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footer16.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2EED42" w14:textId="77777777" w:rsidR="006908DD" w:rsidRDefault="006908DD" w:rsidP="002F3365">
      <w:pPr>
        <w:jc w:val="center"/>
      </w:pPr>
      <w:bookmarkStart w:id="0" w:name="_Hlk23772089"/>
      <w:r>
        <w:rPr>
          <w:noProof/>
          <w:lang w:eastAsia="en-AU"/>
        </w:rPr>
        <w:drawing>
          <wp:inline distT="0" distB="0" distL="0" distR="0" wp14:anchorId="60976CBF" wp14:editId="2C33C5F0">
            <wp:extent cx="1333500" cy="1181100"/>
            <wp:effectExtent l="19050" t="0" r="0" b="0"/>
            <wp:docPr id="4"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 Crest high res small"/>
                    <pic:cNvPicPr>
                      <a:picLocks noChangeAspect="1" noChangeArrowheads="1"/>
                    </pic:cNvPicPr>
                  </pic:nvPicPr>
                  <pic:blipFill>
                    <a:blip r:embed="rId8"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3750B39A" w14:textId="77777777" w:rsidR="006908DD" w:rsidRDefault="006908DD" w:rsidP="002F3365">
      <w:pPr>
        <w:jc w:val="center"/>
        <w:rPr>
          <w:rFonts w:ascii="Arial" w:hAnsi="Arial"/>
        </w:rPr>
      </w:pPr>
      <w:r>
        <w:rPr>
          <w:rFonts w:ascii="Arial" w:hAnsi="Arial"/>
        </w:rPr>
        <w:t>Australian Capital Territory</w:t>
      </w:r>
    </w:p>
    <w:p w14:paraId="2E06DE62" w14:textId="0A8502A8" w:rsidR="006908DD" w:rsidRDefault="00520844" w:rsidP="002F3365">
      <w:pPr>
        <w:pStyle w:val="Billname1"/>
      </w:pPr>
      <w:r>
        <w:fldChar w:fldCharType="begin"/>
      </w:r>
      <w:r>
        <w:instrText xml:space="preserve"> REF Citation \*charformat </w:instrText>
      </w:r>
      <w:r>
        <w:fldChar w:fldCharType="separate"/>
      </w:r>
      <w:r w:rsidR="00B96899">
        <w:t>Lifetime Care and Support (Catastrophic Injuries) Act 2014</w:t>
      </w:r>
      <w:r>
        <w:fldChar w:fldCharType="end"/>
      </w:r>
      <w:r w:rsidR="006908DD">
        <w:t xml:space="preserve">    </w:t>
      </w:r>
    </w:p>
    <w:p w14:paraId="588E1B5C" w14:textId="05712425" w:rsidR="006908DD" w:rsidRDefault="00562EA4" w:rsidP="002F3365">
      <w:pPr>
        <w:pStyle w:val="ActNo"/>
      </w:pPr>
      <w:bookmarkStart w:id="1" w:name="LawNo"/>
      <w:r>
        <w:t>A2014-11</w:t>
      </w:r>
      <w:bookmarkEnd w:id="1"/>
    </w:p>
    <w:p w14:paraId="5EBC7661" w14:textId="30163264" w:rsidR="006908DD" w:rsidRDefault="006908DD" w:rsidP="002F3365">
      <w:pPr>
        <w:pStyle w:val="RepubNo"/>
      </w:pPr>
      <w:r>
        <w:t xml:space="preserve">Republication No </w:t>
      </w:r>
      <w:bookmarkStart w:id="2" w:name="RepubNo"/>
      <w:r w:rsidR="00562EA4">
        <w:t>11</w:t>
      </w:r>
      <w:bookmarkEnd w:id="2"/>
    </w:p>
    <w:p w14:paraId="7F165EE5" w14:textId="7CAE3DAC" w:rsidR="006908DD" w:rsidRDefault="006908DD" w:rsidP="002F3365">
      <w:pPr>
        <w:pStyle w:val="EffectiveDate"/>
      </w:pPr>
      <w:r>
        <w:t xml:space="preserve">Effective:  </w:t>
      </w:r>
      <w:bookmarkStart w:id="3" w:name="EffectiveDate"/>
      <w:r w:rsidR="00562EA4">
        <w:t>2 July 2021</w:t>
      </w:r>
      <w:bookmarkEnd w:id="3"/>
      <w:r w:rsidR="00562EA4">
        <w:t xml:space="preserve"> – </w:t>
      </w:r>
      <w:bookmarkStart w:id="4" w:name="EndEffDate"/>
      <w:r w:rsidR="00562EA4">
        <w:t>25 December 2025</w:t>
      </w:r>
      <w:bookmarkEnd w:id="4"/>
    </w:p>
    <w:p w14:paraId="18437A78" w14:textId="510040F0" w:rsidR="006908DD" w:rsidRDefault="006908DD" w:rsidP="002F3365">
      <w:pPr>
        <w:pStyle w:val="CoverInForce"/>
      </w:pPr>
      <w:r>
        <w:t xml:space="preserve">Republication date: </w:t>
      </w:r>
      <w:bookmarkStart w:id="5" w:name="InForceDate"/>
      <w:r w:rsidR="00562EA4">
        <w:t>2 July 2021</w:t>
      </w:r>
      <w:bookmarkEnd w:id="5"/>
    </w:p>
    <w:p w14:paraId="6894D1B1" w14:textId="22AC455F" w:rsidR="006908DD" w:rsidRDefault="006908DD" w:rsidP="00374628">
      <w:pPr>
        <w:pStyle w:val="CoverInForce"/>
      </w:pPr>
      <w:r>
        <w:t xml:space="preserve">Last amendment made by </w:t>
      </w:r>
      <w:bookmarkStart w:id="6" w:name="LastAmdt"/>
      <w:r w:rsidRPr="006908DD">
        <w:rPr>
          <w:rStyle w:val="charCitHyperlinkAbbrev"/>
        </w:rPr>
        <w:fldChar w:fldCharType="begin"/>
      </w:r>
      <w:r w:rsidR="00562EA4">
        <w:rPr>
          <w:rStyle w:val="charCitHyperlinkAbbrev"/>
        </w:rPr>
        <w:instrText>HYPERLINK "http://www.legislation.act.gov.au/a/2020-42/" \o "Justice Legislation Amendment Act2020"</w:instrText>
      </w:r>
      <w:r w:rsidRPr="006908DD">
        <w:rPr>
          <w:rStyle w:val="charCitHyperlinkAbbrev"/>
        </w:rPr>
      </w:r>
      <w:r w:rsidRPr="006908DD">
        <w:rPr>
          <w:rStyle w:val="charCitHyperlinkAbbrev"/>
        </w:rPr>
        <w:fldChar w:fldCharType="separate"/>
      </w:r>
      <w:r w:rsidR="00562EA4">
        <w:rPr>
          <w:rStyle w:val="charCitHyperlinkAbbrev"/>
        </w:rPr>
        <w:t>A2020</w:t>
      </w:r>
      <w:r w:rsidR="00562EA4">
        <w:rPr>
          <w:rStyle w:val="charCitHyperlinkAbbrev"/>
        </w:rPr>
        <w:noBreakHyphen/>
        <w:t>42</w:t>
      </w:r>
      <w:r w:rsidRPr="006908DD">
        <w:rPr>
          <w:rStyle w:val="charCitHyperlinkAbbrev"/>
        </w:rPr>
        <w:fldChar w:fldCharType="end"/>
      </w:r>
      <w:bookmarkEnd w:id="6"/>
      <w:r w:rsidR="00374628" w:rsidRPr="00374628">
        <w:rPr>
          <w:rStyle w:val="charCitHyperlinkAbbrev"/>
        </w:rPr>
        <w:br/>
      </w:r>
      <w:r w:rsidR="00374628" w:rsidRPr="00374628">
        <w:t>(republication for expiry of provision (s 100)</w:t>
      </w:r>
    </w:p>
    <w:p w14:paraId="303D510A" w14:textId="77777777" w:rsidR="006908DD" w:rsidRDefault="006908DD" w:rsidP="002F3365"/>
    <w:p w14:paraId="3B5AA907" w14:textId="77777777" w:rsidR="006908DD" w:rsidRDefault="006908DD" w:rsidP="002F3365"/>
    <w:p w14:paraId="20133475" w14:textId="77777777" w:rsidR="006908DD" w:rsidRDefault="006908DD" w:rsidP="002F3365"/>
    <w:p w14:paraId="1BD027DA" w14:textId="77777777" w:rsidR="006908DD" w:rsidRDefault="006908DD" w:rsidP="002F3365"/>
    <w:p w14:paraId="1B958447" w14:textId="77777777" w:rsidR="006908DD" w:rsidRDefault="006908DD" w:rsidP="002F3365">
      <w:pPr>
        <w:spacing w:after="240"/>
        <w:rPr>
          <w:rFonts w:ascii="Arial" w:hAnsi="Arial"/>
        </w:rPr>
      </w:pPr>
    </w:p>
    <w:p w14:paraId="52006678" w14:textId="77777777" w:rsidR="006908DD" w:rsidRPr="00101B4C" w:rsidRDefault="006908DD" w:rsidP="002F3365">
      <w:pPr>
        <w:pStyle w:val="PageBreak"/>
      </w:pPr>
      <w:r w:rsidRPr="00101B4C">
        <w:br w:type="page"/>
      </w:r>
    </w:p>
    <w:bookmarkEnd w:id="0"/>
    <w:p w14:paraId="7467D8CA" w14:textId="77777777" w:rsidR="006908DD" w:rsidRDefault="006908DD" w:rsidP="002F3365">
      <w:pPr>
        <w:pStyle w:val="CoverHeading"/>
      </w:pPr>
      <w:r>
        <w:lastRenderedPageBreak/>
        <w:t>About this republication</w:t>
      </w:r>
    </w:p>
    <w:p w14:paraId="4EF4BD5C" w14:textId="77777777" w:rsidR="006908DD" w:rsidRDefault="006908DD" w:rsidP="002F3365">
      <w:pPr>
        <w:pStyle w:val="CoverSubHdg"/>
      </w:pPr>
      <w:r>
        <w:t>The republished law</w:t>
      </w:r>
    </w:p>
    <w:p w14:paraId="1E11558E" w14:textId="12C806CE" w:rsidR="006908DD" w:rsidRDefault="006908DD" w:rsidP="002F3365">
      <w:pPr>
        <w:pStyle w:val="CoverText"/>
      </w:pPr>
      <w:r>
        <w:t xml:space="preserve">This is a republication of the </w:t>
      </w:r>
      <w:r w:rsidRPr="00562EA4">
        <w:rPr>
          <w:i/>
        </w:rPr>
        <w:fldChar w:fldCharType="begin"/>
      </w:r>
      <w:r w:rsidRPr="00562EA4">
        <w:rPr>
          <w:i/>
        </w:rPr>
        <w:instrText xml:space="preserve"> REF citation *\charformat  \* MERGEFORMAT </w:instrText>
      </w:r>
      <w:r w:rsidRPr="00562EA4">
        <w:rPr>
          <w:i/>
        </w:rPr>
        <w:fldChar w:fldCharType="separate"/>
      </w:r>
      <w:r w:rsidR="00B96899" w:rsidRPr="00B96899">
        <w:rPr>
          <w:i/>
        </w:rPr>
        <w:t>Lifetime Care and Support (Catastrophic Injuries) Act 2014</w:t>
      </w:r>
      <w:r w:rsidRPr="00562EA4">
        <w:rPr>
          <w:i/>
        </w:rPr>
        <w:fldChar w:fldCharType="end"/>
      </w:r>
      <w:r>
        <w:t xml:space="preserve"> (including any amendment made under the </w:t>
      </w:r>
      <w:hyperlink r:id="rId9" w:tooltip="A2001-14" w:history="1">
        <w:r w:rsidRPr="0074598E">
          <w:rPr>
            <w:rStyle w:val="charCitHyperlinkItal"/>
          </w:rPr>
          <w:t>Legislation Act 2001</w:t>
        </w:r>
      </w:hyperlink>
      <w:r>
        <w:t>, part 11.3 (Editorial changes))</w:t>
      </w:r>
      <w:r w:rsidRPr="0074598E">
        <w:t xml:space="preserve"> </w:t>
      </w:r>
      <w:r>
        <w:t xml:space="preserve">as in force on </w:t>
      </w:r>
      <w:r w:rsidR="00520844">
        <w:fldChar w:fldCharType="begin"/>
      </w:r>
      <w:r w:rsidR="00520844">
        <w:instrText xml:space="preserve"> REF InForceDate *\charformat </w:instrText>
      </w:r>
      <w:r w:rsidR="00520844">
        <w:fldChar w:fldCharType="separate"/>
      </w:r>
      <w:r w:rsidR="00B96899">
        <w:t>2 July 2021</w:t>
      </w:r>
      <w:r w:rsidR="00520844">
        <w:fldChar w:fldCharType="end"/>
      </w:r>
      <w:r w:rsidRPr="0074598E">
        <w:rPr>
          <w:rStyle w:val="charItals"/>
        </w:rPr>
        <w:t xml:space="preserve">.  </w:t>
      </w:r>
      <w:r>
        <w:t xml:space="preserve">It also includes any commencement, amendment, repeal or expiry affecting this republished law to </w:t>
      </w:r>
      <w:r w:rsidR="00520844">
        <w:fldChar w:fldCharType="begin"/>
      </w:r>
      <w:r w:rsidR="00520844">
        <w:instrText xml:space="preserve"> REF EffectiveDate *\charformat </w:instrText>
      </w:r>
      <w:r w:rsidR="00520844">
        <w:fldChar w:fldCharType="separate"/>
      </w:r>
      <w:r w:rsidR="00B96899">
        <w:t>2 July 2021</w:t>
      </w:r>
      <w:r w:rsidR="00520844">
        <w:fldChar w:fldCharType="end"/>
      </w:r>
      <w:r>
        <w:t xml:space="preserve">.  </w:t>
      </w:r>
    </w:p>
    <w:p w14:paraId="1A0BE7FA" w14:textId="77777777" w:rsidR="006908DD" w:rsidRDefault="006908DD" w:rsidP="002F3365">
      <w:pPr>
        <w:pStyle w:val="CoverText"/>
      </w:pPr>
      <w:r>
        <w:t xml:space="preserve">The legislation history and amendment history of the republished law are set out in endnotes 3 and 4. </w:t>
      </w:r>
    </w:p>
    <w:p w14:paraId="55CF2EEC" w14:textId="77777777" w:rsidR="006908DD" w:rsidRDefault="006908DD" w:rsidP="002F3365">
      <w:pPr>
        <w:pStyle w:val="CoverSubHdg"/>
      </w:pPr>
      <w:r>
        <w:t>Kinds of republications</w:t>
      </w:r>
    </w:p>
    <w:p w14:paraId="0847EA0E" w14:textId="1A2B0D14" w:rsidR="006908DD" w:rsidRDefault="006908DD" w:rsidP="002F3365">
      <w:pPr>
        <w:pStyle w:val="CoverText"/>
        <w:rPr>
          <w:color w:val="000000"/>
        </w:rPr>
      </w:pPr>
      <w:r>
        <w:rPr>
          <w:color w:val="000000"/>
        </w:rPr>
        <w:t xml:space="preserve">The Parliamentary Counsel’s Office prepares 2 kinds of republications of ACT laws (see the ACT legislation register at </w:t>
      </w:r>
      <w:hyperlink r:id="rId10" w:history="1">
        <w:r w:rsidRPr="0074598E">
          <w:rPr>
            <w:rStyle w:val="charCitHyperlinkAbbrev"/>
          </w:rPr>
          <w:t>www.legislation.act.gov.au</w:t>
        </w:r>
      </w:hyperlink>
      <w:r>
        <w:rPr>
          <w:color w:val="000000"/>
        </w:rPr>
        <w:t>):</w:t>
      </w:r>
    </w:p>
    <w:p w14:paraId="49EAD827" w14:textId="5015F700" w:rsidR="006908DD" w:rsidRDefault="006908DD" w:rsidP="002F3365">
      <w:pPr>
        <w:pStyle w:val="CoverTextBullet"/>
        <w:tabs>
          <w:tab w:val="clear" w:pos="0"/>
        </w:tabs>
        <w:ind w:left="357" w:hanging="357"/>
      </w:pPr>
      <w:r>
        <w:t xml:space="preserve">authorised republications to which the </w:t>
      </w:r>
      <w:hyperlink r:id="rId11" w:tooltip="A2001-14" w:history="1">
        <w:r w:rsidRPr="0074598E">
          <w:rPr>
            <w:rStyle w:val="charCitHyperlinkItal"/>
          </w:rPr>
          <w:t>Legislation Act 2001</w:t>
        </w:r>
      </w:hyperlink>
      <w:r>
        <w:t xml:space="preserve"> applies</w:t>
      </w:r>
    </w:p>
    <w:p w14:paraId="51732B6E" w14:textId="77777777" w:rsidR="006908DD" w:rsidRDefault="006908DD" w:rsidP="002F3365">
      <w:pPr>
        <w:pStyle w:val="CoverTextBullet"/>
        <w:tabs>
          <w:tab w:val="clear" w:pos="0"/>
        </w:tabs>
        <w:ind w:left="357" w:hanging="357"/>
      </w:pPr>
      <w:r>
        <w:t>unauthorised republications.</w:t>
      </w:r>
    </w:p>
    <w:p w14:paraId="4A55FDF1" w14:textId="77777777" w:rsidR="006908DD" w:rsidRDefault="006908DD" w:rsidP="002F3365">
      <w:pPr>
        <w:pStyle w:val="CoverText"/>
      </w:pPr>
      <w:r>
        <w:t>The status of this republication appears on the bottom of each page.</w:t>
      </w:r>
    </w:p>
    <w:p w14:paraId="5FFBDE5D" w14:textId="77777777" w:rsidR="006908DD" w:rsidRDefault="006908DD" w:rsidP="002F3365">
      <w:pPr>
        <w:pStyle w:val="CoverSubHdg"/>
      </w:pPr>
      <w:r>
        <w:t>Editorial changes</w:t>
      </w:r>
    </w:p>
    <w:p w14:paraId="5C8E917E" w14:textId="3BBED85F" w:rsidR="006908DD" w:rsidRDefault="006908DD" w:rsidP="002F3365">
      <w:pPr>
        <w:pStyle w:val="CoverText"/>
      </w:pPr>
      <w:r>
        <w:t xml:space="preserve">The </w:t>
      </w:r>
      <w:hyperlink r:id="rId12" w:tooltip="A2001-14" w:history="1">
        <w:r w:rsidRPr="0074598E">
          <w:rPr>
            <w:rStyle w:val="charCitHyperlinkItal"/>
          </w:rPr>
          <w:t>Legislation Act 2001</w:t>
        </w:r>
      </w:hyperlink>
      <w:r w:rsidRPr="008D7524">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3" w:tooltip="A2001-14" w:history="1">
        <w:r w:rsidRPr="0074598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64706457" w14:textId="77777777" w:rsidR="006908DD" w:rsidRDefault="006908DD" w:rsidP="002F3365">
      <w:pPr>
        <w:pStyle w:val="CoverText"/>
      </w:pPr>
      <w:r>
        <w:t>This republication</w:t>
      </w:r>
      <w:r w:rsidR="00FB0325">
        <w:t xml:space="preserve"> does not</w:t>
      </w:r>
      <w:r>
        <w:t xml:space="preserve"> include amendments made under part 11.3 (see endnote 1).</w:t>
      </w:r>
    </w:p>
    <w:p w14:paraId="46C64814" w14:textId="77777777" w:rsidR="006908DD" w:rsidRDefault="006908DD" w:rsidP="002F3365">
      <w:pPr>
        <w:pStyle w:val="CoverSubHdg"/>
      </w:pPr>
      <w:r>
        <w:t>Uncommenced provisions and amendments</w:t>
      </w:r>
    </w:p>
    <w:p w14:paraId="3FC80560" w14:textId="6DDB7781" w:rsidR="006908DD" w:rsidRDefault="006908DD" w:rsidP="002F3365">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4" w:history="1">
        <w:r w:rsidRPr="0074598E">
          <w:rPr>
            <w:rStyle w:val="charCitHyperlinkAbbrev"/>
          </w:rPr>
          <w:t>www.legislation.act.gov.au</w:t>
        </w:r>
      </w:hyperlink>
      <w:r>
        <w:rPr>
          <w:color w:val="000000"/>
        </w:rPr>
        <w:t>). For more information, see the home page for this law on the register.</w:t>
      </w:r>
    </w:p>
    <w:p w14:paraId="7783131B" w14:textId="77777777" w:rsidR="006908DD" w:rsidRDefault="006908DD" w:rsidP="002F3365">
      <w:pPr>
        <w:pStyle w:val="CoverSubHdg"/>
      </w:pPr>
      <w:r>
        <w:t>Modifications</w:t>
      </w:r>
    </w:p>
    <w:p w14:paraId="7A80EDD6" w14:textId="52F0F56C" w:rsidR="006908DD" w:rsidRDefault="006908DD" w:rsidP="002F3365">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Pr>
          <w:color w:val="000000"/>
        </w:rPr>
        <w:t xml:space="preserve"> appears immediately before the provision heading.  The text of the modifying provision appears in the endnotes.  For the legal status of modifications, see the </w:t>
      </w:r>
      <w:hyperlink r:id="rId15" w:tooltip="A2001-14" w:history="1">
        <w:r>
          <w:rPr>
            <w:rStyle w:val="charCitHyperlinkItal"/>
          </w:rPr>
          <w:t>Legislation Act </w:t>
        </w:r>
        <w:r w:rsidRPr="0074598E">
          <w:rPr>
            <w:rStyle w:val="charCitHyperlinkItal"/>
          </w:rPr>
          <w:t>2001</w:t>
        </w:r>
      </w:hyperlink>
      <w:r>
        <w:rPr>
          <w:color w:val="000000"/>
        </w:rPr>
        <w:t>, section 95.</w:t>
      </w:r>
    </w:p>
    <w:p w14:paraId="3F3134D6" w14:textId="77777777" w:rsidR="006908DD" w:rsidRDefault="006908DD" w:rsidP="002F3365">
      <w:pPr>
        <w:pStyle w:val="CoverSubHdg"/>
      </w:pPr>
      <w:r>
        <w:t>Penalties</w:t>
      </w:r>
    </w:p>
    <w:p w14:paraId="5DC4C697" w14:textId="15509211" w:rsidR="006908DD" w:rsidRPr="003765DF" w:rsidRDefault="006908DD" w:rsidP="002F3365">
      <w:pPr>
        <w:pStyle w:val="CoverText"/>
        <w:rPr>
          <w:color w:val="000000"/>
        </w:rPr>
      </w:pPr>
      <w:r>
        <w:t xml:space="preserve">At the republication date, the value of a penalty unit for an offence against this law is $160 for an individual and $810 for a corporation (see </w:t>
      </w:r>
      <w:hyperlink r:id="rId16" w:tooltip="A2001-14" w:history="1">
        <w:r w:rsidRPr="0074598E">
          <w:rPr>
            <w:rStyle w:val="charCitHyperlinkItal"/>
          </w:rPr>
          <w:t>Legislation Act 2001</w:t>
        </w:r>
      </w:hyperlink>
      <w:r>
        <w:t>, s 133).</w:t>
      </w:r>
    </w:p>
    <w:p w14:paraId="66A2B688" w14:textId="77777777" w:rsidR="00374628" w:rsidRDefault="00374628">
      <w:pPr>
        <w:pStyle w:val="00SigningPage"/>
        <w:sectPr w:rsidR="00374628">
          <w:headerReference w:type="even" r:id="rId17"/>
          <w:headerReference w:type="default" r:id="rId18"/>
          <w:footerReference w:type="even" r:id="rId19"/>
          <w:footerReference w:type="default" r:id="rId20"/>
          <w:headerReference w:type="first" r:id="rId21"/>
          <w:footerReference w:type="first" r:id="rId22"/>
          <w:pgSz w:w="11907" w:h="16839" w:code="9"/>
          <w:pgMar w:top="3000" w:right="1900" w:bottom="2500" w:left="2300" w:header="2480" w:footer="2100" w:gutter="0"/>
          <w:pgNumType w:fmt="lowerRoman" w:start="1"/>
          <w:cols w:space="720"/>
          <w:titlePg/>
          <w:docGrid w:linePitch="254"/>
        </w:sectPr>
      </w:pPr>
    </w:p>
    <w:p w14:paraId="5AC5E6FB" w14:textId="77777777" w:rsidR="006908DD" w:rsidRDefault="006908DD" w:rsidP="002F3365">
      <w:pPr>
        <w:jc w:val="center"/>
      </w:pPr>
      <w:r>
        <w:rPr>
          <w:noProof/>
          <w:lang w:eastAsia="en-AU"/>
        </w:rPr>
        <w:lastRenderedPageBreak/>
        <w:drawing>
          <wp:inline distT="0" distB="0" distL="0" distR="0" wp14:anchorId="593D46E7" wp14:editId="1ED5E708">
            <wp:extent cx="1333500" cy="1181100"/>
            <wp:effectExtent l="19050" t="0" r="0" b="0"/>
            <wp:docPr id="5" name="Picture 2"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T Crest high res small"/>
                    <pic:cNvPicPr>
                      <a:picLocks noChangeAspect="1" noChangeArrowheads="1"/>
                    </pic:cNvPicPr>
                  </pic:nvPicPr>
                  <pic:blipFill>
                    <a:blip r:embed="rId8"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753B192D" w14:textId="77777777" w:rsidR="006908DD" w:rsidRDefault="006908DD" w:rsidP="002F3365">
      <w:pPr>
        <w:jc w:val="center"/>
        <w:rPr>
          <w:rFonts w:ascii="Arial" w:hAnsi="Arial"/>
        </w:rPr>
      </w:pPr>
      <w:r>
        <w:rPr>
          <w:rFonts w:ascii="Arial" w:hAnsi="Arial"/>
        </w:rPr>
        <w:t>Australian Capital Territory</w:t>
      </w:r>
    </w:p>
    <w:p w14:paraId="7741C60F" w14:textId="622F7D3C" w:rsidR="006908DD" w:rsidRDefault="00520844" w:rsidP="002F3365">
      <w:pPr>
        <w:pStyle w:val="Billname"/>
      </w:pPr>
      <w:r>
        <w:fldChar w:fldCharType="begin"/>
      </w:r>
      <w:r>
        <w:instrText xml:space="preserve"> REF Citation \*charformat  \* MERGEFORMAT </w:instrText>
      </w:r>
      <w:r>
        <w:fldChar w:fldCharType="separate"/>
      </w:r>
      <w:r w:rsidR="00B96899">
        <w:t>Lifetime Care and Support (Catastrophic Injuries) Act 2014</w:t>
      </w:r>
      <w:r>
        <w:fldChar w:fldCharType="end"/>
      </w:r>
    </w:p>
    <w:p w14:paraId="31583140" w14:textId="77777777" w:rsidR="006908DD" w:rsidRDefault="006908DD" w:rsidP="002F3365">
      <w:pPr>
        <w:pStyle w:val="ActNo"/>
      </w:pPr>
    </w:p>
    <w:p w14:paraId="1F662B36" w14:textId="77777777" w:rsidR="006908DD" w:rsidRDefault="006908DD" w:rsidP="002F3365">
      <w:pPr>
        <w:pStyle w:val="Placeholder"/>
      </w:pPr>
      <w:r>
        <w:rPr>
          <w:rStyle w:val="charContents"/>
          <w:sz w:val="16"/>
        </w:rPr>
        <w:t xml:space="preserve">  </w:t>
      </w:r>
      <w:r>
        <w:rPr>
          <w:rStyle w:val="charPage"/>
        </w:rPr>
        <w:t xml:space="preserve">  </w:t>
      </w:r>
    </w:p>
    <w:p w14:paraId="2D946A9E" w14:textId="77777777" w:rsidR="006908DD" w:rsidRDefault="006908DD" w:rsidP="002F3365">
      <w:pPr>
        <w:pStyle w:val="N-TOCheading"/>
      </w:pPr>
      <w:r>
        <w:rPr>
          <w:rStyle w:val="charContents"/>
        </w:rPr>
        <w:t>Contents</w:t>
      </w:r>
    </w:p>
    <w:p w14:paraId="31CB0B7D" w14:textId="77777777" w:rsidR="006908DD" w:rsidRDefault="006908DD" w:rsidP="002F3365">
      <w:pPr>
        <w:pStyle w:val="N-9pt"/>
      </w:pPr>
      <w:r>
        <w:tab/>
      </w:r>
      <w:r>
        <w:rPr>
          <w:rStyle w:val="charPage"/>
        </w:rPr>
        <w:t>Page</w:t>
      </w:r>
    </w:p>
    <w:p w14:paraId="35958422" w14:textId="3914BC9B" w:rsidR="000A4B2F" w:rsidRDefault="000A4B2F">
      <w:pPr>
        <w:pStyle w:val="TOC2"/>
        <w:rPr>
          <w:rFonts w:asciiTheme="minorHAnsi" w:eastAsiaTheme="minorEastAsia" w:hAnsiTheme="minorHAnsi" w:cstheme="minorBidi"/>
          <w:b w:val="0"/>
          <w:kern w:val="2"/>
          <w:szCs w:val="24"/>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216088591" w:history="1">
        <w:r w:rsidRPr="00B77D81">
          <w:t>Part 1</w:t>
        </w:r>
        <w:r>
          <w:rPr>
            <w:rFonts w:asciiTheme="minorHAnsi" w:eastAsiaTheme="minorEastAsia" w:hAnsiTheme="minorHAnsi" w:cstheme="minorBidi"/>
            <w:b w:val="0"/>
            <w:kern w:val="2"/>
            <w:szCs w:val="24"/>
            <w:lang w:eastAsia="en-AU"/>
            <w14:ligatures w14:val="standardContextual"/>
          </w:rPr>
          <w:tab/>
        </w:r>
        <w:r w:rsidRPr="00B77D81">
          <w:t>Preliminary</w:t>
        </w:r>
        <w:r w:rsidRPr="000A4B2F">
          <w:rPr>
            <w:vanish/>
          </w:rPr>
          <w:tab/>
        </w:r>
        <w:r w:rsidRPr="000A4B2F">
          <w:rPr>
            <w:vanish/>
          </w:rPr>
          <w:fldChar w:fldCharType="begin"/>
        </w:r>
        <w:r w:rsidRPr="000A4B2F">
          <w:rPr>
            <w:vanish/>
          </w:rPr>
          <w:instrText xml:space="preserve"> PAGEREF _Toc216088591 \h </w:instrText>
        </w:r>
        <w:r w:rsidRPr="000A4B2F">
          <w:rPr>
            <w:vanish/>
          </w:rPr>
        </w:r>
        <w:r w:rsidRPr="000A4B2F">
          <w:rPr>
            <w:vanish/>
          </w:rPr>
          <w:fldChar w:fldCharType="separate"/>
        </w:r>
        <w:r w:rsidR="00B96899">
          <w:rPr>
            <w:vanish/>
          </w:rPr>
          <w:t>2</w:t>
        </w:r>
        <w:r w:rsidRPr="000A4B2F">
          <w:rPr>
            <w:vanish/>
          </w:rPr>
          <w:fldChar w:fldCharType="end"/>
        </w:r>
      </w:hyperlink>
    </w:p>
    <w:p w14:paraId="43FAD1A9" w14:textId="3367E3F0" w:rsidR="000A4B2F" w:rsidRDefault="000A4B2F">
      <w:pPr>
        <w:pStyle w:val="TOC5"/>
        <w:rPr>
          <w:rFonts w:asciiTheme="minorHAnsi" w:eastAsiaTheme="minorEastAsia" w:hAnsiTheme="minorHAnsi" w:cstheme="minorBidi"/>
          <w:kern w:val="2"/>
          <w:sz w:val="24"/>
          <w:szCs w:val="24"/>
          <w:lang w:eastAsia="en-AU"/>
          <w14:ligatures w14:val="standardContextual"/>
        </w:rPr>
      </w:pPr>
      <w:r>
        <w:tab/>
      </w:r>
      <w:hyperlink w:anchor="_Toc216088592" w:history="1">
        <w:r w:rsidRPr="00B77D81">
          <w:t>1</w:t>
        </w:r>
        <w:r>
          <w:rPr>
            <w:rFonts w:asciiTheme="minorHAnsi" w:eastAsiaTheme="minorEastAsia" w:hAnsiTheme="minorHAnsi" w:cstheme="minorBidi"/>
            <w:kern w:val="2"/>
            <w:sz w:val="24"/>
            <w:szCs w:val="24"/>
            <w:lang w:eastAsia="en-AU"/>
            <w14:ligatures w14:val="standardContextual"/>
          </w:rPr>
          <w:tab/>
        </w:r>
        <w:r w:rsidRPr="00B77D81">
          <w:t>Name of Act</w:t>
        </w:r>
        <w:r>
          <w:tab/>
        </w:r>
        <w:r>
          <w:fldChar w:fldCharType="begin"/>
        </w:r>
        <w:r>
          <w:instrText xml:space="preserve"> PAGEREF _Toc216088592 \h </w:instrText>
        </w:r>
        <w:r>
          <w:fldChar w:fldCharType="separate"/>
        </w:r>
        <w:r w:rsidR="00B96899">
          <w:t>2</w:t>
        </w:r>
        <w:r>
          <w:fldChar w:fldCharType="end"/>
        </w:r>
      </w:hyperlink>
    </w:p>
    <w:p w14:paraId="084A1AE9" w14:textId="26B30952" w:rsidR="000A4B2F" w:rsidRDefault="000A4B2F">
      <w:pPr>
        <w:pStyle w:val="TOC5"/>
        <w:rPr>
          <w:rFonts w:asciiTheme="minorHAnsi" w:eastAsiaTheme="minorEastAsia" w:hAnsiTheme="minorHAnsi" w:cstheme="minorBidi"/>
          <w:kern w:val="2"/>
          <w:sz w:val="24"/>
          <w:szCs w:val="24"/>
          <w:lang w:eastAsia="en-AU"/>
          <w14:ligatures w14:val="standardContextual"/>
        </w:rPr>
      </w:pPr>
      <w:r>
        <w:tab/>
      </w:r>
      <w:hyperlink w:anchor="_Toc216088593" w:history="1">
        <w:r w:rsidRPr="00B77D81">
          <w:t>3</w:t>
        </w:r>
        <w:r>
          <w:rPr>
            <w:rFonts w:asciiTheme="minorHAnsi" w:eastAsiaTheme="minorEastAsia" w:hAnsiTheme="minorHAnsi" w:cstheme="minorBidi"/>
            <w:kern w:val="2"/>
            <w:sz w:val="24"/>
            <w:szCs w:val="24"/>
            <w:lang w:eastAsia="en-AU"/>
            <w14:ligatures w14:val="standardContextual"/>
          </w:rPr>
          <w:tab/>
        </w:r>
        <w:r w:rsidRPr="00B77D81">
          <w:t>Dictionary</w:t>
        </w:r>
        <w:r>
          <w:tab/>
        </w:r>
        <w:r>
          <w:fldChar w:fldCharType="begin"/>
        </w:r>
        <w:r>
          <w:instrText xml:space="preserve"> PAGEREF _Toc216088593 \h </w:instrText>
        </w:r>
        <w:r>
          <w:fldChar w:fldCharType="separate"/>
        </w:r>
        <w:r w:rsidR="00B96899">
          <w:t>2</w:t>
        </w:r>
        <w:r>
          <w:fldChar w:fldCharType="end"/>
        </w:r>
      </w:hyperlink>
    </w:p>
    <w:p w14:paraId="1DF7204F" w14:textId="733196DE" w:rsidR="000A4B2F" w:rsidRDefault="000A4B2F">
      <w:pPr>
        <w:pStyle w:val="TOC5"/>
        <w:rPr>
          <w:rFonts w:asciiTheme="minorHAnsi" w:eastAsiaTheme="minorEastAsia" w:hAnsiTheme="minorHAnsi" w:cstheme="minorBidi"/>
          <w:kern w:val="2"/>
          <w:sz w:val="24"/>
          <w:szCs w:val="24"/>
          <w:lang w:eastAsia="en-AU"/>
          <w14:ligatures w14:val="standardContextual"/>
        </w:rPr>
      </w:pPr>
      <w:r>
        <w:tab/>
      </w:r>
      <w:hyperlink w:anchor="_Toc216088594" w:history="1">
        <w:r w:rsidRPr="00B77D81">
          <w:t>4</w:t>
        </w:r>
        <w:r>
          <w:rPr>
            <w:rFonts w:asciiTheme="minorHAnsi" w:eastAsiaTheme="minorEastAsia" w:hAnsiTheme="minorHAnsi" w:cstheme="minorBidi"/>
            <w:kern w:val="2"/>
            <w:sz w:val="24"/>
            <w:szCs w:val="24"/>
            <w:lang w:eastAsia="en-AU"/>
            <w14:ligatures w14:val="standardContextual"/>
          </w:rPr>
          <w:tab/>
        </w:r>
        <w:r w:rsidRPr="00B77D81">
          <w:t>Notes</w:t>
        </w:r>
        <w:r>
          <w:tab/>
        </w:r>
        <w:r>
          <w:fldChar w:fldCharType="begin"/>
        </w:r>
        <w:r>
          <w:instrText xml:space="preserve"> PAGEREF _Toc216088594 \h </w:instrText>
        </w:r>
        <w:r>
          <w:fldChar w:fldCharType="separate"/>
        </w:r>
        <w:r w:rsidR="00B96899">
          <w:t>2</w:t>
        </w:r>
        <w:r>
          <w:fldChar w:fldCharType="end"/>
        </w:r>
      </w:hyperlink>
    </w:p>
    <w:p w14:paraId="2C9F2B00" w14:textId="4FCF81CE" w:rsidR="000A4B2F" w:rsidRDefault="000A4B2F">
      <w:pPr>
        <w:pStyle w:val="TOC5"/>
        <w:rPr>
          <w:rFonts w:asciiTheme="minorHAnsi" w:eastAsiaTheme="minorEastAsia" w:hAnsiTheme="minorHAnsi" w:cstheme="minorBidi"/>
          <w:kern w:val="2"/>
          <w:sz w:val="24"/>
          <w:szCs w:val="24"/>
          <w:lang w:eastAsia="en-AU"/>
          <w14:ligatures w14:val="standardContextual"/>
        </w:rPr>
      </w:pPr>
      <w:r>
        <w:tab/>
      </w:r>
      <w:hyperlink w:anchor="_Toc216088595" w:history="1">
        <w:r w:rsidRPr="00B77D81">
          <w:t>5</w:t>
        </w:r>
        <w:r>
          <w:rPr>
            <w:rFonts w:asciiTheme="minorHAnsi" w:eastAsiaTheme="minorEastAsia" w:hAnsiTheme="minorHAnsi" w:cstheme="minorBidi"/>
            <w:kern w:val="2"/>
            <w:sz w:val="24"/>
            <w:szCs w:val="24"/>
            <w:lang w:eastAsia="en-AU"/>
            <w14:ligatures w14:val="standardContextual"/>
          </w:rPr>
          <w:tab/>
        </w:r>
        <w:r w:rsidRPr="00B77D81">
          <w:t>Offences against Act—application of Criminal Code etc</w:t>
        </w:r>
        <w:r>
          <w:tab/>
        </w:r>
        <w:r>
          <w:fldChar w:fldCharType="begin"/>
        </w:r>
        <w:r>
          <w:instrText xml:space="preserve"> PAGEREF _Toc216088595 \h </w:instrText>
        </w:r>
        <w:r>
          <w:fldChar w:fldCharType="separate"/>
        </w:r>
        <w:r w:rsidR="00B96899">
          <w:t>3</w:t>
        </w:r>
        <w:r>
          <w:fldChar w:fldCharType="end"/>
        </w:r>
      </w:hyperlink>
    </w:p>
    <w:p w14:paraId="71417098" w14:textId="139E72B8" w:rsidR="000A4B2F" w:rsidRDefault="000A4B2F">
      <w:pPr>
        <w:pStyle w:val="TOC5"/>
        <w:rPr>
          <w:rFonts w:asciiTheme="minorHAnsi" w:eastAsiaTheme="minorEastAsia" w:hAnsiTheme="minorHAnsi" w:cstheme="minorBidi"/>
          <w:kern w:val="2"/>
          <w:sz w:val="24"/>
          <w:szCs w:val="24"/>
          <w:lang w:eastAsia="en-AU"/>
          <w14:ligatures w14:val="standardContextual"/>
        </w:rPr>
      </w:pPr>
      <w:r>
        <w:tab/>
      </w:r>
      <w:hyperlink w:anchor="_Toc216088596" w:history="1">
        <w:r w:rsidRPr="00B77D81">
          <w:t>6</w:t>
        </w:r>
        <w:r>
          <w:rPr>
            <w:rFonts w:asciiTheme="minorHAnsi" w:eastAsiaTheme="minorEastAsia" w:hAnsiTheme="minorHAnsi" w:cstheme="minorBidi"/>
            <w:kern w:val="2"/>
            <w:sz w:val="24"/>
            <w:szCs w:val="24"/>
            <w:lang w:eastAsia="en-AU"/>
            <w14:ligatures w14:val="standardContextual"/>
          </w:rPr>
          <w:tab/>
        </w:r>
        <w:r w:rsidRPr="00B77D81">
          <w:t>Application of Act</w:t>
        </w:r>
        <w:r>
          <w:tab/>
        </w:r>
        <w:r>
          <w:fldChar w:fldCharType="begin"/>
        </w:r>
        <w:r>
          <w:instrText xml:space="preserve"> PAGEREF _Toc216088596 \h </w:instrText>
        </w:r>
        <w:r>
          <w:fldChar w:fldCharType="separate"/>
        </w:r>
        <w:r w:rsidR="00B96899">
          <w:t>3</w:t>
        </w:r>
        <w:r>
          <w:fldChar w:fldCharType="end"/>
        </w:r>
      </w:hyperlink>
    </w:p>
    <w:p w14:paraId="76897000" w14:textId="64B8540D" w:rsidR="000A4B2F" w:rsidRDefault="000A4B2F">
      <w:pPr>
        <w:pStyle w:val="TOC2"/>
        <w:rPr>
          <w:rFonts w:asciiTheme="minorHAnsi" w:eastAsiaTheme="minorEastAsia" w:hAnsiTheme="minorHAnsi" w:cstheme="minorBidi"/>
          <w:b w:val="0"/>
          <w:kern w:val="2"/>
          <w:szCs w:val="24"/>
          <w:lang w:eastAsia="en-AU"/>
          <w14:ligatures w14:val="standardContextual"/>
        </w:rPr>
      </w:pPr>
      <w:hyperlink w:anchor="_Toc216088597" w:history="1">
        <w:r w:rsidRPr="00B77D81">
          <w:t>Part 2</w:t>
        </w:r>
        <w:r>
          <w:rPr>
            <w:rFonts w:asciiTheme="minorHAnsi" w:eastAsiaTheme="minorEastAsia" w:hAnsiTheme="minorHAnsi" w:cstheme="minorBidi"/>
            <w:b w:val="0"/>
            <w:kern w:val="2"/>
            <w:szCs w:val="24"/>
            <w:lang w:eastAsia="en-AU"/>
            <w14:ligatures w14:val="standardContextual"/>
          </w:rPr>
          <w:tab/>
        </w:r>
        <w:r w:rsidRPr="00B77D81">
          <w:t>Purpose and important concepts</w:t>
        </w:r>
        <w:r w:rsidRPr="000A4B2F">
          <w:rPr>
            <w:vanish/>
          </w:rPr>
          <w:tab/>
        </w:r>
        <w:r w:rsidRPr="000A4B2F">
          <w:rPr>
            <w:vanish/>
          </w:rPr>
          <w:fldChar w:fldCharType="begin"/>
        </w:r>
        <w:r w:rsidRPr="000A4B2F">
          <w:rPr>
            <w:vanish/>
          </w:rPr>
          <w:instrText xml:space="preserve"> PAGEREF _Toc216088597 \h </w:instrText>
        </w:r>
        <w:r w:rsidRPr="000A4B2F">
          <w:rPr>
            <w:vanish/>
          </w:rPr>
        </w:r>
        <w:r w:rsidRPr="000A4B2F">
          <w:rPr>
            <w:vanish/>
          </w:rPr>
          <w:fldChar w:fldCharType="separate"/>
        </w:r>
        <w:r w:rsidR="00B96899">
          <w:rPr>
            <w:vanish/>
          </w:rPr>
          <w:t>6</w:t>
        </w:r>
        <w:r w:rsidRPr="000A4B2F">
          <w:rPr>
            <w:vanish/>
          </w:rPr>
          <w:fldChar w:fldCharType="end"/>
        </w:r>
      </w:hyperlink>
    </w:p>
    <w:p w14:paraId="119AA8B6" w14:textId="7BAA71E6" w:rsidR="000A4B2F" w:rsidRDefault="000A4B2F">
      <w:pPr>
        <w:pStyle w:val="TOC5"/>
        <w:rPr>
          <w:rFonts w:asciiTheme="minorHAnsi" w:eastAsiaTheme="minorEastAsia" w:hAnsiTheme="minorHAnsi" w:cstheme="minorBidi"/>
          <w:kern w:val="2"/>
          <w:sz w:val="24"/>
          <w:szCs w:val="24"/>
          <w:lang w:eastAsia="en-AU"/>
          <w14:ligatures w14:val="standardContextual"/>
        </w:rPr>
      </w:pPr>
      <w:r>
        <w:tab/>
      </w:r>
      <w:hyperlink w:anchor="_Toc216088598" w:history="1">
        <w:r w:rsidRPr="00B77D81">
          <w:t>7</w:t>
        </w:r>
        <w:r>
          <w:rPr>
            <w:rFonts w:asciiTheme="minorHAnsi" w:eastAsiaTheme="minorEastAsia" w:hAnsiTheme="minorHAnsi" w:cstheme="minorBidi"/>
            <w:kern w:val="2"/>
            <w:sz w:val="24"/>
            <w:szCs w:val="24"/>
            <w:lang w:eastAsia="en-AU"/>
            <w14:ligatures w14:val="standardContextual"/>
          </w:rPr>
          <w:tab/>
        </w:r>
        <w:r w:rsidRPr="00B77D81">
          <w:t>Purpose of Act</w:t>
        </w:r>
        <w:r>
          <w:tab/>
        </w:r>
        <w:r>
          <w:fldChar w:fldCharType="begin"/>
        </w:r>
        <w:r>
          <w:instrText xml:space="preserve"> PAGEREF _Toc216088598 \h </w:instrText>
        </w:r>
        <w:r>
          <w:fldChar w:fldCharType="separate"/>
        </w:r>
        <w:r w:rsidR="00B96899">
          <w:t>6</w:t>
        </w:r>
        <w:r>
          <w:fldChar w:fldCharType="end"/>
        </w:r>
      </w:hyperlink>
    </w:p>
    <w:p w14:paraId="75471991" w14:textId="446BB6FC" w:rsidR="000A4B2F" w:rsidRDefault="000A4B2F">
      <w:pPr>
        <w:pStyle w:val="TOC5"/>
        <w:rPr>
          <w:rFonts w:asciiTheme="minorHAnsi" w:eastAsiaTheme="minorEastAsia" w:hAnsiTheme="minorHAnsi" w:cstheme="minorBidi"/>
          <w:kern w:val="2"/>
          <w:sz w:val="24"/>
          <w:szCs w:val="24"/>
          <w:lang w:eastAsia="en-AU"/>
          <w14:ligatures w14:val="standardContextual"/>
        </w:rPr>
      </w:pPr>
      <w:r>
        <w:tab/>
      </w:r>
      <w:hyperlink w:anchor="_Toc216088599" w:history="1">
        <w:r w:rsidRPr="00B77D81">
          <w:t>8</w:t>
        </w:r>
        <w:r>
          <w:rPr>
            <w:rFonts w:asciiTheme="minorHAnsi" w:eastAsiaTheme="minorEastAsia" w:hAnsiTheme="minorHAnsi" w:cstheme="minorBidi"/>
            <w:kern w:val="2"/>
            <w:sz w:val="24"/>
            <w:szCs w:val="24"/>
            <w:lang w:eastAsia="en-AU"/>
            <w14:ligatures w14:val="standardContextual"/>
          </w:rPr>
          <w:tab/>
        </w:r>
        <w:r w:rsidRPr="00B77D81">
          <w:t>Terms used in other Acts</w:t>
        </w:r>
        <w:r>
          <w:tab/>
        </w:r>
        <w:r>
          <w:fldChar w:fldCharType="begin"/>
        </w:r>
        <w:r>
          <w:instrText xml:space="preserve"> PAGEREF _Toc216088599 \h </w:instrText>
        </w:r>
        <w:r>
          <w:fldChar w:fldCharType="separate"/>
        </w:r>
        <w:r w:rsidR="00B96899">
          <w:t>6</w:t>
        </w:r>
        <w:r>
          <w:fldChar w:fldCharType="end"/>
        </w:r>
      </w:hyperlink>
    </w:p>
    <w:p w14:paraId="43ACCC82" w14:textId="07DC3538" w:rsidR="000A4B2F" w:rsidRDefault="000A4B2F">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6088600" w:history="1">
        <w:r w:rsidRPr="00B77D81">
          <w:t>9</w:t>
        </w:r>
        <w:r>
          <w:rPr>
            <w:rFonts w:asciiTheme="minorHAnsi" w:eastAsiaTheme="minorEastAsia" w:hAnsiTheme="minorHAnsi" w:cstheme="minorBidi"/>
            <w:kern w:val="2"/>
            <w:sz w:val="24"/>
            <w:szCs w:val="24"/>
            <w:lang w:eastAsia="en-AU"/>
            <w14:ligatures w14:val="standardContextual"/>
          </w:rPr>
          <w:tab/>
        </w:r>
        <w:r w:rsidRPr="00B77D81">
          <w:t xml:space="preserve">Meaning of </w:t>
        </w:r>
        <w:r w:rsidRPr="00B77D81">
          <w:rPr>
            <w:i/>
          </w:rPr>
          <w:t>treatment and care needs</w:t>
        </w:r>
        <w:r w:rsidRPr="00B77D81">
          <w:t xml:space="preserve"> etc</w:t>
        </w:r>
        <w:r>
          <w:tab/>
        </w:r>
        <w:r>
          <w:fldChar w:fldCharType="begin"/>
        </w:r>
        <w:r>
          <w:instrText xml:space="preserve"> PAGEREF _Toc216088600 \h </w:instrText>
        </w:r>
        <w:r>
          <w:fldChar w:fldCharType="separate"/>
        </w:r>
        <w:r w:rsidR="00B96899">
          <w:t>6</w:t>
        </w:r>
        <w:r>
          <w:fldChar w:fldCharType="end"/>
        </w:r>
      </w:hyperlink>
    </w:p>
    <w:p w14:paraId="572E6261" w14:textId="5C2C8EA2" w:rsidR="000A4B2F" w:rsidRDefault="000A4B2F">
      <w:pPr>
        <w:pStyle w:val="TOC2"/>
        <w:rPr>
          <w:rFonts w:asciiTheme="minorHAnsi" w:eastAsiaTheme="minorEastAsia" w:hAnsiTheme="minorHAnsi" w:cstheme="minorBidi"/>
          <w:b w:val="0"/>
          <w:kern w:val="2"/>
          <w:szCs w:val="24"/>
          <w:lang w:eastAsia="en-AU"/>
          <w14:ligatures w14:val="standardContextual"/>
        </w:rPr>
      </w:pPr>
      <w:hyperlink w:anchor="_Toc216088601" w:history="1">
        <w:r w:rsidRPr="00B77D81">
          <w:t>Part 3</w:t>
        </w:r>
        <w:r>
          <w:rPr>
            <w:rFonts w:asciiTheme="minorHAnsi" w:eastAsiaTheme="minorEastAsia" w:hAnsiTheme="minorHAnsi" w:cstheme="minorBidi"/>
            <w:b w:val="0"/>
            <w:kern w:val="2"/>
            <w:szCs w:val="24"/>
            <w:lang w:eastAsia="en-AU"/>
            <w14:ligatures w14:val="standardContextual"/>
          </w:rPr>
          <w:tab/>
        </w:r>
        <w:r w:rsidRPr="00B77D81">
          <w:t>LTCS commissioner</w:t>
        </w:r>
        <w:r w:rsidRPr="000A4B2F">
          <w:rPr>
            <w:vanish/>
          </w:rPr>
          <w:tab/>
        </w:r>
        <w:r w:rsidRPr="000A4B2F">
          <w:rPr>
            <w:vanish/>
          </w:rPr>
          <w:fldChar w:fldCharType="begin"/>
        </w:r>
        <w:r w:rsidRPr="000A4B2F">
          <w:rPr>
            <w:vanish/>
          </w:rPr>
          <w:instrText xml:space="preserve"> PAGEREF _Toc216088601 \h </w:instrText>
        </w:r>
        <w:r w:rsidRPr="000A4B2F">
          <w:rPr>
            <w:vanish/>
          </w:rPr>
        </w:r>
        <w:r w:rsidRPr="000A4B2F">
          <w:rPr>
            <w:vanish/>
          </w:rPr>
          <w:fldChar w:fldCharType="separate"/>
        </w:r>
        <w:r w:rsidR="00B96899">
          <w:rPr>
            <w:vanish/>
          </w:rPr>
          <w:t>8</w:t>
        </w:r>
        <w:r w:rsidRPr="000A4B2F">
          <w:rPr>
            <w:vanish/>
          </w:rPr>
          <w:fldChar w:fldCharType="end"/>
        </w:r>
      </w:hyperlink>
    </w:p>
    <w:p w14:paraId="29810432" w14:textId="332C53D5" w:rsidR="000A4B2F" w:rsidRDefault="000A4B2F">
      <w:pPr>
        <w:pStyle w:val="TOC5"/>
        <w:rPr>
          <w:rFonts w:asciiTheme="minorHAnsi" w:eastAsiaTheme="minorEastAsia" w:hAnsiTheme="minorHAnsi" w:cstheme="minorBidi"/>
          <w:kern w:val="2"/>
          <w:sz w:val="24"/>
          <w:szCs w:val="24"/>
          <w:lang w:eastAsia="en-AU"/>
          <w14:ligatures w14:val="standardContextual"/>
        </w:rPr>
      </w:pPr>
      <w:r>
        <w:tab/>
      </w:r>
      <w:hyperlink w:anchor="_Toc216088602" w:history="1">
        <w:r w:rsidRPr="00B77D81">
          <w:t>10</w:t>
        </w:r>
        <w:r>
          <w:rPr>
            <w:rFonts w:asciiTheme="minorHAnsi" w:eastAsiaTheme="minorEastAsia" w:hAnsiTheme="minorHAnsi" w:cstheme="minorBidi"/>
            <w:kern w:val="2"/>
            <w:sz w:val="24"/>
            <w:szCs w:val="24"/>
            <w:lang w:eastAsia="en-AU"/>
            <w14:ligatures w14:val="standardContextual"/>
          </w:rPr>
          <w:tab/>
        </w:r>
        <w:r w:rsidRPr="00B77D81">
          <w:t>Appointment of LTCS commissioner</w:t>
        </w:r>
        <w:r>
          <w:tab/>
        </w:r>
        <w:r>
          <w:fldChar w:fldCharType="begin"/>
        </w:r>
        <w:r>
          <w:instrText xml:space="preserve"> PAGEREF _Toc216088602 \h </w:instrText>
        </w:r>
        <w:r>
          <w:fldChar w:fldCharType="separate"/>
        </w:r>
        <w:r w:rsidR="00B96899">
          <w:t>8</w:t>
        </w:r>
        <w:r>
          <w:fldChar w:fldCharType="end"/>
        </w:r>
      </w:hyperlink>
    </w:p>
    <w:p w14:paraId="558ACDA7" w14:textId="7188CA96" w:rsidR="000A4B2F" w:rsidRDefault="000A4B2F">
      <w:pPr>
        <w:pStyle w:val="TOC5"/>
        <w:rPr>
          <w:rFonts w:asciiTheme="minorHAnsi" w:eastAsiaTheme="minorEastAsia" w:hAnsiTheme="minorHAnsi" w:cstheme="minorBidi"/>
          <w:kern w:val="2"/>
          <w:sz w:val="24"/>
          <w:szCs w:val="24"/>
          <w:lang w:eastAsia="en-AU"/>
          <w14:ligatures w14:val="standardContextual"/>
        </w:rPr>
      </w:pPr>
      <w:r>
        <w:tab/>
      </w:r>
      <w:hyperlink w:anchor="_Toc216088603" w:history="1">
        <w:r w:rsidRPr="00B77D81">
          <w:t>11</w:t>
        </w:r>
        <w:r>
          <w:rPr>
            <w:rFonts w:asciiTheme="minorHAnsi" w:eastAsiaTheme="minorEastAsia" w:hAnsiTheme="minorHAnsi" w:cstheme="minorBidi"/>
            <w:kern w:val="2"/>
            <w:sz w:val="24"/>
            <w:szCs w:val="24"/>
            <w:lang w:eastAsia="en-AU"/>
            <w14:ligatures w14:val="standardContextual"/>
          </w:rPr>
          <w:tab/>
        </w:r>
        <w:r w:rsidRPr="00B77D81">
          <w:t>Functions of LTCS commissioner</w:t>
        </w:r>
        <w:r>
          <w:tab/>
        </w:r>
        <w:r>
          <w:fldChar w:fldCharType="begin"/>
        </w:r>
        <w:r>
          <w:instrText xml:space="preserve"> PAGEREF _Toc216088603 \h </w:instrText>
        </w:r>
        <w:r>
          <w:fldChar w:fldCharType="separate"/>
        </w:r>
        <w:r w:rsidR="00B96899">
          <w:t>8</w:t>
        </w:r>
        <w:r>
          <w:fldChar w:fldCharType="end"/>
        </w:r>
      </w:hyperlink>
    </w:p>
    <w:p w14:paraId="49005131" w14:textId="0F3A123F" w:rsidR="000A4B2F" w:rsidRDefault="000A4B2F">
      <w:pPr>
        <w:pStyle w:val="TOC5"/>
        <w:rPr>
          <w:rFonts w:asciiTheme="minorHAnsi" w:eastAsiaTheme="minorEastAsia" w:hAnsiTheme="minorHAnsi" w:cstheme="minorBidi"/>
          <w:kern w:val="2"/>
          <w:sz w:val="24"/>
          <w:szCs w:val="24"/>
          <w:lang w:eastAsia="en-AU"/>
          <w14:ligatures w14:val="standardContextual"/>
        </w:rPr>
      </w:pPr>
      <w:r>
        <w:tab/>
      </w:r>
      <w:hyperlink w:anchor="_Toc216088604" w:history="1">
        <w:r w:rsidRPr="00B77D81">
          <w:t>12</w:t>
        </w:r>
        <w:r>
          <w:rPr>
            <w:rFonts w:asciiTheme="minorHAnsi" w:eastAsiaTheme="minorEastAsia" w:hAnsiTheme="minorHAnsi" w:cstheme="minorBidi"/>
            <w:kern w:val="2"/>
            <w:sz w:val="24"/>
            <w:szCs w:val="24"/>
            <w:lang w:eastAsia="en-AU"/>
            <w14:ligatures w14:val="standardContextual"/>
          </w:rPr>
          <w:tab/>
        </w:r>
        <w:r w:rsidRPr="00B77D81">
          <w:t>Delegation by LTCS commissioner</w:t>
        </w:r>
        <w:r>
          <w:tab/>
        </w:r>
        <w:r>
          <w:fldChar w:fldCharType="begin"/>
        </w:r>
        <w:r>
          <w:instrText xml:space="preserve"> PAGEREF _Toc216088604 \h </w:instrText>
        </w:r>
        <w:r>
          <w:fldChar w:fldCharType="separate"/>
        </w:r>
        <w:r w:rsidR="00B96899">
          <w:t>9</w:t>
        </w:r>
        <w:r>
          <w:fldChar w:fldCharType="end"/>
        </w:r>
      </w:hyperlink>
    </w:p>
    <w:p w14:paraId="2C379041" w14:textId="7ED88683" w:rsidR="000A4B2F" w:rsidRDefault="000A4B2F">
      <w:pPr>
        <w:pStyle w:val="TOC5"/>
        <w:rPr>
          <w:rFonts w:asciiTheme="minorHAnsi" w:eastAsiaTheme="minorEastAsia" w:hAnsiTheme="minorHAnsi" w:cstheme="minorBidi"/>
          <w:kern w:val="2"/>
          <w:sz w:val="24"/>
          <w:szCs w:val="24"/>
          <w:lang w:eastAsia="en-AU"/>
          <w14:ligatures w14:val="standardContextual"/>
        </w:rPr>
      </w:pPr>
      <w:r>
        <w:tab/>
      </w:r>
      <w:hyperlink w:anchor="_Toc216088605" w:history="1">
        <w:r w:rsidRPr="00B77D81">
          <w:t>13</w:t>
        </w:r>
        <w:r>
          <w:rPr>
            <w:rFonts w:asciiTheme="minorHAnsi" w:eastAsiaTheme="minorEastAsia" w:hAnsiTheme="minorHAnsi" w:cstheme="minorBidi"/>
            <w:kern w:val="2"/>
            <w:sz w:val="24"/>
            <w:szCs w:val="24"/>
            <w:lang w:eastAsia="en-AU"/>
            <w14:ligatures w14:val="standardContextual"/>
          </w:rPr>
          <w:tab/>
        </w:r>
        <w:r w:rsidRPr="00B77D81">
          <w:t>LTCS commissioner’s staff</w:t>
        </w:r>
        <w:r>
          <w:tab/>
        </w:r>
        <w:r>
          <w:fldChar w:fldCharType="begin"/>
        </w:r>
        <w:r>
          <w:instrText xml:space="preserve"> PAGEREF _Toc216088605 \h </w:instrText>
        </w:r>
        <w:r>
          <w:fldChar w:fldCharType="separate"/>
        </w:r>
        <w:r w:rsidR="00B96899">
          <w:t>10</w:t>
        </w:r>
        <w:r>
          <w:fldChar w:fldCharType="end"/>
        </w:r>
      </w:hyperlink>
    </w:p>
    <w:p w14:paraId="6AA5E414" w14:textId="3A5F55FB" w:rsidR="000A4B2F" w:rsidRDefault="000A4B2F">
      <w:pPr>
        <w:pStyle w:val="TOC5"/>
        <w:rPr>
          <w:rFonts w:asciiTheme="minorHAnsi" w:eastAsiaTheme="minorEastAsia" w:hAnsiTheme="minorHAnsi" w:cstheme="minorBidi"/>
          <w:kern w:val="2"/>
          <w:sz w:val="24"/>
          <w:szCs w:val="24"/>
          <w:lang w:eastAsia="en-AU"/>
          <w14:ligatures w14:val="standardContextual"/>
        </w:rPr>
      </w:pPr>
      <w:r>
        <w:tab/>
      </w:r>
      <w:hyperlink w:anchor="_Toc216088606" w:history="1">
        <w:r w:rsidRPr="00B77D81">
          <w:t>14</w:t>
        </w:r>
        <w:r>
          <w:rPr>
            <w:rFonts w:asciiTheme="minorHAnsi" w:eastAsiaTheme="minorEastAsia" w:hAnsiTheme="minorHAnsi" w:cstheme="minorBidi"/>
            <w:kern w:val="2"/>
            <w:sz w:val="24"/>
            <w:szCs w:val="24"/>
            <w:lang w:eastAsia="en-AU"/>
            <w14:ligatures w14:val="standardContextual"/>
          </w:rPr>
          <w:tab/>
        </w:r>
        <w:r w:rsidRPr="00B77D81">
          <w:t>Use of consultants and contractors</w:t>
        </w:r>
        <w:r>
          <w:tab/>
        </w:r>
        <w:r>
          <w:fldChar w:fldCharType="begin"/>
        </w:r>
        <w:r>
          <w:instrText xml:space="preserve"> PAGEREF _Toc216088606 \h </w:instrText>
        </w:r>
        <w:r>
          <w:fldChar w:fldCharType="separate"/>
        </w:r>
        <w:r w:rsidR="00B96899">
          <w:t>10</w:t>
        </w:r>
        <w:r>
          <w:fldChar w:fldCharType="end"/>
        </w:r>
      </w:hyperlink>
    </w:p>
    <w:p w14:paraId="792BC4A1" w14:textId="1965E9D9" w:rsidR="000A4B2F" w:rsidRDefault="000A4B2F">
      <w:pPr>
        <w:pStyle w:val="TOC2"/>
        <w:rPr>
          <w:rFonts w:asciiTheme="minorHAnsi" w:eastAsiaTheme="minorEastAsia" w:hAnsiTheme="minorHAnsi" w:cstheme="minorBidi"/>
          <w:b w:val="0"/>
          <w:kern w:val="2"/>
          <w:szCs w:val="24"/>
          <w:lang w:eastAsia="en-AU"/>
          <w14:ligatures w14:val="standardContextual"/>
        </w:rPr>
      </w:pPr>
      <w:hyperlink w:anchor="_Toc216088607" w:history="1">
        <w:r w:rsidRPr="00B77D81">
          <w:t>Part 4</w:t>
        </w:r>
        <w:r>
          <w:rPr>
            <w:rFonts w:asciiTheme="minorHAnsi" w:eastAsiaTheme="minorEastAsia" w:hAnsiTheme="minorHAnsi" w:cstheme="minorBidi"/>
            <w:b w:val="0"/>
            <w:kern w:val="2"/>
            <w:szCs w:val="24"/>
            <w:lang w:eastAsia="en-AU"/>
            <w14:ligatures w14:val="standardContextual"/>
          </w:rPr>
          <w:tab/>
        </w:r>
        <w:r w:rsidRPr="00B77D81">
          <w:t>Participation in LTCS scheme</w:t>
        </w:r>
        <w:r w:rsidRPr="000A4B2F">
          <w:rPr>
            <w:vanish/>
          </w:rPr>
          <w:tab/>
        </w:r>
        <w:r w:rsidRPr="000A4B2F">
          <w:rPr>
            <w:vanish/>
          </w:rPr>
          <w:fldChar w:fldCharType="begin"/>
        </w:r>
        <w:r w:rsidRPr="000A4B2F">
          <w:rPr>
            <w:vanish/>
          </w:rPr>
          <w:instrText xml:space="preserve"> PAGEREF _Toc216088607 \h </w:instrText>
        </w:r>
        <w:r w:rsidRPr="000A4B2F">
          <w:rPr>
            <w:vanish/>
          </w:rPr>
        </w:r>
        <w:r w:rsidRPr="000A4B2F">
          <w:rPr>
            <w:vanish/>
          </w:rPr>
          <w:fldChar w:fldCharType="separate"/>
        </w:r>
        <w:r w:rsidR="00B96899">
          <w:rPr>
            <w:vanish/>
          </w:rPr>
          <w:t>11</w:t>
        </w:r>
        <w:r w:rsidRPr="000A4B2F">
          <w:rPr>
            <w:vanish/>
          </w:rPr>
          <w:fldChar w:fldCharType="end"/>
        </w:r>
      </w:hyperlink>
    </w:p>
    <w:p w14:paraId="1F234DE0" w14:textId="39378AD5" w:rsidR="000A4B2F" w:rsidRDefault="000A4B2F">
      <w:pPr>
        <w:pStyle w:val="TOC5"/>
        <w:rPr>
          <w:rFonts w:asciiTheme="minorHAnsi" w:eastAsiaTheme="minorEastAsia" w:hAnsiTheme="minorHAnsi" w:cstheme="minorBidi"/>
          <w:kern w:val="2"/>
          <w:sz w:val="24"/>
          <w:szCs w:val="24"/>
          <w:lang w:eastAsia="en-AU"/>
          <w14:ligatures w14:val="standardContextual"/>
        </w:rPr>
      </w:pPr>
      <w:r>
        <w:tab/>
      </w:r>
      <w:hyperlink w:anchor="_Toc216088608" w:history="1">
        <w:r w:rsidRPr="00B77D81">
          <w:t>15</w:t>
        </w:r>
        <w:r>
          <w:rPr>
            <w:rFonts w:asciiTheme="minorHAnsi" w:eastAsiaTheme="minorEastAsia" w:hAnsiTheme="minorHAnsi" w:cstheme="minorBidi"/>
            <w:kern w:val="2"/>
            <w:sz w:val="24"/>
            <w:szCs w:val="24"/>
            <w:lang w:eastAsia="en-AU"/>
            <w14:ligatures w14:val="standardContextual"/>
          </w:rPr>
          <w:tab/>
        </w:r>
        <w:r w:rsidRPr="00B77D81">
          <w:t>Participation in LTCS scheme—eligibility</w:t>
        </w:r>
        <w:r>
          <w:tab/>
        </w:r>
        <w:r>
          <w:fldChar w:fldCharType="begin"/>
        </w:r>
        <w:r>
          <w:instrText xml:space="preserve"> PAGEREF _Toc216088608 \h </w:instrText>
        </w:r>
        <w:r>
          <w:fldChar w:fldCharType="separate"/>
        </w:r>
        <w:r w:rsidR="00B96899">
          <w:t>11</w:t>
        </w:r>
        <w:r>
          <w:fldChar w:fldCharType="end"/>
        </w:r>
      </w:hyperlink>
    </w:p>
    <w:p w14:paraId="286F47BE" w14:textId="02F1A292" w:rsidR="000A4B2F" w:rsidRDefault="000A4B2F">
      <w:pPr>
        <w:pStyle w:val="TOC5"/>
        <w:rPr>
          <w:rFonts w:asciiTheme="minorHAnsi" w:eastAsiaTheme="minorEastAsia" w:hAnsiTheme="minorHAnsi" w:cstheme="minorBidi"/>
          <w:kern w:val="2"/>
          <w:sz w:val="24"/>
          <w:szCs w:val="24"/>
          <w:lang w:eastAsia="en-AU"/>
          <w14:ligatures w14:val="standardContextual"/>
        </w:rPr>
      </w:pPr>
      <w:r>
        <w:tab/>
      </w:r>
      <w:hyperlink w:anchor="_Toc216088609" w:history="1">
        <w:r w:rsidRPr="00B77D81">
          <w:t>16</w:t>
        </w:r>
        <w:r>
          <w:rPr>
            <w:rFonts w:asciiTheme="minorHAnsi" w:eastAsiaTheme="minorEastAsia" w:hAnsiTheme="minorHAnsi" w:cstheme="minorBidi"/>
            <w:kern w:val="2"/>
            <w:sz w:val="24"/>
            <w:szCs w:val="24"/>
            <w:lang w:eastAsia="en-AU"/>
            <w14:ligatures w14:val="standardContextual"/>
          </w:rPr>
          <w:tab/>
        </w:r>
        <w:r w:rsidRPr="00B77D81">
          <w:t>LTCS scheme—initial application to participate</w:t>
        </w:r>
        <w:r>
          <w:tab/>
        </w:r>
        <w:r>
          <w:fldChar w:fldCharType="begin"/>
        </w:r>
        <w:r>
          <w:instrText xml:space="preserve"> PAGEREF _Toc216088609 \h </w:instrText>
        </w:r>
        <w:r>
          <w:fldChar w:fldCharType="separate"/>
        </w:r>
        <w:r w:rsidR="00B96899">
          <w:t>12</w:t>
        </w:r>
        <w:r>
          <w:fldChar w:fldCharType="end"/>
        </w:r>
      </w:hyperlink>
    </w:p>
    <w:p w14:paraId="502014CC" w14:textId="2C92BD44" w:rsidR="000A4B2F" w:rsidRDefault="000A4B2F">
      <w:pPr>
        <w:pStyle w:val="TOC5"/>
        <w:rPr>
          <w:rFonts w:asciiTheme="minorHAnsi" w:eastAsiaTheme="minorEastAsia" w:hAnsiTheme="minorHAnsi" w:cstheme="minorBidi"/>
          <w:kern w:val="2"/>
          <w:sz w:val="24"/>
          <w:szCs w:val="24"/>
          <w:lang w:eastAsia="en-AU"/>
          <w14:ligatures w14:val="standardContextual"/>
        </w:rPr>
      </w:pPr>
      <w:r>
        <w:tab/>
      </w:r>
      <w:hyperlink w:anchor="_Toc216088610" w:history="1">
        <w:r w:rsidRPr="00B77D81">
          <w:t>17</w:t>
        </w:r>
        <w:r>
          <w:rPr>
            <w:rFonts w:asciiTheme="minorHAnsi" w:eastAsiaTheme="minorEastAsia" w:hAnsiTheme="minorHAnsi" w:cstheme="minorBidi"/>
            <w:kern w:val="2"/>
            <w:sz w:val="24"/>
            <w:szCs w:val="24"/>
            <w:lang w:eastAsia="en-AU"/>
            <w14:ligatures w14:val="standardContextual"/>
          </w:rPr>
          <w:tab/>
        </w:r>
        <w:r w:rsidRPr="00B77D81">
          <w:t>LTCS scheme—authorisation for LTCS commissioner to obtain information</w:t>
        </w:r>
        <w:r>
          <w:tab/>
        </w:r>
        <w:r>
          <w:fldChar w:fldCharType="begin"/>
        </w:r>
        <w:r>
          <w:instrText xml:space="preserve"> PAGEREF _Toc216088610 \h </w:instrText>
        </w:r>
        <w:r>
          <w:fldChar w:fldCharType="separate"/>
        </w:r>
        <w:r w:rsidR="00B96899">
          <w:t>14</w:t>
        </w:r>
        <w:r>
          <w:fldChar w:fldCharType="end"/>
        </w:r>
      </w:hyperlink>
    </w:p>
    <w:p w14:paraId="79CAA89A" w14:textId="31E71D4B" w:rsidR="000A4B2F" w:rsidRDefault="000A4B2F">
      <w:pPr>
        <w:pStyle w:val="TOC5"/>
        <w:rPr>
          <w:rFonts w:asciiTheme="minorHAnsi" w:eastAsiaTheme="minorEastAsia" w:hAnsiTheme="minorHAnsi" w:cstheme="minorBidi"/>
          <w:kern w:val="2"/>
          <w:sz w:val="24"/>
          <w:szCs w:val="24"/>
          <w:lang w:eastAsia="en-AU"/>
          <w14:ligatures w14:val="standardContextual"/>
        </w:rPr>
      </w:pPr>
      <w:r>
        <w:tab/>
      </w:r>
      <w:hyperlink w:anchor="_Toc216088611" w:history="1">
        <w:r w:rsidRPr="00B77D81">
          <w:t>18</w:t>
        </w:r>
        <w:r>
          <w:rPr>
            <w:rFonts w:asciiTheme="minorHAnsi" w:eastAsiaTheme="minorEastAsia" w:hAnsiTheme="minorHAnsi" w:cstheme="minorBidi"/>
            <w:kern w:val="2"/>
            <w:sz w:val="24"/>
            <w:szCs w:val="24"/>
            <w:lang w:eastAsia="en-AU"/>
            <w14:ligatures w14:val="standardContextual"/>
          </w:rPr>
          <w:tab/>
        </w:r>
        <w:r w:rsidRPr="00B77D81">
          <w:t>LTCS scheme—guidelines for applications</w:t>
        </w:r>
        <w:r>
          <w:tab/>
        </w:r>
        <w:r>
          <w:fldChar w:fldCharType="begin"/>
        </w:r>
        <w:r>
          <w:instrText xml:space="preserve"> PAGEREF _Toc216088611 \h </w:instrText>
        </w:r>
        <w:r>
          <w:fldChar w:fldCharType="separate"/>
        </w:r>
        <w:r w:rsidR="00B96899">
          <w:t>14</w:t>
        </w:r>
        <w:r>
          <w:fldChar w:fldCharType="end"/>
        </w:r>
      </w:hyperlink>
    </w:p>
    <w:p w14:paraId="6EB31B9F" w14:textId="78FDC361" w:rsidR="000A4B2F" w:rsidRDefault="000A4B2F">
      <w:pPr>
        <w:pStyle w:val="TOC5"/>
        <w:rPr>
          <w:rFonts w:asciiTheme="minorHAnsi" w:eastAsiaTheme="minorEastAsia" w:hAnsiTheme="minorHAnsi" w:cstheme="minorBidi"/>
          <w:kern w:val="2"/>
          <w:sz w:val="24"/>
          <w:szCs w:val="24"/>
          <w:lang w:eastAsia="en-AU"/>
          <w14:ligatures w14:val="standardContextual"/>
        </w:rPr>
      </w:pPr>
      <w:r>
        <w:tab/>
      </w:r>
      <w:hyperlink w:anchor="_Toc216088612" w:history="1">
        <w:r w:rsidRPr="00B77D81">
          <w:t>19</w:t>
        </w:r>
        <w:r>
          <w:rPr>
            <w:rFonts w:asciiTheme="minorHAnsi" w:eastAsiaTheme="minorEastAsia" w:hAnsiTheme="minorHAnsi" w:cstheme="minorBidi"/>
            <w:kern w:val="2"/>
            <w:sz w:val="24"/>
            <w:szCs w:val="24"/>
            <w:lang w:eastAsia="en-AU"/>
            <w14:ligatures w14:val="standardContextual"/>
          </w:rPr>
          <w:tab/>
        </w:r>
        <w:r w:rsidRPr="00B77D81">
          <w:t>LTCS scheme—acceptance as participant</w:t>
        </w:r>
        <w:r>
          <w:tab/>
        </w:r>
        <w:r>
          <w:fldChar w:fldCharType="begin"/>
        </w:r>
        <w:r>
          <w:instrText xml:space="preserve"> PAGEREF _Toc216088612 \h </w:instrText>
        </w:r>
        <w:r>
          <w:fldChar w:fldCharType="separate"/>
        </w:r>
        <w:r w:rsidR="00B96899">
          <w:t>15</w:t>
        </w:r>
        <w:r>
          <w:fldChar w:fldCharType="end"/>
        </w:r>
      </w:hyperlink>
    </w:p>
    <w:p w14:paraId="68379061" w14:textId="5F5D7443" w:rsidR="000A4B2F" w:rsidRDefault="000A4B2F">
      <w:pPr>
        <w:pStyle w:val="TOC5"/>
        <w:rPr>
          <w:rFonts w:asciiTheme="minorHAnsi" w:eastAsiaTheme="minorEastAsia" w:hAnsiTheme="minorHAnsi" w:cstheme="minorBidi"/>
          <w:kern w:val="2"/>
          <w:sz w:val="24"/>
          <w:szCs w:val="24"/>
          <w:lang w:eastAsia="en-AU"/>
          <w14:ligatures w14:val="standardContextual"/>
        </w:rPr>
      </w:pPr>
      <w:r>
        <w:tab/>
      </w:r>
      <w:hyperlink w:anchor="_Toc216088613" w:history="1">
        <w:r w:rsidRPr="00B77D81">
          <w:t>20</w:t>
        </w:r>
        <w:r>
          <w:rPr>
            <w:rFonts w:asciiTheme="minorHAnsi" w:eastAsiaTheme="minorEastAsia" w:hAnsiTheme="minorHAnsi" w:cstheme="minorBidi"/>
            <w:kern w:val="2"/>
            <w:sz w:val="24"/>
            <w:szCs w:val="24"/>
            <w:lang w:eastAsia="en-AU"/>
            <w14:ligatures w14:val="standardContextual"/>
          </w:rPr>
          <w:tab/>
        </w:r>
        <w:r w:rsidRPr="00B77D81">
          <w:t>LTCS scheme—interim participation</w:t>
        </w:r>
        <w:r>
          <w:tab/>
        </w:r>
        <w:r>
          <w:fldChar w:fldCharType="begin"/>
        </w:r>
        <w:r>
          <w:instrText xml:space="preserve"> PAGEREF _Toc216088613 \h </w:instrText>
        </w:r>
        <w:r>
          <w:fldChar w:fldCharType="separate"/>
        </w:r>
        <w:r w:rsidR="00B96899">
          <w:t>15</w:t>
        </w:r>
        <w:r>
          <w:fldChar w:fldCharType="end"/>
        </w:r>
      </w:hyperlink>
    </w:p>
    <w:p w14:paraId="36AACF8D" w14:textId="43DEB745" w:rsidR="000A4B2F" w:rsidRDefault="000A4B2F">
      <w:pPr>
        <w:pStyle w:val="TOC5"/>
        <w:rPr>
          <w:rFonts w:asciiTheme="minorHAnsi" w:eastAsiaTheme="minorEastAsia" w:hAnsiTheme="minorHAnsi" w:cstheme="minorBidi"/>
          <w:kern w:val="2"/>
          <w:sz w:val="24"/>
          <w:szCs w:val="24"/>
          <w:lang w:eastAsia="en-AU"/>
          <w14:ligatures w14:val="standardContextual"/>
        </w:rPr>
      </w:pPr>
      <w:r>
        <w:tab/>
      </w:r>
      <w:hyperlink w:anchor="_Toc216088614" w:history="1">
        <w:r w:rsidRPr="00B77D81">
          <w:t>21</w:t>
        </w:r>
        <w:r>
          <w:rPr>
            <w:rFonts w:asciiTheme="minorHAnsi" w:eastAsiaTheme="minorEastAsia" w:hAnsiTheme="minorHAnsi" w:cstheme="minorBidi"/>
            <w:kern w:val="2"/>
            <w:sz w:val="24"/>
            <w:szCs w:val="24"/>
            <w:lang w:eastAsia="en-AU"/>
            <w14:ligatures w14:val="standardContextual"/>
          </w:rPr>
          <w:tab/>
        </w:r>
        <w:r w:rsidRPr="00B77D81">
          <w:t>LTCS scheme—application for lifetime participation</w:t>
        </w:r>
        <w:r>
          <w:tab/>
        </w:r>
        <w:r>
          <w:fldChar w:fldCharType="begin"/>
        </w:r>
        <w:r>
          <w:instrText xml:space="preserve"> PAGEREF _Toc216088614 \h </w:instrText>
        </w:r>
        <w:r>
          <w:fldChar w:fldCharType="separate"/>
        </w:r>
        <w:r w:rsidR="00B96899">
          <w:t>16</w:t>
        </w:r>
        <w:r>
          <w:fldChar w:fldCharType="end"/>
        </w:r>
      </w:hyperlink>
    </w:p>
    <w:p w14:paraId="51E926CB" w14:textId="242A8FA7" w:rsidR="000A4B2F" w:rsidRDefault="000A4B2F">
      <w:pPr>
        <w:pStyle w:val="TOC5"/>
        <w:rPr>
          <w:rFonts w:asciiTheme="minorHAnsi" w:eastAsiaTheme="minorEastAsia" w:hAnsiTheme="minorHAnsi" w:cstheme="minorBidi"/>
          <w:kern w:val="2"/>
          <w:sz w:val="24"/>
          <w:szCs w:val="24"/>
          <w:lang w:eastAsia="en-AU"/>
          <w14:ligatures w14:val="standardContextual"/>
        </w:rPr>
      </w:pPr>
      <w:r>
        <w:tab/>
      </w:r>
      <w:hyperlink w:anchor="_Toc216088615" w:history="1">
        <w:r w:rsidRPr="00B77D81">
          <w:t>22</w:t>
        </w:r>
        <w:r>
          <w:rPr>
            <w:rFonts w:asciiTheme="minorHAnsi" w:eastAsiaTheme="minorEastAsia" w:hAnsiTheme="minorHAnsi" w:cstheme="minorBidi"/>
            <w:kern w:val="2"/>
            <w:sz w:val="24"/>
            <w:szCs w:val="24"/>
            <w:lang w:eastAsia="en-AU"/>
            <w14:ligatures w14:val="standardContextual"/>
          </w:rPr>
          <w:tab/>
        </w:r>
        <w:r w:rsidRPr="00B77D81">
          <w:t>Effect of LTCS scheme on motor accident claims etc</w:t>
        </w:r>
        <w:r>
          <w:tab/>
        </w:r>
        <w:r>
          <w:fldChar w:fldCharType="begin"/>
        </w:r>
        <w:r>
          <w:instrText xml:space="preserve"> PAGEREF _Toc216088615 \h </w:instrText>
        </w:r>
        <w:r>
          <w:fldChar w:fldCharType="separate"/>
        </w:r>
        <w:r w:rsidR="00B96899">
          <w:t>17</w:t>
        </w:r>
        <w:r>
          <w:fldChar w:fldCharType="end"/>
        </w:r>
      </w:hyperlink>
    </w:p>
    <w:p w14:paraId="322D680B" w14:textId="16BBAF73" w:rsidR="000A4B2F" w:rsidRDefault="000A4B2F">
      <w:pPr>
        <w:pStyle w:val="TOC5"/>
        <w:rPr>
          <w:rFonts w:asciiTheme="minorHAnsi" w:eastAsiaTheme="minorEastAsia" w:hAnsiTheme="minorHAnsi" w:cstheme="minorBidi"/>
          <w:kern w:val="2"/>
          <w:sz w:val="24"/>
          <w:szCs w:val="24"/>
          <w:lang w:eastAsia="en-AU"/>
          <w14:ligatures w14:val="standardContextual"/>
        </w:rPr>
      </w:pPr>
      <w:r>
        <w:tab/>
      </w:r>
      <w:hyperlink w:anchor="_Toc216088616" w:history="1">
        <w:r w:rsidRPr="00B77D81">
          <w:t>22A</w:t>
        </w:r>
        <w:r>
          <w:rPr>
            <w:rFonts w:asciiTheme="minorHAnsi" w:eastAsiaTheme="minorEastAsia" w:hAnsiTheme="minorHAnsi" w:cstheme="minorBidi"/>
            <w:kern w:val="2"/>
            <w:sz w:val="24"/>
            <w:szCs w:val="24"/>
            <w:lang w:eastAsia="en-AU"/>
            <w14:ligatures w14:val="standardContextual"/>
          </w:rPr>
          <w:tab/>
        </w:r>
        <w:r w:rsidRPr="00B77D81">
          <w:t>Effect of LTCS scheme on workers compensation claims etc</w:t>
        </w:r>
        <w:r>
          <w:tab/>
        </w:r>
        <w:r>
          <w:fldChar w:fldCharType="begin"/>
        </w:r>
        <w:r>
          <w:instrText xml:space="preserve"> PAGEREF _Toc216088616 \h </w:instrText>
        </w:r>
        <w:r>
          <w:fldChar w:fldCharType="separate"/>
        </w:r>
        <w:r w:rsidR="00B96899">
          <w:t>17</w:t>
        </w:r>
        <w:r>
          <w:fldChar w:fldCharType="end"/>
        </w:r>
      </w:hyperlink>
    </w:p>
    <w:p w14:paraId="12FD3E3F" w14:textId="603F31F3" w:rsidR="000A4B2F" w:rsidRDefault="000A4B2F">
      <w:pPr>
        <w:pStyle w:val="TOC2"/>
        <w:rPr>
          <w:rFonts w:asciiTheme="minorHAnsi" w:eastAsiaTheme="minorEastAsia" w:hAnsiTheme="minorHAnsi" w:cstheme="minorBidi"/>
          <w:b w:val="0"/>
          <w:kern w:val="2"/>
          <w:szCs w:val="24"/>
          <w:lang w:eastAsia="en-AU"/>
          <w14:ligatures w14:val="standardContextual"/>
        </w:rPr>
      </w:pPr>
      <w:hyperlink w:anchor="_Toc216088617" w:history="1">
        <w:r w:rsidRPr="00B77D81">
          <w:t>Part 5</w:t>
        </w:r>
        <w:r>
          <w:rPr>
            <w:rFonts w:asciiTheme="minorHAnsi" w:eastAsiaTheme="minorEastAsia" w:hAnsiTheme="minorHAnsi" w:cstheme="minorBidi"/>
            <w:b w:val="0"/>
            <w:kern w:val="2"/>
            <w:szCs w:val="24"/>
            <w:lang w:eastAsia="en-AU"/>
            <w14:ligatures w14:val="standardContextual"/>
          </w:rPr>
          <w:tab/>
        </w:r>
        <w:r w:rsidRPr="00B77D81">
          <w:t>Treatment and care needs assessment</w:t>
        </w:r>
        <w:r w:rsidRPr="000A4B2F">
          <w:rPr>
            <w:vanish/>
          </w:rPr>
          <w:tab/>
        </w:r>
        <w:r w:rsidRPr="000A4B2F">
          <w:rPr>
            <w:vanish/>
          </w:rPr>
          <w:fldChar w:fldCharType="begin"/>
        </w:r>
        <w:r w:rsidRPr="000A4B2F">
          <w:rPr>
            <w:vanish/>
          </w:rPr>
          <w:instrText xml:space="preserve"> PAGEREF _Toc216088617 \h </w:instrText>
        </w:r>
        <w:r w:rsidRPr="000A4B2F">
          <w:rPr>
            <w:vanish/>
          </w:rPr>
        </w:r>
        <w:r w:rsidRPr="000A4B2F">
          <w:rPr>
            <w:vanish/>
          </w:rPr>
          <w:fldChar w:fldCharType="separate"/>
        </w:r>
        <w:r w:rsidR="00B96899">
          <w:rPr>
            <w:vanish/>
          </w:rPr>
          <w:t>19</w:t>
        </w:r>
        <w:r w:rsidRPr="000A4B2F">
          <w:rPr>
            <w:vanish/>
          </w:rPr>
          <w:fldChar w:fldCharType="end"/>
        </w:r>
      </w:hyperlink>
    </w:p>
    <w:p w14:paraId="1849BEF8" w14:textId="14EA914A" w:rsidR="000A4B2F" w:rsidRDefault="000A4B2F">
      <w:pPr>
        <w:pStyle w:val="TOC5"/>
        <w:rPr>
          <w:rFonts w:asciiTheme="minorHAnsi" w:eastAsiaTheme="minorEastAsia" w:hAnsiTheme="minorHAnsi" w:cstheme="minorBidi"/>
          <w:kern w:val="2"/>
          <w:sz w:val="24"/>
          <w:szCs w:val="24"/>
          <w:lang w:eastAsia="en-AU"/>
          <w14:ligatures w14:val="standardContextual"/>
        </w:rPr>
      </w:pPr>
      <w:r>
        <w:tab/>
      </w:r>
      <w:hyperlink w:anchor="_Toc216088618" w:history="1">
        <w:r w:rsidRPr="00B77D81">
          <w:t>23</w:t>
        </w:r>
        <w:r>
          <w:rPr>
            <w:rFonts w:asciiTheme="minorHAnsi" w:eastAsiaTheme="minorEastAsia" w:hAnsiTheme="minorHAnsi" w:cstheme="minorBidi"/>
            <w:kern w:val="2"/>
            <w:sz w:val="24"/>
            <w:szCs w:val="24"/>
            <w:lang w:eastAsia="en-AU"/>
            <w14:ligatures w14:val="standardContextual"/>
          </w:rPr>
          <w:tab/>
        </w:r>
        <w:r w:rsidRPr="00B77D81">
          <w:t>Assessment of participant’s treatment and care needs</w:t>
        </w:r>
        <w:r>
          <w:tab/>
        </w:r>
        <w:r>
          <w:fldChar w:fldCharType="begin"/>
        </w:r>
        <w:r>
          <w:instrText xml:space="preserve"> PAGEREF _Toc216088618 \h </w:instrText>
        </w:r>
        <w:r>
          <w:fldChar w:fldCharType="separate"/>
        </w:r>
        <w:r w:rsidR="00B96899">
          <w:t>19</w:t>
        </w:r>
        <w:r>
          <w:fldChar w:fldCharType="end"/>
        </w:r>
      </w:hyperlink>
    </w:p>
    <w:p w14:paraId="602FFFE4" w14:textId="41B7A452" w:rsidR="000A4B2F" w:rsidRDefault="000A4B2F">
      <w:pPr>
        <w:pStyle w:val="TOC5"/>
        <w:rPr>
          <w:rFonts w:asciiTheme="minorHAnsi" w:eastAsiaTheme="minorEastAsia" w:hAnsiTheme="minorHAnsi" w:cstheme="minorBidi"/>
          <w:kern w:val="2"/>
          <w:sz w:val="24"/>
          <w:szCs w:val="24"/>
          <w:lang w:eastAsia="en-AU"/>
          <w14:ligatures w14:val="standardContextual"/>
        </w:rPr>
      </w:pPr>
      <w:r>
        <w:tab/>
      </w:r>
      <w:hyperlink w:anchor="_Toc216088619" w:history="1">
        <w:r w:rsidRPr="00B77D81">
          <w:t>24</w:t>
        </w:r>
        <w:r>
          <w:rPr>
            <w:rFonts w:asciiTheme="minorHAnsi" w:eastAsiaTheme="minorEastAsia" w:hAnsiTheme="minorHAnsi" w:cstheme="minorBidi"/>
            <w:kern w:val="2"/>
            <w:sz w:val="24"/>
            <w:szCs w:val="24"/>
            <w:lang w:eastAsia="en-AU"/>
            <w14:ligatures w14:val="standardContextual"/>
          </w:rPr>
          <w:tab/>
        </w:r>
        <w:r w:rsidRPr="00B77D81">
          <w:t>Effect of assessment</w:t>
        </w:r>
        <w:r>
          <w:tab/>
        </w:r>
        <w:r>
          <w:fldChar w:fldCharType="begin"/>
        </w:r>
        <w:r>
          <w:instrText xml:space="preserve"> PAGEREF _Toc216088619 \h </w:instrText>
        </w:r>
        <w:r>
          <w:fldChar w:fldCharType="separate"/>
        </w:r>
        <w:r w:rsidR="00B96899">
          <w:t>20</w:t>
        </w:r>
        <w:r>
          <w:fldChar w:fldCharType="end"/>
        </w:r>
      </w:hyperlink>
    </w:p>
    <w:p w14:paraId="2C78B8D4" w14:textId="369CFA18" w:rsidR="000A4B2F" w:rsidRDefault="000A4B2F">
      <w:pPr>
        <w:pStyle w:val="TOC5"/>
        <w:rPr>
          <w:rFonts w:asciiTheme="minorHAnsi" w:eastAsiaTheme="minorEastAsia" w:hAnsiTheme="minorHAnsi" w:cstheme="minorBidi"/>
          <w:kern w:val="2"/>
          <w:sz w:val="24"/>
          <w:szCs w:val="24"/>
          <w:lang w:eastAsia="en-AU"/>
          <w14:ligatures w14:val="standardContextual"/>
        </w:rPr>
      </w:pPr>
      <w:r>
        <w:tab/>
      </w:r>
      <w:hyperlink w:anchor="_Toc216088620" w:history="1">
        <w:r w:rsidRPr="00B77D81">
          <w:t>25</w:t>
        </w:r>
        <w:r>
          <w:rPr>
            <w:rFonts w:asciiTheme="minorHAnsi" w:eastAsiaTheme="minorEastAsia" w:hAnsiTheme="minorHAnsi" w:cstheme="minorBidi"/>
            <w:kern w:val="2"/>
            <w:sz w:val="24"/>
            <w:szCs w:val="24"/>
            <w:lang w:eastAsia="en-AU"/>
            <w14:ligatures w14:val="standardContextual"/>
          </w:rPr>
          <w:tab/>
        </w:r>
        <w:r w:rsidRPr="00B77D81">
          <w:t>LTCS commissioner not liable for legal costs for assessment</w:t>
        </w:r>
        <w:r>
          <w:tab/>
        </w:r>
        <w:r>
          <w:fldChar w:fldCharType="begin"/>
        </w:r>
        <w:r>
          <w:instrText xml:space="preserve"> PAGEREF _Toc216088620 \h </w:instrText>
        </w:r>
        <w:r>
          <w:fldChar w:fldCharType="separate"/>
        </w:r>
        <w:r w:rsidR="00B96899">
          <w:t>20</w:t>
        </w:r>
        <w:r>
          <w:fldChar w:fldCharType="end"/>
        </w:r>
      </w:hyperlink>
    </w:p>
    <w:p w14:paraId="2E575F2E" w14:textId="2B4D4578" w:rsidR="000A4B2F" w:rsidRDefault="000A4B2F">
      <w:pPr>
        <w:pStyle w:val="TOC5"/>
        <w:rPr>
          <w:rFonts w:asciiTheme="minorHAnsi" w:eastAsiaTheme="minorEastAsia" w:hAnsiTheme="minorHAnsi" w:cstheme="minorBidi"/>
          <w:kern w:val="2"/>
          <w:sz w:val="24"/>
          <w:szCs w:val="24"/>
          <w:lang w:eastAsia="en-AU"/>
          <w14:ligatures w14:val="standardContextual"/>
        </w:rPr>
      </w:pPr>
      <w:r>
        <w:tab/>
      </w:r>
      <w:hyperlink w:anchor="_Toc216088621" w:history="1">
        <w:r w:rsidRPr="00B77D81">
          <w:t>26</w:t>
        </w:r>
        <w:r>
          <w:rPr>
            <w:rFonts w:asciiTheme="minorHAnsi" w:eastAsiaTheme="minorEastAsia" w:hAnsiTheme="minorHAnsi" w:cstheme="minorBidi"/>
            <w:kern w:val="2"/>
            <w:sz w:val="24"/>
            <w:szCs w:val="24"/>
            <w:lang w:eastAsia="en-AU"/>
            <w14:ligatures w14:val="standardContextual"/>
          </w:rPr>
          <w:tab/>
        </w:r>
        <w:r w:rsidRPr="00B77D81">
          <w:t>Co-operation of participant</w:t>
        </w:r>
        <w:r>
          <w:tab/>
        </w:r>
        <w:r>
          <w:fldChar w:fldCharType="begin"/>
        </w:r>
        <w:r>
          <w:instrText xml:space="preserve"> PAGEREF _Toc216088621 \h </w:instrText>
        </w:r>
        <w:r>
          <w:fldChar w:fldCharType="separate"/>
        </w:r>
        <w:r w:rsidR="00B96899">
          <w:t>21</w:t>
        </w:r>
        <w:r>
          <w:fldChar w:fldCharType="end"/>
        </w:r>
      </w:hyperlink>
    </w:p>
    <w:p w14:paraId="68EB2A18" w14:textId="0E770E6A" w:rsidR="000A4B2F" w:rsidRDefault="000A4B2F">
      <w:pPr>
        <w:pStyle w:val="TOC5"/>
        <w:rPr>
          <w:rFonts w:asciiTheme="minorHAnsi" w:eastAsiaTheme="minorEastAsia" w:hAnsiTheme="minorHAnsi" w:cstheme="minorBidi"/>
          <w:kern w:val="2"/>
          <w:sz w:val="24"/>
          <w:szCs w:val="24"/>
          <w:lang w:eastAsia="en-AU"/>
          <w14:ligatures w14:val="standardContextual"/>
        </w:rPr>
      </w:pPr>
      <w:r>
        <w:tab/>
      </w:r>
      <w:hyperlink w:anchor="_Toc216088622" w:history="1">
        <w:r w:rsidRPr="00B77D81">
          <w:t>27</w:t>
        </w:r>
        <w:r>
          <w:rPr>
            <w:rFonts w:asciiTheme="minorHAnsi" w:eastAsiaTheme="minorEastAsia" w:hAnsiTheme="minorHAnsi" w:cstheme="minorBidi"/>
            <w:kern w:val="2"/>
            <w:sz w:val="24"/>
            <w:szCs w:val="24"/>
            <w:lang w:eastAsia="en-AU"/>
            <w14:ligatures w14:val="standardContextual"/>
          </w:rPr>
          <w:tab/>
        </w:r>
        <w:r w:rsidRPr="00B77D81">
          <w:t>Treatment and care needs assessment—LTCS guidelines</w:t>
        </w:r>
        <w:r>
          <w:tab/>
        </w:r>
        <w:r>
          <w:fldChar w:fldCharType="begin"/>
        </w:r>
        <w:r>
          <w:instrText xml:space="preserve"> PAGEREF _Toc216088622 \h </w:instrText>
        </w:r>
        <w:r>
          <w:fldChar w:fldCharType="separate"/>
        </w:r>
        <w:r w:rsidR="00B96899">
          <w:t>21</w:t>
        </w:r>
        <w:r>
          <w:fldChar w:fldCharType="end"/>
        </w:r>
      </w:hyperlink>
    </w:p>
    <w:p w14:paraId="20BAD860" w14:textId="673D604D" w:rsidR="000A4B2F" w:rsidRDefault="000A4B2F">
      <w:pPr>
        <w:pStyle w:val="TOC5"/>
        <w:rPr>
          <w:rFonts w:asciiTheme="minorHAnsi" w:eastAsiaTheme="minorEastAsia" w:hAnsiTheme="minorHAnsi" w:cstheme="minorBidi"/>
          <w:kern w:val="2"/>
          <w:sz w:val="24"/>
          <w:szCs w:val="24"/>
          <w:lang w:eastAsia="en-AU"/>
          <w14:ligatures w14:val="standardContextual"/>
        </w:rPr>
      </w:pPr>
      <w:r>
        <w:tab/>
      </w:r>
      <w:hyperlink w:anchor="_Toc216088623" w:history="1">
        <w:r w:rsidRPr="00B77D81">
          <w:t>28</w:t>
        </w:r>
        <w:r>
          <w:rPr>
            <w:rFonts w:asciiTheme="minorHAnsi" w:eastAsiaTheme="minorEastAsia" w:hAnsiTheme="minorHAnsi" w:cstheme="minorBidi"/>
            <w:kern w:val="2"/>
            <w:sz w:val="24"/>
            <w:szCs w:val="24"/>
            <w:lang w:eastAsia="en-AU"/>
            <w14:ligatures w14:val="standardContextual"/>
          </w:rPr>
          <w:tab/>
        </w:r>
        <w:r w:rsidRPr="00B77D81">
          <w:t>Request for treatment and care needs assessment</w:t>
        </w:r>
        <w:r>
          <w:tab/>
        </w:r>
        <w:r>
          <w:fldChar w:fldCharType="begin"/>
        </w:r>
        <w:r>
          <w:instrText xml:space="preserve"> PAGEREF _Toc216088623 \h </w:instrText>
        </w:r>
        <w:r>
          <w:fldChar w:fldCharType="separate"/>
        </w:r>
        <w:r w:rsidR="00B96899">
          <w:t>22</w:t>
        </w:r>
        <w:r>
          <w:fldChar w:fldCharType="end"/>
        </w:r>
      </w:hyperlink>
    </w:p>
    <w:p w14:paraId="3B0BA5CE" w14:textId="1359B6C0" w:rsidR="000A4B2F" w:rsidRDefault="000A4B2F">
      <w:pPr>
        <w:pStyle w:val="TOC2"/>
        <w:rPr>
          <w:rFonts w:asciiTheme="minorHAnsi" w:eastAsiaTheme="minorEastAsia" w:hAnsiTheme="minorHAnsi" w:cstheme="minorBidi"/>
          <w:b w:val="0"/>
          <w:kern w:val="2"/>
          <w:szCs w:val="24"/>
          <w:lang w:eastAsia="en-AU"/>
          <w14:ligatures w14:val="standardContextual"/>
        </w:rPr>
      </w:pPr>
      <w:hyperlink w:anchor="_Toc216088624" w:history="1">
        <w:r w:rsidRPr="00B77D81">
          <w:t>Part 6</w:t>
        </w:r>
        <w:r>
          <w:rPr>
            <w:rFonts w:asciiTheme="minorHAnsi" w:eastAsiaTheme="minorEastAsia" w:hAnsiTheme="minorHAnsi" w:cstheme="minorBidi"/>
            <w:b w:val="0"/>
            <w:kern w:val="2"/>
            <w:szCs w:val="24"/>
            <w:lang w:eastAsia="en-AU"/>
            <w14:ligatures w14:val="standardContextual"/>
          </w:rPr>
          <w:tab/>
        </w:r>
        <w:r w:rsidRPr="00B77D81">
          <w:t>Payments under LTCS scheme</w:t>
        </w:r>
        <w:r w:rsidRPr="000A4B2F">
          <w:rPr>
            <w:vanish/>
          </w:rPr>
          <w:tab/>
        </w:r>
        <w:r w:rsidRPr="000A4B2F">
          <w:rPr>
            <w:vanish/>
          </w:rPr>
          <w:fldChar w:fldCharType="begin"/>
        </w:r>
        <w:r w:rsidRPr="000A4B2F">
          <w:rPr>
            <w:vanish/>
          </w:rPr>
          <w:instrText xml:space="preserve"> PAGEREF _Toc216088624 \h </w:instrText>
        </w:r>
        <w:r w:rsidRPr="000A4B2F">
          <w:rPr>
            <w:vanish/>
          </w:rPr>
        </w:r>
        <w:r w:rsidRPr="000A4B2F">
          <w:rPr>
            <w:vanish/>
          </w:rPr>
          <w:fldChar w:fldCharType="separate"/>
        </w:r>
        <w:r w:rsidR="00B96899">
          <w:rPr>
            <w:vanish/>
          </w:rPr>
          <w:t>23</w:t>
        </w:r>
        <w:r w:rsidRPr="000A4B2F">
          <w:rPr>
            <w:vanish/>
          </w:rPr>
          <w:fldChar w:fldCharType="end"/>
        </w:r>
      </w:hyperlink>
    </w:p>
    <w:p w14:paraId="48E49BE3" w14:textId="5AC47CE4" w:rsidR="000A4B2F" w:rsidRDefault="000A4B2F">
      <w:pPr>
        <w:pStyle w:val="TOC5"/>
        <w:rPr>
          <w:rFonts w:asciiTheme="minorHAnsi" w:eastAsiaTheme="minorEastAsia" w:hAnsiTheme="minorHAnsi" w:cstheme="minorBidi"/>
          <w:kern w:val="2"/>
          <w:sz w:val="24"/>
          <w:szCs w:val="24"/>
          <w:lang w:eastAsia="en-AU"/>
          <w14:ligatures w14:val="standardContextual"/>
        </w:rPr>
      </w:pPr>
      <w:r>
        <w:tab/>
      </w:r>
      <w:hyperlink w:anchor="_Toc216088625" w:history="1">
        <w:r w:rsidRPr="00B77D81">
          <w:t>29</w:t>
        </w:r>
        <w:r>
          <w:rPr>
            <w:rFonts w:asciiTheme="minorHAnsi" w:eastAsiaTheme="minorEastAsia" w:hAnsiTheme="minorHAnsi" w:cstheme="minorBidi"/>
            <w:kern w:val="2"/>
            <w:sz w:val="24"/>
            <w:szCs w:val="24"/>
            <w:lang w:eastAsia="en-AU"/>
            <w14:ligatures w14:val="standardContextual"/>
          </w:rPr>
          <w:tab/>
        </w:r>
        <w:r w:rsidRPr="00B77D81">
          <w:t>Definitions</w:t>
        </w:r>
        <w:r>
          <w:tab/>
        </w:r>
        <w:r>
          <w:fldChar w:fldCharType="begin"/>
        </w:r>
        <w:r>
          <w:instrText xml:space="preserve"> PAGEREF _Toc216088625 \h </w:instrText>
        </w:r>
        <w:r>
          <w:fldChar w:fldCharType="separate"/>
        </w:r>
        <w:r w:rsidR="00B96899">
          <w:t>23</w:t>
        </w:r>
        <w:r>
          <w:fldChar w:fldCharType="end"/>
        </w:r>
      </w:hyperlink>
    </w:p>
    <w:p w14:paraId="053D3B52" w14:textId="51AF133C" w:rsidR="000A4B2F" w:rsidRDefault="000A4B2F">
      <w:pPr>
        <w:pStyle w:val="TOC5"/>
        <w:rPr>
          <w:rFonts w:asciiTheme="minorHAnsi" w:eastAsiaTheme="minorEastAsia" w:hAnsiTheme="minorHAnsi" w:cstheme="minorBidi"/>
          <w:kern w:val="2"/>
          <w:sz w:val="24"/>
          <w:szCs w:val="24"/>
          <w:lang w:eastAsia="en-AU"/>
          <w14:ligatures w14:val="standardContextual"/>
        </w:rPr>
      </w:pPr>
      <w:r>
        <w:tab/>
      </w:r>
      <w:hyperlink w:anchor="_Toc216088626" w:history="1">
        <w:r w:rsidRPr="00B77D81">
          <w:t>30</w:t>
        </w:r>
        <w:r>
          <w:rPr>
            <w:rFonts w:asciiTheme="minorHAnsi" w:eastAsiaTheme="minorEastAsia" w:hAnsiTheme="minorHAnsi" w:cstheme="minorBidi"/>
            <w:kern w:val="2"/>
            <w:sz w:val="24"/>
            <w:szCs w:val="24"/>
            <w:lang w:eastAsia="en-AU"/>
            <w14:ligatures w14:val="standardContextual"/>
          </w:rPr>
          <w:tab/>
        </w:r>
        <w:r w:rsidRPr="00B77D81">
          <w:t>Payment of participants assessed treatment and care needs</w:t>
        </w:r>
        <w:r>
          <w:tab/>
        </w:r>
        <w:r>
          <w:fldChar w:fldCharType="begin"/>
        </w:r>
        <w:r>
          <w:instrText xml:space="preserve"> PAGEREF _Toc216088626 \h </w:instrText>
        </w:r>
        <w:r>
          <w:fldChar w:fldCharType="separate"/>
        </w:r>
        <w:r w:rsidR="00B96899">
          <w:t>23</w:t>
        </w:r>
        <w:r>
          <w:fldChar w:fldCharType="end"/>
        </w:r>
      </w:hyperlink>
    </w:p>
    <w:p w14:paraId="191962D4" w14:textId="424CEFF0" w:rsidR="000A4B2F" w:rsidRDefault="000A4B2F">
      <w:pPr>
        <w:pStyle w:val="TOC5"/>
        <w:rPr>
          <w:rFonts w:asciiTheme="minorHAnsi" w:eastAsiaTheme="minorEastAsia" w:hAnsiTheme="minorHAnsi" w:cstheme="minorBidi"/>
          <w:kern w:val="2"/>
          <w:sz w:val="24"/>
          <w:szCs w:val="24"/>
          <w:lang w:eastAsia="en-AU"/>
          <w14:ligatures w14:val="standardContextual"/>
        </w:rPr>
      </w:pPr>
      <w:r>
        <w:tab/>
      </w:r>
      <w:hyperlink w:anchor="_Toc216088627" w:history="1">
        <w:r w:rsidRPr="00B77D81">
          <w:t>30A</w:t>
        </w:r>
        <w:r>
          <w:rPr>
            <w:rFonts w:asciiTheme="minorHAnsi" w:eastAsiaTheme="minorEastAsia" w:hAnsiTheme="minorHAnsi" w:cstheme="minorBidi"/>
            <w:kern w:val="2"/>
            <w:sz w:val="24"/>
            <w:szCs w:val="24"/>
            <w:lang w:eastAsia="en-AU"/>
            <w14:ligatures w14:val="standardContextual"/>
          </w:rPr>
          <w:tab/>
        </w:r>
        <w:r w:rsidRPr="00B77D81">
          <w:t>Periodic payment—overseas participant</w:t>
        </w:r>
        <w:r>
          <w:tab/>
        </w:r>
        <w:r>
          <w:fldChar w:fldCharType="begin"/>
        </w:r>
        <w:r>
          <w:instrText xml:space="preserve"> PAGEREF _Toc216088627 \h </w:instrText>
        </w:r>
        <w:r>
          <w:fldChar w:fldCharType="separate"/>
        </w:r>
        <w:r w:rsidR="00B96899">
          <w:t>25</w:t>
        </w:r>
        <w:r>
          <w:fldChar w:fldCharType="end"/>
        </w:r>
      </w:hyperlink>
    </w:p>
    <w:p w14:paraId="7DF10EAB" w14:textId="64490DA1" w:rsidR="000A4B2F" w:rsidRDefault="000A4B2F">
      <w:pPr>
        <w:pStyle w:val="TOC5"/>
        <w:rPr>
          <w:rFonts w:asciiTheme="minorHAnsi" w:eastAsiaTheme="minorEastAsia" w:hAnsiTheme="minorHAnsi" w:cstheme="minorBidi"/>
          <w:kern w:val="2"/>
          <w:sz w:val="24"/>
          <w:szCs w:val="24"/>
          <w:lang w:eastAsia="en-AU"/>
          <w14:ligatures w14:val="standardContextual"/>
        </w:rPr>
      </w:pPr>
      <w:r>
        <w:tab/>
      </w:r>
      <w:hyperlink w:anchor="_Toc216088628" w:history="1">
        <w:r w:rsidRPr="00B77D81">
          <w:t>30B</w:t>
        </w:r>
        <w:r>
          <w:rPr>
            <w:rFonts w:asciiTheme="minorHAnsi" w:eastAsiaTheme="minorEastAsia" w:hAnsiTheme="minorHAnsi" w:cstheme="minorBidi"/>
            <w:kern w:val="2"/>
            <w:sz w:val="24"/>
            <w:szCs w:val="24"/>
            <w:lang w:eastAsia="en-AU"/>
            <w14:ligatures w14:val="standardContextual"/>
          </w:rPr>
          <w:tab/>
        </w:r>
        <w:r w:rsidRPr="00B77D81">
          <w:t>Lump sum payment—foreign national participant</w:t>
        </w:r>
        <w:r>
          <w:tab/>
        </w:r>
        <w:r>
          <w:fldChar w:fldCharType="begin"/>
        </w:r>
        <w:r>
          <w:instrText xml:space="preserve"> PAGEREF _Toc216088628 \h </w:instrText>
        </w:r>
        <w:r>
          <w:fldChar w:fldCharType="separate"/>
        </w:r>
        <w:r w:rsidR="00B96899">
          <w:t>26</w:t>
        </w:r>
        <w:r>
          <w:fldChar w:fldCharType="end"/>
        </w:r>
      </w:hyperlink>
    </w:p>
    <w:p w14:paraId="23CCA40B" w14:textId="57F97CC0" w:rsidR="000A4B2F" w:rsidRDefault="000A4B2F">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6088629" w:history="1">
        <w:r w:rsidRPr="00B77D81">
          <w:t>31</w:t>
        </w:r>
        <w:r>
          <w:rPr>
            <w:rFonts w:asciiTheme="minorHAnsi" w:eastAsiaTheme="minorEastAsia" w:hAnsiTheme="minorHAnsi" w:cstheme="minorBidi"/>
            <w:kern w:val="2"/>
            <w:sz w:val="24"/>
            <w:szCs w:val="24"/>
            <w:lang w:eastAsia="en-AU"/>
            <w14:ligatures w14:val="standardContextual"/>
          </w:rPr>
          <w:tab/>
        </w:r>
        <w:r w:rsidRPr="00B77D81">
          <w:t>Payment not required in certain circumstances</w:t>
        </w:r>
        <w:r>
          <w:tab/>
        </w:r>
        <w:r>
          <w:fldChar w:fldCharType="begin"/>
        </w:r>
        <w:r>
          <w:instrText xml:space="preserve"> PAGEREF _Toc216088629 \h </w:instrText>
        </w:r>
        <w:r>
          <w:fldChar w:fldCharType="separate"/>
        </w:r>
        <w:r w:rsidR="00B96899">
          <w:t>27</w:t>
        </w:r>
        <w:r>
          <w:fldChar w:fldCharType="end"/>
        </w:r>
      </w:hyperlink>
    </w:p>
    <w:p w14:paraId="7CBDFF74" w14:textId="6ED48B51" w:rsidR="000A4B2F" w:rsidRDefault="000A4B2F">
      <w:pPr>
        <w:pStyle w:val="TOC5"/>
        <w:rPr>
          <w:rFonts w:asciiTheme="minorHAnsi" w:eastAsiaTheme="minorEastAsia" w:hAnsiTheme="minorHAnsi" w:cstheme="minorBidi"/>
          <w:kern w:val="2"/>
          <w:sz w:val="24"/>
          <w:szCs w:val="24"/>
          <w:lang w:eastAsia="en-AU"/>
          <w14:ligatures w14:val="standardContextual"/>
        </w:rPr>
      </w:pPr>
      <w:r>
        <w:tab/>
      </w:r>
      <w:hyperlink w:anchor="_Toc216088630" w:history="1">
        <w:r w:rsidRPr="00B77D81">
          <w:t>32</w:t>
        </w:r>
        <w:r>
          <w:rPr>
            <w:rFonts w:asciiTheme="minorHAnsi" w:eastAsiaTheme="minorEastAsia" w:hAnsiTheme="minorHAnsi" w:cstheme="minorBidi"/>
            <w:kern w:val="2"/>
            <w:sz w:val="24"/>
            <w:szCs w:val="24"/>
            <w:lang w:eastAsia="en-AU"/>
            <w14:ligatures w14:val="standardContextual"/>
          </w:rPr>
          <w:tab/>
        </w:r>
        <w:r w:rsidRPr="00B77D81">
          <w:t>Approved providers</w:t>
        </w:r>
        <w:r>
          <w:tab/>
        </w:r>
        <w:r>
          <w:fldChar w:fldCharType="begin"/>
        </w:r>
        <w:r>
          <w:instrText xml:space="preserve"> PAGEREF _Toc216088630 \h </w:instrText>
        </w:r>
        <w:r>
          <w:fldChar w:fldCharType="separate"/>
        </w:r>
        <w:r w:rsidR="00B96899">
          <w:t>28</w:t>
        </w:r>
        <w:r>
          <w:fldChar w:fldCharType="end"/>
        </w:r>
      </w:hyperlink>
    </w:p>
    <w:p w14:paraId="1FFDED98" w14:textId="5201975B" w:rsidR="000A4B2F" w:rsidRDefault="000A4B2F">
      <w:pPr>
        <w:pStyle w:val="TOC2"/>
        <w:rPr>
          <w:rFonts w:asciiTheme="minorHAnsi" w:eastAsiaTheme="minorEastAsia" w:hAnsiTheme="minorHAnsi" w:cstheme="minorBidi"/>
          <w:b w:val="0"/>
          <w:kern w:val="2"/>
          <w:szCs w:val="24"/>
          <w:lang w:eastAsia="en-AU"/>
          <w14:ligatures w14:val="standardContextual"/>
        </w:rPr>
      </w:pPr>
      <w:hyperlink w:anchor="_Toc216088631" w:history="1">
        <w:r w:rsidRPr="00B77D81">
          <w:t>Part 7</w:t>
        </w:r>
        <w:r>
          <w:rPr>
            <w:rFonts w:asciiTheme="minorHAnsi" w:eastAsiaTheme="minorEastAsia" w:hAnsiTheme="minorHAnsi" w:cstheme="minorBidi"/>
            <w:b w:val="0"/>
            <w:kern w:val="2"/>
            <w:szCs w:val="24"/>
            <w:lang w:eastAsia="en-AU"/>
            <w14:ligatures w14:val="standardContextual"/>
          </w:rPr>
          <w:tab/>
        </w:r>
        <w:r w:rsidRPr="00B77D81">
          <w:t>Dispute resolution</w:t>
        </w:r>
        <w:r w:rsidRPr="000A4B2F">
          <w:rPr>
            <w:vanish/>
          </w:rPr>
          <w:tab/>
        </w:r>
        <w:r w:rsidRPr="000A4B2F">
          <w:rPr>
            <w:vanish/>
          </w:rPr>
          <w:fldChar w:fldCharType="begin"/>
        </w:r>
        <w:r w:rsidRPr="000A4B2F">
          <w:rPr>
            <w:vanish/>
          </w:rPr>
          <w:instrText xml:space="preserve"> PAGEREF _Toc216088631 \h </w:instrText>
        </w:r>
        <w:r w:rsidRPr="000A4B2F">
          <w:rPr>
            <w:vanish/>
          </w:rPr>
        </w:r>
        <w:r w:rsidRPr="000A4B2F">
          <w:rPr>
            <w:vanish/>
          </w:rPr>
          <w:fldChar w:fldCharType="separate"/>
        </w:r>
        <w:r w:rsidR="00B96899">
          <w:rPr>
            <w:vanish/>
          </w:rPr>
          <w:t>29</w:t>
        </w:r>
        <w:r w:rsidRPr="000A4B2F">
          <w:rPr>
            <w:vanish/>
          </w:rPr>
          <w:fldChar w:fldCharType="end"/>
        </w:r>
      </w:hyperlink>
    </w:p>
    <w:p w14:paraId="6B909BC9" w14:textId="1D4C8912" w:rsidR="000A4B2F" w:rsidRDefault="000A4B2F">
      <w:pPr>
        <w:pStyle w:val="TOC3"/>
        <w:rPr>
          <w:rFonts w:asciiTheme="minorHAnsi" w:eastAsiaTheme="minorEastAsia" w:hAnsiTheme="minorHAnsi" w:cstheme="minorBidi"/>
          <w:b w:val="0"/>
          <w:kern w:val="2"/>
          <w:sz w:val="24"/>
          <w:szCs w:val="24"/>
          <w:lang w:eastAsia="en-AU"/>
          <w14:ligatures w14:val="standardContextual"/>
        </w:rPr>
      </w:pPr>
      <w:hyperlink w:anchor="_Toc216088632" w:history="1">
        <w:r w:rsidRPr="00B77D81">
          <w:t>Division 7.1</w:t>
        </w:r>
        <w:r>
          <w:rPr>
            <w:rFonts w:asciiTheme="minorHAnsi" w:eastAsiaTheme="minorEastAsia" w:hAnsiTheme="minorHAnsi" w:cstheme="minorBidi"/>
            <w:b w:val="0"/>
            <w:kern w:val="2"/>
            <w:sz w:val="24"/>
            <w:szCs w:val="24"/>
            <w:lang w:eastAsia="en-AU"/>
            <w14:ligatures w14:val="standardContextual"/>
          </w:rPr>
          <w:tab/>
        </w:r>
        <w:r w:rsidRPr="00B77D81">
          <w:t>Disputes about eligibility</w:t>
        </w:r>
        <w:r w:rsidRPr="000A4B2F">
          <w:rPr>
            <w:vanish/>
          </w:rPr>
          <w:tab/>
        </w:r>
        <w:r w:rsidRPr="000A4B2F">
          <w:rPr>
            <w:vanish/>
          </w:rPr>
          <w:fldChar w:fldCharType="begin"/>
        </w:r>
        <w:r w:rsidRPr="000A4B2F">
          <w:rPr>
            <w:vanish/>
          </w:rPr>
          <w:instrText xml:space="preserve"> PAGEREF _Toc216088632 \h </w:instrText>
        </w:r>
        <w:r w:rsidRPr="000A4B2F">
          <w:rPr>
            <w:vanish/>
          </w:rPr>
        </w:r>
        <w:r w:rsidRPr="000A4B2F">
          <w:rPr>
            <w:vanish/>
          </w:rPr>
          <w:fldChar w:fldCharType="separate"/>
        </w:r>
        <w:r w:rsidR="00B96899">
          <w:rPr>
            <w:vanish/>
          </w:rPr>
          <w:t>29</w:t>
        </w:r>
        <w:r w:rsidRPr="000A4B2F">
          <w:rPr>
            <w:vanish/>
          </w:rPr>
          <w:fldChar w:fldCharType="end"/>
        </w:r>
      </w:hyperlink>
    </w:p>
    <w:p w14:paraId="25B5575F" w14:textId="747E6DAC" w:rsidR="000A4B2F" w:rsidRDefault="000A4B2F">
      <w:pPr>
        <w:pStyle w:val="TOC5"/>
        <w:rPr>
          <w:rFonts w:asciiTheme="minorHAnsi" w:eastAsiaTheme="minorEastAsia" w:hAnsiTheme="minorHAnsi" w:cstheme="minorBidi"/>
          <w:kern w:val="2"/>
          <w:sz w:val="24"/>
          <w:szCs w:val="24"/>
          <w:lang w:eastAsia="en-AU"/>
          <w14:ligatures w14:val="standardContextual"/>
        </w:rPr>
      </w:pPr>
      <w:r>
        <w:tab/>
      </w:r>
      <w:hyperlink w:anchor="_Toc216088633" w:history="1">
        <w:r w:rsidRPr="00B77D81">
          <w:t>33</w:t>
        </w:r>
        <w:r>
          <w:rPr>
            <w:rFonts w:asciiTheme="minorHAnsi" w:eastAsiaTheme="minorEastAsia" w:hAnsiTheme="minorHAnsi" w:cstheme="minorBidi"/>
            <w:kern w:val="2"/>
            <w:sz w:val="24"/>
            <w:szCs w:val="24"/>
            <w:lang w:eastAsia="en-AU"/>
            <w14:ligatures w14:val="standardContextual"/>
          </w:rPr>
          <w:tab/>
        </w:r>
        <w:r w:rsidRPr="00B77D81">
          <w:t>Definitions—div 7.1</w:t>
        </w:r>
        <w:r>
          <w:tab/>
        </w:r>
        <w:r>
          <w:fldChar w:fldCharType="begin"/>
        </w:r>
        <w:r>
          <w:instrText xml:space="preserve"> PAGEREF _Toc216088633 \h </w:instrText>
        </w:r>
        <w:r>
          <w:fldChar w:fldCharType="separate"/>
        </w:r>
        <w:r w:rsidR="00B96899">
          <w:t>29</w:t>
        </w:r>
        <w:r>
          <w:fldChar w:fldCharType="end"/>
        </w:r>
      </w:hyperlink>
    </w:p>
    <w:p w14:paraId="38E599F9" w14:textId="56A91F5C" w:rsidR="000A4B2F" w:rsidRDefault="000A4B2F">
      <w:pPr>
        <w:pStyle w:val="TOC5"/>
        <w:rPr>
          <w:rFonts w:asciiTheme="minorHAnsi" w:eastAsiaTheme="minorEastAsia" w:hAnsiTheme="minorHAnsi" w:cstheme="minorBidi"/>
          <w:kern w:val="2"/>
          <w:sz w:val="24"/>
          <w:szCs w:val="24"/>
          <w:lang w:eastAsia="en-AU"/>
          <w14:ligatures w14:val="standardContextual"/>
        </w:rPr>
      </w:pPr>
      <w:r>
        <w:tab/>
      </w:r>
      <w:hyperlink w:anchor="_Toc216088634" w:history="1">
        <w:r w:rsidRPr="00B77D81">
          <w:t>34</w:t>
        </w:r>
        <w:r>
          <w:rPr>
            <w:rFonts w:asciiTheme="minorHAnsi" w:eastAsiaTheme="minorEastAsia" w:hAnsiTheme="minorHAnsi" w:cstheme="minorBidi"/>
            <w:kern w:val="2"/>
            <w:sz w:val="24"/>
            <w:szCs w:val="24"/>
            <w:lang w:eastAsia="en-AU"/>
            <w14:ligatures w14:val="standardContextual"/>
          </w:rPr>
          <w:tab/>
        </w:r>
        <w:r w:rsidRPr="00B77D81">
          <w:t>Dispute about eligibility</w:t>
        </w:r>
        <w:r>
          <w:tab/>
        </w:r>
        <w:r>
          <w:fldChar w:fldCharType="begin"/>
        </w:r>
        <w:r>
          <w:instrText xml:space="preserve"> PAGEREF _Toc216088634 \h </w:instrText>
        </w:r>
        <w:r>
          <w:fldChar w:fldCharType="separate"/>
        </w:r>
        <w:r w:rsidR="00B96899">
          <w:t>29</w:t>
        </w:r>
        <w:r>
          <w:fldChar w:fldCharType="end"/>
        </w:r>
      </w:hyperlink>
    </w:p>
    <w:p w14:paraId="5B50C3B7" w14:textId="7331A103" w:rsidR="000A4B2F" w:rsidRDefault="000A4B2F">
      <w:pPr>
        <w:pStyle w:val="TOC5"/>
        <w:rPr>
          <w:rFonts w:asciiTheme="minorHAnsi" w:eastAsiaTheme="minorEastAsia" w:hAnsiTheme="minorHAnsi" w:cstheme="minorBidi"/>
          <w:kern w:val="2"/>
          <w:sz w:val="24"/>
          <w:szCs w:val="24"/>
          <w:lang w:eastAsia="en-AU"/>
          <w14:ligatures w14:val="standardContextual"/>
        </w:rPr>
      </w:pPr>
      <w:r>
        <w:tab/>
      </w:r>
      <w:hyperlink w:anchor="_Toc216088635" w:history="1">
        <w:r w:rsidRPr="00B77D81">
          <w:t>35</w:t>
        </w:r>
        <w:r>
          <w:rPr>
            <w:rFonts w:asciiTheme="minorHAnsi" w:eastAsiaTheme="minorEastAsia" w:hAnsiTheme="minorHAnsi" w:cstheme="minorBidi"/>
            <w:kern w:val="2"/>
            <w:sz w:val="24"/>
            <w:szCs w:val="24"/>
            <w:lang w:eastAsia="en-AU"/>
            <w14:ligatures w14:val="standardContextual"/>
          </w:rPr>
          <w:tab/>
        </w:r>
        <w:r w:rsidRPr="00B77D81">
          <w:t>Eligibility dispute—convening assessment panel</w:t>
        </w:r>
        <w:r>
          <w:tab/>
        </w:r>
        <w:r>
          <w:fldChar w:fldCharType="begin"/>
        </w:r>
        <w:r>
          <w:instrText xml:space="preserve"> PAGEREF _Toc216088635 \h </w:instrText>
        </w:r>
        <w:r>
          <w:fldChar w:fldCharType="separate"/>
        </w:r>
        <w:r w:rsidR="00B96899">
          <w:t>30</w:t>
        </w:r>
        <w:r>
          <w:fldChar w:fldCharType="end"/>
        </w:r>
      </w:hyperlink>
    </w:p>
    <w:p w14:paraId="447130A7" w14:textId="22826356" w:rsidR="000A4B2F" w:rsidRDefault="000A4B2F">
      <w:pPr>
        <w:pStyle w:val="TOC5"/>
        <w:rPr>
          <w:rFonts w:asciiTheme="minorHAnsi" w:eastAsiaTheme="minorEastAsia" w:hAnsiTheme="minorHAnsi" w:cstheme="minorBidi"/>
          <w:kern w:val="2"/>
          <w:sz w:val="24"/>
          <w:szCs w:val="24"/>
          <w:lang w:eastAsia="en-AU"/>
          <w14:ligatures w14:val="standardContextual"/>
        </w:rPr>
      </w:pPr>
      <w:r>
        <w:tab/>
      </w:r>
      <w:hyperlink w:anchor="_Toc216088636" w:history="1">
        <w:r w:rsidRPr="00B77D81">
          <w:t>36</w:t>
        </w:r>
        <w:r>
          <w:rPr>
            <w:rFonts w:asciiTheme="minorHAnsi" w:eastAsiaTheme="minorEastAsia" w:hAnsiTheme="minorHAnsi" w:cstheme="minorBidi"/>
            <w:kern w:val="2"/>
            <w:sz w:val="24"/>
            <w:szCs w:val="24"/>
            <w:lang w:eastAsia="en-AU"/>
            <w14:ligatures w14:val="standardContextual"/>
          </w:rPr>
          <w:tab/>
        </w:r>
        <w:r w:rsidRPr="00B77D81">
          <w:t>Eligibility disputes—appointment of eligibility assessors</w:t>
        </w:r>
        <w:r>
          <w:tab/>
        </w:r>
        <w:r>
          <w:fldChar w:fldCharType="begin"/>
        </w:r>
        <w:r>
          <w:instrText xml:space="preserve"> PAGEREF _Toc216088636 \h </w:instrText>
        </w:r>
        <w:r>
          <w:fldChar w:fldCharType="separate"/>
        </w:r>
        <w:r w:rsidR="00B96899">
          <w:t>30</w:t>
        </w:r>
        <w:r>
          <w:fldChar w:fldCharType="end"/>
        </w:r>
      </w:hyperlink>
    </w:p>
    <w:p w14:paraId="45644318" w14:textId="7D560227" w:rsidR="000A4B2F" w:rsidRDefault="000A4B2F">
      <w:pPr>
        <w:pStyle w:val="TOC5"/>
        <w:rPr>
          <w:rFonts w:asciiTheme="minorHAnsi" w:eastAsiaTheme="minorEastAsia" w:hAnsiTheme="minorHAnsi" w:cstheme="minorBidi"/>
          <w:kern w:val="2"/>
          <w:sz w:val="24"/>
          <w:szCs w:val="24"/>
          <w:lang w:eastAsia="en-AU"/>
          <w14:ligatures w14:val="standardContextual"/>
        </w:rPr>
      </w:pPr>
      <w:r>
        <w:tab/>
      </w:r>
      <w:hyperlink w:anchor="_Toc216088637" w:history="1">
        <w:r w:rsidRPr="00B77D81">
          <w:t>37</w:t>
        </w:r>
        <w:r>
          <w:rPr>
            <w:rFonts w:asciiTheme="minorHAnsi" w:eastAsiaTheme="minorEastAsia" w:hAnsiTheme="minorHAnsi" w:cstheme="minorBidi"/>
            <w:kern w:val="2"/>
            <w:sz w:val="24"/>
            <w:szCs w:val="24"/>
            <w:lang w:eastAsia="en-AU"/>
            <w14:ligatures w14:val="standardContextual"/>
          </w:rPr>
          <w:tab/>
        </w:r>
        <w:r w:rsidRPr="00B77D81">
          <w:t>Eligibility dispute—determination by assessment panel</w:t>
        </w:r>
        <w:r>
          <w:tab/>
        </w:r>
        <w:r>
          <w:fldChar w:fldCharType="begin"/>
        </w:r>
        <w:r>
          <w:instrText xml:space="preserve"> PAGEREF _Toc216088637 \h </w:instrText>
        </w:r>
        <w:r>
          <w:fldChar w:fldCharType="separate"/>
        </w:r>
        <w:r w:rsidR="00B96899">
          <w:t>30</w:t>
        </w:r>
        <w:r>
          <w:fldChar w:fldCharType="end"/>
        </w:r>
      </w:hyperlink>
    </w:p>
    <w:p w14:paraId="326ED40D" w14:textId="21336D36" w:rsidR="000A4B2F" w:rsidRDefault="000A4B2F">
      <w:pPr>
        <w:pStyle w:val="TOC5"/>
        <w:rPr>
          <w:rFonts w:asciiTheme="minorHAnsi" w:eastAsiaTheme="minorEastAsia" w:hAnsiTheme="minorHAnsi" w:cstheme="minorBidi"/>
          <w:kern w:val="2"/>
          <w:sz w:val="24"/>
          <w:szCs w:val="24"/>
          <w:lang w:eastAsia="en-AU"/>
          <w14:ligatures w14:val="standardContextual"/>
        </w:rPr>
      </w:pPr>
      <w:r>
        <w:tab/>
      </w:r>
      <w:hyperlink w:anchor="_Toc216088638" w:history="1">
        <w:r w:rsidRPr="00B77D81">
          <w:t>38</w:t>
        </w:r>
        <w:r>
          <w:rPr>
            <w:rFonts w:asciiTheme="minorHAnsi" w:eastAsiaTheme="minorEastAsia" w:hAnsiTheme="minorHAnsi" w:cstheme="minorBidi"/>
            <w:kern w:val="2"/>
            <w:sz w:val="24"/>
            <w:szCs w:val="24"/>
            <w:lang w:eastAsia="en-AU"/>
            <w14:ligatures w14:val="standardContextual"/>
          </w:rPr>
          <w:tab/>
        </w:r>
        <w:r w:rsidRPr="00B77D81">
          <w:t>Eligibility assessment panel—review of decision</w:t>
        </w:r>
        <w:r>
          <w:tab/>
        </w:r>
        <w:r>
          <w:fldChar w:fldCharType="begin"/>
        </w:r>
        <w:r>
          <w:instrText xml:space="preserve"> PAGEREF _Toc216088638 \h </w:instrText>
        </w:r>
        <w:r>
          <w:fldChar w:fldCharType="separate"/>
        </w:r>
        <w:r w:rsidR="00B96899">
          <w:t>31</w:t>
        </w:r>
        <w:r>
          <w:fldChar w:fldCharType="end"/>
        </w:r>
      </w:hyperlink>
    </w:p>
    <w:p w14:paraId="60C9B284" w14:textId="66E3F87F" w:rsidR="000A4B2F" w:rsidRDefault="000A4B2F">
      <w:pPr>
        <w:pStyle w:val="TOC5"/>
        <w:rPr>
          <w:rFonts w:asciiTheme="minorHAnsi" w:eastAsiaTheme="minorEastAsia" w:hAnsiTheme="minorHAnsi" w:cstheme="minorBidi"/>
          <w:kern w:val="2"/>
          <w:sz w:val="24"/>
          <w:szCs w:val="24"/>
          <w:lang w:eastAsia="en-AU"/>
          <w14:ligatures w14:val="standardContextual"/>
        </w:rPr>
      </w:pPr>
      <w:r>
        <w:tab/>
      </w:r>
      <w:hyperlink w:anchor="_Toc216088639" w:history="1">
        <w:r w:rsidRPr="00B77D81">
          <w:t>39</w:t>
        </w:r>
        <w:r>
          <w:rPr>
            <w:rFonts w:asciiTheme="minorHAnsi" w:eastAsiaTheme="minorEastAsia" w:hAnsiTheme="minorHAnsi" w:cstheme="minorBidi"/>
            <w:kern w:val="2"/>
            <w:sz w:val="24"/>
            <w:szCs w:val="24"/>
            <w:lang w:eastAsia="en-AU"/>
            <w14:ligatures w14:val="standardContextual"/>
          </w:rPr>
          <w:tab/>
        </w:r>
        <w:r w:rsidRPr="00B77D81">
          <w:t>Eligibility review panel</w:t>
        </w:r>
        <w:r>
          <w:tab/>
        </w:r>
        <w:r>
          <w:fldChar w:fldCharType="begin"/>
        </w:r>
        <w:r>
          <w:instrText xml:space="preserve"> PAGEREF _Toc216088639 \h </w:instrText>
        </w:r>
        <w:r>
          <w:fldChar w:fldCharType="separate"/>
        </w:r>
        <w:r w:rsidR="00B96899">
          <w:t>32</w:t>
        </w:r>
        <w:r>
          <w:fldChar w:fldCharType="end"/>
        </w:r>
      </w:hyperlink>
    </w:p>
    <w:p w14:paraId="34D249D8" w14:textId="5336BB7B" w:rsidR="000A4B2F" w:rsidRDefault="000A4B2F">
      <w:pPr>
        <w:pStyle w:val="TOC5"/>
        <w:rPr>
          <w:rFonts w:asciiTheme="minorHAnsi" w:eastAsiaTheme="minorEastAsia" w:hAnsiTheme="minorHAnsi" w:cstheme="minorBidi"/>
          <w:kern w:val="2"/>
          <w:sz w:val="24"/>
          <w:szCs w:val="24"/>
          <w:lang w:eastAsia="en-AU"/>
          <w14:ligatures w14:val="standardContextual"/>
        </w:rPr>
      </w:pPr>
      <w:r>
        <w:tab/>
      </w:r>
      <w:hyperlink w:anchor="_Toc216088640" w:history="1">
        <w:r w:rsidRPr="00B77D81">
          <w:t>40</w:t>
        </w:r>
        <w:r>
          <w:rPr>
            <w:rFonts w:asciiTheme="minorHAnsi" w:eastAsiaTheme="minorEastAsia" w:hAnsiTheme="minorHAnsi" w:cstheme="minorBidi"/>
            <w:kern w:val="2"/>
            <w:sz w:val="24"/>
            <w:szCs w:val="24"/>
            <w:lang w:eastAsia="en-AU"/>
            <w14:ligatures w14:val="standardContextual"/>
          </w:rPr>
          <w:tab/>
        </w:r>
        <w:r w:rsidRPr="00B77D81">
          <w:t>Decision under this division binding</w:t>
        </w:r>
        <w:r>
          <w:tab/>
        </w:r>
        <w:r>
          <w:fldChar w:fldCharType="begin"/>
        </w:r>
        <w:r>
          <w:instrText xml:space="preserve"> PAGEREF _Toc216088640 \h </w:instrText>
        </w:r>
        <w:r>
          <w:fldChar w:fldCharType="separate"/>
        </w:r>
        <w:r w:rsidR="00B96899">
          <w:t>33</w:t>
        </w:r>
        <w:r>
          <w:fldChar w:fldCharType="end"/>
        </w:r>
      </w:hyperlink>
    </w:p>
    <w:p w14:paraId="0267BFC9" w14:textId="5BB1D2CF" w:rsidR="000A4B2F" w:rsidRDefault="000A4B2F">
      <w:pPr>
        <w:pStyle w:val="TOC5"/>
        <w:rPr>
          <w:rFonts w:asciiTheme="minorHAnsi" w:eastAsiaTheme="minorEastAsia" w:hAnsiTheme="minorHAnsi" w:cstheme="minorBidi"/>
          <w:kern w:val="2"/>
          <w:sz w:val="24"/>
          <w:szCs w:val="24"/>
          <w:lang w:eastAsia="en-AU"/>
          <w14:ligatures w14:val="standardContextual"/>
        </w:rPr>
      </w:pPr>
      <w:r>
        <w:tab/>
      </w:r>
      <w:hyperlink w:anchor="_Toc216088641" w:history="1">
        <w:r w:rsidRPr="00B77D81">
          <w:t>41</w:t>
        </w:r>
        <w:r>
          <w:rPr>
            <w:rFonts w:asciiTheme="minorHAnsi" w:eastAsiaTheme="minorEastAsia" w:hAnsiTheme="minorHAnsi" w:cstheme="minorBidi"/>
            <w:kern w:val="2"/>
            <w:sz w:val="24"/>
            <w:szCs w:val="24"/>
            <w:lang w:eastAsia="en-AU"/>
            <w14:ligatures w14:val="standardContextual"/>
          </w:rPr>
          <w:tab/>
        </w:r>
        <w:r w:rsidRPr="00B77D81">
          <w:t>LTCS commissioner liable for costs of assessment</w:t>
        </w:r>
        <w:r>
          <w:tab/>
        </w:r>
        <w:r>
          <w:fldChar w:fldCharType="begin"/>
        </w:r>
        <w:r>
          <w:instrText xml:space="preserve"> PAGEREF _Toc216088641 \h </w:instrText>
        </w:r>
        <w:r>
          <w:fldChar w:fldCharType="separate"/>
        </w:r>
        <w:r w:rsidR="00B96899">
          <w:t>33</w:t>
        </w:r>
        <w:r>
          <w:fldChar w:fldCharType="end"/>
        </w:r>
      </w:hyperlink>
    </w:p>
    <w:p w14:paraId="61352D1A" w14:textId="749495B6" w:rsidR="000A4B2F" w:rsidRDefault="000A4B2F">
      <w:pPr>
        <w:pStyle w:val="TOC5"/>
        <w:rPr>
          <w:rFonts w:asciiTheme="minorHAnsi" w:eastAsiaTheme="minorEastAsia" w:hAnsiTheme="minorHAnsi" w:cstheme="minorBidi"/>
          <w:kern w:val="2"/>
          <w:sz w:val="24"/>
          <w:szCs w:val="24"/>
          <w:lang w:eastAsia="en-AU"/>
          <w14:ligatures w14:val="standardContextual"/>
        </w:rPr>
      </w:pPr>
      <w:r>
        <w:tab/>
      </w:r>
      <w:hyperlink w:anchor="_Toc216088642" w:history="1">
        <w:r w:rsidRPr="00B77D81">
          <w:t>42</w:t>
        </w:r>
        <w:r>
          <w:rPr>
            <w:rFonts w:asciiTheme="minorHAnsi" w:eastAsiaTheme="minorEastAsia" w:hAnsiTheme="minorHAnsi" w:cstheme="minorBidi"/>
            <w:kern w:val="2"/>
            <w:sz w:val="24"/>
            <w:szCs w:val="24"/>
            <w:lang w:eastAsia="en-AU"/>
            <w14:ligatures w14:val="standardContextual"/>
          </w:rPr>
          <w:tab/>
        </w:r>
        <w:r w:rsidRPr="00B77D81">
          <w:t>LTCS commissioner not liable for legal costs for decision or review</w:t>
        </w:r>
        <w:r>
          <w:tab/>
        </w:r>
        <w:r>
          <w:fldChar w:fldCharType="begin"/>
        </w:r>
        <w:r>
          <w:instrText xml:space="preserve"> PAGEREF _Toc216088642 \h </w:instrText>
        </w:r>
        <w:r>
          <w:fldChar w:fldCharType="separate"/>
        </w:r>
        <w:r w:rsidR="00B96899">
          <w:t>34</w:t>
        </w:r>
        <w:r>
          <w:fldChar w:fldCharType="end"/>
        </w:r>
      </w:hyperlink>
    </w:p>
    <w:p w14:paraId="5010294B" w14:textId="584FCBF7" w:rsidR="000A4B2F" w:rsidRDefault="000A4B2F">
      <w:pPr>
        <w:pStyle w:val="TOC5"/>
        <w:rPr>
          <w:rFonts w:asciiTheme="minorHAnsi" w:eastAsiaTheme="minorEastAsia" w:hAnsiTheme="minorHAnsi" w:cstheme="minorBidi"/>
          <w:kern w:val="2"/>
          <w:sz w:val="24"/>
          <w:szCs w:val="24"/>
          <w:lang w:eastAsia="en-AU"/>
          <w14:ligatures w14:val="standardContextual"/>
        </w:rPr>
      </w:pPr>
      <w:r>
        <w:tab/>
      </w:r>
      <w:hyperlink w:anchor="_Toc216088643" w:history="1">
        <w:r w:rsidRPr="00B77D81">
          <w:t>43</w:t>
        </w:r>
        <w:r>
          <w:rPr>
            <w:rFonts w:asciiTheme="minorHAnsi" w:eastAsiaTheme="minorEastAsia" w:hAnsiTheme="minorHAnsi" w:cstheme="minorBidi"/>
            <w:kern w:val="2"/>
            <w:sz w:val="24"/>
            <w:szCs w:val="24"/>
            <w:lang w:eastAsia="en-AU"/>
            <w14:ligatures w14:val="standardContextual"/>
          </w:rPr>
          <w:tab/>
        </w:r>
        <w:r w:rsidRPr="00B77D81">
          <w:t>Procedures for disputes about eligibility—LTCS guidelines</w:t>
        </w:r>
        <w:r>
          <w:tab/>
        </w:r>
        <w:r>
          <w:fldChar w:fldCharType="begin"/>
        </w:r>
        <w:r>
          <w:instrText xml:space="preserve"> PAGEREF _Toc216088643 \h </w:instrText>
        </w:r>
        <w:r>
          <w:fldChar w:fldCharType="separate"/>
        </w:r>
        <w:r w:rsidR="00B96899">
          <w:t>34</w:t>
        </w:r>
        <w:r>
          <w:fldChar w:fldCharType="end"/>
        </w:r>
      </w:hyperlink>
    </w:p>
    <w:p w14:paraId="170D13D7" w14:textId="1B7EA895" w:rsidR="000A4B2F" w:rsidRDefault="000A4B2F">
      <w:pPr>
        <w:pStyle w:val="TOC5"/>
        <w:rPr>
          <w:rFonts w:asciiTheme="minorHAnsi" w:eastAsiaTheme="minorEastAsia" w:hAnsiTheme="minorHAnsi" w:cstheme="minorBidi"/>
          <w:kern w:val="2"/>
          <w:sz w:val="24"/>
          <w:szCs w:val="24"/>
          <w:lang w:eastAsia="en-AU"/>
          <w14:ligatures w14:val="standardContextual"/>
        </w:rPr>
      </w:pPr>
      <w:r>
        <w:tab/>
      </w:r>
      <w:hyperlink w:anchor="_Toc216088644" w:history="1">
        <w:r w:rsidRPr="00B77D81">
          <w:t>44</w:t>
        </w:r>
        <w:r>
          <w:rPr>
            <w:rFonts w:asciiTheme="minorHAnsi" w:eastAsiaTheme="minorEastAsia" w:hAnsiTheme="minorHAnsi" w:cstheme="minorBidi"/>
            <w:kern w:val="2"/>
            <w:sz w:val="24"/>
            <w:szCs w:val="24"/>
            <w:lang w:eastAsia="en-AU"/>
            <w14:ligatures w14:val="standardContextual"/>
          </w:rPr>
          <w:tab/>
        </w:r>
        <w:r w:rsidRPr="00B77D81">
          <w:t>LTCS commissioner monitoring and oversight</w:t>
        </w:r>
        <w:r>
          <w:tab/>
        </w:r>
        <w:r>
          <w:fldChar w:fldCharType="begin"/>
        </w:r>
        <w:r>
          <w:instrText xml:space="preserve"> PAGEREF _Toc216088644 \h </w:instrText>
        </w:r>
        <w:r>
          <w:fldChar w:fldCharType="separate"/>
        </w:r>
        <w:r w:rsidR="00B96899">
          <w:t>34</w:t>
        </w:r>
        <w:r>
          <w:fldChar w:fldCharType="end"/>
        </w:r>
      </w:hyperlink>
    </w:p>
    <w:p w14:paraId="6BBEE0AA" w14:textId="1BE2ADA7" w:rsidR="000A4B2F" w:rsidRDefault="000A4B2F">
      <w:pPr>
        <w:pStyle w:val="TOC3"/>
        <w:rPr>
          <w:rFonts w:asciiTheme="minorHAnsi" w:eastAsiaTheme="minorEastAsia" w:hAnsiTheme="minorHAnsi" w:cstheme="minorBidi"/>
          <w:b w:val="0"/>
          <w:kern w:val="2"/>
          <w:sz w:val="24"/>
          <w:szCs w:val="24"/>
          <w:lang w:eastAsia="en-AU"/>
          <w14:ligatures w14:val="standardContextual"/>
        </w:rPr>
      </w:pPr>
      <w:hyperlink w:anchor="_Toc216088645" w:history="1">
        <w:r w:rsidRPr="00B77D81">
          <w:t>Division 7.2</w:t>
        </w:r>
        <w:r>
          <w:rPr>
            <w:rFonts w:asciiTheme="minorHAnsi" w:eastAsiaTheme="minorEastAsia" w:hAnsiTheme="minorHAnsi" w:cstheme="minorBidi"/>
            <w:b w:val="0"/>
            <w:kern w:val="2"/>
            <w:sz w:val="24"/>
            <w:szCs w:val="24"/>
            <w:lang w:eastAsia="en-AU"/>
            <w14:ligatures w14:val="standardContextual"/>
          </w:rPr>
          <w:tab/>
        </w:r>
        <w:r w:rsidRPr="00B77D81">
          <w:t>Disputes about injuries</w:t>
        </w:r>
        <w:r w:rsidRPr="000A4B2F">
          <w:rPr>
            <w:vanish/>
          </w:rPr>
          <w:tab/>
        </w:r>
        <w:r w:rsidRPr="000A4B2F">
          <w:rPr>
            <w:vanish/>
          </w:rPr>
          <w:fldChar w:fldCharType="begin"/>
        </w:r>
        <w:r w:rsidRPr="000A4B2F">
          <w:rPr>
            <w:vanish/>
          </w:rPr>
          <w:instrText xml:space="preserve"> PAGEREF _Toc216088645 \h </w:instrText>
        </w:r>
        <w:r w:rsidRPr="000A4B2F">
          <w:rPr>
            <w:vanish/>
          </w:rPr>
        </w:r>
        <w:r w:rsidRPr="000A4B2F">
          <w:rPr>
            <w:vanish/>
          </w:rPr>
          <w:fldChar w:fldCharType="separate"/>
        </w:r>
        <w:r w:rsidR="00B96899">
          <w:rPr>
            <w:vanish/>
          </w:rPr>
          <w:t>35</w:t>
        </w:r>
        <w:r w:rsidRPr="000A4B2F">
          <w:rPr>
            <w:vanish/>
          </w:rPr>
          <w:fldChar w:fldCharType="end"/>
        </w:r>
      </w:hyperlink>
    </w:p>
    <w:p w14:paraId="14BDD77E" w14:textId="667F9CCC" w:rsidR="000A4B2F" w:rsidRDefault="000A4B2F">
      <w:pPr>
        <w:pStyle w:val="TOC5"/>
        <w:rPr>
          <w:rFonts w:asciiTheme="minorHAnsi" w:eastAsiaTheme="minorEastAsia" w:hAnsiTheme="minorHAnsi" w:cstheme="minorBidi"/>
          <w:kern w:val="2"/>
          <w:sz w:val="24"/>
          <w:szCs w:val="24"/>
          <w:lang w:eastAsia="en-AU"/>
          <w14:ligatures w14:val="standardContextual"/>
        </w:rPr>
      </w:pPr>
      <w:r>
        <w:tab/>
      </w:r>
      <w:hyperlink w:anchor="_Toc216088646" w:history="1">
        <w:r w:rsidRPr="00B77D81">
          <w:t>45</w:t>
        </w:r>
        <w:r>
          <w:rPr>
            <w:rFonts w:asciiTheme="minorHAnsi" w:eastAsiaTheme="minorEastAsia" w:hAnsiTheme="minorHAnsi" w:cstheme="minorBidi"/>
            <w:kern w:val="2"/>
            <w:sz w:val="24"/>
            <w:szCs w:val="24"/>
            <w:lang w:eastAsia="en-AU"/>
            <w14:ligatures w14:val="standardContextual"/>
          </w:rPr>
          <w:tab/>
        </w:r>
        <w:r w:rsidRPr="00B77D81">
          <w:t>Definitions—div 7.2</w:t>
        </w:r>
        <w:r>
          <w:tab/>
        </w:r>
        <w:r>
          <w:fldChar w:fldCharType="begin"/>
        </w:r>
        <w:r>
          <w:instrText xml:space="preserve"> PAGEREF _Toc216088646 \h </w:instrText>
        </w:r>
        <w:r>
          <w:fldChar w:fldCharType="separate"/>
        </w:r>
        <w:r w:rsidR="00B96899">
          <w:t>35</w:t>
        </w:r>
        <w:r>
          <w:fldChar w:fldCharType="end"/>
        </w:r>
      </w:hyperlink>
    </w:p>
    <w:p w14:paraId="5200A875" w14:textId="021F40F8" w:rsidR="000A4B2F" w:rsidRDefault="000A4B2F">
      <w:pPr>
        <w:pStyle w:val="TOC5"/>
        <w:rPr>
          <w:rFonts w:asciiTheme="minorHAnsi" w:eastAsiaTheme="minorEastAsia" w:hAnsiTheme="minorHAnsi" w:cstheme="minorBidi"/>
          <w:kern w:val="2"/>
          <w:sz w:val="24"/>
          <w:szCs w:val="24"/>
          <w:lang w:eastAsia="en-AU"/>
          <w14:ligatures w14:val="standardContextual"/>
        </w:rPr>
      </w:pPr>
      <w:r>
        <w:tab/>
      </w:r>
      <w:hyperlink w:anchor="_Toc216088647" w:history="1">
        <w:r w:rsidRPr="00B77D81">
          <w:t>46</w:t>
        </w:r>
        <w:r>
          <w:rPr>
            <w:rFonts w:asciiTheme="minorHAnsi" w:eastAsiaTheme="minorEastAsia" w:hAnsiTheme="minorHAnsi" w:cstheme="minorBidi"/>
            <w:kern w:val="2"/>
            <w:sz w:val="24"/>
            <w:szCs w:val="24"/>
            <w:lang w:eastAsia="en-AU"/>
            <w14:ligatures w14:val="standardContextual"/>
          </w:rPr>
          <w:tab/>
        </w:r>
        <w:r w:rsidRPr="00B77D81">
          <w:t>Appointment of claims assessors and principal claims assessor</w:t>
        </w:r>
        <w:r>
          <w:tab/>
        </w:r>
        <w:r>
          <w:fldChar w:fldCharType="begin"/>
        </w:r>
        <w:r>
          <w:instrText xml:space="preserve"> PAGEREF _Toc216088647 \h </w:instrText>
        </w:r>
        <w:r>
          <w:fldChar w:fldCharType="separate"/>
        </w:r>
        <w:r w:rsidR="00B96899">
          <w:t>35</w:t>
        </w:r>
        <w:r>
          <w:fldChar w:fldCharType="end"/>
        </w:r>
      </w:hyperlink>
    </w:p>
    <w:p w14:paraId="7E4B665E" w14:textId="5E44CDD1" w:rsidR="000A4B2F" w:rsidRDefault="000A4B2F">
      <w:pPr>
        <w:pStyle w:val="TOC5"/>
        <w:rPr>
          <w:rFonts w:asciiTheme="minorHAnsi" w:eastAsiaTheme="minorEastAsia" w:hAnsiTheme="minorHAnsi" w:cstheme="minorBidi"/>
          <w:kern w:val="2"/>
          <w:sz w:val="24"/>
          <w:szCs w:val="24"/>
          <w:lang w:eastAsia="en-AU"/>
          <w14:ligatures w14:val="standardContextual"/>
        </w:rPr>
      </w:pPr>
      <w:r>
        <w:tab/>
      </w:r>
      <w:hyperlink w:anchor="_Toc216088648" w:history="1">
        <w:r w:rsidRPr="00B77D81">
          <w:t>47</w:t>
        </w:r>
        <w:r>
          <w:rPr>
            <w:rFonts w:asciiTheme="minorHAnsi" w:eastAsiaTheme="minorEastAsia" w:hAnsiTheme="minorHAnsi" w:cstheme="minorBidi"/>
            <w:kern w:val="2"/>
            <w:sz w:val="24"/>
            <w:szCs w:val="24"/>
            <w:lang w:eastAsia="en-AU"/>
            <w14:ligatures w14:val="standardContextual"/>
          </w:rPr>
          <w:tab/>
        </w:r>
        <w:r w:rsidRPr="00B77D81">
          <w:t>Dispute about injury—application</w:t>
        </w:r>
        <w:r>
          <w:tab/>
        </w:r>
        <w:r>
          <w:fldChar w:fldCharType="begin"/>
        </w:r>
        <w:r>
          <w:instrText xml:space="preserve"> PAGEREF _Toc216088648 \h </w:instrText>
        </w:r>
        <w:r>
          <w:fldChar w:fldCharType="separate"/>
        </w:r>
        <w:r w:rsidR="00B96899">
          <w:t>36</w:t>
        </w:r>
        <w:r>
          <w:fldChar w:fldCharType="end"/>
        </w:r>
      </w:hyperlink>
    </w:p>
    <w:p w14:paraId="2DA32A7F" w14:textId="4E901F59" w:rsidR="000A4B2F" w:rsidRDefault="000A4B2F">
      <w:pPr>
        <w:pStyle w:val="TOC5"/>
        <w:rPr>
          <w:rFonts w:asciiTheme="minorHAnsi" w:eastAsiaTheme="minorEastAsia" w:hAnsiTheme="minorHAnsi" w:cstheme="minorBidi"/>
          <w:kern w:val="2"/>
          <w:sz w:val="24"/>
          <w:szCs w:val="24"/>
          <w:lang w:eastAsia="en-AU"/>
          <w14:ligatures w14:val="standardContextual"/>
        </w:rPr>
      </w:pPr>
      <w:r>
        <w:tab/>
      </w:r>
      <w:hyperlink w:anchor="_Toc216088649" w:history="1">
        <w:r w:rsidRPr="00B77D81">
          <w:t>48</w:t>
        </w:r>
        <w:r>
          <w:rPr>
            <w:rFonts w:asciiTheme="minorHAnsi" w:eastAsiaTheme="minorEastAsia" w:hAnsiTheme="minorHAnsi" w:cstheme="minorBidi"/>
            <w:kern w:val="2"/>
            <w:sz w:val="24"/>
            <w:szCs w:val="24"/>
            <w:lang w:eastAsia="en-AU"/>
            <w14:ligatures w14:val="standardContextual"/>
          </w:rPr>
          <w:tab/>
        </w:r>
        <w:r w:rsidRPr="00B77D81">
          <w:t>Dispute about injury—referral to principal claims assessor</w:t>
        </w:r>
        <w:r>
          <w:tab/>
        </w:r>
        <w:r>
          <w:fldChar w:fldCharType="begin"/>
        </w:r>
        <w:r>
          <w:instrText xml:space="preserve"> PAGEREF _Toc216088649 \h </w:instrText>
        </w:r>
        <w:r>
          <w:fldChar w:fldCharType="separate"/>
        </w:r>
        <w:r w:rsidR="00B96899">
          <w:t>36</w:t>
        </w:r>
        <w:r>
          <w:fldChar w:fldCharType="end"/>
        </w:r>
      </w:hyperlink>
    </w:p>
    <w:p w14:paraId="67A217D6" w14:textId="105A32C9" w:rsidR="000A4B2F" w:rsidRDefault="000A4B2F">
      <w:pPr>
        <w:pStyle w:val="TOC5"/>
        <w:rPr>
          <w:rFonts w:asciiTheme="minorHAnsi" w:eastAsiaTheme="minorEastAsia" w:hAnsiTheme="minorHAnsi" w:cstheme="minorBidi"/>
          <w:kern w:val="2"/>
          <w:sz w:val="24"/>
          <w:szCs w:val="24"/>
          <w:lang w:eastAsia="en-AU"/>
          <w14:ligatures w14:val="standardContextual"/>
        </w:rPr>
      </w:pPr>
      <w:r>
        <w:tab/>
      </w:r>
      <w:hyperlink w:anchor="_Toc216088650" w:history="1">
        <w:r w:rsidRPr="00B77D81">
          <w:t>49</w:t>
        </w:r>
        <w:r>
          <w:rPr>
            <w:rFonts w:asciiTheme="minorHAnsi" w:eastAsiaTheme="minorEastAsia" w:hAnsiTheme="minorHAnsi" w:cstheme="minorBidi"/>
            <w:kern w:val="2"/>
            <w:sz w:val="24"/>
            <w:szCs w:val="24"/>
            <w:lang w:eastAsia="en-AU"/>
            <w14:ligatures w14:val="standardContextual"/>
          </w:rPr>
          <w:tab/>
        </w:r>
        <w:r w:rsidRPr="00B77D81">
          <w:t>Dispute about injury—review panel</w:t>
        </w:r>
        <w:r>
          <w:tab/>
        </w:r>
        <w:r>
          <w:fldChar w:fldCharType="begin"/>
        </w:r>
        <w:r>
          <w:instrText xml:space="preserve"> PAGEREF _Toc216088650 \h </w:instrText>
        </w:r>
        <w:r>
          <w:fldChar w:fldCharType="separate"/>
        </w:r>
        <w:r w:rsidR="00B96899">
          <w:t>36</w:t>
        </w:r>
        <w:r>
          <w:fldChar w:fldCharType="end"/>
        </w:r>
      </w:hyperlink>
    </w:p>
    <w:p w14:paraId="50795471" w14:textId="11953A4D" w:rsidR="000A4B2F" w:rsidRDefault="000A4B2F">
      <w:pPr>
        <w:pStyle w:val="TOC5"/>
        <w:rPr>
          <w:rFonts w:asciiTheme="minorHAnsi" w:eastAsiaTheme="minorEastAsia" w:hAnsiTheme="minorHAnsi" w:cstheme="minorBidi"/>
          <w:kern w:val="2"/>
          <w:sz w:val="24"/>
          <w:szCs w:val="24"/>
          <w:lang w:eastAsia="en-AU"/>
          <w14:ligatures w14:val="standardContextual"/>
        </w:rPr>
      </w:pPr>
      <w:r>
        <w:tab/>
      </w:r>
      <w:hyperlink w:anchor="_Toc216088651" w:history="1">
        <w:r w:rsidRPr="00B77D81">
          <w:t>50</w:t>
        </w:r>
        <w:r>
          <w:rPr>
            <w:rFonts w:asciiTheme="minorHAnsi" w:eastAsiaTheme="minorEastAsia" w:hAnsiTheme="minorHAnsi" w:cstheme="minorBidi"/>
            <w:kern w:val="2"/>
            <w:sz w:val="24"/>
            <w:szCs w:val="24"/>
            <w:lang w:eastAsia="en-AU"/>
            <w14:ligatures w14:val="standardContextual"/>
          </w:rPr>
          <w:tab/>
        </w:r>
        <w:r w:rsidRPr="00B77D81">
          <w:t>Dispute about injury—reasonable legal costs</w:t>
        </w:r>
        <w:r>
          <w:tab/>
        </w:r>
        <w:r>
          <w:fldChar w:fldCharType="begin"/>
        </w:r>
        <w:r>
          <w:instrText xml:space="preserve"> PAGEREF _Toc216088651 \h </w:instrText>
        </w:r>
        <w:r>
          <w:fldChar w:fldCharType="separate"/>
        </w:r>
        <w:r w:rsidR="00B96899">
          <w:t>37</w:t>
        </w:r>
        <w:r>
          <w:fldChar w:fldCharType="end"/>
        </w:r>
      </w:hyperlink>
    </w:p>
    <w:p w14:paraId="59A95BE0" w14:textId="4E6F23FF" w:rsidR="000A4B2F" w:rsidRDefault="000A4B2F">
      <w:pPr>
        <w:pStyle w:val="TOC5"/>
        <w:rPr>
          <w:rFonts w:asciiTheme="minorHAnsi" w:eastAsiaTheme="minorEastAsia" w:hAnsiTheme="minorHAnsi" w:cstheme="minorBidi"/>
          <w:kern w:val="2"/>
          <w:sz w:val="24"/>
          <w:szCs w:val="24"/>
          <w:lang w:eastAsia="en-AU"/>
          <w14:ligatures w14:val="standardContextual"/>
        </w:rPr>
      </w:pPr>
      <w:r>
        <w:tab/>
      </w:r>
      <w:hyperlink w:anchor="_Toc216088652" w:history="1">
        <w:r w:rsidRPr="00B77D81">
          <w:t>51</w:t>
        </w:r>
        <w:r>
          <w:rPr>
            <w:rFonts w:asciiTheme="minorHAnsi" w:eastAsiaTheme="minorEastAsia" w:hAnsiTheme="minorHAnsi" w:cstheme="minorBidi"/>
            <w:kern w:val="2"/>
            <w:sz w:val="24"/>
            <w:szCs w:val="24"/>
            <w:lang w:eastAsia="en-AU"/>
            <w14:ligatures w14:val="standardContextual"/>
          </w:rPr>
          <w:tab/>
        </w:r>
        <w:r w:rsidRPr="00B77D81">
          <w:t>Dispute about injury—maximum legal costs</w:t>
        </w:r>
        <w:r>
          <w:tab/>
        </w:r>
        <w:r>
          <w:fldChar w:fldCharType="begin"/>
        </w:r>
        <w:r>
          <w:instrText xml:space="preserve"> PAGEREF _Toc216088652 \h </w:instrText>
        </w:r>
        <w:r>
          <w:fldChar w:fldCharType="separate"/>
        </w:r>
        <w:r w:rsidR="00B96899">
          <w:t>37</w:t>
        </w:r>
        <w:r>
          <w:fldChar w:fldCharType="end"/>
        </w:r>
      </w:hyperlink>
    </w:p>
    <w:p w14:paraId="51367EA2" w14:textId="52308D74" w:rsidR="000A4B2F" w:rsidRDefault="000A4B2F">
      <w:pPr>
        <w:pStyle w:val="TOC5"/>
        <w:rPr>
          <w:rFonts w:asciiTheme="minorHAnsi" w:eastAsiaTheme="minorEastAsia" w:hAnsiTheme="minorHAnsi" w:cstheme="minorBidi"/>
          <w:kern w:val="2"/>
          <w:sz w:val="24"/>
          <w:szCs w:val="24"/>
          <w:lang w:eastAsia="en-AU"/>
          <w14:ligatures w14:val="standardContextual"/>
        </w:rPr>
      </w:pPr>
      <w:r>
        <w:tab/>
      </w:r>
      <w:hyperlink w:anchor="_Toc216088653" w:history="1">
        <w:r w:rsidRPr="00B77D81">
          <w:t>52</w:t>
        </w:r>
        <w:r>
          <w:rPr>
            <w:rFonts w:asciiTheme="minorHAnsi" w:eastAsiaTheme="minorEastAsia" w:hAnsiTheme="minorHAnsi" w:cstheme="minorBidi"/>
            <w:kern w:val="2"/>
            <w:sz w:val="24"/>
            <w:szCs w:val="24"/>
            <w:lang w:eastAsia="en-AU"/>
            <w14:ligatures w14:val="standardContextual"/>
          </w:rPr>
          <w:tab/>
        </w:r>
        <w:r w:rsidRPr="00B77D81">
          <w:t>Dispute about injury—legal costs not payable</w:t>
        </w:r>
        <w:r>
          <w:tab/>
        </w:r>
        <w:r>
          <w:fldChar w:fldCharType="begin"/>
        </w:r>
        <w:r>
          <w:instrText xml:space="preserve"> PAGEREF _Toc216088653 \h </w:instrText>
        </w:r>
        <w:r>
          <w:fldChar w:fldCharType="separate"/>
        </w:r>
        <w:r w:rsidR="00B96899">
          <w:t>38</w:t>
        </w:r>
        <w:r>
          <w:fldChar w:fldCharType="end"/>
        </w:r>
      </w:hyperlink>
    </w:p>
    <w:p w14:paraId="32A4FA06" w14:textId="07AB75E4" w:rsidR="000A4B2F" w:rsidRDefault="000A4B2F">
      <w:pPr>
        <w:pStyle w:val="TOC5"/>
        <w:rPr>
          <w:rFonts w:asciiTheme="minorHAnsi" w:eastAsiaTheme="minorEastAsia" w:hAnsiTheme="minorHAnsi" w:cstheme="minorBidi"/>
          <w:kern w:val="2"/>
          <w:sz w:val="24"/>
          <w:szCs w:val="24"/>
          <w:lang w:eastAsia="en-AU"/>
          <w14:ligatures w14:val="standardContextual"/>
        </w:rPr>
      </w:pPr>
      <w:r>
        <w:tab/>
      </w:r>
      <w:hyperlink w:anchor="_Toc216088654" w:history="1">
        <w:r w:rsidRPr="00B77D81">
          <w:t>53</w:t>
        </w:r>
        <w:r>
          <w:rPr>
            <w:rFonts w:asciiTheme="minorHAnsi" w:eastAsiaTheme="minorEastAsia" w:hAnsiTheme="minorHAnsi" w:cstheme="minorBidi"/>
            <w:kern w:val="2"/>
            <w:sz w:val="24"/>
            <w:szCs w:val="24"/>
            <w:lang w:eastAsia="en-AU"/>
            <w14:ligatures w14:val="standardContextual"/>
          </w:rPr>
          <w:tab/>
        </w:r>
        <w:r w:rsidRPr="00B77D81">
          <w:t>Inconsistency between Act and Legal Profession Act 2006</w:t>
        </w:r>
        <w:r>
          <w:tab/>
        </w:r>
        <w:r>
          <w:fldChar w:fldCharType="begin"/>
        </w:r>
        <w:r>
          <w:instrText xml:space="preserve"> PAGEREF _Toc216088654 \h </w:instrText>
        </w:r>
        <w:r>
          <w:fldChar w:fldCharType="separate"/>
        </w:r>
        <w:r w:rsidR="00B96899">
          <w:t>38</w:t>
        </w:r>
        <w:r>
          <w:fldChar w:fldCharType="end"/>
        </w:r>
      </w:hyperlink>
    </w:p>
    <w:p w14:paraId="7E18849A" w14:textId="55A5C9EC" w:rsidR="000A4B2F" w:rsidRDefault="000A4B2F">
      <w:pPr>
        <w:pStyle w:val="TOC3"/>
        <w:rPr>
          <w:rFonts w:asciiTheme="minorHAnsi" w:eastAsiaTheme="minorEastAsia" w:hAnsiTheme="minorHAnsi" w:cstheme="minorBidi"/>
          <w:b w:val="0"/>
          <w:kern w:val="2"/>
          <w:sz w:val="24"/>
          <w:szCs w:val="24"/>
          <w:lang w:eastAsia="en-AU"/>
          <w14:ligatures w14:val="standardContextual"/>
        </w:rPr>
      </w:pPr>
      <w:hyperlink w:anchor="_Toc216088655" w:history="1">
        <w:r w:rsidRPr="00B77D81">
          <w:t>Division 7.3</w:t>
        </w:r>
        <w:r>
          <w:rPr>
            <w:rFonts w:asciiTheme="minorHAnsi" w:eastAsiaTheme="minorEastAsia" w:hAnsiTheme="minorHAnsi" w:cstheme="minorBidi"/>
            <w:b w:val="0"/>
            <w:kern w:val="2"/>
            <w:sz w:val="24"/>
            <w:szCs w:val="24"/>
            <w:lang w:eastAsia="en-AU"/>
            <w14:ligatures w14:val="standardContextual"/>
          </w:rPr>
          <w:tab/>
        </w:r>
        <w:r w:rsidRPr="00B77D81">
          <w:t>Disputes about treatment and care needs assessments</w:t>
        </w:r>
        <w:r w:rsidRPr="000A4B2F">
          <w:rPr>
            <w:vanish/>
          </w:rPr>
          <w:tab/>
        </w:r>
        <w:r w:rsidRPr="000A4B2F">
          <w:rPr>
            <w:vanish/>
          </w:rPr>
          <w:fldChar w:fldCharType="begin"/>
        </w:r>
        <w:r w:rsidRPr="000A4B2F">
          <w:rPr>
            <w:vanish/>
          </w:rPr>
          <w:instrText xml:space="preserve"> PAGEREF _Toc216088655 \h </w:instrText>
        </w:r>
        <w:r w:rsidRPr="000A4B2F">
          <w:rPr>
            <w:vanish/>
          </w:rPr>
        </w:r>
        <w:r w:rsidRPr="000A4B2F">
          <w:rPr>
            <w:vanish/>
          </w:rPr>
          <w:fldChar w:fldCharType="separate"/>
        </w:r>
        <w:r w:rsidR="00B96899">
          <w:rPr>
            <w:vanish/>
          </w:rPr>
          <w:t>38</w:t>
        </w:r>
        <w:r w:rsidRPr="000A4B2F">
          <w:rPr>
            <w:vanish/>
          </w:rPr>
          <w:fldChar w:fldCharType="end"/>
        </w:r>
      </w:hyperlink>
    </w:p>
    <w:p w14:paraId="0DA412A4" w14:textId="3FC8206B" w:rsidR="000A4B2F" w:rsidRDefault="000A4B2F">
      <w:pPr>
        <w:pStyle w:val="TOC5"/>
        <w:rPr>
          <w:rFonts w:asciiTheme="minorHAnsi" w:eastAsiaTheme="minorEastAsia" w:hAnsiTheme="minorHAnsi" w:cstheme="minorBidi"/>
          <w:kern w:val="2"/>
          <w:sz w:val="24"/>
          <w:szCs w:val="24"/>
          <w:lang w:eastAsia="en-AU"/>
          <w14:ligatures w14:val="standardContextual"/>
        </w:rPr>
      </w:pPr>
      <w:r>
        <w:tab/>
      </w:r>
      <w:hyperlink w:anchor="_Toc216088656" w:history="1">
        <w:r w:rsidRPr="00B77D81">
          <w:t>54</w:t>
        </w:r>
        <w:r>
          <w:rPr>
            <w:rFonts w:asciiTheme="minorHAnsi" w:eastAsiaTheme="minorEastAsia" w:hAnsiTheme="minorHAnsi" w:cstheme="minorBidi"/>
            <w:kern w:val="2"/>
            <w:sz w:val="24"/>
            <w:szCs w:val="24"/>
            <w:lang w:eastAsia="en-AU"/>
            <w14:ligatures w14:val="standardContextual"/>
          </w:rPr>
          <w:tab/>
        </w:r>
        <w:r w:rsidRPr="00B77D81">
          <w:t>Definitions—div 7.3</w:t>
        </w:r>
        <w:r>
          <w:tab/>
        </w:r>
        <w:r>
          <w:fldChar w:fldCharType="begin"/>
        </w:r>
        <w:r>
          <w:instrText xml:space="preserve"> PAGEREF _Toc216088656 \h </w:instrText>
        </w:r>
        <w:r>
          <w:fldChar w:fldCharType="separate"/>
        </w:r>
        <w:r w:rsidR="00B96899">
          <w:t>38</w:t>
        </w:r>
        <w:r>
          <w:fldChar w:fldCharType="end"/>
        </w:r>
      </w:hyperlink>
    </w:p>
    <w:p w14:paraId="6A6BD972" w14:textId="72A589C5" w:rsidR="000A4B2F" w:rsidRDefault="000A4B2F">
      <w:pPr>
        <w:pStyle w:val="TOC5"/>
        <w:rPr>
          <w:rFonts w:asciiTheme="minorHAnsi" w:eastAsiaTheme="minorEastAsia" w:hAnsiTheme="minorHAnsi" w:cstheme="minorBidi"/>
          <w:kern w:val="2"/>
          <w:sz w:val="24"/>
          <w:szCs w:val="24"/>
          <w:lang w:eastAsia="en-AU"/>
          <w14:ligatures w14:val="standardContextual"/>
        </w:rPr>
      </w:pPr>
      <w:r>
        <w:tab/>
      </w:r>
      <w:hyperlink w:anchor="_Toc216088657" w:history="1">
        <w:r w:rsidRPr="00B77D81">
          <w:t>55</w:t>
        </w:r>
        <w:r>
          <w:rPr>
            <w:rFonts w:asciiTheme="minorHAnsi" w:eastAsiaTheme="minorEastAsia" w:hAnsiTheme="minorHAnsi" w:cstheme="minorBidi"/>
            <w:kern w:val="2"/>
            <w:sz w:val="24"/>
            <w:szCs w:val="24"/>
            <w:lang w:eastAsia="en-AU"/>
            <w14:ligatures w14:val="standardContextual"/>
          </w:rPr>
          <w:tab/>
        </w:r>
        <w:r w:rsidRPr="00B77D81">
          <w:t>Dispute about LTCS commissioner’s assessment</w:t>
        </w:r>
        <w:r>
          <w:tab/>
        </w:r>
        <w:r>
          <w:fldChar w:fldCharType="begin"/>
        </w:r>
        <w:r>
          <w:instrText xml:space="preserve"> PAGEREF _Toc216088657 \h </w:instrText>
        </w:r>
        <w:r>
          <w:fldChar w:fldCharType="separate"/>
        </w:r>
        <w:r w:rsidR="00B96899">
          <w:t>39</w:t>
        </w:r>
        <w:r>
          <w:fldChar w:fldCharType="end"/>
        </w:r>
      </w:hyperlink>
    </w:p>
    <w:p w14:paraId="4681C946" w14:textId="369B65CD" w:rsidR="000A4B2F" w:rsidRDefault="000A4B2F">
      <w:pPr>
        <w:pStyle w:val="TOC5"/>
        <w:rPr>
          <w:rFonts w:asciiTheme="minorHAnsi" w:eastAsiaTheme="minorEastAsia" w:hAnsiTheme="minorHAnsi" w:cstheme="minorBidi"/>
          <w:kern w:val="2"/>
          <w:sz w:val="24"/>
          <w:szCs w:val="24"/>
          <w:lang w:eastAsia="en-AU"/>
          <w14:ligatures w14:val="standardContextual"/>
        </w:rPr>
      </w:pPr>
      <w:r>
        <w:tab/>
      </w:r>
      <w:hyperlink w:anchor="_Toc216088658" w:history="1">
        <w:r w:rsidRPr="00B77D81">
          <w:t>56</w:t>
        </w:r>
        <w:r>
          <w:rPr>
            <w:rFonts w:asciiTheme="minorHAnsi" w:eastAsiaTheme="minorEastAsia" w:hAnsiTheme="minorHAnsi" w:cstheme="minorBidi"/>
            <w:kern w:val="2"/>
            <w:sz w:val="24"/>
            <w:szCs w:val="24"/>
            <w:lang w:eastAsia="en-AU"/>
            <w14:ligatures w14:val="standardContextual"/>
          </w:rPr>
          <w:tab/>
        </w:r>
        <w:r w:rsidRPr="00B77D81">
          <w:t>Assessment dispute—referral to assessor</w:t>
        </w:r>
        <w:r>
          <w:tab/>
        </w:r>
        <w:r>
          <w:fldChar w:fldCharType="begin"/>
        </w:r>
        <w:r>
          <w:instrText xml:space="preserve"> PAGEREF _Toc216088658 \h </w:instrText>
        </w:r>
        <w:r>
          <w:fldChar w:fldCharType="separate"/>
        </w:r>
        <w:r w:rsidR="00B96899">
          <w:t>39</w:t>
        </w:r>
        <w:r>
          <w:fldChar w:fldCharType="end"/>
        </w:r>
      </w:hyperlink>
    </w:p>
    <w:p w14:paraId="7C135A9E" w14:textId="66E13D96" w:rsidR="000A4B2F" w:rsidRDefault="000A4B2F">
      <w:pPr>
        <w:pStyle w:val="TOC5"/>
        <w:rPr>
          <w:rFonts w:asciiTheme="minorHAnsi" w:eastAsiaTheme="minorEastAsia" w:hAnsiTheme="minorHAnsi" w:cstheme="minorBidi"/>
          <w:kern w:val="2"/>
          <w:sz w:val="24"/>
          <w:szCs w:val="24"/>
          <w:lang w:eastAsia="en-AU"/>
          <w14:ligatures w14:val="standardContextual"/>
        </w:rPr>
      </w:pPr>
      <w:r>
        <w:tab/>
      </w:r>
      <w:hyperlink w:anchor="_Toc216088659" w:history="1">
        <w:r w:rsidRPr="00B77D81">
          <w:t>57</w:t>
        </w:r>
        <w:r>
          <w:rPr>
            <w:rFonts w:asciiTheme="minorHAnsi" w:eastAsiaTheme="minorEastAsia" w:hAnsiTheme="minorHAnsi" w:cstheme="minorBidi"/>
            <w:kern w:val="2"/>
            <w:sz w:val="24"/>
            <w:szCs w:val="24"/>
            <w:lang w:eastAsia="en-AU"/>
            <w14:ligatures w14:val="standardContextual"/>
          </w:rPr>
          <w:tab/>
        </w:r>
        <w:r w:rsidRPr="00B77D81">
          <w:t>Appointment of treatment and care assessors</w:t>
        </w:r>
        <w:r>
          <w:tab/>
        </w:r>
        <w:r>
          <w:fldChar w:fldCharType="begin"/>
        </w:r>
        <w:r>
          <w:instrText xml:space="preserve"> PAGEREF _Toc216088659 \h </w:instrText>
        </w:r>
        <w:r>
          <w:fldChar w:fldCharType="separate"/>
        </w:r>
        <w:r w:rsidR="00B96899">
          <w:t>39</w:t>
        </w:r>
        <w:r>
          <w:fldChar w:fldCharType="end"/>
        </w:r>
      </w:hyperlink>
    </w:p>
    <w:p w14:paraId="0D885796" w14:textId="4A8DDFF1" w:rsidR="000A4B2F" w:rsidRDefault="000A4B2F">
      <w:pPr>
        <w:pStyle w:val="TOC5"/>
        <w:rPr>
          <w:rFonts w:asciiTheme="minorHAnsi" w:eastAsiaTheme="minorEastAsia" w:hAnsiTheme="minorHAnsi" w:cstheme="minorBidi"/>
          <w:kern w:val="2"/>
          <w:sz w:val="24"/>
          <w:szCs w:val="24"/>
          <w:lang w:eastAsia="en-AU"/>
          <w14:ligatures w14:val="standardContextual"/>
        </w:rPr>
      </w:pPr>
      <w:r>
        <w:tab/>
      </w:r>
      <w:hyperlink w:anchor="_Toc216088660" w:history="1">
        <w:r w:rsidRPr="00B77D81">
          <w:t>58</w:t>
        </w:r>
        <w:r>
          <w:rPr>
            <w:rFonts w:asciiTheme="minorHAnsi" w:eastAsiaTheme="minorEastAsia" w:hAnsiTheme="minorHAnsi" w:cstheme="minorBidi"/>
            <w:kern w:val="2"/>
            <w:sz w:val="24"/>
            <w:szCs w:val="24"/>
            <w:lang w:eastAsia="en-AU"/>
            <w14:ligatures w14:val="standardContextual"/>
          </w:rPr>
          <w:tab/>
        </w:r>
        <w:r w:rsidRPr="00B77D81">
          <w:t>Treatment and care assessor’s decision—LTCS guidelines</w:t>
        </w:r>
        <w:r>
          <w:tab/>
        </w:r>
        <w:r>
          <w:fldChar w:fldCharType="begin"/>
        </w:r>
        <w:r>
          <w:instrText xml:space="preserve"> PAGEREF _Toc216088660 \h </w:instrText>
        </w:r>
        <w:r>
          <w:fldChar w:fldCharType="separate"/>
        </w:r>
        <w:r w:rsidR="00B96899">
          <w:t>40</w:t>
        </w:r>
        <w:r>
          <w:fldChar w:fldCharType="end"/>
        </w:r>
      </w:hyperlink>
    </w:p>
    <w:p w14:paraId="4294D675" w14:textId="665D799B" w:rsidR="000A4B2F" w:rsidRDefault="000A4B2F">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6088661" w:history="1">
        <w:r w:rsidRPr="00B77D81">
          <w:t>59</w:t>
        </w:r>
        <w:r>
          <w:rPr>
            <w:rFonts w:asciiTheme="minorHAnsi" w:eastAsiaTheme="minorEastAsia" w:hAnsiTheme="minorHAnsi" w:cstheme="minorBidi"/>
            <w:kern w:val="2"/>
            <w:sz w:val="24"/>
            <w:szCs w:val="24"/>
            <w:lang w:eastAsia="en-AU"/>
            <w14:ligatures w14:val="standardContextual"/>
          </w:rPr>
          <w:tab/>
        </w:r>
        <w:r w:rsidRPr="00B77D81">
          <w:t>Treatment and care assessor—cooperation of participant etc</w:t>
        </w:r>
        <w:r>
          <w:tab/>
        </w:r>
        <w:r>
          <w:fldChar w:fldCharType="begin"/>
        </w:r>
        <w:r>
          <w:instrText xml:space="preserve"> PAGEREF _Toc216088661 \h </w:instrText>
        </w:r>
        <w:r>
          <w:fldChar w:fldCharType="separate"/>
        </w:r>
        <w:r w:rsidR="00B96899">
          <w:t>40</w:t>
        </w:r>
        <w:r>
          <w:fldChar w:fldCharType="end"/>
        </w:r>
      </w:hyperlink>
    </w:p>
    <w:p w14:paraId="62F40C7C" w14:textId="7C5A3767" w:rsidR="000A4B2F" w:rsidRDefault="000A4B2F">
      <w:pPr>
        <w:pStyle w:val="TOC5"/>
        <w:rPr>
          <w:rFonts w:asciiTheme="minorHAnsi" w:eastAsiaTheme="minorEastAsia" w:hAnsiTheme="minorHAnsi" w:cstheme="minorBidi"/>
          <w:kern w:val="2"/>
          <w:sz w:val="24"/>
          <w:szCs w:val="24"/>
          <w:lang w:eastAsia="en-AU"/>
          <w14:ligatures w14:val="standardContextual"/>
        </w:rPr>
      </w:pPr>
      <w:r>
        <w:tab/>
      </w:r>
      <w:hyperlink w:anchor="_Toc216088662" w:history="1">
        <w:r w:rsidRPr="00B77D81">
          <w:t>60</w:t>
        </w:r>
        <w:r>
          <w:rPr>
            <w:rFonts w:asciiTheme="minorHAnsi" w:eastAsiaTheme="minorEastAsia" w:hAnsiTheme="minorHAnsi" w:cstheme="minorBidi"/>
            <w:kern w:val="2"/>
            <w:sz w:val="24"/>
            <w:szCs w:val="24"/>
            <w:lang w:eastAsia="en-AU"/>
            <w14:ligatures w14:val="standardContextual"/>
          </w:rPr>
          <w:tab/>
        </w:r>
        <w:r w:rsidRPr="00B77D81">
          <w:t>Treatment and care assessor’s determination—certificate</w:t>
        </w:r>
        <w:r>
          <w:tab/>
        </w:r>
        <w:r>
          <w:fldChar w:fldCharType="begin"/>
        </w:r>
        <w:r>
          <w:instrText xml:space="preserve"> PAGEREF _Toc216088662 \h </w:instrText>
        </w:r>
        <w:r>
          <w:fldChar w:fldCharType="separate"/>
        </w:r>
        <w:r w:rsidR="00B96899">
          <w:t>41</w:t>
        </w:r>
        <w:r>
          <w:fldChar w:fldCharType="end"/>
        </w:r>
      </w:hyperlink>
    </w:p>
    <w:p w14:paraId="478FE3E9" w14:textId="7249742E" w:rsidR="000A4B2F" w:rsidRDefault="000A4B2F">
      <w:pPr>
        <w:pStyle w:val="TOC5"/>
        <w:rPr>
          <w:rFonts w:asciiTheme="minorHAnsi" w:eastAsiaTheme="minorEastAsia" w:hAnsiTheme="minorHAnsi" w:cstheme="minorBidi"/>
          <w:kern w:val="2"/>
          <w:sz w:val="24"/>
          <w:szCs w:val="24"/>
          <w:lang w:eastAsia="en-AU"/>
          <w14:ligatures w14:val="standardContextual"/>
        </w:rPr>
      </w:pPr>
      <w:r>
        <w:tab/>
      </w:r>
      <w:hyperlink w:anchor="_Toc216088663" w:history="1">
        <w:r w:rsidRPr="00B77D81">
          <w:t>61</w:t>
        </w:r>
        <w:r>
          <w:rPr>
            <w:rFonts w:asciiTheme="minorHAnsi" w:eastAsiaTheme="minorEastAsia" w:hAnsiTheme="minorHAnsi" w:cstheme="minorBidi"/>
            <w:kern w:val="2"/>
            <w:sz w:val="24"/>
            <w:szCs w:val="24"/>
            <w:lang w:eastAsia="en-AU"/>
            <w14:ligatures w14:val="standardContextual"/>
          </w:rPr>
          <w:tab/>
        </w:r>
        <w:r w:rsidRPr="00B77D81">
          <w:t>Treatment and care assessor’s determination—review</w:t>
        </w:r>
        <w:r>
          <w:tab/>
        </w:r>
        <w:r>
          <w:fldChar w:fldCharType="begin"/>
        </w:r>
        <w:r>
          <w:instrText xml:space="preserve"> PAGEREF _Toc216088663 \h </w:instrText>
        </w:r>
        <w:r>
          <w:fldChar w:fldCharType="separate"/>
        </w:r>
        <w:r w:rsidR="00B96899">
          <w:t>41</w:t>
        </w:r>
        <w:r>
          <w:fldChar w:fldCharType="end"/>
        </w:r>
      </w:hyperlink>
    </w:p>
    <w:p w14:paraId="76274CF0" w14:textId="65D43EB9" w:rsidR="000A4B2F" w:rsidRDefault="000A4B2F">
      <w:pPr>
        <w:pStyle w:val="TOC5"/>
        <w:rPr>
          <w:rFonts w:asciiTheme="minorHAnsi" w:eastAsiaTheme="minorEastAsia" w:hAnsiTheme="minorHAnsi" w:cstheme="minorBidi"/>
          <w:kern w:val="2"/>
          <w:sz w:val="24"/>
          <w:szCs w:val="24"/>
          <w:lang w:eastAsia="en-AU"/>
          <w14:ligatures w14:val="standardContextual"/>
        </w:rPr>
      </w:pPr>
      <w:r>
        <w:tab/>
      </w:r>
      <w:hyperlink w:anchor="_Toc216088664" w:history="1">
        <w:r w:rsidRPr="00B77D81">
          <w:t>62</w:t>
        </w:r>
        <w:r>
          <w:rPr>
            <w:rFonts w:asciiTheme="minorHAnsi" w:eastAsiaTheme="minorEastAsia" w:hAnsiTheme="minorHAnsi" w:cstheme="minorBidi"/>
            <w:kern w:val="2"/>
            <w:sz w:val="24"/>
            <w:szCs w:val="24"/>
            <w:lang w:eastAsia="en-AU"/>
            <w14:ligatures w14:val="standardContextual"/>
          </w:rPr>
          <w:tab/>
        </w:r>
        <w:r w:rsidRPr="00B77D81">
          <w:t>Review by treatment and care review panel</w:t>
        </w:r>
        <w:r>
          <w:tab/>
        </w:r>
        <w:r>
          <w:fldChar w:fldCharType="begin"/>
        </w:r>
        <w:r>
          <w:instrText xml:space="preserve"> PAGEREF _Toc216088664 \h </w:instrText>
        </w:r>
        <w:r>
          <w:fldChar w:fldCharType="separate"/>
        </w:r>
        <w:r w:rsidR="00B96899">
          <w:t>42</w:t>
        </w:r>
        <w:r>
          <w:fldChar w:fldCharType="end"/>
        </w:r>
      </w:hyperlink>
    </w:p>
    <w:p w14:paraId="5CBF9796" w14:textId="69B4A8BD" w:rsidR="000A4B2F" w:rsidRDefault="000A4B2F">
      <w:pPr>
        <w:pStyle w:val="TOC5"/>
        <w:rPr>
          <w:rFonts w:asciiTheme="minorHAnsi" w:eastAsiaTheme="minorEastAsia" w:hAnsiTheme="minorHAnsi" w:cstheme="minorBidi"/>
          <w:kern w:val="2"/>
          <w:sz w:val="24"/>
          <w:szCs w:val="24"/>
          <w:lang w:eastAsia="en-AU"/>
          <w14:ligatures w14:val="standardContextual"/>
        </w:rPr>
      </w:pPr>
      <w:r>
        <w:tab/>
      </w:r>
      <w:hyperlink w:anchor="_Toc216088665" w:history="1">
        <w:r w:rsidRPr="00B77D81">
          <w:t>63</w:t>
        </w:r>
        <w:r>
          <w:rPr>
            <w:rFonts w:asciiTheme="minorHAnsi" w:eastAsiaTheme="minorEastAsia" w:hAnsiTheme="minorHAnsi" w:cstheme="minorBidi"/>
            <w:kern w:val="2"/>
            <w:sz w:val="24"/>
            <w:szCs w:val="24"/>
            <w:lang w:eastAsia="en-AU"/>
            <w14:ligatures w14:val="standardContextual"/>
          </w:rPr>
          <w:tab/>
        </w:r>
        <w:r w:rsidRPr="00B77D81">
          <w:t>Review panel procedure—LTCS guidelines</w:t>
        </w:r>
        <w:r>
          <w:tab/>
        </w:r>
        <w:r>
          <w:fldChar w:fldCharType="begin"/>
        </w:r>
        <w:r>
          <w:instrText xml:space="preserve"> PAGEREF _Toc216088665 \h </w:instrText>
        </w:r>
        <w:r>
          <w:fldChar w:fldCharType="separate"/>
        </w:r>
        <w:r w:rsidR="00B96899">
          <w:t>43</w:t>
        </w:r>
        <w:r>
          <w:fldChar w:fldCharType="end"/>
        </w:r>
      </w:hyperlink>
    </w:p>
    <w:p w14:paraId="3D272DD5" w14:textId="51708B23" w:rsidR="000A4B2F" w:rsidRDefault="000A4B2F">
      <w:pPr>
        <w:pStyle w:val="TOC5"/>
        <w:rPr>
          <w:rFonts w:asciiTheme="minorHAnsi" w:eastAsiaTheme="minorEastAsia" w:hAnsiTheme="minorHAnsi" w:cstheme="minorBidi"/>
          <w:kern w:val="2"/>
          <w:sz w:val="24"/>
          <w:szCs w:val="24"/>
          <w:lang w:eastAsia="en-AU"/>
          <w14:ligatures w14:val="standardContextual"/>
        </w:rPr>
      </w:pPr>
      <w:r>
        <w:tab/>
      </w:r>
      <w:hyperlink w:anchor="_Toc216088666" w:history="1">
        <w:r w:rsidRPr="00B77D81">
          <w:t>64</w:t>
        </w:r>
        <w:r>
          <w:rPr>
            <w:rFonts w:asciiTheme="minorHAnsi" w:eastAsiaTheme="minorEastAsia" w:hAnsiTheme="minorHAnsi" w:cstheme="minorBidi"/>
            <w:kern w:val="2"/>
            <w:sz w:val="24"/>
            <w:szCs w:val="24"/>
            <w:lang w:eastAsia="en-AU"/>
            <w14:ligatures w14:val="standardContextual"/>
          </w:rPr>
          <w:tab/>
        </w:r>
        <w:r w:rsidRPr="00B77D81">
          <w:t>Assessed treatment and care to be revised</w:t>
        </w:r>
        <w:r>
          <w:tab/>
        </w:r>
        <w:r>
          <w:fldChar w:fldCharType="begin"/>
        </w:r>
        <w:r>
          <w:instrText xml:space="preserve"> PAGEREF _Toc216088666 \h </w:instrText>
        </w:r>
        <w:r>
          <w:fldChar w:fldCharType="separate"/>
        </w:r>
        <w:r w:rsidR="00B96899">
          <w:t>43</w:t>
        </w:r>
        <w:r>
          <w:fldChar w:fldCharType="end"/>
        </w:r>
      </w:hyperlink>
    </w:p>
    <w:p w14:paraId="23162424" w14:textId="60CA6B85" w:rsidR="000A4B2F" w:rsidRDefault="000A4B2F">
      <w:pPr>
        <w:pStyle w:val="TOC5"/>
        <w:rPr>
          <w:rFonts w:asciiTheme="minorHAnsi" w:eastAsiaTheme="minorEastAsia" w:hAnsiTheme="minorHAnsi" w:cstheme="minorBidi"/>
          <w:kern w:val="2"/>
          <w:sz w:val="24"/>
          <w:szCs w:val="24"/>
          <w:lang w:eastAsia="en-AU"/>
          <w14:ligatures w14:val="standardContextual"/>
        </w:rPr>
      </w:pPr>
      <w:r>
        <w:tab/>
      </w:r>
      <w:hyperlink w:anchor="_Toc216088667" w:history="1">
        <w:r w:rsidRPr="00B77D81">
          <w:t>65</w:t>
        </w:r>
        <w:r>
          <w:rPr>
            <w:rFonts w:asciiTheme="minorHAnsi" w:eastAsiaTheme="minorEastAsia" w:hAnsiTheme="minorHAnsi" w:cstheme="minorBidi"/>
            <w:kern w:val="2"/>
            <w:sz w:val="24"/>
            <w:szCs w:val="24"/>
            <w:lang w:eastAsia="en-AU"/>
            <w14:ligatures w14:val="standardContextual"/>
          </w:rPr>
          <w:tab/>
        </w:r>
        <w:r w:rsidRPr="00B77D81">
          <w:t>LTCS commissioner not liable for legal costs for dispute or review</w:t>
        </w:r>
        <w:r>
          <w:tab/>
        </w:r>
        <w:r>
          <w:fldChar w:fldCharType="begin"/>
        </w:r>
        <w:r>
          <w:instrText xml:space="preserve"> PAGEREF _Toc216088667 \h </w:instrText>
        </w:r>
        <w:r>
          <w:fldChar w:fldCharType="separate"/>
        </w:r>
        <w:r w:rsidR="00B96899">
          <w:t>44</w:t>
        </w:r>
        <w:r>
          <w:fldChar w:fldCharType="end"/>
        </w:r>
      </w:hyperlink>
    </w:p>
    <w:p w14:paraId="237531CD" w14:textId="1975D13F" w:rsidR="000A4B2F" w:rsidRDefault="000A4B2F">
      <w:pPr>
        <w:pStyle w:val="TOC2"/>
        <w:rPr>
          <w:rFonts w:asciiTheme="minorHAnsi" w:eastAsiaTheme="minorEastAsia" w:hAnsiTheme="minorHAnsi" w:cstheme="minorBidi"/>
          <w:b w:val="0"/>
          <w:kern w:val="2"/>
          <w:szCs w:val="24"/>
          <w:lang w:eastAsia="en-AU"/>
          <w14:ligatures w14:val="standardContextual"/>
        </w:rPr>
      </w:pPr>
      <w:hyperlink w:anchor="_Toc216088668" w:history="1">
        <w:r w:rsidRPr="00B77D81">
          <w:t>Part 8</w:t>
        </w:r>
        <w:r>
          <w:rPr>
            <w:rFonts w:asciiTheme="minorHAnsi" w:eastAsiaTheme="minorEastAsia" w:hAnsiTheme="minorHAnsi" w:cstheme="minorBidi"/>
            <w:b w:val="0"/>
            <w:kern w:val="2"/>
            <w:szCs w:val="24"/>
            <w:lang w:eastAsia="en-AU"/>
            <w14:ligatures w14:val="standardContextual"/>
          </w:rPr>
          <w:tab/>
        </w:r>
        <w:r w:rsidRPr="00B77D81">
          <w:t>Communicating with injured person or LTCS participant</w:t>
        </w:r>
        <w:r w:rsidRPr="000A4B2F">
          <w:rPr>
            <w:vanish/>
          </w:rPr>
          <w:tab/>
        </w:r>
        <w:r w:rsidRPr="000A4B2F">
          <w:rPr>
            <w:vanish/>
          </w:rPr>
          <w:fldChar w:fldCharType="begin"/>
        </w:r>
        <w:r w:rsidRPr="000A4B2F">
          <w:rPr>
            <w:vanish/>
          </w:rPr>
          <w:instrText xml:space="preserve"> PAGEREF _Toc216088668 \h </w:instrText>
        </w:r>
        <w:r w:rsidRPr="000A4B2F">
          <w:rPr>
            <w:vanish/>
          </w:rPr>
        </w:r>
        <w:r w:rsidRPr="000A4B2F">
          <w:rPr>
            <w:vanish/>
          </w:rPr>
          <w:fldChar w:fldCharType="separate"/>
        </w:r>
        <w:r w:rsidR="00B96899">
          <w:rPr>
            <w:vanish/>
          </w:rPr>
          <w:t>45</w:t>
        </w:r>
        <w:r w:rsidRPr="000A4B2F">
          <w:rPr>
            <w:vanish/>
          </w:rPr>
          <w:fldChar w:fldCharType="end"/>
        </w:r>
      </w:hyperlink>
    </w:p>
    <w:p w14:paraId="62044C34" w14:textId="276ADEFF" w:rsidR="000A4B2F" w:rsidRDefault="000A4B2F">
      <w:pPr>
        <w:pStyle w:val="TOC5"/>
        <w:rPr>
          <w:rFonts w:asciiTheme="minorHAnsi" w:eastAsiaTheme="minorEastAsia" w:hAnsiTheme="minorHAnsi" w:cstheme="minorBidi"/>
          <w:kern w:val="2"/>
          <w:sz w:val="24"/>
          <w:szCs w:val="24"/>
          <w:lang w:eastAsia="en-AU"/>
          <w14:ligatures w14:val="standardContextual"/>
        </w:rPr>
      </w:pPr>
      <w:r>
        <w:tab/>
      </w:r>
      <w:hyperlink w:anchor="_Toc216088669" w:history="1">
        <w:r w:rsidRPr="00B77D81">
          <w:t>66</w:t>
        </w:r>
        <w:r>
          <w:rPr>
            <w:rFonts w:asciiTheme="minorHAnsi" w:eastAsiaTheme="minorEastAsia" w:hAnsiTheme="minorHAnsi" w:cstheme="minorBidi"/>
            <w:kern w:val="2"/>
            <w:sz w:val="24"/>
            <w:szCs w:val="24"/>
            <w:lang w:eastAsia="en-AU"/>
            <w14:ligatures w14:val="standardContextual"/>
          </w:rPr>
          <w:tab/>
        </w:r>
        <w:r w:rsidRPr="00B77D81">
          <w:t>Contacting injured person or LTCS participant</w:t>
        </w:r>
        <w:r>
          <w:tab/>
        </w:r>
        <w:r>
          <w:fldChar w:fldCharType="begin"/>
        </w:r>
        <w:r>
          <w:instrText xml:space="preserve"> PAGEREF _Toc216088669 \h </w:instrText>
        </w:r>
        <w:r>
          <w:fldChar w:fldCharType="separate"/>
        </w:r>
        <w:r w:rsidR="00B96899">
          <w:t>45</w:t>
        </w:r>
        <w:r>
          <w:fldChar w:fldCharType="end"/>
        </w:r>
      </w:hyperlink>
    </w:p>
    <w:p w14:paraId="59EC52B6" w14:textId="095934D6" w:rsidR="000A4B2F" w:rsidRDefault="000A4B2F">
      <w:pPr>
        <w:pStyle w:val="TOC5"/>
        <w:rPr>
          <w:rFonts w:asciiTheme="minorHAnsi" w:eastAsiaTheme="minorEastAsia" w:hAnsiTheme="minorHAnsi" w:cstheme="minorBidi"/>
          <w:kern w:val="2"/>
          <w:sz w:val="24"/>
          <w:szCs w:val="24"/>
          <w:lang w:eastAsia="en-AU"/>
          <w14:ligatures w14:val="standardContextual"/>
        </w:rPr>
      </w:pPr>
      <w:r>
        <w:tab/>
      </w:r>
      <w:hyperlink w:anchor="_Toc216088670" w:history="1">
        <w:r w:rsidRPr="00B77D81">
          <w:t>66A</w:t>
        </w:r>
        <w:r>
          <w:rPr>
            <w:rFonts w:asciiTheme="minorHAnsi" w:eastAsiaTheme="minorEastAsia" w:hAnsiTheme="minorHAnsi" w:cstheme="minorBidi"/>
            <w:kern w:val="2"/>
            <w:sz w:val="24"/>
            <w:szCs w:val="24"/>
            <w:lang w:eastAsia="en-AU"/>
            <w14:ligatures w14:val="standardContextual"/>
          </w:rPr>
          <w:tab/>
        </w:r>
        <w:r w:rsidRPr="00B77D81">
          <w:t>Contacting former LTCS interim participant</w:t>
        </w:r>
        <w:r>
          <w:tab/>
        </w:r>
        <w:r>
          <w:fldChar w:fldCharType="begin"/>
        </w:r>
        <w:r>
          <w:instrText xml:space="preserve"> PAGEREF _Toc216088670 \h </w:instrText>
        </w:r>
        <w:r>
          <w:fldChar w:fldCharType="separate"/>
        </w:r>
        <w:r w:rsidR="00B96899">
          <w:t>46</w:t>
        </w:r>
        <w:r>
          <w:fldChar w:fldCharType="end"/>
        </w:r>
      </w:hyperlink>
    </w:p>
    <w:p w14:paraId="5A2DF891" w14:textId="1DB13EC5" w:rsidR="000A4B2F" w:rsidRDefault="000A4B2F">
      <w:pPr>
        <w:pStyle w:val="TOC5"/>
        <w:rPr>
          <w:rFonts w:asciiTheme="minorHAnsi" w:eastAsiaTheme="minorEastAsia" w:hAnsiTheme="minorHAnsi" w:cstheme="minorBidi"/>
          <w:kern w:val="2"/>
          <w:sz w:val="24"/>
          <w:szCs w:val="24"/>
          <w:lang w:eastAsia="en-AU"/>
          <w14:ligatures w14:val="standardContextual"/>
        </w:rPr>
      </w:pPr>
      <w:r>
        <w:tab/>
      </w:r>
      <w:hyperlink w:anchor="_Toc216088671" w:history="1">
        <w:r w:rsidRPr="00B77D81">
          <w:t>67</w:t>
        </w:r>
        <w:r>
          <w:rPr>
            <w:rFonts w:asciiTheme="minorHAnsi" w:eastAsiaTheme="minorEastAsia" w:hAnsiTheme="minorHAnsi" w:cstheme="minorBidi"/>
            <w:kern w:val="2"/>
            <w:sz w:val="24"/>
            <w:szCs w:val="24"/>
            <w:lang w:eastAsia="en-AU"/>
            <w14:ligatures w14:val="standardContextual"/>
          </w:rPr>
          <w:tab/>
        </w:r>
        <w:r w:rsidRPr="00B77D81">
          <w:t>Contacting participant’s legal representative</w:t>
        </w:r>
        <w:r>
          <w:tab/>
        </w:r>
        <w:r>
          <w:fldChar w:fldCharType="begin"/>
        </w:r>
        <w:r>
          <w:instrText xml:space="preserve"> PAGEREF _Toc216088671 \h </w:instrText>
        </w:r>
        <w:r>
          <w:fldChar w:fldCharType="separate"/>
        </w:r>
        <w:r w:rsidR="00B96899">
          <w:t>46</w:t>
        </w:r>
        <w:r>
          <w:fldChar w:fldCharType="end"/>
        </w:r>
      </w:hyperlink>
    </w:p>
    <w:p w14:paraId="30A5B475" w14:textId="2B6333D1" w:rsidR="000A4B2F" w:rsidRDefault="000A4B2F">
      <w:pPr>
        <w:pStyle w:val="TOC2"/>
        <w:rPr>
          <w:rFonts w:asciiTheme="minorHAnsi" w:eastAsiaTheme="minorEastAsia" w:hAnsiTheme="minorHAnsi" w:cstheme="minorBidi"/>
          <w:b w:val="0"/>
          <w:kern w:val="2"/>
          <w:szCs w:val="24"/>
          <w:lang w:eastAsia="en-AU"/>
          <w14:ligatures w14:val="standardContextual"/>
        </w:rPr>
      </w:pPr>
      <w:hyperlink w:anchor="_Toc216088672" w:history="1">
        <w:r w:rsidRPr="00B77D81">
          <w:t>Part 9</w:t>
        </w:r>
        <w:r>
          <w:rPr>
            <w:rFonts w:asciiTheme="minorHAnsi" w:eastAsiaTheme="minorEastAsia" w:hAnsiTheme="minorHAnsi" w:cstheme="minorBidi"/>
            <w:b w:val="0"/>
            <w:kern w:val="2"/>
            <w:szCs w:val="24"/>
            <w:lang w:eastAsia="en-AU"/>
            <w14:ligatures w14:val="standardContextual"/>
          </w:rPr>
          <w:tab/>
        </w:r>
        <w:r w:rsidRPr="00B77D81">
          <w:t>Payments to hospitals, doctors and others</w:t>
        </w:r>
        <w:r w:rsidRPr="000A4B2F">
          <w:rPr>
            <w:vanish/>
          </w:rPr>
          <w:tab/>
        </w:r>
        <w:r w:rsidRPr="000A4B2F">
          <w:rPr>
            <w:vanish/>
          </w:rPr>
          <w:fldChar w:fldCharType="begin"/>
        </w:r>
        <w:r w:rsidRPr="000A4B2F">
          <w:rPr>
            <w:vanish/>
          </w:rPr>
          <w:instrText xml:space="preserve"> PAGEREF _Toc216088672 \h </w:instrText>
        </w:r>
        <w:r w:rsidRPr="000A4B2F">
          <w:rPr>
            <w:vanish/>
          </w:rPr>
        </w:r>
        <w:r w:rsidRPr="000A4B2F">
          <w:rPr>
            <w:vanish/>
          </w:rPr>
          <w:fldChar w:fldCharType="separate"/>
        </w:r>
        <w:r w:rsidR="00B96899">
          <w:rPr>
            <w:vanish/>
          </w:rPr>
          <w:t>47</w:t>
        </w:r>
        <w:r w:rsidRPr="000A4B2F">
          <w:rPr>
            <w:vanish/>
          </w:rPr>
          <w:fldChar w:fldCharType="end"/>
        </w:r>
      </w:hyperlink>
    </w:p>
    <w:p w14:paraId="6008C7EA" w14:textId="5F14298F" w:rsidR="000A4B2F" w:rsidRDefault="000A4B2F">
      <w:pPr>
        <w:pStyle w:val="TOC5"/>
        <w:rPr>
          <w:rFonts w:asciiTheme="minorHAnsi" w:eastAsiaTheme="minorEastAsia" w:hAnsiTheme="minorHAnsi" w:cstheme="minorBidi"/>
          <w:kern w:val="2"/>
          <w:sz w:val="24"/>
          <w:szCs w:val="24"/>
          <w:lang w:eastAsia="en-AU"/>
          <w14:ligatures w14:val="standardContextual"/>
        </w:rPr>
      </w:pPr>
      <w:r>
        <w:tab/>
      </w:r>
      <w:hyperlink w:anchor="_Toc216088673" w:history="1">
        <w:r w:rsidRPr="00B77D81">
          <w:t>68</w:t>
        </w:r>
        <w:r>
          <w:rPr>
            <w:rFonts w:asciiTheme="minorHAnsi" w:eastAsiaTheme="minorEastAsia" w:hAnsiTheme="minorHAnsi" w:cstheme="minorBidi"/>
            <w:kern w:val="2"/>
            <w:sz w:val="24"/>
            <w:szCs w:val="24"/>
            <w:lang w:eastAsia="en-AU"/>
            <w14:ligatures w14:val="standardContextual"/>
          </w:rPr>
          <w:tab/>
        </w:r>
        <w:r w:rsidRPr="00B77D81">
          <w:t>Definitions—pt 9</w:t>
        </w:r>
        <w:r>
          <w:tab/>
        </w:r>
        <w:r>
          <w:fldChar w:fldCharType="begin"/>
        </w:r>
        <w:r>
          <w:instrText xml:space="preserve"> PAGEREF _Toc216088673 \h </w:instrText>
        </w:r>
        <w:r>
          <w:fldChar w:fldCharType="separate"/>
        </w:r>
        <w:r w:rsidR="00B96899">
          <w:t>47</w:t>
        </w:r>
        <w:r>
          <w:fldChar w:fldCharType="end"/>
        </w:r>
      </w:hyperlink>
    </w:p>
    <w:p w14:paraId="4BEA4CED" w14:textId="31ABC03B" w:rsidR="000A4B2F" w:rsidRDefault="000A4B2F">
      <w:pPr>
        <w:pStyle w:val="TOC5"/>
        <w:rPr>
          <w:rFonts w:asciiTheme="minorHAnsi" w:eastAsiaTheme="minorEastAsia" w:hAnsiTheme="minorHAnsi" w:cstheme="minorBidi"/>
          <w:kern w:val="2"/>
          <w:sz w:val="24"/>
          <w:szCs w:val="24"/>
          <w:lang w:eastAsia="en-AU"/>
          <w14:ligatures w14:val="standardContextual"/>
        </w:rPr>
      </w:pPr>
      <w:r>
        <w:tab/>
      </w:r>
      <w:hyperlink w:anchor="_Toc216088674" w:history="1">
        <w:r w:rsidRPr="00B77D81">
          <w:t>69</w:t>
        </w:r>
        <w:r>
          <w:rPr>
            <w:rFonts w:asciiTheme="minorHAnsi" w:eastAsiaTheme="minorEastAsia" w:hAnsiTheme="minorHAnsi" w:cstheme="minorBidi"/>
            <w:kern w:val="2"/>
            <w:sz w:val="24"/>
            <w:szCs w:val="24"/>
            <w:lang w:eastAsia="en-AU"/>
            <w14:ligatures w14:val="standardContextual"/>
          </w:rPr>
          <w:tab/>
        </w:r>
        <w:r w:rsidRPr="00B77D81">
          <w:t>Bulk billing arrangements for hospital, ambulance and other expenses</w:t>
        </w:r>
        <w:r>
          <w:tab/>
        </w:r>
        <w:r>
          <w:fldChar w:fldCharType="begin"/>
        </w:r>
        <w:r>
          <w:instrText xml:space="preserve"> PAGEREF _Toc216088674 \h </w:instrText>
        </w:r>
        <w:r>
          <w:fldChar w:fldCharType="separate"/>
        </w:r>
        <w:r w:rsidR="00B96899">
          <w:t>47</w:t>
        </w:r>
        <w:r>
          <w:fldChar w:fldCharType="end"/>
        </w:r>
      </w:hyperlink>
    </w:p>
    <w:p w14:paraId="7695EFAB" w14:textId="35880B3C" w:rsidR="000A4B2F" w:rsidRDefault="000A4B2F">
      <w:pPr>
        <w:pStyle w:val="TOC5"/>
        <w:rPr>
          <w:rFonts w:asciiTheme="minorHAnsi" w:eastAsiaTheme="minorEastAsia" w:hAnsiTheme="minorHAnsi" w:cstheme="minorBidi"/>
          <w:kern w:val="2"/>
          <w:sz w:val="24"/>
          <w:szCs w:val="24"/>
          <w:lang w:eastAsia="en-AU"/>
          <w14:ligatures w14:val="standardContextual"/>
        </w:rPr>
      </w:pPr>
      <w:r>
        <w:tab/>
      </w:r>
      <w:hyperlink w:anchor="_Toc216088675" w:history="1">
        <w:r w:rsidRPr="00B77D81">
          <w:t>70</w:t>
        </w:r>
        <w:r>
          <w:rPr>
            <w:rFonts w:asciiTheme="minorHAnsi" w:eastAsiaTheme="minorEastAsia" w:hAnsiTheme="minorHAnsi" w:cstheme="minorBidi"/>
            <w:kern w:val="2"/>
            <w:sz w:val="24"/>
            <w:szCs w:val="24"/>
            <w:lang w:eastAsia="en-AU"/>
            <w14:ligatures w14:val="standardContextual"/>
          </w:rPr>
          <w:tab/>
        </w:r>
        <w:r w:rsidRPr="00B77D81">
          <w:t>Payment of hospital, ambulance, medical and other expenses not covered by bulk billing arrangement</w:t>
        </w:r>
        <w:r>
          <w:tab/>
        </w:r>
        <w:r>
          <w:fldChar w:fldCharType="begin"/>
        </w:r>
        <w:r>
          <w:instrText xml:space="preserve"> PAGEREF _Toc216088675 \h </w:instrText>
        </w:r>
        <w:r>
          <w:fldChar w:fldCharType="separate"/>
        </w:r>
        <w:r w:rsidR="00B96899">
          <w:t>48</w:t>
        </w:r>
        <w:r>
          <w:fldChar w:fldCharType="end"/>
        </w:r>
      </w:hyperlink>
    </w:p>
    <w:p w14:paraId="71186F93" w14:textId="5A617A3E" w:rsidR="000A4B2F" w:rsidRDefault="000A4B2F">
      <w:pPr>
        <w:pStyle w:val="TOC5"/>
        <w:rPr>
          <w:rFonts w:asciiTheme="minorHAnsi" w:eastAsiaTheme="minorEastAsia" w:hAnsiTheme="minorHAnsi" w:cstheme="minorBidi"/>
          <w:kern w:val="2"/>
          <w:sz w:val="24"/>
          <w:szCs w:val="24"/>
          <w:lang w:eastAsia="en-AU"/>
          <w14:ligatures w14:val="standardContextual"/>
        </w:rPr>
      </w:pPr>
      <w:r>
        <w:tab/>
      </w:r>
      <w:hyperlink w:anchor="_Toc216088676" w:history="1">
        <w:r w:rsidRPr="00B77D81">
          <w:t>71</w:t>
        </w:r>
        <w:r>
          <w:rPr>
            <w:rFonts w:asciiTheme="minorHAnsi" w:eastAsiaTheme="minorEastAsia" w:hAnsiTheme="minorHAnsi" w:cstheme="minorBidi"/>
            <w:kern w:val="2"/>
            <w:sz w:val="24"/>
            <w:szCs w:val="24"/>
            <w:lang w:eastAsia="en-AU"/>
            <w14:ligatures w14:val="standardContextual"/>
          </w:rPr>
          <w:tab/>
        </w:r>
        <w:r w:rsidRPr="00B77D81">
          <w:t>Maximum amount payable for certain treatment and services</w:t>
        </w:r>
        <w:r>
          <w:tab/>
        </w:r>
        <w:r>
          <w:fldChar w:fldCharType="begin"/>
        </w:r>
        <w:r>
          <w:instrText xml:space="preserve"> PAGEREF _Toc216088676 \h </w:instrText>
        </w:r>
        <w:r>
          <w:fldChar w:fldCharType="separate"/>
        </w:r>
        <w:r w:rsidR="00B96899">
          <w:t>49</w:t>
        </w:r>
        <w:r>
          <w:fldChar w:fldCharType="end"/>
        </w:r>
      </w:hyperlink>
    </w:p>
    <w:p w14:paraId="517D4F5D" w14:textId="313DA6C2" w:rsidR="000A4B2F" w:rsidRDefault="000A4B2F">
      <w:pPr>
        <w:pStyle w:val="TOC2"/>
        <w:rPr>
          <w:rFonts w:asciiTheme="minorHAnsi" w:eastAsiaTheme="minorEastAsia" w:hAnsiTheme="minorHAnsi" w:cstheme="minorBidi"/>
          <w:b w:val="0"/>
          <w:kern w:val="2"/>
          <w:szCs w:val="24"/>
          <w:lang w:eastAsia="en-AU"/>
          <w14:ligatures w14:val="standardContextual"/>
        </w:rPr>
      </w:pPr>
      <w:hyperlink w:anchor="_Toc216088677" w:history="1">
        <w:r w:rsidRPr="00B77D81">
          <w:t>Part 10</w:t>
        </w:r>
        <w:r>
          <w:rPr>
            <w:rFonts w:asciiTheme="minorHAnsi" w:eastAsiaTheme="minorEastAsia" w:hAnsiTheme="minorHAnsi" w:cstheme="minorBidi"/>
            <w:b w:val="0"/>
            <w:kern w:val="2"/>
            <w:szCs w:val="24"/>
            <w:lang w:eastAsia="en-AU"/>
            <w14:ligatures w14:val="standardContextual"/>
          </w:rPr>
          <w:tab/>
        </w:r>
        <w:r w:rsidRPr="00B77D81">
          <w:t>Administration of LTCS scheme</w:t>
        </w:r>
        <w:r w:rsidRPr="000A4B2F">
          <w:rPr>
            <w:vanish/>
          </w:rPr>
          <w:tab/>
        </w:r>
        <w:r w:rsidRPr="000A4B2F">
          <w:rPr>
            <w:vanish/>
          </w:rPr>
          <w:fldChar w:fldCharType="begin"/>
        </w:r>
        <w:r w:rsidRPr="000A4B2F">
          <w:rPr>
            <w:vanish/>
          </w:rPr>
          <w:instrText xml:space="preserve"> PAGEREF _Toc216088677 \h </w:instrText>
        </w:r>
        <w:r w:rsidRPr="000A4B2F">
          <w:rPr>
            <w:vanish/>
          </w:rPr>
        </w:r>
        <w:r w:rsidRPr="000A4B2F">
          <w:rPr>
            <w:vanish/>
          </w:rPr>
          <w:fldChar w:fldCharType="separate"/>
        </w:r>
        <w:r w:rsidR="00B96899">
          <w:rPr>
            <w:vanish/>
          </w:rPr>
          <w:t>51</w:t>
        </w:r>
        <w:r w:rsidRPr="000A4B2F">
          <w:rPr>
            <w:vanish/>
          </w:rPr>
          <w:fldChar w:fldCharType="end"/>
        </w:r>
      </w:hyperlink>
    </w:p>
    <w:p w14:paraId="4F5A9174" w14:textId="36460A25" w:rsidR="000A4B2F" w:rsidRDefault="000A4B2F">
      <w:pPr>
        <w:pStyle w:val="TOC3"/>
        <w:rPr>
          <w:rFonts w:asciiTheme="minorHAnsi" w:eastAsiaTheme="minorEastAsia" w:hAnsiTheme="minorHAnsi" w:cstheme="minorBidi"/>
          <w:b w:val="0"/>
          <w:kern w:val="2"/>
          <w:sz w:val="24"/>
          <w:szCs w:val="24"/>
          <w:lang w:eastAsia="en-AU"/>
          <w14:ligatures w14:val="standardContextual"/>
        </w:rPr>
      </w:pPr>
      <w:hyperlink w:anchor="_Toc216088678" w:history="1">
        <w:r w:rsidRPr="00B77D81">
          <w:t>Division 10.1</w:t>
        </w:r>
        <w:r>
          <w:rPr>
            <w:rFonts w:asciiTheme="minorHAnsi" w:eastAsiaTheme="minorEastAsia" w:hAnsiTheme="minorHAnsi" w:cstheme="minorBidi"/>
            <w:b w:val="0"/>
            <w:kern w:val="2"/>
            <w:sz w:val="24"/>
            <w:szCs w:val="24"/>
            <w:lang w:eastAsia="en-AU"/>
            <w14:ligatures w14:val="standardContextual"/>
          </w:rPr>
          <w:tab/>
        </w:r>
        <w:r w:rsidRPr="00B77D81">
          <w:t>Funding the LTCS scheme</w:t>
        </w:r>
        <w:r w:rsidRPr="000A4B2F">
          <w:rPr>
            <w:vanish/>
          </w:rPr>
          <w:tab/>
        </w:r>
        <w:r w:rsidRPr="000A4B2F">
          <w:rPr>
            <w:vanish/>
          </w:rPr>
          <w:fldChar w:fldCharType="begin"/>
        </w:r>
        <w:r w:rsidRPr="000A4B2F">
          <w:rPr>
            <w:vanish/>
          </w:rPr>
          <w:instrText xml:space="preserve"> PAGEREF _Toc216088678 \h </w:instrText>
        </w:r>
        <w:r w:rsidRPr="000A4B2F">
          <w:rPr>
            <w:vanish/>
          </w:rPr>
        </w:r>
        <w:r w:rsidRPr="000A4B2F">
          <w:rPr>
            <w:vanish/>
          </w:rPr>
          <w:fldChar w:fldCharType="separate"/>
        </w:r>
        <w:r w:rsidR="00B96899">
          <w:rPr>
            <w:vanish/>
          </w:rPr>
          <w:t>51</w:t>
        </w:r>
        <w:r w:rsidRPr="000A4B2F">
          <w:rPr>
            <w:vanish/>
          </w:rPr>
          <w:fldChar w:fldCharType="end"/>
        </w:r>
      </w:hyperlink>
    </w:p>
    <w:p w14:paraId="608AF3D8" w14:textId="74B6C03B" w:rsidR="000A4B2F" w:rsidRDefault="000A4B2F">
      <w:pPr>
        <w:pStyle w:val="TOC5"/>
        <w:rPr>
          <w:rFonts w:asciiTheme="minorHAnsi" w:eastAsiaTheme="minorEastAsia" w:hAnsiTheme="minorHAnsi" w:cstheme="minorBidi"/>
          <w:kern w:val="2"/>
          <w:sz w:val="24"/>
          <w:szCs w:val="24"/>
          <w:lang w:eastAsia="en-AU"/>
          <w14:ligatures w14:val="standardContextual"/>
        </w:rPr>
      </w:pPr>
      <w:r>
        <w:tab/>
      </w:r>
      <w:hyperlink w:anchor="_Toc216088679" w:history="1">
        <w:r w:rsidRPr="00B77D81">
          <w:t>72</w:t>
        </w:r>
        <w:r>
          <w:rPr>
            <w:rFonts w:asciiTheme="minorHAnsi" w:eastAsiaTheme="minorEastAsia" w:hAnsiTheme="minorHAnsi" w:cstheme="minorBidi"/>
            <w:kern w:val="2"/>
            <w:sz w:val="24"/>
            <w:szCs w:val="24"/>
            <w:lang w:eastAsia="en-AU"/>
            <w14:ligatures w14:val="standardContextual"/>
          </w:rPr>
          <w:tab/>
        </w:r>
        <w:r w:rsidRPr="00B77D81">
          <w:t>Definitions—div 10.1</w:t>
        </w:r>
        <w:r>
          <w:tab/>
        </w:r>
        <w:r>
          <w:fldChar w:fldCharType="begin"/>
        </w:r>
        <w:r>
          <w:instrText xml:space="preserve"> PAGEREF _Toc216088679 \h </w:instrText>
        </w:r>
        <w:r>
          <w:fldChar w:fldCharType="separate"/>
        </w:r>
        <w:r w:rsidR="00B96899">
          <w:t>51</w:t>
        </w:r>
        <w:r>
          <w:fldChar w:fldCharType="end"/>
        </w:r>
      </w:hyperlink>
    </w:p>
    <w:p w14:paraId="4DB9841A" w14:textId="7C699A58" w:rsidR="000A4B2F" w:rsidRDefault="000A4B2F">
      <w:pPr>
        <w:pStyle w:val="TOC5"/>
        <w:rPr>
          <w:rFonts w:asciiTheme="minorHAnsi" w:eastAsiaTheme="minorEastAsia" w:hAnsiTheme="minorHAnsi" w:cstheme="minorBidi"/>
          <w:kern w:val="2"/>
          <w:sz w:val="24"/>
          <w:szCs w:val="24"/>
          <w:lang w:eastAsia="en-AU"/>
          <w14:ligatures w14:val="standardContextual"/>
        </w:rPr>
      </w:pPr>
      <w:r>
        <w:tab/>
      </w:r>
      <w:hyperlink w:anchor="_Toc216088680" w:history="1">
        <w:r w:rsidRPr="00B77D81">
          <w:t>73</w:t>
        </w:r>
        <w:r>
          <w:rPr>
            <w:rFonts w:asciiTheme="minorHAnsi" w:eastAsiaTheme="minorEastAsia" w:hAnsiTheme="minorHAnsi" w:cstheme="minorBidi"/>
            <w:kern w:val="2"/>
            <w:sz w:val="24"/>
            <w:szCs w:val="24"/>
            <w:lang w:eastAsia="en-AU"/>
            <w14:ligatures w14:val="standardContextual"/>
          </w:rPr>
          <w:tab/>
        </w:r>
        <w:r w:rsidRPr="00B77D81">
          <w:t xml:space="preserve">Meaning of </w:t>
        </w:r>
        <w:r w:rsidRPr="00B77D81">
          <w:rPr>
            <w:i/>
          </w:rPr>
          <w:t>contribution period</w:t>
        </w:r>
        <w:r w:rsidRPr="00B77D81">
          <w:t>—div 10.1</w:t>
        </w:r>
        <w:r>
          <w:tab/>
        </w:r>
        <w:r>
          <w:fldChar w:fldCharType="begin"/>
        </w:r>
        <w:r>
          <w:instrText xml:space="preserve"> PAGEREF _Toc216088680 \h </w:instrText>
        </w:r>
        <w:r>
          <w:fldChar w:fldCharType="separate"/>
        </w:r>
        <w:r w:rsidR="00B96899">
          <w:t>52</w:t>
        </w:r>
        <w:r>
          <w:fldChar w:fldCharType="end"/>
        </w:r>
      </w:hyperlink>
    </w:p>
    <w:p w14:paraId="610DC318" w14:textId="620AE70A" w:rsidR="000A4B2F" w:rsidRDefault="000A4B2F">
      <w:pPr>
        <w:pStyle w:val="TOC5"/>
        <w:rPr>
          <w:rFonts w:asciiTheme="minorHAnsi" w:eastAsiaTheme="minorEastAsia" w:hAnsiTheme="minorHAnsi" w:cstheme="minorBidi"/>
          <w:kern w:val="2"/>
          <w:sz w:val="24"/>
          <w:szCs w:val="24"/>
          <w:lang w:eastAsia="en-AU"/>
          <w14:ligatures w14:val="standardContextual"/>
        </w:rPr>
      </w:pPr>
      <w:r>
        <w:tab/>
      </w:r>
      <w:hyperlink w:anchor="_Toc216088681" w:history="1">
        <w:r w:rsidRPr="00B77D81">
          <w:t>74</w:t>
        </w:r>
        <w:r>
          <w:rPr>
            <w:rFonts w:asciiTheme="minorHAnsi" w:eastAsiaTheme="minorEastAsia" w:hAnsiTheme="minorHAnsi" w:cstheme="minorBidi"/>
            <w:kern w:val="2"/>
            <w:sz w:val="24"/>
            <w:szCs w:val="24"/>
            <w:lang w:eastAsia="en-AU"/>
            <w14:ligatures w14:val="standardContextual"/>
          </w:rPr>
          <w:tab/>
        </w:r>
        <w:r w:rsidRPr="00B77D81">
          <w:t>Lifetime Care and Support Fund</w:t>
        </w:r>
        <w:r>
          <w:tab/>
        </w:r>
        <w:r>
          <w:fldChar w:fldCharType="begin"/>
        </w:r>
        <w:r>
          <w:instrText xml:space="preserve"> PAGEREF _Toc216088681 \h </w:instrText>
        </w:r>
        <w:r>
          <w:fldChar w:fldCharType="separate"/>
        </w:r>
        <w:r w:rsidR="00B96899">
          <w:t>52</w:t>
        </w:r>
        <w:r>
          <w:fldChar w:fldCharType="end"/>
        </w:r>
      </w:hyperlink>
    </w:p>
    <w:p w14:paraId="68024DE7" w14:textId="70DF250A" w:rsidR="000A4B2F" w:rsidRDefault="000A4B2F">
      <w:pPr>
        <w:pStyle w:val="TOC5"/>
        <w:rPr>
          <w:rFonts w:asciiTheme="minorHAnsi" w:eastAsiaTheme="minorEastAsia" w:hAnsiTheme="minorHAnsi" w:cstheme="minorBidi"/>
          <w:kern w:val="2"/>
          <w:sz w:val="24"/>
          <w:szCs w:val="24"/>
          <w:lang w:eastAsia="en-AU"/>
          <w14:ligatures w14:val="standardContextual"/>
        </w:rPr>
      </w:pPr>
      <w:r>
        <w:tab/>
      </w:r>
      <w:hyperlink w:anchor="_Toc216088682" w:history="1">
        <w:r w:rsidRPr="00B77D81">
          <w:t>75</w:t>
        </w:r>
        <w:r>
          <w:rPr>
            <w:rFonts w:asciiTheme="minorHAnsi" w:eastAsiaTheme="minorEastAsia" w:hAnsiTheme="minorHAnsi" w:cstheme="minorBidi"/>
            <w:kern w:val="2"/>
            <w:sz w:val="24"/>
            <w:szCs w:val="24"/>
            <w:lang w:eastAsia="en-AU"/>
            <w14:ligatures w14:val="standardContextual"/>
          </w:rPr>
          <w:tab/>
        </w:r>
        <w:r w:rsidRPr="00B77D81">
          <w:t>LTCS fund directorate</w:t>
        </w:r>
        <w:r>
          <w:tab/>
        </w:r>
        <w:r>
          <w:fldChar w:fldCharType="begin"/>
        </w:r>
        <w:r>
          <w:instrText xml:space="preserve"> PAGEREF _Toc216088682 \h </w:instrText>
        </w:r>
        <w:r>
          <w:fldChar w:fldCharType="separate"/>
        </w:r>
        <w:r w:rsidR="00B96899">
          <w:t>52</w:t>
        </w:r>
        <w:r>
          <w:fldChar w:fldCharType="end"/>
        </w:r>
      </w:hyperlink>
    </w:p>
    <w:p w14:paraId="3B737D1F" w14:textId="0DE45E19" w:rsidR="000A4B2F" w:rsidRDefault="000A4B2F">
      <w:pPr>
        <w:pStyle w:val="TOC5"/>
        <w:rPr>
          <w:rFonts w:asciiTheme="minorHAnsi" w:eastAsiaTheme="minorEastAsia" w:hAnsiTheme="minorHAnsi" w:cstheme="minorBidi"/>
          <w:kern w:val="2"/>
          <w:sz w:val="24"/>
          <w:szCs w:val="24"/>
          <w:lang w:eastAsia="en-AU"/>
          <w14:ligatures w14:val="standardContextual"/>
        </w:rPr>
      </w:pPr>
      <w:r>
        <w:tab/>
      </w:r>
      <w:hyperlink w:anchor="_Toc216088683" w:history="1">
        <w:r w:rsidRPr="00B77D81">
          <w:t>76</w:t>
        </w:r>
        <w:r>
          <w:rPr>
            <w:rFonts w:asciiTheme="minorHAnsi" w:eastAsiaTheme="minorEastAsia" w:hAnsiTheme="minorHAnsi" w:cstheme="minorBidi"/>
            <w:kern w:val="2"/>
            <w:sz w:val="24"/>
            <w:szCs w:val="24"/>
            <w:lang w:eastAsia="en-AU"/>
            <w14:ligatures w14:val="standardContextual"/>
          </w:rPr>
          <w:tab/>
        </w:r>
        <w:r w:rsidRPr="00B77D81">
          <w:t>LTCS fund banking accounts</w:t>
        </w:r>
        <w:r>
          <w:tab/>
        </w:r>
        <w:r>
          <w:fldChar w:fldCharType="begin"/>
        </w:r>
        <w:r>
          <w:instrText xml:space="preserve"> PAGEREF _Toc216088683 \h </w:instrText>
        </w:r>
        <w:r>
          <w:fldChar w:fldCharType="separate"/>
        </w:r>
        <w:r w:rsidR="00B96899">
          <w:t>52</w:t>
        </w:r>
        <w:r>
          <w:fldChar w:fldCharType="end"/>
        </w:r>
      </w:hyperlink>
    </w:p>
    <w:p w14:paraId="5893DECF" w14:textId="049BD90C" w:rsidR="000A4B2F" w:rsidRDefault="000A4B2F">
      <w:pPr>
        <w:pStyle w:val="TOC5"/>
        <w:rPr>
          <w:rFonts w:asciiTheme="minorHAnsi" w:eastAsiaTheme="minorEastAsia" w:hAnsiTheme="minorHAnsi" w:cstheme="minorBidi"/>
          <w:kern w:val="2"/>
          <w:sz w:val="24"/>
          <w:szCs w:val="24"/>
          <w:lang w:eastAsia="en-AU"/>
          <w14:ligatures w14:val="standardContextual"/>
        </w:rPr>
      </w:pPr>
      <w:r>
        <w:tab/>
      </w:r>
      <w:hyperlink w:anchor="_Toc216088684" w:history="1">
        <w:r w:rsidRPr="00B77D81">
          <w:t>77</w:t>
        </w:r>
        <w:r>
          <w:rPr>
            <w:rFonts w:asciiTheme="minorHAnsi" w:eastAsiaTheme="minorEastAsia" w:hAnsiTheme="minorHAnsi" w:cstheme="minorBidi"/>
            <w:kern w:val="2"/>
            <w:sz w:val="24"/>
            <w:szCs w:val="24"/>
            <w:lang w:eastAsia="en-AU"/>
            <w14:ligatures w14:val="standardContextual"/>
          </w:rPr>
          <w:tab/>
        </w:r>
        <w:r w:rsidRPr="00B77D81">
          <w:t>Closure of LTCS fund banking accounts</w:t>
        </w:r>
        <w:r>
          <w:tab/>
        </w:r>
        <w:r>
          <w:fldChar w:fldCharType="begin"/>
        </w:r>
        <w:r>
          <w:instrText xml:space="preserve"> PAGEREF _Toc216088684 \h </w:instrText>
        </w:r>
        <w:r>
          <w:fldChar w:fldCharType="separate"/>
        </w:r>
        <w:r w:rsidR="00B96899">
          <w:t>53</w:t>
        </w:r>
        <w:r>
          <w:fldChar w:fldCharType="end"/>
        </w:r>
      </w:hyperlink>
    </w:p>
    <w:p w14:paraId="3BD78F27" w14:textId="2BD77C2A" w:rsidR="000A4B2F" w:rsidRDefault="000A4B2F">
      <w:pPr>
        <w:pStyle w:val="TOC5"/>
        <w:rPr>
          <w:rFonts w:asciiTheme="minorHAnsi" w:eastAsiaTheme="minorEastAsia" w:hAnsiTheme="minorHAnsi" w:cstheme="minorBidi"/>
          <w:kern w:val="2"/>
          <w:sz w:val="24"/>
          <w:szCs w:val="24"/>
          <w:lang w:eastAsia="en-AU"/>
          <w14:ligatures w14:val="standardContextual"/>
        </w:rPr>
      </w:pPr>
      <w:r>
        <w:tab/>
      </w:r>
      <w:hyperlink w:anchor="_Toc216088685" w:history="1">
        <w:r w:rsidRPr="00B77D81">
          <w:t>78</w:t>
        </w:r>
        <w:r>
          <w:rPr>
            <w:rFonts w:asciiTheme="minorHAnsi" w:eastAsiaTheme="minorEastAsia" w:hAnsiTheme="minorHAnsi" w:cstheme="minorBidi"/>
            <w:kern w:val="2"/>
            <w:sz w:val="24"/>
            <w:szCs w:val="24"/>
            <w:lang w:eastAsia="en-AU"/>
            <w14:ligatures w14:val="standardContextual"/>
          </w:rPr>
          <w:tab/>
        </w:r>
        <w:r w:rsidRPr="00B77D81">
          <w:t>Appropriation of certain amounts for LTCS fund</w:t>
        </w:r>
        <w:r>
          <w:tab/>
        </w:r>
        <w:r>
          <w:fldChar w:fldCharType="begin"/>
        </w:r>
        <w:r>
          <w:instrText xml:space="preserve"> PAGEREF _Toc216088685 \h </w:instrText>
        </w:r>
        <w:r>
          <w:fldChar w:fldCharType="separate"/>
        </w:r>
        <w:r w:rsidR="00B96899">
          <w:t>53</w:t>
        </w:r>
        <w:r>
          <w:fldChar w:fldCharType="end"/>
        </w:r>
      </w:hyperlink>
    </w:p>
    <w:p w14:paraId="579BB0D8" w14:textId="4D31556C" w:rsidR="000A4B2F" w:rsidRDefault="000A4B2F">
      <w:pPr>
        <w:pStyle w:val="TOC5"/>
        <w:rPr>
          <w:rFonts w:asciiTheme="minorHAnsi" w:eastAsiaTheme="minorEastAsia" w:hAnsiTheme="minorHAnsi" w:cstheme="minorBidi"/>
          <w:kern w:val="2"/>
          <w:sz w:val="24"/>
          <w:szCs w:val="24"/>
          <w:lang w:eastAsia="en-AU"/>
          <w14:ligatures w14:val="standardContextual"/>
        </w:rPr>
      </w:pPr>
      <w:r>
        <w:tab/>
      </w:r>
      <w:hyperlink w:anchor="_Toc216088686" w:history="1">
        <w:r w:rsidRPr="00B77D81">
          <w:t>79</w:t>
        </w:r>
        <w:r>
          <w:rPr>
            <w:rFonts w:asciiTheme="minorHAnsi" w:eastAsiaTheme="minorEastAsia" w:hAnsiTheme="minorHAnsi" w:cstheme="minorBidi"/>
            <w:kern w:val="2"/>
            <w:sz w:val="24"/>
            <w:szCs w:val="24"/>
            <w:lang w:eastAsia="en-AU"/>
            <w14:ligatures w14:val="standardContextual"/>
          </w:rPr>
          <w:tab/>
        </w:r>
        <w:r w:rsidRPr="00B77D81">
          <w:t>Payments from LTCS fund banking accounts</w:t>
        </w:r>
        <w:r>
          <w:tab/>
        </w:r>
        <w:r>
          <w:fldChar w:fldCharType="begin"/>
        </w:r>
        <w:r>
          <w:instrText xml:space="preserve"> PAGEREF _Toc216088686 \h </w:instrText>
        </w:r>
        <w:r>
          <w:fldChar w:fldCharType="separate"/>
        </w:r>
        <w:r w:rsidR="00B96899">
          <w:t>54</w:t>
        </w:r>
        <w:r>
          <w:fldChar w:fldCharType="end"/>
        </w:r>
      </w:hyperlink>
    </w:p>
    <w:p w14:paraId="0ADC3AF8" w14:textId="346663FC" w:rsidR="000A4B2F" w:rsidRDefault="000A4B2F">
      <w:pPr>
        <w:pStyle w:val="TOC5"/>
        <w:rPr>
          <w:rFonts w:asciiTheme="minorHAnsi" w:eastAsiaTheme="minorEastAsia" w:hAnsiTheme="minorHAnsi" w:cstheme="minorBidi"/>
          <w:kern w:val="2"/>
          <w:sz w:val="24"/>
          <w:szCs w:val="24"/>
          <w:lang w:eastAsia="en-AU"/>
          <w14:ligatures w14:val="standardContextual"/>
        </w:rPr>
      </w:pPr>
      <w:r>
        <w:tab/>
      </w:r>
      <w:hyperlink w:anchor="_Toc216088687" w:history="1">
        <w:r w:rsidRPr="00B77D81">
          <w:t>80</w:t>
        </w:r>
        <w:r>
          <w:rPr>
            <w:rFonts w:asciiTheme="minorHAnsi" w:eastAsiaTheme="minorEastAsia" w:hAnsiTheme="minorHAnsi" w:cstheme="minorBidi"/>
            <w:kern w:val="2"/>
            <w:sz w:val="24"/>
            <w:szCs w:val="24"/>
            <w:lang w:eastAsia="en-AU"/>
            <w14:ligatures w14:val="standardContextual"/>
          </w:rPr>
          <w:tab/>
        </w:r>
        <w:r w:rsidRPr="00B77D81">
          <w:t>Investment of amounts in LTCS fund banking accounts</w:t>
        </w:r>
        <w:r>
          <w:tab/>
        </w:r>
        <w:r>
          <w:fldChar w:fldCharType="begin"/>
        </w:r>
        <w:r>
          <w:instrText xml:space="preserve"> PAGEREF _Toc216088687 \h </w:instrText>
        </w:r>
        <w:r>
          <w:fldChar w:fldCharType="separate"/>
        </w:r>
        <w:r w:rsidR="00B96899">
          <w:t>54</w:t>
        </w:r>
        <w:r>
          <w:fldChar w:fldCharType="end"/>
        </w:r>
      </w:hyperlink>
    </w:p>
    <w:p w14:paraId="3DCEF02B" w14:textId="1505D125" w:rsidR="000A4B2F" w:rsidRDefault="000A4B2F">
      <w:pPr>
        <w:pStyle w:val="TOC5"/>
        <w:rPr>
          <w:rFonts w:asciiTheme="minorHAnsi" w:eastAsiaTheme="minorEastAsia" w:hAnsiTheme="minorHAnsi" w:cstheme="minorBidi"/>
          <w:kern w:val="2"/>
          <w:sz w:val="24"/>
          <w:szCs w:val="24"/>
          <w:lang w:eastAsia="en-AU"/>
          <w14:ligatures w14:val="standardContextual"/>
        </w:rPr>
      </w:pPr>
      <w:r>
        <w:tab/>
      </w:r>
      <w:hyperlink w:anchor="_Toc216088688" w:history="1">
        <w:r w:rsidRPr="00B77D81">
          <w:t>81</w:t>
        </w:r>
        <w:r>
          <w:rPr>
            <w:rFonts w:asciiTheme="minorHAnsi" w:eastAsiaTheme="minorEastAsia" w:hAnsiTheme="minorHAnsi" w:cstheme="minorBidi"/>
            <w:kern w:val="2"/>
            <w:sz w:val="24"/>
            <w:szCs w:val="24"/>
            <w:lang w:eastAsia="en-AU"/>
            <w14:ligatures w14:val="standardContextual"/>
          </w:rPr>
          <w:tab/>
        </w:r>
        <w:r w:rsidRPr="00B77D81">
          <w:t>LTCS fund investment guidelines</w:t>
        </w:r>
        <w:r>
          <w:tab/>
        </w:r>
        <w:r>
          <w:fldChar w:fldCharType="begin"/>
        </w:r>
        <w:r>
          <w:instrText xml:space="preserve"> PAGEREF _Toc216088688 \h </w:instrText>
        </w:r>
        <w:r>
          <w:fldChar w:fldCharType="separate"/>
        </w:r>
        <w:r w:rsidR="00B96899">
          <w:t>55</w:t>
        </w:r>
        <w:r>
          <w:fldChar w:fldCharType="end"/>
        </w:r>
      </w:hyperlink>
    </w:p>
    <w:p w14:paraId="46E084AD" w14:textId="62B19EBB" w:rsidR="000A4B2F" w:rsidRDefault="000A4B2F">
      <w:pPr>
        <w:pStyle w:val="TOC5"/>
        <w:rPr>
          <w:rFonts w:asciiTheme="minorHAnsi" w:eastAsiaTheme="minorEastAsia" w:hAnsiTheme="minorHAnsi" w:cstheme="minorBidi"/>
          <w:kern w:val="2"/>
          <w:sz w:val="24"/>
          <w:szCs w:val="24"/>
          <w:lang w:eastAsia="en-AU"/>
          <w14:ligatures w14:val="standardContextual"/>
        </w:rPr>
      </w:pPr>
      <w:r>
        <w:tab/>
      </w:r>
      <w:hyperlink w:anchor="_Toc216088689" w:history="1">
        <w:r w:rsidRPr="00B77D81">
          <w:t>82</w:t>
        </w:r>
        <w:r>
          <w:rPr>
            <w:rFonts w:asciiTheme="minorHAnsi" w:eastAsiaTheme="minorEastAsia" w:hAnsiTheme="minorHAnsi" w:cstheme="minorBidi"/>
            <w:kern w:val="2"/>
            <w:sz w:val="24"/>
            <w:szCs w:val="24"/>
            <w:lang w:eastAsia="en-AU"/>
            <w14:ligatures w14:val="standardContextual"/>
          </w:rPr>
          <w:tab/>
        </w:r>
        <w:r w:rsidRPr="00B77D81">
          <w:t>Returns on amounts of LTCS levy</w:t>
        </w:r>
        <w:r>
          <w:tab/>
        </w:r>
        <w:r>
          <w:fldChar w:fldCharType="begin"/>
        </w:r>
        <w:r>
          <w:instrText xml:space="preserve"> PAGEREF _Toc216088689 \h </w:instrText>
        </w:r>
        <w:r>
          <w:fldChar w:fldCharType="separate"/>
        </w:r>
        <w:r w:rsidR="00B96899">
          <w:t>55</w:t>
        </w:r>
        <w:r>
          <w:fldChar w:fldCharType="end"/>
        </w:r>
      </w:hyperlink>
    </w:p>
    <w:p w14:paraId="2E4EBFA2" w14:textId="0CAE3DCB" w:rsidR="000A4B2F" w:rsidRDefault="000A4B2F">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6088690" w:history="1">
        <w:r w:rsidRPr="00B77D81">
          <w:t>83</w:t>
        </w:r>
        <w:r>
          <w:rPr>
            <w:rFonts w:asciiTheme="minorHAnsi" w:eastAsiaTheme="minorEastAsia" w:hAnsiTheme="minorHAnsi" w:cstheme="minorBidi"/>
            <w:kern w:val="2"/>
            <w:sz w:val="24"/>
            <w:szCs w:val="24"/>
            <w:lang w:eastAsia="en-AU"/>
            <w14:ligatures w14:val="standardContextual"/>
          </w:rPr>
          <w:tab/>
        </w:r>
        <w:r w:rsidRPr="00B77D81">
          <w:t>Determination of amounts to be contributed to LTCS fund</w:t>
        </w:r>
        <w:r>
          <w:tab/>
        </w:r>
        <w:r>
          <w:fldChar w:fldCharType="begin"/>
        </w:r>
        <w:r>
          <w:instrText xml:space="preserve"> PAGEREF _Toc216088690 \h </w:instrText>
        </w:r>
        <w:r>
          <w:fldChar w:fldCharType="separate"/>
        </w:r>
        <w:r w:rsidR="00B96899">
          <w:t>56</w:t>
        </w:r>
        <w:r>
          <w:fldChar w:fldCharType="end"/>
        </w:r>
      </w:hyperlink>
    </w:p>
    <w:p w14:paraId="1E1A7B14" w14:textId="7B5302D3" w:rsidR="000A4B2F" w:rsidRDefault="000A4B2F">
      <w:pPr>
        <w:pStyle w:val="TOC5"/>
        <w:rPr>
          <w:rFonts w:asciiTheme="minorHAnsi" w:eastAsiaTheme="minorEastAsia" w:hAnsiTheme="minorHAnsi" w:cstheme="minorBidi"/>
          <w:kern w:val="2"/>
          <w:sz w:val="24"/>
          <w:szCs w:val="24"/>
          <w:lang w:eastAsia="en-AU"/>
          <w14:ligatures w14:val="standardContextual"/>
        </w:rPr>
      </w:pPr>
      <w:r>
        <w:tab/>
      </w:r>
      <w:hyperlink w:anchor="_Toc216088691" w:history="1">
        <w:r w:rsidRPr="00B77D81">
          <w:t>83A</w:t>
        </w:r>
        <w:r>
          <w:rPr>
            <w:rFonts w:asciiTheme="minorHAnsi" w:eastAsiaTheme="minorEastAsia" w:hAnsiTheme="minorHAnsi" w:cstheme="minorBidi"/>
            <w:kern w:val="2"/>
            <w:sz w:val="24"/>
            <w:szCs w:val="24"/>
            <w:lang w:eastAsia="en-AU"/>
            <w14:ligatures w14:val="standardContextual"/>
          </w:rPr>
          <w:tab/>
        </w:r>
        <w:r w:rsidRPr="00B77D81">
          <w:t>Determination of amount to be contributed to LTCS fund—motor accidents involving ACT government-owned vehicles</w:t>
        </w:r>
        <w:r>
          <w:tab/>
        </w:r>
        <w:r>
          <w:fldChar w:fldCharType="begin"/>
        </w:r>
        <w:r>
          <w:instrText xml:space="preserve"> PAGEREF _Toc216088691 \h </w:instrText>
        </w:r>
        <w:r>
          <w:fldChar w:fldCharType="separate"/>
        </w:r>
        <w:r w:rsidR="00B96899">
          <w:t>58</w:t>
        </w:r>
        <w:r>
          <w:fldChar w:fldCharType="end"/>
        </w:r>
      </w:hyperlink>
    </w:p>
    <w:p w14:paraId="78F05DD8" w14:textId="32C2EF39" w:rsidR="000A4B2F" w:rsidRDefault="000A4B2F">
      <w:pPr>
        <w:pStyle w:val="TOC5"/>
        <w:rPr>
          <w:rFonts w:asciiTheme="minorHAnsi" w:eastAsiaTheme="minorEastAsia" w:hAnsiTheme="minorHAnsi" w:cstheme="minorBidi"/>
          <w:kern w:val="2"/>
          <w:sz w:val="24"/>
          <w:szCs w:val="24"/>
          <w:lang w:eastAsia="en-AU"/>
          <w14:ligatures w14:val="standardContextual"/>
        </w:rPr>
      </w:pPr>
      <w:r>
        <w:tab/>
      </w:r>
      <w:hyperlink w:anchor="_Toc216088692" w:history="1">
        <w:r w:rsidRPr="00B77D81">
          <w:t>83B</w:t>
        </w:r>
        <w:r>
          <w:rPr>
            <w:rFonts w:asciiTheme="minorHAnsi" w:eastAsiaTheme="minorEastAsia" w:hAnsiTheme="minorHAnsi" w:cstheme="minorBidi"/>
            <w:kern w:val="2"/>
            <w:sz w:val="24"/>
            <w:szCs w:val="24"/>
            <w:lang w:eastAsia="en-AU"/>
            <w14:ligatures w14:val="standardContextual"/>
          </w:rPr>
          <w:tab/>
        </w:r>
        <w:r w:rsidRPr="00B77D81">
          <w:t>Contributions to fund by ACTIA</w:t>
        </w:r>
        <w:r>
          <w:tab/>
        </w:r>
        <w:r>
          <w:fldChar w:fldCharType="begin"/>
        </w:r>
        <w:r>
          <w:instrText xml:space="preserve"> PAGEREF _Toc216088692 \h </w:instrText>
        </w:r>
        <w:r>
          <w:fldChar w:fldCharType="separate"/>
        </w:r>
        <w:r w:rsidR="00B96899">
          <w:t>59</w:t>
        </w:r>
        <w:r>
          <w:fldChar w:fldCharType="end"/>
        </w:r>
      </w:hyperlink>
    </w:p>
    <w:p w14:paraId="384D0E6C" w14:textId="33993A8B" w:rsidR="000A4B2F" w:rsidRDefault="000A4B2F">
      <w:pPr>
        <w:pStyle w:val="TOC5"/>
        <w:rPr>
          <w:rFonts w:asciiTheme="minorHAnsi" w:eastAsiaTheme="minorEastAsia" w:hAnsiTheme="minorHAnsi" w:cstheme="minorBidi"/>
          <w:kern w:val="2"/>
          <w:sz w:val="24"/>
          <w:szCs w:val="24"/>
          <w:lang w:eastAsia="en-AU"/>
          <w14:ligatures w14:val="standardContextual"/>
        </w:rPr>
      </w:pPr>
      <w:r>
        <w:tab/>
      </w:r>
      <w:hyperlink w:anchor="_Toc216088693" w:history="1">
        <w:r w:rsidRPr="00B77D81">
          <w:t>84</w:t>
        </w:r>
        <w:r>
          <w:rPr>
            <w:rFonts w:asciiTheme="minorHAnsi" w:eastAsiaTheme="minorEastAsia" w:hAnsiTheme="minorHAnsi" w:cstheme="minorBidi"/>
            <w:kern w:val="2"/>
            <w:sz w:val="24"/>
            <w:szCs w:val="24"/>
            <w:lang w:eastAsia="en-AU"/>
            <w14:ligatures w14:val="standardContextual"/>
          </w:rPr>
          <w:tab/>
        </w:r>
        <w:r w:rsidRPr="00B77D81">
          <w:t>Determination of LTCS levy</w:t>
        </w:r>
        <w:r>
          <w:tab/>
        </w:r>
        <w:r>
          <w:fldChar w:fldCharType="begin"/>
        </w:r>
        <w:r>
          <w:instrText xml:space="preserve"> PAGEREF _Toc216088693 \h </w:instrText>
        </w:r>
        <w:r>
          <w:fldChar w:fldCharType="separate"/>
        </w:r>
        <w:r w:rsidR="00B96899">
          <w:t>60</w:t>
        </w:r>
        <w:r>
          <w:fldChar w:fldCharType="end"/>
        </w:r>
      </w:hyperlink>
    </w:p>
    <w:p w14:paraId="7F2F0EE3" w14:textId="5E088366" w:rsidR="000A4B2F" w:rsidRDefault="000A4B2F">
      <w:pPr>
        <w:pStyle w:val="TOC5"/>
        <w:rPr>
          <w:rFonts w:asciiTheme="minorHAnsi" w:eastAsiaTheme="minorEastAsia" w:hAnsiTheme="minorHAnsi" w:cstheme="minorBidi"/>
          <w:kern w:val="2"/>
          <w:sz w:val="24"/>
          <w:szCs w:val="24"/>
          <w:lang w:eastAsia="en-AU"/>
          <w14:ligatures w14:val="standardContextual"/>
        </w:rPr>
      </w:pPr>
      <w:r>
        <w:tab/>
      </w:r>
      <w:hyperlink w:anchor="_Toc216088694" w:history="1">
        <w:r w:rsidRPr="00B77D81">
          <w:t>84A</w:t>
        </w:r>
        <w:r>
          <w:rPr>
            <w:rFonts w:asciiTheme="minorHAnsi" w:eastAsiaTheme="minorEastAsia" w:hAnsiTheme="minorHAnsi" w:cstheme="minorBidi"/>
            <w:kern w:val="2"/>
            <w:sz w:val="24"/>
            <w:szCs w:val="24"/>
            <w:lang w:eastAsia="en-AU"/>
            <w14:ligatures w14:val="standardContextual"/>
          </w:rPr>
          <w:tab/>
        </w:r>
        <w:r w:rsidRPr="00B77D81">
          <w:t>Determination of LTCS levy—motor accident injuries</w:t>
        </w:r>
        <w:r>
          <w:tab/>
        </w:r>
        <w:r>
          <w:fldChar w:fldCharType="begin"/>
        </w:r>
        <w:r>
          <w:instrText xml:space="preserve"> PAGEREF _Toc216088694 \h </w:instrText>
        </w:r>
        <w:r>
          <w:fldChar w:fldCharType="separate"/>
        </w:r>
        <w:r w:rsidR="00B96899">
          <w:t>61</w:t>
        </w:r>
        <w:r>
          <w:fldChar w:fldCharType="end"/>
        </w:r>
      </w:hyperlink>
    </w:p>
    <w:p w14:paraId="4B5B0982" w14:textId="7BF61691" w:rsidR="000A4B2F" w:rsidRDefault="000A4B2F">
      <w:pPr>
        <w:pStyle w:val="TOC5"/>
        <w:rPr>
          <w:rFonts w:asciiTheme="minorHAnsi" w:eastAsiaTheme="minorEastAsia" w:hAnsiTheme="minorHAnsi" w:cstheme="minorBidi"/>
          <w:kern w:val="2"/>
          <w:sz w:val="24"/>
          <w:szCs w:val="24"/>
          <w:lang w:eastAsia="en-AU"/>
          <w14:ligatures w14:val="standardContextual"/>
        </w:rPr>
      </w:pPr>
      <w:r>
        <w:tab/>
      </w:r>
      <w:hyperlink w:anchor="_Toc216088695" w:history="1">
        <w:r w:rsidRPr="00B77D81">
          <w:t>84B</w:t>
        </w:r>
        <w:r>
          <w:rPr>
            <w:rFonts w:asciiTheme="minorHAnsi" w:eastAsiaTheme="minorEastAsia" w:hAnsiTheme="minorHAnsi" w:cstheme="minorBidi"/>
            <w:kern w:val="2"/>
            <w:sz w:val="24"/>
            <w:szCs w:val="24"/>
            <w:lang w:eastAsia="en-AU"/>
            <w14:ligatures w14:val="standardContextual"/>
          </w:rPr>
          <w:tab/>
        </w:r>
        <w:r w:rsidRPr="00B77D81">
          <w:t>Determination of LTCS levy—work injuries</w:t>
        </w:r>
        <w:r>
          <w:tab/>
        </w:r>
        <w:r>
          <w:fldChar w:fldCharType="begin"/>
        </w:r>
        <w:r>
          <w:instrText xml:space="preserve"> PAGEREF _Toc216088695 \h </w:instrText>
        </w:r>
        <w:r>
          <w:fldChar w:fldCharType="separate"/>
        </w:r>
        <w:r w:rsidR="00B96899">
          <w:t>61</w:t>
        </w:r>
        <w:r>
          <w:fldChar w:fldCharType="end"/>
        </w:r>
      </w:hyperlink>
    </w:p>
    <w:p w14:paraId="7E88A18E" w14:textId="0A5EE72E" w:rsidR="000A4B2F" w:rsidRDefault="000A4B2F">
      <w:pPr>
        <w:pStyle w:val="TOC5"/>
        <w:rPr>
          <w:rFonts w:asciiTheme="minorHAnsi" w:eastAsiaTheme="minorEastAsia" w:hAnsiTheme="minorHAnsi" w:cstheme="minorBidi"/>
          <w:kern w:val="2"/>
          <w:sz w:val="24"/>
          <w:szCs w:val="24"/>
          <w:lang w:eastAsia="en-AU"/>
          <w14:ligatures w14:val="standardContextual"/>
        </w:rPr>
      </w:pPr>
      <w:r>
        <w:tab/>
      </w:r>
      <w:hyperlink w:anchor="_Toc216088696" w:history="1">
        <w:r w:rsidRPr="00B77D81">
          <w:t>84C</w:t>
        </w:r>
        <w:r>
          <w:rPr>
            <w:rFonts w:asciiTheme="minorHAnsi" w:eastAsiaTheme="minorEastAsia" w:hAnsiTheme="minorHAnsi" w:cstheme="minorBidi"/>
            <w:kern w:val="2"/>
            <w:sz w:val="24"/>
            <w:szCs w:val="24"/>
            <w:lang w:eastAsia="en-AU"/>
            <w14:ligatures w14:val="standardContextual"/>
          </w:rPr>
          <w:tab/>
        </w:r>
        <w:r w:rsidRPr="00B77D81">
          <w:t>Notice of LTCS levy—work injuries</w:t>
        </w:r>
        <w:r>
          <w:tab/>
        </w:r>
        <w:r>
          <w:fldChar w:fldCharType="begin"/>
        </w:r>
        <w:r>
          <w:instrText xml:space="preserve"> PAGEREF _Toc216088696 \h </w:instrText>
        </w:r>
        <w:r>
          <w:fldChar w:fldCharType="separate"/>
        </w:r>
        <w:r w:rsidR="00B96899">
          <w:t>62</w:t>
        </w:r>
        <w:r>
          <w:fldChar w:fldCharType="end"/>
        </w:r>
      </w:hyperlink>
    </w:p>
    <w:p w14:paraId="5AAAC2EA" w14:textId="673840F6" w:rsidR="000A4B2F" w:rsidRDefault="000A4B2F">
      <w:pPr>
        <w:pStyle w:val="TOC5"/>
        <w:rPr>
          <w:rFonts w:asciiTheme="minorHAnsi" w:eastAsiaTheme="minorEastAsia" w:hAnsiTheme="minorHAnsi" w:cstheme="minorBidi"/>
          <w:kern w:val="2"/>
          <w:sz w:val="24"/>
          <w:szCs w:val="24"/>
          <w:lang w:eastAsia="en-AU"/>
          <w14:ligatures w14:val="standardContextual"/>
        </w:rPr>
      </w:pPr>
      <w:r>
        <w:tab/>
      </w:r>
      <w:hyperlink w:anchor="_Toc216088697" w:history="1">
        <w:r w:rsidRPr="00B77D81">
          <w:t>85</w:t>
        </w:r>
        <w:r>
          <w:rPr>
            <w:rFonts w:asciiTheme="minorHAnsi" w:eastAsiaTheme="minorEastAsia" w:hAnsiTheme="minorHAnsi" w:cstheme="minorBidi"/>
            <w:kern w:val="2"/>
            <w:sz w:val="24"/>
            <w:szCs w:val="24"/>
            <w:lang w:eastAsia="en-AU"/>
            <w14:ligatures w14:val="standardContextual"/>
          </w:rPr>
          <w:tab/>
        </w:r>
        <w:r w:rsidRPr="00B77D81">
          <w:t>Contributions to fund by MAI policy holders</w:t>
        </w:r>
        <w:r>
          <w:tab/>
        </w:r>
        <w:r>
          <w:fldChar w:fldCharType="begin"/>
        </w:r>
        <w:r>
          <w:instrText xml:space="preserve"> PAGEREF _Toc216088697 \h </w:instrText>
        </w:r>
        <w:r>
          <w:fldChar w:fldCharType="separate"/>
        </w:r>
        <w:r w:rsidR="00B96899">
          <w:t>63</w:t>
        </w:r>
        <w:r>
          <w:fldChar w:fldCharType="end"/>
        </w:r>
      </w:hyperlink>
    </w:p>
    <w:p w14:paraId="64046E70" w14:textId="33A690AA" w:rsidR="000A4B2F" w:rsidRDefault="000A4B2F">
      <w:pPr>
        <w:pStyle w:val="TOC5"/>
        <w:rPr>
          <w:rFonts w:asciiTheme="minorHAnsi" w:eastAsiaTheme="minorEastAsia" w:hAnsiTheme="minorHAnsi" w:cstheme="minorBidi"/>
          <w:kern w:val="2"/>
          <w:sz w:val="24"/>
          <w:szCs w:val="24"/>
          <w:lang w:eastAsia="en-AU"/>
          <w14:ligatures w14:val="standardContextual"/>
        </w:rPr>
      </w:pPr>
      <w:r>
        <w:tab/>
      </w:r>
      <w:hyperlink w:anchor="_Toc216088698" w:history="1">
        <w:r w:rsidRPr="00B77D81">
          <w:t>86</w:t>
        </w:r>
        <w:r>
          <w:rPr>
            <w:rFonts w:asciiTheme="minorHAnsi" w:eastAsiaTheme="minorEastAsia" w:hAnsiTheme="minorHAnsi" w:cstheme="minorBidi"/>
            <w:kern w:val="2"/>
            <w:sz w:val="24"/>
            <w:szCs w:val="24"/>
            <w:lang w:eastAsia="en-AU"/>
            <w14:ligatures w14:val="standardContextual"/>
          </w:rPr>
          <w:tab/>
        </w:r>
        <w:r w:rsidRPr="00B77D81">
          <w:t>Cancellation of LTCS levy</w:t>
        </w:r>
        <w:r>
          <w:tab/>
        </w:r>
        <w:r>
          <w:fldChar w:fldCharType="begin"/>
        </w:r>
        <w:r>
          <w:instrText xml:space="preserve"> PAGEREF _Toc216088698 \h </w:instrText>
        </w:r>
        <w:r>
          <w:fldChar w:fldCharType="separate"/>
        </w:r>
        <w:r w:rsidR="00B96899">
          <w:t>63</w:t>
        </w:r>
        <w:r>
          <w:fldChar w:fldCharType="end"/>
        </w:r>
      </w:hyperlink>
    </w:p>
    <w:p w14:paraId="190D99F4" w14:textId="1AF81E9B" w:rsidR="000A4B2F" w:rsidRDefault="000A4B2F">
      <w:pPr>
        <w:pStyle w:val="TOC5"/>
        <w:rPr>
          <w:rFonts w:asciiTheme="minorHAnsi" w:eastAsiaTheme="minorEastAsia" w:hAnsiTheme="minorHAnsi" w:cstheme="minorBidi"/>
          <w:kern w:val="2"/>
          <w:sz w:val="24"/>
          <w:szCs w:val="24"/>
          <w:lang w:eastAsia="en-AU"/>
          <w14:ligatures w14:val="standardContextual"/>
        </w:rPr>
      </w:pPr>
      <w:r>
        <w:tab/>
      </w:r>
      <w:hyperlink w:anchor="_Toc216088699" w:history="1">
        <w:r w:rsidRPr="00B77D81">
          <w:t>87</w:t>
        </w:r>
        <w:r>
          <w:rPr>
            <w:rFonts w:asciiTheme="minorHAnsi" w:eastAsiaTheme="minorEastAsia" w:hAnsiTheme="minorHAnsi" w:cstheme="minorBidi"/>
            <w:kern w:val="2"/>
            <w:sz w:val="24"/>
            <w:szCs w:val="24"/>
            <w:lang w:eastAsia="en-AU"/>
            <w14:ligatures w14:val="standardContextual"/>
          </w:rPr>
          <w:tab/>
        </w:r>
        <w:r w:rsidRPr="00B77D81">
          <w:t>Refund of LTCS levy</w:t>
        </w:r>
        <w:r>
          <w:tab/>
        </w:r>
        <w:r>
          <w:fldChar w:fldCharType="begin"/>
        </w:r>
        <w:r>
          <w:instrText xml:space="preserve"> PAGEREF _Toc216088699 \h </w:instrText>
        </w:r>
        <w:r>
          <w:fldChar w:fldCharType="separate"/>
        </w:r>
        <w:r w:rsidR="00B96899">
          <w:t>63</w:t>
        </w:r>
        <w:r>
          <w:fldChar w:fldCharType="end"/>
        </w:r>
      </w:hyperlink>
    </w:p>
    <w:p w14:paraId="39D7E242" w14:textId="0C413654" w:rsidR="000A4B2F" w:rsidRDefault="000A4B2F">
      <w:pPr>
        <w:pStyle w:val="TOC3"/>
        <w:rPr>
          <w:rFonts w:asciiTheme="minorHAnsi" w:eastAsiaTheme="minorEastAsia" w:hAnsiTheme="minorHAnsi" w:cstheme="minorBidi"/>
          <w:b w:val="0"/>
          <w:kern w:val="2"/>
          <w:sz w:val="24"/>
          <w:szCs w:val="24"/>
          <w:lang w:eastAsia="en-AU"/>
          <w14:ligatures w14:val="standardContextual"/>
        </w:rPr>
      </w:pPr>
      <w:hyperlink w:anchor="_Toc216088700" w:history="1">
        <w:r w:rsidRPr="00B77D81">
          <w:t>Division 10.2</w:t>
        </w:r>
        <w:r>
          <w:rPr>
            <w:rFonts w:asciiTheme="minorHAnsi" w:eastAsiaTheme="minorEastAsia" w:hAnsiTheme="minorHAnsi" w:cstheme="minorBidi"/>
            <w:b w:val="0"/>
            <w:kern w:val="2"/>
            <w:sz w:val="24"/>
            <w:szCs w:val="24"/>
            <w:lang w:eastAsia="en-AU"/>
            <w14:ligatures w14:val="standardContextual"/>
          </w:rPr>
          <w:tab/>
        </w:r>
        <w:r w:rsidRPr="00B77D81">
          <w:t>Recovery of lifetime care and support payments</w:t>
        </w:r>
        <w:r w:rsidRPr="000A4B2F">
          <w:rPr>
            <w:vanish/>
          </w:rPr>
          <w:tab/>
        </w:r>
        <w:r w:rsidRPr="000A4B2F">
          <w:rPr>
            <w:vanish/>
          </w:rPr>
          <w:fldChar w:fldCharType="begin"/>
        </w:r>
        <w:r w:rsidRPr="000A4B2F">
          <w:rPr>
            <w:vanish/>
          </w:rPr>
          <w:instrText xml:space="preserve"> PAGEREF _Toc216088700 \h </w:instrText>
        </w:r>
        <w:r w:rsidRPr="000A4B2F">
          <w:rPr>
            <w:vanish/>
          </w:rPr>
        </w:r>
        <w:r w:rsidRPr="000A4B2F">
          <w:rPr>
            <w:vanish/>
          </w:rPr>
          <w:fldChar w:fldCharType="separate"/>
        </w:r>
        <w:r w:rsidR="00B96899">
          <w:rPr>
            <w:vanish/>
          </w:rPr>
          <w:t>64</w:t>
        </w:r>
        <w:r w:rsidRPr="000A4B2F">
          <w:rPr>
            <w:vanish/>
          </w:rPr>
          <w:fldChar w:fldCharType="end"/>
        </w:r>
      </w:hyperlink>
    </w:p>
    <w:p w14:paraId="2A0FD5CB" w14:textId="43DC3AD7" w:rsidR="000A4B2F" w:rsidRDefault="000A4B2F">
      <w:pPr>
        <w:pStyle w:val="TOC5"/>
        <w:rPr>
          <w:rFonts w:asciiTheme="minorHAnsi" w:eastAsiaTheme="minorEastAsia" w:hAnsiTheme="minorHAnsi" w:cstheme="minorBidi"/>
          <w:kern w:val="2"/>
          <w:sz w:val="24"/>
          <w:szCs w:val="24"/>
          <w:lang w:eastAsia="en-AU"/>
          <w14:ligatures w14:val="standardContextual"/>
        </w:rPr>
      </w:pPr>
      <w:r>
        <w:tab/>
      </w:r>
      <w:hyperlink w:anchor="_Toc216088701" w:history="1">
        <w:r w:rsidRPr="00B77D81">
          <w:t>88</w:t>
        </w:r>
        <w:r>
          <w:rPr>
            <w:rFonts w:asciiTheme="minorHAnsi" w:eastAsiaTheme="minorEastAsia" w:hAnsiTheme="minorHAnsi" w:cstheme="minorBidi"/>
            <w:kern w:val="2"/>
            <w:sz w:val="24"/>
            <w:szCs w:val="24"/>
            <w:lang w:eastAsia="en-AU"/>
            <w14:ligatures w14:val="standardContextual"/>
          </w:rPr>
          <w:tab/>
        </w:r>
        <w:r w:rsidRPr="00B77D81">
          <w:t xml:space="preserve">Meaning of </w:t>
        </w:r>
        <w:r w:rsidRPr="00B77D81">
          <w:rPr>
            <w:i/>
          </w:rPr>
          <w:t>present value of treatment and care liabilities</w:t>
        </w:r>
        <w:r w:rsidRPr="00B77D81">
          <w:t>—div 10.2</w:t>
        </w:r>
        <w:r>
          <w:tab/>
        </w:r>
        <w:r>
          <w:fldChar w:fldCharType="begin"/>
        </w:r>
        <w:r>
          <w:instrText xml:space="preserve"> PAGEREF _Toc216088701 \h </w:instrText>
        </w:r>
        <w:r>
          <w:fldChar w:fldCharType="separate"/>
        </w:r>
        <w:r w:rsidR="00B96899">
          <w:t>64</w:t>
        </w:r>
        <w:r>
          <w:fldChar w:fldCharType="end"/>
        </w:r>
      </w:hyperlink>
    </w:p>
    <w:p w14:paraId="3C89A217" w14:textId="4F870FF3" w:rsidR="000A4B2F" w:rsidRDefault="000A4B2F">
      <w:pPr>
        <w:pStyle w:val="TOC5"/>
        <w:rPr>
          <w:rFonts w:asciiTheme="minorHAnsi" w:eastAsiaTheme="minorEastAsia" w:hAnsiTheme="minorHAnsi" w:cstheme="minorBidi"/>
          <w:kern w:val="2"/>
          <w:sz w:val="24"/>
          <w:szCs w:val="24"/>
          <w:lang w:eastAsia="en-AU"/>
          <w14:ligatures w14:val="standardContextual"/>
        </w:rPr>
      </w:pPr>
      <w:r>
        <w:tab/>
      </w:r>
      <w:hyperlink w:anchor="_Toc216088702" w:history="1">
        <w:r w:rsidRPr="00B77D81">
          <w:t>89</w:t>
        </w:r>
        <w:r>
          <w:rPr>
            <w:rFonts w:asciiTheme="minorHAnsi" w:eastAsiaTheme="minorEastAsia" w:hAnsiTheme="minorHAnsi" w:cstheme="minorBidi"/>
            <w:kern w:val="2"/>
            <w:sz w:val="24"/>
            <w:szCs w:val="24"/>
            <w:lang w:eastAsia="en-AU"/>
            <w14:ligatures w14:val="standardContextual"/>
          </w:rPr>
          <w:tab/>
        </w:r>
        <w:r w:rsidRPr="00B77D81">
          <w:t>Recovery of LTCS payments—entitlement</w:t>
        </w:r>
        <w:r>
          <w:tab/>
        </w:r>
        <w:r>
          <w:fldChar w:fldCharType="begin"/>
        </w:r>
        <w:r>
          <w:instrText xml:space="preserve"> PAGEREF _Toc216088702 \h </w:instrText>
        </w:r>
        <w:r>
          <w:fldChar w:fldCharType="separate"/>
        </w:r>
        <w:r w:rsidR="00B96899">
          <w:t>64</w:t>
        </w:r>
        <w:r>
          <w:fldChar w:fldCharType="end"/>
        </w:r>
      </w:hyperlink>
    </w:p>
    <w:p w14:paraId="071C21ED" w14:textId="22EADA0F" w:rsidR="000A4B2F" w:rsidRDefault="000A4B2F">
      <w:pPr>
        <w:pStyle w:val="TOC5"/>
        <w:rPr>
          <w:rFonts w:asciiTheme="minorHAnsi" w:eastAsiaTheme="minorEastAsia" w:hAnsiTheme="minorHAnsi" w:cstheme="minorBidi"/>
          <w:kern w:val="2"/>
          <w:sz w:val="24"/>
          <w:szCs w:val="24"/>
          <w:lang w:eastAsia="en-AU"/>
          <w14:ligatures w14:val="standardContextual"/>
        </w:rPr>
      </w:pPr>
      <w:r>
        <w:tab/>
      </w:r>
      <w:hyperlink w:anchor="_Toc216088703" w:history="1">
        <w:r w:rsidRPr="00B77D81">
          <w:t>90</w:t>
        </w:r>
        <w:r>
          <w:rPr>
            <w:rFonts w:asciiTheme="minorHAnsi" w:eastAsiaTheme="minorEastAsia" w:hAnsiTheme="minorHAnsi" w:cstheme="minorBidi"/>
            <w:kern w:val="2"/>
            <w:sz w:val="24"/>
            <w:szCs w:val="24"/>
            <w:lang w:eastAsia="en-AU"/>
            <w14:ligatures w14:val="standardContextual"/>
          </w:rPr>
          <w:tab/>
        </w:r>
        <w:r w:rsidRPr="00B77D81">
          <w:t>Recovery of LTCS payments from responsible person or driver</w:t>
        </w:r>
        <w:r>
          <w:tab/>
        </w:r>
        <w:r>
          <w:fldChar w:fldCharType="begin"/>
        </w:r>
        <w:r>
          <w:instrText xml:space="preserve"> PAGEREF _Toc216088703 \h </w:instrText>
        </w:r>
        <w:r>
          <w:fldChar w:fldCharType="separate"/>
        </w:r>
        <w:r w:rsidR="00B96899">
          <w:t>65</w:t>
        </w:r>
        <w:r>
          <w:fldChar w:fldCharType="end"/>
        </w:r>
      </w:hyperlink>
    </w:p>
    <w:p w14:paraId="5D4E4535" w14:textId="1AFE287B" w:rsidR="000A4B2F" w:rsidRDefault="000A4B2F">
      <w:pPr>
        <w:pStyle w:val="TOC5"/>
        <w:rPr>
          <w:rFonts w:asciiTheme="minorHAnsi" w:eastAsiaTheme="minorEastAsia" w:hAnsiTheme="minorHAnsi" w:cstheme="minorBidi"/>
          <w:kern w:val="2"/>
          <w:sz w:val="24"/>
          <w:szCs w:val="24"/>
          <w:lang w:eastAsia="en-AU"/>
          <w14:ligatures w14:val="standardContextual"/>
        </w:rPr>
      </w:pPr>
      <w:r>
        <w:tab/>
      </w:r>
      <w:hyperlink w:anchor="_Toc216088704" w:history="1">
        <w:r w:rsidRPr="00B77D81">
          <w:t>90A</w:t>
        </w:r>
        <w:r>
          <w:rPr>
            <w:rFonts w:asciiTheme="minorHAnsi" w:eastAsiaTheme="minorEastAsia" w:hAnsiTheme="minorHAnsi" w:cstheme="minorBidi"/>
            <w:kern w:val="2"/>
            <w:sz w:val="24"/>
            <w:szCs w:val="24"/>
            <w:lang w:eastAsia="en-AU"/>
            <w14:ligatures w14:val="standardContextual"/>
          </w:rPr>
          <w:tab/>
        </w:r>
        <w:r w:rsidRPr="00B77D81">
          <w:t>Recovery of LTCS payments from uninsured employer</w:t>
        </w:r>
        <w:r>
          <w:tab/>
        </w:r>
        <w:r>
          <w:fldChar w:fldCharType="begin"/>
        </w:r>
        <w:r>
          <w:instrText xml:space="preserve"> PAGEREF _Toc216088704 \h </w:instrText>
        </w:r>
        <w:r>
          <w:fldChar w:fldCharType="separate"/>
        </w:r>
        <w:r w:rsidR="00B96899">
          <w:t>66</w:t>
        </w:r>
        <w:r>
          <w:fldChar w:fldCharType="end"/>
        </w:r>
      </w:hyperlink>
    </w:p>
    <w:p w14:paraId="1EC1E05E" w14:textId="41053E42" w:rsidR="000A4B2F" w:rsidRDefault="000A4B2F">
      <w:pPr>
        <w:pStyle w:val="TOC5"/>
        <w:rPr>
          <w:rFonts w:asciiTheme="minorHAnsi" w:eastAsiaTheme="minorEastAsia" w:hAnsiTheme="minorHAnsi" w:cstheme="minorBidi"/>
          <w:kern w:val="2"/>
          <w:sz w:val="24"/>
          <w:szCs w:val="24"/>
          <w:lang w:eastAsia="en-AU"/>
          <w14:ligatures w14:val="standardContextual"/>
        </w:rPr>
      </w:pPr>
      <w:r>
        <w:tab/>
      </w:r>
      <w:hyperlink w:anchor="_Toc216088705" w:history="1">
        <w:r w:rsidRPr="00B77D81">
          <w:t>91</w:t>
        </w:r>
        <w:r>
          <w:rPr>
            <w:rFonts w:asciiTheme="minorHAnsi" w:eastAsiaTheme="minorEastAsia" w:hAnsiTheme="minorHAnsi" w:cstheme="minorBidi"/>
            <w:kern w:val="2"/>
            <w:sz w:val="24"/>
            <w:szCs w:val="24"/>
            <w:lang w:eastAsia="en-AU"/>
            <w14:ligatures w14:val="standardContextual"/>
          </w:rPr>
          <w:tab/>
        </w:r>
        <w:r w:rsidRPr="00B77D81">
          <w:t>Recovery of LTCS payments from other person</w:t>
        </w:r>
        <w:r>
          <w:tab/>
        </w:r>
        <w:r>
          <w:fldChar w:fldCharType="begin"/>
        </w:r>
        <w:r>
          <w:instrText xml:space="preserve"> PAGEREF _Toc216088705 \h </w:instrText>
        </w:r>
        <w:r>
          <w:fldChar w:fldCharType="separate"/>
        </w:r>
        <w:r w:rsidR="00B96899">
          <w:t>67</w:t>
        </w:r>
        <w:r>
          <w:fldChar w:fldCharType="end"/>
        </w:r>
      </w:hyperlink>
    </w:p>
    <w:p w14:paraId="0EC92F06" w14:textId="7EBCCD7A" w:rsidR="000A4B2F" w:rsidRDefault="000A4B2F">
      <w:pPr>
        <w:pStyle w:val="TOC5"/>
        <w:rPr>
          <w:rFonts w:asciiTheme="minorHAnsi" w:eastAsiaTheme="minorEastAsia" w:hAnsiTheme="minorHAnsi" w:cstheme="minorBidi"/>
          <w:kern w:val="2"/>
          <w:sz w:val="24"/>
          <w:szCs w:val="24"/>
          <w:lang w:eastAsia="en-AU"/>
          <w14:ligatures w14:val="standardContextual"/>
        </w:rPr>
      </w:pPr>
      <w:r>
        <w:tab/>
      </w:r>
      <w:hyperlink w:anchor="_Toc216088706" w:history="1">
        <w:r w:rsidRPr="00B77D81">
          <w:t>92</w:t>
        </w:r>
        <w:r>
          <w:rPr>
            <w:rFonts w:asciiTheme="minorHAnsi" w:eastAsiaTheme="minorEastAsia" w:hAnsiTheme="minorHAnsi" w:cstheme="minorBidi"/>
            <w:kern w:val="2"/>
            <w:sz w:val="24"/>
            <w:szCs w:val="24"/>
            <w:lang w:eastAsia="en-AU"/>
            <w14:ligatures w14:val="standardContextual"/>
          </w:rPr>
          <w:tab/>
        </w:r>
        <w:r w:rsidRPr="00B77D81">
          <w:t>Recovery of LTCS payments—evidentiary certificate</w:t>
        </w:r>
        <w:r>
          <w:tab/>
        </w:r>
        <w:r>
          <w:fldChar w:fldCharType="begin"/>
        </w:r>
        <w:r>
          <w:instrText xml:space="preserve"> PAGEREF _Toc216088706 \h </w:instrText>
        </w:r>
        <w:r>
          <w:fldChar w:fldCharType="separate"/>
        </w:r>
        <w:r w:rsidR="00B96899">
          <w:t>67</w:t>
        </w:r>
        <w:r>
          <w:fldChar w:fldCharType="end"/>
        </w:r>
      </w:hyperlink>
    </w:p>
    <w:p w14:paraId="571DA77C" w14:textId="70E124B1" w:rsidR="000A4B2F" w:rsidRDefault="000A4B2F">
      <w:pPr>
        <w:pStyle w:val="TOC2"/>
        <w:rPr>
          <w:rFonts w:asciiTheme="minorHAnsi" w:eastAsiaTheme="minorEastAsia" w:hAnsiTheme="minorHAnsi" w:cstheme="minorBidi"/>
          <w:b w:val="0"/>
          <w:kern w:val="2"/>
          <w:szCs w:val="24"/>
          <w:lang w:eastAsia="en-AU"/>
          <w14:ligatures w14:val="standardContextual"/>
        </w:rPr>
      </w:pPr>
      <w:hyperlink w:anchor="_Toc216088707" w:history="1">
        <w:r w:rsidRPr="00B77D81">
          <w:t>Part 11</w:t>
        </w:r>
        <w:r>
          <w:rPr>
            <w:rFonts w:asciiTheme="minorHAnsi" w:eastAsiaTheme="minorEastAsia" w:hAnsiTheme="minorHAnsi" w:cstheme="minorBidi"/>
            <w:b w:val="0"/>
            <w:kern w:val="2"/>
            <w:szCs w:val="24"/>
            <w:lang w:eastAsia="en-AU"/>
            <w14:ligatures w14:val="standardContextual"/>
          </w:rPr>
          <w:tab/>
        </w:r>
        <w:r w:rsidRPr="00B77D81">
          <w:t>Miscellaneous</w:t>
        </w:r>
        <w:r w:rsidRPr="000A4B2F">
          <w:rPr>
            <w:vanish/>
          </w:rPr>
          <w:tab/>
        </w:r>
        <w:r w:rsidRPr="000A4B2F">
          <w:rPr>
            <w:vanish/>
          </w:rPr>
          <w:fldChar w:fldCharType="begin"/>
        </w:r>
        <w:r w:rsidRPr="000A4B2F">
          <w:rPr>
            <w:vanish/>
          </w:rPr>
          <w:instrText xml:space="preserve"> PAGEREF _Toc216088707 \h </w:instrText>
        </w:r>
        <w:r w:rsidRPr="000A4B2F">
          <w:rPr>
            <w:vanish/>
          </w:rPr>
        </w:r>
        <w:r w:rsidRPr="000A4B2F">
          <w:rPr>
            <w:vanish/>
          </w:rPr>
          <w:fldChar w:fldCharType="separate"/>
        </w:r>
        <w:r w:rsidR="00B96899">
          <w:rPr>
            <w:vanish/>
          </w:rPr>
          <w:t>68</w:t>
        </w:r>
        <w:r w:rsidRPr="000A4B2F">
          <w:rPr>
            <w:vanish/>
          </w:rPr>
          <w:fldChar w:fldCharType="end"/>
        </w:r>
      </w:hyperlink>
    </w:p>
    <w:p w14:paraId="27AF23A1" w14:textId="06102E36" w:rsidR="000A4B2F" w:rsidRDefault="000A4B2F">
      <w:pPr>
        <w:pStyle w:val="TOC5"/>
        <w:rPr>
          <w:rFonts w:asciiTheme="minorHAnsi" w:eastAsiaTheme="minorEastAsia" w:hAnsiTheme="minorHAnsi" w:cstheme="minorBidi"/>
          <w:kern w:val="2"/>
          <w:sz w:val="24"/>
          <w:szCs w:val="24"/>
          <w:lang w:eastAsia="en-AU"/>
          <w14:ligatures w14:val="standardContextual"/>
        </w:rPr>
      </w:pPr>
      <w:r>
        <w:tab/>
      </w:r>
      <w:hyperlink w:anchor="_Toc216088708" w:history="1">
        <w:r w:rsidRPr="00B77D81">
          <w:t>93</w:t>
        </w:r>
        <w:r>
          <w:rPr>
            <w:rFonts w:asciiTheme="minorHAnsi" w:eastAsiaTheme="minorEastAsia" w:hAnsiTheme="minorHAnsi" w:cstheme="minorBidi"/>
            <w:kern w:val="2"/>
            <w:sz w:val="24"/>
            <w:szCs w:val="24"/>
            <w:lang w:eastAsia="en-AU"/>
            <w14:ligatures w14:val="standardContextual"/>
          </w:rPr>
          <w:tab/>
        </w:r>
        <w:r w:rsidRPr="00B77D81">
          <w:t>LTCS guidelines</w:t>
        </w:r>
        <w:r>
          <w:tab/>
        </w:r>
        <w:r>
          <w:fldChar w:fldCharType="begin"/>
        </w:r>
        <w:r>
          <w:instrText xml:space="preserve"> PAGEREF _Toc216088708 \h </w:instrText>
        </w:r>
        <w:r>
          <w:fldChar w:fldCharType="separate"/>
        </w:r>
        <w:r w:rsidR="00B96899">
          <w:t>68</w:t>
        </w:r>
        <w:r>
          <w:fldChar w:fldCharType="end"/>
        </w:r>
      </w:hyperlink>
    </w:p>
    <w:p w14:paraId="04F69A54" w14:textId="0BEF03FA" w:rsidR="000A4B2F" w:rsidRDefault="000A4B2F">
      <w:pPr>
        <w:pStyle w:val="TOC5"/>
        <w:rPr>
          <w:rFonts w:asciiTheme="minorHAnsi" w:eastAsiaTheme="minorEastAsia" w:hAnsiTheme="minorHAnsi" w:cstheme="minorBidi"/>
          <w:kern w:val="2"/>
          <w:sz w:val="24"/>
          <w:szCs w:val="24"/>
          <w:lang w:eastAsia="en-AU"/>
          <w14:ligatures w14:val="standardContextual"/>
        </w:rPr>
      </w:pPr>
      <w:r>
        <w:tab/>
      </w:r>
      <w:hyperlink w:anchor="_Toc216088709" w:history="1">
        <w:r w:rsidRPr="00B77D81">
          <w:t>94</w:t>
        </w:r>
        <w:r>
          <w:rPr>
            <w:rFonts w:asciiTheme="minorHAnsi" w:eastAsiaTheme="minorEastAsia" w:hAnsiTheme="minorHAnsi" w:cstheme="minorBidi"/>
            <w:kern w:val="2"/>
            <w:sz w:val="24"/>
            <w:szCs w:val="24"/>
            <w:lang w:eastAsia="en-AU"/>
            <w14:ligatures w14:val="standardContextual"/>
          </w:rPr>
          <w:tab/>
        </w:r>
        <w:r w:rsidRPr="00B77D81">
          <w:t>Exchange of information</w:t>
        </w:r>
        <w:r>
          <w:tab/>
        </w:r>
        <w:r>
          <w:fldChar w:fldCharType="begin"/>
        </w:r>
        <w:r>
          <w:instrText xml:space="preserve"> PAGEREF _Toc216088709 \h </w:instrText>
        </w:r>
        <w:r>
          <w:fldChar w:fldCharType="separate"/>
        </w:r>
        <w:r w:rsidR="00B96899">
          <w:t>68</w:t>
        </w:r>
        <w:r>
          <w:fldChar w:fldCharType="end"/>
        </w:r>
      </w:hyperlink>
    </w:p>
    <w:p w14:paraId="038B3CE5" w14:textId="7DDE4441" w:rsidR="000A4B2F" w:rsidRDefault="000A4B2F">
      <w:pPr>
        <w:pStyle w:val="TOC5"/>
        <w:rPr>
          <w:rFonts w:asciiTheme="minorHAnsi" w:eastAsiaTheme="minorEastAsia" w:hAnsiTheme="minorHAnsi" w:cstheme="minorBidi"/>
          <w:kern w:val="2"/>
          <w:sz w:val="24"/>
          <w:szCs w:val="24"/>
          <w:lang w:eastAsia="en-AU"/>
          <w14:ligatures w14:val="standardContextual"/>
        </w:rPr>
      </w:pPr>
      <w:r>
        <w:tab/>
      </w:r>
      <w:hyperlink w:anchor="_Toc216088710" w:history="1">
        <w:r w:rsidRPr="00B77D81">
          <w:t>95</w:t>
        </w:r>
        <w:r>
          <w:rPr>
            <w:rFonts w:asciiTheme="minorHAnsi" w:eastAsiaTheme="minorEastAsia" w:hAnsiTheme="minorHAnsi" w:cstheme="minorBidi"/>
            <w:kern w:val="2"/>
            <w:sz w:val="24"/>
            <w:szCs w:val="24"/>
            <w:lang w:eastAsia="en-AU"/>
            <w14:ligatures w14:val="standardContextual"/>
          </w:rPr>
          <w:tab/>
        </w:r>
        <w:r w:rsidRPr="00B77D81">
          <w:t>Protection of assessors from liability</w:t>
        </w:r>
        <w:r>
          <w:tab/>
        </w:r>
        <w:r>
          <w:fldChar w:fldCharType="begin"/>
        </w:r>
        <w:r>
          <w:instrText xml:space="preserve"> PAGEREF _Toc216088710 \h </w:instrText>
        </w:r>
        <w:r>
          <w:fldChar w:fldCharType="separate"/>
        </w:r>
        <w:r w:rsidR="00B96899">
          <w:t>70</w:t>
        </w:r>
        <w:r>
          <w:fldChar w:fldCharType="end"/>
        </w:r>
      </w:hyperlink>
    </w:p>
    <w:p w14:paraId="0FABCF66" w14:textId="79C135D8" w:rsidR="000A4B2F" w:rsidRDefault="000A4B2F">
      <w:pPr>
        <w:pStyle w:val="TOC5"/>
        <w:rPr>
          <w:rFonts w:asciiTheme="minorHAnsi" w:eastAsiaTheme="minorEastAsia" w:hAnsiTheme="minorHAnsi" w:cstheme="minorBidi"/>
          <w:kern w:val="2"/>
          <w:sz w:val="24"/>
          <w:szCs w:val="24"/>
          <w:lang w:eastAsia="en-AU"/>
          <w14:ligatures w14:val="standardContextual"/>
        </w:rPr>
      </w:pPr>
      <w:r>
        <w:tab/>
      </w:r>
      <w:hyperlink w:anchor="_Toc216088711" w:history="1">
        <w:r w:rsidRPr="00B77D81">
          <w:t>96</w:t>
        </w:r>
        <w:r>
          <w:rPr>
            <w:rFonts w:asciiTheme="minorHAnsi" w:eastAsiaTheme="minorEastAsia" w:hAnsiTheme="minorHAnsi" w:cstheme="minorBidi"/>
            <w:kern w:val="2"/>
            <w:sz w:val="24"/>
            <w:szCs w:val="24"/>
            <w:lang w:eastAsia="en-AU"/>
            <w14:ligatures w14:val="standardContextual"/>
          </w:rPr>
          <w:tab/>
        </w:r>
        <w:r w:rsidRPr="00B77D81">
          <w:t>Disapplication of Civil Law (Wrongs) Act 2002</w:t>
        </w:r>
        <w:r>
          <w:tab/>
        </w:r>
        <w:r>
          <w:fldChar w:fldCharType="begin"/>
        </w:r>
        <w:r>
          <w:instrText xml:space="preserve"> PAGEREF _Toc216088711 \h </w:instrText>
        </w:r>
        <w:r>
          <w:fldChar w:fldCharType="separate"/>
        </w:r>
        <w:r w:rsidR="00B96899">
          <w:t>70</w:t>
        </w:r>
        <w:r>
          <w:fldChar w:fldCharType="end"/>
        </w:r>
      </w:hyperlink>
    </w:p>
    <w:p w14:paraId="4D4023FE" w14:textId="7B589E9C" w:rsidR="000A4B2F" w:rsidRDefault="000A4B2F">
      <w:pPr>
        <w:pStyle w:val="TOC5"/>
        <w:rPr>
          <w:rFonts w:asciiTheme="minorHAnsi" w:eastAsiaTheme="minorEastAsia" w:hAnsiTheme="minorHAnsi" w:cstheme="minorBidi"/>
          <w:kern w:val="2"/>
          <w:sz w:val="24"/>
          <w:szCs w:val="24"/>
          <w:lang w:eastAsia="en-AU"/>
          <w14:ligatures w14:val="standardContextual"/>
        </w:rPr>
      </w:pPr>
      <w:r>
        <w:tab/>
      </w:r>
      <w:hyperlink w:anchor="_Toc216088712" w:history="1">
        <w:r w:rsidRPr="00B77D81">
          <w:t>97</w:t>
        </w:r>
        <w:r>
          <w:rPr>
            <w:rFonts w:asciiTheme="minorHAnsi" w:eastAsiaTheme="minorEastAsia" w:hAnsiTheme="minorHAnsi" w:cstheme="minorBidi"/>
            <w:kern w:val="2"/>
            <w:sz w:val="24"/>
            <w:szCs w:val="24"/>
            <w:lang w:eastAsia="en-AU"/>
            <w14:ligatures w14:val="standardContextual"/>
          </w:rPr>
          <w:tab/>
        </w:r>
        <w:r w:rsidRPr="00B77D81">
          <w:t>Determination of fees</w:t>
        </w:r>
        <w:r>
          <w:tab/>
        </w:r>
        <w:r>
          <w:fldChar w:fldCharType="begin"/>
        </w:r>
        <w:r>
          <w:instrText xml:space="preserve"> PAGEREF _Toc216088712 \h </w:instrText>
        </w:r>
        <w:r>
          <w:fldChar w:fldCharType="separate"/>
        </w:r>
        <w:r w:rsidR="00B96899">
          <w:t>71</w:t>
        </w:r>
        <w:r>
          <w:fldChar w:fldCharType="end"/>
        </w:r>
      </w:hyperlink>
    </w:p>
    <w:p w14:paraId="30B199FF" w14:textId="0305068A" w:rsidR="000A4B2F" w:rsidRDefault="000A4B2F">
      <w:pPr>
        <w:pStyle w:val="TOC5"/>
        <w:rPr>
          <w:rFonts w:asciiTheme="minorHAnsi" w:eastAsiaTheme="minorEastAsia" w:hAnsiTheme="minorHAnsi" w:cstheme="minorBidi"/>
          <w:kern w:val="2"/>
          <w:sz w:val="24"/>
          <w:szCs w:val="24"/>
          <w:lang w:eastAsia="en-AU"/>
          <w14:ligatures w14:val="standardContextual"/>
        </w:rPr>
      </w:pPr>
      <w:r>
        <w:tab/>
      </w:r>
      <w:hyperlink w:anchor="_Toc216088713" w:history="1">
        <w:r w:rsidRPr="00B77D81">
          <w:t>98</w:t>
        </w:r>
        <w:r>
          <w:rPr>
            <w:rFonts w:asciiTheme="minorHAnsi" w:eastAsiaTheme="minorEastAsia" w:hAnsiTheme="minorHAnsi" w:cstheme="minorBidi"/>
            <w:kern w:val="2"/>
            <w:sz w:val="24"/>
            <w:szCs w:val="24"/>
            <w:lang w:eastAsia="en-AU"/>
            <w14:ligatures w14:val="standardContextual"/>
          </w:rPr>
          <w:tab/>
        </w:r>
        <w:r w:rsidRPr="00B77D81">
          <w:t>Approved forms</w:t>
        </w:r>
        <w:r>
          <w:tab/>
        </w:r>
        <w:r>
          <w:fldChar w:fldCharType="begin"/>
        </w:r>
        <w:r>
          <w:instrText xml:space="preserve"> PAGEREF _Toc216088713 \h </w:instrText>
        </w:r>
        <w:r>
          <w:fldChar w:fldCharType="separate"/>
        </w:r>
        <w:r w:rsidR="00B96899">
          <w:t>71</w:t>
        </w:r>
        <w:r>
          <w:fldChar w:fldCharType="end"/>
        </w:r>
      </w:hyperlink>
    </w:p>
    <w:p w14:paraId="286D937F" w14:textId="797A404D" w:rsidR="000A4B2F" w:rsidRDefault="000A4B2F">
      <w:pPr>
        <w:pStyle w:val="TOC5"/>
        <w:rPr>
          <w:rFonts w:asciiTheme="minorHAnsi" w:eastAsiaTheme="minorEastAsia" w:hAnsiTheme="minorHAnsi" w:cstheme="minorBidi"/>
          <w:kern w:val="2"/>
          <w:sz w:val="24"/>
          <w:szCs w:val="24"/>
          <w:lang w:eastAsia="en-AU"/>
          <w14:ligatures w14:val="standardContextual"/>
        </w:rPr>
      </w:pPr>
      <w:r>
        <w:tab/>
      </w:r>
      <w:hyperlink w:anchor="_Toc216088714" w:history="1">
        <w:r w:rsidRPr="00B77D81">
          <w:t>99</w:t>
        </w:r>
        <w:r>
          <w:rPr>
            <w:rFonts w:asciiTheme="minorHAnsi" w:eastAsiaTheme="minorEastAsia" w:hAnsiTheme="minorHAnsi" w:cstheme="minorBidi"/>
            <w:kern w:val="2"/>
            <w:sz w:val="24"/>
            <w:szCs w:val="24"/>
            <w:lang w:eastAsia="en-AU"/>
            <w14:ligatures w14:val="standardContextual"/>
          </w:rPr>
          <w:tab/>
        </w:r>
        <w:r w:rsidRPr="00B77D81">
          <w:t>Regulation-making power</w:t>
        </w:r>
        <w:r>
          <w:tab/>
        </w:r>
        <w:r>
          <w:fldChar w:fldCharType="begin"/>
        </w:r>
        <w:r>
          <w:instrText xml:space="preserve"> PAGEREF _Toc216088714 \h </w:instrText>
        </w:r>
        <w:r>
          <w:fldChar w:fldCharType="separate"/>
        </w:r>
        <w:r w:rsidR="00B96899">
          <w:t>71</w:t>
        </w:r>
        <w:r>
          <w:fldChar w:fldCharType="end"/>
        </w:r>
      </w:hyperlink>
    </w:p>
    <w:p w14:paraId="0EC02A09" w14:textId="764099EC" w:rsidR="000A4B2F" w:rsidRDefault="000A4B2F">
      <w:pPr>
        <w:pStyle w:val="TOC6"/>
        <w:rPr>
          <w:rFonts w:asciiTheme="minorHAnsi" w:eastAsiaTheme="minorEastAsia" w:hAnsiTheme="minorHAnsi" w:cstheme="minorBidi"/>
          <w:b w:val="0"/>
          <w:kern w:val="2"/>
          <w:szCs w:val="24"/>
          <w:lang w:eastAsia="en-AU"/>
          <w14:ligatures w14:val="standardContextual"/>
        </w:rPr>
      </w:pPr>
      <w:hyperlink w:anchor="_Toc216088715" w:history="1">
        <w:r w:rsidRPr="00B77D81">
          <w:t>Dictionary</w:t>
        </w:r>
        <w:r>
          <w:tab/>
        </w:r>
        <w:r>
          <w:tab/>
        </w:r>
        <w:r w:rsidRPr="000A4B2F">
          <w:rPr>
            <w:b w:val="0"/>
            <w:sz w:val="20"/>
          </w:rPr>
          <w:fldChar w:fldCharType="begin"/>
        </w:r>
        <w:r w:rsidRPr="000A4B2F">
          <w:rPr>
            <w:b w:val="0"/>
            <w:sz w:val="20"/>
          </w:rPr>
          <w:instrText xml:space="preserve"> PAGEREF _Toc216088715 \h </w:instrText>
        </w:r>
        <w:r w:rsidRPr="000A4B2F">
          <w:rPr>
            <w:b w:val="0"/>
            <w:sz w:val="20"/>
          </w:rPr>
        </w:r>
        <w:r w:rsidRPr="000A4B2F">
          <w:rPr>
            <w:b w:val="0"/>
            <w:sz w:val="20"/>
          </w:rPr>
          <w:fldChar w:fldCharType="separate"/>
        </w:r>
        <w:r w:rsidR="00B96899">
          <w:rPr>
            <w:b w:val="0"/>
            <w:sz w:val="20"/>
          </w:rPr>
          <w:t>72</w:t>
        </w:r>
        <w:r w:rsidRPr="000A4B2F">
          <w:rPr>
            <w:b w:val="0"/>
            <w:sz w:val="20"/>
          </w:rPr>
          <w:fldChar w:fldCharType="end"/>
        </w:r>
      </w:hyperlink>
    </w:p>
    <w:p w14:paraId="7D1945E6" w14:textId="5BB64211" w:rsidR="000A4B2F" w:rsidRDefault="000A4B2F" w:rsidP="000A4B2F">
      <w:pPr>
        <w:pStyle w:val="TOC7"/>
        <w:spacing w:before="480"/>
        <w:rPr>
          <w:rFonts w:asciiTheme="minorHAnsi" w:eastAsiaTheme="minorEastAsia" w:hAnsiTheme="minorHAnsi" w:cstheme="minorBidi"/>
          <w:b w:val="0"/>
          <w:kern w:val="2"/>
          <w:sz w:val="24"/>
          <w:szCs w:val="24"/>
          <w:lang w:eastAsia="en-AU"/>
          <w14:ligatures w14:val="standardContextual"/>
        </w:rPr>
      </w:pPr>
      <w:hyperlink w:anchor="_Toc216088716" w:history="1">
        <w:r>
          <w:t>Endnotes</w:t>
        </w:r>
        <w:r w:rsidRPr="000A4B2F">
          <w:rPr>
            <w:vanish/>
          </w:rPr>
          <w:tab/>
        </w:r>
        <w:r>
          <w:rPr>
            <w:vanish/>
          </w:rPr>
          <w:tab/>
        </w:r>
        <w:r w:rsidRPr="000A4B2F">
          <w:rPr>
            <w:b w:val="0"/>
            <w:vanish/>
          </w:rPr>
          <w:fldChar w:fldCharType="begin"/>
        </w:r>
        <w:r w:rsidRPr="000A4B2F">
          <w:rPr>
            <w:b w:val="0"/>
            <w:vanish/>
          </w:rPr>
          <w:instrText xml:space="preserve"> PAGEREF _Toc216088716 \h </w:instrText>
        </w:r>
        <w:r w:rsidRPr="000A4B2F">
          <w:rPr>
            <w:b w:val="0"/>
            <w:vanish/>
          </w:rPr>
        </w:r>
        <w:r w:rsidRPr="000A4B2F">
          <w:rPr>
            <w:b w:val="0"/>
            <w:vanish/>
          </w:rPr>
          <w:fldChar w:fldCharType="separate"/>
        </w:r>
        <w:r w:rsidR="00B96899">
          <w:rPr>
            <w:b w:val="0"/>
            <w:vanish/>
          </w:rPr>
          <w:t>78</w:t>
        </w:r>
        <w:r w:rsidRPr="000A4B2F">
          <w:rPr>
            <w:b w:val="0"/>
            <w:vanish/>
          </w:rPr>
          <w:fldChar w:fldCharType="end"/>
        </w:r>
      </w:hyperlink>
    </w:p>
    <w:p w14:paraId="4D9B9652" w14:textId="093858A3" w:rsidR="000A4B2F" w:rsidRDefault="000A4B2F">
      <w:pPr>
        <w:pStyle w:val="TOC5"/>
        <w:rPr>
          <w:rFonts w:asciiTheme="minorHAnsi" w:eastAsiaTheme="minorEastAsia" w:hAnsiTheme="minorHAnsi" w:cstheme="minorBidi"/>
          <w:kern w:val="2"/>
          <w:sz w:val="24"/>
          <w:szCs w:val="24"/>
          <w:lang w:eastAsia="en-AU"/>
          <w14:ligatures w14:val="standardContextual"/>
        </w:rPr>
      </w:pPr>
      <w:r>
        <w:tab/>
      </w:r>
      <w:hyperlink w:anchor="_Toc216088717" w:history="1">
        <w:r w:rsidRPr="00B77D81">
          <w:t>1</w:t>
        </w:r>
        <w:r>
          <w:rPr>
            <w:rFonts w:asciiTheme="minorHAnsi" w:eastAsiaTheme="minorEastAsia" w:hAnsiTheme="minorHAnsi" w:cstheme="minorBidi"/>
            <w:kern w:val="2"/>
            <w:sz w:val="24"/>
            <w:szCs w:val="24"/>
            <w:lang w:eastAsia="en-AU"/>
            <w14:ligatures w14:val="standardContextual"/>
          </w:rPr>
          <w:tab/>
        </w:r>
        <w:r w:rsidRPr="00B77D81">
          <w:t>About the endnotes</w:t>
        </w:r>
        <w:r>
          <w:tab/>
        </w:r>
        <w:r>
          <w:fldChar w:fldCharType="begin"/>
        </w:r>
        <w:r>
          <w:instrText xml:space="preserve"> PAGEREF _Toc216088717 \h </w:instrText>
        </w:r>
        <w:r>
          <w:fldChar w:fldCharType="separate"/>
        </w:r>
        <w:r w:rsidR="00B96899">
          <w:t>78</w:t>
        </w:r>
        <w:r>
          <w:fldChar w:fldCharType="end"/>
        </w:r>
      </w:hyperlink>
    </w:p>
    <w:p w14:paraId="64E294BD" w14:textId="7676E88B" w:rsidR="000A4B2F" w:rsidRDefault="000A4B2F">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6088718" w:history="1">
        <w:r w:rsidRPr="00B77D81">
          <w:t>2</w:t>
        </w:r>
        <w:r>
          <w:rPr>
            <w:rFonts w:asciiTheme="minorHAnsi" w:eastAsiaTheme="minorEastAsia" w:hAnsiTheme="minorHAnsi" w:cstheme="minorBidi"/>
            <w:kern w:val="2"/>
            <w:sz w:val="24"/>
            <w:szCs w:val="24"/>
            <w:lang w:eastAsia="en-AU"/>
            <w14:ligatures w14:val="standardContextual"/>
          </w:rPr>
          <w:tab/>
        </w:r>
        <w:r w:rsidRPr="00B77D81">
          <w:t>Abbreviation key</w:t>
        </w:r>
        <w:r>
          <w:tab/>
        </w:r>
        <w:r>
          <w:fldChar w:fldCharType="begin"/>
        </w:r>
        <w:r>
          <w:instrText xml:space="preserve"> PAGEREF _Toc216088718 \h </w:instrText>
        </w:r>
        <w:r>
          <w:fldChar w:fldCharType="separate"/>
        </w:r>
        <w:r w:rsidR="00B96899">
          <w:t>78</w:t>
        </w:r>
        <w:r>
          <w:fldChar w:fldCharType="end"/>
        </w:r>
      </w:hyperlink>
    </w:p>
    <w:p w14:paraId="63710567" w14:textId="5D18789B" w:rsidR="000A4B2F" w:rsidRDefault="000A4B2F">
      <w:pPr>
        <w:pStyle w:val="TOC5"/>
        <w:rPr>
          <w:rFonts w:asciiTheme="minorHAnsi" w:eastAsiaTheme="minorEastAsia" w:hAnsiTheme="minorHAnsi" w:cstheme="minorBidi"/>
          <w:kern w:val="2"/>
          <w:sz w:val="24"/>
          <w:szCs w:val="24"/>
          <w:lang w:eastAsia="en-AU"/>
          <w14:ligatures w14:val="standardContextual"/>
        </w:rPr>
      </w:pPr>
      <w:r>
        <w:tab/>
      </w:r>
      <w:hyperlink w:anchor="_Toc216088719" w:history="1">
        <w:r w:rsidRPr="00B77D81">
          <w:t>3</w:t>
        </w:r>
        <w:r>
          <w:rPr>
            <w:rFonts w:asciiTheme="minorHAnsi" w:eastAsiaTheme="minorEastAsia" w:hAnsiTheme="minorHAnsi" w:cstheme="minorBidi"/>
            <w:kern w:val="2"/>
            <w:sz w:val="24"/>
            <w:szCs w:val="24"/>
            <w:lang w:eastAsia="en-AU"/>
            <w14:ligatures w14:val="standardContextual"/>
          </w:rPr>
          <w:tab/>
        </w:r>
        <w:r w:rsidRPr="00B77D81">
          <w:t>Legislation history</w:t>
        </w:r>
        <w:r>
          <w:tab/>
        </w:r>
        <w:r>
          <w:fldChar w:fldCharType="begin"/>
        </w:r>
        <w:r>
          <w:instrText xml:space="preserve"> PAGEREF _Toc216088719 \h </w:instrText>
        </w:r>
        <w:r>
          <w:fldChar w:fldCharType="separate"/>
        </w:r>
        <w:r w:rsidR="00B96899">
          <w:t>79</w:t>
        </w:r>
        <w:r>
          <w:fldChar w:fldCharType="end"/>
        </w:r>
      </w:hyperlink>
    </w:p>
    <w:p w14:paraId="01E92C18" w14:textId="046C8E8A" w:rsidR="000A4B2F" w:rsidRDefault="000A4B2F">
      <w:pPr>
        <w:pStyle w:val="TOC5"/>
        <w:rPr>
          <w:rFonts w:asciiTheme="minorHAnsi" w:eastAsiaTheme="minorEastAsia" w:hAnsiTheme="minorHAnsi" w:cstheme="minorBidi"/>
          <w:kern w:val="2"/>
          <w:sz w:val="24"/>
          <w:szCs w:val="24"/>
          <w:lang w:eastAsia="en-AU"/>
          <w14:ligatures w14:val="standardContextual"/>
        </w:rPr>
      </w:pPr>
      <w:r>
        <w:tab/>
      </w:r>
      <w:hyperlink w:anchor="_Toc216088720" w:history="1">
        <w:r w:rsidRPr="00B77D81">
          <w:t>4</w:t>
        </w:r>
        <w:r>
          <w:rPr>
            <w:rFonts w:asciiTheme="minorHAnsi" w:eastAsiaTheme="minorEastAsia" w:hAnsiTheme="minorHAnsi" w:cstheme="minorBidi"/>
            <w:kern w:val="2"/>
            <w:sz w:val="24"/>
            <w:szCs w:val="24"/>
            <w:lang w:eastAsia="en-AU"/>
            <w14:ligatures w14:val="standardContextual"/>
          </w:rPr>
          <w:tab/>
        </w:r>
        <w:r w:rsidRPr="00B77D81">
          <w:t>Amendment history</w:t>
        </w:r>
        <w:r>
          <w:tab/>
        </w:r>
        <w:r>
          <w:fldChar w:fldCharType="begin"/>
        </w:r>
        <w:r>
          <w:instrText xml:space="preserve"> PAGEREF _Toc216088720 \h </w:instrText>
        </w:r>
        <w:r>
          <w:fldChar w:fldCharType="separate"/>
        </w:r>
        <w:r w:rsidR="00B96899">
          <w:t>81</w:t>
        </w:r>
        <w:r>
          <w:fldChar w:fldCharType="end"/>
        </w:r>
      </w:hyperlink>
    </w:p>
    <w:p w14:paraId="694D48DE" w14:textId="7A4052E7" w:rsidR="000A4B2F" w:rsidRDefault="000A4B2F">
      <w:pPr>
        <w:pStyle w:val="TOC5"/>
        <w:rPr>
          <w:rFonts w:asciiTheme="minorHAnsi" w:eastAsiaTheme="minorEastAsia" w:hAnsiTheme="minorHAnsi" w:cstheme="minorBidi"/>
          <w:kern w:val="2"/>
          <w:sz w:val="24"/>
          <w:szCs w:val="24"/>
          <w:lang w:eastAsia="en-AU"/>
          <w14:ligatures w14:val="standardContextual"/>
        </w:rPr>
      </w:pPr>
      <w:r>
        <w:tab/>
      </w:r>
      <w:hyperlink w:anchor="_Toc216088721" w:history="1">
        <w:r w:rsidRPr="00B77D81">
          <w:t>5</w:t>
        </w:r>
        <w:r>
          <w:rPr>
            <w:rFonts w:asciiTheme="minorHAnsi" w:eastAsiaTheme="minorEastAsia" w:hAnsiTheme="minorHAnsi" w:cstheme="minorBidi"/>
            <w:kern w:val="2"/>
            <w:sz w:val="24"/>
            <w:szCs w:val="24"/>
            <w:lang w:eastAsia="en-AU"/>
            <w14:ligatures w14:val="standardContextual"/>
          </w:rPr>
          <w:tab/>
        </w:r>
        <w:r w:rsidRPr="00B77D81">
          <w:t>Earlier republications</w:t>
        </w:r>
        <w:r>
          <w:tab/>
        </w:r>
        <w:r>
          <w:fldChar w:fldCharType="begin"/>
        </w:r>
        <w:r>
          <w:instrText xml:space="preserve"> PAGEREF _Toc216088721 \h </w:instrText>
        </w:r>
        <w:r>
          <w:fldChar w:fldCharType="separate"/>
        </w:r>
        <w:r w:rsidR="00B96899">
          <w:t>86</w:t>
        </w:r>
        <w:r>
          <w:fldChar w:fldCharType="end"/>
        </w:r>
      </w:hyperlink>
    </w:p>
    <w:p w14:paraId="79B1C382" w14:textId="54F156AC" w:rsidR="006908DD" w:rsidRDefault="000A4B2F" w:rsidP="002F3365">
      <w:pPr>
        <w:pStyle w:val="BillBasic"/>
      </w:pPr>
      <w:r>
        <w:fldChar w:fldCharType="end"/>
      </w:r>
    </w:p>
    <w:p w14:paraId="78821A07" w14:textId="77777777" w:rsidR="00AA51E8" w:rsidRDefault="00AA51E8">
      <w:pPr>
        <w:pStyle w:val="01Contents"/>
        <w:sectPr w:rsidR="00AA51E8" w:rsidSect="00AA51E8">
          <w:headerReference w:type="even" r:id="rId23"/>
          <w:headerReference w:type="default" r:id="rId24"/>
          <w:footerReference w:type="even" r:id="rId25"/>
          <w:footerReference w:type="default" r:id="rId26"/>
          <w:footerReference w:type="first" r:id="rId27"/>
          <w:pgSz w:w="11907" w:h="16839" w:code="9"/>
          <w:pgMar w:top="3663" w:right="1900" w:bottom="2500" w:left="2300" w:header="2480" w:footer="2100" w:gutter="0"/>
          <w:pgNumType w:start="1"/>
          <w:cols w:space="720"/>
          <w:titlePg/>
          <w:docGrid w:linePitch="254"/>
        </w:sectPr>
      </w:pPr>
    </w:p>
    <w:p w14:paraId="0BDAF88F" w14:textId="77777777" w:rsidR="006908DD" w:rsidRDefault="006908DD" w:rsidP="002F3365">
      <w:pPr>
        <w:jc w:val="center"/>
      </w:pPr>
      <w:r>
        <w:rPr>
          <w:noProof/>
          <w:lang w:eastAsia="en-AU"/>
        </w:rPr>
        <w:lastRenderedPageBreak/>
        <w:drawing>
          <wp:inline distT="0" distB="0" distL="0" distR="0" wp14:anchorId="0F0CF2F4" wp14:editId="7ED13455">
            <wp:extent cx="1333500" cy="1181100"/>
            <wp:effectExtent l="19050" t="0" r="0" b="0"/>
            <wp:docPr id="6" name="Picture 3"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CT Crest high res small"/>
                    <pic:cNvPicPr>
                      <a:picLocks noChangeAspect="1" noChangeArrowheads="1"/>
                    </pic:cNvPicPr>
                  </pic:nvPicPr>
                  <pic:blipFill>
                    <a:blip r:embed="rId8"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6A7E4AE2" w14:textId="77777777" w:rsidR="006908DD" w:rsidRDefault="006908DD" w:rsidP="002F3365">
      <w:pPr>
        <w:jc w:val="center"/>
        <w:rPr>
          <w:rFonts w:ascii="Arial" w:hAnsi="Arial"/>
        </w:rPr>
      </w:pPr>
      <w:r>
        <w:rPr>
          <w:rFonts w:ascii="Arial" w:hAnsi="Arial"/>
        </w:rPr>
        <w:t>Australian Capital Territory</w:t>
      </w:r>
    </w:p>
    <w:p w14:paraId="0A0B9E24" w14:textId="2A8536AB" w:rsidR="006908DD" w:rsidRDefault="00562EA4" w:rsidP="002F3365">
      <w:pPr>
        <w:pStyle w:val="Billname"/>
      </w:pPr>
      <w:bookmarkStart w:id="7" w:name="Citation"/>
      <w:r>
        <w:t>Lifetime Care and Support (Catastrophic Injuries) Act 2014</w:t>
      </w:r>
      <w:bookmarkEnd w:id="7"/>
    </w:p>
    <w:p w14:paraId="7ABE7CFA" w14:textId="77777777" w:rsidR="006908DD" w:rsidRDefault="006908DD" w:rsidP="002F3365">
      <w:pPr>
        <w:pStyle w:val="ActNo"/>
      </w:pPr>
    </w:p>
    <w:p w14:paraId="78CD81F8" w14:textId="77777777" w:rsidR="006908DD" w:rsidRDefault="006908DD" w:rsidP="002F3365">
      <w:pPr>
        <w:pStyle w:val="N-line3"/>
      </w:pPr>
    </w:p>
    <w:p w14:paraId="7F0010BC" w14:textId="77777777" w:rsidR="006908DD" w:rsidRDefault="006908DD" w:rsidP="002F3365">
      <w:pPr>
        <w:pStyle w:val="LongTitle"/>
      </w:pPr>
      <w:r>
        <w:t>An Act to provide a scheme for the lifetime care and support of people who have been catastrophically injured, and for other purposes</w:t>
      </w:r>
    </w:p>
    <w:p w14:paraId="408EF010" w14:textId="77777777" w:rsidR="006908DD" w:rsidRDefault="006908DD" w:rsidP="002F3365">
      <w:pPr>
        <w:pStyle w:val="N-line3"/>
      </w:pPr>
    </w:p>
    <w:p w14:paraId="469C61B7" w14:textId="77777777" w:rsidR="006908DD" w:rsidRDefault="006908DD" w:rsidP="002F3365">
      <w:pPr>
        <w:pStyle w:val="Placeholder"/>
      </w:pPr>
      <w:r>
        <w:rPr>
          <w:rStyle w:val="charContents"/>
          <w:sz w:val="16"/>
        </w:rPr>
        <w:t xml:space="preserve">  </w:t>
      </w:r>
      <w:r>
        <w:rPr>
          <w:rStyle w:val="charPage"/>
        </w:rPr>
        <w:t xml:space="preserve">  </w:t>
      </w:r>
    </w:p>
    <w:p w14:paraId="785D8364" w14:textId="77777777" w:rsidR="006908DD" w:rsidRDefault="006908DD" w:rsidP="002F3365">
      <w:pPr>
        <w:pStyle w:val="Placeholder"/>
      </w:pPr>
      <w:r>
        <w:rPr>
          <w:rStyle w:val="CharChapNo"/>
        </w:rPr>
        <w:t xml:space="preserve">  </w:t>
      </w:r>
      <w:r>
        <w:rPr>
          <w:rStyle w:val="CharChapText"/>
        </w:rPr>
        <w:t xml:space="preserve">  </w:t>
      </w:r>
    </w:p>
    <w:p w14:paraId="36869255" w14:textId="77777777" w:rsidR="006908DD" w:rsidRDefault="006908DD" w:rsidP="002F3365">
      <w:pPr>
        <w:pStyle w:val="Placeholder"/>
      </w:pPr>
      <w:r>
        <w:rPr>
          <w:rStyle w:val="CharPartNo"/>
        </w:rPr>
        <w:t xml:space="preserve">  </w:t>
      </w:r>
      <w:r>
        <w:rPr>
          <w:rStyle w:val="CharPartText"/>
        </w:rPr>
        <w:t xml:space="preserve">  </w:t>
      </w:r>
    </w:p>
    <w:p w14:paraId="63A89C38" w14:textId="77777777" w:rsidR="006908DD" w:rsidRDefault="006908DD" w:rsidP="002F3365">
      <w:pPr>
        <w:pStyle w:val="Placeholder"/>
      </w:pPr>
      <w:r>
        <w:rPr>
          <w:rStyle w:val="CharDivNo"/>
        </w:rPr>
        <w:t xml:space="preserve">  </w:t>
      </w:r>
      <w:r>
        <w:rPr>
          <w:rStyle w:val="CharDivText"/>
        </w:rPr>
        <w:t xml:space="preserve">  </w:t>
      </w:r>
    </w:p>
    <w:p w14:paraId="567E0C46" w14:textId="77777777" w:rsidR="006908DD" w:rsidRPr="00CA74E4" w:rsidRDefault="006908DD" w:rsidP="002F3365">
      <w:pPr>
        <w:pStyle w:val="PageBreak"/>
      </w:pPr>
      <w:r w:rsidRPr="00CA74E4">
        <w:br w:type="page"/>
      </w:r>
    </w:p>
    <w:p w14:paraId="3CA9C3E7" w14:textId="77777777" w:rsidR="00757B23" w:rsidRPr="00D977FA" w:rsidRDefault="007E582B" w:rsidP="007E582B">
      <w:pPr>
        <w:pStyle w:val="AH2Part"/>
      </w:pPr>
      <w:bookmarkStart w:id="8" w:name="_Toc216088591"/>
      <w:r w:rsidRPr="00D977FA">
        <w:rPr>
          <w:rStyle w:val="CharPartNo"/>
        </w:rPr>
        <w:lastRenderedPageBreak/>
        <w:t>Part 1</w:t>
      </w:r>
      <w:r w:rsidRPr="00893C17">
        <w:tab/>
      </w:r>
      <w:r w:rsidR="00757B23" w:rsidRPr="00D977FA">
        <w:rPr>
          <w:rStyle w:val="CharPartText"/>
        </w:rPr>
        <w:t>Preliminary</w:t>
      </w:r>
      <w:bookmarkEnd w:id="8"/>
    </w:p>
    <w:p w14:paraId="57CD5307" w14:textId="77777777" w:rsidR="002F642A" w:rsidRPr="00893C17" w:rsidRDefault="007E582B" w:rsidP="007E582B">
      <w:pPr>
        <w:pStyle w:val="AH5Sec"/>
      </w:pPr>
      <w:bookmarkStart w:id="9" w:name="_Toc216088592"/>
      <w:r w:rsidRPr="00D977FA">
        <w:rPr>
          <w:rStyle w:val="CharSectNo"/>
        </w:rPr>
        <w:t>1</w:t>
      </w:r>
      <w:r w:rsidRPr="00893C17">
        <w:tab/>
      </w:r>
      <w:r w:rsidR="002F642A" w:rsidRPr="00893C17">
        <w:t>Name of Act</w:t>
      </w:r>
      <w:bookmarkEnd w:id="9"/>
    </w:p>
    <w:p w14:paraId="7AF712C6" w14:textId="319A7914" w:rsidR="002F642A" w:rsidRPr="00893C17" w:rsidRDefault="002F642A">
      <w:pPr>
        <w:pStyle w:val="Amainreturn"/>
      </w:pPr>
      <w:r w:rsidRPr="00893C17">
        <w:t xml:space="preserve">This Act is the </w:t>
      </w:r>
      <w:r w:rsidR="006A609E" w:rsidRPr="00893C17">
        <w:rPr>
          <w:i/>
        </w:rPr>
        <w:fldChar w:fldCharType="begin"/>
      </w:r>
      <w:r w:rsidRPr="00893C17">
        <w:rPr>
          <w:i/>
        </w:rPr>
        <w:instrText xml:space="preserve"> TITLE</w:instrText>
      </w:r>
      <w:r w:rsidR="006A609E" w:rsidRPr="00893C17">
        <w:rPr>
          <w:i/>
        </w:rPr>
        <w:fldChar w:fldCharType="separate"/>
      </w:r>
      <w:r w:rsidR="00B96899">
        <w:rPr>
          <w:i/>
        </w:rPr>
        <w:t>Lifetime Care and Support (Catastrophic Injuries) Act 2014</w:t>
      </w:r>
      <w:r w:rsidR="006A609E" w:rsidRPr="00893C17">
        <w:rPr>
          <w:i/>
        </w:rPr>
        <w:fldChar w:fldCharType="end"/>
      </w:r>
      <w:r w:rsidRPr="00893C17">
        <w:t>.</w:t>
      </w:r>
    </w:p>
    <w:p w14:paraId="739830F6" w14:textId="77777777" w:rsidR="002F642A" w:rsidRPr="00893C17" w:rsidRDefault="007E582B" w:rsidP="007E582B">
      <w:pPr>
        <w:pStyle w:val="AH5Sec"/>
      </w:pPr>
      <w:bookmarkStart w:id="10" w:name="_Toc216088593"/>
      <w:r w:rsidRPr="00D977FA">
        <w:rPr>
          <w:rStyle w:val="CharSectNo"/>
        </w:rPr>
        <w:t>3</w:t>
      </w:r>
      <w:r w:rsidRPr="00893C17">
        <w:tab/>
      </w:r>
      <w:r w:rsidR="002F642A" w:rsidRPr="00893C17">
        <w:t>Dictionary</w:t>
      </w:r>
      <w:bookmarkEnd w:id="10"/>
    </w:p>
    <w:p w14:paraId="309B3119" w14:textId="77777777" w:rsidR="002F642A" w:rsidRPr="00893C17" w:rsidRDefault="002F642A" w:rsidP="007E582B">
      <w:pPr>
        <w:pStyle w:val="Amainreturn"/>
        <w:keepNext/>
      </w:pPr>
      <w:r w:rsidRPr="00893C17">
        <w:t>The dictionary at the end of this Act is part of this Act.</w:t>
      </w:r>
    </w:p>
    <w:p w14:paraId="4CB75CEE" w14:textId="77777777" w:rsidR="002F642A" w:rsidRPr="00893C17" w:rsidRDefault="002F642A">
      <w:pPr>
        <w:pStyle w:val="aNote"/>
      </w:pPr>
      <w:r w:rsidRPr="00893C17">
        <w:rPr>
          <w:rStyle w:val="charItals"/>
        </w:rPr>
        <w:t>Note 1</w:t>
      </w:r>
      <w:r w:rsidRPr="00893C17">
        <w:tab/>
        <w:t>The dictionary at the end of this Act defines certain terms used in this Act, and includes references (</w:t>
      </w:r>
      <w:r w:rsidRPr="00893C17">
        <w:rPr>
          <w:rStyle w:val="charBoldItals"/>
        </w:rPr>
        <w:t>signpost definitions</w:t>
      </w:r>
      <w:r w:rsidRPr="00893C17">
        <w:t>) to other terms defined elsewhere.</w:t>
      </w:r>
    </w:p>
    <w:p w14:paraId="3174EFED" w14:textId="046C3DE1" w:rsidR="002F642A" w:rsidRPr="00893C17" w:rsidRDefault="002F642A" w:rsidP="007E582B">
      <w:pPr>
        <w:pStyle w:val="aNoteTextss"/>
        <w:keepNext/>
      </w:pPr>
      <w:r w:rsidRPr="00893C17">
        <w:t>For example, the signpost definition ‘</w:t>
      </w:r>
      <w:r w:rsidR="00A579FF" w:rsidRPr="00893C17">
        <w:rPr>
          <w:rStyle w:val="charBoldItals"/>
        </w:rPr>
        <w:t>legal costs</w:t>
      </w:r>
      <w:r w:rsidRPr="00893C17">
        <w:t xml:space="preserve">—see the </w:t>
      </w:r>
      <w:hyperlink r:id="rId28" w:tooltip="A2006-25" w:history="1">
        <w:r w:rsidR="003E40D8" w:rsidRPr="00893C17">
          <w:rPr>
            <w:rStyle w:val="charCitHyperlinkItal"/>
          </w:rPr>
          <w:t>Legal Profession Act 2006</w:t>
        </w:r>
      </w:hyperlink>
      <w:r w:rsidRPr="00893C17">
        <w:t>, dictionary.’ means that the term ‘</w:t>
      </w:r>
      <w:r w:rsidR="00A579FF" w:rsidRPr="00893C17">
        <w:t>legal costs</w:t>
      </w:r>
      <w:r w:rsidRPr="00893C17">
        <w:t>’ is defined in that dictionary and the definition applies to this Act.</w:t>
      </w:r>
    </w:p>
    <w:p w14:paraId="6E252C4A" w14:textId="45937FBC" w:rsidR="002F642A" w:rsidRPr="00893C17" w:rsidRDefault="002F642A">
      <w:pPr>
        <w:pStyle w:val="aNote"/>
      </w:pPr>
      <w:r w:rsidRPr="00893C17">
        <w:rPr>
          <w:rStyle w:val="charItals"/>
        </w:rPr>
        <w:t>Note 2</w:t>
      </w:r>
      <w:r w:rsidRPr="00893C17">
        <w:tab/>
        <w:t xml:space="preserve">A definition in the dictionary (including a signpost definition) applies to the entire Act unless the definition, or another provision of the Act, provides otherwise or the contrary intention otherwise appears (see </w:t>
      </w:r>
      <w:hyperlink r:id="rId29" w:tooltip="A2001-14" w:history="1">
        <w:r w:rsidR="003E40D8" w:rsidRPr="00893C17">
          <w:rPr>
            <w:rStyle w:val="charCitHyperlinkAbbrev"/>
          </w:rPr>
          <w:t>Legislation Act</w:t>
        </w:r>
      </w:hyperlink>
      <w:r w:rsidRPr="00893C17">
        <w:t>, s 155 and s 156 (1)).</w:t>
      </w:r>
    </w:p>
    <w:p w14:paraId="232100E1" w14:textId="77777777" w:rsidR="002F642A" w:rsidRPr="00893C17" w:rsidRDefault="007E582B" w:rsidP="007E582B">
      <w:pPr>
        <w:pStyle w:val="AH5Sec"/>
      </w:pPr>
      <w:bookmarkStart w:id="11" w:name="_Toc216088594"/>
      <w:r w:rsidRPr="00D977FA">
        <w:rPr>
          <w:rStyle w:val="CharSectNo"/>
        </w:rPr>
        <w:t>4</w:t>
      </w:r>
      <w:r w:rsidRPr="00893C17">
        <w:tab/>
      </w:r>
      <w:r w:rsidR="002F642A" w:rsidRPr="00893C17">
        <w:t>Notes</w:t>
      </w:r>
      <w:bookmarkEnd w:id="11"/>
    </w:p>
    <w:p w14:paraId="442B8417" w14:textId="77777777" w:rsidR="002F642A" w:rsidRPr="00893C17" w:rsidRDefault="002F642A" w:rsidP="007E582B">
      <w:pPr>
        <w:pStyle w:val="Amainreturn"/>
        <w:keepNext/>
      </w:pPr>
      <w:r w:rsidRPr="00893C17">
        <w:t>A note included in this Act is explanatory and is not part of this Act.</w:t>
      </w:r>
    </w:p>
    <w:p w14:paraId="547743B7" w14:textId="58FE57E6" w:rsidR="002F642A" w:rsidRPr="00893C17" w:rsidRDefault="002F642A">
      <w:pPr>
        <w:pStyle w:val="aNote"/>
      </w:pPr>
      <w:r w:rsidRPr="00893C17">
        <w:rPr>
          <w:rStyle w:val="charItals"/>
        </w:rPr>
        <w:t>Note</w:t>
      </w:r>
      <w:r w:rsidRPr="00893C17">
        <w:rPr>
          <w:rStyle w:val="charItals"/>
        </w:rPr>
        <w:tab/>
      </w:r>
      <w:r w:rsidRPr="00893C17">
        <w:t xml:space="preserve">See the </w:t>
      </w:r>
      <w:hyperlink r:id="rId30" w:tooltip="A2001-14" w:history="1">
        <w:r w:rsidR="003E40D8" w:rsidRPr="00893C17">
          <w:rPr>
            <w:rStyle w:val="charCitHyperlinkAbbrev"/>
          </w:rPr>
          <w:t>Legislation Act</w:t>
        </w:r>
      </w:hyperlink>
      <w:r w:rsidRPr="00893C17">
        <w:t>, s 127 (1), (4) and (5) for the legal status of notes.</w:t>
      </w:r>
    </w:p>
    <w:p w14:paraId="7E6DA9C1" w14:textId="77777777" w:rsidR="002F642A" w:rsidRPr="00893C17" w:rsidRDefault="007E582B" w:rsidP="00E3277C">
      <w:pPr>
        <w:pStyle w:val="AH5Sec"/>
        <w:keepLines/>
      </w:pPr>
      <w:bookmarkStart w:id="12" w:name="_Toc216088595"/>
      <w:r w:rsidRPr="00D977FA">
        <w:rPr>
          <w:rStyle w:val="CharSectNo"/>
        </w:rPr>
        <w:lastRenderedPageBreak/>
        <w:t>5</w:t>
      </w:r>
      <w:r w:rsidRPr="00893C17">
        <w:tab/>
      </w:r>
      <w:r w:rsidR="002F642A" w:rsidRPr="00893C17">
        <w:t>Offences against Act—application of Criminal Code etc</w:t>
      </w:r>
      <w:bookmarkEnd w:id="12"/>
    </w:p>
    <w:p w14:paraId="50164EFE" w14:textId="77777777" w:rsidR="002F642A" w:rsidRPr="00893C17" w:rsidRDefault="002F642A" w:rsidP="00E3277C">
      <w:pPr>
        <w:pStyle w:val="Amainreturn"/>
        <w:keepNext/>
        <w:keepLines/>
      </w:pPr>
      <w:r w:rsidRPr="00893C17">
        <w:t>Other legislation applies in relation to offences against this Act.</w:t>
      </w:r>
    </w:p>
    <w:p w14:paraId="02E1461C" w14:textId="77777777" w:rsidR="002F642A" w:rsidRPr="00893C17" w:rsidRDefault="002F642A" w:rsidP="00E3277C">
      <w:pPr>
        <w:pStyle w:val="aNote"/>
        <w:keepNext/>
        <w:keepLines/>
      </w:pPr>
      <w:r w:rsidRPr="00893C17">
        <w:rPr>
          <w:rStyle w:val="charItals"/>
        </w:rPr>
        <w:t>Note 1</w:t>
      </w:r>
      <w:r w:rsidRPr="00893C17">
        <w:tab/>
      </w:r>
      <w:r w:rsidRPr="00893C17">
        <w:rPr>
          <w:rStyle w:val="charItals"/>
        </w:rPr>
        <w:t>Criminal Code</w:t>
      </w:r>
    </w:p>
    <w:p w14:paraId="174B5FDD" w14:textId="1319CF84" w:rsidR="002F642A" w:rsidRPr="00893C17" w:rsidRDefault="002F642A" w:rsidP="00E3277C">
      <w:pPr>
        <w:pStyle w:val="aNote"/>
        <w:keepNext/>
        <w:keepLines/>
        <w:spacing w:before="20"/>
        <w:ind w:firstLine="0"/>
      </w:pPr>
      <w:r w:rsidRPr="00893C17">
        <w:t xml:space="preserve">The </w:t>
      </w:r>
      <w:hyperlink r:id="rId31" w:tooltip="A2002-51" w:history="1">
        <w:r w:rsidR="003E40D8" w:rsidRPr="00893C17">
          <w:rPr>
            <w:rStyle w:val="charCitHyperlinkAbbrev"/>
          </w:rPr>
          <w:t>Criminal Code</w:t>
        </w:r>
      </w:hyperlink>
      <w:r w:rsidRPr="00893C17">
        <w:t xml:space="preserve">, ch 2 applies to all offences against this Act (see Code, pt 2.1).  </w:t>
      </w:r>
    </w:p>
    <w:p w14:paraId="41A963E6" w14:textId="77777777" w:rsidR="002F642A" w:rsidRPr="00893C17" w:rsidRDefault="002F642A" w:rsidP="00E3277C">
      <w:pPr>
        <w:pStyle w:val="aNoteTextss"/>
        <w:keepNext/>
        <w:keepLines/>
      </w:pPr>
      <w:r w:rsidRPr="00893C17">
        <w:t>The chapter sets out the general principles of criminal responsibility (including burdens of proof and general defences), and defines terms used for offences to which the Code applies (eg </w:t>
      </w:r>
      <w:r w:rsidRPr="00893C17">
        <w:rPr>
          <w:rStyle w:val="charBoldItals"/>
        </w:rPr>
        <w:t>conduct</w:t>
      </w:r>
      <w:r w:rsidRPr="00893C17">
        <w:t xml:space="preserve">, </w:t>
      </w:r>
      <w:r w:rsidRPr="00893C17">
        <w:rPr>
          <w:rStyle w:val="charBoldItals"/>
        </w:rPr>
        <w:t>intention</w:t>
      </w:r>
      <w:r w:rsidRPr="00893C17">
        <w:t xml:space="preserve">, </w:t>
      </w:r>
      <w:r w:rsidRPr="00893C17">
        <w:rPr>
          <w:rStyle w:val="charBoldItals"/>
        </w:rPr>
        <w:t>recklessness</w:t>
      </w:r>
      <w:r w:rsidRPr="00893C17">
        <w:t xml:space="preserve"> and </w:t>
      </w:r>
      <w:r w:rsidRPr="00893C17">
        <w:rPr>
          <w:rStyle w:val="charBoldItals"/>
        </w:rPr>
        <w:t>strict liability</w:t>
      </w:r>
      <w:r w:rsidRPr="00893C17">
        <w:t>).</w:t>
      </w:r>
    </w:p>
    <w:p w14:paraId="1A6A4B65" w14:textId="77777777" w:rsidR="002F642A" w:rsidRPr="00893C17" w:rsidRDefault="002F642A" w:rsidP="007C3071">
      <w:pPr>
        <w:pStyle w:val="aNote"/>
        <w:keepNext/>
        <w:rPr>
          <w:rStyle w:val="charItals"/>
        </w:rPr>
      </w:pPr>
      <w:r w:rsidRPr="00893C17">
        <w:rPr>
          <w:rStyle w:val="charItals"/>
        </w:rPr>
        <w:t>Note 2</w:t>
      </w:r>
      <w:r w:rsidRPr="00893C17">
        <w:rPr>
          <w:rStyle w:val="charItals"/>
        </w:rPr>
        <w:tab/>
        <w:t>Penalty units</w:t>
      </w:r>
    </w:p>
    <w:p w14:paraId="7ADB1730" w14:textId="4A4D5513" w:rsidR="002F642A" w:rsidRPr="00893C17" w:rsidRDefault="002F642A" w:rsidP="00CA0F65">
      <w:pPr>
        <w:pStyle w:val="aNoteTextss"/>
      </w:pPr>
      <w:r w:rsidRPr="00893C17">
        <w:t xml:space="preserve">The </w:t>
      </w:r>
      <w:hyperlink r:id="rId32" w:tooltip="A2001-14" w:history="1">
        <w:r w:rsidR="003E40D8" w:rsidRPr="00893C17">
          <w:rPr>
            <w:rStyle w:val="charCitHyperlinkAbbrev"/>
          </w:rPr>
          <w:t>Legislation Act</w:t>
        </w:r>
      </w:hyperlink>
      <w:r w:rsidRPr="00893C17">
        <w:t>, s 133 deals with the meaning of offence penalties that are expressed in penalty units.</w:t>
      </w:r>
    </w:p>
    <w:p w14:paraId="421580CD" w14:textId="77777777" w:rsidR="00167439" w:rsidRPr="0029713A" w:rsidRDefault="00167439" w:rsidP="00167439">
      <w:pPr>
        <w:pStyle w:val="AH5Sec"/>
      </w:pPr>
      <w:bookmarkStart w:id="13" w:name="_Toc216088596"/>
      <w:r w:rsidRPr="00D977FA">
        <w:rPr>
          <w:rStyle w:val="CharSectNo"/>
        </w:rPr>
        <w:t>6</w:t>
      </w:r>
      <w:r w:rsidRPr="0029713A">
        <w:tab/>
        <w:t>Application of Act</w:t>
      </w:r>
      <w:bookmarkEnd w:id="13"/>
    </w:p>
    <w:p w14:paraId="4DFB15C2" w14:textId="77777777" w:rsidR="00167439" w:rsidRPr="0029713A" w:rsidRDefault="00167439" w:rsidP="00167439">
      <w:pPr>
        <w:pStyle w:val="Amain"/>
      </w:pPr>
      <w:r w:rsidRPr="0029713A">
        <w:tab/>
        <w:t>(1)</w:t>
      </w:r>
      <w:r w:rsidRPr="0029713A">
        <w:tab/>
        <w:t>This Act applies only in relation to the following injuries:</w:t>
      </w:r>
    </w:p>
    <w:p w14:paraId="347E92C9" w14:textId="77777777" w:rsidR="00167439" w:rsidRPr="0029713A" w:rsidRDefault="00167439" w:rsidP="00167439">
      <w:pPr>
        <w:pStyle w:val="Apara"/>
      </w:pPr>
      <w:r w:rsidRPr="0029713A">
        <w:tab/>
        <w:t>(a)</w:t>
      </w:r>
      <w:r w:rsidRPr="0029713A">
        <w:tab/>
        <w:t xml:space="preserve">an injury (a </w:t>
      </w:r>
      <w:r w:rsidRPr="0029713A">
        <w:rPr>
          <w:rStyle w:val="charBoldItals"/>
        </w:rPr>
        <w:t>motor accident injury</w:t>
      </w:r>
      <w:r w:rsidRPr="0029713A">
        <w:t>) suffered by a person—</w:t>
      </w:r>
    </w:p>
    <w:p w14:paraId="76D204A7" w14:textId="77777777" w:rsidR="00167439" w:rsidRPr="0029713A" w:rsidRDefault="00167439" w:rsidP="00167439">
      <w:pPr>
        <w:pStyle w:val="Asubpara"/>
      </w:pPr>
      <w:r w:rsidRPr="0029713A">
        <w:tab/>
        <w:t>(i)</w:t>
      </w:r>
      <w:r w:rsidRPr="0029713A">
        <w:tab/>
        <w:t>as a result of a motor accident that happened or happens in the ACT after 30 June 2014; and</w:t>
      </w:r>
    </w:p>
    <w:p w14:paraId="7209807D" w14:textId="77777777" w:rsidR="00167439" w:rsidRPr="0029713A" w:rsidRDefault="00167439" w:rsidP="00167439">
      <w:pPr>
        <w:pStyle w:val="Asubpara"/>
      </w:pPr>
      <w:r w:rsidRPr="0029713A">
        <w:tab/>
        <w:t>(ii)</w:t>
      </w:r>
      <w:r w:rsidRPr="0029713A">
        <w:tab/>
        <w:t>whether or not the person was at fault in the motor accident; and</w:t>
      </w:r>
    </w:p>
    <w:p w14:paraId="71932522" w14:textId="1F935CBF" w:rsidR="00167439" w:rsidRPr="0029713A" w:rsidRDefault="00167439" w:rsidP="00167439">
      <w:pPr>
        <w:pStyle w:val="Asubpara"/>
      </w:pPr>
      <w:r w:rsidRPr="0029713A">
        <w:tab/>
        <w:t>(iii)</w:t>
      </w:r>
      <w:r w:rsidRPr="0029713A">
        <w:tab/>
        <w:t xml:space="preserve">if at least 1 motor vehicle involved in the motor accident had </w:t>
      </w:r>
      <w:r w:rsidR="00E37A50" w:rsidRPr="005E5772">
        <w:t xml:space="preserve">MAI cover under the </w:t>
      </w:r>
      <w:hyperlink r:id="rId33" w:tooltip="A2019-12" w:history="1">
        <w:r w:rsidR="00E37A50" w:rsidRPr="006160CD">
          <w:rPr>
            <w:rStyle w:val="charCitHyperlinkAbbrev"/>
          </w:rPr>
          <w:t>MAI Act</w:t>
        </w:r>
      </w:hyperlink>
      <w:r w:rsidRPr="0029713A">
        <w:t xml:space="preserve"> at the time of the motor accident;</w:t>
      </w:r>
    </w:p>
    <w:p w14:paraId="35046E95" w14:textId="77777777" w:rsidR="00167439" w:rsidRPr="0029713A" w:rsidRDefault="00167439" w:rsidP="00167439">
      <w:pPr>
        <w:pStyle w:val="Apara"/>
      </w:pPr>
      <w:r w:rsidRPr="0029713A">
        <w:tab/>
        <w:t>(b)</w:t>
      </w:r>
      <w:r w:rsidRPr="0029713A">
        <w:tab/>
        <w:t xml:space="preserve">an injury (a </w:t>
      </w:r>
      <w:r w:rsidRPr="0029713A">
        <w:rPr>
          <w:rStyle w:val="charBoldItals"/>
        </w:rPr>
        <w:t>work injury</w:t>
      </w:r>
      <w:r w:rsidRPr="0029713A">
        <w:t>) suffered by a worker if—</w:t>
      </w:r>
    </w:p>
    <w:p w14:paraId="06130CE5" w14:textId="77777777" w:rsidR="00167439" w:rsidRPr="0029713A" w:rsidRDefault="00167439" w:rsidP="00167439">
      <w:pPr>
        <w:pStyle w:val="aNotepar"/>
      </w:pPr>
      <w:r w:rsidRPr="0029713A">
        <w:rPr>
          <w:rStyle w:val="charItals"/>
        </w:rPr>
        <w:t>Note</w:t>
      </w:r>
      <w:r w:rsidRPr="0029713A">
        <w:rPr>
          <w:rStyle w:val="charItals"/>
        </w:rPr>
        <w:tab/>
      </w:r>
      <w:r w:rsidRPr="0029713A">
        <w:rPr>
          <w:rStyle w:val="charBoldItals"/>
        </w:rPr>
        <w:t>Worker</w:t>
      </w:r>
      <w:r w:rsidRPr="0029713A">
        <w:t>—see the dictionary.</w:t>
      </w:r>
    </w:p>
    <w:p w14:paraId="23E25A9A" w14:textId="77777777" w:rsidR="00167439" w:rsidRPr="0029713A" w:rsidRDefault="00167439" w:rsidP="00167439">
      <w:pPr>
        <w:pStyle w:val="Asubpara"/>
      </w:pPr>
      <w:r w:rsidRPr="0029713A">
        <w:tab/>
        <w:t>(i)</w:t>
      </w:r>
      <w:r w:rsidRPr="0029713A">
        <w:tab/>
        <w:t>the injury occurs after the later of the following:</w:t>
      </w:r>
    </w:p>
    <w:p w14:paraId="3DBA7C45" w14:textId="77777777" w:rsidR="00167439" w:rsidRPr="0029713A" w:rsidRDefault="00167439" w:rsidP="00167439">
      <w:pPr>
        <w:pStyle w:val="Asubsubpara"/>
      </w:pPr>
      <w:r w:rsidRPr="0029713A">
        <w:tab/>
        <w:t>(A)</w:t>
      </w:r>
      <w:r w:rsidRPr="0029713A">
        <w:tab/>
        <w:t xml:space="preserve">30 June 2016; </w:t>
      </w:r>
    </w:p>
    <w:p w14:paraId="363E30FE" w14:textId="585A4F28" w:rsidR="00167439" w:rsidRPr="0029713A" w:rsidRDefault="00167439" w:rsidP="00E3277C">
      <w:pPr>
        <w:pStyle w:val="Asubsubpara"/>
        <w:keepNext/>
      </w:pPr>
      <w:r w:rsidRPr="0029713A">
        <w:lastRenderedPageBreak/>
        <w:tab/>
        <w:t>(B)</w:t>
      </w:r>
      <w:r w:rsidRPr="0029713A">
        <w:tab/>
        <w:t xml:space="preserve">the date the </w:t>
      </w:r>
      <w:hyperlink r:id="rId34" w:tooltip="A2016-25" w:history="1">
        <w:r w:rsidR="000C1584" w:rsidRPr="000C1584">
          <w:rPr>
            <w:rStyle w:val="charCitHyperlinkItal"/>
          </w:rPr>
          <w:t>Lifetime Care and Support (Catastrophic Injuries) Amendment Act 2016</w:t>
        </w:r>
      </w:hyperlink>
      <w:r w:rsidRPr="0029713A">
        <w:t xml:space="preserve"> is notified; and</w:t>
      </w:r>
    </w:p>
    <w:p w14:paraId="0AEA5685" w14:textId="3DA55A7D" w:rsidR="00167439" w:rsidRPr="0029713A" w:rsidRDefault="00167439" w:rsidP="00167439">
      <w:pPr>
        <w:pStyle w:val="Asubpara"/>
      </w:pPr>
      <w:r w:rsidRPr="0029713A">
        <w:tab/>
        <w:t>(ii)</w:t>
      </w:r>
      <w:r w:rsidRPr="0029713A">
        <w:tab/>
        <w:t xml:space="preserve">the injury arises out of, or in the course of, the worker’s employment, within the meaning of the </w:t>
      </w:r>
      <w:hyperlink r:id="rId35" w:tooltip="A1951-2" w:history="1">
        <w:r w:rsidRPr="0029713A">
          <w:rPr>
            <w:rStyle w:val="charCitHyperlinkItal"/>
          </w:rPr>
          <w:t>Workers Compensation Act 1951</w:t>
        </w:r>
      </w:hyperlink>
      <w:r w:rsidRPr="0029713A">
        <w:t>, section 31 (General entitlement to compensation for personal injury); and</w:t>
      </w:r>
    </w:p>
    <w:p w14:paraId="5B05E26A" w14:textId="77777777" w:rsidR="00167439" w:rsidRPr="0029713A" w:rsidRDefault="00167439" w:rsidP="00167439">
      <w:pPr>
        <w:pStyle w:val="Asubpara"/>
      </w:pPr>
      <w:r w:rsidRPr="0029713A">
        <w:tab/>
        <w:t>(iii)</w:t>
      </w:r>
      <w:r w:rsidRPr="0029713A">
        <w:tab/>
        <w:t>the ACT is the Territory or State of connection in relation to the worker’s employment.</w:t>
      </w:r>
    </w:p>
    <w:p w14:paraId="0BCBDBE5" w14:textId="4540FBF1" w:rsidR="00167439" w:rsidRPr="0029713A" w:rsidRDefault="00167439" w:rsidP="00167439">
      <w:pPr>
        <w:pStyle w:val="aNotesubpar"/>
      </w:pPr>
      <w:r w:rsidRPr="0029713A">
        <w:rPr>
          <w:rStyle w:val="charItals"/>
        </w:rPr>
        <w:t>Note</w:t>
      </w:r>
      <w:r w:rsidRPr="0029713A">
        <w:rPr>
          <w:rStyle w:val="charItals"/>
        </w:rPr>
        <w:tab/>
      </w:r>
      <w:r w:rsidRPr="0029713A">
        <w:rPr>
          <w:rStyle w:val="charBoldItals"/>
        </w:rPr>
        <w:t>Territory or State of connection</w:t>
      </w:r>
      <w:r w:rsidRPr="0029713A">
        <w:t xml:space="preserve">—see the </w:t>
      </w:r>
      <w:hyperlink r:id="rId36" w:tooltip="A1951-2" w:history="1">
        <w:r w:rsidRPr="0029713A">
          <w:rPr>
            <w:rStyle w:val="charCitHyperlinkItal"/>
          </w:rPr>
          <w:t>Workers Compensation Act 1951</w:t>
        </w:r>
      </w:hyperlink>
      <w:r w:rsidRPr="0029713A">
        <w:t>, s 36A.</w:t>
      </w:r>
    </w:p>
    <w:p w14:paraId="26BF9C70" w14:textId="77777777" w:rsidR="00167439" w:rsidRPr="0029713A" w:rsidRDefault="00167439" w:rsidP="00167439">
      <w:pPr>
        <w:pStyle w:val="Amain"/>
      </w:pPr>
      <w:r w:rsidRPr="0029713A">
        <w:tab/>
        <w:t>(2)</w:t>
      </w:r>
      <w:r w:rsidRPr="0029713A">
        <w:tab/>
        <w:t>A regulation may make provision for or in relation to limiting the application of this Act to a stated class of people.</w:t>
      </w:r>
    </w:p>
    <w:p w14:paraId="1FE129AA" w14:textId="5CDE3347" w:rsidR="00167439" w:rsidRPr="0029713A" w:rsidRDefault="00167439" w:rsidP="00167439">
      <w:pPr>
        <w:pStyle w:val="aNote"/>
        <w:keepNext/>
      </w:pPr>
      <w:r w:rsidRPr="0029713A">
        <w:rPr>
          <w:rStyle w:val="charItals"/>
        </w:rPr>
        <w:t>Note 1</w:t>
      </w:r>
      <w:r w:rsidRPr="0029713A">
        <w:rPr>
          <w:rStyle w:val="charItals"/>
        </w:rPr>
        <w:tab/>
      </w:r>
      <w:r w:rsidRPr="0029713A">
        <w:t xml:space="preserve">A reference to an Act includes a reference to a provision of an Act (see </w:t>
      </w:r>
      <w:hyperlink r:id="rId37" w:tooltip="A2001-14" w:history="1">
        <w:r w:rsidRPr="0029713A">
          <w:rPr>
            <w:rStyle w:val="charCitHyperlinkAbbrev"/>
          </w:rPr>
          <w:t>Legislation Act</w:t>
        </w:r>
      </w:hyperlink>
      <w:r w:rsidRPr="0029713A">
        <w:t>, s 7 (3)).</w:t>
      </w:r>
    </w:p>
    <w:p w14:paraId="1C082258" w14:textId="7435B70D" w:rsidR="00167439" w:rsidRPr="0029713A" w:rsidRDefault="00167439" w:rsidP="00167439">
      <w:pPr>
        <w:pStyle w:val="aNote"/>
      </w:pPr>
      <w:r w:rsidRPr="0029713A">
        <w:rPr>
          <w:rStyle w:val="charItals"/>
        </w:rPr>
        <w:t>Note 2</w:t>
      </w:r>
      <w:r w:rsidRPr="0029713A">
        <w:rPr>
          <w:rStyle w:val="charItals"/>
        </w:rPr>
        <w:tab/>
      </w:r>
      <w:r w:rsidRPr="0029713A">
        <w:t xml:space="preserve">Power to make a statutory instrument (including a regulation) includes power to make different provision in relation to different matters or different classes of matters, and to make an instrument that applies differently by reference to stated exceptions or factors (see </w:t>
      </w:r>
      <w:hyperlink r:id="rId38" w:tooltip="A2001-14" w:history="1">
        <w:r w:rsidRPr="0029713A">
          <w:rPr>
            <w:rStyle w:val="charCitHyperlinkAbbrev"/>
          </w:rPr>
          <w:t>Legislation Act</w:t>
        </w:r>
      </w:hyperlink>
      <w:r w:rsidRPr="0029713A">
        <w:t>, s 48).</w:t>
      </w:r>
    </w:p>
    <w:p w14:paraId="7F1A5DA9" w14:textId="17B7E480" w:rsidR="00845564" w:rsidRPr="005E5772" w:rsidRDefault="00845564" w:rsidP="00845564">
      <w:pPr>
        <w:pStyle w:val="Amain"/>
      </w:pPr>
      <w:r w:rsidRPr="005E5772">
        <w:tab/>
        <w:t>(3)</w:t>
      </w:r>
      <w:r w:rsidRPr="005E5772">
        <w:tab/>
        <w:t xml:space="preserve">For subsection (1) (a), a motor vehicle involved in a motor accident is taken to have had MAI cover under the </w:t>
      </w:r>
      <w:hyperlink r:id="rId39" w:tooltip="A2019-12" w:history="1">
        <w:r w:rsidRPr="006160CD">
          <w:rPr>
            <w:rStyle w:val="charCitHyperlinkAbbrev"/>
          </w:rPr>
          <w:t>MAI Act</w:t>
        </w:r>
      </w:hyperlink>
      <w:r w:rsidRPr="005E5772">
        <w:t xml:space="preserve"> at the time of the motor accident if—</w:t>
      </w:r>
    </w:p>
    <w:p w14:paraId="3188187A" w14:textId="77777777" w:rsidR="00845564" w:rsidRPr="005E5772" w:rsidRDefault="00845564" w:rsidP="00845564">
      <w:pPr>
        <w:pStyle w:val="Apara"/>
      </w:pPr>
      <w:r w:rsidRPr="005E5772">
        <w:tab/>
        <w:t>(a)</w:t>
      </w:r>
      <w:r w:rsidRPr="005E5772">
        <w:tab/>
        <w:t>an MAI policy was in force for the motor vehicle at that time; or</w:t>
      </w:r>
    </w:p>
    <w:p w14:paraId="4D1FD25E" w14:textId="77777777" w:rsidR="00845564" w:rsidRPr="005E5772" w:rsidRDefault="00845564" w:rsidP="00845564">
      <w:pPr>
        <w:pStyle w:val="Apara"/>
      </w:pPr>
      <w:r w:rsidRPr="005E5772">
        <w:tab/>
        <w:t>(b)</w:t>
      </w:r>
      <w:r w:rsidRPr="005E5772">
        <w:tab/>
        <w:t>at that time—</w:t>
      </w:r>
    </w:p>
    <w:p w14:paraId="58D63604" w14:textId="77777777" w:rsidR="00845564" w:rsidRPr="005E5772" w:rsidRDefault="00845564" w:rsidP="00845564">
      <w:pPr>
        <w:pStyle w:val="Asubpara"/>
      </w:pPr>
      <w:r w:rsidRPr="005E5772">
        <w:tab/>
        <w:t>(i)</w:t>
      </w:r>
      <w:r w:rsidRPr="005E5772">
        <w:tab/>
        <w:t>the motor vehicle was owned by the Territory, or a territory authority; and</w:t>
      </w:r>
    </w:p>
    <w:p w14:paraId="2CE31770" w14:textId="77777777" w:rsidR="00845564" w:rsidRPr="005E5772" w:rsidRDefault="00845564" w:rsidP="00845564">
      <w:pPr>
        <w:pStyle w:val="Asubpara"/>
      </w:pPr>
      <w:r w:rsidRPr="005E5772">
        <w:tab/>
        <w:t>(ii)</w:t>
      </w:r>
      <w:r w:rsidRPr="005E5772">
        <w:tab/>
        <w:t>an MAI policy was not in force for the motor vehicle; or</w:t>
      </w:r>
    </w:p>
    <w:p w14:paraId="1F06F151" w14:textId="77777777" w:rsidR="00845564" w:rsidRPr="005E5772" w:rsidRDefault="00845564" w:rsidP="00845564">
      <w:pPr>
        <w:pStyle w:val="Apara"/>
      </w:pPr>
      <w:r w:rsidRPr="005E5772">
        <w:tab/>
        <w:t>(c)</w:t>
      </w:r>
      <w:r w:rsidRPr="005E5772">
        <w:tab/>
        <w:t xml:space="preserve">a compulsory third-party insurance policy was in force for the motor vehicle under the law of a jurisdiction other than the ACT at that time; or </w:t>
      </w:r>
    </w:p>
    <w:p w14:paraId="68646ACB" w14:textId="77777777" w:rsidR="00845564" w:rsidRPr="005E5772" w:rsidRDefault="00845564" w:rsidP="00845564">
      <w:pPr>
        <w:pStyle w:val="Apara"/>
      </w:pPr>
      <w:r w:rsidRPr="005E5772">
        <w:lastRenderedPageBreak/>
        <w:tab/>
        <w:t>(d)</w:t>
      </w:r>
      <w:r w:rsidRPr="005E5772">
        <w:tab/>
        <w:t>the motor vehicle was owned by the Commonwealth, or an entity representing the Commonwealth, at that time; or</w:t>
      </w:r>
    </w:p>
    <w:p w14:paraId="6F61DAB0" w14:textId="33330358" w:rsidR="00845564" w:rsidRPr="005E5772" w:rsidRDefault="00845564" w:rsidP="00845564">
      <w:pPr>
        <w:pStyle w:val="Apara"/>
      </w:pPr>
      <w:r w:rsidRPr="005E5772">
        <w:tab/>
        <w:t>(e)</w:t>
      </w:r>
      <w:r w:rsidRPr="005E5772">
        <w:tab/>
        <w:t xml:space="preserve">there is a right of action against the nominal defendant under the </w:t>
      </w:r>
      <w:hyperlink r:id="rId40" w:tooltip="A2019-12" w:history="1">
        <w:r w:rsidRPr="006160CD">
          <w:rPr>
            <w:rStyle w:val="charCitHyperlinkAbbrev"/>
          </w:rPr>
          <w:t>MAI Act</w:t>
        </w:r>
      </w:hyperlink>
      <w:r w:rsidRPr="005E5772">
        <w:t xml:space="preserve"> in relation to the motor accident; or </w:t>
      </w:r>
    </w:p>
    <w:p w14:paraId="180F9630" w14:textId="6633854C" w:rsidR="00845564" w:rsidRPr="005E5772" w:rsidRDefault="00845564" w:rsidP="00845564">
      <w:pPr>
        <w:pStyle w:val="Apara"/>
      </w:pPr>
      <w:r w:rsidRPr="005E5772">
        <w:tab/>
        <w:t>(f)</w:t>
      </w:r>
      <w:r w:rsidRPr="005E5772">
        <w:tab/>
        <w:t xml:space="preserve">there would be a right of action against the nominal defendant under the </w:t>
      </w:r>
      <w:hyperlink r:id="rId41" w:tooltip="A2019-12" w:history="1">
        <w:r w:rsidRPr="006160CD">
          <w:rPr>
            <w:rStyle w:val="charCitHyperlinkAbbrev"/>
          </w:rPr>
          <w:t>MAI Act</w:t>
        </w:r>
      </w:hyperlink>
      <w:r w:rsidRPr="005E5772">
        <w:t xml:space="preserve"> in relation to the motor accident if the cause of the motor accident was the fault of the responsible person or driver of the motor vehicle in the use or operation of the motor vehicle.</w:t>
      </w:r>
    </w:p>
    <w:p w14:paraId="290179D8" w14:textId="4760853B" w:rsidR="00845564" w:rsidRPr="005E5772" w:rsidRDefault="00845564" w:rsidP="00845564">
      <w:pPr>
        <w:pStyle w:val="aNote"/>
      </w:pPr>
      <w:r w:rsidRPr="005E5772">
        <w:rPr>
          <w:rStyle w:val="charItals"/>
        </w:rPr>
        <w:t>Note</w:t>
      </w:r>
      <w:r w:rsidRPr="005E5772">
        <w:rPr>
          <w:rStyle w:val="charItals"/>
        </w:rPr>
        <w:tab/>
      </w:r>
      <w:r w:rsidRPr="005E5772">
        <w:t xml:space="preserve">For the application of the </w:t>
      </w:r>
      <w:hyperlink r:id="rId42" w:tooltip="A2019-12" w:history="1">
        <w:r w:rsidRPr="006160CD">
          <w:rPr>
            <w:rStyle w:val="charCitHyperlinkAbbrev"/>
          </w:rPr>
          <w:t>MAI Act</w:t>
        </w:r>
      </w:hyperlink>
      <w:r w:rsidRPr="005E5772">
        <w:t xml:space="preserve"> to motor vehicles owned by the Territory, the Commonwealth or a territory or commonwealth authority, see the </w:t>
      </w:r>
      <w:hyperlink r:id="rId43" w:tooltip="A2019-12" w:history="1">
        <w:r w:rsidRPr="006160CD">
          <w:rPr>
            <w:rStyle w:val="charCitHyperlinkAbbrev"/>
          </w:rPr>
          <w:t>MAI Act</w:t>
        </w:r>
      </w:hyperlink>
      <w:r w:rsidRPr="005E5772">
        <w:t>, s 288.</w:t>
      </w:r>
    </w:p>
    <w:p w14:paraId="38AC151B" w14:textId="77777777" w:rsidR="00167439" w:rsidRPr="0029713A" w:rsidRDefault="00167439" w:rsidP="00167439">
      <w:pPr>
        <w:pStyle w:val="Amain"/>
      </w:pPr>
      <w:r w:rsidRPr="0029713A">
        <w:tab/>
        <w:t>(4)</w:t>
      </w:r>
      <w:r w:rsidRPr="0029713A">
        <w:tab/>
        <w:t>For subsection (1) (b) (ii), each of the following is an injury arising out of, or in the course of, the worker’s employment:</w:t>
      </w:r>
    </w:p>
    <w:p w14:paraId="3CB28B25" w14:textId="303B3FFE" w:rsidR="00167439" w:rsidRPr="0029713A" w:rsidRDefault="00167439" w:rsidP="00167439">
      <w:pPr>
        <w:pStyle w:val="Apara"/>
      </w:pPr>
      <w:r w:rsidRPr="0029713A">
        <w:tab/>
        <w:t>(a)</w:t>
      </w:r>
      <w:r w:rsidRPr="0029713A">
        <w:tab/>
        <w:t xml:space="preserve">an injury received by a worker on an employment-related journey (within the meaning of the </w:t>
      </w:r>
      <w:hyperlink r:id="rId44" w:tooltip="A1951-2" w:history="1">
        <w:r w:rsidRPr="0029713A">
          <w:rPr>
            <w:rStyle w:val="charCitHyperlinkItal"/>
          </w:rPr>
          <w:t>Workers Compensation Act 1951</w:t>
        </w:r>
      </w:hyperlink>
      <w:r w:rsidRPr="0029713A">
        <w:t>, section 36 (Journey claims));</w:t>
      </w:r>
    </w:p>
    <w:p w14:paraId="2890D838" w14:textId="28568314" w:rsidR="00167439" w:rsidRPr="0029713A" w:rsidRDefault="00167439" w:rsidP="00167439">
      <w:pPr>
        <w:pStyle w:val="Apara"/>
      </w:pPr>
      <w:r w:rsidRPr="0029713A">
        <w:tab/>
        <w:t>(b)</w:t>
      </w:r>
      <w:r w:rsidRPr="0029713A">
        <w:tab/>
        <w:t xml:space="preserve">an injury that is attributable to the worker’s serious and wilful misconduct (within the meaning of the </w:t>
      </w:r>
      <w:hyperlink r:id="rId45" w:tooltip="A1951-2" w:history="1">
        <w:r w:rsidRPr="0029713A">
          <w:rPr>
            <w:rStyle w:val="charCitHyperlinkItal"/>
          </w:rPr>
          <w:t>Workers Compensation Act 1951</w:t>
        </w:r>
      </w:hyperlink>
      <w:r w:rsidRPr="0029713A">
        <w:t>, section 82 (When is compensation under Act generally not payable?)).</w:t>
      </w:r>
    </w:p>
    <w:p w14:paraId="57C3A4A6" w14:textId="77777777" w:rsidR="00167439" w:rsidRPr="0029713A" w:rsidRDefault="00167439" w:rsidP="00167439">
      <w:pPr>
        <w:pStyle w:val="Amain"/>
      </w:pPr>
      <w:r w:rsidRPr="0029713A">
        <w:tab/>
        <w:t>(5)</w:t>
      </w:r>
      <w:r w:rsidRPr="0029713A">
        <w:tab/>
        <w:t>However, this Act does not apply to an injury suffered by a worker if the injury—</w:t>
      </w:r>
    </w:p>
    <w:p w14:paraId="07905903" w14:textId="77777777" w:rsidR="00167439" w:rsidRPr="0029713A" w:rsidRDefault="00167439" w:rsidP="00167439">
      <w:pPr>
        <w:pStyle w:val="Apara"/>
      </w:pPr>
      <w:r w:rsidRPr="0029713A">
        <w:tab/>
        <w:t>(a)</w:t>
      </w:r>
      <w:r w:rsidRPr="0029713A">
        <w:tab/>
        <w:t>is intentionally self-inflicted; or</w:t>
      </w:r>
    </w:p>
    <w:p w14:paraId="47B3805C" w14:textId="77777777" w:rsidR="00167439" w:rsidRPr="0029713A" w:rsidRDefault="00167439" w:rsidP="00167439">
      <w:pPr>
        <w:pStyle w:val="Apara"/>
      </w:pPr>
      <w:r w:rsidRPr="0029713A">
        <w:tab/>
        <w:t>(b)</w:t>
      </w:r>
      <w:r w:rsidRPr="0029713A">
        <w:tab/>
        <w:t>is sustained as a result of the worker’s engagement in professional sporting activity.</w:t>
      </w:r>
    </w:p>
    <w:p w14:paraId="4C503312" w14:textId="1100153E" w:rsidR="00167439" w:rsidRPr="0029713A" w:rsidRDefault="00167439" w:rsidP="00167439">
      <w:pPr>
        <w:pStyle w:val="aNote"/>
      </w:pPr>
      <w:r w:rsidRPr="0029713A">
        <w:rPr>
          <w:rStyle w:val="charItals"/>
        </w:rPr>
        <w:t>Note</w:t>
      </w:r>
      <w:r w:rsidRPr="0029713A">
        <w:rPr>
          <w:rStyle w:val="charItals"/>
        </w:rPr>
        <w:tab/>
      </w:r>
      <w:r w:rsidRPr="0029713A">
        <w:rPr>
          <w:rStyle w:val="charBoldItals"/>
        </w:rPr>
        <w:t>Professional sporting activity</w:t>
      </w:r>
      <w:r w:rsidRPr="0029713A">
        <w:t xml:space="preserve">—see the </w:t>
      </w:r>
      <w:hyperlink r:id="rId46" w:tooltip="A1951-2" w:history="1">
        <w:r w:rsidRPr="0029713A">
          <w:rPr>
            <w:rStyle w:val="charCitHyperlinkItal"/>
          </w:rPr>
          <w:t>Workers Compensation Act 1951</w:t>
        </w:r>
      </w:hyperlink>
      <w:r w:rsidRPr="0029713A">
        <w:t>, dictionary.</w:t>
      </w:r>
    </w:p>
    <w:p w14:paraId="3BC417B9" w14:textId="77777777" w:rsidR="00757B23" w:rsidRPr="00893C17" w:rsidRDefault="00757B23" w:rsidP="007E582B">
      <w:pPr>
        <w:pStyle w:val="PageBreak"/>
        <w:suppressLineNumbers/>
      </w:pPr>
      <w:r w:rsidRPr="00893C17">
        <w:br w:type="page"/>
      </w:r>
    </w:p>
    <w:p w14:paraId="6CCEFA68" w14:textId="77777777" w:rsidR="00757B23" w:rsidRPr="00D977FA" w:rsidRDefault="007E582B" w:rsidP="007E582B">
      <w:pPr>
        <w:pStyle w:val="AH2Part"/>
      </w:pPr>
      <w:bookmarkStart w:id="14" w:name="_Toc216088597"/>
      <w:r w:rsidRPr="00D977FA">
        <w:rPr>
          <w:rStyle w:val="CharPartNo"/>
        </w:rPr>
        <w:lastRenderedPageBreak/>
        <w:t>Part 2</w:t>
      </w:r>
      <w:r w:rsidRPr="00893C17">
        <w:tab/>
      </w:r>
      <w:r w:rsidR="007220D3" w:rsidRPr="00D977FA">
        <w:rPr>
          <w:rStyle w:val="CharPartText"/>
        </w:rPr>
        <w:t>Purpose and i</w:t>
      </w:r>
      <w:r w:rsidR="00757B23" w:rsidRPr="00D977FA">
        <w:rPr>
          <w:rStyle w:val="CharPartText"/>
        </w:rPr>
        <w:t>mportant concepts</w:t>
      </w:r>
      <w:bookmarkEnd w:id="14"/>
    </w:p>
    <w:p w14:paraId="5B695EB1" w14:textId="77777777" w:rsidR="007220D3" w:rsidRPr="00893C17" w:rsidRDefault="007E582B" w:rsidP="007E582B">
      <w:pPr>
        <w:pStyle w:val="AH5Sec"/>
      </w:pPr>
      <w:bookmarkStart w:id="15" w:name="_Toc216088598"/>
      <w:r w:rsidRPr="00D977FA">
        <w:rPr>
          <w:rStyle w:val="CharSectNo"/>
        </w:rPr>
        <w:t>7</w:t>
      </w:r>
      <w:r w:rsidRPr="00893C17">
        <w:tab/>
      </w:r>
      <w:r w:rsidR="007220D3" w:rsidRPr="00893C17">
        <w:t>Purpose of Act</w:t>
      </w:r>
      <w:bookmarkEnd w:id="15"/>
    </w:p>
    <w:p w14:paraId="74629054" w14:textId="77777777" w:rsidR="009B111F" w:rsidRPr="00893C17" w:rsidRDefault="009B111F" w:rsidP="00D77148">
      <w:pPr>
        <w:pStyle w:val="Amainreturn"/>
      </w:pPr>
      <w:r w:rsidRPr="00893C17">
        <w:t>The purpose of this Act</w:t>
      </w:r>
      <w:r w:rsidR="003105AF" w:rsidRPr="00893C17">
        <w:t xml:space="preserve"> is to—</w:t>
      </w:r>
    </w:p>
    <w:p w14:paraId="0447D32A" w14:textId="77777777" w:rsidR="00167439" w:rsidRPr="0029713A" w:rsidRDefault="00167439" w:rsidP="00167439">
      <w:pPr>
        <w:pStyle w:val="Apara"/>
      </w:pPr>
      <w:r w:rsidRPr="0029713A">
        <w:tab/>
        <w:t>(a)</w:t>
      </w:r>
      <w:r w:rsidRPr="0029713A">
        <w:tab/>
        <w:t>provide an indemnity insurance scheme to respond to the reasonable and necessary treatment and care needs of people who have suffered a catastrophic injury—</w:t>
      </w:r>
    </w:p>
    <w:p w14:paraId="527CB46B" w14:textId="77777777" w:rsidR="00167439" w:rsidRPr="0029713A" w:rsidRDefault="00167439" w:rsidP="00167439">
      <w:pPr>
        <w:pStyle w:val="Asubpara"/>
      </w:pPr>
      <w:r w:rsidRPr="0029713A">
        <w:tab/>
        <w:t>(i)</w:t>
      </w:r>
      <w:r w:rsidRPr="0029713A">
        <w:tab/>
        <w:t>in a motor accident; or</w:t>
      </w:r>
    </w:p>
    <w:p w14:paraId="152255A0" w14:textId="77777777" w:rsidR="00167439" w:rsidRPr="0029713A" w:rsidRDefault="00167439" w:rsidP="00167439">
      <w:pPr>
        <w:pStyle w:val="Asubpara"/>
      </w:pPr>
      <w:r w:rsidRPr="0029713A">
        <w:tab/>
        <w:t>(ii)</w:t>
      </w:r>
      <w:r w:rsidRPr="0029713A">
        <w:tab/>
        <w:t>arising out of, or in the course of, their employment; and</w:t>
      </w:r>
    </w:p>
    <w:p w14:paraId="613B8C0D" w14:textId="77777777" w:rsidR="003105AF" w:rsidRPr="00893C17" w:rsidRDefault="007E582B" w:rsidP="007E582B">
      <w:pPr>
        <w:pStyle w:val="Apara"/>
      </w:pPr>
      <w:r>
        <w:tab/>
      </w:r>
      <w:r w:rsidRPr="00893C17">
        <w:t>(b)</w:t>
      </w:r>
      <w:r w:rsidRPr="00893C17">
        <w:tab/>
      </w:r>
      <w:r w:rsidR="003105AF" w:rsidRPr="00893C17">
        <w:t>ensure that the scheme is fully funded.</w:t>
      </w:r>
    </w:p>
    <w:p w14:paraId="4478C004" w14:textId="77777777" w:rsidR="00167439" w:rsidRPr="0029713A" w:rsidRDefault="00167439" w:rsidP="00167439">
      <w:pPr>
        <w:pStyle w:val="AH5Sec"/>
      </w:pPr>
      <w:bookmarkStart w:id="16" w:name="_Toc216088599"/>
      <w:r w:rsidRPr="00D977FA">
        <w:rPr>
          <w:rStyle w:val="CharSectNo"/>
        </w:rPr>
        <w:t>8</w:t>
      </w:r>
      <w:r w:rsidRPr="0029713A">
        <w:tab/>
        <w:t>Terms used in other Acts</w:t>
      </w:r>
      <w:bookmarkEnd w:id="16"/>
    </w:p>
    <w:p w14:paraId="676B2581" w14:textId="4BCDB7F6" w:rsidR="00D30EDF" w:rsidRPr="00893C17" w:rsidRDefault="008755A4" w:rsidP="008755A4">
      <w:pPr>
        <w:pStyle w:val="Amain"/>
      </w:pPr>
      <w:r>
        <w:tab/>
        <w:t>(1)</w:t>
      </w:r>
      <w:r>
        <w:tab/>
      </w:r>
      <w:r w:rsidR="00D30EDF" w:rsidRPr="00893C17">
        <w:t xml:space="preserve">A </w:t>
      </w:r>
      <w:r w:rsidR="00615242" w:rsidRPr="00893C17">
        <w:t>term used</w:t>
      </w:r>
      <w:r w:rsidR="00D30EDF" w:rsidRPr="00893C17">
        <w:t xml:space="preserve"> in the</w:t>
      </w:r>
      <w:r w:rsidR="00D174F1" w:rsidRPr="00893C17">
        <w:t xml:space="preserve"> </w:t>
      </w:r>
      <w:hyperlink r:id="rId47" w:tooltip="A2019-12" w:history="1">
        <w:r w:rsidR="00076356" w:rsidRPr="006160CD">
          <w:rPr>
            <w:rStyle w:val="charCitHyperlinkAbbrev"/>
          </w:rPr>
          <w:t>MAI Act</w:t>
        </w:r>
      </w:hyperlink>
      <w:r w:rsidR="00D30EDF" w:rsidRPr="00893C17">
        <w:t xml:space="preserve"> has the same meaning in this Act.</w:t>
      </w:r>
    </w:p>
    <w:p w14:paraId="148AADB8" w14:textId="4BBCE39D" w:rsidR="004C6E0E" w:rsidRPr="00893C17" w:rsidRDefault="004C6E0E" w:rsidP="007E582B">
      <w:pPr>
        <w:pStyle w:val="aNote"/>
        <w:keepNext/>
      </w:pPr>
      <w:r w:rsidRPr="00893C17">
        <w:rPr>
          <w:rStyle w:val="charItals"/>
        </w:rPr>
        <w:t>Note</w:t>
      </w:r>
      <w:r w:rsidR="00D174F1" w:rsidRPr="00893C17">
        <w:rPr>
          <w:rStyle w:val="charItals"/>
        </w:rPr>
        <w:t> 1</w:t>
      </w:r>
      <w:r w:rsidRPr="00893C17">
        <w:rPr>
          <w:rStyle w:val="charItals"/>
        </w:rPr>
        <w:tab/>
      </w:r>
      <w:r w:rsidRPr="00893C17">
        <w:t xml:space="preserve">A definition in an Act applies except so far as the contrary intention appears (see </w:t>
      </w:r>
      <w:hyperlink r:id="rId48" w:tooltip="A2001-14" w:history="1">
        <w:r w:rsidR="003E40D8" w:rsidRPr="00893C17">
          <w:rPr>
            <w:rStyle w:val="charCitHyperlinkAbbrev"/>
          </w:rPr>
          <w:t>Legislation Act</w:t>
        </w:r>
      </w:hyperlink>
      <w:r w:rsidRPr="00893C17">
        <w:t>, s 155).</w:t>
      </w:r>
    </w:p>
    <w:p w14:paraId="273715E1" w14:textId="77777777" w:rsidR="00467FC3" w:rsidRPr="005E5772" w:rsidRDefault="00467FC3" w:rsidP="00467FC3">
      <w:pPr>
        <w:pStyle w:val="aNote"/>
      </w:pPr>
      <w:r w:rsidRPr="005E5772">
        <w:rPr>
          <w:rStyle w:val="charItals"/>
        </w:rPr>
        <w:t>Note 2</w:t>
      </w:r>
      <w:r w:rsidRPr="005E5772">
        <w:rPr>
          <w:rStyle w:val="charItals"/>
        </w:rPr>
        <w:tab/>
      </w:r>
      <w:r w:rsidRPr="005E5772">
        <w:rPr>
          <w:rStyle w:val="charBoldItals"/>
        </w:rPr>
        <w:t>MAI Act</w:t>
      </w:r>
      <w:r w:rsidRPr="005E5772">
        <w:t>—see the dictionary.</w:t>
      </w:r>
    </w:p>
    <w:p w14:paraId="074F2EC2" w14:textId="27002D3C" w:rsidR="00167439" w:rsidRPr="0029713A" w:rsidRDefault="00167439" w:rsidP="00167439">
      <w:pPr>
        <w:pStyle w:val="Amain"/>
      </w:pPr>
      <w:r w:rsidRPr="0029713A">
        <w:tab/>
        <w:t>(2)</w:t>
      </w:r>
      <w:r w:rsidRPr="0029713A">
        <w:tab/>
        <w:t xml:space="preserve">A term used in the </w:t>
      </w:r>
      <w:hyperlink r:id="rId49" w:tooltip="A1951-2" w:history="1">
        <w:r w:rsidRPr="0029713A">
          <w:rPr>
            <w:rStyle w:val="charCitHyperlinkItal"/>
          </w:rPr>
          <w:t>Workers Compensation Act 1951</w:t>
        </w:r>
      </w:hyperlink>
      <w:r w:rsidRPr="0029713A">
        <w:t xml:space="preserve"> has the same meaning in this Act. </w:t>
      </w:r>
    </w:p>
    <w:p w14:paraId="03C19009" w14:textId="77777777" w:rsidR="00063D62" w:rsidRPr="00893C17" w:rsidRDefault="007E582B" w:rsidP="007E582B">
      <w:pPr>
        <w:pStyle w:val="AH5Sec"/>
        <w:rPr>
          <w:rStyle w:val="charItals"/>
        </w:rPr>
      </w:pPr>
      <w:bookmarkStart w:id="17" w:name="_Toc216088600"/>
      <w:r w:rsidRPr="00D977FA">
        <w:rPr>
          <w:rStyle w:val="CharSectNo"/>
        </w:rPr>
        <w:t>9</w:t>
      </w:r>
      <w:r w:rsidRPr="00893C17">
        <w:rPr>
          <w:rStyle w:val="charItals"/>
          <w:i w:val="0"/>
        </w:rPr>
        <w:tab/>
      </w:r>
      <w:r w:rsidR="00D174F1" w:rsidRPr="00893C17">
        <w:t xml:space="preserve">Meaning of </w:t>
      </w:r>
      <w:r w:rsidR="00D174F1" w:rsidRPr="00893C17">
        <w:rPr>
          <w:rStyle w:val="charItals"/>
        </w:rPr>
        <w:t>treatment and care needs</w:t>
      </w:r>
      <w:r w:rsidR="00D174F1" w:rsidRPr="00893C17">
        <w:t xml:space="preserve"> etc</w:t>
      </w:r>
      <w:bookmarkEnd w:id="17"/>
    </w:p>
    <w:p w14:paraId="33BF6EA7" w14:textId="77777777" w:rsidR="00063D62" w:rsidRPr="00893C17" w:rsidRDefault="00063D62" w:rsidP="007E582B">
      <w:pPr>
        <w:pStyle w:val="Amainreturn"/>
        <w:keepNext/>
      </w:pPr>
      <w:r w:rsidRPr="00893C17">
        <w:t>In this Act:</w:t>
      </w:r>
    </w:p>
    <w:p w14:paraId="5204DE26" w14:textId="77777777" w:rsidR="00DB330C" w:rsidRPr="00893C17" w:rsidRDefault="00DB330C" w:rsidP="007E582B">
      <w:pPr>
        <w:pStyle w:val="aDef"/>
      </w:pPr>
      <w:r w:rsidRPr="00893C17">
        <w:rPr>
          <w:rStyle w:val="charBoldItals"/>
        </w:rPr>
        <w:t xml:space="preserve">excluded treatment and care </w:t>
      </w:r>
      <w:r w:rsidRPr="00893C17">
        <w:t>means treatment, care, support or services of a kind prescribed by regulation for this definition.</w:t>
      </w:r>
    </w:p>
    <w:p w14:paraId="1FCB3DB6" w14:textId="77777777" w:rsidR="00AA217F" w:rsidRPr="00893C17" w:rsidRDefault="00063D62" w:rsidP="007E582B">
      <w:pPr>
        <w:pStyle w:val="aDef"/>
        <w:keepNext/>
      </w:pPr>
      <w:r w:rsidRPr="00893C17">
        <w:rPr>
          <w:rStyle w:val="charBoldItals"/>
        </w:rPr>
        <w:lastRenderedPageBreak/>
        <w:t>treatment and care needs</w:t>
      </w:r>
      <w:r w:rsidR="001178E8" w:rsidRPr="00893C17">
        <w:t>, of a participant in the LTCS s</w:t>
      </w:r>
      <w:r w:rsidRPr="00893C17">
        <w:t>cheme</w:t>
      </w:r>
      <w:r w:rsidR="00AA217F" w:rsidRPr="00893C17">
        <w:t>—</w:t>
      </w:r>
    </w:p>
    <w:p w14:paraId="530B23CA" w14:textId="77777777" w:rsidR="00063D62" w:rsidRPr="00893C17" w:rsidRDefault="007E582B" w:rsidP="007E582B">
      <w:pPr>
        <w:pStyle w:val="aDefpara"/>
        <w:keepNext/>
      </w:pPr>
      <w:r>
        <w:tab/>
      </w:r>
      <w:r w:rsidRPr="00893C17">
        <w:t>(a)</w:t>
      </w:r>
      <w:r w:rsidRPr="00893C17">
        <w:tab/>
      </w:r>
      <w:r w:rsidR="00063D62" w:rsidRPr="00893C17">
        <w:t>means the participant’s needs in relation to any of the following:</w:t>
      </w:r>
    </w:p>
    <w:p w14:paraId="6D68F0D2" w14:textId="77777777" w:rsidR="00063D62" w:rsidRPr="00893C17" w:rsidRDefault="007E582B" w:rsidP="001C1BC7">
      <w:pPr>
        <w:pStyle w:val="aDefsubpara"/>
        <w:keepNext/>
      </w:pPr>
      <w:r>
        <w:tab/>
      </w:r>
      <w:r w:rsidRPr="00893C17">
        <w:t>(i)</w:t>
      </w:r>
      <w:r w:rsidRPr="00893C17">
        <w:tab/>
      </w:r>
      <w:r w:rsidR="00063D62" w:rsidRPr="00893C17">
        <w:t>medical treatment (including pharmaceutical</w:t>
      </w:r>
      <w:r w:rsidR="00154C3F" w:rsidRPr="00893C17">
        <w:t xml:space="preserve"> treatment</w:t>
      </w:r>
      <w:r w:rsidR="00063D62" w:rsidRPr="00893C17">
        <w:t>);</w:t>
      </w:r>
    </w:p>
    <w:p w14:paraId="6DEB8C77" w14:textId="77777777" w:rsidR="00063D62" w:rsidRPr="00893C17" w:rsidRDefault="007E582B" w:rsidP="001C1BC7">
      <w:pPr>
        <w:pStyle w:val="aDefsubpara"/>
        <w:keepNext/>
      </w:pPr>
      <w:r>
        <w:tab/>
      </w:r>
      <w:r w:rsidRPr="00893C17">
        <w:t>(ii)</w:t>
      </w:r>
      <w:r w:rsidRPr="00893C17">
        <w:tab/>
      </w:r>
      <w:r w:rsidR="00063D62" w:rsidRPr="00893C17">
        <w:t xml:space="preserve">dental treatment; </w:t>
      </w:r>
    </w:p>
    <w:p w14:paraId="0078ABE4" w14:textId="77777777" w:rsidR="00DD3259" w:rsidRPr="00893C17" w:rsidRDefault="007E582B" w:rsidP="007E582B">
      <w:pPr>
        <w:pStyle w:val="aDefsubpara"/>
      </w:pPr>
      <w:r>
        <w:tab/>
      </w:r>
      <w:r w:rsidRPr="00893C17">
        <w:t>(iii)</w:t>
      </w:r>
      <w:r w:rsidRPr="00893C17">
        <w:tab/>
      </w:r>
      <w:r w:rsidR="00DD3259" w:rsidRPr="00893C17">
        <w:t>rehabilitation;</w:t>
      </w:r>
    </w:p>
    <w:p w14:paraId="30670AA4" w14:textId="77777777" w:rsidR="00DD3259" w:rsidRPr="00893C17" w:rsidRDefault="007E582B" w:rsidP="007E582B">
      <w:pPr>
        <w:pStyle w:val="aDefsubpara"/>
      </w:pPr>
      <w:r>
        <w:tab/>
      </w:r>
      <w:r w:rsidRPr="00893C17">
        <w:t>(iv)</w:t>
      </w:r>
      <w:r w:rsidRPr="00893C17">
        <w:tab/>
      </w:r>
      <w:r w:rsidR="00DD3259" w:rsidRPr="00893C17">
        <w:t>ambulance transportation;</w:t>
      </w:r>
    </w:p>
    <w:p w14:paraId="7C1013FC" w14:textId="77777777" w:rsidR="00DD3259" w:rsidRPr="00893C17" w:rsidRDefault="007E582B" w:rsidP="007E582B">
      <w:pPr>
        <w:pStyle w:val="aDefsubpara"/>
      </w:pPr>
      <w:r>
        <w:tab/>
      </w:r>
      <w:r w:rsidRPr="00893C17">
        <w:t>(v)</w:t>
      </w:r>
      <w:r w:rsidRPr="00893C17">
        <w:tab/>
      </w:r>
      <w:r w:rsidR="00DD3259" w:rsidRPr="00893C17">
        <w:t>respite care;</w:t>
      </w:r>
    </w:p>
    <w:p w14:paraId="0FDBB129" w14:textId="77777777" w:rsidR="00DD3259" w:rsidRPr="00893C17" w:rsidRDefault="007E582B" w:rsidP="007E582B">
      <w:pPr>
        <w:pStyle w:val="aDefsubpara"/>
      </w:pPr>
      <w:r>
        <w:tab/>
      </w:r>
      <w:r w:rsidRPr="00893C17">
        <w:t>(vi)</w:t>
      </w:r>
      <w:r w:rsidRPr="00893C17">
        <w:tab/>
      </w:r>
      <w:r w:rsidR="00DD3259" w:rsidRPr="00893C17">
        <w:t>attendant care services;</w:t>
      </w:r>
    </w:p>
    <w:p w14:paraId="7A281E79" w14:textId="77777777" w:rsidR="00DD3259" w:rsidRPr="00893C17" w:rsidRDefault="007E582B" w:rsidP="007E582B">
      <w:pPr>
        <w:pStyle w:val="aDefsubpara"/>
      </w:pPr>
      <w:r>
        <w:tab/>
      </w:r>
      <w:r w:rsidRPr="00893C17">
        <w:t>(vii)</w:t>
      </w:r>
      <w:r w:rsidRPr="00893C17">
        <w:tab/>
      </w:r>
      <w:r w:rsidR="00DD3259" w:rsidRPr="00893C17">
        <w:t>aids and appliances;</w:t>
      </w:r>
    </w:p>
    <w:p w14:paraId="70260B14" w14:textId="77777777" w:rsidR="00DD3259" w:rsidRPr="00893C17" w:rsidRDefault="007E582B" w:rsidP="007E582B">
      <w:pPr>
        <w:pStyle w:val="aDefsubpara"/>
      </w:pPr>
      <w:r>
        <w:tab/>
      </w:r>
      <w:r w:rsidRPr="00893C17">
        <w:t>(viii)</w:t>
      </w:r>
      <w:r w:rsidRPr="00893C17">
        <w:tab/>
      </w:r>
      <w:r w:rsidR="00DD3259" w:rsidRPr="00893C17">
        <w:t>prostheses;</w:t>
      </w:r>
    </w:p>
    <w:p w14:paraId="7E83F9AB" w14:textId="77777777" w:rsidR="00DD3259" w:rsidRPr="00893C17" w:rsidRDefault="007E582B" w:rsidP="007E582B">
      <w:pPr>
        <w:pStyle w:val="aDefsubpara"/>
      </w:pPr>
      <w:r>
        <w:tab/>
      </w:r>
      <w:r w:rsidRPr="00893C17">
        <w:t>(ix)</w:t>
      </w:r>
      <w:r w:rsidRPr="00893C17">
        <w:tab/>
      </w:r>
      <w:r w:rsidR="00DD3259" w:rsidRPr="00893C17">
        <w:t>education and vocational training;</w:t>
      </w:r>
    </w:p>
    <w:p w14:paraId="280E1B9F" w14:textId="77777777" w:rsidR="00DD3259" w:rsidRPr="00893C17" w:rsidRDefault="007E582B" w:rsidP="007E582B">
      <w:pPr>
        <w:pStyle w:val="aDefsubpara"/>
      </w:pPr>
      <w:r>
        <w:tab/>
      </w:r>
      <w:r w:rsidRPr="00893C17">
        <w:t>(x)</w:t>
      </w:r>
      <w:r w:rsidRPr="00893C17">
        <w:tab/>
      </w:r>
      <w:r w:rsidR="00DD3259" w:rsidRPr="00893C17">
        <w:t>home and transport modification;</w:t>
      </w:r>
    </w:p>
    <w:p w14:paraId="40465809" w14:textId="77777777" w:rsidR="00DD3259" w:rsidRPr="00893C17" w:rsidRDefault="007E582B" w:rsidP="007E582B">
      <w:pPr>
        <w:pStyle w:val="aDefsubpara"/>
      </w:pPr>
      <w:r>
        <w:tab/>
      </w:r>
      <w:r w:rsidRPr="00893C17">
        <w:t>(xi)</w:t>
      </w:r>
      <w:r w:rsidRPr="00893C17">
        <w:tab/>
      </w:r>
      <w:r w:rsidR="00DD3259" w:rsidRPr="00893C17">
        <w:t>workplace and educational facility modifications;</w:t>
      </w:r>
    </w:p>
    <w:p w14:paraId="65AC30BA" w14:textId="77777777" w:rsidR="00DD3259" w:rsidRPr="00893C17" w:rsidRDefault="007E582B" w:rsidP="007E582B">
      <w:pPr>
        <w:pStyle w:val="aDefsubpara"/>
        <w:keepNext/>
      </w:pPr>
      <w:r>
        <w:tab/>
      </w:r>
      <w:r w:rsidRPr="00893C17">
        <w:t>(xii)</w:t>
      </w:r>
      <w:r w:rsidRPr="00893C17">
        <w:tab/>
      </w:r>
      <w:r w:rsidR="00DD3259" w:rsidRPr="00893C17">
        <w:t>any other kinds of treatment, care, support or services prescribed by regulation; but</w:t>
      </w:r>
    </w:p>
    <w:p w14:paraId="19D63926" w14:textId="77777777" w:rsidR="008043F4" w:rsidRPr="00893C17" w:rsidRDefault="007E582B" w:rsidP="007E582B">
      <w:pPr>
        <w:pStyle w:val="aDefpara"/>
      </w:pPr>
      <w:r>
        <w:tab/>
      </w:r>
      <w:r w:rsidRPr="00893C17">
        <w:t>(b)</w:t>
      </w:r>
      <w:r w:rsidRPr="00893C17">
        <w:tab/>
      </w:r>
      <w:r w:rsidR="00DD3259" w:rsidRPr="00893C17">
        <w:t xml:space="preserve">does not include </w:t>
      </w:r>
      <w:r w:rsidR="008043F4" w:rsidRPr="00893C17">
        <w:t>excluded treatment and care.</w:t>
      </w:r>
    </w:p>
    <w:p w14:paraId="4A5B17A8" w14:textId="77777777" w:rsidR="00AA217F" w:rsidRPr="00893C17" w:rsidRDefault="00AA217F" w:rsidP="007E582B">
      <w:pPr>
        <w:pStyle w:val="PageBreak"/>
        <w:suppressLineNumbers/>
      </w:pPr>
      <w:r w:rsidRPr="00893C17">
        <w:br w:type="page"/>
      </w:r>
    </w:p>
    <w:p w14:paraId="23A7725B" w14:textId="77777777" w:rsidR="00520B23" w:rsidRPr="00D977FA" w:rsidRDefault="007E582B" w:rsidP="007E582B">
      <w:pPr>
        <w:pStyle w:val="AH2Part"/>
      </w:pPr>
      <w:bookmarkStart w:id="18" w:name="_Toc216088601"/>
      <w:r w:rsidRPr="00D977FA">
        <w:rPr>
          <w:rStyle w:val="CharPartNo"/>
        </w:rPr>
        <w:lastRenderedPageBreak/>
        <w:t>Part 3</w:t>
      </w:r>
      <w:r w:rsidRPr="00893C17">
        <w:tab/>
      </w:r>
      <w:r w:rsidR="00404FE2" w:rsidRPr="00D977FA">
        <w:rPr>
          <w:rStyle w:val="CharPartText"/>
        </w:rPr>
        <w:t>LTCS commissioner</w:t>
      </w:r>
      <w:bookmarkEnd w:id="18"/>
    </w:p>
    <w:p w14:paraId="69DADD3B" w14:textId="77777777" w:rsidR="00520B23" w:rsidRPr="00893C17" w:rsidRDefault="007E582B" w:rsidP="007E582B">
      <w:pPr>
        <w:pStyle w:val="AH5Sec"/>
      </w:pPr>
      <w:bookmarkStart w:id="19" w:name="_Toc216088602"/>
      <w:r w:rsidRPr="00D977FA">
        <w:rPr>
          <w:rStyle w:val="CharSectNo"/>
        </w:rPr>
        <w:t>10</w:t>
      </w:r>
      <w:r w:rsidRPr="00893C17">
        <w:tab/>
      </w:r>
      <w:r w:rsidR="00520B23" w:rsidRPr="00893C17">
        <w:t xml:space="preserve">Appointment of </w:t>
      </w:r>
      <w:r w:rsidR="00404FE2" w:rsidRPr="00893C17">
        <w:t>LTCS commissioner</w:t>
      </w:r>
      <w:bookmarkEnd w:id="19"/>
    </w:p>
    <w:p w14:paraId="0C6607EA" w14:textId="77777777" w:rsidR="00520B23" w:rsidRPr="00893C17" w:rsidRDefault="007E582B" w:rsidP="007E582B">
      <w:pPr>
        <w:pStyle w:val="Amain"/>
        <w:keepNext/>
      </w:pPr>
      <w:r>
        <w:tab/>
      </w:r>
      <w:r w:rsidRPr="00893C17">
        <w:t>(1)</w:t>
      </w:r>
      <w:r w:rsidRPr="00893C17">
        <w:tab/>
      </w:r>
      <w:r w:rsidR="00520B23" w:rsidRPr="00893C17">
        <w:t xml:space="preserve">The Minister may appoint a </w:t>
      </w:r>
      <w:r w:rsidR="00377049" w:rsidRPr="00893C17">
        <w:t>public servant</w:t>
      </w:r>
      <w:r w:rsidR="00520B23" w:rsidRPr="00893C17">
        <w:t xml:space="preserve"> to be Lifetime Care and Support Commissioner of the Australian Capital Territory (the </w:t>
      </w:r>
      <w:r w:rsidR="00404FE2" w:rsidRPr="00893C17">
        <w:rPr>
          <w:rStyle w:val="charBoldItals"/>
        </w:rPr>
        <w:t>LTCS commissioner</w:t>
      </w:r>
      <w:r w:rsidR="00520B23" w:rsidRPr="00893C17">
        <w:t>).</w:t>
      </w:r>
    </w:p>
    <w:p w14:paraId="414A4991" w14:textId="037D2D57" w:rsidR="00520B23" w:rsidRPr="00893C17" w:rsidRDefault="00520B23" w:rsidP="007E582B">
      <w:pPr>
        <w:pStyle w:val="aNote"/>
        <w:keepNext/>
      </w:pPr>
      <w:r w:rsidRPr="00893C17">
        <w:rPr>
          <w:rStyle w:val="charItals"/>
        </w:rPr>
        <w:t>Note 1</w:t>
      </w:r>
      <w:r w:rsidRPr="00893C17">
        <w:tab/>
        <w:t xml:space="preserve">For the making of appointments (including acting appointments), see the </w:t>
      </w:r>
      <w:hyperlink r:id="rId50" w:tooltip="A2001-14" w:history="1">
        <w:r w:rsidR="003E40D8" w:rsidRPr="00893C17">
          <w:rPr>
            <w:rStyle w:val="charCitHyperlinkAbbrev"/>
          </w:rPr>
          <w:t>Legislation Act</w:t>
        </w:r>
      </w:hyperlink>
      <w:r w:rsidRPr="00893C17">
        <w:t xml:space="preserve">, pt 19.3.  </w:t>
      </w:r>
    </w:p>
    <w:p w14:paraId="59F503EF" w14:textId="7E3E4937" w:rsidR="00520B23" w:rsidRPr="00893C17" w:rsidRDefault="00520B23" w:rsidP="00520B23">
      <w:pPr>
        <w:pStyle w:val="aNote"/>
      </w:pPr>
      <w:r w:rsidRPr="00893C17">
        <w:rPr>
          <w:rStyle w:val="charItals"/>
        </w:rPr>
        <w:t>Note 2</w:t>
      </w:r>
      <w:r w:rsidRPr="00893C17">
        <w:tab/>
        <w:t xml:space="preserve">In particular, an appointment may be made by naming a person or nominating the occupant of a position (see </w:t>
      </w:r>
      <w:hyperlink r:id="rId51" w:tooltip="A2001-14" w:history="1">
        <w:r w:rsidR="003E40D8" w:rsidRPr="00893C17">
          <w:rPr>
            <w:rStyle w:val="charCitHyperlinkAbbrev"/>
          </w:rPr>
          <w:t>Legislation Act</w:t>
        </w:r>
      </w:hyperlink>
      <w:r w:rsidRPr="00893C17">
        <w:t>, s 207).</w:t>
      </w:r>
    </w:p>
    <w:p w14:paraId="27A4D3DF" w14:textId="77777777" w:rsidR="00520B23" w:rsidRPr="00893C17" w:rsidRDefault="007E582B" w:rsidP="007E582B">
      <w:pPr>
        <w:pStyle w:val="Amain"/>
        <w:keepNext/>
      </w:pPr>
      <w:r>
        <w:tab/>
      </w:r>
      <w:r w:rsidRPr="00893C17">
        <w:t>(2)</w:t>
      </w:r>
      <w:r w:rsidRPr="00893C17">
        <w:tab/>
      </w:r>
      <w:r w:rsidR="00520B23" w:rsidRPr="00893C17">
        <w:t xml:space="preserve">The </w:t>
      </w:r>
      <w:r w:rsidR="00404FE2" w:rsidRPr="00893C17">
        <w:t>LTCS commissioner</w:t>
      </w:r>
      <w:r w:rsidR="00520B23" w:rsidRPr="00893C17">
        <w:t xml:space="preserve"> must be appointed for not longer than </w:t>
      </w:r>
      <w:r w:rsidR="00377049" w:rsidRPr="00893C17">
        <w:t>3</w:t>
      </w:r>
      <w:r w:rsidR="00520B23" w:rsidRPr="00893C17">
        <w:t> years.</w:t>
      </w:r>
    </w:p>
    <w:p w14:paraId="7960E900" w14:textId="2819D2DC" w:rsidR="00520B23" w:rsidRPr="00893C17" w:rsidRDefault="00520B23" w:rsidP="00520B23">
      <w:pPr>
        <w:pStyle w:val="aNote"/>
      </w:pPr>
      <w:r w:rsidRPr="00893C17">
        <w:rPr>
          <w:rStyle w:val="charItals"/>
        </w:rPr>
        <w:t>Note</w:t>
      </w:r>
      <w:r w:rsidRPr="00893C17">
        <w:tab/>
        <w:t xml:space="preserve">A person may be reappointed to a position if the person is eligible to be appointed to the position (see </w:t>
      </w:r>
      <w:hyperlink r:id="rId52" w:tooltip="A2001-14" w:history="1">
        <w:r w:rsidR="003E40D8" w:rsidRPr="00893C17">
          <w:rPr>
            <w:rStyle w:val="charCitHyperlinkAbbrev"/>
          </w:rPr>
          <w:t>Legislation Act</w:t>
        </w:r>
      </w:hyperlink>
      <w:r w:rsidRPr="00893C17">
        <w:t>, s 208 and dict, pt 1, def </w:t>
      </w:r>
      <w:r w:rsidRPr="00893C17">
        <w:rPr>
          <w:rStyle w:val="charBoldItals"/>
        </w:rPr>
        <w:t>appoint</w:t>
      </w:r>
      <w:r w:rsidRPr="00893C17">
        <w:t>).</w:t>
      </w:r>
    </w:p>
    <w:p w14:paraId="15D7A0C9" w14:textId="77777777" w:rsidR="00520B23" w:rsidRPr="00893C17" w:rsidRDefault="007E582B" w:rsidP="007E582B">
      <w:pPr>
        <w:pStyle w:val="AH5Sec"/>
      </w:pPr>
      <w:bookmarkStart w:id="20" w:name="_Toc216088603"/>
      <w:r w:rsidRPr="00D977FA">
        <w:rPr>
          <w:rStyle w:val="CharSectNo"/>
        </w:rPr>
        <w:t>11</w:t>
      </w:r>
      <w:r w:rsidRPr="00893C17">
        <w:tab/>
      </w:r>
      <w:r w:rsidR="00520B23" w:rsidRPr="00893C17">
        <w:t xml:space="preserve">Functions of </w:t>
      </w:r>
      <w:r w:rsidR="00404FE2" w:rsidRPr="00893C17">
        <w:t>LTCS commissioner</w:t>
      </w:r>
      <w:bookmarkEnd w:id="20"/>
    </w:p>
    <w:p w14:paraId="0C3FF532" w14:textId="77777777" w:rsidR="00520B23" w:rsidRPr="00893C17" w:rsidRDefault="007E582B" w:rsidP="007E582B">
      <w:pPr>
        <w:pStyle w:val="Amain"/>
        <w:keepNext/>
      </w:pPr>
      <w:r>
        <w:tab/>
      </w:r>
      <w:r w:rsidRPr="00893C17">
        <w:t>(1)</w:t>
      </w:r>
      <w:r w:rsidRPr="00893C17">
        <w:tab/>
      </w:r>
      <w:r w:rsidR="00520B23" w:rsidRPr="00893C17">
        <w:t xml:space="preserve">The </w:t>
      </w:r>
      <w:r w:rsidR="00404FE2" w:rsidRPr="00893C17">
        <w:t>LTCS commissioner</w:t>
      </w:r>
      <w:r w:rsidR="00520B23" w:rsidRPr="00893C17">
        <w:t xml:space="preserve"> has the following functions:</w:t>
      </w:r>
    </w:p>
    <w:p w14:paraId="0CAE3F28" w14:textId="77777777" w:rsidR="00520B23" w:rsidRPr="00893C17" w:rsidRDefault="007E582B" w:rsidP="007E582B">
      <w:pPr>
        <w:pStyle w:val="Apara"/>
      </w:pPr>
      <w:r>
        <w:tab/>
      </w:r>
      <w:r w:rsidRPr="00893C17">
        <w:t>(a)</w:t>
      </w:r>
      <w:r w:rsidRPr="00893C17">
        <w:tab/>
      </w:r>
      <w:r w:rsidR="00520B23" w:rsidRPr="00893C17">
        <w:t>to monitor the operation of the LTCS scheme and, in particular, to conduct research into and collect statistics in relation to the scheme’s operation;</w:t>
      </w:r>
    </w:p>
    <w:p w14:paraId="13B999A8" w14:textId="01DCFCC0" w:rsidR="00520B23" w:rsidRPr="00893C17" w:rsidRDefault="00C46E8C" w:rsidP="00C46E8C">
      <w:pPr>
        <w:pStyle w:val="aNotepar"/>
      </w:pPr>
      <w:r w:rsidRPr="00893C17">
        <w:rPr>
          <w:rStyle w:val="charItals"/>
        </w:rPr>
        <w:t>Note</w:t>
      </w:r>
      <w:r w:rsidRPr="00893C17">
        <w:rPr>
          <w:rStyle w:val="charItals"/>
        </w:rPr>
        <w:tab/>
      </w:r>
      <w:r w:rsidR="00520B23" w:rsidRPr="00893C17">
        <w:rPr>
          <w:snapToGrid w:val="0"/>
        </w:rPr>
        <w:t>A reference to an Act includes a reference to the statutory instruments made or in force under the Act, including any regulation (</w:t>
      </w:r>
      <w:r w:rsidR="00520B23" w:rsidRPr="00893C17">
        <w:t xml:space="preserve">see </w:t>
      </w:r>
      <w:hyperlink r:id="rId53" w:tooltip="A2001-14" w:history="1">
        <w:r w:rsidR="003E40D8" w:rsidRPr="00893C17">
          <w:rPr>
            <w:rStyle w:val="charCitHyperlinkAbbrev"/>
          </w:rPr>
          <w:t>Legislation Act</w:t>
        </w:r>
      </w:hyperlink>
      <w:r w:rsidR="00520B23" w:rsidRPr="00893C17">
        <w:t>, s 104).</w:t>
      </w:r>
    </w:p>
    <w:p w14:paraId="52487761" w14:textId="77777777" w:rsidR="00520B23" w:rsidRPr="00893C17" w:rsidRDefault="007E582B" w:rsidP="007E582B">
      <w:pPr>
        <w:pStyle w:val="Apara"/>
      </w:pPr>
      <w:r>
        <w:tab/>
      </w:r>
      <w:r w:rsidRPr="00893C17">
        <w:t>(b)</w:t>
      </w:r>
      <w:r w:rsidRPr="00893C17">
        <w:tab/>
      </w:r>
      <w:r w:rsidR="00520B23" w:rsidRPr="00893C17">
        <w:t>to advise the Minister about the administration, efficiency and effectiveness of the LTCS scheme;</w:t>
      </w:r>
    </w:p>
    <w:p w14:paraId="4118AAAA" w14:textId="77777777" w:rsidR="00520B23" w:rsidRPr="00893C17" w:rsidRDefault="007E582B" w:rsidP="007E582B">
      <w:pPr>
        <w:pStyle w:val="Apara"/>
      </w:pPr>
      <w:r>
        <w:tab/>
      </w:r>
      <w:r w:rsidRPr="00893C17">
        <w:t>(c)</w:t>
      </w:r>
      <w:r w:rsidRPr="00893C17">
        <w:tab/>
      </w:r>
      <w:r w:rsidR="00520B23" w:rsidRPr="00893C17">
        <w:t xml:space="preserve">to publicise and distribute information about the LTCS scheme; </w:t>
      </w:r>
    </w:p>
    <w:p w14:paraId="6A582135" w14:textId="77777777" w:rsidR="00520B23" w:rsidRPr="00893C17" w:rsidRDefault="007E582B" w:rsidP="007E582B">
      <w:pPr>
        <w:pStyle w:val="Apara"/>
      </w:pPr>
      <w:r>
        <w:tab/>
      </w:r>
      <w:r w:rsidRPr="00893C17">
        <w:t>(d)</w:t>
      </w:r>
      <w:r w:rsidRPr="00893C17">
        <w:tab/>
      </w:r>
      <w:r w:rsidR="00520B23" w:rsidRPr="00893C17">
        <w:t>to issue and monitor the LTCS guidelines;</w:t>
      </w:r>
    </w:p>
    <w:p w14:paraId="51FEEC35" w14:textId="77777777" w:rsidR="00520B23" w:rsidRPr="00893C17" w:rsidRDefault="007E582B" w:rsidP="007E582B">
      <w:pPr>
        <w:pStyle w:val="Apara"/>
      </w:pPr>
      <w:r>
        <w:tab/>
      </w:r>
      <w:r w:rsidRPr="00893C17">
        <w:t>(e)</w:t>
      </w:r>
      <w:r w:rsidRPr="00893C17">
        <w:tab/>
      </w:r>
      <w:r w:rsidR="00520B23" w:rsidRPr="00893C17">
        <w:t xml:space="preserve">any other function given to the </w:t>
      </w:r>
      <w:r w:rsidR="00404FE2" w:rsidRPr="00893C17">
        <w:t>LTCS commissioner</w:t>
      </w:r>
      <w:r w:rsidR="00520B23" w:rsidRPr="00893C17">
        <w:t xml:space="preserve"> under this Act or another territory law.</w:t>
      </w:r>
    </w:p>
    <w:p w14:paraId="3BB8940E" w14:textId="77777777" w:rsidR="00520B23" w:rsidRPr="00893C17" w:rsidRDefault="007E582B" w:rsidP="007E582B">
      <w:pPr>
        <w:pStyle w:val="Amain"/>
        <w:keepNext/>
      </w:pPr>
      <w:r>
        <w:lastRenderedPageBreak/>
        <w:tab/>
      </w:r>
      <w:r w:rsidRPr="00893C17">
        <w:t>(2)</w:t>
      </w:r>
      <w:r w:rsidRPr="00893C17">
        <w:tab/>
      </w:r>
      <w:r w:rsidR="00520B23" w:rsidRPr="00893C17">
        <w:t xml:space="preserve">The </w:t>
      </w:r>
      <w:r w:rsidR="00404FE2" w:rsidRPr="00893C17">
        <w:t>LTCS commissioner</w:t>
      </w:r>
      <w:r w:rsidR="00520B23" w:rsidRPr="00893C17">
        <w:t xml:space="preserve"> has the following functions in relation to the provision of care, treatment, rehabilitation, long</w:t>
      </w:r>
      <w:r w:rsidR="00C12F05" w:rsidRPr="00893C17">
        <w:t>-</w:t>
      </w:r>
      <w:r w:rsidR="00520B23" w:rsidRPr="00893C17">
        <w:t xml:space="preserve">term support and other services for people who have sustained </w:t>
      </w:r>
      <w:r w:rsidR="008755A4" w:rsidRPr="0029713A">
        <w:t>injuries to which this Act applies</w:t>
      </w:r>
      <w:r w:rsidR="00520B23" w:rsidRPr="00893C17">
        <w:t>:</w:t>
      </w:r>
    </w:p>
    <w:p w14:paraId="3314BF05" w14:textId="77777777" w:rsidR="00520B23" w:rsidRPr="00893C17" w:rsidRDefault="007E582B" w:rsidP="007E582B">
      <w:pPr>
        <w:pStyle w:val="Apara"/>
      </w:pPr>
      <w:r>
        <w:tab/>
      </w:r>
      <w:r w:rsidRPr="00893C17">
        <w:t>(a)</w:t>
      </w:r>
      <w:r w:rsidRPr="00893C17">
        <w:tab/>
      </w:r>
      <w:r w:rsidR="00520B23" w:rsidRPr="00893C17">
        <w:t>to monitor those services;</w:t>
      </w:r>
    </w:p>
    <w:p w14:paraId="3DF0E5CE" w14:textId="77777777" w:rsidR="00520B23" w:rsidRPr="00893C17" w:rsidRDefault="007E582B" w:rsidP="007E582B">
      <w:pPr>
        <w:pStyle w:val="Apara"/>
      </w:pPr>
      <w:r>
        <w:tab/>
      </w:r>
      <w:r w:rsidRPr="00893C17">
        <w:t>(b)</w:t>
      </w:r>
      <w:r w:rsidRPr="00893C17">
        <w:tab/>
      </w:r>
      <w:r w:rsidR="00520B23" w:rsidRPr="00893C17">
        <w:t>to support and fund programs that will improve delivery of those services;</w:t>
      </w:r>
    </w:p>
    <w:p w14:paraId="5DACD225" w14:textId="77777777" w:rsidR="00520B23" w:rsidRPr="00893C17" w:rsidRDefault="007E582B" w:rsidP="007E582B">
      <w:pPr>
        <w:pStyle w:val="Apara"/>
      </w:pPr>
      <w:r>
        <w:tab/>
      </w:r>
      <w:r w:rsidRPr="00893C17">
        <w:t>(c)</w:t>
      </w:r>
      <w:r w:rsidRPr="00893C17">
        <w:tab/>
      </w:r>
      <w:r w:rsidR="00520B23" w:rsidRPr="00893C17">
        <w:t>to support and fund research and education in relation to the delivery of those services.</w:t>
      </w:r>
    </w:p>
    <w:p w14:paraId="4A06CC21" w14:textId="77777777" w:rsidR="008755A4" w:rsidRPr="0029713A" w:rsidRDefault="008755A4" w:rsidP="008755A4">
      <w:pPr>
        <w:pStyle w:val="aNote"/>
      </w:pPr>
      <w:r w:rsidRPr="0029713A">
        <w:rPr>
          <w:rStyle w:val="charItals"/>
        </w:rPr>
        <w:t>Note</w:t>
      </w:r>
      <w:r w:rsidRPr="0029713A">
        <w:rPr>
          <w:rStyle w:val="charItals"/>
        </w:rPr>
        <w:tab/>
      </w:r>
      <w:r w:rsidRPr="0029713A">
        <w:t>Section 6 sets out the injuries to which this Act applies.</w:t>
      </w:r>
    </w:p>
    <w:p w14:paraId="01D1DD0B" w14:textId="77777777" w:rsidR="00520B23" w:rsidRPr="00893C17" w:rsidRDefault="007E582B" w:rsidP="007E582B">
      <w:pPr>
        <w:pStyle w:val="AH5Sec"/>
      </w:pPr>
      <w:bookmarkStart w:id="21" w:name="_Toc216088604"/>
      <w:r w:rsidRPr="00D977FA">
        <w:rPr>
          <w:rStyle w:val="CharSectNo"/>
        </w:rPr>
        <w:t>12</w:t>
      </w:r>
      <w:r w:rsidRPr="00893C17">
        <w:tab/>
      </w:r>
      <w:r w:rsidR="00520B23" w:rsidRPr="00893C17">
        <w:t xml:space="preserve">Delegation by </w:t>
      </w:r>
      <w:r w:rsidR="00404FE2" w:rsidRPr="00893C17">
        <w:t>LTCS commissioner</w:t>
      </w:r>
      <w:bookmarkEnd w:id="21"/>
    </w:p>
    <w:p w14:paraId="6B19944F" w14:textId="77777777" w:rsidR="00520B23" w:rsidRPr="00893C17" w:rsidRDefault="007E582B" w:rsidP="007E582B">
      <w:pPr>
        <w:pStyle w:val="Amain"/>
      </w:pPr>
      <w:r>
        <w:tab/>
      </w:r>
      <w:r w:rsidRPr="00893C17">
        <w:t>(1)</w:t>
      </w:r>
      <w:r w:rsidRPr="00893C17">
        <w:tab/>
      </w:r>
      <w:r w:rsidR="00520B23" w:rsidRPr="00893C17">
        <w:t xml:space="preserve">The </w:t>
      </w:r>
      <w:r w:rsidR="00404FE2" w:rsidRPr="00893C17">
        <w:t>LTCS commissioner</w:t>
      </w:r>
      <w:r w:rsidR="00520B23" w:rsidRPr="00893C17">
        <w:t xml:space="preserve"> may delegate the </w:t>
      </w:r>
      <w:r w:rsidR="00404FE2" w:rsidRPr="00893C17">
        <w:t>LTCS commissioner</w:t>
      </w:r>
      <w:r w:rsidR="00520B23" w:rsidRPr="00893C17">
        <w:t>’s functions under section </w:t>
      </w:r>
      <w:r w:rsidR="00871F31" w:rsidRPr="00893C17">
        <w:t>11</w:t>
      </w:r>
      <w:r w:rsidR="00520B23" w:rsidRPr="00893C17">
        <w:t xml:space="preserve"> to an authorised person.</w:t>
      </w:r>
    </w:p>
    <w:p w14:paraId="4F5B8613" w14:textId="77777777" w:rsidR="00520B23" w:rsidRPr="00893C17" w:rsidRDefault="007E582B" w:rsidP="007E582B">
      <w:pPr>
        <w:pStyle w:val="Amain"/>
      </w:pPr>
      <w:r>
        <w:tab/>
      </w:r>
      <w:r w:rsidRPr="00893C17">
        <w:t>(2)</w:t>
      </w:r>
      <w:r w:rsidRPr="00893C17">
        <w:tab/>
      </w:r>
      <w:r w:rsidR="00520B23" w:rsidRPr="00893C17">
        <w:t xml:space="preserve">A delegate may subdelegate to an authorised person a function delegated under subsection (1) if the subdelegation is authorised in writing by the </w:t>
      </w:r>
      <w:r w:rsidR="00404FE2" w:rsidRPr="00893C17">
        <w:t>LTCS commissioner</w:t>
      </w:r>
      <w:r w:rsidR="00520B23" w:rsidRPr="00893C17">
        <w:t>.</w:t>
      </w:r>
    </w:p>
    <w:p w14:paraId="05335C8D" w14:textId="77777777" w:rsidR="00520B23" w:rsidRPr="00893C17" w:rsidRDefault="007E582B" w:rsidP="007E582B">
      <w:pPr>
        <w:pStyle w:val="Amain"/>
        <w:keepNext/>
      </w:pPr>
      <w:r>
        <w:tab/>
      </w:r>
      <w:r w:rsidRPr="00893C17">
        <w:t>(3)</w:t>
      </w:r>
      <w:r w:rsidRPr="00893C17">
        <w:tab/>
      </w:r>
      <w:r w:rsidR="00520B23" w:rsidRPr="00893C17">
        <w:t>In this section:</w:t>
      </w:r>
    </w:p>
    <w:p w14:paraId="1E7231F1" w14:textId="77777777" w:rsidR="00520B23" w:rsidRPr="00893C17" w:rsidRDefault="00520B23" w:rsidP="007E582B">
      <w:pPr>
        <w:pStyle w:val="aDef"/>
        <w:keepNext/>
      </w:pPr>
      <w:r w:rsidRPr="00893C17">
        <w:rPr>
          <w:rStyle w:val="charBoldItals"/>
        </w:rPr>
        <w:t>authorised person</w:t>
      </w:r>
      <w:r w:rsidRPr="00893C17">
        <w:t xml:space="preserve"> means—</w:t>
      </w:r>
    </w:p>
    <w:p w14:paraId="1DF29E2E" w14:textId="77777777" w:rsidR="00520B23" w:rsidRPr="00893C17" w:rsidRDefault="007E582B" w:rsidP="007E582B">
      <w:pPr>
        <w:pStyle w:val="aDefpara"/>
      </w:pPr>
      <w:r>
        <w:tab/>
      </w:r>
      <w:r w:rsidRPr="00893C17">
        <w:t>(a)</w:t>
      </w:r>
      <w:r w:rsidRPr="00893C17">
        <w:tab/>
      </w:r>
      <w:r w:rsidR="00520B23" w:rsidRPr="00893C17">
        <w:t>a public employee; or</w:t>
      </w:r>
    </w:p>
    <w:p w14:paraId="7FAB03F4" w14:textId="77777777" w:rsidR="00520B23" w:rsidRPr="00893C17" w:rsidRDefault="007E582B" w:rsidP="007E582B">
      <w:pPr>
        <w:pStyle w:val="aDefpara"/>
        <w:keepNext/>
      </w:pPr>
      <w:r>
        <w:tab/>
      </w:r>
      <w:r w:rsidRPr="00893C17">
        <w:t>(b)</w:t>
      </w:r>
      <w:r w:rsidRPr="00893C17">
        <w:tab/>
      </w:r>
      <w:r w:rsidR="00934646" w:rsidRPr="00893C17">
        <w:t>a person prescribed by regulation</w:t>
      </w:r>
      <w:r w:rsidR="00520B23" w:rsidRPr="00893C17">
        <w:t>.</w:t>
      </w:r>
    </w:p>
    <w:p w14:paraId="5EC39F26" w14:textId="3FCA6057" w:rsidR="00520B23" w:rsidRPr="00893C17" w:rsidRDefault="00520B23" w:rsidP="00520B23">
      <w:pPr>
        <w:pStyle w:val="aNote"/>
      </w:pPr>
      <w:r w:rsidRPr="00893C17">
        <w:rPr>
          <w:rStyle w:val="charItals"/>
        </w:rPr>
        <w:t>Note</w:t>
      </w:r>
      <w:r w:rsidRPr="00893C17">
        <w:rPr>
          <w:rStyle w:val="charItals"/>
        </w:rPr>
        <w:tab/>
      </w:r>
      <w:r w:rsidRPr="00893C17">
        <w:rPr>
          <w:rStyle w:val="charBoldItals"/>
        </w:rPr>
        <w:t>Public employee</w:t>
      </w:r>
      <w:r w:rsidRPr="00893C17">
        <w:t xml:space="preserve">—see the </w:t>
      </w:r>
      <w:hyperlink r:id="rId54" w:tooltip="A2001-14" w:history="1">
        <w:r w:rsidR="003E40D8" w:rsidRPr="00893C17">
          <w:rPr>
            <w:rStyle w:val="charCitHyperlinkAbbrev"/>
          </w:rPr>
          <w:t>Legislation Act</w:t>
        </w:r>
      </w:hyperlink>
      <w:r w:rsidRPr="00893C17">
        <w:t>, dict</w:t>
      </w:r>
      <w:r w:rsidR="00C12F05" w:rsidRPr="00893C17">
        <w:t>ionary</w:t>
      </w:r>
      <w:r w:rsidRPr="00893C17">
        <w:t>, pt 1.</w:t>
      </w:r>
    </w:p>
    <w:p w14:paraId="11BD6A38" w14:textId="77777777" w:rsidR="00E11E77" w:rsidRPr="0083266D" w:rsidRDefault="00E11E77" w:rsidP="00973EFD">
      <w:pPr>
        <w:pStyle w:val="AH5Sec"/>
        <w:keepLines/>
      </w:pPr>
      <w:bookmarkStart w:id="22" w:name="_Toc216088605"/>
      <w:r w:rsidRPr="00D977FA">
        <w:rPr>
          <w:rStyle w:val="CharSectNo"/>
        </w:rPr>
        <w:lastRenderedPageBreak/>
        <w:t>13</w:t>
      </w:r>
      <w:r w:rsidRPr="0083266D">
        <w:tab/>
        <w:t>LTCS commissioner’s staff</w:t>
      </w:r>
      <w:bookmarkEnd w:id="22"/>
    </w:p>
    <w:p w14:paraId="2AA0B206" w14:textId="77777777" w:rsidR="00E11E77" w:rsidRPr="0083266D" w:rsidRDefault="00E11E77" w:rsidP="00973EFD">
      <w:pPr>
        <w:pStyle w:val="Amain"/>
        <w:keepNext/>
        <w:keepLines/>
      </w:pPr>
      <w:r w:rsidRPr="0083266D">
        <w:tab/>
        <w:t>(1)</w:t>
      </w:r>
      <w:r w:rsidRPr="0083266D">
        <w:tab/>
        <w:t>The LTCS commissioner may employ staff on behalf of the Territory.</w:t>
      </w:r>
    </w:p>
    <w:p w14:paraId="71DA5530" w14:textId="671217A8" w:rsidR="00E11E77" w:rsidRPr="0083266D" w:rsidRDefault="00E11E77" w:rsidP="00E11E77">
      <w:pPr>
        <w:pStyle w:val="Amain"/>
        <w:keepNext/>
        <w:keepLines/>
      </w:pPr>
      <w:r w:rsidRPr="0083266D">
        <w:tab/>
        <w:t>(2)</w:t>
      </w:r>
      <w:r w:rsidRPr="0083266D">
        <w:tab/>
        <w:t xml:space="preserve">The LTCS commissioner’s staff must be employed under the </w:t>
      </w:r>
      <w:hyperlink r:id="rId55" w:tooltip="A1994-37" w:history="1">
        <w:r w:rsidRPr="0083266D">
          <w:rPr>
            <w:rStyle w:val="charCitHyperlinkItal"/>
          </w:rPr>
          <w:t>Public Sector Management Act 1994</w:t>
        </w:r>
      </w:hyperlink>
      <w:r w:rsidRPr="0083266D">
        <w:t>.</w:t>
      </w:r>
    </w:p>
    <w:p w14:paraId="6002F770" w14:textId="123004C2" w:rsidR="00E11E77" w:rsidRPr="0083266D" w:rsidRDefault="00E11E77" w:rsidP="00E11E77">
      <w:pPr>
        <w:pStyle w:val="aNote"/>
        <w:keepNext/>
        <w:keepLines/>
      </w:pPr>
      <w:r w:rsidRPr="0083266D">
        <w:rPr>
          <w:rStyle w:val="charItals"/>
        </w:rPr>
        <w:t>Note</w:t>
      </w:r>
      <w:r w:rsidRPr="0083266D">
        <w:rPr>
          <w:rStyle w:val="charItals"/>
        </w:rPr>
        <w:tab/>
      </w:r>
      <w:r w:rsidRPr="0083266D">
        <w:t xml:space="preserve">The </w:t>
      </w:r>
      <w:hyperlink r:id="rId56" w:tooltip="A1994-37" w:history="1">
        <w:r w:rsidRPr="0083266D">
          <w:rPr>
            <w:rStyle w:val="charCitHyperlinkItal"/>
          </w:rPr>
          <w:t>Public Sector Management Act 1994</w:t>
        </w:r>
      </w:hyperlink>
      <w:r w:rsidRPr="0083266D">
        <w:t xml:space="preserve">, div 8.2 applies to the LTCS commissioner in relation to the employment of staff (see </w:t>
      </w:r>
      <w:hyperlink r:id="rId57" w:tooltip="A1994-37" w:history="1">
        <w:r w:rsidRPr="0083266D">
          <w:rPr>
            <w:rStyle w:val="charCitHyperlinkItal"/>
          </w:rPr>
          <w:t>Public Sector Management Act 1994</w:t>
        </w:r>
      </w:hyperlink>
      <w:r w:rsidRPr="0083266D">
        <w:t xml:space="preserve">, s </w:t>
      </w:r>
      <w:r>
        <w:t>152</w:t>
      </w:r>
      <w:r w:rsidRPr="0083266D">
        <w:t>).</w:t>
      </w:r>
    </w:p>
    <w:p w14:paraId="6CDB7E31" w14:textId="77777777" w:rsidR="00377049" w:rsidRPr="00893C17" w:rsidRDefault="007E582B" w:rsidP="007E582B">
      <w:pPr>
        <w:pStyle w:val="AH5Sec"/>
      </w:pPr>
      <w:bookmarkStart w:id="23" w:name="_Toc216088606"/>
      <w:r w:rsidRPr="00D977FA">
        <w:rPr>
          <w:rStyle w:val="CharSectNo"/>
        </w:rPr>
        <w:t>14</w:t>
      </w:r>
      <w:r w:rsidRPr="00893C17">
        <w:tab/>
      </w:r>
      <w:r w:rsidR="001577D7" w:rsidRPr="00893C17">
        <w:t>Use of consultants and contractors</w:t>
      </w:r>
      <w:bookmarkEnd w:id="23"/>
    </w:p>
    <w:p w14:paraId="3B851D54" w14:textId="77777777" w:rsidR="00F52BA8" w:rsidRPr="00893C17" w:rsidRDefault="00F52BA8" w:rsidP="001577D7">
      <w:pPr>
        <w:pStyle w:val="Amainreturn"/>
      </w:pPr>
      <w:r w:rsidRPr="00893C17">
        <w:t xml:space="preserve">The LTCS commissioner may engage </w:t>
      </w:r>
      <w:r w:rsidR="001577D7" w:rsidRPr="00893C17">
        <w:t xml:space="preserve">the </w:t>
      </w:r>
      <w:r w:rsidRPr="00893C17">
        <w:t xml:space="preserve">consultants </w:t>
      </w:r>
      <w:r w:rsidR="001577D7" w:rsidRPr="00893C17">
        <w:t>and contractors that may be necessary or convenient to exercise the LTCS commissioner’s functions.</w:t>
      </w:r>
    </w:p>
    <w:p w14:paraId="7CC2FF58" w14:textId="77777777" w:rsidR="002E0928" w:rsidRPr="00893C17" w:rsidRDefault="002E0928" w:rsidP="007E582B">
      <w:pPr>
        <w:pStyle w:val="PageBreak"/>
        <w:suppressLineNumbers/>
      </w:pPr>
      <w:r w:rsidRPr="00893C17">
        <w:br w:type="page"/>
      </w:r>
    </w:p>
    <w:p w14:paraId="5FCADF62" w14:textId="77777777" w:rsidR="00AA217F" w:rsidRPr="00D977FA" w:rsidRDefault="007E582B" w:rsidP="007E582B">
      <w:pPr>
        <w:pStyle w:val="AH2Part"/>
      </w:pPr>
      <w:bookmarkStart w:id="24" w:name="_Toc216088607"/>
      <w:r w:rsidRPr="00D977FA">
        <w:rPr>
          <w:rStyle w:val="CharPartNo"/>
        </w:rPr>
        <w:lastRenderedPageBreak/>
        <w:t>Part 4</w:t>
      </w:r>
      <w:r w:rsidRPr="00893C17">
        <w:tab/>
      </w:r>
      <w:r w:rsidR="001178E8" w:rsidRPr="00D977FA">
        <w:rPr>
          <w:rStyle w:val="CharPartText"/>
        </w:rPr>
        <w:t>Participation in LTCS s</w:t>
      </w:r>
      <w:r w:rsidR="00AA217F" w:rsidRPr="00D977FA">
        <w:rPr>
          <w:rStyle w:val="CharPartText"/>
        </w:rPr>
        <w:t>cheme</w:t>
      </w:r>
      <w:bookmarkEnd w:id="24"/>
    </w:p>
    <w:p w14:paraId="04E89BBB" w14:textId="77777777" w:rsidR="00AA217F" w:rsidRPr="00893C17" w:rsidRDefault="007E582B" w:rsidP="007E582B">
      <w:pPr>
        <w:pStyle w:val="AH5Sec"/>
      </w:pPr>
      <w:bookmarkStart w:id="25" w:name="_Toc216088608"/>
      <w:r w:rsidRPr="00D977FA">
        <w:rPr>
          <w:rStyle w:val="CharSectNo"/>
        </w:rPr>
        <w:t>15</w:t>
      </w:r>
      <w:r w:rsidRPr="00893C17">
        <w:tab/>
      </w:r>
      <w:r w:rsidR="001178E8" w:rsidRPr="00893C17">
        <w:t>Participation in LTCS s</w:t>
      </w:r>
      <w:r w:rsidR="00AA217F" w:rsidRPr="00893C17">
        <w:t>cheme—eligibility</w:t>
      </w:r>
      <w:bookmarkEnd w:id="25"/>
    </w:p>
    <w:p w14:paraId="6AAB0256" w14:textId="77777777" w:rsidR="006D30EA" w:rsidRPr="00893C17" w:rsidRDefault="007E582B" w:rsidP="007E582B">
      <w:pPr>
        <w:pStyle w:val="Amain"/>
      </w:pPr>
      <w:r>
        <w:tab/>
      </w:r>
      <w:r w:rsidRPr="00893C17">
        <w:t>(1)</w:t>
      </w:r>
      <w:r w:rsidRPr="00893C17">
        <w:tab/>
      </w:r>
      <w:r w:rsidR="00AA217F" w:rsidRPr="00893C17">
        <w:t xml:space="preserve">A person </w:t>
      </w:r>
      <w:r w:rsidR="0012599C" w:rsidRPr="00893C17">
        <w:t xml:space="preserve">who has </w:t>
      </w:r>
      <w:r w:rsidR="008755A4" w:rsidRPr="0029713A">
        <w:t>an injury</w:t>
      </w:r>
      <w:r w:rsidR="00186BC8" w:rsidRPr="00893C17">
        <w:t xml:space="preserve"> to which this Act applies</w:t>
      </w:r>
      <w:r w:rsidR="007745D6" w:rsidRPr="00893C17">
        <w:t xml:space="preserve"> </w:t>
      </w:r>
      <w:r w:rsidR="00205FCD" w:rsidRPr="00893C17">
        <w:t xml:space="preserve">(the </w:t>
      </w:r>
      <w:r w:rsidR="00205FCD" w:rsidRPr="00893C17">
        <w:rPr>
          <w:rStyle w:val="charBoldItals"/>
        </w:rPr>
        <w:t>injured person</w:t>
      </w:r>
      <w:r w:rsidR="00205FCD" w:rsidRPr="00893C17">
        <w:t xml:space="preserve">) </w:t>
      </w:r>
      <w:r w:rsidR="0012599C" w:rsidRPr="00893C17">
        <w:t xml:space="preserve">is eligible to </w:t>
      </w:r>
      <w:r w:rsidR="006D30EA" w:rsidRPr="00893C17">
        <w:t>participate</w:t>
      </w:r>
      <w:r w:rsidR="001178E8" w:rsidRPr="00893C17">
        <w:t xml:space="preserve"> in the LTCS s</w:t>
      </w:r>
      <w:r w:rsidR="0012599C" w:rsidRPr="00893C17">
        <w:t>cheme in relation to the injury if</w:t>
      </w:r>
      <w:r w:rsidR="006D30EA" w:rsidRPr="00893C17">
        <w:t>—</w:t>
      </w:r>
    </w:p>
    <w:p w14:paraId="3D85A04B" w14:textId="77777777" w:rsidR="00393805" w:rsidRPr="00893C17" w:rsidRDefault="007E582B" w:rsidP="007E582B">
      <w:pPr>
        <w:pStyle w:val="Apara"/>
      </w:pPr>
      <w:r>
        <w:tab/>
      </w:r>
      <w:r w:rsidRPr="00893C17">
        <w:t>(a)</w:t>
      </w:r>
      <w:r w:rsidRPr="00893C17">
        <w:tab/>
      </w:r>
      <w:r w:rsidR="00393805" w:rsidRPr="00893C17">
        <w:t xml:space="preserve">the injury </w:t>
      </w:r>
      <w:r w:rsidR="00A26B77" w:rsidRPr="00893C17">
        <w:t>involves</w:t>
      </w:r>
      <w:r w:rsidR="00393805" w:rsidRPr="00893C17">
        <w:t>—</w:t>
      </w:r>
    </w:p>
    <w:p w14:paraId="4A632B2C" w14:textId="77777777" w:rsidR="00393805" w:rsidRPr="00893C17" w:rsidRDefault="007E582B" w:rsidP="007E582B">
      <w:pPr>
        <w:pStyle w:val="Asubpara"/>
      </w:pPr>
      <w:r>
        <w:tab/>
      </w:r>
      <w:r w:rsidRPr="00893C17">
        <w:t>(i)</w:t>
      </w:r>
      <w:r w:rsidRPr="00893C17">
        <w:tab/>
      </w:r>
      <w:r w:rsidR="00393805" w:rsidRPr="00893C17">
        <w:t>a spinal cord injury; or</w:t>
      </w:r>
    </w:p>
    <w:p w14:paraId="597C0D3A" w14:textId="77777777" w:rsidR="00393805" w:rsidRPr="00893C17" w:rsidRDefault="007E582B" w:rsidP="007E582B">
      <w:pPr>
        <w:pStyle w:val="Asubpara"/>
      </w:pPr>
      <w:r>
        <w:tab/>
      </w:r>
      <w:r w:rsidRPr="00893C17">
        <w:t>(ii)</w:t>
      </w:r>
      <w:r w:rsidRPr="00893C17">
        <w:tab/>
      </w:r>
      <w:r w:rsidR="00393805" w:rsidRPr="00893C17">
        <w:t>a brain injury; or</w:t>
      </w:r>
    </w:p>
    <w:p w14:paraId="07144689" w14:textId="77777777" w:rsidR="00393805" w:rsidRPr="00893C17" w:rsidRDefault="007E582B" w:rsidP="007E582B">
      <w:pPr>
        <w:pStyle w:val="Asubpara"/>
      </w:pPr>
      <w:r>
        <w:tab/>
      </w:r>
      <w:r w:rsidRPr="00893C17">
        <w:t>(iii)</w:t>
      </w:r>
      <w:r w:rsidRPr="00893C17">
        <w:tab/>
      </w:r>
      <w:r w:rsidR="00A26B77" w:rsidRPr="00893C17">
        <w:t>an amputation of a limb; or</w:t>
      </w:r>
    </w:p>
    <w:p w14:paraId="2FE2AECB" w14:textId="77777777" w:rsidR="00980473" w:rsidRPr="00893C17" w:rsidRDefault="007E582B" w:rsidP="007E582B">
      <w:pPr>
        <w:pStyle w:val="Asubpara"/>
      </w:pPr>
      <w:r>
        <w:tab/>
      </w:r>
      <w:r w:rsidRPr="00893C17">
        <w:t>(iv)</w:t>
      </w:r>
      <w:r w:rsidRPr="00893C17">
        <w:tab/>
      </w:r>
      <w:r w:rsidR="00A26B77" w:rsidRPr="00893C17">
        <w:t xml:space="preserve">burns; </w:t>
      </w:r>
      <w:r w:rsidR="00980473" w:rsidRPr="00893C17">
        <w:t>or</w:t>
      </w:r>
    </w:p>
    <w:p w14:paraId="26585DFE" w14:textId="77777777" w:rsidR="00CD1DA8" w:rsidRPr="00893C17" w:rsidRDefault="007E582B" w:rsidP="007E582B">
      <w:pPr>
        <w:pStyle w:val="Asubpara"/>
      </w:pPr>
      <w:r>
        <w:tab/>
      </w:r>
      <w:r w:rsidRPr="00893C17">
        <w:t>(v)</w:t>
      </w:r>
      <w:r w:rsidRPr="00893C17">
        <w:tab/>
      </w:r>
      <w:r w:rsidR="006F40F1" w:rsidRPr="00893C17">
        <w:t xml:space="preserve">permanent </w:t>
      </w:r>
      <w:r w:rsidR="00980473" w:rsidRPr="00893C17">
        <w:t xml:space="preserve">blindness; </w:t>
      </w:r>
      <w:r w:rsidR="00CD1DA8" w:rsidRPr="00893C17">
        <w:t>or</w:t>
      </w:r>
    </w:p>
    <w:p w14:paraId="271A8E40" w14:textId="77777777" w:rsidR="00A26B77" w:rsidRPr="00893C17" w:rsidRDefault="007E582B" w:rsidP="007E582B">
      <w:pPr>
        <w:pStyle w:val="Asubpara"/>
      </w:pPr>
      <w:r>
        <w:tab/>
      </w:r>
      <w:r w:rsidRPr="00893C17">
        <w:t>(vi)</w:t>
      </w:r>
      <w:r w:rsidRPr="00893C17">
        <w:tab/>
      </w:r>
      <w:r w:rsidR="00CD1DA8" w:rsidRPr="00893C17">
        <w:t xml:space="preserve">any other injury mentioned in the LTCS guidelines; </w:t>
      </w:r>
      <w:r w:rsidR="00A26B77" w:rsidRPr="00893C17">
        <w:t>and</w:t>
      </w:r>
    </w:p>
    <w:p w14:paraId="40CFF0D6" w14:textId="77777777" w:rsidR="00AA217F" w:rsidRPr="00893C17" w:rsidRDefault="007E582B" w:rsidP="007E582B">
      <w:pPr>
        <w:pStyle w:val="Apara"/>
        <w:keepNext/>
      </w:pPr>
      <w:r>
        <w:tab/>
      </w:r>
      <w:r w:rsidRPr="00893C17">
        <w:t>(b)</w:t>
      </w:r>
      <w:r w:rsidRPr="00893C17">
        <w:tab/>
      </w:r>
      <w:r w:rsidR="0012599C" w:rsidRPr="00893C17">
        <w:t xml:space="preserve">the injury satisfies the criteria </w:t>
      </w:r>
      <w:r w:rsidR="006D30EA" w:rsidRPr="00893C17">
        <w:t xml:space="preserve">mentioned in </w:t>
      </w:r>
      <w:r w:rsidR="00393805" w:rsidRPr="00893C17">
        <w:t>the LTCS guidelines</w:t>
      </w:r>
      <w:r w:rsidR="0012599C" w:rsidRPr="00893C17">
        <w:t>.</w:t>
      </w:r>
    </w:p>
    <w:p w14:paraId="04571571" w14:textId="77777777" w:rsidR="008755A4" w:rsidRPr="0029713A" w:rsidRDefault="008755A4" w:rsidP="008755A4">
      <w:pPr>
        <w:pStyle w:val="aNote"/>
      </w:pPr>
      <w:r w:rsidRPr="0029713A">
        <w:rPr>
          <w:rStyle w:val="charItals"/>
        </w:rPr>
        <w:t>Note 1</w:t>
      </w:r>
      <w:r w:rsidRPr="0029713A">
        <w:rPr>
          <w:rStyle w:val="charItals"/>
        </w:rPr>
        <w:tab/>
      </w:r>
      <w:r w:rsidRPr="0029713A">
        <w:t>Section 6 sets out the injuries to which this Act applies.</w:t>
      </w:r>
    </w:p>
    <w:p w14:paraId="1BDE3F68" w14:textId="77777777" w:rsidR="000D209F" w:rsidRPr="00893C17" w:rsidRDefault="000D209F" w:rsidP="000D209F">
      <w:pPr>
        <w:pStyle w:val="aNote"/>
      </w:pPr>
      <w:r w:rsidRPr="00893C17">
        <w:rPr>
          <w:rStyle w:val="charItals"/>
        </w:rPr>
        <w:t>Note 2</w:t>
      </w:r>
      <w:r w:rsidRPr="00893C17">
        <w:rPr>
          <w:rStyle w:val="charItals"/>
        </w:rPr>
        <w:tab/>
      </w:r>
      <w:r w:rsidRPr="00893C17">
        <w:t>The LTCS guidelines are made under</w:t>
      </w:r>
      <w:r w:rsidR="00D4101C" w:rsidRPr="00893C17">
        <w:t xml:space="preserve"> s </w:t>
      </w:r>
      <w:r w:rsidR="00871F31" w:rsidRPr="00893C17">
        <w:t>93</w:t>
      </w:r>
      <w:r w:rsidR="00D4101C" w:rsidRPr="00893C17">
        <w:t>.</w:t>
      </w:r>
    </w:p>
    <w:p w14:paraId="38334AD4" w14:textId="77777777" w:rsidR="0040319A" w:rsidRPr="00893C17" w:rsidRDefault="007E582B" w:rsidP="007E582B">
      <w:pPr>
        <w:pStyle w:val="Amain"/>
        <w:keepNext/>
      </w:pPr>
      <w:r>
        <w:tab/>
      </w:r>
      <w:r w:rsidRPr="00893C17">
        <w:t>(2)</w:t>
      </w:r>
      <w:r w:rsidRPr="00893C17">
        <w:tab/>
      </w:r>
      <w:r w:rsidR="005259A6" w:rsidRPr="00893C17">
        <w:t xml:space="preserve">The person may participate </w:t>
      </w:r>
      <w:r w:rsidR="001178E8" w:rsidRPr="00893C17">
        <w:t>in the LTCS s</w:t>
      </w:r>
      <w:r w:rsidR="004222F1" w:rsidRPr="00893C17">
        <w:t>cheme as a</w:t>
      </w:r>
      <w:r w:rsidR="009D4FEC" w:rsidRPr="00893C17">
        <w:t>n interim participant or lifetime participant</w:t>
      </w:r>
      <w:r w:rsidR="005259A6" w:rsidRPr="00893C17">
        <w:t>.</w:t>
      </w:r>
      <w:r w:rsidR="004222F1" w:rsidRPr="00893C17">
        <w:t xml:space="preserve"> </w:t>
      </w:r>
    </w:p>
    <w:p w14:paraId="22CA7CE3" w14:textId="77777777" w:rsidR="009D4FEC" w:rsidRPr="00893C17" w:rsidRDefault="005259A6" w:rsidP="007E582B">
      <w:pPr>
        <w:pStyle w:val="aNote"/>
        <w:keepNext/>
      </w:pPr>
      <w:r w:rsidRPr="00893C17">
        <w:rPr>
          <w:rStyle w:val="charItals"/>
        </w:rPr>
        <w:t>Note</w:t>
      </w:r>
      <w:r w:rsidR="009D4FEC" w:rsidRPr="00893C17">
        <w:rPr>
          <w:rStyle w:val="charItals"/>
        </w:rPr>
        <w:t> 1</w:t>
      </w:r>
      <w:r w:rsidRPr="00893C17">
        <w:rPr>
          <w:rStyle w:val="charItals"/>
        </w:rPr>
        <w:tab/>
      </w:r>
      <w:r w:rsidRPr="00893C17">
        <w:t xml:space="preserve">See s </w:t>
      </w:r>
      <w:r w:rsidR="00871F31" w:rsidRPr="00893C17">
        <w:t>20</w:t>
      </w:r>
      <w:r w:rsidR="009D4FEC" w:rsidRPr="00893C17">
        <w:t xml:space="preserve"> </w:t>
      </w:r>
      <w:r w:rsidRPr="00893C17">
        <w:t xml:space="preserve">for eligibility criteria for interim </w:t>
      </w:r>
      <w:r w:rsidR="009D4FEC" w:rsidRPr="00893C17">
        <w:t>participants.</w:t>
      </w:r>
    </w:p>
    <w:p w14:paraId="4D25CA16" w14:textId="77777777" w:rsidR="005259A6" w:rsidRPr="00893C17" w:rsidRDefault="009D4FEC" w:rsidP="009D4FEC">
      <w:pPr>
        <w:pStyle w:val="aNote"/>
      </w:pPr>
      <w:r w:rsidRPr="00893C17">
        <w:rPr>
          <w:rStyle w:val="charItals"/>
        </w:rPr>
        <w:t>Note 2</w:t>
      </w:r>
      <w:r w:rsidRPr="00893C17">
        <w:rPr>
          <w:rStyle w:val="charItals"/>
        </w:rPr>
        <w:tab/>
      </w:r>
      <w:r w:rsidRPr="00893C17">
        <w:t xml:space="preserve">See s </w:t>
      </w:r>
      <w:r w:rsidR="00871F31" w:rsidRPr="00893C17">
        <w:t>21</w:t>
      </w:r>
      <w:r w:rsidRPr="00893C17">
        <w:t xml:space="preserve"> for eligibility criteria for</w:t>
      </w:r>
      <w:r w:rsidR="005259A6" w:rsidRPr="00893C17">
        <w:t xml:space="preserve"> lifetime participants.</w:t>
      </w:r>
    </w:p>
    <w:p w14:paraId="3DC67B9E" w14:textId="62997EF1" w:rsidR="008755A4" w:rsidRPr="0029713A" w:rsidRDefault="008755A4" w:rsidP="008755A4">
      <w:pPr>
        <w:pStyle w:val="Amain"/>
      </w:pPr>
      <w:r w:rsidRPr="0029713A">
        <w:tab/>
        <w:t>(</w:t>
      </w:r>
      <w:r w:rsidR="00695908">
        <w:t>3</w:t>
      </w:r>
      <w:r w:rsidRPr="0029713A">
        <w:t>)</w:t>
      </w:r>
      <w:r w:rsidRPr="0029713A">
        <w:tab/>
        <w:t xml:space="preserve">Despite the </w:t>
      </w:r>
      <w:hyperlink r:id="rId58" w:tooltip="A1951-2" w:history="1">
        <w:r w:rsidRPr="0029713A">
          <w:rPr>
            <w:rStyle w:val="charCitHyperlinkItal"/>
          </w:rPr>
          <w:t>Workers Compensation Act 1951</w:t>
        </w:r>
      </w:hyperlink>
      <w:r w:rsidRPr="0029713A">
        <w:t xml:space="preserve">, section 83 (No compensation while imprisoned), a person with a workplace injury is eligible to participate in the LTCS scheme even though the person is imprisoned. </w:t>
      </w:r>
    </w:p>
    <w:p w14:paraId="02813D23" w14:textId="77777777" w:rsidR="00E5672E" w:rsidRPr="00893C17" w:rsidRDefault="007E582B" w:rsidP="00126501">
      <w:pPr>
        <w:pStyle w:val="Amain"/>
        <w:keepNext/>
        <w:keepLines/>
      </w:pPr>
      <w:r>
        <w:lastRenderedPageBreak/>
        <w:tab/>
      </w:r>
      <w:r w:rsidRPr="00893C17">
        <w:t>(</w:t>
      </w:r>
      <w:r w:rsidR="00695908">
        <w:t>4</w:t>
      </w:r>
      <w:r w:rsidRPr="00893C17">
        <w:t>)</w:t>
      </w:r>
      <w:r w:rsidRPr="00893C17">
        <w:tab/>
      </w:r>
      <w:r w:rsidR="005259A6" w:rsidRPr="00893C17">
        <w:t xml:space="preserve">However, </w:t>
      </w:r>
      <w:r w:rsidR="009E79E9" w:rsidRPr="00893C17">
        <w:t>the</w:t>
      </w:r>
      <w:r w:rsidR="00E5672E" w:rsidRPr="00893C17">
        <w:t xml:space="preserve"> person is not eligi</w:t>
      </w:r>
      <w:r w:rsidR="001178E8" w:rsidRPr="00893C17">
        <w:t>ble to participate in the LTCS s</w:t>
      </w:r>
      <w:r w:rsidR="00E5672E" w:rsidRPr="00893C17">
        <w:t xml:space="preserve">cheme in relation to </w:t>
      </w:r>
      <w:r w:rsidR="009E79E9" w:rsidRPr="00893C17">
        <w:t>the</w:t>
      </w:r>
      <w:r w:rsidR="00E5672E" w:rsidRPr="00893C17">
        <w:t xml:space="preserve"> injury if the person has been awarded damages, under a final judgment entered by a court or a binding settlement, for future economic loss in relation to the person’s treatment and care needs relating to the injury.</w:t>
      </w:r>
    </w:p>
    <w:p w14:paraId="331307EF" w14:textId="77777777" w:rsidR="0037163D" w:rsidRPr="00893C17" w:rsidRDefault="0037163D" w:rsidP="009E79E9">
      <w:pPr>
        <w:pStyle w:val="aNote"/>
      </w:pPr>
      <w:r w:rsidRPr="00893C17">
        <w:rPr>
          <w:rStyle w:val="charItals"/>
        </w:rPr>
        <w:t>Note</w:t>
      </w:r>
      <w:r w:rsidRPr="00893C17">
        <w:tab/>
      </w:r>
      <w:r w:rsidRPr="00893C17">
        <w:rPr>
          <w:rStyle w:val="charBoldItals"/>
        </w:rPr>
        <w:t>Treatment and care needs</w:t>
      </w:r>
      <w:r w:rsidR="009C17AB" w:rsidRPr="00893C17">
        <w:t>, of a participant in the LTCS scheme</w:t>
      </w:r>
      <w:r w:rsidRPr="00893C17">
        <w:t>—see s 9.</w:t>
      </w:r>
    </w:p>
    <w:p w14:paraId="7C2439B5" w14:textId="77777777" w:rsidR="00CA5A3D" w:rsidRPr="00893C17" w:rsidRDefault="007E582B" w:rsidP="007E582B">
      <w:pPr>
        <w:pStyle w:val="Amain"/>
      </w:pPr>
      <w:r>
        <w:tab/>
      </w:r>
      <w:r w:rsidRPr="00893C17">
        <w:t>(</w:t>
      </w:r>
      <w:r w:rsidR="00695908">
        <w:t>5</w:t>
      </w:r>
      <w:r w:rsidRPr="00893C17">
        <w:t>)</w:t>
      </w:r>
      <w:r w:rsidRPr="00893C17">
        <w:tab/>
      </w:r>
      <w:r w:rsidR="00665022" w:rsidRPr="00893C17">
        <w:t xml:space="preserve">The LTCS </w:t>
      </w:r>
      <w:r w:rsidR="00B1617D" w:rsidRPr="00893C17">
        <w:t>g</w:t>
      </w:r>
      <w:r w:rsidR="00665022" w:rsidRPr="00893C17">
        <w:t>uidelines may include further information in relation to the person’s eligibil</w:t>
      </w:r>
      <w:r w:rsidR="001178E8" w:rsidRPr="00893C17">
        <w:t>ity to participate in the LTCS s</w:t>
      </w:r>
      <w:r w:rsidR="00665022" w:rsidRPr="00893C17">
        <w:t>cheme, including</w:t>
      </w:r>
      <w:r w:rsidR="00CA5A3D" w:rsidRPr="00893C17">
        <w:t>—</w:t>
      </w:r>
    </w:p>
    <w:p w14:paraId="14C6DC74" w14:textId="77777777" w:rsidR="00CA5A3D" w:rsidRPr="00893C17" w:rsidRDefault="007E582B" w:rsidP="007E582B">
      <w:pPr>
        <w:pStyle w:val="Apara"/>
      </w:pPr>
      <w:r>
        <w:tab/>
      </w:r>
      <w:r w:rsidRPr="00893C17">
        <w:t>(a)</w:t>
      </w:r>
      <w:r w:rsidRPr="00893C17">
        <w:tab/>
      </w:r>
      <w:r w:rsidR="00CA5A3D" w:rsidRPr="00893C17">
        <w:t xml:space="preserve">the criteria to be satisfied in relation to </w:t>
      </w:r>
      <w:r w:rsidR="00695908" w:rsidRPr="0029713A">
        <w:t>an injury</w:t>
      </w:r>
      <w:r w:rsidR="00CA5A3D" w:rsidRPr="00893C17">
        <w:t xml:space="preserve"> for the person to be eligible to be a participant in the </w:t>
      </w:r>
      <w:r w:rsidR="00982064" w:rsidRPr="00893C17">
        <w:t>scheme</w:t>
      </w:r>
      <w:r w:rsidR="00CA5A3D" w:rsidRPr="00893C17">
        <w:t xml:space="preserve">; and </w:t>
      </w:r>
    </w:p>
    <w:p w14:paraId="2C03FFD2" w14:textId="77777777" w:rsidR="00665022" w:rsidRPr="00893C17" w:rsidRDefault="007E582B" w:rsidP="007E582B">
      <w:pPr>
        <w:pStyle w:val="Apara"/>
      </w:pPr>
      <w:r>
        <w:tab/>
      </w:r>
      <w:r w:rsidRPr="00893C17">
        <w:t>(b)</w:t>
      </w:r>
      <w:r w:rsidRPr="00893C17">
        <w:tab/>
      </w:r>
      <w:r w:rsidR="00CA5A3D" w:rsidRPr="00893C17">
        <w:t>determining whether the injury satisfies the criteria.</w:t>
      </w:r>
    </w:p>
    <w:p w14:paraId="3079DF2D" w14:textId="77777777" w:rsidR="00674AD1" w:rsidRPr="00893C17" w:rsidRDefault="007E582B" w:rsidP="007E582B">
      <w:pPr>
        <w:pStyle w:val="AH5Sec"/>
      </w:pPr>
      <w:bookmarkStart w:id="26" w:name="_Toc216088609"/>
      <w:r w:rsidRPr="00D977FA">
        <w:rPr>
          <w:rStyle w:val="CharSectNo"/>
        </w:rPr>
        <w:t>16</w:t>
      </w:r>
      <w:r w:rsidRPr="00893C17">
        <w:tab/>
      </w:r>
      <w:r w:rsidR="001178E8" w:rsidRPr="00893C17">
        <w:t>LTCS s</w:t>
      </w:r>
      <w:r w:rsidR="00674AD1" w:rsidRPr="00893C17">
        <w:t>cheme—</w:t>
      </w:r>
      <w:r w:rsidR="00D12D04" w:rsidRPr="00893C17">
        <w:t xml:space="preserve">initial </w:t>
      </w:r>
      <w:r w:rsidR="00674AD1" w:rsidRPr="00893C17">
        <w:t>application to participate</w:t>
      </w:r>
      <w:bookmarkEnd w:id="26"/>
    </w:p>
    <w:p w14:paraId="4E738A8D" w14:textId="77777777" w:rsidR="007003F1" w:rsidRPr="00893C17" w:rsidRDefault="007E582B" w:rsidP="007E582B">
      <w:pPr>
        <w:pStyle w:val="Amain"/>
      </w:pPr>
      <w:r>
        <w:tab/>
      </w:r>
      <w:r w:rsidRPr="00893C17">
        <w:t>(1)</w:t>
      </w:r>
      <w:r w:rsidRPr="00893C17">
        <w:tab/>
      </w:r>
      <w:r w:rsidR="00D12D04" w:rsidRPr="00893C17">
        <w:t xml:space="preserve">This section applies if </w:t>
      </w:r>
      <w:r w:rsidR="00205FCD" w:rsidRPr="00893C17">
        <w:t>an</w:t>
      </w:r>
      <w:r w:rsidR="00077419" w:rsidRPr="00893C17">
        <w:t xml:space="preserve"> injured person </w:t>
      </w:r>
      <w:r w:rsidR="00D12D04" w:rsidRPr="00893C17">
        <w:t>is</w:t>
      </w:r>
      <w:r w:rsidR="007003F1" w:rsidRPr="00893C17">
        <w:t xml:space="preserve"> eligible to </w:t>
      </w:r>
      <w:r w:rsidR="00563FDE" w:rsidRPr="00893C17">
        <w:t>participate</w:t>
      </w:r>
      <w:r w:rsidR="007003F1" w:rsidRPr="00893C17">
        <w:t xml:space="preserve"> in the LTCS scheme.</w:t>
      </w:r>
    </w:p>
    <w:p w14:paraId="41972ED2" w14:textId="77777777" w:rsidR="002C4564" w:rsidRPr="00893C17" w:rsidRDefault="007E582B" w:rsidP="007E582B">
      <w:pPr>
        <w:pStyle w:val="Amain"/>
        <w:keepNext/>
      </w:pPr>
      <w:r>
        <w:tab/>
      </w:r>
      <w:r w:rsidRPr="00893C17">
        <w:t>(2)</w:t>
      </w:r>
      <w:r w:rsidRPr="00893C17">
        <w:tab/>
      </w:r>
      <w:r w:rsidR="00674AD1" w:rsidRPr="00893C17">
        <w:t>An</w:t>
      </w:r>
      <w:r w:rsidR="000750C9" w:rsidRPr="00893C17">
        <w:t xml:space="preserve">y of the following people may apply to the </w:t>
      </w:r>
      <w:r w:rsidR="00404FE2" w:rsidRPr="00893C17">
        <w:t>LTCS commissioner</w:t>
      </w:r>
      <w:r w:rsidR="000750C9" w:rsidRPr="00893C17">
        <w:t xml:space="preserve"> for the</w:t>
      </w:r>
      <w:r w:rsidR="00172893" w:rsidRPr="00893C17">
        <w:t xml:space="preserve"> injured </w:t>
      </w:r>
      <w:r w:rsidR="000750C9" w:rsidRPr="00893C17">
        <w:t>person</w:t>
      </w:r>
      <w:r w:rsidR="00674AD1" w:rsidRPr="00893C17">
        <w:t xml:space="preserve"> </w:t>
      </w:r>
      <w:r w:rsidR="002C4564" w:rsidRPr="00893C17">
        <w:t>to be</w:t>
      </w:r>
      <w:r w:rsidR="001178E8" w:rsidRPr="00893C17">
        <w:t>come a participant in the LTCS s</w:t>
      </w:r>
      <w:r w:rsidR="002C4564" w:rsidRPr="00893C17">
        <w:t xml:space="preserve">cheme in relation to </w:t>
      </w:r>
      <w:r w:rsidR="00695908" w:rsidRPr="0029713A">
        <w:t>the person’s injury</w:t>
      </w:r>
      <w:r w:rsidR="000750C9" w:rsidRPr="00893C17">
        <w:t>:</w:t>
      </w:r>
    </w:p>
    <w:p w14:paraId="5FEC01D5" w14:textId="77777777" w:rsidR="002C4564" w:rsidRPr="00893C17" w:rsidRDefault="007E582B" w:rsidP="007E582B">
      <w:pPr>
        <w:pStyle w:val="Apara"/>
      </w:pPr>
      <w:r>
        <w:tab/>
      </w:r>
      <w:r w:rsidRPr="00893C17">
        <w:t>(a)</w:t>
      </w:r>
      <w:r w:rsidRPr="00893C17">
        <w:tab/>
      </w:r>
      <w:r w:rsidR="000B3B12" w:rsidRPr="00893C17">
        <w:t xml:space="preserve">the </w:t>
      </w:r>
      <w:r w:rsidR="00077419" w:rsidRPr="00893C17">
        <w:t xml:space="preserve">injured </w:t>
      </w:r>
      <w:r w:rsidR="000B3B12" w:rsidRPr="00893C17">
        <w:t>person</w:t>
      </w:r>
      <w:r w:rsidR="002C4564" w:rsidRPr="00893C17">
        <w:t xml:space="preserve">; </w:t>
      </w:r>
    </w:p>
    <w:p w14:paraId="7C0F3685" w14:textId="77777777" w:rsidR="002C4564" w:rsidRPr="00893C17" w:rsidRDefault="007E582B" w:rsidP="007E582B">
      <w:pPr>
        <w:pStyle w:val="Apara"/>
      </w:pPr>
      <w:r>
        <w:tab/>
      </w:r>
      <w:r w:rsidRPr="00893C17">
        <w:t>(b)</w:t>
      </w:r>
      <w:r w:rsidRPr="00893C17">
        <w:tab/>
      </w:r>
      <w:r w:rsidR="00546EC5" w:rsidRPr="00893C17">
        <w:t xml:space="preserve">someone else on the </w:t>
      </w:r>
      <w:r w:rsidR="00077419" w:rsidRPr="00893C17">
        <w:t xml:space="preserve">injured </w:t>
      </w:r>
      <w:r w:rsidR="00546EC5" w:rsidRPr="00893C17">
        <w:t xml:space="preserve">person’s behalf; </w:t>
      </w:r>
    </w:p>
    <w:p w14:paraId="6EAB8CF7" w14:textId="77777777" w:rsidR="00BF7CF4" w:rsidRPr="00893C17" w:rsidRDefault="00BF7CF4" w:rsidP="00BF7CF4">
      <w:pPr>
        <w:pStyle w:val="aExamHdgpar"/>
      </w:pPr>
      <w:r w:rsidRPr="00893C17">
        <w:t>Examples—par (b)</w:t>
      </w:r>
    </w:p>
    <w:p w14:paraId="464BDB4A" w14:textId="77777777" w:rsidR="009C17AB" w:rsidRPr="00893C17" w:rsidRDefault="00C46E8C" w:rsidP="00C46E8C">
      <w:pPr>
        <w:pStyle w:val="aExamINumpar"/>
      </w:pPr>
      <w:r w:rsidRPr="00893C17">
        <w:t>1</w:t>
      </w:r>
      <w:r w:rsidRPr="00893C17">
        <w:tab/>
      </w:r>
      <w:r w:rsidR="00BF7CF4" w:rsidRPr="00893C17">
        <w:t xml:space="preserve">the </w:t>
      </w:r>
      <w:r w:rsidR="00077419" w:rsidRPr="00893C17">
        <w:t xml:space="preserve">injured </w:t>
      </w:r>
      <w:r w:rsidR="00BF7CF4" w:rsidRPr="00893C17">
        <w:t>person’s parent</w:t>
      </w:r>
    </w:p>
    <w:p w14:paraId="67286D96" w14:textId="77777777" w:rsidR="00BF7CF4" w:rsidRPr="00893C17" w:rsidRDefault="00C46E8C" w:rsidP="00C46E8C">
      <w:pPr>
        <w:pStyle w:val="aExamINumpar"/>
      </w:pPr>
      <w:r w:rsidRPr="00893C17">
        <w:t>2</w:t>
      </w:r>
      <w:r w:rsidRPr="00893C17">
        <w:tab/>
      </w:r>
      <w:r w:rsidR="009C17AB" w:rsidRPr="00893C17">
        <w:t>the injured person’s</w:t>
      </w:r>
      <w:r w:rsidR="00BF7CF4" w:rsidRPr="00893C17">
        <w:t xml:space="preserve"> spouse</w:t>
      </w:r>
    </w:p>
    <w:p w14:paraId="15010D2E" w14:textId="77777777" w:rsidR="00546EC5" w:rsidRPr="00893C17" w:rsidRDefault="007E582B" w:rsidP="007E582B">
      <w:pPr>
        <w:pStyle w:val="Apara"/>
        <w:keepNext/>
      </w:pPr>
      <w:r>
        <w:tab/>
      </w:r>
      <w:r w:rsidRPr="00893C17">
        <w:t>(c)</w:t>
      </w:r>
      <w:r w:rsidRPr="00893C17">
        <w:tab/>
      </w:r>
      <w:r w:rsidR="000B3B12" w:rsidRPr="00893C17">
        <w:t>an</w:t>
      </w:r>
      <w:r w:rsidR="00546EC5" w:rsidRPr="00893C17">
        <w:t xml:space="preserve"> insurer</w:t>
      </w:r>
      <w:r w:rsidR="00BF7CF4" w:rsidRPr="00893C17">
        <w:t xml:space="preserve"> for </w:t>
      </w:r>
      <w:r w:rsidR="000B3B12" w:rsidRPr="00893C17">
        <w:t xml:space="preserve">a claim made by the </w:t>
      </w:r>
      <w:r w:rsidR="00077419" w:rsidRPr="00893C17">
        <w:t xml:space="preserve">injured </w:t>
      </w:r>
      <w:r w:rsidR="000B3B12" w:rsidRPr="00893C17">
        <w:t>pe</w:t>
      </w:r>
      <w:r w:rsidR="00934646" w:rsidRPr="00893C17">
        <w:t>rson in relation to the injury.</w:t>
      </w:r>
    </w:p>
    <w:p w14:paraId="64635096" w14:textId="77777777" w:rsidR="00B55D6A" w:rsidRPr="00893C17" w:rsidRDefault="00B55D6A" w:rsidP="007E582B">
      <w:pPr>
        <w:pStyle w:val="aNote"/>
        <w:keepNext/>
      </w:pPr>
      <w:r w:rsidRPr="00893C17">
        <w:rPr>
          <w:rStyle w:val="charItals"/>
        </w:rPr>
        <w:t>Note </w:t>
      </w:r>
      <w:r w:rsidR="00331F14" w:rsidRPr="00893C17">
        <w:rPr>
          <w:rStyle w:val="charItals"/>
        </w:rPr>
        <w:t>1</w:t>
      </w:r>
      <w:r w:rsidRPr="00893C17">
        <w:tab/>
        <w:t xml:space="preserve">If a form is approved under s </w:t>
      </w:r>
      <w:r w:rsidR="00871F31" w:rsidRPr="00893C17">
        <w:t>98</w:t>
      </w:r>
      <w:r w:rsidRPr="00893C17">
        <w:t xml:space="preserve"> for this provision, the form must be used.</w:t>
      </w:r>
    </w:p>
    <w:p w14:paraId="51177125" w14:textId="77777777" w:rsidR="00B55D6A" w:rsidRPr="00893C17" w:rsidRDefault="00B55D6A" w:rsidP="00E3277C">
      <w:pPr>
        <w:pStyle w:val="aNote"/>
      </w:pPr>
      <w:r w:rsidRPr="00893C17">
        <w:rPr>
          <w:rStyle w:val="charItals"/>
        </w:rPr>
        <w:t>Note </w:t>
      </w:r>
      <w:r w:rsidR="00331F14" w:rsidRPr="00893C17">
        <w:rPr>
          <w:rStyle w:val="charItals"/>
        </w:rPr>
        <w:t>2</w:t>
      </w:r>
      <w:r w:rsidRPr="00893C17">
        <w:tab/>
        <w:t xml:space="preserve">A fee may be determined under s </w:t>
      </w:r>
      <w:r w:rsidR="00871F31" w:rsidRPr="00893C17">
        <w:t>97</w:t>
      </w:r>
      <w:r w:rsidRPr="00893C17">
        <w:t xml:space="preserve"> for this provision.</w:t>
      </w:r>
    </w:p>
    <w:p w14:paraId="0B5C6C71" w14:textId="77777777" w:rsidR="00631F12" w:rsidRPr="00893C17" w:rsidRDefault="007E582B" w:rsidP="007E582B">
      <w:pPr>
        <w:pStyle w:val="Amain"/>
        <w:keepNext/>
      </w:pPr>
      <w:r>
        <w:lastRenderedPageBreak/>
        <w:tab/>
      </w:r>
      <w:r w:rsidRPr="00893C17">
        <w:t>(3)</w:t>
      </w:r>
      <w:r w:rsidRPr="00893C17">
        <w:tab/>
      </w:r>
      <w:r w:rsidR="00631F12" w:rsidRPr="00893C17">
        <w:t>The application must be accompanied by a medical certificate.</w:t>
      </w:r>
    </w:p>
    <w:p w14:paraId="73B8CFEA" w14:textId="77777777" w:rsidR="009E55CB" w:rsidRPr="00893C17" w:rsidRDefault="009E55CB" w:rsidP="009E55CB">
      <w:pPr>
        <w:pStyle w:val="aNote"/>
      </w:pPr>
      <w:r w:rsidRPr="00893C17">
        <w:rPr>
          <w:rStyle w:val="charItals"/>
        </w:rPr>
        <w:t>Note</w:t>
      </w:r>
      <w:r w:rsidRPr="00893C17">
        <w:tab/>
        <w:t xml:space="preserve">If a form is approved under s </w:t>
      </w:r>
      <w:r w:rsidR="00871F31" w:rsidRPr="00893C17">
        <w:t>98</w:t>
      </w:r>
      <w:r w:rsidRPr="00893C17">
        <w:t xml:space="preserve"> for this provision, the form must be used.</w:t>
      </w:r>
    </w:p>
    <w:p w14:paraId="140D2BF0" w14:textId="77777777" w:rsidR="001A2521" w:rsidRPr="00893C17" w:rsidRDefault="007E582B" w:rsidP="007E582B">
      <w:pPr>
        <w:pStyle w:val="Amain"/>
      </w:pPr>
      <w:r>
        <w:tab/>
      </w:r>
      <w:r w:rsidRPr="00893C17">
        <w:t>(4)</w:t>
      </w:r>
      <w:r w:rsidRPr="00893C17">
        <w:tab/>
      </w:r>
      <w:r w:rsidR="005F42F8" w:rsidRPr="00893C17">
        <w:t xml:space="preserve">However, the </w:t>
      </w:r>
      <w:r w:rsidR="00404FE2" w:rsidRPr="00893C17">
        <w:t>LTCS commissioner</w:t>
      </w:r>
      <w:r w:rsidR="0095798A" w:rsidRPr="00893C17">
        <w:t xml:space="preserve"> may</w:t>
      </w:r>
      <w:r w:rsidR="005F42F8" w:rsidRPr="00893C17">
        <w:t xml:space="preserve"> </w:t>
      </w:r>
      <w:r w:rsidR="0095798A" w:rsidRPr="00893C17">
        <w:t>waive the requirement for a medical certificate if satisfied that</w:t>
      </w:r>
      <w:r w:rsidR="001A2521" w:rsidRPr="00893C17">
        <w:t>—</w:t>
      </w:r>
    </w:p>
    <w:p w14:paraId="585B4744" w14:textId="77777777" w:rsidR="001A2521" w:rsidRPr="00893C17" w:rsidRDefault="007E582B" w:rsidP="007E582B">
      <w:pPr>
        <w:pStyle w:val="Apara"/>
      </w:pPr>
      <w:r>
        <w:tab/>
      </w:r>
      <w:r w:rsidRPr="00893C17">
        <w:t>(a)</w:t>
      </w:r>
      <w:r w:rsidRPr="00893C17">
        <w:tab/>
      </w:r>
      <w:r w:rsidR="0095798A" w:rsidRPr="00893C17">
        <w:t xml:space="preserve">a certificate is not needed to establish the </w:t>
      </w:r>
      <w:r w:rsidR="00077419" w:rsidRPr="00893C17">
        <w:t xml:space="preserve">injured </w:t>
      </w:r>
      <w:r w:rsidR="0095798A" w:rsidRPr="00893C17">
        <w:t>person’s eligibility to participate in the LTCS scheme</w:t>
      </w:r>
      <w:r w:rsidR="001A2521" w:rsidRPr="00893C17">
        <w:t>; and</w:t>
      </w:r>
    </w:p>
    <w:p w14:paraId="40C9D491" w14:textId="77777777" w:rsidR="005F42F8" w:rsidRPr="00893C17" w:rsidRDefault="007E582B" w:rsidP="007E582B">
      <w:pPr>
        <w:pStyle w:val="Apara"/>
      </w:pPr>
      <w:r>
        <w:tab/>
      </w:r>
      <w:r w:rsidRPr="00893C17">
        <w:t>(b)</w:t>
      </w:r>
      <w:r w:rsidRPr="00893C17">
        <w:tab/>
      </w:r>
      <w:r w:rsidR="001A2521" w:rsidRPr="00893C17">
        <w:t>there are exceptional circumstances justifying the waiver</w:t>
      </w:r>
      <w:r w:rsidR="0095798A" w:rsidRPr="00893C17">
        <w:t>.</w:t>
      </w:r>
    </w:p>
    <w:p w14:paraId="19ECA8DA" w14:textId="77777777" w:rsidR="0043595D" w:rsidRPr="00893C17" w:rsidRDefault="007E582B" w:rsidP="007E582B">
      <w:pPr>
        <w:pStyle w:val="Amain"/>
      </w:pPr>
      <w:r>
        <w:tab/>
      </w:r>
      <w:r w:rsidRPr="00893C17">
        <w:t>(5)</w:t>
      </w:r>
      <w:r w:rsidRPr="00893C17">
        <w:tab/>
      </w:r>
      <w:r w:rsidR="0043595D" w:rsidRPr="00893C17">
        <w:t xml:space="preserve">The </w:t>
      </w:r>
      <w:r w:rsidR="00077419" w:rsidRPr="00893C17">
        <w:t xml:space="preserve">injured </w:t>
      </w:r>
      <w:r w:rsidR="0043595D" w:rsidRPr="00893C17">
        <w:t xml:space="preserve">person’s consent is not needed for </w:t>
      </w:r>
      <w:r w:rsidR="005472B5" w:rsidRPr="00893C17">
        <w:t xml:space="preserve">the </w:t>
      </w:r>
      <w:r w:rsidR="0043595D" w:rsidRPr="00893C17">
        <w:t>insurer to make the application.</w:t>
      </w:r>
    </w:p>
    <w:p w14:paraId="2716756F" w14:textId="77777777" w:rsidR="007C1F9E" w:rsidRPr="0029713A" w:rsidRDefault="007C1F9E" w:rsidP="007C1F9E">
      <w:pPr>
        <w:pStyle w:val="Amain"/>
      </w:pPr>
      <w:r w:rsidRPr="0029713A">
        <w:tab/>
        <w:t>(6)</w:t>
      </w:r>
      <w:r w:rsidRPr="0029713A">
        <w:tab/>
        <w:t>The insurer may be directed to apply for the injured person to become a participant in the LTCS scheme by—</w:t>
      </w:r>
    </w:p>
    <w:p w14:paraId="23A3ECAE" w14:textId="77777777" w:rsidR="007C1F9E" w:rsidRPr="0029713A" w:rsidRDefault="007C1F9E" w:rsidP="007C1F9E">
      <w:pPr>
        <w:pStyle w:val="Apara"/>
      </w:pPr>
      <w:r w:rsidRPr="0029713A">
        <w:tab/>
        <w:t>(a)</w:t>
      </w:r>
      <w:r w:rsidRPr="0029713A">
        <w:tab/>
        <w:t xml:space="preserve">if the injured person has a motor accident injury—the </w:t>
      </w:r>
      <w:r w:rsidR="00766D00" w:rsidRPr="005E5772">
        <w:t>MAI commission</w:t>
      </w:r>
      <w:r w:rsidRPr="0029713A">
        <w:t>; or</w:t>
      </w:r>
    </w:p>
    <w:p w14:paraId="62BBA261" w14:textId="00F98168" w:rsidR="007C1F9E" w:rsidRPr="0029713A" w:rsidRDefault="007C1F9E" w:rsidP="007C1F9E">
      <w:pPr>
        <w:pStyle w:val="Apara"/>
      </w:pPr>
      <w:r w:rsidRPr="0029713A">
        <w:tab/>
        <w:t>(b)</w:t>
      </w:r>
      <w:r w:rsidRPr="0029713A">
        <w:tab/>
        <w:t xml:space="preserve">if the injured person has a work injury—the Minister or director-general responsible for the </w:t>
      </w:r>
      <w:hyperlink r:id="rId59" w:tooltip="A1951-2" w:history="1">
        <w:r w:rsidRPr="0029713A">
          <w:rPr>
            <w:rStyle w:val="charCitHyperlinkItal"/>
          </w:rPr>
          <w:t>Workers Compensation Act 1951</w:t>
        </w:r>
      </w:hyperlink>
      <w:r w:rsidRPr="0029713A">
        <w:t>.</w:t>
      </w:r>
    </w:p>
    <w:p w14:paraId="535154E7" w14:textId="5E9E606A" w:rsidR="007F35F7" w:rsidRPr="005E5772" w:rsidRDefault="007F35F7" w:rsidP="007F35F7">
      <w:pPr>
        <w:pStyle w:val="aNote"/>
      </w:pPr>
      <w:r w:rsidRPr="005E5772">
        <w:rPr>
          <w:rStyle w:val="charItals"/>
        </w:rPr>
        <w:t>Note</w:t>
      </w:r>
      <w:r w:rsidRPr="005E5772">
        <w:rPr>
          <w:rStyle w:val="charItals"/>
        </w:rPr>
        <w:tab/>
      </w:r>
      <w:r w:rsidRPr="005E5772">
        <w:rPr>
          <w:rStyle w:val="charBoldItals"/>
        </w:rPr>
        <w:t>MAI commission</w:t>
      </w:r>
      <w:r w:rsidRPr="005E5772">
        <w:t xml:space="preserve">—see the </w:t>
      </w:r>
      <w:hyperlink r:id="rId60" w:tooltip="A2019-12" w:history="1">
        <w:r w:rsidRPr="006160CD">
          <w:rPr>
            <w:rStyle w:val="charCitHyperlinkAbbrev"/>
          </w:rPr>
          <w:t>MAI Act</w:t>
        </w:r>
      </w:hyperlink>
      <w:r w:rsidRPr="005E5772">
        <w:t>, dictionary.</w:t>
      </w:r>
    </w:p>
    <w:p w14:paraId="723310CF" w14:textId="77777777" w:rsidR="00517D00" w:rsidRPr="00893C17" w:rsidRDefault="007E582B" w:rsidP="007E582B">
      <w:pPr>
        <w:pStyle w:val="Amain"/>
      </w:pPr>
      <w:r>
        <w:tab/>
      </w:r>
      <w:r w:rsidRPr="00893C17">
        <w:t>(7)</w:t>
      </w:r>
      <w:r w:rsidRPr="00893C17">
        <w:tab/>
      </w:r>
      <w:r w:rsidR="00517D00" w:rsidRPr="00893C17">
        <w:t xml:space="preserve">The insurer must comply with </w:t>
      </w:r>
      <w:r w:rsidR="007C1F9E" w:rsidRPr="0029713A">
        <w:t>a direction under subsection (6)</w:t>
      </w:r>
      <w:r w:rsidR="00517D00" w:rsidRPr="00893C17">
        <w:t>.</w:t>
      </w:r>
    </w:p>
    <w:p w14:paraId="2C18CECF" w14:textId="77777777" w:rsidR="00537671" w:rsidRPr="00893C17" w:rsidRDefault="007E582B" w:rsidP="007E582B">
      <w:pPr>
        <w:pStyle w:val="Amain"/>
        <w:keepNext/>
      </w:pPr>
      <w:r>
        <w:tab/>
      </w:r>
      <w:r w:rsidRPr="00893C17">
        <w:t>(8)</w:t>
      </w:r>
      <w:r w:rsidRPr="00893C17">
        <w:tab/>
      </w:r>
      <w:r w:rsidR="00537671" w:rsidRPr="00893C17">
        <w:t>In this section:</w:t>
      </w:r>
    </w:p>
    <w:p w14:paraId="4EC2AD8B" w14:textId="77777777" w:rsidR="007C1F9E" w:rsidRPr="0029713A" w:rsidRDefault="007C1F9E" w:rsidP="008A6DBA">
      <w:pPr>
        <w:pStyle w:val="Amainreturn"/>
        <w:keepNext/>
      </w:pPr>
      <w:r w:rsidRPr="0029713A">
        <w:rPr>
          <w:rStyle w:val="charBoldItals"/>
        </w:rPr>
        <w:t>insurer</w:t>
      </w:r>
      <w:r w:rsidRPr="0029713A">
        <w:t>—</w:t>
      </w:r>
    </w:p>
    <w:p w14:paraId="1D889F3D" w14:textId="77777777" w:rsidR="008B1C1D" w:rsidRPr="005E5772" w:rsidRDefault="008B1C1D" w:rsidP="008B1C1D">
      <w:pPr>
        <w:pStyle w:val="aDefpara"/>
      </w:pPr>
      <w:r w:rsidRPr="005E5772">
        <w:tab/>
        <w:t>(a)</w:t>
      </w:r>
      <w:r w:rsidRPr="005E5772">
        <w:tab/>
        <w:t>for a claim made by an injured person in relation to a motor accident injury, means—</w:t>
      </w:r>
    </w:p>
    <w:p w14:paraId="1D51B6A9" w14:textId="77777777" w:rsidR="008B1C1D" w:rsidRPr="005E5772" w:rsidRDefault="008B1C1D" w:rsidP="008B1C1D">
      <w:pPr>
        <w:pStyle w:val="aDefsubpara"/>
      </w:pPr>
      <w:r w:rsidRPr="005E5772">
        <w:tab/>
        <w:t>(i)</w:t>
      </w:r>
      <w:r w:rsidRPr="005E5772">
        <w:tab/>
        <w:t>if the injured person is an MAI insured person—the MAI insurer for the person; or</w:t>
      </w:r>
    </w:p>
    <w:p w14:paraId="62D94084" w14:textId="77777777" w:rsidR="008B1C1D" w:rsidRPr="005E5772" w:rsidRDefault="008B1C1D" w:rsidP="008B1C1D">
      <w:pPr>
        <w:pStyle w:val="aDefsubpara"/>
      </w:pPr>
      <w:r w:rsidRPr="005E5772">
        <w:tab/>
        <w:t>(ii)</w:t>
      </w:r>
      <w:r w:rsidRPr="005E5772">
        <w:tab/>
        <w:t>if the injured person is not an MAI insured person—the nominal defendant; or</w:t>
      </w:r>
    </w:p>
    <w:p w14:paraId="438D00F6" w14:textId="1326EBEA" w:rsidR="008B1C1D" w:rsidRPr="005E5772" w:rsidRDefault="008B1C1D" w:rsidP="008B1C1D">
      <w:pPr>
        <w:pStyle w:val="aNotepar"/>
      </w:pPr>
      <w:r w:rsidRPr="005E5772">
        <w:rPr>
          <w:rStyle w:val="charItals"/>
        </w:rPr>
        <w:t>Note</w:t>
      </w:r>
      <w:r w:rsidRPr="005E5772">
        <w:rPr>
          <w:rStyle w:val="charItals"/>
        </w:rPr>
        <w:tab/>
      </w:r>
      <w:r w:rsidRPr="005E5772">
        <w:rPr>
          <w:rStyle w:val="charBoldItals"/>
        </w:rPr>
        <w:t>MAI insured person</w:t>
      </w:r>
      <w:r w:rsidRPr="005E5772">
        <w:t xml:space="preserve">—see the </w:t>
      </w:r>
      <w:hyperlink r:id="rId61" w:tooltip="A2019-12" w:history="1">
        <w:r w:rsidRPr="006160CD">
          <w:rPr>
            <w:rStyle w:val="charCitHyperlinkAbbrev"/>
          </w:rPr>
          <w:t>MAI Act</w:t>
        </w:r>
      </w:hyperlink>
      <w:r w:rsidRPr="005E5772">
        <w:t>, s 286.</w:t>
      </w:r>
    </w:p>
    <w:p w14:paraId="136AC49F" w14:textId="77777777" w:rsidR="007C1F9E" w:rsidRPr="0029713A" w:rsidRDefault="007C1F9E" w:rsidP="007C1F9E">
      <w:pPr>
        <w:pStyle w:val="aDefpara"/>
      </w:pPr>
      <w:r w:rsidRPr="0029713A">
        <w:lastRenderedPageBreak/>
        <w:tab/>
        <w:t>(b)</w:t>
      </w:r>
      <w:r w:rsidRPr="0029713A">
        <w:tab/>
        <w:t>for a claim made by an injured person in relation to a work injury, means—</w:t>
      </w:r>
    </w:p>
    <w:p w14:paraId="0205C6C8" w14:textId="77777777" w:rsidR="007C1F9E" w:rsidRPr="0029713A" w:rsidRDefault="007C1F9E" w:rsidP="007C1F9E">
      <w:pPr>
        <w:pStyle w:val="aDefsubpara"/>
      </w:pPr>
      <w:r w:rsidRPr="0029713A">
        <w:tab/>
        <w:t>(i)</w:t>
      </w:r>
      <w:r w:rsidRPr="0029713A">
        <w:tab/>
        <w:t>if the injured person’s employer is insured—the workers compensation insurer for the employer; or</w:t>
      </w:r>
    </w:p>
    <w:p w14:paraId="32A790EB" w14:textId="77777777" w:rsidR="007C1F9E" w:rsidRPr="0029713A" w:rsidRDefault="007C1F9E" w:rsidP="007C1F9E">
      <w:pPr>
        <w:pStyle w:val="aDefsubpara"/>
      </w:pPr>
      <w:r w:rsidRPr="0029713A">
        <w:tab/>
        <w:t>(ii)</w:t>
      </w:r>
      <w:r w:rsidRPr="0029713A">
        <w:tab/>
        <w:t>if the injured person’s employer is self-insured—the employer; or</w:t>
      </w:r>
    </w:p>
    <w:p w14:paraId="616F4BEE" w14:textId="77777777" w:rsidR="007C1F9E" w:rsidRPr="0029713A" w:rsidRDefault="007C1F9E" w:rsidP="007C1F9E">
      <w:pPr>
        <w:pStyle w:val="aDefsubpara"/>
      </w:pPr>
      <w:r w:rsidRPr="0029713A">
        <w:tab/>
        <w:t>(iii)</w:t>
      </w:r>
      <w:r w:rsidRPr="0029713A">
        <w:tab/>
        <w:t>if the injured person’s employer is not insured—the DI Fund.</w:t>
      </w:r>
    </w:p>
    <w:p w14:paraId="05C0E206" w14:textId="3092F033" w:rsidR="007C1F9E" w:rsidRPr="0029713A" w:rsidRDefault="007C1F9E" w:rsidP="007C1F9E">
      <w:pPr>
        <w:pStyle w:val="aNotesubpar"/>
      </w:pPr>
      <w:r w:rsidRPr="0029713A">
        <w:rPr>
          <w:rStyle w:val="charItals"/>
        </w:rPr>
        <w:t>Note</w:t>
      </w:r>
      <w:r w:rsidRPr="0029713A">
        <w:rPr>
          <w:rStyle w:val="charItals"/>
        </w:rPr>
        <w:tab/>
      </w:r>
      <w:r w:rsidRPr="0029713A">
        <w:rPr>
          <w:rStyle w:val="charBoldItals"/>
        </w:rPr>
        <w:t>DI Fund</w:t>
      </w:r>
      <w:r w:rsidRPr="0029713A">
        <w:t xml:space="preserve">—see the </w:t>
      </w:r>
      <w:hyperlink r:id="rId62" w:tooltip="A1951-2" w:history="1">
        <w:r w:rsidRPr="0029713A">
          <w:rPr>
            <w:rStyle w:val="charCitHyperlinkItal"/>
          </w:rPr>
          <w:t>Workers Compensation Act 1951</w:t>
        </w:r>
      </w:hyperlink>
      <w:r w:rsidRPr="0029713A">
        <w:t>, dictionary.</w:t>
      </w:r>
    </w:p>
    <w:p w14:paraId="53ABBD9F" w14:textId="77777777" w:rsidR="0042556C" w:rsidRPr="00893C17" w:rsidRDefault="007E582B" w:rsidP="007E582B">
      <w:pPr>
        <w:pStyle w:val="AH5Sec"/>
      </w:pPr>
      <w:bookmarkStart w:id="27" w:name="_Toc216088610"/>
      <w:r w:rsidRPr="00D977FA">
        <w:rPr>
          <w:rStyle w:val="CharSectNo"/>
        </w:rPr>
        <w:t>17</w:t>
      </w:r>
      <w:r w:rsidRPr="00893C17">
        <w:tab/>
      </w:r>
      <w:r w:rsidR="001178E8" w:rsidRPr="00893C17">
        <w:t>LTCS s</w:t>
      </w:r>
      <w:r w:rsidR="0042556C" w:rsidRPr="00893C17">
        <w:t xml:space="preserve">cheme—authorisation for </w:t>
      </w:r>
      <w:r w:rsidR="00404FE2" w:rsidRPr="00893C17">
        <w:t>LTCS commissioner</w:t>
      </w:r>
      <w:r w:rsidR="0042556C" w:rsidRPr="00893C17">
        <w:t xml:space="preserve"> to obtain information</w:t>
      </w:r>
      <w:bookmarkEnd w:id="27"/>
    </w:p>
    <w:p w14:paraId="7E965480" w14:textId="77777777" w:rsidR="002E63E7" w:rsidRPr="00893C17" w:rsidRDefault="0042556C" w:rsidP="00FF2636">
      <w:pPr>
        <w:pStyle w:val="Amainreturn"/>
      </w:pPr>
      <w:r w:rsidRPr="00893C17">
        <w:t xml:space="preserve">The </w:t>
      </w:r>
      <w:r w:rsidR="00404FE2" w:rsidRPr="00893C17">
        <w:t>LTCS commissioner</w:t>
      </w:r>
      <w:r w:rsidRPr="00893C17">
        <w:t xml:space="preserve"> may require an applicant </w:t>
      </w:r>
      <w:r w:rsidR="00FF2636" w:rsidRPr="00893C17">
        <w:t>for participation</w:t>
      </w:r>
      <w:r w:rsidR="002E63E7" w:rsidRPr="00893C17">
        <w:t xml:space="preserve"> </w:t>
      </w:r>
      <w:r w:rsidR="00FD5565" w:rsidRPr="00893C17">
        <w:t xml:space="preserve">in </w:t>
      </w:r>
      <w:r w:rsidR="001178E8" w:rsidRPr="00893C17">
        <w:t>the LTCS s</w:t>
      </w:r>
      <w:r w:rsidR="002E63E7" w:rsidRPr="00893C17">
        <w:t xml:space="preserve">cheme to </w:t>
      </w:r>
      <w:r w:rsidR="001178E8" w:rsidRPr="00893C17">
        <w:t>authorise</w:t>
      </w:r>
      <w:r w:rsidR="002E63E7" w:rsidRPr="00893C17">
        <w:t xml:space="preserve"> the </w:t>
      </w:r>
      <w:r w:rsidR="00404FE2" w:rsidRPr="00893C17">
        <w:t>LTCS commissioner</w:t>
      </w:r>
      <w:r w:rsidR="002E63E7" w:rsidRPr="00893C17">
        <w:t xml:space="preserve"> to obtain information and documents relevant to the applicant’s injury from stated people.</w:t>
      </w:r>
    </w:p>
    <w:p w14:paraId="6834A73C" w14:textId="77777777" w:rsidR="002E63E7" w:rsidRPr="00893C17" w:rsidRDefault="007E582B" w:rsidP="007E582B">
      <w:pPr>
        <w:pStyle w:val="AH5Sec"/>
      </w:pPr>
      <w:bookmarkStart w:id="28" w:name="_Toc216088611"/>
      <w:r w:rsidRPr="00D977FA">
        <w:rPr>
          <w:rStyle w:val="CharSectNo"/>
        </w:rPr>
        <w:t>18</w:t>
      </w:r>
      <w:r w:rsidRPr="00893C17">
        <w:tab/>
      </w:r>
      <w:r w:rsidR="002E63E7" w:rsidRPr="00893C17">
        <w:t xml:space="preserve">LTCS </w:t>
      </w:r>
      <w:r w:rsidR="00D261B3" w:rsidRPr="00893C17">
        <w:t>s</w:t>
      </w:r>
      <w:r w:rsidR="002E63E7" w:rsidRPr="00893C17">
        <w:t>cheme—guidelines for applications</w:t>
      </w:r>
      <w:bookmarkEnd w:id="28"/>
    </w:p>
    <w:p w14:paraId="4700A900" w14:textId="77777777" w:rsidR="006757DE" w:rsidRPr="00893C17" w:rsidRDefault="006757DE" w:rsidP="008A6DBA">
      <w:pPr>
        <w:pStyle w:val="Amainreturn"/>
        <w:keepNext/>
      </w:pPr>
      <w:r w:rsidRPr="00893C17">
        <w:t xml:space="preserve">The LTCS </w:t>
      </w:r>
      <w:r w:rsidR="0019416D" w:rsidRPr="00893C17">
        <w:t>g</w:t>
      </w:r>
      <w:r w:rsidRPr="00893C17">
        <w:t xml:space="preserve">uidelines may </w:t>
      </w:r>
      <w:r w:rsidR="0040784D" w:rsidRPr="00893C17">
        <w:t>make provision</w:t>
      </w:r>
      <w:r w:rsidRPr="00893C17">
        <w:t xml:space="preserve"> for applications for participation in the</w:t>
      </w:r>
      <w:r w:rsidR="00D261B3" w:rsidRPr="00893C17">
        <w:t xml:space="preserve"> LTCS s</w:t>
      </w:r>
      <w:r w:rsidRPr="00893C17">
        <w:t xml:space="preserve">cheme, including </w:t>
      </w:r>
      <w:r w:rsidR="007003F1" w:rsidRPr="00893C17">
        <w:t>provision</w:t>
      </w:r>
      <w:r w:rsidRPr="00893C17">
        <w:t xml:space="preserve"> for—</w:t>
      </w:r>
    </w:p>
    <w:p w14:paraId="7F6036AB" w14:textId="77777777" w:rsidR="006757DE" w:rsidRPr="00893C17" w:rsidRDefault="007E582B" w:rsidP="007E582B">
      <w:pPr>
        <w:pStyle w:val="Apara"/>
      </w:pPr>
      <w:r>
        <w:tab/>
      </w:r>
      <w:r w:rsidRPr="00893C17">
        <w:t>(a)</w:t>
      </w:r>
      <w:r w:rsidRPr="00893C17">
        <w:tab/>
      </w:r>
      <w:r w:rsidR="006757DE" w:rsidRPr="00893C17">
        <w:t xml:space="preserve">making and </w:t>
      </w:r>
      <w:r w:rsidR="001809F9" w:rsidRPr="00893C17">
        <w:t>determining</w:t>
      </w:r>
      <w:r w:rsidR="006757DE" w:rsidRPr="00893C17">
        <w:t xml:space="preserve"> application</w:t>
      </w:r>
      <w:r w:rsidR="007003F1" w:rsidRPr="00893C17">
        <w:t>s</w:t>
      </w:r>
      <w:r w:rsidR="006757DE" w:rsidRPr="00893C17">
        <w:t xml:space="preserve"> (including information to be given with an application); and</w:t>
      </w:r>
    </w:p>
    <w:p w14:paraId="291E3DE0" w14:textId="77777777" w:rsidR="006757DE" w:rsidRPr="00893C17" w:rsidRDefault="007E582B" w:rsidP="007E582B">
      <w:pPr>
        <w:pStyle w:val="Apara"/>
      </w:pPr>
      <w:r>
        <w:tab/>
      </w:r>
      <w:r w:rsidRPr="00893C17">
        <w:t>(b)</w:t>
      </w:r>
      <w:r w:rsidRPr="00893C17">
        <w:tab/>
      </w:r>
      <w:r w:rsidR="006757DE" w:rsidRPr="00893C17">
        <w:t xml:space="preserve">requiring an insurer to pay the costs of any assessment required by the LTCS </w:t>
      </w:r>
      <w:r w:rsidR="00DD06E3" w:rsidRPr="00893C17">
        <w:t>g</w:t>
      </w:r>
      <w:r w:rsidR="006757DE" w:rsidRPr="00893C17">
        <w:t>uidelines in relation to an application; and</w:t>
      </w:r>
    </w:p>
    <w:p w14:paraId="083888AE" w14:textId="77777777" w:rsidR="006757DE" w:rsidRPr="00893C17" w:rsidRDefault="007E582B" w:rsidP="007E582B">
      <w:pPr>
        <w:pStyle w:val="Apara"/>
        <w:keepNext/>
      </w:pPr>
      <w:r>
        <w:tab/>
      </w:r>
      <w:r w:rsidRPr="00893C17">
        <w:t>(c)</w:t>
      </w:r>
      <w:r w:rsidRPr="00893C17">
        <w:tab/>
      </w:r>
      <w:r w:rsidR="006757DE" w:rsidRPr="00893C17">
        <w:t xml:space="preserve">imposing restrictions on the time within which an application can be made or requiring the making </w:t>
      </w:r>
      <w:r w:rsidR="00D7612D" w:rsidRPr="00893C17">
        <w:t xml:space="preserve">of </w:t>
      </w:r>
      <w:r w:rsidR="006757DE" w:rsidRPr="00893C17">
        <w:t>an application to be deferred until an injury has stabilised.</w:t>
      </w:r>
    </w:p>
    <w:p w14:paraId="7BE02791" w14:textId="77777777" w:rsidR="006757DE" w:rsidRPr="00893C17" w:rsidRDefault="006757DE" w:rsidP="006757DE">
      <w:pPr>
        <w:pStyle w:val="aNote"/>
      </w:pPr>
      <w:r w:rsidRPr="00893C17">
        <w:rPr>
          <w:rStyle w:val="charItals"/>
        </w:rPr>
        <w:t>Note</w:t>
      </w:r>
      <w:r w:rsidRPr="00893C17">
        <w:rPr>
          <w:rStyle w:val="charItals"/>
        </w:rPr>
        <w:tab/>
      </w:r>
      <w:r w:rsidR="006013F8" w:rsidRPr="00893C17">
        <w:t>The</w:t>
      </w:r>
      <w:r w:rsidR="006013F8" w:rsidRPr="00893C17">
        <w:rPr>
          <w:b/>
        </w:rPr>
        <w:t xml:space="preserve"> </w:t>
      </w:r>
      <w:r w:rsidRPr="00893C17">
        <w:t xml:space="preserve">LTCS </w:t>
      </w:r>
      <w:r w:rsidR="00DD06E3" w:rsidRPr="00893C17">
        <w:t>g</w:t>
      </w:r>
      <w:r w:rsidRPr="00893C17">
        <w:t>uidelines</w:t>
      </w:r>
      <w:r w:rsidR="006013F8" w:rsidRPr="00893C17">
        <w:t xml:space="preserve"> are made under</w:t>
      </w:r>
      <w:r w:rsidRPr="00893C17">
        <w:t xml:space="preserve"> s </w:t>
      </w:r>
      <w:r w:rsidR="00871F31" w:rsidRPr="00893C17">
        <w:t>93</w:t>
      </w:r>
      <w:r w:rsidRPr="00893C17">
        <w:t>.</w:t>
      </w:r>
    </w:p>
    <w:p w14:paraId="615AD3E5" w14:textId="77777777" w:rsidR="00513910" w:rsidRPr="00893C17" w:rsidRDefault="007E582B" w:rsidP="007E582B">
      <w:pPr>
        <w:pStyle w:val="AH5Sec"/>
      </w:pPr>
      <w:bookmarkStart w:id="29" w:name="_Toc216088612"/>
      <w:r w:rsidRPr="00D977FA">
        <w:rPr>
          <w:rStyle w:val="CharSectNo"/>
        </w:rPr>
        <w:lastRenderedPageBreak/>
        <w:t>19</w:t>
      </w:r>
      <w:r w:rsidRPr="00893C17">
        <w:tab/>
      </w:r>
      <w:r w:rsidR="00D261B3" w:rsidRPr="00893C17">
        <w:t>LTCS s</w:t>
      </w:r>
      <w:r w:rsidR="00F1543F" w:rsidRPr="00893C17">
        <w:t>cheme—acceptance as participant</w:t>
      </w:r>
      <w:bookmarkEnd w:id="29"/>
    </w:p>
    <w:p w14:paraId="747FD985" w14:textId="77777777" w:rsidR="00506A6D" w:rsidRPr="00893C17" w:rsidRDefault="007E582B" w:rsidP="007E582B">
      <w:pPr>
        <w:pStyle w:val="Amain"/>
      </w:pPr>
      <w:r>
        <w:tab/>
      </w:r>
      <w:r w:rsidRPr="00893C17">
        <w:t>(1)</w:t>
      </w:r>
      <w:r w:rsidRPr="00893C17">
        <w:tab/>
      </w:r>
      <w:r w:rsidR="00506A6D" w:rsidRPr="00893C17">
        <w:t>This section applies if the</w:t>
      </w:r>
      <w:r w:rsidR="00D261B3" w:rsidRPr="00893C17">
        <w:t xml:space="preserve"> </w:t>
      </w:r>
      <w:r w:rsidR="00404FE2" w:rsidRPr="00893C17">
        <w:t>LTCS commissioner</w:t>
      </w:r>
      <w:r w:rsidR="00506A6D" w:rsidRPr="00893C17">
        <w:t xml:space="preserve"> receives an appl</w:t>
      </w:r>
      <w:r w:rsidR="00D261B3" w:rsidRPr="00893C17">
        <w:t xml:space="preserve">ication under section </w:t>
      </w:r>
      <w:r w:rsidR="00871F31" w:rsidRPr="00893C17">
        <w:t>16</w:t>
      </w:r>
      <w:r w:rsidR="007003F1" w:rsidRPr="00893C17">
        <w:t xml:space="preserve"> </w:t>
      </w:r>
      <w:r w:rsidR="00D261B3" w:rsidRPr="00893C17">
        <w:t>(LTCS s</w:t>
      </w:r>
      <w:r w:rsidR="00506A6D" w:rsidRPr="00893C17">
        <w:t>cheme—</w:t>
      </w:r>
      <w:r w:rsidR="007003F1" w:rsidRPr="00893C17">
        <w:t xml:space="preserve">initial </w:t>
      </w:r>
      <w:r w:rsidR="00506A6D" w:rsidRPr="00893C17">
        <w:t>application to participate).</w:t>
      </w:r>
    </w:p>
    <w:p w14:paraId="67C8C1A5" w14:textId="77777777" w:rsidR="00F1543F" w:rsidRPr="00893C17" w:rsidRDefault="007E582B" w:rsidP="007E582B">
      <w:pPr>
        <w:pStyle w:val="Amain"/>
      </w:pPr>
      <w:r>
        <w:tab/>
      </w:r>
      <w:r w:rsidRPr="00893C17">
        <w:t>(2)</w:t>
      </w:r>
      <w:r w:rsidRPr="00893C17">
        <w:tab/>
      </w:r>
      <w:r w:rsidR="00D261B3" w:rsidRPr="00893C17">
        <w:t xml:space="preserve">If the </w:t>
      </w:r>
      <w:r w:rsidR="00404FE2" w:rsidRPr="00893C17">
        <w:t>LTCS commissioner</w:t>
      </w:r>
      <w:r w:rsidR="00506A6D" w:rsidRPr="00893C17">
        <w:t xml:space="preserve"> is satisfied that the </w:t>
      </w:r>
      <w:r w:rsidR="007B5F6C" w:rsidRPr="00893C17">
        <w:t xml:space="preserve">injured </w:t>
      </w:r>
      <w:r w:rsidR="00506A6D" w:rsidRPr="00893C17">
        <w:t xml:space="preserve">person is eligible to be a participant </w:t>
      </w:r>
      <w:r w:rsidR="00F1543F" w:rsidRPr="00893C17">
        <w:t xml:space="preserve">in the LTCS </w:t>
      </w:r>
      <w:r w:rsidR="00D261B3" w:rsidRPr="00893C17">
        <w:t>s</w:t>
      </w:r>
      <w:r w:rsidR="00F1543F" w:rsidRPr="00893C17">
        <w:t>cheme</w:t>
      </w:r>
      <w:r w:rsidR="00506A6D" w:rsidRPr="00893C17">
        <w:t>,</w:t>
      </w:r>
      <w:r w:rsidR="00CC5BC1" w:rsidRPr="00893C17">
        <w:t xml:space="preserve"> the </w:t>
      </w:r>
      <w:r w:rsidR="00404FE2" w:rsidRPr="00893C17">
        <w:t>LTCS commissioner</w:t>
      </w:r>
      <w:r w:rsidR="00CC5BC1" w:rsidRPr="00893C17">
        <w:t xml:space="preserve"> must give the </w:t>
      </w:r>
      <w:r w:rsidR="007B5F6C" w:rsidRPr="00893C17">
        <w:t xml:space="preserve">injured </w:t>
      </w:r>
      <w:r w:rsidR="00CC5BC1" w:rsidRPr="00893C17">
        <w:t xml:space="preserve">person written notice accepting the person as </w:t>
      </w:r>
      <w:r w:rsidR="003C5A90" w:rsidRPr="00893C17">
        <w:t>a</w:t>
      </w:r>
      <w:r w:rsidR="00461887" w:rsidRPr="00893C17">
        <w:t>n interim</w:t>
      </w:r>
      <w:r w:rsidR="00CC5BC1" w:rsidRPr="00893C17">
        <w:t xml:space="preserve"> participant </w:t>
      </w:r>
      <w:r w:rsidR="007003F1" w:rsidRPr="00893C17">
        <w:t>in the scheme</w:t>
      </w:r>
      <w:r w:rsidR="00CC5BC1" w:rsidRPr="00893C17">
        <w:t>.</w:t>
      </w:r>
    </w:p>
    <w:p w14:paraId="1BB9BA60" w14:textId="77777777" w:rsidR="00020C42" w:rsidRPr="00893C17" w:rsidRDefault="007E582B" w:rsidP="007E582B">
      <w:pPr>
        <w:pStyle w:val="AH5Sec"/>
      </w:pPr>
      <w:bookmarkStart w:id="30" w:name="_Toc216088613"/>
      <w:r w:rsidRPr="00D977FA">
        <w:rPr>
          <w:rStyle w:val="CharSectNo"/>
        </w:rPr>
        <w:t>20</w:t>
      </w:r>
      <w:r w:rsidRPr="00893C17">
        <w:tab/>
      </w:r>
      <w:r w:rsidR="00020C42" w:rsidRPr="00893C17">
        <w:t>LTCS scheme—interim participation</w:t>
      </w:r>
      <w:bookmarkEnd w:id="30"/>
    </w:p>
    <w:p w14:paraId="3F2FA9C6" w14:textId="77777777" w:rsidR="00020C42" w:rsidRPr="00893C17" w:rsidRDefault="007E582B" w:rsidP="00CD7851">
      <w:pPr>
        <w:pStyle w:val="Amain"/>
        <w:keepNext/>
      </w:pPr>
      <w:r>
        <w:tab/>
      </w:r>
      <w:r w:rsidRPr="00893C17">
        <w:t>(1)</w:t>
      </w:r>
      <w:r w:rsidRPr="00893C17">
        <w:tab/>
      </w:r>
      <w:r w:rsidR="00020C42" w:rsidRPr="00893C17">
        <w:t xml:space="preserve">This section applies if the </w:t>
      </w:r>
      <w:r w:rsidR="00404FE2" w:rsidRPr="00893C17">
        <w:t>LTCS commissioner</w:t>
      </w:r>
      <w:r w:rsidR="00020C42" w:rsidRPr="00893C17">
        <w:t xml:space="preserve"> </w:t>
      </w:r>
      <w:r w:rsidR="00461887" w:rsidRPr="00893C17">
        <w:t>accepts</w:t>
      </w:r>
      <w:r w:rsidR="003C5A90" w:rsidRPr="00893C17">
        <w:t xml:space="preserve"> a</w:t>
      </w:r>
      <w:r w:rsidR="007B5F6C" w:rsidRPr="00893C17">
        <w:t xml:space="preserve">n injured </w:t>
      </w:r>
      <w:r w:rsidR="003C5A90" w:rsidRPr="00893C17">
        <w:t xml:space="preserve">person </w:t>
      </w:r>
      <w:r w:rsidR="00461887" w:rsidRPr="00893C17">
        <w:t xml:space="preserve">as </w:t>
      </w:r>
      <w:r w:rsidR="003C5A90" w:rsidRPr="00893C17">
        <w:t xml:space="preserve">an </w:t>
      </w:r>
      <w:r w:rsidR="00461887" w:rsidRPr="00893C17">
        <w:t>interim participant in the LTCS scheme.</w:t>
      </w:r>
    </w:p>
    <w:p w14:paraId="2290F3E9" w14:textId="77777777" w:rsidR="00020C42" w:rsidRPr="00893C17" w:rsidRDefault="007E582B" w:rsidP="007E582B">
      <w:pPr>
        <w:pStyle w:val="Amain"/>
      </w:pPr>
      <w:r>
        <w:tab/>
      </w:r>
      <w:r w:rsidRPr="00893C17">
        <w:t>(2)</w:t>
      </w:r>
      <w:r w:rsidRPr="00893C17">
        <w:tab/>
      </w:r>
      <w:r w:rsidR="00020C42" w:rsidRPr="00893C17">
        <w:t xml:space="preserve">The period of the </w:t>
      </w:r>
      <w:r w:rsidR="007B5F6C" w:rsidRPr="00893C17">
        <w:t xml:space="preserve">injured </w:t>
      </w:r>
      <w:r w:rsidR="00020C42" w:rsidRPr="00893C17">
        <w:t>person’s interim participation is—</w:t>
      </w:r>
    </w:p>
    <w:p w14:paraId="2DEA0976" w14:textId="77777777" w:rsidR="00020C42" w:rsidRPr="00893C17" w:rsidRDefault="007E582B" w:rsidP="007E582B">
      <w:pPr>
        <w:pStyle w:val="Apara"/>
      </w:pPr>
      <w:r>
        <w:tab/>
      </w:r>
      <w:r w:rsidRPr="00893C17">
        <w:t>(a)</w:t>
      </w:r>
      <w:r w:rsidRPr="00893C17">
        <w:tab/>
      </w:r>
      <w:r w:rsidR="00020C42" w:rsidRPr="00893C17">
        <w:t>for a</w:t>
      </w:r>
      <w:r w:rsidR="007B5F6C" w:rsidRPr="00893C17">
        <w:t>n</w:t>
      </w:r>
      <w:r w:rsidR="00020C42" w:rsidRPr="00893C17">
        <w:t xml:space="preserve"> </w:t>
      </w:r>
      <w:r w:rsidR="007B5F6C" w:rsidRPr="00893C17">
        <w:t xml:space="preserve">injured </w:t>
      </w:r>
      <w:r w:rsidR="00020C42" w:rsidRPr="00893C17">
        <w:t xml:space="preserve">person who is 3 years or older—2 years, starting on the date of the </w:t>
      </w:r>
      <w:r w:rsidR="00404FE2" w:rsidRPr="00893C17">
        <w:t>LTCS commissioner</w:t>
      </w:r>
      <w:r w:rsidR="00020C42" w:rsidRPr="00893C17">
        <w:t>’s determination; and</w:t>
      </w:r>
    </w:p>
    <w:p w14:paraId="0679C937" w14:textId="77777777" w:rsidR="00020C42" w:rsidRPr="00893C17" w:rsidRDefault="007E582B" w:rsidP="007E582B">
      <w:pPr>
        <w:pStyle w:val="Apara"/>
      </w:pPr>
      <w:r>
        <w:tab/>
      </w:r>
      <w:r w:rsidRPr="00893C17">
        <w:t>(b)</w:t>
      </w:r>
      <w:r w:rsidRPr="00893C17">
        <w:tab/>
      </w:r>
      <w:r w:rsidR="00020C42" w:rsidRPr="00893C17">
        <w:t>for a</w:t>
      </w:r>
      <w:r w:rsidR="007B5F6C" w:rsidRPr="00893C17">
        <w:t>n</w:t>
      </w:r>
      <w:r w:rsidR="00020C42" w:rsidRPr="00893C17">
        <w:t xml:space="preserve"> </w:t>
      </w:r>
      <w:r w:rsidR="007B5F6C" w:rsidRPr="00893C17">
        <w:t xml:space="preserve">injured </w:t>
      </w:r>
      <w:r w:rsidR="00020C42" w:rsidRPr="00893C17">
        <w:t xml:space="preserve">person who is under 3 years—the period starting on the date of the </w:t>
      </w:r>
      <w:r w:rsidR="00404FE2" w:rsidRPr="00893C17">
        <w:t>LTCS commissioner</w:t>
      </w:r>
      <w:r w:rsidR="00020C42" w:rsidRPr="00893C17">
        <w:t xml:space="preserve">’s determination and ending on the </w:t>
      </w:r>
      <w:r w:rsidR="007B5F6C" w:rsidRPr="00893C17">
        <w:t xml:space="preserve">injured </w:t>
      </w:r>
      <w:r w:rsidR="00020C42" w:rsidRPr="00893C17">
        <w:t>person’s 5th birthday.</w:t>
      </w:r>
    </w:p>
    <w:p w14:paraId="0928F230" w14:textId="77777777" w:rsidR="002838DE" w:rsidRPr="00893C17" w:rsidRDefault="007E582B" w:rsidP="007E582B">
      <w:pPr>
        <w:pStyle w:val="Amain"/>
      </w:pPr>
      <w:r>
        <w:tab/>
      </w:r>
      <w:r w:rsidRPr="00893C17">
        <w:t>(3)</w:t>
      </w:r>
      <w:r w:rsidRPr="00893C17">
        <w:tab/>
      </w:r>
      <w:r w:rsidR="002838DE" w:rsidRPr="00893C17">
        <w:t>A</w:t>
      </w:r>
      <w:r w:rsidR="007B5F6C" w:rsidRPr="00893C17">
        <w:t xml:space="preserve">n injured </w:t>
      </w:r>
      <w:r w:rsidR="002838DE" w:rsidRPr="00893C17">
        <w:t>person must not be accepted as an interim participant more than once in relation to the same injury.</w:t>
      </w:r>
    </w:p>
    <w:p w14:paraId="02DFDF8D" w14:textId="77777777" w:rsidR="002838DE" w:rsidRPr="00893C17" w:rsidRDefault="007E582B" w:rsidP="007E582B">
      <w:pPr>
        <w:pStyle w:val="Amain"/>
      </w:pPr>
      <w:r>
        <w:tab/>
      </w:r>
      <w:r w:rsidRPr="00893C17">
        <w:t>(4)</w:t>
      </w:r>
      <w:r w:rsidRPr="00893C17">
        <w:tab/>
      </w:r>
      <w:r w:rsidR="002838DE" w:rsidRPr="00893C17">
        <w:t>The end of a period of interim participation in the LTCS scheme does not prevent a</w:t>
      </w:r>
      <w:r w:rsidR="007B5F6C" w:rsidRPr="00893C17">
        <w:t xml:space="preserve">n injured </w:t>
      </w:r>
      <w:r w:rsidR="002838DE" w:rsidRPr="00893C17">
        <w:t>person being later accepted as a lifetime participant in the scheme.</w:t>
      </w:r>
    </w:p>
    <w:p w14:paraId="618FDBF8" w14:textId="77777777" w:rsidR="002838DE" w:rsidRPr="00893C17" w:rsidRDefault="007E582B" w:rsidP="004E4F00">
      <w:pPr>
        <w:pStyle w:val="Amain"/>
        <w:keepNext/>
        <w:keepLines/>
      </w:pPr>
      <w:r>
        <w:tab/>
      </w:r>
      <w:r w:rsidRPr="00893C17">
        <w:t>(5)</w:t>
      </w:r>
      <w:r w:rsidRPr="00893C17">
        <w:tab/>
      </w:r>
      <w:r w:rsidR="002838DE" w:rsidRPr="00893C17">
        <w:t xml:space="preserve">However, if the </w:t>
      </w:r>
      <w:r w:rsidR="00B97174" w:rsidRPr="00893C17">
        <w:t xml:space="preserve">injured </w:t>
      </w:r>
      <w:r w:rsidR="002838DE" w:rsidRPr="00893C17">
        <w:t xml:space="preserve">person is awarded damages, under a final judgment entered by a court or a binding settlement, for future economic loss in relation to the </w:t>
      </w:r>
      <w:r w:rsidR="006B2D22" w:rsidRPr="00893C17">
        <w:t xml:space="preserve">injured </w:t>
      </w:r>
      <w:r w:rsidR="002838DE" w:rsidRPr="00893C17">
        <w:t xml:space="preserve">person’s treatment and care needs relating to the injury during or after the end of a period of interim participation, the </w:t>
      </w:r>
      <w:r w:rsidR="006B2D22" w:rsidRPr="00893C17">
        <w:t xml:space="preserve">injured </w:t>
      </w:r>
      <w:r w:rsidR="002838DE" w:rsidRPr="00893C17">
        <w:t xml:space="preserve">person must not be accepted as </w:t>
      </w:r>
      <w:r w:rsidR="00461887" w:rsidRPr="00893C17">
        <w:t xml:space="preserve">a </w:t>
      </w:r>
      <w:r w:rsidR="002838DE" w:rsidRPr="00893C17">
        <w:t>lifetime participant.</w:t>
      </w:r>
    </w:p>
    <w:p w14:paraId="66F69854" w14:textId="77777777" w:rsidR="00887F5A" w:rsidRPr="00893C17" w:rsidRDefault="00887F5A" w:rsidP="00887F5A">
      <w:pPr>
        <w:pStyle w:val="aNote"/>
      </w:pPr>
      <w:r w:rsidRPr="00893C17">
        <w:rPr>
          <w:rStyle w:val="charItals"/>
        </w:rPr>
        <w:t>Note</w:t>
      </w:r>
      <w:r w:rsidRPr="00893C17">
        <w:rPr>
          <w:rStyle w:val="charItals"/>
        </w:rPr>
        <w:tab/>
      </w:r>
      <w:r w:rsidRPr="00893C17">
        <w:rPr>
          <w:rStyle w:val="charBoldItals"/>
        </w:rPr>
        <w:t>Treatment and care needs</w:t>
      </w:r>
      <w:r w:rsidR="00D7612D" w:rsidRPr="00893C17">
        <w:t>, of a participant in the LTCS scheme—see s </w:t>
      </w:r>
      <w:r w:rsidRPr="00893C17">
        <w:t>9.</w:t>
      </w:r>
    </w:p>
    <w:p w14:paraId="1D3EBA31" w14:textId="77777777" w:rsidR="00020C42" w:rsidRPr="00893C17" w:rsidRDefault="007E582B" w:rsidP="007E582B">
      <w:pPr>
        <w:pStyle w:val="AH5Sec"/>
      </w:pPr>
      <w:bookmarkStart w:id="31" w:name="_Toc216088614"/>
      <w:r w:rsidRPr="00D977FA">
        <w:rPr>
          <w:rStyle w:val="CharSectNo"/>
        </w:rPr>
        <w:lastRenderedPageBreak/>
        <w:t>21</w:t>
      </w:r>
      <w:r w:rsidRPr="00893C17">
        <w:tab/>
      </w:r>
      <w:r w:rsidR="00020C42" w:rsidRPr="00893C17">
        <w:t>LTCS scheme—</w:t>
      </w:r>
      <w:r w:rsidR="003C5A90" w:rsidRPr="00893C17">
        <w:t xml:space="preserve">application for </w:t>
      </w:r>
      <w:r w:rsidR="00020C42" w:rsidRPr="00893C17">
        <w:t>lifetime participation</w:t>
      </w:r>
      <w:bookmarkEnd w:id="31"/>
    </w:p>
    <w:p w14:paraId="0A799DF4" w14:textId="77777777" w:rsidR="0030677E" w:rsidRPr="00893C17" w:rsidRDefault="007E582B" w:rsidP="007E582B">
      <w:pPr>
        <w:pStyle w:val="Amain"/>
      </w:pPr>
      <w:r>
        <w:tab/>
      </w:r>
      <w:r w:rsidRPr="00893C17">
        <w:t>(1)</w:t>
      </w:r>
      <w:r w:rsidRPr="00893C17">
        <w:tab/>
      </w:r>
      <w:r w:rsidR="0030677E" w:rsidRPr="00893C17">
        <w:t>This section applies i</w:t>
      </w:r>
      <w:r w:rsidR="00020C42" w:rsidRPr="00893C17">
        <w:t>f a</w:t>
      </w:r>
      <w:r w:rsidR="006B2D22" w:rsidRPr="00893C17">
        <w:t xml:space="preserve">n injured </w:t>
      </w:r>
      <w:r w:rsidR="00020C42" w:rsidRPr="00893C17">
        <w:t xml:space="preserve">person is </w:t>
      </w:r>
      <w:r w:rsidR="00371756" w:rsidRPr="00893C17">
        <w:t xml:space="preserve">or has been </w:t>
      </w:r>
      <w:r w:rsidR="00020C42" w:rsidRPr="00893C17">
        <w:t>an interim participant in the LTCS scheme</w:t>
      </w:r>
      <w:r w:rsidR="0030677E" w:rsidRPr="00893C17">
        <w:t>.</w:t>
      </w:r>
    </w:p>
    <w:p w14:paraId="76AD5D4C" w14:textId="77777777" w:rsidR="00020C42" w:rsidRPr="00893C17" w:rsidRDefault="007E582B" w:rsidP="007E582B">
      <w:pPr>
        <w:pStyle w:val="Amain"/>
        <w:keepNext/>
      </w:pPr>
      <w:r>
        <w:tab/>
      </w:r>
      <w:r w:rsidRPr="00893C17">
        <w:t>(2)</w:t>
      </w:r>
      <w:r w:rsidRPr="00893C17">
        <w:tab/>
      </w:r>
      <w:r w:rsidR="000750C9" w:rsidRPr="00893C17">
        <w:t xml:space="preserve">Any of the following people may apply to the </w:t>
      </w:r>
      <w:r w:rsidR="00404FE2" w:rsidRPr="00893C17">
        <w:t>LTCS commissioner</w:t>
      </w:r>
      <w:r w:rsidR="0030677E" w:rsidRPr="00893C17">
        <w:t xml:space="preserve"> for</w:t>
      </w:r>
      <w:r w:rsidR="00020C42" w:rsidRPr="00893C17">
        <w:t xml:space="preserve"> the </w:t>
      </w:r>
      <w:r w:rsidR="006B2D22" w:rsidRPr="00893C17">
        <w:t xml:space="preserve">injured </w:t>
      </w:r>
      <w:r w:rsidR="00020C42" w:rsidRPr="00893C17">
        <w:t xml:space="preserve">person </w:t>
      </w:r>
      <w:r w:rsidR="0030677E" w:rsidRPr="00893C17">
        <w:t>to become a lifetime participant in the LTCS scheme</w:t>
      </w:r>
      <w:r w:rsidR="000750C9" w:rsidRPr="00893C17">
        <w:t>:</w:t>
      </w:r>
    </w:p>
    <w:p w14:paraId="73E12DA2" w14:textId="77777777" w:rsidR="007064BC" w:rsidRPr="00893C17" w:rsidRDefault="007E582B" w:rsidP="007E582B">
      <w:pPr>
        <w:pStyle w:val="Apara"/>
      </w:pPr>
      <w:r>
        <w:tab/>
      </w:r>
      <w:r w:rsidRPr="00893C17">
        <w:t>(a)</w:t>
      </w:r>
      <w:r w:rsidRPr="00893C17">
        <w:tab/>
      </w:r>
      <w:r w:rsidR="000750C9" w:rsidRPr="00893C17">
        <w:t xml:space="preserve">the </w:t>
      </w:r>
      <w:r w:rsidR="006B2D22" w:rsidRPr="00893C17">
        <w:t xml:space="preserve">injured </w:t>
      </w:r>
      <w:r w:rsidR="000750C9" w:rsidRPr="00893C17">
        <w:t xml:space="preserve">person; </w:t>
      </w:r>
    </w:p>
    <w:p w14:paraId="20A097F7" w14:textId="77777777" w:rsidR="007064BC" w:rsidRPr="00893C17" w:rsidRDefault="007E582B" w:rsidP="007E582B">
      <w:pPr>
        <w:pStyle w:val="Apara"/>
      </w:pPr>
      <w:r>
        <w:tab/>
      </w:r>
      <w:r w:rsidRPr="00893C17">
        <w:t>(b)</w:t>
      </w:r>
      <w:r w:rsidRPr="00893C17">
        <w:tab/>
      </w:r>
      <w:r w:rsidR="007064BC" w:rsidRPr="00893C17">
        <w:t xml:space="preserve">someone else on the </w:t>
      </w:r>
      <w:r w:rsidR="006B2D22" w:rsidRPr="00893C17">
        <w:t xml:space="preserve">injured </w:t>
      </w:r>
      <w:r w:rsidR="007064BC" w:rsidRPr="00893C17">
        <w:t xml:space="preserve">person’s behalf; </w:t>
      </w:r>
    </w:p>
    <w:p w14:paraId="4BF298CD" w14:textId="77777777" w:rsidR="007064BC" w:rsidRPr="00893C17" w:rsidRDefault="007064BC" w:rsidP="007064BC">
      <w:pPr>
        <w:pStyle w:val="aExamHdgpar"/>
      </w:pPr>
      <w:r w:rsidRPr="00893C17">
        <w:t>Examples—par (b)</w:t>
      </w:r>
    </w:p>
    <w:p w14:paraId="34DCC18C" w14:textId="77777777" w:rsidR="00F456C0" w:rsidRPr="00893C17" w:rsidRDefault="00C46E8C" w:rsidP="00C46E8C">
      <w:pPr>
        <w:pStyle w:val="aExamINumpar"/>
      </w:pPr>
      <w:r w:rsidRPr="00893C17">
        <w:t>1</w:t>
      </w:r>
      <w:r w:rsidRPr="00893C17">
        <w:tab/>
      </w:r>
      <w:r w:rsidR="00F456C0" w:rsidRPr="00893C17">
        <w:t>the injured person’s parent</w:t>
      </w:r>
    </w:p>
    <w:p w14:paraId="13F9DFDE" w14:textId="77777777" w:rsidR="00F456C0" w:rsidRPr="00893C17" w:rsidRDefault="00C46E8C" w:rsidP="00C46E8C">
      <w:pPr>
        <w:pStyle w:val="aExamINumpar"/>
      </w:pPr>
      <w:r w:rsidRPr="00893C17">
        <w:t>2</w:t>
      </w:r>
      <w:r w:rsidRPr="00893C17">
        <w:tab/>
      </w:r>
      <w:r w:rsidR="00F456C0" w:rsidRPr="00893C17">
        <w:t>the injured person’s spouse</w:t>
      </w:r>
    </w:p>
    <w:p w14:paraId="740E107A" w14:textId="77777777" w:rsidR="007064BC" w:rsidRPr="00893C17" w:rsidRDefault="007E582B" w:rsidP="007E582B">
      <w:pPr>
        <w:pStyle w:val="Apara"/>
        <w:keepNext/>
      </w:pPr>
      <w:r>
        <w:tab/>
      </w:r>
      <w:r w:rsidRPr="00893C17">
        <w:t>(c)</w:t>
      </w:r>
      <w:r w:rsidRPr="00893C17">
        <w:tab/>
      </w:r>
      <w:r w:rsidR="007064BC" w:rsidRPr="00893C17">
        <w:t xml:space="preserve">an insurer for a claim made by the </w:t>
      </w:r>
      <w:r w:rsidR="006B2D22" w:rsidRPr="00893C17">
        <w:t xml:space="preserve">injured </w:t>
      </w:r>
      <w:r w:rsidR="007064BC" w:rsidRPr="00893C17">
        <w:t>pe</w:t>
      </w:r>
      <w:r w:rsidR="00E369A8" w:rsidRPr="00893C17">
        <w:t>rson in relation to the injury.</w:t>
      </w:r>
    </w:p>
    <w:p w14:paraId="5A9B0770" w14:textId="77777777" w:rsidR="00020C42" w:rsidRPr="00893C17" w:rsidRDefault="00020C42" w:rsidP="007E582B">
      <w:pPr>
        <w:pStyle w:val="aNote"/>
        <w:keepNext/>
      </w:pPr>
      <w:r w:rsidRPr="00893C17">
        <w:rPr>
          <w:rStyle w:val="charItals"/>
        </w:rPr>
        <w:t>Note </w:t>
      </w:r>
      <w:r w:rsidR="00331F14" w:rsidRPr="00893C17">
        <w:rPr>
          <w:rStyle w:val="charItals"/>
        </w:rPr>
        <w:t>1</w:t>
      </w:r>
      <w:r w:rsidRPr="00893C17">
        <w:tab/>
        <w:t xml:space="preserve">If a form is approved under s </w:t>
      </w:r>
      <w:r w:rsidR="00871F31" w:rsidRPr="00893C17">
        <w:t>98</w:t>
      </w:r>
      <w:r w:rsidRPr="00893C17">
        <w:t xml:space="preserve"> for this provision, the form must be used.</w:t>
      </w:r>
    </w:p>
    <w:p w14:paraId="08793BEB" w14:textId="77777777" w:rsidR="00020C42" w:rsidRPr="00893C17" w:rsidRDefault="00020C42" w:rsidP="007E582B">
      <w:pPr>
        <w:pStyle w:val="aNote"/>
        <w:keepNext/>
      </w:pPr>
      <w:r w:rsidRPr="00893C17">
        <w:rPr>
          <w:rStyle w:val="charItals"/>
        </w:rPr>
        <w:t>Note </w:t>
      </w:r>
      <w:r w:rsidR="00331F14" w:rsidRPr="00893C17">
        <w:rPr>
          <w:rStyle w:val="charItals"/>
        </w:rPr>
        <w:t>2</w:t>
      </w:r>
      <w:r w:rsidRPr="00893C17">
        <w:tab/>
        <w:t xml:space="preserve">A fee may be determined under s </w:t>
      </w:r>
      <w:r w:rsidR="00871F31" w:rsidRPr="00893C17">
        <w:t>97</w:t>
      </w:r>
      <w:r w:rsidRPr="00893C17">
        <w:t xml:space="preserve"> for this provision.</w:t>
      </w:r>
    </w:p>
    <w:p w14:paraId="2DFC4CE3" w14:textId="77777777" w:rsidR="00020C42" w:rsidRPr="00893C17" w:rsidRDefault="007E582B" w:rsidP="007E582B">
      <w:pPr>
        <w:pStyle w:val="Amain"/>
        <w:keepNext/>
      </w:pPr>
      <w:r>
        <w:tab/>
      </w:r>
      <w:r w:rsidRPr="00893C17">
        <w:t>(3)</w:t>
      </w:r>
      <w:r w:rsidRPr="00893C17">
        <w:tab/>
      </w:r>
      <w:r w:rsidR="00020C42" w:rsidRPr="00893C17">
        <w:t>The application must be accompanied by a medical certificate and any</w:t>
      </w:r>
      <w:r w:rsidR="002838DE" w:rsidRPr="00893C17">
        <w:t xml:space="preserve"> additional</w:t>
      </w:r>
      <w:r w:rsidR="00020C42" w:rsidRPr="00893C17">
        <w:t xml:space="preserve"> information requested under subsection (</w:t>
      </w:r>
      <w:r w:rsidR="0084148C" w:rsidRPr="00893C17">
        <w:t>6</w:t>
      </w:r>
      <w:r w:rsidR="00020C42" w:rsidRPr="00893C17">
        <w:t>).</w:t>
      </w:r>
    </w:p>
    <w:p w14:paraId="431E61E1" w14:textId="77777777" w:rsidR="00815C02" w:rsidRPr="00893C17" w:rsidRDefault="00815C02" w:rsidP="00815C02">
      <w:pPr>
        <w:pStyle w:val="aNote"/>
      </w:pPr>
      <w:r w:rsidRPr="00893C17">
        <w:rPr>
          <w:rStyle w:val="charItals"/>
        </w:rPr>
        <w:t>Note</w:t>
      </w:r>
      <w:r w:rsidRPr="00893C17">
        <w:tab/>
        <w:t xml:space="preserve">If a form is approved under s </w:t>
      </w:r>
      <w:r w:rsidR="00871F31" w:rsidRPr="00893C17">
        <w:t>98</w:t>
      </w:r>
      <w:r w:rsidRPr="00893C17">
        <w:t xml:space="preserve"> for this provision, the form must be used.</w:t>
      </w:r>
    </w:p>
    <w:p w14:paraId="7F9DBE2A" w14:textId="77777777" w:rsidR="00E369A8" w:rsidRPr="00893C17" w:rsidRDefault="007E582B" w:rsidP="007E582B">
      <w:pPr>
        <w:pStyle w:val="Amain"/>
      </w:pPr>
      <w:r>
        <w:tab/>
      </w:r>
      <w:r w:rsidRPr="00893C17">
        <w:t>(4)</w:t>
      </w:r>
      <w:r w:rsidRPr="00893C17">
        <w:tab/>
      </w:r>
      <w:r w:rsidR="00062C81" w:rsidRPr="00893C17">
        <w:t>The medical certificate must be completed</w:t>
      </w:r>
      <w:r w:rsidR="00E369A8" w:rsidRPr="00893C17">
        <w:t>—</w:t>
      </w:r>
    </w:p>
    <w:p w14:paraId="619551C2" w14:textId="77777777" w:rsidR="00020C42" w:rsidRPr="00893C17" w:rsidRDefault="007E582B" w:rsidP="007E582B">
      <w:pPr>
        <w:pStyle w:val="Apara"/>
      </w:pPr>
      <w:r>
        <w:tab/>
      </w:r>
      <w:r w:rsidRPr="00893C17">
        <w:t>(a)</w:t>
      </w:r>
      <w:r w:rsidRPr="00893C17">
        <w:tab/>
      </w:r>
      <w:r w:rsidR="00506394" w:rsidRPr="00893C17">
        <w:t xml:space="preserve">not more than </w:t>
      </w:r>
      <w:r w:rsidR="00062C81" w:rsidRPr="00893C17">
        <w:t>2 months before the date that the application for</w:t>
      </w:r>
      <w:r w:rsidR="00E369A8" w:rsidRPr="00893C17">
        <w:t xml:space="preserve"> lifetime participation is made; or</w:t>
      </w:r>
    </w:p>
    <w:p w14:paraId="386E6D19" w14:textId="77777777" w:rsidR="00E369A8" w:rsidRPr="00893C17" w:rsidRDefault="007E582B" w:rsidP="007E582B">
      <w:pPr>
        <w:pStyle w:val="Apara"/>
      </w:pPr>
      <w:r>
        <w:tab/>
      </w:r>
      <w:r w:rsidRPr="00893C17">
        <w:t>(b)</w:t>
      </w:r>
      <w:r w:rsidRPr="00893C17">
        <w:tab/>
      </w:r>
      <w:r w:rsidR="00E369A8" w:rsidRPr="00893C17">
        <w:t>if</w:t>
      </w:r>
      <w:r w:rsidR="000E10B6" w:rsidRPr="00893C17">
        <w:t xml:space="preserve"> the LTCS commissioner allows another</w:t>
      </w:r>
      <w:r w:rsidR="00E369A8" w:rsidRPr="00893C17">
        <w:t xml:space="preserve"> time</w:t>
      </w:r>
      <w:r w:rsidR="000E10B6" w:rsidRPr="00893C17">
        <w:t xml:space="preserve"> within which to complete the medical certificate</w:t>
      </w:r>
      <w:r w:rsidR="00E369A8" w:rsidRPr="00893C17">
        <w:t>—</w:t>
      </w:r>
      <w:r w:rsidR="00506394" w:rsidRPr="00893C17">
        <w:t xml:space="preserve">within </w:t>
      </w:r>
      <w:r w:rsidR="00E369A8" w:rsidRPr="00893C17">
        <w:t>the time allowed.</w:t>
      </w:r>
    </w:p>
    <w:p w14:paraId="7F5C27F4" w14:textId="77777777" w:rsidR="001A2521" w:rsidRPr="00893C17" w:rsidRDefault="007E582B" w:rsidP="007E582B">
      <w:pPr>
        <w:pStyle w:val="Amain"/>
      </w:pPr>
      <w:r>
        <w:tab/>
      </w:r>
      <w:r w:rsidRPr="00893C17">
        <w:t>(5)</w:t>
      </w:r>
      <w:r w:rsidRPr="00893C17">
        <w:tab/>
      </w:r>
      <w:r w:rsidR="00265A62" w:rsidRPr="00893C17">
        <w:t xml:space="preserve">However, the </w:t>
      </w:r>
      <w:r w:rsidR="00404FE2" w:rsidRPr="00893C17">
        <w:t>LTCS commissioner</w:t>
      </w:r>
      <w:r w:rsidR="00265A62" w:rsidRPr="00893C17">
        <w:t xml:space="preserve"> may waive the requirement for a medical certificate if satisfied that</w:t>
      </w:r>
      <w:r w:rsidR="001A2521" w:rsidRPr="00893C17">
        <w:t>—</w:t>
      </w:r>
    </w:p>
    <w:p w14:paraId="0D75AD9C" w14:textId="77777777" w:rsidR="001A2521" w:rsidRPr="00893C17" w:rsidRDefault="007E582B" w:rsidP="007E582B">
      <w:pPr>
        <w:pStyle w:val="Apara"/>
      </w:pPr>
      <w:r>
        <w:tab/>
      </w:r>
      <w:r w:rsidRPr="00893C17">
        <w:t>(a)</w:t>
      </w:r>
      <w:r w:rsidRPr="00893C17">
        <w:tab/>
      </w:r>
      <w:r w:rsidR="00265A62" w:rsidRPr="00893C17">
        <w:t>a certificate is not needed to establish the</w:t>
      </w:r>
      <w:r w:rsidR="006B2D22" w:rsidRPr="00893C17">
        <w:t xml:space="preserve"> injured </w:t>
      </w:r>
      <w:r w:rsidR="00265A62" w:rsidRPr="00893C17">
        <w:t>person’s eligibility for lifetime participation</w:t>
      </w:r>
      <w:r w:rsidR="001A2521" w:rsidRPr="00893C17">
        <w:t>; and</w:t>
      </w:r>
    </w:p>
    <w:p w14:paraId="7691F7C9" w14:textId="77777777" w:rsidR="001A2521" w:rsidRPr="00893C17" w:rsidRDefault="007E582B" w:rsidP="007E582B">
      <w:pPr>
        <w:pStyle w:val="Apara"/>
      </w:pPr>
      <w:r>
        <w:lastRenderedPageBreak/>
        <w:tab/>
      </w:r>
      <w:r w:rsidRPr="00893C17">
        <w:t>(b)</w:t>
      </w:r>
      <w:r w:rsidRPr="00893C17">
        <w:tab/>
      </w:r>
      <w:r w:rsidR="001A2521" w:rsidRPr="00893C17">
        <w:t>there are exceptional circumstances justifying the waiver.</w:t>
      </w:r>
    </w:p>
    <w:p w14:paraId="58DBCA1C" w14:textId="77777777" w:rsidR="00020C42" w:rsidRPr="00893C17" w:rsidRDefault="007E582B" w:rsidP="007E582B">
      <w:pPr>
        <w:pStyle w:val="Amain"/>
      </w:pPr>
      <w:r>
        <w:tab/>
      </w:r>
      <w:r w:rsidRPr="00893C17">
        <w:t>(6)</w:t>
      </w:r>
      <w:r w:rsidRPr="00893C17">
        <w:tab/>
      </w:r>
      <w:r w:rsidR="00020C42" w:rsidRPr="00893C17">
        <w:t xml:space="preserve">The </w:t>
      </w:r>
      <w:r w:rsidR="00404FE2" w:rsidRPr="00893C17">
        <w:t>LTCS commissioner</w:t>
      </w:r>
      <w:r w:rsidR="00020C42" w:rsidRPr="00893C17">
        <w:t xml:space="preserve"> must notify the </w:t>
      </w:r>
      <w:r w:rsidR="006B2D22" w:rsidRPr="00893C17">
        <w:t xml:space="preserve">injured </w:t>
      </w:r>
      <w:r w:rsidR="00020C42" w:rsidRPr="00893C17">
        <w:t>person and any other interested party, in writing, of any additional information that must accompany the application.</w:t>
      </w:r>
    </w:p>
    <w:p w14:paraId="02E58A30" w14:textId="77777777" w:rsidR="00020C42" w:rsidRPr="00893C17" w:rsidRDefault="007E582B" w:rsidP="007E582B">
      <w:pPr>
        <w:pStyle w:val="Amain"/>
      </w:pPr>
      <w:r>
        <w:tab/>
      </w:r>
      <w:r w:rsidRPr="00893C17">
        <w:t>(7)</w:t>
      </w:r>
      <w:r w:rsidRPr="00893C17">
        <w:tab/>
      </w:r>
      <w:r w:rsidR="00020C42" w:rsidRPr="00893C17">
        <w:t xml:space="preserve">If the </w:t>
      </w:r>
      <w:r w:rsidR="006B2D22" w:rsidRPr="00893C17">
        <w:t xml:space="preserve">injured </w:t>
      </w:r>
      <w:r w:rsidR="00020C42" w:rsidRPr="00893C17">
        <w:t xml:space="preserve">person is accepted as a lifetime participant in the LTCS scheme, the </w:t>
      </w:r>
      <w:r w:rsidR="006B2D22" w:rsidRPr="00893C17">
        <w:t xml:space="preserve">injured </w:t>
      </w:r>
      <w:r w:rsidR="00020C42" w:rsidRPr="00893C17">
        <w:t>person—</w:t>
      </w:r>
    </w:p>
    <w:p w14:paraId="3AF30A23" w14:textId="77777777" w:rsidR="00020C42" w:rsidRPr="00893C17" w:rsidRDefault="007E582B" w:rsidP="007E582B">
      <w:pPr>
        <w:pStyle w:val="Apara"/>
      </w:pPr>
      <w:r>
        <w:tab/>
      </w:r>
      <w:r w:rsidRPr="00893C17">
        <w:t>(a)</w:t>
      </w:r>
      <w:r w:rsidRPr="00893C17">
        <w:tab/>
      </w:r>
      <w:r w:rsidR="00020C42" w:rsidRPr="00893C17">
        <w:t>ceases to be an interim participant in the scheme; and</w:t>
      </w:r>
    </w:p>
    <w:p w14:paraId="18D8AB20" w14:textId="77777777" w:rsidR="00020C42" w:rsidRPr="00893C17" w:rsidRDefault="007E582B" w:rsidP="007E582B">
      <w:pPr>
        <w:pStyle w:val="Apara"/>
      </w:pPr>
      <w:r>
        <w:tab/>
      </w:r>
      <w:r w:rsidRPr="00893C17">
        <w:t>(b)</w:t>
      </w:r>
      <w:r w:rsidRPr="00893C17">
        <w:tab/>
      </w:r>
      <w:r w:rsidR="00020C42" w:rsidRPr="00893C17">
        <w:t>is a lifetime participant in the scheme until the end of the person’s life.</w:t>
      </w:r>
    </w:p>
    <w:p w14:paraId="4B299CE7" w14:textId="77777777" w:rsidR="00BF5B5F" w:rsidRPr="0029713A" w:rsidRDefault="00BF5B5F" w:rsidP="00BF5B5F">
      <w:pPr>
        <w:pStyle w:val="AH5Sec"/>
      </w:pPr>
      <w:bookmarkStart w:id="32" w:name="_Toc216088615"/>
      <w:r w:rsidRPr="00D977FA">
        <w:rPr>
          <w:rStyle w:val="CharSectNo"/>
        </w:rPr>
        <w:t>22</w:t>
      </w:r>
      <w:r w:rsidRPr="0029713A">
        <w:tab/>
        <w:t>Effect of LTCS scheme on motor accident claims etc</w:t>
      </w:r>
      <w:bookmarkEnd w:id="32"/>
    </w:p>
    <w:p w14:paraId="16751F30" w14:textId="26121466" w:rsidR="007A3C6E" w:rsidRPr="00893C17" w:rsidRDefault="007E582B" w:rsidP="007E582B">
      <w:pPr>
        <w:pStyle w:val="Amain"/>
        <w:keepNext/>
      </w:pPr>
      <w:r>
        <w:tab/>
      </w:r>
      <w:r w:rsidRPr="00893C17">
        <w:t>(1)</w:t>
      </w:r>
      <w:r w:rsidRPr="00893C17">
        <w:tab/>
      </w:r>
      <w:r w:rsidR="007A3C6E" w:rsidRPr="00893C17">
        <w:t xml:space="preserve">This Act does not limit </w:t>
      </w:r>
      <w:r w:rsidR="00135072" w:rsidRPr="00893C17">
        <w:t xml:space="preserve">or otherwise affect the application of the </w:t>
      </w:r>
      <w:hyperlink r:id="rId63" w:tooltip="A2019-12" w:history="1">
        <w:r w:rsidR="00754C27" w:rsidRPr="006160CD">
          <w:rPr>
            <w:rStyle w:val="charCitHyperlinkAbbrev"/>
          </w:rPr>
          <w:t>MAI Act</w:t>
        </w:r>
      </w:hyperlink>
      <w:r w:rsidR="00135072" w:rsidRPr="00893C17">
        <w:t xml:space="preserve"> in relation to a motor accident injury of a</w:t>
      </w:r>
      <w:r w:rsidR="006B2D22" w:rsidRPr="00893C17">
        <w:t xml:space="preserve">n injured </w:t>
      </w:r>
      <w:r w:rsidR="00135072" w:rsidRPr="00893C17">
        <w:t xml:space="preserve">person who is, or is eligible to become, a </w:t>
      </w:r>
      <w:r w:rsidR="00D261B3" w:rsidRPr="00893C17">
        <w:t>participant in the LTCS s</w:t>
      </w:r>
      <w:r w:rsidR="00135072" w:rsidRPr="00893C17">
        <w:t xml:space="preserve">cheme, except as provided by that Act. </w:t>
      </w:r>
    </w:p>
    <w:p w14:paraId="263A430A" w14:textId="77777777" w:rsidR="00626B4E" w:rsidRPr="005E5772" w:rsidRDefault="00626B4E" w:rsidP="00626B4E">
      <w:pPr>
        <w:pStyle w:val="aNote"/>
      </w:pPr>
      <w:r w:rsidRPr="005E5772">
        <w:rPr>
          <w:rStyle w:val="charItals"/>
        </w:rPr>
        <w:t>Note</w:t>
      </w:r>
      <w:r w:rsidRPr="005E5772">
        <w:rPr>
          <w:rStyle w:val="charItals"/>
        </w:rPr>
        <w:tab/>
      </w:r>
      <w:r w:rsidRPr="005E5772">
        <w:rPr>
          <w:rStyle w:val="charBoldItals"/>
        </w:rPr>
        <w:t>MAI Act</w:t>
      </w:r>
      <w:r w:rsidRPr="005E5772">
        <w:t>—see the dictionary.</w:t>
      </w:r>
    </w:p>
    <w:p w14:paraId="242A9EDE" w14:textId="36CD1F83" w:rsidR="00D46878" w:rsidRPr="00893C17" w:rsidRDefault="007E582B" w:rsidP="007E582B">
      <w:pPr>
        <w:pStyle w:val="Amain"/>
      </w:pPr>
      <w:r>
        <w:tab/>
      </w:r>
      <w:r w:rsidRPr="00893C17">
        <w:t>(2)</w:t>
      </w:r>
      <w:r w:rsidRPr="00893C17">
        <w:tab/>
      </w:r>
      <w:r w:rsidR="00682917" w:rsidRPr="00893C17">
        <w:t>While a</w:t>
      </w:r>
      <w:r w:rsidR="006B2D22" w:rsidRPr="00893C17">
        <w:t xml:space="preserve">n injured </w:t>
      </w:r>
      <w:r w:rsidR="00682917" w:rsidRPr="00893C17">
        <w:t>person is an i</w:t>
      </w:r>
      <w:r w:rsidR="00D261B3" w:rsidRPr="00893C17">
        <w:t>nterim participant in the LTCS s</w:t>
      </w:r>
      <w:r w:rsidR="00682917" w:rsidRPr="00893C17">
        <w:t xml:space="preserve">cheme in relation to </w:t>
      </w:r>
      <w:r w:rsidR="00D46878" w:rsidRPr="00893C17">
        <w:t>a motor accident</w:t>
      </w:r>
      <w:r w:rsidR="00682917" w:rsidRPr="00893C17">
        <w:t xml:space="preserve"> injury, time does not run for the </w:t>
      </w:r>
      <w:hyperlink r:id="rId64" w:tooltip="A2019-12" w:history="1">
        <w:r w:rsidR="00143701" w:rsidRPr="006160CD">
          <w:rPr>
            <w:rStyle w:val="charCitHyperlinkAbbrev"/>
          </w:rPr>
          <w:t>MAI</w:t>
        </w:r>
        <w:r w:rsidR="00143701">
          <w:rPr>
            <w:rStyle w:val="charCitHyperlinkAbbrev"/>
          </w:rPr>
          <w:t> </w:t>
        </w:r>
        <w:r w:rsidR="00143701" w:rsidRPr="006160CD">
          <w:rPr>
            <w:rStyle w:val="charCitHyperlinkAbbrev"/>
          </w:rPr>
          <w:t>Act</w:t>
        </w:r>
      </w:hyperlink>
      <w:r w:rsidR="00143701" w:rsidRPr="005E5772">
        <w:t>, section 268 to section 271</w:t>
      </w:r>
      <w:r w:rsidR="00682917" w:rsidRPr="00893C17">
        <w:t xml:space="preserve"> or a provision of the </w:t>
      </w:r>
      <w:hyperlink r:id="rId65" w:tooltip="A1985-66" w:history="1">
        <w:r w:rsidR="003E40D8" w:rsidRPr="00893C17">
          <w:rPr>
            <w:rStyle w:val="charCitHyperlinkItal"/>
          </w:rPr>
          <w:t>Limitation Act 1985</w:t>
        </w:r>
      </w:hyperlink>
      <w:r w:rsidR="00183F8A" w:rsidRPr="00893C17">
        <w:rPr>
          <w:rStyle w:val="charItals"/>
        </w:rPr>
        <w:t xml:space="preserve"> </w:t>
      </w:r>
      <w:r w:rsidR="00183F8A" w:rsidRPr="00893C17">
        <w:t>in relation to</w:t>
      </w:r>
      <w:r w:rsidR="00D46878" w:rsidRPr="00893C17">
        <w:t xml:space="preserve"> a cause of action on a claim for damages—</w:t>
      </w:r>
    </w:p>
    <w:p w14:paraId="121D6206" w14:textId="77777777" w:rsidR="00D46878" w:rsidRPr="00893C17" w:rsidRDefault="007E582B" w:rsidP="007E582B">
      <w:pPr>
        <w:pStyle w:val="Apara"/>
      </w:pPr>
      <w:r>
        <w:tab/>
      </w:r>
      <w:r w:rsidRPr="00893C17">
        <w:t>(a)</w:t>
      </w:r>
      <w:r w:rsidRPr="00893C17">
        <w:tab/>
      </w:r>
      <w:r w:rsidR="00183F8A" w:rsidRPr="00893C17">
        <w:t>relating to the injury</w:t>
      </w:r>
      <w:r w:rsidR="00D46878" w:rsidRPr="00893C17">
        <w:t>;</w:t>
      </w:r>
      <w:r w:rsidR="00183F8A" w:rsidRPr="00893C17">
        <w:t xml:space="preserve"> or </w:t>
      </w:r>
    </w:p>
    <w:p w14:paraId="0C463C93" w14:textId="77777777" w:rsidR="00135072" w:rsidRPr="00893C17" w:rsidRDefault="007E582B" w:rsidP="007E582B">
      <w:pPr>
        <w:pStyle w:val="Apara"/>
      </w:pPr>
      <w:r>
        <w:tab/>
      </w:r>
      <w:r w:rsidRPr="00893C17">
        <w:t>(b)</w:t>
      </w:r>
      <w:r w:rsidRPr="00893C17">
        <w:tab/>
      </w:r>
      <w:r w:rsidR="00D46878" w:rsidRPr="00893C17">
        <w:t xml:space="preserve">relating to </w:t>
      </w:r>
      <w:r w:rsidR="00183F8A" w:rsidRPr="00893C17">
        <w:t>any other injury suffered by the person as a result of the motor accident.</w:t>
      </w:r>
    </w:p>
    <w:p w14:paraId="7D8E964F" w14:textId="77777777" w:rsidR="00BF5B5F" w:rsidRPr="0029713A" w:rsidRDefault="00BF5B5F" w:rsidP="00BF5B5F">
      <w:pPr>
        <w:pStyle w:val="AH5Sec"/>
      </w:pPr>
      <w:bookmarkStart w:id="33" w:name="_Toc216088616"/>
      <w:r w:rsidRPr="00D977FA">
        <w:rPr>
          <w:rStyle w:val="CharSectNo"/>
        </w:rPr>
        <w:t>22A</w:t>
      </w:r>
      <w:r w:rsidRPr="0029713A">
        <w:tab/>
        <w:t>Effect of LTCS scheme on workers compensation claims etc</w:t>
      </w:r>
      <w:bookmarkEnd w:id="33"/>
    </w:p>
    <w:p w14:paraId="62295CC4" w14:textId="5DAF6F91" w:rsidR="00BF5B5F" w:rsidRPr="0029713A" w:rsidRDefault="00BF5B5F" w:rsidP="00BF5B5F">
      <w:pPr>
        <w:pStyle w:val="Amain"/>
      </w:pPr>
      <w:r w:rsidRPr="0029713A">
        <w:tab/>
        <w:t>(1)</w:t>
      </w:r>
      <w:r w:rsidRPr="0029713A">
        <w:tab/>
        <w:t xml:space="preserve">This Act does not limit or otherwise affect the application of the </w:t>
      </w:r>
      <w:hyperlink r:id="rId66" w:tooltip="A1951-2" w:history="1">
        <w:r w:rsidRPr="0029713A">
          <w:rPr>
            <w:rStyle w:val="charCitHyperlinkItal"/>
          </w:rPr>
          <w:t>Workers Compensation Act 1951</w:t>
        </w:r>
      </w:hyperlink>
      <w:r w:rsidRPr="0029713A">
        <w:t xml:space="preserve"> in relation to a work injury of an injured person who is, or is eligible to become, a participant in the LTCS scheme, except as provided by that Act.</w:t>
      </w:r>
    </w:p>
    <w:p w14:paraId="67D8C602" w14:textId="365F3588" w:rsidR="00BF5B5F" w:rsidRPr="0029713A" w:rsidRDefault="00BF5B5F" w:rsidP="00BF5B5F">
      <w:pPr>
        <w:pStyle w:val="Amain"/>
      </w:pPr>
      <w:r w:rsidRPr="0029713A">
        <w:lastRenderedPageBreak/>
        <w:tab/>
        <w:t>(2)</w:t>
      </w:r>
      <w:r w:rsidRPr="0029713A">
        <w:tab/>
        <w:t xml:space="preserve">While an injured person is an interim participant in the LTCS scheme in relation to a work injury, time does not run for the </w:t>
      </w:r>
      <w:hyperlink r:id="rId67" w:tooltip="A1951-2" w:history="1">
        <w:r w:rsidRPr="0029713A">
          <w:rPr>
            <w:rStyle w:val="charCitHyperlinkItal"/>
          </w:rPr>
          <w:t>Workers Compensation Act 1951</w:t>
        </w:r>
      </w:hyperlink>
      <w:r w:rsidRPr="0029713A">
        <w:t xml:space="preserve">, section 120 (Time for taking proceedings generally) or a provision of the </w:t>
      </w:r>
      <w:hyperlink r:id="rId68" w:tooltip="A1985-66" w:history="1">
        <w:r w:rsidRPr="0029713A">
          <w:rPr>
            <w:rStyle w:val="charCitHyperlinkItal"/>
          </w:rPr>
          <w:t>Limitation Act 1985</w:t>
        </w:r>
      </w:hyperlink>
      <w:r w:rsidRPr="0029713A">
        <w:t xml:space="preserve"> in relation to a cause of action on a claim for damages—</w:t>
      </w:r>
    </w:p>
    <w:p w14:paraId="02312FC5" w14:textId="77777777" w:rsidR="00BF5B5F" w:rsidRPr="0029713A" w:rsidRDefault="00BF5B5F" w:rsidP="00BF5B5F">
      <w:pPr>
        <w:pStyle w:val="Apara"/>
      </w:pPr>
      <w:r w:rsidRPr="0029713A">
        <w:tab/>
        <w:t>(a)</w:t>
      </w:r>
      <w:r w:rsidRPr="0029713A">
        <w:tab/>
        <w:t>relating to the work injury; or</w:t>
      </w:r>
    </w:p>
    <w:p w14:paraId="34024167" w14:textId="77777777" w:rsidR="00BF5B5F" w:rsidRPr="0029713A" w:rsidRDefault="00BF5B5F" w:rsidP="00BF5B5F">
      <w:pPr>
        <w:pStyle w:val="Apara"/>
      </w:pPr>
      <w:r w:rsidRPr="0029713A">
        <w:tab/>
        <w:t>(b)</w:t>
      </w:r>
      <w:r w:rsidRPr="0029713A">
        <w:tab/>
        <w:t>relating to any other injury suffered by the person as a result of the work injury.</w:t>
      </w:r>
    </w:p>
    <w:p w14:paraId="5593E609" w14:textId="77777777" w:rsidR="00183F8A" w:rsidRPr="00893C17" w:rsidRDefault="00183F8A" w:rsidP="007E582B">
      <w:pPr>
        <w:pStyle w:val="PageBreak"/>
        <w:suppressLineNumbers/>
      </w:pPr>
      <w:r w:rsidRPr="00893C17">
        <w:br w:type="page"/>
      </w:r>
    </w:p>
    <w:p w14:paraId="25ECBB0B" w14:textId="77777777" w:rsidR="000D47C6" w:rsidRPr="00D977FA" w:rsidRDefault="007E582B" w:rsidP="007E582B">
      <w:pPr>
        <w:pStyle w:val="AH2Part"/>
      </w:pPr>
      <w:bookmarkStart w:id="34" w:name="_Toc216088617"/>
      <w:r w:rsidRPr="00D977FA">
        <w:rPr>
          <w:rStyle w:val="CharPartNo"/>
        </w:rPr>
        <w:lastRenderedPageBreak/>
        <w:t>Part 5</w:t>
      </w:r>
      <w:r w:rsidRPr="00893C17">
        <w:tab/>
      </w:r>
      <w:r w:rsidR="000D47C6" w:rsidRPr="00D977FA">
        <w:rPr>
          <w:rStyle w:val="CharPartText"/>
        </w:rPr>
        <w:t>Treatment and care needs assessment</w:t>
      </w:r>
      <w:bookmarkEnd w:id="34"/>
    </w:p>
    <w:p w14:paraId="05D04B53" w14:textId="77777777" w:rsidR="000D47C6" w:rsidRPr="00893C17" w:rsidRDefault="007E582B" w:rsidP="007E582B">
      <w:pPr>
        <w:pStyle w:val="AH5Sec"/>
      </w:pPr>
      <w:bookmarkStart w:id="35" w:name="_Toc216088618"/>
      <w:r w:rsidRPr="00D977FA">
        <w:rPr>
          <w:rStyle w:val="CharSectNo"/>
        </w:rPr>
        <w:t>23</w:t>
      </w:r>
      <w:r w:rsidRPr="00893C17">
        <w:tab/>
      </w:r>
      <w:r w:rsidR="00F97805" w:rsidRPr="00893C17">
        <w:t>Assessment of participant</w:t>
      </w:r>
      <w:r w:rsidR="00FB0C91" w:rsidRPr="00893C17">
        <w:t>’s</w:t>
      </w:r>
      <w:r w:rsidR="00F97805" w:rsidRPr="00893C17">
        <w:t xml:space="preserve"> treatment and care needs</w:t>
      </w:r>
      <w:bookmarkEnd w:id="35"/>
    </w:p>
    <w:p w14:paraId="22E656B7" w14:textId="77777777" w:rsidR="00F97805" w:rsidRPr="00893C17" w:rsidRDefault="007E582B" w:rsidP="007E582B">
      <w:pPr>
        <w:pStyle w:val="Amain"/>
        <w:keepNext/>
      </w:pPr>
      <w:r>
        <w:tab/>
      </w:r>
      <w:r w:rsidRPr="00893C17">
        <w:t>(1)</w:t>
      </w:r>
      <w:r w:rsidRPr="00893C17">
        <w:tab/>
      </w:r>
      <w:r w:rsidR="00F97805" w:rsidRPr="00893C17">
        <w:t xml:space="preserve">The </w:t>
      </w:r>
      <w:r w:rsidR="00404FE2" w:rsidRPr="00893C17">
        <w:t>LTCS commissioner</w:t>
      </w:r>
      <w:r w:rsidR="00F97805" w:rsidRPr="00893C17">
        <w:t xml:space="preserve"> must assess the treatment and care needs of a participant in the LTCS </w:t>
      </w:r>
      <w:r w:rsidR="00982064" w:rsidRPr="00893C17">
        <w:t>scheme</w:t>
      </w:r>
      <w:r w:rsidR="00F97805" w:rsidRPr="00893C17">
        <w:t xml:space="preserve"> </w:t>
      </w:r>
      <w:r w:rsidR="00A33975" w:rsidRPr="00893C17">
        <w:t>for</w:t>
      </w:r>
      <w:r w:rsidR="009943C0" w:rsidRPr="00893C17">
        <w:t xml:space="preserve"> the injury in relation to which the </w:t>
      </w:r>
      <w:r w:rsidR="0082361B" w:rsidRPr="00893C17">
        <w:t xml:space="preserve">injured </w:t>
      </w:r>
      <w:r w:rsidR="009943C0" w:rsidRPr="00893C17">
        <w:t>person is a participant</w:t>
      </w:r>
      <w:r w:rsidR="00FB0C91" w:rsidRPr="00893C17">
        <w:t xml:space="preserve"> in the </w:t>
      </w:r>
      <w:r w:rsidR="00982064" w:rsidRPr="00893C17">
        <w:t>scheme</w:t>
      </w:r>
      <w:r w:rsidR="00F97805" w:rsidRPr="00893C17">
        <w:t>.</w:t>
      </w:r>
    </w:p>
    <w:p w14:paraId="799980B8" w14:textId="77777777" w:rsidR="007A0ECE" w:rsidRPr="00893C17" w:rsidRDefault="007A0ECE" w:rsidP="007A0ECE">
      <w:pPr>
        <w:pStyle w:val="aNote"/>
      </w:pPr>
      <w:r w:rsidRPr="00893C17">
        <w:rPr>
          <w:rStyle w:val="charItals"/>
        </w:rPr>
        <w:t>Note</w:t>
      </w:r>
      <w:r w:rsidRPr="00893C17">
        <w:rPr>
          <w:rStyle w:val="charItals"/>
        </w:rPr>
        <w:tab/>
      </w:r>
      <w:r w:rsidRPr="00893C17">
        <w:rPr>
          <w:rStyle w:val="charBoldItals"/>
        </w:rPr>
        <w:t>Treatment and care needs</w:t>
      </w:r>
      <w:r w:rsidR="00F456C0" w:rsidRPr="00893C17">
        <w:t xml:space="preserve">, </w:t>
      </w:r>
      <w:r w:rsidR="00A835EC" w:rsidRPr="00893C17">
        <w:t>of a participant</w:t>
      </w:r>
      <w:r w:rsidR="00F456C0" w:rsidRPr="00893C17">
        <w:t xml:space="preserve"> in the LTCS scheme—see s </w:t>
      </w:r>
      <w:r w:rsidRPr="00893C17">
        <w:t>9.</w:t>
      </w:r>
    </w:p>
    <w:p w14:paraId="10EC15AC" w14:textId="77777777" w:rsidR="009943C0" w:rsidRPr="00893C17" w:rsidRDefault="007E582B" w:rsidP="007E582B">
      <w:pPr>
        <w:pStyle w:val="Amain"/>
      </w:pPr>
      <w:r>
        <w:tab/>
      </w:r>
      <w:r w:rsidRPr="00893C17">
        <w:t>(2)</w:t>
      </w:r>
      <w:r w:rsidRPr="00893C17">
        <w:tab/>
      </w:r>
      <w:r w:rsidR="00C17DAC" w:rsidRPr="00893C17">
        <w:t xml:space="preserve">The assessment </w:t>
      </w:r>
      <w:r w:rsidR="009943C0" w:rsidRPr="00893C17">
        <w:t xml:space="preserve">must </w:t>
      </w:r>
      <w:r w:rsidR="00A33975" w:rsidRPr="00893C17">
        <w:t>determine</w:t>
      </w:r>
      <w:r w:rsidR="00C17DAC" w:rsidRPr="00893C17">
        <w:t xml:space="preserve"> the participant’s treatment and care needs that</w:t>
      </w:r>
      <w:r w:rsidR="009943C0" w:rsidRPr="00893C17">
        <w:t>—</w:t>
      </w:r>
    </w:p>
    <w:p w14:paraId="4C0820A7" w14:textId="77777777" w:rsidR="009943C0" w:rsidRPr="00893C17" w:rsidRDefault="007E582B" w:rsidP="007E582B">
      <w:pPr>
        <w:pStyle w:val="Apara"/>
      </w:pPr>
      <w:r>
        <w:tab/>
      </w:r>
      <w:r w:rsidRPr="00893C17">
        <w:t>(a)</w:t>
      </w:r>
      <w:r w:rsidRPr="00893C17">
        <w:tab/>
      </w:r>
      <w:r w:rsidR="00C17DAC" w:rsidRPr="00893C17">
        <w:t>are reasonable and necessary in the circumstances</w:t>
      </w:r>
      <w:r w:rsidR="009943C0" w:rsidRPr="00893C17">
        <w:t>;</w:t>
      </w:r>
      <w:r w:rsidR="00C17DAC" w:rsidRPr="00893C17">
        <w:t xml:space="preserve"> and </w:t>
      </w:r>
    </w:p>
    <w:p w14:paraId="6ED99735" w14:textId="77777777" w:rsidR="00F97805" w:rsidRPr="00893C17" w:rsidRDefault="007E582B" w:rsidP="007E582B">
      <w:pPr>
        <w:pStyle w:val="Apara"/>
      </w:pPr>
      <w:r>
        <w:tab/>
      </w:r>
      <w:r w:rsidRPr="00893C17">
        <w:t>(b)</w:t>
      </w:r>
      <w:r w:rsidRPr="00893C17">
        <w:tab/>
      </w:r>
      <w:r w:rsidR="00C17DAC" w:rsidRPr="00893C17">
        <w:t xml:space="preserve">relate to the injury in relation to which the person </w:t>
      </w:r>
      <w:r w:rsidR="009943C0" w:rsidRPr="00893C17">
        <w:t xml:space="preserve">is a participant in the LTCS </w:t>
      </w:r>
      <w:r w:rsidR="00982064" w:rsidRPr="00893C17">
        <w:t>scheme</w:t>
      </w:r>
      <w:r w:rsidR="009943C0" w:rsidRPr="00893C17">
        <w:t>.</w:t>
      </w:r>
    </w:p>
    <w:p w14:paraId="2C8AC5B7" w14:textId="77777777" w:rsidR="000F23AC" w:rsidRDefault="000F23AC" w:rsidP="00082C08">
      <w:pPr>
        <w:pStyle w:val="Amain"/>
      </w:pPr>
      <w:r>
        <w:tab/>
        <w:t>(</w:t>
      </w:r>
      <w:r w:rsidR="00756230">
        <w:t>3</w:t>
      </w:r>
      <w:r>
        <w:t>)</w:t>
      </w:r>
      <w:r>
        <w:tab/>
        <w:t>In deciding whether the participant’s treatment and care needs are reasonable and necessary in the circumstances, the LTCS commissioner must consider the following:</w:t>
      </w:r>
    </w:p>
    <w:p w14:paraId="62CFC1E3" w14:textId="77777777" w:rsidR="000F23AC" w:rsidRDefault="000F23AC" w:rsidP="00082C08">
      <w:pPr>
        <w:pStyle w:val="Apara"/>
      </w:pPr>
      <w:r>
        <w:tab/>
        <w:t>(a)</w:t>
      </w:r>
      <w:r>
        <w:tab/>
        <w:t>the benefit that a service will have for meeting the participant’s treatment and care needs;</w:t>
      </w:r>
    </w:p>
    <w:p w14:paraId="574E1B72" w14:textId="77777777" w:rsidR="000F23AC" w:rsidRDefault="000F23AC" w:rsidP="00082C08">
      <w:pPr>
        <w:pStyle w:val="Apara"/>
      </w:pPr>
      <w:r>
        <w:tab/>
        <w:t>(b)</w:t>
      </w:r>
      <w:r>
        <w:tab/>
        <w:t>the appropriateness of a service, or request for a service, to meet the participant’s treatment and care needs;</w:t>
      </w:r>
    </w:p>
    <w:p w14:paraId="6A7FD986" w14:textId="77777777" w:rsidR="000F23AC" w:rsidRDefault="000F23AC" w:rsidP="00082C08">
      <w:pPr>
        <w:pStyle w:val="Apara"/>
      </w:pPr>
      <w:r>
        <w:tab/>
        <w:t>(c)</w:t>
      </w:r>
      <w:r>
        <w:tab/>
        <w:t>the appropriateness of a provider of a service mentioned in paragraph (b);</w:t>
      </w:r>
    </w:p>
    <w:p w14:paraId="45C8E636" w14:textId="77777777" w:rsidR="000F23AC" w:rsidRDefault="000F23AC" w:rsidP="008A6DBA">
      <w:pPr>
        <w:pStyle w:val="Apara"/>
        <w:keepNext/>
      </w:pPr>
      <w:r>
        <w:tab/>
        <w:t>(d)</w:t>
      </w:r>
      <w:r>
        <w:tab/>
        <w:t>the cost benefit of a service mentioned in paragraph (b).</w:t>
      </w:r>
    </w:p>
    <w:p w14:paraId="47347B1C" w14:textId="77777777" w:rsidR="000F23AC" w:rsidRDefault="000F23AC" w:rsidP="000F23AC">
      <w:pPr>
        <w:pStyle w:val="aNote"/>
      </w:pPr>
      <w:r>
        <w:rPr>
          <w:i/>
        </w:rPr>
        <w:t>Note</w:t>
      </w:r>
      <w:r>
        <w:rPr>
          <w:i/>
        </w:rPr>
        <w:tab/>
      </w:r>
      <w:r>
        <w:t>The LTCS guidelines may include provisions about which of an injured person’s treatment and care needs are reasonable and necessary in the circumstances (see s 30 (5)).</w:t>
      </w:r>
    </w:p>
    <w:p w14:paraId="4363C4AD" w14:textId="77777777" w:rsidR="009943C0" w:rsidRPr="00893C17" w:rsidRDefault="007E582B" w:rsidP="007E582B">
      <w:pPr>
        <w:pStyle w:val="Amain"/>
        <w:keepNext/>
      </w:pPr>
      <w:r>
        <w:lastRenderedPageBreak/>
        <w:tab/>
      </w:r>
      <w:r w:rsidRPr="00893C17">
        <w:t>(</w:t>
      </w:r>
      <w:r w:rsidR="00756230">
        <w:t>4</w:t>
      </w:r>
      <w:r w:rsidRPr="00893C17">
        <w:t>)</w:t>
      </w:r>
      <w:r w:rsidRPr="00893C17">
        <w:tab/>
      </w:r>
      <w:r w:rsidR="009943C0" w:rsidRPr="00893C17">
        <w:t xml:space="preserve">The assessment must be made </w:t>
      </w:r>
      <w:r w:rsidR="00C555F5" w:rsidRPr="00893C17">
        <w:t>in accordance with</w:t>
      </w:r>
      <w:r w:rsidR="009943C0" w:rsidRPr="00893C17">
        <w:t xml:space="preserve"> the LTCS guidelines.</w:t>
      </w:r>
    </w:p>
    <w:p w14:paraId="657D0314" w14:textId="77777777" w:rsidR="007A0ECE" w:rsidRPr="00893C17" w:rsidRDefault="007A0ECE" w:rsidP="007A0ECE">
      <w:pPr>
        <w:pStyle w:val="aNote"/>
      </w:pPr>
      <w:r w:rsidRPr="00893C17">
        <w:rPr>
          <w:rStyle w:val="charItals"/>
        </w:rPr>
        <w:t>Note</w:t>
      </w:r>
      <w:r w:rsidRPr="00893C17">
        <w:rPr>
          <w:rStyle w:val="charItals"/>
        </w:rPr>
        <w:tab/>
      </w:r>
      <w:r w:rsidRPr="00893C17">
        <w:t>The</w:t>
      </w:r>
      <w:r w:rsidRPr="00893C17">
        <w:rPr>
          <w:b/>
        </w:rPr>
        <w:t xml:space="preserve"> </w:t>
      </w:r>
      <w:r w:rsidRPr="00893C17">
        <w:t xml:space="preserve">LTCS guidelines are made under s </w:t>
      </w:r>
      <w:r w:rsidR="00871F31" w:rsidRPr="00893C17">
        <w:t>93</w:t>
      </w:r>
      <w:r w:rsidRPr="00893C17">
        <w:t>.</w:t>
      </w:r>
    </w:p>
    <w:p w14:paraId="07EBF521" w14:textId="77777777" w:rsidR="00542373" w:rsidRPr="00893C17" w:rsidRDefault="007E582B" w:rsidP="007E582B">
      <w:pPr>
        <w:pStyle w:val="Amain"/>
      </w:pPr>
      <w:r>
        <w:tab/>
      </w:r>
      <w:r w:rsidRPr="00893C17">
        <w:t>(</w:t>
      </w:r>
      <w:r w:rsidR="00756230">
        <w:t>5</w:t>
      </w:r>
      <w:r w:rsidRPr="00893C17">
        <w:t>)</w:t>
      </w:r>
      <w:r w:rsidRPr="00893C17">
        <w:tab/>
      </w:r>
      <w:r w:rsidR="00542373" w:rsidRPr="00893C17">
        <w:t xml:space="preserve">The </w:t>
      </w:r>
      <w:r w:rsidR="00404FE2" w:rsidRPr="00893C17">
        <w:t>LTCS commissioner</w:t>
      </w:r>
      <w:r w:rsidR="00542373" w:rsidRPr="00893C17">
        <w:t xml:space="preserve"> must—</w:t>
      </w:r>
    </w:p>
    <w:p w14:paraId="0227A4D2" w14:textId="77777777" w:rsidR="00542373" w:rsidRPr="00893C17" w:rsidRDefault="007E582B" w:rsidP="007E582B">
      <w:pPr>
        <w:pStyle w:val="Apara"/>
      </w:pPr>
      <w:r>
        <w:tab/>
      </w:r>
      <w:r w:rsidRPr="00893C17">
        <w:t>(a)</w:t>
      </w:r>
      <w:r w:rsidRPr="00893C17">
        <w:tab/>
      </w:r>
      <w:r w:rsidR="00542373" w:rsidRPr="00893C17">
        <w:t>certify in writing its assessment of the participant’s treatment and care needs; and</w:t>
      </w:r>
    </w:p>
    <w:p w14:paraId="45EAB7BF" w14:textId="77777777" w:rsidR="00542373" w:rsidRPr="00893C17" w:rsidRDefault="007E582B" w:rsidP="007E582B">
      <w:pPr>
        <w:pStyle w:val="Apara"/>
      </w:pPr>
      <w:r>
        <w:tab/>
      </w:r>
      <w:r w:rsidRPr="00893C17">
        <w:t>(b)</w:t>
      </w:r>
      <w:r w:rsidRPr="00893C17">
        <w:tab/>
      </w:r>
      <w:r w:rsidR="00542373" w:rsidRPr="00893C17">
        <w:t>include in the certificate its reasons for the findings on which the assessment is based; and</w:t>
      </w:r>
    </w:p>
    <w:p w14:paraId="589801B7" w14:textId="77777777" w:rsidR="00542373" w:rsidRPr="00893C17" w:rsidRDefault="007E582B" w:rsidP="007E582B">
      <w:pPr>
        <w:pStyle w:val="Apara"/>
      </w:pPr>
      <w:r>
        <w:tab/>
      </w:r>
      <w:r w:rsidRPr="00893C17">
        <w:t>(c)</w:t>
      </w:r>
      <w:r w:rsidRPr="00893C17">
        <w:tab/>
      </w:r>
      <w:r w:rsidR="00542373" w:rsidRPr="00893C17">
        <w:t>give a copy of the certificate to the participant.</w:t>
      </w:r>
    </w:p>
    <w:p w14:paraId="5A86A677" w14:textId="77777777" w:rsidR="004E4AF3" w:rsidRPr="00893C17" w:rsidRDefault="007E582B" w:rsidP="007E582B">
      <w:pPr>
        <w:pStyle w:val="AH5Sec"/>
      </w:pPr>
      <w:bookmarkStart w:id="36" w:name="_Toc216088619"/>
      <w:r w:rsidRPr="00D977FA">
        <w:rPr>
          <w:rStyle w:val="CharSectNo"/>
        </w:rPr>
        <w:t>24</w:t>
      </w:r>
      <w:r w:rsidRPr="00893C17">
        <w:tab/>
      </w:r>
      <w:r w:rsidR="004E4AF3" w:rsidRPr="00893C17">
        <w:t>Effect of assessment</w:t>
      </w:r>
      <w:bookmarkEnd w:id="36"/>
    </w:p>
    <w:p w14:paraId="7AAD0D07" w14:textId="77777777" w:rsidR="004E4AF3" w:rsidRPr="00893C17" w:rsidRDefault="007E582B" w:rsidP="007E582B">
      <w:pPr>
        <w:pStyle w:val="Amain"/>
        <w:keepNext/>
      </w:pPr>
      <w:r>
        <w:tab/>
      </w:r>
      <w:r w:rsidRPr="00893C17">
        <w:t>(1)</w:t>
      </w:r>
      <w:r w:rsidRPr="00893C17">
        <w:tab/>
      </w:r>
      <w:r w:rsidR="004E4AF3" w:rsidRPr="00893C17">
        <w:t xml:space="preserve">The </w:t>
      </w:r>
      <w:r w:rsidR="00404FE2" w:rsidRPr="00893C17">
        <w:t>LTCS commissioner</w:t>
      </w:r>
      <w:r w:rsidR="004E4AF3" w:rsidRPr="00893C17">
        <w:t xml:space="preserve">’s assessment of a participant’s treatment and care needs is final and binding for this Act and any </w:t>
      </w:r>
      <w:r w:rsidR="00B71C49" w:rsidRPr="00893C17">
        <w:t>court proceeding</w:t>
      </w:r>
      <w:r w:rsidR="004E4AF3" w:rsidRPr="00893C17">
        <w:t xml:space="preserve"> under this Act.</w:t>
      </w:r>
    </w:p>
    <w:p w14:paraId="5BD9B1AA" w14:textId="77777777" w:rsidR="007D262F" w:rsidRPr="00893C17" w:rsidRDefault="007D262F" w:rsidP="007D262F">
      <w:pPr>
        <w:pStyle w:val="aNote"/>
      </w:pPr>
      <w:r w:rsidRPr="00893C17">
        <w:rPr>
          <w:rStyle w:val="charItals"/>
        </w:rPr>
        <w:t>Note</w:t>
      </w:r>
      <w:r w:rsidRPr="00893C17">
        <w:rPr>
          <w:rStyle w:val="charItals"/>
        </w:rPr>
        <w:tab/>
      </w:r>
      <w:r w:rsidRPr="00893C17">
        <w:t xml:space="preserve">The </w:t>
      </w:r>
      <w:r w:rsidR="00404FE2" w:rsidRPr="00893C17">
        <w:t>LTCS commissioner</w:t>
      </w:r>
      <w:r w:rsidRPr="00893C17">
        <w:t xml:space="preserve"> is to revise its assessment if necessary to give effect to a decision by an assessor or review panel in relation to a dispute about the participant’s treatment and care needs (see s </w:t>
      </w:r>
      <w:r w:rsidR="00871F31" w:rsidRPr="00893C17">
        <w:t>64</w:t>
      </w:r>
      <w:r w:rsidRPr="00893C17">
        <w:t>)</w:t>
      </w:r>
      <w:r w:rsidR="00BE64DB" w:rsidRPr="00893C17">
        <w:t>.</w:t>
      </w:r>
    </w:p>
    <w:p w14:paraId="4981A4CB" w14:textId="77777777" w:rsidR="00BE64DB" w:rsidRPr="00893C17" w:rsidRDefault="007E582B" w:rsidP="007E582B">
      <w:pPr>
        <w:pStyle w:val="Amain"/>
      </w:pPr>
      <w:r>
        <w:tab/>
      </w:r>
      <w:r w:rsidRPr="00893C17">
        <w:t>(2)</w:t>
      </w:r>
      <w:r w:rsidRPr="00893C17">
        <w:tab/>
      </w:r>
      <w:r w:rsidR="00BE64DB" w:rsidRPr="00893C17">
        <w:t xml:space="preserve">The </w:t>
      </w:r>
      <w:r w:rsidR="00404FE2" w:rsidRPr="00893C17">
        <w:t>LTCS commissioner</w:t>
      </w:r>
      <w:r w:rsidR="00BE64DB" w:rsidRPr="00893C17">
        <w:t xml:space="preserve">’s assessment of a participant’s treatment and care needs supersedes any earlier assessment by the </w:t>
      </w:r>
      <w:r w:rsidR="009749ED" w:rsidRPr="00893C17">
        <w:t>commissioner</w:t>
      </w:r>
      <w:r w:rsidR="00BE64DB" w:rsidRPr="00893C17">
        <w:t xml:space="preserve"> of those needs.</w:t>
      </w:r>
    </w:p>
    <w:p w14:paraId="0D9BD804" w14:textId="77777777" w:rsidR="0050399B" w:rsidRPr="00893C17" w:rsidRDefault="007E582B" w:rsidP="007E582B">
      <w:pPr>
        <w:pStyle w:val="AH5Sec"/>
      </w:pPr>
      <w:bookmarkStart w:id="37" w:name="_Toc216088620"/>
      <w:r w:rsidRPr="00D977FA">
        <w:rPr>
          <w:rStyle w:val="CharSectNo"/>
        </w:rPr>
        <w:t>25</w:t>
      </w:r>
      <w:r w:rsidRPr="00893C17">
        <w:tab/>
      </w:r>
      <w:r w:rsidR="00404FE2" w:rsidRPr="00893C17">
        <w:t>LTCS commissioner</w:t>
      </w:r>
      <w:r w:rsidR="0050399B" w:rsidRPr="00893C17">
        <w:t xml:space="preserve"> not liable for legal costs for assessment</w:t>
      </w:r>
      <w:bookmarkEnd w:id="37"/>
    </w:p>
    <w:p w14:paraId="2EBAC3E2" w14:textId="77777777" w:rsidR="003E4291" w:rsidRPr="00893C17" w:rsidRDefault="003E4291" w:rsidP="007E582B">
      <w:pPr>
        <w:pStyle w:val="Amainreturn"/>
        <w:keepNext/>
      </w:pPr>
      <w:r w:rsidRPr="00893C17">
        <w:t xml:space="preserve">The </w:t>
      </w:r>
      <w:r w:rsidR="00404FE2" w:rsidRPr="00893C17">
        <w:t>LTCS commissioner</w:t>
      </w:r>
      <w:r w:rsidRPr="00893C17">
        <w:t xml:space="preserve"> is not liable for legal costs for legal services provided to a participant in the LTCS </w:t>
      </w:r>
      <w:r w:rsidR="00982064" w:rsidRPr="00893C17">
        <w:t>scheme</w:t>
      </w:r>
      <w:r w:rsidRPr="00893C17">
        <w:t xml:space="preserve"> in relation to an assessment of the participant’s treatment and care needs. </w:t>
      </w:r>
    </w:p>
    <w:p w14:paraId="4DF971F1" w14:textId="77777777" w:rsidR="00A835EC" w:rsidRPr="00893C17" w:rsidRDefault="008016E0" w:rsidP="008016E0">
      <w:pPr>
        <w:pStyle w:val="aNote"/>
      </w:pPr>
      <w:r w:rsidRPr="00893C17">
        <w:rPr>
          <w:rStyle w:val="charItals"/>
        </w:rPr>
        <w:t>Note</w:t>
      </w:r>
      <w:r w:rsidRPr="00893C17">
        <w:rPr>
          <w:rStyle w:val="charItals"/>
        </w:rPr>
        <w:tab/>
      </w:r>
      <w:r w:rsidRPr="00893C17">
        <w:rPr>
          <w:rStyle w:val="charBoldItals"/>
        </w:rPr>
        <w:t>Legal costs</w:t>
      </w:r>
      <w:r w:rsidR="00A835EC" w:rsidRPr="00893C17">
        <w:t>—see the dictionary.</w:t>
      </w:r>
    </w:p>
    <w:p w14:paraId="75951745" w14:textId="77777777" w:rsidR="008016E0" w:rsidRPr="00893C17" w:rsidRDefault="00A835EC" w:rsidP="00A835EC">
      <w:pPr>
        <w:pStyle w:val="aNoteTextss"/>
      </w:pPr>
      <w:r w:rsidRPr="00893C17">
        <w:rPr>
          <w:rStyle w:val="charBoldItals"/>
        </w:rPr>
        <w:t>L</w:t>
      </w:r>
      <w:r w:rsidR="008016E0" w:rsidRPr="00893C17">
        <w:rPr>
          <w:rStyle w:val="charBoldItals"/>
        </w:rPr>
        <w:t>egal services</w:t>
      </w:r>
      <w:r w:rsidR="008016E0" w:rsidRPr="00893C17">
        <w:t>—see the dictionary.</w:t>
      </w:r>
    </w:p>
    <w:p w14:paraId="73AAA168" w14:textId="77777777" w:rsidR="00403FD0" w:rsidRPr="00893C17" w:rsidRDefault="007E582B" w:rsidP="007E582B">
      <w:pPr>
        <w:pStyle w:val="AH5Sec"/>
      </w:pPr>
      <w:bookmarkStart w:id="38" w:name="_Toc216088621"/>
      <w:r w:rsidRPr="00D977FA">
        <w:rPr>
          <w:rStyle w:val="CharSectNo"/>
        </w:rPr>
        <w:lastRenderedPageBreak/>
        <w:t>26</w:t>
      </w:r>
      <w:r w:rsidRPr="00893C17">
        <w:tab/>
      </w:r>
      <w:r w:rsidR="00403FD0" w:rsidRPr="00893C17">
        <w:t>Co-operation of participant</w:t>
      </w:r>
      <w:bookmarkEnd w:id="38"/>
    </w:p>
    <w:p w14:paraId="73FF0FFC" w14:textId="77777777" w:rsidR="00403FD0" w:rsidRPr="00893C17" w:rsidRDefault="00403FD0" w:rsidP="007E582B">
      <w:pPr>
        <w:pStyle w:val="Amainreturn"/>
        <w:keepNext/>
      </w:pPr>
      <w:r w:rsidRPr="00893C17">
        <w:t xml:space="preserve">A participant in the LTCS </w:t>
      </w:r>
      <w:r w:rsidR="00982064" w:rsidRPr="00893C17">
        <w:t>scheme</w:t>
      </w:r>
      <w:r w:rsidRPr="00893C17">
        <w:t xml:space="preserve"> must comply with any reasonable request made by the </w:t>
      </w:r>
      <w:r w:rsidR="00404FE2" w:rsidRPr="00893C17">
        <w:t>LTCS commissioner</w:t>
      </w:r>
      <w:r w:rsidRPr="00893C17">
        <w:t xml:space="preserve"> in relation to an assessment of the participant’s treatment and care needs, including a request to undergo a medical or other examination by a health </w:t>
      </w:r>
      <w:r w:rsidR="001848BB" w:rsidRPr="00893C17">
        <w:t>practitioner</w:t>
      </w:r>
      <w:r w:rsidRPr="00893C17">
        <w:t>.</w:t>
      </w:r>
    </w:p>
    <w:p w14:paraId="1B152478" w14:textId="68B2DDBE" w:rsidR="001848BB" w:rsidRPr="00893C17" w:rsidRDefault="001848BB" w:rsidP="001848BB">
      <w:pPr>
        <w:pStyle w:val="aNote"/>
      </w:pPr>
      <w:r w:rsidRPr="00893C17">
        <w:rPr>
          <w:rStyle w:val="charItals"/>
        </w:rPr>
        <w:t>Note</w:t>
      </w:r>
      <w:r w:rsidRPr="00893C17">
        <w:rPr>
          <w:rStyle w:val="charItals"/>
        </w:rPr>
        <w:tab/>
      </w:r>
      <w:r w:rsidRPr="00893C17">
        <w:rPr>
          <w:rStyle w:val="charBoldItals"/>
        </w:rPr>
        <w:t>Health practitioner</w:t>
      </w:r>
      <w:r w:rsidRPr="00893C17">
        <w:t xml:space="preserve">—see the </w:t>
      </w:r>
      <w:hyperlink r:id="rId69" w:tooltip="A2001-14" w:history="1">
        <w:r w:rsidR="003E40D8" w:rsidRPr="00893C17">
          <w:rPr>
            <w:rStyle w:val="charCitHyperlinkAbbrev"/>
          </w:rPr>
          <w:t>Legislation Act</w:t>
        </w:r>
      </w:hyperlink>
      <w:r w:rsidRPr="00893C17">
        <w:t>, dictionary, pt 1.</w:t>
      </w:r>
    </w:p>
    <w:p w14:paraId="1524D50E" w14:textId="77777777" w:rsidR="001848BB" w:rsidRPr="00893C17" w:rsidRDefault="007E582B" w:rsidP="007E582B">
      <w:pPr>
        <w:pStyle w:val="AH5Sec"/>
      </w:pPr>
      <w:bookmarkStart w:id="39" w:name="_Toc216088622"/>
      <w:r w:rsidRPr="00D977FA">
        <w:rPr>
          <w:rStyle w:val="CharSectNo"/>
        </w:rPr>
        <w:t>27</w:t>
      </w:r>
      <w:r w:rsidRPr="00893C17">
        <w:tab/>
      </w:r>
      <w:r w:rsidR="001848BB" w:rsidRPr="00893C17">
        <w:t>Treatment and care needs assessment—LTCS guidelines</w:t>
      </w:r>
      <w:bookmarkEnd w:id="39"/>
    </w:p>
    <w:p w14:paraId="410E3C2C" w14:textId="77777777" w:rsidR="00D2264A" w:rsidRPr="00893C17" w:rsidRDefault="007E582B" w:rsidP="007E582B">
      <w:pPr>
        <w:pStyle w:val="Amain"/>
        <w:keepNext/>
      </w:pPr>
      <w:r>
        <w:tab/>
      </w:r>
      <w:r w:rsidRPr="00893C17">
        <w:t>(1)</w:t>
      </w:r>
      <w:r w:rsidRPr="00893C17">
        <w:tab/>
      </w:r>
      <w:r w:rsidR="00096429" w:rsidRPr="00893C17">
        <w:t xml:space="preserve">The LTCS </w:t>
      </w:r>
      <w:r w:rsidR="00664314" w:rsidRPr="00893C17">
        <w:t xml:space="preserve">guidelines may </w:t>
      </w:r>
      <w:r w:rsidR="0040784D" w:rsidRPr="00893C17">
        <w:t>make provision</w:t>
      </w:r>
      <w:r w:rsidR="00096429" w:rsidRPr="00893C17">
        <w:t xml:space="preserve"> for and in relation to the assessment of the treatment and care needs of a participant in the LTCS </w:t>
      </w:r>
      <w:r w:rsidR="00982064" w:rsidRPr="00893C17">
        <w:t>scheme</w:t>
      </w:r>
      <w:r w:rsidR="00096429" w:rsidRPr="00893C17">
        <w:t>.</w:t>
      </w:r>
    </w:p>
    <w:p w14:paraId="5A2745C4" w14:textId="77777777" w:rsidR="007A0ECE" w:rsidRPr="00893C17" w:rsidRDefault="007A0ECE" w:rsidP="007A0ECE">
      <w:pPr>
        <w:pStyle w:val="aNote"/>
      </w:pPr>
      <w:r w:rsidRPr="00893C17">
        <w:rPr>
          <w:rStyle w:val="charItals"/>
        </w:rPr>
        <w:t>Note</w:t>
      </w:r>
      <w:r w:rsidRPr="00893C17">
        <w:rPr>
          <w:rStyle w:val="charItals"/>
        </w:rPr>
        <w:tab/>
      </w:r>
      <w:r w:rsidRPr="00893C17">
        <w:t>The</w:t>
      </w:r>
      <w:r w:rsidRPr="00893C17">
        <w:rPr>
          <w:b/>
        </w:rPr>
        <w:t xml:space="preserve"> </w:t>
      </w:r>
      <w:r w:rsidRPr="00893C17">
        <w:t xml:space="preserve">LTCS guidelines are made under s </w:t>
      </w:r>
      <w:r w:rsidR="00871F31" w:rsidRPr="00893C17">
        <w:t>93</w:t>
      </w:r>
      <w:r w:rsidRPr="00893C17">
        <w:t>.</w:t>
      </w:r>
    </w:p>
    <w:p w14:paraId="2FAC4B9E" w14:textId="77777777" w:rsidR="00096429" w:rsidRPr="00893C17" w:rsidRDefault="007E582B" w:rsidP="007E582B">
      <w:pPr>
        <w:pStyle w:val="Amain"/>
        <w:keepNext/>
      </w:pPr>
      <w:r>
        <w:tab/>
      </w:r>
      <w:r w:rsidRPr="00893C17">
        <w:t>(2)</w:t>
      </w:r>
      <w:r w:rsidRPr="00893C17">
        <w:tab/>
      </w:r>
      <w:r w:rsidR="00096429" w:rsidRPr="00893C17">
        <w:t>In particular, the LTCS guidelines may make provision for the following:</w:t>
      </w:r>
    </w:p>
    <w:p w14:paraId="7FDDB6F3" w14:textId="77777777" w:rsidR="00096429" w:rsidRPr="00893C17" w:rsidRDefault="007E582B" w:rsidP="007E582B">
      <w:pPr>
        <w:pStyle w:val="Apara"/>
      </w:pPr>
      <w:r>
        <w:tab/>
      </w:r>
      <w:r w:rsidRPr="00893C17">
        <w:t>(a)</w:t>
      </w:r>
      <w:r w:rsidRPr="00893C17">
        <w:tab/>
      </w:r>
      <w:r w:rsidR="00096429" w:rsidRPr="00893C17">
        <w:t>the procedures to be followed for the assessment;</w:t>
      </w:r>
    </w:p>
    <w:p w14:paraId="77C07E36" w14:textId="77777777" w:rsidR="00096429" w:rsidRPr="00893C17" w:rsidRDefault="007E582B" w:rsidP="007E582B">
      <w:pPr>
        <w:pStyle w:val="Apara"/>
      </w:pPr>
      <w:r>
        <w:tab/>
      </w:r>
      <w:r w:rsidRPr="00893C17">
        <w:t>(b)</w:t>
      </w:r>
      <w:r w:rsidRPr="00893C17">
        <w:tab/>
      </w:r>
      <w:r w:rsidR="00096429" w:rsidRPr="00893C17">
        <w:t>the intervals at which assessments are to be carried out;</w:t>
      </w:r>
    </w:p>
    <w:p w14:paraId="2EB6DA39" w14:textId="77777777" w:rsidR="00096429" w:rsidRPr="00893C17" w:rsidRDefault="007E582B" w:rsidP="007E582B">
      <w:pPr>
        <w:pStyle w:val="Apara"/>
      </w:pPr>
      <w:r>
        <w:tab/>
      </w:r>
      <w:r w:rsidRPr="00893C17">
        <w:t>(c)</w:t>
      </w:r>
      <w:r w:rsidRPr="00893C17">
        <w:tab/>
      </w:r>
      <w:r w:rsidR="00096429" w:rsidRPr="00893C17">
        <w:t xml:space="preserve">the methods and criteria to be used to determine the treatment and care needs of participants in the LTCS </w:t>
      </w:r>
      <w:r w:rsidR="00982064" w:rsidRPr="00893C17">
        <w:t>scheme</w:t>
      </w:r>
      <w:r w:rsidR="00096429" w:rsidRPr="00893C17">
        <w:t>;</w:t>
      </w:r>
    </w:p>
    <w:p w14:paraId="37DE993F" w14:textId="77777777" w:rsidR="00096429" w:rsidRPr="00893C17" w:rsidRDefault="007E582B" w:rsidP="007E582B">
      <w:pPr>
        <w:pStyle w:val="Apara"/>
      </w:pPr>
      <w:r>
        <w:tab/>
      </w:r>
      <w:r w:rsidRPr="00893C17">
        <w:t>(d)</w:t>
      </w:r>
      <w:r w:rsidRPr="00893C17">
        <w:tab/>
      </w:r>
      <w:r w:rsidR="00096429" w:rsidRPr="00893C17">
        <w:t xml:space="preserve">the information participants must </w:t>
      </w:r>
      <w:r w:rsidR="00F96EC4" w:rsidRPr="00893C17">
        <w:t>provide for or in relation to assessments.</w:t>
      </w:r>
    </w:p>
    <w:p w14:paraId="71A9C5DF" w14:textId="77777777" w:rsidR="00F96EC4" w:rsidRPr="00893C17" w:rsidRDefault="007E582B" w:rsidP="007E582B">
      <w:pPr>
        <w:pStyle w:val="Amain"/>
      </w:pPr>
      <w:r>
        <w:tab/>
      </w:r>
      <w:r w:rsidRPr="00893C17">
        <w:t>(3)</w:t>
      </w:r>
      <w:r w:rsidRPr="00893C17">
        <w:tab/>
      </w:r>
      <w:r w:rsidR="00F96EC4" w:rsidRPr="00893C17">
        <w:t>An assessment of the treatment and care needs of a participant in the LTCS scheme must be carried out in accordance with the LTCS guidelines.</w:t>
      </w:r>
    </w:p>
    <w:p w14:paraId="191900DD" w14:textId="77777777" w:rsidR="00F96EC4" w:rsidRPr="00893C17" w:rsidRDefault="007E582B" w:rsidP="007E582B">
      <w:pPr>
        <w:pStyle w:val="AH5Sec"/>
      </w:pPr>
      <w:bookmarkStart w:id="40" w:name="_Toc216088623"/>
      <w:r w:rsidRPr="00D977FA">
        <w:rPr>
          <w:rStyle w:val="CharSectNo"/>
        </w:rPr>
        <w:lastRenderedPageBreak/>
        <w:t>28</w:t>
      </w:r>
      <w:r w:rsidRPr="00893C17">
        <w:tab/>
      </w:r>
      <w:r w:rsidR="00F96EC4" w:rsidRPr="00893C17">
        <w:t>Request for treatment and care</w:t>
      </w:r>
      <w:r w:rsidR="00A843E1" w:rsidRPr="00893C17">
        <w:t xml:space="preserve"> needs</w:t>
      </w:r>
      <w:r w:rsidR="00F96EC4" w:rsidRPr="00893C17">
        <w:t xml:space="preserve"> assessment</w:t>
      </w:r>
      <w:bookmarkEnd w:id="40"/>
    </w:p>
    <w:p w14:paraId="6F42D3B5" w14:textId="77777777" w:rsidR="00F96EC4" w:rsidRPr="00893C17" w:rsidRDefault="007E582B" w:rsidP="007E582B">
      <w:pPr>
        <w:pStyle w:val="Amain"/>
        <w:keepNext/>
      </w:pPr>
      <w:r>
        <w:tab/>
      </w:r>
      <w:r w:rsidRPr="00893C17">
        <w:t>(1)</w:t>
      </w:r>
      <w:r w:rsidRPr="00893C17">
        <w:tab/>
      </w:r>
      <w:r w:rsidR="00F96EC4" w:rsidRPr="00893C17">
        <w:t xml:space="preserve">A participant in the LTCS </w:t>
      </w:r>
      <w:r w:rsidR="00982064" w:rsidRPr="00893C17">
        <w:t>scheme</w:t>
      </w:r>
      <w:r w:rsidR="00F96EC4" w:rsidRPr="00893C17">
        <w:t xml:space="preserve">, or someone on the participant’s behalf, may request the </w:t>
      </w:r>
      <w:r w:rsidR="00404FE2" w:rsidRPr="00893C17">
        <w:t>LTCS commissioner</w:t>
      </w:r>
      <w:r w:rsidR="00F96EC4" w:rsidRPr="00893C17">
        <w:t xml:space="preserve"> to carry out an assessment of the participant’s treatment and care needs.</w:t>
      </w:r>
    </w:p>
    <w:p w14:paraId="71C0B426" w14:textId="77777777" w:rsidR="00B55D6A" w:rsidRPr="00893C17" w:rsidRDefault="00B55D6A" w:rsidP="007E582B">
      <w:pPr>
        <w:pStyle w:val="aNote"/>
        <w:keepNext/>
      </w:pPr>
      <w:r w:rsidRPr="00893C17">
        <w:rPr>
          <w:rStyle w:val="charItals"/>
        </w:rPr>
        <w:t>Note 1</w:t>
      </w:r>
      <w:r w:rsidRPr="00893C17">
        <w:tab/>
        <w:t xml:space="preserve">If a form is approved under s </w:t>
      </w:r>
      <w:r w:rsidR="00871F31" w:rsidRPr="00893C17">
        <w:t>98</w:t>
      </w:r>
      <w:r w:rsidRPr="00893C17">
        <w:t xml:space="preserve"> for this provision, the form must be used.</w:t>
      </w:r>
    </w:p>
    <w:p w14:paraId="08CBF724" w14:textId="77777777" w:rsidR="00A835EC" w:rsidRPr="00893C17" w:rsidRDefault="00A835EC" w:rsidP="007E582B">
      <w:pPr>
        <w:pStyle w:val="aNote"/>
        <w:keepNext/>
      </w:pPr>
      <w:r w:rsidRPr="00893C17">
        <w:rPr>
          <w:rStyle w:val="charItals"/>
        </w:rPr>
        <w:t>Note 2</w:t>
      </w:r>
      <w:r w:rsidRPr="00893C17">
        <w:tab/>
        <w:t xml:space="preserve">A fee may be determined under s </w:t>
      </w:r>
      <w:r w:rsidR="00871F31" w:rsidRPr="00893C17">
        <w:t>97</w:t>
      </w:r>
      <w:r w:rsidRPr="00893C17">
        <w:t xml:space="preserve"> for this provision.</w:t>
      </w:r>
    </w:p>
    <w:p w14:paraId="13D4D1C2" w14:textId="77777777" w:rsidR="00F96EC4" w:rsidRPr="00893C17" w:rsidRDefault="00956560" w:rsidP="00956560">
      <w:pPr>
        <w:pStyle w:val="aNote"/>
      </w:pPr>
      <w:r w:rsidRPr="00893C17">
        <w:rPr>
          <w:rStyle w:val="charItals"/>
        </w:rPr>
        <w:t>Note </w:t>
      </w:r>
      <w:r w:rsidR="00B55D6A" w:rsidRPr="00893C17">
        <w:rPr>
          <w:rStyle w:val="charItals"/>
        </w:rPr>
        <w:t>3</w:t>
      </w:r>
      <w:r w:rsidRPr="00893C17">
        <w:rPr>
          <w:rStyle w:val="charItals"/>
        </w:rPr>
        <w:tab/>
      </w:r>
      <w:r w:rsidRPr="00893C17">
        <w:t xml:space="preserve">The </w:t>
      </w:r>
      <w:r w:rsidR="00404FE2" w:rsidRPr="00893C17">
        <w:t>LTCS commissioner</w:t>
      </w:r>
      <w:r w:rsidRPr="00893C17">
        <w:t xml:space="preserve"> is not liable for any </w:t>
      </w:r>
      <w:r w:rsidR="00325662" w:rsidRPr="00893C17">
        <w:t>legal</w:t>
      </w:r>
      <w:r w:rsidRPr="00893C17">
        <w:t xml:space="preserve"> costs incurred by a participant for legal services provided to the participant (see s 2</w:t>
      </w:r>
      <w:r w:rsidR="00C12F05" w:rsidRPr="00893C17">
        <w:t>5</w:t>
      </w:r>
      <w:r w:rsidRPr="00893C17">
        <w:t>).</w:t>
      </w:r>
    </w:p>
    <w:p w14:paraId="667FC35C" w14:textId="77777777" w:rsidR="007F1AA6" w:rsidRPr="00893C17" w:rsidRDefault="007E582B" w:rsidP="007E582B">
      <w:pPr>
        <w:pStyle w:val="Amain"/>
        <w:keepNext/>
      </w:pPr>
      <w:r>
        <w:tab/>
      </w:r>
      <w:r w:rsidRPr="00893C17">
        <w:t>(2)</w:t>
      </w:r>
      <w:r w:rsidRPr="00893C17">
        <w:tab/>
      </w:r>
      <w:r w:rsidR="007F1AA6" w:rsidRPr="00893C17">
        <w:t xml:space="preserve">The LTCS guidelines may make provision for and in relation to when a person mentioned in subsection (1) may request the </w:t>
      </w:r>
      <w:r w:rsidR="00404FE2" w:rsidRPr="00893C17">
        <w:t>LTCS commissioner</w:t>
      </w:r>
      <w:r w:rsidR="007F1AA6" w:rsidRPr="00893C17">
        <w:t xml:space="preserve"> to carry out an assessment of the participant’s treatment and care needs.</w:t>
      </w:r>
    </w:p>
    <w:p w14:paraId="4E768FFD" w14:textId="77777777" w:rsidR="007668C6" w:rsidRPr="00893C17" w:rsidRDefault="007668C6" w:rsidP="007E582B">
      <w:pPr>
        <w:pStyle w:val="aNote"/>
        <w:keepNext/>
      </w:pPr>
      <w:r w:rsidRPr="00893C17">
        <w:rPr>
          <w:rStyle w:val="charItals"/>
        </w:rPr>
        <w:t>Note 1</w:t>
      </w:r>
      <w:r w:rsidRPr="00893C17">
        <w:rPr>
          <w:rStyle w:val="charItals"/>
        </w:rPr>
        <w:tab/>
      </w:r>
      <w:r w:rsidRPr="00893C17">
        <w:t>The LTCS guidelines are made under</w:t>
      </w:r>
      <w:r w:rsidR="00D4101C" w:rsidRPr="00893C17">
        <w:t xml:space="preserve"> s </w:t>
      </w:r>
      <w:r w:rsidR="00871F31" w:rsidRPr="00893C17">
        <w:t>93</w:t>
      </w:r>
      <w:r w:rsidR="00D4101C" w:rsidRPr="00893C17">
        <w:t>.</w:t>
      </w:r>
    </w:p>
    <w:p w14:paraId="357EC882" w14:textId="77777777" w:rsidR="00FC7497" w:rsidRPr="00893C17" w:rsidRDefault="00FC7497" w:rsidP="00FC7497">
      <w:pPr>
        <w:pStyle w:val="aNote"/>
      </w:pPr>
      <w:r w:rsidRPr="00893C17">
        <w:rPr>
          <w:rStyle w:val="charItals"/>
        </w:rPr>
        <w:t>Note </w:t>
      </w:r>
      <w:r w:rsidR="007668C6" w:rsidRPr="00893C17">
        <w:rPr>
          <w:rStyle w:val="charItals"/>
        </w:rPr>
        <w:t>2</w:t>
      </w:r>
      <w:r w:rsidRPr="00893C17">
        <w:rPr>
          <w:rStyle w:val="charItals"/>
        </w:rPr>
        <w:tab/>
      </w:r>
      <w:r w:rsidRPr="00893C17">
        <w:rPr>
          <w:rStyle w:val="charBoldItals"/>
        </w:rPr>
        <w:t>Treatment and care needs</w:t>
      </w:r>
      <w:r w:rsidR="00F456C0" w:rsidRPr="00893C17">
        <w:t xml:space="preserve">, </w:t>
      </w:r>
      <w:r w:rsidR="00A835EC" w:rsidRPr="00893C17">
        <w:t>of a participant</w:t>
      </w:r>
      <w:r w:rsidR="00F456C0" w:rsidRPr="00893C17">
        <w:t xml:space="preserve"> in the LTCS scheme</w:t>
      </w:r>
      <w:r w:rsidR="002B5AF8" w:rsidRPr="00893C17">
        <w:t>—see s </w:t>
      </w:r>
      <w:r w:rsidRPr="00893C17">
        <w:t>9.</w:t>
      </w:r>
    </w:p>
    <w:p w14:paraId="5BDEF6C5" w14:textId="77777777" w:rsidR="00BD14F5" w:rsidRPr="00893C17" w:rsidRDefault="00BD14F5" w:rsidP="007E582B">
      <w:pPr>
        <w:pStyle w:val="PageBreak"/>
        <w:suppressLineNumbers/>
      </w:pPr>
      <w:r w:rsidRPr="00893C17">
        <w:br w:type="page"/>
      </w:r>
    </w:p>
    <w:p w14:paraId="13ADD1B7" w14:textId="77777777" w:rsidR="00B51479" w:rsidRPr="00D977FA" w:rsidRDefault="007E582B" w:rsidP="007E582B">
      <w:pPr>
        <w:pStyle w:val="AH2Part"/>
      </w:pPr>
      <w:bookmarkStart w:id="41" w:name="_Toc216088624"/>
      <w:r w:rsidRPr="00D977FA">
        <w:rPr>
          <w:rStyle w:val="CharPartNo"/>
        </w:rPr>
        <w:lastRenderedPageBreak/>
        <w:t>Part 6</w:t>
      </w:r>
      <w:r w:rsidRPr="00893C17">
        <w:tab/>
      </w:r>
      <w:r w:rsidR="00B51479" w:rsidRPr="00D977FA">
        <w:rPr>
          <w:rStyle w:val="CharPartText"/>
        </w:rPr>
        <w:t>Payments under LTCS scheme</w:t>
      </w:r>
      <w:bookmarkEnd w:id="41"/>
    </w:p>
    <w:p w14:paraId="0E530D69" w14:textId="77777777" w:rsidR="00B51479" w:rsidRPr="00893C17" w:rsidRDefault="007E582B" w:rsidP="007E582B">
      <w:pPr>
        <w:pStyle w:val="AH5Sec"/>
      </w:pPr>
      <w:bookmarkStart w:id="42" w:name="_Toc216088625"/>
      <w:r w:rsidRPr="00D977FA">
        <w:rPr>
          <w:rStyle w:val="CharSectNo"/>
        </w:rPr>
        <w:t>29</w:t>
      </w:r>
      <w:r w:rsidRPr="00893C17">
        <w:tab/>
      </w:r>
      <w:r w:rsidR="007668C6" w:rsidRPr="00893C17">
        <w:t>Definitions</w:t>
      </w:r>
      <w:bookmarkEnd w:id="42"/>
    </w:p>
    <w:p w14:paraId="233623E7" w14:textId="77777777" w:rsidR="00B51479" w:rsidRPr="00893C17" w:rsidRDefault="00B51479" w:rsidP="007E582B">
      <w:pPr>
        <w:pStyle w:val="Amainreturn"/>
        <w:keepNext/>
      </w:pPr>
      <w:r w:rsidRPr="00893C17">
        <w:t>In this Act:</w:t>
      </w:r>
    </w:p>
    <w:p w14:paraId="6F0C1594" w14:textId="77777777" w:rsidR="00B51479" w:rsidRPr="00893C17" w:rsidRDefault="00B51479" w:rsidP="007E582B">
      <w:pPr>
        <w:pStyle w:val="aDef"/>
        <w:keepNext/>
      </w:pPr>
      <w:r w:rsidRPr="00893C17">
        <w:rPr>
          <w:rStyle w:val="charBoldItals"/>
        </w:rPr>
        <w:t>approved provider</w:t>
      </w:r>
      <w:r w:rsidRPr="00893C17">
        <w:t>, of a service, means a person—</w:t>
      </w:r>
    </w:p>
    <w:p w14:paraId="3DA4C59A" w14:textId="77777777" w:rsidR="00B51479" w:rsidRPr="00893C17" w:rsidRDefault="007E582B" w:rsidP="007E582B">
      <w:pPr>
        <w:pStyle w:val="aDefpara"/>
      </w:pPr>
      <w:r>
        <w:tab/>
      </w:r>
      <w:r w:rsidRPr="00893C17">
        <w:t>(a)</w:t>
      </w:r>
      <w:r w:rsidRPr="00893C17">
        <w:tab/>
      </w:r>
      <w:r w:rsidR="00B51479" w:rsidRPr="00893C17">
        <w:t xml:space="preserve">approved by the </w:t>
      </w:r>
      <w:r w:rsidR="00404FE2" w:rsidRPr="00893C17">
        <w:t>LTCS commissioner</w:t>
      </w:r>
      <w:r w:rsidR="00B51479" w:rsidRPr="00893C17">
        <w:t xml:space="preserve"> to provide the service; or</w:t>
      </w:r>
    </w:p>
    <w:p w14:paraId="753D8214" w14:textId="44CF0717" w:rsidR="00B51479" w:rsidRPr="00893C17" w:rsidRDefault="007E582B" w:rsidP="007E582B">
      <w:pPr>
        <w:pStyle w:val="aDefpara"/>
      </w:pPr>
      <w:r>
        <w:tab/>
      </w:r>
      <w:r w:rsidRPr="00893C17">
        <w:t>(b)</w:t>
      </w:r>
      <w:r w:rsidRPr="00893C17">
        <w:tab/>
      </w:r>
      <w:r w:rsidR="00B51479" w:rsidRPr="00893C17">
        <w:t xml:space="preserve">who is an approved provider for the </w:t>
      </w:r>
      <w:hyperlink r:id="rId70" w:tooltip="Act 2006 No 16 (NSW)" w:history="1">
        <w:r w:rsidR="003E40D8" w:rsidRPr="00893C17">
          <w:rPr>
            <w:rStyle w:val="charCitHyperlinkItal"/>
          </w:rPr>
          <w:t>Motor Accidents (Lifetime Care and Support) Act 2006</w:t>
        </w:r>
      </w:hyperlink>
      <w:r w:rsidR="00B51479" w:rsidRPr="00893C17">
        <w:t xml:space="preserve"> (NSW).</w:t>
      </w:r>
    </w:p>
    <w:p w14:paraId="53B43100" w14:textId="77777777" w:rsidR="00B51479" w:rsidRPr="00893C17" w:rsidRDefault="00B51479" w:rsidP="007E582B">
      <w:pPr>
        <w:pStyle w:val="aDef"/>
      </w:pPr>
      <w:r w:rsidRPr="00893C17">
        <w:rPr>
          <w:rStyle w:val="charBoldItals"/>
        </w:rPr>
        <w:t>assessed treatment and care needs</w:t>
      </w:r>
      <w:r w:rsidRPr="00893C17">
        <w:t xml:space="preserve">, of a participant in the LTCS scheme, means the treatment and care needs assessed by the </w:t>
      </w:r>
      <w:r w:rsidR="00404FE2" w:rsidRPr="00893C17">
        <w:t>LTCS commissioner</w:t>
      </w:r>
      <w:r w:rsidRPr="00893C17">
        <w:t xml:space="preserve"> under section </w:t>
      </w:r>
      <w:r w:rsidR="00871F31" w:rsidRPr="00893C17">
        <w:t>23</w:t>
      </w:r>
      <w:r w:rsidR="00993BF7" w:rsidRPr="00893C17">
        <w:t xml:space="preserve"> (Assessment of participant’s treatment and care needs).</w:t>
      </w:r>
    </w:p>
    <w:p w14:paraId="42C8B108" w14:textId="77777777" w:rsidR="00B51479" w:rsidRPr="00893C17" w:rsidRDefault="007E582B" w:rsidP="007E582B">
      <w:pPr>
        <w:pStyle w:val="AH5Sec"/>
      </w:pPr>
      <w:bookmarkStart w:id="43" w:name="_Toc216088626"/>
      <w:r w:rsidRPr="00D977FA">
        <w:rPr>
          <w:rStyle w:val="CharSectNo"/>
        </w:rPr>
        <w:t>30</w:t>
      </w:r>
      <w:r w:rsidRPr="00893C17">
        <w:tab/>
      </w:r>
      <w:r w:rsidR="00B51479" w:rsidRPr="00893C17">
        <w:t>Payment of participants assessed treatment and care needs</w:t>
      </w:r>
      <w:bookmarkEnd w:id="43"/>
    </w:p>
    <w:p w14:paraId="283C4631" w14:textId="77777777" w:rsidR="00B51479" w:rsidRPr="00893C17" w:rsidRDefault="007E582B" w:rsidP="007E582B">
      <w:pPr>
        <w:pStyle w:val="Amain"/>
      </w:pPr>
      <w:r>
        <w:tab/>
      </w:r>
      <w:r w:rsidRPr="00893C17">
        <w:t>(1)</w:t>
      </w:r>
      <w:r w:rsidRPr="00893C17">
        <w:tab/>
      </w:r>
      <w:r w:rsidR="00B51479" w:rsidRPr="00893C17">
        <w:t xml:space="preserve">The </w:t>
      </w:r>
      <w:r w:rsidR="00404FE2" w:rsidRPr="00893C17">
        <w:t>LTCS commissioner</w:t>
      </w:r>
      <w:r w:rsidR="00B51479" w:rsidRPr="00893C17">
        <w:t xml:space="preserve"> must pay </w:t>
      </w:r>
      <w:r w:rsidR="00EF44AD" w:rsidRPr="00893C17">
        <w:t>all</w:t>
      </w:r>
      <w:r w:rsidR="00B51479" w:rsidRPr="00893C17">
        <w:t xml:space="preserve"> the reasonable expenses (if any) incurred by or on behalf of a</w:t>
      </w:r>
      <w:r w:rsidR="0050278E" w:rsidRPr="00893C17">
        <w:t>n injured</w:t>
      </w:r>
      <w:r w:rsidR="00B51479" w:rsidRPr="00893C17">
        <w:t xml:space="preserve"> person in relation to the </w:t>
      </w:r>
      <w:r w:rsidR="0050278E" w:rsidRPr="00893C17">
        <w:t xml:space="preserve">injured </w:t>
      </w:r>
      <w:r w:rsidR="00B51479" w:rsidRPr="00893C17">
        <w:t xml:space="preserve">person’s assessed treatment and care needs while the </w:t>
      </w:r>
      <w:r w:rsidR="0050278E" w:rsidRPr="00893C17">
        <w:t xml:space="preserve">injured </w:t>
      </w:r>
      <w:r w:rsidR="00B51479" w:rsidRPr="00893C17">
        <w:t>person is a participant in the LTCS scheme.</w:t>
      </w:r>
    </w:p>
    <w:p w14:paraId="2B5D87D0" w14:textId="77777777" w:rsidR="00B51479" w:rsidRPr="00893C17" w:rsidRDefault="007E582B" w:rsidP="007E582B">
      <w:pPr>
        <w:pStyle w:val="Amain"/>
      </w:pPr>
      <w:r>
        <w:tab/>
      </w:r>
      <w:r w:rsidRPr="00893C17">
        <w:t>(2)</w:t>
      </w:r>
      <w:r w:rsidRPr="00893C17">
        <w:tab/>
      </w:r>
      <w:r w:rsidR="00B51479" w:rsidRPr="00893C17">
        <w:t>Expenses are not payable in relation to—</w:t>
      </w:r>
    </w:p>
    <w:p w14:paraId="3E301160" w14:textId="77777777" w:rsidR="00B51479" w:rsidRPr="00893C17" w:rsidRDefault="007E582B" w:rsidP="007E582B">
      <w:pPr>
        <w:pStyle w:val="Apara"/>
      </w:pPr>
      <w:r>
        <w:tab/>
      </w:r>
      <w:r w:rsidRPr="00893C17">
        <w:t>(a)</w:t>
      </w:r>
      <w:r w:rsidRPr="00893C17">
        <w:tab/>
      </w:r>
      <w:r w:rsidR="00B51479" w:rsidRPr="00893C17">
        <w:t>excluded treatment and care; or</w:t>
      </w:r>
    </w:p>
    <w:p w14:paraId="55176F68" w14:textId="77777777" w:rsidR="00B51479" w:rsidRPr="00893C17" w:rsidRDefault="007668C6" w:rsidP="007668C6">
      <w:pPr>
        <w:pStyle w:val="aNotepar"/>
      </w:pPr>
      <w:r w:rsidRPr="00893C17">
        <w:rPr>
          <w:rStyle w:val="charItals"/>
        </w:rPr>
        <w:t>Note</w:t>
      </w:r>
      <w:r w:rsidRPr="00893C17">
        <w:rPr>
          <w:rStyle w:val="charItals"/>
        </w:rPr>
        <w:tab/>
      </w:r>
      <w:r w:rsidR="00B51479" w:rsidRPr="00893C17">
        <w:rPr>
          <w:rStyle w:val="charBoldItals"/>
        </w:rPr>
        <w:t>Excluded treatment and care</w:t>
      </w:r>
      <w:r w:rsidR="00B51479" w:rsidRPr="00893C17">
        <w:t xml:space="preserve">—see s </w:t>
      </w:r>
      <w:r w:rsidR="00871F31" w:rsidRPr="00893C17">
        <w:t>9</w:t>
      </w:r>
      <w:r w:rsidR="00B51479" w:rsidRPr="00893C17">
        <w:t>.</w:t>
      </w:r>
    </w:p>
    <w:p w14:paraId="7F19D952" w14:textId="77777777" w:rsidR="00B51479" w:rsidRPr="00893C17" w:rsidRDefault="007E582B" w:rsidP="007E582B">
      <w:pPr>
        <w:pStyle w:val="Apara"/>
      </w:pPr>
      <w:r>
        <w:tab/>
      </w:r>
      <w:r w:rsidRPr="00893C17">
        <w:t>(b)</w:t>
      </w:r>
      <w:r w:rsidRPr="00893C17">
        <w:tab/>
      </w:r>
      <w:r w:rsidR="00B51479" w:rsidRPr="00893C17">
        <w:t>treatment and care that is not assessed treatment and care needs.</w:t>
      </w:r>
    </w:p>
    <w:p w14:paraId="1DB31840" w14:textId="77777777" w:rsidR="00B51479" w:rsidRPr="00893C17" w:rsidRDefault="00B51479" w:rsidP="007668C6">
      <w:pPr>
        <w:pStyle w:val="aNotepar"/>
        <w:rPr>
          <w:rStyle w:val="charItals"/>
        </w:rPr>
      </w:pPr>
      <w:r w:rsidRPr="00893C17">
        <w:rPr>
          <w:rStyle w:val="charItals"/>
        </w:rPr>
        <w:t>Note</w:t>
      </w:r>
      <w:r w:rsidRPr="00893C17">
        <w:rPr>
          <w:rStyle w:val="charItals"/>
        </w:rPr>
        <w:tab/>
      </w:r>
      <w:r w:rsidRPr="00893C17">
        <w:rPr>
          <w:rStyle w:val="charBoldItals"/>
        </w:rPr>
        <w:t>Treatment and care needs</w:t>
      </w:r>
      <w:r w:rsidR="002B5AF8" w:rsidRPr="00893C17">
        <w:t xml:space="preserve">, </w:t>
      </w:r>
      <w:r w:rsidR="00A835EC" w:rsidRPr="00893C17">
        <w:t>of a participant</w:t>
      </w:r>
      <w:r w:rsidR="002B5AF8" w:rsidRPr="00893C17">
        <w:t xml:space="preserve"> in the LTCS scheme</w:t>
      </w:r>
      <w:r w:rsidRPr="00893C17">
        <w:t>—see s</w:t>
      </w:r>
      <w:r w:rsidR="002B5AF8" w:rsidRPr="00893C17">
        <w:t> </w:t>
      </w:r>
      <w:r w:rsidR="00871F31" w:rsidRPr="00893C17">
        <w:t>9</w:t>
      </w:r>
      <w:r w:rsidRPr="00893C17">
        <w:rPr>
          <w:rStyle w:val="charItals"/>
        </w:rPr>
        <w:t>.</w:t>
      </w:r>
    </w:p>
    <w:p w14:paraId="7AB613A8" w14:textId="77777777" w:rsidR="00B51479" w:rsidRPr="00893C17" w:rsidRDefault="007E582B" w:rsidP="00046228">
      <w:pPr>
        <w:pStyle w:val="Amain"/>
        <w:keepNext/>
      </w:pPr>
      <w:r>
        <w:lastRenderedPageBreak/>
        <w:tab/>
      </w:r>
      <w:r w:rsidRPr="00893C17">
        <w:t>(3)</w:t>
      </w:r>
      <w:r w:rsidRPr="00893C17">
        <w:tab/>
      </w:r>
      <w:r w:rsidR="00B51479" w:rsidRPr="00893C17">
        <w:t xml:space="preserve">The </w:t>
      </w:r>
      <w:r w:rsidR="00404FE2" w:rsidRPr="00893C17">
        <w:t>LTCS commissioner</w:t>
      </w:r>
      <w:r w:rsidR="00B51479" w:rsidRPr="00893C17">
        <w:t xml:space="preserve"> may pay a participant’s expenses (if any) in relation to the participant’s assessed treatment and care needs—</w:t>
      </w:r>
    </w:p>
    <w:p w14:paraId="361D0E04" w14:textId="77777777" w:rsidR="00B51479" w:rsidRPr="00893C17" w:rsidRDefault="007E582B" w:rsidP="00046228">
      <w:pPr>
        <w:pStyle w:val="Apara"/>
        <w:keepNext/>
      </w:pPr>
      <w:r>
        <w:tab/>
      </w:r>
      <w:r w:rsidRPr="00893C17">
        <w:t>(a)</w:t>
      </w:r>
      <w:r w:rsidRPr="00893C17">
        <w:tab/>
      </w:r>
      <w:r w:rsidR="00B51479" w:rsidRPr="00893C17">
        <w:t>when the expenses are incurred; or</w:t>
      </w:r>
    </w:p>
    <w:p w14:paraId="13AF7E35" w14:textId="77777777" w:rsidR="00162026" w:rsidRPr="00767678" w:rsidRDefault="00162026" w:rsidP="00162026">
      <w:pPr>
        <w:pStyle w:val="Apara"/>
      </w:pPr>
      <w:r w:rsidRPr="00767678">
        <w:tab/>
        <w:t>(b)</w:t>
      </w:r>
      <w:r w:rsidRPr="00767678">
        <w:tab/>
        <w:t>by giving the participant an amount to cover the expenses over a stated period under—</w:t>
      </w:r>
    </w:p>
    <w:p w14:paraId="4E89670F" w14:textId="77777777" w:rsidR="00162026" w:rsidRPr="00767678" w:rsidRDefault="00162026" w:rsidP="00162026">
      <w:pPr>
        <w:pStyle w:val="Asubpara"/>
      </w:pPr>
      <w:r w:rsidRPr="00767678">
        <w:tab/>
        <w:t>(i)</w:t>
      </w:r>
      <w:r w:rsidRPr="00767678">
        <w:tab/>
        <w:t>a payment agreement with the participant; or</w:t>
      </w:r>
    </w:p>
    <w:p w14:paraId="08437FF2" w14:textId="77777777" w:rsidR="00162026" w:rsidRPr="00767678" w:rsidRDefault="00162026" w:rsidP="00162026">
      <w:pPr>
        <w:pStyle w:val="Asubpara"/>
      </w:pPr>
      <w:r w:rsidRPr="00767678">
        <w:tab/>
        <w:t>(ii)</w:t>
      </w:r>
      <w:r w:rsidRPr="00767678">
        <w:tab/>
        <w:t>a periodic payment agreement with the participant under section 30A; or</w:t>
      </w:r>
    </w:p>
    <w:p w14:paraId="2090240F" w14:textId="77777777" w:rsidR="00162026" w:rsidRPr="00767678" w:rsidRDefault="00162026" w:rsidP="00162026">
      <w:pPr>
        <w:pStyle w:val="Asubpara"/>
      </w:pPr>
      <w:r w:rsidRPr="00767678">
        <w:tab/>
        <w:t>(iii)</w:t>
      </w:r>
      <w:r w:rsidRPr="00767678">
        <w:tab/>
        <w:t>a lump sum agreement with the participant under section 30B (Lump sum payment—foreign national participant).</w:t>
      </w:r>
    </w:p>
    <w:p w14:paraId="54C40F51" w14:textId="77777777" w:rsidR="00B51479" w:rsidRPr="00893C17" w:rsidRDefault="007E582B" w:rsidP="007E582B">
      <w:pPr>
        <w:pStyle w:val="Amain"/>
      </w:pPr>
      <w:r>
        <w:tab/>
      </w:r>
      <w:r w:rsidRPr="00893C17">
        <w:t>(4)</w:t>
      </w:r>
      <w:r w:rsidRPr="00893C17">
        <w:tab/>
      </w:r>
      <w:r w:rsidR="00B51479" w:rsidRPr="00893C17">
        <w:t xml:space="preserve">The </w:t>
      </w:r>
      <w:r w:rsidR="00404FE2" w:rsidRPr="00893C17">
        <w:t>LTCS commissioner</w:t>
      </w:r>
      <w:r w:rsidR="00B51479" w:rsidRPr="00893C17">
        <w:t xml:space="preserve"> may only pay a participant’s expenses for treatment </w:t>
      </w:r>
      <w:r w:rsidR="00986CD0" w:rsidRPr="00893C17">
        <w:t xml:space="preserve">and care </w:t>
      </w:r>
      <w:r w:rsidR="000A00AE" w:rsidRPr="00893C17">
        <w:t xml:space="preserve">services </w:t>
      </w:r>
      <w:r w:rsidR="00993BF7" w:rsidRPr="00893C17">
        <w:t xml:space="preserve">that </w:t>
      </w:r>
      <w:r w:rsidR="003458C7" w:rsidRPr="00893C17">
        <w:t>the LTCS commissioner</w:t>
      </w:r>
      <w:r w:rsidR="00993BF7" w:rsidRPr="00893C17">
        <w:t xml:space="preserve"> has approved</w:t>
      </w:r>
      <w:r w:rsidR="00B51479" w:rsidRPr="00893C17">
        <w:t xml:space="preserve">, unless the </w:t>
      </w:r>
      <w:r w:rsidR="00404FE2" w:rsidRPr="00893C17">
        <w:t>LTCS commissioner</w:t>
      </w:r>
      <w:r w:rsidR="00B51479" w:rsidRPr="00893C17">
        <w:t xml:space="preserve"> agrees otherwise.</w:t>
      </w:r>
    </w:p>
    <w:p w14:paraId="008C754A" w14:textId="77777777" w:rsidR="00B51479" w:rsidRPr="00893C17" w:rsidRDefault="007E582B" w:rsidP="007E582B">
      <w:pPr>
        <w:pStyle w:val="Amain"/>
      </w:pPr>
      <w:r>
        <w:tab/>
      </w:r>
      <w:r w:rsidRPr="00893C17">
        <w:t>(5)</w:t>
      </w:r>
      <w:r w:rsidRPr="00893C17">
        <w:tab/>
      </w:r>
      <w:r w:rsidR="00B51479" w:rsidRPr="00893C17">
        <w:t>The LTCS guidelines may make provision for determining which of a</w:t>
      </w:r>
      <w:r w:rsidR="0050278E" w:rsidRPr="00893C17">
        <w:t>n injured</w:t>
      </w:r>
      <w:r w:rsidR="00B51479" w:rsidRPr="00893C17">
        <w:t xml:space="preserve"> person’s treatment and care—</w:t>
      </w:r>
    </w:p>
    <w:p w14:paraId="277C49B6" w14:textId="77777777" w:rsidR="00B51479" w:rsidRPr="00893C17" w:rsidRDefault="007E582B" w:rsidP="007E582B">
      <w:pPr>
        <w:pStyle w:val="Apara"/>
      </w:pPr>
      <w:r>
        <w:tab/>
      </w:r>
      <w:r w:rsidRPr="00893C17">
        <w:t>(a)</w:t>
      </w:r>
      <w:r w:rsidRPr="00893C17">
        <w:tab/>
      </w:r>
      <w:r w:rsidR="003B662B" w:rsidRPr="00893C17">
        <w:t xml:space="preserve">are </w:t>
      </w:r>
      <w:r w:rsidR="00B51479" w:rsidRPr="00893C17">
        <w:t>reasonable and necessary in the circumstances; and</w:t>
      </w:r>
    </w:p>
    <w:p w14:paraId="66249CF0" w14:textId="77777777" w:rsidR="00B51479" w:rsidRPr="00893C17" w:rsidRDefault="007E582B" w:rsidP="007E582B">
      <w:pPr>
        <w:pStyle w:val="Apara"/>
        <w:keepNext/>
      </w:pPr>
      <w:r>
        <w:tab/>
      </w:r>
      <w:r w:rsidRPr="00893C17">
        <w:t>(b)</w:t>
      </w:r>
      <w:r w:rsidRPr="00893C17">
        <w:tab/>
      </w:r>
      <w:r w:rsidR="00B51479" w:rsidRPr="00893C17">
        <w:t>relate to the injury in relation to which the person is a participant in the LTCS scheme.</w:t>
      </w:r>
    </w:p>
    <w:p w14:paraId="25A59604" w14:textId="77777777" w:rsidR="00D90419" w:rsidRPr="00893C17" w:rsidRDefault="00D90419" w:rsidP="00D90419">
      <w:pPr>
        <w:pStyle w:val="aNote"/>
      </w:pPr>
      <w:r w:rsidRPr="00893C17">
        <w:rPr>
          <w:rStyle w:val="charItals"/>
        </w:rPr>
        <w:t>Note</w:t>
      </w:r>
      <w:r w:rsidRPr="00893C17">
        <w:rPr>
          <w:rStyle w:val="charItals"/>
        </w:rPr>
        <w:tab/>
      </w:r>
      <w:r w:rsidRPr="00893C17">
        <w:t>The</w:t>
      </w:r>
      <w:r w:rsidRPr="00893C17">
        <w:rPr>
          <w:b/>
        </w:rPr>
        <w:t xml:space="preserve"> </w:t>
      </w:r>
      <w:r w:rsidRPr="00893C17">
        <w:t xml:space="preserve">LTCS guidelines are made under s </w:t>
      </w:r>
      <w:r w:rsidR="00871F31" w:rsidRPr="00893C17">
        <w:t>93</w:t>
      </w:r>
      <w:r w:rsidRPr="00893C17">
        <w:t>.</w:t>
      </w:r>
    </w:p>
    <w:p w14:paraId="5C78EC1F" w14:textId="77777777" w:rsidR="006929BE" w:rsidRPr="00893C17" w:rsidRDefault="007E582B" w:rsidP="007E582B">
      <w:pPr>
        <w:pStyle w:val="Amain"/>
      </w:pPr>
      <w:r>
        <w:tab/>
      </w:r>
      <w:r w:rsidRPr="00893C17">
        <w:t>(6)</w:t>
      </w:r>
      <w:r w:rsidRPr="00893C17">
        <w:tab/>
      </w:r>
      <w:r w:rsidR="006929BE" w:rsidRPr="00893C17">
        <w:t xml:space="preserve">This section is subject to section </w:t>
      </w:r>
      <w:r w:rsidR="00871F31" w:rsidRPr="00893C17">
        <w:t>31</w:t>
      </w:r>
      <w:r w:rsidR="006929BE" w:rsidRPr="00893C17">
        <w:t>.</w:t>
      </w:r>
    </w:p>
    <w:p w14:paraId="260744D8" w14:textId="77777777" w:rsidR="00B51479" w:rsidRPr="00893C17" w:rsidRDefault="007E582B" w:rsidP="007E582B">
      <w:pPr>
        <w:pStyle w:val="Amain"/>
        <w:keepNext/>
      </w:pPr>
      <w:r>
        <w:tab/>
      </w:r>
      <w:r w:rsidRPr="00893C17">
        <w:t>(7)</w:t>
      </w:r>
      <w:r w:rsidRPr="00893C17">
        <w:tab/>
      </w:r>
      <w:r w:rsidR="00B51479" w:rsidRPr="00893C17">
        <w:t>In this section:</w:t>
      </w:r>
    </w:p>
    <w:p w14:paraId="7FE8D54D" w14:textId="77777777" w:rsidR="00B51479" w:rsidRDefault="00B51479" w:rsidP="007E582B">
      <w:pPr>
        <w:pStyle w:val="aDef"/>
      </w:pPr>
      <w:r w:rsidRPr="00893C17">
        <w:rPr>
          <w:rStyle w:val="charBoldItals"/>
        </w:rPr>
        <w:t>payment agreement</w:t>
      </w:r>
      <w:r w:rsidRPr="00893C17">
        <w:t xml:space="preserve">, between the </w:t>
      </w:r>
      <w:r w:rsidR="00404FE2" w:rsidRPr="00893C17">
        <w:t>LTCS commissioner</w:t>
      </w:r>
      <w:r w:rsidRPr="00893C17">
        <w:t xml:space="preserve"> and a participant in the LTCS scheme, means an agreement the </w:t>
      </w:r>
      <w:r w:rsidR="00404FE2" w:rsidRPr="00893C17">
        <w:t>LTCS commissioner</w:t>
      </w:r>
      <w:r w:rsidRPr="00893C17">
        <w:t xml:space="preserve"> has with the participant for the participant to pay the expenses relating to the participant’s assessed treatment and care needs.</w:t>
      </w:r>
    </w:p>
    <w:p w14:paraId="224BEC14" w14:textId="77777777" w:rsidR="00162026" w:rsidRPr="00767678" w:rsidRDefault="00162026" w:rsidP="00162026">
      <w:pPr>
        <w:pStyle w:val="AH5Sec"/>
      </w:pPr>
      <w:bookmarkStart w:id="44" w:name="_Toc216088627"/>
      <w:r w:rsidRPr="00D977FA">
        <w:rPr>
          <w:rStyle w:val="CharSectNo"/>
        </w:rPr>
        <w:lastRenderedPageBreak/>
        <w:t>30A</w:t>
      </w:r>
      <w:r w:rsidRPr="00767678">
        <w:tab/>
        <w:t>Periodic payment—overseas participant</w:t>
      </w:r>
      <w:bookmarkEnd w:id="44"/>
    </w:p>
    <w:p w14:paraId="55AC6D8B" w14:textId="77777777" w:rsidR="00162026" w:rsidRPr="00767678" w:rsidRDefault="00162026" w:rsidP="00162026">
      <w:pPr>
        <w:pStyle w:val="Amain"/>
      </w:pPr>
      <w:r w:rsidRPr="00767678">
        <w:tab/>
        <w:t>(1)</w:t>
      </w:r>
      <w:r w:rsidRPr="00767678">
        <w:tab/>
        <w:t xml:space="preserve">The LTCS commissioner and an overseas participant may agree that the commissioner pay the participant’s expenses under section 30 by giving the participant periodic payments to cover the participant’s expenses while living outside Australia (a </w:t>
      </w:r>
      <w:r w:rsidRPr="00767678">
        <w:rPr>
          <w:rStyle w:val="charBoldItals"/>
        </w:rPr>
        <w:t>periodic payment agreement</w:t>
      </w:r>
      <w:r w:rsidRPr="00767678">
        <w:t>).</w:t>
      </w:r>
    </w:p>
    <w:p w14:paraId="52F342C3" w14:textId="77777777" w:rsidR="00162026" w:rsidRPr="00767678" w:rsidRDefault="00162026" w:rsidP="00162026">
      <w:pPr>
        <w:pStyle w:val="Amain"/>
      </w:pPr>
      <w:r w:rsidRPr="00767678">
        <w:tab/>
        <w:t>(2)</w:t>
      </w:r>
      <w:r w:rsidRPr="00767678">
        <w:tab/>
        <w:t>The overseas participant’s expenses payable under section 30 must be paid under that section until the participant enters into the periodic payment agreement.</w:t>
      </w:r>
    </w:p>
    <w:p w14:paraId="595527CD" w14:textId="77777777" w:rsidR="00162026" w:rsidRPr="00767678" w:rsidRDefault="00162026" w:rsidP="00162026">
      <w:pPr>
        <w:pStyle w:val="Amain"/>
      </w:pPr>
      <w:r w:rsidRPr="00767678">
        <w:tab/>
        <w:t>(3)</w:t>
      </w:r>
      <w:r w:rsidRPr="00767678">
        <w:tab/>
        <w:t>If the overseas participant returns to Australia to live before the end of the periodic payment agreement—</w:t>
      </w:r>
    </w:p>
    <w:p w14:paraId="32E4D211" w14:textId="77777777" w:rsidR="00162026" w:rsidRPr="00767678" w:rsidRDefault="00162026" w:rsidP="00162026">
      <w:pPr>
        <w:pStyle w:val="Apara"/>
      </w:pPr>
      <w:r w:rsidRPr="00767678">
        <w:tab/>
        <w:t>(a)</w:t>
      </w:r>
      <w:r w:rsidRPr="00767678">
        <w:tab/>
        <w:t>the periodic payment agreement ceases to have effect; and</w:t>
      </w:r>
    </w:p>
    <w:p w14:paraId="0F5BB3EA" w14:textId="77777777" w:rsidR="00162026" w:rsidRPr="00767678" w:rsidRDefault="00162026" w:rsidP="00162026">
      <w:pPr>
        <w:pStyle w:val="Apara"/>
      </w:pPr>
      <w:r w:rsidRPr="00767678">
        <w:tab/>
        <w:t>(b)</w:t>
      </w:r>
      <w:r w:rsidRPr="00767678">
        <w:tab/>
        <w:t>section 30 (3) applies in relation to the payment of expenses in relation to the participant’s treatment and care needs; and</w:t>
      </w:r>
    </w:p>
    <w:p w14:paraId="4C11D466" w14:textId="77777777" w:rsidR="00162026" w:rsidRPr="00767678" w:rsidRDefault="00162026" w:rsidP="00162026">
      <w:pPr>
        <w:pStyle w:val="Apara"/>
      </w:pPr>
      <w:r w:rsidRPr="00767678">
        <w:tab/>
        <w:t>(c)</w:t>
      </w:r>
      <w:r w:rsidRPr="00767678">
        <w:tab/>
        <w:t>any amount paid for the period remaining on the agreement after it ceases to have effect must be repaid to the LTCS commissioner.</w:t>
      </w:r>
    </w:p>
    <w:p w14:paraId="630E3654" w14:textId="77777777" w:rsidR="00162026" w:rsidRPr="00767678" w:rsidRDefault="00162026" w:rsidP="00162026">
      <w:pPr>
        <w:pStyle w:val="Amain"/>
      </w:pPr>
      <w:r w:rsidRPr="00767678">
        <w:tab/>
        <w:t>(4)</w:t>
      </w:r>
      <w:r w:rsidRPr="00767678">
        <w:tab/>
        <w:t>The LTCS guidelines may make provision for determining the following:</w:t>
      </w:r>
    </w:p>
    <w:p w14:paraId="33471639" w14:textId="77777777" w:rsidR="00162026" w:rsidRPr="00767678" w:rsidRDefault="00162026" w:rsidP="00162026">
      <w:pPr>
        <w:pStyle w:val="Apara"/>
      </w:pPr>
      <w:r w:rsidRPr="00767678">
        <w:tab/>
        <w:t>(a)</w:t>
      </w:r>
      <w:r w:rsidRPr="00767678">
        <w:tab/>
        <w:t>the period an overseas participant must live outside Australia to be eligible to enter into a periodic payment agreement;</w:t>
      </w:r>
    </w:p>
    <w:p w14:paraId="492C5D27" w14:textId="77777777" w:rsidR="00162026" w:rsidRPr="00767678" w:rsidRDefault="00162026" w:rsidP="00162026">
      <w:pPr>
        <w:pStyle w:val="Apara"/>
      </w:pPr>
      <w:r w:rsidRPr="00767678">
        <w:tab/>
        <w:t>(b)</w:t>
      </w:r>
      <w:r w:rsidRPr="00767678">
        <w:tab/>
        <w:t>the total amount and frequency of periodic payments to an overseas participant under a periodic payment agreement;</w:t>
      </w:r>
    </w:p>
    <w:p w14:paraId="45FE6FD8" w14:textId="77777777" w:rsidR="00162026" w:rsidRPr="00767678" w:rsidRDefault="00162026" w:rsidP="00046228">
      <w:pPr>
        <w:pStyle w:val="Apara"/>
        <w:keepNext/>
      </w:pPr>
      <w:r w:rsidRPr="00767678">
        <w:tab/>
        <w:t>(c)</w:t>
      </w:r>
      <w:r w:rsidRPr="00767678">
        <w:tab/>
        <w:t>the calculation of the amount to be repaid under subsection (3) (c).</w:t>
      </w:r>
    </w:p>
    <w:p w14:paraId="4D1580AB" w14:textId="77777777" w:rsidR="00162026" w:rsidRPr="00767678" w:rsidRDefault="00162026" w:rsidP="00162026">
      <w:pPr>
        <w:pStyle w:val="aNote"/>
      </w:pPr>
      <w:r w:rsidRPr="00767678">
        <w:rPr>
          <w:rStyle w:val="charItals"/>
        </w:rPr>
        <w:t>Note</w:t>
      </w:r>
      <w:r w:rsidRPr="00767678">
        <w:rPr>
          <w:rStyle w:val="charItals"/>
        </w:rPr>
        <w:tab/>
      </w:r>
      <w:r w:rsidRPr="00767678">
        <w:t xml:space="preserve">The LTCS guidelines are made under s 93. </w:t>
      </w:r>
    </w:p>
    <w:p w14:paraId="4CF5F9BC" w14:textId="77777777" w:rsidR="00162026" w:rsidRPr="00767678" w:rsidRDefault="00162026" w:rsidP="00046228">
      <w:pPr>
        <w:pStyle w:val="Amain"/>
        <w:keepNext/>
      </w:pPr>
      <w:r w:rsidRPr="00767678">
        <w:lastRenderedPageBreak/>
        <w:tab/>
        <w:t>(5)</w:t>
      </w:r>
      <w:r w:rsidRPr="00767678">
        <w:tab/>
        <w:t>In this section:</w:t>
      </w:r>
    </w:p>
    <w:p w14:paraId="137A846E" w14:textId="77777777" w:rsidR="00162026" w:rsidRPr="00767678" w:rsidRDefault="00162026" w:rsidP="00046228">
      <w:pPr>
        <w:pStyle w:val="aDef"/>
        <w:keepNext/>
      </w:pPr>
      <w:r w:rsidRPr="00767678">
        <w:rPr>
          <w:rStyle w:val="charBoldItals"/>
        </w:rPr>
        <w:t xml:space="preserve">overseas participant </w:t>
      </w:r>
      <w:r w:rsidRPr="00767678">
        <w:t xml:space="preserve">means a participant in the LTCS scheme who— </w:t>
      </w:r>
    </w:p>
    <w:p w14:paraId="5E372F59" w14:textId="77777777" w:rsidR="00162026" w:rsidRPr="00767678" w:rsidRDefault="00162026" w:rsidP="00162026">
      <w:pPr>
        <w:pStyle w:val="aDefpara"/>
      </w:pPr>
      <w:r w:rsidRPr="00767678">
        <w:tab/>
        <w:t>(a)</w:t>
      </w:r>
      <w:r w:rsidRPr="00767678">
        <w:tab/>
        <w:t>is an Australian citizen or a permanent resident of Australia; and</w:t>
      </w:r>
    </w:p>
    <w:p w14:paraId="06205CCD" w14:textId="77777777" w:rsidR="00162026" w:rsidRPr="00767678" w:rsidRDefault="00162026" w:rsidP="00162026">
      <w:pPr>
        <w:pStyle w:val="aDefpara"/>
      </w:pPr>
      <w:r w:rsidRPr="00767678">
        <w:tab/>
        <w:t>(b)</w:t>
      </w:r>
      <w:r w:rsidRPr="00767678">
        <w:tab/>
        <w:t>lives outside Australia; and</w:t>
      </w:r>
    </w:p>
    <w:p w14:paraId="2294D46E" w14:textId="77777777" w:rsidR="00162026" w:rsidRPr="00767678" w:rsidRDefault="00162026" w:rsidP="00162026">
      <w:pPr>
        <w:pStyle w:val="aDefpara"/>
      </w:pPr>
      <w:r w:rsidRPr="00767678">
        <w:tab/>
        <w:t>(c)</w:t>
      </w:r>
      <w:r w:rsidRPr="00767678">
        <w:tab/>
        <w:t>intends to live outside Australia permanently or for an extended time.</w:t>
      </w:r>
    </w:p>
    <w:p w14:paraId="42A63D07" w14:textId="77777777" w:rsidR="00162026" w:rsidRPr="00767678" w:rsidRDefault="00162026" w:rsidP="00162026">
      <w:pPr>
        <w:pStyle w:val="AH5Sec"/>
      </w:pPr>
      <w:bookmarkStart w:id="45" w:name="_Toc216088628"/>
      <w:r w:rsidRPr="00D977FA">
        <w:rPr>
          <w:rStyle w:val="CharSectNo"/>
        </w:rPr>
        <w:t>30B</w:t>
      </w:r>
      <w:r w:rsidRPr="00767678">
        <w:tab/>
        <w:t>Lump sum payment—foreign national participant</w:t>
      </w:r>
      <w:bookmarkEnd w:id="45"/>
    </w:p>
    <w:p w14:paraId="7E8010CD" w14:textId="77777777" w:rsidR="00162026" w:rsidRPr="00767678" w:rsidRDefault="00162026" w:rsidP="00162026">
      <w:pPr>
        <w:pStyle w:val="Amain"/>
      </w:pPr>
      <w:r w:rsidRPr="00767678">
        <w:tab/>
        <w:t>(1)</w:t>
      </w:r>
      <w:r w:rsidRPr="00767678">
        <w:tab/>
        <w:t xml:space="preserve">The LTCS commissioner and a foreign national participant may agree that the commissioner pay the participant’s expenses under section 30 (Payment of participants assessed treatment and care needs) by giving the participant a lump sum payment to cover the participant’s expenses (a </w:t>
      </w:r>
      <w:r w:rsidRPr="00767678">
        <w:rPr>
          <w:rStyle w:val="charBoldItals"/>
        </w:rPr>
        <w:t>lump sum agreement</w:t>
      </w:r>
      <w:r w:rsidRPr="00767678">
        <w:t>).</w:t>
      </w:r>
    </w:p>
    <w:p w14:paraId="121191D2" w14:textId="77777777" w:rsidR="00162026" w:rsidRPr="00767678" w:rsidRDefault="00162026" w:rsidP="00162026">
      <w:pPr>
        <w:pStyle w:val="Amain"/>
      </w:pPr>
      <w:r w:rsidRPr="00767678">
        <w:tab/>
        <w:t>(2)</w:t>
      </w:r>
      <w:r w:rsidRPr="00767678">
        <w:tab/>
        <w:t>The foreign national participant’s expenses payable under section 30 must be paid under that section until the participant enters into the lump sum agreement.</w:t>
      </w:r>
    </w:p>
    <w:p w14:paraId="4713D6D1" w14:textId="77777777" w:rsidR="00162026" w:rsidRPr="00767678" w:rsidRDefault="00162026" w:rsidP="00162026">
      <w:pPr>
        <w:pStyle w:val="Amain"/>
      </w:pPr>
      <w:r w:rsidRPr="00767678">
        <w:tab/>
        <w:t>(3)</w:t>
      </w:r>
      <w:r w:rsidRPr="00767678">
        <w:tab/>
        <w:t>The LTCS guidelines may make provision for determining the following:</w:t>
      </w:r>
    </w:p>
    <w:p w14:paraId="5F24EC3C" w14:textId="77777777" w:rsidR="00162026" w:rsidRPr="00767678" w:rsidRDefault="00162026" w:rsidP="00162026">
      <w:pPr>
        <w:pStyle w:val="Apara"/>
      </w:pPr>
      <w:r w:rsidRPr="00767678">
        <w:tab/>
        <w:t>(a)</w:t>
      </w:r>
      <w:r w:rsidRPr="00767678">
        <w:tab/>
        <w:t>the period a foreign national participant must live outside Australia to be eligible to enter into a lump sum agreement;</w:t>
      </w:r>
    </w:p>
    <w:p w14:paraId="2687B19C" w14:textId="77777777" w:rsidR="00162026" w:rsidRPr="00767678" w:rsidRDefault="00162026" w:rsidP="00162026">
      <w:pPr>
        <w:pStyle w:val="Apara"/>
      </w:pPr>
      <w:r w:rsidRPr="00767678">
        <w:tab/>
        <w:t>(b)</w:t>
      </w:r>
      <w:r w:rsidRPr="00767678">
        <w:tab/>
        <w:t xml:space="preserve">the amount of a lump sum payable to a foreign national participant under a lump sum agreement. </w:t>
      </w:r>
    </w:p>
    <w:p w14:paraId="3EB57228" w14:textId="77777777" w:rsidR="00162026" w:rsidRPr="00767678" w:rsidRDefault="00162026" w:rsidP="00162026">
      <w:pPr>
        <w:pStyle w:val="aNote"/>
      </w:pPr>
      <w:r w:rsidRPr="00767678">
        <w:rPr>
          <w:rStyle w:val="charItals"/>
        </w:rPr>
        <w:t>Note</w:t>
      </w:r>
      <w:r w:rsidRPr="00767678">
        <w:rPr>
          <w:rStyle w:val="charItals"/>
        </w:rPr>
        <w:tab/>
      </w:r>
      <w:r w:rsidRPr="00767678">
        <w:t xml:space="preserve">The LTCS guidelines are made under s 93. </w:t>
      </w:r>
    </w:p>
    <w:p w14:paraId="51E9431E" w14:textId="77777777" w:rsidR="00162026" w:rsidRPr="00767678" w:rsidRDefault="00162026" w:rsidP="00162026">
      <w:pPr>
        <w:pStyle w:val="Amain"/>
      </w:pPr>
      <w:r w:rsidRPr="00767678">
        <w:tab/>
        <w:t>(4)</w:t>
      </w:r>
      <w:r w:rsidRPr="00767678">
        <w:tab/>
        <w:t>If a foreign national participant receives a lump sum under a lump sum agreement with the LTCS commissioner, the foreign national participant—</w:t>
      </w:r>
    </w:p>
    <w:p w14:paraId="7CC0C6E3" w14:textId="77777777" w:rsidR="00162026" w:rsidRPr="00767678" w:rsidRDefault="00162026" w:rsidP="00162026">
      <w:pPr>
        <w:pStyle w:val="Apara"/>
      </w:pPr>
      <w:r w:rsidRPr="00767678">
        <w:tab/>
        <w:t>(a)</w:t>
      </w:r>
      <w:r w:rsidRPr="00767678">
        <w:tab/>
        <w:t>ceases to be a participant in the LTCS scheme; and</w:t>
      </w:r>
    </w:p>
    <w:p w14:paraId="0A9AEF60" w14:textId="77777777" w:rsidR="00162026" w:rsidRPr="00767678" w:rsidRDefault="00162026" w:rsidP="00046228">
      <w:pPr>
        <w:pStyle w:val="Apara"/>
        <w:keepNext/>
      </w:pPr>
      <w:r w:rsidRPr="00767678">
        <w:lastRenderedPageBreak/>
        <w:tab/>
        <w:t>(b)</w:t>
      </w:r>
      <w:r w:rsidRPr="00767678">
        <w:tab/>
        <w:t>is not eligible for compensation in relation to the participant’s treatment and care needs under—</w:t>
      </w:r>
    </w:p>
    <w:p w14:paraId="74DDE18E" w14:textId="70984682" w:rsidR="00162026" w:rsidRPr="00767678" w:rsidRDefault="00162026" w:rsidP="00162026">
      <w:pPr>
        <w:pStyle w:val="Asubpara"/>
      </w:pPr>
      <w:r w:rsidRPr="00767678">
        <w:tab/>
        <w:t>(i)</w:t>
      </w:r>
      <w:r w:rsidRPr="00767678">
        <w:tab/>
        <w:t xml:space="preserve">for a motor accident injury—the </w:t>
      </w:r>
      <w:hyperlink r:id="rId71" w:tooltip="A2019-12" w:history="1">
        <w:r w:rsidR="00C4262D" w:rsidRPr="006160CD">
          <w:rPr>
            <w:rStyle w:val="charCitHyperlinkAbbrev"/>
          </w:rPr>
          <w:t>MAI Act</w:t>
        </w:r>
      </w:hyperlink>
      <w:r w:rsidRPr="00767678">
        <w:t>; or</w:t>
      </w:r>
    </w:p>
    <w:p w14:paraId="7F2300D0" w14:textId="55467442" w:rsidR="00162026" w:rsidRPr="00767678" w:rsidRDefault="00162026" w:rsidP="00162026">
      <w:pPr>
        <w:pStyle w:val="Asubpara"/>
      </w:pPr>
      <w:r w:rsidRPr="00767678">
        <w:tab/>
        <w:t>(ii)</w:t>
      </w:r>
      <w:r w:rsidRPr="00767678">
        <w:tab/>
        <w:t xml:space="preserve">for a work injury—the </w:t>
      </w:r>
      <w:hyperlink r:id="rId72" w:tooltip="A1951-2" w:history="1">
        <w:r w:rsidRPr="00767678">
          <w:rPr>
            <w:rStyle w:val="charCitHyperlinkItal"/>
          </w:rPr>
          <w:t>Workers Compensation Act 1951</w:t>
        </w:r>
      </w:hyperlink>
      <w:r w:rsidRPr="00767678">
        <w:t>.</w:t>
      </w:r>
    </w:p>
    <w:p w14:paraId="7CE3320E" w14:textId="77777777" w:rsidR="00162026" w:rsidRPr="00767678" w:rsidRDefault="00162026" w:rsidP="00162026">
      <w:pPr>
        <w:pStyle w:val="Amain"/>
      </w:pPr>
      <w:r w:rsidRPr="00767678">
        <w:tab/>
        <w:t>(5)</w:t>
      </w:r>
      <w:r w:rsidRPr="00767678">
        <w:tab/>
        <w:t>In this section:</w:t>
      </w:r>
    </w:p>
    <w:p w14:paraId="33044516" w14:textId="77777777" w:rsidR="00162026" w:rsidRPr="00767678" w:rsidRDefault="00162026" w:rsidP="00162026">
      <w:pPr>
        <w:pStyle w:val="aDef"/>
        <w:keepNext/>
      </w:pPr>
      <w:r w:rsidRPr="00767678">
        <w:rPr>
          <w:rStyle w:val="charBoldItals"/>
        </w:rPr>
        <w:t xml:space="preserve">foreign national participant </w:t>
      </w:r>
      <w:r w:rsidRPr="00767678">
        <w:t xml:space="preserve">means a lifetime participant in the LTCS scheme who— </w:t>
      </w:r>
    </w:p>
    <w:p w14:paraId="45DB3C87" w14:textId="77777777" w:rsidR="00162026" w:rsidRPr="00767678" w:rsidRDefault="00162026" w:rsidP="00162026">
      <w:pPr>
        <w:pStyle w:val="aDefpara"/>
      </w:pPr>
      <w:r w:rsidRPr="00767678">
        <w:tab/>
        <w:t>(a)</w:t>
      </w:r>
      <w:r w:rsidRPr="00767678">
        <w:tab/>
        <w:t>is a national of a foreign country; and</w:t>
      </w:r>
    </w:p>
    <w:p w14:paraId="06ADD13A" w14:textId="77777777" w:rsidR="00162026" w:rsidRPr="00767678" w:rsidRDefault="00162026" w:rsidP="00162026">
      <w:pPr>
        <w:pStyle w:val="aDefpara"/>
      </w:pPr>
      <w:r w:rsidRPr="00767678">
        <w:tab/>
        <w:t>(b)</w:t>
      </w:r>
      <w:r w:rsidRPr="00767678">
        <w:tab/>
        <w:t>lives outside Australia.</w:t>
      </w:r>
    </w:p>
    <w:p w14:paraId="55404ACD" w14:textId="77777777" w:rsidR="00B51479" w:rsidRPr="00893C17" w:rsidRDefault="007E582B" w:rsidP="007E582B">
      <w:pPr>
        <w:pStyle w:val="AH5Sec"/>
      </w:pPr>
      <w:bookmarkStart w:id="46" w:name="_Toc216088629"/>
      <w:r w:rsidRPr="00D977FA">
        <w:rPr>
          <w:rStyle w:val="CharSectNo"/>
        </w:rPr>
        <w:t>31</w:t>
      </w:r>
      <w:r w:rsidRPr="00893C17">
        <w:tab/>
      </w:r>
      <w:r w:rsidR="00B51479" w:rsidRPr="00893C17">
        <w:t>Payment not required in certain circumstances</w:t>
      </w:r>
      <w:bookmarkEnd w:id="46"/>
    </w:p>
    <w:p w14:paraId="1E82852C" w14:textId="77777777" w:rsidR="00B51479" w:rsidRPr="00893C17" w:rsidRDefault="007E582B" w:rsidP="007E582B">
      <w:pPr>
        <w:pStyle w:val="Amain"/>
        <w:keepNext/>
      </w:pPr>
      <w:r>
        <w:tab/>
      </w:r>
      <w:r w:rsidRPr="00893C17">
        <w:t>(1)</w:t>
      </w:r>
      <w:r w:rsidRPr="00893C17">
        <w:tab/>
      </w:r>
      <w:r w:rsidR="00B51479" w:rsidRPr="00893C17">
        <w:t xml:space="preserve">The </w:t>
      </w:r>
      <w:r w:rsidR="00404FE2" w:rsidRPr="00893C17">
        <w:t>LTCS commissioner</w:t>
      </w:r>
      <w:r w:rsidR="00B51479" w:rsidRPr="00893C17">
        <w:t xml:space="preserve"> is not required to make a payment in relation to the following:</w:t>
      </w:r>
    </w:p>
    <w:p w14:paraId="103BB5A4" w14:textId="77777777" w:rsidR="00B51479" w:rsidRPr="00893C17" w:rsidRDefault="007E582B" w:rsidP="007E582B">
      <w:pPr>
        <w:pStyle w:val="Apara"/>
      </w:pPr>
      <w:r>
        <w:tab/>
      </w:r>
      <w:r w:rsidRPr="00893C17">
        <w:t>(a)</w:t>
      </w:r>
      <w:r w:rsidRPr="00893C17">
        <w:tab/>
      </w:r>
      <w:r w:rsidR="00B51479" w:rsidRPr="00893C17">
        <w:t>treatment, care, support or services provided to a participant in the LTCS scheme for which the participant has not paid and is not liable to pay;</w:t>
      </w:r>
    </w:p>
    <w:p w14:paraId="5DB40116" w14:textId="77777777" w:rsidR="00E03656" w:rsidRPr="00893C17" w:rsidRDefault="00E03656" w:rsidP="00E03656">
      <w:pPr>
        <w:pStyle w:val="aExamHdgpar"/>
      </w:pPr>
      <w:r w:rsidRPr="00893C17">
        <w:t>Example</w:t>
      </w:r>
    </w:p>
    <w:p w14:paraId="5D9A7EC9" w14:textId="77777777" w:rsidR="00E03656" w:rsidRPr="00893C17" w:rsidRDefault="00E03656" w:rsidP="00E03656">
      <w:pPr>
        <w:pStyle w:val="aExampar"/>
      </w:pPr>
      <w:r w:rsidRPr="00893C17">
        <w:t>nursing care provided by a spouse or parent</w:t>
      </w:r>
      <w:r w:rsidR="004A26D5" w:rsidRPr="00893C17">
        <w:t xml:space="preserve"> on a gratuitous basis</w:t>
      </w:r>
    </w:p>
    <w:p w14:paraId="0AFEBE0A" w14:textId="77777777" w:rsidR="00B51479" w:rsidRPr="00893C17" w:rsidRDefault="007E582B" w:rsidP="007E582B">
      <w:pPr>
        <w:pStyle w:val="Apara"/>
      </w:pPr>
      <w:r>
        <w:tab/>
      </w:r>
      <w:r w:rsidRPr="00893C17">
        <w:t>(b)</w:t>
      </w:r>
      <w:r w:rsidRPr="00893C17">
        <w:tab/>
      </w:r>
      <w:r w:rsidR="00B51479" w:rsidRPr="00893C17">
        <w:t>any treatment, care, support or services required to be provided to a participant by an approved provider but is provided by a person who is not, when the treatment, care, support or services is given, an approved provider.</w:t>
      </w:r>
    </w:p>
    <w:p w14:paraId="69CD3104" w14:textId="77777777" w:rsidR="00B51479" w:rsidRPr="00893C17" w:rsidRDefault="007E582B" w:rsidP="007E582B">
      <w:pPr>
        <w:pStyle w:val="Amain"/>
      </w:pPr>
      <w:r>
        <w:tab/>
      </w:r>
      <w:r w:rsidRPr="00893C17">
        <w:t>(2)</w:t>
      </w:r>
      <w:r w:rsidRPr="00893C17">
        <w:tab/>
      </w:r>
      <w:r w:rsidR="00B51479" w:rsidRPr="00893C17">
        <w:t xml:space="preserve">However, the </w:t>
      </w:r>
      <w:r w:rsidR="00404FE2" w:rsidRPr="00893C17">
        <w:t>LTCS commissioner</w:t>
      </w:r>
      <w:r w:rsidR="00B51479" w:rsidRPr="00893C17">
        <w:t xml:space="preserve"> may elect to make a payment in relation to treatment, care, support or services mentioned in subsection (1) if the </w:t>
      </w:r>
      <w:r w:rsidR="00404FE2" w:rsidRPr="00893C17">
        <w:t>LTCS commissioner</w:t>
      </w:r>
      <w:r w:rsidR="00B51479" w:rsidRPr="00893C17">
        <w:t xml:space="preserve"> considers that special circumstances exist that justify making the payment.</w:t>
      </w:r>
    </w:p>
    <w:p w14:paraId="7FDE46CF" w14:textId="77777777" w:rsidR="00B51479" w:rsidRPr="00893C17" w:rsidRDefault="007E582B" w:rsidP="007E582B">
      <w:pPr>
        <w:pStyle w:val="Amain"/>
      </w:pPr>
      <w:r>
        <w:tab/>
      </w:r>
      <w:r w:rsidRPr="00893C17">
        <w:t>(3)</w:t>
      </w:r>
      <w:r w:rsidRPr="00893C17">
        <w:tab/>
      </w:r>
      <w:r w:rsidR="00B51479" w:rsidRPr="00893C17">
        <w:t>The LTCS guidelines may make provision for working out whether special circumstances exist that justify payment in relation to treatment, care, support or services mentioned in subsection (1).</w:t>
      </w:r>
    </w:p>
    <w:p w14:paraId="0D4F63AC" w14:textId="77777777" w:rsidR="00B51479" w:rsidRPr="00893C17" w:rsidRDefault="007E582B" w:rsidP="007E582B">
      <w:pPr>
        <w:pStyle w:val="Amain"/>
      </w:pPr>
      <w:r>
        <w:lastRenderedPageBreak/>
        <w:tab/>
      </w:r>
      <w:r w:rsidRPr="00893C17">
        <w:t>(4)</w:t>
      </w:r>
      <w:r w:rsidRPr="00893C17">
        <w:tab/>
      </w:r>
      <w:r w:rsidR="00B51479" w:rsidRPr="00893C17">
        <w:t xml:space="preserve">To remove any doubt, this section applies even if the treatment, care, support or services </w:t>
      </w:r>
      <w:r w:rsidR="009E21A4" w:rsidRPr="00893C17">
        <w:t>mentioned in subsection (1) are</w:t>
      </w:r>
      <w:r w:rsidR="00B51479" w:rsidRPr="00893C17">
        <w:t xml:space="preserve"> provided </w:t>
      </w:r>
      <w:r w:rsidR="009755B6" w:rsidRPr="00893C17">
        <w:t xml:space="preserve">in connection </w:t>
      </w:r>
      <w:r w:rsidR="00B51479" w:rsidRPr="00893C17">
        <w:t>with the assessed treatment and care needs of the participant.</w:t>
      </w:r>
    </w:p>
    <w:p w14:paraId="39AF6353" w14:textId="77777777" w:rsidR="00B51479" w:rsidRPr="00893C17" w:rsidRDefault="007E582B" w:rsidP="007E582B">
      <w:pPr>
        <w:pStyle w:val="AH5Sec"/>
      </w:pPr>
      <w:bookmarkStart w:id="47" w:name="_Toc216088630"/>
      <w:r w:rsidRPr="00D977FA">
        <w:rPr>
          <w:rStyle w:val="CharSectNo"/>
        </w:rPr>
        <w:t>32</w:t>
      </w:r>
      <w:r w:rsidRPr="00893C17">
        <w:tab/>
      </w:r>
      <w:r w:rsidR="00B51479" w:rsidRPr="00893C17">
        <w:t>Approved providers</w:t>
      </w:r>
      <w:bookmarkEnd w:id="47"/>
    </w:p>
    <w:p w14:paraId="18823694" w14:textId="77777777" w:rsidR="00B51479" w:rsidRPr="00893C17" w:rsidRDefault="007E582B" w:rsidP="007E582B">
      <w:pPr>
        <w:pStyle w:val="Amain"/>
        <w:keepNext/>
      </w:pPr>
      <w:r>
        <w:tab/>
      </w:r>
      <w:r w:rsidRPr="00893C17">
        <w:t>(1)</w:t>
      </w:r>
      <w:r w:rsidRPr="00893C17">
        <w:tab/>
      </w:r>
      <w:r w:rsidR="00B51479" w:rsidRPr="00893C17">
        <w:t xml:space="preserve">The following treatment, care, support or services (provided </w:t>
      </w:r>
      <w:r w:rsidR="009E21A4" w:rsidRPr="00893C17">
        <w:t>as part of the</w:t>
      </w:r>
      <w:r w:rsidR="00B51479" w:rsidRPr="00893C17">
        <w:t xml:space="preserve"> assessed treatment and care needs of a participant in the LTCS scheme) must be provided by an approved provider of the treatment, care, support or services:</w:t>
      </w:r>
    </w:p>
    <w:p w14:paraId="567493EC" w14:textId="77777777" w:rsidR="00B51479" w:rsidRPr="00893C17" w:rsidRDefault="007E582B" w:rsidP="007E582B">
      <w:pPr>
        <w:pStyle w:val="Apara"/>
      </w:pPr>
      <w:r>
        <w:tab/>
      </w:r>
      <w:r w:rsidRPr="00893C17">
        <w:t>(a)</w:t>
      </w:r>
      <w:r w:rsidRPr="00893C17">
        <w:tab/>
      </w:r>
      <w:r w:rsidR="00B51479" w:rsidRPr="00893C17">
        <w:t>attendant care services;</w:t>
      </w:r>
    </w:p>
    <w:p w14:paraId="515B9B80" w14:textId="77777777" w:rsidR="00B51479" w:rsidRPr="00893C17" w:rsidRDefault="007E582B" w:rsidP="007E582B">
      <w:pPr>
        <w:pStyle w:val="Apara"/>
      </w:pPr>
      <w:r>
        <w:tab/>
      </w:r>
      <w:r w:rsidRPr="00893C17">
        <w:t>(b)</w:t>
      </w:r>
      <w:r w:rsidRPr="00893C17">
        <w:tab/>
      </w:r>
      <w:r w:rsidR="00B51479" w:rsidRPr="00893C17">
        <w:t>any other treatment, care, support or services (other than the services of a medical practitioner) identified in the LTCS guidelines as treatment, care, support or services that</w:t>
      </w:r>
      <w:r w:rsidR="00A33975" w:rsidRPr="00893C17">
        <w:t xml:space="preserve"> must</w:t>
      </w:r>
      <w:r w:rsidR="00B51479" w:rsidRPr="00893C17">
        <w:t xml:space="preserve"> be provided by an approved provider.</w:t>
      </w:r>
    </w:p>
    <w:p w14:paraId="42696460" w14:textId="77777777" w:rsidR="00B51479" w:rsidRPr="00893C17" w:rsidRDefault="007E582B" w:rsidP="007E582B">
      <w:pPr>
        <w:pStyle w:val="Amain"/>
        <w:keepNext/>
      </w:pPr>
      <w:r>
        <w:tab/>
      </w:r>
      <w:r w:rsidRPr="00893C17">
        <w:t>(2)</w:t>
      </w:r>
      <w:r w:rsidRPr="00893C17">
        <w:tab/>
      </w:r>
      <w:r w:rsidR="00B51479" w:rsidRPr="00893C17">
        <w:t>The LTCS guidelines may make provision for the standards of competency of approved providers.</w:t>
      </w:r>
    </w:p>
    <w:p w14:paraId="603C9FC6" w14:textId="77777777" w:rsidR="00D90419" w:rsidRPr="00893C17" w:rsidRDefault="00D90419" w:rsidP="00D90419">
      <w:pPr>
        <w:pStyle w:val="aNote"/>
      </w:pPr>
      <w:r w:rsidRPr="00893C17">
        <w:rPr>
          <w:rStyle w:val="charItals"/>
        </w:rPr>
        <w:t>Note</w:t>
      </w:r>
      <w:r w:rsidRPr="00893C17">
        <w:rPr>
          <w:rStyle w:val="charItals"/>
        </w:rPr>
        <w:tab/>
      </w:r>
      <w:r w:rsidRPr="00893C17">
        <w:t>The</w:t>
      </w:r>
      <w:r w:rsidRPr="00893C17">
        <w:rPr>
          <w:b/>
        </w:rPr>
        <w:t xml:space="preserve"> </w:t>
      </w:r>
      <w:r w:rsidRPr="00893C17">
        <w:t xml:space="preserve">LTCS guidelines are made under s </w:t>
      </w:r>
      <w:r w:rsidR="00871F31" w:rsidRPr="00893C17">
        <w:t>93</w:t>
      </w:r>
      <w:r w:rsidRPr="00893C17">
        <w:t>.</w:t>
      </w:r>
    </w:p>
    <w:p w14:paraId="10CA5429" w14:textId="77777777" w:rsidR="00B51479" w:rsidRPr="00893C17" w:rsidRDefault="00B51479" w:rsidP="007E582B">
      <w:pPr>
        <w:pStyle w:val="PageBreak"/>
        <w:suppressLineNumbers/>
      </w:pPr>
      <w:r w:rsidRPr="00893C17">
        <w:br w:type="page"/>
      </w:r>
    </w:p>
    <w:p w14:paraId="3D0B6B95" w14:textId="77777777" w:rsidR="00BD14F5" w:rsidRPr="00D977FA" w:rsidRDefault="007E582B" w:rsidP="007E582B">
      <w:pPr>
        <w:pStyle w:val="AH2Part"/>
      </w:pPr>
      <w:bookmarkStart w:id="48" w:name="_Toc216088631"/>
      <w:r w:rsidRPr="00D977FA">
        <w:rPr>
          <w:rStyle w:val="CharPartNo"/>
        </w:rPr>
        <w:lastRenderedPageBreak/>
        <w:t>Part 7</w:t>
      </w:r>
      <w:r w:rsidRPr="00893C17">
        <w:tab/>
      </w:r>
      <w:r w:rsidR="00BD14F5" w:rsidRPr="00D977FA">
        <w:rPr>
          <w:rStyle w:val="CharPartText"/>
        </w:rPr>
        <w:t>Dispute resolution</w:t>
      </w:r>
      <w:bookmarkEnd w:id="48"/>
    </w:p>
    <w:p w14:paraId="7A2AFFED" w14:textId="77777777" w:rsidR="005A2238" w:rsidRPr="00D977FA" w:rsidRDefault="007E582B" w:rsidP="007E582B">
      <w:pPr>
        <w:pStyle w:val="AH3Div"/>
      </w:pPr>
      <w:bookmarkStart w:id="49" w:name="_Toc216088632"/>
      <w:r w:rsidRPr="00D977FA">
        <w:rPr>
          <w:rStyle w:val="CharDivNo"/>
        </w:rPr>
        <w:t>Division 7.1</w:t>
      </w:r>
      <w:r w:rsidRPr="00893C17">
        <w:tab/>
      </w:r>
      <w:r w:rsidR="005A2238" w:rsidRPr="00D977FA">
        <w:rPr>
          <w:rStyle w:val="CharDivText"/>
        </w:rPr>
        <w:t>Disputes about eligibility</w:t>
      </w:r>
      <w:bookmarkEnd w:id="49"/>
    </w:p>
    <w:p w14:paraId="5EA92E44" w14:textId="77777777" w:rsidR="005A2238" w:rsidRPr="00893C17" w:rsidRDefault="007E582B" w:rsidP="007E582B">
      <w:pPr>
        <w:pStyle w:val="AH5Sec"/>
      </w:pPr>
      <w:bookmarkStart w:id="50" w:name="_Toc216088633"/>
      <w:r w:rsidRPr="00D977FA">
        <w:rPr>
          <w:rStyle w:val="CharSectNo"/>
        </w:rPr>
        <w:t>33</w:t>
      </w:r>
      <w:r w:rsidRPr="00893C17">
        <w:tab/>
      </w:r>
      <w:r w:rsidR="005A2238" w:rsidRPr="00893C17">
        <w:t xml:space="preserve">Definitions—div </w:t>
      </w:r>
      <w:r w:rsidR="0063695C" w:rsidRPr="00893C17">
        <w:t>7</w:t>
      </w:r>
      <w:r w:rsidR="005A2238" w:rsidRPr="00893C17">
        <w:t>.1</w:t>
      </w:r>
      <w:bookmarkEnd w:id="50"/>
    </w:p>
    <w:p w14:paraId="1B60DA9F" w14:textId="77777777" w:rsidR="005A2238" w:rsidRPr="00893C17" w:rsidRDefault="005A2238" w:rsidP="007E582B">
      <w:pPr>
        <w:pStyle w:val="Amainreturn"/>
        <w:keepNext/>
      </w:pPr>
      <w:r w:rsidRPr="00893C17">
        <w:t>In this division:</w:t>
      </w:r>
    </w:p>
    <w:p w14:paraId="6DAFB929" w14:textId="77777777" w:rsidR="005A2238" w:rsidRPr="00893C17" w:rsidRDefault="00535556" w:rsidP="007E582B">
      <w:pPr>
        <w:pStyle w:val="aDef"/>
      </w:pPr>
      <w:r w:rsidRPr="00893C17">
        <w:rPr>
          <w:rStyle w:val="charBoldItals"/>
        </w:rPr>
        <w:t xml:space="preserve">eligibility </w:t>
      </w:r>
      <w:r w:rsidR="005A2238" w:rsidRPr="00893C17">
        <w:rPr>
          <w:rStyle w:val="charBoldItals"/>
        </w:rPr>
        <w:t>assessment panel</w:t>
      </w:r>
      <w:r w:rsidR="006D78E4" w:rsidRPr="00893C17">
        <w:t xml:space="preserve">—see </w:t>
      </w:r>
      <w:r w:rsidRPr="00893C17">
        <w:t xml:space="preserve">section </w:t>
      </w:r>
      <w:r w:rsidR="00871F31" w:rsidRPr="00893C17">
        <w:t>35</w:t>
      </w:r>
      <w:r w:rsidRPr="00893C17">
        <w:t>.</w:t>
      </w:r>
      <w:r w:rsidR="005A2238" w:rsidRPr="00893C17">
        <w:t xml:space="preserve"> </w:t>
      </w:r>
    </w:p>
    <w:p w14:paraId="095F4AF7" w14:textId="77777777" w:rsidR="00535556" w:rsidRPr="00893C17" w:rsidRDefault="00535556" w:rsidP="007E582B">
      <w:pPr>
        <w:pStyle w:val="aDef"/>
      </w:pPr>
      <w:r w:rsidRPr="00893C17">
        <w:rPr>
          <w:rStyle w:val="charBoldItals"/>
        </w:rPr>
        <w:t>eligibility assessor</w:t>
      </w:r>
      <w:r w:rsidR="000E0EEB" w:rsidRPr="00893C17">
        <w:t>—see</w:t>
      </w:r>
      <w:r w:rsidRPr="00893C17">
        <w:t xml:space="preserve"> section </w:t>
      </w:r>
      <w:r w:rsidR="00871F31" w:rsidRPr="00893C17">
        <w:t>36</w:t>
      </w:r>
      <w:r w:rsidRPr="00893C17">
        <w:t>.</w:t>
      </w:r>
    </w:p>
    <w:p w14:paraId="27CB9CF4" w14:textId="77777777" w:rsidR="00535556" w:rsidRPr="00893C17" w:rsidRDefault="00535556" w:rsidP="007E582B">
      <w:pPr>
        <w:pStyle w:val="aDef"/>
      </w:pPr>
      <w:r w:rsidRPr="00893C17">
        <w:rPr>
          <w:rStyle w:val="charBoldItals"/>
        </w:rPr>
        <w:t>eligibility review panel</w:t>
      </w:r>
      <w:r w:rsidR="000E0EEB" w:rsidRPr="00893C17">
        <w:t xml:space="preserve">—see </w:t>
      </w:r>
      <w:r w:rsidRPr="00893C17">
        <w:t xml:space="preserve">section </w:t>
      </w:r>
      <w:r w:rsidR="00871F31" w:rsidRPr="00893C17">
        <w:t>39</w:t>
      </w:r>
      <w:r w:rsidRPr="00893C17">
        <w:t>.</w:t>
      </w:r>
    </w:p>
    <w:p w14:paraId="49511176" w14:textId="77777777" w:rsidR="00BC5152" w:rsidRPr="00893C17" w:rsidRDefault="007E582B" w:rsidP="007E582B">
      <w:pPr>
        <w:pStyle w:val="AH5Sec"/>
      </w:pPr>
      <w:bookmarkStart w:id="51" w:name="_Toc216088634"/>
      <w:r w:rsidRPr="00D977FA">
        <w:rPr>
          <w:rStyle w:val="CharSectNo"/>
        </w:rPr>
        <w:t>34</w:t>
      </w:r>
      <w:r w:rsidRPr="00893C17">
        <w:tab/>
      </w:r>
      <w:r w:rsidR="00AC76AE" w:rsidRPr="00893C17">
        <w:t>Dispute about eligibility</w:t>
      </w:r>
      <w:bookmarkEnd w:id="51"/>
    </w:p>
    <w:p w14:paraId="4617A705" w14:textId="77777777" w:rsidR="007E6D29" w:rsidRPr="00893C17" w:rsidRDefault="007E582B" w:rsidP="007E582B">
      <w:pPr>
        <w:pStyle w:val="Amain"/>
        <w:keepNext/>
      </w:pPr>
      <w:r>
        <w:tab/>
      </w:r>
      <w:r w:rsidRPr="00893C17">
        <w:t>(1)</w:t>
      </w:r>
      <w:r w:rsidRPr="00893C17">
        <w:tab/>
      </w:r>
      <w:r w:rsidR="007E6D29" w:rsidRPr="00893C17">
        <w:t xml:space="preserve">The following people may, by written notice to the </w:t>
      </w:r>
      <w:r w:rsidR="00404FE2" w:rsidRPr="00893C17">
        <w:t>LTCS commissioner</w:t>
      </w:r>
      <w:r w:rsidR="007E6D29" w:rsidRPr="00893C17">
        <w:t xml:space="preserve">, dispute whether </w:t>
      </w:r>
      <w:r w:rsidR="00BF5B5F" w:rsidRPr="0029713A">
        <w:t>an injury</w:t>
      </w:r>
      <w:r w:rsidR="007E6D29" w:rsidRPr="00893C17">
        <w:t xml:space="preserve"> suffered by an injured person satisfies the criteria stated in </w:t>
      </w:r>
      <w:r w:rsidR="00014D3D" w:rsidRPr="00893C17">
        <w:t xml:space="preserve">this Act and the </w:t>
      </w:r>
      <w:r w:rsidR="007E6D29" w:rsidRPr="00893C17">
        <w:t>LTCS guidelines for eligibility to participate in the LTCS scheme:</w:t>
      </w:r>
    </w:p>
    <w:p w14:paraId="146F4BC7" w14:textId="77777777" w:rsidR="00E12EA0" w:rsidRPr="00893C17" w:rsidRDefault="007E582B" w:rsidP="007E582B">
      <w:pPr>
        <w:pStyle w:val="Apara"/>
      </w:pPr>
      <w:r>
        <w:tab/>
      </w:r>
      <w:r w:rsidRPr="00893C17">
        <w:t>(a)</w:t>
      </w:r>
      <w:r w:rsidRPr="00893C17">
        <w:tab/>
      </w:r>
      <w:r w:rsidR="00E12EA0" w:rsidRPr="00893C17">
        <w:t>the injured person or someone on the injured person’s behalf;</w:t>
      </w:r>
    </w:p>
    <w:p w14:paraId="0CBAC66C" w14:textId="77777777" w:rsidR="00E74BCE" w:rsidRPr="00893C17" w:rsidRDefault="007E582B" w:rsidP="007E582B">
      <w:pPr>
        <w:pStyle w:val="Apara"/>
        <w:keepNext/>
      </w:pPr>
      <w:r>
        <w:tab/>
      </w:r>
      <w:r w:rsidRPr="00893C17">
        <w:t>(b)</w:t>
      </w:r>
      <w:r w:rsidRPr="00893C17">
        <w:tab/>
      </w:r>
      <w:r w:rsidR="00E74BCE" w:rsidRPr="00893C17">
        <w:t>the insurer for the injured person’s claim.</w:t>
      </w:r>
    </w:p>
    <w:p w14:paraId="745AC864" w14:textId="77777777" w:rsidR="00E74BCE" w:rsidRPr="00893C17" w:rsidRDefault="00E74BCE" w:rsidP="007E582B">
      <w:pPr>
        <w:pStyle w:val="aNote"/>
        <w:keepNext/>
      </w:pPr>
      <w:r w:rsidRPr="00893C17">
        <w:rPr>
          <w:rStyle w:val="charItals"/>
        </w:rPr>
        <w:t>Note 1</w:t>
      </w:r>
      <w:r w:rsidRPr="00893C17">
        <w:tab/>
        <w:t xml:space="preserve">If a form is approved under s </w:t>
      </w:r>
      <w:r w:rsidR="00871F31" w:rsidRPr="00893C17">
        <w:t>98</w:t>
      </w:r>
      <w:r w:rsidRPr="00893C17">
        <w:t xml:space="preserve"> for this provision, the form must be used.</w:t>
      </w:r>
    </w:p>
    <w:p w14:paraId="59C69625" w14:textId="77777777" w:rsidR="00A835EC" w:rsidRPr="00893C17" w:rsidRDefault="00A835EC" w:rsidP="007E582B">
      <w:pPr>
        <w:pStyle w:val="aNote"/>
        <w:keepNext/>
      </w:pPr>
      <w:r w:rsidRPr="00893C17">
        <w:rPr>
          <w:rStyle w:val="charItals"/>
        </w:rPr>
        <w:t>Note 2</w:t>
      </w:r>
      <w:r w:rsidRPr="00893C17">
        <w:tab/>
        <w:t xml:space="preserve">A fee may be determined under s </w:t>
      </w:r>
      <w:r w:rsidR="00871F31" w:rsidRPr="00893C17">
        <w:t>97</w:t>
      </w:r>
      <w:r w:rsidRPr="00893C17">
        <w:t xml:space="preserve"> for this provision.</w:t>
      </w:r>
    </w:p>
    <w:p w14:paraId="327ADFFC" w14:textId="77777777" w:rsidR="000C26BC" w:rsidRPr="00893C17" w:rsidRDefault="000C26BC" w:rsidP="000C26BC">
      <w:pPr>
        <w:pStyle w:val="aNote"/>
      </w:pPr>
      <w:r w:rsidRPr="00893C17">
        <w:rPr>
          <w:rStyle w:val="charItals"/>
        </w:rPr>
        <w:t>Note </w:t>
      </w:r>
      <w:r w:rsidR="00646266">
        <w:rPr>
          <w:rStyle w:val="charItals"/>
        </w:rPr>
        <w:t>3</w:t>
      </w:r>
      <w:r w:rsidRPr="00893C17">
        <w:rPr>
          <w:rStyle w:val="charItals"/>
        </w:rPr>
        <w:tab/>
      </w:r>
      <w:r w:rsidRPr="00893C17">
        <w:t>The</w:t>
      </w:r>
      <w:r w:rsidRPr="00893C17">
        <w:rPr>
          <w:b/>
        </w:rPr>
        <w:t xml:space="preserve"> </w:t>
      </w:r>
      <w:r w:rsidRPr="00893C17">
        <w:t xml:space="preserve">LTCS guidelines are made under s </w:t>
      </w:r>
      <w:r w:rsidR="00871F31" w:rsidRPr="00893C17">
        <w:t>93</w:t>
      </w:r>
      <w:r w:rsidRPr="00893C17">
        <w:t xml:space="preserve">. </w:t>
      </w:r>
    </w:p>
    <w:p w14:paraId="2EEF9885" w14:textId="77777777" w:rsidR="001208C3" w:rsidRPr="00893C17" w:rsidRDefault="007E582B" w:rsidP="007E582B">
      <w:pPr>
        <w:pStyle w:val="Amain"/>
      </w:pPr>
      <w:r>
        <w:tab/>
      </w:r>
      <w:r w:rsidRPr="00893C17">
        <w:t>(2)</w:t>
      </w:r>
      <w:r w:rsidRPr="00893C17">
        <w:tab/>
      </w:r>
      <w:r w:rsidR="001208C3" w:rsidRPr="00893C17">
        <w:t xml:space="preserve">The dispute must be referred </w:t>
      </w:r>
      <w:r w:rsidR="00EC1628" w:rsidRPr="00893C17">
        <w:t xml:space="preserve">to </w:t>
      </w:r>
      <w:r w:rsidR="004F38BB" w:rsidRPr="00893C17">
        <w:t>an</w:t>
      </w:r>
      <w:r w:rsidR="00EC1628" w:rsidRPr="00893C17">
        <w:t xml:space="preserve"> eligibility assessment panel </w:t>
      </w:r>
      <w:r w:rsidR="001208C3" w:rsidRPr="00893C17">
        <w:t xml:space="preserve">within 6 months </w:t>
      </w:r>
      <w:r w:rsidR="00E74BCE" w:rsidRPr="00893C17">
        <w:t>after</w:t>
      </w:r>
      <w:r w:rsidR="001208C3" w:rsidRPr="00893C17">
        <w:t xml:space="preserve"> the date of the </w:t>
      </w:r>
      <w:r w:rsidR="00404FE2" w:rsidRPr="00893C17">
        <w:t>LTCS commissioner</w:t>
      </w:r>
      <w:r w:rsidR="001208C3" w:rsidRPr="00893C17">
        <w:t xml:space="preserve">’s decision under section </w:t>
      </w:r>
      <w:r w:rsidR="00871F31" w:rsidRPr="00893C17">
        <w:t>19</w:t>
      </w:r>
      <w:r w:rsidR="001208C3" w:rsidRPr="00893C17">
        <w:t xml:space="preserve"> </w:t>
      </w:r>
      <w:r w:rsidR="00620065" w:rsidRPr="00893C17">
        <w:t xml:space="preserve">(LTCS </w:t>
      </w:r>
      <w:r w:rsidR="00982064" w:rsidRPr="00893C17">
        <w:t>scheme</w:t>
      </w:r>
      <w:r w:rsidR="00620065" w:rsidRPr="00893C17">
        <w:t xml:space="preserve">—acceptance as participant) </w:t>
      </w:r>
      <w:r w:rsidR="001208C3" w:rsidRPr="00893C17">
        <w:t xml:space="preserve">about the injured person’s eligibility to participate in the LTCS </w:t>
      </w:r>
      <w:r w:rsidR="00982064" w:rsidRPr="00893C17">
        <w:t>scheme</w:t>
      </w:r>
      <w:r w:rsidR="001208C3" w:rsidRPr="00893C17">
        <w:t>.</w:t>
      </w:r>
    </w:p>
    <w:p w14:paraId="38BAF537" w14:textId="77777777" w:rsidR="009D1FB6" w:rsidRPr="00893C17" w:rsidRDefault="007E582B" w:rsidP="007E582B">
      <w:pPr>
        <w:pStyle w:val="Amain"/>
      </w:pPr>
      <w:r>
        <w:tab/>
      </w:r>
      <w:r w:rsidRPr="00893C17">
        <w:t>(3)</w:t>
      </w:r>
      <w:r w:rsidRPr="00893C17">
        <w:tab/>
      </w:r>
      <w:r w:rsidR="009D1FB6" w:rsidRPr="00893C17">
        <w:t>The LTCS commissioner may allow a notice under subsection (1) to be given orally.</w:t>
      </w:r>
    </w:p>
    <w:p w14:paraId="775E2315" w14:textId="77777777" w:rsidR="00FE1B26" w:rsidRPr="00893C17" w:rsidRDefault="007E582B" w:rsidP="007E582B">
      <w:pPr>
        <w:pStyle w:val="AH5Sec"/>
      </w:pPr>
      <w:bookmarkStart w:id="52" w:name="_Toc216088635"/>
      <w:r w:rsidRPr="00D977FA">
        <w:rPr>
          <w:rStyle w:val="CharSectNo"/>
        </w:rPr>
        <w:lastRenderedPageBreak/>
        <w:t>35</w:t>
      </w:r>
      <w:r w:rsidRPr="00893C17">
        <w:tab/>
      </w:r>
      <w:r w:rsidR="00FE1B26" w:rsidRPr="00893C17">
        <w:t>Eligibility dispute—convening assessment panel</w:t>
      </w:r>
      <w:bookmarkEnd w:id="52"/>
    </w:p>
    <w:p w14:paraId="7174D03E" w14:textId="77777777" w:rsidR="009604DA" w:rsidRPr="00893C17" w:rsidRDefault="00C77856" w:rsidP="00C77856">
      <w:pPr>
        <w:pStyle w:val="Amainreturn"/>
      </w:pPr>
      <w:r w:rsidRPr="00893C17">
        <w:t>I</w:t>
      </w:r>
      <w:r w:rsidR="00AC76AE" w:rsidRPr="00893C17">
        <w:t>f</w:t>
      </w:r>
      <w:r w:rsidRPr="00893C17">
        <w:t xml:space="preserve"> the </w:t>
      </w:r>
      <w:r w:rsidR="00404FE2" w:rsidRPr="00893C17">
        <w:t>LTCS commissioner</w:t>
      </w:r>
      <w:r w:rsidRPr="00893C17">
        <w:t xml:space="preserve"> receives notice </w:t>
      </w:r>
      <w:r w:rsidR="006D1994" w:rsidRPr="00893C17">
        <w:t xml:space="preserve">of a dispute </w:t>
      </w:r>
      <w:r w:rsidRPr="00893C17">
        <w:t>under section</w:t>
      </w:r>
      <w:r w:rsidR="006D1994" w:rsidRPr="00893C17">
        <w:t> </w:t>
      </w:r>
      <w:r w:rsidR="00871F31" w:rsidRPr="00893C17">
        <w:t>34</w:t>
      </w:r>
      <w:r w:rsidR="006D1994" w:rsidRPr="00893C17">
        <w:t> </w:t>
      </w:r>
      <w:r w:rsidRPr="00893C17">
        <w:t xml:space="preserve">(1), </w:t>
      </w:r>
      <w:r w:rsidR="003458C7" w:rsidRPr="00893C17">
        <w:t>the LTCS commissioner</w:t>
      </w:r>
      <w:r w:rsidRPr="00893C17">
        <w:t xml:space="preserve"> must convene a panel (an </w:t>
      </w:r>
      <w:r w:rsidRPr="00893C17">
        <w:rPr>
          <w:rStyle w:val="charBoldItals"/>
        </w:rPr>
        <w:t>eligibility assessment panel</w:t>
      </w:r>
      <w:r w:rsidRPr="00893C17">
        <w:t xml:space="preserve">) of 3 eligibility assessors to </w:t>
      </w:r>
      <w:r w:rsidR="00811E85" w:rsidRPr="00893C17">
        <w:t>determine</w:t>
      </w:r>
      <w:r w:rsidRPr="00893C17">
        <w:t xml:space="preserve"> the dispute.</w:t>
      </w:r>
    </w:p>
    <w:p w14:paraId="2965BEDB" w14:textId="77777777" w:rsidR="009604DA" w:rsidRPr="00893C17" w:rsidRDefault="007E582B" w:rsidP="007E582B">
      <w:pPr>
        <w:pStyle w:val="AH5Sec"/>
      </w:pPr>
      <w:bookmarkStart w:id="53" w:name="_Toc216088636"/>
      <w:r w:rsidRPr="00D977FA">
        <w:rPr>
          <w:rStyle w:val="CharSectNo"/>
        </w:rPr>
        <w:t>36</w:t>
      </w:r>
      <w:r w:rsidRPr="00893C17">
        <w:tab/>
      </w:r>
      <w:r w:rsidR="009604DA" w:rsidRPr="00893C17">
        <w:t>Eligibility disputes—appointment of eligibility assessors</w:t>
      </w:r>
      <w:bookmarkEnd w:id="53"/>
    </w:p>
    <w:p w14:paraId="3F57936D" w14:textId="77777777" w:rsidR="009604DA" w:rsidRPr="00893C17" w:rsidRDefault="009604DA" w:rsidP="009604DA">
      <w:pPr>
        <w:pStyle w:val="Amainreturn"/>
      </w:pPr>
      <w:r w:rsidRPr="00893C17">
        <w:t xml:space="preserve">The </w:t>
      </w:r>
      <w:r w:rsidR="00404FE2" w:rsidRPr="00893C17">
        <w:t>LTCS commissioner</w:t>
      </w:r>
      <w:r w:rsidRPr="00893C17">
        <w:t xml:space="preserve"> may appoint a </w:t>
      </w:r>
      <w:r w:rsidR="00BF0BFA" w:rsidRPr="00893C17">
        <w:t>medical</w:t>
      </w:r>
      <w:r w:rsidRPr="00893C17">
        <w:t xml:space="preserve"> practitioner, or another person the </w:t>
      </w:r>
      <w:r w:rsidR="00404FE2" w:rsidRPr="00893C17">
        <w:t>LTCS commissioner</w:t>
      </w:r>
      <w:r w:rsidRPr="00893C17">
        <w:t xml:space="preserve"> considers is suitably qualified, to </w:t>
      </w:r>
      <w:r w:rsidR="007E4E34" w:rsidRPr="00893C17">
        <w:t xml:space="preserve">be an </w:t>
      </w:r>
      <w:r w:rsidR="001C42B6" w:rsidRPr="00893C17">
        <w:t xml:space="preserve">assessor (an </w:t>
      </w:r>
      <w:r w:rsidR="007E4E34" w:rsidRPr="00893C17">
        <w:rPr>
          <w:rStyle w:val="charBoldItals"/>
        </w:rPr>
        <w:t>eligibility assessor</w:t>
      </w:r>
      <w:r w:rsidR="001C42B6" w:rsidRPr="00893C17">
        <w:t>)</w:t>
      </w:r>
      <w:r w:rsidR="007E4E34" w:rsidRPr="00893C17">
        <w:t xml:space="preserve"> for </w:t>
      </w:r>
      <w:r w:rsidRPr="00893C17">
        <w:t>this division.</w:t>
      </w:r>
    </w:p>
    <w:p w14:paraId="1DBF9B76" w14:textId="77777777" w:rsidR="009604DA" w:rsidRPr="00893C17" w:rsidRDefault="007E582B" w:rsidP="007E582B">
      <w:pPr>
        <w:pStyle w:val="AH5Sec"/>
      </w:pPr>
      <w:bookmarkStart w:id="54" w:name="_Toc216088637"/>
      <w:r w:rsidRPr="00D977FA">
        <w:rPr>
          <w:rStyle w:val="CharSectNo"/>
        </w:rPr>
        <w:t>37</w:t>
      </w:r>
      <w:r w:rsidRPr="00893C17">
        <w:tab/>
      </w:r>
      <w:r w:rsidR="009604DA" w:rsidRPr="00893C17">
        <w:t>Eligibility dispute—determination by assessment panel</w:t>
      </w:r>
      <w:bookmarkEnd w:id="54"/>
    </w:p>
    <w:p w14:paraId="5ABBAFB1" w14:textId="77777777" w:rsidR="00DC0B0B" w:rsidRPr="00893C17" w:rsidRDefault="007E582B" w:rsidP="007E582B">
      <w:pPr>
        <w:pStyle w:val="Amain"/>
      </w:pPr>
      <w:r>
        <w:tab/>
      </w:r>
      <w:r w:rsidRPr="00893C17">
        <w:t>(1)</w:t>
      </w:r>
      <w:r w:rsidRPr="00893C17">
        <w:tab/>
      </w:r>
      <w:r w:rsidR="00DC0B0B" w:rsidRPr="00893C17">
        <w:t xml:space="preserve">This section applies if an eligibility assessment panel </w:t>
      </w:r>
      <w:r w:rsidR="002E5304" w:rsidRPr="00893C17">
        <w:t xml:space="preserve">is </w:t>
      </w:r>
      <w:r w:rsidR="00DC0B0B" w:rsidRPr="00893C17">
        <w:t xml:space="preserve">convened under section </w:t>
      </w:r>
      <w:r w:rsidR="00871F31" w:rsidRPr="00893C17">
        <w:t>35</w:t>
      </w:r>
      <w:r w:rsidR="00DC0B0B" w:rsidRPr="00893C17">
        <w:t xml:space="preserve"> to </w:t>
      </w:r>
      <w:r w:rsidR="00811E85" w:rsidRPr="00893C17">
        <w:t xml:space="preserve">determine </w:t>
      </w:r>
      <w:r w:rsidR="00DC0B0B" w:rsidRPr="00893C17">
        <w:t xml:space="preserve">a dispute </w:t>
      </w:r>
      <w:r w:rsidR="00AB28B5" w:rsidRPr="00893C17">
        <w:t>about an injured person’s eligibility to participate in the LTCS scheme</w:t>
      </w:r>
      <w:r w:rsidR="00DC0B0B" w:rsidRPr="00893C17">
        <w:t>.</w:t>
      </w:r>
    </w:p>
    <w:p w14:paraId="6D50117C" w14:textId="77777777" w:rsidR="000C1FED" w:rsidRPr="00893C17" w:rsidRDefault="007E582B" w:rsidP="007E582B">
      <w:pPr>
        <w:pStyle w:val="Amain"/>
      </w:pPr>
      <w:r>
        <w:tab/>
      </w:r>
      <w:r w:rsidRPr="00893C17">
        <w:t>(2)</w:t>
      </w:r>
      <w:r w:rsidRPr="00893C17">
        <w:tab/>
      </w:r>
      <w:r w:rsidR="00DC0B0B" w:rsidRPr="00893C17">
        <w:t>The</w:t>
      </w:r>
      <w:r w:rsidR="00ED295C" w:rsidRPr="00893C17">
        <w:t xml:space="preserve"> eligibility </w:t>
      </w:r>
      <w:r w:rsidR="000C1FED" w:rsidRPr="00893C17">
        <w:t>assessment panel</w:t>
      </w:r>
      <w:r w:rsidR="009474BA" w:rsidRPr="00893C17">
        <w:t xml:space="preserve"> </w:t>
      </w:r>
      <w:r w:rsidR="000C1FED" w:rsidRPr="00893C17">
        <w:t>must—</w:t>
      </w:r>
    </w:p>
    <w:p w14:paraId="33BBA960" w14:textId="77777777" w:rsidR="00BD78A9" w:rsidRPr="00893C17" w:rsidRDefault="007E582B" w:rsidP="007E582B">
      <w:pPr>
        <w:pStyle w:val="Apara"/>
      </w:pPr>
      <w:r>
        <w:tab/>
      </w:r>
      <w:r w:rsidRPr="00893C17">
        <w:t>(a)</w:t>
      </w:r>
      <w:r w:rsidRPr="00893C17">
        <w:tab/>
      </w:r>
      <w:r w:rsidR="00BD78A9" w:rsidRPr="00893C17">
        <w:t>either—</w:t>
      </w:r>
    </w:p>
    <w:p w14:paraId="415D8DEF" w14:textId="77777777" w:rsidR="00BD78A9" w:rsidRPr="00893C17" w:rsidRDefault="007E582B" w:rsidP="007E582B">
      <w:pPr>
        <w:pStyle w:val="Asubpara"/>
      </w:pPr>
      <w:r>
        <w:tab/>
      </w:r>
      <w:r w:rsidRPr="00893C17">
        <w:t>(i)</w:t>
      </w:r>
      <w:r w:rsidRPr="00893C17">
        <w:tab/>
      </w:r>
      <w:r w:rsidR="00BD78A9" w:rsidRPr="00893C17">
        <w:t xml:space="preserve">confirm the </w:t>
      </w:r>
      <w:r w:rsidR="00404FE2" w:rsidRPr="00893C17">
        <w:t>LTCS commissioner</w:t>
      </w:r>
      <w:r w:rsidR="00BD78A9" w:rsidRPr="00893C17">
        <w:t>’</w:t>
      </w:r>
      <w:r w:rsidR="00E62DE4" w:rsidRPr="00893C17">
        <w:t xml:space="preserve">s decision </w:t>
      </w:r>
      <w:r w:rsidR="007E5C3A" w:rsidRPr="00893C17">
        <w:t xml:space="preserve">(the </w:t>
      </w:r>
      <w:r w:rsidR="007E5C3A" w:rsidRPr="00893C17">
        <w:rPr>
          <w:rStyle w:val="charBoldItals"/>
        </w:rPr>
        <w:t>original decision</w:t>
      </w:r>
      <w:r w:rsidR="007E5C3A" w:rsidRPr="00893C17">
        <w:t xml:space="preserve">) </w:t>
      </w:r>
      <w:r w:rsidR="00E62DE4" w:rsidRPr="00893C17">
        <w:t>under section </w:t>
      </w:r>
      <w:r w:rsidR="00871F31" w:rsidRPr="00893C17">
        <w:t>19</w:t>
      </w:r>
      <w:r w:rsidR="009474BA" w:rsidRPr="00893C17">
        <w:t xml:space="preserve"> (LTCS scheme—acceptance as participant)</w:t>
      </w:r>
      <w:r w:rsidR="00BD78A9" w:rsidRPr="00893C17">
        <w:t>; or</w:t>
      </w:r>
    </w:p>
    <w:p w14:paraId="3D1ADD4B" w14:textId="77777777" w:rsidR="00BD78A9" w:rsidRPr="00893C17" w:rsidRDefault="007E582B" w:rsidP="007E582B">
      <w:pPr>
        <w:pStyle w:val="Asubpara"/>
      </w:pPr>
      <w:r>
        <w:tab/>
      </w:r>
      <w:r w:rsidRPr="00893C17">
        <w:t>(ii)</w:t>
      </w:r>
      <w:r w:rsidRPr="00893C17">
        <w:tab/>
      </w:r>
      <w:r w:rsidR="00BD78A9" w:rsidRPr="00893C17">
        <w:t>revoke the original decision and substitute its own decision; and</w:t>
      </w:r>
    </w:p>
    <w:p w14:paraId="4AA86D6C" w14:textId="77777777" w:rsidR="000C1FED" w:rsidRPr="00893C17" w:rsidRDefault="007E582B" w:rsidP="007E582B">
      <w:pPr>
        <w:pStyle w:val="Apara"/>
      </w:pPr>
      <w:r>
        <w:tab/>
      </w:r>
      <w:r w:rsidRPr="00893C17">
        <w:t>(b)</w:t>
      </w:r>
      <w:r w:rsidRPr="00893C17">
        <w:tab/>
      </w:r>
      <w:r w:rsidR="000C1FED" w:rsidRPr="00893C17">
        <w:t>give</w:t>
      </w:r>
      <w:r w:rsidR="00FE1B26" w:rsidRPr="00893C17">
        <w:t xml:space="preserve"> the </w:t>
      </w:r>
      <w:r w:rsidR="00404FE2" w:rsidRPr="00893C17">
        <w:t>LTCS commissioner</w:t>
      </w:r>
      <w:r w:rsidR="000C1FED" w:rsidRPr="00893C17">
        <w:t xml:space="preserve"> a certificate of its </w:t>
      </w:r>
      <w:r w:rsidR="002E5304" w:rsidRPr="00893C17">
        <w:t>decision</w:t>
      </w:r>
      <w:r w:rsidR="009604DA" w:rsidRPr="00893C17">
        <w:t xml:space="preserve"> in relation to the dispute</w:t>
      </w:r>
      <w:r w:rsidR="000C1FED" w:rsidRPr="00893C17">
        <w:t xml:space="preserve">, setting out the reasons for the </w:t>
      </w:r>
      <w:r w:rsidR="002E5304" w:rsidRPr="00893C17">
        <w:t>decision</w:t>
      </w:r>
      <w:r w:rsidR="00FE1B26" w:rsidRPr="00893C17">
        <w:t>.</w:t>
      </w:r>
    </w:p>
    <w:p w14:paraId="3A7AA6A5" w14:textId="77777777" w:rsidR="00FE1B26" w:rsidRPr="00893C17" w:rsidRDefault="007E582B" w:rsidP="007E582B">
      <w:pPr>
        <w:pStyle w:val="Amain"/>
      </w:pPr>
      <w:r>
        <w:tab/>
      </w:r>
      <w:r w:rsidRPr="00893C17">
        <w:t>(3)</w:t>
      </w:r>
      <w:r w:rsidRPr="00893C17">
        <w:tab/>
      </w:r>
      <w:r w:rsidR="00702256" w:rsidRPr="00893C17">
        <w:t xml:space="preserve">The </w:t>
      </w:r>
      <w:r w:rsidR="00404FE2" w:rsidRPr="00893C17">
        <w:t>LTCS commissioner</w:t>
      </w:r>
      <w:r w:rsidR="00702256" w:rsidRPr="00893C17">
        <w:t xml:space="preserve"> must give a copy of the eligibility assessment panel’s certificate to the injured person within 5</w:t>
      </w:r>
      <w:r w:rsidR="004A4F33" w:rsidRPr="00893C17">
        <w:t> </w:t>
      </w:r>
      <w:r w:rsidR="00702256" w:rsidRPr="00893C17">
        <w:t xml:space="preserve">working days after </w:t>
      </w:r>
      <w:r w:rsidR="00043F3C" w:rsidRPr="00893C17">
        <w:t xml:space="preserve">the day </w:t>
      </w:r>
      <w:r w:rsidR="003458C7" w:rsidRPr="00893C17">
        <w:t xml:space="preserve">the LTCS commissioner </w:t>
      </w:r>
      <w:r w:rsidR="00702256" w:rsidRPr="00893C17">
        <w:t>rec</w:t>
      </w:r>
      <w:r w:rsidR="00043F3C" w:rsidRPr="00893C17">
        <w:t>eives</w:t>
      </w:r>
      <w:r w:rsidR="00702256" w:rsidRPr="00893C17">
        <w:t xml:space="preserve"> the certificate.</w:t>
      </w:r>
    </w:p>
    <w:p w14:paraId="0E57DCB0" w14:textId="77777777" w:rsidR="009F6970" w:rsidRPr="00893C17" w:rsidRDefault="007E582B" w:rsidP="007E582B">
      <w:pPr>
        <w:pStyle w:val="Amain"/>
      </w:pPr>
      <w:r>
        <w:tab/>
      </w:r>
      <w:r w:rsidRPr="00893C17">
        <w:t>(4)</w:t>
      </w:r>
      <w:r w:rsidRPr="00893C17">
        <w:tab/>
      </w:r>
      <w:r w:rsidR="009F6970" w:rsidRPr="00893C17">
        <w:t>The eligibility assessment panel may correct an error in the certificate that arises from a clerical mistake or accidental slip or omission.</w:t>
      </w:r>
    </w:p>
    <w:p w14:paraId="5BBA101F" w14:textId="77777777" w:rsidR="0043025A" w:rsidRPr="00893C17" w:rsidRDefault="007E582B" w:rsidP="007E582B">
      <w:pPr>
        <w:pStyle w:val="AH5Sec"/>
      </w:pPr>
      <w:bookmarkStart w:id="55" w:name="_Toc216088638"/>
      <w:r w:rsidRPr="00D977FA">
        <w:rPr>
          <w:rStyle w:val="CharSectNo"/>
        </w:rPr>
        <w:lastRenderedPageBreak/>
        <w:t>38</w:t>
      </w:r>
      <w:r w:rsidRPr="00893C17">
        <w:tab/>
      </w:r>
      <w:r w:rsidR="006235C5" w:rsidRPr="00893C17">
        <w:t>Eligibility assessment panel—r</w:t>
      </w:r>
      <w:r w:rsidR="0043025A" w:rsidRPr="00893C17">
        <w:t xml:space="preserve">eview of </w:t>
      </w:r>
      <w:r w:rsidR="006235C5" w:rsidRPr="00893C17">
        <w:t>decision</w:t>
      </w:r>
      <w:bookmarkEnd w:id="55"/>
    </w:p>
    <w:p w14:paraId="0C095A58" w14:textId="77777777" w:rsidR="00E12EA0" w:rsidRPr="00893C17" w:rsidRDefault="007E582B" w:rsidP="007E582B">
      <w:pPr>
        <w:pStyle w:val="Amain"/>
        <w:keepNext/>
      </w:pPr>
      <w:r>
        <w:tab/>
      </w:r>
      <w:r w:rsidRPr="00893C17">
        <w:t>(1)</w:t>
      </w:r>
      <w:r w:rsidRPr="00893C17">
        <w:tab/>
      </w:r>
      <w:r w:rsidR="00E12EA0" w:rsidRPr="00893C17">
        <w:t xml:space="preserve">The following people may apply </w:t>
      </w:r>
      <w:r w:rsidR="00527BD3" w:rsidRPr="00893C17">
        <w:t xml:space="preserve">to the </w:t>
      </w:r>
      <w:r w:rsidR="00404FE2" w:rsidRPr="00893C17">
        <w:t>LTCS commissioner</w:t>
      </w:r>
      <w:r w:rsidR="00527BD3" w:rsidRPr="00893C17">
        <w:t xml:space="preserve"> </w:t>
      </w:r>
      <w:r w:rsidR="00E12EA0" w:rsidRPr="00893C17">
        <w:t>for review of a</w:t>
      </w:r>
      <w:r w:rsidR="008307E2" w:rsidRPr="00893C17">
        <w:t xml:space="preserve"> </w:t>
      </w:r>
      <w:r w:rsidR="002E5304" w:rsidRPr="00893C17">
        <w:t>decision</w:t>
      </w:r>
      <w:r w:rsidR="008307E2" w:rsidRPr="00893C17">
        <w:t xml:space="preserve"> </w:t>
      </w:r>
      <w:r w:rsidR="004146ED" w:rsidRPr="00893C17">
        <w:t xml:space="preserve">by </w:t>
      </w:r>
      <w:r w:rsidR="00E12EA0" w:rsidRPr="00893C17">
        <w:t>an</w:t>
      </w:r>
      <w:r w:rsidR="004146ED" w:rsidRPr="00893C17">
        <w:t xml:space="preserve"> eligibility assessment panel </w:t>
      </w:r>
      <w:r w:rsidR="008307E2" w:rsidRPr="00893C17">
        <w:t>under section</w:t>
      </w:r>
      <w:r w:rsidR="00527BD3" w:rsidRPr="00893C17">
        <w:t> </w:t>
      </w:r>
      <w:r w:rsidR="00871F31" w:rsidRPr="00893C17">
        <w:t>37</w:t>
      </w:r>
      <w:r w:rsidR="00E12EA0" w:rsidRPr="00893C17">
        <w:t>:</w:t>
      </w:r>
    </w:p>
    <w:p w14:paraId="5DDB96B7" w14:textId="77777777" w:rsidR="00E12EA0" w:rsidRPr="00893C17" w:rsidRDefault="007E582B" w:rsidP="007E582B">
      <w:pPr>
        <w:pStyle w:val="Apara"/>
      </w:pPr>
      <w:r>
        <w:tab/>
      </w:r>
      <w:r w:rsidRPr="00893C17">
        <w:t>(a)</w:t>
      </w:r>
      <w:r w:rsidRPr="00893C17">
        <w:tab/>
      </w:r>
      <w:r w:rsidR="00E12EA0" w:rsidRPr="00893C17">
        <w:t xml:space="preserve">the injured person to whom the </w:t>
      </w:r>
      <w:r w:rsidR="002E5304" w:rsidRPr="00893C17">
        <w:t>decision</w:t>
      </w:r>
      <w:r w:rsidR="00E12EA0" w:rsidRPr="00893C17">
        <w:t xml:space="preserve"> relates, or someone on the injured person’s behalf;</w:t>
      </w:r>
    </w:p>
    <w:p w14:paraId="4C31E5E3" w14:textId="77777777" w:rsidR="00E12EA0" w:rsidRPr="00893C17" w:rsidRDefault="007E582B" w:rsidP="007E582B">
      <w:pPr>
        <w:pStyle w:val="Apara"/>
      </w:pPr>
      <w:r>
        <w:tab/>
      </w:r>
      <w:r w:rsidRPr="00893C17">
        <w:t>(b)</w:t>
      </w:r>
      <w:r w:rsidRPr="00893C17">
        <w:tab/>
      </w:r>
      <w:r w:rsidR="00E12EA0" w:rsidRPr="00893C17">
        <w:t>the insurer for the injure</w:t>
      </w:r>
      <w:r w:rsidR="00AB6E7D" w:rsidRPr="00893C17">
        <w:t>d person’s claim;</w:t>
      </w:r>
    </w:p>
    <w:p w14:paraId="314D1586" w14:textId="77777777" w:rsidR="00AB6E7D" w:rsidRPr="00893C17" w:rsidRDefault="007E582B" w:rsidP="007E582B">
      <w:pPr>
        <w:pStyle w:val="Apara"/>
        <w:keepNext/>
      </w:pPr>
      <w:r>
        <w:tab/>
      </w:r>
      <w:r w:rsidRPr="00893C17">
        <w:t>(c)</w:t>
      </w:r>
      <w:r w:rsidRPr="00893C17">
        <w:tab/>
      </w:r>
      <w:r w:rsidR="00AB6E7D" w:rsidRPr="00893C17">
        <w:t xml:space="preserve">the </w:t>
      </w:r>
      <w:r w:rsidR="00404FE2" w:rsidRPr="00893C17">
        <w:t>LTCS commissioner</w:t>
      </w:r>
      <w:r w:rsidR="00AB6E7D" w:rsidRPr="00893C17">
        <w:t>.</w:t>
      </w:r>
    </w:p>
    <w:p w14:paraId="753F8A45" w14:textId="77777777" w:rsidR="00E12EA0" w:rsidRPr="00893C17" w:rsidRDefault="00E12EA0" w:rsidP="007E582B">
      <w:pPr>
        <w:pStyle w:val="aNote"/>
        <w:keepNext/>
      </w:pPr>
      <w:r w:rsidRPr="00893C17">
        <w:rPr>
          <w:rStyle w:val="charItals"/>
        </w:rPr>
        <w:t>Note 1</w:t>
      </w:r>
      <w:r w:rsidRPr="00893C17">
        <w:tab/>
        <w:t xml:space="preserve">If a form is approved under s </w:t>
      </w:r>
      <w:r w:rsidR="00871F31" w:rsidRPr="00893C17">
        <w:t>98</w:t>
      </w:r>
      <w:r w:rsidRPr="00893C17">
        <w:t xml:space="preserve"> for this provision, the form must be used.</w:t>
      </w:r>
    </w:p>
    <w:p w14:paraId="21A87C0B" w14:textId="77777777" w:rsidR="00A835EC" w:rsidRPr="00893C17" w:rsidRDefault="00A835EC" w:rsidP="00A835EC">
      <w:pPr>
        <w:pStyle w:val="aNote"/>
      </w:pPr>
      <w:r w:rsidRPr="00893C17">
        <w:rPr>
          <w:rStyle w:val="charItals"/>
        </w:rPr>
        <w:t>Note 2</w:t>
      </w:r>
      <w:r w:rsidRPr="00893C17">
        <w:tab/>
        <w:t xml:space="preserve">A fee may be determined under s </w:t>
      </w:r>
      <w:r w:rsidR="00871F31" w:rsidRPr="00893C17">
        <w:t>97</w:t>
      </w:r>
      <w:r w:rsidRPr="00893C17">
        <w:t xml:space="preserve"> for this provision.</w:t>
      </w:r>
    </w:p>
    <w:p w14:paraId="57AB78F4" w14:textId="77777777" w:rsidR="00B1223E" w:rsidRPr="00893C17" w:rsidRDefault="007E582B" w:rsidP="007E582B">
      <w:pPr>
        <w:pStyle w:val="Amain"/>
      </w:pPr>
      <w:r>
        <w:tab/>
      </w:r>
      <w:r w:rsidRPr="00893C17">
        <w:t>(2)</w:t>
      </w:r>
      <w:r w:rsidRPr="00893C17">
        <w:tab/>
      </w:r>
      <w:r w:rsidR="00F60176" w:rsidRPr="00893C17">
        <w:t>A</w:t>
      </w:r>
      <w:r w:rsidR="00B1223E" w:rsidRPr="00893C17">
        <w:t xml:space="preserve">n application </w:t>
      </w:r>
      <w:r w:rsidR="00F60176" w:rsidRPr="00893C17">
        <w:t xml:space="preserve">for review </w:t>
      </w:r>
      <w:r w:rsidR="00CD2F4A" w:rsidRPr="00893C17">
        <w:t>of a decision under section </w:t>
      </w:r>
      <w:r w:rsidR="00871F31" w:rsidRPr="00893C17">
        <w:t>37</w:t>
      </w:r>
      <w:r w:rsidR="00CD2F4A" w:rsidRPr="00893C17">
        <w:t xml:space="preserve"> </w:t>
      </w:r>
      <w:r w:rsidR="00F60176" w:rsidRPr="00893C17">
        <w:t>must be made</w:t>
      </w:r>
      <w:r w:rsidR="00B1223E" w:rsidRPr="00893C17">
        <w:t xml:space="preserve"> within 6 months after the date </w:t>
      </w:r>
      <w:r w:rsidR="00F60176" w:rsidRPr="00893C17">
        <w:t>the decision</w:t>
      </w:r>
      <w:r w:rsidR="00B1223E" w:rsidRPr="00893C17">
        <w:t xml:space="preserve"> was made. </w:t>
      </w:r>
    </w:p>
    <w:p w14:paraId="684C0301" w14:textId="77777777" w:rsidR="008307E2" w:rsidRPr="00893C17" w:rsidRDefault="007E582B" w:rsidP="007E582B">
      <w:pPr>
        <w:pStyle w:val="Amain"/>
        <w:keepNext/>
      </w:pPr>
      <w:r>
        <w:tab/>
      </w:r>
      <w:r w:rsidRPr="00893C17">
        <w:t>(3)</w:t>
      </w:r>
      <w:r w:rsidRPr="00893C17">
        <w:tab/>
      </w:r>
      <w:r w:rsidR="009F6970" w:rsidRPr="00893C17">
        <w:t>A</w:t>
      </w:r>
      <w:r w:rsidR="00E12EA0" w:rsidRPr="00893C17">
        <w:t xml:space="preserve"> </w:t>
      </w:r>
      <w:r w:rsidR="002E5304" w:rsidRPr="00893C17">
        <w:t>decision</w:t>
      </w:r>
      <w:r w:rsidR="00E12EA0" w:rsidRPr="00893C17">
        <w:t xml:space="preserve"> under section </w:t>
      </w:r>
      <w:r w:rsidR="00871F31" w:rsidRPr="00893C17">
        <w:t>37</w:t>
      </w:r>
      <w:r w:rsidR="00E12EA0" w:rsidRPr="00893C17">
        <w:t xml:space="preserve"> </w:t>
      </w:r>
      <w:r w:rsidR="008307E2" w:rsidRPr="00893C17">
        <w:t>may be review</w:t>
      </w:r>
      <w:r w:rsidR="003B2500" w:rsidRPr="00893C17">
        <w:t>ed</w:t>
      </w:r>
      <w:r w:rsidR="008307E2" w:rsidRPr="00893C17">
        <w:t xml:space="preserve"> on the following grounds only:</w:t>
      </w:r>
    </w:p>
    <w:p w14:paraId="471C1973" w14:textId="77777777" w:rsidR="008307E2" w:rsidRPr="00893C17" w:rsidRDefault="007E582B" w:rsidP="007E582B">
      <w:pPr>
        <w:pStyle w:val="Apara"/>
      </w:pPr>
      <w:r>
        <w:tab/>
      </w:r>
      <w:r w:rsidRPr="00893C17">
        <w:t>(a)</w:t>
      </w:r>
      <w:r w:rsidRPr="00893C17">
        <w:tab/>
      </w:r>
      <w:r w:rsidR="008307E2" w:rsidRPr="00893C17">
        <w:t xml:space="preserve">a change in the </w:t>
      </w:r>
      <w:r w:rsidR="00E84B06" w:rsidRPr="00893C17">
        <w:t xml:space="preserve">injured person’s </w:t>
      </w:r>
      <w:r w:rsidR="008307E2" w:rsidRPr="00893C17">
        <w:t xml:space="preserve">condition that </w:t>
      </w:r>
      <w:r w:rsidR="00E84B06" w:rsidRPr="00893C17">
        <w:t>happened</w:t>
      </w:r>
      <w:r w:rsidR="008307E2" w:rsidRPr="00893C17">
        <w:t xml:space="preserve"> or first became apparent after the dispute was referred for </w:t>
      </w:r>
      <w:r w:rsidR="002E5304" w:rsidRPr="00893C17">
        <w:t>decision</w:t>
      </w:r>
      <w:r w:rsidR="008307E2" w:rsidRPr="00893C17">
        <w:t xml:space="preserve"> by the eligibility assessment panel and</w:t>
      </w:r>
      <w:r w:rsidR="00F16D97" w:rsidRPr="00893C17">
        <w:t xml:space="preserve"> that is capable of having a material effect on the </w:t>
      </w:r>
      <w:r w:rsidR="002E5304" w:rsidRPr="00893C17">
        <w:t>decision</w:t>
      </w:r>
      <w:r w:rsidR="00F16D97" w:rsidRPr="00893C17">
        <w:t>;</w:t>
      </w:r>
    </w:p>
    <w:p w14:paraId="1C0933AF" w14:textId="77777777" w:rsidR="00F16D97" w:rsidRPr="00893C17" w:rsidRDefault="007E582B" w:rsidP="007E582B">
      <w:pPr>
        <w:pStyle w:val="Apara"/>
      </w:pPr>
      <w:r>
        <w:tab/>
      </w:r>
      <w:r w:rsidRPr="00893C17">
        <w:t>(b)</w:t>
      </w:r>
      <w:r w:rsidRPr="00893C17">
        <w:tab/>
      </w:r>
      <w:r w:rsidR="00F16D97" w:rsidRPr="00893C17">
        <w:t xml:space="preserve">additional relevant information about the </w:t>
      </w:r>
      <w:r w:rsidR="00E329EA" w:rsidRPr="00893C17">
        <w:t xml:space="preserve">injured </w:t>
      </w:r>
      <w:r w:rsidR="00F16D97" w:rsidRPr="00893C17">
        <w:t xml:space="preserve">person’s injury that was unavailable, or could not reasonably have been obtained, before the dispute was referred for </w:t>
      </w:r>
      <w:r w:rsidR="002E5304" w:rsidRPr="00893C17">
        <w:t>decision</w:t>
      </w:r>
      <w:r w:rsidR="00F16D97" w:rsidRPr="00893C17">
        <w:t xml:space="preserve"> by the eligibility assessment panel and that is capable of having a material effect on the </w:t>
      </w:r>
      <w:r w:rsidR="002E5304" w:rsidRPr="00893C17">
        <w:t>decision</w:t>
      </w:r>
      <w:r w:rsidR="00F16D97" w:rsidRPr="00893C17">
        <w:t>;</w:t>
      </w:r>
    </w:p>
    <w:p w14:paraId="2810916C" w14:textId="77777777" w:rsidR="00F16D97" w:rsidRPr="00893C17" w:rsidRDefault="007E582B" w:rsidP="007E582B">
      <w:pPr>
        <w:pStyle w:val="Apara"/>
      </w:pPr>
      <w:r>
        <w:tab/>
      </w:r>
      <w:r w:rsidRPr="00893C17">
        <w:t>(c)</w:t>
      </w:r>
      <w:r w:rsidRPr="00893C17">
        <w:tab/>
      </w:r>
      <w:r w:rsidR="00F16D97" w:rsidRPr="00893C17">
        <w:t xml:space="preserve">the </w:t>
      </w:r>
      <w:r w:rsidR="002E5304" w:rsidRPr="00893C17">
        <w:t>decision</w:t>
      </w:r>
      <w:r w:rsidR="00F16D97" w:rsidRPr="00893C17">
        <w:t xml:space="preserve"> was not made in accordance with the LTCS guidelines;</w:t>
      </w:r>
    </w:p>
    <w:p w14:paraId="1EA7B5B3" w14:textId="77777777" w:rsidR="00FC7497" w:rsidRPr="00893C17" w:rsidRDefault="00D93DFC" w:rsidP="00D93DFC">
      <w:pPr>
        <w:pStyle w:val="aNotepar"/>
      </w:pPr>
      <w:r w:rsidRPr="00893C17">
        <w:rPr>
          <w:rStyle w:val="charItals"/>
        </w:rPr>
        <w:t>Note</w:t>
      </w:r>
      <w:r w:rsidRPr="00893C17">
        <w:rPr>
          <w:rStyle w:val="charItals"/>
        </w:rPr>
        <w:tab/>
      </w:r>
      <w:r w:rsidR="00FC7497" w:rsidRPr="00893C17">
        <w:t>The</w:t>
      </w:r>
      <w:r w:rsidR="00FC7497" w:rsidRPr="00893C17">
        <w:rPr>
          <w:b/>
        </w:rPr>
        <w:t xml:space="preserve"> </w:t>
      </w:r>
      <w:r w:rsidR="00FC7497" w:rsidRPr="00893C17">
        <w:t xml:space="preserve">LTCS guidelines are made under s </w:t>
      </w:r>
      <w:r w:rsidR="00871F31" w:rsidRPr="00893C17">
        <w:t>93</w:t>
      </w:r>
      <w:r w:rsidR="00FC7497" w:rsidRPr="00893C17">
        <w:t>.</w:t>
      </w:r>
    </w:p>
    <w:p w14:paraId="22F26939" w14:textId="77777777" w:rsidR="00F16D97" w:rsidRPr="00893C17" w:rsidRDefault="007E582B" w:rsidP="007E582B">
      <w:pPr>
        <w:pStyle w:val="Apara"/>
      </w:pPr>
      <w:r>
        <w:tab/>
      </w:r>
      <w:r w:rsidRPr="00893C17">
        <w:t>(d)</w:t>
      </w:r>
      <w:r w:rsidRPr="00893C17">
        <w:tab/>
      </w:r>
      <w:r w:rsidR="00F16D97" w:rsidRPr="00893C17">
        <w:t xml:space="preserve">the </w:t>
      </w:r>
      <w:r w:rsidR="002E5304" w:rsidRPr="00893C17">
        <w:t>decision</w:t>
      </w:r>
      <w:r w:rsidR="00F16D97" w:rsidRPr="00893C17">
        <w:t xml:space="preserve"> is demonstrably incorrect in a material respect.</w:t>
      </w:r>
    </w:p>
    <w:p w14:paraId="48BB7757" w14:textId="77777777" w:rsidR="00F62685" w:rsidRPr="00893C17" w:rsidRDefault="007E582B" w:rsidP="007E582B">
      <w:pPr>
        <w:pStyle w:val="AH5Sec"/>
      </w:pPr>
      <w:bookmarkStart w:id="56" w:name="_Toc216088639"/>
      <w:r w:rsidRPr="00D977FA">
        <w:rPr>
          <w:rStyle w:val="CharSectNo"/>
        </w:rPr>
        <w:lastRenderedPageBreak/>
        <w:t>39</w:t>
      </w:r>
      <w:r w:rsidRPr="00893C17">
        <w:tab/>
      </w:r>
      <w:r w:rsidR="003209B0" w:rsidRPr="00893C17">
        <w:t>E</w:t>
      </w:r>
      <w:r w:rsidR="00F62685" w:rsidRPr="00893C17">
        <w:t>ligibility review panel</w:t>
      </w:r>
      <w:bookmarkEnd w:id="56"/>
    </w:p>
    <w:p w14:paraId="5ADE10F5" w14:textId="77777777" w:rsidR="003B2500" w:rsidRPr="00893C17" w:rsidRDefault="007E582B" w:rsidP="007E582B">
      <w:pPr>
        <w:pStyle w:val="Amain"/>
      </w:pPr>
      <w:r>
        <w:tab/>
      </w:r>
      <w:r w:rsidRPr="00893C17">
        <w:t>(1)</w:t>
      </w:r>
      <w:r w:rsidRPr="00893C17">
        <w:tab/>
      </w:r>
      <w:r w:rsidR="003B2500" w:rsidRPr="00893C17">
        <w:t xml:space="preserve">If the </w:t>
      </w:r>
      <w:r w:rsidR="00404FE2" w:rsidRPr="00893C17">
        <w:t>LTCS commissioner</w:t>
      </w:r>
      <w:r w:rsidR="003B2500" w:rsidRPr="00893C17">
        <w:t xml:space="preserve"> receives an application under section</w:t>
      </w:r>
      <w:r w:rsidR="00C12F05" w:rsidRPr="00893C17">
        <w:t> </w:t>
      </w:r>
      <w:r w:rsidR="00871F31" w:rsidRPr="00893C17">
        <w:t>38</w:t>
      </w:r>
      <w:r w:rsidR="00C12F05" w:rsidRPr="00893C17">
        <w:t> </w:t>
      </w:r>
      <w:r w:rsidR="003B2500" w:rsidRPr="00893C17">
        <w:t xml:space="preserve">(1) for review of a </w:t>
      </w:r>
      <w:r w:rsidR="002E5304" w:rsidRPr="00893C17">
        <w:t>decision</w:t>
      </w:r>
      <w:r w:rsidR="003B2500" w:rsidRPr="00893C17">
        <w:t xml:space="preserve">, </w:t>
      </w:r>
      <w:r w:rsidR="003458C7" w:rsidRPr="00893C17">
        <w:t xml:space="preserve">the LTCS commissioner </w:t>
      </w:r>
      <w:r w:rsidR="003B2500" w:rsidRPr="00893C17">
        <w:t xml:space="preserve">must convene a panel (an </w:t>
      </w:r>
      <w:r w:rsidR="003B2500" w:rsidRPr="00893C17">
        <w:rPr>
          <w:rStyle w:val="charBoldItals"/>
        </w:rPr>
        <w:t>eligibility review panel</w:t>
      </w:r>
      <w:r w:rsidR="003B2500" w:rsidRPr="00893C17">
        <w:t xml:space="preserve">) of 3 eligibility assessors to review the </w:t>
      </w:r>
      <w:r w:rsidR="002E5304" w:rsidRPr="00893C17">
        <w:t>decision</w:t>
      </w:r>
      <w:r w:rsidR="003B2500" w:rsidRPr="00893C17">
        <w:t>.</w:t>
      </w:r>
    </w:p>
    <w:p w14:paraId="143D645E" w14:textId="77777777" w:rsidR="00061195" w:rsidRPr="00893C17" w:rsidRDefault="007E582B" w:rsidP="007E582B">
      <w:pPr>
        <w:pStyle w:val="Amain"/>
      </w:pPr>
      <w:r>
        <w:tab/>
      </w:r>
      <w:r w:rsidRPr="00893C17">
        <w:t>(2)</w:t>
      </w:r>
      <w:r w:rsidRPr="00893C17">
        <w:tab/>
      </w:r>
      <w:r w:rsidR="003209B0" w:rsidRPr="00893C17">
        <w:t xml:space="preserve">The eligibility </w:t>
      </w:r>
      <w:r w:rsidR="003B2500" w:rsidRPr="00893C17">
        <w:t xml:space="preserve">review </w:t>
      </w:r>
      <w:r w:rsidR="003209B0" w:rsidRPr="00893C17">
        <w:t xml:space="preserve">panel </w:t>
      </w:r>
      <w:r w:rsidR="00061195" w:rsidRPr="00893C17">
        <w:t xml:space="preserve">may </w:t>
      </w:r>
      <w:r w:rsidR="003209B0" w:rsidRPr="00893C17">
        <w:t xml:space="preserve">include an </w:t>
      </w:r>
      <w:r w:rsidR="003B2500" w:rsidRPr="00893C17">
        <w:t xml:space="preserve">eligibility </w:t>
      </w:r>
      <w:r w:rsidR="003209B0" w:rsidRPr="00893C17">
        <w:t xml:space="preserve">assessor who was on the eligibility assessment panel that made the </w:t>
      </w:r>
      <w:r w:rsidR="002E5304" w:rsidRPr="00893C17">
        <w:t>decision</w:t>
      </w:r>
      <w:r w:rsidR="00061195" w:rsidRPr="00893C17">
        <w:t xml:space="preserve"> only if—</w:t>
      </w:r>
    </w:p>
    <w:p w14:paraId="12402A11" w14:textId="77777777" w:rsidR="003209B0" w:rsidRPr="00893C17" w:rsidRDefault="007E582B" w:rsidP="007E582B">
      <w:pPr>
        <w:pStyle w:val="Apara"/>
      </w:pPr>
      <w:r>
        <w:tab/>
      </w:r>
      <w:r w:rsidRPr="00893C17">
        <w:t>(a)</w:t>
      </w:r>
      <w:r w:rsidRPr="00893C17">
        <w:tab/>
      </w:r>
      <w:r w:rsidR="00061195" w:rsidRPr="00893C17">
        <w:t xml:space="preserve">the </w:t>
      </w:r>
      <w:r w:rsidR="00404FE2" w:rsidRPr="00893C17">
        <w:t>LTCS commissioner</w:t>
      </w:r>
      <w:r w:rsidR="00061195" w:rsidRPr="00893C17">
        <w:t xml:space="preserve"> is satisfied that exceptional circumstances exist that justify the assessor’s inclusion on the review panel; and</w:t>
      </w:r>
    </w:p>
    <w:p w14:paraId="429A7F54" w14:textId="77777777" w:rsidR="00061195" w:rsidRPr="00893C17" w:rsidRDefault="007E582B" w:rsidP="007E582B">
      <w:pPr>
        <w:pStyle w:val="Apara"/>
      </w:pPr>
      <w:r>
        <w:tab/>
      </w:r>
      <w:r w:rsidRPr="00893C17">
        <w:t>(b)</w:t>
      </w:r>
      <w:r w:rsidRPr="00893C17">
        <w:tab/>
      </w:r>
      <w:r w:rsidR="00061195" w:rsidRPr="00893C17">
        <w:t>the injured person to whom the application relates consents to the assessor’s inclusion on the review panel.</w:t>
      </w:r>
    </w:p>
    <w:p w14:paraId="3C139959" w14:textId="77777777" w:rsidR="00F62685" w:rsidRPr="00893C17" w:rsidRDefault="007E582B" w:rsidP="007E582B">
      <w:pPr>
        <w:pStyle w:val="Amain"/>
      </w:pPr>
      <w:r>
        <w:tab/>
      </w:r>
      <w:r w:rsidRPr="00893C17">
        <w:t>(3)</w:t>
      </w:r>
      <w:r w:rsidRPr="00893C17">
        <w:tab/>
      </w:r>
      <w:r w:rsidR="003209B0" w:rsidRPr="00893C17">
        <w:t>The eligibility review panel must—</w:t>
      </w:r>
    </w:p>
    <w:p w14:paraId="56EED162" w14:textId="77777777" w:rsidR="003209B0" w:rsidRPr="00893C17" w:rsidRDefault="007E582B" w:rsidP="007E582B">
      <w:pPr>
        <w:pStyle w:val="Apara"/>
      </w:pPr>
      <w:r>
        <w:tab/>
      </w:r>
      <w:r w:rsidRPr="00893C17">
        <w:t>(a)</w:t>
      </w:r>
      <w:r w:rsidRPr="00893C17">
        <w:tab/>
      </w:r>
      <w:r w:rsidR="003209B0" w:rsidRPr="00893C17">
        <w:t xml:space="preserve">review the </w:t>
      </w:r>
      <w:r w:rsidR="002E5304" w:rsidRPr="00893C17">
        <w:t>decision</w:t>
      </w:r>
      <w:r w:rsidR="003209B0" w:rsidRPr="00893C17">
        <w:t>; and</w:t>
      </w:r>
    </w:p>
    <w:p w14:paraId="22E38594" w14:textId="77777777" w:rsidR="003209B0" w:rsidRPr="00893C17" w:rsidRDefault="007E582B" w:rsidP="007E582B">
      <w:pPr>
        <w:pStyle w:val="Apara"/>
      </w:pPr>
      <w:r>
        <w:tab/>
      </w:r>
      <w:r w:rsidRPr="00893C17">
        <w:t>(b)</w:t>
      </w:r>
      <w:r w:rsidRPr="00893C17">
        <w:tab/>
      </w:r>
      <w:r w:rsidR="003209B0" w:rsidRPr="00893C17">
        <w:t>either—</w:t>
      </w:r>
    </w:p>
    <w:p w14:paraId="0D88449A" w14:textId="77777777" w:rsidR="003209B0" w:rsidRPr="00893C17" w:rsidRDefault="007E582B" w:rsidP="007E582B">
      <w:pPr>
        <w:pStyle w:val="Asubpara"/>
      </w:pPr>
      <w:r>
        <w:tab/>
      </w:r>
      <w:r w:rsidRPr="00893C17">
        <w:t>(i)</w:t>
      </w:r>
      <w:r w:rsidRPr="00893C17">
        <w:tab/>
      </w:r>
      <w:r w:rsidR="003209B0" w:rsidRPr="00893C17">
        <w:t xml:space="preserve">confirm the </w:t>
      </w:r>
      <w:r w:rsidR="002E5304" w:rsidRPr="00893C17">
        <w:t>decision</w:t>
      </w:r>
      <w:r w:rsidR="003209B0" w:rsidRPr="00893C17">
        <w:t>; or</w:t>
      </w:r>
    </w:p>
    <w:p w14:paraId="3FBC8683" w14:textId="77777777" w:rsidR="003209B0" w:rsidRPr="00893C17" w:rsidRDefault="007E582B" w:rsidP="007E582B">
      <w:pPr>
        <w:pStyle w:val="Asubpara"/>
      </w:pPr>
      <w:r>
        <w:tab/>
      </w:r>
      <w:r w:rsidRPr="00893C17">
        <w:t>(ii)</w:t>
      </w:r>
      <w:r w:rsidRPr="00893C17">
        <w:tab/>
      </w:r>
      <w:r w:rsidR="003209B0" w:rsidRPr="00893C17">
        <w:t xml:space="preserve">revoke the </w:t>
      </w:r>
      <w:r w:rsidR="002E5304" w:rsidRPr="00893C17">
        <w:t>decision</w:t>
      </w:r>
      <w:r w:rsidR="0063695C" w:rsidRPr="00893C17">
        <w:t xml:space="preserve"> </w:t>
      </w:r>
      <w:r w:rsidR="003209B0" w:rsidRPr="00893C17">
        <w:t>and substitute its own decision; and</w:t>
      </w:r>
    </w:p>
    <w:p w14:paraId="3E811CC4" w14:textId="77777777" w:rsidR="003209B0" w:rsidRPr="00893C17" w:rsidRDefault="007E582B" w:rsidP="007E582B">
      <w:pPr>
        <w:pStyle w:val="Apara"/>
      </w:pPr>
      <w:r>
        <w:tab/>
      </w:r>
      <w:r w:rsidRPr="00893C17">
        <w:t>(c)</w:t>
      </w:r>
      <w:r w:rsidRPr="00893C17">
        <w:tab/>
      </w:r>
      <w:r w:rsidR="003209B0" w:rsidRPr="00893C17">
        <w:t xml:space="preserve">give the </w:t>
      </w:r>
      <w:r w:rsidR="00404FE2" w:rsidRPr="00893C17">
        <w:t>LTCS commissioner</w:t>
      </w:r>
      <w:r w:rsidR="003209B0" w:rsidRPr="00893C17">
        <w:t xml:space="preserve"> and the person who referred the </w:t>
      </w:r>
      <w:r w:rsidR="002E5304" w:rsidRPr="00893C17">
        <w:t>decision</w:t>
      </w:r>
      <w:r w:rsidR="0063695C" w:rsidRPr="00893C17">
        <w:t xml:space="preserve"> </w:t>
      </w:r>
      <w:r w:rsidR="003209B0" w:rsidRPr="00893C17">
        <w:t>for review a c</w:t>
      </w:r>
      <w:r w:rsidR="00591047" w:rsidRPr="00893C17">
        <w:t xml:space="preserve">ertificate of its </w:t>
      </w:r>
      <w:r w:rsidR="002E5304" w:rsidRPr="00893C17">
        <w:t>decision</w:t>
      </w:r>
      <w:r w:rsidR="00640E1C">
        <w:t>, setting out the reasons for the decision</w:t>
      </w:r>
      <w:r w:rsidR="00591047" w:rsidRPr="00893C17">
        <w:t>.</w:t>
      </w:r>
    </w:p>
    <w:p w14:paraId="7A39687C" w14:textId="77777777" w:rsidR="00E329EA" w:rsidRPr="00893C17" w:rsidRDefault="007E582B" w:rsidP="007E582B">
      <w:pPr>
        <w:pStyle w:val="Amain"/>
      </w:pPr>
      <w:r>
        <w:tab/>
      </w:r>
      <w:r w:rsidRPr="00893C17">
        <w:t>(4)</w:t>
      </w:r>
      <w:r w:rsidRPr="00893C17">
        <w:tab/>
      </w:r>
      <w:r w:rsidR="00E329EA" w:rsidRPr="00893C17">
        <w:t>The eligibility review panel may correct an error in the certificate that arises from a clerical mistake or accidental slip or omission.</w:t>
      </w:r>
    </w:p>
    <w:p w14:paraId="076A62B9" w14:textId="77777777" w:rsidR="00591047" w:rsidRPr="00893C17" w:rsidRDefault="007E582B" w:rsidP="007E582B">
      <w:pPr>
        <w:pStyle w:val="AH5Sec"/>
      </w:pPr>
      <w:bookmarkStart w:id="57" w:name="_Toc216088640"/>
      <w:r w:rsidRPr="00D977FA">
        <w:rPr>
          <w:rStyle w:val="CharSectNo"/>
        </w:rPr>
        <w:lastRenderedPageBreak/>
        <w:t>40</w:t>
      </w:r>
      <w:r w:rsidRPr="00893C17">
        <w:tab/>
      </w:r>
      <w:r w:rsidR="002E5304" w:rsidRPr="00893C17">
        <w:t>Decision</w:t>
      </w:r>
      <w:r w:rsidR="00591047" w:rsidRPr="00893C17">
        <w:t xml:space="preserve"> under this division binding</w:t>
      </w:r>
      <w:bookmarkEnd w:id="57"/>
    </w:p>
    <w:p w14:paraId="175A087C" w14:textId="77777777" w:rsidR="00DD45D8" w:rsidRPr="00893C17" w:rsidRDefault="007E582B" w:rsidP="00D67D8A">
      <w:pPr>
        <w:pStyle w:val="Amain"/>
        <w:keepNext/>
      </w:pPr>
      <w:r>
        <w:tab/>
      </w:r>
      <w:r w:rsidRPr="00893C17">
        <w:t>(1)</w:t>
      </w:r>
      <w:r w:rsidRPr="00893C17">
        <w:tab/>
      </w:r>
      <w:r w:rsidR="00DD45D8" w:rsidRPr="00893C17">
        <w:t xml:space="preserve">This section applies </w:t>
      </w:r>
      <w:r w:rsidR="002E5304" w:rsidRPr="00893C17">
        <w:t>to a decision by</w:t>
      </w:r>
      <w:r w:rsidR="00DD45D8" w:rsidRPr="00893C17">
        <w:t>—</w:t>
      </w:r>
    </w:p>
    <w:p w14:paraId="74043624" w14:textId="77777777" w:rsidR="00DD45D8" w:rsidRPr="00893C17" w:rsidRDefault="007E582B" w:rsidP="00D67D8A">
      <w:pPr>
        <w:pStyle w:val="Apara"/>
        <w:keepNext/>
      </w:pPr>
      <w:r>
        <w:tab/>
      </w:r>
      <w:r w:rsidRPr="00893C17">
        <w:t>(a)</w:t>
      </w:r>
      <w:r w:rsidRPr="00893C17">
        <w:tab/>
      </w:r>
      <w:r w:rsidR="00DD45D8" w:rsidRPr="00893C17">
        <w:t xml:space="preserve">an </w:t>
      </w:r>
      <w:r w:rsidR="00591047" w:rsidRPr="00893C17">
        <w:t xml:space="preserve">eligibility assessment panel </w:t>
      </w:r>
      <w:r w:rsidR="00DD45D8" w:rsidRPr="00893C17">
        <w:t xml:space="preserve">about whether </w:t>
      </w:r>
      <w:r w:rsidR="00646266" w:rsidRPr="0029713A">
        <w:t>an injury</w:t>
      </w:r>
      <w:r w:rsidR="00DD45D8" w:rsidRPr="00893C17">
        <w:t xml:space="preserve"> satisfies the criteria stated in the LTCS guidelines for eligibi</w:t>
      </w:r>
      <w:r w:rsidR="00FC7497" w:rsidRPr="00893C17">
        <w:t>lity for participation in the L</w:t>
      </w:r>
      <w:r w:rsidR="00DD45D8" w:rsidRPr="00893C17">
        <w:t>T</w:t>
      </w:r>
      <w:r w:rsidR="00FC7497" w:rsidRPr="00893C17">
        <w:t>C</w:t>
      </w:r>
      <w:r w:rsidR="00DD45D8" w:rsidRPr="00893C17">
        <w:t xml:space="preserve">S scheme; </w:t>
      </w:r>
      <w:r w:rsidR="00591047" w:rsidRPr="00893C17">
        <w:t>or</w:t>
      </w:r>
    </w:p>
    <w:p w14:paraId="609DECA7" w14:textId="77777777" w:rsidR="00DD45D8" w:rsidRPr="00893C17" w:rsidRDefault="007E582B" w:rsidP="007E582B">
      <w:pPr>
        <w:pStyle w:val="Apara"/>
        <w:keepNext/>
      </w:pPr>
      <w:r>
        <w:tab/>
      </w:r>
      <w:r w:rsidRPr="00893C17">
        <w:t>(b)</w:t>
      </w:r>
      <w:r w:rsidRPr="00893C17">
        <w:tab/>
      </w:r>
      <w:r w:rsidR="00591047" w:rsidRPr="00893C17">
        <w:t xml:space="preserve">if the </w:t>
      </w:r>
      <w:r w:rsidR="00DD45D8" w:rsidRPr="00893C17">
        <w:t xml:space="preserve">eligibility </w:t>
      </w:r>
      <w:r w:rsidR="00591047" w:rsidRPr="00893C17">
        <w:t xml:space="preserve">assessment panel’s </w:t>
      </w:r>
      <w:r w:rsidR="002E5304" w:rsidRPr="00893C17">
        <w:t>decision</w:t>
      </w:r>
      <w:r w:rsidR="00591047" w:rsidRPr="00893C17">
        <w:t xml:space="preserve"> is reviewed</w:t>
      </w:r>
      <w:r w:rsidR="00DD45D8" w:rsidRPr="00893C17">
        <w:t xml:space="preserve"> under section </w:t>
      </w:r>
      <w:r w:rsidR="00871F31" w:rsidRPr="00893C17">
        <w:t>39</w:t>
      </w:r>
      <w:r w:rsidR="00DD45D8" w:rsidRPr="00893C17">
        <w:t>—</w:t>
      </w:r>
      <w:r w:rsidR="00591047" w:rsidRPr="00893C17">
        <w:t>an eligibility review panel</w:t>
      </w:r>
      <w:r w:rsidR="00DD45D8" w:rsidRPr="00893C17">
        <w:t xml:space="preserve"> about whether </w:t>
      </w:r>
      <w:r w:rsidR="00646266" w:rsidRPr="0029713A">
        <w:t>an injury</w:t>
      </w:r>
      <w:r w:rsidR="00DD45D8" w:rsidRPr="00893C17">
        <w:t xml:space="preserve"> satisfies the criteria stated in the LTCS guidelines for eligibility for participation in the </w:t>
      </w:r>
      <w:r w:rsidR="00FC7497" w:rsidRPr="00893C17">
        <w:t>LTCS</w:t>
      </w:r>
      <w:r w:rsidR="00DD45D8" w:rsidRPr="00893C17">
        <w:t xml:space="preserve"> scheme</w:t>
      </w:r>
      <w:r w:rsidR="00D93DFC" w:rsidRPr="00893C17">
        <w:t>.</w:t>
      </w:r>
    </w:p>
    <w:p w14:paraId="258C99F6" w14:textId="77777777" w:rsidR="00FC7497" w:rsidRPr="00893C17" w:rsidRDefault="00FC7497" w:rsidP="00FC7497">
      <w:pPr>
        <w:pStyle w:val="aNote"/>
      </w:pPr>
      <w:r w:rsidRPr="00893C17">
        <w:rPr>
          <w:rStyle w:val="charItals"/>
        </w:rPr>
        <w:t>Note</w:t>
      </w:r>
      <w:r w:rsidRPr="00893C17">
        <w:rPr>
          <w:rStyle w:val="charItals"/>
        </w:rPr>
        <w:tab/>
      </w:r>
      <w:r w:rsidRPr="00893C17">
        <w:t>The LTC</w:t>
      </w:r>
      <w:r w:rsidR="00D4101C" w:rsidRPr="00893C17">
        <w:t>S guidelines are made under s </w:t>
      </w:r>
      <w:r w:rsidR="00871F31" w:rsidRPr="00893C17">
        <w:t>93</w:t>
      </w:r>
      <w:r w:rsidRPr="00893C17">
        <w:t>.</w:t>
      </w:r>
    </w:p>
    <w:p w14:paraId="1DFB3D4C" w14:textId="77777777" w:rsidR="003B2500" w:rsidRPr="00893C17" w:rsidRDefault="007E582B" w:rsidP="007E582B">
      <w:pPr>
        <w:pStyle w:val="Amain"/>
      </w:pPr>
      <w:r>
        <w:tab/>
      </w:r>
      <w:r w:rsidRPr="00893C17">
        <w:t>(2)</w:t>
      </w:r>
      <w:r w:rsidRPr="00893C17">
        <w:tab/>
      </w:r>
      <w:r w:rsidR="00E84B06" w:rsidRPr="00893C17">
        <w:t xml:space="preserve">The </w:t>
      </w:r>
      <w:r w:rsidR="002E5304" w:rsidRPr="00893C17">
        <w:t xml:space="preserve">decision </w:t>
      </w:r>
      <w:r w:rsidR="00E84B06" w:rsidRPr="00893C17">
        <w:t>is final and binding for this Act and any court proceeding under this Act.</w:t>
      </w:r>
    </w:p>
    <w:p w14:paraId="4A6B58A9" w14:textId="77777777" w:rsidR="00CC7749" w:rsidRPr="00893C17" w:rsidRDefault="007E582B" w:rsidP="007E582B">
      <w:pPr>
        <w:pStyle w:val="AH5Sec"/>
      </w:pPr>
      <w:bookmarkStart w:id="58" w:name="_Toc216088641"/>
      <w:r w:rsidRPr="00D977FA">
        <w:rPr>
          <w:rStyle w:val="CharSectNo"/>
        </w:rPr>
        <w:t>41</w:t>
      </w:r>
      <w:r w:rsidRPr="00893C17">
        <w:tab/>
      </w:r>
      <w:r w:rsidR="00404FE2" w:rsidRPr="00893C17">
        <w:t>LTCS commissioner</w:t>
      </w:r>
      <w:r w:rsidR="00CC7749" w:rsidRPr="00893C17">
        <w:t xml:space="preserve"> liable for costs of assessment</w:t>
      </w:r>
      <w:bookmarkEnd w:id="58"/>
    </w:p>
    <w:p w14:paraId="13353340" w14:textId="77777777" w:rsidR="00CC7749" w:rsidRPr="00893C17" w:rsidRDefault="007E582B" w:rsidP="007E582B">
      <w:pPr>
        <w:pStyle w:val="Amain"/>
      </w:pPr>
      <w:r>
        <w:tab/>
      </w:r>
      <w:r w:rsidRPr="00893C17">
        <w:t>(1)</w:t>
      </w:r>
      <w:r w:rsidRPr="00893C17">
        <w:tab/>
      </w:r>
      <w:r w:rsidR="00CC7749" w:rsidRPr="00893C17">
        <w:t xml:space="preserve">The </w:t>
      </w:r>
      <w:r w:rsidR="00404FE2" w:rsidRPr="00893C17">
        <w:t>LTCS commissioner</w:t>
      </w:r>
      <w:r w:rsidR="00CC7749" w:rsidRPr="00893C17">
        <w:t xml:space="preserve"> must pay the costs of a </w:t>
      </w:r>
      <w:r w:rsidR="002E5304" w:rsidRPr="00893C17">
        <w:t>decision</w:t>
      </w:r>
      <w:r w:rsidR="00CC7749" w:rsidRPr="00893C17">
        <w:t xml:space="preserve"> and a review of a </w:t>
      </w:r>
      <w:r w:rsidR="002E5304" w:rsidRPr="00893C17">
        <w:t xml:space="preserve">decision </w:t>
      </w:r>
      <w:r w:rsidR="00CC7749" w:rsidRPr="00893C17">
        <w:t>under this division.</w:t>
      </w:r>
    </w:p>
    <w:p w14:paraId="7AFBC848" w14:textId="77777777" w:rsidR="00CC7749" w:rsidRPr="00893C17" w:rsidRDefault="007E582B" w:rsidP="007E582B">
      <w:pPr>
        <w:pStyle w:val="Amain"/>
        <w:keepNext/>
      </w:pPr>
      <w:r>
        <w:tab/>
      </w:r>
      <w:r w:rsidRPr="00893C17">
        <w:t>(2)</w:t>
      </w:r>
      <w:r w:rsidRPr="00893C17">
        <w:tab/>
      </w:r>
      <w:r w:rsidR="00CC7749" w:rsidRPr="00893C17">
        <w:t>In this section</w:t>
      </w:r>
      <w:r w:rsidR="005B2460" w:rsidRPr="00893C17">
        <w:t>:</w:t>
      </w:r>
    </w:p>
    <w:p w14:paraId="283F6E8A" w14:textId="77777777" w:rsidR="00CC7749" w:rsidRPr="00893C17" w:rsidRDefault="00CC7749" w:rsidP="007E582B">
      <w:pPr>
        <w:pStyle w:val="aDef"/>
        <w:keepNext/>
      </w:pPr>
      <w:r w:rsidRPr="00893C17">
        <w:rPr>
          <w:rStyle w:val="charBoldItals"/>
        </w:rPr>
        <w:t>costs</w:t>
      </w:r>
      <w:r w:rsidRPr="00893C17">
        <w:t xml:space="preserve">, of a </w:t>
      </w:r>
      <w:r w:rsidR="002E5304" w:rsidRPr="00893C17">
        <w:t xml:space="preserve">decision </w:t>
      </w:r>
      <w:r w:rsidRPr="00893C17">
        <w:t>or a revi</w:t>
      </w:r>
      <w:r w:rsidR="00E95F20" w:rsidRPr="00893C17">
        <w:t xml:space="preserve">ew of a </w:t>
      </w:r>
      <w:r w:rsidR="002E5304" w:rsidRPr="00893C17">
        <w:t>decision</w:t>
      </w:r>
      <w:r w:rsidR="00E95F20" w:rsidRPr="00893C17">
        <w:t xml:space="preserve">, include the necessary costs and expenses of travel and accommodation </w:t>
      </w:r>
      <w:r w:rsidR="005B2460" w:rsidRPr="00893C17">
        <w:t xml:space="preserve">to attend a panel for the </w:t>
      </w:r>
      <w:r w:rsidR="002E5304" w:rsidRPr="00893C17">
        <w:t xml:space="preserve">decision </w:t>
      </w:r>
      <w:r w:rsidR="005B2460" w:rsidRPr="00893C17">
        <w:t xml:space="preserve">or review </w:t>
      </w:r>
      <w:r w:rsidR="00E95F20" w:rsidRPr="00893C17">
        <w:t>incurred by—</w:t>
      </w:r>
    </w:p>
    <w:p w14:paraId="24806BB1" w14:textId="77777777" w:rsidR="00E95F20" w:rsidRPr="00893C17" w:rsidRDefault="007E582B" w:rsidP="007E582B">
      <w:pPr>
        <w:pStyle w:val="aDefpara"/>
      </w:pPr>
      <w:r>
        <w:tab/>
      </w:r>
      <w:r w:rsidRPr="00893C17">
        <w:t>(a)</w:t>
      </w:r>
      <w:r w:rsidRPr="00893C17">
        <w:tab/>
      </w:r>
      <w:r w:rsidR="00E95F20" w:rsidRPr="00893C17">
        <w:t xml:space="preserve">the injured person to whom the </w:t>
      </w:r>
      <w:r w:rsidR="002E5304" w:rsidRPr="00893C17">
        <w:t xml:space="preserve">decision </w:t>
      </w:r>
      <w:r w:rsidR="00E95F20" w:rsidRPr="00893C17">
        <w:t>relates; and</w:t>
      </w:r>
    </w:p>
    <w:p w14:paraId="6DB02AAF" w14:textId="77777777" w:rsidR="00E95F20" w:rsidRPr="00893C17" w:rsidRDefault="007E582B" w:rsidP="007E582B">
      <w:pPr>
        <w:pStyle w:val="aDefpara"/>
      </w:pPr>
      <w:r>
        <w:tab/>
      </w:r>
      <w:r w:rsidRPr="00893C17">
        <w:t>(b)</w:t>
      </w:r>
      <w:r w:rsidRPr="00893C17">
        <w:tab/>
      </w:r>
      <w:r w:rsidR="00E95F20" w:rsidRPr="00893C17">
        <w:t xml:space="preserve">a parent or other carer </w:t>
      </w:r>
      <w:r w:rsidR="005B2460" w:rsidRPr="00893C17">
        <w:t>accompanying</w:t>
      </w:r>
      <w:r w:rsidR="00E95F20" w:rsidRPr="00893C17">
        <w:t xml:space="preserve"> the injured person.</w:t>
      </w:r>
    </w:p>
    <w:p w14:paraId="1A625D0F" w14:textId="77777777" w:rsidR="00965615" w:rsidRPr="00893C17" w:rsidRDefault="007E582B" w:rsidP="007E582B">
      <w:pPr>
        <w:pStyle w:val="AH5Sec"/>
      </w:pPr>
      <w:bookmarkStart w:id="59" w:name="_Toc216088642"/>
      <w:r w:rsidRPr="00D977FA">
        <w:rPr>
          <w:rStyle w:val="CharSectNo"/>
        </w:rPr>
        <w:lastRenderedPageBreak/>
        <w:t>42</w:t>
      </w:r>
      <w:r w:rsidRPr="00893C17">
        <w:tab/>
      </w:r>
      <w:r w:rsidR="00404FE2" w:rsidRPr="00893C17">
        <w:t>LTCS commissioner</w:t>
      </w:r>
      <w:r w:rsidR="00965615" w:rsidRPr="00893C17">
        <w:t xml:space="preserve"> not liable for legal costs for </w:t>
      </w:r>
      <w:r w:rsidR="002E5304" w:rsidRPr="00893C17">
        <w:t xml:space="preserve">decision </w:t>
      </w:r>
      <w:r w:rsidR="00965615" w:rsidRPr="00893C17">
        <w:t>or review</w:t>
      </w:r>
      <w:bookmarkEnd w:id="59"/>
    </w:p>
    <w:p w14:paraId="4A98C810" w14:textId="77777777" w:rsidR="00965615" w:rsidRPr="00893C17" w:rsidRDefault="00965615" w:rsidP="00D67D8A">
      <w:pPr>
        <w:pStyle w:val="Amainreturn"/>
        <w:keepNext/>
      </w:pPr>
      <w:r w:rsidRPr="00893C17">
        <w:t xml:space="preserve">The </w:t>
      </w:r>
      <w:r w:rsidR="00404FE2" w:rsidRPr="00893C17">
        <w:t>LTCS commissioner</w:t>
      </w:r>
      <w:r w:rsidRPr="00893C17">
        <w:t xml:space="preserve"> is not liable for legal costs for legal services provided to </w:t>
      </w:r>
      <w:r w:rsidR="00664B28" w:rsidRPr="00893C17">
        <w:t xml:space="preserve">an injured person or an insurer </w:t>
      </w:r>
      <w:r w:rsidRPr="00893C17">
        <w:t>in relation to—</w:t>
      </w:r>
    </w:p>
    <w:p w14:paraId="623FEFD1" w14:textId="77777777" w:rsidR="00965615" w:rsidRPr="00893C17" w:rsidRDefault="007E582B" w:rsidP="00D67D8A">
      <w:pPr>
        <w:pStyle w:val="Apara"/>
        <w:keepNext/>
      </w:pPr>
      <w:r>
        <w:tab/>
      </w:r>
      <w:r w:rsidRPr="00893C17">
        <w:t>(a)</w:t>
      </w:r>
      <w:r w:rsidRPr="00893C17">
        <w:tab/>
      </w:r>
      <w:r w:rsidR="002E5304" w:rsidRPr="00893C17">
        <w:t>a</w:t>
      </w:r>
      <w:r w:rsidR="00664B28" w:rsidRPr="00893C17">
        <w:t xml:space="preserve"> </w:t>
      </w:r>
      <w:r w:rsidR="002E5304" w:rsidRPr="00893C17">
        <w:t>decision about</w:t>
      </w:r>
      <w:r w:rsidR="009C4C60" w:rsidRPr="00893C17">
        <w:t xml:space="preserve"> a dispute </w:t>
      </w:r>
      <w:r w:rsidR="00664B28" w:rsidRPr="00893C17">
        <w:t xml:space="preserve">under section </w:t>
      </w:r>
      <w:r w:rsidR="00871F31" w:rsidRPr="00893C17">
        <w:t>37</w:t>
      </w:r>
      <w:r w:rsidR="009C4C60" w:rsidRPr="00893C17">
        <w:t xml:space="preserve"> (Eligibility dispute</w:t>
      </w:r>
      <w:r w:rsidR="005D3D3B" w:rsidRPr="00893C17">
        <w:t>—</w:t>
      </w:r>
      <w:r w:rsidR="009C4C60" w:rsidRPr="00893C17">
        <w:t>determination by</w:t>
      </w:r>
      <w:r w:rsidR="005D3D3B" w:rsidRPr="00893C17">
        <w:t xml:space="preserve"> assessment panel)</w:t>
      </w:r>
      <w:r w:rsidR="00965615" w:rsidRPr="00893C17">
        <w:t xml:space="preserve">; or </w:t>
      </w:r>
    </w:p>
    <w:p w14:paraId="49E0153E" w14:textId="77777777" w:rsidR="00965615" w:rsidRPr="00893C17" w:rsidRDefault="007E582B" w:rsidP="007E582B">
      <w:pPr>
        <w:pStyle w:val="Apara"/>
        <w:keepNext/>
      </w:pPr>
      <w:r>
        <w:tab/>
      </w:r>
      <w:r w:rsidRPr="00893C17">
        <w:t>(b)</w:t>
      </w:r>
      <w:r w:rsidRPr="00893C17">
        <w:tab/>
      </w:r>
      <w:r w:rsidR="00965615" w:rsidRPr="00893C17">
        <w:t xml:space="preserve">a review of the </w:t>
      </w:r>
      <w:r w:rsidR="00447B5E" w:rsidRPr="00893C17">
        <w:t xml:space="preserve">panel’s </w:t>
      </w:r>
      <w:r w:rsidR="002E5304" w:rsidRPr="00893C17">
        <w:t xml:space="preserve">decision </w:t>
      </w:r>
      <w:r w:rsidR="00965615" w:rsidRPr="00893C17">
        <w:t>by a</w:t>
      </w:r>
      <w:r w:rsidR="005D3D3B" w:rsidRPr="00893C17">
        <w:t>n</w:t>
      </w:r>
      <w:r w:rsidR="00965615" w:rsidRPr="00893C17">
        <w:t xml:space="preserve"> </w:t>
      </w:r>
      <w:r w:rsidR="00447B5E" w:rsidRPr="00893C17">
        <w:t xml:space="preserve">eligibility </w:t>
      </w:r>
      <w:r w:rsidR="00965615" w:rsidRPr="00893C17">
        <w:t>review panel</w:t>
      </w:r>
      <w:r w:rsidR="005D3D3B" w:rsidRPr="00893C17">
        <w:t xml:space="preserve"> under section</w:t>
      </w:r>
      <w:r w:rsidR="0074773F" w:rsidRPr="00893C17">
        <w:t xml:space="preserve"> </w:t>
      </w:r>
      <w:r w:rsidR="00871F31" w:rsidRPr="00893C17">
        <w:t>39</w:t>
      </w:r>
      <w:r w:rsidR="006235C5" w:rsidRPr="00893C17">
        <w:t xml:space="preserve"> </w:t>
      </w:r>
      <w:r w:rsidR="0074773F" w:rsidRPr="00893C17">
        <w:t>(</w:t>
      </w:r>
      <w:r w:rsidR="009C4C60" w:rsidRPr="00893C17">
        <w:t>Eligibility review panel</w:t>
      </w:r>
      <w:r w:rsidR="0074773F" w:rsidRPr="00893C17">
        <w:t>)</w:t>
      </w:r>
      <w:r w:rsidR="00965615" w:rsidRPr="00893C17">
        <w:t xml:space="preserve">. </w:t>
      </w:r>
    </w:p>
    <w:p w14:paraId="349BD014" w14:textId="77777777" w:rsidR="00C91646" w:rsidRPr="00893C17" w:rsidRDefault="008016E0" w:rsidP="008016E0">
      <w:pPr>
        <w:pStyle w:val="aNote"/>
      </w:pPr>
      <w:r w:rsidRPr="00893C17">
        <w:rPr>
          <w:rStyle w:val="charItals"/>
        </w:rPr>
        <w:t>Note</w:t>
      </w:r>
      <w:r w:rsidRPr="00893C17">
        <w:rPr>
          <w:rStyle w:val="charItals"/>
        </w:rPr>
        <w:tab/>
      </w:r>
      <w:r w:rsidRPr="00893C17">
        <w:rPr>
          <w:rStyle w:val="charBoldItals"/>
        </w:rPr>
        <w:t>Legal costs</w:t>
      </w:r>
      <w:r w:rsidR="00C91646" w:rsidRPr="00893C17">
        <w:t>—see the dictionary.</w:t>
      </w:r>
    </w:p>
    <w:p w14:paraId="588A5FF6" w14:textId="77777777" w:rsidR="008016E0" w:rsidRPr="00893C17" w:rsidRDefault="00C91646" w:rsidP="00C91646">
      <w:pPr>
        <w:pStyle w:val="aNoteTextss"/>
      </w:pPr>
      <w:r w:rsidRPr="00893C17">
        <w:rPr>
          <w:rStyle w:val="charBoldItals"/>
        </w:rPr>
        <w:t>L</w:t>
      </w:r>
      <w:r w:rsidR="008016E0" w:rsidRPr="00893C17">
        <w:rPr>
          <w:rStyle w:val="charBoldItals"/>
        </w:rPr>
        <w:t>egal services</w:t>
      </w:r>
      <w:r w:rsidR="008016E0" w:rsidRPr="00893C17">
        <w:t>—see the dictionary.</w:t>
      </w:r>
    </w:p>
    <w:p w14:paraId="4F905242" w14:textId="77777777" w:rsidR="00150BCF" w:rsidRPr="00893C17" w:rsidRDefault="007E582B" w:rsidP="007E582B">
      <w:pPr>
        <w:pStyle w:val="AH5Sec"/>
      </w:pPr>
      <w:bookmarkStart w:id="60" w:name="_Toc216088643"/>
      <w:r w:rsidRPr="00D977FA">
        <w:rPr>
          <w:rStyle w:val="CharSectNo"/>
        </w:rPr>
        <w:t>43</w:t>
      </w:r>
      <w:r w:rsidRPr="00893C17">
        <w:tab/>
      </w:r>
      <w:r w:rsidR="0031201C" w:rsidRPr="00893C17">
        <w:t xml:space="preserve">Procedures for </w:t>
      </w:r>
      <w:r w:rsidR="00150BCF" w:rsidRPr="00893C17">
        <w:t>disputes about eligibility</w:t>
      </w:r>
      <w:r w:rsidR="0031201C" w:rsidRPr="00893C17">
        <w:t>—LTCS guidelines</w:t>
      </w:r>
      <w:bookmarkEnd w:id="60"/>
    </w:p>
    <w:p w14:paraId="6EB08B69" w14:textId="77777777" w:rsidR="00150BCF" w:rsidRPr="00893C17" w:rsidRDefault="007E582B" w:rsidP="007E582B">
      <w:pPr>
        <w:pStyle w:val="Amain"/>
        <w:keepNext/>
      </w:pPr>
      <w:r>
        <w:tab/>
      </w:r>
      <w:r w:rsidRPr="00893C17">
        <w:t>(1)</w:t>
      </w:r>
      <w:r w:rsidRPr="00893C17">
        <w:tab/>
      </w:r>
      <w:r w:rsidR="0031201C" w:rsidRPr="00893C17">
        <w:t xml:space="preserve">The LTCS guidelines may include provisions about the procedures to be followed in relation to the referral of disputes for </w:t>
      </w:r>
      <w:r w:rsidR="002E5304" w:rsidRPr="00893C17">
        <w:t xml:space="preserve">decision </w:t>
      </w:r>
      <w:r w:rsidR="0031201C" w:rsidRPr="00893C17">
        <w:t xml:space="preserve">or review under this division. </w:t>
      </w:r>
    </w:p>
    <w:p w14:paraId="05E12865" w14:textId="77777777" w:rsidR="00FC7497" w:rsidRPr="00893C17" w:rsidRDefault="00FC7497" w:rsidP="00FC7497">
      <w:pPr>
        <w:pStyle w:val="aNote"/>
      </w:pPr>
      <w:r w:rsidRPr="00893C17">
        <w:rPr>
          <w:rStyle w:val="charItals"/>
        </w:rPr>
        <w:t>Note</w:t>
      </w:r>
      <w:r w:rsidRPr="00893C17">
        <w:rPr>
          <w:rStyle w:val="charItals"/>
        </w:rPr>
        <w:tab/>
      </w:r>
      <w:r w:rsidRPr="00893C17">
        <w:t>The LTCS guidelines are made under s </w:t>
      </w:r>
      <w:r w:rsidR="00871F31" w:rsidRPr="00893C17">
        <w:t>93</w:t>
      </w:r>
      <w:r w:rsidRPr="00893C17">
        <w:t>.</w:t>
      </w:r>
    </w:p>
    <w:p w14:paraId="29D757E0" w14:textId="77777777" w:rsidR="0031201C" w:rsidRPr="00893C17" w:rsidRDefault="007E582B" w:rsidP="007E582B">
      <w:pPr>
        <w:pStyle w:val="Amain"/>
      </w:pPr>
      <w:r>
        <w:tab/>
      </w:r>
      <w:r w:rsidRPr="00893C17">
        <w:t>(2)</w:t>
      </w:r>
      <w:r w:rsidRPr="00893C17">
        <w:tab/>
      </w:r>
      <w:r w:rsidR="00EB1182" w:rsidRPr="00893C17">
        <w:t xml:space="preserve">A dispute about eligibility under this division must be </w:t>
      </w:r>
      <w:r w:rsidR="002E5304" w:rsidRPr="00893C17">
        <w:t>decided</w:t>
      </w:r>
      <w:r w:rsidR="00EB1182" w:rsidRPr="00893C17">
        <w:t xml:space="preserve"> or reviewed in accordance with </w:t>
      </w:r>
      <w:r w:rsidR="0096628F" w:rsidRPr="00893C17">
        <w:t>any</w:t>
      </w:r>
      <w:r w:rsidR="00AB6E7D" w:rsidRPr="00893C17">
        <w:t xml:space="preserve"> procedures in </w:t>
      </w:r>
      <w:r w:rsidR="00EB1182" w:rsidRPr="00893C17">
        <w:t>the LTCS guidelines.</w:t>
      </w:r>
    </w:p>
    <w:p w14:paraId="4552F428" w14:textId="77777777" w:rsidR="00EB1182" w:rsidRPr="00893C17" w:rsidRDefault="007E582B" w:rsidP="007E582B">
      <w:pPr>
        <w:pStyle w:val="AH5Sec"/>
      </w:pPr>
      <w:bookmarkStart w:id="61" w:name="_Toc216088644"/>
      <w:r w:rsidRPr="00D977FA">
        <w:rPr>
          <w:rStyle w:val="CharSectNo"/>
        </w:rPr>
        <w:t>44</w:t>
      </w:r>
      <w:r w:rsidRPr="00893C17">
        <w:tab/>
      </w:r>
      <w:r w:rsidR="00404FE2" w:rsidRPr="00893C17">
        <w:t>LTCS commissioner</w:t>
      </w:r>
      <w:r w:rsidR="00EB1182" w:rsidRPr="00893C17">
        <w:t xml:space="preserve"> monitoring and oversight</w:t>
      </w:r>
      <w:bookmarkEnd w:id="61"/>
    </w:p>
    <w:p w14:paraId="1A6D7CD3" w14:textId="77777777" w:rsidR="00590455" w:rsidRPr="00893C17" w:rsidRDefault="00EB1182" w:rsidP="00590455">
      <w:pPr>
        <w:pStyle w:val="Amainreturn"/>
      </w:pPr>
      <w:r w:rsidRPr="00893C17">
        <w:t xml:space="preserve">The </w:t>
      </w:r>
      <w:r w:rsidR="00404FE2" w:rsidRPr="00893C17">
        <w:t>LTCS commissioner</w:t>
      </w:r>
      <w:r w:rsidRPr="00893C17">
        <w:t xml:space="preserve"> may arrange for training and information to be given to eligibility assessors to promote </w:t>
      </w:r>
      <w:r w:rsidR="00590455" w:rsidRPr="00893C17">
        <w:t xml:space="preserve">accuracy and consistency in relation to </w:t>
      </w:r>
      <w:r w:rsidR="002E5304" w:rsidRPr="00893C17">
        <w:t xml:space="preserve">decisions </w:t>
      </w:r>
      <w:r w:rsidR="00590455" w:rsidRPr="00893C17">
        <w:t>and reviews under this division.</w:t>
      </w:r>
    </w:p>
    <w:p w14:paraId="755A5968" w14:textId="77777777" w:rsidR="00646266" w:rsidRPr="00D977FA" w:rsidRDefault="00646266" w:rsidP="00646266">
      <w:pPr>
        <w:pStyle w:val="AH3Div"/>
      </w:pPr>
      <w:bookmarkStart w:id="62" w:name="_Toc216088645"/>
      <w:r w:rsidRPr="00D977FA">
        <w:rPr>
          <w:rStyle w:val="CharDivNo"/>
        </w:rPr>
        <w:lastRenderedPageBreak/>
        <w:t>Division 7.2</w:t>
      </w:r>
      <w:r w:rsidRPr="0029713A">
        <w:tab/>
      </w:r>
      <w:r w:rsidRPr="00D977FA">
        <w:rPr>
          <w:rStyle w:val="CharDivText"/>
        </w:rPr>
        <w:t>Disputes about injuries</w:t>
      </w:r>
      <w:bookmarkEnd w:id="62"/>
    </w:p>
    <w:p w14:paraId="2624D1CF" w14:textId="77777777" w:rsidR="001C299D" w:rsidRPr="00893C17" w:rsidRDefault="007E582B" w:rsidP="007E582B">
      <w:pPr>
        <w:pStyle w:val="AH5Sec"/>
      </w:pPr>
      <w:bookmarkStart w:id="63" w:name="_Toc216088646"/>
      <w:r w:rsidRPr="00D977FA">
        <w:rPr>
          <w:rStyle w:val="CharSectNo"/>
        </w:rPr>
        <w:t>45</w:t>
      </w:r>
      <w:r w:rsidRPr="00893C17">
        <w:tab/>
      </w:r>
      <w:r w:rsidR="005D0801" w:rsidRPr="00893C17">
        <w:t>Definitions</w:t>
      </w:r>
      <w:r w:rsidR="001C299D" w:rsidRPr="00893C17">
        <w:t>—div 7.2</w:t>
      </w:r>
      <w:bookmarkEnd w:id="63"/>
    </w:p>
    <w:p w14:paraId="6D91C2BF" w14:textId="77777777" w:rsidR="001C299D" w:rsidRPr="00893C17" w:rsidRDefault="001C299D" w:rsidP="007E582B">
      <w:pPr>
        <w:pStyle w:val="Amainreturn"/>
        <w:keepNext/>
      </w:pPr>
      <w:r w:rsidRPr="00893C17">
        <w:t>In this division:</w:t>
      </w:r>
    </w:p>
    <w:p w14:paraId="0BE8FD58" w14:textId="77777777" w:rsidR="0020450B" w:rsidRPr="00893C17" w:rsidRDefault="0020450B" w:rsidP="00D8645F">
      <w:pPr>
        <w:pStyle w:val="aDef"/>
        <w:keepNext/>
      </w:pPr>
      <w:r w:rsidRPr="00893C17">
        <w:rPr>
          <w:rStyle w:val="charBoldItals"/>
        </w:rPr>
        <w:t>claims assessment panel</w:t>
      </w:r>
      <w:r w:rsidRPr="00893C17">
        <w:t xml:space="preserve">—see section </w:t>
      </w:r>
      <w:r w:rsidR="00871F31" w:rsidRPr="00893C17">
        <w:t>49</w:t>
      </w:r>
      <w:r w:rsidRPr="00893C17">
        <w:t xml:space="preserve"> (1).</w:t>
      </w:r>
    </w:p>
    <w:p w14:paraId="044BD870" w14:textId="77777777" w:rsidR="005D0801" w:rsidRPr="00893C17" w:rsidRDefault="005D0801" w:rsidP="00D8645F">
      <w:pPr>
        <w:pStyle w:val="aDef"/>
        <w:keepNext/>
      </w:pPr>
      <w:r w:rsidRPr="00893C17">
        <w:rPr>
          <w:rStyle w:val="charBoldItals"/>
        </w:rPr>
        <w:t>claims assessor</w:t>
      </w:r>
      <w:r w:rsidR="00503A6C" w:rsidRPr="00893C17">
        <w:rPr>
          <w:rStyle w:val="charBoldItals"/>
        </w:rPr>
        <w:t xml:space="preserve"> </w:t>
      </w:r>
      <w:r w:rsidR="00503A6C" w:rsidRPr="00893C17">
        <w:t>means a person appointed as a claims assessor under section </w:t>
      </w:r>
      <w:r w:rsidR="00871F31" w:rsidRPr="00893C17">
        <w:t>46</w:t>
      </w:r>
      <w:r w:rsidR="00503A6C" w:rsidRPr="00893C17">
        <w:t>.</w:t>
      </w:r>
    </w:p>
    <w:p w14:paraId="6CBAEE64" w14:textId="77777777" w:rsidR="001C299D" w:rsidRPr="00893C17" w:rsidRDefault="001C299D" w:rsidP="007E582B">
      <w:pPr>
        <w:pStyle w:val="aDef"/>
        <w:keepNext/>
      </w:pPr>
      <w:r w:rsidRPr="00893C17">
        <w:rPr>
          <w:rStyle w:val="charBoldItals"/>
        </w:rPr>
        <w:t>interested person</w:t>
      </w:r>
      <w:r w:rsidRPr="00893C17">
        <w:t>—</w:t>
      </w:r>
      <w:r w:rsidR="007627B4" w:rsidRPr="00893C17">
        <w:t xml:space="preserve">each of the following people is an </w:t>
      </w:r>
      <w:r w:rsidR="007627B4" w:rsidRPr="00893C17">
        <w:rPr>
          <w:rStyle w:val="charBoldItals"/>
        </w:rPr>
        <w:t>interested person</w:t>
      </w:r>
      <w:r w:rsidR="007627B4" w:rsidRPr="00893C17">
        <w:t xml:space="preserve"> in relation to an injury that is the subject of a decision by the </w:t>
      </w:r>
      <w:r w:rsidR="00404FE2" w:rsidRPr="00893C17">
        <w:t>LTCS commissioner</w:t>
      </w:r>
      <w:r w:rsidR="007627B4" w:rsidRPr="00893C17">
        <w:t>:</w:t>
      </w:r>
    </w:p>
    <w:p w14:paraId="5A586AE3" w14:textId="77777777" w:rsidR="001C299D" w:rsidRPr="00893C17" w:rsidRDefault="007E582B" w:rsidP="007E582B">
      <w:pPr>
        <w:pStyle w:val="aDefpara"/>
      </w:pPr>
      <w:r>
        <w:tab/>
      </w:r>
      <w:r w:rsidRPr="00893C17">
        <w:t>(a)</w:t>
      </w:r>
      <w:r w:rsidRPr="00893C17">
        <w:tab/>
      </w:r>
      <w:r w:rsidR="007627B4" w:rsidRPr="00893C17">
        <w:t xml:space="preserve">the </w:t>
      </w:r>
      <w:r w:rsidR="00E329EA" w:rsidRPr="00893C17">
        <w:t xml:space="preserve">injured </w:t>
      </w:r>
      <w:r w:rsidR="007627B4" w:rsidRPr="00893C17">
        <w:t>person</w:t>
      </w:r>
      <w:r w:rsidR="001C299D" w:rsidRPr="00893C17">
        <w:t>;</w:t>
      </w:r>
    </w:p>
    <w:p w14:paraId="0D096A59" w14:textId="77777777" w:rsidR="007627B4" w:rsidRPr="00893C17" w:rsidRDefault="007E582B" w:rsidP="007E582B">
      <w:pPr>
        <w:pStyle w:val="aDefpara"/>
      </w:pPr>
      <w:r>
        <w:tab/>
      </w:r>
      <w:r w:rsidRPr="00893C17">
        <w:t>(b)</w:t>
      </w:r>
      <w:r w:rsidRPr="00893C17">
        <w:tab/>
      </w:r>
      <w:r w:rsidR="007627B4" w:rsidRPr="00893C17">
        <w:t>the insurer of a claim made by the injured person in relation to the injury;</w:t>
      </w:r>
    </w:p>
    <w:p w14:paraId="3D4190AE" w14:textId="77777777" w:rsidR="007627B4" w:rsidRPr="00893C17" w:rsidRDefault="007E582B" w:rsidP="007E582B">
      <w:pPr>
        <w:pStyle w:val="aDefpara"/>
      </w:pPr>
      <w:r>
        <w:tab/>
      </w:r>
      <w:r w:rsidRPr="00893C17">
        <w:t>(c)</w:t>
      </w:r>
      <w:r w:rsidRPr="00893C17">
        <w:tab/>
      </w:r>
      <w:r w:rsidR="00811E85" w:rsidRPr="00893C17">
        <w:t>if the injured person has a right of action against the nominal defendant—</w:t>
      </w:r>
      <w:r w:rsidR="007627B4" w:rsidRPr="00893C17">
        <w:t>the nominal defendant</w:t>
      </w:r>
      <w:r w:rsidR="00D6001F">
        <w:t>;</w:t>
      </w:r>
    </w:p>
    <w:p w14:paraId="17582D78" w14:textId="77777777" w:rsidR="00646266" w:rsidRPr="0029713A" w:rsidRDefault="00646266" w:rsidP="008A6DBA">
      <w:pPr>
        <w:pStyle w:val="aDefpara"/>
        <w:keepNext/>
      </w:pPr>
      <w:r w:rsidRPr="0029713A">
        <w:tab/>
        <w:t>(d)</w:t>
      </w:r>
      <w:r w:rsidRPr="0029713A">
        <w:tab/>
        <w:t>if the injured person is eligible to make a claim for payment against the DI fund—the DI fund manager.</w:t>
      </w:r>
    </w:p>
    <w:p w14:paraId="2CD5084C" w14:textId="59156234" w:rsidR="00646266" w:rsidRPr="0029713A" w:rsidRDefault="00646266" w:rsidP="00646266">
      <w:pPr>
        <w:pStyle w:val="aNotepar"/>
      </w:pPr>
      <w:r w:rsidRPr="0029713A">
        <w:rPr>
          <w:rStyle w:val="charItals"/>
        </w:rPr>
        <w:t>Note 1</w:t>
      </w:r>
      <w:r w:rsidRPr="0029713A">
        <w:rPr>
          <w:rStyle w:val="charItals"/>
        </w:rPr>
        <w:tab/>
      </w:r>
      <w:r w:rsidRPr="0029713A">
        <w:rPr>
          <w:rStyle w:val="charBoldItals"/>
        </w:rPr>
        <w:t>Claim for payment</w:t>
      </w:r>
      <w:r w:rsidRPr="0029713A">
        <w:t xml:space="preserve">—see the </w:t>
      </w:r>
      <w:hyperlink r:id="rId73" w:tooltip="A1951-2" w:history="1">
        <w:r w:rsidRPr="0029713A">
          <w:rPr>
            <w:rStyle w:val="charCitHyperlinkItal"/>
          </w:rPr>
          <w:t>Workers Compensation Act 1951</w:t>
        </w:r>
      </w:hyperlink>
      <w:r w:rsidRPr="0029713A">
        <w:t>, s 170.</w:t>
      </w:r>
    </w:p>
    <w:p w14:paraId="03AC0BD4" w14:textId="5F6B8C55" w:rsidR="00646266" w:rsidRPr="0029713A" w:rsidRDefault="00646266" w:rsidP="00646266">
      <w:pPr>
        <w:pStyle w:val="aNotepar"/>
      </w:pPr>
      <w:r w:rsidRPr="0029713A">
        <w:rPr>
          <w:rStyle w:val="charItals"/>
        </w:rPr>
        <w:t>Note 2</w:t>
      </w:r>
      <w:r w:rsidRPr="0029713A">
        <w:rPr>
          <w:rStyle w:val="charItals"/>
        </w:rPr>
        <w:tab/>
      </w:r>
      <w:r w:rsidRPr="0029713A">
        <w:rPr>
          <w:rStyle w:val="charBoldItals"/>
        </w:rPr>
        <w:t>DI fund</w:t>
      </w:r>
      <w:r w:rsidRPr="0029713A">
        <w:t xml:space="preserve"> and </w:t>
      </w:r>
      <w:r w:rsidRPr="0029713A">
        <w:rPr>
          <w:rStyle w:val="charBoldItals"/>
        </w:rPr>
        <w:t>DI fund manager</w:t>
      </w:r>
      <w:r w:rsidRPr="0029713A">
        <w:t xml:space="preserve">—see the </w:t>
      </w:r>
      <w:hyperlink r:id="rId74" w:tooltip="A1951-2" w:history="1">
        <w:r w:rsidRPr="0029713A">
          <w:rPr>
            <w:rStyle w:val="charCitHyperlinkItal"/>
          </w:rPr>
          <w:t>Workers Compensation Act 1951</w:t>
        </w:r>
      </w:hyperlink>
      <w:r w:rsidRPr="0029713A">
        <w:t>, dictionary.</w:t>
      </w:r>
    </w:p>
    <w:p w14:paraId="7A4E6AAD" w14:textId="77777777" w:rsidR="005D0801" w:rsidRPr="00893C17" w:rsidRDefault="005D0801" w:rsidP="007E582B">
      <w:pPr>
        <w:pStyle w:val="aDef"/>
      </w:pPr>
      <w:r w:rsidRPr="00893C17">
        <w:rPr>
          <w:rStyle w:val="charBoldItals"/>
        </w:rPr>
        <w:t>principal claims assessor</w:t>
      </w:r>
      <w:r w:rsidR="002A522B" w:rsidRPr="00893C17">
        <w:rPr>
          <w:rStyle w:val="charBoldItals"/>
        </w:rPr>
        <w:t xml:space="preserve"> </w:t>
      </w:r>
      <w:r w:rsidR="002A522B" w:rsidRPr="00893C17">
        <w:t>means a person appointed as a principal claims</w:t>
      </w:r>
      <w:r w:rsidR="00503A6C" w:rsidRPr="00893C17">
        <w:t xml:space="preserve"> assessor</w:t>
      </w:r>
      <w:r w:rsidR="002A522B" w:rsidRPr="00893C17">
        <w:t xml:space="preserve"> under section </w:t>
      </w:r>
      <w:r w:rsidR="00871F31" w:rsidRPr="00893C17">
        <w:t>46</w:t>
      </w:r>
      <w:r w:rsidR="00503A6C" w:rsidRPr="00893C17">
        <w:t>.</w:t>
      </w:r>
    </w:p>
    <w:p w14:paraId="2D5F6490" w14:textId="77777777" w:rsidR="005105FE" w:rsidRPr="00893C17" w:rsidRDefault="007E582B" w:rsidP="007E582B">
      <w:pPr>
        <w:pStyle w:val="AH5Sec"/>
      </w:pPr>
      <w:bookmarkStart w:id="64" w:name="_Toc216088647"/>
      <w:r w:rsidRPr="00D977FA">
        <w:rPr>
          <w:rStyle w:val="CharSectNo"/>
        </w:rPr>
        <w:t>46</w:t>
      </w:r>
      <w:r w:rsidRPr="00893C17">
        <w:tab/>
      </w:r>
      <w:r w:rsidR="005105FE" w:rsidRPr="00893C17">
        <w:t>Appointment of claims assessors and principal claims assessor</w:t>
      </w:r>
      <w:bookmarkEnd w:id="64"/>
    </w:p>
    <w:p w14:paraId="3FA1A993" w14:textId="77777777" w:rsidR="005105FE" w:rsidRPr="00893C17" w:rsidRDefault="005105FE" w:rsidP="005105FE">
      <w:pPr>
        <w:pStyle w:val="Amainreturn"/>
      </w:pPr>
      <w:r w:rsidRPr="00893C17">
        <w:t xml:space="preserve">The </w:t>
      </w:r>
      <w:r w:rsidR="00404FE2" w:rsidRPr="00893C17">
        <w:t>LTCS commissioner</w:t>
      </w:r>
      <w:r w:rsidRPr="00893C17">
        <w:t xml:space="preserve"> may appoint a person the </w:t>
      </w:r>
      <w:r w:rsidR="00404FE2" w:rsidRPr="00893C17">
        <w:t>LTCS commissioner</w:t>
      </w:r>
      <w:r w:rsidRPr="00893C17">
        <w:t xml:space="preserve"> considers is suitably qualified to be a claims assessor or principal claims assessor for this part.</w:t>
      </w:r>
    </w:p>
    <w:p w14:paraId="37F34E42" w14:textId="77777777" w:rsidR="00D6001F" w:rsidRPr="0029713A" w:rsidRDefault="00D6001F" w:rsidP="00D6001F">
      <w:pPr>
        <w:pStyle w:val="AH5Sec"/>
      </w:pPr>
      <w:bookmarkStart w:id="65" w:name="_Toc216088648"/>
      <w:r w:rsidRPr="00D977FA">
        <w:rPr>
          <w:rStyle w:val="CharSectNo"/>
        </w:rPr>
        <w:lastRenderedPageBreak/>
        <w:t>47</w:t>
      </w:r>
      <w:r w:rsidRPr="0029713A">
        <w:tab/>
        <w:t>Dispute about injury—application</w:t>
      </w:r>
      <w:bookmarkEnd w:id="65"/>
    </w:p>
    <w:p w14:paraId="0C0E1C5C" w14:textId="77777777" w:rsidR="00D6001F" w:rsidRPr="0029713A" w:rsidRDefault="00D6001F" w:rsidP="00D6001F">
      <w:pPr>
        <w:pStyle w:val="Amain"/>
      </w:pPr>
      <w:r w:rsidRPr="0029713A">
        <w:tab/>
        <w:t>(1)</w:t>
      </w:r>
      <w:r w:rsidRPr="0029713A">
        <w:tab/>
        <w:t>An interested person may, by written notice to the LTCS commissioner, dispute the commissioner’s decision about—</w:t>
      </w:r>
    </w:p>
    <w:p w14:paraId="1462BBDC" w14:textId="77777777" w:rsidR="00D6001F" w:rsidRPr="0029713A" w:rsidRDefault="00D6001F" w:rsidP="00D6001F">
      <w:pPr>
        <w:pStyle w:val="Apara"/>
      </w:pPr>
      <w:r w:rsidRPr="0029713A">
        <w:tab/>
        <w:t>(a)</w:t>
      </w:r>
      <w:r w:rsidRPr="0029713A">
        <w:tab/>
        <w:t>whether an injury is an injury to which this Act applies; or</w:t>
      </w:r>
    </w:p>
    <w:p w14:paraId="2ACD9082" w14:textId="77777777" w:rsidR="00D6001F" w:rsidRPr="0029713A" w:rsidRDefault="00D6001F" w:rsidP="00D6001F">
      <w:pPr>
        <w:pStyle w:val="Apara"/>
      </w:pPr>
      <w:r w:rsidRPr="0029713A">
        <w:tab/>
        <w:t>(b)</w:t>
      </w:r>
      <w:r w:rsidRPr="0029713A">
        <w:tab/>
        <w:t xml:space="preserve">for a work injury—whether the injured person is a worker. </w:t>
      </w:r>
    </w:p>
    <w:p w14:paraId="2B2D9DCD" w14:textId="77777777" w:rsidR="005C5850" w:rsidRPr="00893C17" w:rsidRDefault="005C5850" w:rsidP="007E582B">
      <w:pPr>
        <w:pStyle w:val="aNote"/>
        <w:keepNext/>
      </w:pPr>
      <w:r w:rsidRPr="00893C17">
        <w:rPr>
          <w:rStyle w:val="charItals"/>
        </w:rPr>
        <w:t>Note 1</w:t>
      </w:r>
      <w:r w:rsidRPr="00893C17">
        <w:tab/>
        <w:t xml:space="preserve">If a form is approved under s </w:t>
      </w:r>
      <w:r w:rsidR="00871F31" w:rsidRPr="00893C17">
        <w:t>98</w:t>
      </w:r>
      <w:r w:rsidRPr="00893C17">
        <w:t xml:space="preserve"> for this provision, the form must be used.</w:t>
      </w:r>
    </w:p>
    <w:p w14:paraId="100B7B65" w14:textId="77777777" w:rsidR="00A835EC" w:rsidRPr="00893C17" w:rsidRDefault="00A835EC" w:rsidP="00A835EC">
      <w:pPr>
        <w:pStyle w:val="aNote"/>
      </w:pPr>
      <w:r w:rsidRPr="00893C17">
        <w:rPr>
          <w:rStyle w:val="charItals"/>
        </w:rPr>
        <w:t>Note 2</w:t>
      </w:r>
      <w:r w:rsidRPr="00893C17">
        <w:tab/>
        <w:t xml:space="preserve">A fee may be determined under s </w:t>
      </w:r>
      <w:r w:rsidR="00871F31" w:rsidRPr="00893C17">
        <w:t>97</w:t>
      </w:r>
      <w:r w:rsidRPr="00893C17">
        <w:t xml:space="preserve"> for this provision.</w:t>
      </w:r>
    </w:p>
    <w:p w14:paraId="238994D4" w14:textId="77777777" w:rsidR="00D6001F" w:rsidRPr="0029713A" w:rsidRDefault="00D6001F" w:rsidP="00D6001F">
      <w:pPr>
        <w:pStyle w:val="aNote"/>
        <w:keepNext/>
      </w:pPr>
      <w:r w:rsidRPr="0029713A">
        <w:rPr>
          <w:rStyle w:val="charItals"/>
        </w:rPr>
        <w:t>Note 3</w:t>
      </w:r>
      <w:r w:rsidRPr="0029713A">
        <w:rPr>
          <w:rStyle w:val="charItals"/>
        </w:rPr>
        <w:tab/>
      </w:r>
      <w:r w:rsidRPr="0029713A">
        <w:t>Section 6 sets out the injuries to which this Act applies.</w:t>
      </w:r>
    </w:p>
    <w:p w14:paraId="701F5943" w14:textId="77777777" w:rsidR="00D6001F" w:rsidRPr="0029713A" w:rsidRDefault="00D6001F" w:rsidP="00D6001F">
      <w:pPr>
        <w:pStyle w:val="aNote"/>
      </w:pPr>
      <w:r w:rsidRPr="0029713A">
        <w:rPr>
          <w:rStyle w:val="charItals"/>
        </w:rPr>
        <w:t>Note 4</w:t>
      </w:r>
      <w:r w:rsidRPr="0029713A">
        <w:rPr>
          <w:rStyle w:val="charItals"/>
        </w:rPr>
        <w:tab/>
      </w:r>
      <w:r w:rsidRPr="0029713A">
        <w:rPr>
          <w:rStyle w:val="charBoldItals"/>
        </w:rPr>
        <w:t>Worker</w:t>
      </w:r>
      <w:r w:rsidRPr="0029713A">
        <w:t>—see the dictionary.</w:t>
      </w:r>
    </w:p>
    <w:p w14:paraId="7DB04DC8" w14:textId="77777777" w:rsidR="00DC0108" w:rsidRPr="00893C17" w:rsidRDefault="007E582B" w:rsidP="007E582B">
      <w:pPr>
        <w:pStyle w:val="Amain"/>
      </w:pPr>
      <w:r>
        <w:tab/>
      </w:r>
      <w:r w:rsidRPr="00893C17">
        <w:t>(2)</w:t>
      </w:r>
      <w:r w:rsidRPr="00893C17">
        <w:tab/>
      </w:r>
      <w:r w:rsidR="00DC0108" w:rsidRPr="00893C17">
        <w:t xml:space="preserve">The interested person must give the notice within 6 months after the day the decision was made. </w:t>
      </w:r>
    </w:p>
    <w:p w14:paraId="6FA4E7F7" w14:textId="77777777" w:rsidR="008A3D31" w:rsidRPr="00893C17" w:rsidRDefault="007E582B" w:rsidP="007E582B">
      <w:pPr>
        <w:pStyle w:val="Amain"/>
      </w:pPr>
      <w:r>
        <w:tab/>
      </w:r>
      <w:r w:rsidRPr="00893C17">
        <w:t>(3)</w:t>
      </w:r>
      <w:r w:rsidRPr="00893C17">
        <w:tab/>
      </w:r>
      <w:r w:rsidR="008A3D31" w:rsidRPr="00893C17">
        <w:t>The LTCS commissioner may allow a notice under subsection (1) to be given orally.</w:t>
      </w:r>
    </w:p>
    <w:p w14:paraId="2463E7BE" w14:textId="77777777" w:rsidR="00D6001F" w:rsidRPr="0029713A" w:rsidRDefault="00D6001F" w:rsidP="00D6001F">
      <w:pPr>
        <w:pStyle w:val="AH5Sec"/>
      </w:pPr>
      <w:bookmarkStart w:id="66" w:name="_Toc216088649"/>
      <w:r w:rsidRPr="00D977FA">
        <w:rPr>
          <w:rStyle w:val="CharSectNo"/>
        </w:rPr>
        <w:t>48</w:t>
      </w:r>
      <w:r w:rsidRPr="0029713A">
        <w:tab/>
        <w:t>Dispute about injury—referral to principal claims assessor</w:t>
      </w:r>
      <w:bookmarkEnd w:id="66"/>
    </w:p>
    <w:p w14:paraId="27BE24FD" w14:textId="77777777" w:rsidR="00B84833" w:rsidRPr="00893C17" w:rsidRDefault="0020450B" w:rsidP="0020450B">
      <w:pPr>
        <w:pStyle w:val="Amainreturn"/>
      </w:pPr>
      <w:r w:rsidRPr="00893C17">
        <w:t>I</w:t>
      </w:r>
      <w:r w:rsidR="00B84833" w:rsidRPr="00893C17">
        <w:t xml:space="preserve">f the </w:t>
      </w:r>
      <w:r w:rsidR="00404FE2" w:rsidRPr="00893C17">
        <w:t>LTCS commissioner</w:t>
      </w:r>
      <w:r w:rsidR="00B84833" w:rsidRPr="00893C17">
        <w:t xml:space="preserve"> receives notice </w:t>
      </w:r>
      <w:r w:rsidRPr="00893C17">
        <w:t xml:space="preserve">of a dispute </w:t>
      </w:r>
      <w:r w:rsidR="00B84833" w:rsidRPr="00893C17">
        <w:t>under section </w:t>
      </w:r>
      <w:r w:rsidR="00871F31" w:rsidRPr="00893C17">
        <w:t>47</w:t>
      </w:r>
      <w:r w:rsidRPr="00893C17">
        <w:t xml:space="preserve">, </w:t>
      </w:r>
      <w:r w:rsidR="004A4F33" w:rsidRPr="00893C17">
        <w:t xml:space="preserve">the </w:t>
      </w:r>
      <w:r w:rsidR="003458C7" w:rsidRPr="00893C17">
        <w:t xml:space="preserve">LTCS </w:t>
      </w:r>
      <w:r w:rsidR="004A4F33" w:rsidRPr="00893C17">
        <w:t>commissioner</w:t>
      </w:r>
      <w:r w:rsidRPr="00893C17">
        <w:t xml:space="preserve"> must refer the dispute to the principal claims assessor.</w:t>
      </w:r>
    </w:p>
    <w:p w14:paraId="449DC3E5" w14:textId="77777777" w:rsidR="00D6001F" w:rsidRPr="0029713A" w:rsidRDefault="00D6001F" w:rsidP="00D6001F">
      <w:pPr>
        <w:pStyle w:val="AH5Sec"/>
      </w:pPr>
      <w:bookmarkStart w:id="67" w:name="_Toc216088650"/>
      <w:r w:rsidRPr="00D977FA">
        <w:rPr>
          <w:rStyle w:val="CharSectNo"/>
        </w:rPr>
        <w:t>49</w:t>
      </w:r>
      <w:r w:rsidRPr="0029713A">
        <w:tab/>
        <w:t>Dispute about injury—review panel</w:t>
      </w:r>
      <w:bookmarkEnd w:id="67"/>
    </w:p>
    <w:p w14:paraId="7370F4B1" w14:textId="77777777" w:rsidR="00B07898" w:rsidRPr="00893C17" w:rsidRDefault="007E582B" w:rsidP="007E582B">
      <w:pPr>
        <w:pStyle w:val="Amain"/>
      </w:pPr>
      <w:r>
        <w:tab/>
      </w:r>
      <w:r w:rsidRPr="00893C17">
        <w:t>(1)</w:t>
      </w:r>
      <w:r w:rsidRPr="00893C17">
        <w:tab/>
      </w:r>
      <w:r w:rsidR="00E1784B" w:rsidRPr="00893C17">
        <w:t>If a dispute is referred to the principal claims assessor under section </w:t>
      </w:r>
      <w:r w:rsidR="00871F31" w:rsidRPr="00893C17">
        <w:t>48</w:t>
      </w:r>
      <w:r w:rsidR="00B80814" w:rsidRPr="00893C17">
        <w:t>, t</w:t>
      </w:r>
      <w:r w:rsidR="00B07898" w:rsidRPr="00893C17">
        <w:t xml:space="preserve">he principal claims assessor must convene a panel (the </w:t>
      </w:r>
      <w:r w:rsidR="0020450B" w:rsidRPr="00893C17">
        <w:rPr>
          <w:rStyle w:val="charBoldItals"/>
        </w:rPr>
        <w:t>claims assessment</w:t>
      </w:r>
      <w:r w:rsidR="00B07898" w:rsidRPr="00893C17">
        <w:rPr>
          <w:rStyle w:val="charBoldItals"/>
        </w:rPr>
        <w:t xml:space="preserve"> pan</w:t>
      </w:r>
      <w:r w:rsidR="00E1784B" w:rsidRPr="00893C17">
        <w:rPr>
          <w:rStyle w:val="charBoldItals"/>
        </w:rPr>
        <w:t>el</w:t>
      </w:r>
      <w:r w:rsidR="00E1784B" w:rsidRPr="00893C17">
        <w:t xml:space="preserve">) of 3 </w:t>
      </w:r>
      <w:r w:rsidR="0020450B" w:rsidRPr="00893C17">
        <w:t xml:space="preserve">claims </w:t>
      </w:r>
      <w:r w:rsidR="00E1784B" w:rsidRPr="00893C17">
        <w:t>assessors.</w:t>
      </w:r>
    </w:p>
    <w:p w14:paraId="4F681599" w14:textId="77777777" w:rsidR="00E1784B" w:rsidRPr="00893C17" w:rsidRDefault="007E582B" w:rsidP="007E582B">
      <w:pPr>
        <w:pStyle w:val="Amain"/>
      </w:pPr>
      <w:r>
        <w:tab/>
      </w:r>
      <w:r w:rsidRPr="00893C17">
        <w:t>(2)</w:t>
      </w:r>
      <w:r w:rsidRPr="00893C17">
        <w:tab/>
      </w:r>
      <w:r w:rsidR="00E1784B" w:rsidRPr="00893C17">
        <w:t xml:space="preserve">The </w:t>
      </w:r>
      <w:r w:rsidR="0020450B" w:rsidRPr="00893C17">
        <w:t>claims assessment</w:t>
      </w:r>
      <w:r w:rsidR="00E1784B" w:rsidRPr="00893C17">
        <w:t xml:space="preserve"> panel</w:t>
      </w:r>
      <w:r w:rsidR="00B80814" w:rsidRPr="00893C17">
        <w:t xml:space="preserve"> must—</w:t>
      </w:r>
    </w:p>
    <w:p w14:paraId="67116C9D" w14:textId="77777777" w:rsidR="00B80814" w:rsidRPr="00893C17" w:rsidRDefault="007E582B" w:rsidP="007E582B">
      <w:pPr>
        <w:pStyle w:val="Apara"/>
      </w:pPr>
      <w:r>
        <w:tab/>
      </w:r>
      <w:r w:rsidRPr="00893C17">
        <w:t>(a)</w:t>
      </w:r>
      <w:r w:rsidRPr="00893C17">
        <w:tab/>
      </w:r>
      <w:r w:rsidR="00B80814" w:rsidRPr="00893C17">
        <w:t>determine the dispute; and</w:t>
      </w:r>
    </w:p>
    <w:p w14:paraId="2280C1AB" w14:textId="77777777" w:rsidR="00B80814" w:rsidRPr="00893C17" w:rsidRDefault="007E582B" w:rsidP="007E582B">
      <w:pPr>
        <w:pStyle w:val="Apara"/>
      </w:pPr>
      <w:r>
        <w:tab/>
      </w:r>
      <w:r w:rsidRPr="00893C17">
        <w:t>(b)</w:t>
      </w:r>
      <w:r w:rsidRPr="00893C17">
        <w:tab/>
      </w:r>
      <w:r w:rsidR="00B80814" w:rsidRPr="00893C17">
        <w:t xml:space="preserve">give the </w:t>
      </w:r>
      <w:r w:rsidR="00404FE2" w:rsidRPr="00893C17">
        <w:t>LTCS commissioner</w:t>
      </w:r>
      <w:r w:rsidR="00B80814" w:rsidRPr="00893C17">
        <w:t xml:space="preserve"> and interested person a certificate of its determination and</w:t>
      </w:r>
      <w:r w:rsidR="00793F75" w:rsidRPr="00893C17">
        <w:t xml:space="preserve"> reasons for the determination.</w:t>
      </w:r>
    </w:p>
    <w:p w14:paraId="40926F8C" w14:textId="77777777" w:rsidR="00E329EA" w:rsidRPr="00893C17" w:rsidRDefault="007E582B" w:rsidP="007E582B">
      <w:pPr>
        <w:pStyle w:val="Amain"/>
      </w:pPr>
      <w:r>
        <w:lastRenderedPageBreak/>
        <w:tab/>
      </w:r>
      <w:r w:rsidRPr="00893C17">
        <w:t>(3)</w:t>
      </w:r>
      <w:r w:rsidRPr="00893C17">
        <w:tab/>
      </w:r>
      <w:r w:rsidR="00E329EA" w:rsidRPr="00893C17">
        <w:t>The claims assessment panel may correct an error in the certificate that arises from a clerical mistake or accidental slip or omission.</w:t>
      </w:r>
    </w:p>
    <w:p w14:paraId="4CCE3110" w14:textId="77777777" w:rsidR="00B80814" w:rsidRPr="00893C17" w:rsidRDefault="007E582B" w:rsidP="007E582B">
      <w:pPr>
        <w:pStyle w:val="Amain"/>
      </w:pPr>
      <w:r>
        <w:tab/>
      </w:r>
      <w:r w:rsidRPr="00893C17">
        <w:t>(4)</w:t>
      </w:r>
      <w:r w:rsidRPr="00893C17">
        <w:tab/>
      </w:r>
      <w:r w:rsidR="004C1C05" w:rsidRPr="00893C17">
        <w:t xml:space="preserve">The </w:t>
      </w:r>
      <w:r w:rsidR="00E329EA" w:rsidRPr="00893C17">
        <w:t xml:space="preserve">claims assessment </w:t>
      </w:r>
      <w:r w:rsidR="004C1C05" w:rsidRPr="00893C17">
        <w:t>panel’s determination is final and binding for this Act and any court proceeding under this Act.</w:t>
      </w:r>
    </w:p>
    <w:p w14:paraId="1D3D1F89" w14:textId="77777777" w:rsidR="00D6001F" w:rsidRPr="0029713A" w:rsidRDefault="00D6001F" w:rsidP="00D6001F">
      <w:pPr>
        <w:pStyle w:val="AH5Sec"/>
      </w:pPr>
      <w:bookmarkStart w:id="68" w:name="_Toc216088651"/>
      <w:r w:rsidRPr="00D977FA">
        <w:rPr>
          <w:rStyle w:val="CharSectNo"/>
        </w:rPr>
        <w:t>50</w:t>
      </w:r>
      <w:r w:rsidRPr="0029713A">
        <w:tab/>
        <w:t>Dispute about injury—reasonable legal costs</w:t>
      </w:r>
      <w:bookmarkEnd w:id="68"/>
    </w:p>
    <w:p w14:paraId="4CEF93C0" w14:textId="77777777" w:rsidR="00BB49C5" w:rsidRPr="00893C17" w:rsidRDefault="007E582B" w:rsidP="007E582B">
      <w:pPr>
        <w:pStyle w:val="Amain"/>
      </w:pPr>
      <w:r>
        <w:tab/>
      </w:r>
      <w:r w:rsidRPr="00893C17">
        <w:t>(1)</w:t>
      </w:r>
      <w:r w:rsidRPr="00893C17">
        <w:tab/>
      </w:r>
      <w:r w:rsidR="0020450B" w:rsidRPr="00893C17">
        <w:t>This section applies if a</w:t>
      </w:r>
      <w:r w:rsidR="00BB49C5" w:rsidRPr="00893C17">
        <w:t xml:space="preserve"> </w:t>
      </w:r>
      <w:r w:rsidR="0020450B" w:rsidRPr="00893C17">
        <w:t xml:space="preserve">claims assessment </w:t>
      </w:r>
      <w:r w:rsidR="00BB49C5" w:rsidRPr="00893C17">
        <w:t xml:space="preserve">panel determines a dispute about an injury under section </w:t>
      </w:r>
      <w:r w:rsidR="00871F31" w:rsidRPr="00893C17">
        <w:t>49</w:t>
      </w:r>
      <w:r w:rsidR="00BB49C5" w:rsidRPr="00893C17">
        <w:t>.</w:t>
      </w:r>
    </w:p>
    <w:p w14:paraId="1E040372" w14:textId="77777777" w:rsidR="00310717" w:rsidRPr="00893C17" w:rsidRDefault="007E582B" w:rsidP="007E582B">
      <w:pPr>
        <w:pStyle w:val="Amain"/>
        <w:keepNext/>
      </w:pPr>
      <w:r>
        <w:tab/>
      </w:r>
      <w:r w:rsidRPr="00893C17">
        <w:t>(2)</w:t>
      </w:r>
      <w:r w:rsidRPr="00893C17">
        <w:tab/>
      </w:r>
      <w:r w:rsidR="00BB49C5" w:rsidRPr="00893C17">
        <w:t>The</w:t>
      </w:r>
      <w:r w:rsidR="00310717" w:rsidRPr="00893C17">
        <w:t xml:space="preserve"> panel</w:t>
      </w:r>
      <w:r w:rsidR="00793F75" w:rsidRPr="00893C17">
        <w:t>’s</w:t>
      </w:r>
      <w:r w:rsidR="00310717" w:rsidRPr="00893C17">
        <w:t xml:space="preserve"> </w:t>
      </w:r>
      <w:r w:rsidR="00793F75" w:rsidRPr="00893C17">
        <w:t xml:space="preserve">determination must include a determination of the amount of the reasonable legal costs </w:t>
      </w:r>
      <w:r w:rsidR="00BB49C5" w:rsidRPr="00893C17">
        <w:t xml:space="preserve">payable by the injured person for legal services provided </w:t>
      </w:r>
      <w:r w:rsidR="00B00D79" w:rsidRPr="00893C17">
        <w:t xml:space="preserve">to the person </w:t>
      </w:r>
      <w:r w:rsidR="00BB49C5" w:rsidRPr="00893C17">
        <w:t>in relation to the referral and determination of the dispute.</w:t>
      </w:r>
    </w:p>
    <w:p w14:paraId="1B04E5F6" w14:textId="77777777" w:rsidR="00C91646" w:rsidRPr="00893C17" w:rsidRDefault="00C91646" w:rsidP="00C91646">
      <w:pPr>
        <w:pStyle w:val="aNote"/>
      </w:pPr>
      <w:r w:rsidRPr="00893C17">
        <w:rPr>
          <w:rStyle w:val="charItals"/>
        </w:rPr>
        <w:t>Note</w:t>
      </w:r>
      <w:r w:rsidRPr="00893C17">
        <w:rPr>
          <w:rStyle w:val="charItals"/>
        </w:rPr>
        <w:tab/>
      </w:r>
      <w:r w:rsidRPr="00893C17">
        <w:rPr>
          <w:rStyle w:val="charBoldItals"/>
        </w:rPr>
        <w:t>Legal costs</w:t>
      </w:r>
      <w:r w:rsidRPr="00893C17">
        <w:t>—see the dictionary.</w:t>
      </w:r>
    </w:p>
    <w:p w14:paraId="25F6D507" w14:textId="77777777" w:rsidR="00C91646" w:rsidRPr="00893C17" w:rsidRDefault="00C91646" w:rsidP="00C91646">
      <w:pPr>
        <w:pStyle w:val="aNoteTextss"/>
      </w:pPr>
      <w:r w:rsidRPr="00893C17">
        <w:rPr>
          <w:rStyle w:val="charBoldItals"/>
        </w:rPr>
        <w:t>Legal services</w:t>
      </w:r>
      <w:r w:rsidRPr="00893C17">
        <w:t>—see the dictionary.</w:t>
      </w:r>
    </w:p>
    <w:p w14:paraId="09572C09" w14:textId="77777777" w:rsidR="00474CBC" w:rsidRPr="00893C17" w:rsidRDefault="007E582B" w:rsidP="007E582B">
      <w:pPr>
        <w:pStyle w:val="Amain"/>
      </w:pPr>
      <w:r>
        <w:tab/>
      </w:r>
      <w:r w:rsidRPr="00893C17">
        <w:t>(3)</w:t>
      </w:r>
      <w:r w:rsidRPr="00893C17">
        <w:tab/>
      </w:r>
      <w:r w:rsidR="00474CBC" w:rsidRPr="00893C17">
        <w:t xml:space="preserve">The </w:t>
      </w:r>
      <w:r w:rsidR="00404FE2" w:rsidRPr="00893C17">
        <w:t>LTCS commissioner</w:t>
      </w:r>
      <w:r w:rsidR="00474CBC" w:rsidRPr="00893C17">
        <w:t xml:space="preserve"> must pay the injured person’</w:t>
      </w:r>
      <w:r w:rsidR="00B00D79" w:rsidRPr="00893C17">
        <w:t>s reasonable legal costs.</w:t>
      </w:r>
    </w:p>
    <w:p w14:paraId="70411B7A" w14:textId="77777777" w:rsidR="00B00D79" w:rsidRPr="00893C17" w:rsidRDefault="007E582B" w:rsidP="007E582B">
      <w:pPr>
        <w:pStyle w:val="Amain"/>
      </w:pPr>
      <w:r>
        <w:tab/>
      </w:r>
      <w:r w:rsidRPr="00893C17">
        <w:t>(4)</w:t>
      </w:r>
      <w:r w:rsidRPr="00893C17">
        <w:tab/>
      </w:r>
      <w:r w:rsidR="00B00D79" w:rsidRPr="00893C17">
        <w:t xml:space="preserve">No other legal costs are payable by the </w:t>
      </w:r>
      <w:r w:rsidR="00404FE2" w:rsidRPr="00893C17">
        <w:t>LTCS commissioner</w:t>
      </w:r>
      <w:r w:rsidR="00B00D79" w:rsidRPr="00893C17">
        <w:t xml:space="preserve"> for legal services provided to the injured person in relation to the dispute.</w:t>
      </w:r>
    </w:p>
    <w:p w14:paraId="0CC7F8BB" w14:textId="77777777" w:rsidR="00D6001F" w:rsidRPr="0029713A" w:rsidRDefault="00D6001F" w:rsidP="00D6001F">
      <w:pPr>
        <w:pStyle w:val="AH5Sec"/>
      </w:pPr>
      <w:bookmarkStart w:id="69" w:name="_Toc216088652"/>
      <w:r w:rsidRPr="00D977FA">
        <w:rPr>
          <w:rStyle w:val="CharSectNo"/>
        </w:rPr>
        <w:t>51</w:t>
      </w:r>
      <w:r w:rsidRPr="0029713A">
        <w:tab/>
        <w:t>Dispute about injury—maximum legal costs</w:t>
      </w:r>
      <w:bookmarkEnd w:id="69"/>
    </w:p>
    <w:p w14:paraId="6E9DD680" w14:textId="77777777" w:rsidR="003C6B91" w:rsidRPr="00893C17" w:rsidRDefault="007E582B" w:rsidP="007E582B">
      <w:pPr>
        <w:pStyle w:val="Amain"/>
        <w:keepNext/>
      </w:pPr>
      <w:r>
        <w:tab/>
      </w:r>
      <w:r w:rsidRPr="00893C17">
        <w:t>(1)</w:t>
      </w:r>
      <w:r w:rsidRPr="00893C17">
        <w:tab/>
      </w:r>
      <w:r w:rsidR="003C6B91" w:rsidRPr="00893C17">
        <w:t>A regulation may prescribe the maximum legal costs for legal services provided to a</w:t>
      </w:r>
      <w:r w:rsidR="00565377" w:rsidRPr="00893C17">
        <w:t>n injured</w:t>
      </w:r>
      <w:r w:rsidR="003C6B91" w:rsidRPr="00893C17">
        <w:t xml:space="preserve"> person in relation to the referral and determination of a dispute under this division.</w:t>
      </w:r>
    </w:p>
    <w:p w14:paraId="383AF206" w14:textId="77777777" w:rsidR="007812F9" w:rsidRPr="00893C17" w:rsidRDefault="007812F9" w:rsidP="007812F9">
      <w:pPr>
        <w:pStyle w:val="aNote"/>
      </w:pPr>
      <w:r w:rsidRPr="00893C17">
        <w:rPr>
          <w:rStyle w:val="charItals"/>
        </w:rPr>
        <w:t>Note</w:t>
      </w:r>
      <w:r w:rsidRPr="00893C17">
        <w:rPr>
          <w:rStyle w:val="charItals"/>
        </w:rPr>
        <w:tab/>
      </w:r>
      <w:r w:rsidRPr="00893C17">
        <w:rPr>
          <w:rStyle w:val="charBoldItals"/>
        </w:rPr>
        <w:t>Legal costs</w:t>
      </w:r>
      <w:r w:rsidRPr="00893C17">
        <w:t>—see the dictionary.</w:t>
      </w:r>
    </w:p>
    <w:p w14:paraId="48639E08" w14:textId="77777777" w:rsidR="007812F9" w:rsidRPr="00893C17" w:rsidRDefault="007812F9" w:rsidP="007812F9">
      <w:pPr>
        <w:pStyle w:val="aNoteTextss"/>
      </w:pPr>
      <w:r w:rsidRPr="00893C17">
        <w:rPr>
          <w:rStyle w:val="charBoldItals"/>
        </w:rPr>
        <w:t>Legal services</w:t>
      </w:r>
      <w:r w:rsidRPr="00893C17">
        <w:t>—see the dictionary.</w:t>
      </w:r>
    </w:p>
    <w:p w14:paraId="30B2682F" w14:textId="77777777" w:rsidR="003C6B91" w:rsidRPr="00893C17" w:rsidRDefault="007E582B" w:rsidP="007E582B">
      <w:pPr>
        <w:pStyle w:val="Amain"/>
        <w:keepNext/>
      </w:pPr>
      <w:r>
        <w:tab/>
      </w:r>
      <w:r w:rsidRPr="00893C17">
        <w:t>(2)</w:t>
      </w:r>
      <w:r w:rsidRPr="00893C17">
        <w:tab/>
      </w:r>
      <w:r w:rsidR="003C6B91" w:rsidRPr="00893C17">
        <w:t xml:space="preserve">A legal practitioner </w:t>
      </w:r>
      <w:r w:rsidR="00565377" w:rsidRPr="00893C17">
        <w:t>who provided legal services to a</w:t>
      </w:r>
      <w:r w:rsidR="009D3B2A" w:rsidRPr="00893C17">
        <w:t>n</w:t>
      </w:r>
      <w:r w:rsidR="00565377" w:rsidRPr="00893C17">
        <w:t xml:space="preserve"> injured person in relation to a dispute under this division </w:t>
      </w:r>
      <w:r w:rsidR="003C6B91" w:rsidRPr="00893C17">
        <w:t>is not enti</w:t>
      </w:r>
      <w:r w:rsidR="00565377" w:rsidRPr="00893C17">
        <w:t>tled to be paid or recover</w:t>
      </w:r>
      <w:r w:rsidR="003C6B91" w:rsidRPr="00893C17">
        <w:t xml:space="preserve"> an amount exceeding the maximum legal costs</w:t>
      </w:r>
      <w:r w:rsidR="00565377" w:rsidRPr="00893C17">
        <w:t xml:space="preserve"> for the services</w:t>
      </w:r>
      <w:r w:rsidR="003C6B91" w:rsidRPr="00893C17">
        <w:t>.</w:t>
      </w:r>
    </w:p>
    <w:p w14:paraId="47538D4B" w14:textId="05DDEA83" w:rsidR="008016E0" w:rsidRPr="00893C17" w:rsidRDefault="008016E0" w:rsidP="008016E0">
      <w:pPr>
        <w:pStyle w:val="aNote"/>
      </w:pPr>
      <w:r w:rsidRPr="00893C17">
        <w:rPr>
          <w:rStyle w:val="charItals"/>
        </w:rPr>
        <w:t>Note</w:t>
      </w:r>
      <w:r w:rsidRPr="00893C17">
        <w:rPr>
          <w:rStyle w:val="charItals"/>
        </w:rPr>
        <w:tab/>
      </w:r>
      <w:r w:rsidRPr="00893C17">
        <w:rPr>
          <w:rStyle w:val="charBoldItals"/>
        </w:rPr>
        <w:t>Legal practitioner</w:t>
      </w:r>
      <w:r w:rsidRPr="00893C17">
        <w:t xml:space="preserve">—see the </w:t>
      </w:r>
      <w:hyperlink r:id="rId75" w:tooltip="A2001-14" w:history="1">
        <w:r w:rsidR="003E40D8" w:rsidRPr="00893C17">
          <w:rPr>
            <w:rStyle w:val="charCitHyperlinkAbbrev"/>
          </w:rPr>
          <w:t>Legislation Act</w:t>
        </w:r>
      </w:hyperlink>
      <w:r w:rsidRPr="00893C17">
        <w:t>, dict</w:t>
      </w:r>
      <w:r w:rsidR="007812F9" w:rsidRPr="00893C17">
        <w:t>ionary</w:t>
      </w:r>
      <w:r w:rsidRPr="00893C17">
        <w:t>, pt 1.</w:t>
      </w:r>
    </w:p>
    <w:p w14:paraId="6B605541" w14:textId="77777777" w:rsidR="00D6001F" w:rsidRPr="0029713A" w:rsidRDefault="00D6001F" w:rsidP="00D6001F">
      <w:pPr>
        <w:pStyle w:val="AH5Sec"/>
      </w:pPr>
      <w:bookmarkStart w:id="70" w:name="_Toc216088653"/>
      <w:r w:rsidRPr="00D977FA">
        <w:rPr>
          <w:rStyle w:val="CharSectNo"/>
        </w:rPr>
        <w:lastRenderedPageBreak/>
        <w:t>52</w:t>
      </w:r>
      <w:r w:rsidRPr="0029713A">
        <w:tab/>
        <w:t>Dispute about injury—legal costs not payable</w:t>
      </w:r>
      <w:bookmarkEnd w:id="70"/>
    </w:p>
    <w:p w14:paraId="69B384BD" w14:textId="77777777" w:rsidR="003C6B91" w:rsidRPr="00893C17" w:rsidRDefault="007E582B" w:rsidP="007E582B">
      <w:pPr>
        <w:pStyle w:val="Amain"/>
      </w:pPr>
      <w:r>
        <w:tab/>
      </w:r>
      <w:r w:rsidRPr="00893C17">
        <w:t>(1)</w:t>
      </w:r>
      <w:r w:rsidRPr="00893C17">
        <w:tab/>
      </w:r>
      <w:r w:rsidR="003C6B91" w:rsidRPr="00893C17">
        <w:t>This section applies if a legal practitioner provided legal services to an injured person in relation to a dispute under this division.</w:t>
      </w:r>
    </w:p>
    <w:p w14:paraId="26F836AE" w14:textId="77777777" w:rsidR="00991122" w:rsidRPr="00893C17" w:rsidRDefault="007E582B" w:rsidP="007E582B">
      <w:pPr>
        <w:pStyle w:val="Amain"/>
      </w:pPr>
      <w:r>
        <w:tab/>
      </w:r>
      <w:r w:rsidRPr="00893C17">
        <w:t>(2)</w:t>
      </w:r>
      <w:r w:rsidRPr="00893C17">
        <w:tab/>
      </w:r>
      <w:r w:rsidR="003C6B91" w:rsidRPr="00893C17">
        <w:t>The</w:t>
      </w:r>
      <w:r w:rsidR="00991122" w:rsidRPr="00893C17">
        <w:t xml:space="preserve"> legal practitioner is not entitled to recover legal costs for a legal service or matter that a court or costs assessor determines were unreasonably incurred.</w:t>
      </w:r>
    </w:p>
    <w:p w14:paraId="1B5679E5" w14:textId="77777777" w:rsidR="00C90D02" w:rsidRPr="00893C17" w:rsidRDefault="007E582B" w:rsidP="007E582B">
      <w:pPr>
        <w:pStyle w:val="AH5Sec"/>
      </w:pPr>
      <w:bookmarkStart w:id="71" w:name="_Toc216088654"/>
      <w:r w:rsidRPr="00D977FA">
        <w:rPr>
          <w:rStyle w:val="CharSectNo"/>
        </w:rPr>
        <w:t>53</w:t>
      </w:r>
      <w:r w:rsidRPr="00893C17">
        <w:tab/>
      </w:r>
      <w:r w:rsidR="00C90D02" w:rsidRPr="00893C17">
        <w:t>Inconsistency between Act and Legal Profession Act</w:t>
      </w:r>
      <w:r w:rsidR="007812F9" w:rsidRPr="00893C17">
        <w:t> 2006</w:t>
      </w:r>
      <w:bookmarkEnd w:id="71"/>
    </w:p>
    <w:p w14:paraId="5F8F0102" w14:textId="4773EF7B" w:rsidR="00991122" w:rsidRPr="00893C17" w:rsidRDefault="007E582B" w:rsidP="007E582B">
      <w:pPr>
        <w:pStyle w:val="Amain"/>
        <w:keepNext/>
      </w:pPr>
      <w:r>
        <w:tab/>
      </w:r>
      <w:r w:rsidRPr="00893C17">
        <w:t>(1)</w:t>
      </w:r>
      <w:r w:rsidRPr="00893C17">
        <w:tab/>
      </w:r>
      <w:r w:rsidR="00565377" w:rsidRPr="00893C17">
        <w:t xml:space="preserve">This </w:t>
      </w:r>
      <w:r w:rsidR="00C90D02" w:rsidRPr="00893C17">
        <w:t>division prevails</w:t>
      </w:r>
      <w:r w:rsidR="00565377" w:rsidRPr="00893C17">
        <w:t xml:space="preserve"> if there is an inconsistency between this section and the </w:t>
      </w:r>
      <w:hyperlink r:id="rId76" w:tooltip="A2006-25" w:history="1">
        <w:r w:rsidR="003E40D8" w:rsidRPr="00893C17">
          <w:rPr>
            <w:rStyle w:val="charCitHyperlinkItal"/>
          </w:rPr>
          <w:t>Legal Profession Act 2006</w:t>
        </w:r>
      </w:hyperlink>
      <w:r w:rsidR="00C90D02" w:rsidRPr="00893C17">
        <w:t>.</w:t>
      </w:r>
    </w:p>
    <w:p w14:paraId="0C269A1F" w14:textId="1B6E6373" w:rsidR="00E54DCE" w:rsidRPr="00893C17" w:rsidRDefault="00E54DCE" w:rsidP="00E54DCE">
      <w:pPr>
        <w:pStyle w:val="aNote"/>
      </w:pPr>
      <w:r w:rsidRPr="00893C17">
        <w:rPr>
          <w:rStyle w:val="charItals"/>
        </w:rPr>
        <w:t>Note</w:t>
      </w:r>
      <w:r w:rsidRPr="00893C17">
        <w:rPr>
          <w:rStyle w:val="charItals"/>
        </w:rPr>
        <w:tab/>
      </w:r>
      <w:r w:rsidRPr="00893C17">
        <w:rPr>
          <w:snapToGrid w:val="0"/>
        </w:rPr>
        <w:t>A reference to an Act includes a reference to the statutory instruments made or in force under the Act, including any regulation (</w:t>
      </w:r>
      <w:r w:rsidRPr="00893C17">
        <w:t xml:space="preserve">see </w:t>
      </w:r>
      <w:hyperlink r:id="rId77" w:tooltip="A2001-14" w:history="1">
        <w:r w:rsidR="003E40D8" w:rsidRPr="00893C17">
          <w:rPr>
            <w:rStyle w:val="charCitHyperlinkAbbrev"/>
          </w:rPr>
          <w:t>Legislation Act</w:t>
        </w:r>
      </w:hyperlink>
      <w:r w:rsidRPr="00893C17">
        <w:t>, s 104).</w:t>
      </w:r>
    </w:p>
    <w:p w14:paraId="3FF35C6C" w14:textId="50354F1D" w:rsidR="00C90D02" w:rsidRPr="00893C17" w:rsidRDefault="007E582B" w:rsidP="007E582B">
      <w:pPr>
        <w:pStyle w:val="Amain"/>
      </w:pPr>
      <w:r>
        <w:tab/>
      </w:r>
      <w:r w:rsidRPr="00893C17">
        <w:t>(2)</w:t>
      </w:r>
      <w:r w:rsidRPr="00893C17">
        <w:tab/>
      </w:r>
      <w:r w:rsidR="00C90D02" w:rsidRPr="00893C17">
        <w:t xml:space="preserve">An assessment under the </w:t>
      </w:r>
      <w:hyperlink r:id="rId78" w:tooltip="A2006-25" w:history="1">
        <w:r w:rsidR="003E40D8" w:rsidRPr="00893C17">
          <w:rPr>
            <w:rStyle w:val="charCitHyperlinkItal"/>
          </w:rPr>
          <w:t>Legal Profession Act 2006</w:t>
        </w:r>
      </w:hyperlink>
      <w:r w:rsidR="00C90D02" w:rsidRPr="00893C17">
        <w:rPr>
          <w:rStyle w:val="charItals"/>
        </w:rPr>
        <w:t xml:space="preserve"> </w:t>
      </w:r>
      <w:r w:rsidR="00C90D02" w:rsidRPr="00893C17">
        <w:t xml:space="preserve">of legal costs </w:t>
      </w:r>
      <w:r w:rsidR="00E54DCE" w:rsidRPr="00893C17">
        <w:t>that are the subject of</w:t>
      </w:r>
      <w:r w:rsidR="00C90D02" w:rsidRPr="00893C17">
        <w:t xml:space="preserve"> a regulation under this </w:t>
      </w:r>
      <w:r w:rsidR="00E54DCE" w:rsidRPr="00893C17">
        <w:t>division</w:t>
      </w:r>
      <w:r w:rsidR="00C90D02" w:rsidRPr="00893C17">
        <w:t xml:space="preserve"> </w:t>
      </w:r>
      <w:r w:rsidR="00E54DCE" w:rsidRPr="00893C17">
        <w:t>must be made in accordance with the regulation.</w:t>
      </w:r>
    </w:p>
    <w:p w14:paraId="762D67CF" w14:textId="77777777" w:rsidR="005A2238" w:rsidRPr="00D977FA" w:rsidRDefault="007E582B" w:rsidP="007E582B">
      <w:pPr>
        <w:pStyle w:val="AH3Div"/>
      </w:pPr>
      <w:bookmarkStart w:id="72" w:name="_Toc216088655"/>
      <w:r w:rsidRPr="00D977FA">
        <w:rPr>
          <w:rStyle w:val="CharDivNo"/>
        </w:rPr>
        <w:t>Division 7.3</w:t>
      </w:r>
      <w:r w:rsidRPr="00893C17">
        <w:tab/>
      </w:r>
      <w:r w:rsidR="005A2238" w:rsidRPr="00D977FA">
        <w:rPr>
          <w:rStyle w:val="CharDivText"/>
        </w:rPr>
        <w:t>Disputes about treatment and care needs assessments</w:t>
      </w:r>
      <w:bookmarkEnd w:id="72"/>
    </w:p>
    <w:p w14:paraId="46F46277" w14:textId="77777777" w:rsidR="00796330" w:rsidRPr="00893C17" w:rsidRDefault="007E582B" w:rsidP="007E582B">
      <w:pPr>
        <w:pStyle w:val="AH5Sec"/>
      </w:pPr>
      <w:bookmarkStart w:id="73" w:name="_Toc216088656"/>
      <w:r w:rsidRPr="00D977FA">
        <w:rPr>
          <w:rStyle w:val="CharSectNo"/>
        </w:rPr>
        <w:t>54</w:t>
      </w:r>
      <w:r w:rsidRPr="00893C17">
        <w:tab/>
      </w:r>
      <w:r w:rsidR="001172AA" w:rsidRPr="00893C17">
        <w:t>Definitions—</w:t>
      </w:r>
      <w:r w:rsidR="005A2238" w:rsidRPr="00893C17">
        <w:t>div</w:t>
      </w:r>
      <w:r w:rsidR="001172AA" w:rsidRPr="00893C17">
        <w:t xml:space="preserve"> </w:t>
      </w:r>
      <w:r w:rsidR="00375FD4" w:rsidRPr="00893C17">
        <w:t>7.3</w:t>
      </w:r>
      <w:bookmarkEnd w:id="73"/>
    </w:p>
    <w:p w14:paraId="28724939" w14:textId="77777777" w:rsidR="00796330" w:rsidRPr="00893C17" w:rsidRDefault="00796330" w:rsidP="007E582B">
      <w:pPr>
        <w:pStyle w:val="Amainreturn"/>
        <w:keepNext/>
      </w:pPr>
      <w:r w:rsidRPr="00893C17">
        <w:t xml:space="preserve">In this </w:t>
      </w:r>
      <w:r w:rsidR="00375FD4" w:rsidRPr="00893C17">
        <w:t>division</w:t>
      </w:r>
      <w:r w:rsidRPr="00893C17">
        <w:t>:</w:t>
      </w:r>
    </w:p>
    <w:p w14:paraId="436FC8F4" w14:textId="77777777" w:rsidR="00445814" w:rsidRPr="00893C17" w:rsidRDefault="002934E5" w:rsidP="007E582B">
      <w:pPr>
        <w:pStyle w:val="aDef"/>
        <w:keepNext/>
      </w:pPr>
      <w:r w:rsidRPr="00893C17">
        <w:rPr>
          <w:rStyle w:val="charBoldItals"/>
        </w:rPr>
        <w:t xml:space="preserve">treatment and care </w:t>
      </w:r>
      <w:r w:rsidR="00796330" w:rsidRPr="00893C17">
        <w:rPr>
          <w:rStyle w:val="charBoldItals"/>
        </w:rPr>
        <w:t>assessor</w:t>
      </w:r>
      <w:r w:rsidR="00796330" w:rsidRPr="00893C17">
        <w:t xml:space="preserve"> means</w:t>
      </w:r>
      <w:r w:rsidR="00445814" w:rsidRPr="00893C17">
        <w:t>—</w:t>
      </w:r>
    </w:p>
    <w:p w14:paraId="327D09CA" w14:textId="77777777" w:rsidR="00796330" w:rsidRPr="00893C17" w:rsidRDefault="007E582B" w:rsidP="007E582B">
      <w:pPr>
        <w:pStyle w:val="aDefpara"/>
      </w:pPr>
      <w:r>
        <w:tab/>
      </w:r>
      <w:r w:rsidRPr="00893C17">
        <w:t>(a)</w:t>
      </w:r>
      <w:r w:rsidRPr="00893C17">
        <w:tab/>
      </w:r>
      <w:r w:rsidR="00796330" w:rsidRPr="00893C17">
        <w:t xml:space="preserve">a person appointed under </w:t>
      </w:r>
      <w:r w:rsidR="001049ED" w:rsidRPr="00893C17">
        <w:t xml:space="preserve">section </w:t>
      </w:r>
      <w:r w:rsidR="00871F31" w:rsidRPr="00893C17">
        <w:t>57</w:t>
      </w:r>
      <w:r w:rsidR="00445814" w:rsidRPr="00893C17">
        <w:t>; or</w:t>
      </w:r>
    </w:p>
    <w:p w14:paraId="01ED595D" w14:textId="47A33B21" w:rsidR="00445814" w:rsidRPr="00893C17" w:rsidRDefault="007E582B" w:rsidP="007E582B">
      <w:pPr>
        <w:pStyle w:val="aDefpara"/>
      </w:pPr>
      <w:r>
        <w:tab/>
      </w:r>
      <w:r w:rsidRPr="00893C17">
        <w:t>(b)</w:t>
      </w:r>
      <w:r w:rsidRPr="00893C17">
        <w:tab/>
      </w:r>
      <w:r w:rsidR="00445814" w:rsidRPr="00893C17">
        <w:t xml:space="preserve">a person appointed under the </w:t>
      </w:r>
      <w:hyperlink r:id="rId79" w:tooltip="Act 2006 No 16 (NSW)" w:history="1">
        <w:r w:rsidR="003E40D8" w:rsidRPr="00893C17">
          <w:rPr>
            <w:rStyle w:val="charCitHyperlinkItal"/>
          </w:rPr>
          <w:t>Motor Accidents (Lifetime Care and Support) Act 2006</w:t>
        </w:r>
      </w:hyperlink>
      <w:r w:rsidR="00445814" w:rsidRPr="00893C17">
        <w:t xml:space="preserve"> (NSW), section 24 (3) (Dispute about </w:t>
      </w:r>
      <w:r w:rsidR="00982064" w:rsidRPr="00893C17">
        <w:t>authority</w:t>
      </w:r>
      <w:r w:rsidR="00445814" w:rsidRPr="00893C17">
        <w:t>’s assessment—determination by assessor).</w:t>
      </w:r>
    </w:p>
    <w:p w14:paraId="0989E323" w14:textId="77777777" w:rsidR="001172AA" w:rsidRPr="00893C17" w:rsidRDefault="002934E5" w:rsidP="007E582B">
      <w:pPr>
        <w:pStyle w:val="aDef"/>
      </w:pPr>
      <w:r w:rsidRPr="00893C17">
        <w:rPr>
          <w:rStyle w:val="charBoldItals"/>
        </w:rPr>
        <w:t xml:space="preserve">treatment and care </w:t>
      </w:r>
      <w:r w:rsidR="001172AA" w:rsidRPr="00893C17">
        <w:rPr>
          <w:rStyle w:val="charBoldItals"/>
        </w:rPr>
        <w:t>review panel</w:t>
      </w:r>
      <w:r w:rsidR="00260D3D" w:rsidRPr="00893C17">
        <w:t>—see section</w:t>
      </w:r>
      <w:r w:rsidR="001172AA" w:rsidRPr="00893C17">
        <w:t xml:space="preserve"> </w:t>
      </w:r>
      <w:r w:rsidR="00871F31" w:rsidRPr="00893C17">
        <w:t>62</w:t>
      </w:r>
      <w:r w:rsidR="00375FD4" w:rsidRPr="00893C17">
        <w:t>.</w:t>
      </w:r>
    </w:p>
    <w:p w14:paraId="09DB587D" w14:textId="77777777" w:rsidR="00BD14F5" w:rsidRPr="00893C17" w:rsidRDefault="007E582B" w:rsidP="007E582B">
      <w:pPr>
        <w:pStyle w:val="AH5Sec"/>
      </w:pPr>
      <w:bookmarkStart w:id="74" w:name="_Toc216088657"/>
      <w:r w:rsidRPr="00D977FA">
        <w:rPr>
          <w:rStyle w:val="CharSectNo"/>
        </w:rPr>
        <w:lastRenderedPageBreak/>
        <w:t>55</w:t>
      </w:r>
      <w:r w:rsidRPr="00893C17">
        <w:tab/>
      </w:r>
      <w:r w:rsidR="00BD14F5" w:rsidRPr="00893C17">
        <w:t xml:space="preserve">Dispute about </w:t>
      </w:r>
      <w:r w:rsidR="00404FE2" w:rsidRPr="00893C17">
        <w:t>LTCS commissioner</w:t>
      </w:r>
      <w:r w:rsidR="00BD14F5" w:rsidRPr="00893C17">
        <w:t>’s assessment</w:t>
      </w:r>
      <w:bookmarkEnd w:id="74"/>
    </w:p>
    <w:p w14:paraId="3EDE624E" w14:textId="77777777" w:rsidR="00F83DBC" w:rsidRPr="00893C17" w:rsidRDefault="007E582B" w:rsidP="007E582B">
      <w:pPr>
        <w:pStyle w:val="Amain"/>
        <w:keepNext/>
      </w:pPr>
      <w:r>
        <w:tab/>
      </w:r>
      <w:r w:rsidRPr="00893C17">
        <w:t>(1)</w:t>
      </w:r>
      <w:r w:rsidRPr="00893C17">
        <w:tab/>
      </w:r>
      <w:r w:rsidR="00F83DBC" w:rsidRPr="00893C17">
        <w:t xml:space="preserve">A participant in the LTCS scheme may, by written notice to the </w:t>
      </w:r>
      <w:r w:rsidR="00404FE2" w:rsidRPr="00893C17">
        <w:t>LTCS commissioner</w:t>
      </w:r>
      <w:r w:rsidR="00F83DBC" w:rsidRPr="00893C17">
        <w:t xml:space="preserve">, dispute an assessment, or part of an assessment, made in relation to the participant’s treatment and care needs under </w:t>
      </w:r>
      <w:r w:rsidR="007812F9" w:rsidRPr="00893C17">
        <w:t xml:space="preserve">part 5 </w:t>
      </w:r>
      <w:r w:rsidR="00F83DBC" w:rsidRPr="00893C17">
        <w:t>(Treatment and care needs assessment).</w:t>
      </w:r>
    </w:p>
    <w:p w14:paraId="746E300A" w14:textId="77777777" w:rsidR="00B55D6A" w:rsidRPr="00893C17" w:rsidRDefault="00B55D6A" w:rsidP="007E582B">
      <w:pPr>
        <w:pStyle w:val="aNote"/>
        <w:keepNext/>
      </w:pPr>
      <w:r w:rsidRPr="00893C17">
        <w:rPr>
          <w:rStyle w:val="charItals"/>
        </w:rPr>
        <w:t>Note 1</w:t>
      </w:r>
      <w:r w:rsidRPr="00893C17">
        <w:tab/>
        <w:t xml:space="preserve">If a form is approved under s </w:t>
      </w:r>
      <w:r w:rsidR="00871F31" w:rsidRPr="00893C17">
        <w:t>98</w:t>
      </w:r>
      <w:r w:rsidRPr="00893C17">
        <w:t xml:space="preserve"> for this provision, the form must be used.</w:t>
      </w:r>
    </w:p>
    <w:p w14:paraId="4235E38C" w14:textId="77777777" w:rsidR="00A835EC" w:rsidRPr="00893C17" w:rsidRDefault="00A835EC" w:rsidP="007E582B">
      <w:pPr>
        <w:pStyle w:val="aNote"/>
        <w:keepNext/>
      </w:pPr>
      <w:r w:rsidRPr="00893C17">
        <w:rPr>
          <w:rStyle w:val="charItals"/>
        </w:rPr>
        <w:t>Note 2</w:t>
      </w:r>
      <w:r w:rsidRPr="00893C17">
        <w:tab/>
        <w:t xml:space="preserve">A fee may be determined under s </w:t>
      </w:r>
      <w:r w:rsidR="00871F31" w:rsidRPr="00893C17">
        <w:t>97</w:t>
      </w:r>
      <w:r w:rsidRPr="00893C17">
        <w:t xml:space="preserve"> for this provision.</w:t>
      </w:r>
    </w:p>
    <w:p w14:paraId="28674BB3" w14:textId="77777777" w:rsidR="00DA705E" w:rsidRPr="00893C17" w:rsidRDefault="00DA705E" w:rsidP="00DA705E">
      <w:pPr>
        <w:pStyle w:val="aNote"/>
      </w:pPr>
      <w:r w:rsidRPr="00893C17">
        <w:rPr>
          <w:rStyle w:val="charItals"/>
        </w:rPr>
        <w:t>Note 3</w:t>
      </w:r>
      <w:r w:rsidRPr="00893C17">
        <w:rPr>
          <w:rStyle w:val="charItals"/>
        </w:rPr>
        <w:tab/>
      </w:r>
      <w:r w:rsidRPr="00893C17">
        <w:rPr>
          <w:rStyle w:val="charBoldItals"/>
        </w:rPr>
        <w:t>Treatment and care needs</w:t>
      </w:r>
      <w:r w:rsidR="002B5AF8" w:rsidRPr="00893C17">
        <w:t>, o</w:t>
      </w:r>
      <w:r w:rsidR="00A835EC" w:rsidRPr="00893C17">
        <w:t>f</w:t>
      </w:r>
      <w:r w:rsidR="002B5AF8" w:rsidRPr="00893C17">
        <w:t xml:space="preserve"> a participant in the LTCS scheme</w:t>
      </w:r>
      <w:r w:rsidRPr="00893C17">
        <w:t>—see s</w:t>
      </w:r>
      <w:r w:rsidR="002B5AF8" w:rsidRPr="00893C17">
        <w:t> </w:t>
      </w:r>
      <w:r w:rsidRPr="00893C17">
        <w:t>9.</w:t>
      </w:r>
    </w:p>
    <w:p w14:paraId="1DCFE3B4" w14:textId="77777777" w:rsidR="00BD14F5" w:rsidRPr="00893C17" w:rsidRDefault="007E582B" w:rsidP="007E582B">
      <w:pPr>
        <w:pStyle w:val="Amain"/>
      </w:pPr>
      <w:r>
        <w:tab/>
      </w:r>
      <w:r w:rsidRPr="00893C17">
        <w:t>(2)</w:t>
      </w:r>
      <w:r w:rsidRPr="00893C17">
        <w:tab/>
      </w:r>
      <w:r w:rsidR="00BD14F5" w:rsidRPr="00893C17">
        <w:t xml:space="preserve">A </w:t>
      </w:r>
      <w:r w:rsidR="00F83DBC" w:rsidRPr="00893C17">
        <w:t>notice</w:t>
      </w:r>
      <w:r w:rsidR="00BD14F5" w:rsidRPr="00893C17">
        <w:t xml:space="preserve"> under subsection (1) must be </w:t>
      </w:r>
      <w:r w:rsidR="00F83DBC" w:rsidRPr="00893C17">
        <w:t xml:space="preserve">given to the </w:t>
      </w:r>
      <w:r w:rsidR="00404FE2" w:rsidRPr="00893C17">
        <w:t>LTCS commissioner</w:t>
      </w:r>
      <w:r w:rsidR="00FB0C91" w:rsidRPr="00893C17">
        <w:t xml:space="preserve"> within </w:t>
      </w:r>
      <w:r w:rsidR="00BD14F5" w:rsidRPr="00893C17">
        <w:t>28</w:t>
      </w:r>
      <w:r w:rsidR="00FD1461" w:rsidRPr="00893C17">
        <w:t> </w:t>
      </w:r>
      <w:r w:rsidR="00BD14F5" w:rsidRPr="00893C17">
        <w:t xml:space="preserve">days after the day the </w:t>
      </w:r>
      <w:r w:rsidR="00404FE2" w:rsidRPr="00893C17">
        <w:t>LTCS commissioner</w:t>
      </w:r>
      <w:r w:rsidR="00BD14F5" w:rsidRPr="00893C17">
        <w:t xml:space="preserve"> gives the </w:t>
      </w:r>
      <w:r w:rsidR="00FD1461" w:rsidRPr="00893C17">
        <w:t xml:space="preserve">participant a copy of the </w:t>
      </w:r>
      <w:r w:rsidR="00404FE2" w:rsidRPr="00893C17">
        <w:t>LTCS commissioner</w:t>
      </w:r>
      <w:r w:rsidR="00FB0C91" w:rsidRPr="00893C17">
        <w:t xml:space="preserve">’s </w:t>
      </w:r>
      <w:r w:rsidR="00FD1461" w:rsidRPr="00893C17">
        <w:t xml:space="preserve">certificate of assessment </w:t>
      </w:r>
      <w:r w:rsidR="00FB0C91" w:rsidRPr="00893C17">
        <w:t xml:space="preserve">under section </w:t>
      </w:r>
      <w:r w:rsidR="00871F31" w:rsidRPr="00893C17">
        <w:t>23</w:t>
      </w:r>
      <w:r w:rsidR="00F83DBC" w:rsidRPr="00893C17">
        <w:t xml:space="preserve"> </w:t>
      </w:r>
      <w:r w:rsidR="00FB0C91" w:rsidRPr="00893C17">
        <w:t>(</w:t>
      </w:r>
      <w:r w:rsidR="00756230">
        <w:t>5</w:t>
      </w:r>
      <w:r w:rsidR="00FB0C91" w:rsidRPr="00893C17">
        <w:t>) (Assessment of participant’s treatment and care needs)</w:t>
      </w:r>
      <w:r w:rsidR="00FD1461" w:rsidRPr="00893C17">
        <w:t>.</w:t>
      </w:r>
    </w:p>
    <w:p w14:paraId="4B5F236B" w14:textId="77777777" w:rsidR="008A3D31" w:rsidRPr="00893C17" w:rsidRDefault="007E582B" w:rsidP="007E582B">
      <w:pPr>
        <w:pStyle w:val="Amain"/>
      </w:pPr>
      <w:r>
        <w:tab/>
      </w:r>
      <w:r w:rsidRPr="00893C17">
        <w:t>(3)</w:t>
      </w:r>
      <w:r w:rsidRPr="00893C17">
        <w:tab/>
      </w:r>
      <w:r w:rsidR="008A3D31" w:rsidRPr="00893C17">
        <w:t>The LTCS commissioner may allow a notice under subsection (1) to be given orally.</w:t>
      </w:r>
    </w:p>
    <w:p w14:paraId="1BDE8E19" w14:textId="77777777" w:rsidR="00F83DBC" w:rsidRPr="00893C17" w:rsidRDefault="007E582B" w:rsidP="007E582B">
      <w:pPr>
        <w:pStyle w:val="AH5Sec"/>
      </w:pPr>
      <w:bookmarkStart w:id="75" w:name="_Toc216088658"/>
      <w:r w:rsidRPr="00D977FA">
        <w:rPr>
          <w:rStyle w:val="CharSectNo"/>
        </w:rPr>
        <w:t>56</w:t>
      </w:r>
      <w:r w:rsidRPr="00893C17">
        <w:tab/>
      </w:r>
      <w:r w:rsidR="00F83DBC" w:rsidRPr="00893C17">
        <w:t>Assessment dispute—</w:t>
      </w:r>
      <w:r w:rsidR="0063695C" w:rsidRPr="00893C17">
        <w:t>referral to assessor</w:t>
      </w:r>
      <w:bookmarkEnd w:id="75"/>
    </w:p>
    <w:p w14:paraId="43FE20D6" w14:textId="77777777" w:rsidR="00F83DBC" w:rsidRPr="00893C17" w:rsidRDefault="00EE0A07" w:rsidP="00EE0A07">
      <w:pPr>
        <w:pStyle w:val="Amainreturn"/>
      </w:pPr>
      <w:r w:rsidRPr="00893C17">
        <w:t>I</w:t>
      </w:r>
      <w:r w:rsidR="00F83DBC" w:rsidRPr="00893C17">
        <w:t xml:space="preserve">f the </w:t>
      </w:r>
      <w:r w:rsidR="00404FE2" w:rsidRPr="00893C17">
        <w:t>LTCS commissioner</w:t>
      </w:r>
      <w:r w:rsidR="00F83DBC" w:rsidRPr="00893C17">
        <w:t xml:space="preserve"> receives a notice under section </w:t>
      </w:r>
      <w:r w:rsidR="00871F31" w:rsidRPr="00893C17">
        <w:t>55</w:t>
      </w:r>
      <w:r w:rsidRPr="00893C17">
        <w:t xml:space="preserve"> (1), </w:t>
      </w:r>
      <w:r w:rsidR="00AC5D39" w:rsidRPr="00893C17">
        <w:t xml:space="preserve">the LTCS commissioner </w:t>
      </w:r>
      <w:r w:rsidR="00F83DBC" w:rsidRPr="00893C17">
        <w:t xml:space="preserve">must </w:t>
      </w:r>
      <w:r w:rsidR="00260D3D" w:rsidRPr="00893C17">
        <w:t>refer the dispute to a treatment and care assessor</w:t>
      </w:r>
      <w:r w:rsidR="00F83DBC" w:rsidRPr="00893C17">
        <w:t xml:space="preserve"> to determine </w:t>
      </w:r>
      <w:r w:rsidR="00260D3D" w:rsidRPr="00893C17">
        <w:t>the dispute.</w:t>
      </w:r>
    </w:p>
    <w:p w14:paraId="073E7DB9" w14:textId="77777777" w:rsidR="00FB0C91" w:rsidRPr="00893C17" w:rsidRDefault="007E582B" w:rsidP="007E582B">
      <w:pPr>
        <w:pStyle w:val="AH5Sec"/>
      </w:pPr>
      <w:bookmarkStart w:id="76" w:name="_Toc216088659"/>
      <w:r w:rsidRPr="00D977FA">
        <w:rPr>
          <w:rStyle w:val="CharSectNo"/>
        </w:rPr>
        <w:t>57</w:t>
      </w:r>
      <w:r w:rsidRPr="00893C17">
        <w:tab/>
      </w:r>
      <w:r w:rsidR="00FB0C91" w:rsidRPr="00893C17">
        <w:t>Appointment of</w:t>
      </w:r>
      <w:r w:rsidR="00260D3D" w:rsidRPr="00893C17">
        <w:t xml:space="preserve"> treatment and care</w:t>
      </w:r>
      <w:r w:rsidR="00FB0C91" w:rsidRPr="00893C17">
        <w:t xml:space="preserve"> assessors</w:t>
      </w:r>
      <w:bookmarkEnd w:id="76"/>
    </w:p>
    <w:p w14:paraId="0369DCBB" w14:textId="77777777" w:rsidR="00FB0C91" w:rsidRPr="00893C17" w:rsidRDefault="00FB0C91" w:rsidP="007E582B">
      <w:pPr>
        <w:pStyle w:val="Amainreturn"/>
        <w:keepNext/>
      </w:pPr>
      <w:r w:rsidRPr="00893C17">
        <w:t xml:space="preserve">The </w:t>
      </w:r>
      <w:r w:rsidR="00404FE2" w:rsidRPr="00893C17">
        <w:t>LTCS commissioner</w:t>
      </w:r>
      <w:r w:rsidRPr="00893C17">
        <w:t xml:space="preserve"> </w:t>
      </w:r>
      <w:r w:rsidR="00796330" w:rsidRPr="00893C17">
        <w:t>may</w:t>
      </w:r>
      <w:r w:rsidRPr="00893C17">
        <w:t xml:space="preserve"> appoint </w:t>
      </w:r>
      <w:r w:rsidR="00796330" w:rsidRPr="00893C17">
        <w:t>a health practitioner</w:t>
      </w:r>
      <w:r w:rsidR="00A36687" w:rsidRPr="00893C17">
        <w:t>,</w:t>
      </w:r>
      <w:r w:rsidRPr="00893C17">
        <w:t xml:space="preserve"> </w:t>
      </w:r>
      <w:r w:rsidR="00796330" w:rsidRPr="00893C17">
        <w:t>or</w:t>
      </w:r>
      <w:r w:rsidRPr="00893C17">
        <w:t xml:space="preserve"> </w:t>
      </w:r>
      <w:r w:rsidR="00A36687" w:rsidRPr="00893C17">
        <w:t>an</w:t>
      </w:r>
      <w:r w:rsidRPr="00893C17">
        <w:t xml:space="preserve">other </w:t>
      </w:r>
      <w:r w:rsidR="00A36687" w:rsidRPr="00893C17">
        <w:t xml:space="preserve">person the </w:t>
      </w:r>
      <w:r w:rsidR="00404FE2" w:rsidRPr="00893C17">
        <w:t>LTCS commissioner</w:t>
      </w:r>
      <w:r w:rsidR="00A36687" w:rsidRPr="00893C17">
        <w:t xml:space="preserve"> considers is </w:t>
      </w:r>
      <w:r w:rsidRPr="00893C17">
        <w:t>suitably qualified</w:t>
      </w:r>
      <w:r w:rsidR="00A36687" w:rsidRPr="00893C17">
        <w:t>,</w:t>
      </w:r>
      <w:r w:rsidRPr="00893C17">
        <w:t xml:space="preserve"> to be </w:t>
      </w:r>
      <w:r w:rsidR="00260D3D" w:rsidRPr="00893C17">
        <w:t xml:space="preserve">a treatment and care </w:t>
      </w:r>
      <w:r w:rsidR="00796330" w:rsidRPr="00893C17">
        <w:t>assessor</w:t>
      </w:r>
      <w:r w:rsidRPr="00893C17">
        <w:t xml:space="preserve"> for </w:t>
      </w:r>
      <w:r w:rsidR="00796330" w:rsidRPr="00893C17">
        <w:t>this p</w:t>
      </w:r>
      <w:r w:rsidR="007D4DED" w:rsidRPr="00893C17">
        <w:t>art.</w:t>
      </w:r>
    </w:p>
    <w:p w14:paraId="0F45A018" w14:textId="5A1378FB" w:rsidR="005A5B46" w:rsidRPr="00893C17" w:rsidRDefault="005A5B46" w:rsidP="005A5B46">
      <w:pPr>
        <w:pStyle w:val="aNote"/>
      </w:pPr>
      <w:r w:rsidRPr="00893C17">
        <w:rPr>
          <w:rStyle w:val="charItals"/>
        </w:rPr>
        <w:t>Note</w:t>
      </w:r>
      <w:r w:rsidRPr="00893C17">
        <w:rPr>
          <w:rStyle w:val="charItals"/>
        </w:rPr>
        <w:tab/>
      </w:r>
      <w:r w:rsidRPr="00893C17">
        <w:rPr>
          <w:rStyle w:val="charBoldItals"/>
        </w:rPr>
        <w:t>Health practitioner</w:t>
      </w:r>
      <w:r w:rsidRPr="00893C17">
        <w:t xml:space="preserve">—see the </w:t>
      </w:r>
      <w:hyperlink r:id="rId80" w:tooltip="A2001-14" w:history="1">
        <w:r w:rsidR="003E40D8" w:rsidRPr="00893C17">
          <w:rPr>
            <w:rStyle w:val="charCitHyperlinkAbbrev"/>
          </w:rPr>
          <w:t>Legislation Act</w:t>
        </w:r>
      </w:hyperlink>
      <w:r w:rsidRPr="00893C17">
        <w:t>, dictionary, pt 1.</w:t>
      </w:r>
    </w:p>
    <w:p w14:paraId="7D1B67FF" w14:textId="77777777" w:rsidR="00173B62" w:rsidRPr="00893C17" w:rsidRDefault="007E582B" w:rsidP="007E582B">
      <w:pPr>
        <w:pStyle w:val="AH5Sec"/>
      </w:pPr>
      <w:bookmarkStart w:id="77" w:name="_Toc216088660"/>
      <w:r w:rsidRPr="00D977FA">
        <w:rPr>
          <w:rStyle w:val="CharSectNo"/>
        </w:rPr>
        <w:lastRenderedPageBreak/>
        <w:t>58</w:t>
      </w:r>
      <w:r w:rsidRPr="00893C17">
        <w:tab/>
      </w:r>
      <w:r w:rsidR="00260D3D" w:rsidRPr="00893C17">
        <w:t>Treatment and care a</w:t>
      </w:r>
      <w:r w:rsidR="00173B62" w:rsidRPr="00893C17">
        <w:t>ssessor’</w:t>
      </w:r>
      <w:r w:rsidR="00BB0A23" w:rsidRPr="00893C17">
        <w:t>s decision—LTCS guidelines</w:t>
      </w:r>
      <w:bookmarkEnd w:id="77"/>
      <w:r w:rsidR="00260D3D" w:rsidRPr="00893C17">
        <w:t xml:space="preserve"> </w:t>
      </w:r>
    </w:p>
    <w:p w14:paraId="1F719315" w14:textId="77777777" w:rsidR="00A36687" w:rsidRPr="00893C17" w:rsidRDefault="007E582B" w:rsidP="007E582B">
      <w:pPr>
        <w:pStyle w:val="Amain"/>
        <w:keepNext/>
      </w:pPr>
      <w:r>
        <w:tab/>
      </w:r>
      <w:r w:rsidRPr="00893C17">
        <w:t>(1)</w:t>
      </w:r>
      <w:r w:rsidRPr="00893C17">
        <w:tab/>
      </w:r>
      <w:r w:rsidR="00A36687" w:rsidRPr="00893C17">
        <w:t xml:space="preserve">The LTCS </w:t>
      </w:r>
      <w:r w:rsidR="00EE4DE8" w:rsidRPr="00893C17">
        <w:t>guidelines</w:t>
      </w:r>
      <w:r w:rsidR="00A36687" w:rsidRPr="00893C17">
        <w:t xml:space="preserve"> may </w:t>
      </w:r>
      <w:r w:rsidR="0040784D" w:rsidRPr="00893C17">
        <w:t>make provision</w:t>
      </w:r>
      <w:r w:rsidR="00A36687" w:rsidRPr="00893C17">
        <w:t xml:space="preserve"> for </w:t>
      </w:r>
      <w:r w:rsidR="00F2098D" w:rsidRPr="00893C17">
        <w:t>determining</w:t>
      </w:r>
      <w:r w:rsidR="00EE4DE8" w:rsidRPr="00893C17">
        <w:t xml:space="preserve"> a dispute about </w:t>
      </w:r>
      <w:r w:rsidR="00A36687" w:rsidRPr="00893C17">
        <w:t>a participant’s treatment and care needs.</w:t>
      </w:r>
    </w:p>
    <w:p w14:paraId="63244067" w14:textId="77777777" w:rsidR="005A5B46" w:rsidRPr="00893C17" w:rsidRDefault="005A5B46" w:rsidP="005A5B46">
      <w:pPr>
        <w:pStyle w:val="aNote"/>
      </w:pPr>
      <w:r w:rsidRPr="00893C17">
        <w:rPr>
          <w:rStyle w:val="charItals"/>
        </w:rPr>
        <w:t>Note</w:t>
      </w:r>
      <w:r w:rsidRPr="00893C17">
        <w:rPr>
          <w:rStyle w:val="charItals"/>
        </w:rPr>
        <w:tab/>
      </w:r>
      <w:r w:rsidRPr="00893C17">
        <w:t>The LTCS guidelines are made under</w:t>
      </w:r>
      <w:r w:rsidR="00D4101C" w:rsidRPr="00893C17">
        <w:t xml:space="preserve"> s </w:t>
      </w:r>
      <w:r w:rsidR="00871F31" w:rsidRPr="00893C17">
        <w:t>93</w:t>
      </w:r>
      <w:r w:rsidR="00D4101C" w:rsidRPr="00893C17">
        <w:t>.</w:t>
      </w:r>
    </w:p>
    <w:p w14:paraId="00C79CF8" w14:textId="77777777" w:rsidR="007E3E1C" w:rsidRPr="00893C17" w:rsidRDefault="007E582B" w:rsidP="007E582B">
      <w:pPr>
        <w:pStyle w:val="Amain"/>
        <w:keepNext/>
      </w:pPr>
      <w:r>
        <w:tab/>
      </w:r>
      <w:r w:rsidRPr="00893C17">
        <w:t>(2)</w:t>
      </w:r>
      <w:r w:rsidRPr="00893C17">
        <w:tab/>
      </w:r>
      <w:r w:rsidR="007E3E1C" w:rsidRPr="00893C17">
        <w:t>The guidelines may include provisions about the following:</w:t>
      </w:r>
    </w:p>
    <w:p w14:paraId="04DD78A4" w14:textId="77777777" w:rsidR="007E3E1C" w:rsidRPr="00893C17" w:rsidRDefault="007E582B" w:rsidP="007E582B">
      <w:pPr>
        <w:pStyle w:val="Apara"/>
      </w:pPr>
      <w:r>
        <w:tab/>
      </w:r>
      <w:r w:rsidRPr="00893C17">
        <w:t>(a)</w:t>
      </w:r>
      <w:r w:rsidRPr="00893C17">
        <w:tab/>
      </w:r>
      <w:r w:rsidR="007E3E1C" w:rsidRPr="00893C17">
        <w:t>the procedures to</w:t>
      </w:r>
      <w:r w:rsidR="00F83A11" w:rsidRPr="00893C17">
        <w:t xml:space="preserve"> be followed</w:t>
      </w:r>
      <w:r w:rsidR="00260D3D" w:rsidRPr="00893C17">
        <w:t xml:space="preserve"> by a treatment and care assessor</w:t>
      </w:r>
      <w:r w:rsidR="00F83A11" w:rsidRPr="00893C17">
        <w:t xml:space="preserve"> </w:t>
      </w:r>
      <w:r w:rsidR="0096628F" w:rsidRPr="00893C17">
        <w:t>for</w:t>
      </w:r>
      <w:r w:rsidR="00F83A11" w:rsidRPr="00893C17">
        <w:t xml:space="preserve"> assessing the dispute and the participant’s treatment and care needs</w:t>
      </w:r>
      <w:r w:rsidR="007E3E1C" w:rsidRPr="00893C17">
        <w:t>;</w:t>
      </w:r>
    </w:p>
    <w:p w14:paraId="3F69D4F1" w14:textId="77777777" w:rsidR="007E3E1C" w:rsidRPr="00893C17" w:rsidRDefault="007E582B" w:rsidP="007E582B">
      <w:pPr>
        <w:pStyle w:val="Apara"/>
      </w:pPr>
      <w:r>
        <w:tab/>
      </w:r>
      <w:r w:rsidRPr="00893C17">
        <w:t>(b)</w:t>
      </w:r>
      <w:r w:rsidRPr="00893C17">
        <w:tab/>
      </w:r>
      <w:r w:rsidR="007E3E1C" w:rsidRPr="00893C17">
        <w:t xml:space="preserve">the methods and criteria to be used to </w:t>
      </w:r>
      <w:r w:rsidR="00D63393" w:rsidRPr="00893C17">
        <w:t>determine</w:t>
      </w:r>
      <w:r w:rsidR="007E3E1C" w:rsidRPr="00893C17">
        <w:t xml:space="preserve"> the </w:t>
      </w:r>
      <w:r w:rsidR="00F83A11" w:rsidRPr="00893C17">
        <w:t>dispute.</w:t>
      </w:r>
    </w:p>
    <w:p w14:paraId="5A1AEAB6" w14:textId="77777777" w:rsidR="00173B62" w:rsidRPr="00893C17" w:rsidRDefault="007E582B" w:rsidP="007E582B">
      <w:pPr>
        <w:pStyle w:val="Amain"/>
      </w:pPr>
      <w:r>
        <w:tab/>
      </w:r>
      <w:r w:rsidRPr="00893C17">
        <w:t>(3)</w:t>
      </w:r>
      <w:r w:rsidRPr="00893C17">
        <w:tab/>
      </w:r>
      <w:r w:rsidR="0063695C" w:rsidRPr="00893C17">
        <w:t>A</w:t>
      </w:r>
      <w:r w:rsidR="00173B62" w:rsidRPr="00893C17">
        <w:t xml:space="preserve"> </w:t>
      </w:r>
      <w:r w:rsidR="0063695C" w:rsidRPr="00893C17">
        <w:t xml:space="preserve">treatment and care </w:t>
      </w:r>
      <w:r w:rsidR="00173B62" w:rsidRPr="00893C17">
        <w:t xml:space="preserve">assessor must </w:t>
      </w:r>
      <w:r w:rsidR="00D63393" w:rsidRPr="00893C17">
        <w:t xml:space="preserve">determine </w:t>
      </w:r>
      <w:r w:rsidR="00173B62" w:rsidRPr="00893C17">
        <w:t>a dispute about a participant’s treatment and care needs in accordance with the LTCS guidelines.</w:t>
      </w:r>
    </w:p>
    <w:p w14:paraId="55AB3BCE" w14:textId="77777777" w:rsidR="00D6001F" w:rsidRPr="0029713A" w:rsidRDefault="00D6001F" w:rsidP="00D6001F">
      <w:pPr>
        <w:pStyle w:val="AH5Sec"/>
      </w:pPr>
      <w:bookmarkStart w:id="78" w:name="_Toc216088661"/>
      <w:r w:rsidRPr="00D977FA">
        <w:rPr>
          <w:rStyle w:val="CharSectNo"/>
        </w:rPr>
        <w:t>59</w:t>
      </w:r>
      <w:r w:rsidRPr="0029713A">
        <w:tab/>
        <w:t>Treatment and care assessor—cooperation of participant etc</w:t>
      </w:r>
      <w:bookmarkEnd w:id="78"/>
    </w:p>
    <w:p w14:paraId="2522390F" w14:textId="77777777" w:rsidR="00D6001F" w:rsidRPr="0029713A" w:rsidRDefault="00D6001F" w:rsidP="008A6DBA">
      <w:pPr>
        <w:pStyle w:val="Amain"/>
        <w:keepNext/>
      </w:pPr>
      <w:r w:rsidRPr="0029713A">
        <w:tab/>
        <w:t>(1)</w:t>
      </w:r>
      <w:r w:rsidRPr="0029713A">
        <w:tab/>
        <w:t>A participant in the LTCS scheme and, if the participant has a work injury, the participant’s employer, must comply with any reasonable request made to the participant by a treatment and care assessor in relation to an assessment of the participant’s treatment and care needs, including a request to undergo a medical or other examination by a health practitioner.</w:t>
      </w:r>
    </w:p>
    <w:p w14:paraId="2CF3CB84" w14:textId="1DF08832" w:rsidR="00D6001F" w:rsidRPr="0029713A" w:rsidRDefault="00D6001F" w:rsidP="00D6001F">
      <w:pPr>
        <w:pStyle w:val="aNote"/>
      </w:pPr>
      <w:r w:rsidRPr="0029713A">
        <w:rPr>
          <w:rStyle w:val="charItals"/>
        </w:rPr>
        <w:t>Note</w:t>
      </w:r>
      <w:r w:rsidRPr="0029713A">
        <w:rPr>
          <w:rStyle w:val="charItals"/>
        </w:rPr>
        <w:tab/>
      </w:r>
      <w:r w:rsidRPr="0029713A">
        <w:rPr>
          <w:rStyle w:val="charBoldItals"/>
        </w:rPr>
        <w:t>Health practitioner</w:t>
      </w:r>
      <w:r w:rsidRPr="0029713A">
        <w:t xml:space="preserve">—see the </w:t>
      </w:r>
      <w:hyperlink r:id="rId81" w:tooltip="A2001-14" w:history="1">
        <w:r w:rsidRPr="0029713A">
          <w:rPr>
            <w:rStyle w:val="charCitHyperlinkAbbrev"/>
          </w:rPr>
          <w:t>Legislation Act</w:t>
        </w:r>
      </w:hyperlink>
      <w:r w:rsidRPr="0029713A">
        <w:t>, dictionary, pt 1.</w:t>
      </w:r>
    </w:p>
    <w:p w14:paraId="1FD36358" w14:textId="77777777" w:rsidR="00D6001F" w:rsidRPr="0029713A" w:rsidRDefault="00D6001F" w:rsidP="00D6001F">
      <w:pPr>
        <w:pStyle w:val="Amain"/>
      </w:pPr>
      <w:r w:rsidRPr="0029713A">
        <w:tab/>
        <w:t>(2)</w:t>
      </w:r>
      <w:r w:rsidRPr="0029713A">
        <w:tab/>
        <w:t>In this section:</w:t>
      </w:r>
    </w:p>
    <w:p w14:paraId="0B96D906" w14:textId="00292D10" w:rsidR="00D6001F" w:rsidRPr="0029713A" w:rsidRDefault="00D6001F" w:rsidP="00D6001F">
      <w:pPr>
        <w:pStyle w:val="aDef"/>
      </w:pPr>
      <w:r w:rsidRPr="0029713A">
        <w:rPr>
          <w:rStyle w:val="charBoldItals"/>
        </w:rPr>
        <w:t>employer</w:t>
      </w:r>
      <w:r w:rsidRPr="0029713A">
        <w:t xml:space="preserve">, of a participant in the LTCS scheme with a work injury—see the </w:t>
      </w:r>
      <w:hyperlink r:id="rId82" w:tooltip="A1951-2" w:history="1">
        <w:r w:rsidRPr="0029713A">
          <w:rPr>
            <w:rStyle w:val="charCitHyperlinkItal"/>
          </w:rPr>
          <w:t>Workers Compensation Act 1951</w:t>
        </w:r>
      </w:hyperlink>
      <w:r w:rsidRPr="0029713A">
        <w:t>, section 87 (2).</w:t>
      </w:r>
    </w:p>
    <w:p w14:paraId="35107B8B" w14:textId="77777777" w:rsidR="00AC00D6" w:rsidRPr="00893C17" w:rsidRDefault="007E582B" w:rsidP="007E582B">
      <w:pPr>
        <w:pStyle w:val="AH5Sec"/>
      </w:pPr>
      <w:bookmarkStart w:id="79" w:name="_Toc216088662"/>
      <w:r w:rsidRPr="00D977FA">
        <w:rPr>
          <w:rStyle w:val="CharSectNo"/>
        </w:rPr>
        <w:lastRenderedPageBreak/>
        <w:t>60</w:t>
      </w:r>
      <w:r w:rsidRPr="00893C17">
        <w:tab/>
      </w:r>
      <w:r w:rsidR="00260D3D" w:rsidRPr="00893C17">
        <w:t>Treatment and care a</w:t>
      </w:r>
      <w:r w:rsidR="00AC00D6" w:rsidRPr="00893C17">
        <w:t xml:space="preserve">ssessor’s </w:t>
      </w:r>
      <w:r w:rsidR="00D63393" w:rsidRPr="00893C17">
        <w:t>determination</w:t>
      </w:r>
      <w:r w:rsidR="00173B62" w:rsidRPr="00893C17">
        <w:t>—certificate</w:t>
      </w:r>
      <w:bookmarkEnd w:id="79"/>
    </w:p>
    <w:p w14:paraId="54605E75" w14:textId="77777777" w:rsidR="00260D3D" w:rsidRPr="00893C17" w:rsidRDefault="007E582B" w:rsidP="00D67D8A">
      <w:pPr>
        <w:pStyle w:val="Amain"/>
        <w:keepNext/>
      </w:pPr>
      <w:r>
        <w:tab/>
      </w:r>
      <w:r w:rsidRPr="00893C17">
        <w:t>(1)</w:t>
      </w:r>
      <w:r w:rsidRPr="00893C17">
        <w:tab/>
      </w:r>
      <w:r w:rsidR="00260D3D" w:rsidRPr="00893C17">
        <w:t xml:space="preserve">This section applies if a treatment and care assessor </w:t>
      </w:r>
      <w:r w:rsidR="00D63393" w:rsidRPr="00893C17">
        <w:t xml:space="preserve">determines </w:t>
      </w:r>
      <w:r w:rsidR="00260D3D" w:rsidRPr="00893C17">
        <w:t>a dispute about a participant’s treatment and care needs.</w:t>
      </w:r>
    </w:p>
    <w:p w14:paraId="10149BFA" w14:textId="77777777" w:rsidR="00AC00D6" w:rsidRPr="00893C17" w:rsidRDefault="007E582B" w:rsidP="007E582B">
      <w:pPr>
        <w:pStyle w:val="Amain"/>
      </w:pPr>
      <w:r>
        <w:tab/>
      </w:r>
      <w:r w:rsidRPr="00893C17">
        <w:t>(2)</w:t>
      </w:r>
      <w:r w:rsidRPr="00893C17">
        <w:tab/>
      </w:r>
      <w:r w:rsidR="00260D3D" w:rsidRPr="00893C17">
        <w:t>The treatment and care assessor</w:t>
      </w:r>
      <w:r w:rsidR="009E3949" w:rsidRPr="00893C17">
        <w:t xml:space="preserve"> must</w:t>
      </w:r>
      <w:r w:rsidR="00155975" w:rsidRPr="00893C17">
        <w:t xml:space="preserve"> give</w:t>
      </w:r>
      <w:r w:rsidR="009E3949" w:rsidRPr="00893C17">
        <w:t xml:space="preserve"> the </w:t>
      </w:r>
      <w:r w:rsidR="00404FE2" w:rsidRPr="00893C17">
        <w:t>LTCS commissioner</w:t>
      </w:r>
      <w:r w:rsidR="009E3949" w:rsidRPr="00893C17">
        <w:t xml:space="preserve"> and the participant a certificate </w:t>
      </w:r>
      <w:r w:rsidR="00260D3D" w:rsidRPr="00893C17">
        <w:t>of</w:t>
      </w:r>
      <w:r w:rsidR="009E3949" w:rsidRPr="00893C17">
        <w:t xml:space="preserve"> the assessor’s </w:t>
      </w:r>
      <w:r w:rsidR="00D63393" w:rsidRPr="00893C17">
        <w:t>determination</w:t>
      </w:r>
      <w:r w:rsidR="00260D3D" w:rsidRPr="00893C17">
        <w:t>, setting out the</w:t>
      </w:r>
      <w:r w:rsidR="009E3949" w:rsidRPr="00893C17">
        <w:t xml:space="preserve"> reasons for the findings on which the </w:t>
      </w:r>
      <w:r w:rsidR="00D63393" w:rsidRPr="00893C17">
        <w:t>determination</w:t>
      </w:r>
      <w:r w:rsidR="009E3949" w:rsidRPr="00893C17">
        <w:t xml:space="preserve"> is based.</w:t>
      </w:r>
    </w:p>
    <w:p w14:paraId="01B087C3" w14:textId="77777777" w:rsidR="00EE0A07" w:rsidRPr="00893C17" w:rsidRDefault="007E582B" w:rsidP="007E582B">
      <w:pPr>
        <w:pStyle w:val="Amain"/>
      </w:pPr>
      <w:r>
        <w:tab/>
      </w:r>
      <w:r w:rsidRPr="00893C17">
        <w:t>(3)</w:t>
      </w:r>
      <w:r w:rsidRPr="00893C17">
        <w:tab/>
      </w:r>
      <w:r w:rsidR="0003312D" w:rsidRPr="00893C17">
        <w:t>The treatment and care assessor may correct an error in the certificate that arises from a clerical mistake or accidental slip or omission.</w:t>
      </w:r>
    </w:p>
    <w:p w14:paraId="6C54F152" w14:textId="77777777" w:rsidR="009E3949" w:rsidRPr="00893C17" w:rsidRDefault="007E582B" w:rsidP="007E582B">
      <w:pPr>
        <w:pStyle w:val="AH5Sec"/>
      </w:pPr>
      <w:bookmarkStart w:id="80" w:name="_Toc216088663"/>
      <w:r w:rsidRPr="00D977FA">
        <w:rPr>
          <w:rStyle w:val="CharSectNo"/>
        </w:rPr>
        <w:t>61</w:t>
      </w:r>
      <w:r w:rsidRPr="00893C17">
        <w:tab/>
      </w:r>
      <w:r w:rsidR="002E5304" w:rsidRPr="00893C17">
        <w:t>Treatment and care a</w:t>
      </w:r>
      <w:r w:rsidR="009E3949" w:rsidRPr="00893C17">
        <w:t xml:space="preserve">ssessor’s </w:t>
      </w:r>
      <w:r w:rsidR="00D63393" w:rsidRPr="00893C17">
        <w:t>determination</w:t>
      </w:r>
      <w:r w:rsidR="009E3949" w:rsidRPr="00893C17">
        <w:t>—review</w:t>
      </w:r>
      <w:bookmarkEnd w:id="80"/>
    </w:p>
    <w:p w14:paraId="11BABA73" w14:textId="77777777" w:rsidR="009E3949" w:rsidRPr="00893C17" w:rsidRDefault="007E582B" w:rsidP="007E582B">
      <w:pPr>
        <w:pStyle w:val="Amain"/>
        <w:keepNext/>
      </w:pPr>
      <w:r>
        <w:tab/>
      </w:r>
      <w:r w:rsidRPr="00893C17">
        <w:t>(1)</w:t>
      </w:r>
      <w:r w:rsidRPr="00893C17">
        <w:tab/>
      </w:r>
      <w:r w:rsidR="00155975" w:rsidRPr="00893C17">
        <w:t xml:space="preserve">The </w:t>
      </w:r>
      <w:r w:rsidR="00404FE2" w:rsidRPr="00893C17">
        <w:t>LTCS commissioner</w:t>
      </w:r>
      <w:r w:rsidR="00155975" w:rsidRPr="00893C17">
        <w:t xml:space="preserve"> or a participant in the LTCS </w:t>
      </w:r>
      <w:r w:rsidR="00982064" w:rsidRPr="00893C17">
        <w:t>scheme</w:t>
      </w:r>
      <w:r w:rsidR="00155975" w:rsidRPr="00893C17">
        <w:t xml:space="preserve"> may refer a </w:t>
      </w:r>
      <w:r w:rsidR="00D63393" w:rsidRPr="00893C17">
        <w:t>determination</w:t>
      </w:r>
      <w:r w:rsidR="00155975" w:rsidRPr="00893C17">
        <w:t xml:space="preserve"> </w:t>
      </w:r>
      <w:r w:rsidR="00155BAD" w:rsidRPr="00893C17">
        <w:t xml:space="preserve">(the </w:t>
      </w:r>
      <w:r w:rsidR="00155BAD" w:rsidRPr="00893C17">
        <w:rPr>
          <w:rStyle w:val="charBoldItals"/>
        </w:rPr>
        <w:t xml:space="preserve">original </w:t>
      </w:r>
      <w:r w:rsidR="00D63393" w:rsidRPr="00893C17">
        <w:rPr>
          <w:rStyle w:val="charBoldItals"/>
        </w:rPr>
        <w:t>determination</w:t>
      </w:r>
      <w:r w:rsidR="00155BAD" w:rsidRPr="00893C17">
        <w:t xml:space="preserve">) </w:t>
      </w:r>
      <w:r w:rsidR="006235C5" w:rsidRPr="00893C17">
        <w:t>by a treatment and care</w:t>
      </w:r>
      <w:r w:rsidR="00155975" w:rsidRPr="00893C17">
        <w:t xml:space="preserve"> assessor about the participant’s treatment and care needs to a </w:t>
      </w:r>
      <w:r w:rsidR="006235C5" w:rsidRPr="00893C17">
        <w:t xml:space="preserve">treatment and care </w:t>
      </w:r>
      <w:r w:rsidR="00155975" w:rsidRPr="00893C17">
        <w:t>review panel for review.</w:t>
      </w:r>
    </w:p>
    <w:p w14:paraId="438F884C" w14:textId="77777777" w:rsidR="00B55D6A" w:rsidRPr="00893C17" w:rsidRDefault="00B55D6A" w:rsidP="007E582B">
      <w:pPr>
        <w:pStyle w:val="aNote"/>
        <w:keepNext/>
      </w:pPr>
      <w:r w:rsidRPr="00893C17">
        <w:rPr>
          <w:rStyle w:val="charItals"/>
        </w:rPr>
        <w:t>Note 1</w:t>
      </w:r>
      <w:r w:rsidRPr="00893C17">
        <w:tab/>
        <w:t xml:space="preserve">If a form is approved under s </w:t>
      </w:r>
      <w:r w:rsidR="00871F31" w:rsidRPr="00893C17">
        <w:t>98</w:t>
      </w:r>
      <w:r w:rsidRPr="00893C17">
        <w:t xml:space="preserve"> for this provision, the form must be used.</w:t>
      </w:r>
    </w:p>
    <w:p w14:paraId="746CA020" w14:textId="77777777" w:rsidR="00A835EC" w:rsidRPr="00893C17" w:rsidRDefault="00A835EC" w:rsidP="00A835EC">
      <w:pPr>
        <w:pStyle w:val="aNote"/>
      </w:pPr>
      <w:r w:rsidRPr="00893C17">
        <w:rPr>
          <w:rStyle w:val="charItals"/>
        </w:rPr>
        <w:t>Note 2</w:t>
      </w:r>
      <w:r w:rsidRPr="00893C17">
        <w:tab/>
        <w:t xml:space="preserve">A fee may be determined under s </w:t>
      </w:r>
      <w:r w:rsidR="00871F31" w:rsidRPr="00893C17">
        <w:t>97</w:t>
      </w:r>
      <w:r w:rsidRPr="00893C17">
        <w:t xml:space="preserve"> for this provision.</w:t>
      </w:r>
    </w:p>
    <w:p w14:paraId="0647E7A3" w14:textId="77777777" w:rsidR="000B5416" w:rsidRPr="00893C17" w:rsidRDefault="007E582B" w:rsidP="007E582B">
      <w:pPr>
        <w:pStyle w:val="Amain"/>
      </w:pPr>
      <w:r>
        <w:tab/>
      </w:r>
      <w:r w:rsidRPr="00893C17">
        <w:t>(2)</w:t>
      </w:r>
      <w:r w:rsidRPr="00893C17">
        <w:tab/>
      </w:r>
      <w:r w:rsidR="000B5416" w:rsidRPr="00893C17">
        <w:t xml:space="preserve">The </w:t>
      </w:r>
      <w:r w:rsidR="00D63393" w:rsidRPr="00893C17">
        <w:t>determination</w:t>
      </w:r>
      <w:r w:rsidR="000B5416" w:rsidRPr="00893C17">
        <w:t xml:space="preserve"> must be referred for review wit</w:t>
      </w:r>
      <w:r w:rsidR="006235C5" w:rsidRPr="00893C17">
        <w:t xml:space="preserve">hin 28 days after the day </w:t>
      </w:r>
      <w:r w:rsidR="00ED0A54" w:rsidRPr="00893C17">
        <w:t xml:space="preserve">the </w:t>
      </w:r>
      <w:r w:rsidR="000B5416" w:rsidRPr="00893C17">
        <w:t xml:space="preserve">certificate of the </w:t>
      </w:r>
      <w:r w:rsidR="00D63393" w:rsidRPr="00893C17">
        <w:t>determination</w:t>
      </w:r>
      <w:r w:rsidR="000B5416" w:rsidRPr="00893C17">
        <w:t xml:space="preserve"> is given to the </w:t>
      </w:r>
      <w:r w:rsidR="00404FE2" w:rsidRPr="00893C17">
        <w:t>LTCS commissioner</w:t>
      </w:r>
      <w:r w:rsidR="000B5416" w:rsidRPr="00893C17">
        <w:t xml:space="preserve"> and the participant</w:t>
      </w:r>
      <w:r w:rsidR="006235C5" w:rsidRPr="00893C17">
        <w:t xml:space="preserve"> under section </w:t>
      </w:r>
      <w:r w:rsidR="00871F31" w:rsidRPr="00893C17">
        <w:t>60</w:t>
      </w:r>
      <w:r w:rsidR="000B5416" w:rsidRPr="00893C17">
        <w:t>.</w:t>
      </w:r>
    </w:p>
    <w:p w14:paraId="0F8DFD02" w14:textId="77777777" w:rsidR="00155975" w:rsidRPr="00893C17" w:rsidRDefault="007E582B" w:rsidP="007E582B">
      <w:pPr>
        <w:pStyle w:val="Amain"/>
        <w:keepNext/>
      </w:pPr>
      <w:r>
        <w:tab/>
      </w:r>
      <w:r w:rsidRPr="00893C17">
        <w:t>(3)</w:t>
      </w:r>
      <w:r w:rsidRPr="00893C17">
        <w:tab/>
      </w:r>
      <w:r w:rsidR="000B5416" w:rsidRPr="00893C17">
        <w:t>The</w:t>
      </w:r>
      <w:r w:rsidR="00155975" w:rsidRPr="00893C17">
        <w:t xml:space="preserve"> </w:t>
      </w:r>
      <w:r w:rsidR="00D63393" w:rsidRPr="00893C17">
        <w:t xml:space="preserve">determination </w:t>
      </w:r>
      <w:r w:rsidR="00155975" w:rsidRPr="00893C17">
        <w:t>may be referred for review on the following grounds only:</w:t>
      </w:r>
    </w:p>
    <w:p w14:paraId="552FF052" w14:textId="77777777" w:rsidR="00155975" w:rsidRPr="00893C17" w:rsidRDefault="007E582B" w:rsidP="007E582B">
      <w:pPr>
        <w:pStyle w:val="Apara"/>
      </w:pPr>
      <w:r>
        <w:tab/>
      </w:r>
      <w:r w:rsidRPr="00893C17">
        <w:t>(a)</w:t>
      </w:r>
      <w:r w:rsidRPr="00893C17">
        <w:tab/>
      </w:r>
      <w:r w:rsidR="00155BAD" w:rsidRPr="00893C17">
        <w:t>that</w:t>
      </w:r>
      <w:r w:rsidR="00155975" w:rsidRPr="00893C17">
        <w:t xml:space="preserve"> additional relevant information about the partici</w:t>
      </w:r>
      <w:r w:rsidR="00837302" w:rsidRPr="00893C17">
        <w:t>pant’s treatment and care needs</w:t>
      </w:r>
      <w:r w:rsidR="00155975" w:rsidRPr="00893C17">
        <w:t xml:space="preserve"> that was</w:t>
      </w:r>
      <w:r w:rsidR="00155BAD" w:rsidRPr="00893C17">
        <w:t xml:space="preserve"> un</w:t>
      </w:r>
      <w:r w:rsidR="00155975" w:rsidRPr="00893C17">
        <w:t xml:space="preserve">available </w:t>
      </w:r>
      <w:r w:rsidR="00155BAD" w:rsidRPr="00893C17">
        <w:t xml:space="preserve">or could not reasonably have been obtained when the assessor made the </w:t>
      </w:r>
      <w:r w:rsidR="00D63393" w:rsidRPr="00893C17">
        <w:t>determination</w:t>
      </w:r>
      <w:r w:rsidR="00155BAD" w:rsidRPr="00893C17">
        <w:t xml:space="preserve">, and that is capable of having a material effect on the </w:t>
      </w:r>
      <w:r w:rsidR="00D63393" w:rsidRPr="00893C17">
        <w:t>determination</w:t>
      </w:r>
      <w:r w:rsidR="00837302" w:rsidRPr="00893C17">
        <w:t>,</w:t>
      </w:r>
      <w:r w:rsidR="00155BAD" w:rsidRPr="00893C17">
        <w:t xml:space="preserve"> has become available;</w:t>
      </w:r>
    </w:p>
    <w:p w14:paraId="2B235547" w14:textId="77777777" w:rsidR="00155BAD" w:rsidRPr="00893C17" w:rsidRDefault="007E582B" w:rsidP="00D67D8A">
      <w:pPr>
        <w:pStyle w:val="Apara"/>
        <w:keepNext/>
      </w:pPr>
      <w:r>
        <w:lastRenderedPageBreak/>
        <w:tab/>
      </w:r>
      <w:r w:rsidRPr="00893C17">
        <w:t>(b)</w:t>
      </w:r>
      <w:r w:rsidRPr="00893C17">
        <w:tab/>
      </w:r>
      <w:r w:rsidR="00155BAD" w:rsidRPr="00893C17">
        <w:t xml:space="preserve">the </w:t>
      </w:r>
      <w:r w:rsidR="006235C5" w:rsidRPr="00893C17">
        <w:t xml:space="preserve">treatment and care </w:t>
      </w:r>
      <w:r w:rsidR="00155BAD" w:rsidRPr="00893C17">
        <w:t xml:space="preserve">assessor’s </w:t>
      </w:r>
      <w:r w:rsidR="00D63393" w:rsidRPr="00893C17">
        <w:t xml:space="preserve">determination </w:t>
      </w:r>
      <w:r w:rsidR="00155BAD" w:rsidRPr="00893C17">
        <w:t>was not made in accordance with the LTCS guidelines</w:t>
      </w:r>
      <w:r w:rsidR="001E7984" w:rsidRPr="00893C17">
        <w:t>;</w:t>
      </w:r>
    </w:p>
    <w:p w14:paraId="058B5652" w14:textId="77777777" w:rsidR="00173B62" w:rsidRPr="00893C17" w:rsidRDefault="007E582B" w:rsidP="007E582B">
      <w:pPr>
        <w:pStyle w:val="Apara"/>
      </w:pPr>
      <w:r>
        <w:tab/>
      </w:r>
      <w:r w:rsidRPr="00893C17">
        <w:t>(c)</w:t>
      </w:r>
      <w:r w:rsidRPr="00893C17">
        <w:tab/>
      </w:r>
      <w:r w:rsidR="00173B62" w:rsidRPr="00893C17">
        <w:t>the</w:t>
      </w:r>
      <w:r w:rsidR="006235C5" w:rsidRPr="00893C17">
        <w:t xml:space="preserve"> treatment and care</w:t>
      </w:r>
      <w:r w:rsidR="00173B62" w:rsidRPr="00893C17">
        <w:t xml:space="preserve"> assessor’s </w:t>
      </w:r>
      <w:r w:rsidR="00D63393" w:rsidRPr="00893C17">
        <w:t xml:space="preserve">determination </w:t>
      </w:r>
      <w:r w:rsidR="00173B62" w:rsidRPr="00893C17">
        <w:t>is demonstrably incorrect in a material respect.</w:t>
      </w:r>
    </w:p>
    <w:p w14:paraId="4D7B2CE1" w14:textId="77777777" w:rsidR="00AC13B9" w:rsidRPr="00893C17" w:rsidRDefault="007E582B" w:rsidP="007E582B">
      <w:pPr>
        <w:pStyle w:val="AH5Sec"/>
      </w:pPr>
      <w:bookmarkStart w:id="81" w:name="_Toc216088664"/>
      <w:r w:rsidRPr="00D977FA">
        <w:rPr>
          <w:rStyle w:val="CharSectNo"/>
        </w:rPr>
        <w:t>62</w:t>
      </w:r>
      <w:r w:rsidRPr="00893C17">
        <w:tab/>
      </w:r>
      <w:r w:rsidR="00AC13B9" w:rsidRPr="00893C17">
        <w:t xml:space="preserve">Review by </w:t>
      </w:r>
      <w:r w:rsidR="0063695C" w:rsidRPr="00893C17">
        <w:t xml:space="preserve">treatment and care </w:t>
      </w:r>
      <w:r w:rsidR="00AC13B9" w:rsidRPr="00893C17">
        <w:t>review panel</w:t>
      </w:r>
      <w:bookmarkEnd w:id="81"/>
    </w:p>
    <w:p w14:paraId="09758A36" w14:textId="77777777" w:rsidR="00AC13B9" w:rsidRPr="00893C17" w:rsidRDefault="007E582B" w:rsidP="00CD7851">
      <w:pPr>
        <w:pStyle w:val="Amain"/>
        <w:keepLines/>
      </w:pPr>
      <w:r>
        <w:tab/>
      </w:r>
      <w:r w:rsidRPr="00893C17">
        <w:t>(1)</w:t>
      </w:r>
      <w:r w:rsidRPr="00893C17">
        <w:tab/>
      </w:r>
      <w:r w:rsidR="0063695C" w:rsidRPr="00893C17">
        <w:t>I</w:t>
      </w:r>
      <w:r w:rsidR="00AC13B9" w:rsidRPr="00893C17">
        <w:t xml:space="preserve">f a </w:t>
      </w:r>
      <w:r w:rsidR="00D63393" w:rsidRPr="00893C17">
        <w:t xml:space="preserve">determination </w:t>
      </w:r>
      <w:r w:rsidR="00AC13B9" w:rsidRPr="00893C17">
        <w:t xml:space="preserve">(the </w:t>
      </w:r>
      <w:r w:rsidR="00AC13B9" w:rsidRPr="00893C17">
        <w:rPr>
          <w:rStyle w:val="charBoldItals"/>
        </w:rPr>
        <w:t xml:space="preserve">original </w:t>
      </w:r>
      <w:r w:rsidR="00D63393" w:rsidRPr="00893C17">
        <w:rPr>
          <w:rStyle w:val="charBoldItals"/>
        </w:rPr>
        <w:t>determination</w:t>
      </w:r>
      <w:r w:rsidR="00AC13B9" w:rsidRPr="00893C17">
        <w:t xml:space="preserve">) by </w:t>
      </w:r>
      <w:r w:rsidR="0063695C" w:rsidRPr="00893C17">
        <w:t>a treatment and care</w:t>
      </w:r>
      <w:r w:rsidR="00AC13B9" w:rsidRPr="00893C17">
        <w:t xml:space="preserve"> assessor </w:t>
      </w:r>
      <w:r w:rsidR="0063695C" w:rsidRPr="00893C17">
        <w:t xml:space="preserve">is referred under section </w:t>
      </w:r>
      <w:r w:rsidR="00871F31" w:rsidRPr="00893C17">
        <w:t>61</w:t>
      </w:r>
      <w:r w:rsidR="00ED0A54" w:rsidRPr="00893C17">
        <w:t xml:space="preserve"> </w:t>
      </w:r>
      <w:r w:rsidR="00AC13B9" w:rsidRPr="00893C17">
        <w:t xml:space="preserve">to a </w:t>
      </w:r>
      <w:r w:rsidR="0063695C" w:rsidRPr="00893C17">
        <w:t xml:space="preserve">treatment and care </w:t>
      </w:r>
      <w:r w:rsidR="00AC13B9" w:rsidRPr="00893C17">
        <w:t>review panel for review</w:t>
      </w:r>
      <w:r w:rsidR="0063695C" w:rsidRPr="00893C17">
        <w:t xml:space="preserve">, the </w:t>
      </w:r>
      <w:r w:rsidR="00404FE2" w:rsidRPr="00893C17">
        <w:t>LTCS commissioner</w:t>
      </w:r>
      <w:r w:rsidR="0063695C" w:rsidRPr="00893C17">
        <w:t xml:space="preserve"> must convene a panel (a </w:t>
      </w:r>
      <w:r w:rsidR="0063695C" w:rsidRPr="00893C17">
        <w:rPr>
          <w:rStyle w:val="charBoldItals"/>
        </w:rPr>
        <w:t>treatment and care review panel</w:t>
      </w:r>
      <w:r w:rsidR="0063695C" w:rsidRPr="00893C17">
        <w:t xml:space="preserve">) of 3 treatment and care assessors to review the </w:t>
      </w:r>
      <w:r w:rsidR="00D63393" w:rsidRPr="00893C17">
        <w:t>determination</w:t>
      </w:r>
      <w:r w:rsidR="00AC13B9" w:rsidRPr="00893C17">
        <w:t>.</w:t>
      </w:r>
    </w:p>
    <w:p w14:paraId="7D43DE41" w14:textId="77777777" w:rsidR="00AC13B9" w:rsidRPr="00893C17" w:rsidRDefault="007E582B" w:rsidP="007E582B">
      <w:pPr>
        <w:pStyle w:val="Amain"/>
      </w:pPr>
      <w:r>
        <w:tab/>
      </w:r>
      <w:r w:rsidRPr="00893C17">
        <w:t>(2)</w:t>
      </w:r>
      <w:r w:rsidRPr="00893C17">
        <w:tab/>
      </w:r>
      <w:r w:rsidR="00AC13B9" w:rsidRPr="00893C17">
        <w:t xml:space="preserve">The </w:t>
      </w:r>
      <w:r w:rsidR="0063695C" w:rsidRPr="00893C17">
        <w:t xml:space="preserve">treatment and care </w:t>
      </w:r>
      <w:r w:rsidR="00AC13B9" w:rsidRPr="00893C17">
        <w:t xml:space="preserve">review panel must not include the </w:t>
      </w:r>
      <w:r w:rsidR="0063695C" w:rsidRPr="00893C17">
        <w:t xml:space="preserve">treatment and care </w:t>
      </w:r>
      <w:r w:rsidR="00AC13B9" w:rsidRPr="00893C17">
        <w:t xml:space="preserve">assessor who made the original </w:t>
      </w:r>
      <w:r w:rsidR="00D63393" w:rsidRPr="00893C17">
        <w:t>determination</w:t>
      </w:r>
      <w:r w:rsidR="00AC13B9" w:rsidRPr="00893C17">
        <w:t xml:space="preserve">. </w:t>
      </w:r>
    </w:p>
    <w:p w14:paraId="2FB25D00" w14:textId="77777777" w:rsidR="00AC13B9" w:rsidRPr="00893C17" w:rsidRDefault="007E582B" w:rsidP="007E582B">
      <w:pPr>
        <w:pStyle w:val="Amain"/>
      </w:pPr>
      <w:r>
        <w:tab/>
      </w:r>
      <w:r w:rsidRPr="00893C17">
        <w:t>(3)</w:t>
      </w:r>
      <w:r w:rsidRPr="00893C17">
        <w:tab/>
      </w:r>
      <w:r w:rsidR="00AC13B9" w:rsidRPr="00893C17">
        <w:t xml:space="preserve">The </w:t>
      </w:r>
      <w:r w:rsidR="0063695C" w:rsidRPr="00893C17">
        <w:t xml:space="preserve">treatment and care </w:t>
      </w:r>
      <w:r w:rsidR="00AC13B9" w:rsidRPr="00893C17">
        <w:t>review panel</w:t>
      </w:r>
      <w:r w:rsidR="00B80423" w:rsidRPr="00893C17">
        <w:t xml:space="preserve"> must</w:t>
      </w:r>
      <w:r w:rsidR="00AC13B9" w:rsidRPr="00893C17">
        <w:t>—</w:t>
      </w:r>
    </w:p>
    <w:p w14:paraId="68A6865D" w14:textId="77777777" w:rsidR="00AC13B9" w:rsidRPr="00893C17" w:rsidRDefault="007E582B" w:rsidP="007E582B">
      <w:pPr>
        <w:pStyle w:val="Apara"/>
      </w:pPr>
      <w:r>
        <w:tab/>
      </w:r>
      <w:r w:rsidRPr="00893C17">
        <w:t>(a)</w:t>
      </w:r>
      <w:r w:rsidRPr="00893C17">
        <w:tab/>
      </w:r>
      <w:r w:rsidR="00AC13B9" w:rsidRPr="00893C17">
        <w:t xml:space="preserve">review the original </w:t>
      </w:r>
      <w:r w:rsidR="00D63393" w:rsidRPr="00893C17">
        <w:t>determination</w:t>
      </w:r>
      <w:r w:rsidR="00AC13B9" w:rsidRPr="00893C17">
        <w:t>; and</w:t>
      </w:r>
    </w:p>
    <w:p w14:paraId="577D94EC" w14:textId="77777777" w:rsidR="00AC13B9" w:rsidRPr="00893C17" w:rsidRDefault="007E582B" w:rsidP="007E582B">
      <w:pPr>
        <w:pStyle w:val="Apara"/>
      </w:pPr>
      <w:r>
        <w:tab/>
      </w:r>
      <w:r w:rsidRPr="00893C17">
        <w:t>(b)</w:t>
      </w:r>
      <w:r w:rsidRPr="00893C17">
        <w:tab/>
      </w:r>
      <w:r w:rsidR="00B80423" w:rsidRPr="00893C17">
        <w:t>either</w:t>
      </w:r>
      <w:r w:rsidR="00AC13B9" w:rsidRPr="00893C17">
        <w:t>—</w:t>
      </w:r>
    </w:p>
    <w:p w14:paraId="07C6F43C" w14:textId="77777777" w:rsidR="00AC13B9" w:rsidRPr="00893C17" w:rsidRDefault="007E582B" w:rsidP="007E582B">
      <w:pPr>
        <w:pStyle w:val="Asubpara"/>
      </w:pPr>
      <w:r>
        <w:tab/>
      </w:r>
      <w:r w:rsidRPr="00893C17">
        <w:t>(i)</w:t>
      </w:r>
      <w:r w:rsidRPr="00893C17">
        <w:tab/>
      </w:r>
      <w:r w:rsidR="00B80423" w:rsidRPr="00893C17">
        <w:t xml:space="preserve">confirm the original </w:t>
      </w:r>
      <w:r w:rsidR="00CB5168" w:rsidRPr="00893C17">
        <w:t>determination</w:t>
      </w:r>
      <w:r w:rsidR="00B80423" w:rsidRPr="00893C17">
        <w:t>; or</w:t>
      </w:r>
    </w:p>
    <w:p w14:paraId="769454BF" w14:textId="77777777" w:rsidR="00B80423" w:rsidRPr="00893C17" w:rsidRDefault="007E582B" w:rsidP="007E582B">
      <w:pPr>
        <w:pStyle w:val="Asubpara"/>
      </w:pPr>
      <w:r>
        <w:tab/>
      </w:r>
      <w:r w:rsidRPr="00893C17">
        <w:t>(ii)</w:t>
      </w:r>
      <w:r w:rsidRPr="00893C17">
        <w:tab/>
      </w:r>
      <w:r w:rsidR="00B80423" w:rsidRPr="00893C17">
        <w:t xml:space="preserve">revoke the original </w:t>
      </w:r>
      <w:r w:rsidR="00CB5168" w:rsidRPr="00893C17">
        <w:t xml:space="preserve">determination </w:t>
      </w:r>
      <w:r w:rsidR="00B80423" w:rsidRPr="00893C17">
        <w:t xml:space="preserve">and substitute its own </w:t>
      </w:r>
      <w:r w:rsidR="00CB5168" w:rsidRPr="00893C17">
        <w:t>determination</w:t>
      </w:r>
      <w:r w:rsidR="00B80423" w:rsidRPr="00893C17">
        <w:t>; and</w:t>
      </w:r>
    </w:p>
    <w:p w14:paraId="33841102" w14:textId="77777777" w:rsidR="00B80423" w:rsidRPr="00893C17" w:rsidRDefault="007E582B" w:rsidP="007E582B">
      <w:pPr>
        <w:pStyle w:val="Apara"/>
      </w:pPr>
      <w:r>
        <w:tab/>
      </w:r>
      <w:r w:rsidRPr="00893C17">
        <w:t>(c)</w:t>
      </w:r>
      <w:r w:rsidRPr="00893C17">
        <w:tab/>
      </w:r>
      <w:r w:rsidR="00B80423" w:rsidRPr="00893C17">
        <w:t xml:space="preserve">give the </w:t>
      </w:r>
      <w:r w:rsidR="00404FE2" w:rsidRPr="00893C17">
        <w:t>LTCS commissioner</w:t>
      </w:r>
      <w:r w:rsidR="00B80423" w:rsidRPr="00893C17">
        <w:t xml:space="preserve"> and the participant</w:t>
      </w:r>
      <w:r w:rsidR="00E15B1D" w:rsidRPr="00893C17">
        <w:t xml:space="preserve"> </w:t>
      </w:r>
      <w:r w:rsidR="00B80423" w:rsidRPr="00893C17">
        <w:t xml:space="preserve">a certificate </w:t>
      </w:r>
      <w:r w:rsidR="00E15B1D" w:rsidRPr="00893C17">
        <w:t xml:space="preserve">of its </w:t>
      </w:r>
      <w:r w:rsidR="00CB5168" w:rsidRPr="00893C17">
        <w:t xml:space="preserve">determination </w:t>
      </w:r>
      <w:r w:rsidR="00E15B1D" w:rsidRPr="00893C17">
        <w:t xml:space="preserve">and reasons for any findings on which the </w:t>
      </w:r>
      <w:r w:rsidR="00CB5168" w:rsidRPr="00893C17">
        <w:t xml:space="preserve">determination </w:t>
      </w:r>
      <w:r w:rsidR="00E15B1D" w:rsidRPr="00893C17">
        <w:t>is based.</w:t>
      </w:r>
    </w:p>
    <w:p w14:paraId="6C8D49AC" w14:textId="77777777" w:rsidR="0003312D" w:rsidRPr="00893C17" w:rsidRDefault="007E582B" w:rsidP="007E582B">
      <w:pPr>
        <w:pStyle w:val="Amain"/>
      </w:pPr>
      <w:r>
        <w:tab/>
      </w:r>
      <w:r w:rsidRPr="00893C17">
        <w:t>(4)</w:t>
      </w:r>
      <w:r w:rsidRPr="00893C17">
        <w:tab/>
      </w:r>
      <w:r w:rsidR="0003312D" w:rsidRPr="00893C17">
        <w:t>The treatment and care review panel may correct an error in the certificate that arises from a clerical mistake or accidental slip or omission.</w:t>
      </w:r>
    </w:p>
    <w:p w14:paraId="0350446C" w14:textId="77777777" w:rsidR="00E55EDE" w:rsidRPr="00893C17" w:rsidRDefault="007E582B" w:rsidP="00D67D8A">
      <w:pPr>
        <w:pStyle w:val="Amain"/>
        <w:keepNext/>
      </w:pPr>
      <w:r>
        <w:lastRenderedPageBreak/>
        <w:tab/>
      </w:r>
      <w:r w:rsidRPr="00893C17">
        <w:t>(5)</w:t>
      </w:r>
      <w:r w:rsidRPr="00893C17">
        <w:tab/>
      </w:r>
      <w:r w:rsidR="00B80423" w:rsidRPr="00893C17">
        <w:t xml:space="preserve">In conducting its review of the original </w:t>
      </w:r>
      <w:r w:rsidR="00CB5168" w:rsidRPr="00893C17">
        <w:t>determination</w:t>
      </w:r>
      <w:r w:rsidR="00B80423" w:rsidRPr="00893C17">
        <w:t xml:space="preserve">, the </w:t>
      </w:r>
      <w:r w:rsidR="0063695C" w:rsidRPr="00893C17">
        <w:t xml:space="preserve">treatment and care </w:t>
      </w:r>
      <w:r w:rsidR="00B80423" w:rsidRPr="00893C17">
        <w:t>review panel must take into account any written submissions</w:t>
      </w:r>
      <w:r w:rsidR="00E55EDE" w:rsidRPr="00893C17">
        <w:t>—</w:t>
      </w:r>
    </w:p>
    <w:p w14:paraId="395D9D4E" w14:textId="77777777" w:rsidR="00E55EDE" w:rsidRPr="00893C17" w:rsidRDefault="007E582B" w:rsidP="00D67D8A">
      <w:pPr>
        <w:pStyle w:val="Apara"/>
        <w:keepNext/>
      </w:pPr>
      <w:r>
        <w:tab/>
      </w:r>
      <w:r w:rsidRPr="00893C17">
        <w:t>(a)</w:t>
      </w:r>
      <w:r w:rsidRPr="00893C17">
        <w:tab/>
      </w:r>
      <w:r w:rsidR="00B80423" w:rsidRPr="00893C17">
        <w:t>prepared by or on behalf of the participant</w:t>
      </w:r>
      <w:r w:rsidR="00E55EDE" w:rsidRPr="00893C17">
        <w:t>;</w:t>
      </w:r>
      <w:r w:rsidR="00B80423" w:rsidRPr="00893C17">
        <w:t xml:space="preserve"> and </w:t>
      </w:r>
    </w:p>
    <w:p w14:paraId="57688A69" w14:textId="77777777" w:rsidR="00B80423" w:rsidRPr="00893C17" w:rsidRDefault="007E582B" w:rsidP="007E582B">
      <w:pPr>
        <w:pStyle w:val="Apara"/>
      </w:pPr>
      <w:r>
        <w:tab/>
      </w:r>
      <w:r w:rsidRPr="00893C17">
        <w:t>(b)</w:t>
      </w:r>
      <w:r w:rsidRPr="00893C17">
        <w:tab/>
      </w:r>
      <w:r w:rsidR="00B80423" w:rsidRPr="00893C17">
        <w:t>submitted to the panel.</w:t>
      </w:r>
    </w:p>
    <w:p w14:paraId="6092BD27" w14:textId="77777777" w:rsidR="00F83A11" w:rsidRPr="00893C17" w:rsidRDefault="007E582B" w:rsidP="007E582B">
      <w:pPr>
        <w:pStyle w:val="AH5Sec"/>
      </w:pPr>
      <w:bookmarkStart w:id="82" w:name="_Toc216088665"/>
      <w:r w:rsidRPr="00D977FA">
        <w:rPr>
          <w:rStyle w:val="CharSectNo"/>
        </w:rPr>
        <w:t>63</w:t>
      </w:r>
      <w:r w:rsidRPr="00893C17">
        <w:tab/>
      </w:r>
      <w:r w:rsidR="00F83A11" w:rsidRPr="00893C17">
        <w:t>Review panel procedure—LTCS guidelines</w:t>
      </w:r>
      <w:bookmarkEnd w:id="82"/>
    </w:p>
    <w:p w14:paraId="786F674B" w14:textId="77777777" w:rsidR="00F83A11" w:rsidRPr="00893C17" w:rsidRDefault="007E582B" w:rsidP="007E582B">
      <w:pPr>
        <w:pStyle w:val="Amain"/>
        <w:keepNext/>
      </w:pPr>
      <w:r>
        <w:tab/>
      </w:r>
      <w:r w:rsidRPr="00893C17">
        <w:t>(1)</w:t>
      </w:r>
      <w:r w:rsidRPr="00893C17">
        <w:tab/>
      </w:r>
      <w:r w:rsidR="00F83A11" w:rsidRPr="00893C17">
        <w:t xml:space="preserve">The LTCS guidelines may </w:t>
      </w:r>
      <w:r w:rsidR="0063695C" w:rsidRPr="00893C17">
        <w:t xml:space="preserve">make provision for reviewing a treatment and care assessor’s </w:t>
      </w:r>
      <w:r w:rsidR="00CB5168" w:rsidRPr="00893C17">
        <w:t xml:space="preserve">determination </w:t>
      </w:r>
      <w:r w:rsidR="0063695C" w:rsidRPr="00893C17">
        <w:t>under this division.</w:t>
      </w:r>
      <w:r w:rsidR="0031201C" w:rsidRPr="00893C17">
        <w:t xml:space="preserve"> </w:t>
      </w:r>
    </w:p>
    <w:p w14:paraId="64DA9830" w14:textId="77777777" w:rsidR="004172C5" w:rsidRPr="00893C17" w:rsidRDefault="004172C5" w:rsidP="004172C5">
      <w:pPr>
        <w:pStyle w:val="aNote"/>
      </w:pPr>
      <w:r w:rsidRPr="00893C17">
        <w:rPr>
          <w:rStyle w:val="charItals"/>
        </w:rPr>
        <w:t>Note</w:t>
      </w:r>
      <w:r w:rsidRPr="00893C17">
        <w:rPr>
          <w:rStyle w:val="charItals"/>
        </w:rPr>
        <w:tab/>
      </w:r>
      <w:r w:rsidRPr="00893C17">
        <w:t>The LTCS guidelines are made under</w:t>
      </w:r>
      <w:r w:rsidR="00D4101C" w:rsidRPr="00893C17">
        <w:t xml:space="preserve"> s </w:t>
      </w:r>
      <w:r w:rsidR="00871F31" w:rsidRPr="00893C17">
        <w:t>93</w:t>
      </w:r>
      <w:r w:rsidR="00D4101C" w:rsidRPr="00893C17">
        <w:t>.</w:t>
      </w:r>
    </w:p>
    <w:p w14:paraId="310D51AA" w14:textId="77777777" w:rsidR="00F83A11" w:rsidRPr="00893C17" w:rsidRDefault="007E582B" w:rsidP="007E582B">
      <w:pPr>
        <w:pStyle w:val="Amain"/>
        <w:keepNext/>
      </w:pPr>
      <w:r>
        <w:tab/>
      </w:r>
      <w:r w:rsidRPr="00893C17">
        <w:t>(2)</w:t>
      </w:r>
      <w:r w:rsidRPr="00893C17">
        <w:tab/>
      </w:r>
      <w:r w:rsidR="00F83A11" w:rsidRPr="00893C17">
        <w:t>The guidelines may include provisions about the following:</w:t>
      </w:r>
    </w:p>
    <w:p w14:paraId="6702B3A2" w14:textId="77777777" w:rsidR="00F83A11" w:rsidRPr="00893C17" w:rsidRDefault="007E582B" w:rsidP="007E582B">
      <w:pPr>
        <w:pStyle w:val="Apara"/>
      </w:pPr>
      <w:r>
        <w:tab/>
      </w:r>
      <w:r w:rsidRPr="00893C17">
        <w:t>(a)</w:t>
      </w:r>
      <w:r w:rsidRPr="00893C17">
        <w:tab/>
      </w:r>
      <w:r w:rsidR="00F83A11" w:rsidRPr="00893C17">
        <w:t>the procedures to be followed</w:t>
      </w:r>
      <w:r w:rsidR="0063695C" w:rsidRPr="00893C17">
        <w:t xml:space="preserve"> by a </w:t>
      </w:r>
      <w:r w:rsidR="0003312D" w:rsidRPr="00893C17">
        <w:t>treatment and care review panel</w:t>
      </w:r>
      <w:r w:rsidR="00F83A11" w:rsidRPr="00893C17">
        <w:t xml:space="preserve"> in relation to the review;</w:t>
      </w:r>
    </w:p>
    <w:p w14:paraId="6DB235A0" w14:textId="77777777" w:rsidR="00F83A11" w:rsidRPr="00893C17" w:rsidRDefault="007E582B" w:rsidP="007E582B">
      <w:pPr>
        <w:pStyle w:val="Apara"/>
      </w:pPr>
      <w:r>
        <w:tab/>
      </w:r>
      <w:r w:rsidRPr="00893C17">
        <w:t>(b)</w:t>
      </w:r>
      <w:r w:rsidRPr="00893C17">
        <w:tab/>
      </w:r>
      <w:r w:rsidR="00F83A11" w:rsidRPr="00893C17">
        <w:t>the methods and criteria to be used in relation to the review.</w:t>
      </w:r>
    </w:p>
    <w:p w14:paraId="68C02AEA" w14:textId="77777777" w:rsidR="00F83A11" w:rsidRPr="00893C17" w:rsidRDefault="007E582B" w:rsidP="007E582B">
      <w:pPr>
        <w:pStyle w:val="Amain"/>
      </w:pPr>
      <w:r>
        <w:tab/>
      </w:r>
      <w:r w:rsidRPr="00893C17">
        <w:t>(3)</w:t>
      </w:r>
      <w:r w:rsidRPr="00893C17">
        <w:tab/>
      </w:r>
      <w:r w:rsidR="00F83A11" w:rsidRPr="00893C17">
        <w:t xml:space="preserve">A </w:t>
      </w:r>
      <w:r w:rsidR="0063695C" w:rsidRPr="00893C17">
        <w:t xml:space="preserve">treatment and care </w:t>
      </w:r>
      <w:r w:rsidR="00F83A11" w:rsidRPr="00893C17">
        <w:t xml:space="preserve">review panel must review </w:t>
      </w:r>
      <w:r w:rsidR="0063695C" w:rsidRPr="00893C17">
        <w:t>a treatment and care</w:t>
      </w:r>
      <w:r w:rsidR="00F83A11" w:rsidRPr="00893C17">
        <w:t xml:space="preserve"> assessor’s </w:t>
      </w:r>
      <w:r w:rsidR="00CB5168" w:rsidRPr="00893C17">
        <w:t xml:space="preserve">determination </w:t>
      </w:r>
      <w:r w:rsidR="00F83A11" w:rsidRPr="00893C17">
        <w:t>about a participant’s treatment and care needs in accordance with the LTCS guidelines.</w:t>
      </w:r>
    </w:p>
    <w:p w14:paraId="2F3B5383" w14:textId="77777777" w:rsidR="00BB585A" w:rsidRPr="00893C17" w:rsidRDefault="007E582B" w:rsidP="007E582B">
      <w:pPr>
        <w:pStyle w:val="AH5Sec"/>
      </w:pPr>
      <w:bookmarkStart w:id="83" w:name="_Toc216088666"/>
      <w:r w:rsidRPr="00D977FA">
        <w:rPr>
          <w:rStyle w:val="CharSectNo"/>
        </w:rPr>
        <w:t>64</w:t>
      </w:r>
      <w:r w:rsidRPr="00893C17">
        <w:tab/>
      </w:r>
      <w:r w:rsidR="00BB585A" w:rsidRPr="00893C17">
        <w:t>Assessed treatment and care to be revised</w:t>
      </w:r>
      <w:bookmarkEnd w:id="83"/>
    </w:p>
    <w:p w14:paraId="11FF8FC6" w14:textId="77777777" w:rsidR="00BB585A" w:rsidRPr="00893C17" w:rsidRDefault="007E582B" w:rsidP="007E582B">
      <w:pPr>
        <w:pStyle w:val="Amain"/>
        <w:keepNext/>
      </w:pPr>
      <w:r>
        <w:tab/>
      </w:r>
      <w:r w:rsidRPr="00893C17">
        <w:t>(1)</w:t>
      </w:r>
      <w:r w:rsidRPr="00893C17">
        <w:tab/>
      </w:r>
      <w:r w:rsidR="00BB585A" w:rsidRPr="00893C17">
        <w:t xml:space="preserve">This section applies if </w:t>
      </w:r>
      <w:r w:rsidR="0063695C" w:rsidRPr="00893C17">
        <w:t>a treatment and care</w:t>
      </w:r>
      <w:r w:rsidR="00BB585A" w:rsidRPr="00893C17">
        <w:t xml:space="preserve"> assessor or review panel </w:t>
      </w:r>
      <w:r w:rsidR="007D262F" w:rsidRPr="00893C17">
        <w:t xml:space="preserve">makes a </w:t>
      </w:r>
      <w:r w:rsidR="00CB5168" w:rsidRPr="00893C17">
        <w:t xml:space="preserve">determination </w:t>
      </w:r>
      <w:r w:rsidR="007D262F" w:rsidRPr="00893C17">
        <w:t>about a dispute relating to</w:t>
      </w:r>
      <w:r w:rsidR="005A5A85" w:rsidRPr="00893C17">
        <w:t xml:space="preserve"> the treatment and care </w:t>
      </w:r>
      <w:r w:rsidR="007D262F" w:rsidRPr="00893C17">
        <w:t xml:space="preserve">needs </w:t>
      </w:r>
      <w:r w:rsidR="005A5A85" w:rsidRPr="00893C17">
        <w:t xml:space="preserve">of </w:t>
      </w:r>
      <w:r w:rsidR="00BB585A" w:rsidRPr="00893C17">
        <w:t>a participant</w:t>
      </w:r>
      <w:r w:rsidR="005A5A85" w:rsidRPr="00893C17">
        <w:t xml:space="preserve"> in the LTCS scheme.</w:t>
      </w:r>
    </w:p>
    <w:p w14:paraId="143B67D7" w14:textId="77777777" w:rsidR="00E00D2D" w:rsidRPr="00893C17" w:rsidRDefault="00E00D2D" w:rsidP="00E00D2D">
      <w:pPr>
        <w:pStyle w:val="aNote"/>
      </w:pPr>
      <w:r w:rsidRPr="00893C17">
        <w:rPr>
          <w:rStyle w:val="charItals"/>
        </w:rPr>
        <w:t>Note</w:t>
      </w:r>
      <w:r w:rsidRPr="00893C17">
        <w:rPr>
          <w:rStyle w:val="charItals"/>
        </w:rPr>
        <w:tab/>
      </w:r>
      <w:r w:rsidRPr="00893C17">
        <w:rPr>
          <w:rStyle w:val="charBoldItals"/>
        </w:rPr>
        <w:t>Treatment and care needs</w:t>
      </w:r>
      <w:r w:rsidR="002B5AF8" w:rsidRPr="00893C17">
        <w:t xml:space="preserve">, </w:t>
      </w:r>
      <w:r w:rsidR="00A835EC" w:rsidRPr="00893C17">
        <w:t>of a participant</w:t>
      </w:r>
      <w:r w:rsidR="002B5AF8" w:rsidRPr="00893C17">
        <w:t xml:space="preserve"> in the LTCS scheme</w:t>
      </w:r>
      <w:r w:rsidRPr="00893C17">
        <w:t>—see s</w:t>
      </w:r>
      <w:r w:rsidR="002B5AF8" w:rsidRPr="00893C17">
        <w:t> </w:t>
      </w:r>
      <w:r w:rsidRPr="00893C17">
        <w:t>9.</w:t>
      </w:r>
    </w:p>
    <w:p w14:paraId="460B4C77" w14:textId="77777777" w:rsidR="007D262F" w:rsidRPr="00893C17" w:rsidRDefault="007E582B" w:rsidP="007E582B">
      <w:pPr>
        <w:pStyle w:val="Amain"/>
      </w:pPr>
      <w:r>
        <w:tab/>
      </w:r>
      <w:r w:rsidRPr="00893C17">
        <w:t>(2)</w:t>
      </w:r>
      <w:r w:rsidRPr="00893C17">
        <w:tab/>
      </w:r>
      <w:r w:rsidR="007D262F" w:rsidRPr="00893C17">
        <w:t xml:space="preserve">The </w:t>
      </w:r>
      <w:r w:rsidR="00404FE2" w:rsidRPr="00893C17">
        <w:t>LTCS commissioner</w:t>
      </w:r>
      <w:r w:rsidR="007D262F" w:rsidRPr="00893C17">
        <w:t xml:space="preserve"> must revise its assessment of the participant’s treatment and care needs to include </w:t>
      </w:r>
      <w:r w:rsidR="001A3E06" w:rsidRPr="00893C17">
        <w:t xml:space="preserve">the </w:t>
      </w:r>
      <w:r w:rsidR="007D262F" w:rsidRPr="00893C17">
        <w:t xml:space="preserve">changes </w:t>
      </w:r>
      <w:r w:rsidR="001A3E06" w:rsidRPr="00893C17">
        <w:t>that are needed (if any)</w:t>
      </w:r>
      <w:r w:rsidR="007D262F" w:rsidRPr="00893C17">
        <w:t xml:space="preserve"> to give effect to </w:t>
      </w:r>
      <w:r w:rsidR="001A3E06" w:rsidRPr="00893C17">
        <w:t xml:space="preserve">the </w:t>
      </w:r>
      <w:r w:rsidR="00CB5168" w:rsidRPr="00893C17">
        <w:t xml:space="preserve">determination </w:t>
      </w:r>
      <w:r w:rsidR="001A3E06" w:rsidRPr="00893C17">
        <w:t>of</w:t>
      </w:r>
      <w:r w:rsidR="007D262F" w:rsidRPr="00893C17">
        <w:t xml:space="preserve"> </w:t>
      </w:r>
      <w:r w:rsidR="001A3E06" w:rsidRPr="00893C17">
        <w:t>the</w:t>
      </w:r>
      <w:r w:rsidR="007D262F" w:rsidRPr="00893C17">
        <w:t xml:space="preserve"> assessor or review </w:t>
      </w:r>
      <w:r w:rsidR="00325662" w:rsidRPr="00893C17">
        <w:t>panel.</w:t>
      </w:r>
    </w:p>
    <w:p w14:paraId="3A815543" w14:textId="77777777" w:rsidR="00837302" w:rsidRPr="00893C17" w:rsidRDefault="007E582B" w:rsidP="00D67D8A">
      <w:pPr>
        <w:pStyle w:val="Amain"/>
        <w:keepNext/>
      </w:pPr>
      <w:r>
        <w:lastRenderedPageBreak/>
        <w:tab/>
      </w:r>
      <w:r w:rsidRPr="00893C17">
        <w:t>(3)</w:t>
      </w:r>
      <w:r w:rsidRPr="00893C17">
        <w:tab/>
      </w:r>
      <w:r w:rsidR="00837302" w:rsidRPr="00893C17">
        <w:t xml:space="preserve">The </w:t>
      </w:r>
      <w:r w:rsidR="00404FE2" w:rsidRPr="00893C17">
        <w:t>LTCS commissioner</w:t>
      </w:r>
      <w:r w:rsidR="00837302" w:rsidRPr="00893C17">
        <w:t xml:space="preserve"> may correct an error in its assessment that arises from a clerical mistake or accidental slip or omission.</w:t>
      </w:r>
    </w:p>
    <w:p w14:paraId="0EB0B1A0" w14:textId="77777777" w:rsidR="007D262F" w:rsidRPr="00893C17" w:rsidRDefault="007E582B" w:rsidP="007E582B">
      <w:pPr>
        <w:pStyle w:val="Amain"/>
      </w:pPr>
      <w:r>
        <w:tab/>
      </w:r>
      <w:r w:rsidRPr="00893C17">
        <w:t>(4)</w:t>
      </w:r>
      <w:r w:rsidRPr="00893C17">
        <w:tab/>
      </w:r>
      <w:r w:rsidR="007D262F" w:rsidRPr="00893C17">
        <w:t xml:space="preserve">The </w:t>
      </w:r>
      <w:r w:rsidR="00404FE2" w:rsidRPr="00893C17">
        <w:t>LTCS commissioner</w:t>
      </w:r>
      <w:r w:rsidR="007D262F" w:rsidRPr="00893C17">
        <w:t xml:space="preserve">’s </w:t>
      </w:r>
      <w:r w:rsidR="001A3E06" w:rsidRPr="00893C17">
        <w:t xml:space="preserve">revised </w:t>
      </w:r>
      <w:r w:rsidR="007D262F" w:rsidRPr="00893C17">
        <w:t>assessment of a participant’s treatment and care needs replaces an earlier assessment of those needs.</w:t>
      </w:r>
    </w:p>
    <w:p w14:paraId="2B9B0923" w14:textId="77777777" w:rsidR="00DA2710" w:rsidRPr="00893C17" w:rsidRDefault="007E582B" w:rsidP="007E582B">
      <w:pPr>
        <w:pStyle w:val="AH5Sec"/>
      </w:pPr>
      <w:bookmarkStart w:id="84" w:name="_Toc216088667"/>
      <w:r w:rsidRPr="00D977FA">
        <w:rPr>
          <w:rStyle w:val="CharSectNo"/>
        </w:rPr>
        <w:t>65</w:t>
      </w:r>
      <w:r w:rsidRPr="00893C17">
        <w:tab/>
      </w:r>
      <w:r w:rsidR="00404FE2" w:rsidRPr="00893C17">
        <w:t>LTCS commissioner</w:t>
      </w:r>
      <w:r w:rsidR="00DA2710" w:rsidRPr="00893C17">
        <w:t xml:space="preserve"> not liable for legal costs for </w:t>
      </w:r>
      <w:r w:rsidR="00F83A11" w:rsidRPr="00893C17">
        <w:t xml:space="preserve">dispute or </w:t>
      </w:r>
      <w:r w:rsidR="00DA2710" w:rsidRPr="00893C17">
        <w:t>review</w:t>
      </w:r>
      <w:bookmarkEnd w:id="84"/>
    </w:p>
    <w:p w14:paraId="75BA5E86" w14:textId="77777777" w:rsidR="00664314" w:rsidRPr="00893C17" w:rsidRDefault="00DA2710" w:rsidP="00447B5E">
      <w:pPr>
        <w:pStyle w:val="Amainreturn"/>
      </w:pPr>
      <w:r w:rsidRPr="00893C17">
        <w:t xml:space="preserve">The </w:t>
      </w:r>
      <w:r w:rsidR="00404FE2" w:rsidRPr="00893C17">
        <w:t>LTCS commissioner</w:t>
      </w:r>
      <w:r w:rsidRPr="00893C17">
        <w:t xml:space="preserve"> is not liable for legal costs for legal services provided to a participant in t</w:t>
      </w:r>
      <w:r w:rsidR="00664314" w:rsidRPr="00893C17">
        <w:t xml:space="preserve">he LTCS </w:t>
      </w:r>
      <w:r w:rsidR="00982064" w:rsidRPr="00893C17">
        <w:t>scheme</w:t>
      </w:r>
      <w:r w:rsidR="00664314" w:rsidRPr="00893C17">
        <w:t xml:space="preserve"> in relation to—</w:t>
      </w:r>
    </w:p>
    <w:p w14:paraId="09C94095" w14:textId="77777777" w:rsidR="00664314" w:rsidRPr="00893C17" w:rsidRDefault="007E582B" w:rsidP="007E582B">
      <w:pPr>
        <w:pStyle w:val="Apara"/>
      </w:pPr>
      <w:r>
        <w:tab/>
      </w:r>
      <w:r w:rsidRPr="00893C17">
        <w:t>(a)</w:t>
      </w:r>
      <w:r w:rsidRPr="00893C17">
        <w:tab/>
      </w:r>
      <w:r w:rsidR="008D7C87" w:rsidRPr="00893C17">
        <w:t>a treatment and care</w:t>
      </w:r>
      <w:r w:rsidR="00664314" w:rsidRPr="00893C17">
        <w:t xml:space="preserve"> assessor’s </w:t>
      </w:r>
      <w:r w:rsidR="00CB5168" w:rsidRPr="00893C17">
        <w:t xml:space="preserve">determination </w:t>
      </w:r>
      <w:r w:rsidR="00664314" w:rsidRPr="00893C17">
        <w:t xml:space="preserve">in relation to a dispute about the participant’s treatment and care needs; or </w:t>
      </w:r>
    </w:p>
    <w:p w14:paraId="08BF3806" w14:textId="77777777" w:rsidR="00DA2710" w:rsidRPr="00893C17" w:rsidRDefault="007E582B" w:rsidP="007E582B">
      <w:pPr>
        <w:pStyle w:val="Apara"/>
        <w:keepNext/>
      </w:pPr>
      <w:r>
        <w:tab/>
      </w:r>
      <w:r w:rsidRPr="00893C17">
        <w:t>(b)</w:t>
      </w:r>
      <w:r w:rsidRPr="00893C17">
        <w:tab/>
      </w:r>
      <w:r w:rsidR="00664314" w:rsidRPr="00893C17">
        <w:t xml:space="preserve">a </w:t>
      </w:r>
      <w:r w:rsidR="00DA2710" w:rsidRPr="00893C17">
        <w:t>review</w:t>
      </w:r>
      <w:r w:rsidR="00664314" w:rsidRPr="00893C17">
        <w:t xml:space="preserve"> of the assessor’s </w:t>
      </w:r>
      <w:r w:rsidR="00CB5168" w:rsidRPr="00893C17">
        <w:t xml:space="preserve">determination </w:t>
      </w:r>
      <w:r w:rsidR="00664314" w:rsidRPr="00893C17">
        <w:t xml:space="preserve">by a </w:t>
      </w:r>
      <w:r w:rsidR="008D7C87" w:rsidRPr="00893C17">
        <w:t xml:space="preserve">treatment and care </w:t>
      </w:r>
      <w:r w:rsidR="00664314" w:rsidRPr="00893C17">
        <w:t>review panel</w:t>
      </w:r>
      <w:r w:rsidR="00DA2710" w:rsidRPr="00893C17">
        <w:t xml:space="preserve">. </w:t>
      </w:r>
    </w:p>
    <w:p w14:paraId="2AD4F1E2" w14:textId="77777777" w:rsidR="001E152E" w:rsidRPr="00893C17" w:rsidRDefault="001E152E" w:rsidP="001E152E">
      <w:pPr>
        <w:pStyle w:val="aNote"/>
      </w:pPr>
      <w:r w:rsidRPr="00893C17">
        <w:rPr>
          <w:rStyle w:val="charItals"/>
        </w:rPr>
        <w:t>Note</w:t>
      </w:r>
      <w:r w:rsidRPr="00893C17">
        <w:rPr>
          <w:rStyle w:val="charItals"/>
        </w:rPr>
        <w:tab/>
      </w:r>
      <w:r w:rsidRPr="00893C17">
        <w:rPr>
          <w:rStyle w:val="charBoldItals"/>
        </w:rPr>
        <w:t>Legal costs</w:t>
      </w:r>
      <w:r w:rsidRPr="00893C17">
        <w:t>—see the dictionary.</w:t>
      </w:r>
    </w:p>
    <w:p w14:paraId="46502B51" w14:textId="77777777" w:rsidR="001E152E" w:rsidRPr="00893C17" w:rsidRDefault="001E152E" w:rsidP="001E152E">
      <w:pPr>
        <w:pStyle w:val="aNoteTextss"/>
      </w:pPr>
      <w:r w:rsidRPr="00893C17">
        <w:rPr>
          <w:rStyle w:val="charBoldItals"/>
        </w:rPr>
        <w:t>Legal services</w:t>
      </w:r>
      <w:r w:rsidRPr="00893C17">
        <w:t>—see the dictionary.</w:t>
      </w:r>
    </w:p>
    <w:p w14:paraId="0C9A8F75" w14:textId="77777777" w:rsidR="00F83A11" w:rsidRPr="00893C17" w:rsidRDefault="00F83A11" w:rsidP="007E582B">
      <w:pPr>
        <w:pStyle w:val="PageBreak"/>
        <w:suppressLineNumbers/>
      </w:pPr>
      <w:r w:rsidRPr="00893C17">
        <w:br w:type="page"/>
      </w:r>
    </w:p>
    <w:p w14:paraId="207E247E" w14:textId="77777777" w:rsidR="00F83A11" w:rsidRPr="00D977FA" w:rsidRDefault="007E582B" w:rsidP="007E582B">
      <w:pPr>
        <w:pStyle w:val="AH2Part"/>
      </w:pPr>
      <w:bookmarkStart w:id="85" w:name="_Toc216088668"/>
      <w:r w:rsidRPr="00D977FA">
        <w:rPr>
          <w:rStyle w:val="CharPartNo"/>
        </w:rPr>
        <w:lastRenderedPageBreak/>
        <w:t>Part 8</w:t>
      </w:r>
      <w:r w:rsidRPr="00893C17">
        <w:tab/>
      </w:r>
      <w:r w:rsidR="00D908D0" w:rsidRPr="00D977FA">
        <w:rPr>
          <w:rStyle w:val="CharPartText"/>
        </w:rPr>
        <w:t>Communicating with injured person or LTCS participant</w:t>
      </w:r>
      <w:bookmarkEnd w:id="85"/>
    </w:p>
    <w:p w14:paraId="224AB6F7" w14:textId="77777777" w:rsidR="00CD7851" w:rsidRDefault="00CD7851" w:rsidP="00CD7851">
      <w:pPr>
        <w:pStyle w:val="Placeholder"/>
        <w:suppressLineNumbers/>
      </w:pPr>
      <w:r>
        <w:rPr>
          <w:rStyle w:val="CharDivNo"/>
        </w:rPr>
        <w:t xml:space="preserve">  </w:t>
      </w:r>
      <w:r>
        <w:rPr>
          <w:rStyle w:val="CharDivText"/>
        </w:rPr>
        <w:t xml:space="preserve">  </w:t>
      </w:r>
    </w:p>
    <w:p w14:paraId="2759D642" w14:textId="77777777" w:rsidR="008F6F28" w:rsidRPr="00893C17" w:rsidRDefault="007E582B" w:rsidP="007E582B">
      <w:pPr>
        <w:pStyle w:val="AH5Sec"/>
      </w:pPr>
      <w:bookmarkStart w:id="86" w:name="_Toc216088669"/>
      <w:r w:rsidRPr="00D977FA">
        <w:rPr>
          <w:rStyle w:val="CharSectNo"/>
        </w:rPr>
        <w:t>66</w:t>
      </w:r>
      <w:r w:rsidRPr="00893C17">
        <w:tab/>
      </w:r>
      <w:r w:rsidR="001E1671" w:rsidRPr="00893C17">
        <w:t>Contacting</w:t>
      </w:r>
      <w:r w:rsidR="00FC3646" w:rsidRPr="00893C17">
        <w:t xml:space="preserve"> injured person or LTCS participant</w:t>
      </w:r>
      <w:bookmarkEnd w:id="86"/>
    </w:p>
    <w:p w14:paraId="3C7D621E" w14:textId="77777777" w:rsidR="00FC3646" w:rsidRPr="00893C17" w:rsidRDefault="007E582B" w:rsidP="007E582B">
      <w:pPr>
        <w:pStyle w:val="Amain"/>
        <w:keepNext/>
      </w:pPr>
      <w:r>
        <w:tab/>
      </w:r>
      <w:r w:rsidRPr="00893C17">
        <w:t>(1)</w:t>
      </w:r>
      <w:r w:rsidRPr="00893C17">
        <w:tab/>
      </w:r>
      <w:r w:rsidR="00FC3646" w:rsidRPr="00893C17">
        <w:t xml:space="preserve">The </w:t>
      </w:r>
      <w:r w:rsidR="00404FE2" w:rsidRPr="00893C17">
        <w:t>LTCS commissioner</w:t>
      </w:r>
      <w:r w:rsidR="00FC3646" w:rsidRPr="00893C17">
        <w:t xml:space="preserve"> or an insurer for an injured person’s claim may contact</w:t>
      </w:r>
      <w:r w:rsidR="006A05CE" w:rsidRPr="00893C17">
        <w:t xml:space="preserve"> the injured person directly (whether or not the injured </w:t>
      </w:r>
      <w:r w:rsidR="00E242D7" w:rsidRPr="00893C17">
        <w:t xml:space="preserve">person </w:t>
      </w:r>
      <w:r w:rsidR="008E343B" w:rsidRPr="00893C17">
        <w:t>has legal representation</w:t>
      </w:r>
      <w:r w:rsidR="006A05CE" w:rsidRPr="00893C17">
        <w:t>) in the following circumstances:</w:t>
      </w:r>
    </w:p>
    <w:p w14:paraId="3129DEF5" w14:textId="77777777" w:rsidR="006A05CE" w:rsidRPr="00893C17" w:rsidRDefault="007E582B" w:rsidP="007E582B">
      <w:pPr>
        <w:pStyle w:val="Apara"/>
      </w:pPr>
      <w:r>
        <w:tab/>
      </w:r>
      <w:r w:rsidRPr="00893C17">
        <w:t>(a)</w:t>
      </w:r>
      <w:r w:rsidRPr="00893C17">
        <w:tab/>
      </w:r>
      <w:r w:rsidR="006A05CE" w:rsidRPr="00893C17">
        <w:t>to give the injured person information about the LTCS scheme, including how to apply to be a participant in the scheme, the expenses covered by the scheme and information about treatment and care</w:t>
      </w:r>
      <w:r w:rsidR="002C3670" w:rsidRPr="00893C17">
        <w:t xml:space="preserve"> the injured person may receive before the person’s treatment and care needs are assessed</w:t>
      </w:r>
      <w:r w:rsidR="006A05CE" w:rsidRPr="00893C17">
        <w:t>;</w:t>
      </w:r>
    </w:p>
    <w:p w14:paraId="2E5B307A" w14:textId="77777777" w:rsidR="002B5AF8" w:rsidRPr="00893C17" w:rsidRDefault="007820B1" w:rsidP="007820B1">
      <w:pPr>
        <w:pStyle w:val="aNotepar"/>
      </w:pPr>
      <w:r w:rsidRPr="00893C17">
        <w:rPr>
          <w:rStyle w:val="charItals"/>
        </w:rPr>
        <w:t>Note</w:t>
      </w:r>
      <w:r w:rsidRPr="00893C17">
        <w:rPr>
          <w:rStyle w:val="charItals"/>
        </w:rPr>
        <w:tab/>
      </w:r>
      <w:r w:rsidR="002B5AF8" w:rsidRPr="00893C17">
        <w:rPr>
          <w:rStyle w:val="charBoldItals"/>
        </w:rPr>
        <w:t>Treatment and care needs</w:t>
      </w:r>
      <w:r w:rsidR="002B5AF8" w:rsidRPr="00893C17">
        <w:t xml:space="preserve">, </w:t>
      </w:r>
      <w:r w:rsidR="00A835EC" w:rsidRPr="00893C17">
        <w:t>of a participant</w:t>
      </w:r>
      <w:r w:rsidR="002B5AF8" w:rsidRPr="00893C17">
        <w:t xml:space="preserve"> in the LTCS scheme—see s 9.</w:t>
      </w:r>
    </w:p>
    <w:p w14:paraId="7B5F7921" w14:textId="77777777" w:rsidR="00803FA1" w:rsidRPr="00893C17" w:rsidRDefault="007E582B" w:rsidP="007E582B">
      <w:pPr>
        <w:pStyle w:val="Apara"/>
      </w:pPr>
      <w:r>
        <w:tab/>
      </w:r>
      <w:r w:rsidRPr="00893C17">
        <w:t>(b)</w:t>
      </w:r>
      <w:r w:rsidRPr="00893C17">
        <w:tab/>
      </w:r>
      <w:r w:rsidR="00803FA1" w:rsidRPr="00893C17">
        <w:t xml:space="preserve">if the injured person has asked the </w:t>
      </w:r>
      <w:r w:rsidR="00404FE2" w:rsidRPr="00893C17">
        <w:t>LTCS commissioner</w:t>
      </w:r>
      <w:r w:rsidR="00803FA1" w:rsidRPr="00893C17">
        <w:t xml:space="preserve"> or the insurer for the person’s claim to cont</w:t>
      </w:r>
      <w:r w:rsidR="00E242D7" w:rsidRPr="00893C17">
        <w:t>act the injured person directly.</w:t>
      </w:r>
    </w:p>
    <w:p w14:paraId="18B6EBC4" w14:textId="77777777" w:rsidR="00E242D7" w:rsidRPr="00893C17" w:rsidRDefault="007E582B" w:rsidP="007E582B">
      <w:pPr>
        <w:pStyle w:val="Amain"/>
        <w:keepNext/>
      </w:pPr>
      <w:r>
        <w:tab/>
      </w:r>
      <w:r w:rsidRPr="00893C17">
        <w:t>(2)</w:t>
      </w:r>
      <w:r w:rsidRPr="00893C17">
        <w:tab/>
      </w:r>
      <w:r w:rsidR="00E242D7" w:rsidRPr="00893C17">
        <w:t xml:space="preserve">The </w:t>
      </w:r>
      <w:r w:rsidR="00404FE2" w:rsidRPr="00893C17">
        <w:t>LTCS commissioner</w:t>
      </w:r>
      <w:r w:rsidR="00E242D7" w:rsidRPr="00893C17">
        <w:t xml:space="preserve"> or an insurer for a participant’s claim may contact the participant directly (whether or not the participant </w:t>
      </w:r>
      <w:r w:rsidR="008E343B" w:rsidRPr="00893C17">
        <w:t>has legal representation</w:t>
      </w:r>
      <w:r w:rsidR="00E242D7" w:rsidRPr="00893C17">
        <w:t>) in the following circumstances:</w:t>
      </w:r>
    </w:p>
    <w:p w14:paraId="3C7F6C96" w14:textId="77777777" w:rsidR="00E242D7" w:rsidRPr="00893C17" w:rsidRDefault="007E582B" w:rsidP="007E582B">
      <w:pPr>
        <w:pStyle w:val="Apara"/>
      </w:pPr>
      <w:r>
        <w:tab/>
      </w:r>
      <w:r w:rsidRPr="00893C17">
        <w:t>(a)</w:t>
      </w:r>
      <w:r w:rsidRPr="00893C17">
        <w:tab/>
      </w:r>
      <w:r w:rsidR="00E242D7" w:rsidRPr="00893C17">
        <w:t xml:space="preserve">if the participant has asked the </w:t>
      </w:r>
      <w:r w:rsidR="00404FE2" w:rsidRPr="00893C17">
        <w:t>LTCS commissioner</w:t>
      </w:r>
      <w:r w:rsidR="00E242D7" w:rsidRPr="00893C17">
        <w:t xml:space="preserve"> or the insurer for the participant’s claim to c</w:t>
      </w:r>
      <w:r w:rsidR="00E90F43" w:rsidRPr="00893C17">
        <w:t>ontact the participant directly;</w:t>
      </w:r>
    </w:p>
    <w:p w14:paraId="7F757AAC" w14:textId="77777777" w:rsidR="00803FA1" w:rsidRPr="00893C17" w:rsidRDefault="007E582B" w:rsidP="007E582B">
      <w:pPr>
        <w:pStyle w:val="Apara"/>
      </w:pPr>
      <w:r>
        <w:tab/>
      </w:r>
      <w:r w:rsidRPr="00893C17">
        <w:t>(b)</w:t>
      </w:r>
      <w:r w:rsidRPr="00893C17">
        <w:tab/>
      </w:r>
      <w:r w:rsidR="00E90F43" w:rsidRPr="00893C17">
        <w:t>to advise the participant of assessment, treatment and care appointments;</w:t>
      </w:r>
    </w:p>
    <w:p w14:paraId="58F023ED" w14:textId="77777777" w:rsidR="00E90F43" w:rsidRPr="00893C17" w:rsidRDefault="007E582B" w:rsidP="007E582B">
      <w:pPr>
        <w:pStyle w:val="Apara"/>
      </w:pPr>
      <w:r>
        <w:tab/>
      </w:r>
      <w:r w:rsidRPr="00893C17">
        <w:t>(c)</w:t>
      </w:r>
      <w:r w:rsidRPr="00893C17">
        <w:tab/>
      </w:r>
      <w:r w:rsidR="00E90F43" w:rsidRPr="00893C17">
        <w:t>to discuss the participant’s treatment and care needs;</w:t>
      </w:r>
    </w:p>
    <w:p w14:paraId="0F9F164A" w14:textId="77777777" w:rsidR="00E90F43" w:rsidRPr="00893C17" w:rsidRDefault="007E582B" w:rsidP="007E582B">
      <w:pPr>
        <w:pStyle w:val="Apara"/>
      </w:pPr>
      <w:r>
        <w:tab/>
      </w:r>
      <w:r w:rsidRPr="00893C17">
        <w:t>(d)</w:t>
      </w:r>
      <w:r w:rsidRPr="00893C17">
        <w:tab/>
      </w:r>
      <w:r w:rsidR="00E90F43" w:rsidRPr="00893C17">
        <w:t xml:space="preserve">to discuss </w:t>
      </w:r>
      <w:r w:rsidR="0095080A" w:rsidRPr="00893C17">
        <w:t>a</w:t>
      </w:r>
      <w:r w:rsidR="00E90F43" w:rsidRPr="00893C17">
        <w:t xml:space="preserve"> request </w:t>
      </w:r>
      <w:r w:rsidR="00A96BC8" w:rsidRPr="00893C17">
        <w:t xml:space="preserve">made under the LTCS scheme </w:t>
      </w:r>
      <w:r w:rsidR="00E90F43" w:rsidRPr="00893C17">
        <w:t xml:space="preserve">in relation to </w:t>
      </w:r>
      <w:r w:rsidR="00A96BC8" w:rsidRPr="00893C17">
        <w:t xml:space="preserve">the participant’s </w:t>
      </w:r>
      <w:r w:rsidR="00E90F43" w:rsidRPr="00893C17">
        <w:t>treatment and care needs;</w:t>
      </w:r>
    </w:p>
    <w:p w14:paraId="6526CA88" w14:textId="77777777" w:rsidR="00FB21EE" w:rsidRPr="00893C17" w:rsidRDefault="007E582B" w:rsidP="007E582B">
      <w:pPr>
        <w:pStyle w:val="Apara"/>
      </w:pPr>
      <w:r>
        <w:tab/>
      </w:r>
      <w:r w:rsidRPr="00893C17">
        <w:t>(e)</w:t>
      </w:r>
      <w:r w:rsidRPr="00893C17">
        <w:tab/>
      </w:r>
      <w:r w:rsidR="00FB21EE" w:rsidRPr="00893C17">
        <w:t>in response to a complaint by the participant.</w:t>
      </w:r>
    </w:p>
    <w:p w14:paraId="1C349F59" w14:textId="77777777" w:rsidR="00095C5C" w:rsidRPr="00893C17" w:rsidRDefault="007E582B" w:rsidP="007E582B">
      <w:pPr>
        <w:pStyle w:val="Amain"/>
      </w:pPr>
      <w:r>
        <w:lastRenderedPageBreak/>
        <w:tab/>
      </w:r>
      <w:r w:rsidRPr="00893C17">
        <w:t>(3)</w:t>
      </w:r>
      <w:r w:rsidRPr="00893C17">
        <w:tab/>
      </w:r>
      <w:r w:rsidR="00095C5C" w:rsidRPr="00893C17">
        <w:t xml:space="preserve">The </w:t>
      </w:r>
      <w:r w:rsidR="00404FE2" w:rsidRPr="00893C17">
        <w:t>LTCS commissioner</w:t>
      </w:r>
      <w:r w:rsidR="00095C5C" w:rsidRPr="00893C17">
        <w:t xml:space="preserve"> may contact the hospital where a participant is being cared for </w:t>
      </w:r>
      <w:r w:rsidR="00A96BC8" w:rsidRPr="00893C17">
        <w:t>to discuss matters relating</w:t>
      </w:r>
      <w:r w:rsidR="00095C5C" w:rsidRPr="00893C17">
        <w:t xml:space="preserve"> to the participant’s </w:t>
      </w:r>
      <w:r w:rsidR="00A96BC8" w:rsidRPr="00893C17">
        <w:t>involvement in the LTCS scheme</w:t>
      </w:r>
      <w:r w:rsidR="00095C5C" w:rsidRPr="00893C17">
        <w:t>.</w:t>
      </w:r>
    </w:p>
    <w:p w14:paraId="29D1C7F0" w14:textId="77777777" w:rsidR="00D63934" w:rsidRPr="0029713A" w:rsidRDefault="00D63934" w:rsidP="00D63934">
      <w:pPr>
        <w:pStyle w:val="AH5Sec"/>
      </w:pPr>
      <w:bookmarkStart w:id="87" w:name="_Toc216088670"/>
      <w:r w:rsidRPr="00D977FA">
        <w:rPr>
          <w:rStyle w:val="CharSectNo"/>
        </w:rPr>
        <w:t>66A</w:t>
      </w:r>
      <w:r w:rsidRPr="0029713A">
        <w:tab/>
        <w:t>Contacting former LTCS interim participant</w:t>
      </w:r>
      <w:bookmarkEnd w:id="87"/>
    </w:p>
    <w:p w14:paraId="6FF01B46" w14:textId="77777777" w:rsidR="00D63934" w:rsidRPr="0029713A" w:rsidRDefault="00D63934" w:rsidP="00D63934">
      <w:pPr>
        <w:pStyle w:val="Amain"/>
      </w:pPr>
      <w:r w:rsidRPr="0029713A">
        <w:tab/>
        <w:t>(1)</w:t>
      </w:r>
      <w:r w:rsidRPr="0029713A">
        <w:tab/>
        <w:t xml:space="preserve">This section applies to a person (a </w:t>
      </w:r>
      <w:r w:rsidRPr="0029713A">
        <w:rPr>
          <w:rStyle w:val="charBoldItals"/>
        </w:rPr>
        <w:t>former participant</w:t>
      </w:r>
      <w:r w:rsidRPr="0029713A">
        <w:t>) who—</w:t>
      </w:r>
    </w:p>
    <w:p w14:paraId="69534B82" w14:textId="77777777" w:rsidR="00D63934" w:rsidRPr="0029713A" w:rsidRDefault="00D63934" w:rsidP="00D63934">
      <w:pPr>
        <w:pStyle w:val="Apara"/>
      </w:pPr>
      <w:r w:rsidRPr="0029713A">
        <w:tab/>
        <w:t>(a)</w:t>
      </w:r>
      <w:r w:rsidRPr="0029713A">
        <w:tab/>
        <w:t>has been an interim participant in the LTCS scheme; and</w:t>
      </w:r>
    </w:p>
    <w:p w14:paraId="3B849677" w14:textId="77777777" w:rsidR="00D63934" w:rsidRPr="0029713A" w:rsidRDefault="00D63934" w:rsidP="00D63934">
      <w:pPr>
        <w:pStyle w:val="Apara"/>
      </w:pPr>
      <w:r w:rsidRPr="0029713A">
        <w:tab/>
        <w:t>(b)</w:t>
      </w:r>
      <w:r w:rsidRPr="0029713A">
        <w:tab/>
        <w:t>because of the level of improvement in the person’s health, is not eligible to be accepted as a lifetime participant.</w:t>
      </w:r>
    </w:p>
    <w:p w14:paraId="688D1DB5" w14:textId="77777777" w:rsidR="00D63934" w:rsidRPr="0029713A" w:rsidRDefault="00D63934" w:rsidP="00D63934">
      <w:pPr>
        <w:pStyle w:val="Amain"/>
      </w:pPr>
      <w:r w:rsidRPr="0029713A">
        <w:tab/>
        <w:t>(2)</w:t>
      </w:r>
      <w:r w:rsidRPr="0029713A">
        <w:tab/>
        <w:t>The LTCS commissioner may contact the former participant directly (whether or not the former participant has legal representation) in relation to treatment or care the former participant received as a participant in the LTCS scheme, including for the purpose of assessing the effectiveness and efficiency of the scheme.</w:t>
      </w:r>
    </w:p>
    <w:p w14:paraId="08B997BA" w14:textId="77777777" w:rsidR="001E1671" w:rsidRPr="00893C17" w:rsidRDefault="007E582B" w:rsidP="007E582B">
      <w:pPr>
        <w:pStyle w:val="AH5Sec"/>
      </w:pPr>
      <w:bookmarkStart w:id="88" w:name="_Toc216088671"/>
      <w:r w:rsidRPr="00D977FA">
        <w:rPr>
          <w:rStyle w:val="CharSectNo"/>
        </w:rPr>
        <w:t>67</w:t>
      </w:r>
      <w:r w:rsidRPr="00893C17">
        <w:tab/>
      </w:r>
      <w:r w:rsidR="001E1671" w:rsidRPr="00893C17">
        <w:t>Contacting participant’s legal representative</w:t>
      </w:r>
      <w:bookmarkEnd w:id="88"/>
    </w:p>
    <w:p w14:paraId="52FE6E6B" w14:textId="77777777" w:rsidR="00397E90" w:rsidRPr="00893C17" w:rsidRDefault="007E582B" w:rsidP="007E582B">
      <w:pPr>
        <w:pStyle w:val="Amain"/>
      </w:pPr>
      <w:r>
        <w:tab/>
      </w:r>
      <w:r w:rsidRPr="00893C17">
        <w:t>(1)</w:t>
      </w:r>
      <w:r w:rsidRPr="00893C17">
        <w:tab/>
      </w:r>
      <w:r w:rsidR="001E1671" w:rsidRPr="00893C17">
        <w:t>This section applies if</w:t>
      </w:r>
      <w:r w:rsidR="00823DD4" w:rsidRPr="00893C17">
        <w:t xml:space="preserve"> the </w:t>
      </w:r>
      <w:r w:rsidR="00404FE2" w:rsidRPr="00893C17">
        <w:t>LTCS commissioner</w:t>
      </w:r>
      <w:r w:rsidR="00823DD4" w:rsidRPr="00893C17">
        <w:t xml:space="preserve"> or an insurer for a participant’s claim</w:t>
      </w:r>
      <w:r w:rsidR="00397E90" w:rsidRPr="00893C17">
        <w:t>—</w:t>
      </w:r>
    </w:p>
    <w:p w14:paraId="05DEF363" w14:textId="77777777" w:rsidR="00FB21EE" w:rsidRPr="00893C17" w:rsidRDefault="007E582B" w:rsidP="007E582B">
      <w:pPr>
        <w:pStyle w:val="Apara"/>
      </w:pPr>
      <w:r>
        <w:tab/>
      </w:r>
      <w:r w:rsidRPr="00893C17">
        <w:t>(a)</w:t>
      </w:r>
      <w:r w:rsidRPr="00893C17">
        <w:tab/>
      </w:r>
      <w:r w:rsidR="002516CA" w:rsidRPr="00893C17">
        <w:t>sends</w:t>
      </w:r>
      <w:r w:rsidR="00317D97" w:rsidRPr="00893C17">
        <w:t xml:space="preserve"> correspondence </w:t>
      </w:r>
      <w:r w:rsidR="002516CA" w:rsidRPr="00893C17">
        <w:t xml:space="preserve">about the participant </w:t>
      </w:r>
      <w:r w:rsidR="00317D97" w:rsidRPr="00893C17">
        <w:t>to</w:t>
      </w:r>
      <w:r w:rsidR="001E1671" w:rsidRPr="00893C17">
        <w:t xml:space="preserve"> the participant’</w:t>
      </w:r>
      <w:r w:rsidR="00397E90" w:rsidRPr="00893C17">
        <w:t xml:space="preserve">s </w:t>
      </w:r>
      <w:r w:rsidR="008E343B" w:rsidRPr="00893C17">
        <w:t>lawyer</w:t>
      </w:r>
      <w:r w:rsidR="00397E90" w:rsidRPr="00893C17">
        <w:t>; and</w:t>
      </w:r>
    </w:p>
    <w:p w14:paraId="552BE1C0" w14:textId="77777777" w:rsidR="00397E90" w:rsidRPr="00893C17" w:rsidRDefault="007E582B" w:rsidP="007E582B">
      <w:pPr>
        <w:pStyle w:val="Apara"/>
      </w:pPr>
      <w:r>
        <w:tab/>
      </w:r>
      <w:r w:rsidRPr="00893C17">
        <w:t>(b)</w:t>
      </w:r>
      <w:r w:rsidRPr="00893C17">
        <w:tab/>
      </w:r>
      <w:r w:rsidR="00823DD4" w:rsidRPr="00893C17">
        <w:t xml:space="preserve">has </w:t>
      </w:r>
      <w:r w:rsidR="00317D97" w:rsidRPr="00893C17">
        <w:t xml:space="preserve">had </w:t>
      </w:r>
      <w:r w:rsidR="00397E90" w:rsidRPr="00893C17">
        <w:t xml:space="preserve">no response to the </w:t>
      </w:r>
      <w:r w:rsidR="00317D97" w:rsidRPr="00893C17">
        <w:t>correspondence</w:t>
      </w:r>
      <w:r w:rsidR="00397E90" w:rsidRPr="00893C17">
        <w:t xml:space="preserve"> within 20 days after the date the </w:t>
      </w:r>
      <w:r w:rsidR="00317D97" w:rsidRPr="00893C17">
        <w:t>correspondence was sent</w:t>
      </w:r>
      <w:r w:rsidR="00397E90" w:rsidRPr="00893C17">
        <w:t>; and</w:t>
      </w:r>
    </w:p>
    <w:p w14:paraId="0F8052DA" w14:textId="77777777" w:rsidR="00397E90" w:rsidRPr="00893C17" w:rsidRDefault="007E582B" w:rsidP="007E582B">
      <w:pPr>
        <w:pStyle w:val="Apara"/>
      </w:pPr>
      <w:r>
        <w:tab/>
      </w:r>
      <w:r w:rsidRPr="00893C17">
        <w:t>(c)</w:t>
      </w:r>
      <w:r w:rsidRPr="00893C17">
        <w:tab/>
      </w:r>
      <w:r w:rsidR="00823DD4" w:rsidRPr="00893C17">
        <w:t xml:space="preserve">has </w:t>
      </w:r>
      <w:r w:rsidR="00397E90" w:rsidRPr="00893C17">
        <w:t>attempted to confirm that the l</w:t>
      </w:r>
      <w:r w:rsidR="008E343B" w:rsidRPr="00893C17">
        <w:t>awyer</w:t>
      </w:r>
      <w:r w:rsidR="00397E90" w:rsidRPr="00893C17">
        <w:t xml:space="preserve"> received </w:t>
      </w:r>
      <w:r w:rsidR="00317D97" w:rsidRPr="00893C17">
        <w:t>the correspondence.</w:t>
      </w:r>
    </w:p>
    <w:p w14:paraId="48F72F57" w14:textId="77777777" w:rsidR="00317D97" w:rsidRPr="00893C17" w:rsidRDefault="007E582B" w:rsidP="007E582B">
      <w:pPr>
        <w:pStyle w:val="Amain"/>
      </w:pPr>
      <w:r>
        <w:tab/>
      </w:r>
      <w:r w:rsidRPr="00893C17">
        <w:t>(2)</w:t>
      </w:r>
      <w:r w:rsidRPr="00893C17">
        <w:tab/>
      </w:r>
      <w:r w:rsidR="00317D97" w:rsidRPr="00893C17">
        <w:t xml:space="preserve">The </w:t>
      </w:r>
      <w:r w:rsidR="00404FE2" w:rsidRPr="00893C17">
        <w:t>LTCS commissioner</w:t>
      </w:r>
      <w:r w:rsidR="00317D97" w:rsidRPr="00893C17">
        <w:t xml:space="preserve"> or insurer may contact the participant directly.</w:t>
      </w:r>
    </w:p>
    <w:p w14:paraId="4DDFF4A5" w14:textId="77777777" w:rsidR="00126445" w:rsidRPr="00893C17" w:rsidRDefault="00126445" w:rsidP="007E582B">
      <w:pPr>
        <w:pStyle w:val="PageBreak"/>
        <w:suppressLineNumbers/>
      </w:pPr>
      <w:r w:rsidRPr="00893C17">
        <w:br w:type="page"/>
      </w:r>
    </w:p>
    <w:p w14:paraId="23B94831" w14:textId="77777777" w:rsidR="00126445" w:rsidRPr="00D977FA" w:rsidRDefault="007E582B" w:rsidP="007E582B">
      <w:pPr>
        <w:pStyle w:val="AH2Part"/>
      </w:pPr>
      <w:bookmarkStart w:id="89" w:name="_Toc216088672"/>
      <w:r w:rsidRPr="00D977FA">
        <w:rPr>
          <w:rStyle w:val="CharPartNo"/>
        </w:rPr>
        <w:lastRenderedPageBreak/>
        <w:t>Part 9</w:t>
      </w:r>
      <w:r w:rsidRPr="00893C17">
        <w:tab/>
      </w:r>
      <w:r w:rsidR="00126445" w:rsidRPr="00D977FA">
        <w:rPr>
          <w:rStyle w:val="CharPartText"/>
        </w:rPr>
        <w:t>Payments to hospitals, doctors and others</w:t>
      </w:r>
      <w:bookmarkEnd w:id="89"/>
    </w:p>
    <w:p w14:paraId="16134902" w14:textId="77777777" w:rsidR="00087BD6" w:rsidRPr="00893C17" w:rsidRDefault="007E582B" w:rsidP="007E582B">
      <w:pPr>
        <w:pStyle w:val="AH5Sec"/>
      </w:pPr>
      <w:bookmarkStart w:id="90" w:name="_Toc216088673"/>
      <w:r w:rsidRPr="00D977FA">
        <w:rPr>
          <w:rStyle w:val="CharSectNo"/>
        </w:rPr>
        <w:t>68</w:t>
      </w:r>
      <w:r w:rsidRPr="00893C17">
        <w:tab/>
      </w:r>
      <w:r w:rsidR="00087BD6" w:rsidRPr="00893C17">
        <w:t>Definitions—pt 9</w:t>
      </w:r>
      <w:bookmarkEnd w:id="90"/>
    </w:p>
    <w:p w14:paraId="7CE496F5" w14:textId="77777777" w:rsidR="00087BD6" w:rsidRPr="00893C17" w:rsidRDefault="00087BD6" w:rsidP="007E582B">
      <w:pPr>
        <w:pStyle w:val="Amainreturn"/>
        <w:keepNext/>
      </w:pPr>
      <w:r w:rsidRPr="00893C17">
        <w:t>In this part:</w:t>
      </w:r>
    </w:p>
    <w:p w14:paraId="68802EE9" w14:textId="77777777" w:rsidR="00087BD6" w:rsidRPr="00893C17" w:rsidRDefault="00087BD6" w:rsidP="007E582B">
      <w:pPr>
        <w:pStyle w:val="aDef"/>
        <w:keepNext/>
      </w:pPr>
      <w:r w:rsidRPr="00893C17">
        <w:rPr>
          <w:rStyle w:val="charBoldItals"/>
        </w:rPr>
        <w:t>bulk billing arrangements</w:t>
      </w:r>
      <w:r w:rsidR="00823DD4" w:rsidRPr="00893C17">
        <w:t xml:space="preserve"> means an arrangement between the </w:t>
      </w:r>
      <w:r w:rsidR="00404FE2" w:rsidRPr="00893C17">
        <w:t>LTCS commissioner</w:t>
      </w:r>
      <w:r w:rsidR="00823DD4" w:rsidRPr="00893C17">
        <w:t xml:space="preserve"> and the following people for the </w:t>
      </w:r>
      <w:r w:rsidR="00404FE2" w:rsidRPr="00893C17">
        <w:t>LTCS commissioner</w:t>
      </w:r>
      <w:r w:rsidR="00823DD4" w:rsidRPr="00893C17">
        <w:t xml:space="preserve"> to pay expenses at the rate mentioned in the arrangement:</w:t>
      </w:r>
    </w:p>
    <w:p w14:paraId="18948EDE" w14:textId="77777777" w:rsidR="00823DD4" w:rsidRPr="00893C17" w:rsidRDefault="007E582B" w:rsidP="007E582B">
      <w:pPr>
        <w:pStyle w:val="aDefpara"/>
      </w:pPr>
      <w:r>
        <w:tab/>
      </w:r>
      <w:r w:rsidRPr="00893C17">
        <w:t>(a)</w:t>
      </w:r>
      <w:r w:rsidRPr="00893C17">
        <w:tab/>
      </w:r>
      <w:r w:rsidR="00823DD4" w:rsidRPr="00893C17">
        <w:t>the Health Minister;</w:t>
      </w:r>
    </w:p>
    <w:p w14:paraId="1639958C" w14:textId="77777777" w:rsidR="00823DD4" w:rsidRPr="00893C17" w:rsidRDefault="007E582B" w:rsidP="007E582B">
      <w:pPr>
        <w:pStyle w:val="aDefpara"/>
      </w:pPr>
      <w:r>
        <w:tab/>
      </w:r>
      <w:r w:rsidRPr="00893C17">
        <w:t>(b)</w:t>
      </w:r>
      <w:r w:rsidRPr="00893C17">
        <w:tab/>
      </w:r>
      <w:r w:rsidR="00823DD4" w:rsidRPr="00893C17">
        <w:t>services providers or others acting on their behalf.</w:t>
      </w:r>
    </w:p>
    <w:p w14:paraId="3A2AC67F" w14:textId="4705507D" w:rsidR="00087BD6" w:rsidRPr="00893C17" w:rsidRDefault="00087BD6" w:rsidP="007E582B">
      <w:pPr>
        <w:pStyle w:val="aDef"/>
      </w:pPr>
      <w:r w:rsidRPr="00893C17">
        <w:rPr>
          <w:rStyle w:val="charBoldItals"/>
        </w:rPr>
        <w:t>Health Minister</w:t>
      </w:r>
      <w:r w:rsidRPr="00893C17">
        <w:t xml:space="preserve"> means the Minister responsible for administering the </w:t>
      </w:r>
      <w:hyperlink r:id="rId83" w:tooltip="A1993-13" w:history="1">
        <w:r w:rsidR="003E40D8" w:rsidRPr="00893C17">
          <w:rPr>
            <w:rStyle w:val="charCitHyperlinkItal"/>
          </w:rPr>
          <w:t>Health Act 1993</w:t>
        </w:r>
      </w:hyperlink>
      <w:r w:rsidRPr="00893C17">
        <w:t>.</w:t>
      </w:r>
    </w:p>
    <w:p w14:paraId="160DB72D" w14:textId="77777777" w:rsidR="00463054" w:rsidRPr="00893C17" w:rsidRDefault="007E582B" w:rsidP="007E582B">
      <w:pPr>
        <w:pStyle w:val="AH5Sec"/>
      </w:pPr>
      <w:bookmarkStart w:id="91" w:name="_Toc216088674"/>
      <w:r w:rsidRPr="00D977FA">
        <w:rPr>
          <w:rStyle w:val="CharSectNo"/>
        </w:rPr>
        <w:t>69</w:t>
      </w:r>
      <w:r w:rsidRPr="00893C17">
        <w:tab/>
      </w:r>
      <w:r w:rsidR="00463054" w:rsidRPr="00893C17">
        <w:t>Bulk billing arrangements for hospital, ambulance and other expenses</w:t>
      </w:r>
      <w:bookmarkEnd w:id="91"/>
    </w:p>
    <w:p w14:paraId="2739064D" w14:textId="77777777" w:rsidR="00463054" w:rsidRPr="00893C17" w:rsidRDefault="007E582B" w:rsidP="007E582B">
      <w:pPr>
        <w:pStyle w:val="Amain"/>
        <w:keepNext/>
      </w:pPr>
      <w:r>
        <w:tab/>
      </w:r>
      <w:r w:rsidRPr="00893C17">
        <w:t>(1)</w:t>
      </w:r>
      <w:r w:rsidRPr="00893C17">
        <w:tab/>
      </w:r>
      <w:r w:rsidR="00463054" w:rsidRPr="00893C17">
        <w:t xml:space="preserve">The </w:t>
      </w:r>
      <w:r w:rsidR="00404FE2" w:rsidRPr="00893C17">
        <w:t>LTCS commissioner</w:t>
      </w:r>
      <w:r w:rsidR="00463054" w:rsidRPr="00893C17">
        <w:t xml:space="preserve"> may enter into bulk billing arrangements in relation to the following:</w:t>
      </w:r>
    </w:p>
    <w:p w14:paraId="51B3805A" w14:textId="77777777" w:rsidR="00463054" w:rsidRPr="00893C17" w:rsidRDefault="007E582B" w:rsidP="007E582B">
      <w:pPr>
        <w:pStyle w:val="Apara"/>
      </w:pPr>
      <w:r>
        <w:tab/>
      </w:r>
      <w:r w:rsidRPr="00893C17">
        <w:t>(a)</w:t>
      </w:r>
      <w:r w:rsidRPr="00893C17">
        <w:tab/>
      </w:r>
      <w:r w:rsidR="00463054" w:rsidRPr="00893C17">
        <w:t>the payment of expenses incurred in relation to the treatment of participants in the LTCS scheme at hospitals;</w:t>
      </w:r>
    </w:p>
    <w:p w14:paraId="6E4FE85D" w14:textId="77777777" w:rsidR="00463054" w:rsidRPr="00893C17" w:rsidRDefault="007E582B" w:rsidP="007E582B">
      <w:pPr>
        <w:pStyle w:val="Apara"/>
      </w:pPr>
      <w:r>
        <w:tab/>
      </w:r>
      <w:r w:rsidRPr="00893C17">
        <w:t>(b)</w:t>
      </w:r>
      <w:r w:rsidRPr="00893C17">
        <w:tab/>
      </w:r>
      <w:r w:rsidR="00463054" w:rsidRPr="00893C17">
        <w:t>the payment of expenses incurred</w:t>
      </w:r>
      <w:r w:rsidR="0035367B" w:rsidRPr="00893C17">
        <w:t xml:space="preserve"> in transporting participants in the LTCS scheme by ambulance;</w:t>
      </w:r>
    </w:p>
    <w:p w14:paraId="0A9238AA" w14:textId="77777777" w:rsidR="0035367B" w:rsidRPr="00893C17" w:rsidRDefault="007E582B" w:rsidP="007E582B">
      <w:pPr>
        <w:pStyle w:val="Apara"/>
      </w:pPr>
      <w:r>
        <w:tab/>
      </w:r>
      <w:r w:rsidRPr="00893C17">
        <w:t>(c)</w:t>
      </w:r>
      <w:r w:rsidRPr="00893C17">
        <w:tab/>
      </w:r>
      <w:r w:rsidR="0035367B" w:rsidRPr="00893C17">
        <w:t>the payment of other expenses incurred in relation to other treatment for participants in the LTCS scheme.</w:t>
      </w:r>
    </w:p>
    <w:p w14:paraId="2694956C" w14:textId="77777777" w:rsidR="00356B17" w:rsidRPr="00893C17" w:rsidRDefault="007E582B" w:rsidP="007E582B">
      <w:pPr>
        <w:pStyle w:val="Amain"/>
        <w:keepNext/>
      </w:pPr>
      <w:r>
        <w:lastRenderedPageBreak/>
        <w:tab/>
      </w:r>
      <w:r w:rsidRPr="00893C17">
        <w:t>(2)</w:t>
      </w:r>
      <w:r w:rsidRPr="00893C17">
        <w:tab/>
      </w:r>
      <w:r w:rsidR="001222F3" w:rsidRPr="00893C17">
        <w:t>In this section:</w:t>
      </w:r>
    </w:p>
    <w:p w14:paraId="2D350489" w14:textId="77777777" w:rsidR="001E152E" w:rsidRPr="00893C17" w:rsidRDefault="001E152E" w:rsidP="000F2B29">
      <w:pPr>
        <w:pStyle w:val="aDef"/>
        <w:keepNext/>
      </w:pPr>
      <w:r w:rsidRPr="00893C17">
        <w:rPr>
          <w:rStyle w:val="charBoldItals"/>
        </w:rPr>
        <w:t>transport</w:t>
      </w:r>
      <w:r w:rsidRPr="00893C17">
        <w:t>, of participants in the LTCS scheme, includes transport of people classified as participants in the scheme under a bulk billing arrangement.</w:t>
      </w:r>
    </w:p>
    <w:p w14:paraId="65FBCD5D" w14:textId="77777777" w:rsidR="001222F3" w:rsidRPr="00893C17" w:rsidRDefault="001222F3" w:rsidP="007E582B">
      <w:pPr>
        <w:pStyle w:val="aDef"/>
      </w:pPr>
      <w:r w:rsidRPr="00893C17">
        <w:rPr>
          <w:rStyle w:val="charBoldItals"/>
        </w:rPr>
        <w:t>treatment</w:t>
      </w:r>
      <w:r w:rsidRPr="00893C17">
        <w:t>, of participants in the LTCS scheme, includes treatment of people classified as participants in the scheme under a bulk billing arrangement.</w:t>
      </w:r>
    </w:p>
    <w:p w14:paraId="08026193" w14:textId="77777777" w:rsidR="001222F3" w:rsidRPr="00893C17" w:rsidRDefault="007E582B" w:rsidP="007E582B">
      <w:pPr>
        <w:pStyle w:val="AH5Sec"/>
      </w:pPr>
      <w:bookmarkStart w:id="92" w:name="_Toc216088675"/>
      <w:r w:rsidRPr="00D977FA">
        <w:rPr>
          <w:rStyle w:val="CharSectNo"/>
        </w:rPr>
        <w:t>70</w:t>
      </w:r>
      <w:r w:rsidRPr="00893C17">
        <w:tab/>
      </w:r>
      <w:r w:rsidR="001222F3" w:rsidRPr="00893C17">
        <w:t>Payment of hospital, ambulance, medical and other expenses not covered by bulk billing arrangement</w:t>
      </w:r>
      <w:bookmarkEnd w:id="92"/>
    </w:p>
    <w:p w14:paraId="5E65F062" w14:textId="77777777" w:rsidR="0026065D" w:rsidRPr="00893C17" w:rsidRDefault="007E582B" w:rsidP="007E582B">
      <w:pPr>
        <w:pStyle w:val="Amain"/>
      </w:pPr>
      <w:r>
        <w:tab/>
      </w:r>
      <w:r w:rsidRPr="00893C17">
        <w:t>(1)</w:t>
      </w:r>
      <w:r w:rsidRPr="00893C17">
        <w:tab/>
      </w:r>
      <w:r w:rsidR="0026065D" w:rsidRPr="00893C17">
        <w:t>This section applies to each payment mentioned in subsection (2) if payment for the expenses to which the payment relates—</w:t>
      </w:r>
    </w:p>
    <w:p w14:paraId="07C3D159" w14:textId="77777777" w:rsidR="001222F3" w:rsidRPr="00893C17" w:rsidRDefault="007E582B" w:rsidP="007E582B">
      <w:pPr>
        <w:pStyle w:val="Apara"/>
      </w:pPr>
      <w:r>
        <w:tab/>
      </w:r>
      <w:r w:rsidRPr="00893C17">
        <w:t>(a)</w:t>
      </w:r>
      <w:r w:rsidRPr="00893C17">
        <w:tab/>
      </w:r>
      <w:r w:rsidR="0026065D" w:rsidRPr="00893C17">
        <w:t>has not been made; and</w:t>
      </w:r>
    </w:p>
    <w:p w14:paraId="7E42EC77" w14:textId="77777777" w:rsidR="0026065D" w:rsidRPr="00893C17" w:rsidRDefault="007E582B" w:rsidP="007E582B">
      <w:pPr>
        <w:pStyle w:val="Apara"/>
      </w:pPr>
      <w:r>
        <w:tab/>
      </w:r>
      <w:r w:rsidRPr="00893C17">
        <w:t>(b)</w:t>
      </w:r>
      <w:r w:rsidRPr="00893C17">
        <w:tab/>
      </w:r>
      <w:r w:rsidR="0026065D" w:rsidRPr="00893C17">
        <w:t>is not required to be made under a bulk billing arrangement.</w:t>
      </w:r>
    </w:p>
    <w:p w14:paraId="687686B7" w14:textId="77777777" w:rsidR="0026065D" w:rsidRPr="00893C17" w:rsidRDefault="007E582B" w:rsidP="007E582B">
      <w:pPr>
        <w:pStyle w:val="Amain"/>
        <w:keepNext/>
      </w:pPr>
      <w:r>
        <w:tab/>
      </w:r>
      <w:r w:rsidRPr="00893C17">
        <w:t>(2)</w:t>
      </w:r>
      <w:r w:rsidRPr="00893C17">
        <w:tab/>
      </w:r>
      <w:r w:rsidR="0026065D" w:rsidRPr="00893C17">
        <w:t>For subsection (1), the payments are the following:</w:t>
      </w:r>
    </w:p>
    <w:p w14:paraId="261B137E" w14:textId="77777777" w:rsidR="0026065D" w:rsidRPr="00893C17" w:rsidRDefault="007E582B" w:rsidP="007E582B">
      <w:pPr>
        <w:pStyle w:val="Apara"/>
      </w:pPr>
      <w:r>
        <w:tab/>
      </w:r>
      <w:r w:rsidRPr="00893C17">
        <w:t>(a)</w:t>
      </w:r>
      <w:r w:rsidRPr="00893C17">
        <w:tab/>
      </w:r>
      <w:r w:rsidR="0026065D" w:rsidRPr="00893C17">
        <w:t>payment for the treatment of participants in the LTCS scheme at hospitals;</w:t>
      </w:r>
    </w:p>
    <w:p w14:paraId="77C789A9" w14:textId="77777777" w:rsidR="0026065D" w:rsidRPr="00893C17" w:rsidRDefault="007E582B" w:rsidP="007E582B">
      <w:pPr>
        <w:pStyle w:val="Apara"/>
      </w:pPr>
      <w:r>
        <w:tab/>
      </w:r>
      <w:r w:rsidRPr="00893C17">
        <w:t>(b)</w:t>
      </w:r>
      <w:r w:rsidRPr="00893C17">
        <w:tab/>
      </w:r>
      <w:r w:rsidR="0026065D" w:rsidRPr="00893C17">
        <w:t>payment for conveying participants in the LTCS scheme by ambulance;</w:t>
      </w:r>
    </w:p>
    <w:p w14:paraId="3CF8FDC6" w14:textId="77777777" w:rsidR="0026065D" w:rsidRPr="00893C17" w:rsidRDefault="007E582B" w:rsidP="007E582B">
      <w:pPr>
        <w:pStyle w:val="Apara"/>
      </w:pPr>
      <w:r>
        <w:tab/>
      </w:r>
      <w:r w:rsidRPr="00893C17">
        <w:t>(c)</w:t>
      </w:r>
      <w:r w:rsidRPr="00893C17">
        <w:tab/>
      </w:r>
      <w:r w:rsidR="0026065D" w:rsidRPr="00893C17">
        <w:t>payment for any medical or dental treatment of, or rehabilitation services provided to, participants in the LTCS scheme.</w:t>
      </w:r>
    </w:p>
    <w:p w14:paraId="372C65A1" w14:textId="77777777" w:rsidR="0026065D" w:rsidRPr="00893C17" w:rsidRDefault="007E582B" w:rsidP="007E582B">
      <w:pPr>
        <w:pStyle w:val="Amain"/>
        <w:keepNext/>
      </w:pPr>
      <w:r>
        <w:tab/>
      </w:r>
      <w:r w:rsidRPr="00893C17">
        <w:t>(3)</w:t>
      </w:r>
      <w:r w:rsidRPr="00893C17">
        <w:tab/>
      </w:r>
      <w:r w:rsidR="006354AA" w:rsidRPr="00893C17">
        <w:t xml:space="preserve">The rate at which a payment </w:t>
      </w:r>
      <w:r w:rsidR="00023BAC" w:rsidRPr="00893C17">
        <w:t>mentioned in subsection (2)</w:t>
      </w:r>
      <w:r w:rsidR="006354AA" w:rsidRPr="00893C17">
        <w:t xml:space="preserve"> must be made </w:t>
      </w:r>
      <w:r w:rsidR="001F688A" w:rsidRPr="00893C17">
        <w:t>by</w:t>
      </w:r>
      <w:r w:rsidR="006354AA" w:rsidRPr="00893C17">
        <w:t xml:space="preserve"> the </w:t>
      </w:r>
      <w:r w:rsidR="00404FE2" w:rsidRPr="00893C17">
        <w:t>LTCS commissioner</w:t>
      </w:r>
      <w:r w:rsidR="006354AA" w:rsidRPr="00893C17">
        <w:t xml:space="preserve"> is as follows:</w:t>
      </w:r>
    </w:p>
    <w:p w14:paraId="3D439D04" w14:textId="77777777" w:rsidR="006354AA" w:rsidRPr="00893C17" w:rsidRDefault="007E582B" w:rsidP="007E582B">
      <w:pPr>
        <w:pStyle w:val="Apara"/>
      </w:pPr>
      <w:r>
        <w:tab/>
      </w:r>
      <w:r w:rsidRPr="00893C17">
        <w:t>(a)</w:t>
      </w:r>
      <w:r w:rsidRPr="00893C17">
        <w:tab/>
      </w:r>
      <w:r w:rsidR="006354AA" w:rsidRPr="00893C17">
        <w:t>for treatment at a public hospital—the rate determined by the Minister for Health;</w:t>
      </w:r>
    </w:p>
    <w:p w14:paraId="65EB7FE3" w14:textId="77777777" w:rsidR="006354AA" w:rsidRPr="00893C17" w:rsidRDefault="007E582B" w:rsidP="007E582B">
      <w:pPr>
        <w:pStyle w:val="Apara"/>
      </w:pPr>
      <w:r>
        <w:tab/>
      </w:r>
      <w:r w:rsidRPr="00893C17">
        <w:t>(b)</w:t>
      </w:r>
      <w:r w:rsidRPr="00893C17">
        <w:tab/>
      </w:r>
      <w:r w:rsidR="006354AA" w:rsidRPr="00893C17">
        <w:t>for treatment or a service for which a maximum rate is fixed under section </w:t>
      </w:r>
      <w:r w:rsidR="00871F31" w:rsidRPr="00893C17">
        <w:t>71</w:t>
      </w:r>
      <w:r w:rsidR="006354AA" w:rsidRPr="00893C17">
        <w:t>—the maximum rate</w:t>
      </w:r>
      <w:r w:rsidR="00023BAC" w:rsidRPr="00893C17">
        <w:t xml:space="preserve"> fixed under section </w:t>
      </w:r>
      <w:r w:rsidR="00871F31" w:rsidRPr="00893C17">
        <w:t>71</w:t>
      </w:r>
      <w:r w:rsidR="006354AA" w:rsidRPr="00893C17">
        <w:t>;</w:t>
      </w:r>
    </w:p>
    <w:p w14:paraId="169614B7" w14:textId="77777777" w:rsidR="00023BAC" w:rsidRPr="00893C17" w:rsidRDefault="007E582B" w:rsidP="007E582B">
      <w:pPr>
        <w:pStyle w:val="Apara"/>
      </w:pPr>
      <w:r>
        <w:lastRenderedPageBreak/>
        <w:tab/>
      </w:r>
      <w:r w:rsidRPr="00893C17">
        <w:t>(c)</w:t>
      </w:r>
      <w:r w:rsidRPr="00893C17">
        <w:tab/>
      </w:r>
      <w:r w:rsidR="00023BAC" w:rsidRPr="00893C17">
        <w:t>in any other case—</w:t>
      </w:r>
      <w:r w:rsidR="00D63934" w:rsidRPr="0029713A">
        <w:t>the rate</w:t>
      </w:r>
      <w:r w:rsidR="00023BAC" w:rsidRPr="00893C17">
        <w:t xml:space="preserve"> reasonably appropriate to the treatment or service, having regard to the customary cha</w:t>
      </w:r>
      <w:r w:rsidR="008206E6" w:rsidRPr="00893C17">
        <w:t>r</w:t>
      </w:r>
      <w:r w:rsidR="00023BAC" w:rsidRPr="00893C17">
        <w:t>ge made in the community for the treatment or service.</w:t>
      </w:r>
    </w:p>
    <w:p w14:paraId="16A55D84" w14:textId="77777777" w:rsidR="003026ED" w:rsidRPr="00893C17" w:rsidRDefault="007E582B" w:rsidP="007E582B">
      <w:pPr>
        <w:pStyle w:val="Amain"/>
        <w:keepNext/>
      </w:pPr>
      <w:r>
        <w:tab/>
      </w:r>
      <w:r w:rsidRPr="00893C17">
        <w:t>(4)</w:t>
      </w:r>
      <w:r w:rsidRPr="00893C17">
        <w:tab/>
      </w:r>
      <w:r w:rsidR="003026ED" w:rsidRPr="00893C17">
        <w:t>A determination under subsection (3) (a) is a notifiable instrument.</w:t>
      </w:r>
    </w:p>
    <w:p w14:paraId="61014ACC" w14:textId="02DE3177" w:rsidR="003026ED" w:rsidRPr="00893C17" w:rsidRDefault="003026ED" w:rsidP="003026ED">
      <w:pPr>
        <w:pStyle w:val="aNote"/>
      </w:pPr>
      <w:r w:rsidRPr="00893C17">
        <w:rPr>
          <w:rStyle w:val="charItals"/>
        </w:rPr>
        <w:t>Note</w:t>
      </w:r>
      <w:r w:rsidRPr="00893C17">
        <w:rPr>
          <w:rStyle w:val="charItals"/>
        </w:rPr>
        <w:tab/>
      </w:r>
      <w:r w:rsidRPr="00893C17">
        <w:t xml:space="preserve">A notifiable instrument must be notified under the </w:t>
      </w:r>
      <w:hyperlink r:id="rId84" w:tooltip="A2001-14" w:history="1">
        <w:r w:rsidR="003E40D8" w:rsidRPr="00893C17">
          <w:rPr>
            <w:rStyle w:val="charCitHyperlinkAbbrev"/>
          </w:rPr>
          <w:t>Legislation Act</w:t>
        </w:r>
      </w:hyperlink>
      <w:r w:rsidRPr="00893C17">
        <w:t>.</w:t>
      </w:r>
    </w:p>
    <w:p w14:paraId="099F56A5" w14:textId="77777777" w:rsidR="00B91C1D" w:rsidRPr="00893C17" w:rsidRDefault="007E582B" w:rsidP="007E582B">
      <w:pPr>
        <w:pStyle w:val="Amain"/>
      </w:pPr>
      <w:r>
        <w:tab/>
      </w:r>
      <w:r w:rsidRPr="00893C17">
        <w:t>(5)</w:t>
      </w:r>
      <w:r w:rsidRPr="00893C17">
        <w:tab/>
      </w:r>
      <w:r w:rsidR="00023BAC" w:rsidRPr="00893C17">
        <w:t xml:space="preserve">If the </w:t>
      </w:r>
      <w:r w:rsidR="00404FE2" w:rsidRPr="00893C17">
        <w:t>LTCS commissioner</w:t>
      </w:r>
      <w:r w:rsidR="00023BAC" w:rsidRPr="00893C17">
        <w:t xml:space="preserve"> does not make a payment mentioned in subsection (2), the body or person who provided the treatment or service to which the payment relates may recover the payment from the </w:t>
      </w:r>
      <w:r w:rsidR="00404FE2" w:rsidRPr="00893C17">
        <w:t>LTCS commissioner</w:t>
      </w:r>
      <w:r w:rsidR="00023BAC" w:rsidRPr="00893C17">
        <w:t xml:space="preserve"> as a debt in a court of competent jurisdiction</w:t>
      </w:r>
      <w:r w:rsidR="00445212" w:rsidRPr="00893C17">
        <w:t xml:space="preserve"> or the ACAT</w:t>
      </w:r>
      <w:r w:rsidR="00023BAC" w:rsidRPr="00893C17">
        <w:t xml:space="preserve">. </w:t>
      </w:r>
    </w:p>
    <w:p w14:paraId="40CBA5F3" w14:textId="77777777" w:rsidR="00CA03D4" w:rsidRPr="00893C17" w:rsidRDefault="007E582B" w:rsidP="007E582B">
      <w:pPr>
        <w:pStyle w:val="AH5Sec"/>
      </w:pPr>
      <w:bookmarkStart w:id="93" w:name="_Toc216088676"/>
      <w:r w:rsidRPr="00D977FA">
        <w:rPr>
          <w:rStyle w:val="CharSectNo"/>
        </w:rPr>
        <w:t>71</w:t>
      </w:r>
      <w:r w:rsidRPr="00893C17">
        <w:tab/>
      </w:r>
      <w:r w:rsidR="00CA03D4" w:rsidRPr="00893C17">
        <w:t xml:space="preserve">Maximum </w:t>
      </w:r>
      <w:r w:rsidR="00460E9D" w:rsidRPr="00893C17">
        <w:t>amount</w:t>
      </w:r>
      <w:r w:rsidR="00CA03D4" w:rsidRPr="00893C17">
        <w:t xml:space="preserve"> payable for certain treatment and services</w:t>
      </w:r>
      <w:bookmarkEnd w:id="93"/>
    </w:p>
    <w:p w14:paraId="5FAA22FB" w14:textId="77777777" w:rsidR="00CA03D4" w:rsidRPr="00893C17" w:rsidRDefault="007E582B" w:rsidP="007E582B">
      <w:pPr>
        <w:pStyle w:val="Amain"/>
        <w:keepNext/>
      </w:pPr>
      <w:r>
        <w:tab/>
      </w:r>
      <w:r w:rsidRPr="00893C17">
        <w:t>(1)</w:t>
      </w:r>
      <w:r w:rsidRPr="00893C17">
        <w:tab/>
      </w:r>
      <w:r w:rsidR="00CA03D4" w:rsidRPr="00893C17">
        <w:t xml:space="preserve">This section applies to </w:t>
      </w:r>
      <w:r w:rsidR="00E565D8" w:rsidRPr="00893C17">
        <w:t xml:space="preserve">a </w:t>
      </w:r>
      <w:r w:rsidR="00460E9D" w:rsidRPr="00893C17">
        <w:t>payment</w:t>
      </w:r>
      <w:r w:rsidR="00AB6D96" w:rsidRPr="00893C17">
        <w:t xml:space="preserve"> (a </w:t>
      </w:r>
      <w:r w:rsidR="00AB6D96" w:rsidRPr="00893C17">
        <w:rPr>
          <w:rStyle w:val="charBoldItals"/>
        </w:rPr>
        <w:t xml:space="preserve">LTCS-related </w:t>
      </w:r>
      <w:r w:rsidR="00460E9D" w:rsidRPr="00893C17">
        <w:rPr>
          <w:rStyle w:val="charBoldItals"/>
        </w:rPr>
        <w:t>payment</w:t>
      </w:r>
      <w:r w:rsidR="00AB6D96" w:rsidRPr="00893C17">
        <w:t>)</w:t>
      </w:r>
      <w:r w:rsidR="00EC79E7" w:rsidRPr="00893C17">
        <w:t xml:space="preserve"> payable </w:t>
      </w:r>
      <w:r w:rsidR="00B541CF" w:rsidRPr="00893C17">
        <w:t xml:space="preserve">by the </w:t>
      </w:r>
      <w:r w:rsidR="00404FE2" w:rsidRPr="00893C17">
        <w:t>LTCS commissioner</w:t>
      </w:r>
      <w:r w:rsidR="00B541CF" w:rsidRPr="00893C17">
        <w:t xml:space="preserve"> </w:t>
      </w:r>
      <w:r w:rsidR="00EC79E7" w:rsidRPr="00893C17">
        <w:t>for the following treatment or services given to a participant in the LTCS scheme</w:t>
      </w:r>
      <w:r w:rsidR="00CA03D4" w:rsidRPr="00893C17">
        <w:t>:</w:t>
      </w:r>
    </w:p>
    <w:p w14:paraId="1D0CF0DF" w14:textId="77777777" w:rsidR="00CA03D4" w:rsidRPr="00893C17" w:rsidRDefault="007E582B" w:rsidP="007E582B">
      <w:pPr>
        <w:pStyle w:val="Apara"/>
      </w:pPr>
      <w:r>
        <w:tab/>
      </w:r>
      <w:r w:rsidRPr="00893C17">
        <w:t>(a)</w:t>
      </w:r>
      <w:r w:rsidRPr="00893C17">
        <w:tab/>
      </w:r>
      <w:r w:rsidR="00CA03D4" w:rsidRPr="00893C17">
        <w:t>medical treatmen</w:t>
      </w:r>
      <w:r w:rsidR="003026ED" w:rsidRPr="00893C17">
        <w:t>t</w:t>
      </w:r>
      <w:r w:rsidR="00CA03D4" w:rsidRPr="00893C17">
        <w:t>;</w:t>
      </w:r>
    </w:p>
    <w:p w14:paraId="14814DE4" w14:textId="77777777" w:rsidR="00CA03D4" w:rsidRPr="00893C17" w:rsidRDefault="007E582B" w:rsidP="007E582B">
      <w:pPr>
        <w:pStyle w:val="Apara"/>
      </w:pPr>
      <w:r>
        <w:tab/>
      </w:r>
      <w:r w:rsidRPr="00893C17">
        <w:t>(b)</w:t>
      </w:r>
      <w:r w:rsidRPr="00893C17">
        <w:tab/>
      </w:r>
      <w:r w:rsidR="00CA03D4" w:rsidRPr="00893C17">
        <w:t>dental treatment</w:t>
      </w:r>
      <w:r w:rsidR="00EC79E7" w:rsidRPr="00893C17">
        <w:t>;</w:t>
      </w:r>
    </w:p>
    <w:p w14:paraId="3F95E41E" w14:textId="77777777" w:rsidR="003026ED" w:rsidRPr="00893C17" w:rsidRDefault="007E582B" w:rsidP="007E582B">
      <w:pPr>
        <w:pStyle w:val="Apara"/>
      </w:pPr>
      <w:r>
        <w:tab/>
      </w:r>
      <w:r w:rsidRPr="00893C17">
        <w:t>(c)</w:t>
      </w:r>
      <w:r w:rsidRPr="00893C17">
        <w:tab/>
      </w:r>
      <w:r w:rsidR="003026ED" w:rsidRPr="00893C17">
        <w:t>rehabilitation service</w:t>
      </w:r>
      <w:r w:rsidR="00EC79E7" w:rsidRPr="00893C17">
        <w:t>s</w:t>
      </w:r>
      <w:r w:rsidR="003026ED" w:rsidRPr="00893C17">
        <w:t>;</w:t>
      </w:r>
    </w:p>
    <w:p w14:paraId="745D26E4" w14:textId="77777777" w:rsidR="003026ED" w:rsidRPr="00893C17" w:rsidRDefault="007E582B" w:rsidP="007E582B">
      <w:pPr>
        <w:pStyle w:val="Apara"/>
      </w:pPr>
      <w:r>
        <w:tab/>
      </w:r>
      <w:r w:rsidRPr="00893C17">
        <w:t>(d)</w:t>
      </w:r>
      <w:r w:rsidRPr="00893C17">
        <w:tab/>
      </w:r>
      <w:r w:rsidR="003026ED" w:rsidRPr="00893C17">
        <w:t>attendant care services.</w:t>
      </w:r>
    </w:p>
    <w:p w14:paraId="34A9EA6C" w14:textId="77777777" w:rsidR="00116745" w:rsidRPr="00893C17" w:rsidRDefault="007E582B" w:rsidP="007E582B">
      <w:pPr>
        <w:pStyle w:val="Amain"/>
      </w:pPr>
      <w:r>
        <w:tab/>
      </w:r>
      <w:r w:rsidRPr="00893C17">
        <w:t>(2)</w:t>
      </w:r>
      <w:r w:rsidRPr="00893C17">
        <w:tab/>
      </w:r>
      <w:r w:rsidR="00116745" w:rsidRPr="00893C17">
        <w:t xml:space="preserve">This section also applies to the </w:t>
      </w:r>
      <w:r w:rsidR="00460E9D" w:rsidRPr="00893C17">
        <w:t>payment</w:t>
      </w:r>
      <w:r w:rsidR="00116745" w:rsidRPr="00893C17">
        <w:t xml:space="preserve"> payable to a private hospital for any treatment at the hospital.</w:t>
      </w:r>
    </w:p>
    <w:p w14:paraId="7592F2CB" w14:textId="77777777" w:rsidR="004707D6" w:rsidRPr="00893C17" w:rsidRDefault="007E582B" w:rsidP="007E582B">
      <w:pPr>
        <w:pStyle w:val="Amain"/>
      </w:pPr>
      <w:r>
        <w:tab/>
      </w:r>
      <w:r w:rsidRPr="00893C17">
        <w:t>(3)</w:t>
      </w:r>
      <w:r w:rsidRPr="00893C17">
        <w:tab/>
      </w:r>
      <w:r w:rsidR="003026ED" w:rsidRPr="00893C17">
        <w:t xml:space="preserve">However, this section does not apply to a </w:t>
      </w:r>
      <w:r w:rsidR="00460E9D" w:rsidRPr="00893C17">
        <w:t>payment</w:t>
      </w:r>
      <w:r w:rsidR="004707D6" w:rsidRPr="00893C17">
        <w:t xml:space="preserve"> </w:t>
      </w:r>
      <w:r w:rsidR="00EC79E7" w:rsidRPr="00893C17">
        <w:t xml:space="preserve">for treatment or a service </w:t>
      </w:r>
      <w:r w:rsidR="004707D6" w:rsidRPr="00893C17">
        <w:t>mentioned in subsection (1)</w:t>
      </w:r>
      <w:r w:rsidR="00A50B56" w:rsidRPr="00893C17">
        <w:t xml:space="preserve"> if</w:t>
      </w:r>
      <w:r w:rsidR="004707D6" w:rsidRPr="00893C17">
        <w:t>—</w:t>
      </w:r>
    </w:p>
    <w:p w14:paraId="2179537A" w14:textId="77777777" w:rsidR="003026ED" w:rsidRPr="00893C17" w:rsidRDefault="007E582B" w:rsidP="007E582B">
      <w:pPr>
        <w:pStyle w:val="Apara"/>
      </w:pPr>
      <w:r>
        <w:tab/>
      </w:r>
      <w:r w:rsidRPr="00893C17">
        <w:t>(a)</w:t>
      </w:r>
      <w:r w:rsidRPr="00893C17">
        <w:tab/>
      </w:r>
      <w:r w:rsidR="00EC79E7" w:rsidRPr="00893C17">
        <w:t>the</w:t>
      </w:r>
      <w:r w:rsidR="004707D6" w:rsidRPr="00893C17">
        <w:t xml:space="preserve"> treatment or service </w:t>
      </w:r>
      <w:r w:rsidR="00EC79E7" w:rsidRPr="00893C17">
        <w:t>is given to the participant at</w:t>
      </w:r>
      <w:r w:rsidR="003026ED" w:rsidRPr="00893C17">
        <w:t xml:space="preserve"> a </w:t>
      </w:r>
      <w:r w:rsidR="004C62A1" w:rsidRPr="00893C17">
        <w:t xml:space="preserve">public </w:t>
      </w:r>
      <w:r w:rsidR="003026ED" w:rsidRPr="00893C17">
        <w:t>hospital (whether as an inpatient or outpatient)</w:t>
      </w:r>
      <w:r w:rsidR="004707D6" w:rsidRPr="00893C17">
        <w:t>; and</w:t>
      </w:r>
    </w:p>
    <w:p w14:paraId="4684415E" w14:textId="77777777" w:rsidR="004707D6" w:rsidRPr="00893C17" w:rsidRDefault="007E582B" w:rsidP="007E582B">
      <w:pPr>
        <w:pStyle w:val="Apara"/>
      </w:pPr>
      <w:r>
        <w:tab/>
      </w:r>
      <w:r w:rsidRPr="00893C17">
        <w:t>(b)</w:t>
      </w:r>
      <w:r w:rsidRPr="00893C17">
        <w:tab/>
      </w:r>
      <w:r w:rsidR="00A50B56" w:rsidRPr="00893C17">
        <w:t xml:space="preserve">the </w:t>
      </w:r>
      <w:r w:rsidR="00460E9D" w:rsidRPr="00893C17">
        <w:t>payment</w:t>
      </w:r>
      <w:r w:rsidR="004707D6" w:rsidRPr="00893C17">
        <w:t xml:space="preserve"> </w:t>
      </w:r>
      <w:r w:rsidR="008206E6" w:rsidRPr="00893C17">
        <w:t xml:space="preserve">is </w:t>
      </w:r>
      <w:r w:rsidR="004707D6" w:rsidRPr="00893C17">
        <w:t>payable to the</w:t>
      </w:r>
      <w:r w:rsidR="004C62A1" w:rsidRPr="00893C17">
        <w:t xml:space="preserve"> public</w:t>
      </w:r>
      <w:r w:rsidR="004707D6" w:rsidRPr="00893C17">
        <w:t xml:space="preserve"> hospital, and not the treatment or service provider.</w:t>
      </w:r>
    </w:p>
    <w:p w14:paraId="5ACC8904" w14:textId="77777777" w:rsidR="00A50B56" w:rsidRPr="00893C17" w:rsidRDefault="007E582B" w:rsidP="007E582B">
      <w:pPr>
        <w:pStyle w:val="Amain"/>
      </w:pPr>
      <w:r>
        <w:lastRenderedPageBreak/>
        <w:tab/>
      </w:r>
      <w:r w:rsidRPr="00893C17">
        <w:t>(4)</w:t>
      </w:r>
      <w:r w:rsidRPr="00893C17">
        <w:tab/>
      </w:r>
      <w:r w:rsidR="00C6559D" w:rsidRPr="00893C17">
        <w:t>The Minister may determine</w:t>
      </w:r>
      <w:r w:rsidR="00A50B56" w:rsidRPr="00893C17">
        <w:t xml:space="preserve"> the maximum amount the </w:t>
      </w:r>
      <w:r w:rsidR="00404FE2" w:rsidRPr="00893C17">
        <w:t>LTCS commissioner</w:t>
      </w:r>
      <w:r w:rsidR="00A50B56" w:rsidRPr="00893C17">
        <w:t xml:space="preserve"> is liable for in relation to a claim for a </w:t>
      </w:r>
      <w:r w:rsidR="00AB6D96" w:rsidRPr="00893C17">
        <w:t xml:space="preserve">LTCS-related </w:t>
      </w:r>
      <w:r w:rsidR="00460E9D" w:rsidRPr="00893C17">
        <w:t>payment</w:t>
      </w:r>
      <w:r w:rsidR="00A50B56" w:rsidRPr="00893C17">
        <w:t>.</w:t>
      </w:r>
    </w:p>
    <w:p w14:paraId="73B13E6F" w14:textId="77777777" w:rsidR="00C6559D" w:rsidRPr="00893C17" w:rsidRDefault="007E582B" w:rsidP="007E582B">
      <w:pPr>
        <w:pStyle w:val="Amain"/>
        <w:keepNext/>
      </w:pPr>
      <w:r>
        <w:tab/>
      </w:r>
      <w:r w:rsidRPr="00893C17">
        <w:t>(5)</w:t>
      </w:r>
      <w:r w:rsidRPr="00893C17">
        <w:tab/>
      </w:r>
      <w:r w:rsidR="00C6559D" w:rsidRPr="00893C17">
        <w:t>A determination under subsection (4) is a disallowable instrument.</w:t>
      </w:r>
    </w:p>
    <w:p w14:paraId="71B51C4F" w14:textId="546A70F3" w:rsidR="00C6559D" w:rsidRPr="00893C17" w:rsidRDefault="00C6559D" w:rsidP="00C6559D">
      <w:pPr>
        <w:pStyle w:val="aNote"/>
      </w:pPr>
      <w:r w:rsidRPr="00893C17">
        <w:rPr>
          <w:rStyle w:val="charItals"/>
        </w:rPr>
        <w:t>Note</w:t>
      </w:r>
      <w:r w:rsidRPr="00893C17">
        <w:rPr>
          <w:rStyle w:val="charItals"/>
        </w:rPr>
        <w:tab/>
      </w:r>
      <w:r w:rsidRPr="00893C17">
        <w:t xml:space="preserve">A disallowable instrument must be notified, and presented to the Legislative Assembly, under the </w:t>
      </w:r>
      <w:hyperlink r:id="rId85" w:tooltip="A2001-14" w:history="1">
        <w:r w:rsidR="003E40D8" w:rsidRPr="00893C17">
          <w:rPr>
            <w:rStyle w:val="charCitHyperlinkAbbrev"/>
          </w:rPr>
          <w:t>Legislation Act</w:t>
        </w:r>
      </w:hyperlink>
      <w:r w:rsidRPr="00893C17">
        <w:t>.</w:t>
      </w:r>
    </w:p>
    <w:p w14:paraId="4C0C09CB" w14:textId="77777777" w:rsidR="00766E95" w:rsidRPr="00893C17" w:rsidRDefault="007E582B" w:rsidP="007E582B">
      <w:pPr>
        <w:pStyle w:val="Amain"/>
      </w:pPr>
      <w:r>
        <w:tab/>
      </w:r>
      <w:r w:rsidRPr="00893C17">
        <w:t>(6)</w:t>
      </w:r>
      <w:r w:rsidRPr="00893C17">
        <w:tab/>
      </w:r>
      <w:r w:rsidR="00766E95" w:rsidRPr="00893C17">
        <w:t xml:space="preserve">A </w:t>
      </w:r>
      <w:r w:rsidR="00AB6D96" w:rsidRPr="00893C17">
        <w:t xml:space="preserve">LTCS-related </w:t>
      </w:r>
      <w:r w:rsidR="00460E9D" w:rsidRPr="00893C17">
        <w:t>payment</w:t>
      </w:r>
      <w:r w:rsidR="00766E95" w:rsidRPr="00893C17">
        <w:t xml:space="preserve"> may be </w:t>
      </w:r>
      <w:r w:rsidR="001F49F8" w:rsidRPr="00893C17">
        <w:t>determined</w:t>
      </w:r>
      <w:r w:rsidR="00766E95" w:rsidRPr="00893C17">
        <w:t xml:space="preserve"> by reference to—</w:t>
      </w:r>
    </w:p>
    <w:p w14:paraId="04E09DC5" w14:textId="77777777" w:rsidR="00A50B56" w:rsidRPr="00893C17" w:rsidRDefault="007E582B" w:rsidP="007E582B">
      <w:pPr>
        <w:pStyle w:val="Apara"/>
      </w:pPr>
      <w:r>
        <w:tab/>
      </w:r>
      <w:r w:rsidRPr="00893C17">
        <w:t>(a)</w:t>
      </w:r>
      <w:r w:rsidRPr="00893C17">
        <w:tab/>
      </w:r>
      <w:r w:rsidR="00766E95" w:rsidRPr="00893C17">
        <w:t xml:space="preserve">fees recommended by the Australian Medical Association or other </w:t>
      </w:r>
      <w:r w:rsidR="00116745" w:rsidRPr="00893C17">
        <w:t xml:space="preserve">health </w:t>
      </w:r>
      <w:r w:rsidR="00766E95" w:rsidRPr="00893C17">
        <w:t>professional association; or</w:t>
      </w:r>
    </w:p>
    <w:p w14:paraId="38114D0F" w14:textId="77777777" w:rsidR="00766E95" w:rsidRPr="00893C17" w:rsidRDefault="007E582B" w:rsidP="007E582B">
      <w:pPr>
        <w:pStyle w:val="Apara"/>
      </w:pPr>
      <w:r>
        <w:tab/>
      </w:r>
      <w:r w:rsidRPr="00893C17">
        <w:t>(b)</w:t>
      </w:r>
      <w:r w:rsidRPr="00893C17">
        <w:tab/>
      </w:r>
      <w:r w:rsidR="00766E95" w:rsidRPr="00893C17">
        <w:t>a schedule of fees.</w:t>
      </w:r>
    </w:p>
    <w:p w14:paraId="0AC5FEA9" w14:textId="77777777" w:rsidR="00112C34" w:rsidRPr="00893C17" w:rsidRDefault="007E582B" w:rsidP="007E582B">
      <w:pPr>
        <w:pStyle w:val="Amain"/>
      </w:pPr>
      <w:r>
        <w:tab/>
      </w:r>
      <w:r w:rsidRPr="00893C17">
        <w:t>(7)</w:t>
      </w:r>
      <w:r w:rsidRPr="00893C17">
        <w:tab/>
      </w:r>
      <w:r w:rsidR="00990285" w:rsidRPr="00893C17">
        <w:t xml:space="preserve">A regulation may prescribe the way in which the </w:t>
      </w:r>
      <w:r w:rsidR="00404FE2" w:rsidRPr="00893C17">
        <w:t>LTCS commissioner</w:t>
      </w:r>
      <w:r w:rsidR="00990285" w:rsidRPr="00893C17">
        <w:t xml:space="preserve"> must pay a</w:t>
      </w:r>
      <w:r w:rsidR="00AB6D96" w:rsidRPr="00893C17">
        <w:t xml:space="preserve"> LTCS-related</w:t>
      </w:r>
      <w:r w:rsidR="00990285" w:rsidRPr="00893C17">
        <w:t xml:space="preserve"> </w:t>
      </w:r>
      <w:r w:rsidR="00460E9D" w:rsidRPr="00893C17">
        <w:t>payment</w:t>
      </w:r>
      <w:r w:rsidR="00B541CF" w:rsidRPr="00893C17">
        <w:t>.</w:t>
      </w:r>
    </w:p>
    <w:p w14:paraId="68C75470" w14:textId="77777777" w:rsidR="00B541CF" w:rsidRPr="00893C17" w:rsidRDefault="007E582B" w:rsidP="007E582B">
      <w:pPr>
        <w:pStyle w:val="Amain"/>
        <w:keepNext/>
      </w:pPr>
      <w:r>
        <w:tab/>
      </w:r>
      <w:r w:rsidRPr="00893C17">
        <w:t>(8)</w:t>
      </w:r>
      <w:r w:rsidRPr="00893C17">
        <w:tab/>
      </w:r>
      <w:r w:rsidR="00B541CF" w:rsidRPr="00893C17">
        <w:t>T</w:t>
      </w:r>
      <w:r w:rsidR="00990285" w:rsidRPr="00893C17">
        <w:t xml:space="preserve">he LTCS guidelines </w:t>
      </w:r>
      <w:r w:rsidR="00721629" w:rsidRPr="00893C17">
        <w:t xml:space="preserve">may </w:t>
      </w:r>
      <w:r w:rsidR="0040784D" w:rsidRPr="00893C17">
        <w:t>make provision</w:t>
      </w:r>
      <w:r w:rsidR="00721629" w:rsidRPr="00893C17">
        <w:t xml:space="preserve"> for</w:t>
      </w:r>
      <w:r w:rsidR="00990285" w:rsidRPr="00893C17">
        <w:t xml:space="preserve"> the </w:t>
      </w:r>
      <w:r w:rsidR="001F49F8" w:rsidRPr="00893C17">
        <w:t>maximum amount payable</w:t>
      </w:r>
      <w:r w:rsidR="00990285" w:rsidRPr="00893C17">
        <w:t xml:space="preserve"> for </w:t>
      </w:r>
      <w:r w:rsidR="00721629" w:rsidRPr="00893C17">
        <w:t xml:space="preserve">LTCS-related </w:t>
      </w:r>
      <w:r w:rsidR="00460E9D" w:rsidRPr="00893C17">
        <w:t>payments</w:t>
      </w:r>
      <w:r w:rsidR="00721629" w:rsidRPr="00893C17">
        <w:t xml:space="preserve"> that are</w:t>
      </w:r>
      <w:r w:rsidR="00990285" w:rsidRPr="00893C17">
        <w:t xml:space="preserve"> not </w:t>
      </w:r>
      <w:r w:rsidR="001F49F8" w:rsidRPr="00893C17">
        <w:t>determined by the Minister</w:t>
      </w:r>
      <w:r w:rsidR="00990285" w:rsidRPr="00893C17">
        <w:t xml:space="preserve">. </w:t>
      </w:r>
    </w:p>
    <w:p w14:paraId="41FF2B9F" w14:textId="77777777" w:rsidR="00BC06CC" w:rsidRPr="00893C17" w:rsidRDefault="00BC06CC" w:rsidP="00BC06CC">
      <w:pPr>
        <w:pStyle w:val="aNote"/>
      </w:pPr>
      <w:r w:rsidRPr="00893C17">
        <w:rPr>
          <w:rStyle w:val="charItals"/>
        </w:rPr>
        <w:t>Note</w:t>
      </w:r>
      <w:r w:rsidRPr="00893C17">
        <w:rPr>
          <w:rStyle w:val="charItals"/>
        </w:rPr>
        <w:tab/>
      </w:r>
      <w:r w:rsidRPr="00893C17">
        <w:t>The LTCS guidelines are made under</w:t>
      </w:r>
      <w:r w:rsidR="00D4101C" w:rsidRPr="00893C17">
        <w:t xml:space="preserve"> s </w:t>
      </w:r>
      <w:r w:rsidR="00871F31" w:rsidRPr="00893C17">
        <w:t>93</w:t>
      </w:r>
      <w:r w:rsidR="00D4101C" w:rsidRPr="00893C17">
        <w:t>.</w:t>
      </w:r>
    </w:p>
    <w:p w14:paraId="753951EB" w14:textId="77777777" w:rsidR="00721629" w:rsidRPr="00893C17" w:rsidRDefault="00721629" w:rsidP="007E582B">
      <w:pPr>
        <w:pStyle w:val="PageBreak"/>
        <w:suppressLineNumbers/>
      </w:pPr>
      <w:r w:rsidRPr="00893C17">
        <w:br w:type="page"/>
      </w:r>
    </w:p>
    <w:p w14:paraId="33089870" w14:textId="77777777" w:rsidR="00721629" w:rsidRPr="00D977FA" w:rsidRDefault="007E582B" w:rsidP="007E582B">
      <w:pPr>
        <w:pStyle w:val="AH2Part"/>
      </w:pPr>
      <w:bookmarkStart w:id="94" w:name="_Toc216088677"/>
      <w:r w:rsidRPr="00D977FA">
        <w:rPr>
          <w:rStyle w:val="CharPartNo"/>
        </w:rPr>
        <w:lastRenderedPageBreak/>
        <w:t>Part 10</w:t>
      </w:r>
      <w:r w:rsidRPr="00893C17">
        <w:tab/>
      </w:r>
      <w:r w:rsidR="00721629" w:rsidRPr="00D977FA">
        <w:rPr>
          <w:rStyle w:val="CharPartText"/>
        </w:rPr>
        <w:t>Administration of LTCS scheme</w:t>
      </w:r>
      <w:bookmarkEnd w:id="94"/>
    </w:p>
    <w:p w14:paraId="6BCCC219" w14:textId="77777777" w:rsidR="00F04F57" w:rsidRPr="00D977FA" w:rsidRDefault="007E582B" w:rsidP="007E582B">
      <w:pPr>
        <w:pStyle w:val="AH3Div"/>
      </w:pPr>
      <w:bookmarkStart w:id="95" w:name="_Toc216088678"/>
      <w:r w:rsidRPr="00D977FA">
        <w:rPr>
          <w:rStyle w:val="CharDivNo"/>
        </w:rPr>
        <w:t>Division 10.1</w:t>
      </w:r>
      <w:r w:rsidRPr="00893C17">
        <w:tab/>
      </w:r>
      <w:r w:rsidR="00F04F57" w:rsidRPr="00D977FA">
        <w:rPr>
          <w:rStyle w:val="CharDivText"/>
        </w:rPr>
        <w:t>Funding the</w:t>
      </w:r>
      <w:r w:rsidR="00B46BAA" w:rsidRPr="00D977FA">
        <w:rPr>
          <w:rStyle w:val="CharDivText"/>
        </w:rPr>
        <w:t xml:space="preserve"> LTCS</w:t>
      </w:r>
      <w:r w:rsidR="00F04F57" w:rsidRPr="00D977FA">
        <w:rPr>
          <w:rStyle w:val="CharDivText"/>
        </w:rPr>
        <w:t xml:space="preserve"> scheme</w:t>
      </w:r>
      <w:bookmarkEnd w:id="95"/>
    </w:p>
    <w:p w14:paraId="293F28E0" w14:textId="77777777" w:rsidR="00F04F57" w:rsidRPr="00893C17" w:rsidRDefault="007E582B" w:rsidP="007E582B">
      <w:pPr>
        <w:pStyle w:val="AH5Sec"/>
      </w:pPr>
      <w:bookmarkStart w:id="96" w:name="_Toc216088679"/>
      <w:r w:rsidRPr="00D977FA">
        <w:rPr>
          <w:rStyle w:val="CharSectNo"/>
        </w:rPr>
        <w:t>72</w:t>
      </w:r>
      <w:r w:rsidRPr="00893C17">
        <w:tab/>
      </w:r>
      <w:r w:rsidR="00F04F57" w:rsidRPr="00893C17">
        <w:t>Definitions—</w:t>
      </w:r>
      <w:r w:rsidR="007D15B8" w:rsidRPr="00893C17">
        <w:t>div</w:t>
      </w:r>
      <w:r w:rsidR="00F04F57" w:rsidRPr="00893C17">
        <w:t xml:space="preserve"> </w:t>
      </w:r>
      <w:r w:rsidR="008206E6" w:rsidRPr="00893C17">
        <w:t>10.1</w:t>
      </w:r>
      <w:bookmarkEnd w:id="96"/>
    </w:p>
    <w:p w14:paraId="770FF383" w14:textId="77777777" w:rsidR="00F04F57" w:rsidRPr="00893C17" w:rsidRDefault="00F04F57" w:rsidP="007E582B">
      <w:pPr>
        <w:pStyle w:val="Amainreturn"/>
        <w:keepNext/>
      </w:pPr>
      <w:r w:rsidRPr="00893C17">
        <w:t xml:space="preserve">In this </w:t>
      </w:r>
      <w:r w:rsidR="00E15327" w:rsidRPr="00893C17">
        <w:t>division</w:t>
      </w:r>
      <w:r w:rsidRPr="00893C17">
        <w:t>:</w:t>
      </w:r>
    </w:p>
    <w:p w14:paraId="39FDD623" w14:textId="77777777" w:rsidR="004C6EAB" w:rsidRPr="00893C17" w:rsidRDefault="004C6EAB" w:rsidP="007E582B">
      <w:pPr>
        <w:pStyle w:val="aDef"/>
      </w:pPr>
      <w:r w:rsidRPr="00893C17">
        <w:rPr>
          <w:rStyle w:val="charBoldItals"/>
        </w:rPr>
        <w:t>contribution period</w:t>
      </w:r>
      <w:r w:rsidR="00E2702A" w:rsidRPr="00893C17">
        <w:t>, for which a required fund contribution is determined</w:t>
      </w:r>
      <w:r w:rsidRPr="00893C17">
        <w:t xml:space="preserve">—see section </w:t>
      </w:r>
      <w:r w:rsidR="00871F31" w:rsidRPr="00893C17">
        <w:t>73</w:t>
      </w:r>
      <w:r w:rsidR="0038610C" w:rsidRPr="00893C17">
        <w:t xml:space="preserve"> (1)</w:t>
      </w:r>
      <w:r w:rsidRPr="00893C17">
        <w:t>.</w:t>
      </w:r>
    </w:p>
    <w:p w14:paraId="5A0CC5C5" w14:textId="77777777" w:rsidR="000D2224" w:rsidRPr="00893C17" w:rsidRDefault="000D2224" w:rsidP="007E582B">
      <w:pPr>
        <w:pStyle w:val="aDef"/>
      </w:pPr>
      <w:r w:rsidRPr="00893C17">
        <w:rPr>
          <w:rStyle w:val="charBoldItals"/>
        </w:rPr>
        <w:t>LTCS fund</w:t>
      </w:r>
      <w:r w:rsidRPr="00893C17">
        <w:t xml:space="preserve">—see section </w:t>
      </w:r>
      <w:r w:rsidR="00871F31" w:rsidRPr="00893C17">
        <w:t>74</w:t>
      </w:r>
      <w:r w:rsidRPr="00893C17">
        <w:t>.</w:t>
      </w:r>
    </w:p>
    <w:p w14:paraId="370BF43A" w14:textId="77777777" w:rsidR="000D2224" w:rsidRPr="00893C17" w:rsidRDefault="000D2224" w:rsidP="007E582B">
      <w:pPr>
        <w:pStyle w:val="aDef"/>
      </w:pPr>
      <w:r w:rsidRPr="00893C17">
        <w:rPr>
          <w:rStyle w:val="charBoldItals"/>
        </w:rPr>
        <w:t>LTCS fund banking account</w:t>
      </w:r>
      <w:r w:rsidRPr="00893C17">
        <w:t xml:space="preserve">—see section </w:t>
      </w:r>
      <w:r w:rsidR="00871F31" w:rsidRPr="00893C17">
        <w:t>76</w:t>
      </w:r>
      <w:r w:rsidRPr="00893C17">
        <w:t xml:space="preserve"> (1).</w:t>
      </w:r>
    </w:p>
    <w:p w14:paraId="60A530DB" w14:textId="77777777" w:rsidR="000D2224" w:rsidRPr="00893C17" w:rsidRDefault="000D2224" w:rsidP="007E582B">
      <w:pPr>
        <w:pStyle w:val="aDef"/>
      </w:pPr>
      <w:r w:rsidRPr="00893C17">
        <w:rPr>
          <w:rStyle w:val="charBoldItals"/>
        </w:rPr>
        <w:t>LTCS fund</w:t>
      </w:r>
      <w:r w:rsidR="000F3427" w:rsidRPr="00893C17">
        <w:rPr>
          <w:rStyle w:val="charBoldItals"/>
        </w:rPr>
        <w:t xml:space="preserve"> investment guidelines</w:t>
      </w:r>
      <w:r w:rsidRPr="00893C17">
        <w:t xml:space="preserve">—see section </w:t>
      </w:r>
      <w:r w:rsidR="00871F31" w:rsidRPr="00893C17">
        <w:t>81</w:t>
      </w:r>
      <w:r w:rsidR="000F3427" w:rsidRPr="00893C17">
        <w:t>.</w:t>
      </w:r>
    </w:p>
    <w:p w14:paraId="3C502EF4" w14:textId="77777777" w:rsidR="005807C0" w:rsidRPr="00893C17" w:rsidRDefault="0067417C" w:rsidP="007E582B">
      <w:pPr>
        <w:pStyle w:val="aDef"/>
      </w:pPr>
      <w:r w:rsidRPr="00893C17">
        <w:rPr>
          <w:rStyle w:val="charBoldItals"/>
        </w:rPr>
        <w:t>LTCS</w:t>
      </w:r>
      <w:r w:rsidR="005807C0" w:rsidRPr="00893C17">
        <w:rPr>
          <w:rStyle w:val="charBoldItals"/>
        </w:rPr>
        <w:t xml:space="preserve"> levy</w:t>
      </w:r>
      <w:r w:rsidR="005807C0" w:rsidRPr="00893C17">
        <w:t xml:space="preserve">—see section </w:t>
      </w:r>
      <w:r w:rsidR="00871F31" w:rsidRPr="00893C17">
        <w:t>84</w:t>
      </w:r>
      <w:r w:rsidR="00DC5C66" w:rsidRPr="00893C17">
        <w:t>.</w:t>
      </w:r>
    </w:p>
    <w:p w14:paraId="6B2627F8" w14:textId="77777777" w:rsidR="003223B8" w:rsidRPr="0029713A" w:rsidRDefault="003223B8" w:rsidP="003223B8">
      <w:pPr>
        <w:pStyle w:val="aDef"/>
      </w:pPr>
      <w:r w:rsidRPr="0029713A">
        <w:rPr>
          <w:rStyle w:val="charBoldItals"/>
        </w:rPr>
        <w:t>required fund contribution for motor accident injuries</w:t>
      </w:r>
      <w:r w:rsidRPr="0029713A">
        <w:t>—see section 83 (1).</w:t>
      </w:r>
    </w:p>
    <w:p w14:paraId="31D8536D" w14:textId="77777777" w:rsidR="003223B8" w:rsidRDefault="003223B8" w:rsidP="003223B8">
      <w:pPr>
        <w:pStyle w:val="aDef"/>
      </w:pPr>
      <w:r w:rsidRPr="0029713A">
        <w:rPr>
          <w:rStyle w:val="charBoldItals"/>
        </w:rPr>
        <w:t>required fund contribution for work injuries</w:t>
      </w:r>
      <w:r w:rsidRPr="0029713A">
        <w:t>—see section 83 (</w:t>
      </w:r>
      <w:r w:rsidR="00ED5D82">
        <w:t>2</w:t>
      </w:r>
      <w:r w:rsidRPr="0029713A">
        <w:t xml:space="preserve">). </w:t>
      </w:r>
    </w:p>
    <w:p w14:paraId="530539AA" w14:textId="37F7D895" w:rsidR="00124F15" w:rsidRPr="004F5ABD" w:rsidRDefault="00124F15" w:rsidP="006A4E5B">
      <w:pPr>
        <w:pStyle w:val="aDef"/>
      </w:pPr>
      <w:r w:rsidRPr="004F5ABD">
        <w:rPr>
          <w:rStyle w:val="charBoldItals"/>
        </w:rPr>
        <w:t>returns</w:t>
      </w:r>
      <w:r w:rsidRPr="004F5ABD">
        <w:t xml:space="preserve">, in relation to an investment—see the </w:t>
      </w:r>
      <w:hyperlink r:id="rId86" w:tooltip="A1996-22" w:history="1">
        <w:r w:rsidRPr="004F5ABD">
          <w:rPr>
            <w:rStyle w:val="charCitHyperlinkItal"/>
          </w:rPr>
          <w:t>Financial Management Act 1996</w:t>
        </w:r>
      </w:hyperlink>
      <w:r w:rsidRPr="004F5ABD">
        <w:t>, dictionary.</w:t>
      </w:r>
    </w:p>
    <w:p w14:paraId="0A820A06" w14:textId="77777777" w:rsidR="0038610C" w:rsidRPr="00893C17" w:rsidRDefault="007E582B" w:rsidP="006A4E5B">
      <w:pPr>
        <w:pStyle w:val="AH5Sec"/>
        <w:keepLines/>
      </w:pPr>
      <w:bookmarkStart w:id="97" w:name="_Toc216088680"/>
      <w:r w:rsidRPr="00D977FA">
        <w:rPr>
          <w:rStyle w:val="CharSectNo"/>
        </w:rPr>
        <w:lastRenderedPageBreak/>
        <w:t>73</w:t>
      </w:r>
      <w:r w:rsidRPr="00893C17">
        <w:tab/>
      </w:r>
      <w:r w:rsidR="0038610C" w:rsidRPr="00893C17">
        <w:t xml:space="preserve">Meaning of </w:t>
      </w:r>
      <w:r w:rsidR="0038610C" w:rsidRPr="00893C17">
        <w:rPr>
          <w:rStyle w:val="charItals"/>
        </w:rPr>
        <w:t>contribution period</w:t>
      </w:r>
      <w:r w:rsidR="0038610C" w:rsidRPr="00893C17">
        <w:t>—</w:t>
      </w:r>
      <w:r w:rsidR="008206E6" w:rsidRPr="00893C17">
        <w:t>div 10.1</w:t>
      </w:r>
      <w:bookmarkEnd w:id="97"/>
    </w:p>
    <w:p w14:paraId="39C744CC" w14:textId="77777777" w:rsidR="0038610C" w:rsidRPr="00893C17" w:rsidRDefault="007E582B" w:rsidP="006A4E5B">
      <w:pPr>
        <w:pStyle w:val="Amain"/>
        <w:keepNext/>
        <w:keepLines/>
      </w:pPr>
      <w:r>
        <w:tab/>
      </w:r>
      <w:r w:rsidRPr="00893C17">
        <w:t>(1)</w:t>
      </w:r>
      <w:r w:rsidRPr="00893C17">
        <w:tab/>
      </w:r>
      <w:r w:rsidR="00437237" w:rsidRPr="00893C17">
        <w:t>For this division, a</w:t>
      </w:r>
      <w:r w:rsidR="0038610C" w:rsidRPr="00893C17">
        <w:t xml:space="preserve"> </w:t>
      </w:r>
      <w:r w:rsidR="0038610C" w:rsidRPr="00893C17">
        <w:rPr>
          <w:rStyle w:val="charBoldItals"/>
        </w:rPr>
        <w:t>contribution period</w:t>
      </w:r>
      <w:r w:rsidR="0038610C" w:rsidRPr="00893C17">
        <w:t xml:space="preserve">, for which a required fund contribution is determined, </w:t>
      </w:r>
      <w:r w:rsidR="003223B8" w:rsidRPr="0029713A">
        <w:t>in writing,</w:t>
      </w:r>
      <w:r w:rsidR="003223B8">
        <w:t xml:space="preserve"> </w:t>
      </w:r>
      <w:r w:rsidR="0038610C" w:rsidRPr="00893C17">
        <w:t>is a financial year or other period (not longer than 12</w:t>
      </w:r>
      <w:r w:rsidR="00E2702A" w:rsidRPr="00893C17">
        <w:t> </w:t>
      </w:r>
      <w:r w:rsidR="0038610C" w:rsidRPr="00893C17">
        <w:t xml:space="preserve">months) determined by the </w:t>
      </w:r>
      <w:r w:rsidR="00404FE2" w:rsidRPr="00893C17">
        <w:t>LTCS commissioner</w:t>
      </w:r>
      <w:r w:rsidR="0038610C" w:rsidRPr="00893C17">
        <w:t xml:space="preserve"> to be a contribution period for section </w:t>
      </w:r>
      <w:r w:rsidR="00871F31" w:rsidRPr="00893C17">
        <w:t>83</w:t>
      </w:r>
      <w:r w:rsidR="0038610C" w:rsidRPr="00893C17">
        <w:t xml:space="preserve"> (Determination of amount</w:t>
      </w:r>
      <w:r w:rsidR="00257352">
        <w:t>s</w:t>
      </w:r>
      <w:r w:rsidR="0038610C" w:rsidRPr="00893C17">
        <w:t xml:space="preserve"> to be contributed to </w:t>
      </w:r>
      <w:r w:rsidR="00257352">
        <w:t xml:space="preserve">LTCS </w:t>
      </w:r>
      <w:r w:rsidR="0038610C" w:rsidRPr="00893C17">
        <w:t>fund).</w:t>
      </w:r>
    </w:p>
    <w:p w14:paraId="2CA71DED" w14:textId="3FCCB9E7" w:rsidR="003223B8" w:rsidRPr="0029713A" w:rsidRDefault="003223B8" w:rsidP="006A4E5B">
      <w:pPr>
        <w:pStyle w:val="aNote"/>
        <w:keepNext/>
        <w:keepLines/>
      </w:pPr>
      <w:r w:rsidRPr="0029713A">
        <w:rPr>
          <w:rStyle w:val="charItals"/>
        </w:rPr>
        <w:t>Note 1</w:t>
      </w:r>
      <w:r w:rsidRPr="0029713A">
        <w:tab/>
        <w:t xml:space="preserve">Power to make the determination includes power to make different provision in relation to different matters or different classes of matters, and to make a determination that applies differently by reference to stated exceptions or factors (see </w:t>
      </w:r>
      <w:hyperlink r:id="rId87" w:tooltip="A2001-14" w:history="1">
        <w:r w:rsidRPr="0029713A">
          <w:rPr>
            <w:rStyle w:val="charCitHyperlinkAbbrev"/>
          </w:rPr>
          <w:t>Legislation Act</w:t>
        </w:r>
      </w:hyperlink>
      <w:r w:rsidRPr="0029713A">
        <w:t>, s 48).</w:t>
      </w:r>
    </w:p>
    <w:p w14:paraId="2233E271" w14:textId="4764E2AE" w:rsidR="003223B8" w:rsidRPr="0029713A" w:rsidRDefault="003223B8" w:rsidP="003223B8">
      <w:pPr>
        <w:pStyle w:val="aNote"/>
      </w:pPr>
      <w:r w:rsidRPr="0029713A">
        <w:rPr>
          <w:rStyle w:val="charItals"/>
        </w:rPr>
        <w:t>Note 2</w:t>
      </w:r>
      <w:r w:rsidRPr="0029713A">
        <w:rPr>
          <w:rStyle w:val="charItals"/>
        </w:rPr>
        <w:tab/>
      </w:r>
      <w:r w:rsidRPr="0029713A">
        <w:t xml:space="preserve">The power to make an instrument includes the power to amend or repeal the instrument (see </w:t>
      </w:r>
      <w:hyperlink r:id="rId88" w:tooltip="A2001-14" w:history="1">
        <w:r w:rsidRPr="0029713A">
          <w:rPr>
            <w:rStyle w:val="charCitHyperlinkAbbrev"/>
          </w:rPr>
          <w:t>Legislation Act</w:t>
        </w:r>
      </w:hyperlink>
      <w:r w:rsidRPr="0029713A">
        <w:t>, s 46).</w:t>
      </w:r>
    </w:p>
    <w:p w14:paraId="3B82DE9F" w14:textId="77777777" w:rsidR="0038610C" w:rsidRPr="00893C17" w:rsidRDefault="007E582B" w:rsidP="004E4F00">
      <w:pPr>
        <w:pStyle w:val="Amain"/>
        <w:keepNext/>
      </w:pPr>
      <w:r>
        <w:tab/>
      </w:r>
      <w:r w:rsidRPr="00893C17">
        <w:t>(2)</w:t>
      </w:r>
      <w:r w:rsidRPr="00893C17">
        <w:tab/>
      </w:r>
      <w:r w:rsidR="0038610C" w:rsidRPr="00893C17">
        <w:t xml:space="preserve">The </w:t>
      </w:r>
      <w:r w:rsidR="00404FE2" w:rsidRPr="00893C17">
        <w:t>LTCS commissioner</w:t>
      </w:r>
      <w:r w:rsidR="0038610C" w:rsidRPr="00893C17">
        <w:t>—</w:t>
      </w:r>
    </w:p>
    <w:p w14:paraId="26A33DE0" w14:textId="77777777" w:rsidR="0038610C" w:rsidRPr="00893C17" w:rsidRDefault="007E582B" w:rsidP="007E582B">
      <w:pPr>
        <w:pStyle w:val="Apara"/>
      </w:pPr>
      <w:r>
        <w:tab/>
      </w:r>
      <w:r w:rsidRPr="00893C17">
        <w:t>(a)</w:t>
      </w:r>
      <w:r w:rsidRPr="00893C17">
        <w:tab/>
      </w:r>
      <w:r w:rsidR="0038610C" w:rsidRPr="00893C17">
        <w:t xml:space="preserve">may determine a contribution period that overlaps with another contribution period; but </w:t>
      </w:r>
    </w:p>
    <w:p w14:paraId="5F89721F" w14:textId="77777777" w:rsidR="0038610C" w:rsidRPr="00893C17" w:rsidRDefault="007E582B" w:rsidP="007E582B">
      <w:pPr>
        <w:pStyle w:val="Apara"/>
      </w:pPr>
      <w:r>
        <w:tab/>
      </w:r>
      <w:r w:rsidRPr="00893C17">
        <w:t>(b)</w:t>
      </w:r>
      <w:r w:rsidRPr="00893C17">
        <w:tab/>
      </w:r>
      <w:r w:rsidR="0038610C" w:rsidRPr="00893C17">
        <w:t>must not determine successive contribution periods with gaps between the periods.</w:t>
      </w:r>
    </w:p>
    <w:p w14:paraId="36EBEE7F" w14:textId="77777777" w:rsidR="00C46531" w:rsidRPr="00893C17" w:rsidRDefault="007E582B" w:rsidP="007E582B">
      <w:pPr>
        <w:pStyle w:val="AH5Sec"/>
      </w:pPr>
      <w:bookmarkStart w:id="98" w:name="_Toc216088681"/>
      <w:r w:rsidRPr="00D977FA">
        <w:rPr>
          <w:rStyle w:val="CharSectNo"/>
        </w:rPr>
        <w:t>74</w:t>
      </w:r>
      <w:r w:rsidRPr="00893C17">
        <w:tab/>
      </w:r>
      <w:r w:rsidR="00C46531" w:rsidRPr="00893C17">
        <w:t>Lifetime Care and Support Fund</w:t>
      </w:r>
      <w:bookmarkEnd w:id="98"/>
    </w:p>
    <w:p w14:paraId="142952CF" w14:textId="77777777" w:rsidR="00C46531" w:rsidRPr="00893C17" w:rsidRDefault="00C46531" w:rsidP="00C46531">
      <w:pPr>
        <w:pStyle w:val="Amainreturn"/>
      </w:pPr>
      <w:r w:rsidRPr="00893C17">
        <w:t xml:space="preserve">The Lifetime Care and Support Fund (the </w:t>
      </w:r>
      <w:r w:rsidRPr="00893C17">
        <w:rPr>
          <w:rStyle w:val="charBoldItals"/>
        </w:rPr>
        <w:t>LTCS fund</w:t>
      </w:r>
      <w:r w:rsidRPr="00893C17">
        <w:t>) is established.</w:t>
      </w:r>
    </w:p>
    <w:p w14:paraId="105A8C6B" w14:textId="77777777" w:rsidR="00141960" w:rsidRPr="00893C17" w:rsidRDefault="007E582B" w:rsidP="007E582B">
      <w:pPr>
        <w:pStyle w:val="AH5Sec"/>
      </w:pPr>
      <w:bookmarkStart w:id="99" w:name="_Toc216088682"/>
      <w:r w:rsidRPr="00D977FA">
        <w:rPr>
          <w:rStyle w:val="CharSectNo"/>
        </w:rPr>
        <w:t>75</w:t>
      </w:r>
      <w:r w:rsidRPr="00893C17">
        <w:tab/>
      </w:r>
      <w:r w:rsidR="00373958" w:rsidRPr="00893C17">
        <w:t>LTCS f</w:t>
      </w:r>
      <w:r w:rsidR="00141960" w:rsidRPr="00893C17">
        <w:t>und</w:t>
      </w:r>
      <w:r w:rsidR="00B46BAA" w:rsidRPr="00893C17">
        <w:t xml:space="preserve"> </w:t>
      </w:r>
      <w:r w:rsidR="00C00A37" w:rsidRPr="00893C17">
        <w:t>directorate</w:t>
      </w:r>
      <w:bookmarkEnd w:id="99"/>
    </w:p>
    <w:p w14:paraId="7CC9A7B4" w14:textId="648A8540" w:rsidR="00C00A37" w:rsidRPr="00893C17" w:rsidRDefault="00C00A37" w:rsidP="00250792">
      <w:pPr>
        <w:pStyle w:val="Amainreturn"/>
      </w:pPr>
      <w:r w:rsidRPr="00893C17">
        <w:t xml:space="preserve">The Treasurer must, under the </w:t>
      </w:r>
      <w:hyperlink r:id="rId89" w:tooltip="A1996-22" w:history="1">
        <w:r w:rsidR="003E40D8" w:rsidRPr="00893C17">
          <w:rPr>
            <w:rStyle w:val="charCitHyperlinkItal"/>
          </w:rPr>
          <w:t>Financial Management Act 1996</w:t>
        </w:r>
      </w:hyperlink>
      <w:r w:rsidRPr="00893C17">
        <w:t>, dictionary</w:t>
      </w:r>
      <w:r w:rsidR="00C46531" w:rsidRPr="00893C17">
        <w:t>,</w:t>
      </w:r>
      <w:r w:rsidRPr="00893C17">
        <w:t xml:space="preserve"> definition of </w:t>
      </w:r>
      <w:r w:rsidRPr="00893C17">
        <w:rPr>
          <w:rStyle w:val="charBoldItals"/>
        </w:rPr>
        <w:t>directorate</w:t>
      </w:r>
      <w:r w:rsidRPr="00893C17">
        <w:t>, paragraph (b), establish and keep a directorate for the LTCS fund</w:t>
      </w:r>
      <w:r w:rsidR="00C46531" w:rsidRPr="00893C17">
        <w:t>.</w:t>
      </w:r>
    </w:p>
    <w:p w14:paraId="5F33A57E" w14:textId="77777777" w:rsidR="008A3341" w:rsidRPr="00893C17" w:rsidRDefault="007E582B" w:rsidP="007E582B">
      <w:pPr>
        <w:pStyle w:val="AH5Sec"/>
      </w:pPr>
      <w:bookmarkStart w:id="100" w:name="_Toc216088683"/>
      <w:r w:rsidRPr="00D977FA">
        <w:rPr>
          <w:rStyle w:val="CharSectNo"/>
        </w:rPr>
        <w:t>76</w:t>
      </w:r>
      <w:r w:rsidRPr="00893C17">
        <w:tab/>
      </w:r>
      <w:r w:rsidR="008A3341" w:rsidRPr="00893C17">
        <w:t>LTCS fund banking accounts</w:t>
      </w:r>
      <w:bookmarkEnd w:id="100"/>
    </w:p>
    <w:p w14:paraId="5B60AB6A" w14:textId="77777777" w:rsidR="008A3341" w:rsidRPr="00893C17" w:rsidRDefault="007E582B" w:rsidP="007E582B">
      <w:pPr>
        <w:pStyle w:val="Amain"/>
      </w:pPr>
      <w:r>
        <w:tab/>
      </w:r>
      <w:r w:rsidRPr="00893C17">
        <w:t>(1)</w:t>
      </w:r>
      <w:r w:rsidRPr="00893C17">
        <w:tab/>
      </w:r>
      <w:r w:rsidR="008A3341" w:rsidRPr="00893C17">
        <w:t xml:space="preserve">The director-general must open and keep 1 or more banking accounts (an </w:t>
      </w:r>
      <w:r w:rsidR="008A3341" w:rsidRPr="00893C17">
        <w:rPr>
          <w:rStyle w:val="charBoldItals"/>
        </w:rPr>
        <w:t>LTCS fund banking account</w:t>
      </w:r>
      <w:r w:rsidR="008A3341" w:rsidRPr="00893C17">
        <w:t>) solely for the management of the LTCS fund.</w:t>
      </w:r>
    </w:p>
    <w:p w14:paraId="269CD6C7" w14:textId="77777777" w:rsidR="008A3341" w:rsidRPr="00893C17" w:rsidRDefault="007E582B" w:rsidP="007E582B">
      <w:pPr>
        <w:pStyle w:val="Amain"/>
      </w:pPr>
      <w:r>
        <w:lastRenderedPageBreak/>
        <w:tab/>
      </w:r>
      <w:r w:rsidRPr="00893C17">
        <w:t>(2)</w:t>
      </w:r>
      <w:r w:rsidRPr="00893C17">
        <w:tab/>
      </w:r>
      <w:r w:rsidR="008A3341" w:rsidRPr="00893C17">
        <w:t>An LTCS fund banking account is a directorate banking account of the LTCS fund directorate.</w:t>
      </w:r>
    </w:p>
    <w:p w14:paraId="69E85EE4" w14:textId="77777777" w:rsidR="008A3341" w:rsidRPr="00893C17" w:rsidRDefault="007E582B" w:rsidP="007E582B">
      <w:pPr>
        <w:pStyle w:val="AH5Sec"/>
      </w:pPr>
      <w:bookmarkStart w:id="101" w:name="_Toc216088684"/>
      <w:r w:rsidRPr="00D977FA">
        <w:rPr>
          <w:rStyle w:val="CharSectNo"/>
        </w:rPr>
        <w:t>77</w:t>
      </w:r>
      <w:r w:rsidRPr="00893C17">
        <w:tab/>
      </w:r>
      <w:r w:rsidR="008A3341" w:rsidRPr="00893C17">
        <w:t>Closure of LTCS fund banking accounts</w:t>
      </w:r>
      <w:bookmarkEnd w:id="101"/>
    </w:p>
    <w:p w14:paraId="128D3F6D" w14:textId="77777777" w:rsidR="008A3341" w:rsidRPr="00893C17" w:rsidRDefault="008A3341" w:rsidP="008A3341">
      <w:pPr>
        <w:pStyle w:val="Amainreturn"/>
      </w:pPr>
      <w:r w:rsidRPr="00893C17">
        <w:t>If an LTCS fund banking account is closed, any amount standing to the credit of the account immediately before it is closed must be paid into another LTCS fund banking account.</w:t>
      </w:r>
    </w:p>
    <w:p w14:paraId="4FC6EFF8" w14:textId="77777777" w:rsidR="00250792" w:rsidRPr="00893C17" w:rsidRDefault="007E582B" w:rsidP="007E582B">
      <w:pPr>
        <w:pStyle w:val="AH5Sec"/>
      </w:pPr>
      <w:bookmarkStart w:id="102" w:name="_Toc216088685"/>
      <w:r w:rsidRPr="00D977FA">
        <w:rPr>
          <w:rStyle w:val="CharSectNo"/>
        </w:rPr>
        <w:t>78</w:t>
      </w:r>
      <w:r w:rsidRPr="00893C17">
        <w:tab/>
      </w:r>
      <w:r w:rsidR="00250792" w:rsidRPr="00893C17">
        <w:t xml:space="preserve">Appropriation of certain amounts </w:t>
      </w:r>
      <w:r w:rsidR="00333F9B" w:rsidRPr="00893C17">
        <w:t>for</w:t>
      </w:r>
      <w:r w:rsidR="00250792" w:rsidRPr="00893C17">
        <w:t xml:space="preserve"> LTCS fund</w:t>
      </w:r>
      <w:bookmarkEnd w:id="102"/>
    </w:p>
    <w:p w14:paraId="1DF0DFDA" w14:textId="77777777" w:rsidR="005439F2" w:rsidRPr="00893C17" w:rsidRDefault="005439F2" w:rsidP="007E582B">
      <w:pPr>
        <w:pStyle w:val="Amainreturn"/>
        <w:keepNext/>
      </w:pPr>
      <w:r w:rsidRPr="00893C17">
        <w:t>The following amounts</w:t>
      </w:r>
      <w:r w:rsidR="00373958" w:rsidRPr="00893C17">
        <w:t>, whether paid before or after the commencement of this Act,</w:t>
      </w:r>
      <w:r w:rsidRPr="00893C17">
        <w:t xml:space="preserve"> are</w:t>
      </w:r>
      <w:r w:rsidR="00373958" w:rsidRPr="00893C17">
        <w:t xml:space="preserve"> appropriated for the purposes of </w:t>
      </w:r>
      <w:r w:rsidRPr="00893C17">
        <w:t xml:space="preserve"> the</w:t>
      </w:r>
      <w:r w:rsidR="00250792" w:rsidRPr="00893C17">
        <w:t xml:space="preserve"> LTCS</w:t>
      </w:r>
      <w:r w:rsidRPr="00893C17">
        <w:t xml:space="preserve"> fund:</w:t>
      </w:r>
    </w:p>
    <w:p w14:paraId="3CC8711B" w14:textId="77777777" w:rsidR="00C4262D" w:rsidRPr="005E5772" w:rsidRDefault="00C4262D" w:rsidP="00C4262D">
      <w:pPr>
        <w:pStyle w:val="Ipara"/>
      </w:pPr>
      <w:r w:rsidRPr="005E5772">
        <w:tab/>
        <w:t>(a)</w:t>
      </w:r>
      <w:r w:rsidRPr="005E5772">
        <w:tab/>
        <w:t>fund levies paid under this part in relation to the issue of MAI policies;</w:t>
      </w:r>
    </w:p>
    <w:p w14:paraId="70A7FA83" w14:textId="37C29496" w:rsidR="00C4262D" w:rsidRPr="005E5772" w:rsidRDefault="00C4262D" w:rsidP="00C4262D">
      <w:pPr>
        <w:pStyle w:val="aNotepar"/>
      </w:pPr>
      <w:r w:rsidRPr="005E5772">
        <w:rPr>
          <w:rStyle w:val="charItals"/>
        </w:rPr>
        <w:t>Note</w:t>
      </w:r>
      <w:r w:rsidRPr="005E5772">
        <w:rPr>
          <w:rStyle w:val="charItals"/>
        </w:rPr>
        <w:tab/>
      </w:r>
      <w:r w:rsidRPr="005E5772">
        <w:rPr>
          <w:rStyle w:val="charBoldItals"/>
        </w:rPr>
        <w:t>MAI policy</w:t>
      </w:r>
      <w:r w:rsidRPr="005E5772">
        <w:t xml:space="preserve">—see the </w:t>
      </w:r>
      <w:hyperlink r:id="rId90" w:tooltip="A2019-12" w:history="1">
        <w:r w:rsidRPr="006160CD">
          <w:rPr>
            <w:rStyle w:val="charCitHyperlinkAbbrev"/>
          </w:rPr>
          <w:t>MAI Act</w:t>
        </w:r>
      </w:hyperlink>
      <w:r w:rsidRPr="005E5772">
        <w:t>, s 286.</w:t>
      </w:r>
    </w:p>
    <w:p w14:paraId="77426E65" w14:textId="77777777" w:rsidR="003223B8" w:rsidRPr="0029713A" w:rsidRDefault="003223B8" w:rsidP="003223B8">
      <w:pPr>
        <w:pStyle w:val="Apara"/>
      </w:pPr>
      <w:r w:rsidRPr="0029713A">
        <w:tab/>
        <w:t>(</w:t>
      </w:r>
      <w:r w:rsidR="00B5352C">
        <w:t>b</w:t>
      </w:r>
      <w:r w:rsidRPr="0029713A">
        <w:t>)</w:t>
      </w:r>
      <w:r w:rsidRPr="0029713A">
        <w:tab/>
        <w:t>fund levies paid under this part in relation to work injuries;</w:t>
      </w:r>
    </w:p>
    <w:p w14:paraId="4A920DCE" w14:textId="77777777" w:rsidR="003223B8" w:rsidRDefault="003223B8" w:rsidP="003223B8">
      <w:pPr>
        <w:pStyle w:val="aNotepar"/>
      </w:pPr>
      <w:r w:rsidRPr="0029713A">
        <w:rPr>
          <w:rStyle w:val="charItals"/>
        </w:rPr>
        <w:t>Note</w:t>
      </w:r>
      <w:r w:rsidRPr="0029713A">
        <w:rPr>
          <w:rStyle w:val="charItals"/>
        </w:rPr>
        <w:tab/>
      </w:r>
      <w:r w:rsidRPr="0029713A">
        <w:t>Section 84B deals with fund levies payable under this part in relation to work injuries.</w:t>
      </w:r>
    </w:p>
    <w:p w14:paraId="60286E14" w14:textId="77777777" w:rsidR="00B5352C" w:rsidRPr="00767678" w:rsidRDefault="00B5352C" w:rsidP="00B5352C">
      <w:pPr>
        <w:pStyle w:val="Apara"/>
      </w:pPr>
      <w:r w:rsidRPr="00767678">
        <w:tab/>
        <w:t>(</w:t>
      </w:r>
      <w:r>
        <w:t>c</w:t>
      </w:r>
      <w:r w:rsidRPr="00767678">
        <w:t>)</w:t>
      </w:r>
      <w:r w:rsidRPr="00767678">
        <w:tab/>
        <w:t>amounts paid under this part in relation to a motor accident injury suffered in an accident involving a motor vehicle owned by the Territory, or a territory authority, at the time of the accident;</w:t>
      </w:r>
    </w:p>
    <w:p w14:paraId="0A13D1BB" w14:textId="77777777" w:rsidR="005439F2" w:rsidRPr="00893C17" w:rsidRDefault="007E582B" w:rsidP="007E582B">
      <w:pPr>
        <w:pStyle w:val="Apara"/>
      </w:pPr>
      <w:r>
        <w:tab/>
      </w:r>
      <w:r w:rsidRPr="00893C17">
        <w:t>(</w:t>
      </w:r>
      <w:r w:rsidR="00B5352C">
        <w:t>d</w:t>
      </w:r>
      <w:r w:rsidRPr="00893C17">
        <w:t>)</w:t>
      </w:r>
      <w:r w:rsidRPr="00893C17">
        <w:tab/>
      </w:r>
      <w:r w:rsidR="005439F2" w:rsidRPr="00893C17">
        <w:t xml:space="preserve">the </w:t>
      </w:r>
      <w:r w:rsidR="00124F15" w:rsidRPr="004F5ABD">
        <w:t>returns</w:t>
      </w:r>
      <w:r w:rsidR="005439F2" w:rsidRPr="00893C17">
        <w:t xml:space="preserve"> from the investment of the fund;</w:t>
      </w:r>
    </w:p>
    <w:p w14:paraId="3561ABF4" w14:textId="77777777" w:rsidR="005439F2" w:rsidRPr="00893C17" w:rsidRDefault="007E582B" w:rsidP="007E582B">
      <w:pPr>
        <w:pStyle w:val="Apara"/>
      </w:pPr>
      <w:r>
        <w:tab/>
      </w:r>
      <w:r w:rsidRPr="00893C17">
        <w:t>(</w:t>
      </w:r>
      <w:r w:rsidR="00B5352C">
        <w:t>e</w:t>
      </w:r>
      <w:r w:rsidRPr="00893C17">
        <w:t>)</w:t>
      </w:r>
      <w:r w:rsidRPr="00893C17">
        <w:tab/>
      </w:r>
      <w:r w:rsidR="005439F2" w:rsidRPr="00893C17">
        <w:t>money required to be paid into the fund under this Act or any other Act;</w:t>
      </w:r>
    </w:p>
    <w:p w14:paraId="7F0E923E" w14:textId="77777777" w:rsidR="005439F2" w:rsidRPr="00893C17" w:rsidRDefault="007E582B" w:rsidP="007E582B">
      <w:pPr>
        <w:pStyle w:val="Apara"/>
      </w:pPr>
      <w:r>
        <w:tab/>
      </w:r>
      <w:r w:rsidRPr="00893C17">
        <w:t>(</w:t>
      </w:r>
      <w:r w:rsidR="00B5352C">
        <w:t>f</w:t>
      </w:r>
      <w:r w:rsidRPr="00893C17">
        <w:t>)</w:t>
      </w:r>
      <w:r w:rsidRPr="00893C17">
        <w:tab/>
      </w:r>
      <w:r w:rsidR="005439F2" w:rsidRPr="00893C17">
        <w:t xml:space="preserve">all other money received by the </w:t>
      </w:r>
      <w:r w:rsidR="00404FE2" w:rsidRPr="00893C17">
        <w:t>LTCS commissioner</w:t>
      </w:r>
      <w:r w:rsidR="005439F2" w:rsidRPr="00893C17">
        <w:t xml:space="preserve"> and not otherwise appropriated.</w:t>
      </w:r>
    </w:p>
    <w:p w14:paraId="6D0D5639" w14:textId="77777777" w:rsidR="00333F9B" w:rsidRPr="00893C17" w:rsidRDefault="007E582B" w:rsidP="007E582B">
      <w:pPr>
        <w:pStyle w:val="AH5Sec"/>
      </w:pPr>
      <w:bookmarkStart w:id="103" w:name="_Toc216088686"/>
      <w:r w:rsidRPr="00D977FA">
        <w:rPr>
          <w:rStyle w:val="CharSectNo"/>
        </w:rPr>
        <w:lastRenderedPageBreak/>
        <w:t>79</w:t>
      </w:r>
      <w:r w:rsidRPr="00893C17">
        <w:tab/>
      </w:r>
      <w:r w:rsidR="00333F9B" w:rsidRPr="00893C17">
        <w:t>Payments from LTCS fund banking accounts</w:t>
      </w:r>
      <w:bookmarkEnd w:id="103"/>
    </w:p>
    <w:p w14:paraId="33B1B2BB" w14:textId="77777777" w:rsidR="005439F2" w:rsidRPr="00893C17" w:rsidRDefault="00AC642C" w:rsidP="00AC642C">
      <w:pPr>
        <w:pStyle w:val="Amain"/>
      </w:pPr>
      <w:r>
        <w:tab/>
        <w:t>(1)</w:t>
      </w:r>
      <w:r>
        <w:tab/>
      </w:r>
      <w:r w:rsidR="005439F2" w:rsidRPr="00893C17">
        <w:t>The following amounts</w:t>
      </w:r>
      <w:r w:rsidR="00333F9B" w:rsidRPr="00893C17">
        <w:t xml:space="preserve"> only</w:t>
      </w:r>
      <w:r w:rsidR="005439F2" w:rsidRPr="00893C17">
        <w:t xml:space="preserve"> </w:t>
      </w:r>
      <w:r w:rsidR="008E2BC5" w:rsidRPr="00893C17">
        <w:t xml:space="preserve">are to </w:t>
      </w:r>
      <w:r w:rsidR="005439F2" w:rsidRPr="00893C17">
        <w:t xml:space="preserve">be paid </w:t>
      </w:r>
      <w:r w:rsidR="00333F9B" w:rsidRPr="00893C17">
        <w:t>out of</w:t>
      </w:r>
      <w:r w:rsidR="005439F2" w:rsidRPr="00893C17">
        <w:t xml:space="preserve"> the </w:t>
      </w:r>
      <w:r w:rsidR="00333F9B" w:rsidRPr="00893C17">
        <w:t xml:space="preserve">LTCS </w:t>
      </w:r>
      <w:r w:rsidR="005439F2" w:rsidRPr="00893C17">
        <w:t>fund</w:t>
      </w:r>
      <w:r w:rsidR="00333F9B" w:rsidRPr="00893C17">
        <w:t xml:space="preserve"> banking account</w:t>
      </w:r>
      <w:r w:rsidR="005439F2" w:rsidRPr="00893C17">
        <w:t>:</w:t>
      </w:r>
    </w:p>
    <w:p w14:paraId="43228AAC" w14:textId="77777777" w:rsidR="005439F2" w:rsidRPr="00893C17" w:rsidRDefault="007E582B" w:rsidP="007E582B">
      <w:pPr>
        <w:pStyle w:val="Apara"/>
      </w:pPr>
      <w:r>
        <w:tab/>
      </w:r>
      <w:r w:rsidRPr="00893C17">
        <w:t>(a)</w:t>
      </w:r>
      <w:r w:rsidRPr="00893C17">
        <w:tab/>
      </w:r>
      <w:r w:rsidR="005439F2" w:rsidRPr="00893C17">
        <w:t xml:space="preserve">all payments required to be made by the </w:t>
      </w:r>
      <w:r w:rsidR="00404FE2" w:rsidRPr="00893C17">
        <w:t>LTCS commissioner</w:t>
      </w:r>
      <w:r w:rsidR="005439F2" w:rsidRPr="00893C17">
        <w:t xml:space="preserve"> under </w:t>
      </w:r>
      <w:r w:rsidR="00E2702A" w:rsidRPr="00893C17">
        <w:t xml:space="preserve">part 6 </w:t>
      </w:r>
      <w:r w:rsidR="00402C72" w:rsidRPr="00893C17">
        <w:t>(Payments under LTCS scheme);</w:t>
      </w:r>
    </w:p>
    <w:p w14:paraId="1F2EC10D" w14:textId="77777777" w:rsidR="00402C72" w:rsidRPr="00893C17" w:rsidRDefault="007E582B" w:rsidP="007E582B">
      <w:pPr>
        <w:pStyle w:val="Apara"/>
      </w:pPr>
      <w:r>
        <w:tab/>
      </w:r>
      <w:r w:rsidRPr="00893C17">
        <w:t>(b)</w:t>
      </w:r>
      <w:r w:rsidRPr="00893C17">
        <w:tab/>
      </w:r>
      <w:r w:rsidR="00402C72" w:rsidRPr="00893C17">
        <w:t xml:space="preserve">the remuneration, allowances, office accommodation and other </w:t>
      </w:r>
      <w:r w:rsidR="00973817" w:rsidRPr="00893C17">
        <w:t xml:space="preserve">associated </w:t>
      </w:r>
      <w:r w:rsidR="00402C72" w:rsidRPr="00893C17">
        <w:t xml:space="preserve">costs </w:t>
      </w:r>
      <w:r w:rsidR="00973817" w:rsidRPr="00893C17">
        <w:t>of</w:t>
      </w:r>
      <w:r w:rsidR="00402C72" w:rsidRPr="00893C17">
        <w:t xml:space="preserve"> </w:t>
      </w:r>
      <w:r w:rsidR="00973817" w:rsidRPr="00893C17">
        <w:t xml:space="preserve">the </w:t>
      </w:r>
      <w:r w:rsidR="00404FE2" w:rsidRPr="00893C17">
        <w:t>LTCS commissioner</w:t>
      </w:r>
      <w:r w:rsidR="00C643EA" w:rsidRPr="00893C17">
        <w:t xml:space="preserve"> and the commissioner’s staff</w:t>
      </w:r>
      <w:r w:rsidR="00010AFB" w:rsidRPr="00893C17">
        <w:t xml:space="preserve">; </w:t>
      </w:r>
    </w:p>
    <w:p w14:paraId="5FB0DE05" w14:textId="77777777" w:rsidR="00010AFB" w:rsidRPr="00893C17" w:rsidRDefault="007E582B" w:rsidP="007E582B">
      <w:pPr>
        <w:pStyle w:val="Apara"/>
      </w:pPr>
      <w:r>
        <w:tab/>
      </w:r>
      <w:r w:rsidRPr="00893C17">
        <w:t>(c)</w:t>
      </w:r>
      <w:r w:rsidRPr="00893C17">
        <w:tab/>
      </w:r>
      <w:r w:rsidR="00010AFB" w:rsidRPr="00893C17">
        <w:t xml:space="preserve">all payments required to meet expenditure incurred in relation to the </w:t>
      </w:r>
      <w:r w:rsidR="00404FE2" w:rsidRPr="00893C17">
        <w:t>LTCS commissioner</w:t>
      </w:r>
      <w:r w:rsidR="00010AFB" w:rsidRPr="00893C17">
        <w:t xml:space="preserve">’s functions, if money is not otherwise provided for that purpose; </w:t>
      </w:r>
    </w:p>
    <w:p w14:paraId="1F425EE7" w14:textId="77777777" w:rsidR="00010AFB" w:rsidRPr="00893C17" w:rsidRDefault="007E582B" w:rsidP="007E582B">
      <w:pPr>
        <w:pStyle w:val="Apara"/>
      </w:pPr>
      <w:r>
        <w:tab/>
      </w:r>
      <w:r w:rsidRPr="00893C17">
        <w:t>(d)</w:t>
      </w:r>
      <w:r w:rsidRPr="00893C17">
        <w:tab/>
      </w:r>
      <w:r w:rsidR="00010AFB" w:rsidRPr="00893C17">
        <w:t xml:space="preserve">all other money required by or under this Act or any other territory law to be paid from the </w:t>
      </w:r>
      <w:r w:rsidR="008E2BC5" w:rsidRPr="00893C17">
        <w:t xml:space="preserve">LTCS </w:t>
      </w:r>
      <w:r w:rsidR="00010AFB" w:rsidRPr="00893C17">
        <w:t>fund.</w:t>
      </w:r>
    </w:p>
    <w:p w14:paraId="503F8BC6" w14:textId="77777777" w:rsidR="00AC642C" w:rsidRPr="0029713A" w:rsidRDefault="00AC642C" w:rsidP="00AC642C">
      <w:pPr>
        <w:pStyle w:val="Amain"/>
      </w:pPr>
      <w:r w:rsidRPr="0029713A">
        <w:tab/>
        <w:t>(2)</w:t>
      </w:r>
      <w:r w:rsidRPr="0029713A">
        <w:tab/>
        <w:t xml:space="preserve">To remove any doubt, a payment required to be made by the LTCS commissioner under part 6 in relation to an injury to which this Act applies is paid from the total amount appropriated under section 78 for the purposes of the LTCS fund. </w:t>
      </w:r>
    </w:p>
    <w:p w14:paraId="30E20C30" w14:textId="77777777" w:rsidR="008E2BC5" w:rsidRPr="00893C17" w:rsidRDefault="007E582B" w:rsidP="007E582B">
      <w:pPr>
        <w:pStyle w:val="AH5Sec"/>
      </w:pPr>
      <w:bookmarkStart w:id="104" w:name="_Toc216088687"/>
      <w:r w:rsidRPr="00D977FA">
        <w:rPr>
          <w:rStyle w:val="CharSectNo"/>
        </w:rPr>
        <w:t>80</w:t>
      </w:r>
      <w:r w:rsidRPr="00893C17">
        <w:tab/>
      </w:r>
      <w:r w:rsidR="008E2BC5" w:rsidRPr="00893C17">
        <w:t>Investment of amounts in LTCS fund ba</w:t>
      </w:r>
      <w:r w:rsidR="00BE2F74">
        <w:t>n</w:t>
      </w:r>
      <w:r w:rsidR="008E2BC5" w:rsidRPr="00893C17">
        <w:t>king accounts</w:t>
      </w:r>
      <w:bookmarkEnd w:id="104"/>
    </w:p>
    <w:p w14:paraId="6AFA5E6F" w14:textId="77777777" w:rsidR="00FA2676" w:rsidRPr="00893C17" w:rsidRDefault="007E582B" w:rsidP="007E582B">
      <w:pPr>
        <w:pStyle w:val="Amain"/>
      </w:pPr>
      <w:r>
        <w:tab/>
      </w:r>
      <w:r w:rsidRPr="00893C17">
        <w:t>(1)</w:t>
      </w:r>
      <w:r w:rsidRPr="00893C17">
        <w:tab/>
      </w:r>
      <w:r w:rsidR="008E2BC5" w:rsidRPr="00893C17">
        <w:t>An amount</w:t>
      </w:r>
      <w:r w:rsidR="00010AFB" w:rsidRPr="00893C17">
        <w:t xml:space="preserve"> in </w:t>
      </w:r>
      <w:r w:rsidR="008E2BC5" w:rsidRPr="00893C17">
        <w:t>an LTCS</w:t>
      </w:r>
      <w:r w:rsidR="00010AFB" w:rsidRPr="00893C17">
        <w:t xml:space="preserve"> fund</w:t>
      </w:r>
      <w:r w:rsidR="008E2BC5" w:rsidRPr="00893C17">
        <w:t xml:space="preserve"> banking account</w:t>
      </w:r>
      <w:r w:rsidR="00010AFB" w:rsidRPr="00893C17">
        <w:t xml:space="preserve"> that is not immediately needed for</w:t>
      </w:r>
      <w:r w:rsidR="00DC5C66" w:rsidRPr="00893C17">
        <w:t xml:space="preserve"> </w:t>
      </w:r>
      <w:r w:rsidR="008E2BC5" w:rsidRPr="00893C17">
        <w:t xml:space="preserve">a purpose mentioned in section </w:t>
      </w:r>
      <w:r w:rsidR="00871F31" w:rsidRPr="00893C17">
        <w:t>79</w:t>
      </w:r>
      <w:r w:rsidR="00BF2C26" w:rsidRPr="00893C17">
        <w:t xml:space="preserve"> may be invested</w:t>
      </w:r>
      <w:r w:rsidR="00FA2676" w:rsidRPr="00893C17">
        <w:t>—</w:t>
      </w:r>
    </w:p>
    <w:p w14:paraId="2205AFBA" w14:textId="1148DCDB" w:rsidR="00066D2A" w:rsidRPr="004F5ABD" w:rsidRDefault="00066D2A" w:rsidP="00066D2A">
      <w:pPr>
        <w:pStyle w:val="Apara"/>
      </w:pPr>
      <w:r w:rsidRPr="004F5ABD">
        <w:tab/>
        <w:t>(a)</w:t>
      </w:r>
      <w:r w:rsidRPr="004F5ABD">
        <w:tab/>
        <w:t xml:space="preserve">by the Treasurer, for the LTCS fund banking account, in an investment mentioned in the </w:t>
      </w:r>
      <w:hyperlink r:id="rId91" w:tooltip="A1996-22" w:history="1">
        <w:r w:rsidRPr="004F5ABD">
          <w:rPr>
            <w:rStyle w:val="charCitHyperlinkItal"/>
          </w:rPr>
          <w:t>Financial Management Act 1996</w:t>
        </w:r>
      </w:hyperlink>
      <w:r w:rsidRPr="004F5ABD">
        <w:t>, section 38 (1) (a) to (e); or</w:t>
      </w:r>
    </w:p>
    <w:p w14:paraId="4F333F85" w14:textId="77777777" w:rsidR="00066D2A" w:rsidRDefault="00066D2A" w:rsidP="00066D2A">
      <w:pPr>
        <w:pStyle w:val="Apara"/>
      </w:pPr>
      <w:r w:rsidRPr="004F5ABD">
        <w:tab/>
        <w:t>(b)</w:t>
      </w:r>
      <w:r w:rsidRPr="004F5ABD">
        <w:tab/>
        <w:t>in any other way prescribed by the LTCS fund investment guidelines.</w:t>
      </w:r>
    </w:p>
    <w:p w14:paraId="7C18C00F" w14:textId="77777777" w:rsidR="00066D2A" w:rsidRPr="004F5ABD" w:rsidRDefault="00066D2A" w:rsidP="00353717">
      <w:pPr>
        <w:pStyle w:val="Amain"/>
      </w:pPr>
      <w:r w:rsidRPr="004F5ABD">
        <w:tab/>
        <w:t>(</w:t>
      </w:r>
      <w:r w:rsidR="00360AC1">
        <w:t>2</w:t>
      </w:r>
      <w:r w:rsidRPr="004F5ABD">
        <w:t>)</w:t>
      </w:r>
      <w:r w:rsidRPr="004F5ABD">
        <w:tab/>
        <w:t>For subsection (1) (a), the investment must be consistent with any investment prescribed by the LTCS fund investment guidelines.</w:t>
      </w:r>
    </w:p>
    <w:p w14:paraId="5C8CEB1F" w14:textId="77777777" w:rsidR="001C2212" w:rsidRPr="00893C17" w:rsidRDefault="007E582B" w:rsidP="007E582B">
      <w:pPr>
        <w:pStyle w:val="Amain"/>
      </w:pPr>
      <w:r>
        <w:lastRenderedPageBreak/>
        <w:tab/>
      </w:r>
      <w:r w:rsidRPr="00893C17">
        <w:t>(</w:t>
      </w:r>
      <w:r w:rsidR="00360AC1">
        <w:t>3</w:t>
      </w:r>
      <w:r w:rsidRPr="00893C17">
        <w:t>)</w:t>
      </w:r>
      <w:r w:rsidRPr="00893C17">
        <w:tab/>
      </w:r>
      <w:r w:rsidR="001C2212" w:rsidRPr="00893C17">
        <w:t>Transfers between the territory banking account and LTCS fund banking accounts to facilitate investment may be made without appropriation.</w:t>
      </w:r>
    </w:p>
    <w:p w14:paraId="2524DEDA" w14:textId="77777777" w:rsidR="001C2212" w:rsidRPr="00893C17" w:rsidRDefault="007E582B" w:rsidP="007E582B">
      <w:pPr>
        <w:pStyle w:val="Amain"/>
      </w:pPr>
      <w:r>
        <w:tab/>
      </w:r>
      <w:r w:rsidRPr="00893C17">
        <w:t>(4)</w:t>
      </w:r>
      <w:r w:rsidRPr="00893C17">
        <w:tab/>
      </w:r>
      <w:r w:rsidR="00353717" w:rsidRPr="004F5ABD">
        <w:t>Returns</w:t>
      </w:r>
      <w:r w:rsidR="001C2212" w:rsidRPr="00893C17">
        <w:t xml:space="preserve"> received by the Territory for the investment of amounts from an LTCS fund banking account must be paid into an LTCS fund banking account.</w:t>
      </w:r>
    </w:p>
    <w:p w14:paraId="12861BD4" w14:textId="77777777" w:rsidR="00353717" w:rsidRPr="004F5ABD" w:rsidRDefault="00353717" w:rsidP="0003399B">
      <w:pPr>
        <w:pStyle w:val="Amain"/>
      </w:pPr>
      <w:r w:rsidRPr="004F5ABD">
        <w:tab/>
        <w:t>(5)</w:t>
      </w:r>
      <w:r w:rsidRPr="004F5ABD">
        <w:tab/>
        <w:t>Any fees or expenses reasonably incurred in making or managing an investment of an amount from an LTCS fund banking account may be deducted from the investment.</w:t>
      </w:r>
    </w:p>
    <w:p w14:paraId="3DE64432" w14:textId="77777777" w:rsidR="0098596E" w:rsidRDefault="007E582B" w:rsidP="007E582B">
      <w:pPr>
        <w:pStyle w:val="Amain"/>
      </w:pPr>
      <w:r>
        <w:tab/>
      </w:r>
      <w:r w:rsidRPr="00893C17">
        <w:t>(</w:t>
      </w:r>
      <w:r w:rsidR="003A73C2">
        <w:t>6</w:t>
      </w:r>
      <w:r w:rsidRPr="00893C17">
        <w:t>)</w:t>
      </w:r>
      <w:r w:rsidRPr="00893C17">
        <w:tab/>
      </w:r>
      <w:r w:rsidR="00353717" w:rsidRPr="004F5ABD">
        <w:t>Returns that must</w:t>
      </w:r>
      <w:r w:rsidR="0098596E" w:rsidRPr="00893C17">
        <w:t xml:space="preserve"> be paid into an LTCS fund banking account under subsection (</w:t>
      </w:r>
      <w:r w:rsidR="00ED5D82">
        <w:t>4</w:t>
      </w:r>
      <w:r w:rsidR="0098596E" w:rsidRPr="00893C17">
        <w:t>) may be paid into the account directly or through the territory banking account.</w:t>
      </w:r>
    </w:p>
    <w:p w14:paraId="45D30423" w14:textId="77777777" w:rsidR="003A73C2" w:rsidRPr="004F5ABD" w:rsidRDefault="003A73C2" w:rsidP="003A73C2">
      <w:pPr>
        <w:pStyle w:val="Amain"/>
      </w:pPr>
      <w:r w:rsidRPr="004F5ABD">
        <w:tab/>
        <w:t>(</w:t>
      </w:r>
      <w:r>
        <w:t>7</w:t>
      </w:r>
      <w:r w:rsidRPr="004F5ABD">
        <w:t>)</w:t>
      </w:r>
      <w:r w:rsidRPr="004F5ABD">
        <w:tab/>
        <w:t>If returns to be paid to an LTCS fund banking account are paid into the territory banking account under subsection (</w:t>
      </w:r>
      <w:r>
        <w:t>6</w:t>
      </w:r>
      <w:r w:rsidRPr="004F5ABD">
        <w:t>), the returns may be paid to the LTCS fund banking account from the territory banking account without further appropriation.</w:t>
      </w:r>
    </w:p>
    <w:p w14:paraId="4B52819D" w14:textId="77777777" w:rsidR="00D71D79" w:rsidRPr="00893C17" w:rsidRDefault="007E582B" w:rsidP="007E582B">
      <w:pPr>
        <w:pStyle w:val="AH5Sec"/>
      </w:pPr>
      <w:bookmarkStart w:id="105" w:name="_Toc216088688"/>
      <w:r w:rsidRPr="00D977FA">
        <w:rPr>
          <w:rStyle w:val="CharSectNo"/>
        </w:rPr>
        <w:t>81</w:t>
      </w:r>
      <w:r w:rsidRPr="00893C17">
        <w:tab/>
      </w:r>
      <w:r w:rsidR="00D71D79" w:rsidRPr="00893C17">
        <w:t>LTCS fund investment guidelines</w:t>
      </w:r>
      <w:bookmarkEnd w:id="105"/>
    </w:p>
    <w:p w14:paraId="37434824" w14:textId="77777777" w:rsidR="00D71D79" w:rsidRPr="00893C17" w:rsidRDefault="007E582B" w:rsidP="007E582B">
      <w:pPr>
        <w:pStyle w:val="Amain"/>
      </w:pPr>
      <w:r>
        <w:tab/>
      </w:r>
      <w:r w:rsidRPr="00893C17">
        <w:t>(1)</w:t>
      </w:r>
      <w:r w:rsidRPr="00893C17">
        <w:tab/>
      </w:r>
      <w:r w:rsidR="00D71D79" w:rsidRPr="00893C17">
        <w:t xml:space="preserve">The Treasurer may make guidelines (the </w:t>
      </w:r>
      <w:r w:rsidR="00D71D79" w:rsidRPr="00893C17">
        <w:rPr>
          <w:rStyle w:val="charBoldItals"/>
        </w:rPr>
        <w:t>LTCS fund investment guidelines</w:t>
      </w:r>
      <w:r w:rsidR="00D71D79" w:rsidRPr="00893C17">
        <w:t xml:space="preserve">) </w:t>
      </w:r>
      <w:r w:rsidR="001C2212" w:rsidRPr="00893C17">
        <w:t xml:space="preserve">prescribing how </w:t>
      </w:r>
      <w:r w:rsidR="00D71D79" w:rsidRPr="00893C17">
        <w:t>an amount in an LTCS banking account that is not immediately needed for a purpose mentioned in section</w:t>
      </w:r>
      <w:r w:rsidR="009D3B2A" w:rsidRPr="00893C17">
        <w:t> </w:t>
      </w:r>
      <w:r w:rsidR="00871F31" w:rsidRPr="00893C17">
        <w:t>79</w:t>
      </w:r>
      <w:r w:rsidR="001C2212" w:rsidRPr="00893C17">
        <w:t xml:space="preserve"> may be invested</w:t>
      </w:r>
      <w:r w:rsidR="00D71D79" w:rsidRPr="00893C17">
        <w:t>.</w:t>
      </w:r>
    </w:p>
    <w:p w14:paraId="2B335A55" w14:textId="77777777" w:rsidR="00BF2C26" w:rsidRPr="00893C17" w:rsidRDefault="007E582B" w:rsidP="007E582B">
      <w:pPr>
        <w:pStyle w:val="Amain"/>
        <w:keepNext/>
      </w:pPr>
      <w:r>
        <w:tab/>
      </w:r>
      <w:r w:rsidRPr="00893C17">
        <w:t>(2)</w:t>
      </w:r>
      <w:r w:rsidRPr="00893C17">
        <w:tab/>
      </w:r>
      <w:r w:rsidR="001C2212" w:rsidRPr="00893C17">
        <w:t xml:space="preserve">The LTCS fund investment guidelines are </w:t>
      </w:r>
      <w:r w:rsidR="00BF2C26" w:rsidRPr="00893C17">
        <w:t>a disallowable instrument.</w:t>
      </w:r>
    </w:p>
    <w:p w14:paraId="6C1D2CC4" w14:textId="3C919C78" w:rsidR="00BF2C26" w:rsidRPr="00893C17" w:rsidRDefault="00BF2C26" w:rsidP="00BF2C26">
      <w:pPr>
        <w:pStyle w:val="aNote"/>
      </w:pPr>
      <w:r w:rsidRPr="00893C17">
        <w:rPr>
          <w:rStyle w:val="charItals"/>
        </w:rPr>
        <w:t>Note</w:t>
      </w:r>
      <w:r w:rsidRPr="00893C17">
        <w:rPr>
          <w:rStyle w:val="charItals"/>
        </w:rPr>
        <w:tab/>
      </w:r>
      <w:r w:rsidRPr="00893C17">
        <w:t xml:space="preserve">A disallowable instrument must be notified, and presented to the Legislative Assembly, under the </w:t>
      </w:r>
      <w:hyperlink r:id="rId92" w:tooltip="A2001-14" w:history="1">
        <w:r w:rsidR="003E40D8" w:rsidRPr="00893C17">
          <w:rPr>
            <w:rStyle w:val="charCitHyperlinkAbbrev"/>
          </w:rPr>
          <w:t>Legislation Act</w:t>
        </w:r>
      </w:hyperlink>
      <w:r w:rsidRPr="00893C17">
        <w:t>.</w:t>
      </w:r>
    </w:p>
    <w:p w14:paraId="364B5CC1" w14:textId="77777777" w:rsidR="005917E7" w:rsidRPr="004F5ABD" w:rsidRDefault="005917E7" w:rsidP="005917E7">
      <w:pPr>
        <w:pStyle w:val="AH5Sec"/>
      </w:pPr>
      <w:bookmarkStart w:id="106" w:name="_Toc216088689"/>
      <w:r w:rsidRPr="00D977FA">
        <w:rPr>
          <w:rStyle w:val="CharSectNo"/>
        </w:rPr>
        <w:t>82</w:t>
      </w:r>
      <w:r w:rsidRPr="004F5ABD">
        <w:tab/>
        <w:t>Returns on amounts of LTCS levy</w:t>
      </w:r>
      <w:bookmarkEnd w:id="106"/>
    </w:p>
    <w:p w14:paraId="04323434" w14:textId="77777777" w:rsidR="006E4398" w:rsidRPr="00893C17" w:rsidRDefault="007E582B" w:rsidP="007E582B">
      <w:pPr>
        <w:pStyle w:val="Amain"/>
      </w:pPr>
      <w:r>
        <w:tab/>
      </w:r>
      <w:r w:rsidRPr="00893C17">
        <w:t>(1)</w:t>
      </w:r>
      <w:r w:rsidRPr="00893C17">
        <w:tab/>
      </w:r>
      <w:r w:rsidR="006E4398" w:rsidRPr="00893C17">
        <w:t xml:space="preserve">An LTCS </w:t>
      </w:r>
      <w:r w:rsidR="00E3139C" w:rsidRPr="00893C17">
        <w:t>levy</w:t>
      </w:r>
      <w:r w:rsidR="004F245F" w:rsidRPr="00893C17">
        <w:t xml:space="preserve"> is taken to be</w:t>
      </w:r>
      <w:r w:rsidR="006E4398" w:rsidRPr="00893C17">
        <w:t>—</w:t>
      </w:r>
    </w:p>
    <w:p w14:paraId="15096B70" w14:textId="77777777" w:rsidR="006E4398" w:rsidRPr="00893C17" w:rsidRDefault="007E582B" w:rsidP="007E582B">
      <w:pPr>
        <w:pStyle w:val="Apara"/>
      </w:pPr>
      <w:r>
        <w:tab/>
      </w:r>
      <w:r w:rsidRPr="00893C17">
        <w:t>(a)</w:t>
      </w:r>
      <w:r w:rsidRPr="00893C17">
        <w:tab/>
      </w:r>
      <w:r w:rsidR="006E4398" w:rsidRPr="00893C17">
        <w:t xml:space="preserve">the amount </w:t>
      </w:r>
      <w:r w:rsidR="004F245F" w:rsidRPr="00893C17">
        <w:t>paid as</w:t>
      </w:r>
      <w:r w:rsidR="006E4398" w:rsidRPr="00893C17">
        <w:t xml:space="preserve"> the </w:t>
      </w:r>
      <w:r w:rsidR="00E3139C" w:rsidRPr="00893C17">
        <w:t>levy</w:t>
      </w:r>
      <w:r w:rsidR="006E4398" w:rsidRPr="00893C17">
        <w:t>; and</w:t>
      </w:r>
    </w:p>
    <w:p w14:paraId="256B522C" w14:textId="77777777" w:rsidR="006E4398" w:rsidRPr="00893C17" w:rsidRDefault="007E582B" w:rsidP="007E582B">
      <w:pPr>
        <w:pStyle w:val="Apara"/>
      </w:pPr>
      <w:r>
        <w:lastRenderedPageBreak/>
        <w:tab/>
      </w:r>
      <w:r w:rsidRPr="00893C17">
        <w:t>(b)</w:t>
      </w:r>
      <w:r w:rsidRPr="00893C17">
        <w:tab/>
      </w:r>
      <w:r w:rsidR="006E4398" w:rsidRPr="00893C17">
        <w:t xml:space="preserve">any </w:t>
      </w:r>
      <w:r w:rsidR="005917E7" w:rsidRPr="004F5ABD">
        <w:t>returns</w:t>
      </w:r>
      <w:r w:rsidR="006E4398" w:rsidRPr="00893C17">
        <w:t xml:space="preserve"> received on the investment of the amount, or any part of it, under this division.</w:t>
      </w:r>
    </w:p>
    <w:p w14:paraId="213C3B73" w14:textId="77777777" w:rsidR="006E4398" w:rsidRPr="00893C17" w:rsidRDefault="007E582B" w:rsidP="007E582B">
      <w:pPr>
        <w:pStyle w:val="Amain"/>
      </w:pPr>
      <w:r>
        <w:tab/>
      </w:r>
      <w:r w:rsidRPr="00893C17">
        <w:t>(2)</w:t>
      </w:r>
      <w:r w:rsidRPr="00893C17">
        <w:tab/>
      </w:r>
      <w:r w:rsidR="005917E7" w:rsidRPr="004F5ABD">
        <w:t>Returns</w:t>
      </w:r>
      <w:r w:rsidR="006E4398" w:rsidRPr="00893C17">
        <w:t xml:space="preserve"> received by the Territory on an investment under this division of an amount </w:t>
      </w:r>
      <w:r w:rsidR="0024135C" w:rsidRPr="00893C17">
        <w:t>from</w:t>
      </w:r>
      <w:r w:rsidR="006E4398" w:rsidRPr="00893C17">
        <w:t xml:space="preserve"> an LTCS </w:t>
      </w:r>
      <w:r w:rsidR="00E3139C" w:rsidRPr="00893C17">
        <w:t>levy</w:t>
      </w:r>
      <w:r w:rsidR="006E4398" w:rsidRPr="00893C17">
        <w:t xml:space="preserve"> must be applied for the purposes for which the amount invested was appropriated.</w:t>
      </w:r>
    </w:p>
    <w:p w14:paraId="1EC17FF9" w14:textId="77777777" w:rsidR="005917E7" w:rsidRPr="004F5ABD" w:rsidRDefault="005917E7" w:rsidP="005917E7">
      <w:pPr>
        <w:pStyle w:val="Amain"/>
      </w:pPr>
      <w:r w:rsidRPr="004F5ABD">
        <w:tab/>
        <w:t>(3)</w:t>
      </w:r>
      <w:r w:rsidRPr="004F5ABD">
        <w:tab/>
        <w:t>Any fees or expenses reasonably incurred in making or managing an investment of an amount from an LTCS levy may be deducted from the investment.</w:t>
      </w:r>
    </w:p>
    <w:p w14:paraId="00573B18" w14:textId="77777777" w:rsidR="00ED5D82" w:rsidRPr="0029713A" w:rsidRDefault="00ED5D82" w:rsidP="00ED5D82">
      <w:pPr>
        <w:pStyle w:val="AH5Sec"/>
      </w:pPr>
      <w:bookmarkStart w:id="107" w:name="_Toc216088690"/>
      <w:r w:rsidRPr="00D977FA">
        <w:rPr>
          <w:rStyle w:val="CharSectNo"/>
        </w:rPr>
        <w:t>83</w:t>
      </w:r>
      <w:r w:rsidRPr="0029713A">
        <w:tab/>
        <w:t>Determination of amounts to be contributed to LTCS fund</w:t>
      </w:r>
      <w:bookmarkEnd w:id="107"/>
    </w:p>
    <w:p w14:paraId="2D82ADB5" w14:textId="77777777" w:rsidR="00ED5D82" w:rsidRPr="0029713A" w:rsidRDefault="00ED5D82" w:rsidP="00ED5D82">
      <w:pPr>
        <w:pStyle w:val="Amain"/>
      </w:pPr>
      <w:r w:rsidRPr="0029713A">
        <w:tab/>
        <w:t>(1)</w:t>
      </w:r>
      <w:r w:rsidRPr="0029713A">
        <w:tab/>
        <w:t xml:space="preserve">Before the beginning of each contribution period relating to motor accident injuries, the LTCS commissioner must determine, in writing, the amount needed to be contributed to the LTCS fund in the contribution period (the </w:t>
      </w:r>
      <w:r w:rsidRPr="0029713A">
        <w:rPr>
          <w:rStyle w:val="charBoldItals"/>
        </w:rPr>
        <w:t>required fund contribution for motor accident injuries</w:t>
      </w:r>
      <w:r w:rsidRPr="0029713A">
        <w:t>)—</w:t>
      </w:r>
    </w:p>
    <w:p w14:paraId="094ED61F" w14:textId="77777777" w:rsidR="00E11E01" w:rsidRPr="00893C17" w:rsidRDefault="007E582B" w:rsidP="007E582B">
      <w:pPr>
        <w:pStyle w:val="Apara"/>
      </w:pPr>
      <w:r>
        <w:tab/>
      </w:r>
      <w:r w:rsidRPr="00893C17">
        <w:t>(a)</w:t>
      </w:r>
      <w:r w:rsidRPr="00893C17">
        <w:tab/>
      </w:r>
      <w:r w:rsidR="00E11E01" w:rsidRPr="00893C17">
        <w:t>to full</w:t>
      </w:r>
      <w:r w:rsidR="007D15B8" w:rsidRPr="00893C17">
        <w:t>y</w:t>
      </w:r>
      <w:r w:rsidR="00E11E01" w:rsidRPr="00893C17">
        <w:t xml:space="preserve"> fund the present and likely future liabilities of the </w:t>
      </w:r>
      <w:r w:rsidR="00404FE2" w:rsidRPr="00893C17">
        <w:t>LTCS commissioner</w:t>
      </w:r>
      <w:r w:rsidR="00E11E01" w:rsidRPr="00893C17">
        <w:t xml:space="preserve"> under </w:t>
      </w:r>
      <w:r w:rsidR="00E2702A" w:rsidRPr="00893C17">
        <w:t xml:space="preserve">part 6 </w:t>
      </w:r>
      <w:r w:rsidR="00800A00" w:rsidRPr="00893C17">
        <w:t xml:space="preserve">(Payments under LTCS scheme) in relation to people who become participants in the scheme because of motor accident injuries suffered during the </w:t>
      </w:r>
      <w:r w:rsidR="007D15B8" w:rsidRPr="00893C17">
        <w:t>contribution</w:t>
      </w:r>
      <w:r w:rsidR="00800A00" w:rsidRPr="00893C17">
        <w:t xml:space="preserve"> period</w:t>
      </w:r>
      <w:r w:rsidR="005D4349">
        <w:t xml:space="preserve"> </w:t>
      </w:r>
      <w:r w:rsidR="005D4349" w:rsidRPr="00767678">
        <w:t>(other than people in relation to whom section 83A applies)</w:t>
      </w:r>
      <w:r w:rsidR="00800A00" w:rsidRPr="00893C17">
        <w:t>; and</w:t>
      </w:r>
    </w:p>
    <w:p w14:paraId="30790B33" w14:textId="77777777" w:rsidR="00800A00" w:rsidRPr="00893C17" w:rsidRDefault="007E582B" w:rsidP="007E582B">
      <w:pPr>
        <w:pStyle w:val="Apara"/>
      </w:pPr>
      <w:r>
        <w:tab/>
      </w:r>
      <w:r w:rsidRPr="00893C17">
        <w:t>(b)</w:t>
      </w:r>
      <w:r w:rsidRPr="00893C17">
        <w:tab/>
      </w:r>
      <w:r w:rsidR="00800A00" w:rsidRPr="00893C17">
        <w:t xml:space="preserve">to meet the payments needed to be made from the fund (other than payments under </w:t>
      </w:r>
      <w:r w:rsidR="00E2702A" w:rsidRPr="00893C17">
        <w:t>part 6</w:t>
      </w:r>
      <w:r w:rsidR="00800A00" w:rsidRPr="00893C17">
        <w:t xml:space="preserve">) during the </w:t>
      </w:r>
      <w:r w:rsidR="007D15B8" w:rsidRPr="00893C17">
        <w:t xml:space="preserve">contribution </w:t>
      </w:r>
      <w:r w:rsidR="00E2702A" w:rsidRPr="00893C17">
        <w:t xml:space="preserve">period; </w:t>
      </w:r>
      <w:r w:rsidR="00800A00" w:rsidRPr="00893C17">
        <w:t>and</w:t>
      </w:r>
    </w:p>
    <w:p w14:paraId="2EAF7640" w14:textId="77777777" w:rsidR="00800A00" w:rsidRPr="00893C17" w:rsidRDefault="007E582B" w:rsidP="007E582B">
      <w:pPr>
        <w:pStyle w:val="Apara"/>
      </w:pPr>
      <w:r>
        <w:tab/>
      </w:r>
      <w:r w:rsidRPr="00893C17">
        <w:t>(c)</w:t>
      </w:r>
      <w:r w:rsidRPr="00893C17">
        <w:tab/>
      </w:r>
      <w:r w:rsidR="007A771C" w:rsidRPr="00893C17">
        <w:t xml:space="preserve">to provide for any other matters the </w:t>
      </w:r>
      <w:r w:rsidR="00404FE2" w:rsidRPr="00893C17">
        <w:t>LTCS commissioner</w:t>
      </w:r>
      <w:r w:rsidR="007A771C" w:rsidRPr="00893C17">
        <w:t xml:space="preserve"> should, in all the circumstances, prudently make provision for in relation to liabilities under </w:t>
      </w:r>
      <w:r w:rsidR="00E2702A" w:rsidRPr="00893C17">
        <w:t>part 6</w:t>
      </w:r>
      <w:r w:rsidR="007A771C" w:rsidRPr="00893C17">
        <w:t>.</w:t>
      </w:r>
    </w:p>
    <w:p w14:paraId="1C583D1C" w14:textId="77777777" w:rsidR="00ED5D82" w:rsidRPr="0029713A" w:rsidRDefault="00ED5D82" w:rsidP="006A4E5B">
      <w:pPr>
        <w:pStyle w:val="Amain"/>
        <w:keepNext/>
        <w:keepLines/>
      </w:pPr>
      <w:r w:rsidRPr="0029713A">
        <w:lastRenderedPageBreak/>
        <w:tab/>
        <w:t>(</w:t>
      </w:r>
      <w:r>
        <w:t>2</w:t>
      </w:r>
      <w:r w:rsidRPr="0029713A">
        <w:t>)</w:t>
      </w:r>
      <w:r w:rsidRPr="0029713A">
        <w:tab/>
        <w:t xml:space="preserve">Before the beginning of each contribution period relating to work injuries, the LTCS commissioner must determine, in writing, the amount needed to be contributed to the LTCS fund in the contribution period (the </w:t>
      </w:r>
      <w:r w:rsidRPr="0029713A">
        <w:rPr>
          <w:rStyle w:val="charBoldItals"/>
        </w:rPr>
        <w:t>required fund contribution for work injuries</w:t>
      </w:r>
      <w:r w:rsidRPr="0029713A">
        <w:t>)—</w:t>
      </w:r>
    </w:p>
    <w:p w14:paraId="002D1612" w14:textId="77777777" w:rsidR="00ED5D82" w:rsidRPr="0029713A" w:rsidRDefault="00ED5D82" w:rsidP="00ED5D82">
      <w:pPr>
        <w:pStyle w:val="Apara"/>
      </w:pPr>
      <w:r w:rsidRPr="0029713A">
        <w:tab/>
        <w:t>(a)</w:t>
      </w:r>
      <w:r w:rsidRPr="0029713A">
        <w:tab/>
        <w:t>to fully fund the present and likely future liabilities of the LTCS commissioner under part 6 (Payments under LTCS scheme) in relation to people who become participants in the scheme because of work injuries suffered during the contribution period; and</w:t>
      </w:r>
    </w:p>
    <w:p w14:paraId="5CB45B2C" w14:textId="77777777" w:rsidR="00ED5D82" w:rsidRPr="0029713A" w:rsidRDefault="00ED5D82" w:rsidP="00ED5D82">
      <w:pPr>
        <w:pStyle w:val="Apara"/>
      </w:pPr>
      <w:r w:rsidRPr="0029713A">
        <w:tab/>
        <w:t>(b)</w:t>
      </w:r>
      <w:r w:rsidRPr="0029713A">
        <w:tab/>
        <w:t>to meet the payments needed to be made from the fund (other than payments under part 6) during the contribution period; and</w:t>
      </w:r>
    </w:p>
    <w:p w14:paraId="0E1A8E64" w14:textId="77777777" w:rsidR="00ED5D82" w:rsidRPr="0029713A" w:rsidRDefault="00ED5D82" w:rsidP="008A6DBA">
      <w:pPr>
        <w:pStyle w:val="Apara"/>
        <w:keepNext/>
      </w:pPr>
      <w:r w:rsidRPr="0029713A">
        <w:tab/>
        <w:t>(c)</w:t>
      </w:r>
      <w:r w:rsidRPr="0029713A">
        <w:tab/>
        <w:t>to provide for any other matters the LTCS commissioner should, in all the circumstances, prudently make provision for in relation to liabilities under part 6.</w:t>
      </w:r>
    </w:p>
    <w:p w14:paraId="2BD5474E" w14:textId="79FB81AD" w:rsidR="00ED5D82" w:rsidRPr="0029713A" w:rsidRDefault="00ED5D82" w:rsidP="00ED5D82">
      <w:pPr>
        <w:pStyle w:val="aNote"/>
        <w:keepNext/>
      </w:pPr>
      <w:r w:rsidRPr="0029713A">
        <w:rPr>
          <w:rStyle w:val="charItals"/>
        </w:rPr>
        <w:t>Note 1</w:t>
      </w:r>
      <w:r w:rsidRPr="0029713A">
        <w:tab/>
        <w:t xml:space="preserve">Power to make the determination includes power to make different provision in relation to different matters or different classes of matters, and to make a determination that applies differently by reference to stated exceptions or factors (see </w:t>
      </w:r>
      <w:hyperlink r:id="rId93" w:tooltip="A2001-14" w:history="1">
        <w:r w:rsidRPr="0029713A">
          <w:rPr>
            <w:rStyle w:val="charCitHyperlinkAbbrev"/>
          </w:rPr>
          <w:t>Legislation Act</w:t>
        </w:r>
      </w:hyperlink>
      <w:r w:rsidRPr="0029713A">
        <w:t>, s 48).</w:t>
      </w:r>
    </w:p>
    <w:p w14:paraId="301D3EEC" w14:textId="7233109C" w:rsidR="00ED5D82" w:rsidRPr="0029713A" w:rsidRDefault="00ED5D82" w:rsidP="00ED5D82">
      <w:pPr>
        <w:pStyle w:val="aNote"/>
      </w:pPr>
      <w:r w:rsidRPr="0029713A">
        <w:rPr>
          <w:rStyle w:val="charItals"/>
        </w:rPr>
        <w:t>Note 2</w:t>
      </w:r>
      <w:r w:rsidRPr="0029713A">
        <w:rPr>
          <w:rStyle w:val="charItals"/>
        </w:rPr>
        <w:tab/>
      </w:r>
      <w:r w:rsidRPr="0029713A">
        <w:t xml:space="preserve">The power to make an instrument includes the power to amend or repeal the instrument (see </w:t>
      </w:r>
      <w:hyperlink r:id="rId94" w:tooltip="A2001-14" w:history="1">
        <w:r w:rsidRPr="0029713A">
          <w:rPr>
            <w:rStyle w:val="charCitHyperlinkAbbrev"/>
          </w:rPr>
          <w:t>Legislation Act</w:t>
        </w:r>
      </w:hyperlink>
      <w:r w:rsidRPr="0029713A">
        <w:t>, s 46).</w:t>
      </w:r>
    </w:p>
    <w:p w14:paraId="6D03B76D" w14:textId="77777777" w:rsidR="007A771C" w:rsidRPr="00893C17" w:rsidRDefault="007E582B" w:rsidP="007E582B">
      <w:pPr>
        <w:pStyle w:val="Amain"/>
      </w:pPr>
      <w:r>
        <w:tab/>
      </w:r>
      <w:r w:rsidRPr="00893C17">
        <w:t>(</w:t>
      </w:r>
      <w:r w:rsidR="00ED5D82">
        <w:t>3</w:t>
      </w:r>
      <w:r w:rsidRPr="00893C17">
        <w:t>)</w:t>
      </w:r>
      <w:r w:rsidRPr="00893C17">
        <w:tab/>
      </w:r>
      <w:r w:rsidR="007A771C" w:rsidRPr="00893C17">
        <w:t>Th</w:t>
      </w:r>
      <w:r w:rsidR="00865A98" w:rsidRPr="00893C17">
        <w:t xml:space="preserve">e amount needed to fully fund the present and likely future </w:t>
      </w:r>
      <w:r w:rsidR="007A771C" w:rsidRPr="00893C17">
        <w:t xml:space="preserve">liability of the </w:t>
      </w:r>
      <w:r w:rsidR="00404FE2" w:rsidRPr="00893C17">
        <w:t>LTCS commissioner</w:t>
      </w:r>
      <w:r w:rsidR="007A771C" w:rsidRPr="00893C17">
        <w:t xml:space="preserve"> under </w:t>
      </w:r>
      <w:r w:rsidR="00E2702A" w:rsidRPr="00893C17">
        <w:t xml:space="preserve">part 6 </w:t>
      </w:r>
      <w:r w:rsidR="007A771C" w:rsidRPr="00893C17">
        <w:t xml:space="preserve">is an amount sufficient to provide </w:t>
      </w:r>
      <w:r w:rsidR="00865A98" w:rsidRPr="00893C17">
        <w:t>an amount of money that</w:t>
      </w:r>
      <w:r w:rsidR="007A771C" w:rsidRPr="00893C17">
        <w:t xml:space="preserve"> together wit</w:t>
      </w:r>
      <w:r w:rsidR="00865A98" w:rsidRPr="00893C17">
        <w:t>h anticipated investment income</w:t>
      </w:r>
      <w:r w:rsidR="007A771C" w:rsidRPr="00893C17">
        <w:t xml:space="preserve"> is equal to the best estimate of the cost of meeting the liability (in inflated dollars) when the liability </w:t>
      </w:r>
      <w:r w:rsidR="00865A98" w:rsidRPr="00893C17">
        <w:t>becomes</w:t>
      </w:r>
      <w:r w:rsidR="0030506D" w:rsidRPr="00893C17">
        <w:t xml:space="preserve"> payable</w:t>
      </w:r>
      <w:r w:rsidR="007A771C" w:rsidRPr="00893C17">
        <w:t>.</w:t>
      </w:r>
    </w:p>
    <w:p w14:paraId="42A0CCAE" w14:textId="77777777" w:rsidR="00865A98" w:rsidRDefault="007E582B" w:rsidP="007E582B">
      <w:pPr>
        <w:pStyle w:val="Amain"/>
      </w:pPr>
      <w:r>
        <w:tab/>
      </w:r>
      <w:r w:rsidRPr="00893C17">
        <w:t>(</w:t>
      </w:r>
      <w:r w:rsidR="00ED5D82">
        <w:t>4</w:t>
      </w:r>
      <w:r w:rsidRPr="00893C17">
        <w:t>)</w:t>
      </w:r>
      <w:r w:rsidRPr="00893C17">
        <w:tab/>
      </w:r>
      <w:r w:rsidR="00865A98" w:rsidRPr="00893C17">
        <w:t xml:space="preserve">The </w:t>
      </w:r>
      <w:r w:rsidR="00404FE2" w:rsidRPr="00893C17">
        <w:t>LTCS commissioner</w:t>
      </w:r>
      <w:r w:rsidR="00865A98" w:rsidRPr="00893C17">
        <w:t xml:space="preserve">’s determination </w:t>
      </w:r>
      <w:r w:rsidR="007D15B8" w:rsidRPr="00893C17">
        <w:t xml:space="preserve">of the required fund contribution </w:t>
      </w:r>
      <w:r w:rsidR="00ED5D82" w:rsidRPr="0029713A">
        <w:t>for motor accident injuries or work injuries</w:t>
      </w:r>
      <w:r w:rsidR="00ED5D82">
        <w:t xml:space="preserve"> </w:t>
      </w:r>
      <w:r w:rsidR="002758C5" w:rsidRPr="00893C17">
        <w:t>for</w:t>
      </w:r>
      <w:r w:rsidR="00865A98" w:rsidRPr="00893C17">
        <w:t xml:space="preserve"> a </w:t>
      </w:r>
      <w:r w:rsidR="007D15B8" w:rsidRPr="00893C17">
        <w:t xml:space="preserve">contribution </w:t>
      </w:r>
      <w:r w:rsidR="00865A98" w:rsidRPr="00893C17">
        <w:t xml:space="preserve">period </w:t>
      </w:r>
      <w:r w:rsidR="00B72D4A" w:rsidRPr="00893C17">
        <w:t>must be made in accordance with the report of</w:t>
      </w:r>
      <w:r w:rsidR="00003320" w:rsidRPr="00893C17">
        <w:t xml:space="preserve"> an</w:t>
      </w:r>
      <w:r w:rsidR="00B72D4A" w:rsidRPr="00893C17">
        <w:t xml:space="preserve"> independent actuary</w:t>
      </w:r>
      <w:r w:rsidR="00962D60" w:rsidRPr="00893C17">
        <w:t>.</w:t>
      </w:r>
    </w:p>
    <w:p w14:paraId="2DD90142" w14:textId="77777777" w:rsidR="005D4349" w:rsidRPr="00767678" w:rsidRDefault="005D4349" w:rsidP="005D4349">
      <w:pPr>
        <w:pStyle w:val="AH5Sec"/>
      </w:pPr>
      <w:bookmarkStart w:id="108" w:name="_Toc216088691"/>
      <w:r w:rsidRPr="00D977FA">
        <w:rPr>
          <w:rStyle w:val="CharSectNo"/>
        </w:rPr>
        <w:lastRenderedPageBreak/>
        <w:t>83A</w:t>
      </w:r>
      <w:r w:rsidRPr="00767678">
        <w:tab/>
        <w:t>Determination of amount to be contributed to LTCS fund—motor accidents involving ACT government-owned vehicles</w:t>
      </w:r>
      <w:bookmarkEnd w:id="108"/>
    </w:p>
    <w:p w14:paraId="791216D7" w14:textId="77777777" w:rsidR="005D4349" w:rsidRPr="00767678" w:rsidRDefault="005D4349" w:rsidP="005D4349">
      <w:pPr>
        <w:pStyle w:val="Amain"/>
      </w:pPr>
      <w:r w:rsidRPr="00767678">
        <w:tab/>
        <w:t>(1)</w:t>
      </w:r>
      <w:r w:rsidRPr="00767678">
        <w:tab/>
        <w:t>This section applies if—</w:t>
      </w:r>
    </w:p>
    <w:p w14:paraId="46033C74" w14:textId="77777777" w:rsidR="005D4349" w:rsidRPr="00767678" w:rsidRDefault="005D4349" w:rsidP="005D4349">
      <w:pPr>
        <w:pStyle w:val="Apara"/>
      </w:pPr>
      <w:r w:rsidRPr="00767678">
        <w:tab/>
        <w:t>(a)</w:t>
      </w:r>
      <w:r w:rsidRPr="00767678">
        <w:tab/>
        <w:t>a person is catastrophically injured in a motor accident involving a motor vehicle owned by the Territory, or a territory authority, at the time of the accident; and</w:t>
      </w:r>
    </w:p>
    <w:p w14:paraId="0532FBD8" w14:textId="77777777" w:rsidR="005D4349" w:rsidRPr="00767678" w:rsidRDefault="005D4349" w:rsidP="00D67D8A">
      <w:pPr>
        <w:pStyle w:val="Apara"/>
        <w:keepNext/>
      </w:pPr>
      <w:r w:rsidRPr="00767678">
        <w:tab/>
        <w:t>(b)</w:t>
      </w:r>
      <w:r w:rsidRPr="00767678">
        <w:tab/>
      </w:r>
      <w:r w:rsidR="00B01AC9" w:rsidRPr="005E5772">
        <w:t>an MAI policy</w:t>
      </w:r>
      <w:r w:rsidRPr="00767678">
        <w:t xml:space="preserve"> was not in force for the motor vehicle at the time of the motor accident; and</w:t>
      </w:r>
    </w:p>
    <w:p w14:paraId="0FF44ECF" w14:textId="77777777" w:rsidR="005D4349" w:rsidRPr="00767678" w:rsidRDefault="005D4349" w:rsidP="005D4349">
      <w:pPr>
        <w:pStyle w:val="Apara"/>
      </w:pPr>
      <w:r w:rsidRPr="00767678">
        <w:tab/>
        <w:t>(c)</w:t>
      </w:r>
      <w:r w:rsidRPr="00767678">
        <w:tab/>
        <w:t>as a consequence of the injuries suffered in the motor accident, the person becomes a participant in the LTCS scheme.</w:t>
      </w:r>
    </w:p>
    <w:p w14:paraId="2A801DAA" w14:textId="77777777" w:rsidR="005D4349" w:rsidRPr="00767678" w:rsidRDefault="005D4349" w:rsidP="005D4349">
      <w:pPr>
        <w:pStyle w:val="Amain"/>
      </w:pPr>
      <w:r w:rsidRPr="00767678">
        <w:tab/>
        <w:t>(2)</w:t>
      </w:r>
      <w:r w:rsidRPr="00767678">
        <w:tab/>
        <w:t xml:space="preserve">The LTCS commissioner must determine, in writing, the amount ACTIA needs to contribute (the </w:t>
      </w:r>
      <w:r w:rsidRPr="00767678">
        <w:rPr>
          <w:rStyle w:val="charBoldItals"/>
        </w:rPr>
        <w:t>required fund contribution</w:t>
      </w:r>
      <w:r w:rsidRPr="00767678">
        <w:t>)—</w:t>
      </w:r>
    </w:p>
    <w:p w14:paraId="0FFEBAA8" w14:textId="77777777" w:rsidR="005D4349" w:rsidRPr="00767678" w:rsidRDefault="005D4349" w:rsidP="005D4349">
      <w:pPr>
        <w:pStyle w:val="Apara"/>
      </w:pPr>
      <w:r w:rsidRPr="00767678">
        <w:tab/>
        <w:t>(a)</w:t>
      </w:r>
      <w:r w:rsidRPr="00767678">
        <w:tab/>
        <w:t>to fully fund the present and likely future liabilities of the LTCS commissioner under part 6 (Payments under LTCS scheme) in relation to the injuries suffered by the person; and</w:t>
      </w:r>
    </w:p>
    <w:p w14:paraId="3A4B85D7" w14:textId="77777777" w:rsidR="005D4349" w:rsidRPr="00767678" w:rsidRDefault="005D4349" w:rsidP="005D4349">
      <w:pPr>
        <w:pStyle w:val="Apara"/>
      </w:pPr>
      <w:r w:rsidRPr="00767678">
        <w:tab/>
        <w:t>(b)</w:t>
      </w:r>
      <w:r w:rsidRPr="00767678">
        <w:tab/>
        <w:t>to meet the payments needed to be made from the fund (other than payments under part 6) in relation to the person; and</w:t>
      </w:r>
    </w:p>
    <w:p w14:paraId="7E5A5587" w14:textId="77777777" w:rsidR="005D4349" w:rsidRPr="00767678" w:rsidRDefault="005D4349" w:rsidP="005D4349">
      <w:pPr>
        <w:pStyle w:val="Apara"/>
      </w:pPr>
      <w:r w:rsidRPr="00767678">
        <w:tab/>
        <w:t>(c)</w:t>
      </w:r>
      <w:r w:rsidRPr="00767678">
        <w:tab/>
        <w:t>to provide for any other matters the LTCS commissioner should, in all the circumstances, prudently make provision for in relation to liabilities under part 6.</w:t>
      </w:r>
    </w:p>
    <w:p w14:paraId="6A9026BC" w14:textId="278795FD" w:rsidR="005D4349" w:rsidRPr="00767678" w:rsidRDefault="005D4349" w:rsidP="005D4349">
      <w:pPr>
        <w:pStyle w:val="aNote"/>
      </w:pPr>
      <w:r w:rsidRPr="00767678">
        <w:rPr>
          <w:rStyle w:val="charItals"/>
        </w:rPr>
        <w:t>Note 1</w:t>
      </w:r>
      <w:r w:rsidRPr="00767678">
        <w:tab/>
        <w:t xml:space="preserve">Power to make the determination includes power to make different provision in relation to different matters or different classes of matters, and to make a determination that applies differently by reference to stated exceptions or factors (see </w:t>
      </w:r>
      <w:hyperlink r:id="rId95" w:tooltip="A2001-14" w:history="1">
        <w:r w:rsidRPr="00767678">
          <w:rPr>
            <w:rStyle w:val="charCitHyperlinkAbbrev"/>
          </w:rPr>
          <w:t>Legislation Act</w:t>
        </w:r>
      </w:hyperlink>
      <w:r w:rsidRPr="00767678">
        <w:t>, s 48).</w:t>
      </w:r>
    </w:p>
    <w:p w14:paraId="372ADC87" w14:textId="4EAEBD36" w:rsidR="005D4349" w:rsidRPr="00767678" w:rsidRDefault="005D4349" w:rsidP="005D4349">
      <w:pPr>
        <w:pStyle w:val="aNote"/>
        <w:keepNext/>
      </w:pPr>
      <w:r w:rsidRPr="00767678">
        <w:rPr>
          <w:rStyle w:val="charItals"/>
        </w:rPr>
        <w:t>Note 2</w:t>
      </w:r>
      <w:r w:rsidRPr="00767678">
        <w:rPr>
          <w:rStyle w:val="charItals"/>
        </w:rPr>
        <w:tab/>
      </w:r>
      <w:r w:rsidRPr="00767678">
        <w:t xml:space="preserve">The power to make an instrument includes the power to amend or repeal the instrument (see </w:t>
      </w:r>
      <w:hyperlink r:id="rId96" w:tooltip="A2001-14" w:history="1">
        <w:r w:rsidRPr="00767678">
          <w:rPr>
            <w:rStyle w:val="charCitHyperlinkAbbrev"/>
          </w:rPr>
          <w:t>Legislation Act</w:t>
        </w:r>
      </w:hyperlink>
      <w:r w:rsidRPr="00767678">
        <w:t>, s 46).</w:t>
      </w:r>
    </w:p>
    <w:p w14:paraId="025B05E8" w14:textId="77777777" w:rsidR="005D4349" w:rsidRPr="00767678" w:rsidRDefault="005D4349" w:rsidP="005D4349">
      <w:pPr>
        <w:pStyle w:val="aNote"/>
      </w:pPr>
      <w:r w:rsidRPr="00767678">
        <w:rPr>
          <w:rStyle w:val="charItals"/>
        </w:rPr>
        <w:t>Note 3</w:t>
      </w:r>
      <w:r w:rsidRPr="00767678">
        <w:rPr>
          <w:rStyle w:val="charItals"/>
        </w:rPr>
        <w:tab/>
      </w:r>
      <w:r w:rsidRPr="00767678">
        <w:rPr>
          <w:rStyle w:val="charBoldItals"/>
        </w:rPr>
        <w:t>ACTIA</w:t>
      </w:r>
      <w:r w:rsidRPr="00767678">
        <w:rPr>
          <w:iCs/>
        </w:rPr>
        <w:t>—see the dictionary.</w:t>
      </w:r>
    </w:p>
    <w:p w14:paraId="78FE471B" w14:textId="77777777" w:rsidR="005D4349" w:rsidRPr="00767678" w:rsidRDefault="005D4349" w:rsidP="006A4E5B">
      <w:pPr>
        <w:pStyle w:val="Amain"/>
        <w:keepLines/>
      </w:pPr>
      <w:r w:rsidRPr="00767678">
        <w:lastRenderedPageBreak/>
        <w:tab/>
        <w:t>(3)</w:t>
      </w:r>
      <w:r w:rsidRPr="00767678">
        <w:tab/>
        <w:t xml:space="preserve">The amount needed to fully fund the present and likely future liability of the LTCS commissioner under part 6 in relation to the injuries suffered by the person is an amount sufficient to provide an amount of money that together with anticipated investment income is equal to the best estimate of the cost of meeting the liability (in inflated dollars) when the liability comes payable. </w:t>
      </w:r>
    </w:p>
    <w:p w14:paraId="4DFACEFF" w14:textId="77777777" w:rsidR="005D4349" w:rsidRPr="00767678" w:rsidRDefault="005D4349" w:rsidP="00D67D8A">
      <w:pPr>
        <w:pStyle w:val="Amain"/>
        <w:keepNext/>
      </w:pPr>
      <w:r w:rsidRPr="00767678">
        <w:tab/>
        <w:t>(4)</w:t>
      </w:r>
      <w:r w:rsidRPr="00767678">
        <w:tab/>
        <w:t>The LTCS commissioner’s determination of the required fund contribution for the injuries suffered by the person must be made in accordance with—</w:t>
      </w:r>
    </w:p>
    <w:p w14:paraId="29E3E4AE" w14:textId="77777777" w:rsidR="005D4349" w:rsidRPr="00767678" w:rsidRDefault="005D4349" w:rsidP="00D67D8A">
      <w:pPr>
        <w:pStyle w:val="Apara"/>
        <w:keepNext/>
      </w:pPr>
      <w:r w:rsidRPr="00767678">
        <w:tab/>
        <w:t>(a)</w:t>
      </w:r>
      <w:r w:rsidRPr="00767678">
        <w:tab/>
        <w:t>the report of an independent actuary; and</w:t>
      </w:r>
    </w:p>
    <w:p w14:paraId="26C8AB19" w14:textId="77777777" w:rsidR="005D4349" w:rsidRPr="00767678" w:rsidRDefault="005D4349" w:rsidP="005D4349">
      <w:pPr>
        <w:pStyle w:val="Apara"/>
      </w:pPr>
      <w:r w:rsidRPr="00767678">
        <w:tab/>
        <w:t>(b)</w:t>
      </w:r>
      <w:r w:rsidRPr="00767678">
        <w:tab/>
        <w:t>if the motor accident involved more than 1 motor vehicle—the commissioner’s apportionment of liability attributed to the motor vehicle owned by the Territory or territory authority; and</w:t>
      </w:r>
    </w:p>
    <w:p w14:paraId="7B58A749" w14:textId="77777777" w:rsidR="005D4349" w:rsidRPr="00767678" w:rsidRDefault="005D4349" w:rsidP="005D4349">
      <w:pPr>
        <w:pStyle w:val="Apara"/>
      </w:pPr>
      <w:r w:rsidRPr="00767678">
        <w:tab/>
        <w:t>(c)</w:t>
      </w:r>
      <w:r w:rsidRPr="00767678">
        <w:tab/>
        <w:t>the LTCS guidelines for determining the required fund contribution.</w:t>
      </w:r>
    </w:p>
    <w:p w14:paraId="1316871F" w14:textId="77777777" w:rsidR="005D4349" w:rsidRPr="00767678" w:rsidRDefault="005D4349" w:rsidP="005D4349">
      <w:pPr>
        <w:pStyle w:val="aNote"/>
      </w:pPr>
      <w:r w:rsidRPr="00767678">
        <w:rPr>
          <w:rStyle w:val="charItals"/>
        </w:rPr>
        <w:t>Note</w:t>
      </w:r>
      <w:r w:rsidRPr="00767678">
        <w:rPr>
          <w:rStyle w:val="charItals"/>
        </w:rPr>
        <w:tab/>
      </w:r>
      <w:r w:rsidRPr="00767678">
        <w:t xml:space="preserve">The LTCS guidelines are made under s 93. </w:t>
      </w:r>
    </w:p>
    <w:p w14:paraId="624A5D71" w14:textId="77777777" w:rsidR="005D4349" w:rsidRPr="00767678" w:rsidRDefault="005D4349" w:rsidP="005D4349">
      <w:pPr>
        <w:pStyle w:val="AH5Sec"/>
      </w:pPr>
      <w:bookmarkStart w:id="109" w:name="_Toc216088692"/>
      <w:r w:rsidRPr="00D977FA">
        <w:rPr>
          <w:rStyle w:val="CharSectNo"/>
        </w:rPr>
        <w:t>83B</w:t>
      </w:r>
      <w:r w:rsidRPr="00767678">
        <w:tab/>
        <w:t>Contributions to fund by ACTIA</w:t>
      </w:r>
      <w:bookmarkEnd w:id="109"/>
    </w:p>
    <w:p w14:paraId="59EFA632" w14:textId="77777777" w:rsidR="005D4349" w:rsidRPr="00767678" w:rsidRDefault="005D4349" w:rsidP="00D67D8A">
      <w:pPr>
        <w:pStyle w:val="Amain"/>
        <w:keepNext/>
      </w:pPr>
      <w:r w:rsidRPr="00767678">
        <w:tab/>
        <w:t>(1)</w:t>
      </w:r>
      <w:r w:rsidRPr="00767678">
        <w:tab/>
        <w:t>ACTIA must make the required fund contribution determined for a person under section 83A by lump sum payment to the LTCS commissioner.</w:t>
      </w:r>
    </w:p>
    <w:p w14:paraId="59C7A674" w14:textId="77777777" w:rsidR="005D4349" w:rsidRPr="00767678" w:rsidRDefault="005D4349" w:rsidP="005D4349">
      <w:pPr>
        <w:pStyle w:val="aNote"/>
      </w:pPr>
      <w:r w:rsidRPr="00767678">
        <w:rPr>
          <w:rStyle w:val="charItals"/>
        </w:rPr>
        <w:t>Note</w:t>
      </w:r>
      <w:r w:rsidRPr="00767678">
        <w:rPr>
          <w:rStyle w:val="charItals"/>
        </w:rPr>
        <w:tab/>
      </w:r>
      <w:r w:rsidRPr="00767678">
        <w:rPr>
          <w:rStyle w:val="charBoldItals"/>
        </w:rPr>
        <w:t>ACTIA</w:t>
      </w:r>
      <w:r w:rsidRPr="00767678">
        <w:t>—see the dictionary.</w:t>
      </w:r>
    </w:p>
    <w:p w14:paraId="5B498542" w14:textId="77777777" w:rsidR="005D4349" w:rsidRPr="00767678" w:rsidRDefault="005D4349" w:rsidP="005D4349">
      <w:pPr>
        <w:pStyle w:val="Amain"/>
      </w:pPr>
      <w:r w:rsidRPr="00767678">
        <w:tab/>
        <w:t>(2)</w:t>
      </w:r>
      <w:r w:rsidRPr="00767678">
        <w:tab/>
        <w:t>If the person is not accepted as a lifetime participant in the LTCS scheme, the LTCS commissioner must refund to ACTIA the part of the lump sum paid under subsection (1) that is not needed as a result of the person not being accepted as a lifetime participant.</w:t>
      </w:r>
    </w:p>
    <w:p w14:paraId="2E8A1C01" w14:textId="77777777" w:rsidR="005D4349" w:rsidRPr="00767678" w:rsidRDefault="005D4349" w:rsidP="005D4349">
      <w:pPr>
        <w:pStyle w:val="Amain"/>
      </w:pPr>
      <w:r w:rsidRPr="00767678">
        <w:tab/>
        <w:t>(3)</w:t>
      </w:r>
      <w:r w:rsidRPr="00767678">
        <w:tab/>
        <w:t>The LTCS guidelines may make provision for the following:</w:t>
      </w:r>
    </w:p>
    <w:p w14:paraId="036122D7" w14:textId="77777777" w:rsidR="005D4349" w:rsidRPr="00767678" w:rsidRDefault="005D4349" w:rsidP="005D4349">
      <w:pPr>
        <w:pStyle w:val="Apara"/>
      </w:pPr>
      <w:r w:rsidRPr="00767678">
        <w:tab/>
        <w:t>(a)</w:t>
      </w:r>
      <w:r w:rsidRPr="00767678">
        <w:tab/>
        <w:t xml:space="preserve">the resolution of disputes between ACTIA and the LTCS commissioner about the amount to be paid under subsection (1); </w:t>
      </w:r>
    </w:p>
    <w:p w14:paraId="408248BA" w14:textId="77777777" w:rsidR="005D4349" w:rsidRPr="00767678" w:rsidRDefault="005D4349" w:rsidP="005D4349">
      <w:pPr>
        <w:pStyle w:val="Apara"/>
      </w:pPr>
      <w:r w:rsidRPr="00767678">
        <w:lastRenderedPageBreak/>
        <w:tab/>
        <w:t>(b)</w:t>
      </w:r>
      <w:r w:rsidRPr="00767678">
        <w:tab/>
        <w:t>the calculation of the amount to be refunded under subsection (2);</w:t>
      </w:r>
    </w:p>
    <w:p w14:paraId="612CF15E" w14:textId="77777777" w:rsidR="005D4349" w:rsidRPr="00767678" w:rsidRDefault="005D4349" w:rsidP="00D67D8A">
      <w:pPr>
        <w:pStyle w:val="Apara"/>
        <w:keepLines/>
      </w:pPr>
      <w:r w:rsidRPr="00767678">
        <w:tab/>
        <w:t>(c)</w:t>
      </w:r>
      <w:r w:rsidRPr="00767678">
        <w:tab/>
        <w:t xml:space="preserve">the application of </w:t>
      </w:r>
      <w:r w:rsidR="007701E4" w:rsidRPr="004F5ABD">
        <w:t>returns</w:t>
      </w:r>
      <w:r w:rsidRPr="00767678">
        <w:t xml:space="preserve"> received on the investment of lump sums received under this section, including in relation to fees that may be charged, or deductions that may be made, for making or managing the investment of a lump sum.</w:t>
      </w:r>
    </w:p>
    <w:p w14:paraId="14348F46" w14:textId="77777777" w:rsidR="005D4349" w:rsidRPr="00767678" w:rsidRDefault="005D4349" w:rsidP="005D4349">
      <w:pPr>
        <w:pStyle w:val="aNote"/>
      </w:pPr>
      <w:r w:rsidRPr="00767678">
        <w:rPr>
          <w:rStyle w:val="charItals"/>
        </w:rPr>
        <w:t>Note</w:t>
      </w:r>
      <w:r w:rsidRPr="00767678">
        <w:rPr>
          <w:rStyle w:val="charItals"/>
        </w:rPr>
        <w:tab/>
      </w:r>
      <w:r w:rsidRPr="00767678">
        <w:t xml:space="preserve">The LTCS guidelines are made under s 93. </w:t>
      </w:r>
    </w:p>
    <w:p w14:paraId="3F692807" w14:textId="77777777" w:rsidR="00D354A1" w:rsidRPr="0029713A" w:rsidRDefault="00D354A1" w:rsidP="003A0E69">
      <w:pPr>
        <w:pStyle w:val="AH5Sec"/>
        <w:keepLines/>
      </w:pPr>
      <w:bookmarkStart w:id="110" w:name="_Toc216088693"/>
      <w:r w:rsidRPr="00D977FA">
        <w:rPr>
          <w:rStyle w:val="CharSectNo"/>
        </w:rPr>
        <w:t>84</w:t>
      </w:r>
      <w:r w:rsidRPr="0029713A">
        <w:tab/>
        <w:t>Determination of LTCS levy</w:t>
      </w:r>
      <w:bookmarkEnd w:id="110"/>
    </w:p>
    <w:p w14:paraId="403165D7" w14:textId="77777777" w:rsidR="00D354A1" w:rsidRPr="0029713A" w:rsidRDefault="00D354A1" w:rsidP="003A0E69">
      <w:pPr>
        <w:pStyle w:val="Amain"/>
        <w:keepNext/>
        <w:keepLines/>
      </w:pPr>
      <w:r w:rsidRPr="0029713A">
        <w:tab/>
        <w:t>(1)</w:t>
      </w:r>
      <w:r w:rsidRPr="0029713A">
        <w:tab/>
        <w:t xml:space="preserve">The LTCS commissioner must determine a levy (a </w:t>
      </w:r>
      <w:r w:rsidRPr="0029713A">
        <w:rPr>
          <w:rStyle w:val="charBoldItals"/>
        </w:rPr>
        <w:t>LTCS levy</w:t>
      </w:r>
      <w:r w:rsidRPr="0029713A">
        <w:t>) for each of the following:</w:t>
      </w:r>
    </w:p>
    <w:p w14:paraId="421CC604" w14:textId="77777777" w:rsidR="00D354A1" w:rsidRPr="0029713A" w:rsidRDefault="00D354A1" w:rsidP="003A0E69">
      <w:pPr>
        <w:pStyle w:val="Apara"/>
        <w:keepNext/>
        <w:keepLines/>
      </w:pPr>
      <w:r w:rsidRPr="0029713A">
        <w:tab/>
        <w:t>(a)</w:t>
      </w:r>
      <w:r w:rsidRPr="0029713A">
        <w:tab/>
        <w:t>the contribution period for which a required fund contribution is determined in relation to motor accident injuries</w:t>
      </w:r>
      <w:r w:rsidR="005D4349">
        <w:t xml:space="preserve"> </w:t>
      </w:r>
      <w:r w:rsidR="005D4349" w:rsidRPr="00767678">
        <w:t>(other than injuries suffered by people in relation to whom section 83A applies)</w:t>
      </w:r>
      <w:r w:rsidRPr="0029713A">
        <w:t>;</w:t>
      </w:r>
    </w:p>
    <w:p w14:paraId="64E56A48" w14:textId="77777777" w:rsidR="00D354A1" w:rsidRPr="0029713A" w:rsidRDefault="00D354A1" w:rsidP="00D354A1">
      <w:pPr>
        <w:pStyle w:val="Apara"/>
      </w:pPr>
      <w:r w:rsidRPr="0029713A">
        <w:tab/>
        <w:t>(b)</w:t>
      </w:r>
      <w:r w:rsidRPr="0029713A">
        <w:tab/>
        <w:t>the contribution period for which a required fund contribution is determined in relation to work injuries.</w:t>
      </w:r>
    </w:p>
    <w:p w14:paraId="502B3C66" w14:textId="77777777" w:rsidR="00D354A1" w:rsidRPr="0029713A" w:rsidRDefault="00D354A1" w:rsidP="007B1BAE">
      <w:pPr>
        <w:pStyle w:val="Amain"/>
        <w:keepNext/>
      </w:pPr>
      <w:r w:rsidRPr="0029713A">
        <w:tab/>
        <w:t>(2)</w:t>
      </w:r>
      <w:r w:rsidRPr="0029713A">
        <w:tab/>
        <w:t>A determination is a notifiable instrument.</w:t>
      </w:r>
    </w:p>
    <w:p w14:paraId="25B8F2A4" w14:textId="5B381549" w:rsidR="00D354A1" w:rsidRPr="0029713A" w:rsidRDefault="00D354A1" w:rsidP="00D354A1">
      <w:pPr>
        <w:pStyle w:val="aNote"/>
        <w:keepNext/>
      </w:pPr>
      <w:r w:rsidRPr="0029713A">
        <w:rPr>
          <w:rStyle w:val="charItals"/>
        </w:rPr>
        <w:t>Note 1</w:t>
      </w:r>
      <w:r w:rsidRPr="0029713A">
        <w:rPr>
          <w:rStyle w:val="charItals"/>
        </w:rPr>
        <w:tab/>
      </w:r>
      <w:r w:rsidRPr="0029713A">
        <w:t xml:space="preserve">A notifiable instrument must be notified under the </w:t>
      </w:r>
      <w:hyperlink r:id="rId97" w:tooltip="A2001-14" w:history="1">
        <w:r w:rsidRPr="0029713A">
          <w:rPr>
            <w:rStyle w:val="charCitHyperlinkAbbrev"/>
          </w:rPr>
          <w:t>Legislation Act</w:t>
        </w:r>
      </w:hyperlink>
      <w:r w:rsidRPr="0029713A">
        <w:t>.</w:t>
      </w:r>
    </w:p>
    <w:p w14:paraId="43415266" w14:textId="2C1F1BC7" w:rsidR="00D354A1" w:rsidRPr="0029713A" w:rsidRDefault="00D354A1" w:rsidP="007B1BAE">
      <w:pPr>
        <w:pStyle w:val="aNote"/>
        <w:keepNext/>
        <w:keepLines/>
      </w:pPr>
      <w:r w:rsidRPr="0029713A">
        <w:rPr>
          <w:rStyle w:val="charItals"/>
        </w:rPr>
        <w:t>Note 2</w:t>
      </w:r>
      <w:r w:rsidRPr="0029713A">
        <w:tab/>
        <w:t xml:space="preserve">Power to make the determination includes power to make different provision in relation to different matters or different classes of matters, and to make a determination that applies differently by reference to stated exceptions or factors (see </w:t>
      </w:r>
      <w:hyperlink r:id="rId98" w:tooltip="A2001-14" w:history="1">
        <w:r w:rsidRPr="0029713A">
          <w:rPr>
            <w:rStyle w:val="charCitHyperlinkAbbrev"/>
          </w:rPr>
          <w:t>Legislation Act</w:t>
        </w:r>
      </w:hyperlink>
      <w:r w:rsidRPr="0029713A">
        <w:t>, s 48).</w:t>
      </w:r>
    </w:p>
    <w:p w14:paraId="3C02DE35" w14:textId="0BEC21C4" w:rsidR="00D354A1" w:rsidRPr="0029713A" w:rsidRDefault="00D354A1" w:rsidP="00D354A1">
      <w:pPr>
        <w:pStyle w:val="aNote"/>
      </w:pPr>
      <w:r w:rsidRPr="0029713A">
        <w:rPr>
          <w:rStyle w:val="charItals"/>
        </w:rPr>
        <w:t>Note 3</w:t>
      </w:r>
      <w:r w:rsidRPr="0029713A">
        <w:rPr>
          <w:rStyle w:val="charItals"/>
        </w:rPr>
        <w:tab/>
      </w:r>
      <w:r w:rsidRPr="0029713A">
        <w:t xml:space="preserve">The power to make an instrument includes the power to amend or repeal the instrument (see </w:t>
      </w:r>
      <w:hyperlink r:id="rId99" w:tooltip="A2001-14" w:history="1">
        <w:r w:rsidRPr="0029713A">
          <w:rPr>
            <w:rStyle w:val="charCitHyperlinkAbbrev"/>
          </w:rPr>
          <w:t>Legislation Act</w:t>
        </w:r>
      </w:hyperlink>
      <w:r w:rsidRPr="0029713A">
        <w:t>, s 46).</w:t>
      </w:r>
    </w:p>
    <w:p w14:paraId="55137836" w14:textId="77777777" w:rsidR="00D354A1" w:rsidRPr="0029713A" w:rsidRDefault="00D354A1" w:rsidP="00D354A1">
      <w:pPr>
        <w:pStyle w:val="Amain"/>
      </w:pPr>
      <w:r w:rsidRPr="0029713A">
        <w:tab/>
        <w:t>(3)</w:t>
      </w:r>
      <w:r w:rsidRPr="0029713A">
        <w:tab/>
        <w:t>For subsection (1), each LTCS levy must be an amount that the LTCS commissioner reasonably believes will result in the required fund contribution for the contribution period being contributed to the fund.</w:t>
      </w:r>
    </w:p>
    <w:p w14:paraId="66F78B1A" w14:textId="77777777" w:rsidR="00D354A1" w:rsidRPr="0029713A" w:rsidRDefault="00D354A1" w:rsidP="00D354A1">
      <w:pPr>
        <w:pStyle w:val="AH5Sec"/>
      </w:pPr>
      <w:bookmarkStart w:id="111" w:name="_Toc216088694"/>
      <w:r w:rsidRPr="00D977FA">
        <w:rPr>
          <w:rStyle w:val="CharSectNo"/>
        </w:rPr>
        <w:lastRenderedPageBreak/>
        <w:t>84A</w:t>
      </w:r>
      <w:r w:rsidRPr="0029713A">
        <w:tab/>
        <w:t>Determination of LTCS levy—motor accident injuries</w:t>
      </w:r>
      <w:bookmarkEnd w:id="111"/>
    </w:p>
    <w:p w14:paraId="41A05C55" w14:textId="77777777" w:rsidR="00D354A1" w:rsidRPr="0029713A" w:rsidRDefault="00D354A1" w:rsidP="00D67D8A">
      <w:pPr>
        <w:pStyle w:val="Amain"/>
        <w:keepNext/>
      </w:pPr>
      <w:r w:rsidRPr="0029713A">
        <w:tab/>
        <w:t>(1)</w:t>
      </w:r>
      <w:r w:rsidRPr="0029713A">
        <w:tab/>
        <w:t>The LTCS commissioner may determine a LTCS levy relating to motor accident injuries for a contribution period as any of the following:</w:t>
      </w:r>
    </w:p>
    <w:p w14:paraId="4002F455" w14:textId="77777777" w:rsidR="00D354A1" w:rsidRPr="0029713A" w:rsidRDefault="00D354A1" w:rsidP="00D354A1">
      <w:pPr>
        <w:pStyle w:val="Apara"/>
      </w:pPr>
      <w:r w:rsidRPr="0029713A">
        <w:tab/>
        <w:t>(a)</w:t>
      </w:r>
      <w:r w:rsidRPr="0029713A">
        <w:tab/>
        <w:t>a fixed amount;</w:t>
      </w:r>
    </w:p>
    <w:p w14:paraId="4C643759" w14:textId="77777777" w:rsidR="00D354A1" w:rsidRPr="0029713A" w:rsidRDefault="00D354A1" w:rsidP="00D354A1">
      <w:pPr>
        <w:pStyle w:val="Apara"/>
      </w:pPr>
      <w:r w:rsidRPr="0029713A">
        <w:tab/>
        <w:t>(b)</w:t>
      </w:r>
      <w:r w:rsidRPr="0029713A">
        <w:tab/>
        <w:t xml:space="preserve">a percentage of the premium payable for </w:t>
      </w:r>
      <w:r w:rsidR="00B01AC9" w:rsidRPr="005E5772">
        <w:t>an MAI policy</w:t>
      </w:r>
      <w:r w:rsidRPr="0029713A">
        <w:t xml:space="preserve">; </w:t>
      </w:r>
    </w:p>
    <w:p w14:paraId="3BAC1C56" w14:textId="77777777" w:rsidR="00D354A1" w:rsidRPr="0029713A" w:rsidRDefault="00D354A1" w:rsidP="00D354A1">
      <w:pPr>
        <w:pStyle w:val="Apara"/>
      </w:pPr>
      <w:r w:rsidRPr="0029713A">
        <w:tab/>
        <w:t>(c)</w:t>
      </w:r>
      <w:r w:rsidRPr="0029713A">
        <w:tab/>
        <w:t xml:space="preserve">a combination of a fixed amount and percentage of the premium payable for </w:t>
      </w:r>
      <w:r w:rsidR="008C0524" w:rsidRPr="005E5772">
        <w:t>an MAI policy</w:t>
      </w:r>
      <w:r w:rsidRPr="0029713A">
        <w:t>.</w:t>
      </w:r>
    </w:p>
    <w:p w14:paraId="54C7E243" w14:textId="77777777" w:rsidR="00D354A1" w:rsidRPr="0029713A" w:rsidRDefault="00D354A1" w:rsidP="00D354A1">
      <w:pPr>
        <w:pStyle w:val="Amain"/>
      </w:pPr>
      <w:r w:rsidRPr="0029713A">
        <w:tab/>
        <w:t>(2)</w:t>
      </w:r>
      <w:r w:rsidRPr="0029713A">
        <w:tab/>
        <w:t xml:space="preserve">A LTCS levy may be determined to differ according to any classification or other criteria for the determination of premiums </w:t>
      </w:r>
      <w:r w:rsidR="00C42357" w:rsidRPr="005E5772">
        <w:t>for MAI policies as provided for by the MAI guidelines</w:t>
      </w:r>
      <w:r w:rsidRPr="0029713A">
        <w:t>.</w:t>
      </w:r>
    </w:p>
    <w:p w14:paraId="13400813" w14:textId="06DE8366" w:rsidR="00D354A1" w:rsidRPr="0029713A" w:rsidRDefault="00D354A1" w:rsidP="00D354A1">
      <w:pPr>
        <w:pStyle w:val="aNote"/>
        <w:keepNext/>
      </w:pPr>
      <w:r w:rsidRPr="0029713A">
        <w:rPr>
          <w:rStyle w:val="charItals"/>
        </w:rPr>
        <w:t>Note 1</w:t>
      </w:r>
      <w:r w:rsidRPr="0029713A">
        <w:tab/>
        <w:t xml:space="preserve">Power to make a statutory instrument in relation to a matter includes power to make a provision in relation to a class of matter (see </w:t>
      </w:r>
      <w:hyperlink r:id="rId100" w:tooltip="A2001-14" w:history="1">
        <w:r w:rsidRPr="0029713A">
          <w:rPr>
            <w:rStyle w:val="charCitHyperlinkAbbrev"/>
          </w:rPr>
          <w:t>Legislation Act</w:t>
        </w:r>
      </w:hyperlink>
      <w:r w:rsidRPr="0029713A">
        <w:t>, s 48 (2)).</w:t>
      </w:r>
    </w:p>
    <w:p w14:paraId="1A826B50" w14:textId="018A77D4" w:rsidR="00C42357" w:rsidRPr="005E5772" w:rsidRDefault="00C42357" w:rsidP="00C42357">
      <w:pPr>
        <w:pStyle w:val="aNote"/>
      </w:pPr>
      <w:r w:rsidRPr="005E5772">
        <w:rPr>
          <w:rStyle w:val="charItals"/>
        </w:rPr>
        <w:t>Note 2</w:t>
      </w:r>
      <w:r w:rsidRPr="005E5772">
        <w:rPr>
          <w:rStyle w:val="charItals"/>
        </w:rPr>
        <w:tab/>
      </w:r>
      <w:r w:rsidRPr="005E5772">
        <w:rPr>
          <w:rStyle w:val="charBoldItals"/>
        </w:rPr>
        <w:t>MAI guidelines</w:t>
      </w:r>
      <w:r w:rsidRPr="005E5772">
        <w:t xml:space="preserve">—see the </w:t>
      </w:r>
      <w:hyperlink r:id="rId101" w:tooltip="A2019-12" w:history="1">
        <w:r w:rsidRPr="006160CD">
          <w:rPr>
            <w:rStyle w:val="charCitHyperlinkAbbrev"/>
          </w:rPr>
          <w:t>MAI Act</w:t>
        </w:r>
      </w:hyperlink>
      <w:r w:rsidRPr="005E5772">
        <w:t>, dictionary.</w:t>
      </w:r>
    </w:p>
    <w:p w14:paraId="185BAE90" w14:textId="4AE94E9F" w:rsidR="00C42357" w:rsidRPr="005E5772" w:rsidRDefault="00C42357" w:rsidP="00C42357">
      <w:pPr>
        <w:pStyle w:val="aNoteTextss"/>
      </w:pPr>
      <w:r w:rsidRPr="005E5772">
        <w:rPr>
          <w:rStyle w:val="charBoldItals"/>
        </w:rPr>
        <w:t>MAI policy</w:t>
      </w:r>
      <w:r w:rsidRPr="005E5772">
        <w:t xml:space="preserve">—see the </w:t>
      </w:r>
      <w:hyperlink r:id="rId102" w:tooltip="A2019-12" w:history="1">
        <w:r w:rsidRPr="006160CD">
          <w:rPr>
            <w:rStyle w:val="charCitHyperlinkAbbrev"/>
          </w:rPr>
          <w:t>MAI Act</w:t>
        </w:r>
      </w:hyperlink>
      <w:r w:rsidRPr="005E5772">
        <w:t>, s 286.</w:t>
      </w:r>
    </w:p>
    <w:p w14:paraId="10447D44" w14:textId="77777777" w:rsidR="00D354A1" w:rsidRPr="0029713A" w:rsidRDefault="00D354A1" w:rsidP="00D354A1">
      <w:pPr>
        <w:pStyle w:val="AH5Sec"/>
      </w:pPr>
      <w:bookmarkStart w:id="112" w:name="_Toc216088695"/>
      <w:r w:rsidRPr="00D977FA">
        <w:rPr>
          <w:rStyle w:val="CharSectNo"/>
        </w:rPr>
        <w:t>84B</w:t>
      </w:r>
      <w:r w:rsidRPr="0029713A">
        <w:tab/>
        <w:t>Determination of LTCS levy—work injuries</w:t>
      </w:r>
      <w:bookmarkEnd w:id="112"/>
    </w:p>
    <w:p w14:paraId="2E8660F6" w14:textId="249CF68B" w:rsidR="00D354A1" w:rsidRPr="0029713A" w:rsidRDefault="00D354A1" w:rsidP="00D354A1">
      <w:pPr>
        <w:pStyle w:val="Amain"/>
      </w:pPr>
      <w:r w:rsidRPr="0029713A">
        <w:tab/>
        <w:t>(1)</w:t>
      </w:r>
      <w:r w:rsidRPr="0029713A">
        <w:tab/>
        <w:t xml:space="preserve">The LTCS commissioner may determine a LTCS levy relating to work injuries for a contribution period payable by a workers compensation insurer or </w:t>
      </w:r>
      <w:r w:rsidR="0081269B" w:rsidRPr="00234733">
        <w:t>licensed self-insurer</w:t>
      </w:r>
      <w:r w:rsidRPr="0029713A">
        <w:t xml:space="preserve"> as any of the following:</w:t>
      </w:r>
    </w:p>
    <w:p w14:paraId="74428D3D" w14:textId="77777777" w:rsidR="00D354A1" w:rsidRPr="0029713A" w:rsidRDefault="00D354A1" w:rsidP="00D354A1">
      <w:pPr>
        <w:pStyle w:val="Apara"/>
      </w:pPr>
      <w:r w:rsidRPr="0029713A">
        <w:tab/>
        <w:t>(a)</w:t>
      </w:r>
      <w:r w:rsidRPr="0029713A">
        <w:tab/>
        <w:t>a fixed amount;</w:t>
      </w:r>
    </w:p>
    <w:p w14:paraId="38314F20" w14:textId="77777777" w:rsidR="00D354A1" w:rsidRPr="0029713A" w:rsidRDefault="00D354A1" w:rsidP="00D354A1">
      <w:pPr>
        <w:pStyle w:val="aDefpara"/>
      </w:pPr>
      <w:r w:rsidRPr="0029713A">
        <w:tab/>
        <w:t>(b)</w:t>
      </w:r>
      <w:r w:rsidRPr="0029713A">
        <w:tab/>
        <w:t>a percentage of—</w:t>
      </w:r>
    </w:p>
    <w:p w14:paraId="56B5631A" w14:textId="77777777" w:rsidR="00D354A1" w:rsidRPr="0029713A" w:rsidRDefault="00D354A1" w:rsidP="00D354A1">
      <w:pPr>
        <w:pStyle w:val="aDefsubpara"/>
      </w:pPr>
      <w:r w:rsidRPr="0029713A">
        <w:tab/>
        <w:t>(i)</w:t>
      </w:r>
      <w:r w:rsidRPr="0029713A">
        <w:tab/>
        <w:t>for a workers compensation insurer—the gross written premiums for the insurer; and</w:t>
      </w:r>
    </w:p>
    <w:p w14:paraId="07A7CC8B" w14:textId="510D39BB" w:rsidR="00D354A1" w:rsidRPr="0029713A" w:rsidRDefault="00D354A1" w:rsidP="00D354A1">
      <w:pPr>
        <w:pStyle w:val="aDefsubpara"/>
      </w:pPr>
      <w:r w:rsidRPr="0029713A">
        <w:tab/>
        <w:t>(ii)</w:t>
      </w:r>
      <w:r w:rsidRPr="0029713A">
        <w:tab/>
        <w:t xml:space="preserve">for a </w:t>
      </w:r>
      <w:r w:rsidR="00C00866" w:rsidRPr="00234733">
        <w:t>licensed</w:t>
      </w:r>
      <w:r w:rsidR="00C00866">
        <w:t xml:space="preserve"> </w:t>
      </w:r>
      <w:r w:rsidRPr="0029713A">
        <w:t xml:space="preserve">self-insurer—the notional gross written premium for the </w:t>
      </w:r>
      <w:r w:rsidR="0081269B" w:rsidRPr="00234733">
        <w:t>licensed</w:t>
      </w:r>
      <w:r w:rsidR="0081269B">
        <w:t xml:space="preserve"> </w:t>
      </w:r>
      <w:r w:rsidRPr="0029713A">
        <w:t>self-insurer;</w:t>
      </w:r>
    </w:p>
    <w:p w14:paraId="4B5E99C8" w14:textId="77777777" w:rsidR="00D354A1" w:rsidRPr="0029713A" w:rsidRDefault="00D354A1" w:rsidP="00D354A1">
      <w:pPr>
        <w:pStyle w:val="Apara"/>
      </w:pPr>
      <w:r w:rsidRPr="0029713A">
        <w:tab/>
        <w:t>(c)</w:t>
      </w:r>
      <w:r w:rsidRPr="0029713A">
        <w:tab/>
        <w:t>a combination of a fixed amount and percentage of the gross or notional gross written premiums.</w:t>
      </w:r>
    </w:p>
    <w:p w14:paraId="073E6AB9" w14:textId="77777777" w:rsidR="00D354A1" w:rsidRPr="0029713A" w:rsidRDefault="00D354A1" w:rsidP="00D354A1">
      <w:pPr>
        <w:pStyle w:val="Amain"/>
      </w:pPr>
      <w:r w:rsidRPr="0029713A">
        <w:lastRenderedPageBreak/>
        <w:tab/>
        <w:t>(2)</w:t>
      </w:r>
      <w:r w:rsidRPr="0029713A">
        <w:tab/>
        <w:t>The LTCS guidelines may make provision in relation to the methodology for apportionment to be used for determining a LTCS levy relating to work injuries for a contribution period.</w:t>
      </w:r>
    </w:p>
    <w:p w14:paraId="0090DF40" w14:textId="77777777" w:rsidR="00D354A1" w:rsidRPr="0029713A" w:rsidRDefault="00D354A1" w:rsidP="00D354A1">
      <w:pPr>
        <w:pStyle w:val="aNote"/>
      </w:pPr>
      <w:r w:rsidRPr="0029713A">
        <w:rPr>
          <w:rStyle w:val="charItals"/>
        </w:rPr>
        <w:t>Note</w:t>
      </w:r>
      <w:r w:rsidRPr="0029713A">
        <w:rPr>
          <w:rStyle w:val="charItals"/>
        </w:rPr>
        <w:tab/>
      </w:r>
      <w:r w:rsidRPr="0029713A">
        <w:t>The LTCS guidelines are made under s 93.</w:t>
      </w:r>
    </w:p>
    <w:p w14:paraId="50D15BE3" w14:textId="2B2B19A5" w:rsidR="00D354A1" w:rsidRPr="0029713A" w:rsidRDefault="00D354A1" w:rsidP="003A0E69">
      <w:pPr>
        <w:pStyle w:val="Amain"/>
        <w:keepNext/>
        <w:keepLines/>
      </w:pPr>
      <w:r w:rsidRPr="0029713A">
        <w:tab/>
        <w:t>(3)</w:t>
      </w:r>
      <w:r w:rsidRPr="0029713A">
        <w:tab/>
        <w:t xml:space="preserve">A LTCS levy relating to work injuries determined for a contribution period may differ according to any classification or other criteria for the determination of premiums for workers compensation policies as provided for by the </w:t>
      </w:r>
      <w:hyperlink r:id="rId103" w:tooltip="A1951-2" w:history="1">
        <w:r w:rsidRPr="0029713A">
          <w:rPr>
            <w:rStyle w:val="charCitHyperlinkItal"/>
          </w:rPr>
          <w:t>Workers Compensation Act 1951</w:t>
        </w:r>
      </w:hyperlink>
      <w:r w:rsidRPr="0029713A">
        <w:t>.</w:t>
      </w:r>
    </w:p>
    <w:p w14:paraId="0ABEF1CE" w14:textId="662BB224" w:rsidR="00D354A1" w:rsidRPr="0029713A" w:rsidRDefault="00D354A1" w:rsidP="00D354A1">
      <w:pPr>
        <w:pStyle w:val="aNote"/>
        <w:keepNext/>
      </w:pPr>
      <w:r w:rsidRPr="0029713A">
        <w:rPr>
          <w:rStyle w:val="charItals"/>
        </w:rPr>
        <w:t>Note 1</w:t>
      </w:r>
      <w:r w:rsidRPr="0029713A">
        <w:tab/>
      </w:r>
      <w:r w:rsidRPr="0029713A">
        <w:rPr>
          <w:snapToGrid w:val="0"/>
        </w:rPr>
        <w:t>A reference to an Act includes a reference to the statutory instruments made or in force under the Act, including any regulation (</w:t>
      </w:r>
      <w:r w:rsidRPr="0029713A">
        <w:t xml:space="preserve">see </w:t>
      </w:r>
      <w:hyperlink r:id="rId104" w:tooltip="A2001-14" w:history="1">
        <w:r w:rsidRPr="0029713A">
          <w:rPr>
            <w:rStyle w:val="charCitHyperlinkAbbrev"/>
          </w:rPr>
          <w:t>Legislation Act</w:t>
        </w:r>
      </w:hyperlink>
      <w:r w:rsidRPr="0029713A">
        <w:t>, s 104).</w:t>
      </w:r>
    </w:p>
    <w:p w14:paraId="5A4F1EB6" w14:textId="711EB5A0" w:rsidR="00D354A1" w:rsidRPr="0029713A" w:rsidRDefault="00D354A1" w:rsidP="00D354A1">
      <w:pPr>
        <w:pStyle w:val="aNote"/>
        <w:keepNext/>
      </w:pPr>
      <w:r w:rsidRPr="0029713A">
        <w:rPr>
          <w:rStyle w:val="charItals"/>
        </w:rPr>
        <w:t>Note 2</w:t>
      </w:r>
      <w:r w:rsidRPr="0029713A">
        <w:tab/>
        <w:t xml:space="preserve">Power to make a statutory instrument in relation to a matter includes power to make provision in relation to a class of matter (see </w:t>
      </w:r>
      <w:hyperlink r:id="rId105" w:tooltip="A2001-14" w:history="1">
        <w:r w:rsidRPr="0029713A">
          <w:rPr>
            <w:rStyle w:val="charCitHyperlinkAbbrev"/>
          </w:rPr>
          <w:t>Legislation Act</w:t>
        </w:r>
      </w:hyperlink>
      <w:r w:rsidRPr="0029713A">
        <w:t>, s 48 (2)).</w:t>
      </w:r>
    </w:p>
    <w:p w14:paraId="285A12C5" w14:textId="77DDCB40" w:rsidR="00D354A1" w:rsidRPr="0029713A" w:rsidRDefault="00D354A1" w:rsidP="00D354A1">
      <w:pPr>
        <w:pStyle w:val="aNote"/>
        <w:keepNext/>
      </w:pPr>
      <w:r w:rsidRPr="0029713A">
        <w:rPr>
          <w:rStyle w:val="charItals"/>
        </w:rPr>
        <w:t>Note 3</w:t>
      </w:r>
      <w:r w:rsidRPr="0029713A">
        <w:rPr>
          <w:rStyle w:val="charItals"/>
        </w:rPr>
        <w:tab/>
      </w:r>
      <w:r w:rsidRPr="0029713A">
        <w:rPr>
          <w:rStyle w:val="charBoldItals"/>
        </w:rPr>
        <w:t>Gross written premiums</w:t>
      </w:r>
      <w:r w:rsidRPr="0029713A">
        <w:t xml:space="preserve">, </w:t>
      </w:r>
      <w:r w:rsidRPr="0029713A">
        <w:rPr>
          <w:rStyle w:val="charBoldItals"/>
        </w:rPr>
        <w:t>notional gross written premium</w:t>
      </w:r>
      <w:r w:rsidRPr="0029713A">
        <w:t xml:space="preserve"> and </w:t>
      </w:r>
      <w:r w:rsidR="0081269B" w:rsidRPr="00FE0C5A">
        <w:rPr>
          <w:rStyle w:val="charBoldItals"/>
        </w:rPr>
        <w:t xml:space="preserve">licensed </w:t>
      </w:r>
      <w:r w:rsidRPr="0029713A">
        <w:rPr>
          <w:rStyle w:val="charBoldItals"/>
        </w:rPr>
        <w:t>self</w:t>
      </w:r>
      <w:r w:rsidRPr="0029713A">
        <w:rPr>
          <w:rStyle w:val="charBoldItals"/>
        </w:rPr>
        <w:noBreakHyphen/>
        <w:t>insurer</w:t>
      </w:r>
      <w:r w:rsidRPr="0029713A">
        <w:t xml:space="preserve">—see the </w:t>
      </w:r>
      <w:hyperlink r:id="rId106" w:tooltip="A1951-2" w:history="1">
        <w:r w:rsidRPr="0029713A">
          <w:rPr>
            <w:rStyle w:val="charCitHyperlinkItal"/>
          </w:rPr>
          <w:t>Workers Compensation Act 1951</w:t>
        </w:r>
      </w:hyperlink>
      <w:r w:rsidRPr="0029713A">
        <w:t>, dictionary.</w:t>
      </w:r>
    </w:p>
    <w:p w14:paraId="228EE390" w14:textId="77777777" w:rsidR="00D354A1" w:rsidRPr="0029713A" w:rsidRDefault="00D354A1" w:rsidP="00D354A1">
      <w:pPr>
        <w:pStyle w:val="aNote"/>
      </w:pPr>
      <w:r w:rsidRPr="0029713A">
        <w:rPr>
          <w:rStyle w:val="charItals"/>
        </w:rPr>
        <w:t>Note 4</w:t>
      </w:r>
      <w:r w:rsidRPr="0029713A">
        <w:rPr>
          <w:rStyle w:val="charItals"/>
        </w:rPr>
        <w:tab/>
      </w:r>
      <w:r w:rsidRPr="0029713A">
        <w:rPr>
          <w:rStyle w:val="charBoldItals"/>
        </w:rPr>
        <w:t>Workers compensation insurer</w:t>
      </w:r>
      <w:r w:rsidRPr="0029713A">
        <w:t>—see the dictionary.</w:t>
      </w:r>
    </w:p>
    <w:p w14:paraId="5EBCD68A" w14:textId="77777777" w:rsidR="00D354A1" w:rsidRPr="0029713A" w:rsidRDefault="00D354A1" w:rsidP="00D354A1">
      <w:pPr>
        <w:pStyle w:val="AH5Sec"/>
      </w:pPr>
      <w:bookmarkStart w:id="113" w:name="_Toc216088696"/>
      <w:r w:rsidRPr="00D977FA">
        <w:rPr>
          <w:rStyle w:val="CharSectNo"/>
        </w:rPr>
        <w:t>84C</w:t>
      </w:r>
      <w:r w:rsidRPr="0029713A">
        <w:tab/>
        <w:t>Notice of LTCS levy—work injuries</w:t>
      </w:r>
      <w:bookmarkEnd w:id="113"/>
    </w:p>
    <w:p w14:paraId="0D7F5410" w14:textId="662F6D4D" w:rsidR="00D354A1" w:rsidRPr="0029713A" w:rsidRDefault="00D354A1" w:rsidP="00D354A1">
      <w:pPr>
        <w:pStyle w:val="Amain"/>
      </w:pPr>
      <w:r w:rsidRPr="0029713A">
        <w:tab/>
        <w:t>(1)</w:t>
      </w:r>
      <w:r w:rsidRPr="0029713A">
        <w:tab/>
        <w:t xml:space="preserve">If the LTCS commissioner determines a LTCS levy under section 84B, the commissioner must give each workers compensation insurer and </w:t>
      </w:r>
      <w:r w:rsidR="009D040A" w:rsidRPr="00234733">
        <w:t>licensed</w:t>
      </w:r>
      <w:r w:rsidR="009D040A">
        <w:t xml:space="preserve"> </w:t>
      </w:r>
      <w:r w:rsidRPr="0029713A">
        <w:t>self</w:t>
      </w:r>
      <w:r w:rsidRPr="0029713A">
        <w:noBreakHyphen/>
        <w:t>insurer a written notice—</w:t>
      </w:r>
    </w:p>
    <w:p w14:paraId="68C89AD0" w14:textId="77777777" w:rsidR="00D354A1" w:rsidRPr="0029713A" w:rsidRDefault="00D354A1" w:rsidP="00D354A1">
      <w:pPr>
        <w:pStyle w:val="Apara"/>
      </w:pPr>
      <w:r w:rsidRPr="0029713A">
        <w:tab/>
        <w:t>(a)</w:t>
      </w:r>
      <w:r w:rsidRPr="0029713A">
        <w:tab/>
        <w:t>setting out the details of the levy; and</w:t>
      </w:r>
    </w:p>
    <w:p w14:paraId="72E815D2" w14:textId="391FF989" w:rsidR="00D354A1" w:rsidRPr="0029713A" w:rsidRDefault="00D354A1" w:rsidP="00D354A1">
      <w:pPr>
        <w:pStyle w:val="Apara"/>
      </w:pPr>
      <w:r w:rsidRPr="0029713A">
        <w:tab/>
        <w:t>(b)</w:t>
      </w:r>
      <w:r w:rsidRPr="0029713A">
        <w:tab/>
        <w:t xml:space="preserve">requiring the workers compensation insurer or </w:t>
      </w:r>
      <w:r w:rsidR="009D040A" w:rsidRPr="00234733">
        <w:t>licensed</w:t>
      </w:r>
      <w:r w:rsidR="009D040A">
        <w:t xml:space="preserve"> </w:t>
      </w:r>
      <w:r w:rsidRPr="0029713A">
        <w:t>self</w:t>
      </w:r>
      <w:r w:rsidRPr="0029713A">
        <w:noBreakHyphen/>
        <w:t xml:space="preserve">insurer to pay the amount of the levy payable by the workers compensation insurer or </w:t>
      </w:r>
      <w:r w:rsidR="009D040A" w:rsidRPr="00234733">
        <w:t>licensed</w:t>
      </w:r>
      <w:r w:rsidR="009D040A">
        <w:t xml:space="preserve"> </w:t>
      </w:r>
      <w:r w:rsidRPr="0029713A">
        <w:t>self</w:t>
      </w:r>
      <w:r w:rsidRPr="0029713A">
        <w:noBreakHyphen/>
        <w:t>insurer within the time stated in the notice.</w:t>
      </w:r>
    </w:p>
    <w:p w14:paraId="4C9A0795" w14:textId="655DD241" w:rsidR="00D354A1" w:rsidRPr="0029713A" w:rsidRDefault="00D354A1" w:rsidP="00D354A1">
      <w:pPr>
        <w:pStyle w:val="Amain"/>
      </w:pPr>
      <w:r w:rsidRPr="0029713A">
        <w:tab/>
        <w:t>(2)</w:t>
      </w:r>
      <w:r w:rsidRPr="0029713A">
        <w:tab/>
        <w:t xml:space="preserve">If no time for payment is stated in the notice, payment must be made not later than 30 days after the day the workers compensation insurer or </w:t>
      </w:r>
      <w:r w:rsidR="009D040A" w:rsidRPr="00234733">
        <w:t>licensed</w:t>
      </w:r>
      <w:r w:rsidR="009D040A">
        <w:t xml:space="preserve"> </w:t>
      </w:r>
      <w:r w:rsidRPr="0029713A">
        <w:t>self</w:t>
      </w:r>
      <w:r w:rsidRPr="0029713A">
        <w:noBreakHyphen/>
        <w:t>insurer receives the notice.</w:t>
      </w:r>
    </w:p>
    <w:p w14:paraId="4C21C75B" w14:textId="5C88A86E" w:rsidR="00D354A1" w:rsidRPr="0029713A" w:rsidRDefault="00D354A1" w:rsidP="006A4E5B">
      <w:pPr>
        <w:pStyle w:val="Amain"/>
        <w:keepLines/>
      </w:pPr>
      <w:r w:rsidRPr="0029713A">
        <w:lastRenderedPageBreak/>
        <w:tab/>
        <w:t>(3)</w:t>
      </w:r>
      <w:r w:rsidRPr="0029713A">
        <w:tab/>
        <w:t xml:space="preserve">If a workers compensation insurer or </w:t>
      </w:r>
      <w:r w:rsidR="009D040A" w:rsidRPr="00234733">
        <w:t>licensed</w:t>
      </w:r>
      <w:r w:rsidR="009D040A">
        <w:t xml:space="preserve"> </w:t>
      </w:r>
      <w:r w:rsidRPr="0029713A">
        <w:t>self</w:t>
      </w:r>
      <w:r w:rsidRPr="0029713A">
        <w:noBreakHyphen/>
        <w:t xml:space="preserve">insurer does not pay the levy payable by the insurer or </w:t>
      </w:r>
      <w:r w:rsidR="008675FD" w:rsidRPr="00234733">
        <w:t>licensed</w:t>
      </w:r>
      <w:r w:rsidR="008675FD">
        <w:t xml:space="preserve"> </w:t>
      </w:r>
      <w:r w:rsidRPr="0029713A">
        <w:t>self</w:t>
      </w:r>
      <w:r w:rsidRPr="0029713A">
        <w:noBreakHyphen/>
        <w:t xml:space="preserve">insurer within the time required under the notice given to the insurer or </w:t>
      </w:r>
      <w:r w:rsidR="008675FD" w:rsidRPr="00234733">
        <w:t>licensed</w:t>
      </w:r>
      <w:r w:rsidR="008675FD">
        <w:t xml:space="preserve"> </w:t>
      </w:r>
      <w:r w:rsidRPr="0029713A">
        <w:t>self</w:t>
      </w:r>
      <w:r w:rsidRPr="0029713A">
        <w:noBreakHyphen/>
        <w:t xml:space="preserve">insurer, or within the time required under subsection (2), the amount of the levy is a debt owing to the Territory by the insurer or </w:t>
      </w:r>
      <w:bookmarkStart w:id="114" w:name="_Hlk58917804"/>
      <w:r w:rsidR="00C021AB" w:rsidRPr="00234733">
        <w:t>licensed</w:t>
      </w:r>
      <w:bookmarkEnd w:id="114"/>
      <w:r w:rsidR="00C021AB">
        <w:t xml:space="preserve"> </w:t>
      </w:r>
      <w:r w:rsidRPr="0029713A">
        <w:t>self</w:t>
      </w:r>
      <w:r w:rsidRPr="0029713A">
        <w:noBreakHyphen/>
        <w:t>insurer.</w:t>
      </w:r>
    </w:p>
    <w:p w14:paraId="46E9BAEF" w14:textId="1A08FC9F" w:rsidR="00D354A1" w:rsidRPr="0029713A" w:rsidRDefault="00D354A1" w:rsidP="00D354A1">
      <w:pPr>
        <w:pStyle w:val="aNote"/>
        <w:rPr>
          <w:lang w:eastAsia="en-AU"/>
        </w:rPr>
      </w:pPr>
      <w:r w:rsidRPr="0029713A">
        <w:rPr>
          <w:rStyle w:val="charItals"/>
        </w:rPr>
        <w:t>Note</w:t>
      </w:r>
      <w:r w:rsidRPr="0029713A">
        <w:rPr>
          <w:rStyle w:val="charItals"/>
        </w:rPr>
        <w:tab/>
      </w:r>
      <w:r w:rsidRPr="0029713A">
        <w:rPr>
          <w:lang w:eastAsia="en-AU"/>
        </w:rPr>
        <w:t xml:space="preserve">An amount owing under a law may be recovered as a debt in a court of competent jurisdiction or the ACAT (see </w:t>
      </w:r>
      <w:hyperlink r:id="rId107" w:tooltip="A2001-14" w:history="1">
        <w:r w:rsidRPr="0029713A">
          <w:rPr>
            <w:rStyle w:val="charCitHyperlinkAbbrev"/>
          </w:rPr>
          <w:t>Legislation Act</w:t>
        </w:r>
      </w:hyperlink>
      <w:r w:rsidRPr="0029713A">
        <w:rPr>
          <w:lang w:eastAsia="en-AU"/>
        </w:rPr>
        <w:t>, s 177).</w:t>
      </w:r>
    </w:p>
    <w:p w14:paraId="0FB54A9A" w14:textId="77777777" w:rsidR="00D354A1" w:rsidRPr="0029713A" w:rsidRDefault="00D354A1" w:rsidP="00D354A1">
      <w:pPr>
        <w:pStyle w:val="Amain"/>
      </w:pPr>
      <w:r w:rsidRPr="0029713A">
        <w:tab/>
        <w:t>(4)</w:t>
      </w:r>
      <w:r w:rsidRPr="0029713A">
        <w:tab/>
        <w:t xml:space="preserve">The LTCS commissioner may amend or revoke a notice given under this section. </w:t>
      </w:r>
    </w:p>
    <w:p w14:paraId="38FBBF60" w14:textId="77777777" w:rsidR="00D72B57" w:rsidRPr="005E5772" w:rsidRDefault="00D72B57" w:rsidP="00D72B57">
      <w:pPr>
        <w:pStyle w:val="AH5Sec"/>
      </w:pPr>
      <w:bookmarkStart w:id="115" w:name="_Toc216088697"/>
      <w:r w:rsidRPr="00D977FA">
        <w:rPr>
          <w:rStyle w:val="CharSectNo"/>
        </w:rPr>
        <w:t>85</w:t>
      </w:r>
      <w:r w:rsidRPr="005E5772">
        <w:tab/>
        <w:t>Contributions to fund by MAI policy holders</w:t>
      </w:r>
      <w:bookmarkEnd w:id="115"/>
    </w:p>
    <w:p w14:paraId="2CE9A004" w14:textId="77777777" w:rsidR="002D57A6" w:rsidRPr="00893C17" w:rsidRDefault="002D57A6" w:rsidP="002D57A6">
      <w:pPr>
        <w:pStyle w:val="Amainreturn"/>
      </w:pPr>
      <w:r w:rsidRPr="00893C17">
        <w:t xml:space="preserve">The required fund contribution for a contribution period must be made by payment to the </w:t>
      </w:r>
      <w:r w:rsidR="00404FE2" w:rsidRPr="00893C17">
        <w:t>LTCS commissioner</w:t>
      </w:r>
      <w:r w:rsidRPr="00893C17">
        <w:t xml:space="preserve"> of the LTCS levy by each person to whom </w:t>
      </w:r>
      <w:r w:rsidR="00D72B57" w:rsidRPr="005E5772">
        <w:t>an MAI policy</w:t>
      </w:r>
      <w:r w:rsidRPr="00893C17">
        <w:t xml:space="preserve"> is issued during the contribution period.</w:t>
      </w:r>
    </w:p>
    <w:p w14:paraId="19AC80A3" w14:textId="77777777" w:rsidR="006173E4" w:rsidRPr="005E5772" w:rsidRDefault="006173E4" w:rsidP="006173E4">
      <w:pPr>
        <w:pStyle w:val="AH5Sec"/>
      </w:pPr>
      <w:bookmarkStart w:id="116" w:name="_Toc216088698"/>
      <w:r w:rsidRPr="00D977FA">
        <w:rPr>
          <w:rStyle w:val="CharSectNo"/>
        </w:rPr>
        <w:t>86</w:t>
      </w:r>
      <w:r w:rsidRPr="005E5772">
        <w:tab/>
        <w:t>Cancellation of LTCS levy</w:t>
      </w:r>
      <w:bookmarkEnd w:id="116"/>
    </w:p>
    <w:p w14:paraId="09CFB620" w14:textId="7DA0D8BF" w:rsidR="006173E4" w:rsidRPr="005E5772" w:rsidRDefault="006173E4" w:rsidP="006173E4">
      <w:pPr>
        <w:pStyle w:val="Amainreturn"/>
      </w:pPr>
      <w:r w:rsidRPr="005E5772">
        <w:t xml:space="preserve">The </w:t>
      </w:r>
      <w:hyperlink r:id="rId108" w:tooltip="A2019-12" w:history="1">
        <w:r w:rsidRPr="006160CD">
          <w:rPr>
            <w:rStyle w:val="charCitHyperlinkAbbrev"/>
          </w:rPr>
          <w:t>MAI Act</w:t>
        </w:r>
      </w:hyperlink>
      <w:r w:rsidRPr="005E5772">
        <w:t>, part 6.6 (Cancellation of MAI policies) applies in relation to an LTCS levy payable in relation to the issue of an MAI policy in the same way it applies to the premium payable for the MAI policy.</w:t>
      </w:r>
    </w:p>
    <w:p w14:paraId="008A92FD" w14:textId="77777777" w:rsidR="00513425" w:rsidRPr="00893C17" w:rsidRDefault="007E582B" w:rsidP="007E582B">
      <w:pPr>
        <w:pStyle w:val="AH5Sec"/>
      </w:pPr>
      <w:bookmarkStart w:id="117" w:name="_Toc216088699"/>
      <w:r w:rsidRPr="00D977FA">
        <w:rPr>
          <w:rStyle w:val="CharSectNo"/>
        </w:rPr>
        <w:t>87</w:t>
      </w:r>
      <w:r w:rsidRPr="00893C17">
        <w:tab/>
      </w:r>
      <w:r w:rsidR="00513425" w:rsidRPr="00893C17">
        <w:t xml:space="preserve">Refund of </w:t>
      </w:r>
      <w:r w:rsidR="00792E2F" w:rsidRPr="00893C17">
        <w:t>LTCS levy</w:t>
      </w:r>
      <w:bookmarkEnd w:id="117"/>
    </w:p>
    <w:p w14:paraId="5F35B193" w14:textId="77777777" w:rsidR="00D35ED0" w:rsidRPr="00893C17" w:rsidRDefault="007E582B" w:rsidP="007E582B">
      <w:pPr>
        <w:pStyle w:val="Amain"/>
      </w:pPr>
      <w:r>
        <w:tab/>
      </w:r>
      <w:r w:rsidRPr="00893C17">
        <w:t>(1)</w:t>
      </w:r>
      <w:r w:rsidRPr="00893C17">
        <w:tab/>
      </w:r>
      <w:r w:rsidR="00D35ED0" w:rsidRPr="00893C17">
        <w:t xml:space="preserve">This section applies if </w:t>
      </w:r>
      <w:r w:rsidR="006173E4" w:rsidRPr="005E5772">
        <w:t>an MAI policy</w:t>
      </w:r>
      <w:r w:rsidR="00D35ED0" w:rsidRPr="00893C17">
        <w:t xml:space="preserve"> issued to a person is cancelled on the cancellation of </w:t>
      </w:r>
      <w:r w:rsidR="004D4942" w:rsidRPr="00893C17">
        <w:t xml:space="preserve">the registration of </w:t>
      </w:r>
      <w:r w:rsidR="00D35ED0" w:rsidRPr="00893C17">
        <w:t>the</w:t>
      </w:r>
      <w:r w:rsidR="004D4942" w:rsidRPr="00893C17">
        <w:t xml:space="preserve"> motor vehicle</w:t>
      </w:r>
      <w:r w:rsidR="00D35ED0" w:rsidRPr="00893C17">
        <w:t xml:space="preserve"> to which the policy relates.</w:t>
      </w:r>
    </w:p>
    <w:p w14:paraId="29EA410D" w14:textId="77777777" w:rsidR="004D4942" w:rsidRPr="00893C17" w:rsidRDefault="007E582B" w:rsidP="007E582B">
      <w:pPr>
        <w:pStyle w:val="Amain"/>
      </w:pPr>
      <w:r>
        <w:tab/>
      </w:r>
      <w:r w:rsidRPr="00893C17">
        <w:t>(2)</w:t>
      </w:r>
      <w:r w:rsidRPr="00893C17">
        <w:tab/>
      </w:r>
      <w:r w:rsidR="00D35ED0" w:rsidRPr="00893C17">
        <w:t>T</w:t>
      </w:r>
      <w:r w:rsidR="004D4942" w:rsidRPr="00893C17">
        <w:t xml:space="preserve">he </w:t>
      </w:r>
      <w:r w:rsidR="00404FE2" w:rsidRPr="00893C17">
        <w:t>LTCS commissioner</w:t>
      </w:r>
      <w:r w:rsidR="004D4942" w:rsidRPr="00893C17">
        <w:t xml:space="preserve"> must refund</w:t>
      </w:r>
      <w:r w:rsidR="00D35ED0" w:rsidRPr="00893C17">
        <w:t xml:space="preserve"> to the person, on a proportionate basis,</w:t>
      </w:r>
      <w:r w:rsidR="004D4942" w:rsidRPr="00893C17">
        <w:t xml:space="preserve"> the </w:t>
      </w:r>
      <w:r w:rsidR="00792E2F" w:rsidRPr="00893C17">
        <w:t>LTCS levy</w:t>
      </w:r>
      <w:r w:rsidR="004D4942" w:rsidRPr="00893C17">
        <w:t xml:space="preserve"> paid in</w:t>
      </w:r>
      <w:r w:rsidR="00D35ED0" w:rsidRPr="00893C17">
        <w:t xml:space="preserve"> </w:t>
      </w:r>
      <w:r w:rsidR="008B3F30" w:rsidRPr="00893C17">
        <w:t>relation to</w:t>
      </w:r>
      <w:r w:rsidR="00D35ED0" w:rsidRPr="00893C17">
        <w:t xml:space="preserve"> the </w:t>
      </w:r>
      <w:r w:rsidR="006173E4" w:rsidRPr="005E5772">
        <w:t>MAI policy</w:t>
      </w:r>
      <w:r w:rsidR="00D35ED0" w:rsidRPr="00893C17">
        <w:t>.</w:t>
      </w:r>
    </w:p>
    <w:p w14:paraId="1ACE5D33" w14:textId="77777777" w:rsidR="009840AA" w:rsidRPr="00D977FA" w:rsidRDefault="007E582B" w:rsidP="007E582B">
      <w:pPr>
        <w:pStyle w:val="AH3Div"/>
      </w:pPr>
      <w:bookmarkStart w:id="118" w:name="_Toc216088700"/>
      <w:r w:rsidRPr="00D977FA">
        <w:rPr>
          <w:rStyle w:val="CharDivNo"/>
        </w:rPr>
        <w:lastRenderedPageBreak/>
        <w:t>Division 10.2</w:t>
      </w:r>
      <w:r w:rsidRPr="00893C17">
        <w:tab/>
      </w:r>
      <w:r w:rsidR="00641CCA" w:rsidRPr="00D977FA">
        <w:rPr>
          <w:rStyle w:val="CharDivText"/>
        </w:rPr>
        <w:t>Recovery of lifetime care and support payments</w:t>
      </w:r>
      <w:bookmarkEnd w:id="118"/>
    </w:p>
    <w:p w14:paraId="79DA4052" w14:textId="77777777" w:rsidR="00641CCA" w:rsidRPr="00893C17" w:rsidRDefault="007E582B" w:rsidP="007E582B">
      <w:pPr>
        <w:pStyle w:val="AH5Sec"/>
      </w:pPr>
      <w:bookmarkStart w:id="119" w:name="_Toc216088701"/>
      <w:r w:rsidRPr="00D977FA">
        <w:rPr>
          <w:rStyle w:val="CharSectNo"/>
        </w:rPr>
        <w:t>88</w:t>
      </w:r>
      <w:r w:rsidRPr="00893C17">
        <w:tab/>
      </w:r>
      <w:r w:rsidR="0080728C" w:rsidRPr="00893C17">
        <w:t xml:space="preserve">Meaning of </w:t>
      </w:r>
      <w:r w:rsidR="000F74A1" w:rsidRPr="00893C17">
        <w:rPr>
          <w:rStyle w:val="charItals"/>
        </w:rPr>
        <w:t>present value of treatment and care liabilities</w:t>
      </w:r>
      <w:r w:rsidR="008B3F30" w:rsidRPr="00893C17">
        <w:t>—div 10.2</w:t>
      </w:r>
      <w:bookmarkEnd w:id="119"/>
    </w:p>
    <w:p w14:paraId="44E27EFA" w14:textId="77777777" w:rsidR="002C5A36" w:rsidRPr="00893C17" w:rsidRDefault="002C5A36" w:rsidP="007E582B">
      <w:pPr>
        <w:pStyle w:val="Amainreturn"/>
        <w:keepNext/>
      </w:pPr>
      <w:r w:rsidRPr="00893C17">
        <w:t>In this division:</w:t>
      </w:r>
    </w:p>
    <w:p w14:paraId="402E19F5" w14:textId="77777777" w:rsidR="000C1A29" w:rsidRPr="00893C17" w:rsidRDefault="000C1A29" w:rsidP="007E582B">
      <w:pPr>
        <w:pStyle w:val="aDef"/>
        <w:keepNext/>
      </w:pPr>
      <w:r w:rsidRPr="00893C17">
        <w:rPr>
          <w:rStyle w:val="charBoldItals"/>
        </w:rPr>
        <w:t xml:space="preserve">present value of the </w:t>
      </w:r>
      <w:r w:rsidR="00404FE2" w:rsidRPr="00893C17">
        <w:rPr>
          <w:rStyle w:val="charBoldItals"/>
        </w:rPr>
        <w:t>LTCS commissioner</w:t>
      </w:r>
      <w:r w:rsidRPr="00893C17">
        <w:rPr>
          <w:rStyle w:val="charBoldItals"/>
        </w:rPr>
        <w:t>’s treatment and care liabilities</w:t>
      </w:r>
      <w:r w:rsidRPr="00893C17">
        <w:t xml:space="preserve">, in relation to a participant in the LTCS scheme, is worked out </w:t>
      </w:r>
      <w:r w:rsidR="0020388C" w:rsidRPr="00893C17">
        <w:t>as follows</w:t>
      </w:r>
      <w:r w:rsidRPr="00893C17">
        <w:t>:</w:t>
      </w:r>
    </w:p>
    <w:p w14:paraId="43A69D60" w14:textId="77777777" w:rsidR="00013091" w:rsidRPr="00893C17" w:rsidRDefault="00013091" w:rsidP="000F2B29">
      <w:pPr>
        <w:keepNext/>
        <w:ind w:firstLine="3544"/>
      </w:pPr>
      <w:r w:rsidRPr="00893C17">
        <w:t>A</w:t>
      </w:r>
      <w:r w:rsidR="00750181">
        <w:t xml:space="preserve"> </w:t>
      </w:r>
      <w:r w:rsidRPr="00893C17">
        <w:t>+</w:t>
      </w:r>
      <w:r w:rsidR="00750181">
        <w:t xml:space="preserve"> </w:t>
      </w:r>
      <w:r w:rsidRPr="00893C17">
        <w:t>B</w:t>
      </w:r>
    </w:p>
    <w:p w14:paraId="69F04FC1" w14:textId="77777777" w:rsidR="000C1A29" w:rsidRPr="00893C17" w:rsidRDefault="000C1A29" w:rsidP="00B20B4E">
      <w:pPr>
        <w:pStyle w:val="aDef"/>
        <w:keepLines/>
      </w:pPr>
      <w:r w:rsidRPr="00893C17">
        <w:rPr>
          <w:rStyle w:val="charBoldItals"/>
        </w:rPr>
        <w:t>A</w:t>
      </w:r>
      <w:r w:rsidR="000F74A1" w:rsidRPr="00893C17">
        <w:t xml:space="preserve"> </w:t>
      </w:r>
      <w:r w:rsidR="0020388C" w:rsidRPr="00893C17">
        <w:t>means</w:t>
      </w:r>
      <w:r w:rsidR="000F74A1" w:rsidRPr="00893C17">
        <w:t xml:space="preserve"> the amount paid by the </w:t>
      </w:r>
      <w:r w:rsidR="00404FE2" w:rsidRPr="00893C17">
        <w:t>LTCS commissioner</w:t>
      </w:r>
      <w:r w:rsidR="000F74A1" w:rsidRPr="00893C17">
        <w:t xml:space="preserve"> under </w:t>
      </w:r>
      <w:r w:rsidR="0020388C" w:rsidRPr="00893C17">
        <w:t xml:space="preserve">part 6 </w:t>
      </w:r>
      <w:r w:rsidR="000F74A1" w:rsidRPr="00893C17">
        <w:t xml:space="preserve">(Payments under LTCS scheme) in relation to the participant’s treatment and care needs associated with </w:t>
      </w:r>
      <w:r w:rsidR="00714B74" w:rsidRPr="00893C17">
        <w:t xml:space="preserve">the </w:t>
      </w:r>
      <w:r w:rsidR="000F74A1" w:rsidRPr="00893C17">
        <w:t>participant’s injury.</w:t>
      </w:r>
    </w:p>
    <w:p w14:paraId="43307DD3" w14:textId="77777777" w:rsidR="000F74A1" w:rsidRPr="00893C17" w:rsidRDefault="000F74A1" w:rsidP="007E582B">
      <w:pPr>
        <w:pStyle w:val="aDef"/>
      </w:pPr>
      <w:r w:rsidRPr="00893C17">
        <w:rPr>
          <w:rStyle w:val="charBoldItals"/>
        </w:rPr>
        <w:t xml:space="preserve">B </w:t>
      </w:r>
      <w:r w:rsidR="0020388C" w:rsidRPr="00893C17">
        <w:t>means</w:t>
      </w:r>
      <w:r w:rsidRPr="00893C17">
        <w:t xml:space="preserve"> the present value of the amounts the</w:t>
      </w:r>
      <w:r w:rsidR="00C26456" w:rsidRPr="00893C17">
        <w:t xml:space="preserve"> </w:t>
      </w:r>
      <w:r w:rsidR="00404FE2" w:rsidRPr="00893C17">
        <w:t>LTCS commissioner</w:t>
      </w:r>
      <w:r w:rsidRPr="00893C17">
        <w:t xml:space="preserve"> estimates will become payable by the </w:t>
      </w:r>
      <w:r w:rsidR="00404FE2" w:rsidRPr="00893C17">
        <w:t>LTCS commissioner</w:t>
      </w:r>
      <w:r w:rsidRPr="00893C17">
        <w:t xml:space="preserve"> in the future under </w:t>
      </w:r>
      <w:r w:rsidR="0020388C" w:rsidRPr="00893C17">
        <w:t>part 6</w:t>
      </w:r>
      <w:r w:rsidRPr="00893C17">
        <w:t xml:space="preserve"> in relation to the </w:t>
      </w:r>
      <w:r w:rsidR="007904A0" w:rsidRPr="00893C17">
        <w:t xml:space="preserve">participant’s </w:t>
      </w:r>
      <w:r w:rsidRPr="00893C17">
        <w:t>treatment and care needs associated with participant’s injury.</w:t>
      </w:r>
    </w:p>
    <w:p w14:paraId="3657D1E8" w14:textId="77777777" w:rsidR="00044A22" w:rsidRPr="00893C17" w:rsidRDefault="007E582B" w:rsidP="007E582B">
      <w:pPr>
        <w:pStyle w:val="AH5Sec"/>
      </w:pPr>
      <w:bookmarkStart w:id="120" w:name="_Toc216088702"/>
      <w:r w:rsidRPr="00D977FA">
        <w:rPr>
          <w:rStyle w:val="CharSectNo"/>
        </w:rPr>
        <w:t>89</w:t>
      </w:r>
      <w:r w:rsidRPr="00893C17">
        <w:tab/>
      </w:r>
      <w:r w:rsidR="00044A22" w:rsidRPr="00893C17">
        <w:t>Recovery of LTCS payments—entitlement</w:t>
      </w:r>
      <w:bookmarkEnd w:id="120"/>
    </w:p>
    <w:p w14:paraId="621C8B58" w14:textId="31B7AC5D" w:rsidR="00044A22" w:rsidRPr="00893C17" w:rsidRDefault="007E582B" w:rsidP="007E582B">
      <w:pPr>
        <w:pStyle w:val="Amain"/>
        <w:keepNext/>
      </w:pPr>
      <w:r>
        <w:tab/>
      </w:r>
      <w:r w:rsidRPr="00893C17">
        <w:t>(1)</w:t>
      </w:r>
      <w:r w:rsidRPr="00893C17">
        <w:tab/>
      </w:r>
      <w:r w:rsidR="00044A22" w:rsidRPr="00893C17">
        <w:t xml:space="preserve">The </w:t>
      </w:r>
      <w:r w:rsidR="00404FE2" w:rsidRPr="00893C17">
        <w:t>LTCS commissioner</w:t>
      </w:r>
      <w:r w:rsidR="00044A22" w:rsidRPr="00893C17">
        <w:t xml:space="preserve"> is entitled to recover</w:t>
      </w:r>
      <w:r w:rsidR="004924F0" w:rsidRPr="00893C17">
        <w:t xml:space="preserve"> from the appropriate person</w:t>
      </w:r>
      <w:r w:rsidR="00044A22" w:rsidRPr="00893C17">
        <w:t xml:space="preserve"> the present value of </w:t>
      </w:r>
      <w:r w:rsidR="008D51DD" w:rsidRPr="00893C17">
        <w:t>it</w:t>
      </w:r>
      <w:r w:rsidR="00044A22" w:rsidRPr="00893C17">
        <w:t>s treatment and care liabilities in relation to a motor accident injury suffered by a partici</w:t>
      </w:r>
      <w:r w:rsidR="002654BB" w:rsidRPr="00893C17">
        <w:t xml:space="preserve">pant in the LTCS scheme if the </w:t>
      </w:r>
      <w:r w:rsidR="00044A22" w:rsidRPr="00893C17">
        <w:t>injury</w:t>
      </w:r>
      <w:r w:rsidR="002654BB" w:rsidRPr="00893C17">
        <w:t xml:space="preserve"> is an injury to which the </w:t>
      </w:r>
      <w:hyperlink r:id="rId109" w:tooltip="A2019-12" w:history="1">
        <w:r w:rsidR="006173E4" w:rsidRPr="006160CD">
          <w:rPr>
            <w:rStyle w:val="charCitHyperlinkAbbrev"/>
          </w:rPr>
          <w:t>MAI Act</w:t>
        </w:r>
      </w:hyperlink>
      <w:r w:rsidR="004B05EA">
        <w:t>,</w:t>
      </w:r>
      <w:r w:rsidR="006173E4" w:rsidRPr="005E5772">
        <w:t xml:space="preserve"> chapter 5 (Motor accident injuries—common law damages)</w:t>
      </w:r>
      <w:r w:rsidR="002D48BD" w:rsidRPr="00893C17">
        <w:t xml:space="preserve"> </w:t>
      </w:r>
      <w:r w:rsidR="002654BB" w:rsidRPr="00893C17">
        <w:t>applies.</w:t>
      </w:r>
    </w:p>
    <w:p w14:paraId="7C1A958B" w14:textId="77777777" w:rsidR="00DE3F30" w:rsidRPr="005E5772" w:rsidRDefault="00DE3F30" w:rsidP="00DE3F30">
      <w:pPr>
        <w:pStyle w:val="aNote"/>
      </w:pPr>
      <w:r w:rsidRPr="005E5772">
        <w:rPr>
          <w:rStyle w:val="charItals"/>
        </w:rPr>
        <w:t>Note</w:t>
      </w:r>
      <w:r w:rsidRPr="005E5772">
        <w:rPr>
          <w:rStyle w:val="charItals"/>
        </w:rPr>
        <w:tab/>
      </w:r>
      <w:r w:rsidRPr="005E5772">
        <w:rPr>
          <w:rStyle w:val="charBoldItals"/>
        </w:rPr>
        <w:t>MAI Act</w:t>
      </w:r>
      <w:r w:rsidRPr="005E5772">
        <w:t>—see the dictionary.</w:t>
      </w:r>
    </w:p>
    <w:p w14:paraId="22E7E8E3" w14:textId="77777777" w:rsidR="00911976" w:rsidRPr="00893C17" w:rsidRDefault="007E582B" w:rsidP="007E582B">
      <w:pPr>
        <w:pStyle w:val="Amain"/>
      </w:pPr>
      <w:r>
        <w:tab/>
      </w:r>
      <w:r w:rsidRPr="00893C17">
        <w:t>(2)</w:t>
      </w:r>
      <w:r w:rsidRPr="00893C17">
        <w:tab/>
      </w:r>
      <w:r w:rsidR="00911976" w:rsidRPr="00893C17">
        <w:t xml:space="preserve">However, if the participant’s injury was the result partly of the participant’s contributory negligence, the amount the </w:t>
      </w:r>
      <w:r w:rsidR="00404FE2" w:rsidRPr="00893C17">
        <w:t>LTCS commissioner</w:t>
      </w:r>
      <w:r w:rsidR="00911976" w:rsidRPr="00893C17">
        <w:t xml:space="preserve"> is entitled to recover </w:t>
      </w:r>
      <w:r w:rsidR="005D7171" w:rsidRPr="00893C17">
        <w:t>under this division is reduced in proportion to the participant’s share in the responsibility for the injury.</w:t>
      </w:r>
    </w:p>
    <w:p w14:paraId="35DE1BD1" w14:textId="77777777" w:rsidR="004924F0" w:rsidRPr="00893C17" w:rsidRDefault="007E582B" w:rsidP="007E582B">
      <w:pPr>
        <w:pStyle w:val="Amain"/>
        <w:keepNext/>
      </w:pPr>
      <w:r>
        <w:lastRenderedPageBreak/>
        <w:tab/>
      </w:r>
      <w:r w:rsidRPr="00893C17">
        <w:t>(3)</w:t>
      </w:r>
      <w:r w:rsidRPr="00893C17">
        <w:tab/>
      </w:r>
      <w:r w:rsidR="004924F0" w:rsidRPr="00893C17">
        <w:t>In this section:</w:t>
      </w:r>
    </w:p>
    <w:p w14:paraId="24DDE21E" w14:textId="77777777" w:rsidR="004924F0" w:rsidRPr="00893C17" w:rsidRDefault="004924F0" w:rsidP="007E582B">
      <w:pPr>
        <w:pStyle w:val="aDef"/>
        <w:keepNext/>
      </w:pPr>
      <w:r w:rsidRPr="00893C17">
        <w:rPr>
          <w:rStyle w:val="charBoldItals"/>
        </w:rPr>
        <w:t>appropriate person</w:t>
      </w:r>
      <w:r w:rsidRPr="00893C17">
        <w:t xml:space="preserve">, from whom the </w:t>
      </w:r>
      <w:r w:rsidR="00404FE2" w:rsidRPr="00893C17">
        <w:t>LTCS commissioner</w:t>
      </w:r>
      <w:r w:rsidRPr="00893C17">
        <w:t xml:space="preserve"> is entitled to recover, means—</w:t>
      </w:r>
    </w:p>
    <w:p w14:paraId="6F384D6C" w14:textId="77777777" w:rsidR="00B0020A" w:rsidRPr="00893C17" w:rsidRDefault="007E582B" w:rsidP="007E582B">
      <w:pPr>
        <w:pStyle w:val="aDefpara"/>
      </w:pPr>
      <w:r>
        <w:tab/>
      </w:r>
      <w:r w:rsidRPr="00893C17">
        <w:t>(a)</w:t>
      </w:r>
      <w:r w:rsidRPr="00893C17">
        <w:tab/>
      </w:r>
      <w:r w:rsidR="00E6582D" w:rsidRPr="00893C17">
        <w:t>if the motor vehicle was at the time of the motor accident subject to coverage under a policy of compulsory third-party personal injury insurance or a compulsory motor vehicle accident compensation scheme under the law of a place other than the ACT or under a law of the Commonwealth—the insurer of that policy or the person liable under that scheme; or</w:t>
      </w:r>
    </w:p>
    <w:p w14:paraId="5DFF0EBC" w14:textId="77777777" w:rsidR="004924F0" w:rsidRPr="00893C17" w:rsidRDefault="007E582B" w:rsidP="007E582B">
      <w:pPr>
        <w:pStyle w:val="aDefpara"/>
      </w:pPr>
      <w:r>
        <w:tab/>
      </w:r>
      <w:r w:rsidRPr="00893C17">
        <w:t>(b)</w:t>
      </w:r>
      <w:r w:rsidRPr="00893C17">
        <w:tab/>
      </w:r>
      <w:r w:rsidR="00B0020A" w:rsidRPr="00893C17">
        <w:t>in any other case—the responsible person for the motor vehicle at the time of the accident, or the driver of the vehicle, or both.</w:t>
      </w:r>
    </w:p>
    <w:p w14:paraId="1CE52EB8" w14:textId="77777777" w:rsidR="0080728C" w:rsidRPr="00893C17" w:rsidRDefault="007E582B" w:rsidP="007E582B">
      <w:pPr>
        <w:pStyle w:val="AH5Sec"/>
      </w:pPr>
      <w:bookmarkStart w:id="121" w:name="_Toc216088703"/>
      <w:r w:rsidRPr="00D977FA">
        <w:rPr>
          <w:rStyle w:val="CharSectNo"/>
        </w:rPr>
        <w:t>90</w:t>
      </w:r>
      <w:r w:rsidRPr="00893C17">
        <w:tab/>
      </w:r>
      <w:r w:rsidR="00406FD5" w:rsidRPr="00893C17">
        <w:t>Recovery of</w:t>
      </w:r>
      <w:r w:rsidR="0080728C" w:rsidRPr="00893C17">
        <w:t xml:space="preserve"> LTCS payments</w:t>
      </w:r>
      <w:r w:rsidR="00E04649" w:rsidRPr="00893C17">
        <w:t xml:space="preserve"> from responsible person or driver</w:t>
      </w:r>
      <w:bookmarkEnd w:id="121"/>
    </w:p>
    <w:p w14:paraId="1F3E1C51" w14:textId="77777777" w:rsidR="00312001" w:rsidRPr="00893C17" w:rsidRDefault="007E582B" w:rsidP="007E582B">
      <w:pPr>
        <w:pStyle w:val="Amain"/>
        <w:keepNext/>
      </w:pPr>
      <w:r>
        <w:tab/>
      </w:r>
      <w:r w:rsidRPr="00893C17">
        <w:t>(1)</w:t>
      </w:r>
      <w:r w:rsidRPr="00893C17">
        <w:tab/>
      </w:r>
      <w:r w:rsidR="00E04649" w:rsidRPr="00893C17">
        <w:t xml:space="preserve">This section applies if the motor accident injury of a participant in the LTCS scheme is caused by a motor accident involving an uninsured </w:t>
      </w:r>
      <w:r w:rsidR="00C05E4F" w:rsidRPr="00893C17">
        <w:t xml:space="preserve">motor </w:t>
      </w:r>
      <w:r w:rsidR="00E04649" w:rsidRPr="00893C17">
        <w:t>vehicle.</w:t>
      </w:r>
    </w:p>
    <w:p w14:paraId="2CD1103E" w14:textId="65077B5F" w:rsidR="00DE3F30" w:rsidRPr="005E5772" w:rsidRDefault="00DE3F30" w:rsidP="00DE3F30">
      <w:pPr>
        <w:pStyle w:val="aNote"/>
      </w:pPr>
      <w:r w:rsidRPr="005E5772">
        <w:rPr>
          <w:rStyle w:val="charItals"/>
        </w:rPr>
        <w:t>Note</w:t>
      </w:r>
      <w:r w:rsidRPr="005E5772">
        <w:rPr>
          <w:rStyle w:val="charItals"/>
        </w:rPr>
        <w:tab/>
      </w:r>
      <w:r w:rsidRPr="005E5772">
        <w:rPr>
          <w:rStyle w:val="charBoldItals"/>
        </w:rPr>
        <w:t>Uninsured motor vehicle</w:t>
      </w:r>
      <w:r w:rsidRPr="005E5772">
        <w:t xml:space="preserve">—see the </w:t>
      </w:r>
      <w:hyperlink r:id="rId110" w:tooltip="A2019-12" w:history="1">
        <w:r w:rsidRPr="006160CD">
          <w:rPr>
            <w:rStyle w:val="charCitHyperlinkAbbrev"/>
          </w:rPr>
          <w:t>MAI Act</w:t>
        </w:r>
      </w:hyperlink>
      <w:r w:rsidRPr="005E5772">
        <w:t>, s 325.</w:t>
      </w:r>
    </w:p>
    <w:p w14:paraId="6B68D291" w14:textId="77777777" w:rsidR="00101CAB" w:rsidRPr="00893C17" w:rsidRDefault="007E582B" w:rsidP="007B1BAE">
      <w:pPr>
        <w:pStyle w:val="Amain"/>
        <w:keepNext/>
      </w:pPr>
      <w:r>
        <w:tab/>
      </w:r>
      <w:r w:rsidRPr="00893C17">
        <w:t>(2)</w:t>
      </w:r>
      <w:r w:rsidRPr="00893C17">
        <w:tab/>
      </w:r>
      <w:r w:rsidR="00101CAB" w:rsidRPr="00893C17">
        <w:t>This section does not apply if</w:t>
      </w:r>
      <w:r w:rsidR="006F29E4" w:rsidRPr="00893C17">
        <w:t>, when the motor accident happened—</w:t>
      </w:r>
    </w:p>
    <w:p w14:paraId="2F62FFC9" w14:textId="77777777" w:rsidR="006F29E4" w:rsidRPr="00893C17" w:rsidRDefault="007E582B" w:rsidP="007E582B">
      <w:pPr>
        <w:pStyle w:val="Apara"/>
      </w:pPr>
      <w:r>
        <w:tab/>
      </w:r>
      <w:r w:rsidRPr="00893C17">
        <w:t>(a)</w:t>
      </w:r>
      <w:r w:rsidRPr="00893C17">
        <w:tab/>
      </w:r>
      <w:r w:rsidR="006F29E4" w:rsidRPr="00893C17">
        <w:t xml:space="preserve">an unregistered vehicle permit </w:t>
      </w:r>
      <w:r w:rsidR="00E04649" w:rsidRPr="00893C17">
        <w:t xml:space="preserve">was </w:t>
      </w:r>
      <w:r w:rsidR="006F29E4" w:rsidRPr="00893C17">
        <w:t xml:space="preserve">in force for the </w:t>
      </w:r>
      <w:r w:rsidR="00DB4CF7" w:rsidRPr="00893C17">
        <w:t xml:space="preserve">uninsured </w:t>
      </w:r>
      <w:r w:rsidR="00C05E4F" w:rsidRPr="00893C17">
        <w:t xml:space="preserve">motor </w:t>
      </w:r>
      <w:r w:rsidR="006F29E4" w:rsidRPr="00893C17">
        <w:t>vehicle; or</w:t>
      </w:r>
    </w:p>
    <w:p w14:paraId="03FB8648" w14:textId="1B89E9D4" w:rsidR="006F29E4" w:rsidRPr="00893C17" w:rsidRDefault="007E582B" w:rsidP="007E582B">
      <w:pPr>
        <w:pStyle w:val="Apara"/>
      </w:pPr>
      <w:r>
        <w:tab/>
      </w:r>
      <w:r w:rsidRPr="00893C17">
        <w:t>(b)</w:t>
      </w:r>
      <w:r w:rsidRPr="00893C17">
        <w:tab/>
      </w:r>
      <w:r w:rsidR="006F29E4" w:rsidRPr="00893C17">
        <w:t xml:space="preserve">the registration provisions did not apply to the </w:t>
      </w:r>
      <w:r w:rsidR="00DB4CF7" w:rsidRPr="00893C17">
        <w:t xml:space="preserve">uninsured motor </w:t>
      </w:r>
      <w:r w:rsidR="006F29E4" w:rsidRPr="00893C17">
        <w:t xml:space="preserve">vehicle because of the </w:t>
      </w:r>
      <w:hyperlink r:id="rId111" w:tooltip="SL2000-12" w:history="1">
        <w:r w:rsidR="003E40D8" w:rsidRPr="00893C17">
          <w:rPr>
            <w:rStyle w:val="charCitHyperlinkItal"/>
          </w:rPr>
          <w:t>Road Transport (Vehicle Registration) Regulation 2000</w:t>
        </w:r>
      </w:hyperlink>
      <w:r w:rsidR="006F29E4" w:rsidRPr="00893C17">
        <w:t>, part 2.2 (Vehicles not subject to registration provisions); or</w:t>
      </w:r>
    </w:p>
    <w:p w14:paraId="635B3DD6" w14:textId="5E5B1A4D" w:rsidR="00DE3F30" w:rsidRPr="005E5772" w:rsidRDefault="00DE3F30" w:rsidP="00DE3F30">
      <w:pPr>
        <w:pStyle w:val="Apara"/>
      </w:pPr>
      <w:r w:rsidRPr="005E5772">
        <w:tab/>
        <w:t>(c)</w:t>
      </w:r>
      <w:r w:rsidRPr="005E5772">
        <w:tab/>
        <w:t xml:space="preserve">the uninsured motor vehicle was exempted from the operation of the </w:t>
      </w:r>
      <w:hyperlink r:id="rId112" w:tooltip="A2019-12" w:history="1">
        <w:r w:rsidRPr="006160CD">
          <w:rPr>
            <w:rStyle w:val="charCitHyperlinkAbbrev"/>
          </w:rPr>
          <w:t>MAI Act</w:t>
        </w:r>
      </w:hyperlink>
      <w:r w:rsidRPr="005E5772">
        <w:t>, section 289 (Offence—use uninsured motor vehicle on road or road related area) by regulation.</w:t>
      </w:r>
    </w:p>
    <w:p w14:paraId="3E603819" w14:textId="77777777" w:rsidR="00312001" w:rsidRPr="00893C17" w:rsidRDefault="007E582B" w:rsidP="000F2B29">
      <w:pPr>
        <w:pStyle w:val="Amain"/>
        <w:keepLines/>
      </w:pPr>
      <w:r>
        <w:lastRenderedPageBreak/>
        <w:tab/>
      </w:r>
      <w:r w:rsidRPr="00893C17">
        <w:t>(3)</w:t>
      </w:r>
      <w:r w:rsidRPr="00893C17">
        <w:tab/>
      </w:r>
      <w:r w:rsidR="00312001" w:rsidRPr="00893C17">
        <w:t xml:space="preserve">The </w:t>
      </w:r>
      <w:r w:rsidR="00404FE2" w:rsidRPr="00893C17">
        <w:t>LTCS commissioner</w:t>
      </w:r>
      <w:r w:rsidR="00312001" w:rsidRPr="00893C17">
        <w:t xml:space="preserve"> may recover as a debt from the </w:t>
      </w:r>
      <w:r w:rsidR="00E04649" w:rsidRPr="00893C17">
        <w:t>responsible</w:t>
      </w:r>
      <w:r w:rsidR="00312001" w:rsidRPr="00893C17">
        <w:t xml:space="preserve"> person </w:t>
      </w:r>
      <w:r w:rsidR="00E04649" w:rsidRPr="00893C17">
        <w:t xml:space="preserve">for the </w:t>
      </w:r>
      <w:r w:rsidR="00DB4CF7" w:rsidRPr="00893C17">
        <w:t xml:space="preserve">uninsured motor </w:t>
      </w:r>
      <w:r w:rsidR="00E04649" w:rsidRPr="00893C17">
        <w:t xml:space="preserve">vehicle, or the driver of the </w:t>
      </w:r>
      <w:r w:rsidR="00DB4CF7" w:rsidRPr="00893C17">
        <w:t xml:space="preserve">uninsured motor </w:t>
      </w:r>
      <w:r w:rsidR="00E04649" w:rsidRPr="00893C17">
        <w:t xml:space="preserve">vehicle, or both, </w:t>
      </w:r>
      <w:r w:rsidR="00312001" w:rsidRPr="00893C17">
        <w:t xml:space="preserve">the present value of its treatment and care liabilities in relation to the </w:t>
      </w:r>
      <w:r w:rsidR="007A241F" w:rsidRPr="00893C17">
        <w:t xml:space="preserve">participant’s </w:t>
      </w:r>
      <w:r w:rsidR="00312001" w:rsidRPr="00893C17">
        <w:t>motor accident injury.</w:t>
      </w:r>
    </w:p>
    <w:p w14:paraId="0C54EC81" w14:textId="77777777" w:rsidR="00182FA8" w:rsidRPr="00893C17" w:rsidRDefault="007E582B" w:rsidP="007E582B">
      <w:pPr>
        <w:pStyle w:val="Amain"/>
      </w:pPr>
      <w:r>
        <w:tab/>
      </w:r>
      <w:r w:rsidRPr="00893C17">
        <w:t>(4)</w:t>
      </w:r>
      <w:r w:rsidRPr="00893C17">
        <w:tab/>
      </w:r>
      <w:r w:rsidR="00182FA8" w:rsidRPr="00893C17">
        <w:t xml:space="preserve">It is a defence to a proceeding </w:t>
      </w:r>
      <w:r w:rsidR="005D7171" w:rsidRPr="00893C17">
        <w:t xml:space="preserve">under </w:t>
      </w:r>
      <w:r w:rsidR="00AA4BCD" w:rsidRPr="00893C17">
        <w:t xml:space="preserve">this </w:t>
      </w:r>
      <w:r w:rsidR="005D7171" w:rsidRPr="00893C17">
        <w:t xml:space="preserve">section </w:t>
      </w:r>
      <w:r w:rsidR="00182FA8" w:rsidRPr="00893C17">
        <w:t xml:space="preserve">against the </w:t>
      </w:r>
      <w:r w:rsidR="005053B8" w:rsidRPr="00893C17">
        <w:t>responsible person for</w:t>
      </w:r>
      <w:r w:rsidR="00182FA8" w:rsidRPr="00893C17">
        <w:t xml:space="preserve"> </w:t>
      </w:r>
      <w:r w:rsidR="00AA4BCD" w:rsidRPr="00893C17">
        <w:t>the</w:t>
      </w:r>
      <w:r w:rsidR="00182FA8" w:rsidRPr="00893C17">
        <w:t xml:space="preserve"> </w:t>
      </w:r>
      <w:r w:rsidR="00DB4CF7" w:rsidRPr="00893C17">
        <w:t xml:space="preserve">uninsured motor </w:t>
      </w:r>
      <w:r w:rsidR="00182FA8" w:rsidRPr="00893C17">
        <w:t xml:space="preserve">vehicle if the </w:t>
      </w:r>
      <w:r w:rsidR="005053B8" w:rsidRPr="00893C17">
        <w:t>responsible person</w:t>
      </w:r>
      <w:r w:rsidR="00182FA8" w:rsidRPr="00893C17">
        <w:t xml:space="preserve"> </w:t>
      </w:r>
      <w:r w:rsidR="00AA4BCD" w:rsidRPr="00893C17">
        <w:t>proves that—</w:t>
      </w:r>
    </w:p>
    <w:p w14:paraId="3101C70A" w14:textId="77777777" w:rsidR="00AA4BCD" w:rsidRPr="00893C17" w:rsidRDefault="007E582B" w:rsidP="007E582B">
      <w:pPr>
        <w:pStyle w:val="Apara"/>
      </w:pPr>
      <w:r>
        <w:tab/>
      </w:r>
      <w:r w:rsidRPr="00893C17">
        <w:t>(a)</w:t>
      </w:r>
      <w:r w:rsidRPr="00893C17">
        <w:tab/>
      </w:r>
      <w:r w:rsidR="00AA4BCD" w:rsidRPr="00893C17">
        <w:t>the motor vehicle was driven without the authority of the responsible person; or</w:t>
      </w:r>
    </w:p>
    <w:p w14:paraId="2C3D8AA0" w14:textId="77777777" w:rsidR="00AA4BCD" w:rsidRPr="00893C17" w:rsidRDefault="007E582B" w:rsidP="007E582B">
      <w:pPr>
        <w:pStyle w:val="Apara"/>
      </w:pPr>
      <w:r>
        <w:tab/>
      </w:r>
      <w:r w:rsidRPr="00893C17">
        <w:t>(b)</w:t>
      </w:r>
      <w:r w:rsidRPr="00893C17">
        <w:tab/>
      </w:r>
      <w:r w:rsidR="00AA4BCD" w:rsidRPr="00893C17">
        <w:t>the responsible person believed on reasonable grounds that the motor vehicle was insured.</w:t>
      </w:r>
    </w:p>
    <w:p w14:paraId="4FFBD43F" w14:textId="77777777" w:rsidR="00182FA8" w:rsidRPr="00893C17" w:rsidRDefault="007E582B" w:rsidP="007E582B">
      <w:pPr>
        <w:pStyle w:val="Amain"/>
      </w:pPr>
      <w:r>
        <w:tab/>
      </w:r>
      <w:r w:rsidRPr="00893C17">
        <w:t>(5)</w:t>
      </w:r>
      <w:r w:rsidRPr="00893C17">
        <w:tab/>
      </w:r>
      <w:r w:rsidR="00182FA8" w:rsidRPr="00893C17">
        <w:t>It is a defence to a proceeding</w:t>
      </w:r>
      <w:r w:rsidR="005D7171" w:rsidRPr="00893C17">
        <w:t xml:space="preserve"> under</w:t>
      </w:r>
      <w:r w:rsidR="00AA4BCD" w:rsidRPr="00893C17">
        <w:t xml:space="preserve"> this</w:t>
      </w:r>
      <w:r w:rsidR="005D7171" w:rsidRPr="00893C17">
        <w:t xml:space="preserve"> section</w:t>
      </w:r>
      <w:r w:rsidR="00AA4BCD" w:rsidRPr="00893C17">
        <w:t xml:space="preserve"> against the driver</w:t>
      </w:r>
      <w:r w:rsidR="00182FA8" w:rsidRPr="00893C17">
        <w:t xml:space="preserve"> </w:t>
      </w:r>
      <w:r w:rsidR="00DB4CF7" w:rsidRPr="00893C17">
        <w:t xml:space="preserve">of the uninsured motor vehicle </w:t>
      </w:r>
      <w:r w:rsidR="00182FA8" w:rsidRPr="00893C17">
        <w:t xml:space="preserve">if the driver </w:t>
      </w:r>
      <w:r w:rsidR="00AA4BCD" w:rsidRPr="00893C17">
        <w:t>proves that the driver believed on reasonable grounds that</w:t>
      </w:r>
      <w:r w:rsidR="00182FA8" w:rsidRPr="00893C17">
        <w:t>—</w:t>
      </w:r>
    </w:p>
    <w:p w14:paraId="0B0A509A" w14:textId="77777777" w:rsidR="00182FA8" w:rsidRPr="00893C17" w:rsidRDefault="007E582B" w:rsidP="007E582B">
      <w:pPr>
        <w:pStyle w:val="Apara"/>
      </w:pPr>
      <w:r>
        <w:tab/>
      </w:r>
      <w:r w:rsidRPr="00893C17">
        <w:t>(a)</w:t>
      </w:r>
      <w:r w:rsidRPr="00893C17">
        <w:tab/>
      </w:r>
      <w:r w:rsidR="00AA4BCD" w:rsidRPr="00893C17">
        <w:t>the driver had the responsible person’</w:t>
      </w:r>
      <w:r w:rsidR="00406FD5" w:rsidRPr="00893C17">
        <w:t>s consent to drive the motor vehicle; and</w:t>
      </w:r>
    </w:p>
    <w:p w14:paraId="25C2E403" w14:textId="77777777" w:rsidR="00406FD5" w:rsidRPr="00893C17" w:rsidRDefault="007E582B" w:rsidP="007E582B">
      <w:pPr>
        <w:pStyle w:val="Apara"/>
      </w:pPr>
      <w:r>
        <w:tab/>
      </w:r>
      <w:r w:rsidRPr="00893C17">
        <w:t>(b)</w:t>
      </w:r>
      <w:r w:rsidRPr="00893C17">
        <w:tab/>
      </w:r>
      <w:r w:rsidR="00406FD5" w:rsidRPr="00893C17">
        <w:t>the motor vehicle was insured.</w:t>
      </w:r>
    </w:p>
    <w:p w14:paraId="40B2062E" w14:textId="77777777" w:rsidR="00D354A1" w:rsidRPr="0029713A" w:rsidRDefault="00D354A1" w:rsidP="00D354A1">
      <w:pPr>
        <w:pStyle w:val="AH5Sec"/>
      </w:pPr>
      <w:bookmarkStart w:id="122" w:name="_Toc216088704"/>
      <w:r w:rsidRPr="00D977FA">
        <w:rPr>
          <w:rStyle w:val="CharSectNo"/>
        </w:rPr>
        <w:t>90A</w:t>
      </w:r>
      <w:r w:rsidRPr="0029713A">
        <w:tab/>
        <w:t>Recovery of LTCS payments from uninsured employer</w:t>
      </w:r>
      <w:bookmarkEnd w:id="122"/>
    </w:p>
    <w:p w14:paraId="08A3EA4E" w14:textId="77777777" w:rsidR="00D354A1" w:rsidRPr="0029713A" w:rsidRDefault="00D354A1" w:rsidP="00D354A1">
      <w:pPr>
        <w:pStyle w:val="Amain"/>
      </w:pPr>
      <w:r w:rsidRPr="0029713A">
        <w:tab/>
        <w:t>(1)</w:t>
      </w:r>
      <w:r w:rsidRPr="0029713A">
        <w:tab/>
        <w:t>This section applies if—</w:t>
      </w:r>
    </w:p>
    <w:p w14:paraId="136072C7" w14:textId="77777777" w:rsidR="00D354A1" w:rsidRPr="0029713A" w:rsidRDefault="00D354A1" w:rsidP="00D354A1">
      <w:pPr>
        <w:pStyle w:val="Apara"/>
      </w:pPr>
      <w:r w:rsidRPr="0029713A">
        <w:tab/>
        <w:t>(a)</w:t>
      </w:r>
      <w:r w:rsidRPr="0029713A">
        <w:tab/>
        <w:t>a participant in the LTCS scheme has a work injury; and</w:t>
      </w:r>
    </w:p>
    <w:p w14:paraId="761FF7DC" w14:textId="77777777" w:rsidR="00D354A1" w:rsidRPr="0029713A" w:rsidRDefault="00D354A1" w:rsidP="00D354A1">
      <w:pPr>
        <w:pStyle w:val="Apara"/>
      </w:pPr>
      <w:r w:rsidRPr="0029713A">
        <w:tab/>
        <w:t>(b)</w:t>
      </w:r>
      <w:r w:rsidRPr="0029713A">
        <w:tab/>
        <w:t>when the work injury happened, the participant’s employer was uninsured.</w:t>
      </w:r>
    </w:p>
    <w:p w14:paraId="43749C45" w14:textId="77777777" w:rsidR="00D354A1" w:rsidRPr="0029713A" w:rsidRDefault="00D354A1" w:rsidP="00D354A1">
      <w:pPr>
        <w:pStyle w:val="Amain"/>
      </w:pPr>
      <w:r w:rsidRPr="0029713A">
        <w:tab/>
        <w:t>(2)</w:t>
      </w:r>
      <w:r w:rsidRPr="0029713A">
        <w:tab/>
        <w:t>The LTCS commissioner may recover as a debt from the employer the present value of the commissioner’s treatment and care liabilities in relation to the participant’s work injury.</w:t>
      </w:r>
    </w:p>
    <w:p w14:paraId="6B9BEBE4" w14:textId="77777777" w:rsidR="00D354A1" w:rsidRPr="0029713A" w:rsidRDefault="00D354A1" w:rsidP="00D67D8A">
      <w:pPr>
        <w:pStyle w:val="Amain"/>
        <w:keepNext/>
      </w:pPr>
      <w:r w:rsidRPr="0029713A">
        <w:lastRenderedPageBreak/>
        <w:tab/>
        <w:t>(3)</w:t>
      </w:r>
      <w:r w:rsidRPr="0029713A">
        <w:tab/>
        <w:t>In this section:</w:t>
      </w:r>
    </w:p>
    <w:p w14:paraId="57B56816" w14:textId="239F5B9E" w:rsidR="00D354A1" w:rsidRPr="0029713A" w:rsidRDefault="00D354A1" w:rsidP="00D354A1">
      <w:pPr>
        <w:pStyle w:val="aDef"/>
        <w:keepNext/>
      </w:pPr>
      <w:r w:rsidRPr="0029713A">
        <w:rPr>
          <w:rStyle w:val="charBoldItals"/>
        </w:rPr>
        <w:t>employer</w:t>
      </w:r>
      <w:r w:rsidRPr="0029713A">
        <w:t xml:space="preserve"> does not include a </w:t>
      </w:r>
      <w:r w:rsidR="001B5620" w:rsidRPr="00234733">
        <w:t>licensed</w:t>
      </w:r>
      <w:r w:rsidR="001B5620">
        <w:t xml:space="preserve"> </w:t>
      </w:r>
      <w:r w:rsidRPr="0029713A">
        <w:t>self-insurer.</w:t>
      </w:r>
    </w:p>
    <w:p w14:paraId="65670150" w14:textId="77777777" w:rsidR="00D354A1" w:rsidRPr="0029713A" w:rsidRDefault="00D354A1" w:rsidP="00D354A1">
      <w:pPr>
        <w:pStyle w:val="aDef"/>
        <w:keepNext/>
      </w:pPr>
      <w:r w:rsidRPr="0029713A">
        <w:rPr>
          <w:rStyle w:val="charBoldItals"/>
        </w:rPr>
        <w:t>uninsured</w:t>
      </w:r>
      <w:r w:rsidRPr="0029713A">
        <w:t xml:space="preserve">—an employer of a participant with a work injury is </w:t>
      </w:r>
      <w:r w:rsidRPr="0029713A">
        <w:rPr>
          <w:rStyle w:val="charBoldItals"/>
        </w:rPr>
        <w:t>uninsured</w:t>
      </w:r>
      <w:r w:rsidRPr="0029713A">
        <w:t xml:space="preserve"> if the employer does not have a compulsory insurance policy that applies to the participant in relation to the participant’s work injury. </w:t>
      </w:r>
    </w:p>
    <w:p w14:paraId="3BAA346D" w14:textId="5310F497" w:rsidR="00D354A1" w:rsidRPr="0029713A" w:rsidRDefault="00D354A1" w:rsidP="00D354A1">
      <w:pPr>
        <w:pStyle w:val="aNote"/>
      </w:pPr>
      <w:r w:rsidRPr="0029713A">
        <w:rPr>
          <w:rStyle w:val="charItals"/>
        </w:rPr>
        <w:t>Note</w:t>
      </w:r>
      <w:r w:rsidRPr="0029713A">
        <w:rPr>
          <w:rStyle w:val="charItals"/>
        </w:rPr>
        <w:tab/>
      </w:r>
      <w:r w:rsidRPr="0029713A">
        <w:rPr>
          <w:rStyle w:val="charBoldItals"/>
        </w:rPr>
        <w:t>Compulsory insurance policy</w:t>
      </w:r>
      <w:r w:rsidRPr="0029713A">
        <w:t xml:space="preserve">—see the </w:t>
      </w:r>
      <w:hyperlink r:id="rId113" w:tooltip="A1951-2" w:history="1">
        <w:r w:rsidRPr="0029713A">
          <w:rPr>
            <w:rStyle w:val="charCitHyperlinkItal"/>
          </w:rPr>
          <w:t>Workers Compensation Act 1951</w:t>
        </w:r>
      </w:hyperlink>
      <w:r w:rsidRPr="0029713A">
        <w:t xml:space="preserve">, s 144. </w:t>
      </w:r>
    </w:p>
    <w:p w14:paraId="0BAA15B0" w14:textId="05E4C9F5" w:rsidR="00D354A1" w:rsidRPr="0029713A" w:rsidRDefault="001B5620" w:rsidP="00D354A1">
      <w:pPr>
        <w:pStyle w:val="aNoteTextss"/>
      </w:pPr>
      <w:r w:rsidRPr="00234733">
        <w:rPr>
          <w:rStyle w:val="charBoldItals"/>
        </w:rPr>
        <w:t>Licensed self-insurer</w:t>
      </w:r>
      <w:r w:rsidR="00D354A1" w:rsidRPr="0029713A">
        <w:t xml:space="preserve">—see the </w:t>
      </w:r>
      <w:hyperlink r:id="rId114" w:tooltip="A1951-2" w:history="1">
        <w:r w:rsidR="00D354A1" w:rsidRPr="0029713A">
          <w:rPr>
            <w:rStyle w:val="charCitHyperlinkItal"/>
          </w:rPr>
          <w:t>Workers Compensation Act 1951</w:t>
        </w:r>
      </w:hyperlink>
      <w:r w:rsidR="00D354A1" w:rsidRPr="0029713A">
        <w:t>, dictionary.</w:t>
      </w:r>
    </w:p>
    <w:p w14:paraId="170EBD7B" w14:textId="77777777" w:rsidR="005D7171" w:rsidRPr="00893C17" w:rsidRDefault="007E582B" w:rsidP="007E582B">
      <w:pPr>
        <w:pStyle w:val="AH5Sec"/>
      </w:pPr>
      <w:bookmarkStart w:id="123" w:name="_Toc216088705"/>
      <w:r w:rsidRPr="00D977FA">
        <w:rPr>
          <w:rStyle w:val="CharSectNo"/>
        </w:rPr>
        <w:t>91</w:t>
      </w:r>
      <w:r w:rsidRPr="00893C17">
        <w:tab/>
      </w:r>
      <w:r w:rsidR="005D7171" w:rsidRPr="00893C17">
        <w:t>Recovery of LTCS pa</w:t>
      </w:r>
      <w:r w:rsidR="00406FD5" w:rsidRPr="00893C17">
        <w:t xml:space="preserve">yments from </w:t>
      </w:r>
      <w:r w:rsidR="00977170" w:rsidRPr="00893C17">
        <w:t xml:space="preserve">other </w:t>
      </w:r>
      <w:r w:rsidR="00406FD5" w:rsidRPr="00893C17">
        <w:t>person</w:t>
      </w:r>
      <w:bookmarkEnd w:id="123"/>
    </w:p>
    <w:p w14:paraId="2B87E888" w14:textId="77777777" w:rsidR="00977170" w:rsidRPr="00893C17" w:rsidRDefault="007E582B" w:rsidP="007E582B">
      <w:pPr>
        <w:pStyle w:val="Amain"/>
      </w:pPr>
      <w:r>
        <w:tab/>
      </w:r>
      <w:r w:rsidRPr="00893C17">
        <w:t>(1)</w:t>
      </w:r>
      <w:r w:rsidRPr="00893C17">
        <w:tab/>
      </w:r>
      <w:r w:rsidR="00977170" w:rsidRPr="00893C17">
        <w:t xml:space="preserve">This section applies if the motor accident injury of a participant in the LTCS scheme was caused by the fault of someone other than the responsible person for a motor vehicle </w:t>
      </w:r>
      <w:r w:rsidR="006F29E4" w:rsidRPr="00893C17">
        <w:t xml:space="preserve">involved in the motor accident </w:t>
      </w:r>
      <w:r w:rsidR="00977170" w:rsidRPr="00893C17">
        <w:t>or a driver of the vehicle.</w:t>
      </w:r>
    </w:p>
    <w:p w14:paraId="17F082E0" w14:textId="77777777" w:rsidR="00977170" w:rsidRPr="00893C17" w:rsidRDefault="007E582B" w:rsidP="007E582B">
      <w:pPr>
        <w:pStyle w:val="Amain"/>
      </w:pPr>
      <w:r>
        <w:tab/>
      </w:r>
      <w:r w:rsidRPr="00893C17">
        <w:t>(2)</w:t>
      </w:r>
      <w:r w:rsidRPr="00893C17">
        <w:tab/>
      </w:r>
      <w:r w:rsidR="00977170" w:rsidRPr="00893C17">
        <w:t xml:space="preserve">The </w:t>
      </w:r>
      <w:r w:rsidR="00404FE2" w:rsidRPr="00893C17">
        <w:t>LTCS commissioner</w:t>
      </w:r>
      <w:r w:rsidR="00977170" w:rsidRPr="00893C17">
        <w:t xml:space="preserve"> may recover as a debt from the person </w:t>
      </w:r>
      <w:r w:rsidR="00910151" w:rsidRPr="00893C17">
        <w:t xml:space="preserve">a proportion of </w:t>
      </w:r>
      <w:r w:rsidR="00977170" w:rsidRPr="00893C17">
        <w:t>the present value of its treatment and care liabilities in relation to the part</w:t>
      </w:r>
      <w:r w:rsidR="00910151" w:rsidRPr="00893C17">
        <w:t>icipant’s injury as corresponds to the person’s share in the responsibility for the injury.</w:t>
      </w:r>
    </w:p>
    <w:p w14:paraId="00D97A36" w14:textId="77777777" w:rsidR="002E5637" w:rsidRPr="00893C17" w:rsidRDefault="007E582B" w:rsidP="007E582B">
      <w:pPr>
        <w:pStyle w:val="AH5Sec"/>
      </w:pPr>
      <w:bookmarkStart w:id="124" w:name="_Toc216088706"/>
      <w:r w:rsidRPr="00D977FA">
        <w:rPr>
          <w:rStyle w:val="CharSectNo"/>
        </w:rPr>
        <w:t>92</w:t>
      </w:r>
      <w:r w:rsidRPr="00893C17">
        <w:tab/>
      </w:r>
      <w:r w:rsidR="002E5637" w:rsidRPr="00893C17">
        <w:t>Recovery of LTCS payments—evidentiary certificate</w:t>
      </w:r>
      <w:bookmarkEnd w:id="124"/>
    </w:p>
    <w:p w14:paraId="32320AE3" w14:textId="77777777" w:rsidR="00CE41F4" w:rsidRPr="00893C17" w:rsidRDefault="007E582B" w:rsidP="000F2B29">
      <w:pPr>
        <w:pStyle w:val="Amain"/>
        <w:keepNext/>
      </w:pPr>
      <w:r>
        <w:tab/>
      </w:r>
      <w:r w:rsidRPr="00893C17">
        <w:t>(1)</w:t>
      </w:r>
      <w:r w:rsidRPr="00893C17">
        <w:tab/>
      </w:r>
      <w:r w:rsidR="00CE41F4" w:rsidRPr="00893C17">
        <w:t xml:space="preserve">This section applies to a </w:t>
      </w:r>
      <w:r w:rsidR="00B71C49" w:rsidRPr="00893C17">
        <w:t xml:space="preserve">court </w:t>
      </w:r>
      <w:r w:rsidR="00CE41F4" w:rsidRPr="00893C17">
        <w:t>proceeding under this division.</w:t>
      </w:r>
    </w:p>
    <w:p w14:paraId="44D872D1" w14:textId="77777777" w:rsidR="002E5637" w:rsidRPr="00893C17" w:rsidRDefault="007E582B" w:rsidP="007E582B">
      <w:pPr>
        <w:pStyle w:val="Amain"/>
      </w:pPr>
      <w:r>
        <w:tab/>
      </w:r>
      <w:r w:rsidRPr="00893C17">
        <w:t>(2)</w:t>
      </w:r>
      <w:r w:rsidRPr="00893C17">
        <w:tab/>
      </w:r>
      <w:r w:rsidR="00974635" w:rsidRPr="00893C17">
        <w:t xml:space="preserve">A certificate that appears to be signed by or on behalf of the </w:t>
      </w:r>
      <w:r w:rsidR="00404FE2" w:rsidRPr="00893C17">
        <w:t>LTCS commissioner</w:t>
      </w:r>
      <w:r w:rsidR="00974635" w:rsidRPr="00893C17">
        <w:t xml:space="preserve"> and </w:t>
      </w:r>
      <w:r w:rsidR="00CE41F4" w:rsidRPr="00893C17">
        <w:t>states any matter relevant</w:t>
      </w:r>
      <w:r w:rsidR="00974635" w:rsidRPr="00893C17">
        <w:t xml:space="preserve"> to the present value of the </w:t>
      </w:r>
      <w:r w:rsidR="00404FE2" w:rsidRPr="00893C17">
        <w:t>LTCS commissioner</w:t>
      </w:r>
      <w:r w:rsidR="00974635" w:rsidRPr="00893C17">
        <w:t xml:space="preserve">’s treatment and care liabilities in relation to a motor accident injury of a participant in the LTCS scheme </w:t>
      </w:r>
      <w:r w:rsidR="00CE41F4" w:rsidRPr="00893C17">
        <w:t>is evidence of the matter.</w:t>
      </w:r>
    </w:p>
    <w:p w14:paraId="3EB9A4CA" w14:textId="77777777" w:rsidR="00CE41F4" w:rsidRPr="00893C17" w:rsidRDefault="00CE41F4" w:rsidP="007E582B">
      <w:pPr>
        <w:pStyle w:val="PageBreak"/>
        <w:suppressLineNumbers/>
      </w:pPr>
      <w:r w:rsidRPr="00893C17">
        <w:br w:type="page"/>
      </w:r>
    </w:p>
    <w:p w14:paraId="72F3A7E8" w14:textId="77777777" w:rsidR="00CE41F4" w:rsidRPr="00D977FA" w:rsidRDefault="007E582B" w:rsidP="007E582B">
      <w:pPr>
        <w:pStyle w:val="AH2Part"/>
      </w:pPr>
      <w:bookmarkStart w:id="125" w:name="_Toc216088707"/>
      <w:r w:rsidRPr="00D977FA">
        <w:rPr>
          <w:rStyle w:val="CharPartNo"/>
        </w:rPr>
        <w:lastRenderedPageBreak/>
        <w:t>Part 11</w:t>
      </w:r>
      <w:r w:rsidRPr="00893C17">
        <w:tab/>
      </w:r>
      <w:r w:rsidR="00CE41F4" w:rsidRPr="00D977FA">
        <w:rPr>
          <w:rStyle w:val="CharPartText"/>
        </w:rPr>
        <w:t>Miscellaneous</w:t>
      </w:r>
      <w:bookmarkEnd w:id="125"/>
    </w:p>
    <w:p w14:paraId="087D56E9" w14:textId="77777777" w:rsidR="00B20B4E" w:rsidRDefault="00B20B4E" w:rsidP="002909D9">
      <w:pPr>
        <w:pStyle w:val="Placeholder"/>
        <w:suppressLineNumbers/>
      </w:pPr>
      <w:r>
        <w:rPr>
          <w:rStyle w:val="CharDivNo"/>
        </w:rPr>
        <w:t xml:space="preserve">  </w:t>
      </w:r>
      <w:r>
        <w:rPr>
          <w:rStyle w:val="CharDivText"/>
        </w:rPr>
        <w:t xml:space="preserve">  </w:t>
      </w:r>
    </w:p>
    <w:p w14:paraId="4B7BE436" w14:textId="77777777" w:rsidR="00383500" w:rsidRPr="00893C17" w:rsidRDefault="007E582B" w:rsidP="007E582B">
      <w:pPr>
        <w:pStyle w:val="AH5Sec"/>
      </w:pPr>
      <w:bookmarkStart w:id="126" w:name="_Toc216088708"/>
      <w:r w:rsidRPr="00D977FA">
        <w:rPr>
          <w:rStyle w:val="CharSectNo"/>
        </w:rPr>
        <w:t>93</w:t>
      </w:r>
      <w:r w:rsidRPr="00893C17">
        <w:tab/>
      </w:r>
      <w:r w:rsidR="002632D5" w:rsidRPr="00893C17">
        <w:t>LTCS guidelines</w:t>
      </w:r>
      <w:bookmarkEnd w:id="126"/>
    </w:p>
    <w:p w14:paraId="6AEED4F7" w14:textId="77777777" w:rsidR="002632D5" w:rsidRPr="00893C17" w:rsidRDefault="007E582B" w:rsidP="007E582B">
      <w:pPr>
        <w:pStyle w:val="Amain"/>
        <w:keepNext/>
      </w:pPr>
      <w:r>
        <w:tab/>
      </w:r>
      <w:r w:rsidRPr="00893C17">
        <w:t>(1)</w:t>
      </w:r>
      <w:r w:rsidRPr="00893C17">
        <w:tab/>
      </w:r>
      <w:r w:rsidR="002632D5" w:rsidRPr="00893C17">
        <w:t xml:space="preserve">The </w:t>
      </w:r>
      <w:r w:rsidR="00404FE2" w:rsidRPr="00893C17">
        <w:t>LTCS commissioner</w:t>
      </w:r>
      <w:r w:rsidR="00AA4C26" w:rsidRPr="00893C17">
        <w:t xml:space="preserve"> may make LTCS guidelines about any matter required or permitted by this Act to be included in the guidelines.</w:t>
      </w:r>
    </w:p>
    <w:p w14:paraId="676CF067" w14:textId="5242CE71" w:rsidR="002632D5" w:rsidRPr="00893C17" w:rsidRDefault="002632D5" w:rsidP="002632D5">
      <w:pPr>
        <w:pStyle w:val="aNote"/>
      </w:pPr>
      <w:r w:rsidRPr="00893C17">
        <w:rPr>
          <w:rStyle w:val="charItals"/>
        </w:rPr>
        <w:t>Note</w:t>
      </w:r>
      <w:r w:rsidRPr="00893C17">
        <w:rPr>
          <w:rStyle w:val="charItals"/>
        </w:rPr>
        <w:tab/>
      </w:r>
      <w:r w:rsidRPr="00893C17">
        <w:t xml:space="preserve">The power to make an instrument includes the power to amend or repeal the instrument.  The power to amend or repeal the instrument is exercisable in the same way, and subject to the same conditions, as the power to make the instrument (see </w:t>
      </w:r>
      <w:hyperlink r:id="rId115" w:tooltip="A2001-14" w:history="1">
        <w:r w:rsidR="003E40D8" w:rsidRPr="00893C17">
          <w:rPr>
            <w:rStyle w:val="charCitHyperlinkAbbrev"/>
          </w:rPr>
          <w:t>Legislation Act</w:t>
        </w:r>
      </w:hyperlink>
      <w:r w:rsidRPr="00893C17">
        <w:t>, s 46).</w:t>
      </w:r>
    </w:p>
    <w:p w14:paraId="594F962E" w14:textId="77777777" w:rsidR="00EA5B57" w:rsidRPr="00893C17" w:rsidRDefault="007E582B" w:rsidP="007E582B">
      <w:pPr>
        <w:pStyle w:val="Amain"/>
      </w:pPr>
      <w:r>
        <w:tab/>
      </w:r>
      <w:r w:rsidRPr="00893C17">
        <w:t>(2)</w:t>
      </w:r>
      <w:r w:rsidRPr="00893C17">
        <w:tab/>
      </w:r>
      <w:r w:rsidR="00EA5B57" w:rsidRPr="00893C17">
        <w:t xml:space="preserve">The LTCS guidelines may make provision in relation to any matter required or permitted by this Act. </w:t>
      </w:r>
    </w:p>
    <w:p w14:paraId="5D4138BA" w14:textId="77777777" w:rsidR="00EA5B57" w:rsidRPr="00893C17" w:rsidRDefault="007E582B" w:rsidP="007E582B">
      <w:pPr>
        <w:pStyle w:val="Amain"/>
        <w:keepNext/>
      </w:pPr>
      <w:r>
        <w:tab/>
      </w:r>
      <w:r w:rsidRPr="00893C17">
        <w:t>(3)</w:t>
      </w:r>
      <w:r w:rsidRPr="00893C17">
        <w:tab/>
      </w:r>
      <w:r w:rsidR="00EA5B57" w:rsidRPr="00893C17">
        <w:t xml:space="preserve">The LTCS guidelines may </w:t>
      </w:r>
      <w:r w:rsidR="00EA5B57" w:rsidRPr="00893C17">
        <w:rPr>
          <w:snapToGrid w:val="0"/>
        </w:rPr>
        <w:t>apply, adopt or incorporate an instrument, as in force from time to time.</w:t>
      </w:r>
    </w:p>
    <w:p w14:paraId="2A2A257E" w14:textId="7AB068B4" w:rsidR="00EA5B57" w:rsidRPr="00893C17" w:rsidRDefault="00EA5B57" w:rsidP="00EA5B57">
      <w:pPr>
        <w:pStyle w:val="aNote"/>
        <w:rPr>
          <w:snapToGrid w:val="0"/>
        </w:rPr>
      </w:pPr>
      <w:r w:rsidRPr="00893C17">
        <w:rPr>
          <w:rStyle w:val="charItals"/>
        </w:rPr>
        <w:t xml:space="preserve">Note </w:t>
      </w:r>
      <w:r w:rsidRPr="00893C17">
        <w:rPr>
          <w:snapToGrid w:val="0"/>
        </w:rPr>
        <w:tab/>
        <w:t xml:space="preserve">A reference to an instrument includes a reference to a provision of an instrument (see </w:t>
      </w:r>
      <w:hyperlink r:id="rId116" w:tooltip="A2001-14" w:history="1">
        <w:r w:rsidR="003E40D8" w:rsidRPr="00893C17">
          <w:rPr>
            <w:rStyle w:val="charCitHyperlinkAbbrev"/>
          </w:rPr>
          <w:t>Legislation Act</w:t>
        </w:r>
      </w:hyperlink>
      <w:r w:rsidRPr="00893C17">
        <w:rPr>
          <w:snapToGrid w:val="0"/>
        </w:rPr>
        <w:t>, s 14 (2)).</w:t>
      </w:r>
    </w:p>
    <w:p w14:paraId="2DED1829" w14:textId="11BD6C66" w:rsidR="00EA5B57" w:rsidRPr="00893C17" w:rsidRDefault="007E582B" w:rsidP="007E582B">
      <w:pPr>
        <w:pStyle w:val="Amain"/>
        <w:keepNext/>
        <w:rPr>
          <w:lang w:eastAsia="en-AU"/>
        </w:rPr>
      </w:pPr>
      <w:r>
        <w:rPr>
          <w:lang w:eastAsia="en-AU"/>
        </w:rPr>
        <w:tab/>
      </w:r>
      <w:r w:rsidRPr="00893C17">
        <w:rPr>
          <w:lang w:eastAsia="en-AU"/>
        </w:rPr>
        <w:t>(4)</w:t>
      </w:r>
      <w:r w:rsidRPr="00893C17">
        <w:rPr>
          <w:lang w:eastAsia="en-AU"/>
        </w:rPr>
        <w:tab/>
      </w:r>
      <w:r w:rsidR="00EA5B57" w:rsidRPr="00893C17">
        <w:rPr>
          <w:lang w:eastAsia="en-AU"/>
        </w:rPr>
        <w:t xml:space="preserve">The </w:t>
      </w:r>
      <w:hyperlink r:id="rId117" w:tooltip="A2001-14" w:history="1">
        <w:r w:rsidR="003E40D8" w:rsidRPr="00893C17">
          <w:rPr>
            <w:rStyle w:val="charCitHyperlinkAbbrev"/>
          </w:rPr>
          <w:t>Legislation Act</w:t>
        </w:r>
      </w:hyperlink>
      <w:r w:rsidR="00EA5B57" w:rsidRPr="00893C17">
        <w:rPr>
          <w:lang w:eastAsia="en-AU"/>
        </w:rPr>
        <w:t xml:space="preserve">, section 47 </w:t>
      </w:r>
      <w:r w:rsidR="00F94894" w:rsidRPr="00893C17">
        <w:rPr>
          <w:lang w:eastAsia="en-AU"/>
        </w:rPr>
        <w:t xml:space="preserve">(5) and </w:t>
      </w:r>
      <w:r w:rsidR="00EA5B57" w:rsidRPr="00893C17">
        <w:rPr>
          <w:lang w:eastAsia="en-AU"/>
        </w:rPr>
        <w:t>(6) does not apply to an instrument mentioned in subsection (</w:t>
      </w:r>
      <w:r w:rsidR="0020388C" w:rsidRPr="00893C17">
        <w:rPr>
          <w:lang w:eastAsia="en-AU"/>
        </w:rPr>
        <w:t>3</w:t>
      </w:r>
      <w:r w:rsidR="00EA5B57" w:rsidRPr="00893C17">
        <w:rPr>
          <w:lang w:eastAsia="en-AU"/>
        </w:rPr>
        <w:t>).</w:t>
      </w:r>
    </w:p>
    <w:p w14:paraId="7BC49802" w14:textId="65E3FD51" w:rsidR="00EA5B57" w:rsidRPr="00893C17" w:rsidRDefault="00EA5B57" w:rsidP="00EA5B57">
      <w:pPr>
        <w:pStyle w:val="aNote"/>
        <w:keepNext/>
        <w:rPr>
          <w:snapToGrid w:val="0"/>
        </w:rPr>
      </w:pPr>
      <w:r w:rsidRPr="00893C17">
        <w:rPr>
          <w:rStyle w:val="charItals"/>
        </w:rPr>
        <w:t>Note</w:t>
      </w:r>
      <w:r w:rsidRPr="00893C17">
        <w:rPr>
          <w:rStyle w:val="charItals"/>
        </w:rPr>
        <w:tab/>
      </w:r>
      <w:r w:rsidRPr="00893C17">
        <w:rPr>
          <w:snapToGrid w:val="0"/>
        </w:rPr>
        <w:t xml:space="preserve">An instrument applied, adopted or incorporated by </w:t>
      </w:r>
      <w:r w:rsidR="00AA5C82" w:rsidRPr="00893C17">
        <w:rPr>
          <w:snapToGrid w:val="0"/>
        </w:rPr>
        <w:t>the LTCS guidelines</w:t>
      </w:r>
      <w:r w:rsidRPr="00893C17">
        <w:rPr>
          <w:snapToGrid w:val="0"/>
        </w:rPr>
        <w:t xml:space="preserve"> does not need to be notified under the </w:t>
      </w:r>
      <w:hyperlink r:id="rId118" w:tooltip="A2001-14" w:history="1">
        <w:r w:rsidR="003E40D8" w:rsidRPr="00893C17">
          <w:rPr>
            <w:rStyle w:val="charCitHyperlinkAbbrev"/>
          </w:rPr>
          <w:t>Legislation Act</w:t>
        </w:r>
      </w:hyperlink>
      <w:r w:rsidRPr="00893C17">
        <w:rPr>
          <w:snapToGrid w:val="0"/>
        </w:rPr>
        <w:t xml:space="preserve"> because s 47 (6) does not apply (see </w:t>
      </w:r>
      <w:hyperlink r:id="rId119" w:tooltip="A2001-14" w:history="1">
        <w:r w:rsidR="003E40D8" w:rsidRPr="00893C17">
          <w:rPr>
            <w:rStyle w:val="charCitHyperlinkAbbrev"/>
          </w:rPr>
          <w:t>Legislation Act</w:t>
        </w:r>
      </w:hyperlink>
      <w:r w:rsidRPr="00893C17">
        <w:rPr>
          <w:snapToGrid w:val="0"/>
        </w:rPr>
        <w:t>, s 47 (7)).</w:t>
      </w:r>
    </w:p>
    <w:p w14:paraId="400890FE" w14:textId="77777777" w:rsidR="00082C08" w:rsidRPr="00115212" w:rsidRDefault="00082C08" w:rsidP="00082C08">
      <w:pPr>
        <w:pStyle w:val="Amain"/>
      </w:pPr>
      <w:r w:rsidRPr="00115212">
        <w:tab/>
        <w:t>(5)</w:t>
      </w:r>
      <w:r w:rsidRPr="00115212">
        <w:tab/>
        <w:t>An LTCS guideline is a disallowable instrument.</w:t>
      </w:r>
    </w:p>
    <w:p w14:paraId="23AF3B50" w14:textId="4118871F" w:rsidR="00082C08" w:rsidRPr="00115212" w:rsidRDefault="00082C08" w:rsidP="00082C08">
      <w:pPr>
        <w:pStyle w:val="aNote"/>
      </w:pPr>
      <w:r w:rsidRPr="00115212">
        <w:rPr>
          <w:i/>
        </w:rPr>
        <w:t>Note</w:t>
      </w:r>
      <w:r w:rsidRPr="00115212">
        <w:rPr>
          <w:i/>
        </w:rPr>
        <w:tab/>
      </w:r>
      <w:r w:rsidRPr="00115212">
        <w:t xml:space="preserve">A disallowable instrument must be notified, and presented to the Legislative Assembly, under the </w:t>
      </w:r>
      <w:hyperlink r:id="rId120" w:tooltip="A2001-14" w:history="1">
        <w:r w:rsidR="00011EDC" w:rsidRPr="00893C17">
          <w:rPr>
            <w:rStyle w:val="charCitHyperlinkAbbrev"/>
          </w:rPr>
          <w:t>Legislation Act</w:t>
        </w:r>
      </w:hyperlink>
      <w:r w:rsidRPr="00115212">
        <w:t>.</w:t>
      </w:r>
    </w:p>
    <w:p w14:paraId="14833A24" w14:textId="77777777" w:rsidR="004C7F48" w:rsidRPr="00893C17" w:rsidRDefault="007E582B" w:rsidP="007E582B">
      <w:pPr>
        <w:pStyle w:val="AH5Sec"/>
      </w:pPr>
      <w:bookmarkStart w:id="127" w:name="_Toc216088709"/>
      <w:r w:rsidRPr="00D977FA">
        <w:rPr>
          <w:rStyle w:val="CharSectNo"/>
        </w:rPr>
        <w:t>94</w:t>
      </w:r>
      <w:r w:rsidRPr="00893C17">
        <w:tab/>
      </w:r>
      <w:r w:rsidR="00630D03" w:rsidRPr="00893C17">
        <w:t>Exchange of information</w:t>
      </w:r>
      <w:bookmarkEnd w:id="127"/>
    </w:p>
    <w:p w14:paraId="095A34E6" w14:textId="77777777" w:rsidR="00630D03" w:rsidRPr="00893C17" w:rsidRDefault="007E582B" w:rsidP="007E582B">
      <w:pPr>
        <w:pStyle w:val="Amain"/>
        <w:keepNext/>
      </w:pPr>
      <w:r>
        <w:tab/>
      </w:r>
      <w:r w:rsidRPr="00893C17">
        <w:t>(1)</w:t>
      </w:r>
      <w:r w:rsidRPr="00893C17">
        <w:tab/>
      </w:r>
      <w:r w:rsidR="00630D03" w:rsidRPr="00893C17">
        <w:t xml:space="preserve">The </w:t>
      </w:r>
      <w:r w:rsidR="00404FE2" w:rsidRPr="00893C17">
        <w:t>LTCS commissioner</w:t>
      </w:r>
      <w:r w:rsidR="00630D03" w:rsidRPr="00893C17">
        <w:t xml:space="preserve"> may exchange information about the treatment and care needs of a participant in the LTCS scheme with the following people:</w:t>
      </w:r>
    </w:p>
    <w:p w14:paraId="58748F4E" w14:textId="789AAB7A" w:rsidR="00695711" w:rsidRPr="00234733" w:rsidRDefault="00695711" w:rsidP="00695711">
      <w:pPr>
        <w:pStyle w:val="Apara"/>
      </w:pPr>
      <w:r w:rsidRPr="00234733">
        <w:tab/>
        <w:t>(a)</w:t>
      </w:r>
      <w:r w:rsidRPr="00234733">
        <w:tab/>
        <w:t xml:space="preserve">a licensed insurer within the meaning of the </w:t>
      </w:r>
      <w:hyperlink r:id="rId121" w:tooltip="Motor Accident Injuries Act 2019" w:history="1">
        <w:r w:rsidRPr="00234733">
          <w:rPr>
            <w:rStyle w:val="charCitHyperlinkAbbrev"/>
          </w:rPr>
          <w:t>MAI Act</w:t>
        </w:r>
      </w:hyperlink>
      <w:r w:rsidRPr="00234733">
        <w:t>;</w:t>
      </w:r>
    </w:p>
    <w:p w14:paraId="36F1E147" w14:textId="77777777" w:rsidR="00DE31A7" w:rsidRPr="0029713A" w:rsidRDefault="00DE31A7" w:rsidP="00DE31A7">
      <w:pPr>
        <w:pStyle w:val="Apara"/>
      </w:pPr>
      <w:r w:rsidRPr="0029713A">
        <w:lastRenderedPageBreak/>
        <w:tab/>
        <w:t>(</w:t>
      </w:r>
      <w:r>
        <w:t>b</w:t>
      </w:r>
      <w:r w:rsidRPr="0029713A">
        <w:t>)</w:t>
      </w:r>
      <w:r w:rsidRPr="0029713A">
        <w:tab/>
        <w:t>a workers compensation insurer;</w:t>
      </w:r>
    </w:p>
    <w:p w14:paraId="785C3C5A" w14:textId="77777777" w:rsidR="00DE31A7" w:rsidRPr="0029713A" w:rsidRDefault="00DE31A7" w:rsidP="00DE31A7">
      <w:pPr>
        <w:pStyle w:val="Apara"/>
      </w:pPr>
      <w:r w:rsidRPr="0029713A">
        <w:tab/>
        <w:t>(</w:t>
      </w:r>
      <w:r>
        <w:t>c</w:t>
      </w:r>
      <w:r w:rsidRPr="0029713A">
        <w:t>)</w:t>
      </w:r>
      <w:r w:rsidRPr="0029713A">
        <w:tab/>
        <w:t>the DI Fund;</w:t>
      </w:r>
    </w:p>
    <w:p w14:paraId="0584478E" w14:textId="1241C165" w:rsidR="00DE31A7" w:rsidRPr="0029713A" w:rsidRDefault="00DE31A7" w:rsidP="00DE31A7">
      <w:pPr>
        <w:pStyle w:val="aNotepar"/>
      </w:pPr>
      <w:r w:rsidRPr="0029713A">
        <w:rPr>
          <w:rStyle w:val="charItals"/>
        </w:rPr>
        <w:t>Note</w:t>
      </w:r>
      <w:r w:rsidRPr="0029713A">
        <w:rPr>
          <w:rStyle w:val="charItals"/>
        </w:rPr>
        <w:tab/>
      </w:r>
      <w:r w:rsidRPr="0029713A">
        <w:rPr>
          <w:rStyle w:val="charBoldItals"/>
        </w:rPr>
        <w:t>DI Fund</w:t>
      </w:r>
      <w:r w:rsidRPr="0029713A">
        <w:t xml:space="preserve">—see the </w:t>
      </w:r>
      <w:hyperlink r:id="rId122" w:tooltip="A1951-2" w:history="1">
        <w:r w:rsidRPr="0029713A">
          <w:rPr>
            <w:rStyle w:val="charCitHyperlinkItal"/>
          </w:rPr>
          <w:t>Workers Compensation Act 1951</w:t>
        </w:r>
      </w:hyperlink>
      <w:r w:rsidRPr="0029713A">
        <w:t>, dictionary.</w:t>
      </w:r>
    </w:p>
    <w:p w14:paraId="3EB9B3A1" w14:textId="77777777" w:rsidR="00D30AB5" w:rsidRPr="00893C17" w:rsidRDefault="007E582B" w:rsidP="007E582B">
      <w:pPr>
        <w:pStyle w:val="Apara"/>
      </w:pPr>
      <w:r>
        <w:tab/>
      </w:r>
      <w:r w:rsidRPr="00893C17">
        <w:t>(</w:t>
      </w:r>
      <w:r w:rsidR="00DE31A7">
        <w:t>d</w:t>
      </w:r>
      <w:r w:rsidRPr="00893C17">
        <w:t>)</w:t>
      </w:r>
      <w:r w:rsidRPr="00893C17">
        <w:tab/>
      </w:r>
      <w:r w:rsidR="00D30AB5" w:rsidRPr="00893C17">
        <w:t>a hospital where the participant receives treatment and care for the participant</w:t>
      </w:r>
      <w:r w:rsidR="00F94894" w:rsidRPr="00893C17">
        <w:t>’</w:t>
      </w:r>
      <w:r w:rsidR="00D30AB5" w:rsidRPr="00893C17">
        <w:t>s injury;</w:t>
      </w:r>
    </w:p>
    <w:p w14:paraId="752D054C" w14:textId="77777777" w:rsidR="00F94894" w:rsidRPr="00893C17" w:rsidRDefault="007E582B" w:rsidP="007E582B">
      <w:pPr>
        <w:pStyle w:val="Apara"/>
      </w:pPr>
      <w:r>
        <w:tab/>
      </w:r>
      <w:r w:rsidRPr="00893C17">
        <w:t>(</w:t>
      </w:r>
      <w:r w:rsidR="00DE31A7">
        <w:t>e</w:t>
      </w:r>
      <w:r w:rsidRPr="00893C17">
        <w:t>)</w:t>
      </w:r>
      <w:r w:rsidRPr="00893C17">
        <w:tab/>
      </w:r>
      <w:r w:rsidR="00F94894" w:rsidRPr="00893C17">
        <w:t>the NSW LCS authority;</w:t>
      </w:r>
    </w:p>
    <w:p w14:paraId="5B311E55" w14:textId="77777777" w:rsidR="00DE3F30" w:rsidRPr="005E5772" w:rsidRDefault="00DE3F30" w:rsidP="00DE3F30">
      <w:pPr>
        <w:pStyle w:val="Apara"/>
      </w:pPr>
      <w:r w:rsidRPr="005E5772">
        <w:tab/>
        <w:t>(f)</w:t>
      </w:r>
      <w:r w:rsidRPr="005E5772">
        <w:tab/>
        <w:t>the MAI commission;</w:t>
      </w:r>
    </w:p>
    <w:p w14:paraId="0665881C" w14:textId="77777777" w:rsidR="00F41226" w:rsidRPr="00591A0F" w:rsidRDefault="00F41226" w:rsidP="00F41226">
      <w:pPr>
        <w:pStyle w:val="Apara"/>
      </w:pPr>
      <w:r w:rsidRPr="00591A0F">
        <w:tab/>
        <w:t>(</w:t>
      </w:r>
      <w:r>
        <w:t>g</w:t>
      </w:r>
      <w:r w:rsidRPr="00591A0F">
        <w:t>)</w:t>
      </w:r>
      <w:r w:rsidRPr="00591A0F">
        <w:tab/>
        <w:t>the nominal defendant;</w:t>
      </w:r>
    </w:p>
    <w:p w14:paraId="00235CDD" w14:textId="77777777" w:rsidR="00F95363" w:rsidRPr="00893C17" w:rsidRDefault="007E582B" w:rsidP="007E582B">
      <w:pPr>
        <w:pStyle w:val="Apara"/>
      </w:pPr>
      <w:r>
        <w:tab/>
      </w:r>
      <w:r w:rsidRPr="00893C17">
        <w:t>(</w:t>
      </w:r>
      <w:r w:rsidR="00F41226">
        <w:t>h</w:t>
      </w:r>
      <w:r w:rsidRPr="00893C17">
        <w:t>)</w:t>
      </w:r>
      <w:r w:rsidRPr="00893C17">
        <w:tab/>
      </w:r>
      <w:r w:rsidR="00630D03" w:rsidRPr="00893C17">
        <w:t xml:space="preserve">a person approved in writing by the </w:t>
      </w:r>
      <w:r w:rsidR="00404FE2" w:rsidRPr="00893C17">
        <w:t>LTCS commissioner</w:t>
      </w:r>
      <w:r w:rsidR="00F94894" w:rsidRPr="00893C17">
        <w:t>.</w:t>
      </w:r>
    </w:p>
    <w:p w14:paraId="67AE30B9" w14:textId="77777777" w:rsidR="00DE31A7" w:rsidRPr="0029713A" w:rsidRDefault="00DE31A7" w:rsidP="00DE31A7">
      <w:pPr>
        <w:pStyle w:val="Amain"/>
      </w:pPr>
      <w:r w:rsidRPr="0029713A">
        <w:tab/>
        <w:t>(</w:t>
      </w:r>
      <w:r>
        <w:t>2</w:t>
      </w:r>
      <w:r w:rsidRPr="0029713A">
        <w:t>)</w:t>
      </w:r>
      <w:r w:rsidRPr="0029713A">
        <w:tab/>
        <w:t>If a participant in the LTCS scheme has a work injury, the LTCS commissioner may exchange information about the participant’s treatment and care needs with the participant’s employer only if the information relates to the employer’s obligations under—</w:t>
      </w:r>
    </w:p>
    <w:p w14:paraId="20900A05" w14:textId="77777777" w:rsidR="00DE31A7" w:rsidRPr="0029713A" w:rsidRDefault="00DE31A7" w:rsidP="00DE31A7">
      <w:pPr>
        <w:pStyle w:val="Apara"/>
      </w:pPr>
      <w:r w:rsidRPr="0029713A">
        <w:tab/>
        <w:t>(a)</w:t>
      </w:r>
      <w:r w:rsidRPr="0029713A">
        <w:tab/>
        <w:t>the LTCS commissioner’s assessment of the participant’s treatment and care needs under section 23 (Assessment of participant’s treatment and care needs); or</w:t>
      </w:r>
    </w:p>
    <w:p w14:paraId="50DD1764" w14:textId="75343440" w:rsidR="00DE31A7" w:rsidRPr="0029713A" w:rsidRDefault="00DE31A7" w:rsidP="00DE31A7">
      <w:pPr>
        <w:pStyle w:val="Apara"/>
      </w:pPr>
      <w:r w:rsidRPr="0029713A">
        <w:tab/>
        <w:t>(b)</w:t>
      </w:r>
      <w:r w:rsidRPr="0029713A">
        <w:tab/>
        <w:t xml:space="preserve">the </w:t>
      </w:r>
      <w:hyperlink r:id="rId123" w:tooltip="A1951-2" w:history="1">
        <w:r w:rsidRPr="0029713A">
          <w:rPr>
            <w:rStyle w:val="charCitHyperlinkItal"/>
          </w:rPr>
          <w:t>Workers Compensation Act 1951</w:t>
        </w:r>
      </w:hyperlink>
      <w:r w:rsidRPr="0029713A">
        <w:t xml:space="preserve">. </w:t>
      </w:r>
    </w:p>
    <w:p w14:paraId="4CD72C4C" w14:textId="77777777" w:rsidR="00DE31A7" w:rsidRPr="0029713A" w:rsidRDefault="00DE31A7" w:rsidP="00DE31A7">
      <w:pPr>
        <w:pStyle w:val="Amain"/>
      </w:pPr>
      <w:r w:rsidRPr="0029713A">
        <w:tab/>
        <w:t>(</w:t>
      </w:r>
      <w:r>
        <w:t>3</w:t>
      </w:r>
      <w:r w:rsidRPr="0029713A">
        <w:t>)</w:t>
      </w:r>
      <w:r w:rsidRPr="0029713A">
        <w:tab/>
        <w:t>The exchange of information under this section must be in accordance with the LTCS guidelines.</w:t>
      </w:r>
    </w:p>
    <w:p w14:paraId="75CB38B2" w14:textId="77777777" w:rsidR="00DE31A7" w:rsidRPr="0029713A" w:rsidRDefault="00DE31A7" w:rsidP="00DE31A7">
      <w:pPr>
        <w:pStyle w:val="aNote"/>
      </w:pPr>
      <w:r w:rsidRPr="0029713A">
        <w:rPr>
          <w:rStyle w:val="charItals"/>
        </w:rPr>
        <w:t>Note</w:t>
      </w:r>
      <w:r w:rsidRPr="0029713A">
        <w:rPr>
          <w:rStyle w:val="charItals"/>
        </w:rPr>
        <w:tab/>
      </w:r>
      <w:r w:rsidRPr="0029713A">
        <w:t>The LTCS guidelines are made under s 93.</w:t>
      </w:r>
    </w:p>
    <w:p w14:paraId="104B03BF" w14:textId="77777777" w:rsidR="00630D03" w:rsidRPr="00893C17" w:rsidRDefault="007E582B" w:rsidP="007E582B">
      <w:pPr>
        <w:pStyle w:val="Amain"/>
        <w:keepNext/>
      </w:pPr>
      <w:r>
        <w:tab/>
      </w:r>
      <w:r w:rsidRPr="00893C17">
        <w:t>(</w:t>
      </w:r>
      <w:r w:rsidR="00DE31A7">
        <w:t>4</w:t>
      </w:r>
      <w:r w:rsidRPr="00893C17">
        <w:t>)</w:t>
      </w:r>
      <w:r w:rsidRPr="00893C17">
        <w:tab/>
      </w:r>
      <w:r w:rsidR="00630D03" w:rsidRPr="00893C17">
        <w:t>In this section:</w:t>
      </w:r>
    </w:p>
    <w:p w14:paraId="28DB6C43" w14:textId="77777777" w:rsidR="00DE31A7" w:rsidRPr="0029713A" w:rsidRDefault="00DE31A7" w:rsidP="008A6DBA">
      <w:pPr>
        <w:pStyle w:val="Amainreturn"/>
        <w:keepNext/>
      </w:pPr>
      <w:r w:rsidRPr="0029713A">
        <w:rPr>
          <w:rStyle w:val="charBoldItals"/>
        </w:rPr>
        <w:t>information</w:t>
      </w:r>
      <w:r w:rsidRPr="0029713A">
        <w:t>, about the treatment and care needs of a participant in the LTCS scheme, includes—</w:t>
      </w:r>
    </w:p>
    <w:p w14:paraId="04D510D3" w14:textId="77777777" w:rsidR="00DE31A7" w:rsidRPr="0029713A" w:rsidRDefault="00DE31A7" w:rsidP="00DE31A7">
      <w:pPr>
        <w:pStyle w:val="aDefpara"/>
      </w:pPr>
      <w:r w:rsidRPr="0029713A">
        <w:tab/>
        <w:t>(a)</w:t>
      </w:r>
      <w:r w:rsidRPr="0029713A">
        <w:tab/>
        <w:t>information used to make an assessment under section 23 about the participant’s treatment and care needs; and</w:t>
      </w:r>
    </w:p>
    <w:p w14:paraId="7CF310E4" w14:textId="77777777" w:rsidR="00DE31A7" w:rsidRPr="0029713A" w:rsidRDefault="00DE31A7" w:rsidP="00DE31A7">
      <w:pPr>
        <w:pStyle w:val="aDefpara"/>
      </w:pPr>
      <w:r w:rsidRPr="0029713A">
        <w:tab/>
        <w:t>(b)</w:t>
      </w:r>
      <w:r w:rsidRPr="0029713A">
        <w:tab/>
        <w:t>the expenses paid or payable by the LTCS commissioner under the scheme in relation to the treatment and care.</w:t>
      </w:r>
    </w:p>
    <w:p w14:paraId="13DBFB68" w14:textId="77777777" w:rsidR="009E5362" w:rsidRPr="00893C17" w:rsidRDefault="007E582B" w:rsidP="007E582B">
      <w:pPr>
        <w:pStyle w:val="AH5Sec"/>
      </w:pPr>
      <w:bookmarkStart w:id="128" w:name="_Toc216088710"/>
      <w:r w:rsidRPr="00D977FA">
        <w:rPr>
          <w:rStyle w:val="CharSectNo"/>
        </w:rPr>
        <w:lastRenderedPageBreak/>
        <w:t>95</w:t>
      </w:r>
      <w:r w:rsidRPr="00893C17">
        <w:tab/>
      </w:r>
      <w:r w:rsidR="009E5362" w:rsidRPr="00893C17">
        <w:t>Protection of assessors from liability</w:t>
      </w:r>
      <w:bookmarkEnd w:id="128"/>
    </w:p>
    <w:p w14:paraId="794892EE" w14:textId="77777777" w:rsidR="009E5362" w:rsidRPr="00893C17" w:rsidRDefault="007E582B" w:rsidP="007E582B">
      <w:pPr>
        <w:pStyle w:val="Amain"/>
      </w:pPr>
      <w:r>
        <w:tab/>
      </w:r>
      <w:r w:rsidRPr="00893C17">
        <w:t>(1)</w:t>
      </w:r>
      <w:r w:rsidRPr="00893C17">
        <w:tab/>
      </w:r>
      <w:r w:rsidR="009E5362" w:rsidRPr="00893C17">
        <w:t>An assessor is not civilly liable for conduct engaged in honestly and without recklessness—</w:t>
      </w:r>
    </w:p>
    <w:p w14:paraId="70399F9B" w14:textId="77777777" w:rsidR="009E5362" w:rsidRPr="00893C17" w:rsidRDefault="007E582B" w:rsidP="007E582B">
      <w:pPr>
        <w:pStyle w:val="Apara"/>
      </w:pPr>
      <w:r>
        <w:tab/>
      </w:r>
      <w:r w:rsidRPr="00893C17">
        <w:t>(a)</w:t>
      </w:r>
      <w:r w:rsidRPr="00893C17">
        <w:tab/>
      </w:r>
      <w:r w:rsidR="009E5362" w:rsidRPr="00893C17">
        <w:t xml:space="preserve">in the exercise of a function under this Act; or </w:t>
      </w:r>
    </w:p>
    <w:p w14:paraId="6DACF3EB" w14:textId="77777777" w:rsidR="009E5362" w:rsidRPr="00893C17" w:rsidRDefault="007E582B" w:rsidP="007E582B">
      <w:pPr>
        <w:pStyle w:val="Apara"/>
      </w:pPr>
      <w:r>
        <w:tab/>
      </w:r>
      <w:r w:rsidRPr="00893C17">
        <w:t>(b)</w:t>
      </w:r>
      <w:r w:rsidRPr="00893C17">
        <w:tab/>
      </w:r>
      <w:r w:rsidR="009E5362" w:rsidRPr="00893C17">
        <w:t>in the reasonable belief that the conduct was in the exercise of a function under this Act.</w:t>
      </w:r>
    </w:p>
    <w:p w14:paraId="1F166CE5" w14:textId="77777777" w:rsidR="002207C9" w:rsidRPr="00893C17" w:rsidRDefault="007E582B" w:rsidP="007E582B">
      <w:pPr>
        <w:pStyle w:val="Amain"/>
      </w:pPr>
      <w:r>
        <w:tab/>
      </w:r>
      <w:r w:rsidRPr="00893C17">
        <w:t>(2)</w:t>
      </w:r>
      <w:r w:rsidRPr="00893C17">
        <w:tab/>
      </w:r>
      <w:r w:rsidR="002207C9" w:rsidRPr="00893C17">
        <w:t>An assessor is, in any legal proceeding, competent but not compellable to give evidence or produce documents in relation to any matter in which the assessor was involved in the course of exercising the assessor’s functions.</w:t>
      </w:r>
    </w:p>
    <w:p w14:paraId="3A5C3DAC" w14:textId="77777777" w:rsidR="000B6610" w:rsidRPr="00893C17" w:rsidRDefault="007E582B" w:rsidP="007E582B">
      <w:pPr>
        <w:pStyle w:val="Amain"/>
      </w:pPr>
      <w:r>
        <w:tab/>
      </w:r>
      <w:r w:rsidRPr="00893C17">
        <w:t>(3)</w:t>
      </w:r>
      <w:r w:rsidRPr="00893C17">
        <w:tab/>
      </w:r>
      <w:r w:rsidR="000B6610" w:rsidRPr="00893C17">
        <w:t>Any civil liability</w:t>
      </w:r>
      <w:r w:rsidR="000B6610" w:rsidRPr="00893C17">
        <w:rPr>
          <w:rStyle w:val="FootnoteReference"/>
        </w:rPr>
        <w:t xml:space="preserve"> </w:t>
      </w:r>
      <w:r w:rsidR="000B6610" w:rsidRPr="00893C17">
        <w:t>that would, apart from this section, attach to the assessor attaches instead to the Territory.</w:t>
      </w:r>
    </w:p>
    <w:p w14:paraId="7FB6B6F6" w14:textId="77777777" w:rsidR="008B3F30" w:rsidRPr="00893C17" w:rsidRDefault="007E582B" w:rsidP="007E582B">
      <w:pPr>
        <w:pStyle w:val="Amain"/>
        <w:keepNext/>
      </w:pPr>
      <w:r>
        <w:tab/>
      </w:r>
      <w:r w:rsidRPr="00893C17">
        <w:t>(4)</w:t>
      </w:r>
      <w:r w:rsidRPr="00893C17">
        <w:tab/>
      </w:r>
      <w:r w:rsidR="008B3F30" w:rsidRPr="00893C17">
        <w:t>In this section:</w:t>
      </w:r>
    </w:p>
    <w:p w14:paraId="1F960683" w14:textId="77777777" w:rsidR="00F94894" w:rsidRPr="00893C17" w:rsidRDefault="008B3F30" w:rsidP="007E582B">
      <w:pPr>
        <w:pStyle w:val="aDef"/>
        <w:keepNext/>
      </w:pPr>
      <w:r w:rsidRPr="00893C17">
        <w:rPr>
          <w:rStyle w:val="charBoldItals"/>
        </w:rPr>
        <w:t xml:space="preserve">assessor </w:t>
      </w:r>
      <w:r w:rsidR="00F94894" w:rsidRPr="00893C17">
        <w:t>means the following:</w:t>
      </w:r>
    </w:p>
    <w:p w14:paraId="59848EE7" w14:textId="77777777" w:rsidR="002C00B7" w:rsidRPr="00893C17" w:rsidRDefault="007E582B" w:rsidP="007E582B">
      <w:pPr>
        <w:pStyle w:val="aDefpara"/>
      </w:pPr>
      <w:r>
        <w:tab/>
      </w:r>
      <w:r w:rsidRPr="00893C17">
        <w:t>(a)</w:t>
      </w:r>
      <w:r w:rsidRPr="00893C17">
        <w:tab/>
      </w:r>
      <w:r w:rsidR="002C00B7" w:rsidRPr="00893C17">
        <w:t>a</w:t>
      </w:r>
      <w:r w:rsidR="00F94894" w:rsidRPr="00893C17">
        <w:t xml:space="preserve"> claims assessor</w:t>
      </w:r>
      <w:r w:rsidR="002C00B7" w:rsidRPr="00893C17">
        <w:t>;</w:t>
      </w:r>
    </w:p>
    <w:p w14:paraId="4D6B206A" w14:textId="77777777" w:rsidR="002C00B7" w:rsidRPr="00893C17" w:rsidRDefault="007E582B" w:rsidP="007E582B">
      <w:pPr>
        <w:pStyle w:val="aDefpara"/>
      </w:pPr>
      <w:r>
        <w:tab/>
      </w:r>
      <w:r w:rsidRPr="00893C17">
        <w:t>(b)</w:t>
      </w:r>
      <w:r w:rsidRPr="00893C17">
        <w:tab/>
      </w:r>
      <w:r w:rsidR="002C00B7" w:rsidRPr="00893C17">
        <w:t>a</w:t>
      </w:r>
      <w:r w:rsidR="008B3F30" w:rsidRPr="00893C17">
        <w:t xml:space="preserve"> </w:t>
      </w:r>
      <w:r w:rsidR="00F94894" w:rsidRPr="00893C17">
        <w:t>principal claims assessor</w:t>
      </w:r>
      <w:r w:rsidR="002C00B7" w:rsidRPr="00893C17">
        <w:t>;</w:t>
      </w:r>
      <w:r w:rsidR="00F94894" w:rsidRPr="00893C17">
        <w:t xml:space="preserve"> </w:t>
      </w:r>
    </w:p>
    <w:p w14:paraId="21C75CF3" w14:textId="77777777" w:rsidR="002C00B7" w:rsidRPr="00893C17" w:rsidRDefault="007E582B" w:rsidP="007E582B">
      <w:pPr>
        <w:pStyle w:val="aDefpara"/>
      </w:pPr>
      <w:r>
        <w:tab/>
      </w:r>
      <w:r w:rsidRPr="00893C17">
        <w:t>(c)</w:t>
      </w:r>
      <w:r w:rsidRPr="00893C17">
        <w:tab/>
      </w:r>
      <w:r w:rsidR="002C00B7" w:rsidRPr="00893C17">
        <w:t xml:space="preserve">an </w:t>
      </w:r>
      <w:r w:rsidR="008B3F30" w:rsidRPr="00893C17">
        <w:t>eligibility assessor</w:t>
      </w:r>
      <w:r w:rsidR="002C00B7" w:rsidRPr="00893C17">
        <w:t>;</w:t>
      </w:r>
    </w:p>
    <w:p w14:paraId="784592F7" w14:textId="77777777" w:rsidR="008B3F30" w:rsidRPr="00893C17" w:rsidRDefault="007E582B" w:rsidP="007E582B">
      <w:pPr>
        <w:pStyle w:val="aDefpara"/>
      </w:pPr>
      <w:r>
        <w:tab/>
      </w:r>
      <w:r w:rsidRPr="00893C17">
        <w:t>(d)</w:t>
      </w:r>
      <w:r w:rsidRPr="00893C17">
        <w:tab/>
      </w:r>
      <w:r w:rsidR="002C00B7" w:rsidRPr="00893C17">
        <w:t>a</w:t>
      </w:r>
      <w:r w:rsidR="008B3F30" w:rsidRPr="00893C17">
        <w:t xml:space="preserve"> treatment and care assessor. </w:t>
      </w:r>
    </w:p>
    <w:p w14:paraId="202412E1" w14:textId="77777777" w:rsidR="00BB4CED" w:rsidRPr="00893C17" w:rsidRDefault="007E582B" w:rsidP="007E582B">
      <w:pPr>
        <w:pStyle w:val="AH5Sec"/>
      </w:pPr>
      <w:bookmarkStart w:id="129" w:name="_Toc216088711"/>
      <w:r w:rsidRPr="00D977FA">
        <w:rPr>
          <w:rStyle w:val="CharSectNo"/>
        </w:rPr>
        <w:t>96</w:t>
      </w:r>
      <w:r w:rsidRPr="00893C17">
        <w:tab/>
      </w:r>
      <w:r w:rsidR="00AA5C82" w:rsidRPr="00893C17">
        <w:t xml:space="preserve">Disapplication of </w:t>
      </w:r>
      <w:r w:rsidR="00BB4CED" w:rsidRPr="00893C17">
        <w:t xml:space="preserve">Civil Law (Wrongs) Act </w:t>
      </w:r>
      <w:r w:rsidR="00AA5C82" w:rsidRPr="00893C17">
        <w:t>2002</w:t>
      </w:r>
      <w:bookmarkEnd w:id="129"/>
    </w:p>
    <w:p w14:paraId="22F5130A" w14:textId="24DF53C6" w:rsidR="00BB4CED" w:rsidRPr="00893C17" w:rsidRDefault="00BB4CED" w:rsidP="00BB4CED">
      <w:pPr>
        <w:pStyle w:val="Amainreturn"/>
      </w:pPr>
      <w:r w:rsidRPr="00893C17">
        <w:t xml:space="preserve">The </w:t>
      </w:r>
      <w:hyperlink r:id="rId124" w:tooltip="A2002-40" w:history="1">
        <w:r w:rsidR="003E40D8" w:rsidRPr="00893C17">
          <w:rPr>
            <w:rStyle w:val="charCitHyperlinkItal"/>
          </w:rPr>
          <w:t>Civil Law (Wrongs) Act 2002</w:t>
        </w:r>
      </w:hyperlink>
      <w:r w:rsidRPr="00893C17">
        <w:t xml:space="preserve"> does not apply in relation to the LTCS scheme.</w:t>
      </w:r>
    </w:p>
    <w:p w14:paraId="2EE81D2F" w14:textId="77777777" w:rsidR="00186343" w:rsidRPr="00893C17" w:rsidRDefault="007E582B" w:rsidP="007E582B">
      <w:pPr>
        <w:pStyle w:val="AH5Sec"/>
      </w:pPr>
      <w:bookmarkStart w:id="130" w:name="_Toc216088712"/>
      <w:r w:rsidRPr="00D977FA">
        <w:rPr>
          <w:rStyle w:val="CharSectNo"/>
        </w:rPr>
        <w:lastRenderedPageBreak/>
        <w:t>97</w:t>
      </w:r>
      <w:r w:rsidRPr="00893C17">
        <w:tab/>
      </w:r>
      <w:r w:rsidR="00186343" w:rsidRPr="00893C17">
        <w:t>Determination of fees</w:t>
      </w:r>
      <w:bookmarkEnd w:id="130"/>
    </w:p>
    <w:p w14:paraId="19B4508B" w14:textId="77777777" w:rsidR="00186343" w:rsidRPr="00893C17" w:rsidRDefault="007E582B" w:rsidP="007E582B">
      <w:pPr>
        <w:pStyle w:val="Amain"/>
        <w:keepNext/>
      </w:pPr>
      <w:r>
        <w:tab/>
      </w:r>
      <w:r w:rsidRPr="00893C17">
        <w:t>(1)</w:t>
      </w:r>
      <w:r w:rsidRPr="00893C17">
        <w:tab/>
      </w:r>
      <w:r w:rsidR="00186343" w:rsidRPr="00893C17">
        <w:t>The Minister may determine fees for this Act.</w:t>
      </w:r>
    </w:p>
    <w:p w14:paraId="3582AE60" w14:textId="08B221FC" w:rsidR="00186343" w:rsidRPr="00893C17" w:rsidRDefault="00186343" w:rsidP="00186343">
      <w:pPr>
        <w:pStyle w:val="aNote"/>
        <w:keepNext/>
      </w:pPr>
      <w:r w:rsidRPr="00893C17">
        <w:rPr>
          <w:rStyle w:val="charItals"/>
        </w:rPr>
        <w:t>Note</w:t>
      </w:r>
      <w:r w:rsidRPr="00893C17">
        <w:tab/>
        <w:t xml:space="preserve">The </w:t>
      </w:r>
      <w:hyperlink r:id="rId125" w:tooltip="A2001-14" w:history="1">
        <w:r w:rsidR="003E40D8" w:rsidRPr="00893C17">
          <w:rPr>
            <w:rStyle w:val="charCitHyperlinkAbbrev"/>
          </w:rPr>
          <w:t>Legislation Act</w:t>
        </w:r>
      </w:hyperlink>
      <w:r w:rsidRPr="00893C17">
        <w:t xml:space="preserve"> contains provisions about the making of determinations and regulations relating to fees (see pt 6.3).</w:t>
      </w:r>
    </w:p>
    <w:p w14:paraId="71687675" w14:textId="77777777" w:rsidR="00186343" w:rsidRPr="00893C17" w:rsidRDefault="007E582B" w:rsidP="007E582B">
      <w:pPr>
        <w:pStyle w:val="Amain"/>
        <w:keepNext/>
      </w:pPr>
      <w:r>
        <w:tab/>
      </w:r>
      <w:r w:rsidRPr="00893C17">
        <w:t>(2)</w:t>
      </w:r>
      <w:r w:rsidRPr="00893C17">
        <w:tab/>
      </w:r>
      <w:r w:rsidR="00186343" w:rsidRPr="00893C17">
        <w:t>A determination is a disallowable instrument.</w:t>
      </w:r>
    </w:p>
    <w:p w14:paraId="4F9561AF" w14:textId="709ECC54" w:rsidR="00186343" w:rsidRPr="00893C17" w:rsidRDefault="00186343" w:rsidP="00186343">
      <w:pPr>
        <w:pStyle w:val="aNote"/>
      </w:pPr>
      <w:r w:rsidRPr="00893C17">
        <w:rPr>
          <w:rStyle w:val="charItals"/>
        </w:rPr>
        <w:t>Note</w:t>
      </w:r>
      <w:r w:rsidRPr="00893C17">
        <w:rPr>
          <w:rStyle w:val="charItals"/>
        </w:rPr>
        <w:tab/>
      </w:r>
      <w:r w:rsidRPr="00893C17">
        <w:t xml:space="preserve">A disallowable instrument must be notified, and presented to the Legislative Assembly, under the </w:t>
      </w:r>
      <w:hyperlink r:id="rId126" w:tooltip="A2001-14" w:history="1">
        <w:r w:rsidR="003E40D8" w:rsidRPr="00893C17">
          <w:rPr>
            <w:rStyle w:val="charCitHyperlinkAbbrev"/>
          </w:rPr>
          <w:t>Legislation Act</w:t>
        </w:r>
      </w:hyperlink>
      <w:r w:rsidRPr="00893C17">
        <w:t>.</w:t>
      </w:r>
    </w:p>
    <w:p w14:paraId="30D16818" w14:textId="77777777" w:rsidR="00D606C9" w:rsidRPr="00893C17" w:rsidRDefault="007E582B" w:rsidP="007E582B">
      <w:pPr>
        <w:pStyle w:val="AH5Sec"/>
      </w:pPr>
      <w:bookmarkStart w:id="131" w:name="_Toc216088713"/>
      <w:r w:rsidRPr="00D977FA">
        <w:rPr>
          <w:rStyle w:val="CharSectNo"/>
        </w:rPr>
        <w:t>98</w:t>
      </w:r>
      <w:r w:rsidRPr="00893C17">
        <w:tab/>
      </w:r>
      <w:r w:rsidR="00D606C9" w:rsidRPr="00893C17">
        <w:t>Approved forms</w:t>
      </w:r>
      <w:bookmarkEnd w:id="131"/>
    </w:p>
    <w:p w14:paraId="6C931B4F" w14:textId="77777777" w:rsidR="00D606C9" w:rsidRPr="00893C17" w:rsidRDefault="007E582B" w:rsidP="007E582B">
      <w:pPr>
        <w:pStyle w:val="Amain"/>
      </w:pPr>
      <w:r>
        <w:tab/>
      </w:r>
      <w:r w:rsidRPr="00893C17">
        <w:t>(1)</w:t>
      </w:r>
      <w:r w:rsidRPr="00893C17">
        <w:tab/>
      </w:r>
      <w:r w:rsidR="00D606C9" w:rsidRPr="00893C17">
        <w:t xml:space="preserve">The </w:t>
      </w:r>
      <w:r w:rsidR="00E71E8D" w:rsidRPr="00B636AC">
        <w:t>LTCS commissioner</w:t>
      </w:r>
      <w:r w:rsidR="00D606C9" w:rsidRPr="00893C17">
        <w:t xml:space="preserve"> may approve forms for this Act.</w:t>
      </w:r>
    </w:p>
    <w:p w14:paraId="628BA78C" w14:textId="77777777" w:rsidR="00D606C9" w:rsidRPr="00893C17" w:rsidRDefault="007E582B" w:rsidP="007E582B">
      <w:pPr>
        <w:pStyle w:val="Amain"/>
        <w:keepNext/>
      </w:pPr>
      <w:r>
        <w:tab/>
      </w:r>
      <w:r w:rsidRPr="00893C17">
        <w:t>(2)</w:t>
      </w:r>
      <w:r w:rsidRPr="00893C17">
        <w:tab/>
      </w:r>
      <w:r w:rsidR="00D606C9" w:rsidRPr="00893C17">
        <w:t xml:space="preserve">If the </w:t>
      </w:r>
      <w:r w:rsidR="00E71E8D" w:rsidRPr="00B636AC">
        <w:t>LTCS commissioner</w:t>
      </w:r>
      <w:r w:rsidR="00D606C9" w:rsidRPr="00893C17">
        <w:t xml:space="preserve"> approves a form for a particular purpose, the approved form must be used for that purpose.</w:t>
      </w:r>
    </w:p>
    <w:p w14:paraId="22A79DD2" w14:textId="1D91C820" w:rsidR="00D606C9" w:rsidRPr="00893C17" w:rsidRDefault="00D606C9">
      <w:pPr>
        <w:pStyle w:val="aNote"/>
      </w:pPr>
      <w:r w:rsidRPr="00893C17">
        <w:rPr>
          <w:rStyle w:val="charItals"/>
        </w:rPr>
        <w:t>Note</w:t>
      </w:r>
      <w:r w:rsidRPr="00893C17">
        <w:tab/>
        <w:t xml:space="preserve">For other provisions about forms, see the </w:t>
      </w:r>
      <w:hyperlink r:id="rId127" w:tooltip="A2001-14" w:history="1">
        <w:r w:rsidR="003E40D8" w:rsidRPr="00893C17">
          <w:rPr>
            <w:rStyle w:val="charCitHyperlinkAbbrev"/>
          </w:rPr>
          <w:t>Legislation Act</w:t>
        </w:r>
      </w:hyperlink>
      <w:r w:rsidRPr="00893C17">
        <w:t>, s 255.</w:t>
      </w:r>
    </w:p>
    <w:p w14:paraId="135E53B7" w14:textId="77777777" w:rsidR="00D606C9" w:rsidRPr="00893C17" w:rsidRDefault="007E582B" w:rsidP="007E582B">
      <w:pPr>
        <w:pStyle w:val="Amain"/>
        <w:keepNext/>
      </w:pPr>
      <w:r>
        <w:tab/>
      </w:r>
      <w:r w:rsidRPr="00893C17">
        <w:t>(3)</w:t>
      </w:r>
      <w:r w:rsidRPr="00893C17">
        <w:tab/>
      </w:r>
      <w:r w:rsidR="00D606C9" w:rsidRPr="00893C17">
        <w:t>An approved form is a notifiable instrument.</w:t>
      </w:r>
    </w:p>
    <w:p w14:paraId="24BE3F77" w14:textId="1DFB8D3A" w:rsidR="00D606C9" w:rsidRPr="00893C17" w:rsidRDefault="00D606C9">
      <w:pPr>
        <w:pStyle w:val="aNote"/>
      </w:pPr>
      <w:r w:rsidRPr="00893C17">
        <w:rPr>
          <w:rStyle w:val="charItals"/>
        </w:rPr>
        <w:t>Note</w:t>
      </w:r>
      <w:r w:rsidRPr="00893C17">
        <w:rPr>
          <w:rStyle w:val="charItals"/>
        </w:rPr>
        <w:tab/>
      </w:r>
      <w:r w:rsidRPr="00893C17">
        <w:t xml:space="preserve">A notifiable instrument must be notified under the </w:t>
      </w:r>
      <w:hyperlink r:id="rId128" w:tooltip="A2001-14" w:history="1">
        <w:r w:rsidR="003E40D8" w:rsidRPr="00893C17">
          <w:rPr>
            <w:rStyle w:val="charCitHyperlinkAbbrev"/>
          </w:rPr>
          <w:t>Legislation Act</w:t>
        </w:r>
      </w:hyperlink>
      <w:r w:rsidRPr="00893C17">
        <w:t>.</w:t>
      </w:r>
    </w:p>
    <w:p w14:paraId="3195839C" w14:textId="77777777" w:rsidR="00D606C9" w:rsidRPr="00893C17" w:rsidRDefault="007E582B" w:rsidP="007E582B">
      <w:pPr>
        <w:pStyle w:val="AH5Sec"/>
      </w:pPr>
      <w:bookmarkStart w:id="132" w:name="_Toc216088714"/>
      <w:r w:rsidRPr="00D977FA">
        <w:rPr>
          <w:rStyle w:val="CharSectNo"/>
        </w:rPr>
        <w:t>99</w:t>
      </w:r>
      <w:r w:rsidRPr="00893C17">
        <w:tab/>
      </w:r>
      <w:r w:rsidR="00D606C9" w:rsidRPr="00893C17">
        <w:t>Regulation-making power</w:t>
      </w:r>
      <w:bookmarkEnd w:id="132"/>
    </w:p>
    <w:p w14:paraId="4FE6C72C" w14:textId="77777777" w:rsidR="00D606C9" w:rsidRPr="00893C17" w:rsidRDefault="007E582B" w:rsidP="007E582B">
      <w:pPr>
        <w:pStyle w:val="Amain"/>
        <w:keepNext/>
      </w:pPr>
      <w:r>
        <w:tab/>
      </w:r>
      <w:r w:rsidRPr="00893C17">
        <w:t>(1)</w:t>
      </w:r>
      <w:r w:rsidRPr="00893C17">
        <w:tab/>
      </w:r>
      <w:r w:rsidR="00D606C9" w:rsidRPr="00893C17">
        <w:t>The Executive may make regulations for this Act.</w:t>
      </w:r>
    </w:p>
    <w:p w14:paraId="6373B21B" w14:textId="13AA51EA" w:rsidR="00D606C9" w:rsidRPr="00893C17" w:rsidRDefault="00D606C9" w:rsidP="00AF7D43">
      <w:pPr>
        <w:pStyle w:val="aNote"/>
        <w:keepNext/>
      </w:pPr>
      <w:r w:rsidRPr="00893C17">
        <w:rPr>
          <w:rStyle w:val="charItals"/>
        </w:rPr>
        <w:t>Note</w:t>
      </w:r>
      <w:r w:rsidRPr="00893C17">
        <w:rPr>
          <w:rStyle w:val="charItals"/>
        </w:rPr>
        <w:tab/>
      </w:r>
      <w:r w:rsidRPr="00893C17">
        <w:t xml:space="preserve">A regulation must be notified, and presented to the Legislative Assembly, under the </w:t>
      </w:r>
      <w:hyperlink r:id="rId129" w:tooltip="A2001-14" w:history="1">
        <w:r w:rsidR="003E40D8" w:rsidRPr="00893C17">
          <w:rPr>
            <w:rStyle w:val="charCitHyperlinkAbbrev"/>
          </w:rPr>
          <w:t>Legislation Act</w:t>
        </w:r>
      </w:hyperlink>
      <w:r w:rsidRPr="00893C17">
        <w:t>.</w:t>
      </w:r>
    </w:p>
    <w:p w14:paraId="6884AED1" w14:textId="77777777" w:rsidR="00D606C9" w:rsidRPr="00893C17" w:rsidRDefault="007E582B" w:rsidP="007E582B">
      <w:pPr>
        <w:pStyle w:val="Amain"/>
        <w:keepNext/>
      </w:pPr>
      <w:r>
        <w:tab/>
      </w:r>
      <w:r w:rsidRPr="00893C17">
        <w:t>(2)</w:t>
      </w:r>
      <w:r w:rsidRPr="00893C17">
        <w:tab/>
      </w:r>
      <w:r w:rsidR="00D606C9" w:rsidRPr="00893C17">
        <w:t>A regulation may create offences and fix maximum penalties of not more than 20 penalty units for the offences.</w:t>
      </w:r>
    </w:p>
    <w:p w14:paraId="45336F2D" w14:textId="2FFB7503" w:rsidR="00D606C9" w:rsidRPr="00893C17" w:rsidRDefault="00C04272" w:rsidP="00C04272">
      <w:pPr>
        <w:pStyle w:val="aNote"/>
      </w:pPr>
      <w:r w:rsidRPr="00893C17">
        <w:rPr>
          <w:rStyle w:val="charItals"/>
        </w:rPr>
        <w:t>Note</w:t>
      </w:r>
      <w:r w:rsidRPr="00893C17">
        <w:rPr>
          <w:rStyle w:val="charItals"/>
        </w:rPr>
        <w:tab/>
      </w:r>
      <w:r w:rsidRPr="00893C17">
        <w:rPr>
          <w:snapToGrid w:val="0"/>
        </w:rPr>
        <w:t>A reference to an Act includes a reference to the statutory instruments made or in force under the Act, including any regulation (</w:t>
      </w:r>
      <w:r w:rsidRPr="00893C17">
        <w:t xml:space="preserve">see </w:t>
      </w:r>
      <w:hyperlink r:id="rId130" w:tooltip="A2001-14" w:history="1">
        <w:r w:rsidR="003E40D8" w:rsidRPr="00893C17">
          <w:rPr>
            <w:rStyle w:val="charCitHyperlinkAbbrev"/>
          </w:rPr>
          <w:t>Legislation Act</w:t>
        </w:r>
      </w:hyperlink>
      <w:r w:rsidRPr="00893C17">
        <w:t>, s 104).</w:t>
      </w:r>
    </w:p>
    <w:p w14:paraId="22220B45" w14:textId="77777777" w:rsidR="00AA51E8" w:rsidRDefault="00AA51E8">
      <w:pPr>
        <w:pStyle w:val="02Text"/>
        <w:sectPr w:rsidR="00AA51E8" w:rsidSect="00AA51E8">
          <w:headerReference w:type="even" r:id="rId131"/>
          <w:headerReference w:type="default" r:id="rId132"/>
          <w:footerReference w:type="even" r:id="rId133"/>
          <w:footerReference w:type="default" r:id="rId134"/>
          <w:footerReference w:type="first" r:id="rId135"/>
          <w:pgSz w:w="11907" w:h="16839" w:code="9"/>
          <w:pgMar w:top="3880" w:right="1900" w:bottom="3100" w:left="2300" w:header="2280" w:footer="1760" w:gutter="0"/>
          <w:pgNumType w:start="1"/>
          <w:cols w:space="720"/>
          <w:titlePg/>
          <w:docGrid w:linePitch="254"/>
        </w:sectPr>
      </w:pPr>
    </w:p>
    <w:p w14:paraId="25E399ED" w14:textId="77777777" w:rsidR="002F642A" w:rsidRPr="00893C17" w:rsidRDefault="002F642A" w:rsidP="007E582B">
      <w:pPr>
        <w:pStyle w:val="PageBreak"/>
        <w:suppressLineNumbers/>
      </w:pPr>
      <w:r w:rsidRPr="00893C17">
        <w:br w:type="page"/>
      </w:r>
    </w:p>
    <w:p w14:paraId="2794E7ED" w14:textId="77777777" w:rsidR="002F642A" w:rsidRPr="00893C17" w:rsidRDefault="002F642A">
      <w:pPr>
        <w:pStyle w:val="Dict-Heading"/>
      </w:pPr>
      <w:bookmarkStart w:id="133" w:name="_Toc216088715"/>
      <w:r w:rsidRPr="00893C17">
        <w:lastRenderedPageBreak/>
        <w:t>Dictionary</w:t>
      </w:r>
      <w:bookmarkEnd w:id="133"/>
    </w:p>
    <w:p w14:paraId="16923160" w14:textId="77777777" w:rsidR="002F642A" w:rsidRPr="00893C17" w:rsidRDefault="002F642A" w:rsidP="007E582B">
      <w:pPr>
        <w:pStyle w:val="ref"/>
        <w:keepNext/>
      </w:pPr>
      <w:r w:rsidRPr="00893C17">
        <w:t>(see s 3)</w:t>
      </w:r>
    </w:p>
    <w:p w14:paraId="017CE989" w14:textId="0578F100" w:rsidR="002F642A" w:rsidRPr="00893C17" w:rsidRDefault="002F642A" w:rsidP="007E582B">
      <w:pPr>
        <w:pStyle w:val="aNote"/>
        <w:keepNext/>
      </w:pPr>
      <w:r w:rsidRPr="00893C17">
        <w:rPr>
          <w:rStyle w:val="charItals"/>
        </w:rPr>
        <w:t>Note 1</w:t>
      </w:r>
      <w:r w:rsidRPr="00893C17">
        <w:rPr>
          <w:rStyle w:val="charItals"/>
        </w:rPr>
        <w:tab/>
      </w:r>
      <w:r w:rsidRPr="00893C17">
        <w:t xml:space="preserve">The </w:t>
      </w:r>
      <w:hyperlink r:id="rId136" w:tooltip="A2001-14" w:history="1">
        <w:r w:rsidR="003E40D8" w:rsidRPr="00893C17">
          <w:rPr>
            <w:rStyle w:val="charCitHyperlinkAbbrev"/>
          </w:rPr>
          <w:t>Legislation Act</w:t>
        </w:r>
      </w:hyperlink>
      <w:r w:rsidRPr="00893C17">
        <w:t xml:space="preserve"> contains definitions and other provisions relevant to this Act.</w:t>
      </w:r>
    </w:p>
    <w:p w14:paraId="3017EAB3" w14:textId="339B37BD" w:rsidR="002F642A" w:rsidRPr="00893C17" w:rsidRDefault="002F642A" w:rsidP="007E582B">
      <w:pPr>
        <w:pStyle w:val="aNote"/>
        <w:keepNext/>
      </w:pPr>
      <w:r w:rsidRPr="00893C17">
        <w:rPr>
          <w:rStyle w:val="charItals"/>
        </w:rPr>
        <w:t>Note 2</w:t>
      </w:r>
      <w:r w:rsidRPr="00893C17">
        <w:rPr>
          <w:rStyle w:val="charItals"/>
        </w:rPr>
        <w:tab/>
      </w:r>
      <w:r w:rsidRPr="00893C17">
        <w:t xml:space="preserve">For example, the </w:t>
      </w:r>
      <w:hyperlink r:id="rId137" w:tooltip="A2001-14" w:history="1">
        <w:r w:rsidR="003E40D8" w:rsidRPr="00893C17">
          <w:rPr>
            <w:rStyle w:val="charCitHyperlinkAbbrev"/>
          </w:rPr>
          <w:t>Legislation Act</w:t>
        </w:r>
      </w:hyperlink>
      <w:r w:rsidRPr="00893C17">
        <w:t>, dict, pt 1, defines the following terms:</w:t>
      </w:r>
    </w:p>
    <w:p w14:paraId="2093A085" w14:textId="77777777" w:rsidR="00CF5C1F" w:rsidRPr="00893C17" w:rsidRDefault="007E582B" w:rsidP="007E582B">
      <w:pPr>
        <w:pStyle w:val="aNoteBulletss"/>
        <w:tabs>
          <w:tab w:val="left" w:pos="2300"/>
        </w:tabs>
      </w:pPr>
      <w:r w:rsidRPr="00893C17">
        <w:rPr>
          <w:rFonts w:ascii="Symbol" w:hAnsi="Symbol"/>
        </w:rPr>
        <w:t></w:t>
      </w:r>
      <w:r w:rsidRPr="00893C17">
        <w:rPr>
          <w:rFonts w:ascii="Symbol" w:hAnsi="Symbol"/>
        </w:rPr>
        <w:tab/>
      </w:r>
      <w:r w:rsidR="00CF5C1F" w:rsidRPr="00893C17">
        <w:t>corporation</w:t>
      </w:r>
    </w:p>
    <w:p w14:paraId="5A81E096" w14:textId="77777777" w:rsidR="00325662" w:rsidRPr="00893C17" w:rsidRDefault="007E582B" w:rsidP="007E582B">
      <w:pPr>
        <w:pStyle w:val="aNoteBulletss"/>
        <w:tabs>
          <w:tab w:val="left" w:pos="2300"/>
        </w:tabs>
      </w:pPr>
      <w:r w:rsidRPr="00893C17">
        <w:rPr>
          <w:rFonts w:ascii="Symbol" w:hAnsi="Symbol"/>
        </w:rPr>
        <w:t></w:t>
      </w:r>
      <w:r w:rsidRPr="00893C17">
        <w:rPr>
          <w:rFonts w:ascii="Symbol" w:hAnsi="Symbol"/>
        </w:rPr>
        <w:tab/>
      </w:r>
      <w:r w:rsidR="00325662" w:rsidRPr="00893C17">
        <w:t>disallowable instrument</w:t>
      </w:r>
      <w:r w:rsidR="00522628" w:rsidRPr="00893C17">
        <w:t xml:space="preserve"> (see s 9)</w:t>
      </w:r>
    </w:p>
    <w:p w14:paraId="4391C544" w14:textId="77777777" w:rsidR="00973817" w:rsidRPr="00893C17" w:rsidRDefault="007E582B" w:rsidP="007E582B">
      <w:pPr>
        <w:pStyle w:val="aNoteBulletss"/>
        <w:tabs>
          <w:tab w:val="left" w:pos="2300"/>
        </w:tabs>
      </w:pPr>
      <w:r w:rsidRPr="00893C17">
        <w:rPr>
          <w:rFonts w:ascii="Symbol" w:hAnsi="Symbol"/>
        </w:rPr>
        <w:t></w:t>
      </w:r>
      <w:r w:rsidRPr="00893C17">
        <w:rPr>
          <w:rFonts w:ascii="Symbol" w:hAnsi="Symbol"/>
        </w:rPr>
        <w:tab/>
      </w:r>
      <w:r w:rsidR="00973817" w:rsidRPr="00893C17">
        <w:t>financial year</w:t>
      </w:r>
    </w:p>
    <w:p w14:paraId="4A499553" w14:textId="77777777" w:rsidR="002F642A" w:rsidRPr="00893C17" w:rsidRDefault="007E582B" w:rsidP="007E582B">
      <w:pPr>
        <w:pStyle w:val="aNoteBulletss"/>
        <w:tabs>
          <w:tab w:val="left" w:pos="2300"/>
        </w:tabs>
      </w:pPr>
      <w:r w:rsidRPr="00893C17">
        <w:rPr>
          <w:rFonts w:ascii="Symbol" w:hAnsi="Symbol"/>
        </w:rPr>
        <w:t></w:t>
      </w:r>
      <w:r w:rsidRPr="00893C17">
        <w:rPr>
          <w:rFonts w:ascii="Symbol" w:hAnsi="Symbol"/>
        </w:rPr>
        <w:tab/>
      </w:r>
      <w:r w:rsidR="00E15B1D" w:rsidRPr="00893C17">
        <w:t>health practitioner</w:t>
      </w:r>
    </w:p>
    <w:p w14:paraId="03F25FE8" w14:textId="77777777" w:rsidR="008016E0" w:rsidRPr="00893C17" w:rsidRDefault="007E582B" w:rsidP="007E582B">
      <w:pPr>
        <w:pStyle w:val="aNoteBulletss"/>
        <w:tabs>
          <w:tab w:val="left" w:pos="2300"/>
        </w:tabs>
      </w:pPr>
      <w:r w:rsidRPr="00893C17">
        <w:rPr>
          <w:rFonts w:ascii="Symbol" w:hAnsi="Symbol"/>
        </w:rPr>
        <w:t></w:t>
      </w:r>
      <w:r w:rsidRPr="00893C17">
        <w:rPr>
          <w:rFonts w:ascii="Symbol" w:hAnsi="Symbol"/>
        </w:rPr>
        <w:tab/>
      </w:r>
      <w:r w:rsidR="008016E0" w:rsidRPr="00893C17">
        <w:t>legal practitioner</w:t>
      </w:r>
    </w:p>
    <w:p w14:paraId="0455F717" w14:textId="77777777" w:rsidR="00325662" w:rsidRPr="00893C17" w:rsidRDefault="007E582B" w:rsidP="007E582B">
      <w:pPr>
        <w:pStyle w:val="aNoteBulletss"/>
        <w:tabs>
          <w:tab w:val="left" w:pos="2300"/>
        </w:tabs>
      </w:pPr>
      <w:r w:rsidRPr="00893C17">
        <w:rPr>
          <w:rFonts w:ascii="Symbol" w:hAnsi="Symbol"/>
        </w:rPr>
        <w:t></w:t>
      </w:r>
      <w:r w:rsidRPr="00893C17">
        <w:rPr>
          <w:rFonts w:ascii="Symbol" w:hAnsi="Symbol"/>
        </w:rPr>
        <w:tab/>
      </w:r>
      <w:r w:rsidR="00325662" w:rsidRPr="00893C17">
        <w:t>notifiable instrument</w:t>
      </w:r>
      <w:r w:rsidR="00935282" w:rsidRPr="00893C17">
        <w:t xml:space="preserve"> (see s 10)</w:t>
      </w:r>
    </w:p>
    <w:p w14:paraId="70F4DC7C" w14:textId="77777777" w:rsidR="00325662" w:rsidRPr="00893C17" w:rsidRDefault="007E582B" w:rsidP="007E582B">
      <w:pPr>
        <w:pStyle w:val="aNoteBulletss"/>
        <w:tabs>
          <w:tab w:val="left" w:pos="2300"/>
        </w:tabs>
      </w:pPr>
      <w:r w:rsidRPr="00893C17">
        <w:rPr>
          <w:rFonts w:ascii="Symbol" w:hAnsi="Symbol"/>
        </w:rPr>
        <w:t></w:t>
      </w:r>
      <w:r w:rsidRPr="00893C17">
        <w:rPr>
          <w:rFonts w:ascii="Symbol" w:hAnsi="Symbol"/>
        </w:rPr>
        <w:tab/>
      </w:r>
      <w:r w:rsidR="00325662" w:rsidRPr="00893C17">
        <w:t>person</w:t>
      </w:r>
      <w:r w:rsidR="00935282" w:rsidRPr="00893C17">
        <w:t xml:space="preserve"> (see s 160)</w:t>
      </w:r>
    </w:p>
    <w:p w14:paraId="7CBB648C" w14:textId="77777777" w:rsidR="00CF5C1F" w:rsidRDefault="007E582B" w:rsidP="007E582B">
      <w:pPr>
        <w:pStyle w:val="aNoteBulletss"/>
        <w:tabs>
          <w:tab w:val="left" w:pos="2300"/>
        </w:tabs>
      </w:pPr>
      <w:r w:rsidRPr="00893C17">
        <w:rPr>
          <w:rFonts w:ascii="Symbol" w:hAnsi="Symbol"/>
        </w:rPr>
        <w:t></w:t>
      </w:r>
      <w:r w:rsidRPr="00893C17">
        <w:rPr>
          <w:rFonts w:ascii="Symbol" w:hAnsi="Symbol"/>
        </w:rPr>
        <w:tab/>
      </w:r>
      <w:r w:rsidR="00CF5C1F" w:rsidRPr="00893C17">
        <w:t>public employee</w:t>
      </w:r>
    </w:p>
    <w:p w14:paraId="3C0D5774" w14:textId="77777777" w:rsidR="005D4349" w:rsidRPr="00767678" w:rsidRDefault="005D4349" w:rsidP="005D4349">
      <w:pPr>
        <w:pStyle w:val="aNoteBulletss"/>
        <w:tabs>
          <w:tab w:val="left" w:pos="2300"/>
        </w:tabs>
      </w:pPr>
      <w:r w:rsidRPr="00767678">
        <w:rPr>
          <w:rFonts w:ascii="Symbol" w:hAnsi="Symbol"/>
        </w:rPr>
        <w:t></w:t>
      </w:r>
      <w:r w:rsidRPr="00767678">
        <w:rPr>
          <w:rFonts w:ascii="Symbol" w:hAnsi="Symbol"/>
        </w:rPr>
        <w:tab/>
      </w:r>
      <w:r w:rsidRPr="00767678">
        <w:t>territory authority</w:t>
      </w:r>
    </w:p>
    <w:p w14:paraId="66E0DC13" w14:textId="77777777" w:rsidR="00325662" w:rsidRPr="00893C17" w:rsidRDefault="007E582B" w:rsidP="007E582B">
      <w:pPr>
        <w:pStyle w:val="aNoteBulletss"/>
        <w:keepNext/>
        <w:tabs>
          <w:tab w:val="left" w:pos="2300"/>
        </w:tabs>
      </w:pPr>
      <w:r w:rsidRPr="00893C17">
        <w:rPr>
          <w:rFonts w:ascii="Symbol" w:hAnsi="Symbol"/>
        </w:rPr>
        <w:t></w:t>
      </w:r>
      <w:r w:rsidRPr="00893C17">
        <w:rPr>
          <w:rFonts w:ascii="Symbol" w:hAnsi="Symbol"/>
        </w:rPr>
        <w:tab/>
      </w:r>
      <w:r w:rsidR="00325662" w:rsidRPr="00893C17">
        <w:t>under.</w:t>
      </w:r>
    </w:p>
    <w:p w14:paraId="5B67A40F" w14:textId="28972178" w:rsidR="00DE3F30" w:rsidRPr="005E5772" w:rsidRDefault="00DE3F30" w:rsidP="00DE3F30">
      <w:pPr>
        <w:pStyle w:val="aNote"/>
        <w:keepNext/>
      </w:pPr>
      <w:r w:rsidRPr="005E5772">
        <w:rPr>
          <w:rStyle w:val="charItals"/>
        </w:rPr>
        <w:t>Note 3</w:t>
      </w:r>
      <w:r w:rsidRPr="005E5772">
        <w:rPr>
          <w:rStyle w:val="charItals"/>
        </w:rPr>
        <w:tab/>
      </w:r>
      <w:r w:rsidRPr="005E5772">
        <w:t xml:space="preserve">The </w:t>
      </w:r>
      <w:hyperlink r:id="rId138" w:tooltip="A2019-12" w:history="1">
        <w:r w:rsidRPr="006160CD">
          <w:rPr>
            <w:rStyle w:val="charCitHyperlinkItal"/>
          </w:rPr>
          <w:t>Motor Accident Injuries Act 2019</w:t>
        </w:r>
      </w:hyperlink>
      <w:r w:rsidRPr="005E5772">
        <w:t xml:space="preserve"> contains definitions relevant to this Act. For example, the following terms are defined in the </w:t>
      </w:r>
      <w:hyperlink r:id="rId139" w:tooltip="A2019-12" w:history="1">
        <w:r w:rsidRPr="006160CD">
          <w:rPr>
            <w:rStyle w:val="charCitHyperlinkItal"/>
          </w:rPr>
          <w:t>Motor Accident Injuries Act 2019</w:t>
        </w:r>
      </w:hyperlink>
      <w:r w:rsidRPr="005E5772">
        <w:t>, dictionary:</w:t>
      </w:r>
    </w:p>
    <w:p w14:paraId="320DC784" w14:textId="77777777" w:rsidR="00DE3F30" w:rsidRPr="005E5772" w:rsidRDefault="00DE3F30" w:rsidP="00DE3F30">
      <w:pPr>
        <w:pStyle w:val="aNoteBulletss"/>
        <w:tabs>
          <w:tab w:val="left" w:pos="2300"/>
        </w:tabs>
      </w:pPr>
      <w:r w:rsidRPr="005E5772">
        <w:rPr>
          <w:rFonts w:ascii="Symbol" w:hAnsi="Symbol"/>
        </w:rPr>
        <w:t></w:t>
      </w:r>
      <w:r w:rsidRPr="005E5772">
        <w:rPr>
          <w:rFonts w:ascii="Symbol" w:hAnsi="Symbol"/>
        </w:rPr>
        <w:tab/>
      </w:r>
      <w:r w:rsidRPr="005E5772">
        <w:t>MAI commission</w:t>
      </w:r>
    </w:p>
    <w:p w14:paraId="55ABD44A" w14:textId="77777777" w:rsidR="00DE3F30" w:rsidRPr="005E5772" w:rsidRDefault="00DE3F30" w:rsidP="00DE3F30">
      <w:pPr>
        <w:pStyle w:val="aNoteBulletss"/>
        <w:tabs>
          <w:tab w:val="left" w:pos="2300"/>
        </w:tabs>
      </w:pPr>
      <w:r w:rsidRPr="005E5772">
        <w:rPr>
          <w:rFonts w:ascii="Symbol" w:hAnsi="Symbol"/>
        </w:rPr>
        <w:t></w:t>
      </w:r>
      <w:r w:rsidRPr="005E5772">
        <w:rPr>
          <w:rFonts w:ascii="Symbol" w:hAnsi="Symbol"/>
        </w:rPr>
        <w:tab/>
      </w:r>
      <w:r w:rsidRPr="005E5772">
        <w:t>MAI commissioner</w:t>
      </w:r>
    </w:p>
    <w:p w14:paraId="3BFC03B5" w14:textId="77777777" w:rsidR="00DE3F30" w:rsidRPr="005E5772" w:rsidRDefault="00DE3F30" w:rsidP="00DE3F30">
      <w:pPr>
        <w:pStyle w:val="aNoteBulletss"/>
        <w:tabs>
          <w:tab w:val="left" w:pos="2300"/>
        </w:tabs>
      </w:pPr>
      <w:r w:rsidRPr="005E5772">
        <w:rPr>
          <w:rFonts w:ascii="Symbol" w:hAnsi="Symbol"/>
        </w:rPr>
        <w:t></w:t>
      </w:r>
      <w:r w:rsidRPr="005E5772">
        <w:rPr>
          <w:rFonts w:ascii="Symbol" w:hAnsi="Symbol"/>
        </w:rPr>
        <w:tab/>
      </w:r>
      <w:r w:rsidRPr="005E5772">
        <w:t>MAI guidelines</w:t>
      </w:r>
    </w:p>
    <w:p w14:paraId="4E271503" w14:textId="77777777" w:rsidR="00DE3F30" w:rsidRPr="005E5772" w:rsidRDefault="00DE3F30" w:rsidP="00DE3F30">
      <w:pPr>
        <w:pStyle w:val="aNoteBulletss"/>
        <w:tabs>
          <w:tab w:val="left" w:pos="2300"/>
        </w:tabs>
      </w:pPr>
      <w:r w:rsidRPr="005E5772">
        <w:rPr>
          <w:rFonts w:ascii="Symbol" w:hAnsi="Symbol"/>
        </w:rPr>
        <w:t></w:t>
      </w:r>
      <w:r w:rsidRPr="005E5772">
        <w:rPr>
          <w:rFonts w:ascii="Symbol" w:hAnsi="Symbol"/>
        </w:rPr>
        <w:tab/>
      </w:r>
      <w:r w:rsidRPr="005E5772">
        <w:t>MAI insured person (see s 286)</w:t>
      </w:r>
    </w:p>
    <w:p w14:paraId="4C5E0143" w14:textId="77777777" w:rsidR="00DE3F30" w:rsidRPr="005E5772" w:rsidRDefault="00DE3F30" w:rsidP="00DE3F30">
      <w:pPr>
        <w:pStyle w:val="aNoteBulletss"/>
        <w:tabs>
          <w:tab w:val="left" w:pos="2300"/>
        </w:tabs>
      </w:pPr>
      <w:r w:rsidRPr="005E5772">
        <w:rPr>
          <w:rFonts w:ascii="Symbol" w:hAnsi="Symbol"/>
        </w:rPr>
        <w:t></w:t>
      </w:r>
      <w:r w:rsidRPr="005E5772">
        <w:rPr>
          <w:rFonts w:ascii="Symbol" w:hAnsi="Symbol"/>
        </w:rPr>
        <w:tab/>
      </w:r>
      <w:r w:rsidRPr="005E5772">
        <w:t>MAI insurer (see s 287)</w:t>
      </w:r>
    </w:p>
    <w:p w14:paraId="4D6333C4" w14:textId="77777777" w:rsidR="00DE3F30" w:rsidRPr="005E5772" w:rsidRDefault="00DE3F30" w:rsidP="00DE3F30">
      <w:pPr>
        <w:pStyle w:val="aNoteBulletss"/>
        <w:tabs>
          <w:tab w:val="left" w:pos="2300"/>
        </w:tabs>
      </w:pPr>
      <w:r w:rsidRPr="005E5772">
        <w:rPr>
          <w:rFonts w:ascii="Symbol" w:hAnsi="Symbol"/>
        </w:rPr>
        <w:t></w:t>
      </w:r>
      <w:r w:rsidRPr="005E5772">
        <w:rPr>
          <w:rFonts w:ascii="Symbol" w:hAnsi="Symbol"/>
        </w:rPr>
        <w:tab/>
      </w:r>
      <w:r w:rsidRPr="005E5772">
        <w:t>MAI policy (see s 286)</w:t>
      </w:r>
    </w:p>
    <w:p w14:paraId="71C5CA88" w14:textId="77777777" w:rsidR="00DE3F30" w:rsidRPr="005E5772" w:rsidRDefault="00DE3F30" w:rsidP="00DE3F30">
      <w:pPr>
        <w:pStyle w:val="aNoteBulletss"/>
        <w:tabs>
          <w:tab w:val="left" w:pos="2300"/>
        </w:tabs>
      </w:pPr>
      <w:r w:rsidRPr="005E5772">
        <w:rPr>
          <w:rFonts w:ascii="Symbol" w:hAnsi="Symbol"/>
        </w:rPr>
        <w:t></w:t>
      </w:r>
      <w:r w:rsidRPr="005E5772">
        <w:rPr>
          <w:rFonts w:ascii="Symbol" w:hAnsi="Symbol"/>
        </w:rPr>
        <w:tab/>
      </w:r>
      <w:r w:rsidRPr="005E5772">
        <w:t>MAI premium (see s 314)</w:t>
      </w:r>
    </w:p>
    <w:p w14:paraId="4BF7A590" w14:textId="77777777" w:rsidR="00DE3F30" w:rsidRPr="005E5772" w:rsidRDefault="00DE3F30" w:rsidP="00DE3F30">
      <w:pPr>
        <w:pStyle w:val="aNoteBulletss"/>
        <w:tabs>
          <w:tab w:val="left" w:pos="2300"/>
        </w:tabs>
      </w:pPr>
      <w:r w:rsidRPr="005E5772">
        <w:rPr>
          <w:rFonts w:ascii="Symbol" w:hAnsi="Symbol"/>
        </w:rPr>
        <w:t></w:t>
      </w:r>
      <w:r w:rsidRPr="005E5772">
        <w:rPr>
          <w:rFonts w:ascii="Symbol" w:hAnsi="Symbol"/>
        </w:rPr>
        <w:tab/>
      </w:r>
      <w:r w:rsidRPr="005E5772">
        <w:t>motor accident (see s 10)</w:t>
      </w:r>
    </w:p>
    <w:p w14:paraId="76975D5A" w14:textId="77777777" w:rsidR="00DE3F30" w:rsidRPr="005E5772" w:rsidRDefault="00DE3F30" w:rsidP="00DE3F30">
      <w:pPr>
        <w:pStyle w:val="aNoteBulletss"/>
        <w:tabs>
          <w:tab w:val="left" w:pos="2300"/>
        </w:tabs>
      </w:pPr>
      <w:r w:rsidRPr="005E5772">
        <w:rPr>
          <w:rFonts w:ascii="Symbol" w:hAnsi="Symbol"/>
        </w:rPr>
        <w:t></w:t>
      </w:r>
      <w:r w:rsidRPr="005E5772">
        <w:rPr>
          <w:rFonts w:ascii="Symbol" w:hAnsi="Symbol"/>
        </w:rPr>
        <w:tab/>
      </w:r>
      <w:r w:rsidRPr="005E5772">
        <w:t>motor accident claim (see s 228)</w:t>
      </w:r>
    </w:p>
    <w:p w14:paraId="27E52FF2" w14:textId="77777777" w:rsidR="00DE3F30" w:rsidRPr="005E5772" w:rsidRDefault="00DE3F30" w:rsidP="00DE3F30">
      <w:pPr>
        <w:pStyle w:val="aNoteBulletss"/>
        <w:tabs>
          <w:tab w:val="left" w:pos="2300"/>
        </w:tabs>
      </w:pPr>
      <w:r w:rsidRPr="005E5772">
        <w:rPr>
          <w:rFonts w:ascii="Symbol" w:hAnsi="Symbol"/>
        </w:rPr>
        <w:t></w:t>
      </w:r>
      <w:r w:rsidRPr="005E5772">
        <w:rPr>
          <w:rFonts w:ascii="Symbol" w:hAnsi="Symbol"/>
        </w:rPr>
        <w:tab/>
      </w:r>
      <w:r w:rsidRPr="005E5772">
        <w:t>nominal defendant (see s 16)</w:t>
      </w:r>
    </w:p>
    <w:p w14:paraId="1E6D2045" w14:textId="77777777" w:rsidR="00DE3F30" w:rsidRPr="005E5772" w:rsidRDefault="00DE3F30" w:rsidP="00DE3F30">
      <w:pPr>
        <w:pStyle w:val="aNoteBulletss"/>
        <w:tabs>
          <w:tab w:val="left" w:pos="2300"/>
        </w:tabs>
      </w:pPr>
      <w:r w:rsidRPr="005E5772">
        <w:rPr>
          <w:rFonts w:ascii="Symbol" w:hAnsi="Symbol"/>
        </w:rPr>
        <w:t></w:t>
      </w:r>
      <w:r w:rsidRPr="005E5772">
        <w:rPr>
          <w:rFonts w:ascii="Symbol" w:hAnsi="Symbol"/>
        </w:rPr>
        <w:tab/>
      </w:r>
      <w:r w:rsidRPr="005E5772">
        <w:t>personal injury (see s 9)</w:t>
      </w:r>
    </w:p>
    <w:p w14:paraId="5B7BCA3C" w14:textId="77777777" w:rsidR="00DE3F30" w:rsidRPr="005E5772" w:rsidRDefault="00DE3F30" w:rsidP="00DE3F30">
      <w:pPr>
        <w:pStyle w:val="aNoteBulletss"/>
        <w:tabs>
          <w:tab w:val="left" w:pos="2300"/>
        </w:tabs>
        <w:rPr>
          <w:rFonts w:ascii="Symbol" w:hAnsi="Symbol"/>
        </w:rPr>
      </w:pPr>
      <w:r w:rsidRPr="005E5772">
        <w:rPr>
          <w:rFonts w:ascii="Symbol" w:hAnsi="Symbol"/>
        </w:rPr>
        <w:t></w:t>
      </w:r>
      <w:r w:rsidRPr="005E5772">
        <w:rPr>
          <w:rFonts w:ascii="Symbol" w:hAnsi="Symbol"/>
        </w:rPr>
        <w:tab/>
      </w:r>
      <w:r w:rsidRPr="005E5772">
        <w:t>uninsured motor vehicle (see s 325)</w:t>
      </w:r>
      <w:r w:rsidRPr="005E5772">
        <w:rPr>
          <w:rFonts w:ascii="Symbol" w:hAnsi="Symbol"/>
        </w:rPr>
        <w:t></w:t>
      </w:r>
    </w:p>
    <w:p w14:paraId="370A5177" w14:textId="55848AE7" w:rsidR="00DE31A7" w:rsidRPr="0029713A" w:rsidRDefault="00DE31A7" w:rsidP="007B1BAE">
      <w:pPr>
        <w:pStyle w:val="aNote"/>
        <w:keepNext/>
      </w:pPr>
      <w:r w:rsidRPr="0029713A">
        <w:rPr>
          <w:rStyle w:val="charItals"/>
        </w:rPr>
        <w:lastRenderedPageBreak/>
        <w:t>Note 4</w:t>
      </w:r>
      <w:r w:rsidRPr="0029713A">
        <w:rPr>
          <w:rStyle w:val="charItals"/>
        </w:rPr>
        <w:tab/>
      </w:r>
      <w:r w:rsidRPr="0029713A">
        <w:t xml:space="preserve">The </w:t>
      </w:r>
      <w:hyperlink r:id="rId140" w:tooltip="A1951-2" w:history="1">
        <w:r w:rsidRPr="0029713A">
          <w:rPr>
            <w:rStyle w:val="charCitHyperlinkItal"/>
          </w:rPr>
          <w:t>Workers Compensation Act 1951</w:t>
        </w:r>
      </w:hyperlink>
      <w:r w:rsidRPr="0029713A">
        <w:t xml:space="preserve"> contains definitions relevant to this Act. For example, the following terms are defined in the </w:t>
      </w:r>
      <w:hyperlink r:id="rId141" w:tooltip="A1951-2" w:history="1">
        <w:r w:rsidRPr="0029713A">
          <w:rPr>
            <w:rStyle w:val="charCitHyperlinkItal"/>
          </w:rPr>
          <w:t>Workers Compensation Act 1951</w:t>
        </w:r>
      </w:hyperlink>
      <w:r w:rsidRPr="0029713A">
        <w:t>, dictionary:</w:t>
      </w:r>
    </w:p>
    <w:p w14:paraId="21E40AC3" w14:textId="77777777" w:rsidR="00DE31A7" w:rsidRPr="0029713A" w:rsidRDefault="00DE31A7" w:rsidP="00DE31A7">
      <w:pPr>
        <w:pStyle w:val="aNoteBulletss"/>
        <w:tabs>
          <w:tab w:val="left" w:pos="2300"/>
        </w:tabs>
      </w:pPr>
      <w:r w:rsidRPr="0029713A">
        <w:rPr>
          <w:rFonts w:ascii="Symbol" w:hAnsi="Symbol"/>
        </w:rPr>
        <w:t></w:t>
      </w:r>
      <w:r w:rsidRPr="0029713A">
        <w:rPr>
          <w:rFonts w:ascii="Symbol" w:hAnsi="Symbol"/>
        </w:rPr>
        <w:tab/>
      </w:r>
      <w:r w:rsidRPr="0029713A">
        <w:t>claim for payment</w:t>
      </w:r>
    </w:p>
    <w:p w14:paraId="447DAE16" w14:textId="77777777" w:rsidR="00DE31A7" w:rsidRPr="0029713A" w:rsidRDefault="00DE31A7" w:rsidP="00DE31A7">
      <w:pPr>
        <w:pStyle w:val="aNoteBulletss"/>
        <w:tabs>
          <w:tab w:val="left" w:pos="2300"/>
        </w:tabs>
      </w:pPr>
      <w:r w:rsidRPr="0029713A">
        <w:rPr>
          <w:rFonts w:ascii="Symbol" w:hAnsi="Symbol"/>
        </w:rPr>
        <w:t></w:t>
      </w:r>
      <w:r w:rsidRPr="0029713A">
        <w:rPr>
          <w:rFonts w:ascii="Symbol" w:hAnsi="Symbol"/>
        </w:rPr>
        <w:tab/>
      </w:r>
      <w:r w:rsidRPr="0029713A">
        <w:t>compulsory insurance policy (see s 144)</w:t>
      </w:r>
    </w:p>
    <w:p w14:paraId="248C5444" w14:textId="77777777" w:rsidR="00DE31A7" w:rsidRPr="0029713A" w:rsidRDefault="00DE31A7" w:rsidP="00DE31A7">
      <w:pPr>
        <w:pStyle w:val="aNoteBulletss"/>
        <w:tabs>
          <w:tab w:val="left" w:pos="2300"/>
        </w:tabs>
      </w:pPr>
      <w:r w:rsidRPr="0029713A">
        <w:rPr>
          <w:rFonts w:ascii="Symbol" w:hAnsi="Symbol"/>
        </w:rPr>
        <w:t></w:t>
      </w:r>
      <w:r w:rsidRPr="0029713A">
        <w:rPr>
          <w:rFonts w:ascii="Symbol" w:hAnsi="Symbol"/>
        </w:rPr>
        <w:tab/>
      </w:r>
      <w:r w:rsidRPr="0029713A">
        <w:t>DI fund</w:t>
      </w:r>
    </w:p>
    <w:p w14:paraId="3689791D" w14:textId="77777777" w:rsidR="00DE31A7" w:rsidRPr="0029713A" w:rsidRDefault="00DE31A7" w:rsidP="00DE31A7">
      <w:pPr>
        <w:pStyle w:val="aNoteBulletss"/>
        <w:tabs>
          <w:tab w:val="left" w:pos="2300"/>
        </w:tabs>
      </w:pPr>
      <w:r w:rsidRPr="0029713A">
        <w:rPr>
          <w:rFonts w:ascii="Symbol" w:hAnsi="Symbol"/>
        </w:rPr>
        <w:t></w:t>
      </w:r>
      <w:r w:rsidRPr="0029713A">
        <w:rPr>
          <w:rFonts w:ascii="Symbol" w:hAnsi="Symbol"/>
        </w:rPr>
        <w:tab/>
      </w:r>
      <w:r w:rsidRPr="0029713A">
        <w:t>DI fund manager</w:t>
      </w:r>
    </w:p>
    <w:p w14:paraId="52F82128" w14:textId="42D43520" w:rsidR="00DE31A7" w:rsidRDefault="00DE31A7" w:rsidP="00DE31A7">
      <w:pPr>
        <w:pStyle w:val="aNoteBulletss"/>
        <w:tabs>
          <w:tab w:val="left" w:pos="2300"/>
        </w:tabs>
      </w:pPr>
      <w:r w:rsidRPr="0029713A">
        <w:rPr>
          <w:rFonts w:ascii="Symbol" w:hAnsi="Symbol"/>
        </w:rPr>
        <w:t></w:t>
      </w:r>
      <w:r w:rsidRPr="0029713A">
        <w:rPr>
          <w:rFonts w:ascii="Symbol" w:hAnsi="Symbol"/>
        </w:rPr>
        <w:tab/>
      </w:r>
      <w:r w:rsidRPr="0029713A">
        <w:t>gross written premiums</w:t>
      </w:r>
    </w:p>
    <w:p w14:paraId="6206F406" w14:textId="363019A7" w:rsidR="00695711" w:rsidRPr="00695711" w:rsidRDefault="00695711" w:rsidP="00695711">
      <w:pPr>
        <w:pStyle w:val="aNoteBulletss"/>
        <w:tabs>
          <w:tab w:val="left" w:pos="2300"/>
        </w:tabs>
      </w:pPr>
      <w:r w:rsidRPr="00234733">
        <w:rPr>
          <w:rFonts w:ascii="Symbol" w:hAnsi="Symbol"/>
        </w:rPr>
        <w:t></w:t>
      </w:r>
      <w:r w:rsidRPr="00234733">
        <w:rPr>
          <w:rFonts w:ascii="Symbol" w:hAnsi="Symbol"/>
        </w:rPr>
        <w:tab/>
      </w:r>
      <w:r w:rsidRPr="00234733">
        <w:t>licensed self-insurer</w:t>
      </w:r>
    </w:p>
    <w:p w14:paraId="141CCA49" w14:textId="77777777" w:rsidR="00DE31A7" w:rsidRPr="0029713A" w:rsidRDefault="00DE31A7" w:rsidP="00DE31A7">
      <w:pPr>
        <w:pStyle w:val="aNoteBulletss"/>
        <w:tabs>
          <w:tab w:val="left" w:pos="2300"/>
        </w:tabs>
      </w:pPr>
      <w:r w:rsidRPr="0029713A">
        <w:rPr>
          <w:rFonts w:ascii="Symbol" w:hAnsi="Symbol"/>
        </w:rPr>
        <w:t></w:t>
      </w:r>
      <w:r w:rsidRPr="0029713A">
        <w:rPr>
          <w:rFonts w:ascii="Symbol" w:hAnsi="Symbol"/>
        </w:rPr>
        <w:tab/>
      </w:r>
      <w:r w:rsidRPr="0029713A">
        <w:t>notional gross written premium</w:t>
      </w:r>
    </w:p>
    <w:p w14:paraId="2F890253" w14:textId="77777777" w:rsidR="00DE31A7" w:rsidRPr="0029713A" w:rsidRDefault="00DE31A7" w:rsidP="00DE31A7">
      <w:pPr>
        <w:pStyle w:val="aNoteBulletss"/>
        <w:tabs>
          <w:tab w:val="left" w:pos="2300"/>
        </w:tabs>
      </w:pPr>
      <w:r w:rsidRPr="0029713A">
        <w:rPr>
          <w:rFonts w:ascii="Symbol" w:hAnsi="Symbol"/>
        </w:rPr>
        <w:t></w:t>
      </w:r>
      <w:r w:rsidRPr="0029713A">
        <w:rPr>
          <w:rFonts w:ascii="Symbol" w:hAnsi="Symbol"/>
        </w:rPr>
        <w:tab/>
      </w:r>
      <w:r w:rsidRPr="0029713A">
        <w:t>professional sporting activity</w:t>
      </w:r>
    </w:p>
    <w:p w14:paraId="2A9E4073" w14:textId="77777777" w:rsidR="00DE31A7" w:rsidRPr="0029713A" w:rsidRDefault="00DE31A7" w:rsidP="00DE31A7">
      <w:pPr>
        <w:pStyle w:val="aNoteBulletss"/>
        <w:tabs>
          <w:tab w:val="left" w:pos="2300"/>
        </w:tabs>
      </w:pPr>
      <w:r w:rsidRPr="0029713A">
        <w:rPr>
          <w:rFonts w:ascii="Symbol" w:hAnsi="Symbol"/>
        </w:rPr>
        <w:t></w:t>
      </w:r>
      <w:r w:rsidRPr="0029713A">
        <w:rPr>
          <w:rFonts w:ascii="Symbol" w:hAnsi="Symbol"/>
        </w:rPr>
        <w:tab/>
      </w:r>
      <w:r w:rsidRPr="0029713A">
        <w:t>Territory or State of connection (see s 36A)</w:t>
      </w:r>
    </w:p>
    <w:p w14:paraId="141B37A6" w14:textId="77777777" w:rsidR="00DE31A7" w:rsidRDefault="00DE31A7" w:rsidP="00DE31A7">
      <w:pPr>
        <w:pStyle w:val="aNoteBulletss"/>
        <w:tabs>
          <w:tab w:val="left" w:pos="2300"/>
        </w:tabs>
      </w:pPr>
      <w:r w:rsidRPr="0029713A">
        <w:rPr>
          <w:rFonts w:ascii="Symbol" w:hAnsi="Symbol"/>
        </w:rPr>
        <w:t></w:t>
      </w:r>
      <w:r w:rsidRPr="0029713A">
        <w:rPr>
          <w:rFonts w:ascii="Symbol" w:hAnsi="Symbol"/>
        </w:rPr>
        <w:tab/>
      </w:r>
      <w:r w:rsidRPr="0029713A">
        <w:t>worker.</w:t>
      </w:r>
    </w:p>
    <w:p w14:paraId="733293CC" w14:textId="7B130402" w:rsidR="005D4349" w:rsidRPr="00767678" w:rsidRDefault="005D4349" w:rsidP="005D4349">
      <w:pPr>
        <w:pStyle w:val="aDef"/>
        <w:keepNext/>
      </w:pPr>
      <w:r w:rsidRPr="00767678">
        <w:rPr>
          <w:rStyle w:val="charBoldItals"/>
        </w:rPr>
        <w:t>ACTIA</w:t>
      </w:r>
      <w:r w:rsidRPr="00767678">
        <w:t xml:space="preserve"> means the Australian Capital Territory Insurance Authority established under the </w:t>
      </w:r>
      <w:hyperlink r:id="rId142" w:tooltip="A2005-24" w:history="1">
        <w:r w:rsidRPr="00767678">
          <w:rPr>
            <w:rStyle w:val="charCitHyperlinkItal"/>
          </w:rPr>
          <w:t>Insurance Authority Act 2005</w:t>
        </w:r>
      </w:hyperlink>
      <w:r w:rsidRPr="00767678">
        <w:t>.</w:t>
      </w:r>
    </w:p>
    <w:p w14:paraId="765CF7A9" w14:textId="77777777" w:rsidR="00336BEE" w:rsidRPr="00893C17" w:rsidRDefault="00336BEE" w:rsidP="00CA0F65">
      <w:pPr>
        <w:pStyle w:val="aDef"/>
        <w:numPr>
          <w:ilvl w:val="5"/>
          <w:numId w:val="0"/>
        </w:numPr>
        <w:ind w:left="1100"/>
      </w:pPr>
      <w:r w:rsidRPr="00893C17">
        <w:rPr>
          <w:rStyle w:val="charBoldItals"/>
        </w:rPr>
        <w:t>approved provider</w:t>
      </w:r>
      <w:r w:rsidRPr="00893C17">
        <w:t xml:space="preserve">, of a service—see section </w:t>
      </w:r>
      <w:r w:rsidR="00871F31" w:rsidRPr="00893C17">
        <w:t>29</w:t>
      </w:r>
      <w:r w:rsidRPr="00893C17">
        <w:t>.</w:t>
      </w:r>
    </w:p>
    <w:p w14:paraId="679606A7" w14:textId="77777777" w:rsidR="0017269E" w:rsidRPr="00893C17" w:rsidRDefault="0017269E" w:rsidP="00CA0F65">
      <w:pPr>
        <w:pStyle w:val="aDef"/>
        <w:numPr>
          <w:ilvl w:val="5"/>
          <w:numId w:val="0"/>
        </w:numPr>
        <w:ind w:left="1100"/>
      </w:pPr>
      <w:r w:rsidRPr="00893C17">
        <w:rPr>
          <w:rStyle w:val="charBoldItals"/>
        </w:rPr>
        <w:t>assessed treatment and care needs</w:t>
      </w:r>
      <w:r w:rsidRPr="00893C17">
        <w:t xml:space="preserve">, of a participant in the LTCS </w:t>
      </w:r>
      <w:r w:rsidR="001178E8" w:rsidRPr="00893C17">
        <w:t>s</w:t>
      </w:r>
      <w:r w:rsidRPr="00893C17">
        <w:t xml:space="preserve">cheme—see section </w:t>
      </w:r>
      <w:r w:rsidR="00871F31" w:rsidRPr="00893C17">
        <w:t>29</w:t>
      </w:r>
      <w:r w:rsidRPr="00893C17">
        <w:t>.</w:t>
      </w:r>
    </w:p>
    <w:p w14:paraId="018A230B" w14:textId="77777777" w:rsidR="009771E5" w:rsidRPr="00893C17" w:rsidRDefault="009771E5" w:rsidP="00CA0F65">
      <w:pPr>
        <w:pStyle w:val="aDef"/>
        <w:numPr>
          <w:ilvl w:val="5"/>
          <w:numId w:val="0"/>
        </w:numPr>
        <w:ind w:left="1100"/>
      </w:pPr>
      <w:r w:rsidRPr="00893C17">
        <w:rPr>
          <w:rStyle w:val="charBoldItals"/>
        </w:rPr>
        <w:t>attendant care services</w:t>
      </w:r>
      <w:r w:rsidR="00503FD6" w:rsidRPr="00893C17">
        <w:t>, for a person wh</w:t>
      </w:r>
      <w:r w:rsidR="001178E8" w:rsidRPr="00893C17">
        <w:t>o is a participant in the LTCS s</w:t>
      </w:r>
      <w:r w:rsidR="00503FD6" w:rsidRPr="00893C17">
        <w:t>cheme,</w:t>
      </w:r>
      <w:r w:rsidRPr="00893C17">
        <w:t xml:space="preserve"> means</w:t>
      </w:r>
      <w:r w:rsidR="00503FD6" w:rsidRPr="00893C17">
        <w:t xml:space="preserve"> services that aim to </w:t>
      </w:r>
      <w:r w:rsidR="00890D66" w:rsidRPr="00893C17">
        <w:t>give the person</w:t>
      </w:r>
      <w:r w:rsidR="00503FD6" w:rsidRPr="00893C17">
        <w:t xml:space="preserve"> assistance</w:t>
      </w:r>
      <w:r w:rsidR="00890D66" w:rsidRPr="00893C17">
        <w:t xml:space="preserve"> </w:t>
      </w:r>
      <w:r w:rsidR="00503FD6" w:rsidRPr="00893C17">
        <w:t>with everyday tasks.</w:t>
      </w:r>
    </w:p>
    <w:p w14:paraId="2B6EFF77" w14:textId="77777777" w:rsidR="00503FD6" w:rsidRPr="00893C17" w:rsidRDefault="00503FD6" w:rsidP="00503FD6">
      <w:pPr>
        <w:pStyle w:val="aExamHdgss"/>
      </w:pPr>
      <w:r w:rsidRPr="00893C17">
        <w:t>Examples</w:t>
      </w:r>
    </w:p>
    <w:p w14:paraId="5C4B40FC" w14:textId="77777777" w:rsidR="00B34F1D" w:rsidRPr="00893C17" w:rsidRDefault="007E582B" w:rsidP="007E582B">
      <w:pPr>
        <w:pStyle w:val="aExamBulletss"/>
        <w:tabs>
          <w:tab w:val="left" w:pos="1500"/>
        </w:tabs>
      </w:pPr>
      <w:r w:rsidRPr="00893C17">
        <w:rPr>
          <w:rFonts w:ascii="Symbol" w:hAnsi="Symbol"/>
        </w:rPr>
        <w:t></w:t>
      </w:r>
      <w:r w:rsidRPr="00893C17">
        <w:rPr>
          <w:rFonts w:ascii="Symbol" w:hAnsi="Symbol"/>
        </w:rPr>
        <w:tab/>
      </w:r>
      <w:r w:rsidR="00503FD6" w:rsidRPr="00893C17">
        <w:t>personal assistance</w:t>
      </w:r>
    </w:p>
    <w:p w14:paraId="4E08F733" w14:textId="77777777" w:rsidR="00B34F1D" w:rsidRPr="00893C17" w:rsidRDefault="007E582B" w:rsidP="007E582B">
      <w:pPr>
        <w:pStyle w:val="aExamBulletss"/>
        <w:tabs>
          <w:tab w:val="left" w:pos="1500"/>
        </w:tabs>
      </w:pPr>
      <w:r w:rsidRPr="00893C17">
        <w:rPr>
          <w:rFonts w:ascii="Symbol" w:hAnsi="Symbol"/>
        </w:rPr>
        <w:t></w:t>
      </w:r>
      <w:r w:rsidRPr="00893C17">
        <w:rPr>
          <w:rFonts w:ascii="Symbol" w:hAnsi="Symbol"/>
        </w:rPr>
        <w:tab/>
      </w:r>
      <w:r w:rsidR="00503FD6" w:rsidRPr="00893C17">
        <w:t>nursing</w:t>
      </w:r>
    </w:p>
    <w:p w14:paraId="4900340C" w14:textId="77777777" w:rsidR="00B34F1D" w:rsidRPr="00893C17" w:rsidRDefault="007E582B" w:rsidP="007E582B">
      <w:pPr>
        <w:pStyle w:val="aExamBulletss"/>
        <w:tabs>
          <w:tab w:val="left" w:pos="1500"/>
        </w:tabs>
      </w:pPr>
      <w:r w:rsidRPr="00893C17">
        <w:rPr>
          <w:rFonts w:ascii="Symbol" w:hAnsi="Symbol"/>
        </w:rPr>
        <w:t></w:t>
      </w:r>
      <w:r w:rsidRPr="00893C17">
        <w:rPr>
          <w:rFonts w:ascii="Symbol" w:hAnsi="Symbol"/>
        </w:rPr>
        <w:tab/>
      </w:r>
      <w:r w:rsidR="00503FD6" w:rsidRPr="00893C17">
        <w:t>home maintenance</w:t>
      </w:r>
    </w:p>
    <w:p w14:paraId="27D98601" w14:textId="77777777" w:rsidR="00503FD6" w:rsidRPr="00893C17" w:rsidRDefault="007E582B" w:rsidP="007E582B">
      <w:pPr>
        <w:pStyle w:val="aExamBulletss"/>
        <w:keepNext/>
        <w:tabs>
          <w:tab w:val="left" w:pos="1500"/>
        </w:tabs>
      </w:pPr>
      <w:r w:rsidRPr="00893C17">
        <w:rPr>
          <w:rFonts w:ascii="Symbol" w:hAnsi="Symbol"/>
        </w:rPr>
        <w:t></w:t>
      </w:r>
      <w:r w:rsidRPr="00893C17">
        <w:rPr>
          <w:rFonts w:ascii="Symbol" w:hAnsi="Symbol"/>
        </w:rPr>
        <w:tab/>
      </w:r>
      <w:r w:rsidR="00503FD6" w:rsidRPr="00893C17">
        <w:t>domestic services</w:t>
      </w:r>
    </w:p>
    <w:p w14:paraId="5EF69F71" w14:textId="77777777" w:rsidR="008E343B" w:rsidRPr="00893C17" w:rsidRDefault="008E343B" w:rsidP="00CA0F65">
      <w:pPr>
        <w:pStyle w:val="aDef"/>
        <w:numPr>
          <w:ilvl w:val="5"/>
          <w:numId w:val="0"/>
        </w:numPr>
        <w:ind w:left="1100"/>
      </w:pPr>
      <w:r w:rsidRPr="00893C17">
        <w:rPr>
          <w:rStyle w:val="charBoldItals"/>
        </w:rPr>
        <w:t>bulk billing arrangement</w:t>
      </w:r>
      <w:r w:rsidR="00B34F1D" w:rsidRPr="00893C17">
        <w:rPr>
          <w:rStyle w:val="charBoldItals"/>
        </w:rPr>
        <w:t>s</w:t>
      </w:r>
      <w:r w:rsidRPr="00893C17">
        <w:t xml:space="preserve">, for </w:t>
      </w:r>
      <w:r w:rsidR="00B34F1D" w:rsidRPr="00893C17">
        <w:t>part 9 (Payments to hospitals, doctors and others)</w:t>
      </w:r>
      <w:r w:rsidRPr="00893C17">
        <w:t xml:space="preserve">—see section </w:t>
      </w:r>
      <w:r w:rsidR="00871F31" w:rsidRPr="00893C17">
        <w:t>68</w:t>
      </w:r>
      <w:r w:rsidR="008206E6" w:rsidRPr="00893C17">
        <w:t>.</w:t>
      </w:r>
    </w:p>
    <w:p w14:paraId="364F8C0A" w14:textId="77777777" w:rsidR="00DC6DC6" w:rsidRPr="0029713A" w:rsidRDefault="00DC6DC6" w:rsidP="008A6DBA">
      <w:pPr>
        <w:pStyle w:val="Amainreturn"/>
        <w:keepNext/>
      </w:pPr>
      <w:r w:rsidRPr="0029713A">
        <w:rPr>
          <w:rStyle w:val="charBoldItals"/>
        </w:rPr>
        <w:lastRenderedPageBreak/>
        <w:t>claim</w:t>
      </w:r>
      <w:r w:rsidRPr="0029713A">
        <w:t>, in relation to an injury, means—</w:t>
      </w:r>
    </w:p>
    <w:p w14:paraId="24BC3B3E" w14:textId="77777777" w:rsidR="00DC6DC6" w:rsidRPr="0029713A" w:rsidRDefault="00DC6DC6" w:rsidP="008A6DBA">
      <w:pPr>
        <w:pStyle w:val="aDefpara"/>
        <w:keepNext/>
      </w:pPr>
      <w:r w:rsidRPr="0029713A">
        <w:tab/>
        <w:t>(a)</w:t>
      </w:r>
      <w:r w:rsidRPr="0029713A">
        <w:tab/>
        <w:t>for a motor accident injury—a motor accident claim; or</w:t>
      </w:r>
    </w:p>
    <w:p w14:paraId="64398AAB" w14:textId="77777777" w:rsidR="00DC6DC6" w:rsidRPr="0029713A" w:rsidRDefault="00DC6DC6" w:rsidP="00DC6DC6">
      <w:pPr>
        <w:pStyle w:val="aDefpara"/>
      </w:pPr>
      <w:r w:rsidRPr="0029713A">
        <w:tab/>
        <w:t>(b)</w:t>
      </w:r>
      <w:r w:rsidRPr="0029713A">
        <w:tab/>
        <w:t xml:space="preserve">for a work injury—a workers compensation claim. </w:t>
      </w:r>
    </w:p>
    <w:p w14:paraId="0E89B776" w14:textId="10407B6F" w:rsidR="00C63FB8" w:rsidRPr="005E5772" w:rsidRDefault="00C63FB8" w:rsidP="00C63FB8">
      <w:pPr>
        <w:pStyle w:val="aNote"/>
      </w:pPr>
      <w:r w:rsidRPr="005E5772">
        <w:rPr>
          <w:rStyle w:val="charItals"/>
        </w:rPr>
        <w:t>Note</w:t>
      </w:r>
      <w:r w:rsidRPr="005E5772">
        <w:rPr>
          <w:rStyle w:val="charItals"/>
        </w:rPr>
        <w:tab/>
      </w:r>
      <w:r w:rsidRPr="005E5772">
        <w:rPr>
          <w:rStyle w:val="charBoldItals"/>
        </w:rPr>
        <w:t>Motor accident claim</w:t>
      </w:r>
      <w:r w:rsidRPr="005E5772">
        <w:t xml:space="preserve">, for a motor accident—see the </w:t>
      </w:r>
      <w:hyperlink r:id="rId143" w:tooltip="A2019-12" w:history="1">
        <w:r w:rsidR="001F4F2F" w:rsidRPr="006160CD">
          <w:rPr>
            <w:rStyle w:val="charCitHyperlinkAbbrev"/>
          </w:rPr>
          <w:t>MAI Act</w:t>
        </w:r>
      </w:hyperlink>
      <w:r w:rsidRPr="005E5772">
        <w:t>, s 228.</w:t>
      </w:r>
    </w:p>
    <w:p w14:paraId="544FEE93" w14:textId="77777777" w:rsidR="00A57155" w:rsidRPr="00893C17" w:rsidRDefault="00A57155" w:rsidP="00CA0F65">
      <w:pPr>
        <w:pStyle w:val="aDef"/>
        <w:numPr>
          <w:ilvl w:val="5"/>
          <w:numId w:val="0"/>
        </w:numPr>
        <w:ind w:left="1100"/>
      </w:pPr>
      <w:r w:rsidRPr="00893C17">
        <w:rPr>
          <w:rStyle w:val="charBoldItals"/>
        </w:rPr>
        <w:t>claims assessment panel</w:t>
      </w:r>
      <w:r w:rsidRPr="00893C17">
        <w:t>, for division 7.2 (</w:t>
      </w:r>
      <w:r w:rsidR="008016E0" w:rsidRPr="00893C17">
        <w:t xml:space="preserve">Disputes about injuries)—see section </w:t>
      </w:r>
      <w:r w:rsidR="00871F31" w:rsidRPr="00893C17">
        <w:t>49</w:t>
      </w:r>
      <w:r w:rsidR="00B34F1D" w:rsidRPr="00893C17">
        <w:t xml:space="preserve"> (1)</w:t>
      </w:r>
      <w:r w:rsidR="008016E0" w:rsidRPr="00893C17">
        <w:t>.</w:t>
      </w:r>
    </w:p>
    <w:p w14:paraId="19806CE6" w14:textId="77777777" w:rsidR="008016E0" w:rsidRPr="00893C17" w:rsidRDefault="008016E0" w:rsidP="00CA0F65">
      <w:pPr>
        <w:pStyle w:val="aDef"/>
        <w:numPr>
          <w:ilvl w:val="5"/>
          <w:numId w:val="0"/>
        </w:numPr>
        <w:ind w:left="1100"/>
      </w:pPr>
      <w:r w:rsidRPr="00893C17">
        <w:rPr>
          <w:rStyle w:val="charBoldItals"/>
        </w:rPr>
        <w:t>claims assessor</w:t>
      </w:r>
      <w:r w:rsidRPr="00893C17">
        <w:t xml:space="preserve">, for division 7.2 (Disputes about injuries)—see section </w:t>
      </w:r>
      <w:r w:rsidR="00871F31" w:rsidRPr="00893C17">
        <w:t>45</w:t>
      </w:r>
      <w:r w:rsidRPr="00893C17">
        <w:t>.</w:t>
      </w:r>
    </w:p>
    <w:p w14:paraId="6EDE71D1" w14:textId="77777777" w:rsidR="008206E6" w:rsidRPr="00893C17" w:rsidRDefault="008206E6" w:rsidP="00CA0F65">
      <w:pPr>
        <w:pStyle w:val="aDef"/>
        <w:numPr>
          <w:ilvl w:val="5"/>
          <w:numId w:val="0"/>
        </w:numPr>
        <w:ind w:left="1100"/>
      </w:pPr>
      <w:r w:rsidRPr="00893C17">
        <w:rPr>
          <w:rStyle w:val="charBoldItals"/>
        </w:rPr>
        <w:t>contribution period</w:t>
      </w:r>
      <w:r w:rsidR="00B34F1D" w:rsidRPr="00893C17">
        <w:rPr>
          <w:b/>
        </w:rPr>
        <w:t xml:space="preserve"> </w:t>
      </w:r>
      <w:r w:rsidR="00B34F1D" w:rsidRPr="00893C17">
        <w:t>for which a required fund contribution is determined</w:t>
      </w:r>
      <w:r w:rsidRPr="00893C17">
        <w:t xml:space="preserve">, for </w:t>
      </w:r>
      <w:r w:rsidR="00815B6C" w:rsidRPr="00893C17">
        <w:t>division 10.1</w:t>
      </w:r>
      <w:r w:rsidRPr="00893C17">
        <w:t xml:space="preserve"> (Funding the LTCS scheme)—see section </w:t>
      </w:r>
      <w:r w:rsidR="00871F31" w:rsidRPr="00893C17">
        <w:t>73</w:t>
      </w:r>
      <w:r w:rsidRPr="00893C17">
        <w:t xml:space="preserve"> (1).</w:t>
      </w:r>
    </w:p>
    <w:p w14:paraId="66C15CF4" w14:textId="77777777" w:rsidR="00DA2F2F" w:rsidRPr="00893C17" w:rsidRDefault="00DA2F2F" w:rsidP="007E582B">
      <w:pPr>
        <w:pStyle w:val="aDef"/>
      </w:pPr>
      <w:r w:rsidRPr="00893C17">
        <w:rPr>
          <w:rStyle w:val="charBoldItals"/>
        </w:rPr>
        <w:t>eligibility assessment panel</w:t>
      </w:r>
      <w:r w:rsidRPr="00893C17">
        <w:t xml:space="preserve">, for </w:t>
      </w:r>
      <w:r w:rsidR="00815B6C" w:rsidRPr="00893C17">
        <w:t>division 7.1</w:t>
      </w:r>
      <w:r w:rsidR="008D7C87" w:rsidRPr="00893C17">
        <w:t xml:space="preserve"> </w:t>
      </w:r>
      <w:r w:rsidRPr="00893C17">
        <w:t xml:space="preserve">(Disputes about eligibility)—see section </w:t>
      </w:r>
      <w:r w:rsidR="00871F31" w:rsidRPr="00893C17">
        <w:t>35</w:t>
      </w:r>
      <w:r w:rsidRPr="00893C17">
        <w:t xml:space="preserve">. </w:t>
      </w:r>
    </w:p>
    <w:p w14:paraId="2317EA90" w14:textId="77777777" w:rsidR="00DA2F2F" w:rsidRPr="00893C17" w:rsidRDefault="00DA2F2F" w:rsidP="007E582B">
      <w:pPr>
        <w:pStyle w:val="aDef"/>
      </w:pPr>
      <w:r w:rsidRPr="00893C17">
        <w:rPr>
          <w:rStyle w:val="charBoldItals"/>
        </w:rPr>
        <w:t>eligibility assessor</w:t>
      </w:r>
      <w:r w:rsidRPr="00893C17">
        <w:t xml:space="preserve">, for </w:t>
      </w:r>
      <w:r w:rsidR="00815B6C" w:rsidRPr="00893C17">
        <w:t xml:space="preserve">division 7.1 </w:t>
      </w:r>
      <w:r w:rsidRPr="00893C17">
        <w:t xml:space="preserve">(Disputes about eligibility)—see section </w:t>
      </w:r>
      <w:r w:rsidR="00871F31" w:rsidRPr="00893C17">
        <w:t>36</w:t>
      </w:r>
      <w:r w:rsidRPr="00893C17">
        <w:t>.</w:t>
      </w:r>
    </w:p>
    <w:p w14:paraId="678E5BB2" w14:textId="77777777" w:rsidR="00DC0B0B" w:rsidRPr="00893C17" w:rsidRDefault="00DC0B0B" w:rsidP="007E582B">
      <w:pPr>
        <w:pStyle w:val="aDef"/>
      </w:pPr>
      <w:r w:rsidRPr="00893C17">
        <w:rPr>
          <w:rStyle w:val="charBoldItals"/>
        </w:rPr>
        <w:t>eligibility criteria</w:t>
      </w:r>
      <w:r w:rsidRPr="00893C17">
        <w:t>, for participation in the LTCS scheme, means the criteria stated in the LTCS guidelines for eligibility to participate in the LTCS scheme.</w:t>
      </w:r>
    </w:p>
    <w:p w14:paraId="5B609D25" w14:textId="77777777" w:rsidR="00DA2F2F" w:rsidRPr="00893C17" w:rsidRDefault="00DA2F2F" w:rsidP="007E582B">
      <w:pPr>
        <w:pStyle w:val="aDef"/>
      </w:pPr>
      <w:r w:rsidRPr="00893C17">
        <w:rPr>
          <w:rStyle w:val="charBoldItals"/>
        </w:rPr>
        <w:t>eligibility review panel</w:t>
      </w:r>
      <w:r w:rsidRPr="00893C17">
        <w:t xml:space="preserve">, for </w:t>
      </w:r>
      <w:r w:rsidR="00815B6C" w:rsidRPr="00893C17">
        <w:t xml:space="preserve">division 7.1 </w:t>
      </w:r>
      <w:r w:rsidRPr="00893C17">
        <w:t xml:space="preserve">(Disputes about eligibility)—see section </w:t>
      </w:r>
      <w:r w:rsidR="00871F31" w:rsidRPr="00893C17">
        <w:t>39</w:t>
      </w:r>
      <w:r w:rsidRPr="00893C17">
        <w:t>.</w:t>
      </w:r>
    </w:p>
    <w:p w14:paraId="24797A59" w14:textId="77777777" w:rsidR="00850A66" w:rsidRPr="00893C17" w:rsidRDefault="00850A66" w:rsidP="00DD5655">
      <w:pPr>
        <w:pStyle w:val="aDef"/>
        <w:numPr>
          <w:ilvl w:val="5"/>
          <w:numId w:val="0"/>
        </w:numPr>
        <w:ind w:left="1100"/>
      </w:pPr>
      <w:r w:rsidRPr="00893C17">
        <w:rPr>
          <w:rStyle w:val="charBoldItals"/>
        </w:rPr>
        <w:t>excluded treatment and care</w:t>
      </w:r>
      <w:r w:rsidRPr="00893C17">
        <w:t xml:space="preserve">—see section </w:t>
      </w:r>
      <w:r w:rsidR="00871F31" w:rsidRPr="00893C17">
        <w:t>9</w:t>
      </w:r>
      <w:r w:rsidRPr="00893C17">
        <w:t>.</w:t>
      </w:r>
    </w:p>
    <w:p w14:paraId="63575D01" w14:textId="77777777" w:rsidR="00087BD6" w:rsidRPr="00893C17" w:rsidRDefault="00087BD6" w:rsidP="00DD5655">
      <w:pPr>
        <w:pStyle w:val="aDef"/>
        <w:numPr>
          <w:ilvl w:val="5"/>
          <w:numId w:val="0"/>
        </w:numPr>
        <w:ind w:left="1100"/>
      </w:pPr>
      <w:r w:rsidRPr="00893C17">
        <w:rPr>
          <w:rStyle w:val="charBoldItals"/>
        </w:rPr>
        <w:t>Health Minister</w:t>
      </w:r>
      <w:r w:rsidR="008206E6" w:rsidRPr="00893C17">
        <w:t xml:space="preserve">, for </w:t>
      </w:r>
      <w:r w:rsidR="00815B6C" w:rsidRPr="00893C17">
        <w:t>part 9 (Payments to hospitals, doctors and others)</w:t>
      </w:r>
      <w:r w:rsidR="008206E6" w:rsidRPr="00893C17">
        <w:t xml:space="preserve">—see section </w:t>
      </w:r>
      <w:r w:rsidR="00871F31" w:rsidRPr="00893C17">
        <w:t>68</w:t>
      </w:r>
      <w:r w:rsidR="008206E6" w:rsidRPr="00893C17">
        <w:t>.</w:t>
      </w:r>
    </w:p>
    <w:p w14:paraId="2997E3CE" w14:textId="77777777" w:rsidR="00172893" w:rsidRPr="00893C17" w:rsidRDefault="00172893" w:rsidP="00DD5655">
      <w:pPr>
        <w:pStyle w:val="aDef"/>
        <w:numPr>
          <w:ilvl w:val="5"/>
          <w:numId w:val="0"/>
        </w:numPr>
        <w:ind w:left="1100"/>
      </w:pPr>
      <w:r w:rsidRPr="00893C17">
        <w:rPr>
          <w:rStyle w:val="charBoldItals"/>
        </w:rPr>
        <w:t>injured person</w:t>
      </w:r>
      <w:r w:rsidRPr="00893C17">
        <w:t xml:space="preserve">—see section </w:t>
      </w:r>
      <w:r w:rsidR="00871F31" w:rsidRPr="00893C17">
        <w:t>15</w:t>
      </w:r>
      <w:r w:rsidRPr="00893C17">
        <w:t xml:space="preserve"> (1).</w:t>
      </w:r>
    </w:p>
    <w:p w14:paraId="430B13A7" w14:textId="77777777" w:rsidR="00DC6DC6" w:rsidRPr="0029713A" w:rsidRDefault="00DC6DC6" w:rsidP="00DC6DC6">
      <w:pPr>
        <w:pStyle w:val="aDef"/>
        <w:keepNext/>
      </w:pPr>
      <w:r w:rsidRPr="0029713A">
        <w:rPr>
          <w:rStyle w:val="charBoldItals"/>
        </w:rPr>
        <w:t>injury</w:t>
      </w:r>
      <w:r w:rsidRPr="0029713A">
        <w:t xml:space="preserve"> means an injury to which this Act applies.</w:t>
      </w:r>
    </w:p>
    <w:p w14:paraId="1AFDC1E4" w14:textId="77777777" w:rsidR="00DC6DC6" w:rsidRPr="0029713A" w:rsidRDefault="00DC6DC6" w:rsidP="00DC6DC6">
      <w:pPr>
        <w:pStyle w:val="aNote"/>
      </w:pPr>
      <w:r w:rsidRPr="0029713A">
        <w:rPr>
          <w:rStyle w:val="charItals"/>
        </w:rPr>
        <w:t>Note</w:t>
      </w:r>
      <w:r w:rsidRPr="0029713A">
        <w:rPr>
          <w:rStyle w:val="charItals"/>
        </w:rPr>
        <w:tab/>
      </w:r>
      <w:r w:rsidRPr="0029713A">
        <w:t>Section 6 sets out the injuries to which this Act applies.</w:t>
      </w:r>
    </w:p>
    <w:p w14:paraId="1404019A" w14:textId="77777777" w:rsidR="00DC6DC6" w:rsidRPr="0029713A" w:rsidRDefault="00DC6DC6" w:rsidP="006A4E5B">
      <w:pPr>
        <w:pStyle w:val="aDef"/>
        <w:keepNext/>
      </w:pPr>
      <w:r w:rsidRPr="0029713A">
        <w:rPr>
          <w:rStyle w:val="charBoldItals"/>
        </w:rPr>
        <w:lastRenderedPageBreak/>
        <w:t>insurer</w:t>
      </w:r>
      <w:r w:rsidRPr="0029713A">
        <w:t>, for an injured person’s claim, means—</w:t>
      </w:r>
    </w:p>
    <w:p w14:paraId="78BE2624" w14:textId="77777777" w:rsidR="00DC6DC6" w:rsidRPr="0029713A" w:rsidRDefault="00DC6DC6" w:rsidP="00F10B1C">
      <w:pPr>
        <w:pStyle w:val="aDefpara"/>
      </w:pPr>
      <w:r w:rsidRPr="0029713A">
        <w:tab/>
        <w:t>(a)</w:t>
      </w:r>
      <w:r w:rsidRPr="0029713A">
        <w:tab/>
        <w:t>if the injured person has a motor accident injury—</w:t>
      </w:r>
      <w:r w:rsidR="007F7792" w:rsidRPr="005E5772">
        <w:t>an MAI insurer</w:t>
      </w:r>
      <w:r w:rsidRPr="0029713A">
        <w:t xml:space="preserve">; or </w:t>
      </w:r>
    </w:p>
    <w:p w14:paraId="31CA31EF" w14:textId="14025478" w:rsidR="00DC6DC6" w:rsidRPr="0029713A" w:rsidRDefault="00DC6DC6" w:rsidP="00F10B1C">
      <w:pPr>
        <w:pStyle w:val="aDefpara"/>
      </w:pPr>
      <w:r w:rsidRPr="0029713A">
        <w:tab/>
        <w:t>(b)</w:t>
      </w:r>
      <w:r w:rsidRPr="0029713A">
        <w:tab/>
        <w:t xml:space="preserve">if the injured person has a work injury—a workers compensation insurer or </w:t>
      </w:r>
      <w:r w:rsidR="00695711" w:rsidRPr="00234733">
        <w:t>licensed self-insurer</w:t>
      </w:r>
      <w:r w:rsidRPr="0029713A">
        <w:t>.</w:t>
      </w:r>
    </w:p>
    <w:p w14:paraId="34EA653B" w14:textId="77777777" w:rsidR="008016E0" w:rsidRPr="00893C17" w:rsidRDefault="008016E0" w:rsidP="00DD5655">
      <w:pPr>
        <w:pStyle w:val="aDef"/>
        <w:numPr>
          <w:ilvl w:val="5"/>
          <w:numId w:val="0"/>
        </w:numPr>
        <w:ind w:left="1100"/>
      </w:pPr>
      <w:r w:rsidRPr="00893C17">
        <w:rPr>
          <w:rStyle w:val="charBoldItals"/>
        </w:rPr>
        <w:t>interested person</w:t>
      </w:r>
      <w:r w:rsidRPr="00893C17">
        <w:t xml:space="preserve">, for division 7.2 (Disputes about injuries)—see section </w:t>
      </w:r>
      <w:r w:rsidR="00871F31" w:rsidRPr="00893C17">
        <w:t>45</w:t>
      </w:r>
      <w:r w:rsidRPr="00893C17">
        <w:t>.</w:t>
      </w:r>
    </w:p>
    <w:p w14:paraId="1F3A663F" w14:textId="77777777" w:rsidR="00DD5655" w:rsidRPr="00893C17" w:rsidRDefault="00DD5655" w:rsidP="00DD5655">
      <w:pPr>
        <w:pStyle w:val="aDef"/>
        <w:numPr>
          <w:ilvl w:val="5"/>
          <w:numId w:val="0"/>
        </w:numPr>
        <w:ind w:left="1100"/>
      </w:pPr>
      <w:r w:rsidRPr="00893C17">
        <w:rPr>
          <w:rStyle w:val="charBoldItals"/>
        </w:rPr>
        <w:t>interim participation</w:t>
      </w:r>
      <w:r w:rsidRPr="00893C17">
        <w:t xml:space="preserve">, </w:t>
      </w:r>
      <w:r w:rsidR="001178E8" w:rsidRPr="00893C17">
        <w:t>in the LTCS s</w:t>
      </w:r>
      <w:r w:rsidRPr="00893C17">
        <w:t xml:space="preserve">cheme, means </w:t>
      </w:r>
      <w:r w:rsidR="00A85B06" w:rsidRPr="00893C17">
        <w:t xml:space="preserve">a person accepted as an interim participant in </w:t>
      </w:r>
      <w:r w:rsidR="00815B6C" w:rsidRPr="00893C17">
        <w:t xml:space="preserve">the </w:t>
      </w:r>
      <w:r w:rsidR="00A85B06" w:rsidRPr="00893C17">
        <w:t>LTCS scheme under section</w:t>
      </w:r>
      <w:r w:rsidR="00FF4487" w:rsidRPr="00893C17">
        <w:t> </w:t>
      </w:r>
      <w:r w:rsidR="00871F31" w:rsidRPr="00893C17">
        <w:t>20</w:t>
      </w:r>
      <w:r w:rsidRPr="00893C17">
        <w:t>.</w:t>
      </w:r>
    </w:p>
    <w:p w14:paraId="1E714240" w14:textId="74E63B5A" w:rsidR="00965615" w:rsidRPr="00893C17" w:rsidRDefault="00965615" w:rsidP="007E582B">
      <w:pPr>
        <w:pStyle w:val="aDef"/>
      </w:pPr>
      <w:r w:rsidRPr="00893C17">
        <w:rPr>
          <w:rStyle w:val="charBoldItals"/>
        </w:rPr>
        <w:t>legal costs</w:t>
      </w:r>
      <w:r w:rsidRPr="00893C17">
        <w:t xml:space="preserve">—see the </w:t>
      </w:r>
      <w:hyperlink r:id="rId144" w:tooltip="A2006-25" w:history="1">
        <w:r w:rsidR="003E40D8" w:rsidRPr="00893C17">
          <w:rPr>
            <w:rStyle w:val="charCitHyperlinkItal"/>
          </w:rPr>
          <w:t>Legal Profession Act 2006</w:t>
        </w:r>
      </w:hyperlink>
      <w:r w:rsidRPr="00893C17">
        <w:t>, dictionary.</w:t>
      </w:r>
    </w:p>
    <w:p w14:paraId="7A075009" w14:textId="2A10C24D" w:rsidR="00965615" w:rsidRPr="00893C17" w:rsidRDefault="00965615" w:rsidP="007E582B">
      <w:pPr>
        <w:pStyle w:val="aDef"/>
      </w:pPr>
      <w:r w:rsidRPr="00893C17">
        <w:rPr>
          <w:rStyle w:val="charBoldItals"/>
        </w:rPr>
        <w:t>legal services</w:t>
      </w:r>
      <w:r w:rsidRPr="00893C17">
        <w:t xml:space="preserve">—see the </w:t>
      </w:r>
      <w:hyperlink r:id="rId145" w:tooltip="A2006-25" w:history="1">
        <w:r w:rsidR="003E40D8" w:rsidRPr="00893C17">
          <w:rPr>
            <w:rStyle w:val="charCitHyperlinkItal"/>
          </w:rPr>
          <w:t>Legal Profession Act 2006</w:t>
        </w:r>
      </w:hyperlink>
      <w:r w:rsidRPr="00893C17">
        <w:t>, dictionary.</w:t>
      </w:r>
    </w:p>
    <w:p w14:paraId="059671B8" w14:textId="77777777" w:rsidR="005D4349" w:rsidRPr="00767678" w:rsidRDefault="005D4349" w:rsidP="005D4349">
      <w:pPr>
        <w:pStyle w:val="aDef"/>
      </w:pPr>
      <w:r w:rsidRPr="00767678">
        <w:rPr>
          <w:rStyle w:val="charBoldItals"/>
        </w:rPr>
        <w:t>lifetime participant</w:t>
      </w:r>
      <w:r w:rsidRPr="00767678">
        <w:t>, in the LTCS scheme, means a person accepted as a lifetime participant in the LTCS scheme under section 21.</w:t>
      </w:r>
    </w:p>
    <w:p w14:paraId="77954A7A" w14:textId="77777777" w:rsidR="00890D66" w:rsidRPr="00893C17" w:rsidRDefault="00404FE2" w:rsidP="00CA0F65">
      <w:pPr>
        <w:pStyle w:val="aDef"/>
        <w:numPr>
          <w:ilvl w:val="5"/>
          <w:numId w:val="0"/>
        </w:numPr>
        <w:ind w:left="1100"/>
      </w:pPr>
      <w:r w:rsidRPr="00893C17">
        <w:rPr>
          <w:rStyle w:val="charBoldItals"/>
        </w:rPr>
        <w:t>LTCS commissioner</w:t>
      </w:r>
      <w:r w:rsidR="00890D66" w:rsidRPr="00893C17">
        <w:rPr>
          <w:rStyle w:val="charBoldItals"/>
        </w:rPr>
        <w:t xml:space="preserve"> </w:t>
      </w:r>
      <w:r w:rsidR="00890D66" w:rsidRPr="00893C17">
        <w:t xml:space="preserve">means the Lifetime Care and Support </w:t>
      </w:r>
      <w:r w:rsidR="000F3427" w:rsidRPr="00893C17">
        <w:t>commissioner</w:t>
      </w:r>
      <w:r w:rsidR="00890D66" w:rsidRPr="00893C17">
        <w:t xml:space="preserve"> </w:t>
      </w:r>
      <w:r w:rsidR="000F3427" w:rsidRPr="00893C17">
        <w:t>appointed</w:t>
      </w:r>
      <w:r w:rsidR="00890D66" w:rsidRPr="00893C17">
        <w:t xml:space="preserve"> under section</w:t>
      </w:r>
      <w:r w:rsidR="00850A66" w:rsidRPr="00893C17">
        <w:t xml:space="preserve"> </w:t>
      </w:r>
      <w:r w:rsidR="00871F31" w:rsidRPr="00893C17">
        <w:t>10</w:t>
      </w:r>
      <w:r w:rsidR="00890D66" w:rsidRPr="00893C17">
        <w:t>.</w:t>
      </w:r>
    </w:p>
    <w:p w14:paraId="355711B9" w14:textId="77777777" w:rsidR="000F3427" w:rsidRPr="00893C17" w:rsidRDefault="000F3427" w:rsidP="007E582B">
      <w:pPr>
        <w:pStyle w:val="aDef"/>
      </w:pPr>
      <w:r w:rsidRPr="00893C17">
        <w:rPr>
          <w:rStyle w:val="charBoldItals"/>
        </w:rPr>
        <w:t>LTCS fund</w:t>
      </w:r>
      <w:r w:rsidRPr="00893C17">
        <w:t xml:space="preserve">, for division 10.1 (Funding the LTCS scheme)—see section </w:t>
      </w:r>
      <w:r w:rsidR="00871F31" w:rsidRPr="00893C17">
        <w:t>74</w:t>
      </w:r>
      <w:r w:rsidRPr="00893C17">
        <w:t>.</w:t>
      </w:r>
    </w:p>
    <w:p w14:paraId="684FB328" w14:textId="77777777" w:rsidR="000F3427" w:rsidRPr="00893C17" w:rsidRDefault="000F3427" w:rsidP="007E582B">
      <w:pPr>
        <w:pStyle w:val="aDef"/>
      </w:pPr>
      <w:r w:rsidRPr="00893C17">
        <w:rPr>
          <w:rStyle w:val="charBoldItals"/>
        </w:rPr>
        <w:t>LTCS fund banking account</w:t>
      </w:r>
      <w:r w:rsidRPr="00893C17">
        <w:t xml:space="preserve">, for division 10.1 (Funding the LTCS scheme)—see section </w:t>
      </w:r>
      <w:r w:rsidR="00871F31" w:rsidRPr="00893C17">
        <w:t>76</w:t>
      </w:r>
      <w:r w:rsidRPr="00893C17">
        <w:t xml:space="preserve"> (1).</w:t>
      </w:r>
    </w:p>
    <w:p w14:paraId="5498F446" w14:textId="77777777" w:rsidR="000F3427" w:rsidRPr="00893C17" w:rsidRDefault="000F3427" w:rsidP="007E582B">
      <w:pPr>
        <w:pStyle w:val="aDef"/>
      </w:pPr>
      <w:r w:rsidRPr="00893C17">
        <w:rPr>
          <w:rStyle w:val="charBoldItals"/>
        </w:rPr>
        <w:t>LTCS fund investment guidelines</w:t>
      </w:r>
      <w:r w:rsidRPr="00893C17">
        <w:t xml:space="preserve">, for division 10.1 (Funding the LTCS scheme)—see section </w:t>
      </w:r>
      <w:r w:rsidR="00871F31" w:rsidRPr="00893C17">
        <w:t>81</w:t>
      </w:r>
      <w:r w:rsidRPr="00893C17">
        <w:t>.</w:t>
      </w:r>
    </w:p>
    <w:p w14:paraId="0AE00D1B" w14:textId="77777777" w:rsidR="0019416D" w:rsidRPr="00893C17" w:rsidRDefault="0019416D" w:rsidP="00CA0F65">
      <w:pPr>
        <w:pStyle w:val="aDef"/>
        <w:numPr>
          <w:ilvl w:val="5"/>
          <w:numId w:val="0"/>
        </w:numPr>
        <w:ind w:left="1100"/>
      </w:pPr>
      <w:r w:rsidRPr="00893C17">
        <w:rPr>
          <w:rStyle w:val="charBoldItals"/>
        </w:rPr>
        <w:t xml:space="preserve">LTCS guidelines </w:t>
      </w:r>
      <w:r w:rsidRPr="00893C17">
        <w:t xml:space="preserve">means guidelines made by the </w:t>
      </w:r>
      <w:r w:rsidR="00404FE2" w:rsidRPr="00893C17">
        <w:t>LTCS commissioner</w:t>
      </w:r>
      <w:r w:rsidRPr="00893C17">
        <w:t xml:space="preserve"> under section </w:t>
      </w:r>
      <w:r w:rsidR="00871F31" w:rsidRPr="00893C17">
        <w:t>93</w:t>
      </w:r>
      <w:r w:rsidRPr="00893C17">
        <w:t>.</w:t>
      </w:r>
    </w:p>
    <w:p w14:paraId="506378F5" w14:textId="77777777" w:rsidR="0067417C" w:rsidRPr="00893C17" w:rsidRDefault="0067417C" w:rsidP="0067417C">
      <w:pPr>
        <w:pStyle w:val="aDef"/>
        <w:numPr>
          <w:ilvl w:val="5"/>
          <w:numId w:val="0"/>
        </w:numPr>
        <w:ind w:left="1100"/>
      </w:pPr>
      <w:r w:rsidRPr="00893C17">
        <w:rPr>
          <w:rStyle w:val="charBoldItals"/>
        </w:rPr>
        <w:t>LTCS levy</w:t>
      </w:r>
      <w:r w:rsidRPr="00893C17">
        <w:t xml:space="preserve">, for </w:t>
      </w:r>
      <w:r w:rsidR="00815B6C" w:rsidRPr="00893C17">
        <w:t>division 10.1</w:t>
      </w:r>
      <w:r w:rsidRPr="00893C17">
        <w:t xml:space="preserve"> (Funding the LTCS scheme)—see section </w:t>
      </w:r>
      <w:r w:rsidR="00871F31" w:rsidRPr="00893C17">
        <w:t>84</w:t>
      </w:r>
      <w:r w:rsidRPr="00893C17">
        <w:t>.</w:t>
      </w:r>
    </w:p>
    <w:p w14:paraId="13243908" w14:textId="77777777" w:rsidR="00ED3692" w:rsidRPr="00591A0F" w:rsidRDefault="00ED3692" w:rsidP="00ED3692">
      <w:pPr>
        <w:pStyle w:val="aDef"/>
        <w:keepNext/>
      </w:pPr>
      <w:r w:rsidRPr="00591A0F">
        <w:rPr>
          <w:rStyle w:val="charBoldItals"/>
        </w:rPr>
        <w:lastRenderedPageBreak/>
        <w:t xml:space="preserve">LTCS scheme </w:t>
      </w:r>
      <w:r w:rsidRPr="00591A0F">
        <w:t>means the scheme provided for by this Act for the lifetime care and support of people who have suffered a catastrophic injury—</w:t>
      </w:r>
    </w:p>
    <w:p w14:paraId="6FAC9C34" w14:textId="77777777" w:rsidR="00ED3692" w:rsidRPr="00591A0F" w:rsidRDefault="00ED3692" w:rsidP="00ED3692">
      <w:pPr>
        <w:pStyle w:val="aDefpara"/>
      </w:pPr>
      <w:r>
        <w:tab/>
        <w:t>(a)</w:t>
      </w:r>
      <w:r>
        <w:tab/>
        <w:t>in a motor accident; or</w:t>
      </w:r>
    </w:p>
    <w:p w14:paraId="4BF16EDA" w14:textId="77777777" w:rsidR="00ED3692" w:rsidRPr="00591A0F" w:rsidRDefault="00ED3692" w:rsidP="00ED3692">
      <w:pPr>
        <w:pStyle w:val="aDefpara"/>
      </w:pPr>
      <w:r w:rsidRPr="00591A0F">
        <w:tab/>
        <w:t>(b)</w:t>
      </w:r>
      <w:r w:rsidRPr="00591A0F">
        <w:tab/>
        <w:t>arising out of, or in the course of, their employment.</w:t>
      </w:r>
    </w:p>
    <w:p w14:paraId="083673B2" w14:textId="321A1468" w:rsidR="007F7792" w:rsidRPr="005E5772" w:rsidRDefault="007F7792" w:rsidP="007F7792">
      <w:pPr>
        <w:pStyle w:val="aDef"/>
      </w:pPr>
      <w:r w:rsidRPr="005E5772">
        <w:rPr>
          <w:rStyle w:val="charBoldItals"/>
        </w:rPr>
        <w:t xml:space="preserve">MAI Act </w:t>
      </w:r>
      <w:r w:rsidRPr="005E5772">
        <w:t xml:space="preserve">means the </w:t>
      </w:r>
      <w:hyperlink r:id="rId146" w:tooltip="A2019-12" w:history="1">
        <w:r w:rsidRPr="006160CD">
          <w:rPr>
            <w:rStyle w:val="charCitHyperlinkItal"/>
          </w:rPr>
          <w:t>Motor Accident Injuries Act 2019</w:t>
        </w:r>
      </w:hyperlink>
      <w:r w:rsidRPr="005E5772">
        <w:t>.</w:t>
      </w:r>
    </w:p>
    <w:p w14:paraId="2C01269E" w14:textId="77777777" w:rsidR="009E79E9" w:rsidRPr="00893C17" w:rsidRDefault="009E79E9" w:rsidP="00CA0F65">
      <w:pPr>
        <w:pStyle w:val="aDef"/>
        <w:numPr>
          <w:ilvl w:val="5"/>
          <w:numId w:val="0"/>
        </w:numPr>
        <w:ind w:left="1100"/>
      </w:pPr>
      <w:r w:rsidRPr="00893C17">
        <w:rPr>
          <w:rStyle w:val="charBoldItals"/>
        </w:rPr>
        <w:t>motor accident injury</w:t>
      </w:r>
      <w:r w:rsidRPr="00893C17">
        <w:t>, in relation to a person, means an injury the person has as a result of a motor accident.</w:t>
      </w:r>
    </w:p>
    <w:p w14:paraId="433342A8" w14:textId="2C623847" w:rsidR="00F95363" w:rsidRPr="00893C17" w:rsidRDefault="00F95363" w:rsidP="00CA0F65">
      <w:pPr>
        <w:pStyle w:val="aDef"/>
        <w:numPr>
          <w:ilvl w:val="5"/>
          <w:numId w:val="0"/>
        </w:numPr>
        <w:ind w:left="1100"/>
      </w:pPr>
      <w:r w:rsidRPr="00893C17">
        <w:rPr>
          <w:rStyle w:val="charBoldItals"/>
        </w:rPr>
        <w:t xml:space="preserve">NSW LCS authority </w:t>
      </w:r>
      <w:r w:rsidRPr="00893C17">
        <w:t xml:space="preserve">means the Lifetime Care and Support Authority of New South Wales, </w:t>
      </w:r>
      <w:r w:rsidR="004E0F4B" w:rsidRPr="00893C17">
        <w:t>constituted</w:t>
      </w:r>
      <w:r w:rsidRPr="00893C17">
        <w:t xml:space="preserve"> under the </w:t>
      </w:r>
      <w:hyperlink r:id="rId147" w:tooltip="Act 2006 No 16 (NSW)" w:history="1">
        <w:r w:rsidR="002A0F5C" w:rsidRPr="00893C17">
          <w:rPr>
            <w:rStyle w:val="charCitHyperlinkItal"/>
          </w:rPr>
          <w:t>Motor Accidents (Lifetime Care and Support) Act 2006</w:t>
        </w:r>
      </w:hyperlink>
      <w:r w:rsidRPr="00893C17">
        <w:t xml:space="preserve"> (NSW), section 33.</w:t>
      </w:r>
    </w:p>
    <w:p w14:paraId="2090F6E8" w14:textId="77777777" w:rsidR="002D5F1B" w:rsidRPr="00893C17" w:rsidRDefault="002D5F1B" w:rsidP="00CA0F65">
      <w:pPr>
        <w:pStyle w:val="aDef"/>
        <w:numPr>
          <w:ilvl w:val="5"/>
          <w:numId w:val="0"/>
        </w:numPr>
        <w:ind w:left="1100"/>
      </w:pPr>
      <w:r w:rsidRPr="00893C17">
        <w:rPr>
          <w:rStyle w:val="charBoldItals"/>
        </w:rPr>
        <w:t>participant</w:t>
      </w:r>
      <w:r w:rsidRPr="00893C17">
        <w:t xml:space="preserve">, in the LTCS scheme, means a person accepted as </w:t>
      </w:r>
      <w:r w:rsidR="00DD06E3" w:rsidRPr="00893C17">
        <w:t>an interim or lifetime participant</w:t>
      </w:r>
      <w:r w:rsidRPr="00893C17">
        <w:t xml:space="preserve"> in the scheme under section</w:t>
      </w:r>
      <w:r w:rsidR="001178E8" w:rsidRPr="00893C17">
        <w:t> </w:t>
      </w:r>
      <w:r w:rsidR="00871F31" w:rsidRPr="00893C17">
        <w:t>19</w:t>
      </w:r>
      <w:r w:rsidRPr="00893C17">
        <w:t>.</w:t>
      </w:r>
    </w:p>
    <w:p w14:paraId="745CEDE2" w14:textId="77777777" w:rsidR="008B3F30" w:rsidRPr="00893C17" w:rsidRDefault="008B3F30" w:rsidP="00C17DAC">
      <w:pPr>
        <w:pStyle w:val="aDef"/>
        <w:numPr>
          <w:ilvl w:val="5"/>
          <w:numId w:val="0"/>
        </w:numPr>
        <w:ind w:left="1100"/>
      </w:pPr>
      <w:r w:rsidRPr="00893C17">
        <w:rPr>
          <w:rStyle w:val="charBoldItals"/>
        </w:rPr>
        <w:t xml:space="preserve">present value of the </w:t>
      </w:r>
      <w:r w:rsidR="00404FE2" w:rsidRPr="00893C17">
        <w:rPr>
          <w:rStyle w:val="charBoldItals"/>
        </w:rPr>
        <w:t>LTCS commissioner</w:t>
      </w:r>
      <w:r w:rsidRPr="00893C17">
        <w:rPr>
          <w:rStyle w:val="charBoldItals"/>
        </w:rPr>
        <w:t>’s treatment and care liabilities</w:t>
      </w:r>
      <w:r w:rsidRPr="00893C17">
        <w:t xml:space="preserve">, for </w:t>
      </w:r>
      <w:r w:rsidR="004E0F4B" w:rsidRPr="00893C17">
        <w:t xml:space="preserve">division 10.2 </w:t>
      </w:r>
      <w:r w:rsidRPr="00893C17">
        <w:t xml:space="preserve">(Recovery of lifetime care and support payments)—see section </w:t>
      </w:r>
      <w:r w:rsidR="00871F31" w:rsidRPr="00893C17">
        <w:t>88</w:t>
      </w:r>
      <w:r w:rsidRPr="00893C17">
        <w:t>.</w:t>
      </w:r>
    </w:p>
    <w:p w14:paraId="2C1EDB82" w14:textId="77777777" w:rsidR="008016E0" w:rsidRPr="00893C17" w:rsidRDefault="008016E0" w:rsidP="00C17DAC">
      <w:pPr>
        <w:pStyle w:val="aDef"/>
        <w:numPr>
          <w:ilvl w:val="5"/>
          <w:numId w:val="0"/>
        </w:numPr>
        <w:ind w:left="1100"/>
      </w:pPr>
      <w:r w:rsidRPr="00893C17">
        <w:rPr>
          <w:rStyle w:val="charBoldItals"/>
        </w:rPr>
        <w:t>principal claims assessor</w:t>
      </w:r>
      <w:r w:rsidRPr="00893C17">
        <w:t xml:space="preserve">, for division 7.2 (Disputes about injuries)—see section </w:t>
      </w:r>
      <w:r w:rsidR="00871F31" w:rsidRPr="00893C17">
        <w:t>45</w:t>
      </w:r>
      <w:r w:rsidRPr="00893C17">
        <w:t>.</w:t>
      </w:r>
    </w:p>
    <w:p w14:paraId="36D7CCFD" w14:textId="77777777" w:rsidR="00DC6DC6" w:rsidRPr="0029713A" w:rsidRDefault="00DC6DC6" w:rsidP="00DC6DC6">
      <w:pPr>
        <w:pStyle w:val="aDef"/>
      </w:pPr>
      <w:r w:rsidRPr="0029713A">
        <w:rPr>
          <w:rStyle w:val="charBoldItals"/>
        </w:rPr>
        <w:t>required fund contribution for motor accident injuries</w:t>
      </w:r>
      <w:r w:rsidRPr="0029713A">
        <w:t>, for division 10.1 (Funding the LTCS scheme)—see section 83 (1).</w:t>
      </w:r>
    </w:p>
    <w:p w14:paraId="0FDFD9AF" w14:textId="77777777" w:rsidR="00DC6DC6" w:rsidRDefault="00DC6DC6" w:rsidP="00DC6DC6">
      <w:pPr>
        <w:pStyle w:val="aDef"/>
      </w:pPr>
      <w:r w:rsidRPr="0029713A">
        <w:rPr>
          <w:rStyle w:val="charBoldItals"/>
        </w:rPr>
        <w:t>required fund contribution for work injuries</w:t>
      </w:r>
      <w:r w:rsidRPr="0029713A">
        <w:t>, for division 10.1 (Funding the LTCS scheme)—see section 83 (</w:t>
      </w:r>
      <w:r w:rsidR="000E771F">
        <w:t>2</w:t>
      </w:r>
      <w:r w:rsidRPr="0029713A">
        <w:t xml:space="preserve">). </w:t>
      </w:r>
    </w:p>
    <w:p w14:paraId="19AEC4E6" w14:textId="77777777" w:rsidR="00F863FE" w:rsidRPr="004F5ABD" w:rsidRDefault="00F863FE" w:rsidP="00F863FE">
      <w:pPr>
        <w:pStyle w:val="aDef"/>
        <w:keepNext/>
      </w:pPr>
      <w:r w:rsidRPr="004F5ABD">
        <w:rPr>
          <w:rStyle w:val="charBoldItals"/>
        </w:rPr>
        <w:t>returns</w:t>
      </w:r>
      <w:r w:rsidRPr="004F5ABD">
        <w:t>, in relation to an investment, for division 10.1 (Funding the LTCS scheme)—see section 72.</w:t>
      </w:r>
    </w:p>
    <w:p w14:paraId="60C4797A" w14:textId="77777777" w:rsidR="002E5304" w:rsidRPr="00893C17" w:rsidRDefault="002E5304" w:rsidP="00CA0F65">
      <w:pPr>
        <w:pStyle w:val="aDef"/>
        <w:numPr>
          <w:ilvl w:val="5"/>
          <w:numId w:val="0"/>
        </w:numPr>
        <w:ind w:left="1100"/>
      </w:pPr>
      <w:r w:rsidRPr="00893C17">
        <w:rPr>
          <w:rStyle w:val="charBoldItals"/>
        </w:rPr>
        <w:t>treatment and care assessor</w:t>
      </w:r>
      <w:r w:rsidRPr="00893C17">
        <w:t xml:space="preserve">, for </w:t>
      </w:r>
      <w:r w:rsidR="004E0F4B" w:rsidRPr="00893C17">
        <w:t xml:space="preserve">division 7.3 </w:t>
      </w:r>
      <w:r w:rsidRPr="00893C17">
        <w:t xml:space="preserve">(Disputes about treatment and care </w:t>
      </w:r>
      <w:r w:rsidR="004E0F4B" w:rsidRPr="00893C17">
        <w:t xml:space="preserve">needs </w:t>
      </w:r>
      <w:r w:rsidRPr="00893C17">
        <w:t xml:space="preserve">assessments)—see section </w:t>
      </w:r>
      <w:r w:rsidR="00871F31" w:rsidRPr="00893C17">
        <w:t>54</w:t>
      </w:r>
      <w:r w:rsidRPr="00893C17">
        <w:t>.</w:t>
      </w:r>
    </w:p>
    <w:p w14:paraId="6C7539EC" w14:textId="77777777" w:rsidR="004E0F4B" w:rsidRPr="00893C17" w:rsidRDefault="004E0F4B" w:rsidP="004E0F4B">
      <w:pPr>
        <w:pStyle w:val="aDef"/>
        <w:numPr>
          <w:ilvl w:val="5"/>
          <w:numId w:val="0"/>
        </w:numPr>
        <w:ind w:left="1100"/>
      </w:pPr>
      <w:r w:rsidRPr="00893C17">
        <w:rPr>
          <w:rStyle w:val="charBoldItals"/>
        </w:rPr>
        <w:t>treatment and care needs</w:t>
      </w:r>
      <w:r w:rsidRPr="00893C17">
        <w:t xml:space="preserve">, of a participant in the LTCS scheme—see section </w:t>
      </w:r>
      <w:r w:rsidR="00871F31" w:rsidRPr="00893C17">
        <w:t>9</w:t>
      </w:r>
      <w:r w:rsidRPr="00893C17">
        <w:t>.</w:t>
      </w:r>
    </w:p>
    <w:p w14:paraId="683C158F" w14:textId="77777777" w:rsidR="00DD06E3" w:rsidRPr="00893C17" w:rsidRDefault="00896EE9" w:rsidP="003A0E69">
      <w:pPr>
        <w:pStyle w:val="aDef"/>
        <w:keepLines/>
        <w:numPr>
          <w:ilvl w:val="5"/>
          <w:numId w:val="0"/>
        </w:numPr>
        <w:ind w:left="1100"/>
      </w:pPr>
      <w:r w:rsidRPr="00893C17">
        <w:rPr>
          <w:rStyle w:val="charBoldItals"/>
        </w:rPr>
        <w:lastRenderedPageBreak/>
        <w:t>treatment and care needs assessment</w:t>
      </w:r>
      <w:r w:rsidR="001E6496" w:rsidRPr="00893C17">
        <w:t xml:space="preserve"> means an assessment under </w:t>
      </w:r>
      <w:r w:rsidR="004E0F4B" w:rsidRPr="00893C17">
        <w:t>part 5</w:t>
      </w:r>
      <w:r w:rsidR="001E6496" w:rsidRPr="00893C17">
        <w:t xml:space="preserve"> (Treatment and care needs assessment) of the </w:t>
      </w:r>
      <w:r w:rsidR="00C17DAC" w:rsidRPr="00893C17">
        <w:t>treatment and care needs of a participant in relation to the participant’s motor accident injury.</w:t>
      </w:r>
    </w:p>
    <w:p w14:paraId="6413EE7B" w14:textId="77777777" w:rsidR="004E0F4B" w:rsidRPr="00893C17" w:rsidRDefault="004E0F4B" w:rsidP="004E0F4B">
      <w:pPr>
        <w:pStyle w:val="aDef"/>
        <w:numPr>
          <w:ilvl w:val="5"/>
          <w:numId w:val="0"/>
        </w:numPr>
        <w:ind w:left="1100"/>
      </w:pPr>
      <w:r w:rsidRPr="00893C17">
        <w:rPr>
          <w:rStyle w:val="charBoldItals"/>
        </w:rPr>
        <w:t>treatment and care review panel</w:t>
      </w:r>
      <w:r w:rsidRPr="00893C17">
        <w:t xml:space="preserve">, for division 7.3 (Disputes about treatment and care needs assessments)—see section </w:t>
      </w:r>
      <w:r w:rsidR="00871F31" w:rsidRPr="00893C17">
        <w:t>62</w:t>
      </w:r>
      <w:r w:rsidRPr="00893C17">
        <w:t>.</w:t>
      </w:r>
    </w:p>
    <w:p w14:paraId="6BB0D539" w14:textId="1044C0F9" w:rsidR="00DC6DC6" w:rsidRPr="0029713A" w:rsidRDefault="00DC6DC6" w:rsidP="00DC6DC6">
      <w:pPr>
        <w:pStyle w:val="aDef"/>
      </w:pPr>
      <w:r w:rsidRPr="0029713A">
        <w:rPr>
          <w:rStyle w:val="charBoldItals"/>
        </w:rPr>
        <w:t>worker</w:t>
      </w:r>
      <w:r w:rsidRPr="0029713A">
        <w:t xml:space="preserve">, in relation to a work injury—see the </w:t>
      </w:r>
      <w:hyperlink r:id="rId148" w:tooltip="A1951-2" w:history="1">
        <w:r w:rsidRPr="0029713A">
          <w:rPr>
            <w:rStyle w:val="charCitHyperlinkItal"/>
          </w:rPr>
          <w:t>Workers Compensation Act 1951</w:t>
        </w:r>
      </w:hyperlink>
      <w:r w:rsidRPr="0029713A">
        <w:t>, chapter 3 (Meaning of worker).</w:t>
      </w:r>
    </w:p>
    <w:p w14:paraId="79F0E52A" w14:textId="2F1B69EC" w:rsidR="00DC6DC6" w:rsidRPr="0029713A" w:rsidRDefault="00DC6DC6" w:rsidP="00DC6DC6">
      <w:pPr>
        <w:pStyle w:val="aDef"/>
      </w:pPr>
      <w:r w:rsidRPr="0029713A">
        <w:rPr>
          <w:rStyle w:val="charBoldItals"/>
        </w:rPr>
        <w:t>workers compensation claim</w:t>
      </w:r>
      <w:r w:rsidRPr="0029713A">
        <w:t xml:space="preserve"> means a claim for compensation for a work injury under the </w:t>
      </w:r>
      <w:hyperlink r:id="rId149" w:tooltip="A1951-2" w:history="1">
        <w:r w:rsidRPr="0029713A">
          <w:rPr>
            <w:rStyle w:val="charCitHyperlinkItal"/>
          </w:rPr>
          <w:t>Workers Compensation Act 1951</w:t>
        </w:r>
      </w:hyperlink>
      <w:r w:rsidRPr="0029713A">
        <w:t>.</w:t>
      </w:r>
    </w:p>
    <w:p w14:paraId="4C2015A5" w14:textId="31BBFD85" w:rsidR="00114E6F" w:rsidRPr="00234733" w:rsidRDefault="00114E6F" w:rsidP="00114E6F">
      <w:pPr>
        <w:pStyle w:val="aDef"/>
      </w:pPr>
      <w:r w:rsidRPr="00234733">
        <w:rPr>
          <w:rStyle w:val="charBoldItals"/>
        </w:rPr>
        <w:t>workers compensation insurer</w:t>
      </w:r>
      <w:r w:rsidRPr="00234733">
        <w:rPr>
          <w:bCs/>
          <w:iCs/>
        </w:rPr>
        <w:t>,</w:t>
      </w:r>
      <w:r w:rsidRPr="00234733">
        <w:rPr>
          <w:iCs/>
        </w:rPr>
        <w:t xml:space="preserve"> in relation to a workers compensation claim, </w:t>
      </w:r>
      <w:r w:rsidRPr="00234733">
        <w:t xml:space="preserve">means a licensed insurer within the meaning of the </w:t>
      </w:r>
      <w:hyperlink r:id="rId150" w:tooltip="A1951-2" w:history="1">
        <w:r w:rsidRPr="00234733">
          <w:rPr>
            <w:rStyle w:val="charCitHyperlinkItal"/>
          </w:rPr>
          <w:t>Workers Compensation Act 1951</w:t>
        </w:r>
      </w:hyperlink>
      <w:r w:rsidRPr="00234733">
        <w:t>.</w:t>
      </w:r>
    </w:p>
    <w:p w14:paraId="3D41719A" w14:textId="77777777" w:rsidR="00DC6DC6" w:rsidRPr="0029713A" w:rsidRDefault="00DC6DC6" w:rsidP="00DC6DC6">
      <w:pPr>
        <w:pStyle w:val="Amainreturn"/>
      </w:pPr>
      <w:r w:rsidRPr="0029713A">
        <w:rPr>
          <w:rStyle w:val="charBoldItals"/>
        </w:rPr>
        <w:t>work injury</w:t>
      </w:r>
      <w:r w:rsidRPr="0029713A">
        <w:t xml:space="preserve"> means an injury to a worker arising out of, or in the course of, the worker’s employment.</w:t>
      </w:r>
    </w:p>
    <w:p w14:paraId="0876B669" w14:textId="77777777" w:rsidR="00AA51E8" w:rsidRDefault="00AA51E8">
      <w:pPr>
        <w:pStyle w:val="04Dictionary"/>
        <w:sectPr w:rsidR="00AA51E8" w:rsidSect="00AA51E8">
          <w:headerReference w:type="even" r:id="rId151"/>
          <w:headerReference w:type="default" r:id="rId152"/>
          <w:footerReference w:type="even" r:id="rId153"/>
          <w:footerReference w:type="default" r:id="rId154"/>
          <w:type w:val="continuous"/>
          <w:pgSz w:w="11907" w:h="16839" w:code="9"/>
          <w:pgMar w:top="3000" w:right="1900" w:bottom="2500" w:left="2300" w:header="2480" w:footer="2100" w:gutter="0"/>
          <w:cols w:space="720"/>
          <w:docGrid w:linePitch="254"/>
        </w:sectPr>
      </w:pPr>
    </w:p>
    <w:p w14:paraId="0396A9CF" w14:textId="77777777" w:rsidR="008A6DBA" w:rsidRDefault="008A6DBA">
      <w:pPr>
        <w:pStyle w:val="Endnote1"/>
      </w:pPr>
      <w:bookmarkStart w:id="134" w:name="_Toc216088716"/>
      <w:r>
        <w:lastRenderedPageBreak/>
        <w:t>Endnotes</w:t>
      </w:r>
      <w:bookmarkEnd w:id="134"/>
    </w:p>
    <w:p w14:paraId="45FD19B4" w14:textId="77777777" w:rsidR="008A6DBA" w:rsidRPr="00D977FA" w:rsidRDefault="008A6DBA">
      <w:pPr>
        <w:pStyle w:val="Endnote20"/>
      </w:pPr>
      <w:bookmarkStart w:id="135" w:name="_Toc216088717"/>
      <w:r w:rsidRPr="00D977FA">
        <w:rPr>
          <w:rStyle w:val="charTableNo"/>
        </w:rPr>
        <w:t>1</w:t>
      </w:r>
      <w:r>
        <w:tab/>
      </w:r>
      <w:r w:rsidRPr="00D977FA">
        <w:rPr>
          <w:rStyle w:val="charTableText"/>
        </w:rPr>
        <w:t>About the endnotes</w:t>
      </w:r>
      <w:bookmarkEnd w:id="135"/>
    </w:p>
    <w:p w14:paraId="19CFEE60" w14:textId="77777777" w:rsidR="008A6DBA" w:rsidRDefault="008A6DBA">
      <w:pPr>
        <w:pStyle w:val="EndNoteTextPub"/>
      </w:pPr>
      <w:r>
        <w:t>Amending and modifying laws are annotated in the legislation history and the amendment history.  Current modifications are not included in the republished law but are set out in the endnotes.</w:t>
      </w:r>
    </w:p>
    <w:p w14:paraId="58F8A680" w14:textId="68FAAC25" w:rsidR="008A6DBA" w:rsidRDefault="008A6DBA">
      <w:pPr>
        <w:pStyle w:val="EndNoteTextPub"/>
      </w:pPr>
      <w:r>
        <w:t xml:space="preserve">Not all editorial amendments made under the </w:t>
      </w:r>
      <w:hyperlink r:id="rId155" w:tooltip="A2001-14" w:history="1">
        <w:r w:rsidR="00927B19" w:rsidRPr="00927B19">
          <w:rPr>
            <w:rStyle w:val="charCitHyperlinkItal"/>
          </w:rPr>
          <w:t>Legislation Act 2001</w:t>
        </w:r>
      </w:hyperlink>
      <w:r>
        <w:t>, part 11.3 are annotated in the amendment history.  Full details of any amendments can be obtained from the Parliamentary Counsel’s Office.</w:t>
      </w:r>
    </w:p>
    <w:p w14:paraId="56185D3B" w14:textId="77777777" w:rsidR="008A6DBA" w:rsidRDefault="008A6DBA" w:rsidP="00B74326">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7FBD8D60" w14:textId="77777777" w:rsidR="008A6DBA" w:rsidRDefault="008A6DBA">
      <w:pPr>
        <w:pStyle w:val="EndNoteTextPub"/>
      </w:pPr>
      <w:r>
        <w:t xml:space="preserve">If all the provisions of the law have been renumbered, a table of renumbered provisions gives details of previous and current numbering.  </w:t>
      </w:r>
    </w:p>
    <w:p w14:paraId="25E5A020" w14:textId="77777777" w:rsidR="008A6DBA" w:rsidRDefault="008A6DBA">
      <w:pPr>
        <w:pStyle w:val="EndNoteTextPub"/>
      </w:pPr>
      <w:r>
        <w:t>The endnotes also include a table of earlier republications.</w:t>
      </w:r>
    </w:p>
    <w:p w14:paraId="753CB607" w14:textId="77777777" w:rsidR="008A6DBA" w:rsidRPr="00D977FA" w:rsidRDefault="008A6DBA">
      <w:pPr>
        <w:pStyle w:val="Endnote20"/>
      </w:pPr>
      <w:bookmarkStart w:id="136" w:name="_Toc216088718"/>
      <w:r w:rsidRPr="00D977FA">
        <w:rPr>
          <w:rStyle w:val="charTableNo"/>
        </w:rPr>
        <w:t>2</w:t>
      </w:r>
      <w:r>
        <w:tab/>
      </w:r>
      <w:r w:rsidRPr="00D977FA">
        <w:rPr>
          <w:rStyle w:val="charTableText"/>
        </w:rPr>
        <w:t>Abbreviation key</w:t>
      </w:r>
      <w:bookmarkEnd w:id="136"/>
    </w:p>
    <w:p w14:paraId="3520128B" w14:textId="77777777" w:rsidR="008A6DBA" w:rsidRDefault="008A6DBA">
      <w:pPr>
        <w:rPr>
          <w:sz w:val="4"/>
        </w:rPr>
      </w:pPr>
    </w:p>
    <w:tbl>
      <w:tblPr>
        <w:tblW w:w="7372" w:type="dxa"/>
        <w:tblInd w:w="1100" w:type="dxa"/>
        <w:tblLayout w:type="fixed"/>
        <w:tblLook w:val="0000" w:firstRow="0" w:lastRow="0" w:firstColumn="0" w:lastColumn="0" w:noHBand="0" w:noVBand="0"/>
      </w:tblPr>
      <w:tblGrid>
        <w:gridCol w:w="3720"/>
        <w:gridCol w:w="3652"/>
      </w:tblGrid>
      <w:tr w:rsidR="008A6DBA" w14:paraId="075717D7" w14:textId="77777777" w:rsidTr="00B74326">
        <w:tc>
          <w:tcPr>
            <w:tcW w:w="3720" w:type="dxa"/>
          </w:tcPr>
          <w:p w14:paraId="2A743CD5" w14:textId="77777777" w:rsidR="008A6DBA" w:rsidRDefault="008A6DBA">
            <w:pPr>
              <w:pStyle w:val="EndnotesAbbrev"/>
            </w:pPr>
            <w:r>
              <w:t>A = Act</w:t>
            </w:r>
          </w:p>
        </w:tc>
        <w:tc>
          <w:tcPr>
            <w:tcW w:w="3652" w:type="dxa"/>
          </w:tcPr>
          <w:p w14:paraId="484E8527" w14:textId="77777777" w:rsidR="008A6DBA" w:rsidRDefault="008A6DBA" w:rsidP="00B74326">
            <w:pPr>
              <w:pStyle w:val="EndnotesAbbrev"/>
            </w:pPr>
            <w:r>
              <w:t>NI = Notifiable instrument</w:t>
            </w:r>
          </w:p>
        </w:tc>
      </w:tr>
      <w:tr w:rsidR="008A6DBA" w14:paraId="1CBEF303" w14:textId="77777777" w:rsidTr="00B74326">
        <w:tc>
          <w:tcPr>
            <w:tcW w:w="3720" w:type="dxa"/>
          </w:tcPr>
          <w:p w14:paraId="333A5172" w14:textId="77777777" w:rsidR="008A6DBA" w:rsidRDefault="008A6DBA" w:rsidP="00B74326">
            <w:pPr>
              <w:pStyle w:val="EndnotesAbbrev"/>
            </w:pPr>
            <w:r>
              <w:t>AF = Approved form</w:t>
            </w:r>
          </w:p>
        </w:tc>
        <w:tc>
          <w:tcPr>
            <w:tcW w:w="3652" w:type="dxa"/>
          </w:tcPr>
          <w:p w14:paraId="5F53610C" w14:textId="77777777" w:rsidR="008A6DBA" w:rsidRDefault="008A6DBA" w:rsidP="00B74326">
            <w:pPr>
              <w:pStyle w:val="EndnotesAbbrev"/>
            </w:pPr>
            <w:r>
              <w:t>o = order</w:t>
            </w:r>
          </w:p>
        </w:tc>
      </w:tr>
      <w:tr w:rsidR="008A6DBA" w14:paraId="66569E61" w14:textId="77777777" w:rsidTr="00B74326">
        <w:tc>
          <w:tcPr>
            <w:tcW w:w="3720" w:type="dxa"/>
          </w:tcPr>
          <w:p w14:paraId="647D71E9" w14:textId="77777777" w:rsidR="008A6DBA" w:rsidRDefault="008A6DBA">
            <w:pPr>
              <w:pStyle w:val="EndnotesAbbrev"/>
            </w:pPr>
            <w:r>
              <w:t>am = amended</w:t>
            </w:r>
          </w:p>
        </w:tc>
        <w:tc>
          <w:tcPr>
            <w:tcW w:w="3652" w:type="dxa"/>
          </w:tcPr>
          <w:p w14:paraId="3B87DDD9" w14:textId="77777777" w:rsidR="008A6DBA" w:rsidRDefault="008A6DBA" w:rsidP="00B74326">
            <w:pPr>
              <w:pStyle w:val="EndnotesAbbrev"/>
            </w:pPr>
            <w:r>
              <w:t>om = omitted/repealed</w:t>
            </w:r>
          </w:p>
        </w:tc>
      </w:tr>
      <w:tr w:rsidR="008A6DBA" w14:paraId="32AA08D1" w14:textId="77777777" w:rsidTr="00B74326">
        <w:tc>
          <w:tcPr>
            <w:tcW w:w="3720" w:type="dxa"/>
          </w:tcPr>
          <w:p w14:paraId="2406D332" w14:textId="77777777" w:rsidR="008A6DBA" w:rsidRDefault="008A6DBA">
            <w:pPr>
              <w:pStyle w:val="EndnotesAbbrev"/>
            </w:pPr>
            <w:r>
              <w:t>amdt = amendment</w:t>
            </w:r>
          </w:p>
        </w:tc>
        <w:tc>
          <w:tcPr>
            <w:tcW w:w="3652" w:type="dxa"/>
          </w:tcPr>
          <w:p w14:paraId="34E0E47B" w14:textId="77777777" w:rsidR="008A6DBA" w:rsidRDefault="008A6DBA" w:rsidP="00B74326">
            <w:pPr>
              <w:pStyle w:val="EndnotesAbbrev"/>
            </w:pPr>
            <w:r>
              <w:t>ord = ordinance</w:t>
            </w:r>
          </w:p>
        </w:tc>
      </w:tr>
      <w:tr w:rsidR="008A6DBA" w14:paraId="20D414E4" w14:textId="77777777" w:rsidTr="00B74326">
        <w:tc>
          <w:tcPr>
            <w:tcW w:w="3720" w:type="dxa"/>
          </w:tcPr>
          <w:p w14:paraId="4021145D" w14:textId="77777777" w:rsidR="008A6DBA" w:rsidRDefault="008A6DBA">
            <w:pPr>
              <w:pStyle w:val="EndnotesAbbrev"/>
            </w:pPr>
            <w:r>
              <w:t>AR = Assembly resolution</w:t>
            </w:r>
          </w:p>
        </w:tc>
        <w:tc>
          <w:tcPr>
            <w:tcW w:w="3652" w:type="dxa"/>
          </w:tcPr>
          <w:p w14:paraId="501716D7" w14:textId="77777777" w:rsidR="008A6DBA" w:rsidRDefault="008A6DBA" w:rsidP="00B74326">
            <w:pPr>
              <w:pStyle w:val="EndnotesAbbrev"/>
            </w:pPr>
            <w:r>
              <w:t>orig = original</w:t>
            </w:r>
          </w:p>
        </w:tc>
      </w:tr>
      <w:tr w:rsidR="008A6DBA" w14:paraId="7CE948B5" w14:textId="77777777" w:rsidTr="00B74326">
        <w:tc>
          <w:tcPr>
            <w:tcW w:w="3720" w:type="dxa"/>
          </w:tcPr>
          <w:p w14:paraId="0332400E" w14:textId="77777777" w:rsidR="008A6DBA" w:rsidRDefault="008A6DBA">
            <w:pPr>
              <w:pStyle w:val="EndnotesAbbrev"/>
            </w:pPr>
            <w:r>
              <w:t>ch = chapter</w:t>
            </w:r>
          </w:p>
        </w:tc>
        <w:tc>
          <w:tcPr>
            <w:tcW w:w="3652" w:type="dxa"/>
          </w:tcPr>
          <w:p w14:paraId="39D008AB" w14:textId="77777777" w:rsidR="008A6DBA" w:rsidRDefault="008A6DBA" w:rsidP="00B74326">
            <w:pPr>
              <w:pStyle w:val="EndnotesAbbrev"/>
            </w:pPr>
            <w:r>
              <w:t>par = paragraph/subparagraph</w:t>
            </w:r>
          </w:p>
        </w:tc>
      </w:tr>
      <w:tr w:rsidR="008A6DBA" w14:paraId="4801BD82" w14:textId="77777777" w:rsidTr="00B74326">
        <w:tc>
          <w:tcPr>
            <w:tcW w:w="3720" w:type="dxa"/>
          </w:tcPr>
          <w:p w14:paraId="1C974EA1" w14:textId="77777777" w:rsidR="008A6DBA" w:rsidRDefault="008A6DBA">
            <w:pPr>
              <w:pStyle w:val="EndnotesAbbrev"/>
            </w:pPr>
            <w:r>
              <w:t>CN = Commencement notice</w:t>
            </w:r>
          </w:p>
        </w:tc>
        <w:tc>
          <w:tcPr>
            <w:tcW w:w="3652" w:type="dxa"/>
          </w:tcPr>
          <w:p w14:paraId="73B0282A" w14:textId="77777777" w:rsidR="008A6DBA" w:rsidRDefault="008A6DBA" w:rsidP="00B74326">
            <w:pPr>
              <w:pStyle w:val="EndnotesAbbrev"/>
            </w:pPr>
            <w:r>
              <w:t>pres = present</w:t>
            </w:r>
          </w:p>
        </w:tc>
      </w:tr>
      <w:tr w:rsidR="008A6DBA" w14:paraId="13E19547" w14:textId="77777777" w:rsidTr="00B74326">
        <w:tc>
          <w:tcPr>
            <w:tcW w:w="3720" w:type="dxa"/>
          </w:tcPr>
          <w:p w14:paraId="05CFED96" w14:textId="77777777" w:rsidR="008A6DBA" w:rsidRDefault="008A6DBA">
            <w:pPr>
              <w:pStyle w:val="EndnotesAbbrev"/>
            </w:pPr>
            <w:r>
              <w:t>def = definition</w:t>
            </w:r>
          </w:p>
        </w:tc>
        <w:tc>
          <w:tcPr>
            <w:tcW w:w="3652" w:type="dxa"/>
          </w:tcPr>
          <w:p w14:paraId="14DA404D" w14:textId="77777777" w:rsidR="008A6DBA" w:rsidRDefault="008A6DBA" w:rsidP="00B74326">
            <w:pPr>
              <w:pStyle w:val="EndnotesAbbrev"/>
            </w:pPr>
            <w:r>
              <w:t>prev = previous</w:t>
            </w:r>
          </w:p>
        </w:tc>
      </w:tr>
      <w:tr w:rsidR="008A6DBA" w14:paraId="462B2753" w14:textId="77777777" w:rsidTr="00B74326">
        <w:tc>
          <w:tcPr>
            <w:tcW w:w="3720" w:type="dxa"/>
          </w:tcPr>
          <w:p w14:paraId="50288D53" w14:textId="77777777" w:rsidR="008A6DBA" w:rsidRDefault="008A6DBA">
            <w:pPr>
              <w:pStyle w:val="EndnotesAbbrev"/>
            </w:pPr>
            <w:r>
              <w:t>DI = Disallowable instrument</w:t>
            </w:r>
          </w:p>
        </w:tc>
        <w:tc>
          <w:tcPr>
            <w:tcW w:w="3652" w:type="dxa"/>
          </w:tcPr>
          <w:p w14:paraId="3EC27C66" w14:textId="77777777" w:rsidR="008A6DBA" w:rsidRDefault="008A6DBA" w:rsidP="00B74326">
            <w:pPr>
              <w:pStyle w:val="EndnotesAbbrev"/>
            </w:pPr>
            <w:r>
              <w:t>(prev...) = previously</w:t>
            </w:r>
          </w:p>
        </w:tc>
      </w:tr>
      <w:tr w:rsidR="008A6DBA" w14:paraId="074B6999" w14:textId="77777777" w:rsidTr="00B74326">
        <w:tc>
          <w:tcPr>
            <w:tcW w:w="3720" w:type="dxa"/>
          </w:tcPr>
          <w:p w14:paraId="009085EE" w14:textId="77777777" w:rsidR="008A6DBA" w:rsidRDefault="008A6DBA">
            <w:pPr>
              <w:pStyle w:val="EndnotesAbbrev"/>
            </w:pPr>
            <w:r>
              <w:t>dict = dictionary</w:t>
            </w:r>
          </w:p>
        </w:tc>
        <w:tc>
          <w:tcPr>
            <w:tcW w:w="3652" w:type="dxa"/>
          </w:tcPr>
          <w:p w14:paraId="436EA8B8" w14:textId="77777777" w:rsidR="008A6DBA" w:rsidRDefault="008A6DBA" w:rsidP="00B74326">
            <w:pPr>
              <w:pStyle w:val="EndnotesAbbrev"/>
            </w:pPr>
            <w:r>
              <w:t>pt = part</w:t>
            </w:r>
          </w:p>
        </w:tc>
      </w:tr>
      <w:tr w:rsidR="008A6DBA" w14:paraId="4E03266E" w14:textId="77777777" w:rsidTr="00B74326">
        <w:tc>
          <w:tcPr>
            <w:tcW w:w="3720" w:type="dxa"/>
          </w:tcPr>
          <w:p w14:paraId="731ECDD9" w14:textId="77777777" w:rsidR="008A6DBA" w:rsidRDefault="008A6DBA">
            <w:pPr>
              <w:pStyle w:val="EndnotesAbbrev"/>
            </w:pPr>
            <w:r>
              <w:t xml:space="preserve">disallowed = disallowed by the Legislative </w:t>
            </w:r>
          </w:p>
        </w:tc>
        <w:tc>
          <w:tcPr>
            <w:tcW w:w="3652" w:type="dxa"/>
          </w:tcPr>
          <w:p w14:paraId="7FCBF1AB" w14:textId="77777777" w:rsidR="008A6DBA" w:rsidRDefault="008A6DBA" w:rsidP="00B74326">
            <w:pPr>
              <w:pStyle w:val="EndnotesAbbrev"/>
            </w:pPr>
            <w:r>
              <w:t>r = rule/subrule</w:t>
            </w:r>
          </w:p>
        </w:tc>
      </w:tr>
      <w:tr w:rsidR="008A6DBA" w14:paraId="55E88D75" w14:textId="77777777" w:rsidTr="00B74326">
        <w:tc>
          <w:tcPr>
            <w:tcW w:w="3720" w:type="dxa"/>
          </w:tcPr>
          <w:p w14:paraId="69E626CB" w14:textId="77777777" w:rsidR="008A6DBA" w:rsidRDefault="008A6DBA">
            <w:pPr>
              <w:pStyle w:val="EndnotesAbbrev"/>
              <w:ind w:left="972"/>
            </w:pPr>
            <w:r>
              <w:t>Assembly</w:t>
            </w:r>
          </w:p>
        </w:tc>
        <w:tc>
          <w:tcPr>
            <w:tcW w:w="3652" w:type="dxa"/>
          </w:tcPr>
          <w:p w14:paraId="3D6B3BF9" w14:textId="77777777" w:rsidR="008A6DBA" w:rsidRDefault="008A6DBA" w:rsidP="00B74326">
            <w:pPr>
              <w:pStyle w:val="EndnotesAbbrev"/>
            </w:pPr>
            <w:r>
              <w:t>reloc = relocated</w:t>
            </w:r>
          </w:p>
        </w:tc>
      </w:tr>
      <w:tr w:rsidR="008A6DBA" w14:paraId="1C061A0D" w14:textId="77777777" w:rsidTr="00B74326">
        <w:tc>
          <w:tcPr>
            <w:tcW w:w="3720" w:type="dxa"/>
          </w:tcPr>
          <w:p w14:paraId="55879EB7" w14:textId="77777777" w:rsidR="008A6DBA" w:rsidRDefault="008A6DBA">
            <w:pPr>
              <w:pStyle w:val="EndnotesAbbrev"/>
            </w:pPr>
            <w:r>
              <w:t>div = division</w:t>
            </w:r>
          </w:p>
        </w:tc>
        <w:tc>
          <w:tcPr>
            <w:tcW w:w="3652" w:type="dxa"/>
          </w:tcPr>
          <w:p w14:paraId="4EE0AAD2" w14:textId="77777777" w:rsidR="008A6DBA" w:rsidRDefault="008A6DBA" w:rsidP="00B74326">
            <w:pPr>
              <w:pStyle w:val="EndnotesAbbrev"/>
            </w:pPr>
            <w:r>
              <w:t>renum = renumbered</w:t>
            </w:r>
          </w:p>
        </w:tc>
      </w:tr>
      <w:tr w:rsidR="008A6DBA" w14:paraId="49C52843" w14:textId="77777777" w:rsidTr="00B74326">
        <w:tc>
          <w:tcPr>
            <w:tcW w:w="3720" w:type="dxa"/>
          </w:tcPr>
          <w:p w14:paraId="31221D72" w14:textId="77777777" w:rsidR="008A6DBA" w:rsidRDefault="008A6DBA">
            <w:pPr>
              <w:pStyle w:val="EndnotesAbbrev"/>
            </w:pPr>
            <w:r>
              <w:t>exp = expires/expired</w:t>
            </w:r>
          </w:p>
        </w:tc>
        <w:tc>
          <w:tcPr>
            <w:tcW w:w="3652" w:type="dxa"/>
          </w:tcPr>
          <w:p w14:paraId="04D06526" w14:textId="77777777" w:rsidR="008A6DBA" w:rsidRDefault="008A6DBA" w:rsidP="00B74326">
            <w:pPr>
              <w:pStyle w:val="EndnotesAbbrev"/>
            </w:pPr>
            <w:r>
              <w:t>R[X] = Republication No</w:t>
            </w:r>
          </w:p>
        </w:tc>
      </w:tr>
      <w:tr w:rsidR="008A6DBA" w14:paraId="15521BAC" w14:textId="77777777" w:rsidTr="00B74326">
        <w:tc>
          <w:tcPr>
            <w:tcW w:w="3720" w:type="dxa"/>
          </w:tcPr>
          <w:p w14:paraId="2BA67ACB" w14:textId="77777777" w:rsidR="008A6DBA" w:rsidRDefault="008A6DBA">
            <w:pPr>
              <w:pStyle w:val="EndnotesAbbrev"/>
            </w:pPr>
            <w:r>
              <w:t>Gaz = gazette</w:t>
            </w:r>
          </w:p>
        </w:tc>
        <w:tc>
          <w:tcPr>
            <w:tcW w:w="3652" w:type="dxa"/>
          </w:tcPr>
          <w:p w14:paraId="2CC1792A" w14:textId="77777777" w:rsidR="008A6DBA" w:rsidRDefault="008A6DBA" w:rsidP="00B74326">
            <w:pPr>
              <w:pStyle w:val="EndnotesAbbrev"/>
            </w:pPr>
            <w:r>
              <w:t>RI = reissue</w:t>
            </w:r>
          </w:p>
        </w:tc>
      </w:tr>
      <w:tr w:rsidR="008A6DBA" w14:paraId="5908DA58" w14:textId="77777777" w:rsidTr="00B74326">
        <w:tc>
          <w:tcPr>
            <w:tcW w:w="3720" w:type="dxa"/>
          </w:tcPr>
          <w:p w14:paraId="09FC600B" w14:textId="77777777" w:rsidR="008A6DBA" w:rsidRDefault="008A6DBA">
            <w:pPr>
              <w:pStyle w:val="EndnotesAbbrev"/>
            </w:pPr>
            <w:r>
              <w:t>hdg = heading</w:t>
            </w:r>
          </w:p>
        </w:tc>
        <w:tc>
          <w:tcPr>
            <w:tcW w:w="3652" w:type="dxa"/>
          </w:tcPr>
          <w:p w14:paraId="31FD2F35" w14:textId="77777777" w:rsidR="008A6DBA" w:rsidRDefault="008A6DBA" w:rsidP="00B74326">
            <w:pPr>
              <w:pStyle w:val="EndnotesAbbrev"/>
            </w:pPr>
            <w:r>
              <w:t>s = section/subsection</w:t>
            </w:r>
          </w:p>
        </w:tc>
      </w:tr>
      <w:tr w:rsidR="008A6DBA" w14:paraId="09BCA7EF" w14:textId="77777777" w:rsidTr="00B74326">
        <w:tc>
          <w:tcPr>
            <w:tcW w:w="3720" w:type="dxa"/>
          </w:tcPr>
          <w:p w14:paraId="43AD56DB" w14:textId="77777777" w:rsidR="008A6DBA" w:rsidRDefault="008A6DBA">
            <w:pPr>
              <w:pStyle w:val="EndnotesAbbrev"/>
            </w:pPr>
            <w:r>
              <w:t>IA = Interpretation Act 1967</w:t>
            </w:r>
          </w:p>
        </w:tc>
        <w:tc>
          <w:tcPr>
            <w:tcW w:w="3652" w:type="dxa"/>
          </w:tcPr>
          <w:p w14:paraId="6BE9F72F" w14:textId="77777777" w:rsidR="008A6DBA" w:rsidRDefault="008A6DBA" w:rsidP="00B74326">
            <w:pPr>
              <w:pStyle w:val="EndnotesAbbrev"/>
            </w:pPr>
            <w:r>
              <w:t>sch = schedule</w:t>
            </w:r>
          </w:p>
        </w:tc>
      </w:tr>
      <w:tr w:rsidR="008A6DBA" w14:paraId="671B84A5" w14:textId="77777777" w:rsidTr="00B74326">
        <w:tc>
          <w:tcPr>
            <w:tcW w:w="3720" w:type="dxa"/>
          </w:tcPr>
          <w:p w14:paraId="258337FE" w14:textId="77777777" w:rsidR="008A6DBA" w:rsidRDefault="008A6DBA">
            <w:pPr>
              <w:pStyle w:val="EndnotesAbbrev"/>
            </w:pPr>
            <w:r>
              <w:t>ins = inserted/added</w:t>
            </w:r>
          </w:p>
        </w:tc>
        <w:tc>
          <w:tcPr>
            <w:tcW w:w="3652" w:type="dxa"/>
          </w:tcPr>
          <w:p w14:paraId="3607DFA5" w14:textId="77777777" w:rsidR="008A6DBA" w:rsidRDefault="008A6DBA" w:rsidP="00B74326">
            <w:pPr>
              <w:pStyle w:val="EndnotesAbbrev"/>
            </w:pPr>
            <w:r>
              <w:t>sdiv = subdivision</w:t>
            </w:r>
          </w:p>
        </w:tc>
      </w:tr>
      <w:tr w:rsidR="008A6DBA" w14:paraId="70379C6F" w14:textId="77777777" w:rsidTr="00B74326">
        <w:tc>
          <w:tcPr>
            <w:tcW w:w="3720" w:type="dxa"/>
          </w:tcPr>
          <w:p w14:paraId="25BCA7A0" w14:textId="77777777" w:rsidR="008A6DBA" w:rsidRDefault="008A6DBA">
            <w:pPr>
              <w:pStyle w:val="EndnotesAbbrev"/>
            </w:pPr>
            <w:r>
              <w:t>LA = Legislation Act 2001</w:t>
            </w:r>
          </w:p>
        </w:tc>
        <w:tc>
          <w:tcPr>
            <w:tcW w:w="3652" w:type="dxa"/>
          </w:tcPr>
          <w:p w14:paraId="51777E5D" w14:textId="77777777" w:rsidR="008A6DBA" w:rsidRDefault="008A6DBA" w:rsidP="00B74326">
            <w:pPr>
              <w:pStyle w:val="EndnotesAbbrev"/>
            </w:pPr>
            <w:r>
              <w:t>SL = Subordinate law</w:t>
            </w:r>
          </w:p>
        </w:tc>
      </w:tr>
      <w:tr w:rsidR="008A6DBA" w14:paraId="04547C46" w14:textId="77777777" w:rsidTr="00B74326">
        <w:tc>
          <w:tcPr>
            <w:tcW w:w="3720" w:type="dxa"/>
          </w:tcPr>
          <w:p w14:paraId="207948AF" w14:textId="77777777" w:rsidR="008A6DBA" w:rsidRDefault="008A6DBA">
            <w:pPr>
              <w:pStyle w:val="EndnotesAbbrev"/>
            </w:pPr>
            <w:r>
              <w:t>LR = legislation register</w:t>
            </w:r>
          </w:p>
        </w:tc>
        <w:tc>
          <w:tcPr>
            <w:tcW w:w="3652" w:type="dxa"/>
          </w:tcPr>
          <w:p w14:paraId="67E62CE0" w14:textId="77777777" w:rsidR="008A6DBA" w:rsidRDefault="008A6DBA" w:rsidP="00B74326">
            <w:pPr>
              <w:pStyle w:val="EndnotesAbbrev"/>
            </w:pPr>
            <w:r>
              <w:t>sub = substituted</w:t>
            </w:r>
          </w:p>
        </w:tc>
      </w:tr>
      <w:tr w:rsidR="008A6DBA" w14:paraId="218F40A7" w14:textId="77777777" w:rsidTr="00B74326">
        <w:tc>
          <w:tcPr>
            <w:tcW w:w="3720" w:type="dxa"/>
          </w:tcPr>
          <w:p w14:paraId="38303650" w14:textId="77777777" w:rsidR="008A6DBA" w:rsidRDefault="008A6DBA">
            <w:pPr>
              <w:pStyle w:val="EndnotesAbbrev"/>
            </w:pPr>
            <w:r>
              <w:t>LRA = Legislation (Republication) Act 1996</w:t>
            </w:r>
          </w:p>
        </w:tc>
        <w:tc>
          <w:tcPr>
            <w:tcW w:w="3652" w:type="dxa"/>
          </w:tcPr>
          <w:p w14:paraId="2CA06D56" w14:textId="77777777" w:rsidR="008A6DBA" w:rsidRDefault="008A6DBA" w:rsidP="00B74326">
            <w:pPr>
              <w:pStyle w:val="EndnotesAbbrev"/>
            </w:pPr>
            <w:r>
              <w:rPr>
                <w:u w:val="single"/>
              </w:rPr>
              <w:t>underlining</w:t>
            </w:r>
            <w:r>
              <w:t xml:space="preserve"> = whole or part not commenced</w:t>
            </w:r>
          </w:p>
        </w:tc>
      </w:tr>
      <w:tr w:rsidR="008A6DBA" w14:paraId="3947B805" w14:textId="77777777" w:rsidTr="00B74326">
        <w:tc>
          <w:tcPr>
            <w:tcW w:w="3720" w:type="dxa"/>
          </w:tcPr>
          <w:p w14:paraId="0FB01A4B" w14:textId="77777777" w:rsidR="008A6DBA" w:rsidRDefault="008A6DBA">
            <w:pPr>
              <w:pStyle w:val="EndnotesAbbrev"/>
            </w:pPr>
            <w:r>
              <w:t>mod = modified/modification</w:t>
            </w:r>
          </w:p>
        </w:tc>
        <w:tc>
          <w:tcPr>
            <w:tcW w:w="3652" w:type="dxa"/>
          </w:tcPr>
          <w:p w14:paraId="71ED57A1" w14:textId="77777777" w:rsidR="008A6DBA" w:rsidRDefault="008A6DBA" w:rsidP="00B74326">
            <w:pPr>
              <w:pStyle w:val="EndnotesAbbrev"/>
              <w:ind w:left="1073"/>
            </w:pPr>
            <w:r>
              <w:t>or to be expired</w:t>
            </w:r>
          </w:p>
        </w:tc>
      </w:tr>
    </w:tbl>
    <w:p w14:paraId="0F6B6D76" w14:textId="77777777" w:rsidR="00416AAC" w:rsidRPr="0047411E" w:rsidRDefault="00416AAC" w:rsidP="00416AAC">
      <w:pPr>
        <w:pStyle w:val="PageBreak"/>
      </w:pPr>
      <w:r w:rsidRPr="0047411E">
        <w:br w:type="page"/>
      </w:r>
    </w:p>
    <w:p w14:paraId="275312F2" w14:textId="77777777" w:rsidR="00416AAC" w:rsidRPr="00D977FA" w:rsidRDefault="00416AAC">
      <w:pPr>
        <w:pStyle w:val="Endnote20"/>
      </w:pPr>
      <w:bookmarkStart w:id="137" w:name="_Toc216088719"/>
      <w:r w:rsidRPr="00D977FA">
        <w:rPr>
          <w:rStyle w:val="charTableNo"/>
        </w:rPr>
        <w:lastRenderedPageBreak/>
        <w:t>3</w:t>
      </w:r>
      <w:r>
        <w:tab/>
      </w:r>
      <w:r w:rsidRPr="00D977FA">
        <w:rPr>
          <w:rStyle w:val="charTableText"/>
        </w:rPr>
        <w:t>Legislation history</w:t>
      </w:r>
      <w:bookmarkEnd w:id="137"/>
    </w:p>
    <w:p w14:paraId="390AA7E7" w14:textId="77777777" w:rsidR="00124F01" w:rsidRDefault="00124F01" w:rsidP="00124F01">
      <w:pPr>
        <w:pStyle w:val="NewAct"/>
      </w:pPr>
      <w:r>
        <w:t>Lifetime Care and Support (Catastrophic Injuries) Act 2014 A2014-11</w:t>
      </w:r>
    </w:p>
    <w:p w14:paraId="68D82886" w14:textId="77777777" w:rsidR="003E5C8C" w:rsidRDefault="003E5C8C" w:rsidP="003E5C8C">
      <w:pPr>
        <w:pStyle w:val="Actdetails"/>
      </w:pPr>
      <w:r>
        <w:t>notified LR 17 April 2014</w:t>
      </w:r>
    </w:p>
    <w:p w14:paraId="47979431" w14:textId="77777777" w:rsidR="003E5C8C" w:rsidRDefault="003E5C8C" w:rsidP="003E5C8C">
      <w:pPr>
        <w:pStyle w:val="Actdetails"/>
      </w:pPr>
      <w:r>
        <w:t>s 1, s 2 commenced 17 April 2014 (LA s 75 (1))</w:t>
      </w:r>
    </w:p>
    <w:p w14:paraId="1D1CEAC7" w14:textId="77777777" w:rsidR="003E5C8C" w:rsidRPr="00124F01" w:rsidRDefault="003E5C8C" w:rsidP="003E5C8C">
      <w:pPr>
        <w:pStyle w:val="Actdetails"/>
      </w:pPr>
      <w:r w:rsidRPr="00124F01">
        <w:t>remainder commence</w:t>
      </w:r>
      <w:r w:rsidR="00124F01">
        <w:t>d</w:t>
      </w:r>
      <w:r w:rsidRPr="00124F01">
        <w:t xml:space="preserve"> 1 July 2014 (s 2)</w:t>
      </w:r>
    </w:p>
    <w:p w14:paraId="79679900" w14:textId="77777777" w:rsidR="00304223" w:rsidRDefault="00304223">
      <w:pPr>
        <w:pStyle w:val="Asamby"/>
      </w:pPr>
      <w:r>
        <w:t>as amended by</w:t>
      </w:r>
    </w:p>
    <w:p w14:paraId="1665847F" w14:textId="033737C8" w:rsidR="00304223" w:rsidRDefault="00304223" w:rsidP="00304223">
      <w:pPr>
        <w:pStyle w:val="NewAct"/>
      </w:pPr>
      <w:hyperlink r:id="rId156" w:tooltip="A2014-44" w:history="1">
        <w:r>
          <w:rPr>
            <w:rStyle w:val="charCitHyperlinkAbbrev"/>
          </w:rPr>
          <w:t>Statute Law Amendment Act 2014 (No 2)</w:t>
        </w:r>
      </w:hyperlink>
      <w:r>
        <w:t xml:space="preserve"> A2014</w:t>
      </w:r>
      <w:r>
        <w:noBreakHyphen/>
        <w:t>44 sch 1 pt 1.2</w:t>
      </w:r>
    </w:p>
    <w:p w14:paraId="4F98BA67" w14:textId="77777777" w:rsidR="00304223" w:rsidRDefault="00304223" w:rsidP="00304223">
      <w:pPr>
        <w:pStyle w:val="Actdetails"/>
        <w:keepNext/>
      </w:pPr>
      <w:r>
        <w:t>notified LR 5 November 2014</w:t>
      </w:r>
    </w:p>
    <w:p w14:paraId="3133D916" w14:textId="77777777" w:rsidR="00304223" w:rsidRDefault="00304223" w:rsidP="00304223">
      <w:pPr>
        <w:pStyle w:val="Actdetails"/>
        <w:keepNext/>
      </w:pPr>
      <w:r>
        <w:t>s 1, s 2 commenced 5 November 2014 (LA s 75 (1))</w:t>
      </w:r>
    </w:p>
    <w:p w14:paraId="2D1BE866" w14:textId="77777777" w:rsidR="00304223" w:rsidRPr="00AE7C72" w:rsidRDefault="00304223" w:rsidP="00304223">
      <w:pPr>
        <w:pStyle w:val="Actdetails"/>
      </w:pPr>
      <w:r>
        <w:t xml:space="preserve">sch 1 pt 1.2 </w:t>
      </w:r>
      <w:r w:rsidRPr="00AE7C72">
        <w:t xml:space="preserve">commenced </w:t>
      </w:r>
      <w:r>
        <w:t>19 November 2014</w:t>
      </w:r>
      <w:r w:rsidRPr="00AE7C72">
        <w:t xml:space="preserve"> (</w:t>
      </w:r>
      <w:r>
        <w:t>s 2)</w:t>
      </w:r>
    </w:p>
    <w:p w14:paraId="22AF6EDE" w14:textId="21D057E0" w:rsidR="00E574A1" w:rsidRDefault="00E574A1" w:rsidP="00E574A1">
      <w:pPr>
        <w:pStyle w:val="NewAct"/>
      </w:pPr>
      <w:hyperlink r:id="rId157" w:tooltip="A2016-25" w:history="1">
        <w:r>
          <w:rPr>
            <w:rStyle w:val="charCitHyperlinkAbbrev"/>
          </w:rPr>
          <w:t>Lifetime Care and Support (Catastrophic Injuries) Amendment Act 2016</w:t>
        </w:r>
      </w:hyperlink>
      <w:r>
        <w:t xml:space="preserve"> A2016-25</w:t>
      </w:r>
    </w:p>
    <w:p w14:paraId="3F3CFE02" w14:textId="77777777" w:rsidR="00E574A1" w:rsidRDefault="00E574A1" w:rsidP="00E574A1">
      <w:pPr>
        <w:pStyle w:val="Actdetails"/>
        <w:keepNext/>
      </w:pPr>
      <w:r>
        <w:t>notified LR 12 May 2016</w:t>
      </w:r>
    </w:p>
    <w:p w14:paraId="21E977E2" w14:textId="77777777" w:rsidR="00E574A1" w:rsidRDefault="00E574A1" w:rsidP="00E574A1">
      <w:pPr>
        <w:pStyle w:val="Actdetails"/>
        <w:keepNext/>
      </w:pPr>
      <w:r>
        <w:t>s 1, s 2 commenced 12 May 2016 (LA s 75 (1))</w:t>
      </w:r>
    </w:p>
    <w:p w14:paraId="14A8D4D3" w14:textId="77777777" w:rsidR="00E574A1" w:rsidRDefault="00E574A1" w:rsidP="00E574A1">
      <w:pPr>
        <w:pStyle w:val="Actdetails"/>
      </w:pPr>
      <w:r>
        <w:t xml:space="preserve">remainder </w:t>
      </w:r>
      <w:r w:rsidRPr="00AE7C72">
        <w:t xml:space="preserve">commenced </w:t>
      </w:r>
      <w:r>
        <w:t>13 May 2016</w:t>
      </w:r>
      <w:r w:rsidRPr="00AE7C72">
        <w:t xml:space="preserve"> (</w:t>
      </w:r>
      <w:r>
        <w:t>s 2)</w:t>
      </w:r>
    </w:p>
    <w:p w14:paraId="2BF94D37" w14:textId="1E9E82F9" w:rsidR="00B74326" w:rsidRDefault="00B74326" w:rsidP="00B74326">
      <w:pPr>
        <w:pStyle w:val="NewAct"/>
      </w:pPr>
      <w:hyperlink r:id="rId158" w:tooltip="A2016-35" w:history="1">
        <w:r>
          <w:rPr>
            <w:rStyle w:val="charCitHyperlinkAbbrev"/>
          </w:rPr>
          <w:t>Lifetime Care and Support (Catastrophic Injuries) Amendment Act 2016 (No 2)</w:t>
        </w:r>
      </w:hyperlink>
      <w:r>
        <w:t xml:space="preserve"> A2016</w:t>
      </w:r>
      <w:r>
        <w:noBreakHyphen/>
        <w:t>35</w:t>
      </w:r>
    </w:p>
    <w:p w14:paraId="1613F10E" w14:textId="77777777" w:rsidR="00B74326" w:rsidRDefault="00B74326" w:rsidP="00B74326">
      <w:pPr>
        <w:pStyle w:val="Actdetails"/>
        <w:keepNext/>
      </w:pPr>
      <w:r>
        <w:t>notified LR 21 June 2016</w:t>
      </w:r>
    </w:p>
    <w:p w14:paraId="161350CC" w14:textId="77777777" w:rsidR="00B74326" w:rsidRDefault="00B74326" w:rsidP="00B74326">
      <w:pPr>
        <w:pStyle w:val="Actdetails"/>
        <w:keepNext/>
      </w:pPr>
      <w:r>
        <w:t>s 1, s 2 commenced 21 June 2016 (LA s 75 (1))</w:t>
      </w:r>
    </w:p>
    <w:p w14:paraId="7E0F6A1D" w14:textId="77777777" w:rsidR="00B74326" w:rsidRDefault="00B74326" w:rsidP="00B74326">
      <w:pPr>
        <w:pStyle w:val="Actdetails"/>
      </w:pPr>
      <w:r>
        <w:t>remainder commenced 22 June 201</w:t>
      </w:r>
      <w:r w:rsidR="00D058C3">
        <w:t>6 (LA s 73 (1) (a) and see LA s </w:t>
      </w:r>
      <w:r>
        <w:t>75B (1))</w:t>
      </w:r>
    </w:p>
    <w:p w14:paraId="3066C9BB" w14:textId="7A7D65FD" w:rsidR="00E11E77" w:rsidRDefault="00E11E77" w:rsidP="00E11E77">
      <w:pPr>
        <w:pStyle w:val="NewAct"/>
      </w:pPr>
      <w:hyperlink r:id="rId159" w:tooltip="A2016-52" w:history="1">
        <w:r>
          <w:rPr>
            <w:rStyle w:val="charCitHyperlinkAbbrev"/>
          </w:rPr>
          <w:t>Public Sector Management Amendment Act 2016</w:t>
        </w:r>
      </w:hyperlink>
      <w:r>
        <w:t xml:space="preserve"> A2016-52 sch 1 pt 1.48</w:t>
      </w:r>
    </w:p>
    <w:p w14:paraId="7255D3B0" w14:textId="77777777" w:rsidR="00E11E77" w:rsidRDefault="00E11E77" w:rsidP="00E11E77">
      <w:pPr>
        <w:pStyle w:val="Actdetails"/>
      </w:pPr>
      <w:r>
        <w:t>notified LR 25 August 2016</w:t>
      </w:r>
    </w:p>
    <w:p w14:paraId="61A6EF16" w14:textId="77777777" w:rsidR="00E11E77" w:rsidRDefault="00E11E77" w:rsidP="00E11E77">
      <w:pPr>
        <w:pStyle w:val="Actdetails"/>
      </w:pPr>
      <w:r>
        <w:t>s 1, s 2 commenced 25 August 2016 (LA s 75 (1))</w:t>
      </w:r>
    </w:p>
    <w:p w14:paraId="5C2F0B69" w14:textId="77777777" w:rsidR="00E11E77" w:rsidRDefault="00E11E77" w:rsidP="00B74326">
      <w:pPr>
        <w:pStyle w:val="Actdetails"/>
      </w:pPr>
      <w:r>
        <w:t>sch 1 pt 1.48 commenced 1 September 2016 (s 2)</w:t>
      </w:r>
    </w:p>
    <w:p w14:paraId="13D5B4FB" w14:textId="25600426" w:rsidR="001C3E55" w:rsidRDefault="001C3E55" w:rsidP="001C3E55">
      <w:pPr>
        <w:pStyle w:val="NewAct"/>
      </w:pPr>
      <w:hyperlink r:id="rId160" w:tooltip="A2017-4" w:history="1">
        <w:r w:rsidRPr="0038160B">
          <w:rPr>
            <w:rStyle w:val="charCitHyperlinkAbbrev"/>
          </w:rPr>
          <w:t>Statute Law Amendment Act 2017</w:t>
        </w:r>
      </w:hyperlink>
      <w:r>
        <w:t xml:space="preserve"> A2017-4 sch 1 pt 1.3</w:t>
      </w:r>
    </w:p>
    <w:p w14:paraId="088CC200" w14:textId="77777777" w:rsidR="001C3E55" w:rsidRDefault="001C3E55" w:rsidP="001C3E55">
      <w:pPr>
        <w:pStyle w:val="Actdetails"/>
      </w:pPr>
      <w:r>
        <w:t>notified LR 23 February 2017</w:t>
      </w:r>
    </w:p>
    <w:p w14:paraId="1AFB320D" w14:textId="77777777" w:rsidR="001C3E55" w:rsidRDefault="001C3E55" w:rsidP="001C3E55">
      <w:pPr>
        <w:pStyle w:val="Actdetails"/>
      </w:pPr>
      <w:r>
        <w:t>s 1, s 2 commenced 23 February 2017 (LA s 75 (1))</w:t>
      </w:r>
    </w:p>
    <w:p w14:paraId="31BBCB1B" w14:textId="77777777" w:rsidR="001C3E55" w:rsidRDefault="001C3E55" w:rsidP="001C3E55">
      <w:pPr>
        <w:pStyle w:val="Actdetails"/>
      </w:pPr>
      <w:r>
        <w:t>sch 1 pt 1.3 commenced</w:t>
      </w:r>
      <w:r w:rsidRPr="00BE05C3">
        <w:t xml:space="preserve"> 9 March 2017 (s 2)</w:t>
      </w:r>
    </w:p>
    <w:p w14:paraId="0C6B8EFF" w14:textId="64380406" w:rsidR="006861EE" w:rsidRPr="00935D4E" w:rsidRDefault="006861EE" w:rsidP="00F1618A">
      <w:pPr>
        <w:pStyle w:val="NewAct"/>
      </w:pPr>
      <w:hyperlink r:id="rId161" w:tooltip="A2017-28" w:history="1">
        <w:r>
          <w:rPr>
            <w:rStyle w:val="charCitHyperlinkAbbrev"/>
          </w:rPr>
          <w:t>Statute Law Amendment Act 2017 (No 2)</w:t>
        </w:r>
      </w:hyperlink>
      <w:r>
        <w:t xml:space="preserve"> A2017-28 sch 3 pt 3.8</w:t>
      </w:r>
    </w:p>
    <w:p w14:paraId="15598B5B" w14:textId="77777777" w:rsidR="006861EE" w:rsidRDefault="006861EE" w:rsidP="00F1618A">
      <w:pPr>
        <w:pStyle w:val="Actdetails"/>
        <w:keepNext/>
      </w:pPr>
      <w:r>
        <w:t>notified LR 27 September 2017</w:t>
      </w:r>
    </w:p>
    <w:p w14:paraId="2743D6CF" w14:textId="77777777" w:rsidR="006861EE" w:rsidRDefault="006861EE" w:rsidP="00F1618A">
      <w:pPr>
        <w:pStyle w:val="Actdetails"/>
        <w:keepNext/>
      </w:pPr>
      <w:r>
        <w:t>s 1, s 2 commenced 27 September 2017 (LA s 75 (1))</w:t>
      </w:r>
    </w:p>
    <w:p w14:paraId="7094983D" w14:textId="77777777" w:rsidR="006861EE" w:rsidRDefault="006861EE" w:rsidP="006861EE">
      <w:pPr>
        <w:pStyle w:val="Actdetails"/>
      </w:pPr>
      <w:r>
        <w:t>sch 3 pt 3.8</w:t>
      </w:r>
      <w:r w:rsidRPr="006F3A6F">
        <w:t xml:space="preserve"> </w:t>
      </w:r>
      <w:r>
        <w:t>commenced</w:t>
      </w:r>
      <w:r w:rsidRPr="006F3A6F">
        <w:t xml:space="preserve"> </w:t>
      </w:r>
      <w:r>
        <w:t>11 October 2017 (s 2</w:t>
      </w:r>
      <w:r w:rsidRPr="006F3A6F">
        <w:t>)</w:t>
      </w:r>
    </w:p>
    <w:p w14:paraId="0FA16296" w14:textId="02869DF4" w:rsidR="00376F73" w:rsidRDefault="00376F73" w:rsidP="00376F73">
      <w:pPr>
        <w:pStyle w:val="NewAct"/>
      </w:pPr>
      <w:hyperlink r:id="rId162" w:anchor="history" w:tooltip="A2019-12 " w:history="1">
        <w:r w:rsidRPr="00376F73">
          <w:rPr>
            <w:rStyle w:val="Hyperlink"/>
            <w:u w:val="none"/>
          </w:rPr>
          <w:t>Motor Accident Injuries Act 2019</w:t>
        </w:r>
      </w:hyperlink>
      <w:r>
        <w:t xml:space="preserve"> A2019-12 sch 3 pt 3.5</w:t>
      </w:r>
    </w:p>
    <w:p w14:paraId="3D4FC2E0" w14:textId="77777777" w:rsidR="00376F73" w:rsidRDefault="00376F73" w:rsidP="0000193F">
      <w:pPr>
        <w:pStyle w:val="Actdetails"/>
        <w:spacing w:before="0"/>
      </w:pPr>
      <w:r>
        <w:t>notified LR 31 May 2019</w:t>
      </w:r>
    </w:p>
    <w:p w14:paraId="37F3CF90" w14:textId="77777777" w:rsidR="00376F73" w:rsidRDefault="00376F73" w:rsidP="0000193F">
      <w:pPr>
        <w:pStyle w:val="Actdetails"/>
        <w:spacing w:before="0"/>
      </w:pPr>
      <w:r>
        <w:t>s 1, s 2 commenced 31 May 2019 (LA s 75 (1))</w:t>
      </w:r>
    </w:p>
    <w:p w14:paraId="1F6E8608" w14:textId="4F2D2C9A" w:rsidR="00376F73" w:rsidRPr="00695166" w:rsidRDefault="00376F73" w:rsidP="00376F73">
      <w:pPr>
        <w:pStyle w:val="Actdetails"/>
        <w:spacing w:before="0"/>
      </w:pPr>
      <w:r w:rsidRPr="00695166">
        <w:t xml:space="preserve">sch 3 pt 3.5 </w:t>
      </w:r>
      <w:r w:rsidR="00695166">
        <w:t xml:space="preserve">commenced 1 February 2020 (s 2 (1) and </w:t>
      </w:r>
      <w:hyperlink r:id="rId163" w:tooltip="CN2019-13" w:history="1">
        <w:r w:rsidR="00695166" w:rsidRPr="00890E8A">
          <w:rPr>
            <w:rStyle w:val="charCitHyperlinkAbbrev"/>
          </w:rPr>
          <w:t>CN2019-13</w:t>
        </w:r>
      </w:hyperlink>
      <w:r w:rsidR="00695166">
        <w:t>)</w:t>
      </w:r>
    </w:p>
    <w:p w14:paraId="6E1895A7" w14:textId="275E996F" w:rsidR="00852F23" w:rsidRPr="00935D4E" w:rsidRDefault="00852F23" w:rsidP="00852F23">
      <w:pPr>
        <w:pStyle w:val="NewAct"/>
      </w:pPr>
      <w:hyperlink r:id="rId164" w:tooltip="A2019-42" w:history="1">
        <w:r>
          <w:rPr>
            <w:rStyle w:val="charCitHyperlinkAbbrev"/>
          </w:rPr>
          <w:t>Statute Law Amendment Act 2019</w:t>
        </w:r>
      </w:hyperlink>
      <w:r>
        <w:t xml:space="preserve"> A2019-42 sch 1 pt 1.3</w:t>
      </w:r>
    </w:p>
    <w:p w14:paraId="40322313" w14:textId="77777777" w:rsidR="00852F23" w:rsidRDefault="00852F23" w:rsidP="00852F23">
      <w:pPr>
        <w:pStyle w:val="Actdetails"/>
      </w:pPr>
      <w:r>
        <w:t>notified LR 31 October 2019</w:t>
      </w:r>
    </w:p>
    <w:p w14:paraId="5E787009" w14:textId="77777777" w:rsidR="00852F23" w:rsidRDefault="00852F23" w:rsidP="00852F23">
      <w:pPr>
        <w:pStyle w:val="Actdetails"/>
      </w:pPr>
      <w:r>
        <w:t>s 1, s 2 commenced 31 October 2019 (LA s 75 (1))</w:t>
      </w:r>
    </w:p>
    <w:p w14:paraId="4D6EE4D5" w14:textId="3A80C68E" w:rsidR="00DE09F4" w:rsidRDefault="00852F23" w:rsidP="00852F23">
      <w:pPr>
        <w:pStyle w:val="Actdetails"/>
      </w:pPr>
      <w:r>
        <w:t>sch 1 pt 1.3</w:t>
      </w:r>
      <w:r w:rsidRPr="008C09C0">
        <w:t xml:space="preserve"> commenced </w:t>
      </w:r>
      <w:r>
        <w:t>14 November</w:t>
      </w:r>
      <w:r w:rsidRPr="008C09C0">
        <w:t xml:space="preserve"> 2019 (s 2 (1))</w:t>
      </w:r>
    </w:p>
    <w:p w14:paraId="15065682" w14:textId="0A9AC9A5" w:rsidR="00B7614E" w:rsidRDefault="00B7614E" w:rsidP="00B7614E">
      <w:pPr>
        <w:pStyle w:val="NewAct"/>
      </w:pPr>
      <w:hyperlink r:id="rId165" w:tooltip="A2020-30" w:history="1">
        <w:r w:rsidRPr="00C772AF">
          <w:rPr>
            <w:rStyle w:val="charCitHyperlinkAbbrev"/>
          </w:rPr>
          <w:t>Employment and Workplace Safety Legislation Amendment Act 2020</w:t>
        </w:r>
      </w:hyperlink>
      <w:r>
        <w:t xml:space="preserve"> A2020-30 </w:t>
      </w:r>
      <w:r w:rsidR="00C772AF">
        <w:t>sch 1 pt 1.2</w:t>
      </w:r>
      <w:r>
        <w:t xml:space="preserve"> (as am by </w:t>
      </w:r>
      <w:hyperlink r:id="rId166" w:tooltip="Justice Legislation Amendment Act 2020" w:history="1">
        <w:r w:rsidRPr="00AD37F5">
          <w:rPr>
            <w:rStyle w:val="charCitHyperlinkAbbrev"/>
          </w:rPr>
          <w:t>A2020-42</w:t>
        </w:r>
      </w:hyperlink>
      <w:r>
        <w:t xml:space="preserve"> s 70)</w:t>
      </w:r>
    </w:p>
    <w:p w14:paraId="2F3173E6" w14:textId="77777777" w:rsidR="00B7614E" w:rsidRDefault="00B7614E" w:rsidP="00B7614E">
      <w:pPr>
        <w:pStyle w:val="Actdetails"/>
      </w:pPr>
      <w:r>
        <w:t>notified LR 9 July 2020</w:t>
      </w:r>
    </w:p>
    <w:p w14:paraId="1737FAA6" w14:textId="77777777" w:rsidR="00B7614E" w:rsidRDefault="00B7614E" w:rsidP="00B7614E">
      <w:pPr>
        <w:pStyle w:val="Actdetails"/>
      </w:pPr>
      <w:r>
        <w:t>s 1, s 2 commenced 9 July 2020 (LA s 75 (1))</w:t>
      </w:r>
    </w:p>
    <w:p w14:paraId="794E0588" w14:textId="17320026" w:rsidR="00114E6F" w:rsidRDefault="00C772AF" w:rsidP="00B7614E">
      <w:pPr>
        <w:pStyle w:val="Actdetails"/>
      </w:pPr>
      <w:r>
        <w:t>sch 1 pt 1.2</w:t>
      </w:r>
      <w:r w:rsidR="00B7614E" w:rsidRPr="00F6405D">
        <w:t xml:space="preserve"> commenced </w:t>
      </w:r>
      <w:r>
        <w:t>9 January 2021</w:t>
      </w:r>
      <w:r w:rsidR="00B7614E" w:rsidRPr="00F6405D">
        <w:t xml:space="preserve"> (s 2 (2)</w:t>
      </w:r>
      <w:r w:rsidR="00EE525F">
        <w:t xml:space="preserve"> </w:t>
      </w:r>
      <w:r w:rsidR="00EE525F" w:rsidRPr="00F6405D">
        <w:t xml:space="preserve">(as am by </w:t>
      </w:r>
      <w:hyperlink r:id="rId167" w:tooltip="Justice Legislation Amendment Act 2020" w:history="1">
        <w:r w:rsidR="00EE525F" w:rsidRPr="00AD37F5">
          <w:rPr>
            <w:rStyle w:val="charCitHyperlinkAbbrev"/>
          </w:rPr>
          <w:t>A2020-42</w:t>
        </w:r>
      </w:hyperlink>
      <w:r w:rsidR="00EE525F" w:rsidRPr="00F6405D">
        <w:t xml:space="preserve"> s 70)</w:t>
      </w:r>
      <w:r w:rsidR="00572193">
        <w:t xml:space="preserve"> and LA s 79</w:t>
      </w:r>
      <w:r w:rsidR="00EE525F">
        <w:t>)</w:t>
      </w:r>
    </w:p>
    <w:p w14:paraId="72D3CB9F" w14:textId="4DF4B695" w:rsidR="00F07F90" w:rsidRDefault="00F07F90" w:rsidP="00F07F90">
      <w:pPr>
        <w:pStyle w:val="NewAct"/>
      </w:pPr>
      <w:hyperlink r:id="rId168" w:tooltip="A2020-42" w:history="1">
        <w:r w:rsidRPr="00F07F90">
          <w:rPr>
            <w:rStyle w:val="charCitHyperlinkAbbrev"/>
          </w:rPr>
          <w:t>Justice Legislation Amendment Act 2020</w:t>
        </w:r>
      </w:hyperlink>
      <w:r>
        <w:t xml:space="preserve"> A2020-42 s 70</w:t>
      </w:r>
    </w:p>
    <w:p w14:paraId="42378960" w14:textId="77777777" w:rsidR="00F07F90" w:rsidRDefault="00F07F90" w:rsidP="00F07F90">
      <w:pPr>
        <w:pStyle w:val="Actdetails"/>
      </w:pPr>
      <w:r>
        <w:t>notified LR 27 August 2020</w:t>
      </w:r>
    </w:p>
    <w:p w14:paraId="679DF007" w14:textId="77777777" w:rsidR="00F07F90" w:rsidRDefault="00F07F90" w:rsidP="00F07F90">
      <w:pPr>
        <w:pStyle w:val="Actdetails"/>
      </w:pPr>
      <w:r>
        <w:t>s 1, s 2 commenced 27 August 2020 (LA s 75 (1))</w:t>
      </w:r>
    </w:p>
    <w:p w14:paraId="310E39AD" w14:textId="737035E4" w:rsidR="00F07F90" w:rsidRDefault="00F07F90" w:rsidP="00F07F90">
      <w:pPr>
        <w:pStyle w:val="Actdetails"/>
      </w:pPr>
      <w:r>
        <w:t>s 70 commenced 28 August 2020 (s 2 (9))</w:t>
      </w:r>
    </w:p>
    <w:p w14:paraId="43BD48D8" w14:textId="5C1F189F" w:rsidR="00F07F90" w:rsidRDefault="00572193" w:rsidP="00572193">
      <w:pPr>
        <w:pStyle w:val="LegHistNote"/>
      </w:pPr>
      <w:r>
        <w:rPr>
          <w:rStyle w:val="charItals"/>
        </w:rPr>
        <w:t>Note</w:t>
      </w:r>
      <w:r>
        <w:rPr>
          <w:rStyle w:val="charItals"/>
        </w:rPr>
        <w:tab/>
      </w:r>
      <w:r w:rsidR="00F07F90">
        <w:t xml:space="preserve">This Act only amends the </w:t>
      </w:r>
      <w:hyperlink r:id="rId169" w:tooltip="A2020-30" w:history="1">
        <w:r w:rsidR="00F07F90" w:rsidRPr="00F07F90">
          <w:rPr>
            <w:rStyle w:val="charCitHyperlinkAbbrev"/>
          </w:rPr>
          <w:t>Employment and Workplace Safety Legislation Amendment Act 2020</w:t>
        </w:r>
      </w:hyperlink>
      <w:r w:rsidR="00F07F90">
        <w:t xml:space="preserve"> A2020-30.</w:t>
      </w:r>
    </w:p>
    <w:p w14:paraId="324D97DF" w14:textId="77777777" w:rsidR="008A6DBA" w:rsidRPr="008A6DBA" w:rsidRDefault="008A6DBA" w:rsidP="008A6DBA">
      <w:pPr>
        <w:pStyle w:val="PageBreak"/>
      </w:pPr>
      <w:r w:rsidRPr="008A6DBA">
        <w:br w:type="page"/>
      </w:r>
    </w:p>
    <w:p w14:paraId="65C80D57" w14:textId="77777777" w:rsidR="00416AAC" w:rsidRPr="00D977FA" w:rsidRDefault="00416AAC">
      <w:pPr>
        <w:pStyle w:val="Endnote20"/>
      </w:pPr>
      <w:bookmarkStart w:id="138" w:name="_Toc216088720"/>
      <w:r w:rsidRPr="00D977FA">
        <w:rPr>
          <w:rStyle w:val="charTableNo"/>
        </w:rPr>
        <w:lastRenderedPageBreak/>
        <w:t>4</w:t>
      </w:r>
      <w:r>
        <w:tab/>
      </w:r>
      <w:r w:rsidRPr="00D977FA">
        <w:rPr>
          <w:rStyle w:val="charTableText"/>
        </w:rPr>
        <w:t>Amendment history</w:t>
      </w:r>
      <w:bookmarkEnd w:id="138"/>
    </w:p>
    <w:p w14:paraId="46B4BFD0" w14:textId="77777777" w:rsidR="00416AAC" w:rsidRDefault="008C7EBA" w:rsidP="00416AAC">
      <w:pPr>
        <w:pStyle w:val="AmdtsEntryHd"/>
      </w:pPr>
      <w:r>
        <w:t>Commencement</w:t>
      </w:r>
    </w:p>
    <w:p w14:paraId="1F2F560C" w14:textId="77777777" w:rsidR="008C7EBA" w:rsidRDefault="008C7EBA" w:rsidP="008C7EBA">
      <w:pPr>
        <w:pStyle w:val="AmdtsEntries"/>
      </w:pPr>
      <w:r>
        <w:t>s 2</w:t>
      </w:r>
      <w:r>
        <w:tab/>
        <w:t>om LA s 89 (4)</w:t>
      </w:r>
    </w:p>
    <w:p w14:paraId="7604C8C6" w14:textId="77777777" w:rsidR="00304223" w:rsidRDefault="00304223" w:rsidP="003E5C8C">
      <w:pPr>
        <w:pStyle w:val="AmdtsEntryHd"/>
      </w:pPr>
      <w:r w:rsidRPr="00893C17">
        <w:t>Application of Act</w:t>
      </w:r>
    </w:p>
    <w:p w14:paraId="30973989" w14:textId="1DE42CFA" w:rsidR="00304223" w:rsidRDefault="00304223" w:rsidP="00304223">
      <w:pPr>
        <w:pStyle w:val="AmdtsEntries"/>
      </w:pPr>
      <w:r>
        <w:t>s 6</w:t>
      </w:r>
      <w:r>
        <w:tab/>
        <w:t xml:space="preserve">am </w:t>
      </w:r>
      <w:hyperlink r:id="rId170" w:tooltip="Statute Law Amendment Act 2014 (No 2)" w:history="1">
        <w:r w:rsidR="00A41CE4">
          <w:rPr>
            <w:rStyle w:val="charCitHyperlinkAbbrev"/>
          </w:rPr>
          <w:t>A2014</w:t>
        </w:r>
        <w:r w:rsidR="00A41CE4">
          <w:rPr>
            <w:rStyle w:val="charCitHyperlinkAbbrev"/>
          </w:rPr>
          <w:noBreakHyphen/>
          <w:t>44</w:t>
        </w:r>
      </w:hyperlink>
      <w:r>
        <w:t xml:space="preserve"> amdt 1.2; pars renum R2 LA</w:t>
      </w:r>
    </w:p>
    <w:p w14:paraId="3486FBEF" w14:textId="317A68E6" w:rsidR="00673145" w:rsidRDefault="00673145" w:rsidP="00304223">
      <w:pPr>
        <w:pStyle w:val="AmdtsEntries"/>
      </w:pPr>
      <w:r>
        <w:tab/>
        <w:t xml:space="preserve">sub </w:t>
      </w:r>
      <w:hyperlink r:id="rId171" w:tooltip="Lifetime Care and Support (Catastrophic Injuries) Amendment Act 2016" w:history="1">
        <w:r>
          <w:rPr>
            <w:rStyle w:val="charCitHyperlinkAbbrev"/>
          </w:rPr>
          <w:t>A2016</w:t>
        </w:r>
        <w:r>
          <w:rPr>
            <w:rStyle w:val="charCitHyperlinkAbbrev"/>
          </w:rPr>
          <w:noBreakHyphen/>
          <w:t>25</w:t>
        </w:r>
      </w:hyperlink>
      <w:r>
        <w:t xml:space="preserve"> s 6</w:t>
      </w:r>
    </w:p>
    <w:p w14:paraId="397BDE62" w14:textId="4A0A8A47" w:rsidR="00B74326" w:rsidRPr="00304223" w:rsidRDefault="00B74326" w:rsidP="00304223">
      <w:pPr>
        <w:pStyle w:val="AmdtsEntries"/>
      </w:pPr>
      <w:r>
        <w:tab/>
        <w:t xml:space="preserve">am </w:t>
      </w:r>
      <w:hyperlink r:id="rId172" w:tooltip="Lifetime Care and Support (Catastrophic Injuries) Amendment Act 2016 (No 2)" w:history="1">
        <w:r>
          <w:rPr>
            <w:rStyle w:val="charCitHyperlinkAbbrev"/>
          </w:rPr>
          <w:t>A2016</w:t>
        </w:r>
        <w:r>
          <w:rPr>
            <w:rStyle w:val="charCitHyperlinkAbbrev"/>
          </w:rPr>
          <w:noBreakHyphen/>
          <w:t>35</w:t>
        </w:r>
      </w:hyperlink>
      <w:r>
        <w:t xml:space="preserve"> s 4</w:t>
      </w:r>
      <w:r w:rsidR="00891093">
        <w:t>, s 5; pars renum R4 LA</w:t>
      </w:r>
      <w:r w:rsidR="00EB44E0">
        <w:t xml:space="preserve">; </w:t>
      </w:r>
      <w:hyperlink r:id="rId173" w:anchor="history" w:tooltip="Motor Accident Injuries Act 2019" w:history="1">
        <w:r w:rsidR="00EB44E0" w:rsidRPr="00EB44E0">
          <w:rPr>
            <w:rStyle w:val="charCitHyperlinkAbbrev"/>
          </w:rPr>
          <w:t>A2019</w:t>
        </w:r>
        <w:r w:rsidR="00EB44E0" w:rsidRPr="00EB44E0">
          <w:rPr>
            <w:rStyle w:val="charCitHyperlinkAbbrev"/>
          </w:rPr>
          <w:noBreakHyphen/>
          <w:t>12</w:t>
        </w:r>
      </w:hyperlink>
      <w:r w:rsidR="00EB44E0">
        <w:t xml:space="preserve"> amdt 3.39, amdt 3.40</w:t>
      </w:r>
    </w:p>
    <w:p w14:paraId="600F3848" w14:textId="77777777" w:rsidR="00E80720" w:rsidRDefault="00E80720" w:rsidP="00A41CE4">
      <w:pPr>
        <w:pStyle w:val="AmdtsEntryHd"/>
      </w:pPr>
      <w:r w:rsidRPr="00893C17">
        <w:t>Purpose of Act</w:t>
      </w:r>
    </w:p>
    <w:p w14:paraId="42EF0476" w14:textId="503E51B2" w:rsidR="00E80720" w:rsidRPr="00E80720" w:rsidRDefault="00E80720" w:rsidP="00E80720">
      <w:pPr>
        <w:pStyle w:val="AmdtsEntries"/>
      </w:pPr>
      <w:r>
        <w:t>s 7</w:t>
      </w:r>
      <w:r>
        <w:tab/>
        <w:t xml:space="preserve">am </w:t>
      </w:r>
      <w:hyperlink r:id="rId174" w:tooltip="Lifetime Care and Support (Catastrophic Injuries) Amendment Act 2016" w:history="1">
        <w:r w:rsidR="00D46951">
          <w:rPr>
            <w:rStyle w:val="charCitHyperlinkAbbrev"/>
          </w:rPr>
          <w:t>A2016</w:t>
        </w:r>
        <w:r w:rsidR="00D46951">
          <w:rPr>
            <w:rStyle w:val="charCitHyperlinkAbbrev"/>
          </w:rPr>
          <w:noBreakHyphen/>
          <w:t>25</w:t>
        </w:r>
      </w:hyperlink>
      <w:r w:rsidR="00D46951">
        <w:t xml:space="preserve"> s 5</w:t>
      </w:r>
    </w:p>
    <w:p w14:paraId="668B08B1" w14:textId="77777777" w:rsidR="00D46951" w:rsidRDefault="00D46951" w:rsidP="00A41CE4">
      <w:pPr>
        <w:pStyle w:val="AmdtsEntryHd"/>
      </w:pPr>
      <w:r w:rsidRPr="0029713A">
        <w:t>Terms used in other Acts</w:t>
      </w:r>
    </w:p>
    <w:p w14:paraId="7ED968BB" w14:textId="4717B92D" w:rsidR="00D46951" w:rsidRDefault="00D46951" w:rsidP="00D46951">
      <w:pPr>
        <w:pStyle w:val="AmdtsEntries"/>
      </w:pPr>
      <w:r>
        <w:t>s 8 hdg</w:t>
      </w:r>
      <w:r>
        <w:tab/>
        <w:t xml:space="preserve">sub </w:t>
      </w:r>
      <w:hyperlink r:id="rId175" w:tooltip="Lifetime Care and Support (Catastrophic Injuries) Amendment Act 2016" w:history="1">
        <w:r>
          <w:rPr>
            <w:rStyle w:val="charCitHyperlinkAbbrev"/>
          </w:rPr>
          <w:t>A2016</w:t>
        </w:r>
        <w:r>
          <w:rPr>
            <w:rStyle w:val="charCitHyperlinkAbbrev"/>
          </w:rPr>
          <w:noBreakHyphen/>
          <w:t>25</w:t>
        </w:r>
      </w:hyperlink>
      <w:r>
        <w:t xml:space="preserve"> s 6</w:t>
      </w:r>
    </w:p>
    <w:p w14:paraId="7593C67E" w14:textId="0BCE7629" w:rsidR="00D46951" w:rsidRPr="00EB44E0" w:rsidRDefault="00D46951" w:rsidP="00D46951">
      <w:pPr>
        <w:pStyle w:val="AmdtsEntries"/>
      </w:pPr>
      <w:r>
        <w:t>s 8</w:t>
      </w:r>
      <w:r>
        <w:tab/>
        <w:t xml:space="preserve">am </w:t>
      </w:r>
      <w:hyperlink r:id="rId176" w:tooltip="Lifetime Care and Support (Catastrophic Injuries) Amendment Act 2016" w:history="1">
        <w:r>
          <w:rPr>
            <w:rStyle w:val="charCitHyperlinkAbbrev"/>
          </w:rPr>
          <w:t>A2016</w:t>
        </w:r>
        <w:r>
          <w:rPr>
            <w:rStyle w:val="charCitHyperlinkAbbrev"/>
          </w:rPr>
          <w:noBreakHyphen/>
          <w:t>25</w:t>
        </w:r>
      </w:hyperlink>
      <w:r>
        <w:t xml:space="preserve"> s 7</w:t>
      </w:r>
      <w:r w:rsidR="00EB44E0">
        <w:t xml:space="preserve">; </w:t>
      </w:r>
      <w:hyperlink r:id="rId177" w:anchor="history" w:tooltip="Motor Accident Injuries Act 2019" w:history="1">
        <w:r w:rsidR="00EB44E0" w:rsidRPr="00EB44E0">
          <w:rPr>
            <w:rStyle w:val="charCitHyperlinkAbbrev"/>
          </w:rPr>
          <w:t>A2019</w:t>
        </w:r>
        <w:r w:rsidR="00EB44E0" w:rsidRPr="00EB44E0">
          <w:rPr>
            <w:rStyle w:val="charCitHyperlinkAbbrev"/>
          </w:rPr>
          <w:noBreakHyphen/>
          <w:t>12</w:t>
        </w:r>
      </w:hyperlink>
      <w:r w:rsidR="00EB44E0">
        <w:t xml:space="preserve"> amdt 3.41, amdt 3.42</w:t>
      </w:r>
    </w:p>
    <w:p w14:paraId="4132B3A7" w14:textId="77777777" w:rsidR="00421607" w:rsidRDefault="00421607" w:rsidP="00A41CE4">
      <w:pPr>
        <w:pStyle w:val="AmdtsEntryHd"/>
      </w:pPr>
      <w:r w:rsidRPr="00893C17">
        <w:t>Functions of LTCS commissioner</w:t>
      </w:r>
    </w:p>
    <w:p w14:paraId="5122EC74" w14:textId="7764C164" w:rsidR="00421607" w:rsidRDefault="00421607" w:rsidP="00421607">
      <w:pPr>
        <w:pStyle w:val="AmdtsEntries"/>
      </w:pPr>
      <w:r>
        <w:t>s 11</w:t>
      </w:r>
      <w:r>
        <w:tab/>
        <w:t xml:space="preserve">am </w:t>
      </w:r>
      <w:hyperlink r:id="rId178" w:tooltip="Lifetime Care and Support (Catastrophic Injuries) Amendment Act 2016" w:history="1">
        <w:r>
          <w:rPr>
            <w:rStyle w:val="charCitHyperlinkAbbrev"/>
          </w:rPr>
          <w:t>A2016</w:t>
        </w:r>
        <w:r>
          <w:rPr>
            <w:rStyle w:val="charCitHyperlinkAbbrev"/>
          </w:rPr>
          <w:noBreakHyphen/>
          <w:t>25</w:t>
        </w:r>
      </w:hyperlink>
      <w:r>
        <w:t xml:space="preserve"> s 8, s 9</w:t>
      </w:r>
    </w:p>
    <w:p w14:paraId="43D5EF5D" w14:textId="77777777" w:rsidR="00E11E77" w:rsidRDefault="00E11E77" w:rsidP="00E11E77">
      <w:pPr>
        <w:pStyle w:val="AmdtsEntryHd"/>
      </w:pPr>
      <w:r w:rsidRPr="0083266D">
        <w:t>LTCS commissioner’s staff</w:t>
      </w:r>
    </w:p>
    <w:p w14:paraId="014C98BB" w14:textId="3907A247" w:rsidR="00E11E77" w:rsidRPr="00E11E77" w:rsidRDefault="00E11E77" w:rsidP="00E11E77">
      <w:pPr>
        <w:pStyle w:val="AmdtsEntries"/>
      </w:pPr>
      <w:r>
        <w:t>s 13</w:t>
      </w:r>
      <w:r>
        <w:tab/>
        <w:t>sub</w:t>
      </w:r>
      <w:r w:rsidR="00F66A30">
        <w:t xml:space="preserve"> </w:t>
      </w:r>
      <w:hyperlink r:id="rId179" w:tooltip="Public Sector Management Amendment Act 2016" w:history="1">
        <w:r w:rsidRPr="00E11E77">
          <w:rPr>
            <w:color w:val="0000FF" w:themeColor="hyperlink"/>
          </w:rPr>
          <w:t>A2016</w:t>
        </w:r>
        <w:r w:rsidRPr="00E11E77">
          <w:rPr>
            <w:color w:val="0000FF" w:themeColor="hyperlink"/>
          </w:rPr>
          <w:noBreakHyphen/>
          <w:t>52</w:t>
        </w:r>
      </w:hyperlink>
      <w:r w:rsidRPr="00E11E77">
        <w:t xml:space="preserve"> amdt </w:t>
      </w:r>
      <w:r w:rsidR="00F66A30">
        <w:t>1.132</w:t>
      </w:r>
    </w:p>
    <w:p w14:paraId="728BFE85" w14:textId="77777777" w:rsidR="00421607" w:rsidRDefault="00421607" w:rsidP="00A41CE4">
      <w:pPr>
        <w:pStyle w:val="AmdtsEntryHd"/>
      </w:pPr>
      <w:r w:rsidRPr="00893C17">
        <w:t>Participation in LTCS scheme—eligibility</w:t>
      </w:r>
    </w:p>
    <w:p w14:paraId="7FB0242F" w14:textId="3615FC0F" w:rsidR="00421607" w:rsidRPr="00421607" w:rsidRDefault="00421607" w:rsidP="00421607">
      <w:pPr>
        <w:pStyle w:val="AmdtsEntries"/>
      </w:pPr>
      <w:r>
        <w:t>s 15</w:t>
      </w:r>
      <w:r w:rsidR="0051381B">
        <w:tab/>
        <w:t xml:space="preserve">am </w:t>
      </w:r>
      <w:hyperlink r:id="rId180" w:tooltip="Lifetime Care and Support (Catastrophic Injuries) Amendment Act 2016" w:history="1">
        <w:r w:rsidR="0051381B">
          <w:rPr>
            <w:rStyle w:val="charCitHyperlinkAbbrev"/>
          </w:rPr>
          <w:t>A2016</w:t>
        </w:r>
        <w:r w:rsidR="0051381B">
          <w:rPr>
            <w:rStyle w:val="charCitHyperlinkAbbrev"/>
          </w:rPr>
          <w:noBreakHyphen/>
          <w:t>25</w:t>
        </w:r>
      </w:hyperlink>
      <w:r w:rsidR="0051381B">
        <w:t xml:space="preserve"> ss 10-16</w:t>
      </w:r>
      <w:r w:rsidR="00192F85">
        <w:t>; ss renum R3 LA</w:t>
      </w:r>
    </w:p>
    <w:p w14:paraId="23690BCC" w14:textId="77777777" w:rsidR="0051381B" w:rsidRDefault="0051381B" w:rsidP="00A41CE4">
      <w:pPr>
        <w:pStyle w:val="AmdtsEntryHd"/>
      </w:pPr>
      <w:r w:rsidRPr="00893C17">
        <w:t>LTCS scheme—initial application to participate</w:t>
      </w:r>
    </w:p>
    <w:p w14:paraId="0FF65A2B" w14:textId="7D7BCE27" w:rsidR="0051381B" w:rsidRPr="00EB44E0" w:rsidRDefault="0051381B" w:rsidP="0051381B">
      <w:pPr>
        <w:pStyle w:val="AmdtsEntries"/>
      </w:pPr>
      <w:r>
        <w:t>s 16</w:t>
      </w:r>
      <w:r>
        <w:tab/>
        <w:t xml:space="preserve">am </w:t>
      </w:r>
      <w:hyperlink r:id="rId181" w:tooltip="Lifetime Care and Support (Catastrophic Injuries) Amendment Act 2016" w:history="1">
        <w:r>
          <w:rPr>
            <w:rStyle w:val="charCitHyperlinkAbbrev"/>
          </w:rPr>
          <w:t>A2016</w:t>
        </w:r>
        <w:r>
          <w:rPr>
            <w:rStyle w:val="charCitHyperlinkAbbrev"/>
          </w:rPr>
          <w:noBreakHyphen/>
          <w:t>25</w:t>
        </w:r>
      </w:hyperlink>
      <w:r>
        <w:t xml:space="preserve"> ss 17-22</w:t>
      </w:r>
      <w:r w:rsidR="00EB44E0">
        <w:t xml:space="preserve">; </w:t>
      </w:r>
      <w:hyperlink r:id="rId182" w:anchor="history" w:tooltip="Motor Accident Injuries Act 2019" w:history="1">
        <w:r w:rsidR="00EB44E0" w:rsidRPr="00EB44E0">
          <w:rPr>
            <w:rStyle w:val="charCitHyperlinkAbbrev"/>
          </w:rPr>
          <w:t>A2019</w:t>
        </w:r>
        <w:r w:rsidR="00EB44E0" w:rsidRPr="00EB44E0">
          <w:rPr>
            <w:rStyle w:val="charCitHyperlinkAbbrev"/>
          </w:rPr>
          <w:noBreakHyphen/>
          <w:t>12</w:t>
        </w:r>
      </w:hyperlink>
      <w:r w:rsidR="00EB44E0">
        <w:t xml:space="preserve"> amdts 3.43-3.45</w:t>
      </w:r>
    </w:p>
    <w:p w14:paraId="78EDDAEA" w14:textId="77777777" w:rsidR="00B35729" w:rsidRDefault="00B35729" w:rsidP="00B35729">
      <w:pPr>
        <w:pStyle w:val="AmdtsEntryHd"/>
      </w:pPr>
      <w:r w:rsidRPr="00893C17">
        <w:t>LTCS scheme—authorisation for LTCS commissioner to obtain information</w:t>
      </w:r>
    </w:p>
    <w:p w14:paraId="57F44528" w14:textId="5C14C6D8" w:rsidR="00B35729" w:rsidRPr="0051381B" w:rsidRDefault="00B35729" w:rsidP="00B35729">
      <w:pPr>
        <w:pStyle w:val="AmdtsEntries"/>
      </w:pPr>
      <w:r>
        <w:t>s 17</w:t>
      </w:r>
      <w:r>
        <w:tab/>
        <w:t xml:space="preserve">am </w:t>
      </w:r>
      <w:hyperlink r:id="rId183" w:tooltip="Lifetime Care and Support (Catastrophic Injuries) Amendment Act 2016" w:history="1">
        <w:r>
          <w:rPr>
            <w:rStyle w:val="charCitHyperlinkAbbrev"/>
          </w:rPr>
          <w:t>A2016</w:t>
        </w:r>
        <w:r>
          <w:rPr>
            <w:rStyle w:val="charCitHyperlinkAbbrev"/>
          </w:rPr>
          <w:noBreakHyphen/>
          <w:t>25</w:t>
        </w:r>
      </w:hyperlink>
      <w:r>
        <w:t xml:space="preserve"> s 23</w:t>
      </w:r>
    </w:p>
    <w:p w14:paraId="510DFD00" w14:textId="77777777" w:rsidR="00B35729" w:rsidRDefault="00B35729" w:rsidP="00B35729">
      <w:pPr>
        <w:pStyle w:val="AmdtsEntryHd"/>
      </w:pPr>
      <w:r w:rsidRPr="00893C17">
        <w:t>LTCS scheme—interim participation</w:t>
      </w:r>
    </w:p>
    <w:p w14:paraId="20AFD14D" w14:textId="0F28014B" w:rsidR="00B35729" w:rsidRPr="0051381B" w:rsidRDefault="00B35729" w:rsidP="00B35729">
      <w:pPr>
        <w:pStyle w:val="AmdtsEntries"/>
      </w:pPr>
      <w:r>
        <w:t>s 20</w:t>
      </w:r>
      <w:r>
        <w:tab/>
        <w:t xml:space="preserve">am </w:t>
      </w:r>
      <w:hyperlink r:id="rId184" w:tooltip="Lifetime Care and Support (Catastrophic Injuries) Amendment Act 2016" w:history="1">
        <w:r>
          <w:rPr>
            <w:rStyle w:val="charCitHyperlinkAbbrev"/>
          </w:rPr>
          <w:t>A2016</w:t>
        </w:r>
        <w:r>
          <w:rPr>
            <w:rStyle w:val="charCitHyperlinkAbbrev"/>
          </w:rPr>
          <w:noBreakHyphen/>
          <w:t>25</w:t>
        </w:r>
      </w:hyperlink>
      <w:r>
        <w:t xml:space="preserve"> s 23</w:t>
      </w:r>
    </w:p>
    <w:p w14:paraId="13FD4AD2" w14:textId="77777777" w:rsidR="00B35729" w:rsidRDefault="00B35729" w:rsidP="00B35729">
      <w:pPr>
        <w:pStyle w:val="AmdtsEntryHd"/>
      </w:pPr>
      <w:r w:rsidRPr="00893C17">
        <w:t>LTCS scheme—application for lifetime participation</w:t>
      </w:r>
    </w:p>
    <w:p w14:paraId="772C1794" w14:textId="3160C432" w:rsidR="00B35729" w:rsidRPr="0051381B" w:rsidRDefault="00B35729" w:rsidP="00B35729">
      <w:pPr>
        <w:pStyle w:val="AmdtsEntries"/>
      </w:pPr>
      <w:r>
        <w:t>s 21</w:t>
      </w:r>
      <w:r>
        <w:tab/>
        <w:t xml:space="preserve">am </w:t>
      </w:r>
      <w:hyperlink r:id="rId185" w:tooltip="Lifetime Care and Support (Catastrophic Injuries) Amendment Act 2016" w:history="1">
        <w:r>
          <w:rPr>
            <w:rStyle w:val="charCitHyperlinkAbbrev"/>
          </w:rPr>
          <w:t>A2016</w:t>
        </w:r>
        <w:r>
          <w:rPr>
            <w:rStyle w:val="charCitHyperlinkAbbrev"/>
          </w:rPr>
          <w:noBreakHyphen/>
          <w:t>25</w:t>
        </w:r>
      </w:hyperlink>
      <w:r>
        <w:t xml:space="preserve"> s 23, s 24</w:t>
      </w:r>
    </w:p>
    <w:p w14:paraId="719178EE" w14:textId="77777777" w:rsidR="00B35729" w:rsidRDefault="00A67B63" w:rsidP="00A41CE4">
      <w:pPr>
        <w:pStyle w:val="AmdtsEntryHd"/>
      </w:pPr>
      <w:r w:rsidRPr="0029713A">
        <w:t>Effect of LTCS scheme on motor accident claims etc</w:t>
      </w:r>
    </w:p>
    <w:p w14:paraId="74D93F83" w14:textId="664909E4" w:rsidR="00B35729" w:rsidRDefault="00A67B63" w:rsidP="00B35729">
      <w:pPr>
        <w:pStyle w:val="AmdtsEntries"/>
      </w:pPr>
      <w:r>
        <w:t>s 22 hdg</w:t>
      </w:r>
      <w:r>
        <w:tab/>
        <w:t xml:space="preserve">sub </w:t>
      </w:r>
      <w:hyperlink r:id="rId186" w:tooltip="Lifetime Care and Support (Catastrophic Injuries) Amendment Act 2016" w:history="1">
        <w:r>
          <w:rPr>
            <w:rStyle w:val="charCitHyperlinkAbbrev"/>
          </w:rPr>
          <w:t>A2016</w:t>
        </w:r>
        <w:r>
          <w:rPr>
            <w:rStyle w:val="charCitHyperlinkAbbrev"/>
          </w:rPr>
          <w:noBreakHyphen/>
          <w:t>25</w:t>
        </w:r>
      </w:hyperlink>
      <w:r w:rsidR="00B35729">
        <w:t xml:space="preserve"> s 25</w:t>
      </w:r>
    </w:p>
    <w:p w14:paraId="4D668AF0" w14:textId="68A1CD5A" w:rsidR="00EB44E0" w:rsidRPr="00915845" w:rsidRDefault="00EB44E0" w:rsidP="00B35729">
      <w:pPr>
        <w:pStyle w:val="AmdtsEntries"/>
      </w:pPr>
      <w:r>
        <w:t>s 22</w:t>
      </w:r>
      <w:r>
        <w:tab/>
        <w:t xml:space="preserve">am </w:t>
      </w:r>
      <w:hyperlink r:id="rId187" w:anchor="history" w:tooltip="Motor Accident Injuries Act 2019" w:history="1">
        <w:r w:rsidRPr="00EB44E0">
          <w:rPr>
            <w:rStyle w:val="charCitHyperlinkAbbrev"/>
          </w:rPr>
          <w:t>A2019</w:t>
        </w:r>
        <w:r w:rsidRPr="00EB44E0">
          <w:rPr>
            <w:rStyle w:val="charCitHyperlinkAbbrev"/>
          </w:rPr>
          <w:noBreakHyphen/>
          <w:t>12</w:t>
        </w:r>
      </w:hyperlink>
      <w:r w:rsidR="00915845">
        <w:t xml:space="preserve"> amdts 3.46-3.48</w:t>
      </w:r>
    </w:p>
    <w:p w14:paraId="71ECE6E3" w14:textId="77777777" w:rsidR="00A67B63" w:rsidRDefault="00A67B63" w:rsidP="00A41CE4">
      <w:pPr>
        <w:pStyle w:val="AmdtsEntryHd"/>
      </w:pPr>
      <w:r w:rsidRPr="0029713A">
        <w:t>Effect of LTCS scheme on workers compensation claims etc</w:t>
      </w:r>
    </w:p>
    <w:p w14:paraId="28627A2B" w14:textId="6BB122BD" w:rsidR="00A67B63" w:rsidRPr="00A67B63" w:rsidRDefault="00A67B63" w:rsidP="00A67B63">
      <w:pPr>
        <w:pStyle w:val="AmdtsEntries"/>
      </w:pPr>
      <w:r>
        <w:t>s 22A</w:t>
      </w:r>
      <w:r>
        <w:tab/>
        <w:t xml:space="preserve">ins </w:t>
      </w:r>
      <w:hyperlink r:id="rId188" w:tooltip="Lifetime Care and Support (Catastrophic Injuries) Amendment Act 2016" w:history="1">
        <w:r>
          <w:rPr>
            <w:rStyle w:val="charCitHyperlinkAbbrev"/>
          </w:rPr>
          <w:t>A2016</w:t>
        </w:r>
        <w:r>
          <w:rPr>
            <w:rStyle w:val="charCitHyperlinkAbbrev"/>
          </w:rPr>
          <w:noBreakHyphen/>
          <w:t>25</w:t>
        </w:r>
      </w:hyperlink>
      <w:r>
        <w:t xml:space="preserve"> s 26</w:t>
      </w:r>
    </w:p>
    <w:p w14:paraId="64F58615" w14:textId="77777777" w:rsidR="00A67B63" w:rsidRDefault="00A67B63" w:rsidP="00A67B63">
      <w:pPr>
        <w:pStyle w:val="AmdtsEntryHd"/>
      </w:pPr>
      <w:r w:rsidRPr="00893C17">
        <w:t>Assessment of participant’s treatment and care needs</w:t>
      </w:r>
    </w:p>
    <w:p w14:paraId="3A25B1E4" w14:textId="4D25D07C" w:rsidR="00A67B63" w:rsidRPr="0051381B" w:rsidRDefault="00A67B63" w:rsidP="00A67B63">
      <w:pPr>
        <w:pStyle w:val="AmdtsEntries"/>
      </w:pPr>
      <w:r>
        <w:t>s 23</w:t>
      </w:r>
      <w:r>
        <w:tab/>
        <w:t xml:space="preserve">am </w:t>
      </w:r>
      <w:hyperlink r:id="rId189" w:tooltip="Lifetime Care and Support (Catastrophic Injuries) Amendment Act 2016" w:history="1">
        <w:r>
          <w:rPr>
            <w:rStyle w:val="charCitHyperlinkAbbrev"/>
          </w:rPr>
          <w:t>A2016</w:t>
        </w:r>
        <w:r>
          <w:rPr>
            <w:rStyle w:val="charCitHyperlinkAbbrev"/>
          </w:rPr>
          <w:noBreakHyphen/>
          <w:t>25</w:t>
        </w:r>
      </w:hyperlink>
      <w:r>
        <w:t xml:space="preserve"> s 27</w:t>
      </w:r>
    </w:p>
    <w:p w14:paraId="53263EA2" w14:textId="77777777" w:rsidR="00A67B63" w:rsidRDefault="007731BF" w:rsidP="00A67B63">
      <w:pPr>
        <w:pStyle w:val="AmdtsEntryHd"/>
      </w:pPr>
      <w:r w:rsidRPr="00893C17">
        <w:t>Payment of participants assessed treatment and care needs</w:t>
      </w:r>
    </w:p>
    <w:p w14:paraId="7D3DBFA3" w14:textId="7E9F23E0" w:rsidR="00A67B63" w:rsidRPr="0051381B" w:rsidRDefault="00A67B63" w:rsidP="00A67B63">
      <w:pPr>
        <w:pStyle w:val="AmdtsEntries"/>
      </w:pPr>
      <w:r>
        <w:t>s 30</w:t>
      </w:r>
      <w:r>
        <w:tab/>
        <w:t xml:space="preserve">am </w:t>
      </w:r>
      <w:hyperlink r:id="rId190" w:tooltip="Lifetime Care and Support (Catastrophic Injuries) Amendment Act 2016" w:history="1">
        <w:r>
          <w:rPr>
            <w:rStyle w:val="charCitHyperlinkAbbrev"/>
          </w:rPr>
          <w:t>A2016</w:t>
        </w:r>
        <w:r>
          <w:rPr>
            <w:rStyle w:val="charCitHyperlinkAbbrev"/>
          </w:rPr>
          <w:noBreakHyphen/>
          <w:t>25</w:t>
        </w:r>
      </w:hyperlink>
      <w:r>
        <w:t xml:space="preserve"> s 27</w:t>
      </w:r>
      <w:r w:rsidR="00891093">
        <w:t xml:space="preserve">; </w:t>
      </w:r>
      <w:hyperlink r:id="rId191" w:tooltip="Lifetime Care and Support (Catastrophic Injuries) Amendment Act 2016 (No 2)" w:history="1">
        <w:r w:rsidR="00891093">
          <w:rPr>
            <w:rStyle w:val="charCitHyperlinkAbbrev"/>
          </w:rPr>
          <w:t>A2016</w:t>
        </w:r>
        <w:r w:rsidR="00891093">
          <w:rPr>
            <w:rStyle w:val="charCitHyperlinkAbbrev"/>
          </w:rPr>
          <w:noBreakHyphen/>
          <w:t>35</w:t>
        </w:r>
      </w:hyperlink>
      <w:r w:rsidR="00891093">
        <w:t xml:space="preserve"> s 6</w:t>
      </w:r>
    </w:p>
    <w:p w14:paraId="44EDDAE8" w14:textId="77777777" w:rsidR="00891093" w:rsidRDefault="00891093" w:rsidP="00A41CE4">
      <w:pPr>
        <w:pStyle w:val="AmdtsEntryHd"/>
      </w:pPr>
      <w:r w:rsidRPr="00767678">
        <w:lastRenderedPageBreak/>
        <w:t>Periodic payment—overseas participant</w:t>
      </w:r>
    </w:p>
    <w:p w14:paraId="73F3D882" w14:textId="665ACA2B" w:rsidR="00891093" w:rsidRPr="00891093" w:rsidRDefault="00891093" w:rsidP="00891093">
      <w:pPr>
        <w:pStyle w:val="AmdtsEntries"/>
      </w:pPr>
      <w:r>
        <w:t>s 30A</w:t>
      </w:r>
      <w:r>
        <w:tab/>
        <w:t xml:space="preserve">ins </w:t>
      </w:r>
      <w:hyperlink r:id="rId192" w:tooltip="Lifetime Care and Support (Catastrophic Injuries) Amendment Act 2016 (No 2)" w:history="1">
        <w:r>
          <w:rPr>
            <w:rStyle w:val="charCitHyperlinkAbbrev"/>
          </w:rPr>
          <w:t>A2016</w:t>
        </w:r>
        <w:r>
          <w:rPr>
            <w:rStyle w:val="charCitHyperlinkAbbrev"/>
          </w:rPr>
          <w:noBreakHyphen/>
          <w:t>35</w:t>
        </w:r>
      </w:hyperlink>
      <w:r>
        <w:t xml:space="preserve"> s 7</w:t>
      </w:r>
    </w:p>
    <w:p w14:paraId="6CC5F872" w14:textId="77777777" w:rsidR="00891093" w:rsidRDefault="00891093" w:rsidP="00A41CE4">
      <w:pPr>
        <w:pStyle w:val="AmdtsEntryHd"/>
      </w:pPr>
      <w:r w:rsidRPr="00767678">
        <w:t>Lump sum payment—foreign national participant</w:t>
      </w:r>
    </w:p>
    <w:p w14:paraId="01D92C1F" w14:textId="6E30BA0A" w:rsidR="00E235F3" w:rsidRDefault="00891093" w:rsidP="00891093">
      <w:pPr>
        <w:pStyle w:val="AmdtsEntries"/>
      </w:pPr>
      <w:r>
        <w:t>s 30B</w:t>
      </w:r>
      <w:r>
        <w:tab/>
        <w:t xml:space="preserve">ins </w:t>
      </w:r>
      <w:hyperlink r:id="rId193" w:tooltip="Lifetime Care and Support (Catastrophic Injuries) Amendment Act 2016 (No 2)" w:history="1">
        <w:r>
          <w:rPr>
            <w:rStyle w:val="charCitHyperlinkAbbrev"/>
          </w:rPr>
          <w:t>A2016</w:t>
        </w:r>
        <w:r>
          <w:rPr>
            <w:rStyle w:val="charCitHyperlinkAbbrev"/>
          </w:rPr>
          <w:noBreakHyphen/>
          <w:t>35</w:t>
        </w:r>
      </w:hyperlink>
      <w:r>
        <w:t xml:space="preserve"> s 7</w:t>
      </w:r>
    </w:p>
    <w:p w14:paraId="037E5ABC" w14:textId="5586A276" w:rsidR="00891093" w:rsidRPr="00915845" w:rsidRDefault="00E235F3" w:rsidP="00891093">
      <w:pPr>
        <w:pStyle w:val="AmdtsEntries"/>
      </w:pPr>
      <w:r>
        <w:tab/>
        <w:t>am</w:t>
      </w:r>
      <w:r w:rsidR="00915845">
        <w:t xml:space="preserve"> </w:t>
      </w:r>
      <w:hyperlink r:id="rId194" w:anchor="history" w:tooltip="Motor Accident Injuries Act 2019" w:history="1">
        <w:r w:rsidR="00915845" w:rsidRPr="00EB44E0">
          <w:rPr>
            <w:rStyle w:val="charCitHyperlinkAbbrev"/>
          </w:rPr>
          <w:t>A2019</w:t>
        </w:r>
        <w:r w:rsidR="00915845" w:rsidRPr="00EB44E0">
          <w:rPr>
            <w:rStyle w:val="charCitHyperlinkAbbrev"/>
          </w:rPr>
          <w:noBreakHyphen/>
          <w:t>12</w:t>
        </w:r>
      </w:hyperlink>
      <w:r w:rsidR="00915845">
        <w:t xml:space="preserve"> amdt 3.49</w:t>
      </w:r>
    </w:p>
    <w:p w14:paraId="216B9DFE" w14:textId="77777777" w:rsidR="007731BF" w:rsidRDefault="007731BF" w:rsidP="00A41CE4">
      <w:pPr>
        <w:pStyle w:val="AmdtsEntryHd"/>
      </w:pPr>
      <w:r w:rsidRPr="00893C17">
        <w:t>Dispute about eligibility</w:t>
      </w:r>
    </w:p>
    <w:p w14:paraId="3898CC84" w14:textId="6AF7864F" w:rsidR="007731BF" w:rsidRPr="007731BF" w:rsidRDefault="007731BF" w:rsidP="007731BF">
      <w:pPr>
        <w:pStyle w:val="AmdtsEntries"/>
      </w:pPr>
      <w:r>
        <w:t>s 34</w:t>
      </w:r>
      <w:r>
        <w:tab/>
        <w:t xml:space="preserve">am </w:t>
      </w:r>
      <w:hyperlink r:id="rId195" w:tooltip="Lifetime Care and Support (Catastrophic Injuries) Amendment Act 2016" w:history="1">
        <w:r>
          <w:rPr>
            <w:rStyle w:val="charCitHyperlinkAbbrev"/>
          </w:rPr>
          <w:t>A2016</w:t>
        </w:r>
        <w:r>
          <w:rPr>
            <w:rStyle w:val="charCitHyperlinkAbbrev"/>
          </w:rPr>
          <w:noBreakHyphen/>
          <w:t>25</w:t>
        </w:r>
      </w:hyperlink>
      <w:r>
        <w:t xml:space="preserve"> ss 28-30</w:t>
      </w:r>
    </w:p>
    <w:p w14:paraId="58EAB7D6" w14:textId="77777777" w:rsidR="007731BF" w:rsidRDefault="007731BF" w:rsidP="00A41CE4">
      <w:pPr>
        <w:pStyle w:val="AmdtsEntryHd"/>
      </w:pPr>
      <w:r w:rsidRPr="00893C17">
        <w:t>Eligibility assessment panel—review of decision</w:t>
      </w:r>
    </w:p>
    <w:p w14:paraId="3F9B60AA" w14:textId="52687B54" w:rsidR="007731BF" w:rsidRPr="007731BF" w:rsidRDefault="007731BF" w:rsidP="007731BF">
      <w:pPr>
        <w:pStyle w:val="AmdtsEntries"/>
      </w:pPr>
      <w:r>
        <w:t>s 38</w:t>
      </w:r>
      <w:r>
        <w:tab/>
        <w:t xml:space="preserve">am </w:t>
      </w:r>
      <w:hyperlink r:id="rId196" w:tooltip="Lifetime Care and Support (Catastrophic Injuries) Amendment Act 2016" w:history="1">
        <w:r>
          <w:rPr>
            <w:rStyle w:val="charCitHyperlinkAbbrev"/>
          </w:rPr>
          <w:t>A2016</w:t>
        </w:r>
        <w:r>
          <w:rPr>
            <w:rStyle w:val="charCitHyperlinkAbbrev"/>
          </w:rPr>
          <w:noBreakHyphen/>
          <w:t>25</w:t>
        </w:r>
      </w:hyperlink>
      <w:r>
        <w:t xml:space="preserve"> s 31, s 32</w:t>
      </w:r>
    </w:p>
    <w:p w14:paraId="46D81E04" w14:textId="77777777" w:rsidR="007731BF" w:rsidRDefault="007731BF" w:rsidP="00A41CE4">
      <w:pPr>
        <w:pStyle w:val="AmdtsEntryHd"/>
      </w:pPr>
      <w:r w:rsidRPr="00893C17">
        <w:t>Decision under this division binding</w:t>
      </w:r>
    </w:p>
    <w:p w14:paraId="6C046B7F" w14:textId="577644B8" w:rsidR="007731BF" w:rsidRPr="007731BF" w:rsidRDefault="007731BF" w:rsidP="007731BF">
      <w:pPr>
        <w:pStyle w:val="AmdtsEntries"/>
      </w:pPr>
      <w:r>
        <w:t>s 40</w:t>
      </w:r>
      <w:r>
        <w:tab/>
        <w:t xml:space="preserve">am </w:t>
      </w:r>
      <w:hyperlink r:id="rId197" w:tooltip="Lifetime Care and Support (Catastrophic Injuries) Amendment Act 2016" w:history="1">
        <w:r>
          <w:rPr>
            <w:rStyle w:val="charCitHyperlinkAbbrev"/>
          </w:rPr>
          <w:t>A2016</w:t>
        </w:r>
        <w:r>
          <w:rPr>
            <w:rStyle w:val="charCitHyperlinkAbbrev"/>
          </w:rPr>
          <w:noBreakHyphen/>
          <w:t>25</w:t>
        </w:r>
      </w:hyperlink>
      <w:r>
        <w:t xml:space="preserve"> s 33</w:t>
      </w:r>
    </w:p>
    <w:p w14:paraId="009CE47F" w14:textId="77777777" w:rsidR="00614DBB" w:rsidRDefault="00614DBB" w:rsidP="00A41CE4">
      <w:pPr>
        <w:pStyle w:val="AmdtsEntryHd"/>
      </w:pPr>
      <w:r w:rsidRPr="0029713A">
        <w:t>Disputes about injuries</w:t>
      </w:r>
    </w:p>
    <w:p w14:paraId="1DF68B45" w14:textId="320FFE2F" w:rsidR="00614DBB" w:rsidRPr="00614DBB" w:rsidRDefault="00614DBB" w:rsidP="00614DBB">
      <w:pPr>
        <w:pStyle w:val="AmdtsEntries"/>
      </w:pPr>
      <w:r>
        <w:t>div 7.2 hdg</w:t>
      </w:r>
      <w:r>
        <w:tab/>
        <w:t xml:space="preserve">sub </w:t>
      </w:r>
      <w:hyperlink r:id="rId198" w:tooltip="Lifetime Care and Support (Catastrophic Injuries) Amendment Act 2016" w:history="1">
        <w:r>
          <w:rPr>
            <w:rStyle w:val="charCitHyperlinkAbbrev"/>
          </w:rPr>
          <w:t>A2016</w:t>
        </w:r>
        <w:r>
          <w:rPr>
            <w:rStyle w:val="charCitHyperlinkAbbrev"/>
          </w:rPr>
          <w:noBreakHyphen/>
          <w:t>25</w:t>
        </w:r>
      </w:hyperlink>
      <w:r>
        <w:t xml:space="preserve"> s 34</w:t>
      </w:r>
    </w:p>
    <w:p w14:paraId="16499336" w14:textId="77777777" w:rsidR="00614DBB" w:rsidRDefault="00614DBB" w:rsidP="00A41CE4">
      <w:pPr>
        <w:pStyle w:val="AmdtsEntryHd"/>
      </w:pPr>
      <w:r w:rsidRPr="00893C17">
        <w:t>Definitions—div 7.2</w:t>
      </w:r>
    </w:p>
    <w:p w14:paraId="1FA145FD" w14:textId="05251B5F" w:rsidR="00614DBB" w:rsidRPr="00614DBB" w:rsidRDefault="00614DBB" w:rsidP="00614DBB">
      <w:pPr>
        <w:pStyle w:val="AmdtsEntries"/>
      </w:pPr>
      <w:r>
        <w:t>s 45</w:t>
      </w:r>
      <w:r>
        <w:tab/>
        <w:t>def</w:t>
      </w:r>
      <w:r w:rsidRPr="00614DBB">
        <w:rPr>
          <w:rStyle w:val="charBoldItals"/>
        </w:rPr>
        <w:t xml:space="preserve"> interested person</w:t>
      </w:r>
      <w:r>
        <w:t xml:space="preserve"> am </w:t>
      </w:r>
      <w:hyperlink r:id="rId199" w:tooltip="Lifetime Care and Support (Catastrophic Injuries) Amendment Act 2016" w:history="1">
        <w:r>
          <w:rPr>
            <w:rStyle w:val="charCitHyperlinkAbbrev"/>
          </w:rPr>
          <w:t>A2016</w:t>
        </w:r>
        <w:r>
          <w:rPr>
            <w:rStyle w:val="charCitHyperlinkAbbrev"/>
          </w:rPr>
          <w:noBreakHyphen/>
          <w:t>25</w:t>
        </w:r>
      </w:hyperlink>
      <w:r>
        <w:t xml:space="preserve"> s 35</w:t>
      </w:r>
    </w:p>
    <w:p w14:paraId="0906C20F" w14:textId="77777777" w:rsidR="00AE7A0E" w:rsidRDefault="00AE7A0E" w:rsidP="00A41CE4">
      <w:pPr>
        <w:pStyle w:val="AmdtsEntryHd"/>
      </w:pPr>
      <w:r w:rsidRPr="0029713A">
        <w:t>Dispute about injury—application</w:t>
      </w:r>
    </w:p>
    <w:p w14:paraId="634F6BB0" w14:textId="08FC70C6" w:rsidR="00AE7A0E" w:rsidRDefault="00AE7A0E" w:rsidP="00AE7A0E">
      <w:pPr>
        <w:pStyle w:val="AmdtsEntries"/>
      </w:pPr>
      <w:r>
        <w:t>s 47 hdg</w:t>
      </w:r>
      <w:r>
        <w:tab/>
        <w:t xml:space="preserve">sub </w:t>
      </w:r>
      <w:hyperlink r:id="rId200" w:tooltip="Lifetime Care and Support (Catastrophic Injuries) Amendment Act 2016" w:history="1">
        <w:r>
          <w:rPr>
            <w:rStyle w:val="charCitHyperlinkAbbrev"/>
          </w:rPr>
          <w:t>A2016</w:t>
        </w:r>
        <w:r>
          <w:rPr>
            <w:rStyle w:val="charCitHyperlinkAbbrev"/>
          </w:rPr>
          <w:noBreakHyphen/>
          <w:t>25</w:t>
        </w:r>
      </w:hyperlink>
      <w:r>
        <w:t xml:space="preserve"> s 36</w:t>
      </w:r>
    </w:p>
    <w:p w14:paraId="78E323E6" w14:textId="40A158E7" w:rsidR="00AE7A0E" w:rsidRPr="00AE7A0E" w:rsidRDefault="00AE7A0E" w:rsidP="00AE7A0E">
      <w:pPr>
        <w:pStyle w:val="AmdtsEntries"/>
      </w:pPr>
      <w:r>
        <w:t>s 47</w:t>
      </w:r>
      <w:r>
        <w:tab/>
        <w:t xml:space="preserve">am </w:t>
      </w:r>
      <w:hyperlink r:id="rId201" w:tooltip="Lifetime Care and Support (Catastrophic Injuries) Amendment Act 2016" w:history="1">
        <w:r>
          <w:rPr>
            <w:rStyle w:val="charCitHyperlinkAbbrev"/>
          </w:rPr>
          <w:t>A2016</w:t>
        </w:r>
        <w:r>
          <w:rPr>
            <w:rStyle w:val="charCitHyperlinkAbbrev"/>
          </w:rPr>
          <w:noBreakHyphen/>
          <w:t>25</w:t>
        </w:r>
      </w:hyperlink>
      <w:r>
        <w:t xml:space="preserve"> s 37, s 38</w:t>
      </w:r>
    </w:p>
    <w:p w14:paraId="3CE538B9" w14:textId="77777777" w:rsidR="00AE7A0E" w:rsidRDefault="00AE7A0E" w:rsidP="00AE7A0E">
      <w:pPr>
        <w:pStyle w:val="AmdtsEntryHd"/>
      </w:pPr>
      <w:r w:rsidRPr="0029713A">
        <w:t>Dispute about injury—referral to principal claims assessor</w:t>
      </w:r>
    </w:p>
    <w:p w14:paraId="40BDE8F3" w14:textId="09FD8B11" w:rsidR="00AE7A0E" w:rsidRPr="00AE7A0E" w:rsidRDefault="00AE7A0E" w:rsidP="00AE7A0E">
      <w:pPr>
        <w:pStyle w:val="AmdtsEntries"/>
      </w:pPr>
      <w:r>
        <w:t>s 48 hdg</w:t>
      </w:r>
      <w:r>
        <w:tab/>
        <w:t xml:space="preserve">sub </w:t>
      </w:r>
      <w:hyperlink r:id="rId202" w:tooltip="Lifetime Care and Support (Catastrophic Injuries) Amendment Act 2016" w:history="1">
        <w:r>
          <w:rPr>
            <w:rStyle w:val="charCitHyperlinkAbbrev"/>
          </w:rPr>
          <w:t>A2016</w:t>
        </w:r>
        <w:r>
          <w:rPr>
            <w:rStyle w:val="charCitHyperlinkAbbrev"/>
          </w:rPr>
          <w:noBreakHyphen/>
          <w:t>25</w:t>
        </w:r>
      </w:hyperlink>
      <w:r>
        <w:t xml:space="preserve"> s 39</w:t>
      </w:r>
    </w:p>
    <w:p w14:paraId="509E80A7" w14:textId="77777777" w:rsidR="00AE7A0E" w:rsidRDefault="00AE7A0E" w:rsidP="00AE7A0E">
      <w:pPr>
        <w:pStyle w:val="AmdtsEntryHd"/>
      </w:pPr>
      <w:r w:rsidRPr="0029713A">
        <w:t>Dispute about injury—review panel</w:t>
      </w:r>
    </w:p>
    <w:p w14:paraId="6BBA605B" w14:textId="72C8BB29" w:rsidR="00AE7A0E" w:rsidRPr="00AE7A0E" w:rsidRDefault="00AE7A0E" w:rsidP="00AE7A0E">
      <w:pPr>
        <w:pStyle w:val="AmdtsEntries"/>
      </w:pPr>
      <w:r>
        <w:t>s 49 hdg</w:t>
      </w:r>
      <w:r>
        <w:tab/>
        <w:t xml:space="preserve">sub </w:t>
      </w:r>
      <w:hyperlink r:id="rId203" w:tooltip="Lifetime Care and Support (Catastrophic Injuries) Amendment Act 2016" w:history="1">
        <w:r>
          <w:rPr>
            <w:rStyle w:val="charCitHyperlinkAbbrev"/>
          </w:rPr>
          <w:t>A2016</w:t>
        </w:r>
        <w:r>
          <w:rPr>
            <w:rStyle w:val="charCitHyperlinkAbbrev"/>
          </w:rPr>
          <w:noBreakHyphen/>
          <w:t>25</w:t>
        </w:r>
      </w:hyperlink>
      <w:r>
        <w:t xml:space="preserve"> s 39</w:t>
      </w:r>
    </w:p>
    <w:p w14:paraId="680F6D28" w14:textId="77777777" w:rsidR="00AE7A0E" w:rsidRDefault="00AE7A0E" w:rsidP="00AE7A0E">
      <w:pPr>
        <w:pStyle w:val="AmdtsEntryHd"/>
      </w:pPr>
      <w:r w:rsidRPr="0029713A">
        <w:t>Dispute about injury—reasonable legal costs</w:t>
      </w:r>
    </w:p>
    <w:p w14:paraId="32DB792A" w14:textId="1DD9A417" w:rsidR="00AE7A0E" w:rsidRPr="00AE7A0E" w:rsidRDefault="00AE7A0E" w:rsidP="00AE7A0E">
      <w:pPr>
        <w:pStyle w:val="AmdtsEntries"/>
      </w:pPr>
      <w:r>
        <w:t>s 50 hdg</w:t>
      </w:r>
      <w:r>
        <w:tab/>
        <w:t xml:space="preserve">sub </w:t>
      </w:r>
      <w:hyperlink r:id="rId204" w:tooltip="Lifetime Care and Support (Catastrophic Injuries) Amendment Act 2016" w:history="1">
        <w:r>
          <w:rPr>
            <w:rStyle w:val="charCitHyperlinkAbbrev"/>
          </w:rPr>
          <w:t>A2016</w:t>
        </w:r>
        <w:r>
          <w:rPr>
            <w:rStyle w:val="charCitHyperlinkAbbrev"/>
          </w:rPr>
          <w:noBreakHyphen/>
          <w:t>25</w:t>
        </w:r>
      </w:hyperlink>
      <w:r>
        <w:t xml:space="preserve"> s 39</w:t>
      </w:r>
    </w:p>
    <w:p w14:paraId="28C40DBC" w14:textId="77777777" w:rsidR="00AE7A0E" w:rsidRDefault="00AE7A0E" w:rsidP="00AE7A0E">
      <w:pPr>
        <w:pStyle w:val="AmdtsEntryHd"/>
      </w:pPr>
      <w:r w:rsidRPr="0029713A">
        <w:t>Dispute about injury—maximum legal costs</w:t>
      </w:r>
    </w:p>
    <w:p w14:paraId="044FB819" w14:textId="545A9A0D" w:rsidR="00AE7A0E" w:rsidRPr="00AE7A0E" w:rsidRDefault="00AE7A0E" w:rsidP="00AE7A0E">
      <w:pPr>
        <w:pStyle w:val="AmdtsEntries"/>
      </w:pPr>
      <w:r>
        <w:t>s 51 hdg</w:t>
      </w:r>
      <w:r>
        <w:tab/>
        <w:t xml:space="preserve">sub </w:t>
      </w:r>
      <w:hyperlink r:id="rId205" w:tooltip="Lifetime Care and Support (Catastrophic Injuries) Amendment Act 2016" w:history="1">
        <w:r>
          <w:rPr>
            <w:rStyle w:val="charCitHyperlinkAbbrev"/>
          </w:rPr>
          <w:t>A2016</w:t>
        </w:r>
        <w:r>
          <w:rPr>
            <w:rStyle w:val="charCitHyperlinkAbbrev"/>
          </w:rPr>
          <w:noBreakHyphen/>
          <w:t>25</w:t>
        </w:r>
      </w:hyperlink>
      <w:r>
        <w:t xml:space="preserve"> s 39</w:t>
      </w:r>
    </w:p>
    <w:p w14:paraId="01563F8C" w14:textId="77777777" w:rsidR="00AE7A0E" w:rsidRDefault="00AE7A0E" w:rsidP="00AE7A0E">
      <w:pPr>
        <w:pStyle w:val="AmdtsEntryHd"/>
      </w:pPr>
      <w:r w:rsidRPr="0029713A">
        <w:t>Dispute about injury—legal costs not payable</w:t>
      </w:r>
    </w:p>
    <w:p w14:paraId="64D094A1" w14:textId="2959EC8F" w:rsidR="00AE7A0E" w:rsidRPr="00AE7A0E" w:rsidRDefault="00AE7A0E" w:rsidP="00AE7A0E">
      <w:pPr>
        <w:pStyle w:val="AmdtsEntries"/>
      </w:pPr>
      <w:r>
        <w:t>s 52 hdg</w:t>
      </w:r>
      <w:r>
        <w:tab/>
        <w:t xml:space="preserve">sub </w:t>
      </w:r>
      <w:hyperlink r:id="rId206" w:tooltip="Lifetime Care and Support (Catastrophic Injuries) Amendment Act 2016" w:history="1">
        <w:r>
          <w:rPr>
            <w:rStyle w:val="charCitHyperlinkAbbrev"/>
          </w:rPr>
          <w:t>A2016</w:t>
        </w:r>
        <w:r>
          <w:rPr>
            <w:rStyle w:val="charCitHyperlinkAbbrev"/>
          </w:rPr>
          <w:noBreakHyphen/>
          <w:t>25</w:t>
        </w:r>
      </w:hyperlink>
      <w:r>
        <w:t xml:space="preserve"> s 39</w:t>
      </w:r>
    </w:p>
    <w:p w14:paraId="30E2DC3A" w14:textId="77777777" w:rsidR="00444C32" w:rsidRDefault="00444C32" w:rsidP="00A41CE4">
      <w:pPr>
        <w:pStyle w:val="AmdtsEntryHd"/>
      </w:pPr>
      <w:r w:rsidRPr="0029713A">
        <w:t>Treatment and care assessor—cooperation of participant etc</w:t>
      </w:r>
    </w:p>
    <w:p w14:paraId="0A27660E" w14:textId="7B5595AE" w:rsidR="00444C32" w:rsidRDefault="00444C32" w:rsidP="00444C32">
      <w:pPr>
        <w:pStyle w:val="AmdtsEntries"/>
      </w:pPr>
      <w:r>
        <w:t>s 59</w:t>
      </w:r>
      <w:r>
        <w:tab/>
        <w:t xml:space="preserve">sub </w:t>
      </w:r>
      <w:hyperlink r:id="rId207" w:tooltip="Lifetime Care and Support (Catastrophic Injuries) Amendment Act 2016" w:history="1">
        <w:r>
          <w:rPr>
            <w:rStyle w:val="charCitHyperlinkAbbrev"/>
          </w:rPr>
          <w:t>A2016</w:t>
        </w:r>
        <w:r>
          <w:rPr>
            <w:rStyle w:val="charCitHyperlinkAbbrev"/>
          </w:rPr>
          <w:noBreakHyphen/>
          <w:t>25</w:t>
        </w:r>
      </w:hyperlink>
      <w:r>
        <w:t xml:space="preserve"> s 40</w:t>
      </w:r>
    </w:p>
    <w:p w14:paraId="2482D76B" w14:textId="77777777" w:rsidR="00444C32" w:rsidRDefault="00444C32" w:rsidP="00A41CE4">
      <w:pPr>
        <w:pStyle w:val="AmdtsEntryHd"/>
      </w:pPr>
      <w:r w:rsidRPr="00893C17">
        <w:t>Treatment and care assessor’s determination—review</w:t>
      </w:r>
    </w:p>
    <w:p w14:paraId="4A8EDD6A" w14:textId="77368286" w:rsidR="00444C32" w:rsidRPr="00444C32" w:rsidRDefault="00444C32" w:rsidP="00444C32">
      <w:pPr>
        <w:pStyle w:val="AmdtsEntries"/>
      </w:pPr>
      <w:r>
        <w:t>s 61</w:t>
      </w:r>
      <w:r>
        <w:tab/>
        <w:t xml:space="preserve">am </w:t>
      </w:r>
      <w:hyperlink r:id="rId208" w:tooltip="Lifetime Care and Support (Catastrophic Injuries) Amendment Act 2016" w:history="1">
        <w:r>
          <w:rPr>
            <w:rStyle w:val="charCitHyperlinkAbbrev"/>
          </w:rPr>
          <w:t>A2016</w:t>
        </w:r>
        <w:r>
          <w:rPr>
            <w:rStyle w:val="charCitHyperlinkAbbrev"/>
          </w:rPr>
          <w:noBreakHyphen/>
          <w:t>25</w:t>
        </w:r>
      </w:hyperlink>
      <w:r>
        <w:t xml:space="preserve"> s 41</w:t>
      </w:r>
    </w:p>
    <w:p w14:paraId="65D11887" w14:textId="77777777" w:rsidR="00444C32" w:rsidRDefault="00444C32" w:rsidP="00A41CE4">
      <w:pPr>
        <w:pStyle w:val="AmdtsEntryHd"/>
      </w:pPr>
      <w:r w:rsidRPr="0029713A">
        <w:t>Contacting former LTCS interim participant</w:t>
      </w:r>
    </w:p>
    <w:p w14:paraId="21A6D7E6" w14:textId="35A61DC7" w:rsidR="00444C32" w:rsidRPr="00444C32" w:rsidRDefault="00444C32" w:rsidP="00444C32">
      <w:pPr>
        <w:pStyle w:val="AmdtsEntries"/>
      </w:pPr>
      <w:r>
        <w:t>s 66A</w:t>
      </w:r>
      <w:r>
        <w:tab/>
        <w:t xml:space="preserve">ins </w:t>
      </w:r>
      <w:hyperlink r:id="rId209" w:tooltip="Lifetime Care and Support (Catastrophic Injuries) Amendment Act 2016" w:history="1">
        <w:r>
          <w:rPr>
            <w:rStyle w:val="charCitHyperlinkAbbrev"/>
          </w:rPr>
          <w:t>A2016</w:t>
        </w:r>
        <w:r>
          <w:rPr>
            <w:rStyle w:val="charCitHyperlinkAbbrev"/>
          </w:rPr>
          <w:noBreakHyphen/>
          <w:t>25</w:t>
        </w:r>
      </w:hyperlink>
      <w:r>
        <w:t xml:space="preserve"> s 42</w:t>
      </w:r>
    </w:p>
    <w:p w14:paraId="18B558C4" w14:textId="77777777" w:rsidR="00706005" w:rsidRDefault="00706005" w:rsidP="00A41CE4">
      <w:pPr>
        <w:pStyle w:val="AmdtsEntryHd"/>
      </w:pPr>
      <w:r w:rsidRPr="00893C17">
        <w:t>Payment of hospital, ambulance, medical and other expenses not covered by bulk billing arrangement</w:t>
      </w:r>
    </w:p>
    <w:p w14:paraId="001B1240" w14:textId="328BF209" w:rsidR="00706005" w:rsidRPr="00706005" w:rsidRDefault="00706005" w:rsidP="00706005">
      <w:pPr>
        <w:pStyle w:val="AmdtsEntries"/>
      </w:pPr>
      <w:r>
        <w:t>s 70</w:t>
      </w:r>
      <w:r>
        <w:tab/>
        <w:t xml:space="preserve">am </w:t>
      </w:r>
      <w:hyperlink r:id="rId210" w:tooltip="Lifetime Care and Support (Catastrophic Injuries) Amendment Act 2016" w:history="1">
        <w:r>
          <w:rPr>
            <w:rStyle w:val="charCitHyperlinkAbbrev"/>
          </w:rPr>
          <w:t>A2016</w:t>
        </w:r>
        <w:r>
          <w:rPr>
            <w:rStyle w:val="charCitHyperlinkAbbrev"/>
          </w:rPr>
          <w:noBreakHyphen/>
          <w:t>25</w:t>
        </w:r>
      </w:hyperlink>
      <w:r>
        <w:t xml:space="preserve"> s 43</w:t>
      </w:r>
    </w:p>
    <w:p w14:paraId="2997D9D3" w14:textId="77777777" w:rsidR="00706005" w:rsidRDefault="00706005" w:rsidP="00A41CE4">
      <w:pPr>
        <w:pStyle w:val="AmdtsEntryHd"/>
      </w:pPr>
      <w:r w:rsidRPr="00893C17">
        <w:lastRenderedPageBreak/>
        <w:t>Definitions—div 10.1</w:t>
      </w:r>
    </w:p>
    <w:p w14:paraId="418C2C73" w14:textId="77777777" w:rsidR="00706005" w:rsidRPr="00706005" w:rsidRDefault="00706005" w:rsidP="00874650">
      <w:pPr>
        <w:pStyle w:val="AmdtsEntries"/>
        <w:keepNext/>
      </w:pPr>
      <w:r>
        <w:t>s 72</w:t>
      </w:r>
      <w:r>
        <w:tab/>
        <w:t xml:space="preserve">def </w:t>
      </w:r>
      <w:r w:rsidRPr="00706005">
        <w:rPr>
          <w:rStyle w:val="charBoldItals"/>
        </w:rPr>
        <w:t xml:space="preserve">required </w:t>
      </w:r>
      <w:r w:rsidR="002F0F32">
        <w:rPr>
          <w:rStyle w:val="charBoldItals"/>
        </w:rPr>
        <w:t xml:space="preserve">fund </w:t>
      </w:r>
      <w:r w:rsidRPr="00706005">
        <w:rPr>
          <w:rStyle w:val="charBoldItals"/>
        </w:rPr>
        <w:t xml:space="preserve">contribution </w:t>
      </w:r>
      <w:r>
        <w:t>om</w:t>
      </w:r>
      <w:r w:rsidR="00F10B1C">
        <w:t xml:space="preserve"> R3 LA</w:t>
      </w:r>
    </w:p>
    <w:p w14:paraId="399213DD" w14:textId="18626359" w:rsidR="00706005" w:rsidRPr="00706005" w:rsidRDefault="00706005" w:rsidP="00874650">
      <w:pPr>
        <w:pStyle w:val="AmdtsEntries"/>
        <w:keepNext/>
      </w:pPr>
      <w:r>
        <w:tab/>
        <w:t xml:space="preserve">def </w:t>
      </w:r>
      <w:r w:rsidRPr="0029713A">
        <w:rPr>
          <w:rStyle w:val="charBoldItals"/>
        </w:rPr>
        <w:t>required fund contribution for motor accident injuries</w:t>
      </w:r>
      <w:r>
        <w:t xml:space="preserve"> ins </w:t>
      </w:r>
      <w:hyperlink r:id="rId211" w:tooltip="Lifetime Care and Support (Catastrophic Injuries) Amendment Act 2016" w:history="1">
        <w:r>
          <w:rPr>
            <w:rStyle w:val="charCitHyperlinkAbbrev"/>
          </w:rPr>
          <w:t>A2016</w:t>
        </w:r>
        <w:r>
          <w:rPr>
            <w:rStyle w:val="charCitHyperlinkAbbrev"/>
          </w:rPr>
          <w:noBreakHyphen/>
          <w:t>25</w:t>
        </w:r>
      </w:hyperlink>
      <w:r>
        <w:t xml:space="preserve"> s 45</w:t>
      </w:r>
    </w:p>
    <w:p w14:paraId="3410E831" w14:textId="7A3629DD" w:rsidR="00706005" w:rsidRDefault="00706005" w:rsidP="00706005">
      <w:pPr>
        <w:pStyle w:val="AmdtsEntries"/>
      </w:pPr>
      <w:r>
        <w:tab/>
        <w:t xml:space="preserve">def </w:t>
      </w:r>
      <w:r w:rsidRPr="0029713A">
        <w:rPr>
          <w:rStyle w:val="charBoldItals"/>
        </w:rPr>
        <w:t>required fund contribution for work injuries</w:t>
      </w:r>
      <w:r>
        <w:t xml:space="preserve"> ins </w:t>
      </w:r>
      <w:hyperlink r:id="rId212" w:tooltip="Lifetime Care and Support (Catastrophic Injuries) Amendment Act 2016" w:history="1">
        <w:r>
          <w:rPr>
            <w:rStyle w:val="charCitHyperlinkAbbrev"/>
          </w:rPr>
          <w:t>A2016</w:t>
        </w:r>
        <w:r>
          <w:rPr>
            <w:rStyle w:val="charCitHyperlinkAbbrev"/>
          </w:rPr>
          <w:noBreakHyphen/>
          <w:t>25</w:t>
        </w:r>
      </w:hyperlink>
      <w:r>
        <w:t xml:space="preserve"> s 45</w:t>
      </w:r>
    </w:p>
    <w:p w14:paraId="07A870A7" w14:textId="58DAFE48" w:rsidR="005728C7" w:rsidRPr="005728C7" w:rsidRDefault="005728C7" w:rsidP="00706005">
      <w:pPr>
        <w:pStyle w:val="AmdtsEntries"/>
      </w:pPr>
      <w:r>
        <w:tab/>
        <w:t xml:space="preserve">def </w:t>
      </w:r>
      <w:r w:rsidRPr="005728C7">
        <w:rPr>
          <w:b/>
          <w:bCs/>
          <w:i/>
          <w:iCs/>
        </w:rPr>
        <w:t>returns</w:t>
      </w:r>
      <w:r>
        <w:t xml:space="preserve"> ins </w:t>
      </w:r>
      <w:hyperlink r:id="rId213" w:tooltip="Statute Law Amendment Act 2019" w:history="1">
        <w:r w:rsidRPr="006908DD">
          <w:rPr>
            <w:rStyle w:val="charCitHyperlinkAbbrev"/>
          </w:rPr>
          <w:t>A2019</w:t>
        </w:r>
        <w:r w:rsidRPr="006908DD">
          <w:rPr>
            <w:rStyle w:val="charCitHyperlinkAbbrev"/>
          </w:rPr>
          <w:noBreakHyphen/>
          <w:t>42</w:t>
        </w:r>
      </w:hyperlink>
      <w:r>
        <w:t xml:space="preserve"> amdt 1.17</w:t>
      </w:r>
    </w:p>
    <w:p w14:paraId="63F669C4" w14:textId="77777777" w:rsidR="00E858B2" w:rsidRDefault="00E858B2" w:rsidP="00A41CE4">
      <w:pPr>
        <w:pStyle w:val="AmdtsEntryHd"/>
      </w:pPr>
      <w:r w:rsidRPr="00893C17">
        <w:t xml:space="preserve">Meaning of </w:t>
      </w:r>
      <w:r w:rsidRPr="00893C17">
        <w:rPr>
          <w:rStyle w:val="charItals"/>
        </w:rPr>
        <w:t>contribution period</w:t>
      </w:r>
      <w:r w:rsidRPr="00893C17">
        <w:t>—div 10.1</w:t>
      </w:r>
    </w:p>
    <w:p w14:paraId="7F447FC2" w14:textId="67B215F9" w:rsidR="00E858B2" w:rsidRPr="00E858B2" w:rsidRDefault="00E858B2" w:rsidP="00E858B2">
      <w:pPr>
        <w:pStyle w:val="AmdtsEntries"/>
      </w:pPr>
      <w:r>
        <w:t>s 73</w:t>
      </w:r>
      <w:r>
        <w:tab/>
        <w:t xml:space="preserve">am </w:t>
      </w:r>
      <w:hyperlink r:id="rId214" w:tooltip="Lifetime Care and Support (Catastrophic Injuries) Amendment Act 2016" w:history="1">
        <w:r>
          <w:rPr>
            <w:rStyle w:val="charCitHyperlinkAbbrev"/>
          </w:rPr>
          <w:t>A2016</w:t>
        </w:r>
        <w:r>
          <w:rPr>
            <w:rStyle w:val="charCitHyperlinkAbbrev"/>
          </w:rPr>
          <w:noBreakHyphen/>
          <w:t>25</w:t>
        </w:r>
      </w:hyperlink>
      <w:r>
        <w:t xml:space="preserve"> s 46, s 47</w:t>
      </w:r>
    </w:p>
    <w:p w14:paraId="01E6237A" w14:textId="77777777" w:rsidR="00E858B2" w:rsidRDefault="00E858B2" w:rsidP="00A41CE4">
      <w:pPr>
        <w:pStyle w:val="AmdtsEntryHd"/>
      </w:pPr>
      <w:r w:rsidRPr="00893C17">
        <w:t>Appropriation of certain amounts for LTCS fund</w:t>
      </w:r>
    </w:p>
    <w:p w14:paraId="74EBA54E" w14:textId="02A37A57" w:rsidR="00E858B2" w:rsidRPr="00915845" w:rsidRDefault="00E858B2" w:rsidP="00E858B2">
      <w:pPr>
        <w:pStyle w:val="AmdtsEntries"/>
      </w:pPr>
      <w:r>
        <w:t>s 78</w:t>
      </w:r>
      <w:r>
        <w:tab/>
        <w:t xml:space="preserve">am </w:t>
      </w:r>
      <w:hyperlink r:id="rId215" w:tooltip="Lifetime Care and Support (Catastrophic Injuries) Amendment Act 2016" w:history="1">
        <w:r>
          <w:rPr>
            <w:rStyle w:val="charCitHyperlinkAbbrev"/>
          </w:rPr>
          <w:t>A2016</w:t>
        </w:r>
        <w:r>
          <w:rPr>
            <w:rStyle w:val="charCitHyperlinkAbbrev"/>
          </w:rPr>
          <w:noBreakHyphen/>
          <w:t>25</w:t>
        </w:r>
      </w:hyperlink>
      <w:r>
        <w:t xml:space="preserve"> s 48; pars renum R3 LA</w:t>
      </w:r>
      <w:r w:rsidR="00891093">
        <w:t xml:space="preserve">; </w:t>
      </w:r>
      <w:hyperlink r:id="rId216" w:tooltip="Lifetime Care and Support (Catastrophic Injuries) Amendment Act 2016 (No 2)" w:history="1">
        <w:r w:rsidR="00891093">
          <w:rPr>
            <w:rStyle w:val="charCitHyperlinkAbbrev"/>
          </w:rPr>
          <w:t>A2016</w:t>
        </w:r>
        <w:r w:rsidR="00891093">
          <w:rPr>
            <w:rStyle w:val="charCitHyperlinkAbbrev"/>
          </w:rPr>
          <w:noBreakHyphen/>
          <w:t>35</w:t>
        </w:r>
      </w:hyperlink>
      <w:r w:rsidR="00891093">
        <w:t xml:space="preserve"> s 8; pars renum R4 LA</w:t>
      </w:r>
      <w:r w:rsidR="005728C7">
        <w:t xml:space="preserve">; </w:t>
      </w:r>
      <w:hyperlink r:id="rId217" w:tooltip="Statute Law Amendment Act 2019" w:history="1">
        <w:r w:rsidR="005728C7" w:rsidRPr="006908DD">
          <w:rPr>
            <w:rStyle w:val="charCitHyperlinkAbbrev"/>
          </w:rPr>
          <w:t>A2019</w:t>
        </w:r>
        <w:r w:rsidR="005728C7" w:rsidRPr="006908DD">
          <w:rPr>
            <w:rStyle w:val="charCitHyperlinkAbbrev"/>
          </w:rPr>
          <w:noBreakHyphen/>
          <w:t>42</w:t>
        </w:r>
      </w:hyperlink>
      <w:r w:rsidR="005728C7">
        <w:t xml:space="preserve"> amdt </w:t>
      </w:r>
      <w:r w:rsidR="00004B3A">
        <w:t>1.18</w:t>
      </w:r>
      <w:r w:rsidR="00915845">
        <w:t xml:space="preserve">; </w:t>
      </w:r>
      <w:hyperlink r:id="rId218" w:anchor="history" w:tooltip="Motor Accident Injuries Act 2019" w:history="1">
        <w:r w:rsidR="00915845" w:rsidRPr="00EB44E0">
          <w:rPr>
            <w:rStyle w:val="charCitHyperlinkAbbrev"/>
          </w:rPr>
          <w:t>A2019</w:t>
        </w:r>
        <w:r w:rsidR="00915845" w:rsidRPr="00EB44E0">
          <w:rPr>
            <w:rStyle w:val="charCitHyperlinkAbbrev"/>
          </w:rPr>
          <w:noBreakHyphen/>
          <w:t>12</w:t>
        </w:r>
      </w:hyperlink>
      <w:r w:rsidR="00915845">
        <w:t xml:space="preserve"> amdt 3.50</w:t>
      </w:r>
    </w:p>
    <w:p w14:paraId="0F31A511" w14:textId="77777777" w:rsidR="00E858B2" w:rsidRDefault="00E858B2" w:rsidP="00A41CE4">
      <w:pPr>
        <w:pStyle w:val="AmdtsEntryHd"/>
      </w:pPr>
      <w:r w:rsidRPr="00893C17">
        <w:t>Payments from LTCS fund banking accounts</w:t>
      </w:r>
    </w:p>
    <w:p w14:paraId="7E962DCD" w14:textId="0D8899F4" w:rsidR="00E858B2" w:rsidRPr="00E858B2" w:rsidRDefault="00E858B2" w:rsidP="00E858B2">
      <w:pPr>
        <w:pStyle w:val="AmdtsEntries"/>
      </w:pPr>
      <w:r>
        <w:t>s 79</w:t>
      </w:r>
      <w:r>
        <w:tab/>
        <w:t xml:space="preserve">am </w:t>
      </w:r>
      <w:hyperlink r:id="rId219" w:tooltip="Lifetime Care and Support (Catastrophic Injuries) Amendment Act 2016" w:history="1">
        <w:r>
          <w:rPr>
            <w:rStyle w:val="charCitHyperlinkAbbrev"/>
          </w:rPr>
          <w:t>A2016</w:t>
        </w:r>
        <w:r>
          <w:rPr>
            <w:rStyle w:val="charCitHyperlinkAbbrev"/>
          </w:rPr>
          <w:noBreakHyphen/>
          <w:t>25</w:t>
        </w:r>
      </w:hyperlink>
      <w:r>
        <w:t xml:space="preserve"> s 49</w:t>
      </w:r>
    </w:p>
    <w:p w14:paraId="62680D41" w14:textId="77777777" w:rsidR="00E858B2" w:rsidRDefault="009958C5" w:rsidP="00A41CE4">
      <w:pPr>
        <w:pStyle w:val="AmdtsEntryHd"/>
      </w:pPr>
      <w:r w:rsidRPr="00893C17">
        <w:t>Investment of amounts in LTCS fund ba</w:t>
      </w:r>
      <w:r>
        <w:t>n</w:t>
      </w:r>
      <w:r w:rsidRPr="00893C17">
        <w:t>king accounts</w:t>
      </w:r>
    </w:p>
    <w:p w14:paraId="4CD15326" w14:textId="6796E617" w:rsidR="009958C5" w:rsidRDefault="009958C5" w:rsidP="009958C5">
      <w:pPr>
        <w:pStyle w:val="AmdtsEntries"/>
      </w:pPr>
      <w:r>
        <w:t>s 80</w:t>
      </w:r>
      <w:r>
        <w:tab/>
        <w:t xml:space="preserve">am </w:t>
      </w:r>
      <w:hyperlink r:id="rId220" w:tooltip="Lifetime Care and Support (Catastrophic Injuries) Amendment Act 2016" w:history="1">
        <w:r>
          <w:rPr>
            <w:rStyle w:val="charCitHyperlinkAbbrev"/>
          </w:rPr>
          <w:t>A2016</w:t>
        </w:r>
        <w:r>
          <w:rPr>
            <w:rStyle w:val="charCitHyperlinkAbbrev"/>
          </w:rPr>
          <w:noBreakHyphen/>
          <w:t>25</w:t>
        </w:r>
      </w:hyperlink>
      <w:r>
        <w:t xml:space="preserve"> s 50, s 51</w:t>
      </w:r>
      <w:r w:rsidR="00004B3A">
        <w:t xml:space="preserve">; </w:t>
      </w:r>
      <w:hyperlink r:id="rId221" w:tooltip="Statute Law Amendment Act 2019" w:history="1">
        <w:r w:rsidR="00004B3A" w:rsidRPr="006908DD">
          <w:rPr>
            <w:rStyle w:val="charCitHyperlinkAbbrev"/>
          </w:rPr>
          <w:t>A2019</w:t>
        </w:r>
        <w:r w:rsidR="00004B3A" w:rsidRPr="006908DD">
          <w:rPr>
            <w:rStyle w:val="charCitHyperlinkAbbrev"/>
          </w:rPr>
          <w:noBreakHyphen/>
          <w:t>42</w:t>
        </w:r>
      </w:hyperlink>
      <w:r w:rsidR="00004B3A">
        <w:t xml:space="preserve"> amdts 1.19-1.25; ss renum R8 LA</w:t>
      </w:r>
    </w:p>
    <w:p w14:paraId="156FBF29" w14:textId="77777777" w:rsidR="00004B3A" w:rsidRDefault="00004B3A" w:rsidP="00004B3A">
      <w:pPr>
        <w:pStyle w:val="AmdtsEntryHd"/>
      </w:pPr>
      <w:r w:rsidRPr="004F5ABD">
        <w:t>Returns on amounts of LTCS levy</w:t>
      </w:r>
    </w:p>
    <w:p w14:paraId="7B054003" w14:textId="3425CF9A" w:rsidR="00004B3A" w:rsidRDefault="00004B3A" w:rsidP="009958C5">
      <w:pPr>
        <w:pStyle w:val="AmdtsEntries"/>
      </w:pPr>
      <w:r>
        <w:t>s 82 hdg</w:t>
      </w:r>
      <w:r>
        <w:tab/>
        <w:t xml:space="preserve">sub </w:t>
      </w:r>
      <w:hyperlink r:id="rId222" w:tooltip="Statute Law Amendment Act 2019" w:history="1">
        <w:r w:rsidRPr="006908DD">
          <w:rPr>
            <w:rStyle w:val="charCitHyperlinkAbbrev"/>
          </w:rPr>
          <w:t>A2019</w:t>
        </w:r>
        <w:r w:rsidRPr="006908DD">
          <w:rPr>
            <w:rStyle w:val="charCitHyperlinkAbbrev"/>
          </w:rPr>
          <w:noBreakHyphen/>
          <w:t>42</w:t>
        </w:r>
      </w:hyperlink>
      <w:r>
        <w:t xml:space="preserve"> amdt 1.26</w:t>
      </w:r>
    </w:p>
    <w:p w14:paraId="1375B52B" w14:textId="17FFBB2B" w:rsidR="0000193F" w:rsidRPr="0000193F" w:rsidRDefault="00780329" w:rsidP="009958C5">
      <w:pPr>
        <w:pStyle w:val="AmdtsEntries"/>
      </w:pPr>
      <w:r>
        <w:t>s 82</w:t>
      </w:r>
      <w:r w:rsidR="0000193F">
        <w:tab/>
        <w:t xml:space="preserve">am </w:t>
      </w:r>
      <w:hyperlink r:id="rId223" w:tooltip="Statute Law Amendment Act 2019" w:history="1">
        <w:r w:rsidR="0000193F" w:rsidRPr="006908DD">
          <w:rPr>
            <w:rStyle w:val="charCitHyperlinkAbbrev"/>
          </w:rPr>
          <w:t>A2019</w:t>
        </w:r>
        <w:r w:rsidR="0000193F" w:rsidRPr="006908DD">
          <w:rPr>
            <w:rStyle w:val="charCitHyperlinkAbbrev"/>
          </w:rPr>
          <w:noBreakHyphen/>
          <w:t>42</w:t>
        </w:r>
      </w:hyperlink>
      <w:r w:rsidR="0000193F">
        <w:t xml:space="preserve"> amdt</w:t>
      </w:r>
      <w:r>
        <w:t>s 1.27-1.29</w:t>
      </w:r>
    </w:p>
    <w:p w14:paraId="25B3F2B0" w14:textId="77777777" w:rsidR="009958C5" w:rsidRDefault="009958C5" w:rsidP="00A41CE4">
      <w:pPr>
        <w:pStyle w:val="AmdtsEntryHd"/>
      </w:pPr>
      <w:r w:rsidRPr="0029713A">
        <w:t>Determination of amounts to be contributed to LTCS fund</w:t>
      </w:r>
    </w:p>
    <w:p w14:paraId="03720908" w14:textId="76528719" w:rsidR="009958C5" w:rsidRDefault="009958C5" w:rsidP="009958C5">
      <w:pPr>
        <w:pStyle w:val="AmdtsEntries"/>
      </w:pPr>
      <w:r>
        <w:t>s 83 hdg</w:t>
      </w:r>
      <w:r>
        <w:tab/>
        <w:t xml:space="preserve">sub </w:t>
      </w:r>
      <w:hyperlink r:id="rId224" w:tooltip="Lifetime Care and Support (Catastrophic Injuries) Amendment Act 2016" w:history="1">
        <w:r>
          <w:rPr>
            <w:rStyle w:val="charCitHyperlinkAbbrev"/>
          </w:rPr>
          <w:t>A2016</w:t>
        </w:r>
        <w:r>
          <w:rPr>
            <w:rStyle w:val="charCitHyperlinkAbbrev"/>
          </w:rPr>
          <w:noBreakHyphen/>
          <w:t>25</w:t>
        </w:r>
      </w:hyperlink>
      <w:r>
        <w:t xml:space="preserve"> s 52</w:t>
      </w:r>
    </w:p>
    <w:p w14:paraId="48D12922" w14:textId="05CA020F" w:rsidR="009958C5" w:rsidRPr="009958C5" w:rsidRDefault="009958C5" w:rsidP="009958C5">
      <w:pPr>
        <w:pStyle w:val="AmdtsEntries"/>
      </w:pPr>
      <w:r>
        <w:t>s 83</w:t>
      </w:r>
      <w:r>
        <w:tab/>
        <w:t xml:space="preserve">am </w:t>
      </w:r>
      <w:hyperlink r:id="rId225" w:tooltip="Lifetime Care and Support (Catastrophic Injuries) Amendment Act 2016" w:history="1">
        <w:r>
          <w:rPr>
            <w:rStyle w:val="charCitHyperlinkAbbrev"/>
          </w:rPr>
          <w:t>A2016</w:t>
        </w:r>
        <w:r>
          <w:rPr>
            <w:rStyle w:val="charCitHyperlinkAbbrev"/>
          </w:rPr>
          <w:noBreakHyphen/>
          <w:t>25</w:t>
        </w:r>
      </w:hyperlink>
      <w:r>
        <w:t xml:space="preserve"> ss 53-55; ss renum R3 LA</w:t>
      </w:r>
      <w:r w:rsidR="00891093">
        <w:t xml:space="preserve">; </w:t>
      </w:r>
      <w:hyperlink r:id="rId226" w:tooltip="Lifetime Care and Support (Catastrophic Injuries) Amendment Act 2016 (No 2)" w:history="1">
        <w:r w:rsidR="00891093">
          <w:rPr>
            <w:rStyle w:val="charCitHyperlinkAbbrev"/>
          </w:rPr>
          <w:t>A2016</w:t>
        </w:r>
        <w:r w:rsidR="00891093">
          <w:rPr>
            <w:rStyle w:val="charCitHyperlinkAbbrev"/>
          </w:rPr>
          <w:noBreakHyphen/>
          <w:t>35</w:t>
        </w:r>
      </w:hyperlink>
      <w:r w:rsidR="00891093">
        <w:t xml:space="preserve"> s 9</w:t>
      </w:r>
    </w:p>
    <w:p w14:paraId="1B23E428" w14:textId="77777777" w:rsidR="00891093" w:rsidRDefault="00891093" w:rsidP="00A41CE4">
      <w:pPr>
        <w:pStyle w:val="AmdtsEntryHd"/>
      </w:pPr>
      <w:r w:rsidRPr="00767678">
        <w:t>Determination of amount to be contributed to LTCS fund—motor accidents involving ACT government-owned vehicles</w:t>
      </w:r>
    </w:p>
    <w:p w14:paraId="4AF48E19" w14:textId="537D7ED5" w:rsidR="00891093" w:rsidRDefault="00891093" w:rsidP="00891093">
      <w:pPr>
        <w:pStyle w:val="AmdtsEntries"/>
      </w:pPr>
      <w:r>
        <w:t>s 83A</w:t>
      </w:r>
      <w:r>
        <w:tab/>
        <w:t xml:space="preserve">ins </w:t>
      </w:r>
      <w:hyperlink r:id="rId227" w:tooltip="Lifetime Care and Support (Catastrophic Injuries) Amendment Act 2016 (No 2)" w:history="1">
        <w:r>
          <w:rPr>
            <w:rStyle w:val="charCitHyperlinkAbbrev"/>
          </w:rPr>
          <w:t>A2016</w:t>
        </w:r>
        <w:r>
          <w:rPr>
            <w:rStyle w:val="charCitHyperlinkAbbrev"/>
          </w:rPr>
          <w:noBreakHyphen/>
          <w:t>35</w:t>
        </w:r>
      </w:hyperlink>
      <w:r>
        <w:t xml:space="preserve"> s 10</w:t>
      </w:r>
    </w:p>
    <w:p w14:paraId="22FC3E6F" w14:textId="54361FC0" w:rsidR="0020531B" w:rsidRPr="0020531B" w:rsidRDefault="0020531B" w:rsidP="00891093">
      <w:pPr>
        <w:pStyle w:val="AmdtsEntries"/>
      </w:pPr>
      <w:r>
        <w:tab/>
        <w:t xml:space="preserve">am </w:t>
      </w:r>
      <w:hyperlink r:id="rId228" w:anchor="history" w:tooltip="Motor Accident Injuries Act 2019" w:history="1">
        <w:r w:rsidRPr="00EB44E0">
          <w:rPr>
            <w:rStyle w:val="charCitHyperlinkAbbrev"/>
          </w:rPr>
          <w:t>A2019</w:t>
        </w:r>
        <w:r w:rsidRPr="00EB44E0">
          <w:rPr>
            <w:rStyle w:val="charCitHyperlinkAbbrev"/>
          </w:rPr>
          <w:noBreakHyphen/>
          <w:t>12</w:t>
        </w:r>
      </w:hyperlink>
      <w:r>
        <w:t xml:space="preserve"> amdt 3.51</w:t>
      </w:r>
    </w:p>
    <w:p w14:paraId="41F3EAA3" w14:textId="77777777" w:rsidR="00891093" w:rsidRDefault="00891093" w:rsidP="00A41CE4">
      <w:pPr>
        <w:pStyle w:val="AmdtsEntryHd"/>
      </w:pPr>
      <w:r w:rsidRPr="00767678">
        <w:t>Contributions to fund by ACTIA</w:t>
      </w:r>
    </w:p>
    <w:p w14:paraId="457D3F8A" w14:textId="5AB0B2DD" w:rsidR="00891093" w:rsidRDefault="00891093" w:rsidP="00891093">
      <w:pPr>
        <w:pStyle w:val="AmdtsEntries"/>
      </w:pPr>
      <w:r>
        <w:t>s 83B</w:t>
      </w:r>
      <w:r>
        <w:tab/>
        <w:t xml:space="preserve">ins </w:t>
      </w:r>
      <w:hyperlink r:id="rId229" w:tooltip="Lifetime Care and Support (Catastrophic Injuries) Amendment Act 2016 (No 2)" w:history="1">
        <w:r>
          <w:rPr>
            <w:rStyle w:val="charCitHyperlinkAbbrev"/>
          </w:rPr>
          <w:t>A2016</w:t>
        </w:r>
        <w:r>
          <w:rPr>
            <w:rStyle w:val="charCitHyperlinkAbbrev"/>
          </w:rPr>
          <w:noBreakHyphen/>
          <w:t>35</w:t>
        </w:r>
      </w:hyperlink>
      <w:r>
        <w:t xml:space="preserve"> s 10</w:t>
      </w:r>
    </w:p>
    <w:p w14:paraId="70FB602E" w14:textId="452D469D" w:rsidR="00780329" w:rsidRPr="00780329" w:rsidRDefault="00780329" w:rsidP="00891093">
      <w:pPr>
        <w:pStyle w:val="AmdtsEntries"/>
      </w:pPr>
      <w:r>
        <w:tab/>
        <w:t xml:space="preserve">am </w:t>
      </w:r>
      <w:hyperlink r:id="rId230" w:tooltip="Statute Law Amendment Act 2019" w:history="1">
        <w:r w:rsidRPr="006908DD">
          <w:rPr>
            <w:rStyle w:val="charCitHyperlinkAbbrev"/>
          </w:rPr>
          <w:t>A2019</w:t>
        </w:r>
        <w:r w:rsidRPr="006908DD">
          <w:rPr>
            <w:rStyle w:val="charCitHyperlinkAbbrev"/>
          </w:rPr>
          <w:noBreakHyphen/>
          <w:t>42</w:t>
        </w:r>
      </w:hyperlink>
      <w:r>
        <w:t xml:space="preserve"> amdt 1.30</w:t>
      </w:r>
    </w:p>
    <w:p w14:paraId="76A5B6C0" w14:textId="77777777" w:rsidR="009958C5" w:rsidRDefault="009958C5" w:rsidP="00A41CE4">
      <w:pPr>
        <w:pStyle w:val="AmdtsEntryHd"/>
      </w:pPr>
      <w:r w:rsidRPr="0029713A">
        <w:t>Determination of LTCS levy</w:t>
      </w:r>
    </w:p>
    <w:p w14:paraId="4E60CF46" w14:textId="559FD062" w:rsidR="009958C5" w:rsidRDefault="009958C5" w:rsidP="009958C5">
      <w:pPr>
        <w:pStyle w:val="AmdtsEntries"/>
      </w:pPr>
      <w:r>
        <w:t>s 84</w:t>
      </w:r>
      <w:r>
        <w:tab/>
        <w:t xml:space="preserve">sub </w:t>
      </w:r>
      <w:hyperlink r:id="rId231" w:tooltip="Lifetime Care and Support (Catastrophic Injuries) Amendment Act 2016" w:history="1">
        <w:r>
          <w:rPr>
            <w:rStyle w:val="charCitHyperlinkAbbrev"/>
          </w:rPr>
          <w:t>A2016</w:t>
        </w:r>
        <w:r>
          <w:rPr>
            <w:rStyle w:val="charCitHyperlinkAbbrev"/>
          </w:rPr>
          <w:noBreakHyphen/>
          <w:t>25</w:t>
        </w:r>
      </w:hyperlink>
      <w:r>
        <w:t xml:space="preserve"> s 56</w:t>
      </w:r>
    </w:p>
    <w:p w14:paraId="72FC7D14" w14:textId="704E236E" w:rsidR="00891093" w:rsidRPr="009958C5" w:rsidRDefault="00891093" w:rsidP="009958C5">
      <w:pPr>
        <w:pStyle w:val="AmdtsEntries"/>
      </w:pPr>
      <w:r>
        <w:tab/>
        <w:t xml:space="preserve">am </w:t>
      </w:r>
      <w:hyperlink r:id="rId232" w:tooltip="Lifetime Care and Support (Catastrophic Injuries) Amendment Act 2016 (No 2)" w:history="1">
        <w:r>
          <w:rPr>
            <w:rStyle w:val="charCitHyperlinkAbbrev"/>
          </w:rPr>
          <w:t>A2016</w:t>
        </w:r>
        <w:r>
          <w:rPr>
            <w:rStyle w:val="charCitHyperlinkAbbrev"/>
          </w:rPr>
          <w:noBreakHyphen/>
          <w:t>35</w:t>
        </w:r>
      </w:hyperlink>
      <w:r>
        <w:t xml:space="preserve"> s 11</w:t>
      </w:r>
    </w:p>
    <w:p w14:paraId="5B576180" w14:textId="77777777" w:rsidR="009958C5" w:rsidRDefault="009958C5" w:rsidP="00A41CE4">
      <w:pPr>
        <w:pStyle w:val="AmdtsEntryHd"/>
      </w:pPr>
      <w:r w:rsidRPr="0029713A">
        <w:t>Determination of LTCS levy—motor accident injuries</w:t>
      </w:r>
    </w:p>
    <w:p w14:paraId="42444171" w14:textId="4BC9CD63" w:rsidR="009958C5" w:rsidRDefault="009958C5" w:rsidP="009958C5">
      <w:pPr>
        <w:pStyle w:val="AmdtsEntries"/>
      </w:pPr>
      <w:r>
        <w:t>s 84A</w:t>
      </w:r>
      <w:r>
        <w:tab/>
        <w:t xml:space="preserve">ins </w:t>
      </w:r>
      <w:hyperlink r:id="rId233" w:tooltip="Lifetime Care and Support (Catastrophic Injuries) Amendment Act 2016" w:history="1">
        <w:r>
          <w:rPr>
            <w:rStyle w:val="charCitHyperlinkAbbrev"/>
          </w:rPr>
          <w:t>A2016</w:t>
        </w:r>
        <w:r>
          <w:rPr>
            <w:rStyle w:val="charCitHyperlinkAbbrev"/>
          </w:rPr>
          <w:noBreakHyphen/>
          <w:t>25</w:t>
        </w:r>
      </w:hyperlink>
      <w:r>
        <w:t xml:space="preserve"> s 57</w:t>
      </w:r>
    </w:p>
    <w:p w14:paraId="4F8F7300" w14:textId="04213FE5" w:rsidR="0020531B" w:rsidRPr="0020531B" w:rsidRDefault="0020531B" w:rsidP="009958C5">
      <w:pPr>
        <w:pStyle w:val="AmdtsEntries"/>
      </w:pPr>
      <w:r>
        <w:tab/>
        <w:t xml:space="preserve">am </w:t>
      </w:r>
      <w:hyperlink r:id="rId234" w:anchor="history" w:tooltip="Motor Accident Injuries Act 2019" w:history="1">
        <w:r w:rsidRPr="00EB44E0">
          <w:rPr>
            <w:rStyle w:val="charCitHyperlinkAbbrev"/>
          </w:rPr>
          <w:t>A2019</w:t>
        </w:r>
        <w:r w:rsidRPr="00EB44E0">
          <w:rPr>
            <w:rStyle w:val="charCitHyperlinkAbbrev"/>
          </w:rPr>
          <w:noBreakHyphen/>
          <w:t>12</w:t>
        </w:r>
      </w:hyperlink>
      <w:r>
        <w:t xml:space="preserve"> amdts 3.51-3.53</w:t>
      </w:r>
    </w:p>
    <w:p w14:paraId="4D3BB6DE" w14:textId="77777777" w:rsidR="009958C5" w:rsidRDefault="009958C5" w:rsidP="009958C5">
      <w:pPr>
        <w:pStyle w:val="AmdtsEntryHd"/>
      </w:pPr>
      <w:r w:rsidRPr="0029713A">
        <w:t>Determination of LTCS levy—work injuries</w:t>
      </w:r>
    </w:p>
    <w:p w14:paraId="06E343C2" w14:textId="3F56A978" w:rsidR="009958C5" w:rsidRDefault="009958C5" w:rsidP="009958C5">
      <w:pPr>
        <w:pStyle w:val="AmdtsEntries"/>
      </w:pPr>
      <w:r>
        <w:t>s 84B</w:t>
      </w:r>
      <w:r>
        <w:tab/>
        <w:t xml:space="preserve">ins </w:t>
      </w:r>
      <w:hyperlink r:id="rId235" w:tooltip="Lifetime Care and Support (Catastrophic Injuries) Amendment Act 2016" w:history="1">
        <w:r>
          <w:rPr>
            <w:rStyle w:val="charCitHyperlinkAbbrev"/>
          </w:rPr>
          <w:t>A2016</w:t>
        </w:r>
        <w:r>
          <w:rPr>
            <w:rStyle w:val="charCitHyperlinkAbbrev"/>
          </w:rPr>
          <w:noBreakHyphen/>
          <w:t>25</w:t>
        </w:r>
      </w:hyperlink>
      <w:r>
        <w:t xml:space="preserve"> s 57</w:t>
      </w:r>
    </w:p>
    <w:p w14:paraId="43BCC17C" w14:textId="52F5A611" w:rsidR="00D47DAF" w:rsidRPr="009958C5" w:rsidRDefault="00D47DAF" w:rsidP="009958C5">
      <w:pPr>
        <w:pStyle w:val="AmdtsEntries"/>
      </w:pPr>
      <w:r>
        <w:tab/>
        <w:t xml:space="preserve">am </w:t>
      </w:r>
      <w:hyperlink r:id="rId236" w:tooltip="Employment and Workplace Safety Legislation Amendment Act 2020" w:history="1">
        <w:r>
          <w:rPr>
            <w:rStyle w:val="charCitHyperlinkAbbrev"/>
          </w:rPr>
          <w:t>A2020-30</w:t>
        </w:r>
      </w:hyperlink>
      <w:r>
        <w:t xml:space="preserve"> amdt 1.2, amdt 1.3</w:t>
      </w:r>
    </w:p>
    <w:p w14:paraId="57AB2C89" w14:textId="77777777" w:rsidR="00095A63" w:rsidRDefault="00095A63" w:rsidP="00095A63">
      <w:pPr>
        <w:pStyle w:val="AmdtsEntryHd"/>
      </w:pPr>
      <w:r w:rsidRPr="0029713A">
        <w:lastRenderedPageBreak/>
        <w:t>Notice of LTCS levy—work injuries</w:t>
      </w:r>
    </w:p>
    <w:p w14:paraId="5CD87369" w14:textId="14DA253A" w:rsidR="00095A63" w:rsidRDefault="00095A63" w:rsidP="00095A63">
      <w:pPr>
        <w:pStyle w:val="AmdtsEntries"/>
      </w:pPr>
      <w:r>
        <w:t>s 84C</w:t>
      </w:r>
      <w:r>
        <w:tab/>
        <w:t xml:space="preserve">ins </w:t>
      </w:r>
      <w:hyperlink r:id="rId237" w:tooltip="Lifetime Care and Support (Catastrophic Injuries) Amendment Act 2016" w:history="1">
        <w:r>
          <w:rPr>
            <w:rStyle w:val="charCitHyperlinkAbbrev"/>
          </w:rPr>
          <w:t>A2016</w:t>
        </w:r>
        <w:r>
          <w:rPr>
            <w:rStyle w:val="charCitHyperlinkAbbrev"/>
          </w:rPr>
          <w:noBreakHyphen/>
          <w:t>25</w:t>
        </w:r>
      </w:hyperlink>
      <w:r>
        <w:t xml:space="preserve"> s 57</w:t>
      </w:r>
    </w:p>
    <w:p w14:paraId="19A81BF4" w14:textId="27656160" w:rsidR="00D47DAF" w:rsidRDefault="00D47DAF" w:rsidP="00095A63">
      <w:pPr>
        <w:pStyle w:val="AmdtsEntries"/>
      </w:pPr>
      <w:r>
        <w:tab/>
        <w:t xml:space="preserve">am </w:t>
      </w:r>
      <w:hyperlink r:id="rId238" w:tooltip="Employment and Workplace Safety Legislation Amendment Act 2020" w:history="1">
        <w:r>
          <w:rPr>
            <w:rStyle w:val="charCitHyperlinkAbbrev"/>
          </w:rPr>
          <w:t>A2020-30</w:t>
        </w:r>
      </w:hyperlink>
      <w:r>
        <w:t xml:space="preserve"> amdt 1.4</w:t>
      </w:r>
    </w:p>
    <w:p w14:paraId="76D075B5" w14:textId="77777777" w:rsidR="0020531B" w:rsidRDefault="0030197E" w:rsidP="0020531B">
      <w:pPr>
        <w:pStyle w:val="AmdtsEntryHd"/>
      </w:pPr>
      <w:r w:rsidRPr="005E5772">
        <w:t>Contributions to fund by MAI policy holders</w:t>
      </w:r>
    </w:p>
    <w:p w14:paraId="3640968B" w14:textId="248A3A66" w:rsidR="0020531B" w:rsidRDefault="0020531B" w:rsidP="00095A63">
      <w:pPr>
        <w:pStyle w:val="AmdtsEntries"/>
      </w:pPr>
      <w:r>
        <w:t>s 85 hdg</w:t>
      </w:r>
      <w:r>
        <w:tab/>
        <w:t xml:space="preserve">sub </w:t>
      </w:r>
      <w:hyperlink r:id="rId239" w:anchor="history" w:tooltip="Motor Accident Injuries Act 2019" w:history="1">
        <w:r w:rsidRPr="00EB44E0">
          <w:rPr>
            <w:rStyle w:val="charCitHyperlinkAbbrev"/>
          </w:rPr>
          <w:t>A2019</w:t>
        </w:r>
        <w:r w:rsidRPr="00EB44E0">
          <w:rPr>
            <w:rStyle w:val="charCitHyperlinkAbbrev"/>
          </w:rPr>
          <w:noBreakHyphen/>
          <w:t>12</w:t>
        </w:r>
      </w:hyperlink>
      <w:r>
        <w:t xml:space="preserve"> amdt 3.54</w:t>
      </w:r>
    </w:p>
    <w:p w14:paraId="66DC1AA6" w14:textId="1F18C890" w:rsidR="00C00344" w:rsidRDefault="00C00344" w:rsidP="00095A63">
      <w:pPr>
        <w:pStyle w:val="AmdtsEntries"/>
      </w:pPr>
      <w:r>
        <w:t>s 85</w:t>
      </w:r>
      <w:r>
        <w:tab/>
      </w:r>
      <w:r w:rsidR="00F90FA1">
        <w:t xml:space="preserve">am </w:t>
      </w:r>
      <w:hyperlink r:id="rId240" w:anchor="history" w:tooltip="Motor Accident Injuries Act 2019" w:history="1">
        <w:r w:rsidR="00F90FA1" w:rsidRPr="00EB44E0">
          <w:rPr>
            <w:rStyle w:val="charCitHyperlinkAbbrev"/>
          </w:rPr>
          <w:t>A2019</w:t>
        </w:r>
        <w:r w:rsidR="00F90FA1" w:rsidRPr="00EB44E0">
          <w:rPr>
            <w:rStyle w:val="charCitHyperlinkAbbrev"/>
          </w:rPr>
          <w:noBreakHyphen/>
          <w:t>12</w:t>
        </w:r>
      </w:hyperlink>
      <w:r w:rsidR="00F90FA1">
        <w:t xml:space="preserve"> amdt 3.55</w:t>
      </w:r>
    </w:p>
    <w:p w14:paraId="24F74F70" w14:textId="77777777" w:rsidR="00797A1D" w:rsidRDefault="00797A1D" w:rsidP="00797A1D">
      <w:pPr>
        <w:pStyle w:val="AmdtsEntryHd"/>
      </w:pPr>
      <w:r w:rsidRPr="005E5772">
        <w:t>Cancellation of LTCS levy</w:t>
      </w:r>
    </w:p>
    <w:p w14:paraId="3EAF3C33" w14:textId="7E7C0510" w:rsidR="00797A1D" w:rsidRDefault="00797A1D" w:rsidP="00095A63">
      <w:pPr>
        <w:pStyle w:val="AmdtsEntries"/>
      </w:pPr>
      <w:r>
        <w:t>s 86</w:t>
      </w:r>
      <w:r>
        <w:tab/>
        <w:t xml:space="preserve">sub </w:t>
      </w:r>
      <w:hyperlink r:id="rId241" w:anchor="history" w:tooltip="Motor Accident Injuries Act 2019" w:history="1">
        <w:r w:rsidRPr="00EB44E0">
          <w:rPr>
            <w:rStyle w:val="charCitHyperlinkAbbrev"/>
          </w:rPr>
          <w:t>A2019</w:t>
        </w:r>
        <w:r w:rsidRPr="00EB44E0">
          <w:rPr>
            <w:rStyle w:val="charCitHyperlinkAbbrev"/>
          </w:rPr>
          <w:noBreakHyphen/>
          <w:t>12</w:t>
        </w:r>
      </w:hyperlink>
      <w:r>
        <w:t xml:space="preserve"> amdt 3.56</w:t>
      </w:r>
    </w:p>
    <w:p w14:paraId="63A5596D" w14:textId="77777777" w:rsidR="00797A1D" w:rsidRDefault="009B2817" w:rsidP="009B2817">
      <w:pPr>
        <w:pStyle w:val="AmdtsEntryHd"/>
      </w:pPr>
      <w:r w:rsidRPr="00893C17">
        <w:t>Refund of LTCS levy</w:t>
      </w:r>
    </w:p>
    <w:p w14:paraId="59648FD3" w14:textId="5461549C" w:rsidR="00797A1D" w:rsidRPr="00797A1D" w:rsidRDefault="00797A1D" w:rsidP="00095A63">
      <w:pPr>
        <w:pStyle w:val="AmdtsEntries"/>
      </w:pPr>
      <w:r>
        <w:t>s 87</w:t>
      </w:r>
      <w:r>
        <w:tab/>
        <w:t xml:space="preserve">am </w:t>
      </w:r>
      <w:hyperlink r:id="rId242" w:anchor="history" w:tooltip="Motor Accident Injuries Act 2019" w:history="1">
        <w:r w:rsidRPr="00EB44E0">
          <w:rPr>
            <w:rStyle w:val="charCitHyperlinkAbbrev"/>
          </w:rPr>
          <w:t>A2019</w:t>
        </w:r>
        <w:r w:rsidRPr="00EB44E0">
          <w:rPr>
            <w:rStyle w:val="charCitHyperlinkAbbrev"/>
          </w:rPr>
          <w:noBreakHyphen/>
          <w:t>12</w:t>
        </w:r>
      </w:hyperlink>
      <w:r>
        <w:t xml:space="preserve"> amdt </w:t>
      </w:r>
      <w:r w:rsidR="00E73510">
        <w:t>3.57, amdt 3.58</w:t>
      </w:r>
    </w:p>
    <w:p w14:paraId="01EE7AB5" w14:textId="77777777" w:rsidR="00095A63" w:rsidRDefault="00095A63" w:rsidP="00A41CE4">
      <w:pPr>
        <w:pStyle w:val="AmdtsEntryHd"/>
      </w:pPr>
      <w:r w:rsidRPr="00893C17">
        <w:t xml:space="preserve">Meaning of </w:t>
      </w:r>
      <w:r w:rsidRPr="00893C17">
        <w:rPr>
          <w:rStyle w:val="charItals"/>
        </w:rPr>
        <w:t>present value of treatment and care liabilities</w:t>
      </w:r>
      <w:r w:rsidRPr="00893C17">
        <w:t>—div 10.2</w:t>
      </w:r>
    </w:p>
    <w:p w14:paraId="34E61831" w14:textId="22905405" w:rsidR="00095A63" w:rsidRDefault="00095A63" w:rsidP="00095A63">
      <w:pPr>
        <w:pStyle w:val="AmdtsEntries"/>
      </w:pPr>
      <w:r>
        <w:t>s 88</w:t>
      </w:r>
      <w:r>
        <w:tab/>
        <w:t xml:space="preserve">am </w:t>
      </w:r>
      <w:hyperlink r:id="rId243" w:tooltip="Lifetime Care and Support (Catastrophic Injuries) Amendment Act 2016" w:history="1">
        <w:r>
          <w:rPr>
            <w:rStyle w:val="charCitHyperlinkAbbrev"/>
          </w:rPr>
          <w:t>A2016</w:t>
        </w:r>
        <w:r>
          <w:rPr>
            <w:rStyle w:val="charCitHyperlinkAbbrev"/>
          </w:rPr>
          <w:noBreakHyphen/>
          <w:t>25</w:t>
        </w:r>
      </w:hyperlink>
      <w:r>
        <w:t xml:space="preserve"> s 58</w:t>
      </w:r>
    </w:p>
    <w:p w14:paraId="7A3AF09B" w14:textId="77777777" w:rsidR="00E73510" w:rsidRDefault="009B2817" w:rsidP="009B2817">
      <w:pPr>
        <w:pStyle w:val="AmdtsEntryHd"/>
      </w:pPr>
      <w:r w:rsidRPr="00893C17">
        <w:t>Recovery of LTCS payments—entitlement</w:t>
      </w:r>
    </w:p>
    <w:p w14:paraId="422D753A" w14:textId="4BAD868E" w:rsidR="00E73510" w:rsidRDefault="00E73510" w:rsidP="00095A63">
      <w:pPr>
        <w:pStyle w:val="AmdtsEntries"/>
      </w:pPr>
      <w:r>
        <w:t>s 89</w:t>
      </w:r>
      <w:r>
        <w:tab/>
        <w:t xml:space="preserve">am </w:t>
      </w:r>
      <w:hyperlink r:id="rId244" w:anchor="history" w:tooltip="Motor Accident Injuries Act 2019" w:history="1">
        <w:r w:rsidRPr="00EB44E0">
          <w:rPr>
            <w:rStyle w:val="charCitHyperlinkAbbrev"/>
          </w:rPr>
          <w:t>A2019</w:t>
        </w:r>
        <w:r w:rsidRPr="00EB44E0">
          <w:rPr>
            <w:rStyle w:val="charCitHyperlinkAbbrev"/>
          </w:rPr>
          <w:noBreakHyphen/>
          <w:t>12</w:t>
        </w:r>
      </w:hyperlink>
      <w:r>
        <w:t xml:space="preserve"> amdt 3.59, amdt 3.60</w:t>
      </w:r>
    </w:p>
    <w:p w14:paraId="64F702EA" w14:textId="77777777" w:rsidR="00FF3C7F" w:rsidRDefault="008C0641" w:rsidP="00FF3C7F">
      <w:pPr>
        <w:pStyle w:val="AmdtsEntryHd"/>
      </w:pPr>
      <w:r w:rsidRPr="00893C17">
        <w:t>Recovery of LTCS payments from responsible person or driver</w:t>
      </w:r>
    </w:p>
    <w:p w14:paraId="7337CAD5" w14:textId="09B4CD57" w:rsidR="00FF3C7F" w:rsidRPr="00FF3C7F" w:rsidRDefault="00FF3C7F" w:rsidP="00095A63">
      <w:pPr>
        <w:pStyle w:val="AmdtsEntries"/>
      </w:pPr>
      <w:r>
        <w:t>s 90</w:t>
      </w:r>
      <w:r>
        <w:tab/>
        <w:t xml:space="preserve">am </w:t>
      </w:r>
      <w:hyperlink r:id="rId245" w:anchor="history" w:tooltip="Motor Accident Injuries Act 2019" w:history="1">
        <w:r w:rsidRPr="00EB44E0">
          <w:rPr>
            <w:rStyle w:val="charCitHyperlinkAbbrev"/>
          </w:rPr>
          <w:t>A2019</w:t>
        </w:r>
        <w:r w:rsidRPr="00EB44E0">
          <w:rPr>
            <w:rStyle w:val="charCitHyperlinkAbbrev"/>
          </w:rPr>
          <w:noBreakHyphen/>
          <w:t>12</w:t>
        </w:r>
      </w:hyperlink>
      <w:r>
        <w:t xml:space="preserve"> amdt 3.61, amdt 3.62</w:t>
      </w:r>
    </w:p>
    <w:p w14:paraId="3E6D48F0" w14:textId="77777777" w:rsidR="00095A63" w:rsidRDefault="00095A63" w:rsidP="00A41CE4">
      <w:pPr>
        <w:pStyle w:val="AmdtsEntryHd"/>
      </w:pPr>
      <w:r w:rsidRPr="0029713A">
        <w:t>Recovery of LTCS payments from uninsured employer</w:t>
      </w:r>
    </w:p>
    <w:p w14:paraId="0193E6E6" w14:textId="542FC501" w:rsidR="00095A63" w:rsidRDefault="00095A63" w:rsidP="00095A63">
      <w:pPr>
        <w:pStyle w:val="AmdtsEntries"/>
      </w:pPr>
      <w:r>
        <w:t>s 90A</w:t>
      </w:r>
      <w:r>
        <w:tab/>
        <w:t xml:space="preserve">ins </w:t>
      </w:r>
      <w:hyperlink r:id="rId246" w:tooltip="Lifetime Care and Support (Catastrophic Injuries) Amendment Act 2016" w:history="1">
        <w:r>
          <w:rPr>
            <w:rStyle w:val="charCitHyperlinkAbbrev"/>
          </w:rPr>
          <w:t>A2016</w:t>
        </w:r>
        <w:r>
          <w:rPr>
            <w:rStyle w:val="charCitHyperlinkAbbrev"/>
          </w:rPr>
          <w:noBreakHyphen/>
          <w:t>25</w:t>
        </w:r>
      </w:hyperlink>
      <w:r>
        <w:t xml:space="preserve"> s 59</w:t>
      </w:r>
    </w:p>
    <w:p w14:paraId="15CE6029" w14:textId="385B2B8F" w:rsidR="00F13AC4" w:rsidRPr="00095A63" w:rsidRDefault="00F13AC4" w:rsidP="00095A63">
      <w:pPr>
        <w:pStyle w:val="AmdtsEntries"/>
      </w:pPr>
      <w:r>
        <w:tab/>
        <w:t xml:space="preserve">am </w:t>
      </w:r>
      <w:hyperlink r:id="rId247" w:tooltip="Employment and Workplace Safety Legislation Amendment Act 2020" w:history="1">
        <w:r>
          <w:rPr>
            <w:rStyle w:val="charCitHyperlinkAbbrev"/>
          </w:rPr>
          <w:t>A2020-30</w:t>
        </w:r>
      </w:hyperlink>
      <w:r>
        <w:t xml:space="preserve"> amdt 1.5. amdt 1.6</w:t>
      </w:r>
    </w:p>
    <w:p w14:paraId="220DB284" w14:textId="77777777" w:rsidR="00095A63" w:rsidRDefault="003C7DC7" w:rsidP="00A41CE4">
      <w:pPr>
        <w:pStyle w:val="AmdtsEntryHd"/>
      </w:pPr>
      <w:r w:rsidRPr="00893C17">
        <w:t>Exchange of information</w:t>
      </w:r>
    </w:p>
    <w:p w14:paraId="028624D6" w14:textId="2F9A695D" w:rsidR="003C7DC7" w:rsidRPr="00790BF4" w:rsidRDefault="003C7DC7" w:rsidP="003C7DC7">
      <w:pPr>
        <w:pStyle w:val="AmdtsEntries"/>
      </w:pPr>
      <w:r>
        <w:t>s 94</w:t>
      </w:r>
      <w:r>
        <w:tab/>
        <w:t xml:space="preserve">am </w:t>
      </w:r>
      <w:hyperlink r:id="rId248" w:tooltip="Lifetime Care and Support (Catastrophic Injuries) Amendment Act 2016" w:history="1">
        <w:r>
          <w:rPr>
            <w:rStyle w:val="charCitHyperlinkAbbrev"/>
          </w:rPr>
          <w:t>A2016</w:t>
        </w:r>
        <w:r>
          <w:rPr>
            <w:rStyle w:val="charCitHyperlinkAbbrev"/>
          </w:rPr>
          <w:noBreakHyphen/>
          <w:t>25</w:t>
        </w:r>
      </w:hyperlink>
      <w:r>
        <w:t xml:space="preserve"> ss 60-63; ss and pars renum R3 LA</w:t>
      </w:r>
      <w:r w:rsidR="001C3E55">
        <w:t xml:space="preserve">; </w:t>
      </w:r>
      <w:hyperlink r:id="rId249" w:tooltip="Statute Law Amendment Act 2017" w:history="1">
        <w:r w:rsidR="001C3E55">
          <w:rPr>
            <w:rStyle w:val="charCitHyperlinkAbbrev"/>
          </w:rPr>
          <w:t>A2017</w:t>
        </w:r>
        <w:r w:rsidR="001C3E55">
          <w:rPr>
            <w:rStyle w:val="charCitHyperlinkAbbrev"/>
          </w:rPr>
          <w:noBreakHyphen/>
          <w:t>4</w:t>
        </w:r>
      </w:hyperlink>
      <w:r w:rsidR="001C3E55">
        <w:t xml:space="preserve"> amdt 1.16; pars renum R6 LA</w:t>
      </w:r>
      <w:r w:rsidR="00790BF4">
        <w:t xml:space="preserve">; </w:t>
      </w:r>
      <w:hyperlink r:id="rId250" w:anchor="history" w:tooltip="Motor Accident Injuries Act 2019" w:history="1">
        <w:r w:rsidR="00790BF4" w:rsidRPr="00EB44E0">
          <w:rPr>
            <w:rStyle w:val="charCitHyperlinkAbbrev"/>
          </w:rPr>
          <w:t>A2019</w:t>
        </w:r>
        <w:r w:rsidR="00790BF4" w:rsidRPr="00EB44E0">
          <w:rPr>
            <w:rStyle w:val="charCitHyperlinkAbbrev"/>
          </w:rPr>
          <w:noBreakHyphen/>
          <w:t>12</w:t>
        </w:r>
      </w:hyperlink>
      <w:r w:rsidR="00790BF4">
        <w:t xml:space="preserve"> amdt 3.63</w:t>
      </w:r>
      <w:r w:rsidR="00F13AC4">
        <w:t xml:space="preserve">; </w:t>
      </w:r>
      <w:hyperlink r:id="rId251" w:tooltip="Employment and Workplace Safety Legislation Amendment Act 2020" w:history="1">
        <w:r w:rsidR="00F13AC4">
          <w:rPr>
            <w:rStyle w:val="charCitHyperlinkAbbrev"/>
          </w:rPr>
          <w:t>A2020</w:t>
        </w:r>
        <w:r w:rsidR="00F13AC4">
          <w:rPr>
            <w:rStyle w:val="charCitHyperlinkAbbrev"/>
          </w:rPr>
          <w:noBreakHyphen/>
          <w:t>30</w:t>
        </w:r>
      </w:hyperlink>
      <w:r w:rsidR="00F13AC4">
        <w:t xml:space="preserve"> amdt 1.7</w:t>
      </w:r>
    </w:p>
    <w:p w14:paraId="6F3FCB2B" w14:textId="77777777" w:rsidR="00A41CE4" w:rsidRDefault="00A41CE4" w:rsidP="00A41CE4">
      <w:pPr>
        <w:pStyle w:val="AmdtsEntryHd"/>
      </w:pPr>
      <w:r w:rsidRPr="00893C17">
        <w:t>Approved forms</w:t>
      </w:r>
    </w:p>
    <w:p w14:paraId="7D621343" w14:textId="22101D7A" w:rsidR="00A41CE4" w:rsidRPr="00304223" w:rsidRDefault="00A41CE4" w:rsidP="00A41CE4">
      <w:pPr>
        <w:pStyle w:val="AmdtsEntries"/>
      </w:pPr>
      <w:r>
        <w:t>s 98</w:t>
      </w:r>
      <w:r>
        <w:tab/>
        <w:t xml:space="preserve">am </w:t>
      </w:r>
      <w:hyperlink r:id="rId252" w:tooltip="Statute Law Amendment Act 2014 (No 2)" w:history="1">
        <w:r>
          <w:rPr>
            <w:rStyle w:val="charCitHyperlinkAbbrev"/>
          </w:rPr>
          <w:t>A2014</w:t>
        </w:r>
        <w:r>
          <w:rPr>
            <w:rStyle w:val="charCitHyperlinkAbbrev"/>
          </w:rPr>
          <w:noBreakHyphen/>
          <w:t>44</w:t>
        </w:r>
      </w:hyperlink>
      <w:r>
        <w:t xml:space="preserve"> amdt 1.3</w:t>
      </w:r>
    </w:p>
    <w:p w14:paraId="3689FA62" w14:textId="77777777" w:rsidR="00124F01" w:rsidRDefault="00124F01" w:rsidP="003E5C8C">
      <w:pPr>
        <w:pStyle w:val="AmdtsEntryHd"/>
      </w:pPr>
      <w:r w:rsidRPr="00893C17">
        <w:t>Review of Act</w:t>
      </w:r>
    </w:p>
    <w:p w14:paraId="665763FB" w14:textId="77777777" w:rsidR="00124F01" w:rsidRPr="00124F01" w:rsidRDefault="00124F01" w:rsidP="00124F01">
      <w:pPr>
        <w:pStyle w:val="AmdtsEntries"/>
        <w:rPr>
          <w:rStyle w:val="charUnderline"/>
        </w:rPr>
      </w:pPr>
      <w:r>
        <w:t>s 100</w:t>
      </w:r>
      <w:r>
        <w:tab/>
      </w:r>
      <w:r w:rsidRPr="009F7C62">
        <w:t xml:space="preserve">exp 1 July </w:t>
      </w:r>
      <w:r w:rsidR="00BF0212" w:rsidRPr="009F7C62">
        <w:t>2021 (s 100 (3))</w:t>
      </w:r>
    </w:p>
    <w:p w14:paraId="41A380FB" w14:textId="77777777" w:rsidR="003E5C8C" w:rsidRDefault="003E5C8C" w:rsidP="003E5C8C">
      <w:pPr>
        <w:pStyle w:val="AmdtsEntryHd"/>
        <w:rPr>
          <w:rStyle w:val="CharPartText"/>
        </w:rPr>
      </w:pPr>
      <w:r w:rsidRPr="007E582B">
        <w:rPr>
          <w:rStyle w:val="CharPartText"/>
        </w:rPr>
        <w:t>Consequential amendments</w:t>
      </w:r>
    </w:p>
    <w:p w14:paraId="3897ED22" w14:textId="77777777" w:rsidR="003E5C8C" w:rsidRPr="003E5C8C" w:rsidRDefault="003E5C8C" w:rsidP="003E5C8C">
      <w:pPr>
        <w:pStyle w:val="AmdtsEntries"/>
      </w:pPr>
      <w:r>
        <w:t>pt 12 hdg</w:t>
      </w:r>
      <w:r>
        <w:tab/>
        <w:t>om LA s 89 (3)</w:t>
      </w:r>
    </w:p>
    <w:p w14:paraId="377103EC" w14:textId="77777777" w:rsidR="003E5C8C" w:rsidRDefault="003E5C8C" w:rsidP="003E5C8C">
      <w:pPr>
        <w:pStyle w:val="AmdtsEntryHd"/>
        <w:rPr>
          <w:rStyle w:val="CharPartText"/>
        </w:rPr>
      </w:pPr>
      <w:r w:rsidRPr="00893C17">
        <w:t>Legislation amended—sch 1</w:t>
      </w:r>
    </w:p>
    <w:p w14:paraId="05B05505" w14:textId="77777777" w:rsidR="003E5C8C" w:rsidRPr="003E5C8C" w:rsidRDefault="003E5C8C" w:rsidP="003E5C8C">
      <w:pPr>
        <w:pStyle w:val="AmdtsEntries"/>
      </w:pPr>
      <w:r>
        <w:t>s 101</w:t>
      </w:r>
      <w:r>
        <w:tab/>
        <w:t>om LA s 89 (3)</w:t>
      </w:r>
    </w:p>
    <w:p w14:paraId="58BA63F3" w14:textId="77777777" w:rsidR="003E5C8C" w:rsidRDefault="003E5C8C" w:rsidP="003E5C8C">
      <w:pPr>
        <w:pStyle w:val="AmdtsEntryHd"/>
        <w:rPr>
          <w:rStyle w:val="CharPartText"/>
        </w:rPr>
      </w:pPr>
      <w:r w:rsidRPr="007E582B">
        <w:rPr>
          <w:rStyle w:val="CharChapText"/>
        </w:rPr>
        <w:t>Road Transport (Third-Party Insurance) Act 2008—Consequential amendments</w:t>
      </w:r>
    </w:p>
    <w:p w14:paraId="019957E5" w14:textId="77777777" w:rsidR="003E5C8C" w:rsidRDefault="003E5C8C" w:rsidP="003E5C8C">
      <w:pPr>
        <w:pStyle w:val="AmdtsEntries"/>
      </w:pPr>
      <w:r>
        <w:t>sch 1</w:t>
      </w:r>
      <w:r>
        <w:tab/>
        <w:t>om LA s 89 (3)</w:t>
      </w:r>
    </w:p>
    <w:p w14:paraId="72CD8DE8" w14:textId="77777777" w:rsidR="003C7DC7" w:rsidRDefault="003C7DC7" w:rsidP="003C7DC7">
      <w:pPr>
        <w:pStyle w:val="AmdtsEntryHd"/>
      </w:pPr>
      <w:r>
        <w:lastRenderedPageBreak/>
        <w:t>Dictionary</w:t>
      </w:r>
    </w:p>
    <w:p w14:paraId="52C9F372" w14:textId="528DBFF9" w:rsidR="003C7DC7" w:rsidRPr="00790BF4" w:rsidRDefault="003C7DC7" w:rsidP="00117BCC">
      <w:pPr>
        <w:pStyle w:val="AmdtsEntries"/>
        <w:keepNext/>
      </w:pPr>
      <w:r>
        <w:t>dict</w:t>
      </w:r>
      <w:r>
        <w:tab/>
        <w:t xml:space="preserve">am </w:t>
      </w:r>
      <w:hyperlink r:id="rId253" w:tooltip="Lifetime Care and Support (Catastrophic Injuries) Amendment Act 2016" w:history="1">
        <w:r>
          <w:rPr>
            <w:rStyle w:val="charCitHyperlinkAbbrev"/>
          </w:rPr>
          <w:t>A2016</w:t>
        </w:r>
        <w:r>
          <w:rPr>
            <w:rStyle w:val="charCitHyperlinkAbbrev"/>
          </w:rPr>
          <w:noBreakHyphen/>
          <w:t>25</w:t>
        </w:r>
      </w:hyperlink>
      <w:r>
        <w:t xml:space="preserve"> s 64, s 65</w:t>
      </w:r>
      <w:r w:rsidR="00891093">
        <w:t xml:space="preserve">; </w:t>
      </w:r>
      <w:hyperlink r:id="rId254" w:tooltip="Lifetime Care and Support (Catastrophic Injuries) Amendment Act 2016 (No 2)" w:history="1">
        <w:r w:rsidR="00891093">
          <w:rPr>
            <w:rStyle w:val="charCitHyperlinkAbbrev"/>
          </w:rPr>
          <w:t>A2016</w:t>
        </w:r>
        <w:r w:rsidR="00891093">
          <w:rPr>
            <w:rStyle w:val="charCitHyperlinkAbbrev"/>
          </w:rPr>
          <w:noBreakHyphen/>
          <w:t>35</w:t>
        </w:r>
      </w:hyperlink>
      <w:r w:rsidR="00891093">
        <w:t xml:space="preserve"> s 12</w:t>
      </w:r>
      <w:r w:rsidR="001C3E55">
        <w:t xml:space="preserve">; </w:t>
      </w:r>
      <w:hyperlink r:id="rId255" w:tooltip="Statute Law Amendment Act 2017" w:history="1">
        <w:r w:rsidR="001C3E55">
          <w:rPr>
            <w:rStyle w:val="charCitHyperlinkAbbrev"/>
          </w:rPr>
          <w:t>A2017</w:t>
        </w:r>
        <w:r w:rsidR="001C3E55">
          <w:rPr>
            <w:rStyle w:val="charCitHyperlinkAbbrev"/>
          </w:rPr>
          <w:noBreakHyphen/>
          <w:t>4</w:t>
        </w:r>
      </w:hyperlink>
      <w:r w:rsidR="001C3E55">
        <w:t xml:space="preserve"> amdt 1.17</w:t>
      </w:r>
      <w:r w:rsidR="006861EE">
        <w:t xml:space="preserve">; </w:t>
      </w:r>
      <w:hyperlink r:id="rId256" w:tooltip="Statute Law Amendment Act 2017 (No 2)" w:history="1">
        <w:r w:rsidR="006861EE">
          <w:rPr>
            <w:rStyle w:val="charCitHyperlinkAbbrev"/>
          </w:rPr>
          <w:t>A2017</w:t>
        </w:r>
        <w:r w:rsidR="006861EE">
          <w:rPr>
            <w:rStyle w:val="charCitHyperlinkAbbrev"/>
          </w:rPr>
          <w:noBreakHyphen/>
          <w:t>28</w:t>
        </w:r>
      </w:hyperlink>
      <w:r w:rsidR="006861EE">
        <w:t xml:space="preserve"> amdt 3.24, amdt 3.25</w:t>
      </w:r>
      <w:r w:rsidR="00790BF4">
        <w:t xml:space="preserve">; </w:t>
      </w:r>
      <w:hyperlink r:id="rId257" w:anchor="history" w:tooltip="Motor Accident Injuries Act 2019" w:history="1">
        <w:r w:rsidR="00790BF4" w:rsidRPr="00EB44E0">
          <w:rPr>
            <w:rStyle w:val="charCitHyperlinkAbbrev"/>
          </w:rPr>
          <w:t>A2019</w:t>
        </w:r>
        <w:r w:rsidR="00790BF4" w:rsidRPr="00EB44E0">
          <w:rPr>
            <w:rStyle w:val="charCitHyperlinkAbbrev"/>
          </w:rPr>
          <w:noBreakHyphen/>
          <w:t>12</w:t>
        </w:r>
      </w:hyperlink>
      <w:r w:rsidR="00790BF4">
        <w:t xml:space="preserve"> amdt 3.64</w:t>
      </w:r>
      <w:r w:rsidR="00F13AC4">
        <w:t xml:space="preserve">; </w:t>
      </w:r>
      <w:hyperlink r:id="rId258" w:tooltip="Employment and Workplace Safety Legislation Amendment Act 2020" w:history="1">
        <w:r w:rsidR="00F13AC4">
          <w:rPr>
            <w:rStyle w:val="charCitHyperlinkAbbrev"/>
          </w:rPr>
          <w:t>A2020-30</w:t>
        </w:r>
      </w:hyperlink>
      <w:r w:rsidR="00F13AC4">
        <w:t xml:space="preserve"> amdt 1.8, amdt 1.9</w:t>
      </w:r>
    </w:p>
    <w:p w14:paraId="288D2CAA" w14:textId="6A67C569" w:rsidR="00891093" w:rsidRDefault="00891093" w:rsidP="003C7DC7">
      <w:pPr>
        <w:pStyle w:val="AmdtsEntries"/>
      </w:pPr>
      <w:r>
        <w:tab/>
        <w:t xml:space="preserve">def </w:t>
      </w:r>
      <w:r w:rsidR="005820E9" w:rsidRPr="00767678">
        <w:rPr>
          <w:rStyle w:val="charBoldItals"/>
        </w:rPr>
        <w:t>ACTIA</w:t>
      </w:r>
      <w:r>
        <w:t xml:space="preserve"> ins </w:t>
      </w:r>
      <w:hyperlink r:id="rId259" w:tooltip="Lifetime Care and Support (Catastrophic Injuries) Amendment Act 2016 (No 2)" w:history="1">
        <w:r>
          <w:rPr>
            <w:rStyle w:val="charCitHyperlinkAbbrev"/>
          </w:rPr>
          <w:t>A2016</w:t>
        </w:r>
        <w:r>
          <w:rPr>
            <w:rStyle w:val="charCitHyperlinkAbbrev"/>
          </w:rPr>
          <w:noBreakHyphen/>
          <w:t>35</w:t>
        </w:r>
      </w:hyperlink>
      <w:r>
        <w:t xml:space="preserve"> s 13</w:t>
      </w:r>
    </w:p>
    <w:p w14:paraId="4AF73DD7" w14:textId="5B9C5E28" w:rsidR="003C7DC7" w:rsidRDefault="003C7DC7" w:rsidP="003C7DC7">
      <w:pPr>
        <w:pStyle w:val="AmdtsEntries"/>
      </w:pPr>
      <w:r>
        <w:tab/>
        <w:t xml:space="preserve">def </w:t>
      </w:r>
      <w:r w:rsidRPr="003C7DC7">
        <w:rPr>
          <w:rStyle w:val="charBoldItals"/>
        </w:rPr>
        <w:t>claim</w:t>
      </w:r>
      <w:r>
        <w:t xml:space="preserve"> ins </w:t>
      </w:r>
      <w:hyperlink r:id="rId260" w:tooltip="Lifetime Care and Support (Catastrophic Injuries) Amendment Act 2016" w:history="1">
        <w:r>
          <w:rPr>
            <w:rStyle w:val="charCitHyperlinkAbbrev"/>
          </w:rPr>
          <w:t>A2016</w:t>
        </w:r>
        <w:r>
          <w:rPr>
            <w:rStyle w:val="charCitHyperlinkAbbrev"/>
          </w:rPr>
          <w:noBreakHyphen/>
          <w:t>25</w:t>
        </w:r>
      </w:hyperlink>
      <w:r>
        <w:t xml:space="preserve"> s 66</w:t>
      </w:r>
    </w:p>
    <w:p w14:paraId="0A0C30E8" w14:textId="41C72ACD" w:rsidR="00790BF4" w:rsidRDefault="00790BF4" w:rsidP="00790BF4">
      <w:pPr>
        <w:pStyle w:val="AmdtsEntriesDefL2"/>
      </w:pPr>
      <w:r>
        <w:tab/>
        <w:t xml:space="preserve">am </w:t>
      </w:r>
      <w:hyperlink r:id="rId261" w:anchor="history" w:tooltip="Motor Accident Injuries Act 2019" w:history="1">
        <w:r w:rsidRPr="00EB44E0">
          <w:rPr>
            <w:rStyle w:val="charCitHyperlinkAbbrev"/>
          </w:rPr>
          <w:t>A2019</w:t>
        </w:r>
        <w:r w:rsidRPr="00EB44E0">
          <w:rPr>
            <w:rStyle w:val="charCitHyperlinkAbbrev"/>
          </w:rPr>
          <w:noBreakHyphen/>
          <w:t>12</w:t>
        </w:r>
      </w:hyperlink>
      <w:r>
        <w:t xml:space="preserve"> amdt 3.65</w:t>
      </w:r>
    </w:p>
    <w:p w14:paraId="10BCF8EB" w14:textId="74C1AC57" w:rsidR="00790BF4" w:rsidRPr="00790BF4" w:rsidRDefault="00790BF4" w:rsidP="00790BF4">
      <w:pPr>
        <w:pStyle w:val="AmdtsEntries"/>
      </w:pPr>
      <w:r>
        <w:tab/>
        <w:t xml:space="preserve">def </w:t>
      </w:r>
      <w:r w:rsidRPr="00790BF4">
        <w:rPr>
          <w:b/>
          <w:bCs/>
          <w:i/>
          <w:iCs/>
        </w:rPr>
        <w:t>CTP Act</w:t>
      </w:r>
      <w:r>
        <w:t xml:space="preserve"> om </w:t>
      </w:r>
      <w:hyperlink r:id="rId262" w:anchor="history" w:tooltip="Motor Accident Injuries Act 2019" w:history="1">
        <w:r w:rsidRPr="00EB44E0">
          <w:rPr>
            <w:rStyle w:val="charCitHyperlinkAbbrev"/>
          </w:rPr>
          <w:t>A2019</w:t>
        </w:r>
        <w:r w:rsidRPr="00EB44E0">
          <w:rPr>
            <w:rStyle w:val="charCitHyperlinkAbbrev"/>
          </w:rPr>
          <w:noBreakHyphen/>
          <w:t>12</w:t>
        </w:r>
      </w:hyperlink>
      <w:r>
        <w:t xml:space="preserve"> amdt 3.66</w:t>
      </w:r>
    </w:p>
    <w:p w14:paraId="3CA61189" w14:textId="48BED917" w:rsidR="003C7DC7" w:rsidRDefault="003C7DC7" w:rsidP="00416F21">
      <w:pPr>
        <w:pStyle w:val="AmdtsEntries"/>
        <w:keepNext/>
      </w:pPr>
      <w:r>
        <w:tab/>
        <w:t xml:space="preserve">def </w:t>
      </w:r>
      <w:r w:rsidRPr="0029713A">
        <w:rPr>
          <w:rStyle w:val="charBoldItals"/>
        </w:rPr>
        <w:t>CTP insurer</w:t>
      </w:r>
      <w:r>
        <w:rPr>
          <w:rStyle w:val="charBoldItals"/>
        </w:rPr>
        <w:t xml:space="preserve"> </w:t>
      </w:r>
      <w:r>
        <w:t xml:space="preserve">ins </w:t>
      </w:r>
      <w:hyperlink r:id="rId263" w:tooltip="Lifetime Care and Support (Catastrophic Injuries) Amendment Act 2016" w:history="1">
        <w:r>
          <w:rPr>
            <w:rStyle w:val="charCitHyperlinkAbbrev"/>
          </w:rPr>
          <w:t>A2016</w:t>
        </w:r>
        <w:r>
          <w:rPr>
            <w:rStyle w:val="charCitHyperlinkAbbrev"/>
          </w:rPr>
          <w:noBreakHyphen/>
          <w:t>25</w:t>
        </w:r>
      </w:hyperlink>
      <w:r>
        <w:t xml:space="preserve"> s 66</w:t>
      </w:r>
    </w:p>
    <w:p w14:paraId="49FB7728" w14:textId="4646ED7C" w:rsidR="00790BF4" w:rsidRPr="00790BF4" w:rsidRDefault="00790BF4" w:rsidP="00790BF4">
      <w:pPr>
        <w:pStyle w:val="AmdtsEntriesDefL2"/>
      </w:pPr>
      <w:r>
        <w:tab/>
        <w:t xml:space="preserve">om </w:t>
      </w:r>
      <w:hyperlink r:id="rId264" w:anchor="history" w:tooltip="Motor Accident Injuries Act 2019" w:history="1">
        <w:r w:rsidRPr="00EB44E0">
          <w:rPr>
            <w:rStyle w:val="charCitHyperlinkAbbrev"/>
          </w:rPr>
          <w:t>A2019</w:t>
        </w:r>
        <w:r w:rsidRPr="00EB44E0">
          <w:rPr>
            <w:rStyle w:val="charCitHyperlinkAbbrev"/>
          </w:rPr>
          <w:noBreakHyphen/>
          <w:t>12</w:t>
        </w:r>
      </w:hyperlink>
      <w:r>
        <w:t xml:space="preserve"> amdt 3.66</w:t>
      </w:r>
    </w:p>
    <w:p w14:paraId="4F1710D2" w14:textId="7ADC608F" w:rsidR="003C7DC7" w:rsidRPr="003C7DC7" w:rsidRDefault="003C7DC7" w:rsidP="003C7DC7">
      <w:pPr>
        <w:pStyle w:val="AmdtsEntries"/>
      </w:pPr>
      <w:r>
        <w:tab/>
        <w:t xml:space="preserve">def </w:t>
      </w:r>
      <w:r w:rsidRPr="0029713A">
        <w:rPr>
          <w:rStyle w:val="charBoldItals"/>
        </w:rPr>
        <w:t>injury</w:t>
      </w:r>
      <w:r w:rsidRPr="0029713A">
        <w:t xml:space="preserve"> </w:t>
      </w:r>
      <w:r>
        <w:t xml:space="preserve">ins </w:t>
      </w:r>
      <w:hyperlink r:id="rId265" w:tooltip="Lifetime Care and Support (Catastrophic Injuries) Amendment Act 2016" w:history="1">
        <w:r>
          <w:rPr>
            <w:rStyle w:val="charCitHyperlinkAbbrev"/>
          </w:rPr>
          <w:t>A2016</w:t>
        </w:r>
        <w:r>
          <w:rPr>
            <w:rStyle w:val="charCitHyperlinkAbbrev"/>
          </w:rPr>
          <w:noBreakHyphen/>
          <w:t>25</w:t>
        </w:r>
      </w:hyperlink>
      <w:r>
        <w:t xml:space="preserve"> s 66</w:t>
      </w:r>
    </w:p>
    <w:p w14:paraId="42ED3995" w14:textId="5D5719E9" w:rsidR="003C7DC7" w:rsidRDefault="003C7DC7" w:rsidP="003C7DC7">
      <w:pPr>
        <w:pStyle w:val="AmdtsEntries"/>
      </w:pPr>
      <w:r>
        <w:tab/>
        <w:t xml:space="preserve">def </w:t>
      </w:r>
      <w:r w:rsidRPr="0029713A">
        <w:rPr>
          <w:rStyle w:val="charBoldItals"/>
        </w:rPr>
        <w:t>insurer</w:t>
      </w:r>
      <w:r>
        <w:rPr>
          <w:rStyle w:val="charBoldItals"/>
        </w:rPr>
        <w:t xml:space="preserve"> </w:t>
      </w:r>
      <w:r>
        <w:t xml:space="preserve">ins </w:t>
      </w:r>
      <w:hyperlink r:id="rId266" w:tooltip="Lifetime Care and Support (Catastrophic Injuries) Amendment Act 2016" w:history="1">
        <w:r>
          <w:rPr>
            <w:rStyle w:val="charCitHyperlinkAbbrev"/>
          </w:rPr>
          <w:t>A2016</w:t>
        </w:r>
        <w:r>
          <w:rPr>
            <w:rStyle w:val="charCitHyperlinkAbbrev"/>
          </w:rPr>
          <w:noBreakHyphen/>
          <w:t>25</w:t>
        </w:r>
      </w:hyperlink>
      <w:r>
        <w:t xml:space="preserve"> s 66</w:t>
      </w:r>
    </w:p>
    <w:p w14:paraId="21C6D52F" w14:textId="5381FA65" w:rsidR="00790BF4" w:rsidRPr="00790BF4" w:rsidRDefault="00790BF4" w:rsidP="00790BF4">
      <w:pPr>
        <w:pStyle w:val="AmdtsEntriesDefL2"/>
      </w:pPr>
      <w:r>
        <w:tab/>
        <w:t xml:space="preserve">am </w:t>
      </w:r>
      <w:hyperlink r:id="rId267" w:anchor="history" w:tooltip="Motor Accident Injuries Act 2019" w:history="1">
        <w:r w:rsidRPr="00EB44E0">
          <w:rPr>
            <w:rStyle w:val="charCitHyperlinkAbbrev"/>
          </w:rPr>
          <w:t>A2019</w:t>
        </w:r>
        <w:r w:rsidRPr="00EB44E0">
          <w:rPr>
            <w:rStyle w:val="charCitHyperlinkAbbrev"/>
          </w:rPr>
          <w:noBreakHyphen/>
          <w:t>12</w:t>
        </w:r>
      </w:hyperlink>
      <w:r>
        <w:t xml:space="preserve"> amdt </w:t>
      </w:r>
      <w:r w:rsidR="00947896">
        <w:t>3.67</w:t>
      </w:r>
      <w:r w:rsidR="00F13AC4">
        <w:t xml:space="preserve">; </w:t>
      </w:r>
      <w:hyperlink r:id="rId268" w:tooltip="Employment and Workplace Safety Legislation Amendment Act 2020" w:history="1">
        <w:r w:rsidR="00F13AC4">
          <w:rPr>
            <w:rStyle w:val="charCitHyperlinkAbbrev"/>
          </w:rPr>
          <w:t>A2020-30</w:t>
        </w:r>
      </w:hyperlink>
      <w:r w:rsidR="00F13AC4">
        <w:t xml:space="preserve"> amdt 1.10</w:t>
      </w:r>
    </w:p>
    <w:p w14:paraId="63ED2D8F" w14:textId="28E2C29D" w:rsidR="00891093" w:rsidRDefault="00891093" w:rsidP="003C7DC7">
      <w:pPr>
        <w:pStyle w:val="AmdtsEntries"/>
      </w:pPr>
      <w:r>
        <w:tab/>
        <w:t xml:space="preserve">def </w:t>
      </w:r>
      <w:r w:rsidR="005820E9" w:rsidRPr="00767678">
        <w:rPr>
          <w:rStyle w:val="charBoldItals"/>
        </w:rPr>
        <w:t>lifetime participant</w:t>
      </w:r>
      <w:r>
        <w:t xml:space="preserve"> ins </w:t>
      </w:r>
      <w:hyperlink r:id="rId269" w:tooltip="Lifetime Care and Support (Catastrophic Injuries) Amendment Act 2016 (No 2)" w:history="1">
        <w:r>
          <w:rPr>
            <w:rStyle w:val="charCitHyperlinkAbbrev"/>
          </w:rPr>
          <w:t>A2016</w:t>
        </w:r>
        <w:r>
          <w:rPr>
            <w:rStyle w:val="charCitHyperlinkAbbrev"/>
          </w:rPr>
          <w:noBreakHyphen/>
          <w:t>35</w:t>
        </w:r>
      </w:hyperlink>
      <w:r>
        <w:t xml:space="preserve"> s </w:t>
      </w:r>
      <w:r w:rsidR="005820E9">
        <w:t>13</w:t>
      </w:r>
    </w:p>
    <w:p w14:paraId="1CF9BDB7" w14:textId="1CB62E66" w:rsidR="005820E9" w:rsidRDefault="005820E9" w:rsidP="003C7DC7">
      <w:pPr>
        <w:pStyle w:val="AmdtsEntries"/>
      </w:pPr>
      <w:r>
        <w:tab/>
        <w:t xml:space="preserve">def </w:t>
      </w:r>
      <w:r w:rsidRPr="005820E9">
        <w:rPr>
          <w:rStyle w:val="charBoldItals"/>
        </w:rPr>
        <w:t>lifetime participation</w:t>
      </w:r>
      <w:r>
        <w:t xml:space="preserve"> om </w:t>
      </w:r>
      <w:hyperlink r:id="rId270" w:tooltip="Lifetime Care and Support (Catastrophic Injuries) Amendment Act 2016 (No 2)" w:history="1">
        <w:r>
          <w:rPr>
            <w:rStyle w:val="charCitHyperlinkAbbrev"/>
          </w:rPr>
          <w:t>A2016</w:t>
        </w:r>
        <w:r>
          <w:rPr>
            <w:rStyle w:val="charCitHyperlinkAbbrev"/>
          </w:rPr>
          <w:noBreakHyphen/>
          <w:t>35</w:t>
        </w:r>
      </w:hyperlink>
      <w:r>
        <w:t xml:space="preserve"> s 14</w:t>
      </w:r>
    </w:p>
    <w:p w14:paraId="33EFC523" w14:textId="78F31A3B" w:rsidR="00ED3692" w:rsidRDefault="00ED3692" w:rsidP="003C7DC7">
      <w:pPr>
        <w:pStyle w:val="AmdtsEntries"/>
      </w:pPr>
      <w:r>
        <w:tab/>
        <w:t xml:space="preserve">def </w:t>
      </w:r>
      <w:r>
        <w:rPr>
          <w:rStyle w:val="charBoldItals"/>
        </w:rPr>
        <w:t>LTCS</w:t>
      </w:r>
      <w:r w:rsidRPr="00767678">
        <w:rPr>
          <w:rStyle w:val="charBoldItals"/>
        </w:rPr>
        <w:t xml:space="preserve"> </w:t>
      </w:r>
      <w:r>
        <w:rPr>
          <w:rStyle w:val="charBoldItals"/>
        </w:rPr>
        <w:t>scheme</w:t>
      </w:r>
      <w:r>
        <w:t xml:space="preserve"> sub </w:t>
      </w:r>
      <w:hyperlink r:id="rId271" w:tooltip="Statute Law Amendment Act 2017" w:history="1">
        <w:r>
          <w:rPr>
            <w:rStyle w:val="charCitHyperlinkAbbrev"/>
          </w:rPr>
          <w:t>A2017</w:t>
        </w:r>
        <w:r>
          <w:rPr>
            <w:rStyle w:val="charCitHyperlinkAbbrev"/>
          </w:rPr>
          <w:noBreakHyphen/>
          <w:t>4</w:t>
        </w:r>
      </w:hyperlink>
      <w:r>
        <w:t xml:space="preserve"> amdt 1.18</w:t>
      </w:r>
    </w:p>
    <w:p w14:paraId="106A9746" w14:textId="04E7DCCC" w:rsidR="00947896" w:rsidRPr="00947896" w:rsidRDefault="00947896" w:rsidP="003C7DC7">
      <w:pPr>
        <w:pStyle w:val="AmdtsEntries"/>
      </w:pPr>
      <w:r>
        <w:tab/>
        <w:t xml:space="preserve">def </w:t>
      </w:r>
      <w:r w:rsidRPr="00947896">
        <w:rPr>
          <w:b/>
          <w:bCs/>
          <w:i/>
          <w:iCs/>
        </w:rPr>
        <w:t>MAI Act</w:t>
      </w:r>
      <w:r>
        <w:t xml:space="preserve"> ins </w:t>
      </w:r>
      <w:hyperlink r:id="rId272" w:anchor="history" w:tooltip="Motor Accident Injuries Act 2019" w:history="1">
        <w:r w:rsidRPr="00EB44E0">
          <w:rPr>
            <w:rStyle w:val="charCitHyperlinkAbbrev"/>
          </w:rPr>
          <w:t>A2019</w:t>
        </w:r>
        <w:r w:rsidRPr="00EB44E0">
          <w:rPr>
            <w:rStyle w:val="charCitHyperlinkAbbrev"/>
          </w:rPr>
          <w:noBreakHyphen/>
          <w:t>12</w:t>
        </w:r>
      </w:hyperlink>
      <w:r>
        <w:t xml:space="preserve"> amdt 3.68</w:t>
      </w:r>
    </w:p>
    <w:p w14:paraId="643A1DD0" w14:textId="106346BF" w:rsidR="00D04511" w:rsidRPr="003C7DC7" w:rsidRDefault="00D04511" w:rsidP="00D04511">
      <w:pPr>
        <w:pStyle w:val="AmdtsEntries"/>
      </w:pPr>
      <w:r>
        <w:tab/>
        <w:t xml:space="preserve">def </w:t>
      </w:r>
      <w:r>
        <w:rPr>
          <w:rStyle w:val="charBoldItals"/>
        </w:rPr>
        <w:t xml:space="preserve">required fund contribution </w:t>
      </w:r>
      <w:r>
        <w:t xml:space="preserve">om </w:t>
      </w:r>
      <w:hyperlink r:id="rId273" w:tooltip="Lifetime Care and Support (Catastrophic Injuries) Amendment Act 2016" w:history="1">
        <w:r>
          <w:rPr>
            <w:rStyle w:val="charCitHyperlinkAbbrev"/>
          </w:rPr>
          <w:t>A2016</w:t>
        </w:r>
        <w:r>
          <w:rPr>
            <w:rStyle w:val="charCitHyperlinkAbbrev"/>
          </w:rPr>
          <w:noBreakHyphen/>
          <w:t>25</w:t>
        </w:r>
      </w:hyperlink>
      <w:r>
        <w:t xml:space="preserve"> s 67</w:t>
      </w:r>
    </w:p>
    <w:p w14:paraId="2496960C" w14:textId="7F867E3C" w:rsidR="00D04511" w:rsidRPr="003C7DC7" w:rsidRDefault="00D04511" w:rsidP="00D04511">
      <w:pPr>
        <w:pStyle w:val="AmdtsEntries"/>
      </w:pPr>
      <w:r>
        <w:tab/>
        <w:t xml:space="preserve">def </w:t>
      </w:r>
      <w:r w:rsidRPr="0029713A">
        <w:rPr>
          <w:rStyle w:val="charBoldItals"/>
        </w:rPr>
        <w:t>required fund contribution for motor accident injuries</w:t>
      </w:r>
      <w:r>
        <w:rPr>
          <w:rStyle w:val="charBoldItals"/>
        </w:rPr>
        <w:t xml:space="preserve"> </w:t>
      </w:r>
      <w:r>
        <w:t xml:space="preserve">ins </w:t>
      </w:r>
      <w:hyperlink r:id="rId274" w:tooltip="Lifetime Care and Support (Catastrophic Injuries) Amendment Act 2016" w:history="1">
        <w:r>
          <w:rPr>
            <w:rStyle w:val="charCitHyperlinkAbbrev"/>
          </w:rPr>
          <w:t>A2016</w:t>
        </w:r>
        <w:r>
          <w:rPr>
            <w:rStyle w:val="charCitHyperlinkAbbrev"/>
          </w:rPr>
          <w:noBreakHyphen/>
          <w:t>25</w:t>
        </w:r>
      </w:hyperlink>
      <w:r>
        <w:t xml:space="preserve"> s 68</w:t>
      </w:r>
    </w:p>
    <w:p w14:paraId="400709E6" w14:textId="24EC93D9" w:rsidR="00D04511" w:rsidRDefault="00D04511" w:rsidP="00D04511">
      <w:pPr>
        <w:pStyle w:val="AmdtsEntries"/>
      </w:pPr>
      <w:r>
        <w:tab/>
        <w:t xml:space="preserve">def </w:t>
      </w:r>
      <w:r w:rsidRPr="0029713A">
        <w:rPr>
          <w:rStyle w:val="charBoldItals"/>
        </w:rPr>
        <w:t>required fund contribution for work injuries</w:t>
      </w:r>
      <w:r>
        <w:rPr>
          <w:rStyle w:val="charBoldItals"/>
        </w:rPr>
        <w:t xml:space="preserve"> </w:t>
      </w:r>
      <w:r>
        <w:t xml:space="preserve">ins </w:t>
      </w:r>
      <w:hyperlink r:id="rId275" w:tooltip="Lifetime Care and Support (Catastrophic Injuries) Amendment Act 2016" w:history="1">
        <w:r>
          <w:rPr>
            <w:rStyle w:val="charCitHyperlinkAbbrev"/>
          </w:rPr>
          <w:t>A2016</w:t>
        </w:r>
        <w:r>
          <w:rPr>
            <w:rStyle w:val="charCitHyperlinkAbbrev"/>
          </w:rPr>
          <w:noBreakHyphen/>
          <w:t>25</w:t>
        </w:r>
      </w:hyperlink>
      <w:r>
        <w:t xml:space="preserve"> s 68</w:t>
      </w:r>
    </w:p>
    <w:p w14:paraId="69139797" w14:textId="06866F92" w:rsidR="00780329" w:rsidRPr="00780329" w:rsidRDefault="00780329" w:rsidP="00D04511">
      <w:pPr>
        <w:pStyle w:val="AmdtsEntries"/>
      </w:pPr>
      <w:r>
        <w:tab/>
        <w:t xml:space="preserve">def </w:t>
      </w:r>
      <w:r w:rsidRPr="00780329">
        <w:rPr>
          <w:b/>
          <w:bCs/>
          <w:i/>
          <w:iCs/>
        </w:rPr>
        <w:t>returns</w:t>
      </w:r>
      <w:r>
        <w:t xml:space="preserve"> ins </w:t>
      </w:r>
      <w:hyperlink r:id="rId276" w:tooltip="Statute Law Amendment Act 2019" w:history="1">
        <w:r w:rsidRPr="006908DD">
          <w:rPr>
            <w:rStyle w:val="charCitHyperlinkAbbrev"/>
          </w:rPr>
          <w:t>A2019</w:t>
        </w:r>
        <w:r w:rsidRPr="006908DD">
          <w:rPr>
            <w:rStyle w:val="charCitHyperlinkAbbrev"/>
          </w:rPr>
          <w:noBreakHyphen/>
          <w:t>42</w:t>
        </w:r>
      </w:hyperlink>
      <w:r>
        <w:t xml:space="preserve"> amdt 1.3</w:t>
      </w:r>
      <w:r w:rsidR="00B54F9F">
        <w:t>1</w:t>
      </w:r>
    </w:p>
    <w:p w14:paraId="2FAB704C" w14:textId="488A6BBD" w:rsidR="00D04511" w:rsidRPr="003C7DC7" w:rsidRDefault="00D04511" w:rsidP="00D04511">
      <w:pPr>
        <w:pStyle w:val="AmdtsEntries"/>
      </w:pPr>
      <w:r>
        <w:tab/>
        <w:t xml:space="preserve">def </w:t>
      </w:r>
      <w:r w:rsidRPr="0029713A">
        <w:rPr>
          <w:rStyle w:val="charBoldItals"/>
        </w:rPr>
        <w:t>worker</w:t>
      </w:r>
      <w:r>
        <w:rPr>
          <w:rStyle w:val="charBoldItals"/>
        </w:rPr>
        <w:t xml:space="preserve"> </w:t>
      </w:r>
      <w:r>
        <w:t xml:space="preserve">ins </w:t>
      </w:r>
      <w:hyperlink r:id="rId277" w:tooltip="Lifetime Care and Support (Catastrophic Injuries) Amendment Act 2016" w:history="1">
        <w:r>
          <w:rPr>
            <w:rStyle w:val="charCitHyperlinkAbbrev"/>
          </w:rPr>
          <w:t>A2016</w:t>
        </w:r>
        <w:r>
          <w:rPr>
            <w:rStyle w:val="charCitHyperlinkAbbrev"/>
          </w:rPr>
          <w:noBreakHyphen/>
          <w:t>25</w:t>
        </w:r>
      </w:hyperlink>
      <w:r>
        <w:t xml:space="preserve"> s 68</w:t>
      </w:r>
    </w:p>
    <w:p w14:paraId="5EFFD16C" w14:textId="0FB485E6" w:rsidR="00D04511" w:rsidRPr="003C7DC7" w:rsidRDefault="00D04511" w:rsidP="00D04511">
      <w:pPr>
        <w:pStyle w:val="AmdtsEntries"/>
      </w:pPr>
      <w:r>
        <w:tab/>
        <w:t xml:space="preserve">def </w:t>
      </w:r>
      <w:r w:rsidRPr="0029713A">
        <w:rPr>
          <w:rStyle w:val="charBoldItals"/>
        </w:rPr>
        <w:t>workers compensation claim</w:t>
      </w:r>
      <w:r>
        <w:rPr>
          <w:rStyle w:val="charBoldItals"/>
        </w:rPr>
        <w:t xml:space="preserve"> </w:t>
      </w:r>
      <w:r>
        <w:t xml:space="preserve">ins </w:t>
      </w:r>
      <w:hyperlink r:id="rId278" w:tooltip="Lifetime Care and Support (Catastrophic Injuries) Amendment Act 2016" w:history="1">
        <w:r>
          <w:rPr>
            <w:rStyle w:val="charCitHyperlinkAbbrev"/>
          </w:rPr>
          <w:t>A2016</w:t>
        </w:r>
        <w:r>
          <w:rPr>
            <w:rStyle w:val="charCitHyperlinkAbbrev"/>
          </w:rPr>
          <w:noBreakHyphen/>
          <w:t>25</w:t>
        </w:r>
      </w:hyperlink>
      <w:r>
        <w:t xml:space="preserve"> s 68</w:t>
      </w:r>
    </w:p>
    <w:p w14:paraId="3D8807E9" w14:textId="54CD360F" w:rsidR="00572193" w:rsidRDefault="00D04511" w:rsidP="00D04511">
      <w:pPr>
        <w:pStyle w:val="AmdtsEntries"/>
      </w:pPr>
      <w:r>
        <w:tab/>
        <w:t xml:space="preserve">def </w:t>
      </w:r>
      <w:r w:rsidRPr="0029713A">
        <w:rPr>
          <w:rStyle w:val="charBoldItals"/>
        </w:rPr>
        <w:t>workers compensation insurer</w:t>
      </w:r>
      <w:r>
        <w:rPr>
          <w:rStyle w:val="charBoldItals"/>
        </w:rPr>
        <w:t xml:space="preserve"> </w:t>
      </w:r>
      <w:r>
        <w:t xml:space="preserve">ins </w:t>
      </w:r>
      <w:hyperlink r:id="rId279" w:tooltip="Lifetime Care and Support (Catastrophic Injuries) Amendment Act 2016" w:history="1">
        <w:r>
          <w:rPr>
            <w:rStyle w:val="charCitHyperlinkAbbrev"/>
          </w:rPr>
          <w:t>A2016</w:t>
        </w:r>
        <w:r>
          <w:rPr>
            <w:rStyle w:val="charCitHyperlinkAbbrev"/>
          </w:rPr>
          <w:noBreakHyphen/>
          <w:t>25</w:t>
        </w:r>
      </w:hyperlink>
      <w:r>
        <w:t xml:space="preserve"> s 68</w:t>
      </w:r>
    </w:p>
    <w:p w14:paraId="171216D2" w14:textId="0C0F81A1" w:rsidR="00D04511" w:rsidRPr="003C7DC7" w:rsidRDefault="00572193" w:rsidP="00572193">
      <w:pPr>
        <w:pStyle w:val="AmdtsEntriesDefL2"/>
      </w:pPr>
      <w:r>
        <w:tab/>
        <w:t xml:space="preserve">sub </w:t>
      </w:r>
      <w:hyperlink r:id="rId280" w:tooltip="Employment and Workplace Safety Legislation Amendment Act 2020" w:history="1">
        <w:r w:rsidR="00F13AC4">
          <w:rPr>
            <w:rStyle w:val="charCitHyperlinkAbbrev"/>
          </w:rPr>
          <w:t>A2020-30</w:t>
        </w:r>
      </w:hyperlink>
      <w:r w:rsidR="00F13AC4">
        <w:t xml:space="preserve"> amdt 1.11</w:t>
      </w:r>
    </w:p>
    <w:p w14:paraId="2C02300F" w14:textId="16C6D6FE" w:rsidR="00D04511" w:rsidRPr="003C7DC7" w:rsidRDefault="00D04511" w:rsidP="00D04511">
      <w:pPr>
        <w:pStyle w:val="AmdtsEntries"/>
      </w:pPr>
      <w:r>
        <w:tab/>
        <w:t xml:space="preserve">def </w:t>
      </w:r>
      <w:r w:rsidRPr="0029713A">
        <w:rPr>
          <w:rStyle w:val="charBoldItals"/>
        </w:rPr>
        <w:t>work injury</w:t>
      </w:r>
      <w:r>
        <w:rPr>
          <w:rStyle w:val="charBoldItals"/>
        </w:rPr>
        <w:t xml:space="preserve"> </w:t>
      </w:r>
      <w:r>
        <w:t xml:space="preserve">ins </w:t>
      </w:r>
      <w:hyperlink r:id="rId281" w:tooltip="Lifetime Care and Support (Catastrophic Injuries) Amendment Act 2016" w:history="1">
        <w:r>
          <w:rPr>
            <w:rStyle w:val="charCitHyperlinkAbbrev"/>
          </w:rPr>
          <w:t>A2016</w:t>
        </w:r>
        <w:r>
          <w:rPr>
            <w:rStyle w:val="charCitHyperlinkAbbrev"/>
          </w:rPr>
          <w:noBreakHyphen/>
          <w:t>25</w:t>
        </w:r>
      </w:hyperlink>
      <w:r>
        <w:t xml:space="preserve"> s 68</w:t>
      </w:r>
    </w:p>
    <w:p w14:paraId="6AFA8B02" w14:textId="77777777" w:rsidR="005214E3" w:rsidRPr="005214E3" w:rsidRDefault="005214E3" w:rsidP="005214E3">
      <w:pPr>
        <w:pStyle w:val="PageBreak"/>
      </w:pPr>
      <w:r w:rsidRPr="005214E3">
        <w:br w:type="page"/>
      </w:r>
    </w:p>
    <w:p w14:paraId="28B3CA95" w14:textId="77777777" w:rsidR="00A41CE4" w:rsidRPr="00D977FA" w:rsidRDefault="00A41CE4">
      <w:pPr>
        <w:pStyle w:val="Endnote20"/>
      </w:pPr>
      <w:bookmarkStart w:id="139" w:name="_Toc216088721"/>
      <w:r w:rsidRPr="00D977FA">
        <w:rPr>
          <w:rStyle w:val="charTableNo"/>
        </w:rPr>
        <w:lastRenderedPageBreak/>
        <w:t>5</w:t>
      </w:r>
      <w:r>
        <w:tab/>
      </w:r>
      <w:r w:rsidRPr="00D977FA">
        <w:rPr>
          <w:rStyle w:val="charTableText"/>
        </w:rPr>
        <w:t>Earlier republications</w:t>
      </w:r>
      <w:bookmarkEnd w:id="139"/>
    </w:p>
    <w:p w14:paraId="146F7D8A" w14:textId="77777777" w:rsidR="00A41CE4" w:rsidRDefault="00A41CE4">
      <w:pPr>
        <w:pStyle w:val="EndNoteTextPub"/>
      </w:pPr>
      <w:r>
        <w:t xml:space="preserve">Some earlier republications were not numbered. The number in column 1 refers to the publication order.  </w:t>
      </w:r>
    </w:p>
    <w:p w14:paraId="142FCE95" w14:textId="77777777" w:rsidR="00A41CE4" w:rsidRDefault="00A41CE4">
      <w:pPr>
        <w:pStyle w:val="EndNoteTextPub"/>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0914ED7E" w14:textId="77777777" w:rsidR="00A41CE4" w:rsidRDefault="00A41CE4">
      <w:pPr>
        <w:pStyle w:val="EndNoteTextEPS"/>
        <w:keepNext/>
      </w:pPr>
    </w:p>
    <w:tbl>
      <w:tblPr>
        <w:tblW w:w="0" w:type="auto"/>
        <w:tblInd w:w="1100" w:type="dxa"/>
        <w:tblLayout w:type="fixed"/>
        <w:tblLook w:val="0000" w:firstRow="0" w:lastRow="0" w:firstColumn="0" w:lastColumn="0" w:noHBand="0" w:noVBand="0"/>
      </w:tblPr>
      <w:tblGrid>
        <w:gridCol w:w="1576"/>
        <w:gridCol w:w="1681"/>
        <w:gridCol w:w="1783"/>
        <w:gridCol w:w="1783"/>
      </w:tblGrid>
      <w:tr w:rsidR="00A41CE4" w14:paraId="0AE6D21E" w14:textId="77777777">
        <w:trPr>
          <w:tblHeader/>
        </w:trPr>
        <w:tc>
          <w:tcPr>
            <w:tcW w:w="1576" w:type="dxa"/>
            <w:tcBorders>
              <w:bottom w:val="single" w:sz="4" w:space="0" w:color="auto"/>
            </w:tcBorders>
          </w:tcPr>
          <w:p w14:paraId="02E7B991" w14:textId="77777777" w:rsidR="00A41CE4" w:rsidRDefault="00A41CE4">
            <w:pPr>
              <w:pStyle w:val="EarlierRepubHdg"/>
            </w:pPr>
            <w:r>
              <w:t>Republication No and date</w:t>
            </w:r>
          </w:p>
        </w:tc>
        <w:tc>
          <w:tcPr>
            <w:tcW w:w="1681" w:type="dxa"/>
            <w:tcBorders>
              <w:bottom w:val="single" w:sz="4" w:space="0" w:color="auto"/>
            </w:tcBorders>
          </w:tcPr>
          <w:p w14:paraId="0EC6AB66" w14:textId="77777777" w:rsidR="00A41CE4" w:rsidRDefault="00A41CE4">
            <w:pPr>
              <w:pStyle w:val="EarlierRepubHdg"/>
            </w:pPr>
            <w:r>
              <w:t>Effective</w:t>
            </w:r>
          </w:p>
        </w:tc>
        <w:tc>
          <w:tcPr>
            <w:tcW w:w="1783" w:type="dxa"/>
            <w:tcBorders>
              <w:bottom w:val="single" w:sz="4" w:space="0" w:color="auto"/>
            </w:tcBorders>
          </w:tcPr>
          <w:p w14:paraId="76AA129D" w14:textId="77777777" w:rsidR="00A41CE4" w:rsidRDefault="00A41CE4">
            <w:pPr>
              <w:pStyle w:val="EarlierRepubHdg"/>
            </w:pPr>
            <w:r>
              <w:t>Last amendment made by</w:t>
            </w:r>
          </w:p>
        </w:tc>
        <w:tc>
          <w:tcPr>
            <w:tcW w:w="1783" w:type="dxa"/>
            <w:tcBorders>
              <w:bottom w:val="single" w:sz="4" w:space="0" w:color="auto"/>
            </w:tcBorders>
          </w:tcPr>
          <w:p w14:paraId="75990878" w14:textId="77777777" w:rsidR="00A41CE4" w:rsidRDefault="00A41CE4">
            <w:pPr>
              <w:pStyle w:val="EarlierRepubHdg"/>
            </w:pPr>
            <w:r>
              <w:t>Republication for</w:t>
            </w:r>
          </w:p>
        </w:tc>
      </w:tr>
      <w:tr w:rsidR="00A41CE4" w14:paraId="6D69D24F" w14:textId="77777777">
        <w:tc>
          <w:tcPr>
            <w:tcW w:w="1576" w:type="dxa"/>
            <w:tcBorders>
              <w:top w:val="single" w:sz="4" w:space="0" w:color="auto"/>
              <w:bottom w:val="single" w:sz="4" w:space="0" w:color="auto"/>
            </w:tcBorders>
          </w:tcPr>
          <w:p w14:paraId="54177960" w14:textId="77777777" w:rsidR="00A41CE4" w:rsidRDefault="00A41CE4">
            <w:pPr>
              <w:pStyle w:val="EarlierRepubEntries"/>
            </w:pPr>
            <w:r>
              <w:t>R1</w:t>
            </w:r>
            <w:r>
              <w:br/>
              <w:t>1 July 2014</w:t>
            </w:r>
          </w:p>
        </w:tc>
        <w:tc>
          <w:tcPr>
            <w:tcW w:w="1681" w:type="dxa"/>
            <w:tcBorders>
              <w:top w:val="single" w:sz="4" w:space="0" w:color="auto"/>
              <w:bottom w:val="single" w:sz="4" w:space="0" w:color="auto"/>
            </w:tcBorders>
          </w:tcPr>
          <w:p w14:paraId="239845B9" w14:textId="77777777" w:rsidR="00A41CE4" w:rsidRDefault="00A41CE4">
            <w:pPr>
              <w:pStyle w:val="EarlierRepubEntries"/>
            </w:pPr>
            <w:r>
              <w:t>1 July 2014–</w:t>
            </w:r>
            <w:r>
              <w:br/>
              <w:t>18 Nov 2014</w:t>
            </w:r>
          </w:p>
        </w:tc>
        <w:tc>
          <w:tcPr>
            <w:tcW w:w="1783" w:type="dxa"/>
            <w:tcBorders>
              <w:top w:val="single" w:sz="4" w:space="0" w:color="auto"/>
              <w:bottom w:val="single" w:sz="4" w:space="0" w:color="auto"/>
            </w:tcBorders>
          </w:tcPr>
          <w:p w14:paraId="23B788A0" w14:textId="77777777" w:rsidR="00A41CE4" w:rsidRDefault="00A41CE4">
            <w:pPr>
              <w:pStyle w:val="EarlierRepubEntries"/>
            </w:pPr>
            <w:r>
              <w:t>not amended</w:t>
            </w:r>
          </w:p>
        </w:tc>
        <w:tc>
          <w:tcPr>
            <w:tcW w:w="1783" w:type="dxa"/>
            <w:tcBorders>
              <w:top w:val="single" w:sz="4" w:space="0" w:color="auto"/>
              <w:bottom w:val="single" w:sz="4" w:space="0" w:color="auto"/>
            </w:tcBorders>
          </w:tcPr>
          <w:p w14:paraId="5301215D" w14:textId="77777777" w:rsidR="00A41CE4" w:rsidRDefault="00A41CE4">
            <w:pPr>
              <w:pStyle w:val="EarlierRepubEntries"/>
            </w:pPr>
            <w:r>
              <w:t>new Act</w:t>
            </w:r>
          </w:p>
        </w:tc>
      </w:tr>
      <w:tr w:rsidR="00D04511" w14:paraId="1BCFBCF1" w14:textId="77777777">
        <w:tc>
          <w:tcPr>
            <w:tcW w:w="1576" w:type="dxa"/>
            <w:tcBorders>
              <w:top w:val="single" w:sz="4" w:space="0" w:color="auto"/>
              <w:bottom w:val="single" w:sz="4" w:space="0" w:color="auto"/>
            </w:tcBorders>
          </w:tcPr>
          <w:p w14:paraId="0FB625A0" w14:textId="77777777" w:rsidR="00D04511" w:rsidRDefault="00D04511">
            <w:pPr>
              <w:pStyle w:val="EarlierRepubEntries"/>
            </w:pPr>
            <w:r>
              <w:t>R2</w:t>
            </w:r>
            <w:r>
              <w:br/>
              <w:t>19 Nov 2014</w:t>
            </w:r>
          </w:p>
        </w:tc>
        <w:tc>
          <w:tcPr>
            <w:tcW w:w="1681" w:type="dxa"/>
            <w:tcBorders>
              <w:top w:val="single" w:sz="4" w:space="0" w:color="auto"/>
              <w:bottom w:val="single" w:sz="4" w:space="0" w:color="auto"/>
            </w:tcBorders>
          </w:tcPr>
          <w:p w14:paraId="59CE2797" w14:textId="77777777" w:rsidR="00D04511" w:rsidRDefault="00D04511">
            <w:pPr>
              <w:pStyle w:val="EarlierRepubEntries"/>
            </w:pPr>
            <w:r>
              <w:t>19 Nov 2014–</w:t>
            </w:r>
            <w:r>
              <w:br/>
              <w:t>12 May 2016</w:t>
            </w:r>
          </w:p>
        </w:tc>
        <w:tc>
          <w:tcPr>
            <w:tcW w:w="1783" w:type="dxa"/>
            <w:tcBorders>
              <w:top w:val="single" w:sz="4" w:space="0" w:color="auto"/>
              <w:bottom w:val="single" w:sz="4" w:space="0" w:color="auto"/>
            </w:tcBorders>
          </w:tcPr>
          <w:p w14:paraId="54D1BC19" w14:textId="61180CD9" w:rsidR="00D04511" w:rsidRDefault="00D04511">
            <w:pPr>
              <w:pStyle w:val="EarlierRepubEntries"/>
            </w:pPr>
            <w:hyperlink r:id="rId282" w:tooltip="Statute Law Amendment Act 2014 (No 2)" w:history="1">
              <w:r w:rsidRPr="00D04511">
                <w:rPr>
                  <w:rStyle w:val="charCitHyperlinkAbbrev"/>
                </w:rPr>
                <w:t>A2014-44</w:t>
              </w:r>
            </w:hyperlink>
          </w:p>
        </w:tc>
        <w:tc>
          <w:tcPr>
            <w:tcW w:w="1783" w:type="dxa"/>
            <w:tcBorders>
              <w:top w:val="single" w:sz="4" w:space="0" w:color="auto"/>
              <w:bottom w:val="single" w:sz="4" w:space="0" w:color="auto"/>
            </w:tcBorders>
          </w:tcPr>
          <w:p w14:paraId="0D29E8AC" w14:textId="27FFA266" w:rsidR="00D04511" w:rsidRDefault="00D04511">
            <w:pPr>
              <w:pStyle w:val="EarlierRepubEntries"/>
            </w:pPr>
            <w:r>
              <w:t xml:space="preserve">amendments by </w:t>
            </w:r>
            <w:hyperlink r:id="rId283" w:tooltip="Statute Law Amendment Act 2014 (No 2)" w:history="1">
              <w:r w:rsidRPr="00D04511">
                <w:rPr>
                  <w:rStyle w:val="charCitHyperlinkAbbrev"/>
                </w:rPr>
                <w:t>A2014-44</w:t>
              </w:r>
            </w:hyperlink>
          </w:p>
        </w:tc>
      </w:tr>
      <w:tr w:rsidR="00B74326" w14:paraId="0793AB05" w14:textId="77777777">
        <w:tc>
          <w:tcPr>
            <w:tcW w:w="1576" w:type="dxa"/>
            <w:tcBorders>
              <w:top w:val="single" w:sz="4" w:space="0" w:color="auto"/>
              <w:bottom w:val="single" w:sz="4" w:space="0" w:color="auto"/>
            </w:tcBorders>
          </w:tcPr>
          <w:p w14:paraId="0B9034B5" w14:textId="77777777" w:rsidR="00B74326" w:rsidRDefault="00B74326">
            <w:pPr>
              <w:pStyle w:val="EarlierRepubEntries"/>
            </w:pPr>
            <w:r>
              <w:t>R3</w:t>
            </w:r>
            <w:r>
              <w:br/>
              <w:t>13 May 2016</w:t>
            </w:r>
          </w:p>
        </w:tc>
        <w:tc>
          <w:tcPr>
            <w:tcW w:w="1681" w:type="dxa"/>
            <w:tcBorders>
              <w:top w:val="single" w:sz="4" w:space="0" w:color="auto"/>
              <w:bottom w:val="single" w:sz="4" w:space="0" w:color="auto"/>
            </w:tcBorders>
          </w:tcPr>
          <w:p w14:paraId="3642BE59" w14:textId="77777777" w:rsidR="00B74326" w:rsidRDefault="00B74326">
            <w:pPr>
              <w:pStyle w:val="EarlierRepubEntries"/>
            </w:pPr>
            <w:r>
              <w:t>13 May 2016–</w:t>
            </w:r>
            <w:r>
              <w:br/>
              <w:t>21 June 2016</w:t>
            </w:r>
          </w:p>
        </w:tc>
        <w:tc>
          <w:tcPr>
            <w:tcW w:w="1783" w:type="dxa"/>
            <w:tcBorders>
              <w:top w:val="single" w:sz="4" w:space="0" w:color="auto"/>
              <w:bottom w:val="single" w:sz="4" w:space="0" w:color="auto"/>
            </w:tcBorders>
          </w:tcPr>
          <w:p w14:paraId="398D37D2" w14:textId="1F28CCDF" w:rsidR="00B74326" w:rsidRDefault="00B74326">
            <w:pPr>
              <w:pStyle w:val="EarlierRepubEntries"/>
            </w:pPr>
            <w:hyperlink r:id="rId284" w:tooltip="Lifetime Care and Support (Catastrophic Injuries) Amendment Act  2016" w:history="1">
              <w:r>
                <w:rPr>
                  <w:rStyle w:val="charCitHyperlinkAbbrev"/>
                </w:rPr>
                <w:t>A2016</w:t>
              </w:r>
              <w:r>
                <w:rPr>
                  <w:rStyle w:val="charCitHyperlinkAbbrev"/>
                </w:rPr>
                <w:noBreakHyphen/>
                <w:t>25</w:t>
              </w:r>
            </w:hyperlink>
          </w:p>
        </w:tc>
        <w:tc>
          <w:tcPr>
            <w:tcW w:w="1783" w:type="dxa"/>
            <w:tcBorders>
              <w:top w:val="single" w:sz="4" w:space="0" w:color="auto"/>
              <w:bottom w:val="single" w:sz="4" w:space="0" w:color="auto"/>
            </w:tcBorders>
          </w:tcPr>
          <w:p w14:paraId="79A344CF" w14:textId="1C746509" w:rsidR="00B74326" w:rsidRDefault="00B74326">
            <w:pPr>
              <w:pStyle w:val="EarlierRepubEntries"/>
            </w:pPr>
            <w:r>
              <w:t xml:space="preserve">amendments by </w:t>
            </w:r>
            <w:hyperlink r:id="rId285" w:tooltip="Lifetime Care and Support (Catastrophic Injuries) Amendment Act  2016" w:history="1">
              <w:r>
                <w:rPr>
                  <w:rStyle w:val="charCitHyperlinkAbbrev"/>
                </w:rPr>
                <w:t>A2016</w:t>
              </w:r>
              <w:r>
                <w:rPr>
                  <w:rStyle w:val="charCitHyperlinkAbbrev"/>
                </w:rPr>
                <w:noBreakHyphen/>
                <w:t>25</w:t>
              </w:r>
            </w:hyperlink>
          </w:p>
        </w:tc>
      </w:tr>
      <w:tr w:rsidR="00495979" w14:paraId="4239C6A3" w14:textId="77777777">
        <w:tc>
          <w:tcPr>
            <w:tcW w:w="1576" w:type="dxa"/>
            <w:tcBorders>
              <w:top w:val="single" w:sz="4" w:space="0" w:color="auto"/>
              <w:bottom w:val="single" w:sz="4" w:space="0" w:color="auto"/>
            </w:tcBorders>
          </w:tcPr>
          <w:p w14:paraId="47148EFF" w14:textId="77777777" w:rsidR="00495979" w:rsidRDefault="00495979">
            <w:pPr>
              <w:pStyle w:val="EarlierRepubEntries"/>
            </w:pPr>
            <w:r>
              <w:t>R4</w:t>
            </w:r>
            <w:r>
              <w:br/>
              <w:t>22 June 2016</w:t>
            </w:r>
          </w:p>
        </w:tc>
        <w:tc>
          <w:tcPr>
            <w:tcW w:w="1681" w:type="dxa"/>
            <w:tcBorders>
              <w:top w:val="single" w:sz="4" w:space="0" w:color="auto"/>
              <w:bottom w:val="single" w:sz="4" w:space="0" w:color="auto"/>
            </w:tcBorders>
          </w:tcPr>
          <w:p w14:paraId="7ABE9E9B" w14:textId="77777777" w:rsidR="00495979" w:rsidRDefault="00495979">
            <w:pPr>
              <w:pStyle w:val="EarlierRepubEntries"/>
            </w:pPr>
            <w:r>
              <w:t>22 June 2016–</w:t>
            </w:r>
            <w:r>
              <w:br/>
              <w:t>31 Aug 2016</w:t>
            </w:r>
          </w:p>
        </w:tc>
        <w:tc>
          <w:tcPr>
            <w:tcW w:w="1783" w:type="dxa"/>
            <w:tcBorders>
              <w:top w:val="single" w:sz="4" w:space="0" w:color="auto"/>
              <w:bottom w:val="single" w:sz="4" w:space="0" w:color="auto"/>
            </w:tcBorders>
          </w:tcPr>
          <w:p w14:paraId="7DD79591" w14:textId="25989EB7" w:rsidR="00495979" w:rsidRDefault="00AE0CA8">
            <w:pPr>
              <w:pStyle w:val="EarlierRepubEntries"/>
            </w:pPr>
            <w:hyperlink r:id="rId286" w:tooltip="Lifetime Care and Support (Catastrophic Injuries) Amendment Act 2016 (No 2)" w:history="1">
              <w:r>
                <w:rPr>
                  <w:rStyle w:val="charCitHyperlinkAbbrev"/>
                </w:rPr>
                <w:t>A2016-35</w:t>
              </w:r>
            </w:hyperlink>
          </w:p>
        </w:tc>
        <w:tc>
          <w:tcPr>
            <w:tcW w:w="1783" w:type="dxa"/>
            <w:tcBorders>
              <w:top w:val="single" w:sz="4" w:space="0" w:color="auto"/>
              <w:bottom w:val="single" w:sz="4" w:space="0" w:color="auto"/>
            </w:tcBorders>
          </w:tcPr>
          <w:p w14:paraId="5291E638" w14:textId="05C3E109" w:rsidR="00495979" w:rsidRDefault="00495979">
            <w:pPr>
              <w:pStyle w:val="EarlierRepubEntries"/>
            </w:pPr>
            <w:r>
              <w:t xml:space="preserve">amendments by </w:t>
            </w:r>
            <w:hyperlink r:id="rId287" w:tooltip="Lifetime Care and Support (Catastrophic Injuries) Amendment Act 2016 (No 2)" w:history="1">
              <w:r w:rsidR="00AE0CA8">
                <w:rPr>
                  <w:rStyle w:val="charCitHyperlinkAbbrev"/>
                </w:rPr>
                <w:t>A2016-35</w:t>
              </w:r>
            </w:hyperlink>
          </w:p>
        </w:tc>
      </w:tr>
      <w:tr w:rsidR="00F100EC" w14:paraId="68332970" w14:textId="77777777">
        <w:tc>
          <w:tcPr>
            <w:tcW w:w="1576" w:type="dxa"/>
            <w:tcBorders>
              <w:top w:val="single" w:sz="4" w:space="0" w:color="auto"/>
              <w:bottom w:val="single" w:sz="4" w:space="0" w:color="auto"/>
            </w:tcBorders>
          </w:tcPr>
          <w:p w14:paraId="3D864251" w14:textId="77777777" w:rsidR="00F100EC" w:rsidRDefault="00F100EC">
            <w:pPr>
              <w:pStyle w:val="EarlierRepubEntries"/>
            </w:pPr>
            <w:r>
              <w:t>R5</w:t>
            </w:r>
            <w:r>
              <w:br/>
              <w:t>1 Sept 2016</w:t>
            </w:r>
          </w:p>
        </w:tc>
        <w:tc>
          <w:tcPr>
            <w:tcW w:w="1681" w:type="dxa"/>
            <w:tcBorders>
              <w:top w:val="single" w:sz="4" w:space="0" w:color="auto"/>
              <w:bottom w:val="single" w:sz="4" w:space="0" w:color="auto"/>
            </w:tcBorders>
          </w:tcPr>
          <w:p w14:paraId="62AAF4DE" w14:textId="77777777" w:rsidR="00F100EC" w:rsidRDefault="00F100EC">
            <w:pPr>
              <w:pStyle w:val="EarlierRepubEntries"/>
            </w:pPr>
            <w:r>
              <w:t>1 Sept 2016–</w:t>
            </w:r>
            <w:r>
              <w:br/>
              <w:t>8 March 2017</w:t>
            </w:r>
          </w:p>
        </w:tc>
        <w:tc>
          <w:tcPr>
            <w:tcW w:w="1783" w:type="dxa"/>
            <w:tcBorders>
              <w:top w:val="single" w:sz="4" w:space="0" w:color="auto"/>
              <w:bottom w:val="single" w:sz="4" w:space="0" w:color="auto"/>
            </w:tcBorders>
          </w:tcPr>
          <w:p w14:paraId="5380C183" w14:textId="07987A33" w:rsidR="00F100EC" w:rsidRDefault="00F100EC">
            <w:pPr>
              <w:pStyle w:val="EarlierRepubEntries"/>
            </w:pPr>
            <w:hyperlink r:id="rId288" w:tooltip="Public Sector Management Amendment Act 2016" w:history="1">
              <w:r>
                <w:rPr>
                  <w:rStyle w:val="charCitHyperlinkAbbrev"/>
                </w:rPr>
                <w:t>A2016</w:t>
              </w:r>
              <w:r>
                <w:rPr>
                  <w:rStyle w:val="charCitHyperlinkAbbrev"/>
                </w:rPr>
                <w:noBreakHyphen/>
                <w:t>52</w:t>
              </w:r>
            </w:hyperlink>
          </w:p>
        </w:tc>
        <w:tc>
          <w:tcPr>
            <w:tcW w:w="1783" w:type="dxa"/>
            <w:tcBorders>
              <w:top w:val="single" w:sz="4" w:space="0" w:color="auto"/>
              <w:bottom w:val="single" w:sz="4" w:space="0" w:color="auto"/>
            </w:tcBorders>
          </w:tcPr>
          <w:p w14:paraId="0D8CA8C4" w14:textId="07BD5DD9" w:rsidR="00F100EC" w:rsidRDefault="00F100EC">
            <w:pPr>
              <w:pStyle w:val="EarlierRepubEntries"/>
            </w:pPr>
            <w:r>
              <w:t xml:space="preserve">amendments by </w:t>
            </w:r>
            <w:hyperlink r:id="rId289" w:tooltip="Public Sector Management Amendment Act 2016" w:history="1">
              <w:r>
                <w:rPr>
                  <w:rStyle w:val="charCitHyperlinkAbbrev"/>
                </w:rPr>
                <w:t>A2016</w:t>
              </w:r>
              <w:r>
                <w:rPr>
                  <w:rStyle w:val="charCitHyperlinkAbbrev"/>
                </w:rPr>
                <w:noBreakHyphen/>
                <w:t>52</w:t>
              </w:r>
            </w:hyperlink>
          </w:p>
        </w:tc>
      </w:tr>
      <w:tr w:rsidR="006861EE" w14:paraId="6338ECA8" w14:textId="77777777">
        <w:tc>
          <w:tcPr>
            <w:tcW w:w="1576" w:type="dxa"/>
            <w:tcBorders>
              <w:top w:val="single" w:sz="4" w:space="0" w:color="auto"/>
              <w:bottom w:val="single" w:sz="4" w:space="0" w:color="auto"/>
            </w:tcBorders>
          </w:tcPr>
          <w:p w14:paraId="0DC99D69" w14:textId="77777777" w:rsidR="006861EE" w:rsidRDefault="006861EE">
            <w:pPr>
              <w:pStyle w:val="EarlierRepubEntries"/>
            </w:pPr>
            <w:r>
              <w:t>R6</w:t>
            </w:r>
            <w:r>
              <w:br/>
              <w:t>9 Mar 2017</w:t>
            </w:r>
          </w:p>
        </w:tc>
        <w:tc>
          <w:tcPr>
            <w:tcW w:w="1681" w:type="dxa"/>
            <w:tcBorders>
              <w:top w:val="single" w:sz="4" w:space="0" w:color="auto"/>
              <w:bottom w:val="single" w:sz="4" w:space="0" w:color="auto"/>
            </w:tcBorders>
          </w:tcPr>
          <w:p w14:paraId="0AA871F5" w14:textId="77777777" w:rsidR="006861EE" w:rsidRDefault="006861EE">
            <w:pPr>
              <w:pStyle w:val="EarlierRepubEntries"/>
            </w:pPr>
            <w:r>
              <w:t>9 Mar 2017–</w:t>
            </w:r>
            <w:r>
              <w:br/>
              <w:t>10 Oct 2017</w:t>
            </w:r>
          </w:p>
        </w:tc>
        <w:tc>
          <w:tcPr>
            <w:tcW w:w="1783" w:type="dxa"/>
            <w:tcBorders>
              <w:top w:val="single" w:sz="4" w:space="0" w:color="auto"/>
              <w:bottom w:val="single" w:sz="4" w:space="0" w:color="auto"/>
            </w:tcBorders>
          </w:tcPr>
          <w:p w14:paraId="7B2868F1" w14:textId="72B4A1D2" w:rsidR="006861EE" w:rsidRDefault="006861EE">
            <w:pPr>
              <w:pStyle w:val="EarlierRepubEntries"/>
            </w:pPr>
            <w:hyperlink r:id="rId290" w:tooltip="Statute Law Amendment Act 2017 " w:history="1">
              <w:r w:rsidRPr="006861EE">
                <w:rPr>
                  <w:rStyle w:val="charCitHyperlinkAbbrev"/>
                </w:rPr>
                <w:t>A2017-4</w:t>
              </w:r>
            </w:hyperlink>
          </w:p>
        </w:tc>
        <w:tc>
          <w:tcPr>
            <w:tcW w:w="1783" w:type="dxa"/>
            <w:tcBorders>
              <w:top w:val="single" w:sz="4" w:space="0" w:color="auto"/>
              <w:bottom w:val="single" w:sz="4" w:space="0" w:color="auto"/>
            </w:tcBorders>
          </w:tcPr>
          <w:p w14:paraId="584ED472" w14:textId="1B990D9D" w:rsidR="006861EE" w:rsidRDefault="006861EE">
            <w:pPr>
              <w:pStyle w:val="EarlierRepubEntries"/>
            </w:pPr>
            <w:r>
              <w:t xml:space="preserve">amendments by </w:t>
            </w:r>
            <w:hyperlink r:id="rId291" w:tooltip="Statute Law Amendment Act 2017 " w:history="1">
              <w:r w:rsidRPr="006861EE">
                <w:rPr>
                  <w:rStyle w:val="charCitHyperlinkAbbrev"/>
                </w:rPr>
                <w:t>A2017-4</w:t>
              </w:r>
            </w:hyperlink>
          </w:p>
        </w:tc>
      </w:tr>
      <w:tr w:rsidR="00A6422B" w14:paraId="7FBFE469" w14:textId="77777777">
        <w:tc>
          <w:tcPr>
            <w:tcW w:w="1576" w:type="dxa"/>
            <w:tcBorders>
              <w:top w:val="single" w:sz="4" w:space="0" w:color="auto"/>
              <w:bottom w:val="single" w:sz="4" w:space="0" w:color="auto"/>
            </w:tcBorders>
          </w:tcPr>
          <w:p w14:paraId="19DBE1AB" w14:textId="77777777" w:rsidR="00A6422B" w:rsidRDefault="00A6422B">
            <w:pPr>
              <w:pStyle w:val="EarlierRepubEntries"/>
            </w:pPr>
            <w:r>
              <w:t>R7</w:t>
            </w:r>
            <w:r>
              <w:br/>
              <w:t>11 Oct 2017</w:t>
            </w:r>
          </w:p>
        </w:tc>
        <w:tc>
          <w:tcPr>
            <w:tcW w:w="1681" w:type="dxa"/>
            <w:tcBorders>
              <w:top w:val="single" w:sz="4" w:space="0" w:color="auto"/>
              <w:bottom w:val="single" w:sz="4" w:space="0" w:color="auto"/>
            </w:tcBorders>
          </w:tcPr>
          <w:p w14:paraId="236D2188" w14:textId="77777777" w:rsidR="00A6422B" w:rsidRDefault="00A6422B">
            <w:pPr>
              <w:pStyle w:val="EarlierRepubEntries"/>
            </w:pPr>
            <w:r>
              <w:t>11 Oct 2017–</w:t>
            </w:r>
            <w:r>
              <w:br/>
              <w:t>13 Nov 2019</w:t>
            </w:r>
          </w:p>
        </w:tc>
        <w:tc>
          <w:tcPr>
            <w:tcW w:w="1783" w:type="dxa"/>
            <w:tcBorders>
              <w:top w:val="single" w:sz="4" w:space="0" w:color="auto"/>
              <w:bottom w:val="single" w:sz="4" w:space="0" w:color="auto"/>
            </w:tcBorders>
          </w:tcPr>
          <w:p w14:paraId="2CAC3207" w14:textId="34B8199E" w:rsidR="00A6422B" w:rsidRDefault="00A6422B">
            <w:pPr>
              <w:pStyle w:val="EarlierRepubEntries"/>
            </w:pPr>
            <w:hyperlink r:id="rId292" w:tooltip="Statute Law Amendment Act 2017 (No 2)" w:history="1">
              <w:r>
                <w:rPr>
                  <w:rStyle w:val="charCitHyperlinkAbbrev"/>
                </w:rPr>
                <w:t>A2017</w:t>
              </w:r>
              <w:r>
                <w:rPr>
                  <w:rStyle w:val="charCitHyperlinkAbbrev"/>
                </w:rPr>
                <w:noBreakHyphen/>
                <w:t>28</w:t>
              </w:r>
            </w:hyperlink>
          </w:p>
        </w:tc>
        <w:tc>
          <w:tcPr>
            <w:tcW w:w="1783" w:type="dxa"/>
            <w:tcBorders>
              <w:top w:val="single" w:sz="4" w:space="0" w:color="auto"/>
              <w:bottom w:val="single" w:sz="4" w:space="0" w:color="auto"/>
            </w:tcBorders>
          </w:tcPr>
          <w:p w14:paraId="6508054A" w14:textId="563DE62C" w:rsidR="00A6422B" w:rsidRDefault="00A6422B">
            <w:pPr>
              <w:pStyle w:val="EarlierRepubEntries"/>
            </w:pPr>
            <w:r>
              <w:t xml:space="preserve">amendments by </w:t>
            </w:r>
            <w:hyperlink r:id="rId293" w:tooltip="Statute Law Amendment Act 2017 (No 2)" w:history="1">
              <w:r>
                <w:rPr>
                  <w:rStyle w:val="charCitHyperlinkAbbrev"/>
                </w:rPr>
                <w:t>A2017</w:t>
              </w:r>
              <w:r>
                <w:rPr>
                  <w:rStyle w:val="charCitHyperlinkAbbrev"/>
                </w:rPr>
                <w:noBreakHyphen/>
                <w:t>28</w:t>
              </w:r>
            </w:hyperlink>
          </w:p>
        </w:tc>
      </w:tr>
      <w:tr w:rsidR="006412B8" w14:paraId="7B69E50C" w14:textId="77777777">
        <w:tc>
          <w:tcPr>
            <w:tcW w:w="1576" w:type="dxa"/>
            <w:tcBorders>
              <w:top w:val="single" w:sz="4" w:space="0" w:color="auto"/>
              <w:bottom w:val="single" w:sz="4" w:space="0" w:color="auto"/>
            </w:tcBorders>
          </w:tcPr>
          <w:p w14:paraId="7FAA8BFF" w14:textId="77777777" w:rsidR="006412B8" w:rsidRDefault="006412B8">
            <w:pPr>
              <w:pStyle w:val="EarlierRepubEntries"/>
            </w:pPr>
            <w:r>
              <w:t>R8</w:t>
            </w:r>
            <w:r>
              <w:br/>
              <w:t>14 Nov 2019</w:t>
            </w:r>
          </w:p>
        </w:tc>
        <w:tc>
          <w:tcPr>
            <w:tcW w:w="1681" w:type="dxa"/>
            <w:tcBorders>
              <w:top w:val="single" w:sz="4" w:space="0" w:color="auto"/>
              <w:bottom w:val="single" w:sz="4" w:space="0" w:color="auto"/>
            </w:tcBorders>
          </w:tcPr>
          <w:p w14:paraId="4CC9BF94" w14:textId="77777777" w:rsidR="006412B8" w:rsidRDefault="006412B8">
            <w:pPr>
              <w:pStyle w:val="EarlierRepubEntries"/>
            </w:pPr>
            <w:r>
              <w:t>14 Nov 2019–</w:t>
            </w:r>
            <w:r>
              <w:br/>
              <w:t>31 Jan 2020</w:t>
            </w:r>
          </w:p>
        </w:tc>
        <w:tc>
          <w:tcPr>
            <w:tcW w:w="1783" w:type="dxa"/>
            <w:tcBorders>
              <w:top w:val="single" w:sz="4" w:space="0" w:color="auto"/>
              <w:bottom w:val="single" w:sz="4" w:space="0" w:color="auto"/>
            </w:tcBorders>
          </w:tcPr>
          <w:p w14:paraId="72C77A09" w14:textId="5869E7D0" w:rsidR="006412B8" w:rsidRDefault="006412B8">
            <w:pPr>
              <w:pStyle w:val="EarlierRepubEntries"/>
            </w:pPr>
            <w:hyperlink r:id="rId294" w:tooltip="Statute Law Amendment Act 2019" w:history="1">
              <w:r w:rsidRPr="006908DD">
                <w:rPr>
                  <w:rStyle w:val="charCitHyperlinkAbbrev"/>
                </w:rPr>
                <w:t>A2019</w:t>
              </w:r>
              <w:r w:rsidRPr="006908DD">
                <w:rPr>
                  <w:rStyle w:val="charCitHyperlinkAbbrev"/>
                </w:rPr>
                <w:noBreakHyphen/>
                <w:t>42</w:t>
              </w:r>
            </w:hyperlink>
          </w:p>
        </w:tc>
        <w:tc>
          <w:tcPr>
            <w:tcW w:w="1783" w:type="dxa"/>
            <w:tcBorders>
              <w:top w:val="single" w:sz="4" w:space="0" w:color="auto"/>
              <w:bottom w:val="single" w:sz="4" w:space="0" w:color="auto"/>
            </w:tcBorders>
          </w:tcPr>
          <w:p w14:paraId="69A1B356" w14:textId="78FEF4C4" w:rsidR="006412B8" w:rsidRDefault="006412B8">
            <w:pPr>
              <w:pStyle w:val="EarlierRepubEntries"/>
            </w:pPr>
            <w:r>
              <w:t xml:space="preserve">amendments by </w:t>
            </w:r>
            <w:hyperlink r:id="rId295" w:tooltip="Statute Law Amendment Act 2019" w:history="1">
              <w:r w:rsidRPr="006908DD">
                <w:rPr>
                  <w:rStyle w:val="charCitHyperlinkAbbrev"/>
                </w:rPr>
                <w:t>A2019</w:t>
              </w:r>
              <w:r w:rsidRPr="006908DD">
                <w:rPr>
                  <w:rStyle w:val="charCitHyperlinkAbbrev"/>
                </w:rPr>
                <w:noBreakHyphen/>
                <w:t>42</w:t>
              </w:r>
            </w:hyperlink>
          </w:p>
        </w:tc>
      </w:tr>
      <w:tr w:rsidR="00F13AC4" w14:paraId="3C472734" w14:textId="77777777">
        <w:tc>
          <w:tcPr>
            <w:tcW w:w="1576" w:type="dxa"/>
            <w:tcBorders>
              <w:top w:val="single" w:sz="4" w:space="0" w:color="auto"/>
              <w:bottom w:val="single" w:sz="4" w:space="0" w:color="auto"/>
            </w:tcBorders>
          </w:tcPr>
          <w:p w14:paraId="7DFBD9B2" w14:textId="26FBE3F2" w:rsidR="00F13AC4" w:rsidRDefault="00140E36">
            <w:pPr>
              <w:pStyle w:val="EarlierRepubEntries"/>
            </w:pPr>
            <w:r>
              <w:t>R9</w:t>
            </w:r>
            <w:r>
              <w:br/>
              <w:t>1 Feb 2020</w:t>
            </w:r>
          </w:p>
        </w:tc>
        <w:tc>
          <w:tcPr>
            <w:tcW w:w="1681" w:type="dxa"/>
            <w:tcBorders>
              <w:top w:val="single" w:sz="4" w:space="0" w:color="auto"/>
              <w:bottom w:val="single" w:sz="4" w:space="0" w:color="auto"/>
            </w:tcBorders>
          </w:tcPr>
          <w:p w14:paraId="41DB8E88" w14:textId="374F12A5" w:rsidR="00F13AC4" w:rsidRDefault="00140E36">
            <w:pPr>
              <w:pStyle w:val="EarlierRepubEntries"/>
            </w:pPr>
            <w:r>
              <w:t>1 Feb 2020–</w:t>
            </w:r>
            <w:r>
              <w:br/>
              <w:t>8 Jan 2021</w:t>
            </w:r>
          </w:p>
        </w:tc>
        <w:tc>
          <w:tcPr>
            <w:tcW w:w="1783" w:type="dxa"/>
            <w:tcBorders>
              <w:top w:val="single" w:sz="4" w:space="0" w:color="auto"/>
              <w:bottom w:val="single" w:sz="4" w:space="0" w:color="auto"/>
            </w:tcBorders>
          </w:tcPr>
          <w:p w14:paraId="1EF7BD77" w14:textId="06D8E1F8" w:rsidR="00F13AC4" w:rsidRDefault="00140E36">
            <w:pPr>
              <w:pStyle w:val="EarlierRepubEntries"/>
            </w:pPr>
            <w:hyperlink r:id="rId296" w:tooltip="Statute Law Amendment Act 2019" w:history="1">
              <w:r w:rsidRPr="006908DD">
                <w:rPr>
                  <w:rStyle w:val="charCitHyperlinkAbbrev"/>
                </w:rPr>
                <w:t>A2019</w:t>
              </w:r>
              <w:r w:rsidRPr="006908DD">
                <w:rPr>
                  <w:rStyle w:val="charCitHyperlinkAbbrev"/>
                </w:rPr>
                <w:noBreakHyphen/>
                <w:t>42</w:t>
              </w:r>
            </w:hyperlink>
          </w:p>
        </w:tc>
        <w:tc>
          <w:tcPr>
            <w:tcW w:w="1783" w:type="dxa"/>
            <w:tcBorders>
              <w:top w:val="single" w:sz="4" w:space="0" w:color="auto"/>
              <w:bottom w:val="single" w:sz="4" w:space="0" w:color="auto"/>
            </w:tcBorders>
          </w:tcPr>
          <w:p w14:paraId="212C51B4" w14:textId="3E2C1EF7" w:rsidR="00F13AC4" w:rsidRDefault="00140E36">
            <w:pPr>
              <w:pStyle w:val="EarlierRepubEntries"/>
            </w:pPr>
            <w:r>
              <w:t xml:space="preserve">amendments by </w:t>
            </w:r>
            <w:hyperlink r:id="rId297" w:tooltip="Motor Accident Injuries Act 2019" w:history="1">
              <w:r>
                <w:rPr>
                  <w:rStyle w:val="charCitHyperlinkAbbrev"/>
                </w:rPr>
                <w:t>A2019-12</w:t>
              </w:r>
            </w:hyperlink>
          </w:p>
        </w:tc>
      </w:tr>
      <w:tr w:rsidR="009F7C62" w14:paraId="09DDB5F7" w14:textId="77777777">
        <w:tc>
          <w:tcPr>
            <w:tcW w:w="1576" w:type="dxa"/>
            <w:tcBorders>
              <w:top w:val="single" w:sz="4" w:space="0" w:color="auto"/>
              <w:bottom w:val="single" w:sz="4" w:space="0" w:color="auto"/>
            </w:tcBorders>
          </w:tcPr>
          <w:p w14:paraId="1BF5C39F" w14:textId="698D3A03" w:rsidR="009F7C62" w:rsidRDefault="009F7C62">
            <w:pPr>
              <w:pStyle w:val="EarlierRepubEntries"/>
            </w:pPr>
            <w:r>
              <w:t>R10</w:t>
            </w:r>
            <w:r>
              <w:br/>
            </w:r>
            <w:r w:rsidR="00B364ED">
              <w:t>9 Jan 2021</w:t>
            </w:r>
          </w:p>
        </w:tc>
        <w:tc>
          <w:tcPr>
            <w:tcW w:w="1681" w:type="dxa"/>
            <w:tcBorders>
              <w:top w:val="single" w:sz="4" w:space="0" w:color="auto"/>
              <w:bottom w:val="single" w:sz="4" w:space="0" w:color="auto"/>
            </w:tcBorders>
          </w:tcPr>
          <w:p w14:paraId="3E5E6847" w14:textId="184794FD" w:rsidR="009F7C62" w:rsidRDefault="00B364ED">
            <w:pPr>
              <w:pStyle w:val="EarlierRepubEntries"/>
            </w:pPr>
            <w:r>
              <w:t>9 Jan 2021–</w:t>
            </w:r>
            <w:r>
              <w:br/>
              <w:t>1 July 2021</w:t>
            </w:r>
          </w:p>
        </w:tc>
        <w:tc>
          <w:tcPr>
            <w:tcW w:w="1783" w:type="dxa"/>
            <w:tcBorders>
              <w:top w:val="single" w:sz="4" w:space="0" w:color="auto"/>
              <w:bottom w:val="single" w:sz="4" w:space="0" w:color="auto"/>
            </w:tcBorders>
          </w:tcPr>
          <w:p w14:paraId="46D34A81" w14:textId="26A9B74B" w:rsidR="009F7C62" w:rsidRDefault="00B364ED">
            <w:pPr>
              <w:pStyle w:val="EarlierRepubEntries"/>
            </w:pPr>
            <w:hyperlink r:id="rId298" w:tooltip="Justice Legislation Amendment Act2020" w:history="1">
              <w:r>
                <w:rPr>
                  <w:rStyle w:val="charCitHyperlinkAbbrev"/>
                </w:rPr>
                <w:t>A2020</w:t>
              </w:r>
              <w:r>
                <w:rPr>
                  <w:rStyle w:val="charCitHyperlinkAbbrev"/>
                </w:rPr>
                <w:noBreakHyphen/>
                <w:t>42</w:t>
              </w:r>
            </w:hyperlink>
          </w:p>
        </w:tc>
        <w:tc>
          <w:tcPr>
            <w:tcW w:w="1783" w:type="dxa"/>
            <w:tcBorders>
              <w:top w:val="single" w:sz="4" w:space="0" w:color="auto"/>
              <w:bottom w:val="single" w:sz="4" w:space="0" w:color="auto"/>
            </w:tcBorders>
          </w:tcPr>
          <w:p w14:paraId="32DE011E" w14:textId="2336C9FF" w:rsidR="009F7C62" w:rsidRDefault="00B364ED">
            <w:pPr>
              <w:pStyle w:val="EarlierRepubEntries"/>
            </w:pPr>
            <w:r>
              <w:t xml:space="preserve">amendments by </w:t>
            </w:r>
            <w:hyperlink r:id="rId299" w:tooltip="Employment and Workplace Safety Legislation Amendment Act 2020" w:history="1">
              <w:r>
                <w:rPr>
                  <w:rStyle w:val="charCitHyperlinkAbbrev"/>
                </w:rPr>
                <w:t>A2020</w:t>
              </w:r>
              <w:r>
                <w:rPr>
                  <w:rStyle w:val="charCitHyperlinkAbbrev"/>
                </w:rPr>
                <w:noBreakHyphen/>
                <w:t>30</w:t>
              </w:r>
            </w:hyperlink>
            <w:r>
              <w:t xml:space="preserve"> a</w:t>
            </w:r>
            <w:r w:rsidR="00117BCC">
              <w:t>s amended by</w:t>
            </w:r>
            <w:r>
              <w:t xml:space="preserve"> </w:t>
            </w:r>
            <w:hyperlink r:id="rId300" w:tooltip="Justice Legislation Amendment Act2020" w:history="1">
              <w:r>
                <w:rPr>
                  <w:rStyle w:val="charCitHyperlinkAbbrev"/>
                </w:rPr>
                <w:t>A2020</w:t>
              </w:r>
              <w:r>
                <w:rPr>
                  <w:rStyle w:val="charCitHyperlinkAbbrev"/>
                </w:rPr>
                <w:noBreakHyphen/>
                <w:t>42</w:t>
              </w:r>
            </w:hyperlink>
          </w:p>
        </w:tc>
      </w:tr>
    </w:tbl>
    <w:p w14:paraId="7917BCFB" w14:textId="77777777" w:rsidR="008F781E" w:rsidRDefault="008F781E" w:rsidP="007B3882">
      <w:pPr>
        <w:pStyle w:val="05EndNote"/>
        <w:sectPr w:rsidR="008F781E" w:rsidSect="008F781E">
          <w:headerReference w:type="even" r:id="rId301"/>
          <w:headerReference w:type="default" r:id="rId302"/>
          <w:footerReference w:type="even" r:id="rId303"/>
          <w:footerReference w:type="default" r:id="rId304"/>
          <w:pgSz w:w="11907" w:h="16839" w:code="9"/>
          <w:pgMar w:top="3000" w:right="1900" w:bottom="2500" w:left="2300" w:header="2480" w:footer="2100" w:gutter="0"/>
          <w:cols w:space="720"/>
          <w:docGrid w:linePitch="254"/>
        </w:sectPr>
      </w:pPr>
    </w:p>
    <w:p w14:paraId="5C4D30FE" w14:textId="5316EC8D" w:rsidR="00416AAC" w:rsidRDefault="00416AAC">
      <w:pPr>
        <w:rPr>
          <w:color w:val="000000"/>
          <w:sz w:val="22"/>
        </w:rPr>
      </w:pPr>
    </w:p>
    <w:p w14:paraId="317DC4B3" w14:textId="24B92CD7" w:rsidR="00117BCC" w:rsidRDefault="00117BCC">
      <w:pPr>
        <w:rPr>
          <w:color w:val="000000"/>
          <w:sz w:val="22"/>
        </w:rPr>
      </w:pPr>
    </w:p>
    <w:p w14:paraId="6EF9EF12" w14:textId="27C719D2" w:rsidR="00117BCC" w:rsidRDefault="00117BCC">
      <w:pPr>
        <w:rPr>
          <w:color w:val="000000"/>
          <w:sz w:val="22"/>
        </w:rPr>
      </w:pPr>
    </w:p>
    <w:p w14:paraId="1C36462A" w14:textId="2E97205F" w:rsidR="00117BCC" w:rsidRDefault="00117BCC">
      <w:pPr>
        <w:rPr>
          <w:color w:val="000000"/>
          <w:sz w:val="22"/>
        </w:rPr>
      </w:pPr>
    </w:p>
    <w:p w14:paraId="76C1A9C3" w14:textId="5E9A08F4" w:rsidR="00117BCC" w:rsidRDefault="00117BCC">
      <w:pPr>
        <w:rPr>
          <w:color w:val="000000"/>
          <w:sz w:val="22"/>
        </w:rPr>
      </w:pPr>
    </w:p>
    <w:p w14:paraId="56566A9B" w14:textId="0D0A59B5" w:rsidR="00117BCC" w:rsidRDefault="00117BCC">
      <w:pPr>
        <w:rPr>
          <w:color w:val="000000"/>
          <w:sz w:val="22"/>
        </w:rPr>
      </w:pPr>
    </w:p>
    <w:p w14:paraId="61203471" w14:textId="117132FB" w:rsidR="00117BCC" w:rsidRDefault="00117BCC">
      <w:pPr>
        <w:rPr>
          <w:color w:val="000000"/>
          <w:sz w:val="22"/>
        </w:rPr>
      </w:pPr>
    </w:p>
    <w:p w14:paraId="3EBD780A" w14:textId="2BFA7057" w:rsidR="00117BCC" w:rsidRDefault="00117BCC">
      <w:pPr>
        <w:rPr>
          <w:color w:val="000000"/>
          <w:sz w:val="22"/>
        </w:rPr>
      </w:pPr>
    </w:p>
    <w:p w14:paraId="41B47A58" w14:textId="5B9B7013" w:rsidR="00117BCC" w:rsidRDefault="00117BCC">
      <w:pPr>
        <w:rPr>
          <w:color w:val="000000"/>
          <w:sz w:val="22"/>
        </w:rPr>
      </w:pPr>
    </w:p>
    <w:p w14:paraId="75278189" w14:textId="43390701" w:rsidR="00117BCC" w:rsidRDefault="00117BCC">
      <w:pPr>
        <w:rPr>
          <w:color w:val="000000"/>
          <w:sz w:val="22"/>
        </w:rPr>
      </w:pPr>
    </w:p>
    <w:p w14:paraId="7DCE9CE2" w14:textId="54AFC743" w:rsidR="00117BCC" w:rsidRDefault="00117BCC">
      <w:pPr>
        <w:rPr>
          <w:color w:val="000000"/>
          <w:sz w:val="22"/>
        </w:rPr>
      </w:pPr>
    </w:p>
    <w:p w14:paraId="767C4521" w14:textId="488039E0" w:rsidR="00117BCC" w:rsidRDefault="00117BCC">
      <w:pPr>
        <w:rPr>
          <w:color w:val="000000"/>
          <w:sz w:val="22"/>
        </w:rPr>
      </w:pPr>
    </w:p>
    <w:p w14:paraId="7A3915F2" w14:textId="2744B77B" w:rsidR="00117BCC" w:rsidRDefault="00117BCC">
      <w:pPr>
        <w:rPr>
          <w:color w:val="000000"/>
          <w:sz w:val="22"/>
        </w:rPr>
      </w:pPr>
    </w:p>
    <w:p w14:paraId="123FA747" w14:textId="2F010E1C" w:rsidR="00117BCC" w:rsidRDefault="00117BCC">
      <w:pPr>
        <w:rPr>
          <w:color w:val="000000"/>
          <w:sz w:val="22"/>
        </w:rPr>
      </w:pPr>
    </w:p>
    <w:p w14:paraId="56870E4E" w14:textId="163CA0C7" w:rsidR="00117BCC" w:rsidRDefault="00117BCC">
      <w:pPr>
        <w:rPr>
          <w:color w:val="000000"/>
          <w:sz w:val="22"/>
        </w:rPr>
      </w:pPr>
    </w:p>
    <w:p w14:paraId="2EF0AEFC" w14:textId="6275D854" w:rsidR="00117BCC" w:rsidRDefault="00117BCC">
      <w:pPr>
        <w:rPr>
          <w:color w:val="000000"/>
          <w:sz w:val="22"/>
        </w:rPr>
      </w:pPr>
    </w:p>
    <w:p w14:paraId="5DF9061A" w14:textId="356BE964" w:rsidR="00117BCC" w:rsidRDefault="00117BCC">
      <w:pPr>
        <w:rPr>
          <w:color w:val="000000"/>
          <w:sz w:val="22"/>
        </w:rPr>
      </w:pPr>
    </w:p>
    <w:p w14:paraId="07E561EC" w14:textId="05EA3DE1" w:rsidR="00117BCC" w:rsidRDefault="00117BCC">
      <w:pPr>
        <w:rPr>
          <w:color w:val="000000"/>
          <w:sz w:val="22"/>
        </w:rPr>
      </w:pPr>
    </w:p>
    <w:p w14:paraId="06549B7C" w14:textId="77777777" w:rsidR="00117BCC" w:rsidRDefault="00117BCC">
      <w:pPr>
        <w:rPr>
          <w:color w:val="000000"/>
          <w:sz w:val="22"/>
        </w:rPr>
      </w:pPr>
    </w:p>
    <w:p w14:paraId="185D7A1C" w14:textId="33E578EE" w:rsidR="00416AAC" w:rsidRDefault="00416AAC">
      <w:pPr>
        <w:rPr>
          <w:color w:val="000000"/>
          <w:sz w:val="22"/>
        </w:rPr>
      </w:pPr>
      <w:r>
        <w:rPr>
          <w:color w:val="000000"/>
          <w:sz w:val="22"/>
        </w:rPr>
        <w:t xml:space="preserve">©  Australian Capital Territory </w:t>
      </w:r>
      <w:r w:rsidR="00D977FA">
        <w:rPr>
          <w:noProof/>
          <w:color w:val="000000"/>
          <w:sz w:val="22"/>
        </w:rPr>
        <w:t>2021</w:t>
      </w:r>
    </w:p>
    <w:p w14:paraId="552244FC" w14:textId="77777777" w:rsidR="00416AAC" w:rsidRDefault="00416AAC">
      <w:pPr>
        <w:pStyle w:val="06Copyright"/>
        <w:sectPr w:rsidR="00416AAC" w:rsidSect="00416AAC">
          <w:headerReference w:type="even" r:id="rId305"/>
          <w:headerReference w:type="default" r:id="rId306"/>
          <w:footerReference w:type="even" r:id="rId307"/>
          <w:footerReference w:type="default" r:id="rId308"/>
          <w:headerReference w:type="first" r:id="rId309"/>
          <w:footerReference w:type="first" r:id="rId310"/>
          <w:type w:val="continuous"/>
          <w:pgSz w:w="11907" w:h="16839" w:code="9"/>
          <w:pgMar w:top="3000" w:right="1900" w:bottom="2500" w:left="2300" w:header="2480" w:footer="2100" w:gutter="0"/>
          <w:pgNumType w:fmt="lowerRoman"/>
          <w:cols w:space="720"/>
          <w:titlePg/>
          <w:docGrid w:linePitch="326"/>
        </w:sectPr>
      </w:pPr>
    </w:p>
    <w:p w14:paraId="1EBD55F5" w14:textId="77777777" w:rsidR="002909D9" w:rsidRDefault="002909D9" w:rsidP="00416AAC"/>
    <w:sectPr w:rsidR="002909D9" w:rsidSect="00416AAC">
      <w:headerReference w:type="even" r:id="rId311"/>
      <w:headerReference w:type="default" r:id="rId312"/>
      <w:headerReference w:type="first" r:id="rId313"/>
      <w:type w:val="continuous"/>
      <w:pgSz w:w="11907" w:h="16839" w:code="9"/>
      <w:pgMar w:top="3000" w:right="1900" w:bottom="2500" w:left="2300" w:header="2480" w:footer="210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AA0D5D" w14:textId="77777777" w:rsidR="00117BCC" w:rsidRDefault="00117BCC">
      <w:r>
        <w:separator/>
      </w:r>
    </w:p>
  </w:endnote>
  <w:endnote w:type="continuationSeparator" w:id="0">
    <w:p w14:paraId="3A2356AB" w14:textId="77777777" w:rsidR="00117BCC" w:rsidRDefault="00117B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15BCC" w14:textId="78C9BFBB" w:rsidR="00117BCC" w:rsidRPr="00520844" w:rsidRDefault="00117BCC" w:rsidP="00520844">
    <w:pPr>
      <w:pStyle w:val="Footer"/>
      <w:jc w:val="center"/>
      <w:rPr>
        <w:rFonts w:cs="Arial"/>
        <w:sz w:val="14"/>
      </w:rPr>
    </w:pPr>
    <w:r w:rsidRPr="00520844">
      <w:rPr>
        <w:rFonts w:cs="Arial"/>
        <w:sz w:val="14"/>
      </w:rPr>
      <w:fldChar w:fldCharType="begin"/>
    </w:r>
    <w:r w:rsidRPr="00520844">
      <w:rPr>
        <w:rFonts w:cs="Arial"/>
        <w:sz w:val="14"/>
      </w:rPr>
      <w:instrText xml:space="preserve"> DOCPROPERTY "Status" </w:instrText>
    </w:r>
    <w:r w:rsidRPr="00520844">
      <w:rPr>
        <w:rFonts w:cs="Arial"/>
        <w:sz w:val="14"/>
      </w:rPr>
      <w:fldChar w:fldCharType="separate"/>
    </w:r>
    <w:r w:rsidR="008F781E" w:rsidRPr="00520844">
      <w:rPr>
        <w:rFonts w:cs="Arial"/>
        <w:sz w:val="14"/>
      </w:rPr>
      <w:t xml:space="preserve"> </w:t>
    </w:r>
    <w:r w:rsidRPr="00520844">
      <w:rPr>
        <w:rFonts w:cs="Arial"/>
        <w:sz w:val="14"/>
      </w:rPr>
      <w:fldChar w:fldCharType="end"/>
    </w:r>
    <w:r w:rsidR="00520844" w:rsidRPr="00520844">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21D93" w14:textId="77777777" w:rsidR="00AA51E8" w:rsidRDefault="00AA51E8">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AA51E8" w14:paraId="46BF054B" w14:textId="77777777">
      <w:tc>
        <w:tcPr>
          <w:tcW w:w="847" w:type="pct"/>
        </w:tcPr>
        <w:p w14:paraId="5B656765" w14:textId="77777777" w:rsidR="00AA51E8" w:rsidRDefault="00AA51E8">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160</w:t>
          </w:r>
          <w:r>
            <w:rPr>
              <w:rStyle w:val="PageNumber"/>
            </w:rPr>
            <w:fldChar w:fldCharType="end"/>
          </w:r>
        </w:p>
      </w:tc>
      <w:tc>
        <w:tcPr>
          <w:tcW w:w="3092" w:type="pct"/>
        </w:tcPr>
        <w:p w14:paraId="5C3C631C" w14:textId="0CB56278" w:rsidR="00AA51E8" w:rsidRDefault="00AA51E8">
          <w:pPr>
            <w:pStyle w:val="Footer"/>
            <w:jc w:val="center"/>
          </w:pPr>
          <w:r>
            <w:fldChar w:fldCharType="begin"/>
          </w:r>
          <w:r>
            <w:instrText xml:space="preserve"> REF Citation *\charformat </w:instrText>
          </w:r>
          <w:r>
            <w:fldChar w:fldCharType="separate"/>
          </w:r>
          <w:r w:rsidR="008F781E">
            <w:t>Lifetime Care and Support (Catastrophic Injuries) Act 2014</w:t>
          </w:r>
          <w:r>
            <w:fldChar w:fldCharType="end"/>
          </w:r>
        </w:p>
        <w:p w14:paraId="13B305B6" w14:textId="1C2090C9" w:rsidR="00AA51E8" w:rsidRDefault="00AA51E8">
          <w:pPr>
            <w:pStyle w:val="FooterInfoCentre"/>
          </w:pPr>
          <w:r>
            <w:fldChar w:fldCharType="begin"/>
          </w:r>
          <w:r>
            <w:instrText xml:space="preserve"> DOCPROPERTY "Eff"  *\charformat </w:instrText>
          </w:r>
          <w:r>
            <w:fldChar w:fldCharType="separate"/>
          </w:r>
          <w:r w:rsidR="008F781E">
            <w:t xml:space="preserve">Effective:  </w:t>
          </w:r>
          <w:r>
            <w:fldChar w:fldCharType="end"/>
          </w:r>
          <w:r>
            <w:fldChar w:fldCharType="begin"/>
          </w:r>
          <w:r>
            <w:instrText xml:space="preserve"> DOCPROPERTY "StartDt"  *\charformat </w:instrText>
          </w:r>
          <w:r>
            <w:fldChar w:fldCharType="separate"/>
          </w:r>
          <w:r w:rsidR="008F781E">
            <w:t>02/07/21</w:t>
          </w:r>
          <w:r>
            <w:fldChar w:fldCharType="end"/>
          </w:r>
          <w:r>
            <w:fldChar w:fldCharType="begin"/>
          </w:r>
          <w:r>
            <w:instrText xml:space="preserve"> DOCPROPERTY "EndDt"  *\charformat </w:instrText>
          </w:r>
          <w:r>
            <w:fldChar w:fldCharType="separate"/>
          </w:r>
          <w:r w:rsidR="008F781E">
            <w:t>-25/12/25</w:t>
          </w:r>
          <w:r>
            <w:fldChar w:fldCharType="end"/>
          </w:r>
        </w:p>
      </w:tc>
      <w:tc>
        <w:tcPr>
          <w:tcW w:w="1061" w:type="pct"/>
        </w:tcPr>
        <w:p w14:paraId="55EED71B" w14:textId="5EC2A01E" w:rsidR="00AA51E8" w:rsidRDefault="00AA51E8">
          <w:pPr>
            <w:pStyle w:val="Footer"/>
            <w:jc w:val="right"/>
          </w:pPr>
          <w:r>
            <w:fldChar w:fldCharType="begin"/>
          </w:r>
          <w:r>
            <w:instrText xml:space="preserve"> DOCPROPERTY "Category"  *\charformat  </w:instrText>
          </w:r>
          <w:r>
            <w:fldChar w:fldCharType="separate"/>
          </w:r>
          <w:r w:rsidR="008F781E">
            <w:t>R11</w:t>
          </w:r>
          <w:r>
            <w:fldChar w:fldCharType="end"/>
          </w:r>
          <w:r>
            <w:br/>
          </w:r>
          <w:r>
            <w:fldChar w:fldCharType="begin"/>
          </w:r>
          <w:r>
            <w:instrText xml:space="preserve"> DOCPROPERTY "RepubDt"  *\charformat  </w:instrText>
          </w:r>
          <w:r>
            <w:fldChar w:fldCharType="separate"/>
          </w:r>
          <w:r w:rsidR="008F781E">
            <w:t>02/07/21</w:t>
          </w:r>
          <w:r>
            <w:fldChar w:fldCharType="end"/>
          </w:r>
        </w:p>
      </w:tc>
    </w:tr>
  </w:tbl>
  <w:p w14:paraId="293AE9F6" w14:textId="476B4A9E" w:rsidR="00AA51E8" w:rsidRPr="00520844" w:rsidRDefault="00AA51E8" w:rsidP="00520844">
    <w:pPr>
      <w:pStyle w:val="Status"/>
      <w:rPr>
        <w:rFonts w:cs="Arial"/>
      </w:rPr>
    </w:pPr>
    <w:r w:rsidRPr="00520844">
      <w:rPr>
        <w:rFonts w:cs="Arial"/>
      </w:rPr>
      <w:fldChar w:fldCharType="begin"/>
    </w:r>
    <w:r w:rsidRPr="00520844">
      <w:rPr>
        <w:rFonts w:cs="Arial"/>
      </w:rPr>
      <w:instrText xml:space="preserve"> DOCPROPERTY "Status" </w:instrText>
    </w:r>
    <w:r w:rsidRPr="00520844">
      <w:rPr>
        <w:rFonts w:cs="Arial"/>
      </w:rPr>
      <w:fldChar w:fldCharType="separate"/>
    </w:r>
    <w:r w:rsidR="008F781E" w:rsidRPr="00520844">
      <w:rPr>
        <w:rFonts w:cs="Arial"/>
      </w:rPr>
      <w:t xml:space="preserve"> </w:t>
    </w:r>
    <w:r w:rsidRPr="00520844">
      <w:rPr>
        <w:rFonts w:cs="Arial"/>
      </w:rPr>
      <w:fldChar w:fldCharType="end"/>
    </w:r>
    <w:r w:rsidR="00520844" w:rsidRPr="00520844">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75B6B" w14:textId="77777777" w:rsidR="00AA51E8" w:rsidRDefault="00AA51E8">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AA51E8" w14:paraId="4EEBE44A" w14:textId="77777777">
      <w:tc>
        <w:tcPr>
          <w:tcW w:w="1061" w:type="pct"/>
        </w:tcPr>
        <w:p w14:paraId="4E3AC919" w14:textId="3854BB0C" w:rsidR="00AA51E8" w:rsidRDefault="00AA51E8">
          <w:pPr>
            <w:pStyle w:val="Footer"/>
          </w:pPr>
          <w:r>
            <w:fldChar w:fldCharType="begin"/>
          </w:r>
          <w:r>
            <w:instrText xml:space="preserve"> DOCPROPERTY "Category"  *\charformat  </w:instrText>
          </w:r>
          <w:r>
            <w:fldChar w:fldCharType="separate"/>
          </w:r>
          <w:r w:rsidR="008F781E">
            <w:t>R11</w:t>
          </w:r>
          <w:r>
            <w:fldChar w:fldCharType="end"/>
          </w:r>
          <w:r>
            <w:br/>
          </w:r>
          <w:r>
            <w:fldChar w:fldCharType="begin"/>
          </w:r>
          <w:r>
            <w:instrText xml:space="preserve"> DOCPROPERTY "RepubDt"  *\charformat  </w:instrText>
          </w:r>
          <w:r>
            <w:fldChar w:fldCharType="separate"/>
          </w:r>
          <w:r w:rsidR="008F781E">
            <w:t>02/07/21</w:t>
          </w:r>
          <w:r>
            <w:fldChar w:fldCharType="end"/>
          </w:r>
        </w:p>
      </w:tc>
      <w:tc>
        <w:tcPr>
          <w:tcW w:w="3092" w:type="pct"/>
        </w:tcPr>
        <w:p w14:paraId="4041AAE2" w14:textId="469CC759" w:rsidR="00AA51E8" w:rsidRDefault="00AA51E8">
          <w:pPr>
            <w:pStyle w:val="Footer"/>
            <w:jc w:val="center"/>
          </w:pPr>
          <w:r>
            <w:fldChar w:fldCharType="begin"/>
          </w:r>
          <w:r>
            <w:instrText xml:space="preserve"> REF Citation *\charformat </w:instrText>
          </w:r>
          <w:r>
            <w:fldChar w:fldCharType="separate"/>
          </w:r>
          <w:r w:rsidR="008F781E">
            <w:t>Lifetime Care and Support (Catastrophic Injuries) Act 2014</w:t>
          </w:r>
          <w:r>
            <w:fldChar w:fldCharType="end"/>
          </w:r>
        </w:p>
        <w:p w14:paraId="32458209" w14:textId="16B0E6F5" w:rsidR="00AA51E8" w:rsidRDefault="00AA51E8">
          <w:pPr>
            <w:pStyle w:val="FooterInfoCentre"/>
          </w:pPr>
          <w:r>
            <w:fldChar w:fldCharType="begin"/>
          </w:r>
          <w:r>
            <w:instrText xml:space="preserve"> DOCPROPERTY "Eff"  *\charformat </w:instrText>
          </w:r>
          <w:r>
            <w:fldChar w:fldCharType="separate"/>
          </w:r>
          <w:r w:rsidR="008F781E">
            <w:t xml:space="preserve">Effective:  </w:t>
          </w:r>
          <w:r>
            <w:fldChar w:fldCharType="end"/>
          </w:r>
          <w:r>
            <w:fldChar w:fldCharType="begin"/>
          </w:r>
          <w:r>
            <w:instrText xml:space="preserve"> DOCPROPERTY "StartDt"  *\charformat </w:instrText>
          </w:r>
          <w:r>
            <w:fldChar w:fldCharType="separate"/>
          </w:r>
          <w:r w:rsidR="008F781E">
            <w:t>02/07/21</w:t>
          </w:r>
          <w:r>
            <w:fldChar w:fldCharType="end"/>
          </w:r>
          <w:r>
            <w:fldChar w:fldCharType="begin"/>
          </w:r>
          <w:r>
            <w:instrText xml:space="preserve"> DOCPROPERTY "EndDt"  *\charformat </w:instrText>
          </w:r>
          <w:r>
            <w:fldChar w:fldCharType="separate"/>
          </w:r>
          <w:r w:rsidR="008F781E">
            <w:t>-25/12/25</w:t>
          </w:r>
          <w:r>
            <w:fldChar w:fldCharType="end"/>
          </w:r>
        </w:p>
      </w:tc>
      <w:tc>
        <w:tcPr>
          <w:tcW w:w="847" w:type="pct"/>
        </w:tcPr>
        <w:p w14:paraId="2F9A5642" w14:textId="77777777" w:rsidR="00AA51E8" w:rsidRDefault="00AA51E8">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161</w:t>
          </w:r>
          <w:r>
            <w:rPr>
              <w:rStyle w:val="PageNumber"/>
            </w:rPr>
            <w:fldChar w:fldCharType="end"/>
          </w:r>
        </w:p>
      </w:tc>
    </w:tr>
  </w:tbl>
  <w:p w14:paraId="4AA1BB35" w14:textId="17CA4FFD" w:rsidR="00AA51E8" w:rsidRPr="00520844" w:rsidRDefault="00AA51E8" w:rsidP="00520844">
    <w:pPr>
      <w:pStyle w:val="Status"/>
      <w:rPr>
        <w:rFonts w:cs="Arial"/>
      </w:rPr>
    </w:pPr>
    <w:r w:rsidRPr="00520844">
      <w:rPr>
        <w:rFonts w:cs="Arial"/>
      </w:rPr>
      <w:fldChar w:fldCharType="begin"/>
    </w:r>
    <w:r w:rsidRPr="00520844">
      <w:rPr>
        <w:rFonts w:cs="Arial"/>
      </w:rPr>
      <w:instrText xml:space="preserve"> DOCPROPERTY "Status" </w:instrText>
    </w:r>
    <w:r w:rsidRPr="00520844">
      <w:rPr>
        <w:rFonts w:cs="Arial"/>
      </w:rPr>
      <w:fldChar w:fldCharType="separate"/>
    </w:r>
    <w:r w:rsidR="008F781E" w:rsidRPr="00520844">
      <w:rPr>
        <w:rFonts w:cs="Arial"/>
      </w:rPr>
      <w:t xml:space="preserve"> </w:t>
    </w:r>
    <w:r w:rsidRPr="00520844">
      <w:rPr>
        <w:rFonts w:cs="Arial"/>
      </w:rPr>
      <w:fldChar w:fldCharType="end"/>
    </w:r>
    <w:r w:rsidR="00520844" w:rsidRPr="00520844">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F66D5" w14:textId="77777777" w:rsidR="008F781E" w:rsidRDefault="008F781E">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8F781E" w14:paraId="64018579" w14:textId="77777777">
      <w:tc>
        <w:tcPr>
          <w:tcW w:w="847" w:type="pct"/>
        </w:tcPr>
        <w:p w14:paraId="4E58E859" w14:textId="77777777" w:rsidR="008F781E" w:rsidRDefault="008F781E">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164</w:t>
          </w:r>
          <w:r>
            <w:rPr>
              <w:rStyle w:val="PageNumber"/>
            </w:rPr>
            <w:fldChar w:fldCharType="end"/>
          </w:r>
        </w:p>
      </w:tc>
      <w:tc>
        <w:tcPr>
          <w:tcW w:w="3092" w:type="pct"/>
        </w:tcPr>
        <w:p w14:paraId="43D6788C" w14:textId="3996F31F" w:rsidR="008F781E" w:rsidRDefault="008F781E">
          <w:pPr>
            <w:pStyle w:val="Footer"/>
            <w:jc w:val="center"/>
          </w:pPr>
          <w:r>
            <w:fldChar w:fldCharType="begin"/>
          </w:r>
          <w:r>
            <w:instrText xml:space="preserve"> REF Citation *\charformat </w:instrText>
          </w:r>
          <w:r>
            <w:fldChar w:fldCharType="separate"/>
          </w:r>
          <w:r>
            <w:t>Lifetime Care and Support (Catastrophic Injuries) Act 2014</w:t>
          </w:r>
          <w:r>
            <w:fldChar w:fldCharType="end"/>
          </w:r>
        </w:p>
        <w:p w14:paraId="15DB6103" w14:textId="01B87014" w:rsidR="008F781E" w:rsidRDefault="008F781E">
          <w:pPr>
            <w:pStyle w:val="FooterInfoCentre"/>
          </w:pPr>
          <w:r>
            <w:fldChar w:fldCharType="begin"/>
          </w:r>
          <w:r>
            <w:instrText xml:space="preserve"> DOCPROPERTY "Eff"  *\charformat </w:instrText>
          </w:r>
          <w:r>
            <w:fldChar w:fldCharType="separate"/>
          </w:r>
          <w:r>
            <w:t xml:space="preserve">Effective:  </w:t>
          </w:r>
          <w:r>
            <w:fldChar w:fldCharType="end"/>
          </w:r>
          <w:r>
            <w:fldChar w:fldCharType="begin"/>
          </w:r>
          <w:r>
            <w:instrText xml:space="preserve"> DOCPROPERTY "StartDt"  *\charformat </w:instrText>
          </w:r>
          <w:r>
            <w:fldChar w:fldCharType="separate"/>
          </w:r>
          <w:r>
            <w:t>02/07/21</w:t>
          </w:r>
          <w:r>
            <w:fldChar w:fldCharType="end"/>
          </w:r>
          <w:r>
            <w:fldChar w:fldCharType="begin"/>
          </w:r>
          <w:r>
            <w:instrText xml:space="preserve"> DOCPROPERTY "EndDt"  *\charformat </w:instrText>
          </w:r>
          <w:r>
            <w:fldChar w:fldCharType="separate"/>
          </w:r>
          <w:r>
            <w:t>-25/12/25</w:t>
          </w:r>
          <w:r>
            <w:fldChar w:fldCharType="end"/>
          </w:r>
        </w:p>
      </w:tc>
      <w:tc>
        <w:tcPr>
          <w:tcW w:w="1061" w:type="pct"/>
        </w:tcPr>
        <w:p w14:paraId="1C2574E0" w14:textId="7D10816C" w:rsidR="008F781E" w:rsidRDefault="008F781E">
          <w:pPr>
            <w:pStyle w:val="Footer"/>
            <w:jc w:val="right"/>
          </w:pPr>
          <w:r>
            <w:fldChar w:fldCharType="begin"/>
          </w:r>
          <w:r>
            <w:instrText xml:space="preserve"> DOCPROPERTY "Category"  *\charformat  </w:instrText>
          </w:r>
          <w:r>
            <w:fldChar w:fldCharType="separate"/>
          </w:r>
          <w:r>
            <w:t>R11</w:t>
          </w:r>
          <w:r>
            <w:fldChar w:fldCharType="end"/>
          </w:r>
          <w:r>
            <w:br/>
          </w:r>
          <w:r>
            <w:fldChar w:fldCharType="begin"/>
          </w:r>
          <w:r>
            <w:instrText xml:space="preserve"> DOCPROPERTY "RepubDt"  *\charformat  </w:instrText>
          </w:r>
          <w:r>
            <w:fldChar w:fldCharType="separate"/>
          </w:r>
          <w:r>
            <w:t>02/07/21</w:t>
          </w:r>
          <w:r>
            <w:fldChar w:fldCharType="end"/>
          </w:r>
        </w:p>
      </w:tc>
    </w:tr>
  </w:tbl>
  <w:p w14:paraId="296A5377" w14:textId="611EE806" w:rsidR="008F781E" w:rsidRPr="00520844" w:rsidRDefault="008F781E" w:rsidP="00520844">
    <w:pPr>
      <w:pStyle w:val="Status"/>
      <w:rPr>
        <w:rFonts w:cs="Arial"/>
      </w:rPr>
    </w:pPr>
    <w:r w:rsidRPr="00520844">
      <w:rPr>
        <w:rFonts w:cs="Arial"/>
      </w:rPr>
      <w:fldChar w:fldCharType="begin"/>
    </w:r>
    <w:r w:rsidRPr="00520844">
      <w:rPr>
        <w:rFonts w:cs="Arial"/>
      </w:rPr>
      <w:instrText xml:space="preserve"> DOCPROPERTY "Status" </w:instrText>
    </w:r>
    <w:r w:rsidRPr="00520844">
      <w:rPr>
        <w:rFonts w:cs="Arial"/>
      </w:rPr>
      <w:fldChar w:fldCharType="separate"/>
    </w:r>
    <w:r w:rsidRPr="00520844">
      <w:rPr>
        <w:rFonts w:cs="Arial"/>
      </w:rPr>
      <w:t xml:space="preserve"> </w:t>
    </w:r>
    <w:r w:rsidRPr="00520844">
      <w:rPr>
        <w:rFonts w:cs="Arial"/>
      </w:rPr>
      <w:fldChar w:fldCharType="end"/>
    </w:r>
    <w:r w:rsidR="00520844" w:rsidRPr="00520844">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C4550" w14:textId="77777777" w:rsidR="008F781E" w:rsidRDefault="008F781E">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8F781E" w14:paraId="485C8B3D" w14:textId="77777777">
      <w:tc>
        <w:tcPr>
          <w:tcW w:w="1061" w:type="pct"/>
        </w:tcPr>
        <w:p w14:paraId="32EBFDC8" w14:textId="521D0B52" w:rsidR="008F781E" w:rsidRDefault="008F781E">
          <w:pPr>
            <w:pStyle w:val="Footer"/>
          </w:pPr>
          <w:r>
            <w:fldChar w:fldCharType="begin"/>
          </w:r>
          <w:r>
            <w:instrText xml:space="preserve"> DOCPROPERTY "Category"  *\charformat  </w:instrText>
          </w:r>
          <w:r>
            <w:fldChar w:fldCharType="separate"/>
          </w:r>
          <w:r>
            <w:t>R11</w:t>
          </w:r>
          <w:r>
            <w:fldChar w:fldCharType="end"/>
          </w:r>
          <w:r>
            <w:br/>
          </w:r>
          <w:r>
            <w:fldChar w:fldCharType="begin"/>
          </w:r>
          <w:r>
            <w:instrText xml:space="preserve"> DOCPROPERTY "RepubDt"  *\charformat  </w:instrText>
          </w:r>
          <w:r>
            <w:fldChar w:fldCharType="separate"/>
          </w:r>
          <w:r>
            <w:t>02/07/21</w:t>
          </w:r>
          <w:r>
            <w:fldChar w:fldCharType="end"/>
          </w:r>
        </w:p>
      </w:tc>
      <w:tc>
        <w:tcPr>
          <w:tcW w:w="3092" w:type="pct"/>
        </w:tcPr>
        <w:p w14:paraId="2273B4E7" w14:textId="010A608C" w:rsidR="008F781E" w:rsidRDefault="008F781E">
          <w:pPr>
            <w:pStyle w:val="Footer"/>
            <w:jc w:val="center"/>
          </w:pPr>
          <w:r>
            <w:fldChar w:fldCharType="begin"/>
          </w:r>
          <w:r>
            <w:instrText xml:space="preserve"> REF Citation *\charformat </w:instrText>
          </w:r>
          <w:r>
            <w:fldChar w:fldCharType="separate"/>
          </w:r>
          <w:r>
            <w:t>Lifetime Care and Support (Catastrophic Injuries) Act 2014</w:t>
          </w:r>
          <w:r>
            <w:fldChar w:fldCharType="end"/>
          </w:r>
        </w:p>
        <w:p w14:paraId="4BEFD430" w14:textId="6CA87982" w:rsidR="008F781E" w:rsidRDefault="008F781E">
          <w:pPr>
            <w:pStyle w:val="FooterInfoCentre"/>
          </w:pPr>
          <w:r>
            <w:fldChar w:fldCharType="begin"/>
          </w:r>
          <w:r>
            <w:instrText xml:space="preserve"> DOCPROPERTY "Eff"  *\charformat </w:instrText>
          </w:r>
          <w:r>
            <w:fldChar w:fldCharType="separate"/>
          </w:r>
          <w:r>
            <w:t xml:space="preserve">Effective:  </w:t>
          </w:r>
          <w:r>
            <w:fldChar w:fldCharType="end"/>
          </w:r>
          <w:r>
            <w:fldChar w:fldCharType="begin"/>
          </w:r>
          <w:r>
            <w:instrText xml:space="preserve"> DOCPROPERTY "StartDt"  *\charformat </w:instrText>
          </w:r>
          <w:r>
            <w:fldChar w:fldCharType="separate"/>
          </w:r>
          <w:r>
            <w:t>02/07/21</w:t>
          </w:r>
          <w:r>
            <w:fldChar w:fldCharType="end"/>
          </w:r>
          <w:r>
            <w:fldChar w:fldCharType="begin"/>
          </w:r>
          <w:r>
            <w:instrText xml:space="preserve"> DOCPROPERTY "EndDt"  *\charformat </w:instrText>
          </w:r>
          <w:r>
            <w:fldChar w:fldCharType="separate"/>
          </w:r>
          <w:r>
            <w:t>-25/12/25</w:t>
          </w:r>
          <w:r>
            <w:fldChar w:fldCharType="end"/>
          </w:r>
        </w:p>
      </w:tc>
      <w:tc>
        <w:tcPr>
          <w:tcW w:w="847" w:type="pct"/>
        </w:tcPr>
        <w:p w14:paraId="4AAC2036" w14:textId="77777777" w:rsidR="008F781E" w:rsidRDefault="008F781E">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163</w:t>
          </w:r>
          <w:r>
            <w:rPr>
              <w:rStyle w:val="PageNumber"/>
            </w:rPr>
            <w:fldChar w:fldCharType="end"/>
          </w:r>
        </w:p>
      </w:tc>
    </w:tr>
  </w:tbl>
  <w:p w14:paraId="215671E9" w14:textId="7A1A6197" w:rsidR="008F781E" w:rsidRPr="00520844" w:rsidRDefault="008F781E" w:rsidP="00520844">
    <w:pPr>
      <w:pStyle w:val="Status"/>
      <w:rPr>
        <w:rFonts w:cs="Arial"/>
      </w:rPr>
    </w:pPr>
    <w:r w:rsidRPr="00520844">
      <w:rPr>
        <w:rFonts w:cs="Arial"/>
      </w:rPr>
      <w:fldChar w:fldCharType="begin"/>
    </w:r>
    <w:r w:rsidRPr="00520844">
      <w:rPr>
        <w:rFonts w:cs="Arial"/>
      </w:rPr>
      <w:instrText xml:space="preserve"> DOCPROPERTY "Status" </w:instrText>
    </w:r>
    <w:r w:rsidRPr="00520844">
      <w:rPr>
        <w:rFonts w:cs="Arial"/>
      </w:rPr>
      <w:fldChar w:fldCharType="separate"/>
    </w:r>
    <w:r w:rsidRPr="00520844">
      <w:rPr>
        <w:rFonts w:cs="Arial"/>
      </w:rPr>
      <w:t xml:space="preserve"> </w:t>
    </w:r>
    <w:r w:rsidRPr="00520844">
      <w:rPr>
        <w:rFonts w:cs="Arial"/>
      </w:rPr>
      <w:fldChar w:fldCharType="end"/>
    </w:r>
    <w:r w:rsidR="00520844" w:rsidRPr="00520844">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F65F6" w14:textId="4A45F503" w:rsidR="00117BCC" w:rsidRPr="00520844" w:rsidRDefault="00520844" w:rsidP="00520844">
    <w:pPr>
      <w:pStyle w:val="Footer"/>
      <w:jc w:val="center"/>
      <w:rPr>
        <w:rFonts w:cs="Arial"/>
        <w:sz w:val="14"/>
      </w:rPr>
    </w:pPr>
    <w:r w:rsidRPr="00520844">
      <w:rPr>
        <w:rFonts w:cs="Arial"/>
        <w:sz w:val="14"/>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F0417" w14:textId="23C7FD1D" w:rsidR="00117BCC" w:rsidRPr="00520844" w:rsidRDefault="00117BCC" w:rsidP="00520844">
    <w:pPr>
      <w:pStyle w:val="Footer"/>
      <w:jc w:val="center"/>
      <w:rPr>
        <w:rFonts w:cs="Arial"/>
        <w:sz w:val="14"/>
      </w:rPr>
    </w:pPr>
    <w:r w:rsidRPr="00520844">
      <w:rPr>
        <w:rFonts w:cs="Arial"/>
        <w:sz w:val="14"/>
      </w:rPr>
      <w:fldChar w:fldCharType="begin"/>
    </w:r>
    <w:r w:rsidRPr="00520844">
      <w:rPr>
        <w:rFonts w:cs="Arial"/>
        <w:sz w:val="14"/>
      </w:rPr>
      <w:instrText xml:space="preserve"> COMMENTS  \* MERGEFORMAT </w:instrText>
    </w:r>
    <w:r w:rsidRPr="00520844">
      <w:rPr>
        <w:rFonts w:cs="Arial"/>
        <w:sz w:val="14"/>
      </w:rPr>
      <w:fldChar w:fldCharType="end"/>
    </w:r>
    <w:r w:rsidR="00520844" w:rsidRPr="00520844">
      <w:rPr>
        <w:rFonts w:cs="Arial"/>
        <w:sz w:val="14"/>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4D57F" w14:textId="79B805EB" w:rsidR="00117BCC" w:rsidRPr="00520844" w:rsidRDefault="00520844" w:rsidP="00520844">
    <w:pPr>
      <w:pStyle w:val="Footer"/>
      <w:jc w:val="center"/>
      <w:rPr>
        <w:rFonts w:cs="Arial"/>
        <w:sz w:val="14"/>
      </w:rPr>
    </w:pPr>
    <w:r w:rsidRPr="00520844">
      <w:rPr>
        <w:rFonts w:cs="Arial"/>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2329F" w14:textId="3CD5FFF9" w:rsidR="00117BCC" w:rsidRPr="00520844" w:rsidRDefault="00117BCC" w:rsidP="00520844">
    <w:pPr>
      <w:pStyle w:val="Footer"/>
      <w:jc w:val="center"/>
      <w:rPr>
        <w:rFonts w:cs="Arial"/>
        <w:sz w:val="14"/>
      </w:rPr>
    </w:pPr>
    <w:r w:rsidRPr="00520844">
      <w:rPr>
        <w:rFonts w:cs="Arial"/>
        <w:sz w:val="14"/>
      </w:rPr>
      <w:fldChar w:fldCharType="begin"/>
    </w:r>
    <w:r w:rsidRPr="00520844">
      <w:rPr>
        <w:rFonts w:cs="Arial"/>
        <w:sz w:val="14"/>
      </w:rPr>
      <w:instrText xml:space="preserve"> DOCPROPERTY "Status" </w:instrText>
    </w:r>
    <w:r w:rsidRPr="00520844">
      <w:rPr>
        <w:rFonts w:cs="Arial"/>
        <w:sz w:val="14"/>
      </w:rPr>
      <w:fldChar w:fldCharType="separate"/>
    </w:r>
    <w:r w:rsidR="008F781E" w:rsidRPr="00520844">
      <w:rPr>
        <w:rFonts w:cs="Arial"/>
        <w:sz w:val="14"/>
      </w:rPr>
      <w:t xml:space="preserve"> </w:t>
    </w:r>
    <w:r w:rsidRPr="00520844">
      <w:rPr>
        <w:rFonts w:cs="Arial"/>
        <w:sz w:val="14"/>
      </w:rPr>
      <w:fldChar w:fldCharType="end"/>
    </w:r>
    <w:r w:rsidRPr="00520844">
      <w:rPr>
        <w:rFonts w:cs="Arial"/>
        <w:sz w:val="14"/>
      </w:rPr>
      <w:fldChar w:fldCharType="begin"/>
    </w:r>
    <w:r w:rsidRPr="00520844">
      <w:rPr>
        <w:rFonts w:cs="Arial"/>
        <w:sz w:val="14"/>
      </w:rPr>
      <w:instrText xml:space="preserve"> COMMENTS  \* MERGEFORMAT </w:instrText>
    </w:r>
    <w:r w:rsidRPr="00520844">
      <w:rPr>
        <w:rFonts w:cs="Arial"/>
        <w:sz w:val="14"/>
      </w:rPr>
      <w:fldChar w:fldCharType="end"/>
    </w:r>
    <w:r w:rsidR="00520844" w:rsidRPr="00520844">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58760" w14:textId="21831554" w:rsidR="00AA51E8" w:rsidRPr="00520844" w:rsidRDefault="00520844" w:rsidP="00520844">
    <w:pPr>
      <w:pStyle w:val="Footer"/>
      <w:jc w:val="center"/>
      <w:rPr>
        <w:rFonts w:cs="Arial"/>
        <w:sz w:val="14"/>
      </w:rPr>
    </w:pPr>
    <w:r w:rsidRPr="00520844">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DFF74" w14:textId="77777777" w:rsidR="00AA51E8" w:rsidRDefault="00AA51E8">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AA51E8" w14:paraId="5B50C3B7" w14:textId="77777777">
      <w:tc>
        <w:tcPr>
          <w:tcW w:w="846" w:type="pct"/>
        </w:tcPr>
        <w:p w14:paraId="1FFDED98" w14:textId="77777777" w:rsidR="00AA51E8" w:rsidRDefault="00AA51E8">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tc>
      <w:tc>
        <w:tcPr>
          <w:tcW w:w="3093" w:type="pct"/>
        </w:tcPr>
        <w:p w14:paraId="6B909BC9" w14:textId="305D71C9" w:rsidR="00AA51E8" w:rsidRDefault="00AA51E8">
          <w:pPr>
            <w:pStyle w:val="Footer"/>
            <w:jc w:val="center"/>
          </w:pPr>
          <w:r>
            <w:fldChar w:fldCharType="begin"/>
          </w:r>
          <w:r>
            <w:instrText xml:space="preserve"> REF Citation *\charformat </w:instrText>
          </w:r>
          <w:r>
            <w:fldChar w:fldCharType="separate"/>
          </w:r>
          <w:r w:rsidR="008F781E">
            <w:t>Lifetime Care and Support (Catastrophic Injuries) Act 2014</w:t>
          </w:r>
          <w:r>
            <w:fldChar w:fldCharType="end"/>
          </w:r>
        </w:p>
        <w:p w14:paraId="25B5575F" w14:textId="7B9A6EF1" w:rsidR="00AA51E8" w:rsidRDefault="00AA51E8">
          <w:pPr>
            <w:pStyle w:val="FooterInfoCentre"/>
          </w:pPr>
          <w:r>
            <w:fldChar w:fldCharType="begin"/>
          </w:r>
          <w:r>
            <w:instrText xml:space="preserve"> DOCPROPERTY "Eff"  </w:instrText>
          </w:r>
          <w:r>
            <w:fldChar w:fldCharType="separate"/>
          </w:r>
          <w:r w:rsidR="008F781E">
            <w:t xml:space="preserve">Effective:  </w:t>
          </w:r>
          <w:r>
            <w:fldChar w:fldCharType="end"/>
          </w:r>
          <w:r>
            <w:fldChar w:fldCharType="begin"/>
          </w:r>
          <w:r>
            <w:instrText xml:space="preserve"> DOCPROPERTY "StartDt"   </w:instrText>
          </w:r>
          <w:r>
            <w:fldChar w:fldCharType="separate"/>
          </w:r>
          <w:r w:rsidR="008F781E">
            <w:t>02/07/21</w:t>
          </w:r>
          <w:r>
            <w:fldChar w:fldCharType="end"/>
          </w:r>
          <w:r>
            <w:fldChar w:fldCharType="begin"/>
          </w:r>
          <w:r>
            <w:instrText xml:space="preserve"> DOCPROPERTY "EndDt"  </w:instrText>
          </w:r>
          <w:r>
            <w:fldChar w:fldCharType="separate"/>
          </w:r>
          <w:r w:rsidR="008F781E">
            <w:t>-25/12/25</w:t>
          </w:r>
          <w:r>
            <w:fldChar w:fldCharType="end"/>
          </w:r>
        </w:p>
      </w:tc>
      <w:tc>
        <w:tcPr>
          <w:tcW w:w="1061" w:type="pct"/>
        </w:tcPr>
        <w:p w14:paraId="38E599F9" w14:textId="62F000E5" w:rsidR="00AA51E8" w:rsidRDefault="00AA51E8">
          <w:pPr>
            <w:pStyle w:val="Footer"/>
            <w:jc w:val="right"/>
          </w:pPr>
          <w:r>
            <w:fldChar w:fldCharType="begin"/>
          </w:r>
          <w:r>
            <w:instrText xml:space="preserve"> DOCPROPERTY "Category"  </w:instrText>
          </w:r>
          <w:r>
            <w:fldChar w:fldCharType="separate"/>
          </w:r>
          <w:r w:rsidR="008F781E">
            <w:t>R11</w:t>
          </w:r>
          <w:r>
            <w:fldChar w:fldCharType="end"/>
          </w:r>
          <w:r>
            <w:br/>
          </w:r>
          <w:r>
            <w:fldChar w:fldCharType="begin"/>
          </w:r>
          <w:r>
            <w:instrText xml:space="preserve"> DOCPROPERTY "RepubDt"  </w:instrText>
          </w:r>
          <w:r>
            <w:fldChar w:fldCharType="separate"/>
          </w:r>
          <w:r w:rsidR="008F781E">
            <w:t>02/07/21</w:t>
          </w:r>
          <w:r>
            <w:fldChar w:fldCharType="end"/>
          </w:r>
        </w:p>
      </w:tc>
    </w:tr>
  </w:tbl>
  <w:p w14:paraId="447130A7" w14:textId="4B33C954" w:rsidR="00AA51E8" w:rsidRPr="00520844" w:rsidRDefault="00AA51E8" w:rsidP="00520844">
    <w:pPr>
      <w:pStyle w:val="Status"/>
      <w:rPr>
        <w:rFonts w:cs="Arial"/>
      </w:rPr>
    </w:pPr>
    <w:r w:rsidRPr="00520844">
      <w:rPr>
        <w:rFonts w:cs="Arial"/>
      </w:rPr>
      <w:fldChar w:fldCharType="begin"/>
    </w:r>
    <w:r w:rsidRPr="00520844">
      <w:rPr>
        <w:rFonts w:cs="Arial"/>
      </w:rPr>
      <w:instrText xml:space="preserve"> DOCPROPERTY "Status" </w:instrText>
    </w:r>
    <w:r w:rsidRPr="00520844">
      <w:rPr>
        <w:rFonts w:cs="Arial"/>
      </w:rPr>
      <w:fldChar w:fldCharType="separate"/>
    </w:r>
    <w:r w:rsidR="008F781E" w:rsidRPr="00520844">
      <w:rPr>
        <w:rFonts w:cs="Arial"/>
      </w:rPr>
      <w:t xml:space="preserve"> </w:t>
    </w:r>
    <w:r w:rsidRPr="00520844">
      <w:rPr>
        <w:rFonts w:cs="Arial"/>
      </w:rPr>
      <w:fldChar w:fldCharType="end"/>
    </w:r>
    <w:r w:rsidR="00520844" w:rsidRPr="00520844">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ED40D" w14:textId="77777777" w:rsidR="00AA51E8" w:rsidRDefault="00AA51E8">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AA51E8" w14:paraId="5010294B" w14:textId="77777777">
      <w:tc>
        <w:tcPr>
          <w:tcW w:w="1061" w:type="pct"/>
        </w:tcPr>
        <w:p w14:paraId="60C9B284" w14:textId="31A0F9A9" w:rsidR="00AA51E8" w:rsidRDefault="00AA51E8">
          <w:pPr>
            <w:pStyle w:val="Footer"/>
          </w:pPr>
          <w:r>
            <w:fldChar w:fldCharType="begin"/>
          </w:r>
          <w:r>
            <w:instrText xml:space="preserve"> DOCPROPERTY "Category"  </w:instrText>
          </w:r>
          <w:r>
            <w:fldChar w:fldCharType="separate"/>
          </w:r>
          <w:r w:rsidR="008F781E">
            <w:t>R11</w:t>
          </w:r>
          <w:r>
            <w:fldChar w:fldCharType="end"/>
          </w:r>
          <w:r>
            <w:br/>
          </w:r>
          <w:r>
            <w:fldChar w:fldCharType="begin"/>
          </w:r>
          <w:r>
            <w:instrText xml:space="preserve"> DOCPROPERTY "RepubDt"  </w:instrText>
          </w:r>
          <w:r>
            <w:fldChar w:fldCharType="separate"/>
          </w:r>
          <w:r w:rsidR="008F781E">
            <w:t>02/07/21</w:t>
          </w:r>
          <w:r>
            <w:fldChar w:fldCharType="end"/>
          </w:r>
        </w:p>
      </w:tc>
      <w:tc>
        <w:tcPr>
          <w:tcW w:w="3093" w:type="pct"/>
        </w:tcPr>
        <w:p w14:paraId="34D249D8" w14:textId="40EE3010" w:rsidR="00AA51E8" w:rsidRDefault="00AA51E8">
          <w:pPr>
            <w:pStyle w:val="Footer"/>
            <w:jc w:val="center"/>
          </w:pPr>
          <w:r>
            <w:fldChar w:fldCharType="begin"/>
          </w:r>
          <w:r>
            <w:instrText xml:space="preserve"> REF Citation *\charformat </w:instrText>
          </w:r>
          <w:r>
            <w:fldChar w:fldCharType="separate"/>
          </w:r>
          <w:r w:rsidR="008F781E">
            <w:t>Lifetime Care and Support (Catastrophic Injuries) Act 2014</w:t>
          </w:r>
          <w:r>
            <w:fldChar w:fldCharType="end"/>
          </w:r>
        </w:p>
        <w:p w14:paraId="0267BFC9" w14:textId="2469B6BB" w:rsidR="00AA51E8" w:rsidRDefault="00AA51E8">
          <w:pPr>
            <w:pStyle w:val="FooterInfoCentre"/>
          </w:pPr>
          <w:r>
            <w:fldChar w:fldCharType="begin"/>
          </w:r>
          <w:r>
            <w:instrText xml:space="preserve"> DOCPROPERTY "Eff"  </w:instrText>
          </w:r>
          <w:r>
            <w:fldChar w:fldCharType="separate"/>
          </w:r>
          <w:r w:rsidR="008F781E">
            <w:t xml:space="preserve">Effective:  </w:t>
          </w:r>
          <w:r>
            <w:fldChar w:fldCharType="end"/>
          </w:r>
          <w:r>
            <w:fldChar w:fldCharType="begin"/>
          </w:r>
          <w:r>
            <w:instrText xml:space="preserve"> DOCPROPERTY "StartDt"  </w:instrText>
          </w:r>
          <w:r>
            <w:fldChar w:fldCharType="separate"/>
          </w:r>
          <w:r w:rsidR="008F781E">
            <w:t>02/07/21</w:t>
          </w:r>
          <w:r>
            <w:fldChar w:fldCharType="end"/>
          </w:r>
          <w:r>
            <w:fldChar w:fldCharType="begin"/>
          </w:r>
          <w:r>
            <w:instrText xml:space="preserve"> DOCPROPERTY "EndDt"  </w:instrText>
          </w:r>
          <w:r>
            <w:fldChar w:fldCharType="separate"/>
          </w:r>
          <w:r w:rsidR="008F781E">
            <w:t>-25/12/25</w:t>
          </w:r>
          <w:r>
            <w:fldChar w:fldCharType="end"/>
          </w:r>
        </w:p>
      </w:tc>
      <w:tc>
        <w:tcPr>
          <w:tcW w:w="846" w:type="pct"/>
        </w:tcPr>
        <w:p w14:paraId="61352D1A" w14:textId="77777777" w:rsidR="00AA51E8" w:rsidRDefault="00AA51E8">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170D13D7" w14:textId="58C2FB69" w:rsidR="00AA51E8" w:rsidRPr="00520844" w:rsidRDefault="00AA51E8" w:rsidP="00520844">
    <w:pPr>
      <w:pStyle w:val="Status"/>
      <w:rPr>
        <w:rFonts w:cs="Arial"/>
      </w:rPr>
    </w:pPr>
    <w:r w:rsidRPr="00520844">
      <w:rPr>
        <w:rFonts w:cs="Arial"/>
      </w:rPr>
      <w:fldChar w:fldCharType="begin"/>
    </w:r>
    <w:r w:rsidRPr="00520844">
      <w:rPr>
        <w:rFonts w:cs="Arial"/>
      </w:rPr>
      <w:instrText xml:space="preserve"> DOCPROPERTY "Status" </w:instrText>
    </w:r>
    <w:r w:rsidRPr="00520844">
      <w:rPr>
        <w:rFonts w:cs="Arial"/>
      </w:rPr>
      <w:fldChar w:fldCharType="separate"/>
    </w:r>
    <w:r w:rsidR="008F781E" w:rsidRPr="00520844">
      <w:rPr>
        <w:rFonts w:cs="Arial"/>
      </w:rPr>
      <w:t xml:space="preserve"> </w:t>
    </w:r>
    <w:r w:rsidRPr="00520844">
      <w:rPr>
        <w:rFonts w:cs="Arial"/>
      </w:rPr>
      <w:fldChar w:fldCharType="end"/>
    </w:r>
    <w:r w:rsidR="00520844" w:rsidRPr="00520844">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DD77E" w14:textId="77777777" w:rsidR="00AA51E8" w:rsidRDefault="00AA51E8">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AA51E8" w14:paraId="50795471" w14:textId="77777777">
      <w:tc>
        <w:tcPr>
          <w:tcW w:w="1061" w:type="pct"/>
        </w:tcPr>
        <w:p w14:paraId="5200A875" w14:textId="29D229AE" w:rsidR="00AA51E8" w:rsidRDefault="00AA51E8">
          <w:pPr>
            <w:pStyle w:val="Footer"/>
          </w:pPr>
          <w:r>
            <w:fldChar w:fldCharType="begin"/>
          </w:r>
          <w:r>
            <w:instrText xml:space="preserve"> DOCPROPERTY "Category"  </w:instrText>
          </w:r>
          <w:r>
            <w:fldChar w:fldCharType="separate"/>
          </w:r>
          <w:r w:rsidR="008F781E">
            <w:t>R11</w:t>
          </w:r>
          <w:r>
            <w:fldChar w:fldCharType="end"/>
          </w:r>
          <w:r>
            <w:br/>
          </w:r>
          <w:r>
            <w:fldChar w:fldCharType="begin"/>
          </w:r>
          <w:r>
            <w:instrText xml:space="preserve"> DOCPROPERTY "RepubDt"  </w:instrText>
          </w:r>
          <w:r>
            <w:fldChar w:fldCharType="separate"/>
          </w:r>
          <w:r w:rsidR="008F781E">
            <w:t>02/07/21</w:t>
          </w:r>
          <w:r>
            <w:fldChar w:fldCharType="end"/>
          </w:r>
        </w:p>
      </w:tc>
      <w:tc>
        <w:tcPr>
          <w:tcW w:w="3093" w:type="pct"/>
        </w:tcPr>
        <w:p w14:paraId="7E4B665E" w14:textId="5EC7D320" w:rsidR="00AA51E8" w:rsidRDefault="00AA51E8">
          <w:pPr>
            <w:pStyle w:val="Footer"/>
            <w:jc w:val="center"/>
          </w:pPr>
          <w:r>
            <w:fldChar w:fldCharType="begin"/>
          </w:r>
          <w:r>
            <w:instrText xml:space="preserve"> REF Citation *\charformat </w:instrText>
          </w:r>
          <w:r>
            <w:fldChar w:fldCharType="separate"/>
          </w:r>
          <w:r w:rsidR="008F781E">
            <w:t>Lifetime Care and Support (Catastrophic Injuries) Act 2014</w:t>
          </w:r>
          <w:r>
            <w:fldChar w:fldCharType="end"/>
          </w:r>
        </w:p>
        <w:p w14:paraId="2DA32A7F" w14:textId="2580DE72" w:rsidR="00AA51E8" w:rsidRDefault="00AA51E8">
          <w:pPr>
            <w:pStyle w:val="FooterInfoCentre"/>
          </w:pPr>
          <w:r>
            <w:fldChar w:fldCharType="begin"/>
          </w:r>
          <w:r>
            <w:instrText xml:space="preserve"> DOCPROPERTY "Eff"  </w:instrText>
          </w:r>
          <w:r>
            <w:fldChar w:fldCharType="separate"/>
          </w:r>
          <w:r w:rsidR="008F781E">
            <w:t xml:space="preserve">Effective:  </w:t>
          </w:r>
          <w:r>
            <w:fldChar w:fldCharType="end"/>
          </w:r>
          <w:r>
            <w:fldChar w:fldCharType="begin"/>
          </w:r>
          <w:r>
            <w:instrText xml:space="preserve"> DOCPROPERTY "StartDt"   </w:instrText>
          </w:r>
          <w:r>
            <w:fldChar w:fldCharType="separate"/>
          </w:r>
          <w:r w:rsidR="008F781E">
            <w:t>02/07/21</w:t>
          </w:r>
          <w:r>
            <w:fldChar w:fldCharType="end"/>
          </w:r>
          <w:r>
            <w:fldChar w:fldCharType="begin"/>
          </w:r>
          <w:r>
            <w:instrText xml:space="preserve"> DOCPROPERTY "EndDt"  </w:instrText>
          </w:r>
          <w:r>
            <w:fldChar w:fldCharType="separate"/>
          </w:r>
          <w:r w:rsidR="008F781E">
            <w:t>-25/12/25</w:t>
          </w:r>
          <w:r>
            <w:fldChar w:fldCharType="end"/>
          </w:r>
        </w:p>
      </w:tc>
      <w:tc>
        <w:tcPr>
          <w:tcW w:w="846" w:type="pct"/>
        </w:tcPr>
        <w:p w14:paraId="67A217D6" w14:textId="77777777" w:rsidR="00AA51E8" w:rsidRDefault="00AA51E8">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59A95BE0" w14:textId="6ECD65B0" w:rsidR="00AA51E8" w:rsidRPr="00520844" w:rsidRDefault="00AA51E8" w:rsidP="00520844">
    <w:pPr>
      <w:pStyle w:val="Status"/>
      <w:rPr>
        <w:rFonts w:cs="Arial"/>
      </w:rPr>
    </w:pPr>
    <w:r w:rsidRPr="00520844">
      <w:rPr>
        <w:rFonts w:cs="Arial"/>
      </w:rPr>
      <w:fldChar w:fldCharType="begin"/>
    </w:r>
    <w:r w:rsidRPr="00520844">
      <w:rPr>
        <w:rFonts w:cs="Arial"/>
      </w:rPr>
      <w:instrText xml:space="preserve"> DOCPROPERTY "Status" </w:instrText>
    </w:r>
    <w:r w:rsidRPr="00520844">
      <w:rPr>
        <w:rFonts w:cs="Arial"/>
      </w:rPr>
      <w:fldChar w:fldCharType="separate"/>
    </w:r>
    <w:r w:rsidR="008F781E" w:rsidRPr="00520844">
      <w:rPr>
        <w:rFonts w:cs="Arial"/>
      </w:rPr>
      <w:t xml:space="preserve"> </w:t>
    </w:r>
    <w:r w:rsidRPr="00520844">
      <w:rPr>
        <w:rFonts w:cs="Arial"/>
      </w:rPr>
      <w:fldChar w:fldCharType="end"/>
    </w:r>
    <w:r w:rsidR="00520844" w:rsidRPr="00520844">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24BEC" w14:textId="77777777" w:rsidR="00AA51E8" w:rsidRDefault="00AA51E8">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AA51E8" w14:paraId="51871EAA" w14:textId="77777777">
      <w:tc>
        <w:tcPr>
          <w:tcW w:w="847" w:type="pct"/>
        </w:tcPr>
        <w:p w14:paraId="4F676065" w14:textId="77777777" w:rsidR="00AA51E8" w:rsidRDefault="00AA51E8">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62</w:t>
          </w:r>
          <w:r>
            <w:rPr>
              <w:rStyle w:val="PageNumber"/>
            </w:rPr>
            <w:fldChar w:fldCharType="end"/>
          </w:r>
        </w:p>
      </w:tc>
      <w:tc>
        <w:tcPr>
          <w:tcW w:w="3092" w:type="pct"/>
        </w:tcPr>
        <w:p w14:paraId="4BE9E8DB" w14:textId="39367E10" w:rsidR="00AA51E8" w:rsidRDefault="00AA51E8">
          <w:pPr>
            <w:pStyle w:val="Footer"/>
            <w:jc w:val="center"/>
          </w:pPr>
          <w:r>
            <w:fldChar w:fldCharType="begin"/>
          </w:r>
          <w:r>
            <w:instrText xml:space="preserve"> REF Citation *\charformat </w:instrText>
          </w:r>
          <w:r>
            <w:fldChar w:fldCharType="separate"/>
          </w:r>
          <w:r w:rsidR="008F781E">
            <w:t>Lifetime Care and Support (Catastrophic Injuries) Act 2014</w:t>
          </w:r>
          <w:r>
            <w:fldChar w:fldCharType="end"/>
          </w:r>
        </w:p>
        <w:p w14:paraId="6796F9C4" w14:textId="4EEEB367" w:rsidR="00AA51E8" w:rsidRDefault="00AA51E8">
          <w:pPr>
            <w:pStyle w:val="FooterInfoCentre"/>
          </w:pPr>
          <w:r>
            <w:fldChar w:fldCharType="begin"/>
          </w:r>
          <w:r>
            <w:instrText xml:space="preserve"> DOCPROPERTY "Eff"  *\charformat </w:instrText>
          </w:r>
          <w:r>
            <w:fldChar w:fldCharType="separate"/>
          </w:r>
          <w:r w:rsidR="008F781E">
            <w:t xml:space="preserve">Effective:  </w:t>
          </w:r>
          <w:r>
            <w:fldChar w:fldCharType="end"/>
          </w:r>
          <w:r>
            <w:fldChar w:fldCharType="begin"/>
          </w:r>
          <w:r>
            <w:instrText xml:space="preserve"> DOCPROPERTY "StartDt"  *\charformat </w:instrText>
          </w:r>
          <w:r>
            <w:fldChar w:fldCharType="separate"/>
          </w:r>
          <w:r w:rsidR="008F781E">
            <w:t>02/07/21</w:t>
          </w:r>
          <w:r>
            <w:fldChar w:fldCharType="end"/>
          </w:r>
          <w:r>
            <w:fldChar w:fldCharType="begin"/>
          </w:r>
          <w:r>
            <w:instrText xml:space="preserve"> DOCPROPERTY "EndDt"  *\charformat </w:instrText>
          </w:r>
          <w:r>
            <w:fldChar w:fldCharType="separate"/>
          </w:r>
          <w:r w:rsidR="008F781E">
            <w:t>-25/12/25</w:t>
          </w:r>
          <w:r>
            <w:fldChar w:fldCharType="end"/>
          </w:r>
        </w:p>
      </w:tc>
      <w:tc>
        <w:tcPr>
          <w:tcW w:w="1061" w:type="pct"/>
        </w:tcPr>
        <w:p w14:paraId="25F8B6BC" w14:textId="05335810" w:rsidR="00AA51E8" w:rsidRDefault="00AA51E8">
          <w:pPr>
            <w:pStyle w:val="Footer"/>
            <w:jc w:val="right"/>
          </w:pPr>
          <w:r>
            <w:fldChar w:fldCharType="begin"/>
          </w:r>
          <w:r>
            <w:instrText xml:space="preserve"> DOCPROPERTY "Category"  *\charformat  </w:instrText>
          </w:r>
          <w:r>
            <w:fldChar w:fldCharType="separate"/>
          </w:r>
          <w:r w:rsidR="008F781E">
            <w:t>R11</w:t>
          </w:r>
          <w:r>
            <w:fldChar w:fldCharType="end"/>
          </w:r>
          <w:r>
            <w:br/>
          </w:r>
          <w:r>
            <w:fldChar w:fldCharType="begin"/>
          </w:r>
          <w:r>
            <w:instrText xml:space="preserve"> DOCPROPERTY "RepubDt"  *\charformat  </w:instrText>
          </w:r>
          <w:r>
            <w:fldChar w:fldCharType="separate"/>
          </w:r>
          <w:r w:rsidR="008F781E">
            <w:t>02/07/21</w:t>
          </w:r>
          <w:r>
            <w:fldChar w:fldCharType="end"/>
          </w:r>
        </w:p>
      </w:tc>
    </w:tr>
  </w:tbl>
  <w:p w14:paraId="47B04DD4" w14:textId="2B132049" w:rsidR="00AA51E8" w:rsidRPr="00520844" w:rsidRDefault="00AA51E8" w:rsidP="00520844">
    <w:pPr>
      <w:pStyle w:val="Status"/>
      <w:rPr>
        <w:rFonts w:cs="Arial"/>
      </w:rPr>
    </w:pPr>
    <w:r w:rsidRPr="00520844">
      <w:rPr>
        <w:rFonts w:cs="Arial"/>
      </w:rPr>
      <w:fldChar w:fldCharType="begin"/>
    </w:r>
    <w:r w:rsidRPr="00520844">
      <w:rPr>
        <w:rFonts w:cs="Arial"/>
      </w:rPr>
      <w:instrText xml:space="preserve"> DOCPROPERTY "Status" </w:instrText>
    </w:r>
    <w:r w:rsidRPr="00520844">
      <w:rPr>
        <w:rFonts w:cs="Arial"/>
      </w:rPr>
      <w:fldChar w:fldCharType="separate"/>
    </w:r>
    <w:r w:rsidR="008F781E" w:rsidRPr="00520844">
      <w:rPr>
        <w:rFonts w:cs="Arial"/>
      </w:rPr>
      <w:t xml:space="preserve"> </w:t>
    </w:r>
    <w:r w:rsidRPr="00520844">
      <w:rPr>
        <w:rFonts w:cs="Arial"/>
      </w:rPr>
      <w:fldChar w:fldCharType="end"/>
    </w:r>
    <w:r w:rsidR="00520844" w:rsidRPr="00520844">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2697A" w14:textId="77777777" w:rsidR="00AA51E8" w:rsidRDefault="00AA51E8">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AA51E8" w14:paraId="1BCC1F9B" w14:textId="77777777">
      <w:tc>
        <w:tcPr>
          <w:tcW w:w="1061" w:type="pct"/>
        </w:tcPr>
        <w:p w14:paraId="09357A57" w14:textId="3F073586" w:rsidR="00AA51E8" w:rsidRDefault="00AA51E8">
          <w:pPr>
            <w:pStyle w:val="Footer"/>
          </w:pPr>
          <w:r>
            <w:fldChar w:fldCharType="begin"/>
          </w:r>
          <w:r>
            <w:instrText xml:space="preserve"> DOCPROPERTY "Category"  *\charformat  </w:instrText>
          </w:r>
          <w:r>
            <w:fldChar w:fldCharType="separate"/>
          </w:r>
          <w:r w:rsidR="008F781E">
            <w:t>R11</w:t>
          </w:r>
          <w:r>
            <w:fldChar w:fldCharType="end"/>
          </w:r>
          <w:r>
            <w:br/>
          </w:r>
          <w:r>
            <w:fldChar w:fldCharType="begin"/>
          </w:r>
          <w:r>
            <w:instrText xml:space="preserve"> DOCPROPERTY "RepubDt"  *\charformat  </w:instrText>
          </w:r>
          <w:r>
            <w:fldChar w:fldCharType="separate"/>
          </w:r>
          <w:r w:rsidR="008F781E">
            <w:t>02/07/21</w:t>
          </w:r>
          <w:r>
            <w:fldChar w:fldCharType="end"/>
          </w:r>
        </w:p>
      </w:tc>
      <w:tc>
        <w:tcPr>
          <w:tcW w:w="3092" w:type="pct"/>
        </w:tcPr>
        <w:p w14:paraId="63A30963" w14:textId="204FD476" w:rsidR="00AA51E8" w:rsidRDefault="00AA51E8">
          <w:pPr>
            <w:pStyle w:val="Footer"/>
            <w:jc w:val="center"/>
          </w:pPr>
          <w:r>
            <w:fldChar w:fldCharType="begin"/>
          </w:r>
          <w:r>
            <w:instrText xml:space="preserve"> REF Citation *\charformat </w:instrText>
          </w:r>
          <w:r>
            <w:fldChar w:fldCharType="separate"/>
          </w:r>
          <w:r w:rsidR="008F781E">
            <w:t>Lifetime Care and Support (Catastrophic Injuries) Act 2014</w:t>
          </w:r>
          <w:r>
            <w:fldChar w:fldCharType="end"/>
          </w:r>
        </w:p>
        <w:p w14:paraId="00ABF422" w14:textId="69CCEE72" w:rsidR="00AA51E8" w:rsidRDefault="00AA51E8">
          <w:pPr>
            <w:pStyle w:val="FooterInfoCentre"/>
          </w:pPr>
          <w:r>
            <w:fldChar w:fldCharType="begin"/>
          </w:r>
          <w:r>
            <w:instrText xml:space="preserve"> DOCPROPERTY "Eff"  *\charformat </w:instrText>
          </w:r>
          <w:r>
            <w:fldChar w:fldCharType="separate"/>
          </w:r>
          <w:r w:rsidR="008F781E">
            <w:t xml:space="preserve">Effective:  </w:t>
          </w:r>
          <w:r>
            <w:fldChar w:fldCharType="end"/>
          </w:r>
          <w:r>
            <w:fldChar w:fldCharType="begin"/>
          </w:r>
          <w:r>
            <w:instrText xml:space="preserve"> DOCPROPERTY "StartDt"  *\charformat </w:instrText>
          </w:r>
          <w:r>
            <w:fldChar w:fldCharType="separate"/>
          </w:r>
          <w:r w:rsidR="008F781E">
            <w:t>02/07/21</w:t>
          </w:r>
          <w:r>
            <w:fldChar w:fldCharType="end"/>
          </w:r>
          <w:r>
            <w:fldChar w:fldCharType="begin"/>
          </w:r>
          <w:r>
            <w:instrText xml:space="preserve"> DOCPROPERTY "EndDt"  *\charformat </w:instrText>
          </w:r>
          <w:r>
            <w:fldChar w:fldCharType="separate"/>
          </w:r>
          <w:r w:rsidR="008F781E">
            <w:t>-25/12/25</w:t>
          </w:r>
          <w:r>
            <w:fldChar w:fldCharType="end"/>
          </w:r>
        </w:p>
      </w:tc>
      <w:tc>
        <w:tcPr>
          <w:tcW w:w="847" w:type="pct"/>
        </w:tcPr>
        <w:p w14:paraId="5FC175AC" w14:textId="77777777" w:rsidR="00AA51E8" w:rsidRDefault="00AA51E8">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63</w:t>
          </w:r>
          <w:r>
            <w:rPr>
              <w:rStyle w:val="PageNumber"/>
            </w:rPr>
            <w:fldChar w:fldCharType="end"/>
          </w:r>
        </w:p>
      </w:tc>
    </w:tr>
  </w:tbl>
  <w:p w14:paraId="00E52D44" w14:textId="79E04063" w:rsidR="00AA51E8" w:rsidRPr="00520844" w:rsidRDefault="00AA51E8" w:rsidP="00520844">
    <w:pPr>
      <w:pStyle w:val="Status"/>
      <w:rPr>
        <w:rFonts w:cs="Arial"/>
      </w:rPr>
    </w:pPr>
    <w:r w:rsidRPr="00520844">
      <w:rPr>
        <w:rFonts w:cs="Arial"/>
      </w:rPr>
      <w:fldChar w:fldCharType="begin"/>
    </w:r>
    <w:r w:rsidRPr="00520844">
      <w:rPr>
        <w:rFonts w:cs="Arial"/>
      </w:rPr>
      <w:instrText xml:space="preserve"> DOCPROPERTY "Status" </w:instrText>
    </w:r>
    <w:r w:rsidRPr="00520844">
      <w:rPr>
        <w:rFonts w:cs="Arial"/>
      </w:rPr>
      <w:fldChar w:fldCharType="separate"/>
    </w:r>
    <w:r w:rsidR="008F781E" w:rsidRPr="00520844">
      <w:rPr>
        <w:rFonts w:cs="Arial"/>
      </w:rPr>
      <w:t xml:space="preserve"> </w:t>
    </w:r>
    <w:r w:rsidRPr="00520844">
      <w:rPr>
        <w:rFonts w:cs="Arial"/>
      </w:rPr>
      <w:fldChar w:fldCharType="end"/>
    </w:r>
    <w:r w:rsidR="00520844" w:rsidRPr="00520844">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5CED4" w14:textId="77777777" w:rsidR="00AA51E8" w:rsidRDefault="00AA51E8">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AA51E8" w14:paraId="4DB8D81D" w14:textId="77777777">
      <w:tc>
        <w:tcPr>
          <w:tcW w:w="1061" w:type="pct"/>
        </w:tcPr>
        <w:p w14:paraId="6F6C8988" w14:textId="6219D4C4" w:rsidR="00AA51E8" w:rsidRDefault="00AA51E8">
          <w:pPr>
            <w:pStyle w:val="Footer"/>
          </w:pPr>
          <w:r>
            <w:fldChar w:fldCharType="begin"/>
          </w:r>
          <w:r>
            <w:instrText xml:space="preserve"> DOCPROPERTY "Category"  *\charformat  </w:instrText>
          </w:r>
          <w:r>
            <w:fldChar w:fldCharType="separate"/>
          </w:r>
          <w:r w:rsidR="008F781E">
            <w:t>R11</w:t>
          </w:r>
          <w:r>
            <w:fldChar w:fldCharType="end"/>
          </w:r>
          <w:r>
            <w:br/>
          </w:r>
          <w:r>
            <w:fldChar w:fldCharType="begin"/>
          </w:r>
          <w:r>
            <w:instrText xml:space="preserve"> DOCPROPERTY "RepubDt"  *\charformat  </w:instrText>
          </w:r>
          <w:r>
            <w:fldChar w:fldCharType="separate"/>
          </w:r>
          <w:r w:rsidR="008F781E">
            <w:t>02/07/21</w:t>
          </w:r>
          <w:r>
            <w:fldChar w:fldCharType="end"/>
          </w:r>
        </w:p>
      </w:tc>
      <w:tc>
        <w:tcPr>
          <w:tcW w:w="3092" w:type="pct"/>
        </w:tcPr>
        <w:p w14:paraId="31E5238A" w14:textId="6059ABC8" w:rsidR="00AA51E8" w:rsidRDefault="00AA51E8">
          <w:pPr>
            <w:pStyle w:val="Footer"/>
            <w:jc w:val="center"/>
          </w:pPr>
          <w:r>
            <w:fldChar w:fldCharType="begin"/>
          </w:r>
          <w:r>
            <w:instrText xml:space="preserve"> REF Citation *\charformat </w:instrText>
          </w:r>
          <w:r>
            <w:fldChar w:fldCharType="separate"/>
          </w:r>
          <w:r w:rsidR="008F781E">
            <w:t>Lifetime Care and Support (Catastrophic Injuries) Act 2014</w:t>
          </w:r>
          <w:r>
            <w:fldChar w:fldCharType="end"/>
          </w:r>
        </w:p>
        <w:p w14:paraId="3E9125CC" w14:textId="59A93970" w:rsidR="00AA51E8" w:rsidRDefault="00AA51E8">
          <w:pPr>
            <w:pStyle w:val="FooterInfoCentre"/>
          </w:pPr>
          <w:r>
            <w:fldChar w:fldCharType="begin"/>
          </w:r>
          <w:r>
            <w:instrText xml:space="preserve"> DOCPROPERTY "Eff"  *\charformat </w:instrText>
          </w:r>
          <w:r>
            <w:fldChar w:fldCharType="separate"/>
          </w:r>
          <w:r w:rsidR="008F781E">
            <w:t xml:space="preserve">Effective:  </w:t>
          </w:r>
          <w:r>
            <w:fldChar w:fldCharType="end"/>
          </w:r>
          <w:r>
            <w:fldChar w:fldCharType="begin"/>
          </w:r>
          <w:r>
            <w:instrText xml:space="preserve"> DOCPROPERTY "StartDt"  *\charformat </w:instrText>
          </w:r>
          <w:r>
            <w:fldChar w:fldCharType="separate"/>
          </w:r>
          <w:r w:rsidR="008F781E">
            <w:t>02/07/21</w:t>
          </w:r>
          <w:r>
            <w:fldChar w:fldCharType="end"/>
          </w:r>
          <w:r>
            <w:fldChar w:fldCharType="begin"/>
          </w:r>
          <w:r>
            <w:instrText xml:space="preserve"> DOCPROPERTY "EndDt"  *\charformat </w:instrText>
          </w:r>
          <w:r>
            <w:fldChar w:fldCharType="separate"/>
          </w:r>
          <w:r w:rsidR="008F781E">
            <w:t>-25/12/25</w:t>
          </w:r>
          <w:r>
            <w:fldChar w:fldCharType="end"/>
          </w:r>
        </w:p>
      </w:tc>
      <w:tc>
        <w:tcPr>
          <w:tcW w:w="847" w:type="pct"/>
        </w:tcPr>
        <w:p w14:paraId="6163D395" w14:textId="77777777" w:rsidR="00AA51E8" w:rsidRDefault="00AA51E8">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4747BA55" w14:textId="1CBF81B8" w:rsidR="00AA51E8" w:rsidRPr="00520844" w:rsidRDefault="00AA51E8" w:rsidP="00520844">
    <w:pPr>
      <w:pStyle w:val="Status"/>
      <w:rPr>
        <w:rFonts w:cs="Arial"/>
      </w:rPr>
    </w:pPr>
    <w:r w:rsidRPr="00520844">
      <w:rPr>
        <w:rFonts w:cs="Arial"/>
      </w:rPr>
      <w:fldChar w:fldCharType="begin"/>
    </w:r>
    <w:r w:rsidRPr="00520844">
      <w:rPr>
        <w:rFonts w:cs="Arial"/>
      </w:rPr>
      <w:instrText xml:space="preserve"> DOCPROPERTY "Status" </w:instrText>
    </w:r>
    <w:r w:rsidRPr="00520844">
      <w:rPr>
        <w:rFonts w:cs="Arial"/>
      </w:rPr>
      <w:fldChar w:fldCharType="separate"/>
    </w:r>
    <w:r w:rsidR="008F781E" w:rsidRPr="00520844">
      <w:rPr>
        <w:rFonts w:cs="Arial"/>
      </w:rPr>
      <w:t xml:space="preserve"> </w:t>
    </w:r>
    <w:r w:rsidRPr="00520844">
      <w:rPr>
        <w:rFonts w:cs="Arial"/>
      </w:rPr>
      <w:fldChar w:fldCharType="end"/>
    </w:r>
    <w:r w:rsidR="00520844" w:rsidRPr="00520844">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543D6E" w14:textId="77777777" w:rsidR="00117BCC" w:rsidRDefault="00117BCC">
      <w:r>
        <w:separator/>
      </w:r>
    </w:p>
  </w:footnote>
  <w:footnote w:type="continuationSeparator" w:id="0">
    <w:p w14:paraId="09D544B6" w14:textId="77777777" w:rsidR="00117BCC" w:rsidRDefault="00117B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2A1D2" w14:textId="77777777" w:rsidR="00AA51E8" w:rsidRDefault="00AA51E8">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8F781E" w14:paraId="17E003A9" w14:textId="77777777">
      <w:trPr>
        <w:jc w:val="center"/>
      </w:trPr>
      <w:tc>
        <w:tcPr>
          <w:tcW w:w="1234" w:type="dxa"/>
          <w:gridSpan w:val="2"/>
        </w:tcPr>
        <w:p w14:paraId="1EB9E318" w14:textId="77777777" w:rsidR="008F781E" w:rsidRDefault="008F781E">
          <w:pPr>
            <w:pStyle w:val="HeaderEven"/>
            <w:rPr>
              <w:b/>
            </w:rPr>
          </w:pPr>
          <w:r>
            <w:rPr>
              <w:b/>
            </w:rPr>
            <w:t>Endnotes</w:t>
          </w:r>
        </w:p>
      </w:tc>
      <w:tc>
        <w:tcPr>
          <w:tcW w:w="6062" w:type="dxa"/>
        </w:tcPr>
        <w:p w14:paraId="5C49D793" w14:textId="77777777" w:rsidR="008F781E" w:rsidRDefault="008F781E">
          <w:pPr>
            <w:pStyle w:val="HeaderEven"/>
          </w:pPr>
        </w:p>
      </w:tc>
    </w:tr>
    <w:tr w:rsidR="008F781E" w14:paraId="7F6852BA" w14:textId="77777777">
      <w:trPr>
        <w:cantSplit/>
        <w:jc w:val="center"/>
      </w:trPr>
      <w:tc>
        <w:tcPr>
          <w:tcW w:w="7296" w:type="dxa"/>
          <w:gridSpan w:val="3"/>
        </w:tcPr>
        <w:p w14:paraId="07F93B65" w14:textId="77777777" w:rsidR="008F781E" w:rsidRDefault="008F781E">
          <w:pPr>
            <w:pStyle w:val="HeaderEven"/>
          </w:pPr>
        </w:p>
      </w:tc>
    </w:tr>
    <w:tr w:rsidR="008F781E" w14:paraId="24A8C203" w14:textId="77777777">
      <w:trPr>
        <w:cantSplit/>
        <w:jc w:val="center"/>
      </w:trPr>
      <w:tc>
        <w:tcPr>
          <w:tcW w:w="700" w:type="dxa"/>
          <w:tcBorders>
            <w:bottom w:val="single" w:sz="4" w:space="0" w:color="auto"/>
          </w:tcBorders>
        </w:tcPr>
        <w:p w14:paraId="603A9CE2" w14:textId="09BE1B09" w:rsidR="008F781E" w:rsidRDefault="008F781E">
          <w:pPr>
            <w:pStyle w:val="HeaderEven6"/>
          </w:pPr>
          <w:r>
            <w:rPr>
              <w:noProof/>
            </w:rPr>
            <w:fldChar w:fldCharType="begin"/>
          </w:r>
          <w:r>
            <w:rPr>
              <w:noProof/>
            </w:rPr>
            <w:instrText xml:space="preserve"> STYLEREF charTableNo \*charformat </w:instrText>
          </w:r>
          <w:r>
            <w:rPr>
              <w:noProof/>
            </w:rPr>
            <w:fldChar w:fldCharType="separate"/>
          </w:r>
          <w:r w:rsidR="00520844">
            <w:rPr>
              <w:noProof/>
            </w:rPr>
            <w:t>5</w:t>
          </w:r>
          <w:r>
            <w:rPr>
              <w:noProof/>
            </w:rPr>
            <w:fldChar w:fldCharType="end"/>
          </w:r>
        </w:p>
      </w:tc>
      <w:tc>
        <w:tcPr>
          <w:tcW w:w="6600" w:type="dxa"/>
          <w:gridSpan w:val="2"/>
          <w:tcBorders>
            <w:bottom w:val="single" w:sz="4" w:space="0" w:color="auto"/>
          </w:tcBorders>
        </w:tcPr>
        <w:p w14:paraId="43A178EC" w14:textId="2B3814CF" w:rsidR="008F781E" w:rsidRDefault="008F781E">
          <w:pPr>
            <w:pStyle w:val="HeaderEven6"/>
          </w:pPr>
          <w:r>
            <w:rPr>
              <w:noProof/>
            </w:rPr>
            <w:fldChar w:fldCharType="begin"/>
          </w:r>
          <w:r>
            <w:rPr>
              <w:noProof/>
            </w:rPr>
            <w:instrText xml:space="preserve"> STYLEREF charTableText \*charformat </w:instrText>
          </w:r>
          <w:r>
            <w:rPr>
              <w:noProof/>
            </w:rPr>
            <w:fldChar w:fldCharType="separate"/>
          </w:r>
          <w:r w:rsidR="00520844">
            <w:rPr>
              <w:noProof/>
            </w:rPr>
            <w:t>Earlier republications</w:t>
          </w:r>
          <w:r>
            <w:rPr>
              <w:noProof/>
            </w:rPr>
            <w:fldChar w:fldCharType="end"/>
          </w:r>
        </w:p>
      </w:tc>
    </w:tr>
  </w:tbl>
  <w:p w14:paraId="7927C37B" w14:textId="77777777" w:rsidR="008F781E" w:rsidRDefault="008F781E">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8F781E" w14:paraId="7EB0C606" w14:textId="77777777">
      <w:trPr>
        <w:jc w:val="center"/>
      </w:trPr>
      <w:tc>
        <w:tcPr>
          <w:tcW w:w="5741" w:type="dxa"/>
        </w:tcPr>
        <w:p w14:paraId="14D86CC6" w14:textId="77777777" w:rsidR="008F781E" w:rsidRDefault="008F781E">
          <w:pPr>
            <w:pStyle w:val="HeaderEven"/>
            <w:jc w:val="right"/>
          </w:pPr>
        </w:p>
      </w:tc>
      <w:tc>
        <w:tcPr>
          <w:tcW w:w="1560" w:type="dxa"/>
          <w:gridSpan w:val="2"/>
        </w:tcPr>
        <w:p w14:paraId="4DD1A4EC" w14:textId="77777777" w:rsidR="008F781E" w:rsidRDefault="008F781E">
          <w:pPr>
            <w:pStyle w:val="HeaderEven"/>
            <w:jc w:val="right"/>
            <w:rPr>
              <w:b/>
            </w:rPr>
          </w:pPr>
          <w:r>
            <w:rPr>
              <w:b/>
            </w:rPr>
            <w:t>Endnotes</w:t>
          </w:r>
        </w:p>
      </w:tc>
    </w:tr>
    <w:tr w:rsidR="008F781E" w14:paraId="36424E62" w14:textId="77777777">
      <w:trPr>
        <w:jc w:val="center"/>
      </w:trPr>
      <w:tc>
        <w:tcPr>
          <w:tcW w:w="7301" w:type="dxa"/>
          <w:gridSpan w:val="3"/>
        </w:tcPr>
        <w:p w14:paraId="5EA9E1A5" w14:textId="77777777" w:rsidR="008F781E" w:rsidRDefault="008F781E">
          <w:pPr>
            <w:pStyle w:val="HeaderEven"/>
            <w:jc w:val="right"/>
            <w:rPr>
              <w:b/>
            </w:rPr>
          </w:pPr>
        </w:p>
      </w:tc>
    </w:tr>
    <w:tr w:rsidR="008F781E" w14:paraId="3FE30905" w14:textId="77777777">
      <w:trPr>
        <w:jc w:val="center"/>
      </w:trPr>
      <w:tc>
        <w:tcPr>
          <w:tcW w:w="6600" w:type="dxa"/>
          <w:gridSpan w:val="2"/>
          <w:tcBorders>
            <w:bottom w:val="single" w:sz="4" w:space="0" w:color="auto"/>
          </w:tcBorders>
        </w:tcPr>
        <w:p w14:paraId="28C5DE78" w14:textId="03DBF329" w:rsidR="008F781E" w:rsidRDefault="008F781E">
          <w:pPr>
            <w:pStyle w:val="HeaderOdd6"/>
          </w:pPr>
          <w:r>
            <w:rPr>
              <w:noProof/>
            </w:rPr>
            <w:fldChar w:fldCharType="begin"/>
          </w:r>
          <w:r>
            <w:rPr>
              <w:noProof/>
            </w:rPr>
            <w:instrText xml:space="preserve"> STYLEREF charTableText \*charformat </w:instrText>
          </w:r>
          <w:r>
            <w:rPr>
              <w:noProof/>
            </w:rPr>
            <w:fldChar w:fldCharType="separate"/>
          </w:r>
          <w:r w:rsidR="00520844">
            <w:rPr>
              <w:noProof/>
            </w:rPr>
            <w:t>Amendment history</w:t>
          </w:r>
          <w:r>
            <w:rPr>
              <w:noProof/>
            </w:rPr>
            <w:fldChar w:fldCharType="end"/>
          </w:r>
        </w:p>
      </w:tc>
      <w:tc>
        <w:tcPr>
          <w:tcW w:w="700" w:type="dxa"/>
          <w:tcBorders>
            <w:bottom w:val="single" w:sz="4" w:space="0" w:color="auto"/>
          </w:tcBorders>
        </w:tcPr>
        <w:p w14:paraId="49F46567" w14:textId="75360482" w:rsidR="008F781E" w:rsidRDefault="008F781E">
          <w:pPr>
            <w:pStyle w:val="HeaderOdd6"/>
          </w:pPr>
          <w:r>
            <w:rPr>
              <w:noProof/>
            </w:rPr>
            <w:fldChar w:fldCharType="begin"/>
          </w:r>
          <w:r>
            <w:rPr>
              <w:noProof/>
            </w:rPr>
            <w:instrText xml:space="preserve"> STYLEREF charTableNo \*charformat </w:instrText>
          </w:r>
          <w:r>
            <w:rPr>
              <w:noProof/>
            </w:rPr>
            <w:fldChar w:fldCharType="separate"/>
          </w:r>
          <w:r w:rsidR="00520844">
            <w:rPr>
              <w:noProof/>
            </w:rPr>
            <w:t>4</w:t>
          </w:r>
          <w:r>
            <w:rPr>
              <w:noProof/>
            </w:rPr>
            <w:fldChar w:fldCharType="end"/>
          </w:r>
        </w:p>
      </w:tc>
    </w:tr>
  </w:tbl>
  <w:p w14:paraId="03DDCE2D" w14:textId="77777777" w:rsidR="008F781E" w:rsidRDefault="008F781E">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27C92" w14:textId="77777777" w:rsidR="00117BCC" w:rsidRDefault="00117BCC">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14BD8" w14:textId="77777777" w:rsidR="00117BCC" w:rsidRDefault="00117BCC">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83302" w14:textId="77777777" w:rsidR="00117BCC" w:rsidRDefault="00117BCC">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Look w:val="0000" w:firstRow="0" w:lastRow="0" w:firstColumn="0" w:lastColumn="0" w:noHBand="0" w:noVBand="0"/>
    </w:tblPr>
    <w:tblGrid>
      <w:gridCol w:w="1646"/>
      <w:gridCol w:w="6061"/>
    </w:tblGrid>
    <w:tr w:rsidR="00117BCC" w:rsidRPr="00E06D02" w14:paraId="79447BF0" w14:textId="77777777" w:rsidTr="00567644">
      <w:trPr>
        <w:jc w:val="center"/>
      </w:trPr>
      <w:tc>
        <w:tcPr>
          <w:tcW w:w="1068" w:type="pct"/>
        </w:tcPr>
        <w:p w14:paraId="79E9EEA1" w14:textId="77777777" w:rsidR="00117BCC" w:rsidRPr="00567644" w:rsidRDefault="00117BCC" w:rsidP="00567644">
          <w:pPr>
            <w:pStyle w:val="HeaderEven"/>
            <w:tabs>
              <w:tab w:val="left" w:pos="700"/>
            </w:tabs>
            <w:ind w:left="697" w:hanging="697"/>
            <w:rPr>
              <w:rFonts w:cs="Arial"/>
              <w:szCs w:val="18"/>
            </w:rPr>
          </w:pPr>
        </w:p>
      </w:tc>
      <w:tc>
        <w:tcPr>
          <w:tcW w:w="3932" w:type="pct"/>
        </w:tcPr>
        <w:p w14:paraId="1E749352" w14:textId="77777777" w:rsidR="00117BCC" w:rsidRPr="00567644" w:rsidRDefault="00117BCC" w:rsidP="00567644">
          <w:pPr>
            <w:pStyle w:val="HeaderEven"/>
            <w:tabs>
              <w:tab w:val="left" w:pos="700"/>
            </w:tabs>
            <w:ind w:left="697" w:hanging="697"/>
            <w:rPr>
              <w:rFonts w:cs="Arial"/>
              <w:szCs w:val="18"/>
            </w:rPr>
          </w:pPr>
        </w:p>
      </w:tc>
    </w:tr>
    <w:tr w:rsidR="00117BCC" w:rsidRPr="00E06D02" w14:paraId="091D10BF" w14:textId="77777777" w:rsidTr="00567644">
      <w:trPr>
        <w:jc w:val="center"/>
      </w:trPr>
      <w:tc>
        <w:tcPr>
          <w:tcW w:w="1068" w:type="pct"/>
        </w:tcPr>
        <w:p w14:paraId="5353AD82" w14:textId="77777777" w:rsidR="00117BCC" w:rsidRPr="00567644" w:rsidRDefault="00117BCC" w:rsidP="00567644">
          <w:pPr>
            <w:pStyle w:val="HeaderEven"/>
            <w:tabs>
              <w:tab w:val="left" w:pos="700"/>
            </w:tabs>
            <w:ind w:left="697" w:hanging="697"/>
            <w:rPr>
              <w:rFonts w:cs="Arial"/>
              <w:szCs w:val="18"/>
            </w:rPr>
          </w:pPr>
        </w:p>
      </w:tc>
      <w:tc>
        <w:tcPr>
          <w:tcW w:w="3932" w:type="pct"/>
        </w:tcPr>
        <w:p w14:paraId="4C342FDD" w14:textId="77777777" w:rsidR="00117BCC" w:rsidRPr="00567644" w:rsidRDefault="00117BCC" w:rsidP="00567644">
          <w:pPr>
            <w:pStyle w:val="HeaderEven"/>
            <w:tabs>
              <w:tab w:val="left" w:pos="700"/>
            </w:tabs>
            <w:ind w:left="697" w:hanging="697"/>
            <w:rPr>
              <w:rFonts w:cs="Arial"/>
              <w:szCs w:val="18"/>
            </w:rPr>
          </w:pPr>
        </w:p>
      </w:tc>
    </w:tr>
    <w:tr w:rsidR="00117BCC" w:rsidRPr="00E06D02" w14:paraId="2A59EECD" w14:textId="77777777" w:rsidTr="00567644">
      <w:trPr>
        <w:cantSplit/>
        <w:jc w:val="center"/>
      </w:trPr>
      <w:tc>
        <w:tcPr>
          <w:tcW w:w="4997" w:type="pct"/>
          <w:gridSpan w:val="2"/>
          <w:tcBorders>
            <w:bottom w:val="single" w:sz="4" w:space="0" w:color="auto"/>
          </w:tcBorders>
        </w:tcPr>
        <w:p w14:paraId="3B183299" w14:textId="77777777" w:rsidR="00117BCC" w:rsidRPr="00567644" w:rsidRDefault="00117BCC" w:rsidP="00567644">
          <w:pPr>
            <w:pStyle w:val="HeaderEven6"/>
            <w:tabs>
              <w:tab w:val="left" w:pos="700"/>
            </w:tabs>
            <w:ind w:left="697" w:hanging="697"/>
            <w:rPr>
              <w:szCs w:val="18"/>
            </w:rPr>
          </w:pPr>
        </w:p>
      </w:tc>
    </w:tr>
  </w:tbl>
  <w:p w14:paraId="572AF26E" w14:textId="77777777" w:rsidR="00117BCC" w:rsidRDefault="00117BCC" w:rsidP="00567644">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05B9E" w14:textId="77777777" w:rsidR="00117BCC" w:rsidRPr="002909D9" w:rsidRDefault="00117BCC" w:rsidP="002909D9">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8A044" w14:textId="77777777" w:rsidR="00117BCC" w:rsidRPr="002909D9" w:rsidRDefault="00117BCC" w:rsidP="002909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36D05" w14:textId="77777777" w:rsidR="00AA51E8" w:rsidRDefault="00AA51E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29CB1" w14:textId="77777777" w:rsidR="00AA51E8" w:rsidRDefault="00AA51E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AA51E8" w14:paraId="1849BEF8" w14:textId="77777777">
      <w:tc>
        <w:tcPr>
          <w:tcW w:w="900" w:type="pct"/>
        </w:tcPr>
        <w:p w14:paraId="322D680B" w14:textId="77777777" w:rsidR="00AA51E8" w:rsidRDefault="00AA51E8">
          <w:pPr>
            <w:pStyle w:val="HeaderEven"/>
          </w:pPr>
        </w:p>
      </w:tc>
      <w:tc>
        <w:tcPr>
          <w:tcW w:w="4100" w:type="pct"/>
        </w:tcPr>
        <w:p w14:paraId="12FD3E3F" w14:textId="77777777" w:rsidR="00AA51E8" w:rsidRDefault="00AA51E8">
          <w:pPr>
            <w:pStyle w:val="HeaderEven"/>
          </w:pPr>
        </w:p>
      </w:tc>
    </w:tr>
    <w:tr w:rsidR="00AA51E8" w14:paraId="2C78B8D4" w14:textId="77777777">
      <w:tc>
        <w:tcPr>
          <w:tcW w:w="4100" w:type="pct"/>
          <w:gridSpan w:val="2"/>
          <w:tcBorders>
            <w:bottom w:val="single" w:sz="4" w:space="0" w:color="auto"/>
          </w:tcBorders>
        </w:tcPr>
        <w:p w14:paraId="602FFFE4" w14:textId="22572182" w:rsidR="00AA51E8" w:rsidRDefault="00B96899">
          <w:pPr>
            <w:pStyle w:val="HeaderEven6"/>
          </w:pPr>
          <w:fldSimple w:instr=" STYLEREF charContents \* MERGEFORMAT ">
            <w:r w:rsidR="00520844">
              <w:rPr>
                <w:noProof/>
              </w:rPr>
              <w:t>Contents</w:t>
            </w:r>
          </w:fldSimple>
        </w:p>
      </w:tc>
    </w:tr>
  </w:tbl>
  <w:p w14:paraId="2E575F2E" w14:textId="2A51F1F0" w:rsidR="00AA51E8" w:rsidRDefault="00AA51E8">
    <w:pPr>
      <w:pStyle w:val="N-9pt"/>
    </w:pPr>
    <w:r>
      <w:tab/>
    </w:r>
    <w:fldSimple w:instr=" STYLEREF charPage \* MERGEFORMAT ">
      <w:r w:rsidR="00520844">
        <w:rPr>
          <w:noProof/>
        </w:rPr>
        <w:t>Page</w:t>
      </w:r>
    </w:fldSimple>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AA51E8" w14:paraId="48E49BE3" w14:textId="77777777">
      <w:tc>
        <w:tcPr>
          <w:tcW w:w="4100" w:type="pct"/>
        </w:tcPr>
        <w:p w14:paraId="20BAD860" w14:textId="77777777" w:rsidR="00AA51E8" w:rsidRDefault="00AA51E8">
          <w:pPr>
            <w:pStyle w:val="HeaderOdd"/>
          </w:pPr>
        </w:p>
      </w:tc>
      <w:tc>
        <w:tcPr>
          <w:tcW w:w="900" w:type="pct"/>
        </w:tcPr>
        <w:p w14:paraId="3B0BA5CE" w14:textId="77777777" w:rsidR="00AA51E8" w:rsidRDefault="00AA51E8">
          <w:pPr>
            <w:pStyle w:val="HeaderOdd"/>
          </w:pPr>
        </w:p>
      </w:tc>
    </w:tr>
    <w:tr w:rsidR="00AA51E8" w14:paraId="191962D4" w14:textId="77777777">
      <w:tc>
        <w:tcPr>
          <w:tcW w:w="900" w:type="pct"/>
          <w:gridSpan w:val="2"/>
          <w:tcBorders>
            <w:bottom w:val="single" w:sz="4" w:space="0" w:color="auto"/>
          </w:tcBorders>
        </w:tcPr>
        <w:p w14:paraId="053D3B52" w14:textId="52C921F1" w:rsidR="00AA51E8" w:rsidRDefault="00B96899">
          <w:pPr>
            <w:pStyle w:val="HeaderOdd6"/>
          </w:pPr>
          <w:fldSimple w:instr=" STYLEREF charContents \* MERGEFORMAT ">
            <w:r w:rsidR="00520844">
              <w:rPr>
                <w:noProof/>
              </w:rPr>
              <w:t>Contents</w:t>
            </w:r>
          </w:fldSimple>
        </w:p>
      </w:tc>
    </w:tr>
  </w:tbl>
  <w:p w14:paraId="7DF10EAB" w14:textId="5E33425A" w:rsidR="00AA51E8" w:rsidRDefault="00AA51E8">
    <w:pPr>
      <w:pStyle w:val="N-9pt"/>
    </w:pPr>
    <w:r>
      <w:tab/>
    </w:r>
    <w:fldSimple w:instr=" STYLEREF charPage \* MERGEFORMAT ">
      <w:r w:rsidR="00520844">
        <w:rPr>
          <w:noProof/>
        </w:rPr>
        <w:t>Page</w:t>
      </w:r>
    </w:fldSimple>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45"/>
      <w:gridCol w:w="6062"/>
    </w:tblGrid>
    <w:tr w:rsidR="00B96899" w14:paraId="40F186FF" w14:textId="77777777" w:rsidTr="00D86897">
      <w:tc>
        <w:tcPr>
          <w:tcW w:w="1701" w:type="dxa"/>
        </w:tcPr>
        <w:p w14:paraId="0F1729C4" w14:textId="501D342A" w:rsidR="00AA51E8" w:rsidRDefault="00AA51E8">
          <w:pPr>
            <w:pStyle w:val="HeaderEven"/>
            <w:rPr>
              <w:b/>
            </w:rPr>
          </w:pPr>
          <w:r>
            <w:rPr>
              <w:b/>
            </w:rPr>
            <w:fldChar w:fldCharType="begin"/>
          </w:r>
          <w:r>
            <w:rPr>
              <w:b/>
            </w:rPr>
            <w:instrText xml:space="preserve"> STYLEREF CharPartNo \*charformat </w:instrText>
          </w:r>
          <w:r>
            <w:rPr>
              <w:b/>
            </w:rPr>
            <w:fldChar w:fldCharType="separate"/>
          </w:r>
          <w:r w:rsidR="00520844">
            <w:rPr>
              <w:b/>
              <w:noProof/>
            </w:rPr>
            <w:t>Part 11</w:t>
          </w:r>
          <w:r>
            <w:rPr>
              <w:b/>
            </w:rPr>
            <w:fldChar w:fldCharType="end"/>
          </w:r>
        </w:p>
      </w:tc>
      <w:tc>
        <w:tcPr>
          <w:tcW w:w="6320" w:type="dxa"/>
        </w:tcPr>
        <w:p w14:paraId="06A9F390" w14:textId="0D86B6B8" w:rsidR="00AA51E8" w:rsidRDefault="00AA51E8">
          <w:pPr>
            <w:pStyle w:val="HeaderEven"/>
          </w:pPr>
          <w:r>
            <w:rPr>
              <w:noProof/>
            </w:rPr>
            <w:fldChar w:fldCharType="begin"/>
          </w:r>
          <w:r>
            <w:rPr>
              <w:noProof/>
            </w:rPr>
            <w:instrText xml:space="preserve"> STYLEREF CharPartText \*charformat </w:instrText>
          </w:r>
          <w:r>
            <w:rPr>
              <w:noProof/>
            </w:rPr>
            <w:fldChar w:fldCharType="separate"/>
          </w:r>
          <w:r w:rsidR="00520844">
            <w:rPr>
              <w:noProof/>
            </w:rPr>
            <w:t>Miscellaneous</w:t>
          </w:r>
          <w:r>
            <w:rPr>
              <w:noProof/>
            </w:rPr>
            <w:fldChar w:fldCharType="end"/>
          </w:r>
        </w:p>
      </w:tc>
    </w:tr>
    <w:tr w:rsidR="00B96899" w14:paraId="23F04076" w14:textId="77777777" w:rsidTr="00D86897">
      <w:tc>
        <w:tcPr>
          <w:tcW w:w="1701" w:type="dxa"/>
        </w:tcPr>
        <w:p w14:paraId="0CD4BA82" w14:textId="517221C0" w:rsidR="00AA51E8" w:rsidRDefault="00AA51E8">
          <w:pPr>
            <w:pStyle w:val="HeaderEven"/>
            <w:rPr>
              <w:b/>
            </w:rPr>
          </w:pPr>
          <w:r>
            <w:rPr>
              <w:b/>
            </w:rPr>
            <w:fldChar w:fldCharType="begin"/>
          </w:r>
          <w:r>
            <w:rPr>
              <w:b/>
            </w:rPr>
            <w:instrText xml:space="preserve"> STYLEREF CharDivNo \*charformat </w:instrText>
          </w:r>
          <w:r>
            <w:rPr>
              <w:b/>
            </w:rPr>
            <w:fldChar w:fldCharType="end"/>
          </w:r>
        </w:p>
      </w:tc>
      <w:tc>
        <w:tcPr>
          <w:tcW w:w="6320" w:type="dxa"/>
        </w:tcPr>
        <w:p w14:paraId="5803C6D8" w14:textId="7E4A76B1" w:rsidR="00AA51E8" w:rsidRDefault="00AA51E8">
          <w:pPr>
            <w:pStyle w:val="HeaderEven"/>
          </w:pPr>
          <w:r>
            <w:fldChar w:fldCharType="begin"/>
          </w:r>
          <w:r>
            <w:instrText xml:space="preserve"> STYLEREF CharDivText \*charformat </w:instrText>
          </w:r>
          <w:r>
            <w:fldChar w:fldCharType="end"/>
          </w:r>
        </w:p>
      </w:tc>
    </w:tr>
    <w:tr w:rsidR="00AA51E8" w14:paraId="4F9A4FBE" w14:textId="77777777" w:rsidTr="00D86897">
      <w:trPr>
        <w:cantSplit/>
      </w:trPr>
      <w:tc>
        <w:tcPr>
          <w:tcW w:w="1701" w:type="dxa"/>
          <w:gridSpan w:val="2"/>
          <w:tcBorders>
            <w:bottom w:val="single" w:sz="4" w:space="0" w:color="auto"/>
          </w:tcBorders>
        </w:tcPr>
        <w:p w14:paraId="52E5A93C" w14:textId="0164C115" w:rsidR="00AA51E8" w:rsidRDefault="008F781E">
          <w:pPr>
            <w:pStyle w:val="HeaderEven6"/>
          </w:pPr>
          <w:fldSimple w:instr=" DOCPROPERTY &quot;Company&quot;  \* MERGEFORMAT ">
            <w:r>
              <w:t>Section</w:t>
            </w:r>
          </w:fldSimple>
          <w:r w:rsidR="00AA51E8">
            <w:t xml:space="preserve"> </w:t>
          </w:r>
          <w:r w:rsidR="00AA51E8">
            <w:rPr>
              <w:noProof/>
            </w:rPr>
            <w:fldChar w:fldCharType="begin"/>
          </w:r>
          <w:r w:rsidR="00AA51E8">
            <w:rPr>
              <w:noProof/>
            </w:rPr>
            <w:instrText xml:space="preserve"> STYLEREF CharSectNo \*charformat </w:instrText>
          </w:r>
          <w:r w:rsidR="00AA51E8">
            <w:rPr>
              <w:noProof/>
            </w:rPr>
            <w:fldChar w:fldCharType="separate"/>
          </w:r>
          <w:r w:rsidR="00520844">
            <w:rPr>
              <w:noProof/>
            </w:rPr>
            <w:t>95</w:t>
          </w:r>
          <w:r w:rsidR="00AA51E8">
            <w:rPr>
              <w:noProof/>
            </w:rPr>
            <w:fldChar w:fldCharType="end"/>
          </w:r>
        </w:p>
      </w:tc>
    </w:tr>
  </w:tbl>
  <w:p w14:paraId="6DF209E8" w14:textId="77777777" w:rsidR="00AA51E8" w:rsidRDefault="00AA51E8">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62"/>
      <w:gridCol w:w="1645"/>
    </w:tblGrid>
    <w:tr w:rsidR="00B96899" w14:paraId="0B5750EC" w14:textId="77777777" w:rsidTr="00D86897">
      <w:tc>
        <w:tcPr>
          <w:tcW w:w="6320" w:type="dxa"/>
        </w:tcPr>
        <w:p w14:paraId="4AECA67D" w14:textId="4569F8C6" w:rsidR="00AA51E8" w:rsidRDefault="00AA51E8">
          <w:pPr>
            <w:pStyle w:val="HeaderEven"/>
            <w:jc w:val="right"/>
          </w:pPr>
          <w:r>
            <w:rPr>
              <w:noProof/>
            </w:rPr>
            <w:fldChar w:fldCharType="begin"/>
          </w:r>
          <w:r>
            <w:rPr>
              <w:noProof/>
            </w:rPr>
            <w:instrText xml:space="preserve"> STYLEREF CharPartText \*charformat </w:instrText>
          </w:r>
          <w:r>
            <w:rPr>
              <w:noProof/>
            </w:rPr>
            <w:fldChar w:fldCharType="separate"/>
          </w:r>
          <w:r w:rsidR="00520844">
            <w:rPr>
              <w:noProof/>
            </w:rPr>
            <w:t>Miscellaneous</w:t>
          </w:r>
          <w:r>
            <w:rPr>
              <w:noProof/>
            </w:rPr>
            <w:fldChar w:fldCharType="end"/>
          </w:r>
        </w:p>
      </w:tc>
      <w:tc>
        <w:tcPr>
          <w:tcW w:w="1701" w:type="dxa"/>
        </w:tcPr>
        <w:p w14:paraId="73BBEBF0" w14:textId="0ADD8051" w:rsidR="00AA51E8" w:rsidRDefault="00AA51E8">
          <w:pPr>
            <w:pStyle w:val="HeaderEven"/>
            <w:jc w:val="right"/>
            <w:rPr>
              <w:b/>
            </w:rPr>
          </w:pPr>
          <w:r>
            <w:rPr>
              <w:b/>
            </w:rPr>
            <w:fldChar w:fldCharType="begin"/>
          </w:r>
          <w:r>
            <w:rPr>
              <w:b/>
            </w:rPr>
            <w:instrText xml:space="preserve"> STYLEREF CharPartNo \*charformat </w:instrText>
          </w:r>
          <w:r>
            <w:rPr>
              <w:b/>
            </w:rPr>
            <w:fldChar w:fldCharType="separate"/>
          </w:r>
          <w:r w:rsidR="00520844">
            <w:rPr>
              <w:b/>
              <w:noProof/>
            </w:rPr>
            <w:t>Part 11</w:t>
          </w:r>
          <w:r>
            <w:rPr>
              <w:b/>
            </w:rPr>
            <w:fldChar w:fldCharType="end"/>
          </w:r>
        </w:p>
      </w:tc>
    </w:tr>
    <w:tr w:rsidR="00B96899" w14:paraId="1A960089" w14:textId="77777777" w:rsidTr="00D86897">
      <w:tc>
        <w:tcPr>
          <w:tcW w:w="6320" w:type="dxa"/>
        </w:tcPr>
        <w:p w14:paraId="2FC83598" w14:textId="3040862A" w:rsidR="00AA51E8" w:rsidRDefault="00AA51E8">
          <w:pPr>
            <w:pStyle w:val="HeaderEven"/>
            <w:jc w:val="right"/>
          </w:pPr>
          <w:r>
            <w:fldChar w:fldCharType="begin"/>
          </w:r>
          <w:r>
            <w:instrText xml:space="preserve"> STYLEREF CharDivText \*charformat </w:instrText>
          </w:r>
          <w:r>
            <w:fldChar w:fldCharType="end"/>
          </w:r>
        </w:p>
      </w:tc>
      <w:tc>
        <w:tcPr>
          <w:tcW w:w="1701" w:type="dxa"/>
        </w:tcPr>
        <w:p w14:paraId="2EBCC31D" w14:textId="44A4DF96" w:rsidR="00AA51E8" w:rsidRDefault="00AA51E8">
          <w:pPr>
            <w:pStyle w:val="HeaderEven"/>
            <w:jc w:val="right"/>
            <w:rPr>
              <w:b/>
            </w:rPr>
          </w:pPr>
          <w:r>
            <w:rPr>
              <w:b/>
            </w:rPr>
            <w:fldChar w:fldCharType="begin"/>
          </w:r>
          <w:r>
            <w:rPr>
              <w:b/>
            </w:rPr>
            <w:instrText xml:space="preserve"> STYLEREF CharDivNo \*charformat </w:instrText>
          </w:r>
          <w:r>
            <w:rPr>
              <w:b/>
            </w:rPr>
            <w:fldChar w:fldCharType="end"/>
          </w:r>
        </w:p>
      </w:tc>
    </w:tr>
    <w:tr w:rsidR="00AA51E8" w14:paraId="04B8FA28" w14:textId="77777777" w:rsidTr="00D86897">
      <w:trPr>
        <w:cantSplit/>
      </w:trPr>
      <w:tc>
        <w:tcPr>
          <w:tcW w:w="1701" w:type="dxa"/>
          <w:gridSpan w:val="2"/>
          <w:tcBorders>
            <w:bottom w:val="single" w:sz="4" w:space="0" w:color="auto"/>
          </w:tcBorders>
        </w:tcPr>
        <w:p w14:paraId="079F48D0" w14:textId="34EA64A3" w:rsidR="00AA51E8" w:rsidRDefault="008F781E">
          <w:pPr>
            <w:pStyle w:val="HeaderOdd6"/>
          </w:pPr>
          <w:fldSimple w:instr=" DOCPROPERTY &quot;Company&quot;  \* MERGEFORMAT ">
            <w:r>
              <w:t>Section</w:t>
            </w:r>
          </w:fldSimple>
          <w:r w:rsidR="00AA51E8">
            <w:t xml:space="preserve"> </w:t>
          </w:r>
          <w:r w:rsidR="00AA51E8">
            <w:rPr>
              <w:noProof/>
            </w:rPr>
            <w:fldChar w:fldCharType="begin"/>
          </w:r>
          <w:r w:rsidR="00AA51E8">
            <w:rPr>
              <w:noProof/>
            </w:rPr>
            <w:instrText xml:space="preserve"> STYLEREF CharSectNo \*charformat </w:instrText>
          </w:r>
          <w:r w:rsidR="00AA51E8">
            <w:rPr>
              <w:noProof/>
            </w:rPr>
            <w:fldChar w:fldCharType="separate"/>
          </w:r>
          <w:r w:rsidR="00520844">
            <w:rPr>
              <w:noProof/>
            </w:rPr>
            <w:t>97</w:t>
          </w:r>
          <w:r w:rsidR="00AA51E8">
            <w:rPr>
              <w:noProof/>
            </w:rPr>
            <w:fldChar w:fldCharType="end"/>
          </w:r>
        </w:p>
      </w:tc>
    </w:tr>
  </w:tbl>
  <w:p w14:paraId="4761728C" w14:textId="77777777" w:rsidR="00AA51E8" w:rsidRDefault="00AA51E8">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AA51E8" w14:paraId="240B037E" w14:textId="77777777">
      <w:trPr>
        <w:jc w:val="center"/>
      </w:trPr>
      <w:tc>
        <w:tcPr>
          <w:tcW w:w="1340" w:type="dxa"/>
        </w:tcPr>
        <w:p w14:paraId="4D40842E" w14:textId="77777777" w:rsidR="00AA51E8" w:rsidRDefault="00AA51E8">
          <w:pPr>
            <w:pStyle w:val="HeaderEven"/>
          </w:pPr>
        </w:p>
      </w:tc>
      <w:tc>
        <w:tcPr>
          <w:tcW w:w="6583" w:type="dxa"/>
        </w:tcPr>
        <w:p w14:paraId="3F1BAEBB" w14:textId="77777777" w:rsidR="00AA51E8" w:rsidRDefault="00AA51E8">
          <w:pPr>
            <w:pStyle w:val="HeaderEven"/>
          </w:pPr>
        </w:p>
      </w:tc>
    </w:tr>
    <w:tr w:rsidR="00AA51E8" w14:paraId="5338E603" w14:textId="77777777">
      <w:trPr>
        <w:jc w:val="center"/>
      </w:trPr>
      <w:tc>
        <w:tcPr>
          <w:tcW w:w="7923" w:type="dxa"/>
          <w:gridSpan w:val="2"/>
          <w:tcBorders>
            <w:bottom w:val="single" w:sz="4" w:space="0" w:color="auto"/>
          </w:tcBorders>
        </w:tcPr>
        <w:p w14:paraId="5591BE28" w14:textId="77777777" w:rsidR="00AA51E8" w:rsidRDefault="00AA51E8">
          <w:pPr>
            <w:pStyle w:val="HeaderEven6"/>
          </w:pPr>
          <w:r>
            <w:t>Dictionary</w:t>
          </w:r>
        </w:p>
      </w:tc>
    </w:tr>
  </w:tbl>
  <w:p w14:paraId="48DCE6FE" w14:textId="77777777" w:rsidR="00AA51E8" w:rsidRDefault="00AA51E8">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AA51E8" w14:paraId="48A03F7C" w14:textId="77777777">
      <w:trPr>
        <w:jc w:val="center"/>
      </w:trPr>
      <w:tc>
        <w:tcPr>
          <w:tcW w:w="6583" w:type="dxa"/>
        </w:tcPr>
        <w:p w14:paraId="70B8C023" w14:textId="77777777" w:rsidR="00AA51E8" w:rsidRDefault="00AA51E8">
          <w:pPr>
            <w:pStyle w:val="HeaderOdd"/>
          </w:pPr>
        </w:p>
      </w:tc>
      <w:tc>
        <w:tcPr>
          <w:tcW w:w="1340" w:type="dxa"/>
        </w:tcPr>
        <w:p w14:paraId="7AAFE2E4" w14:textId="77777777" w:rsidR="00AA51E8" w:rsidRDefault="00AA51E8">
          <w:pPr>
            <w:pStyle w:val="HeaderOdd"/>
          </w:pPr>
        </w:p>
      </w:tc>
    </w:tr>
    <w:tr w:rsidR="00AA51E8" w14:paraId="7741EC1D" w14:textId="77777777">
      <w:trPr>
        <w:jc w:val="center"/>
      </w:trPr>
      <w:tc>
        <w:tcPr>
          <w:tcW w:w="7923" w:type="dxa"/>
          <w:gridSpan w:val="2"/>
          <w:tcBorders>
            <w:bottom w:val="single" w:sz="4" w:space="0" w:color="auto"/>
          </w:tcBorders>
        </w:tcPr>
        <w:p w14:paraId="46B05F39" w14:textId="77777777" w:rsidR="00AA51E8" w:rsidRDefault="00AA51E8">
          <w:pPr>
            <w:pStyle w:val="HeaderOdd6"/>
          </w:pPr>
          <w:r>
            <w:t>Dictionary</w:t>
          </w:r>
        </w:p>
      </w:tc>
    </w:tr>
  </w:tbl>
  <w:p w14:paraId="370C0FA5" w14:textId="77777777" w:rsidR="00AA51E8" w:rsidRDefault="00AA51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B84BB4"/>
    <w:multiLevelType w:val="singleLevel"/>
    <w:tmpl w:val="E2CE8E56"/>
    <w:lvl w:ilvl="0">
      <w:start w:val="1"/>
      <w:numFmt w:val="bullet"/>
      <w:lvlText w:val=""/>
      <w:lvlJc w:val="left"/>
      <w:pPr>
        <w:tabs>
          <w:tab w:val="num" w:pos="2000"/>
        </w:tabs>
        <w:ind w:left="2000" w:hanging="400"/>
      </w:pPr>
      <w:rPr>
        <w:rFonts w:ascii="Symbol" w:hAnsi="Symbol" w:hint="default"/>
        <w:sz w:val="20"/>
      </w:rPr>
    </w:lvl>
  </w:abstractNum>
  <w:abstractNum w:abstractNumId="11" w15:restartNumberingAfterBreak="0">
    <w:nsid w:val="0B2D5C74"/>
    <w:multiLevelType w:val="multilevel"/>
    <w:tmpl w:val="7C5C34F8"/>
    <w:lvl w:ilvl="0">
      <w:start w:val="1"/>
      <w:numFmt w:val="decimal"/>
      <w:lvlText w:val="Schedule %1"/>
      <w:lvlJc w:val="left"/>
      <w:pPr>
        <w:tabs>
          <w:tab w:val="num" w:pos="2600"/>
        </w:tabs>
        <w:ind w:left="2600" w:hanging="2600"/>
      </w:pPr>
      <w:rPr>
        <w:rFonts w:hint="default"/>
        <w:b/>
        <w:i w:val="0"/>
      </w:rPr>
    </w:lvl>
    <w:lvl w:ilvl="1">
      <w:start w:val="1"/>
      <w:numFmt w:val="decimal"/>
      <w:lvlText w:val="Part %1.%2"/>
      <w:lvlJc w:val="left"/>
      <w:pPr>
        <w:tabs>
          <w:tab w:val="num" w:pos="2600"/>
        </w:tabs>
        <w:ind w:left="2600" w:hanging="2600"/>
      </w:pPr>
      <w:rPr>
        <w:rFonts w:hint="default"/>
        <w:b/>
        <w:i w:val="0"/>
      </w:rPr>
    </w:lvl>
    <w:lvl w:ilvl="2">
      <w:start w:val="1"/>
      <w:numFmt w:val="decimal"/>
      <w:lvlText w:val="Division %1.%2.%3"/>
      <w:lvlJc w:val="left"/>
      <w:pPr>
        <w:tabs>
          <w:tab w:val="num" w:pos="2600"/>
        </w:tabs>
        <w:ind w:left="2600" w:hanging="2600"/>
      </w:pPr>
      <w:rPr>
        <w:rFonts w:hint="default"/>
        <w:b/>
        <w:i w:val="0"/>
      </w:rPr>
    </w:lvl>
    <w:lvl w:ilvl="3">
      <w:start w:val="1"/>
      <w:numFmt w:val="decimal"/>
      <w:lvlRestart w:val="1"/>
      <w:lvlText w:val="[%1.%4]"/>
      <w:lvlJc w:val="left"/>
      <w:pPr>
        <w:tabs>
          <w:tab w:val="num" w:pos="1100"/>
        </w:tabs>
        <w:ind w:left="1100" w:hanging="1100"/>
      </w:pPr>
      <w:rPr>
        <w:rFonts w:hint="default"/>
        <w:b/>
        <w:i w:val="0"/>
      </w:rPr>
    </w:lvl>
    <w:lvl w:ilvl="4">
      <w:start w:val="1"/>
      <w:numFmt w:val="decimal"/>
      <w:lvlRestart w:val="1"/>
      <w:lvlText w:val="%1.%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12"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3" w15:restartNumberingAfterBreak="0">
    <w:nsid w:val="0D1F0F52"/>
    <w:multiLevelType w:val="multilevel"/>
    <w:tmpl w:val="5BFC7020"/>
    <w:name w:val="ChapHeading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140706A4"/>
    <w:multiLevelType w:val="hybridMultilevel"/>
    <w:tmpl w:val="06703CE8"/>
    <w:lvl w:ilvl="0" w:tplc="CEF888D8">
      <w:start w:val="1"/>
      <w:numFmt w:val="bullet"/>
      <w:lvlText w:val=""/>
      <w:lvlJc w:val="left"/>
      <w:pPr>
        <w:tabs>
          <w:tab w:val="num" w:pos="2300"/>
        </w:tabs>
        <w:ind w:left="230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6"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1CF4923"/>
    <w:multiLevelType w:val="multilevel"/>
    <w:tmpl w:val="0C3EE9EE"/>
    <w:lvl w:ilvl="0">
      <w:start w:val="1"/>
      <w:numFmt w:val="decimal"/>
      <w:lvlText w:val="%1"/>
      <w:lvlJc w:val="left"/>
      <w:pPr>
        <w:ind w:left="360" w:hanging="36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decimal"/>
      <w:lvlRestart w:val="0"/>
      <w:lvlText w:val="%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18" w15:restartNumberingAfterBreak="0">
    <w:nsid w:val="24FF0832"/>
    <w:multiLevelType w:val="multilevel"/>
    <w:tmpl w:val="0294500C"/>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rPr>
        <w:b/>
        <w:i w:val="0"/>
        <w:strike w:val="0"/>
        <w:dstrike w:val="0"/>
        <w:vertAlign w:val="baseline"/>
      </w:rPr>
    </w:lvl>
    <w:lvl w:ilvl="5">
      <w:start w:val="1"/>
      <w:numFmt w:val="none"/>
      <w:suff w:val="nothing"/>
      <w:lvlText w:val=""/>
      <w:lvlJc w:val="left"/>
      <w:pPr>
        <w:ind w:left="70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right"/>
      <w:pPr>
        <w:tabs>
          <w:tab w:val="num" w:pos="1200"/>
        </w:tabs>
        <w:ind w:left="1200" w:hanging="200"/>
      </w:pPr>
      <w:rPr>
        <w:b w:val="0"/>
        <w:i w:val="0"/>
        <w:strike w:val="0"/>
        <w:dstrike w:val="0"/>
        <w:vertAlign w:val="baseline"/>
      </w:rPr>
    </w:lvl>
    <w:lvl w:ilvl="7">
      <w:start w:val="1"/>
      <w:numFmt w:val="lowerRoman"/>
      <w:lvlText w:val="(%8)"/>
      <w:lvlJc w:val="right"/>
      <w:pPr>
        <w:tabs>
          <w:tab w:val="num" w:pos="1740"/>
        </w:tabs>
        <w:ind w:left="17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upperLetter"/>
      <w:lvlText w:val="(%9)"/>
      <w:lvlJc w:val="right"/>
      <w:pPr>
        <w:tabs>
          <w:tab w:val="num" w:pos="2260"/>
        </w:tabs>
        <w:ind w:left="2260" w:hanging="200"/>
      </w:pPr>
      <w:rPr>
        <w:b w:val="0"/>
        <w:i w:val="0"/>
      </w:rPr>
    </w:lvl>
  </w:abstractNum>
  <w:abstractNum w:abstractNumId="19" w15:restartNumberingAfterBreak="0">
    <w:nsid w:val="2FC7291F"/>
    <w:multiLevelType w:val="multilevel"/>
    <w:tmpl w:val="52029D9E"/>
    <w:lvl w:ilvl="0">
      <w:start w:val="1"/>
      <w:numFmt w:val="decimal"/>
      <w:lvlText w:val="Schedule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180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20" w15:restartNumberingAfterBreak="0">
    <w:nsid w:val="31D03CEE"/>
    <w:multiLevelType w:val="hybridMultilevel"/>
    <w:tmpl w:val="5DB2CD8E"/>
    <w:lvl w:ilvl="0" w:tplc="0AA00832">
      <w:start w:val="1"/>
      <w:numFmt w:val="bullet"/>
      <w:pStyle w:val="aNoteBulletsubpar"/>
      <w:lvlText w:val=""/>
      <w:lvlJc w:val="left"/>
      <w:pPr>
        <w:tabs>
          <w:tab w:val="num" w:pos="3300"/>
        </w:tabs>
        <w:ind w:left="3240" w:hanging="300"/>
      </w:pPr>
      <w:rPr>
        <w:rFonts w:ascii="Symbol" w:hAnsi="Symbol" w:hint="default"/>
        <w:sz w:val="20"/>
      </w:rPr>
    </w:lvl>
    <w:lvl w:ilvl="1" w:tplc="BFDCFB60" w:tentative="1">
      <w:start w:val="1"/>
      <w:numFmt w:val="bullet"/>
      <w:lvlText w:val="o"/>
      <w:lvlJc w:val="left"/>
      <w:pPr>
        <w:tabs>
          <w:tab w:val="num" w:pos="1440"/>
        </w:tabs>
        <w:ind w:left="1440" w:hanging="360"/>
      </w:pPr>
      <w:rPr>
        <w:rFonts w:ascii="Courier New" w:hAnsi="Courier New" w:hint="default"/>
      </w:rPr>
    </w:lvl>
    <w:lvl w:ilvl="2" w:tplc="5E649258" w:tentative="1">
      <w:start w:val="1"/>
      <w:numFmt w:val="bullet"/>
      <w:lvlText w:val=""/>
      <w:lvlJc w:val="left"/>
      <w:pPr>
        <w:tabs>
          <w:tab w:val="num" w:pos="2160"/>
        </w:tabs>
        <w:ind w:left="2160" w:hanging="360"/>
      </w:pPr>
      <w:rPr>
        <w:rFonts w:ascii="Wingdings" w:hAnsi="Wingdings" w:hint="default"/>
      </w:rPr>
    </w:lvl>
    <w:lvl w:ilvl="3" w:tplc="B11ACFD8" w:tentative="1">
      <w:start w:val="1"/>
      <w:numFmt w:val="bullet"/>
      <w:lvlText w:val=""/>
      <w:lvlJc w:val="left"/>
      <w:pPr>
        <w:tabs>
          <w:tab w:val="num" w:pos="2880"/>
        </w:tabs>
        <w:ind w:left="2880" w:hanging="360"/>
      </w:pPr>
      <w:rPr>
        <w:rFonts w:ascii="Symbol" w:hAnsi="Symbol" w:hint="default"/>
      </w:rPr>
    </w:lvl>
    <w:lvl w:ilvl="4" w:tplc="4C364B10" w:tentative="1">
      <w:start w:val="1"/>
      <w:numFmt w:val="bullet"/>
      <w:lvlText w:val="o"/>
      <w:lvlJc w:val="left"/>
      <w:pPr>
        <w:tabs>
          <w:tab w:val="num" w:pos="3600"/>
        </w:tabs>
        <w:ind w:left="3600" w:hanging="360"/>
      </w:pPr>
      <w:rPr>
        <w:rFonts w:ascii="Courier New" w:hAnsi="Courier New" w:hint="default"/>
      </w:rPr>
    </w:lvl>
    <w:lvl w:ilvl="5" w:tplc="1C16E740" w:tentative="1">
      <w:start w:val="1"/>
      <w:numFmt w:val="bullet"/>
      <w:lvlText w:val=""/>
      <w:lvlJc w:val="left"/>
      <w:pPr>
        <w:tabs>
          <w:tab w:val="num" w:pos="4320"/>
        </w:tabs>
        <w:ind w:left="4320" w:hanging="360"/>
      </w:pPr>
      <w:rPr>
        <w:rFonts w:ascii="Wingdings" w:hAnsi="Wingdings" w:hint="default"/>
      </w:rPr>
    </w:lvl>
    <w:lvl w:ilvl="6" w:tplc="1458C9A6" w:tentative="1">
      <w:start w:val="1"/>
      <w:numFmt w:val="bullet"/>
      <w:lvlText w:val=""/>
      <w:lvlJc w:val="left"/>
      <w:pPr>
        <w:tabs>
          <w:tab w:val="num" w:pos="5040"/>
        </w:tabs>
        <w:ind w:left="5040" w:hanging="360"/>
      </w:pPr>
      <w:rPr>
        <w:rFonts w:ascii="Symbol" w:hAnsi="Symbol" w:hint="default"/>
      </w:rPr>
    </w:lvl>
    <w:lvl w:ilvl="7" w:tplc="76203408" w:tentative="1">
      <w:start w:val="1"/>
      <w:numFmt w:val="bullet"/>
      <w:lvlText w:val="o"/>
      <w:lvlJc w:val="left"/>
      <w:pPr>
        <w:tabs>
          <w:tab w:val="num" w:pos="5760"/>
        </w:tabs>
        <w:ind w:left="5760" w:hanging="360"/>
      </w:pPr>
      <w:rPr>
        <w:rFonts w:ascii="Courier New" w:hAnsi="Courier New" w:hint="default"/>
      </w:rPr>
    </w:lvl>
    <w:lvl w:ilvl="8" w:tplc="A0241D2A"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F96294B"/>
    <w:multiLevelType w:val="hybridMultilevel"/>
    <w:tmpl w:val="98FA3BD2"/>
    <w:lvl w:ilvl="0" w:tplc="FDD467B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1592A52"/>
    <w:multiLevelType w:val="multilevel"/>
    <w:tmpl w:val="0C090029"/>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23" w15:restartNumberingAfterBreak="0">
    <w:nsid w:val="42B861FE"/>
    <w:multiLevelType w:val="singleLevel"/>
    <w:tmpl w:val="F3B4C048"/>
    <w:lvl w:ilvl="0">
      <w:start w:val="1"/>
      <w:numFmt w:val="bullet"/>
      <w:lvlText w:val=""/>
      <w:lvlJc w:val="left"/>
      <w:pPr>
        <w:tabs>
          <w:tab w:val="num" w:pos="1500"/>
        </w:tabs>
        <w:ind w:left="1500" w:hanging="400"/>
      </w:pPr>
      <w:rPr>
        <w:rFonts w:ascii="Symbol" w:hAnsi="Symbol" w:hint="default"/>
        <w:sz w:val="20"/>
      </w:rPr>
    </w:lvl>
  </w:abstractNum>
  <w:abstractNum w:abstractNumId="24" w15:restartNumberingAfterBreak="0">
    <w:nsid w:val="432702AC"/>
    <w:multiLevelType w:val="singleLevel"/>
    <w:tmpl w:val="BF688142"/>
    <w:lvl w:ilvl="0">
      <w:start w:val="1"/>
      <w:numFmt w:val="bullet"/>
      <w:lvlText w:val=""/>
      <w:lvlJc w:val="left"/>
      <w:pPr>
        <w:tabs>
          <w:tab w:val="num" w:pos="1800"/>
        </w:tabs>
        <w:ind w:left="1800" w:hanging="300"/>
      </w:pPr>
      <w:rPr>
        <w:rFonts w:ascii="Symbol" w:hAnsi="Symbol" w:hint="default"/>
        <w:sz w:val="20"/>
      </w:rPr>
    </w:lvl>
  </w:abstractNum>
  <w:abstractNum w:abstractNumId="25" w15:restartNumberingAfterBreak="0">
    <w:nsid w:val="44C33CD6"/>
    <w:multiLevelType w:val="singleLevel"/>
    <w:tmpl w:val="F14A25FE"/>
    <w:lvl w:ilvl="0">
      <w:start w:val="1"/>
      <w:numFmt w:val="bullet"/>
      <w:lvlText w:val=""/>
      <w:lvlJc w:val="left"/>
      <w:pPr>
        <w:tabs>
          <w:tab w:val="num" w:pos="1500"/>
        </w:tabs>
        <w:ind w:left="1500" w:hanging="400"/>
      </w:pPr>
      <w:rPr>
        <w:rFonts w:ascii="Symbol" w:hAnsi="Symbol" w:hint="default"/>
        <w:sz w:val="20"/>
      </w:rPr>
    </w:lvl>
  </w:abstractNum>
  <w:abstractNum w:abstractNumId="26" w15:restartNumberingAfterBreak="0">
    <w:nsid w:val="47B51BC9"/>
    <w:multiLevelType w:val="multilevel"/>
    <w:tmpl w:val="E7509804"/>
    <w:lvl w:ilvl="0">
      <w:start w:val="1"/>
      <w:numFmt w:val="decimal"/>
      <w:lvlText w:val="Chapter %1"/>
      <w:lvlJc w:val="left"/>
      <w:pPr>
        <w:tabs>
          <w:tab w:val="num" w:pos="2600"/>
        </w:tabs>
        <w:ind w:left="2600" w:hanging="2600"/>
      </w:pPr>
      <w:rPr>
        <w:rFonts w:hint="default"/>
        <w:b/>
        <w:i w:val="0"/>
      </w:rPr>
    </w:lvl>
    <w:lvl w:ilvl="1">
      <w:start w:val="1"/>
      <w:numFmt w:val="decimal"/>
      <w:lvlText w:val="Part %2"/>
      <w:lvlJc w:val="left"/>
      <w:pPr>
        <w:tabs>
          <w:tab w:val="num" w:pos="2600"/>
        </w:tabs>
        <w:ind w:left="2600" w:hanging="2600"/>
      </w:pPr>
      <w:rPr>
        <w:rFonts w:hint="default"/>
        <w:b/>
        <w:i w:val="0"/>
      </w:rPr>
    </w:lvl>
    <w:lvl w:ilvl="2">
      <w:start w:val="1"/>
      <w:numFmt w:val="decimal"/>
      <w:lvlText w:val="Division %2.%3"/>
      <w:lvlJc w:val="left"/>
      <w:pPr>
        <w:tabs>
          <w:tab w:val="num" w:pos="2600"/>
        </w:tabs>
        <w:ind w:left="2600" w:hanging="2600"/>
      </w:pPr>
      <w:rPr>
        <w:rFonts w:hint="default"/>
        <w:b/>
        <w:i w:val="0"/>
      </w:rPr>
    </w:lvl>
    <w:lvl w:ilvl="3">
      <w:start w:val="1"/>
      <w:numFmt w:val="decimal"/>
      <w:lvlText w:val="Subdivision %2.%3.%4"/>
      <w:lvlJc w:val="left"/>
      <w:pPr>
        <w:tabs>
          <w:tab w:val="num" w:pos="2600"/>
        </w:tabs>
        <w:ind w:left="2600" w:hanging="2600"/>
      </w:pPr>
      <w:rPr>
        <w:rFonts w:hint="default"/>
        <w:b/>
        <w:i w:val="0"/>
      </w:rPr>
    </w:lvl>
    <w:lvl w:ilvl="4">
      <w:start w:val="30"/>
      <w:numFmt w:val="decimal"/>
      <w:lvlRestart w:val="0"/>
      <w:lvlText w:val="%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27" w15:restartNumberingAfterBreak="0">
    <w:nsid w:val="4BE12B76"/>
    <w:multiLevelType w:val="singleLevel"/>
    <w:tmpl w:val="0AD85502"/>
    <w:lvl w:ilvl="0">
      <w:start w:val="1"/>
      <w:numFmt w:val="bullet"/>
      <w:lvlText w:val=""/>
      <w:lvlJc w:val="left"/>
      <w:pPr>
        <w:tabs>
          <w:tab w:val="num" w:pos="960"/>
        </w:tabs>
        <w:ind w:left="900" w:hanging="300"/>
      </w:pPr>
      <w:rPr>
        <w:rFonts w:ascii="Symbol" w:hAnsi="Symbol" w:hint="default"/>
        <w:sz w:val="18"/>
      </w:rPr>
    </w:lvl>
  </w:abstractNum>
  <w:abstractNum w:abstractNumId="28"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29" w15:restartNumberingAfterBreak="0">
    <w:nsid w:val="50800811"/>
    <w:multiLevelType w:val="singleLevel"/>
    <w:tmpl w:val="29F633B6"/>
    <w:lvl w:ilvl="0">
      <w:start w:val="1"/>
      <w:numFmt w:val="decimal"/>
      <w:lvlText w:val="%1"/>
      <w:lvlJc w:val="left"/>
      <w:pPr>
        <w:tabs>
          <w:tab w:val="num" w:pos="360"/>
        </w:tabs>
        <w:ind w:left="0" w:firstLine="0"/>
      </w:pPr>
      <w:rPr>
        <w:b/>
      </w:rPr>
    </w:lvl>
  </w:abstractNum>
  <w:abstractNum w:abstractNumId="30" w15:restartNumberingAfterBreak="0">
    <w:nsid w:val="53193175"/>
    <w:multiLevelType w:val="singleLevel"/>
    <w:tmpl w:val="7B803EDC"/>
    <w:lvl w:ilvl="0">
      <w:start w:val="1"/>
      <w:numFmt w:val="bullet"/>
      <w:lvlText w:val=""/>
      <w:lvlJc w:val="left"/>
      <w:pPr>
        <w:tabs>
          <w:tab w:val="num" w:pos="2540"/>
        </w:tabs>
        <w:ind w:left="2540" w:hanging="400"/>
      </w:pPr>
      <w:rPr>
        <w:rFonts w:ascii="Symbol" w:hAnsi="Symbol" w:hint="default"/>
        <w:sz w:val="20"/>
      </w:rPr>
    </w:lvl>
  </w:abstractNum>
  <w:abstractNum w:abstractNumId="31"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F800AF9"/>
    <w:multiLevelType w:val="multilevel"/>
    <w:tmpl w:val="3A843A0A"/>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3" w15:restartNumberingAfterBreak="0">
    <w:nsid w:val="602E02F0"/>
    <w:multiLevelType w:val="hybridMultilevel"/>
    <w:tmpl w:val="E048E038"/>
    <w:lvl w:ilvl="0" w:tplc="8206851E">
      <w:start w:val="1"/>
      <w:numFmt w:val="bullet"/>
      <w:lvlText w:val=""/>
      <w:lvlJc w:val="left"/>
      <w:pPr>
        <w:tabs>
          <w:tab w:val="num" w:pos="2000"/>
        </w:tabs>
        <w:ind w:left="2000" w:hanging="400"/>
      </w:pPr>
      <w:rPr>
        <w:rFonts w:ascii="Symbol" w:hAnsi="Symbol" w:hint="default"/>
        <w:sz w:val="20"/>
      </w:rPr>
    </w:lvl>
    <w:lvl w:ilvl="1" w:tplc="3AFC3810" w:tentative="1">
      <w:start w:val="1"/>
      <w:numFmt w:val="bullet"/>
      <w:lvlText w:val="o"/>
      <w:lvlJc w:val="left"/>
      <w:pPr>
        <w:tabs>
          <w:tab w:val="num" w:pos="1440"/>
        </w:tabs>
        <w:ind w:left="1440" w:hanging="360"/>
      </w:pPr>
      <w:rPr>
        <w:rFonts w:ascii="Courier New" w:hAnsi="Courier New" w:hint="default"/>
      </w:rPr>
    </w:lvl>
    <w:lvl w:ilvl="2" w:tplc="4394F744" w:tentative="1">
      <w:start w:val="1"/>
      <w:numFmt w:val="bullet"/>
      <w:lvlText w:val=""/>
      <w:lvlJc w:val="left"/>
      <w:pPr>
        <w:tabs>
          <w:tab w:val="num" w:pos="2160"/>
        </w:tabs>
        <w:ind w:left="2160" w:hanging="360"/>
      </w:pPr>
      <w:rPr>
        <w:rFonts w:ascii="Wingdings" w:hAnsi="Wingdings" w:hint="default"/>
      </w:rPr>
    </w:lvl>
    <w:lvl w:ilvl="3" w:tplc="7A661A0A" w:tentative="1">
      <w:start w:val="1"/>
      <w:numFmt w:val="bullet"/>
      <w:lvlText w:val=""/>
      <w:lvlJc w:val="left"/>
      <w:pPr>
        <w:tabs>
          <w:tab w:val="num" w:pos="2880"/>
        </w:tabs>
        <w:ind w:left="2880" w:hanging="360"/>
      </w:pPr>
      <w:rPr>
        <w:rFonts w:ascii="Symbol" w:hAnsi="Symbol" w:hint="default"/>
      </w:rPr>
    </w:lvl>
    <w:lvl w:ilvl="4" w:tplc="66066F6C" w:tentative="1">
      <w:start w:val="1"/>
      <w:numFmt w:val="bullet"/>
      <w:lvlText w:val="o"/>
      <w:lvlJc w:val="left"/>
      <w:pPr>
        <w:tabs>
          <w:tab w:val="num" w:pos="3600"/>
        </w:tabs>
        <w:ind w:left="3600" w:hanging="360"/>
      </w:pPr>
      <w:rPr>
        <w:rFonts w:ascii="Courier New" w:hAnsi="Courier New" w:hint="default"/>
      </w:rPr>
    </w:lvl>
    <w:lvl w:ilvl="5" w:tplc="F760BE50" w:tentative="1">
      <w:start w:val="1"/>
      <w:numFmt w:val="bullet"/>
      <w:lvlText w:val=""/>
      <w:lvlJc w:val="left"/>
      <w:pPr>
        <w:tabs>
          <w:tab w:val="num" w:pos="4320"/>
        </w:tabs>
        <w:ind w:left="4320" w:hanging="360"/>
      </w:pPr>
      <w:rPr>
        <w:rFonts w:ascii="Wingdings" w:hAnsi="Wingdings" w:hint="default"/>
      </w:rPr>
    </w:lvl>
    <w:lvl w:ilvl="6" w:tplc="88E8C5E0" w:tentative="1">
      <w:start w:val="1"/>
      <w:numFmt w:val="bullet"/>
      <w:lvlText w:val=""/>
      <w:lvlJc w:val="left"/>
      <w:pPr>
        <w:tabs>
          <w:tab w:val="num" w:pos="5040"/>
        </w:tabs>
        <w:ind w:left="5040" w:hanging="360"/>
      </w:pPr>
      <w:rPr>
        <w:rFonts w:ascii="Symbol" w:hAnsi="Symbol" w:hint="default"/>
      </w:rPr>
    </w:lvl>
    <w:lvl w:ilvl="7" w:tplc="D652A5F4" w:tentative="1">
      <w:start w:val="1"/>
      <w:numFmt w:val="bullet"/>
      <w:lvlText w:val="o"/>
      <w:lvlJc w:val="left"/>
      <w:pPr>
        <w:tabs>
          <w:tab w:val="num" w:pos="5760"/>
        </w:tabs>
        <w:ind w:left="5760" w:hanging="360"/>
      </w:pPr>
      <w:rPr>
        <w:rFonts w:ascii="Courier New" w:hAnsi="Courier New" w:hint="default"/>
      </w:rPr>
    </w:lvl>
    <w:lvl w:ilvl="8" w:tplc="12FC9146"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70F7AC8"/>
    <w:multiLevelType w:val="hybridMultilevel"/>
    <w:tmpl w:val="20DCE066"/>
    <w:lvl w:ilvl="0" w:tplc="A302F312">
      <w:start w:val="1"/>
      <w:numFmt w:val="bullet"/>
      <w:lvlText w:val=""/>
      <w:lvlJc w:val="left"/>
      <w:pPr>
        <w:tabs>
          <w:tab w:val="num" w:pos="2800"/>
        </w:tabs>
        <w:ind w:left="2800" w:hanging="400"/>
      </w:pPr>
      <w:rPr>
        <w:rFonts w:ascii="Symbol" w:hAnsi="Symbol" w:hint="default"/>
        <w:sz w:val="20"/>
      </w:rPr>
    </w:lvl>
    <w:lvl w:ilvl="1" w:tplc="A5148E2E" w:tentative="1">
      <w:start w:val="1"/>
      <w:numFmt w:val="bullet"/>
      <w:lvlText w:val="o"/>
      <w:lvlJc w:val="left"/>
      <w:pPr>
        <w:tabs>
          <w:tab w:val="num" w:pos="1440"/>
        </w:tabs>
        <w:ind w:left="1440" w:hanging="360"/>
      </w:pPr>
      <w:rPr>
        <w:rFonts w:ascii="Courier New" w:hAnsi="Courier New" w:hint="default"/>
      </w:rPr>
    </w:lvl>
    <w:lvl w:ilvl="2" w:tplc="233045FC" w:tentative="1">
      <w:start w:val="1"/>
      <w:numFmt w:val="bullet"/>
      <w:lvlText w:val=""/>
      <w:lvlJc w:val="left"/>
      <w:pPr>
        <w:tabs>
          <w:tab w:val="num" w:pos="2160"/>
        </w:tabs>
        <w:ind w:left="2160" w:hanging="360"/>
      </w:pPr>
      <w:rPr>
        <w:rFonts w:ascii="Wingdings" w:hAnsi="Wingdings" w:hint="default"/>
      </w:rPr>
    </w:lvl>
    <w:lvl w:ilvl="3" w:tplc="200E2EEE" w:tentative="1">
      <w:start w:val="1"/>
      <w:numFmt w:val="bullet"/>
      <w:lvlText w:val=""/>
      <w:lvlJc w:val="left"/>
      <w:pPr>
        <w:tabs>
          <w:tab w:val="num" w:pos="2880"/>
        </w:tabs>
        <w:ind w:left="2880" w:hanging="360"/>
      </w:pPr>
      <w:rPr>
        <w:rFonts w:ascii="Symbol" w:hAnsi="Symbol" w:hint="default"/>
      </w:rPr>
    </w:lvl>
    <w:lvl w:ilvl="4" w:tplc="D5FA9746" w:tentative="1">
      <w:start w:val="1"/>
      <w:numFmt w:val="bullet"/>
      <w:lvlText w:val="o"/>
      <w:lvlJc w:val="left"/>
      <w:pPr>
        <w:tabs>
          <w:tab w:val="num" w:pos="3600"/>
        </w:tabs>
        <w:ind w:left="3600" w:hanging="360"/>
      </w:pPr>
      <w:rPr>
        <w:rFonts w:ascii="Courier New" w:hAnsi="Courier New" w:hint="default"/>
      </w:rPr>
    </w:lvl>
    <w:lvl w:ilvl="5" w:tplc="EDF69EFA" w:tentative="1">
      <w:start w:val="1"/>
      <w:numFmt w:val="bullet"/>
      <w:lvlText w:val=""/>
      <w:lvlJc w:val="left"/>
      <w:pPr>
        <w:tabs>
          <w:tab w:val="num" w:pos="4320"/>
        </w:tabs>
        <w:ind w:left="4320" w:hanging="360"/>
      </w:pPr>
      <w:rPr>
        <w:rFonts w:ascii="Wingdings" w:hAnsi="Wingdings" w:hint="default"/>
      </w:rPr>
    </w:lvl>
    <w:lvl w:ilvl="6" w:tplc="732034EC" w:tentative="1">
      <w:start w:val="1"/>
      <w:numFmt w:val="bullet"/>
      <w:lvlText w:val=""/>
      <w:lvlJc w:val="left"/>
      <w:pPr>
        <w:tabs>
          <w:tab w:val="num" w:pos="5040"/>
        </w:tabs>
        <w:ind w:left="5040" w:hanging="360"/>
      </w:pPr>
      <w:rPr>
        <w:rFonts w:ascii="Symbol" w:hAnsi="Symbol" w:hint="default"/>
      </w:rPr>
    </w:lvl>
    <w:lvl w:ilvl="7" w:tplc="8CBEFB00" w:tentative="1">
      <w:start w:val="1"/>
      <w:numFmt w:val="bullet"/>
      <w:lvlText w:val="o"/>
      <w:lvlJc w:val="left"/>
      <w:pPr>
        <w:tabs>
          <w:tab w:val="num" w:pos="5760"/>
        </w:tabs>
        <w:ind w:left="5760" w:hanging="360"/>
      </w:pPr>
      <w:rPr>
        <w:rFonts w:ascii="Courier New" w:hAnsi="Courier New" w:hint="default"/>
      </w:rPr>
    </w:lvl>
    <w:lvl w:ilvl="8" w:tplc="B8284F1C"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36" w15:restartNumberingAfterBreak="0">
    <w:nsid w:val="72393F4F"/>
    <w:multiLevelType w:val="multilevel"/>
    <w:tmpl w:val="D5DE458C"/>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7" w15:restartNumberingAfterBreak="0">
    <w:nsid w:val="7A707A77"/>
    <w:multiLevelType w:val="hybridMultilevel"/>
    <w:tmpl w:val="9B46571C"/>
    <w:lvl w:ilvl="0" w:tplc="16066D40">
      <w:start w:val="1"/>
      <w:numFmt w:val="decimal"/>
      <w:pStyle w:val="AH3sec"/>
      <w:lvlText w:val="%1"/>
      <w:lvlJc w:val="left"/>
      <w:pPr>
        <w:ind w:left="720" w:hanging="360"/>
      </w:pPr>
      <w:rPr>
        <w:rFonts w:hint="default"/>
        <w:b/>
        <w:i w:val="0"/>
      </w:rPr>
    </w:lvl>
    <w:lvl w:ilvl="1" w:tplc="A1F23674" w:tentative="1">
      <w:start w:val="1"/>
      <w:numFmt w:val="lowerLetter"/>
      <w:lvlText w:val="%2."/>
      <w:lvlJc w:val="left"/>
      <w:pPr>
        <w:ind w:left="1440" w:hanging="360"/>
      </w:pPr>
    </w:lvl>
    <w:lvl w:ilvl="2" w:tplc="864A4FC4" w:tentative="1">
      <w:start w:val="1"/>
      <w:numFmt w:val="lowerRoman"/>
      <w:lvlText w:val="%3."/>
      <w:lvlJc w:val="right"/>
      <w:pPr>
        <w:ind w:left="2160" w:hanging="180"/>
      </w:pPr>
    </w:lvl>
    <w:lvl w:ilvl="3" w:tplc="7AC0A260" w:tentative="1">
      <w:start w:val="1"/>
      <w:numFmt w:val="decimal"/>
      <w:lvlText w:val="%4."/>
      <w:lvlJc w:val="left"/>
      <w:pPr>
        <w:ind w:left="2880" w:hanging="360"/>
      </w:pPr>
    </w:lvl>
    <w:lvl w:ilvl="4" w:tplc="CFC656C6" w:tentative="1">
      <w:start w:val="1"/>
      <w:numFmt w:val="lowerLetter"/>
      <w:lvlText w:val="%5."/>
      <w:lvlJc w:val="left"/>
      <w:pPr>
        <w:ind w:left="3600" w:hanging="360"/>
      </w:pPr>
    </w:lvl>
    <w:lvl w:ilvl="5" w:tplc="5A747DDE" w:tentative="1">
      <w:start w:val="1"/>
      <w:numFmt w:val="lowerRoman"/>
      <w:lvlText w:val="%6."/>
      <w:lvlJc w:val="right"/>
      <w:pPr>
        <w:ind w:left="4320" w:hanging="180"/>
      </w:pPr>
    </w:lvl>
    <w:lvl w:ilvl="6" w:tplc="40764D42" w:tentative="1">
      <w:start w:val="1"/>
      <w:numFmt w:val="decimal"/>
      <w:lvlText w:val="%7."/>
      <w:lvlJc w:val="left"/>
      <w:pPr>
        <w:ind w:left="5040" w:hanging="360"/>
      </w:pPr>
    </w:lvl>
    <w:lvl w:ilvl="7" w:tplc="51FECF58" w:tentative="1">
      <w:start w:val="1"/>
      <w:numFmt w:val="lowerLetter"/>
      <w:lvlText w:val="%8."/>
      <w:lvlJc w:val="left"/>
      <w:pPr>
        <w:ind w:left="5760" w:hanging="360"/>
      </w:pPr>
    </w:lvl>
    <w:lvl w:ilvl="8" w:tplc="22A689B2" w:tentative="1">
      <w:start w:val="1"/>
      <w:numFmt w:val="lowerRoman"/>
      <w:lvlText w:val="%9."/>
      <w:lvlJc w:val="right"/>
      <w:pPr>
        <w:ind w:left="6480" w:hanging="180"/>
      </w:pPr>
    </w:lvl>
  </w:abstractNum>
  <w:abstractNum w:abstractNumId="38" w15:restartNumberingAfterBreak="0">
    <w:nsid w:val="7BA947E9"/>
    <w:multiLevelType w:val="singleLevel"/>
    <w:tmpl w:val="76B0E07C"/>
    <w:lvl w:ilvl="0">
      <w:start w:val="1"/>
      <w:numFmt w:val="decimal"/>
      <w:lvlRestart w:val="0"/>
      <w:lvlText w:val="%1."/>
      <w:lvlJc w:val="left"/>
      <w:pPr>
        <w:tabs>
          <w:tab w:val="num" w:pos="1300"/>
        </w:tabs>
        <w:ind w:left="1300" w:hanging="400"/>
      </w:pPr>
    </w:lvl>
  </w:abstractNum>
  <w:abstractNum w:abstractNumId="39"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7FE9684D"/>
    <w:multiLevelType w:val="multilevel"/>
    <w:tmpl w:val="BC84ABB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none"/>
      <w:suff w:val="nothing"/>
      <w:lvlText w:val=""/>
      <w:lvlJc w:val="left"/>
      <w:pPr>
        <w:ind w:left="1100" w:firstLine="0"/>
      </w:pPr>
    </w:lvl>
    <w:lvl w:ilvl="6">
      <w:start w:val="1"/>
      <w:numFmt w:val="lowerLetter"/>
      <w:lvlText w:val="(%7)"/>
      <w:lvlJc w:val="right"/>
      <w:pPr>
        <w:tabs>
          <w:tab w:val="num" w:pos="1600"/>
        </w:tabs>
        <w:ind w:left="1600" w:hanging="200"/>
      </w:pPr>
      <w:rPr>
        <w:b w:val="0"/>
        <w:i w:val="0"/>
        <w:strike w:val="0"/>
        <w:dstrike w:val="0"/>
        <w:vertAlign w:val="baseline"/>
      </w:rPr>
    </w:lvl>
    <w:lvl w:ilvl="7">
      <w:start w:val="1"/>
      <w:numFmt w:val="lowerRoman"/>
      <w:lvlText w:val="(%8)"/>
      <w:lvlJc w:val="right"/>
      <w:pPr>
        <w:tabs>
          <w:tab w:val="num" w:pos="2140"/>
        </w:tabs>
        <w:ind w:left="21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584" w:hanging="1584"/>
      </w:pPr>
    </w:lvl>
  </w:abstractNum>
  <w:num w:numId="1" w16cid:durableId="51078554">
    <w:abstractNumId w:val="22"/>
  </w:num>
  <w:num w:numId="2" w16cid:durableId="1528325408">
    <w:abstractNumId w:val="17"/>
  </w:num>
  <w:num w:numId="3" w16cid:durableId="1049571946">
    <w:abstractNumId w:val="26"/>
  </w:num>
  <w:num w:numId="4" w16cid:durableId="2116704122">
    <w:abstractNumId w:val="38"/>
  </w:num>
  <w:num w:numId="5" w16cid:durableId="148330564">
    <w:abstractNumId w:val="25"/>
  </w:num>
  <w:num w:numId="6" w16cid:durableId="1791167587">
    <w:abstractNumId w:val="10"/>
  </w:num>
  <w:num w:numId="7" w16cid:durableId="537861383">
    <w:abstractNumId w:val="30"/>
  </w:num>
  <w:num w:numId="8" w16cid:durableId="1767338941">
    <w:abstractNumId w:val="18"/>
  </w:num>
  <w:num w:numId="9" w16cid:durableId="1220432679">
    <w:abstractNumId w:val="24"/>
  </w:num>
  <w:num w:numId="10" w16cid:durableId="578290879">
    <w:abstractNumId w:val="37"/>
  </w:num>
  <w:num w:numId="11" w16cid:durableId="1879776435">
    <w:abstractNumId w:val="23"/>
  </w:num>
  <w:num w:numId="12" w16cid:durableId="1560903390">
    <w:abstractNumId w:val="33"/>
  </w:num>
  <w:num w:numId="13" w16cid:durableId="245500854">
    <w:abstractNumId w:val="20"/>
  </w:num>
  <w:num w:numId="14" w16cid:durableId="1601251774">
    <w:abstractNumId w:val="14"/>
  </w:num>
  <w:num w:numId="15" w16cid:durableId="1593003893">
    <w:abstractNumId w:val="34"/>
  </w:num>
  <w:num w:numId="16" w16cid:durableId="1821190352">
    <w:abstractNumId w:val="16"/>
  </w:num>
  <w:num w:numId="17" w16cid:durableId="1574001457">
    <w:abstractNumId w:val="11"/>
  </w:num>
  <w:num w:numId="18" w16cid:durableId="1040013544">
    <w:abstractNumId w:val="31"/>
  </w:num>
  <w:num w:numId="19" w16cid:durableId="82187761">
    <w:abstractNumId w:val="39"/>
  </w:num>
  <w:num w:numId="20" w16cid:durableId="536085754">
    <w:abstractNumId w:val="31"/>
  </w:num>
  <w:num w:numId="21" w16cid:durableId="172231230">
    <w:abstractNumId w:val="39"/>
    <w:lvlOverride w:ilvl="0">
      <w:startOverride w:val="1"/>
    </w:lvlOverride>
  </w:num>
  <w:num w:numId="22" w16cid:durableId="460148983">
    <w:abstractNumId w:val="31"/>
  </w:num>
  <w:num w:numId="23" w16cid:durableId="716129576">
    <w:abstractNumId w:val="21"/>
  </w:num>
  <w:num w:numId="24" w16cid:durableId="567880075">
    <w:abstractNumId w:val="40"/>
  </w:num>
  <w:num w:numId="25" w16cid:durableId="2049259265">
    <w:abstractNumId w:val="40"/>
  </w:num>
  <w:num w:numId="26" w16cid:durableId="638001501">
    <w:abstractNumId w:val="19"/>
  </w:num>
  <w:num w:numId="27" w16cid:durableId="479462816">
    <w:abstractNumId w:val="11"/>
  </w:num>
  <w:num w:numId="28" w16cid:durableId="1311445203">
    <w:abstractNumId w:val="11"/>
  </w:num>
  <w:num w:numId="29" w16cid:durableId="375544090">
    <w:abstractNumId w:val="29"/>
  </w:num>
  <w:num w:numId="30" w16cid:durableId="1166942766">
    <w:abstractNumId w:val="23"/>
    <w:lvlOverride w:ilvl="0">
      <w:startOverride w:val="1"/>
    </w:lvlOverride>
  </w:num>
  <w:num w:numId="31" w16cid:durableId="177307084">
    <w:abstractNumId w:val="23"/>
    <w:lvlOverride w:ilvl="0">
      <w:startOverride w:val="1"/>
    </w:lvlOverride>
  </w:num>
  <w:num w:numId="32" w16cid:durableId="121550587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91123879">
    <w:abstractNumId w:val="17"/>
  </w:num>
  <w:num w:numId="34" w16cid:durableId="170047559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64944018">
    <w:abstractNumId w:val="38"/>
  </w:num>
  <w:num w:numId="36" w16cid:durableId="574172400">
    <w:abstractNumId w:val="28"/>
  </w:num>
  <w:num w:numId="37" w16cid:durableId="184756741">
    <w:abstractNumId w:val="9"/>
  </w:num>
  <w:num w:numId="38" w16cid:durableId="955258666">
    <w:abstractNumId w:val="7"/>
  </w:num>
  <w:num w:numId="39" w16cid:durableId="149836562">
    <w:abstractNumId w:val="6"/>
  </w:num>
  <w:num w:numId="40" w16cid:durableId="1722097288">
    <w:abstractNumId w:val="5"/>
  </w:num>
  <w:num w:numId="41" w16cid:durableId="1452171086">
    <w:abstractNumId w:val="4"/>
  </w:num>
  <w:num w:numId="42" w16cid:durableId="1539927432">
    <w:abstractNumId w:val="8"/>
  </w:num>
  <w:num w:numId="43" w16cid:durableId="90903592">
    <w:abstractNumId w:val="3"/>
  </w:num>
  <w:num w:numId="44" w16cid:durableId="810445444">
    <w:abstractNumId w:val="2"/>
  </w:num>
  <w:num w:numId="45" w16cid:durableId="615138064">
    <w:abstractNumId w:val="1"/>
  </w:num>
  <w:num w:numId="46" w16cid:durableId="1768043690">
    <w:abstractNumId w:val="0"/>
  </w:num>
  <w:num w:numId="47" w16cid:durableId="292491148">
    <w:abstractNumId w:val="35"/>
  </w:num>
  <w:num w:numId="48" w16cid:durableId="1825850787">
    <w:abstractNumId w:val="27"/>
  </w:num>
  <w:num w:numId="49" w16cid:durableId="1332947708">
    <w:abstractNumId w:val="27"/>
    <w:lvlOverride w:ilvl="0">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39"/>
  <w:displayHorizontalDrawingGridEvery w:val="0"/>
  <w:displayVerticalDrawingGridEvery w:val="0"/>
  <w:noPunctuationKerning/>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F65"/>
    <w:rsid w:val="00000C1F"/>
    <w:rsid w:val="00001089"/>
    <w:rsid w:val="0000193F"/>
    <w:rsid w:val="00001EE2"/>
    <w:rsid w:val="00002636"/>
    <w:rsid w:val="000030D9"/>
    <w:rsid w:val="00003320"/>
    <w:rsid w:val="000038FA"/>
    <w:rsid w:val="00003C40"/>
    <w:rsid w:val="00004573"/>
    <w:rsid w:val="00004B3A"/>
    <w:rsid w:val="00005F74"/>
    <w:rsid w:val="00010AFB"/>
    <w:rsid w:val="00011EDC"/>
    <w:rsid w:val="00013091"/>
    <w:rsid w:val="0001340B"/>
    <w:rsid w:val="00013803"/>
    <w:rsid w:val="00014D3D"/>
    <w:rsid w:val="000150BF"/>
    <w:rsid w:val="000162E2"/>
    <w:rsid w:val="0002001F"/>
    <w:rsid w:val="0002034F"/>
    <w:rsid w:val="00020C42"/>
    <w:rsid w:val="000215AA"/>
    <w:rsid w:val="00023BAC"/>
    <w:rsid w:val="00023F70"/>
    <w:rsid w:val="0002517D"/>
    <w:rsid w:val="00025860"/>
    <w:rsid w:val="000258B9"/>
    <w:rsid w:val="0003249F"/>
    <w:rsid w:val="0003312D"/>
    <w:rsid w:val="0003399B"/>
    <w:rsid w:val="0003411E"/>
    <w:rsid w:val="00036265"/>
    <w:rsid w:val="00037072"/>
    <w:rsid w:val="00040FD9"/>
    <w:rsid w:val="000416BB"/>
    <w:rsid w:val="000417E5"/>
    <w:rsid w:val="00041A83"/>
    <w:rsid w:val="000420DE"/>
    <w:rsid w:val="00043F3C"/>
    <w:rsid w:val="000448E6"/>
    <w:rsid w:val="00044A22"/>
    <w:rsid w:val="00045506"/>
    <w:rsid w:val="00046228"/>
    <w:rsid w:val="00046EC5"/>
    <w:rsid w:val="00047170"/>
    <w:rsid w:val="0005064F"/>
    <w:rsid w:val="00051060"/>
    <w:rsid w:val="000510F0"/>
    <w:rsid w:val="00052164"/>
    <w:rsid w:val="00052B1E"/>
    <w:rsid w:val="00053144"/>
    <w:rsid w:val="00055507"/>
    <w:rsid w:val="00060D1D"/>
    <w:rsid w:val="00061195"/>
    <w:rsid w:val="00062C81"/>
    <w:rsid w:val="00063210"/>
    <w:rsid w:val="000632A5"/>
    <w:rsid w:val="00063D62"/>
    <w:rsid w:val="00065445"/>
    <w:rsid w:val="00066D2A"/>
    <w:rsid w:val="00066F6A"/>
    <w:rsid w:val="000676AC"/>
    <w:rsid w:val="000707D7"/>
    <w:rsid w:val="00070849"/>
    <w:rsid w:val="00072B06"/>
    <w:rsid w:val="00072ED8"/>
    <w:rsid w:val="00072F34"/>
    <w:rsid w:val="0007359A"/>
    <w:rsid w:val="000750C9"/>
    <w:rsid w:val="00076356"/>
    <w:rsid w:val="000766B7"/>
    <w:rsid w:val="00077419"/>
    <w:rsid w:val="000812D4"/>
    <w:rsid w:val="00081DCD"/>
    <w:rsid w:val="00082795"/>
    <w:rsid w:val="00082C08"/>
    <w:rsid w:val="000836D2"/>
    <w:rsid w:val="00085EE1"/>
    <w:rsid w:val="00087BD6"/>
    <w:rsid w:val="000906B4"/>
    <w:rsid w:val="00091575"/>
    <w:rsid w:val="00092468"/>
    <w:rsid w:val="0009263C"/>
    <w:rsid w:val="00092976"/>
    <w:rsid w:val="0009362C"/>
    <w:rsid w:val="00095A63"/>
    <w:rsid w:val="00095BDF"/>
    <w:rsid w:val="00095C5C"/>
    <w:rsid w:val="0009641C"/>
    <w:rsid w:val="00096429"/>
    <w:rsid w:val="000977AC"/>
    <w:rsid w:val="000A00AE"/>
    <w:rsid w:val="000A0C2A"/>
    <w:rsid w:val="000A0FEC"/>
    <w:rsid w:val="000A497B"/>
    <w:rsid w:val="000A4B2F"/>
    <w:rsid w:val="000A5DCB"/>
    <w:rsid w:val="000A7851"/>
    <w:rsid w:val="000B16DC"/>
    <w:rsid w:val="000B1C99"/>
    <w:rsid w:val="000B3404"/>
    <w:rsid w:val="000B3B12"/>
    <w:rsid w:val="000B4951"/>
    <w:rsid w:val="000B5416"/>
    <w:rsid w:val="000B6610"/>
    <w:rsid w:val="000C021B"/>
    <w:rsid w:val="000C1584"/>
    <w:rsid w:val="000C1A29"/>
    <w:rsid w:val="000C1FED"/>
    <w:rsid w:val="000C26BC"/>
    <w:rsid w:val="000C2C5B"/>
    <w:rsid w:val="000C5219"/>
    <w:rsid w:val="000C60CE"/>
    <w:rsid w:val="000C687C"/>
    <w:rsid w:val="000C7832"/>
    <w:rsid w:val="000C7850"/>
    <w:rsid w:val="000D12AD"/>
    <w:rsid w:val="000D209F"/>
    <w:rsid w:val="000D2224"/>
    <w:rsid w:val="000D2B38"/>
    <w:rsid w:val="000D31D3"/>
    <w:rsid w:val="000D3C8C"/>
    <w:rsid w:val="000D47C6"/>
    <w:rsid w:val="000E0EEB"/>
    <w:rsid w:val="000E10B6"/>
    <w:rsid w:val="000E2204"/>
    <w:rsid w:val="000E29CA"/>
    <w:rsid w:val="000E4B0B"/>
    <w:rsid w:val="000E4CF3"/>
    <w:rsid w:val="000E50AE"/>
    <w:rsid w:val="000E576D"/>
    <w:rsid w:val="000E5F90"/>
    <w:rsid w:val="000E771F"/>
    <w:rsid w:val="000E78C1"/>
    <w:rsid w:val="000F0633"/>
    <w:rsid w:val="000F23AC"/>
    <w:rsid w:val="000F2426"/>
    <w:rsid w:val="000F2735"/>
    <w:rsid w:val="000F2B29"/>
    <w:rsid w:val="000F3427"/>
    <w:rsid w:val="000F3DA8"/>
    <w:rsid w:val="000F4278"/>
    <w:rsid w:val="000F453A"/>
    <w:rsid w:val="000F6CF9"/>
    <w:rsid w:val="000F6F00"/>
    <w:rsid w:val="000F74A1"/>
    <w:rsid w:val="001002C3"/>
    <w:rsid w:val="001003E0"/>
    <w:rsid w:val="00101CAB"/>
    <w:rsid w:val="0010275C"/>
    <w:rsid w:val="001033CB"/>
    <w:rsid w:val="001047CB"/>
    <w:rsid w:val="001049ED"/>
    <w:rsid w:val="001053AD"/>
    <w:rsid w:val="001058DF"/>
    <w:rsid w:val="00110A01"/>
    <w:rsid w:val="001115DE"/>
    <w:rsid w:val="00111777"/>
    <w:rsid w:val="00112C34"/>
    <w:rsid w:val="00114E6F"/>
    <w:rsid w:val="00116745"/>
    <w:rsid w:val="001172AA"/>
    <w:rsid w:val="001178E8"/>
    <w:rsid w:val="00117BCC"/>
    <w:rsid w:val="001208C3"/>
    <w:rsid w:val="001222F3"/>
    <w:rsid w:val="00124F01"/>
    <w:rsid w:val="00124F15"/>
    <w:rsid w:val="0012599C"/>
    <w:rsid w:val="00126445"/>
    <w:rsid w:val="00126501"/>
    <w:rsid w:val="001273A5"/>
    <w:rsid w:val="00127A16"/>
    <w:rsid w:val="0013046D"/>
    <w:rsid w:val="00130F17"/>
    <w:rsid w:val="001310F1"/>
    <w:rsid w:val="001343A6"/>
    <w:rsid w:val="00135072"/>
    <w:rsid w:val="0013531D"/>
    <w:rsid w:val="00140E36"/>
    <w:rsid w:val="00141426"/>
    <w:rsid w:val="00141960"/>
    <w:rsid w:val="00143701"/>
    <w:rsid w:val="00143A54"/>
    <w:rsid w:val="00143C55"/>
    <w:rsid w:val="001442E8"/>
    <w:rsid w:val="001452E4"/>
    <w:rsid w:val="00147781"/>
    <w:rsid w:val="00150851"/>
    <w:rsid w:val="00150BCF"/>
    <w:rsid w:val="0015231E"/>
    <w:rsid w:val="00153C52"/>
    <w:rsid w:val="00154977"/>
    <w:rsid w:val="00154C3F"/>
    <w:rsid w:val="00155975"/>
    <w:rsid w:val="00155BAD"/>
    <w:rsid w:val="001572E4"/>
    <w:rsid w:val="001577D7"/>
    <w:rsid w:val="001604E0"/>
    <w:rsid w:val="00160DF7"/>
    <w:rsid w:val="00161773"/>
    <w:rsid w:val="00162026"/>
    <w:rsid w:val="001630D7"/>
    <w:rsid w:val="001633A6"/>
    <w:rsid w:val="00163EDE"/>
    <w:rsid w:val="00164204"/>
    <w:rsid w:val="00167439"/>
    <w:rsid w:val="00167EDC"/>
    <w:rsid w:val="00170AA1"/>
    <w:rsid w:val="0017182C"/>
    <w:rsid w:val="0017269E"/>
    <w:rsid w:val="00172893"/>
    <w:rsid w:val="00172D13"/>
    <w:rsid w:val="00172ECE"/>
    <w:rsid w:val="00172F01"/>
    <w:rsid w:val="00173B62"/>
    <w:rsid w:val="00174D57"/>
    <w:rsid w:val="00175253"/>
    <w:rsid w:val="00176AE6"/>
    <w:rsid w:val="00180311"/>
    <w:rsid w:val="001809F9"/>
    <w:rsid w:val="001815FB"/>
    <w:rsid w:val="00181D8C"/>
    <w:rsid w:val="00182FA8"/>
    <w:rsid w:val="00183F8A"/>
    <w:rsid w:val="001842C7"/>
    <w:rsid w:val="001848BB"/>
    <w:rsid w:val="001850A4"/>
    <w:rsid w:val="00186343"/>
    <w:rsid w:val="00186BC8"/>
    <w:rsid w:val="00187644"/>
    <w:rsid w:val="00190316"/>
    <w:rsid w:val="00190AFC"/>
    <w:rsid w:val="0019297A"/>
    <w:rsid w:val="001929E9"/>
    <w:rsid w:val="00192F85"/>
    <w:rsid w:val="00193C5E"/>
    <w:rsid w:val="0019416D"/>
    <w:rsid w:val="00194542"/>
    <w:rsid w:val="001956B1"/>
    <w:rsid w:val="00196827"/>
    <w:rsid w:val="001A1907"/>
    <w:rsid w:val="001A2521"/>
    <w:rsid w:val="001A351C"/>
    <w:rsid w:val="001A3B6D"/>
    <w:rsid w:val="001A3E06"/>
    <w:rsid w:val="001B34B0"/>
    <w:rsid w:val="001B3746"/>
    <w:rsid w:val="001B439F"/>
    <w:rsid w:val="001B449A"/>
    <w:rsid w:val="001B50AB"/>
    <w:rsid w:val="001B5620"/>
    <w:rsid w:val="001B6311"/>
    <w:rsid w:val="001B6BC0"/>
    <w:rsid w:val="001C1BC7"/>
    <w:rsid w:val="001C2212"/>
    <w:rsid w:val="001C299D"/>
    <w:rsid w:val="001C29CC"/>
    <w:rsid w:val="001C2CE7"/>
    <w:rsid w:val="001C3324"/>
    <w:rsid w:val="001C3E55"/>
    <w:rsid w:val="001C42B6"/>
    <w:rsid w:val="001C547E"/>
    <w:rsid w:val="001C5759"/>
    <w:rsid w:val="001C5E8D"/>
    <w:rsid w:val="001C7DA7"/>
    <w:rsid w:val="001C7E46"/>
    <w:rsid w:val="001D09C2"/>
    <w:rsid w:val="001D15FB"/>
    <w:rsid w:val="001D1F85"/>
    <w:rsid w:val="001D23BF"/>
    <w:rsid w:val="001D608E"/>
    <w:rsid w:val="001D73DF"/>
    <w:rsid w:val="001D75F8"/>
    <w:rsid w:val="001D778C"/>
    <w:rsid w:val="001E11B6"/>
    <w:rsid w:val="001E152E"/>
    <w:rsid w:val="001E1671"/>
    <w:rsid w:val="001E1A01"/>
    <w:rsid w:val="001E4694"/>
    <w:rsid w:val="001E5D92"/>
    <w:rsid w:val="001E63BA"/>
    <w:rsid w:val="001E6496"/>
    <w:rsid w:val="001E6EEF"/>
    <w:rsid w:val="001E7984"/>
    <w:rsid w:val="001F19EB"/>
    <w:rsid w:val="001F3DB4"/>
    <w:rsid w:val="001F49F8"/>
    <w:rsid w:val="001F4A38"/>
    <w:rsid w:val="001F4F2F"/>
    <w:rsid w:val="001F55E5"/>
    <w:rsid w:val="001F5A2B"/>
    <w:rsid w:val="001F688A"/>
    <w:rsid w:val="001F724D"/>
    <w:rsid w:val="001F7ADB"/>
    <w:rsid w:val="00200557"/>
    <w:rsid w:val="002012E6"/>
    <w:rsid w:val="00203312"/>
    <w:rsid w:val="002034DC"/>
    <w:rsid w:val="00203655"/>
    <w:rsid w:val="002037B2"/>
    <w:rsid w:val="0020388C"/>
    <w:rsid w:val="0020430B"/>
    <w:rsid w:val="0020450B"/>
    <w:rsid w:val="00204E34"/>
    <w:rsid w:val="0020531B"/>
    <w:rsid w:val="00205D45"/>
    <w:rsid w:val="00205FCD"/>
    <w:rsid w:val="0020610F"/>
    <w:rsid w:val="002070E9"/>
    <w:rsid w:val="002143AD"/>
    <w:rsid w:val="00217C8C"/>
    <w:rsid w:val="002207C9"/>
    <w:rsid w:val="00221304"/>
    <w:rsid w:val="0022149F"/>
    <w:rsid w:val="002222A8"/>
    <w:rsid w:val="00225307"/>
    <w:rsid w:val="0022595B"/>
    <w:rsid w:val="0023204E"/>
    <w:rsid w:val="00232FB0"/>
    <w:rsid w:val="00234574"/>
    <w:rsid w:val="002409EB"/>
    <w:rsid w:val="0024135C"/>
    <w:rsid w:val="00244E99"/>
    <w:rsid w:val="00245881"/>
    <w:rsid w:val="00246F34"/>
    <w:rsid w:val="00247D79"/>
    <w:rsid w:val="002502C9"/>
    <w:rsid w:val="00250792"/>
    <w:rsid w:val="002516CA"/>
    <w:rsid w:val="00251D3F"/>
    <w:rsid w:val="00255E33"/>
    <w:rsid w:val="00256E0F"/>
    <w:rsid w:val="00257352"/>
    <w:rsid w:val="00260019"/>
    <w:rsid w:val="002605DE"/>
    <w:rsid w:val="0026065D"/>
    <w:rsid w:val="00260D3D"/>
    <w:rsid w:val="00261187"/>
    <w:rsid w:val="002612B5"/>
    <w:rsid w:val="002622D5"/>
    <w:rsid w:val="00263163"/>
    <w:rsid w:val="002632D5"/>
    <w:rsid w:val="002644DC"/>
    <w:rsid w:val="002654BB"/>
    <w:rsid w:val="00265A62"/>
    <w:rsid w:val="00266A81"/>
    <w:rsid w:val="00270022"/>
    <w:rsid w:val="002713D3"/>
    <w:rsid w:val="0027325E"/>
    <w:rsid w:val="00273B6D"/>
    <w:rsid w:val="002758C5"/>
    <w:rsid w:val="00280718"/>
    <w:rsid w:val="002828A9"/>
    <w:rsid w:val="00282913"/>
    <w:rsid w:val="002838DE"/>
    <w:rsid w:val="00285B9F"/>
    <w:rsid w:val="00287065"/>
    <w:rsid w:val="002909D9"/>
    <w:rsid w:val="00290D70"/>
    <w:rsid w:val="002915D2"/>
    <w:rsid w:val="002923E7"/>
    <w:rsid w:val="00292761"/>
    <w:rsid w:val="002934E5"/>
    <w:rsid w:val="002942CB"/>
    <w:rsid w:val="002944AB"/>
    <w:rsid w:val="0029692F"/>
    <w:rsid w:val="002A0F5C"/>
    <w:rsid w:val="002A39CB"/>
    <w:rsid w:val="002A5027"/>
    <w:rsid w:val="002A522B"/>
    <w:rsid w:val="002A6F4D"/>
    <w:rsid w:val="002A756E"/>
    <w:rsid w:val="002B1798"/>
    <w:rsid w:val="002B2682"/>
    <w:rsid w:val="002B48D6"/>
    <w:rsid w:val="002B5AF8"/>
    <w:rsid w:val="002B610F"/>
    <w:rsid w:val="002C00B7"/>
    <w:rsid w:val="002C07EE"/>
    <w:rsid w:val="002C0BE0"/>
    <w:rsid w:val="002C0D77"/>
    <w:rsid w:val="002C3670"/>
    <w:rsid w:val="002C4564"/>
    <w:rsid w:val="002C5A36"/>
    <w:rsid w:val="002C5DB3"/>
    <w:rsid w:val="002C6EBD"/>
    <w:rsid w:val="002C77BA"/>
    <w:rsid w:val="002C7B26"/>
    <w:rsid w:val="002D26EA"/>
    <w:rsid w:val="002D2FE5"/>
    <w:rsid w:val="002D4460"/>
    <w:rsid w:val="002D479D"/>
    <w:rsid w:val="002D48BD"/>
    <w:rsid w:val="002D56CE"/>
    <w:rsid w:val="002D57A6"/>
    <w:rsid w:val="002D5CF6"/>
    <w:rsid w:val="002D5F1B"/>
    <w:rsid w:val="002E011E"/>
    <w:rsid w:val="002E0928"/>
    <w:rsid w:val="002E144D"/>
    <w:rsid w:val="002E2A5F"/>
    <w:rsid w:val="002E401B"/>
    <w:rsid w:val="002E5304"/>
    <w:rsid w:val="002E5637"/>
    <w:rsid w:val="002E63E7"/>
    <w:rsid w:val="002E7016"/>
    <w:rsid w:val="002F0F32"/>
    <w:rsid w:val="002F3365"/>
    <w:rsid w:val="002F40B3"/>
    <w:rsid w:val="002F40FE"/>
    <w:rsid w:val="002F43A0"/>
    <w:rsid w:val="002F642A"/>
    <w:rsid w:val="002F696A"/>
    <w:rsid w:val="002F78A2"/>
    <w:rsid w:val="003003EC"/>
    <w:rsid w:val="003008D1"/>
    <w:rsid w:val="0030197E"/>
    <w:rsid w:val="003026ED"/>
    <w:rsid w:val="003039F8"/>
    <w:rsid w:val="00303D53"/>
    <w:rsid w:val="00304223"/>
    <w:rsid w:val="00304E59"/>
    <w:rsid w:val="0030506D"/>
    <w:rsid w:val="0030677E"/>
    <w:rsid w:val="003068E0"/>
    <w:rsid w:val="003078D1"/>
    <w:rsid w:val="003079EB"/>
    <w:rsid w:val="00310587"/>
    <w:rsid w:val="003105AF"/>
    <w:rsid w:val="00310717"/>
    <w:rsid w:val="0031143F"/>
    <w:rsid w:val="00311EC5"/>
    <w:rsid w:val="00312001"/>
    <w:rsid w:val="0031201C"/>
    <w:rsid w:val="00314266"/>
    <w:rsid w:val="00315B62"/>
    <w:rsid w:val="0031776C"/>
    <w:rsid w:val="003179E8"/>
    <w:rsid w:val="00317D97"/>
    <w:rsid w:val="003201E8"/>
    <w:rsid w:val="0032063D"/>
    <w:rsid w:val="003209B0"/>
    <w:rsid w:val="00321A3F"/>
    <w:rsid w:val="00321D90"/>
    <w:rsid w:val="003223B8"/>
    <w:rsid w:val="00323D25"/>
    <w:rsid w:val="00325662"/>
    <w:rsid w:val="00331203"/>
    <w:rsid w:val="00331332"/>
    <w:rsid w:val="00331F14"/>
    <w:rsid w:val="0033245B"/>
    <w:rsid w:val="00333F9B"/>
    <w:rsid w:val="00336BEE"/>
    <w:rsid w:val="00341F7A"/>
    <w:rsid w:val="00342E3D"/>
    <w:rsid w:val="0034336E"/>
    <w:rsid w:val="003450DB"/>
    <w:rsid w:val="0034583F"/>
    <w:rsid w:val="003458C7"/>
    <w:rsid w:val="00347587"/>
    <w:rsid w:val="003478D2"/>
    <w:rsid w:val="0035367B"/>
    <w:rsid w:val="00353717"/>
    <w:rsid w:val="00356B17"/>
    <w:rsid w:val="003574D1"/>
    <w:rsid w:val="00357FBF"/>
    <w:rsid w:val="00360AC1"/>
    <w:rsid w:val="00362C8F"/>
    <w:rsid w:val="003646D5"/>
    <w:rsid w:val="003659ED"/>
    <w:rsid w:val="003700C0"/>
    <w:rsid w:val="0037163D"/>
    <w:rsid w:val="00371756"/>
    <w:rsid w:val="00372EF0"/>
    <w:rsid w:val="00373958"/>
    <w:rsid w:val="00374628"/>
    <w:rsid w:val="00375B2E"/>
    <w:rsid w:val="00375FD4"/>
    <w:rsid w:val="003764AF"/>
    <w:rsid w:val="00376CED"/>
    <w:rsid w:val="00376F73"/>
    <w:rsid w:val="00377049"/>
    <w:rsid w:val="00377D1F"/>
    <w:rsid w:val="0038036E"/>
    <w:rsid w:val="00381D64"/>
    <w:rsid w:val="00383088"/>
    <w:rsid w:val="00383500"/>
    <w:rsid w:val="00385097"/>
    <w:rsid w:val="00385DA7"/>
    <w:rsid w:val="0038610C"/>
    <w:rsid w:val="00387AE7"/>
    <w:rsid w:val="00391C6F"/>
    <w:rsid w:val="003926C9"/>
    <w:rsid w:val="00393805"/>
    <w:rsid w:val="00394263"/>
    <w:rsid w:val="003945B3"/>
    <w:rsid w:val="00394FB2"/>
    <w:rsid w:val="003955F7"/>
    <w:rsid w:val="003958E4"/>
    <w:rsid w:val="00396646"/>
    <w:rsid w:val="00396B0E"/>
    <w:rsid w:val="00396FED"/>
    <w:rsid w:val="00397E90"/>
    <w:rsid w:val="003A0664"/>
    <w:rsid w:val="003A0E69"/>
    <w:rsid w:val="003A160E"/>
    <w:rsid w:val="003A1C9C"/>
    <w:rsid w:val="003A2133"/>
    <w:rsid w:val="003A3DA3"/>
    <w:rsid w:val="003A4BEC"/>
    <w:rsid w:val="003A7025"/>
    <w:rsid w:val="003A73C2"/>
    <w:rsid w:val="003A779F"/>
    <w:rsid w:val="003A7A6C"/>
    <w:rsid w:val="003B01DB"/>
    <w:rsid w:val="003B0F80"/>
    <w:rsid w:val="003B2500"/>
    <w:rsid w:val="003B2C7A"/>
    <w:rsid w:val="003B31A1"/>
    <w:rsid w:val="003B43C1"/>
    <w:rsid w:val="003B662B"/>
    <w:rsid w:val="003C0702"/>
    <w:rsid w:val="003C132D"/>
    <w:rsid w:val="003C50A2"/>
    <w:rsid w:val="003C561A"/>
    <w:rsid w:val="003C5A90"/>
    <w:rsid w:val="003C5C0B"/>
    <w:rsid w:val="003C6B91"/>
    <w:rsid w:val="003C6DE9"/>
    <w:rsid w:val="003C6EDF"/>
    <w:rsid w:val="003C7DC7"/>
    <w:rsid w:val="003D0740"/>
    <w:rsid w:val="003D4AAE"/>
    <w:rsid w:val="003D4C75"/>
    <w:rsid w:val="003D52B9"/>
    <w:rsid w:val="003D62B5"/>
    <w:rsid w:val="003D6540"/>
    <w:rsid w:val="003E0653"/>
    <w:rsid w:val="003E0742"/>
    <w:rsid w:val="003E097B"/>
    <w:rsid w:val="003E40D8"/>
    <w:rsid w:val="003E4291"/>
    <w:rsid w:val="003E525E"/>
    <w:rsid w:val="003E5C8C"/>
    <w:rsid w:val="003E6683"/>
    <w:rsid w:val="003E6B00"/>
    <w:rsid w:val="003E7FDB"/>
    <w:rsid w:val="003F06EE"/>
    <w:rsid w:val="003F0BDA"/>
    <w:rsid w:val="003F4912"/>
    <w:rsid w:val="003F4FA2"/>
    <w:rsid w:val="003F57A3"/>
    <w:rsid w:val="003F5904"/>
    <w:rsid w:val="003F7D23"/>
    <w:rsid w:val="004005F0"/>
    <w:rsid w:val="0040136F"/>
    <w:rsid w:val="00402C72"/>
    <w:rsid w:val="0040319A"/>
    <w:rsid w:val="00403645"/>
    <w:rsid w:val="00403FD0"/>
    <w:rsid w:val="00404FE0"/>
    <w:rsid w:val="00404FE2"/>
    <w:rsid w:val="00406FD5"/>
    <w:rsid w:val="00407411"/>
    <w:rsid w:val="0040784D"/>
    <w:rsid w:val="00407EDD"/>
    <w:rsid w:val="004119E2"/>
    <w:rsid w:val="00411B54"/>
    <w:rsid w:val="00411E76"/>
    <w:rsid w:val="0041270D"/>
    <w:rsid w:val="004146ED"/>
    <w:rsid w:val="00416A4F"/>
    <w:rsid w:val="00416AAC"/>
    <w:rsid w:val="00416E0D"/>
    <w:rsid w:val="00416F21"/>
    <w:rsid w:val="004172C5"/>
    <w:rsid w:val="0042074A"/>
    <w:rsid w:val="00421607"/>
    <w:rsid w:val="00421F61"/>
    <w:rsid w:val="004222F1"/>
    <w:rsid w:val="00422B7B"/>
    <w:rsid w:val="00423AC4"/>
    <w:rsid w:val="0042556C"/>
    <w:rsid w:val="004269D6"/>
    <w:rsid w:val="00427C24"/>
    <w:rsid w:val="0043025A"/>
    <w:rsid w:val="00431906"/>
    <w:rsid w:val="00435893"/>
    <w:rsid w:val="0043595D"/>
    <w:rsid w:val="00437237"/>
    <w:rsid w:val="0044004D"/>
    <w:rsid w:val="00440532"/>
    <w:rsid w:val="00440811"/>
    <w:rsid w:val="004420CD"/>
    <w:rsid w:val="00443ADD"/>
    <w:rsid w:val="00444785"/>
    <w:rsid w:val="00444C32"/>
    <w:rsid w:val="00445212"/>
    <w:rsid w:val="00445814"/>
    <w:rsid w:val="00445B27"/>
    <w:rsid w:val="00447B5E"/>
    <w:rsid w:val="00447C31"/>
    <w:rsid w:val="004510ED"/>
    <w:rsid w:val="00451301"/>
    <w:rsid w:val="004532D9"/>
    <w:rsid w:val="004536AA"/>
    <w:rsid w:val="0045398D"/>
    <w:rsid w:val="0045494A"/>
    <w:rsid w:val="0045596C"/>
    <w:rsid w:val="00456074"/>
    <w:rsid w:val="00456B97"/>
    <w:rsid w:val="00456E8B"/>
    <w:rsid w:val="00457879"/>
    <w:rsid w:val="00460E9D"/>
    <w:rsid w:val="004614FB"/>
    <w:rsid w:val="00461574"/>
    <w:rsid w:val="00461887"/>
    <w:rsid w:val="0046283F"/>
    <w:rsid w:val="00462B21"/>
    <w:rsid w:val="00463054"/>
    <w:rsid w:val="00467FC3"/>
    <w:rsid w:val="004707D6"/>
    <w:rsid w:val="00470DFA"/>
    <w:rsid w:val="00472639"/>
    <w:rsid w:val="00472DD2"/>
    <w:rsid w:val="00474CBC"/>
    <w:rsid w:val="00475017"/>
    <w:rsid w:val="00476BA3"/>
    <w:rsid w:val="00476DCA"/>
    <w:rsid w:val="00477798"/>
    <w:rsid w:val="00480A8E"/>
    <w:rsid w:val="0048248F"/>
    <w:rsid w:val="00484C3A"/>
    <w:rsid w:val="004875BE"/>
    <w:rsid w:val="00491801"/>
    <w:rsid w:val="00491D7C"/>
    <w:rsid w:val="004924F0"/>
    <w:rsid w:val="00492A6C"/>
    <w:rsid w:val="00493ED5"/>
    <w:rsid w:val="00493F70"/>
    <w:rsid w:val="00495979"/>
    <w:rsid w:val="00495D51"/>
    <w:rsid w:val="00495E53"/>
    <w:rsid w:val="0049629B"/>
    <w:rsid w:val="00497D33"/>
    <w:rsid w:val="004A1E58"/>
    <w:rsid w:val="004A21A7"/>
    <w:rsid w:val="004A2333"/>
    <w:rsid w:val="004A26D5"/>
    <w:rsid w:val="004A2FDC"/>
    <w:rsid w:val="004A3D43"/>
    <w:rsid w:val="004A4F33"/>
    <w:rsid w:val="004B05EA"/>
    <w:rsid w:val="004B0E9D"/>
    <w:rsid w:val="004B14DC"/>
    <w:rsid w:val="004B5B98"/>
    <w:rsid w:val="004B6086"/>
    <w:rsid w:val="004B73B2"/>
    <w:rsid w:val="004B768D"/>
    <w:rsid w:val="004C1C05"/>
    <w:rsid w:val="004C2A16"/>
    <w:rsid w:val="004C62A1"/>
    <w:rsid w:val="004C6E0E"/>
    <w:rsid w:val="004C6EAB"/>
    <w:rsid w:val="004C70D7"/>
    <w:rsid w:val="004C724A"/>
    <w:rsid w:val="004C7BB3"/>
    <w:rsid w:val="004C7F48"/>
    <w:rsid w:val="004D1AFB"/>
    <w:rsid w:val="004D2995"/>
    <w:rsid w:val="004D448E"/>
    <w:rsid w:val="004D4557"/>
    <w:rsid w:val="004D475D"/>
    <w:rsid w:val="004D4942"/>
    <w:rsid w:val="004E02AD"/>
    <w:rsid w:val="004E0F4B"/>
    <w:rsid w:val="004E1492"/>
    <w:rsid w:val="004E2438"/>
    <w:rsid w:val="004E2567"/>
    <w:rsid w:val="004E2568"/>
    <w:rsid w:val="004E4AF3"/>
    <w:rsid w:val="004E4F00"/>
    <w:rsid w:val="004E645D"/>
    <w:rsid w:val="004E710C"/>
    <w:rsid w:val="004F1050"/>
    <w:rsid w:val="004F1DF7"/>
    <w:rsid w:val="004F245F"/>
    <w:rsid w:val="004F25B3"/>
    <w:rsid w:val="004F38BB"/>
    <w:rsid w:val="004F4269"/>
    <w:rsid w:val="004F5843"/>
    <w:rsid w:val="004F6688"/>
    <w:rsid w:val="00501495"/>
    <w:rsid w:val="00501C00"/>
    <w:rsid w:val="00502570"/>
    <w:rsid w:val="0050278E"/>
    <w:rsid w:val="0050399B"/>
    <w:rsid w:val="00503A6C"/>
    <w:rsid w:val="00503AE3"/>
    <w:rsid w:val="00503FD6"/>
    <w:rsid w:val="005053B8"/>
    <w:rsid w:val="00506394"/>
    <w:rsid w:val="0050662E"/>
    <w:rsid w:val="00506A6D"/>
    <w:rsid w:val="00507316"/>
    <w:rsid w:val="005105FE"/>
    <w:rsid w:val="0051163D"/>
    <w:rsid w:val="00512972"/>
    <w:rsid w:val="00513425"/>
    <w:rsid w:val="0051381B"/>
    <w:rsid w:val="00513910"/>
    <w:rsid w:val="00515082"/>
    <w:rsid w:val="00515A97"/>
    <w:rsid w:val="00515E14"/>
    <w:rsid w:val="005171DC"/>
    <w:rsid w:val="00517944"/>
    <w:rsid w:val="00517D00"/>
    <w:rsid w:val="00520844"/>
    <w:rsid w:val="00520B23"/>
    <w:rsid w:val="005214E3"/>
    <w:rsid w:val="005217B1"/>
    <w:rsid w:val="005218EE"/>
    <w:rsid w:val="00522628"/>
    <w:rsid w:val="00523669"/>
    <w:rsid w:val="005259A6"/>
    <w:rsid w:val="00527BD3"/>
    <w:rsid w:val="00527E9B"/>
    <w:rsid w:val="00531850"/>
    <w:rsid w:val="00531A09"/>
    <w:rsid w:val="00531AF6"/>
    <w:rsid w:val="005337EA"/>
    <w:rsid w:val="00534210"/>
    <w:rsid w:val="00535556"/>
    <w:rsid w:val="00535E6D"/>
    <w:rsid w:val="005368A7"/>
    <w:rsid w:val="00536CA5"/>
    <w:rsid w:val="00537671"/>
    <w:rsid w:val="005412AB"/>
    <w:rsid w:val="00542373"/>
    <w:rsid w:val="00543739"/>
    <w:rsid w:val="005439F2"/>
    <w:rsid w:val="00544877"/>
    <w:rsid w:val="00546EC5"/>
    <w:rsid w:val="005472B5"/>
    <w:rsid w:val="005509EE"/>
    <w:rsid w:val="00551010"/>
    <w:rsid w:val="00552735"/>
    <w:rsid w:val="00552FFB"/>
    <w:rsid w:val="00553EA6"/>
    <w:rsid w:val="0055453C"/>
    <w:rsid w:val="0055507D"/>
    <w:rsid w:val="005550EA"/>
    <w:rsid w:val="005557ED"/>
    <w:rsid w:val="00556666"/>
    <w:rsid w:val="00562125"/>
    <w:rsid w:val="00562392"/>
    <w:rsid w:val="00562EA4"/>
    <w:rsid w:val="0056302F"/>
    <w:rsid w:val="00563A11"/>
    <w:rsid w:val="00563FDE"/>
    <w:rsid w:val="00563FE4"/>
    <w:rsid w:val="005652B5"/>
    <w:rsid w:val="00565377"/>
    <w:rsid w:val="005658C2"/>
    <w:rsid w:val="00566D7A"/>
    <w:rsid w:val="00567644"/>
    <w:rsid w:val="00567CF2"/>
    <w:rsid w:val="00567D95"/>
    <w:rsid w:val="00567F66"/>
    <w:rsid w:val="00570680"/>
    <w:rsid w:val="00570DD1"/>
    <w:rsid w:val="005710D7"/>
    <w:rsid w:val="00572193"/>
    <w:rsid w:val="005728C7"/>
    <w:rsid w:val="00574364"/>
    <w:rsid w:val="00574382"/>
    <w:rsid w:val="00575646"/>
    <w:rsid w:val="005768D1"/>
    <w:rsid w:val="005807C0"/>
    <w:rsid w:val="005820E9"/>
    <w:rsid w:val="00582815"/>
    <w:rsid w:val="005840DF"/>
    <w:rsid w:val="005859BF"/>
    <w:rsid w:val="00587DFD"/>
    <w:rsid w:val="00590455"/>
    <w:rsid w:val="005908A5"/>
    <w:rsid w:val="00591047"/>
    <w:rsid w:val="005917E7"/>
    <w:rsid w:val="0059209B"/>
    <w:rsid w:val="0059278C"/>
    <w:rsid w:val="00594384"/>
    <w:rsid w:val="00596BB3"/>
    <w:rsid w:val="005A0A5F"/>
    <w:rsid w:val="005A2238"/>
    <w:rsid w:val="005A43BC"/>
    <w:rsid w:val="005A4EE0"/>
    <w:rsid w:val="005A5916"/>
    <w:rsid w:val="005A5A85"/>
    <w:rsid w:val="005A5B46"/>
    <w:rsid w:val="005A7E20"/>
    <w:rsid w:val="005B11D0"/>
    <w:rsid w:val="005B23E5"/>
    <w:rsid w:val="005B2460"/>
    <w:rsid w:val="005B5097"/>
    <w:rsid w:val="005B5FDE"/>
    <w:rsid w:val="005C1B18"/>
    <w:rsid w:val="005C28C5"/>
    <w:rsid w:val="005C2E30"/>
    <w:rsid w:val="005C3189"/>
    <w:rsid w:val="005C4167"/>
    <w:rsid w:val="005C5850"/>
    <w:rsid w:val="005D0801"/>
    <w:rsid w:val="005D1B78"/>
    <w:rsid w:val="005D3D3B"/>
    <w:rsid w:val="005D425A"/>
    <w:rsid w:val="005D4349"/>
    <w:rsid w:val="005D7171"/>
    <w:rsid w:val="005D769A"/>
    <w:rsid w:val="005D7BD8"/>
    <w:rsid w:val="005E0223"/>
    <w:rsid w:val="005E0ECD"/>
    <w:rsid w:val="005E14CB"/>
    <w:rsid w:val="005E5186"/>
    <w:rsid w:val="005E749D"/>
    <w:rsid w:val="005F026A"/>
    <w:rsid w:val="005F120A"/>
    <w:rsid w:val="005F42F8"/>
    <w:rsid w:val="005F56A8"/>
    <w:rsid w:val="005F58E5"/>
    <w:rsid w:val="005F675D"/>
    <w:rsid w:val="005F6D9C"/>
    <w:rsid w:val="005F7AA8"/>
    <w:rsid w:val="006013F8"/>
    <w:rsid w:val="0060301E"/>
    <w:rsid w:val="0060657A"/>
    <w:rsid w:val="0060677C"/>
    <w:rsid w:val="00610254"/>
    <w:rsid w:val="00610B3B"/>
    <w:rsid w:val="00612BA6"/>
    <w:rsid w:val="00614DBB"/>
    <w:rsid w:val="00615242"/>
    <w:rsid w:val="00615D95"/>
    <w:rsid w:val="006167B9"/>
    <w:rsid w:val="00616C21"/>
    <w:rsid w:val="006173E4"/>
    <w:rsid w:val="00620065"/>
    <w:rsid w:val="006211F7"/>
    <w:rsid w:val="00621316"/>
    <w:rsid w:val="006235C5"/>
    <w:rsid w:val="006236B5"/>
    <w:rsid w:val="00625085"/>
    <w:rsid w:val="006253B7"/>
    <w:rsid w:val="006261CB"/>
    <w:rsid w:val="00626B4E"/>
    <w:rsid w:val="006271D0"/>
    <w:rsid w:val="00630D03"/>
    <w:rsid w:val="00631849"/>
    <w:rsid w:val="00631DDE"/>
    <w:rsid w:val="00631F12"/>
    <w:rsid w:val="006320A3"/>
    <w:rsid w:val="00633E86"/>
    <w:rsid w:val="006354AA"/>
    <w:rsid w:val="0063695C"/>
    <w:rsid w:val="006406AB"/>
    <w:rsid w:val="00640E1C"/>
    <w:rsid w:val="00641150"/>
    <w:rsid w:val="00641197"/>
    <w:rsid w:val="006412B8"/>
    <w:rsid w:val="00641CCA"/>
    <w:rsid w:val="00642855"/>
    <w:rsid w:val="0064285F"/>
    <w:rsid w:val="00643AA3"/>
    <w:rsid w:val="00643EA9"/>
    <w:rsid w:val="00643F71"/>
    <w:rsid w:val="00645C25"/>
    <w:rsid w:val="00645C3A"/>
    <w:rsid w:val="00646266"/>
    <w:rsid w:val="00646AED"/>
    <w:rsid w:val="00646DBD"/>
    <w:rsid w:val="006473C1"/>
    <w:rsid w:val="00647820"/>
    <w:rsid w:val="006505CE"/>
    <w:rsid w:val="00651669"/>
    <w:rsid w:val="00651FCE"/>
    <w:rsid w:val="006522E1"/>
    <w:rsid w:val="006564B9"/>
    <w:rsid w:val="00656C84"/>
    <w:rsid w:val="0066031C"/>
    <w:rsid w:val="00660C09"/>
    <w:rsid w:val="00660E96"/>
    <w:rsid w:val="00664314"/>
    <w:rsid w:val="00664B28"/>
    <w:rsid w:val="00665022"/>
    <w:rsid w:val="00670F22"/>
    <w:rsid w:val="00671280"/>
    <w:rsid w:val="00671AC6"/>
    <w:rsid w:val="00673145"/>
    <w:rsid w:val="0067417C"/>
    <w:rsid w:val="00674263"/>
    <w:rsid w:val="00674AD1"/>
    <w:rsid w:val="0067553E"/>
    <w:rsid w:val="006757DE"/>
    <w:rsid w:val="00680887"/>
    <w:rsid w:val="00680F31"/>
    <w:rsid w:val="006818A9"/>
    <w:rsid w:val="006819C6"/>
    <w:rsid w:val="00682917"/>
    <w:rsid w:val="0068447C"/>
    <w:rsid w:val="00685233"/>
    <w:rsid w:val="00685832"/>
    <w:rsid w:val="00685914"/>
    <w:rsid w:val="006861EE"/>
    <w:rsid w:val="00687A2B"/>
    <w:rsid w:val="006908DD"/>
    <w:rsid w:val="006929BE"/>
    <w:rsid w:val="00692ED5"/>
    <w:rsid w:val="00693C2C"/>
    <w:rsid w:val="00695166"/>
    <w:rsid w:val="00695711"/>
    <w:rsid w:val="00695908"/>
    <w:rsid w:val="006A05CE"/>
    <w:rsid w:val="006A4E5B"/>
    <w:rsid w:val="006A55C7"/>
    <w:rsid w:val="006A609E"/>
    <w:rsid w:val="006A6A1B"/>
    <w:rsid w:val="006B1349"/>
    <w:rsid w:val="006B2782"/>
    <w:rsid w:val="006B2D22"/>
    <w:rsid w:val="006B4EB5"/>
    <w:rsid w:val="006C02F6"/>
    <w:rsid w:val="006C03FF"/>
    <w:rsid w:val="006C08D3"/>
    <w:rsid w:val="006C0954"/>
    <w:rsid w:val="006C1525"/>
    <w:rsid w:val="006C265F"/>
    <w:rsid w:val="006C332F"/>
    <w:rsid w:val="006C3D19"/>
    <w:rsid w:val="006C552F"/>
    <w:rsid w:val="006C7A87"/>
    <w:rsid w:val="006D07E0"/>
    <w:rsid w:val="006D1994"/>
    <w:rsid w:val="006D30EA"/>
    <w:rsid w:val="006D3568"/>
    <w:rsid w:val="006D39AA"/>
    <w:rsid w:val="006D45D6"/>
    <w:rsid w:val="006D60E6"/>
    <w:rsid w:val="006D78E4"/>
    <w:rsid w:val="006E272E"/>
    <w:rsid w:val="006E3906"/>
    <w:rsid w:val="006E4398"/>
    <w:rsid w:val="006E6F4D"/>
    <w:rsid w:val="006F09E1"/>
    <w:rsid w:val="006F0D28"/>
    <w:rsid w:val="006F2595"/>
    <w:rsid w:val="006F29E4"/>
    <w:rsid w:val="006F312B"/>
    <w:rsid w:val="006F40F1"/>
    <w:rsid w:val="006F40F2"/>
    <w:rsid w:val="006F4FA7"/>
    <w:rsid w:val="006F5934"/>
    <w:rsid w:val="006F5A44"/>
    <w:rsid w:val="006F6520"/>
    <w:rsid w:val="00700158"/>
    <w:rsid w:val="007003F1"/>
    <w:rsid w:val="00700F0A"/>
    <w:rsid w:val="00701D4F"/>
    <w:rsid w:val="00702091"/>
    <w:rsid w:val="00702256"/>
    <w:rsid w:val="00702F8D"/>
    <w:rsid w:val="00703939"/>
    <w:rsid w:val="00704185"/>
    <w:rsid w:val="00706005"/>
    <w:rsid w:val="007064BC"/>
    <w:rsid w:val="00706E79"/>
    <w:rsid w:val="007102F0"/>
    <w:rsid w:val="00714683"/>
    <w:rsid w:val="00714B74"/>
    <w:rsid w:val="00715DE2"/>
    <w:rsid w:val="00716D6A"/>
    <w:rsid w:val="0072006A"/>
    <w:rsid w:val="00721629"/>
    <w:rsid w:val="007220D3"/>
    <w:rsid w:val="007245B6"/>
    <w:rsid w:val="00730107"/>
    <w:rsid w:val="00730EBF"/>
    <w:rsid w:val="00731813"/>
    <w:rsid w:val="00731964"/>
    <w:rsid w:val="00731E64"/>
    <w:rsid w:val="007340E2"/>
    <w:rsid w:val="0073456C"/>
    <w:rsid w:val="00735E3E"/>
    <w:rsid w:val="00737580"/>
    <w:rsid w:val="00740075"/>
    <w:rsid w:val="00740893"/>
    <w:rsid w:val="007421C8"/>
    <w:rsid w:val="00743755"/>
    <w:rsid w:val="0074449F"/>
    <w:rsid w:val="0074503E"/>
    <w:rsid w:val="007455D4"/>
    <w:rsid w:val="0074773F"/>
    <w:rsid w:val="00747C76"/>
    <w:rsid w:val="00750181"/>
    <w:rsid w:val="00750265"/>
    <w:rsid w:val="00751C38"/>
    <w:rsid w:val="00753ABC"/>
    <w:rsid w:val="00753C3B"/>
    <w:rsid w:val="00754A2E"/>
    <w:rsid w:val="00754C27"/>
    <w:rsid w:val="00754FF2"/>
    <w:rsid w:val="00756230"/>
    <w:rsid w:val="00756CF6"/>
    <w:rsid w:val="00757268"/>
    <w:rsid w:val="0075734B"/>
    <w:rsid w:val="00757B23"/>
    <w:rsid w:val="00760384"/>
    <w:rsid w:val="00761C8E"/>
    <w:rsid w:val="007627B4"/>
    <w:rsid w:val="00763210"/>
    <w:rsid w:val="00763EBC"/>
    <w:rsid w:val="0076555D"/>
    <w:rsid w:val="0076666F"/>
    <w:rsid w:val="007668C6"/>
    <w:rsid w:val="00766D00"/>
    <w:rsid w:val="00766D30"/>
    <w:rsid w:val="00766E95"/>
    <w:rsid w:val="007678D0"/>
    <w:rsid w:val="007701E4"/>
    <w:rsid w:val="00770438"/>
    <w:rsid w:val="00770C67"/>
    <w:rsid w:val="00771762"/>
    <w:rsid w:val="0077185E"/>
    <w:rsid w:val="007731BF"/>
    <w:rsid w:val="007745D6"/>
    <w:rsid w:val="00775021"/>
    <w:rsid w:val="00775B7C"/>
    <w:rsid w:val="00776635"/>
    <w:rsid w:val="00776724"/>
    <w:rsid w:val="007778EE"/>
    <w:rsid w:val="00780329"/>
    <w:rsid w:val="007807B1"/>
    <w:rsid w:val="007812F9"/>
    <w:rsid w:val="00781399"/>
    <w:rsid w:val="007820B1"/>
    <w:rsid w:val="007826B2"/>
    <w:rsid w:val="00782BCF"/>
    <w:rsid w:val="00784BA5"/>
    <w:rsid w:val="00785906"/>
    <w:rsid w:val="0078654C"/>
    <w:rsid w:val="00790177"/>
    <w:rsid w:val="007904A0"/>
    <w:rsid w:val="00790BEE"/>
    <w:rsid w:val="00790BF4"/>
    <w:rsid w:val="007918BC"/>
    <w:rsid w:val="00792E2F"/>
    <w:rsid w:val="00793841"/>
    <w:rsid w:val="00793F75"/>
    <w:rsid w:val="00793FEA"/>
    <w:rsid w:val="00796330"/>
    <w:rsid w:val="007979AF"/>
    <w:rsid w:val="00797A1D"/>
    <w:rsid w:val="007A0784"/>
    <w:rsid w:val="007A0ECE"/>
    <w:rsid w:val="007A10E9"/>
    <w:rsid w:val="007A230C"/>
    <w:rsid w:val="007A241F"/>
    <w:rsid w:val="007A2D6D"/>
    <w:rsid w:val="007A33EE"/>
    <w:rsid w:val="007A352B"/>
    <w:rsid w:val="007A3C6E"/>
    <w:rsid w:val="007A6970"/>
    <w:rsid w:val="007A771C"/>
    <w:rsid w:val="007B0B0B"/>
    <w:rsid w:val="007B0D31"/>
    <w:rsid w:val="007B1276"/>
    <w:rsid w:val="007B1BAE"/>
    <w:rsid w:val="007B3910"/>
    <w:rsid w:val="007B39F2"/>
    <w:rsid w:val="007B5F6C"/>
    <w:rsid w:val="007B687B"/>
    <w:rsid w:val="007B7CCB"/>
    <w:rsid w:val="007B7D81"/>
    <w:rsid w:val="007C1F9E"/>
    <w:rsid w:val="007C29F6"/>
    <w:rsid w:val="007C2F00"/>
    <w:rsid w:val="007C3071"/>
    <w:rsid w:val="007C3BD1"/>
    <w:rsid w:val="007C6F44"/>
    <w:rsid w:val="007D15B8"/>
    <w:rsid w:val="007D1A97"/>
    <w:rsid w:val="007D2426"/>
    <w:rsid w:val="007D262F"/>
    <w:rsid w:val="007D3EA1"/>
    <w:rsid w:val="007D4DED"/>
    <w:rsid w:val="007D5A3D"/>
    <w:rsid w:val="007D78B4"/>
    <w:rsid w:val="007D7AF2"/>
    <w:rsid w:val="007E0C32"/>
    <w:rsid w:val="007E10D3"/>
    <w:rsid w:val="007E3E1C"/>
    <w:rsid w:val="007E4E34"/>
    <w:rsid w:val="007E54BB"/>
    <w:rsid w:val="007E582B"/>
    <w:rsid w:val="007E5C3A"/>
    <w:rsid w:val="007E6376"/>
    <w:rsid w:val="007E6D29"/>
    <w:rsid w:val="007E6E6A"/>
    <w:rsid w:val="007F0382"/>
    <w:rsid w:val="007F1AA6"/>
    <w:rsid w:val="007F2149"/>
    <w:rsid w:val="007F30A9"/>
    <w:rsid w:val="007F35F7"/>
    <w:rsid w:val="007F3E33"/>
    <w:rsid w:val="007F731A"/>
    <w:rsid w:val="007F76A2"/>
    <w:rsid w:val="007F7792"/>
    <w:rsid w:val="00800A00"/>
    <w:rsid w:val="00800B18"/>
    <w:rsid w:val="008016E0"/>
    <w:rsid w:val="008021FD"/>
    <w:rsid w:val="00803068"/>
    <w:rsid w:val="008039FE"/>
    <w:rsid w:val="00803FA1"/>
    <w:rsid w:val="008043F4"/>
    <w:rsid w:val="00804649"/>
    <w:rsid w:val="0080728C"/>
    <w:rsid w:val="00807ED5"/>
    <w:rsid w:val="008109A6"/>
    <w:rsid w:val="00811E85"/>
    <w:rsid w:val="0081249D"/>
    <w:rsid w:val="0081269B"/>
    <w:rsid w:val="00812BF5"/>
    <w:rsid w:val="00815B6C"/>
    <w:rsid w:val="00815C02"/>
    <w:rsid w:val="00817143"/>
    <w:rsid w:val="008176C2"/>
    <w:rsid w:val="00817D2F"/>
    <w:rsid w:val="008206E6"/>
    <w:rsid w:val="00820CF5"/>
    <w:rsid w:val="00820F8F"/>
    <w:rsid w:val="008211B6"/>
    <w:rsid w:val="008212B8"/>
    <w:rsid w:val="00822955"/>
    <w:rsid w:val="0082350A"/>
    <w:rsid w:val="0082361B"/>
    <w:rsid w:val="00823DD4"/>
    <w:rsid w:val="008255E8"/>
    <w:rsid w:val="00826029"/>
    <w:rsid w:val="0082684D"/>
    <w:rsid w:val="008307E2"/>
    <w:rsid w:val="0083086E"/>
    <w:rsid w:val="00830A41"/>
    <w:rsid w:val="00830FD0"/>
    <w:rsid w:val="0083237F"/>
    <w:rsid w:val="008324BE"/>
    <w:rsid w:val="00832B25"/>
    <w:rsid w:val="00833D0D"/>
    <w:rsid w:val="0083475C"/>
    <w:rsid w:val="00834CB1"/>
    <w:rsid w:val="00834DA5"/>
    <w:rsid w:val="00836474"/>
    <w:rsid w:val="00837302"/>
    <w:rsid w:val="00837DCE"/>
    <w:rsid w:val="0084014A"/>
    <w:rsid w:val="0084148C"/>
    <w:rsid w:val="008422B2"/>
    <w:rsid w:val="00845564"/>
    <w:rsid w:val="00850545"/>
    <w:rsid w:val="00850A66"/>
    <w:rsid w:val="00850AD1"/>
    <w:rsid w:val="008512D2"/>
    <w:rsid w:val="00851676"/>
    <w:rsid w:val="008519DE"/>
    <w:rsid w:val="00852C16"/>
    <w:rsid w:val="00852F23"/>
    <w:rsid w:val="0085457C"/>
    <w:rsid w:val="008630BC"/>
    <w:rsid w:val="0086380F"/>
    <w:rsid w:val="00864E0E"/>
    <w:rsid w:val="00865947"/>
    <w:rsid w:val="00865A98"/>
    <w:rsid w:val="00866F6F"/>
    <w:rsid w:val="008675FD"/>
    <w:rsid w:val="00871899"/>
    <w:rsid w:val="00871F31"/>
    <w:rsid w:val="00872B20"/>
    <w:rsid w:val="00874115"/>
    <w:rsid w:val="00874650"/>
    <w:rsid w:val="008755A4"/>
    <w:rsid w:val="00875E43"/>
    <w:rsid w:val="00875F55"/>
    <w:rsid w:val="00876169"/>
    <w:rsid w:val="008803D6"/>
    <w:rsid w:val="008824A9"/>
    <w:rsid w:val="008825EF"/>
    <w:rsid w:val="00884870"/>
    <w:rsid w:val="0088755E"/>
    <w:rsid w:val="00887F5A"/>
    <w:rsid w:val="00890D66"/>
    <w:rsid w:val="00891093"/>
    <w:rsid w:val="008912F5"/>
    <w:rsid w:val="00893062"/>
    <w:rsid w:val="00893C17"/>
    <w:rsid w:val="0089523E"/>
    <w:rsid w:val="008955D1"/>
    <w:rsid w:val="00896EE9"/>
    <w:rsid w:val="008A012C"/>
    <w:rsid w:val="008A3341"/>
    <w:rsid w:val="008A3D31"/>
    <w:rsid w:val="008A3E95"/>
    <w:rsid w:val="008A4C1E"/>
    <w:rsid w:val="008A4F34"/>
    <w:rsid w:val="008A6DBA"/>
    <w:rsid w:val="008A795E"/>
    <w:rsid w:val="008B14B6"/>
    <w:rsid w:val="008B1C1D"/>
    <w:rsid w:val="008B3A09"/>
    <w:rsid w:val="008B3D50"/>
    <w:rsid w:val="008B3F30"/>
    <w:rsid w:val="008B4A86"/>
    <w:rsid w:val="008B7D6F"/>
    <w:rsid w:val="008C0524"/>
    <w:rsid w:val="008C0569"/>
    <w:rsid w:val="008C0641"/>
    <w:rsid w:val="008C07AE"/>
    <w:rsid w:val="008C1564"/>
    <w:rsid w:val="008C1F06"/>
    <w:rsid w:val="008C378F"/>
    <w:rsid w:val="008C72B4"/>
    <w:rsid w:val="008C7EBA"/>
    <w:rsid w:val="008D117A"/>
    <w:rsid w:val="008D49A9"/>
    <w:rsid w:val="008D51DD"/>
    <w:rsid w:val="008D6275"/>
    <w:rsid w:val="008D7C87"/>
    <w:rsid w:val="008E2BC5"/>
    <w:rsid w:val="008E3200"/>
    <w:rsid w:val="008E343B"/>
    <w:rsid w:val="008E364F"/>
    <w:rsid w:val="008E3EA7"/>
    <w:rsid w:val="008E410B"/>
    <w:rsid w:val="008E5040"/>
    <w:rsid w:val="008E6C53"/>
    <w:rsid w:val="008E6D16"/>
    <w:rsid w:val="008E724D"/>
    <w:rsid w:val="008F0626"/>
    <w:rsid w:val="008F13A0"/>
    <w:rsid w:val="008F1968"/>
    <w:rsid w:val="008F1B6F"/>
    <w:rsid w:val="008F5A1C"/>
    <w:rsid w:val="008F5BCF"/>
    <w:rsid w:val="008F6642"/>
    <w:rsid w:val="008F6F28"/>
    <w:rsid w:val="008F740F"/>
    <w:rsid w:val="008F781E"/>
    <w:rsid w:val="009005E6"/>
    <w:rsid w:val="009016CF"/>
    <w:rsid w:val="00910151"/>
    <w:rsid w:val="00910E2D"/>
    <w:rsid w:val="00911976"/>
    <w:rsid w:val="00913FC8"/>
    <w:rsid w:val="00915845"/>
    <w:rsid w:val="00917C4D"/>
    <w:rsid w:val="0092008D"/>
    <w:rsid w:val="009201EC"/>
    <w:rsid w:val="00920330"/>
    <w:rsid w:val="00921237"/>
    <w:rsid w:val="0092152F"/>
    <w:rsid w:val="00921E74"/>
    <w:rsid w:val="00922C94"/>
    <w:rsid w:val="00923380"/>
    <w:rsid w:val="00923685"/>
    <w:rsid w:val="00925BBA"/>
    <w:rsid w:val="00927090"/>
    <w:rsid w:val="00927B19"/>
    <w:rsid w:val="00930ACD"/>
    <w:rsid w:val="00932ADC"/>
    <w:rsid w:val="009330E5"/>
    <w:rsid w:val="00934646"/>
    <w:rsid w:val="00934806"/>
    <w:rsid w:val="00934E06"/>
    <w:rsid w:val="00935282"/>
    <w:rsid w:val="00935731"/>
    <w:rsid w:val="00936A17"/>
    <w:rsid w:val="009402A5"/>
    <w:rsid w:val="009461D1"/>
    <w:rsid w:val="009474BA"/>
    <w:rsid w:val="00947896"/>
    <w:rsid w:val="0095080A"/>
    <w:rsid w:val="00950AEE"/>
    <w:rsid w:val="009531DF"/>
    <w:rsid w:val="009533ED"/>
    <w:rsid w:val="0095362C"/>
    <w:rsid w:val="00954381"/>
    <w:rsid w:val="00956560"/>
    <w:rsid w:val="00956FCD"/>
    <w:rsid w:val="0095751B"/>
    <w:rsid w:val="0095798A"/>
    <w:rsid w:val="00960348"/>
    <w:rsid w:val="009604DA"/>
    <w:rsid w:val="00962D60"/>
    <w:rsid w:val="0096357D"/>
    <w:rsid w:val="00963647"/>
    <w:rsid w:val="009651DD"/>
    <w:rsid w:val="00965615"/>
    <w:rsid w:val="0096628F"/>
    <w:rsid w:val="00972325"/>
    <w:rsid w:val="00973817"/>
    <w:rsid w:val="00973EFD"/>
    <w:rsid w:val="00974635"/>
    <w:rsid w:val="009749ED"/>
    <w:rsid w:val="009755B6"/>
    <w:rsid w:val="0097686D"/>
    <w:rsid w:val="00976895"/>
    <w:rsid w:val="00977170"/>
    <w:rsid w:val="009771E5"/>
    <w:rsid w:val="00980473"/>
    <w:rsid w:val="00981C4C"/>
    <w:rsid w:val="00981C9E"/>
    <w:rsid w:val="00982064"/>
    <w:rsid w:val="00982324"/>
    <w:rsid w:val="009830B4"/>
    <w:rsid w:val="009840AA"/>
    <w:rsid w:val="00985387"/>
    <w:rsid w:val="0098596E"/>
    <w:rsid w:val="00986CD0"/>
    <w:rsid w:val="00990285"/>
    <w:rsid w:val="00991122"/>
    <w:rsid w:val="00992694"/>
    <w:rsid w:val="009932DE"/>
    <w:rsid w:val="00993BF7"/>
    <w:rsid w:val="00993D24"/>
    <w:rsid w:val="009943C0"/>
    <w:rsid w:val="00994E96"/>
    <w:rsid w:val="00994FCD"/>
    <w:rsid w:val="009958C5"/>
    <w:rsid w:val="00995A13"/>
    <w:rsid w:val="00996766"/>
    <w:rsid w:val="009A0C33"/>
    <w:rsid w:val="009A0FDB"/>
    <w:rsid w:val="009A399C"/>
    <w:rsid w:val="009A4B73"/>
    <w:rsid w:val="009A4DFE"/>
    <w:rsid w:val="009A7EC2"/>
    <w:rsid w:val="009B0A60"/>
    <w:rsid w:val="009B111F"/>
    <w:rsid w:val="009B1DDC"/>
    <w:rsid w:val="009B2040"/>
    <w:rsid w:val="009B2817"/>
    <w:rsid w:val="009B3EFA"/>
    <w:rsid w:val="009B4385"/>
    <w:rsid w:val="009B440E"/>
    <w:rsid w:val="009B547B"/>
    <w:rsid w:val="009B5510"/>
    <w:rsid w:val="009B56CF"/>
    <w:rsid w:val="009B60AA"/>
    <w:rsid w:val="009C07D2"/>
    <w:rsid w:val="009C12E7"/>
    <w:rsid w:val="009C137D"/>
    <w:rsid w:val="009C166E"/>
    <w:rsid w:val="009C17AB"/>
    <w:rsid w:val="009C17F8"/>
    <w:rsid w:val="009C2421"/>
    <w:rsid w:val="009C405D"/>
    <w:rsid w:val="009C4C60"/>
    <w:rsid w:val="009C55DD"/>
    <w:rsid w:val="009C71FC"/>
    <w:rsid w:val="009D040A"/>
    <w:rsid w:val="009D063C"/>
    <w:rsid w:val="009D1FB6"/>
    <w:rsid w:val="009D3B2A"/>
    <w:rsid w:val="009D3D77"/>
    <w:rsid w:val="009D4319"/>
    <w:rsid w:val="009D4FEC"/>
    <w:rsid w:val="009D558E"/>
    <w:rsid w:val="009D57E5"/>
    <w:rsid w:val="009D6C80"/>
    <w:rsid w:val="009D7A57"/>
    <w:rsid w:val="009E21A4"/>
    <w:rsid w:val="009E3949"/>
    <w:rsid w:val="009E435E"/>
    <w:rsid w:val="009E4BA9"/>
    <w:rsid w:val="009E5362"/>
    <w:rsid w:val="009E55CB"/>
    <w:rsid w:val="009E5BA0"/>
    <w:rsid w:val="009E6111"/>
    <w:rsid w:val="009E79E9"/>
    <w:rsid w:val="009F12CF"/>
    <w:rsid w:val="009F2B41"/>
    <w:rsid w:val="009F3B5A"/>
    <w:rsid w:val="009F4398"/>
    <w:rsid w:val="009F4471"/>
    <w:rsid w:val="009F55FD"/>
    <w:rsid w:val="009F6970"/>
    <w:rsid w:val="009F7C62"/>
    <w:rsid w:val="009F7F80"/>
    <w:rsid w:val="00A011FF"/>
    <w:rsid w:val="00A032CF"/>
    <w:rsid w:val="00A03323"/>
    <w:rsid w:val="00A04A82"/>
    <w:rsid w:val="00A04AD2"/>
    <w:rsid w:val="00A05C7B"/>
    <w:rsid w:val="00A05FB5"/>
    <w:rsid w:val="00A0780F"/>
    <w:rsid w:val="00A11572"/>
    <w:rsid w:val="00A132B0"/>
    <w:rsid w:val="00A13C4B"/>
    <w:rsid w:val="00A13D7E"/>
    <w:rsid w:val="00A13D91"/>
    <w:rsid w:val="00A25156"/>
    <w:rsid w:val="00A25636"/>
    <w:rsid w:val="00A26B77"/>
    <w:rsid w:val="00A26EAF"/>
    <w:rsid w:val="00A3025A"/>
    <w:rsid w:val="00A32F1D"/>
    <w:rsid w:val="00A331D0"/>
    <w:rsid w:val="00A33975"/>
    <w:rsid w:val="00A33A02"/>
    <w:rsid w:val="00A34537"/>
    <w:rsid w:val="00A36687"/>
    <w:rsid w:val="00A40F41"/>
    <w:rsid w:val="00A4114C"/>
    <w:rsid w:val="00A41CE4"/>
    <w:rsid w:val="00A4298C"/>
    <w:rsid w:val="00A43BFF"/>
    <w:rsid w:val="00A464E4"/>
    <w:rsid w:val="00A46682"/>
    <w:rsid w:val="00A46C57"/>
    <w:rsid w:val="00A5013A"/>
    <w:rsid w:val="00A50B56"/>
    <w:rsid w:val="00A5140C"/>
    <w:rsid w:val="00A52521"/>
    <w:rsid w:val="00A53D3B"/>
    <w:rsid w:val="00A553A3"/>
    <w:rsid w:val="00A55454"/>
    <w:rsid w:val="00A57155"/>
    <w:rsid w:val="00A579FF"/>
    <w:rsid w:val="00A62896"/>
    <w:rsid w:val="00A636AD"/>
    <w:rsid w:val="00A63852"/>
    <w:rsid w:val="00A6422B"/>
    <w:rsid w:val="00A64826"/>
    <w:rsid w:val="00A64E41"/>
    <w:rsid w:val="00A66DCA"/>
    <w:rsid w:val="00A673BC"/>
    <w:rsid w:val="00A67B63"/>
    <w:rsid w:val="00A710B5"/>
    <w:rsid w:val="00A7203B"/>
    <w:rsid w:val="00A72452"/>
    <w:rsid w:val="00A73A6A"/>
    <w:rsid w:val="00A74954"/>
    <w:rsid w:val="00A74A76"/>
    <w:rsid w:val="00A74ACD"/>
    <w:rsid w:val="00A76B11"/>
    <w:rsid w:val="00A8081C"/>
    <w:rsid w:val="00A816A4"/>
    <w:rsid w:val="00A81EF8"/>
    <w:rsid w:val="00A81FC2"/>
    <w:rsid w:val="00A835EC"/>
    <w:rsid w:val="00A83CA7"/>
    <w:rsid w:val="00A843E1"/>
    <w:rsid w:val="00A84644"/>
    <w:rsid w:val="00A85172"/>
    <w:rsid w:val="00A85940"/>
    <w:rsid w:val="00A85B06"/>
    <w:rsid w:val="00A919E1"/>
    <w:rsid w:val="00A93CC6"/>
    <w:rsid w:val="00A960D7"/>
    <w:rsid w:val="00A96BC8"/>
    <w:rsid w:val="00A97081"/>
    <w:rsid w:val="00A97C49"/>
    <w:rsid w:val="00AA0BE7"/>
    <w:rsid w:val="00AA217F"/>
    <w:rsid w:val="00AA2C2C"/>
    <w:rsid w:val="00AA42D4"/>
    <w:rsid w:val="00AA4494"/>
    <w:rsid w:val="00AA4BCD"/>
    <w:rsid w:val="00AA4C26"/>
    <w:rsid w:val="00AA51E8"/>
    <w:rsid w:val="00AA58FD"/>
    <w:rsid w:val="00AA5C82"/>
    <w:rsid w:val="00AA6D95"/>
    <w:rsid w:val="00AA78AB"/>
    <w:rsid w:val="00AB0583"/>
    <w:rsid w:val="00AB2573"/>
    <w:rsid w:val="00AB28B5"/>
    <w:rsid w:val="00AB34A5"/>
    <w:rsid w:val="00AB352E"/>
    <w:rsid w:val="00AB365E"/>
    <w:rsid w:val="00AB53B3"/>
    <w:rsid w:val="00AB5A22"/>
    <w:rsid w:val="00AB6309"/>
    <w:rsid w:val="00AB6D96"/>
    <w:rsid w:val="00AB6E7D"/>
    <w:rsid w:val="00AB78E7"/>
    <w:rsid w:val="00AC0063"/>
    <w:rsid w:val="00AC0074"/>
    <w:rsid w:val="00AC00D6"/>
    <w:rsid w:val="00AC13B9"/>
    <w:rsid w:val="00AC1867"/>
    <w:rsid w:val="00AC34C3"/>
    <w:rsid w:val="00AC3B3B"/>
    <w:rsid w:val="00AC53CF"/>
    <w:rsid w:val="00AC5D39"/>
    <w:rsid w:val="00AC642C"/>
    <w:rsid w:val="00AC76AE"/>
    <w:rsid w:val="00AD392E"/>
    <w:rsid w:val="00AD5394"/>
    <w:rsid w:val="00AE0CA8"/>
    <w:rsid w:val="00AE21C4"/>
    <w:rsid w:val="00AE291F"/>
    <w:rsid w:val="00AE3DC2"/>
    <w:rsid w:val="00AE541E"/>
    <w:rsid w:val="00AE62E0"/>
    <w:rsid w:val="00AE6A93"/>
    <w:rsid w:val="00AE7A0E"/>
    <w:rsid w:val="00AE7A99"/>
    <w:rsid w:val="00AF35BF"/>
    <w:rsid w:val="00AF44D0"/>
    <w:rsid w:val="00AF6FA3"/>
    <w:rsid w:val="00AF74BA"/>
    <w:rsid w:val="00AF7D43"/>
    <w:rsid w:val="00B0020A"/>
    <w:rsid w:val="00B00479"/>
    <w:rsid w:val="00B007EF"/>
    <w:rsid w:val="00B00D79"/>
    <w:rsid w:val="00B01AC9"/>
    <w:rsid w:val="00B01C0E"/>
    <w:rsid w:val="00B02B41"/>
    <w:rsid w:val="00B02C5F"/>
    <w:rsid w:val="00B048CF"/>
    <w:rsid w:val="00B04F31"/>
    <w:rsid w:val="00B052CA"/>
    <w:rsid w:val="00B0734E"/>
    <w:rsid w:val="00B07898"/>
    <w:rsid w:val="00B1223E"/>
    <w:rsid w:val="00B12889"/>
    <w:rsid w:val="00B1617D"/>
    <w:rsid w:val="00B17B89"/>
    <w:rsid w:val="00B20B4E"/>
    <w:rsid w:val="00B22256"/>
    <w:rsid w:val="00B2418D"/>
    <w:rsid w:val="00B24A04"/>
    <w:rsid w:val="00B25EE6"/>
    <w:rsid w:val="00B260B6"/>
    <w:rsid w:val="00B270B5"/>
    <w:rsid w:val="00B3441E"/>
    <w:rsid w:val="00B34F1D"/>
    <w:rsid w:val="00B35729"/>
    <w:rsid w:val="00B36347"/>
    <w:rsid w:val="00B364ED"/>
    <w:rsid w:val="00B41E45"/>
    <w:rsid w:val="00B4228C"/>
    <w:rsid w:val="00B43029"/>
    <w:rsid w:val="00B43442"/>
    <w:rsid w:val="00B4380F"/>
    <w:rsid w:val="00B4566C"/>
    <w:rsid w:val="00B46B5F"/>
    <w:rsid w:val="00B46BAA"/>
    <w:rsid w:val="00B4773C"/>
    <w:rsid w:val="00B50039"/>
    <w:rsid w:val="00B511D9"/>
    <w:rsid w:val="00B51479"/>
    <w:rsid w:val="00B51880"/>
    <w:rsid w:val="00B5282A"/>
    <w:rsid w:val="00B5352C"/>
    <w:rsid w:val="00B538F4"/>
    <w:rsid w:val="00B541CF"/>
    <w:rsid w:val="00B54F9F"/>
    <w:rsid w:val="00B556CD"/>
    <w:rsid w:val="00B55D6A"/>
    <w:rsid w:val="00B55E24"/>
    <w:rsid w:val="00B560E9"/>
    <w:rsid w:val="00B6012B"/>
    <w:rsid w:val="00B60142"/>
    <w:rsid w:val="00B606F4"/>
    <w:rsid w:val="00B620F6"/>
    <w:rsid w:val="00B6704F"/>
    <w:rsid w:val="00B70FF1"/>
    <w:rsid w:val="00B71C49"/>
    <w:rsid w:val="00B724E8"/>
    <w:rsid w:val="00B72D4A"/>
    <w:rsid w:val="00B739FA"/>
    <w:rsid w:val="00B74326"/>
    <w:rsid w:val="00B75286"/>
    <w:rsid w:val="00B7614E"/>
    <w:rsid w:val="00B77AEF"/>
    <w:rsid w:val="00B80423"/>
    <w:rsid w:val="00B80814"/>
    <w:rsid w:val="00B81906"/>
    <w:rsid w:val="00B83B16"/>
    <w:rsid w:val="00B8468A"/>
    <w:rsid w:val="00B84833"/>
    <w:rsid w:val="00B861FF"/>
    <w:rsid w:val="00B8738A"/>
    <w:rsid w:val="00B8798E"/>
    <w:rsid w:val="00B91C1D"/>
    <w:rsid w:val="00B923AC"/>
    <w:rsid w:val="00B9300F"/>
    <w:rsid w:val="00B930C6"/>
    <w:rsid w:val="00B95B1D"/>
    <w:rsid w:val="00B9665F"/>
    <w:rsid w:val="00B96899"/>
    <w:rsid w:val="00B97174"/>
    <w:rsid w:val="00BA08B4"/>
    <w:rsid w:val="00BA268E"/>
    <w:rsid w:val="00BA26D1"/>
    <w:rsid w:val="00BA27C8"/>
    <w:rsid w:val="00BA5216"/>
    <w:rsid w:val="00BA5896"/>
    <w:rsid w:val="00BA64CF"/>
    <w:rsid w:val="00BA66B6"/>
    <w:rsid w:val="00BA6FA3"/>
    <w:rsid w:val="00BB0A23"/>
    <w:rsid w:val="00BB0F03"/>
    <w:rsid w:val="00BB16F8"/>
    <w:rsid w:val="00BB1B27"/>
    <w:rsid w:val="00BB267F"/>
    <w:rsid w:val="00BB39B4"/>
    <w:rsid w:val="00BB49C5"/>
    <w:rsid w:val="00BB4AC3"/>
    <w:rsid w:val="00BB4CED"/>
    <w:rsid w:val="00BB585A"/>
    <w:rsid w:val="00BB5A48"/>
    <w:rsid w:val="00BB6B87"/>
    <w:rsid w:val="00BC014C"/>
    <w:rsid w:val="00BC06CC"/>
    <w:rsid w:val="00BC1F4B"/>
    <w:rsid w:val="00BC2890"/>
    <w:rsid w:val="00BC4749"/>
    <w:rsid w:val="00BC5152"/>
    <w:rsid w:val="00BC5A4B"/>
    <w:rsid w:val="00BC5FC4"/>
    <w:rsid w:val="00BC6ACF"/>
    <w:rsid w:val="00BD14F5"/>
    <w:rsid w:val="00BD15F4"/>
    <w:rsid w:val="00BD3506"/>
    <w:rsid w:val="00BD50B0"/>
    <w:rsid w:val="00BD5F00"/>
    <w:rsid w:val="00BD6A41"/>
    <w:rsid w:val="00BD78A9"/>
    <w:rsid w:val="00BE2E92"/>
    <w:rsid w:val="00BE2E9F"/>
    <w:rsid w:val="00BE2F74"/>
    <w:rsid w:val="00BE3666"/>
    <w:rsid w:val="00BE37CC"/>
    <w:rsid w:val="00BE4605"/>
    <w:rsid w:val="00BE50F1"/>
    <w:rsid w:val="00BE64DB"/>
    <w:rsid w:val="00BE6B89"/>
    <w:rsid w:val="00BE7F9A"/>
    <w:rsid w:val="00BF0212"/>
    <w:rsid w:val="00BF07D9"/>
    <w:rsid w:val="00BF0BFA"/>
    <w:rsid w:val="00BF2C26"/>
    <w:rsid w:val="00BF302E"/>
    <w:rsid w:val="00BF31E6"/>
    <w:rsid w:val="00BF39CB"/>
    <w:rsid w:val="00BF41EE"/>
    <w:rsid w:val="00BF5B5F"/>
    <w:rsid w:val="00BF7CF4"/>
    <w:rsid w:val="00C00344"/>
    <w:rsid w:val="00C00866"/>
    <w:rsid w:val="00C00A37"/>
    <w:rsid w:val="00C021AB"/>
    <w:rsid w:val="00C027F9"/>
    <w:rsid w:val="00C02FCB"/>
    <w:rsid w:val="00C04272"/>
    <w:rsid w:val="00C05E4F"/>
    <w:rsid w:val="00C070F2"/>
    <w:rsid w:val="00C11151"/>
    <w:rsid w:val="00C12406"/>
    <w:rsid w:val="00C12F05"/>
    <w:rsid w:val="00C13661"/>
    <w:rsid w:val="00C17DAC"/>
    <w:rsid w:val="00C21681"/>
    <w:rsid w:val="00C22546"/>
    <w:rsid w:val="00C24B96"/>
    <w:rsid w:val="00C2578D"/>
    <w:rsid w:val="00C26456"/>
    <w:rsid w:val="00C30267"/>
    <w:rsid w:val="00C3223F"/>
    <w:rsid w:val="00C36A36"/>
    <w:rsid w:val="00C36DE0"/>
    <w:rsid w:val="00C408F8"/>
    <w:rsid w:val="00C42357"/>
    <w:rsid w:val="00C4262D"/>
    <w:rsid w:val="00C45CFF"/>
    <w:rsid w:val="00C46309"/>
    <w:rsid w:val="00C46531"/>
    <w:rsid w:val="00C46E8C"/>
    <w:rsid w:val="00C47253"/>
    <w:rsid w:val="00C504D0"/>
    <w:rsid w:val="00C52774"/>
    <w:rsid w:val="00C555F5"/>
    <w:rsid w:val="00C57395"/>
    <w:rsid w:val="00C61721"/>
    <w:rsid w:val="00C61DA2"/>
    <w:rsid w:val="00C63547"/>
    <w:rsid w:val="00C63FB8"/>
    <w:rsid w:val="00C643EA"/>
    <w:rsid w:val="00C6559D"/>
    <w:rsid w:val="00C6617F"/>
    <w:rsid w:val="00C66894"/>
    <w:rsid w:val="00C67A6D"/>
    <w:rsid w:val="00C7134A"/>
    <w:rsid w:val="00C714F7"/>
    <w:rsid w:val="00C71B6A"/>
    <w:rsid w:val="00C75365"/>
    <w:rsid w:val="00C772AF"/>
    <w:rsid w:val="00C7765D"/>
    <w:rsid w:val="00C77856"/>
    <w:rsid w:val="00C805EF"/>
    <w:rsid w:val="00C80A26"/>
    <w:rsid w:val="00C8149E"/>
    <w:rsid w:val="00C8212A"/>
    <w:rsid w:val="00C82A58"/>
    <w:rsid w:val="00C84421"/>
    <w:rsid w:val="00C852A3"/>
    <w:rsid w:val="00C85A4F"/>
    <w:rsid w:val="00C87371"/>
    <w:rsid w:val="00C87AB0"/>
    <w:rsid w:val="00C90859"/>
    <w:rsid w:val="00C90D02"/>
    <w:rsid w:val="00C91646"/>
    <w:rsid w:val="00C91887"/>
    <w:rsid w:val="00C91D31"/>
    <w:rsid w:val="00C92850"/>
    <w:rsid w:val="00C928C9"/>
    <w:rsid w:val="00C92A14"/>
    <w:rsid w:val="00C97BE7"/>
    <w:rsid w:val="00C97CE3"/>
    <w:rsid w:val="00CA03D4"/>
    <w:rsid w:val="00CA0F65"/>
    <w:rsid w:val="00CA11EF"/>
    <w:rsid w:val="00CA12BF"/>
    <w:rsid w:val="00CA1A36"/>
    <w:rsid w:val="00CA2123"/>
    <w:rsid w:val="00CA2157"/>
    <w:rsid w:val="00CA4B5F"/>
    <w:rsid w:val="00CA4F1C"/>
    <w:rsid w:val="00CA5A3D"/>
    <w:rsid w:val="00CA6225"/>
    <w:rsid w:val="00CA72F3"/>
    <w:rsid w:val="00CB2461"/>
    <w:rsid w:val="00CB4417"/>
    <w:rsid w:val="00CB5168"/>
    <w:rsid w:val="00CB6A2E"/>
    <w:rsid w:val="00CB78F1"/>
    <w:rsid w:val="00CC00D7"/>
    <w:rsid w:val="00CC131A"/>
    <w:rsid w:val="00CC399E"/>
    <w:rsid w:val="00CC40AF"/>
    <w:rsid w:val="00CC540C"/>
    <w:rsid w:val="00CC5BC1"/>
    <w:rsid w:val="00CC5D20"/>
    <w:rsid w:val="00CC7749"/>
    <w:rsid w:val="00CD081E"/>
    <w:rsid w:val="00CD0FE1"/>
    <w:rsid w:val="00CD1C2A"/>
    <w:rsid w:val="00CD1DA8"/>
    <w:rsid w:val="00CD2F4A"/>
    <w:rsid w:val="00CD33FB"/>
    <w:rsid w:val="00CD492A"/>
    <w:rsid w:val="00CD5674"/>
    <w:rsid w:val="00CD6793"/>
    <w:rsid w:val="00CD7851"/>
    <w:rsid w:val="00CD7BC8"/>
    <w:rsid w:val="00CD7E64"/>
    <w:rsid w:val="00CE06F2"/>
    <w:rsid w:val="00CE296D"/>
    <w:rsid w:val="00CE307C"/>
    <w:rsid w:val="00CE3609"/>
    <w:rsid w:val="00CE3F9C"/>
    <w:rsid w:val="00CE41F4"/>
    <w:rsid w:val="00CE51D8"/>
    <w:rsid w:val="00CE6572"/>
    <w:rsid w:val="00CE6EA1"/>
    <w:rsid w:val="00CE6FA1"/>
    <w:rsid w:val="00CF0E45"/>
    <w:rsid w:val="00CF1140"/>
    <w:rsid w:val="00CF1542"/>
    <w:rsid w:val="00CF1953"/>
    <w:rsid w:val="00CF596D"/>
    <w:rsid w:val="00CF5C1F"/>
    <w:rsid w:val="00CF77AE"/>
    <w:rsid w:val="00CF7A2B"/>
    <w:rsid w:val="00D02191"/>
    <w:rsid w:val="00D02334"/>
    <w:rsid w:val="00D0246D"/>
    <w:rsid w:val="00D02E41"/>
    <w:rsid w:val="00D04036"/>
    <w:rsid w:val="00D04511"/>
    <w:rsid w:val="00D05046"/>
    <w:rsid w:val="00D058C3"/>
    <w:rsid w:val="00D06C2B"/>
    <w:rsid w:val="00D1111E"/>
    <w:rsid w:val="00D1263D"/>
    <w:rsid w:val="00D12D04"/>
    <w:rsid w:val="00D12E39"/>
    <w:rsid w:val="00D12EBD"/>
    <w:rsid w:val="00D1586E"/>
    <w:rsid w:val="00D16B8B"/>
    <w:rsid w:val="00D174D8"/>
    <w:rsid w:val="00D174F1"/>
    <w:rsid w:val="00D21EE1"/>
    <w:rsid w:val="00D2264A"/>
    <w:rsid w:val="00D22821"/>
    <w:rsid w:val="00D237FA"/>
    <w:rsid w:val="00D25429"/>
    <w:rsid w:val="00D25E91"/>
    <w:rsid w:val="00D261B3"/>
    <w:rsid w:val="00D271B8"/>
    <w:rsid w:val="00D2771B"/>
    <w:rsid w:val="00D30AB5"/>
    <w:rsid w:val="00D30EDF"/>
    <w:rsid w:val="00D32398"/>
    <w:rsid w:val="00D354A1"/>
    <w:rsid w:val="00D35ED0"/>
    <w:rsid w:val="00D404BA"/>
    <w:rsid w:val="00D40D6D"/>
    <w:rsid w:val="00D4101C"/>
    <w:rsid w:val="00D41801"/>
    <w:rsid w:val="00D43F88"/>
    <w:rsid w:val="00D44B05"/>
    <w:rsid w:val="00D450F3"/>
    <w:rsid w:val="00D4602A"/>
    <w:rsid w:val="00D461D3"/>
    <w:rsid w:val="00D46296"/>
    <w:rsid w:val="00D46878"/>
    <w:rsid w:val="00D46951"/>
    <w:rsid w:val="00D47DAF"/>
    <w:rsid w:val="00D510F3"/>
    <w:rsid w:val="00D51D97"/>
    <w:rsid w:val="00D51E5B"/>
    <w:rsid w:val="00D52209"/>
    <w:rsid w:val="00D5257A"/>
    <w:rsid w:val="00D54FD5"/>
    <w:rsid w:val="00D560FC"/>
    <w:rsid w:val="00D5713A"/>
    <w:rsid w:val="00D6001F"/>
    <w:rsid w:val="00D606C9"/>
    <w:rsid w:val="00D63393"/>
    <w:rsid w:val="00D63802"/>
    <w:rsid w:val="00D63934"/>
    <w:rsid w:val="00D63A38"/>
    <w:rsid w:val="00D6576A"/>
    <w:rsid w:val="00D67D8A"/>
    <w:rsid w:val="00D71D79"/>
    <w:rsid w:val="00D72B57"/>
    <w:rsid w:val="00D73479"/>
    <w:rsid w:val="00D73895"/>
    <w:rsid w:val="00D743CD"/>
    <w:rsid w:val="00D7612D"/>
    <w:rsid w:val="00D77148"/>
    <w:rsid w:val="00D80305"/>
    <w:rsid w:val="00D8032A"/>
    <w:rsid w:val="00D80384"/>
    <w:rsid w:val="00D8155E"/>
    <w:rsid w:val="00D84FB0"/>
    <w:rsid w:val="00D85161"/>
    <w:rsid w:val="00D853D3"/>
    <w:rsid w:val="00D859CE"/>
    <w:rsid w:val="00D85CA5"/>
    <w:rsid w:val="00D8645F"/>
    <w:rsid w:val="00D86ACC"/>
    <w:rsid w:val="00D86FB4"/>
    <w:rsid w:val="00D87CCA"/>
    <w:rsid w:val="00D90419"/>
    <w:rsid w:val="00D908D0"/>
    <w:rsid w:val="00D91037"/>
    <w:rsid w:val="00D91F8E"/>
    <w:rsid w:val="00D928DD"/>
    <w:rsid w:val="00D93B78"/>
    <w:rsid w:val="00D93DDD"/>
    <w:rsid w:val="00D93DFC"/>
    <w:rsid w:val="00D941AF"/>
    <w:rsid w:val="00D964C7"/>
    <w:rsid w:val="00D96D05"/>
    <w:rsid w:val="00D977FA"/>
    <w:rsid w:val="00DA06B9"/>
    <w:rsid w:val="00DA215C"/>
    <w:rsid w:val="00DA2710"/>
    <w:rsid w:val="00DA2D77"/>
    <w:rsid w:val="00DA2EB6"/>
    <w:rsid w:val="00DA2F2F"/>
    <w:rsid w:val="00DA3BC3"/>
    <w:rsid w:val="00DA4966"/>
    <w:rsid w:val="00DA4985"/>
    <w:rsid w:val="00DA4EB0"/>
    <w:rsid w:val="00DA5FED"/>
    <w:rsid w:val="00DA705E"/>
    <w:rsid w:val="00DA78FE"/>
    <w:rsid w:val="00DA7A2F"/>
    <w:rsid w:val="00DB10BF"/>
    <w:rsid w:val="00DB15C4"/>
    <w:rsid w:val="00DB2C51"/>
    <w:rsid w:val="00DB32B6"/>
    <w:rsid w:val="00DB330C"/>
    <w:rsid w:val="00DB38A5"/>
    <w:rsid w:val="00DB42B9"/>
    <w:rsid w:val="00DB4CF7"/>
    <w:rsid w:val="00DB6286"/>
    <w:rsid w:val="00DB74F1"/>
    <w:rsid w:val="00DB7B4B"/>
    <w:rsid w:val="00DC0108"/>
    <w:rsid w:val="00DC0B0B"/>
    <w:rsid w:val="00DC0D89"/>
    <w:rsid w:val="00DC0ED8"/>
    <w:rsid w:val="00DC2AE7"/>
    <w:rsid w:val="00DC2B12"/>
    <w:rsid w:val="00DC2C90"/>
    <w:rsid w:val="00DC2F40"/>
    <w:rsid w:val="00DC375A"/>
    <w:rsid w:val="00DC4105"/>
    <w:rsid w:val="00DC5C66"/>
    <w:rsid w:val="00DC6DC6"/>
    <w:rsid w:val="00DD06E3"/>
    <w:rsid w:val="00DD1349"/>
    <w:rsid w:val="00DD17E9"/>
    <w:rsid w:val="00DD3259"/>
    <w:rsid w:val="00DD45D8"/>
    <w:rsid w:val="00DD46AE"/>
    <w:rsid w:val="00DD4C07"/>
    <w:rsid w:val="00DD5655"/>
    <w:rsid w:val="00DD61E4"/>
    <w:rsid w:val="00DD7BD8"/>
    <w:rsid w:val="00DE09F4"/>
    <w:rsid w:val="00DE0D6C"/>
    <w:rsid w:val="00DE1ADA"/>
    <w:rsid w:val="00DE29DB"/>
    <w:rsid w:val="00DE31A7"/>
    <w:rsid w:val="00DE339E"/>
    <w:rsid w:val="00DE3F30"/>
    <w:rsid w:val="00DE5736"/>
    <w:rsid w:val="00DE5D63"/>
    <w:rsid w:val="00DE6709"/>
    <w:rsid w:val="00DF0652"/>
    <w:rsid w:val="00DF100B"/>
    <w:rsid w:val="00DF1CAD"/>
    <w:rsid w:val="00DF3C40"/>
    <w:rsid w:val="00DF796D"/>
    <w:rsid w:val="00E0076B"/>
    <w:rsid w:val="00E00944"/>
    <w:rsid w:val="00E00D2D"/>
    <w:rsid w:val="00E0173F"/>
    <w:rsid w:val="00E02C29"/>
    <w:rsid w:val="00E03656"/>
    <w:rsid w:val="00E043FF"/>
    <w:rsid w:val="00E04649"/>
    <w:rsid w:val="00E059F7"/>
    <w:rsid w:val="00E06664"/>
    <w:rsid w:val="00E067FF"/>
    <w:rsid w:val="00E06DE5"/>
    <w:rsid w:val="00E11A04"/>
    <w:rsid w:val="00E11E01"/>
    <w:rsid w:val="00E11E77"/>
    <w:rsid w:val="00E12EA0"/>
    <w:rsid w:val="00E13458"/>
    <w:rsid w:val="00E13B68"/>
    <w:rsid w:val="00E13BFD"/>
    <w:rsid w:val="00E15327"/>
    <w:rsid w:val="00E15B1D"/>
    <w:rsid w:val="00E1784B"/>
    <w:rsid w:val="00E20CC3"/>
    <w:rsid w:val="00E220F4"/>
    <w:rsid w:val="00E225D9"/>
    <w:rsid w:val="00E2278F"/>
    <w:rsid w:val="00E235F3"/>
    <w:rsid w:val="00E238EA"/>
    <w:rsid w:val="00E23B74"/>
    <w:rsid w:val="00E242BD"/>
    <w:rsid w:val="00E242D7"/>
    <w:rsid w:val="00E26DC8"/>
    <w:rsid w:val="00E2702A"/>
    <w:rsid w:val="00E27FBA"/>
    <w:rsid w:val="00E3139C"/>
    <w:rsid w:val="00E31A65"/>
    <w:rsid w:val="00E31E4D"/>
    <w:rsid w:val="00E3277C"/>
    <w:rsid w:val="00E329EA"/>
    <w:rsid w:val="00E32BA6"/>
    <w:rsid w:val="00E33724"/>
    <w:rsid w:val="00E34589"/>
    <w:rsid w:val="00E369A8"/>
    <w:rsid w:val="00E36C87"/>
    <w:rsid w:val="00E37A50"/>
    <w:rsid w:val="00E37FD5"/>
    <w:rsid w:val="00E402BC"/>
    <w:rsid w:val="00E40405"/>
    <w:rsid w:val="00E404CB"/>
    <w:rsid w:val="00E43E14"/>
    <w:rsid w:val="00E50687"/>
    <w:rsid w:val="00E533CA"/>
    <w:rsid w:val="00E5453D"/>
    <w:rsid w:val="00E547E6"/>
    <w:rsid w:val="00E54DCE"/>
    <w:rsid w:val="00E55296"/>
    <w:rsid w:val="00E55EDE"/>
    <w:rsid w:val="00E5643C"/>
    <w:rsid w:val="00E565D8"/>
    <w:rsid w:val="00E5672E"/>
    <w:rsid w:val="00E574A1"/>
    <w:rsid w:val="00E57927"/>
    <w:rsid w:val="00E57C55"/>
    <w:rsid w:val="00E62DE4"/>
    <w:rsid w:val="00E63C36"/>
    <w:rsid w:val="00E6433C"/>
    <w:rsid w:val="00E65503"/>
    <w:rsid w:val="00E6582D"/>
    <w:rsid w:val="00E66031"/>
    <w:rsid w:val="00E66102"/>
    <w:rsid w:val="00E66CD2"/>
    <w:rsid w:val="00E67CF8"/>
    <w:rsid w:val="00E7186F"/>
    <w:rsid w:val="00E71E8D"/>
    <w:rsid w:val="00E7277E"/>
    <w:rsid w:val="00E73510"/>
    <w:rsid w:val="00E73B26"/>
    <w:rsid w:val="00E73F85"/>
    <w:rsid w:val="00E74724"/>
    <w:rsid w:val="00E74BCE"/>
    <w:rsid w:val="00E760DE"/>
    <w:rsid w:val="00E76C83"/>
    <w:rsid w:val="00E80720"/>
    <w:rsid w:val="00E808D2"/>
    <w:rsid w:val="00E81702"/>
    <w:rsid w:val="00E82D32"/>
    <w:rsid w:val="00E83DB1"/>
    <w:rsid w:val="00E848AB"/>
    <w:rsid w:val="00E84B06"/>
    <w:rsid w:val="00E84E6A"/>
    <w:rsid w:val="00E858B2"/>
    <w:rsid w:val="00E90F43"/>
    <w:rsid w:val="00E92F84"/>
    <w:rsid w:val="00E93562"/>
    <w:rsid w:val="00E936DD"/>
    <w:rsid w:val="00E95719"/>
    <w:rsid w:val="00E95F20"/>
    <w:rsid w:val="00EA3E9D"/>
    <w:rsid w:val="00EA581E"/>
    <w:rsid w:val="00EA5B57"/>
    <w:rsid w:val="00EB0EB4"/>
    <w:rsid w:val="00EB1182"/>
    <w:rsid w:val="00EB1433"/>
    <w:rsid w:val="00EB3272"/>
    <w:rsid w:val="00EB3BAF"/>
    <w:rsid w:val="00EB44E0"/>
    <w:rsid w:val="00EB627F"/>
    <w:rsid w:val="00EB62F2"/>
    <w:rsid w:val="00EB72A1"/>
    <w:rsid w:val="00EC0738"/>
    <w:rsid w:val="00EC078A"/>
    <w:rsid w:val="00EC1628"/>
    <w:rsid w:val="00EC3965"/>
    <w:rsid w:val="00EC3A35"/>
    <w:rsid w:val="00EC478C"/>
    <w:rsid w:val="00EC4C15"/>
    <w:rsid w:val="00EC5108"/>
    <w:rsid w:val="00EC5E52"/>
    <w:rsid w:val="00EC659E"/>
    <w:rsid w:val="00EC79E7"/>
    <w:rsid w:val="00ED0A54"/>
    <w:rsid w:val="00ED295C"/>
    <w:rsid w:val="00ED2D1C"/>
    <w:rsid w:val="00ED3692"/>
    <w:rsid w:val="00ED591E"/>
    <w:rsid w:val="00ED5D82"/>
    <w:rsid w:val="00EE0A07"/>
    <w:rsid w:val="00EE0EF9"/>
    <w:rsid w:val="00EE1106"/>
    <w:rsid w:val="00EE1294"/>
    <w:rsid w:val="00EE12B1"/>
    <w:rsid w:val="00EE4DE8"/>
    <w:rsid w:val="00EE4FC4"/>
    <w:rsid w:val="00EE4FCA"/>
    <w:rsid w:val="00EE525F"/>
    <w:rsid w:val="00EE6501"/>
    <w:rsid w:val="00EE67B9"/>
    <w:rsid w:val="00EF0974"/>
    <w:rsid w:val="00EF42EB"/>
    <w:rsid w:val="00EF44AD"/>
    <w:rsid w:val="00EF4FC5"/>
    <w:rsid w:val="00EF514E"/>
    <w:rsid w:val="00EF5C18"/>
    <w:rsid w:val="00EF5FBB"/>
    <w:rsid w:val="00EF6794"/>
    <w:rsid w:val="00F004CD"/>
    <w:rsid w:val="00F016D8"/>
    <w:rsid w:val="00F049A7"/>
    <w:rsid w:val="00F04F57"/>
    <w:rsid w:val="00F0540D"/>
    <w:rsid w:val="00F055D7"/>
    <w:rsid w:val="00F061FE"/>
    <w:rsid w:val="00F07F90"/>
    <w:rsid w:val="00F100EC"/>
    <w:rsid w:val="00F10450"/>
    <w:rsid w:val="00F10B1C"/>
    <w:rsid w:val="00F10D19"/>
    <w:rsid w:val="00F11713"/>
    <w:rsid w:val="00F13AC4"/>
    <w:rsid w:val="00F13C5E"/>
    <w:rsid w:val="00F149EE"/>
    <w:rsid w:val="00F1543F"/>
    <w:rsid w:val="00F159B5"/>
    <w:rsid w:val="00F1614C"/>
    <w:rsid w:val="00F1618A"/>
    <w:rsid w:val="00F16D97"/>
    <w:rsid w:val="00F17809"/>
    <w:rsid w:val="00F20774"/>
    <w:rsid w:val="00F2098D"/>
    <w:rsid w:val="00F20D7B"/>
    <w:rsid w:val="00F2323F"/>
    <w:rsid w:val="00F23C2D"/>
    <w:rsid w:val="00F24774"/>
    <w:rsid w:val="00F26947"/>
    <w:rsid w:val="00F27521"/>
    <w:rsid w:val="00F279ED"/>
    <w:rsid w:val="00F30499"/>
    <w:rsid w:val="00F3083D"/>
    <w:rsid w:val="00F3301B"/>
    <w:rsid w:val="00F347CD"/>
    <w:rsid w:val="00F353C4"/>
    <w:rsid w:val="00F37466"/>
    <w:rsid w:val="00F403D7"/>
    <w:rsid w:val="00F41226"/>
    <w:rsid w:val="00F443D2"/>
    <w:rsid w:val="00F44C21"/>
    <w:rsid w:val="00F456C0"/>
    <w:rsid w:val="00F459A0"/>
    <w:rsid w:val="00F45AC2"/>
    <w:rsid w:val="00F45F4E"/>
    <w:rsid w:val="00F461DD"/>
    <w:rsid w:val="00F51A92"/>
    <w:rsid w:val="00F52BA8"/>
    <w:rsid w:val="00F5321D"/>
    <w:rsid w:val="00F54850"/>
    <w:rsid w:val="00F553D8"/>
    <w:rsid w:val="00F57421"/>
    <w:rsid w:val="00F5763A"/>
    <w:rsid w:val="00F60176"/>
    <w:rsid w:val="00F62685"/>
    <w:rsid w:val="00F66485"/>
    <w:rsid w:val="00F66A30"/>
    <w:rsid w:val="00F70CBB"/>
    <w:rsid w:val="00F74372"/>
    <w:rsid w:val="00F75671"/>
    <w:rsid w:val="00F75A9D"/>
    <w:rsid w:val="00F75B9B"/>
    <w:rsid w:val="00F765E2"/>
    <w:rsid w:val="00F7783F"/>
    <w:rsid w:val="00F77A22"/>
    <w:rsid w:val="00F77BAC"/>
    <w:rsid w:val="00F802DF"/>
    <w:rsid w:val="00F8205B"/>
    <w:rsid w:val="00F83A11"/>
    <w:rsid w:val="00F83DBC"/>
    <w:rsid w:val="00F851B9"/>
    <w:rsid w:val="00F863FE"/>
    <w:rsid w:val="00F87668"/>
    <w:rsid w:val="00F87930"/>
    <w:rsid w:val="00F90185"/>
    <w:rsid w:val="00F90FA1"/>
    <w:rsid w:val="00F91FD9"/>
    <w:rsid w:val="00F9297E"/>
    <w:rsid w:val="00F94894"/>
    <w:rsid w:val="00F95363"/>
    <w:rsid w:val="00F968CE"/>
    <w:rsid w:val="00F96EC4"/>
    <w:rsid w:val="00F97805"/>
    <w:rsid w:val="00F97BCF"/>
    <w:rsid w:val="00F97F0F"/>
    <w:rsid w:val="00FA165B"/>
    <w:rsid w:val="00FA22C1"/>
    <w:rsid w:val="00FA2676"/>
    <w:rsid w:val="00FA3654"/>
    <w:rsid w:val="00FA455D"/>
    <w:rsid w:val="00FA63EB"/>
    <w:rsid w:val="00FA6994"/>
    <w:rsid w:val="00FA6F31"/>
    <w:rsid w:val="00FB0325"/>
    <w:rsid w:val="00FB0C91"/>
    <w:rsid w:val="00FB1248"/>
    <w:rsid w:val="00FB21EE"/>
    <w:rsid w:val="00FB447A"/>
    <w:rsid w:val="00FB4FC8"/>
    <w:rsid w:val="00FB5D51"/>
    <w:rsid w:val="00FB6106"/>
    <w:rsid w:val="00FB7419"/>
    <w:rsid w:val="00FB7E18"/>
    <w:rsid w:val="00FC0CCE"/>
    <w:rsid w:val="00FC28D6"/>
    <w:rsid w:val="00FC2D85"/>
    <w:rsid w:val="00FC3435"/>
    <w:rsid w:val="00FC3646"/>
    <w:rsid w:val="00FC4191"/>
    <w:rsid w:val="00FC56AE"/>
    <w:rsid w:val="00FC7497"/>
    <w:rsid w:val="00FD0078"/>
    <w:rsid w:val="00FD06BD"/>
    <w:rsid w:val="00FD1461"/>
    <w:rsid w:val="00FD38FF"/>
    <w:rsid w:val="00FD3D1A"/>
    <w:rsid w:val="00FD5148"/>
    <w:rsid w:val="00FD5565"/>
    <w:rsid w:val="00FD73A4"/>
    <w:rsid w:val="00FD7989"/>
    <w:rsid w:val="00FE0C5A"/>
    <w:rsid w:val="00FE1486"/>
    <w:rsid w:val="00FE1B26"/>
    <w:rsid w:val="00FE23C3"/>
    <w:rsid w:val="00FE260E"/>
    <w:rsid w:val="00FE2D06"/>
    <w:rsid w:val="00FE399F"/>
    <w:rsid w:val="00FE39B9"/>
    <w:rsid w:val="00FE3DD1"/>
    <w:rsid w:val="00FE3E27"/>
    <w:rsid w:val="00FE439A"/>
    <w:rsid w:val="00FE7A52"/>
    <w:rsid w:val="00FF20C9"/>
    <w:rsid w:val="00FF2636"/>
    <w:rsid w:val="00FF32CF"/>
    <w:rsid w:val="00FF3884"/>
    <w:rsid w:val="00FF3C5C"/>
    <w:rsid w:val="00FF3C7F"/>
    <w:rsid w:val="00FF4487"/>
    <w:rsid w:val="00FF61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5C44B1F9"/>
  <w15:docId w15:val="{9C0BA428-FB34-45CD-902A-0EA6532C7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582B"/>
    <w:pPr>
      <w:tabs>
        <w:tab w:val="left" w:pos="0"/>
      </w:tabs>
    </w:pPr>
    <w:rPr>
      <w:sz w:val="24"/>
      <w:lang w:eastAsia="en-US"/>
    </w:rPr>
  </w:style>
  <w:style w:type="paragraph" w:styleId="Heading1">
    <w:name w:val="heading 1"/>
    <w:basedOn w:val="Normal"/>
    <w:next w:val="Normal"/>
    <w:qFormat/>
    <w:rsid w:val="007E582B"/>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7E582B"/>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7E582B"/>
    <w:pPr>
      <w:keepNext/>
      <w:spacing w:before="140"/>
      <w:outlineLvl w:val="2"/>
    </w:pPr>
    <w:rPr>
      <w:b/>
    </w:rPr>
  </w:style>
  <w:style w:type="paragraph" w:styleId="Heading4">
    <w:name w:val="heading 4"/>
    <w:basedOn w:val="Normal"/>
    <w:next w:val="Normal"/>
    <w:qFormat/>
    <w:rsid w:val="007E582B"/>
    <w:pPr>
      <w:keepNext/>
      <w:spacing w:before="240" w:after="60"/>
      <w:outlineLvl w:val="3"/>
    </w:pPr>
    <w:rPr>
      <w:rFonts w:ascii="Arial" w:hAnsi="Arial"/>
      <w:b/>
      <w:bCs/>
      <w:sz w:val="22"/>
      <w:szCs w:val="28"/>
    </w:rPr>
  </w:style>
  <w:style w:type="paragraph" w:styleId="Heading5">
    <w:name w:val="heading 5"/>
    <w:basedOn w:val="Normal"/>
    <w:next w:val="Normal"/>
    <w:qFormat/>
    <w:rsid w:val="0082350A"/>
    <w:pPr>
      <w:numPr>
        <w:ilvl w:val="4"/>
        <w:numId w:val="1"/>
      </w:numPr>
      <w:spacing w:before="240" w:after="60"/>
      <w:outlineLvl w:val="4"/>
    </w:pPr>
    <w:rPr>
      <w:sz w:val="22"/>
    </w:rPr>
  </w:style>
  <w:style w:type="paragraph" w:styleId="Heading6">
    <w:name w:val="heading 6"/>
    <w:basedOn w:val="Normal"/>
    <w:next w:val="Normal"/>
    <w:qFormat/>
    <w:rsid w:val="0082350A"/>
    <w:pPr>
      <w:numPr>
        <w:ilvl w:val="5"/>
        <w:numId w:val="1"/>
      </w:numPr>
      <w:spacing w:before="240" w:after="60"/>
      <w:outlineLvl w:val="5"/>
    </w:pPr>
    <w:rPr>
      <w:i/>
      <w:sz w:val="22"/>
    </w:rPr>
  </w:style>
  <w:style w:type="paragraph" w:styleId="Heading7">
    <w:name w:val="heading 7"/>
    <w:basedOn w:val="Normal"/>
    <w:next w:val="Normal"/>
    <w:qFormat/>
    <w:rsid w:val="0082350A"/>
    <w:pPr>
      <w:numPr>
        <w:ilvl w:val="6"/>
        <w:numId w:val="1"/>
      </w:numPr>
      <w:spacing w:before="240" w:after="60"/>
      <w:outlineLvl w:val="6"/>
    </w:pPr>
    <w:rPr>
      <w:rFonts w:ascii="Arial" w:hAnsi="Arial"/>
      <w:sz w:val="20"/>
    </w:rPr>
  </w:style>
  <w:style w:type="paragraph" w:styleId="Heading8">
    <w:name w:val="heading 8"/>
    <w:basedOn w:val="Normal"/>
    <w:next w:val="Normal"/>
    <w:qFormat/>
    <w:rsid w:val="0082350A"/>
    <w:pPr>
      <w:numPr>
        <w:ilvl w:val="7"/>
        <w:numId w:val="1"/>
      </w:numPr>
      <w:spacing w:before="240" w:after="60"/>
      <w:outlineLvl w:val="7"/>
    </w:pPr>
    <w:rPr>
      <w:rFonts w:ascii="Arial" w:hAnsi="Arial"/>
      <w:i/>
      <w:sz w:val="20"/>
    </w:rPr>
  </w:style>
  <w:style w:type="paragraph" w:styleId="Heading9">
    <w:name w:val="heading 9"/>
    <w:basedOn w:val="Normal"/>
    <w:next w:val="Normal"/>
    <w:qFormat/>
    <w:rsid w:val="0082350A"/>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7E582B"/>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7E582B"/>
  </w:style>
  <w:style w:type="paragraph" w:customStyle="1" w:styleId="00ClientCover">
    <w:name w:val="00ClientCover"/>
    <w:basedOn w:val="Normal"/>
    <w:rsid w:val="007E582B"/>
  </w:style>
  <w:style w:type="paragraph" w:customStyle="1" w:styleId="02Text">
    <w:name w:val="02Text"/>
    <w:basedOn w:val="Normal"/>
    <w:rsid w:val="007E582B"/>
  </w:style>
  <w:style w:type="paragraph" w:customStyle="1" w:styleId="BillBasic">
    <w:name w:val="BillBasic"/>
    <w:rsid w:val="007E582B"/>
    <w:pPr>
      <w:spacing w:before="140"/>
      <w:jc w:val="both"/>
    </w:pPr>
    <w:rPr>
      <w:sz w:val="24"/>
      <w:lang w:eastAsia="en-US"/>
    </w:rPr>
  </w:style>
  <w:style w:type="paragraph" w:styleId="Header">
    <w:name w:val="header"/>
    <w:basedOn w:val="Normal"/>
    <w:link w:val="HeaderChar"/>
    <w:rsid w:val="007E582B"/>
    <w:pPr>
      <w:tabs>
        <w:tab w:val="center" w:pos="4153"/>
        <w:tab w:val="right" w:pos="8306"/>
      </w:tabs>
    </w:pPr>
  </w:style>
  <w:style w:type="paragraph" w:styleId="Footer">
    <w:name w:val="footer"/>
    <w:basedOn w:val="Normal"/>
    <w:link w:val="FooterChar"/>
    <w:rsid w:val="007E582B"/>
    <w:pPr>
      <w:spacing w:before="120" w:line="240" w:lineRule="exact"/>
    </w:pPr>
    <w:rPr>
      <w:rFonts w:ascii="Arial" w:hAnsi="Arial"/>
      <w:sz w:val="18"/>
    </w:rPr>
  </w:style>
  <w:style w:type="paragraph" w:customStyle="1" w:styleId="Billname">
    <w:name w:val="Billname"/>
    <w:basedOn w:val="Normal"/>
    <w:rsid w:val="007E582B"/>
    <w:pPr>
      <w:spacing w:before="1220"/>
    </w:pPr>
    <w:rPr>
      <w:rFonts w:ascii="Arial" w:hAnsi="Arial"/>
      <w:b/>
      <w:sz w:val="40"/>
    </w:rPr>
  </w:style>
  <w:style w:type="paragraph" w:customStyle="1" w:styleId="BillBasicHeading">
    <w:name w:val="BillBasicHeading"/>
    <w:basedOn w:val="BillBasic"/>
    <w:rsid w:val="007E582B"/>
    <w:pPr>
      <w:keepNext/>
      <w:tabs>
        <w:tab w:val="left" w:pos="2600"/>
      </w:tabs>
      <w:jc w:val="left"/>
    </w:pPr>
    <w:rPr>
      <w:rFonts w:ascii="Arial" w:hAnsi="Arial"/>
      <w:b/>
    </w:rPr>
  </w:style>
  <w:style w:type="paragraph" w:customStyle="1" w:styleId="EnactingWordsRules">
    <w:name w:val="EnactingWordsRules"/>
    <w:basedOn w:val="EnactingWords"/>
    <w:rsid w:val="007E582B"/>
    <w:pPr>
      <w:spacing w:before="240"/>
    </w:pPr>
  </w:style>
  <w:style w:type="paragraph" w:customStyle="1" w:styleId="EnactingWords">
    <w:name w:val="EnactingWords"/>
    <w:basedOn w:val="BillBasic"/>
    <w:rsid w:val="007E582B"/>
    <w:pPr>
      <w:spacing w:before="120"/>
    </w:pPr>
  </w:style>
  <w:style w:type="paragraph" w:customStyle="1" w:styleId="Amain">
    <w:name w:val="A main"/>
    <w:basedOn w:val="BillBasic"/>
    <w:rsid w:val="007E582B"/>
    <w:pPr>
      <w:tabs>
        <w:tab w:val="right" w:pos="900"/>
        <w:tab w:val="left" w:pos="1100"/>
      </w:tabs>
      <w:ind w:left="1100" w:hanging="1100"/>
      <w:outlineLvl w:val="5"/>
    </w:pPr>
  </w:style>
  <w:style w:type="paragraph" w:customStyle="1" w:styleId="Amainreturn">
    <w:name w:val="A main return"/>
    <w:basedOn w:val="BillBasic"/>
    <w:link w:val="AmainreturnChar"/>
    <w:rsid w:val="007E582B"/>
    <w:pPr>
      <w:ind w:left="1100"/>
    </w:pPr>
  </w:style>
  <w:style w:type="paragraph" w:customStyle="1" w:styleId="Apara">
    <w:name w:val="A para"/>
    <w:basedOn w:val="BillBasic"/>
    <w:link w:val="AparaChar"/>
    <w:rsid w:val="007E582B"/>
    <w:pPr>
      <w:tabs>
        <w:tab w:val="right" w:pos="1400"/>
        <w:tab w:val="left" w:pos="1600"/>
      </w:tabs>
      <w:ind w:left="1600" w:hanging="1600"/>
      <w:outlineLvl w:val="6"/>
    </w:pPr>
  </w:style>
  <w:style w:type="paragraph" w:customStyle="1" w:styleId="Asubpara">
    <w:name w:val="A subpara"/>
    <w:basedOn w:val="BillBasic"/>
    <w:rsid w:val="007E582B"/>
    <w:pPr>
      <w:tabs>
        <w:tab w:val="right" w:pos="1900"/>
        <w:tab w:val="left" w:pos="2100"/>
      </w:tabs>
      <w:ind w:left="2100" w:hanging="2100"/>
      <w:outlineLvl w:val="7"/>
    </w:pPr>
  </w:style>
  <w:style w:type="paragraph" w:customStyle="1" w:styleId="Asubsubpara">
    <w:name w:val="A subsubpara"/>
    <w:basedOn w:val="BillBasic"/>
    <w:rsid w:val="007E582B"/>
    <w:pPr>
      <w:tabs>
        <w:tab w:val="right" w:pos="2400"/>
        <w:tab w:val="left" w:pos="2600"/>
      </w:tabs>
      <w:ind w:left="2600" w:hanging="2600"/>
      <w:outlineLvl w:val="8"/>
    </w:pPr>
  </w:style>
  <w:style w:type="paragraph" w:customStyle="1" w:styleId="aDef">
    <w:name w:val="aDef"/>
    <w:basedOn w:val="BillBasic"/>
    <w:link w:val="aDefChar"/>
    <w:rsid w:val="007E582B"/>
    <w:pPr>
      <w:ind w:left="1100"/>
    </w:pPr>
  </w:style>
  <w:style w:type="paragraph" w:customStyle="1" w:styleId="aExamHead">
    <w:name w:val="aExam Head"/>
    <w:basedOn w:val="BillBasicHeading"/>
    <w:next w:val="aExam"/>
    <w:rsid w:val="007E582B"/>
    <w:pPr>
      <w:tabs>
        <w:tab w:val="clear" w:pos="2600"/>
      </w:tabs>
      <w:ind w:left="1100"/>
    </w:pPr>
    <w:rPr>
      <w:sz w:val="18"/>
    </w:rPr>
  </w:style>
  <w:style w:type="paragraph" w:customStyle="1" w:styleId="aExam">
    <w:name w:val="aExam"/>
    <w:basedOn w:val="aNoteSymb"/>
    <w:rsid w:val="007E582B"/>
    <w:pPr>
      <w:spacing w:before="60"/>
      <w:ind w:left="1100" w:firstLine="0"/>
    </w:pPr>
  </w:style>
  <w:style w:type="paragraph" w:customStyle="1" w:styleId="aNote">
    <w:name w:val="aNote"/>
    <w:basedOn w:val="BillBasic"/>
    <w:link w:val="aNoteChar"/>
    <w:rsid w:val="007E582B"/>
    <w:pPr>
      <w:ind w:left="1900" w:hanging="800"/>
    </w:pPr>
    <w:rPr>
      <w:sz w:val="20"/>
    </w:rPr>
  </w:style>
  <w:style w:type="paragraph" w:customStyle="1" w:styleId="HeaderEven">
    <w:name w:val="HeaderEven"/>
    <w:basedOn w:val="Normal"/>
    <w:rsid w:val="007E582B"/>
    <w:rPr>
      <w:rFonts w:ascii="Arial" w:hAnsi="Arial"/>
      <w:sz w:val="18"/>
    </w:rPr>
  </w:style>
  <w:style w:type="paragraph" w:customStyle="1" w:styleId="HeaderEven6">
    <w:name w:val="HeaderEven6"/>
    <w:basedOn w:val="HeaderEven"/>
    <w:rsid w:val="007E582B"/>
    <w:pPr>
      <w:spacing w:before="120" w:after="60"/>
    </w:pPr>
  </w:style>
  <w:style w:type="paragraph" w:customStyle="1" w:styleId="HeaderOdd6">
    <w:name w:val="HeaderOdd6"/>
    <w:basedOn w:val="HeaderEven6"/>
    <w:rsid w:val="007E582B"/>
    <w:pPr>
      <w:jc w:val="right"/>
    </w:pPr>
  </w:style>
  <w:style w:type="paragraph" w:customStyle="1" w:styleId="HeaderOdd">
    <w:name w:val="HeaderOdd"/>
    <w:basedOn w:val="HeaderEven"/>
    <w:rsid w:val="007E582B"/>
    <w:pPr>
      <w:jc w:val="right"/>
    </w:pPr>
  </w:style>
  <w:style w:type="paragraph" w:customStyle="1" w:styleId="N-TOCheading">
    <w:name w:val="N-TOCheading"/>
    <w:basedOn w:val="BillBasicHeading"/>
    <w:next w:val="N-9pt"/>
    <w:rsid w:val="007E582B"/>
    <w:pPr>
      <w:pBdr>
        <w:bottom w:val="single" w:sz="4" w:space="1" w:color="auto"/>
      </w:pBdr>
      <w:spacing w:before="800"/>
    </w:pPr>
    <w:rPr>
      <w:sz w:val="32"/>
    </w:rPr>
  </w:style>
  <w:style w:type="paragraph" w:customStyle="1" w:styleId="N-9pt">
    <w:name w:val="N-9pt"/>
    <w:basedOn w:val="BillBasic"/>
    <w:next w:val="BillBasic"/>
    <w:rsid w:val="007E582B"/>
    <w:pPr>
      <w:keepNext/>
      <w:tabs>
        <w:tab w:val="right" w:pos="7707"/>
      </w:tabs>
      <w:spacing w:before="120"/>
    </w:pPr>
    <w:rPr>
      <w:rFonts w:ascii="Arial" w:hAnsi="Arial"/>
      <w:sz w:val="18"/>
    </w:rPr>
  </w:style>
  <w:style w:type="paragraph" w:customStyle="1" w:styleId="N-14pt">
    <w:name w:val="N-14pt"/>
    <w:basedOn w:val="BillBasic"/>
    <w:rsid w:val="007E582B"/>
    <w:pPr>
      <w:spacing w:before="0"/>
    </w:pPr>
    <w:rPr>
      <w:b/>
      <w:sz w:val="28"/>
    </w:rPr>
  </w:style>
  <w:style w:type="paragraph" w:customStyle="1" w:styleId="N-16pt">
    <w:name w:val="N-16pt"/>
    <w:basedOn w:val="BillBasic"/>
    <w:rsid w:val="007E582B"/>
    <w:pPr>
      <w:spacing w:before="800"/>
    </w:pPr>
    <w:rPr>
      <w:b/>
      <w:sz w:val="32"/>
    </w:rPr>
  </w:style>
  <w:style w:type="paragraph" w:customStyle="1" w:styleId="N-line3">
    <w:name w:val="N-line3"/>
    <w:basedOn w:val="BillBasic"/>
    <w:next w:val="BillBasic"/>
    <w:rsid w:val="007E582B"/>
    <w:pPr>
      <w:pBdr>
        <w:bottom w:val="single" w:sz="12" w:space="1" w:color="auto"/>
      </w:pBdr>
      <w:spacing w:before="60"/>
    </w:pPr>
  </w:style>
  <w:style w:type="paragraph" w:customStyle="1" w:styleId="Comment">
    <w:name w:val="Comment"/>
    <w:basedOn w:val="BillBasic"/>
    <w:rsid w:val="007E582B"/>
    <w:pPr>
      <w:tabs>
        <w:tab w:val="left" w:pos="1800"/>
      </w:tabs>
      <w:ind w:left="1300"/>
      <w:jc w:val="left"/>
    </w:pPr>
    <w:rPr>
      <w:b/>
      <w:sz w:val="18"/>
    </w:rPr>
  </w:style>
  <w:style w:type="paragraph" w:customStyle="1" w:styleId="FooterInfo">
    <w:name w:val="FooterInfo"/>
    <w:basedOn w:val="Normal"/>
    <w:rsid w:val="007E582B"/>
    <w:pPr>
      <w:tabs>
        <w:tab w:val="right" w:pos="7707"/>
      </w:tabs>
    </w:pPr>
    <w:rPr>
      <w:rFonts w:ascii="Arial" w:hAnsi="Arial"/>
      <w:sz w:val="18"/>
    </w:rPr>
  </w:style>
  <w:style w:type="paragraph" w:customStyle="1" w:styleId="AH1Chapter">
    <w:name w:val="A H1 Chapter"/>
    <w:basedOn w:val="BillBasicHeading"/>
    <w:next w:val="AH2Part"/>
    <w:rsid w:val="007E582B"/>
    <w:pPr>
      <w:spacing w:before="320"/>
      <w:ind w:left="2600" w:hanging="2600"/>
      <w:outlineLvl w:val="0"/>
    </w:pPr>
    <w:rPr>
      <w:sz w:val="34"/>
    </w:rPr>
  </w:style>
  <w:style w:type="paragraph" w:customStyle="1" w:styleId="AH2Part">
    <w:name w:val="A H2 Part"/>
    <w:basedOn w:val="BillBasicHeading"/>
    <w:next w:val="AH3Div"/>
    <w:rsid w:val="007E582B"/>
    <w:pPr>
      <w:spacing w:before="380"/>
      <w:ind w:left="2600" w:hanging="2600"/>
      <w:outlineLvl w:val="1"/>
    </w:pPr>
    <w:rPr>
      <w:sz w:val="32"/>
    </w:rPr>
  </w:style>
  <w:style w:type="paragraph" w:customStyle="1" w:styleId="AH3Div">
    <w:name w:val="A H3 Div"/>
    <w:basedOn w:val="BillBasicHeading"/>
    <w:next w:val="AH5Sec"/>
    <w:rsid w:val="007E582B"/>
    <w:pPr>
      <w:spacing w:before="240"/>
      <w:ind w:left="2600" w:hanging="2600"/>
      <w:outlineLvl w:val="2"/>
    </w:pPr>
    <w:rPr>
      <w:sz w:val="28"/>
    </w:rPr>
  </w:style>
  <w:style w:type="paragraph" w:customStyle="1" w:styleId="AH5Sec">
    <w:name w:val="A H5 Sec"/>
    <w:basedOn w:val="BillBasicHeading"/>
    <w:next w:val="Amain"/>
    <w:link w:val="AH5SecChar"/>
    <w:rsid w:val="007E582B"/>
    <w:pPr>
      <w:tabs>
        <w:tab w:val="clear" w:pos="2600"/>
        <w:tab w:val="left" w:pos="1100"/>
      </w:tabs>
      <w:spacing w:before="240"/>
      <w:ind w:left="1100" w:hanging="1100"/>
      <w:outlineLvl w:val="4"/>
    </w:pPr>
  </w:style>
  <w:style w:type="paragraph" w:customStyle="1" w:styleId="direction">
    <w:name w:val="direction"/>
    <w:basedOn w:val="BillBasic"/>
    <w:next w:val="AmainreturnSymb"/>
    <w:rsid w:val="007E582B"/>
    <w:pPr>
      <w:keepNext/>
      <w:ind w:left="1100"/>
    </w:pPr>
    <w:rPr>
      <w:i/>
    </w:rPr>
  </w:style>
  <w:style w:type="paragraph" w:customStyle="1" w:styleId="AH4SubDiv">
    <w:name w:val="A H4 SubDiv"/>
    <w:basedOn w:val="BillBasicHeading"/>
    <w:next w:val="AH5Sec"/>
    <w:rsid w:val="007E582B"/>
    <w:pPr>
      <w:spacing w:before="240"/>
      <w:ind w:left="2600" w:hanging="2600"/>
      <w:outlineLvl w:val="3"/>
    </w:pPr>
    <w:rPr>
      <w:sz w:val="26"/>
    </w:rPr>
  </w:style>
  <w:style w:type="paragraph" w:customStyle="1" w:styleId="Sched-heading">
    <w:name w:val="Sched-heading"/>
    <w:basedOn w:val="BillBasicHeading"/>
    <w:next w:val="refSymb"/>
    <w:rsid w:val="007E582B"/>
    <w:pPr>
      <w:spacing w:before="380"/>
      <w:ind w:left="2600" w:hanging="2600"/>
      <w:outlineLvl w:val="0"/>
    </w:pPr>
    <w:rPr>
      <w:sz w:val="34"/>
    </w:rPr>
  </w:style>
  <w:style w:type="paragraph" w:customStyle="1" w:styleId="ref">
    <w:name w:val="ref"/>
    <w:basedOn w:val="BillBasic"/>
    <w:next w:val="Normal"/>
    <w:rsid w:val="007E582B"/>
    <w:pPr>
      <w:spacing w:before="60"/>
    </w:pPr>
    <w:rPr>
      <w:sz w:val="18"/>
    </w:rPr>
  </w:style>
  <w:style w:type="paragraph" w:customStyle="1" w:styleId="Sched-Part">
    <w:name w:val="Sched-Part"/>
    <w:basedOn w:val="BillBasicHeading"/>
    <w:next w:val="Sched-Form"/>
    <w:rsid w:val="007E582B"/>
    <w:pPr>
      <w:spacing w:before="380"/>
      <w:ind w:left="2600" w:hanging="2600"/>
      <w:outlineLvl w:val="1"/>
    </w:pPr>
    <w:rPr>
      <w:sz w:val="32"/>
    </w:rPr>
  </w:style>
  <w:style w:type="paragraph" w:customStyle="1" w:styleId="ShadedSchClause">
    <w:name w:val="Shaded Sch Clause"/>
    <w:basedOn w:val="Schclauseheading"/>
    <w:next w:val="direction"/>
    <w:rsid w:val="007E582B"/>
    <w:pPr>
      <w:shd w:val="pct25" w:color="auto" w:fill="auto"/>
      <w:outlineLvl w:val="3"/>
    </w:pPr>
  </w:style>
  <w:style w:type="paragraph" w:customStyle="1" w:styleId="Sched-Form">
    <w:name w:val="Sched-Form"/>
    <w:basedOn w:val="BillBasicHeading"/>
    <w:next w:val="Schclauseheading"/>
    <w:rsid w:val="007E582B"/>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7E582B"/>
    <w:pPr>
      <w:keepNext/>
      <w:tabs>
        <w:tab w:val="left" w:pos="1100"/>
      </w:tabs>
      <w:spacing w:before="240"/>
      <w:ind w:left="1100" w:hanging="1100"/>
      <w:jc w:val="left"/>
      <w:outlineLvl w:val="4"/>
    </w:pPr>
    <w:rPr>
      <w:rFonts w:ascii="Arial" w:hAnsi="Arial"/>
      <w:b/>
    </w:rPr>
  </w:style>
  <w:style w:type="paragraph" w:customStyle="1" w:styleId="Dict-Heading">
    <w:name w:val="Dict-Heading"/>
    <w:basedOn w:val="BillBasicHeading"/>
    <w:next w:val="Normal"/>
    <w:rsid w:val="007E582B"/>
    <w:pPr>
      <w:spacing w:before="320"/>
      <w:ind w:left="2600" w:hanging="2600"/>
      <w:jc w:val="both"/>
      <w:outlineLvl w:val="0"/>
    </w:pPr>
    <w:rPr>
      <w:sz w:val="34"/>
    </w:rPr>
  </w:style>
  <w:style w:type="paragraph" w:styleId="TOC7">
    <w:name w:val="toc 7"/>
    <w:basedOn w:val="TOC2"/>
    <w:next w:val="Normal"/>
    <w:autoRedefine/>
    <w:uiPriority w:val="39"/>
    <w:rsid w:val="007E582B"/>
    <w:pPr>
      <w:keepNext w:val="0"/>
      <w:spacing w:before="120"/>
    </w:pPr>
    <w:rPr>
      <w:sz w:val="20"/>
    </w:rPr>
  </w:style>
  <w:style w:type="paragraph" w:styleId="TOC2">
    <w:name w:val="toc 2"/>
    <w:basedOn w:val="Normal"/>
    <w:next w:val="Normal"/>
    <w:autoRedefine/>
    <w:uiPriority w:val="39"/>
    <w:rsid w:val="007E582B"/>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7E582B"/>
    <w:pPr>
      <w:keepNext/>
      <w:tabs>
        <w:tab w:val="left" w:pos="400"/>
      </w:tabs>
      <w:spacing w:before="0"/>
      <w:jc w:val="left"/>
    </w:pPr>
    <w:rPr>
      <w:rFonts w:ascii="Arial" w:hAnsi="Arial"/>
      <w:b/>
      <w:sz w:val="28"/>
    </w:rPr>
  </w:style>
  <w:style w:type="paragraph" w:customStyle="1" w:styleId="EndNote2">
    <w:name w:val="EndNote2"/>
    <w:basedOn w:val="BillBasic"/>
    <w:rsid w:val="0082350A"/>
    <w:pPr>
      <w:keepNext/>
      <w:tabs>
        <w:tab w:val="left" w:pos="240"/>
      </w:tabs>
      <w:spacing w:before="320"/>
      <w:jc w:val="left"/>
    </w:pPr>
    <w:rPr>
      <w:b/>
      <w:sz w:val="18"/>
    </w:rPr>
  </w:style>
  <w:style w:type="paragraph" w:customStyle="1" w:styleId="IH1Chap">
    <w:name w:val="I H1 Chap"/>
    <w:basedOn w:val="BillBasicHeading"/>
    <w:next w:val="Normal"/>
    <w:rsid w:val="007E582B"/>
    <w:pPr>
      <w:spacing w:before="320"/>
      <w:ind w:left="2600" w:hanging="2600"/>
    </w:pPr>
    <w:rPr>
      <w:sz w:val="34"/>
    </w:rPr>
  </w:style>
  <w:style w:type="paragraph" w:customStyle="1" w:styleId="IH2Part">
    <w:name w:val="I H2 Part"/>
    <w:basedOn w:val="BillBasicHeading"/>
    <w:next w:val="Normal"/>
    <w:rsid w:val="007E582B"/>
    <w:pPr>
      <w:spacing w:before="380"/>
      <w:ind w:left="2600" w:hanging="2600"/>
    </w:pPr>
    <w:rPr>
      <w:sz w:val="32"/>
    </w:rPr>
  </w:style>
  <w:style w:type="paragraph" w:customStyle="1" w:styleId="IH3Div">
    <w:name w:val="I H3 Div"/>
    <w:basedOn w:val="BillBasicHeading"/>
    <w:next w:val="Normal"/>
    <w:rsid w:val="007E582B"/>
    <w:pPr>
      <w:spacing w:before="240"/>
      <w:ind w:left="2600" w:hanging="2600"/>
    </w:pPr>
    <w:rPr>
      <w:sz w:val="28"/>
    </w:rPr>
  </w:style>
  <w:style w:type="paragraph" w:customStyle="1" w:styleId="IH5Sec">
    <w:name w:val="I H5 Sec"/>
    <w:basedOn w:val="BillBasicHeading"/>
    <w:next w:val="Normal"/>
    <w:rsid w:val="007E582B"/>
    <w:pPr>
      <w:tabs>
        <w:tab w:val="clear" w:pos="2600"/>
        <w:tab w:val="left" w:pos="1100"/>
      </w:tabs>
      <w:spacing w:before="240"/>
      <w:ind w:left="1100" w:hanging="1100"/>
    </w:pPr>
  </w:style>
  <w:style w:type="paragraph" w:customStyle="1" w:styleId="IH4SubDiv">
    <w:name w:val="I H4 SubDiv"/>
    <w:basedOn w:val="BillBasicHeading"/>
    <w:next w:val="Normal"/>
    <w:rsid w:val="007E582B"/>
    <w:pPr>
      <w:spacing w:before="240"/>
      <w:ind w:left="2600" w:hanging="2600"/>
      <w:jc w:val="both"/>
    </w:pPr>
    <w:rPr>
      <w:sz w:val="26"/>
    </w:rPr>
  </w:style>
  <w:style w:type="character" w:styleId="LineNumber">
    <w:name w:val="line number"/>
    <w:basedOn w:val="DefaultParagraphFont"/>
    <w:rsid w:val="007E582B"/>
    <w:rPr>
      <w:rFonts w:ascii="Arial" w:hAnsi="Arial"/>
      <w:sz w:val="16"/>
    </w:rPr>
  </w:style>
  <w:style w:type="paragraph" w:customStyle="1" w:styleId="PageBreak">
    <w:name w:val="PageBreak"/>
    <w:basedOn w:val="Normal"/>
    <w:rsid w:val="007E582B"/>
    <w:rPr>
      <w:sz w:val="4"/>
    </w:rPr>
  </w:style>
  <w:style w:type="paragraph" w:customStyle="1" w:styleId="04Dictionary">
    <w:name w:val="04Dictionary"/>
    <w:basedOn w:val="Normal"/>
    <w:rsid w:val="007E582B"/>
  </w:style>
  <w:style w:type="paragraph" w:customStyle="1" w:styleId="N-line1">
    <w:name w:val="N-line1"/>
    <w:basedOn w:val="BillBasic"/>
    <w:rsid w:val="007E582B"/>
    <w:pPr>
      <w:pBdr>
        <w:bottom w:val="single" w:sz="4" w:space="0" w:color="auto"/>
      </w:pBdr>
      <w:spacing w:before="100"/>
      <w:ind w:left="2980" w:right="3020"/>
      <w:jc w:val="center"/>
    </w:pPr>
  </w:style>
  <w:style w:type="paragraph" w:customStyle="1" w:styleId="N-line2">
    <w:name w:val="N-line2"/>
    <w:basedOn w:val="Normal"/>
    <w:rsid w:val="007E582B"/>
    <w:pPr>
      <w:pBdr>
        <w:bottom w:val="single" w:sz="8" w:space="0" w:color="auto"/>
      </w:pBdr>
    </w:pPr>
  </w:style>
  <w:style w:type="paragraph" w:customStyle="1" w:styleId="EndNote">
    <w:name w:val="EndNote"/>
    <w:basedOn w:val="BillBasicHeading"/>
    <w:rsid w:val="007E582B"/>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7E582B"/>
    <w:pPr>
      <w:tabs>
        <w:tab w:val="left" w:pos="700"/>
      </w:tabs>
      <w:spacing w:before="160"/>
      <w:ind w:left="700" w:hanging="700"/>
    </w:pPr>
    <w:rPr>
      <w:rFonts w:ascii="Arial (W1)" w:hAnsi="Arial (W1)"/>
    </w:rPr>
  </w:style>
  <w:style w:type="paragraph" w:customStyle="1" w:styleId="PenaltyHeading">
    <w:name w:val="PenaltyHeading"/>
    <w:basedOn w:val="Normal"/>
    <w:rsid w:val="007E582B"/>
    <w:pPr>
      <w:tabs>
        <w:tab w:val="left" w:pos="1100"/>
      </w:tabs>
      <w:spacing w:before="120"/>
      <w:ind w:left="1100" w:hanging="1100"/>
    </w:pPr>
    <w:rPr>
      <w:rFonts w:ascii="Arial" w:hAnsi="Arial"/>
      <w:b/>
      <w:sz w:val="20"/>
    </w:rPr>
  </w:style>
  <w:style w:type="paragraph" w:customStyle="1" w:styleId="05EndNote">
    <w:name w:val="05EndNote"/>
    <w:basedOn w:val="Normal"/>
    <w:rsid w:val="007E582B"/>
  </w:style>
  <w:style w:type="paragraph" w:customStyle="1" w:styleId="03Schedule">
    <w:name w:val="03Schedule"/>
    <w:basedOn w:val="Normal"/>
    <w:rsid w:val="007E582B"/>
  </w:style>
  <w:style w:type="paragraph" w:customStyle="1" w:styleId="ISched-heading">
    <w:name w:val="I Sched-heading"/>
    <w:basedOn w:val="BillBasicHeading"/>
    <w:next w:val="Normal"/>
    <w:rsid w:val="007E582B"/>
    <w:pPr>
      <w:spacing w:before="320"/>
      <w:ind w:left="2600" w:hanging="2600"/>
    </w:pPr>
    <w:rPr>
      <w:sz w:val="34"/>
    </w:rPr>
  </w:style>
  <w:style w:type="paragraph" w:customStyle="1" w:styleId="ISched-Part">
    <w:name w:val="I Sched-Part"/>
    <w:basedOn w:val="BillBasicHeading"/>
    <w:rsid w:val="007E582B"/>
    <w:pPr>
      <w:spacing w:before="380"/>
      <w:ind w:left="2600" w:hanging="2600"/>
    </w:pPr>
    <w:rPr>
      <w:sz w:val="32"/>
    </w:rPr>
  </w:style>
  <w:style w:type="paragraph" w:customStyle="1" w:styleId="ISched-form">
    <w:name w:val="I Sched-form"/>
    <w:basedOn w:val="BillBasicHeading"/>
    <w:rsid w:val="007E582B"/>
    <w:pPr>
      <w:tabs>
        <w:tab w:val="right" w:pos="7200"/>
      </w:tabs>
      <w:spacing w:before="240"/>
      <w:ind w:left="2600" w:hanging="2600"/>
    </w:pPr>
    <w:rPr>
      <w:sz w:val="28"/>
    </w:rPr>
  </w:style>
  <w:style w:type="paragraph" w:customStyle="1" w:styleId="ISchclauseheading">
    <w:name w:val="I Sch clause heading"/>
    <w:basedOn w:val="BillBasic"/>
    <w:rsid w:val="007E582B"/>
    <w:pPr>
      <w:keepNext/>
      <w:tabs>
        <w:tab w:val="left" w:pos="1100"/>
      </w:tabs>
      <w:spacing w:before="240"/>
      <w:ind w:left="1100" w:hanging="1100"/>
      <w:jc w:val="left"/>
    </w:pPr>
    <w:rPr>
      <w:rFonts w:ascii="Arial" w:hAnsi="Arial"/>
      <w:b/>
    </w:rPr>
  </w:style>
  <w:style w:type="paragraph" w:customStyle="1" w:styleId="IMain">
    <w:name w:val="I Main"/>
    <w:basedOn w:val="Amain"/>
    <w:rsid w:val="007E582B"/>
  </w:style>
  <w:style w:type="paragraph" w:customStyle="1" w:styleId="Ipara">
    <w:name w:val="I para"/>
    <w:basedOn w:val="Apara"/>
    <w:rsid w:val="007E582B"/>
    <w:pPr>
      <w:outlineLvl w:val="9"/>
    </w:pPr>
  </w:style>
  <w:style w:type="paragraph" w:customStyle="1" w:styleId="Isubpara">
    <w:name w:val="I subpara"/>
    <w:basedOn w:val="Asubpara"/>
    <w:rsid w:val="007E582B"/>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7E582B"/>
    <w:pPr>
      <w:tabs>
        <w:tab w:val="clear" w:pos="2400"/>
        <w:tab w:val="clear" w:pos="2600"/>
        <w:tab w:val="right" w:pos="2460"/>
        <w:tab w:val="left" w:pos="2660"/>
      </w:tabs>
      <w:ind w:left="2660" w:hanging="2660"/>
    </w:pPr>
  </w:style>
  <w:style w:type="character" w:customStyle="1" w:styleId="CharSectNo">
    <w:name w:val="CharSectNo"/>
    <w:basedOn w:val="DefaultParagraphFont"/>
    <w:rsid w:val="007E582B"/>
  </w:style>
  <w:style w:type="character" w:customStyle="1" w:styleId="CharDivNo">
    <w:name w:val="CharDivNo"/>
    <w:basedOn w:val="DefaultParagraphFont"/>
    <w:rsid w:val="007E582B"/>
  </w:style>
  <w:style w:type="character" w:customStyle="1" w:styleId="CharDivText">
    <w:name w:val="CharDivText"/>
    <w:basedOn w:val="DefaultParagraphFont"/>
    <w:rsid w:val="007E582B"/>
  </w:style>
  <w:style w:type="character" w:customStyle="1" w:styleId="CharPartNo">
    <w:name w:val="CharPartNo"/>
    <w:basedOn w:val="DefaultParagraphFont"/>
    <w:rsid w:val="007E582B"/>
  </w:style>
  <w:style w:type="paragraph" w:customStyle="1" w:styleId="Placeholder">
    <w:name w:val="Placeholder"/>
    <w:basedOn w:val="Normal"/>
    <w:rsid w:val="007E582B"/>
    <w:rPr>
      <w:sz w:val="10"/>
    </w:rPr>
  </w:style>
  <w:style w:type="paragraph" w:styleId="PlainText">
    <w:name w:val="Plain Text"/>
    <w:basedOn w:val="Normal"/>
    <w:rsid w:val="007E582B"/>
    <w:rPr>
      <w:rFonts w:ascii="Courier New" w:hAnsi="Courier New"/>
      <w:sz w:val="20"/>
    </w:rPr>
  </w:style>
  <w:style w:type="character" w:customStyle="1" w:styleId="CharChapNo">
    <w:name w:val="CharChapNo"/>
    <w:basedOn w:val="DefaultParagraphFont"/>
    <w:rsid w:val="007E582B"/>
  </w:style>
  <w:style w:type="character" w:customStyle="1" w:styleId="CharChapText">
    <w:name w:val="CharChapText"/>
    <w:basedOn w:val="DefaultParagraphFont"/>
    <w:rsid w:val="007E582B"/>
  </w:style>
  <w:style w:type="character" w:customStyle="1" w:styleId="CharPartText">
    <w:name w:val="CharPartText"/>
    <w:basedOn w:val="DefaultParagraphFont"/>
    <w:rsid w:val="007E582B"/>
  </w:style>
  <w:style w:type="paragraph" w:styleId="TOC1">
    <w:name w:val="toc 1"/>
    <w:basedOn w:val="Normal"/>
    <w:next w:val="Normal"/>
    <w:autoRedefine/>
    <w:uiPriority w:val="39"/>
    <w:rsid w:val="007E582B"/>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uiPriority w:val="39"/>
    <w:rsid w:val="007E582B"/>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uiPriority w:val="39"/>
    <w:rsid w:val="007E582B"/>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7E582B"/>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7E582B"/>
  </w:style>
  <w:style w:type="paragraph" w:styleId="Title">
    <w:name w:val="Title"/>
    <w:basedOn w:val="Normal"/>
    <w:qFormat/>
    <w:rsid w:val="0082350A"/>
    <w:pPr>
      <w:spacing w:before="240" w:after="60"/>
      <w:jc w:val="center"/>
      <w:outlineLvl w:val="0"/>
    </w:pPr>
    <w:rPr>
      <w:rFonts w:ascii="Arial" w:hAnsi="Arial"/>
      <w:b/>
      <w:kern w:val="28"/>
      <w:sz w:val="32"/>
    </w:rPr>
  </w:style>
  <w:style w:type="paragraph" w:styleId="Signature">
    <w:name w:val="Signature"/>
    <w:basedOn w:val="Normal"/>
    <w:rsid w:val="007E582B"/>
    <w:pPr>
      <w:ind w:left="4252"/>
    </w:pPr>
  </w:style>
  <w:style w:type="paragraph" w:customStyle="1" w:styleId="ActNo">
    <w:name w:val="ActNo"/>
    <w:basedOn w:val="BillBasicHeading"/>
    <w:rsid w:val="007E582B"/>
    <w:pPr>
      <w:keepNext w:val="0"/>
      <w:tabs>
        <w:tab w:val="clear" w:pos="2600"/>
      </w:tabs>
      <w:spacing w:before="220"/>
    </w:pPr>
  </w:style>
  <w:style w:type="paragraph" w:customStyle="1" w:styleId="aParaNote">
    <w:name w:val="aParaNote"/>
    <w:basedOn w:val="BillBasic"/>
    <w:rsid w:val="007E582B"/>
    <w:pPr>
      <w:ind w:left="2840" w:hanging="1240"/>
    </w:pPr>
    <w:rPr>
      <w:sz w:val="20"/>
    </w:rPr>
  </w:style>
  <w:style w:type="paragraph" w:customStyle="1" w:styleId="aExamNum">
    <w:name w:val="aExamNum"/>
    <w:basedOn w:val="aExam"/>
    <w:rsid w:val="007E582B"/>
    <w:pPr>
      <w:ind w:left="1500" w:hanging="400"/>
    </w:pPr>
  </w:style>
  <w:style w:type="paragraph" w:customStyle="1" w:styleId="LongTitle">
    <w:name w:val="LongTitle"/>
    <w:basedOn w:val="BillBasic"/>
    <w:rsid w:val="007E582B"/>
    <w:pPr>
      <w:spacing w:before="300"/>
    </w:pPr>
  </w:style>
  <w:style w:type="paragraph" w:customStyle="1" w:styleId="Minister">
    <w:name w:val="Minister"/>
    <w:basedOn w:val="BillBasic"/>
    <w:rsid w:val="007E582B"/>
    <w:pPr>
      <w:spacing w:before="640"/>
      <w:jc w:val="right"/>
    </w:pPr>
    <w:rPr>
      <w:caps/>
    </w:rPr>
  </w:style>
  <w:style w:type="paragraph" w:customStyle="1" w:styleId="DateLine">
    <w:name w:val="DateLine"/>
    <w:basedOn w:val="BillBasic"/>
    <w:rsid w:val="007E582B"/>
    <w:pPr>
      <w:tabs>
        <w:tab w:val="left" w:pos="4320"/>
      </w:tabs>
    </w:pPr>
  </w:style>
  <w:style w:type="paragraph" w:customStyle="1" w:styleId="madeunder">
    <w:name w:val="made under"/>
    <w:basedOn w:val="BillBasic"/>
    <w:rsid w:val="007E582B"/>
    <w:pPr>
      <w:spacing w:before="240"/>
    </w:pPr>
  </w:style>
  <w:style w:type="paragraph" w:customStyle="1" w:styleId="EndNoteSubHeading">
    <w:name w:val="EndNoteSubHeading"/>
    <w:basedOn w:val="Normal"/>
    <w:next w:val="EndNoteText"/>
    <w:rsid w:val="0082350A"/>
    <w:pPr>
      <w:keepNext/>
      <w:tabs>
        <w:tab w:val="left" w:pos="700"/>
      </w:tabs>
      <w:spacing w:before="240"/>
      <w:ind w:left="700" w:hanging="700"/>
    </w:pPr>
    <w:rPr>
      <w:rFonts w:ascii="Arial" w:hAnsi="Arial"/>
      <w:b/>
      <w:sz w:val="20"/>
    </w:rPr>
  </w:style>
  <w:style w:type="paragraph" w:customStyle="1" w:styleId="EndNoteText">
    <w:name w:val="EndNoteText"/>
    <w:basedOn w:val="BillBasic"/>
    <w:rsid w:val="007E582B"/>
    <w:pPr>
      <w:tabs>
        <w:tab w:val="left" w:pos="700"/>
        <w:tab w:val="right" w:pos="6160"/>
      </w:tabs>
      <w:spacing w:before="80"/>
      <w:ind w:left="700" w:hanging="700"/>
    </w:pPr>
    <w:rPr>
      <w:sz w:val="20"/>
    </w:rPr>
  </w:style>
  <w:style w:type="paragraph" w:customStyle="1" w:styleId="BillBasicItalics">
    <w:name w:val="BillBasicItalics"/>
    <w:basedOn w:val="BillBasic"/>
    <w:rsid w:val="007E582B"/>
    <w:rPr>
      <w:i/>
    </w:rPr>
  </w:style>
  <w:style w:type="paragraph" w:customStyle="1" w:styleId="00SigningPage">
    <w:name w:val="00SigningPage"/>
    <w:basedOn w:val="Normal"/>
    <w:rsid w:val="007E582B"/>
  </w:style>
  <w:style w:type="paragraph" w:customStyle="1" w:styleId="Aparareturn">
    <w:name w:val="A para return"/>
    <w:basedOn w:val="BillBasic"/>
    <w:rsid w:val="007E582B"/>
    <w:pPr>
      <w:ind w:left="1600"/>
    </w:pPr>
  </w:style>
  <w:style w:type="paragraph" w:customStyle="1" w:styleId="Asubparareturn">
    <w:name w:val="A subpara return"/>
    <w:basedOn w:val="BillBasic"/>
    <w:rsid w:val="007E582B"/>
    <w:pPr>
      <w:ind w:left="2100"/>
    </w:pPr>
  </w:style>
  <w:style w:type="paragraph" w:customStyle="1" w:styleId="CommentNum">
    <w:name w:val="CommentNum"/>
    <w:basedOn w:val="Comment"/>
    <w:rsid w:val="007E582B"/>
    <w:pPr>
      <w:ind w:left="1800" w:hanging="1800"/>
    </w:pPr>
  </w:style>
  <w:style w:type="paragraph" w:styleId="TOC8">
    <w:name w:val="toc 8"/>
    <w:basedOn w:val="TOC3"/>
    <w:next w:val="Normal"/>
    <w:autoRedefine/>
    <w:uiPriority w:val="39"/>
    <w:rsid w:val="007E582B"/>
    <w:pPr>
      <w:keepNext w:val="0"/>
      <w:spacing w:before="120"/>
    </w:pPr>
  </w:style>
  <w:style w:type="paragraph" w:customStyle="1" w:styleId="Judges">
    <w:name w:val="Judges"/>
    <w:basedOn w:val="Minister"/>
    <w:rsid w:val="007E582B"/>
    <w:pPr>
      <w:spacing w:before="180"/>
    </w:pPr>
  </w:style>
  <w:style w:type="paragraph" w:customStyle="1" w:styleId="BillFor">
    <w:name w:val="BillFor"/>
    <w:basedOn w:val="BillBasicHeading"/>
    <w:rsid w:val="007E582B"/>
    <w:pPr>
      <w:keepNext w:val="0"/>
      <w:spacing w:before="320"/>
      <w:jc w:val="both"/>
    </w:pPr>
    <w:rPr>
      <w:sz w:val="28"/>
    </w:rPr>
  </w:style>
  <w:style w:type="paragraph" w:customStyle="1" w:styleId="draft">
    <w:name w:val="draft"/>
    <w:basedOn w:val="Normal"/>
    <w:rsid w:val="007E582B"/>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7E582B"/>
    <w:pPr>
      <w:spacing w:line="260" w:lineRule="atLeast"/>
      <w:jc w:val="center"/>
    </w:pPr>
  </w:style>
  <w:style w:type="paragraph" w:customStyle="1" w:styleId="Amainbullet">
    <w:name w:val="A main bullet"/>
    <w:basedOn w:val="BillBasic"/>
    <w:rsid w:val="007E582B"/>
    <w:pPr>
      <w:spacing w:before="60"/>
      <w:ind w:left="1500" w:hanging="400"/>
    </w:pPr>
  </w:style>
  <w:style w:type="paragraph" w:customStyle="1" w:styleId="Aparabullet">
    <w:name w:val="A para bullet"/>
    <w:basedOn w:val="BillBasic"/>
    <w:rsid w:val="007E582B"/>
    <w:pPr>
      <w:spacing w:before="60"/>
      <w:ind w:left="2000" w:hanging="400"/>
    </w:pPr>
  </w:style>
  <w:style w:type="paragraph" w:customStyle="1" w:styleId="Asubparabullet">
    <w:name w:val="A subpara bullet"/>
    <w:basedOn w:val="BillBasic"/>
    <w:rsid w:val="007E582B"/>
    <w:pPr>
      <w:spacing w:before="60"/>
      <w:ind w:left="2540" w:hanging="400"/>
    </w:pPr>
  </w:style>
  <w:style w:type="paragraph" w:customStyle="1" w:styleId="aDefpara">
    <w:name w:val="aDef para"/>
    <w:basedOn w:val="Apara"/>
    <w:rsid w:val="007E582B"/>
  </w:style>
  <w:style w:type="paragraph" w:customStyle="1" w:styleId="aDefsubpara">
    <w:name w:val="aDef subpara"/>
    <w:basedOn w:val="Asubpara"/>
    <w:rsid w:val="007E582B"/>
  </w:style>
  <w:style w:type="paragraph" w:customStyle="1" w:styleId="Idefpara">
    <w:name w:val="I def para"/>
    <w:basedOn w:val="Ipara"/>
    <w:rsid w:val="007E582B"/>
  </w:style>
  <w:style w:type="paragraph" w:customStyle="1" w:styleId="Idefsubpara">
    <w:name w:val="I def subpara"/>
    <w:basedOn w:val="Isubpara"/>
    <w:rsid w:val="007E582B"/>
  </w:style>
  <w:style w:type="paragraph" w:customStyle="1" w:styleId="Notified">
    <w:name w:val="Notified"/>
    <w:basedOn w:val="BillBasic"/>
    <w:rsid w:val="007E582B"/>
    <w:pPr>
      <w:spacing w:before="360"/>
      <w:jc w:val="right"/>
    </w:pPr>
    <w:rPr>
      <w:i/>
    </w:rPr>
  </w:style>
  <w:style w:type="paragraph" w:customStyle="1" w:styleId="03ScheduleLandscape">
    <w:name w:val="03ScheduleLandscape"/>
    <w:basedOn w:val="Normal"/>
    <w:rsid w:val="007E582B"/>
  </w:style>
  <w:style w:type="paragraph" w:customStyle="1" w:styleId="IDict-Heading">
    <w:name w:val="I Dict-Heading"/>
    <w:basedOn w:val="BillBasicHeading"/>
    <w:rsid w:val="007E582B"/>
    <w:pPr>
      <w:spacing w:before="320"/>
      <w:ind w:left="2600" w:hanging="2600"/>
      <w:jc w:val="both"/>
    </w:pPr>
    <w:rPr>
      <w:sz w:val="34"/>
    </w:rPr>
  </w:style>
  <w:style w:type="paragraph" w:customStyle="1" w:styleId="02TextLandscape">
    <w:name w:val="02TextLandscape"/>
    <w:basedOn w:val="Normal"/>
    <w:rsid w:val="007E582B"/>
  </w:style>
  <w:style w:type="paragraph" w:styleId="Salutation">
    <w:name w:val="Salutation"/>
    <w:basedOn w:val="Normal"/>
    <w:next w:val="Normal"/>
    <w:rsid w:val="0082350A"/>
  </w:style>
  <w:style w:type="paragraph" w:customStyle="1" w:styleId="aNoteBullet">
    <w:name w:val="aNoteBullet"/>
    <w:basedOn w:val="aNoteSymb"/>
    <w:rsid w:val="007E582B"/>
    <w:pPr>
      <w:tabs>
        <w:tab w:val="left" w:pos="2200"/>
      </w:tabs>
      <w:spacing w:before="60"/>
      <w:ind w:left="2600" w:hanging="700"/>
    </w:pPr>
  </w:style>
  <w:style w:type="paragraph" w:customStyle="1" w:styleId="aNotess">
    <w:name w:val="aNotess"/>
    <w:basedOn w:val="BillBasic"/>
    <w:rsid w:val="0082350A"/>
    <w:pPr>
      <w:ind w:left="1900" w:hanging="800"/>
    </w:pPr>
    <w:rPr>
      <w:sz w:val="20"/>
    </w:rPr>
  </w:style>
  <w:style w:type="paragraph" w:customStyle="1" w:styleId="aParaNoteBullet">
    <w:name w:val="aParaNoteBullet"/>
    <w:basedOn w:val="aParaNote"/>
    <w:rsid w:val="007E582B"/>
    <w:pPr>
      <w:tabs>
        <w:tab w:val="left" w:pos="2700"/>
      </w:tabs>
      <w:spacing w:before="60"/>
      <w:ind w:left="3100" w:hanging="700"/>
    </w:pPr>
  </w:style>
  <w:style w:type="paragraph" w:customStyle="1" w:styleId="aNotepar">
    <w:name w:val="aNotepar"/>
    <w:basedOn w:val="BillBasic"/>
    <w:next w:val="Normal"/>
    <w:rsid w:val="007E582B"/>
    <w:pPr>
      <w:ind w:left="2400" w:hanging="800"/>
    </w:pPr>
    <w:rPr>
      <w:sz w:val="20"/>
    </w:rPr>
  </w:style>
  <w:style w:type="paragraph" w:customStyle="1" w:styleId="aNoteTextpar">
    <w:name w:val="aNoteTextpar"/>
    <w:basedOn w:val="aNotepar"/>
    <w:rsid w:val="007E582B"/>
    <w:pPr>
      <w:spacing w:before="60"/>
      <w:ind w:firstLine="0"/>
    </w:pPr>
  </w:style>
  <w:style w:type="paragraph" w:customStyle="1" w:styleId="MinisterWord">
    <w:name w:val="MinisterWord"/>
    <w:basedOn w:val="Normal"/>
    <w:rsid w:val="007E582B"/>
    <w:pPr>
      <w:spacing w:before="60"/>
      <w:jc w:val="right"/>
    </w:pPr>
  </w:style>
  <w:style w:type="paragraph" w:customStyle="1" w:styleId="aExamPara">
    <w:name w:val="aExamPara"/>
    <w:basedOn w:val="aExam"/>
    <w:rsid w:val="007E582B"/>
    <w:pPr>
      <w:tabs>
        <w:tab w:val="right" w:pos="1720"/>
        <w:tab w:val="left" w:pos="2000"/>
        <w:tab w:val="left" w:pos="2300"/>
      </w:tabs>
      <w:ind w:left="2400" w:hanging="1300"/>
    </w:pPr>
  </w:style>
  <w:style w:type="paragraph" w:customStyle="1" w:styleId="aExamNumText">
    <w:name w:val="aExamNumText"/>
    <w:basedOn w:val="aExam"/>
    <w:rsid w:val="007E582B"/>
    <w:pPr>
      <w:ind w:left="1500"/>
    </w:pPr>
  </w:style>
  <w:style w:type="paragraph" w:customStyle="1" w:styleId="aExamBullet">
    <w:name w:val="aExamBullet"/>
    <w:basedOn w:val="aExam"/>
    <w:rsid w:val="007E582B"/>
    <w:pPr>
      <w:tabs>
        <w:tab w:val="left" w:pos="1500"/>
        <w:tab w:val="left" w:pos="2300"/>
      </w:tabs>
      <w:ind w:left="1900" w:hanging="800"/>
    </w:pPr>
  </w:style>
  <w:style w:type="paragraph" w:customStyle="1" w:styleId="aNotePara">
    <w:name w:val="aNotePara"/>
    <w:basedOn w:val="aNote"/>
    <w:rsid w:val="007E582B"/>
    <w:pPr>
      <w:tabs>
        <w:tab w:val="right" w:pos="2140"/>
        <w:tab w:val="left" w:pos="2400"/>
      </w:tabs>
      <w:spacing w:before="60"/>
      <w:ind w:left="2400" w:hanging="1300"/>
    </w:pPr>
  </w:style>
  <w:style w:type="paragraph" w:customStyle="1" w:styleId="aExplanHeading">
    <w:name w:val="aExplanHeading"/>
    <w:basedOn w:val="BillBasicHeading"/>
    <w:next w:val="Normal"/>
    <w:rsid w:val="007E582B"/>
    <w:rPr>
      <w:rFonts w:ascii="Arial (W1)" w:hAnsi="Arial (W1)"/>
      <w:sz w:val="18"/>
    </w:rPr>
  </w:style>
  <w:style w:type="paragraph" w:customStyle="1" w:styleId="aExplanText">
    <w:name w:val="aExplanText"/>
    <w:basedOn w:val="BillBasic"/>
    <w:rsid w:val="007E582B"/>
    <w:rPr>
      <w:sz w:val="20"/>
    </w:rPr>
  </w:style>
  <w:style w:type="paragraph" w:customStyle="1" w:styleId="aParaNotePara">
    <w:name w:val="aParaNotePara"/>
    <w:basedOn w:val="aNoteParaSymb"/>
    <w:rsid w:val="007E582B"/>
    <w:pPr>
      <w:tabs>
        <w:tab w:val="clear" w:pos="2140"/>
        <w:tab w:val="clear" w:pos="2400"/>
        <w:tab w:val="right" w:pos="2644"/>
      </w:tabs>
      <w:ind w:left="3320" w:hanging="1720"/>
    </w:pPr>
  </w:style>
  <w:style w:type="character" w:customStyle="1" w:styleId="charBold">
    <w:name w:val="charBold"/>
    <w:basedOn w:val="DefaultParagraphFont"/>
    <w:rsid w:val="007E582B"/>
    <w:rPr>
      <w:b/>
    </w:rPr>
  </w:style>
  <w:style w:type="character" w:customStyle="1" w:styleId="charBoldItals">
    <w:name w:val="charBoldItals"/>
    <w:basedOn w:val="DefaultParagraphFont"/>
    <w:rsid w:val="007E582B"/>
    <w:rPr>
      <w:b/>
      <w:i/>
    </w:rPr>
  </w:style>
  <w:style w:type="character" w:customStyle="1" w:styleId="charItals">
    <w:name w:val="charItals"/>
    <w:basedOn w:val="DefaultParagraphFont"/>
    <w:rsid w:val="007E582B"/>
    <w:rPr>
      <w:i/>
    </w:rPr>
  </w:style>
  <w:style w:type="character" w:customStyle="1" w:styleId="charUnderline">
    <w:name w:val="charUnderline"/>
    <w:basedOn w:val="DefaultParagraphFont"/>
    <w:rsid w:val="007E582B"/>
    <w:rPr>
      <w:u w:val="single"/>
    </w:rPr>
  </w:style>
  <w:style w:type="paragraph" w:customStyle="1" w:styleId="TableHd">
    <w:name w:val="TableHd"/>
    <w:basedOn w:val="Normal"/>
    <w:rsid w:val="007E582B"/>
    <w:pPr>
      <w:keepNext/>
      <w:spacing w:before="300"/>
      <w:ind w:left="1200" w:hanging="1200"/>
    </w:pPr>
    <w:rPr>
      <w:rFonts w:ascii="Arial" w:hAnsi="Arial"/>
      <w:b/>
      <w:sz w:val="20"/>
    </w:rPr>
  </w:style>
  <w:style w:type="paragraph" w:customStyle="1" w:styleId="TableColHd">
    <w:name w:val="TableColHd"/>
    <w:basedOn w:val="Normal"/>
    <w:rsid w:val="007E582B"/>
    <w:pPr>
      <w:keepNext/>
      <w:spacing w:after="60"/>
    </w:pPr>
    <w:rPr>
      <w:rFonts w:ascii="Arial" w:hAnsi="Arial"/>
      <w:b/>
      <w:sz w:val="18"/>
    </w:rPr>
  </w:style>
  <w:style w:type="paragraph" w:customStyle="1" w:styleId="PenaltyPara">
    <w:name w:val="PenaltyPara"/>
    <w:basedOn w:val="Normal"/>
    <w:rsid w:val="007E582B"/>
    <w:pPr>
      <w:tabs>
        <w:tab w:val="right" w:pos="1360"/>
      </w:tabs>
      <w:spacing w:before="60"/>
      <w:ind w:left="1600" w:hanging="1600"/>
      <w:jc w:val="both"/>
    </w:pPr>
  </w:style>
  <w:style w:type="paragraph" w:customStyle="1" w:styleId="tablepara">
    <w:name w:val="table para"/>
    <w:basedOn w:val="Normal"/>
    <w:rsid w:val="007E582B"/>
    <w:pPr>
      <w:tabs>
        <w:tab w:val="right" w:pos="800"/>
        <w:tab w:val="left" w:pos="1100"/>
      </w:tabs>
      <w:spacing w:before="80" w:after="60"/>
      <w:ind w:left="1100" w:hanging="1100"/>
    </w:pPr>
  </w:style>
  <w:style w:type="paragraph" w:customStyle="1" w:styleId="tablesubpara">
    <w:name w:val="table subpara"/>
    <w:basedOn w:val="Normal"/>
    <w:rsid w:val="007E582B"/>
    <w:pPr>
      <w:tabs>
        <w:tab w:val="right" w:pos="1500"/>
        <w:tab w:val="left" w:pos="1800"/>
      </w:tabs>
      <w:spacing w:before="80" w:after="60"/>
      <w:ind w:left="1800" w:hanging="1800"/>
    </w:pPr>
  </w:style>
  <w:style w:type="paragraph" w:customStyle="1" w:styleId="TableText">
    <w:name w:val="TableText"/>
    <w:basedOn w:val="Normal"/>
    <w:rsid w:val="007E582B"/>
    <w:pPr>
      <w:spacing w:before="60" w:after="60"/>
    </w:pPr>
  </w:style>
  <w:style w:type="paragraph" w:customStyle="1" w:styleId="IshadedH5Sec">
    <w:name w:val="I shaded H5 Sec"/>
    <w:basedOn w:val="AH5Sec"/>
    <w:rsid w:val="007E582B"/>
    <w:pPr>
      <w:shd w:val="pct25" w:color="auto" w:fill="auto"/>
      <w:outlineLvl w:val="9"/>
    </w:pPr>
  </w:style>
  <w:style w:type="paragraph" w:customStyle="1" w:styleId="IshadedSchClause">
    <w:name w:val="I shaded Sch Clause"/>
    <w:basedOn w:val="IshadedH5Sec"/>
    <w:rsid w:val="007E582B"/>
  </w:style>
  <w:style w:type="paragraph" w:customStyle="1" w:styleId="Penalty">
    <w:name w:val="Penalty"/>
    <w:basedOn w:val="Amainreturn"/>
    <w:rsid w:val="007E582B"/>
  </w:style>
  <w:style w:type="paragraph" w:customStyle="1" w:styleId="aNoteText">
    <w:name w:val="aNoteText"/>
    <w:basedOn w:val="aNoteSymb"/>
    <w:rsid w:val="007E582B"/>
    <w:pPr>
      <w:spacing w:before="60"/>
      <w:ind w:firstLine="0"/>
    </w:pPr>
  </w:style>
  <w:style w:type="paragraph" w:customStyle="1" w:styleId="aExamINum">
    <w:name w:val="aExamINum"/>
    <w:basedOn w:val="aExam"/>
    <w:rsid w:val="0082350A"/>
    <w:pPr>
      <w:tabs>
        <w:tab w:val="left" w:pos="1500"/>
      </w:tabs>
      <w:ind w:left="1500" w:hanging="400"/>
    </w:pPr>
  </w:style>
  <w:style w:type="paragraph" w:customStyle="1" w:styleId="AExamIPara">
    <w:name w:val="AExamIPara"/>
    <w:basedOn w:val="aExam"/>
    <w:rsid w:val="007E582B"/>
    <w:pPr>
      <w:tabs>
        <w:tab w:val="right" w:pos="1720"/>
        <w:tab w:val="left" w:pos="2000"/>
      </w:tabs>
      <w:ind w:left="2000" w:hanging="900"/>
    </w:pPr>
  </w:style>
  <w:style w:type="paragraph" w:customStyle="1" w:styleId="AH3sec">
    <w:name w:val="A H3 sec"/>
    <w:basedOn w:val="Normal"/>
    <w:next w:val="Amain"/>
    <w:rsid w:val="0082350A"/>
    <w:pPr>
      <w:keepNext/>
      <w:keepLines/>
      <w:numPr>
        <w:numId w:val="10"/>
      </w:numPr>
      <w:pBdr>
        <w:top w:val="single" w:sz="4" w:space="1" w:color="auto"/>
      </w:pBdr>
      <w:tabs>
        <w:tab w:val="left" w:pos="284"/>
      </w:tabs>
      <w:spacing w:before="240"/>
      <w:ind w:left="0" w:firstLine="0"/>
    </w:pPr>
    <w:rPr>
      <w:rFonts w:ascii="Arial" w:hAnsi="Arial"/>
      <w:b/>
      <w:sz w:val="22"/>
    </w:rPr>
  </w:style>
  <w:style w:type="paragraph" w:customStyle="1" w:styleId="aExamHdgss">
    <w:name w:val="aExamHdgss"/>
    <w:basedOn w:val="BillBasicHeading"/>
    <w:next w:val="Normal"/>
    <w:rsid w:val="007E582B"/>
    <w:pPr>
      <w:tabs>
        <w:tab w:val="clear" w:pos="2600"/>
      </w:tabs>
      <w:ind w:left="1100"/>
    </w:pPr>
    <w:rPr>
      <w:sz w:val="18"/>
    </w:rPr>
  </w:style>
  <w:style w:type="paragraph" w:customStyle="1" w:styleId="aExamss">
    <w:name w:val="aExamss"/>
    <w:basedOn w:val="aNoteSymb"/>
    <w:rsid w:val="007E582B"/>
    <w:pPr>
      <w:spacing w:before="60"/>
      <w:ind w:left="1100" w:firstLine="0"/>
    </w:pPr>
  </w:style>
  <w:style w:type="paragraph" w:customStyle="1" w:styleId="aExamHdgpar">
    <w:name w:val="aExamHdgpar"/>
    <w:basedOn w:val="aExamHdgss"/>
    <w:next w:val="Normal"/>
    <w:rsid w:val="007E582B"/>
    <w:pPr>
      <w:ind w:left="1600"/>
    </w:pPr>
  </w:style>
  <w:style w:type="paragraph" w:customStyle="1" w:styleId="aExampar">
    <w:name w:val="aExampar"/>
    <w:basedOn w:val="aExamss"/>
    <w:rsid w:val="007E582B"/>
    <w:pPr>
      <w:ind w:left="1600"/>
    </w:pPr>
  </w:style>
  <w:style w:type="paragraph" w:customStyle="1" w:styleId="aExamINumss">
    <w:name w:val="aExamINumss"/>
    <w:basedOn w:val="aExamss"/>
    <w:rsid w:val="007E582B"/>
    <w:pPr>
      <w:tabs>
        <w:tab w:val="left" w:pos="1500"/>
      </w:tabs>
      <w:ind w:left="1500" w:hanging="400"/>
    </w:pPr>
  </w:style>
  <w:style w:type="paragraph" w:customStyle="1" w:styleId="aExamINumpar">
    <w:name w:val="aExamINumpar"/>
    <w:basedOn w:val="aExampar"/>
    <w:rsid w:val="007E582B"/>
    <w:pPr>
      <w:tabs>
        <w:tab w:val="left" w:pos="2000"/>
      </w:tabs>
      <w:ind w:left="2000" w:hanging="400"/>
    </w:pPr>
  </w:style>
  <w:style w:type="paragraph" w:customStyle="1" w:styleId="aExamNumTextss">
    <w:name w:val="aExamNumTextss"/>
    <w:basedOn w:val="aExamss"/>
    <w:rsid w:val="007E582B"/>
    <w:pPr>
      <w:ind w:left="1500"/>
    </w:pPr>
  </w:style>
  <w:style w:type="paragraph" w:customStyle="1" w:styleId="aExamNumTextpar">
    <w:name w:val="aExamNumTextpar"/>
    <w:basedOn w:val="aExampar"/>
    <w:rsid w:val="0082350A"/>
    <w:pPr>
      <w:ind w:left="2000"/>
    </w:pPr>
  </w:style>
  <w:style w:type="paragraph" w:customStyle="1" w:styleId="aExamBulletss">
    <w:name w:val="aExamBulletss"/>
    <w:basedOn w:val="aExamss"/>
    <w:rsid w:val="007E582B"/>
    <w:pPr>
      <w:ind w:left="1500" w:hanging="400"/>
    </w:pPr>
  </w:style>
  <w:style w:type="paragraph" w:customStyle="1" w:styleId="aExamBulletpar">
    <w:name w:val="aExamBulletpar"/>
    <w:basedOn w:val="aExampar"/>
    <w:rsid w:val="007E582B"/>
    <w:pPr>
      <w:ind w:left="2000" w:hanging="400"/>
    </w:pPr>
  </w:style>
  <w:style w:type="paragraph" w:customStyle="1" w:styleId="aExamHdgsubpar">
    <w:name w:val="aExamHdgsubpar"/>
    <w:basedOn w:val="aExamHdgss"/>
    <w:next w:val="Normal"/>
    <w:rsid w:val="007E582B"/>
    <w:pPr>
      <w:ind w:left="2140"/>
    </w:pPr>
  </w:style>
  <w:style w:type="paragraph" w:customStyle="1" w:styleId="aExamsubpar">
    <w:name w:val="aExamsubpar"/>
    <w:basedOn w:val="aExamss"/>
    <w:rsid w:val="007E582B"/>
    <w:pPr>
      <w:ind w:left="2140"/>
    </w:pPr>
  </w:style>
  <w:style w:type="paragraph" w:customStyle="1" w:styleId="aExamNumsubpar">
    <w:name w:val="aExamNumsubpar"/>
    <w:basedOn w:val="aExamsubpar"/>
    <w:rsid w:val="0082350A"/>
    <w:pPr>
      <w:tabs>
        <w:tab w:val="left" w:pos="2540"/>
      </w:tabs>
      <w:ind w:left="2540" w:hanging="400"/>
    </w:pPr>
  </w:style>
  <w:style w:type="paragraph" w:customStyle="1" w:styleId="aExamNumTextsubpar">
    <w:name w:val="aExamNumTextsubpar"/>
    <w:basedOn w:val="aExampar"/>
    <w:rsid w:val="0082350A"/>
    <w:pPr>
      <w:ind w:left="2540"/>
    </w:pPr>
  </w:style>
  <w:style w:type="paragraph" w:customStyle="1" w:styleId="aExamBulletsubpar">
    <w:name w:val="aExamBulletsubpar"/>
    <w:basedOn w:val="aExamsubpar"/>
    <w:rsid w:val="0082350A"/>
    <w:pPr>
      <w:tabs>
        <w:tab w:val="num" w:pos="2540"/>
      </w:tabs>
      <w:ind w:left="2540" w:hanging="400"/>
    </w:pPr>
  </w:style>
  <w:style w:type="paragraph" w:customStyle="1" w:styleId="aNoteTextss">
    <w:name w:val="aNoteTextss"/>
    <w:basedOn w:val="Normal"/>
    <w:rsid w:val="007E582B"/>
    <w:pPr>
      <w:spacing w:before="60"/>
      <w:ind w:left="1900"/>
      <w:jc w:val="both"/>
    </w:pPr>
    <w:rPr>
      <w:sz w:val="20"/>
    </w:rPr>
  </w:style>
  <w:style w:type="paragraph" w:customStyle="1" w:styleId="aNoteParass">
    <w:name w:val="aNoteParass"/>
    <w:basedOn w:val="Normal"/>
    <w:rsid w:val="007E582B"/>
    <w:pPr>
      <w:tabs>
        <w:tab w:val="right" w:pos="2140"/>
        <w:tab w:val="left" w:pos="2400"/>
      </w:tabs>
      <w:spacing w:before="60"/>
      <w:ind w:left="2400" w:hanging="1300"/>
      <w:jc w:val="both"/>
    </w:pPr>
    <w:rPr>
      <w:sz w:val="20"/>
    </w:rPr>
  </w:style>
  <w:style w:type="paragraph" w:customStyle="1" w:styleId="aNoteParapar">
    <w:name w:val="aNoteParapar"/>
    <w:basedOn w:val="aNotepar"/>
    <w:rsid w:val="007E582B"/>
    <w:pPr>
      <w:tabs>
        <w:tab w:val="right" w:pos="2640"/>
      </w:tabs>
      <w:spacing w:before="60"/>
      <w:ind w:left="2920" w:hanging="1320"/>
    </w:pPr>
  </w:style>
  <w:style w:type="paragraph" w:customStyle="1" w:styleId="aNotesubpar">
    <w:name w:val="aNotesubpar"/>
    <w:basedOn w:val="BillBasic"/>
    <w:next w:val="Normal"/>
    <w:rsid w:val="007E582B"/>
    <w:pPr>
      <w:ind w:left="2940" w:hanging="800"/>
    </w:pPr>
    <w:rPr>
      <w:sz w:val="20"/>
    </w:rPr>
  </w:style>
  <w:style w:type="paragraph" w:customStyle="1" w:styleId="aNoteTextsubpar">
    <w:name w:val="aNoteTextsubpar"/>
    <w:basedOn w:val="aNotesubpar"/>
    <w:rsid w:val="007E582B"/>
    <w:pPr>
      <w:spacing w:before="60"/>
      <w:ind w:firstLine="0"/>
    </w:pPr>
  </w:style>
  <w:style w:type="paragraph" w:customStyle="1" w:styleId="aNoteParasubpar">
    <w:name w:val="aNoteParasubpar"/>
    <w:basedOn w:val="aNotesubpar"/>
    <w:rsid w:val="0082350A"/>
    <w:pPr>
      <w:tabs>
        <w:tab w:val="right" w:pos="3180"/>
      </w:tabs>
      <w:spacing w:before="60"/>
      <w:ind w:left="3460" w:hanging="1320"/>
    </w:pPr>
  </w:style>
  <w:style w:type="paragraph" w:customStyle="1" w:styleId="aNoteBulletsubpar">
    <w:name w:val="aNoteBulletsubpar"/>
    <w:basedOn w:val="aNotesubpar"/>
    <w:rsid w:val="0082350A"/>
    <w:pPr>
      <w:numPr>
        <w:numId w:val="13"/>
      </w:numPr>
      <w:tabs>
        <w:tab w:val="left" w:pos="3240"/>
      </w:tabs>
      <w:spacing w:before="60"/>
    </w:pPr>
  </w:style>
  <w:style w:type="paragraph" w:customStyle="1" w:styleId="aNoteBulletss">
    <w:name w:val="aNoteBulletss"/>
    <w:basedOn w:val="Normal"/>
    <w:rsid w:val="007E582B"/>
    <w:pPr>
      <w:spacing w:before="60"/>
      <w:ind w:left="2300" w:hanging="400"/>
      <w:jc w:val="both"/>
    </w:pPr>
    <w:rPr>
      <w:sz w:val="20"/>
    </w:rPr>
  </w:style>
  <w:style w:type="paragraph" w:customStyle="1" w:styleId="aNoteBulletpar">
    <w:name w:val="aNoteBulletpar"/>
    <w:basedOn w:val="aNotepar"/>
    <w:rsid w:val="007E582B"/>
    <w:pPr>
      <w:spacing w:before="60"/>
      <w:ind w:left="2800" w:hanging="400"/>
    </w:pPr>
  </w:style>
  <w:style w:type="paragraph" w:customStyle="1" w:styleId="aExplanBullet">
    <w:name w:val="aExplanBullet"/>
    <w:basedOn w:val="Normal"/>
    <w:rsid w:val="007E582B"/>
    <w:pPr>
      <w:spacing w:before="140"/>
      <w:ind w:left="400" w:hanging="400"/>
      <w:jc w:val="both"/>
    </w:pPr>
    <w:rPr>
      <w:snapToGrid w:val="0"/>
      <w:sz w:val="20"/>
    </w:rPr>
  </w:style>
  <w:style w:type="paragraph" w:customStyle="1" w:styleId="AuthLaw">
    <w:name w:val="AuthLaw"/>
    <w:basedOn w:val="BillBasic"/>
    <w:rsid w:val="0082350A"/>
    <w:rPr>
      <w:rFonts w:ascii="Arial" w:hAnsi="Arial"/>
      <w:b/>
      <w:sz w:val="20"/>
    </w:rPr>
  </w:style>
  <w:style w:type="paragraph" w:customStyle="1" w:styleId="aExamNumpar">
    <w:name w:val="aExamNumpar"/>
    <w:basedOn w:val="aExamINumss"/>
    <w:rsid w:val="0082350A"/>
    <w:pPr>
      <w:tabs>
        <w:tab w:val="clear" w:pos="1500"/>
        <w:tab w:val="left" w:pos="2000"/>
      </w:tabs>
      <w:ind w:left="2000"/>
    </w:pPr>
  </w:style>
  <w:style w:type="paragraph" w:customStyle="1" w:styleId="Schsectionheading">
    <w:name w:val="Sch section heading"/>
    <w:basedOn w:val="BillBasic"/>
    <w:next w:val="Amain"/>
    <w:rsid w:val="0082350A"/>
    <w:pPr>
      <w:spacing w:before="240"/>
      <w:jc w:val="left"/>
      <w:outlineLvl w:val="4"/>
    </w:pPr>
    <w:rPr>
      <w:rFonts w:ascii="Arial" w:hAnsi="Arial"/>
      <w:b/>
    </w:rPr>
  </w:style>
  <w:style w:type="paragraph" w:customStyle="1" w:styleId="SchAmain">
    <w:name w:val="Sch A main"/>
    <w:basedOn w:val="Amain"/>
    <w:rsid w:val="007E582B"/>
  </w:style>
  <w:style w:type="paragraph" w:customStyle="1" w:styleId="SchApara">
    <w:name w:val="Sch A para"/>
    <w:basedOn w:val="Apara"/>
    <w:rsid w:val="007E582B"/>
  </w:style>
  <w:style w:type="paragraph" w:customStyle="1" w:styleId="SchAsubpara">
    <w:name w:val="Sch A subpara"/>
    <w:basedOn w:val="Asubpara"/>
    <w:rsid w:val="007E582B"/>
  </w:style>
  <w:style w:type="paragraph" w:customStyle="1" w:styleId="SchAsubsubpara">
    <w:name w:val="Sch A subsubpara"/>
    <w:basedOn w:val="Asubsubpara"/>
    <w:rsid w:val="007E582B"/>
  </w:style>
  <w:style w:type="paragraph" w:customStyle="1" w:styleId="TOCOL1">
    <w:name w:val="TOCOL 1"/>
    <w:basedOn w:val="TOC1"/>
    <w:rsid w:val="007E582B"/>
  </w:style>
  <w:style w:type="paragraph" w:customStyle="1" w:styleId="TOCOL2">
    <w:name w:val="TOCOL 2"/>
    <w:basedOn w:val="TOC2"/>
    <w:rsid w:val="007E582B"/>
    <w:pPr>
      <w:keepNext w:val="0"/>
    </w:pPr>
  </w:style>
  <w:style w:type="paragraph" w:customStyle="1" w:styleId="TOCOL3">
    <w:name w:val="TOCOL 3"/>
    <w:basedOn w:val="TOC3"/>
    <w:rsid w:val="007E582B"/>
    <w:pPr>
      <w:keepNext w:val="0"/>
    </w:pPr>
  </w:style>
  <w:style w:type="paragraph" w:customStyle="1" w:styleId="TOCOL4">
    <w:name w:val="TOCOL 4"/>
    <w:basedOn w:val="TOC4"/>
    <w:rsid w:val="007E582B"/>
    <w:pPr>
      <w:keepNext w:val="0"/>
    </w:pPr>
  </w:style>
  <w:style w:type="paragraph" w:customStyle="1" w:styleId="TOCOL5">
    <w:name w:val="TOCOL 5"/>
    <w:basedOn w:val="TOC5"/>
    <w:rsid w:val="007E582B"/>
    <w:pPr>
      <w:tabs>
        <w:tab w:val="left" w:pos="400"/>
      </w:tabs>
    </w:pPr>
  </w:style>
  <w:style w:type="paragraph" w:customStyle="1" w:styleId="TOCOL6">
    <w:name w:val="TOCOL 6"/>
    <w:basedOn w:val="TOC6"/>
    <w:rsid w:val="007E582B"/>
    <w:pPr>
      <w:keepNext w:val="0"/>
    </w:pPr>
  </w:style>
  <w:style w:type="paragraph" w:customStyle="1" w:styleId="TOCOL7">
    <w:name w:val="TOCOL 7"/>
    <w:basedOn w:val="TOC7"/>
    <w:rsid w:val="007E582B"/>
  </w:style>
  <w:style w:type="paragraph" w:customStyle="1" w:styleId="TOCOL8">
    <w:name w:val="TOCOL 8"/>
    <w:basedOn w:val="TOC8"/>
    <w:rsid w:val="007E582B"/>
  </w:style>
  <w:style w:type="paragraph" w:customStyle="1" w:styleId="TOCOL9">
    <w:name w:val="TOCOL 9"/>
    <w:basedOn w:val="TOC9"/>
    <w:rsid w:val="007E582B"/>
    <w:pPr>
      <w:ind w:right="0"/>
    </w:pPr>
  </w:style>
  <w:style w:type="paragraph" w:styleId="TOC9">
    <w:name w:val="toc 9"/>
    <w:basedOn w:val="Normal"/>
    <w:next w:val="Normal"/>
    <w:autoRedefine/>
    <w:uiPriority w:val="39"/>
    <w:rsid w:val="007E582B"/>
    <w:pPr>
      <w:ind w:left="1920" w:right="600"/>
    </w:pPr>
  </w:style>
  <w:style w:type="paragraph" w:customStyle="1" w:styleId="Billname1">
    <w:name w:val="Billname1"/>
    <w:basedOn w:val="Normal"/>
    <w:rsid w:val="007E582B"/>
    <w:pPr>
      <w:tabs>
        <w:tab w:val="left" w:pos="2400"/>
      </w:tabs>
      <w:spacing w:before="1220"/>
    </w:pPr>
    <w:rPr>
      <w:rFonts w:ascii="Arial" w:hAnsi="Arial"/>
      <w:b/>
      <w:sz w:val="40"/>
    </w:rPr>
  </w:style>
  <w:style w:type="paragraph" w:customStyle="1" w:styleId="TableText10">
    <w:name w:val="TableText10"/>
    <w:basedOn w:val="TableText"/>
    <w:rsid w:val="007E582B"/>
    <w:rPr>
      <w:sz w:val="20"/>
    </w:rPr>
  </w:style>
  <w:style w:type="paragraph" w:customStyle="1" w:styleId="TablePara10">
    <w:name w:val="TablePara10"/>
    <w:basedOn w:val="tablepara"/>
    <w:rsid w:val="007E582B"/>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7E582B"/>
    <w:pPr>
      <w:tabs>
        <w:tab w:val="clear" w:pos="1500"/>
        <w:tab w:val="clear" w:pos="1800"/>
        <w:tab w:val="right" w:pos="1100"/>
        <w:tab w:val="left" w:pos="1400"/>
      </w:tabs>
      <w:ind w:left="1400" w:hanging="1400"/>
    </w:pPr>
    <w:rPr>
      <w:sz w:val="20"/>
    </w:rPr>
  </w:style>
  <w:style w:type="character" w:customStyle="1" w:styleId="charContents">
    <w:name w:val="charContents"/>
    <w:basedOn w:val="DefaultParagraphFont"/>
    <w:rsid w:val="007E582B"/>
  </w:style>
  <w:style w:type="character" w:customStyle="1" w:styleId="charPage">
    <w:name w:val="charPage"/>
    <w:basedOn w:val="DefaultParagraphFont"/>
    <w:rsid w:val="007E582B"/>
  </w:style>
  <w:style w:type="character" w:styleId="PageNumber">
    <w:name w:val="page number"/>
    <w:basedOn w:val="DefaultParagraphFont"/>
    <w:rsid w:val="007E582B"/>
  </w:style>
  <w:style w:type="paragraph" w:customStyle="1" w:styleId="Letterhead">
    <w:name w:val="Letterhead"/>
    <w:rsid w:val="0082350A"/>
    <w:pPr>
      <w:widowControl w:val="0"/>
      <w:spacing w:after="180"/>
      <w:jc w:val="right"/>
    </w:pPr>
    <w:rPr>
      <w:rFonts w:ascii="Arial" w:hAnsi="Arial"/>
      <w:sz w:val="32"/>
      <w:lang w:eastAsia="en-US"/>
    </w:rPr>
  </w:style>
  <w:style w:type="paragraph" w:customStyle="1" w:styleId="IShadedschclause0">
    <w:name w:val="I Shaded sch clause"/>
    <w:basedOn w:val="IH5Sec"/>
    <w:rsid w:val="0082350A"/>
    <w:pPr>
      <w:shd w:val="pct15" w:color="auto" w:fill="FFFFFF"/>
      <w:tabs>
        <w:tab w:val="clear" w:pos="1100"/>
        <w:tab w:val="left" w:pos="700"/>
      </w:tabs>
      <w:ind w:left="700" w:hanging="700"/>
    </w:pPr>
  </w:style>
  <w:style w:type="paragraph" w:customStyle="1" w:styleId="Billfooter">
    <w:name w:val="Billfooter"/>
    <w:basedOn w:val="Normal"/>
    <w:rsid w:val="0082350A"/>
    <w:pPr>
      <w:tabs>
        <w:tab w:val="right" w:pos="7200"/>
      </w:tabs>
      <w:jc w:val="both"/>
    </w:pPr>
    <w:rPr>
      <w:sz w:val="18"/>
    </w:rPr>
  </w:style>
  <w:style w:type="paragraph" w:styleId="BalloonText">
    <w:name w:val="Balloon Text"/>
    <w:basedOn w:val="Normal"/>
    <w:link w:val="BalloonTextChar"/>
    <w:uiPriority w:val="99"/>
    <w:unhideWhenUsed/>
    <w:rsid w:val="007E582B"/>
    <w:rPr>
      <w:rFonts w:ascii="Tahoma" w:hAnsi="Tahoma" w:cs="Tahoma"/>
      <w:sz w:val="16"/>
      <w:szCs w:val="16"/>
    </w:rPr>
  </w:style>
  <w:style w:type="character" w:customStyle="1" w:styleId="BalloonTextChar">
    <w:name w:val="Balloon Text Char"/>
    <w:basedOn w:val="DefaultParagraphFont"/>
    <w:link w:val="BalloonText"/>
    <w:uiPriority w:val="99"/>
    <w:rsid w:val="007E582B"/>
    <w:rPr>
      <w:rFonts w:ascii="Tahoma" w:hAnsi="Tahoma" w:cs="Tahoma"/>
      <w:sz w:val="16"/>
      <w:szCs w:val="16"/>
      <w:lang w:eastAsia="en-US"/>
    </w:rPr>
  </w:style>
  <w:style w:type="paragraph" w:customStyle="1" w:styleId="00AssAm">
    <w:name w:val="00AssAm"/>
    <w:basedOn w:val="00SigningPage"/>
    <w:rsid w:val="0082350A"/>
  </w:style>
  <w:style w:type="character" w:customStyle="1" w:styleId="FooterChar">
    <w:name w:val="Footer Char"/>
    <w:basedOn w:val="DefaultParagraphFont"/>
    <w:link w:val="Footer"/>
    <w:rsid w:val="007E582B"/>
    <w:rPr>
      <w:rFonts w:ascii="Arial" w:hAnsi="Arial"/>
      <w:sz w:val="18"/>
      <w:lang w:eastAsia="en-US"/>
    </w:rPr>
  </w:style>
  <w:style w:type="character" w:customStyle="1" w:styleId="HeaderChar">
    <w:name w:val="Header Char"/>
    <w:basedOn w:val="DefaultParagraphFont"/>
    <w:link w:val="Header"/>
    <w:rsid w:val="0082350A"/>
    <w:rPr>
      <w:sz w:val="24"/>
      <w:lang w:eastAsia="en-US"/>
    </w:rPr>
  </w:style>
  <w:style w:type="paragraph" w:customStyle="1" w:styleId="01aPreamble">
    <w:name w:val="01aPreamble"/>
    <w:basedOn w:val="Normal"/>
    <w:qFormat/>
    <w:rsid w:val="007E582B"/>
  </w:style>
  <w:style w:type="paragraph" w:customStyle="1" w:styleId="TableBullet">
    <w:name w:val="TableBullet"/>
    <w:basedOn w:val="TableText10"/>
    <w:qFormat/>
    <w:rsid w:val="007E582B"/>
    <w:pPr>
      <w:numPr>
        <w:numId w:val="18"/>
      </w:numPr>
    </w:pPr>
  </w:style>
  <w:style w:type="paragraph" w:customStyle="1" w:styleId="BillCrest">
    <w:name w:val="Bill Crest"/>
    <w:basedOn w:val="Normal"/>
    <w:next w:val="Normal"/>
    <w:rsid w:val="007E582B"/>
    <w:pPr>
      <w:tabs>
        <w:tab w:val="center" w:pos="3160"/>
      </w:tabs>
      <w:spacing w:after="60"/>
    </w:pPr>
    <w:rPr>
      <w:sz w:val="216"/>
    </w:rPr>
  </w:style>
  <w:style w:type="paragraph" w:customStyle="1" w:styleId="BillNo">
    <w:name w:val="BillNo"/>
    <w:basedOn w:val="BillBasicHeading"/>
    <w:rsid w:val="007E582B"/>
    <w:pPr>
      <w:keepNext w:val="0"/>
      <w:spacing w:before="240"/>
      <w:jc w:val="both"/>
    </w:pPr>
  </w:style>
  <w:style w:type="paragraph" w:customStyle="1" w:styleId="aNoteBulletann">
    <w:name w:val="aNoteBulletann"/>
    <w:basedOn w:val="aNotess"/>
    <w:rsid w:val="0082350A"/>
    <w:pPr>
      <w:tabs>
        <w:tab w:val="left" w:pos="2200"/>
      </w:tabs>
      <w:spacing w:before="0"/>
      <w:ind w:left="0" w:firstLine="0"/>
    </w:pPr>
  </w:style>
  <w:style w:type="paragraph" w:customStyle="1" w:styleId="aNoteBulletparann">
    <w:name w:val="aNoteBulletparann"/>
    <w:basedOn w:val="aNotepar"/>
    <w:rsid w:val="0082350A"/>
    <w:pPr>
      <w:tabs>
        <w:tab w:val="left" w:pos="2700"/>
      </w:tabs>
      <w:spacing w:before="0"/>
      <w:ind w:left="0" w:firstLine="0"/>
    </w:pPr>
  </w:style>
  <w:style w:type="paragraph" w:customStyle="1" w:styleId="TableNumbered">
    <w:name w:val="TableNumbered"/>
    <w:basedOn w:val="TableText10"/>
    <w:qFormat/>
    <w:rsid w:val="007E582B"/>
    <w:pPr>
      <w:numPr>
        <w:numId w:val="19"/>
      </w:numPr>
    </w:pPr>
  </w:style>
  <w:style w:type="paragraph" w:customStyle="1" w:styleId="ISchMain">
    <w:name w:val="I Sch Main"/>
    <w:basedOn w:val="BillBasic"/>
    <w:rsid w:val="007E582B"/>
    <w:pPr>
      <w:tabs>
        <w:tab w:val="right" w:pos="900"/>
        <w:tab w:val="left" w:pos="1100"/>
      </w:tabs>
      <w:ind w:left="1100" w:hanging="1100"/>
    </w:pPr>
  </w:style>
  <w:style w:type="paragraph" w:customStyle="1" w:styleId="ISchpara">
    <w:name w:val="I Sch para"/>
    <w:basedOn w:val="BillBasic"/>
    <w:rsid w:val="007E582B"/>
    <w:pPr>
      <w:tabs>
        <w:tab w:val="right" w:pos="1400"/>
        <w:tab w:val="left" w:pos="1600"/>
      </w:tabs>
      <w:ind w:left="1600" w:hanging="1600"/>
    </w:pPr>
  </w:style>
  <w:style w:type="paragraph" w:customStyle="1" w:styleId="ISchsubpara">
    <w:name w:val="I Sch subpara"/>
    <w:basedOn w:val="BillBasic"/>
    <w:rsid w:val="007E582B"/>
    <w:pPr>
      <w:tabs>
        <w:tab w:val="right" w:pos="1940"/>
        <w:tab w:val="left" w:pos="2140"/>
      </w:tabs>
      <w:ind w:left="2140" w:hanging="2140"/>
    </w:pPr>
  </w:style>
  <w:style w:type="paragraph" w:customStyle="1" w:styleId="ISchsubsubpara">
    <w:name w:val="I Sch subsubpara"/>
    <w:basedOn w:val="BillBasic"/>
    <w:rsid w:val="007E582B"/>
    <w:pPr>
      <w:tabs>
        <w:tab w:val="right" w:pos="2460"/>
        <w:tab w:val="left" w:pos="2660"/>
      </w:tabs>
      <w:ind w:left="2660" w:hanging="2660"/>
    </w:pPr>
  </w:style>
  <w:style w:type="character" w:customStyle="1" w:styleId="aNoteChar">
    <w:name w:val="aNote Char"/>
    <w:basedOn w:val="DefaultParagraphFont"/>
    <w:link w:val="aNote"/>
    <w:locked/>
    <w:rsid w:val="0082350A"/>
    <w:rPr>
      <w:lang w:eastAsia="en-US"/>
    </w:rPr>
  </w:style>
  <w:style w:type="character" w:customStyle="1" w:styleId="charCitHyperlinkAbbrev">
    <w:name w:val="charCitHyperlinkAbbrev"/>
    <w:basedOn w:val="Hyperlink"/>
    <w:uiPriority w:val="1"/>
    <w:rsid w:val="007E582B"/>
    <w:rPr>
      <w:color w:val="0000FF" w:themeColor="hyperlink"/>
      <w:u w:val="none"/>
    </w:rPr>
  </w:style>
  <w:style w:type="character" w:styleId="Hyperlink">
    <w:name w:val="Hyperlink"/>
    <w:basedOn w:val="DefaultParagraphFont"/>
    <w:uiPriority w:val="99"/>
    <w:unhideWhenUsed/>
    <w:rsid w:val="007E582B"/>
    <w:rPr>
      <w:color w:val="0000FF" w:themeColor="hyperlink"/>
      <w:u w:val="single"/>
    </w:rPr>
  </w:style>
  <w:style w:type="character" w:customStyle="1" w:styleId="charCitHyperlinkItal">
    <w:name w:val="charCitHyperlinkItal"/>
    <w:basedOn w:val="Hyperlink"/>
    <w:uiPriority w:val="1"/>
    <w:rsid w:val="007E582B"/>
    <w:rPr>
      <w:i/>
      <w:color w:val="0000FF" w:themeColor="hyperlink"/>
      <w:u w:val="none"/>
    </w:rPr>
  </w:style>
  <w:style w:type="character" w:styleId="CommentReference">
    <w:name w:val="annotation reference"/>
    <w:basedOn w:val="DefaultParagraphFont"/>
    <w:uiPriority w:val="99"/>
    <w:semiHidden/>
    <w:unhideWhenUsed/>
    <w:rsid w:val="00F04F57"/>
    <w:rPr>
      <w:sz w:val="16"/>
      <w:szCs w:val="16"/>
    </w:rPr>
  </w:style>
  <w:style w:type="paragraph" w:styleId="CommentText">
    <w:name w:val="annotation text"/>
    <w:basedOn w:val="Normal"/>
    <w:link w:val="CommentTextChar"/>
    <w:uiPriority w:val="99"/>
    <w:semiHidden/>
    <w:unhideWhenUsed/>
    <w:rsid w:val="00F04F57"/>
    <w:rPr>
      <w:sz w:val="20"/>
    </w:rPr>
  </w:style>
  <w:style w:type="character" w:customStyle="1" w:styleId="CommentTextChar">
    <w:name w:val="Comment Text Char"/>
    <w:basedOn w:val="DefaultParagraphFont"/>
    <w:link w:val="CommentText"/>
    <w:uiPriority w:val="99"/>
    <w:semiHidden/>
    <w:rsid w:val="00F04F57"/>
    <w:rPr>
      <w:lang w:eastAsia="en-US"/>
    </w:rPr>
  </w:style>
  <w:style w:type="paragraph" w:styleId="CommentSubject">
    <w:name w:val="annotation subject"/>
    <w:basedOn w:val="CommentText"/>
    <w:next w:val="CommentText"/>
    <w:link w:val="CommentSubjectChar"/>
    <w:uiPriority w:val="99"/>
    <w:semiHidden/>
    <w:unhideWhenUsed/>
    <w:rsid w:val="00F04F57"/>
    <w:rPr>
      <w:b/>
      <w:bCs/>
    </w:rPr>
  </w:style>
  <w:style w:type="character" w:customStyle="1" w:styleId="CommentSubjectChar">
    <w:name w:val="Comment Subject Char"/>
    <w:basedOn w:val="CommentTextChar"/>
    <w:link w:val="CommentSubject"/>
    <w:uiPriority w:val="99"/>
    <w:semiHidden/>
    <w:rsid w:val="00F04F57"/>
    <w:rPr>
      <w:b/>
      <w:bCs/>
      <w:lang w:eastAsia="en-US"/>
    </w:rPr>
  </w:style>
  <w:style w:type="paragraph" w:styleId="Revision">
    <w:name w:val="Revision"/>
    <w:hidden/>
    <w:uiPriority w:val="99"/>
    <w:semiHidden/>
    <w:rsid w:val="00F04F57"/>
    <w:rPr>
      <w:sz w:val="24"/>
      <w:lang w:eastAsia="en-US"/>
    </w:rPr>
  </w:style>
  <w:style w:type="character" w:customStyle="1" w:styleId="strikethrough">
    <w:name w:val="strikethrough"/>
    <w:basedOn w:val="DefaultParagraphFont"/>
    <w:rsid w:val="00EF0974"/>
    <w:rPr>
      <w:strike/>
      <w:dstrike w:val="0"/>
    </w:rPr>
  </w:style>
  <w:style w:type="character" w:customStyle="1" w:styleId="underline">
    <w:name w:val="underline"/>
    <w:basedOn w:val="DefaultParagraphFont"/>
    <w:rsid w:val="00EF0974"/>
    <w:rPr>
      <w:color w:val="auto"/>
      <w:u w:val="single"/>
    </w:rPr>
  </w:style>
  <w:style w:type="character" w:styleId="PlaceholderText">
    <w:name w:val="Placeholder Text"/>
    <w:basedOn w:val="DefaultParagraphFont"/>
    <w:uiPriority w:val="99"/>
    <w:semiHidden/>
    <w:rsid w:val="007E582B"/>
    <w:rPr>
      <w:color w:val="808080"/>
    </w:rPr>
  </w:style>
  <w:style w:type="character" w:customStyle="1" w:styleId="aDefChar">
    <w:name w:val="aDef Char"/>
    <w:basedOn w:val="DefaultParagraphFont"/>
    <w:link w:val="aDef"/>
    <w:locked/>
    <w:rsid w:val="009E5362"/>
    <w:rPr>
      <w:sz w:val="24"/>
      <w:lang w:eastAsia="en-US"/>
    </w:rPr>
  </w:style>
  <w:style w:type="character" w:styleId="FootnoteReference">
    <w:name w:val="footnote reference"/>
    <w:basedOn w:val="DefaultParagraphFont"/>
    <w:uiPriority w:val="99"/>
    <w:semiHidden/>
    <w:rsid w:val="009E5362"/>
    <w:rPr>
      <w:rFonts w:cs="Times New Roman"/>
      <w:vertAlign w:val="superscript"/>
    </w:rPr>
  </w:style>
  <w:style w:type="character" w:customStyle="1" w:styleId="AparaChar">
    <w:name w:val="A para Char"/>
    <w:basedOn w:val="DefaultParagraphFont"/>
    <w:link w:val="Apara"/>
    <w:locked/>
    <w:rsid w:val="00186343"/>
    <w:rPr>
      <w:sz w:val="24"/>
      <w:lang w:eastAsia="en-US"/>
    </w:rPr>
  </w:style>
  <w:style w:type="character" w:customStyle="1" w:styleId="AH5SecChar">
    <w:name w:val="A H5 Sec Char"/>
    <w:basedOn w:val="DefaultParagraphFont"/>
    <w:link w:val="AH5Sec"/>
    <w:locked/>
    <w:rsid w:val="00186343"/>
    <w:rPr>
      <w:rFonts w:ascii="Arial" w:hAnsi="Arial"/>
      <w:b/>
      <w:sz w:val="24"/>
      <w:lang w:eastAsia="en-US"/>
    </w:rPr>
  </w:style>
  <w:style w:type="paragraph" w:customStyle="1" w:styleId="Status">
    <w:name w:val="Status"/>
    <w:basedOn w:val="Normal"/>
    <w:rsid w:val="007E582B"/>
    <w:pPr>
      <w:spacing w:before="280"/>
      <w:jc w:val="center"/>
    </w:pPr>
    <w:rPr>
      <w:rFonts w:ascii="Arial" w:hAnsi="Arial"/>
      <w:sz w:val="14"/>
    </w:rPr>
  </w:style>
  <w:style w:type="paragraph" w:customStyle="1" w:styleId="FooterInfoCentre">
    <w:name w:val="FooterInfoCentre"/>
    <w:basedOn w:val="FooterInfo"/>
    <w:rsid w:val="007E582B"/>
    <w:pPr>
      <w:spacing w:before="60"/>
      <w:jc w:val="center"/>
    </w:pPr>
  </w:style>
  <w:style w:type="paragraph" w:customStyle="1" w:styleId="00Spine">
    <w:name w:val="00Spine"/>
    <w:basedOn w:val="Normal"/>
    <w:rsid w:val="007E582B"/>
  </w:style>
  <w:style w:type="paragraph" w:customStyle="1" w:styleId="05Endnote0">
    <w:name w:val="05Endnote"/>
    <w:basedOn w:val="Normal"/>
    <w:rsid w:val="007E582B"/>
  </w:style>
  <w:style w:type="paragraph" w:customStyle="1" w:styleId="06Copyright">
    <w:name w:val="06Copyright"/>
    <w:basedOn w:val="Normal"/>
    <w:rsid w:val="007E582B"/>
  </w:style>
  <w:style w:type="paragraph" w:customStyle="1" w:styleId="RepubNo">
    <w:name w:val="RepubNo"/>
    <w:basedOn w:val="BillBasicHeading"/>
    <w:rsid w:val="007E582B"/>
    <w:pPr>
      <w:keepNext w:val="0"/>
      <w:spacing w:before="600"/>
      <w:jc w:val="both"/>
    </w:pPr>
    <w:rPr>
      <w:sz w:val="26"/>
    </w:rPr>
  </w:style>
  <w:style w:type="paragraph" w:customStyle="1" w:styleId="EffectiveDate">
    <w:name w:val="EffectiveDate"/>
    <w:basedOn w:val="Normal"/>
    <w:rsid w:val="007E582B"/>
    <w:pPr>
      <w:spacing w:before="120"/>
    </w:pPr>
    <w:rPr>
      <w:rFonts w:ascii="Arial" w:hAnsi="Arial"/>
      <w:b/>
      <w:sz w:val="26"/>
    </w:rPr>
  </w:style>
  <w:style w:type="paragraph" w:customStyle="1" w:styleId="CoverInForce">
    <w:name w:val="CoverInForce"/>
    <w:basedOn w:val="BillBasicHeading"/>
    <w:rsid w:val="007E582B"/>
    <w:pPr>
      <w:keepNext w:val="0"/>
      <w:spacing w:before="400"/>
    </w:pPr>
    <w:rPr>
      <w:b w:val="0"/>
    </w:rPr>
  </w:style>
  <w:style w:type="paragraph" w:customStyle="1" w:styleId="CoverHeading">
    <w:name w:val="CoverHeading"/>
    <w:basedOn w:val="Normal"/>
    <w:rsid w:val="007E582B"/>
    <w:rPr>
      <w:rFonts w:ascii="Arial" w:hAnsi="Arial"/>
      <w:b/>
    </w:rPr>
  </w:style>
  <w:style w:type="paragraph" w:customStyle="1" w:styleId="CoverSubHdg">
    <w:name w:val="CoverSubHdg"/>
    <w:basedOn w:val="CoverHeading"/>
    <w:rsid w:val="007E582B"/>
    <w:pPr>
      <w:spacing w:before="120"/>
    </w:pPr>
    <w:rPr>
      <w:sz w:val="20"/>
    </w:rPr>
  </w:style>
  <w:style w:type="paragraph" w:customStyle="1" w:styleId="CoverActName">
    <w:name w:val="CoverActName"/>
    <w:basedOn w:val="BillBasicHeading"/>
    <w:rsid w:val="007E582B"/>
    <w:pPr>
      <w:keepNext w:val="0"/>
      <w:spacing w:before="260"/>
    </w:pPr>
  </w:style>
  <w:style w:type="paragraph" w:customStyle="1" w:styleId="CoverText">
    <w:name w:val="CoverText"/>
    <w:basedOn w:val="Normal"/>
    <w:uiPriority w:val="99"/>
    <w:rsid w:val="007E582B"/>
    <w:pPr>
      <w:spacing w:before="100"/>
      <w:jc w:val="both"/>
    </w:pPr>
    <w:rPr>
      <w:sz w:val="20"/>
    </w:rPr>
  </w:style>
  <w:style w:type="paragraph" w:customStyle="1" w:styleId="CoverTextPara">
    <w:name w:val="CoverTextPara"/>
    <w:basedOn w:val="CoverText"/>
    <w:rsid w:val="007E582B"/>
    <w:pPr>
      <w:tabs>
        <w:tab w:val="right" w:pos="600"/>
        <w:tab w:val="left" w:pos="840"/>
      </w:tabs>
      <w:ind w:left="840" w:hanging="840"/>
    </w:pPr>
  </w:style>
  <w:style w:type="paragraph" w:customStyle="1" w:styleId="AH1ChapterSymb">
    <w:name w:val="A H1 Chapter Symb"/>
    <w:basedOn w:val="AH1Chapter"/>
    <w:next w:val="AH2Part"/>
    <w:rsid w:val="007E582B"/>
    <w:pPr>
      <w:tabs>
        <w:tab w:val="clear" w:pos="2600"/>
        <w:tab w:val="left" w:pos="0"/>
      </w:tabs>
      <w:ind w:left="2480" w:hanging="2960"/>
    </w:pPr>
  </w:style>
  <w:style w:type="paragraph" w:customStyle="1" w:styleId="AH2PartSymb">
    <w:name w:val="A H2 Part Symb"/>
    <w:basedOn w:val="AH2Part"/>
    <w:next w:val="AH3Div"/>
    <w:rsid w:val="007E582B"/>
    <w:pPr>
      <w:tabs>
        <w:tab w:val="clear" w:pos="2600"/>
        <w:tab w:val="left" w:pos="0"/>
      </w:tabs>
      <w:ind w:left="2480" w:hanging="2960"/>
    </w:pPr>
  </w:style>
  <w:style w:type="paragraph" w:customStyle="1" w:styleId="AH3DivSymb">
    <w:name w:val="A H3 Div Symb"/>
    <w:basedOn w:val="AH3Div"/>
    <w:next w:val="AH5Sec"/>
    <w:rsid w:val="007E582B"/>
    <w:pPr>
      <w:tabs>
        <w:tab w:val="clear" w:pos="2600"/>
        <w:tab w:val="left" w:pos="0"/>
      </w:tabs>
      <w:ind w:left="2480" w:hanging="2960"/>
    </w:pPr>
  </w:style>
  <w:style w:type="paragraph" w:customStyle="1" w:styleId="AH4SubDivSymb">
    <w:name w:val="A H4 SubDiv Symb"/>
    <w:basedOn w:val="AH4SubDiv"/>
    <w:next w:val="AH5Sec"/>
    <w:rsid w:val="007E582B"/>
    <w:pPr>
      <w:tabs>
        <w:tab w:val="clear" w:pos="2600"/>
        <w:tab w:val="left" w:pos="0"/>
      </w:tabs>
      <w:ind w:left="2480" w:hanging="2960"/>
    </w:pPr>
  </w:style>
  <w:style w:type="paragraph" w:customStyle="1" w:styleId="AH5SecSymb">
    <w:name w:val="A H5 Sec Symb"/>
    <w:basedOn w:val="AH5Sec"/>
    <w:next w:val="Amain"/>
    <w:rsid w:val="007E582B"/>
    <w:pPr>
      <w:tabs>
        <w:tab w:val="clear" w:pos="1100"/>
        <w:tab w:val="left" w:pos="0"/>
      </w:tabs>
      <w:ind w:hanging="1580"/>
    </w:pPr>
  </w:style>
  <w:style w:type="paragraph" w:customStyle="1" w:styleId="AmainSymb">
    <w:name w:val="A main Symb"/>
    <w:basedOn w:val="Amain"/>
    <w:rsid w:val="007E582B"/>
    <w:pPr>
      <w:tabs>
        <w:tab w:val="left" w:pos="0"/>
      </w:tabs>
      <w:ind w:left="1120" w:hanging="1600"/>
    </w:pPr>
  </w:style>
  <w:style w:type="paragraph" w:customStyle="1" w:styleId="AparaSymb">
    <w:name w:val="A para Symb"/>
    <w:basedOn w:val="Apara"/>
    <w:rsid w:val="007E582B"/>
    <w:pPr>
      <w:tabs>
        <w:tab w:val="right" w:pos="0"/>
      </w:tabs>
      <w:ind w:hanging="2080"/>
    </w:pPr>
  </w:style>
  <w:style w:type="paragraph" w:customStyle="1" w:styleId="Assectheading">
    <w:name w:val="A ssect heading"/>
    <w:basedOn w:val="Amain"/>
    <w:rsid w:val="007E582B"/>
    <w:pPr>
      <w:keepNext/>
      <w:tabs>
        <w:tab w:val="clear" w:pos="900"/>
        <w:tab w:val="clear" w:pos="1100"/>
      </w:tabs>
      <w:spacing w:before="300"/>
      <w:ind w:left="0" w:firstLine="0"/>
      <w:outlineLvl w:val="9"/>
    </w:pPr>
    <w:rPr>
      <w:i/>
    </w:rPr>
  </w:style>
  <w:style w:type="paragraph" w:customStyle="1" w:styleId="AsubparaSymb">
    <w:name w:val="A subpara Symb"/>
    <w:basedOn w:val="Asubpara"/>
    <w:rsid w:val="007E582B"/>
    <w:pPr>
      <w:tabs>
        <w:tab w:val="left" w:pos="0"/>
      </w:tabs>
      <w:ind w:left="2098" w:hanging="2580"/>
    </w:pPr>
  </w:style>
  <w:style w:type="paragraph" w:customStyle="1" w:styleId="Actdetails">
    <w:name w:val="Act details"/>
    <w:basedOn w:val="Normal"/>
    <w:rsid w:val="007E582B"/>
    <w:pPr>
      <w:spacing w:before="20"/>
      <w:ind w:left="1400"/>
    </w:pPr>
    <w:rPr>
      <w:rFonts w:ascii="Arial" w:hAnsi="Arial"/>
      <w:sz w:val="20"/>
    </w:rPr>
  </w:style>
  <w:style w:type="paragraph" w:customStyle="1" w:styleId="AmdtsEntriesDefL2">
    <w:name w:val="AmdtsEntriesDefL2"/>
    <w:basedOn w:val="Normal"/>
    <w:rsid w:val="007E582B"/>
    <w:pPr>
      <w:tabs>
        <w:tab w:val="left" w:pos="3000"/>
      </w:tabs>
      <w:ind w:left="3100" w:hanging="2000"/>
    </w:pPr>
    <w:rPr>
      <w:rFonts w:ascii="Arial" w:hAnsi="Arial"/>
      <w:sz w:val="18"/>
    </w:rPr>
  </w:style>
  <w:style w:type="paragraph" w:customStyle="1" w:styleId="AmdtsEntries">
    <w:name w:val="AmdtsEntries"/>
    <w:basedOn w:val="BillBasicHeading"/>
    <w:rsid w:val="007E582B"/>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7E582B"/>
    <w:pPr>
      <w:tabs>
        <w:tab w:val="clear" w:pos="2600"/>
      </w:tabs>
      <w:spacing w:before="120"/>
      <w:ind w:left="1100"/>
    </w:pPr>
    <w:rPr>
      <w:sz w:val="18"/>
    </w:rPr>
  </w:style>
  <w:style w:type="paragraph" w:customStyle="1" w:styleId="Asamby">
    <w:name w:val="As am by"/>
    <w:basedOn w:val="Normal"/>
    <w:next w:val="Normal"/>
    <w:rsid w:val="007E582B"/>
    <w:pPr>
      <w:spacing w:before="240"/>
      <w:ind w:left="1100"/>
    </w:pPr>
    <w:rPr>
      <w:rFonts w:ascii="Arial" w:hAnsi="Arial"/>
      <w:sz w:val="20"/>
    </w:rPr>
  </w:style>
  <w:style w:type="character" w:customStyle="1" w:styleId="charSymb">
    <w:name w:val="charSymb"/>
    <w:basedOn w:val="DefaultParagraphFont"/>
    <w:rsid w:val="007E582B"/>
    <w:rPr>
      <w:rFonts w:ascii="Arial" w:hAnsi="Arial"/>
      <w:sz w:val="24"/>
      <w:bdr w:val="single" w:sz="4" w:space="0" w:color="auto"/>
    </w:rPr>
  </w:style>
  <w:style w:type="character" w:customStyle="1" w:styleId="charTableNo">
    <w:name w:val="charTableNo"/>
    <w:basedOn w:val="DefaultParagraphFont"/>
    <w:rsid w:val="007E582B"/>
  </w:style>
  <w:style w:type="character" w:customStyle="1" w:styleId="charTableText">
    <w:name w:val="charTableText"/>
    <w:basedOn w:val="DefaultParagraphFont"/>
    <w:rsid w:val="007E582B"/>
  </w:style>
  <w:style w:type="paragraph" w:customStyle="1" w:styleId="Dict-HeadingSymb">
    <w:name w:val="Dict-Heading Symb"/>
    <w:basedOn w:val="Dict-Heading"/>
    <w:rsid w:val="007E582B"/>
    <w:pPr>
      <w:tabs>
        <w:tab w:val="left" w:pos="0"/>
      </w:tabs>
      <w:ind w:left="2480" w:hanging="2960"/>
    </w:pPr>
  </w:style>
  <w:style w:type="paragraph" w:customStyle="1" w:styleId="EarlierRepubEntries">
    <w:name w:val="EarlierRepubEntries"/>
    <w:basedOn w:val="Normal"/>
    <w:rsid w:val="007E582B"/>
    <w:pPr>
      <w:spacing w:before="60" w:after="60"/>
    </w:pPr>
    <w:rPr>
      <w:rFonts w:ascii="Arial" w:hAnsi="Arial"/>
      <w:sz w:val="18"/>
    </w:rPr>
  </w:style>
  <w:style w:type="paragraph" w:customStyle="1" w:styleId="EarlierRepubHdg">
    <w:name w:val="EarlierRepubHdg"/>
    <w:basedOn w:val="Normal"/>
    <w:rsid w:val="007E582B"/>
    <w:pPr>
      <w:keepNext/>
    </w:pPr>
    <w:rPr>
      <w:rFonts w:ascii="Arial" w:hAnsi="Arial"/>
      <w:b/>
      <w:sz w:val="20"/>
    </w:rPr>
  </w:style>
  <w:style w:type="paragraph" w:customStyle="1" w:styleId="Endnote20">
    <w:name w:val="Endnote2"/>
    <w:basedOn w:val="Normal"/>
    <w:rsid w:val="007E582B"/>
    <w:pPr>
      <w:keepNext/>
      <w:tabs>
        <w:tab w:val="left" w:pos="1100"/>
      </w:tabs>
      <w:spacing w:before="360"/>
    </w:pPr>
    <w:rPr>
      <w:rFonts w:ascii="Arial" w:hAnsi="Arial"/>
      <w:b/>
    </w:rPr>
  </w:style>
  <w:style w:type="paragraph" w:customStyle="1" w:styleId="Endnote3">
    <w:name w:val="Endnote3"/>
    <w:basedOn w:val="Normal"/>
    <w:rsid w:val="007E582B"/>
    <w:pPr>
      <w:keepNext/>
      <w:tabs>
        <w:tab w:val="left" w:pos="1100"/>
      </w:tabs>
      <w:spacing w:before="320"/>
      <w:ind w:left="1100" w:hanging="1100"/>
    </w:pPr>
    <w:rPr>
      <w:rFonts w:ascii="Arial" w:hAnsi="Arial"/>
      <w:b/>
      <w:color w:val="000000"/>
      <w:sz w:val="22"/>
    </w:rPr>
  </w:style>
  <w:style w:type="paragraph" w:customStyle="1" w:styleId="Endnote4">
    <w:name w:val="Endnote4"/>
    <w:basedOn w:val="Endnote20"/>
    <w:rsid w:val="007E582B"/>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7E582B"/>
    <w:pPr>
      <w:spacing w:before="60"/>
      <w:ind w:left="1100"/>
      <w:jc w:val="both"/>
    </w:pPr>
    <w:rPr>
      <w:sz w:val="20"/>
    </w:rPr>
  </w:style>
  <w:style w:type="paragraph" w:customStyle="1" w:styleId="EndNoteParas">
    <w:name w:val="EndNoteParas"/>
    <w:basedOn w:val="EndNoteTextEPS"/>
    <w:rsid w:val="007E582B"/>
    <w:pPr>
      <w:tabs>
        <w:tab w:val="right" w:pos="1432"/>
      </w:tabs>
      <w:ind w:left="1840" w:hanging="1840"/>
    </w:pPr>
  </w:style>
  <w:style w:type="paragraph" w:customStyle="1" w:styleId="EndnotesAbbrev">
    <w:name w:val="EndnotesAbbrev"/>
    <w:basedOn w:val="Normal"/>
    <w:rsid w:val="007E582B"/>
    <w:pPr>
      <w:spacing w:before="20"/>
    </w:pPr>
    <w:rPr>
      <w:rFonts w:ascii="Arial" w:hAnsi="Arial"/>
      <w:color w:val="000000"/>
      <w:sz w:val="16"/>
    </w:rPr>
  </w:style>
  <w:style w:type="paragraph" w:customStyle="1" w:styleId="EPSCoverTop">
    <w:name w:val="EPSCoverTop"/>
    <w:basedOn w:val="Normal"/>
    <w:rsid w:val="007E582B"/>
    <w:pPr>
      <w:jc w:val="right"/>
    </w:pPr>
    <w:rPr>
      <w:rFonts w:ascii="Arial" w:hAnsi="Arial"/>
      <w:sz w:val="20"/>
    </w:rPr>
  </w:style>
  <w:style w:type="paragraph" w:customStyle="1" w:styleId="LegHistNote">
    <w:name w:val="LegHistNote"/>
    <w:basedOn w:val="Actdetails"/>
    <w:rsid w:val="007E582B"/>
    <w:pPr>
      <w:spacing w:before="60"/>
      <w:ind w:left="2700" w:right="-60" w:hanging="1300"/>
    </w:pPr>
    <w:rPr>
      <w:sz w:val="18"/>
    </w:rPr>
  </w:style>
  <w:style w:type="paragraph" w:customStyle="1" w:styleId="LongTitleSymb">
    <w:name w:val="LongTitleSymb"/>
    <w:basedOn w:val="LongTitle"/>
    <w:rsid w:val="007E582B"/>
    <w:pPr>
      <w:ind w:hanging="480"/>
    </w:pPr>
  </w:style>
  <w:style w:type="paragraph" w:styleId="MacroText">
    <w:name w:val="macro"/>
    <w:link w:val="MacroTextChar"/>
    <w:semiHidden/>
    <w:rsid w:val="007E582B"/>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basedOn w:val="DefaultParagraphFont"/>
    <w:link w:val="MacroText"/>
    <w:semiHidden/>
    <w:rsid w:val="007E582B"/>
    <w:rPr>
      <w:rFonts w:ascii="Courier New" w:hAnsi="Courier New" w:cs="Courier New"/>
      <w:lang w:eastAsia="en-US"/>
    </w:rPr>
  </w:style>
  <w:style w:type="paragraph" w:customStyle="1" w:styleId="NewAct">
    <w:name w:val="New Act"/>
    <w:basedOn w:val="Normal"/>
    <w:next w:val="Actdetails"/>
    <w:link w:val="NewActChar"/>
    <w:rsid w:val="007E582B"/>
    <w:pPr>
      <w:keepNext/>
      <w:spacing w:before="180"/>
      <w:ind w:left="1100"/>
    </w:pPr>
    <w:rPr>
      <w:rFonts w:ascii="Arial" w:hAnsi="Arial"/>
      <w:b/>
      <w:sz w:val="20"/>
    </w:rPr>
  </w:style>
  <w:style w:type="paragraph" w:customStyle="1" w:styleId="NewReg">
    <w:name w:val="New Reg"/>
    <w:basedOn w:val="NewAct"/>
    <w:next w:val="Actdetails"/>
    <w:rsid w:val="007E582B"/>
  </w:style>
  <w:style w:type="paragraph" w:customStyle="1" w:styleId="RenumProvEntries">
    <w:name w:val="RenumProvEntries"/>
    <w:basedOn w:val="Normal"/>
    <w:rsid w:val="007E582B"/>
    <w:pPr>
      <w:spacing w:before="60"/>
    </w:pPr>
    <w:rPr>
      <w:rFonts w:ascii="Arial" w:hAnsi="Arial"/>
      <w:sz w:val="20"/>
    </w:rPr>
  </w:style>
  <w:style w:type="paragraph" w:customStyle="1" w:styleId="RenumProvHdg">
    <w:name w:val="RenumProvHdg"/>
    <w:basedOn w:val="Normal"/>
    <w:rsid w:val="007E582B"/>
    <w:rPr>
      <w:rFonts w:ascii="Arial" w:hAnsi="Arial"/>
      <w:b/>
      <w:sz w:val="22"/>
    </w:rPr>
  </w:style>
  <w:style w:type="paragraph" w:customStyle="1" w:styleId="RenumProvHeader">
    <w:name w:val="RenumProvHeader"/>
    <w:basedOn w:val="Normal"/>
    <w:rsid w:val="007E582B"/>
    <w:rPr>
      <w:rFonts w:ascii="Arial" w:hAnsi="Arial"/>
      <w:b/>
      <w:sz w:val="22"/>
    </w:rPr>
  </w:style>
  <w:style w:type="paragraph" w:customStyle="1" w:styleId="RenumProvSubsectEntries">
    <w:name w:val="RenumProvSubsectEntries"/>
    <w:basedOn w:val="RenumProvEntries"/>
    <w:rsid w:val="007E582B"/>
    <w:pPr>
      <w:ind w:left="252"/>
    </w:pPr>
  </w:style>
  <w:style w:type="paragraph" w:customStyle="1" w:styleId="RenumTableHdg">
    <w:name w:val="RenumTableHdg"/>
    <w:basedOn w:val="Normal"/>
    <w:rsid w:val="007E582B"/>
    <w:pPr>
      <w:spacing w:before="120"/>
    </w:pPr>
    <w:rPr>
      <w:rFonts w:ascii="Arial" w:hAnsi="Arial"/>
      <w:b/>
      <w:sz w:val="20"/>
    </w:rPr>
  </w:style>
  <w:style w:type="paragraph" w:customStyle="1" w:styleId="SchclauseheadingSymb">
    <w:name w:val="Sch clause heading Symb"/>
    <w:basedOn w:val="Schclauseheading"/>
    <w:rsid w:val="007E582B"/>
    <w:pPr>
      <w:tabs>
        <w:tab w:val="left" w:pos="0"/>
      </w:tabs>
      <w:ind w:left="980" w:hanging="1460"/>
    </w:pPr>
  </w:style>
  <w:style w:type="paragraph" w:customStyle="1" w:styleId="SchSubClause">
    <w:name w:val="Sch SubClause"/>
    <w:basedOn w:val="Schclauseheading"/>
    <w:rsid w:val="007E582B"/>
    <w:rPr>
      <w:b w:val="0"/>
    </w:rPr>
  </w:style>
  <w:style w:type="paragraph" w:customStyle="1" w:styleId="Sched-FormSymb">
    <w:name w:val="Sched-Form Symb"/>
    <w:basedOn w:val="Sched-Form"/>
    <w:rsid w:val="007E582B"/>
    <w:pPr>
      <w:tabs>
        <w:tab w:val="left" w:pos="0"/>
      </w:tabs>
      <w:ind w:left="2480" w:hanging="2960"/>
    </w:pPr>
  </w:style>
  <w:style w:type="paragraph" w:customStyle="1" w:styleId="Sched-headingSymb">
    <w:name w:val="Sched-heading Symb"/>
    <w:basedOn w:val="Sched-heading"/>
    <w:rsid w:val="007E582B"/>
    <w:pPr>
      <w:tabs>
        <w:tab w:val="left" w:pos="0"/>
      </w:tabs>
      <w:ind w:left="2480" w:hanging="2960"/>
    </w:pPr>
  </w:style>
  <w:style w:type="paragraph" w:customStyle="1" w:styleId="Sched-PartSymb">
    <w:name w:val="Sched-Part Symb"/>
    <w:basedOn w:val="Sched-Part"/>
    <w:rsid w:val="007E582B"/>
    <w:pPr>
      <w:tabs>
        <w:tab w:val="left" w:pos="0"/>
      </w:tabs>
      <w:ind w:left="2480" w:hanging="2960"/>
    </w:pPr>
  </w:style>
  <w:style w:type="paragraph" w:styleId="Subtitle">
    <w:name w:val="Subtitle"/>
    <w:basedOn w:val="Normal"/>
    <w:link w:val="SubtitleChar"/>
    <w:qFormat/>
    <w:rsid w:val="007E582B"/>
    <w:pPr>
      <w:spacing w:after="60"/>
      <w:jc w:val="center"/>
      <w:outlineLvl w:val="1"/>
    </w:pPr>
    <w:rPr>
      <w:rFonts w:ascii="Arial" w:hAnsi="Arial"/>
    </w:rPr>
  </w:style>
  <w:style w:type="character" w:customStyle="1" w:styleId="SubtitleChar">
    <w:name w:val="Subtitle Char"/>
    <w:basedOn w:val="DefaultParagraphFont"/>
    <w:link w:val="Subtitle"/>
    <w:rsid w:val="007E582B"/>
    <w:rPr>
      <w:rFonts w:ascii="Arial" w:hAnsi="Arial"/>
      <w:sz w:val="24"/>
      <w:lang w:eastAsia="en-US"/>
    </w:rPr>
  </w:style>
  <w:style w:type="paragraph" w:customStyle="1" w:styleId="TLegEntries">
    <w:name w:val="TLegEntries"/>
    <w:basedOn w:val="Normal"/>
    <w:rsid w:val="007E582B"/>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7E582B"/>
    <w:pPr>
      <w:ind w:firstLine="0"/>
    </w:pPr>
    <w:rPr>
      <w:b/>
    </w:rPr>
  </w:style>
  <w:style w:type="paragraph" w:customStyle="1" w:styleId="EndNoteTextPub">
    <w:name w:val="EndNoteTextPub"/>
    <w:basedOn w:val="Normal"/>
    <w:rsid w:val="007E582B"/>
    <w:pPr>
      <w:spacing w:before="60"/>
      <w:ind w:left="1100"/>
      <w:jc w:val="both"/>
    </w:pPr>
    <w:rPr>
      <w:sz w:val="20"/>
    </w:rPr>
  </w:style>
  <w:style w:type="paragraph" w:customStyle="1" w:styleId="TOC10">
    <w:name w:val="TOC 10"/>
    <w:basedOn w:val="TOC5"/>
    <w:rsid w:val="007E582B"/>
    <w:rPr>
      <w:szCs w:val="24"/>
    </w:rPr>
  </w:style>
  <w:style w:type="character" w:customStyle="1" w:styleId="charNotBold">
    <w:name w:val="charNotBold"/>
    <w:basedOn w:val="DefaultParagraphFont"/>
    <w:rsid w:val="007E582B"/>
    <w:rPr>
      <w:rFonts w:ascii="Arial" w:hAnsi="Arial"/>
      <w:sz w:val="20"/>
    </w:rPr>
  </w:style>
  <w:style w:type="paragraph" w:customStyle="1" w:styleId="ShadedSchClauseSymb">
    <w:name w:val="Shaded Sch Clause Symb"/>
    <w:basedOn w:val="ShadedSchClause"/>
    <w:rsid w:val="007E582B"/>
    <w:pPr>
      <w:tabs>
        <w:tab w:val="left" w:pos="0"/>
      </w:tabs>
      <w:ind w:left="975" w:hanging="1457"/>
    </w:pPr>
  </w:style>
  <w:style w:type="paragraph" w:customStyle="1" w:styleId="CoverTextBullet">
    <w:name w:val="CoverTextBullet"/>
    <w:basedOn w:val="CoverText"/>
    <w:qFormat/>
    <w:rsid w:val="007E582B"/>
    <w:pPr>
      <w:numPr>
        <w:numId w:val="36"/>
      </w:numPr>
    </w:pPr>
    <w:rPr>
      <w:color w:val="000000"/>
    </w:rPr>
  </w:style>
  <w:style w:type="character" w:customStyle="1" w:styleId="Heading3Char">
    <w:name w:val="Heading 3 Char"/>
    <w:aliases w:val="h3 Char,sec Char"/>
    <w:basedOn w:val="DefaultParagraphFont"/>
    <w:link w:val="Heading3"/>
    <w:rsid w:val="007E582B"/>
    <w:rPr>
      <w:b/>
      <w:sz w:val="24"/>
      <w:lang w:eastAsia="en-US"/>
    </w:rPr>
  </w:style>
  <w:style w:type="paragraph" w:customStyle="1" w:styleId="Sched-Form-18Space">
    <w:name w:val="Sched-Form-18Space"/>
    <w:basedOn w:val="Normal"/>
    <w:rsid w:val="007E582B"/>
    <w:pPr>
      <w:spacing w:before="360" w:after="60"/>
    </w:pPr>
    <w:rPr>
      <w:sz w:val="22"/>
    </w:rPr>
  </w:style>
  <w:style w:type="paragraph" w:customStyle="1" w:styleId="FormRule">
    <w:name w:val="FormRule"/>
    <w:basedOn w:val="Normal"/>
    <w:rsid w:val="007E582B"/>
    <w:pPr>
      <w:pBdr>
        <w:top w:val="single" w:sz="4" w:space="1" w:color="auto"/>
      </w:pBdr>
      <w:spacing w:before="160" w:after="40"/>
      <w:ind w:left="3220" w:right="3260"/>
    </w:pPr>
    <w:rPr>
      <w:sz w:val="8"/>
    </w:rPr>
  </w:style>
  <w:style w:type="paragraph" w:customStyle="1" w:styleId="OldAmdtsEntries">
    <w:name w:val="OldAmdtsEntries"/>
    <w:basedOn w:val="BillBasicHeading"/>
    <w:rsid w:val="007E582B"/>
    <w:pPr>
      <w:tabs>
        <w:tab w:val="clear" w:pos="2600"/>
        <w:tab w:val="left" w:leader="dot" w:pos="2700"/>
      </w:tabs>
      <w:ind w:left="2700" w:hanging="2000"/>
    </w:pPr>
    <w:rPr>
      <w:sz w:val="18"/>
    </w:rPr>
  </w:style>
  <w:style w:type="paragraph" w:customStyle="1" w:styleId="OldAmdt2ndLine">
    <w:name w:val="OldAmdt2ndLine"/>
    <w:basedOn w:val="OldAmdtsEntries"/>
    <w:rsid w:val="007E582B"/>
    <w:pPr>
      <w:tabs>
        <w:tab w:val="left" w:pos="2700"/>
      </w:tabs>
      <w:spacing w:before="0"/>
    </w:pPr>
  </w:style>
  <w:style w:type="paragraph" w:customStyle="1" w:styleId="parainpara">
    <w:name w:val="para in para"/>
    <w:rsid w:val="007E582B"/>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7E582B"/>
    <w:pPr>
      <w:spacing w:after="60"/>
      <w:ind w:left="2800"/>
    </w:pPr>
    <w:rPr>
      <w:rFonts w:ascii="ACTCrest" w:hAnsi="ACTCrest"/>
      <w:sz w:val="216"/>
    </w:rPr>
  </w:style>
  <w:style w:type="paragraph" w:customStyle="1" w:styleId="Actbullet">
    <w:name w:val="Act bullet"/>
    <w:basedOn w:val="Normal"/>
    <w:uiPriority w:val="99"/>
    <w:rsid w:val="007E582B"/>
    <w:pPr>
      <w:numPr>
        <w:numId w:val="47"/>
      </w:numPr>
      <w:tabs>
        <w:tab w:val="left" w:pos="900"/>
      </w:tabs>
      <w:spacing w:before="20"/>
      <w:ind w:right="-60"/>
    </w:pPr>
    <w:rPr>
      <w:rFonts w:ascii="Arial" w:hAnsi="Arial"/>
      <w:sz w:val="18"/>
    </w:rPr>
  </w:style>
  <w:style w:type="paragraph" w:customStyle="1" w:styleId="AuthorisedBlock">
    <w:name w:val="AuthorisedBlock"/>
    <w:basedOn w:val="Normal"/>
    <w:rsid w:val="007E582B"/>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7E582B"/>
    <w:rPr>
      <w:b w:val="0"/>
      <w:sz w:val="32"/>
    </w:rPr>
  </w:style>
  <w:style w:type="paragraph" w:customStyle="1" w:styleId="MH1Chapter">
    <w:name w:val="M H1 Chapter"/>
    <w:basedOn w:val="AH1Chapter"/>
    <w:rsid w:val="007E582B"/>
    <w:pPr>
      <w:tabs>
        <w:tab w:val="clear" w:pos="2600"/>
        <w:tab w:val="left" w:pos="2720"/>
      </w:tabs>
      <w:ind w:left="4000" w:hanging="3300"/>
    </w:pPr>
  </w:style>
  <w:style w:type="paragraph" w:customStyle="1" w:styleId="ModH1Chapter">
    <w:name w:val="Mod H1 Chapter"/>
    <w:basedOn w:val="IH1ChapSymb"/>
    <w:rsid w:val="007E582B"/>
    <w:pPr>
      <w:tabs>
        <w:tab w:val="clear" w:pos="2600"/>
        <w:tab w:val="left" w:pos="3300"/>
      </w:tabs>
      <w:ind w:left="3300"/>
    </w:pPr>
  </w:style>
  <w:style w:type="paragraph" w:customStyle="1" w:styleId="ModH2Part">
    <w:name w:val="Mod H2 Part"/>
    <w:basedOn w:val="IH2PartSymb"/>
    <w:rsid w:val="007E582B"/>
    <w:pPr>
      <w:tabs>
        <w:tab w:val="clear" w:pos="2600"/>
        <w:tab w:val="left" w:pos="3300"/>
      </w:tabs>
      <w:ind w:left="3300"/>
    </w:pPr>
  </w:style>
  <w:style w:type="paragraph" w:customStyle="1" w:styleId="ModH3Div">
    <w:name w:val="Mod H3 Div"/>
    <w:basedOn w:val="IH3DivSymb"/>
    <w:rsid w:val="007E582B"/>
    <w:pPr>
      <w:tabs>
        <w:tab w:val="clear" w:pos="2600"/>
        <w:tab w:val="left" w:pos="3300"/>
      </w:tabs>
      <w:ind w:left="3300"/>
    </w:pPr>
  </w:style>
  <w:style w:type="paragraph" w:customStyle="1" w:styleId="ModH4SubDiv">
    <w:name w:val="Mod H4 SubDiv"/>
    <w:basedOn w:val="IH4SubDivSymb"/>
    <w:rsid w:val="007E582B"/>
    <w:pPr>
      <w:tabs>
        <w:tab w:val="clear" w:pos="2600"/>
        <w:tab w:val="left" w:pos="3300"/>
      </w:tabs>
      <w:ind w:left="3300"/>
    </w:pPr>
  </w:style>
  <w:style w:type="paragraph" w:customStyle="1" w:styleId="ModH5Sec">
    <w:name w:val="Mod H5 Sec"/>
    <w:basedOn w:val="IH5SecSymb"/>
    <w:rsid w:val="007E582B"/>
    <w:pPr>
      <w:tabs>
        <w:tab w:val="clear" w:pos="1100"/>
        <w:tab w:val="left" w:pos="1800"/>
      </w:tabs>
      <w:ind w:left="2200"/>
    </w:pPr>
  </w:style>
  <w:style w:type="paragraph" w:customStyle="1" w:styleId="Modmain">
    <w:name w:val="Mod main"/>
    <w:basedOn w:val="Amain"/>
    <w:rsid w:val="007E582B"/>
    <w:pPr>
      <w:tabs>
        <w:tab w:val="clear" w:pos="900"/>
        <w:tab w:val="clear" w:pos="1100"/>
        <w:tab w:val="right" w:pos="1600"/>
        <w:tab w:val="left" w:pos="1800"/>
      </w:tabs>
      <w:ind w:left="2200"/>
    </w:pPr>
  </w:style>
  <w:style w:type="paragraph" w:customStyle="1" w:styleId="Modpara">
    <w:name w:val="Mod para"/>
    <w:basedOn w:val="BillBasic"/>
    <w:rsid w:val="007E582B"/>
    <w:pPr>
      <w:tabs>
        <w:tab w:val="right" w:pos="2100"/>
        <w:tab w:val="left" w:pos="2300"/>
      </w:tabs>
      <w:ind w:left="2700" w:hanging="1600"/>
      <w:outlineLvl w:val="6"/>
    </w:pPr>
  </w:style>
  <w:style w:type="paragraph" w:customStyle="1" w:styleId="Modsubpara">
    <w:name w:val="Mod subpara"/>
    <w:basedOn w:val="Asubpara"/>
    <w:rsid w:val="007E582B"/>
    <w:pPr>
      <w:tabs>
        <w:tab w:val="clear" w:pos="1900"/>
        <w:tab w:val="clear" w:pos="2100"/>
        <w:tab w:val="right" w:pos="2640"/>
        <w:tab w:val="left" w:pos="2840"/>
      </w:tabs>
      <w:ind w:left="3240" w:hanging="2140"/>
    </w:pPr>
  </w:style>
  <w:style w:type="paragraph" w:customStyle="1" w:styleId="Modsubsubpara">
    <w:name w:val="Mod subsubpara"/>
    <w:basedOn w:val="AsubsubparaSymb"/>
    <w:rsid w:val="007E582B"/>
    <w:pPr>
      <w:tabs>
        <w:tab w:val="clear" w:pos="2400"/>
        <w:tab w:val="clear" w:pos="2600"/>
        <w:tab w:val="right" w:pos="3160"/>
        <w:tab w:val="left" w:pos="3360"/>
      </w:tabs>
      <w:ind w:left="3760" w:hanging="2660"/>
    </w:pPr>
  </w:style>
  <w:style w:type="paragraph" w:customStyle="1" w:styleId="Modmainreturn">
    <w:name w:val="Mod main return"/>
    <w:basedOn w:val="AmainreturnSymb"/>
    <w:rsid w:val="007E582B"/>
    <w:pPr>
      <w:ind w:left="1800"/>
    </w:pPr>
  </w:style>
  <w:style w:type="paragraph" w:customStyle="1" w:styleId="Modparareturn">
    <w:name w:val="Mod para return"/>
    <w:basedOn w:val="AparareturnSymb"/>
    <w:rsid w:val="007E582B"/>
    <w:pPr>
      <w:ind w:left="2300"/>
    </w:pPr>
  </w:style>
  <w:style w:type="paragraph" w:customStyle="1" w:styleId="Modsubparareturn">
    <w:name w:val="Mod subpara return"/>
    <w:basedOn w:val="AsubparareturnSymb"/>
    <w:rsid w:val="007E582B"/>
    <w:pPr>
      <w:ind w:left="3040"/>
    </w:pPr>
  </w:style>
  <w:style w:type="paragraph" w:customStyle="1" w:styleId="Modref">
    <w:name w:val="Mod ref"/>
    <w:basedOn w:val="refSymb"/>
    <w:rsid w:val="007E582B"/>
    <w:pPr>
      <w:ind w:left="1100"/>
    </w:pPr>
  </w:style>
  <w:style w:type="paragraph" w:customStyle="1" w:styleId="ModaNote">
    <w:name w:val="Mod aNote"/>
    <w:basedOn w:val="aNoteSymb"/>
    <w:rsid w:val="007E582B"/>
    <w:pPr>
      <w:tabs>
        <w:tab w:val="left" w:pos="2600"/>
      </w:tabs>
      <w:ind w:left="2600"/>
    </w:pPr>
  </w:style>
  <w:style w:type="paragraph" w:customStyle="1" w:styleId="ModNote">
    <w:name w:val="Mod Note"/>
    <w:basedOn w:val="aNoteSymb"/>
    <w:rsid w:val="007E582B"/>
    <w:pPr>
      <w:tabs>
        <w:tab w:val="left" w:pos="2600"/>
      </w:tabs>
      <w:ind w:left="2600"/>
    </w:pPr>
  </w:style>
  <w:style w:type="paragraph" w:customStyle="1" w:styleId="ApprFormHd">
    <w:name w:val="ApprFormHd"/>
    <w:basedOn w:val="Sched-heading"/>
    <w:rsid w:val="007E582B"/>
    <w:pPr>
      <w:ind w:left="0" w:firstLine="0"/>
    </w:pPr>
  </w:style>
  <w:style w:type="paragraph" w:customStyle="1" w:styleId="AmdtEntries">
    <w:name w:val="AmdtEntries"/>
    <w:basedOn w:val="BillBasicHeading"/>
    <w:rsid w:val="007E582B"/>
    <w:pPr>
      <w:keepNext w:val="0"/>
      <w:tabs>
        <w:tab w:val="clear" w:pos="2600"/>
      </w:tabs>
      <w:spacing w:before="0"/>
      <w:ind w:left="3200" w:hanging="2100"/>
    </w:pPr>
    <w:rPr>
      <w:sz w:val="18"/>
    </w:rPr>
  </w:style>
  <w:style w:type="paragraph" w:customStyle="1" w:styleId="AmdtEntriesDefL2">
    <w:name w:val="AmdtEntriesDefL2"/>
    <w:basedOn w:val="AmdtEntries"/>
    <w:rsid w:val="007E582B"/>
    <w:pPr>
      <w:tabs>
        <w:tab w:val="left" w:pos="3000"/>
      </w:tabs>
      <w:ind w:left="3600" w:hanging="2500"/>
    </w:pPr>
  </w:style>
  <w:style w:type="paragraph" w:customStyle="1" w:styleId="Actdetailsnote">
    <w:name w:val="Act details note"/>
    <w:basedOn w:val="Actdetails"/>
    <w:uiPriority w:val="99"/>
    <w:rsid w:val="007E582B"/>
    <w:pPr>
      <w:ind w:left="1620" w:right="-60" w:hanging="720"/>
    </w:pPr>
    <w:rPr>
      <w:sz w:val="18"/>
    </w:rPr>
  </w:style>
  <w:style w:type="paragraph" w:customStyle="1" w:styleId="DetailsNo">
    <w:name w:val="Details No"/>
    <w:basedOn w:val="Actdetails"/>
    <w:uiPriority w:val="99"/>
    <w:rsid w:val="007E582B"/>
    <w:pPr>
      <w:ind w:left="0"/>
    </w:pPr>
    <w:rPr>
      <w:sz w:val="18"/>
    </w:rPr>
  </w:style>
  <w:style w:type="paragraph" w:customStyle="1" w:styleId="AssectheadingSymb">
    <w:name w:val="A ssect heading Symb"/>
    <w:basedOn w:val="Amain"/>
    <w:rsid w:val="007E582B"/>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7E582B"/>
    <w:pPr>
      <w:tabs>
        <w:tab w:val="left" w:pos="0"/>
        <w:tab w:val="right" w:pos="2400"/>
        <w:tab w:val="left" w:pos="2600"/>
      </w:tabs>
      <w:ind w:left="2602" w:hanging="3084"/>
      <w:outlineLvl w:val="8"/>
    </w:pPr>
  </w:style>
  <w:style w:type="paragraph" w:customStyle="1" w:styleId="AmainreturnSymb">
    <w:name w:val="A main return Symb"/>
    <w:basedOn w:val="BillBasic"/>
    <w:rsid w:val="007E582B"/>
    <w:pPr>
      <w:tabs>
        <w:tab w:val="left" w:pos="1582"/>
      </w:tabs>
      <w:ind w:left="1100" w:hanging="1582"/>
    </w:pPr>
  </w:style>
  <w:style w:type="paragraph" w:customStyle="1" w:styleId="AparareturnSymb">
    <w:name w:val="A para return Symb"/>
    <w:basedOn w:val="BillBasic"/>
    <w:rsid w:val="007E582B"/>
    <w:pPr>
      <w:tabs>
        <w:tab w:val="left" w:pos="2081"/>
      </w:tabs>
      <w:ind w:left="1599" w:hanging="2081"/>
    </w:pPr>
  </w:style>
  <w:style w:type="paragraph" w:customStyle="1" w:styleId="AsubparareturnSymb">
    <w:name w:val="A subpara return Symb"/>
    <w:basedOn w:val="BillBasic"/>
    <w:rsid w:val="007E582B"/>
    <w:pPr>
      <w:tabs>
        <w:tab w:val="left" w:pos="2580"/>
      </w:tabs>
      <w:ind w:left="2098" w:hanging="2580"/>
    </w:pPr>
  </w:style>
  <w:style w:type="paragraph" w:customStyle="1" w:styleId="aDefSymb">
    <w:name w:val="aDef Symb"/>
    <w:basedOn w:val="BillBasic"/>
    <w:rsid w:val="007E582B"/>
    <w:pPr>
      <w:tabs>
        <w:tab w:val="left" w:pos="1582"/>
      </w:tabs>
      <w:ind w:left="1100" w:hanging="1582"/>
    </w:pPr>
  </w:style>
  <w:style w:type="paragraph" w:customStyle="1" w:styleId="aDefparaSymb">
    <w:name w:val="aDef para Symb"/>
    <w:basedOn w:val="Apara"/>
    <w:rsid w:val="007E582B"/>
    <w:pPr>
      <w:tabs>
        <w:tab w:val="clear" w:pos="1600"/>
        <w:tab w:val="left" w:pos="0"/>
        <w:tab w:val="left" w:pos="1599"/>
      </w:tabs>
      <w:ind w:left="1599" w:hanging="2081"/>
    </w:pPr>
  </w:style>
  <w:style w:type="paragraph" w:customStyle="1" w:styleId="aDefsubparaSymb">
    <w:name w:val="aDef subpara Symb"/>
    <w:basedOn w:val="Asubpara"/>
    <w:rsid w:val="007E582B"/>
    <w:pPr>
      <w:tabs>
        <w:tab w:val="left" w:pos="0"/>
      </w:tabs>
      <w:ind w:left="2098" w:hanging="2580"/>
    </w:pPr>
  </w:style>
  <w:style w:type="paragraph" w:customStyle="1" w:styleId="SchAmainSymb">
    <w:name w:val="Sch A main Symb"/>
    <w:basedOn w:val="Amain"/>
    <w:rsid w:val="007E582B"/>
    <w:pPr>
      <w:tabs>
        <w:tab w:val="left" w:pos="0"/>
      </w:tabs>
      <w:ind w:hanging="1580"/>
    </w:pPr>
  </w:style>
  <w:style w:type="paragraph" w:customStyle="1" w:styleId="SchAparaSymb">
    <w:name w:val="Sch A para Symb"/>
    <w:basedOn w:val="Apara"/>
    <w:rsid w:val="007E582B"/>
    <w:pPr>
      <w:tabs>
        <w:tab w:val="left" w:pos="0"/>
      </w:tabs>
      <w:ind w:hanging="2080"/>
    </w:pPr>
  </w:style>
  <w:style w:type="paragraph" w:customStyle="1" w:styleId="SchAsubparaSymb">
    <w:name w:val="Sch A subpara Symb"/>
    <w:basedOn w:val="Asubpara"/>
    <w:rsid w:val="007E582B"/>
    <w:pPr>
      <w:tabs>
        <w:tab w:val="left" w:pos="0"/>
      </w:tabs>
      <w:ind w:hanging="2580"/>
    </w:pPr>
  </w:style>
  <w:style w:type="paragraph" w:customStyle="1" w:styleId="SchAsubsubparaSymb">
    <w:name w:val="Sch A subsubpara Symb"/>
    <w:basedOn w:val="AsubsubparaSymb"/>
    <w:rsid w:val="007E582B"/>
  </w:style>
  <w:style w:type="paragraph" w:customStyle="1" w:styleId="refSymb">
    <w:name w:val="ref Symb"/>
    <w:basedOn w:val="BillBasic"/>
    <w:next w:val="Normal"/>
    <w:rsid w:val="007E582B"/>
    <w:pPr>
      <w:tabs>
        <w:tab w:val="left" w:pos="-480"/>
      </w:tabs>
      <w:spacing w:before="60"/>
      <w:ind w:hanging="480"/>
    </w:pPr>
    <w:rPr>
      <w:sz w:val="18"/>
    </w:rPr>
  </w:style>
  <w:style w:type="paragraph" w:customStyle="1" w:styleId="IshadedH5SecSymb">
    <w:name w:val="I shaded H5 Sec Symb"/>
    <w:basedOn w:val="AH5Sec"/>
    <w:rsid w:val="007E582B"/>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7E582B"/>
    <w:pPr>
      <w:tabs>
        <w:tab w:val="clear" w:pos="-1580"/>
      </w:tabs>
      <w:ind w:left="975" w:hanging="1457"/>
    </w:pPr>
  </w:style>
  <w:style w:type="paragraph" w:customStyle="1" w:styleId="IH1ChapSymb">
    <w:name w:val="I H1 Chap Symb"/>
    <w:basedOn w:val="BillBasicHeading"/>
    <w:next w:val="Normal"/>
    <w:rsid w:val="007E582B"/>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7E582B"/>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7E582B"/>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7E582B"/>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7E582B"/>
    <w:pPr>
      <w:tabs>
        <w:tab w:val="clear" w:pos="2600"/>
        <w:tab w:val="left" w:pos="-1580"/>
        <w:tab w:val="left" w:pos="0"/>
        <w:tab w:val="left" w:pos="1100"/>
      </w:tabs>
      <w:spacing w:before="240"/>
      <w:ind w:left="1100" w:hanging="1580"/>
    </w:pPr>
  </w:style>
  <w:style w:type="paragraph" w:customStyle="1" w:styleId="IMainSymb">
    <w:name w:val="I Main Symb"/>
    <w:basedOn w:val="Amain"/>
    <w:rsid w:val="007E582B"/>
    <w:pPr>
      <w:tabs>
        <w:tab w:val="left" w:pos="0"/>
      </w:tabs>
      <w:ind w:hanging="1580"/>
    </w:pPr>
  </w:style>
  <w:style w:type="paragraph" w:customStyle="1" w:styleId="IparaSymb">
    <w:name w:val="I para Symb"/>
    <w:basedOn w:val="Apara"/>
    <w:rsid w:val="007E582B"/>
    <w:pPr>
      <w:tabs>
        <w:tab w:val="left" w:pos="0"/>
      </w:tabs>
      <w:ind w:hanging="2080"/>
      <w:outlineLvl w:val="9"/>
    </w:pPr>
  </w:style>
  <w:style w:type="paragraph" w:customStyle="1" w:styleId="IsubparaSymb">
    <w:name w:val="I subpara Symb"/>
    <w:basedOn w:val="Asubpara"/>
    <w:rsid w:val="007E582B"/>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7E582B"/>
    <w:pPr>
      <w:tabs>
        <w:tab w:val="clear" w:pos="2400"/>
        <w:tab w:val="clear" w:pos="2600"/>
        <w:tab w:val="right" w:pos="2460"/>
        <w:tab w:val="left" w:pos="2660"/>
      </w:tabs>
      <w:ind w:left="2660" w:hanging="3140"/>
    </w:pPr>
  </w:style>
  <w:style w:type="paragraph" w:customStyle="1" w:styleId="IdefparaSymb">
    <w:name w:val="I def para Symb"/>
    <w:basedOn w:val="IparaSymb"/>
    <w:rsid w:val="007E582B"/>
    <w:pPr>
      <w:ind w:left="1599" w:hanging="2081"/>
    </w:pPr>
  </w:style>
  <w:style w:type="paragraph" w:customStyle="1" w:styleId="IdefsubparaSymb">
    <w:name w:val="I def subpara Symb"/>
    <w:basedOn w:val="IsubparaSymb"/>
    <w:rsid w:val="007E582B"/>
    <w:pPr>
      <w:ind w:left="2138"/>
    </w:pPr>
  </w:style>
  <w:style w:type="paragraph" w:customStyle="1" w:styleId="ISched-headingSymb">
    <w:name w:val="I Sched-heading Symb"/>
    <w:basedOn w:val="BillBasicHeading"/>
    <w:next w:val="Normal"/>
    <w:rsid w:val="007E582B"/>
    <w:pPr>
      <w:tabs>
        <w:tab w:val="left" w:pos="-3080"/>
        <w:tab w:val="left" w:pos="0"/>
      </w:tabs>
      <w:spacing w:before="320"/>
      <w:ind w:left="2600" w:hanging="3080"/>
    </w:pPr>
    <w:rPr>
      <w:sz w:val="34"/>
    </w:rPr>
  </w:style>
  <w:style w:type="paragraph" w:customStyle="1" w:styleId="ISched-PartSymb">
    <w:name w:val="I Sched-Part Symb"/>
    <w:basedOn w:val="BillBasicHeading"/>
    <w:rsid w:val="007E582B"/>
    <w:pPr>
      <w:tabs>
        <w:tab w:val="left" w:pos="-3080"/>
        <w:tab w:val="left" w:pos="0"/>
      </w:tabs>
      <w:spacing w:before="380"/>
      <w:ind w:left="2600" w:hanging="3080"/>
    </w:pPr>
    <w:rPr>
      <w:sz w:val="32"/>
    </w:rPr>
  </w:style>
  <w:style w:type="paragraph" w:customStyle="1" w:styleId="ISched-formSymb">
    <w:name w:val="I Sched-form Symb"/>
    <w:basedOn w:val="BillBasicHeading"/>
    <w:rsid w:val="007E582B"/>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7E582B"/>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7E582B"/>
    <w:pPr>
      <w:tabs>
        <w:tab w:val="left" w:pos="-3080"/>
        <w:tab w:val="left" w:pos="0"/>
      </w:tabs>
      <w:spacing w:before="320"/>
      <w:ind w:left="2600" w:hanging="3080"/>
      <w:jc w:val="both"/>
    </w:pPr>
    <w:rPr>
      <w:sz w:val="34"/>
    </w:rPr>
  </w:style>
  <w:style w:type="paragraph" w:customStyle="1" w:styleId="AmainbulletSymb">
    <w:name w:val="A main bullet Symb"/>
    <w:basedOn w:val="BillBasic"/>
    <w:rsid w:val="007E582B"/>
    <w:pPr>
      <w:tabs>
        <w:tab w:val="left" w:pos="1100"/>
      </w:tabs>
      <w:spacing w:before="60"/>
      <w:ind w:left="1500" w:hanging="1986"/>
    </w:pPr>
  </w:style>
  <w:style w:type="paragraph" w:customStyle="1" w:styleId="aExamHdgssSymb">
    <w:name w:val="aExamHdgss Symb"/>
    <w:basedOn w:val="BillBasicHeading"/>
    <w:next w:val="Normal"/>
    <w:rsid w:val="007E582B"/>
    <w:pPr>
      <w:tabs>
        <w:tab w:val="clear" w:pos="2600"/>
        <w:tab w:val="left" w:pos="1582"/>
      </w:tabs>
      <w:ind w:left="1100" w:hanging="1582"/>
    </w:pPr>
    <w:rPr>
      <w:sz w:val="18"/>
    </w:rPr>
  </w:style>
  <w:style w:type="paragraph" w:customStyle="1" w:styleId="aExamssSymb">
    <w:name w:val="aExamss Symb"/>
    <w:basedOn w:val="aNote"/>
    <w:rsid w:val="007E582B"/>
    <w:pPr>
      <w:tabs>
        <w:tab w:val="left" w:pos="1582"/>
      </w:tabs>
      <w:spacing w:before="60"/>
      <w:ind w:left="1100" w:hanging="1582"/>
    </w:pPr>
  </w:style>
  <w:style w:type="paragraph" w:customStyle="1" w:styleId="aExamINumssSymb">
    <w:name w:val="aExamINumss Symb"/>
    <w:basedOn w:val="aExamssSymb"/>
    <w:rsid w:val="007E582B"/>
    <w:pPr>
      <w:tabs>
        <w:tab w:val="left" w:pos="1100"/>
      </w:tabs>
      <w:ind w:left="1500" w:hanging="1986"/>
    </w:pPr>
  </w:style>
  <w:style w:type="paragraph" w:customStyle="1" w:styleId="aExamNumTextssSymb">
    <w:name w:val="aExamNumTextss Symb"/>
    <w:basedOn w:val="aExamssSymb"/>
    <w:rsid w:val="007E582B"/>
    <w:pPr>
      <w:tabs>
        <w:tab w:val="clear" w:pos="1582"/>
        <w:tab w:val="left" w:pos="1985"/>
      </w:tabs>
      <w:ind w:left="1503" w:hanging="1985"/>
    </w:pPr>
  </w:style>
  <w:style w:type="paragraph" w:customStyle="1" w:styleId="AExamIParaSymb">
    <w:name w:val="AExamIPara Symb"/>
    <w:basedOn w:val="aExam"/>
    <w:rsid w:val="007E582B"/>
    <w:pPr>
      <w:tabs>
        <w:tab w:val="right" w:pos="1718"/>
      </w:tabs>
      <w:ind w:left="1984" w:hanging="2466"/>
    </w:pPr>
  </w:style>
  <w:style w:type="paragraph" w:customStyle="1" w:styleId="aExamBulletssSymb">
    <w:name w:val="aExamBulletss Symb"/>
    <w:basedOn w:val="aExamssSymb"/>
    <w:rsid w:val="007E582B"/>
    <w:pPr>
      <w:tabs>
        <w:tab w:val="left" w:pos="1100"/>
      </w:tabs>
      <w:ind w:left="1500" w:hanging="1986"/>
    </w:pPr>
  </w:style>
  <w:style w:type="paragraph" w:customStyle="1" w:styleId="aNoteSymb">
    <w:name w:val="aNote Symb"/>
    <w:basedOn w:val="BillBasic"/>
    <w:rsid w:val="007E582B"/>
    <w:pPr>
      <w:tabs>
        <w:tab w:val="left" w:pos="1100"/>
        <w:tab w:val="left" w:pos="2381"/>
      </w:tabs>
      <w:ind w:left="1899" w:hanging="2381"/>
    </w:pPr>
    <w:rPr>
      <w:sz w:val="20"/>
    </w:rPr>
  </w:style>
  <w:style w:type="paragraph" w:customStyle="1" w:styleId="aNoteTextssSymb">
    <w:name w:val="aNoteTextss Symb"/>
    <w:basedOn w:val="Normal"/>
    <w:rsid w:val="007E582B"/>
    <w:pPr>
      <w:tabs>
        <w:tab w:val="clear" w:pos="0"/>
        <w:tab w:val="left" w:pos="1418"/>
      </w:tabs>
      <w:spacing w:before="60"/>
      <w:ind w:left="1417" w:hanging="1899"/>
      <w:jc w:val="both"/>
    </w:pPr>
    <w:rPr>
      <w:sz w:val="20"/>
    </w:rPr>
  </w:style>
  <w:style w:type="paragraph" w:customStyle="1" w:styleId="aNoteParaSymb">
    <w:name w:val="aNotePara Symb"/>
    <w:basedOn w:val="aNoteSymb"/>
    <w:rsid w:val="007E582B"/>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7E582B"/>
    <w:pPr>
      <w:tabs>
        <w:tab w:val="clear" w:pos="0"/>
        <w:tab w:val="left" w:pos="1899"/>
      </w:tabs>
      <w:spacing w:before="60"/>
      <w:ind w:left="2296" w:hanging="2778"/>
      <w:jc w:val="both"/>
    </w:pPr>
    <w:rPr>
      <w:sz w:val="20"/>
    </w:rPr>
  </w:style>
  <w:style w:type="paragraph" w:customStyle="1" w:styleId="AparabulletSymb">
    <w:name w:val="A para bullet Symb"/>
    <w:basedOn w:val="BillBasic"/>
    <w:rsid w:val="007E582B"/>
    <w:pPr>
      <w:tabs>
        <w:tab w:val="left" w:pos="1616"/>
        <w:tab w:val="left" w:pos="2495"/>
      </w:tabs>
      <w:spacing w:before="60"/>
      <w:ind w:left="2013" w:hanging="2495"/>
    </w:pPr>
  </w:style>
  <w:style w:type="paragraph" w:customStyle="1" w:styleId="aExamHdgparSymb">
    <w:name w:val="aExamHdgpar Symb"/>
    <w:basedOn w:val="aExamHdgssSymb"/>
    <w:next w:val="Normal"/>
    <w:rsid w:val="007E582B"/>
    <w:pPr>
      <w:tabs>
        <w:tab w:val="clear" w:pos="1582"/>
        <w:tab w:val="left" w:pos="1599"/>
      </w:tabs>
      <w:ind w:left="1599" w:hanging="2081"/>
    </w:pPr>
  </w:style>
  <w:style w:type="paragraph" w:customStyle="1" w:styleId="aExamparSymb">
    <w:name w:val="aExampar Symb"/>
    <w:basedOn w:val="aExamssSymb"/>
    <w:rsid w:val="007E582B"/>
    <w:pPr>
      <w:tabs>
        <w:tab w:val="clear" w:pos="1582"/>
        <w:tab w:val="left" w:pos="1599"/>
      </w:tabs>
      <w:ind w:left="1599" w:hanging="2081"/>
    </w:pPr>
  </w:style>
  <w:style w:type="paragraph" w:customStyle="1" w:styleId="aExamINumparSymb">
    <w:name w:val="aExamINumpar Symb"/>
    <w:basedOn w:val="aExamparSymb"/>
    <w:rsid w:val="007E582B"/>
    <w:pPr>
      <w:tabs>
        <w:tab w:val="left" w:pos="2000"/>
      </w:tabs>
      <w:ind w:left="2041" w:hanging="2495"/>
    </w:pPr>
  </w:style>
  <w:style w:type="paragraph" w:customStyle="1" w:styleId="aExamBulletparSymb">
    <w:name w:val="aExamBulletpar Symb"/>
    <w:basedOn w:val="aExamparSymb"/>
    <w:rsid w:val="007E582B"/>
    <w:pPr>
      <w:tabs>
        <w:tab w:val="clear" w:pos="1599"/>
        <w:tab w:val="left" w:pos="1616"/>
        <w:tab w:val="left" w:pos="2495"/>
      </w:tabs>
      <w:ind w:left="2013" w:hanging="2495"/>
    </w:pPr>
  </w:style>
  <w:style w:type="paragraph" w:customStyle="1" w:styleId="aNoteparSymb">
    <w:name w:val="aNotepar Symb"/>
    <w:basedOn w:val="BillBasic"/>
    <w:next w:val="Normal"/>
    <w:rsid w:val="007E582B"/>
    <w:pPr>
      <w:tabs>
        <w:tab w:val="left" w:pos="1599"/>
        <w:tab w:val="left" w:pos="2398"/>
      </w:tabs>
      <w:ind w:left="2410" w:hanging="2892"/>
    </w:pPr>
    <w:rPr>
      <w:sz w:val="20"/>
    </w:rPr>
  </w:style>
  <w:style w:type="paragraph" w:customStyle="1" w:styleId="aNoteTextparSymb">
    <w:name w:val="aNoteTextpar Symb"/>
    <w:basedOn w:val="aNoteparSymb"/>
    <w:rsid w:val="007E582B"/>
    <w:pPr>
      <w:tabs>
        <w:tab w:val="clear" w:pos="1599"/>
        <w:tab w:val="clear" w:pos="2398"/>
        <w:tab w:val="left" w:pos="2880"/>
      </w:tabs>
      <w:spacing w:before="60"/>
      <w:ind w:left="2398" w:hanging="2880"/>
    </w:pPr>
  </w:style>
  <w:style w:type="paragraph" w:customStyle="1" w:styleId="aNoteParaparSymb">
    <w:name w:val="aNoteParapar Symb"/>
    <w:basedOn w:val="aNoteparSymb"/>
    <w:rsid w:val="007E582B"/>
    <w:pPr>
      <w:tabs>
        <w:tab w:val="right" w:pos="2640"/>
      </w:tabs>
      <w:spacing w:before="60"/>
      <w:ind w:left="2920" w:hanging="3402"/>
    </w:pPr>
  </w:style>
  <w:style w:type="paragraph" w:customStyle="1" w:styleId="aNoteBulletparSymb">
    <w:name w:val="aNoteBulletpar Symb"/>
    <w:basedOn w:val="aNoteparSymb"/>
    <w:rsid w:val="007E582B"/>
    <w:pPr>
      <w:tabs>
        <w:tab w:val="clear" w:pos="1599"/>
        <w:tab w:val="left" w:pos="3289"/>
      </w:tabs>
      <w:spacing w:before="60"/>
      <w:ind w:left="2807" w:hanging="3289"/>
    </w:pPr>
  </w:style>
  <w:style w:type="paragraph" w:customStyle="1" w:styleId="AsubparabulletSymb">
    <w:name w:val="A subpara bullet Symb"/>
    <w:basedOn w:val="BillBasic"/>
    <w:rsid w:val="007E582B"/>
    <w:pPr>
      <w:tabs>
        <w:tab w:val="left" w:pos="2138"/>
        <w:tab w:val="left" w:pos="3005"/>
      </w:tabs>
      <w:spacing w:before="60"/>
      <w:ind w:left="2523" w:hanging="3005"/>
    </w:pPr>
  </w:style>
  <w:style w:type="paragraph" w:customStyle="1" w:styleId="aExamHdgsubparSymb">
    <w:name w:val="aExamHdgsubpar Symb"/>
    <w:basedOn w:val="aExamHdgssSymb"/>
    <w:next w:val="Normal"/>
    <w:rsid w:val="007E582B"/>
    <w:pPr>
      <w:tabs>
        <w:tab w:val="clear" w:pos="1582"/>
        <w:tab w:val="left" w:pos="2620"/>
      </w:tabs>
      <w:ind w:left="2138" w:hanging="2620"/>
    </w:pPr>
  </w:style>
  <w:style w:type="paragraph" w:customStyle="1" w:styleId="aExamsubparSymb">
    <w:name w:val="aExamsubpar Symb"/>
    <w:basedOn w:val="aExamssSymb"/>
    <w:rsid w:val="007E582B"/>
    <w:pPr>
      <w:tabs>
        <w:tab w:val="clear" w:pos="1582"/>
        <w:tab w:val="left" w:pos="2620"/>
      </w:tabs>
      <w:ind w:left="2138" w:hanging="2620"/>
    </w:pPr>
  </w:style>
  <w:style w:type="paragraph" w:customStyle="1" w:styleId="aNotesubparSymb">
    <w:name w:val="aNotesubpar Symb"/>
    <w:basedOn w:val="BillBasic"/>
    <w:next w:val="Normal"/>
    <w:rsid w:val="007E582B"/>
    <w:pPr>
      <w:tabs>
        <w:tab w:val="left" w:pos="2138"/>
        <w:tab w:val="left" w:pos="2937"/>
      </w:tabs>
      <w:ind w:left="2455" w:hanging="2937"/>
    </w:pPr>
    <w:rPr>
      <w:sz w:val="20"/>
    </w:rPr>
  </w:style>
  <w:style w:type="paragraph" w:customStyle="1" w:styleId="aNoteTextsubparSymb">
    <w:name w:val="aNoteTextsubpar Symb"/>
    <w:basedOn w:val="aNotesubparSymb"/>
    <w:rsid w:val="007E582B"/>
    <w:pPr>
      <w:tabs>
        <w:tab w:val="clear" w:pos="2138"/>
        <w:tab w:val="clear" w:pos="2937"/>
        <w:tab w:val="left" w:pos="2943"/>
      </w:tabs>
      <w:spacing w:before="60"/>
      <w:ind w:left="2943" w:hanging="3425"/>
    </w:pPr>
  </w:style>
  <w:style w:type="paragraph" w:customStyle="1" w:styleId="PenaltySymb">
    <w:name w:val="Penalty Symb"/>
    <w:basedOn w:val="AmainreturnSymb"/>
    <w:rsid w:val="007E582B"/>
  </w:style>
  <w:style w:type="paragraph" w:customStyle="1" w:styleId="PenaltyParaSymb">
    <w:name w:val="PenaltyPara Symb"/>
    <w:basedOn w:val="Normal"/>
    <w:rsid w:val="007E582B"/>
    <w:pPr>
      <w:tabs>
        <w:tab w:val="right" w:pos="1360"/>
      </w:tabs>
      <w:spacing w:before="60"/>
      <w:ind w:left="1599" w:hanging="2081"/>
      <w:jc w:val="both"/>
    </w:pPr>
  </w:style>
  <w:style w:type="paragraph" w:customStyle="1" w:styleId="FormulaSymb">
    <w:name w:val="Formula Symb"/>
    <w:basedOn w:val="BillBasic"/>
    <w:rsid w:val="007E582B"/>
    <w:pPr>
      <w:tabs>
        <w:tab w:val="left" w:pos="-480"/>
      </w:tabs>
      <w:spacing w:line="260" w:lineRule="atLeast"/>
      <w:ind w:hanging="480"/>
      <w:jc w:val="center"/>
    </w:pPr>
  </w:style>
  <w:style w:type="paragraph" w:customStyle="1" w:styleId="NormalSymb">
    <w:name w:val="Normal Symb"/>
    <w:basedOn w:val="Normal"/>
    <w:qFormat/>
    <w:rsid w:val="007E582B"/>
    <w:pPr>
      <w:ind w:hanging="482"/>
    </w:pPr>
  </w:style>
  <w:style w:type="paragraph" w:customStyle="1" w:styleId="PrincipalActdetails">
    <w:name w:val="Principal Act details"/>
    <w:basedOn w:val="Normal"/>
    <w:uiPriority w:val="99"/>
    <w:rsid w:val="003E5C8C"/>
    <w:pPr>
      <w:tabs>
        <w:tab w:val="clear" w:pos="0"/>
      </w:tabs>
      <w:spacing w:before="20"/>
      <w:ind w:left="600" w:right="-60"/>
    </w:pPr>
    <w:rPr>
      <w:rFonts w:ascii="Arial" w:hAnsi="Arial"/>
      <w:sz w:val="18"/>
    </w:rPr>
  </w:style>
  <w:style w:type="character" w:customStyle="1" w:styleId="NewActChar">
    <w:name w:val="New Act Char"/>
    <w:basedOn w:val="DefaultParagraphFont"/>
    <w:link w:val="NewAct"/>
    <w:locked/>
    <w:rsid w:val="00B74326"/>
    <w:rPr>
      <w:rFonts w:ascii="Arial" w:hAnsi="Arial"/>
      <w:b/>
      <w:lang w:eastAsia="en-US"/>
    </w:rPr>
  </w:style>
  <w:style w:type="character" w:styleId="UnresolvedMention">
    <w:name w:val="Unresolved Mention"/>
    <w:basedOn w:val="DefaultParagraphFont"/>
    <w:uiPriority w:val="99"/>
    <w:semiHidden/>
    <w:unhideWhenUsed/>
    <w:rsid w:val="006908DD"/>
    <w:rPr>
      <w:color w:val="605E5C"/>
      <w:shd w:val="clear" w:color="auto" w:fill="E1DFDD"/>
    </w:rPr>
  </w:style>
  <w:style w:type="character" w:styleId="FollowedHyperlink">
    <w:name w:val="FollowedHyperlink"/>
    <w:basedOn w:val="DefaultParagraphFont"/>
    <w:uiPriority w:val="99"/>
    <w:semiHidden/>
    <w:unhideWhenUsed/>
    <w:rsid w:val="005F026A"/>
    <w:rPr>
      <w:color w:val="800080" w:themeColor="followedHyperlink"/>
      <w:u w:val="single"/>
    </w:rPr>
  </w:style>
  <w:style w:type="character" w:customStyle="1" w:styleId="AmainreturnChar">
    <w:name w:val="A main return Char"/>
    <w:basedOn w:val="DefaultParagraphFont"/>
    <w:link w:val="Amainreturn"/>
    <w:locked/>
    <w:rsid w:val="006173E4"/>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2599655">
      <w:bodyDiv w:val="1"/>
      <w:marLeft w:val="0"/>
      <w:marRight w:val="0"/>
      <w:marTop w:val="0"/>
      <w:marBottom w:val="0"/>
      <w:divBdr>
        <w:top w:val="none" w:sz="0" w:space="0" w:color="auto"/>
        <w:left w:val="none" w:sz="0" w:space="0" w:color="auto"/>
        <w:bottom w:val="none" w:sz="0" w:space="0" w:color="auto"/>
        <w:right w:val="none" w:sz="0" w:space="0" w:color="auto"/>
      </w:divBdr>
    </w:div>
    <w:div w:id="1898928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legislation.act.gov.au/a/2001-14" TargetMode="External"/><Relationship Id="rId299" Type="http://schemas.openxmlformats.org/officeDocument/2006/relationships/hyperlink" Target="http://www.legislation.act.gov.au/a/2020-30/" TargetMode="External"/><Relationship Id="rId21" Type="http://schemas.openxmlformats.org/officeDocument/2006/relationships/header" Target="header3.xml"/><Relationship Id="rId63" Type="http://schemas.openxmlformats.org/officeDocument/2006/relationships/hyperlink" Target="https://www.legislation.act.gov.au/a/2019-12/" TargetMode="External"/><Relationship Id="rId159" Type="http://schemas.openxmlformats.org/officeDocument/2006/relationships/hyperlink" Target="http://www.legislation.act.gov.au/a/2016-52/default.asp" TargetMode="External"/><Relationship Id="rId170" Type="http://schemas.openxmlformats.org/officeDocument/2006/relationships/hyperlink" Target="http://www.legislation.act.gov.au/a/2014-44" TargetMode="External"/><Relationship Id="rId226" Type="http://schemas.openxmlformats.org/officeDocument/2006/relationships/hyperlink" Target="http://www.legislation.act.gov.au/a/2016-35/default.asp" TargetMode="External"/><Relationship Id="rId268" Type="http://schemas.openxmlformats.org/officeDocument/2006/relationships/hyperlink" Target="http://www.legislation.act.gov.au/a/2020-30/" TargetMode="External"/><Relationship Id="rId32" Type="http://schemas.openxmlformats.org/officeDocument/2006/relationships/hyperlink" Target="http://www.legislation.act.gov.au/a/2001-14" TargetMode="External"/><Relationship Id="rId74" Type="http://schemas.openxmlformats.org/officeDocument/2006/relationships/hyperlink" Target="http://www.legislation.act.gov.au/a/1951-2" TargetMode="External"/><Relationship Id="rId128" Type="http://schemas.openxmlformats.org/officeDocument/2006/relationships/hyperlink" Target="http://www.legislation.act.gov.au/a/2001-14" TargetMode="External"/><Relationship Id="rId5" Type="http://schemas.openxmlformats.org/officeDocument/2006/relationships/webSettings" Target="webSettings.xml"/><Relationship Id="rId181" Type="http://schemas.openxmlformats.org/officeDocument/2006/relationships/hyperlink" Target="http://www.legislation.act.gov.au/a/2016-25" TargetMode="External"/><Relationship Id="rId237" Type="http://schemas.openxmlformats.org/officeDocument/2006/relationships/hyperlink" Target="http://www.legislation.act.gov.au/a/2016-25" TargetMode="External"/><Relationship Id="rId279" Type="http://schemas.openxmlformats.org/officeDocument/2006/relationships/hyperlink" Target="http://www.legislation.act.gov.au/a/2016-25" TargetMode="External"/><Relationship Id="rId43" Type="http://schemas.openxmlformats.org/officeDocument/2006/relationships/hyperlink" Target="https://www.legislation.act.gov.au/a/2019-12/" TargetMode="External"/><Relationship Id="rId139" Type="http://schemas.openxmlformats.org/officeDocument/2006/relationships/hyperlink" Target="http://www.legislation.act.gov.au/a/2019-12" TargetMode="External"/><Relationship Id="rId290" Type="http://schemas.openxmlformats.org/officeDocument/2006/relationships/hyperlink" Target="http://www.legislation.act.gov.au/a/2017-4/default.asp" TargetMode="External"/><Relationship Id="rId304" Type="http://schemas.openxmlformats.org/officeDocument/2006/relationships/footer" Target="footer13.xml"/><Relationship Id="rId85" Type="http://schemas.openxmlformats.org/officeDocument/2006/relationships/hyperlink" Target="http://www.legislation.act.gov.au/a/2001-14" TargetMode="External"/><Relationship Id="rId150" Type="http://schemas.openxmlformats.org/officeDocument/2006/relationships/hyperlink" Target="http://www.legislation.act.gov.au/a/1951-2" TargetMode="External"/><Relationship Id="rId192" Type="http://schemas.openxmlformats.org/officeDocument/2006/relationships/hyperlink" Target="http://www.legislation.act.gov.au/a/2016-35/default.asp" TargetMode="External"/><Relationship Id="rId206" Type="http://schemas.openxmlformats.org/officeDocument/2006/relationships/hyperlink" Target="http://www.legislation.act.gov.au/a/2016-25" TargetMode="External"/><Relationship Id="rId248" Type="http://schemas.openxmlformats.org/officeDocument/2006/relationships/hyperlink" Target="http://www.legislation.act.gov.au/a/2016-25" TargetMode="External"/><Relationship Id="rId12" Type="http://schemas.openxmlformats.org/officeDocument/2006/relationships/hyperlink" Target="http://www.legislation.act.gov.au/a/2001-14" TargetMode="External"/><Relationship Id="rId108" Type="http://schemas.openxmlformats.org/officeDocument/2006/relationships/hyperlink" Target="https://www.legislation.act.gov.au/a/2019-12/" TargetMode="External"/><Relationship Id="rId315" Type="http://schemas.openxmlformats.org/officeDocument/2006/relationships/theme" Target="theme/theme1.xml"/><Relationship Id="rId54" Type="http://schemas.openxmlformats.org/officeDocument/2006/relationships/hyperlink" Target="http://www.legislation.act.gov.au/a/2001-14" TargetMode="External"/><Relationship Id="rId96" Type="http://schemas.openxmlformats.org/officeDocument/2006/relationships/hyperlink" Target="http://www.legislation.act.gov.au/a/2001-14" TargetMode="External"/><Relationship Id="rId161" Type="http://schemas.openxmlformats.org/officeDocument/2006/relationships/hyperlink" Target="http://www.legislation.act.gov.au/a/2017-28/default.asp" TargetMode="External"/><Relationship Id="rId217" Type="http://schemas.openxmlformats.org/officeDocument/2006/relationships/hyperlink" Target="http://www.legislation.act.gov.au/a/2019-42/default.asp" TargetMode="External"/><Relationship Id="rId259" Type="http://schemas.openxmlformats.org/officeDocument/2006/relationships/hyperlink" Target="http://www.legislation.act.gov.au/a/2016-35/default.asp" TargetMode="External"/><Relationship Id="rId23" Type="http://schemas.openxmlformats.org/officeDocument/2006/relationships/header" Target="header4.xml"/><Relationship Id="rId119" Type="http://schemas.openxmlformats.org/officeDocument/2006/relationships/hyperlink" Target="http://www.legislation.act.gov.au/a/2001-14" TargetMode="External"/><Relationship Id="rId270" Type="http://schemas.openxmlformats.org/officeDocument/2006/relationships/hyperlink" Target="http://www.legislation.act.gov.au/a/2016-35/default.asp" TargetMode="External"/><Relationship Id="rId65" Type="http://schemas.openxmlformats.org/officeDocument/2006/relationships/hyperlink" Target="http://www.legislation.act.gov.au/a/1985-66" TargetMode="External"/><Relationship Id="rId130" Type="http://schemas.openxmlformats.org/officeDocument/2006/relationships/hyperlink" Target="http://www.legislation.act.gov.au/a/2001-14" TargetMode="External"/><Relationship Id="rId172" Type="http://schemas.openxmlformats.org/officeDocument/2006/relationships/hyperlink" Target="http://www.legislation.act.gov.au/a/2016-35/default.asp" TargetMode="External"/><Relationship Id="rId193" Type="http://schemas.openxmlformats.org/officeDocument/2006/relationships/hyperlink" Target="http://www.legislation.act.gov.au/a/2016-35/default.asp" TargetMode="External"/><Relationship Id="rId207" Type="http://schemas.openxmlformats.org/officeDocument/2006/relationships/hyperlink" Target="http://www.legislation.act.gov.au/a/2016-25" TargetMode="External"/><Relationship Id="rId228" Type="http://schemas.openxmlformats.org/officeDocument/2006/relationships/hyperlink" Target="http://www.legislation.act.gov.au/a/2019-12" TargetMode="External"/><Relationship Id="rId249" Type="http://schemas.openxmlformats.org/officeDocument/2006/relationships/hyperlink" Target="http://www.legislation.act.gov.au/a/2017-4/default.asp" TargetMode="External"/><Relationship Id="rId13" Type="http://schemas.openxmlformats.org/officeDocument/2006/relationships/hyperlink" Target="http://www.legislation.act.gov.au/a/2001-14" TargetMode="External"/><Relationship Id="rId109" Type="http://schemas.openxmlformats.org/officeDocument/2006/relationships/hyperlink" Target="https://www.legislation.act.gov.au/a/2019-12/" TargetMode="External"/><Relationship Id="rId260" Type="http://schemas.openxmlformats.org/officeDocument/2006/relationships/hyperlink" Target="http://www.legislation.act.gov.au/a/2016-25" TargetMode="External"/><Relationship Id="rId281" Type="http://schemas.openxmlformats.org/officeDocument/2006/relationships/hyperlink" Target="http://www.legislation.act.gov.au/a/2016-25" TargetMode="External"/><Relationship Id="rId34" Type="http://schemas.openxmlformats.org/officeDocument/2006/relationships/hyperlink" Target="http://www.legislation.act.gov.au/a/2016-25/default.asp" TargetMode="External"/><Relationship Id="rId55" Type="http://schemas.openxmlformats.org/officeDocument/2006/relationships/hyperlink" Target="http://www.legislation.act.gov.au/a/1994-37" TargetMode="External"/><Relationship Id="rId76" Type="http://schemas.openxmlformats.org/officeDocument/2006/relationships/hyperlink" Target="http://www.legislation.act.gov.au/a/2006-25" TargetMode="External"/><Relationship Id="rId97" Type="http://schemas.openxmlformats.org/officeDocument/2006/relationships/hyperlink" Target="http://www.legislation.act.gov.au/a/2001-14" TargetMode="External"/><Relationship Id="rId120" Type="http://schemas.openxmlformats.org/officeDocument/2006/relationships/hyperlink" Target="http://www.legislation.act.gov.au/a/2001-14" TargetMode="External"/><Relationship Id="rId141" Type="http://schemas.openxmlformats.org/officeDocument/2006/relationships/hyperlink" Target="http://www.legislation.act.gov.au/a/1951-2" TargetMode="External"/><Relationship Id="rId7" Type="http://schemas.openxmlformats.org/officeDocument/2006/relationships/endnotes" Target="endnotes.xml"/><Relationship Id="rId162" Type="http://schemas.openxmlformats.org/officeDocument/2006/relationships/hyperlink" Target="http://www.legislation.act.gov.au/a/2019-12/" TargetMode="External"/><Relationship Id="rId183" Type="http://schemas.openxmlformats.org/officeDocument/2006/relationships/hyperlink" Target="http://www.legislation.act.gov.au/a/2016-25" TargetMode="External"/><Relationship Id="rId218" Type="http://schemas.openxmlformats.org/officeDocument/2006/relationships/hyperlink" Target="http://www.legislation.act.gov.au/a/2019-12" TargetMode="External"/><Relationship Id="rId239" Type="http://schemas.openxmlformats.org/officeDocument/2006/relationships/hyperlink" Target="http://www.legislation.act.gov.au/a/2019-12" TargetMode="External"/><Relationship Id="rId250" Type="http://schemas.openxmlformats.org/officeDocument/2006/relationships/hyperlink" Target="http://www.legislation.act.gov.au/a/2019-12" TargetMode="External"/><Relationship Id="rId271" Type="http://schemas.openxmlformats.org/officeDocument/2006/relationships/hyperlink" Target="http://www.legislation.act.gov.au/a/2017-4/default.asp" TargetMode="External"/><Relationship Id="rId292" Type="http://schemas.openxmlformats.org/officeDocument/2006/relationships/hyperlink" Target="http://www.legislation.act.gov.au/a/2017-28/default.asp" TargetMode="External"/><Relationship Id="rId306" Type="http://schemas.openxmlformats.org/officeDocument/2006/relationships/header" Target="header13.xml"/><Relationship Id="rId24" Type="http://schemas.openxmlformats.org/officeDocument/2006/relationships/header" Target="header5.xml"/><Relationship Id="rId45" Type="http://schemas.openxmlformats.org/officeDocument/2006/relationships/hyperlink" Target="http://www.legislation.act.gov.au/a/1951-2" TargetMode="External"/><Relationship Id="rId66" Type="http://schemas.openxmlformats.org/officeDocument/2006/relationships/hyperlink" Target="http://www.legislation.act.gov.au/a/1951-2" TargetMode="External"/><Relationship Id="rId87" Type="http://schemas.openxmlformats.org/officeDocument/2006/relationships/hyperlink" Target="http://www.legislation.act.gov.au/a/2001-14" TargetMode="External"/><Relationship Id="rId110" Type="http://schemas.openxmlformats.org/officeDocument/2006/relationships/hyperlink" Target="https://www.legislation.act.gov.au/a/2019-12/" TargetMode="External"/><Relationship Id="rId131" Type="http://schemas.openxmlformats.org/officeDocument/2006/relationships/header" Target="header6.xml"/><Relationship Id="rId152" Type="http://schemas.openxmlformats.org/officeDocument/2006/relationships/header" Target="header9.xml"/><Relationship Id="rId173" Type="http://schemas.openxmlformats.org/officeDocument/2006/relationships/hyperlink" Target="http://www.legislation.act.gov.au/a/2019-12" TargetMode="External"/><Relationship Id="rId194" Type="http://schemas.openxmlformats.org/officeDocument/2006/relationships/hyperlink" Target="http://www.legislation.act.gov.au/a/2019-12" TargetMode="External"/><Relationship Id="rId208" Type="http://schemas.openxmlformats.org/officeDocument/2006/relationships/hyperlink" Target="http://www.legislation.act.gov.au/a/2016-25" TargetMode="External"/><Relationship Id="rId229" Type="http://schemas.openxmlformats.org/officeDocument/2006/relationships/hyperlink" Target="http://www.legislation.act.gov.au/a/2016-35/default.asp" TargetMode="External"/><Relationship Id="rId240" Type="http://schemas.openxmlformats.org/officeDocument/2006/relationships/hyperlink" Target="http://www.legislation.act.gov.au/a/2019-12" TargetMode="External"/><Relationship Id="rId261" Type="http://schemas.openxmlformats.org/officeDocument/2006/relationships/hyperlink" Target="http://www.legislation.act.gov.au/a/2019-12" TargetMode="External"/><Relationship Id="rId14" Type="http://schemas.openxmlformats.org/officeDocument/2006/relationships/hyperlink" Target="http://www.legislation.act.gov.au" TargetMode="External"/><Relationship Id="rId35" Type="http://schemas.openxmlformats.org/officeDocument/2006/relationships/hyperlink" Target="http://www.legislation.act.gov.au/a/1951-2" TargetMode="External"/><Relationship Id="rId56" Type="http://schemas.openxmlformats.org/officeDocument/2006/relationships/hyperlink" Target="http://www.legislation.act.gov.au/a/1994-37" TargetMode="External"/><Relationship Id="rId77" Type="http://schemas.openxmlformats.org/officeDocument/2006/relationships/hyperlink" Target="http://www.legislation.act.gov.au/a/2001-14" TargetMode="External"/><Relationship Id="rId100" Type="http://schemas.openxmlformats.org/officeDocument/2006/relationships/hyperlink" Target="http://www.legislation.act.gov.au/a/2001-14" TargetMode="External"/><Relationship Id="rId282" Type="http://schemas.openxmlformats.org/officeDocument/2006/relationships/hyperlink" Target="http://www.legislation.act.gov.au/a/2014-44/default.asp" TargetMode="External"/><Relationship Id="rId8" Type="http://schemas.openxmlformats.org/officeDocument/2006/relationships/image" Target="media/image1.png"/><Relationship Id="rId98" Type="http://schemas.openxmlformats.org/officeDocument/2006/relationships/hyperlink" Target="http://www.legislation.act.gov.au/a/2001-14" TargetMode="External"/><Relationship Id="rId121" Type="http://schemas.openxmlformats.org/officeDocument/2006/relationships/hyperlink" Target="https://www.legislation.act.gov.au/a/2019-12/" TargetMode="External"/><Relationship Id="rId142" Type="http://schemas.openxmlformats.org/officeDocument/2006/relationships/hyperlink" Target="http://www.legislation.act.gov.au/a/2005-24" TargetMode="External"/><Relationship Id="rId163" Type="http://schemas.openxmlformats.org/officeDocument/2006/relationships/hyperlink" Target="https://www.legislation.act.gov.au/cn/2019-13/" TargetMode="External"/><Relationship Id="rId184" Type="http://schemas.openxmlformats.org/officeDocument/2006/relationships/hyperlink" Target="http://www.legislation.act.gov.au/a/2016-25" TargetMode="External"/><Relationship Id="rId219" Type="http://schemas.openxmlformats.org/officeDocument/2006/relationships/hyperlink" Target="http://www.legislation.act.gov.au/a/2016-25" TargetMode="External"/><Relationship Id="rId230" Type="http://schemas.openxmlformats.org/officeDocument/2006/relationships/hyperlink" Target="http://www.legislation.act.gov.au/a/2019-42/default.asp" TargetMode="External"/><Relationship Id="rId251" Type="http://schemas.openxmlformats.org/officeDocument/2006/relationships/hyperlink" Target="http://www.legislation.act.gov.au/a/2020-30/" TargetMode="External"/><Relationship Id="rId25" Type="http://schemas.openxmlformats.org/officeDocument/2006/relationships/footer" Target="footer4.xml"/><Relationship Id="rId46" Type="http://schemas.openxmlformats.org/officeDocument/2006/relationships/hyperlink" Target="http://www.legislation.act.gov.au/a/1951-2" TargetMode="External"/><Relationship Id="rId67" Type="http://schemas.openxmlformats.org/officeDocument/2006/relationships/hyperlink" Target="http://www.legislation.act.gov.au/a/1951-2" TargetMode="External"/><Relationship Id="rId272" Type="http://schemas.openxmlformats.org/officeDocument/2006/relationships/hyperlink" Target="http://www.legislation.act.gov.au/a/2019-12" TargetMode="External"/><Relationship Id="rId293" Type="http://schemas.openxmlformats.org/officeDocument/2006/relationships/hyperlink" Target="http://www.legislation.act.gov.au/a/2017-28/default.asp" TargetMode="External"/><Relationship Id="rId307" Type="http://schemas.openxmlformats.org/officeDocument/2006/relationships/footer" Target="footer14.xml"/><Relationship Id="rId88" Type="http://schemas.openxmlformats.org/officeDocument/2006/relationships/hyperlink" Target="http://www.legislation.act.gov.au/a/2001-14" TargetMode="External"/><Relationship Id="rId111" Type="http://schemas.openxmlformats.org/officeDocument/2006/relationships/hyperlink" Target="http://www.legislation.act.gov.au/sl/2000-12" TargetMode="External"/><Relationship Id="rId132" Type="http://schemas.openxmlformats.org/officeDocument/2006/relationships/header" Target="header7.xml"/><Relationship Id="rId153" Type="http://schemas.openxmlformats.org/officeDocument/2006/relationships/footer" Target="footer10.xml"/><Relationship Id="rId174" Type="http://schemas.openxmlformats.org/officeDocument/2006/relationships/hyperlink" Target="http://www.legislation.act.gov.au/a/2016-25" TargetMode="External"/><Relationship Id="rId195" Type="http://schemas.openxmlformats.org/officeDocument/2006/relationships/hyperlink" Target="http://www.legislation.act.gov.au/a/2016-25" TargetMode="External"/><Relationship Id="rId209" Type="http://schemas.openxmlformats.org/officeDocument/2006/relationships/hyperlink" Target="http://www.legislation.act.gov.au/a/2016-25" TargetMode="External"/><Relationship Id="rId220" Type="http://schemas.openxmlformats.org/officeDocument/2006/relationships/hyperlink" Target="http://www.legislation.act.gov.au/a/2016-25" TargetMode="External"/><Relationship Id="rId241" Type="http://schemas.openxmlformats.org/officeDocument/2006/relationships/hyperlink" Target="http://www.legislation.act.gov.au/a/2019-12" TargetMode="External"/><Relationship Id="rId15" Type="http://schemas.openxmlformats.org/officeDocument/2006/relationships/hyperlink" Target="http://www.legislation.act.gov.au/a/2001-14" TargetMode="External"/><Relationship Id="rId36" Type="http://schemas.openxmlformats.org/officeDocument/2006/relationships/hyperlink" Target="http://www.legislation.act.gov.au/a/1951-2" TargetMode="External"/><Relationship Id="rId57" Type="http://schemas.openxmlformats.org/officeDocument/2006/relationships/hyperlink" Target="http://www.legislation.act.gov.au/a/1994-37" TargetMode="External"/><Relationship Id="rId262" Type="http://schemas.openxmlformats.org/officeDocument/2006/relationships/hyperlink" Target="http://www.legislation.act.gov.au/a/2019-12" TargetMode="External"/><Relationship Id="rId283" Type="http://schemas.openxmlformats.org/officeDocument/2006/relationships/hyperlink" Target="http://www.legislation.act.gov.au/a/2014-44/default.asp" TargetMode="External"/><Relationship Id="rId78" Type="http://schemas.openxmlformats.org/officeDocument/2006/relationships/hyperlink" Target="http://www.legislation.act.gov.au/a/2006-25" TargetMode="External"/><Relationship Id="rId99" Type="http://schemas.openxmlformats.org/officeDocument/2006/relationships/hyperlink" Target="http://www.legislation.act.gov.au/a/2001-14" TargetMode="External"/><Relationship Id="rId101" Type="http://schemas.openxmlformats.org/officeDocument/2006/relationships/hyperlink" Target="https://www.legislation.act.gov.au/a/2019-12/" TargetMode="External"/><Relationship Id="rId122" Type="http://schemas.openxmlformats.org/officeDocument/2006/relationships/hyperlink" Target="http://www.legislation.act.gov.au/a/1951-2" TargetMode="External"/><Relationship Id="rId143" Type="http://schemas.openxmlformats.org/officeDocument/2006/relationships/hyperlink" Target="https://www.legislation.act.gov.au/a/2019-12/" TargetMode="External"/><Relationship Id="rId164" Type="http://schemas.openxmlformats.org/officeDocument/2006/relationships/hyperlink" Target="http://www.legislation.act.gov.au/a/2019-42" TargetMode="External"/><Relationship Id="rId185" Type="http://schemas.openxmlformats.org/officeDocument/2006/relationships/hyperlink" Target="http://www.legislation.act.gov.au/a/2016-25" TargetMode="External"/><Relationship Id="rId9" Type="http://schemas.openxmlformats.org/officeDocument/2006/relationships/hyperlink" Target="http://www.legislation.act.gov.au/a/2001-14" TargetMode="External"/><Relationship Id="rId210" Type="http://schemas.openxmlformats.org/officeDocument/2006/relationships/hyperlink" Target="http://www.legislation.act.gov.au/a/2016-25" TargetMode="External"/><Relationship Id="rId26" Type="http://schemas.openxmlformats.org/officeDocument/2006/relationships/footer" Target="footer5.xml"/><Relationship Id="rId231" Type="http://schemas.openxmlformats.org/officeDocument/2006/relationships/hyperlink" Target="http://www.legislation.act.gov.au/a/2016-25" TargetMode="External"/><Relationship Id="rId252" Type="http://schemas.openxmlformats.org/officeDocument/2006/relationships/hyperlink" Target="http://www.legislation.act.gov.au/a/2014-44" TargetMode="External"/><Relationship Id="rId273" Type="http://schemas.openxmlformats.org/officeDocument/2006/relationships/hyperlink" Target="http://www.legislation.act.gov.au/a/2016-25" TargetMode="External"/><Relationship Id="rId294" Type="http://schemas.openxmlformats.org/officeDocument/2006/relationships/hyperlink" Target="http://www.legislation.act.gov.au/a/2019-42/default.asp" TargetMode="External"/><Relationship Id="rId308" Type="http://schemas.openxmlformats.org/officeDocument/2006/relationships/footer" Target="footer15.xml"/><Relationship Id="rId47" Type="http://schemas.openxmlformats.org/officeDocument/2006/relationships/hyperlink" Target="https://www.legislation.act.gov.au/a/2019-12/" TargetMode="External"/><Relationship Id="rId68" Type="http://schemas.openxmlformats.org/officeDocument/2006/relationships/hyperlink" Target="http://www.legislation.act.gov.au/a/1985-66" TargetMode="External"/><Relationship Id="rId89" Type="http://schemas.openxmlformats.org/officeDocument/2006/relationships/hyperlink" Target="http://www.legislation.act.gov.au/a/1996-22" TargetMode="External"/><Relationship Id="rId112" Type="http://schemas.openxmlformats.org/officeDocument/2006/relationships/hyperlink" Target="https://www.legislation.act.gov.au/a/2019-12/" TargetMode="External"/><Relationship Id="rId133" Type="http://schemas.openxmlformats.org/officeDocument/2006/relationships/footer" Target="footer7.xml"/><Relationship Id="rId154" Type="http://schemas.openxmlformats.org/officeDocument/2006/relationships/footer" Target="footer11.xml"/><Relationship Id="rId175" Type="http://schemas.openxmlformats.org/officeDocument/2006/relationships/hyperlink" Target="http://www.legislation.act.gov.au/a/2016-25" TargetMode="External"/><Relationship Id="rId196" Type="http://schemas.openxmlformats.org/officeDocument/2006/relationships/hyperlink" Target="http://www.legislation.act.gov.au/a/2016-25" TargetMode="External"/><Relationship Id="rId200" Type="http://schemas.openxmlformats.org/officeDocument/2006/relationships/hyperlink" Target="http://www.legislation.act.gov.au/a/2016-25" TargetMode="External"/><Relationship Id="rId16" Type="http://schemas.openxmlformats.org/officeDocument/2006/relationships/hyperlink" Target="http://www.legislation.act.gov.au/a/2001-14" TargetMode="External"/><Relationship Id="rId221" Type="http://schemas.openxmlformats.org/officeDocument/2006/relationships/hyperlink" Target="http://www.legislation.act.gov.au/a/2019-42/default.asp" TargetMode="External"/><Relationship Id="rId242" Type="http://schemas.openxmlformats.org/officeDocument/2006/relationships/hyperlink" Target="http://www.legislation.act.gov.au/a/2019-12" TargetMode="External"/><Relationship Id="rId263" Type="http://schemas.openxmlformats.org/officeDocument/2006/relationships/hyperlink" Target="http://www.legislation.act.gov.au/a/2016-25" TargetMode="External"/><Relationship Id="rId284" Type="http://schemas.openxmlformats.org/officeDocument/2006/relationships/hyperlink" Target="http://www.legislation.act.gov.au/a/2016-25/default.asp" TargetMode="External"/><Relationship Id="rId37" Type="http://schemas.openxmlformats.org/officeDocument/2006/relationships/hyperlink" Target="http://www.legislation.act.gov.au/a/2001-14" TargetMode="External"/><Relationship Id="rId58" Type="http://schemas.openxmlformats.org/officeDocument/2006/relationships/hyperlink" Target="http://www.legislation.act.gov.au/a/1951-2" TargetMode="External"/><Relationship Id="rId79" Type="http://schemas.openxmlformats.org/officeDocument/2006/relationships/hyperlink" Target="http://www.legislation.nsw.gov.au/maintop/view/inforce/act+16+2006+cd+0+N" TargetMode="External"/><Relationship Id="rId102" Type="http://schemas.openxmlformats.org/officeDocument/2006/relationships/hyperlink" Target="https://www.legislation.act.gov.au/a/2019-12/" TargetMode="External"/><Relationship Id="rId123" Type="http://schemas.openxmlformats.org/officeDocument/2006/relationships/hyperlink" Target="http://www.legislation.act.gov.au/a/1951-2" TargetMode="External"/><Relationship Id="rId144" Type="http://schemas.openxmlformats.org/officeDocument/2006/relationships/hyperlink" Target="http://www.legislation.act.gov.au/a/2006-25" TargetMode="External"/><Relationship Id="rId90" Type="http://schemas.openxmlformats.org/officeDocument/2006/relationships/hyperlink" Target="https://www.legislation.act.gov.au/a/2019-12/" TargetMode="External"/><Relationship Id="rId165" Type="http://schemas.openxmlformats.org/officeDocument/2006/relationships/hyperlink" Target="http://www.legislation.act.gov.au/a/2020-30/default.asp" TargetMode="External"/><Relationship Id="rId186" Type="http://schemas.openxmlformats.org/officeDocument/2006/relationships/hyperlink" Target="http://www.legislation.act.gov.au/a/2016-25" TargetMode="External"/><Relationship Id="rId211" Type="http://schemas.openxmlformats.org/officeDocument/2006/relationships/hyperlink" Target="http://www.legislation.act.gov.au/a/2016-25" TargetMode="External"/><Relationship Id="rId232" Type="http://schemas.openxmlformats.org/officeDocument/2006/relationships/hyperlink" Target="http://www.legislation.act.gov.au/a/2016-35/default.asp" TargetMode="External"/><Relationship Id="rId253" Type="http://schemas.openxmlformats.org/officeDocument/2006/relationships/hyperlink" Target="http://www.legislation.act.gov.au/a/2016-25" TargetMode="External"/><Relationship Id="rId274" Type="http://schemas.openxmlformats.org/officeDocument/2006/relationships/hyperlink" Target="http://www.legislation.act.gov.au/a/2016-25" TargetMode="External"/><Relationship Id="rId295" Type="http://schemas.openxmlformats.org/officeDocument/2006/relationships/hyperlink" Target="http://www.legislation.act.gov.au/a/2019-42/default.asp" TargetMode="External"/><Relationship Id="rId309" Type="http://schemas.openxmlformats.org/officeDocument/2006/relationships/header" Target="header14.xml"/><Relationship Id="rId27" Type="http://schemas.openxmlformats.org/officeDocument/2006/relationships/footer" Target="footer6.xml"/><Relationship Id="rId48" Type="http://schemas.openxmlformats.org/officeDocument/2006/relationships/hyperlink" Target="http://www.legislation.act.gov.au/a/2001-14" TargetMode="External"/><Relationship Id="rId69" Type="http://schemas.openxmlformats.org/officeDocument/2006/relationships/hyperlink" Target="http://www.legislation.act.gov.au/a/2001-14" TargetMode="External"/><Relationship Id="rId113" Type="http://schemas.openxmlformats.org/officeDocument/2006/relationships/hyperlink" Target="http://www.legislation.act.gov.au/a/1951-2" TargetMode="External"/><Relationship Id="rId134" Type="http://schemas.openxmlformats.org/officeDocument/2006/relationships/footer" Target="footer8.xml"/><Relationship Id="rId80" Type="http://schemas.openxmlformats.org/officeDocument/2006/relationships/hyperlink" Target="http://www.legislation.act.gov.au/a/2001-14" TargetMode="External"/><Relationship Id="rId155" Type="http://schemas.openxmlformats.org/officeDocument/2006/relationships/hyperlink" Target="http://www.legislation.act.gov.au/a/2001-14/default.asp" TargetMode="External"/><Relationship Id="rId176" Type="http://schemas.openxmlformats.org/officeDocument/2006/relationships/hyperlink" Target="http://www.legislation.act.gov.au/a/2016-25" TargetMode="External"/><Relationship Id="rId197" Type="http://schemas.openxmlformats.org/officeDocument/2006/relationships/hyperlink" Target="http://www.legislation.act.gov.au/a/2016-25" TargetMode="External"/><Relationship Id="rId201" Type="http://schemas.openxmlformats.org/officeDocument/2006/relationships/hyperlink" Target="http://www.legislation.act.gov.au/a/2016-25" TargetMode="External"/><Relationship Id="rId222" Type="http://schemas.openxmlformats.org/officeDocument/2006/relationships/hyperlink" Target="http://www.legislation.act.gov.au/a/2019-42/default.asp" TargetMode="External"/><Relationship Id="rId243" Type="http://schemas.openxmlformats.org/officeDocument/2006/relationships/hyperlink" Target="http://www.legislation.act.gov.au/a/2016-25" TargetMode="External"/><Relationship Id="rId264" Type="http://schemas.openxmlformats.org/officeDocument/2006/relationships/hyperlink" Target="http://www.legislation.act.gov.au/a/2019-12" TargetMode="External"/><Relationship Id="rId285" Type="http://schemas.openxmlformats.org/officeDocument/2006/relationships/hyperlink" Target="http://www.legislation.act.gov.au/a/2016-25/default.asp" TargetMode="External"/><Relationship Id="rId17" Type="http://schemas.openxmlformats.org/officeDocument/2006/relationships/header" Target="header1.xml"/><Relationship Id="rId38" Type="http://schemas.openxmlformats.org/officeDocument/2006/relationships/hyperlink" Target="http://www.legislation.act.gov.au/a/2001-14" TargetMode="External"/><Relationship Id="rId59" Type="http://schemas.openxmlformats.org/officeDocument/2006/relationships/hyperlink" Target="http://www.legislation.act.gov.au/a/1951-2" TargetMode="External"/><Relationship Id="rId103" Type="http://schemas.openxmlformats.org/officeDocument/2006/relationships/hyperlink" Target="http://www.legislation.act.gov.au/a/1951-2" TargetMode="External"/><Relationship Id="rId124" Type="http://schemas.openxmlformats.org/officeDocument/2006/relationships/hyperlink" Target="http://www.legislation.act.gov.au/a/2002-40" TargetMode="External"/><Relationship Id="rId310" Type="http://schemas.openxmlformats.org/officeDocument/2006/relationships/footer" Target="footer16.xml"/><Relationship Id="rId70" Type="http://schemas.openxmlformats.org/officeDocument/2006/relationships/hyperlink" Target="http://www.legislation.nsw.gov.au/maintop/view/inforce/act+16+2006+cd+0+N" TargetMode="External"/><Relationship Id="rId91" Type="http://schemas.openxmlformats.org/officeDocument/2006/relationships/hyperlink" Target="http://www.legislation.act.gov.au/a/1996-22" TargetMode="External"/><Relationship Id="rId145" Type="http://schemas.openxmlformats.org/officeDocument/2006/relationships/hyperlink" Target="http://www.legislation.act.gov.au/a/2006-25" TargetMode="External"/><Relationship Id="rId166" Type="http://schemas.openxmlformats.org/officeDocument/2006/relationships/hyperlink" Target="https://www.legislation.act.gov.au/a/2020-42/" TargetMode="External"/><Relationship Id="rId187" Type="http://schemas.openxmlformats.org/officeDocument/2006/relationships/hyperlink" Target="http://www.legislation.act.gov.au/a/2019-12" TargetMode="External"/><Relationship Id="rId1" Type="http://schemas.openxmlformats.org/officeDocument/2006/relationships/customXml" Target="../customXml/item1.xml"/><Relationship Id="rId212" Type="http://schemas.openxmlformats.org/officeDocument/2006/relationships/hyperlink" Target="http://www.legislation.act.gov.au/a/2016-25" TargetMode="External"/><Relationship Id="rId233" Type="http://schemas.openxmlformats.org/officeDocument/2006/relationships/hyperlink" Target="http://www.legislation.act.gov.au/a/2016-25" TargetMode="External"/><Relationship Id="rId254" Type="http://schemas.openxmlformats.org/officeDocument/2006/relationships/hyperlink" Target="http://www.legislation.act.gov.au/a/2016-35/default.asp" TargetMode="External"/><Relationship Id="rId28" Type="http://schemas.openxmlformats.org/officeDocument/2006/relationships/hyperlink" Target="http://www.legislation.act.gov.au/a/2006-25" TargetMode="External"/><Relationship Id="rId49" Type="http://schemas.openxmlformats.org/officeDocument/2006/relationships/hyperlink" Target="http://www.legislation.act.gov.au/a/1951-2" TargetMode="External"/><Relationship Id="rId114" Type="http://schemas.openxmlformats.org/officeDocument/2006/relationships/hyperlink" Target="http://www.legislation.act.gov.au/a/1951-2" TargetMode="External"/><Relationship Id="rId275" Type="http://schemas.openxmlformats.org/officeDocument/2006/relationships/hyperlink" Target="http://www.legislation.act.gov.au/a/2016-25" TargetMode="External"/><Relationship Id="rId296" Type="http://schemas.openxmlformats.org/officeDocument/2006/relationships/hyperlink" Target="http://www.legislation.act.gov.au/a/2019-42/default.asp" TargetMode="External"/><Relationship Id="rId300" Type="http://schemas.openxmlformats.org/officeDocument/2006/relationships/hyperlink" Target="http://www.legislation.act.gov.au/a/2020-42/" TargetMode="External"/><Relationship Id="rId60" Type="http://schemas.openxmlformats.org/officeDocument/2006/relationships/hyperlink" Target="https://www.legislation.act.gov.au/a/2019-12/" TargetMode="External"/><Relationship Id="rId81" Type="http://schemas.openxmlformats.org/officeDocument/2006/relationships/hyperlink" Target="http://www.legislation.act.gov.au/a/2001-14" TargetMode="External"/><Relationship Id="rId135" Type="http://schemas.openxmlformats.org/officeDocument/2006/relationships/footer" Target="footer9.xml"/><Relationship Id="rId156" Type="http://schemas.openxmlformats.org/officeDocument/2006/relationships/hyperlink" Target="http://www.legislation.act.gov.au/a/2014-44" TargetMode="External"/><Relationship Id="rId177" Type="http://schemas.openxmlformats.org/officeDocument/2006/relationships/hyperlink" Target="http://www.legislation.act.gov.au/a/2019-12" TargetMode="External"/><Relationship Id="rId198" Type="http://schemas.openxmlformats.org/officeDocument/2006/relationships/hyperlink" Target="http://www.legislation.act.gov.au/a/2016-25" TargetMode="External"/><Relationship Id="rId202" Type="http://schemas.openxmlformats.org/officeDocument/2006/relationships/hyperlink" Target="http://www.legislation.act.gov.au/a/2016-25" TargetMode="External"/><Relationship Id="rId223" Type="http://schemas.openxmlformats.org/officeDocument/2006/relationships/hyperlink" Target="http://www.legislation.act.gov.au/a/2019-42/default.asp" TargetMode="External"/><Relationship Id="rId244" Type="http://schemas.openxmlformats.org/officeDocument/2006/relationships/hyperlink" Target="http://www.legislation.act.gov.au/a/2019-12" TargetMode="External"/><Relationship Id="rId18" Type="http://schemas.openxmlformats.org/officeDocument/2006/relationships/header" Target="header2.xml"/><Relationship Id="rId39" Type="http://schemas.openxmlformats.org/officeDocument/2006/relationships/hyperlink" Target="https://www.legislation.act.gov.au/a/2019-12/" TargetMode="External"/><Relationship Id="rId265" Type="http://schemas.openxmlformats.org/officeDocument/2006/relationships/hyperlink" Target="http://www.legislation.act.gov.au/a/2016-25" TargetMode="External"/><Relationship Id="rId286" Type="http://schemas.openxmlformats.org/officeDocument/2006/relationships/hyperlink" Target="http://www.legislation.act.gov.au/a/2016-35/default.asp" TargetMode="External"/><Relationship Id="rId50" Type="http://schemas.openxmlformats.org/officeDocument/2006/relationships/hyperlink" Target="http://www.legislation.act.gov.au/a/2001-14" TargetMode="External"/><Relationship Id="rId104" Type="http://schemas.openxmlformats.org/officeDocument/2006/relationships/hyperlink" Target="http://www.legislation.act.gov.au/a/2001-14" TargetMode="External"/><Relationship Id="rId125" Type="http://schemas.openxmlformats.org/officeDocument/2006/relationships/hyperlink" Target="http://www.legislation.act.gov.au/a/2001-14" TargetMode="External"/><Relationship Id="rId146" Type="http://schemas.openxmlformats.org/officeDocument/2006/relationships/hyperlink" Target="http://www.legislation.act.gov.au/a/2019-12" TargetMode="External"/><Relationship Id="rId167" Type="http://schemas.openxmlformats.org/officeDocument/2006/relationships/hyperlink" Target="https://www.legislation.act.gov.au/a/2020-42/" TargetMode="External"/><Relationship Id="rId188" Type="http://schemas.openxmlformats.org/officeDocument/2006/relationships/hyperlink" Target="http://www.legislation.act.gov.au/a/2016-25" TargetMode="External"/><Relationship Id="rId311" Type="http://schemas.openxmlformats.org/officeDocument/2006/relationships/header" Target="header15.xml"/><Relationship Id="rId71" Type="http://schemas.openxmlformats.org/officeDocument/2006/relationships/hyperlink" Target="https://www.legislation.act.gov.au/a/2019-12/" TargetMode="External"/><Relationship Id="rId92" Type="http://schemas.openxmlformats.org/officeDocument/2006/relationships/hyperlink" Target="http://www.legislation.act.gov.au/a/2001-14" TargetMode="External"/><Relationship Id="rId213" Type="http://schemas.openxmlformats.org/officeDocument/2006/relationships/hyperlink" Target="http://www.legislation.act.gov.au/a/2019-42/default.asp" TargetMode="External"/><Relationship Id="rId234" Type="http://schemas.openxmlformats.org/officeDocument/2006/relationships/hyperlink" Target="http://www.legislation.act.gov.au/a/2019-12" TargetMode="External"/><Relationship Id="rId2" Type="http://schemas.openxmlformats.org/officeDocument/2006/relationships/numbering" Target="numbering.xml"/><Relationship Id="rId29" Type="http://schemas.openxmlformats.org/officeDocument/2006/relationships/hyperlink" Target="http://www.legislation.act.gov.au/a/2001-14" TargetMode="External"/><Relationship Id="rId255" Type="http://schemas.openxmlformats.org/officeDocument/2006/relationships/hyperlink" Target="http://www.legislation.act.gov.au/a/2017-4/default.asp" TargetMode="External"/><Relationship Id="rId276" Type="http://schemas.openxmlformats.org/officeDocument/2006/relationships/hyperlink" Target="http://www.legislation.act.gov.au/a/2019-42/default.asp" TargetMode="External"/><Relationship Id="rId297" Type="http://schemas.openxmlformats.org/officeDocument/2006/relationships/hyperlink" Target="http://www.legislation.act.gov.au/a/2019-12/" TargetMode="External"/><Relationship Id="rId40" Type="http://schemas.openxmlformats.org/officeDocument/2006/relationships/hyperlink" Target="https://www.legislation.act.gov.au/a/2019-12/" TargetMode="External"/><Relationship Id="rId115" Type="http://schemas.openxmlformats.org/officeDocument/2006/relationships/hyperlink" Target="http://www.legislation.act.gov.au/a/2001-14" TargetMode="External"/><Relationship Id="rId136" Type="http://schemas.openxmlformats.org/officeDocument/2006/relationships/hyperlink" Target="http://www.legislation.act.gov.au/a/2001-14" TargetMode="External"/><Relationship Id="rId157" Type="http://schemas.openxmlformats.org/officeDocument/2006/relationships/hyperlink" Target="http://www.legislation.act.gov.au/a/2016-25" TargetMode="External"/><Relationship Id="rId178" Type="http://schemas.openxmlformats.org/officeDocument/2006/relationships/hyperlink" Target="http://www.legislation.act.gov.au/a/2016-25" TargetMode="External"/><Relationship Id="rId301" Type="http://schemas.openxmlformats.org/officeDocument/2006/relationships/header" Target="header10.xml"/><Relationship Id="rId61" Type="http://schemas.openxmlformats.org/officeDocument/2006/relationships/hyperlink" Target="https://www.legislation.act.gov.au/a/2019-12/" TargetMode="External"/><Relationship Id="rId82" Type="http://schemas.openxmlformats.org/officeDocument/2006/relationships/hyperlink" Target="http://www.legislation.act.gov.au/a/1951-2" TargetMode="External"/><Relationship Id="rId199" Type="http://schemas.openxmlformats.org/officeDocument/2006/relationships/hyperlink" Target="http://www.legislation.act.gov.au/a/2016-25" TargetMode="External"/><Relationship Id="rId203" Type="http://schemas.openxmlformats.org/officeDocument/2006/relationships/hyperlink" Target="http://www.legislation.act.gov.au/a/2016-25" TargetMode="External"/><Relationship Id="rId19" Type="http://schemas.openxmlformats.org/officeDocument/2006/relationships/footer" Target="footer1.xml"/><Relationship Id="rId224" Type="http://schemas.openxmlformats.org/officeDocument/2006/relationships/hyperlink" Target="http://www.legislation.act.gov.au/a/2016-25" TargetMode="External"/><Relationship Id="rId245" Type="http://schemas.openxmlformats.org/officeDocument/2006/relationships/hyperlink" Target="http://www.legislation.act.gov.au/a/2019-12" TargetMode="External"/><Relationship Id="rId266" Type="http://schemas.openxmlformats.org/officeDocument/2006/relationships/hyperlink" Target="http://www.legislation.act.gov.au/a/2016-25" TargetMode="External"/><Relationship Id="rId287" Type="http://schemas.openxmlformats.org/officeDocument/2006/relationships/hyperlink" Target="http://www.legislation.act.gov.au/a/2016-35/default.asp" TargetMode="External"/><Relationship Id="rId30" Type="http://schemas.openxmlformats.org/officeDocument/2006/relationships/hyperlink" Target="http://www.legislation.act.gov.au/a/2001-14" TargetMode="External"/><Relationship Id="rId105" Type="http://schemas.openxmlformats.org/officeDocument/2006/relationships/hyperlink" Target="http://www.legislation.act.gov.au/a/2001-14" TargetMode="External"/><Relationship Id="rId126" Type="http://schemas.openxmlformats.org/officeDocument/2006/relationships/hyperlink" Target="http://www.legislation.act.gov.au/a/2001-14" TargetMode="External"/><Relationship Id="rId147" Type="http://schemas.openxmlformats.org/officeDocument/2006/relationships/hyperlink" Target="http://www.legislation.nsw.gov.au/maintop/view/inforce/act+16+2006+cd+0+N" TargetMode="External"/><Relationship Id="rId168" Type="http://schemas.openxmlformats.org/officeDocument/2006/relationships/hyperlink" Target="http://www.legislation.act.gov.au/a/2020-42/default.asp" TargetMode="External"/><Relationship Id="rId312" Type="http://schemas.openxmlformats.org/officeDocument/2006/relationships/header" Target="header16.xml"/><Relationship Id="rId51" Type="http://schemas.openxmlformats.org/officeDocument/2006/relationships/hyperlink" Target="http://www.legislation.act.gov.au/a/2001-14" TargetMode="External"/><Relationship Id="rId72" Type="http://schemas.openxmlformats.org/officeDocument/2006/relationships/hyperlink" Target="http://www.legislation.act.gov.au/a/1951-2" TargetMode="External"/><Relationship Id="rId93" Type="http://schemas.openxmlformats.org/officeDocument/2006/relationships/hyperlink" Target="http://www.legislation.act.gov.au/a/2001-14" TargetMode="External"/><Relationship Id="rId189" Type="http://schemas.openxmlformats.org/officeDocument/2006/relationships/hyperlink" Target="http://www.legislation.act.gov.au/a/2016-25" TargetMode="External"/><Relationship Id="rId3" Type="http://schemas.openxmlformats.org/officeDocument/2006/relationships/styles" Target="styles.xml"/><Relationship Id="rId214" Type="http://schemas.openxmlformats.org/officeDocument/2006/relationships/hyperlink" Target="http://www.legislation.act.gov.au/a/2016-25" TargetMode="External"/><Relationship Id="rId235" Type="http://schemas.openxmlformats.org/officeDocument/2006/relationships/hyperlink" Target="http://www.legislation.act.gov.au/a/2016-25" TargetMode="External"/><Relationship Id="rId256" Type="http://schemas.openxmlformats.org/officeDocument/2006/relationships/hyperlink" Target="http://www.legislation.act.gov.au/a/2017-28/default.asp" TargetMode="External"/><Relationship Id="rId277" Type="http://schemas.openxmlformats.org/officeDocument/2006/relationships/hyperlink" Target="http://www.legislation.act.gov.au/a/2016-25" TargetMode="External"/><Relationship Id="rId298" Type="http://schemas.openxmlformats.org/officeDocument/2006/relationships/hyperlink" Target="http://www.legislation.act.gov.au/a/2020-42/" TargetMode="External"/><Relationship Id="rId116" Type="http://schemas.openxmlformats.org/officeDocument/2006/relationships/hyperlink" Target="http://www.legislation.act.gov.au/a/2001-14" TargetMode="External"/><Relationship Id="rId137" Type="http://schemas.openxmlformats.org/officeDocument/2006/relationships/hyperlink" Target="http://www.legislation.act.gov.au/a/2001-14" TargetMode="External"/><Relationship Id="rId158" Type="http://schemas.openxmlformats.org/officeDocument/2006/relationships/hyperlink" Target="http://www.legislation.act.gov.au/a/2016-35" TargetMode="External"/><Relationship Id="rId302" Type="http://schemas.openxmlformats.org/officeDocument/2006/relationships/header" Target="header11.xml"/><Relationship Id="rId20" Type="http://schemas.openxmlformats.org/officeDocument/2006/relationships/footer" Target="footer2.xml"/><Relationship Id="rId41" Type="http://schemas.openxmlformats.org/officeDocument/2006/relationships/hyperlink" Target="https://www.legislation.act.gov.au/a/2019-12/" TargetMode="External"/><Relationship Id="rId62" Type="http://schemas.openxmlformats.org/officeDocument/2006/relationships/hyperlink" Target="http://www.legislation.act.gov.au/a/1951-2" TargetMode="External"/><Relationship Id="rId83" Type="http://schemas.openxmlformats.org/officeDocument/2006/relationships/hyperlink" Target="http://www.legislation.act.gov.au/a/1993-13" TargetMode="External"/><Relationship Id="rId179" Type="http://schemas.openxmlformats.org/officeDocument/2006/relationships/hyperlink" Target="http://www.legislation.act.gov.au/a/2016-52/default.asp" TargetMode="External"/><Relationship Id="rId190" Type="http://schemas.openxmlformats.org/officeDocument/2006/relationships/hyperlink" Target="http://www.legislation.act.gov.au/a/2016-25" TargetMode="External"/><Relationship Id="rId204" Type="http://schemas.openxmlformats.org/officeDocument/2006/relationships/hyperlink" Target="http://www.legislation.act.gov.au/a/2016-25" TargetMode="External"/><Relationship Id="rId225" Type="http://schemas.openxmlformats.org/officeDocument/2006/relationships/hyperlink" Target="http://www.legislation.act.gov.au/a/2016-25" TargetMode="External"/><Relationship Id="rId246" Type="http://schemas.openxmlformats.org/officeDocument/2006/relationships/hyperlink" Target="http://www.legislation.act.gov.au/a/2016-25" TargetMode="External"/><Relationship Id="rId267" Type="http://schemas.openxmlformats.org/officeDocument/2006/relationships/hyperlink" Target="http://www.legislation.act.gov.au/a/2019-12" TargetMode="External"/><Relationship Id="rId288" Type="http://schemas.openxmlformats.org/officeDocument/2006/relationships/hyperlink" Target="http://www.legislation.act.gov.au/a/2016-52/default.asp" TargetMode="External"/><Relationship Id="rId106" Type="http://schemas.openxmlformats.org/officeDocument/2006/relationships/hyperlink" Target="http://www.legislation.act.gov.au/a/1951-2" TargetMode="External"/><Relationship Id="rId127" Type="http://schemas.openxmlformats.org/officeDocument/2006/relationships/hyperlink" Target="http://www.legislation.act.gov.au/a/2001-14" TargetMode="External"/><Relationship Id="rId313" Type="http://schemas.openxmlformats.org/officeDocument/2006/relationships/header" Target="header17.xml"/><Relationship Id="rId10" Type="http://schemas.openxmlformats.org/officeDocument/2006/relationships/hyperlink" Target="http://www.legislation.act.gov.au" TargetMode="External"/><Relationship Id="rId31" Type="http://schemas.openxmlformats.org/officeDocument/2006/relationships/hyperlink" Target="http://www.legislation.act.gov.au/a/2002-51" TargetMode="External"/><Relationship Id="rId52" Type="http://schemas.openxmlformats.org/officeDocument/2006/relationships/hyperlink" Target="http://www.legislation.act.gov.au/a/2001-14" TargetMode="External"/><Relationship Id="rId73" Type="http://schemas.openxmlformats.org/officeDocument/2006/relationships/hyperlink" Target="http://www.legislation.act.gov.au/a/1951-2" TargetMode="External"/><Relationship Id="rId94" Type="http://schemas.openxmlformats.org/officeDocument/2006/relationships/hyperlink" Target="http://www.legislation.act.gov.au/a/2001-14" TargetMode="External"/><Relationship Id="rId148" Type="http://schemas.openxmlformats.org/officeDocument/2006/relationships/hyperlink" Target="http://www.legislation.act.gov.au/a/1951-2" TargetMode="External"/><Relationship Id="rId169" Type="http://schemas.openxmlformats.org/officeDocument/2006/relationships/hyperlink" Target="http://www.legislation.act.gov.au/a/2020-30/default.asp" TargetMode="External"/><Relationship Id="rId4" Type="http://schemas.openxmlformats.org/officeDocument/2006/relationships/settings" Target="settings.xml"/><Relationship Id="rId180" Type="http://schemas.openxmlformats.org/officeDocument/2006/relationships/hyperlink" Target="http://www.legislation.act.gov.au/a/2016-25" TargetMode="External"/><Relationship Id="rId215" Type="http://schemas.openxmlformats.org/officeDocument/2006/relationships/hyperlink" Target="http://www.legislation.act.gov.au/a/2016-25" TargetMode="External"/><Relationship Id="rId236" Type="http://schemas.openxmlformats.org/officeDocument/2006/relationships/hyperlink" Target="http://www.legislation.act.gov.au/a/2020-30/" TargetMode="External"/><Relationship Id="rId257" Type="http://schemas.openxmlformats.org/officeDocument/2006/relationships/hyperlink" Target="http://www.legislation.act.gov.au/a/2019-12" TargetMode="External"/><Relationship Id="rId278" Type="http://schemas.openxmlformats.org/officeDocument/2006/relationships/hyperlink" Target="http://www.legislation.act.gov.au/a/2016-25" TargetMode="External"/><Relationship Id="rId303" Type="http://schemas.openxmlformats.org/officeDocument/2006/relationships/footer" Target="footer12.xml"/><Relationship Id="rId42" Type="http://schemas.openxmlformats.org/officeDocument/2006/relationships/hyperlink" Target="https://www.legislation.act.gov.au/a/2019-12/" TargetMode="External"/><Relationship Id="rId84" Type="http://schemas.openxmlformats.org/officeDocument/2006/relationships/hyperlink" Target="http://www.legislation.act.gov.au/a/2001-14" TargetMode="External"/><Relationship Id="rId138" Type="http://schemas.openxmlformats.org/officeDocument/2006/relationships/hyperlink" Target="http://www.legislation.act.gov.au/a/2019-12" TargetMode="External"/><Relationship Id="rId191" Type="http://schemas.openxmlformats.org/officeDocument/2006/relationships/hyperlink" Target="http://www.legislation.act.gov.au/a/2016-35/default.asp" TargetMode="External"/><Relationship Id="rId205" Type="http://schemas.openxmlformats.org/officeDocument/2006/relationships/hyperlink" Target="http://www.legislation.act.gov.au/a/2016-25" TargetMode="External"/><Relationship Id="rId247" Type="http://schemas.openxmlformats.org/officeDocument/2006/relationships/hyperlink" Target="http://www.legislation.act.gov.au/a/2020-30/" TargetMode="External"/><Relationship Id="rId107" Type="http://schemas.openxmlformats.org/officeDocument/2006/relationships/hyperlink" Target="http://www.legislation.act.gov.au/a/2001-14" TargetMode="External"/><Relationship Id="rId289" Type="http://schemas.openxmlformats.org/officeDocument/2006/relationships/hyperlink" Target="http://www.legislation.act.gov.au/a/2016-52/default.asp" TargetMode="External"/><Relationship Id="rId11" Type="http://schemas.openxmlformats.org/officeDocument/2006/relationships/hyperlink" Target="http://www.legislation.act.gov.au/a/2001-14" TargetMode="External"/><Relationship Id="rId53" Type="http://schemas.openxmlformats.org/officeDocument/2006/relationships/hyperlink" Target="http://www.legislation.act.gov.au/a/2001-14" TargetMode="External"/><Relationship Id="rId149" Type="http://schemas.openxmlformats.org/officeDocument/2006/relationships/hyperlink" Target="http://www.legislation.act.gov.au/a/1951-2" TargetMode="External"/><Relationship Id="rId314" Type="http://schemas.openxmlformats.org/officeDocument/2006/relationships/fontTable" Target="fontTable.xml"/><Relationship Id="rId95" Type="http://schemas.openxmlformats.org/officeDocument/2006/relationships/hyperlink" Target="http://www.legislation.act.gov.au/a/2001-14" TargetMode="External"/><Relationship Id="rId160" Type="http://schemas.openxmlformats.org/officeDocument/2006/relationships/hyperlink" Target="http://www.legislation.act.gov.au/a/2017-4/default.asp" TargetMode="External"/><Relationship Id="rId216" Type="http://schemas.openxmlformats.org/officeDocument/2006/relationships/hyperlink" Target="http://www.legislation.act.gov.au/a/2016-35/default.asp" TargetMode="External"/><Relationship Id="rId258" Type="http://schemas.openxmlformats.org/officeDocument/2006/relationships/hyperlink" Target="http://www.legislation.act.gov.au/a/2020-30/" TargetMode="External"/><Relationship Id="rId22" Type="http://schemas.openxmlformats.org/officeDocument/2006/relationships/footer" Target="footer3.xml"/><Relationship Id="rId64" Type="http://schemas.openxmlformats.org/officeDocument/2006/relationships/hyperlink" Target="https://www.legislation.act.gov.au/a/2019-12/" TargetMode="External"/><Relationship Id="rId118" Type="http://schemas.openxmlformats.org/officeDocument/2006/relationships/hyperlink" Target="http://www.legislation.act.gov.au/a/2001-14" TargetMode="External"/><Relationship Id="rId171" Type="http://schemas.openxmlformats.org/officeDocument/2006/relationships/hyperlink" Target="http://www.legislation.act.gov.au/a/2016-25" TargetMode="External"/><Relationship Id="rId227" Type="http://schemas.openxmlformats.org/officeDocument/2006/relationships/hyperlink" Target="http://www.legislation.act.gov.au/a/2016-35/default.asp" TargetMode="External"/><Relationship Id="rId269" Type="http://schemas.openxmlformats.org/officeDocument/2006/relationships/hyperlink" Target="http://www.legislation.act.gov.au/a/2016-35/default.asp" TargetMode="External"/><Relationship Id="rId33" Type="http://schemas.openxmlformats.org/officeDocument/2006/relationships/hyperlink" Target="https://www.legislation.act.gov.au/a/2019-12/" TargetMode="External"/><Relationship Id="rId129" Type="http://schemas.openxmlformats.org/officeDocument/2006/relationships/hyperlink" Target="http://www.legislation.act.gov.au/a/2001-14" TargetMode="External"/><Relationship Id="rId280" Type="http://schemas.openxmlformats.org/officeDocument/2006/relationships/hyperlink" Target="http://www.legislation.act.gov.au/a/2020-30/" TargetMode="External"/><Relationship Id="rId75" Type="http://schemas.openxmlformats.org/officeDocument/2006/relationships/hyperlink" Target="http://www.legislation.act.gov.au/a/2001-14" TargetMode="External"/><Relationship Id="rId140" Type="http://schemas.openxmlformats.org/officeDocument/2006/relationships/hyperlink" Target="http://www.legislation.act.gov.au/a/1951-2" TargetMode="External"/><Relationship Id="rId182" Type="http://schemas.openxmlformats.org/officeDocument/2006/relationships/hyperlink" Target="http://www.legislation.act.gov.au/a/2019-12" TargetMode="External"/><Relationship Id="rId6" Type="http://schemas.openxmlformats.org/officeDocument/2006/relationships/footnotes" Target="footnotes.xml"/><Relationship Id="rId238" Type="http://schemas.openxmlformats.org/officeDocument/2006/relationships/hyperlink" Target="http://www.legislation.act.gov.au/a/2020-30/" TargetMode="External"/><Relationship Id="rId291" Type="http://schemas.openxmlformats.org/officeDocument/2006/relationships/hyperlink" Target="http://www.legislation.act.gov.au/a/2017-4/default.asp" TargetMode="External"/><Relationship Id="rId305" Type="http://schemas.openxmlformats.org/officeDocument/2006/relationships/header" Target="header12.xml"/><Relationship Id="rId44" Type="http://schemas.openxmlformats.org/officeDocument/2006/relationships/hyperlink" Target="http://www.legislation.act.gov.au/a/1951-2" TargetMode="External"/><Relationship Id="rId86" Type="http://schemas.openxmlformats.org/officeDocument/2006/relationships/hyperlink" Target="http://www.legislation.act.gov.au/a/1996-22" TargetMode="External"/><Relationship Id="rId151" Type="http://schemas.openxmlformats.org/officeDocument/2006/relationships/header" Target="head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1A041E7-CC87-468A-9064-D9A7175402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95</Pages>
  <Words>19017</Words>
  <Characters>95652</Characters>
  <Application>Microsoft Office Word</Application>
  <DocSecurity>0</DocSecurity>
  <Lines>2485</Lines>
  <Paragraphs>1456</Paragraphs>
  <ScaleCrop>false</ScaleCrop>
  <HeadingPairs>
    <vt:vector size="2" baseType="variant">
      <vt:variant>
        <vt:lpstr>Title</vt:lpstr>
      </vt:variant>
      <vt:variant>
        <vt:i4>1</vt:i4>
      </vt:variant>
    </vt:vector>
  </HeadingPairs>
  <TitlesOfParts>
    <vt:vector size="1" baseType="lpstr">
      <vt:lpstr>Lifetime Care and Support (Catastrophic Injuries) Act 2014</vt:lpstr>
    </vt:vector>
  </TitlesOfParts>
  <Manager>Section</Manager>
  <Company>Section</Company>
  <LinksUpToDate>false</LinksUpToDate>
  <CharactersWithSpaces>113832</CharactersWithSpaces>
  <SharedDoc>false</SharedDoc>
  <HLinks>
    <vt:vector size="744" baseType="variant">
      <vt:variant>
        <vt:i4>6291506</vt:i4>
      </vt:variant>
      <vt:variant>
        <vt:i4>994</vt:i4>
      </vt:variant>
      <vt:variant>
        <vt:i4>0</vt:i4>
      </vt:variant>
      <vt:variant>
        <vt:i4>5</vt:i4>
      </vt:variant>
      <vt:variant>
        <vt:lpwstr>http://www.legislation.act.gov.au/a/2001-14</vt:lpwstr>
      </vt:variant>
      <vt:variant>
        <vt:lpwstr/>
      </vt:variant>
      <vt:variant>
        <vt:i4>6291506</vt:i4>
      </vt:variant>
      <vt:variant>
        <vt:i4>991</vt:i4>
      </vt:variant>
      <vt:variant>
        <vt:i4>0</vt:i4>
      </vt:variant>
      <vt:variant>
        <vt:i4>5</vt:i4>
      </vt:variant>
      <vt:variant>
        <vt:lpwstr>http://www.legislation.act.gov.au/a/2001-14</vt:lpwstr>
      </vt:variant>
      <vt:variant>
        <vt:lpwstr/>
      </vt:variant>
      <vt:variant>
        <vt:i4>6291506</vt:i4>
      </vt:variant>
      <vt:variant>
        <vt:i4>988</vt:i4>
      </vt:variant>
      <vt:variant>
        <vt:i4>0</vt:i4>
      </vt:variant>
      <vt:variant>
        <vt:i4>5</vt:i4>
      </vt:variant>
      <vt:variant>
        <vt:lpwstr>http://www.legislation.act.gov.au/a/2001-14</vt:lpwstr>
      </vt:variant>
      <vt:variant>
        <vt:lpwstr/>
      </vt:variant>
      <vt:variant>
        <vt:i4>1310781</vt:i4>
      </vt:variant>
      <vt:variant>
        <vt:i4>739</vt:i4>
      </vt:variant>
      <vt:variant>
        <vt:i4>0</vt:i4>
      </vt:variant>
      <vt:variant>
        <vt:i4>5</vt:i4>
      </vt:variant>
      <vt:variant>
        <vt:lpwstr/>
      </vt:variant>
      <vt:variant>
        <vt:lpwstr>_Toc380391796</vt:lpwstr>
      </vt:variant>
      <vt:variant>
        <vt:i4>1376317</vt:i4>
      </vt:variant>
      <vt:variant>
        <vt:i4>733</vt:i4>
      </vt:variant>
      <vt:variant>
        <vt:i4>0</vt:i4>
      </vt:variant>
      <vt:variant>
        <vt:i4>5</vt:i4>
      </vt:variant>
      <vt:variant>
        <vt:lpwstr/>
      </vt:variant>
      <vt:variant>
        <vt:lpwstr>_Toc380391785</vt:lpwstr>
      </vt:variant>
      <vt:variant>
        <vt:i4>1376317</vt:i4>
      </vt:variant>
      <vt:variant>
        <vt:i4>727</vt:i4>
      </vt:variant>
      <vt:variant>
        <vt:i4>0</vt:i4>
      </vt:variant>
      <vt:variant>
        <vt:i4>5</vt:i4>
      </vt:variant>
      <vt:variant>
        <vt:lpwstr/>
      </vt:variant>
      <vt:variant>
        <vt:lpwstr>_Toc380391784</vt:lpwstr>
      </vt:variant>
      <vt:variant>
        <vt:i4>1376317</vt:i4>
      </vt:variant>
      <vt:variant>
        <vt:i4>721</vt:i4>
      </vt:variant>
      <vt:variant>
        <vt:i4>0</vt:i4>
      </vt:variant>
      <vt:variant>
        <vt:i4>5</vt:i4>
      </vt:variant>
      <vt:variant>
        <vt:lpwstr/>
      </vt:variant>
      <vt:variant>
        <vt:lpwstr>_Toc380391783</vt:lpwstr>
      </vt:variant>
      <vt:variant>
        <vt:i4>1376317</vt:i4>
      </vt:variant>
      <vt:variant>
        <vt:i4>715</vt:i4>
      </vt:variant>
      <vt:variant>
        <vt:i4>0</vt:i4>
      </vt:variant>
      <vt:variant>
        <vt:i4>5</vt:i4>
      </vt:variant>
      <vt:variant>
        <vt:lpwstr/>
      </vt:variant>
      <vt:variant>
        <vt:lpwstr>_Toc380391782</vt:lpwstr>
      </vt:variant>
      <vt:variant>
        <vt:i4>1376317</vt:i4>
      </vt:variant>
      <vt:variant>
        <vt:i4>709</vt:i4>
      </vt:variant>
      <vt:variant>
        <vt:i4>0</vt:i4>
      </vt:variant>
      <vt:variant>
        <vt:i4>5</vt:i4>
      </vt:variant>
      <vt:variant>
        <vt:lpwstr/>
      </vt:variant>
      <vt:variant>
        <vt:lpwstr>_Toc380391781</vt:lpwstr>
      </vt:variant>
      <vt:variant>
        <vt:i4>1376317</vt:i4>
      </vt:variant>
      <vt:variant>
        <vt:i4>703</vt:i4>
      </vt:variant>
      <vt:variant>
        <vt:i4>0</vt:i4>
      </vt:variant>
      <vt:variant>
        <vt:i4>5</vt:i4>
      </vt:variant>
      <vt:variant>
        <vt:lpwstr/>
      </vt:variant>
      <vt:variant>
        <vt:lpwstr>_Toc380391780</vt:lpwstr>
      </vt:variant>
      <vt:variant>
        <vt:i4>1703997</vt:i4>
      </vt:variant>
      <vt:variant>
        <vt:i4>697</vt:i4>
      </vt:variant>
      <vt:variant>
        <vt:i4>0</vt:i4>
      </vt:variant>
      <vt:variant>
        <vt:i4>5</vt:i4>
      </vt:variant>
      <vt:variant>
        <vt:lpwstr/>
      </vt:variant>
      <vt:variant>
        <vt:lpwstr>_Toc380391779</vt:lpwstr>
      </vt:variant>
      <vt:variant>
        <vt:i4>1703997</vt:i4>
      </vt:variant>
      <vt:variant>
        <vt:i4>691</vt:i4>
      </vt:variant>
      <vt:variant>
        <vt:i4>0</vt:i4>
      </vt:variant>
      <vt:variant>
        <vt:i4>5</vt:i4>
      </vt:variant>
      <vt:variant>
        <vt:lpwstr/>
      </vt:variant>
      <vt:variant>
        <vt:lpwstr>_Toc380391778</vt:lpwstr>
      </vt:variant>
      <vt:variant>
        <vt:i4>1703997</vt:i4>
      </vt:variant>
      <vt:variant>
        <vt:i4>685</vt:i4>
      </vt:variant>
      <vt:variant>
        <vt:i4>0</vt:i4>
      </vt:variant>
      <vt:variant>
        <vt:i4>5</vt:i4>
      </vt:variant>
      <vt:variant>
        <vt:lpwstr/>
      </vt:variant>
      <vt:variant>
        <vt:lpwstr>_Toc380391777</vt:lpwstr>
      </vt:variant>
      <vt:variant>
        <vt:i4>1703997</vt:i4>
      </vt:variant>
      <vt:variant>
        <vt:i4>679</vt:i4>
      </vt:variant>
      <vt:variant>
        <vt:i4>0</vt:i4>
      </vt:variant>
      <vt:variant>
        <vt:i4>5</vt:i4>
      </vt:variant>
      <vt:variant>
        <vt:lpwstr/>
      </vt:variant>
      <vt:variant>
        <vt:lpwstr>_Toc380391776</vt:lpwstr>
      </vt:variant>
      <vt:variant>
        <vt:i4>1703997</vt:i4>
      </vt:variant>
      <vt:variant>
        <vt:i4>673</vt:i4>
      </vt:variant>
      <vt:variant>
        <vt:i4>0</vt:i4>
      </vt:variant>
      <vt:variant>
        <vt:i4>5</vt:i4>
      </vt:variant>
      <vt:variant>
        <vt:lpwstr/>
      </vt:variant>
      <vt:variant>
        <vt:lpwstr>_Toc380391775</vt:lpwstr>
      </vt:variant>
      <vt:variant>
        <vt:i4>1703997</vt:i4>
      </vt:variant>
      <vt:variant>
        <vt:i4>667</vt:i4>
      </vt:variant>
      <vt:variant>
        <vt:i4>0</vt:i4>
      </vt:variant>
      <vt:variant>
        <vt:i4>5</vt:i4>
      </vt:variant>
      <vt:variant>
        <vt:lpwstr/>
      </vt:variant>
      <vt:variant>
        <vt:lpwstr>_Toc380391774</vt:lpwstr>
      </vt:variant>
      <vt:variant>
        <vt:i4>1703997</vt:i4>
      </vt:variant>
      <vt:variant>
        <vt:i4>661</vt:i4>
      </vt:variant>
      <vt:variant>
        <vt:i4>0</vt:i4>
      </vt:variant>
      <vt:variant>
        <vt:i4>5</vt:i4>
      </vt:variant>
      <vt:variant>
        <vt:lpwstr/>
      </vt:variant>
      <vt:variant>
        <vt:lpwstr>_Toc380391773</vt:lpwstr>
      </vt:variant>
      <vt:variant>
        <vt:i4>1703997</vt:i4>
      </vt:variant>
      <vt:variant>
        <vt:i4>655</vt:i4>
      </vt:variant>
      <vt:variant>
        <vt:i4>0</vt:i4>
      </vt:variant>
      <vt:variant>
        <vt:i4>5</vt:i4>
      </vt:variant>
      <vt:variant>
        <vt:lpwstr/>
      </vt:variant>
      <vt:variant>
        <vt:lpwstr>_Toc380391772</vt:lpwstr>
      </vt:variant>
      <vt:variant>
        <vt:i4>1703997</vt:i4>
      </vt:variant>
      <vt:variant>
        <vt:i4>649</vt:i4>
      </vt:variant>
      <vt:variant>
        <vt:i4>0</vt:i4>
      </vt:variant>
      <vt:variant>
        <vt:i4>5</vt:i4>
      </vt:variant>
      <vt:variant>
        <vt:lpwstr/>
      </vt:variant>
      <vt:variant>
        <vt:lpwstr>_Toc380391771</vt:lpwstr>
      </vt:variant>
      <vt:variant>
        <vt:i4>1703997</vt:i4>
      </vt:variant>
      <vt:variant>
        <vt:i4>643</vt:i4>
      </vt:variant>
      <vt:variant>
        <vt:i4>0</vt:i4>
      </vt:variant>
      <vt:variant>
        <vt:i4>5</vt:i4>
      </vt:variant>
      <vt:variant>
        <vt:lpwstr/>
      </vt:variant>
      <vt:variant>
        <vt:lpwstr>_Toc380391770</vt:lpwstr>
      </vt:variant>
      <vt:variant>
        <vt:i4>1769533</vt:i4>
      </vt:variant>
      <vt:variant>
        <vt:i4>637</vt:i4>
      </vt:variant>
      <vt:variant>
        <vt:i4>0</vt:i4>
      </vt:variant>
      <vt:variant>
        <vt:i4>5</vt:i4>
      </vt:variant>
      <vt:variant>
        <vt:lpwstr/>
      </vt:variant>
      <vt:variant>
        <vt:lpwstr>_Toc380391769</vt:lpwstr>
      </vt:variant>
      <vt:variant>
        <vt:i4>1769533</vt:i4>
      </vt:variant>
      <vt:variant>
        <vt:i4>631</vt:i4>
      </vt:variant>
      <vt:variant>
        <vt:i4>0</vt:i4>
      </vt:variant>
      <vt:variant>
        <vt:i4>5</vt:i4>
      </vt:variant>
      <vt:variant>
        <vt:lpwstr/>
      </vt:variant>
      <vt:variant>
        <vt:lpwstr>_Toc380391768</vt:lpwstr>
      </vt:variant>
      <vt:variant>
        <vt:i4>1769533</vt:i4>
      </vt:variant>
      <vt:variant>
        <vt:i4>625</vt:i4>
      </vt:variant>
      <vt:variant>
        <vt:i4>0</vt:i4>
      </vt:variant>
      <vt:variant>
        <vt:i4>5</vt:i4>
      </vt:variant>
      <vt:variant>
        <vt:lpwstr/>
      </vt:variant>
      <vt:variant>
        <vt:lpwstr>_Toc380391767</vt:lpwstr>
      </vt:variant>
      <vt:variant>
        <vt:i4>1769533</vt:i4>
      </vt:variant>
      <vt:variant>
        <vt:i4>619</vt:i4>
      </vt:variant>
      <vt:variant>
        <vt:i4>0</vt:i4>
      </vt:variant>
      <vt:variant>
        <vt:i4>5</vt:i4>
      </vt:variant>
      <vt:variant>
        <vt:lpwstr/>
      </vt:variant>
      <vt:variant>
        <vt:lpwstr>_Toc380391766</vt:lpwstr>
      </vt:variant>
      <vt:variant>
        <vt:i4>1769533</vt:i4>
      </vt:variant>
      <vt:variant>
        <vt:i4>613</vt:i4>
      </vt:variant>
      <vt:variant>
        <vt:i4>0</vt:i4>
      </vt:variant>
      <vt:variant>
        <vt:i4>5</vt:i4>
      </vt:variant>
      <vt:variant>
        <vt:lpwstr/>
      </vt:variant>
      <vt:variant>
        <vt:lpwstr>_Toc380391765</vt:lpwstr>
      </vt:variant>
      <vt:variant>
        <vt:i4>1769533</vt:i4>
      </vt:variant>
      <vt:variant>
        <vt:i4>607</vt:i4>
      </vt:variant>
      <vt:variant>
        <vt:i4>0</vt:i4>
      </vt:variant>
      <vt:variant>
        <vt:i4>5</vt:i4>
      </vt:variant>
      <vt:variant>
        <vt:lpwstr/>
      </vt:variant>
      <vt:variant>
        <vt:lpwstr>_Toc380391764</vt:lpwstr>
      </vt:variant>
      <vt:variant>
        <vt:i4>1769533</vt:i4>
      </vt:variant>
      <vt:variant>
        <vt:i4>601</vt:i4>
      </vt:variant>
      <vt:variant>
        <vt:i4>0</vt:i4>
      </vt:variant>
      <vt:variant>
        <vt:i4>5</vt:i4>
      </vt:variant>
      <vt:variant>
        <vt:lpwstr/>
      </vt:variant>
      <vt:variant>
        <vt:lpwstr>_Toc380391763</vt:lpwstr>
      </vt:variant>
      <vt:variant>
        <vt:i4>1769533</vt:i4>
      </vt:variant>
      <vt:variant>
        <vt:i4>595</vt:i4>
      </vt:variant>
      <vt:variant>
        <vt:i4>0</vt:i4>
      </vt:variant>
      <vt:variant>
        <vt:i4>5</vt:i4>
      </vt:variant>
      <vt:variant>
        <vt:lpwstr/>
      </vt:variant>
      <vt:variant>
        <vt:lpwstr>_Toc380391762</vt:lpwstr>
      </vt:variant>
      <vt:variant>
        <vt:i4>1769533</vt:i4>
      </vt:variant>
      <vt:variant>
        <vt:i4>589</vt:i4>
      </vt:variant>
      <vt:variant>
        <vt:i4>0</vt:i4>
      </vt:variant>
      <vt:variant>
        <vt:i4>5</vt:i4>
      </vt:variant>
      <vt:variant>
        <vt:lpwstr/>
      </vt:variant>
      <vt:variant>
        <vt:lpwstr>_Toc380391761</vt:lpwstr>
      </vt:variant>
      <vt:variant>
        <vt:i4>1769533</vt:i4>
      </vt:variant>
      <vt:variant>
        <vt:i4>583</vt:i4>
      </vt:variant>
      <vt:variant>
        <vt:i4>0</vt:i4>
      </vt:variant>
      <vt:variant>
        <vt:i4>5</vt:i4>
      </vt:variant>
      <vt:variant>
        <vt:lpwstr/>
      </vt:variant>
      <vt:variant>
        <vt:lpwstr>_Toc380391760</vt:lpwstr>
      </vt:variant>
      <vt:variant>
        <vt:i4>1572925</vt:i4>
      </vt:variant>
      <vt:variant>
        <vt:i4>577</vt:i4>
      </vt:variant>
      <vt:variant>
        <vt:i4>0</vt:i4>
      </vt:variant>
      <vt:variant>
        <vt:i4>5</vt:i4>
      </vt:variant>
      <vt:variant>
        <vt:lpwstr/>
      </vt:variant>
      <vt:variant>
        <vt:lpwstr>_Toc380391759</vt:lpwstr>
      </vt:variant>
      <vt:variant>
        <vt:i4>1572925</vt:i4>
      </vt:variant>
      <vt:variant>
        <vt:i4>571</vt:i4>
      </vt:variant>
      <vt:variant>
        <vt:i4>0</vt:i4>
      </vt:variant>
      <vt:variant>
        <vt:i4>5</vt:i4>
      </vt:variant>
      <vt:variant>
        <vt:lpwstr/>
      </vt:variant>
      <vt:variant>
        <vt:lpwstr>_Toc380391758</vt:lpwstr>
      </vt:variant>
      <vt:variant>
        <vt:i4>1572925</vt:i4>
      </vt:variant>
      <vt:variant>
        <vt:i4>565</vt:i4>
      </vt:variant>
      <vt:variant>
        <vt:i4>0</vt:i4>
      </vt:variant>
      <vt:variant>
        <vt:i4>5</vt:i4>
      </vt:variant>
      <vt:variant>
        <vt:lpwstr/>
      </vt:variant>
      <vt:variant>
        <vt:lpwstr>_Toc380391757</vt:lpwstr>
      </vt:variant>
      <vt:variant>
        <vt:i4>1572925</vt:i4>
      </vt:variant>
      <vt:variant>
        <vt:i4>559</vt:i4>
      </vt:variant>
      <vt:variant>
        <vt:i4>0</vt:i4>
      </vt:variant>
      <vt:variant>
        <vt:i4>5</vt:i4>
      </vt:variant>
      <vt:variant>
        <vt:lpwstr/>
      </vt:variant>
      <vt:variant>
        <vt:lpwstr>_Toc380391756</vt:lpwstr>
      </vt:variant>
      <vt:variant>
        <vt:i4>1572925</vt:i4>
      </vt:variant>
      <vt:variant>
        <vt:i4>553</vt:i4>
      </vt:variant>
      <vt:variant>
        <vt:i4>0</vt:i4>
      </vt:variant>
      <vt:variant>
        <vt:i4>5</vt:i4>
      </vt:variant>
      <vt:variant>
        <vt:lpwstr/>
      </vt:variant>
      <vt:variant>
        <vt:lpwstr>_Toc380391755</vt:lpwstr>
      </vt:variant>
      <vt:variant>
        <vt:i4>1572925</vt:i4>
      </vt:variant>
      <vt:variant>
        <vt:i4>547</vt:i4>
      </vt:variant>
      <vt:variant>
        <vt:i4>0</vt:i4>
      </vt:variant>
      <vt:variant>
        <vt:i4>5</vt:i4>
      </vt:variant>
      <vt:variant>
        <vt:lpwstr/>
      </vt:variant>
      <vt:variant>
        <vt:lpwstr>_Toc380391754</vt:lpwstr>
      </vt:variant>
      <vt:variant>
        <vt:i4>1572925</vt:i4>
      </vt:variant>
      <vt:variant>
        <vt:i4>541</vt:i4>
      </vt:variant>
      <vt:variant>
        <vt:i4>0</vt:i4>
      </vt:variant>
      <vt:variant>
        <vt:i4>5</vt:i4>
      </vt:variant>
      <vt:variant>
        <vt:lpwstr/>
      </vt:variant>
      <vt:variant>
        <vt:lpwstr>_Toc380391753</vt:lpwstr>
      </vt:variant>
      <vt:variant>
        <vt:i4>1572925</vt:i4>
      </vt:variant>
      <vt:variant>
        <vt:i4>535</vt:i4>
      </vt:variant>
      <vt:variant>
        <vt:i4>0</vt:i4>
      </vt:variant>
      <vt:variant>
        <vt:i4>5</vt:i4>
      </vt:variant>
      <vt:variant>
        <vt:lpwstr/>
      </vt:variant>
      <vt:variant>
        <vt:lpwstr>_Toc380391752</vt:lpwstr>
      </vt:variant>
      <vt:variant>
        <vt:i4>1572925</vt:i4>
      </vt:variant>
      <vt:variant>
        <vt:i4>529</vt:i4>
      </vt:variant>
      <vt:variant>
        <vt:i4>0</vt:i4>
      </vt:variant>
      <vt:variant>
        <vt:i4>5</vt:i4>
      </vt:variant>
      <vt:variant>
        <vt:lpwstr/>
      </vt:variant>
      <vt:variant>
        <vt:lpwstr>_Toc380391751</vt:lpwstr>
      </vt:variant>
      <vt:variant>
        <vt:i4>1572925</vt:i4>
      </vt:variant>
      <vt:variant>
        <vt:i4>523</vt:i4>
      </vt:variant>
      <vt:variant>
        <vt:i4>0</vt:i4>
      </vt:variant>
      <vt:variant>
        <vt:i4>5</vt:i4>
      </vt:variant>
      <vt:variant>
        <vt:lpwstr/>
      </vt:variant>
      <vt:variant>
        <vt:lpwstr>_Toc380391750</vt:lpwstr>
      </vt:variant>
      <vt:variant>
        <vt:i4>1638461</vt:i4>
      </vt:variant>
      <vt:variant>
        <vt:i4>517</vt:i4>
      </vt:variant>
      <vt:variant>
        <vt:i4>0</vt:i4>
      </vt:variant>
      <vt:variant>
        <vt:i4>5</vt:i4>
      </vt:variant>
      <vt:variant>
        <vt:lpwstr/>
      </vt:variant>
      <vt:variant>
        <vt:lpwstr>_Toc380391749</vt:lpwstr>
      </vt:variant>
      <vt:variant>
        <vt:i4>1638461</vt:i4>
      </vt:variant>
      <vt:variant>
        <vt:i4>511</vt:i4>
      </vt:variant>
      <vt:variant>
        <vt:i4>0</vt:i4>
      </vt:variant>
      <vt:variant>
        <vt:i4>5</vt:i4>
      </vt:variant>
      <vt:variant>
        <vt:lpwstr/>
      </vt:variant>
      <vt:variant>
        <vt:lpwstr>_Toc380391748</vt:lpwstr>
      </vt:variant>
      <vt:variant>
        <vt:i4>1638461</vt:i4>
      </vt:variant>
      <vt:variant>
        <vt:i4>505</vt:i4>
      </vt:variant>
      <vt:variant>
        <vt:i4>0</vt:i4>
      </vt:variant>
      <vt:variant>
        <vt:i4>5</vt:i4>
      </vt:variant>
      <vt:variant>
        <vt:lpwstr/>
      </vt:variant>
      <vt:variant>
        <vt:lpwstr>_Toc380391747</vt:lpwstr>
      </vt:variant>
      <vt:variant>
        <vt:i4>1638461</vt:i4>
      </vt:variant>
      <vt:variant>
        <vt:i4>499</vt:i4>
      </vt:variant>
      <vt:variant>
        <vt:i4>0</vt:i4>
      </vt:variant>
      <vt:variant>
        <vt:i4>5</vt:i4>
      </vt:variant>
      <vt:variant>
        <vt:lpwstr/>
      </vt:variant>
      <vt:variant>
        <vt:lpwstr>_Toc380391746</vt:lpwstr>
      </vt:variant>
      <vt:variant>
        <vt:i4>1638461</vt:i4>
      </vt:variant>
      <vt:variant>
        <vt:i4>493</vt:i4>
      </vt:variant>
      <vt:variant>
        <vt:i4>0</vt:i4>
      </vt:variant>
      <vt:variant>
        <vt:i4>5</vt:i4>
      </vt:variant>
      <vt:variant>
        <vt:lpwstr/>
      </vt:variant>
      <vt:variant>
        <vt:lpwstr>_Toc380391745</vt:lpwstr>
      </vt:variant>
      <vt:variant>
        <vt:i4>1638461</vt:i4>
      </vt:variant>
      <vt:variant>
        <vt:i4>487</vt:i4>
      </vt:variant>
      <vt:variant>
        <vt:i4>0</vt:i4>
      </vt:variant>
      <vt:variant>
        <vt:i4>5</vt:i4>
      </vt:variant>
      <vt:variant>
        <vt:lpwstr/>
      </vt:variant>
      <vt:variant>
        <vt:lpwstr>_Toc380391744</vt:lpwstr>
      </vt:variant>
      <vt:variant>
        <vt:i4>1638461</vt:i4>
      </vt:variant>
      <vt:variant>
        <vt:i4>481</vt:i4>
      </vt:variant>
      <vt:variant>
        <vt:i4>0</vt:i4>
      </vt:variant>
      <vt:variant>
        <vt:i4>5</vt:i4>
      </vt:variant>
      <vt:variant>
        <vt:lpwstr/>
      </vt:variant>
      <vt:variant>
        <vt:lpwstr>_Toc380391743</vt:lpwstr>
      </vt:variant>
      <vt:variant>
        <vt:i4>1638461</vt:i4>
      </vt:variant>
      <vt:variant>
        <vt:i4>475</vt:i4>
      </vt:variant>
      <vt:variant>
        <vt:i4>0</vt:i4>
      </vt:variant>
      <vt:variant>
        <vt:i4>5</vt:i4>
      </vt:variant>
      <vt:variant>
        <vt:lpwstr/>
      </vt:variant>
      <vt:variant>
        <vt:lpwstr>_Toc380391742</vt:lpwstr>
      </vt:variant>
      <vt:variant>
        <vt:i4>1638461</vt:i4>
      </vt:variant>
      <vt:variant>
        <vt:i4>469</vt:i4>
      </vt:variant>
      <vt:variant>
        <vt:i4>0</vt:i4>
      </vt:variant>
      <vt:variant>
        <vt:i4>5</vt:i4>
      </vt:variant>
      <vt:variant>
        <vt:lpwstr/>
      </vt:variant>
      <vt:variant>
        <vt:lpwstr>_Toc380391741</vt:lpwstr>
      </vt:variant>
      <vt:variant>
        <vt:i4>1638461</vt:i4>
      </vt:variant>
      <vt:variant>
        <vt:i4>463</vt:i4>
      </vt:variant>
      <vt:variant>
        <vt:i4>0</vt:i4>
      </vt:variant>
      <vt:variant>
        <vt:i4>5</vt:i4>
      </vt:variant>
      <vt:variant>
        <vt:lpwstr/>
      </vt:variant>
      <vt:variant>
        <vt:lpwstr>_Toc380391740</vt:lpwstr>
      </vt:variant>
      <vt:variant>
        <vt:i4>1966141</vt:i4>
      </vt:variant>
      <vt:variant>
        <vt:i4>457</vt:i4>
      </vt:variant>
      <vt:variant>
        <vt:i4>0</vt:i4>
      </vt:variant>
      <vt:variant>
        <vt:i4>5</vt:i4>
      </vt:variant>
      <vt:variant>
        <vt:lpwstr/>
      </vt:variant>
      <vt:variant>
        <vt:lpwstr>_Toc380391739</vt:lpwstr>
      </vt:variant>
      <vt:variant>
        <vt:i4>1966141</vt:i4>
      </vt:variant>
      <vt:variant>
        <vt:i4>451</vt:i4>
      </vt:variant>
      <vt:variant>
        <vt:i4>0</vt:i4>
      </vt:variant>
      <vt:variant>
        <vt:i4>5</vt:i4>
      </vt:variant>
      <vt:variant>
        <vt:lpwstr/>
      </vt:variant>
      <vt:variant>
        <vt:lpwstr>_Toc380391738</vt:lpwstr>
      </vt:variant>
      <vt:variant>
        <vt:i4>1966141</vt:i4>
      </vt:variant>
      <vt:variant>
        <vt:i4>445</vt:i4>
      </vt:variant>
      <vt:variant>
        <vt:i4>0</vt:i4>
      </vt:variant>
      <vt:variant>
        <vt:i4>5</vt:i4>
      </vt:variant>
      <vt:variant>
        <vt:lpwstr/>
      </vt:variant>
      <vt:variant>
        <vt:lpwstr>_Toc380391737</vt:lpwstr>
      </vt:variant>
      <vt:variant>
        <vt:i4>1966141</vt:i4>
      </vt:variant>
      <vt:variant>
        <vt:i4>439</vt:i4>
      </vt:variant>
      <vt:variant>
        <vt:i4>0</vt:i4>
      </vt:variant>
      <vt:variant>
        <vt:i4>5</vt:i4>
      </vt:variant>
      <vt:variant>
        <vt:lpwstr/>
      </vt:variant>
      <vt:variant>
        <vt:lpwstr>_Toc380391736</vt:lpwstr>
      </vt:variant>
      <vt:variant>
        <vt:i4>1966141</vt:i4>
      </vt:variant>
      <vt:variant>
        <vt:i4>433</vt:i4>
      </vt:variant>
      <vt:variant>
        <vt:i4>0</vt:i4>
      </vt:variant>
      <vt:variant>
        <vt:i4>5</vt:i4>
      </vt:variant>
      <vt:variant>
        <vt:lpwstr/>
      </vt:variant>
      <vt:variant>
        <vt:lpwstr>_Toc380391735</vt:lpwstr>
      </vt:variant>
      <vt:variant>
        <vt:i4>1966141</vt:i4>
      </vt:variant>
      <vt:variant>
        <vt:i4>427</vt:i4>
      </vt:variant>
      <vt:variant>
        <vt:i4>0</vt:i4>
      </vt:variant>
      <vt:variant>
        <vt:i4>5</vt:i4>
      </vt:variant>
      <vt:variant>
        <vt:lpwstr/>
      </vt:variant>
      <vt:variant>
        <vt:lpwstr>_Toc380391734</vt:lpwstr>
      </vt:variant>
      <vt:variant>
        <vt:i4>1966141</vt:i4>
      </vt:variant>
      <vt:variant>
        <vt:i4>421</vt:i4>
      </vt:variant>
      <vt:variant>
        <vt:i4>0</vt:i4>
      </vt:variant>
      <vt:variant>
        <vt:i4>5</vt:i4>
      </vt:variant>
      <vt:variant>
        <vt:lpwstr/>
      </vt:variant>
      <vt:variant>
        <vt:lpwstr>_Toc380391733</vt:lpwstr>
      </vt:variant>
      <vt:variant>
        <vt:i4>1966141</vt:i4>
      </vt:variant>
      <vt:variant>
        <vt:i4>415</vt:i4>
      </vt:variant>
      <vt:variant>
        <vt:i4>0</vt:i4>
      </vt:variant>
      <vt:variant>
        <vt:i4>5</vt:i4>
      </vt:variant>
      <vt:variant>
        <vt:lpwstr/>
      </vt:variant>
      <vt:variant>
        <vt:lpwstr>_Toc380391732</vt:lpwstr>
      </vt:variant>
      <vt:variant>
        <vt:i4>1966141</vt:i4>
      </vt:variant>
      <vt:variant>
        <vt:i4>409</vt:i4>
      </vt:variant>
      <vt:variant>
        <vt:i4>0</vt:i4>
      </vt:variant>
      <vt:variant>
        <vt:i4>5</vt:i4>
      </vt:variant>
      <vt:variant>
        <vt:lpwstr/>
      </vt:variant>
      <vt:variant>
        <vt:lpwstr>_Toc380391731</vt:lpwstr>
      </vt:variant>
      <vt:variant>
        <vt:i4>1966141</vt:i4>
      </vt:variant>
      <vt:variant>
        <vt:i4>403</vt:i4>
      </vt:variant>
      <vt:variant>
        <vt:i4>0</vt:i4>
      </vt:variant>
      <vt:variant>
        <vt:i4>5</vt:i4>
      </vt:variant>
      <vt:variant>
        <vt:lpwstr/>
      </vt:variant>
      <vt:variant>
        <vt:lpwstr>_Toc380391730</vt:lpwstr>
      </vt:variant>
      <vt:variant>
        <vt:i4>2031677</vt:i4>
      </vt:variant>
      <vt:variant>
        <vt:i4>397</vt:i4>
      </vt:variant>
      <vt:variant>
        <vt:i4>0</vt:i4>
      </vt:variant>
      <vt:variant>
        <vt:i4>5</vt:i4>
      </vt:variant>
      <vt:variant>
        <vt:lpwstr/>
      </vt:variant>
      <vt:variant>
        <vt:lpwstr>_Toc380391729</vt:lpwstr>
      </vt:variant>
      <vt:variant>
        <vt:i4>2031677</vt:i4>
      </vt:variant>
      <vt:variant>
        <vt:i4>391</vt:i4>
      </vt:variant>
      <vt:variant>
        <vt:i4>0</vt:i4>
      </vt:variant>
      <vt:variant>
        <vt:i4>5</vt:i4>
      </vt:variant>
      <vt:variant>
        <vt:lpwstr/>
      </vt:variant>
      <vt:variant>
        <vt:lpwstr>_Toc380391728</vt:lpwstr>
      </vt:variant>
      <vt:variant>
        <vt:i4>2031677</vt:i4>
      </vt:variant>
      <vt:variant>
        <vt:i4>385</vt:i4>
      </vt:variant>
      <vt:variant>
        <vt:i4>0</vt:i4>
      </vt:variant>
      <vt:variant>
        <vt:i4>5</vt:i4>
      </vt:variant>
      <vt:variant>
        <vt:lpwstr/>
      </vt:variant>
      <vt:variant>
        <vt:lpwstr>_Toc380391727</vt:lpwstr>
      </vt:variant>
      <vt:variant>
        <vt:i4>2031677</vt:i4>
      </vt:variant>
      <vt:variant>
        <vt:i4>379</vt:i4>
      </vt:variant>
      <vt:variant>
        <vt:i4>0</vt:i4>
      </vt:variant>
      <vt:variant>
        <vt:i4>5</vt:i4>
      </vt:variant>
      <vt:variant>
        <vt:lpwstr/>
      </vt:variant>
      <vt:variant>
        <vt:lpwstr>_Toc380391726</vt:lpwstr>
      </vt:variant>
      <vt:variant>
        <vt:i4>2031677</vt:i4>
      </vt:variant>
      <vt:variant>
        <vt:i4>373</vt:i4>
      </vt:variant>
      <vt:variant>
        <vt:i4>0</vt:i4>
      </vt:variant>
      <vt:variant>
        <vt:i4>5</vt:i4>
      </vt:variant>
      <vt:variant>
        <vt:lpwstr/>
      </vt:variant>
      <vt:variant>
        <vt:lpwstr>_Toc380391725</vt:lpwstr>
      </vt:variant>
      <vt:variant>
        <vt:i4>2031677</vt:i4>
      </vt:variant>
      <vt:variant>
        <vt:i4>367</vt:i4>
      </vt:variant>
      <vt:variant>
        <vt:i4>0</vt:i4>
      </vt:variant>
      <vt:variant>
        <vt:i4>5</vt:i4>
      </vt:variant>
      <vt:variant>
        <vt:lpwstr/>
      </vt:variant>
      <vt:variant>
        <vt:lpwstr>_Toc380391724</vt:lpwstr>
      </vt:variant>
      <vt:variant>
        <vt:i4>2031677</vt:i4>
      </vt:variant>
      <vt:variant>
        <vt:i4>361</vt:i4>
      </vt:variant>
      <vt:variant>
        <vt:i4>0</vt:i4>
      </vt:variant>
      <vt:variant>
        <vt:i4>5</vt:i4>
      </vt:variant>
      <vt:variant>
        <vt:lpwstr/>
      </vt:variant>
      <vt:variant>
        <vt:lpwstr>_Toc380391723</vt:lpwstr>
      </vt:variant>
      <vt:variant>
        <vt:i4>2031677</vt:i4>
      </vt:variant>
      <vt:variant>
        <vt:i4>355</vt:i4>
      </vt:variant>
      <vt:variant>
        <vt:i4>0</vt:i4>
      </vt:variant>
      <vt:variant>
        <vt:i4>5</vt:i4>
      </vt:variant>
      <vt:variant>
        <vt:lpwstr/>
      </vt:variant>
      <vt:variant>
        <vt:lpwstr>_Toc380391722</vt:lpwstr>
      </vt:variant>
      <vt:variant>
        <vt:i4>2031677</vt:i4>
      </vt:variant>
      <vt:variant>
        <vt:i4>349</vt:i4>
      </vt:variant>
      <vt:variant>
        <vt:i4>0</vt:i4>
      </vt:variant>
      <vt:variant>
        <vt:i4>5</vt:i4>
      </vt:variant>
      <vt:variant>
        <vt:lpwstr/>
      </vt:variant>
      <vt:variant>
        <vt:lpwstr>_Toc380391721</vt:lpwstr>
      </vt:variant>
      <vt:variant>
        <vt:i4>2031677</vt:i4>
      </vt:variant>
      <vt:variant>
        <vt:i4>343</vt:i4>
      </vt:variant>
      <vt:variant>
        <vt:i4>0</vt:i4>
      </vt:variant>
      <vt:variant>
        <vt:i4>5</vt:i4>
      </vt:variant>
      <vt:variant>
        <vt:lpwstr/>
      </vt:variant>
      <vt:variant>
        <vt:lpwstr>_Toc380391720</vt:lpwstr>
      </vt:variant>
      <vt:variant>
        <vt:i4>1835069</vt:i4>
      </vt:variant>
      <vt:variant>
        <vt:i4>337</vt:i4>
      </vt:variant>
      <vt:variant>
        <vt:i4>0</vt:i4>
      </vt:variant>
      <vt:variant>
        <vt:i4>5</vt:i4>
      </vt:variant>
      <vt:variant>
        <vt:lpwstr/>
      </vt:variant>
      <vt:variant>
        <vt:lpwstr>_Toc380391719</vt:lpwstr>
      </vt:variant>
      <vt:variant>
        <vt:i4>1835069</vt:i4>
      </vt:variant>
      <vt:variant>
        <vt:i4>331</vt:i4>
      </vt:variant>
      <vt:variant>
        <vt:i4>0</vt:i4>
      </vt:variant>
      <vt:variant>
        <vt:i4>5</vt:i4>
      </vt:variant>
      <vt:variant>
        <vt:lpwstr/>
      </vt:variant>
      <vt:variant>
        <vt:lpwstr>_Toc380391718</vt:lpwstr>
      </vt:variant>
      <vt:variant>
        <vt:i4>1835069</vt:i4>
      </vt:variant>
      <vt:variant>
        <vt:i4>325</vt:i4>
      </vt:variant>
      <vt:variant>
        <vt:i4>0</vt:i4>
      </vt:variant>
      <vt:variant>
        <vt:i4>5</vt:i4>
      </vt:variant>
      <vt:variant>
        <vt:lpwstr/>
      </vt:variant>
      <vt:variant>
        <vt:lpwstr>_Toc380391717</vt:lpwstr>
      </vt:variant>
      <vt:variant>
        <vt:i4>1835069</vt:i4>
      </vt:variant>
      <vt:variant>
        <vt:i4>319</vt:i4>
      </vt:variant>
      <vt:variant>
        <vt:i4>0</vt:i4>
      </vt:variant>
      <vt:variant>
        <vt:i4>5</vt:i4>
      </vt:variant>
      <vt:variant>
        <vt:lpwstr/>
      </vt:variant>
      <vt:variant>
        <vt:lpwstr>_Toc380391716</vt:lpwstr>
      </vt:variant>
      <vt:variant>
        <vt:i4>1835069</vt:i4>
      </vt:variant>
      <vt:variant>
        <vt:i4>313</vt:i4>
      </vt:variant>
      <vt:variant>
        <vt:i4>0</vt:i4>
      </vt:variant>
      <vt:variant>
        <vt:i4>5</vt:i4>
      </vt:variant>
      <vt:variant>
        <vt:lpwstr/>
      </vt:variant>
      <vt:variant>
        <vt:lpwstr>_Toc380391715</vt:lpwstr>
      </vt:variant>
      <vt:variant>
        <vt:i4>1835069</vt:i4>
      </vt:variant>
      <vt:variant>
        <vt:i4>307</vt:i4>
      </vt:variant>
      <vt:variant>
        <vt:i4>0</vt:i4>
      </vt:variant>
      <vt:variant>
        <vt:i4>5</vt:i4>
      </vt:variant>
      <vt:variant>
        <vt:lpwstr/>
      </vt:variant>
      <vt:variant>
        <vt:lpwstr>_Toc380391714</vt:lpwstr>
      </vt:variant>
      <vt:variant>
        <vt:i4>1835069</vt:i4>
      </vt:variant>
      <vt:variant>
        <vt:i4>301</vt:i4>
      </vt:variant>
      <vt:variant>
        <vt:i4>0</vt:i4>
      </vt:variant>
      <vt:variant>
        <vt:i4>5</vt:i4>
      </vt:variant>
      <vt:variant>
        <vt:lpwstr/>
      </vt:variant>
      <vt:variant>
        <vt:lpwstr>_Toc380391713</vt:lpwstr>
      </vt:variant>
      <vt:variant>
        <vt:i4>1835069</vt:i4>
      </vt:variant>
      <vt:variant>
        <vt:i4>295</vt:i4>
      </vt:variant>
      <vt:variant>
        <vt:i4>0</vt:i4>
      </vt:variant>
      <vt:variant>
        <vt:i4>5</vt:i4>
      </vt:variant>
      <vt:variant>
        <vt:lpwstr/>
      </vt:variant>
      <vt:variant>
        <vt:lpwstr>_Toc380391712</vt:lpwstr>
      </vt:variant>
      <vt:variant>
        <vt:i4>1835069</vt:i4>
      </vt:variant>
      <vt:variant>
        <vt:i4>289</vt:i4>
      </vt:variant>
      <vt:variant>
        <vt:i4>0</vt:i4>
      </vt:variant>
      <vt:variant>
        <vt:i4>5</vt:i4>
      </vt:variant>
      <vt:variant>
        <vt:lpwstr/>
      </vt:variant>
      <vt:variant>
        <vt:lpwstr>_Toc380391711</vt:lpwstr>
      </vt:variant>
      <vt:variant>
        <vt:i4>1835069</vt:i4>
      </vt:variant>
      <vt:variant>
        <vt:i4>283</vt:i4>
      </vt:variant>
      <vt:variant>
        <vt:i4>0</vt:i4>
      </vt:variant>
      <vt:variant>
        <vt:i4>5</vt:i4>
      </vt:variant>
      <vt:variant>
        <vt:lpwstr/>
      </vt:variant>
      <vt:variant>
        <vt:lpwstr>_Toc380391710</vt:lpwstr>
      </vt:variant>
      <vt:variant>
        <vt:i4>1900605</vt:i4>
      </vt:variant>
      <vt:variant>
        <vt:i4>277</vt:i4>
      </vt:variant>
      <vt:variant>
        <vt:i4>0</vt:i4>
      </vt:variant>
      <vt:variant>
        <vt:i4>5</vt:i4>
      </vt:variant>
      <vt:variant>
        <vt:lpwstr/>
      </vt:variant>
      <vt:variant>
        <vt:lpwstr>_Toc380391709</vt:lpwstr>
      </vt:variant>
      <vt:variant>
        <vt:i4>1900605</vt:i4>
      </vt:variant>
      <vt:variant>
        <vt:i4>271</vt:i4>
      </vt:variant>
      <vt:variant>
        <vt:i4>0</vt:i4>
      </vt:variant>
      <vt:variant>
        <vt:i4>5</vt:i4>
      </vt:variant>
      <vt:variant>
        <vt:lpwstr/>
      </vt:variant>
      <vt:variant>
        <vt:lpwstr>_Toc380391708</vt:lpwstr>
      </vt:variant>
      <vt:variant>
        <vt:i4>1900605</vt:i4>
      </vt:variant>
      <vt:variant>
        <vt:i4>265</vt:i4>
      </vt:variant>
      <vt:variant>
        <vt:i4>0</vt:i4>
      </vt:variant>
      <vt:variant>
        <vt:i4>5</vt:i4>
      </vt:variant>
      <vt:variant>
        <vt:lpwstr/>
      </vt:variant>
      <vt:variant>
        <vt:lpwstr>_Toc380391707</vt:lpwstr>
      </vt:variant>
      <vt:variant>
        <vt:i4>1900605</vt:i4>
      </vt:variant>
      <vt:variant>
        <vt:i4>259</vt:i4>
      </vt:variant>
      <vt:variant>
        <vt:i4>0</vt:i4>
      </vt:variant>
      <vt:variant>
        <vt:i4>5</vt:i4>
      </vt:variant>
      <vt:variant>
        <vt:lpwstr/>
      </vt:variant>
      <vt:variant>
        <vt:lpwstr>_Toc380391706</vt:lpwstr>
      </vt:variant>
      <vt:variant>
        <vt:i4>1900605</vt:i4>
      </vt:variant>
      <vt:variant>
        <vt:i4>253</vt:i4>
      </vt:variant>
      <vt:variant>
        <vt:i4>0</vt:i4>
      </vt:variant>
      <vt:variant>
        <vt:i4>5</vt:i4>
      </vt:variant>
      <vt:variant>
        <vt:lpwstr/>
      </vt:variant>
      <vt:variant>
        <vt:lpwstr>_Toc380391705</vt:lpwstr>
      </vt:variant>
      <vt:variant>
        <vt:i4>1900605</vt:i4>
      </vt:variant>
      <vt:variant>
        <vt:i4>247</vt:i4>
      </vt:variant>
      <vt:variant>
        <vt:i4>0</vt:i4>
      </vt:variant>
      <vt:variant>
        <vt:i4>5</vt:i4>
      </vt:variant>
      <vt:variant>
        <vt:lpwstr/>
      </vt:variant>
      <vt:variant>
        <vt:lpwstr>_Toc380391704</vt:lpwstr>
      </vt:variant>
      <vt:variant>
        <vt:i4>1900605</vt:i4>
      </vt:variant>
      <vt:variant>
        <vt:i4>241</vt:i4>
      </vt:variant>
      <vt:variant>
        <vt:i4>0</vt:i4>
      </vt:variant>
      <vt:variant>
        <vt:i4>5</vt:i4>
      </vt:variant>
      <vt:variant>
        <vt:lpwstr/>
      </vt:variant>
      <vt:variant>
        <vt:lpwstr>_Toc380391703</vt:lpwstr>
      </vt:variant>
      <vt:variant>
        <vt:i4>1900605</vt:i4>
      </vt:variant>
      <vt:variant>
        <vt:i4>235</vt:i4>
      </vt:variant>
      <vt:variant>
        <vt:i4>0</vt:i4>
      </vt:variant>
      <vt:variant>
        <vt:i4>5</vt:i4>
      </vt:variant>
      <vt:variant>
        <vt:lpwstr/>
      </vt:variant>
      <vt:variant>
        <vt:lpwstr>_Toc380391702</vt:lpwstr>
      </vt:variant>
      <vt:variant>
        <vt:i4>1900605</vt:i4>
      </vt:variant>
      <vt:variant>
        <vt:i4>229</vt:i4>
      </vt:variant>
      <vt:variant>
        <vt:i4>0</vt:i4>
      </vt:variant>
      <vt:variant>
        <vt:i4>5</vt:i4>
      </vt:variant>
      <vt:variant>
        <vt:lpwstr/>
      </vt:variant>
      <vt:variant>
        <vt:lpwstr>_Toc380391701</vt:lpwstr>
      </vt:variant>
      <vt:variant>
        <vt:i4>1900605</vt:i4>
      </vt:variant>
      <vt:variant>
        <vt:i4>223</vt:i4>
      </vt:variant>
      <vt:variant>
        <vt:i4>0</vt:i4>
      </vt:variant>
      <vt:variant>
        <vt:i4>5</vt:i4>
      </vt:variant>
      <vt:variant>
        <vt:lpwstr/>
      </vt:variant>
      <vt:variant>
        <vt:lpwstr>_Toc380391700</vt:lpwstr>
      </vt:variant>
      <vt:variant>
        <vt:i4>1310780</vt:i4>
      </vt:variant>
      <vt:variant>
        <vt:i4>217</vt:i4>
      </vt:variant>
      <vt:variant>
        <vt:i4>0</vt:i4>
      </vt:variant>
      <vt:variant>
        <vt:i4>5</vt:i4>
      </vt:variant>
      <vt:variant>
        <vt:lpwstr/>
      </vt:variant>
      <vt:variant>
        <vt:lpwstr>_Toc380391699</vt:lpwstr>
      </vt:variant>
      <vt:variant>
        <vt:i4>1310780</vt:i4>
      </vt:variant>
      <vt:variant>
        <vt:i4>211</vt:i4>
      </vt:variant>
      <vt:variant>
        <vt:i4>0</vt:i4>
      </vt:variant>
      <vt:variant>
        <vt:i4>5</vt:i4>
      </vt:variant>
      <vt:variant>
        <vt:lpwstr/>
      </vt:variant>
      <vt:variant>
        <vt:lpwstr>_Toc380391698</vt:lpwstr>
      </vt:variant>
      <vt:variant>
        <vt:i4>1310780</vt:i4>
      </vt:variant>
      <vt:variant>
        <vt:i4>205</vt:i4>
      </vt:variant>
      <vt:variant>
        <vt:i4>0</vt:i4>
      </vt:variant>
      <vt:variant>
        <vt:i4>5</vt:i4>
      </vt:variant>
      <vt:variant>
        <vt:lpwstr/>
      </vt:variant>
      <vt:variant>
        <vt:lpwstr>_Toc380391697</vt:lpwstr>
      </vt:variant>
      <vt:variant>
        <vt:i4>1310780</vt:i4>
      </vt:variant>
      <vt:variant>
        <vt:i4>199</vt:i4>
      </vt:variant>
      <vt:variant>
        <vt:i4>0</vt:i4>
      </vt:variant>
      <vt:variant>
        <vt:i4>5</vt:i4>
      </vt:variant>
      <vt:variant>
        <vt:lpwstr/>
      </vt:variant>
      <vt:variant>
        <vt:lpwstr>_Toc380391696</vt:lpwstr>
      </vt:variant>
      <vt:variant>
        <vt:i4>1310780</vt:i4>
      </vt:variant>
      <vt:variant>
        <vt:i4>193</vt:i4>
      </vt:variant>
      <vt:variant>
        <vt:i4>0</vt:i4>
      </vt:variant>
      <vt:variant>
        <vt:i4>5</vt:i4>
      </vt:variant>
      <vt:variant>
        <vt:lpwstr/>
      </vt:variant>
      <vt:variant>
        <vt:lpwstr>_Toc380391695</vt:lpwstr>
      </vt:variant>
      <vt:variant>
        <vt:i4>1310780</vt:i4>
      </vt:variant>
      <vt:variant>
        <vt:i4>187</vt:i4>
      </vt:variant>
      <vt:variant>
        <vt:i4>0</vt:i4>
      </vt:variant>
      <vt:variant>
        <vt:i4>5</vt:i4>
      </vt:variant>
      <vt:variant>
        <vt:lpwstr/>
      </vt:variant>
      <vt:variant>
        <vt:lpwstr>_Toc380391694</vt:lpwstr>
      </vt:variant>
      <vt:variant>
        <vt:i4>1310780</vt:i4>
      </vt:variant>
      <vt:variant>
        <vt:i4>181</vt:i4>
      </vt:variant>
      <vt:variant>
        <vt:i4>0</vt:i4>
      </vt:variant>
      <vt:variant>
        <vt:i4>5</vt:i4>
      </vt:variant>
      <vt:variant>
        <vt:lpwstr/>
      </vt:variant>
      <vt:variant>
        <vt:lpwstr>_Toc380391693</vt:lpwstr>
      </vt:variant>
      <vt:variant>
        <vt:i4>1310780</vt:i4>
      </vt:variant>
      <vt:variant>
        <vt:i4>175</vt:i4>
      </vt:variant>
      <vt:variant>
        <vt:i4>0</vt:i4>
      </vt:variant>
      <vt:variant>
        <vt:i4>5</vt:i4>
      </vt:variant>
      <vt:variant>
        <vt:lpwstr/>
      </vt:variant>
      <vt:variant>
        <vt:lpwstr>_Toc380391692</vt:lpwstr>
      </vt:variant>
      <vt:variant>
        <vt:i4>1310780</vt:i4>
      </vt:variant>
      <vt:variant>
        <vt:i4>169</vt:i4>
      </vt:variant>
      <vt:variant>
        <vt:i4>0</vt:i4>
      </vt:variant>
      <vt:variant>
        <vt:i4>5</vt:i4>
      </vt:variant>
      <vt:variant>
        <vt:lpwstr/>
      </vt:variant>
      <vt:variant>
        <vt:lpwstr>_Toc380391691</vt:lpwstr>
      </vt:variant>
      <vt:variant>
        <vt:i4>1310780</vt:i4>
      </vt:variant>
      <vt:variant>
        <vt:i4>163</vt:i4>
      </vt:variant>
      <vt:variant>
        <vt:i4>0</vt:i4>
      </vt:variant>
      <vt:variant>
        <vt:i4>5</vt:i4>
      </vt:variant>
      <vt:variant>
        <vt:lpwstr/>
      </vt:variant>
      <vt:variant>
        <vt:lpwstr>_Toc380391690</vt:lpwstr>
      </vt:variant>
      <vt:variant>
        <vt:i4>1376316</vt:i4>
      </vt:variant>
      <vt:variant>
        <vt:i4>157</vt:i4>
      </vt:variant>
      <vt:variant>
        <vt:i4>0</vt:i4>
      </vt:variant>
      <vt:variant>
        <vt:i4>5</vt:i4>
      </vt:variant>
      <vt:variant>
        <vt:lpwstr/>
      </vt:variant>
      <vt:variant>
        <vt:lpwstr>_Toc380391689</vt:lpwstr>
      </vt:variant>
      <vt:variant>
        <vt:i4>1376316</vt:i4>
      </vt:variant>
      <vt:variant>
        <vt:i4>151</vt:i4>
      </vt:variant>
      <vt:variant>
        <vt:i4>0</vt:i4>
      </vt:variant>
      <vt:variant>
        <vt:i4>5</vt:i4>
      </vt:variant>
      <vt:variant>
        <vt:lpwstr/>
      </vt:variant>
      <vt:variant>
        <vt:lpwstr>_Toc380391688</vt:lpwstr>
      </vt:variant>
      <vt:variant>
        <vt:i4>1376316</vt:i4>
      </vt:variant>
      <vt:variant>
        <vt:i4>145</vt:i4>
      </vt:variant>
      <vt:variant>
        <vt:i4>0</vt:i4>
      </vt:variant>
      <vt:variant>
        <vt:i4>5</vt:i4>
      </vt:variant>
      <vt:variant>
        <vt:lpwstr/>
      </vt:variant>
      <vt:variant>
        <vt:lpwstr>_Toc380391687</vt:lpwstr>
      </vt:variant>
      <vt:variant>
        <vt:i4>1376316</vt:i4>
      </vt:variant>
      <vt:variant>
        <vt:i4>139</vt:i4>
      </vt:variant>
      <vt:variant>
        <vt:i4>0</vt:i4>
      </vt:variant>
      <vt:variant>
        <vt:i4>5</vt:i4>
      </vt:variant>
      <vt:variant>
        <vt:lpwstr/>
      </vt:variant>
      <vt:variant>
        <vt:lpwstr>_Toc380391686</vt:lpwstr>
      </vt:variant>
      <vt:variant>
        <vt:i4>1376316</vt:i4>
      </vt:variant>
      <vt:variant>
        <vt:i4>133</vt:i4>
      </vt:variant>
      <vt:variant>
        <vt:i4>0</vt:i4>
      </vt:variant>
      <vt:variant>
        <vt:i4>5</vt:i4>
      </vt:variant>
      <vt:variant>
        <vt:lpwstr/>
      </vt:variant>
      <vt:variant>
        <vt:lpwstr>_Toc380391685</vt:lpwstr>
      </vt:variant>
      <vt:variant>
        <vt:i4>1376316</vt:i4>
      </vt:variant>
      <vt:variant>
        <vt:i4>127</vt:i4>
      </vt:variant>
      <vt:variant>
        <vt:i4>0</vt:i4>
      </vt:variant>
      <vt:variant>
        <vt:i4>5</vt:i4>
      </vt:variant>
      <vt:variant>
        <vt:lpwstr/>
      </vt:variant>
      <vt:variant>
        <vt:lpwstr>_Toc380391684</vt:lpwstr>
      </vt:variant>
      <vt:variant>
        <vt:i4>1376316</vt:i4>
      </vt:variant>
      <vt:variant>
        <vt:i4>121</vt:i4>
      </vt:variant>
      <vt:variant>
        <vt:i4>0</vt:i4>
      </vt:variant>
      <vt:variant>
        <vt:i4>5</vt:i4>
      </vt:variant>
      <vt:variant>
        <vt:lpwstr/>
      </vt:variant>
      <vt:variant>
        <vt:lpwstr>_Toc380391683</vt:lpwstr>
      </vt:variant>
      <vt:variant>
        <vt:i4>1376316</vt:i4>
      </vt:variant>
      <vt:variant>
        <vt:i4>115</vt:i4>
      </vt:variant>
      <vt:variant>
        <vt:i4>0</vt:i4>
      </vt:variant>
      <vt:variant>
        <vt:i4>5</vt:i4>
      </vt:variant>
      <vt:variant>
        <vt:lpwstr/>
      </vt:variant>
      <vt:variant>
        <vt:lpwstr>_Toc380391682</vt:lpwstr>
      </vt:variant>
      <vt:variant>
        <vt:i4>1376316</vt:i4>
      </vt:variant>
      <vt:variant>
        <vt:i4>109</vt:i4>
      </vt:variant>
      <vt:variant>
        <vt:i4>0</vt:i4>
      </vt:variant>
      <vt:variant>
        <vt:i4>5</vt:i4>
      </vt:variant>
      <vt:variant>
        <vt:lpwstr/>
      </vt:variant>
      <vt:variant>
        <vt:lpwstr>_Toc380391681</vt:lpwstr>
      </vt:variant>
      <vt:variant>
        <vt:i4>1376316</vt:i4>
      </vt:variant>
      <vt:variant>
        <vt:i4>103</vt:i4>
      </vt:variant>
      <vt:variant>
        <vt:i4>0</vt:i4>
      </vt:variant>
      <vt:variant>
        <vt:i4>5</vt:i4>
      </vt:variant>
      <vt:variant>
        <vt:lpwstr/>
      </vt:variant>
      <vt:variant>
        <vt:lpwstr>_Toc380391680</vt:lpwstr>
      </vt:variant>
      <vt:variant>
        <vt:i4>1703996</vt:i4>
      </vt:variant>
      <vt:variant>
        <vt:i4>97</vt:i4>
      </vt:variant>
      <vt:variant>
        <vt:i4>0</vt:i4>
      </vt:variant>
      <vt:variant>
        <vt:i4>5</vt:i4>
      </vt:variant>
      <vt:variant>
        <vt:lpwstr/>
      </vt:variant>
      <vt:variant>
        <vt:lpwstr>_Toc380391679</vt:lpwstr>
      </vt:variant>
      <vt:variant>
        <vt:i4>1703996</vt:i4>
      </vt:variant>
      <vt:variant>
        <vt:i4>91</vt:i4>
      </vt:variant>
      <vt:variant>
        <vt:i4>0</vt:i4>
      </vt:variant>
      <vt:variant>
        <vt:i4>5</vt:i4>
      </vt:variant>
      <vt:variant>
        <vt:lpwstr/>
      </vt:variant>
      <vt:variant>
        <vt:lpwstr>_Toc380391678</vt:lpwstr>
      </vt:variant>
      <vt:variant>
        <vt:i4>1703996</vt:i4>
      </vt:variant>
      <vt:variant>
        <vt:i4>85</vt:i4>
      </vt:variant>
      <vt:variant>
        <vt:i4>0</vt:i4>
      </vt:variant>
      <vt:variant>
        <vt:i4>5</vt:i4>
      </vt:variant>
      <vt:variant>
        <vt:lpwstr/>
      </vt:variant>
      <vt:variant>
        <vt:lpwstr>_Toc380391677</vt:lpwstr>
      </vt:variant>
      <vt:variant>
        <vt:i4>1703996</vt:i4>
      </vt:variant>
      <vt:variant>
        <vt:i4>79</vt:i4>
      </vt:variant>
      <vt:variant>
        <vt:i4>0</vt:i4>
      </vt:variant>
      <vt:variant>
        <vt:i4>5</vt:i4>
      </vt:variant>
      <vt:variant>
        <vt:lpwstr/>
      </vt:variant>
      <vt:variant>
        <vt:lpwstr>_Toc380391676</vt:lpwstr>
      </vt:variant>
      <vt:variant>
        <vt:i4>1703996</vt:i4>
      </vt:variant>
      <vt:variant>
        <vt:i4>73</vt:i4>
      </vt:variant>
      <vt:variant>
        <vt:i4>0</vt:i4>
      </vt:variant>
      <vt:variant>
        <vt:i4>5</vt:i4>
      </vt:variant>
      <vt:variant>
        <vt:lpwstr/>
      </vt:variant>
      <vt:variant>
        <vt:lpwstr>_Toc380391675</vt:lpwstr>
      </vt:variant>
      <vt:variant>
        <vt:i4>1703996</vt:i4>
      </vt:variant>
      <vt:variant>
        <vt:i4>67</vt:i4>
      </vt:variant>
      <vt:variant>
        <vt:i4>0</vt:i4>
      </vt:variant>
      <vt:variant>
        <vt:i4>5</vt:i4>
      </vt:variant>
      <vt:variant>
        <vt:lpwstr/>
      </vt:variant>
      <vt:variant>
        <vt:lpwstr>_Toc380391674</vt:lpwstr>
      </vt:variant>
      <vt:variant>
        <vt:i4>1703996</vt:i4>
      </vt:variant>
      <vt:variant>
        <vt:i4>61</vt:i4>
      </vt:variant>
      <vt:variant>
        <vt:i4>0</vt:i4>
      </vt:variant>
      <vt:variant>
        <vt:i4>5</vt:i4>
      </vt:variant>
      <vt:variant>
        <vt:lpwstr/>
      </vt:variant>
      <vt:variant>
        <vt:lpwstr>_Toc380391673</vt:lpwstr>
      </vt:variant>
      <vt:variant>
        <vt:i4>1703996</vt:i4>
      </vt:variant>
      <vt:variant>
        <vt:i4>55</vt:i4>
      </vt:variant>
      <vt:variant>
        <vt:i4>0</vt:i4>
      </vt:variant>
      <vt:variant>
        <vt:i4>5</vt:i4>
      </vt:variant>
      <vt:variant>
        <vt:lpwstr/>
      </vt:variant>
      <vt:variant>
        <vt:lpwstr>_Toc380391672</vt:lpwstr>
      </vt:variant>
      <vt:variant>
        <vt:i4>1703996</vt:i4>
      </vt:variant>
      <vt:variant>
        <vt:i4>49</vt:i4>
      </vt:variant>
      <vt:variant>
        <vt:i4>0</vt:i4>
      </vt:variant>
      <vt:variant>
        <vt:i4>5</vt:i4>
      </vt:variant>
      <vt:variant>
        <vt:lpwstr/>
      </vt:variant>
      <vt:variant>
        <vt:lpwstr>_Toc380391671</vt:lpwstr>
      </vt:variant>
      <vt:variant>
        <vt:i4>1703996</vt:i4>
      </vt:variant>
      <vt:variant>
        <vt:i4>43</vt:i4>
      </vt:variant>
      <vt:variant>
        <vt:i4>0</vt:i4>
      </vt:variant>
      <vt:variant>
        <vt:i4>5</vt:i4>
      </vt:variant>
      <vt:variant>
        <vt:lpwstr/>
      </vt:variant>
      <vt:variant>
        <vt:lpwstr>_Toc380391670</vt:lpwstr>
      </vt:variant>
      <vt:variant>
        <vt:i4>1769532</vt:i4>
      </vt:variant>
      <vt:variant>
        <vt:i4>37</vt:i4>
      </vt:variant>
      <vt:variant>
        <vt:i4>0</vt:i4>
      </vt:variant>
      <vt:variant>
        <vt:i4>5</vt:i4>
      </vt:variant>
      <vt:variant>
        <vt:lpwstr/>
      </vt:variant>
      <vt:variant>
        <vt:lpwstr>_Toc380391669</vt:lpwstr>
      </vt:variant>
      <vt:variant>
        <vt:i4>1769532</vt:i4>
      </vt:variant>
      <vt:variant>
        <vt:i4>31</vt:i4>
      </vt:variant>
      <vt:variant>
        <vt:i4>0</vt:i4>
      </vt:variant>
      <vt:variant>
        <vt:i4>5</vt:i4>
      </vt:variant>
      <vt:variant>
        <vt:lpwstr/>
      </vt:variant>
      <vt:variant>
        <vt:lpwstr>_Toc380391668</vt:lpwstr>
      </vt:variant>
      <vt:variant>
        <vt:i4>1769532</vt:i4>
      </vt:variant>
      <vt:variant>
        <vt:i4>25</vt:i4>
      </vt:variant>
      <vt:variant>
        <vt:i4>0</vt:i4>
      </vt:variant>
      <vt:variant>
        <vt:i4>5</vt:i4>
      </vt:variant>
      <vt:variant>
        <vt:lpwstr/>
      </vt:variant>
      <vt:variant>
        <vt:lpwstr>_Toc380391667</vt:lpwstr>
      </vt:variant>
      <vt:variant>
        <vt:i4>1769532</vt:i4>
      </vt:variant>
      <vt:variant>
        <vt:i4>19</vt:i4>
      </vt:variant>
      <vt:variant>
        <vt:i4>0</vt:i4>
      </vt:variant>
      <vt:variant>
        <vt:i4>5</vt:i4>
      </vt:variant>
      <vt:variant>
        <vt:lpwstr/>
      </vt:variant>
      <vt:variant>
        <vt:lpwstr>_Toc380391666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Lifetime Care and Support (Catastrophic Injuries) Act 2014</dc:title>
  <dc:creator>ACT Government</dc:creator>
  <cp:keywords>R11</cp:keywords>
  <dc:description/>
  <cp:lastModifiedBy>PCODCS</cp:lastModifiedBy>
  <cp:revision>4</cp:revision>
  <cp:lastPrinted>2019-11-04T03:43:00Z</cp:lastPrinted>
  <dcterms:created xsi:type="dcterms:W3CDTF">2025-12-23T23:19:00Z</dcterms:created>
  <dcterms:modified xsi:type="dcterms:W3CDTF">2025-12-23T23:19:00Z</dcterms:modified>
  <cp:category>R11</cp:category>
  <cp:contentStatus>Version 6</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 </vt:lpwstr>
  </property>
  <property fmtid="{D5CDD505-2E9C-101B-9397-08002B2CF9AE}" pid="3" name="Eff">
    <vt:lpwstr>Effective:  </vt:lpwstr>
  </property>
  <property fmtid="{D5CDD505-2E9C-101B-9397-08002B2CF9AE}" pid="4" name="EndDt">
    <vt:lpwstr>-25/12/25</vt:lpwstr>
  </property>
  <property fmtid="{D5CDD505-2E9C-101B-9397-08002B2CF9AE}" pid="5" name="RepubDt">
    <vt:lpwstr>02/07/21</vt:lpwstr>
  </property>
  <property fmtid="{D5CDD505-2E9C-101B-9397-08002B2CF9AE}" pid="6" name="StartDt">
    <vt:lpwstr>02/07/21</vt:lpwstr>
  </property>
  <property fmtid="{D5CDD505-2E9C-101B-9397-08002B2CF9AE}" pid="7" name="DMSID">
    <vt:lpwstr>8462585</vt:lpwstr>
  </property>
  <property fmtid="{D5CDD505-2E9C-101B-9397-08002B2CF9AE}" pid="8" name="JMSREQUIREDCHECKIN">
    <vt:lpwstr/>
  </property>
  <property fmtid="{D5CDD505-2E9C-101B-9397-08002B2CF9AE}" pid="9" name="CHECKEDOUTFROMJMS">
    <vt:lpwstr/>
  </property>
  <property fmtid="{D5CDD505-2E9C-101B-9397-08002B2CF9AE}" pid="10" name="MSIP_Label_69af8531-eb46-4968-8cb3-105d2f5ea87e_Enabled">
    <vt:lpwstr>true</vt:lpwstr>
  </property>
  <property fmtid="{D5CDD505-2E9C-101B-9397-08002B2CF9AE}" pid="11" name="MSIP_Label_69af8531-eb46-4968-8cb3-105d2f5ea87e_SetDate">
    <vt:lpwstr>2025-12-08T00:53:45Z</vt:lpwstr>
  </property>
  <property fmtid="{D5CDD505-2E9C-101B-9397-08002B2CF9AE}" pid="12" name="MSIP_Label_69af8531-eb46-4968-8cb3-105d2f5ea87e_Method">
    <vt:lpwstr>Standard</vt:lpwstr>
  </property>
  <property fmtid="{D5CDD505-2E9C-101B-9397-08002B2CF9AE}" pid="13" name="MSIP_Label_69af8531-eb46-4968-8cb3-105d2f5ea87e_Name">
    <vt:lpwstr>Official - No Marking</vt:lpwstr>
  </property>
  <property fmtid="{D5CDD505-2E9C-101B-9397-08002B2CF9AE}" pid="14" name="MSIP_Label_69af8531-eb46-4968-8cb3-105d2f5ea87e_SiteId">
    <vt:lpwstr>b46c1908-0334-4236-b978-585ee88e4199</vt:lpwstr>
  </property>
  <property fmtid="{D5CDD505-2E9C-101B-9397-08002B2CF9AE}" pid="15" name="MSIP_Label_69af8531-eb46-4968-8cb3-105d2f5ea87e_ActionId">
    <vt:lpwstr>53531455-94f1-41f0-8b91-4a2f98a49f4e</vt:lpwstr>
  </property>
  <property fmtid="{D5CDD505-2E9C-101B-9397-08002B2CF9AE}" pid="16" name="MSIP_Label_69af8531-eb46-4968-8cb3-105d2f5ea87e_ContentBits">
    <vt:lpwstr>0</vt:lpwstr>
  </property>
  <property fmtid="{D5CDD505-2E9C-101B-9397-08002B2CF9AE}" pid="17" name="MSIP_Label_69af8531-eb46-4968-8cb3-105d2f5ea87e_Tag">
    <vt:lpwstr>10, 3, 0, 1</vt:lpwstr>
  </property>
</Properties>
</file>