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F6DD" w14:textId="77777777" w:rsidR="00ED2EA5" w:rsidRDefault="00ED2EA5" w:rsidP="00ED2EA5">
      <w:pPr>
        <w:jc w:val="center"/>
      </w:pPr>
      <w:r>
        <w:rPr>
          <w:noProof/>
          <w:lang w:eastAsia="en-AU"/>
        </w:rPr>
        <w:drawing>
          <wp:inline distT="0" distB="0" distL="0" distR="0" wp14:anchorId="63D82979" wp14:editId="76BBE789">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125A52" w14:textId="77777777" w:rsidR="00ED2EA5" w:rsidRDefault="00ED2EA5" w:rsidP="00ED2EA5">
      <w:pPr>
        <w:jc w:val="center"/>
        <w:rPr>
          <w:rFonts w:ascii="Arial" w:hAnsi="Arial"/>
        </w:rPr>
      </w:pPr>
      <w:r>
        <w:rPr>
          <w:rFonts w:ascii="Arial" w:hAnsi="Arial"/>
        </w:rPr>
        <w:t>Australian Capital Territory</w:t>
      </w:r>
    </w:p>
    <w:p w14:paraId="6F1FD40D" w14:textId="4A6B459D" w:rsidR="00ED2EA5" w:rsidRDefault="00CA69C0" w:rsidP="00ED2EA5">
      <w:pPr>
        <w:pStyle w:val="Billname1"/>
      </w:pPr>
      <w:r>
        <w:fldChar w:fldCharType="begin"/>
      </w:r>
      <w:r>
        <w:instrText xml:space="preserve"> REF Citation \*charformat </w:instrText>
      </w:r>
      <w:r>
        <w:fldChar w:fldCharType="separate"/>
      </w:r>
      <w:r w:rsidR="00A07FB9">
        <w:t>Rail Safety National Law (ACT) Act 2014</w:t>
      </w:r>
      <w:r>
        <w:fldChar w:fldCharType="end"/>
      </w:r>
      <w:r w:rsidR="00ED2EA5">
        <w:t xml:space="preserve">    </w:t>
      </w:r>
    </w:p>
    <w:p w14:paraId="3316F5E1" w14:textId="780E9560" w:rsidR="00ED2EA5" w:rsidRDefault="00727F4E" w:rsidP="00ED2EA5">
      <w:pPr>
        <w:pStyle w:val="ActNo"/>
      </w:pPr>
      <w:bookmarkStart w:id="0" w:name="LawNo"/>
      <w:r>
        <w:t>A2014-14</w:t>
      </w:r>
      <w:bookmarkEnd w:id="0"/>
    </w:p>
    <w:p w14:paraId="12E375A8" w14:textId="69ED1921" w:rsidR="00ED2EA5" w:rsidRDefault="00ED2EA5" w:rsidP="00ED2EA5">
      <w:pPr>
        <w:pStyle w:val="RepubNo"/>
      </w:pPr>
      <w:r>
        <w:t xml:space="preserve">Republication No </w:t>
      </w:r>
      <w:bookmarkStart w:id="1" w:name="RepubNo"/>
      <w:r w:rsidR="00727F4E">
        <w:t>8</w:t>
      </w:r>
      <w:bookmarkEnd w:id="1"/>
    </w:p>
    <w:p w14:paraId="3B257B5C" w14:textId="676C0E8E" w:rsidR="00ED2EA5" w:rsidRDefault="00ED2EA5" w:rsidP="00ED2EA5">
      <w:pPr>
        <w:pStyle w:val="EffectiveDate"/>
      </w:pPr>
      <w:r>
        <w:t xml:space="preserve">Effective:  </w:t>
      </w:r>
      <w:bookmarkStart w:id="2" w:name="EffectiveDate"/>
      <w:r w:rsidR="00727F4E">
        <w:t>25 May 2018</w:t>
      </w:r>
      <w:bookmarkEnd w:id="2"/>
      <w:r w:rsidR="00727F4E">
        <w:t xml:space="preserve"> – </w:t>
      </w:r>
      <w:bookmarkStart w:id="3" w:name="EndEffDate"/>
      <w:r w:rsidR="00727F4E">
        <w:t>25 November 2025</w:t>
      </w:r>
      <w:bookmarkEnd w:id="3"/>
    </w:p>
    <w:p w14:paraId="27FA3D48" w14:textId="35AA764A" w:rsidR="00ED2EA5" w:rsidRDefault="00ED2EA5" w:rsidP="00ED2EA5">
      <w:pPr>
        <w:pStyle w:val="CoverInForce"/>
      </w:pPr>
      <w:r>
        <w:t xml:space="preserve">Republication date: </w:t>
      </w:r>
      <w:bookmarkStart w:id="4" w:name="InForceDate"/>
      <w:r w:rsidR="00727F4E">
        <w:t>25 May 2018</w:t>
      </w:r>
      <w:bookmarkEnd w:id="4"/>
    </w:p>
    <w:p w14:paraId="460DCA39" w14:textId="782E7749" w:rsidR="00ED2EA5" w:rsidRPr="00F81E3E" w:rsidRDefault="00ED2EA5" w:rsidP="00A31364">
      <w:pPr>
        <w:pStyle w:val="CoverInForce"/>
      </w:pPr>
      <w:r>
        <w:t xml:space="preserve">Last amendment made by </w:t>
      </w:r>
      <w:bookmarkStart w:id="5" w:name="LastAmdt"/>
      <w:r w:rsidR="00212296" w:rsidRPr="00ED2EA5">
        <w:rPr>
          <w:rStyle w:val="charCitHyperlinkAbbrev"/>
        </w:rPr>
        <w:fldChar w:fldCharType="begin"/>
      </w:r>
      <w:r w:rsidR="00727F4E">
        <w:rPr>
          <w:rStyle w:val="charCitHyperlinkAbbrev"/>
        </w:rPr>
        <w:instrText>HYPERLINK "http://www.legislation.act.gov.au/a/2018-19/default.asp" \o "Road Transport Reform (Light Rail) Legislation Amendment Act 2018"</w:instrText>
      </w:r>
      <w:r w:rsidR="00212296" w:rsidRPr="00ED2EA5">
        <w:rPr>
          <w:rStyle w:val="charCitHyperlinkAbbrev"/>
        </w:rPr>
      </w:r>
      <w:r w:rsidR="00212296" w:rsidRPr="00ED2EA5">
        <w:rPr>
          <w:rStyle w:val="charCitHyperlinkAbbrev"/>
        </w:rPr>
        <w:fldChar w:fldCharType="separate"/>
      </w:r>
      <w:r w:rsidR="00727F4E">
        <w:rPr>
          <w:rStyle w:val="charCitHyperlinkAbbrev"/>
        </w:rPr>
        <w:t>A2018</w:t>
      </w:r>
      <w:r w:rsidR="00727F4E">
        <w:rPr>
          <w:rStyle w:val="charCitHyperlinkAbbrev"/>
        </w:rPr>
        <w:noBreakHyphen/>
        <w:t>19</w:t>
      </w:r>
      <w:r w:rsidR="00212296" w:rsidRPr="00ED2EA5">
        <w:rPr>
          <w:rStyle w:val="charCitHyperlinkAbbrev"/>
        </w:rPr>
        <w:fldChar w:fldCharType="end"/>
      </w:r>
      <w:bookmarkEnd w:id="5"/>
      <w:r w:rsidR="00F81E3E" w:rsidRPr="00727F4E">
        <w:rPr>
          <w:rStyle w:val="charCitHyperlinkAbbrev"/>
          <w:color w:val="auto"/>
        </w:rPr>
        <w:br/>
      </w:r>
      <w:r w:rsidR="00F81E3E" w:rsidRPr="00F81E3E">
        <w:t>(republication for expiry of validation provisions (pt 11))</w:t>
      </w:r>
    </w:p>
    <w:p w14:paraId="1A13C919" w14:textId="77777777" w:rsidR="00ED2EA5" w:rsidRDefault="00ED2EA5" w:rsidP="00ED2EA5"/>
    <w:p w14:paraId="04167623" w14:textId="77777777" w:rsidR="00ED2EA5" w:rsidRDefault="00ED2EA5" w:rsidP="00ED2EA5"/>
    <w:p w14:paraId="6CBEDD13" w14:textId="77777777" w:rsidR="00F02FD2" w:rsidRDefault="00F02FD2" w:rsidP="00ED2EA5"/>
    <w:p w14:paraId="7134233A" w14:textId="77777777" w:rsidR="00ED2EA5" w:rsidRDefault="00ED2EA5" w:rsidP="00ED2EA5"/>
    <w:p w14:paraId="783855B0" w14:textId="77777777" w:rsidR="00ED2EA5" w:rsidRDefault="00ED2EA5" w:rsidP="00ED2EA5">
      <w:pPr>
        <w:spacing w:after="240"/>
        <w:rPr>
          <w:rFonts w:ascii="Arial" w:hAnsi="Arial"/>
        </w:rPr>
      </w:pPr>
    </w:p>
    <w:p w14:paraId="243C3740" w14:textId="77777777" w:rsidR="00ED2EA5" w:rsidRPr="00101B4C" w:rsidRDefault="00ED2EA5" w:rsidP="00ED2EA5">
      <w:pPr>
        <w:pStyle w:val="PageBreak"/>
      </w:pPr>
      <w:r w:rsidRPr="00101B4C">
        <w:br w:type="page"/>
      </w:r>
    </w:p>
    <w:p w14:paraId="352064E6" w14:textId="77777777" w:rsidR="00ED2EA5" w:rsidRDefault="00ED2EA5" w:rsidP="00ED2EA5">
      <w:pPr>
        <w:pStyle w:val="CoverHeading"/>
      </w:pPr>
      <w:r>
        <w:lastRenderedPageBreak/>
        <w:t>About this republication</w:t>
      </w:r>
    </w:p>
    <w:p w14:paraId="36CB8C72" w14:textId="77777777" w:rsidR="00ED2EA5" w:rsidRDefault="00ED2EA5" w:rsidP="00ED2EA5">
      <w:pPr>
        <w:pStyle w:val="CoverSubHdg"/>
      </w:pPr>
      <w:r>
        <w:t>The republished law</w:t>
      </w:r>
    </w:p>
    <w:p w14:paraId="39D7B06E" w14:textId="59BC463A" w:rsidR="00ED2EA5" w:rsidRDefault="00ED2EA5" w:rsidP="00ED2EA5">
      <w:pPr>
        <w:pStyle w:val="CoverText"/>
      </w:pPr>
      <w:r>
        <w:t xml:space="preserve">This is a republication of the </w:t>
      </w:r>
      <w:r w:rsidR="00645335" w:rsidRPr="00727F4E">
        <w:rPr>
          <w:i/>
        </w:rPr>
        <w:fldChar w:fldCharType="begin"/>
      </w:r>
      <w:r w:rsidR="00645335" w:rsidRPr="00727F4E">
        <w:rPr>
          <w:i/>
        </w:rPr>
        <w:instrText xml:space="preserve"> REF citation *\charformat  \* MERGEFORMAT </w:instrText>
      </w:r>
      <w:r w:rsidR="00645335" w:rsidRPr="00727F4E">
        <w:rPr>
          <w:i/>
        </w:rPr>
        <w:fldChar w:fldCharType="separate"/>
      </w:r>
      <w:r w:rsidR="00A07FB9" w:rsidRPr="00A07FB9">
        <w:rPr>
          <w:i/>
        </w:rPr>
        <w:t>Rail Safety National Law (ACT) Act 2014</w:t>
      </w:r>
      <w:r w:rsidR="00645335" w:rsidRPr="00727F4E">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CA69C0">
        <w:fldChar w:fldCharType="begin"/>
      </w:r>
      <w:r w:rsidR="00CA69C0">
        <w:instrText xml:space="preserve"> REF InForceDate *\charformat </w:instrText>
      </w:r>
      <w:r w:rsidR="00CA69C0">
        <w:fldChar w:fldCharType="separate"/>
      </w:r>
      <w:r w:rsidR="00A07FB9">
        <w:t>25 May 2018</w:t>
      </w:r>
      <w:r w:rsidR="00CA69C0">
        <w:fldChar w:fldCharType="end"/>
      </w:r>
      <w:r w:rsidRPr="0074598E">
        <w:rPr>
          <w:rStyle w:val="charItals"/>
        </w:rPr>
        <w:t xml:space="preserve">.  </w:t>
      </w:r>
      <w:r>
        <w:t xml:space="preserve">It also includes any commencement, amendment, repeal or expiry affecting this republished law to </w:t>
      </w:r>
      <w:r w:rsidR="00CA69C0">
        <w:fldChar w:fldCharType="begin"/>
      </w:r>
      <w:r w:rsidR="00CA69C0">
        <w:instrText xml:space="preserve"> REF EffectiveDate *\charformat </w:instrText>
      </w:r>
      <w:r w:rsidR="00CA69C0">
        <w:fldChar w:fldCharType="separate"/>
      </w:r>
      <w:r w:rsidR="00A07FB9">
        <w:t>25 May 2018</w:t>
      </w:r>
      <w:r w:rsidR="00CA69C0">
        <w:fldChar w:fldCharType="end"/>
      </w:r>
      <w:r>
        <w:t xml:space="preserve">.  </w:t>
      </w:r>
    </w:p>
    <w:p w14:paraId="22983C96" w14:textId="77777777" w:rsidR="00ED2EA5" w:rsidRDefault="00ED2EA5" w:rsidP="00ED2EA5">
      <w:pPr>
        <w:pStyle w:val="CoverText"/>
      </w:pPr>
      <w:r>
        <w:t xml:space="preserve">The legislation history and amendment history of the republished law are set out in endnotes 3 and 4. </w:t>
      </w:r>
    </w:p>
    <w:p w14:paraId="45590B0D" w14:textId="77777777" w:rsidR="00ED2EA5" w:rsidRDefault="00ED2EA5" w:rsidP="00ED2EA5">
      <w:pPr>
        <w:pStyle w:val="CoverSubHdg"/>
      </w:pPr>
      <w:r>
        <w:t>Kinds of republications</w:t>
      </w:r>
    </w:p>
    <w:p w14:paraId="0409D349" w14:textId="560DB124" w:rsidR="00ED2EA5" w:rsidRDefault="00ED2EA5" w:rsidP="00ED2EA5">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07FB37AB" w14:textId="601E574D" w:rsidR="00ED2EA5" w:rsidRDefault="00ED2EA5" w:rsidP="00ED2EA5">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4B934BAD" w14:textId="77777777" w:rsidR="00ED2EA5" w:rsidRDefault="00ED2EA5" w:rsidP="00ED2EA5">
      <w:pPr>
        <w:pStyle w:val="CoverTextBullet"/>
        <w:tabs>
          <w:tab w:val="clear" w:pos="0"/>
        </w:tabs>
        <w:ind w:left="357" w:hanging="357"/>
      </w:pPr>
      <w:r>
        <w:t>unauthorised republications.</w:t>
      </w:r>
    </w:p>
    <w:p w14:paraId="6CCAFA4C" w14:textId="77777777" w:rsidR="00ED2EA5" w:rsidRDefault="00ED2EA5" w:rsidP="00ED2EA5">
      <w:pPr>
        <w:pStyle w:val="CoverText"/>
      </w:pPr>
      <w:r>
        <w:t>The status of this republication appears on the bottom of each page.</w:t>
      </w:r>
    </w:p>
    <w:p w14:paraId="41F11644" w14:textId="77777777" w:rsidR="00ED2EA5" w:rsidRDefault="00ED2EA5" w:rsidP="00ED2EA5">
      <w:pPr>
        <w:pStyle w:val="CoverSubHdg"/>
      </w:pPr>
      <w:r>
        <w:t>Editorial changes</w:t>
      </w:r>
    </w:p>
    <w:p w14:paraId="58F014D4" w14:textId="5F323A9A" w:rsidR="00ED2EA5" w:rsidRDefault="00ED2EA5" w:rsidP="00ED2EA5">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D5BF8F6" w14:textId="77777777" w:rsidR="00ED2EA5" w:rsidRPr="00377CEF" w:rsidRDefault="00ED2EA5" w:rsidP="00ED2EA5">
      <w:pPr>
        <w:pStyle w:val="CoverText"/>
      </w:pPr>
      <w:r w:rsidRPr="00377CEF">
        <w:t>This republication does not include amendments made under part 11.3 (see endnote 1).</w:t>
      </w:r>
    </w:p>
    <w:p w14:paraId="1C6AB715" w14:textId="77777777" w:rsidR="00ED2EA5" w:rsidRDefault="00ED2EA5" w:rsidP="00ED2EA5">
      <w:pPr>
        <w:pStyle w:val="CoverSubHdg"/>
      </w:pPr>
      <w:r>
        <w:t>Uncommenced provisions and amendments</w:t>
      </w:r>
    </w:p>
    <w:p w14:paraId="44FE5F92" w14:textId="681477C1" w:rsidR="00ED2EA5" w:rsidRDefault="00ED2EA5" w:rsidP="00ED2EA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6DA52DB1" w14:textId="77777777" w:rsidR="00ED2EA5" w:rsidRDefault="00ED2EA5" w:rsidP="00ED2EA5">
      <w:pPr>
        <w:pStyle w:val="CoverSubHdg"/>
      </w:pPr>
      <w:r>
        <w:t>Modifications</w:t>
      </w:r>
    </w:p>
    <w:p w14:paraId="74D6CE57" w14:textId="4E0BEE53" w:rsidR="00ED2EA5" w:rsidRDefault="00ED2EA5" w:rsidP="00ED2EA5">
      <w:pPr>
        <w:pStyle w:val="CoverText"/>
        <w:rPr>
          <w:color w:val="000000"/>
        </w:rPr>
      </w:pPr>
      <w:r>
        <w:rPr>
          <w:color w:val="000000"/>
        </w:rPr>
        <w:t>If a provision of the republished law is affected by a current modification, the symbol</w:t>
      </w:r>
      <w:r w:rsidR="005F185A">
        <w:rPr>
          <w:color w:val="000000"/>
        </w:rPr>
        <w:t xml:space="preserve"> </w:t>
      </w:r>
      <w:r w:rsidR="005F185A">
        <w:rPr>
          <w:rFonts w:ascii="Arial" w:hAnsi="Arial"/>
          <w:b/>
          <w:color w:val="000000"/>
          <w:sz w:val="24"/>
          <w:bdr w:val="single" w:sz="4" w:space="0" w:color="auto"/>
        </w:rPr>
        <w:t> M </w:t>
      </w:r>
      <w:r w:rsidR="005F185A">
        <w:rPr>
          <w:color w:val="000000"/>
        </w:rPr>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sidRPr="0074598E">
          <w:rPr>
            <w:rStyle w:val="charCitHyperlinkItal"/>
          </w:rPr>
          <w:t>Legislation Act</w:t>
        </w:r>
        <w:r w:rsidR="005F185A">
          <w:rPr>
            <w:rStyle w:val="charCitHyperlinkItal"/>
          </w:rPr>
          <w:t> </w:t>
        </w:r>
        <w:r w:rsidRPr="0074598E">
          <w:rPr>
            <w:rStyle w:val="charCitHyperlinkItal"/>
          </w:rPr>
          <w:t>2001</w:t>
        </w:r>
      </w:hyperlink>
      <w:r>
        <w:rPr>
          <w:color w:val="000000"/>
        </w:rPr>
        <w:t>, section 95.</w:t>
      </w:r>
    </w:p>
    <w:p w14:paraId="6FB6E74C" w14:textId="77777777" w:rsidR="00ED2EA5" w:rsidRDefault="00ED2EA5" w:rsidP="00ED2EA5">
      <w:pPr>
        <w:pStyle w:val="CoverSubHdg"/>
      </w:pPr>
      <w:r>
        <w:t>Penalties</w:t>
      </w:r>
    </w:p>
    <w:p w14:paraId="56D44D03" w14:textId="5B2CD1E0" w:rsidR="00ED2EA5" w:rsidRPr="003765DF" w:rsidRDefault="00ED2EA5" w:rsidP="00ED2EA5">
      <w:pPr>
        <w:pStyle w:val="CoverText"/>
        <w:rPr>
          <w:color w:val="000000"/>
        </w:rPr>
      </w:pPr>
      <w:r>
        <w:t xml:space="preserve">At the republication date, the value of a penalty unit for an offence against this law is $150 for an individual and $750 for a corporation (see </w:t>
      </w:r>
      <w:hyperlink r:id="rId17" w:tooltip="A2001-14" w:history="1">
        <w:r w:rsidRPr="0074598E">
          <w:rPr>
            <w:rStyle w:val="charCitHyperlinkItal"/>
          </w:rPr>
          <w:t>Legislation Act 2001</w:t>
        </w:r>
      </w:hyperlink>
      <w:r>
        <w:t>, s 133).</w:t>
      </w:r>
    </w:p>
    <w:p w14:paraId="299B566A" w14:textId="77777777" w:rsidR="00ED2EA5" w:rsidRDefault="00ED2EA5" w:rsidP="00ED2EA5">
      <w:pPr>
        <w:pStyle w:val="00SigningPage"/>
        <w:sectPr w:rsidR="00ED2EA5" w:rsidSect="00ED2EA5">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474EF0AE" w14:textId="77777777" w:rsidR="00ED2EA5" w:rsidRDefault="00ED2EA5" w:rsidP="00ED2EA5">
      <w:pPr>
        <w:jc w:val="center"/>
      </w:pPr>
      <w:r>
        <w:rPr>
          <w:noProof/>
          <w:lang w:eastAsia="en-AU"/>
        </w:rPr>
        <w:lastRenderedPageBreak/>
        <w:drawing>
          <wp:inline distT="0" distB="0" distL="0" distR="0" wp14:anchorId="21AE7825" wp14:editId="3D43E335">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A742AB0" w14:textId="77777777" w:rsidR="00ED2EA5" w:rsidRDefault="00ED2EA5" w:rsidP="00ED2EA5">
      <w:pPr>
        <w:jc w:val="center"/>
        <w:rPr>
          <w:rFonts w:ascii="Arial" w:hAnsi="Arial"/>
        </w:rPr>
      </w:pPr>
      <w:r>
        <w:rPr>
          <w:rFonts w:ascii="Arial" w:hAnsi="Arial"/>
        </w:rPr>
        <w:t>Australian Capital Territory</w:t>
      </w:r>
    </w:p>
    <w:p w14:paraId="159675DC" w14:textId="7D581895" w:rsidR="00ED2EA5" w:rsidRDefault="00CA69C0" w:rsidP="00ED2EA5">
      <w:pPr>
        <w:pStyle w:val="Billname"/>
      </w:pPr>
      <w:r>
        <w:fldChar w:fldCharType="begin"/>
      </w:r>
      <w:r>
        <w:instrText xml:space="preserve"> REF Citation \*charformat  \* MERGEFORMAT </w:instrText>
      </w:r>
      <w:r>
        <w:fldChar w:fldCharType="separate"/>
      </w:r>
      <w:r w:rsidR="00A07FB9">
        <w:t>Rail Safety National Law (ACT) Act 2014</w:t>
      </w:r>
      <w:r>
        <w:fldChar w:fldCharType="end"/>
      </w:r>
    </w:p>
    <w:p w14:paraId="48343D2E" w14:textId="77777777" w:rsidR="00ED2EA5" w:rsidRDefault="00ED2EA5" w:rsidP="00ED2EA5">
      <w:pPr>
        <w:pStyle w:val="ActNo"/>
      </w:pPr>
    </w:p>
    <w:p w14:paraId="171BF9C3" w14:textId="77777777" w:rsidR="00ED2EA5" w:rsidRDefault="00ED2EA5" w:rsidP="00ED2EA5">
      <w:pPr>
        <w:pStyle w:val="Placeholder"/>
      </w:pPr>
      <w:r>
        <w:rPr>
          <w:rStyle w:val="charContents"/>
          <w:sz w:val="16"/>
        </w:rPr>
        <w:t xml:space="preserve">  </w:t>
      </w:r>
      <w:r>
        <w:rPr>
          <w:rStyle w:val="charPage"/>
        </w:rPr>
        <w:t xml:space="preserve">  </w:t>
      </w:r>
    </w:p>
    <w:p w14:paraId="27495E78" w14:textId="77777777" w:rsidR="00ED2EA5" w:rsidRDefault="00ED2EA5" w:rsidP="00ED2EA5">
      <w:pPr>
        <w:pStyle w:val="N-TOCheading"/>
      </w:pPr>
      <w:r>
        <w:rPr>
          <w:rStyle w:val="charContents"/>
        </w:rPr>
        <w:t>Contents</w:t>
      </w:r>
    </w:p>
    <w:p w14:paraId="44B9F703" w14:textId="77777777" w:rsidR="00ED2EA5" w:rsidRDefault="00ED2EA5" w:rsidP="00ED2EA5">
      <w:pPr>
        <w:pStyle w:val="N-9pt"/>
      </w:pPr>
      <w:r>
        <w:tab/>
      </w:r>
      <w:r>
        <w:rPr>
          <w:rStyle w:val="charPage"/>
        </w:rPr>
        <w:t>Page</w:t>
      </w:r>
    </w:p>
    <w:p w14:paraId="27DA40DB" w14:textId="0E502CFA" w:rsidR="00E5655B" w:rsidRDefault="00E5655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010673" w:history="1">
        <w:r w:rsidRPr="00FC2790">
          <w:t>Part 1</w:t>
        </w:r>
        <w:r>
          <w:rPr>
            <w:rFonts w:asciiTheme="minorHAnsi" w:eastAsiaTheme="minorEastAsia" w:hAnsiTheme="minorHAnsi" w:cstheme="minorBidi"/>
            <w:b w:val="0"/>
            <w:kern w:val="2"/>
            <w:szCs w:val="24"/>
            <w:lang w:eastAsia="en-AU"/>
            <w14:ligatures w14:val="standardContextual"/>
          </w:rPr>
          <w:tab/>
        </w:r>
        <w:r w:rsidRPr="00FC2790">
          <w:t>Preliminary</w:t>
        </w:r>
        <w:r w:rsidRPr="00E5655B">
          <w:rPr>
            <w:vanish/>
          </w:rPr>
          <w:tab/>
        </w:r>
        <w:r w:rsidRPr="00E5655B">
          <w:rPr>
            <w:vanish/>
          </w:rPr>
          <w:fldChar w:fldCharType="begin"/>
        </w:r>
        <w:r w:rsidRPr="00E5655B">
          <w:rPr>
            <w:vanish/>
          </w:rPr>
          <w:instrText xml:space="preserve"> PAGEREF _Toc214010673 \h </w:instrText>
        </w:r>
        <w:r w:rsidRPr="00E5655B">
          <w:rPr>
            <w:vanish/>
          </w:rPr>
        </w:r>
        <w:r w:rsidRPr="00E5655B">
          <w:rPr>
            <w:vanish/>
          </w:rPr>
          <w:fldChar w:fldCharType="separate"/>
        </w:r>
        <w:r w:rsidR="00A07FB9">
          <w:rPr>
            <w:vanish/>
          </w:rPr>
          <w:t>2</w:t>
        </w:r>
        <w:r w:rsidRPr="00E5655B">
          <w:rPr>
            <w:vanish/>
          </w:rPr>
          <w:fldChar w:fldCharType="end"/>
        </w:r>
      </w:hyperlink>
    </w:p>
    <w:p w14:paraId="7AF6DEBB" w14:textId="2EF0AF4F"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74" w:history="1">
        <w:r w:rsidRPr="00FC2790">
          <w:t>1</w:t>
        </w:r>
        <w:r>
          <w:rPr>
            <w:rFonts w:asciiTheme="minorHAnsi" w:eastAsiaTheme="minorEastAsia" w:hAnsiTheme="minorHAnsi" w:cstheme="minorBidi"/>
            <w:kern w:val="2"/>
            <w:sz w:val="24"/>
            <w:szCs w:val="24"/>
            <w:lang w:eastAsia="en-AU"/>
            <w14:ligatures w14:val="standardContextual"/>
          </w:rPr>
          <w:tab/>
        </w:r>
        <w:r w:rsidRPr="00FC2790">
          <w:t>Name of Act</w:t>
        </w:r>
        <w:r>
          <w:tab/>
        </w:r>
        <w:r>
          <w:fldChar w:fldCharType="begin"/>
        </w:r>
        <w:r>
          <w:instrText xml:space="preserve"> PAGEREF _Toc214010674 \h </w:instrText>
        </w:r>
        <w:r>
          <w:fldChar w:fldCharType="separate"/>
        </w:r>
        <w:r w:rsidR="00A07FB9">
          <w:t>2</w:t>
        </w:r>
        <w:r>
          <w:fldChar w:fldCharType="end"/>
        </w:r>
      </w:hyperlink>
    </w:p>
    <w:p w14:paraId="6BCBAF95" w14:textId="3A46383A"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75" w:history="1">
        <w:r w:rsidRPr="00FC2790">
          <w:t>3</w:t>
        </w:r>
        <w:r>
          <w:rPr>
            <w:rFonts w:asciiTheme="minorHAnsi" w:eastAsiaTheme="minorEastAsia" w:hAnsiTheme="minorHAnsi" w:cstheme="minorBidi"/>
            <w:kern w:val="2"/>
            <w:sz w:val="24"/>
            <w:szCs w:val="24"/>
            <w:lang w:eastAsia="en-AU"/>
            <w14:ligatures w14:val="standardContextual"/>
          </w:rPr>
          <w:tab/>
        </w:r>
        <w:r w:rsidRPr="00FC2790">
          <w:t>Dictionary</w:t>
        </w:r>
        <w:r>
          <w:tab/>
        </w:r>
        <w:r>
          <w:fldChar w:fldCharType="begin"/>
        </w:r>
        <w:r>
          <w:instrText xml:space="preserve"> PAGEREF _Toc214010675 \h </w:instrText>
        </w:r>
        <w:r>
          <w:fldChar w:fldCharType="separate"/>
        </w:r>
        <w:r w:rsidR="00A07FB9">
          <w:t>2</w:t>
        </w:r>
        <w:r>
          <w:fldChar w:fldCharType="end"/>
        </w:r>
      </w:hyperlink>
    </w:p>
    <w:p w14:paraId="001BC684" w14:textId="05F2EB12"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76" w:history="1">
        <w:r w:rsidRPr="00FC2790">
          <w:t>4</w:t>
        </w:r>
        <w:r>
          <w:rPr>
            <w:rFonts w:asciiTheme="minorHAnsi" w:eastAsiaTheme="minorEastAsia" w:hAnsiTheme="minorHAnsi" w:cstheme="minorBidi"/>
            <w:kern w:val="2"/>
            <w:sz w:val="24"/>
            <w:szCs w:val="24"/>
            <w:lang w:eastAsia="en-AU"/>
            <w14:ligatures w14:val="standardContextual"/>
          </w:rPr>
          <w:tab/>
        </w:r>
        <w:r w:rsidRPr="00FC2790">
          <w:t>Terms used in Rail Safety National Law (ACT)</w:t>
        </w:r>
        <w:r>
          <w:tab/>
        </w:r>
        <w:r>
          <w:fldChar w:fldCharType="begin"/>
        </w:r>
        <w:r>
          <w:instrText xml:space="preserve"> PAGEREF _Toc214010676 \h </w:instrText>
        </w:r>
        <w:r>
          <w:fldChar w:fldCharType="separate"/>
        </w:r>
        <w:r w:rsidR="00A07FB9">
          <w:t>2</w:t>
        </w:r>
        <w:r>
          <w:fldChar w:fldCharType="end"/>
        </w:r>
      </w:hyperlink>
    </w:p>
    <w:p w14:paraId="449B7245" w14:textId="0EF4F3CB"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77" w:history="1">
        <w:r w:rsidRPr="00FC2790">
          <w:t>5</w:t>
        </w:r>
        <w:r>
          <w:rPr>
            <w:rFonts w:asciiTheme="minorHAnsi" w:eastAsiaTheme="minorEastAsia" w:hAnsiTheme="minorHAnsi" w:cstheme="minorBidi"/>
            <w:kern w:val="2"/>
            <w:sz w:val="24"/>
            <w:szCs w:val="24"/>
            <w:lang w:eastAsia="en-AU"/>
            <w14:ligatures w14:val="standardContextual"/>
          </w:rPr>
          <w:tab/>
        </w:r>
        <w:r w:rsidRPr="00FC2790">
          <w:t>Notes</w:t>
        </w:r>
        <w:r>
          <w:tab/>
        </w:r>
        <w:r>
          <w:fldChar w:fldCharType="begin"/>
        </w:r>
        <w:r>
          <w:instrText xml:space="preserve"> PAGEREF _Toc214010677 \h </w:instrText>
        </w:r>
        <w:r>
          <w:fldChar w:fldCharType="separate"/>
        </w:r>
        <w:r w:rsidR="00A07FB9">
          <w:t>2</w:t>
        </w:r>
        <w:r>
          <w:fldChar w:fldCharType="end"/>
        </w:r>
      </w:hyperlink>
    </w:p>
    <w:p w14:paraId="1A7BA360" w14:textId="46CADF92" w:rsidR="00E5655B" w:rsidRDefault="00E5655B">
      <w:pPr>
        <w:pStyle w:val="TOC2"/>
        <w:rPr>
          <w:rFonts w:asciiTheme="minorHAnsi" w:eastAsiaTheme="minorEastAsia" w:hAnsiTheme="minorHAnsi" w:cstheme="minorBidi"/>
          <w:b w:val="0"/>
          <w:kern w:val="2"/>
          <w:szCs w:val="24"/>
          <w:lang w:eastAsia="en-AU"/>
          <w14:ligatures w14:val="standardContextual"/>
        </w:rPr>
      </w:pPr>
      <w:hyperlink w:anchor="_Toc214010678" w:history="1">
        <w:r w:rsidRPr="00FC2790">
          <w:t>Part 2</w:t>
        </w:r>
        <w:r>
          <w:rPr>
            <w:rFonts w:asciiTheme="minorHAnsi" w:eastAsiaTheme="minorEastAsia" w:hAnsiTheme="minorHAnsi" w:cstheme="minorBidi"/>
            <w:b w:val="0"/>
            <w:kern w:val="2"/>
            <w:szCs w:val="24"/>
            <w:lang w:eastAsia="en-AU"/>
            <w14:ligatures w14:val="standardContextual"/>
          </w:rPr>
          <w:tab/>
        </w:r>
        <w:r w:rsidRPr="00FC2790">
          <w:t>Application of Rail Safety National Law</w:t>
        </w:r>
        <w:r w:rsidRPr="00E5655B">
          <w:rPr>
            <w:vanish/>
          </w:rPr>
          <w:tab/>
        </w:r>
        <w:r w:rsidRPr="00E5655B">
          <w:rPr>
            <w:vanish/>
          </w:rPr>
          <w:fldChar w:fldCharType="begin"/>
        </w:r>
        <w:r w:rsidRPr="00E5655B">
          <w:rPr>
            <w:vanish/>
          </w:rPr>
          <w:instrText xml:space="preserve"> PAGEREF _Toc214010678 \h </w:instrText>
        </w:r>
        <w:r w:rsidRPr="00E5655B">
          <w:rPr>
            <w:vanish/>
          </w:rPr>
        </w:r>
        <w:r w:rsidRPr="00E5655B">
          <w:rPr>
            <w:vanish/>
          </w:rPr>
          <w:fldChar w:fldCharType="separate"/>
        </w:r>
        <w:r w:rsidR="00A07FB9">
          <w:rPr>
            <w:vanish/>
          </w:rPr>
          <w:t>3</w:t>
        </w:r>
        <w:r w:rsidRPr="00E5655B">
          <w:rPr>
            <w:vanish/>
          </w:rPr>
          <w:fldChar w:fldCharType="end"/>
        </w:r>
      </w:hyperlink>
    </w:p>
    <w:p w14:paraId="143767BA" w14:textId="5DCF75D4"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79" w:history="1">
        <w:r w:rsidRPr="00FC2790">
          <w:t>6</w:t>
        </w:r>
        <w:r>
          <w:rPr>
            <w:rFonts w:asciiTheme="minorHAnsi" w:eastAsiaTheme="minorEastAsia" w:hAnsiTheme="minorHAnsi" w:cstheme="minorBidi"/>
            <w:kern w:val="2"/>
            <w:sz w:val="24"/>
            <w:szCs w:val="24"/>
            <w:lang w:eastAsia="en-AU"/>
            <w14:ligatures w14:val="standardContextual"/>
          </w:rPr>
          <w:tab/>
        </w:r>
        <w:r w:rsidRPr="00FC2790">
          <w:t>Application of Rail Safety National Law</w:t>
        </w:r>
        <w:r>
          <w:tab/>
        </w:r>
        <w:r>
          <w:fldChar w:fldCharType="begin"/>
        </w:r>
        <w:r>
          <w:instrText xml:space="preserve"> PAGEREF _Toc214010679 \h </w:instrText>
        </w:r>
        <w:r>
          <w:fldChar w:fldCharType="separate"/>
        </w:r>
        <w:r w:rsidR="00A07FB9">
          <w:t>3</w:t>
        </w:r>
        <w:r>
          <w:fldChar w:fldCharType="end"/>
        </w:r>
      </w:hyperlink>
    </w:p>
    <w:p w14:paraId="2C9319D9" w14:textId="378AD5AD"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80" w:history="1">
        <w:r w:rsidRPr="00FC2790">
          <w:t>7</w:t>
        </w:r>
        <w:r>
          <w:rPr>
            <w:rFonts w:asciiTheme="minorHAnsi" w:eastAsiaTheme="minorEastAsia" w:hAnsiTheme="minorHAnsi" w:cstheme="minorBidi"/>
            <w:kern w:val="2"/>
            <w:sz w:val="24"/>
            <w:szCs w:val="24"/>
            <w:lang w:eastAsia="en-AU"/>
            <w14:ligatures w14:val="standardContextual"/>
          </w:rPr>
          <w:tab/>
        </w:r>
        <w:r w:rsidRPr="00FC2790">
          <w:t>Exclusion of Legislation Act</w:t>
        </w:r>
        <w:r>
          <w:tab/>
        </w:r>
        <w:r>
          <w:fldChar w:fldCharType="begin"/>
        </w:r>
        <w:r>
          <w:instrText xml:space="preserve"> PAGEREF _Toc214010680 \h </w:instrText>
        </w:r>
        <w:r>
          <w:fldChar w:fldCharType="separate"/>
        </w:r>
        <w:r w:rsidR="00A07FB9">
          <w:t>3</w:t>
        </w:r>
        <w:r>
          <w:fldChar w:fldCharType="end"/>
        </w:r>
      </w:hyperlink>
    </w:p>
    <w:p w14:paraId="2253540E" w14:textId="4147CC93"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81" w:history="1">
        <w:r w:rsidRPr="00FC2790">
          <w:t>8</w:t>
        </w:r>
        <w:r>
          <w:rPr>
            <w:rFonts w:asciiTheme="minorHAnsi" w:eastAsiaTheme="minorEastAsia" w:hAnsiTheme="minorHAnsi" w:cstheme="minorBidi"/>
            <w:kern w:val="2"/>
            <w:sz w:val="24"/>
            <w:szCs w:val="24"/>
            <w:lang w:eastAsia="en-AU"/>
            <w14:ligatures w14:val="standardContextual"/>
          </w:rPr>
          <w:tab/>
        </w:r>
        <w:r w:rsidRPr="00FC2790">
          <w:t xml:space="preserve">Exclusion of other </w:t>
        </w:r>
        <w:r w:rsidRPr="00FC2790">
          <w:rPr>
            <w:lang w:eastAsia="en-AU"/>
          </w:rPr>
          <w:t>territory laws</w:t>
        </w:r>
        <w:r>
          <w:tab/>
        </w:r>
        <w:r>
          <w:fldChar w:fldCharType="begin"/>
        </w:r>
        <w:r>
          <w:instrText xml:space="preserve"> PAGEREF _Toc214010681 \h </w:instrText>
        </w:r>
        <w:r>
          <w:fldChar w:fldCharType="separate"/>
        </w:r>
        <w:r w:rsidR="00A07FB9">
          <w:t>4</w:t>
        </w:r>
        <w:r>
          <w:fldChar w:fldCharType="end"/>
        </w:r>
      </w:hyperlink>
    </w:p>
    <w:p w14:paraId="71CC55BB" w14:textId="193A5B2F"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82" w:history="1">
        <w:r w:rsidRPr="00FC2790">
          <w:t>9</w:t>
        </w:r>
        <w:r>
          <w:rPr>
            <w:rFonts w:asciiTheme="minorHAnsi" w:eastAsiaTheme="minorEastAsia" w:hAnsiTheme="minorHAnsi" w:cstheme="minorBidi"/>
            <w:kern w:val="2"/>
            <w:sz w:val="24"/>
            <w:szCs w:val="24"/>
            <w:lang w:eastAsia="en-AU"/>
            <w14:ligatures w14:val="standardContextual"/>
          </w:rPr>
          <w:tab/>
        </w:r>
        <w:r w:rsidRPr="00FC2790">
          <w:t>Meaning of generic terms for Rail Safety National Law (ACT)</w:t>
        </w:r>
        <w:r>
          <w:tab/>
        </w:r>
        <w:r>
          <w:fldChar w:fldCharType="begin"/>
        </w:r>
        <w:r>
          <w:instrText xml:space="preserve"> PAGEREF _Toc214010682 \h </w:instrText>
        </w:r>
        <w:r>
          <w:fldChar w:fldCharType="separate"/>
        </w:r>
        <w:r w:rsidR="00A07FB9">
          <w:t>5</w:t>
        </w:r>
        <w:r>
          <w:fldChar w:fldCharType="end"/>
        </w:r>
      </w:hyperlink>
    </w:p>
    <w:p w14:paraId="4701CD10" w14:textId="29F25B58" w:rsidR="00E5655B" w:rsidRDefault="00E5655B">
      <w:pPr>
        <w:pStyle w:val="TOC2"/>
        <w:rPr>
          <w:rFonts w:asciiTheme="minorHAnsi" w:eastAsiaTheme="minorEastAsia" w:hAnsiTheme="minorHAnsi" w:cstheme="minorBidi"/>
          <w:b w:val="0"/>
          <w:kern w:val="2"/>
          <w:szCs w:val="24"/>
          <w:lang w:eastAsia="en-AU"/>
          <w14:ligatures w14:val="standardContextual"/>
        </w:rPr>
      </w:pPr>
      <w:hyperlink w:anchor="_Toc214010683" w:history="1">
        <w:r w:rsidRPr="00FC2790">
          <w:t>Part 3</w:t>
        </w:r>
        <w:r>
          <w:rPr>
            <w:rFonts w:asciiTheme="minorHAnsi" w:eastAsiaTheme="minorEastAsia" w:hAnsiTheme="minorHAnsi" w:cstheme="minorBidi"/>
            <w:b w:val="0"/>
            <w:kern w:val="2"/>
            <w:szCs w:val="24"/>
            <w:lang w:eastAsia="en-AU"/>
            <w14:ligatures w14:val="standardContextual"/>
          </w:rPr>
          <w:tab/>
        </w:r>
        <w:r w:rsidRPr="00FC2790">
          <w:t>Alcohol and drug testing</w:t>
        </w:r>
        <w:r w:rsidRPr="00E5655B">
          <w:rPr>
            <w:vanish/>
          </w:rPr>
          <w:tab/>
        </w:r>
        <w:r w:rsidRPr="00E5655B">
          <w:rPr>
            <w:vanish/>
          </w:rPr>
          <w:fldChar w:fldCharType="begin"/>
        </w:r>
        <w:r w:rsidRPr="00E5655B">
          <w:rPr>
            <w:vanish/>
          </w:rPr>
          <w:instrText xml:space="preserve"> PAGEREF _Toc214010683 \h </w:instrText>
        </w:r>
        <w:r w:rsidRPr="00E5655B">
          <w:rPr>
            <w:vanish/>
          </w:rPr>
        </w:r>
        <w:r w:rsidRPr="00E5655B">
          <w:rPr>
            <w:vanish/>
          </w:rPr>
          <w:fldChar w:fldCharType="separate"/>
        </w:r>
        <w:r w:rsidR="00A07FB9">
          <w:rPr>
            <w:vanish/>
          </w:rPr>
          <w:t>7</w:t>
        </w:r>
        <w:r w:rsidRPr="00E5655B">
          <w:rPr>
            <w:vanish/>
          </w:rPr>
          <w:fldChar w:fldCharType="end"/>
        </w:r>
      </w:hyperlink>
    </w:p>
    <w:p w14:paraId="2B24A878" w14:textId="0E14410E" w:rsidR="00E5655B" w:rsidRDefault="00E5655B">
      <w:pPr>
        <w:pStyle w:val="TOC3"/>
        <w:rPr>
          <w:rFonts w:asciiTheme="minorHAnsi" w:eastAsiaTheme="minorEastAsia" w:hAnsiTheme="minorHAnsi" w:cstheme="minorBidi"/>
          <w:b w:val="0"/>
          <w:kern w:val="2"/>
          <w:sz w:val="24"/>
          <w:szCs w:val="24"/>
          <w:lang w:eastAsia="en-AU"/>
          <w14:ligatures w14:val="standardContextual"/>
        </w:rPr>
      </w:pPr>
      <w:hyperlink w:anchor="_Toc214010684" w:history="1">
        <w:r w:rsidRPr="00FC2790">
          <w:t>Division 3.1</w:t>
        </w:r>
        <w:r>
          <w:rPr>
            <w:rFonts w:asciiTheme="minorHAnsi" w:eastAsiaTheme="minorEastAsia" w:hAnsiTheme="minorHAnsi" w:cstheme="minorBidi"/>
            <w:b w:val="0"/>
            <w:kern w:val="2"/>
            <w:sz w:val="24"/>
            <w:szCs w:val="24"/>
            <w:lang w:eastAsia="en-AU"/>
            <w14:ligatures w14:val="standardContextual"/>
          </w:rPr>
          <w:tab/>
        </w:r>
        <w:r w:rsidRPr="00FC2790">
          <w:t>Preliminary</w:t>
        </w:r>
        <w:r w:rsidRPr="00E5655B">
          <w:rPr>
            <w:vanish/>
          </w:rPr>
          <w:tab/>
        </w:r>
        <w:r w:rsidRPr="00E5655B">
          <w:rPr>
            <w:vanish/>
          </w:rPr>
          <w:fldChar w:fldCharType="begin"/>
        </w:r>
        <w:r w:rsidRPr="00E5655B">
          <w:rPr>
            <w:vanish/>
          </w:rPr>
          <w:instrText xml:space="preserve"> PAGEREF _Toc214010684 \h </w:instrText>
        </w:r>
        <w:r w:rsidRPr="00E5655B">
          <w:rPr>
            <w:vanish/>
          </w:rPr>
        </w:r>
        <w:r w:rsidRPr="00E5655B">
          <w:rPr>
            <w:vanish/>
          </w:rPr>
          <w:fldChar w:fldCharType="separate"/>
        </w:r>
        <w:r w:rsidR="00A07FB9">
          <w:rPr>
            <w:vanish/>
          </w:rPr>
          <w:t>7</w:t>
        </w:r>
        <w:r w:rsidRPr="00E5655B">
          <w:rPr>
            <w:vanish/>
          </w:rPr>
          <w:fldChar w:fldCharType="end"/>
        </w:r>
      </w:hyperlink>
    </w:p>
    <w:p w14:paraId="385FCC46" w14:textId="20C5E0F9"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85" w:history="1">
        <w:r w:rsidRPr="00FC2790">
          <w:t>10</w:t>
        </w:r>
        <w:r>
          <w:rPr>
            <w:rFonts w:asciiTheme="minorHAnsi" w:eastAsiaTheme="minorEastAsia" w:hAnsiTheme="minorHAnsi" w:cstheme="minorBidi"/>
            <w:kern w:val="2"/>
            <w:sz w:val="24"/>
            <w:szCs w:val="24"/>
            <w:lang w:eastAsia="en-AU"/>
            <w14:ligatures w14:val="standardContextual"/>
          </w:rPr>
          <w:tab/>
        </w:r>
        <w:r w:rsidRPr="00FC2790">
          <w:t>Definitions—pt 3 and testing provisions</w:t>
        </w:r>
        <w:r>
          <w:tab/>
        </w:r>
        <w:r>
          <w:fldChar w:fldCharType="begin"/>
        </w:r>
        <w:r>
          <w:instrText xml:space="preserve"> PAGEREF _Toc214010685 \h </w:instrText>
        </w:r>
        <w:r>
          <w:fldChar w:fldCharType="separate"/>
        </w:r>
        <w:r w:rsidR="00A07FB9">
          <w:t>7</w:t>
        </w:r>
        <w:r>
          <w:fldChar w:fldCharType="end"/>
        </w:r>
      </w:hyperlink>
    </w:p>
    <w:p w14:paraId="4E2C7A9C" w14:textId="5BFA88F1" w:rsidR="00E5655B" w:rsidRDefault="00E565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010686" w:history="1">
        <w:r w:rsidRPr="00FC2790">
          <w:rPr>
            <w:rFonts w:eastAsia="TimesNewRoman"/>
          </w:rPr>
          <w:t>11</w:t>
        </w:r>
        <w:r>
          <w:rPr>
            <w:rFonts w:asciiTheme="minorHAnsi" w:eastAsiaTheme="minorEastAsia" w:hAnsiTheme="minorHAnsi" w:cstheme="minorBidi"/>
            <w:kern w:val="2"/>
            <w:sz w:val="24"/>
            <w:szCs w:val="24"/>
            <w:lang w:eastAsia="en-AU"/>
            <w14:ligatures w14:val="standardContextual"/>
          </w:rPr>
          <w:tab/>
        </w:r>
        <w:r w:rsidRPr="00FC2790">
          <w:rPr>
            <w:rFonts w:eastAsia="TimesNewRoman"/>
            <w:lang w:eastAsia="en-AU"/>
          </w:rPr>
          <w:t>Appointment of analysts</w:t>
        </w:r>
        <w:r>
          <w:tab/>
        </w:r>
        <w:r>
          <w:fldChar w:fldCharType="begin"/>
        </w:r>
        <w:r>
          <w:instrText xml:space="preserve"> PAGEREF _Toc214010686 \h </w:instrText>
        </w:r>
        <w:r>
          <w:fldChar w:fldCharType="separate"/>
        </w:r>
        <w:r w:rsidR="00A07FB9">
          <w:t>9</w:t>
        </w:r>
        <w:r>
          <w:fldChar w:fldCharType="end"/>
        </w:r>
      </w:hyperlink>
    </w:p>
    <w:p w14:paraId="1B68A311" w14:textId="680B0138"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87" w:history="1">
        <w:r w:rsidRPr="00FC2790">
          <w:t>12</w:t>
        </w:r>
        <w:r>
          <w:rPr>
            <w:rFonts w:asciiTheme="minorHAnsi" w:eastAsiaTheme="minorEastAsia" w:hAnsiTheme="minorHAnsi" w:cstheme="minorBidi"/>
            <w:kern w:val="2"/>
            <w:sz w:val="24"/>
            <w:szCs w:val="24"/>
            <w:lang w:eastAsia="en-AU"/>
            <w14:ligatures w14:val="standardContextual"/>
          </w:rPr>
          <w:tab/>
        </w:r>
        <w:r w:rsidRPr="00FC2790">
          <w:t xml:space="preserve">Approval of </w:t>
        </w:r>
        <w:r w:rsidRPr="00FC2790">
          <w:rPr>
            <w:bCs/>
          </w:rPr>
          <w:t>laboratories</w:t>
        </w:r>
        <w:r>
          <w:tab/>
        </w:r>
        <w:r>
          <w:fldChar w:fldCharType="begin"/>
        </w:r>
        <w:r>
          <w:instrText xml:space="preserve"> PAGEREF _Toc214010687 \h </w:instrText>
        </w:r>
        <w:r>
          <w:fldChar w:fldCharType="separate"/>
        </w:r>
        <w:r w:rsidR="00A07FB9">
          <w:t>9</w:t>
        </w:r>
        <w:r>
          <w:fldChar w:fldCharType="end"/>
        </w:r>
      </w:hyperlink>
    </w:p>
    <w:p w14:paraId="18448856" w14:textId="2D73714B" w:rsidR="00E5655B" w:rsidRDefault="00E5655B">
      <w:pPr>
        <w:pStyle w:val="TOC3"/>
        <w:rPr>
          <w:rFonts w:asciiTheme="minorHAnsi" w:eastAsiaTheme="minorEastAsia" w:hAnsiTheme="minorHAnsi" w:cstheme="minorBidi"/>
          <w:b w:val="0"/>
          <w:kern w:val="2"/>
          <w:sz w:val="24"/>
          <w:szCs w:val="24"/>
          <w:lang w:eastAsia="en-AU"/>
          <w14:ligatures w14:val="standardContextual"/>
        </w:rPr>
      </w:pPr>
      <w:hyperlink w:anchor="_Toc214010688" w:history="1">
        <w:r w:rsidRPr="00FC2790">
          <w:t>Division 3.2</w:t>
        </w:r>
        <w:r>
          <w:rPr>
            <w:rFonts w:asciiTheme="minorHAnsi" w:eastAsiaTheme="minorEastAsia" w:hAnsiTheme="minorHAnsi" w:cstheme="minorBidi"/>
            <w:b w:val="0"/>
            <w:kern w:val="2"/>
            <w:sz w:val="24"/>
            <w:szCs w:val="24"/>
            <w:lang w:eastAsia="en-AU"/>
            <w14:ligatures w14:val="standardContextual"/>
          </w:rPr>
          <w:tab/>
        </w:r>
        <w:r w:rsidRPr="00FC2790">
          <w:t>Procedures relating to testing and analyses</w:t>
        </w:r>
        <w:r w:rsidRPr="00E5655B">
          <w:rPr>
            <w:vanish/>
          </w:rPr>
          <w:tab/>
        </w:r>
        <w:r w:rsidRPr="00E5655B">
          <w:rPr>
            <w:vanish/>
          </w:rPr>
          <w:fldChar w:fldCharType="begin"/>
        </w:r>
        <w:r w:rsidRPr="00E5655B">
          <w:rPr>
            <w:vanish/>
          </w:rPr>
          <w:instrText xml:space="preserve"> PAGEREF _Toc214010688 \h </w:instrText>
        </w:r>
        <w:r w:rsidRPr="00E5655B">
          <w:rPr>
            <w:vanish/>
          </w:rPr>
        </w:r>
        <w:r w:rsidRPr="00E5655B">
          <w:rPr>
            <w:vanish/>
          </w:rPr>
          <w:fldChar w:fldCharType="separate"/>
        </w:r>
        <w:r w:rsidR="00A07FB9">
          <w:rPr>
            <w:vanish/>
          </w:rPr>
          <w:t>10</w:t>
        </w:r>
        <w:r w:rsidRPr="00E5655B">
          <w:rPr>
            <w:vanish/>
          </w:rPr>
          <w:fldChar w:fldCharType="end"/>
        </w:r>
      </w:hyperlink>
    </w:p>
    <w:p w14:paraId="182F17D2" w14:textId="3C09972B" w:rsidR="00E5655B" w:rsidRDefault="00E5655B">
      <w:pPr>
        <w:pStyle w:val="TOC4"/>
        <w:rPr>
          <w:rFonts w:asciiTheme="minorHAnsi" w:eastAsiaTheme="minorEastAsia" w:hAnsiTheme="minorHAnsi" w:cstheme="minorBidi"/>
          <w:b w:val="0"/>
          <w:kern w:val="2"/>
          <w:sz w:val="24"/>
          <w:szCs w:val="24"/>
          <w:lang w:eastAsia="en-AU"/>
          <w14:ligatures w14:val="standardContextual"/>
        </w:rPr>
      </w:pPr>
      <w:hyperlink w:anchor="_Toc214010689" w:history="1">
        <w:r w:rsidRPr="00FC2790">
          <w:t>Subdivision 3.2.1</w:t>
        </w:r>
        <w:r>
          <w:rPr>
            <w:rFonts w:asciiTheme="minorHAnsi" w:eastAsiaTheme="minorEastAsia" w:hAnsiTheme="minorHAnsi" w:cstheme="minorBidi"/>
            <w:b w:val="0"/>
            <w:kern w:val="2"/>
            <w:sz w:val="24"/>
            <w:szCs w:val="24"/>
            <w:lang w:eastAsia="en-AU"/>
            <w14:ligatures w14:val="standardContextual"/>
          </w:rPr>
          <w:tab/>
        </w:r>
        <w:r w:rsidRPr="00FC2790">
          <w:t>Alcohol—breath testing and analysis</w:t>
        </w:r>
        <w:r w:rsidRPr="00E5655B">
          <w:rPr>
            <w:vanish/>
          </w:rPr>
          <w:tab/>
        </w:r>
        <w:r w:rsidRPr="00E5655B">
          <w:rPr>
            <w:vanish/>
          </w:rPr>
          <w:fldChar w:fldCharType="begin"/>
        </w:r>
        <w:r w:rsidRPr="00E5655B">
          <w:rPr>
            <w:vanish/>
          </w:rPr>
          <w:instrText xml:space="preserve"> PAGEREF _Toc214010689 \h </w:instrText>
        </w:r>
        <w:r w:rsidRPr="00E5655B">
          <w:rPr>
            <w:vanish/>
          </w:rPr>
        </w:r>
        <w:r w:rsidRPr="00E5655B">
          <w:rPr>
            <w:vanish/>
          </w:rPr>
          <w:fldChar w:fldCharType="separate"/>
        </w:r>
        <w:r w:rsidR="00A07FB9">
          <w:rPr>
            <w:vanish/>
          </w:rPr>
          <w:t>10</w:t>
        </w:r>
        <w:r w:rsidRPr="00E5655B">
          <w:rPr>
            <w:vanish/>
          </w:rPr>
          <w:fldChar w:fldCharType="end"/>
        </w:r>
      </w:hyperlink>
    </w:p>
    <w:p w14:paraId="61B19F31" w14:textId="3014453B"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0" w:history="1">
        <w:r w:rsidRPr="00FC2790">
          <w:t>13</w:t>
        </w:r>
        <w:r>
          <w:rPr>
            <w:rFonts w:asciiTheme="minorHAnsi" w:eastAsiaTheme="minorEastAsia" w:hAnsiTheme="minorHAnsi" w:cstheme="minorBidi"/>
            <w:kern w:val="2"/>
            <w:sz w:val="24"/>
            <w:szCs w:val="24"/>
            <w:lang w:eastAsia="en-AU"/>
            <w14:ligatures w14:val="standardContextual"/>
          </w:rPr>
          <w:tab/>
        </w:r>
        <w:r w:rsidRPr="00FC2790">
          <w:t>Conduct of alcohol screening test</w:t>
        </w:r>
        <w:r>
          <w:tab/>
        </w:r>
        <w:r>
          <w:fldChar w:fldCharType="begin"/>
        </w:r>
        <w:r>
          <w:instrText xml:space="preserve"> PAGEREF _Toc214010690 \h </w:instrText>
        </w:r>
        <w:r>
          <w:fldChar w:fldCharType="separate"/>
        </w:r>
        <w:r w:rsidR="00A07FB9">
          <w:t>10</w:t>
        </w:r>
        <w:r>
          <w:fldChar w:fldCharType="end"/>
        </w:r>
      </w:hyperlink>
    </w:p>
    <w:p w14:paraId="7634F4B6" w14:textId="57CFBA81"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1" w:history="1">
        <w:r w:rsidRPr="00FC2790">
          <w:t>14</w:t>
        </w:r>
        <w:r>
          <w:rPr>
            <w:rFonts w:asciiTheme="minorHAnsi" w:eastAsiaTheme="minorEastAsia" w:hAnsiTheme="minorHAnsi" w:cstheme="minorBidi"/>
            <w:kern w:val="2"/>
            <w:sz w:val="24"/>
            <w:szCs w:val="24"/>
            <w:lang w:eastAsia="en-AU"/>
            <w14:ligatures w14:val="standardContextual"/>
          </w:rPr>
          <w:tab/>
        </w:r>
        <w:r w:rsidRPr="00FC2790">
          <w:t>Detention for breath analysis</w:t>
        </w:r>
        <w:r>
          <w:tab/>
        </w:r>
        <w:r>
          <w:fldChar w:fldCharType="begin"/>
        </w:r>
        <w:r>
          <w:instrText xml:space="preserve"> PAGEREF _Toc214010691 \h </w:instrText>
        </w:r>
        <w:r>
          <w:fldChar w:fldCharType="separate"/>
        </w:r>
        <w:r w:rsidR="00A07FB9">
          <w:t>10</w:t>
        </w:r>
        <w:r>
          <w:fldChar w:fldCharType="end"/>
        </w:r>
      </w:hyperlink>
    </w:p>
    <w:p w14:paraId="689CE91E" w14:textId="513A0983"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2" w:history="1">
        <w:r w:rsidRPr="00FC2790">
          <w:t>15</w:t>
        </w:r>
        <w:r>
          <w:rPr>
            <w:rFonts w:asciiTheme="minorHAnsi" w:eastAsiaTheme="minorEastAsia" w:hAnsiTheme="minorHAnsi" w:cstheme="minorBidi"/>
            <w:kern w:val="2"/>
            <w:sz w:val="24"/>
            <w:szCs w:val="24"/>
            <w:lang w:eastAsia="en-AU"/>
            <w14:ligatures w14:val="standardContextual"/>
          </w:rPr>
          <w:tab/>
        </w:r>
        <w:r w:rsidRPr="00FC2790">
          <w:t>Conduct of breath analysis</w:t>
        </w:r>
        <w:r>
          <w:tab/>
        </w:r>
        <w:r>
          <w:fldChar w:fldCharType="begin"/>
        </w:r>
        <w:r>
          <w:instrText xml:space="preserve"> PAGEREF _Toc214010692 \h </w:instrText>
        </w:r>
        <w:r>
          <w:fldChar w:fldCharType="separate"/>
        </w:r>
        <w:r w:rsidR="00A07FB9">
          <w:t>12</w:t>
        </w:r>
        <w:r>
          <w:fldChar w:fldCharType="end"/>
        </w:r>
      </w:hyperlink>
    </w:p>
    <w:p w14:paraId="66A81F9A" w14:textId="1CA7618D"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3" w:history="1">
        <w:r w:rsidRPr="00FC2790">
          <w:t>16</w:t>
        </w:r>
        <w:r>
          <w:rPr>
            <w:rFonts w:asciiTheme="minorHAnsi" w:eastAsiaTheme="minorEastAsia" w:hAnsiTheme="minorHAnsi" w:cstheme="minorBidi"/>
            <w:kern w:val="2"/>
            <w:sz w:val="24"/>
            <w:szCs w:val="24"/>
            <w:lang w:eastAsia="en-AU"/>
            <w14:ligatures w14:val="standardContextual"/>
          </w:rPr>
          <w:tab/>
        </w:r>
        <w:r w:rsidRPr="00FC2790">
          <w:t>Precautions for privacy—breath analysis</w:t>
        </w:r>
        <w:r>
          <w:tab/>
        </w:r>
        <w:r>
          <w:fldChar w:fldCharType="begin"/>
        </w:r>
        <w:r>
          <w:instrText xml:space="preserve"> PAGEREF _Toc214010693 \h </w:instrText>
        </w:r>
        <w:r>
          <w:fldChar w:fldCharType="separate"/>
        </w:r>
        <w:r w:rsidR="00A07FB9">
          <w:t>14</w:t>
        </w:r>
        <w:r>
          <w:fldChar w:fldCharType="end"/>
        </w:r>
      </w:hyperlink>
    </w:p>
    <w:p w14:paraId="5AD152E0" w14:textId="6FFFAE85" w:rsidR="00E5655B" w:rsidRDefault="00E5655B">
      <w:pPr>
        <w:pStyle w:val="TOC4"/>
        <w:rPr>
          <w:rFonts w:asciiTheme="minorHAnsi" w:eastAsiaTheme="minorEastAsia" w:hAnsiTheme="minorHAnsi" w:cstheme="minorBidi"/>
          <w:b w:val="0"/>
          <w:kern w:val="2"/>
          <w:sz w:val="24"/>
          <w:szCs w:val="24"/>
          <w:lang w:eastAsia="en-AU"/>
          <w14:ligatures w14:val="standardContextual"/>
        </w:rPr>
      </w:pPr>
      <w:hyperlink w:anchor="_Toc214010694" w:history="1">
        <w:r w:rsidRPr="00FC2790">
          <w:t>Subdivision 3.2.2</w:t>
        </w:r>
        <w:r>
          <w:rPr>
            <w:rFonts w:asciiTheme="minorHAnsi" w:eastAsiaTheme="minorEastAsia" w:hAnsiTheme="minorHAnsi" w:cstheme="minorBidi"/>
            <w:b w:val="0"/>
            <w:kern w:val="2"/>
            <w:sz w:val="24"/>
            <w:szCs w:val="24"/>
            <w:lang w:eastAsia="en-AU"/>
            <w14:ligatures w14:val="standardContextual"/>
          </w:rPr>
          <w:tab/>
        </w:r>
        <w:r w:rsidRPr="00FC2790">
          <w:t>Prescribed drugs—screening test and analysis</w:t>
        </w:r>
        <w:r w:rsidRPr="00E5655B">
          <w:rPr>
            <w:vanish/>
          </w:rPr>
          <w:tab/>
        </w:r>
        <w:r w:rsidRPr="00E5655B">
          <w:rPr>
            <w:vanish/>
          </w:rPr>
          <w:fldChar w:fldCharType="begin"/>
        </w:r>
        <w:r w:rsidRPr="00E5655B">
          <w:rPr>
            <w:vanish/>
          </w:rPr>
          <w:instrText xml:space="preserve"> PAGEREF _Toc214010694 \h </w:instrText>
        </w:r>
        <w:r w:rsidRPr="00E5655B">
          <w:rPr>
            <w:vanish/>
          </w:rPr>
        </w:r>
        <w:r w:rsidRPr="00E5655B">
          <w:rPr>
            <w:vanish/>
          </w:rPr>
          <w:fldChar w:fldCharType="separate"/>
        </w:r>
        <w:r w:rsidR="00A07FB9">
          <w:rPr>
            <w:vanish/>
          </w:rPr>
          <w:t>14</w:t>
        </w:r>
        <w:r w:rsidRPr="00E5655B">
          <w:rPr>
            <w:vanish/>
          </w:rPr>
          <w:fldChar w:fldCharType="end"/>
        </w:r>
      </w:hyperlink>
    </w:p>
    <w:p w14:paraId="2B6545DA" w14:textId="5D4DA352"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5" w:history="1">
        <w:r w:rsidRPr="00FC2790">
          <w:t>17</w:t>
        </w:r>
        <w:r>
          <w:rPr>
            <w:rFonts w:asciiTheme="minorHAnsi" w:eastAsiaTheme="minorEastAsia" w:hAnsiTheme="minorHAnsi" w:cstheme="minorBidi"/>
            <w:kern w:val="2"/>
            <w:sz w:val="24"/>
            <w:szCs w:val="24"/>
            <w:lang w:eastAsia="en-AU"/>
            <w14:ligatures w14:val="standardContextual"/>
          </w:rPr>
          <w:tab/>
        </w:r>
        <w:r w:rsidRPr="00FC2790">
          <w:t>Conduct of drug screening test</w:t>
        </w:r>
        <w:r>
          <w:tab/>
        </w:r>
        <w:r>
          <w:fldChar w:fldCharType="begin"/>
        </w:r>
        <w:r>
          <w:instrText xml:space="preserve"> PAGEREF _Toc214010695 \h </w:instrText>
        </w:r>
        <w:r>
          <w:fldChar w:fldCharType="separate"/>
        </w:r>
        <w:r w:rsidR="00A07FB9">
          <w:t>14</w:t>
        </w:r>
        <w:r>
          <w:fldChar w:fldCharType="end"/>
        </w:r>
      </w:hyperlink>
    </w:p>
    <w:p w14:paraId="673573F1" w14:textId="63A14C29"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6" w:history="1">
        <w:r w:rsidRPr="00FC2790">
          <w:t>18</w:t>
        </w:r>
        <w:r>
          <w:rPr>
            <w:rFonts w:asciiTheme="minorHAnsi" w:eastAsiaTheme="minorEastAsia" w:hAnsiTheme="minorHAnsi" w:cstheme="minorBidi"/>
            <w:kern w:val="2"/>
            <w:sz w:val="24"/>
            <w:szCs w:val="24"/>
            <w:lang w:eastAsia="en-AU"/>
            <w14:ligatures w14:val="standardContextual"/>
          </w:rPr>
          <w:tab/>
        </w:r>
        <w:r w:rsidRPr="00FC2790">
          <w:t>Detention for oral fluid analysis</w:t>
        </w:r>
        <w:r>
          <w:tab/>
        </w:r>
        <w:r>
          <w:fldChar w:fldCharType="begin"/>
        </w:r>
        <w:r>
          <w:instrText xml:space="preserve"> PAGEREF _Toc214010696 \h </w:instrText>
        </w:r>
        <w:r>
          <w:fldChar w:fldCharType="separate"/>
        </w:r>
        <w:r w:rsidR="00A07FB9">
          <w:t>16</w:t>
        </w:r>
        <w:r>
          <w:fldChar w:fldCharType="end"/>
        </w:r>
      </w:hyperlink>
    </w:p>
    <w:p w14:paraId="08ADC3CA" w14:textId="483E708B"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7" w:history="1">
        <w:r w:rsidRPr="00FC2790">
          <w:t>19</w:t>
        </w:r>
        <w:r>
          <w:rPr>
            <w:rFonts w:asciiTheme="minorHAnsi" w:eastAsiaTheme="minorEastAsia" w:hAnsiTheme="minorHAnsi" w:cstheme="minorBidi"/>
            <w:kern w:val="2"/>
            <w:sz w:val="24"/>
            <w:szCs w:val="24"/>
            <w:lang w:eastAsia="en-AU"/>
            <w14:ligatures w14:val="standardContextual"/>
          </w:rPr>
          <w:tab/>
        </w:r>
        <w:r w:rsidRPr="00FC2790">
          <w:t>Conduct of oral fluid analysis—generally</w:t>
        </w:r>
        <w:r>
          <w:tab/>
        </w:r>
        <w:r>
          <w:fldChar w:fldCharType="begin"/>
        </w:r>
        <w:r>
          <w:instrText xml:space="preserve"> PAGEREF _Toc214010697 \h </w:instrText>
        </w:r>
        <w:r>
          <w:fldChar w:fldCharType="separate"/>
        </w:r>
        <w:r w:rsidR="00A07FB9">
          <w:t>17</w:t>
        </w:r>
        <w:r>
          <w:fldChar w:fldCharType="end"/>
        </w:r>
      </w:hyperlink>
    </w:p>
    <w:p w14:paraId="0D3CCAB1" w14:textId="5736428B"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8" w:history="1">
        <w:r w:rsidRPr="00FC2790">
          <w:t>20</w:t>
        </w:r>
        <w:r>
          <w:rPr>
            <w:rFonts w:asciiTheme="minorHAnsi" w:eastAsiaTheme="minorEastAsia" w:hAnsiTheme="minorHAnsi" w:cstheme="minorBidi"/>
            <w:kern w:val="2"/>
            <w:sz w:val="24"/>
            <w:szCs w:val="24"/>
            <w:lang w:eastAsia="en-AU"/>
            <w14:ligatures w14:val="standardContextual"/>
          </w:rPr>
          <w:tab/>
        </w:r>
        <w:r w:rsidRPr="00FC2790">
          <w:t>Oral fluid—sample taken by authorised person</w:t>
        </w:r>
        <w:r>
          <w:tab/>
        </w:r>
        <w:r>
          <w:fldChar w:fldCharType="begin"/>
        </w:r>
        <w:r>
          <w:instrText xml:space="preserve"> PAGEREF _Toc214010698 \h </w:instrText>
        </w:r>
        <w:r>
          <w:fldChar w:fldCharType="separate"/>
        </w:r>
        <w:r w:rsidR="00A07FB9">
          <w:t>18</w:t>
        </w:r>
        <w:r>
          <w:fldChar w:fldCharType="end"/>
        </w:r>
      </w:hyperlink>
    </w:p>
    <w:p w14:paraId="7038A584" w14:textId="3E5DC751"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699" w:history="1">
        <w:r w:rsidRPr="00FC2790">
          <w:t>21</w:t>
        </w:r>
        <w:r>
          <w:rPr>
            <w:rFonts w:asciiTheme="minorHAnsi" w:eastAsiaTheme="minorEastAsia" w:hAnsiTheme="minorHAnsi" w:cstheme="minorBidi"/>
            <w:kern w:val="2"/>
            <w:sz w:val="24"/>
            <w:szCs w:val="24"/>
            <w:lang w:eastAsia="en-AU"/>
            <w14:ligatures w14:val="standardContextual"/>
          </w:rPr>
          <w:tab/>
        </w:r>
        <w:r w:rsidRPr="00FC2790">
          <w:t>Oral fluid—sample taken by police officer from worker in custody—preliminary analysis</w:t>
        </w:r>
        <w:r>
          <w:tab/>
        </w:r>
        <w:r>
          <w:fldChar w:fldCharType="begin"/>
        </w:r>
        <w:r>
          <w:instrText xml:space="preserve"> PAGEREF _Toc214010699 \h </w:instrText>
        </w:r>
        <w:r>
          <w:fldChar w:fldCharType="separate"/>
        </w:r>
        <w:r w:rsidR="00A07FB9">
          <w:t>19</w:t>
        </w:r>
        <w:r>
          <w:fldChar w:fldCharType="end"/>
        </w:r>
      </w:hyperlink>
    </w:p>
    <w:p w14:paraId="4832A227" w14:textId="558D0724"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0" w:history="1">
        <w:r w:rsidRPr="00FC2790">
          <w:t>22</w:t>
        </w:r>
        <w:r>
          <w:rPr>
            <w:rFonts w:asciiTheme="minorHAnsi" w:eastAsiaTheme="minorEastAsia" w:hAnsiTheme="minorHAnsi" w:cstheme="minorBidi"/>
            <w:kern w:val="2"/>
            <w:sz w:val="24"/>
            <w:szCs w:val="24"/>
            <w:lang w:eastAsia="en-AU"/>
            <w14:ligatures w14:val="standardContextual"/>
          </w:rPr>
          <w:tab/>
        </w:r>
        <w:r w:rsidRPr="00FC2790">
          <w:t>Precautions for privacy—oral fluid analysis</w:t>
        </w:r>
        <w:r>
          <w:tab/>
        </w:r>
        <w:r>
          <w:fldChar w:fldCharType="begin"/>
        </w:r>
        <w:r>
          <w:instrText xml:space="preserve"> PAGEREF _Toc214010700 \h </w:instrText>
        </w:r>
        <w:r>
          <w:fldChar w:fldCharType="separate"/>
        </w:r>
        <w:r w:rsidR="00A07FB9">
          <w:t>20</w:t>
        </w:r>
        <w:r>
          <w:fldChar w:fldCharType="end"/>
        </w:r>
      </w:hyperlink>
    </w:p>
    <w:p w14:paraId="59838CE8" w14:textId="2AA79A00"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1" w:history="1">
        <w:r w:rsidRPr="00FC2790">
          <w:t>23</w:t>
        </w:r>
        <w:r>
          <w:rPr>
            <w:rFonts w:asciiTheme="minorHAnsi" w:eastAsiaTheme="minorEastAsia" w:hAnsiTheme="minorHAnsi" w:cstheme="minorBidi"/>
            <w:kern w:val="2"/>
            <w:sz w:val="24"/>
            <w:szCs w:val="24"/>
            <w:lang w:eastAsia="en-AU"/>
            <w14:ligatures w14:val="standardContextual"/>
          </w:rPr>
          <w:tab/>
        </w:r>
        <w:r w:rsidRPr="00FC2790">
          <w:t>Oral fluid—confirmatory analysis</w:t>
        </w:r>
        <w:r>
          <w:tab/>
        </w:r>
        <w:r>
          <w:fldChar w:fldCharType="begin"/>
        </w:r>
        <w:r>
          <w:instrText xml:space="preserve"> PAGEREF _Toc214010701 \h </w:instrText>
        </w:r>
        <w:r>
          <w:fldChar w:fldCharType="separate"/>
        </w:r>
        <w:r w:rsidR="00A07FB9">
          <w:t>21</w:t>
        </w:r>
        <w:r>
          <w:fldChar w:fldCharType="end"/>
        </w:r>
      </w:hyperlink>
    </w:p>
    <w:p w14:paraId="26C178D9" w14:textId="7389549E"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2" w:history="1">
        <w:r w:rsidRPr="00FC2790">
          <w:t>24</w:t>
        </w:r>
        <w:r>
          <w:rPr>
            <w:rFonts w:asciiTheme="minorHAnsi" w:eastAsiaTheme="minorEastAsia" w:hAnsiTheme="minorHAnsi" w:cstheme="minorBidi"/>
            <w:kern w:val="2"/>
            <w:sz w:val="24"/>
            <w:szCs w:val="24"/>
            <w:lang w:eastAsia="en-AU"/>
            <w14:ligatures w14:val="standardContextual"/>
          </w:rPr>
          <w:tab/>
        </w:r>
        <w:r w:rsidRPr="00FC2790">
          <w:t>Oral fluid analysis statement</w:t>
        </w:r>
        <w:r>
          <w:tab/>
        </w:r>
        <w:r>
          <w:fldChar w:fldCharType="begin"/>
        </w:r>
        <w:r>
          <w:instrText xml:space="preserve"> PAGEREF _Toc214010702 \h </w:instrText>
        </w:r>
        <w:r>
          <w:fldChar w:fldCharType="separate"/>
        </w:r>
        <w:r w:rsidR="00A07FB9">
          <w:t>22</w:t>
        </w:r>
        <w:r>
          <w:fldChar w:fldCharType="end"/>
        </w:r>
      </w:hyperlink>
    </w:p>
    <w:p w14:paraId="6745EB21" w14:textId="2B91DA02" w:rsidR="00E5655B" w:rsidRDefault="00E5655B">
      <w:pPr>
        <w:pStyle w:val="TOC4"/>
        <w:rPr>
          <w:rFonts w:asciiTheme="minorHAnsi" w:eastAsiaTheme="minorEastAsia" w:hAnsiTheme="minorHAnsi" w:cstheme="minorBidi"/>
          <w:b w:val="0"/>
          <w:kern w:val="2"/>
          <w:sz w:val="24"/>
          <w:szCs w:val="24"/>
          <w:lang w:eastAsia="en-AU"/>
          <w14:ligatures w14:val="standardContextual"/>
        </w:rPr>
      </w:pPr>
      <w:hyperlink w:anchor="_Toc214010703" w:history="1">
        <w:r w:rsidRPr="00FC2790">
          <w:t>Subdivision 3.2.3</w:t>
        </w:r>
        <w:r>
          <w:rPr>
            <w:rFonts w:asciiTheme="minorHAnsi" w:eastAsiaTheme="minorEastAsia" w:hAnsiTheme="minorHAnsi" w:cstheme="minorBidi"/>
            <w:b w:val="0"/>
            <w:kern w:val="2"/>
            <w:sz w:val="24"/>
            <w:szCs w:val="24"/>
            <w:lang w:eastAsia="en-AU"/>
            <w14:ligatures w14:val="standardContextual"/>
          </w:rPr>
          <w:tab/>
        </w:r>
        <w:r w:rsidRPr="00FC2790">
          <w:t>Alcohol and drugs—blood test</w:t>
        </w:r>
        <w:r w:rsidRPr="00E5655B">
          <w:rPr>
            <w:vanish/>
          </w:rPr>
          <w:tab/>
        </w:r>
        <w:r w:rsidRPr="00E5655B">
          <w:rPr>
            <w:vanish/>
          </w:rPr>
          <w:fldChar w:fldCharType="begin"/>
        </w:r>
        <w:r w:rsidRPr="00E5655B">
          <w:rPr>
            <w:vanish/>
          </w:rPr>
          <w:instrText xml:space="preserve"> PAGEREF _Toc214010703 \h </w:instrText>
        </w:r>
        <w:r w:rsidRPr="00E5655B">
          <w:rPr>
            <w:vanish/>
          </w:rPr>
        </w:r>
        <w:r w:rsidRPr="00E5655B">
          <w:rPr>
            <w:vanish/>
          </w:rPr>
          <w:fldChar w:fldCharType="separate"/>
        </w:r>
        <w:r w:rsidR="00A07FB9">
          <w:rPr>
            <w:vanish/>
          </w:rPr>
          <w:t>23</w:t>
        </w:r>
        <w:r w:rsidRPr="00E5655B">
          <w:rPr>
            <w:vanish/>
          </w:rPr>
          <w:fldChar w:fldCharType="end"/>
        </w:r>
      </w:hyperlink>
    </w:p>
    <w:p w14:paraId="005A4A14" w14:textId="6B068FBA"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4" w:history="1">
        <w:r w:rsidRPr="00FC2790">
          <w:t>25</w:t>
        </w:r>
        <w:r>
          <w:rPr>
            <w:rFonts w:asciiTheme="minorHAnsi" w:eastAsiaTheme="minorEastAsia" w:hAnsiTheme="minorHAnsi" w:cstheme="minorBidi"/>
            <w:kern w:val="2"/>
            <w:sz w:val="24"/>
            <w:szCs w:val="24"/>
            <w:lang w:eastAsia="en-AU"/>
            <w14:ligatures w14:val="standardContextual"/>
          </w:rPr>
          <w:tab/>
        </w:r>
        <w:r w:rsidRPr="00FC2790">
          <w:t>Conduct of blood test</w:t>
        </w:r>
        <w:r>
          <w:tab/>
        </w:r>
        <w:r>
          <w:fldChar w:fldCharType="begin"/>
        </w:r>
        <w:r>
          <w:instrText xml:space="preserve"> PAGEREF _Toc214010704 \h </w:instrText>
        </w:r>
        <w:r>
          <w:fldChar w:fldCharType="separate"/>
        </w:r>
        <w:r w:rsidR="00A07FB9">
          <w:t>23</w:t>
        </w:r>
        <w:r>
          <w:fldChar w:fldCharType="end"/>
        </w:r>
      </w:hyperlink>
    </w:p>
    <w:p w14:paraId="22D882C3" w14:textId="17A0ACAB"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5" w:history="1">
        <w:r w:rsidRPr="00FC2790">
          <w:t>26</w:t>
        </w:r>
        <w:r>
          <w:rPr>
            <w:rFonts w:asciiTheme="minorHAnsi" w:eastAsiaTheme="minorEastAsia" w:hAnsiTheme="minorHAnsi" w:cstheme="minorBidi"/>
            <w:kern w:val="2"/>
            <w:sz w:val="24"/>
            <w:szCs w:val="24"/>
            <w:lang w:eastAsia="en-AU"/>
            <w14:ligatures w14:val="standardContextual"/>
          </w:rPr>
          <w:tab/>
        </w:r>
        <w:r w:rsidRPr="00FC2790">
          <w:t>Detention for blood test</w:t>
        </w:r>
        <w:r>
          <w:tab/>
        </w:r>
        <w:r>
          <w:fldChar w:fldCharType="begin"/>
        </w:r>
        <w:r>
          <w:instrText xml:space="preserve"> PAGEREF _Toc214010705 \h </w:instrText>
        </w:r>
        <w:r>
          <w:fldChar w:fldCharType="separate"/>
        </w:r>
        <w:r w:rsidR="00A07FB9">
          <w:t>24</w:t>
        </w:r>
        <w:r>
          <w:fldChar w:fldCharType="end"/>
        </w:r>
      </w:hyperlink>
    </w:p>
    <w:p w14:paraId="671D2DBC" w14:textId="27E9B93D"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6" w:history="1">
        <w:r w:rsidRPr="00FC2790">
          <w:t>27</w:t>
        </w:r>
        <w:r>
          <w:rPr>
            <w:rFonts w:asciiTheme="minorHAnsi" w:eastAsiaTheme="minorEastAsia" w:hAnsiTheme="minorHAnsi" w:cstheme="minorBidi"/>
            <w:kern w:val="2"/>
            <w:sz w:val="24"/>
            <w:szCs w:val="24"/>
            <w:lang w:eastAsia="en-AU"/>
            <w14:ligatures w14:val="standardContextual"/>
          </w:rPr>
          <w:tab/>
        </w:r>
        <w:r w:rsidRPr="00FC2790">
          <w:t>Requirement to take blood test in hospital after prescribed notifiable occurrence</w:t>
        </w:r>
        <w:r>
          <w:tab/>
        </w:r>
        <w:r>
          <w:fldChar w:fldCharType="begin"/>
        </w:r>
        <w:r>
          <w:instrText xml:space="preserve"> PAGEREF _Toc214010706 \h </w:instrText>
        </w:r>
        <w:r>
          <w:fldChar w:fldCharType="separate"/>
        </w:r>
        <w:r w:rsidR="00A07FB9">
          <w:t>24</w:t>
        </w:r>
        <w:r>
          <w:fldChar w:fldCharType="end"/>
        </w:r>
      </w:hyperlink>
    </w:p>
    <w:p w14:paraId="657064AE" w14:textId="1F9EE6A4"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7" w:history="1">
        <w:r w:rsidRPr="00FC2790">
          <w:t>28</w:t>
        </w:r>
        <w:r>
          <w:rPr>
            <w:rFonts w:asciiTheme="minorHAnsi" w:eastAsiaTheme="minorEastAsia" w:hAnsiTheme="minorHAnsi" w:cstheme="minorBidi"/>
            <w:kern w:val="2"/>
            <w:sz w:val="24"/>
            <w:szCs w:val="24"/>
            <w:lang w:eastAsia="en-AU"/>
            <w14:ligatures w14:val="standardContextual"/>
          </w:rPr>
          <w:tab/>
        </w:r>
        <w:r w:rsidRPr="00FC2790">
          <w:t>Taking blood samples</w:t>
        </w:r>
        <w:r>
          <w:tab/>
        </w:r>
        <w:r>
          <w:fldChar w:fldCharType="begin"/>
        </w:r>
        <w:r>
          <w:instrText xml:space="preserve"> PAGEREF _Toc214010707 \h </w:instrText>
        </w:r>
        <w:r>
          <w:fldChar w:fldCharType="separate"/>
        </w:r>
        <w:r w:rsidR="00A07FB9">
          <w:t>25</w:t>
        </w:r>
        <w:r>
          <w:fldChar w:fldCharType="end"/>
        </w:r>
      </w:hyperlink>
    </w:p>
    <w:p w14:paraId="23D349D2" w14:textId="411864B4"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8" w:history="1">
        <w:r w:rsidRPr="00FC2790">
          <w:t>29</w:t>
        </w:r>
        <w:r>
          <w:rPr>
            <w:rFonts w:asciiTheme="minorHAnsi" w:eastAsiaTheme="minorEastAsia" w:hAnsiTheme="minorHAnsi" w:cstheme="minorBidi"/>
            <w:kern w:val="2"/>
            <w:sz w:val="24"/>
            <w:szCs w:val="24"/>
            <w:lang w:eastAsia="en-AU"/>
            <w14:ligatures w14:val="standardContextual"/>
          </w:rPr>
          <w:tab/>
        </w:r>
        <w:r w:rsidRPr="00FC2790">
          <w:t>Analysis of blood samples</w:t>
        </w:r>
        <w:r>
          <w:tab/>
        </w:r>
        <w:r>
          <w:fldChar w:fldCharType="begin"/>
        </w:r>
        <w:r>
          <w:instrText xml:space="preserve"> PAGEREF _Toc214010708 \h </w:instrText>
        </w:r>
        <w:r>
          <w:fldChar w:fldCharType="separate"/>
        </w:r>
        <w:r w:rsidR="00A07FB9">
          <w:t>26</w:t>
        </w:r>
        <w:r>
          <w:fldChar w:fldCharType="end"/>
        </w:r>
      </w:hyperlink>
    </w:p>
    <w:p w14:paraId="7BC3B243" w14:textId="193EF21D"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09" w:history="1">
        <w:r w:rsidRPr="00FC2790">
          <w:t>30</w:t>
        </w:r>
        <w:r>
          <w:rPr>
            <w:rFonts w:asciiTheme="minorHAnsi" w:eastAsiaTheme="minorEastAsia" w:hAnsiTheme="minorHAnsi" w:cstheme="minorBidi"/>
            <w:kern w:val="2"/>
            <w:sz w:val="24"/>
            <w:szCs w:val="24"/>
            <w:lang w:eastAsia="en-AU"/>
            <w14:ligatures w14:val="standardContextual"/>
          </w:rPr>
          <w:tab/>
        </w:r>
        <w:r w:rsidRPr="00FC2790">
          <w:rPr>
            <w:lang w:eastAsia="en-AU"/>
          </w:rPr>
          <w:t>Blood analysis statement</w:t>
        </w:r>
        <w:r>
          <w:tab/>
        </w:r>
        <w:r>
          <w:fldChar w:fldCharType="begin"/>
        </w:r>
        <w:r>
          <w:instrText xml:space="preserve"> PAGEREF _Toc214010709 \h </w:instrText>
        </w:r>
        <w:r>
          <w:fldChar w:fldCharType="separate"/>
        </w:r>
        <w:r w:rsidR="00A07FB9">
          <w:t>27</w:t>
        </w:r>
        <w:r>
          <w:fldChar w:fldCharType="end"/>
        </w:r>
      </w:hyperlink>
    </w:p>
    <w:p w14:paraId="1D9A9E4A" w14:textId="509868B6" w:rsidR="00E5655B" w:rsidRDefault="00E5655B">
      <w:pPr>
        <w:pStyle w:val="TOC4"/>
        <w:rPr>
          <w:rFonts w:asciiTheme="minorHAnsi" w:eastAsiaTheme="minorEastAsia" w:hAnsiTheme="minorHAnsi" w:cstheme="minorBidi"/>
          <w:b w:val="0"/>
          <w:kern w:val="2"/>
          <w:sz w:val="24"/>
          <w:szCs w:val="24"/>
          <w:lang w:eastAsia="en-AU"/>
          <w14:ligatures w14:val="standardContextual"/>
        </w:rPr>
      </w:pPr>
      <w:hyperlink w:anchor="_Toc214010710" w:history="1">
        <w:r w:rsidRPr="00FC2790">
          <w:rPr>
            <w:lang w:eastAsia="en-AU"/>
          </w:rPr>
          <w:t>Subdivision 3.2.4</w:t>
        </w:r>
        <w:r>
          <w:rPr>
            <w:rFonts w:asciiTheme="minorHAnsi" w:eastAsiaTheme="minorEastAsia" w:hAnsiTheme="minorHAnsi" w:cstheme="minorBidi"/>
            <w:b w:val="0"/>
            <w:kern w:val="2"/>
            <w:sz w:val="24"/>
            <w:szCs w:val="24"/>
            <w:lang w:eastAsia="en-AU"/>
            <w14:ligatures w14:val="standardContextual"/>
          </w:rPr>
          <w:tab/>
        </w:r>
        <w:r w:rsidRPr="00FC2790">
          <w:rPr>
            <w:lang w:eastAsia="en-AU"/>
          </w:rPr>
          <w:t>Alcohol and drug testing and analysis—miscellaneous</w:t>
        </w:r>
        <w:r w:rsidRPr="00E5655B">
          <w:rPr>
            <w:vanish/>
          </w:rPr>
          <w:tab/>
        </w:r>
        <w:r w:rsidRPr="00E5655B">
          <w:rPr>
            <w:vanish/>
          </w:rPr>
          <w:fldChar w:fldCharType="begin"/>
        </w:r>
        <w:r w:rsidRPr="00E5655B">
          <w:rPr>
            <w:vanish/>
          </w:rPr>
          <w:instrText xml:space="preserve"> PAGEREF _Toc214010710 \h </w:instrText>
        </w:r>
        <w:r w:rsidRPr="00E5655B">
          <w:rPr>
            <w:vanish/>
          </w:rPr>
        </w:r>
        <w:r w:rsidRPr="00E5655B">
          <w:rPr>
            <w:vanish/>
          </w:rPr>
          <w:fldChar w:fldCharType="separate"/>
        </w:r>
        <w:r w:rsidR="00A07FB9">
          <w:rPr>
            <w:vanish/>
          </w:rPr>
          <w:t>28</w:t>
        </w:r>
        <w:r w:rsidRPr="00E5655B">
          <w:rPr>
            <w:vanish/>
          </w:rPr>
          <w:fldChar w:fldCharType="end"/>
        </w:r>
      </w:hyperlink>
    </w:p>
    <w:p w14:paraId="4FB750BA" w14:textId="5168F855"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11" w:history="1">
        <w:r w:rsidRPr="00FC2790">
          <w:t>31</w:t>
        </w:r>
        <w:r>
          <w:rPr>
            <w:rFonts w:asciiTheme="minorHAnsi" w:eastAsiaTheme="minorEastAsia" w:hAnsiTheme="minorHAnsi" w:cstheme="minorBidi"/>
            <w:kern w:val="2"/>
            <w:sz w:val="24"/>
            <w:szCs w:val="24"/>
            <w:lang w:eastAsia="en-AU"/>
            <w14:ligatures w14:val="standardContextual"/>
          </w:rPr>
          <w:tab/>
        </w:r>
        <w:r w:rsidRPr="00FC2790">
          <w:t>Power to search rail safety worker in custody</w:t>
        </w:r>
        <w:r>
          <w:tab/>
        </w:r>
        <w:r>
          <w:fldChar w:fldCharType="begin"/>
        </w:r>
        <w:r>
          <w:instrText xml:space="preserve"> PAGEREF _Toc214010711 \h </w:instrText>
        </w:r>
        <w:r>
          <w:fldChar w:fldCharType="separate"/>
        </w:r>
        <w:r w:rsidR="00A07FB9">
          <w:t>28</w:t>
        </w:r>
        <w:r>
          <w:fldChar w:fldCharType="end"/>
        </w:r>
      </w:hyperlink>
    </w:p>
    <w:p w14:paraId="46A0D33A" w14:textId="3165FB17"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12" w:history="1">
        <w:r w:rsidRPr="00FC2790">
          <w:t>32</w:t>
        </w:r>
        <w:r>
          <w:rPr>
            <w:rFonts w:asciiTheme="minorHAnsi" w:eastAsiaTheme="minorEastAsia" w:hAnsiTheme="minorHAnsi" w:cstheme="minorBidi"/>
            <w:kern w:val="2"/>
            <w:sz w:val="24"/>
            <w:szCs w:val="24"/>
            <w:lang w:eastAsia="en-AU"/>
            <w14:ligatures w14:val="standardContextual"/>
          </w:rPr>
          <w:tab/>
        </w:r>
        <w:r w:rsidRPr="00FC2790">
          <w:rPr>
            <w:lang w:eastAsia="en-AU"/>
          </w:rPr>
          <w:t>Keeping of samples—request by DPP</w:t>
        </w:r>
        <w:r>
          <w:tab/>
        </w:r>
        <w:r>
          <w:fldChar w:fldCharType="begin"/>
        </w:r>
        <w:r>
          <w:instrText xml:space="preserve"> PAGEREF _Toc214010712 \h </w:instrText>
        </w:r>
        <w:r>
          <w:fldChar w:fldCharType="separate"/>
        </w:r>
        <w:r w:rsidR="00A07FB9">
          <w:t>29</w:t>
        </w:r>
        <w:r>
          <w:fldChar w:fldCharType="end"/>
        </w:r>
      </w:hyperlink>
    </w:p>
    <w:p w14:paraId="22D421E0" w14:textId="31F132A0"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13" w:history="1">
        <w:r w:rsidRPr="00FC2790">
          <w:t>33</w:t>
        </w:r>
        <w:r>
          <w:rPr>
            <w:rFonts w:asciiTheme="minorHAnsi" w:eastAsiaTheme="minorEastAsia" w:hAnsiTheme="minorHAnsi" w:cstheme="minorBidi"/>
            <w:kern w:val="2"/>
            <w:sz w:val="24"/>
            <w:szCs w:val="24"/>
            <w:lang w:eastAsia="en-AU"/>
            <w14:ligatures w14:val="standardContextual"/>
          </w:rPr>
          <w:tab/>
        </w:r>
        <w:r w:rsidRPr="00FC2790">
          <w:t>Destruction of samples</w:t>
        </w:r>
        <w:r>
          <w:tab/>
        </w:r>
        <w:r>
          <w:fldChar w:fldCharType="begin"/>
        </w:r>
        <w:r>
          <w:instrText xml:space="preserve"> PAGEREF _Toc214010713 \h </w:instrText>
        </w:r>
        <w:r>
          <w:fldChar w:fldCharType="separate"/>
        </w:r>
        <w:r w:rsidR="00A07FB9">
          <w:t>30</w:t>
        </w:r>
        <w:r>
          <w:fldChar w:fldCharType="end"/>
        </w:r>
      </w:hyperlink>
    </w:p>
    <w:p w14:paraId="3F2464FE" w14:textId="01DEC48F" w:rsidR="00E5655B" w:rsidRDefault="00E5655B">
      <w:pPr>
        <w:pStyle w:val="TOC3"/>
        <w:rPr>
          <w:rFonts w:asciiTheme="minorHAnsi" w:eastAsiaTheme="minorEastAsia" w:hAnsiTheme="minorHAnsi" w:cstheme="minorBidi"/>
          <w:b w:val="0"/>
          <w:kern w:val="2"/>
          <w:sz w:val="24"/>
          <w:szCs w:val="24"/>
          <w:lang w:eastAsia="en-AU"/>
          <w14:ligatures w14:val="standardContextual"/>
        </w:rPr>
      </w:pPr>
      <w:hyperlink w:anchor="_Toc214010714" w:history="1">
        <w:r w:rsidRPr="00FC2790">
          <w:t>Division 3.3</w:t>
        </w:r>
        <w:r>
          <w:rPr>
            <w:rFonts w:asciiTheme="minorHAnsi" w:eastAsiaTheme="minorEastAsia" w:hAnsiTheme="minorHAnsi" w:cstheme="minorBidi"/>
            <w:b w:val="0"/>
            <w:kern w:val="2"/>
            <w:sz w:val="24"/>
            <w:szCs w:val="24"/>
            <w:lang w:eastAsia="en-AU"/>
            <w14:ligatures w14:val="standardContextual"/>
          </w:rPr>
          <w:tab/>
        </w:r>
        <w:r w:rsidRPr="00FC2790">
          <w:rPr>
            <w:lang w:eastAsia="en-AU"/>
          </w:rPr>
          <w:t>Offences—alcohol and drug testing and analysis</w:t>
        </w:r>
        <w:r w:rsidRPr="00E5655B">
          <w:rPr>
            <w:vanish/>
          </w:rPr>
          <w:tab/>
        </w:r>
        <w:r w:rsidRPr="00E5655B">
          <w:rPr>
            <w:vanish/>
          </w:rPr>
          <w:fldChar w:fldCharType="begin"/>
        </w:r>
        <w:r w:rsidRPr="00E5655B">
          <w:rPr>
            <w:vanish/>
          </w:rPr>
          <w:instrText xml:space="preserve"> PAGEREF _Toc214010714 \h </w:instrText>
        </w:r>
        <w:r w:rsidRPr="00E5655B">
          <w:rPr>
            <w:vanish/>
          </w:rPr>
        </w:r>
        <w:r w:rsidRPr="00E5655B">
          <w:rPr>
            <w:vanish/>
          </w:rPr>
          <w:fldChar w:fldCharType="separate"/>
        </w:r>
        <w:r w:rsidR="00A07FB9">
          <w:rPr>
            <w:vanish/>
          </w:rPr>
          <w:t>30</w:t>
        </w:r>
        <w:r w:rsidRPr="00E5655B">
          <w:rPr>
            <w:vanish/>
          </w:rPr>
          <w:fldChar w:fldCharType="end"/>
        </w:r>
      </w:hyperlink>
    </w:p>
    <w:p w14:paraId="72433D36" w14:textId="302ABD9D"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15" w:history="1">
        <w:r w:rsidRPr="00FC2790">
          <w:t>34</w:t>
        </w:r>
        <w:r>
          <w:rPr>
            <w:rFonts w:asciiTheme="minorHAnsi" w:eastAsiaTheme="minorEastAsia" w:hAnsiTheme="minorHAnsi" w:cstheme="minorBidi"/>
            <w:kern w:val="2"/>
            <w:sz w:val="24"/>
            <w:szCs w:val="24"/>
            <w:lang w:eastAsia="en-AU"/>
            <w14:ligatures w14:val="standardContextual"/>
          </w:rPr>
          <w:tab/>
        </w:r>
        <w:r w:rsidRPr="00FC2790">
          <w:t>Failure to submit to alcohol screening test or breath analysis</w:t>
        </w:r>
        <w:r>
          <w:tab/>
        </w:r>
        <w:r>
          <w:fldChar w:fldCharType="begin"/>
        </w:r>
        <w:r>
          <w:instrText xml:space="preserve"> PAGEREF _Toc214010715 \h </w:instrText>
        </w:r>
        <w:r>
          <w:fldChar w:fldCharType="separate"/>
        </w:r>
        <w:r w:rsidR="00A07FB9">
          <w:t>30</w:t>
        </w:r>
        <w:r>
          <w:fldChar w:fldCharType="end"/>
        </w:r>
      </w:hyperlink>
    </w:p>
    <w:p w14:paraId="189031C3" w14:textId="3BC8D592"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16" w:history="1">
        <w:r w:rsidRPr="00FC2790">
          <w:t>35</w:t>
        </w:r>
        <w:r>
          <w:rPr>
            <w:rFonts w:asciiTheme="minorHAnsi" w:eastAsiaTheme="minorEastAsia" w:hAnsiTheme="minorHAnsi" w:cstheme="minorBidi"/>
            <w:kern w:val="2"/>
            <w:sz w:val="24"/>
            <w:szCs w:val="24"/>
            <w:lang w:eastAsia="en-AU"/>
            <w14:ligatures w14:val="standardContextual"/>
          </w:rPr>
          <w:tab/>
        </w:r>
        <w:r w:rsidRPr="00FC2790">
          <w:t>Failure to submit to drug screening test, oral fluid analysis</w:t>
        </w:r>
        <w:r>
          <w:tab/>
        </w:r>
        <w:r>
          <w:fldChar w:fldCharType="begin"/>
        </w:r>
        <w:r>
          <w:instrText xml:space="preserve"> PAGEREF _Toc214010716 \h </w:instrText>
        </w:r>
        <w:r>
          <w:fldChar w:fldCharType="separate"/>
        </w:r>
        <w:r w:rsidR="00A07FB9">
          <w:t>31</w:t>
        </w:r>
        <w:r>
          <w:fldChar w:fldCharType="end"/>
        </w:r>
      </w:hyperlink>
    </w:p>
    <w:p w14:paraId="6ED1C41A" w14:textId="3E38E558"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17" w:history="1">
        <w:r w:rsidRPr="00FC2790">
          <w:t>36</w:t>
        </w:r>
        <w:r>
          <w:rPr>
            <w:rFonts w:asciiTheme="minorHAnsi" w:eastAsiaTheme="minorEastAsia" w:hAnsiTheme="minorHAnsi" w:cstheme="minorBidi"/>
            <w:kern w:val="2"/>
            <w:sz w:val="24"/>
            <w:szCs w:val="24"/>
            <w:lang w:eastAsia="en-AU"/>
            <w14:ligatures w14:val="standardContextual"/>
          </w:rPr>
          <w:tab/>
        </w:r>
        <w:r w:rsidRPr="00FC2790">
          <w:t>Failure to stay for drug screening test</w:t>
        </w:r>
        <w:r>
          <w:tab/>
        </w:r>
        <w:r>
          <w:fldChar w:fldCharType="begin"/>
        </w:r>
        <w:r>
          <w:instrText xml:space="preserve"> PAGEREF _Toc214010717 \h </w:instrText>
        </w:r>
        <w:r>
          <w:fldChar w:fldCharType="separate"/>
        </w:r>
        <w:r w:rsidR="00A07FB9">
          <w:t>31</w:t>
        </w:r>
        <w:r>
          <w:fldChar w:fldCharType="end"/>
        </w:r>
      </w:hyperlink>
    </w:p>
    <w:p w14:paraId="005D177B" w14:textId="06273AB9" w:rsidR="00E5655B" w:rsidRDefault="00E565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010718" w:history="1">
        <w:r w:rsidRPr="00FC2790">
          <w:t>37</w:t>
        </w:r>
        <w:r>
          <w:rPr>
            <w:rFonts w:asciiTheme="minorHAnsi" w:eastAsiaTheme="minorEastAsia" w:hAnsiTheme="minorHAnsi" w:cstheme="minorBidi"/>
            <w:kern w:val="2"/>
            <w:sz w:val="24"/>
            <w:szCs w:val="24"/>
            <w:lang w:eastAsia="en-AU"/>
            <w14:ligatures w14:val="standardContextual"/>
          </w:rPr>
          <w:tab/>
        </w:r>
        <w:r w:rsidRPr="00FC2790">
          <w:t>Failure to submit to blood test etc</w:t>
        </w:r>
        <w:r>
          <w:tab/>
        </w:r>
        <w:r>
          <w:fldChar w:fldCharType="begin"/>
        </w:r>
        <w:r>
          <w:instrText xml:space="preserve"> PAGEREF _Toc214010718 \h </w:instrText>
        </w:r>
        <w:r>
          <w:fldChar w:fldCharType="separate"/>
        </w:r>
        <w:r w:rsidR="00A07FB9">
          <w:t>32</w:t>
        </w:r>
        <w:r>
          <w:fldChar w:fldCharType="end"/>
        </w:r>
      </w:hyperlink>
    </w:p>
    <w:p w14:paraId="0E5A6AE1" w14:textId="0868DDAA" w:rsidR="00E5655B" w:rsidRDefault="00E5655B">
      <w:pPr>
        <w:pStyle w:val="TOC3"/>
        <w:rPr>
          <w:rFonts w:asciiTheme="minorHAnsi" w:eastAsiaTheme="minorEastAsia" w:hAnsiTheme="minorHAnsi" w:cstheme="minorBidi"/>
          <w:b w:val="0"/>
          <w:kern w:val="2"/>
          <w:sz w:val="24"/>
          <w:szCs w:val="24"/>
          <w:lang w:eastAsia="en-AU"/>
          <w14:ligatures w14:val="standardContextual"/>
        </w:rPr>
      </w:pPr>
      <w:hyperlink w:anchor="_Toc214010719" w:history="1">
        <w:r w:rsidRPr="00FC2790">
          <w:t>Division 3.4</w:t>
        </w:r>
        <w:r>
          <w:rPr>
            <w:rFonts w:asciiTheme="minorHAnsi" w:eastAsiaTheme="minorEastAsia" w:hAnsiTheme="minorHAnsi" w:cstheme="minorBidi"/>
            <w:b w:val="0"/>
            <w:kern w:val="2"/>
            <w:sz w:val="24"/>
            <w:szCs w:val="24"/>
            <w:lang w:eastAsia="en-AU"/>
            <w14:ligatures w14:val="standardContextual"/>
          </w:rPr>
          <w:tab/>
        </w:r>
        <w:r w:rsidRPr="00FC2790">
          <w:t>Evidence</w:t>
        </w:r>
        <w:r w:rsidRPr="00E5655B">
          <w:rPr>
            <w:vanish/>
          </w:rPr>
          <w:tab/>
        </w:r>
        <w:r w:rsidRPr="00E5655B">
          <w:rPr>
            <w:vanish/>
          </w:rPr>
          <w:fldChar w:fldCharType="begin"/>
        </w:r>
        <w:r w:rsidRPr="00E5655B">
          <w:rPr>
            <w:vanish/>
          </w:rPr>
          <w:instrText xml:space="preserve"> PAGEREF _Toc214010719 \h </w:instrText>
        </w:r>
        <w:r w:rsidRPr="00E5655B">
          <w:rPr>
            <w:vanish/>
          </w:rPr>
        </w:r>
        <w:r w:rsidRPr="00E5655B">
          <w:rPr>
            <w:vanish/>
          </w:rPr>
          <w:fldChar w:fldCharType="separate"/>
        </w:r>
        <w:r w:rsidR="00A07FB9">
          <w:rPr>
            <w:vanish/>
          </w:rPr>
          <w:t>33</w:t>
        </w:r>
        <w:r w:rsidRPr="00E5655B">
          <w:rPr>
            <w:vanish/>
          </w:rPr>
          <w:fldChar w:fldCharType="end"/>
        </w:r>
      </w:hyperlink>
    </w:p>
    <w:p w14:paraId="3DC2FF20" w14:textId="0CDB598E" w:rsidR="00E5655B" w:rsidRDefault="00E5655B">
      <w:pPr>
        <w:pStyle w:val="TOC4"/>
        <w:rPr>
          <w:rFonts w:asciiTheme="minorHAnsi" w:eastAsiaTheme="minorEastAsia" w:hAnsiTheme="minorHAnsi" w:cstheme="minorBidi"/>
          <w:b w:val="0"/>
          <w:kern w:val="2"/>
          <w:sz w:val="24"/>
          <w:szCs w:val="24"/>
          <w:lang w:eastAsia="en-AU"/>
          <w14:ligatures w14:val="standardContextual"/>
        </w:rPr>
      </w:pPr>
      <w:hyperlink w:anchor="_Toc214010720" w:history="1">
        <w:r w:rsidRPr="00FC2790">
          <w:t>Subdivision 3.4.1</w:t>
        </w:r>
        <w:r>
          <w:rPr>
            <w:rFonts w:asciiTheme="minorHAnsi" w:eastAsiaTheme="minorEastAsia" w:hAnsiTheme="minorHAnsi" w:cstheme="minorBidi"/>
            <w:b w:val="0"/>
            <w:kern w:val="2"/>
            <w:sz w:val="24"/>
            <w:szCs w:val="24"/>
            <w:lang w:eastAsia="en-AU"/>
            <w14:ligatures w14:val="standardContextual"/>
          </w:rPr>
          <w:tab/>
        </w:r>
        <w:r w:rsidRPr="00FC2790">
          <w:t>Application—div 3.4</w:t>
        </w:r>
        <w:r w:rsidRPr="00E5655B">
          <w:rPr>
            <w:vanish/>
          </w:rPr>
          <w:tab/>
        </w:r>
        <w:r w:rsidRPr="00E5655B">
          <w:rPr>
            <w:vanish/>
          </w:rPr>
          <w:fldChar w:fldCharType="begin"/>
        </w:r>
        <w:r w:rsidRPr="00E5655B">
          <w:rPr>
            <w:vanish/>
          </w:rPr>
          <w:instrText xml:space="preserve"> PAGEREF _Toc214010720 \h </w:instrText>
        </w:r>
        <w:r w:rsidRPr="00E5655B">
          <w:rPr>
            <w:vanish/>
          </w:rPr>
        </w:r>
        <w:r w:rsidRPr="00E5655B">
          <w:rPr>
            <w:vanish/>
          </w:rPr>
          <w:fldChar w:fldCharType="separate"/>
        </w:r>
        <w:r w:rsidR="00A07FB9">
          <w:rPr>
            <w:vanish/>
          </w:rPr>
          <w:t>33</w:t>
        </w:r>
        <w:r w:rsidRPr="00E5655B">
          <w:rPr>
            <w:vanish/>
          </w:rPr>
          <w:fldChar w:fldCharType="end"/>
        </w:r>
      </w:hyperlink>
    </w:p>
    <w:p w14:paraId="7CC2381C" w14:textId="7426A9FF"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21" w:history="1">
        <w:r w:rsidRPr="00FC2790">
          <w:t>38</w:t>
        </w:r>
        <w:r>
          <w:rPr>
            <w:rFonts w:asciiTheme="minorHAnsi" w:eastAsiaTheme="minorEastAsia" w:hAnsiTheme="minorHAnsi" w:cstheme="minorBidi"/>
            <w:kern w:val="2"/>
            <w:sz w:val="24"/>
            <w:szCs w:val="24"/>
            <w:lang w:eastAsia="en-AU"/>
            <w14:ligatures w14:val="standardContextual"/>
          </w:rPr>
          <w:tab/>
        </w:r>
        <w:r w:rsidRPr="00FC2790">
          <w:t>Application—div 3.4</w:t>
        </w:r>
        <w:r>
          <w:tab/>
        </w:r>
        <w:r>
          <w:fldChar w:fldCharType="begin"/>
        </w:r>
        <w:r>
          <w:instrText xml:space="preserve"> PAGEREF _Toc214010721 \h </w:instrText>
        </w:r>
        <w:r>
          <w:fldChar w:fldCharType="separate"/>
        </w:r>
        <w:r w:rsidR="00A07FB9">
          <w:t>33</w:t>
        </w:r>
        <w:r>
          <w:fldChar w:fldCharType="end"/>
        </w:r>
      </w:hyperlink>
    </w:p>
    <w:p w14:paraId="41EF7326" w14:textId="6805BA37" w:rsidR="00E5655B" w:rsidRDefault="00E5655B">
      <w:pPr>
        <w:pStyle w:val="TOC4"/>
        <w:rPr>
          <w:rFonts w:asciiTheme="minorHAnsi" w:eastAsiaTheme="minorEastAsia" w:hAnsiTheme="minorHAnsi" w:cstheme="minorBidi"/>
          <w:b w:val="0"/>
          <w:kern w:val="2"/>
          <w:sz w:val="24"/>
          <w:szCs w:val="24"/>
          <w:lang w:eastAsia="en-AU"/>
          <w14:ligatures w14:val="standardContextual"/>
        </w:rPr>
      </w:pPr>
      <w:hyperlink w:anchor="_Toc214010722" w:history="1">
        <w:r w:rsidRPr="00FC2790">
          <w:t>Subdivision 3.4.2</w:t>
        </w:r>
        <w:r>
          <w:rPr>
            <w:rFonts w:asciiTheme="minorHAnsi" w:eastAsiaTheme="minorEastAsia" w:hAnsiTheme="minorHAnsi" w:cstheme="minorBidi"/>
            <w:b w:val="0"/>
            <w:kern w:val="2"/>
            <w:sz w:val="24"/>
            <w:szCs w:val="24"/>
            <w:lang w:eastAsia="en-AU"/>
            <w14:ligatures w14:val="standardContextual"/>
          </w:rPr>
          <w:tab/>
        </w:r>
        <w:r w:rsidRPr="00FC2790">
          <w:t>Evidentiary certificates</w:t>
        </w:r>
        <w:r w:rsidRPr="00E5655B">
          <w:rPr>
            <w:vanish/>
          </w:rPr>
          <w:tab/>
        </w:r>
        <w:r w:rsidRPr="00E5655B">
          <w:rPr>
            <w:vanish/>
          </w:rPr>
          <w:fldChar w:fldCharType="begin"/>
        </w:r>
        <w:r w:rsidRPr="00E5655B">
          <w:rPr>
            <w:vanish/>
          </w:rPr>
          <w:instrText xml:space="preserve"> PAGEREF _Toc214010722 \h </w:instrText>
        </w:r>
        <w:r w:rsidRPr="00E5655B">
          <w:rPr>
            <w:vanish/>
          </w:rPr>
        </w:r>
        <w:r w:rsidRPr="00E5655B">
          <w:rPr>
            <w:vanish/>
          </w:rPr>
          <w:fldChar w:fldCharType="separate"/>
        </w:r>
        <w:r w:rsidR="00A07FB9">
          <w:rPr>
            <w:vanish/>
          </w:rPr>
          <w:t>33</w:t>
        </w:r>
        <w:r w:rsidRPr="00E5655B">
          <w:rPr>
            <w:vanish/>
          </w:rPr>
          <w:fldChar w:fldCharType="end"/>
        </w:r>
      </w:hyperlink>
    </w:p>
    <w:p w14:paraId="1A213EB7" w14:textId="4526D460"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23" w:history="1">
        <w:r w:rsidRPr="00FC2790">
          <w:t>39</w:t>
        </w:r>
        <w:r>
          <w:rPr>
            <w:rFonts w:asciiTheme="minorHAnsi" w:eastAsiaTheme="minorEastAsia" w:hAnsiTheme="minorHAnsi" w:cstheme="minorBidi"/>
            <w:kern w:val="2"/>
            <w:sz w:val="24"/>
            <w:szCs w:val="24"/>
            <w:lang w:eastAsia="en-AU"/>
            <w14:ligatures w14:val="standardContextual"/>
          </w:rPr>
          <w:tab/>
        </w:r>
        <w:r w:rsidRPr="00FC2790">
          <w:t>Evidentiary certificate—authorised person—alcohol</w:t>
        </w:r>
        <w:r w:rsidRPr="00FC2790">
          <w:noBreakHyphen/>
          <w:t>related test</w:t>
        </w:r>
        <w:r>
          <w:tab/>
        </w:r>
        <w:r>
          <w:fldChar w:fldCharType="begin"/>
        </w:r>
        <w:r>
          <w:instrText xml:space="preserve"> PAGEREF _Toc214010723 \h </w:instrText>
        </w:r>
        <w:r>
          <w:fldChar w:fldCharType="separate"/>
        </w:r>
        <w:r w:rsidR="00A07FB9">
          <w:t>33</w:t>
        </w:r>
        <w:r>
          <w:fldChar w:fldCharType="end"/>
        </w:r>
      </w:hyperlink>
    </w:p>
    <w:p w14:paraId="086FB805" w14:textId="22D5888F"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24" w:history="1">
        <w:r w:rsidRPr="00FC2790">
          <w:t>40</w:t>
        </w:r>
        <w:r>
          <w:rPr>
            <w:rFonts w:asciiTheme="minorHAnsi" w:eastAsiaTheme="minorEastAsia" w:hAnsiTheme="minorHAnsi" w:cstheme="minorBidi"/>
            <w:kern w:val="2"/>
            <w:sz w:val="24"/>
            <w:szCs w:val="24"/>
            <w:lang w:eastAsia="en-AU"/>
            <w14:ligatures w14:val="standardContextual"/>
          </w:rPr>
          <w:tab/>
        </w:r>
        <w:r w:rsidRPr="00FC2790">
          <w:t>Evidentiary certificate—authorised person—drug-related test</w:t>
        </w:r>
        <w:r>
          <w:tab/>
        </w:r>
        <w:r>
          <w:fldChar w:fldCharType="begin"/>
        </w:r>
        <w:r>
          <w:instrText xml:space="preserve"> PAGEREF _Toc214010724 \h </w:instrText>
        </w:r>
        <w:r>
          <w:fldChar w:fldCharType="separate"/>
        </w:r>
        <w:r w:rsidR="00A07FB9">
          <w:t>35</w:t>
        </w:r>
        <w:r>
          <w:fldChar w:fldCharType="end"/>
        </w:r>
      </w:hyperlink>
    </w:p>
    <w:p w14:paraId="40F33A82" w14:textId="7EC3A8E7"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25" w:history="1">
        <w:r w:rsidRPr="00FC2790">
          <w:t>41</w:t>
        </w:r>
        <w:r>
          <w:rPr>
            <w:rFonts w:asciiTheme="minorHAnsi" w:eastAsiaTheme="minorEastAsia" w:hAnsiTheme="minorHAnsi" w:cstheme="minorBidi"/>
            <w:kern w:val="2"/>
            <w:sz w:val="24"/>
            <w:szCs w:val="24"/>
            <w:lang w:eastAsia="en-AU"/>
            <w14:ligatures w14:val="standardContextual"/>
          </w:rPr>
          <w:tab/>
        </w:r>
        <w:r w:rsidRPr="00FC2790">
          <w:t>Evidentiary certificate—sample taker</w:t>
        </w:r>
        <w:r>
          <w:tab/>
        </w:r>
        <w:r>
          <w:fldChar w:fldCharType="begin"/>
        </w:r>
        <w:r>
          <w:instrText xml:space="preserve"> PAGEREF _Toc214010725 \h </w:instrText>
        </w:r>
        <w:r>
          <w:fldChar w:fldCharType="separate"/>
        </w:r>
        <w:r w:rsidR="00A07FB9">
          <w:t>36</w:t>
        </w:r>
        <w:r>
          <w:fldChar w:fldCharType="end"/>
        </w:r>
      </w:hyperlink>
    </w:p>
    <w:p w14:paraId="4E186AE3" w14:textId="60983813"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26" w:history="1">
        <w:r w:rsidRPr="00FC2790">
          <w:t>42</w:t>
        </w:r>
        <w:r>
          <w:rPr>
            <w:rFonts w:asciiTheme="minorHAnsi" w:eastAsiaTheme="minorEastAsia" w:hAnsiTheme="minorHAnsi" w:cstheme="minorBidi"/>
            <w:kern w:val="2"/>
            <w:sz w:val="24"/>
            <w:szCs w:val="24"/>
            <w:lang w:eastAsia="en-AU"/>
            <w14:ligatures w14:val="standardContextual"/>
          </w:rPr>
          <w:tab/>
        </w:r>
        <w:r w:rsidRPr="00FC2790">
          <w:t>Evidentiary certificate—blood sample not taken by sample taker</w:t>
        </w:r>
        <w:r>
          <w:tab/>
        </w:r>
        <w:r>
          <w:fldChar w:fldCharType="begin"/>
        </w:r>
        <w:r>
          <w:instrText xml:space="preserve"> PAGEREF _Toc214010726 \h </w:instrText>
        </w:r>
        <w:r>
          <w:fldChar w:fldCharType="separate"/>
        </w:r>
        <w:r w:rsidR="00A07FB9">
          <w:t>38</w:t>
        </w:r>
        <w:r>
          <w:fldChar w:fldCharType="end"/>
        </w:r>
      </w:hyperlink>
    </w:p>
    <w:p w14:paraId="19C96241" w14:textId="479A705F"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27" w:history="1">
        <w:r w:rsidRPr="00FC2790">
          <w:t>43</w:t>
        </w:r>
        <w:r>
          <w:rPr>
            <w:rFonts w:asciiTheme="minorHAnsi" w:eastAsiaTheme="minorEastAsia" w:hAnsiTheme="minorHAnsi" w:cstheme="minorBidi"/>
            <w:kern w:val="2"/>
            <w:sz w:val="24"/>
            <w:szCs w:val="24"/>
            <w:lang w:eastAsia="en-AU"/>
            <w14:ligatures w14:val="standardContextual"/>
          </w:rPr>
          <w:tab/>
        </w:r>
        <w:r w:rsidRPr="00FC2790">
          <w:t>Evidentiary certificates—analysts</w:t>
        </w:r>
        <w:r>
          <w:tab/>
        </w:r>
        <w:r>
          <w:fldChar w:fldCharType="begin"/>
        </w:r>
        <w:r>
          <w:instrText xml:space="preserve"> PAGEREF _Toc214010727 \h </w:instrText>
        </w:r>
        <w:r>
          <w:fldChar w:fldCharType="separate"/>
        </w:r>
        <w:r w:rsidR="00A07FB9">
          <w:t>39</w:t>
        </w:r>
        <w:r>
          <w:fldChar w:fldCharType="end"/>
        </w:r>
      </w:hyperlink>
    </w:p>
    <w:p w14:paraId="5DCB1EA5" w14:textId="48D07DB7" w:rsidR="00E5655B" w:rsidRDefault="00E5655B">
      <w:pPr>
        <w:pStyle w:val="TOC4"/>
        <w:rPr>
          <w:rFonts w:asciiTheme="minorHAnsi" w:eastAsiaTheme="minorEastAsia" w:hAnsiTheme="minorHAnsi" w:cstheme="minorBidi"/>
          <w:b w:val="0"/>
          <w:kern w:val="2"/>
          <w:sz w:val="24"/>
          <w:szCs w:val="24"/>
          <w:lang w:eastAsia="en-AU"/>
          <w14:ligatures w14:val="standardContextual"/>
        </w:rPr>
      </w:pPr>
      <w:hyperlink w:anchor="_Toc214010728" w:history="1">
        <w:r w:rsidRPr="00FC2790">
          <w:t>Subdivision 3.4.3</w:t>
        </w:r>
        <w:r>
          <w:rPr>
            <w:rFonts w:asciiTheme="minorHAnsi" w:eastAsiaTheme="minorEastAsia" w:hAnsiTheme="minorHAnsi" w:cstheme="minorBidi"/>
            <w:b w:val="0"/>
            <w:kern w:val="2"/>
            <w:sz w:val="24"/>
            <w:szCs w:val="24"/>
            <w:lang w:eastAsia="en-AU"/>
            <w14:ligatures w14:val="standardContextual"/>
          </w:rPr>
          <w:tab/>
        </w:r>
        <w:r w:rsidRPr="00FC2790">
          <w:t>Other provisions about evidence</w:t>
        </w:r>
        <w:r w:rsidRPr="00E5655B">
          <w:rPr>
            <w:vanish/>
          </w:rPr>
          <w:tab/>
        </w:r>
        <w:r w:rsidRPr="00E5655B">
          <w:rPr>
            <w:vanish/>
          </w:rPr>
          <w:fldChar w:fldCharType="begin"/>
        </w:r>
        <w:r w:rsidRPr="00E5655B">
          <w:rPr>
            <w:vanish/>
          </w:rPr>
          <w:instrText xml:space="preserve"> PAGEREF _Toc214010728 \h </w:instrText>
        </w:r>
        <w:r w:rsidRPr="00E5655B">
          <w:rPr>
            <w:vanish/>
          </w:rPr>
        </w:r>
        <w:r w:rsidRPr="00E5655B">
          <w:rPr>
            <w:vanish/>
          </w:rPr>
          <w:fldChar w:fldCharType="separate"/>
        </w:r>
        <w:r w:rsidR="00A07FB9">
          <w:rPr>
            <w:vanish/>
          </w:rPr>
          <w:t>40</w:t>
        </w:r>
        <w:r w:rsidRPr="00E5655B">
          <w:rPr>
            <w:vanish/>
          </w:rPr>
          <w:fldChar w:fldCharType="end"/>
        </w:r>
      </w:hyperlink>
    </w:p>
    <w:p w14:paraId="54638146" w14:textId="5124AB6A"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29" w:history="1">
        <w:r w:rsidRPr="00FC2790">
          <w:t>44</w:t>
        </w:r>
        <w:r>
          <w:rPr>
            <w:rFonts w:asciiTheme="minorHAnsi" w:eastAsiaTheme="minorEastAsia" w:hAnsiTheme="minorHAnsi" w:cstheme="minorBidi"/>
            <w:kern w:val="2"/>
            <w:sz w:val="24"/>
            <w:szCs w:val="24"/>
            <w:lang w:eastAsia="en-AU"/>
            <w14:ligatures w14:val="standardContextual"/>
          </w:rPr>
          <w:tab/>
        </w:r>
        <w:r w:rsidRPr="00FC2790">
          <w:t xml:space="preserve">Meaning of </w:t>
        </w:r>
        <w:r w:rsidRPr="00FC2790">
          <w:rPr>
            <w:i/>
          </w:rPr>
          <w:t>this Act</w:t>
        </w:r>
        <w:r w:rsidRPr="00FC2790">
          <w:t>—subdiv 3.4.3</w:t>
        </w:r>
        <w:r>
          <w:tab/>
        </w:r>
        <w:r>
          <w:fldChar w:fldCharType="begin"/>
        </w:r>
        <w:r>
          <w:instrText xml:space="preserve"> PAGEREF _Toc214010729 \h </w:instrText>
        </w:r>
        <w:r>
          <w:fldChar w:fldCharType="separate"/>
        </w:r>
        <w:r w:rsidR="00A07FB9">
          <w:t>40</w:t>
        </w:r>
        <w:r>
          <w:fldChar w:fldCharType="end"/>
        </w:r>
      </w:hyperlink>
    </w:p>
    <w:p w14:paraId="08633266" w14:textId="14C6AA9E"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0" w:history="1">
        <w:r w:rsidRPr="00FC2790">
          <w:t>45</w:t>
        </w:r>
        <w:r>
          <w:rPr>
            <w:rFonts w:asciiTheme="minorHAnsi" w:eastAsiaTheme="minorEastAsia" w:hAnsiTheme="minorHAnsi" w:cstheme="minorBidi"/>
            <w:kern w:val="2"/>
            <w:sz w:val="24"/>
            <w:szCs w:val="24"/>
            <w:lang w:eastAsia="en-AU"/>
            <w14:ligatures w14:val="standardContextual"/>
          </w:rPr>
          <w:tab/>
        </w:r>
        <w:r w:rsidRPr="00FC2790">
          <w:t>Effect of noncompliance—analysis of breath or blood</w:t>
        </w:r>
        <w:r>
          <w:tab/>
        </w:r>
        <w:r>
          <w:fldChar w:fldCharType="begin"/>
        </w:r>
        <w:r>
          <w:instrText xml:space="preserve"> PAGEREF _Toc214010730 \h </w:instrText>
        </w:r>
        <w:r>
          <w:fldChar w:fldCharType="separate"/>
        </w:r>
        <w:r w:rsidR="00A07FB9">
          <w:t>40</w:t>
        </w:r>
        <w:r>
          <w:fldChar w:fldCharType="end"/>
        </w:r>
      </w:hyperlink>
    </w:p>
    <w:p w14:paraId="60912FF8" w14:textId="324798D6"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1" w:history="1">
        <w:r w:rsidRPr="00FC2790">
          <w:t>46</w:t>
        </w:r>
        <w:r>
          <w:rPr>
            <w:rFonts w:asciiTheme="minorHAnsi" w:eastAsiaTheme="minorEastAsia" w:hAnsiTheme="minorHAnsi" w:cstheme="minorBidi"/>
            <w:kern w:val="2"/>
            <w:sz w:val="24"/>
            <w:szCs w:val="24"/>
            <w:lang w:eastAsia="en-AU"/>
            <w14:ligatures w14:val="standardContextual"/>
          </w:rPr>
          <w:tab/>
        </w:r>
        <w:r w:rsidRPr="00FC2790">
          <w:t>Effect of noncompliance—analysis of oral fluid</w:t>
        </w:r>
        <w:r>
          <w:tab/>
        </w:r>
        <w:r>
          <w:fldChar w:fldCharType="begin"/>
        </w:r>
        <w:r>
          <w:instrText xml:space="preserve"> PAGEREF _Toc214010731 \h </w:instrText>
        </w:r>
        <w:r>
          <w:fldChar w:fldCharType="separate"/>
        </w:r>
        <w:r w:rsidR="00A07FB9">
          <w:t>40</w:t>
        </w:r>
        <w:r>
          <w:fldChar w:fldCharType="end"/>
        </w:r>
      </w:hyperlink>
    </w:p>
    <w:p w14:paraId="3CEA30C9" w14:textId="6240A2BF"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2" w:history="1">
        <w:r w:rsidRPr="00FC2790">
          <w:t>47</w:t>
        </w:r>
        <w:r>
          <w:rPr>
            <w:rFonts w:asciiTheme="minorHAnsi" w:eastAsiaTheme="minorEastAsia" w:hAnsiTheme="minorHAnsi" w:cstheme="minorBidi"/>
            <w:kern w:val="2"/>
            <w:sz w:val="24"/>
            <w:szCs w:val="24"/>
            <w:lang w:eastAsia="en-AU"/>
            <w14:ligatures w14:val="standardContextual"/>
          </w:rPr>
          <w:tab/>
        </w:r>
        <w:r w:rsidRPr="00FC2790">
          <w:t>Effect of noncompliance—failure to give sample of breath</w:t>
        </w:r>
        <w:r>
          <w:tab/>
        </w:r>
        <w:r>
          <w:fldChar w:fldCharType="begin"/>
        </w:r>
        <w:r>
          <w:instrText xml:space="preserve"> PAGEREF _Toc214010732 \h </w:instrText>
        </w:r>
        <w:r>
          <w:fldChar w:fldCharType="separate"/>
        </w:r>
        <w:r w:rsidR="00A07FB9">
          <w:t>41</w:t>
        </w:r>
        <w:r>
          <w:fldChar w:fldCharType="end"/>
        </w:r>
      </w:hyperlink>
    </w:p>
    <w:p w14:paraId="7F5E53E0" w14:textId="60CDEC2E"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3" w:history="1">
        <w:r w:rsidRPr="00FC2790">
          <w:t>48</w:t>
        </w:r>
        <w:r>
          <w:rPr>
            <w:rFonts w:asciiTheme="minorHAnsi" w:eastAsiaTheme="minorEastAsia" w:hAnsiTheme="minorHAnsi" w:cstheme="minorBidi"/>
            <w:kern w:val="2"/>
            <w:sz w:val="24"/>
            <w:szCs w:val="24"/>
            <w:lang w:eastAsia="en-AU"/>
            <w14:ligatures w14:val="standardContextual"/>
          </w:rPr>
          <w:tab/>
        </w:r>
        <w:r w:rsidRPr="00FC2790">
          <w:t>Effect of noncompliance—failure to give sample of oral fluid</w:t>
        </w:r>
        <w:r>
          <w:tab/>
        </w:r>
        <w:r>
          <w:fldChar w:fldCharType="begin"/>
        </w:r>
        <w:r>
          <w:instrText xml:space="preserve"> PAGEREF _Toc214010733 \h </w:instrText>
        </w:r>
        <w:r>
          <w:fldChar w:fldCharType="separate"/>
        </w:r>
        <w:r w:rsidR="00A07FB9">
          <w:t>41</w:t>
        </w:r>
        <w:r>
          <w:fldChar w:fldCharType="end"/>
        </w:r>
      </w:hyperlink>
    </w:p>
    <w:p w14:paraId="60C4B5CE" w14:textId="01574C41"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4" w:history="1">
        <w:r w:rsidRPr="00FC2790">
          <w:t>49</w:t>
        </w:r>
        <w:r>
          <w:rPr>
            <w:rFonts w:asciiTheme="minorHAnsi" w:eastAsiaTheme="minorEastAsia" w:hAnsiTheme="minorHAnsi" w:cstheme="minorBidi"/>
            <w:kern w:val="2"/>
            <w:sz w:val="24"/>
            <w:szCs w:val="24"/>
            <w:lang w:eastAsia="en-AU"/>
            <w14:ligatures w14:val="standardContextual"/>
          </w:rPr>
          <w:tab/>
        </w:r>
        <w:r w:rsidRPr="00FC2790">
          <w:t>Oral evidence about evidentiary certificate</w:t>
        </w:r>
        <w:r>
          <w:tab/>
        </w:r>
        <w:r>
          <w:fldChar w:fldCharType="begin"/>
        </w:r>
        <w:r>
          <w:instrText xml:space="preserve"> PAGEREF _Toc214010734 \h </w:instrText>
        </w:r>
        <w:r>
          <w:fldChar w:fldCharType="separate"/>
        </w:r>
        <w:r w:rsidR="00A07FB9">
          <w:t>42</w:t>
        </w:r>
        <w:r>
          <w:fldChar w:fldCharType="end"/>
        </w:r>
      </w:hyperlink>
    </w:p>
    <w:p w14:paraId="757F7C5F" w14:textId="7B48012A"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5" w:history="1">
        <w:r w:rsidRPr="00FC2790">
          <w:t>50</w:t>
        </w:r>
        <w:r>
          <w:rPr>
            <w:rFonts w:asciiTheme="minorHAnsi" w:eastAsiaTheme="minorEastAsia" w:hAnsiTheme="minorHAnsi" w:cstheme="minorBidi"/>
            <w:kern w:val="2"/>
            <w:sz w:val="24"/>
            <w:szCs w:val="24"/>
            <w:lang w:eastAsia="en-AU"/>
            <w14:ligatures w14:val="standardContextual"/>
          </w:rPr>
          <w:tab/>
        </w:r>
        <w:r w:rsidRPr="00FC2790">
          <w:t>Evidence about presence of alcohol and prescribed drugs</w:t>
        </w:r>
        <w:r>
          <w:tab/>
        </w:r>
        <w:r>
          <w:fldChar w:fldCharType="begin"/>
        </w:r>
        <w:r>
          <w:instrText xml:space="preserve"> PAGEREF _Toc214010735 \h </w:instrText>
        </w:r>
        <w:r>
          <w:fldChar w:fldCharType="separate"/>
        </w:r>
        <w:r w:rsidR="00A07FB9">
          <w:t>43</w:t>
        </w:r>
        <w:r>
          <w:fldChar w:fldCharType="end"/>
        </w:r>
      </w:hyperlink>
    </w:p>
    <w:p w14:paraId="36D32EDD" w14:textId="7FF4AAD1" w:rsidR="00E5655B" w:rsidRDefault="00E5655B">
      <w:pPr>
        <w:pStyle w:val="TOC3"/>
        <w:rPr>
          <w:rFonts w:asciiTheme="minorHAnsi" w:eastAsiaTheme="minorEastAsia" w:hAnsiTheme="minorHAnsi" w:cstheme="minorBidi"/>
          <w:b w:val="0"/>
          <w:kern w:val="2"/>
          <w:sz w:val="24"/>
          <w:szCs w:val="24"/>
          <w:lang w:eastAsia="en-AU"/>
          <w14:ligatures w14:val="standardContextual"/>
        </w:rPr>
      </w:pPr>
      <w:hyperlink w:anchor="_Toc214010736" w:history="1">
        <w:r w:rsidRPr="00FC2790">
          <w:t>Division 3.5</w:t>
        </w:r>
        <w:r>
          <w:rPr>
            <w:rFonts w:asciiTheme="minorHAnsi" w:eastAsiaTheme="minorEastAsia" w:hAnsiTheme="minorHAnsi" w:cstheme="minorBidi"/>
            <w:b w:val="0"/>
            <w:kern w:val="2"/>
            <w:sz w:val="24"/>
            <w:szCs w:val="24"/>
            <w:lang w:eastAsia="en-AU"/>
            <w14:ligatures w14:val="standardContextual"/>
          </w:rPr>
          <w:tab/>
        </w:r>
        <w:r w:rsidRPr="00FC2790">
          <w:t>Miscellaneous</w:t>
        </w:r>
        <w:r w:rsidRPr="00E5655B">
          <w:rPr>
            <w:vanish/>
          </w:rPr>
          <w:tab/>
        </w:r>
        <w:r w:rsidRPr="00E5655B">
          <w:rPr>
            <w:vanish/>
          </w:rPr>
          <w:fldChar w:fldCharType="begin"/>
        </w:r>
        <w:r w:rsidRPr="00E5655B">
          <w:rPr>
            <w:vanish/>
          </w:rPr>
          <w:instrText xml:space="preserve"> PAGEREF _Toc214010736 \h </w:instrText>
        </w:r>
        <w:r w:rsidRPr="00E5655B">
          <w:rPr>
            <w:vanish/>
          </w:rPr>
        </w:r>
        <w:r w:rsidRPr="00E5655B">
          <w:rPr>
            <w:vanish/>
          </w:rPr>
          <w:fldChar w:fldCharType="separate"/>
        </w:r>
        <w:r w:rsidR="00A07FB9">
          <w:rPr>
            <w:vanish/>
          </w:rPr>
          <w:t>44</w:t>
        </w:r>
        <w:r w:rsidRPr="00E5655B">
          <w:rPr>
            <w:vanish/>
          </w:rPr>
          <w:fldChar w:fldCharType="end"/>
        </w:r>
      </w:hyperlink>
    </w:p>
    <w:p w14:paraId="5EB9B2EB" w14:textId="7EFB5040"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7" w:history="1">
        <w:r w:rsidRPr="00FC2790">
          <w:t>51</w:t>
        </w:r>
        <w:r>
          <w:rPr>
            <w:rFonts w:asciiTheme="minorHAnsi" w:eastAsiaTheme="minorEastAsia" w:hAnsiTheme="minorHAnsi" w:cstheme="minorBidi"/>
            <w:kern w:val="2"/>
            <w:sz w:val="24"/>
            <w:szCs w:val="24"/>
            <w:lang w:eastAsia="en-AU"/>
            <w14:ligatures w14:val="standardContextual"/>
          </w:rPr>
          <w:tab/>
        </w:r>
        <w:r w:rsidRPr="00FC2790">
          <w:rPr>
            <w:lang w:eastAsia="en-AU"/>
          </w:rPr>
          <w:t>How alcohol concentration may be expressed</w:t>
        </w:r>
        <w:r>
          <w:tab/>
        </w:r>
        <w:r>
          <w:fldChar w:fldCharType="begin"/>
        </w:r>
        <w:r>
          <w:instrText xml:space="preserve"> PAGEREF _Toc214010737 \h </w:instrText>
        </w:r>
        <w:r>
          <w:fldChar w:fldCharType="separate"/>
        </w:r>
        <w:r w:rsidR="00A07FB9">
          <w:t>44</w:t>
        </w:r>
        <w:r>
          <w:fldChar w:fldCharType="end"/>
        </w:r>
      </w:hyperlink>
    </w:p>
    <w:p w14:paraId="1511CB06" w14:textId="37811D19"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8" w:history="1">
        <w:r w:rsidRPr="00FC2790">
          <w:t>52</w:t>
        </w:r>
        <w:r>
          <w:rPr>
            <w:rFonts w:asciiTheme="minorHAnsi" w:eastAsiaTheme="minorEastAsia" w:hAnsiTheme="minorHAnsi" w:cstheme="minorBidi"/>
            <w:kern w:val="2"/>
            <w:sz w:val="24"/>
            <w:szCs w:val="24"/>
            <w:lang w:eastAsia="en-AU"/>
            <w14:ligatures w14:val="standardContextual"/>
          </w:rPr>
          <w:tab/>
        </w:r>
        <w:r w:rsidRPr="00FC2790">
          <w:t>Protection of police officers and medical staff</w:t>
        </w:r>
        <w:r>
          <w:tab/>
        </w:r>
        <w:r>
          <w:fldChar w:fldCharType="begin"/>
        </w:r>
        <w:r>
          <w:instrText xml:space="preserve"> PAGEREF _Toc214010738 \h </w:instrText>
        </w:r>
        <w:r>
          <w:fldChar w:fldCharType="separate"/>
        </w:r>
        <w:r w:rsidR="00A07FB9">
          <w:t>44</w:t>
        </w:r>
        <w:r>
          <w:fldChar w:fldCharType="end"/>
        </w:r>
      </w:hyperlink>
    </w:p>
    <w:p w14:paraId="66A65D00" w14:textId="6D00F566"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39" w:history="1">
        <w:r w:rsidRPr="00FC2790">
          <w:t>53</w:t>
        </w:r>
        <w:r>
          <w:rPr>
            <w:rFonts w:asciiTheme="minorHAnsi" w:eastAsiaTheme="minorEastAsia" w:hAnsiTheme="minorHAnsi" w:cstheme="minorBidi"/>
            <w:kern w:val="2"/>
            <w:sz w:val="24"/>
            <w:szCs w:val="24"/>
            <w:lang w:eastAsia="en-AU"/>
            <w14:ligatures w14:val="standardContextual"/>
          </w:rPr>
          <w:tab/>
        </w:r>
        <w:r w:rsidRPr="00FC2790">
          <w:t>Abrogation of privilege of self-incrimination—derivative use immunity</w:t>
        </w:r>
        <w:r>
          <w:tab/>
        </w:r>
        <w:r>
          <w:fldChar w:fldCharType="begin"/>
        </w:r>
        <w:r>
          <w:instrText xml:space="preserve"> PAGEREF _Toc214010739 \h </w:instrText>
        </w:r>
        <w:r>
          <w:fldChar w:fldCharType="separate"/>
        </w:r>
        <w:r w:rsidR="00A07FB9">
          <w:t>45</w:t>
        </w:r>
        <w:r>
          <w:fldChar w:fldCharType="end"/>
        </w:r>
      </w:hyperlink>
    </w:p>
    <w:p w14:paraId="174AAF34" w14:textId="3D13D4E1" w:rsidR="00E5655B" w:rsidRDefault="00E5655B">
      <w:pPr>
        <w:pStyle w:val="TOC2"/>
        <w:rPr>
          <w:rFonts w:asciiTheme="minorHAnsi" w:eastAsiaTheme="minorEastAsia" w:hAnsiTheme="minorHAnsi" w:cstheme="minorBidi"/>
          <w:b w:val="0"/>
          <w:kern w:val="2"/>
          <w:szCs w:val="24"/>
          <w:lang w:eastAsia="en-AU"/>
          <w14:ligatures w14:val="standardContextual"/>
        </w:rPr>
      </w:pPr>
      <w:hyperlink w:anchor="_Toc214010740" w:history="1">
        <w:r w:rsidRPr="00FC2790">
          <w:t>Part 4</w:t>
        </w:r>
        <w:r>
          <w:rPr>
            <w:rFonts w:asciiTheme="minorHAnsi" w:eastAsiaTheme="minorEastAsia" w:hAnsiTheme="minorHAnsi" w:cstheme="minorBidi"/>
            <w:b w:val="0"/>
            <w:kern w:val="2"/>
            <w:szCs w:val="24"/>
            <w:lang w:eastAsia="en-AU"/>
            <w14:ligatures w14:val="standardContextual"/>
          </w:rPr>
          <w:tab/>
        </w:r>
        <w:r w:rsidRPr="00FC2790">
          <w:t>Miscellaneous</w:t>
        </w:r>
        <w:r w:rsidRPr="00E5655B">
          <w:rPr>
            <w:vanish/>
          </w:rPr>
          <w:tab/>
        </w:r>
        <w:r w:rsidRPr="00E5655B">
          <w:rPr>
            <w:vanish/>
          </w:rPr>
          <w:fldChar w:fldCharType="begin"/>
        </w:r>
        <w:r w:rsidRPr="00E5655B">
          <w:rPr>
            <w:vanish/>
          </w:rPr>
          <w:instrText xml:space="preserve"> PAGEREF _Toc214010740 \h </w:instrText>
        </w:r>
        <w:r w:rsidRPr="00E5655B">
          <w:rPr>
            <w:vanish/>
          </w:rPr>
        </w:r>
        <w:r w:rsidRPr="00E5655B">
          <w:rPr>
            <w:vanish/>
          </w:rPr>
          <w:fldChar w:fldCharType="separate"/>
        </w:r>
        <w:r w:rsidR="00A07FB9">
          <w:rPr>
            <w:vanish/>
          </w:rPr>
          <w:t>47</w:t>
        </w:r>
        <w:r w:rsidRPr="00E5655B">
          <w:rPr>
            <w:vanish/>
          </w:rPr>
          <w:fldChar w:fldCharType="end"/>
        </w:r>
      </w:hyperlink>
    </w:p>
    <w:p w14:paraId="27302E71" w14:textId="278C8D3E"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41" w:history="1">
        <w:r w:rsidRPr="00FC2790">
          <w:t>54</w:t>
        </w:r>
        <w:r>
          <w:rPr>
            <w:rFonts w:asciiTheme="minorHAnsi" w:eastAsiaTheme="minorEastAsia" w:hAnsiTheme="minorHAnsi" w:cstheme="minorBidi"/>
            <w:kern w:val="2"/>
            <w:sz w:val="24"/>
            <w:szCs w:val="24"/>
            <w:lang w:eastAsia="en-AU"/>
            <w14:ligatures w14:val="standardContextual"/>
          </w:rPr>
          <w:tab/>
        </w:r>
        <w:r w:rsidRPr="00FC2790">
          <w:t>Provision of information and assistance to Regulator</w:t>
        </w:r>
        <w:r>
          <w:tab/>
        </w:r>
        <w:r>
          <w:fldChar w:fldCharType="begin"/>
        </w:r>
        <w:r>
          <w:instrText xml:space="preserve"> PAGEREF _Toc214010741 \h </w:instrText>
        </w:r>
        <w:r>
          <w:fldChar w:fldCharType="separate"/>
        </w:r>
        <w:r w:rsidR="00A07FB9">
          <w:t>47</w:t>
        </w:r>
        <w:r>
          <w:fldChar w:fldCharType="end"/>
        </w:r>
      </w:hyperlink>
    </w:p>
    <w:p w14:paraId="7E7262A3" w14:textId="3DC6C36B"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42" w:history="1">
        <w:r w:rsidRPr="00FC2790">
          <w:t>55</w:t>
        </w:r>
        <w:r>
          <w:rPr>
            <w:rFonts w:asciiTheme="minorHAnsi" w:eastAsiaTheme="minorEastAsia" w:hAnsiTheme="minorHAnsi" w:cstheme="minorBidi"/>
            <w:kern w:val="2"/>
            <w:sz w:val="24"/>
            <w:szCs w:val="24"/>
            <w:lang w:eastAsia="en-AU"/>
            <w14:ligatures w14:val="standardContextual"/>
          </w:rPr>
          <w:tab/>
        </w:r>
        <w:r w:rsidRPr="00FC2790">
          <w:t>Regulation-making power</w:t>
        </w:r>
        <w:r>
          <w:tab/>
        </w:r>
        <w:r>
          <w:fldChar w:fldCharType="begin"/>
        </w:r>
        <w:r>
          <w:instrText xml:space="preserve"> PAGEREF _Toc214010742 \h </w:instrText>
        </w:r>
        <w:r>
          <w:fldChar w:fldCharType="separate"/>
        </w:r>
        <w:r w:rsidR="00A07FB9">
          <w:t>47</w:t>
        </w:r>
        <w:r>
          <w:fldChar w:fldCharType="end"/>
        </w:r>
      </w:hyperlink>
    </w:p>
    <w:p w14:paraId="053F1342" w14:textId="789D3F48" w:rsidR="00E5655B" w:rsidRDefault="00E5655B">
      <w:pPr>
        <w:pStyle w:val="TOC6"/>
        <w:rPr>
          <w:rFonts w:asciiTheme="minorHAnsi" w:eastAsiaTheme="minorEastAsia" w:hAnsiTheme="minorHAnsi" w:cstheme="minorBidi"/>
          <w:b w:val="0"/>
          <w:kern w:val="2"/>
          <w:szCs w:val="24"/>
          <w:lang w:eastAsia="en-AU"/>
          <w14:ligatures w14:val="standardContextual"/>
        </w:rPr>
      </w:pPr>
      <w:hyperlink w:anchor="_Toc214010743" w:history="1">
        <w:r w:rsidRPr="00FC2790">
          <w:t>Dictionary</w:t>
        </w:r>
        <w:r>
          <w:tab/>
        </w:r>
        <w:r>
          <w:tab/>
        </w:r>
        <w:r w:rsidRPr="00E5655B">
          <w:rPr>
            <w:b w:val="0"/>
            <w:sz w:val="20"/>
          </w:rPr>
          <w:fldChar w:fldCharType="begin"/>
        </w:r>
        <w:r w:rsidRPr="00E5655B">
          <w:rPr>
            <w:b w:val="0"/>
            <w:sz w:val="20"/>
          </w:rPr>
          <w:instrText xml:space="preserve"> PAGEREF _Toc214010743 \h </w:instrText>
        </w:r>
        <w:r w:rsidRPr="00E5655B">
          <w:rPr>
            <w:b w:val="0"/>
            <w:sz w:val="20"/>
          </w:rPr>
        </w:r>
        <w:r w:rsidRPr="00E5655B">
          <w:rPr>
            <w:b w:val="0"/>
            <w:sz w:val="20"/>
          </w:rPr>
          <w:fldChar w:fldCharType="separate"/>
        </w:r>
        <w:r w:rsidR="00A07FB9">
          <w:rPr>
            <w:b w:val="0"/>
            <w:sz w:val="20"/>
          </w:rPr>
          <w:t>49</w:t>
        </w:r>
        <w:r w:rsidRPr="00E5655B">
          <w:rPr>
            <w:b w:val="0"/>
            <w:sz w:val="20"/>
          </w:rPr>
          <w:fldChar w:fldCharType="end"/>
        </w:r>
      </w:hyperlink>
    </w:p>
    <w:p w14:paraId="5FD2912F" w14:textId="42F73F4F" w:rsidR="00E5655B" w:rsidRDefault="00E5655B" w:rsidP="00E5655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010744" w:history="1">
        <w:r>
          <w:t>Endnotes</w:t>
        </w:r>
        <w:r w:rsidRPr="00E5655B">
          <w:rPr>
            <w:vanish/>
          </w:rPr>
          <w:tab/>
        </w:r>
        <w:r>
          <w:rPr>
            <w:vanish/>
          </w:rPr>
          <w:tab/>
        </w:r>
        <w:r w:rsidRPr="00E5655B">
          <w:rPr>
            <w:b w:val="0"/>
            <w:vanish/>
          </w:rPr>
          <w:fldChar w:fldCharType="begin"/>
        </w:r>
        <w:r w:rsidRPr="00E5655B">
          <w:rPr>
            <w:b w:val="0"/>
            <w:vanish/>
          </w:rPr>
          <w:instrText xml:space="preserve"> PAGEREF _Toc214010744 \h </w:instrText>
        </w:r>
        <w:r w:rsidRPr="00E5655B">
          <w:rPr>
            <w:b w:val="0"/>
            <w:vanish/>
          </w:rPr>
        </w:r>
        <w:r w:rsidRPr="00E5655B">
          <w:rPr>
            <w:b w:val="0"/>
            <w:vanish/>
          </w:rPr>
          <w:fldChar w:fldCharType="separate"/>
        </w:r>
        <w:r w:rsidR="00A07FB9">
          <w:rPr>
            <w:b w:val="0"/>
            <w:vanish/>
          </w:rPr>
          <w:t>52</w:t>
        </w:r>
        <w:r w:rsidRPr="00E5655B">
          <w:rPr>
            <w:b w:val="0"/>
            <w:vanish/>
          </w:rPr>
          <w:fldChar w:fldCharType="end"/>
        </w:r>
      </w:hyperlink>
    </w:p>
    <w:p w14:paraId="2C18997C" w14:textId="3C91FEA8"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45" w:history="1">
        <w:r w:rsidRPr="00FC2790">
          <w:t>1</w:t>
        </w:r>
        <w:r>
          <w:rPr>
            <w:rFonts w:asciiTheme="minorHAnsi" w:eastAsiaTheme="minorEastAsia" w:hAnsiTheme="minorHAnsi" w:cstheme="minorBidi"/>
            <w:kern w:val="2"/>
            <w:sz w:val="24"/>
            <w:szCs w:val="24"/>
            <w:lang w:eastAsia="en-AU"/>
            <w14:ligatures w14:val="standardContextual"/>
          </w:rPr>
          <w:tab/>
        </w:r>
        <w:r w:rsidRPr="00FC2790">
          <w:t>About the endnotes</w:t>
        </w:r>
        <w:r>
          <w:tab/>
        </w:r>
        <w:r>
          <w:fldChar w:fldCharType="begin"/>
        </w:r>
        <w:r>
          <w:instrText xml:space="preserve"> PAGEREF _Toc214010745 \h </w:instrText>
        </w:r>
        <w:r>
          <w:fldChar w:fldCharType="separate"/>
        </w:r>
        <w:r w:rsidR="00A07FB9">
          <w:t>52</w:t>
        </w:r>
        <w:r>
          <w:fldChar w:fldCharType="end"/>
        </w:r>
      </w:hyperlink>
    </w:p>
    <w:p w14:paraId="46C4E29E" w14:textId="774DAA11"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46" w:history="1">
        <w:r w:rsidRPr="00FC2790">
          <w:t>2</w:t>
        </w:r>
        <w:r>
          <w:rPr>
            <w:rFonts w:asciiTheme="minorHAnsi" w:eastAsiaTheme="minorEastAsia" w:hAnsiTheme="minorHAnsi" w:cstheme="minorBidi"/>
            <w:kern w:val="2"/>
            <w:sz w:val="24"/>
            <w:szCs w:val="24"/>
            <w:lang w:eastAsia="en-AU"/>
            <w14:ligatures w14:val="standardContextual"/>
          </w:rPr>
          <w:tab/>
        </w:r>
        <w:r w:rsidRPr="00FC2790">
          <w:t>Abbreviation key</w:t>
        </w:r>
        <w:r>
          <w:tab/>
        </w:r>
        <w:r>
          <w:fldChar w:fldCharType="begin"/>
        </w:r>
        <w:r>
          <w:instrText xml:space="preserve"> PAGEREF _Toc214010746 \h </w:instrText>
        </w:r>
        <w:r>
          <w:fldChar w:fldCharType="separate"/>
        </w:r>
        <w:r w:rsidR="00A07FB9">
          <w:t>52</w:t>
        </w:r>
        <w:r>
          <w:fldChar w:fldCharType="end"/>
        </w:r>
      </w:hyperlink>
    </w:p>
    <w:p w14:paraId="0A36A690" w14:textId="16285B05"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47" w:history="1">
        <w:r w:rsidRPr="00FC2790">
          <w:t>3</w:t>
        </w:r>
        <w:r>
          <w:rPr>
            <w:rFonts w:asciiTheme="minorHAnsi" w:eastAsiaTheme="minorEastAsia" w:hAnsiTheme="minorHAnsi" w:cstheme="minorBidi"/>
            <w:kern w:val="2"/>
            <w:sz w:val="24"/>
            <w:szCs w:val="24"/>
            <w:lang w:eastAsia="en-AU"/>
            <w14:ligatures w14:val="standardContextual"/>
          </w:rPr>
          <w:tab/>
        </w:r>
        <w:r w:rsidRPr="00FC2790">
          <w:t>Legislation history</w:t>
        </w:r>
        <w:r>
          <w:tab/>
        </w:r>
        <w:r>
          <w:fldChar w:fldCharType="begin"/>
        </w:r>
        <w:r>
          <w:instrText xml:space="preserve"> PAGEREF _Toc214010747 \h </w:instrText>
        </w:r>
        <w:r>
          <w:fldChar w:fldCharType="separate"/>
        </w:r>
        <w:r w:rsidR="00A07FB9">
          <w:t>53</w:t>
        </w:r>
        <w:r>
          <w:fldChar w:fldCharType="end"/>
        </w:r>
      </w:hyperlink>
    </w:p>
    <w:p w14:paraId="6DA089A6" w14:textId="07831F8A" w:rsidR="00E5655B" w:rsidRDefault="00E565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010748" w:history="1">
        <w:r w:rsidRPr="00FC2790">
          <w:t>4</w:t>
        </w:r>
        <w:r>
          <w:rPr>
            <w:rFonts w:asciiTheme="minorHAnsi" w:eastAsiaTheme="minorEastAsia" w:hAnsiTheme="minorHAnsi" w:cstheme="minorBidi"/>
            <w:kern w:val="2"/>
            <w:sz w:val="24"/>
            <w:szCs w:val="24"/>
            <w:lang w:eastAsia="en-AU"/>
            <w14:ligatures w14:val="standardContextual"/>
          </w:rPr>
          <w:tab/>
        </w:r>
        <w:r w:rsidRPr="00FC2790">
          <w:t>Amendment history</w:t>
        </w:r>
        <w:r>
          <w:tab/>
        </w:r>
        <w:r>
          <w:fldChar w:fldCharType="begin"/>
        </w:r>
        <w:r>
          <w:instrText xml:space="preserve"> PAGEREF _Toc214010748 \h </w:instrText>
        </w:r>
        <w:r>
          <w:fldChar w:fldCharType="separate"/>
        </w:r>
        <w:r w:rsidR="00A07FB9">
          <w:t>54</w:t>
        </w:r>
        <w:r>
          <w:fldChar w:fldCharType="end"/>
        </w:r>
      </w:hyperlink>
    </w:p>
    <w:p w14:paraId="42CD8D01" w14:textId="3D479FF3"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49" w:history="1">
        <w:r w:rsidRPr="00FC2790">
          <w:t>5</w:t>
        </w:r>
        <w:r>
          <w:rPr>
            <w:rFonts w:asciiTheme="minorHAnsi" w:eastAsiaTheme="minorEastAsia" w:hAnsiTheme="minorHAnsi" w:cstheme="minorBidi"/>
            <w:kern w:val="2"/>
            <w:sz w:val="24"/>
            <w:szCs w:val="24"/>
            <w:lang w:eastAsia="en-AU"/>
            <w14:ligatures w14:val="standardContextual"/>
          </w:rPr>
          <w:tab/>
        </w:r>
        <w:r w:rsidRPr="00FC2790">
          <w:t>Earlier republications</w:t>
        </w:r>
        <w:r>
          <w:tab/>
        </w:r>
        <w:r>
          <w:fldChar w:fldCharType="begin"/>
        </w:r>
        <w:r>
          <w:instrText xml:space="preserve"> PAGEREF _Toc214010749 \h </w:instrText>
        </w:r>
        <w:r>
          <w:fldChar w:fldCharType="separate"/>
        </w:r>
        <w:r w:rsidR="00A07FB9">
          <w:t>55</w:t>
        </w:r>
        <w:r>
          <w:fldChar w:fldCharType="end"/>
        </w:r>
      </w:hyperlink>
    </w:p>
    <w:p w14:paraId="62A74830" w14:textId="6C294A7F" w:rsidR="00E5655B" w:rsidRDefault="00E5655B">
      <w:pPr>
        <w:pStyle w:val="TOC5"/>
        <w:rPr>
          <w:rFonts w:asciiTheme="minorHAnsi" w:eastAsiaTheme="minorEastAsia" w:hAnsiTheme="minorHAnsi" w:cstheme="minorBidi"/>
          <w:kern w:val="2"/>
          <w:sz w:val="24"/>
          <w:szCs w:val="24"/>
          <w:lang w:eastAsia="en-AU"/>
          <w14:ligatures w14:val="standardContextual"/>
        </w:rPr>
      </w:pPr>
      <w:r>
        <w:tab/>
      </w:r>
      <w:hyperlink w:anchor="_Toc214010750" w:history="1">
        <w:r w:rsidRPr="00FC2790">
          <w:t>6</w:t>
        </w:r>
        <w:r>
          <w:rPr>
            <w:rFonts w:asciiTheme="minorHAnsi" w:eastAsiaTheme="minorEastAsia" w:hAnsiTheme="minorHAnsi" w:cstheme="minorBidi"/>
            <w:kern w:val="2"/>
            <w:sz w:val="24"/>
            <w:szCs w:val="24"/>
            <w:lang w:eastAsia="en-AU"/>
            <w14:ligatures w14:val="standardContextual"/>
          </w:rPr>
          <w:tab/>
        </w:r>
        <w:r w:rsidRPr="00FC2790">
          <w:t>Expired transitional or validating provisions</w:t>
        </w:r>
        <w:r>
          <w:tab/>
        </w:r>
        <w:r>
          <w:fldChar w:fldCharType="begin"/>
        </w:r>
        <w:r>
          <w:instrText xml:space="preserve"> PAGEREF _Toc214010750 \h </w:instrText>
        </w:r>
        <w:r>
          <w:fldChar w:fldCharType="separate"/>
        </w:r>
        <w:r w:rsidR="00A07FB9">
          <w:t>56</w:t>
        </w:r>
        <w:r>
          <w:fldChar w:fldCharType="end"/>
        </w:r>
      </w:hyperlink>
    </w:p>
    <w:p w14:paraId="0EFB0B35" w14:textId="468937B2" w:rsidR="00ED2EA5" w:rsidRDefault="00E5655B" w:rsidP="00ED2EA5">
      <w:pPr>
        <w:pStyle w:val="BillBasic"/>
      </w:pPr>
      <w:r>
        <w:fldChar w:fldCharType="end"/>
      </w:r>
    </w:p>
    <w:p w14:paraId="4FE9B09E" w14:textId="77777777" w:rsidR="00ED2EA5" w:rsidRDefault="00ED2EA5" w:rsidP="00ED2EA5">
      <w:pPr>
        <w:pStyle w:val="01Contents"/>
        <w:sectPr w:rsidR="00ED2EA5">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5329785C" w14:textId="77777777" w:rsidR="00ED2EA5" w:rsidRDefault="00ED2EA5" w:rsidP="00ED2EA5">
      <w:pPr>
        <w:jc w:val="center"/>
      </w:pPr>
      <w:r>
        <w:rPr>
          <w:noProof/>
          <w:lang w:eastAsia="en-AU"/>
        </w:rPr>
        <w:lastRenderedPageBreak/>
        <w:drawing>
          <wp:inline distT="0" distB="0" distL="0" distR="0" wp14:anchorId="707031D5" wp14:editId="1B34A075">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FB4EE4" w14:textId="77777777" w:rsidR="00ED2EA5" w:rsidRDefault="00ED2EA5" w:rsidP="00ED2EA5">
      <w:pPr>
        <w:jc w:val="center"/>
        <w:rPr>
          <w:rFonts w:ascii="Arial" w:hAnsi="Arial"/>
        </w:rPr>
      </w:pPr>
      <w:r>
        <w:rPr>
          <w:rFonts w:ascii="Arial" w:hAnsi="Arial"/>
        </w:rPr>
        <w:t>Australian Capital Territory</w:t>
      </w:r>
    </w:p>
    <w:p w14:paraId="5C0E6920" w14:textId="4728EB8D" w:rsidR="00ED2EA5" w:rsidRDefault="00727F4E" w:rsidP="00ED2EA5">
      <w:pPr>
        <w:pStyle w:val="Billname"/>
      </w:pPr>
      <w:bookmarkStart w:id="6" w:name="Citation"/>
      <w:r>
        <w:t>Rail Safety National Law (ACT) Act 2014</w:t>
      </w:r>
      <w:bookmarkEnd w:id="6"/>
    </w:p>
    <w:p w14:paraId="2FE3EAD6" w14:textId="77777777" w:rsidR="00ED2EA5" w:rsidRDefault="00ED2EA5" w:rsidP="00ED2EA5">
      <w:pPr>
        <w:pStyle w:val="ActNo"/>
      </w:pPr>
    </w:p>
    <w:p w14:paraId="55B4D108" w14:textId="77777777" w:rsidR="00ED2EA5" w:rsidRDefault="00ED2EA5" w:rsidP="00ED2EA5">
      <w:pPr>
        <w:pStyle w:val="N-line3"/>
      </w:pPr>
    </w:p>
    <w:p w14:paraId="14C41014" w14:textId="77777777" w:rsidR="00ED2EA5" w:rsidRDefault="00ED2EA5" w:rsidP="00ED2EA5">
      <w:pPr>
        <w:pStyle w:val="LongTitle"/>
      </w:pPr>
      <w:r>
        <w:t>An Act to provide for a national system of rail safety, and for other purposes</w:t>
      </w:r>
    </w:p>
    <w:p w14:paraId="40A97F85" w14:textId="77777777" w:rsidR="00ED2EA5" w:rsidRDefault="00ED2EA5" w:rsidP="00ED2EA5">
      <w:pPr>
        <w:pStyle w:val="N-line3"/>
      </w:pPr>
    </w:p>
    <w:p w14:paraId="418DEA42" w14:textId="77777777" w:rsidR="00ED2EA5" w:rsidRDefault="00ED2EA5" w:rsidP="00ED2EA5">
      <w:pPr>
        <w:pStyle w:val="Placeholder"/>
      </w:pPr>
      <w:r>
        <w:rPr>
          <w:rStyle w:val="charContents"/>
          <w:sz w:val="16"/>
        </w:rPr>
        <w:t xml:space="preserve">  </w:t>
      </w:r>
      <w:r>
        <w:rPr>
          <w:rStyle w:val="charPage"/>
        </w:rPr>
        <w:t xml:space="preserve">  </w:t>
      </w:r>
    </w:p>
    <w:p w14:paraId="7C60B0C0" w14:textId="77777777" w:rsidR="00ED2EA5" w:rsidRDefault="00ED2EA5" w:rsidP="00ED2EA5">
      <w:pPr>
        <w:pStyle w:val="Placeholder"/>
      </w:pPr>
      <w:r>
        <w:rPr>
          <w:rStyle w:val="CharChapNo"/>
        </w:rPr>
        <w:t xml:space="preserve">  </w:t>
      </w:r>
      <w:r>
        <w:rPr>
          <w:rStyle w:val="CharChapText"/>
        </w:rPr>
        <w:t xml:space="preserve">  </w:t>
      </w:r>
    </w:p>
    <w:p w14:paraId="2469C098" w14:textId="77777777" w:rsidR="00ED2EA5" w:rsidRDefault="00ED2EA5" w:rsidP="00ED2EA5">
      <w:pPr>
        <w:pStyle w:val="Placeholder"/>
      </w:pPr>
      <w:r>
        <w:rPr>
          <w:rStyle w:val="CharPartNo"/>
        </w:rPr>
        <w:t xml:space="preserve">  </w:t>
      </w:r>
      <w:r>
        <w:rPr>
          <w:rStyle w:val="CharPartText"/>
        </w:rPr>
        <w:t xml:space="preserve">  </w:t>
      </w:r>
    </w:p>
    <w:p w14:paraId="080E5107" w14:textId="77777777" w:rsidR="00ED2EA5" w:rsidRDefault="00ED2EA5" w:rsidP="00ED2EA5">
      <w:pPr>
        <w:pStyle w:val="Placeholder"/>
      </w:pPr>
      <w:r>
        <w:rPr>
          <w:rStyle w:val="CharDivNo"/>
        </w:rPr>
        <w:t xml:space="preserve">  </w:t>
      </w:r>
      <w:r>
        <w:rPr>
          <w:rStyle w:val="CharDivText"/>
        </w:rPr>
        <w:t xml:space="preserve">  </w:t>
      </w:r>
    </w:p>
    <w:p w14:paraId="284729CC" w14:textId="77777777" w:rsidR="00ED2EA5" w:rsidRPr="00CA74E4" w:rsidRDefault="00ED2EA5" w:rsidP="00ED2EA5">
      <w:pPr>
        <w:pStyle w:val="PageBreak"/>
      </w:pPr>
      <w:r w:rsidRPr="00CA74E4">
        <w:br w:type="page"/>
      </w:r>
    </w:p>
    <w:p w14:paraId="4D1B500C" w14:textId="77777777" w:rsidR="00D34121" w:rsidRPr="001B6957" w:rsidRDefault="005C0C5E" w:rsidP="005C0C5E">
      <w:pPr>
        <w:pStyle w:val="AH2Part"/>
      </w:pPr>
      <w:bookmarkStart w:id="7" w:name="_Toc214010673"/>
      <w:r w:rsidRPr="001B6957">
        <w:rPr>
          <w:rStyle w:val="CharPartNo"/>
        </w:rPr>
        <w:lastRenderedPageBreak/>
        <w:t>Part 1</w:t>
      </w:r>
      <w:r w:rsidRPr="000C57B6">
        <w:tab/>
      </w:r>
      <w:r w:rsidR="00D34121" w:rsidRPr="001B6957">
        <w:rPr>
          <w:rStyle w:val="CharPartText"/>
        </w:rPr>
        <w:t>Preliminary</w:t>
      </w:r>
      <w:bookmarkEnd w:id="7"/>
    </w:p>
    <w:p w14:paraId="2BDACD81" w14:textId="77777777" w:rsidR="00E2401A" w:rsidRPr="000C57B6" w:rsidRDefault="005C0C5E" w:rsidP="005C0C5E">
      <w:pPr>
        <w:pStyle w:val="AH5Sec"/>
      </w:pPr>
      <w:bookmarkStart w:id="8" w:name="_Toc214010674"/>
      <w:r w:rsidRPr="001B6957">
        <w:rPr>
          <w:rStyle w:val="CharSectNo"/>
        </w:rPr>
        <w:t>1</w:t>
      </w:r>
      <w:r w:rsidRPr="000C57B6">
        <w:tab/>
      </w:r>
      <w:r w:rsidR="00E2401A" w:rsidRPr="000C57B6">
        <w:t>Name of Act</w:t>
      </w:r>
      <w:bookmarkEnd w:id="8"/>
    </w:p>
    <w:p w14:paraId="040A8BFC" w14:textId="53E5E9C4" w:rsidR="00E2401A" w:rsidRPr="000C57B6" w:rsidRDefault="00E2401A">
      <w:pPr>
        <w:pStyle w:val="Amainreturn"/>
      </w:pPr>
      <w:r w:rsidRPr="000C57B6">
        <w:t xml:space="preserve">This Act is the </w:t>
      </w:r>
      <w:r w:rsidR="00212296" w:rsidRPr="000C57B6">
        <w:rPr>
          <w:i/>
        </w:rPr>
        <w:fldChar w:fldCharType="begin"/>
      </w:r>
      <w:r w:rsidRPr="000C57B6">
        <w:rPr>
          <w:i/>
        </w:rPr>
        <w:instrText xml:space="preserve"> TITLE</w:instrText>
      </w:r>
      <w:r w:rsidR="00212296" w:rsidRPr="000C57B6">
        <w:rPr>
          <w:i/>
        </w:rPr>
        <w:fldChar w:fldCharType="separate"/>
      </w:r>
      <w:r w:rsidR="00A07FB9">
        <w:rPr>
          <w:i/>
        </w:rPr>
        <w:t>Rail Safety National Law (ACT) Act 2014</w:t>
      </w:r>
      <w:r w:rsidR="00212296" w:rsidRPr="000C57B6">
        <w:rPr>
          <w:i/>
        </w:rPr>
        <w:fldChar w:fldCharType="end"/>
      </w:r>
      <w:r w:rsidRPr="000C57B6">
        <w:t>.</w:t>
      </w:r>
    </w:p>
    <w:p w14:paraId="23A8E5EA" w14:textId="77777777" w:rsidR="00E2401A" w:rsidRPr="000C57B6" w:rsidRDefault="005C0C5E" w:rsidP="005C0C5E">
      <w:pPr>
        <w:pStyle w:val="AH5Sec"/>
      </w:pPr>
      <w:bookmarkStart w:id="9" w:name="_Toc214010675"/>
      <w:r w:rsidRPr="001B6957">
        <w:rPr>
          <w:rStyle w:val="CharSectNo"/>
        </w:rPr>
        <w:t>3</w:t>
      </w:r>
      <w:r w:rsidRPr="000C57B6">
        <w:tab/>
      </w:r>
      <w:r w:rsidR="00E2401A" w:rsidRPr="000C57B6">
        <w:t>Dictionary</w:t>
      </w:r>
      <w:bookmarkEnd w:id="9"/>
    </w:p>
    <w:p w14:paraId="218911A9" w14:textId="77777777" w:rsidR="004C29A0" w:rsidRPr="000C57B6" w:rsidRDefault="005C0C5E" w:rsidP="005C0C5E">
      <w:pPr>
        <w:pStyle w:val="Amain"/>
      </w:pPr>
      <w:r>
        <w:tab/>
      </w:r>
      <w:r w:rsidRPr="000C57B6">
        <w:t>(1)</w:t>
      </w:r>
      <w:r w:rsidRPr="000C57B6">
        <w:tab/>
      </w:r>
      <w:r w:rsidR="004C29A0" w:rsidRPr="000C57B6">
        <w:t>The dictionary at the end of this Act is part of this Act.</w:t>
      </w:r>
    </w:p>
    <w:p w14:paraId="22773718" w14:textId="77777777" w:rsidR="004C29A0" w:rsidRPr="000C57B6" w:rsidRDefault="005C0C5E" w:rsidP="005C0C5E">
      <w:pPr>
        <w:pStyle w:val="Amain"/>
        <w:keepNext/>
      </w:pPr>
      <w:r>
        <w:tab/>
      </w:r>
      <w:r w:rsidRPr="000C57B6">
        <w:t>(2)</w:t>
      </w:r>
      <w:r w:rsidRPr="000C57B6">
        <w:tab/>
      </w:r>
      <w:r w:rsidR="004C29A0" w:rsidRPr="000C57B6">
        <w:t>A definition in the dictionary applies to the local application provisions of this Act.</w:t>
      </w:r>
    </w:p>
    <w:p w14:paraId="52895E1F" w14:textId="77777777" w:rsidR="00CE4BD1" w:rsidRPr="000C57B6" w:rsidRDefault="004C29A0" w:rsidP="00CE4BD1">
      <w:pPr>
        <w:pStyle w:val="aNote"/>
      </w:pPr>
      <w:r w:rsidRPr="000C57B6">
        <w:rPr>
          <w:rStyle w:val="charItals"/>
        </w:rPr>
        <w:t>Note</w:t>
      </w:r>
      <w:r w:rsidR="000066CF" w:rsidRPr="000C57B6">
        <w:rPr>
          <w:rStyle w:val="charItals"/>
        </w:rPr>
        <w:t xml:space="preserve"> 1</w:t>
      </w:r>
      <w:r w:rsidRPr="000C57B6">
        <w:tab/>
        <w:t>The dictionary at the end of this Act defines</w:t>
      </w:r>
      <w:r w:rsidR="00CE4BD1" w:rsidRPr="000C57B6">
        <w:t xml:space="preserve"> certain terms used in this Act, and includes references (</w:t>
      </w:r>
      <w:r w:rsidR="00CE4BD1" w:rsidRPr="000C57B6">
        <w:rPr>
          <w:rStyle w:val="charBoldItals"/>
        </w:rPr>
        <w:t>signpost definitions</w:t>
      </w:r>
      <w:r w:rsidR="00CE4BD1" w:rsidRPr="000C57B6">
        <w:t>) to other terms defined elsewhere in this Act.</w:t>
      </w:r>
    </w:p>
    <w:p w14:paraId="7AECB342" w14:textId="77777777" w:rsidR="00CE4BD1" w:rsidRPr="000C57B6" w:rsidRDefault="00CE4BD1" w:rsidP="005C0C5E">
      <w:pPr>
        <w:pStyle w:val="aNoteTextss"/>
        <w:keepNext/>
      </w:pPr>
      <w:r w:rsidRPr="000C57B6">
        <w:t>For example, the signpost definition ‘</w:t>
      </w:r>
      <w:r w:rsidRPr="000C57B6">
        <w:rPr>
          <w:rStyle w:val="charBoldItals"/>
        </w:rPr>
        <w:t>this Act</w:t>
      </w:r>
      <w:r w:rsidRPr="000C57B6">
        <w:t>, for subdivision 3.4.3 (Other provisions about evidence)—see section 44.’ means that the term ‘this Act’ is defined in that section for subdivision 3.4.3.</w:t>
      </w:r>
    </w:p>
    <w:p w14:paraId="65A5EFAC" w14:textId="342A1DBA" w:rsidR="00CE4BD1" w:rsidRPr="000C57B6" w:rsidRDefault="00CE4BD1" w:rsidP="00CE4BD1">
      <w:pPr>
        <w:pStyle w:val="aNote"/>
      </w:pPr>
      <w:r w:rsidRPr="000C57B6">
        <w:rPr>
          <w:rStyle w:val="charItals"/>
        </w:rPr>
        <w:t>Note 2</w:t>
      </w:r>
      <w:r w:rsidRPr="000C57B6">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04823" w:rsidRPr="000C57B6">
          <w:rPr>
            <w:rStyle w:val="charCitHyperlinkAbbrev"/>
          </w:rPr>
          <w:t>Legislation Act</w:t>
        </w:r>
      </w:hyperlink>
      <w:r w:rsidRPr="000C57B6">
        <w:t>, s 155 and s 156 (1)).</w:t>
      </w:r>
    </w:p>
    <w:p w14:paraId="29E88DB3" w14:textId="77777777" w:rsidR="004C29A0" w:rsidRPr="000C57B6" w:rsidRDefault="005C0C5E" w:rsidP="005C0C5E">
      <w:pPr>
        <w:pStyle w:val="AH5Sec"/>
      </w:pPr>
      <w:bookmarkStart w:id="10" w:name="_Toc214010676"/>
      <w:r w:rsidRPr="001B6957">
        <w:rPr>
          <w:rStyle w:val="CharSectNo"/>
        </w:rPr>
        <w:t>4</w:t>
      </w:r>
      <w:r w:rsidRPr="000C57B6">
        <w:tab/>
      </w:r>
      <w:r w:rsidR="004C29A0" w:rsidRPr="000C57B6">
        <w:t>Terms used in Rail Safety National Law (ACT)</w:t>
      </w:r>
      <w:bookmarkEnd w:id="10"/>
    </w:p>
    <w:p w14:paraId="5990DB4D" w14:textId="30B58BE6" w:rsidR="004C29A0" w:rsidRPr="000C57B6" w:rsidRDefault="004C29A0" w:rsidP="004C29A0">
      <w:pPr>
        <w:pStyle w:val="Amainreturn"/>
        <w:keepNext/>
      </w:pPr>
      <w:r w:rsidRPr="000C57B6">
        <w:t xml:space="preserve">Terms used in the local application provisions of this Act and also in the </w:t>
      </w:r>
      <w:hyperlink r:id="rId30" w:tooltip="Act 2012 No 14 (SA)" w:history="1">
        <w:r w:rsidR="00B3009A" w:rsidRPr="00B3009A">
          <w:rPr>
            <w:rStyle w:val="charCitHyperlinkItal"/>
          </w:rPr>
          <w:t>Rail Safety National Law (ACT)</w:t>
        </w:r>
      </w:hyperlink>
      <w:r w:rsidR="00881B3E" w:rsidRPr="000C57B6">
        <w:t xml:space="preserve"> have the same meaning</w:t>
      </w:r>
      <w:r w:rsidR="00BF3FCF" w:rsidRPr="000C57B6">
        <w:t>s</w:t>
      </w:r>
      <w:r w:rsidRPr="000C57B6">
        <w:t xml:space="preserve"> in those provisions as they have in that Law.</w:t>
      </w:r>
    </w:p>
    <w:p w14:paraId="2539F98F" w14:textId="7C3F2713" w:rsidR="004C29A0" w:rsidRPr="000C57B6" w:rsidRDefault="004C29A0" w:rsidP="004C29A0">
      <w:pPr>
        <w:pStyle w:val="aNote"/>
      </w:pPr>
      <w:r w:rsidRPr="000C57B6">
        <w:rPr>
          <w:rStyle w:val="charItals"/>
        </w:rPr>
        <w:t>Note</w:t>
      </w:r>
      <w:r w:rsidRPr="000C57B6">
        <w:rPr>
          <w:rStyle w:val="charItals"/>
        </w:rPr>
        <w:tab/>
      </w:r>
      <w:r w:rsidRPr="000C57B6">
        <w:t xml:space="preserve">A definition in an Act applies except so far as the contrary intention appears (see </w:t>
      </w:r>
      <w:hyperlink r:id="rId31" w:tooltip="A2001-14" w:history="1">
        <w:r w:rsidR="00404823" w:rsidRPr="000C57B6">
          <w:rPr>
            <w:rStyle w:val="charCitHyperlinkAbbrev"/>
          </w:rPr>
          <w:t>Legislation Act</w:t>
        </w:r>
      </w:hyperlink>
      <w:r w:rsidRPr="000C57B6">
        <w:t>, s 155).</w:t>
      </w:r>
    </w:p>
    <w:p w14:paraId="3C279B98" w14:textId="77777777" w:rsidR="00E2401A" w:rsidRPr="000C57B6" w:rsidRDefault="005C0C5E" w:rsidP="005C0C5E">
      <w:pPr>
        <w:pStyle w:val="AH5Sec"/>
      </w:pPr>
      <w:bookmarkStart w:id="11" w:name="_Toc214010677"/>
      <w:r w:rsidRPr="001B6957">
        <w:rPr>
          <w:rStyle w:val="CharSectNo"/>
        </w:rPr>
        <w:t>5</w:t>
      </w:r>
      <w:r w:rsidRPr="000C57B6">
        <w:tab/>
      </w:r>
      <w:r w:rsidR="00E2401A" w:rsidRPr="000C57B6">
        <w:t>Notes</w:t>
      </w:r>
      <w:bookmarkEnd w:id="11"/>
    </w:p>
    <w:p w14:paraId="5688FC58" w14:textId="77777777" w:rsidR="00E2401A" w:rsidRPr="000C57B6" w:rsidRDefault="00E27EBC" w:rsidP="000B6D7C">
      <w:pPr>
        <w:pStyle w:val="Amainreturn"/>
        <w:keepNext/>
      </w:pPr>
      <w:r w:rsidRPr="000C57B6">
        <w:t>A note included in the local application provisions of this Act is explanatory and is not part of those provisions.</w:t>
      </w:r>
    </w:p>
    <w:p w14:paraId="6045ABE9" w14:textId="11D0A151" w:rsidR="00EE1296" w:rsidRPr="000C57B6" w:rsidRDefault="00E2401A" w:rsidP="00CE4BD1">
      <w:pPr>
        <w:pStyle w:val="aNote"/>
      </w:pPr>
      <w:r w:rsidRPr="000C57B6">
        <w:rPr>
          <w:rStyle w:val="charItals"/>
        </w:rPr>
        <w:t>Note</w:t>
      </w:r>
      <w:r w:rsidRPr="000C57B6">
        <w:rPr>
          <w:rStyle w:val="charItals"/>
        </w:rPr>
        <w:tab/>
      </w:r>
      <w:r w:rsidRPr="000C57B6">
        <w:t xml:space="preserve">See the </w:t>
      </w:r>
      <w:hyperlink r:id="rId32" w:tooltip="A2001-14" w:history="1">
        <w:r w:rsidR="00404823" w:rsidRPr="000C57B6">
          <w:rPr>
            <w:rStyle w:val="charCitHyperlinkAbbrev"/>
          </w:rPr>
          <w:t>Legislation Act</w:t>
        </w:r>
      </w:hyperlink>
      <w:r w:rsidRPr="000C57B6">
        <w:t>, s 127 (1), (4) and (5</w:t>
      </w:r>
      <w:r w:rsidR="00097705" w:rsidRPr="000C57B6">
        <w:t>) for the legal status of notes</w:t>
      </w:r>
      <w:r w:rsidR="00CE4BD1" w:rsidRPr="000C57B6">
        <w:t>.</w:t>
      </w:r>
    </w:p>
    <w:p w14:paraId="6BE0F1B8" w14:textId="77777777" w:rsidR="00EE1296" w:rsidRPr="000C57B6" w:rsidRDefault="00EE1296" w:rsidP="00B223A4">
      <w:pPr>
        <w:pStyle w:val="PageBreak"/>
        <w:suppressLineNumbers/>
      </w:pPr>
      <w:r w:rsidRPr="000C57B6">
        <w:br w:type="page"/>
      </w:r>
    </w:p>
    <w:p w14:paraId="2FA60526" w14:textId="77777777" w:rsidR="00FE575F" w:rsidRPr="001B6957" w:rsidRDefault="005C0C5E" w:rsidP="005C0C5E">
      <w:pPr>
        <w:pStyle w:val="AH2Part"/>
      </w:pPr>
      <w:bookmarkStart w:id="12" w:name="_Toc214010678"/>
      <w:r w:rsidRPr="001B6957">
        <w:rPr>
          <w:rStyle w:val="CharPartNo"/>
        </w:rPr>
        <w:lastRenderedPageBreak/>
        <w:t>Part 2</w:t>
      </w:r>
      <w:r w:rsidRPr="000C57B6">
        <w:tab/>
      </w:r>
      <w:r w:rsidR="00FE575F" w:rsidRPr="001B6957">
        <w:rPr>
          <w:rStyle w:val="CharPartText"/>
        </w:rPr>
        <w:t>A</w:t>
      </w:r>
      <w:r w:rsidR="005E2D53" w:rsidRPr="001B6957">
        <w:rPr>
          <w:rStyle w:val="CharPartText"/>
        </w:rPr>
        <w:t>pplication</w:t>
      </w:r>
      <w:r w:rsidR="00FE575F" w:rsidRPr="001B6957">
        <w:rPr>
          <w:rStyle w:val="CharPartText"/>
        </w:rPr>
        <w:t xml:space="preserve"> of Rail Safety National Law</w:t>
      </w:r>
      <w:bookmarkEnd w:id="12"/>
    </w:p>
    <w:p w14:paraId="0F204C76" w14:textId="77777777" w:rsidR="00FD5941" w:rsidRPr="000C57B6" w:rsidRDefault="005C0C5E" w:rsidP="005C0C5E">
      <w:pPr>
        <w:pStyle w:val="AH5Sec"/>
      </w:pPr>
      <w:bookmarkStart w:id="13" w:name="_Toc214010679"/>
      <w:r w:rsidRPr="001B6957">
        <w:rPr>
          <w:rStyle w:val="CharSectNo"/>
        </w:rPr>
        <w:t>6</w:t>
      </w:r>
      <w:r w:rsidRPr="000C57B6">
        <w:tab/>
      </w:r>
      <w:r w:rsidR="00FD5941" w:rsidRPr="000C57B6">
        <w:t>Application of Rail Safety National Law</w:t>
      </w:r>
      <w:bookmarkEnd w:id="13"/>
    </w:p>
    <w:p w14:paraId="6522138C" w14:textId="77777777" w:rsidR="00FD5941" w:rsidRPr="000C57B6" w:rsidRDefault="006D5D2B" w:rsidP="007E610F">
      <w:pPr>
        <w:pStyle w:val="Amainreturn"/>
        <w:rPr>
          <w:lang w:eastAsia="en-AU"/>
        </w:rPr>
      </w:pPr>
      <w:r w:rsidRPr="000C57B6">
        <w:t>T</w:t>
      </w:r>
      <w:r w:rsidR="00FD5941" w:rsidRPr="000C57B6">
        <w:t>he</w:t>
      </w:r>
      <w:r w:rsidR="00FD5941" w:rsidRPr="000C57B6">
        <w:rPr>
          <w:lang w:eastAsia="en-AU"/>
        </w:rPr>
        <w:t xml:space="preserve"> Rail Safety National Law</w:t>
      </w:r>
      <w:r w:rsidR="0065665B" w:rsidRPr="000C57B6">
        <w:rPr>
          <w:lang w:eastAsia="en-AU"/>
        </w:rPr>
        <w:t xml:space="preserve"> set out in the schedule </w:t>
      </w:r>
      <w:r w:rsidR="005E2D53" w:rsidRPr="000C57B6">
        <w:rPr>
          <w:lang w:eastAsia="en-AU"/>
        </w:rPr>
        <w:t>to</w:t>
      </w:r>
      <w:r w:rsidR="0065665B" w:rsidRPr="000C57B6">
        <w:rPr>
          <w:lang w:eastAsia="en-AU"/>
        </w:rPr>
        <w:t xml:space="preserve"> the South Australian Act</w:t>
      </w:r>
      <w:r w:rsidR="00FD5941" w:rsidRPr="000C57B6">
        <w:rPr>
          <w:lang w:eastAsia="en-AU"/>
        </w:rPr>
        <w:t xml:space="preserve">, as </w:t>
      </w:r>
      <w:r w:rsidR="0065665B" w:rsidRPr="000C57B6">
        <w:rPr>
          <w:lang w:eastAsia="en-AU"/>
        </w:rPr>
        <w:t>amended</w:t>
      </w:r>
      <w:r w:rsidR="00FD5941" w:rsidRPr="000C57B6">
        <w:rPr>
          <w:lang w:eastAsia="en-AU"/>
        </w:rPr>
        <w:t xml:space="preserve"> from time to time—</w:t>
      </w:r>
    </w:p>
    <w:p w14:paraId="6754C30A" w14:textId="77777777" w:rsidR="00FD5941"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FD5941" w:rsidRPr="000C57B6">
        <w:rPr>
          <w:lang w:eastAsia="en-AU"/>
        </w:rPr>
        <w:t>applies as a territory law; and</w:t>
      </w:r>
    </w:p>
    <w:p w14:paraId="39CB4707" w14:textId="77777777" w:rsidR="00FD5941"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FD5941" w:rsidRPr="000C57B6">
        <w:rPr>
          <w:lang w:eastAsia="en-AU"/>
        </w:rPr>
        <w:t xml:space="preserve">as so applying may be referred to as the </w:t>
      </w:r>
      <w:r w:rsidR="0065665B" w:rsidRPr="000C57B6">
        <w:rPr>
          <w:rStyle w:val="charItals"/>
        </w:rPr>
        <w:t>Rail Safety</w:t>
      </w:r>
      <w:r w:rsidR="00FD5941" w:rsidRPr="000C57B6">
        <w:rPr>
          <w:rStyle w:val="charItals"/>
        </w:rPr>
        <w:t xml:space="preserve"> National Law (ACT)</w:t>
      </w:r>
      <w:r w:rsidR="00FD5941" w:rsidRPr="000C57B6">
        <w:rPr>
          <w:lang w:eastAsia="en-AU"/>
        </w:rPr>
        <w:t>; and</w:t>
      </w:r>
    </w:p>
    <w:p w14:paraId="46709CB4" w14:textId="77777777" w:rsidR="00FD5941" w:rsidRPr="000C57B6" w:rsidRDefault="005C0C5E" w:rsidP="005C0C5E">
      <w:pPr>
        <w:pStyle w:val="Apara"/>
        <w:rPr>
          <w:lang w:eastAsia="en-AU"/>
        </w:rPr>
      </w:pPr>
      <w:r>
        <w:rPr>
          <w:lang w:eastAsia="en-AU"/>
        </w:rPr>
        <w:tab/>
      </w:r>
      <w:r w:rsidRPr="000C57B6">
        <w:rPr>
          <w:lang w:eastAsia="en-AU"/>
        </w:rPr>
        <w:t>(c)</w:t>
      </w:r>
      <w:r w:rsidRPr="000C57B6">
        <w:rPr>
          <w:lang w:eastAsia="en-AU"/>
        </w:rPr>
        <w:tab/>
      </w:r>
      <w:r w:rsidR="00FD5941" w:rsidRPr="000C57B6">
        <w:rPr>
          <w:lang w:eastAsia="en-AU"/>
        </w:rPr>
        <w:t>so applies as if it were part of this Act.</w:t>
      </w:r>
    </w:p>
    <w:p w14:paraId="693871F7" w14:textId="77777777" w:rsidR="00D35CB1" w:rsidRPr="000C57B6" w:rsidRDefault="005C0C5E" w:rsidP="005C0C5E">
      <w:pPr>
        <w:pStyle w:val="AH5Sec"/>
      </w:pPr>
      <w:bookmarkStart w:id="14" w:name="_Toc214010680"/>
      <w:r w:rsidRPr="001B6957">
        <w:rPr>
          <w:rStyle w:val="CharSectNo"/>
        </w:rPr>
        <w:t>7</w:t>
      </w:r>
      <w:r w:rsidRPr="000C57B6">
        <w:tab/>
      </w:r>
      <w:r w:rsidR="00D35CB1" w:rsidRPr="000C57B6">
        <w:t xml:space="preserve">Exclusion of </w:t>
      </w:r>
      <w:r w:rsidR="00404823" w:rsidRPr="000C57B6">
        <w:t>Legislation Act</w:t>
      </w:r>
      <w:bookmarkEnd w:id="14"/>
    </w:p>
    <w:p w14:paraId="357902FF" w14:textId="48DD9179" w:rsidR="00D35CB1"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D35CB1" w:rsidRPr="000C57B6">
        <w:rPr>
          <w:lang w:eastAsia="en-AU"/>
        </w:rPr>
        <w:t xml:space="preserve">The </w:t>
      </w:r>
      <w:hyperlink r:id="rId33" w:tooltip="A2001-14" w:history="1">
        <w:r w:rsidR="00404823" w:rsidRPr="000C57B6">
          <w:rPr>
            <w:rStyle w:val="charCitHyperlinkAbbrev"/>
          </w:rPr>
          <w:t>Legislation Act</w:t>
        </w:r>
      </w:hyperlink>
      <w:r w:rsidR="00D35CB1" w:rsidRPr="000C57B6">
        <w:rPr>
          <w:lang w:eastAsia="en-AU"/>
        </w:rPr>
        <w:t xml:space="preserve"> </w:t>
      </w:r>
      <w:r w:rsidR="00D35CB1" w:rsidRPr="000C57B6">
        <w:t xml:space="preserve">does not apply to the </w:t>
      </w:r>
      <w:r w:rsidR="00D35CB1" w:rsidRPr="000C57B6">
        <w:rPr>
          <w:rStyle w:val="charItals"/>
        </w:rPr>
        <w:t>Rail Safety</w:t>
      </w:r>
      <w:r w:rsidR="005A4306" w:rsidRPr="000C57B6">
        <w:rPr>
          <w:rStyle w:val="charItals"/>
        </w:rPr>
        <w:t xml:space="preserve"> National Law </w:t>
      </w:r>
      <w:r w:rsidR="00D35CB1" w:rsidRPr="000C57B6">
        <w:rPr>
          <w:rStyle w:val="charItals"/>
        </w:rPr>
        <w:t>(ACT).</w:t>
      </w:r>
    </w:p>
    <w:p w14:paraId="7E74CA8C" w14:textId="089B414F" w:rsidR="00D35CB1"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D35CB1" w:rsidRPr="000C57B6">
        <w:rPr>
          <w:rFonts w:ascii="Times-Roman" w:hAnsi="Times-Roman" w:cs="Times-Roman"/>
          <w:szCs w:val="24"/>
          <w:lang w:eastAsia="en-AU"/>
        </w:rPr>
        <w:t xml:space="preserve">However, </w:t>
      </w:r>
      <w:r w:rsidR="00D35CB1" w:rsidRPr="000C57B6">
        <w:rPr>
          <w:rFonts w:ascii="TimesNewRomanPSMT" w:hAnsi="TimesNewRomanPSMT" w:cs="TimesNewRomanPSMT"/>
          <w:lang w:eastAsia="en-AU"/>
        </w:rPr>
        <w:t xml:space="preserve">the </w:t>
      </w:r>
      <w:hyperlink r:id="rId34" w:tooltip="A2001-14" w:history="1">
        <w:r w:rsidR="00404823" w:rsidRPr="000C57B6">
          <w:rPr>
            <w:rStyle w:val="charCitHyperlinkAbbrev"/>
          </w:rPr>
          <w:t>Legislation Act</w:t>
        </w:r>
      </w:hyperlink>
      <w:r w:rsidR="00D35CB1" w:rsidRPr="000C57B6">
        <w:t>, chapter 7 (Presentation, amendment and disallowance of subordinate laws and disallowable instruments) applies to a national regulation as if—</w:t>
      </w:r>
    </w:p>
    <w:p w14:paraId="618B5BDC" w14:textId="77777777" w:rsidR="00D35CB1" w:rsidRPr="000C57B6" w:rsidRDefault="005C0C5E" w:rsidP="005C0C5E">
      <w:pPr>
        <w:pStyle w:val="Apara"/>
      </w:pPr>
      <w:r>
        <w:tab/>
      </w:r>
      <w:r w:rsidRPr="000C57B6">
        <w:t>(a)</w:t>
      </w:r>
      <w:r w:rsidRPr="000C57B6">
        <w:tab/>
      </w:r>
      <w:r w:rsidR="00D35CB1" w:rsidRPr="000C57B6">
        <w:t>a reference to a subordinate law were a reference to a national regulation; and</w:t>
      </w:r>
    </w:p>
    <w:p w14:paraId="3A5002A1" w14:textId="790627E0" w:rsidR="009F7A99" w:rsidRPr="001A3E19" w:rsidRDefault="009F7A99" w:rsidP="009F7A99">
      <w:pPr>
        <w:pStyle w:val="Apara"/>
        <w:rPr>
          <w:lang w:eastAsia="en-AU"/>
        </w:rPr>
      </w:pPr>
      <w:r w:rsidRPr="001A3E19">
        <w:rPr>
          <w:lang w:eastAsia="en-AU"/>
        </w:rPr>
        <w:tab/>
        <w:t>(b)</w:t>
      </w:r>
      <w:r w:rsidRPr="001A3E19">
        <w:rPr>
          <w:lang w:eastAsia="en-AU"/>
        </w:rPr>
        <w:tab/>
        <w:t xml:space="preserve">a reference in </w:t>
      </w:r>
      <w:r w:rsidRPr="001A3E19">
        <w:t xml:space="preserve">the </w:t>
      </w:r>
      <w:hyperlink r:id="rId35" w:tooltip="A2001-14" w:history="1">
        <w:r w:rsidRPr="001A3E19">
          <w:rPr>
            <w:rStyle w:val="charCitHyperlinkAbbrev"/>
          </w:rPr>
          <w:t>Legislation Act</w:t>
        </w:r>
      </w:hyperlink>
      <w:r w:rsidRPr="001A3E19">
        <w:t xml:space="preserve">, section 64 (1) (Presentation of subordinate laws and disallowable instruments) </w:t>
      </w:r>
      <w:r w:rsidRPr="001A3E19">
        <w:rPr>
          <w:lang w:eastAsia="en-AU"/>
        </w:rPr>
        <w:t>to—</w:t>
      </w:r>
    </w:p>
    <w:p w14:paraId="2A81B00F" w14:textId="77777777" w:rsidR="009F7A99" w:rsidRPr="001A3E19" w:rsidRDefault="009F7A99" w:rsidP="009F7A99">
      <w:pPr>
        <w:pStyle w:val="Asubpara"/>
        <w:rPr>
          <w:lang w:eastAsia="en-AU"/>
        </w:rPr>
      </w:pPr>
      <w:r w:rsidRPr="001A3E19">
        <w:rPr>
          <w:lang w:eastAsia="en-AU"/>
        </w:rPr>
        <w:tab/>
        <w:t>(i)</w:t>
      </w:r>
      <w:r w:rsidRPr="001A3E19">
        <w:rPr>
          <w:lang w:eastAsia="en-AU"/>
        </w:rPr>
        <w:tab/>
        <w:t>‘6 sitting days’ were a reference to ‘20 sitting days’; and</w:t>
      </w:r>
    </w:p>
    <w:p w14:paraId="4C4BF38F" w14:textId="77777777" w:rsidR="009F7A99" w:rsidRPr="001A3E19" w:rsidRDefault="009F7A99" w:rsidP="009F7A99">
      <w:pPr>
        <w:pStyle w:val="Asubpara"/>
        <w:rPr>
          <w:lang w:eastAsia="en-AU"/>
        </w:rPr>
      </w:pPr>
      <w:r w:rsidRPr="001A3E19">
        <w:rPr>
          <w:lang w:eastAsia="en-AU"/>
        </w:rPr>
        <w:tab/>
        <w:t>(ii)</w:t>
      </w:r>
      <w:r w:rsidRPr="001A3E19">
        <w:rPr>
          <w:lang w:eastAsia="en-AU"/>
        </w:rPr>
        <w:tab/>
        <w:t xml:space="preserve">‘notification day’ were a reference to ‘published’ as mentioned in the </w:t>
      </w:r>
      <w:r w:rsidRPr="001A3E19">
        <w:rPr>
          <w:rStyle w:val="charItals"/>
        </w:rPr>
        <w:t>Rail Safety National Law (ACT)</w:t>
      </w:r>
      <w:r w:rsidRPr="001A3E19">
        <w:rPr>
          <w:lang w:eastAsia="en-AU"/>
        </w:rPr>
        <w:t>, section 265 (1) (Publication of national regulations); and</w:t>
      </w:r>
    </w:p>
    <w:p w14:paraId="18CB9310" w14:textId="77777777" w:rsidR="00D35CB1" w:rsidRPr="000C57B6" w:rsidRDefault="005C0C5E" w:rsidP="005C0C5E">
      <w:pPr>
        <w:pStyle w:val="Apara"/>
      </w:pPr>
      <w:r>
        <w:tab/>
      </w:r>
      <w:r w:rsidRPr="000C57B6">
        <w:t>(c)</w:t>
      </w:r>
      <w:r w:rsidRPr="000C57B6">
        <w:tab/>
      </w:r>
      <w:r w:rsidR="00D35CB1" w:rsidRPr="000C57B6">
        <w:t>any other necessary changes were made.</w:t>
      </w:r>
    </w:p>
    <w:p w14:paraId="54D585AF" w14:textId="0EB78591" w:rsidR="00D35CB1" w:rsidRPr="000C57B6" w:rsidRDefault="005C0C5E" w:rsidP="00EE62A0">
      <w:pPr>
        <w:pStyle w:val="Amain"/>
        <w:keepLines/>
      </w:pPr>
      <w:r>
        <w:lastRenderedPageBreak/>
        <w:tab/>
      </w:r>
      <w:r w:rsidRPr="000C57B6">
        <w:t>(3)</w:t>
      </w:r>
      <w:r w:rsidRPr="000C57B6">
        <w:tab/>
      </w:r>
      <w:r w:rsidR="00D35CB1" w:rsidRPr="000C57B6">
        <w:rPr>
          <w:rFonts w:ascii="TimesNewRomanPSMT" w:hAnsi="TimesNewRomanPSMT" w:cs="TimesNewRomanPSMT"/>
          <w:lang w:eastAsia="en-AU"/>
        </w:rPr>
        <w:t xml:space="preserve">Also, the </w:t>
      </w:r>
      <w:hyperlink r:id="rId36" w:tooltip="A2001-14" w:history="1">
        <w:r w:rsidR="00404823" w:rsidRPr="000C57B6">
          <w:rPr>
            <w:rStyle w:val="charCitHyperlinkAbbrev"/>
          </w:rPr>
          <w:t>Legislation Act</w:t>
        </w:r>
      </w:hyperlink>
      <w:r w:rsidR="00D35CB1" w:rsidRPr="000C57B6">
        <w:t xml:space="preserve">, section 104 (References to laws include references to instruments under laws) </w:t>
      </w:r>
      <w:r w:rsidR="00AF51DB" w:rsidRPr="000C57B6">
        <w:t xml:space="preserve">and section 191 (Offences against 2 or more laws) apply </w:t>
      </w:r>
      <w:r w:rsidR="00D35CB1" w:rsidRPr="000C57B6">
        <w:t xml:space="preserve">to the </w:t>
      </w:r>
      <w:r w:rsidR="00D35CB1" w:rsidRPr="000C57B6">
        <w:rPr>
          <w:rStyle w:val="charItals"/>
        </w:rPr>
        <w:t>Rail Safety National Law (ACT)</w:t>
      </w:r>
      <w:r w:rsidR="00D35CB1" w:rsidRPr="000C57B6">
        <w:rPr>
          <w:lang w:eastAsia="en-AU"/>
        </w:rPr>
        <w:t xml:space="preserve"> </w:t>
      </w:r>
      <w:r w:rsidR="00D35CB1" w:rsidRPr="000C57B6">
        <w:t>as if that Law were an Act.</w:t>
      </w:r>
    </w:p>
    <w:p w14:paraId="1E765F3F" w14:textId="5A843D94" w:rsidR="00D35CB1" w:rsidRPr="000C57B6" w:rsidRDefault="005C0C5E" w:rsidP="005C0C5E">
      <w:pPr>
        <w:pStyle w:val="Amain"/>
      </w:pPr>
      <w:r>
        <w:tab/>
      </w:r>
      <w:r w:rsidRPr="000C57B6">
        <w:t>(4)</w:t>
      </w:r>
      <w:r w:rsidRPr="000C57B6">
        <w:tab/>
      </w:r>
      <w:r w:rsidR="00D35CB1" w:rsidRPr="000C57B6">
        <w:rPr>
          <w:snapToGrid w:val="0"/>
        </w:rPr>
        <w:t xml:space="preserve">This section does not limit the application of the </w:t>
      </w:r>
      <w:hyperlink r:id="rId37" w:tooltip="A2001-14" w:history="1">
        <w:r w:rsidR="00404823" w:rsidRPr="000C57B6">
          <w:rPr>
            <w:rStyle w:val="charCitHyperlinkAbbrev"/>
          </w:rPr>
          <w:t>Legislation Act</w:t>
        </w:r>
      </w:hyperlink>
      <w:r w:rsidR="00D35CB1" w:rsidRPr="000C57B6">
        <w:rPr>
          <w:lang w:eastAsia="en-AU"/>
        </w:rPr>
        <w:t xml:space="preserve"> to the local application provisions of this Act.</w:t>
      </w:r>
    </w:p>
    <w:p w14:paraId="3E30B11B" w14:textId="77777777" w:rsidR="00D35CB1" w:rsidRPr="000C57B6" w:rsidRDefault="005C0C5E" w:rsidP="005C0C5E">
      <w:pPr>
        <w:pStyle w:val="AH5Sec"/>
      </w:pPr>
      <w:bookmarkStart w:id="15" w:name="_Toc214010681"/>
      <w:r w:rsidRPr="001B6957">
        <w:rPr>
          <w:rStyle w:val="CharSectNo"/>
        </w:rPr>
        <w:t>8</w:t>
      </w:r>
      <w:r w:rsidRPr="000C57B6">
        <w:tab/>
      </w:r>
      <w:r w:rsidR="00D35CB1" w:rsidRPr="000C57B6">
        <w:t xml:space="preserve">Exclusion of other </w:t>
      </w:r>
      <w:r w:rsidR="00D35CB1" w:rsidRPr="000C57B6">
        <w:rPr>
          <w:lang w:eastAsia="en-AU"/>
        </w:rPr>
        <w:t>territory laws</w:t>
      </w:r>
      <w:bookmarkEnd w:id="15"/>
    </w:p>
    <w:p w14:paraId="6D071BA4" w14:textId="77777777" w:rsidR="00D35CB1" w:rsidRPr="000C57B6" w:rsidRDefault="005C0C5E" w:rsidP="005C0C5E">
      <w:pPr>
        <w:pStyle w:val="Amain"/>
        <w:keepNext/>
        <w:rPr>
          <w:bCs/>
          <w:lang w:eastAsia="en-AU"/>
        </w:rPr>
      </w:pPr>
      <w:r>
        <w:rPr>
          <w:bCs/>
          <w:lang w:eastAsia="en-AU"/>
        </w:rPr>
        <w:tab/>
      </w:r>
      <w:r w:rsidRPr="000C57B6">
        <w:rPr>
          <w:bCs/>
          <w:lang w:eastAsia="en-AU"/>
        </w:rPr>
        <w:t>(1)</w:t>
      </w:r>
      <w:r w:rsidRPr="000C57B6">
        <w:rPr>
          <w:bCs/>
          <w:lang w:eastAsia="en-AU"/>
        </w:rPr>
        <w:tab/>
      </w:r>
      <w:r w:rsidR="00D35CB1" w:rsidRPr="000C57B6">
        <w:rPr>
          <w:lang w:eastAsia="en-AU"/>
        </w:rPr>
        <w:t>The following territory laws do not apply to the Regulator:</w:t>
      </w:r>
    </w:p>
    <w:p w14:paraId="44BC63AE" w14:textId="61906749" w:rsidR="00D35CB1" w:rsidRPr="000C57B6" w:rsidRDefault="005C0C5E" w:rsidP="005C0C5E">
      <w:pPr>
        <w:pStyle w:val="Apara"/>
      </w:pPr>
      <w:r>
        <w:tab/>
      </w:r>
      <w:r w:rsidRPr="000C57B6">
        <w:t>(a)</w:t>
      </w:r>
      <w:r w:rsidRPr="000C57B6">
        <w:tab/>
      </w:r>
      <w:r w:rsidR="00D35CB1" w:rsidRPr="000C57B6">
        <w:t xml:space="preserve">the </w:t>
      </w:r>
      <w:hyperlink r:id="rId38" w:tooltip="A2004-8" w:history="1">
        <w:r w:rsidR="00404823" w:rsidRPr="000C57B6">
          <w:rPr>
            <w:rStyle w:val="charCitHyperlinkItal"/>
          </w:rPr>
          <w:t>Annual Reports (Government Agencies) Act 2004</w:t>
        </w:r>
      </w:hyperlink>
      <w:r w:rsidR="00D35CB1" w:rsidRPr="000C57B6">
        <w:t>;</w:t>
      </w:r>
    </w:p>
    <w:p w14:paraId="0A48E2DB" w14:textId="0EC16713" w:rsidR="000C05A4" w:rsidRPr="000C57B6" w:rsidRDefault="005C0C5E" w:rsidP="005C0C5E">
      <w:pPr>
        <w:pStyle w:val="Apara"/>
      </w:pPr>
      <w:r>
        <w:tab/>
      </w:r>
      <w:r w:rsidRPr="000C57B6">
        <w:t>(b)</w:t>
      </w:r>
      <w:r w:rsidRPr="000C57B6">
        <w:tab/>
      </w:r>
      <w:r w:rsidR="000C05A4" w:rsidRPr="000C57B6">
        <w:t xml:space="preserve">the </w:t>
      </w:r>
      <w:hyperlink r:id="rId39" w:tooltip="A1996-23" w:history="1">
        <w:r w:rsidR="00404823" w:rsidRPr="000C57B6">
          <w:rPr>
            <w:rStyle w:val="charCitHyperlinkItal"/>
          </w:rPr>
          <w:t>Auditor-General Act 1996</w:t>
        </w:r>
      </w:hyperlink>
      <w:r w:rsidR="000C05A4" w:rsidRPr="000C57B6">
        <w:t>;</w:t>
      </w:r>
    </w:p>
    <w:p w14:paraId="29339A77" w14:textId="761D9987" w:rsidR="00572753" w:rsidRPr="000C57B6" w:rsidRDefault="005C0C5E" w:rsidP="005C0C5E">
      <w:pPr>
        <w:pStyle w:val="Apara"/>
      </w:pPr>
      <w:r>
        <w:tab/>
      </w:r>
      <w:r w:rsidRPr="000C57B6">
        <w:t>(c)</w:t>
      </w:r>
      <w:r w:rsidRPr="000C57B6">
        <w:tab/>
      </w:r>
      <w:r w:rsidR="00572753" w:rsidRPr="000C57B6">
        <w:t xml:space="preserve">the </w:t>
      </w:r>
      <w:hyperlink r:id="rId40" w:tooltip="A2002-51" w:history="1">
        <w:r w:rsidR="00404823" w:rsidRPr="000C57B6">
          <w:rPr>
            <w:rStyle w:val="charCitHyperlinkAbbrev"/>
          </w:rPr>
          <w:t>Criminal Code</w:t>
        </w:r>
      </w:hyperlink>
      <w:r w:rsidR="00572753" w:rsidRPr="000C57B6">
        <w:t>;</w:t>
      </w:r>
    </w:p>
    <w:p w14:paraId="3BB995D5" w14:textId="231712E5" w:rsidR="00D35CB1" w:rsidRPr="000C57B6" w:rsidRDefault="005C0C5E" w:rsidP="005C0C5E">
      <w:pPr>
        <w:pStyle w:val="Apara"/>
      </w:pPr>
      <w:r>
        <w:tab/>
      </w:r>
      <w:r w:rsidRPr="000C57B6">
        <w:t>(d)</w:t>
      </w:r>
      <w:r w:rsidRPr="000C57B6">
        <w:tab/>
      </w:r>
      <w:r w:rsidR="00D35CB1" w:rsidRPr="000C57B6">
        <w:t xml:space="preserve">the </w:t>
      </w:r>
      <w:hyperlink r:id="rId41" w:tooltip="A1996-22" w:history="1">
        <w:r w:rsidR="00404823" w:rsidRPr="000C57B6">
          <w:rPr>
            <w:rStyle w:val="charCitHyperlinkItal"/>
          </w:rPr>
          <w:t>Financial Management Act 1996</w:t>
        </w:r>
      </w:hyperlink>
      <w:r w:rsidR="00D35CB1" w:rsidRPr="000C57B6">
        <w:t>;</w:t>
      </w:r>
    </w:p>
    <w:p w14:paraId="59B5D49C" w14:textId="7B704E50" w:rsidR="00C42E2C" w:rsidRPr="000C57B6" w:rsidRDefault="005C0C5E" w:rsidP="005C0C5E">
      <w:pPr>
        <w:pStyle w:val="Apara"/>
      </w:pPr>
      <w:r>
        <w:tab/>
      </w:r>
      <w:r w:rsidRPr="000C57B6">
        <w:t>(e)</w:t>
      </w:r>
      <w:r w:rsidRPr="000C57B6">
        <w:tab/>
      </w:r>
      <w:r w:rsidR="00C42E2C" w:rsidRPr="000C57B6">
        <w:t xml:space="preserve">the </w:t>
      </w:r>
      <w:hyperlink r:id="rId42" w:tooltip="A2016-55" w:history="1">
        <w:r w:rsidR="00D825F2" w:rsidRPr="001D557F">
          <w:rPr>
            <w:rStyle w:val="charCitHyperlinkItal"/>
          </w:rPr>
          <w:t>Freedom of Information Act 2016</w:t>
        </w:r>
      </w:hyperlink>
      <w:r w:rsidR="00C42E2C" w:rsidRPr="000C57B6">
        <w:t>;</w:t>
      </w:r>
    </w:p>
    <w:p w14:paraId="2FAA4269" w14:textId="2E7C5509" w:rsidR="00D35CB1" w:rsidRPr="000C57B6" w:rsidRDefault="005C0C5E" w:rsidP="005C0C5E">
      <w:pPr>
        <w:pStyle w:val="Apara"/>
      </w:pPr>
      <w:r>
        <w:tab/>
      </w:r>
      <w:r w:rsidRPr="000C57B6">
        <w:t>(f)</w:t>
      </w:r>
      <w:r w:rsidRPr="000C57B6">
        <w:tab/>
      </w:r>
      <w:r w:rsidR="00D35CB1" w:rsidRPr="000C57B6">
        <w:t xml:space="preserve">the </w:t>
      </w:r>
      <w:hyperlink r:id="rId43" w:tooltip="A2001-28" w:history="1">
        <w:r w:rsidR="00404823" w:rsidRPr="000C57B6">
          <w:rPr>
            <w:rStyle w:val="charCitHyperlinkItal"/>
          </w:rPr>
          <w:t>Government Procurement Act 2001</w:t>
        </w:r>
      </w:hyperlink>
      <w:r w:rsidR="00D35CB1" w:rsidRPr="000C57B6">
        <w:t>;</w:t>
      </w:r>
    </w:p>
    <w:p w14:paraId="31C2728A" w14:textId="3FA9EDAA" w:rsidR="00FD5D10" w:rsidRPr="000C57B6" w:rsidRDefault="005C0C5E" w:rsidP="005C0C5E">
      <w:pPr>
        <w:pStyle w:val="Apara"/>
      </w:pPr>
      <w:r>
        <w:tab/>
      </w:r>
      <w:r w:rsidRPr="000C57B6">
        <w:t>(g)</w:t>
      </w:r>
      <w:r w:rsidRPr="000C57B6">
        <w:tab/>
      </w:r>
      <w:r w:rsidR="00FD5D10" w:rsidRPr="000C57B6">
        <w:t xml:space="preserve">the </w:t>
      </w:r>
      <w:hyperlink r:id="rId44" w:tooltip="A2012-43" w:history="1">
        <w:r w:rsidR="00404823" w:rsidRPr="000C57B6">
          <w:rPr>
            <w:rStyle w:val="charCitHyperlinkItal"/>
          </w:rPr>
          <w:t>Public Interest Disclosure Act 2012</w:t>
        </w:r>
      </w:hyperlink>
      <w:r w:rsidR="00FD5D10" w:rsidRPr="000C57B6">
        <w:t xml:space="preserve">; </w:t>
      </w:r>
    </w:p>
    <w:p w14:paraId="0BB0DB0C" w14:textId="6AC346E4" w:rsidR="00D35CB1" w:rsidRPr="000C57B6" w:rsidRDefault="005C0C5E" w:rsidP="005C0C5E">
      <w:pPr>
        <w:pStyle w:val="Apara"/>
      </w:pPr>
      <w:r>
        <w:tab/>
      </w:r>
      <w:r w:rsidRPr="000C57B6">
        <w:t>(h)</w:t>
      </w:r>
      <w:r w:rsidRPr="000C57B6">
        <w:tab/>
      </w:r>
      <w:r w:rsidR="00D35CB1" w:rsidRPr="000C57B6">
        <w:t xml:space="preserve">the </w:t>
      </w:r>
      <w:hyperlink r:id="rId45" w:tooltip="A1994-37" w:history="1">
        <w:r w:rsidR="00404823" w:rsidRPr="000C57B6">
          <w:rPr>
            <w:rStyle w:val="charCitHyperlinkItal"/>
          </w:rPr>
          <w:t>Public Sector Management Act 1994</w:t>
        </w:r>
      </w:hyperlink>
      <w:r w:rsidR="00D35CB1" w:rsidRPr="000C57B6">
        <w:t>;</w:t>
      </w:r>
    </w:p>
    <w:p w14:paraId="1AD016B5" w14:textId="3198B057" w:rsidR="00D35CB1" w:rsidRPr="000C57B6" w:rsidRDefault="005C0C5E" w:rsidP="005C0C5E">
      <w:pPr>
        <w:pStyle w:val="Apara"/>
        <w:rPr>
          <w:lang w:eastAsia="en-AU"/>
        </w:rPr>
      </w:pPr>
      <w:r>
        <w:rPr>
          <w:lang w:eastAsia="en-AU"/>
        </w:rPr>
        <w:tab/>
      </w:r>
      <w:r w:rsidRPr="000C57B6">
        <w:rPr>
          <w:lang w:eastAsia="en-AU"/>
        </w:rPr>
        <w:t>(i)</w:t>
      </w:r>
      <w:r w:rsidRPr="000C57B6">
        <w:rPr>
          <w:lang w:eastAsia="en-AU"/>
        </w:rPr>
        <w:tab/>
      </w:r>
      <w:r w:rsidR="00D35CB1" w:rsidRPr="000C57B6">
        <w:rPr>
          <w:lang w:eastAsia="en-AU"/>
        </w:rPr>
        <w:t xml:space="preserve">the </w:t>
      </w:r>
      <w:hyperlink r:id="rId46" w:tooltip="A2002-18" w:history="1">
        <w:r w:rsidR="00404823" w:rsidRPr="000C57B6">
          <w:rPr>
            <w:rStyle w:val="charCitHyperlinkItal"/>
          </w:rPr>
          <w:t>Territory Records Act 2002</w:t>
        </w:r>
      </w:hyperlink>
      <w:r w:rsidR="00D35CB1" w:rsidRPr="000C57B6">
        <w:rPr>
          <w:lang w:eastAsia="en-AU"/>
        </w:rPr>
        <w:t>.</w:t>
      </w:r>
    </w:p>
    <w:p w14:paraId="3C03CBD6" w14:textId="77777777" w:rsidR="00D35CB1" w:rsidRPr="000C57B6" w:rsidRDefault="005C0C5E" w:rsidP="00AD1865">
      <w:pPr>
        <w:pStyle w:val="Amain"/>
        <w:keepLines/>
      </w:pPr>
      <w:r>
        <w:tab/>
      </w:r>
      <w:r w:rsidRPr="000C57B6">
        <w:t>(2)</w:t>
      </w:r>
      <w:r w:rsidRPr="000C57B6">
        <w:tab/>
      </w:r>
      <w:r w:rsidR="00D35CB1" w:rsidRPr="000C57B6">
        <w:t xml:space="preserve">However, if a function of the Regulator under the </w:t>
      </w:r>
      <w:r w:rsidR="00D35CB1" w:rsidRPr="000C57B6">
        <w:rPr>
          <w:rStyle w:val="charItals"/>
        </w:rPr>
        <w:t>Rail Safety National Law (ACT)</w:t>
      </w:r>
      <w:r w:rsidR="00AF51DB" w:rsidRPr="000C57B6">
        <w:rPr>
          <w:rStyle w:val="charItals"/>
        </w:rPr>
        <w:t xml:space="preserve"> </w:t>
      </w:r>
      <w:r w:rsidR="00D35CB1" w:rsidRPr="000C57B6">
        <w:t>is exercised by an entity that would, apart from subsection (1), be s</w:t>
      </w:r>
      <w:r w:rsidR="00B33D39" w:rsidRPr="000C57B6">
        <w:t>ubject to a law mentioned in that</w:t>
      </w:r>
      <w:r w:rsidR="00D35CB1" w:rsidRPr="000C57B6">
        <w:t xml:space="preserve"> subsection, the law applies to the entity</w:t>
      </w:r>
      <w:r w:rsidR="00AF51DB" w:rsidRPr="000C57B6">
        <w:t>.</w:t>
      </w:r>
    </w:p>
    <w:p w14:paraId="78AF9F6A" w14:textId="77777777" w:rsidR="00AF51DB" w:rsidRPr="000C57B6" w:rsidRDefault="00AF51DB" w:rsidP="00B43235">
      <w:pPr>
        <w:pStyle w:val="aExamHdgss"/>
        <w:keepLines/>
      </w:pPr>
      <w:r w:rsidRPr="000C57B6">
        <w:lastRenderedPageBreak/>
        <w:t>Example</w:t>
      </w:r>
    </w:p>
    <w:p w14:paraId="04839B13" w14:textId="456E5512" w:rsidR="00AF51DB" w:rsidRPr="000C57B6" w:rsidRDefault="00AF51DB" w:rsidP="00B43235">
      <w:pPr>
        <w:pStyle w:val="aExamss"/>
        <w:keepNext/>
        <w:keepLines/>
      </w:pPr>
      <w:r w:rsidRPr="000C57B6">
        <w:t xml:space="preserve">The Regulator has an agreement mentioned in the </w:t>
      </w:r>
      <w:r w:rsidRPr="000C57B6">
        <w:rPr>
          <w:rStyle w:val="charItals"/>
        </w:rPr>
        <w:t>Rail Safety National Law (ACT)</w:t>
      </w:r>
      <w:r w:rsidRPr="000C57B6">
        <w:rPr>
          <w:rFonts w:ascii="Times-Roman" w:hAnsi="Times-Roman" w:cs="Times-Roman"/>
          <w:szCs w:val="24"/>
          <w:lang w:eastAsia="en-AU"/>
        </w:rPr>
        <w:t xml:space="preserve">, s 15 (2) (a) with an ACT entity.  The entity is a territory authority.  The </w:t>
      </w:r>
      <w:hyperlink r:id="rId47" w:tooltip="A1996-22" w:history="1">
        <w:r w:rsidR="00404823" w:rsidRPr="000C57B6">
          <w:rPr>
            <w:rStyle w:val="charCitHyperlinkItal"/>
          </w:rPr>
          <w:t>Financial Management Act 1996</w:t>
        </w:r>
      </w:hyperlink>
      <w:r w:rsidRPr="000C57B6">
        <w:t xml:space="preserve"> applies to territory authorities.  Therefore, the entity must comply with that Act when doing things under the agreement.</w:t>
      </w:r>
    </w:p>
    <w:p w14:paraId="47E0DB3A" w14:textId="20B481E1" w:rsidR="00AF51DB" w:rsidRPr="000C57B6" w:rsidRDefault="00AF51DB" w:rsidP="00B43235">
      <w:pPr>
        <w:pStyle w:val="aNote"/>
        <w:keepNext/>
        <w:keepLines/>
      </w:pPr>
      <w:r w:rsidRPr="000C57B6">
        <w:rPr>
          <w:rStyle w:val="charItals"/>
        </w:rPr>
        <w:t>Note</w:t>
      </w:r>
      <w:r w:rsidRPr="000C57B6">
        <w:tab/>
        <w:t xml:space="preserve">An example is part of the Act, is not exhaustive and may extend, but does not limit, the meaning of the provision in which it appears (see </w:t>
      </w:r>
      <w:hyperlink r:id="rId48" w:tooltip="A2001-14" w:history="1">
        <w:r w:rsidR="00404823" w:rsidRPr="000C57B6">
          <w:rPr>
            <w:rStyle w:val="charCitHyperlinkAbbrev"/>
          </w:rPr>
          <w:t>Legislation Act</w:t>
        </w:r>
      </w:hyperlink>
      <w:r w:rsidRPr="000C57B6">
        <w:t>, s 126 and s 132).</w:t>
      </w:r>
    </w:p>
    <w:p w14:paraId="18472A2C" w14:textId="77777777" w:rsidR="0068798F" w:rsidRPr="000C57B6" w:rsidRDefault="005C0C5E" w:rsidP="005C0C5E">
      <w:pPr>
        <w:pStyle w:val="AH5Sec"/>
      </w:pPr>
      <w:bookmarkStart w:id="16" w:name="_Toc214010682"/>
      <w:r w:rsidRPr="001B6957">
        <w:rPr>
          <w:rStyle w:val="CharSectNo"/>
        </w:rPr>
        <w:t>9</w:t>
      </w:r>
      <w:r w:rsidRPr="000C57B6">
        <w:tab/>
      </w:r>
      <w:r w:rsidR="00CF4B3F" w:rsidRPr="000C57B6">
        <w:t>Meaning of generic terms for Rail Safety National Law (ACT)</w:t>
      </w:r>
      <w:bookmarkEnd w:id="16"/>
    </w:p>
    <w:p w14:paraId="7D299540" w14:textId="77777777" w:rsidR="00CF4B3F" w:rsidRPr="000C57B6" w:rsidRDefault="005C0C5E" w:rsidP="005C0C5E">
      <w:pPr>
        <w:pStyle w:val="Amain"/>
        <w:keepNext/>
      </w:pPr>
      <w:r>
        <w:tab/>
      </w:r>
      <w:r w:rsidRPr="000C57B6">
        <w:t>(1)</w:t>
      </w:r>
      <w:r w:rsidRPr="000C57B6">
        <w:tab/>
      </w:r>
      <w:r w:rsidR="00CF4B3F" w:rsidRPr="000C57B6">
        <w:t xml:space="preserve">In the </w:t>
      </w:r>
      <w:r w:rsidR="00CF4B3F" w:rsidRPr="000C57B6">
        <w:rPr>
          <w:rStyle w:val="charItals"/>
        </w:rPr>
        <w:t>Rail Safety National Law (ACT)</w:t>
      </w:r>
      <w:r w:rsidR="00CF4B3F" w:rsidRPr="000C57B6">
        <w:t>:</w:t>
      </w:r>
    </w:p>
    <w:p w14:paraId="3F4FAC17" w14:textId="77777777" w:rsidR="00D16203" w:rsidRPr="000C57B6" w:rsidRDefault="0038457D" w:rsidP="005C0C5E">
      <w:pPr>
        <w:pStyle w:val="aDef"/>
        <w:keepNext/>
      </w:pPr>
      <w:r w:rsidRPr="000C57B6">
        <w:rPr>
          <w:rStyle w:val="charBoldItals"/>
        </w:rPr>
        <w:t>court</w:t>
      </w:r>
      <w:r w:rsidRPr="000C57B6">
        <w:t xml:space="preserve"> means</w:t>
      </w:r>
      <w:r w:rsidR="00CC46B7" w:rsidRPr="000C57B6">
        <w:t>—</w:t>
      </w:r>
    </w:p>
    <w:p w14:paraId="6E89C14C" w14:textId="77777777" w:rsidR="00CC46B7" w:rsidRPr="000C57B6" w:rsidRDefault="005C0C5E" w:rsidP="005C0C5E">
      <w:pPr>
        <w:pStyle w:val="aDefpara"/>
      </w:pPr>
      <w:r>
        <w:tab/>
      </w:r>
      <w:r w:rsidRPr="000C57B6">
        <w:t>(a)</w:t>
      </w:r>
      <w:r w:rsidRPr="000C57B6">
        <w:tab/>
      </w:r>
      <w:r w:rsidR="00CC46B7" w:rsidRPr="000C57B6">
        <w:t>for part 5</w:t>
      </w:r>
      <w:r w:rsidR="00043511" w:rsidRPr="000C57B6">
        <w:t xml:space="preserve"> (Enforcement measures) and part 10</w:t>
      </w:r>
      <w:r w:rsidR="00644303" w:rsidRPr="000C57B6">
        <w:t>,</w:t>
      </w:r>
      <w:r w:rsidR="00043511" w:rsidRPr="000C57B6">
        <w:t xml:space="preserve"> division 6 (Enforceable voluntary undertakings)</w:t>
      </w:r>
      <w:r w:rsidR="00644303" w:rsidRPr="000C57B6">
        <w:t>—</w:t>
      </w:r>
      <w:r w:rsidR="00043511" w:rsidRPr="000C57B6">
        <w:t>the Magistrates Court; and</w:t>
      </w:r>
    </w:p>
    <w:p w14:paraId="35C983BC" w14:textId="77777777" w:rsidR="001B105C" w:rsidRPr="000C57B6" w:rsidRDefault="005C0C5E" w:rsidP="005C0C5E">
      <w:pPr>
        <w:pStyle w:val="aDefpara"/>
      </w:pPr>
      <w:r>
        <w:tab/>
      </w:r>
      <w:r w:rsidRPr="000C57B6">
        <w:t>(b)</w:t>
      </w:r>
      <w:r w:rsidRPr="000C57B6">
        <w:tab/>
      </w:r>
      <w:r w:rsidR="00644303" w:rsidRPr="000C57B6">
        <w:t>for part 7 (Review of decisions)—the ACAT.</w:t>
      </w:r>
    </w:p>
    <w:p w14:paraId="0ECF9858" w14:textId="122E5099" w:rsidR="00A07C58" w:rsidRPr="000C57B6" w:rsidRDefault="00A07C58" w:rsidP="005C0C5E">
      <w:pPr>
        <w:pStyle w:val="aDef"/>
        <w:keepNext/>
      </w:pPr>
      <w:r w:rsidRPr="000C57B6">
        <w:rPr>
          <w:rStyle w:val="charBoldItals"/>
        </w:rPr>
        <w:t>emergency service</w:t>
      </w:r>
      <w:r w:rsidRPr="000C57B6">
        <w:t xml:space="preserve">—see the </w:t>
      </w:r>
      <w:hyperlink r:id="rId49" w:tooltip="A2001-14" w:history="1">
        <w:r w:rsidR="00404823" w:rsidRPr="000C57B6">
          <w:rPr>
            <w:rStyle w:val="charCitHyperlinkAbbrev"/>
          </w:rPr>
          <w:t>Legislation Act</w:t>
        </w:r>
      </w:hyperlink>
      <w:r w:rsidR="00847106" w:rsidRPr="000C57B6">
        <w:t>,</w:t>
      </w:r>
      <w:r w:rsidR="00455675" w:rsidRPr="000C57B6">
        <w:t xml:space="preserve"> </w:t>
      </w:r>
      <w:r w:rsidR="00881B3E" w:rsidRPr="000C57B6">
        <w:t xml:space="preserve">dictionary, </w:t>
      </w:r>
      <w:r w:rsidR="00455675" w:rsidRPr="000C57B6">
        <w:t xml:space="preserve">part 1, definition of </w:t>
      </w:r>
      <w:r w:rsidR="00455675" w:rsidRPr="000C57B6">
        <w:rPr>
          <w:rStyle w:val="charBoldItals"/>
        </w:rPr>
        <w:t>emergency service</w:t>
      </w:r>
      <w:r w:rsidR="00455675" w:rsidRPr="000C57B6">
        <w:t>.</w:t>
      </w:r>
      <w:r w:rsidRPr="000C57B6">
        <w:t xml:space="preserve"> </w:t>
      </w:r>
    </w:p>
    <w:p w14:paraId="4D1421AA" w14:textId="6B7839E8" w:rsidR="00455675" w:rsidRPr="000C57B6" w:rsidRDefault="00455675" w:rsidP="00455675">
      <w:pPr>
        <w:pStyle w:val="aNote"/>
      </w:pPr>
      <w:r w:rsidRPr="000C57B6">
        <w:rPr>
          <w:rStyle w:val="charItals"/>
        </w:rPr>
        <w:t>Note</w:t>
      </w:r>
      <w:r w:rsidRPr="000C57B6">
        <w:rPr>
          <w:rStyle w:val="charItals"/>
        </w:rPr>
        <w:tab/>
      </w:r>
      <w:r w:rsidRPr="000C57B6">
        <w:t xml:space="preserve">The </w:t>
      </w:r>
      <w:hyperlink r:id="rId50" w:tooltip="A2001-14" w:history="1">
        <w:r w:rsidR="00404823" w:rsidRPr="000C57B6">
          <w:rPr>
            <w:rStyle w:val="charCitHyperlinkAbbrev"/>
          </w:rPr>
          <w:t>Legislation Act</w:t>
        </w:r>
      </w:hyperlink>
      <w:r w:rsidRPr="000C57B6">
        <w:t xml:space="preserve">, </w:t>
      </w:r>
      <w:r w:rsidR="00B97C61" w:rsidRPr="000C57B6">
        <w:t xml:space="preserve">dict, </w:t>
      </w:r>
      <w:r w:rsidRPr="000C57B6">
        <w:t xml:space="preserve">pt 1 defines </w:t>
      </w:r>
      <w:r w:rsidRPr="000C57B6">
        <w:rPr>
          <w:rStyle w:val="charBoldItals"/>
        </w:rPr>
        <w:t>emergency service</w:t>
      </w:r>
      <w:r w:rsidRPr="000C57B6">
        <w:t xml:space="preserve"> as the ambulance service, </w:t>
      </w:r>
      <w:r w:rsidR="00292B25" w:rsidRPr="004C3CCB">
        <w:t>the fire and rescue service</w:t>
      </w:r>
      <w:r w:rsidRPr="000C57B6">
        <w:t>, the rural fire service or the SES.</w:t>
      </w:r>
    </w:p>
    <w:p w14:paraId="185C4B5B" w14:textId="3C8721BE" w:rsidR="00EF0723" w:rsidRPr="000C57B6" w:rsidRDefault="005B0CC4" w:rsidP="005C0C5E">
      <w:pPr>
        <w:pStyle w:val="aDef"/>
      </w:pPr>
      <w:r w:rsidRPr="000C57B6">
        <w:rPr>
          <w:rStyle w:val="charBoldItals"/>
        </w:rPr>
        <w:t>magistrate</w:t>
      </w:r>
      <w:r w:rsidRPr="000C57B6">
        <w:t xml:space="preserve"> means a Magistrate under the </w:t>
      </w:r>
      <w:hyperlink r:id="rId51" w:tooltip="A1930-21" w:history="1">
        <w:r w:rsidR="00404823" w:rsidRPr="000C57B6">
          <w:rPr>
            <w:rStyle w:val="charCitHyperlinkItal"/>
          </w:rPr>
          <w:t>Magistrates Court Act 1930</w:t>
        </w:r>
      </w:hyperlink>
      <w:r w:rsidRPr="000C57B6">
        <w:t>.</w:t>
      </w:r>
    </w:p>
    <w:p w14:paraId="27C3984F" w14:textId="04795B76" w:rsidR="00CE79D7" w:rsidRPr="000C57B6" w:rsidRDefault="00DC2FC5" w:rsidP="005C0C5E">
      <w:pPr>
        <w:pStyle w:val="aDef"/>
      </w:pPr>
      <w:r w:rsidRPr="000C57B6">
        <w:rPr>
          <w:rStyle w:val="charBoldItals"/>
        </w:rPr>
        <w:t>Minister</w:t>
      </w:r>
      <w:r w:rsidRPr="000C57B6">
        <w:t xml:space="preserve">—see the </w:t>
      </w:r>
      <w:hyperlink r:id="rId52" w:tooltip="A2001-14" w:history="1">
        <w:r w:rsidR="00404823" w:rsidRPr="000C57B6">
          <w:rPr>
            <w:rStyle w:val="charCitHyperlinkAbbrev"/>
          </w:rPr>
          <w:t>Legislation Act</w:t>
        </w:r>
      </w:hyperlink>
      <w:r w:rsidRPr="000C57B6">
        <w:t>, section 162.</w:t>
      </w:r>
    </w:p>
    <w:p w14:paraId="15B6D5A9" w14:textId="77777777" w:rsidR="00B97C61" w:rsidRPr="000C57B6" w:rsidRDefault="00B97C61" w:rsidP="005C0C5E">
      <w:pPr>
        <w:pStyle w:val="aDef"/>
      </w:pPr>
      <w:r w:rsidRPr="000C57B6">
        <w:rPr>
          <w:rStyle w:val="charBoldItals"/>
        </w:rPr>
        <w:t xml:space="preserve">police officer </w:t>
      </w:r>
      <w:r w:rsidRPr="000C57B6">
        <w:rPr>
          <w:lang w:eastAsia="en-AU"/>
        </w:rPr>
        <w:t xml:space="preserve">means </w:t>
      </w:r>
      <w:r w:rsidRPr="000C57B6">
        <w:t>a member or special member of the Australian Federal Police</w:t>
      </w:r>
      <w:r w:rsidRPr="000C57B6">
        <w:rPr>
          <w:rStyle w:val="charItals"/>
        </w:rPr>
        <w:t>.</w:t>
      </w:r>
    </w:p>
    <w:p w14:paraId="222F6866" w14:textId="76C29EAD" w:rsidR="00B5573B" w:rsidRPr="000C57B6" w:rsidRDefault="00B5573B" w:rsidP="005C0C5E">
      <w:pPr>
        <w:pStyle w:val="aDef"/>
        <w:rPr>
          <w:b/>
          <w:lang w:eastAsia="en-AU"/>
        </w:rPr>
      </w:pPr>
      <w:r w:rsidRPr="000C57B6">
        <w:rPr>
          <w:rStyle w:val="charBoldItals"/>
        </w:rPr>
        <w:t>public sector auditor</w:t>
      </w:r>
      <w:r w:rsidR="003D336A" w:rsidRPr="000C57B6">
        <w:rPr>
          <w:lang w:eastAsia="en-AU"/>
        </w:rPr>
        <w:t xml:space="preserve"> means the auditor-general</w:t>
      </w:r>
      <w:r w:rsidR="00AD59F2" w:rsidRPr="000C57B6">
        <w:rPr>
          <w:lang w:eastAsia="en-AU"/>
        </w:rPr>
        <w:t xml:space="preserve"> appointed under the </w:t>
      </w:r>
      <w:hyperlink r:id="rId53" w:tooltip="Act 1987 No 54 (SA)" w:history="1">
        <w:r w:rsidR="006C48E4" w:rsidRPr="000C57B6">
          <w:rPr>
            <w:rStyle w:val="charCitHyperlinkItal"/>
          </w:rPr>
          <w:t>Public Finance and Audit Act 1987</w:t>
        </w:r>
      </w:hyperlink>
      <w:r w:rsidR="00AD59F2" w:rsidRPr="000C57B6">
        <w:rPr>
          <w:lang w:eastAsia="en-AU"/>
        </w:rPr>
        <w:t xml:space="preserve"> (SA), section 24</w:t>
      </w:r>
      <w:r w:rsidR="003D336A" w:rsidRPr="000C57B6">
        <w:rPr>
          <w:lang w:eastAsia="en-AU"/>
        </w:rPr>
        <w:t>.</w:t>
      </w:r>
    </w:p>
    <w:p w14:paraId="0FC4C6C8" w14:textId="0ADB5941" w:rsidR="00C8649E" w:rsidRPr="000C57B6" w:rsidRDefault="00C8649E" w:rsidP="00AE5720">
      <w:pPr>
        <w:pStyle w:val="aDef"/>
      </w:pPr>
      <w:r w:rsidRPr="000C57B6">
        <w:rPr>
          <w:rStyle w:val="charBoldItals"/>
        </w:rPr>
        <w:t>road</w:t>
      </w:r>
      <w:r w:rsidR="007061E7" w:rsidRPr="000C57B6">
        <w:rPr>
          <w:lang w:eastAsia="en-AU"/>
        </w:rPr>
        <w:t xml:space="preserve">—see the </w:t>
      </w:r>
      <w:hyperlink r:id="rId54" w:tooltip="A1999-77" w:history="1">
        <w:r w:rsidR="00404823" w:rsidRPr="000C57B6">
          <w:rPr>
            <w:rStyle w:val="charCitHyperlinkItal"/>
          </w:rPr>
          <w:t>Road Transport (General) Act 1999</w:t>
        </w:r>
      </w:hyperlink>
      <w:r w:rsidR="007061E7" w:rsidRPr="000C57B6">
        <w:rPr>
          <w:lang w:eastAsia="en-AU"/>
        </w:rPr>
        <w:t>, dictionary.</w:t>
      </w:r>
    </w:p>
    <w:p w14:paraId="0B0AA334" w14:textId="260D84F8" w:rsidR="00664B73" w:rsidRPr="000C57B6" w:rsidRDefault="00664B73" w:rsidP="00AE5720">
      <w:pPr>
        <w:pStyle w:val="aDef"/>
        <w:rPr>
          <w:lang w:eastAsia="en-AU"/>
        </w:rPr>
      </w:pPr>
      <w:r w:rsidRPr="000C57B6">
        <w:rPr>
          <w:rStyle w:val="charBoldItals"/>
        </w:rPr>
        <w:lastRenderedPageBreak/>
        <w:t>road vehicle</w:t>
      </w:r>
      <w:r w:rsidRPr="000C57B6">
        <w:rPr>
          <w:lang w:eastAsia="en-AU"/>
        </w:rPr>
        <w:t xml:space="preserve"> means</w:t>
      </w:r>
      <w:r w:rsidR="007061E7" w:rsidRPr="000C57B6">
        <w:rPr>
          <w:lang w:eastAsia="en-AU"/>
        </w:rPr>
        <w:t xml:space="preserve"> a motor vehicle as defined in the </w:t>
      </w:r>
      <w:hyperlink r:id="rId55" w:tooltip="A1999-77" w:history="1">
        <w:r w:rsidR="00404823" w:rsidRPr="000C57B6">
          <w:rPr>
            <w:rStyle w:val="charCitHyperlinkItal"/>
          </w:rPr>
          <w:t>Road Transport (General) Act 1999</w:t>
        </w:r>
      </w:hyperlink>
      <w:r w:rsidR="007061E7" w:rsidRPr="000C57B6">
        <w:rPr>
          <w:lang w:eastAsia="en-AU"/>
        </w:rPr>
        <w:t>, dictionary</w:t>
      </w:r>
      <w:r w:rsidR="00E21375" w:rsidRPr="000C57B6">
        <w:rPr>
          <w:lang w:eastAsia="en-AU"/>
        </w:rPr>
        <w:t>.</w:t>
      </w:r>
    </w:p>
    <w:p w14:paraId="3223AC60" w14:textId="3AEAB688" w:rsidR="00A50A26" w:rsidRPr="00395778" w:rsidRDefault="00A50A26" w:rsidP="00AD1865">
      <w:pPr>
        <w:pStyle w:val="aDef"/>
        <w:keepNext/>
        <w:rPr>
          <w:b/>
          <w:lang w:eastAsia="en-AU"/>
        </w:rPr>
      </w:pPr>
      <w:r w:rsidRPr="00395778">
        <w:rPr>
          <w:rStyle w:val="charBoldItals"/>
        </w:rPr>
        <w:t>shared path</w:t>
      </w:r>
      <w:r w:rsidRPr="00395778">
        <w:rPr>
          <w:lang w:eastAsia="en-AU"/>
        </w:rPr>
        <w:t xml:space="preserve">—see the </w:t>
      </w:r>
      <w:hyperlink r:id="rId56" w:tooltip="SL2017-43" w:history="1">
        <w:r w:rsidRPr="00A50A26">
          <w:rPr>
            <w:rStyle w:val="charCitHyperlinkItal"/>
          </w:rPr>
          <w:t>Road Transport (Road Rules) Regulation 2017</w:t>
        </w:r>
      </w:hyperlink>
      <w:r w:rsidRPr="00395778">
        <w:rPr>
          <w:lang w:eastAsia="en-AU"/>
        </w:rPr>
        <w:t>, dictionary.</w:t>
      </w:r>
    </w:p>
    <w:p w14:paraId="1D98B858" w14:textId="77777777" w:rsidR="00AE5720" w:rsidRPr="000C57B6" w:rsidRDefault="00C73470" w:rsidP="00AD1865">
      <w:pPr>
        <w:pStyle w:val="aDef"/>
        <w:keepNext/>
        <w:rPr>
          <w:lang w:eastAsia="en-AU"/>
        </w:rPr>
      </w:pPr>
      <w:r w:rsidRPr="000C57B6">
        <w:rPr>
          <w:rStyle w:val="charBoldItals"/>
        </w:rPr>
        <w:t>the jurisdiction</w:t>
      </w:r>
      <w:r w:rsidRPr="000C57B6">
        <w:rPr>
          <w:lang w:eastAsia="en-AU"/>
        </w:rPr>
        <w:t xml:space="preserve"> or</w:t>
      </w:r>
      <w:r w:rsidRPr="000C57B6">
        <w:rPr>
          <w:rStyle w:val="charBoldItals"/>
        </w:rPr>
        <w:t xml:space="preserve"> </w:t>
      </w:r>
      <w:r w:rsidR="00AE5720" w:rsidRPr="000C57B6">
        <w:rPr>
          <w:rStyle w:val="charBoldItals"/>
        </w:rPr>
        <w:t>this jurisdiction</w:t>
      </w:r>
      <w:r w:rsidR="00AE5720" w:rsidRPr="000C57B6">
        <w:rPr>
          <w:lang w:eastAsia="en-AU"/>
        </w:rPr>
        <w:t xml:space="preserve"> means the ACT.</w:t>
      </w:r>
    </w:p>
    <w:p w14:paraId="06E4B6CE" w14:textId="35E881B8" w:rsidR="003F5DB3" w:rsidRPr="000C57B6" w:rsidRDefault="005C0C5E" w:rsidP="00807B14">
      <w:pPr>
        <w:pStyle w:val="Amain"/>
        <w:keepLines/>
      </w:pPr>
      <w:r>
        <w:tab/>
      </w:r>
      <w:r w:rsidRPr="000C57B6">
        <w:t>(2)</w:t>
      </w:r>
      <w:r w:rsidRPr="000C57B6">
        <w:tab/>
      </w:r>
      <w:r w:rsidR="003F5DB3" w:rsidRPr="000C57B6">
        <w:t xml:space="preserve">In the </w:t>
      </w:r>
      <w:r w:rsidR="003F5DB3" w:rsidRPr="000C57B6">
        <w:rPr>
          <w:rStyle w:val="charItals"/>
        </w:rPr>
        <w:t>Rail Safety Nati</w:t>
      </w:r>
      <w:r w:rsidR="00200928" w:rsidRPr="000C57B6">
        <w:rPr>
          <w:rStyle w:val="charItals"/>
        </w:rPr>
        <w:t>onal Law (ACT)</w:t>
      </w:r>
      <w:r w:rsidR="00200928" w:rsidRPr="000C57B6">
        <w:t xml:space="preserve">, a reference to </w:t>
      </w:r>
      <w:r w:rsidR="00935AE5" w:rsidRPr="000C57B6">
        <w:t>giving notice of something</w:t>
      </w:r>
      <w:r w:rsidR="00200928" w:rsidRPr="000C57B6">
        <w:t xml:space="preserve"> in the </w:t>
      </w:r>
      <w:r w:rsidR="00200928" w:rsidRPr="000C57B6">
        <w:rPr>
          <w:rStyle w:val="charBoldItals"/>
        </w:rPr>
        <w:t>Gazette</w:t>
      </w:r>
      <w:r w:rsidR="00200928" w:rsidRPr="000C57B6">
        <w:t xml:space="preserve"> is</w:t>
      </w:r>
      <w:r w:rsidR="00935AE5" w:rsidRPr="000C57B6">
        <w:t xml:space="preserve"> </w:t>
      </w:r>
      <w:r w:rsidR="003F5DB3" w:rsidRPr="000C57B6">
        <w:t xml:space="preserve">a reference to </w:t>
      </w:r>
      <w:r w:rsidR="00935AE5" w:rsidRPr="000C57B6">
        <w:t xml:space="preserve">giving notice of the thing in </w:t>
      </w:r>
      <w:r w:rsidR="003F5DB3" w:rsidRPr="000C57B6">
        <w:t xml:space="preserve">the </w:t>
      </w:r>
      <w:r w:rsidR="004B5031" w:rsidRPr="000C57B6">
        <w:t xml:space="preserve">ACT </w:t>
      </w:r>
      <w:r w:rsidR="003F5DB3" w:rsidRPr="000C57B6">
        <w:t xml:space="preserve">legislation register under the </w:t>
      </w:r>
      <w:hyperlink r:id="rId57" w:tooltip="A2001-14" w:history="1">
        <w:r w:rsidR="00404823" w:rsidRPr="000C57B6">
          <w:rPr>
            <w:rStyle w:val="charCitHyperlinkItal"/>
          </w:rPr>
          <w:t>Legislation Act 2001</w:t>
        </w:r>
      </w:hyperlink>
      <w:r w:rsidR="00F12DA4" w:rsidRPr="000C57B6">
        <w:t xml:space="preserve"> as </w:t>
      </w:r>
      <w:r w:rsidR="00935AE5" w:rsidRPr="000C57B6">
        <w:t xml:space="preserve">a </w:t>
      </w:r>
      <w:r w:rsidR="003F5DB3" w:rsidRPr="000C57B6">
        <w:t>notifiable instrument.</w:t>
      </w:r>
    </w:p>
    <w:p w14:paraId="0F459E1B" w14:textId="77777777" w:rsidR="00586A38" w:rsidRPr="000C57B6" w:rsidRDefault="00586A38" w:rsidP="00B223A4">
      <w:pPr>
        <w:pStyle w:val="PageBreak"/>
        <w:suppressLineNumbers/>
      </w:pPr>
      <w:r w:rsidRPr="000C57B6">
        <w:br w:type="page"/>
      </w:r>
    </w:p>
    <w:p w14:paraId="7CCF3E28" w14:textId="77777777" w:rsidR="004049F7" w:rsidRPr="001B6957" w:rsidRDefault="005C0C5E" w:rsidP="005C0C5E">
      <w:pPr>
        <w:pStyle w:val="AH2Part"/>
      </w:pPr>
      <w:bookmarkStart w:id="17" w:name="_Toc214010683"/>
      <w:r w:rsidRPr="001B6957">
        <w:rPr>
          <w:rStyle w:val="CharPartNo"/>
        </w:rPr>
        <w:lastRenderedPageBreak/>
        <w:t>Part 3</w:t>
      </w:r>
      <w:r w:rsidRPr="000C57B6">
        <w:tab/>
      </w:r>
      <w:r w:rsidR="004049F7" w:rsidRPr="001B6957">
        <w:rPr>
          <w:rStyle w:val="CharPartText"/>
        </w:rPr>
        <w:t>Alcohol and drug testing</w:t>
      </w:r>
      <w:bookmarkEnd w:id="17"/>
    </w:p>
    <w:p w14:paraId="35908842" w14:textId="77777777" w:rsidR="004049F7" w:rsidRPr="001B6957" w:rsidRDefault="005C0C5E" w:rsidP="005C0C5E">
      <w:pPr>
        <w:pStyle w:val="AH3Div"/>
      </w:pPr>
      <w:bookmarkStart w:id="18" w:name="_Toc214010684"/>
      <w:r w:rsidRPr="001B6957">
        <w:rPr>
          <w:rStyle w:val="CharDivNo"/>
        </w:rPr>
        <w:t>Division 3.1</w:t>
      </w:r>
      <w:r w:rsidRPr="000C57B6">
        <w:tab/>
      </w:r>
      <w:r w:rsidR="004049F7" w:rsidRPr="001B6957">
        <w:rPr>
          <w:rStyle w:val="CharDivText"/>
        </w:rPr>
        <w:t>Preliminary</w:t>
      </w:r>
      <w:bookmarkEnd w:id="18"/>
    </w:p>
    <w:p w14:paraId="04C80C0B" w14:textId="77777777" w:rsidR="004049F7" w:rsidRPr="000C57B6" w:rsidRDefault="005C0C5E" w:rsidP="005C0C5E">
      <w:pPr>
        <w:pStyle w:val="AH5Sec"/>
      </w:pPr>
      <w:bookmarkStart w:id="19" w:name="_Toc214010685"/>
      <w:r w:rsidRPr="001B6957">
        <w:rPr>
          <w:rStyle w:val="CharSectNo"/>
        </w:rPr>
        <w:t>10</w:t>
      </w:r>
      <w:r w:rsidRPr="000C57B6">
        <w:tab/>
      </w:r>
      <w:r w:rsidR="004049F7" w:rsidRPr="000C57B6">
        <w:t xml:space="preserve">Definitions—pt 3 </w:t>
      </w:r>
      <w:r w:rsidR="007E4D95" w:rsidRPr="000C57B6">
        <w:t>and testing provisions</w:t>
      </w:r>
      <w:bookmarkEnd w:id="19"/>
    </w:p>
    <w:p w14:paraId="0982C117" w14:textId="77777777" w:rsidR="004049F7" w:rsidRPr="000C57B6" w:rsidRDefault="005C0C5E" w:rsidP="005C0C5E">
      <w:pPr>
        <w:pStyle w:val="Amain"/>
        <w:keepNext/>
      </w:pPr>
      <w:r>
        <w:tab/>
      </w:r>
      <w:r w:rsidRPr="000C57B6">
        <w:t>(1)</w:t>
      </w:r>
      <w:r w:rsidRPr="000C57B6">
        <w:tab/>
      </w:r>
      <w:r w:rsidR="004049F7" w:rsidRPr="000C57B6">
        <w:t xml:space="preserve">In this part and </w:t>
      </w:r>
      <w:r w:rsidR="004049F7" w:rsidRPr="000C57B6">
        <w:rPr>
          <w:szCs w:val="24"/>
        </w:rPr>
        <w:t>the testing provisions</w:t>
      </w:r>
      <w:r w:rsidR="004049F7" w:rsidRPr="000C57B6">
        <w:t>:</w:t>
      </w:r>
    </w:p>
    <w:p w14:paraId="78364095" w14:textId="77777777" w:rsidR="00305301" w:rsidRPr="000C57B6" w:rsidRDefault="004049F7" w:rsidP="005C0C5E">
      <w:pPr>
        <w:pStyle w:val="aDef"/>
        <w:keepNext/>
        <w:rPr>
          <w:b/>
        </w:rPr>
      </w:pPr>
      <w:r w:rsidRPr="000C57B6">
        <w:rPr>
          <w:rStyle w:val="charBoldItals"/>
        </w:rPr>
        <w:t>alcohol screening device</w:t>
      </w:r>
      <w:r w:rsidRPr="000C57B6">
        <w:t xml:space="preserve"> means a device prescribed under</w:t>
      </w:r>
      <w:r w:rsidR="00305301" w:rsidRPr="000C57B6">
        <w:t>—</w:t>
      </w:r>
    </w:p>
    <w:p w14:paraId="54587AEE" w14:textId="32B40FBB" w:rsidR="004049F7" w:rsidRPr="000C57B6" w:rsidRDefault="005C0C5E" w:rsidP="005C0C5E">
      <w:pPr>
        <w:pStyle w:val="aDefpara"/>
        <w:rPr>
          <w:b/>
        </w:rPr>
      </w:pPr>
      <w:r>
        <w:tab/>
      </w:r>
      <w:r w:rsidRPr="000C57B6">
        <w:t>(a)</w:t>
      </w:r>
      <w:r w:rsidRPr="000C57B6">
        <w:tab/>
      </w:r>
      <w:r w:rsidR="004049F7" w:rsidRPr="000C57B6">
        <w:t xml:space="preserve">the </w:t>
      </w:r>
      <w:hyperlink r:id="rId58" w:tooltip="A1977-17" w:history="1">
        <w:r w:rsidR="00404823" w:rsidRPr="000C57B6">
          <w:rPr>
            <w:rStyle w:val="charCitHyperlinkItal"/>
          </w:rPr>
          <w:t>Road Transport (Alcohol and Drugs) Act 1977</w:t>
        </w:r>
      </w:hyperlink>
      <w:r w:rsidR="00305301" w:rsidRPr="000C57B6">
        <w:t>, section 7; or</w:t>
      </w:r>
    </w:p>
    <w:p w14:paraId="6170DE64" w14:textId="77777777" w:rsidR="00305301" w:rsidRPr="000C57B6" w:rsidRDefault="005C0C5E" w:rsidP="005C0C5E">
      <w:pPr>
        <w:pStyle w:val="aDefpara"/>
        <w:rPr>
          <w:b/>
        </w:rPr>
      </w:pPr>
      <w:r>
        <w:tab/>
      </w:r>
      <w:r w:rsidRPr="000C57B6">
        <w:t>(b)</w:t>
      </w:r>
      <w:r w:rsidRPr="000C57B6">
        <w:tab/>
      </w:r>
      <w:r w:rsidR="00111FC1" w:rsidRPr="000C57B6">
        <w:t>this Act.</w:t>
      </w:r>
    </w:p>
    <w:p w14:paraId="42108BAD" w14:textId="7706A4D3" w:rsidR="004049F7" w:rsidRPr="000C57B6" w:rsidRDefault="004049F7" w:rsidP="005C0C5E">
      <w:pPr>
        <w:pStyle w:val="aDef"/>
        <w:keepNext/>
        <w:rPr>
          <w:b/>
        </w:rPr>
      </w:pPr>
      <w:r w:rsidRPr="000C57B6">
        <w:rPr>
          <w:rStyle w:val="charBoldItals"/>
        </w:rPr>
        <w:t>alcohol screening test</w:t>
      </w:r>
      <w:r w:rsidRPr="000C57B6">
        <w:rPr>
          <w:szCs w:val="24"/>
          <w:lang w:eastAsia="en-AU"/>
        </w:rPr>
        <w:t xml:space="preserve">, for a person—see </w:t>
      </w:r>
      <w:r w:rsidRPr="000C57B6">
        <w:t xml:space="preserve">the </w:t>
      </w:r>
      <w:hyperlink r:id="rId59" w:tooltip="A1977-17" w:history="1">
        <w:r w:rsidR="00404823" w:rsidRPr="000C57B6">
          <w:rPr>
            <w:rStyle w:val="charCitHyperlinkItal"/>
          </w:rPr>
          <w:t>Road Transport (Alcohol and Drugs) Act 1977</w:t>
        </w:r>
      </w:hyperlink>
      <w:r w:rsidRPr="000C57B6">
        <w:t>, dictionary.</w:t>
      </w:r>
    </w:p>
    <w:p w14:paraId="0FCB5487" w14:textId="77777777" w:rsidR="00E05018" w:rsidRPr="000C57B6" w:rsidRDefault="00E05018" w:rsidP="00E05018">
      <w:pPr>
        <w:pStyle w:val="aNote"/>
      </w:pPr>
      <w:r w:rsidRPr="000C57B6">
        <w:rPr>
          <w:rStyle w:val="charItals"/>
        </w:rPr>
        <w:t>Note</w:t>
      </w:r>
      <w:r w:rsidRPr="000C57B6">
        <w:rPr>
          <w:rStyle w:val="charItals"/>
        </w:rPr>
        <w:tab/>
      </w:r>
      <w:r w:rsidRPr="000C57B6">
        <w:t>An alcohol screening test is a preliminary breath test for</w:t>
      </w:r>
      <w:r w:rsidR="007E4D95" w:rsidRPr="000C57B6">
        <w:t xml:space="preserve"> the</w:t>
      </w:r>
      <w:r w:rsidRPr="000C57B6">
        <w:t xml:space="preserve"> </w:t>
      </w:r>
      <w:r w:rsidRPr="000C57B6">
        <w:rPr>
          <w:rStyle w:val="charItals"/>
        </w:rPr>
        <w:t>Rail Safety National Law (ACT)</w:t>
      </w:r>
      <w:r w:rsidRPr="000C57B6">
        <w:rPr>
          <w:szCs w:val="24"/>
        </w:rPr>
        <w:t xml:space="preserve">, s 126 (see this section, def </w:t>
      </w:r>
      <w:r w:rsidRPr="000C57B6">
        <w:rPr>
          <w:rStyle w:val="charBoldItals"/>
        </w:rPr>
        <w:t>preliminary breath test</w:t>
      </w:r>
      <w:r w:rsidRPr="000C57B6">
        <w:rPr>
          <w:szCs w:val="24"/>
        </w:rPr>
        <w:t>).</w:t>
      </w:r>
    </w:p>
    <w:p w14:paraId="06766902" w14:textId="77777777" w:rsidR="00903AED" w:rsidRPr="000C57B6" w:rsidRDefault="004049F7" w:rsidP="005C0C5E">
      <w:pPr>
        <w:pStyle w:val="aDef"/>
        <w:keepNext/>
        <w:rPr>
          <w:szCs w:val="24"/>
        </w:rPr>
      </w:pPr>
      <w:r w:rsidRPr="000C57B6">
        <w:rPr>
          <w:rStyle w:val="charBoldItals"/>
        </w:rPr>
        <w:t>analyst</w:t>
      </w:r>
      <w:r w:rsidRPr="000C57B6">
        <w:rPr>
          <w:szCs w:val="24"/>
        </w:rPr>
        <w:t xml:space="preserve"> means an analyst appointed under</w:t>
      </w:r>
      <w:r w:rsidR="00903AED" w:rsidRPr="000C57B6">
        <w:rPr>
          <w:szCs w:val="24"/>
        </w:rPr>
        <w:t>—</w:t>
      </w:r>
    </w:p>
    <w:p w14:paraId="07A71A6B" w14:textId="52A8BBB7" w:rsidR="004049F7" w:rsidRPr="000C57B6" w:rsidRDefault="005C0C5E" w:rsidP="005C0C5E">
      <w:pPr>
        <w:pStyle w:val="aDefpara"/>
      </w:pPr>
      <w:r>
        <w:tab/>
      </w:r>
      <w:r w:rsidRPr="000C57B6">
        <w:t>(a)</w:t>
      </w:r>
      <w:r w:rsidRPr="000C57B6">
        <w:tab/>
      </w:r>
      <w:r w:rsidR="004049F7" w:rsidRPr="000C57B6">
        <w:t xml:space="preserve">the </w:t>
      </w:r>
      <w:hyperlink r:id="rId60" w:tooltip="A1977-17" w:history="1">
        <w:r w:rsidR="00404823" w:rsidRPr="000C57B6">
          <w:rPr>
            <w:rStyle w:val="charCitHyperlinkItal"/>
          </w:rPr>
          <w:t>Road Transport (Alcohol and Drugs) Act 1977</w:t>
        </w:r>
      </w:hyperlink>
      <w:r w:rsidR="004049F7" w:rsidRPr="000C57B6">
        <w:t>, secti</w:t>
      </w:r>
      <w:r w:rsidR="00EE1296" w:rsidRPr="000C57B6">
        <w:t>on 5B</w:t>
      </w:r>
      <w:r w:rsidR="00903AED" w:rsidRPr="000C57B6">
        <w:t>; or</w:t>
      </w:r>
    </w:p>
    <w:p w14:paraId="30AD2030" w14:textId="77777777" w:rsidR="00903AED" w:rsidRPr="000C57B6" w:rsidRDefault="005C0C5E" w:rsidP="005C0C5E">
      <w:pPr>
        <w:pStyle w:val="aDefpara"/>
      </w:pPr>
      <w:r>
        <w:tab/>
      </w:r>
      <w:r w:rsidRPr="000C57B6">
        <w:t>(b)</w:t>
      </w:r>
      <w:r w:rsidRPr="000C57B6">
        <w:tab/>
      </w:r>
      <w:r w:rsidR="00DA7AA5" w:rsidRPr="000C57B6">
        <w:t xml:space="preserve">section </w:t>
      </w:r>
      <w:r w:rsidR="00CE4BD1" w:rsidRPr="000C57B6">
        <w:t>11</w:t>
      </w:r>
      <w:r w:rsidR="00903AED" w:rsidRPr="000C57B6">
        <w:t>.</w:t>
      </w:r>
    </w:p>
    <w:p w14:paraId="7CB89671" w14:textId="77777777" w:rsidR="00F671AF" w:rsidRPr="000C57B6" w:rsidRDefault="004049F7" w:rsidP="005C0C5E">
      <w:pPr>
        <w:pStyle w:val="aDef"/>
        <w:keepNext/>
      </w:pPr>
      <w:r w:rsidRPr="000C57B6">
        <w:rPr>
          <w:rStyle w:val="charBoldItals"/>
        </w:rPr>
        <w:t>approved laboratory</w:t>
      </w:r>
      <w:r w:rsidRPr="000C57B6">
        <w:rPr>
          <w:bCs/>
          <w:iCs/>
        </w:rPr>
        <w:t xml:space="preserve"> means a laboratory or other entity approved under</w:t>
      </w:r>
      <w:r w:rsidR="00F671AF" w:rsidRPr="000C57B6">
        <w:rPr>
          <w:bCs/>
          <w:iCs/>
        </w:rPr>
        <w:t>—</w:t>
      </w:r>
    </w:p>
    <w:p w14:paraId="5070786B" w14:textId="73E15757" w:rsidR="00F671AF" w:rsidRPr="000C57B6" w:rsidRDefault="005C0C5E" w:rsidP="005C0C5E">
      <w:pPr>
        <w:pStyle w:val="aDefpara"/>
      </w:pPr>
      <w:r>
        <w:tab/>
      </w:r>
      <w:r w:rsidRPr="000C57B6">
        <w:t>(a)</w:t>
      </w:r>
      <w:r w:rsidRPr="000C57B6">
        <w:tab/>
      </w:r>
      <w:r w:rsidR="00AC70FD" w:rsidRPr="000C57B6">
        <w:t xml:space="preserve">the </w:t>
      </w:r>
      <w:hyperlink r:id="rId61" w:tooltip="A1977-17" w:history="1">
        <w:r w:rsidR="00404823" w:rsidRPr="000C57B6">
          <w:rPr>
            <w:rStyle w:val="charCitHyperlinkItal"/>
          </w:rPr>
          <w:t>Road Transport (Alcohol and Drugs) Act 1977</w:t>
        </w:r>
      </w:hyperlink>
      <w:r w:rsidR="00F671AF" w:rsidRPr="000C57B6">
        <w:t>, section 6; or</w:t>
      </w:r>
    </w:p>
    <w:p w14:paraId="05C87505" w14:textId="77777777" w:rsidR="004049F7" w:rsidRPr="000C57B6" w:rsidRDefault="005C0C5E" w:rsidP="005C0C5E">
      <w:pPr>
        <w:pStyle w:val="aDefpara"/>
      </w:pPr>
      <w:r>
        <w:tab/>
      </w:r>
      <w:r w:rsidRPr="000C57B6">
        <w:t>(b)</w:t>
      </w:r>
      <w:r w:rsidRPr="000C57B6">
        <w:tab/>
      </w:r>
      <w:r w:rsidR="004049F7" w:rsidRPr="000C57B6">
        <w:t xml:space="preserve">section </w:t>
      </w:r>
      <w:r w:rsidR="00CE4BD1" w:rsidRPr="000C57B6">
        <w:t>12</w:t>
      </w:r>
      <w:r w:rsidR="004049F7" w:rsidRPr="000C57B6">
        <w:t>.</w:t>
      </w:r>
    </w:p>
    <w:p w14:paraId="763DF39D" w14:textId="77777777" w:rsidR="004049F7" w:rsidRPr="000C57B6" w:rsidRDefault="004049F7" w:rsidP="005C0C5E">
      <w:pPr>
        <w:pStyle w:val="aDef"/>
        <w:rPr>
          <w:sz w:val="23"/>
          <w:szCs w:val="23"/>
        </w:rPr>
      </w:pPr>
      <w:r w:rsidRPr="000C57B6">
        <w:rPr>
          <w:rStyle w:val="charBoldItals"/>
        </w:rPr>
        <w:t>blood test</w:t>
      </w:r>
      <w:r w:rsidRPr="000C57B6">
        <w:t>, for a person, means a test of a sample of the person’s blood carried out in accordance with this part and the testing provisions.</w:t>
      </w:r>
    </w:p>
    <w:p w14:paraId="41B7D415" w14:textId="77777777" w:rsidR="00C5662C" w:rsidRPr="000C57B6" w:rsidRDefault="004049F7" w:rsidP="005C0C5E">
      <w:pPr>
        <w:pStyle w:val="aDef"/>
        <w:keepNext/>
        <w:rPr>
          <w:sz w:val="23"/>
          <w:szCs w:val="23"/>
        </w:rPr>
      </w:pPr>
      <w:r w:rsidRPr="000C57B6">
        <w:rPr>
          <w:rStyle w:val="charBoldItals"/>
        </w:rPr>
        <w:t>breath analysis instrument</w:t>
      </w:r>
      <w:r w:rsidRPr="000C57B6">
        <w:t xml:space="preserve"> means</w:t>
      </w:r>
      <w:r w:rsidR="00C5662C" w:rsidRPr="000C57B6">
        <w:t xml:space="preserve"> an instrument prescribed under—</w:t>
      </w:r>
    </w:p>
    <w:p w14:paraId="445001D2" w14:textId="14084066" w:rsidR="004049F7" w:rsidRPr="000C57B6" w:rsidRDefault="005C0C5E" w:rsidP="005C0C5E">
      <w:pPr>
        <w:pStyle w:val="aDefpara"/>
        <w:rPr>
          <w:sz w:val="23"/>
          <w:szCs w:val="23"/>
        </w:rPr>
      </w:pPr>
      <w:r>
        <w:rPr>
          <w:sz w:val="23"/>
          <w:szCs w:val="23"/>
        </w:rPr>
        <w:tab/>
      </w:r>
      <w:r w:rsidRPr="000C57B6">
        <w:rPr>
          <w:sz w:val="23"/>
          <w:szCs w:val="23"/>
        </w:rPr>
        <w:t>(a)</w:t>
      </w:r>
      <w:r w:rsidRPr="000C57B6">
        <w:rPr>
          <w:sz w:val="23"/>
          <w:szCs w:val="23"/>
        </w:rPr>
        <w:tab/>
      </w:r>
      <w:r w:rsidR="004049F7" w:rsidRPr="000C57B6">
        <w:t xml:space="preserve">the </w:t>
      </w:r>
      <w:hyperlink r:id="rId62" w:tooltip="A1977-17" w:history="1">
        <w:r w:rsidR="00404823" w:rsidRPr="000C57B6">
          <w:rPr>
            <w:rStyle w:val="charCitHyperlinkItal"/>
          </w:rPr>
          <w:t>Road Transport (Alcohol and Drugs) Act 1977</w:t>
        </w:r>
      </w:hyperlink>
      <w:r w:rsidR="00C5662C" w:rsidRPr="000C57B6">
        <w:t>, section 7A; or</w:t>
      </w:r>
    </w:p>
    <w:p w14:paraId="4C62A71C" w14:textId="77777777" w:rsidR="00C5662C" w:rsidRPr="000C57B6" w:rsidRDefault="005C0C5E" w:rsidP="005C0C5E">
      <w:pPr>
        <w:pStyle w:val="aDefpara"/>
        <w:rPr>
          <w:sz w:val="23"/>
          <w:szCs w:val="23"/>
        </w:rPr>
      </w:pPr>
      <w:r>
        <w:rPr>
          <w:sz w:val="23"/>
          <w:szCs w:val="23"/>
        </w:rPr>
        <w:tab/>
      </w:r>
      <w:r w:rsidRPr="000C57B6">
        <w:rPr>
          <w:sz w:val="23"/>
          <w:szCs w:val="23"/>
        </w:rPr>
        <w:t>(b)</w:t>
      </w:r>
      <w:r w:rsidRPr="000C57B6">
        <w:rPr>
          <w:sz w:val="23"/>
          <w:szCs w:val="23"/>
        </w:rPr>
        <w:tab/>
      </w:r>
      <w:r w:rsidR="00C5662C" w:rsidRPr="000C57B6">
        <w:t>this Act.</w:t>
      </w:r>
    </w:p>
    <w:p w14:paraId="7FB1C47F" w14:textId="77777777" w:rsidR="004049F7" w:rsidRPr="000C57B6" w:rsidRDefault="004049F7" w:rsidP="005C0C5E">
      <w:pPr>
        <w:pStyle w:val="aDef"/>
      </w:pPr>
      <w:r w:rsidRPr="000C57B6">
        <w:rPr>
          <w:rStyle w:val="charBoldItals"/>
        </w:rPr>
        <w:lastRenderedPageBreak/>
        <w:t>breath analysis</w:t>
      </w:r>
      <w:r w:rsidRPr="000C57B6">
        <w:t xml:space="preserve">, for a person, means an analysis of a sample of the person’s breath carried out for this part and </w:t>
      </w:r>
      <w:r w:rsidRPr="000C57B6">
        <w:rPr>
          <w:szCs w:val="24"/>
        </w:rPr>
        <w:t xml:space="preserve">the testing provisions </w:t>
      </w:r>
      <w:r w:rsidRPr="000C57B6">
        <w:t>by a breath analysis instrument.</w:t>
      </w:r>
    </w:p>
    <w:p w14:paraId="61CC287B" w14:textId="77777777" w:rsidR="00C468A5" w:rsidRPr="000C57B6" w:rsidRDefault="004049F7" w:rsidP="005C0C5E">
      <w:pPr>
        <w:pStyle w:val="aDef"/>
        <w:keepNext/>
      </w:pPr>
      <w:r w:rsidRPr="000C57B6">
        <w:rPr>
          <w:rStyle w:val="charBoldItals"/>
        </w:rPr>
        <w:t xml:space="preserve">drug screening device </w:t>
      </w:r>
      <w:r w:rsidRPr="000C57B6">
        <w:t>means a device prescribed under</w:t>
      </w:r>
      <w:r w:rsidR="00C468A5" w:rsidRPr="000C57B6">
        <w:t>—</w:t>
      </w:r>
    </w:p>
    <w:p w14:paraId="7039E9B2" w14:textId="2F148C12" w:rsidR="004049F7" w:rsidRPr="000C57B6" w:rsidRDefault="005C0C5E" w:rsidP="005C0C5E">
      <w:pPr>
        <w:pStyle w:val="aDefpara"/>
      </w:pPr>
      <w:r>
        <w:tab/>
      </w:r>
      <w:r w:rsidRPr="000C57B6">
        <w:t>(a)</w:t>
      </w:r>
      <w:r w:rsidRPr="000C57B6">
        <w:tab/>
      </w:r>
      <w:r w:rsidR="004049F7" w:rsidRPr="000C57B6">
        <w:t xml:space="preserve">the </w:t>
      </w:r>
      <w:hyperlink r:id="rId63" w:tooltip="A1977-17" w:history="1">
        <w:r w:rsidR="00404823" w:rsidRPr="000C57B6">
          <w:rPr>
            <w:rStyle w:val="charCitHyperlinkItal"/>
          </w:rPr>
          <w:t>Road Transport (Alcohol and Drugs) Act 1977</w:t>
        </w:r>
      </w:hyperlink>
      <w:r w:rsidR="00C468A5" w:rsidRPr="000C57B6">
        <w:t>, section 7B; or</w:t>
      </w:r>
    </w:p>
    <w:p w14:paraId="78C74AE5" w14:textId="77777777" w:rsidR="00C468A5" w:rsidRPr="000C57B6" w:rsidRDefault="005C0C5E" w:rsidP="005C0C5E">
      <w:pPr>
        <w:pStyle w:val="aDefpara"/>
      </w:pPr>
      <w:r>
        <w:tab/>
      </w:r>
      <w:r w:rsidRPr="000C57B6">
        <w:t>(b)</w:t>
      </w:r>
      <w:r w:rsidRPr="000C57B6">
        <w:tab/>
      </w:r>
      <w:r w:rsidR="00C468A5" w:rsidRPr="000C57B6">
        <w:t>this Act.</w:t>
      </w:r>
    </w:p>
    <w:p w14:paraId="10912F80" w14:textId="77777777" w:rsidR="004049F7" w:rsidRPr="000C57B6" w:rsidRDefault="004049F7" w:rsidP="005C0C5E">
      <w:pPr>
        <w:pStyle w:val="aDef"/>
      </w:pPr>
      <w:r w:rsidRPr="000C57B6">
        <w:rPr>
          <w:rStyle w:val="charBoldItals"/>
        </w:rPr>
        <w:t>drug screening test</w:t>
      </w:r>
      <w:r w:rsidRPr="000C57B6">
        <w:rPr>
          <w:szCs w:val="24"/>
          <w:lang w:eastAsia="en-AU"/>
        </w:rPr>
        <w:t>, for a person, means a test of a sample of the person’s oral fluid using a drug screening device</w:t>
      </w:r>
      <w:r w:rsidRPr="000C57B6">
        <w:t>.</w:t>
      </w:r>
    </w:p>
    <w:p w14:paraId="2CD8022A" w14:textId="77777777" w:rsidR="004049F7" w:rsidRPr="000C57B6" w:rsidRDefault="004049F7" w:rsidP="005C0C5E">
      <w:pPr>
        <w:pStyle w:val="aDef"/>
      </w:pPr>
      <w:r w:rsidRPr="000C57B6">
        <w:rPr>
          <w:rStyle w:val="charBoldItals"/>
        </w:rPr>
        <w:t>oral fluid analysis</w:t>
      </w:r>
      <w:r w:rsidRPr="000C57B6">
        <w:rPr>
          <w:szCs w:val="24"/>
          <w:lang w:eastAsia="en-AU"/>
        </w:rPr>
        <w:t>,</w:t>
      </w:r>
      <w:r w:rsidRPr="000C57B6">
        <w:rPr>
          <w:szCs w:val="24"/>
          <w:lang w:val="en-US" w:eastAsia="en-AU"/>
        </w:rPr>
        <w:t xml:space="preserve"> for a person, means an analysis of a sample of the person’s oral fluid carried out for </w:t>
      </w:r>
      <w:r w:rsidRPr="000C57B6">
        <w:t xml:space="preserve">this part and </w:t>
      </w:r>
      <w:r w:rsidRPr="000C57B6">
        <w:rPr>
          <w:szCs w:val="24"/>
        </w:rPr>
        <w:t>the testing provisions</w:t>
      </w:r>
      <w:r w:rsidRPr="000C57B6">
        <w:rPr>
          <w:szCs w:val="24"/>
          <w:lang w:val="en-US" w:eastAsia="en-AU"/>
        </w:rPr>
        <w:t xml:space="preserve"> using an oral fluid analysis instrument</w:t>
      </w:r>
      <w:r w:rsidRPr="000C57B6">
        <w:t>.</w:t>
      </w:r>
    </w:p>
    <w:p w14:paraId="75D7D5BA" w14:textId="77777777" w:rsidR="00D337A9" w:rsidRPr="000C57B6" w:rsidRDefault="004049F7" w:rsidP="005C0C5E">
      <w:pPr>
        <w:pStyle w:val="aDef"/>
        <w:keepNext/>
        <w:rPr>
          <w:sz w:val="23"/>
          <w:szCs w:val="23"/>
        </w:rPr>
      </w:pPr>
      <w:r w:rsidRPr="000C57B6">
        <w:rPr>
          <w:rStyle w:val="charBoldItals"/>
        </w:rPr>
        <w:t>oral fluid analysis instrument</w:t>
      </w:r>
      <w:r w:rsidRPr="000C57B6">
        <w:t xml:space="preserve"> means an instrument prescribed under</w:t>
      </w:r>
      <w:r w:rsidR="00D337A9" w:rsidRPr="000C57B6">
        <w:t>—</w:t>
      </w:r>
    </w:p>
    <w:p w14:paraId="742F43EB" w14:textId="5069B810" w:rsidR="004049F7" w:rsidRPr="000C57B6" w:rsidRDefault="005C0C5E" w:rsidP="005C0C5E">
      <w:pPr>
        <w:pStyle w:val="aDefpara"/>
        <w:rPr>
          <w:sz w:val="23"/>
          <w:szCs w:val="23"/>
        </w:rPr>
      </w:pPr>
      <w:r>
        <w:rPr>
          <w:sz w:val="23"/>
          <w:szCs w:val="23"/>
        </w:rPr>
        <w:tab/>
      </w:r>
      <w:r w:rsidRPr="000C57B6">
        <w:rPr>
          <w:sz w:val="23"/>
          <w:szCs w:val="23"/>
        </w:rPr>
        <w:t>(a)</w:t>
      </w:r>
      <w:r w:rsidRPr="000C57B6">
        <w:rPr>
          <w:sz w:val="23"/>
          <w:szCs w:val="23"/>
        </w:rPr>
        <w:tab/>
      </w:r>
      <w:r w:rsidR="004049F7" w:rsidRPr="000C57B6">
        <w:t xml:space="preserve">the </w:t>
      </w:r>
      <w:hyperlink r:id="rId64" w:tooltip="A1977-17" w:history="1">
        <w:r w:rsidR="00404823" w:rsidRPr="000C57B6">
          <w:rPr>
            <w:rStyle w:val="charCitHyperlinkItal"/>
          </w:rPr>
          <w:t>Road Transport (Alcohol and Drugs) Act 1977</w:t>
        </w:r>
      </w:hyperlink>
      <w:r w:rsidR="00D337A9" w:rsidRPr="000C57B6">
        <w:t>, section 7C; or</w:t>
      </w:r>
    </w:p>
    <w:p w14:paraId="544D783E" w14:textId="77777777" w:rsidR="00D337A9" w:rsidRPr="000C57B6" w:rsidRDefault="005C0C5E" w:rsidP="005C0C5E">
      <w:pPr>
        <w:pStyle w:val="aDefpara"/>
        <w:rPr>
          <w:sz w:val="23"/>
          <w:szCs w:val="23"/>
        </w:rPr>
      </w:pPr>
      <w:r>
        <w:rPr>
          <w:sz w:val="23"/>
          <w:szCs w:val="23"/>
        </w:rPr>
        <w:tab/>
      </w:r>
      <w:r w:rsidRPr="000C57B6">
        <w:rPr>
          <w:sz w:val="23"/>
          <w:szCs w:val="23"/>
        </w:rPr>
        <w:t>(b)</w:t>
      </w:r>
      <w:r w:rsidRPr="000C57B6">
        <w:rPr>
          <w:sz w:val="23"/>
          <w:szCs w:val="23"/>
        </w:rPr>
        <w:tab/>
      </w:r>
      <w:r w:rsidR="00D337A9" w:rsidRPr="000C57B6">
        <w:t>this Act.</w:t>
      </w:r>
    </w:p>
    <w:p w14:paraId="3B0AD5B0" w14:textId="77777777" w:rsidR="004049F7" w:rsidRPr="000C57B6" w:rsidRDefault="004049F7" w:rsidP="005C0C5E">
      <w:pPr>
        <w:pStyle w:val="aDef"/>
      </w:pPr>
      <w:r w:rsidRPr="000C57B6">
        <w:rPr>
          <w:rStyle w:val="charBoldItals"/>
        </w:rPr>
        <w:t>preliminary breath test</w:t>
      </w:r>
      <w:r w:rsidRPr="000C57B6">
        <w:t xml:space="preserve"> means an alcohol screening test.</w:t>
      </w:r>
    </w:p>
    <w:p w14:paraId="29B4A1BF" w14:textId="77777777" w:rsidR="004049F7" w:rsidRPr="000C57B6" w:rsidRDefault="004049F7" w:rsidP="005C0C5E">
      <w:pPr>
        <w:pStyle w:val="aDef"/>
        <w:rPr>
          <w:iCs/>
        </w:rPr>
      </w:pPr>
      <w:r w:rsidRPr="000C57B6">
        <w:rPr>
          <w:rStyle w:val="charBoldItals"/>
        </w:rPr>
        <w:t>prescribed concentration of alcohol</w:t>
      </w:r>
      <w:r w:rsidR="007E4D95" w:rsidRPr="000C57B6">
        <w:t>, in relation to a rail safety worker</w:t>
      </w:r>
      <w:r w:rsidRPr="000C57B6">
        <w:t xml:space="preserve">—see the </w:t>
      </w:r>
      <w:r w:rsidRPr="000C57B6">
        <w:rPr>
          <w:rStyle w:val="charItals"/>
        </w:rPr>
        <w:t>Rail Safety National Law (ACT)</w:t>
      </w:r>
      <w:r w:rsidRPr="000C57B6">
        <w:rPr>
          <w:iCs/>
        </w:rPr>
        <w:t>, section 128 (5).</w:t>
      </w:r>
    </w:p>
    <w:p w14:paraId="11ADE9F1" w14:textId="77777777" w:rsidR="004049F7" w:rsidRPr="000C57B6" w:rsidRDefault="004049F7" w:rsidP="005C0C5E">
      <w:pPr>
        <w:pStyle w:val="aDef"/>
      </w:pPr>
      <w:r w:rsidRPr="000C57B6">
        <w:rPr>
          <w:rStyle w:val="charBoldItals"/>
        </w:rPr>
        <w:t>prescribed drug</w:t>
      </w:r>
      <w:r w:rsidRPr="000C57B6">
        <w:t xml:space="preserve">—see the </w:t>
      </w:r>
      <w:r w:rsidRPr="000C57B6">
        <w:rPr>
          <w:rStyle w:val="charItals"/>
        </w:rPr>
        <w:t>Rail Safety National Law (ACT)</w:t>
      </w:r>
      <w:r w:rsidRPr="000C57B6">
        <w:t>, section 128 (5).</w:t>
      </w:r>
    </w:p>
    <w:p w14:paraId="57F475F3" w14:textId="77777777" w:rsidR="00A84809" w:rsidRPr="000C57B6" w:rsidRDefault="00A84809" w:rsidP="005C0C5E">
      <w:pPr>
        <w:pStyle w:val="aDef"/>
      </w:pPr>
      <w:r w:rsidRPr="000C57B6">
        <w:rPr>
          <w:rStyle w:val="charBoldItals"/>
        </w:rPr>
        <w:t>sample taker</w:t>
      </w:r>
      <w:r w:rsidR="008C7F58" w:rsidRPr="000C57B6">
        <w:t xml:space="preserve"> means a doctor or nurse</w:t>
      </w:r>
      <w:r w:rsidRPr="000C57B6">
        <w:t>.</w:t>
      </w:r>
    </w:p>
    <w:p w14:paraId="585DDC58" w14:textId="77777777" w:rsidR="00945897" w:rsidRPr="000C57B6" w:rsidRDefault="00FD2066" w:rsidP="005C0C5E">
      <w:pPr>
        <w:pStyle w:val="aDef"/>
        <w:keepNext/>
        <w:autoSpaceDE w:val="0"/>
        <w:autoSpaceDN w:val="0"/>
        <w:adjustRightInd w:val="0"/>
        <w:rPr>
          <w:lang w:eastAsia="en-AU"/>
        </w:rPr>
      </w:pPr>
      <w:r w:rsidRPr="000C57B6">
        <w:rPr>
          <w:rStyle w:val="charBoldItals"/>
        </w:rPr>
        <w:t>sampling facility</w:t>
      </w:r>
      <w:r w:rsidRPr="000C57B6">
        <w:t xml:space="preserve"> means </w:t>
      </w:r>
      <w:r w:rsidRPr="000C57B6">
        <w:rPr>
          <w:lang w:eastAsia="en-AU"/>
        </w:rPr>
        <w:t xml:space="preserve">a facility prescribed </w:t>
      </w:r>
      <w:r w:rsidR="006E6B11" w:rsidRPr="000C57B6">
        <w:rPr>
          <w:lang w:eastAsia="en-AU"/>
        </w:rPr>
        <w:t>under</w:t>
      </w:r>
      <w:r w:rsidR="00945897" w:rsidRPr="000C57B6">
        <w:rPr>
          <w:lang w:eastAsia="en-AU"/>
        </w:rPr>
        <w:t>—</w:t>
      </w:r>
    </w:p>
    <w:p w14:paraId="23DAF97B" w14:textId="2BAF4A29" w:rsidR="00FD2066" w:rsidRPr="000C57B6" w:rsidRDefault="005C0C5E" w:rsidP="005C0C5E">
      <w:pPr>
        <w:pStyle w:val="aDefpara"/>
        <w:rPr>
          <w:lang w:eastAsia="en-AU"/>
        </w:rPr>
      </w:pPr>
      <w:r>
        <w:rPr>
          <w:lang w:eastAsia="en-AU"/>
        </w:rPr>
        <w:tab/>
      </w:r>
      <w:r w:rsidRPr="000C57B6">
        <w:rPr>
          <w:lang w:eastAsia="en-AU"/>
        </w:rPr>
        <w:t>(a)</w:t>
      </w:r>
      <w:r w:rsidRPr="000C57B6">
        <w:rPr>
          <w:lang w:eastAsia="en-AU"/>
        </w:rPr>
        <w:tab/>
      </w:r>
      <w:r w:rsidR="006E6B11" w:rsidRPr="000C57B6">
        <w:t xml:space="preserve">the </w:t>
      </w:r>
      <w:hyperlink r:id="rId65" w:tooltip="A1977-17" w:history="1">
        <w:r w:rsidR="00404823" w:rsidRPr="000C57B6">
          <w:rPr>
            <w:rStyle w:val="charCitHyperlinkItal"/>
          </w:rPr>
          <w:t>Road Transport (Alcohol and Drugs) Act 1977</w:t>
        </w:r>
      </w:hyperlink>
      <w:r w:rsidR="006E6B11" w:rsidRPr="000C57B6">
        <w:t xml:space="preserve">, dictionary, definition of </w:t>
      </w:r>
      <w:r w:rsidR="006E6B11" w:rsidRPr="000C57B6">
        <w:rPr>
          <w:rStyle w:val="charBoldItals"/>
        </w:rPr>
        <w:t>sampling facility</w:t>
      </w:r>
      <w:r w:rsidR="00C263B3" w:rsidRPr="000C57B6">
        <w:rPr>
          <w:lang w:eastAsia="en-AU"/>
        </w:rPr>
        <w:t xml:space="preserve">; or </w:t>
      </w:r>
    </w:p>
    <w:p w14:paraId="22A1B189" w14:textId="77777777" w:rsidR="00C263B3" w:rsidRPr="000C57B6" w:rsidRDefault="005C0C5E" w:rsidP="005C0C5E">
      <w:pPr>
        <w:pStyle w:val="aDefpara"/>
        <w:rPr>
          <w:lang w:eastAsia="en-AU"/>
        </w:rPr>
      </w:pPr>
      <w:r>
        <w:rPr>
          <w:lang w:eastAsia="en-AU"/>
        </w:rPr>
        <w:tab/>
      </w:r>
      <w:r w:rsidRPr="000C57B6">
        <w:rPr>
          <w:lang w:eastAsia="en-AU"/>
        </w:rPr>
        <w:t>(b)</w:t>
      </w:r>
      <w:r w:rsidRPr="000C57B6">
        <w:rPr>
          <w:lang w:eastAsia="en-AU"/>
        </w:rPr>
        <w:tab/>
      </w:r>
      <w:r w:rsidR="00C263B3" w:rsidRPr="000C57B6">
        <w:rPr>
          <w:lang w:eastAsia="en-AU"/>
        </w:rPr>
        <w:t>this Act.</w:t>
      </w:r>
    </w:p>
    <w:p w14:paraId="3024A40C" w14:textId="77777777" w:rsidR="004049F7" w:rsidRPr="000C57B6" w:rsidRDefault="004049F7" w:rsidP="005C0C5E">
      <w:pPr>
        <w:pStyle w:val="aDef"/>
      </w:pPr>
      <w:r w:rsidRPr="000C57B6">
        <w:rPr>
          <w:rStyle w:val="charBoldItals"/>
        </w:rPr>
        <w:lastRenderedPageBreak/>
        <w:t>testing provisions</w:t>
      </w:r>
      <w:r w:rsidRPr="000C57B6">
        <w:t xml:space="preserve"> means the </w:t>
      </w:r>
      <w:r w:rsidRPr="000C57B6">
        <w:rPr>
          <w:rStyle w:val="charItals"/>
        </w:rPr>
        <w:t>Rail Safety National Law (ACT)</w:t>
      </w:r>
      <w:r w:rsidRPr="000C57B6">
        <w:rPr>
          <w:szCs w:val="24"/>
        </w:rPr>
        <w:t>, part 3, division 9.</w:t>
      </w:r>
    </w:p>
    <w:p w14:paraId="08B61A95" w14:textId="77777777" w:rsidR="004049F7" w:rsidRPr="000C57B6" w:rsidRDefault="005C0C5E" w:rsidP="005C0C5E">
      <w:pPr>
        <w:pStyle w:val="Amain"/>
      </w:pPr>
      <w:r>
        <w:tab/>
      </w:r>
      <w:r w:rsidRPr="000C57B6">
        <w:t>(2)</w:t>
      </w:r>
      <w:r w:rsidRPr="000C57B6">
        <w:tab/>
      </w:r>
      <w:r w:rsidR="004049F7" w:rsidRPr="000C57B6">
        <w:t xml:space="preserve">In this part, a reference to a </w:t>
      </w:r>
      <w:r w:rsidR="004049F7" w:rsidRPr="000C57B6">
        <w:rPr>
          <w:bCs/>
          <w:iCs/>
        </w:rPr>
        <w:t>regulation</w:t>
      </w:r>
      <w:r w:rsidR="004049F7" w:rsidRPr="000C57B6">
        <w:t xml:space="preserve"> is a reference to a regulation made for this part and the testing provisions.</w:t>
      </w:r>
    </w:p>
    <w:p w14:paraId="4D267EC6" w14:textId="77777777" w:rsidR="004049F7" w:rsidRPr="000C57B6" w:rsidRDefault="005C0C5E" w:rsidP="005C0C5E">
      <w:pPr>
        <w:pStyle w:val="Amain"/>
      </w:pPr>
      <w:r>
        <w:tab/>
      </w:r>
      <w:r w:rsidRPr="000C57B6">
        <w:t>(3)</w:t>
      </w:r>
      <w:r w:rsidRPr="000C57B6">
        <w:tab/>
      </w:r>
      <w:r w:rsidR="004049F7" w:rsidRPr="000C57B6">
        <w:t xml:space="preserve">For this part and the testing provisions, a thing is taken to have been done by a </w:t>
      </w:r>
      <w:r w:rsidR="00D24CB1" w:rsidRPr="000C57B6">
        <w:t>doctor</w:t>
      </w:r>
      <w:r w:rsidR="004049F7" w:rsidRPr="000C57B6">
        <w:t xml:space="preserve">, nurse or analyst if it is done by a person acting under the supervision or direction of the </w:t>
      </w:r>
      <w:r w:rsidR="00D24CB1" w:rsidRPr="000C57B6">
        <w:t>doctor</w:t>
      </w:r>
      <w:r w:rsidR="004049F7" w:rsidRPr="000C57B6">
        <w:t>, nurse or analyst.</w:t>
      </w:r>
    </w:p>
    <w:p w14:paraId="58DA580E" w14:textId="77777777" w:rsidR="001B652D" w:rsidRPr="000C57B6" w:rsidRDefault="005C0C5E" w:rsidP="005C0C5E">
      <w:pPr>
        <w:pStyle w:val="AH5Sec"/>
        <w:rPr>
          <w:rFonts w:eastAsia="TimesNewRoman"/>
          <w:lang w:eastAsia="en-AU"/>
        </w:rPr>
      </w:pPr>
      <w:bookmarkStart w:id="20" w:name="_Toc214010686"/>
      <w:r w:rsidRPr="001B6957">
        <w:rPr>
          <w:rStyle w:val="CharSectNo"/>
          <w:rFonts w:eastAsia="TimesNewRoman"/>
        </w:rPr>
        <w:t>11</w:t>
      </w:r>
      <w:r w:rsidRPr="000C57B6">
        <w:rPr>
          <w:rFonts w:eastAsia="TimesNewRoman"/>
          <w:lang w:eastAsia="en-AU"/>
        </w:rPr>
        <w:tab/>
      </w:r>
      <w:r w:rsidR="001B652D" w:rsidRPr="000C57B6">
        <w:rPr>
          <w:rFonts w:eastAsia="TimesNewRoman"/>
          <w:lang w:eastAsia="en-AU"/>
        </w:rPr>
        <w:t>Appointment of analysts</w:t>
      </w:r>
      <w:bookmarkEnd w:id="20"/>
    </w:p>
    <w:p w14:paraId="4B710107" w14:textId="77777777" w:rsidR="001B652D" w:rsidRPr="000C57B6" w:rsidRDefault="001B652D" w:rsidP="001B652D">
      <w:pPr>
        <w:pStyle w:val="Amainreturn"/>
        <w:keepNext/>
      </w:pPr>
      <w:r w:rsidRPr="000C57B6">
        <w:t>The Minister may appoint a person as an analyst for this part and the testing provisions.</w:t>
      </w:r>
    </w:p>
    <w:p w14:paraId="4941519E" w14:textId="2B5A7F43" w:rsidR="001B652D" w:rsidRPr="000C57B6" w:rsidRDefault="001B652D" w:rsidP="005C0C5E">
      <w:pPr>
        <w:pStyle w:val="aNote"/>
        <w:keepNext/>
      </w:pPr>
      <w:r w:rsidRPr="000C57B6">
        <w:rPr>
          <w:rStyle w:val="charItals"/>
        </w:rPr>
        <w:t>Note 1</w:t>
      </w:r>
      <w:r w:rsidRPr="000C57B6">
        <w:tab/>
        <w:t xml:space="preserve">For the making of appointments (including acting appointments), see the </w:t>
      </w:r>
      <w:hyperlink r:id="rId66" w:tooltip="A2001-14" w:history="1">
        <w:r w:rsidR="00404823" w:rsidRPr="000C57B6">
          <w:rPr>
            <w:rStyle w:val="charCitHyperlinkAbbrev"/>
          </w:rPr>
          <w:t>Legislation Act</w:t>
        </w:r>
      </w:hyperlink>
      <w:r w:rsidRPr="000C57B6">
        <w:t>, pt 19.3.</w:t>
      </w:r>
    </w:p>
    <w:p w14:paraId="69E4FFB3" w14:textId="61E58368" w:rsidR="001B652D" w:rsidRPr="000C57B6" w:rsidRDefault="001B652D" w:rsidP="001B652D">
      <w:pPr>
        <w:pStyle w:val="aNote"/>
      </w:pPr>
      <w:r w:rsidRPr="000C57B6">
        <w:rPr>
          <w:rStyle w:val="charItals"/>
        </w:rPr>
        <w:t>Note 2</w:t>
      </w:r>
      <w:r w:rsidRPr="000C57B6">
        <w:tab/>
        <w:t xml:space="preserve">In particular, a person may be appointed for a particular provision of a law (see </w:t>
      </w:r>
      <w:hyperlink r:id="rId67" w:tooltip="A2001-14" w:history="1">
        <w:r w:rsidR="00404823" w:rsidRPr="000C57B6">
          <w:rPr>
            <w:rStyle w:val="charCitHyperlinkAbbrev"/>
          </w:rPr>
          <w:t>Legislation Act</w:t>
        </w:r>
      </w:hyperlink>
      <w:r w:rsidRPr="000C57B6">
        <w:t xml:space="preserve">, s 7 (3)) and an appointment may be made by naming a person or nominating the occupant of a position (see </w:t>
      </w:r>
      <w:hyperlink r:id="rId68" w:tooltip="A2001-14" w:history="1">
        <w:r w:rsidR="00404823" w:rsidRPr="000C57B6">
          <w:rPr>
            <w:rStyle w:val="charCitHyperlinkAbbrev"/>
          </w:rPr>
          <w:t>Legislation Act</w:t>
        </w:r>
      </w:hyperlink>
      <w:r w:rsidRPr="000C57B6">
        <w:t>, s 207).</w:t>
      </w:r>
    </w:p>
    <w:p w14:paraId="1132660C" w14:textId="77777777" w:rsidR="004049F7" w:rsidRPr="000C57B6" w:rsidRDefault="005C0C5E" w:rsidP="005C0C5E">
      <w:pPr>
        <w:pStyle w:val="AH5Sec"/>
      </w:pPr>
      <w:bookmarkStart w:id="21" w:name="_Toc214010687"/>
      <w:r w:rsidRPr="001B6957">
        <w:rPr>
          <w:rStyle w:val="CharSectNo"/>
        </w:rPr>
        <w:t>12</w:t>
      </w:r>
      <w:r w:rsidRPr="000C57B6">
        <w:tab/>
      </w:r>
      <w:r w:rsidR="004049F7" w:rsidRPr="000C57B6">
        <w:t xml:space="preserve">Approval of </w:t>
      </w:r>
      <w:r w:rsidR="004049F7" w:rsidRPr="000C57B6">
        <w:rPr>
          <w:bCs/>
        </w:rPr>
        <w:t>laboratories</w:t>
      </w:r>
      <w:bookmarkEnd w:id="21"/>
    </w:p>
    <w:p w14:paraId="5581A30A" w14:textId="77777777" w:rsidR="004049F7" w:rsidRPr="000C57B6" w:rsidRDefault="005C0C5E" w:rsidP="005C0C5E">
      <w:pPr>
        <w:pStyle w:val="Amain"/>
      </w:pPr>
      <w:r>
        <w:tab/>
      </w:r>
      <w:r w:rsidRPr="000C57B6">
        <w:t>(1)</w:t>
      </w:r>
      <w:r w:rsidRPr="000C57B6">
        <w:tab/>
      </w:r>
      <w:r w:rsidR="004049F7" w:rsidRPr="000C57B6">
        <w:t xml:space="preserve">The Minister may </w:t>
      </w:r>
      <w:r w:rsidR="004049F7" w:rsidRPr="000C57B6">
        <w:rPr>
          <w:szCs w:val="24"/>
          <w:lang w:eastAsia="en-AU"/>
        </w:rPr>
        <w:t>approve a laboratory or other entity as an approved laboratory</w:t>
      </w:r>
      <w:r w:rsidR="004049F7" w:rsidRPr="000C57B6">
        <w:t xml:space="preserve"> for this part and the testing provisions.</w:t>
      </w:r>
    </w:p>
    <w:p w14:paraId="695897D0" w14:textId="77777777" w:rsidR="004049F7" w:rsidRPr="000C57B6" w:rsidRDefault="005C0C5E" w:rsidP="005C0C5E">
      <w:pPr>
        <w:pStyle w:val="Amain"/>
        <w:keepNext/>
      </w:pPr>
      <w:r>
        <w:tab/>
      </w:r>
      <w:r w:rsidRPr="000C57B6">
        <w:t>(2)</w:t>
      </w:r>
      <w:r w:rsidRPr="000C57B6">
        <w:tab/>
      </w:r>
      <w:r w:rsidR="004049F7" w:rsidRPr="000C57B6">
        <w:t>An approval is a notifiable instrument.</w:t>
      </w:r>
    </w:p>
    <w:p w14:paraId="06C4F6F5" w14:textId="3AB81E18" w:rsidR="004049F7" w:rsidRPr="000C57B6" w:rsidRDefault="004049F7" w:rsidP="004049F7">
      <w:pPr>
        <w:pStyle w:val="aNote"/>
      </w:pPr>
      <w:r w:rsidRPr="000C57B6">
        <w:rPr>
          <w:rStyle w:val="charItals"/>
        </w:rPr>
        <w:t>Note</w:t>
      </w:r>
      <w:r w:rsidRPr="000C57B6">
        <w:rPr>
          <w:rStyle w:val="charItals"/>
        </w:rPr>
        <w:tab/>
      </w:r>
      <w:r w:rsidRPr="000C57B6">
        <w:t xml:space="preserve">A notifiable instrument must be notified under the </w:t>
      </w:r>
      <w:hyperlink r:id="rId69" w:tooltip="A2001-14" w:history="1">
        <w:r w:rsidR="00404823" w:rsidRPr="000C57B6">
          <w:rPr>
            <w:rStyle w:val="charCitHyperlinkAbbrev"/>
          </w:rPr>
          <w:t>Legislation Act</w:t>
        </w:r>
      </w:hyperlink>
      <w:r w:rsidRPr="000C57B6">
        <w:t>.</w:t>
      </w:r>
    </w:p>
    <w:p w14:paraId="4D42DA2A" w14:textId="77777777" w:rsidR="004049F7" w:rsidRPr="001B6957" w:rsidRDefault="005C0C5E" w:rsidP="00AD1865">
      <w:pPr>
        <w:pStyle w:val="AH3Div"/>
        <w:keepLines/>
      </w:pPr>
      <w:bookmarkStart w:id="22" w:name="_Toc214010688"/>
      <w:r w:rsidRPr="001B6957">
        <w:rPr>
          <w:rStyle w:val="CharDivNo"/>
        </w:rPr>
        <w:lastRenderedPageBreak/>
        <w:t>Division 3.2</w:t>
      </w:r>
      <w:r w:rsidRPr="000C57B6">
        <w:tab/>
      </w:r>
      <w:r w:rsidR="004049F7" w:rsidRPr="001B6957">
        <w:rPr>
          <w:rStyle w:val="CharDivText"/>
        </w:rPr>
        <w:t>Procedures relating to testing and analyses</w:t>
      </w:r>
      <w:bookmarkEnd w:id="22"/>
    </w:p>
    <w:p w14:paraId="18B849D6" w14:textId="77777777" w:rsidR="00096383" w:rsidRPr="000C57B6" w:rsidRDefault="005C0C5E" w:rsidP="00AD1865">
      <w:pPr>
        <w:pStyle w:val="AH4SubDiv"/>
        <w:keepLines/>
      </w:pPr>
      <w:bookmarkStart w:id="23" w:name="_Toc214010689"/>
      <w:r w:rsidRPr="000C57B6">
        <w:t>Subdivision 3.2.1</w:t>
      </w:r>
      <w:r w:rsidRPr="000C57B6">
        <w:tab/>
      </w:r>
      <w:r w:rsidR="00096383" w:rsidRPr="000C57B6">
        <w:t>Alcohol—breath testing and analysis</w:t>
      </w:r>
      <w:bookmarkEnd w:id="23"/>
    </w:p>
    <w:p w14:paraId="70F562A4" w14:textId="77777777" w:rsidR="004049F7" w:rsidRPr="000C57B6" w:rsidRDefault="005C0C5E" w:rsidP="00AD1865">
      <w:pPr>
        <w:pStyle w:val="AH5Sec"/>
        <w:keepLines/>
      </w:pPr>
      <w:bookmarkStart w:id="24" w:name="_Toc214010690"/>
      <w:r w:rsidRPr="001B6957">
        <w:rPr>
          <w:rStyle w:val="CharSectNo"/>
        </w:rPr>
        <w:t>13</w:t>
      </w:r>
      <w:r w:rsidRPr="000C57B6">
        <w:tab/>
      </w:r>
      <w:r w:rsidR="004049F7" w:rsidRPr="000C57B6">
        <w:t xml:space="preserve">Conduct of </w:t>
      </w:r>
      <w:r w:rsidR="005F5DF4" w:rsidRPr="000C57B6">
        <w:rPr>
          <w:szCs w:val="24"/>
        </w:rPr>
        <w:t>alcohol screening</w:t>
      </w:r>
      <w:r w:rsidR="004049F7" w:rsidRPr="000C57B6">
        <w:t xml:space="preserve"> test</w:t>
      </w:r>
      <w:bookmarkEnd w:id="24"/>
      <w:r w:rsidR="004049F7" w:rsidRPr="000C57B6">
        <w:t xml:space="preserve"> </w:t>
      </w:r>
    </w:p>
    <w:p w14:paraId="10D62DDC" w14:textId="77777777" w:rsidR="004049F7" w:rsidRPr="000C57B6" w:rsidRDefault="005C0C5E" w:rsidP="00AD1865">
      <w:pPr>
        <w:pStyle w:val="Amain"/>
        <w:keepNext/>
        <w:keepLines/>
      </w:pPr>
      <w:r>
        <w:tab/>
      </w:r>
      <w:r w:rsidRPr="000C57B6">
        <w:t>(1)</w:t>
      </w:r>
      <w:r w:rsidRPr="000C57B6">
        <w:tab/>
      </w:r>
      <w:r w:rsidR="004049F7" w:rsidRPr="000C57B6">
        <w:t xml:space="preserve">This section applies if an authorised person requires a rail safety worker to </w:t>
      </w:r>
      <w:r w:rsidR="00BA391D" w:rsidRPr="000C57B6">
        <w:t>submit to</w:t>
      </w:r>
      <w:r w:rsidR="004049F7" w:rsidRPr="000C57B6">
        <w:t xml:space="preserve"> a</w:t>
      </w:r>
      <w:r w:rsidR="00993A31" w:rsidRPr="000C57B6">
        <w:t>n alcohol screening</w:t>
      </w:r>
      <w:r w:rsidR="004049F7" w:rsidRPr="000C57B6">
        <w:t xml:space="preserve"> test under the </w:t>
      </w:r>
      <w:r w:rsidR="004049F7" w:rsidRPr="000C57B6">
        <w:rPr>
          <w:rStyle w:val="charItals"/>
        </w:rPr>
        <w:t>Rail Safety National Law (ACT)</w:t>
      </w:r>
      <w:r w:rsidR="004049F7" w:rsidRPr="000C57B6">
        <w:t>, section 126 (</w:t>
      </w:r>
      <w:r w:rsidR="004049F7" w:rsidRPr="000C57B6">
        <w:rPr>
          <w:iCs/>
        </w:rPr>
        <w:t>Authorised person may require preliminary breath test or breath analysis</w:t>
      </w:r>
      <w:r w:rsidR="004049F7" w:rsidRPr="000C57B6">
        <w:t>).</w:t>
      </w:r>
    </w:p>
    <w:p w14:paraId="03AA0334" w14:textId="77777777" w:rsidR="00047BA8" w:rsidRPr="000C57B6" w:rsidRDefault="005C0C5E" w:rsidP="005C0C5E">
      <w:pPr>
        <w:pStyle w:val="Amain"/>
      </w:pPr>
      <w:r>
        <w:tab/>
      </w:r>
      <w:r w:rsidRPr="000C57B6">
        <w:t>(2)</w:t>
      </w:r>
      <w:r w:rsidRPr="000C57B6">
        <w:tab/>
      </w:r>
      <w:r w:rsidR="00047BA8" w:rsidRPr="000C57B6">
        <w:t xml:space="preserve">An authorised </w:t>
      </w:r>
      <w:r w:rsidR="00A5322A" w:rsidRPr="000C57B6">
        <w:t>person</w:t>
      </w:r>
      <w:r w:rsidR="00047BA8" w:rsidRPr="000C57B6">
        <w:t xml:space="preserve"> must not require a rail safety worker to </w:t>
      </w:r>
      <w:r w:rsidR="00047BA8" w:rsidRPr="000C57B6">
        <w:rPr>
          <w:szCs w:val="24"/>
        </w:rPr>
        <w:t xml:space="preserve">submit to </w:t>
      </w:r>
      <w:r w:rsidR="008B3023" w:rsidRPr="000C57B6">
        <w:rPr>
          <w:szCs w:val="24"/>
        </w:rPr>
        <w:t>an alcohol screening test</w:t>
      </w:r>
      <w:r w:rsidR="00047BA8" w:rsidRPr="000C57B6">
        <w:t>—</w:t>
      </w:r>
    </w:p>
    <w:p w14:paraId="2C4990CC" w14:textId="77777777" w:rsidR="00047BA8" w:rsidRPr="000C57B6" w:rsidRDefault="005C0C5E" w:rsidP="005C0C5E">
      <w:pPr>
        <w:pStyle w:val="Apara"/>
      </w:pPr>
      <w:r>
        <w:tab/>
      </w:r>
      <w:r w:rsidRPr="000C57B6">
        <w:t>(a)</w:t>
      </w:r>
      <w:r w:rsidRPr="000C57B6">
        <w:tab/>
      </w:r>
      <w:r w:rsidR="00047BA8" w:rsidRPr="000C57B6">
        <w:t>if the worker was involved in a prescribed notifiable occurrence and—</w:t>
      </w:r>
    </w:p>
    <w:p w14:paraId="1D44B0B6" w14:textId="77777777" w:rsidR="00047BA8" w:rsidRPr="000C57B6" w:rsidRDefault="005C0C5E" w:rsidP="005C0C5E">
      <w:pPr>
        <w:pStyle w:val="Asubpara"/>
      </w:pPr>
      <w:r>
        <w:tab/>
      </w:r>
      <w:r w:rsidRPr="000C57B6">
        <w:t>(i)</w:t>
      </w:r>
      <w:r w:rsidRPr="000C57B6">
        <w:tab/>
      </w:r>
      <w:r w:rsidR="00047BA8" w:rsidRPr="000C57B6">
        <w:t>the worker was taken to hospital—if more than 8 hours has passed since the worker’s arrival at the hospital; or</w:t>
      </w:r>
    </w:p>
    <w:p w14:paraId="6F3BFE58" w14:textId="77777777" w:rsidR="00047BA8" w:rsidRPr="000C57B6" w:rsidRDefault="005C0C5E" w:rsidP="005C0C5E">
      <w:pPr>
        <w:pStyle w:val="Asubpara"/>
      </w:pPr>
      <w:r>
        <w:tab/>
      </w:r>
      <w:r w:rsidRPr="000C57B6">
        <w:t>(ii)</w:t>
      </w:r>
      <w:r w:rsidRPr="000C57B6">
        <w:tab/>
      </w:r>
      <w:r w:rsidR="00047BA8" w:rsidRPr="000C57B6">
        <w:t>the worker was not taken to hospital—if more than 8</w:t>
      </w:r>
      <w:r w:rsidR="00ED034E" w:rsidRPr="000C57B6">
        <w:t> </w:t>
      </w:r>
      <w:r w:rsidR="00047BA8" w:rsidRPr="000C57B6">
        <w:t>hours has passed since the prescribed notifiable occurrence happened; or</w:t>
      </w:r>
    </w:p>
    <w:p w14:paraId="6B997A11" w14:textId="77777777" w:rsidR="004049F7" w:rsidRPr="000C57B6" w:rsidRDefault="005C0C5E" w:rsidP="005C0C5E">
      <w:pPr>
        <w:pStyle w:val="Apara"/>
      </w:pPr>
      <w:r>
        <w:tab/>
      </w:r>
      <w:r w:rsidRPr="000C57B6">
        <w:t>(b)</w:t>
      </w:r>
      <w:r w:rsidRPr="000C57B6">
        <w:tab/>
      </w:r>
      <w:r w:rsidR="00047BA8" w:rsidRPr="000C57B6">
        <w:t>if the worker was not involved in a prescribed notifiable occurrence—if more than 8 hours has passed since the worker stopped carrying out rail safety work.</w:t>
      </w:r>
    </w:p>
    <w:p w14:paraId="79ECC101" w14:textId="77777777" w:rsidR="003D136F" w:rsidRPr="000C57B6" w:rsidRDefault="005C0C5E" w:rsidP="005C0C5E">
      <w:pPr>
        <w:pStyle w:val="AH5Sec"/>
      </w:pPr>
      <w:bookmarkStart w:id="25" w:name="_Toc214010691"/>
      <w:r w:rsidRPr="001B6957">
        <w:rPr>
          <w:rStyle w:val="CharSectNo"/>
        </w:rPr>
        <w:t>14</w:t>
      </w:r>
      <w:r w:rsidRPr="000C57B6">
        <w:tab/>
      </w:r>
      <w:r w:rsidR="003D136F" w:rsidRPr="000C57B6">
        <w:t>Detention for breath analysis</w:t>
      </w:r>
      <w:bookmarkEnd w:id="25"/>
    </w:p>
    <w:p w14:paraId="0AB533AF" w14:textId="77777777" w:rsidR="003D136F"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3D136F" w:rsidRPr="000C57B6">
        <w:rPr>
          <w:lang w:eastAsia="en-AU"/>
        </w:rPr>
        <w:t>This section applies if—</w:t>
      </w:r>
    </w:p>
    <w:p w14:paraId="648C7ED6" w14:textId="77777777" w:rsidR="00D83835" w:rsidRPr="000C57B6" w:rsidRDefault="005C0C5E" w:rsidP="005C0C5E">
      <w:pPr>
        <w:pStyle w:val="Apara"/>
        <w:keepNext/>
        <w:rPr>
          <w:lang w:eastAsia="en-AU"/>
        </w:rPr>
      </w:pPr>
      <w:r>
        <w:rPr>
          <w:lang w:eastAsia="en-AU"/>
        </w:rPr>
        <w:tab/>
      </w:r>
      <w:r w:rsidRPr="000C57B6">
        <w:rPr>
          <w:lang w:eastAsia="en-AU"/>
        </w:rPr>
        <w:t>(a)</w:t>
      </w:r>
      <w:r w:rsidRPr="000C57B6">
        <w:rPr>
          <w:lang w:eastAsia="en-AU"/>
        </w:rPr>
        <w:tab/>
      </w:r>
      <w:r w:rsidR="00D83835" w:rsidRPr="000C57B6">
        <w:rPr>
          <w:lang w:eastAsia="en-AU"/>
        </w:rPr>
        <w:t>the following applies:</w:t>
      </w:r>
    </w:p>
    <w:p w14:paraId="7CEAD5C5" w14:textId="77777777" w:rsidR="00D83835"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3D136F" w:rsidRPr="000C57B6">
        <w:rPr>
          <w:lang w:eastAsia="en-AU"/>
        </w:rPr>
        <w:t xml:space="preserve">a </w:t>
      </w:r>
      <w:r w:rsidR="00D83835" w:rsidRPr="000C57B6">
        <w:rPr>
          <w:lang w:eastAsia="en-AU"/>
        </w:rPr>
        <w:t>rail safety worker</w:t>
      </w:r>
      <w:r w:rsidR="003D136F" w:rsidRPr="000C57B6">
        <w:rPr>
          <w:lang w:eastAsia="en-AU"/>
        </w:rPr>
        <w:t xml:space="preserve"> </w:t>
      </w:r>
      <w:r w:rsidR="00BA391D" w:rsidRPr="000C57B6">
        <w:rPr>
          <w:lang w:eastAsia="en-AU"/>
        </w:rPr>
        <w:t>submits to</w:t>
      </w:r>
      <w:r w:rsidR="003D136F" w:rsidRPr="000C57B6">
        <w:rPr>
          <w:lang w:eastAsia="en-AU"/>
        </w:rPr>
        <w:t xml:space="preserve"> a</w:t>
      </w:r>
      <w:r w:rsidR="00086E96" w:rsidRPr="000C57B6">
        <w:rPr>
          <w:lang w:eastAsia="en-AU"/>
        </w:rPr>
        <w:t>n</w:t>
      </w:r>
      <w:r w:rsidR="003D136F" w:rsidRPr="000C57B6">
        <w:rPr>
          <w:lang w:eastAsia="en-AU"/>
        </w:rPr>
        <w:t xml:space="preserve"> </w:t>
      </w:r>
      <w:r w:rsidR="00086E96" w:rsidRPr="000C57B6">
        <w:rPr>
          <w:lang w:eastAsia="en-AU"/>
        </w:rPr>
        <w:t>alcohol screening</w:t>
      </w:r>
      <w:r w:rsidR="003D136F" w:rsidRPr="000C57B6">
        <w:rPr>
          <w:lang w:eastAsia="en-AU"/>
        </w:rPr>
        <w:t xml:space="preserve"> test under a requirement made by </w:t>
      </w:r>
      <w:r w:rsidR="003D136F" w:rsidRPr="000C57B6">
        <w:t xml:space="preserve">an authorised person under the </w:t>
      </w:r>
      <w:r w:rsidR="003D136F" w:rsidRPr="000C57B6">
        <w:rPr>
          <w:rStyle w:val="charItals"/>
        </w:rPr>
        <w:t>Rail Safety National Law (ACT)</w:t>
      </w:r>
      <w:r w:rsidR="003D136F" w:rsidRPr="000C57B6">
        <w:t>, section 126 (</w:t>
      </w:r>
      <w:r w:rsidR="003D136F" w:rsidRPr="000C57B6">
        <w:rPr>
          <w:iCs/>
        </w:rPr>
        <w:t>Authorised person may require preliminary breath test or breath analysis</w:t>
      </w:r>
      <w:r w:rsidR="008B3023" w:rsidRPr="000C57B6">
        <w:rPr>
          <w:iCs/>
        </w:rPr>
        <w:t>)</w:t>
      </w:r>
      <w:r w:rsidR="00D83835" w:rsidRPr="000C57B6">
        <w:rPr>
          <w:iCs/>
        </w:rPr>
        <w:t>;</w:t>
      </w:r>
      <w:r w:rsidR="003D136F" w:rsidRPr="000C57B6">
        <w:rPr>
          <w:lang w:eastAsia="en-AU"/>
        </w:rPr>
        <w:t xml:space="preserve"> </w:t>
      </w:r>
    </w:p>
    <w:p w14:paraId="5817D456" w14:textId="77777777" w:rsidR="003D136F" w:rsidRPr="000C57B6" w:rsidRDefault="005C0C5E" w:rsidP="005C0C5E">
      <w:pPr>
        <w:pStyle w:val="Asubpara"/>
        <w:rPr>
          <w:lang w:eastAsia="en-AU"/>
        </w:rPr>
      </w:pPr>
      <w:r>
        <w:rPr>
          <w:lang w:eastAsia="en-AU"/>
        </w:rPr>
        <w:lastRenderedPageBreak/>
        <w:tab/>
      </w:r>
      <w:r w:rsidRPr="000C57B6">
        <w:rPr>
          <w:lang w:eastAsia="en-AU"/>
        </w:rPr>
        <w:t>(ii)</w:t>
      </w:r>
      <w:r w:rsidRPr="000C57B6">
        <w:rPr>
          <w:lang w:eastAsia="en-AU"/>
        </w:rPr>
        <w:tab/>
      </w:r>
      <w:r w:rsidR="003D136F" w:rsidRPr="000C57B6">
        <w:rPr>
          <w:lang w:eastAsia="en-AU"/>
        </w:rPr>
        <w:t xml:space="preserve">the alcohol screening device used for the test </w:t>
      </w:r>
      <w:r w:rsidR="00D83835" w:rsidRPr="000C57B6">
        <w:rPr>
          <w:lang w:eastAsia="en-AU"/>
        </w:rPr>
        <w:t>shows</w:t>
      </w:r>
      <w:r w:rsidR="003D136F" w:rsidRPr="000C57B6">
        <w:rPr>
          <w:lang w:eastAsia="en-AU"/>
        </w:rPr>
        <w:t xml:space="preserve"> that the concentration of alcohol in the </w:t>
      </w:r>
      <w:r w:rsidR="00D83835" w:rsidRPr="000C57B6">
        <w:rPr>
          <w:lang w:eastAsia="en-AU"/>
        </w:rPr>
        <w:t>worker</w:t>
      </w:r>
      <w:r w:rsidR="003D136F" w:rsidRPr="000C57B6">
        <w:rPr>
          <w:lang w:eastAsia="en-AU"/>
        </w:rPr>
        <w:t>’s blood or breath is the prescribed concentration</w:t>
      </w:r>
      <w:r w:rsidR="00D83835" w:rsidRPr="000C57B6">
        <w:rPr>
          <w:lang w:eastAsia="en-AU"/>
        </w:rPr>
        <w:t xml:space="preserve"> of alcohol</w:t>
      </w:r>
      <w:r w:rsidR="003D136F" w:rsidRPr="000C57B6">
        <w:rPr>
          <w:lang w:eastAsia="en-AU"/>
        </w:rPr>
        <w:t>; or</w:t>
      </w:r>
    </w:p>
    <w:p w14:paraId="2539C521" w14:textId="77777777" w:rsidR="003D136F"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3D136F" w:rsidRPr="000C57B6">
        <w:rPr>
          <w:lang w:eastAsia="en-AU"/>
        </w:rPr>
        <w:t xml:space="preserve">a </w:t>
      </w:r>
      <w:r w:rsidR="004264FA" w:rsidRPr="000C57B6">
        <w:rPr>
          <w:lang w:eastAsia="en-AU"/>
        </w:rPr>
        <w:t>rail safety worker</w:t>
      </w:r>
      <w:r w:rsidR="003D136F" w:rsidRPr="000C57B6">
        <w:rPr>
          <w:lang w:eastAsia="en-AU"/>
        </w:rPr>
        <w:t xml:space="preserve"> required by a</w:t>
      </w:r>
      <w:r w:rsidR="004264FA" w:rsidRPr="000C57B6">
        <w:rPr>
          <w:lang w:eastAsia="en-AU"/>
        </w:rPr>
        <w:t>n authorise</w:t>
      </w:r>
      <w:r w:rsidR="006B52FB" w:rsidRPr="000C57B6">
        <w:rPr>
          <w:lang w:eastAsia="en-AU"/>
        </w:rPr>
        <w:t>d</w:t>
      </w:r>
      <w:r w:rsidR="004264FA" w:rsidRPr="000C57B6">
        <w:rPr>
          <w:lang w:eastAsia="en-AU"/>
        </w:rPr>
        <w:t xml:space="preserve"> person to </w:t>
      </w:r>
      <w:r w:rsidR="00BA391D" w:rsidRPr="000C57B6">
        <w:rPr>
          <w:lang w:eastAsia="en-AU"/>
        </w:rPr>
        <w:t>submit to</w:t>
      </w:r>
      <w:r w:rsidR="003D136F" w:rsidRPr="000C57B6">
        <w:rPr>
          <w:lang w:eastAsia="en-AU"/>
        </w:rPr>
        <w:t xml:space="preserve"> a</w:t>
      </w:r>
      <w:r w:rsidR="00086E96" w:rsidRPr="000C57B6">
        <w:rPr>
          <w:lang w:eastAsia="en-AU"/>
        </w:rPr>
        <w:t>n</w:t>
      </w:r>
      <w:r w:rsidR="004264FA" w:rsidRPr="000C57B6">
        <w:rPr>
          <w:lang w:eastAsia="en-AU"/>
        </w:rPr>
        <w:t xml:space="preserve"> </w:t>
      </w:r>
      <w:r w:rsidR="00086E96" w:rsidRPr="000C57B6">
        <w:rPr>
          <w:lang w:eastAsia="en-AU"/>
        </w:rPr>
        <w:t>alcohol screening</w:t>
      </w:r>
      <w:r w:rsidR="003D136F" w:rsidRPr="000C57B6">
        <w:rPr>
          <w:lang w:eastAsia="en-AU"/>
        </w:rPr>
        <w:t xml:space="preserve"> test under </w:t>
      </w:r>
      <w:r w:rsidR="004264FA" w:rsidRPr="000C57B6">
        <w:t xml:space="preserve">the </w:t>
      </w:r>
      <w:r w:rsidR="004264FA" w:rsidRPr="000C57B6">
        <w:rPr>
          <w:rStyle w:val="charItals"/>
        </w:rPr>
        <w:t>Rail Safety National Law (ACT)</w:t>
      </w:r>
      <w:r w:rsidR="004264FA" w:rsidRPr="000C57B6">
        <w:t>, section 126</w:t>
      </w:r>
      <w:r w:rsidR="009B50FF" w:rsidRPr="000C57B6">
        <w:rPr>
          <w:lang w:eastAsia="en-AU"/>
        </w:rPr>
        <w:t xml:space="preserve"> fails to </w:t>
      </w:r>
      <w:r w:rsidR="00BA391D" w:rsidRPr="000C57B6">
        <w:rPr>
          <w:lang w:eastAsia="en-AU"/>
        </w:rPr>
        <w:t>submit to</w:t>
      </w:r>
      <w:r w:rsidR="003D136F" w:rsidRPr="000C57B6">
        <w:rPr>
          <w:lang w:eastAsia="en-AU"/>
        </w:rPr>
        <w:t xml:space="preserve"> the test in accordance with the directions of the </w:t>
      </w:r>
      <w:r w:rsidR="009B50FF" w:rsidRPr="000C57B6">
        <w:rPr>
          <w:lang w:eastAsia="en-AU"/>
        </w:rPr>
        <w:t>authorised person</w:t>
      </w:r>
      <w:r w:rsidR="003D136F" w:rsidRPr="000C57B6">
        <w:rPr>
          <w:lang w:eastAsia="en-AU"/>
        </w:rPr>
        <w:t>.</w:t>
      </w:r>
    </w:p>
    <w:p w14:paraId="344C4D51" w14:textId="4D414629" w:rsidR="003D136F" w:rsidRPr="000C57B6" w:rsidRDefault="003D136F" w:rsidP="003D136F">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7E4D95" w:rsidRPr="000C57B6">
        <w:t xml:space="preserve"> (see</w:t>
      </w:r>
      <w:r w:rsidRPr="000C57B6">
        <w:t xml:space="preserve"> </w:t>
      </w:r>
      <w:hyperlink r:id="rId70" w:tooltip="A2001-14" w:history="1">
        <w:r w:rsidR="00404823" w:rsidRPr="000C57B6">
          <w:rPr>
            <w:rStyle w:val="charCitHyperlinkAbbrev"/>
          </w:rPr>
          <w:t>Legislation Act</w:t>
        </w:r>
      </w:hyperlink>
      <w:r w:rsidRPr="000C57B6">
        <w:t>, dict, pt 1</w:t>
      </w:r>
      <w:r w:rsidR="007E4D95" w:rsidRPr="000C57B6">
        <w:t>)</w:t>
      </w:r>
      <w:r w:rsidRPr="000C57B6">
        <w:t>.</w:t>
      </w:r>
    </w:p>
    <w:p w14:paraId="6E3EFD75" w14:textId="77777777" w:rsidR="003D136F" w:rsidRPr="000C57B6" w:rsidRDefault="005C0C5E" w:rsidP="005C0C5E">
      <w:pPr>
        <w:pStyle w:val="Amain"/>
      </w:pPr>
      <w:r>
        <w:tab/>
      </w:r>
      <w:r w:rsidRPr="000C57B6">
        <w:t>(2)</w:t>
      </w:r>
      <w:r w:rsidRPr="000C57B6">
        <w:tab/>
      </w:r>
      <w:r w:rsidR="00672F25" w:rsidRPr="000C57B6">
        <w:t>A</w:t>
      </w:r>
      <w:r w:rsidR="003D136F" w:rsidRPr="000C57B6">
        <w:t xml:space="preserve"> police officer may take the </w:t>
      </w:r>
      <w:r w:rsidR="007B3467" w:rsidRPr="000C57B6">
        <w:t>rail safety worker</w:t>
      </w:r>
      <w:r w:rsidR="003D136F" w:rsidRPr="000C57B6">
        <w:t xml:space="preserve"> into custody</w:t>
      </w:r>
      <w:r w:rsidR="00F65F74" w:rsidRPr="000C57B6">
        <w:t xml:space="preserve"> for the worker to undertake breath analysis</w:t>
      </w:r>
      <w:r w:rsidR="003D136F" w:rsidRPr="000C57B6">
        <w:t>.</w:t>
      </w:r>
    </w:p>
    <w:p w14:paraId="018E53F7" w14:textId="77777777" w:rsidR="003D136F" w:rsidRPr="000C57B6" w:rsidRDefault="005C0C5E" w:rsidP="005C0C5E">
      <w:pPr>
        <w:pStyle w:val="Amain"/>
        <w:keepNext/>
      </w:pPr>
      <w:r>
        <w:tab/>
      </w:r>
      <w:r w:rsidRPr="000C57B6">
        <w:t>(3)</w:t>
      </w:r>
      <w:r w:rsidRPr="000C57B6">
        <w:tab/>
      </w:r>
      <w:r w:rsidR="00B06E76" w:rsidRPr="000C57B6">
        <w:t>If a breath analysis instrument is not available at the place where the alcohol screening test is</w:t>
      </w:r>
      <w:r w:rsidR="00421EA0" w:rsidRPr="000C57B6">
        <w:t>, or may be, undertaken, the</w:t>
      </w:r>
      <w:r w:rsidR="003D136F" w:rsidRPr="000C57B6">
        <w:t xml:space="preserve"> police officer must take the </w:t>
      </w:r>
      <w:r w:rsidR="007B3467" w:rsidRPr="000C57B6">
        <w:t>worker</w:t>
      </w:r>
      <w:r w:rsidR="003D136F" w:rsidRPr="000C57B6">
        <w:t>, as soon as practicable, to a police station or other convenient place (for example, a police ve</w:t>
      </w:r>
      <w:r w:rsidR="007B3467" w:rsidRPr="000C57B6">
        <w:t xml:space="preserve">hicle) for the </w:t>
      </w:r>
      <w:r w:rsidR="004710E8" w:rsidRPr="000C57B6">
        <w:t>worker</w:t>
      </w:r>
      <w:r w:rsidR="007B3467" w:rsidRPr="000C57B6">
        <w:t xml:space="preserve"> to undertake</w:t>
      </w:r>
      <w:r w:rsidR="003D136F" w:rsidRPr="000C57B6">
        <w:t xml:space="preserve"> breath analysis.</w:t>
      </w:r>
    </w:p>
    <w:p w14:paraId="4C37D1EB" w14:textId="587CF9C4" w:rsidR="002E4086" w:rsidRPr="000C57B6" w:rsidRDefault="002E4086">
      <w:pPr>
        <w:pStyle w:val="aNote"/>
      </w:pPr>
      <w:r w:rsidRPr="000C57B6">
        <w:rPr>
          <w:rStyle w:val="charItals"/>
        </w:rPr>
        <w:t>Note</w:t>
      </w:r>
      <w:r w:rsidRPr="000C57B6">
        <w:tab/>
        <w:t xml:space="preserve">An example is part of the Act, is not exhaustive and may extend, but does not limit, the meaning of the provision in which it appears (see </w:t>
      </w:r>
      <w:hyperlink r:id="rId71" w:tooltip="A2001-14" w:history="1">
        <w:r w:rsidR="00404823" w:rsidRPr="000C57B6">
          <w:rPr>
            <w:rStyle w:val="charCitHyperlinkAbbrev"/>
          </w:rPr>
          <w:t>Legislation Act</w:t>
        </w:r>
      </w:hyperlink>
      <w:r w:rsidRPr="000C57B6">
        <w:t>, s 126 and s 132).</w:t>
      </w:r>
    </w:p>
    <w:p w14:paraId="147CFE24" w14:textId="77777777" w:rsidR="00C23048" w:rsidRPr="000C57B6" w:rsidRDefault="005C0C5E" w:rsidP="005C0C5E">
      <w:pPr>
        <w:pStyle w:val="Amain"/>
        <w:keepNext/>
      </w:pPr>
      <w:r>
        <w:tab/>
      </w:r>
      <w:r w:rsidRPr="000C57B6">
        <w:t>(4)</w:t>
      </w:r>
      <w:r w:rsidRPr="000C57B6">
        <w:tab/>
      </w:r>
      <w:r w:rsidR="00333226" w:rsidRPr="000C57B6">
        <w:t>The rail safety worker must not be held in custody after</w:t>
      </w:r>
      <w:r w:rsidR="00C23048" w:rsidRPr="000C57B6">
        <w:t xml:space="preserve"> the </w:t>
      </w:r>
      <w:r w:rsidR="00314F1F" w:rsidRPr="000C57B6">
        <w:t>earlier</w:t>
      </w:r>
      <w:r w:rsidR="00C23048" w:rsidRPr="000C57B6">
        <w:t xml:space="preserve"> of the following:</w:t>
      </w:r>
    </w:p>
    <w:p w14:paraId="1A2E5AE3" w14:textId="77777777" w:rsidR="00333226" w:rsidRPr="000C57B6" w:rsidRDefault="005C0C5E" w:rsidP="005C0C5E">
      <w:pPr>
        <w:pStyle w:val="Apara"/>
      </w:pPr>
      <w:r>
        <w:tab/>
      </w:r>
      <w:r w:rsidRPr="000C57B6">
        <w:t>(a)</w:t>
      </w:r>
      <w:r w:rsidRPr="000C57B6">
        <w:tab/>
      </w:r>
      <w:r w:rsidR="00333226" w:rsidRPr="000C57B6">
        <w:t xml:space="preserve">the time when the authorised person gives the </w:t>
      </w:r>
      <w:r w:rsidR="00C23048" w:rsidRPr="000C57B6">
        <w:t>worker</w:t>
      </w:r>
      <w:r w:rsidR="00333226" w:rsidRPr="000C57B6">
        <w:t xml:space="preserve"> the written statement mentioned in section </w:t>
      </w:r>
      <w:r w:rsidR="00CE4BD1" w:rsidRPr="000C57B6">
        <w:t>15</w:t>
      </w:r>
      <w:r w:rsidR="00C23048" w:rsidRPr="000C57B6">
        <w:t xml:space="preserve"> (</w:t>
      </w:r>
      <w:r w:rsidR="00EE1296" w:rsidRPr="000C57B6">
        <w:t>6</w:t>
      </w:r>
      <w:r w:rsidR="00C23048" w:rsidRPr="000C57B6">
        <w:t xml:space="preserve">); </w:t>
      </w:r>
    </w:p>
    <w:p w14:paraId="7F616597" w14:textId="77777777" w:rsidR="00333226" w:rsidRPr="000C57B6" w:rsidRDefault="005C0C5E" w:rsidP="005C0C5E">
      <w:pPr>
        <w:pStyle w:val="Apara"/>
      </w:pPr>
      <w:r>
        <w:tab/>
      </w:r>
      <w:r w:rsidRPr="000C57B6">
        <w:t>(b)</w:t>
      </w:r>
      <w:r w:rsidRPr="000C57B6">
        <w:tab/>
      </w:r>
      <w:r w:rsidR="00333226" w:rsidRPr="000C57B6">
        <w:t>the end of whichever of the periods mentioned in section </w:t>
      </w:r>
      <w:r w:rsidR="00CE4BD1" w:rsidRPr="000C57B6">
        <w:t>15</w:t>
      </w:r>
      <w:r w:rsidR="00CA32CD" w:rsidRPr="000C57B6">
        <w:t> </w:t>
      </w:r>
      <w:r w:rsidR="00314F1F" w:rsidRPr="000C57B6">
        <w:t>(2</w:t>
      </w:r>
      <w:r w:rsidR="00333226" w:rsidRPr="000C57B6">
        <w:t xml:space="preserve">) applies in relation to the </w:t>
      </w:r>
      <w:r w:rsidR="00314F1F" w:rsidRPr="000C57B6">
        <w:t>worker</w:t>
      </w:r>
      <w:r w:rsidR="00333226" w:rsidRPr="000C57B6">
        <w:t>.</w:t>
      </w:r>
    </w:p>
    <w:p w14:paraId="56835BB9" w14:textId="77777777" w:rsidR="00F3642B" w:rsidRPr="000C57B6" w:rsidRDefault="005C0C5E" w:rsidP="005C0C5E">
      <w:pPr>
        <w:pStyle w:val="Amain"/>
      </w:pPr>
      <w:r>
        <w:tab/>
      </w:r>
      <w:r w:rsidRPr="000C57B6">
        <w:t>(5)</w:t>
      </w:r>
      <w:r w:rsidRPr="000C57B6">
        <w:tab/>
      </w:r>
      <w:r w:rsidR="00370460" w:rsidRPr="000C57B6">
        <w:t>T</w:t>
      </w:r>
      <w:r w:rsidR="00F3642B" w:rsidRPr="000C57B6">
        <w:t xml:space="preserve">his </w:t>
      </w:r>
      <w:r w:rsidR="003C35A2" w:rsidRPr="000C57B6">
        <w:t>section</w:t>
      </w:r>
      <w:r w:rsidR="00F3642B" w:rsidRPr="000C57B6">
        <w:t xml:space="preserve"> does not </w:t>
      </w:r>
      <w:r w:rsidR="00370460" w:rsidRPr="000C57B6">
        <w:t>prevent</w:t>
      </w:r>
      <w:r w:rsidR="00F3642B" w:rsidRPr="000C57B6">
        <w:t xml:space="preserve"> an authorise</w:t>
      </w:r>
      <w:r w:rsidR="003C35A2" w:rsidRPr="000C57B6">
        <w:t>d</w:t>
      </w:r>
      <w:r w:rsidR="00F3642B" w:rsidRPr="000C57B6">
        <w:t xml:space="preserve"> person other tha</w:t>
      </w:r>
      <w:r w:rsidR="003C35A2" w:rsidRPr="000C57B6">
        <w:t>n</w:t>
      </w:r>
      <w:r w:rsidR="00F3642B" w:rsidRPr="000C57B6">
        <w:t xml:space="preserve"> </w:t>
      </w:r>
      <w:r w:rsidR="00370460" w:rsidRPr="000C57B6">
        <w:t xml:space="preserve">a </w:t>
      </w:r>
      <w:r w:rsidR="00F3642B" w:rsidRPr="000C57B6">
        <w:t xml:space="preserve">police officer from </w:t>
      </w:r>
      <w:r w:rsidR="003C35A2" w:rsidRPr="000C57B6">
        <w:t>carrying out breath analysis under section </w:t>
      </w:r>
      <w:r w:rsidR="00CE4BD1" w:rsidRPr="000C57B6">
        <w:t>15</w:t>
      </w:r>
      <w:r w:rsidR="003C35A2" w:rsidRPr="000C57B6">
        <w:t xml:space="preserve"> if the circumstances mentioned in subsection (1) (a) apply to the rail safety worker.</w:t>
      </w:r>
    </w:p>
    <w:p w14:paraId="0862AA71" w14:textId="77777777" w:rsidR="00B06CA5" w:rsidRPr="000C57B6" w:rsidRDefault="005C0C5E" w:rsidP="005C0C5E">
      <w:pPr>
        <w:pStyle w:val="AH5Sec"/>
      </w:pPr>
      <w:bookmarkStart w:id="26" w:name="_Toc214010692"/>
      <w:r w:rsidRPr="001B6957">
        <w:rPr>
          <w:rStyle w:val="CharSectNo"/>
        </w:rPr>
        <w:lastRenderedPageBreak/>
        <w:t>15</w:t>
      </w:r>
      <w:r w:rsidRPr="000C57B6">
        <w:tab/>
      </w:r>
      <w:r w:rsidR="00B06CA5" w:rsidRPr="000C57B6">
        <w:t>Conduct of breath analysis</w:t>
      </w:r>
      <w:bookmarkEnd w:id="26"/>
    </w:p>
    <w:p w14:paraId="4C31698C" w14:textId="77777777" w:rsidR="00B06CA5" w:rsidRPr="000C57B6" w:rsidRDefault="005C0C5E" w:rsidP="005C0C5E">
      <w:pPr>
        <w:pStyle w:val="Amain"/>
      </w:pPr>
      <w:r>
        <w:tab/>
      </w:r>
      <w:r w:rsidRPr="000C57B6">
        <w:t>(1)</w:t>
      </w:r>
      <w:r w:rsidRPr="000C57B6">
        <w:tab/>
      </w:r>
      <w:r w:rsidR="00B06CA5" w:rsidRPr="000C57B6">
        <w:t xml:space="preserve">This section applies if an authorised person requires a rail safety worker to </w:t>
      </w:r>
      <w:r w:rsidR="00BA391D" w:rsidRPr="000C57B6">
        <w:t>submit to</w:t>
      </w:r>
      <w:r w:rsidR="00B06CA5" w:rsidRPr="000C57B6">
        <w:t xml:space="preserve"> breath analysis under the </w:t>
      </w:r>
      <w:r w:rsidR="00B06CA5" w:rsidRPr="000C57B6">
        <w:rPr>
          <w:rStyle w:val="charItals"/>
        </w:rPr>
        <w:t>Rail Safety National Law (ACT)</w:t>
      </w:r>
      <w:r w:rsidR="00B06CA5" w:rsidRPr="000C57B6">
        <w:t>, section 126 (</w:t>
      </w:r>
      <w:r w:rsidR="00B06CA5" w:rsidRPr="000C57B6">
        <w:rPr>
          <w:iCs/>
        </w:rPr>
        <w:t>Authorised person may require preliminary breath test or breath analysis</w:t>
      </w:r>
      <w:r w:rsidR="00B06CA5" w:rsidRPr="000C57B6">
        <w:t>).</w:t>
      </w:r>
    </w:p>
    <w:p w14:paraId="1EAAF80D" w14:textId="77777777" w:rsidR="006B1E48" w:rsidRPr="000C57B6" w:rsidRDefault="005C0C5E" w:rsidP="005C0C5E">
      <w:pPr>
        <w:pStyle w:val="Amain"/>
      </w:pPr>
      <w:r>
        <w:tab/>
      </w:r>
      <w:r w:rsidRPr="000C57B6">
        <w:t>(2)</w:t>
      </w:r>
      <w:r w:rsidRPr="000C57B6">
        <w:tab/>
      </w:r>
      <w:r w:rsidR="006B1E48" w:rsidRPr="000C57B6">
        <w:t xml:space="preserve">An authorised </w:t>
      </w:r>
      <w:r w:rsidR="00A5322A" w:rsidRPr="000C57B6">
        <w:t>person</w:t>
      </w:r>
      <w:r w:rsidR="006B1E48" w:rsidRPr="000C57B6">
        <w:t xml:space="preserve"> must not require a rail safety worker to </w:t>
      </w:r>
      <w:r w:rsidR="006B1E48" w:rsidRPr="000C57B6">
        <w:rPr>
          <w:szCs w:val="24"/>
        </w:rPr>
        <w:t>submit to breath analysis</w:t>
      </w:r>
      <w:r w:rsidR="006B1E48" w:rsidRPr="000C57B6">
        <w:t>—</w:t>
      </w:r>
    </w:p>
    <w:p w14:paraId="1FFADC8C" w14:textId="77777777" w:rsidR="006B6B41" w:rsidRPr="000C57B6" w:rsidRDefault="005C0C5E" w:rsidP="005C0C5E">
      <w:pPr>
        <w:pStyle w:val="Apara"/>
      </w:pPr>
      <w:r>
        <w:tab/>
      </w:r>
      <w:r w:rsidRPr="000C57B6">
        <w:t>(a)</w:t>
      </w:r>
      <w:r w:rsidRPr="000C57B6">
        <w:tab/>
      </w:r>
      <w:r w:rsidR="006B6B41" w:rsidRPr="000C57B6">
        <w:t xml:space="preserve">if the rail safety worker was required to submit to an alcohol screening test </w:t>
      </w:r>
      <w:r w:rsidR="006B6B41" w:rsidRPr="000C57B6">
        <w:rPr>
          <w:szCs w:val="24"/>
        </w:rPr>
        <w:t xml:space="preserve">under the </w:t>
      </w:r>
      <w:r w:rsidR="006B6B41" w:rsidRPr="000C57B6">
        <w:rPr>
          <w:rStyle w:val="charItals"/>
        </w:rPr>
        <w:t>Rail Safety National Law (ACT)</w:t>
      </w:r>
      <w:r w:rsidR="006B6B41" w:rsidRPr="000C57B6">
        <w:rPr>
          <w:szCs w:val="24"/>
        </w:rPr>
        <w:t>, section 126</w:t>
      </w:r>
      <w:r w:rsidR="006B6B41" w:rsidRPr="000C57B6">
        <w:t>—if more than 2</w:t>
      </w:r>
      <w:r w:rsidR="008B3023" w:rsidRPr="000C57B6">
        <w:t xml:space="preserve"> hours has</w:t>
      </w:r>
      <w:r w:rsidR="006B6B41" w:rsidRPr="000C57B6">
        <w:t xml:space="preserve"> passed since the alcohol screening test was carried out; or</w:t>
      </w:r>
    </w:p>
    <w:p w14:paraId="75EBA7D2" w14:textId="77777777" w:rsidR="006B6B41" w:rsidRPr="000C57B6" w:rsidRDefault="005C0C5E" w:rsidP="005C0C5E">
      <w:pPr>
        <w:pStyle w:val="Apara"/>
      </w:pPr>
      <w:r>
        <w:tab/>
      </w:r>
      <w:r w:rsidRPr="000C57B6">
        <w:t>(b)</w:t>
      </w:r>
      <w:r w:rsidRPr="000C57B6">
        <w:tab/>
      </w:r>
      <w:r w:rsidR="006B6B41" w:rsidRPr="000C57B6">
        <w:t>in any other case—</w:t>
      </w:r>
    </w:p>
    <w:p w14:paraId="6C920FA2" w14:textId="77777777" w:rsidR="006B1E48" w:rsidRPr="000C57B6" w:rsidRDefault="005C0C5E" w:rsidP="005C0C5E">
      <w:pPr>
        <w:pStyle w:val="Asubpara"/>
      </w:pPr>
      <w:r>
        <w:tab/>
      </w:r>
      <w:r w:rsidRPr="000C57B6">
        <w:t>(i)</w:t>
      </w:r>
      <w:r w:rsidRPr="000C57B6">
        <w:tab/>
      </w:r>
      <w:r w:rsidR="006B1E48" w:rsidRPr="000C57B6">
        <w:t>if the worker was involved in a prescribed notifiable occurrence</w:t>
      </w:r>
      <w:r w:rsidR="007D504D" w:rsidRPr="000C57B6">
        <w:t xml:space="preserve"> and</w:t>
      </w:r>
      <w:r w:rsidR="006B1E48" w:rsidRPr="000C57B6">
        <w:t>—</w:t>
      </w:r>
    </w:p>
    <w:p w14:paraId="3A6EACDE" w14:textId="77777777" w:rsidR="006B1E48" w:rsidRPr="000C57B6" w:rsidRDefault="005C0C5E" w:rsidP="005C0C5E">
      <w:pPr>
        <w:pStyle w:val="Asubsubpara"/>
      </w:pPr>
      <w:r>
        <w:tab/>
      </w:r>
      <w:r w:rsidRPr="000C57B6">
        <w:t>(A)</w:t>
      </w:r>
      <w:r w:rsidRPr="000C57B6">
        <w:tab/>
      </w:r>
      <w:r w:rsidR="006B1E48" w:rsidRPr="000C57B6">
        <w:t xml:space="preserve">the </w:t>
      </w:r>
      <w:r w:rsidR="007D504D" w:rsidRPr="000C57B6">
        <w:t>worker wa</w:t>
      </w:r>
      <w:r w:rsidR="006B1E48" w:rsidRPr="000C57B6">
        <w:t xml:space="preserve">s </w:t>
      </w:r>
      <w:r w:rsidR="00047BA8" w:rsidRPr="000C57B6">
        <w:t>taken to hospital—if more than 8</w:t>
      </w:r>
      <w:r w:rsidR="006B1E48" w:rsidRPr="000C57B6">
        <w:t> hours ha</w:t>
      </w:r>
      <w:r w:rsidR="007D504D" w:rsidRPr="000C57B6">
        <w:t>s</w:t>
      </w:r>
      <w:r w:rsidR="006B1E48" w:rsidRPr="000C57B6">
        <w:t xml:space="preserve"> </w:t>
      </w:r>
      <w:r w:rsidR="007D504D" w:rsidRPr="000C57B6">
        <w:t>passed</w:t>
      </w:r>
      <w:r w:rsidR="006B1E48" w:rsidRPr="000C57B6">
        <w:t xml:space="preserve"> since </w:t>
      </w:r>
      <w:r w:rsidR="007D504D" w:rsidRPr="000C57B6">
        <w:t>the worker’s</w:t>
      </w:r>
      <w:r w:rsidR="006B1E48" w:rsidRPr="000C57B6">
        <w:t xml:space="preserve"> arrival at the hospital; or</w:t>
      </w:r>
    </w:p>
    <w:p w14:paraId="42EA9398" w14:textId="77777777" w:rsidR="006B1E48" w:rsidRPr="000C57B6" w:rsidRDefault="005C0C5E" w:rsidP="005C0C5E">
      <w:pPr>
        <w:pStyle w:val="Asubsubpara"/>
      </w:pPr>
      <w:r>
        <w:tab/>
      </w:r>
      <w:r w:rsidRPr="000C57B6">
        <w:t>(B)</w:t>
      </w:r>
      <w:r w:rsidRPr="000C57B6">
        <w:tab/>
      </w:r>
      <w:r w:rsidR="00A55DD7" w:rsidRPr="000C57B6">
        <w:t>the worker was not taken to hospital</w:t>
      </w:r>
      <w:r w:rsidR="00047BA8" w:rsidRPr="000C57B6">
        <w:t>—if more than 8</w:t>
      </w:r>
      <w:r w:rsidR="00C85C35" w:rsidRPr="000C57B6">
        <w:t> </w:t>
      </w:r>
      <w:r w:rsidR="006B1E48" w:rsidRPr="000C57B6">
        <w:t>hours ha</w:t>
      </w:r>
      <w:r w:rsidR="007D504D" w:rsidRPr="000C57B6">
        <w:t>s passed</w:t>
      </w:r>
      <w:r w:rsidR="006B1E48" w:rsidRPr="000C57B6">
        <w:t xml:space="preserve"> since the </w:t>
      </w:r>
      <w:r w:rsidR="007D504D" w:rsidRPr="000C57B6">
        <w:t>prescribed notifiable occurrence happened</w:t>
      </w:r>
      <w:r w:rsidR="006B1E48" w:rsidRPr="000C57B6">
        <w:t>; or</w:t>
      </w:r>
    </w:p>
    <w:p w14:paraId="3C2D0AFB" w14:textId="77777777" w:rsidR="006B1E48" w:rsidRPr="000C57B6" w:rsidRDefault="005C0C5E" w:rsidP="005C0C5E">
      <w:pPr>
        <w:pStyle w:val="Asubpara"/>
      </w:pPr>
      <w:r>
        <w:tab/>
      </w:r>
      <w:r w:rsidRPr="000C57B6">
        <w:t>(ii)</w:t>
      </w:r>
      <w:r w:rsidRPr="000C57B6">
        <w:tab/>
      </w:r>
      <w:r w:rsidR="00677FC3" w:rsidRPr="000C57B6">
        <w:t>if the worker was not involved in a prescribed notifiable occurrence</w:t>
      </w:r>
      <w:r w:rsidR="00047BA8" w:rsidRPr="000C57B6">
        <w:t>—if more than 8</w:t>
      </w:r>
      <w:r w:rsidR="006B1E48" w:rsidRPr="000C57B6">
        <w:t xml:space="preserve"> hours ha</w:t>
      </w:r>
      <w:r w:rsidR="00A55DD7" w:rsidRPr="000C57B6">
        <w:t xml:space="preserve">s passed </w:t>
      </w:r>
      <w:r w:rsidR="006B1E48" w:rsidRPr="000C57B6">
        <w:t xml:space="preserve">since the </w:t>
      </w:r>
      <w:r w:rsidR="00A55DD7" w:rsidRPr="000C57B6">
        <w:t>worker stopped carrying out rail safety work</w:t>
      </w:r>
      <w:r w:rsidR="006B1E48" w:rsidRPr="000C57B6">
        <w:t>.</w:t>
      </w:r>
    </w:p>
    <w:p w14:paraId="270B1414" w14:textId="77777777" w:rsidR="00395F85" w:rsidRPr="000C57B6" w:rsidRDefault="005C0C5E" w:rsidP="005C0C5E">
      <w:pPr>
        <w:pStyle w:val="Amain"/>
      </w:pPr>
      <w:r>
        <w:tab/>
      </w:r>
      <w:r w:rsidRPr="000C57B6">
        <w:t>(3)</w:t>
      </w:r>
      <w:r w:rsidRPr="000C57B6">
        <w:tab/>
      </w:r>
      <w:r w:rsidR="00F3642B" w:rsidRPr="000C57B6">
        <w:t>B</w:t>
      </w:r>
      <w:r w:rsidR="00395F85" w:rsidRPr="000C57B6">
        <w:t xml:space="preserve">reath analysis may only be </w:t>
      </w:r>
      <w:r w:rsidR="00F3642B" w:rsidRPr="000C57B6">
        <w:t>carried out by</w:t>
      </w:r>
      <w:r w:rsidR="00395F85" w:rsidRPr="000C57B6">
        <w:t>—</w:t>
      </w:r>
    </w:p>
    <w:p w14:paraId="6F0E1562" w14:textId="77777777" w:rsidR="00395F85" w:rsidRPr="000C57B6" w:rsidRDefault="005C0C5E" w:rsidP="005C0C5E">
      <w:pPr>
        <w:pStyle w:val="Apara"/>
      </w:pPr>
      <w:r>
        <w:tab/>
      </w:r>
      <w:r w:rsidRPr="000C57B6">
        <w:t>(a)</w:t>
      </w:r>
      <w:r w:rsidRPr="000C57B6">
        <w:tab/>
      </w:r>
      <w:r w:rsidR="00395F85" w:rsidRPr="000C57B6">
        <w:t>a police officer; or</w:t>
      </w:r>
    </w:p>
    <w:p w14:paraId="0A5753CE" w14:textId="77777777" w:rsidR="00395F85" w:rsidRPr="000C57B6" w:rsidRDefault="005C0C5E" w:rsidP="005C0C5E">
      <w:pPr>
        <w:pStyle w:val="Apara"/>
      </w:pPr>
      <w:r>
        <w:tab/>
      </w:r>
      <w:r w:rsidRPr="000C57B6">
        <w:t>(b)</w:t>
      </w:r>
      <w:r w:rsidRPr="000C57B6">
        <w:tab/>
      </w:r>
      <w:r w:rsidR="00395F85" w:rsidRPr="000C57B6">
        <w:t>for an authorised person other than a police officer—an authorised person authorised to do so by the Regulator.</w:t>
      </w:r>
    </w:p>
    <w:p w14:paraId="5336BB69" w14:textId="77777777" w:rsidR="0065317D" w:rsidRPr="000C57B6" w:rsidRDefault="005C0C5E" w:rsidP="00AD1865">
      <w:pPr>
        <w:pStyle w:val="Amain"/>
        <w:keepNext/>
      </w:pPr>
      <w:r>
        <w:lastRenderedPageBreak/>
        <w:tab/>
      </w:r>
      <w:r w:rsidRPr="000C57B6">
        <w:t>(4)</w:t>
      </w:r>
      <w:r w:rsidRPr="000C57B6">
        <w:tab/>
      </w:r>
      <w:r w:rsidR="0065317D" w:rsidRPr="000C57B6">
        <w:t>A regulation may provide for the following:</w:t>
      </w:r>
    </w:p>
    <w:p w14:paraId="75C0801C" w14:textId="77777777" w:rsidR="0065317D" w:rsidRPr="000C57B6" w:rsidRDefault="005C0C5E" w:rsidP="00AD1865">
      <w:pPr>
        <w:pStyle w:val="Apara"/>
        <w:keepNext/>
      </w:pPr>
      <w:r>
        <w:tab/>
      </w:r>
      <w:r w:rsidRPr="000C57B6">
        <w:t>(a)</w:t>
      </w:r>
      <w:r w:rsidRPr="000C57B6">
        <w:tab/>
      </w:r>
      <w:r w:rsidR="0065317D" w:rsidRPr="000C57B6">
        <w:t>the conditions for carrying out breath analysis;</w:t>
      </w:r>
    </w:p>
    <w:p w14:paraId="74FFB19F" w14:textId="77777777" w:rsidR="0065317D" w:rsidRPr="000C57B6" w:rsidRDefault="005C0C5E" w:rsidP="00AD1865">
      <w:pPr>
        <w:pStyle w:val="Apara"/>
        <w:keepNext/>
      </w:pPr>
      <w:r>
        <w:tab/>
      </w:r>
      <w:r w:rsidRPr="000C57B6">
        <w:t>(b)</w:t>
      </w:r>
      <w:r w:rsidRPr="000C57B6">
        <w:tab/>
      </w:r>
      <w:r w:rsidR="0065317D" w:rsidRPr="000C57B6">
        <w:t>the procedures to be followed in relation to carrying out breath analysis;</w:t>
      </w:r>
    </w:p>
    <w:p w14:paraId="104E1FEB" w14:textId="77777777" w:rsidR="0065317D" w:rsidRPr="000C57B6" w:rsidRDefault="005C0C5E" w:rsidP="005C0C5E">
      <w:pPr>
        <w:pStyle w:val="Apara"/>
      </w:pPr>
      <w:r>
        <w:tab/>
      </w:r>
      <w:r w:rsidRPr="000C57B6">
        <w:t>(c)</w:t>
      </w:r>
      <w:r w:rsidRPr="000C57B6">
        <w:tab/>
      </w:r>
      <w:r w:rsidR="0065317D" w:rsidRPr="000C57B6">
        <w:t>the circumstances in which the result of a breath analysis must be disregarded for this part and the testing provisions.</w:t>
      </w:r>
    </w:p>
    <w:p w14:paraId="202B374A" w14:textId="77777777" w:rsidR="00876493" w:rsidRPr="000C57B6" w:rsidRDefault="005C0C5E" w:rsidP="005C0C5E">
      <w:pPr>
        <w:pStyle w:val="Amain"/>
      </w:pPr>
      <w:r>
        <w:tab/>
      </w:r>
      <w:r w:rsidRPr="000C57B6">
        <w:t>(5)</w:t>
      </w:r>
      <w:r w:rsidRPr="000C57B6">
        <w:tab/>
      </w:r>
      <w:r w:rsidR="0065317D" w:rsidRPr="000C57B6">
        <w:t>If, because of a r</w:t>
      </w:r>
      <w:r w:rsidR="00395F85" w:rsidRPr="000C57B6">
        <w:t>egulation made for subsection (4</w:t>
      </w:r>
      <w:r w:rsidR="0065317D" w:rsidRPr="000C57B6">
        <w:t xml:space="preserve">) (c), the result of a breath analysis must be disregarded for this part and the testing provisions, the authorised person may, if another breath analysis instrument is available at the police station or other place where the requirement under subsection (1) is made, require the </w:t>
      </w:r>
      <w:r w:rsidR="006B78EA" w:rsidRPr="000C57B6">
        <w:t>rail safety worker</w:t>
      </w:r>
      <w:r w:rsidR="0065317D" w:rsidRPr="000C57B6">
        <w:t xml:space="preserve"> to give, in accordance with the </w:t>
      </w:r>
      <w:r w:rsidR="006B78EA" w:rsidRPr="000C57B6">
        <w:t>authorised person</w:t>
      </w:r>
      <w:r w:rsidR="0065317D" w:rsidRPr="000C57B6">
        <w:t xml:space="preserve">’s reasonable directions, a sample of the </w:t>
      </w:r>
      <w:r w:rsidR="002B5064" w:rsidRPr="000C57B6">
        <w:t>worker</w:t>
      </w:r>
      <w:r w:rsidR="0065317D" w:rsidRPr="000C57B6">
        <w:t>’s breath for breath analysis using another breath analysis instrument.</w:t>
      </w:r>
    </w:p>
    <w:p w14:paraId="34F4DF36" w14:textId="77777777" w:rsidR="0065317D" w:rsidRPr="000C57B6" w:rsidRDefault="005C0C5E" w:rsidP="005C0C5E">
      <w:pPr>
        <w:pStyle w:val="Amain"/>
      </w:pPr>
      <w:r>
        <w:tab/>
      </w:r>
      <w:r w:rsidRPr="000C57B6">
        <w:t>(6)</w:t>
      </w:r>
      <w:r w:rsidRPr="000C57B6">
        <w:tab/>
      </w:r>
      <w:r w:rsidR="0065317D" w:rsidRPr="000C57B6">
        <w:t xml:space="preserve">As soon as practicable after the breath analysis has been carried out, the authorised </w:t>
      </w:r>
      <w:r w:rsidR="00376226" w:rsidRPr="000C57B6">
        <w:t>person</w:t>
      </w:r>
      <w:r w:rsidR="0065317D" w:rsidRPr="000C57B6">
        <w:t xml:space="preserve"> who carried out the analysis must give the </w:t>
      </w:r>
      <w:r w:rsidR="00376226" w:rsidRPr="000C57B6">
        <w:t>rail safety worker</w:t>
      </w:r>
      <w:r w:rsidR="0065317D" w:rsidRPr="000C57B6">
        <w:t xml:space="preserve"> a written statement, signed by the </w:t>
      </w:r>
      <w:r w:rsidR="00376226" w:rsidRPr="000C57B6">
        <w:t>authorised person</w:t>
      </w:r>
      <w:r w:rsidR="0065317D" w:rsidRPr="000C57B6">
        <w:t>, containing the particulars required by regulation to be included in the statement.</w:t>
      </w:r>
    </w:p>
    <w:p w14:paraId="3123DF7A" w14:textId="77777777" w:rsidR="0065317D" w:rsidRPr="000C57B6" w:rsidRDefault="0065317D" w:rsidP="0065317D">
      <w:pPr>
        <w:pStyle w:val="aExamHdgss"/>
      </w:pPr>
      <w:r w:rsidRPr="000C57B6">
        <w:t>Example––written statement</w:t>
      </w:r>
    </w:p>
    <w:p w14:paraId="48412263" w14:textId="77777777" w:rsidR="0065317D" w:rsidRPr="000C57B6" w:rsidRDefault="0065317D" w:rsidP="0065317D">
      <w:pPr>
        <w:pStyle w:val="aExamss"/>
        <w:keepNext/>
      </w:pPr>
      <w:r w:rsidRPr="000C57B6">
        <w:t>a print-out from the breath analysis instrument</w:t>
      </w:r>
    </w:p>
    <w:p w14:paraId="05D10C5B" w14:textId="44313DC3" w:rsidR="0065317D" w:rsidRPr="000C57B6" w:rsidRDefault="0065317D" w:rsidP="0065317D">
      <w:pPr>
        <w:pStyle w:val="aNote"/>
      </w:pPr>
      <w:r w:rsidRPr="000C57B6">
        <w:rPr>
          <w:rStyle w:val="charItals"/>
        </w:rPr>
        <w:t>Note</w:t>
      </w:r>
      <w:r w:rsidRPr="000C57B6">
        <w:tab/>
        <w:t xml:space="preserve">An example is part of the Act, is not exhaustive and may extend, but does not limit, the meaning of the provision in which it appears (see </w:t>
      </w:r>
      <w:hyperlink r:id="rId72" w:tooltip="A2001-14" w:history="1">
        <w:r w:rsidR="00404823" w:rsidRPr="000C57B6">
          <w:rPr>
            <w:rStyle w:val="charCitHyperlinkAbbrev"/>
          </w:rPr>
          <w:t>Legislation Act</w:t>
        </w:r>
      </w:hyperlink>
      <w:r w:rsidRPr="000C57B6">
        <w:t>, s 126 and s 132).</w:t>
      </w:r>
    </w:p>
    <w:p w14:paraId="3FD3B11C" w14:textId="77777777" w:rsidR="00E879D2" w:rsidRPr="000C57B6" w:rsidRDefault="005C0C5E" w:rsidP="005C0C5E">
      <w:pPr>
        <w:pStyle w:val="Amain"/>
      </w:pPr>
      <w:r>
        <w:tab/>
      </w:r>
      <w:r w:rsidRPr="000C57B6">
        <w:t>(7)</w:t>
      </w:r>
      <w:r w:rsidRPr="000C57B6">
        <w:tab/>
      </w:r>
      <w:r w:rsidR="00B06CA5" w:rsidRPr="000C57B6">
        <w:t xml:space="preserve">If the </w:t>
      </w:r>
      <w:r w:rsidR="00B06CA5" w:rsidRPr="000C57B6">
        <w:rPr>
          <w:lang w:eastAsia="en-AU"/>
        </w:rPr>
        <w:t xml:space="preserve">reading from the </w:t>
      </w:r>
      <w:r w:rsidR="00B06CA5" w:rsidRPr="000C57B6">
        <w:t xml:space="preserve">breath analysis instrument shows that the concentration of alcohol in the </w:t>
      </w:r>
      <w:r w:rsidR="00B06CA5" w:rsidRPr="000C57B6">
        <w:rPr>
          <w:szCs w:val="24"/>
        </w:rPr>
        <w:t>rail safety worker</w:t>
      </w:r>
      <w:r w:rsidR="00B06CA5" w:rsidRPr="000C57B6">
        <w:t>’s blood or breath is the prescribed concentration of alcohol, the authorised person must give the worker</w:t>
      </w:r>
      <w:r w:rsidR="002F7CB5" w:rsidRPr="000C57B6">
        <w:t xml:space="preserve"> the </w:t>
      </w:r>
      <w:r w:rsidR="00B06CA5" w:rsidRPr="000C57B6">
        <w:t>written notice prescribed by regulation.</w:t>
      </w:r>
    </w:p>
    <w:p w14:paraId="373E65E6" w14:textId="77777777" w:rsidR="006B78EA" w:rsidRPr="000C57B6" w:rsidRDefault="005C0C5E" w:rsidP="005C0C5E">
      <w:pPr>
        <w:pStyle w:val="AH5Sec"/>
      </w:pPr>
      <w:bookmarkStart w:id="27" w:name="_Toc214010693"/>
      <w:r w:rsidRPr="001B6957">
        <w:rPr>
          <w:rStyle w:val="CharSectNo"/>
        </w:rPr>
        <w:lastRenderedPageBreak/>
        <w:t>16</w:t>
      </w:r>
      <w:r w:rsidRPr="000C57B6">
        <w:tab/>
      </w:r>
      <w:r w:rsidR="006B78EA" w:rsidRPr="000C57B6">
        <w:t>Precautions for privacy—breath analysis</w:t>
      </w:r>
      <w:bookmarkEnd w:id="27"/>
    </w:p>
    <w:p w14:paraId="6FD80384" w14:textId="77777777" w:rsidR="006B78EA" w:rsidRPr="000C57B6" w:rsidRDefault="005C0C5E" w:rsidP="00EE62A0">
      <w:pPr>
        <w:pStyle w:val="Amain"/>
        <w:keepNext/>
      </w:pPr>
      <w:r>
        <w:tab/>
      </w:r>
      <w:r w:rsidRPr="000C57B6">
        <w:t>(1)</w:t>
      </w:r>
      <w:r w:rsidRPr="000C57B6">
        <w:tab/>
      </w:r>
      <w:r w:rsidR="00DC11CE" w:rsidRPr="000C57B6">
        <w:t>An</w:t>
      </w:r>
      <w:r w:rsidR="006B78EA" w:rsidRPr="000C57B6">
        <w:t xml:space="preserve"> authorised </w:t>
      </w:r>
      <w:r w:rsidR="00DC11CE" w:rsidRPr="000C57B6">
        <w:t>person</w:t>
      </w:r>
      <w:r w:rsidR="008B3023" w:rsidRPr="000C57B6">
        <w:t xml:space="preserve"> carrying out</w:t>
      </w:r>
      <w:r w:rsidR="006B78EA" w:rsidRPr="000C57B6">
        <w:t xml:space="preserve"> breath analysis </w:t>
      </w:r>
      <w:r w:rsidR="00130955" w:rsidRPr="000C57B6">
        <w:t xml:space="preserve">for a rail safety worker </w:t>
      </w:r>
      <w:r w:rsidR="006B78EA" w:rsidRPr="000C57B6">
        <w:t xml:space="preserve">must take all </w:t>
      </w:r>
      <w:r w:rsidR="00AC70FD" w:rsidRPr="000C57B6">
        <w:t xml:space="preserve">practicable </w:t>
      </w:r>
      <w:r w:rsidR="006B78EA" w:rsidRPr="000C57B6">
        <w:t>steps to ensure that it is not readily apparent to members of the public that the breath analysis is being carried out.</w:t>
      </w:r>
    </w:p>
    <w:p w14:paraId="4D0BCC6C" w14:textId="77777777" w:rsidR="006B78EA" w:rsidRPr="000C57B6" w:rsidRDefault="005C0C5E" w:rsidP="005C0C5E">
      <w:pPr>
        <w:pStyle w:val="Amain"/>
      </w:pPr>
      <w:r>
        <w:tab/>
      </w:r>
      <w:r w:rsidRPr="000C57B6">
        <w:t>(2)</w:t>
      </w:r>
      <w:r w:rsidRPr="000C57B6">
        <w:tab/>
      </w:r>
      <w:r w:rsidR="006B78EA" w:rsidRPr="000C57B6">
        <w:t>Subsection (1) does not apply if the breath analysis is carried out at a police station.</w:t>
      </w:r>
    </w:p>
    <w:p w14:paraId="58AE339C" w14:textId="77777777" w:rsidR="00581E13" w:rsidRPr="000C57B6" w:rsidRDefault="005C0C5E" w:rsidP="005C0C5E">
      <w:pPr>
        <w:pStyle w:val="AH4SubDiv"/>
      </w:pPr>
      <w:bookmarkStart w:id="28" w:name="_Toc214010694"/>
      <w:r w:rsidRPr="000C57B6">
        <w:t>Subdivision 3.2.2</w:t>
      </w:r>
      <w:r w:rsidRPr="000C57B6">
        <w:tab/>
      </w:r>
      <w:r w:rsidR="00581E13" w:rsidRPr="000C57B6">
        <w:t>Prescribed drugs—</w:t>
      </w:r>
      <w:r w:rsidR="002E713C" w:rsidRPr="000C57B6">
        <w:t xml:space="preserve">screening </w:t>
      </w:r>
      <w:r w:rsidR="00581E13" w:rsidRPr="000C57B6">
        <w:t>test and analysis</w:t>
      </w:r>
      <w:bookmarkEnd w:id="28"/>
    </w:p>
    <w:p w14:paraId="2DFEC27D" w14:textId="77777777" w:rsidR="004049F7" w:rsidRPr="000C57B6" w:rsidRDefault="005C0C5E" w:rsidP="005C0C5E">
      <w:pPr>
        <w:pStyle w:val="AH5Sec"/>
      </w:pPr>
      <w:bookmarkStart w:id="29" w:name="_Toc214010695"/>
      <w:r w:rsidRPr="001B6957">
        <w:rPr>
          <w:rStyle w:val="CharSectNo"/>
        </w:rPr>
        <w:t>17</w:t>
      </w:r>
      <w:r w:rsidRPr="000C57B6">
        <w:tab/>
      </w:r>
      <w:r w:rsidR="004049F7" w:rsidRPr="000C57B6">
        <w:t>Conduct of drug screening test</w:t>
      </w:r>
      <w:bookmarkEnd w:id="29"/>
      <w:r w:rsidR="004049F7" w:rsidRPr="000C57B6">
        <w:t xml:space="preserve"> </w:t>
      </w:r>
    </w:p>
    <w:p w14:paraId="2177EE95" w14:textId="77777777" w:rsidR="004049F7" w:rsidRPr="000C57B6" w:rsidRDefault="005C0C5E" w:rsidP="005C0C5E">
      <w:pPr>
        <w:pStyle w:val="Amain"/>
      </w:pPr>
      <w:r>
        <w:tab/>
      </w:r>
      <w:r w:rsidRPr="000C57B6">
        <w:t>(1)</w:t>
      </w:r>
      <w:r w:rsidRPr="000C57B6">
        <w:tab/>
      </w:r>
      <w:r w:rsidR="004049F7" w:rsidRPr="000C57B6">
        <w:t xml:space="preserve">This section applies if an authorised </w:t>
      </w:r>
      <w:r w:rsidR="00A5322A" w:rsidRPr="000C57B6">
        <w:t>person</w:t>
      </w:r>
      <w:r w:rsidR="004049F7" w:rsidRPr="000C57B6">
        <w:t xml:space="preserve"> requires a rail safety worker to </w:t>
      </w:r>
      <w:r w:rsidR="007F7824" w:rsidRPr="000C57B6">
        <w:t>submit to</w:t>
      </w:r>
      <w:r w:rsidR="004049F7" w:rsidRPr="000C57B6">
        <w:t xml:space="preserve"> a </w:t>
      </w:r>
      <w:r w:rsidR="004049F7" w:rsidRPr="000C57B6">
        <w:rPr>
          <w:sz w:val="23"/>
          <w:szCs w:val="23"/>
        </w:rPr>
        <w:t>drug screening test</w:t>
      </w:r>
      <w:r w:rsidR="00FB52A8" w:rsidRPr="000C57B6">
        <w:rPr>
          <w:sz w:val="23"/>
          <w:szCs w:val="23"/>
        </w:rPr>
        <w:t xml:space="preserve"> </w:t>
      </w:r>
      <w:r w:rsidR="004049F7" w:rsidRPr="000C57B6">
        <w:t xml:space="preserve">under </w:t>
      </w:r>
      <w:r w:rsidR="004049F7" w:rsidRPr="000C57B6">
        <w:rPr>
          <w:szCs w:val="24"/>
        </w:rPr>
        <w:t xml:space="preserve">the </w:t>
      </w:r>
      <w:r w:rsidR="004049F7" w:rsidRPr="000C57B6">
        <w:rPr>
          <w:rStyle w:val="charItals"/>
        </w:rPr>
        <w:t>Rail Safety National Law (ACT)</w:t>
      </w:r>
      <w:r w:rsidR="004049F7" w:rsidRPr="000C57B6">
        <w:rPr>
          <w:szCs w:val="24"/>
        </w:rPr>
        <w:t>, section 127 (Authorised person may require drug screening test, oral fluid analysis and blood test)</w:t>
      </w:r>
      <w:r w:rsidR="004049F7" w:rsidRPr="000C57B6">
        <w:t>.</w:t>
      </w:r>
    </w:p>
    <w:p w14:paraId="11089450" w14:textId="77777777" w:rsidR="004049F7" w:rsidRPr="000C57B6" w:rsidRDefault="005C0C5E" w:rsidP="005C0C5E">
      <w:pPr>
        <w:pStyle w:val="Amain"/>
      </w:pPr>
      <w:r>
        <w:tab/>
      </w:r>
      <w:r w:rsidRPr="000C57B6">
        <w:t>(2)</w:t>
      </w:r>
      <w:r w:rsidRPr="000C57B6">
        <w:tab/>
      </w:r>
      <w:r w:rsidR="004049F7" w:rsidRPr="000C57B6">
        <w:t xml:space="preserve">A drug screening test may only be </w:t>
      </w:r>
      <w:r w:rsidR="00C96052" w:rsidRPr="000C57B6">
        <w:t>carried out</w:t>
      </w:r>
      <w:r w:rsidR="004049F7" w:rsidRPr="000C57B6">
        <w:t xml:space="preserve"> by—</w:t>
      </w:r>
    </w:p>
    <w:p w14:paraId="112E6DCC" w14:textId="77777777" w:rsidR="004049F7" w:rsidRPr="000C57B6" w:rsidRDefault="005C0C5E" w:rsidP="005C0C5E">
      <w:pPr>
        <w:pStyle w:val="Apara"/>
      </w:pPr>
      <w:r>
        <w:tab/>
      </w:r>
      <w:r w:rsidRPr="000C57B6">
        <w:t>(a)</w:t>
      </w:r>
      <w:r w:rsidRPr="000C57B6">
        <w:tab/>
      </w:r>
      <w:r w:rsidR="004049F7" w:rsidRPr="000C57B6">
        <w:t>a police officer; or</w:t>
      </w:r>
    </w:p>
    <w:p w14:paraId="3D36EF72" w14:textId="77777777" w:rsidR="004049F7" w:rsidRPr="000C57B6" w:rsidRDefault="005C0C5E" w:rsidP="005C0C5E">
      <w:pPr>
        <w:pStyle w:val="Apara"/>
      </w:pPr>
      <w:r>
        <w:tab/>
      </w:r>
      <w:r w:rsidRPr="000C57B6">
        <w:t>(b)</w:t>
      </w:r>
      <w:r w:rsidRPr="000C57B6">
        <w:tab/>
      </w:r>
      <w:r w:rsidR="004049F7" w:rsidRPr="000C57B6">
        <w:t>for an authorised person other than a police officer—an authorised person authorised to do so by the Regulator.</w:t>
      </w:r>
    </w:p>
    <w:p w14:paraId="7F8CB510" w14:textId="77777777" w:rsidR="00705077" w:rsidRPr="000C57B6" w:rsidRDefault="005C0C5E" w:rsidP="00AD1865">
      <w:pPr>
        <w:pStyle w:val="Amain"/>
        <w:keepNext/>
        <w:keepLines/>
      </w:pPr>
      <w:r>
        <w:lastRenderedPageBreak/>
        <w:tab/>
      </w:r>
      <w:r w:rsidRPr="000C57B6">
        <w:t>(3)</w:t>
      </w:r>
      <w:r w:rsidRPr="000C57B6">
        <w:tab/>
      </w:r>
      <w:r w:rsidR="00705077" w:rsidRPr="000C57B6">
        <w:t xml:space="preserve">The rail safety worker must </w:t>
      </w:r>
      <w:r w:rsidR="00083E39" w:rsidRPr="000C57B6">
        <w:t>stay</w:t>
      </w:r>
      <w:r w:rsidR="00705077" w:rsidRPr="000C57B6">
        <w:t xml:space="preserve"> at the place where the drug screening test is being carried out for the time (not exceeding 30 minutes</w:t>
      </w:r>
      <w:r w:rsidR="0004394C" w:rsidRPr="000C57B6">
        <w:t xml:space="preserve"> from the time the worker starts the test</w:t>
      </w:r>
      <w:r w:rsidR="00705077" w:rsidRPr="000C57B6">
        <w:t>) reasonably necessary for the test to be completed in accordance with the authorised person’s directions.</w:t>
      </w:r>
    </w:p>
    <w:p w14:paraId="540B200C" w14:textId="77777777" w:rsidR="00705077" w:rsidRPr="000C57B6" w:rsidRDefault="00705077" w:rsidP="00AD1865">
      <w:pPr>
        <w:pStyle w:val="aExamHdgss"/>
        <w:keepLines/>
      </w:pPr>
      <w:r w:rsidRPr="000C57B6">
        <w:t>Example—time reasonably necessary</w:t>
      </w:r>
    </w:p>
    <w:p w14:paraId="49D9424D" w14:textId="77777777" w:rsidR="00705077" w:rsidRPr="000C57B6" w:rsidRDefault="00705077" w:rsidP="00AD1865">
      <w:pPr>
        <w:pStyle w:val="aExamss"/>
        <w:keepNext/>
        <w:keepLines/>
      </w:pPr>
      <w:r w:rsidRPr="000C57B6">
        <w:t xml:space="preserve">a drug screening device is not immediately available and the </w:t>
      </w:r>
      <w:r w:rsidR="00083E39" w:rsidRPr="000C57B6">
        <w:t xml:space="preserve">authorised </w:t>
      </w:r>
      <w:r w:rsidR="008B3023" w:rsidRPr="000C57B6">
        <w:t>person</w:t>
      </w:r>
      <w:r w:rsidRPr="000C57B6">
        <w:t xml:space="preserve"> directs the </w:t>
      </w:r>
      <w:r w:rsidR="00083E39" w:rsidRPr="000C57B6">
        <w:t>worker</w:t>
      </w:r>
      <w:r w:rsidRPr="000C57B6">
        <w:t xml:space="preserve"> to </w:t>
      </w:r>
      <w:r w:rsidR="00083E39" w:rsidRPr="000C57B6">
        <w:t>stay</w:t>
      </w:r>
      <w:r w:rsidRPr="000C57B6">
        <w:t xml:space="preserve"> at the place while a device is made available</w:t>
      </w:r>
    </w:p>
    <w:p w14:paraId="2ED16AED" w14:textId="77777777" w:rsidR="00705077" w:rsidRPr="000C57B6" w:rsidRDefault="00705077" w:rsidP="00AD1865">
      <w:pPr>
        <w:pStyle w:val="aNote"/>
        <w:keepNext/>
        <w:keepLines/>
      </w:pPr>
      <w:r w:rsidRPr="000C57B6">
        <w:rPr>
          <w:rStyle w:val="charItals"/>
        </w:rPr>
        <w:t>Note 1</w:t>
      </w:r>
      <w:r w:rsidRPr="000C57B6">
        <w:rPr>
          <w:rStyle w:val="charItals"/>
        </w:rPr>
        <w:tab/>
      </w:r>
      <w:r w:rsidRPr="000C57B6">
        <w:t xml:space="preserve">A rail safety worker </w:t>
      </w:r>
      <w:r w:rsidR="00E14304" w:rsidRPr="000C57B6">
        <w:t xml:space="preserve">is taken to have committed an offence </w:t>
      </w:r>
      <w:r w:rsidR="001C2BBE" w:rsidRPr="000C57B6">
        <w:t>against</w:t>
      </w:r>
      <w:r w:rsidR="00E14304" w:rsidRPr="000C57B6">
        <w:t xml:space="preserve"> </w:t>
      </w:r>
      <w:r w:rsidR="00E14304" w:rsidRPr="000C57B6">
        <w:rPr>
          <w:szCs w:val="24"/>
        </w:rPr>
        <w:t xml:space="preserve">the </w:t>
      </w:r>
      <w:r w:rsidR="00E14304" w:rsidRPr="000C57B6">
        <w:rPr>
          <w:rStyle w:val="charItals"/>
        </w:rPr>
        <w:t>Rail Safety National Law (ACT)</w:t>
      </w:r>
      <w:r w:rsidR="00E14304" w:rsidRPr="000C57B6">
        <w:rPr>
          <w:szCs w:val="24"/>
        </w:rPr>
        <w:t>, s 127</w:t>
      </w:r>
      <w:r w:rsidRPr="000C57B6">
        <w:t xml:space="preserve"> if </w:t>
      </w:r>
      <w:r w:rsidR="004E40CA" w:rsidRPr="000C57B6">
        <w:t>the worker</w:t>
      </w:r>
      <w:r w:rsidRPr="000C57B6">
        <w:t xml:space="preserve"> fails to comply with the direction of an authorised person u</w:t>
      </w:r>
      <w:r w:rsidR="002B25B7" w:rsidRPr="000C57B6">
        <w:t xml:space="preserve">nder this section—see s </w:t>
      </w:r>
      <w:r w:rsidR="00CE4BD1" w:rsidRPr="000C57B6">
        <w:t>36</w:t>
      </w:r>
      <w:r w:rsidRPr="000C57B6">
        <w:t xml:space="preserve"> (Fa</w:t>
      </w:r>
      <w:r w:rsidR="0040424C" w:rsidRPr="000C57B6">
        <w:t>ilure</w:t>
      </w:r>
      <w:r w:rsidRPr="000C57B6">
        <w:t xml:space="preserve"> to stay for </w:t>
      </w:r>
      <w:r w:rsidR="00123BB0" w:rsidRPr="000C57B6">
        <w:t xml:space="preserve">drug </w:t>
      </w:r>
      <w:r w:rsidRPr="000C57B6">
        <w:t>screening test).</w:t>
      </w:r>
    </w:p>
    <w:p w14:paraId="32FFCF9A" w14:textId="1E82C2C2" w:rsidR="00705077" w:rsidRPr="000C57B6" w:rsidRDefault="00705077" w:rsidP="00AD1865">
      <w:pPr>
        <w:pStyle w:val="aNote"/>
        <w:keepNext/>
        <w:keepLines/>
      </w:pPr>
      <w:r w:rsidRPr="000C57B6">
        <w:rPr>
          <w:rStyle w:val="charItals"/>
        </w:rPr>
        <w:t>Note 2</w:t>
      </w:r>
      <w:r w:rsidRPr="000C57B6">
        <w:tab/>
        <w:t xml:space="preserve">An example is part of the Act, is not exhaustive and may extend, but does not limit, the meaning of the provision in which it appears (see </w:t>
      </w:r>
      <w:hyperlink r:id="rId73" w:tooltip="A2001-14" w:history="1">
        <w:r w:rsidR="00404823" w:rsidRPr="000C57B6">
          <w:rPr>
            <w:rStyle w:val="charCitHyperlinkAbbrev"/>
          </w:rPr>
          <w:t>Legislation Act</w:t>
        </w:r>
      </w:hyperlink>
      <w:r w:rsidRPr="000C57B6">
        <w:t>, s 126 and s 132).</w:t>
      </w:r>
    </w:p>
    <w:p w14:paraId="1ACC280E" w14:textId="77777777" w:rsidR="00A5322A" w:rsidRPr="000C57B6" w:rsidRDefault="005C0C5E" w:rsidP="00362829">
      <w:pPr>
        <w:pStyle w:val="Amain"/>
        <w:keepNext/>
      </w:pPr>
      <w:r>
        <w:tab/>
      </w:r>
      <w:r w:rsidRPr="000C57B6">
        <w:t>(4)</w:t>
      </w:r>
      <w:r w:rsidRPr="000C57B6">
        <w:tab/>
      </w:r>
      <w:r w:rsidR="00A5322A" w:rsidRPr="000C57B6">
        <w:t xml:space="preserve">An authorised person must not require a rail safety worker to submit to </w:t>
      </w:r>
      <w:r w:rsidR="004E40CA" w:rsidRPr="000C57B6">
        <w:t>a drug screening test</w:t>
      </w:r>
      <w:r w:rsidR="00A5322A" w:rsidRPr="000C57B6">
        <w:t>—</w:t>
      </w:r>
    </w:p>
    <w:p w14:paraId="25296426" w14:textId="77777777" w:rsidR="00A5322A" w:rsidRPr="000C57B6" w:rsidRDefault="005C0C5E" w:rsidP="005C0C5E">
      <w:pPr>
        <w:pStyle w:val="Apara"/>
      </w:pPr>
      <w:r>
        <w:tab/>
      </w:r>
      <w:r w:rsidRPr="000C57B6">
        <w:t>(a)</w:t>
      </w:r>
      <w:r w:rsidRPr="000C57B6">
        <w:tab/>
      </w:r>
      <w:r w:rsidR="00A5322A" w:rsidRPr="000C57B6">
        <w:t>if the worker was involved in a prescribed notifiable occurrence and—</w:t>
      </w:r>
    </w:p>
    <w:p w14:paraId="3FF3CF16" w14:textId="77777777" w:rsidR="00A5322A" w:rsidRPr="000C57B6" w:rsidRDefault="005C0C5E" w:rsidP="005C0C5E">
      <w:pPr>
        <w:pStyle w:val="Asubpara"/>
      </w:pPr>
      <w:r>
        <w:tab/>
      </w:r>
      <w:r w:rsidRPr="000C57B6">
        <w:t>(i)</w:t>
      </w:r>
      <w:r w:rsidRPr="000C57B6">
        <w:tab/>
      </w:r>
      <w:r w:rsidR="00A5322A" w:rsidRPr="000C57B6">
        <w:t>the worker was taken to hospital—if more than 8 hours has passed since the worker’s arrival at the hospital; or</w:t>
      </w:r>
    </w:p>
    <w:p w14:paraId="075C4B33" w14:textId="77777777" w:rsidR="00A5322A" w:rsidRPr="000C57B6" w:rsidRDefault="005C0C5E" w:rsidP="005C0C5E">
      <w:pPr>
        <w:pStyle w:val="Asubpara"/>
      </w:pPr>
      <w:r>
        <w:tab/>
      </w:r>
      <w:r w:rsidRPr="000C57B6">
        <w:t>(ii)</w:t>
      </w:r>
      <w:r w:rsidRPr="000C57B6">
        <w:tab/>
      </w:r>
      <w:r w:rsidR="00A5322A" w:rsidRPr="000C57B6">
        <w:t>the worker was not taken to hospital—if more than 8 hours has passed since the prescribed notifiable occurrence happened; or</w:t>
      </w:r>
    </w:p>
    <w:p w14:paraId="7ABD8C96" w14:textId="77777777" w:rsidR="00A5322A" w:rsidRPr="000C57B6" w:rsidRDefault="005C0C5E" w:rsidP="005C0C5E">
      <w:pPr>
        <w:pStyle w:val="Apara"/>
      </w:pPr>
      <w:r>
        <w:tab/>
      </w:r>
      <w:r w:rsidRPr="000C57B6">
        <w:t>(b)</w:t>
      </w:r>
      <w:r w:rsidRPr="000C57B6">
        <w:tab/>
      </w:r>
      <w:r w:rsidR="00A5322A" w:rsidRPr="000C57B6">
        <w:t>if the worker was not involved in a prescribed notifiable occurrence—if more than 8 hours has passed since the worker stopped carrying out rail safety work.</w:t>
      </w:r>
    </w:p>
    <w:p w14:paraId="54C74503" w14:textId="77777777" w:rsidR="002E713C" w:rsidRPr="000C57B6" w:rsidRDefault="005C0C5E" w:rsidP="00AD1865">
      <w:pPr>
        <w:pStyle w:val="AH5Sec"/>
      </w:pPr>
      <w:bookmarkStart w:id="30" w:name="_Toc214010696"/>
      <w:r w:rsidRPr="001B6957">
        <w:rPr>
          <w:rStyle w:val="CharSectNo"/>
        </w:rPr>
        <w:lastRenderedPageBreak/>
        <w:t>18</w:t>
      </w:r>
      <w:r w:rsidRPr="000C57B6">
        <w:tab/>
      </w:r>
      <w:r w:rsidR="002E713C" w:rsidRPr="000C57B6">
        <w:t>Detention for oral fluid analysis</w:t>
      </w:r>
      <w:bookmarkEnd w:id="30"/>
    </w:p>
    <w:p w14:paraId="7BAF5AEE" w14:textId="77777777" w:rsidR="002E713C" w:rsidRPr="000C57B6" w:rsidRDefault="005C0C5E" w:rsidP="00AD1865">
      <w:pPr>
        <w:pStyle w:val="Amain"/>
        <w:keepNext/>
        <w:rPr>
          <w:lang w:eastAsia="en-AU"/>
        </w:rPr>
      </w:pPr>
      <w:r>
        <w:rPr>
          <w:lang w:eastAsia="en-AU"/>
        </w:rPr>
        <w:tab/>
      </w:r>
      <w:r w:rsidRPr="000C57B6">
        <w:rPr>
          <w:lang w:eastAsia="en-AU"/>
        </w:rPr>
        <w:t>(1)</w:t>
      </w:r>
      <w:r w:rsidRPr="000C57B6">
        <w:rPr>
          <w:lang w:eastAsia="en-AU"/>
        </w:rPr>
        <w:tab/>
      </w:r>
      <w:r w:rsidR="002E713C" w:rsidRPr="000C57B6">
        <w:rPr>
          <w:lang w:eastAsia="en-AU"/>
        </w:rPr>
        <w:t>This section applies if—</w:t>
      </w:r>
    </w:p>
    <w:p w14:paraId="11404A4F" w14:textId="77777777" w:rsidR="002E713C" w:rsidRPr="000C57B6" w:rsidRDefault="005C0C5E" w:rsidP="00AD1865">
      <w:pPr>
        <w:pStyle w:val="Apara"/>
        <w:keepNext/>
        <w:rPr>
          <w:lang w:eastAsia="en-AU"/>
        </w:rPr>
      </w:pPr>
      <w:r>
        <w:rPr>
          <w:lang w:eastAsia="en-AU"/>
        </w:rPr>
        <w:tab/>
      </w:r>
      <w:r w:rsidRPr="000C57B6">
        <w:rPr>
          <w:lang w:eastAsia="en-AU"/>
        </w:rPr>
        <w:t>(a)</w:t>
      </w:r>
      <w:r w:rsidRPr="000C57B6">
        <w:rPr>
          <w:lang w:eastAsia="en-AU"/>
        </w:rPr>
        <w:tab/>
      </w:r>
      <w:r w:rsidR="002E713C" w:rsidRPr="000C57B6">
        <w:rPr>
          <w:lang w:eastAsia="en-AU"/>
        </w:rPr>
        <w:t>the following applies:</w:t>
      </w:r>
    </w:p>
    <w:p w14:paraId="6A6F7743" w14:textId="77777777" w:rsidR="002E713C"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2E713C" w:rsidRPr="000C57B6">
        <w:rPr>
          <w:lang w:eastAsia="en-AU"/>
        </w:rPr>
        <w:t xml:space="preserve">a rail safety worker </w:t>
      </w:r>
      <w:r w:rsidR="00BE6FAA" w:rsidRPr="000C57B6">
        <w:rPr>
          <w:lang w:eastAsia="en-AU"/>
        </w:rPr>
        <w:t>submits to</w:t>
      </w:r>
      <w:r w:rsidR="002E713C" w:rsidRPr="000C57B6">
        <w:rPr>
          <w:lang w:eastAsia="en-AU"/>
        </w:rPr>
        <w:t xml:space="preserve"> a </w:t>
      </w:r>
      <w:r w:rsidR="008D6513" w:rsidRPr="000C57B6">
        <w:rPr>
          <w:lang w:eastAsia="en-AU"/>
        </w:rPr>
        <w:t>drug screening</w:t>
      </w:r>
      <w:r w:rsidR="002E713C" w:rsidRPr="000C57B6">
        <w:rPr>
          <w:lang w:eastAsia="en-AU"/>
        </w:rPr>
        <w:t xml:space="preserve"> test under a requirement made by </w:t>
      </w:r>
      <w:r w:rsidR="002E713C" w:rsidRPr="000C57B6">
        <w:t xml:space="preserve">an authorised person under the </w:t>
      </w:r>
      <w:r w:rsidR="002E713C" w:rsidRPr="000C57B6">
        <w:rPr>
          <w:rStyle w:val="charItals"/>
        </w:rPr>
        <w:t>Rail Safety National Law (ACT)</w:t>
      </w:r>
      <w:r w:rsidR="002E713C" w:rsidRPr="000C57B6">
        <w:t xml:space="preserve">, </w:t>
      </w:r>
      <w:r w:rsidR="006447DE" w:rsidRPr="000C57B6">
        <w:rPr>
          <w:szCs w:val="24"/>
        </w:rPr>
        <w:t>section 127 (Authorised person may require drug screening test, oral fluid analysis and blood test)</w:t>
      </w:r>
      <w:r w:rsidR="002E713C" w:rsidRPr="000C57B6">
        <w:rPr>
          <w:iCs/>
        </w:rPr>
        <w:t>;</w:t>
      </w:r>
      <w:r w:rsidR="002E713C" w:rsidRPr="000C57B6">
        <w:rPr>
          <w:lang w:eastAsia="en-AU"/>
        </w:rPr>
        <w:t xml:space="preserve"> </w:t>
      </w:r>
    </w:p>
    <w:p w14:paraId="513F38E1" w14:textId="77777777" w:rsidR="002E713C" w:rsidRPr="000C57B6" w:rsidRDefault="005C0C5E" w:rsidP="005C0C5E">
      <w:pPr>
        <w:pStyle w:val="Asubpara"/>
        <w:rPr>
          <w:lang w:eastAsia="en-AU"/>
        </w:rPr>
      </w:pPr>
      <w:r>
        <w:rPr>
          <w:lang w:eastAsia="en-AU"/>
        </w:rPr>
        <w:tab/>
      </w:r>
      <w:r w:rsidRPr="000C57B6">
        <w:rPr>
          <w:lang w:eastAsia="en-AU"/>
        </w:rPr>
        <w:t>(ii)</w:t>
      </w:r>
      <w:r w:rsidRPr="000C57B6">
        <w:rPr>
          <w:lang w:eastAsia="en-AU"/>
        </w:rPr>
        <w:tab/>
      </w:r>
      <w:r w:rsidR="002E713C" w:rsidRPr="000C57B6">
        <w:rPr>
          <w:lang w:eastAsia="en-AU"/>
        </w:rPr>
        <w:t xml:space="preserve">the </w:t>
      </w:r>
      <w:r w:rsidR="008D6513" w:rsidRPr="000C57B6">
        <w:rPr>
          <w:lang w:eastAsia="en-AU"/>
        </w:rPr>
        <w:t>drug</w:t>
      </w:r>
      <w:r w:rsidR="002E713C" w:rsidRPr="000C57B6">
        <w:rPr>
          <w:lang w:eastAsia="en-AU"/>
        </w:rPr>
        <w:t xml:space="preserve"> screening device used for the test shows that </w:t>
      </w:r>
      <w:r w:rsidR="008D6513" w:rsidRPr="000C57B6">
        <w:rPr>
          <w:lang w:eastAsia="en-AU"/>
        </w:rPr>
        <w:t>a prescribed drug is present in the worker’s oral fluid</w:t>
      </w:r>
      <w:r w:rsidR="002E713C" w:rsidRPr="000C57B6">
        <w:rPr>
          <w:lang w:eastAsia="en-AU"/>
        </w:rPr>
        <w:t>; or</w:t>
      </w:r>
    </w:p>
    <w:p w14:paraId="0175ED07" w14:textId="77777777" w:rsidR="002E713C"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2E713C" w:rsidRPr="000C57B6">
        <w:rPr>
          <w:lang w:eastAsia="en-AU"/>
        </w:rPr>
        <w:t>a rail safety worker required by an authorise</w:t>
      </w:r>
      <w:r w:rsidR="006B52FB" w:rsidRPr="000C57B6">
        <w:rPr>
          <w:lang w:eastAsia="en-AU"/>
        </w:rPr>
        <w:t>d</w:t>
      </w:r>
      <w:r w:rsidR="002E713C" w:rsidRPr="000C57B6">
        <w:rPr>
          <w:lang w:eastAsia="en-AU"/>
        </w:rPr>
        <w:t xml:space="preserve"> person to </w:t>
      </w:r>
      <w:r w:rsidR="00BE6FAA" w:rsidRPr="000C57B6">
        <w:rPr>
          <w:lang w:eastAsia="en-AU"/>
        </w:rPr>
        <w:t>submit to</w:t>
      </w:r>
      <w:r w:rsidR="002E713C" w:rsidRPr="000C57B6">
        <w:rPr>
          <w:lang w:eastAsia="en-AU"/>
        </w:rPr>
        <w:t xml:space="preserve"> a </w:t>
      </w:r>
      <w:r w:rsidR="00672F25" w:rsidRPr="000C57B6">
        <w:rPr>
          <w:lang w:eastAsia="en-AU"/>
        </w:rPr>
        <w:t>drug screening</w:t>
      </w:r>
      <w:r w:rsidR="002E713C" w:rsidRPr="000C57B6">
        <w:rPr>
          <w:lang w:eastAsia="en-AU"/>
        </w:rPr>
        <w:t xml:space="preserve"> test under </w:t>
      </w:r>
      <w:r w:rsidR="002E713C" w:rsidRPr="000C57B6">
        <w:t xml:space="preserve">the </w:t>
      </w:r>
      <w:r w:rsidR="002E713C" w:rsidRPr="000C57B6">
        <w:rPr>
          <w:rStyle w:val="charItals"/>
        </w:rPr>
        <w:t>Rail Safety National Law (ACT)</w:t>
      </w:r>
      <w:r w:rsidR="00137FB9" w:rsidRPr="000C57B6">
        <w:t>, section 127</w:t>
      </w:r>
      <w:r w:rsidR="002E713C" w:rsidRPr="000C57B6">
        <w:rPr>
          <w:lang w:eastAsia="en-AU"/>
        </w:rPr>
        <w:t xml:space="preserve"> fails to </w:t>
      </w:r>
      <w:r w:rsidR="00BE6FAA" w:rsidRPr="000C57B6">
        <w:rPr>
          <w:lang w:eastAsia="en-AU"/>
        </w:rPr>
        <w:t>submit to</w:t>
      </w:r>
      <w:r w:rsidR="002E713C" w:rsidRPr="000C57B6">
        <w:rPr>
          <w:lang w:eastAsia="en-AU"/>
        </w:rPr>
        <w:t xml:space="preserve"> the test in accordance with the directions of the authorised person.</w:t>
      </w:r>
    </w:p>
    <w:p w14:paraId="2412DE7E" w14:textId="6A774EAE" w:rsidR="002E713C" w:rsidRPr="000C57B6" w:rsidRDefault="002E713C" w:rsidP="002E713C">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7C36CB" w:rsidRPr="000C57B6">
        <w:t xml:space="preserve"> (see </w:t>
      </w:r>
      <w:hyperlink r:id="rId74" w:tooltip="A2001-14" w:history="1">
        <w:r w:rsidR="00404823" w:rsidRPr="000C57B6">
          <w:rPr>
            <w:rStyle w:val="charCitHyperlinkAbbrev"/>
          </w:rPr>
          <w:t>Legislation Act</w:t>
        </w:r>
      </w:hyperlink>
      <w:r w:rsidR="007C36CB" w:rsidRPr="000C57B6">
        <w:t>, dict, pt 1)</w:t>
      </w:r>
      <w:r w:rsidRPr="000C57B6">
        <w:t>.</w:t>
      </w:r>
    </w:p>
    <w:p w14:paraId="02EE3D0D" w14:textId="77777777" w:rsidR="002E713C" w:rsidRPr="000C57B6" w:rsidRDefault="005C0C5E" w:rsidP="005C0C5E">
      <w:pPr>
        <w:pStyle w:val="Amain"/>
      </w:pPr>
      <w:r>
        <w:tab/>
      </w:r>
      <w:r w:rsidRPr="000C57B6">
        <w:t>(2)</w:t>
      </w:r>
      <w:r w:rsidRPr="000C57B6">
        <w:tab/>
      </w:r>
      <w:r w:rsidR="00672F25" w:rsidRPr="000C57B6">
        <w:t>A</w:t>
      </w:r>
      <w:r w:rsidR="002E713C" w:rsidRPr="000C57B6">
        <w:t xml:space="preserve"> police officer may take the rail safety worker into custody</w:t>
      </w:r>
      <w:r w:rsidR="00BD5401" w:rsidRPr="000C57B6">
        <w:t xml:space="preserve"> for the worker to undertake oral fluid analysis</w:t>
      </w:r>
      <w:r w:rsidR="002E713C" w:rsidRPr="000C57B6">
        <w:t>.</w:t>
      </w:r>
    </w:p>
    <w:p w14:paraId="08A8E053" w14:textId="77777777" w:rsidR="002E713C" w:rsidRPr="000C57B6" w:rsidRDefault="005C0C5E" w:rsidP="005C0C5E">
      <w:pPr>
        <w:pStyle w:val="Amain"/>
        <w:keepNext/>
      </w:pPr>
      <w:r>
        <w:tab/>
      </w:r>
      <w:r w:rsidRPr="000C57B6">
        <w:t>(3)</w:t>
      </w:r>
      <w:r w:rsidRPr="000C57B6">
        <w:tab/>
      </w:r>
      <w:r w:rsidR="00BD5401" w:rsidRPr="000C57B6">
        <w:t xml:space="preserve">If </w:t>
      </w:r>
      <w:r w:rsidR="007F2601" w:rsidRPr="000C57B6">
        <w:t>an oral fluid</w:t>
      </w:r>
      <w:r w:rsidR="00BD5401" w:rsidRPr="000C57B6">
        <w:t xml:space="preserve"> analysis instrument is not available at the place where the </w:t>
      </w:r>
      <w:r w:rsidR="007F2601" w:rsidRPr="000C57B6">
        <w:t>drug</w:t>
      </w:r>
      <w:r w:rsidR="00BD5401" w:rsidRPr="000C57B6">
        <w:t xml:space="preserve"> screening test is, or may be, undertaken, the</w:t>
      </w:r>
      <w:r w:rsidR="007F2601" w:rsidRPr="000C57B6">
        <w:t xml:space="preserve"> </w:t>
      </w:r>
      <w:r w:rsidR="002E713C" w:rsidRPr="000C57B6">
        <w:t xml:space="preserve">police officer must take the worker, as soon as practicable, to a police station or other convenient place (for example, a police vehicle) for the </w:t>
      </w:r>
      <w:r w:rsidR="008B0935" w:rsidRPr="000C57B6">
        <w:t>worker</w:t>
      </w:r>
      <w:r w:rsidR="002E713C" w:rsidRPr="000C57B6">
        <w:t xml:space="preserve"> to undertake </w:t>
      </w:r>
      <w:r w:rsidR="008168A2" w:rsidRPr="000C57B6">
        <w:t>oral fluid</w:t>
      </w:r>
      <w:r w:rsidR="002E713C" w:rsidRPr="000C57B6">
        <w:t xml:space="preserve"> analysis.</w:t>
      </w:r>
    </w:p>
    <w:p w14:paraId="51B27BA6" w14:textId="1EB9EEDA" w:rsidR="002E713C" w:rsidRPr="000C57B6" w:rsidRDefault="002E713C" w:rsidP="00672F25">
      <w:pPr>
        <w:pStyle w:val="aNote"/>
      </w:pPr>
      <w:r w:rsidRPr="000C57B6">
        <w:rPr>
          <w:rStyle w:val="charItals"/>
        </w:rPr>
        <w:t>Note</w:t>
      </w:r>
      <w:r w:rsidRPr="000C57B6">
        <w:tab/>
        <w:t xml:space="preserve">An example is part of the Act, is not exhaustive and may extend, but does not limit, the meaning of the provision in which it appears (see </w:t>
      </w:r>
      <w:hyperlink r:id="rId75" w:tooltip="A2001-14" w:history="1">
        <w:r w:rsidR="00404823" w:rsidRPr="000C57B6">
          <w:rPr>
            <w:rStyle w:val="charCitHyperlinkAbbrev"/>
          </w:rPr>
          <w:t>Legislation Act</w:t>
        </w:r>
      </w:hyperlink>
      <w:r w:rsidRPr="000C57B6">
        <w:t>, s 126 and s 132).</w:t>
      </w:r>
    </w:p>
    <w:p w14:paraId="473E7DED" w14:textId="77777777" w:rsidR="00DE071C" w:rsidRPr="000C57B6" w:rsidRDefault="005C0C5E" w:rsidP="00AD1865">
      <w:pPr>
        <w:pStyle w:val="Amain"/>
        <w:keepNext/>
        <w:keepLines/>
      </w:pPr>
      <w:r>
        <w:lastRenderedPageBreak/>
        <w:tab/>
      </w:r>
      <w:r w:rsidRPr="000C57B6">
        <w:t>(4)</w:t>
      </w:r>
      <w:r w:rsidRPr="000C57B6">
        <w:tab/>
      </w:r>
      <w:r w:rsidR="00DE071C" w:rsidRPr="000C57B6">
        <w:t>The rail safety worker must not be held in custody after the earlier of the following:</w:t>
      </w:r>
    </w:p>
    <w:p w14:paraId="4371D240" w14:textId="77777777" w:rsidR="00DE071C" w:rsidRPr="000C57B6" w:rsidRDefault="005C0C5E" w:rsidP="00AD1865">
      <w:pPr>
        <w:pStyle w:val="Apara"/>
        <w:keepNext/>
        <w:keepLines/>
      </w:pPr>
      <w:r>
        <w:tab/>
      </w:r>
      <w:r w:rsidRPr="000C57B6">
        <w:t>(a)</w:t>
      </w:r>
      <w:r w:rsidRPr="000C57B6">
        <w:tab/>
      </w:r>
      <w:r w:rsidR="00DE071C" w:rsidRPr="000C57B6">
        <w:t xml:space="preserve">the time when the authorised person gives the worker the written statement mentioned in section </w:t>
      </w:r>
      <w:r w:rsidR="00CE4BD1" w:rsidRPr="000C57B6">
        <w:t>21</w:t>
      </w:r>
      <w:r w:rsidR="007B5899" w:rsidRPr="000C57B6">
        <w:t xml:space="preserve"> (4</w:t>
      </w:r>
      <w:r w:rsidR="00DE071C" w:rsidRPr="000C57B6">
        <w:t>)</w:t>
      </w:r>
      <w:r w:rsidR="007B5899" w:rsidRPr="000C57B6">
        <w:t xml:space="preserve"> (Oral fluid—sample taken by police officer from worker in custody—preliminary analysis)</w:t>
      </w:r>
      <w:r w:rsidR="00DE071C" w:rsidRPr="000C57B6">
        <w:t xml:space="preserve">; </w:t>
      </w:r>
    </w:p>
    <w:p w14:paraId="009BC356" w14:textId="77777777" w:rsidR="00DE071C" w:rsidRPr="000C57B6" w:rsidRDefault="005C0C5E" w:rsidP="005C0C5E">
      <w:pPr>
        <w:pStyle w:val="Apara"/>
      </w:pPr>
      <w:r>
        <w:tab/>
      </w:r>
      <w:r w:rsidRPr="000C57B6">
        <w:t>(b)</w:t>
      </w:r>
      <w:r w:rsidRPr="000C57B6">
        <w:tab/>
      </w:r>
      <w:r w:rsidR="00DE071C" w:rsidRPr="000C57B6">
        <w:t>the end of whichever of the periods mentioned in section </w:t>
      </w:r>
      <w:r w:rsidR="00CE4BD1" w:rsidRPr="000C57B6">
        <w:t>19</w:t>
      </w:r>
      <w:r w:rsidR="00332E0C" w:rsidRPr="000C57B6">
        <w:t> </w:t>
      </w:r>
      <w:r w:rsidR="00DE071C" w:rsidRPr="000C57B6">
        <w:t>(2) applies in relation to the worker.</w:t>
      </w:r>
    </w:p>
    <w:p w14:paraId="72A164CC" w14:textId="77777777" w:rsidR="007B5899" w:rsidRPr="000C57B6" w:rsidRDefault="005C0C5E" w:rsidP="005C0C5E">
      <w:pPr>
        <w:pStyle w:val="Amain"/>
      </w:pPr>
      <w:r>
        <w:tab/>
      </w:r>
      <w:r w:rsidRPr="000C57B6">
        <w:t>(5)</w:t>
      </w:r>
      <w:r w:rsidRPr="000C57B6">
        <w:tab/>
      </w:r>
      <w:r w:rsidR="00370460" w:rsidRPr="000C57B6">
        <w:t>T</w:t>
      </w:r>
      <w:r w:rsidR="007B5899" w:rsidRPr="000C57B6">
        <w:t xml:space="preserve">his section does not </w:t>
      </w:r>
      <w:r w:rsidR="00370460" w:rsidRPr="000C57B6">
        <w:t>prevent</w:t>
      </w:r>
      <w:r w:rsidR="007B5899" w:rsidRPr="000C57B6">
        <w:t xml:space="preserve"> an authorised person other than </w:t>
      </w:r>
      <w:r w:rsidR="00370460" w:rsidRPr="000C57B6">
        <w:t xml:space="preserve">a </w:t>
      </w:r>
      <w:r w:rsidR="007B5899" w:rsidRPr="000C57B6">
        <w:t>police officer from carrying out oral fluid analysis under section </w:t>
      </w:r>
      <w:r w:rsidR="00CE4BD1" w:rsidRPr="000C57B6">
        <w:t>19</w:t>
      </w:r>
      <w:r w:rsidR="007B5899" w:rsidRPr="000C57B6">
        <w:t xml:space="preserve"> if the circumstances mentioned in subsection (1) (a) apply to the rail safety worker.</w:t>
      </w:r>
    </w:p>
    <w:p w14:paraId="34A4ECE8" w14:textId="77777777" w:rsidR="00EF56F0" w:rsidRPr="000C57B6" w:rsidRDefault="005C0C5E" w:rsidP="005C0C5E">
      <w:pPr>
        <w:pStyle w:val="AH5Sec"/>
      </w:pPr>
      <w:bookmarkStart w:id="31" w:name="_Toc214010697"/>
      <w:r w:rsidRPr="001B6957">
        <w:rPr>
          <w:rStyle w:val="CharSectNo"/>
        </w:rPr>
        <w:t>19</w:t>
      </w:r>
      <w:r w:rsidRPr="000C57B6">
        <w:tab/>
      </w:r>
      <w:r w:rsidR="00EF56F0" w:rsidRPr="000C57B6">
        <w:t xml:space="preserve">Conduct of </w:t>
      </w:r>
      <w:r w:rsidR="009C4EE6" w:rsidRPr="000C57B6">
        <w:t>oral fluid analysi</w:t>
      </w:r>
      <w:r w:rsidR="00EF56F0" w:rsidRPr="000C57B6">
        <w:t>s</w:t>
      </w:r>
      <w:r w:rsidR="003E6284" w:rsidRPr="000C57B6">
        <w:t>—generally</w:t>
      </w:r>
      <w:bookmarkEnd w:id="31"/>
    </w:p>
    <w:p w14:paraId="36215CF8" w14:textId="77777777" w:rsidR="00EF56F0" w:rsidRPr="000C57B6" w:rsidRDefault="005C0C5E" w:rsidP="005C0C5E">
      <w:pPr>
        <w:pStyle w:val="Amain"/>
      </w:pPr>
      <w:r>
        <w:tab/>
      </w:r>
      <w:r w:rsidRPr="000C57B6">
        <w:t>(1)</w:t>
      </w:r>
      <w:r w:rsidRPr="000C57B6">
        <w:tab/>
      </w:r>
      <w:r w:rsidR="00EF56F0" w:rsidRPr="000C57B6">
        <w:t xml:space="preserve">This section applies if an authorised </w:t>
      </w:r>
      <w:r w:rsidR="00597AC1" w:rsidRPr="000C57B6">
        <w:t>person</w:t>
      </w:r>
      <w:r w:rsidR="00EF56F0" w:rsidRPr="000C57B6">
        <w:t xml:space="preserve"> requires a rail safety worker to </w:t>
      </w:r>
      <w:r w:rsidR="00C96052" w:rsidRPr="000C57B6">
        <w:t>submit to</w:t>
      </w:r>
      <w:r w:rsidR="00A21E19" w:rsidRPr="000C57B6">
        <w:t xml:space="preserve"> </w:t>
      </w:r>
      <w:r w:rsidR="00EF56F0" w:rsidRPr="000C57B6">
        <w:rPr>
          <w:sz w:val="23"/>
          <w:szCs w:val="23"/>
        </w:rPr>
        <w:t xml:space="preserve">oral fluid analysis </w:t>
      </w:r>
      <w:r w:rsidR="00EF56F0" w:rsidRPr="000C57B6">
        <w:t xml:space="preserve">under </w:t>
      </w:r>
      <w:r w:rsidR="00EF56F0" w:rsidRPr="000C57B6">
        <w:rPr>
          <w:szCs w:val="24"/>
        </w:rPr>
        <w:t xml:space="preserve">the </w:t>
      </w:r>
      <w:r w:rsidR="00EF56F0" w:rsidRPr="000C57B6">
        <w:rPr>
          <w:rStyle w:val="charItals"/>
        </w:rPr>
        <w:t>Rail Safety National Law (ACT)</w:t>
      </w:r>
      <w:r w:rsidR="00EF56F0" w:rsidRPr="000C57B6">
        <w:rPr>
          <w:szCs w:val="24"/>
        </w:rPr>
        <w:t>, section 127 (Authorised person may require drug screening test, oral fluid analysis and blood test)</w:t>
      </w:r>
      <w:r w:rsidR="00EF56F0" w:rsidRPr="000C57B6">
        <w:t>.</w:t>
      </w:r>
    </w:p>
    <w:p w14:paraId="38F86405" w14:textId="77777777" w:rsidR="00C42105" w:rsidRPr="000C57B6" w:rsidRDefault="005C0C5E" w:rsidP="005C0C5E">
      <w:pPr>
        <w:pStyle w:val="Amain"/>
      </w:pPr>
      <w:r>
        <w:tab/>
      </w:r>
      <w:r w:rsidRPr="000C57B6">
        <w:t>(2)</w:t>
      </w:r>
      <w:r w:rsidRPr="000C57B6">
        <w:tab/>
      </w:r>
      <w:r w:rsidR="00C42105" w:rsidRPr="000C57B6">
        <w:t xml:space="preserve">An authorised person must not require a rail safety worker to </w:t>
      </w:r>
      <w:r w:rsidR="00C42105" w:rsidRPr="000C57B6">
        <w:rPr>
          <w:szCs w:val="24"/>
        </w:rPr>
        <w:t>submit to oral fluid analysis</w:t>
      </w:r>
      <w:r w:rsidR="00C42105" w:rsidRPr="000C57B6">
        <w:t>—</w:t>
      </w:r>
    </w:p>
    <w:p w14:paraId="2C21EA0F" w14:textId="77777777" w:rsidR="00C42105" w:rsidRPr="000C57B6" w:rsidRDefault="005C0C5E" w:rsidP="005C0C5E">
      <w:pPr>
        <w:pStyle w:val="Apara"/>
      </w:pPr>
      <w:r>
        <w:tab/>
      </w:r>
      <w:r w:rsidRPr="000C57B6">
        <w:t>(a)</w:t>
      </w:r>
      <w:r w:rsidRPr="000C57B6">
        <w:tab/>
      </w:r>
      <w:r w:rsidR="00C42105" w:rsidRPr="000C57B6">
        <w:t xml:space="preserve">if the rail safety worker was required to submit to a drug screening test </w:t>
      </w:r>
      <w:r w:rsidR="00C42105" w:rsidRPr="000C57B6">
        <w:rPr>
          <w:szCs w:val="24"/>
        </w:rPr>
        <w:t xml:space="preserve">under the </w:t>
      </w:r>
      <w:r w:rsidR="00C42105" w:rsidRPr="000C57B6">
        <w:rPr>
          <w:rStyle w:val="charItals"/>
        </w:rPr>
        <w:t>Rail Safety National Law (ACT)</w:t>
      </w:r>
      <w:r w:rsidR="00C42105" w:rsidRPr="000C57B6">
        <w:rPr>
          <w:szCs w:val="24"/>
        </w:rPr>
        <w:t>, section 126</w:t>
      </w:r>
      <w:r w:rsidR="00C42105" w:rsidRPr="000C57B6">
        <w:t>—if more than 2 hours ha</w:t>
      </w:r>
      <w:r w:rsidR="004E40CA" w:rsidRPr="000C57B6">
        <w:t>s</w:t>
      </w:r>
      <w:r w:rsidR="00C42105" w:rsidRPr="000C57B6">
        <w:t xml:space="preserve"> passed since the drug screening test was carried out; or</w:t>
      </w:r>
    </w:p>
    <w:p w14:paraId="2C1D1DEA" w14:textId="77777777" w:rsidR="00C42105" w:rsidRPr="000C57B6" w:rsidRDefault="005C0C5E" w:rsidP="005C0C5E">
      <w:pPr>
        <w:pStyle w:val="Apara"/>
      </w:pPr>
      <w:r>
        <w:tab/>
      </w:r>
      <w:r w:rsidRPr="000C57B6">
        <w:t>(b)</w:t>
      </w:r>
      <w:r w:rsidRPr="000C57B6">
        <w:tab/>
      </w:r>
      <w:r w:rsidR="00C42105" w:rsidRPr="000C57B6">
        <w:t>in any other case—</w:t>
      </w:r>
    </w:p>
    <w:p w14:paraId="74115307" w14:textId="77777777" w:rsidR="00C42105" w:rsidRPr="000C57B6" w:rsidRDefault="005C0C5E" w:rsidP="005C0C5E">
      <w:pPr>
        <w:pStyle w:val="Asubpara"/>
      </w:pPr>
      <w:r>
        <w:tab/>
      </w:r>
      <w:r w:rsidRPr="000C57B6">
        <w:t>(i)</w:t>
      </w:r>
      <w:r w:rsidRPr="000C57B6">
        <w:tab/>
      </w:r>
      <w:r w:rsidR="00C42105" w:rsidRPr="000C57B6">
        <w:t>if the worker was involved in a prescribed notifiable occurrence and—</w:t>
      </w:r>
    </w:p>
    <w:p w14:paraId="57AB1626" w14:textId="77777777" w:rsidR="00C42105" w:rsidRPr="000C57B6" w:rsidRDefault="005C0C5E" w:rsidP="005C0C5E">
      <w:pPr>
        <w:pStyle w:val="Asubsubpara"/>
      </w:pPr>
      <w:r>
        <w:tab/>
      </w:r>
      <w:r w:rsidRPr="000C57B6">
        <w:t>(A)</w:t>
      </w:r>
      <w:r w:rsidRPr="000C57B6">
        <w:tab/>
      </w:r>
      <w:r w:rsidR="00C42105" w:rsidRPr="000C57B6">
        <w:t>the worker was taken to hospital—if more than 8 hours has passed since the worker’s arrival at the hospital; or</w:t>
      </w:r>
    </w:p>
    <w:p w14:paraId="597D8B24" w14:textId="77777777" w:rsidR="00C42105" w:rsidRPr="000C57B6" w:rsidRDefault="005C0C5E" w:rsidP="005C0C5E">
      <w:pPr>
        <w:pStyle w:val="Asubsubpara"/>
      </w:pPr>
      <w:r>
        <w:lastRenderedPageBreak/>
        <w:tab/>
      </w:r>
      <w:r w:rsidRPr="000C57B6">
        <w:t>(B)</w:t>
      </w:r>
      <w:r w:rsidRPr="000C57B6">
        <w:tab/>
      </w:r>
      <w:r w:rsidR="00C42105" w:rsidRPr="000C57B6">
        <w:t>the worker was not taken to hospital—if more than 8 hours has passed since the prescribed notifiable occurrence happened; or</w:t>
      </w:r>
    </w:p>
    <w:p w14:paraId="404FCE07" w14:textId="77777777" w:rsidR="00C42105" w:rsidRPr="000C57B6" w:rsidRDefault="005C0C5E" w:rsidP="005C0C5E">
      <w:pPr>
        <w:pStyle w:val="Asubpara"/>
      </w:pPr>
      <w:r>
        <w:tab/>
      </w:r>
      <w:r w:rsidRPr="000C57B6">
        <w:t>(ii)</w:t>
      </w:r>
      <w:r w:rsidRPr="000C57B6">
        <w:tab/>
      </w:r>
      <w:r w:rsidR="00C42105" w:rsidRPr="000C57B6">
        <w:t>if the worker was not involved in a prescribed notifiable occurrence—if more than 8 hours has passed since the worker stopped carrying out rail safety work.</w:t>
      </w:r>
    </w:p>
    <w:p w14:paraId="509FB63D" w14:textId="77777777" w:rsidR="00866A34" w:rsidRPr="000C57B6" w:rsidRDefault="005C0C5E" w:rsidP="005C0C5E">
      <w:pPr>
        <w:pStyle w:val="Amain"/>
      </w:pPr>
      <w:r>
        <w:tab/>
      </w:r>
      <w:r w:rsidRPr="000C57B6">
        <w:t>(3)</w:t>
      </w:r>
      <w:r w:rsidRPr="000C57B6">
        <w:tab/>
      </w:r>
      <w:r w:rsidR="00866A34" w:rsidRPr="000C57B6">
        <w:t xml:space="preserve">A sample of </w:t>
      </w:r>
      <w:r w:rsidR="004A16EE" w:rsidRPr="000C57B6">
        <w:t xml:space="preserve">a rail safety worker’s </w:t>
      </w:r>
      <w:r w:rsidR="00866A34" w:rsidRPr="000C57B6">
        <w:t>oral fluid for oral fluid analysis may only be taken by—</w:t>
      </w:r>
    </w:p>
    <w:p w14:paraId="1A1F17E1" w14:textId="77777777" w:rsidR="00866A34" w:rsidRPr="000C57B6" w:rsidRDefault="005C0C5E" w:rsidP="005C0C5E">
      <w:pPr>
        <w:pStyle w:val="Apara"/>
      </w:pPr>
      <w:r>
        <w:tab/>
      </w:r>
      <w:r w:rsidRPr="000C57B6">
        <w:t>(a)</w:t>
      </w:r>
      <w:r w:rsidRPr="000C57B6">
        <w:tab/>
      </w:r>
      <w:r w:rsidR="00866A34" w:rsidRPr="000C57B6">
        <w:t>a police officer; or</w:t>
      </w:r>
    </w:p>
    <w:p w14:paraId="35E3E4C9" w14:textId="77777777" w:rsidR="00866A34" w:rsidRPr="000C57B6" w:rsidRDefault="005C0C5E" w:rsidP="005C0C5E">
      <w:pPr>
        <w:pStyle w:val="Apara"/>
      </w:pPr>
      <w:r>
        <w:tab/>
      </w:r>
      <w:r w:rsidRPr="000C57B6">
        <w:t>(b)</w:t>
      </w:r>
      <w:r w:rsidRPr="000C57B6">
        <w:tab/>
      </w:r>
      <w:r w:rsidR="00866A34" w:rsidRPr="000C57B6">
        <w:t>for an authorised person other than a police officer—an authorised person authorised to do so by the Regulator.</w:t>
      </w:r>
    </w:p>
    <w:p w14:paraId="02CCC8E4" w14:textId="77777777" w:rsidR="001A7400" w:rsidRPr="000C57B6" w:rsidRDefault="005C0C5E" w:rsidP="005C0C5E">
      <w:pPr>
        <w:pStyle w:val="Amain"/>
        <w:keepNext/>
      </w:pPr>
      <w:r>
        <w:tab/>
      </w:r>
      <w:r w:rsidRPr="000C57B6">
        <w:t>(4)</w:t>
      </w:r>
      <w:r w:rsidRPr="000C57B6">
        <w:tab/>
      </w:r>
      <w:r w:rsidR="001A7400" w:rsidRPr="000C57B6">
        <w:t>A regulation may provide for the following:</w:t>
      </w:r>
    </w:p>
    <w:p w14:paraId="05438C74" w14:textId="77777777" w:rsidR="001A7400" w:rsidRPr="000C57B6" w:rsidRDefault="005C0C5E" w:rsidP="005C0C5E">
      <w:pPr>
        <w:pStyle w:val="Apara"/>
      </w:pPr>
      <w:r>
        <w:tab/>
      </w:r>
      <w:r w:rsidRPr="000C57B6">
        <w:t>(a)</w:t>
      </w:r>
      <w:r w:rsidRPr="000C57B6">
        <w:tab/>
      </w:r>
      <w:r w:rsidR="001A7400" w:rsidRPr="000C57B6">
        <w:t>the</w:t>
      </w:r>
      <w:r w:rsidR="007A372F" w:rsidRPr="000C57B6">
        <w:t xml:space="preserve"> conditions for carrying out </w:t>
      </w:r>
      <w:r w:rsidR="001A7400" w:rsidRPr="000C57B6">
        <w:t>oral fluid analysis;</w:t>
      </w:r>
    </w:p>
    <w:p w14:paraId="0B6FE569" w14:textId="77777777" w:rsidR="001A7400" w:rsidRPr="000C57B6" w:rsidRDefault="005C0C5E" w:rsidP="005C0C5E">
      <w:pPr>
        <w:pStyle w:val="Apara"/>
      </w:pPr>
      <w:r>
        <w:tab/>
      </w:r>
      <w:r w:rsidRPr="000C57B6">
        <w:t>(b)</w:t>
      </w:r>
      <w:r w:rsidRPr="000C57B6">
        <w:tab/>
      </w:r>
      <w:r w:rsidR="001A7400" w:rsidRPr="000C57B6">
        <w:t>the procedures to be followed</w:t>
      </w:r>
      <w:r w:rsidR="007A372F" w:rsidRPr="000C57B6">
        <w:t xml:space="preserve"> in relation to carrying out </w:t>
      </w:r>
      <w:r w:rsidR="001A7400" w:rsidRPr="000C57B6">
        <w:t>oral fluid analysis;</w:t>
      </w:r>
    </w:p>
    <w:p w14:paraId="5EC09824" w14:textId="77777777" w:rsidR="001A7400" w:rsidRPr="000C57B6" w:rsidRDefault="005C0C5E" w:rsidP="005C0C5E">
      <w:pPr>
        <w:pStyle w:val="Apara"/>
      </w:pPr>
      <w:r>
        <w:tab/>
      </w:r>
      <w:r w:rsidRPr="000C57B6">
        <w:t>(c)</w:t>
      </w:r>
      <w:r w:rsidRPr="000C57B6">
        <w:tab/>
      </w:r>
      <w:r w:rsidR="001A7400" w:rsidRPr="000C57B6">
        <w:t>the circumst</w:t>
      </w:r>
      <w:r w:rsidR="007A372F" w:rsidRPr="000C57B6">
        <w:t xml:space="preserve">ances in which the result of </w:t>
      </w:r>
      <w:r w:rsidR="001A7400" w:rsidRPr="000C57B6">
        <w:t xml:space="preserve">oral fluid analysis must be disregarded for this </w:t>
      </w:r>
      <w:r w:rsidR="00DE1BC7" w:rsidRPr="000C57B6">
        <w:t>part and the testing provisions</w:t>
      </w:r>
      <w:r w:rsidR="001A7400" w:rsidRPr="000C57B6">
        <w:t>.</w:t>
      </w:r>
    </w:p>
    <w:p w14:paraId="1D999811" w14:textId="77777777" w:rsidR="001A7400" w:rsidRPr="000C57B6" w:rsidRDefault="005C0C5E" w:rsidP="00133F06">
      <w:pPr>
        <w:pStyle w:val="Amain"/>
        <w:keepLines/>
      </w:pPr>
      <w:r>
        <w:tab/>
      </w:r>
      <w:r w:rsidRPr="000C57B6">
        <w:t>(5)</w:t>
      </w:r>
      <w:r w:rsidRPr="000C57B6">
        <w:tab/>
      </w:r>
      <w:r w:rsidR="001A7400" w:rsidRPr="000C57B6">
        <w:t>If, because of a r</w:t>
      </w:r>
      <w:r w:rsidR="0090285D" w:rsidRPr="000C57B6">
        <w:t>egulation made for subsection (4</w:t>
      </w:r>
      <w:r w:rsidR="007A372F" w:rsidRPr="000C57B6">
        <w:t xml:space="preserve">) (c), the result of </w:t>
      </w:r>
      <w:r w:rsidR="001A7400" w:rsidRPr="000C57B6">
        <w:t xml:space="preserve">oral fluid analysis must be disregarded, the </w:t>
      </w:r>
      <w:r w:rsidR="00DE1BC7" w:rsidRPr="000C57B6">
        <w:t>authorised person</w:t>
      </w:r>
      <w:r w:rsidR="001A7400" w:rsidRPr="000C57B6">
        <w:t xml:space="preserve"> may, if another oral fluid analysis instrument is available at the place where t</w:t>
      </w:r>
      <w:r w:rsidR="00DE1BC7" w:rsidRPr="000C57B6">
        <w:t>he requirement under subsection </w:t>
      </w:r>
      <w:r w:rsidR="001A7400" w:rsidRPr="000C57B6">
        <w:t xml:space="preserve">(1) is made, require the </w:t>
      </w:r>
      <w:r w:rsidR="00DE1BC7" w:rsidRPr="000C57B6">
        <w:t>rail safety worker</w:t>
      </w:r>
      <w:r w:rsidR="001A7400" w:rsidRPr="000C57B6">
        <w:t xml:space="preserve"> to give, in accordance with the </w:t>
      </w:r>
      <w:r w:rsidR="00DE1BC7" w:rsidRPr="000C57B6">
        <w:t>authorised person</w:t>
      </w:r>
      <w:r w:rsidR="001A7400" w:rsidRPr="000C57B6">
        <w:t xml:space="preserve">’s reasonable directions, another sufficient sample of the </w:t>
      </w:r>
      <w:r w:rsidR="00DE1BC7" w:rsidRPr="000C57B6">
        <w:t>worker</w:t>
      </w:r>
      <w:r w:rsidR="001A7400" w:rsidRPr="000C57B6">
        <w:t xml:space="preserve">’s oral fluid for oral fluid analysis using another oral fluid analysis instrument. </w:t>
      </w:r>
    </w:p>
    <w:p w14:paraId="286B81D8" w14:textId="77777777" w:rsidR="009B0915" w:rsidRPr="000C57B6" w:rsidRDefault="005C0C5E" w:rsidP="005C0C5E">
      <w:pPr>
        <w:pStyle w:val="AH5Sec"/>
      </w:pPr>
      <w:bookmarkStart w:id="32" w:name="_Toc214010698"/>
      <w:r w:rsidRPr="001B6957">
        <w:rPr>
          <w:rStyle w:val="CharSectNo"/>
        </w:rPr>
        <w:t>20</w:t>
      </w:r>
      <w:r w:rsidRPr="000C57B6">
        <w:tab/>
      </w:r>
      <w:r w:rsidR="009B0915" w:rsidRPr="000C57B6">
        <w:t>Oral fluid—sample taken by authorised person</w:t>
      </w:r>
      <w:bookmarkEnd w:id="32"/>
    </w:p>
    <w:p w14:paraId="3F6101C0" w14:textId="77777777" w:rsidR="002521A3" w:rsidRPr="000C57B6" w:rsidRDefault="005C0C5E" w:rsidP="005C0C5E">
      <w:pPr>
        <w:pStyle w:val="Amain"/>
      </w:pPr>
      <w:r>
        <w:tab/>
      </w:r>
      <w:r w:rsidRPr="000C57B6">
        <w:t>(1)</w:t>
      </w:r>
      <w:r w:rsidRPr="000C57B6">
        <w:tab/>
      </w:r>
      <w:r w:rsidR="002521A3" w:rsidRPr="000C57B6">
        <w:t xml:space="preserve">This section applies if an authorised person other than a police officer </w:t>
      </w:r>
      <w:r w:rsidR="00866A34" w:rsidRPr="000C57B6">
        <w:t>takes a sample of oral fluid for oral fluid analysis from a rail safety worker under section </w:t>
      </w:r>
      <w:r w:rsidR="00CE4BD1" w:rsidRPr="000C57B6">
        <w:t>19</w:t>
      </w:r>
      <w:r w:rsidR="002521A3" w:rsidRPr="000C57B6">
        <w:t>.</w:t>
      </w:r>
    </w:p>
    <w:p w14:paraId="078D0B21" w14:textId="77777777" w:rsidR="00276E03" w:rsidRPr="000C57B6" w:rsidRDefault="005C0C5E" w:rsidP="005C0C5E">
      <w:pPr>
        <w:pStyle w:val="Amain"/>
      </w:pPr>
      <w:r>
        <w:lastRenderedPageBreak/>
        <w:tab/>
      </w:r>
      <w:r w:rsidRPr="000C57B6">
        <w:t>(2)</w:t>
      </w:r>
      <w:r w:rsidRPr="000C57B6">
        <w:tab/>
      </w:r>
      <w:r w:rsidR="00276E03" w:rsidRPr="000C57B6">
        <w:t>If oral fluid analysis is not to be disregarded for this part and the testing provisions because of a regulation made for section </w:t>
      </w:r>
      <w:r w:rsidR="00CE4BD1" w:rsidRPr="000C57B6">
        <w:t>19</w:t>
      </w:r>
      <w:r w:rsidR="00276E03" w:rsidRPr="000C57B6">
        <w:t> (4) (c), the authorised person must—</w:t>
      </w:r>
    </w:p>
    <w:p w14:paraId="48F0A570" w14:textId="77777777" w:rsidR="00276E03" w:rsidRPr="000C57B6" w:rsidRDefault="005C0C5E" w:rsidP="005C0C5E">
      <w:pPr>
        <w:pStyle w:val="Apara"/>
      </w:pPr>
      <w:r>
        <w:tab/>
      </w:r>
      <w:r w:rsidRPr="000C57B6">
        <w:t>(a)</w:t>
      </w:r>
      <w:r w:rsidRPr="000C57B6">
        <w:tab/>
      </w:r>
      <w:r w:rsidR="00276E03" w:rsidRPr="000C57B6">
        <w:t xml:space="preserve">place the sample into a container; and </w:t>
      </w:r>
    </w:p>
    <w:p w14:paraId="53079938" w14:textId="77777777" w:rsidR="00276E03" w:rsidRPr="000C57B6" w:rsidRDefault="005C0C5E" w:rsidP="005C0C5E">
      <w:pPr>
        <w:pStyle w:val="Apara"/>
        <w:keepNext/>
      </w:pPr>
      <w:r>
        <w:tab/>
      </w:r>
      <w:r w:rsidRPr="000C57B6">
        <w:t>(b)</w:t>
      </w:r>
      <w:r w:rsidRPr="000C57B6">
        <w:tab/>
      </w:r>
      <w:r w:rsidR="00276E03" w:rsidRPr="000C57B6">
        <w:t>attach a label to the container that includes the following information:</w:t>
      </w:r>
    </w:p>
    <w:p w14:paraId="658DE9E2" w14:textId="77777777" w:rsidR="00276E03" w:rsidRPr="000C57B6" w:rsidRDefault="005C0C5E" w:rsidP="005C0C5E">
      <w:pPr>
        <w:pStyle w:val="Asubpara"/>
      </w:pPr>
      <w:r>
        <w:tab/>
      </w:r>
      <w:r w:rsidRPr="000C57B6">
        <w:t>(i)</w:t>
      </w:r>
      <w:r w:rsidRPr="000C57B6">
        <w:tab/>
      </w:r>
      <w:r w:rsidR="00276E03" w:rsidRPr="000C57B6">
        <w:t xml:space="preserve">the authorised person’s name; </w:t>
      </w:r>
    </w:p>
    <w:p w14:paraId="10527C90" w14:textId="77777777" w:rsidR="00276E03" w:rsidRPr="000C57B6" w:rsidRDefault="005C0C5E" w:rsidP="005C0C5E">
      <w:pPr>
        <w:pStyle w:val="Asubpara"/>
      </w:pPr>
      <w:r>
        <w:tab/>
      </w:r>
      <w:r w:rsidRPr="000C57B6">
        <w:t>(ii)</w:t>
      </w:r>
      <w:r w:rsidRPr="000C57B6">
        <w:tab/>
      </w:r>
      <w:r w:rsidR="00276E03" w:rsidRPr="000C57B6">
        <w:t xml:space="preserve">the name of the rail safety worker who gave the sample; </w:t>
      </w:r>
    </w:p>
    <w:p w14:paraId="478164A6" w14:textId="77777777" w:rsidR="00276E03" w:rsidRPr="000C57B6" w:rsidRDefault="005C0C5E" w:rsidP="005C0C5E">
      <w:pPr>
        <w:pStyle w:val="Asubpara"/>
      </w:pPr>
      <w:r>
        <w:tab/>
      </w:r>
      <w:r w:rsidRPr="000C57B6">
        <w:t>(iii)</w:t>
      </w:r>
      <w:r w:rsidRPr="000C57B6">
        <w:tab/>
      </w:r>
      <w:r w:rsidR="00276E03" w:rsidRPr="000C57B6">
        <w:t>the date and time the sample was given; and</w:t>
      </w:r>
    </w:p>
    <w:p w14:paraId="49FF00F5" w14:textId="77777777" w:rsidR="00276E03" w:rsidRPr="000C57B6" w:rsidRDefault="005C0C5E" w:rsidP="005C0C5E">
      <w:pPr>
        <w:pStyle w:val="Apara"/>
      </w:pPr>
      <w:r>
        <w:tab/>
      </w:r>
      <w:r w:rsidRPr="000C57B6">
        <w:t>(c)</w:t>
      </w:r>
      <w:r w:rsidRPr="000C57B6">
        <w:tab/>
      </w:r>
      <w:r w:rsidR="00276E03" w:rsidRPr="000C57B6">
        <w:t>ensure that the container is sealed with a tamper-evident seal that has a unique identifying number marked on it.</w:t>
      </w:r>
    </w:p>
    <w:p w14:paraId="56D489E0" w14:textId="77777777" w:rsidR="002521A3" w:rsidRPr="000C57B6" w:rsidRDefault="005C0C5E" w:rsidP="005C0C5E">
      <w:pPr>
        <w:pStyle w:val="Amain"/>
      </w:pPr>
      <w:r>
        <w:tab/>
      </w:r>
      <w:r w:rsidRPr="000C57B6">
        <w:t>(3)</w:t>
      </w:r>
      <w:r w:rsidRPr="000C57B6">
        <w:tab/>
      </w:r>
      <w:r w:rsidR="002521A3" w:rsidRPr="000C57B6">
        <w:t>The authorised person must ensure that the sample is taken to an approved laboratory as soon as practicable after it is stored and sealed</w:t>
      </w:r>
      <w:r w:rsidR="00276E03" w:rsidRPr="000C57B6">
        <w:t>.</w:t>
      </w:r>
    </w:p>
    <w:p w14:paraId="32BA2C2B" w14:textId="77777777" w:rsidR="00650C46" w:rsidRPr="000C57B6" w:rsidRDefault="005C0C5E" w:rsidP="005C0C5E">
      <w:pPr>
        <w:pStyle w:val="AH5Sec"/>
      </w:pPr>
      <w:bookmarkStart w:id="33" w:name="_Toc214010699"/>
      <w:r w:rsidRPr="001B6957">
        <w:rPr>
          <w:rStyle w:val="CharSectNo"/>
        </w:rPr>
        <w:t>21</w:t>
      </w:r>
      <w:r w:rsidRPr="000C57B6">
        <w:tab/>
      </w:r>
      <w:r w:rsidR="00650C46" w:rsidRPr="000C57B6">
        <w:t>Oral fluid—</w:t>
      </w:r>
      <w:r w:rsidR="00BC0B0C" w:rsidRPr="000C57B6">
        <w:t>sample taken by police officer from worker in custody—</w:t>
      </w:r>
      <w:r w:rsidR="00650C46" w:rsidRPr="000C57B6">
        <w:t>preliminary analysis</w:t>
      </w:r>
      <w:bookmarkEnd w:id="33"/>
    </w:p>
    <w:p w14:paraId="2B3D46A3" w14:textId="77777777" w:rsidR="006A6D26" w:rsidRPr="000C57B6" w:rsidRDefault="005C0C5E" w:rsidP="005C0C5E">
      <w:pPr>
        <w:pStyle w:val="Amain"/>
      </w:pPr>
      <w:r>
        <w:tab/>
      </w:r>
      <w:r w:rsidRPr="000C57B6">
        <w:t>(1)</w:t>
      </w:r>
      <w:r w:rsidRPr="000C57B6">
        <w:tab/>
      </w:r>
      <w:r w:rsidR="006A6D26" w:rsidRPr="000C57B6">
        <w:t>This section applies if—</w:t>
      </w:r>
    </w:p>
    <w:p w14:paraId="68CBACF6" w14:textId="77777777" w:rsidR="006A6D26" w:rsidRPr="000C57B6" w:rsidRDefault="005C0C5E" w:rsidP="005C0C5E">
      <w:pPr>
        <w:pStyle w:val="Apara"/>
      </w:pPr>
      <w:r>
        <w:tab/>
      </w:r>
      <w:r w:rsidRPr="000C57B6">
        <w:t>(a)</w:t>
      </w:r>
      <w:r w:rsidRPr="000C57B6">
        <w:tab/>
      </w:r>
      <w:r w:rsidR="006A6D26" w:rsidRPr="000C57B6">
        <w:t>a rail safety worker has been taken into custody under section </w:t>
      </w:r>
      <w:r w:rsidR="00CE4BD1" w:rsidRPr="000C57B6">
        <w:t>18</w:t>
      </w:r>
      <w:r w:rsidR="006A6D26" w:rsidRPr="000C57B6">
        <w:t xml:space="preserve"> for oral fluid analysis; and</w:t>
      </w:r>
    </w:p>
    <w:p w14:paraId="68B739B9" w14:textId="77777777" w:rsidR="00DB4678" w:rsidRPr="000C57B6" w:rsidRDefault="005C0C5E" w:rsidP="005C0C5E">
      <w:pPr>
        <w:pStyle w:val="Apara"/>
      </w:pPr>
      <w:r>
        <w:tab/>
      </w:r>
      <w:r w:rsidRPr="000C57B6">
        <w:t>(b)</w:t>
      </w:r>
      <w:r w:rsidRPr="000C57B6">
        <w:tab/>
      </w:r>
      <w:r w:rsidR="00DB4678" w:rsidRPr="000C57B6">
        <w:t xml:space="preserve">a police officer takes a sample of oral fluid for oral fluid analysis from </w:t>
      </w:r>
      <w:r w:rsidR="006A6D26" w:rsidRPr="000C57B6">
        <w:t>the</w:t>
      </w:r>
      <w:r w:rsidR="00DB4678" w:rsidRPr="000C57B6">
        <w:t xml:space="preserve"> worker under section </w:t>
      </w:r>
      <w:r w:rsidR="00CE4BD1" w:rsidRPr="000C57B6">
        <w:t>19</w:t>
      </w:r>
      <w:r w:rsidR="00DB4678" w:rsidRPr="000C57B6">
        <w:t>.</w:t>
      </w:r>
    </w:p>
    <w:p w14:paraId="582E5EAC" w14:textId="77777777" w:rsidR="00C408B4" w:rsidRPr="000C57B6" w:rsidRDefault="005C0C5E" w:rsidP="005C0C5E">
      <w:pPr>
        <w:pStyle w:val="Amain"/>
      </w:pPr>
      <w:r>
        <w:tab/>
      </w:r>
      <w:r w:rsidRPr="000C57B6">
        <w:t>(2)</w:t>
      </w:r>
      <w:r w:rsidRPr="000C57B6">
        <w:tab/>
      </w:r>
      <w:r w:rsidR="00C408B4" w:rsidRPr="000C57B6">
        <w:t>An authorised operator must carry out oral fluid analysis on a part of the sample.</w:t>
      </w:r>
    </w:p>
    <w:p w14:paraId="05F2DEFB" w14:textId="77777777" w:rsidR="001A7400" w:rsidRPr="000C57B6" w:rsidRDefault="005C0C5E" w:rsidP="005C0C5E">
      <w:pPr>
        <w:pStyle w:val="Amain"/>
      </w:pPr>
      <w:r>
        <w:tab/>
      </w:r>
      <w:r w:rsidRPr="000C57B6">
        <w:t>(3)</w:t>
      </w:r>
      <w:r w:rsidRPr="000C57B6">
        <w:tab/>
      </w:r>
      <w:r w:rsidR="007A372F" w:rsidRPr="000C57B6">
        <w:t xml:space="preserve">If </w:t>
      </w:r>
      <w:r w:rsidR="001A7400" w:rsidRPr="000C57B6">
        <w:t xml:space="preserve">oral fluid analysis is not to be disregarded for this </w:t>
      </w:r>
      <w:r w:rsidR="00CC2EF9" w:rsidRPr="000C57B6">
        <w:t>part and the testing provisions</w:t>
      </w:r>
      <w:r w:rsidR="0042434C" w:rsidRPr="000C57B6">
        <w:t xml:space="preserve"> </w:t>
      </w:r>
      <w:r w:rsidR="00482772" w:rsidRPr="000C57B6">
        <w:t>because of a regulation made for section </w:t>
      </w:r>
      <w:r w:rsidR="00CE4BD1" w:rsidRPr="000C57B6">
        <w:t>19</w:t>
      </w:r>
      <w:r w:rsidR="00482772" w:rsidRPr="000C57B6">
        <w:t> (4) (c)</w:t>
      </w:r>
      <w:r w:rsidR="001A7400" w:rsidRPr="000C57B6">
        <w:t xml:space="preserve">, the authorised </w:t>
      </w:r>
      <w:r w:rsidR="00482772" w:rsidRPr="000C57B6">
        <w:t>operator</w:t>
      </w:r>
      <w:r w:rsidR="001A7400" w:rsidRPr="000C57B6">
        <w:t xml:space="preserve"> must—</w:t>
      </w:r>
    </w:p>
    <w:p w14:paraId="5160E546" w14:textId="77777777" w:rsidR="001A7400" w:rsidRPr="000C57B6" w:rsidRDefault="005C0C5E" w:rsidP="005C0C5E">
      <w:pPr>
        <w:pStyle w:val="Apara"/>
      </w:pPr>
      <w:r>
        <w:tab/>
      </w:r>
      <w:r w:rsidRPr="000C57B6">
        <w:t>(a)</w:t>
      </w:r>
      <w:r w:rsidRPr="000C57B6">
        <w:tab/>
      </w:r>
      <w:r w:rsidR="001A7400" w:rsidRPr="000C57B6">
        <w:t xml:space="preserve">place the part of the sample not analysed under this section into a container; and </w:t>
      </w:r>
    </w:p>
    <w:p w14:paraId="0D48A113" w14:textId="77777777" w:rsidR="001A7400" w:rsidRPr="000C57B6" w:rsidRDefault="005C0C5E" w:rsidP="005C0C5E">
      <w:pPr>
        <w:pStyle w:val="Apara"/>
        <w:keepNext/>
      </w:pPr>
      <w:r>
        <w:lastRenderedPageBreak/>
        <w:tab/>
      </w:r>
      <w:r w:rsidRPr="000C57B6">
        <w:t>(b)</w:t>
      </w:r>
      <w:r w:rsidRPr="000C57B6">
        <w:tab/>
      </w:r>
      <w:r w:rsidR="001A7400" w:rsidRPr="000C57B6">
        <w:t>attach a label to the container that includes the following information:</w:t>
      </w:r>
    </w:p>
    <w:p w14:paraId="365805EF" w14:textId="77777777" w:rsidR="001A7400" w:rsidRPr="000C57B6" w:rsidRDefault="005C0C5E" w:rsidP="005C0C5E">
      <w:pPr>
        <w:pStyle w:val="Asubpara"/>
      </w:pPr>
      <w:r>
        <w:tab/>
      </w:r>
      <w:r w:rsidRPr="000C57B6">
        <w:t>(i)</w:t>
      </w:r>
      <w:r w:rsidRPr="000C57B6">
        <w:tab/>
      </w:r>
      <w:r w:rsidR="001A7400" w:rsidRPr="000C57B6">
        <w:t xml:space="preserve">the authorised </w:t>
      </w:r>
      <w:r w:rsidR="00482772" w:rsidRPr="000C57B6">
        <w:t>operator</w:t>
      </w:r>
      <w:r w:rsidR="001A7400" w:rsidRPr="000C57B6">
        <w:t xml:space="preserve">’s name; </w:t>
      </w:r>
    </w:p>
    <w:p w14:paraId="69E865DB" w14:textId="77777777" w:rsidR="001A7400" w:rsidRPr="000C57B6" w:rsidRDefault="005C0C5E" w:rsidP="005C0C5E">
      <w:pPr>
        <w:pStyle w:val="Asubpara"/>
      </w:pPr>
      <w:r>
        <w:tab/>
      </w:r>
      <w:r w:rsidRPr="000C57B6">
        <w:t>(ii)</w:t>
      </w:r>
      <w:r w:rsidRPr="000C57B6">
        <w:tab/>
      </w:r>
      <w:r w:rsidR="001A7400" w:rsidRPr="000C57B6">
        <w:t xml:space="preserve">the name of the </w:t>
      </w:r>
      <w:r w:rsidR="00CC2EF9" w:rsidRPr="000C57B6">
        <w:t>rail safety worker</w:t>
      </w:r>
      <w:r w:rsidR="001A7400" w:rsidRPr="000C57B6">
        <w:t xml:space="preserve"> who gave the sample; </w:t>
      </w:r>
    </w:p>
    <w:p w14:paraId="13988011" w14:textId="77777777" w:rsidR="001A7400" w:rsidRPr="000C57B6" w:rsidRDefault="005C0C5E" w:rsidP="005C0C5E">
      <w:pPr>
        <w:pStyle w:val="Asubpara"/>
      </w:pPr>
      <w:r>
        <w:tab/>
      </w:r>
      <w:r w:rsidRPr="000C57B6">
        <w:t>(iii)</w:t>
      </w:r>
      <w:r w:rsidRPr="000C57B6">
        <w:tab/>
      </w:r>
      <w:r w:rsidR="001A7400" w:rsidRPr="000C57B6">
        <w:t>the date and time the sample was given; and</w:t>
      </w:r>
    </w:p>
    <w:p w14:paraId="5C75C92A" w14:textId="77777777" w:rsidR="001A7400" w:rsidRPr="000C57B6" w:rsidRDefault="005C0C5E" w:rsidP="005C0C5E">
      <w:pPr>
        <w:pStyle w:val="Apara"/>
      </w:pPr>
      <w:r>
        <w:tab/>
      </w:r>
      <w:r w:rsidRPr="000C57B6">
        <w:t>(c)</w:t>
      </w:r>
      <w:r w:rsidRPr="000C57B6">
        <w:tab/>
      </w:r>
      <w:r w:rsidR="001A7400" w:rsidRPr="000C57B6">
        <w:t>ensure that the container is sealed with a tamper-evident seal that has a unique identifying number marked on it.</w:t>
      </w:r>
    </w:p>
    <w:p w14:paraId="2DB34AEB" w14:textId="77777777" w:rsidR="001A7400" w:rsidRPr="000C57B6" w:rsidRDefault="005C0C5E" w:rsidP="00EE62A0">
      <w:pPr>
        <w:pStyle w:val="Amain"/>
        <w:keepNext/>
        <w:keepLines/>
      </w:pPr>
      <w:r>
        <w:tab/>
      </w:r>
      <w:r w:rsidRPr="000C57B6">
        <w:t>(4)</w:t>
      </w:r>
      <w:r w:rsidRPr="000C57B6">
        <w:tab/>
      </w:r>
      <w:r w:rsidR="001A7400" w:rsidRPr="000C57B6">
        <w:t xml:space="preserve">As soon as practicable after oral fluid analysis has been carried out, the authorised </w:t>
      </w:r>
      <w:r w:rsidR="00482772" w:rsidRPr="000C57B6">
        <w:t>operator</w:t>
      </w:r>
      <w:r w:rsidR="001A7400" w:rsidRPr="000C57B6">
        <w:t xml:space="preserve"> who carried out the analysis must give the </w:t>
      </w:r>
      <w:r w:rsidR="00CC2EF9" w:rsidRPr="000C57B6">
        <w:t>rail safety worker</w:t>
      </w:r>
      <w:r w:rsidR="001A7400" w:rsidRPr="000C57B6">
        <w:t xml:space="preserve"> a written statement, signed by the </w:t>
      </w:r>
      <w:r w:rsidR="00CC2EF9" w:rsidRPr="000C57B6">
        <w:t xml:space="preserve">authorised </w:t>
      </w:r>
      <w:r w:rsidR="00482772" w:rsidRPr="000C57B6">
        <w:t>operator</w:t>
      </w:r>
      <w:r w:rsidR="001A7400" w:rsidRPr="000C57B6">
        <w:t>, containing the particulars required by regulation to be included in the statement.</w:t>
      </w:r>
    </w:p>
    <w:p w14:paraId="524DDA1C" w14:textId="77777777" w:rsidR="001A7400" w:rsidRPr="000C57B6" w:rsidRDefault="001A7400" w:rsidP="001A7400">
      <w:pPr>
        <w:pStyle w:val="aExamHdgss"/>
      </w:pPr>
      <w:r w:rsidRPr="000C57B6">
        <w:t>Example––written statement</w:t>
      </w:r>
    </w:p>
    <w:p w14:paraId="0FB53B9E" w14:textId="77777777" w:rsidR="001A7400" w:rsidRPr="000C57B6" w:rsidRDefault="001A7400" w:rsidP="001A7400">
      <w:pPr>
        <w:pStyle w:val="aExamss"/>
        <w:keepNext/>
      </w:pPr>
      <w:r w:rsidRPr="000C57B6">
        <w:t>a print-out from the oral fluid analysis instrument</w:t>
      </w:r>
    </w:p>
    <w:p w14:paraId="36BCCEE7" w14:textId="308EF665" w:rsidR="001A7400" w:rsidRPr="000C57B6" w:rsidRDefault="001A7400" w:rsidP="001A7400">
      <w:pPr>
        <w:pStyle w:val="aNote"/>
      </w:pPr>
      <w:r w:rsidRPr="000C57B6">
        <w:rPr>
          <w:rStyle w:val="charItals"/>
        </w:rPr>
        <w:t>Note</w:t>
      </w:r>
      <w:r w:rsidRPr="000C57B6">
        <w:tab/>
        <w:t xml:space="preserve">An example is part of the Act, is not exhaustive and may extend, but does not limit, the meaning of the provision in which it appears (see </w:t>
      </w:r>
      <w:hyperlink r:id="rId76" w:tooltip="A2001-14" w:history="1">
        <w:r w:rsidR="00404823" w:rsidRPr="000C57B6">
          <w:rPr>
            <w:rStyle w:val="charCitHyperlinkAbbrev"/>
          </w:rPr>
          <w:t>Legislation Act</w:t>
        </w:r>
      </w:hyperlink>
      <w:r w:rsidRPr="000C57B6">
        <w:t>, s 126 and s 132).</w:t>
      </w:r>
    </w:p>
    <w:p w14:paraId="045A37BB" w14:textId="77777777" w:rsidR="005C31BF" w:rsidRPr="000C57B6" w:rsidRDefault="005C0C5E" w:rsidP="005C0C5E">
      <w:pPr>
        <w:pStyle w:val="Amain"/>
      </w:pPr>
      <w:r>
        <w:tab/>
      </w:r>
      <w:r w:rsidRPr="000C57B6">
        <w:t>(5)</w:t>
      </w:r>
      <w:r w:rsidRPr="000C57B6">
        <w:tab/>
      </w:r>
      <w:r w:rsidR="005C31BF" w:rsidRPr="000C57B6">
        <w:t xml:space="preserve">The chief police officer must ensure that the sample is taken to an approved laboratory as soon as practicable after it is stored and sealed under </w:t>
      </w:r>
      <w:r w:rsidR="00C719B5" w:rsidRPr="000C57B6">
        <w:t>subsection (3)</w:t>
      </w:r>
      <w:r w:rsidR="005C31BF" w:rsidRPr="000C57B6">
        <w:t>.</w:t>
      </w:r>
    </w:p>
    <w:p w14:paraId="1418C32C" w14:textId="77777777" w:rsidR="00C408B4" w:rsidRPr="000C57B6" w:rsidRDefault="005C0C5E" w:rsidP="005C0C5E">
      <w:pPr>
        <w:pStyle w:val="Amain"/>
        <w:keepNext/>
      </w:pPr>
      <w:r>
        <w:tab/>
      </w:r>
      <w:r w:rsidRPr="000C57B6">
        <w:t>(6)</w:t>
      </w:r>
      <w:r w:rsidRPr="000C57B6">
        <w:tab/>
      </w:r>
      <w:r w:rsidR="00C408B4" w:rsidRPr="000C57B6">
        <w:t>In this section:</w:t>
      </w:r>
    </w:p>
    <w:p w14:paraId="15043858" w14:textId="4F633E2B" w:rsidR="00C408B4" w:rsidRPr="000C57B6" w:rsidRDefault="00C408B4" w:rsidP="005C0C5E">
      <w:pPr>
        <w:pStyle w:val="aDef"/>
      </w:pPr>
      <w:r w:rsidRPr="000C57B6">
        <w:rPr>
          <w:rStyle w:val="charBoldItals"/>
        </w:rPr>
        <w:t>authorised operator</w:t>
      </w:r>
      <w:r w:rsidRPr="000C57B6">
        <w:t xml:space="preserve"> means a police officer who has been authorised under the </w:t>
      </w:r>
      <w:hyperlink r:id="rId77" w:tooltip="A1977-17" w:history="1">
        <w:r w:rsidR="00404823" w:rsidRPr="000C57B6">
          <w:rPr>
            <w:rStyle w:val="charCitHyperlinkItal"/>
          </w:rPr>
          <w:t>Road Transport (Alcohol and Drugs) Act 1977</w:t>
        </w:r>
      </w:hyperlink>
      <w:r w:rsidRPr="000C57B6">
        <w:t>, section 5 to carry out oral fluid analysis for that Act.</w:t>
      </w:r>
    </w:p>
    <w:p w14:paraId="5DF234C6" w14:textId="77777777" w:rsidR="001A7400" w:rsidRPr="000C57B6" w:rsidRDefault="005C0C5E" w:rsidP="005C0C5E">
      <w:pPr>
        <w:pStyle w:val="AH5Sec"/>
      </w:pPr>
      <w:bookmarkStart w:id="34" w:name="_Toc214010700"/>
      <w:r w:rsidRPr="001B6957">
        <w:rPr>
          <w:rStyle w:val="CharSectNo"/>
        </w:rPr>
        <w:t>22</w:t>
      </w:r>
      <w:r w:rsidRPr="000C57B6">
        <w:tab/>
      </w:r>
      <w:r w:rsidR="001A7400" w:rsidRPr="000C57B6">
        <w:t>Precautions for privacy—oral fluid analysis</w:t>
      </w:r>
      <w:bookmarkEnd w:id="34"/>
    </w:p>
    <w:p w14:paraId="2FDF8199" w14:textId="77777777" w:rsidR="001A7400" w:rsidRPr="000C57B6" w:rsidRDefault="005C0C5E" w:rsidP="005C0C5E">
      <w:pPr>
        <w:pStyle w:val="Amain"/>
      </w:pPr>
      <w:r>
        <w:tab/>
      </w:r>
      <w:r w:rsidRPr="000C57B6">
        <w:t>(1)</w:t>
      </w:r>
      <w:r w:rsidRPr="000C57B6">
        <w:tab/>
      </w:r>
      <w:r w:rsidR="00A03C97" w:rsidRPr="000C57B6">
        <w:t>An</w:t>
      </w:r>
      <w:r w:rsidR="001A7400" w:rsidRPr="000C57B6">
        <w:t xml:space="preserve"> authorised </w:t>
      </w:r>
      <w:r w:rsidR="00A03C97" w:rsidRPr="000C57B6">
        <w:t>person</w:t>
      </w:r>
      <w:r w:rsidR="006E4A63" w:rsidRPr="000C57B6">
        <w:t xml:space="preserve"> </w:t>
      </w:r>
      <w:r w:rsidR="00551DC4" w:rsidRPr="000C57B6">
        <w:t xml:space="preserve">carrying out </w:t>
      </w:r>
      <w:r w:rsidR="001A7400" w:rsidRPr="000C57B6">
        <w:t xml:space="preserve">oral fluid analysis </w:t>
      </w:r>
      <w:r w:rsidR="00551DC4" w:rsidRPr="000C57B6">
        <w:t xml:space="preserve">for a rail safety worker </w:t>
      </w:r>
      <w:r w:rsidR="001A7400" w:rsidRPr="000C57B6">
        <w:t xml:space="preserve">must take all </w:t>
      </w:r>
      <w:r w:rsidR="00B13AB6" w:rsidRPr="000C57B6">
        <w:t xml:space="preserve">practicable </w:t>
      </w:r>
      <w:r w:rsidR="001A7400" w:rsidRPr="000C57B6">
        <w:t>steps to ensure that it is not readily apparent to members of the public that the oral fluid analysis is being carried out.</w:t>
      </w:r>
    </w:p>
    <w:p w14:paraId="2C7B931D" w14:textId="77777777" w:rsidR="001A7400" w:rsidRPr="000C57B6" w:rsidRDefault="005C0C5E" w:rsidP="005C0C5E">
      <w:pPr>
        <w:pStyle w:val="Amain"/>
      </w:pPr>
      <w:r>
        <w:lastRenderedPageBreak/>
        <w:tab/>
      </w:r>
      <w:r w:rsidRPr="000C57B6">
        <w:t>(2)</w:t>
      </w:r>
      <w:r w:rsidRPr="000C57B6">
        <w:tab/>
      </w:r>
      <w:r w:rsidR="001A7400" w:rsidRPr="000C57B6">
        <w:t>Subsection (1) does not apply if the oral fluid analysis is carried out at a police station.</w:t>
      </w:r>
    </w:p>
    <w:p w14:paraId="1BC792C8" w14:textId="77777777" w:rsidR="001A7400" w:rsidRPr="000C57B6" w:rsidRDefault="005C0C5E" w:rsidP="005C0C5E">
      <w:pPr>
        <w:pStyle w:val="AH5Sec"/>
      </w:pPr>
      <w:bookmarkStart w:id="35" w:name="_Toc214010701"/>
      <w:r w:rsidRPr="001B6957">
        <w:rPr>
          <w:rStyle w:val="CharSectNo"/>
        </w:rPr>
        <w:t>23</w:t>
      </w:r>
      <w:r w:rsidRPr="000C57B6">
        <w:tab/>
      </w:r>
      <w:r w:rsidR="001A7400" w:rsidRPr="000C57B6">
        <w:t>Oral fluid—confirmatory analysis</w:t>
      </w:r>
      <w:bookmarkEnd w:id="35"/>
      <w:r w:rsidR="001A7400" w:rsidRPr="000C57B6">
        <w:t xml:space="preserve"> </w:t>
      </w:r>
    </w:p>
    <w:p w14:paraId="5256D4ED" w14:textId="77777777" w:rsidR="00F77EBE" w:rsidRPr="000C57B6" w:rsidRDefault="005C0C5E" w:rsidP="005C0C5E">
      <w:pPr>
        <w:pStyle w:val="Amain"/>
      </w:pPr>
      <w:r>
        <w:tab/>
      </w:r>
      <w:r w:rsidRPr="000C57B6">
        <w:t>(1)</w:t>
      </w:r>
      <w:r w:rsidRPr="000C57B6">
        <w:tab/>
      </w:r>
      <w:r w:rsidR="001A7400" w:rsidRPr="000C57B6">
        <w:t>This section applies</w:t>
      </w:r>
      <w:r w:rsidR="003517B3" w:rsidRPr="000C57B6">
        <w:t xml:space="preserve"> if a sample of oral fluid is taken to an approved laboratory under</w:t>
      </w:r>
      <w:r w:rsidR="00F77EBE" w:rsidRPr="000C57B6">
        <w:t>—</w:t>
      </w:r>
    </w:p>
    <w:p w14:paraId="683372DE" w14:textId="77777777" w:rsidR="003517B3" w:rsidRPr="000C57B6" w:rsidRDefault="005C0C5E" w:rsidP="005C0C5E">
      <w:pPr>
        <w:pStyle w:val="Apara"/>
      </w:pPr>
      <w:r>
        <w:tab/>
      </w:r>
      <w:r w:rsidRPr="000C57B6">
        <w:t>(a)</w:t>
      </w:r>
      <w:r w:rsidRPr="000C57B6">
        <w:tab/>
      </w:r>
      <w:r w:rsidR="003517B3" w:rsidRPr="000C57B6">
        <w:t xml:space="preserve">section </w:t>
      </w:r>
      <w:r w:rsidR="00CE4BD1" w:rsidRPr="000C57B6">
        <w:t>20</w:t>
      </w:r>
      <w:r w:rsidR="003517B3" w:rsidRPr="000C57B6">
        <w:t xml:space="preserve"> (3) (Oral fluid—sample taken by authorised person); or</w:t>
      </w:r>
    </w:p>
    <w:p w14:paraId="18CAA8A2" w14:textId="77777777" w:rsidR="004677F3" w:rsidRPr="000C57B6" w:rsidRDefault="005C0C5E" w:rsidP="005C0C5E">
      <w:pPr>
        <w:pStyle w:val="Apara"/>
      </w:pPr>
      <w:r>
        <w:tab/>
      </w:r>
      <w:r w:rsidRPr="000C57B6">
        <w:t>(b)</w:t>
      </w:r>
      <w:r w:rsidRPr="000C57B6">
        <w:tab/>
      </w:r>
      <w:r w:rsidR="003517B3" w:rsidRPr="000C57B6">
        <w:t xml:space="preserve">section </w:t>
      </w:r>
      <w:r w:rsidR="00CE4BD1" w:rsidRPr="000C57B6">
        <w:t>21</w:t>
      </w:r>
      <w:r w:rsidR="003517B3" w:rsidRPr="000C57B6">
        <w:t xml:space="preserve"> </w:t>
      </w:r>
      <w:r w:rsidR="00075415" w:rsidRPr="000C57B6">
        <w:t xml:space="preserve">(5) </w:t>
      </w:r>
      <w:r w:rsidR="00332E0C" w:rsidRPr="000C57B6">
        <w:t>(</w:t>
      </w:r>
      <w:r w:rsidR="00075415" w:rsidRPr="000C57B6">
        <w:t>Oral fluid—sample taken by police officer from worker in custody—preliminary analysis).</w:t>
      </w:r>
    </w:p>
    <w:p w14:paraId="31B41D9A" w14:textId="77777777" w:rsidR="001A7400" w:rsidRPr="000C57B6" w:rsidRDefault="005C0C5E" w:rsidP="005C0C5E">
      <w:pPr>
        <w:pStyle w:val="Amain"/>
      </w:pPr>
      <w:r>
        <w:tab/>
      </w:r>
      <w:r w:rsidRPr="000C57B6">
        <w:t>(2)</w:t>
      </w:r>
      <w:r w:rsidRPr="000C57B6">
        <w:tab/>
      </w:r>
      <w:r w:rsidR="001A7400" w:rsidRPr="000C57B6">
        <w:t>An analyst at the approved laboratory must, as soon as practicable, arrange for the analysis of the sample at the laboratory or another approved laboratory to work out whether a prescribed drug is present in the sample.</w:t>
      </w:r>
    </w:p>
    <w:p w14:paraId="65E0731C" w14:textId="77777777" w:rsidR="001A7400" w:rsidRPr="000C57B6" w:rsidRDefault="005C0C5E" w:rsidP="005C0C5E">
      <w:pPr>
        <w:pStyle w:val="Amain"/>
      </w:pPr>
      <w:r>
        <w:tab/>
      </w:r>
      <w:r w:rsidRPr="000C57B6">
        <w:t>(3)</w:t>
      </w:r>
      <w:r w:rsidRPr="000C57B6">
        <w:tab/>
      </w:r>
      <w:r w:rsidR="001A7400" w:rsidRPr="000C57B6">
        <w:t xml:space="preserve">An analyst responsible for testing the sample must take reasonable care to ensure that a part of the sample (the </w:t>
      </w:r>
      <w:r w:rsidR="001A7400" w:rsidRPr="000C57B6">
        <w:rPr>
          <w:rStyle w:val="charBoldItals"/>
        </w:rPr>
        <w:t>preserved part</w:t>
      </w:r>
      <w:r w:rsidR="001A7400" w:rsidRPr="000C57B6">
        <w:t xml:space="preserve">) sufficient for analysis to be carried out for the </w:t>
      </w:r>
      <w:r w:rsidR="00D22F79" w:rsidRPr="000C57B6">
        <w:t>rail safety worker</w:t>
      </w:r>
      <w:r w:rsidR="001A7400" w:rsidRPr="000C57B6">
        <w:t xml:space="preserve"> who gave the sample (the </w:t>
      </w:r>
      <w:r w:rsidR="001A7400" w:rsidRPr="000C57B6">
        <w:rPr>
          <w:rStyle w:val="charBoldItals"/>
        </w:rPr>
        <w:t xml:space="preserve">tested </w:t>
      </w:r>
      <w:r w:rsidR="00D22F79" w:rsidRPr="000C57B6">
        <w:rPr>
          <w:rStyle w:val="charBoldItals"/>
        </w:rPr>
        <w:t>worker</w:t>
      </w:r>
      <w:r w:rsidR="001A7400" w:rsidRPr="000C57B6">
        <w:t>) is protected and preserved until—</w:t>
      </w:r>
    </w:p>
    <w:p w14:paraId="6EACF507" w14:textId="77777777" w:rsidR="001A7400" w:rsidRPr="000C57B6" w:rsidRDefault="005C0C5E" w:rsidP="005C0C5E">
      <w:pPr>
        <w:pStyle w:val="Apara"/>
      </w:pPr>
      <w:r>
        <w:tab/>
      </w:r>
      <w:r w:rsidRPr="000C57B6">
        <w:t>(a)</w:t>
      </w:r>
      <w:r w:rsidRPr="000C57B6">
        <w:tab/>
      </w:r>
      <w:r w:rsidR="001A7400" w:rsidRPr="000C57B6">
        <w:t>if a request is made under subsection (</w:t>
      </w:r>
      <w:r w:rsidR="00332E0C" w:rsidRPr="000C57B6">
        <w:t>5</w:t>
      </w:r>
      <w:r w:rsidR="001A7400" w:rsidRPr="000C57B6">
        <w:t xml:space="preserve">)—the preserved part is sent to the laboratory nominated by the tested </w:t>
      </w:r>
      <w:r w:rsidR="00D22F79" w:rsidRPr="000C57B6">
        <w:t>worker</w:t>
      </w:r>
      <w:r w:rsidR="001A7400" w:rsidRPr="000C57B6">
        <w:t>; or</w:t>
      </w:r>
    </w:p>
    <w:p w14:paraId="7C40F10B" w14:textId="77777777" w:rsidR="001A7400" w:rsidRPr="000C57B6" w:rsidRDefault="005C0C5E" w:rsidP="005C0C5E">
      <w:pPr>
        <w:pStyle w:val="Apara"/>
      </w:pPr>
      <w:r>
        <w:tab/>
      </w:r>
      <w:r w:rsidRPr="000C57B6">
        <w:t>(b)</w:t>
      </w:r>
      <w:r w:rsidRPr="000C57B6">
        <w:tab/>
      </w:r>
      <w:r w:rsidR="001A7400" w:rsidRPr="000C57B6">
        <w:t>in any other case—</w:t>
      </w:r>
    </w:p>
    <w:p w14:paraId="626C3B97" w14:textId="77777777" w:rsidR="001A7400" w:rsidRPr="000C57B6" w:rsidRDefault="005C0C5E" w:rsidP="005C0C5E">
      <w:pPr>
        <w:pStyle w:val="Asubpara"/>
      </w:pPr>
      <w:r>
        <w:tab/>
      </w:r>
      <w:r w:rsidRPr="000C57B6">
        <w:t>(i)</w:t>
      </w:r>
      <w:r w:rsidRPr="000C57B6">
        <w:tab/>
      </w:r>
      <w:r w:rsidR="001A7400" w:rsidRPr="000C57B6">
        <w:t xml:space="preserve">1 year has passed since the sample was taken from the tested </w:t>
      </w:r>
      <w:r w:rsidR="00D22F79" w:rsidRPr="000C57B6">
        <w:t>worker</w:t>
      </w:r>
      <w:r w:rsidR="001A7400" w:rsidRPr="000C57B6">
        <w:t>; or</w:t>
      </w:r>
    </w:p>
    <w:p w14:paraId="6D36EECA" w14:textId="77777777" w:rsidR="001A7400" w:rsidRPr="000C57B6" w:rsidRDefault="005C0C5E" w:rsidP="005C0C5E">
      <w:pPr>
        <w:pStyle w:val="Asubpara"/>
      </w:pPr>
      <w:r>
        <w:tab/>
      </w:r>
      <w:r w:rsidRPr="000C57B6">
        <w:t>(ii)</w:t>
      </w:r>
      <w:r w:rsidRPr="000C57B6">
        <w:tab/>
      </w:r>
      <w:r w:rsidR="001A7400" w:rsidRPr="000C57B6">
        <w:t>if a request i</w:t>
      </w:r>
      <w:r w:rsidR="000A482F" w:rsidRPr="000C57B6">
        <w:t xml:space="preserve">s made by the DPP under section </w:t>
      </w:r>
      <w:r w:rsidR="00CE4BD1" w:rsidRPr="000C57B6">
        <w:t>32</w:t>
      </w:r>
      <w:r w:rsidR="000A482F" w:rsidRPr="000C57B6">
        <w:t xml:space="preserve"> </w:t>
      </w:r>
      <w:r w:rsidR="001A7400" w:rsidRPr="000C57B6">
        <w:t>(Keeping of samples—request by DPP)—the proceeding to which the sample relates</w:t>
      </w:r>
      <w:r w:rsidR="00DD7632" w:rsidRPr="000C57B6">
        <w:t xml:space="preserve"> has finally been decided (including any appeals)</w:t>
      </w:r>
      <w:r w:rsidR="001A7400" w:rsidRPr="000C57B6">
        <w:t>.</w:t>
      </w:r>
    </w:p>
    <w:p w14:paraId="6F739A8A" w14:textId="77777777" w:rsidR="001A7400" w:rsidRPr="000C57B6" w:rsidRDefault="005C0C5E" w:rsidP="005C0C5E">
      <w:pPr>
        <w:pStyle w:val="Amain"/>
      </w:pPr>
      <w:r>
        <w:tab/>
      </w:r>
      <w:r w:rsidRPr="000C57B6">
        <w:t>(4)</w:t>
      </w:r>
      <w:r w:rsidRPr="000C57B6">
        <w:tab/>
      </w:r>
      <w:r w:rsidR="001A7400" w:rsidRPr="000C57B6">
        <w:t>However, subsection</w:t>
      </w:r>
      <w:r w:rsidR="00F93C86" w:rsidRPr="000C57B6">
        <w:t xml:space="preserve"> (3</w:t>
      </w:r>
      <w:r w:rsidR="001A7400" w:rsidRPr="000C57B6">
        <w:t xml:space="preserve">) does not apply if the amount of </w:t>
      </w:r>
      <w:r w:rsidR="00B13AB6" w:rsidRPr="000C57B6">
        <w:t xml:space="preserve">the </w:t>
      </w:r>
      <w:r w:rsidR="001A7400" w:rsidRPr="000C57B6">
        <w:t>sample remaining af</w:t>
      </w:r>
      <w:r w:rsidR="00F93C86" w:rsidRPr="000C57B6">
        <w:t>ter analysis under subsection (2</w:t>
      </w:r>
      <w:r w:rsidR="001A7400" w:rsidRPr="000C57B6">
        <w:t>) is insufficient for further analysis.</w:t>
      </w:r>
    </w:p>
    <w:p w14:paraId="40FC9459" w14:textId="77777777" w:rsidR="001A7400" w:rsidRPr="000C57B6" w:rsidRDefault="005C0C5E" w:rsidP="005C0C5E">
      <w:pPr>
        <w:pStyle w:val="Amain"/>
      </w:pPr>
      <w:r>
        <w:lastRenderedPageBreak/>
        <w:tab/>
      </w:r>
      <w:r w:rsidRPr="000C57B6">
        <w:t>(5)</w:t>
      </w:r>
      <w:r w:rsidRPr="000C57B6">
        <w:tab/>
      </w:r>
      <w:r w:rsidR="001A7400" w:rsidRPr="000C57B6">
        <w:t>Before the end of the p</w:t>
      </w:r>
      <w:r w:rsidR="00F93C86" w:rsidRPr="000C57B6">
        <w:t>eriod mentioned in subsection (3</w:t>
      </w:r>
      <w:r w:rsidR="001A7400" w:rsidRPr="000C57B6">
        <w:t xml:space="preserve">) (b), the tested </w:t>
      </w:r>
      <w:r w:rsidR="00D22F79" w:rsidRPr="000C57B6">
        <w:t>worker</w:t>
      </w:r>
      <w:r w:rsidR="001A7400" w:rsidRPr="000C57B6">
        <w:t xml:space="preserve"> may ask that the preserved part of the sample be sent, at the tested </w:t>
      </w:r>
      <w:r w:rsidR="00D22F79" w:rsidRPr="000C57B6">
        <w:t>worker</w:t>
      </w:r>
      <w:r w:rsidR="001A7400" w:rsidRPr="000C57B6">
        <w:t xml:space="preserve">’s expense, to a laboratory nominated by the </w:t>
      </w:r>
      <w:r w:rsidR="00D22F79" w:rsidRPr="000C57B6">
        <w:t>worker</w:t>
      </w:r>
      <w:r w:rsidR="001A7400" w:rsidRPr="000C57B6">
        <w:t>.</w:t>
      </w:r>
    </w:p>
    <w:p w14:paraId="34D3E9AF" w14:textId="77777777" w:rsidR="001A7400" w:rsidRPr="000C57B6" w:rsidRDefault="005C0C5E" w:rsidP="005C0C5E">
      <w:pPr>
        <w:pStyle w:val="Amain"/>
      </w:pPr>
      <w:r>
        <w:tab/>
      </w:r>
      <w:r w:rsidRPr="000C57B6">
        <w:t>(6)</w:t>
      </w:r>
      <w:r w:rsidRPr="000C57B6">
        <w:tab/>
      </w:r>
      <w:r w:rsidR="001A7400" w:rsidRPr="000C57B6">
        <w:t>If a req</w:t>
      </w:r>
      <w:r w:rsidR="00F93C86" w:rsidRPr="000C57B6">
        <w:t>uest is made under subsection (5</w:t>
      </w:r>
      <w:r w:rsidR="001A7400" w:rsidRPr="000C57B6">
        <w:t>), the analyst must ensure that the preserved part of the sample is sent to the nominated laboratory as soon as practicable.</w:t>
      </w:r>
    </w:p>
    <w:p w14:paraId="40B89FC3" w14:textId="77777777" w:rsidR="001A7400" w:rsidRPr="000C57B6" w:rsidRDefault="005C0C5E" w:rsidP="005C0C5E">
      <w:pPr>
        <w:pStyle w:val="AH5Sec"/>
      </w:pPr>
      <w:bookmarkStart w:id="36" w:name="_Toc214010702"/>
      <w:r w:rsidRPr="001B6957">
        <w:rPr>
          <w:rStyle w:val="CharSectNo"/>
        </w:rPr>
        <w:t>24</w:t>
      </w:r>
      <w:r w:rsidRPr="000C57B6">
        <w:tab/>
      </w:r>
      <w:r w:rsidR="001A7400" w:rsidRPr="000C57B6">
        <w:t>Oral fluid analysis statement</w:t>
      </w:r>
      <w:bookmarkEnd w:id="36"/>
    </w:p>
    <w:p w14:paraId="05D5D6BB" w14:textId="77777777" w:rsidR="001A7400" w:rsidRPr="000C57B6" w:rsidRDefault="005C0C5E" w:rsidP="005C0C5E">
      <w:pPr>
        <w:pStyle w:val="Amain"/>
        <w:keepNext/>
      </w:pPr>
      <w:r>
        <w:tab/>
      </w:r>
      <w:r w:rsidRPr="000C57B6">
        <w:t>(1)</w:t>
      </w:r>
      <w:r w:rsidRPr="000C57B6">
        <w:tab/>
      </w:r>
      <w:r w:rsidR="001A7400" w:rsidRPr="000C57B6">
        <w:t xml:space="preserve">As soon as practicable after an analysis of a sample of a </w:t>
      </w:r>
      <w:r w:rsidR="006314D1" w:rsidRPr="000C57B6">
        <w:t>rail safety worker</w:t>
      </w:r>
      <w:r w:rsidR="001A7400" w:rsidRPr="000C57B6">
        <w:t xml:space="preserve">’s oral fluid is carried out under section </w:t>
      </w:r>
      <w:r w:rsidR="00CE4BD1" w:rsidRPr="000C57B6">
        <w:t>23</w:t>
      </w:r>
      <w:r w:rsidR="001A7400" w:rsidRPr="000C57B6">
        <w:t xml:space="preserve">, the </w:t>
      </w:r>
      <w:r w:rsidR="00D570FF" w:rsidRPr="000C57B6">
        <w:t>authorised person</w:t>
      </w:r>
      <w:r w:rsidR="001A7400" w:rsidRPr="000C57B6">
        <w:t xml:space="preserve"> must ensure the </w:t>
      </w:r>
      <w:r w:rsidR="006314D1" w:rsidRPr="000C57B6">
        <w:t>worker</w:t>
      </w:r>
      <w:r w:rsidR="001A7400" w:rsidRPr="000C57B6">
        <w:t xml:space="preserve"> is given a written statement that includes the following information:</w:t>
      </w:r>
    </w:p>
    <w:p w14:paraId="779B8412" w14:textId="77777777" w:rsidR="001A7400" w:rsidRPr="000C57B6" w:rsidRDefault="005C0C5E" w:rsidP="005C0C5E">
      <w:pPr>
        <w:pStyle w:val="Apara"/>
      </w:pPr>
      <w:r>
        <w:tab/>
      </w:r>
      <w:r w:rsidRPr="000C57B6">
        <w:t>(a)</w:t>
      </w:r>
      <w:r w:rsidRPr="000C57B6">
        <w:tab/>
      </w:r>
      <w:r w:rsidR="001A7400" w:rsidRPr="000C57B6">
        <w:t>the date and time the oral fluid sample was taken;</w:t>
      </w:r>
    </w:p>
    <w:p w14:paraId="242692F6" w14:textId="77777777" w:rsidR="001A7400" w:rsidRPr="000C57B6" w:rsidRDefault="005C0C5E" w:rsidP="005C0C5E">
      <w:pPr>
        <w:pStyle w:val="Apara"/>
      </w:pPr>
      <w:r>
        <w:tab/>
      </w:r>
      <w:r w:rsidRPr="000C57B6">
        <w:t>(b)</w:t>
      </w:r>
      <w:r w:rsidRPr="000C57B6">
        <w:tab/>
      </w:r>
      <w:r w:rsidR="001A7400" w:rsidRPr="000C57B6">
        <w:t>the unique identifying number on the tamper-evident seal;</w:t>
      </w:r>
    </w:p>
    <w:p w14:paraId="76E0BAE9" w14:textId="77777777" w:rsidR="001A7400" w:rsidRPr="000C57B6" w:rsidRDefault="005C0C5E" w:rsidP="005C0C5E">
      <w:pPr>
        <w:pStyle w:val="Apara"/>
      </w:pPr>
      <w:r>
        <w:tab/>
      </w:r>
      <w:r w:rsidRPr="000C57B6">
        <w:t>(c)</w:t>
      </w:r>
      <w:r w:rsidRPr="000C57B6">
        <w:tab/>
      </w:r>
      <w:r w:rsidR="001A7400" w:rsidRPr="000C57B6">
        <w:t>the result of the analysis;</w:t>
      </w:r>
    </w:p>
    <w:p w14:paraId="266F6ACB" w14:textId="77777777" w:rsidR="001A7400" w:rsidRPr="000C57B6" w:rsidRDefault="005C0C5E" w:rsidP="005C0C5E">
      <w:pPr>
        <w:pStyle w:val="Apara"/>
      </w:pPr>
      <w:r>
        <w:tab/>
      </w:r>
      <w:r w:rsidRPr="000C57B6">
        <w:t>(d)</w:t>
      </w:r>
      <w:r w:rsidRPr="000C57B6">
        <w:tab/>
      </w:r>
      <w:r w:rsidR="001A7400" w:rsidRPr="000C57B6">
        <w:t>the address where the preserved part of the oral fluid sample is being held;</w:t>
      </w:r>
    </w:p>
    <w:p w14:paraId="1B60A1D3" w14:textId="77777777" w:rsidR="001A7400" w:rsidRPr="000C57B6" w:rsidRDefault="005C0C5E" w:rsidP="005C0C5E">
      <w:pPr>
        <w:pStyle w:val="Apara"/>
      </w:pPr>
      <w:r>
        <w:tab/>
      </w:r>
      <w:r w:rsidRPr="000C57B6">
        <w:t>(e)</w:t>
      </w:r>
      <w:r w:rsidRPr="000C57B6">
        <w:tab/>
      </w:r>
      <w:r w:rsidR="001A7400" w:rsidRPr="000C57B6">
        <w:t xml:space="preserve">that the person will be notified, in writing, of a request (if any) by the DPP under section </w:t>
      </w:r>
      <w:r w:rsidR="00CE4BD1" w:rsidRPr="000C57B6">
        <w:t>32</w:t>
      </w:r>
      <w:r w:rsidR="00716122" w:rsidRPr="000C57B6">
        <w:t xml:space="preserve"> </w:t>
      </w:r>
      <w:r w:rsidR="001A7400" w:rsidRPr="000C57B6">
        <w:t>(Keeping of samples—request by DPP);</w:t>
      </w:r>
    </w:p>
    <w:p w14:paraId="652CD858" w14:textId="77777777" w:rsidR="001A7400" w:rsidRPr="000C57B6" w:rsidRDefault="005C0C5E" w:rsidP="005C0C5E">
      <w:pPr>
        <w:pStyle w:val="Apara"/>
      </w:pPr>
      <w:r>
        <w:tab/>
      </w:r>
      <w:r w:rsidRPr="000C57B6">
        <w:t>(f)</w:t>
      </w:r>
      <w:r w:rsidRPr="000C57B6">
        <w:tab/>
      </w:r>
      <w:r w:rsidR="001A7400" w:rsidRPr="000C57B6">
        <w:t xml:space="preserve">that the person may, before the end of the period mentioned in section </w:t>
      </w:r>
      <w:r w:rsidR="00CE4BD1" w:rsidRPr="000C57B6">
        <w:t>23</w:t>
      </w:r>
      <w:r w:rsidR="00F93C86" w:rsidRPr="000C57B6">
        <w:t> (3</w:t>
      </w:r>
      <w:r w:rsidR="001A7400" w:rsidRPr="000C57B6">
        <w:t xml:space="preserve">) (b), ask the analyst to send the preserved part of the oral fluid sample to a laboratory nominated by the </w:t>
      </w:r>
      <w:r w:rsidR="00072A79" w:rsidRPr="000C57B6">
        <w:t>worker</w:t>
      </w:r>
      <w:r w:rsidR="001A7400" w:rsidRPr="000C57B6">
        <w:t xml:space="preserve">, at the </w:t>
      </w:r>
      <w:r w:rsidR="00072A79" w:rsidRPr="000C57B6">
        <w:t>worker</w:t>
      </w:r>
      <w:r w:rsidR="001A7400" w:rsidRPr="000C57B6">
        <w:t>’s expense.</w:t>
      </w:r>
    </w:p>
    <w:p w14:paraId="047486C2" w14:textId="77777777" w:rsidR="001A7400" w:rsidRPr="000C57B6" w:rsidRDefault="005C0C5E" w:rsidP="005C0C5E">
      <w:pPr>
        <w:pStyle w:val="Amain"/>
        <w:keepNext/>
      </w:pPr>
      <w:r>
        <w:tab/>
      </w:r>
      <w:r w:rsidRPr="000C57B6">
        <w:t>(2)</w:t>
      </w:r>
      <w:r w:rsidRPr="000C57B6">
        <w:tab/>
      </w:r>
      <w:r w:rsidR="001A7400" w:rsidRPr="000C57B6">
        <w:t>In this section:</w:t>
      </w:r>
    </w:p>
    <w:p w14:paraId="05626B57" w14:textId="77777777" w:rsidR="001A7400" w:rsidRPr="000C57B6" w:rsidRDefault="001A7400" w:rsidP="005C0C5E">
      <w:pPr>
        <w:pStyle w:val="aDef"/>
      </w:pPr>
      <w:r w:rsidRPr="000C57B6">
        <w:rPr>
          <w:rStyle w:val="charBoldItals"/>
        </w:rPr>
        <w:t>preserved part</w:t>
      </w:r>
      <w:r w:rsidRPr="000C57B6">
        <w:t xml:space="preserve">—see </w:t>
      </w:r>
      <w:r w:rsidR="00072A79" w:rsidRPr="000C57B6">
        <w:t xml:space="preserve">section </w:t>
      </w:r>
      <w:r w:rsidR="00CE4BD1" w:rsidRPr="000C57B6">
        <w:t>23</w:t>
      </w:r>
      <w:r w:rsidR="00072A79" w:rsidRPr="000C57B6">
        <w:t> </w:t>
      </w:r>
      <w:r w:rsidR="00F93C86" w:rsidRPr="000C57B6">
        <w:t>(3</w:t>
      </w:r>
      <w:r w:rsidRPr="000C57B6">
        <w:t>).</w:t>
      </w:r>
    </w:p>
    <w:p w14:paraId="2BBC9830" w14:textId="77777777" w:rsidR="002E713C" w:rsidRPr="000C57B6" w:rsidRDefault="005C0C5E" w:rsidP="005C0C5E">
      <w:pPr>
        <w:pStyle w:val="AH4SubDiv"/>
      </w:pPr>
      <w:bookmarkStart w:id="37" w:name="_Toc214010703"/>
      <w:r w:rsidRPr="000C57B6">
        <w:lastRenderedPageBreak/>
        <w:t>Subdivision 3.2.3</w:t>
      </w:r>
      <w:r w:rsidRPr="000C57B6">
        <w:tab/>
      </w:r>
      <w:r w:rsidR="002E713C" w:rsidRPr="000C57B6">
        <w:t>Alcohol and drugs—blood test</w:t>
      </w:r>
      <w:bookmarkEnd w:id="37"/>
    </w:p>
    <w:p w14:paraId="7D272A06" w14:textId="77777777" w:rsidR="00EF56F0" w:rsidRPr="000C57B6" w:rsidRDefault="005C0C5E" w:rsidP="005C0C5E">
      <w:pPr>
        <w:pStyle w:val="AH5Sec"/>
      </w:pPr>
      <w:bookmarkStart w:id="38" w:name="_Toc214010704"/>
      <w:r w:rsidRPr="001B6957">
        <w:rPr>
          <w:rStyle w:val="CharSectNo"/>
        </w:rPr>
        <w:t>25</w:t>
      </w:r>
      <w:r w:rsidRPr="000C57B6">
        <w:tab/>
      </w:r>
      <w:r w:rsidR="00EF56F0" w:rsidRPr="000C57B6">
        <w:t>Conduct of blood tes</w:t>
      </w:r>
      <w:r w:rsidR="009C4EE6" w:rsidRPr="000C57B6">
        <w:t>t</w:t>
      </w:r>
      <w:bookmarkEnd w:id="38"/>
      <w:r w:rsidR="00EF56F0" w:rsidRPr="000C57B6">
        <w:t xml:space="preserve"> </w:t>
      </w:r>
    </w:p>
    <w:p w14:paraId="6284180C" w14:textId="77777777" w:rsidR="00EF56F0" w:rsidRPr="000C57B6" w:rsidRDefault="005C0C5E" w:rsidP="005C0C5E">
      <w:pPr>
        <w:pStyle w:val="Amain"/>
      </w:pPr>
      <w:r>
        <w:tab/>
      </w:r>
      <w:r w:rsidRPr="000C57B6">
        <w:t>(1)</w:t>
      </w:r>
      <w:r w:rsidRPr="000C57B6">
        <w:tab/>
      </w:r>
      <w:r w:rsidR="00EF56F0" w:rsidRPr="000C57B6">
        <w:t xml:space="preserve">This section applies if an authorised </w:t>
      </w:r>
      <w:r w:rsidR="00597AC1" w:rsidRPr="000C57B6">
        <w:t>person</w:t>
      </w:r>
      <w:r w:rsidR="00EF56F0" w:rsidRPr="000C57B6">
        <w:t xml:space="preserve"> requires a rail safety worker to </w:t>
      </w:r>
      <w:r w:rsidR="009566C1" w:rsidRPr="000C57B6">
        <w:t>submit to</w:t>
      </w:r>
      <w:r w:rsidR="00EF56F0" w:rsidRPr="000C57B6">
        <w:t xml:space="preserve"> </w:t>
      </w:r>
      <w:r w:rsidR="00EF56F0" w:rsidRPr="000C57B6">
        <w:rPr>
          <w:sz w:val="23"/>
          <w:szCs w:val="23"/>
        </w:rPr>
        <w:t>a blood test</w:t>
      </w:r>
      <w:r w:rsidR="00EF56F0" w:rsidRPr="000C57B6">
        <w:t xml:space="preserve"> under </w:t>
      </w:r>
      <w:r w:rsidR="00EF56F0" w:rsidRPr="000C57B6">
        <w:rPr>
          <w:szCs w:val="24"/>
        </w:rPr>
        <w:t xml:space="preserve">the </w:t>
      </w:r>
      <w:r w:rsidR="00EF56F0" w:rsidRPr="000C57B6">
        <w:rPr>
          <w:rStyle w:val="charItals"/>
        </w:rPr>
        <w:t>Rail Safety National Law (ACT)</w:t>
      </w:r>
      <w:r w:rsidR="00EF56F0" w:rsidRPr="000C57B6">
        <w:rPr>
          <w:szCs w:val="24"/>
        </w:rPr>
        <w:t>, section 127 (Authorised person may require drug screening test, oral fluid analysis and blood test)</w:t>
      </w:r>
      <w:r w:rsidR="00EF56F0" w:rsidRPr="000C57B6">
        <w:t>.</w:t>
      </w:r>
    </w:p>
    <w:p w14:paraId="009B658C" w14:textId="77777777" w:rsidR="0093299F" w:rsidRPr="000C57B6" w:rsidRDefault="005C0C5E" w:rsidP="005C0C5E">
      <w:pPr>
        <w:pStyle w:val="Amain"/>
      </w:pPr>
      <w:r>
        <w:tab/>
      </w:r>
      <w:r w:rsidRPr="000C57B6">
        <w:t>(2)</w:t>
      </w:r>
      <w:r w:rsidRPr="000C57B6">
        <w:tab/>
      </w:r>
      <w:r w:rsidR="0093299F" w:rsidRPr="000C57B6">
        <w:t xml:space="preserve">A blood test may only be carried out by a </w:t>
      </w:r>
      <w:r w:rsidR="009A684C" w:rsidRPr="000C57B6">
        <w:t>sample taker</w:t>
      </w:r>
      <w:r w:rsidR="0093299F" w:rsidRPr="000C57B6">
        <w:t>.</w:t>
      </w:r>
    </w:p>
    <w:p w14:paraId="64934F86" w14:textId="77777777" w:rsidR="009566C1" w:rsidRPr="000C57B6" w:rsidRDefault="005C0C5E" w:rsidP="005C0C5E">
      <w:pPr>
        <w:pStyle w:val="Amain"/>
      </w:pPr>
      <w:r>
        <w:tab/>
      </w:r>
      <w:r w:rsidRPr="000C57B6">
        <w:t>(3)</w:t>
      </w:r>
      <w:r w:rsidRPr="000C57B6">
        <w:tab/>
      </w:r>
      <w:r w:rsidR="009566C1" w:rsidRPr="000C57B6">
        <w:t xml:space="preserve">An authorised person must not require a rail safety worker to </w:t>
      </w:r>
      <w:r w:rsidR="009566C1" w:rsidRPr="000C57B6">
        <w:rPr>
          <w:szCs w:val="24"/>
        </w:rPr>
        <w:t>submit to a blood test</w:t>
      </w:r>
      <w:r w:rsidR="009566C1" w:rsidRPr="000C57B6">
        <w:t>—</w:t>
      </w:r>
    </w:p>
    <w:p w14:paraId="025EB335" w14:textId="77777777" w:rsidR="009566C1" w:rsidRPr="000C57B6" w:rsidRDefault="005C0C5E" w:rsidP="005C0C5E">
      <w:pPr>
        <w:pStyle w:val="Apara"/>
      </w:pPr>
      <w:r>
        <w:tab/>
      </w:r>
      <w:r w:rsidRPr="000C57B6">
        <w:t>(a)</w:t>
      </w:r>
      <w:r w:rsidRPr="000C57B6">
        <w:tab/>
      </w:r>
      <w:r w:rsidR="009566C1" w:rsidRPr="000C57B6">
        <w:t xml:space="preserve">if the rail safety worker was required to submit to </w:t>
      </w:r>
      <w:r w:rsidR="00721652" w:rsidRPr="000C57B6">
        <w:t xml:space="preserve">an alcohol screening test or a drug screening test under </w:t>
      </w:r>
      <w:r w:rsidR="00721652" w:rsidRPr="000C57B6">
        <w:rPr>
          <w:szCs w:val="24"/>
        </w:rPr>
        <w:t xml:space="preserve">the </w:t>
      </w:r>
      <w:r w:rsidR="00721652" w:rsidRPr="000C57B6">
        <w:rPr>
          <w:rStyle w:val="charItals"/>
        </w:rPr>
        <w:t>Rail Safety National Law (ACT)</w:t>
      </w:r>
      <w:r w:rsidR="00721652" w:rsidRPr="000C57B6">
        <w:rPr>
          <w:szCs w:val="24"/>
        </w:rPr>
        <w:t>, section 126 or section 127</w:t>
      </w:r>
      <w:r w:rsidR="009566C1" w:rsidRPr="000C57B6">
        <w:t xml:space="preserve">—if more than </w:t>
      </w:r>
      <w:r w:rsidR="00721652" w:rsidRPr="000C57B6">
        <w:t>4</w:t>
      </w:r>
      <w:r w:rsidR="009566C1" w:rsidRPr="000C57B6">
        <w:t xml:space="preserve"> hours have passed since the test was carried out; or</w:t>
      </w:r>
    </w:p>
    <w:p w14:paraId="060DA9EF" w14:textId="77777777" w:rsidR="009566C1" w:rsidRPr="000C57B6" w:rsidRDefault="005C0C5E" w:rsidP="005C0C5E">
      <w:pPr>
        <w:pStyle w:val="Apara"/>
      </w:pPr>
      <w:r>
        <w:tab/>
      </w:r>
      <w:r w:rsidRPr="000C57B6">
        <w:t>(b)</w:t>
      </w:r>
      <w:r w:rsidRPr="000C57B6">
        <w:tab/>
      </w:r>
      <w:r w:rsidR="009566C1" w:rsidRPr="000C57B6">
        <w:t>in any other case—</w:t>
      </w:r>
    </w:p>
    <w:p w14:paraId="553CF9B6" w14:textId="77777777" w:rsidR="009566C1" w:rsidRPr="000C57B6" w:rsidRDefault="005C0C5E" w:rsidP="005C0C5E">
      <w:pPr>
        <w:pStyle w:val="Asubpara"/>
      </w:pPr>
      <w:r>
        <w:tab/>
      </w:r>
      <w:r w:rsidRPr="000C57B6">
        <w:t>(i)</w:t>
      </w:r>
      <w:r w:rsidRPr="000C57B6">
        <w:tab/>
      </w:r>
      <w:r w:rsidR="009566C1" w:rsidRPr="000C57B6">
        <w:t>if the worker was involved in a prescribed notifiable occurrence and—</w:t>
      </w:r>
    </w:p>
    <w:p w14:paraId="1F449B51" w14:textId="77777777" w:rsidR="009566C1" w:rsidRPr="000C57B6" w:rsidRDefault="005C0C5E" w:rsidP="005C0C5E">
      <w:pPr>
        <w:pStyle w:val="Asubsubpara"/>
      </w:pPr>
      <w:r>
        <w:tab/>
      </w:r>
      <w:r w:rsidRPr="000C57B6">
        <w:t>(A)</w:t>
      </w:r>
      <w:r w:rsidRPr="000C57B6">
        <w:tab/>
      </w:r>
      <w:r w:rsidR="009566C1" w:rsidRPr="000C57B6">
        <w:t xml:space="preserve">the worker was </w:t>
      </w:r>
      <w:r w:rsidR="00101BB5" w:rsidRPr="000C57B6">
        <w:t>taken to hospital—if more than 2</w:t>
      </w:r>
      <w:r w:rsidR="009566C1" w:rsidRPr="000C57B6">
        <w:t> hours has passed since the worker’s arrival at the hospital; or</w:t>
      </w:r>
    </w:p>
    <w:p w14:paraId="260745AC" w14:textId="77777777" w:rsidR="009566C1" w:rsidRPr="000C57B6" w:rsidRDefault="005C0C5E" w:rsidP="005C0C5E">
      <w:pPr>
        <w:pStyle w:val="Asubsubpara"/>
      </w:pPr>
      <w:r>
        <w:tab/>
      </w:r>
      <w:r w:rsidRPr="000C57B6">
        <w:t>(B)</w:t>
      </w:r>
      <w:r w:rsidRPr="000C57B6">
        <w:tab/>
      </w:r>
      <w:r w:rsidR="009566C1" w:rsidRPr="000C57B6">
        <w:t>the worker was not taken to hospital—if more than 8 hours has passed since the prescribed notifiable occurrence happened; or</w:t>
      </w:r>
    </w:p>
    <w:p w14:paraId="0008A9C3" w14:textId="77777777" w:rsidR="009566C1" w:rsidRPr="000C57B6" w:rsidRDefault="005C0C5E" w:rsidP="005C0C5E">
      <w:pPr>
        <w:pStyle w:val="Asubpara"/>
      </w:pPr>
      <w:r>
        <w:tab/>
      </w:r>
      <w:r w:rsidRPr="000C57B6">
        <w:t>(ii)</w:t>
      </w:r>
      <w:r w:rsidRPr="000C57B6">
        <w:tab/>
      </w:r>
      <w:r w:rsidR="009566C1" w:rsidRPr="000C57B6">
        <w:t>if the worker was not involved in a prescribed notifiable occurrence—if more than 8 hours has passed since the worker stopped carrying out rail safety work.</w:t>
      </w:r>
    </w:p>
    <w:p w14:paraId="67653BE2" w14:textId="77777777" w:rsidR="003E02C4" w:rsidRPr="000C57B6" w:rsidRDefault="005C0C5E" w:rsidP="00173250">
      <w:pPr>
        <w:pStyle w:val="AH5Sec"/>
        <w:keepLines/>
      </w:pPr>
      <w:bookmarkStart w:id="39" w:name="_Toc214010705"/>
      <w:r w:rsidRPr="001B6957">
        <w:rPr>
          <w:rStyle w:val="CharSectNo"/>
        </w:rPr>
        <w:lastRenderedPageBreak/>
        <w:t>26</w:t>
      </w:r>
      <w:r w:rsidRPr="000C57B6">
        <w:tab/>
      </w:r>
      <w:r w:rsidR="003E02C4" w:rsidRPr="000C57B6">
        <w:t xml:space="preserve">Detention for </w:t>
      </w:r>
      <w:r w:rsidR="009412BD" w:rsidRPr="000C57B6">
        <w:t>blood test</w:t>
      </w:r>
      <w:bookmarkEnd w:id="39"/>
    </w:p>
    <w:p w14:paraId="31B74716" w14:textId="77777777" w:rsidR="004E28B0" w:rsidRPr="000C57B6" w:rsidRDefault="005C0C5E" w:rsidP="00173250">
      <w:pPr>
        <w:pStyle w:val="Amain"/>
        <w:keepNext/>
        <w:keepLines/>
        <w:rPr>
          <w:lang w:eastAsia="en-AU"/>
        </w:rPr>
      </w:pPr>
      <w:r>
        <w:rPr>
          <w:lang w:eastAsia="en-AU"/>
        </w:rPr>
        <w:tab/>
      </w:r>
      <w:r w:rsidRPr="000C57B6">
        <w:rPr>
          <w:lang w:eastAsia="en-AU"/>
        </w:rPr>
        <w:t>(1)</w:t>
      </w:r>
      <w:r w:rsidRPr="000C57B6">
        <w:rPr>
          <w:lang w:eastAsia="en-AU"/>
        </w:rPr>
        <w:tab/>
      </w:r>
      <w:r w:rsidR="003E02C4" w:rsidRPr="000C57B6">
        <w:t>This section applies if</w:t>
      </w:r>
      <w:r w:rsidR="009412BD" w:rsidRPr="000C57B6">
        <w:t xml:space="preserve"> </w:t>
      </w:r>
      <w:r w:rsidR="004E28B0" w:rsidRPr="000C57B6">
        <w:rPr>
          <w:lang w:eastAsia="en-AU"/>
        </w:rPr>
        <w:t xml:space="preserve">a rail safety worker </w:t>
      </w:r>
      <w:r w:rsidR="00B538D0" w:rsidRPr="000C57B6">
        <w:rPr>
          <w:lang w:eastAsia="en-AU"/>
        </w:rPr>
        <w:t xml:space="preserve">is </w:t>
      </w:r>
      <w:r w:rsidR="004E28B0" w:rsidRPr="000C57B6">
        <w:rPr>
          <w:lang w:eastAsia="en-AU"/>
        </w:rPr>
        <w:t xml:space="preserve">required by an authorised person to </w:t>
      </w:r>
      <w:r w:rsidR="004E7D97" w:rsidRPr="000C57B6">
        <w:rPr>
          <w:lang w:eastAsia="en-AU"/>
        </w:rPr>
        <w:t>submit to</w:t>
      </w:r>
      <w:r w:rsidR="004E28B0" w:rsidRPr="000C57B6">
        <w:rPr>
          <w:lang w:eastAsia="en-AU"/>
        </w:rPr>
        <w:t xml:space="preserve"> a </w:t>
      </w:r>
      <w:r w:rsidR="009301E9" w:rsidRPr="000C57B6">
        <w:rPr>
          <w:lang w:eastAsia="en-AU"/>
        </w:rPr>
        <w:t>blood</w:t>
      </w:r>
      <w:r w:rsidR="004E28B0" w:rsidRPr="000C57B6">
        <w:rPr>
          <w:lang w:eastAsia="en-AU"/>
        </w:rPr>
        <w:t xml:space="preserve"> test under </w:t>
      </w:r>
      <w:r w:rsidR="004E28B0" w:rsidRPr="000C57B6">
        <w:t xml:space="preserve">the </w:t>
      </w:r>
      <w:r w:rsidR="004E28B0" w:rsidRPr="000C57B6">
        <w:rPr>
          <w:rStyle w:val="charItals"/>
        </w:rPr>
        <w:t>Rail Safety National Law (ACT)</w:t>
      </w:r>
      <w:r w:rsidR="006447DE" w:rsidRPr="000C57B6">
        <w:t>, section 127</w:t>
      </w:r>
      <w:r w:rsidR="002B331A" w:rsidRPr="000C57B6">
        <w:t xml:space="preserve"> </w:t>
      </w:r>
      <w:r w:rsidR="002B331A" w:rsidRPr="000C57B6">
        <w:rPr>
          <w:szCs w:val="24"/>
        </w:rPr>
        <w:t>(Authorised person may require drug screening test, oral fluid analysis and blood test)</w:t>
      </w:r>
      <w:r w:rsidR="004E28B0" w:rsidRPr="000C57B6">
        <w:rPr>
          <w:lang w:eastAsia="en-AU"/>
        </w:rPr>
        <w:t>.</w:t>
      </w:r>
    </w:p>
    <w:p w14:paraId="5F2EF361" w14:textId="28F778EC" w:rsidR="009301E9" w:rsidRPr="000C57B6" w:rsidRDefault="009301E9" w:rsidP="009301E9">
      <w:pPr>
        <w:pStyle w:val="aNote"/>
      </w:pPr>
      <w:r w:rsidRPr="000C57B6">
        <w:rPr>
          <w:rStyle w:val="charItals"/>
        </w:rPr>
        <w:t>Note</w:t>
      </w:r>
      <w:r w:rsidRPr="000C57B6">
        <w:rPr>
          <w:rStyle w:val="charItals"/>
        </w:rPr>
        <w:tab/>
      </w:r>
      <w:r w:rsidRPr="000C57B6">
        <w:rPr>
          <w:rStyle w:val="charBoldItals"/>
        </w:rPr>
        <w:t>Fail</w:t>
      </w:r>
      <w:r w:rsidRPr="000C57B6">
        <w:t xml:space="preserve"> includes refuse</w:t>
      </w:r>
      <w:r w:rsidR="004D5F29" w:rsidRPr="000C57B6">
        <w:t xml:space="preserve"> (see </w:t>
      </w:r>
      <w:hyperlink r:id="rId78" w:tooltip="A2001-14" w:history="1">
        <w:r w:rsidR="00404823" w:rsidRPr="000C57B6">
          <w:rPr>
            <w:rStyle w:val="charCitHyperlinkAbbrev"/>
          </w:rPr>
          <w:t>Legislation Act</w:t>
        </w:r>
      </w:hyperlink>
      <w:r w:rsidR="004D5F29" w:rsidRPr="000C57B6">
        <w:t>, dict, pt 1)</w:t>
      </w:r>
      <w:r w:rsidRPr="000C57B6">
        <w:t>.</w:t>
      </w:r>
    </w:p>
    <w:p w14:paraId="273BA8A8" w14:textId="77777777" w:rsidR="009301E9" w:rsidRPr="000C57B6" w:rsidRDefault="005C0C5E" w:rsidP="005C0C5E">
      <w:pPr>
        <w:pStyle w:val="Amain"/>
      </w:pPr>
      <w:r>
        <w:tab/>
      </w:r>
      <w:r w:rsidRPr="000C57B6">
        <w:t>(2)</w:t>
      </w:r>
      <w:r w:rsidRPr="000C57B6">
        <w:tab/>
      </w:r>
      <w:r w:rsidR="009301E9" w:rsidRPr="000C57B6">
        <w:t>A police officer may take the rail safety worker into custody</w:t>
      </w:r>
      <w:r w:rsidR="00503E50" w:rsidRPr="000C57B6">
        <w:t xml:space="preserve"> for the worker to undertake a blood test</w:t>
      </w:r>
      <w:r w:rsidR="009301E9" w:rsidRPr="000C57B6">
        <w:t>.</w:t>
      </w:r>
    </w:p>
    <w:p w14:paraId="36C1F565" w14:textId="77777777" w:rsidR="009301E9" w:rsidRPr="000C57B6" w:rsidRDefault="005C0C5E" w:rsidP="005C0C5E">
      <w:pPr>
        <w:pStyle w:val="Amain"/>
      </w:pPr>
      <w:r>
        <w:tab/>
      </w:r>
      <w:r w:rsidRPr="000C57B6">
        <w:t>(3)</w:t>
      </w:r>
      <w:r w:rsidRPr="000C57B6">
        <w:tab/>
      </w:r>
      <w:r w:rsidR="00DA300B" w:rsidRPr="000C57B6">
        <w:t xml:space="preserve">The </w:t>
      </w:r>
      <w:r w:rsidR="009301E9" w:rsidRPr="000C57B6">
        <w:t xml:space="preserve">police officer must take the </w:t>
      </w:r>
      <w:r w:rsidR="009A684C" w:rsidRPr="000C57B6">
        <w:t xml:space="preserve">rail safety </w:t>
      </w:r>
      <w:r w:rsidR="009301E9" w:rsidRPr="000C57B6">
        <w:t xml:space="preserve">worker, as soon as practicable, to a </w:t>
      </w:r>
      <w:r w:rsidR="00510927" w:rsidRPr="000C57B6">
        <w:t>hospital or sampling facility</w:t>
      </w:r>
      <w:r w:rsidR="009301E9" w:rsidRPr="000C57B6">
        <w:t xml:space="preserve"> for the </w:t>
      </w:r>
      <w:r w:rsidR="009A684C" w:rsidRPr="000C57B6">
        <w:t>worker</w:t>
      </w:r>
      <w:r w:rsidR="009301E9" w:rsidRPr="000C57B6">
        <w:t xml:space="preserve"> to undertake </w:t>
      </w:r>
      <w:r w:rsidR="005F5938" w:rsidRPr="000C57B6">
        <w:t>a blood test</w:t>
      </w:r>
      <w:r w:rsidR="009301E9" w:rsidRPr="000C57B6">
        <w:t>.</w:t>
      </w:r>
    </w:p>
    <w:p w14:paraId="49EFFEA7" w14:textId="77777777" w:rsidR="00571B2F" w:rsidRPr="000C57B6" w:rsidRDefault="005C0C5E" w:rsidP="005C0C5E">
      <w:pPr>
        <w:pStyle w:val="Amain"/>
      </w:pPr>
      <w:r>
        <w:tab/>
      </w:r>
      <w:r w:rsidRPr="000C57B6">
        <w:t>(4)</w:t>
      </w:r>
      <w:r w:rsidRPr="000C57B6">
        <w:tab/>
      </w:r>
      <w:r w:rsidR="00571B2F" w:rsidRPr="000C57B6">
        <w:t xml:space="preserve">A sample of a </w:t>
      </w:r>
      <w:r w:rsidR="000747D7" w:rsidRPr="000C57B6">
        <w:t>rail safety worker</w:t>
      </w:r>
      <w:r w:rsidR="00571B2F" w:rsidRPr="000C57B6">
        <w:t xml:space="preserve">’s blood must be taken as soon as practicable after the arrival of the </w:t>
      </w:r>
      <w:r w:rsidR="009A684C" w:rsidRPr="000C57B6">
        <w:t>worker</w:t>
      </w:r>
      <w:r w:rsidR="00571B2F" w:rsidRPr="000C57B6">
        <w:t xml:space="preserve"> at hospital or at the sampling facility and must not be taken more than 2 hours after the arrival of the </w:t>
      </w:r>
      <w:r w:rsidR="00D123E2" w:rsidRPr="000C57B6">
        <w:t>worker</w:t>
      </w:r>
      <w:r w:rsidR="00571B2F" w:rsidRPr="000C57B6">
        <w:t xml:space="preserve"> at hospital or at the facility.</w:t>
      </w:r>
    </w:p>
    <w:p w14:paraId="17093A24" w14:textId="77777777" w:rsidR="00571B2F" w:rsidRPr="000C57B6" w:rsidRDefault="005C0C5E" w:rsidP="005C0C5E">
      <w:pPr>
        <w:pStyle w:val="Amain"/>
      </w:pPr>
      <w:r>
        <w:tab/>
      </w:r>
      <w:r w:rsidRPr="000C57B6">
        <w:t>(5)</w:t>
      </w:r>
      <w:r w:rsidRPr="000C57B6">
        <w:tab/>
      </w:r>
      <w:r w:rsidR="00571B2F" w:rsidRPr="000C57B6">
        <w:t xml:space="preserve">The </w:t>
      </w:r>
      <w:r w:rsidR="002C2284" w:rsidRPr="000C57B6">
        <w:t>sample taker</w:t>
      </w:r>
      <w:r w:rsidR="00571B2F" w:rsidRPr="000C57B6">
        <w:t xml:space="preserve"> taking a sample of blood from a </w:t>
      </w:r>
      <w:r w:rsidR="002C3552" w:rsidRPr="000C57B6">
        <w:t>rail safety worker</w:t>
      </w:r>
      <w:r w:rsidR="00571B2F" w:rsidRPr="000C57B6">
        <w:t xml:space="preserve"> must</w:t>
      </w:r>
      <w:r w:rsidR="00A8792A" w:rsidRPr="000C57B6">
        <w:t xml:space="preserve"> </w:t>
      </w:r>
      <w:r w:rsidR="00571B2F" w:rsidRPr="000C57B6">
        <w:t>take the sample in the presence of a police officer</w:t>
      </w:r>
      <w:r w:rsidR="00A8792A" w:rsidRPr="000C57B6">
        <w:t>.</w:t>
      </w:r>
    </w:p>
    <w:p w14:paraId="58083904" w14:textId="77777777" w:rsidR="004D65AF" w:rsidRPr="000C57B6" w:rsidRDefault="005C0C5E" w:rsidP="005C0C5E">
      <w:pPr>
        <w:pStyle w:val="Amain"/>
        <w:keepNext/>
      </w:pPr>
      <w:r>
        <w:tab/>
      </w:r>
      <w:r w:rsidRPr="000C57B6">
        <w:t>(6)</w:t>
      </w:r>
      <w:r w:rsidRPr="000C57B6">
        <w:tab/>
      </w:r>
      <w:r w:rsidR="004D65AF" w:rsidRPr="000C57B6">
        <w:t>The rail safety worker must not be held in custody after the earlier of the following:</w:t>
      </w:r>
    </w:p>
    <w:p w14:paraId="4E80224C" w14:textId="77777777" w:rsidR="007200D5" w:rsidRPr="000C57B6" w:rsidRDefault="005C0C5E" w:rsidP="005C0C5E">
      <w:pPr>
        <w:pStyle w:val="Apara"/>
      </w:pPr>
      <w:r>
        <w:tab/>
      </w:r>
      <w:r w:rsidRPr="000C57B6">
        <w:t>(a)</w:t>
      </w:r>
      <w:r w:rsidRPr="000C57B6">
        <w:tab/>
      </w:r>
      <w:r w:rsidR="007200D5" w:rsidRPr="000C57B6">
        <w:t>the sample of the worker’s blood of the person has been taken;</w:t>
      </w:r>
    </w:p>
    <w:p w14:paraId="24B0A144" w14:textId="77777777" w:rsidR="004D65AF" w:rsidRPr="000C57B6" w:rsidRDefault="005C0C5E" w:rsidP="005C0C5E">
      <w:pPr>
        <w:pStyle w:val="Apara"/>
      </w:pPr>
      <w:r>
        <w:tab/>
      </w:r>
      <w:r w:rsidRPr="000C57B6">
        <w:t>(b)</w:t>
      </w:r>
      <w:r w:rsidRPr="000C57B6">
        <w:tab/>
      </w:r>
      <w:r w:rsidR="004D65AF" w:rsidRPr="000C57B6">
        <w:t>the end of whichever of the periods mentioned in section </w:t>
      </w:r>
      <w:r w:rsidR="00CE4BD1" w:rsidRPr="000C57B6">
        <w:t>25</w:t>
      </w:r>
      <w:r w:rsidR="00F93C86" w:rsidRPr="000C57B6">
        <w:t xml:space="preserve"> (3</w:t>
      </w:r>
      <w:r w:rsidR="004D65AF" w:rsidRPr="000C57B6">
        <w:t>) applies in relation to the worker.</w:t>
      </w:r>
    </w:p>
    <w:p w14:paraId="27277782" w14:textId="77777777" w:rsidR="005F1F3A" w:rsidRPr="000C57B6" w:rsidRDefault="005C0C5E" w:rsidP="005C0C5E">
      <w:pPr>
        <w:pStyle w:val="AH5Sec"/>
      </w:pPr>
      <w:bookmarkStart w:id="40" w:name="_Toc214010706"/>
      <w:r w:rsidRPr="001B6957">
        <w:rPr>
          <w:rStyle w:val="CharSectNo"/>
        </w:rPr>
        <w:t>27</w:t>
      </w:r>
      <w:r w:rsidRPr="000C57B6">
        <w:tab/>
      </w:r>
      <w:r w:rsidR="00AA2FD7" w:rsidRPr="000C57B6">
        <w:t>Requirement to take blood test in hospital after prescribed notifiable occurrence</w:t>
      </w:r>
      <w:bookmarkEnd w:id="40"/>
      <w:r w:rsidR="005F1F3A" w:rsidRPr="000C57B6">
        <w:t xml:space="preserve"> </w:t>
      </w:r>
    </w:p>
    <w:p w14:paraId="30208CD8" w14:textId="77777777" w:rsidR="005F1F3A" w:rsidRPr="000C57B6" w:rsidRDefault="005C0C5E" w:rsidP="005C0C5E">
      <w:pPr>
        <w:pStyle w:val="Amain"/>
      </w:pPr>
      <w:r>
        <w:tab/>
      </w:r>
      <w:r w:rsidRPr="000C57B6">
        <w:t>(1)</w:t>
      </w:r>
      <w:r w:rsidRPr="000C57B6">
        <w:tab/>
      </w:r>
      <w:r w:rsidR="005F1F3A" w:rsidRPr="000C57B6">
        <w:t>This section applies if—</w:t>
      </w:r>
    </w:p>
    <w:p w14:paraId="6BC81368" w14:textId="77777777" w:rsidR="005F1F3A" w:rsidRPr="000C57B6" w:rsidRDefault="005C0C5E" w:rsidP="005C0C5E">
      <w:pPr>
        <w:pStyle w:val="Apara"/>
      </w:pPr>
      <w:r>
        <w:tab/>
      </w:r>
      <w:r w:rsidRPr="000C57B6">
        <w:t>(a)</w:t>
      </w:r>
      <w:r w:rsidRPr="000C57B6">
        <w:tab/>
      </w:r>
      <w:r w:rsidR="005F1F3A" w:rsidRPr="000C57B6">
        <w:t>a rail safety worker is injured as a result of a prescribed notifiable occurrence; and</w:t>
      </w:r>
    </w:p>
    <w:p w14:paraId="759D6DEC" w14:textId="77777777" w:rsidR="005F1F3A" w:rsidRPr="000C57B6" w:rsidRDefault="005C0C5E" w:rsidP="005C0C5E">
      <w:pPr>
        <w:pStyle w:val="Apara"/>
      </w:pPr>
      <w:r>
        <w:lastRenderedPageBreak/>
        <w:tab/>
      </w:r>
      <w:r w:rsidRPr="000C57B6">
        <w:t>(b)</w:t>
      </w:r>
      <w:r w:rsidRPr="000C57B6">
        <w:tab/>
      </w:r>
      <w:r w:rsidR="005F1F3A" w:rsidRPr="000C57B6">
        <w:t>not longer than 8 hours after the occurrence, the worker attends at or is admitted to hospital to receive treatment for the injury.</w:t>
      </w:r>
    </w:p>
    <w:p w14:paraId="338EDB5D" w14:textId="77777777" w:rsidR="005F1F3A" w:rsidRPr="000C57B6" w:rsidRDefault="005C0C5E" w:rsidP="005C0C5E">
      <w:pPr>
        <w:pStyle w:val="Amain"/>
      </w:pPr>
      <w:r>
        <w:tab/>
      </w:r>
      <w:r w:rsidRPr="000C57B6">
        <w:t>(2)</w:t>
      </w:r>
      <w:r w:rsidRPr="000C57B6">
        <w:tab/>
      </w:r>
      <w:r w:rsidR="005F1F3A" w:rsidRPr="000C57B6">
        <w:t xml:space="preserve">A doctor or nurse </w:t>
      </w:r>
      <w:r w:rsidR="00926160" w:rsidRPr="000C57B6">
        <w:t xml:space="preserve">(the </w:t>
      </w:r>
      <w:r w:rsidR="00926160" w:rsidRPr="000C57B6">
        <w:rPr>
          <w:rStyle w:val="charBoldItals"/>
        </w:rPr>
        <w:t>sample taker</w:t>
      </w:r>
      <w:r w:rsidR="00926160" w:rsidRPr="000C57B6">
        <w:t xml:space="preserve">) </w:t>
      </w:r>
      <w:r w:rsidR="005F1F3A" w:rsidRPr="000C57B6">
        <w:t xml:space="preserve">who treats the </w:t>
      </w:r>
      <w:r w:rsidR="00F57683" w:rsidRPr="000C57B6">
        <w:t xml:space="preserve">rail safety </w:t>
      </w:r>
      <w:r w:rsidR="005F1F3A" w:rsidRPr="000C57B6">
        <w:t>worker must within 2 hours after the worker arrives at the hospital take a sample of the worker’s blood.</w:t>
      </w:r>
    </w:p>
    <w:p w14:paraId="0A825688" w14:textId="77777777" w:rsidR="00881836" w:rsidRPr="000C57B6" w:rsidRDefault="005C0C5E" w:rsidP="005C0C5E">
      <w:pPr>
        <w:pStyle w:val="Amain"/>
        <w:keepNext/>
      </w:pPr>
      <w:r>
        <w:tab/>
      </w:r>
      <w:r w:rsidRPr="000C57B6">
        <w:t>(3)</w:t>
      </w:r>
      <w:r w:rsidRPr="000C57B6">
        <w:tab/>
      </w:r>
      <w:r w:rsidR="00881836" w:rsidRPr="000C57B6">
        <w:t>The rail safety worker must give a sample of the worker’s blood in accordance with the directions of the sample taker.</w:t>
      </w:r>
    </w:p>
    <w:p w14:paraId="453E476B" w14:textId="77777777" w:rsidR="00881836" w:rsidRPr="000C57B6" w:rsidRDefault="00565070" w:rsidP="00565070">
      <w:pPr>
        <w:pStyle w:val="aNote"/>
      </w:pPr>
      <w:r w:rsidRPr="000C57B6">
        <w:rPr>
          <w:rStyle w:val="charItals"/>
        </w:rPr>
        <w:t>Note</w:t>
      </w:r>
      <w:r w:rsidRPr="000C57B6">
        <w:rPr>
          <w:rStyle w:val="charItals"/>
        </w:rPr>
        <w:tab/>
      </w:r>
      <w:r w:rsidRPr="000C57B6">
        <w:t xml:space="preserve">A rail safety worker </w:t>
      </w:r>
      <w:r w:rsidR="003B7020" w:rsidRPr="000C57B6">
        <w:t>is taken to have committed an offence against</w:t>
      </w:r>
      <w:r w:rsidR="005C5DDE" w:rsidRPr="000C57B6">
        <w:t xml:space="preserve"> the</w:t>
      </w:r>
      <w:r w:rsidRPr="000C57B6">
        <w:t xml:space="preserve"> </w:t>
      </w:r>
      <w:r w:rsidR="003B7020" w:rsidRPr="000C57B6">
        <w:rPr>
          <w:rStyle w:val="charItals"/>
        </w:rPr>
        <w:t>Rail Safety National Law (ACT)</w:t>
      </w:r>
      <w:r w:rsidR="003B7020" w:rsidRPr="000C57B6">
        <w:rPr>
          <w:szCs w:val="24"/>
        </w:rPr>
        <w:t xml:space="preserve">, s 127 (3) </w:t>
      </w:r>
      <w:r w:rsidRPr="000C57B6">
        <w:t>if</w:t>
      </w:r>
      <w:r w:rsidR="003B7020" w:rsidRPr="000C57B6">
        <w:t xml:space="preserve"> the worker</w:t>
      </w:r>
      <w:r w:rsidRPr="000C57B6">
        <w:t xml:space="preserve"> fails to comply with s (3)</w:t>
      </w:r>
      <w:r w:rsidR="00B36488" w:rsidRPr="000C57B6">
        <w:t xml:space="preserve"> (see s </w:t>
      </w:r>
      <w:r w:rsidR="00CE4BD1" w:rsidRPr="000C57B6">
        <w:t>37</w:t>
      </w:r>
      <w:r w:rsidR="00B36488" w:rsidRPr="000C57B6">
        <w:t>)</w:t>
      </w:r>
      <w:r w:rsidRPr="000C57B6">
        <w:t>.</w:t>
      </w:r>
    </w:p>
    <w:p w14:paraId="0146AD90" w14:textId="77777777" w:rsidR="00E40175" w:rsidRPr="000C57B6" w:rsidRDefault="005C0C5E" w:rsidP="005C0C5E">
      <w:pPr>
        <w:pStyle w:val="AH5Sec"/>
      </w:pPr>
      <w:bookmarkStart w:id="41" w:name="_Toc214010707"/>
      <w:r w:rsidRPr="001B6957">
        <w:rPr>
          <w:rStyle w:val="CharSectNo"/>
        </w:rPr>
        <w:t>28</w:t>
      </w:r>
      <w:r w:rsidRPr="000C57B6">
        <w:tab/>
      </w:r>
      <w:r w:rsidR="00E40175" w:rsidRPr="000C57B6">
        <w:t>Taking blood samples</w:t>
      </w:r>
      <w:bookmarkEnd w:id="41"/>
      <w:r w:rsidR="00E40175" w:rsidRPr="000C57B6">
        <w:t xml:space="preserve"> </w:t>
      </w:r>
    </w:p>
    <w:p w14:paraId="0F7D310D" w14:textId="77777777" w:rsidR="00E40175" w:rsidRPr="000C57B6" w:rsidRDefault="005C0C5E" w:rsidP="005C0C5E">
      <w:pPr>
        <w:pStyle w:val="Amain"/>
      </w:pPr>
      <w:r>
        <w:tab/>
      </w:r>
      <w:r w:rsidRPr="000C57B6">
        <w:t>(1)</w:t>
      </w:r>
      <w:r w:rsidRPr="000C57B6">
        <w:tab/>
      </w:r>
      <w:r w:rsidR="00E40175" w:rsidRPr="000C57B6">
        <w:t xml:space="preserve">This section applies if a sample of blood is taken under this part or the testing provisions by a </w:t>
      </w:r>
      <w:r w:rsidR="00A84809" w:rsidRPr="000C57B6">
        <w:t>sample taker</w:t>
      </w:r>
      <w:r w:rsidR="00E40175" w:rsidRPr="000C57B6">
        <w:t>.</w:t>
      </w:r>
    </w:p>
    <w:p w14:paraId="50CF7AFE" w14:textId="77777777" w:rsidR="00E40175" w:rsidRPr="000C57B6" w:rsidRDefault="005C0C5E" w:rsidP="005C0C5E">
      <w:pPr>
        <w:pStyle w:val="Amain"/>
      </w:pPr>
      <w:r>
        <w:tab/>
      </w:r>
      <w:r w:rsidRPr="000C57B6">
        <w:t>(2)</w:t>
      </w:r>
      <w:r w:rsidRPr="000C57B6">
        <w:tab/>
      </w:r>
      <w:r w:rsidR="00E40175" w:rsidRPr="000C57B6">
        <w:t xml:space="preserve">The </w:t>
      </w:r>
      <w:r w:rsidR="00784E84" w:rsidRPr="000C57B6">
        <w:t>sample taker</w:t>
      </w:r>
      <w:r w:rsidR="00E40175" w:rsidRPr="000C57B6">
        <w:t xml:space="preserve"> taking a sample of blood from a rail safety worker must—</w:t>
      </w:r>
    </w:p>
    <w:p w14:paraId="42AE3B40" w14:textId="77777777" w:rsidR="00E40175" w:rsidRPr="000C57B6" w:rsidRDefault="005C0C5E" w:rsidP="005C0C5E">
      <w:pPr>
        <w:pStyle w:val="Apara"/>
      </w:pPr>
      <w:r>
        <w:tab/>
      </w:r>
      <w:r w:rsidRPr="000C57B6">
        <w:t>(a)</w:t>
      </w:r>
      <w:r w:rsidRPr="000C57B6">
        <w:tab/>
      </w:r>
      <w:r w:rsidR="00E40175" w:rsidRPr="000C57B6">
        <w:t>place the sample into a container; and</w:t>
      </w:r>
    </w:p>
    <w:p w14:paraId="3123E7A8" w14:textId="77777777" w:rsidR="00E40175" w:rsidRPr="000C57B6" w:rsidRDefault="005C0C5E" w:rsidP="005C0C5E">
      <w:pPr>
        <w:pStyle w:val="Apara"/>
        <w:keepNext/>
        <w:rPr>
          <w:szCs w:val="24"/>
          <w:lang w:eastAsia="en-AU"/>
        </w:rPr>
      </w:pPr>
      <w:r>
        <w:rPr>
          <w:szCs w:val="24"/>
          <w:lang w:eastAsia="en-AU"/>
        </w:rPr>
        <w:tab/>
      </w:r>
      <w:r w:rsidRPr="000C57B6">
        <w:rPr>
          <w:szCs w:val="24"/>
          <w:lang w:eastAsia="en-AU"/>
        </w:rPr>
        <w:t>(b)</w:t>
      </w:r>
      <w:r w:rsidRPr="000C57B6">
        <w:rPr>
          <w:szCs w:val="24"/>
          <w:lang w:eastAsia="en-AU"/>
        </w:rPr>
        <w:tab/>
      </w:r>
      <w:r w:rsidR="00E40175" w:rsidRPr="000C57B6">
        <w:t xml:space="preserve">attach a label to the container that includes </w:t>
      </w:r>
      <w:r w:rsidR="00E40175" w:rsidRPr="000C57B6">
        <w:rPr>
          <w:szCs w:val="24"/>
          <w:lang w:eastAsia="en-AU"/>
        </w:rPr>
        <w:t>the following information:</w:t>
      </w:r>
    </w:p>
    <w:p w14:paraId="497AF6F7" w14:textId="77777777" w:rsidR="00E40175" w:rsidRPr="000C57B6" w:rsidRDefault="005C0C5E" w:rsidP="005C0C5E">
      <w:pPr>
        <w:pStyle w:val="Asubpara"/>
        <w:rPr>
          <w:szCs w:val="24"/>
          <w:lang w:eastAsia="en-AU"/>
        </w:rPr>
      </w:pPr>
      <w:r>
        <w:rPr>
          <w:szCs w:val="24"/>
          <w:lang w:eastAsia="en-AU"/>
        </w:rPr>
        <w:tab/>
      </w:r>
      <w:r w:rsidRPr="000C57B6">
        <w:rPr>
          <w:szCs w:val="24"/>
          <w:lang w:eastAsia="en-AU"/>
        </w:rPr>
        <w:t>(i)</w:t>
      </w:r>
      <w:r w:rsidRPr="000C57B6">
        <w:rPr>
          <w:szCs w:val="24"/>
          <w:lang w:eastAsia="en-AU"/>
        </w:rPr>
        <w:tab/>
      </w:r>
      <w:r w:rsidR="00E40175" w:rsidRPr="000C57B6">
        <w:rPr>
          <w:lang w:eastAsia="en-AU"/>
        </w:rPr>
        <w:t xml:space="preserve">the </w:t>
      </w:r>
      <w:r w:rsidR="004D5F29" w:rsidRPr="000C57B6">
        <w:t>sample taker</w:t>
      </w:r>
      <w:r w:rsidR="00E40175" w:rsidRPr="000C57B6">
        <w:rPr>
          <w:lang w:eastAsia="en-AU"/>
        </w:rPr>
        <w:t>’s name;</w:t>
      </w:r>
    </w:p>
    <w:p w14:paraId="0D6140E5" w14:textId="77777777" w:rsidR="00E40175" w:rsidRPr="000C57B6" w:rsidRDefault="005C0C5E" w:rsidP="005C0C5E">
      <w:pPr>
        <w:pStyle w:val="Asubpara"/>
        <w:rPr>
          <w:lang w:eastAsia="en-AU"/>
        </w:rPr>
      </w:pPr>
      <w:r>
        <w:rPr>
          <w:lang w:eastAsia="en-AU"/>
        </w:rPr>
        <w:tab/>
      </w:r>
      <w:r w:rsidRPr="000C57B6">
        <w:rPr>
          <w:lang w:eastAsia="en-AU"/>
        </w:rPr>
        <w:t>(ii)</w:t>
      </w:r>
      <w:r w:rsidRPr="000C57B6">
        <w:rPr>
          <w:lang w:eastAsia="en-AU"/>
        </w:rPr>
        <w:tab/>
      </w:r>
      <w:r w:rsidR="00E40175" w:rsidRPr="000C57B6">
        <w:rPr>
          <w:lang w:eastAsia="en-AU"/>
        </w:rPr>
        <w:t>the worker’s name;</w:t>
      </w:r>
    </w:p>
    <w:p w14:paraId="67033887" w14:textId="77777777" w:rsidR="00E40175" w:rsidRPr="000C57B6" w:rsidRDefault="005C0C5E" w:rsidP="005C0C5E">
      <w:pPr>
        <w:pStyle w:val="Asubpara"/>
        <w:rPr>
          <w:lang w:eastAsia="en-AU"/>
        </w:rPr>
      </w:pPr>
      <w:r>
        <w:rPr>
          <w:lang w:eastAsia="en-AU"/>
        </w:rPr>
        <w:tab/>
      </w:r>
      <w:r w:rsidRPr="000C57B6">
        <w:rPr>
          <w:lang w:eastAsia="en-AU"/>
        </w:rPr>
        <w:t>(iii)</w:t>
      </w:r>
      <w:r w:rsidRPr="000C57B6">
        <w:rPr>
          <w:lang w:eastAsia="en-AU"/>
        </w:rPr>
        <w:tab/>
      </w:r>
      <w:r w:rsidR="00E40175" w:rsidRPr="000C57B6">
        <w:rPr>
          <w:lang w:eastAsia="en-AU"/>
        </w:rPr>
        <w:t>the date and time the sample was taken; and</w:t>
      </w:r>
    </w:p>
    <w:p w14:paraId="019C7ABF" w14:textId="77777777" w:rsidR="00E40175" w:rsidRPr="000C57B6" w:rsidRDefault="005C0C5E" w:rsidP="005C0C5E">
      <w:pPr>
        <w:pStyle w:val="Apara"/>
        <w:rPr>
          <w:szCs w:val="24"/>
          <w:lang w:eastAsia="en-AU"/>
        </w:rPr>
      </w:pPr>
      <w:r>
        <w:rPr>
          <w:szCs w:val="24"/>
          <w:lang w:eastAsia="en-AU"/>
        </w:rPr>
        <w:tab/>
      </w:r>
      <w:r w:rsidRPr="000C57B6">
        <w:rPr>
          <w:szCs w:val="24"/>
          <w:lang w:eastAsia="en-AU"/>
        </w:rPr>
        <w:t>(c)</w:t>
      </w:r>
      <w:r w:rsidRPr="000C57B6">
        <w:rPr>
          <w:szCs w:val="24"/>
          <w:lang w:eastAsia="en-AU"/>
        </w:rPr>
        <w:tab/>
      </w:r>
      <w:r w:rsidR="00E40175" w:rsidRPr="000C57B6">
        <w:rPr>
          <w:lang w:eastAsia="en-AU"/>
        </w:rPr>
        <w:t xml:space="preserve">ensure that the container is sealed with a tamper-evident seal </w:t>
      </w:r>
      <w:r w:rsidR="00E40175" w:rsidRPr="000C57B6">
        <w:rPr>
          <w:szCs w:val="24"/>
          <w:lang w:eastAsia="en-AU"/>
        </w:rPr>
        <w:t>that has a unique identifying number marked on it; and</w:t>
      </w:r>
    </w:p>
    <w:p w14:paraId="6B1DB3D9" w14:textId="77777777" w:rsidR="00E40175" w:rsidRPr="000C57B6" w:rsidRDefault="005C0C5E" w:rsidP="005C0C5E">
      <w:pPr>
        <w:pStyle w:val="Apara"/>
        <w:rPr>
          <w:lang w:eastAsia="en-AU"/>
        </w:rPr>
      </w:pPr>
      <w:r>
        <w:rPr>
          <w:lang w:eastAsia="en-AU"/>
        </w:rPr>
        <w:tab/>
      </w:r>
      <w:r w:rsidRPr="000C57B6">
        <w:rPr>
          <w:lang w:eastAsia="en-AU"/>
        </w:rPr>
        <w:t>(d)</w:t>
      </w:r>
      <w:r w:rsidRPr="000C57B6">
        <w:rPr>
          <w:lang w:eastAsia="en-AU"/>
        </w:rPr>
        <w:tab/>
      </w:r>
      <w:r w:rsidR="00E40175" w:rsidRPr="000C57B6">
        <w:rPr>
          <w:lang w:eastAsia="en-AU"/>
        </w:rPr>
        <w:t>put the sealed container into a one-way box.</w:t>
      </w:r>
    </w:p>
    <w:p w14:paraId="6D896A17" w14:textId="77777777" w:rsidR="00E40175" w:rsidRPr="000C57B6" w:rsidRDefault="005C0C5E" w:rsidP="005C0C5E">
      <w:pPr>
        <w:pStyle w:val="Amain"/>
      </w:pPr>
      <w:r>
        <w:tab/>
      </w:r>
      <w:r w:rsidRPr="000C57B6">
        <w:t>(3)</w:t>
      </w:r>
      <w:r w:rsidRPr="000C57B6">
        <w:tab/>
      </w:r>
      <w:r w:rsidR="00E40175" w:rsidRPr="000C57B6">
        <w:rPr>
          <w:lang w:eastAsia="en-AU"/>
        </w:rPr>
        <w:t>The chief police officer must, as soon as practicable, arrange for the c</w:t>
      </w:r>
      <w:r w:rsidR="00E40175" w:rsidRPr="000C57B6">
        <w:rPr>
          <w:szCs w:val="24"/>
          <w:lang w:eastAsia="en-AU"/>
        </w:rPr>
        <w:t>ontainer to be collected from the one-way box by an analyst.</w:t>
      </w:r>
    </w:p>
    <w:p w14:paraId="4BB7ED11" w14:textId="77777777" w:rsidR="00E40175" w:rsidRPr="000C57B6" w:rsidRDefault="005C0C5E" w:rsidP="005C0C5E">
      <w:pPr>
        <w:pStyle w:val="AH5Sec"/>
      </w:pPr>
      <w:bookmarkStart w:id="42" w:name="_Toc214010708"/>
      <w:r w:rsidRPr="001B6957">
        <w:rPr>
          <w:rStyle w:val="CharSectNo"/>
        </w:rPr>
        <w:lastRenderedPageBreak/>
        <w:t>29</w:t>
      </w:r>
      <w:r w:rsidRPr="000C57B6">
        <w:tab/>
      </w:r>
      <w:r w:rsidR="00E40175" w:rsidRPr="000C57B6">
        <w:t>Analysis of blood samples</w:t>
      </w:r>
      <w:bookmarkEnd w:id="42"/>
      <w:r w:rsidR="00E40175" w:rsidRPr="000C57B6">
        <w:t xml:space="preserve"> </w:t>
      </w:r>
    </w:p>
    <w:p w14:paraId="6A0E70A0" w14:textId="77777777" w:rsidR="00E40175"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E40175" w:rsidRPr="000C57B6">
        <w:rPr>
          <w:lang w:eastAsia="en-AU"/>
        </w:rPr>
        <w:t xml:space="preserve">This section applies if, under section </w:t>
      </w:r>
      <w:r w:rsidR="00CE4BD1" w:rsidRPr="000C57B6">
        <w:rPr>
          <w:lang w:eastAsia="en-AU"/>
        </w:rPr>
        <w:t>28</w:t>
      </w:r>
      <w:r w:rsidR="00E40175" w:rsidRPr="000C57B6">
        <w:rPr>
          <w:lang w:eastAsia="en-AU"/>
        </w:rPr>
        <w:t>—</w:t>
      </w:r>
    </w:p>
    <w:p w14:paraId="4703A6F5" w14:textId="77777777" w:rsidR="00E40175" w:rsidRPr="000C57B6" w:rsidRDefault="005C0C5E" w:rsidP="005C0C5E">
      <w:pPr>
        <w:pStyle w:val="Apara"/>
        <w:rPr>
          <w:szCs w:val="24"/>
          <w:lang w:eastAsia="en-AU"/>
        </w:rPr>
      </w:pPr>
      <w:r>
        <w:rPr>
          <w:szCs w:val="24"/>
          <w:lang w:eastAsia="en-AU"/>
        </w:rPr>
        <w:tab/>
      </w:r>
      <w:r w:rsidRPr="000C57B6">
        <w:rPr>
          <w:szCs w:val="24"/>
          <w:lang w:eastAsia="en-AU"/>
        </w:rPr>
        <w:t>(a)</w:t>
      </w:r>
      <w:r w:rsidRPr="000C57B6">
        <w:rPr>
          <w:szCs w:val="24"/>
          <w:lang w:eastAsia="en-AU"/>
        </w:rPr>
        <w:tab/>
      </w:r>
      <w:r w:rsidR="00E40175" w:rsidRPr="000C57B6">
        <w:rPr>
          <w:lang w:eastAsia="en-AU"/>
        </w:rPr>
        <w:t xml:space="preserve">a sample of blood is taken from a rail safety worker for </w:t>
      </w:r>
      <w:r w:rsidR="00E40175" w:rsidRPr="000C57B6">
        <w:rPr>
          <w:szCs w:val="24"/>
          <w:lang w:eastAsia="en-AU"/>
        </w:rPr>
        <w:t>analysis; and</w:t>
      </w:r>
    </w:p>
    <w:p w14:paraId="7228D001" w14:textId="77777777" w:rsidR="00E40175" w:rsidRPr="000C57B6" w:rsidRDefault="005C0C5E" w:rsidP="005C0C5E">
      <w:pPr>
        <w:pStyle w:val="Apara"/>
        <w:rPr>
          <w:szCs w:val="24"/>
          <w:lang w:eastAsia="en-AU"/>
        </w:rPr>
      </w:pPr>
      <w:r>
        <w:rPr>
          <w:szCs w:val="24"/>
          <w:lang w:eastAsia="en-AU"/>
        </w:rPr>
        <w:tab/>
      </w:r>
      <w:r w:rsidRPr="000C57B6">
        <w:rPr>
          <w:szCs w:val="24"/>
          <w:lang w:eastAsia="en-AU"/>
        </w:rPr>
        <w:t>(b)</w:t>
      </w:r>
      <w:r w:rsidRPr="000C57B6">
        <w:rPr>
          <w:szCs w:val="24"/>
          <w:lang w:eastAsia="en-AU"/>
        </w:rPr>
        <w:tab/>
      </w:r>
      <w:r w:rsidR="00E40175" w:rsidRPr="000C57B6">
        <w:rPr>
          <w:lang w:eastAsia="en-AU"/>
        </w:rPr>
        <w:t xml:space="preserve">an analyst has collected the sealed container containing the </w:t>
      </w:r>
      <w:r w:rsidR="00E40175" w:rsidRPr="000C57B6">
        <w:rPr>
          <w:szCs w:val="24"/>
          <w:lang w:eastAsia="en-AU"/>
        </w:rPr>
        <w:t>sample from a one-way box.</w:t>
      </w:r>
    </w:p>
    <w:p w14:paraId="22C0AFC0" w14:textId="77777777" w:rsidR="00E40175"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E40175" w:rsidRPr="000C57B6">
        <w:rPr>
          <w:lang w:eastAsia="en-AU"/>
        </w:rPr>
        <w:t xml:space="preserve">The analyst must, as soon as practicable, arrange for the analysis of the sample of blood at an approved laboratory to work out, </w:t>
      </w:r>
      <w:r w:rsidR="00244E69" w:rsidRPr="000C57B6">
        <w:rPr>
          <w:lang w:eastAsia="en-AU"/>
        </w:rPr>
        <w:t>as far as practicable</w:t>
      </w:r>
      <w:r w:rsidR="00E40175" w:rsidRPr="000C57B6">
        <w:rPr>
          <w:lang w:eastAsia="en-AU"/>
        </w:rPr>
        <w:t>—</w:t>
      </w:r>
    </w:p>
    <w:p w14:paraId="5523161E" w14:textId="77777777" w:rsidR="00E40175"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E40175" w:rsidRPr="000C57B6">
        <w:rPr>
          <w:lang w:eastAsia="en-AU"/>
        </w:rPr>
        <w:t>the concentration of alcohol in the blood; or</w:t>
      </w:r>
    </w:p>
    <w:p w14:paraId="3E144DAC" w14:textId="77777777" w:rsidR="00E40175"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E40175" w:rsidRPr="000C57B6">
        <w:rPr>
          <w:lang w:eastAsia="en-AU"/>
        </w:rPr>
        <w:t>whether a prescribed drug is present in the blood.</w:t>
      </w:r>
    </w:p>
    <w:p w14:paraId="2BF491FB" w14:textId="77777777" w:rsidR="00E40175" w:rsidRPr="000C57B6" w:rsidRDefault="005C0C5E" w:rsidP="005C0C5E">
      <w:pPr>
        <w:pStyle w:val="Amain"/>
        <w:keepNext/>
        <w:rPr>
          <w:lang w:eastAsia="en-AU"/>
        </w:rPr>
      </w:pPr>
      <w:r>
        <w:rPr>
          <w:lang w:eastAsia="en-AU"/>
        </w:rPr>
        <w:tab/>
      </w:r>
      <w:r w:rsidRPr="000C57B6">
        <w:rPr>
          <w:lang w:eastAsia="en-AU"/>
        </w:rPr>
        <w:t>(3)</w:t>
      </w:r>
      <w:r w:rsidRPr="000C57B6">
        <w:rPr>
          <w:lang w:eastAsia="en-AU"/>
        </w:rPr>
        <w:tab/>
      </w:r>
      <w:r w:rsidR="00E40175" w:rsidRPr="000C57B6">
        <w:rPr>
          <w:lang w:eastAsia="en-AU"/>
        </w:rPr>
        <w:t xml:space="preserve">If </w:t>
      </w:r>
      <w:r w:rsidR="00E40175" w:rsidRPr="000C57B6">
        <w:rPr>
          <w:szCs w:val="24"/>
          <w:lang w:eastAsia="en-AU"/>
        </w:rPr>
        <w:t>an authorised person</w:t>
      </w:r>
      <w:r w:rsidR="00E40175" w:rsidRPr="000C57B6">
        <w:rPr>
          <w:lang w:eastAsia="en-AU"/>
        </w:rPr>
        <w:t xml:space="preserve"> has reasonable cause to suspect that the </w:t>
      </w:r>
      <w:r w:rsidR="00E40175" w:rsidRPr="000C57B6">
        <w:rPr>
          <w:szCs w:val="24"/>
        </w:rPr>
        <w:t xml:space="preserve">rail safety </w:t>
      </w:r>
      <w:r w:rsidR="00E40175" w:rsidRPr="000C57B6">
        <w:rPr>
          <w:lang w:eastAsia="en-AU"/>
        </w:rPr>
        <w:t xml:space="preserve">worker has a drug other than a prescribed drug or alcohol in the </w:t>
      </w:r>
      <w:r w:rsidR="009A684C" w:rsidRPr="000C57B6">
        <w:rPr>
          <w:lang w:eastAsia="en-AU"/>
        </w:rPr>
        <w:t>worker</w:t>
      </w:r>
      <w:r w:rsidR="00E40175" w:rsidRPr="000C57B6">
        <w:rPr>
          <w:lang w:eastAsia="en-AU"/>
        </w:rPr>
        <w:t xml:space="preserve">’s body, or that the worker’s behaviour may be affected by the presence of a drug other than a prescribed drug or alcohol in the </w:t>
      </w:r>
      <w:r w:rsidR="009A684C" w:rsidRPr="000C57B6">
        <w:rPr>
          <w:lang w:eastAsia="en-AU"/>
        </w:rPr>
        <w:t>worker</w:t>
      </w:r>
      <w:r w:rsidR="00E40175" w:rsidRPr="000C57B6">
        <w:rPr>
          <w:lang w:eastAsia="en-AU"/>
        </w:rPr>
        <w:t xml:space="preserve">’s body, the </w:t>
      </w:r>
      <w:r w:rsidR="00E40175" w:rsidRPr="000C57B6">
        <w:rPr>
          <w:szCs w:val="24"/>
          <w:lang w:eastAsia="en-AU"/>
        </w:rPr>
        <w:t>authorised person</w:t>
      </w:r>
      <w:r w:rsidR="00E40175" w:rsidRPr="000C57B6">
        <w:rPr>
          <w:lang w:eastAsia="en-AU"/>
        </w:rPr>
        <w:t xml:space="preserve"> may ask the analyst to work out the following:</w:t>
      </w:r>
    </w:p>
    <w:p w14:paraId="6091237F" w14:textId="77777777" w:rsidR="00E40175" w:rsidRPr="000C57B6" w:rsidRDefault="005C0C5E" w:rsidP="005C0C5E">
      <w:pPr>
        <w:pStyle w:val="Apara"/>
        <w:rPr>
          <w:szCs w:val="24"/>
          <w:lang w:eastAsia="en-AU"/>
        </w:rPr>
      </w:pPr>
      <w:r>
        <w:rPr>
          <w:szCs w:val="24"/>
          <w:lang w:eastAsia="en-AU"/>
        </w:rPr>
        <w:tab/>
      </w:r>
      <w:r w:rsidRPr="000C57B6">
        <w:rPr>
          <w:szCs w:val="24"/>
          <w:lang w:eastAsia="en-AU"/>
        </w:rPr>
        <w:t>(a)</w:t>
      </w:r>
      <w:r w:rsidRPr="000C57B6">
        <w:rPr>
          <w:szCs w:val="24"/>
          <w:lang w:eastAsia="en-AU"/>
        </w:rPr>
        <w:tab/>
      </w:r>
      <w:r w:rsidR="00E40175" w:rsidRPr="000C57B6">
        <w:rPr>
          <w:lang w:eastAsia="en-AU"/>
        </w:rPr>
        <w:t xml:space="preserve">whether 1 or more drugs other than a prescribed drug or </w:t>
      </w:r>
      <w:r w:rsidR="00E40175" w:rsidRPr="000C57B6">
        <w:rPr>
          <w:szCs w:val="24"/>
          <w:lang w:eastAsia="en-AU"/>
        </w:rPr>
        <w:t>alcohol are present in the sample;</w:t>
      </w:r>
    </w:p>
    <w:p w14:paraId="3B0BACC2" w14:textId="77777777" w:rsidR="00E40175"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E40175" w:rsidRPr="000C57B6">
        <w:rPr>
          <w:lang w:eastAsia="en-AU"/>
        </w:rPr>
        <w:t>if a drug other than a prescribed drug or alcohol is present in the sample—the concentration, quantity or other measurement of the drug.</w:t>
      </w:r>
    </w:p>
    <w:p w14:paraId="49EF5E5A" w14:textId="77777777" w:rsidR="00E40175" w:rsidRPr="000C57B6" w:rsidRDefault="005C0C5E" w:rsidP="005C0C5E">
      <w:pPr>
        <w:pStyle w:val="Amain"/>
        <w:rPr>
          <w:szCs w:val="24"/>
          <w:lang w:eastAsia="en-AU"/>
        </w:rPr>
      </w:pPr>
      <w:r>
        <w:rPr>
          <w:szCs w:val="24"/>
          <w:lang w:eastAsia="en-AU"/>
        </w:rPr>
        <w:tab/>
      </w:r>
      <w:r w:rsidRPr="000C57B6">
        <w:rPr>
          <w:szCs w:val="24"/>
          <w:lang w:eastAsia="en-AU"/>
        </w:rPr>
        <w:t>(4)</w:t>
      </w:r>
      <w:r w:rsidRPr="000C57B6">
        <w:rPr>
          <w:szCs w:val="24"/>
          <w:lang w:eastAsia="en-AU"/>
        </w:rPr>
        <w:tab/>
      </w:r>
      <w:r w:rsidR="00E40175" w:rsidRPr="000C57B6">
        <w:rPr>
          <w:lang w:eastAsia="en-AU"/>
        </w:rPr>
        <w:t xml:space="preserve">The analyst must, as far as practicable, comply with the </w:t>
      </w:r>
      <w:r w:rsidR="00E40175" w:rsidRPr="000C57B6">
        <w:rPr>
          <w:szCs w:val="24"/>
          <w:lang w:eastAsia="en-AU"/>
        </w:rPr>
        <w:t>authorised person’s request.</w:t>
      </w:r>
    </w:p>
    <w:p w14:paraId="7F036E4B" w14:textId="77777777" w:rsidR="00E40175" w:rsidRPr="000C57B6" w:rsidRDefault="005C0C5E" w:rsidP="005C0C5E">
      <w:pPr>
        <w:pStyle w:val="Amain"/>
        <w:rPr>
          <w:lang w:eastAsia="en-AU"/>
        </w:rPr>
      </w:pPr>
      <w:r>
        <w:rPr>
          <w:lang w:eastAsia="en-AU"/>
        </w:rPr>
        <w:tab/>
      </w:r>
      <w:r w:rsidRPr="000C57B6">
        <w:rPr>
          <w:lang w:eastAsia="en-AU"/>
        </w:rPr>
        <w:t>(5)</w:t>
      </w:r>
      <w:r w:rsidRPr="000C57B6">
        <w:rPr>
          <w:lang w:eastAsia="en-AU"/>
        </w:rPr>
        <w:tab/>
      </w:r>
      <w:r w:rsidR="00E40175" w:rsidRPr="000C57B6">
        <w:rPr>
          <w:lang w:eastAsia="en-AU"/>
        </w:rPr>
        <w:t xml:space="preserve">The analyst must take reasonable care to ensure that a part of the sample sufficient for analysis to be carried out for the </w:t>
      </w:r>
      <w:r w:rsidR="00E40175" w:rsidRPr="000C57B6">
        <w:t xml:space="preserve">rail safety </w:t>
      </w:r>
      <w:r w:rsidR="00E40175" w:rsidRPr="000C57B6">
        <w:rPr>
          <w:lang w:eastAsia="en-AU"/>
        </w:rPr>
        <w:t xml:space="preserve">worker (the </w:t>
      </w:r>
      <w:r w:rsidR="00E40175" w:rsidRPr="000C57B6">
        <w:rPr>
          <w:rStyle w:val="charBoldItals"/>
        </w:rPr>
        <w:t>preserved part</w:t>
      </w:r>
      <w:r w:rsidR="00E40175" w:rsidRPr="000C57B6">
        <w:rPr>
          <w:lang w:eastAsia="en-AU"/>
        </w:rPr>
        <w:t>) is protected and preserved until—</w:t>
      </w:r>
    </w:p>
    <w:p w14:paraId="41AB3E03" w14:textId="77777777" w:rsidR="00E40175" w:rsidRPr="000C57B6" w:rsidRDefault="005C0C5E" w:rsidP="005C0C5E">
      <w:pPr>
        <w:pStyle w:val="Apara"/>
        <w:rPr>
          <w:szCs w:val="24"/>
          <w:lang w:eastAsia="en-AU"/>
        </w:rPr>
      </w:pPr>
      <w:r>
        <w:rPr>
          <w:szCs w:val="24"/>
          <w:lang w:eastAsia="en-AU"/>
        </w:rPr>
        <w:tab/>
      </w:r>
      <w:r w:rsidRPr="000C57B6">
        <w:rPr>
          <w:szCs w:val="24"/>
          <w:lang w:eastAsia="en-AU"/>
        </w:rPr>
        <w:t>(a)</w:t>
      </w:r>
      <w:r w:rsidRPr="000C57B6">
        <w:rPr>
          <w:szCs w:val="24"/>
          <w:lang w:eastAsia="en-AU"/>
        </w:rPr>
        <w:tab/>
      </w:r>
      <w:r w:rsidR="00E40175" w:rsidRPr="000C57B6">
        <w:rPr>
          <w:lang w:eastAsia="en-AU"/>
        </w:rPr>
        <w:t xml:space="preserve">if a request is made under subsection (7)—the preserved part is </w:t>
      </w:r>
      <w:r w:rsidR="00E40175" w:rsidRPr="000C57B6">
        <w:rPr>
          <w:szCs w:val="24"/>
          <w:lang w:eastAsia="en-AU"/>
        </w:rPr>
        <w:t>sent to the laboratory nominated by the worker; or</w:t>
      </w:r>
    </w:p>
    <w:p w14:paraId="6176E236" w14:textId="77777777" w:rsidR="00E40175" w:rsidRPr="000C57B6" w:rsidRDefault="005C0C5E" w:rsidP="005C0C5E">
      <w:pPr>
        <w:pStyle w:val="Apara"/>
        <w:rPr>
          <w:lang w:eastAsia="en-AU"/>
        </w:rPr>
      </w:pPr>
      <w:r>
        <w:rPr>
          <w:lang w:eastAsia="en-AU"/>
        </w:rPr>
        <w:lastRenderedPageBreak/>
        <w:tab/>
      </w:r>
      <w:r w:rsidRPr="000C57B6">
        <w:rPr>
          <w:lang w:eastAsia="en-AU"/>
        </w:rPr>
        <w:t>(b)</w:t>
      </w:r>
      <w:r w:rsidRPr="000C57B6">
        <w:rPr>
          <w:lang w:eastAsia="en-AU"/>
        </w:rPr>
        <w:tab/>
      </w:r>
      <w:r w:rsidR="00E40175" w:rsidRPr="000C57B6">
        <w:rPr>
          <w:lang w:eastAsia="en-AU"/>
        </w:rPr>
        <w:t>in any other case—</w:t>
      </w:r>
    </w:p>
    <w:p w14:paraId="28D12BC1" w14:textId="77777777" w:rsidR="00E40175"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E40175" w:rsidRPr="000C57B6">
        <w:rPr>
          <w:lang w:eastAsia="en-AU"/>
        </w:rPr>
        <w:t>1 year has passed since the sample was taken from the worker; or</w:t>
      </w:r>
    </w:p>
    <w:p w14:paraId="7B88416F" w14:textId="77777777" w:rsidR="00E40175" w:rsidRPr="000C57B6" w:rsidRDefault="005C0C5E" w:rsidP="005C0C5E">
      <w:pPr>
        <w:pStyle w:val="Asubpara"/>
        <w:rPr>
          <w:sz w:val="23"/>
          <w:szCs w:val="23"/>
        </w:rPr>
      </w:pPr>
      <w:r>
        <w:rPr>
          <w:sz w:val="23"/>
          <w:szCs w:val="23"/>
        </w:rPr>
        <w:tab/>
      </w:r>
      <w:r w:rsidRPr="000C57B6">
        <w:rPr>
          <w:sz w:val="23"/>
          <w:szCs w:val="23"/>
        </w:rPr>
        <w:t>(ii)</w:t>
      </w:r>
      <w:r w:rsidRPr="000C57B6">
        <w:rPr>
          <w:sz w:val="23"/>
          <w:szCs w:val="23"/>
        </w:rPr>
        <w:tab/>
      </w:r>
      <w:r w:rsidR="00E40175" w:rsidRPr="000C57B6">
        <w:rPr>
          <w:lang w:eastAsia="en-AU"/>
        </w:rPr>
        <w:t>if a request i</w:t>
      </w:r>
      <w:r w:rsidR="000A482F" w:rsidRPr="000C57B6">
        <w:rPr>
          <w:lang w:eastAsia="en-AU"/>
        </w:rPr>
        <w:t>s made by the DPP under section</w:t>
      </w:r>
      <w:r w:rsidR="000A482F" w:rsidRPr="000C57B6">
        <w:t xml:space="preserve"> </w:t>
      </w:r>
      <w:r w:rsidR="00CE4BD1" w:rsidRPr="000C57B6">
        <w:t>32</w:t>
      </w:r>
      <w:r w:rsidR="000A482F" w:rsidRPr="000C57B6">
        <w:t xml:space="preserve"> </w:t>
      </w:r>
      <w:r w:rsidR="00E40175" w:rsidRPr="000C57B6">
        <w:rPr>
          <w:lang w:eastAsia="en-AU"/>
        </w:rPr>
        <w:t>(Keeping of samples—request by DPP)—the proceeding to which the sample relates has finally been decided (including any appeals).</w:t>
      </w:r>
    </w:p>
    <w:p w14:paraId="3543339D" w14:textId="77777777" w:rsidR="00E40175" w:rsidRPr="000C57B6" w:rsidRDefault="005C0C5E" w:rsidP="005C0C5E">
      <w:pPr>
        <w:pStyle w:val="Amain"/>
        <w:rPr>
          <w:lang w:eastAsia="en-AU"/>
        </w:rPr>
      </w:pPr>
      <w:r>
        <w:rPr>
          <w:lang w:eastAsia="en-AU"/>
        </w:rPr>
        <w:tab/>
      </w:r>
      <w:r w:rsidRPr="000C57B6">
        <w:rPr>
          <w:lang w:eastAsia="en-AU"/>
        </w:rPr>
        <w:t>(6)</w:t>
      </w:r>
      <w:r w:rsidRPr="000C57B6">
        <w:rPr>
          <w:lang w:eastAsia="en-AU"/>
        </w:rPr>
        <w:tab/>
      </w:r>
      <w:r w:rsidR="00E40175" w:rsidRPr="000C57B6">
        <w:rPr>
          <w:lang w:eastAsia="en-AU"/>
        </w:rPr>
        <w:t xml:space="preserve">However, subsection (5) does not apply if the amount of </w:t>
      </w:r>
      <w:r w:rsidR="00A340E0" w:rsidRPr="000C57B6">
        <w:rPr>
          <w:lang w:eastAsia="en-AU"/>
        </w:rPr>
        <w:t xml:space="preserve">the </w:t>
      </w:r>
      <w:r w:rsidR="00E40175" w:rsidRPr="000C57B6">
        <w:rPr>
          <w:lang w:eastAsia="en-AU"/>
        </w:rPr>
        <w:t>sample remaining after analysis under subsection (2) is insufficient for further analysis.</w:t>
      </w:r>
    </w:p>
    <w:p w14:paraId="6E1FE446" w14:textId="77777777" w:rsidR="00E40175" w:rsidRPr="000C57B6" w:rsidRDefault="005C0C5E" w:rsidP="005C0C5E">
      <w:pPr>
        <w:pStyle w:val="Amain"/>
        <w:rPr>
          <w:lang w:eastAsia="en-AU"/>
        </w:rPr>
      </w:pPr>
      <w:r>
        <w:rPr>
          <w:lang w:eastAsia="en-AU"/>
        </w:rPr>
        <w:tab/>
      </w:r>
      <w:r w:rsidRPr="000C57B6">
        <w:rPr>
          <w:lang w:eastAsia="en-AU"/>
        </w:rPr>
        <w:t>(7)</w:t>
      </w:r>
      <w:r w:rsidRPr="000C57B6">
        <w:rPr>
          <w:lang w:eastAsia="en-AU"/>
        </w:rPr>
        <w:tab/>
      </w:r>
      <w:r w:rsidR="00E40175" w:rsidRPr="000C57B6">
        <w:rPr>
          <w:lang w:eastAsia="en-AU"/>
        </w:rPr>
        <w:t xml:space="preserve">Before the end of the period mentioned in subsection (5) (b), the </w:t>
      </w:r>
      <w:r w:rsidR="00E40175" w:rsidRPr="000C57B6">
        <w:rPr>
          <w:szCs w:val="24"/>
        </w:rPr>
        <w:t xml:space="preserve">rail safety </w:t>
      </w:r>
      <w:r w:rsidR="00E40175" w:rsidRPr="000C57B6">
        <w:rPr>
          <w:lang w:eastAsia="en-AU"/>
        </w:rPr>
        <w:t>worker may ask that the preserved part of the sample be sent, at the worker’s expense, to a laboratory nominated by the person.</w:t>
      </w:r>
    </w:p>
    <w:p w14:paraId="58855441" w14:textId="77777777" w:rsidR="00E40175" w:rsidRPr="000C57B6" w:rsidRDefault="005C0C5E" w:rsidP="005C0C5E">
      <w:pPr>
        <w:pStyle w:val="Amain"/>
        <w:rPr>
          <w:lang w:eastAsia="en-AU"/>
        </w:rPr>
      </w:pPr>
      <w:r>
        <w:rPr>
          <w:lang w:eastAsia="en-AU"/>
        </w:rPr>
        <w:tab/>
      </w:r>
      <w:r w:rsidRPr="000C57B6">
        <w:rPr>
          <w:lang w:eastAsia="en-AU"/>
        </w:rPr>
        <w:t>(8)</w:t>
      </w:r>
      <w:r w:rsidRPr="000C57B6">
        <w:rPr>
          <w:lang w:eastAsia="en-AU"/>
        </w:rPr>
        <w:tab/>
      </w:r>
      <w:r w:rsidR="00E40175" w:rsidRPr="000C57B6">
        <w:rPr>
          <w:lang w:eastAsia="en-AU"/>
        </w:rPr>
        <w:t>If a request is made under subsection (7), the analyst must ensure that the preserved part of the sample is sent to the nominated laboratory as soon as practicable.</w:t>
      </w:r>
    </w:p>
    <w:p w14:paraId="0DFE2126" w14:textId="77777777" w:rsidR="00E40175" w:rsidRPr="000C57B6" w:rsidRDefault="005C0C5E" w:rsidP="005C0C5E">
      <w:pPr>
        <w:pStyle w:val="AH5Sec"/>
        <w:rPr>
          <w:b w:val="0"/>
        </w:rPr>
      </w:pPr>
      <w:bookmarkStart w:id="43" w:name="_Toc214010709"/>
      <w:r w:rsidRPr="001B6957">
        <w:rPr>
          <w:rStyle w:val="CharSectNo"/>
        </w:rPr>
        <w:t>30</w:t>
      </w:r>
      <w:r w:rsidRPr="000C57B6">
        <w:tab/>
      </w:r>
      <w:r w:rsidR="00E40175" w:rsidRPr="000C57B6">
        <w:rPr>
          <w:lang w:eastAsia="en-AU"/>
        </w:rPr>
        <w:t>Blood analysis statement</w:t>
      </w:r>
      <w:bookmarkEnd w:id="43"/>
      <w:r w:rsidR="00E40175" w:rsidRPr="000C57B6">
        <w:rPr>
          <w:lang w:eastAsia="en-AU"/>
        </w:rPr>
        <w:t xml:space="preserve"> </w:t>
      </w:r>
    </w:p>
    <w:p w14:paraId="694A78FB" w14:textId="77777777" w:rsidR="00E40175" w:rsidRPr="000C57B6" w:rsidRDefault="005C0C5E" w:rsidP="005C0C5E">
      <w:pPr>
        <w:pStyle w:val="Amain"/>
        <w:keepNext/>
        <w:rPr>
          <w:lang w:eastAsia="en-AU"/>
        </w:rPr>
      </w:pPr>
      <w:r>
        <w:rPr>
          <w:lang w:eastAsia="en-AU"/>
        </w:rPr>
        <w:tab/>
      </w:r>
      <w:r w:rsidRPr="000C57B6">
        <w:rPr>
          <w:lang w:eastAsia="en-AU"/>
        </w:rPr>
        <w:t>(1)</w:t>
      </w:r>
      <w:r w:rsidRPr="000C57B6">
        <w:rPr>
          <w:lang w:eastAsia="en-AU"/>
        </w:rPr>
        <w:tab/>
      </w:r>
      <w:r w:rsidR="00E40175" w:rsidRPr="000C57B6">
        <w:rPr>
          <w:lang w:eastAsia="en-AU"/>
        </w:rPr>
        <w:t xml:space="preserve">As soon as practicable after an analysis of a sample of a rail safety worker’s blood is carried out under section </w:t>
      </w:r>
      <w:r w:rsidR="00CE4BD1" w:rsidRPr="000C57B6">
        <w:rPr>
          <w:lang w:eastAsia="en-AU"/>
        </w:rPr>
        <w:t>29</w:t>
      </w:r>
      <w:r w:rsidR="00E40175" w:rsidRPr="000C57B6">
        <w:rPr>
          <w:lang w:eastAsia="en-AU"/>
        </w:rPr>
        <w:t>, the authorised person must ensure the worker is given a written statement that includes the following information:</w:t>
      </w:r>
    </w:p>
    <w:p w14:paraId="69102EA4" w14:textId="77777777" w:rsidR="00E40175"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E40175" w:rsidRPr="000C57B6">
        <w:rPr>
          <w:lang w:eastAsia="en-AU"/>
        </w:rPr>
        <w:t>the date and time the blood sample was taken;</w:t>
      </w:r>
    </w:p>
    <w:p w14:paraId="2CDA3447" w14:textId="77777777" w:rsidR="00E40175"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E40175" w:rsidRPr="000C57B6">
        <w:rPr>
          <w:lang w:eastAsia="en-AU"/>
        </w:rPr>
        <w:t>the unique identifying number on the tamper-evident seal;</w:t>
      </w:r>
    </w:p>
    <w:p w14:paraId="4A145472" w14:textId="77777777" w:rsidR="00E40175" w:rsidRPr="000C57B6" w:rsidRDefault="005C0C5E" w:rsidP="005C0C5E">
      <w:pPr>
        <w:pStyle w:val="Apara"/>
        <w:rPr>
          <w:lang w:eastAsia="en-AU"/>
        </w:rPr>
      </w:pPr>
      <w:r>
        <w:rPr>
          <w:lang w:eastAsia="en-AU"/>
        </w:rPr>
        <w:tab/>
      </w:r>
      <w:r w:rsidRPr="000C57B6">
        <w:rPr>
          <w:lang w:eastAsia="en-AU"/>
        </w:rPr>
        <w:t>(c)</w:t>
      </w:r>
      <w:r w:rsidRPr="000C57B6">
        <w:rPr>
          <w:lang w:eastAsia="en-AU"/>
        </w:rPr>
        <w:tab/>
      </w:r>
      <w:r w:rsidR="00E40175" w:rsidRPr="000C57B6">
        <w:rPr>
          <w:lang w:eastAsia="en-AU"/>
        </w:rPr>
        <w:t>the place where the blood sample was taken;</w:t>
      </w:r>
    </w:p>
    <w:p w14:paraId="08F86C4A" w14:textId="77777777" w:rsidR="00E40175" w:rsidRPr="000C57B6" w:rsidRDefault="005C0C5E" w:rsidP="005C0C5E">
      <w:pPr>
        <w:pStyle w:val="Apara"/>
        <w:rPr>
          <w:lang w:eastAsia="en-AU"/>
        </w:rPr>
      </w:pPr>
      <w:r>
        <w:rPr>
          <w:lang w:eastAsia="en-AU"/>
        </w:rPr>
        <w:tab/>
      </w:r>
      <w:r w:rsidRPr="000C57B6">
        <w:rPr>
          <w:lang w:eastAsia="en-AU"/>
        </w:rPr>
        <w:t>(d)</w:t>
      </w:r>
      <w:r w:rsidRPr="000C57B6">
        <w:rPr>
          <w:lang w:eastAsia="en-AU"/>
        </w:rPr>
        <w:tab/>
      </w:r>
      <w:r w:rsidR="00E40175" w:rsidRPr="000C57B6">
        <w:rPr>
          <w:lang w:eastAsia="en-AU"/>
        </w:rPr>
        <w:t>the result of the analysis;</w:t>
      </w:r>
    </w:p>
    <w:p w14:paraId="3D5F0250" w14:textId="77777777" w:rsidR="00E40175" w:rsidRPr="000C57B6" w:rsidRDefault="005C0C5E" w:rsidP="005C0C5E">
      <w:pPr>
        <w:pStyle w:val="Apara"/>
        <w:rPr>
          <w:lang w:eastAsia="en-AU"/>
        </w:rPr>
      </w:pPr>
      <w:r>
        <w:rPr>
          <w:lang w:eastAsia="en-AU"/>
        </w:rPr>
        <w:tab/>
      </w:r>
      <w:r w:rsidRPr="000C57B6">
        <w:rPr>
          <w:lang w:eastAsia="en-AU"/>
        </w:rPr>
        <w:t>(e)</w:t>
      </w:r>
      <w:r w:rsidRPr="000C57B6">
        <w:rPr>
          <w:lang w:eastAsia="en-AU"/>
        </w:rPr>
        <w:tab/>
      </w:r>
      <w:r w:rsidR="00E40175" w:rsidRPr="000C57B6">
        <w:rPr>
          <w:lang w:eastAsia="en-AU"/>
        </w:rPr>
        <w:t>the address where the preserved part of the blood sample is being held;</w:t>
      </w:r>
    </w:p>
    <w:p w14:paraId="00E89015" w14:textId="77777777" w:rsidR="00E40175" w:rsidRPr="000C57B6" w:rsidRDefault="005C0C5E" w:rsidP="005C0C5E">
      <w:pPr>
        <w:pStyle w:val="Apara"/>
        <w:rPr>
          <w:lang w:eastAsia="en-AU"/>
        </w:rPr>
      </w:pPr>
      <w:r>
        <w:rPr>
          <w:lang w:eastAsia="en-AU"/>
        </w:rPr>
        <w:lastRenderedPageBreak/>
        <w:tab/>
      </w:r>
      <w:r w:rsidRPr="000C57B6">
        <w:rPr>
          <w:lang w:eastAsia="en-AU"/>
        </w:rPr>
        <w:t>(f)</w:t>
      </w:r>
      <w:r w:rsidRPr="000C57B6">
        <w:rPr>
          <w:lang w:eastAsia="en-AU"/>
        </w:rPr>
        <w:tab/>
      </w:r>
      <w:r w:rsidR="00E40175" w:rsidRPr="000C57B6">
        <w:rPr>
          <w:lang w:eastAsia="en-AU"/>
        </w:rPr>
        <w:t>that the worker will be notified, in writing, of a request (i</w:t>
      </w:r>
      <w:r w:rsidR="000A482F" w:rsidRPr="000C57B6">
        <w:rPr>
          <w:lang w:eastAsia="en-AU"/>
        </w:rPr>
        <w:t>f any) by the DPP under section</w:t>
      </w:r>
      <w:r w:rsidR="000A482F" w:rsidRPr="000C57B6">
        <w:t xml:space="preserve"> </w:t>
      </w:r>
      <w:r w:rsidR="00CE4BD1" w:rsidRPr="000C57B6">
        <w:t>32</w:t>
      </w:r>
      <w:r w:rsidR="00E40175" w:rsidRPr="000C57B6">
        <w:rPr>
          <w:lang w:eastAsia="en-AU"/>
        </w:rPr>
        <w:t xml:space="preserve"> (Keeping of samples—request by DPP);</w:t>
      </w:r>
    </w:p>
    <w:p w14:paraId="74EC2102" w14:textId="77777777" w:rsidR="00E40175" w:rsidRPr="000C57B6" w:rsidRDefault="005C0C5E" w:rsidP="005C0C5E">
      <w:pPr>
        <w:pStyle w:val="Apara"/>
        <w:rPr>
          <w:lang w:eastAsia="en-AU"/>
        </w:rPr>
      </w:pPr>
      <w:r>
        <w:rPr>
          <w:lang w:eastAsia="en-AU"/>
        </w:rPr>
        <w:tab/>
      </w:r>
      <w:r w:rsidRPr="000C57B6">
        <w:rPr>
          <w:lang w:eastAsia="en-AU"/>
        </w:rPr>
        <w:t>(g)</w:t>
      </w:r>
      <w:r w:rsidRPr="000C57B6">
        <w:rPr>
          <w:lang w:eastAsia="en-AU"/>
        </w:rPr>
        <w:tab/>
      </w:r>
      <w:r w:rsidR="00E40175" w:rsidRPr="000C57B6">
        <w:rPr>
          <w:lang w:eastAsia="en-AU"/>
        </w:rPr>
        <w:t>that the worker may, before the end of the period mentioned in section</w:t>
      </w:r>
      <w:r w:rsidR="006E7CCF" w:rsidRPr="000C57B6">
        <w:rPr>
          <w:szCs w:val="24"/>
          <w:lang w:eastAsia="en-AU"/>
        </w:rPr>
        <w:t xml:space="preserve"> </w:t>
      </w:r>
      <w:r w:rsidR="00CE4BD1" w:rsidRPr="000C57B6">
        <w:rPr>
          <w:szCs w:val="24"/>
          <w:lang w:eastAsia="en-AU"/>
        </w:rPr>
        <w:t>29</w:t>
      </w:r>
      <w:r w:rsidR="006E7CCF" w:rsidRPr="000C57B6">
        <w:rPr>
          <w:szCs w:val="24"/>
          <w:lang w:eastAsia="en-AU"/>
        </w:rPr>
        <w:t xml:space="preserve"> </w:t>
      </w:r>
      <w:r w:rsidR="00E40175" w:rsidRPr="000C57B6">
        <w:rPr>
          <w:lang w:eastAsia="en-AU"/>
        </w:rPr>
        <w:t>(5) (b), ask the analyst to send the preserved part of the blood sample to a laboratory nominated by the worker, at the worker’s expense.</w:t>
      </w:r>
    </w:p>
    <w:p w14:paraId="21BB5073" w14:textId="77777777" w:rsidR="00E40175" w:rsidRPr="000C57B6" w:rsidRDefault="005C0C5E" w:rsidP="005C0C5E">
      <w:pPr>
        <w:pStyle w:val="Amain"/>
        <w:keepNext/>
        <w:rPr>
          <w:lang w:eastAsia="en-AU"/>
        </w:rPr>
      </w:pPr>
      <w:r>
        <w:rPr>
          <w:lang w:eastAsia="en-AU"/>
        </w:rPr>
        <w:tab/>
      </w:r>
      <w:r w:rsidRPr="000C57B6">
        <w:rPr>
          <w:lang w:eastAsia="en-AU"/>
        </w:rPr>
        <w:t>(2)</w:t>
      </w:r>
      <w:r w:rsidRPr="000C57B6">
        <w:rPr>
          <w:lang w:eastAsia="en-AU"/>
        </w:rPr>
        <w:tab/>
      </w:r>
      <w:r w:rsidR="00E40175" w:rsidRPr="000C57B6">
        <w:rPr>
          <w:lang w:eastAsia="en-AU"/>
        </w:rPr>
        <w:t>In this section:</w:t>
      </w:r>
    </w:p>
    <w:p w14:paraId="2A0A216C" w14:textId="77777777" w:rsidR="00E40175" w:rsidRPr="000C57B6" w:rsidRDefault="00E40175" w:rsidP="005C0C5E">
      <w:pPr>
        <w:pStyle w:val="aDef"/>
        <w:rPr>
          <w:lang w:eastAsia="en-AU"/>
        </w:rPr>
      </w:pPr>
      <w:r w:rsidRPr="000C57B6">
        <w:rPr>
          <w:rStyle w:val="charBoldItals"/>
        </w:rPr>
        <w:t>preserved part</w:t>
      </w:r>
      <w:r w:rsidRPr="000C57B6">
        <w:rPr>
          <w:lang w:eastAsia="en-AU"/>
        </w:rPr>
        <w:t xml:space="preserve">—see </w:t>
      </w:r>
      <w:r w:rsidRPr="000C57B6">
        <w:rPr>
          <w:szCs w:val="24"/>
          <w:lang w:eastAsia="en-AU"/>
        </w:rPr>
        <w:t>section</w:t>
      </w:r>
      <w:r w:rsidR="006E7CCF" w:rsidRPr="000C57B6">
        <w:rPr>
          <w:szCs w:val="24"/>
          <w:lang w:eastAsia="en-AU"/>
        </w:rPr>
        <w:t xml:space="preserve"> </w:t>
      </w:r>
      <w:r w:rsidR="00CE4BD1" w:rsidRPr="000C57B6">
        <w:rPr>
          <w:szCs w:val="24"/>
          <w:lang w:eastAsia="en-AU"/>
        </w:rPr>
        <w:t>29</w:t>
      </w:r>
      <w:r w:rsidR="006E7CCF" w:rsidRPr="000C57B6">
        <w:rPr>
          <w:szCs w:val="24"/>
          <w:lang w:eastAsia="en-AU"/>
        </w:rPr>
        <w:t xml:space="preserve"> </w:t>
      </w:r>
      <w:r w:rsidRPr="000C57B6">
        <w:rPr>
          <w:szCs w:val="24"/>
          <w:lang w:eastAsia="en-AU"/>
        </w:rPr>
        <w:t>(5).</w:t>
      </w:r>
    </w:p>
    <w:p w14:paraId="61B0F750" w14:textId="77777777" w:rsidR="008816DA" w:rsidRPr="000C57B6" w:rsidRDefault="005C0C5E" w:rsidP="005C0C5E">
      <w:pPr>
        <w:pStyle w:val="AH4SubDiv"/>
        <w:rPr>
          <w:lang w:eastAsia="en-AU"/>
        </w:rPr>
      </w:pPr>
      <w:bookmarkStart w:id="44" w:name="_Toc214010710"/>
      <w:r w:rsidRPr="000C57B6">
        <w:rPr>
          <w:lang w:eastAsia="en-AU"/>
        </w:rPr>
        <w:t>Subdivision 3.2.4</w:t>
      </w:r>
      <w:r w:rsidRPr="000C57B6">
        <w:rPr>
          <w:lang w:eastAsia="en-AU"/>
        </w:rPr>
        <w:tab/>
      </w:r>
      <w:r w:rsidR="00D32F30" w:rsidRPr="000C57B6">
        <w:rPr>
          <w:lang w:eastAsia="en-AU"/>
        </w:rPr>
        <w:t>Alcohol and drug testing and analysis—miscellaneous</w:t>
      </w:r>
      <w:bookmarkEnd w:id="44"/>
    </w:p>
    <w:p w14:paraId="5D0C920D" w14:textId="77777777" w:rsidR="00D32F30" w:rsidRPr="000C57B6" w:rsidRDefault="005C0C5E" w:rsidP="005C0C5E">
      <w:pPr>
        <w:pStyle w:val="AH5Sec"/>
      </w:pPr>
      <w:bookmarkStart w:id="45" w:name="_Toc214010711"/>
      <w:r w:rsidRPr="001B6957">
        <w:rPr>
          <w:rStyle w:val="CharSectNo"/>
        </w:rPr>
        <w:t>31</w:t>
      </w:r>
      <w:r w:rsidRPr="000C57B6">
        <w:tab/>
      </w:r>
      <w:r w:rsidR="00D32F30" w:rsidRPr="000C57B6">
        <w:t xml:space="preserve">Power to search </w:t>
      </w:r>
      <w:r w:rsidR="002038F8" w:rsidRPr="000C57B6">
        <w:t>rail safety worker</w:t>
      </w:r>
      <w:r w:rsidR="00D32F30" w:rsidRPr="000C57B6">
        <w:t xml:space="preserve"> in custody</w:t>
      </w:r>
      <w:bookmarkEnd w:id="45"/>
    </w:p>
    <w:p w14:paraId="464BDC55" w14:textId="77777777" w:rsidR="00D32F30" w:rsidRPr="000C57B6" w:rsidRDefault="005C0C5E" w:rsidP="005C0C5E">
      <w:pPr>
        <w:pStyle w:val="Amain"/>
        <w:keepNext/>
      </w:pPr>
      <w:r>
        <w:tab/>
      </w:r>
      <w:r w:rsidRPr="000C57B6">
        <w:t>(1)</w:t>
      </w:r>
      <w:r w:rsidRPr="000C57B6">
        <w:tab/>
      </w:r>
      <w:r w:rsidR="00D32F30" w:rsidRPr="000C57B6">
        <w:t xml:space="preserve">A police officer may search a </w:t>
      </w:r>
      <w:r w:rsidR="002038F8" w:rsidRPr="000C57B6">
        <w:t>rail safety worker</w:t>
      </w:r>
      <w:r w:rsidR="00D32F30" w:rsidRPr="000C57B6">
        <w:t xml:space="preserve"> who is taken into custody under the following sections and may take possession of </w:t>
      </w:r>
      <w:r w:rsidR="002B428A" w:rsidRPr="0005799E">
        <w:t>any prescribed item</w:t>
      </w:r>
      <w:r w:rsidR="002B428A">
        <w:t xml:space="preserve"> </w:t>
      </w:r>
      <w:r w:rsidR="00D32F30" w:rsidRPr="000C57B6">
        <w:t xml:space="preserve">found in the </w:t>
      </w:r>
      <w:r w:rsidR="002038F8" w:rsidRPr="000C57B6">
        <w:t>worker</w:t>
      </w:r>
      <w:r w:rsidR="00D32F30" w:rsidRPr="000C57B6">
        <w:t>’s possession:</w:t>
      </w:r>
    </w:p>
    <w:p w14:paraId="67507A06" w14:textId="77777777" w:rsidR="00D32F30" w:rsidRPr="000C57B6" w:rsidRDefault="005C0C5E" w:rsidP="005C0C5E">
      <w:pPr>
        <w:pStyle w:val="Apara"/>
      </w:pPr>
      <w:r>
        <w:tab/>
      </w:r>
      <w:r w:rsidRPr="000C57B6">
        <w:t>(a)</w:t>
      </w:r>
      <w:r w:rsidRPr="000C57B6">
        <w:tab/>
      </w:r>
      <w:r w:rsidR="00D32F30" w:rsidRPr="000C57B6">
        <w:t xml:space="preserve">section </w:t>
      </w:r>
      <w:r w:rsidR="00CE4BD1" w:rsidRPr="000C57B6">
        <w:t>14</w:t>
      </w:r>
      <w:r w:rsidR="00D32F30" w:rsidRPr="000C57B6">
        <w:t xml:space="preserve"> (Detention for breath analysis);</w:t>
      </w:r>
    </w:p>
    <w:p w14:paraId="15662D85" w14:textId="77777777" w:rsidR="00D32F30" w:rsidRPr="000C57B6" w:rsidRDefault="005C0C5E" w:rsidP="005C0C5E">
      <w:pPr>
        <w:pStyle w:val="Apara"/>
      </w:pPr>
      <w:r>
        <w:tab/>
      </w:r>
      <w:r w:rsidRPr="000C57B6">
        <w:t>(b)</w:t>
      </w:r>
      <w:r w:rsidRPr="000C57B6">
        <w:tab/>
      </w:r>
      <w:r w:rsidR="00D32F30" w:rsidRPr="000C57B6">
        <w:t xml:space="preserve">section </w:t>
      </w:r>
      <w:r w:rsidR="00CE4BD1" w:rsidRPr="000C57B6">
        <w:t>18</w:t>
      </w:r>
      <w:r w:rsidR="00D32F30" w:rsidRPr="000C57B6">
        <w:t xml:space="preserve"> (Detention for oral fluid analysis);</w:t>
      </w:r>
    </w:p>
    <w:p w14:paraId="0BED0C07" w14:textId="77777777" w:rsidR="00D32F30" w:rsidRPr="000C57B6" w:rsidRDefault="005C0C5E" w:rsidP="005C0C5E">
      <w:pPr>
        <w:pStyle w:val="Apara"/>
      </w:pPr>
      <w:r>
        <w:tab/>
      </w:r>
      <w:r w:rsidRPr="000C57B6">
        <w:t>(c)</w:t>
      </w:r>
      <w:r w:rsidRPr="000C57B6">
        <w:tab/>
      </w:r>
      <w:r w:rsidR="00E533C3" w:rsidRPr="000C57B6">
        <w:t>sectio</w:t>
      </w:r>
      <w:r w:rsidR="0042411E" w:rsidRPr="000C57B6">
        <w:t xml:space="preserve">n </w:t>
      </w:r>
      <w:r w:rsidR="00CE4BD1" w:rsidRPr="000C57B6">
        <w:t>26</w:t>
      </w:r>
      <w:r w:rsidR="00D32F30" w:rsidRPr="000C57B6">
        <w:t xml:space="preserve"> (</w:t>
      </w:r>
      <w:r w:rsidR="00E533C3" w:rsidRPr="000C57B6">
        <w:t>Detention for blood test</w:t>
      </w:r>
      <w:r w:rsidR="00D32F30" w:rsidRPr="000C57B6">
        <w:t>).</w:t>
      </w:r>
    </w:p>
    <w:p w14:paraId="1FF331AD" w14:textId="77777777" w:rsidR="00D32F30" w:rsidRPr="000C57B6" w:rsidRDefault="005C0C5E" w:rsidP="005C0C5E">
      <w:pPr>
        <w:pStyle w:val="Amain"/>
      </w:pPr>
      <w:r>
        <w:tab/>
      </w:r>
      <w:r w:rsidRPr="000C57B6">
        <w:t>(2)</w:t>
      </w:r>
      <w:r w:rsidRPr="000C57B6">
        <w:tab/>
      </w:r>
      <w:r w:rsidR="00D32F30" w:rsidRPr="000C57B6">
        <w:t xml:space="preserve">For the search, the </w:t>
      </w:r>
      <w:r w:rsidR="0042411E" w:rsidRPr="000C57B6">
        <w:t xml:space="preserve">police </w:t>
      </w:r>
      <w:r w:rsidR="00D32F30" w:rsidRPr="000C57B6">
        <w:t xml:space="preserve">officer may request the assistance of another police officer of the same sex as the </w:t>
      </w:r>
      <w:r w:rsidR="0042411E" w:rsidRPr="000C57B6">
        <w:t>rail safety worker</w:t>
      </w:r>
      <w:r w:rsidR="00D32F30" w:rsidRPr="000C57B6">
        <w:t xml:space="preserve"> being searched.</w:t>
      </w:r>
    </w:p>
    <w:p w14:paraId="4FC5781D" w14:textId="77777777" w:rsidR="002B428A" w:rsidRPr="0005799E" w:rsidRDefault="002B428A" w:rsidP="002B428A">
      <w:pPr>
        <w:pStyle w:val="Amain"/>
        <w:rPr>
          <w:lang w:eastAsia="en-AU"/>
        </w:rPr>
      </w:pPr>
      <w:r w:rsidRPr="0005799E">
        <w:rPr>
          <w:lang w:eastAsia="en-AU"/>
        </w:rPr>
        <w:tab/>
        <w:t>(3)</w:t>
      </w:r>
      <w:r w:rsidRPr="0005799E">
        <w:rPr>
          <w:lang w:eastAsia="en-AU"/>
        </w:rPr>
        <w:tab/>
        <w:t>A rail safety worker is entitled to the return of a prescribed item taken from</w:t>
      </w:r>
      <w:r w:rsidRPr="0005799E">
        <w:rPr>
          <w:rFonts w:ascii="Arial" w:hAnsi="Arial" w:cs="Arial"/>
          <w:sz w:val="16"/>
          <w:szCs w:val="16"/>
          <w:lang w:eastAsia="en-AU"/>
        </w:rPr>
        <w:t xml:space="preserve"> </w:t>
      </w:r>
      <w:r w:rsidRPr="0005799E">
        <w:rPr>
          <w:lang w:eastAsia="en-AU"/>
        </w:rPr>
        <w:t>the worker under this section when the worker ceases to be in</w:t>
      </w:r>
      <w:r w:rsidRPr="0005799E">
        <w:rPr>
          <w:rFonts w:ascii="Arial" w:hAnsi="Arial" w:cs="Arial"/>
          <w:sz w:val="16"/>
          <w:szCs w:val="16"/>
          <w:lang w:eastAsia="en-AU"/>
        </w:rPr>
        <w:t xml:space="preserve"> </w:t>
      </w:r>
      <w:r w:rsidRPr="0005799E">
        <w:rPr>
          <w:lang w:eastAsia="en-AU"/>
        </w:rPr>
        <w:t>custody, unless—</w:t>
      </w:r>
    </w:p>
    <w:p w14:paraId="659DC833" w14:textId="77777777" w:rsidR="002B428A" w:rsidRPr="0005799E" w:rsidRDefault="002B428A" w:rsidP="002B428A">
      <w:pPr>
        <w:pStyle w:val="Apara"/>
      </w:pPr>
      <w:r w:rsidRPr="0005799E">
        <w:tab/>
        <w:t>(a)</w:t>
      </w:r>
      <w:r w:rsidRPr="0005799E">
        <w:tab/>
        <w:t>possession of the item by the worker would be an offence against a law applying in the Territory; or</w:t>
      </w:r>
    </w:p>
    <w:p w14:paraId="71163A4B" w14:textId="77777777" w:rsidR="002B428A" w:rsidRPr="0005799E" w:rsidRDefault="002B428A" w:rsidP="002B428A">
      <w:pPr>
        <w:pStyle w:val="Apara"/>
      </w:pPr>
      <w:r w:rsidRPr="0005799E">
        <w:rPr>
          <w:lang w:eastAsia="en-AU"/>
        </w:rPr>
        <w:tab/>
        <w:t>(b)</w:t>
      </w:r>
      <w:r w:rsidRPr="0005799E">
        <w:rPr>
          <w:lang w:eastAsia="en-AU"/>
        </w:rPr>
        <w:tab/>
        <w:t xml:space="preserve">a police officer believes on reasonable grounds that possession of the item by the worker </w:t>
      </w:r>
      <w:r w:rsidRPr="0005799E">
        <w:t>could present a danger to a person.</w:t>
      </w:r>
    </w:p>
    <w:p w14:paraId="7CC7536B" w14:textId="77777777" w:rsidR="00D32F30" w:rsidRDefault="005C0C5E" w:rsidP="005C0C5E">
      <w:pPr>
        <w:pStyle w:val="Amain"/>
        <w:keepNext/>
      </w:pPr>
      <w:r>
        <w:lastRenderedPageBreak/>
        <w:tab/>
      </w:r>
      <w:r w:rsidRPr="000C57B6">
        <w:t>(4)</w:t>
      </w:r>
      <w:r w:rsidRPr="000C57B6">
        <w:tab/>
      </w:r>
      <w:r w:rsidR="00D32F30" w:rsidRPr="000C57B6">
        <w:t>In this section:</w:t>
      </w:r>
    </w:p>
    <w:p w14:paraId="05D81999" w14:textId="77777777" w:rsidR="009D6D6E" w:rsidRPr="0005799E" w:rsidRDefault="009D6D6E" w:rsidP="009D6D6E">
      <w:pPr>
        <w:pStyle w:val="aDef"/>
        <w:keepNext/>
        <w:numPr>
          <w:ilvl w:val="5"/>
          <w:numId w:val="19"/>
        </w:numPr>
        <w:outlineLvl w:val="5"/>
      </w:pPr>
      <w:r w:rsidRPr="009632E1">
        <w:rPr>
          <w:rStyle w:val="charBoldItals"/>
        </w:rPr>
        <w:t>prescribed item</w:t>
      </w:r>
      <w:r w:rsidRPr="0005799E">
        <w:t xml:space="preserve"> means anything that could—</w:t>
      </w:r>
    </w:p>
    <w:p w14:paraId="4E5AC172" w14:textId="77777777" w:rsidR="009D6D6E" w:rsidRPr="0005799E" w:rsidRDefault="009D6D6E" w:rsidP="009D6D6E">
      <w:pPr>
        <w:pStyle w:val="Apara"/>
      </w:pPr>
      <w:r w:rsidRPr="0005799E">
        <w:tab/>
        <w:t>(a)</w:t>
      </w:r>
      <w:r w:rsidRPr="0005799E">
        <w:tab/>
        <w:t>present a danger to a person; or</w:t>
      </w:r>
    </w:p>
    <w:p w14:paraId="0ABC1B78" w14:textId="77777777" w:rsidR="009D6D6E" w:rsidRPr="0005799E" w:rsidRDefault="009D6D6E" w:rsidP="009D6D6E">
      <w:pPr>
        <w:pStyle w:val="Apara"/>
      </w:pPr>
      <w:r w:rsidRPr="0005799E">
        <w:tab/>
        <w:t>(b)</w:t>
      </w:r>
      <w:r w:rsidRPr="0005799E">
        <w:tab/>
        <w:t>be used to assist a person to escape from lawful custody.</w:t>
      </w:r>
    </w:p>
    <w:p w14:paraId="6D767108" w14:textId="77777777" w:rsidR="00D32F30" w:rsidRPr="000C57B6" w:rsidRDefault="00D32F30" w:rsidP="005C0C5E">
      <w:pPr>
        <w:pStyle w:val="aDef"/>
        <w:keepNext/>
      </w:pPr>
      <w:r w:rsidRPr="000C57B6">
        <w:rPr>
          <w:rStyle w:val="charBoldItals"/>
        </w:rPr>
        <w:t>search</w:t>
      </w:r>
      <w:r w:rsidRPr="000C57B6">
        <w:t xml:space="preserve"> means a search of a </w:t>
      </w:r>
      <w:r w:rsidR="0042411E" w:rsidRPr="000C57B6">
        <w:t>rail safety worker</w:t>
      </w:r>
      <w:r w:rsidRPr="000C57B6">
        <w:t xml:space="preserve"> or of anything in the </w:t>
      </w:r>
      <w:r w:rsidR="0042411E" w:rsidRPr="000C57B6">
        <w:t>worker</w:t>
      </w:r>
      <w:r w:rsidRPr="000C57B6">
        <w:t>’s possession, and may include––</w:t>
      </w:r>
    </w:p>
    <w:p w14:paraId="73DB20B6" w14:textId="77777777" w:rsidR="00D32F30" w:rsidRPr="000C57B6" w:rsidRDefault="005C0C5E" w:rsidP="005C0C5E">
      <w:pPr>
        <w:pStyle w:val="aDefpara"/>
      </w:pPr>
      <w:r>
        <w:tab/>
      </w:r>
      <w:r w:rsidRPr="000C57B6">
        <w:t>(a)</w:t>
      </w:r>
      <w:r w:rsidRPr="000C57B6">
        <w:tab/>
      </w:r>
      <w:r w:rsidR="00D32F30" w:rsidRPr="000C57B6">
        <w:t xml:space="preserve">requiring the </w:t>
      </w:r>
      <w:r w:rsidR="0042411E" w:rsidRPr="000C57B6">
        <w:t>worker</w:t>
      </w:r>
      <w:r w:rsidR="00D32F30" w:rsidRPr="000C57B6">
        <w:t xml:space="preserve"> to remove only the </w:t>
      </w:r>
      <w:r w:rsidR="0042411E" w:rsidRPr="000C57B6">
        <w:t>worker</w:t>
      </w:r>
      <w:r w:rsidR="00D32F30" w:rsidRPr="000C57B6">
        <w:t xml:space="preserve">’s overcoat, coat, jacket or a similar article of clothing and any footwear, gloves or headwear; and </w:t>
      </w:r>
    </w:p>
    <w:p w14:paraId="3882DA08" w14:textId="77777777" w:rsidR="00D32F30" w:rsidRDefault="005C0C5E" w:rsidP="002B428A">
      <w:pPr>
        <w:pStyle w:val="aDefpara"/>
        <w:keepNext/>
      </w:pPr>
      <w:r>
        <w:tab/>
      </w:r>
      <w:r w:rsidRPr="000C57B6">
        <w:t>(b)</w:t>
      </w:r>
      <w:r w:rsidRPr="000C57B6">
        <w:tab/>
      </w:r>
      <w:r w:rsidR="00D32F30" w:rsidRPr="000C57B6">
        <w:t>an examination of them.</w:t>
      </w:r>
    </w:p>
    <w:p w14:paraId="0EF33EC0" w14:textId="77777777" w:rsidR="00DE380F" w:rsidRPr="000C57B6" w:rsidRDefault="005C0C5E" w:rsidP="005C0C5E">
      <w:pPr>
        <w:pStyle w:val="AH5Sec"/>
        <w:rPr>
          <w:lang w:eastAsia="en-AU"/>
        </w:rPr>
      </w:pPr>
      <w:bookmarkStart w:id="46" w:name="_Toc214010712"/>
      <w:r w:rsidRPr="001B6957">
        <w:rPr>
          <w:rStyle w:val="CharSectNo"/>
        </w:rPr>
        <w:t>32</w:t>
      </w:r>
      <w:r w:rsidRPr="000C57B6">
        <w:rPr>
          <w:lang w:eastAsia="en-AU"/>
        </w:rPr>
        <w:tab/>
      </w:r>
      <w:r w:rsidR="00DE380F" w:rsidRPr="000C57B6">
        <w:rPr>
          <w:lang w:eastAsia="en-AU"/>
        </w:rPr>
        <w:t>Keeping of samples—request by DPP</w:t>
      </w:r>
      <w:bookmarkEnd w:id="46"/>
    </w:p>
    <w:p w14:paraId="24BAF710" w14:textId="77777777" w:rsidR="00DE380F"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DE380F" w:rsidRPr="000C57B6">
        <w:rPr>
          <w:lang w:eastAsia="en-AU"/>
        </w:rPr>
        <w:t>This section applies if—</w:t>
      </w:r>
    </w:p>
    <w:p w14:paraId="33A4D3D7" w14:textId="77777777" w:rsidR="00DE380F"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DE380F" w:rsidRPr="000C57B6">
        <w:rPr>
          <w:lang w:eastAsia="en-AU"/>
        </w:rPr>
        <w:t xml:space="preserve">a blood or an oral fluid sample was taken from a rail safety worker under this part </w:t>
      </w:r>
      <w:r w:rsidR="00F35F86" w:rsidRPr="000C57B6">
        <w:rPr>
          <w:lang w:eastAsia="en-AU"/>
        </w:rPr>
        <w:t>or</w:t>
      </w:r>
      <w:r w:rsidR="00DE380F" w:rsidRPr="000C57B6">
        <w:rPr>
          <w:lang w:eastAsia="en-AU"/>
        </w:rPr>
        <w:t xml:space="preserve"> the testing provisions for analysis; and</w:t>
      </w:r>
    </w:p>
    <w:p w14:paraId="555FAD54" w14:textId="77777777" w:rsidR="00DE380F"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DE380F" w:rsidRPr="000C57B6">
        <w:rPr>
          <w:lang w:eastAsia="en-AU"/>
        </w:rPr>
        <w:t>the preserved part of the sample—</w:t>
      </w:r>
    </w:p>
    <w:p w14:paraId="528961A1" w14:textId="77777777" w:rsidR="00DE380F"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DE380F" w:rsidRPr="000C57B6">
        <w:rPr>
          <w:lang w:eastAsia="en-AU"/>
        </w:rPr>
        <w:t>is being kept at the approved laboratory where the analysis was carried out; and</w:t>
      </w:r>
    </w:p>
    <w:p w14:paraId="7B734FD3" w14:textId="77777777" w:rsidR="00DE380F" w:rsidRPr="000C57B6" w:rsidRDefault="005C0C5E" w:rsidP="005C0C5E">
      <w:pPr>
        <w:pStyle w:val="Asubpara"/>
        <w:rPr>
          <w:szCs w:val="24"/>
          <w:lang w:eastAsia="en-AU"/>
        </w:rPr>
      </w:pPr>
      <w:r>
        <w:rPr>
          <w:szCs w:val="24"/>
          <w:lang w:eastAsia="en-AU"/>
        </w:rPr>
        <w:tab/>
      </w:r>
      <w:r w:rsidRPr="000C57B6">
        <w:rPr>
          <w:szCs w:val="24"/>
          <w:lang w:eastAsia="en-AU"/>
        </w:rPr>
        <w:t>(ii)</w:t>
      </w:r>
      <w:r w:rsidRPr="000C57B6">
        <w:rPr>
          <w:szCs w:val="24"/>
          <w:lang w:eastAsia="en-AU"/>
        </w:rPr>
        <w:tab/>
      </w:r>
      <w:r w:rsidR="00DE380F" w:rsidRPr="000C57B6">
        <w:rPr>
          <w:lang w:eastAsia="en-AU"/>
        </w:rPr>
        <w:t xml:space="preserve">has not been sent to a nominated laboratory under </w:t>
      </w:r>
      <w:r w:rsidR="00DE380F" w:rsidRPr="000C57B6">
        <w:rPr>
          <w:szCs w:val="24"/>
          <w:lang w:eastAsia="en-AU"/>
        </w:rPr>
        <w:t>section </w:t>
      </w:r>
      <w:r w:rsidR="00CE4BD1" w:rsidRPr="000C57B6">
        <w:rPr>
          <w:szCs w:val="24"/>
          <w:lang w:eastAsia="en-AU"/>
        </w:rPr>
        <w:t>23</w:t>
      </w:r>
      <w:r w:rsidR="00F35F86" w:rsidRPr="000C57B6">
        <w:rPr>
          <w:szCs w:val="24"/>
          <w:lang w:eastAsia="en-AU"/>
        </w:rPr>
        <w:t xml:space="preserve"> </w:t>
      </w:r>
      <w:r w:rsidR="00DE380F" w:rsidRPr="000C57B6">
        <w:rPr>
          <w:lang w:eastAsia="en-AU"/>
        </w:rPr>
        <w:t>(</w:t>
      </w:r>
      <w:r w:rsidR="003418A2" w:rsidRPr="000C57B6">
        <w:rPr>
          <w:lang w:eastAsia="en-AU"/>
        </w:rPr>
        <w:t>6</w:t>
      </w:r>
      <w:r w:rsidR="00DE380F" w:rsidRPr="000C57B6">
        <w:rPr>
          <w:lang w:eastAsia="en-AU"/>
        </w:rPr>
        <w:t>) (</w:t>
      </w:r>
      <w:r w:rsidR="00794B97" w:rsidRPr="000C57B6">
        <w:t>Oral fluid</w:t>
      </w:r>
      <w:r w:rsidR="00DE380F" w:rsidRPr="000C57B6">
        <w:t>—confirmatory analysis</w:t>
      </w:r>
      <w:r w:rsidR="00DE380F" w:rsidRPr="000C57B6">
        <w:rPr>
          <w:lang w:eastAsia="en-AU"/>
        </w:rPr>
        <w:t>)</w:t>
      </w:r>
      <w:r w:rsidR="00F35F86" w:rsidRPr="000C57B6">
        <w:rPr>
          <w:lang w:eastAsia="en-AU"/>
        </w:rPr>
        <w:t xml:space="preserve"> or </w:t>
      </w:r>
      <w:r w:rsidR="00F35F86" w:rsidRPr="000C57B6">
        <w:rPr>
          <w:szCs w:val="24"/>
          <w:lang w:eastAsia="en-AU"/>
        </w:rPr>
        <w:t>section </w:t>
      </w:r>
      <w:r w:rsidR="00CE4BD1" w:rsidRPr="000C57B6">
        <w:rPr>
          <w:szCs w:val="24"/>
          <w:lang w:eastAsia="en-AU"/>
        </w:rPr>
        <w:t>29</w:t>
      </w:r>
      <w:r w:rsidR="00F35F86" w:rsidRPr="000C57B6">
        <w:rPr>
          <w:szCs w:val="24"/>
          <w:lang w:eastAsia="en-AU"/>
        </w:rPr>
        <w:t xml:space="preserve"> </w:t>
      </w:r>
      <w:r w:rsidR="00F35F86" w:rsidRPr="000C57B6">
        <w:rPr>
          <w:lang w:eastAsia="en-AU"/>
        </w:rPr>
        <w:t>(8) (Analysis of blood samples)</w:t>
      </w:r>
      <w:r w:rsidR="00DE380F" w:rsidRPr="000C57B6">
        <w:rPr>
          <w:szCs w:val="24"/>
          <w:lang w:eastAsia="en-AU"/>
        </w:rPr>
        <w:t>; and</w:t>
      </w:r>
    </w:p>
    <w:p w14:paraId="11CA58E7" w14:textId="77777777" w:rsidR="00DE380F" w:rsidRPr="000C57B6" w:rsidRDefault="005C0C5E" w:rsidP="005C0C5E">
      <w:pPr>
        <w:pStyle w:val="Apara"/>
        <w:rPr>
          <w:lang w:eastAsia="en-AU"/>
        </w:rPr>
      </w:pPr>
      <w:r>
        <w:rPr>
          <w:lang w:eastAsia="en-AU"/>
        </w:rPr>
        <w:tab/>
      </w:r>
      <w:r w:rsidRPr="000C57B6">
        <w:rPr>
          <w:lang w:eastAsia="en-AU"/>
        </w:rPr>
        <w:t>(c)</w:t>
      </w:r>
      <w:r w:rsidRPr="000C57B6">
        <w:rPr>
          <w:lang w:eastAsia="en-AU"/>
        </w:rPr>
        <w:tab/>
      </w:r>
      <w:r w:rsidR="00DE380F" w:rsidRPr="000C57B6">
        <w:rPr>
          <w:lang w:eastAsia="en-AU"/>
        </w:rPr>
        <w:t>a proceeding against the worker—</w:t>
      </w:r>
    </w:p>
    <w:p w14:paraId="1AC14427" w14:textId="77777777" w:rsidR="00DE380F"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DE380F" w:rsidRPr="000C57B6">
        <w:rPr>
          <w:lang w:eastAsia="en-AU"/>
        </w:rPr>
        <w:t>has not begun; or</w:t>
      </w:r>
    </w:p>
    <w:p w14:paraId="0360426C" w14:textId="77777777" w:rsidR="00DE380F" w:rsidRPr="000C57B6" w:rsidRDefault="005C0C5E" w:rsidP="005C0C5E">
      <w:pPr>
        <w:pStyle w:val="Asubpara"/>
        <w:rPr>
          <w:lang w:eastAsia="en-AU"/>
        </w:rPr>
      </w:pPr>
      <w:r>
        <w:rPr>
          <w:lang w:eastAsia="en-AU"/>
        </w:rPr>
        <w:tab/>
      </w:r>
      <w:r w:rsidRPr="000C57B6">
        <w:rPr>
          <w:lang w:eastAsia="en-AU"/>
        </w:rPr>
        <w:t>(ii)</w:t>
      </w:r>
      <w:r w:rsidRPr="000C57B6">
        <w:rPr>
          <w:lang w:eastAsia="en-AU"/>
        </w:rPr>
        <w:tab/>
      </w:r>
      <w:r w:rsidR="00DE380F" w:rsidRPr="000C57B6">
        <w:rPr>
          <w:lang w:eastAsia="en-AU"/>
        </w:rPr>
        <w:t xml:space="preserve">has begun </w:t>
      </w:r>
      <w:r w:rsidR="00A340E0" w:rsidRPr="000C57B6">
        <w:rPr>
          <w:lang w:eastAsia="en-AU"/>
        </w:rPr>
        <w:t>but not</w:t>
      </w:r>
      <w:r w:rsidR="00DE380F" w:rsidRPr="000C57B6">
        <w:rPr>
          <w:lang w:eastAsia="en-AU"/>
        </w:rPr>
        <w:t xml:space="preserve"> been finally decided (including any appeals).</w:t>
      </w:r>
    </w:p>
    <w:p w14:paraId="1EE0C9D5" w14:textId="77777777" w:rsidR="00DE380F"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DE380F" w:rsidRPr="000C57B6">
        <w:rPr>
          <w:lang w:eastAsia="en-AU"/>
        </w:rPr>
        <w:t>The DPP may ask the approved laboratory to keep the preserved part of the sample until the proceeding has finally been decided (including any appeals).</w:t>
      </w:r>
    </w:p>
    <w:p w14:paraId="30ABA461" w14:textId="77777777" w:rsidR="00DE380F" w:rsidRPr="000C57B6" w:rsidRDefault="005C0C5E" w:rsidP="005C0C5E">
      <w:pPr>
        <w:pStyle w:val="Amain"/>
        <w:rPr>
          <w:lang w:eastAsia="en-AU"/>
        </w:rPr>
      </w:pPr>
      <w:r>
        <w:rPr>
          <w:lang w:eastAsia="en-AU"/>
        </w:rPr>
        <w:lastRenderedPageBreak/>
        <w:tab/>
      </w:r>
      <w:r w:rsidRPr="000C57B6">
        <w:rPr>
          <w:lang w:eastAsia="en-AU"/>
        </w:rPr>
        <w:t>(3)</w:t>
      </w:r>
      <w:r w:rsidRPr="000C57B6">
        <w:rPr>
          <w:lang w:eastAsia="en-AU"/>
        </w:rPr>
        <w:tab/>
      </w:r>
      <w:r w:rsidR="00DE380F" w:rsidRPr="000C57B6">
        <w:rPr>
          <w:lang w:eastAsia="en-AU"/>
        </w:rPr>
        <w:t xml:space="preserve">If the DPP makes a request under subsection (2), the DPP must tell the </w:t>
      </w:r>
      <w:r w:rsidR="00FE5EC6" w:rsidRPr="000C57B6">
        <w:rPr>
          <w:lang w:eastAsia="en-AU"/>
        </w:rPr>
        <w:t xml:space="preserve">rail safety </w:t>
      </w:r>
      <w:r w:rsidR="00DE380F" w:rsidRPr="000C57B6">
        <w:rPr>
          <w:lang w:eastAsia="en-AU"/>
        </w:rPr>
        <w:t>worker about the request as soon as practicable.</w:t>
      </w:r>
    </w:p>
    <w:p w14:paraId="43CDF953" w14:textId="77777777" w:rsidR="00DE380F" w:rsidRPr="000C57B6" w:rsidRDefault="005C0C5E" w:rsidP="005C0C5E">
      <w:pPr>
        <w:pStyle w:val="Amain"/>
        <w:keepNext/>
        <w:rPr>
          <w:lang w:eastAsia="en-AU"/>
        </w:rPr>
      </w:pPr>
      <w:r>
        <w:rPr>
          <w:lang w:eastAsia="en-AU"/>
        </w:rPr>
        <w:tab/>
      </w:r>
      <w:r w:rsidRPr="000C57B6">
        <w:rPr>
          <w:lang w:eastAsia="en-AU"/>
        </w:rPr>
        <w:t>(4)</w:t>
      </w:r>
      <w:r w:rsidRPr="000C57B6">
        <w:rPr>
          <w:lang w:eastAsia="en-AU"/>
        </w:rPr>
        <w:tab/>
      </w:r>
      <w:r w:rsidR="00DE380F" w:rsidRPr="000C57B6">
        <w:rPr>
          <w:lang w:eastAsia="en-AU"/>
        </w:rPr>
        <w:t>In this section:</w:t>
      </w:r>
    </w:p>
    <w:p w14:paraId="4FE2C80F" w14:textId="77777777" w:rsidR="00DE380F" w:rsidRPr="000C57B6" w:rsidRDefault="00DE380F" w:rsidP="005C0C5E">
      <w:pPr>
        <w:pStyle w:val="aDef"/>
        <w:keepNext/>
        <w:rPr>
          <w:lang w:eastAsia="en-AU"/>
        </w:rPr>
      </w:pPr>
      <w:r w:rsidRPr="000C57B6">
        <w:rPr>
          <w:rStyle w:val="charBoldItals"/>
        </w:rPr>
        <w:t>preserved part</w:t>
      </w:r>
      <w:r w:rsidRPr="000C57B6">
        <w:rPr>
          <w:lang w:eastAsia="en-AU"/>
        </w:rPr>
        <w:t>—</w:t>
      </w:r>
    </w:p>
    <w:p w14:paraId="4A21B84C" w14:textId="77777777" w:rsidR="00625219" w:rsidRPr="000C57B6" w:rsidRDefault="005C0C5E" w:rsidP="005C0C5E">
      <w:pPr>
        <w:pStyle w:val="aDefpara"/>
        <w:rPr>
          <w:lang w:eastAsia="en-AU"/>
        </w:rPr>
      </w:pPr>
      <w:r>
        <w:rPr>
          <w:lang w:eastAsia="en-AU"/>
        </w:rPr>
        <w:tab/>
      </w:r>
      <w:r w:rsidRPr="000C57B6">
        <w:rPr>
          <w:lang w:eastAsia="en-AU"/>
        </w:rPr>
        <w:t>(a)</w:t>
      </w:r>
      <w:r w:rsidRPr="000C57B6">
        <w:rPr>
          <w:lang w:eastAsia="en-AU"/>
        </w:rPr>
        <w:tab/>
      </w:r>
      <w:r w:rsidR="00625219" w:rsidRPr="000C57B6">
        <w:rPr>
          <w:lang w:eastAsia="en-AU"/>
        </w:rPr>
        <w:t xml:space="preserve">in relation to an oral fluid sample––see </w:t>
      </w:r>
      <w:r w:rsidR="00625219" w:rsidRPr="000C57B6">
        <w:rPr>
          <w:szCs w:val="24"/>
          <w:lang w:eastAsia="en-AU"/>
        </w:rPr>
        <w:t>section </w:t>
      </w:r>
      <w:r w:rsidR="00CE4BD1" w:rsidRPr="000C57B6">
        <w:rPr>
          <w:szCs w:val="24"/>
          <w:lang w:eastAsia="en-AU"/>
        </w:rPr>
        <w:t>23</w:t>
      </w:r>
      <w:r w:rsidR="00625219" w:rsidRPr="000C57B6">
        <w:rPr>
          <w:szCs w:val="24"/>
          <w:lang w:eastAsia="en-AU"/>
        </w:rPr>
        <w:t xml:space="preserve"> </w:t>
      </w:r>
      <w:r w:rsidR="00F93C86" w:rsidRPr="000C57B6">
        <w:rPr>
          <w:lang w:eastAsia="en-AU"/>
        </w:rPr>
        <w:t>(3</w:t>
      </w:r>
      <w:r w:rsidR="00625219" w:rsidRPr="000C57B6">
        <w:rPr>
          <w:lang w:eastAsia="en-AU"/>
        </w:rPr>
        <w:t>); or</w:t>
      </w:r>
    </w:p>
    <w:p w14:paraId="0AA81514" w14:textId="77777777" w:rsidR="00DE380F" w:rsidRPr="000C57B6" w:rsidRDefault="005C0C5E" w:rsidP="005C0C5E">
      <w:pPr>
        <w:pStyle w:val="aDefpara"/>
        <w:rPr>
          <w:lang w:eastAsia="en-AU"/>
        </w:rPr>
      </w:pPr>
      <w:r>
        <w:rPr>
          <w:lang w:eastAsia="en-AU"/>
        </w:rPr>
        <w:tab/>
      </w:r>
      <w:r w:rsidRPr="000C57B6">
        <w:rPr>
          <w:lang w:eastAsia="en-AU"/>
        </w:rPr>
        <w:t>(b)</w:t>
      </w:r>
      <w:r w:rsidRPr="000C57B6">
        <w:rPr>
          <w:lang w:eastAsia="en-AU"/>
        </w:rPr>
        <w:tab/>
      </w:r>
      <w:r w:rsidR="00DE380F" w:rsidRPr="000C57B6">
        <w:rPr>
          <w:lang w:eastAsia="en-AU"/>
        </w:rPr>
        <w:t xml:space="preserve">in relation to a blood sample—see </w:t>
      </w:r>
      <w:r w:rsidR="00541DDD" w:rsidRPr="000C57B6">
        <w:rPr>
          <w:szCs w:val="24"/>
          <w:lang w:eastAsia="en-AU"/>
        </w:rPr>
        <w:t xml:space="preserve">section </w:t>
      </w:r>
      <w:r w:rsidR="00CE4BD1" w:rsidRPr="000C57B6">
        <w:rPr>
          <w:szCs w:val="24"/>
          <w:lang w:eastAsia="en-AU"/>
        </w:rPr>
        <w:t>29</w:t>
      </w:r>
      <w:r w:rsidR="00DE380F" w:rsidRPr="000C57B6">
        <w:rPr>
          <w:lang w:eastAsia="en-AU"/>
        </w:rPr>
        <w:t> (5)</w:t>
      </w:r>
      <w:r w:rsidR="00625219" w:rsidRPr="000C57B6">
        <w:rPr>
          <w:lang w:eastAsia="en-AU"/>
        </w:rPr>
        <w:t>.</w:t>
      </w:r>
    </w:p>
    <w:p w14:paraId="6D3D4F18" w14:textId="77777777" w:rsidR="0079128F" w:rsidRPr="000C57B6" w:rsidRDefault="005C0C5E" w:rsidP="005C0C5E">
      <w:pPr>
        <w:pStyle w:val="AH5Sec"/>
      </w:pPr>
      <w:bookmarkStart w:id="47" w:name="_Toc214010713"/>
      <w:r w:rsidRPr="001B6957">
        <w:rPr>
          <w:rStyle w:val="CharSectNo"/>
        </w:rPr>
        <w:t>33</w:t>
      </w:r>
      <w:r w:rsidRPr="000C57B6">
        <w:tab/>
      </w:r>
      <w:r w:rsidR="0079128F" w:rsidRPr="000C57B6">
        <w:t>Destruction of samples</w:t>
      </w:r>
      <w:bookmarkEnd w:id="47"/>
    </w:p>
    <w:p w14:paraId="641039B6" w14:textId="77777777" w:rsidR="0079128F" w:rsidRPr="000C57B6" w:rsidRDefault="005C0C5E" w:rsidP="005C0C5E">
      <w:pPr>
        <w:pStyle w:val="Amain"/>
      </w:pPr>
      <w:r>
        <w:tab/>
      </w:r>
      <w:r w:rsidRPr="000C57B6">
        <w:t>(1)</w:t>
      </w:r>
      <w:r w:rsidRPr="000C57B6">
        <w:tab/>
      </w:r>
      <w:r w:rsidR="0079128F" w:rsidRPr="000C57B6">
        <w:t>This section applies to the part of a sample preserved under section </w:t>
      </w:r>
      <w:r w:rsidR="00CE4BD1" w:rsidRPr="000C57B6">
        <w:t>23</w:t>
      </w:r>
      <w:r w:rsidR="00F93C86" w:rsidRPr="000C57B6">
        <w:t xml:space="preserve"> (3</w:t>
      </w:r>
      <w:r w:rsidR="0079128F" w:rsidRPr="000C57B6">
        <w:t>) (Ora</w:t>
      </w:r>
      <w:r w:rsidR="00220CE3" w:rsidRPr="000C57B6">
        <w:t>l fluid––confirmatory analysis) or</w:t>
      </w:r>
      <w:r w:rsidR="0079128F" w:rsidRPr="000C57B6">
        <w:t xml:space="preserve"> section </w:t>
      </w:r>
      <w:r w:rsidR="00CE4BD1" w:rsidRPr="000C57B6">
        <w:t>29</w:t>
      </w:r>
      <w:r w:rsidR="0079128F" w:rsidRPr="000C57B6">
        <w:t> (5) (Analys</w:t>
      </w:r>
      <w:r w:rsidR="00220CE3" w:rsidRPr="000C57B6">
        <w:t>is of blood samples)</w:t>
      </w:r>
      <w:r w:rsidR="0079128F" w:rsidRPr="000C57B6">
        <w:t>.</w:t>
      </w:r>
    </w:p>
    <w:p w14:paraId="5D82EDD5" w14:textId="77777777" w:rsidR="0079128F" w:rsidRPr="000C57B6" w:rsidRDefault="005C0C5E" w:rsidP="005C0C5E">
      <w:pPr>
        <w:pStyle w:val="Amain"/>
      </w:pPr>
      <w:r>
        <w:tab/>
      </w:r>
      <w:r w:rsidRPr="000C57B6">
        <w:t>(2)</w:t>
      </w:r>
      <w:r w:rsidRPr="000C57B6">
        <w:tab/>
      </w:r>
      <w:r w:rsidR="0079128F" w:rsidRPr="000C57B6">
        <w:t xml:space="preserve">An analyst must arrange for the preserved part to be destroyed after the end of the period for which the preserved </w:t>
      </w:r>
      <w:r w:rsidR="003418A2" w:rsidRPr="000C57B6">
        <w:t>part must be kept under section</w:t>
      </w:r>
      <w:r w:rsidR="00A86399" w:rsidRPr="000C57B6">
        <w:t> </w:t>
      </w:r>
      <w:r w:rsidR="00CE4BD1" w:rsidRPr="000C57B6">
        <w:t>23</w:t>
      </w:r>
      <w:r w:rsidR="00F93C86" w:rsidRPr="000C57B6">
        <w:t xml:space="preserve"> (3</w:t>
      </w:r>
      <w:r w:rsidR="00A86399" w:rsidRPr="000C57B6">
        <w:t>) (b) or</w:t>
      </w:r>
      <w:r w:rsidR="0079128F" w:rsidRPr="000C57B6">
        <w:t xml:space="preserve"> section </w:t>
      </w:r>
      <w:r w:rsidR="00CE4BD1" w:rsidRPr="000C57B6">
        <w:t>29</w:t>
      </w:r>
      <w:r w:rsidR="00A86399" w:rsidRPr="000C57B6">
        <w:t> (5) (b)</w:t>
      </w:r>
      <w:r w:rsidR="0079128F" w:rsidRPr="000C57B6">
        <w:t>.</w:t>
      </w:r>
    </w:p>
    <w:p w14:paraId="02EAE1BE" w14:textId="77777777" w:rsidR="002E13E4" w:rsidRPr="001B6957" w:rsidRDefault="005C0C5E" w:rsidP="005C0C5E">
      <w:pPr>
        <w:pStyle w:val="AH3Div"/>
      </w:pPr>
      <w:bookmarkStart w:id="48" w:name="_Toc214010714"/>
      <w:r w:rsidRPr="001B6957">
        <w:rPr>
          <w:rStyle w:val="CharDivNo"/>
        </w:rPr>
        <w:t>Division 3.3</w:t>
      </w:r>
      <w:r w:rsidRPr="000C57B6">
        <w:rPr>
          <w:lang w:eastAsia="en-AU"/>
        </w:rPr>
        <w:tab/>
      </w:r>
      <w:r w:rsidR="002E13E4" w:rsidRPr="001B6957">
        <w:rPr>
          <w:rStyle w:val="CharDivText"/>
          <w:lang w:eastAsia="en-AU"/>
        </w:rPr>
        <w:t>Offences—alcohol and drug testing and analysis</w:t>
      </w:r>
      <w:bookmarkEnd w:id="48"/>
    </w:p>
    <w:p w14:paraId="07E2F5F1" w14:textId="77777777" w:rsidR="00A72C9D" w:rsidRPr="000C57B6" w:rsidRDefault="005C0C5E" w:rsidP="005C0C5E">
      <w:pPr>
        <w:pStyle w:val="AH5Sec"/>
      </w:pPr>
      <w:bookmarkStart w:id="49" w:name="_Toc214010715"/>
      <w:r w:rsidRPr="001B6957">
        <w:rPr>
          <w:rStyle w:val="CharSectNo"/>
        </w:rPr>
        <w:t>34</w:t>
      </w:r>
      <w:r w:rsidRPr="000C57B6">
        <w:tab/>
      </w:r>
      <w:r w:rsidR="00725E39" w:rsidRPr="000C57B6">
        <w:t xml:space="preserve">Failure </w:t>
      </w:r>
      <w:r w:rsidR="00A264F5" w:rsidRPr="000C57B6">
        <w:t xml:space="preserve">to </w:t>
      </w:r>
      <w:r w:rsidR="00F37A48" w:rsidRPr="000C57B6">
        <w:t>submit to</w:t>
      </w:r>
      <w:r w:rsidR="00A264F5" w:rsidRPr="000C57B6">
        <w:t xml:space="preserve"> </w:t>
      </w:r>
      <w:r w:rsidR="006739EC" w:rsidRPr="000C57B6">
        <w:t>alcohol screening</w:t>
      </w:r>
      <w:r w:rsidR="00A264F5" w:rsidRPr="000C57B6">
        <w:t xml:space="preserve"> test</w:t>
      </w:r>
      <w:r w:rsidR="00AE4C8D" w:rsidRPr="000C57B6">
        <w:t xml:space="preserve"> </w:t>
      </w:r>
      <w:r w:rsidR="006D58F0" w:rsidRPr="000C57B6">
        <w:t>or breath analysis</w:t>
      </w:r>
      <w:bookmarkEnd w:id="49"/>
      <w:r w:rsidR="006D58F0" w:rsidRPr="000C57B6">
        <w:t xml:space="preserve"> </w:t>
      </w:r>
    </w:p>
    <w:p w14:paraId="2901CFB5" w14:textId="77777777" w:rsidR="00AE4C8D" w:rsidRPr="000C57B6" w:rsidRDefault="005C0C5E" w:rsidP="005C0C5E">
      <w:pPr>
        <w:pStyle w:val="Amain"/>
      </w:pPr>
      <w:r>
        <w:tab/>
      </w:r>
      <w:r w:rsidRPr="000C57B6">
        <w:t>(1)</w:t>
      </w:r>
      <w:r w:rsidRPr="000C57B6">
        <w:tab/>
      </w:r>
      <w:r w:rsidR="00E56282" w:rsidRPr="000C57B6">
        <w:t xml:space="preserve">This section </w:t>
      </w:r>
      <w:r w:rsidR="00725E39" w:rsidRPr="000C57B6">
        <w:t>applies if</w:t>
      </w:r>
      <w:r w:rsidR="00AE4C8D" w:rsidRPr="000C57B6">
        <w:t>—</w:t>
      </w:r>
    </w:p>
    <w:p w14:paraId="458A2338" w14:textId="77777777" w:rsidR="00AE4C8D" w:rsidRPr="000C57B6" w:rsidRDefault="005C0C5E" w:rsidP="005C0C5E">
      <w:pPr>
        <w:pStyle w:val="Apara"/>
      </w:pPr>
      <w:r>
        <w:tab/>
      </w:r>
      <w:r w:rsidRPr="000C57B6">
        <w:t>(a)</w:t>
      </w:r>
      <w:r w:rsidRPr="000C57B6">
        <w:tab/>
      </w:r>
      <w:r w:rsidR="00F13061" w:rsidRPr="000C57B6">
        <w:t xml:space="preserve">an authorised person requires the worker to </w:t>
      </w:r>
      <w:r w:rsidR="004E7D97" w:rsidRPr="000C57B6">
        <w:t>submit to</w:t>
      </w:r>
      <w:r w:rsidR="00F13061" w:rsidRPr="000C57B6">
        <w:t xml:space="preserve"> a</w:t>
      </w:r>
      <w:r w:rsidR="006739EC" w:rsidRPr="000C57B6">
        <w:t>n</w:t>
      </w:r>
      <w:r w:rsidR="00F13061" w:rsidRPr="000C57B6">
        <w:t xml:space="preserve"> </w:t>
      </w:r>
      <w:r w:rsidR="006739EC" w:rsidRPr="000C57B6">
        <w:t>alcohol screening</w:t>
      </w:r>
      <w:r w:rsidR="00F13061" w:rsidRPr="000C57B6">
        <w:t xml:space="preserve"> test or breath analysis under the </w:t>
      </w:r>
      <w:r w:rsidR="00F13061" w:rsidRPr="000C57B6">
        <w:rPr>
          <w:rStyle w:val="charItals"/>
        </w:rPr>
        <w:t>Rail Safety National Law (ACT)</w:t>
      </w:r>
      <w:r w:rsidR="00F13061" w:rsidRPr="000C57B6">
        <w:t>, section 126 (Authorised person may require preliminary breath test or breath analysis); and</w:t>
      </w:r>
    </w:p>
    <w:p w14:paraId="5F75E915" w14:textId="77777777" w:rsidR="00AE4C8D" w:rsidRPr="000C57B6" w:rsidRDefault="005C0C5E" w:rsidP="005C0C5E">
      <w:pPr>
        <w:pStyle w:val="Apara"/>
      </w:pPr>
      <w:r>
        <w:tab/>
      </w:r>
      <w:r w:rsidRPr="000C57B6">
        <w:t>(b)</w:t>
      </w:r>
      <w:r w:rsidRPr="000C57B6">
        <w:tab/>
      </w:r>
      <w:r w:rsidR="00AE4C8D" w:rsidRPr="000C57B6">
        <w:t xml:space="preserve">the worker </w:t>
      </w:r>
      <w:r w:rsidR="00E56282" w:rsidRPr="000C57B6">
        <w:t>fails</w:t>
      </w:r>
      <w:r w:rsidR="00AE4C8D" w:rsidRPr="000C57B6">
        <w:t xml:space="preserve"> to comply with the requirement</w:t>
      </w:r>
      <w:r w:rsidR="00E56282" w:rsidRPr="000C57B6">
        <w:t xml:space="preserve"> or a reasonable direction in relation to the requirement</w:t>
      </w:r>
      <w:r w:rsidR="00AE4C8D" w:rsidRPr="000C57B6">
        <w:t>.</w:t>
      </w:r>
    </w:p>
    <w:p w14:paraId="497BA298" w14:textId="067FF111" w:rsidR="006D58F0" w:rsidRPr="000C57B6" w:rsidRDefault="006D58F0" w:rsidP="006D58F0">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A50EB7" w:rsidRPr="000C57B6">
        <w:t xml:space="preserve"> (see </w:t>
      </w:r>
      <w:hyperlink r:id="rId79" w:tooltip="A2001-14" w:history="1">
        <w:r w:rsidR="00404823" w:rsidRPr="000C57B6">
          <w:rPr>
            <w:rStyle w:val="charCitHyperlinkAbbrev"/>
          </w:rPr>
          <w:t>Legislation Act</w:t>
        </w:r>
      </w:hyperlink>
      <w:r w:rsidR="00A50EB7" w:rsidRPr="000C57B6">
        <w:t>, dict, pt 1)</w:t>
      </w:r>
      <w:r w:rsidRPr="000C57B6">
        <w:t>.</w:t>
      </w:r>
    </w:p>
    <w:p w14:paraId="27198480" w14:textId="77777777" w:rsidR="006D58F0"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725E39" w:rsidRPr="000C57B6">
        <w:rPr>
          <w:lang w:eastAsia="en-AU"/>
        </w:rPr>
        <w:t xml:space="preserve">The rail safety worker is taken to have committed an offence </w:t>
      </w:r>
      <w:r w:rsidR="00CE21D0" w:rsidRPr="000C57B6">
        <w:rPr>
          <w:lang w:eastAsia="en-AU"/>
        </w:rPr>
        <w:t>against</w:t>
      </w:r>
      <w:r w:rsidR="00725E39" w:rsidRPr="000C57B6">
        <w:rPr>
          <w:lang w:eastAsia="en-AU"/>
        </w:rPr>
        <w:t xml:space="preserve"> </w:t>
      </w:r>
      <w:r w:rsidR="00725E39" w:rsidRPr="000C57B6">
        <w:t xml:space="preserve">the </w:t>
      </w:r>
      <w:r w:rsidR="00725E39" w:rsidRPr="000C57B6">
        <w:rPr>
          <w:rStyle w:val="charItals"/>
        </w:rPr>
        <w:t>Rail Safety National Law (ACT)</w:t>
      </w:r>
      <w:r w:rsidR="00725E39" w:rsidRPr="000C57B6">
        <w:t>, section 126 (3).</w:t>
      </w:r>
    </w:p>
    <w:p w14:paraId="18FCEFD4" w14:textId="77777777" w:rsidR="006D58F0" w:rsidRPr="000C57B6" w:rsidRDefault="005C0C5E" w:rsidP="005C0C5E">
      <w:pPr>
        <w:pStyle w:val="Amain"/>
      </w:pPr>
      <w:r>
        <w:lastRenderedPageBreak/>
        <w:tab/>
      </w:r>
      <w:r w:rsidRPr="000C57B6">
        <w:t>(3)</w:t>
      </w:r>
      <w:r w:rsidRPr="000C57B6">
        <w:tab/>
      </w:r>
      <w:r w:rsidR="006D58F0" w:rsidRPr="000C57B6">
        <w:t xml:space="preserve">It is a defence to a prosecution for an offence against </w:t>
      </w:r>
      <w:r w:rsidR="003C773D" w:rsidRPr="000C57B6">
        <w:t xml:space="preserve">the </w:t>
      </w:r>
      <w:r w:rsidR="00AD1F45" w:rsidRPr="000C57B6">
        <w:rPr>
          <w:rStyle w:val="charItals"/>
        </w:rPr>
        <w:t>Rail Safety National Law (ACT)</w:t>
      </w:r>
      <w:r w:rsidR="00AD1F45" w:rsidRPr="000C57B6">
        <w:t>, section 126 (3)</w:t>
      </w:r>
      <w:r w:rsidR="006D58F0" w:rsidRPr="000C57B6">
        <w:t xml:space="preserve"> if the defendant proves that the refusal or failure was based on medical grounds.</w:t>
      </w:r>
    </w:p>
    <w:p w14:paraId="3A895CE0" w14:textId="77777777" w:rsidR="00F37A48" w:rsidRPr="000C57B6" w:rsidRDefault="005C0C5E" w:rsidP="005C0C5E">
      <w:pPr>
        <w:pStyle w:val="AH5Sec"/>
      </w:pPr>
      <w:bookmarkStart w:id="50" w:name="_Toc214010716"/>
      <w:r w:rsidRPr="001B6957">
        <w:rPr>
          <w:rStyle w:val="CharSectNo"/>
        </w:rPr>
        <w:t>35</w:t>
      </w:r>
      <w:r w:rsidRPr="000C57B6">
        <w:tab/>
      </w:r>
      <w:r w:rsidR="007943A3" w:rsidRPr="000C57B6">
        <w:t>Failure</w:t>
      </w:r>
      <w:r w:rsidR="00F37A48" w:rsidRPr="000C57B6">
        <w:t xml:space="preserve"> to submit to drug screening test</w:t>
      </w:r>
      <w:r w:rsidR="00661A8F" w:rsidRPr="000C57B6">
        <w:t>, oral fluid analysis</w:t>
      </w:r>
      <w:bookmarkEnd w:id="50"/>
      <w:r w:rsidR="00EE6D24" w:rsidRPr="000C57B6">
        <w:t xml:space="preserve"> </w:t>
      </w:r>
    </w:p>
    <w:p w14:paraId="42BCD471" w14:textId="77777777" w:rsidR="00F37A48" w:rsidRPr="000C57B6" w:rsidRDefault="005C0C5E" w:rsidP="005C0C5E">
      <w:pPr>
        <w:pStyle w:val="Amain"/>
      </w:pPr>
      <w:r>
        <w:tab/>
      </w:r>
      <w:r w:rsidRPr="000C57B6">
        <w:t>(1)</w:t>
      </w:r>
      <w:r w:rsidRPr="000C57B6">
        <w:tab/>
      </w:r>
      <w:r w:rsidR="00E56282" w:rsidRPr="000C57B6">
        <w:t>This section</w:t>
      </w:r>
      <w:r w:rsidR="00661A8F" w:rsidRPr="000C57B6">
        <w:t xml:space="preserve"> applies</w:t>
      </w:r>
      <w:r w:rsidR="00F37A48" w:rsidRPr="000C57B6">
        <w:t xml:space="preserve"> if—</w:t>
      </w:r>
    </w:p>
    <w:p w14:paraId="612ECF70" w14:textId="77777777" w:rsidR="00F37A48" w:rsidRPr="000C57B6" w:rsidRDefault="005C0C5E" w:rsidP="005C0C5E">
      <w:pPr>
        <w:pStyle w:val="Apara"/>
      </w:pPr>
      <w:r>
        <w:tab/>
      </w:r>
      <w:r w:rsidRPr="000C57B6">
        <w:t>(a)</w:t>
      </w:r>
      <w:r w:rsidRPr="000C57B6">
        <w:tab/>
      </w:r>
      <w:r w:rsidR="00F37A48" w:rsidRPr="000C57B6">
        <w:t xml:space="preserve">an authorised person requires the worker to submit to a drug screening </w:t>
      </w:r>
      <w:r w:rsidR="00EE6D24" w:rsidRPr="000C57B6">
        <w:t xml:space="preserve">test or oral fluid analysis </w:t>
      </w:r>
      <w:r w:rsidR="00F37A48" w:rsidRPr="000C57B6">
        <w:t xml:space="preserve">under the </w:t>
      </w:r>
      <w:r w:rsidR="00F37A48" w:rsidRPr="000C57B6">
        <w:rPr>
          <w:rStyle w:val="charItals"/>
        </w:rPr>
        <w:t>Rail Safety National Law (ACT)</w:t>
      </w:r>
      <w:r w:rsidR="00F37A48" w:rsidRPr="000C57B6">
        <w:t>, section 127 (Authorised person may require drug screening test, oral fluid analysis and blood test); and</w:t>
      </w:r>
    </w:p>
    <w:p w14:paraId="5BD8D41A" w14:textId="77777777" w:rsidR="00F37A48" w:rsidRPr="000C57B6" w:rsidRDefault="005C0C5E" w:rsidP="005C0C5E">
      <w:pPr>
        <w:pStyle w:val="Apara"/>
      </w:pPr>
      <w:r>
        <w:tab/>
      </w:r>
      <w:r w:rsidRPr="000C57B6">
        <w:t>(b)</w:t>
      </w:r>
      <w:r w:rsidRPr="000C57B6">
        <w:tab/>
      </w:r>
      <w:r w:rsidR="00F37A48" w:rsidRPr="000C57B6">
        <w:t xml:space="preserve">the worker </w:t>
      </w:r>
      <w:r w:rsidR="00E56282" w:rsidRPr="000C57B6">
        <w:t>fails</w:t>
      </w:r>
      <w:r w:rsidR="00F37A48" w:rsidRPr="000C57B6">
        <w:t xml:space="preserve"> to comply with the requirement</w:t>
      </w:r>
      <w:r w:rsidR="00E56282" w:rsidRPr="000C57B6">
        <w:t xml:space="preserve"> or a reasonable direction in relation to the requirement</w:t>
      </w:r>
      <w:r w:rsidR="00F37A48" w:rsidRPr="000C57B6">
        <w:t>.</w:t>
      </w:r>
    </w:p>
    <w:p w14:paraId="284DD02C" w14:textId="0FC1877C" w:rsidR="00F37A48" w:rsidRPr="000C57B6" w:rsidRDefault="00F37A48" w:rsidP="00F37A48">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A50EB7" w:rsidRPr="000C57B6">
        <w:t xml:space="preserve"> (see </w:t>
      </w:r>
      <w:hyperlink r:id="rId80" w:tooltip="A2001-14" w:history="1">
        <w:r w:rsidR="00404823" w:rsidRPr="000C57B6">
          <w:rPr>
            <w:rStyle w:val="charCitHyperlinkAbbrev"/>
          </w:rPr>
          <w:t>Legislation Act</w:t>
        </w:r>
      </w:hyperlink>
      <w:r w:rsidR="00A50EB7" w:rsidRPr="000C57B6">
        <w:t>, dict, pt 1)</w:t>
      </w:r>
      <w:r w:rsidRPr="000C57B6">
        <w:t>.</w:t>
      </w:r>
    </w:p>
    <w:p w14:paraId="4C3802F2" w14:textId="77777777" w:rsidR="007943A3"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7943A3" w:rsidRPr="000C57B6">
        <w:rPr>
          <w:lang w:eastAsia="en-AU"/>
        </w:rPr>
        <w:t xml:space="preserve">The rail safety worker is taken to have committed an offence </w:t>
      </w:r>
      <w:r w:rsidR="00CE21D0" w:rsidRPr="000C57B6">
        <w:rPr>
          <w:lang w:eastAsia="en-AU"/>
        </w:rPr>
        <w:t>against</w:t>
      </w:r>
      <w:r w:rsidR="007943A3" w:rsidRPr="000C57B6">
        <w:rPr>
          <w:lang w:eastAsia="en-AU"/>
        </w:rPr>
        <w:t xml:space="preserve"> </w:t>
      </w:r>
      <w:r w:rsidR="007943A3" w:rsidRPr="000C57B6">
        <w:t xml:space="preserve">the </w:t>
      </w:r>
      <w:r w:rsidR="007943A3" w:rsidRPr="000C57B6">
        <w:rPr>
          <w:rStyle w:val="charItals"/>
        </w:rPr>
        <w:t>Rail Safety National Law (ACT)</w:t>
      </w:r>
      <w:r w:rsidR="007943A3" w:rsidRPr="000C57B6">
        <w:t>, section 127 (3).</w:t>
      </w:r>
    </w:p>
    <w:p w14:paraId="1BD5EB63" w14:textId="77777777" w:rsidR="00F37A48" w:rsidRPr="000C57B6" w:rsidRDefault="005C0C5E" w:rsidP="005C0C5E">
      <w:pPr>
        <w:pStyle w:val="Amain"/>
      </w:pPr>
      <w:r>
        <w:tab/>
      </w:r>
      <w:r w:rsidRPr="000C57B6">
        <w:t>(3)</w:t>
      </w:r>
      <w:r w:rsidRPr="000C57B6">
        <w:tab/>
      </w:r>
      <w:r w:rsidR="00F37A48" w:rsidRPr="000C57B6">
        <w:t xml:space="preserve">It is a defence to a prosecution for an offence against </w:t>
      </w:r>
      <w:r w:rsidR="003C773D" w:rsidRPr="000C57B6">
        <w:t xml:space="preserve">the </w:t>
      </w:r>
      <w:r w:rsidR="007943A3" w:rsidRPr="000C57B6">
        <w:rPr>
          <w:rStyle w:val="charItals"/>
        </w:rPr>
        <w:t>Rail Safety National Law (ACT)</w:t>
      </w:r>
      <w:r w:rsidR="007943A3" w:rsidRPr="000C57B6">
        <w:t>, section 127 (3)</w:t>
      </w:r>
      <w:r w:rsidR="00F37A48" w:rsidRPr="000C57B6">
        <w:t xml:space="preserve"> if the defendant proves that the refusal or failure was based on medical grounds.</w:t>
      </w:r>
    </w:p>
    <w:p w14:paraId="78B3F6E6" w14:textId="77777777" w:rsidR="00B45307" w:rsidRPr="000C57B6" w:rsidRDefault="005C0C5E" w:rsidP="005C0C5E">
      <w:pPr>
        <w:pStyle w:val="AH5Sec"/>
      </w:pPr>
      <w:bookmarkStart w:id="51" w:name="_Toc214010717"/>
      <w:r w:rsidRPr="001B6957">
        <w:rPr>
          <w:rStyle w:val="CharSectNo"/>
        </w:rPr>
        <w:t>36</w:t>
      </w:r>
      <w:r w:rsidRPr="000C57B6">
        <w:tab/>
      </w:r>
      <w:r w:rsidR="00B45307" w:rsidRPr="000C57B6">
        <w:t>Fail</w:t>
      </w:r>
      <w:r w:rsidR="00423D47" w:rsidRPr="000C57B6">
        <w:t>ure</w:t>
      </w:r>
      <w:r w:rsidR="00B45307" w:rsidRPr="000C57B6">
        <w:t xml:space="preserve"> to stay for drug screening test</w:t>
      </w:r>
      <w:bookmarkEnd w:id="51"/>
    </w:p>
    <w:p w14:paraId="2B13CFC4" w14:textId="77777777" w:rsidR="00B45307" w:rsidRPr="000C57B6" w:rsidRDefault="005C0C5E" w:rsidP="005C0C5E">
      <w:pPr>
        <w:pStyle w:val="Amain"/>
      </w:pPr>
      <w:r>
        <w:tab/>
      </w:r>
      <w:r w:rsidRPr="000C57B6">
        <w:t>(1)</w:t>
      </w:r>
      <w:r w:rsidRPr="000C57B6">
        <w:tab/>
      </w:r>
      <w:r w:rsidR="003F4CF1" w:rsidRPr="000C57B6">
        <w:t>T</w:t>
      </w:r>
      <w:r w:rsidR="00423D47" w:rsidRPr="000C57B6">
        <w:t>his section applies</w:t>
      </w:r>
      <w:r w:rsidR="00B45307" w:rsidRPr="000C57B6">
        <w:t xml:space="preserve"> if the worker—</w:t>
      </w:r>
    </w:p>
    <w:p w14:paraId="32164F92" w14:textId="77777777" w:rsidR="00B45307" w:rsidRPr="000C57B6" w:rsidRDefault="005C0C5E" w:rsidP="005C0C5E">
      <w:pPr>
        <w:pStyle w:val="Apara"/>
      </w:pPr>
      <w:r>
        <w:tab/>
      </w:r>
      <w:r w:rsidRPr="000C57B6">
        <w:t>(a)</w:t>
      </w:r>
      <w:r w:rsidRPr="000C57B6">
        <w:tab/>
      </w:r>
      <w:r w:rsidR="00B45307" w:rsidRPr="000C57B6">
        <w:t xml:space="preserve">is required by an authorised person to submit to a drug screening </w:t>
      </w:r>
      <w:r w:rsidR="002B25B7" w:rsidRPr="000C57B6">
        <w:t xml:space="preserve">test </w:t>
      </w:r>
      <w:r w:rsidR="00B45307" w:rsidRPr="000C57B6">
        <w:t xml:space="preserve">under the </w:t>
      </w:r>
      <w:r w:rsidR="00B45307" w:rsidRPr="000C57B6">
        <w:rPr>
          <w:rStyle w:val="charItals"/>
        </w:rPr>
        <w:t>Rail Safety National Law (ACT)</w:t>
      </w:r>
      <w:r w:rsidR="00B45307" w:rsidRPr="000C57B6">
        <w:t>, section 127 (Authorised person may require drug screening test, oral fluid analysis and blood test</w:t>
      </w:r>
      <w:r w:rsidR="00A50EB7" w:rsidRPr="000C57B6">
        <w:t>)</w:t>
      </w:r>
      <w:r w:rsidR="00B45307" w:rsidRPr="000C57B6">
        <w:t>; and</w:t>
      </w:r>
    </w:p>
    <w:p w14:paraId="1CF764D0" w14:textId="77777777" w:rsidR="00B45307" w:rsidRPr="000C57B6" w:rsidRDefault="005C0C5E" w:rsidP="00173250">
      <w:pPr>
        <w:pStyle w:val="Apara"/>
        <w:keepNext/>
        <w:keepLines/>
        <w:ind w:left="1599" w:hanging="1599"/>
      </w:pPr>
      <w:r>
        <w:lastRenderedPageBreak/>
        <w:tab/>
      </w:r>
      <w:r w:rsidRPr="000C57B6">
        <w:t>(b)</w:t>
      </w:r>
      <w:r w:rsidRPr="000C57B6">
        <w:tab/>
      </w:r>
      <w:r w:rsidR="00B45307" w:rsidRPr="000C57B6">
        <w:t xml:space="preserve">fails to stay at the place where the test is being carried out </w:t>
      </w:r>
      <w:r w:rsidR="00123BB0" w:rsidRPr="000C57B6">
        <w:t>for the time (not exceeding 30 minutes</w:t>
      </w:r>
      <w:r w:rsidR="00C17E57" w:rsidRPr="000C57B6">
        <w:t xml:space="preserve"> from the time the worker starts the test</w:t>
      </w:r>
      <w:r w:rsidR="00123BB0" w:rsidRPr="000C57B6">
        <w:t>) reasonably necessary for the test to be completed</w:t>
      </w:r>
      <w:r w:rsidR="00B45307" w:rsidRPr="000C57B6">
        <w:t xml:space="preserve"> in accordance with the authorised person’s directions.</w:t>
      </w:r>
    </w:p>
    <w:p w14:paraId="59E3520F" w14:textId="122B1499" w:rsidR="00B45307" w:rsidRPr="000C57B6" w:rsidRDefault="001D16F9" w:rsidP="001D16F9">
      <w:pPr>
        <w:pStyle w:val="aNotepar"/>
      </w:pPr>
      <w:r w:rsidRPr="000C57B6">
        <w:rPr>
          <w:rStyle w:val="charItals"/>
        </w:rPr>
        <w:t>Note</w:t>
      </w:r>
      <w:r w:rsidRPr="000C57B6">
        <w:rPr>
          <w:rStyle w:val="charItals"/>
        </w:rPr>
        <w:tab/>
      </w:r>
      <w:r w:rsidR="00B45307" w:rsidRPr="000C57B6">
        <w:rPr>
          <w:rStyle w:val="charBoldItals"/>
        </w:rPr>
        <w:t>Fail</w:t>
      </w:r>
      <w:r w:rsidR="00B45307" w:rsidRPr="000C57B6">
        <w:t xml:space="preserve"> includes refuse</w:t>
      </w:r>
      <w:r w:rsidR="00A50EB7" w:rsidRPr="000C57B6">
        <w:t xml:space="preserve"> (see </w:t>
      </w:r>
      <w:hyperlink r:id="rId81" w:tooltip="A2001-14" w:history="1">
        <w:r w:rsidR="00404823" w:rsidRPr="000C57B6">
          <w:rPr>
            <w:rStyle w:val="charCitHyperlinkAbbrev"/>
          </w:rPr>
          <w:t>Legislation Act</w:t>
        </w:r>
      </w:hyperlink>
      <w:r w:rsidR="00A50EB7" w:rsidRPr="000C57B6">
        <w:t>, dict, pt 1)</w:t>
      </w:r>
      <w:r w:rsidR="00B45307" w:rsidRPr="000C57B6">
        <w:t>.</w:t>
      </w:r>
    </w:p>
    <w:p w14:paraId="00CFE2C5" w14:textId="77777777" w:rsidR="00A8315F"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A8315F" w:rsidRPr="000C57B6">
        <w:rPr>
          <w:lang w:eastAsia="en-AU"/>
        </w:rPr>
        <w:t xml:space="preserve">The rail safety worker is taken to have committed an offence </w:t>
      </w:r>
      <w:r w:rsidR="00CE21D0" w:rsidRPr="000C57B6">
        <w:rPr>
          <w:lang w:eastAsia="en-AU"/>
        </w:rPr>
        <w:t>against</w:t>
      </w:r>
      <w:r w:rsidR="00A8315F" w:rsidRPr="000C57B6">
        <w:rPr>
          <w:lang w:eastAsia="en-AU"/>
        </w:rPr>
        <w:t xml:space="preserve"> </w:t>
      </w:r>
      <w:r w:rsidR="00A8315F" w:rsidRPr="000C57B6">
        <w:t xml:space="preserve">the </w:t>
      </w:r>
      <w:r w:rsidR="00A8315F" w:rsidRPr="000C57B6">
        <w:rPr>
          <w:rStyle w:val="charItals"/>
        </w:rPr>
        <w:t>Rail Safety National Law (ACT)</w:t>
      </w:r>
      <w:r w:rsidR="00A8315F" w:rsidRPr="000C57B6">
        <w:t xml:space="preserve">, </w:t>
      </w:r>
      <w:r w:rsidR="00EE6D24" w:rsidRPr="000C57B6">
        <w:t>section 127</w:t>
      </w:r>
      <w:r w:rsidR="00A8315F" w:rsidRPr="000C57B6">
        <w:t xml:space="preserve"> (3).</w:t>
      </w:r>
    </w:p>
    <w:p w14:paraId="423B4076" w14:textId="77777777" w:rsidR="00CA4765" w:rsidRPr="000C57B6" w:rsidRDefault="005C0C5E" w:rsidP="005C0C5E">
      <w:pPr>
        <w:pStyle w:val="AH5Sec"/>
      </w:pPr>
      <w:bookmarkStart w:id="52" w:name="_Toc214010718"/>
      <w:r w:rsidRPr="001B6957">
        <w:rPr>
          <w:rStyle w:val="CharSectNo"/>
        </w:rPr>
        <w:t>37</w:t>
      </w:r>
      <w:r w:rsidRPr="000C57B6">
        <w:tab/>
      </w:r>
      <w:r w:rsidR="00EE6D24" w:rsidRPr="000C57B6">
        <w:t>Failure</w:t>
      </w:r>
      <w:r w:rsidR="00CA4765" w:rsidRPr="000C57B6">
        <w:t xml:space="preserve"> to submit to blood test etc</w:t>
      </w:r>
      <w:bookmarkEnd w:id="52"/>
    </w:p>
    <w:p w14:paraId="7624BEBD" w14:textId="77777777" w:rsidR="00CA4765" w:rsidRPr="000C57B6" w:rsidRDefault="005C0C5E" w:rsidP="005C0C5E">
      <w:pPr>
        <w:pStyle w:val="Amain"/>
      </w:pPr>
      <w:r>
        <w:tab/>
      </w:r>
      <w:r w:rsidRPr="000C57B6">
        <w:t>(1)</w:t>
      </w:r>
      <w:r w:rsidRPr="000C57B6">
        <w:tab/>
      </w:r>
      <w:r w:rsidR="009017AD" w:rsidRPr="000C57B6">
        <w:t>Subsection (3</w:t>
      </w:r>
      <w:r w:rsidR="00AA0785" w:rsidRPr="000C57B6">
        <w:t>) applies</w:t>
      </w:r>
      <w:r w:rsidR="00CA4765" w:rsidRPr="000C57B6">
        <w:t xml:space="preserve"> if—</w:t>
      </w:r>
    </w:p>
    <w:p w14:paraId="7AB65616" w14:textId="77777777" w:rsidR="00B36488" w:rsidRPr="000C57B6" w:rsidRDefault="005C0C5E" w:rsidP="005C0C5E">
      <w:pPr>
        <w:pStyle w:val="Apara"/>
        <w:keepNext/>
      </w:pPr>
      <w:r>
        <w:tab/>
      </w:r>
      <w:r w:rsidRPr="000C57B6">
        <w:t>(a)</w:t>
      </w:r>
      <w:r w:rsidRPr="000C57B6">
        <w:tab/>
      </w:r>
      <w:r w:rsidR="00B36488" w:rsidRPr="000C57B6">
        <w:t>the following applies:</w:t>
      </w:r>
    </w:p>
    <w:p w14:paraId="40118CE4" w14:textId="77777777" w:rsidR="00CA4765" w:rsidRPr="000C57B6" w:rsidRDefault="005C0C5E" w:rsidP="005C0C5E">
      <w:pPr>
        <w:pStyle w:val="Asubpara"/>
      </w:pPr>
      <w:r>
        <w:tab/>
      </w:r>
      <w:r w:rsidRPr="000C57B6">
        <w:t>(i)</w:t>
      </w:r>
      <w:r w:rsidRPr="000C57B6">
        <w:tab/>
      </w:r>
      <w:r w:rsidR="00CA4765" w:rsidRPr="000C57B6">
        <w:t xml:space="preserve">an authorised person requires the worker to submit to </w:t>
      </w:r>
      <w:r w:rsidR="007B7160" w:rsidRPr="000C57B6">
        <w:t>a blo</w:t>
      </w:r>
      <w:r w:rsidR="008F6AA4" w:rsidRPr="000C57B6">
        <w:t>o</w:t>
      </w:r>
      <w:r w:rsidR="007B7160" w:rsidRPr="000C57B6">
        <w:t>d test</w:t>
      </w:r>
      <w:r w:rsidR="00CA4765" w:rsidRPr="000C57B6">
        <w:t xml:space="preserve"> under the </w:t>
      </w:r>
      <w:r w:rsidR="00CA4765" w:rsidRPr="000C57B6">
        <w:rPr>
          <w:rStyle w:val="charItals"/>
        </w:rPr>
        <w:t>Rail Safety National Law (ACT)</w:t>
      </w:r>
      <w:r w:rsidR="00CA4765" w:rsidRPr="000C57B6">
        <w:t xml:space="preserve">, section 127 (Authorised person may require drug screening test, oral fluid analysis and blood test); </w:t>
      </w:r>
    </w:p>
    <w:p w14:paraId="7C56ED40" w14:textId="77777777" w:rsidR="00CA4765" w:rsidRPr="000C57B6" w:rsidRDefault="005C0C5E" w:rsidP="005C0C5E">
      <w:pPr>
        <w:pStyle w:val="Asubpara"/>
      </w:pPr>
      <w:r>
        <w:tab/>
      </w:r>
      <w:r w:rsidRPr="000C57B6">
        <w:t>(ii)</w:t>
      </w:r>
      <w:r w:rsidRPr="000C57B6">
        <w:tab/>
      </w:r>
      <w:r w:rsidR="00CA4765" w:rsidRPr="000C57B6">
        <w:t xml:space="preserve">the worker </w:t>
      </w:r>
      <w:r w:rsidR="00BD7AAB" w:rsidRPr="000C57B6">
        <w:t>refuses</w:t>
      </w:r>
      <w:r w:rsidR="00CA4765" w:rsidRPr="000C57B6">
        <w:t xml:space="preserve"> to comply with </w:t>
      </w:r>
      <w:r w:rsidR="00BD7AAB" w:rsidRPr="000C57B6">
        <w:t>the requirement</w:t>
      </w:r>
      <w:r w:rsidR="009017AD" w:rsidRPr="000C57B6">
        <w:t xml:space="preserve"> or a reasonable direction in relation to the requirement</w:t>
      </w:r>
      <w:r w:rsidR="00BD7AAB" w:rsidRPr="000C57B6">
        <w:t>; or</w:t>
      </w:r>
    </w:p>
    <w:p w14:paraId="2DD8BC11" w14:textId="77777777" w:rsidR="00B36488" w:rsidRPr="000C57B6" w:rsidRDefault="005C0C5E" w:rsidP="005D39AF">
      <w:pPr>
        <w:pStyle w:val="Apara"/>
        <w:keepNext/>
      </w:pPr>
      <w:r>
        <w:tab/>
      </w:r>
      <w:r w:rsidRPr="000C57B6">
        <w:t>(b)</w:t>
      </w:r>
      <w:r w:rsidRPr="000C57B6">
        <w:tab/>
      </w:r>
      <w:r w:rsidR="00B36488" w:rsidRPr="000C57B6">
        <w:t>th</w:t>
      </w:r>
      <w:r w:rsidR="00BD7AAB" w:rsidRPr="000C57B6">
        <w:t xml:space="preserve">e worker fails to comply with section </w:t>
      </w:r>
      <w:r w:rsidR="00555E01" w:rsidRPr="000C57B6">
        <w:t>2</w:t>
      </w:r>
      <w:r w:rsidR="003418A2" w:rsidRPr="000C57B6">
        <w:t>7</w:t>
      </w:r>
      <w:r w:rsidR="00BD7AAB" w:rsidRPr="000C57B6">
        <w:t xml:space="preserve"> (3) (</w:t>
      </w:r>
      <w:r w:rsidR="00AA2FD7" w:rsidRPr="000C57B6">
        <w:t>Requirement to take blood test in hospital after prescribed notifiable occurrence</w:t>
      </w:r>
      <w:r w:rsidR="00BD7AAB" w:rsidRPr="000C57B6">
        <w:t>).</w:t>
      </w:r>
      <w:r w:rsidR="00B36488" w:rsidRPr="000C57B6">
        <w:t xml:space="preserve"> </w:t>
      </w:r>
    </w:p>
    <w:p w14:paraId="6EB3AFEA" w14:textId="3E8301DD" w:rsidR="00BD7AAB" w:rsidRPr="000C57B6" w:rsidRDefault="00BD7AAB" w:rsidP="00BD7AAB">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A50EB7" w:rsidRPr="000C57B6">
        <w:t xml:space="preserve"> (see </w:t>
      </w:r>
      <w:hyperlink r:id="rId82" w:tooltip="A2001-14" w:history="1">
        <w:r w:rsidR="00404823" w:rsidRPr="000C57B6">
          <w:rPr>
            <w:rStyle w:val="charCitHyperlinkAbbrev"/>
          </w:rPr>
          <w:t>Legislation Act</w:t>
        </w:r>
      </w:hyperlink>
      <w:r w:rsidR="00A50EB7" w:rsidRPr="000C57B6">
        <w:t>, dict, pt 1)</w:t>
      </w:r>
      <w:r w:rsidRPr="000C57B6">
        <w:t>.</w:t>
      </w:r>
    </w:p>
    <w:p w14:paraId="7E7098BE" w14:textId="77777777" w:rsidR="008F6AA4"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2522FE" w:rsidRPr="000C57B6">
        <w:t>Also</w:t>
      </w:r>
      <w:r w:rsidR="00E403D1" w:rsidRPr="000C57B6">
        <w:t>, subsection (3</w:t>
      </w:r>
      <w:r w:rsidR="002522FE" w:rsidRPr="000C57B6">
        <w:t>) applies</w:t>
      </w:r>
      <w:r w:rsidR="008F6AA4" w:rsidRPr="000C57B6">
        <w:rPr>
          <w:lang w:eastAsia="en-AU"/>
        </w:rPr>
        <w:t xml:space="preserve"> if—</w:t>
      </w:r>
    </w:p>
    <w:p w14:paraId="40A0B13A" w14:textId="77777777" w:rsidR="008F6AA4"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8F6AA4" w:rsidRPr="000C57B6">
        <w:rPr>
          <w:lang w:eastAsia="en-AU"/>
        </w:rPr>
        <w:t>a doctor or nurse is required under section</w:t>
      </w:r>
      <w:r w:rsidR="00555E01" w:rsidRPr="000C57B6">
        <w:rPr>
          <w:lang w:eastAsia="en-AU"/>
        </w:rPr>
        <w:t xml:space="preserve"> </w:t>
      </w:r>
      <w:r w:rsidR="00CE4BD1" w:rsidRPr="000C57B6">
        <w:rPr>
          <w:lang w:eastAsia="en-AU"/>
        </w:rPr>
        <w:t>27</w:t>
      </w:r>
      <w:r w:rsidR="00555E01" w:rsidRPr="000C57B6">
        <w:rPr>
          <w:lang w:eastAsia="en-AU"/>
        </w:rPr>
        <w:t xml:space="preserve"> </w:t>
      </w:r>
      <w:r w:rsidR="008F6AA4" w:rsidRPr="000C57B6">
        <w:rPr>
          <w:lang w:eastAsia="en-AU"/>
        </w:rPr>
        <w:t>(2) (</w:t>
      </w:r>
      <w:r w:rsidR="00AA2FD7" w:rsidRPr="000C57B6">
        <w:t>Requirement to take blood test in hospital after prescribed notifiable occurrence</w:t>
      </w:r>
      <w:r w:rsidR="008F6AA4" w:rsidRPr="000C57B6">
        <w:t>) to take a blood sample from the worker; and</w:t>
      </w:r>
    </w:p>
    <w:p w14:paraId="6FBBCFD1" w14:textId="77777777" w:rsidR="008F6AA4"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8F6AA4" w:rsidRPr="000C57B6">
        <w:t>the worker behaves in a way that makes it impo</w:t>
      </w:r>
      <w:r w:rsidR="00A036BE" w:rsidRPr="000C57B6">
        <w:t>s</w:t>
      </w:r>
      <w:r w:rsidR="008F6AA4" w:rsidRPr="000C57B6">
        <w:t>sible or impract</w:t>
      </w:r>
      <w:r w:rsidR="00A036BE" w:rsidRPr="000C57B6">
        <w:t>ical for the sample to be taken.</w:t>
      </w:r>
    </w:p>
    <w:p w14:paraId="13206549" w14:textId="77777777" w:rsidR="00A800BA" w:rsidRPr="000C57B6" w:rsidRDefault="005C0C5E" w:rsidP="005C0C5E">
      <w:pPr>
        <w:pStyle w:val="Amain"/>
        <w:rPr>
          <w:lang w:eastAsia="en-AU"/>
        </w:rPr>
      </w:pPr>
      <w:r>
        <w:rPr>
          <w:lang w:eastAsia="en-AU"/>
        </w:rPr>
        <w:tab/>
      </w:r>
      <w:r w:rsidRPr="000C57B6">
        <w:rPr>
          <w:lang w:eastAsia="en-AU"/>
        </w:rPr>
        <w:t>(3)</w:t>
      </w:r>
      <w:r w:rsidRPr="000C57B6">
        <w:rPr>
          <w:lang w:eastAsia="en-AU"/>
        </w:rPr>
        <w:tab/>
      </w:r>
      <w:r w:rsidR="00A800BA" w:rsidRPr="000C57B6">
        <w:rPr>
          <w:lang w:eastAsia="en-AU"/>
        </w:rPr>
        <w:t xml:space="preserve">The rail safety worker is taken to have committed an offence </w:t>
      </w:r>
      <w:r w:rsidR="00CE21D0" w:rsidRPr="000C57B6">
        <w:rPr>
          <w:lang w:eastAsia="en-AU"/>
        </w:rPr>
        <w:t>against</w:t>
      </w:r>
      <w:r w:rsidR="00A800BA" w:rsidRPr="000C57B6">
        <w:rPr>
          <w:lang w:eastAsia="en-AU"/>
        </w:rPr>
        <w:t xml:space="preserve"> </w:t>
      </w:r>
      <w:r w:rsidR="00A800BA" w:rsidRPr="000C57B6">
        <w:t xml:space="preserve">the </w:t>
      </w:r>
      <w:r w:rsidR="00A800BA" w:rsidRPr="000C57B6">
        <w:rPr>
          <w:rStyle w:val="charItals"/>
        </w:rPr>
        <w:t>Rail Safety National Law (ACT)</w:t>
      </w:r>
      <w:r w:rsidR="00A800BA" w:rsidRPr="000C57B6">
        <w:t>, section 127 (3).</w:t>
      </w:r>
    </w:p>
    <w:p w14:paraId="5CDA6BC6" w14:textId="77777777" w:rsidR="00127515" w:rsidRPr="000C57B6" w:rsidRDefault="005C0C5E" w:rsidP="005C0C5E">
      <w:pPr>
        <w:pStyle w:val="Amain"/>
      </w:pPr>
      <w:r>
        <w:lastRenderedPageBreak/>
        <w:tab/>
      </w:r>
      <w:r w:rsidRPr="000C57B6">
        <w:t>(4)</w:t>
      </w:r>
      <w:r w:rsidRPr="000C57B6">
        <w:tab/>
      </w:r>
      <w:r w:rsidR="00CA4765" w:rsidRPr="000C57B6">
        <w:t xml:space="preserve">It is a defence to a prosecution for an offence against </w:t>
      </w:r>
      <w:r w:rsidR="003C773D" w:rsidRPr="000C57B6">
        <w:t xml:space="preserve">the </w:t>
      </w:r>
      <w:r w:rsidR="003F4414" w:rsidRPr="000C57B6">
        <w:rPr>
          <w:rStyle w:val="charItals"/>
        </w:rPr>
        <w:t>Rail Safety National Law (ACT)</w:t>
      </w:r>
      <w:r w:rsidR="003F4414" w:rsidRPr="000C57B6">
        <w:t>, section 127 (3)</w:t>
      </w:r>
      <w:r w:rsidR="00CA4765" w:rsidRPr="000C57B6">
        <w:t xml:space="preserve"> if the defendant proves that the </w:t>
      </w:r>
      <w:r w:rsidR="008B3265" w:rsidRPr="000C57B6">
        <w:t>failure was based on</w:t>
      </w:r>
      <w:r w:rsidR="00127515" w:rsidRPr="000C57B6">
        <w:t>—</w:t>
      </w:r>
    </w:p>
    <w:p w14:paraId="426564FE" w14:textId="77777777" w:rsidR="00127515" w:rsidRPr="000C57B6" w:rsidRDefault="005C0C5E" w:rsidP="005C0C5E">
      <w:pPr>
        <w:pStyle w:val="Apara"/>
      </w:pPr>
      <w:r>
        <w:tab/>
      </w:r>
      <w:r w:rsidRPr="000C57B6">
        <w:t>(a)</w:t>
      </w:r>
      <w:r w:rsidRPr="000C57B6">
        <w:tab/>
      </w:r>
      <w:r w:rsidR="00127515" w:rsidRPr="000C57B6">
        <w:t>religious or other conscientious grounds; or</w:t>
      </w:r>
    </w:p>
    <w:p w14:paraId="46E04ADA" w14:textId="77777777" w:rsidR="00CA4765" w:rsidRPr="000C57B6" w:rsidRDefault="005C0C5E" w:rsidP="005C0C5E">
      <w:pPr>
        <w:pStyle w:val="Apara"/>
      </w:pPr>
      <w:r>
        <w:tab/>
      </w:r>
      <w:r w:rsidRPr="000C57B6">
        <w:t>(b)</w:t>
      </w:r>
      <w:r w:rsidRPr="000C57B6">
        <w:tab/>
      </w:r>
      <w:r w:rsidR="00CA4765" w:rsidRPr="000C57B6">
        <w:t>medical grounds.</w:t>
      </w:r>
    </w:p>
    <w:p w14:paraId="25A45A39" w14:textId="77777777" w:rsidR="004049F7" w:rsidRPr="001B6957" w:rsidRDefault="005C0C5E" w:rsidP="005C0C5E">
      <w:pPr>
        <w:pStyle w:val="AH3Div"/>
      </w:pPr>
      <w:bookmarkStart w:id="53" w:name="_Toc214010719"/>
      <w:r w:rsidRPr="001B6957">
        <w:rPr>
          <w:rStyle w:val="CharDivNo"/>
        </w:rPr>
        <w:t>Division 3.4</w:t>
      </w:r>
      <w:r w:rsidRPr="000C57B6">
        <w:tab/>
      </w:r>
      <w:r w:rsidR="004049F7" w:rsidRPr="001B6957">
        <w:rPr>
          <w:rStyle w:val="CharDivText"/>
        </w:rPr>
        <w:t>Evidence</w:t>
      </w:r>
      <w:bookmarkEnd w:id="53"/>
      <w:r w:rsidR="004049F7" w:rsidRPr="001B6957">
        <w:rPr>
          <w:rStyle w:val="CharDivText"/>
        </w:rPr>
        <w:t xml:space="preserve"> </w:t>
      </w:r>
    </w:p>
    <w:p w14:paraId="2D260C0F" w14:textId="77777777" w:rsidR="00453CB8" w:rsidRPr="000C57B6" w:rsidRDefault="005C0C5E" w:rsidP="005C0C5E">
      <w:pPr>
        <w:pStyle w:val="AH4SubDiv"/>
      </w:pPr>
      <w:bookmarkStart w:id="54" w:name="_Toc214010720"/>
      <w:r w:rsidRPr="000C57B6">
        <w:t>Subdivision 3.4.1</w:t>
      </w:r>
      <w:r w:rsidRPr="000C57B6">
        <w:tab/>
      </w:r>
      <w:r w:rsidR="00532B87" w:rsidRPr="000C57B6">
        <w:t>Application—div 3.4</w:t>
      </w:r>
      <w:bookmarkEnd w:id="54"/>
    </w:p>
    <w:p w14:paraId="27A95CA3" w14:textId="77777777" w:rsidR="004049F7" w:rsidRPr="000C57B6" w:rsidRDefault="005C0C5E" w:rsidP="005C0C5E">
      <w:pPr>
        <w:pStyle w:val="AH5Sec"/>
      </w:pPr>
      <w:bookmarkStart w:id="55" w:name="_Toc214010721"/>
      <w:r w:rsidRPr="001B6957">
        <w:rPr>
          <w:rStyle w:val="CharSectNo"/>
        </w:rPr>
        <w:t>38</w:t>
      </w:r>
      <w:r w:rsidRPr="000C57B6">
        <w:tab/>
      </w:r>
      <w:r w:rsidR="004049F7" w:rsidRPr="000C57B6">
        <w:t>Application—div 3.</w:t>
      </w:r>
      <w:r w:rsidR="00FC3B29" w:rsidRPr="000C57B6">
        <w:t>4</w:t>
      </w:r>
      <w:bookmarkEnd w:id="55"/>
    </w:p>
    <w:p w14:paraId="2753B41B" w14:textId="77777777" w:rsidR="004049F7" w:rsidRPr="000C57B6" w:rsidRDefault="005C0C5E" w:rsidP="005C0C5E">
      <w:pPr>
        <w:pStyle w:val="Amain"/>
      </w:pPr>
      <w:r>
        <w:tab/>
      </w:r>
      <w:r w:rsidRPr="000C57B6">
        <w:t>(1)</w:t>
      </w:r>
      <w:r w:rsidRPr="000C57B6">
        <w:tab/>
      </w:r>
      <w:r w:rsidR="004049F7" w:rsidRPr="000C57B6">
        <w:t>This division applies to a proceeding in a court.</w:t>
      </w:r>
    </w:p>
    <w:p w14:paraId="51312FF2" w14:textId="77777777" w:rsidR="002A048E"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4049F7" w:rsidRPr="000C57B6">
        <w:rPr>
          <w:lang w:eastAsia="en-AU"/>
        </w:rPr>
        <w:t>A certificate under this division</w:t>
      </w:r>
      <w:r w:rsidR="002A048E" w:rsidRPr="000C57B6">
        <w:rPr>
          <w:lang w:eastAsia="en-AU"/>
        </w:rPr>
        <w:t>—</w:t>
      </w:r>
    </w:p>
    <w:p w14:paraId="67094355" w14:textId="77777777" w:rsidR="004049F7"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4049F7" w:rsidRPr="000C57B6">
        <w:rPr>
          <w:lang w:eastAsia="en-AU"/>
        </w:rPr>
        <w:t>is evide</w:t>
      </w:r>
      <w:r w:rsidR="002A048E" w:rsidRPr="000C57B6">
        <w:rPr>
          <w:lang w:eastAsia="en-AU"/>
        </w:rPr>
        <w:t>nce of the matters stated in it; and</w:t>
      </w:r>
    </w:p>
    <w:p w14:paraId="69690DB6" w14:textId="77777777" w:rsidR="002A048E"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2A048E" w:rsidRPr="000C57B6">
        <w:rPr>
          <w:lang w:eastAsia="en-AU"/>
        </w:rPr>
        <w:t>is not inadmissible only because of the fact that the certificate relates to 1, or some only, of the matters mentioned in the provision of this division that applies to the certificate</w:t>
      </w:r>
      <w:r w:rsidR="00FB5688" w:rsidRPr="000C57B6">
        <w:rPr>
          <w:lang w:eastAsia="en-AU"/>
        </w:rPr>
        <w:t>.</w:t>
      </w:r>
    </w:p>
    <w:p w14:paraId="7E3FE64A" w14:textId="77777777" w:rsidR="002A048E" w:rsidRPr="000C57B6" w:rsidRDefault="005C0C5E" w:rsidP="005C0C5E">
      <w:pPr>
        <w:pStyle w:val="Amain"/>
      </w:pPr>
      <w:r>
        <w:tab/>
      </w:r>
      <w:r w:rsidRPr="000C57B6">
        <w:t>(3)</w:t>
      </w:r>
      <w:r w:rsidRPr="000C57B6">
        <w:tab/>
      </w:r>
      <w:r w:rsidR="004049F7" w:rsidRPr="000C57B6">
        <w:rPr>
          <w:lang w:eastAsia="en-AU"/>
        </w:rPr>
        <w:t xml:space="preserve">Unless the contrary is proved, a document that purports to be a </w:t>
      </w:r>
      <w:r w:rsidR="004049F7" w:rsidRPr="000C57B6">
        <w:rPr>
          <w:szCs w:val="24"/>
          <w:lang w:eastAsia="en-AU"/>
        </w:rPr>
        <w:t>certificate under this division is taken to be a certificate.</w:t>
      </w:r>
    </w:p>
    <w:p w14:paraId="7472A9A7" w14:textId="77777777" w:rsidR="00532B87" w:rsidRPr="000C57B6" w:rsidRDefault="005C0C5E" w:rsidP="005C0C5E">
      <w:pPr>
        <w:pStyle w:val="AH4SubDiv"/>
      </w:pPr>
      <w:bookmarkStart w:id="56" w:name="_Toc214010722"/>
      <w:r w:rsidRPr="000C57B6">
        <w:t>Subdivision 3.4.2</w:t>
      </w:r>
      <w:r w:rsidRPr="000C57B6">
        <w:tab/>
      </w:r>
      <w:r w:rsidR="00532B87" w:rsidRPr="000C57B6">
        <w:t>Evidentiary certificates</w:t>
      </w:r>
      <w:bookmarkEnd w:id="56"/>
    </w:p>
    <w:p w14:paraId="6DE366C6" w14:textId="77777777" w:rsidR="004049F7" w:rsidRPr="000C57B6" w:rsidRDefault="005C0C5E" w:rsidP="005C0C5E">
      <w:pPr>
        <w:pStyle w:val="AH5Sec"/>
      </w:pPr>
      <w:bookmarkStart w:id="57" w:name="_Toc214010723"/>
      <w:r w:rsidRPr="001B6957">
        <w:rPr>
          <w:rStyle w:val="CharSectNo"/>
        </w:rPr>
        <w:t>39</w:t>
      </w:r>
      <w:r w:rsidRPr="000C57B6">
        <w:tab/>
      </w:r>
      <w:r w:rsidR="00A12DE1" w:rsidRPr="000C57B6">
        <w:t>Evidentiary certificate</w:t>
      </w:r>
      <w:r w:rsidR="004049F7" w:rsidRPr="000C57B6">
        <w:t>—authorised person—alcohol</w:t>
      </w:r>
      <w:r w:rsidR="004049F7" w:rsidRPr="000C57B6">
        <w:noBreakHyphen/>
        <w:t>related test</w:t>
      </w:r>
      <w:bookmarkEnd w:id="57"/>
    </w:p>
    <w:p w14:paraId="47EAA48D" w14:textId="77777777" w:rsidR="004049F7" w:rsidRPr="000C57B6" w:rsidRDefault="005C0C5E" w:rsidP="005C0C5E">
      <w:pPr>
        <w:pStyle w:val="Amain"/>
      </w:pPr>
      <w:r>
        <w:tab/>
      </w:r>
      <w:r w:rsidRPr="000C57B6">
        <w:t>(1)</w:t>
      </w:r>
      <w:r w:rsidRPr="000C57B6">
        <w:tab/>
      </w:r>
      <w:r w:rsidR="004049F7" w:rsidRPr="000C57B6">
        <w:t>An authorised person may give a signed certificate stating—</w:t>
      </w:r>
    </w:p>
    <w:p w14:paraId="0FB7A159" w14:textId="77777777" w:rsidR="004049F7" w:rsidRPr="000C57B6" w:rsidRDefault="005C0C5E" w:rsidP="005C0C5E">
      <w:pPr>
        <w:pStyle w:val="Apara"/>
      </w:pPr>
      <w:r>
        <w:tab/>
      </w:r>
      <w:r w:rsidRPr="000C57B6">
        <w:t>(a)</w:t>
      </w:r>
      <w:r w:rsidRPr="000C57B6">
        <w:tab/>
      </w:r>
      <w:r w:rsidR="004049F7" w:rsidRPr="000C57B6">
        <w:t>that the person was on a stated date an authorised person; and</w:t>
      </w:r>
    </w:p>
    <w:p w14:paraId="12B58AEF" w14:textId="77777777" w:rsidR="004049F7" w:rsidRPr="000C57B6" w:rsidRDefault="005C0C5E" w:rsidP="005C0C5E">
      <w:pPr>
        <w:pStyle w:val="Apara"/>
      </w:pPr>
      <w:r>
        <w:tab/>
      </w:r>
      <w:r w:rsidRPr="000C57B6">
        <w:t>(b)</w:t>
      </w:r>
      <w:r w:rsidRPr="000C57B6">
        <w:tab/>
      </w:r>
      <w:r w:rsidR="004049F7" w:rsidRPr="000C57B6">
        <w:t xml:space="preserve">that, on the date, at a stated time and in a stated place, a named rail safety worker was required by the authorised person to provide a sample of the worker’s breath for </w:t>
      </w:r>
      <w:r w:rsidR="008C06A2" w:rsidRPr="000C57B6">
        <w:t xml:space="preserve">a </w:t>
      </w:r>
      <w:r w:rsidR="004049F7" w:rsidRPr="000C57B6">
        <w:t>breath analysis using a breath analysis instrument; and</w:t>
      </w:r>
    </w:p>
    <w:p w14:paraId="599F9DC2" w14:textId="77777777" w:rsidR="004049F7" w:rsidRPr="000C57B6" w:rsidRDefault="005C0C5E" w:rsidP="005C0C5E">
      <w:pPr>
        <w:pStyle w:val="Apara"/>
      </w:pPr>
      <w:r>
        <w:lastRenderedPageBreak/>
        <w:tab/>
      </w:r>
      <w:r w:rsidRPr="000C57B6">
        <w:t>(c)</w:t>
      </w:r>
      <w:r w:rsidRPr="000C57B6">
        <w:tab/>
      </w:r>
      <w:r w:rsidR="004049F7" w:rsidRPr="000C57B6">
        <w:t>the model number, patent number and serial number of the instrument used; and</w:t>
      </w:r>
    </w:p>
    <w:p w14:paraId="5B73F863" w14:textId="77777777" w:rsidR="004049F7" w:rsidRPr="000C57B6" w:rsidRDefault="005C0C5E" w:rsidP="005C0C5E">
      <w:pPr>
        <w:pStyle w:val="Apara"/>
      </w:pPr>
      <w:r>
        <w:tab/>
      </w:r>
      <w:r w:rsidRPr="000C57B6">
        <w:t>(d)</w:t>
      </w:r>
      <w:r w:rsidRPr="000C57B6">
        <w:tab/>
      </w:r>
      <w:r w:rsidR="004049F7" w:rsidRPr="000C57B6">
        <w:t>that the instrument was in proper working order; and</w:t>
      </w:r>
    </w:p>
    <w:p w14:paraId="0B0CD0CC" w14:textId="77777777" w:rsidR="004049F7" w:rsidRPr="000C57B6" w:rsidRDefault="005C0C5E" w:rsidP="00133F06">
      <w:pPr>
        <w:pStyle w:val="Apara"/>
        <w:keepNext/>
      </w:pPr>
      <w:r>
        <w:tab/>
      </w:r>
      <w:r w:rsidRPr="000C57B6">
        <w:t>(e)</w:t>
      </w:r>
      <w:r w:rsidRPr="000C57B6">
        <w:tab/>
      </w:r>
      <w:r w:rsidR="004049F7" w:rsidRPr="000C57B6">
        <w:t>that the worker named in the certificate—</w:t>
      </w:r>
    </w:p>
    <w:p w14:paraId="05B2EBFE" w14:textId="77777777" w:rsidR="004049F7" w:rsidRPr="000C57B6" w:rsidRDefault="005C0C5E" w:rsidP="005C0C5E">
      <w:pPr>
        <w:pStyle w:val="Asubpara"/>
      </w:pPr>
      <w:r>
        <w:tab/>
      </w:r>
      <w:r w:rsidRPr="000C57B6">
        <w:t>(i)</w:t>
      </w:r>
      <w:r w:rsidRPr="000C57B6">
        <w:tab/>
      </w:r>
      <w:r w:rsidR="004049F7" w:rsidRPr="000C57B6">
        <w:t>provided a sample of the worker’s breath for a test or analysis in accordance with the directions of the authorised person who made the requirement; or</w:t>
      </w:r>
    </w:p>
    <w:p w14:paraId="3C14267F" w14:textId="77777777" w:rsidR="004049F7" w:rsidRPr="000C57B6" w:rsidRDefault="005C0C5E" w:rsidP="005C0C5E">
      <w:pPr>
        <w:pStyle w:val="Asubpara"/>
      </w:pPr>
      <w:r>
        <w:tab/>
      </w:r>
      <w:r w:rsidRPr="000C57B6">
        <w:t>(ii)</w:t>
      </w:r>
      <w:r w:rsidRPr="000C57B6">
        <w:tab/>
      </w:r>
      <w:r w:rsidR="004049F7" w:rsidRPr="000C57B6">
        <w:t>failed to provide a sample of the worker’s breath for the test or analysis; and</w:t>
      </w:r>
    </w:p>
    <w:p w14:paraId="6C15AAF4" w14:textId="57E00D4C" w:rsidR="00A254BB" w:rsidRPr="000C57B6" w:rsidRDefault="00A254BB" w:rsidP="00A254BB">
      <w:pPr>
        <w:pStyle w:val="aNotesubpar"/>
      </w:pPr>
      <w:r w:rsidRPr="000C57B6">
        <w:rPr>
          <w:rStyle w:val="charItals"/>
        </w:rPr>
        <w:t>Note</w:t>
      </w:r>
      <w:r w:rsidRPr="000C57B6">
        <w:rPr>
          <w:rStyle w:val="charItals"/>
        </w:rPr>
        <w:tab/>
      </w:r>
      <w:r w:rsidRPr="000C57B6">
        <w:rPr>
          <w:rStyle w:val="charBoldItals"/>
        </w:rPr>
        <w:t>Fail</w:t>
      </w:r>
      <w:r w:rsidRPr="000C57B6">
        <w:t xml:space="preserve"> includes refuse (see </w:t>
      </w:r>
      <w:hyperlink r:id="rId83" w:tooltip="A2001-14" w:history="1">
        <w:r w:rsidR="00404823" w:rsidRPr="000C57B6">
          <w:rPr>
            <w:rStyle w:val="charCitHyperlinkAbbrev"/>
          </w:rPr>
          <w:t>Legislation Act</w:t>
        </w:r>
      </w:hyperlink>
      <w:r w:rsidRPr="000C57B6">
        <w:t>, dict, pt 1).</w:t>
      </w:r>
    </w:p>
    <w:p w14:paraId="164C4429" w14:textId="77777777" w:rsidR="00E33F1C" w:rsidRPr="000C57B6" w:rsidRDefault="005C0C5E" w:rsidP="005C0C5E">
      <w:pPr>
        <w:pStyle w:val="Apara"/>
      </w:pPr>
      <w:r>
        <w:tab/>
      </w:r>
      <w:r w:rsidRPr="000C57B6">
        <w:t>(f)</w:t>
      </w:r>
      <w:r w:rsidRPr="000C57B6">
        <w:tab/>
      </w:r>
      <w:r w:rsidR="00E33F1C" w:rsidRPr="000C57B6">
        <w:t>the steps that were taken to ensure that it was not readily apparent to members of the public that the breath analysis was being carried out; and</w:t>
      </w:r>
    </w:p>
    <w:p w14:paraId="06DF9391" w14:textId="77777777" w:rsidR="004049F7" w:rsidRPr="000C57B6" w:rsidRDefault="005C0C5E" w:rsidP="005D39AF">
      <w:pPr>
        <w:pStyle w:val="Apara"/>
        <w:keepNext/>
      </w:pPr>
      <w:r>
        <w:tab/>
      </w:r>
      <w:r w:rsidRPr="000C57B6">
        <w:t>(g)</w:t>
      </w:r>
      <w:r w:rsidRPr="000C57B6">
        <w:tab/>
      </w:r>
      <w:r w:rsidR="004049F7" w:rsidRPr="000C57B6">
        <w:t>if the worker provided a sample—</w:t>
      </w:r>
    </w:p>
    <w:p w14:paraId="4A2CDDC5" w14:textId="77777777" w:rsidR="004049F7" w:rsidRPr="000C57B6" w:rsidRDefault="005C0C5E" w:rsidP="005C0C5E">
      <w:pPr>
        <w:pStyle w:val="Asubpara"/>
      </w:pPr>
      <w:r>
        <w:tab/>
      </w:r>
      <w:r w:rsidRPr="000C57B6">
        <w:t>(i)</w:t>
      </w:r>
      <w:r w:rsidRPr="000C57B6">
        <w:tab/>
      </w:r>
      <w:r w:rsidR="004049F7" w:rsidRPr="000C57B6">
        <w:t xml:space="preserve">the procedures followed immediately before, during and immediately after the </w:t>
      </w:r>
      <w:r w:rsidR="00D172B9" w:rsidRPr="000C57B6">
        <w:t>alcohol screening</w:t>
      </w:r>
      <w:r w:rsidR="004049F7" w:rsidRPr="000C57B6">
        <w:rPr>
          <w:szCs w:val="24"/>
        </w:rPr>
        <w:t xml:space="preserve"> test or </w:t>
      </w:r>
      <w:r w:rsidR="004049F7" w:rsidRPr="000C57B6">
        <w:t>breath analysis; and</w:t>
      </w:r>
    </w:p>
    <w:p w14:paraId="36449BF8" w14:textId="77777777" w:rsidR="004049F7" w:rsidRPr="000C57B6" w:rsidRDefault="005C0C5E" w:rsidP="005C0C5E">
      <w:pPr>
        <w:pStyle w:val="Asubpara"/>
      </w:pPr>
      <w:r>
        <w:tab/>
      </w:r>
      <w:r w:rsidRPr="000C57B6">
        <w:t>(ii)</w:t>
      </w:r>
      <w:r w:rsidRPr="000C57B6">
        <w:tab/>
      </w:r>
      <w:r w:rsidR="004049F7" w:rsidRPr="000C57B6">
        <w:t xml:space="preserve">the concentration of alcohol in the </w:t>
      </w:r>
      <w:r w:rsidR="004049F7" w:rsidRPr="000C57B6">
        <w:rPr>
          <w:szCs w:val="24"/>
        </w:rPr>
        <w:t>worker</w:t>
      </w:r>
      <w:r w:rsidR="004049F7" w:rsidRPr="000C57B6">
        <w:t xml:space="preserve">’s blood or breath as shown from </w:t>
      </w:r>
      <w:r w:rsidR="004049F7" w:rsidRPr="000C57B6">
        <w:rPr>
          <w:lang w:eastAsia="en-AU"/>
        </w:rPr>
        <w:t xml:space="preserve">the reading from the </w:t>
      </w:r>
      <w:r w:rsidR="004049F7" w:rsidRPr="000C57B6">
        <w:t>alcohol screening device or breath analysis instrument</w:t>
      </w:r>
      <w:r w:rsidR="004049F7" w:rsidRPr="000C57B6">
        <w:rPr>
          <w:sz w:val="23"/>
          <w:szCs w:val="23"/>
        </w:rPr>
        <w:t>; and</w:t>
      </w:r>
    </w:p>
    <w:p w14:paraId="012044ED" w14:textId="77777777" w:rsidR="004049F7" w:rsidRPr="000C57B6" w:rsidRDefault="005C0C5E" w:rsidP="005C0C5E">
      <w:pPr>
        <w:pStyle w:val="Asubpara"/>
      </w:pPr>
      <w:r>
        <w:tab/>
      </w:r>
      <w:r w:rsidRPr="000C57B6">
        <w:t>(iii)</w:t>
      </w:r>
      <w:r w:rsidRPr="000C57B6">
        <w:tab/>
      </w:r>
      <w:r w:rsidR="004049F7" w:rsidRPr="000C57B6">
        <w:t xml:space="preserve">that, as soon as practicable after the </w:t>
      </w:r>
      <w:r w:rsidR="00DB43E5" w:rsidRPr="000C57B6">
        <w:t>alcohol screening</w:t>
      </w:r>
      <w:r w:rsidR="004049F7" w:rsidRPr="000C57B6">
        <w:rPr>
          <w:szCs w:val="24"/>
        </w:rPr>
        <w:t xml:space="preserve"> test or </w:t>
      </w:r>
      <w:r w:rsidR="004049F7" w:rsidRPr="000C57B6">
        <w:t>breath analysis</w:t>
      </w:r>
      <w:r w:rsidR="004049F7" w:rsidRPr="000C57B6">
        <w:rPr>
          <w:lang w:eastAsia="en-AU"/>
        </w:rPr>
        <w:t xml:space="preserve"> </w:t>
      </w:r>
      <w:r w:rsidR="004049F7" w:rsidRPr="000C57B6">
        <w:t>was carried out, the authorised person gave the worker</w:t>
      </w:r>
      <w:r w:rsidR="00817CD6" w:rsidRPr="000C57B6">
        <w:t xml:space="preserve"> the written statement </w:t>
      </w:r>
      <w:r w:rsidR="0051798B" w:rsidRPr="000C57B6">
        <w:t>mentioned in</w:t>
      </w:r>
      <w:r w:rsidR="00817CD6" w:rsidRPr="000C57B6">
        <w:t xml:space="preserve"> section </w:t>
      </w:r>
      <w:r w:rsidR="00CE4BD1" w:rsidRPr="000C57B6">
        <w:t>15</w:t>
      </w:r>
      <w:r w:rsidR="00817CD6" w:rsidRPr="000C57B6">
        <w:t xml:space="preserve"> (</w:t>
      </w:r>
      <w:r w:rsidR="00CB49F4" w:rsidRPr="000C57B6">
        <w:t>6</w:t>
      </w:r>
      <w:r w:rsidR="00817CD6" w:rsidRPr="000C57B6">
        <w:t>) (Conduct of breath analysis); and</w:t>
      </w:r>
    </w:p>
    <w:p w14:paraId="4E00E4AE" w14:textId="77777777" w:rsidR="004049F7" w:rsidRPr="000C57B6" w:rsidRDefault="005C0C5E" w:rsidP="005C0C5E">
      <w:pPr>
        <w:pStyle w:val="Apara"/>
      </w:pPr>
      <w:r>
        <w:tab/>
      </w:r>
      <w:r w:rsidRPr="000C57B6">
        <w:t>(h)</w:t>
      </w:r>
      <w:r w:rsidRPr="000C57B6">
        <w:tab/>
      </w:r>
      <w:r w:rsidR="004049F7" w:rsidRPr="000C57B6">
        <w:t>if the worker failed to provide a sample—the procedures followed immediately before the worker was required to provide a sample.</w:t>
      </w:r>
    </w:p>
    <w:p w14:paraId="1351C3FA" w14:textId="77777777" w:rsidR="004049F7" w:rsidRPr="000C57B6" w:rsidRDefault="005C0C5E" w:rsidP="005C0C5E">
      <w:pPr>
        <w:pStyle w:val="Amain"/>
      </w:pPr>
      <w:r>
        <w:lastRenderedPageBreak/>
        <w:tab/>
      </w:r>
      <w:r w:rsidRPr="000C57B6">
        <w:t>(2)</w:t>
      </w:r>
      <w:r w:rsidRPr="000C57B6">
        <w:tab/>
      </w:r>
      <w:r w:rsidR="004049F7" w:rsidRPr="000C57B6">
        <w:t>A written statement mentioned in section </w:t>
      </w:r>
      <w:r w:rsidR="00CE4BD1" w:rsidRPr="000C57B6">
        <w:t>15</w:t>
      </w:r>
      <w:r w:rsidR="00817CD6" w:rsidRPr="000C57B6">
        <w:t xml:space="preserve"> (</w:t>
      </w:r>
      <w:r w:rsidR="00CB49F4" w:rsidRPr="000C57B6">
        <w:t>6</w:t>
      </w:r>
      <w:r w:rsidR="00817CD6" w:rsidRPr="000C57B6">
        <w:t xml:space="preserve">) </w:t>
      </w:r>
      <w:r w:rsidR="004049F7" w:rsidRPr="000C57B6">
        <w:t>that is a print out from a</w:t>
      </w:r>
      <w:r w:rsidR="00817CD6" w:rsidRPr="000C57B6">
        <w:t xml:space="preserve"> </w:t>
      </w:r>
      <w:r w:rsidR="004049F7" w:rsidRPr="000C57B6">
        <w:t>breath analysis instrument is evidence of the matters stated in the statement.</w:t>
      </w:r>
    </w:p>
    <w:p w14:paraId="42D807D1" w14:textId="77777777" w:rsidR="004049F7" w:rsidRPr="000C57B6" w:rsidRDefault="005C0C5E" w:rsidP="005C0C5E">
      <w:pPr>
        <w:pStyle w:val="AH5Sec"/>
      </w:pPr>
      <w:bookmarkStart w:id="58" w:name="_Toc214010724"/>
      <w:r w:rsidRPr="001B6957">
        <w:rPr>
          <w:rStyle w:val="CharSectNo"/>
        </w:rPr>
        <w:t>40</w:t>
      </w:r>
      <w:r w:rsidRPr="000C57B6">
        <w:tab/>
      </w:r>
      <w:r w:rsidR="00A12DE1" w:rsidRPr="000C57B6">
        <w:t>Evidentiary certificate</w:t>
      </w:r>
      <w:r w:rsidR="004049F7" w:rsidRPr="000C57B6">
        <w:t>—authorised person—drug-related test</w:t>
      </w:r>
      <w:bookmarkEnd w:id="58"/>
    </w:p>
    <w:p w14:paraId="74B0A707" w14:textId="77777777" w:rsidR="004049F7" w:rsidRPr="000C57B6" w:rsidRDefault="005C0C5E" w:rsidP="005C0C5E">
      <w:pPr>
        <w:pStyle w:val="Amain"/>
      </w:pPr>
      <w:r>
        <w:tab/>
      </w:r>
      <w:r w:rsidRPr="000C57B6">
        <w:t>(1)</w:t>
      </w:r>
      <w:r w:rsidRPr="000C57B6">
        <w:tab/>
      </w:r>
      <w:r w:rsidR="004049F7" w:rsidRPr="000C57B6">
        <w:t>An authorised person may give a signed certificate stating—</w:t>
      </w:r>
    </w:p>
    <w:p w14:paraId="3804AA09" w14:textId="77777777" w:rsidR="004049F7" w:rsidRPr="000C57B6" w:rsidRDefault="005C0C5E" w:rsidP="005C0C5E">
      <w:pPr>
        <w:pStyle w:val="Apara"/>
      </w:pPr>
      <w:r>
        <w:tab/>
      </w:r>
      <w:r w:rsidRPr="000C57B6">
        <w:t>(a)</w:t>
      </w:r>
      <w:r w:rsidRPr="000C57B6">
        <w:tab/>
      </w:r>
      <w:r w:rsidR="004049F7" w:rsidRPr="000C57B6">
        <w:t>that the person was on a stated date an authorised person; and</w:t>
      </w:r>
    </w:p>
    <w:p w14:paraId="25FBE3BA" w14:textId="77777777" w:rsidR="004049F7" w:rsidRPr="000C57B6" w:rsidRDefault="005C0C5E" w:rsidP="005C0C5E">
      <w:pPr>
        <w:pStyle w:val="Apara"/>
      </w:pPr>
      <w:r>
        <w:tab/>
      </w:r>
      <w:r w:rsidRPr="000C57B6">
        <w:t>(b)</w:t>
      </w:r>
      <w:r w:rsidRPr="000C57B6">
        <w:tab/>
      </w:r>
      <w:r w:rsidR="004049F7" w:rsidRPr="000C57B6">
        <w:t>that, on the date, at a stated time and in a stated place, a named rail safety worker was required by the authorised person to provide a sample of the worker’s oral fluid or blood for a drug or alcohol test; and</w:t>
      </w:r>
    </w:p>
    <w:p w14:paraId="4B5C22D9" w14:textId="77777777" w:rsidR="004049F7" w:rsidRPr="000C57B6" w:rsidRDefault="005C0C5E" w:rsidP="00323F16">
      <w:pPr>
        <w:pStyle w:val="Apara"/>
        <w:keepNext/>
      </w:pPr>
      <w:r>
        <w:tab/>
      </w:r>
      <w:r w:rsidRPr="000C57B6">
        <w:t>(c)</w:t>
      </w:r>
      <w:r w:rsidRPr="000C57B6">
        <w:tab/>
      </w:r>
      <w:r w:rsidR="004049F7" w:rsidRPr="000C57B6">
        <w:t>the model number, patent number and serial number of the instrument used; and</w:t>
      </w:r>
    </w:p>
    <w:p w14:paraId="28B1B53A" w14:textId="77777777" w:rsidR="00E94068" w:rsidRPr="000C57B6" w:rsidRDefault="00E94068" w:rsidP="00323F16">
      <w:pPr>
        <w:pStyle w:val="aNotepar"/>
        <w:keepLines/>
      </w:pPr>
      <w:r w:rsidRPr="000C57B6">
        <w:rPr>
          <w:rStyle w:val="charItals"/>
        </w:rPr>
        <w:t>Note</w:t>
      </w:r>
      <w:r w:rsidRPr="000C57B6">
        <w:rPr>
          <w:rStyle w:val="charItals"/>
        </w:rPr>
        <w:tab/>
      </w:r>
      <w:r w:rsidRPr="000C57B6">
        <w:t xml:space="preserve">An authorised person other than a police officer does not carry out </w:t>
      </w:r>
      <w:r w:rsidR="00F30FE9" w:rsidRPr="000C57B6">
        <w:t>oral fluid analysis</w:t>
      </w:r>
      <w:r w:rsidRPr="000C57B6">
        <w:t xml:space="preserve"> </w:t>
      </w:r>
      <w:r w:rsidR="00F30FE9" w:rsidRPr="000C57B6">
        <w:t>(see s 2</w:t>
      </w:r>
      <w:r w:rsidR="00CE0943" w:rsidRPr="000C57B6">
        <w:t>1</w:t>
      </w:r>
      <w:r w:rsidR="00F30FE9" w:rsidRPr="000C57B6">
        <w:t xml:space="preserve">).  Accordingly, an evidentiary certificate given by the person </w:t>
      </w:r>
      <w:r w:rsidR="00EB0DC1" w:rsidRPr="000C57B6">
        <w:t>may</w:t>
      </w:r>
      <w:r w:rsidR="00F30FE9" w:rsidRPr="000C57B6">
        <w:t xml:space="preserve"> not </w:t>
      </w:r>
      <w:r w:rsidR="00EB0DC1" w:rsidRPr="000C57B6">
        <w:t>include a statement about</w:t>
      </w:r>
      <w:r w:rsidR="00F30FE9" w:rsidRPr="000C57B6">
        <w:t xml:space="preserve"> par (c) and (d).</w:t>
      </w:r>
    </w:p>
    <w:p w14:paraId="4482361B" w14:textId="77777777" w:rsidR="004049F7" w:rsidRPr="000C57B6" w:rsidRDefault="005C0C5E" w:rsidP="005C0C5E">
      <w:pPr>
        <w:pStyle w:val="Apara"/>
      </w:pPr>
      <w:r>
        <w:tab/>
      </w:r>
      <w:r w:rsidRPr="000C57B6">
        <w:t>(d)</w:t>
      </w:r>
      <w:r w:rsidRPr="000C57B6">
        <w:tab/>
      </w:r>
      <w:r w:rsidR="004049F7" w:rsidRPr="000C57B6">
        <w:t>that the instrument was in proper working order; and</w:t>
      </w:r>
    </w:p>
    <w:p w14:paraId="526280F3" w14:textId="77777777" w:rsidR="004049F7" w:rsidRPr="000C57B6" w:rsidRDefault="005C0C5E" w:rsidP="005C0C5E">
      <w:pPr>
        <w:pStyle w:val="Apara"/>
      </w:pPr>
      <w:r>
        <w:tab/>
      </w:r>
      <w:r w:rsidRPr="000C57B6">
        <w:t>(e)</w:t>
      </w:r>
      <w:r w:rsidRPr="000C57B6">
        <w:tab/>
      </w:r>
      <w:r w:rsidR="004049F7" w:rsidRPr="000C57B6">
        <w:t>that the worker named in the certificate—</w:t>
      </w:r>
    </w:p>
    <w:p w14:paraId="27F9CDA2" w14:textId="77777777" w:rsidR="004049F7" w:rsidRPr="000C57B6" w:rsidRDefault="005C0C5E" w:rsidP="005C0C5E">
      <w:pPr>
        <w:pStyle w:val="Asubpara"/>
      </w:pPr>
      <w:r>
        <w:tab/>
      </w:r>
      <w:r w:rsidRPr="000C57B6">
        <w:t>(i)</w:t>
      </w:r>
      <w:r w:rsidRPr="000C57B6">
        <w:tab/>
      </w:r>
      <w:r w:rsidR="004049F7" w:rsidRPr="000C57B6">
        <w:t>provided a sample of the worker’s oral fluid or blood for analysis in accordance with the directions of the authorised person who made the requirement; or</w:t>
      </w:r>
    </w:p>
    <w:p w14:paraId="35529426" w14:textId="77777777" w:rsidR="004049F7" w:rsidRPr="000C57B6" w:rsidRDefault="005C0C5E" w:rsidP="005C0C5E">
      <w:pPr>
        <w:pStyle w:val="Asubpara"/>
      </w:pPr>
      <w:r>
        <w:tab/>
      </w:r>
      <w:r w:rsidRPr="000C57B6">
        <w:t>(ii)</w:t>
      </w:r>
      <w:r w:rsidRPr="000C57B6">
        <w:tab/>
      </w:r>
      <w:r w:rsidR="004049F7" w:rsidRPr="000C57B6">
        <w:t>failed to provide a sample for analysis; and</w:t>
      </w:r>
    </w:p>
    <w:p w14:paraId="3C0A368B" w14:textId="2A128DB5" w:rsidR="00A254BB" w:rsidRPr="000C57B6" w:rsidRDefault="00A254BB" w:rsidP="00A254BB">
      <w:pPr>
        <w:pStyle w:val="aNotesubpar"/>
      </w:pPr>
      <w:r w:rsidRPr="000C57B6">
        <w:rPr>
          <w:rStyle w:val="charItals"/>
        </w:rPr>
        <w:t>Note</w:t>
      </w:r>
      <w:r w:rsidRPr="000C57B6">
        <w:rPr>
          <w:rStyle w:val="charItals"/>
        </w:rPr>
        <w:tab/>
      </w:r>
      <w:r w:rsidRPr="000C57B6">
        <w:rPr>
          <w:rStyle w:val="charBoldItals"/>
        </w:rPr>
        <w:t>Fail</w:t>
      </w:r>
      <w:r w:rsidRPr="000C57B6">
        <w:t xml:space="preserve"> includes refuse (see </w:t>
      </w:r>
      <w:hyperlink r:id="rId84" w:tooltip="A2001-14" w:history="1">
        <w:r w:rsidR="00404823" w:rsidRPr="000C57B6">
          <w:rPr>
            <w:rStyle w:val="charCitHyperlinkAbbrev"/>
          </w:rPr>
          <w:t>Legislation Act</w:t>
        </w:r>
      </w:hyperlink>
      <w:r w:rsidRPr="000C57B6">
        <w:t>, dict, pt 1).</w:t>
      </w:r>
    </w:p>
    <w:p w14:paraId="6EDB49EF" w14:textId="77777777" w:rsidR="00F44C34" w:rsidRPr="000C57B6" w:rsidRDefault="005C0C5E" w:rsidP="005C0C5E">
      <w:pPr>
        <w:pStyle w:val="Apara"/>
      </w:pPr>
      <w:r>
        <w:tab/>
      </w:r>
      <w:r w:rsidRPr="000C57B6">
        <w:t>(f)</w:t>
      </w:r>
      <w:r w:rsidRPr="000C57B6">
        <w:tab/>
      </w:r>
      <w:r w:rsidR="00F44C34" w:rsidRPr="000C57B6">
        <w:t>the steps that were taken to ensure that it was not readily apparent to members of the public that the oral fluid analysis was being carried out; and</w:t>
      </w:r>
    </w:p>
    <w:p w14:paraId="6DB0550D" w14:textId="77777777" w:rsidR="004049F7" w:rsidRPr="000C57B6" w:rsidRDefault="005C0C5E" w:rsidP="009D6D6E">
      <w:pPr>
        <w:pStyle w:val="Apara"/>
        <w:keepNext/>
        <w:ind w:left="1599" w:hanging="1599"/>
      </w:pPr>
      <w:r>
        <w:lastRenderedPageBreak/>
        <w:tab/>
      </w:r>
      <w:r w:rsidRPr="000C57B6">
        <w:t>(g)</w:t>
      </w:r>
      <w:r w:rsidRPr="000C57B6">
        <w:tab/>
      </w:r>
      <w:r w:rsidR="004049F7" w:rsidRPr="000C57B6">
        <w:t>if the worker provided a sample—</w:t>
      </w:r>
    </w:p>
    <w:p w14:paraId="20BBBE0C" w14:textId="77777777" w:rsidR="004049F7" w:rsidRPr="000C57B6" w:rsidRDefault="005C0C5E" w:rsidP="005C0C5E">
      <w:pPr>
        <w:pStyle w:val="Asubpara"/>
      </w:pPr>
      <w:r>
        <w:tab/>
      </w:r>
      <w:r w:rsidRPr="000C57B6">
        <w:t>(i)</w:t>
      </w:r>
      <w:r w:rsidRPr="000C57B6">
        <w:tab/>
      </w:r>
      <w:r w:rsidR="004049F7" w:rsidRPr="000C57B6">
        <w:t>the procedures followed immediately before, during and immediately after the drug or alcohol test; and</w:t>
      </w:r>
    </w:p>
    <w:p w14:paraId="5D76A29B" w14:textId="77777777" w:rsidR="004049F7" w:rsidRPr="000C57B6" w:rsidRDefault="005C0C5E" w:rsidP="005C0C5E">
      <w:pPr>
        <w:pStyle w:val="Asubpara"/>
      </w:pPr>
      <w:r>
        <w:tab/>
      </w:r>
      <w:r w:rsidRPr="000C57B6">
        <w:t>(ii)</w:t>
      </w:r>
      <w:r w:rsidRPr="000C57B6">
        <w:tab/>
      </w:r>
      <w:r w:rsidR="004049F7" w:rsidRPr="000C57B6">
        <w:rPr>
          <w:szCs w:val="24"/>
          <w:lang w:eastAsia="en-AU"/>
        </w:rPr>
        <w:t xml:space="preserve">whether the </w:t>
      </w:r>
      <w:r w:rsidR="004049F7" w:rsidRPr="000C57B6">
        <w:t xml:space="preserve">drug or alcohol test showed that a drug or alcohol was present in the </w:t>
      </w:r>
      <w:r w:rsidR="004049F7" w:rsidRPr="000C57B6">
        <w:rPr>
          <w:szCs w:val="24"/>
        </w:rPr>
        <w:t>worker</w:t>
      </w:r>
      <w:r w:rsidR="004049F7" w:rsidRPr="000C57B6">
        <w:t>’s blood or oral fluid</w:t>
      </w:r>
      <w:r w:rsidR="004049F7" w:rsidRPr="000C57B6">
        <w:rPr>
          <w:sz w:val="23"/>
          <w:szCs w:val="23"/>
        </w:rPr>
        <w:t>; and</w:t>
      </w:r>
    </w:p>
    <w:p w14:paraId="2B4902C1" w14:textId="77777777" w:rsidR="004049F7" w:rsidRPr="000C57B6" w:rsidRDefault="005C0C5E" w:rsidP="005C0C5E">
      <w:pPr>
        <w:pStyle w:val="Asubpara"/>
      </w:pPr>
      <w:r>
        <w:tab/>
      </w:r>
      <w:r w:rsidRPr="000C57B6">
        <w:t>(iii)</w:t>
      </w:r>
      <w:r w:rsidRPr="000C57B6">
        <w:tab/>
      </w:r>
      <w:r w:rsidR="004049F7" w:rsidRPr="000C57B6">
        <w:t>that, as soon as practicable after the drug or alcohol test</w:t>
      </w:r>
      <w:r w:rsidR="004049F7" w:rsidRPr="000C57B6">
        <w:rPr>
          <w:lang w:eastAsia="en-AU"/>
        </w:rPr>
        <w:t xml:space="preserve"> </w:t>
      </w:r>
      <w:r w:rsidR="004049F7" w:rsidRPr="000C57B6">
        <w:t xml:space="preserve">was carried out, </w:t>
      </w:r>
      <w:r w:rsidR="00F53934" w:rsidRPr="000C57B6">
        <w:t xml:space="preserve">the authorised person gave </w:t>
      </w:r>
      <w:r w:rsidR="004049F7" w:rsidRPr="000C57B6">
        <w:t>the worker the written statement mentioned in—</w:t>
      </w:r>
    </w:p>
    <w:p w14:paraId="2AFB75EA" w14:textId="77777777" w:rsidR="00AD6FCA" w:rsidRPr="000C57B6" w:rsidRDefault="005C0C5E" w:rsidP="005C0C5E">
      <w:pPr>
        <w:pStyle w:val="Asubsubpara"/>
      </w:pPr>
      <w:r>
        <w:tab/>
      </w:r>
      <w:r w:rsidRPr="000C57B6">
        <w:t>(A)</w:t>
      </w:r>
      <w:r w:rsidRPr="000C57B6">
        <w:tab/>
      </w:r>
      <w:r w:rsidR="00AD6FCA" w:rsidRPr="000C57B6">
        <w:t xml:space="preserve">for an </w:t>
      </w:r>
      <w:r w:rsidR="00AD6FCA" w:rsidRPr="000C57B6">
        <w:rPr>
          <w:lang w:eastAsia="en-AU"/>
        </w:rPr>
        <w:t>oral fluid analysis—</w:t>
      </w:r>
      <w:r w:rsidR="00AD6FCA" w:rsidRPr="000C57B6">
        <w:t xml:space="preserve">section </w:t>
      </w:r>
      <w:r w:rsidR="00CE4BD1" w:rsidRPr="000C57B6">
        <w:t>24</w:t>
      </w:r>
      <w:r w:rsidR="0051798B" w:rsidRPr="000C57B6">
        <w:t>; and</w:t>
      </w:r>
    </w:p>
    <w:p w14:paraId="0BE756A5" w14:textId="77777777" w:rsidR="004049F7" w:rsidRPr="000C57B6" w:rsidRDefault="005C0C5E" w:rsidP="005C0C5E">
      <w:pPr>
        <w:pStyle w:val="Asubsubpara"/>
      </w:pPr>
      <w:r>
        <w:tab/>
      </w:r>
      <w:r w:rsidRPr="000C57B6">
        <w:t>(B)</w:t>
      </w:r>
      <w:r w:rsidRPr="000C57B6">
        <w:tab/>
      </w:r>
      <w:r w:rsidR="004049F7" w:rsidRPr="000C57B6">
        <w:t>for a</w:t>
      </w:r>
      <w:r w:rsidR="004049F7" w:rsidRPr="000C57B6">
        <w:rPr>
          <w:lang w:eastAsia="en-AU"/>
        </w:rPr>
        <w:t>n analysis of a blood sample—</w:t>
      </w:r>
      <w:r w:rsidR="004049F7" w:rsidRPr="000C57B6">
        <w:t>section</w:t>
      </w:r>
      <w:r w:rsidR="00F53934" w:rsidRPr="000C57B6">
        <w:t xml:space="preserve"> </w:t>
      </w:r>
      <w:r w:rsidR="00CE4BD1" w:rsidRPr="000C57B6">
        <w:t>30</w:t>
      </w:r>
      <w:r w:rsidR="004049F7" w:rsidRPr="000C57B6">
        <w:t xml:space="preserve">; or </w:t>
      </w:r>
    </w:p>
    <w:p w14:paraId="44F3BA1A" w14:textId="77777777" w:rsidR="004049F7" w:rsidRPr="000C57B6" w:rsidRDefault="005C0C5E" w:rsidP="005C0C5E">
      <w:pPr>
        <w:pStyle w:val="Apara"/>
      </w:pPr>
      <w:r>
        <w:tab/>
      </w:r>
      <w:r w:rsidRPr="000C57B6">
        <w:t>(h)</w:t>
      </w:r>
      <w:r w:rsidRPr="000C57B6">
        <w:tab/>
      </w:r>
      <w:r w:rsidR="004049F7" w:rsidRPr="000C57B6">
        <w:t>if the worker failed to provide a sample—the procedures followed immediately before the worker was required to provide a sample.</w:t>
      </w:r>
    </w:p>
    <w:p w14:paraId="55376032" w14:textId="77777777" w:rsidR="004049F7" w:rsidRPr="000C57B6" w:rsidRDefault="005C0C5E" w:rsidP="005C0C5E">
      <w:pPr>
        <w:pStyle w:val="Amain"/>
      </w:pPr>
      <w:r>
        <w:tab/>
      </w:r>
      <w:r w:rsidRPr="000C57B6">
        <w:t>(2)</w:t>
      </w:r>
      <w:r w:rsidRPr="000C57B6">
        <w:tab/>
      </w:r>
      <w:r w:rsidR="004049F7" w:rsidRPr="000C57B6">
        <w:t>A written statement mentioned in section</w:t>
      </w:r>
      <w:r w:rsidR="00B33A70" w:rsidRPr="000C57B6">
        <w:t xml:space="preserve"> </w:t>
      </w:r>
      <w:r w:rsidR="00CE4BD1" w:rsidRPr="000C57B6">
        <w:t>24</w:t>
      </w:r>
      <w:r w:rsidR="004049F7" w:rsidRPr="000C57B6">
        <w:t xml:space="preserve"> that is a print out from an </w:t>
      </w:r>
      <w:r w:rsidR="004049F7" w:rsidRPr="000C57B6">
        <w:rPr>
          <w:lang w:eastAsia="en-AU"/>
        </w:rPr>
        <w:t>oral fluid analysis instrument</w:t>
      </w:r>
      <w:r w:rsidR="004049F7" w:rsidRPr="000C57B6">
        <w:t xml:space="preserve"> is evidence of the matters stated in the statement.</w:t>
      </w:r>
    </w:p>
    <w:p w14:paraId="48723575" w14:textId="77777777" w:rsidR="004049F7" w:rsidRPr="000C57B6" w:rsidRDefault="005C0C5E" w:rsidP="005C0C5E">
      <w:pPr>
        <w:pStyle w:val="Amain"/>
        <w:keepNext/>
      </w:pPr>
      <w:r>
        <w:tab/>
      </w:r>
      <w:r w:rsidRPr="000C57B6">
        <w:t>(3)</w:t>
      </w:r>
      <w:r w:rsidRPr="000C57B6">
        <w:tab/>
      </w:r>
      <w:r w:rsidR="004049F7" w:rsidRPr="000C57B6">
        <w:t>In this section:</w:t>
      </w:r>
    </w:p>
    <w:p w14:paraId="6079946E" w14:textId="77777777" w:rsidR="00B33A70" w:rsidRPr="000C57B6" w:rsidRDefault="00B33A70" w:rsidP="005C0C5E">
      <w:pPr>
        <w:pStyle w:val="aDef"/>
        <w:keepNext/>
        <w:rPr>
          <w:szCs w:val="24"/>
        </w:rPr>
      </w:pPr>
      <w:r w:rsidRPr="000C57B6">
        <w:rPr>
          <w:rStyle w:val="charBoldItals"/>
        </w:rPr>
        <w:t xml:space="preserve">drug or alcohol test </w:t>
      </w:r>
      <w:r w:rsidRPr="000C57B6">
        <w:rPr>
          <w:bCs/>
          <w:iCs/>
          <w:szCs w:val="24"/>
        </w:rPr>
        <w:t>means—</w:t>
      </w:r>
    </w:p>
    <w:p w14:paraId="33403261" w14:textId="77777777" w:rsidR="00B33A70" w:rsidRPr="000C57B6" w:rsidRDefault="005C0C5E" w:rsidP="005C0C5E">
      <w:pPr>
        <w:pStyle w:val="aDefpara"/>
      </w:pPr>
      <w:r>
        <w:tab/>
      </w:r>
      <w:r w:rsidRPr="000C57B6">
        <w:t>(a)</w:t>
      </w:r>
      <w:r w:rsidRPr="000C57B6">
        <w:tab/>
      </w:r>
      <w:r w:rsidR="00B33A70" w:rsidRPr="000C57B6">
        <w:t xml:space="preserve">for </w:t>
      </w:r>
      <w:r w:rsidR="00466E53" w:rsidRPr="000C57B6">
        <w:t>a sample of oral fluid</w:t>
      </w:r>
      <w:r w:rsidR="00B33A70" w:rsidRPr="000C57B6">
        <w:t>—an oral fluid analysis; or</w:t>
      </w:r>
    </w:p>
    <w:p w14:paraId="40D974BA" w14:textId="77777777" w:rsidR="00B33A70" w:rsidRPr="000C57B6" w:rsidRDefault="005C0C5E" w:rsidP="005C0C5E">
      <w:pPr>
        <w:pStyle w:val="aDefpara"/>
        <w:rPr>
          <w:szCs w:val="24"/>
        </w:rPr>
      </w:pPr>
      <w:r>
        <w:rPr>
          <w:szCs w:val="24"/>
        </w:rPr>
        <w:tab/>
      </w:r>
      <w:r w:rsidRPr="000C57B6">
        <w:rPr>
          <w:szCs w:val="24"/>
        </w:rPr>
        <w:t>(b)</w:t>
      </w:r>
      <w:r w:rsidRPr="000C57B6">
        <w:rPr>
          <w:szCs w:val="24"/>
        </w:rPr>
        <w:tab/>
      </w:r>
      <w:r w:rsidR="00B33A70" w:rsidRPr="000C57B6">
        <w:t xml:space="preserve">for </w:t>
      </w:r>
      <w:r w:rsidR="00466E53" w:rsidRPr="000C57B6">
        <w:t>a sample of</w:t>
      </w:r>
      <w:r w:rsidR="00B33A70" w:rsidRPr="000C57B6">
        <w:t xml:space="preserve"> blood—a blood test.</w:t>
      </w:r>
    </w:p>
    <w:p w14:paraId="715FD3F7" w14:textId="77777777" w:rsidR="004049F7" w:rsidRPr="000C57B6" w:rsidRDefault="005C0C5E" w:rsidP="005C0C5E">
      <w:pPr>
        <w:pStyle w:val="AH5Sec"/>
      </w:pPr>
      <w:bookmarkStart w:id="59" w:name="_Toc214010725"/>
      <w:r w:rsidRPr="001B6957">
        <w:rPr>
          <w:rStyle w:val="CharSectNo"/>
        </w:rPr>
        <w:t>41</w:t>
      </w:r>
      <w:r w:rsidRPr="000C57B6">
        <w:tab/>
      </w:r>
      <w:r w:rsidR="00A12DE1" w:rsidRPr="000C57B6">
        <w:t>Evidentiary certificate</w:t>
      </w:r>
      <w:r w:rsidR="004049F7" w:rsidRPr="000C57B6">
        <w:t>—</w:t>
      </w:r>
      <w:r w:rsidR="006E6EA6" w:rsidRPr="000C57B6">
        <w:t>sample taker</w:t>
      </w:r>
      <w:bookmarkEnd w:id="59"/>
    </w:p>
    <w:p w14:paraId="0453A71E" w14:textId="77777777" w:rsidR="004049F7" w:rsidRPr="000C57B6" w:rsidRDefault="004049F7" w:rsidP="002C7318">
      <w:pPr>
        <w:pStyle w:val="Amainreturn"/>
      </w:pPr>
      <w:r w:rsidRPr="000C57B6">
        <w:t xml:space="preserve">A </w:t>
      </w:r>
      <w:r w:rsidR="006E6EA6" w:rsidRPr="000C57B6">
        <w:t>sample taker</w:t>
      </w:r>
      <w:r w:rsidR="00012BBD" w:rsidRPr="000C57B6">
        <w:t xml:space="preserve"> </w:t>
      </w:r>
      <w:r w:rsidRPr="000C57B6">
        <w:t>may give a signed certificate stating that—</w:t>
      </w:r>
    </w:p>
    <w:p w14:paraId="183ECB18" w14:textId="77777777" w:rsidR="004049F7" w:rsidRPr="000C57B6" w:rsidRDefault="005C0C5E" w:rsidP="005C0C5E">
      <w:pPr>
        <w:pStyle w:val="Apara"/>
      </w:pPr>
      <w:r>
        <w:tab/>
      </w:r>
      <w:r w:rsidRPr="000C57B6">
        <w:t>(a)</w:t>
      </w:r>
      <w:r w:rsidRPr="000C57B6">
        <w:tab/>
      </w:r>
      <w:r w:rsidR="004049F7" w:rsidRPr="000C57B6">
        <w:t xml:space="preserve">the </w:t>
      </w:r>
      <w:r w:rsidR="00D4760E" w:rsidRPr="000C57B6">
        <w:t xml:space="preserve">sample taker </w:t>
      </w:r>
      <w:r w:rsidR="004049F7" w:rsidRPr="000C57B6">
        <w:t xml:space="preserve">is a </w:t>
      </w:r>
      <w:r w:rsidR="00012BBD" w:rsidRPr="000C57B6">
        <w:t>doctor or nurse</w:t>
      </w:r>
      <w:r w:rsidR="004049F7" w:rsidRPr="000C57B6">
        <w:t>; and</w:t>
      </w:r>
    </w:p>
    <w:p w14:paraId="3C021D1A" w14:textId="77777777" w:rsidR="002C7318" w:rsidRPr="000C57B6" w:rsidRDefault="005C0C5E" w:rsidP="005C0C5E">
      <w:pPr>
        <w:pStyle w:val="Apara"/>
      </w:pPr>
      <w:r>
        <w:tab/>
      </w:r>
      <w:r w:rsidRPr="000C57B6">
        <w:t>(b)</w:t>
      </w:r>
      <w:r w:rsidRPr="000C57B6">
        <w:tab/>
      </w:r>
      <w:r w:rsidR="002C7318" w:rsidRPr="000C57B6">
        <w:t>the sample taker attended a named rail safety worker at a stated hospital or sampling facility, on a stated day and at a stated time; and</w:t>
      </w:r>
    </w:p>
    <w:p w14:paraId="38234FEE" w14:textId="77777777" w:rsidR="002C7318" w:rsidRPr="000C57B6" w:rsidRDefault="005C0C5E" w:rsidP="00133F06">
      <w:pPr>
        <w:pStyle w:val="Apara"/>
        <w:keepNext/>
      </w:pPr>
      <w:r>
        <w:lastRenderedPageBreak/>
        <w:tab/>
      </w:r>
      <w:r w:rsidRPr="000C57B6">
        <w:t>(c)</w:t>
      </w:r>
      <w:r w:rsidRPr="000C57B6">
        <w:tab/>
      </w:r>
      <w:r w:rsidR="002C7318" w:rsidRPr="000C57B6">
        <w:t>either—</w:t>
      </w:r>
    </w:p>
    <w:p w14:paraId="3DBE1D00" w14:textId="77777777" w:rsidR="002C7318" w:rsidRPr="000C57B6" w:rsidRDefault="005C0C5E" w:rsidP="00133F06">
      <w:pPr>
        <w:pStyle w:val="Asubpara"/>
        <w:keepLines/>
      </w:pPr>
      <w:r>
        <w:tab/>
      </w:r>
      <w:r w:rsidRPr="000C57B6">
        <w:t>(i)</w:t>
      </w:r>
      <w:r w:rsidRPr="000C57B6">
        <w:tab/>
      </w:r>
      <w:r w:rsidR="002C7318" w:rsidRPr="000C57B6">
        <w:t>the sample taker was told by an authorised person that the authorised person intended to require the worker to submit to a</w:t>
      </w:r>
      <w:r w:rsidR="0048027E" w:rsidRPr="000C57B6">
        <w:t>n</w:t>
      </w:r>
      <w:r w:rsidR="000F1BFF" w:rsidRPr="000C57B6">
        <w:t xml:space="preserve"> </w:t>
      </w:r>
      <w:r w:rsidR="002C7318" w:rsidRPr="000C57B6">
        <w:t xml:space="preserve">oral fluid analysis </w:t>
      </w:r>
      <w:r w:rsidR="000F1BFF" w:rsidRPr="000C57B6">
        <w:t xml:space="preserve">or blood test </w:t>
      </w:r>
      <w:r w:rsidR="002C7318" w:rsidRPr="000C57B6">
        <w:t xml:space="preserve">under the </w:t>
      </w:r>
      <w:r w:rsidR="002C7318" w:rsidRPr="000C57B6">
        <w:rPr>
          <w:rStyle w:val="charItals"/>
        </w:rPr>
        <w:t>Rail Safety National Law (ACT)</w:t>
      </w:r>
      <w:r w:rsidR="002C7318" w:rsidRPr="000C57B6">
        <w:rPr>
          <w:szCs w:val="24"/>
        </w:rPr>
        <w:t>, section 127 (Authorised person may require drug screening test, oral fluid analysis and blood test)</w:t>
      </w:r>
      <w:r w:rsidR="002C7318" w:rsidRPr="000C57B6">
        <w:t>; or</w:t>
      </w:r>
    </w:p>
    <w:p w14:paraId="416B640A" w14:textId="77777777" w:rsidR="002C7318" w:rsidRPr="000C57B6" w:rsidRDefault="005C0C5E" w:rsidP="005C0C5E">
      <w:pPr>
        <w:pStyle w:val="Asubpara"/>
      </w:pPr>
      <w:r>
        <w:tab/>
      </w:r>
      <w:r w:rsidRPr="000C57B6">
        <w:t>(ii)</w:t>
      </w:r>
      <w:r w:rsidRPr="000C57B6">
        <w:tab/>
      </w:r>
      <w:r w:rsidR="002C7318" w:rsidRPr="000C57B6">
        <w:t>if the worker has been taken into custody under section </w:t>
      </w:r>
      <w:r w:rsidR="00CE4BD1" w:rsidRPr="000C57B6">
        <w:t>26</w:t>
      </w:r>
      <w:r w:rsidR="002C7318" w:rsidRPr="000C57B6">
        <w:t xml:space="preserve"> (Detention for blood test)—a police officer has asked the sample taker to take a sample of the worker’s blood; and</w:t>
      </w:r>
    </w:p>
    <w:p w14:paraId="4FE9A1B5" w14:textId="77777777" w:rsidR="004049F7" w:rsidRPr="000C57B6" w:rsidRDefault="005C0C5E" w:rsidP="005C0C5E">
      <w:pPr>
        <w:pStyle w:val="Apara"/>
      </w:pPr>
      <w:r>
        <w:tab/>
      </w:r>
      <w:r w:rsidRPr="000C57B6">
        <w:t>(d)</w:t>
      </w:r>
      <w:r w:rsidRPr="000C57B6">
        <w:tab/>
      </w:r>
      <w:r w:rsidR="004049F7" w:rsidRPr="000C57B6">
        <w:t xml:space="preserve">the </w:t>
      </w:r>
      <w:r w:rsidR="00D4760E" w:rsidRPr="000C57B6">
        <w:t xml:space="preserve">sample taker </w:t>
      </w:r>
      <w:r w:rsidR="0048027E" w:rsidRPr="000C57B6">
        <w:t>took the required</w:t>
      </w:r>
      <w:r w:rsidR="004049F7" w:rsidRPr="000C57B6">
        <w:t xml:space="preserve"> sample from </w:t>
      </w:r>
      <w:r w:rsidR="000F1BFF" w:rsidRPr="000C57B6">
        <w:t xml:space="preserve">the </w:t>
      </w:r>
      <w:r w:rsidR="004049F7" w:rsidRPr="000C57B6">
        <w:t>worker; and</w:t>
      </w:r>
    </w:p>
    <w:p w14:paraId="50ED80EF" w14:textId="77777777" w:rsidR="004049F7" w:rsidRPr="000C57B6" w:rsidRDefault="005C0C5E" w:rsidP="005C0C5E">
      <w:pPr>
        <w:pStyle w:val="Apara"/>
      </w:pPr>
      <w:r>
        <w:tab/>
      </w:r>
      <w:r w:rsidRPr="000C57B6">
        <w:t>(e)</w:t>
      </w:r>
      <w:r w:rsidRPr="000C57B6">
        <w:tab/>
      </w:r>
      <w:r w:rsidR="004049F7" w:rsidRPr="000C57B6">
        <w:t xml:space="preserve">the </w:t>
      </w:r>
      <w:r w:rsidR="00D4760E" w:rsidRPr="000C57B6">
        <w:t xml:space="preserve">sample taker </w:t>
      </w:r>
      <w:r w:rsidR="004049F7" w:rsidRPr="000C57B6">
        <w:t>placed the sample into a container; and</w:t>
      </w:r>
    </w:p>
    <w:p w14:paraId="4278250B" w14:textId="77777777" w:rsidR="004049F7" w:rsidRPr="000C57B6" w:rsidRDefault="005C0C5E" w:rsidP="005C0C5E">
      <w:pPr>
        <w:pStyle w:val="Apara"/>
        <w:keepNext/>
      </w:pPr>
      <w:r>
        <w:tab/>
      </w:r>
      <w:r w:rsidRPr="000C57B6">
        <w:t>(f)</w:t>
      </w:r>
      <w:r w:rsidRPr="000C57B6">
        <w:tab/>
      </w:r>
      <w:r w:rsidR="004049F7" w:rsidRPr="000C57B6">
        <w:t xml:space="preserve">the </w:t>
      </w:r>
      <w:r w:rsidR="00D4760E" w:rsidRPr="000C57B6">
        <w:t xml:space="preserve">sample taker </w:t>
      </w:r>
      <w:r w:rsidR="004049F7" w:rsidRPr="000C57B6">
        <w:t>attached a label to the container that contained the following information:</w:t>
      </w:r>
    </w:p>
    <w:p w14:paraId="1631F722" w14:textId="77777777" w:rsidR="004049F7" w:rsidRPr="000C57B6" w:rsidRDefault="005C0C5E" w:rsidP="005C0C5E">
      <w:pPr>
        <w:pStyle w:val="Asubpara"/>
      </w:pPr>
      <w:r>
        <w:tab/>
      </w:r>
      <w:r w:rsidRPr="000C57B6">
        <w:t>(i)</w:t>
      </w:r>
      <w:r w:rsidRPr="000C57B6">
        <w:tab/>
      </w:r>
      <w:r w:rsidR="004049F7" w:rsidRPr="000C57B6">
        <w:t xml:space="preserve">the </w:t>
      </w:r>
      <w:r w:rsidR="00D4760E" w:rsidRPr="000C57B6">
        <w:t>sample taker</w:t>
      </w:r>
      <w:r w:rsidR="004049F7" w:rsidRPr="000C57B6">
        <w:t>’s name;</w:t>
      </w:r>
    </w:p>
    <w:p w14:paraId="15E2888E" w14:textId="77777777" w:rsidR="004049F7" w:rsidRPr="000C57B6" w:rsidRDefault="005C0C5E" w:rsidP="005C0C5E">
      <w:pPr>
        <w:pStyle w:val="Asubpara"/>
      </w:pPr>
      <w:r>
        <w:tab/>
      </w:r>
      <w:r w:rsidRPr="000C57B6">
        <w:t>(ii)</w:t>
      </w:r>
      <w:r w:rsidRPr="000C57B6">
        <w:tab/>
      </w:r>
      <w:r w:rsidR="004049F7" w:rsidRPr="000C57B6">
        <w:t>the worker’s name;</w:t>
      </w:r>
    </w:p>
    <w:p w14:paraId="2E9D61B7" w14:textId="77777777" w:rsidR="004049F7" w:rsidRPr="000C57B6" w:rsidRDefault="005C0C5E" w:rsidP="005C0C5E">
      <w:pPr>
        <w:pStyle w:val="Asubpara"/>
      </w:pPr>
      <w:r>
        <w:tab/>
      </w:r>
      <w:r w:rsidRPr="000C57B6">
        <w:t>(iii)</w:t>
      </w:r>
      <w:r w:rsidRPr="000C57B6">
        <w:tab/>
      </w:r>
      <w:r w:rsidR="004049F7" w:rsidRPr="000C57B6">
        <w:t>the date and time the sample was taken; and</w:t>
      </w:r>
    </w:p>
    <w:p w14:paraId="66BA70CF" w14:textId="77777777" w:rsidR="004049F7" w:rsidRPr="000C57B6" w:rsidRDefault="005C0C5E" w:rsidP="005C0C5E">
      <w:pPr>
        <w:pStyle w:val="Apara"/>
      </w:pPr>
      <w:r>
        <w:tab/>
      </w:r>
      <w:r w:rsidRPr="000C57B6">
        <w:t>(g)</w:t>
      </w:r>
      <w:r w:rsidRPr="000C57B6">
        <w:tab/>
      </w:r>
      <w:r w:rsidR="004049F7" w:rsidRPr="000C57B6">
        <w:t xml:space="preserve">the </w:t>
      </w:r>
      <w:r w:rsidR="00D4760E" w:rsidRPr="000C57B6">
        <w:t xml:space="preserve">sample taker </w:t>
      </w:r>
      <w:r w:rsidR="004049F7" w:rsidRPr="000C57B6">
        <w:t>sealed the container with a tamper-evident seal that had a stated unique identifying number marked on it; and</w:t>
      </w:r>
    </w:p>
    <w:p w14:paraId="1986B268" w14:textId="77777777" w:rsidR="004049F7" w:rsidRPr="000C57B6" w:rsidRDefault="005C0C5E" w:rsidP="005C0C5E">
      <w:pPr>
        <w:pStyle w:val="Apara"/>
      </w:pPr>
      <w:r>
        <w:tab/>
      </w:r>
      <w:r w:rsidRPr="000C57B6">
        <w:t>(h)</w:t>
      </w:r>
      <w:r w:rsidRPr="000C57B6">
        <w:tab/>
      </w:r>
      <w:r w:rsidR="004049F7" w:rsidRPr="000C57B6">
        <w:t xml:space="preserve">the </w:t>
      </w:r>
      <w:r w:rsidR="00D4760E" w:rsidRPr="000C57B6">
        <w:t xml:space="preserve">sample taker </w:t>
      </w:r>
      <w:r w:rsidR="00BA01AB" w:rsidRPr="000C57B6">
        <w:t xml:space="preserve">put the </w:t>
      </w:r>
      <w:r w:rsidR="004049F7" w:rsidRPr="000C57B6">
        <w:t xml:space="preserve">sealed </w:t>
      </w:r>
      <w:r w:rsidR="00557E1F" w:rsidRPr="000C57B6">
        <w:t>container into a one-way box; and</w:t>
      </w:r>
    </w:p>
    <w:p w14:paraId="5F770743" w14:textId="77777777" w:rsidR="00557E1F" w:rsidRPr="000C57B6" w:rsidRDefault="005C0C5E" w:rsidP="005C0C5E">
      <w:pPr>
        <w:pStyle w:val="Apara"/>
      </w:pPr>
      <w:r>
        <w:tab/>
      </w:r>
      <w:r w:rsidRPr="000C57B6">
        <w:t>(i)</w:t>
      </w:r>
      <w:r w:rsidRPr="000C57B6">
        <w:tab/>
      </w:r>
      <w:r w:rsidR="00557E1F" w:rsidRPr="000C57B6">
        <w:t>whether the sample taker was of the opinion, at the time the sample taker was told, that complying with the requirement would, or would not, be detrimental to the worker’s medical condition</w:t>
      </w:r>
      <w:r w:rsidR="00BA01AB" w:rsidRPr="000C57B6">
        <w:t>.</w:t>
      </w:r>
    </w:p>
    <w:p w14:paraId="745E7A1E" w14:textId="77777777" w:rsidR="00A37908" w:rsidRPr="000C57B6" w:rsidRDefault="005C0C5E" w:rsidP="00173250">
      <w:pPr>
        <w:pStyle w:val="AH5Sec"/>
      </w:pPr>
      <w:bookmarkStart w:id="60" w:name="_Toc214010726"/>
      <w:r w:rsidRPr="001B6957">
        <w:rPr>
          <w:rStyle w:val="CharSectNo"/>
        </w:rPr>
        <w:lastRenderedPageBreak/>
        <w:t>42</w:t>
      </w:r>
      <w:r w:rsidRPr="000C57B6">
        <w:tab/>
      </w:r>
      <w:r w:rsidR="00A37908" w:rsidRPr="000C57B6">
        <w:t>Evidentiary certificate—blood sample not taken</w:t>
      </w:r>
      <w:r w:rsidR="00A12DE1" w:rsidRPr="000C57B6">
        <w:t xml:space="preserve"> by sample taker</w:t>
      </w:r>
      <w:bookmarkEnd w:id="60"/>
    </w:p>
    <w:p w14:paraId="677FB680" w14:textId="77777777" w:rsidR="00A12DE1" w:rsidRPr="000C57B6" w:rsidRDefault="00A12DE1" w:rsidP="00173250">
      <w:pPr>
        <w:pStyle w:val="Amainreturn"/>
        <w:keepNext/>
      </w:pPr>
      <w:r w:rsidRPr="000C57B6">
        <w:t>A sample taker may give a signed certificate stating that—</w:t>
      </w:r>
    </w:p>
    <w:p w14:paraId="29893208" w14:textId="77777777" w:rsidR="00A12DE1" w:rsidRPr="000C57B6" w:rsidRDefault="005C0C5E" w:rsidP="00173250">
      <w:pPr>
        <w:pStyle w:val="Apara"/>
        <w:keepNext/>
      </w:pPr>
      <w:r>
        <w:tab/>
      </w:r>
      <w:r w:rsidRPr="000C57B6">
        <w:t>(a)</w:t>
      </w:r>
      <w:r w:rsidRPr="000C57B6">
        <w:tab/>
      </w:r>
      <w:r w:rsidR="00A12DE1" w:rsidRPr="000C57B6">
        <w:t>the sample taker is a doctor or nurse; and</w:t>
      </w:r>
    </w:p>
    <w:p w14:paraId="0F51151B" w14:textId="77777777" w:rsidR="00A12DE1" w:rsidRPr="000C57B6" w:rsidRDefault="005C0C5E" w:rsidP="005C0C5E">
      <w:pPr>
        <w:pStyle w:val="Apara"/>
      </w:pPr>
      <w:r>
        <w:tab/>
      </w:r>
      <w:r w:rsidRPr="000C57B6">
        <w:t>(b)</w:t>
      </w:r>
      <w:r w:rsidRPr="000C57B6">
        <w:tab/>
      </w:r>
      <w:r w:rsidR="00A12DE1" w:rsidRPr="000C57B6">
        <w:t>the sample taker attended a named rail safety worker at a stated hospital or sampling facility, on a stated day and at a stated time; and</w:t>
      </w:r>
    </w:p>
    <w:p w14:paraId="34A36920" w14:textId="77777777" w:rsidR="007B6BE5" w:rsidRPr="000C57B6" w:rsidRDefault="005C0C5E" w:rsidP="005C0C5E">
      <w:pPr>
        <w:pStyle w:val="Apara"/>
      </w:pPr>
      <w:r>
        <w:tab/>
      </w:r>
      <w:r w:rsidRPr="000C57B6">
        <w:t>(c)</w:t>
      </w:r>
      <w:r w:rsidRPr="000C57B6">
        <w:tab/>
      </w:r>
      <w:r w:rsidR="00FE5D8B" w:rsidRPr="000C57B6">
        <w:t>if the worker is a person mentioned in</w:t>
      </w:r>
      <w:r w:rsidR="007B6BE5" w:rsidRPr="000C57B6">
        <w:t xml:space="preserve"> section </w:t>
      </w:r>
      <w:r w:rsidR="00CE4BD1" w:rsidRPr="000C57B6">
        <w:t>26</w:t>
      </w:r>
      <w:r w:rsidR="007B6BE5" w:rsidRPr="000C57B6">
        <w:t xml:space="preserve"> (Detention for blood test)—a police officer has asked the sample taker to take a sample of the worker’s blood; and</w:t>
      </w:r>
    </w:p>
    <w:p w14:paraId="7C04D2ED" w14:textId="77777777" w:rsidR="00A37908" w:rsidRPr="000C57B6" w:rsidRDefault="005C0C5E" w:rsidP="00323F16">
      <w:pPr>
        <w:pStyle w:val="Apara"/>
        <w:keepNext/>
      </w:pPr>
      <w:r>
        <w:tab/>
      </w:r>
      <w:r w:rsidRPr="000C57B6">
        <w:t>(d)</w:t>
      </w:r>
      <w:r w:rsidRPr="000C57B6">
        <w:tab/>
      </w:r>
      <w:r w:rsidR="00664FD5" w:rsidRPr="000C57B6">
        <w:t xml:space="preserve">if the worker is a person mentioned in section </w:t>
      </w:r>
      <w:r w:rsidR="00CE4BD1" w:rsidRPr="000C57B6">
        <w:t>27</w:t>
      </w:r>
      <w:r w:rsidR="0058047E" w:rsidRPr="000C57B6">
        <w:t xml:space="preserve"> </w:t>
      </w:r>
      <w:r w:rsidR="00664FD5" w:rsidRPr="000C57B6">
        <w:t>(1) (Requirement to take blood test in hospital after prescribed notifiable occurrence)</w:t>
      </w:r>
      <w:r w:rsidR="00A37908" w:rsidRPr="000C57B6">
        <w:t>—the sample taker believed that—</w:t>
      </w:r>
    </w:p>
    <w:p w14:paraId="601CDA49" w14:textId="77777777" w:rsidR="00A37908" w:rsidRPr="000C57B6" w:rsidRDefault="005C0C5E" w:rsidP="005C0C5E">
      <w:pPr>
        <w:pStyle w:val="Asubpara"/>
      </w:pPr>
      <w:r>
        <w:tab/>
      </w:r>
      <w:r w:rsidRPr="000C57B6">
        <w:t>(i)</w:t>
      </w:r>
      <w:r w:rsidRPr="000C57B6">
        <w:tab/>
      </w:r>
      <w:r w:rsidR="00BA01AB" w:rsidRPr="000C57B6">
        <w:t xml:space="preserve">the worker </w:t>
      </w:r>
      <w:r w:rsidR="00A37908" w:rsidRPr="000C57B6">
        <w:t xml:space="preserve">was </w:t>
      </w:r>
      <w:r w:rsidR="006C7FEE" w:rsidRPr="000C57B6">
        <w:t>injured as a result of a prescribed notifiable occurrence</w:t>
      </w:r>
      <w:r w:rsidR="00A37908" w:rsidRPr="000C57B6">
        <w:t xml:space="preserve"> and had attended the hospital for examination or treatment because of the </w:t>
      </w:r>
      <w:r w:rsidR="006C7FEE" w:rsidRPr="000C57B6">
        <w:t>injury</w:t>
      </w:r>
      <w:r w:rsidR="00A37908" w:rsidRPr="000C57B6">
        <w:t xml:space="preserve">; and </w:t>
      </w:r>
    </w:p>
    <w:p w14:paraId="4DEF1D07" w14:textId="77777777" w:rsidR="00A37908" w:rsidRPr="000C57B6" w:rsidRDefault="005C0C5E" w:rsidP="005C0C5E">
      <w:pPr>
        <w:pStyle w:val="Asubpara"/>
      </w:pPr>
      <w:r>
        <w:tab/>
      </w:r>
      <w:r w:rsidRPr="000C57B6">
        <w:t>(ii)</w:t>
      </w:r>
      <w:r w:rsidRPr="000C57B6">
        <w:tab/>
      </w:r>
      <w:r w:rsidR="00A37908" w:rsidRPr="000C57B6">
        <w:t xml:space="preserve">the </w:t>
      </w:r>
      <w:r w:rsidR="00667EB3" w:rsidRPr="000C57B6">
        <w:t xml:space="preserve">prescribed notifiable occurrence </w:t>
      </w:r>
      <w:r w:rsidR="00B11B5C" w:rsidRPr="000C57B6">
        <w:t>had happened not longer than 8</w:t>
      </w:r>
      <w:r w:rsidR="00A37908" w:rsidRPr="000C57B6">
        <w:t xml:space="preserve"> hours before the </w:t>
      </w:r>
      <w:r w:rsidR="00B11B5C" w:rsidRPr="000C57B6">
        <w:t>worker</w:t>
      </w:r>
      <w:r w:rsidR="00A37908" w:rsidRPr="000C57B6">
        <w:t xml:space="preserve"> arrived at the hospital;</w:t>
      </w:r>
      <w:r w:rsidR="00D10673" w:rsidRPr="000C57B6">
        <w:t xml:space="preserve"> and</w:t>
      </w:r>
    </w:p>
    <w:p w14:paraId="69396EB5" w14:textId="77777777" w:rsidR="00A37908" w:rsidRPr="000C57B6" w:rsidRDefault="005C0C5E" w:rsidP="005C0C5E">
      <w:pPr>
        <w:pStyle w:val="Apara"/>
      </w:pPr>
      <w:r>
        <w:tab/>
      </w:r>
      <w:r w:rsidRPr="000C57B6">
        <w:t>(e)</w:t>
      </w:r>
      <w:r w:rsidRPr="000C57B6">
        <w:tab/>
      </w:r>
      <w:r w:rsidR="00A37908" w:rsidRPr="000C57B6">
        <w:t>whether the sample taker was of the opinion that—</w:t>
      </w:r>
    </w:p>
    <w:p w14:paraId="5B58F570" w14:textId="77777777" w:rsidR="00A37908" w:rsidRPr="000C57B6" w:rsidRDefault="005C0C5E" w:rsidP="005C0C5E">
      <w:pPr>
        <w:pStyle w:val="Asubpara"/>
      </w:pPr>
      <w:r>
        <w:tab/>
      </w:r>
      <w:r w:rsidRPr="000C57B6">
        <w:t>(i)</w:t>
      </w:r>
      <w:r w:rsidRPr="000C57B6">
        <w:tab/>
      </w:r>
      <w:r w:rsidR="00A37908" w:rsidRPr="000C57B6">
        <w:t xml:space="preserve">taking the sample would, or would not, be detrimental to the </w:t>
      </w:r>
      <w:r w:rsidR="00796DF7" w:rsidRPr="000C57B6">
        <w:t>worker’s medical condition</w:t>
      </w:r>
      <w:r w:rsidR="00A37908" w:rsidRPr="000C57B6">
        <w:t>; or</w:t>
      </w:r>
    </w:p>
    <w:p w14:paraId="7ECCA1CD" w14:textId="77777777" w:rsidR="00A37908" w:rsidRPr="000C57B6" w:rsidRDefault="005C0C5E" w:rsidP="005C0C5E">
      <w:pPr>
        <w:pStyle w:val="Asubpara"/>
      </w:pPr>
      <w:r>
        <w:tab/>
      </w:r>
      <w:r w:rsidRPr="000C57B6">
        <w:t>(ii)</w:t>
      </w:r>
      <w:r w:rsidRPr="000C57B6">
        <w:tab/>
      </w:r>
      <w:r w:rsidR="00A37908" w:rsidRPr="000C57B6">
        <w:t xml:space="preserve">a sample of blood had, or had not, been taken from the </w:t>
      </w:r>
      <w:r w:rsidR="00796DF7" w:rsidRPr="000C57B6">
        <w:t>worker</w:t>
      </w:r>
      <w:r w:rsidR="00A37908" w:rsidRPr="000C57B6">
        <w:t xml:space="preserve"> mentioned in </w:t>
      </w:r>
      <w:r w:rsidR="00115E10" w:rsidRPr="000C57B6">
        <w:t>section</w:t>
      </w:r>
      <w:r w:rsidR="00C81464" w:rsidRPr="000C57B6">
        <w:t xml:space="preserve"> </w:t>
      </w:r>
      <w:r w:rsidR="00CE4BD1" w:rsidRPr="000C57B6">
        <w:t>26</w:t>
      </w:r>
      <w:r w:rsidR="00C81464" w:rsidRPr="000C57B6">
        <w:t xml:space="preserve"> (1) or </w:t>
      </w:r>
      <w:r w:rsidR="00A37908" w:rsidRPr="000C57B6">
        <w:t>section </w:t>
      </w:r>
      <w:r w:rsidR="00CE4BD1" w:rsidRPr="000C57B6">
        <w:t>27</w:t>
      </w:r>
      <w:r w:rsidR="00A37908" w:rsidRPr="000C57B6">
        <w:t xml:space="preserve"> </w:t>
      </w:r>
      <w:r w:rsidR="00C81464" w:rsidRPr="000C57B6">
        <w:t>(1)</w:t>
      </w:r>
      <w:r w:rsidR="00A37908" w:rsidRPr="000C57B6">
        <w:t>.</w:t>
      </w:r>
    </w:p>
    <w:p w14:paraId="0B6826B1" w14:textId="77777777" w:rsidR="004049F7" w:rsidRPr="000C57B6" w:rsidRDefault="005C0C5E" w:rsidP="005C0C5E">
      <w:pPr>
        <w:pStyle w:val="AH5Sec"/>
      </w:pPr>
      <w:bookmarkStart w:id="61" w:name="_Toc214010727"/>
      <w:r w:rsidRPr="001B6957">
        <w:rPr>
          <w:rStyle w:val="CharSectNo"/>
        </w:rPr>
        <w:lastRenderedPageBreak/>
        <w:t>43</w:t>
      </w:r>
      <w:r w:rsidRPr="000C57B6">
        <w:tab/>
      </w:r>
      <w:r w:rsidR="004049F7" w:rsidRPr="000C57B6">
        <w:t>Evidentiary certificates—</w:t>
      </w:r>
      <w:r w:rsidR="00A66C37" w:rsidRPr="000C57B6">
        <w:t>analysts</w:t>
      </w:r>
      <w:bookmarkEnd w:id="61"/>
      <w:r w:rsidR="00A66C37" w:rsidRPr="000C57B6">
        <w:t xml:space="preserve"> </w:t>
      </w:r>
    </w:p>
    <w:p w14:paraId="35A11976" w14:textId="77777777" w:rsidR="004049F7" w:rsidRPr="000C57B6" w:rsidRDefault="004049F7" w:rsidP="005B0E9E">
      <w:pPr>
        <w:pStyle w:val="Amainreturn"/>
        <w:keepNext/>
      </w:pPr>
      <w:r w:rsidRPr="000C57B6">
        <w:t>An analyst may give a signed certificate stating—</w:t>
      </w:r>
    </w:p>
    <w:p w14:paraId="005A9073" w14:textId="77777777" w:rsidR="004049F7" w:rsidRPr="000C57B6" w:rsidRDefault="005C0C5E" w:rsidP="005B0E9E">
      <w:pPr>
        <w:pStyle w:val="Apara"/>
        <w:keepNext/>
      </w:pPr>
      <w:r>
        <w:tab/>
      </w:r>
      <w:r w:rsidRPr="000C57B6">
        <w:t>(a)</w:t>
      </w:r>
      <w:r w:rsidRPr="000C57B6">
        <w:tab/>
      </w:r>
      <w:r w:rsidR="004049F7" w:rsidRPr="000C57B6">
        <w:t>that the person is an analyst; and</w:t>
      </w:r>
    </w:p>
    <w:p w14:paraId="2D643151" w14:textId="77777777" w:rsidR="004049F7" w:rsidRPr="000C57B6" w:rsidRDefault="005C0C5E" w:rsidP="005C0C5E">
      <w:pPr>
        <w:pStyle w:val="Apara"/>
      </w:pPr>
      <w:r>
        <w:tab/>
      </w:r>
      <w:r w:rsidRPr="000C57B6">
        <w:t>(b)</w:t>
      </w:r>
      <w:r w:rsidRPr="000C57B6">
        <w:tab/>
      </w:r>
      <w:r w:rsidR="004049F7" w:rsidRPr="000C57B6">
        <w:t xml:space="preserve">that a sample of blood or oral fluid was analysed at </w:t>
      </w:r>
      <w:r w:rsidR="00A66C37" w:rsidRPr="000C57B6">
        <w:t>a stated</w:t>
      </w:r>
      <w:r w:rsidR="004049F7" w:rsidRPr="000C57B6">
        <w:t xml:space="preserve"> approved laboratory; and</w:t>
      </w:r>
    </w:p>
    <w:p w14:paraId="77C4CA57" w14:textId="77777777" w:rsidR="004049F7" w:rsidRPr="000C57B6" w:rsidRDefault="005C0C5E" w:rsidP="005C0C5E">
      <w:pPr>
        <w:pStyle w:val="Apara"/>
      </w:pPr>
      <w:r>
        <w:tab/>
      </w:r>
      <w:r w:rsidRPr="000C57B6">
        <w:t>(c)</w:t>
      </w:r>
      <w:r w:rsidRPr="000C57B6">
        <w:tab/>
      </w:r>
      <w:r w:rsidR="004049F7" w:rsidRPr="000C57B6">
        <w:t>that the sample was in a container—</w:t>
      </w:r>
    </w:p>
    <w:p w14:paraId="539352A2" w14:textId="77777777" w:rsidR="004049F7" w:rsidRPr="000C57B6" w:rsidRDefault="005C0C5E" w:rsidP="005C0C5E">
      <w:pPr>
        <w:pStyle w:val="Asubpara"/>
      </w:pPr>
      <w:r>
        <w:tab/>
      </w:r>
      <w:r w:rsidRPr="000C57B6">
        <w:t>(i)</w:t>
      </w:r>
      <w:r w:rsidRPr="000C57B6">
        <w:tab/>
      </w:r>
      <w:r w:rsidR="004049F7" w:rsidRPr="000C57B6">
        <w:t>labelled in accordance with—</w:t>
      </w:r>
    </w:p>
    <w:p w14:paraId="55D5E166" w14:textId="77777777" w:rsidR="00A66C37" w:rsidRPr="000C57B6" w:rsidRDefault="005C0C5E" w:rsidP="005C0C5E">
      <w:pPr>
        <w:pStyle w:val="Asubsubpara"/>
      </w:pPr>
      <w:r>
        <w:tab/>
      </w:r>
      <w:r w:rsidRPr="000C57B6">
        <w:t>(A)</w:t>
      </w:r>
      <w:r w:rsidRPr="000C57B6">
        <w:tab/>
      </w:r>
      <w:r w:rsidR="00A66C37" w:rsidRPr="000C57B6">
        <w:t>for an oral fluid sample—section </w:t>
      </w:r>
      <w:r w:rsidR="00CE4BD1" w:rsidRPr="000C57B6">
        <w:t>20</w:t>
      </w:r>
      <w:r w:rsidR="001A50CE" w:rsidRPr="000C57B6">
        <w:t xml:space="preserve"> (2) (b) (Oral fluid—sample taken by authorised person) or section</w:t>
      </w:r>
      <w:r w:rsidR="00133F06">
        <w:t> </w:t>
      </w:r>
      <w:r w:rsidR="00CE4BD1" w:rsidRPr="000C57B6">
        <w:t>21</w:t>
      </w:r>
      <w:r w:rsidR="001A50CE" w:rsidRPr="000C57B6">
        <w:t xml:space="preserve"> (3) (b) (Oral fluid—sample taken by police officer from worker in custody—preliminary analysis)</w:t>
      </w:r>
      <w:r w:rsidR="00A66C37" w:rsidRPr="000C57B6">
        <w:t>; and</w:t>
      </w:r>
    </w:p>
    <w:p w14:paraId="0934EA03" w14:textId="77777777" w:rsidR="004049F7" w:rsidRPr="000C57B6" w:rsidRDefault="005C0C5E" w:rsidP="005C0C5E">
      <w:pPr>
        <w:pStyle w:val="Asubsubpara"/>
      </w:pPr>
      <w:r>
        <w:tab/>
      </w:r>
      <w:r w:rsidRPr="000C57B6">
        <w:t>(B)</w:t>
      </w:r>
      <w:r w:rsidRPr="000C57B6">
        <w:tab/>
      </w:r>
      <w:r w:rsidR="004049F7" w:rsidRPr="000C57B6">
        <w:t>for a blood sample—</w:t>
      </w:r>
      <w:r w:rsidR="005955F5" w:rsidRPr="000C57B6">
        <w:t xml:space="preserve">section </w:t>
      </w:r>
      <w:r w:rsidR="00CE4BD1" w:rsidRPr="000C57B6">
        <w:t>28</w:t>
      </w:r>
      <w:r w:rsidR="005955F5" w:rsidRPr="000C57B6">
        <w:t xml:space="preserve"> (2) (b) </w:t>
      </w:r>
      <w:r w:rsidR="004049F7" w:rsidRPr="000C57B6">
        <w:t>(Taking blood samples); or</w:t>
      </w:r>
    </w:p>
    <w:p w14:paraId="4E023467" w14:textId="77777777" w:rsidR="004049F7" w:rsidRPr="000C57B6" w:rsidRDefault="005C0C5E" w:rsidP="005C0C5E">
      <w:pPr>
        <w:pStyle w:val="Asubpara"/>
      </w:pPr>
      <w:r>
        <w:tab/>
      </w:r>
      <w:r w:rsidRPr="000C57B6">
        <w:t>(ii)</w:t>
      </w:r>
      <w:r w:rsidRPr="000C57B6">
        <w:tab/>
      </w:r>
      <w:r w:rsidR="004049F7" w:rsidRPr="000C57B6">
        <w:t>sealed with a tamper-evident seal marked with a state</w:t>
      </w:r>
      <w:r w:rsidR="00766F17" w:rsidRPr="000C57B6">
        <w:t>d</w:t>
      </w:r>
      <w:r w:rsidR="004049F7" w:rsidRPr="000C57B6">
        <w:t xml:space="preserve"> unique identifying number; and</w:t>
      </w:r>
    </w:p>
    <w:p w14:paraId="45A13FEA" w14:textId="77777777" w:rsidR="004049F7" w:rsidRPr="000C57B6" w:rsidRDefault="005C0C5E" w:rsidP="005C0C5E">
      <w:pPr>
        <w:pStyle w:val="Apara"/>
      </w:pPr>
      <w:r>
        <w:tab/>
      </w:r>
      <w:r w:rsidRPr="000C57B6">
        <w:t>(d)</w:t>
      </w:r>
      <w:r w:rsidRPr="000C57B6">
        <w:tab/>
      </w:r>
      <w:r w:rsidR="004049F7" w:rsidRPr="000C57B6">
        <w:t>that the tamper-evident seal did not appear to have been interfered with; and</w:t>
      </w:r>
    </w:p>
    <w:p w14:paraId="561DCE72" w14:textId="77777777" w:rsidR="004049F7" w:rsidRPr="000C57B6" w:rsidRDefault="005C0C5E" w:rsidP="005C0C5E">
      <w:pPr>
        <w:pStyle w:val="Apara"/>
      </w:pPr>
      <w:r>
        <w:tab/>
      </w:r>
      <w:r w:rsidRPr="000C57B6">
        <w:t>(e)</w:t>
      </w:r>
      <w:r w:rsidRPr="000C57B6">
        <w:tab/>
      </w:r>
      <w:r w:rsidR="004049F7" w:rsidRPr="000C57B6">
        <w:t>the analysis of the sample that was undertaken; and</w:t>
      </w:r>
    </w:p>
    <w:p w14:paraId="5085CE78" w14:textId="77777777" w:rsidR="004049F7" w:rsidRPr="000C57B6" w:rsidRDefault="005C0C5E" w:rsidP="005C0C5E">
      <w:pPr>
        <w:pStyle w:val="Apara"/>
      </w:pPr>
      <w:r>
        <w:tab/>
      </w:r>
      <w:r w:rsidRPr="000C57B6">
        <w:t>(f)</w:t>
      </w:r>
      <w:r w:rsidRPr="000C57B6">
        <w:tab/>
      </w:r>
      <w:r w:rsidR="004049F7" w:rsidRPr="000C57B6">
        <w:t>the results of the analysis; and</w:t>
      </w:r>
    </w:p>
    <w:p w14:paraId="384EB061" w14:textId="77777777" w:rsidR="004049F7" w:rsidRPr="000C57B6" w:rsidRDefault="005C0C5E" w:rsidP="005C0C5E">
      <w:pPr>
        <w:pStyle w:val="Apara"/>
      </w:pPr>
      <w:r>
        <w:tab/>
      </w:r>
      <w:r w:rsidRPr="000C57B6">
        <w:t>(g)</w:t>
      </w:r>
      <w:r w:rsidRPr="000C57B6">
        <w:tab/>
      </w:r>
      <w:r w:rsidR="004049F7" w:rsidRPr="000C57B6">
        <w:t>if a request was made by an authorised person under section</w:t>
      </w:r>
      <w:r w:rsidR="00E16E21" w:rsidRPr="000C57B6">
        <w:t> </w:t>
      </w:r>
      <w:r w:rsidR="00CE4BD1" w:rsidRPr="000C57B6">
        <w:t>29</w:t>
      </w:r>
      <w:r w:rsidR="00E16E21" w:rsidRPr="000C57B6">
        <w:t> </w:t>
      </w:r>
      <w:r w:rsidR="004049F7" w:rsidRPr="000C57B6">
        <w:t>(3)</w:t>
      </w:r>
      <w:r w:rsidR="00E16E21" w:rsidRPr="000C57B6">
        <w:t xml:space="preserve"> (Analysis of blood samples)</w:t>
      </w:r>
      <w:r w:rsidR="004049F7" w:rsidRPr="000C57B6">
        <w:t>—whether a prescribed drug, or a drug other than a prescribed drug, or alcohol was present in the sample; and</w:t>
      </w:r>
    </w:p>
    <w:p w14:paraId="3DD14A76" w14:textId="77777777" w:rsidR="004049F7" w:rsidRPr="000C57B6" w:rsidRDefault="005C0C5E" w:rsidP="005C0C5E">
      <w:pPr>
        <w:pStyle w:val="Apara"/>
      </w:pPr>
      <w:r>
        <w:tab/>
      </w:r>
      <w:r w:rsidRPr="000C57B6">
        <w:t>(h)</w:t>
      </w:r>
      <w:r w:rsidRPr="000C57B6">
        <w:tab/>
      </w:r>
      <w:r w:rsidR="004049F7" w:rsidRPr="000C57B6">
        <w:t>that the analysis was accurate.</w:t>
      </w:r>
    </w:p>
    <w:p w14:paraId="212266D0" w14:textId="77777777" w:rsidR="00532B87" w:rsidRPr="000C57B6" w:rsidRDefault="005C0C5E" w:rsidP="005C0C5E">
      <w:pPr>
        <w:pStyle w:val="AH4SubDiv"/>
      </w:pPr>
      <w:bookmarkStart w:id="62" w:name="_Toc214010728"/>
      <w:r w:rsidRPr="000C57B6">
        <w:lastRenderedPageBreak/>
        <w:t>Subdivision 3.4.3</w:t>
      </w:r>
      <w:r w:rsidRPr="000C57B6">
        <w:tab/>
      </w:r>
      <w:r w:rsidR="00D96ED0" w:rsidRPr="000C57B6">
        <w:t>Other provisions about evidence</w:t>
      </w:r>
      <w:bookmarkEnd w:id="62"/>
    </w:p>
    <w:p w14:paraId="3FCEFA27" w14:textId="77777777" w:rsidR="00BC4B9C" w:rsidRPr="000C57B6" w:rsidRDefault="005C0C5E" w:rsidP="005C0C5E">
      <w:pPr>
        <w:pStyle w:val="AH5Sec"/>
      </w:pPr>
      <w:bookmarkStart w:id="63" w:name="_Toc214010729"/>
      <w:r w:rsidRPr="001B6957">
        <w:rPr>
          <w:rStyle w:val="CharSectNo"/>
        </w:rPr>
        <w:t>44</w:t>
      </w:r>
      <w:r w:rsidRPr="000C57B6">
        <w:tab/>
      </w:r>
      <w:r w:rsidR="00BC4B9C" w:rsidRPr="000C57B6">
        <w:t xml:space="preserve">Meaning of </w:t>
      </w:r>
      <w:r w:rsidR="00BC4B9C" w:rsidRPr="000C57B6">
        <w:rPr>
          <w:rStyle w:val="charItals"/>
        </w:rPr>
        <w:t>this Act</w:t>
      </w:r>
      <w:r w:rsidR="00BC4B9C" w:rsidRPr="000C57B6">
        <w:t>—subdiv 3.4.3</w:t>
      </w:r>
      <w:bookmarkEnd w:id="63"/>
    </w:p>
    <w:p w14:paraId="025F73AD" w14:textId="77777777" w:rsidR="003418A2" w:rsidRPr="000C57B6" w:rsidRDefault="003418A2" w:rsidP="005C0C5E">
      <w:pPr>
        <w:pStyle w:val="Amainreturn"/>
        <w:keepNext/>
      </w:pPr>
      <w:r w:rsidRPr="000C57B6">
        <w:t>In this subdivision:</w:t>
      </w:r>
    </w:p>
    <w:p w14:paraId="22E56E98" w14:textId="77777777" w:rsidR="00BC4B9C" w:rsidRPr="000C57B6" w:rsidRDefault="00BC4B9C" w:rsidP="005C36FF">
      <w:pPr>
        <w:pStyle w:val="aDef"/>
        <w:keepNext/>
      </w:pPr>
      <w:r w:rsidRPr="000C57B6">
        <w:rPr>
          <w:rStyle w:val="charBoldItals"/>
        </w:rPr>
        <w:t>this Act</w:t>
      </w:r>
      <w:r w:rsidRPr="000C57B6">
        <w:t xml:space="preserve"> means this part and the testing provisions.</w:t>
      </w:r>
    </w:p>
    <w:p w14:paraId="56D08048" w14:textId="77777777" w:rsidR="00557A97" w:rsidRPr="000C57B6" w:rsidRDefault="005C0C5E" w:rsidP="005C0C5E">
      <w:pPr>
        <w:pStyle w:val="AH5Sec"/>
      </w:pPr>
      <w:bookmarkStart w:id="64" w:name="_Toc214010730"/>
      <w:r w:rsidRPr="001B6957">
        <w:rPr>
          <w:rStyle w:val="CharSectNo"/>
        </w:rPr>
        <w:t>45</w:t>
      </w:r>
      <w:r w:rsidRPr="000C57B6">
        <w:tab/>
      </w:r>
      <w:r w:rsidR="00557A97" w:rsidRPr="000C57B6">
        <w:t>Effect of noncompliance—analysis of breath or blood</w:t>
      </w:r>
      <w:bookmarkEnd w:id="64"/>
    </w:p>
    <w:p w14:paraId="17D62A71" w14:textId="77777777" w:rsidR="00557A97" w:rsidRPr="000C57B6" w:rsidRDefault="005C0C5E" w:rsidP="005C0C5E">
      <w:pPr>
        <w:pStyle w:val="Amain"/>
        <w:keepNext/>
      </w:pPr>
      <w:r>
        <w:tab/>
      </w:r>
      <w:r w:rsidRPr="000C57B6">
        <w:t>(1)</w:t>
      </w:r>
      <w:r w:rsidRPr="000C57B6">
        <w:tab/>
      </w:r>
      <w:r w:rsidR="00557A97" w:rsidRPr="000C57B6">
        <w:t xml:space="preserve">This section applies if the court hearing a charge for an offence against </w:t>
      </w:r>
      <w:r w:rsidR="001C2BBE" w:rsidRPr="000C57B6">
        <w:t xml:space="preserve">the </w:t>
      </w:r>
      <w:r w:rsidR="001C2BBE" w:rsidRPr="000C57B6">
        <w:rPr>
          <w:rStyle w:val="charItals"/>
        </w:rPr>
        <w:t>Rail Safety National Law (ACT)</w:t>
      </w:r>
      <w:r w:rsidR="001C2BBE" w:rsidRPr="000C57B6">
        <w:t>, section 12</w:t>
      </w:r>
      <w:r w:rsidR="00B35304" w:rsidRPr="000C57B6">
        <w:t>8</w:t>
      </w:r>
      <w:r w:rsidR="001C2BBE" w:rsidRPr="000C57B6">
        <w:t xml:space="preserve"> </w:t>
      </w:r>
      <w:r w:rsidR="00557A97" w:rsidRPr="000C57B6">
        <w:t xml:space="preserve">arising out of the carrying out of a breath analysis or the taking and analysis of a sample of blood of a </w:t>
      </w:r>
      <w:r w:rsidR="008335A8" w:rsidRPr="000C57B6">
        <w:t>rail safety worker</w:t>
      </w:r>
      <w:r w:rsidR="00557A97" w:rsidRPr="000C57B6">
        <w:t xml:space="preserve"> is not satisfied that there has been compliance with every provision (a </w:t>
      </w:r>
      <w:r w:rsidR="008335A8" w:rsidRPr="000C57B6">
        <w:rPr>
          <w:rStyle w:val="charBoldItals"/>
        </w:rPr>
        <w:t xml:space="preserve">rail safety </w:t>
      </w:r>
      <w:r w:rsidR="00557A97" w:rsidRPr="000C57B6">
        <w:rPr>
          <w:rStyle w:val="charBoldItals"/>
        </w:rPr>
        <w:t>testing provision</w:t>
      </w:r>
      <w:r w:rsidR="00557A97" w:rsidRPr="000C57B6">
        <w:t xml:space="preserve">) of </w:t>
      </w:r>
      <w:r w:rsidR="008335A8" w:rsidRPr="000C57B6">
        <w:t xml:space="preserve">this </w:t>
      </w:r>
      <w:r w:rsidR="002F21EB" w:rsidRPr="000C57B6">
        <w:t>Act</w:t>
      </w:r>
      <w:r w:rsidR="00557A97" w:rsidRPr="000C57B6">
        <w:t xml:space="preserve"> relating to the carrying out of the breath analysis or the taking and analysis of the sample of blood.</w:t>
      </w:r>
    </w:p>
    <w:p w14:paraId="0E26F431" w14:textId="5126F27B" w:rsidR="00557A97" w:rsidRPr="000C57B6" w:rsidRDefault="00557A97" w:rsidP="00557A97">
      <w:pPr>
        <w:pStyle w:val="aNote"/>
      </w:pPr>
      <w:r w:rsidRPr="000C57B6">
        <w:rPr>
          <w:rStyle w:val="charItals"/>
        </w:rPr>
        <w:t>Note</w:t>
      </w:r>
      <w:r w:rsidRPr="000C57B6">
        <w:rPr>
          <w:rStyle w:val="charItals"/>
        </w:rPr>
        <w:tab/>
      </w:r>
      <w:r w:rsidRPr="000C57B6">
        <w:t xml:space="preserve">A reference to </w:t>
      </w:r>
      <w:r w:rsidR="009E4AF3" w:rsidRPr="000C57B6">
        <w:t>this</w:t>
      </w:r>
      <w:r w:rsidR="002F21EB" w:rsidRPr="000C57B6">
        <w:t xml:space="preserve"> Act</w:t>
      </w:r>
      <w:r w:rsidRPr="000C57B6">
        <w:t xml:space="preserve"> includes a reference to the statutory instruments made or in force under </w:t>
      </w:r>
      <w:r w:rsidR="009E4AF3" w:rsidRPr="000C57B6">
        <w:t xml:space="preserve">this </w:t>
      </w:r>
      <w:r w:rsidR="002F21EB" w:rsidRPr="000C57B6">
        <w:t>Act</w:t>
      </w:r>
      <w:r w:rsidRPr="000C57B6">
        <w:t xml:space="preserve">, including a regulation (see </w:t>
      </w:r>
      <w:hyperlink r:id="rId85" w:tooltip="A2001-14" w:history="1">
        <w:r w:rsidR="00404823" w:rsidRPr="000C57B6">
          <w:rPr>
            <w:rStyle w:val="charCitHyperlinkAbbrev"/>
          </w:rPr>
          <w:t>Legislation Act</w:t>
        </w:r>
      </w:hyperlink>
      <w:r w:rsidRPr="000C57B6">
        <w:t>, s 104).</w:t>
      </w:r>
    </w:p>
    <w:p w14:paraId="0772A5B1" w14:textId="77777777" w:rsidR="00557A97" w:rsidRPr="000C57B6" w:rsidRDefault="005C0C5E" w:rsidP="00323F16">
      <w:pPr>
        <w:pStyle w:val="Amain"/>
        <w:keepLines/>
      </w:pPr>
      <w:r>
        <w:tab/>
      </w:r>
      <w:r w:rsidRPr="000C57B6">
        <w:t>(2)</w:t>
      </w:r>
      <w:r w:rsidRPr="000C57B6">
        <w:tab/>
      </w:r>
      <w:r w:rsidR="00557A97" w:rsidRPr="000C57B6">
        <w:t xml:space="preserve">The court must dismiss the charge unless satisfied that despite the failure to comply with a </w:t>
      </w:r>
      <w:r w:rsidR="00185DD2" w:rsidRPr="000C57B6">
        <w:t xml:space="preserve">rail safety </w:t>
      </w:r>
      <w:r w:rsidR="00557A97" w:rsidRPr="000C57B6">
        <w:t xml:space="preserve">testing provision the result obtained in the breath analysis, or the blood sample analysis, would have been the prescribed concentration for the </w:t>
      </w:r>
      <w:r w:rsidR="006512A3" w:rsidRPr="000C57B6">
        <w:t>rail safety worker</w:t>
      </w:r>
      <w:r w:rsidR="00557A97" w:rsidRPr="000C57B6">
        <w:t>.</w:t>
      </w:r>
    </w:p>
    <w:p w14:paraId="544B1905" w14:textId="77777777" w:rsidR="00557A97" w:rsidRPr="000C57B6" w:rsidRDefault="005C0C5E" w:rsidP="005C0C5E">
      <w:pPr>
        <w:pStyle w:val="AH5Sec"/>
      </w:pPr>
      <w:bookmarkStart w:id="65" w:name="_Toc214010731"/>
      <w:r w:rsidRPr="001B6957">
        <w:rPr>
          <w:rStyle w:val="CharSectNo"/>
        </w:rPr>
        <w:t>46</w:t>
      </w:r>
      <w:r w:rsidRPr="000C57B6">
        <w:tab/>
      </w:r>
      <w:r w:rsidR="00557A97" w:rsidRPr="000C57B6">
        <w:t>Effect of noncompliance—analysis of oral fluid</w:t>
      </w:r>
      <w:bookmarkEnd w:id="65"/>
      <w:r w:rsidR="00557A97" w:rsidRPr="000C57B6">
        <w:t xml:space="preserve"> </w:t>
      </w:r>
    </w:p>
    <w:p w14:paraId="600BA49D" w14:textId="77777777" w:rsidR="00557A97" w:rsidRPr="000C57B6" w:rsidRDefault="005C0C5E" w:rsidP="005C0C5E">
      <w:pPr>
        <w:pStyle w:val="Amain"/>
        <w:keepNext/>
      </w:pPr>
      <w:r>
        <w:tab/>
      </w:r>
      <w:r w:rsidRPr="000C57B6">
        <w:t>(1)</w:t>
      </w:r>
      <w:r w:rsidRPr="000C57B6">
        <w:tab/>
      </w:r>
      <w:r w:rsidR="00557A97" w:rsidRPr="000C57B6">
        <w:t xml:space="preserve">This section applies if the court hearing a charge for an offence against </w:t>
      </w:r>
      <w:r w:rsidR="000A37D6" w:rsidRPr="000C57B6">
        <w:t xml:space="preserve">the </w:t>
      </w:r>
      <w:r w:rsidR="000A37D6" w:rsidRPr="000C57B6">
        <w:rPr>
          <w:rStyle w:val="charItals"/>
        </w:rPr>
        <w:t>Rail Safety National Law (ACT)</w:t>
      </w:r>
      <w:r w:rsidR="000A37D6" w:rsidRPr="000C57B6">
        <w:t>, section 12</w:t>
      </w:r>
      <w:r w:rsidR="00B35304" w:rsidRPr="000C57B6">
        <w:t>8</w:t>
      </w:r>
      <w:r w:rsidR="00557A97" w:rsidRPr="000C57B6">
        <w:t xml:space="preserve"> arising out of the carrying out of oral fluid analysis </w:t>
      </w:r>
      <w:r w:rsidR="00743AFF" w:rsidRPr="000C57B6">
        <w:t xml:space="preserve">for a rail safety worker </w:t>
      </w:r>
      <w:r w:rsidR="00557A97" w:rsidRPr="000C57B6">
        <w:t xml:space="preserve">is not satisfied that there has been compliance with every provision (a </w:t>
      </w:r>
      <w:r w:rsidR="005466E0" w:rsidRPr="000C57B6">
        <w:rPr>
          <w:rStyle w:val="charBoldItals"/>
        </w:rPr>
        <w:t xml:space="preserve">rail safety </w:t>
      </w:r>
      <w:r w:rsidR="00557A97" w:rsidRPr="000C57B6">
        <w:rPr>
          <w:rStyle w:val="charBoldItals"/>
        </w:rPr>
        <w:t>testing provision</w:t>
      </w:r>
      <w:r w:rsidR="00557A97" w:rsidRPr="000C57B6">
        <w:t>) of this Act relating to the carrying out of the analysis.</w:t>
      </w:r>
    </w:p>
    <w:p w14:paraId="39B70609" w14:textId="2368ADF4" w:rsidR="00557A97" w:rsidRPr="000C57B6" w:rsidRDefault="00557A97" w:rsidP="00557A97">
      <w:pPr>
        <w:pStyle w:val="aNote"/>
      </w:pPr>
      <w:r w:rsidRPr="000C57B6">
        <w:rPr>
          <w:rStyle w:val="charItals"/>
        </w:rPr>
        <w:t>Note</w:t>
      </w:r>
      <w:r w:rsidRPr="000C57B6">
        <w:rPr>
          <w:rStyle w:val="charItals"/>
        </w:rPr>
        <w:tab/>
      </w:r>
      <w:r w:rsidRPr="000C57B6">
        <w:t xml:space="preserve">A reference to an Act includes a reference to the statutory instruments made or in force under the Act, including regulations (see </w:t>
      </w:r>
      <w:hyperlink r:id="rId86" w:tooltip="A2001-14" w:history="1">
        <w:r w:rsidR="00404823" w:rsidRPr="000C57B6">
          <w:rPr>
            <w:rStyle w:val="charCitHyperlinkAbbrev"/>
          </w:rPr>
          <w:t>Legislation Act</w:t>
        </w:r>
      </w:hyperlink>
      <w:r w:rsidRPr="000C57B6">
        <w:t>, s 104).</w:t>
      </w:r>
    </w:p>
    <w:p w14:paraId="3D6F496F" w14:textId="77777777" w:rsidR="00557A97" w:rsidRPr="000C57B6" w:rsidRDefault="005C0C5E" w:rsidP="005C0C5E">
      <w:pPr>
        <w:pStyle w:val="Amain"/>
      </w:pPr>
      <w:r>
        <w:lastRenderedPageBreak/>
        <w:tab/>
      </w:r>
      <w:r w:rsidRPr="000C57B6">
        <w:t>(2)</w:t>
      </w:r>
      <w:r w:rsidRPr="000C57B6">
        <w:tab/>
      </w:r>
      <w:r w:rsidR="00557A97" w:rsidRPr="000C57B6">
        <w:t xml:space="preserve">The court must dismiss the charge unless satisfied that despite the failure to comply with a </w:t>
      </w:r>
      <w:r w:rsidR="005466E0" w:rsidRPr="000C57B6">
        <w:t xml:space="preserve">rail safety </w:t>
      </w:r>
      <w:r w:rsidR="00557A97" w:rsidRPr="000C57B6">
        <w:t>testing provision the result obtained in the oral fluid analysis would have indicated the presence of a prescribed drug</w:t>
      </w:r>
      <w:r w:rsidR="0091509F" w:rsidRPr="000C57B6">
        <w:t xml:space="preserve"> in the rail safety worker’s body</w:t>
      </w:r>
      <w:r w:rsidR="00557A97" w:rsidRPr="000C57B6">
        <w:t>.</w:t>
      </w:r>
    </w:p>
    <w:p w14:paraId="7160E9B5" w14:textId="77777777" w:rsidR="00557A97" w:rsidRPr="000C57B6" w:rsidRDefault="005C0C5E" w:rsidP="005C0C5E">
      <w:pPr>
        <w:pStyle w:val="AH5Sec"/>
      </w:pPr>
      <w:bookmarkStart w:id="66" w:name="_Toc214010732"/>
      <w:r w:rsidRPr="001B6957">
        <w:rPr>
          <w:rStyle w:val="CharSectNo"/>
        </w:rPr>
        <w:t>47</w:t>
      </w:r>
      <w:r w:rsidRPr="000C57B6">
        <w:tab/>
      </w:r>
      <w:r w:rsidR="00557A97" w:rsidRPr="000C57B6">
        <w:t>Effect of noncompliance—</w:t>
      </w:r>
      <w:r w:rsidR="00B35304" w:rsidRPr="000C57B6">
        <w:t>failure</w:t>
      </w:r>
      <w:r w:rsidR="00557A97" w:rsidRPr="000C57B6">
        <w:t xml:space="preserve"> to give sample of breath</w:t>
      </w:r>
      <w:bookmarkEnd w:id="66"/>
    </w:p>
    <w:p w14:paraId="2DF2C269" w14:textId="77777777" w:rsidR="00557A97" w:rsidRPr="000C57B6" w:rsidRDefault="005C0C5E" w:rsidP="005C0C5E">
      <w:pPr>
        <w:pStyle w:val="Amain"/>
        <w:keepNext/>
      </w:pPr>
      <w:r>
        <w:tab/>
      </w:r>
      <w:r w:rsidRPr="000C57B6">
        <w:t>(1)</w:t>
      </w:r>
      <w:r w:rsidRPr="000C57B6">
        <w:tab/>
      </w:r>
      <w:r w:rsidR="00557A97" w:rsidRPr="000C57B6">
        <w:t xml:space="preserve">This section applies if the court hearing a charge for an offence </w:t>
      </w:r>
      <w:r w:rsidR="001C2BBE" w:rsidRPr="000C57B6">
        <w:t>against</w:t>
      </w:r>
      <w:r w:rsidR="00557A97" w:rsidRPr="000C57B6">
        <w:t xml:space="preserve"> </w:t>
      </w:r>
      <w:r w:rsidR="00AC22D3" w:rsidRPr="000C57B6">
        <w:t xml:space="preserve">the </w:t>
      </w:r>
      <w:r w:rsidR="00AC22D3" w:rsidRPr="000C57B6">
        <w:rPr>
          <w:rStyle w:val="charItals"/>
        </w:rPr>
        <w:t>Rail Safety National Law (ACT)</w:t>
      </w:r>
      <w:r w:rsidR="00AC22D3" w:rsidRPr="000C57B6">
        <w:t>, section 126 (3)</w:t>
      </w:r>
      <w:r w:rsidR="00557A97" w:rsidRPr="000C57B6">
        <w:t xml:space="preserve"> </w:t>
      </w:r>
      <w:r w:rsidR="00945F13" w:rsidRPr="000C57B6">
        <w:t xml:space="preserve">in relation to a rail safety worker’s failure to submit to breath analysis </w:t>
      </w:r>
      <w:r w:rsidR="00557A97" w:rsidRPr="000C57B6">
        <w:t xml:space="preserve">is not satisfied that there has been compliance with every provision (a </w:t>
      </w:r>
      <w:r w:rsidR="00945F13" w:rsidRPr="000C57B6">
        <w:rPr>
          <w:rStyle w:val="charBoldItals"/>
        </w:rPr>
        <w:t xml:space="preserve">rail safety </w:t>
      </w:r>
      <w:r w:rsidR="00557A97" w:rsidRPr="000C57B6">
        <w:rPr>
          <w:rStyle w:val="charBoldItals"/>
        </w:rPr>
        <w:t>testing provision</w:t>
      </w:r>
      <w:r w:rsidR="00557A97" w:rsidRPr="000C57B6">
        <w:t>) of this Act relating to th</w:t>
      </w:r>
      <w:r w:rsidR="006F2592" w:rsidRPr="000C57B6">
        <w:t>at part of the carrying out of</w:t>
      </w:r>
      <w:r w:rsidR="00557A97" w:rsidRPr="000C57B6">
        <w:t xml:space="preserve"> breath analysis that is required to be carried out before the sample of breath is </w:t>
      </w:r>
      <w:r w:rsidR="006F2592" w:rsidRPr="000C57B6">
        <w:t>given by the worker</w:t>
      </w:r>
      <w:r w:rsidR="00557A97" w:rsidRPr="000C57B6">
        <w:t>.</w:t>
      </w:r>
    </w:p>
    <w:p w14:paraId="55190126" w14:textId="76593E26" w:rsidR="00557A97" w:rsidRPr="000C57B6" w:rsidRDefault="00557A97" w:rsidP="00557A97">
      <w:pPr>
        <w:pStyle w:val="aNote"/>
      </w:pPr>
      <w:r w:rsidRPr="000C57B6">
        <w:rPr>
          <w:rStyle w:val="charItals"/>
        </w:rPr>
        <w:t>Note</w:t>
      </w:r>
      <w:r w:rsidRPr="000C57B6">
        <w:rPr>
          <w:rStyle w:val="charItals"/>
        </w:rPr>
        <w:tab/>
      </w:r>
      <w:r w:rsidRPr="000C57B6">
        <w:t xml:space="preserve">A reference to an Act includes a reference to the statutory instruments made or in force under the Act, including a regulation (see </w:t>
      </w:r>
      <w:hyperlink r:id="rId87" w:tooltip="A2001-14" w:history="1">
        <w:r w:rsidR="00404823" w:rsidRPr="000C57B6">
          <w:rPr>
            <w:rStyle w:val="charCitHyperlinkAbbrev"/>
          </w:rPr>
          <w:t>Legislation Act</w:t>
        </w:r>
      </w:hyperlink>
      <w:r w:rsidRPr="000C57B6">
        <w:t>, s 104).</w:t>
      </w:r>
    </w:p>
    <w:p w14:paraId="3B4DE1D3" w14:textId="77777777" w:rsidR="00557A97" w:rsidRPr="000C57B6" w:rsidRDefault="005C0C5E" w:rsidP="00323F16">
      <w:pPr>
        <w:pStyle w:val="Amain"/>
        <w:keepLines/>
      </w:pPr>
      <w:r>
        <w:tab/>
      </w:r>
      <w:r w:rsidRPr="000C57B6">
        <w:t>(2)</w:t>
      </w:r>
      <w:r w:rsidRPr="000C57B6">
        <w:tab/>
      </w:r>
      <w:r w:rsidR="00557A97" w:rsidRPr="000C57B6">
        <w:t xml:space="preserve">The court must dismiss the charge unless satisfied that despite the failure to comply with a </w:t>
      </w:r>
      <w:r w:rsidR="006F2592" w:rsidRPr="000C57B6">
        <w:t xml:space="preserve">rail safety </w:t>
      </w:r>
      <w:r w:rsidR="00557A97" w:rsidRPr="000C57B6">
        <w:t>testing pr</w:t>
      </w:r>
      <w:r w:rsidR="0064455A" w:rsidRPr="000C57B6">
        <w:t>ovision the result obtained in</w:t>
      </w:r>
      <w:r w:rsidR="00557A97" w:rsidRPr="000C57B6">
        <w:t xml:space="preserve"> breath analysis, if it had taken place, would have been the prescribed concentration for the </w:t>
      </w:r>
      <w:r w:rsidR="0064455A" w:rsidRPr="000C57B6">
        <w:t>rail safety worker</w:t>
      </w:r>
      <w:r w:rsidR="00557A97" w:rsidRPr="000C57B6">
        <w:t>.</w:t>
      </w:r>
    </w:p>
    <w:p w14:paraId="35DD3F62" w14:textId="77777777" w:rsidR="00557A97" w:rsidRPr="000C57B6" w:rsidRDefault="005C0C5E" w:rsidP="005C0C5E">
      <w:pPr>
        <w:pStyle w:val="AH5Sec"/>
      </w:pPr>
      <w:bookmarkStart w:id="67" w:name="_Toc214010733"/>
      <w:r w:rsidRPr="001B6957">
        <w:rPr>
          <w:rStyle w:val="CharSectNo"/>
        </w:rPr>
        <w:t>48</w:t>
      </w:r>
      <w:r w:rsidRPr="000C57B6">
        <w:tab/>
      </w:r>
      <w:r w:rsidR="00557A97" w:rsidRPr="000C57B6">
        <w:t>Effect of noncompliance—</w:t>
      </w:r>
      <w:r w:rsidR="00B35304" w:rsidRPr="000C57B6">
        <w:t>failure</w:t>
      </w:r>
      <w:r w:rsidR="00557A97" w:rsidRPr="000C57B6">
        <w:t xml:space="preserve"> to give sample of oral fluid</w:t>
      </w:r>
      <w:bookmarkEnd w:id="67"/>
    </w:p>
    <w:p w14:paraId="03D56361" w14:textId="77777777" w:rsidR="00557A97" w:rsidRPr="000C57B6" w:rsidRDefault="005C0C5E" w:rsidP="005C0C5E">
      <w:pPr>
        <w:pStyle w:val="Amain"/>
        <w:keepNext/>
      </w:pPr>
      <w:r>
        <w:tab/>
      </w:r>
      <w:r w:rsidRPr="000C57B6">
        <w:t>(1)</w:t>
      </w:r>
      <w:r w:rsidRPr="000C57B6">
        <w:tab/>
      </w:r>
      <w:r w:rsidR="00557A97" w:rsidRPr="000C57B6">
        <w:t xml:space="preserve">This section applies if the court hearing a charge for an offence </w:t>
      </w:r>
      <w:r w:rsidR="001C2BBE" w:rsidRPr="000C57B6">
        <w:t>against</w:t>
      </w:r>
      <w:r w:rsidR="00557A97" w:rsidRPr="000C57B6">
        <w:t xml:space="preserve"> </w:t>
      </w:r>
      <w:r w:rsidR="0020337D" w:rsidRPr="000C57B6">
        <w:t xml:space="preserve">the </w:t>
      </w:r>
      <w:r w:rsidR="0020337D" w:rsidRPr="000C57B6">
        <w:rPr>
          <w:rStyle w:val="charItals"/>
        </w:rPr>
        <w:t>Rail Safety National Law (ACT)</w:t>
      </w:r>
      <w:r w:rsidR="0020337D" w:rsidRPr="000C57B6">
        <w:t>, section 127 (3)</w:t>
      </w:r>
      <w:r w:rsidR="00557A97" w:rsidRPr="000C57B6">
        <w:t xml:space="preserve"> </w:t>
      </w:r>
      <w:r w:rsidR="003038A0" w:rsidRPr="000C57B6">
        <w:t xml:space="preserve">in relation to a rail safety worker’s failure to submit to oral fluid analysis </w:t>
      </w:r>
      <w:r w:rsidR="00557A97" w:rsidRPr="000C57B6">
        <w:t xml:space="preserve">is not satisfied that there has been compliance with every provision (a </w:t>
      </w:r>
      <w:r w:rsidR="002D22FD" w:rsidRPr="000C57B6">
        <w:rPr>
          <w:rStyle w:val="charBoldItals"/>
        </w:rPr>
        <w:t xml:space="preserve">rail safety </w:t>
      </w:r>
      <w:r w:rsidR="00557A97" w:rsidRPr="000C57B6">
        <w:rPr>
          <w:rStyle w:val="charBoldItals"/>
        </w:rPr>
        <w:t>testing provision</w:t>
      </w:r>
      <w:r w:rsidR="00557A97" w:rsidRPr="000C57B6">
        <w:t xml:space="preserve">) of this Act relating to that part of the carrying out of an oral fluid analysis that is required to be carried out before the sample of oral fluid is </w:t>
      </w:r>
      <w:r w:rsidR="00E63F36" w:rsidRPr="000C57B6">
        <w:t>given by the worker</w:t>
      </w:r>
      <w:r w:rsidR="00557A97" w:rsidRPr="000C57B6">
        <w:t>.</w:t>
      </w:r>
    </w:p>
    <w:p w14:paraId="2C522C5F" w14:textId="4957BF2D" w:rsidR="00557A97" w:rsidRPr="000C57B6" w:rsidRDefault="00557A97" w:rsidP="00557A97">
      <w:pPr>
        <w:pStyle w:val="aNote"/>
      </w:pPr>
      <w:r w:rsidRPr="000C57B6">
        <w:rPr>
          <w:rStyle w:val="charItals"/>
        </w:rPr>
        <w:t>Note</w:t>
      </w:r>
      <w:r w:rsidRPr="000C57B6">
        <w:rPr>
          <w:rStyle w:val="charItals"/>
        </w:rPr>
        <w:tab/>
      </w:r>
      <w:r w:rsidRPr="000C57B6">
        <w:t xml:space="preserve">A reference to an Act includes a reference to the statutory instruments made or in force under the Act, including regulations (see </w:t>
      </w:r>
      <w:hyperlink r:id="rId88" w:tooltip="A2001-14" w:history="1">
        <w:r w:rsidR="00404823" w:rsidRPr="000C57B6">
          <w:rPr>
            <w:rStyle w:val="charCitHyperlinkAbbrev"/>
          </w:rPr>
          <w:t>Legislation Act</w:t>
        </w:r>
      </w:hyperlink>
      <w:r w:rsidRPr="000C57B6">
        <w:t>, s 104).</w:t>
      </w:r>
    </w:p>
    <w:p w14:paraId="677D11D3" w14:textId="77777777" w:rsidR="00557A97" w:rsidRPr="000C57B6" w:rsidRDefault="005C0C5E" w:rsidP="005C0C5E">
      <w:pPr>
        <w:pStyle w:val="Amain"/>
      </w:pPr>
      <w:r>
        <w:lastRenderedPageBreak/>
        <w:tab/>
      </w:r>
      <w:r w:rsidRPr="000C57B6">
        <w:t>(2)</w:t>
      </w:r>
      <w:r w:rsidRPr="000C57B6">
        <w:tab/>
      </w:r>
      <w:r w:rsidR="00557A97" w:rsidRPr="000C57B6">
        <w:t xml:space="preserve">The court must dismiss the charge unless satisfied that despite the failure to comply with a </w:t>
      </w:r>
      <w:r w:rsidR="00E63F36" w:rsidRPr="000C57B6">
        <w:t xml:space="preserve">rail safety </w:t>
      </w:r>
      <w:r w:rsidR="00557A97" w:rsidRPr="000C57B6">
        <w:t>testing provision the result obtained in an oral fluid analysis, if it had taken place, would have indicated the presence of a prescribed drug</w:t>
      </w:r>
      <w:r w:rsidR="00E63F36" w:rsidRPr="000C57B6">
        <w:t xml:space="preserve"> in the rail safety worker’s body</w:t>
      </w:r>
      <w:r w:rsidR="00557A97" w:rsidRPr="000C57B6">
        <w:t>.</w:t>
      </w:r>
    </w:p>
    <w:p w14:paraId="4421B946" w14:textId="77777777" w:rsidR="00557A97" w:rsidRPr="000C57B6" w:rsidRDefault="005C0C5E" w:rsidP="005C0C5E">
      <w:pPr>
        <w:pStyle w:val="AH5Sec"/>
      </w:pPr>
      <w:bookmarkStart w:id="68" w:name="_Toc214010734"/>
      <w:r w:rsidRPr="001B6957">
        <w:rPr>
          <w:rStyle w:val="CharSectNo"/>
        </w:rPr>
        <w:t>49</w:t>
      </w:r>
      <w:r w:rsidRPr="000C57B6">
        <w:tab/>
      </w:r>
      <w:r w:rsidR="00557A97" w:rsidRPr="000C57B6">
        <w:t xml:space="preserve">Oral evidence about </w:t>
      </w:r>
      <w:r w:rsidR="00443261" w:rsidRPr="000C57B6">
        <w:t xml:space="preserve">evidentiary </w:t>
      </w:r>
      <w:r w:rsidR="00557A97" w:rsidRPr="000C57B6">
        <w:t>certificate</w:t>
      </w:r>
      <w:bookmarkEnd w:id="68"/>
    </w:p>
    <w:p w14:paraId="5CCD824D" w14:textId="77777777" w:rsidR="00557A97" w:rsidRPr="000C57B6" w:rsidRDefault="005C0C5E" w:rsidP="005C0C5E">
      <w:pPr>
        <w:pStyle w:val="Amain"/>
      </w:pPr>
      <w:r>
        <w:tab/>
      </w:r>
      <w:r w:rsidRPr="000C57B6">
        <w:t>(1)</w:t>
      </w:r>
      <w:r w:rsidRPr="000C57B6">
        <w:tab/>
      </w:r>
      <w:r w:rsidR="00557A97" w:rsidRPr="000C57B6">
        <w:t xml:space="preserve">A </w:t>
      </w:r>
      <w:r w:rsidR="00443261" w:rsidRPr="000C57B6">
        <w:t>rail safety worker</w:t>
      </w:r>
      <w:r w:rsidR="00557A97" w:rsidRPr="000C57B6">
        <w:t xml:space="preserve"> who has been charged with an offence against </w:t>
      </w:r>
      <w:r w:rsidR="00A254C3" w:rsidRPr="000C57B6">
        <w:t xml:space="preserve">the </w:t>
      </w:r>
      <w:r w:rsidR="0020337D" w:rsidRPr="000C57B6">
        <w:rPr>
          <w:rStyle w:val="charItals"/>
        </w:rPr>
        <w:t>Rail Safety National Law (ACT)</w:t>
      </w:r>
      <w:r w:rsidR="0020337D" w:rsidRPr="000C57B6">
        <w:t>, section 126 (3) or section 127 (3)</w:t>
      </w:r>
      <w:r w:rsidR="00557A97" w:rsidRPr="000C57B6">
        <w:t xml:space="preserve"> may give written notice to the </w:t>
      </w:r>
      <w:r w:rsidR="002C4531" w:rsidRPr="000C57B6">
        <w:t>Regulator</w:t>
      </w:r>
      <w:r w:rsidR="00557A97" w:rsidRPr="000C57B6">
        <w:t xml:space="preserve"> that the </w:t>
      </w:r>
      <w:r w:rsidR="00A91602" w:rsidRPr="000C57B6">
        <w:t>worker</w:t>
      </w:r>
      <w:r w:rsidR="00557A97" w:rsidRPr="000C57B6">
        <w:t xml:space="preserve"> will require the attendance, for the purpose of giving evidence orally, at court on the hearing of the charge of each or any person by whom a certificate mentioned in </w:t>
      </w:r>
      <w:r w:rsidR="00A91602" w:rsidRPr="000C57B6">
        <w:t>sub</w:t>
      </w:r>
      <w:r w:rsidR="00557A97" w:rsidRPr="000C57B6">
        <w:t xml:space="preserve">division </w:t>
      </w:r>
      <w:r w:rsidR="00A91602" w:rsidRPr="000C57B6">
        <w:t>3.4.2</w:t>
      </w:r>
      <w:r w:rsidR="00557A97" w:rsidRPr="000C57B6">
        <w:t xml:space="preserve"> is given.</w:t>
      </w:r>
    </w:p>
    <w:p w14:paraId="530CB5F0" w14:textId="77777777" w:rsidR="00557A97" w:rsidRPr="000C57B6" w:rsidRDefault="005C0C5E" w:rsidP="00323F16">
      <w:pPr>
        <w:pStyle w:val="Amain"/>
        <w:keepNext/>
      </w:pPr>
      <w:r>
        <w:tab/>
      </w:r>
      <w:r w:rsidRPr="000C57B6">
        <w:t>(2)</w:t>
      </w:r>
      <w:r w:rsidRPr="000C57B6">
        <w:tab/>
      </w:r>
      <w:r w:rsidR="00557A97" w:rsidRPr="000C57B6">
        <w:t xml:space="preserve">The notice may be given by posting it to the </w:t>
      </w:r>
      <w:r w:rsidR="00283D14" w:rsidRPr="000C57B6">
        <w:t>Regulator</w:t>
      </w:r>
      <w:r w:rsidR="00557A97" w:rsidRPr="000C57B6">
        <w:t xml:space="preserve">, or leaving it for the </w:t>
      </w:r>
      <w:r w:rsidR="00283D14" w:rsidRPr="000C57B6">
        <w:t>Regulator</w:t>
      </w:r>
      <w:r w:rsidR="00557A97" w:rsidRPr="000C57B6">
        <w:t xml:space="preserve">, at the </w:t>
      </w:r>
      <w:r w:rsidR="00283D14" w:rsidRPr="000C57B6">
        <w:t>Regulator</w:t>
      </w:r>
      <w:r w:rsidR="00557A97" w:rsidRPr="000C57B6">
        <w:t>’s office—</w:t>
      </w:r>
    </w:p>
    <w:p w14:paraId="29AC9C98" w14:textId="77777777" w:rsidR="00557A97" w:rsidRPr="000C57B6" w:rsidRDefault="005C0C5E" w:rsidP="005C0C5E">
      <w:pPr>
        <w:pStyle w:val="Apara"/>
      </w:pPr>
      <w:r>
        <w:tab/>
      </w:r>
      <w:r w:rsidRPr="000C57B6">
        <w:t>(a)</w:t>
      </w:r>
      <w:r w:rsidRPr="000C57B6">
        <w:tab/>
      </w:r>
      <w:r w:rsidR="00557A97" w:rsidRPr="000C57B6">
        <w:t xml:space="preserve">for a certificate mentioned in </w:t>
      </w:r>
      <w:r w:rsidR="003A4104" w:rsidRPr="000C57B6">
        <w:t xml:space="preserve">section </w:t>
      </w:r>
      <w:r w:rsidR="00CE4BD1" w:rsidRPr="000C57B6">
        <w:t>39</w:t>
      </w:r>
      <w:r w:rsidR="00557A97" w:rsidRPr="000C57B6">
        <w:t xml:space="preserve"> (Eviden</w:t>
      </w:r>
      <w:r w:rsidR="00AA5CB7" w:rsidRPr="000C57B6">
        <w:t>tiary certificate</w:t>
      </w:r>
      <w:r w:rsidR="00557A97" w:rsidRPr="000C57B6">
        <w:t>—</w:t>
      </w:r>
      <w:r w:rsidR="00CA29CF" w:rsidRPr="000C57B6">
        <w:t>authorised person—</w:t>
      </w:r>
      <w:r w:rsidR="00AA5CB7" w:rsidRPr="000C57B6">
        <w:t>alcohol</w:t>
      </w:r>
      <w:r w:rsidR="00AA5CB7" w:rsidRPr="000C57B6">
        <w:noBreakHyphen/>
        <w:t>related test</w:t>
      </w:r>
      <w:r w:rsidR="00557A97" w:rsidRPr="000C57B6">
        <w:t>)—not less than 7 days before the date fixed for the hearing of the charge; or</w:t>
      </w:r>
    </w:p>
    <w:p w14:paraId="5E0035FA" w14:textId="77777777" w:rsidR="00557A97" w:rsidRPr="000C57B6" w:rsidRDefault="005C0C5E" w:rsidP="005C0C5E">
      <w:pPr>
        <w:pStyle w:val="Apara"/>
      </w:pPr>
      <w:r>
        <w:tab/>
      </w:r>
      <w:r w:rsidRPr="000C57B6">
        <w:t>(b)</w:t>
      </w:r>
      <w:r w:rsidRPr="000C57B6">
        <w:tab/>
      </w:r>
      <w:r w:rsidR="00557A97" w:rsidRPr="000C57B6">
        <w:t xml:space="preserve">for a certificate mentioned in </w:t>
      </w:r>
      <w:r w:rsidR="00E95396" w:rsidRPr="000C57B6">
        <w:t xml:space="preserve">section </w:t>
      </w:r>
      <w:r w:rsidR="00CE4BD1" w:rsidRPr="000C57B6">
        <w:t>40</w:t>
      </w:r>
      <w:r w:rsidR="00557A97" w:rsidRPr="000C57B6">
        <w:t xml:space="preserve"> (</w:t>
      </w:r>
      <w:r w:rsidR="00AA5CB7" w:rsidRPr="000C57B6">
        <w:t>Evidentiary certificate</w:t>
      </w:r>
      <w:r w:rsidR="00557A97" w:rsidRPr="000C57B6">
        <w:t>—</w:t>
      </w:r>
      <w:r w:rsidR="00E95396" w:rsidRPr="000C57B6">
        <w:t>authorised person—</w:t>
      </w:r>
      <w:r w:rsidR="00AA5CB7" w:rsidRPr="000C57B6">
        <w:t>drug</w:t>
      </w:r>
      <w:r w:rsidR="00AA5CB7" w:rsidRPr="000C57B6">
        <w:noBreakHyphen/>
        <w:t>related test</w:t>
      </w:r>
      <w:r w:rsidR="00557A97" w:rsidRPr="000C57B6">
        <w:t>)—not less than 21 days before the date fixed for the hearing of the charge; or</w:t>
      </w:r>
    </w:p>
    <w:p w14:paraId="4923B1F4" w14:textId="77777777" w:rsidR="00557A97" w:rsidRPr="000C57B6" w:rsidRDefault="005C0C5E" w:rsidP="005C0C5E">
      <w:pPr>
        <w:pStyle w:val="Apara"/>
      </w:pPr>
      <w:r>
        <w:tab/>
      </w:r>
      <w:r w:rsidRPr="000C57B6">
        <w:t>(c)</w:t>
      </w:r>
      <w:r w:rsidRPr="000C57B6">
        <w:tab/>
      </w:r>
      <w:r w:rsidR="00557A97" w:rsidRPr="000C57B6">
        <w:t>if the court orders a shorter period for service—not less than the shorter period.</w:t>
      </w:r>
    </w:p>
    <w:p w14:paraId="796EBA53" w14:textId="77777777" w:rsidR="00557A97" w:rsidRPr="000C57B6" w:rsidRDefault="005C0C5E" w:rsidP="005C0C5E">
      <w:pPr>
        <w:pStyle w:val="Amain"/>
      </w:pPr>
      <w:r>
        <w:tab/>
      </w:r>
      <w:r w:rsidRPr="000C57B6">
        <w:t>(3)</w:t>
      </w:r>
      <w:r w:rsidRPr="000C57B6">
        <w:tab/>
      </w:r>
      <w:r w:rsidR="00557A97" w:rsidRPr="000C57B6">
        <w:t>Even if a notice has been given under subsection (2) and the people mentioned in the notice give evidence relating to the matters stated in the certificates, the certificates—</w:t>
      </w:r>
    </w:p>
    <w:p w14:paraId="27EEF671" w14:textId="77777777" w:rsidR="00557A97" w:rsidRPr="000C57B6" w:rsidRDefault="005C0C5E" w:rsidP="005C0C5E">
      <w:pPr>
        <w:pStyle w:val="Apara"/>
      </w:pPr>
      <w:r>
        <w:tab/>
      </w:r>
      <w:r w:rsidRPr="000C57B6">
        <w:t>(a)</w:t>
      </w:r>
      <w:r w:rsidRPr="000C57B6">
        <w:tab/>
      </w:r>
      <w:r w:rsidR="00557A97" w:rsidRPr="000C57B6">
        <w:t>are admissible in evidence; and</w:t>
      </w:r>
    </w:p>
    <w:p w14:paraId="1571234C" w14:textId="77777777" w:rsidR="00557A97" w:rsidRPr="000C57B6" w:rsidRDefault="005C0C5E" w:rsidP="005C0C5E">
      <w:pPr>
        <w:pStyle w:val="Apara"/>
      </w:pPr>
      <w:r>
        <w:tab/>
      </w:r>
      <w:r w:rsidRPr="000C57B6">
        <w:t>(b)</w:t>
      </w:r>
      <w:r w:rsidRPr="000C57B6">
        <w:tab/>
      </w:r>
      <w:r w:rsidR="00557A97" w:rsidRPr="000C57B6">
        <w:t>are evidence of the matters stated in the certificates and of the facts on which they are based; and</w:t>
      </w:r>
    </w:p>
    <w:p w14:paraId="3063D0B5" w14:textId="77777777" w:rsidR="00557A97" w:rsidRPr="000C57B6" w:rsidRDefault="005C0C5E" w:rsidP="005C0C5E">
      <w:pPr>
        <w:pStyle w:val="Apara"/>
      </w:pPr>
      <w:r>
        <w:lastRenderedPageBreak/>
        <w:tab/>
      </w:r>
      <w:r w:rsidRPr="000C57B6">
        <w:t>(c)</w:t>
      </w:r>
      <w:r w:rsidRPr="000C57B6">
        <w:tab/>
      </w:r>
      <w:r w:rsidR="00557A97" w:rsidRPr="000C57B6">
        <w:t>have the probative value that the court determines consistently with the other evidence before the court.</w:t>
      </w:r>
    </w:p>
    <w:p w14:paraId="004A8F24" w14:textId="77777777" w:rsidR="00E06AEC" w:rsidRPr="000C57B6" w:rsidRDefault="005C0C5E" w:rsidP="005C0C5E">
      <w:pPr>
        <w:pStyle w:val="AH5Sec"/>
      </w:pPr>
      <w:bookmarkStart w:id="69" w:name="_Toc214010735"/>
      <w:r w:rsidRPr="001B6957">
        <w:rPr>
          <w:rStyle w:val="CharSectNo"/>
        </w:rPr>
        <w:t>50</w:t>
      </w:r>
      <w:r w:rsidRPr="000C57B6">
        <w:tab/>
      </w:r>
      <w:r w:rsidR="00E06AEC" w:rsidRPr="000C57B6">
        <w:t>Evidence about presence of alcohol</w:t>
      </w:r>
      <w:r w:rsidR="0092274C" w:rsidRPr="000C57B6">
        <w:t xml:space="preserve"> and prescribed drugs</w:t>
      </w:r>
      <w:bookmarkEnd w:id="69"/>
    </w:p>
    <w:p w14:paraId="47621452" w14:textId="77777777" w:rsidR="005E1BF8" w:rsidRPr="000C57B6" w:rsidRDefault="00E06AEC" w:rsidP="005E1BF8">
      <w:pPr>
        <w:pStyle w:val="Amainreturn"/>
      </w:pPr>
      <w:r w:rsidRPr="000C57B6">
        <w:t xml:space="preserve">In a proceeding for an offence against </w:t>
      </w:r>
      <w:r w:rsidR="00A25E12" w:rsidRPr="000C57B6">
        <w:t xml:space="preserve">the </w:t>
      </w:r>
      <w:r w:rsidRPr="000C57B6">
        <w:rPr>
          <w:rStyle w:val="charItals"/>
        </w:rPr>
        <w:t>Rail Safety National Law (ACT)</w:t>
      </w:r>
      <w:r w:rsidRPr="000C57B6">
        <w:t>, section 12</w:t>
      </w:r>
      <w:r w:rsidR="005E1BF8" w:rsidRPr="000C57B6">
        <w:t>8, evidence may be given—</w:t>
      </w:r>
    </w:p>
    <w:p w14:paraId="18B26921" w14:textId="77777777" w:rsidR="00E06AEC" w:rsidRPr="000C57B6" w:rsidRDefault="005C0C5E" w:rsidP="005C0C5E">
      <w:pPr>
        <w:pStyle w:val="Apara"/>
      </w:pPr>
      <w:r>
        <w:tab/>
      </w:r>
      <w:r w:rsidRPr="000C57B6">
        <w:t>(a)</w:t>
      </w:r>
      <w:r w:rsidRPr="000C57B6">
        <w:tab/>
      </w:r>
      <w:r w:rsidR="005E1BF8" w:rsidRPr="000C57B6">
        <w:t xml:space="preserve">of </w:t>
      </w:r>
      <w:r w:rsidR="00E06AEC" w:rsidRPr="000C57B6">
        <w:t xml:space="preserve">the concentration of alcohol in the </w:t>
      </w:r>
      <w:r w:rsidR="0092274C" w:rsidRPr="000C57B6">
        <w:t>rail safety worker</w:t>
      </w:r>
      <w:r w:rsidR="00E06AEC" w:rsidRPr="000C57B6">
        <w:t>’s blood or breath based on—</w:t>
      </w:r>
    </w:p>
    <w:p w14:paraId="0F77E8F7" w14:textId="77777777" w:rsidR="00E06AEC" w:rsidRPr="000C57B6" w:rsidRDefault="005C0C5E" w:rsidP="00323F16">
      <w:pPr>
        <w:pStyle w:val="Asubpara"/>
        <w:keepLines/>
      </w:pPr>
      <w:r>
        <w:tab/>
      </w:r>
      <w:r w:rsidRPr="000C57B6">
        <w:t>(i)</w:t>
      </w:r>
      <w:r w:rsidRPr="000C57B6">
        <w:tab/>
      </w:r>
      <w:r w:rsidR="00E06AEC" w:rsidRPr="000C57B6">
        <w:t xml:space="preserve">for proof of the concentration of alcohol in the </w:t>
      </w:r>
      <w:r w:rsidR="0092274C" w:rsidRPr="000C57B6">
        <w:t>worker</w:t>
      </w:r>
      <w:r w:rsidR="00E06AEC" w:rsidRPr="000C57B6">
        <w:t xml:space="preserve">’s blood or breath—an analysis of a sample of the </w:t>
      </w:r>
      <w:r w:rsidR="0092274C" w:rsidRPr="000C57B6">
        <w:t>worker</w:t>
      </w:r>
      <w:r w:rsidR="00E06AEC" w:rsidRPr="000C57B6">
        <w:t xml:space="preserve">’s breath carried out in accordance with this </w:t>
      </w:r>
      <w:r w:rsidR="0092274C" w:rsidRPr="000C57B6">
        <w:t>part and the testing provisions</w:t>
      </w:r>
      <w:r w:rsidR="00E06AEC" w:rsidRPr="000C57B6">
        <w:t>; or</w:t>
      </w:r>
    </w:p>
    <w:p w14:paraId="0630F445" w14:textId="77777777" w:rsidR="00E06AEC" w:rsidRPr="000C57B6" w:rsidRDefault="005C0C5E" w:rsidP="005C0C5E">
      <w:pPr>
        <w:pStyle w:val="Asubpara"/>
      </w:pPr>
      <w:r>
        <w:tab/>
      </w:r>
      <w:r w:rsidRPr="000C57B6">
        <w:t>(ii)</w:t>
      </w:r>
      <w:r w:rsidRPr="000C57B6">
        <w:tab/>
      </w:r>
      <w:r w:rsidR="00E06AEC" w:rsidRPr="000C57B6">
        <w:t xml:space="preserve">for proof of the concentration of alcohol in the </w:t>
      </w:r>
      <w:r w:rsidR="0092274C" w:rsidRPr="000C57B6">
        <w:t>worker</w:t>
      </w:r>
      <w:r w:rsidR="00E06AEC" w:rsidRPr="000C57B6">
        <w:t xml:space="preserve">’s blood—an analysis of a sample of the </w:t>
      </w:r>
      <w:r w:rsidR="0092274C" w:rsidRPr="000C57B6">
        <w:t>worker</w:t>
      </w:r>
      <w:r w:rsidR="00E06AEC" w:rsidRPr="000C57B6">
        <w:t xml:space="preserve">’s blood carried out at an approved laboratory and certified </w:t>
      </w:r>
      <w:r w:rsidR="0092274C" w:rsidRPr="000C57B6">
        <w:t xml:space="preserve">as </w:t>
      </w:r>
      <w:r w:rsidR="005E1BF8" w:rsidRPr="000C57B6">
        <w:t>accurate by an analyst; and</w:t>
      </w:r>
    </w:p>
    <w:p w14:paraId="1F17B8CF" w14:textId="77777777" w:rsidR="006725D0" w:rsidRPr="000C57B6" w:rsidRDefault="005C0C5E" w:rsidP="005C0C5E">
      <w:pPr>
        <w:pStyle w:val="Apara"/>
      </w:pPr>
      <w:r>
        <w:tab/>
      </w:r>
      <w:r w:rsidRPr="000C57B6">
        <w:t>(b)</w:t>
      </w:r>
      <w:r w:rsidRPr="000C57B6">
        <w:tab/>
      </w:r>
      <w:r w:rsidR="006725D0" w:rsidRPr="000C57B6">
        <w:t xml:space="preserve">that a </w:t>
      </w:r>
      <w:r w:rsidR="00A254C3" w:rsidRPr="000C57B6">
        <w:t>rail safety worker</w:t>
      </w:r>
      <w:r w:rsidR="006725D0" w:rsidRPr="000C57B6">
        <w:t xml:space="preserve"> has a prescribed drug in the </w:t>
      </w:r>
      <w:r w:rsidR="00A254C3" w:rsidRPr="000C57B6">
        <w:t>worker</w:t>
      </w:r>
      <w:r w:rsidR="006725D0" w:rsidRPr="000C57B6">
        <w:t>’s oral fluid or blood based on—</w:t>
      </w:r>
    </w:p>
    <w:p w14:paraId="6C19AA73" w14:textId="77777777" w:rsidR="006725D0" w:rsidRPr="000C57B6" w:rsidRDefault="005C0C5E" w:rsidP="005C0C5E">
      <w:pPr>
        <w:pStyle w:val="Asubpara"/>
      </w:pPr>
      <w:r>
        <w:tab/>
      </w:r>
      <w:r w:rsidRPr="000C57B6">
        <w:t>(i)</w:t>
      </w:r>
      <w:r w:rsidRPr="000C57B6">
        <w:tab/>
      </w:r>
      <w:r w:rsidR="006725D0" w:rsidRPr="000C57B6">
        <w:t xml:space="preserve">for proof of the presence of a prescribed drug in the </w:t>
      </w:r>
      <w:r w:rsidR="00A254C3" w:rsidRPr="000C57B6">
        <w:t>worker</w:t>
      </w:r>
      <w:r w:rsidR="006725D0" w:rsidRPr="000C57B6">
        <w:t xml:space="preserve">’s oral fluid—an analysis of a sample of the </w:t>
      </w:r>
      <w:r w:rsidR="00A254C3" w:rsidRPr="000C57B6">
        <w:t>worker</w:t>
      </w:r>
      <w:r w:rsidR="006725D0" w:rsidRPr="000C57B6">
        <w:t xml:space="preserve">’s oral fluid under section </w:t>
      </w:r>
      <w:r w:rsidR="00CE4BD1" w:rsidRPr="000C57B6">
        <w:t>23</w:t>
      </w:r>
      <w:r w:rsidR="006725D0" w:rsidRPr="000C57B6">
        <w:t xml:space="preserve"> (Oral fluid—confirmatory analysis) that </w:t>
      </w:r>
      <w:r w:rsidR="00A254C3" w:rsidRPr="000C57B6">
        <w:t>shows</w:t>
      </w:r>
      <w:r w:rsidR="006725D0" w:rsidRPr="000C57B6">
        <w:t xml:space="preserve"> that a prescribed drug is present in the sample; or</w:t>
      </w:r>
    </w:p>
    <w:p w14:paraId="2FACE208" w14:textId="77777777" w:rsidR="006725D0" w:rsidRPr="000C57B6" w:rsidRDefault="005C0C5E" w:rsidP="005C0C5E">
      <w:pPr>
        <w:pStyle w:val="Asubpara"/>
      </w:pPr>
      <w:r>
        <w:tab/>
      </w:r>
      <w:r w:rsidRPr="000C57B6">
        <w:t>(ii)</w:t>
      </w:r>
      <w:r w:rsidRPr="000C57B6">
        <w:tab/>
      </w:r>
      <w:r w:rsidR="006725D0" w:rsidRPr="000C57B6">
        <w:t xml:space="preserve">for proof of the presence of a prescribed drug in the </w:t>
      </w:r>
      <w:r w:rsidR="00A254C3" w:rsidRPr="000C57B6">
        <w:t>worker</w:t>
      </w:r>
      <w:r w:rsidR="006725D0" w:rsidRPr="000C57B6">
        <w:t xml:space="preserve">’s blood—an analysis of a part of a sample of the </w:t>
      </w:r>
      <w:r w:rsidR="00A254C3" w:rsidRPr="000C57B6">
        <w:t>worker</w:t>
      </w:r>
      <w:r w:rsidR="006725D0" w:rsidRPr="000C57B6">
        <w:t xml:space="preserve">’s blood under section </w:t>
      </w:r>
      <w:r w:rsidR="00CE4BD1" w:rsidRPr="000C57B6">
        <w:t>29</w:t>
      </w:r>
      <w:r w:rsidR="006725D0" w:rsidRPr="000C57B6">
        <w:t xml:space="preserve"> (Analysis of blood samples) that </w:t>
      </w:r>
      <w:r w:rsidR="00A254C3" w:rsidRPr="000C57B6">
        <w:t>shows</w:t>
      </w:r>
      <w:r w:rsidR="006725D0" w:rsidRPr="000C57B6">
        <w:t xml:space="preserve"> that a prescribed drug is present in the sample.</w:t>
      </w:r>
    </w:p>
    <w:p w14:paraId="1668283F" w14:textId="77777777" w:rsidR="004049F7" w:rsidRPr="001B6957" w:rsidRDefault="005C0C5E" w:rsidP="005C0C5E">
      <w:pPr>
        <w:pStyle w:val="AH3Div"/>
      </w:pPr>
      <w:bookmarkStart w:id="70" w:name="_Toc214010736"/>
      <w:r w:rsidRPr="001B6957">
        <w:rPr>
          <w:rStyle w:val="CharDivNo"/>
        </w:rPr>
        <w:lastRenderedPageBreak/>
        <w:t>Division 3.5</w:t>
      </w:r>
      <w:r w:rsidRPr="000C57B6">
        <w:tab/>
      </w:r>
      <w:r w:rsidR="004049F7" w:rsidRPr="001B6957">
        <w:rPr>
          <w:rStyle w:val="CharDivText"/>
        </w:rPr>
        <w:t>Miscellaneous</w:t>
      </w:r>
      <w:bookmarkEnd w:id="70"/>
    </w:p>
    <w:p w14:paraId="34DCBC79" w14:textId="77777777" w:rsidR="004049F7" w:rsidRPr="000C57B6" w:rsidRDefault="005C0C5E" w:rsidP="005C0C5E">
      <w:pPr>
        <w:pStyle w:val="AH5Sec"/>
        <w:rPr>
          <w:lang w:eastAsia="en-AU"/>
        </w:rPr>
      </w:pPr>
      <w:bookmarkStart w:id="71" w:name="_Toc214010737"/>
      <w:r w:rsidRPr="001B6957">
        <w:rPr>
          <w:rStyle w:val="CharSectNo"/>
        </w:rPr>
        <w:t>51</w:t>
      </w:r>
      <w:r w:rsidRPr="000C57B6">
        <w:rPr>
          <w:lang w:eastAsia="en-AU"/>
        </w:rPr>
        <w:tab/>
      </w:r>
      <w:r w:rsidR="004049F7" w:rsidRPr="000C57B6">
        <w:rPr>
          <w:lang w:eastAsia="en-AU"/>
        </w:rPr>
        <w:t>How alcohol concentration may be expressed</w:t>
      </w:r>
      <w:bookmarkEnd w:id="71"/>
    </w:p>
    <w:p w14:paraId="133741A8" w14:textId="77777777" w:rsidR="004049F7" w:rsidRPr="000C57B6" w:rsidRDefault="005C0C5E" w:rsidP="005C0C5E">
      <w:pPr>
        <w:pStyle w:val="Amain"/>
        <w:keepNext/>
        <w:rPr>
          <w:szCs w:val="24"/>
          <w:lang w:eastAsia="en-AU"/>
        </w:rPr>
      </w:pPr>
      <w:r>
        <w:rPr>
          <w:szCs w:val="24"/>
          <w:lang w:eastAsia="en-AU"/>
        </w:rPr>
        <w:tab/>
      </w:r>
      <w:r w:rsidRPr="000C57B6">
        <w:rPr>
          <w:szCs w:val="24"/>
          <w:lang w:eastAsia="en-AU"/>
        </w:rPr>
        <w:t>(1)</w:t>
      </w:r>
      <w:r w:rsidRPr="000C57B6">
        <w:rPr>
          <w:szCs w:val="24"/>
          <w:lang w:eastAsia="en-AU"/>
        </w:rPr>
        <w:tab/>
      </w:r>
      <w:r w:rsidR="004049F7" w:rsidRPr="000C57B6">
        <w:rPr>
          <w:lang w:eastAsia="en-AU"/>
        </w:rPr>
        <w:t xml:space="preserve">For this part and the testing provisions, an analysis of a concentration of alcohol in a </w:t>
      </w:r>
      <w:r w:rsidR="00930881" w:rsidRPr="000C57B6">
        <w:rPr>
          <w:lang w:eastAsia="en-AU"/>
        </w:rPr>
        <w:t>rail safety worker</w:t>
      </w:r>
      <w:r w:rsidR="004049F7" w:rsidRPr="000C57B6">
        <w:rPr>
          <w:lang w:eastAsia="en-AU"/>
        </w:rPr>
        <w:t xml:space="preserve">’s </w:t>
      </w:r>
      <w:r w:rsidR="004049F7" w:rsidRPr="000C57B6">
        <w:rPr>
          <w:szCs w:val="24"/>
          <w:lang w:eastAsia="en-AU"/>
        </w:rPr>
        <w:t>blood or breath may be expressed as follows:</w:t>
      </w:r>
    </w:p>
    <w:p w14:paraId="49DE7963" w14:textId="77777777" w:rsidR="004049F7" w:rsidRPr="000C57B6" w:rsidRDefault="005C0C5E" w:rsidP="005C0C5E">
      <w:pPr>
        <w:pStyle w:val="Apara"/>
        <w:rPr>
          <w:szCs w:val="24"/>
          <w:lang w:eastAsia="en-AU"/>
        </w:rPr>
      </w:pPr>
      <w:r>
        <w:rPr>
          <w:szCs w:val="24"/>
          <w:lang w:eastAsia="en-AU"/>
        </w:rPr>
        <w:tab/>
      </w:r>
      <w:r w:rsidRPr="000C57B6">
        <w:rPr>
          <w:szCs w:val="24"/>
          <w:lang w:eastAsia="en-AU"/>
        </w:rPr>
        <w:t>(a)</w:t>
      </w:r>
      <w:r w:rsidRPr="000C57B6">
        <w:rPr>
          <w:szCs w:val="24"/>
          <w:lang w:eastAsia="en-AU"/>
        </w:rPr>
        <w:tab/>
      </w:r>
      <w:r w:rsidR="004049F7" w:rsidRPr="000C57B6">
        <w:rPr>
          <w:lang w:eastAsia="en-AU"/>
        </w:rPr>
        <w:t xml:space="preserve">the amount of alcohol, in grams, in 100mL of blood if the </w:t>
      </w:r>
      <w:r w:rsidR="004049F7" w:rsidRPr="000C57B6">
        <w:rPr>
          <w:szCs w:val="24"/>
          <w:lang w:eastAsia="en-AU"/>
        </w:rPr>
        <w:t>analysis is based on—</w:t>
      </w:r>
    </w:p>
    <w:p w14:paraId="76E39D02" w14:textId="77777777" w:rsidR="004049F7"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4049F7" w:rsidRPr="000C57B6">
        <w:rPr>
          <w:lang w:eastAsia="en-AU"/>
        </w:rPr>
        <w:t>a sample of blood; or</w:t>
      </w:r>
    </w:p>
    <w:p w14:paraId="150B51F6" w14:textId="77777777" w:rsidR="004049F7" w:rsidRPr="000C57B6" w:rsidRDefault="005C0C5E" w:rsidP="005C0C5E">
      <w:pPr>
        <w:pStyle w:val="Asubpara"/>
        <w:rPr>
          <w:szCs w:val="24"/>
          <w:lang w:eastAsia="en-AU"/>
        </w:rPr>
      </w:pPr>
      <w:r>
        <w:rPr>
          <w:szCs w:val="24"/>
          <w:lang w:eastAsia="en-AU"/>
        </w:rPr>
        <w:tab/>
      </w:r>
      <w:r w:rsidRPr="000C57B6">
        <w:rPr>
          <w:szCs w:val="24"/>
          <w:lang w:eastAsia="en-AU"/>
        </w:rPr>
        <w:t>(ii)</w:t>
      </w:r>
      <w:r w:rsidRPr="000C57B6">
        <w:rPr>
          <w:szCs w:val="24"/>
          <w:lang w:eastAsia="en-AU"/>
        </w:rPr>
        <w:tab/>
      </w:r>
      <w:r w:rsidR="004049F7" w:rsidRPr="000C57B6">
        <w:rPr>
          <w:lang w:eastAsia="en-AU"/>
        </w:rPr>
        <w:t xml:space="preserve">a sample of breath measured by an alcohol screening device or a breath analysis </w:t>
      </w:r>
      <w:r w:rsidR="004049F7" w:rsidRPr="000C57B6">
        <w:rPr>
          <w:szCs w:val="24"/>
          <w:lang w:eastAsia="en-AU"/>
        </w:rPr>
        <w:t>instrument;</w:t>
      </w:r>
    </w:p>
    <w:p w14:paraId="6E540422" w14:textId="77777777" w:rsidR="004049F7" w:rsidRPr="000C57B6" w:rsidRDefault="005C0C5E" w:rsidP="005C0C5E">
      <w:pPr>
        <w:pStyle w:val="Apara"/>
        <w:rPr>
          <w:szCs w:val="24"/>
          <w:lang w:eastAsia="en-AU"/>
        </w:rPr>
      </w:pPr>
      <w:r>
        <w:rPr>
          <w:szCs w:val="24"/>
          <w:lang w:eastAsia="en-AU"/>
        </w:rPr>
        <w:tab/>
      </w:r>
      <w:r w:rsidRPr="000C57B6">
        <w:rPr>
          <w:szCs w:val="24"/>
          <w:lang w:eastAsia="en-AU"/>
        </w:rPr>
        <w:t>(b)</w:t>
      </w:r>
      <w:r w:rsidRPr="000C57B6">
        <w:rPr>
          <w:szCs w:val="24"/>
          <w:lang w:eastAsia="en-AU"/>
        </w:rPr>
        <w:tab/>
      </w:r>
      <w:r w:rsidR="004049F7" w:rsidRPr="000C57B6">
        <w:rPr>
          <w:lang w:eastAsia="en-AU"/>
        </w:rPr>
        <w:t xml:space="preserve">the amount of alcohol, in grams, in 210L of breath if the </w:t>
      </w:r>
      <w:r w:rsidR="004049F7" w:rsidRPr="000C57B6">
        <w:rPr>
          <w:szCs w:val="24"/>
          <w:lang w:eastAsia="en-AU"/>
        </w:rPr>
        <w:t xml:space="preserve">analysis is based on a sample of breath measured by </w:t>
      </w:r>
      <w:r w:rsidR="004049F7" w:rsidRPr="000C57B6">
        <w:rPr>
          <w:lang w:eastAsia="en-AU"/>
        </w:rPr>
        <w:t xml:space="preserve">an alcohol screening device or a breath analysis </w:t>
      </w:r>
      <w:r w:rsidR="004049F7" w:rsidRPr="000C57B6">
        <w:rPr>
          <w:szCs w:val="24"/>
          <w:lang w:eastAsia="en-AU"/>
        </w:rPr>
        <w:t>instrument.</w:t>
      </w:r>
    </w:p>
    <w:p w14:paraId="282F8E47" w14:textId="77777777" w:rsidR="004049F7" w:rsidRPr="000C57B6" w:rsidRDefault="005C0C5E" w:rsidP="005C0C5E">
      <w:pPr>
        <w:pStyle w:val="Amain"/>
        <w:rPr>
          <w:sz w:val="23"/>
          <w:szCs w:val="23"/>
        </w:rPr>
      </w:pPr>
      <w:r>
        <w:rPr>
          <w:sz w:val="23"/>
          <w:szCs w:val="23"/>
        </w:rPr>
        <w:tab/>
      </w:r>
      <w:r w:rsidRPr="000C57B6">
        <w:rPr>
          <w:sz w:val="23"/>
          <w:szCs w:val="23"/>
        </w:rPr>
        <w:t>(2)</w:t>
      </w:r>
      <w:r w:rsidRPr="000C57B6">
        <w:rPr>
          <w:sz w:val="23"/>
          <w:szCs w:val="23"/>
        </w:rPr>
        <w:tab/>
      </w:r>
      <w:r w:rsidR="004049F7" w:rsidRPr="000C57B6">
        <w:rPr>
          <w:lang w:eastAsia="en-AU"/>
        </w:rPr>
        <w:t>For this part and the testing provisions, an amount of alcohol measured in grams as part of 210L of breath is equivalent to the same amount of alcohol in grams as part of 100mL of blood.</w:t>
      </w:r>
    </w:p>
    <w:p w14:paraId="4372126F" w14:textId="77777777" w:rsidR="000018FE" w:rsidRPr="000C57B6" w:rsidRDefault="005C0C5E" w:rsidP="005C0C5E">
      <w:pPr>
        <w:pStyle w:val="AH5Sec"/>
      </w:pPr>
      <w:bookmarkStart w:id="72" w:name="_Toc214010738"/>
      <w:r w:rsidRPr="001B6957">
        <w:rPr>
          <w:rStyle w:val="CharSectNo"/>
        </w:rPr>
        <w:t>52</w:t>
      </w:r>
      <w:r w:rsidRPr="000C57B6">
        <w:tab/>
      </w:r>
      <w:r w:rsidR="000018FE" w:rsidRPr="000C57B6">
        <w:t>Protection of police officers and medical staff</w:t>
      </w:r>
      <w:bookmarkEnd w:id="72"/>
    </w:p>
    <w:p w14:paraId="0A3A0199" w14:textId="77777777" w:rsidR="002256D0" w:rsidRPr="000C57B6" w:rsidRDefault="005C0C5E" w:rsidP="005C0C5E">
      <w:pPr>
        <w:pStyle w:val="Amain"/>
      </w:pPr>
      <w:r>
        <w:tab/>
      </w:r>
      <w:r w:rsidRPr="000C57B6">
        <w:t>(1)</w:t>
      </w:r>
      <w:r w:rsidRPr="000C57B6">
        <w:tab/>
      </w:r>
      <w:r w:rsidR="002256D0" w:rsidRPr="000C57B6">
        <w:t xml:space="preserve">Subsection (2) applies </w:t>
      </w:r>
      <w:r w:rsidR="00426465" w:rsidRPr="000C57B6">
        <w:t>to</w:t>
      </w:r>
      <w:r w:rsidR="002256D0" w:rsidRPr="000C57B6">
        <w:t>—</w:t>
      </w:r>
    </w:p>
    <w:p w14:paraId="6E5BF2D1" w14:textId="77777777" w:rsidR="002256D0" w:rsidRPr="000C57B6" w:rsidRDefault="005C0C5E" w:rsidP="005C0C5E">
      <w:pPr>
        <w:pStyle w:val="Apara"/>
      </w:pPr>
      <w:r>
        <w:tab/>
      </w:r>
      <w:r w:rsidRPr="000C57B6">
        <w:t>(a)</w:t>
      </w:r>
      <w:r w:rsidRPr="000C57B6">
        <w:tab/>
      </w:r>
      <w:r w:rsidR="00160D4E" w:rsidRPr="000C57B6">
        <w:t xml:space="preserve">a police officer </w:t>
      </w:r>
      <w:r w:rsidR="00426465" w:rsidRPr="000C57B6">
        <w:t xml:space="preserve">who </w:t>
      </w:r>
      <w:r w:rsidR="00D501BA" w:rsidRPr="000C57B6">
        <w:t>in the exercise or intended exercise of a power given by this part or the testing provisions, takes a rail safety worker into custody and takes the worker to a place for this part or the testing provisions</w:t>
      </w:r>
      <w:r w:rsidR="0055492A" w:rsidRPr="000C57B6">
        <w:t>; and</w:t>
      </w:r>
    </w:p>
    <w:p w14:paraId="587F2A85" w14:textId="77777777" w:rsidR="00970B7C" w:rsidRPr="000C57B6" w:rsidRDefault="005C0C5E" w:rsidP="005C0C5E">
      <w:pPr>
        <w:pStyle w:val="Apara"/>
      </w:pPr>
      <w:r>
        <w:tab/>
      </w:r>
      <w:r w:rsidRPr="000C57B6">
        <w:t>(b)</w:t>
      </w:r>
      <w:r w:rsidRPr="000C57B6">
        <w:tab/>
      </w:r>
      <w:r w:rsidR="00160D4E" w:rsidRPr="000C57B6">
        <w:t>any other police officer (</w:t>
      </w:r>
      <w:r w:rsidR="00970B7C" w:rsidRPr="000C57B6">
        <w:t>a</w:t>
      </w:r>
      <w:r w:rsidR="00160D4E" w:rsidRPr="000C57B6">
        <w:t xml:space="preserve"> </w:t>
      </w:r>
      <w:r w:rsidR="00160D4E" w:rsidRPr="000C57B6">
        <w:rPr>
          <w:rStyle w:val="charBoldItals"/>
        </w:rPr>
        <w:t>receiving officer</w:t>
      </w:r>
      <w:r w:rsidR="00160D4E" w:rsidRPr="000C57B6">
        <w:t>) who</w:t>
      </w:r>
      <w:r w:rsidR="00855D2E" w:rsidRPr="000C57B6">
        <w:t xml:space="preserve"> accepts custody of a worker from the police officer mentioned in paragraph (a)</w:t>
      </w:r>
      <w:r w:rsidR="00970B7C" w:rsidRPr="000C57B6">
        <w:t>,</w:t>
      </w:r>
      <w:r w:rsidR="00160D4E" w:rsidRPr="000C57B6">
        <w:t xml:space="preserve"> if the receiving officer believes on reas</w:t>
      </w:r>
      <w:r w:rsidR="00AA5CB7" w:rsidRPr="000C57B6">
        <w:t xml:space="preserve">onable grounds that the worker </w:t>
      </w:r>
      <w:r w:rsidR="00160D4E" w:rsidRPr="000C57B6">
        <w:t>is liable to be taken into custody</w:t>
      </w:r>
      <w:r w:rsidR="00855D2E" w:rsidRPr="000C57B6">
        <w:t>.</w:t>
      </w:r>
    </w:p>
    <w:p w14:paraId="218F0E0E" w14:textId="77777777" w:rsidR="000018FE" w:rsidRPr="000C57B6" w:rsidRDefault="005C0C5E" w:rsidP="005C0C5E">
      <w:pPr>
        <w:pStyle w:val="Amain"/>
      </w:pPr>
      <w:r>
        <w:lastRenderedPageBreak/>
        <w:tab/>
      </w:r>
      <w:r w:rsidRPr="000C57B6">
        <w:t>(2)</w:t>
      </w:r>
      <w:r w:rsidRPr="000C57B6">
        <w:tab/>
      </w:r>
      <w:r w:rsidR="00970B7C" w:rsidRPr="000C57B6">
        <w:t>The</w:t>
      </w:r>
      <w:r w:rsidR="000018FE" w:rsidRPr="000C57B6">
        <w:t xml:space="preserve"> police officer is not liable, only because of the taking into custody of the </w:t>
      </w:r>
      <w:r w:rsidR="002256D0" w:rsidRPr="000C57B6">
        <w:t>worker</w:t>
      </w:r>
      <w:r w:rsidR="000018FE" w:rsidRPr="000C57B6">
        <w:t xml:space="preserve"> and the holding of the </w:t>
      </w:r>
      <w:r w:rsidR="00970B7C" w:rsidRPr="000C57B6">
        <w:t>worker in custody</w:t>
      </w:r>
      <w:r w:rsidR="000018FE" w:rsidRPr="000C57B6">
        <w:t xml:space="preserve">, in an action arising out of the </w:t>
      </w:r>
      <w:r w:rsidR="00970B7C" w:rsidRPr="000C57B6">
        <w:t xml:space="preserve">worker’s </w:t>
      </w:r>
      <w:r w:rsidR="000018FE" w:rsidRPr="000C57B6">
        <w:t>custody.</w:t>
      </w:r>
    </w:p>
    <w:p w14:paraId="081AEB7B" w14:textId="77777777" w:rsidR="000018FE" w:rsidRPr="000C57B6" w:rsidRDefault="005C0C5E" w:rsidP="005C0C5E">
      <w:pPr>
        <w:pStyle w:val="Amain"/>
      </w:pPr>
      <w:r>
        <w:tab/>
      </w:r>
      <w:r w:rsidRPr="000C57B6">
        <w:t>(3)</w:t>
      </w:r>
      <w:r w:rsidRPr="000C57B6">
        <w:tab/>
      </w:r>
      <w:r w:rsidR="000018FE" w:rsidRPr="000C57B6">
        <w:t>The Territory indemnif</w:t>
      </w:r>
      <w:r w:rsidR="001465CB" w:rsidRPr="000C57B6">
        <w:t>ies</w:t>
      </w:r>
      <w:r w:rsidR="000018FE" w:rsidRPr="000C57B6">
        <w:t xml:space="preserve"> a </w:t>
      </w:r>
      <w:r w:rsidR="001465CB" w:rsidRPr="000C57B6">
        <w:t>sample taker</w:t>
      </w:r>
      <w:r w:rsidR="000018FE" w:rsidRPr="000C57B6">
        <w:t xml:space="preserve"> who </w:t>
      </w:r>
      <w:r w:rsidR="00F22B5D" w:rsidRPr="000C57B6">
        <w:t>exercises a function under this part or the testing provisions</w:t>
      </w:r>
      <w:r w:rsidR="000018FE" w:rsidRPr="000C57B6">
        <w:t xml:space="preserve"> in relation to any damages that the </w:t>
      </w:r>
      <w:r w:rsidR="00F22B5D" w:rsidRPr="000C57B6">
        <w:t>sample taker</w:t>
      </w:r>
      <w:r w:rsidR="000018FE" w:rsidRPr="000C57B6">
        <w:t xml:space="preserve"> becomes liable to pay as a result of </w:t>
      </w:r>
      <w:r w:rsidR="00F22B5D" w:rsidRPr="000C57B6">
        <w:t>the exercise of those functions</w:t>
      </w:r>
      <w:r w:rsidR="000018FE" w:rsidRPr="000C57B6">
        <w:t>.</w:t>
      </w:r>
    </w:p>
    <w:p w14:paraId="0BC89099" w14:textId="77777777" w:rsidR="008D52A5" w:rsidRDefault="005C0C5E" w:rsidP="005C0C5E">
      <w:pPr>
        <w:pStyle w:val="Amain"/>
      </w:pPr>
      <w:r>
        <w:tab/>
      </w:r>
      <w:r w:rsidRPr="000C57B6">
        <w:t>(4)</w:t>
      </w:r>
      <w:r w:rsidRPr="000C57B6">
        <w:tab/>
      </w:r>
      <w:r w:rsidR="00F22B5D" w:rsidRPr="000C57B6">
        <w:t>Subsection (3</w:t>
      </w:r>
      <w:r w:rsidR="000018FE" w:rsidRPr="000C57B6">
        <w:t xml:space="preserve">) applies whether the </w:t>
      </w:r>
      <w:r w:rsidR="00F22B5D" w:rsidRPr="000C57B6">
        <w:t>rail safety worker from whom a sample is taken</w:t>
      </w:r>
      <w:r w:rsidR="000018FE" w:rsidRPr="000C57B6">
        <w:t xml:space="preserve"> was or was not capable, because of the </w:t>
      </w:r>
      <w:r w:rsidR="00F22B5D" w:rsidRPr="000C57B6">
        <w:t>worker</w:t>
      </w:r>
      <w:r w:rsidR="000018FE" w:rsidRPr="000C57B6">
        <w:t>’s mental condition, of giving or refusing consent to the taking of a sample.</w:t>
      </w:r>
    </w:p>
    <w:p w14:paraId="285FF8ED" w14:textId="77777777" w:rsidR="002B428A" w:rsidRPr="0005799E" w:rsidRDefault="00987E70" w:rsidP="00987E70">
      <w:pPr>
        <w:pStyle w:val="AH5Sec"/>
      </w:pPr>
      <w:bookmarkStart w:id="73" w:name="_Toc214010739"/>
      <w:r w:rsidRPr="001B6957">
        <w:rPr>
          <w:rStyle w:val="CharSectNo"/>
        </w:rPr>
        <w:t>53</w:t>
      </w:r>
      <w:r w:rsidR="002B428A" w:rsidRPr="0005799E">
        <w:tab/>
        <w:t>Abrogation of privilege of self-incrimination—derivative use immunity</w:t>
      </w:r>
      <w:bookmarkEnd w:id="73"/>
      <w:r w:rsidR="002B428A" w:rsidRPr="0005799E">
        <w:t xml:space="preserve"> </w:t>
      </w:r>
    </w:p>
    <w:p w14:paraId="04DD708C" w14:textId="77777777" w:rsidR="002B428A" w:rsidRPr="0005799E" w:rsidRDefault="002B428A" w:rsidP="00987E70">
      <w:pPr>
        <w:pStyle w:val="Amain"/>
      </w:pPr>
      <w:r w:rsidRPr="0005799E">
        <w:tab/>
        <w:t>(1)</w:t>
      </w:r>
      <w:r w:rsidRPr="0005799E">
        <w:tab/>
        <w:t xml:space="preserve">This section applies despite anything to the contrary in the </w:t>
      </w:r>
      <w:r w:rsidRPr="009632E1">
        <w:rPr>
          <w:rStyle w:val="charItals"/>
        </w:rPr>
        <w:t>Rail Safety National Law (ACT)</w:t>
      </w:r>
      <w:r w:rsidRPr="0005799E">
        <w:t xml:space="preserve">, section 155 (Abrogation of privilege </w:t>
      </w:r>
      <w:r>
        <w:t>against</w:t>
      </w:r>
      <w:r w:rsidRPr="0005799E">
        <w:t xml:space="preserve"> self-incrimination). </w:t>
      </w:r>
    </w:p>
    <w:p w14:paraId="3E33532C" w14:textId="77777777" w:rsidR="002B428A" w:rsidRPr="0005799E" w:rsidRDefault="002B428A" w:rsidP="00987E70">
      <w:pPr>
        <w:pStyle w:val="Amain"/>
      </w:pPr>
      <w:r w:rsidRPr="0005799E">
        <w:tab/>
        <w:t>(2)</w:t>
      </w:r>
      <w:r w:rsidRPr="0005799E">
        <w:tab/>
        <w:t xml:space="preserve">Without limiting the </w:t>
      </w:r>
      <w:r w:rsidRPr="009632E1">
        <w:rPr>
          <w:rStyle w:val="charItals"/>
        </w:rPr>
        <w:t>Rail Safety National Law (ACT)</w:t>
      </w:r>
      <w:r w:rsidRPr="0005799E">
        <w:t xml:space="preserve">, section 155, any answer to a question or information provided or document obtained as a direct result or indirect consequence of the answer, information or document being provided by a person under a requirement or direction of an authorised person under this part or the testing provisions is not admissible as evidence against that person in a civil or criminal proceeding other than a proceeding arising out of the false and misleading nature of the answer, information or document. </w:t>
      </w:r>
    </w:p>
    <w:p w14:paraId="520A8E2F" w14:textId="77777777" w:rsidR="002B428A" w:rsidRPr="0005799E" w:rsidRDefault="002B428A" w:rsidP="00026AED">
      <w:pPr>
        <w:pStyle w:val="Amain"/>
        <w:keepNext/>
      </w:pPr>
      <w:r w:rsidRPr="0005799E">
        <w:lastRenderedPageBreak/>
        <w:tab/>
        <w:t>(3)</w:t>
      </w:r>
      <w:r w:rsidRPr="0005799E">
        <w:tab/>
        <w:t xml:space="preserve">However— </w:t>
      </w:r>
    </w:p>
    <w:p w14:paraId="79FD7AAF" w14:textId="77777777" w:rsidR="002B428A" w:rsidRPr="0005799E" w:rsidRDefault="002B428A" w:rsidP="00026AED">
      <w:pPr>
        <w:pStyle w:val="Apara"/>
        <w:keepLines/>
      </w:pPr>
      <w:r w:rsidRPr="0005799E">
        <w:tab/>
        <w:t>(a)</w:t>
      </w:r>
      <w:r w:rsidRPr="0005799E">
        <w:tab/>
        <w:t xml:space="preserve">any information or document required to be kept under the </w:t>
      </w:r>
      <w:r w:rsidRPr="009632E1">
        <w:rPr>
          <w:rStyle w:val="charItals"/>
        </w:rPr>
        <w:t>Rail Safety National Law (ACT)</w:t>
      </w:r>
      <w:r w:rsidRPr="0005799E">
        <w:t xml:space="preserve"> that is provided by a person under a requirement under the Law, section 154 (Power to require production of documents and answers to questions) is admissible in evidence against the person in a criminal proceeding; and</w:t>
      </w:r>
    </w:p>
    <w:p w14:paraId="0C589512" w14:textId="77777777" w:rsidR="002B428A" w:rsidRPr="0005799E" w:rsidRDefault="002B428A" w:rsidP="00987E70">
      <w:pPr>
        <w:pStyle w:val="Apara"/>
      </w:pPr>
      <w:r w:rsidRPr="0005799E">
        <w:tab/>
        <w:t>(b)</w:t>
      </w:r>
      <w:r w:rsidRPr="0005799E">
        <w:tab/>
        <w:t xml:space="preserve">any information obtained from a person under this part or the testing provisions that is in a document that the person is required to keep under the </w:t>
      </w:r>
      <w:r w:rsidRPr="009632E1">
        <w:rPr>
          <w:rStyle w:val="charItals"/>
        </w:rPr>
        <w:t>Rail Safety National Law (ACT)</w:t>
      </w:r>
      <w:r w:rsidRPr="0005799E">
        <w:t>—</w:t>
      </w:r>
    </w:p>
    <w:p w14:paraId="3D5B9301" w14:textId="77777777" w:rsidR="002B428A" w:rsidRPr="0005799E" w:rsidRDefault="002B428A" w:rsidP="00987E70">
      <w:pPr>
        <w:pStyle w:val="Asubpara"/>
      </w:pPr>
      <w:r w:rsidRPr="0005799E">
        <w:tab/>
        <w:t>(</w:t>
      </w:r>
      <w:r>
        <w:t>i</w:t>
      </w:r>
      <w:r w:rsidRPr="0005799E">
        <w:t>)</w:t>
      </w:r>
      <w:r w:rsidRPr="0005799E">
        <w:tab/>
        <w:t xml:space="preserve">is admissible in evidence against the person in a criminal proceeding; or </w:t>
      </w:r>
    </w:p>
    <w:p w14:paraId="7D23616E" w14:textId="77777777" w:rsidR="002B428A" w:rsidRPr="0005799E" w:rsidRDefault="002B428A" w:rsidP="00987E70">
      <w:pPr>
        <w:pStyle w:val="Asubpara"/>
      </w:pPr>
      <w:r w:rsidRPr="0005799E">
        <w:tab/>
        <w:t>(</w:t>
      </w:r>
      <w:r>
        <w:t>ii</w:t>
      </w:r>
      <w:r w:rsidRPr="0005799E">
        <w:t>)</w:t>
      </w:r>
      <w:r w:rsidRPr="0005799E">
        <w:tab/>
        <w:t xml:space="preserve">may be used in any action, proceeding or process that may make a person liable to a penalty. </w:t>
      </w:r>
    </w:p>
    <w:p w14:paraId="515DB185" w14:textId="77777777" w:rsidR="00ED6C4C" w:rsidRPr="000C57B6" w:rsidRDefault="00ED6C4C" w:rsidP="00B223A4">
      <w:pPr>
        <w:pStyle w:val="PageBreak"/>
        <w:suppressLineNumbers/>
      </w:pPr>
      <w:r w:rsidRPr="000C57B6">
        <w:br w:type="page"/>
      </w:r>
    </w:p>
    <w:p w14:paraId="12701F33" w14:textId="77777777" w:rsidR="00631AEC" w:rsidRPr="001B6957" w:rsidRDefault="005C0C5E" w:rsidP="005C0C5E">
      <w:pPr>
        <w:pStyle w:val="AH2Part"/>
      </w:pPr>
      <w:bookmarkStart w:id="74" w:name="_Toc214010740"/>
      <w:r w:rsidRPr="001B6957">
        <w:rPr>
          <w:rStyle w:val="CharPartNo"/>
        </w:rPr>
        <w:lastRenderedPageBreak/>
        <w:t>Part 4</w:t>
      </w:r>
      <w:r w:rsidRPr="000C57B6">
        <w:tab/>
      </w:r>
      <w:r w:rsidR="00ED6C4C" w:rsidRPr="001B6957">
        <w:rPr>
          <w:rStyle w:val="CharPartText"/>
        </w:rPr>
        <w:t>Miscellaneous</w:t>
      </w:r>
      <w:bookmarkEnd w:id="74"/>
    </w:p>
    <w:p w14:paraId="72699FDF" w14:textId="77777777" w:rsidR="00A21789" w:rsidRDefault="00A21789" w:rsidP="009D115D">
      <w:pPr>
        <w:pStyle w:val="Placeholder"/>
        <w:suppressLineNumbers/>
      </w:pPr>
      <w:r>
        <w:rPr>
          <w:rStyle w:val="CharDivNo"/>
        </w:rPr>
        <w:t xml:space="preserve">  </w:t>
      </w:r>
      <w:r>
        <w:rPr>
          <w:rStyle w:val="CharDivText"/>
        </w:rPr>
        <w:t xml:space="preserve">  </w:t>
      </w:r>
    </w:p>
    <w:p w14:paraId="59271EA1" w14:textId="77777777" w:rsidR="000F749A" w:rsidRPr="000C57B6" w:rsidRDefault="005C0C5E" w:rsidP="005C0C5E">
      <w:pPr>
        <w:pStyle w:val="AH5Sec"/>
      </w:pPr>
      <w:bookmarkStart w:id="75" w:name="_Toc214010741"/>
      <w:r w:rsidRPr="001B6957">
        <w:rPr>
          <w:rStyle w:val="CharSectNo"/>
        </w:rPr>
        <w:t>5</w:t>
      </w:r>
      <w:r w:rsidR="00987E70" w:rsidRPr="001B6957">
        <w:rPr>
          <w:rStyle w:val="CharSectNo"/>
        </w:rPr>
        <w:t>4</w:t>
      </w:r>
      <w:r w:rsidRPr="000C57B6">
        <w:tab/>
      </w:r>
      <w:r w:rsidR="000F749A" w:rsidRPr="000C57B6">
        <w:t>Provision of information and assistance to Regulator</w:t>
      </w:r>
      <w:bookmarkEnd w:id="75"/>
      <w:r w:rsidR="000F749A" w:rsidRPr="000C57B6">
        <w:t xml:space="preserve"> </w:t>
      </w:r>
    </w:p>
    <w:p w14:paraId="4CCEE0A0" w14:textId="77777777" w:rsidR="000F749A" w:rsidRPr="000C57B6" w:rsidRDefault="005C0C5E" w:rsidP="005C0C5E">
      <w:pPr>
        <w:pStyle w:val="Amain"/>
      </w:pPr>
      <w:r>
        <w:tab/>
      </w:r>
      <w:r w:rsidRPr="000C57B6">
        <w:t>(1)</w:t>
      </w:r>
      <w:r w:rsidRPr="000C57B6">
        <w:tab/>
      </w:r>
      <w:r w:rsidR="000F749A" w:rsidRPr="000C57B6">
        <w:t xml:space="preserve">Despite any other territory law, a person exercising a function under the local application provisions of this Act or the </w:t>
      </w:r>
      <w:r w:rsidR="000F749A" w:rsidRPr="000C57B6">
        <w:rPr>
          <w:rStyle w:val="charItals"/>
        </w:rPr>
        <w:t>Rail Safety National Law (ACT)</w:t>
      </w:r>
      <w:r w:rsidR="000F749A" w:rsidRPr="000C57B6">
        <w:t xml:space="preserve"> is authorised, on </w:t>
      </w:r>
      <w:r w:rsidR="008E5B58" w:rsidRPr="000C57B6">
        <w:t>the person’s</w:t>
      </w:r>
      <w:r w:rsidR="000F749A" w:rsidRPr="000C57B6">
        <w:t xml:space="preserve"> own initiative or at the request of the Regulator, to give the Regulator—</w:t>
      </w:r>
    </w:p>
    <w:p w14:paraId="378C47AC" w14:textId="77777777" w:rsidR="000F749A" w:rsidRPr="000C57B6" w:rsidRDefault="005C0C5E" w:rsidP="005C0C5E">
      <w:pPr>
        <w:pStyle w:val="Apara"/>
      </w:pPr>
      <w:r>
        <w:tab/>
      </w:r>
      <w:r w:rsidRPr="000C57B6">
        <w:t>(a)</w:t>
      </w:r>
      <w:r w:rsidRPr="000C57B6">
        <w:tab/>
      </w:r>
      <w:r w:rsidR="000F749A" w:rsidRPr="000C57B6">
        <w:t xml:space="preserve">the information (including information given in confidence) in the person’s possession or control that the Regulator reasonably requires for the local application provisions of this Act or the </w:t>
      </w:r>
      <w:r w:rsidR="000F749A" w:rsidRPr="000C57B6">
        <w:rPr>
          <w:rStyle w:val="charItals"/>
        </w:rPr>
        <w:t>Rail Safety National Law (ACT)</w:t>
      </w:r>
      <w:r w:rsidR="000F749A" w:rsidRPr="000C57B6">
        <w:rPr>
          <w:lang w:eastAsia="en-AU"/>
        </w:rPr>
        <w:t>; and</w:t>
      </w:r>
    </w:p>
    <w:p w14:paraId="1BA65A64" w14:textId="77777777" w:rsidR="000F749A" w:rsidRPr="000C57B6" w:rsidRDefault="005C0C5E" w:rsidP="005C0C5E">
      <w:pPr>
        <w:pStyle w:val="Apara"/>
      </w:pPr>
      <w:r>
        <w:tab/>
      </w:r>
      <w:r w:rsidRPr="000C57B6">
        <w:t>(b)</w:t>
      </w:r>
      <w:r w:rsidRPr="000C57B6">
        <w:tab/>
      </w:r>
      <w:r w:rsidR="000F749A" w:rsidRPr="000C57B6">
        <w:t xml:space="preserve">any other assistance that the Regulator reasonably requires to exercise a function under </w:t>
      </w:r>
      <w:r w:rsidR="00D5626C" w:rsidRPr="000C57B6">
        <w:t xml:space="preserve">the local application provisions of this Act or the </w:t>
      </w:r>
      <w:r w:rsidR="00D5626C" w:rsidRPr="000C57B6">
        <w:rPr>
          <w:rStyle w:val="charItals"/>
        </w:rPr>
        <w:t>Rail Safety National Law (ACT)</w:t>
      </w:r>
      <w:r w:rsidR="000F749A" w:rsidRPr="000C57B6">
        <w:rPr>
          <w:lang w:eastAsia="en-AU"/>
        </w:rPr>
        <w:t>.</w:t>
      </w:r>
    </w:p>
    <w:p w14:paraId="57E67E0D" w14:textId="77777777" w:rsidR="000F749A" w:rsidRPr="000C57B6" w:rsidRDefault="005C0C5E" w:rsidP="005C0C5E">
      <w:pPr>
        <w:pStyle w:val="Amain"/>
      </w:pPr>
      <w:r>
        <w:tab/>
      </w:r>
      <w:r w:rsidRPr="000C57B6">
        <w:t>(2)</w:t>
      </w:r>
      <w:r w:rsidRPr="000C57B6">
        <w:tab/>
      </w:r>
      <w:r w:rsidR="000F749A" w:rsidRPr="000C57B6">
        <w:t xml:space="preserve">This section authorises </w:t>
      </w:r>
      <w:r w:rsidR="00D5626C" w:rsidRPr="000C57B6">
        <w:t>the disclosure of the information by the Regulator to someone else</w:t>
      </w:r>
      <w:r w:rsidR="000F749A" w:rsidRPr="000C57B6">
        <w:t xml:space="preserve"> for the exercise of the Regulator’s functions under </w:t>
      </w:r>
      <w:r w:rsidR="00D5626C" w:rsidRPr="000C57B6">
        <w:t xml:space="preserve">the local application provisions of this Act or the </w:t>
      </w:r>
      <w:r w:rsidR="00D5626C" w:rsidRPr="000C57B6">
        <w:rPr>
          <w:rStyle w:val="charItals"/>
        </w:rPr>
        <w:t>Rail Safety National Law (ACT)</w:t>
      </w:r>
      <w:r w:rsidR="00185EDD" w:rsidRPr="000C57B6">
        <w:rPr>
          <w:lang w:eastAsia="en-AU"/>
        </w:rPr>
        <w:t>.</w:t>
      </w:r>
    </w:p>
    <w:p w14:paraId="407E9CC1" w14:textId="77777777" w:rsidR="00ED6C4C" w:rsidRPr="000C57B6" w:rsidRDefault="005C0C5E" w:rsidP="005C0C5E">
      <w:pPr>
        <w:pStyle w:val="AH5Sec"/>
      </w:pPr>
      <w:bookmarkStart w:id="76" w:name="_Toc214010742"/>
      <w:r w:rsidRPr="001B6957">
        <w:rPr>
          <w:rStyle w:val="CharSectNo"/>
        </w:rPr>
        <w:t>5</w:t>
      </w:r>
      <w:r w:rsidR="00987E70" w:rsidRPr="001B6957">
        <w:rPr>
          <w:rStyle w:val="CharSectNo"/>
        </w:rPr>
        <w:t>5</w:t>
      </w:r>
      <w:r w:rsidRPr="000C57B6">
        <w:tab/>
      </w:r>
      <w:r w:rsidR="00ED6C4C" w:rsidRPr="000C57B6">
        <w:t>Regulation-making power</w:t>
      </w:r>
      <w:bookmarkEnd w:id="76"/>
    </w:p>
    <w:p w14:paraId="54505E65" w14:textId="77777777" w:rsidR="00ED6C4C" w:rsidRPr="000C57B6" w:rsidRDefault="005C0C5E" w:rsidP="005C0C5E">
      <w:pPr>
        <w:pStyle w:val="Amain"/>
        <w:keepNext/>
        <w:rPr>
          <w:lang w:eastAsia="en-AU"/>
        </w:rPr>
      </w:pPr>
      <w:r>
        <w:rPr>
          <w:lang w:eastAsia="en-AU"/>
        </w:rPr>
        <w:tab/>
      </w:r>
      <w:r w:rsidRPr="000C57B6">
        <w:rPr>
          <w:lang w:eastAsia="en-AU"/>
        </w:rPr>
        <w:t>(1)</w:t>
      </w:r>
      <w:r w:rsidRPr="000C57B6">
        <w:rPr>
          <w:lang w:eastAsia="en-AU"/>
        </w:rPr>
        <w:tab/>
      </w:r>
      <w:r w:rsidR="00ED6C4C" w:rsidRPr="000C57B6">
        <w:rPr>
          <w:lang w:eastAsia="en-AU"/>
        </w:rPr>
        <w:t>The Executive may make regulations for this Act</w:t>
      </w:r>
      <w:r w:rsidR="00ED6C4C" w:rsidRPr="000C57B6">
        <w:t>.</w:t>
      </w:r>
    </w:p>
    <w:p w14:paraId="2A423111" w14:textId="384B5661" w:rsidR="00ED6C4C" w:rsidRPr="000C57B6" w:rsidRDefault="00ED6C4C" w:rsidP="00ED6C4C">
      <w:pPr>
        <w:pStyle w:val="aNote"/>
        <w:rPr>
          <w:lang w:eastAsia="en-AU"/>
        </w:rPr>
      </w:pPr>
      <w:r w:rsidRPr="000C57B6">
        <w:rPr>
          <w:rStyle w:val="charItals"/>
        </w:rPr>
        <w:t>Note</w:t>
      </w:r>
      <w:r w:rsidRPr="000C57B6">
        <w:rPr>
          <w:rStyle w:val="charItals"/>
        </w:rPr>
        <w:tab/>
      </w:r>
      <w:r w:rsidRPr="000C57B6">
        <w:rPr>
          <w:lang w:eastAsia="en-AU"/>
        </w:rPr>
        <w:t xml:space="preserve">A regulation must be notified, and presented to the Legislative Assembly, under the </w:t>
      </w:r>
      <w:hyperlink r:id="rId89" w:tooltip="A2001-14" w:history="1">
        <w:r w:rsidR="00404823" w:rsidRPr="000C57B6">
          <w:rPr>
            <w:rStyle w:val="charCitHyperlinkAbbrev"/>
          </w:rPr>
          <w:t>Legislation Act</w:t>
        </w:r>
      </w:hyperlink>
      <w:r w:rsidRPr="000C57B6">
        <w:rPr>
          <w:lang w:eastAsia="en-AU"/>
        </w:rPr>
        <w:t>.</w:t>
      </w:r>
    </w:p>
    <w:p w14:paraId="486133FD" w14:textId="77777777" w:rsidR="00ED6C4C"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ED6C4C" w:rsidRPr="000C57B6">
        <w:rPr>
          <w:lang w:eastAsia="en-AU"/>
        </w:rPr>
        <w:t xml:space="preserve">A regulation may modify </w:t>
      </w:r>
      <w:r w:rsidR="00ED6C4C" w:rsidRPr="000C57B6">
        <w:t>a national regulation.</w:t>
      </w:r>
    </w:p>
    <w:p w14:paraId="54145071" w14:textId="77777777" w:rsidR="001410D1" w:rsidRPr="000C57B6" w:rsidRDefault="005C0C5E" w:rsidP="005C0C5E">
      <w:pPr>
        <w:pStyle w:val="Amain"/>
        <w:keepNext/>
      </w:pPr>
      <w:r>
        <w:tab/>
      </w:r>
      <w:r w:rsidRPr="000C57B6">
        <w:t>(3)</w:t>
      </w:r>
      <w:r w:rsidRPr="000C57B6">
        <w:tab/>
      </w:r>
      <w:r w:rsidR="001410D1" w:rsidRPr="000C57B6">
        <w:t>For part 3 (Alcohol and drug testing) and the testing provisions</w:t>
      </w:r>
      <w:r w:rsidR="003B4C50" w:rsidRPr="000C57B6">
        <w:t>, a</w:t>
      </w:r>
      <w:r w:rsidR="001410D1" w:rsidRPr="000C57B6">
        <w:t xml:space="preserve"> </w:t>
      </w:r>
      <w:r w:rsidR="001410D1" w:rsidRPr="000C57B6">
        <w:rPr>
          <w:szCs w:val="24"/>
        </w:rPr>
        <w:t xml:space="preserve">regulation may </w:t>
      </w:r>
      <w:r w:rsidR="001410D1" w:rsidRPr="000C57B6">
        <w:t>make provision in relation to the following:</w:t>
      </w:r>
    </w:p>
    <w:p w14:paraId="2A5EEF98" w14:textId="77777777" w:rsidR="001410D1" w:rsidRPr="000C57B6" w:rsidRDefault="005C0C5E" w:rsidP="005C0C5E">
      <w:pPr>
        <w:pStyle w:val="Apara"/>
      </w:pPr>
      <w:r>
        <w:tab/>
      </w:r>
      <w:r w:rsidRPr="000C57B6">
        <w:t>(a)</w:t>
      </w:r>
      <w:r w:rsidRPr="000C57B6">
        <w:tab/>
      </w:r>
      <w:r w:rsidR="001410D1" w:rsidRPr="000C57B6">
        <w:t>conducting drug and alcohol screening tests;</w:t>
      </w:r>
    </w:p>
    <w:p w14:paraId="171A6D51" w14:textId="77777777" w:rsidR="001410D1" w:rsidRPr="000C57B6" w:rsidRDefault="005C0C5E" w:rsidP="005C0C5E">
      <w:pPr>
        <w:pStyle w:val="Apara"/>
      </w:pPr>
      <w:r>
        <w:tab/>
      </w:r>
      <w:r w:rsidRPr="000C57B6">
        <w:t>(b)</w:t>
      </w:r>
      <w:r w:rsidRPr="000C57B6">
        <w:tab/>
      </w:r>
      <w:r w:rsidR="001410D1" w:rsidRPr="000C57B6">
        <w:t>conducting breath and oral fluid analyses, including storing and destroying samples;</w:t>
      </w:r>
    </w:p>
    <w:p w14:paraId="6BE080C2" w14:textId="77777777" w:rsidR="001410D1" w:rsidRPr="000C57B6" w:rsidRDefault="005C0C5E" w:rsidP="005C0C5E">
      <w:pPr>
        <w:pStyle w:val="Apara"/>
        <w:rPr>
          <w:szCs w:val="24"/>
        </w:rPr>
      </w:pPr>
      <w:r>
        <w:rPr>
          <w:szCs w:val="24"/>
        </w:rPr>
        <w:lastRenderedPageBreak/>
        <w:tab/>
      </w:r>
      <w:r w:rsidRPr="000C57B6">
        <w:rPr>
          <w:szCs w:val="24"/>
        </w:rPr>
        <w:t>(c)</w:t>
      </w:r>
      <w:r w:rsidRPr="000C57B6">
        <w:rPr>
          <w:szCs w:val="24"/>
        </w:rPr>
        <w:tab/>
      </w:r>
      <w:r w:rsidR="001410D1" w:rsidRPr="000C57B6">
        <w:t>taking, storing, analysing and destroying blood samples;</w:t>
      </w:r>
    </w:p>
    <w:p w14:paraId="1EB8857E" w14:textId="77777777" w:rsidR="001410D1" w:rsidRPr="000C57B6" w:rsidRDefault="005C0C5E" w:rsidP="005C0C5E">
      <w:pPr>
        <w:pStyle w:val="Apara"/>
        <w:rPr>
          <w:sz w:val="23"/>
          <w:szCs w:val="23"/>
        </w:rPr>
      </w:pPr>
      <w:r>
        <w:rPr>
          <w:sz w:val="23"/>
          <w:szCs w:val="23"/>
        </w:rPr>
        <w:tab/>
      </w:r>
      <w:r w:rsidRPr="000C57B6">
        <w:rPr>
          <w:sz w:val="23"/>
          <w:szCs w:val="23"/>
        </w:rPr>
        <w:t>(d)</w:t>
      </w:r>
      <w:r w:rsidRPr="000C57B6">
        <w:rPr>
          <w:sz w:val="23"/>
          <w:szCs w:val="23"/>
        </w:rPr>
        <w:tab/>
      </w:r>
      <w:r w:rsidR="001410D1" w:rsidRPr="000C57B6">
        <w:t>how results from testing or analysis may be used;</w:t>
      </w:r>
    </w:p>
    <w:p w14:paraId="27E605B9" w14:textId="77777777" w:rsidR="001410D1" w:rsidRPr="000C57B6" w:rsidRDefault="005C0C5E" w:rsidP="005C0C5E">
      <w:pPr>
        <w:pStyle w:val="Apara"/>
      </w:pPr>
      <w:r>
        <w:tab/>
      </w:r>
      <w:r w:rsidRPr="000C57B6">
        <w:t>(e)</w:t>
      </w:r>
      <w:r w:rsidRPr="000C57B6">
        <w:tab/>
      </w:r>
      <w:r w:rsidR="001410D1" w:rsidRPr="000C57B6">
        <w:t>information to be given to people who are required to undertake testing or analysis or provide a sample;</w:t>
      </w:r>
    </w:p>
    <w:p w14:paraId="3E76409B" w14:textId="77777777" w:rsidR="001410D1" w:rsidRPr="000C57B6" w:rsidRDefault="005C0C5E" w:rsidP="005C0C5E">
      <w:pPr>
        <w:pStyle w:val="Apara"/>
      </w:pPr>
      <w:r>
        <w:tab/>
      </w:r>
      <w:r w:rsidRPr="000C57B6">
        <w:t>(f)</w:t>
      </w:r>
      <w:r w:rsidRPr="000C57B6">
        <w:tab/>
      </w:r>
      <w:r w:rsidR="001410D1" w:rsidRPr="000C57B6">
        <w:t>evidentiary certificates and evidence for a proceeding.</w:t>
      </w:r>
    </w:p>
    <w:p w14:paraId="59994F33" w14:textId="77777777" w:rsidR="00206475" w:rsidRDefault="00206475" w:rsidP="00206475">
      <w:pPr>
        <w:pStyle w:val="02Text"/>
        <w:sectPr w:rsidR="00206475">
          <w:headerReference w:type="even" r:id="rId90"/>
          <w:headerReference w:type="default" r:id="rId91"/>
          <w:footerReference w:type="even" r:id="rId92"/>
          <w:footerReference w:type="default" r:id="rId93"/>
          <w:footerReference w:type="first" r:id="rId94"/>
          <w:pgSz w:w="11907" w:h="16839" w:code="9"/>
          <w:pgMar w:top="3880" w:right="1900" w:bottom="3100" w:left="2300" w:header="2280" w:footer="1760" w:gutter="0"/>
          <w:pgNumType w:start="1"/>
          <w:cols w:space="720"/>
          <w:titlePg/>
          <w:docGrid w:linePitch="254"/>
        </w:sectPr>
      </w:pPr>
    </w:p>
    <w:p w14:paraId="69805003" w14:textId="77777777" w:rsidR="00E2401A" w:rsidRPr="000C57B6" w:rsidRDefault="00E2401A">
      <w:pPr>
        <w:pStyle w:val="Dict-Heading"/>
      </w:pPr>
      <w:bookmarkStart w:id="77" w:name="_Toc214010743"/>
      <w:r w:rsidRPr="000C57B6">
        <w:lastRenderedPageBreak/>
        <w:t>Dictionary</w:t>
      </w:r>
      <w:bookmarkEnd w:id="77"/>
    </w:p>
    <w:p w14:paraId="7A8A5FEC" w14:textId="77777777" w:rsidR="00E2401A" w:rsidRPr="000C57B6" w:rsidRDefault="00E2401A" w:rsidP="005C0C5E">
      <w:pPr>
        <w:pStyle w:val="ref"/>
        <w:keepNext/>
      </w:pPr>
      <w:r w:rsidRPr="000C57B6">
        <w:t>(see s 3)</w:t>
      </w:r>
    </w:p>
    <w:p w14:paraId="298EE2F6" w14:textId="7DAA4CD8" w:rsidR="00E2401A" w:rsidRPr="000C57B6" w:rsidRDefault="00E2401A" w:rsidP="005C0C5E">
      <w:pPr>
        <w:pStyle w:val="aNote"/>
        <w:keepNext/>
      </w:pPr>
      <w:r w:rsidRPr="000C57B6">
        <w:rPr>
          <w:rStyle w:val="charItals"/>
        </w:rPr>
        <w:t>Note 1</w:t>
      </w:r>
      <w:r w:rsidRPr="000C57B6">
        <w:rPr>
          <w:rStyle w:val="charItals"/>
        </w:rPr>
        <w:tab/>
      </w:r>
      <w:r w:rsidRPr="000C57B6">
        <w:t xml:space="preserve">The </w:t>
      </w:r>
      <w:hyperlink r:id="rId95" w:tooltip="A2001-14" w:history="1">
        <w:r w:rsidR="00404823" w:rsidRPr="000C57B6">
          <w:rPr>
            <w:rStyle w:val="charCitHyperlinkAbbrev"/>
          </w:rPr>
          <w:t>Legislation Act</w:t>
        </w:r>
      </w:hyperlink>
      <w:r w:rsidRPr="000C57B6">
        <w:t xml:space="preserve"> contains definitions and other provisions relevant to </w:t>
      </w:r>
      <w:r w:rsidR="00F01448" w:rsidRPr="000C57B6">
        <w:t xml:space="preserve">the local application provisions of </w:t>
      </w:r>
      <w:r w:rsidRPr="000C57B6">
        <w:t>this Act</w:t>
      </w:r>
      <w:r w:rsidR="00F01448" w:rsidRPr="000C57B6">
        <w:t xml:space="preserve"> (see s 8 (4))</w:t>
      </w:r>
      <w:r w:rsidRPr="000C57B6">
        <w:t>.</w:t>
      </w:r>
    </w:p>
    <w:p w14:paraId="69A5C584" w14:textId="4D7620AE" w:rsidR="00E2401A" w:rsidRPr="000C57B6" w:rsidRDefault="00E2401A" w:rsidP="005C0C5E">
      <w:pPr>
        <w:pStyle w:val="aNote"/>
        <w:keepNext/>
      </w:pPr>
      <w:r w:rsidRPr="000C57B6">
        <w:rPr>
          <w:rStyle w:val="charItals"/>
        </w:rPr>
        <w:t>Note 2</w:t>
      </w:r>
      <w:r w:rsidRPr="000C57B6">
        <w:rPr>
          <w:rStyle w:val="charItals"/>
        </w:rPr>
        <w:tab/>
      </w:r>
      <w:r w:rsidRPr="000C57B6">
        <w:t xml:space="preserve">For example, the </w:t>
      </w:r>
      <w:hyperlink r:id="rId96" w:tooltip="A2001-14" w:history="1">
        <w:r w:rsidR="00404823" w:rsidRPr="000C57B6">
          <w:rPr>
            <w:rStyle w:val="charCitHyperlinkAbbrev"/>
          </w:rPr>
          <w:t>Legislation Act</w:t>
        </w:r>
      </w:hyperlink>
      <w:r w:rsidRPr="000C57B6">
        <w:t>, dict, pt 1, defines the following terms:</w:t>
      </w:r>
    </w:p>
    <w:p w14:paraId="1797441A" w14:textId="77777777" w:rsidR="00644303"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644303" w:rsidRPr="000C57B6">
        <w:t>ACAT</w:t>
      </w:r>
    </w:p>
    <w:p w14:paraId="211C698C" w14:textId="77777777" w:rsidR="00214C48"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214C48" w:rsidRPr="000C57B6">
        <w:t>ACT</w:t>
      </w:r>
    </w:p>
    <w:p w14:paraId="5A09DA01" w14:textId="77777777" w:rsidR="00C575C7"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C575C7" w:rsidRPr="000C57B6">
        <w:t>chief police officer</w:t>
      </w:r>
    </w:p>
    <w:p w14:paraId="46FD3067" w14:textId="77777777" w:rsidR="000D5BE9"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0D5BE9" w:rsidRPr="000C57B6">
        <w:t>Criminal Code</w:t>
      </w:r>
    </w:p>
    <w:p w14:paraId="7A36C9AA" w14:textId="77777777" w:rsidR="0059444D"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59444D" w:rsidRPr="000C57B6">
        <w:t>doctor</w:t>
      </w:r>
    </w:p>
    <w:p w14:paraId="22E36E54" w14:textId="77777777" w:rsidR="00C575C7"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C575C7" w:rsidRPr="000C57B6">
        <w:t>DPP</w:t>
      </w:r>
    </w:p>
    <w:p w14:paraId="0A0C51D4" w14:textId="77777777" w:rsidR="00043511"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043511" w:rsidRPr="000C57B6">
        <w:t>Magistrates Court</w:t>
      </w:r>
    </w:p>
    <w:p w14:paraId="15ABE62B" w14:textId="77777777" w:rsidR="0059444D"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59444D" w:rsidRPr="000C57B6">
        <w:t>nurse</w:t>
      </w:r>
    </w:p>
    <w:p w14:paraId="7EA9C347" w14:textId="77777777" w:rsidR="00C575C7"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C575C7" w:rsidRPr="000C57B6">
        <w:t>proceeding</w:t>
      </w:r>
    </w:p>
    <w:p w14:paraId="51B57BD2" w14:textId="77777777" w:rsidR="006C730B"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6C730B" w:rsidRPr="000C57B6">
        <w:t>State</w:t>
      </w:r>
    </w:p>
    <w:p w14:paraId="3A5BF909" w14:textId="77777777" w:rsidR="00E2401A"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A0333D" w:rsidRPr="000C57B6">
        <w:t>territory law.</w:t>
      </w:r>
    </w:p>
    <w:p w14:paraId="756DAEA0" w14:textId="77777777" w:rsidR="00502B6C" w:rsidRPr="000C57B6" w:rsidRDefault="00502B6C" w:rsidP="00882B21">
      <w:pPr>
        <w:pStyle w:val="aDef"/>
        <w:numPr>
          <w:ilvl w:val="5"/>
          <w:numId w:val="0"/>
        </w:numPr>
        <w:ind w:left="1100"/>
      </w:pPr>
      <w:r w:rsidRPr="000C57B6">
        <w:rPr>
          <w:rStyle w:val="charBoldItals"/>
        </w:rPr>
        <w:t>alcohol screening device</w:t>
      </w:r>
      <w:r w:rsidRPr="000C57B6">
        <w:t>, for part 3 (Alcohol and drug testing)</w:t>
      </w:r>
      <w:r w:rsidR="00F53A5A" w:rsidRPr="000C57B6">
        <w:t xml:space="preserve"> and the testing provisions</w:t>
      </w:r>
      <w:r w:rsidRPr="000C57B6">
        <w:t>—see section </w:t>
      </w:r>
      <w:r w:rsidR="00F53A5A" w:rsidRPr="000C57B6">
        <w:t>10</w:t>
      </w:r>
      <w:r w:rsidRPr="000C57B6">
        <w:t> (1).</w:t>
      </w:r>
    </w:p>
    <w:p w14:paraId="0BD12099" w14:textId="77777777" w:rsidR="00882B21" w:rsidRPr="000C57B6" w:rsidRDefault="00882B21" w:rsidP="00882B21">
      <w:pPr>
        <w:pStyle w:val="aDef"/>
        <w:numPr>
          <w:ilvl w:val="5"/>
          <w:numId w:val="0"/>
        </w:numPr>
        <w:ind w:left="1100"/>
      </w:pPr>
      <w:r w:rsidRPr="000C57B6">
        <w:rPr>
          <w:rStyle w:val="charBoldItals"/>
        </w:rPr>
        <w:t>alcohol screening test</w:t>
      </w:r>
      <w:r w:rsidRPr="000C57B6">
        <w:rPr>
          <w:szCs w:val="24"/>
          <w:lang w:eastAsia="en-AU"/>
        </w:rPr>
        <w:t>, for a person</w:t>
      </w:r>
      <w:r w:rsidRPr="000C57B6">
        <w:t>, for part 3 (Alcohol and drug testing)</w:t>
      </w:r>
      <w:r w:rsidR="00F53A5A" w:rsidRPr="000C57B6">
        <w:t xml:space="preserve"> and the testing provisions</w:t>
      </w:r>
      <w:r w:rsidRPr="000C57B6">
        <w:t>—see section </w:t>
      </w:r>
      <w:r w:rsidR="00F53A5A" w:rsidRPr="000C57B6">
        <w:t>10 </w:t>
      </w:r>
      <w:r w:rsidRPr="000C57B6">
        <w:t>(1).</w:t>
      </w:r>
    </w:p>
    <w:p w14:paraId="70DC336B" w14:textId="77777777" w:rsidR="00882B21" w:rsidRPr="000C57B6" w:rsidRDefault="00882B21" w:rsidP="00882B21">
      <w:pPr>
        <w:pStyle w:val="aDef"/>
        <w:numPr>
          <w:ilvl w:val="5"/>
          <w:numId w:val="0"/>
        </w:numPr>
        <w:ind w:left="1100"/>
      </w:pPr>
      <w:r w:rsidRPr="000C57B6">
        <w:rPr>
          <w:rStyle w:val="charBoldItals"/>
        </w:rPr>
        <w:t>analyst</w:t>
      </w:r>
      <w:r w:rsidRPr="000C57B6">
        <w:t>, for part 3 (Alcohol and drug testing)</w:t>
      </w:r>
      <w:r w:rsidR="00F53A5A" w:rsidRPr="000C57B6">
        <w:t xml:space="preserve"> and the testing provisions</w:t>
      </w:r>
      <w:r w:rsidRPr="000C57B6">
        <w:t>—see section </w:t>
      </w:r>
      <w:r w:rsidR="00F53A5A" w:rsidRPr="000C57B6">
        <w:t>10 </w:t>
      </w:r>
      <w:r w:rsidRPr="000C57B6">
        <w:t>(1).</w:t>
      </w:r>
    </w:p>
    <w:p w14:paraId="4AAD85A8" w14:textId="77777777" w:rsidR="00882B21" w:rsidRPr="000C57B6" w:rsidRDefault="00882B21" w:rsidP="00882B21">
      <w:pPr>
        <w:pStyle w:val="aDef"/>
        <w:numPr>
          <w:ilvl w:val="5"/>
          <w:numId w:val="0"/>
        </w:numPr>
        <w:ind w:left="1100"/>
      </w:pPr>
      <w:r w:rsidRPr="000C57B6">
        <w:rPr>
          <w:rStyle w:val="charBoldItals"/>
        </w:rPr>
        <w:t>approved laboratory</w:t>
      </w:r>
      <w:r w:rsidRPr="000C57B6">
        <w:t>, for part 3 (Alcohol and drug testing)</w:t>
      </w:r>
      <w:r w:rsidR="00F53A5A" w:rsidRPr="000C57B6">
        <w:t xml:space="preserve"> and the testing provisions</w:t>
      </w:r>
      <w:r w:rsidRPr="000C57B6">
        <w:t>—see section </w:t>
      </w:r>
      <w:r w:rsidR="00F53A5A" w:rsidRPr="000C57B6">
        <w:t>10 </w:t>
      </w:r>
      <w:r w:rsidRPr="000C57B6">
        <w:t>(1).</w:t>
      </w:r>
    </w:p>
    <w:p w14:paraId="7DED6C8C" w14:textId="77777777" w:rsidR="00882B21" w:rsidRPr="000C57B6" w:rsidRDefault="00882B21" w:rsidP="00882B21">
      <w:pPr>
        <w:pStyle w:val="aDef"/>
        <w:numPr>
          <w:ilvl w:val="5"/>
          <w:numId w:val="0"/>
        </w:numPr>
        <w:ind w:left="1100"/>
      </w:pPr>
      <w:r w:rsidRPr="000C57B6">
        <w:rPr>
          <w:rStyle w:val="charBoldItals"/>
        </w:rPr>
        <w:t>blood test</w:t>
      </w:r>
      <w:r w:rsidRPr="000C57B6">
        <w:t>, for a person</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186A33FE" w14:textId="77777777" w:rsidR="00C1498B" w:rsidRPr="000C57B6" w:rsidRDefault="00C1498B" w:rsidP="00C1498B">
      <w:pPr>
        <w:pStyle w:val="aDef"/>
        <w:numPr>
          <w:ilvl w:val="5"/>
          <w:numId w:val="0"/>
        </w:numPr>
        <w:ind w:left="1100"/>
      </w:pPr>
      <w:r w:rsidRPr="000C57B6">
        <w:rPr>
          <w:rStyle w:val="charBoldItals"/>
        </w:rPr>
        <w:t>breath analysis</w:t>
      </w:r>
      <w:r w:rsidRPr="000C57B6">
        <w:t>, for a person, for part 3 (Alcohol and drug testing)</w:t>
      </w:r>
      <w:r w:rsidR="00F53A5A" w:rsidRPr="000C57B6">
        <w:t xml:space="preserve"> and the testing provisions</w:t>
      </w:r>
      <w:r w:rsidRPr="000C57B6">
        <w:t>—see section </w:t>
      </w:r>
      <w:r w:rsidR="00F53A5A" w:rsidRPr="000C57B6">
        <w:t>10 </w:t>
      </w:r>
      <w:r w:rsidRPr="000C57B6">
        <w:t>(1).</w:t>
      </w:r>
    </w:p>
    <w:p w14:paraId="3D5957F0" w14:textId="77777777" w:rsidR="00882B21" w:rsidRPr="000C57B6" w:rsidRDefault="00882B21" w:rsidP="00882B21">
      <w:pPr>
        <w:pStyle w:val="aDef"/>
        <w:numPr>
          <w:ilvl w:val="5"/>
          <w:numId w:val="0"/>
        </w:numPr>
        <w:ind w:left="1100"/>
      </w:pPr>
      <w:r w:rsidRPr="000C57B6">
        <w:rPr>
          <w:rStyle w:val="charBoldItals"/>
        </w:rPr>
        <w:lastRenderedPageBreak/>
        <w:t>breath analysis instrument</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278F62AA" w14:textId="77777777" w:rsidR="00882B21" w:rsidRPr="000C57B6" w:rsidRDefault="00882B21" w:rsidP="00882B21">
      <w:pPr>
        <w:pStyle w:val="aDef"/>
        <w:numPr>
          <w:ilvl w:val="5"/>
          <w:numId w:val="0"/>
        </w:numPr>
        <w:ind w:left="1100"/>
      </w:pPr>
      <w:r w:rsidRPr="000C57B6">
        <w:rPr>
          <w:rStyle w:val="charBoldItals"/>
        </w:rPr>
        <w:t>drug screening device</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42C8CA61" w14:textId="77777777" w:rsidR="00882B21" w:rsidRPr="000C57B6" w:rsidRDefault="00882B21" w:rsidP="00882B21">
      <w:pPr>
        <w:pStyle w:val="aDef"/>
        <w:numPr>
          <w:ilvl w:val="5"/>
          <w:numId w:val="0"/>
        </w:numPr>
        <w:ind w:left="1100"/>
        <w:rPr>
          <w:szCs w:val="24"/>
          <w:lang w:eastAsia="en-AU"/>
        </w:rPr>
      </w:pPr>
      <w:r w:rsidRPr="000C57B6">
        <w:rPr>
          <w:rStyle w:val="charBoldItals"/>
        </w:rPr>
        <w:t>drug screening test</w:t>
      </w:r>
      <w:r w:rsidRPr="000C57B6">
        <w:rPr>
          <w:szCs w:val="24"/>
          <w:lang w:eastAsia="en-AU"/>
        </w:rPr>
        <w:t>, for a person</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2C08D50A" w14:textId="77777777" w:rsidR="00A0333D" w:rsidRPr="000C57B6" w:rsidRDefault="00A0333D" w:rsidP="00882B21">
      <w:pPr>
        <w:pStyle w:val="aDef"/>
        <w:numPr>
          <w:ilvl w:val="5"/>
          <w:numId w:val="0"/>
        </w:numPr>
        <w:ind w:left="1100"/>
      </w:pPr>
      <w:r w:rsidRPr="000C57B6">
        <w:rPr>
          <w:rStyle w:val="charBoldItals"/>
        </w:rPr>
        <w:t>local application provisions of this Act</w:t>
      </w:r>
      <w:r w:rsidRPr="000C57B6">
        <w:t xml:space="preserve"> means the provisions of this Act other than the </w:t>
      </w:r>
      <w:r w:rsidRPr="000C57B6">
        <w:rPr>
          <w:rStyle w:val="charItals"/>
        </w:rPr>
        <w:t>Rail Safety National Law (ACT)</w:t>
      </w:r>
      <w:r w:rsidRPr="000C57B6">
        <w:t>.</w:t>
      </w:r>
    </w:p>
    <w:p w14:paraId="69E1A664" w14:textId="77777777" w:rsidR="00882B21" w:rsidRPr="000C57B6" w:rsidRDefault="00882B21" w:rsidP="00882B21">
      <w:pPr>
        <w:pStyle w:val="aDef"/>
        <w:numPr>
          <w:ilvl w:val="5"/>
          <w:numId w:val="0"/>
        </w:numPr>
        <w:ind w:left="1100"/>
        <w:rPr>
          <w:szCs w:val="24"/>
          <w:lang w:val="en-US" w:eastAsia="en-AU"/>
        </w:rPr>
      </w:pPr>
      <w:r w:rsidRPr="000C57B6">
        <w:rPr>
          <w:rStyle w:val="charBoldItals"/>
        </w:rPr>
        <w:t>oral fluid analysis</w:t>
      </w:r>
      <w:r w:rsidRPr="000C57B6">
        <w:rPr>
          <w:szCs w:val="24"/>
          <w:lang w:eastAsia="en-AU"/>
        </w:rPr>
        <w:t>,</w:t>
      </w:r>
      <w:r w:rsidRPr="000C57B6">
        <w:rPr>
          <w:szCs w:val="24"/>
          <w:lang w:val="en-US" w:eastAsia="en-AU"/>
        </w:rPr>
        <w:t xml:space="preserve"> for a person</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10B9284B" w14:textId="77777777" w:rsidR="00882B21" w:rsidRPr="000C57B6" w:rsidRDefault="00882B21" w:rsidP="00882B21">
      <w:pPr>
        <w:pStyle w:val="aDef"/>
        <w:numPr>
          <w:ilvl w:val="5"/>
          <w:numId w:val="0"/>
        </w:numPr>
        <w:ind w:left="1100"/>
      </w:pPr>
      <w:r w:rsidRPr="000C57B6">
        <w:rPr>
          <w:rStyle w:val="charBoldItals"/>
        </w:rPr>
        <w:t>oral fluid analysis instrument</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2A4B702F" w14:textId="77777777" w:rsidR="00882B21" w:rsidRPr="000C57B6" w:rsidRDefault="00882B21" w:rsidP="00882B21">
      <w:pPr>
        <w:pStyle w:val="aDef"/>
        <w:numPr>
          <w:ilvl w:val="5"/>
          <w:numId w:val="0"/>
        </w:numPr>
        <w:ind w:left="1100"/>
      </w:pPr>
      <w:r w:rsidRPr="000C57B6">
        <w:rPr>
          <w:rStyle w:val="charBoldItals"/>
        </w:rPr>
        <w:t>preliminary breath test</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2B1B71A0" w14:textId="77777777" w:rsidR="00882B21" w:rsidRPr="000C57B6" w:rsidRDefault="00882B21" w:rsidP="00882B21">
      <w:pPr>
        <w:pStyle w:val="aDef"/>
        <w:numPr>
          <w:ilvl w:val="5"/>
          <w:numId w:val="0"/>
        </w:numPr>
        <w:ind w:left="1100"/>
      </w:pPr>
      <w:r w:rsidRPr="000C57B6">
        <w:rPr>
          <w:rStyle w:val="charBoldItals"/>
        </w:rPr>
        <w:t>prescribed concentration of alcohol</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56E2C397" w14:textId="77777777" w:rsidR="00882B21" w:rsidRPr="000C57B6" w:rsidRDefault="00882B21" w:rsidP="00882B21">
      <w:pPr>
        <w:pStyle w:val="aDef"/>
        <w:numPr>
          <w:ilvl w:val="5"/>
          <w:numId w:val="0"/>
        </w:numPr>
        <w:ind w:left="1100"/>
      </w:pPr>
      <w:r w:rsidRPr="000C57B6">
        <w:rPr>
          <w:rStyle w:val="charBoldItals"/>
        </w:rPr>
        <w:t>prescribed drug</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54766819" w14:textId="77777777" w:rsidR="008000D6" w:rsidRPr="000C57B6" w:rsidRDefault="008000D6" w:rsidP="00882B21">
      <w:pPr>
        <w:pStyle w:val="aDef"/>
        <w:numPr>
          <w:ilvl w:val="5"/>
          <w:numId w:val="0"/>
        </w:numPr>
        <w:ind w:left="1100"/>
      </w:pPr>
      <w:r w:rsidRPr="000C57B6">
        <w:rPr>
          <w:rStyle w:val="charBoldItals"/>
        </w:rPr>
        <w:t>Rail Safety National Law (ACT)</w:t>
      </w:r>
      <w:r w:rsidRPr="000C57B6">
        <w:t xml:space="preserve"> means the provisions applying because of section </w:t>
      </w:r>
      <w:r w:rsidR="00CE4BD1" w:rsidRPr="000C57B6">
        <w:t>6</w:t>
      </w:r>
      <w:r w:rsidRPr="000C57B6">
        <w:t>.</w:t>
      </w:r>
    </w:p>
    <w:p w14:paraId="5D8464AA" w14:textId="77777777" w:rsidR="00A6686A" w:rsidRPr="000C57B6" w:rsidRDefault="00A6686A" w:rsidP="00A6686A">
      <w:pPr>
        <w:pStyle w:val="aDef"/>
        <w:numPr>
          <w:ilvl w:val="5"/>
          <w:numId w:val="0"/>
        </w:numPr>
        <w:ind w:left="1100"/>
        <w:rPr>
          <w:szCs w:val="24"/>
          <w:lang w:val="en-US" w:eastAsia="en-AU"/>
        </w:rPr>
      </w:pPr>
      <w:r w:rsidRPr="000C57B6">
        <w:rPr>
          <w:rStyle w:val="charBoldItals"/>
        </w:rPr>
        <w:t>sample taker</w:t>
      </w:r>
      <w:r w:rsidRPr="000C57B6">
        <w:t>, for part 3 (Alcohol and drug testing)</w:t>
      </w:r>
      <w:r w:rsidR="00F53A5A" w:rsidRPr="000C57B6">
        <w:t xml:space="preserve"> and the testing provisions</w:t>
      </w:r>
      <w:r w:rsidRPr="000C57B6">
        <w:t>—see section </w:t>
      </w:r>
      <w:r w:rsidR="00F53A5A" w:rsidRPr="000C57B6">
        <w:t>10 </w:t>
      </w:r>
      <w:r w:rsidRPr="000C57B6">
        <w:t>(1).</w:t>
      </w:r>
    </w:p>
    <w:p w14:paraId="3B16C8F1" w14:textId="266121AA" w:rsidR="00A0333D" w:rsidRPr="000C57B6" w:rsidRDefault="00F41ACF" w:rsidP="005C0C5E">
      <w:pPr>
        <w:pStyle w:val="aDef"/>
        <w:keepNext/>
        <w:numPr>
          <w:ilvl w:val="5"/>
          <w:numId w:val="0"/>
        </w:numPr>
        <w:ind w:left="1100"/>
      </w:pPr>
      <w:r w:rsidRPr="000C57B6">
        <w:rPr>
          <w:rStyle w:val="charBoldItals"/>
        </w:rPr>
        <w:t>South Australian</w:t>
      </w:r>
      <w:r w:rsidR="00A0333D" w:rsidRPr="000C57B6">
        <w:rPr>
          <w:rStyle w:val="charBoldItals"/>
        </w:rPr>
        <w:t xml:space="preserve"> Act</w:t>
      </w:r>
      <w:r w:rsidR="00A0333D" w:rsidRPr="000C57B6">
        <w:rPr>
          <w:bCs/>
          <w:iCs/>
        </w:rPr>
        <w:t xml:space="preserve"> means the </w:t>
      </w:r>
      <w:hyperlink r:id="rId97" w:tooltip="Act 2012 No 14 (SA)" w:history="1">
        <w:r w:rsidR="00C52AE7" w:rsidRPr="000C57B6">
          <w:rPr>
            <w:rStyle w:val="charCitHyperlinkItal"/>
          </w:rPr>
          <w:t>Rail Safety National Law (South Australia) Act 2012</w:t>
        </w:r>
      </w:hyperlink>
      <w:r w:rsidR="00A0333D" w:rsidRPr="000C57B6">
        <w:t> (</w:t>
      </w:r>
      <w:r w:rsidRPr="000C57B6">
        <w:t>SA</w:t>
      </w:r>
      <w:r w:rsidR="00A0333D" w:rsidRPr="000C57B6">
        <w:t>).</w:t>
      </w:r>
    </w:p>
    <w:p w14:paraId="742790B3" w14:textId="1C52CE2A" w:rsidR="00A0333D" w:rsidRPr="000C57B6" w:rsidRDefault="00A0333D" w:rsidP="008000D6">
      <w:pPr>
        <w:pStyle w:val="aNote"/>
        <w:rPr>
          <w:snapToGrid w:val="0"/>
        </w:rPr>
      </w:pPr>
      <w:r w:rsidRPr="000C57B6">
        <w:rPr>
          <w:rStyle w:val="charItals"/>
        </w:rPr>
        <w:t>Note</w:t>
      </w:r>
      <w:r w:rsidRPr="000C57B6">
        <w:rPr>
          <w:snapToGrid w:val="0"/>
        </w:rPr>
        <w:tab/>
        <w:t xml:space="preserve">A reference to a law (including the </w:t>
      </w:r>
      <w:r w:rsidR="009B44E7" w:rsidRPr="000C57B6">
        <w:rPr>
          <w:snapToGrid w:val="0"/>
        </w:rPr>
        <w:t>South Australian</w:t>
      </w:r>
      <w:r w:rsidRPr="000C57B6">
        <w:rPr>
          <w:snapToGrid w:val="0"/>
        </w:rPr>
        <w:t xml:space="preserve"> Act) includes a reference to the law as originally made and as amended (see </w:t>
      </w:r>
      <w:hyperlink r:id="rId98" w:tooltip="A2001-14" w:history="1">
        <w:r w:rsidR="00404823" w:rsidRPr="000C57B6">
          <w:rPr>
            <w:rStyle w:val="charCitHyperlinkAbbrev"/>
          </w:rPr>
          <w:t>Legislation Act</w:t>
        </w:r>
      </w:hyperlink>
      <w:r w:rsidRPr="000C57B6">
        <w:t>,</w:t>
      </w:r>
      <w:r w:rsidRPr="000C57B6">
        <w:rPr>
          <w:snapToGrid w:val="0"/>
        </w:rPr>
        <w:t xml:space="preserve"> s 102).</w:t>
      </w:r>
    </w:p>
    <w:p w14:paraId="2CE72A59" w14:textId="77777777" w:rsidR="008000D6" w:rsidRPr="000C57B6" w:rsidRDefault="008000D6" w:rsidP="0054244B">
      <w:pPr>
        <w:pStyle w:val="aDef"/>
        <w:keepNext/>
      </w:pPr>
      <w:r w:rsidRPr="000C57B6">
        <w:rPr>
          <w:rStyle w:val="charBoldItals"/>
        </w:rPr>
        <w:lastRenderedPageBreak/>
        <w:t>testing provisions</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3B5073F8" w14:textId="77777777" w:rsidR="00185DD2" w:rsidRPr="000C57B6" w:rsidRDefault="00185DD2" w:rsidP="005C0C5E">
      <w:pPr>
        <w:pStyle w:val="aDef"/>
      </w:pPr>
      <w:r w:rsidRPr="000C57B6">
        <w:rPr>
          <w:rStyle w:val="charBoldItals"/>
        </w:rPr>
        <w:t>this Act</w:t>
      </w:r>
      <w:r w:rsidRPr="000C57B6">
        <w:t xml:space="preserve">, for subdivision 3.4.3 (Other provisions about evidence)—see section </w:t>
      </w:r>
      <w:r w:rsidR="00CE4BD1" w:rsidRPr="000C57B6">
        <w:t>44</w:t>
      </w:r>
      <w:r w:rsidRPr="000C57B6">
        <w:t>.</w:t>
      </w:r>
    </w:p>
    <w:p w14:paraId="187DD08E" w14:textId="77777777" w:rsidR="00323F16" w:rsidRDefault="00323F16">
      <w:pPr>
        <w:pStyle w:val="04Dictionary"/>
        <w:sectPr w:rsidR="00323F16" w:rsidSect="009D115D">
          <w:headerReference w:type="even" r:id="rId99"/>
          <w:headerReference w:type="default" r:id="rId100"/>
          <w:footerReference w:type="even" r:id="rId101"/>
          <w:footerReference w:type="default" r:id="rId102"/>
          <w:pgSz w:w="11907" w:h="16839" w:code="9"/>
          <w:pgMar w:top="2999" w:right="1899" w:bottom="2500" w:left="2302" w:header="2478" w:footer="2098" w:gutter="0"/>
          <w:cols w:space="720"/>
          <w:docGrid w:linePitch="326"/>
        </w:sectPr>
      </w:pPr>
    </w:p>
    <w:p w14:paraId="2DB69ACC" w14:textId="77777777" w:rsidR="00206475" w:rsidRDefault="00206475">
      <w:pPr>
        <w:pStyle w:val="Endnote1"/>
      </w:pPr>
      <w:bookmarkStart w:id="78" w:name="_Toc214010744"/>
      <w:r>
        <w:lastRenderedPageBreak/>
        <w:t>Endnotes</w:t>
      </w:r>
      <w:bookmarkEnd w:id="78"/>
    </w:p>
    <w:p w14:paraId="515D5B53" w14:textId="77777777" w:rsidR="00206475" w:rsidRPr="001B6957" w:rsidRDefault="00206475">
      <w:pPr>
        <w:pStyle w:val="Endnote20"/>
      </w:pPr>
      <w:bookmarkStart w:id="79" w:name="_Toc214010745"/>
      <w:r w:rsidRPr="001B6957">
        <w:rPr>
          <w:rStyle w:val="charTableNo"/>
        </w:rPr>
        <w:t>1</w:t>
      </w:r>
      <w:r>
        <w:tab/>
      </w:r>
      <w:r w:rsidRPr="001B6957">
        <w:rPr>
          <w:rStyle w:val="charTableText"/>
        </w:rPr>
        <w:t>About the endnotes</w:t>
      </w:r>
      <w:bookmarkEnd w:id="79"/>
    </w:p>
    <w:p w14:paraId="0585697B" w14:textId="77777777" w:rsidR="00206475" w:rsidRDefault="00206475">
      <w:pPr>
        <w:pStyle w:val="EndNoteTextPub"/>
      </w:pPr>
      <w:r>
        <w:t>Amending and modifying laws are annotated in the legislation history and the amendment history.  Current modifications are not included in the republished law but are set out in the endnotes.</w:t>
      </w:r>
    </w:p>
    <w:p w14:paraId="6A2C3D7E" w14:textId="57AE55FF" w:rsidR="00206475" w:rsidRDefault="00206475">
      <w:pPr>
        <w:pStyle w:val="EndNoteTextPub"/>
      </w:pPr>
      <w:r>
        <w:t xml:space="preserve">Not all editorial amendments made under the </w:t>
      </w:r>
      <w:hyperlink r:id="rId103" w:tooltip="A2001-14" w:history="1">
        <w:r w:rsidR="00DB4FCE" w:rsidRPr="00DB4FCE">
          <w:rPr>
            <w:rStyle w:val="charCitHyperlinkItal"/>
          </w:rPr>
          <w:t>Legislation Act 2001</w:t>
        </w:r>
      </w:hyperlink>
      <w:r>
        <w:t>, part 11.3 are annotated in the amendment history.  Full details of any amendments can be obtained from the Parliamentary Counsel’s Office.</w:t>
      </w:r>
    </w:p>
    <w:p w14:paraId="3E3FF240" w14:textId="77777777" w:rsidR="00206475" w:rsidRDefault="00206475" w:rsidP="0020647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3D552C" w14:textId="77777777" w:rsidR="00206475" w:rsidRDefault="00206475">
      <w:pPr>
        <w:pStyle w:val="EndNoteTextPub"/>
      </w:pPr>
      <w:r>
        <w:t xml:space="preserve">If all the provisions of the law have been renumbered, a table of renumbered provisions gives details of previous and current numbering.  </w:t>
      </w:r>
    </w:p>
    <w:p w14:paraId="69F93D3E" w14:textId="77777777" w:rsidR="00206475" w:rsidRDefault="00206475">
      <w:pPr>
        <w:pStyle w:val="EndNoteTextPub"/>
      </w:pPr>
      <w:r>
        <w:t>The endnotes also include a table of earlier republications.</w:t>
      </w:r>
    </w:p>
    <w:p w14:paraId="19AF5F93" w14:textId="77777777" w:rsidR="00206475" w:rsidRPr="001B6957" w:rsidRDefault="00206475">
      <w:pPr>
        <w:pStyle w:val="Endnote20"/>
      </w:pPr>
      <w:bookmarkStart w:id="80" w:name="_Toc214010746"/>
      <w:r w:rsidRPr="001B6957">
        <w:rPr>
          <w:rStyle w:val="charTableNo"/>
        </w:rPr>
        <w:t>2</w:t>
      </w:r>
      <w:r>
        <w:tab/>
      </w:r>
      <w:r w:rsidRPr="001B6957">
        <w:rPr>
          <w:rStyle w:val="charTableText"/>
        </w:rPr>
        <w:t>Abbreviation key</w:t>
      </w:r>
      <w:bookmarkEnd w:id="80"/>
    </w:p>
    <w:p w14:paraId="77F23B07" w14:textId="77777777" w:rsidR="00206475" w:rsidRDefault="00206475">
      <w:pPr>
        <w:rPr>
          <w:sz w:val="4"/>
        </w:rPr>
      </w:pPr>
    </w:p>
    <w:tbl>
      <w:tblPr>
        <w:tblW w:w="7372" w:type="dxa"/>
        <w:tblInd w:w="1100" w:type="dxa"/>
        <w:tblLayout w:type="fixed"/>
        <w:tblLook w:val="0000" w:firstRow="0" w:lastRow="0" w:firstColumn="0" w:lastColumn="0" w:noHBand="0" w:noVBand="0"/>
      </w:tblPr>
      <w:tblGrid>
        <w:gridCol w:w="3720"/>
        <w:gridCol w:w="3652"/>
      </w:tblGrid>
      <w:tr w:rsidR="00206475" w14:paraId="7D5F5149" w14:textId="77777777" w:rsidTr="00206475">
        <w:tc>
          <w:tcPr>
            <w:tcW w:w="3720" w:type="dxa"/>
          </w:tcPr>
          <w:p w14:paraId="22CF7754" w14:textId="77777777" w:rsidR="00206475" w:rsidRDefault="00206475">
            <w:pPr>
              <w:pStyle w:val="EndnotesAbbrev"/>
            </w:pPr>
            <w:r>
              <w:t>A = Act</w:t>
            </w:r>
          </w:p>
        </w:tc>
        <w:tc>
          <w:tcPr>
            <w:tcW w:w="3652" w:type="dxa"/>
          </w:tcPr>
          <w:p w14:paraId="0C2187B1" w14:textId="77777777" w:rsidR="00206475" w:rsidRDefault="00206475" w:rsidP="00206475">
            <w:pPr>
              <w:pStyle w:val="EndnotesAbbrev"/>
            </w:pPr>
            <w:r>
              <w:t>NI = Notifiable instrument</w:t>
            </w:r>
          </w:p>
        </w:tc>
      </w:tr>
      <w:tr w:rsidR="00206475" w14:paraId="61953D38" w14:textId="77777777" w:rsidTr="00206475">
        <w:tc>
          <w:tcPr>
            <w:tcW w:w="3720" w:type="dxa"/>
          </w:tcPr>
          <w:p w14:paraId="4CBE625E" w14:textId="77777777" w:rsidR="00206475" w:rsidRDefault="00206475" w:rsidP="00206475">
            <w:pPr>
              <w:pStyle w:val="EndnotesAbbrev"/>
            </w:pPr>
            <w:r>
              <w:t>AF = Approved form</w:t>
            </w:r>
          </w:p>
        </w:tc>
        <w:tc>
          <w:tcPr>
            <w:tcW w:w="3652" w:type="dxa"/>
          </w:tcPr>
          <w:p w14:paraId="3ED08BF0" w14:textId="77777777" w:rsidR="00206475" w:rsidRDefault="00206475" w:rsidP="00206475">
            <w:pPr>
              <w:pStyle w:val="EndnotesAbbrev"/>
            </w:pPr>
            <w:r>
              <w:t>o = order</w:t>
            </w:r>
          </w:p>
        </w:tc>
      </w:tr>
      <w:tr w:rsidR="00206475" w14:paraId="728FA0D7" w14:textId="77777777" w:rsidTr="00206475">
        <w:tc>
          <w:tcPr>
            <w:tcW w:w="3720" w:type="dxa"/>
          </w:tcPr>
          <w:p w14:paraId="355A6EAD" w14:textId="77777777" w:rsidR="00206475" w:rsidRDefault="00206475">
            <w:pPr>
              <w:pStyle w:val="EndnotesAbbrev"/>
            </w:pPr>
            <w:r>
              <w:t>am = amended</w:t>
            </w:r>
          </w:p>
        </w:tc>
        <w:tc>
          <w:tcPr>
            <w:tcW w:w="3652" w:type="dxa"/>
          </w:tcPr>
          <w:p w14:paraId="6954BAD0" w14:textId="77777777" w:rsidR="00206475" w:rsidRDefault="00206475" w:rsidP="00206475">
            <w:pPr>
              <w:pStyle w:val="EndnotesAbbrev"/>
            </w:pPr>
            <w:r>
              <w:t>om = omitted/repealed</w:t>
            </w:r>
          </w:p>
        </w:tc>
      </w:tr>
      <w:tr w:rsidR="00206475" w14:paraId="7EB82228" w14:textId="77777777" w:rsidTr="00206475">
        <w:tc>
          <w:tcPr>
            <w:tcW w:w="3720" w:type="dxa"/>
          </w:tcPr>
          <w:p w14:paraId="0B1A4BCC" w14:textId="77777777" w:rsidR="00206475" w:rsidRDefault="00206475">
            <w:pPr>
              <w:pStyle w:val="EndnotesAbbrev"/>
            </w:pPr>
            <w:r>
              <w:t>amdt = amendment</w:t>
            </w:r>
          </w:p>
        </w:tc>
        <w:tc>
          <w:tcPr>
            <w:tcW w:w="3652" w:type="dxa"/>
          </w:tcPr>
          <w:p w14:paraId="0ADA95F9" w14:textId="77777777" w:rsidR="00206475" w:rsidRDefault="00206475" w:rsidP="00206475">
            <w:pPr>
              <w:pStyle w:val="EndnotesAbbrev"/>
            </w:pPr>
            <w:r>
              <w:t>ord = ordinance</w:t>
            </w:r>
          </w:p>
        </w:tc>
      </w:tr>
      <w:tr w:rsidR="00206475" w14:paraId="5798F4B6" w14:textId="77777777" w:rsidTr="00206475">
        <w:tc>
          <w:tcPr>
            <w:tcW w:w="3720" w:type="dxa"/>
          </w:tcPr>
          <w:p w14:paraId="79035B47" w14:textId="77777777" w:rsidR="00206475" w:rsidRDefault="00206475">
            <w:pPr>
              <w:pStyle w:val="EndnotesAbbrev"/>
            </w:pPr>
            <w:r>
              <w:t>AR = Assembly resolution</w:t>
            </w:r>
          </w:p>
        </w:tc>
        <w:tc>
          <w:tcPr>
            <w:tcW w:w="3652" w:type="dxa"/>
          </w:tcPr>
          <w:p w14:paraId="10D1B1A6" w14:textId="77777777" w:rsidR="00206475" w:rsidRDefault="00206475" w:rsidP="00206475">
            <w:pPr>
              <w:pStyle w:val="EndnotesAbbrev"/>
            </w:pPr>
            <w:r>
              <w:t>orig = original</w:t>
            </w:r>
          </w:p>
        </w:tc>
      </w:tr>
      <w:tr w:rsidR="00206475" w14:paraId="0DE93572" w14:textId="77777777" w:rsidTr="00206475">
        <w:tc>
          <w:tcPr>
            <w:tcW w:w="3720" w:type="dxa"/>
          </w:tcPr>
          <w:p w14:paraId="21F0C7EE" w14:textId="77777777" w:rsidR="00206475" w:rsidRDefault="00206475">
            <w:pPr>
              <w:pStyle w:val="EndnotesAbbrev"/>
            </w:pPr>
            <w:r>
              <w:t>ch = chapter</w:t>
            </w:r>
          </w:p>
        </w:tc>
        <w:tc>
          <w:tcPr>
            <w:tcW w:w="3652" w:type="dxa"/>
          </w:tcPr>
          <w:p w14:paraId="2D32B8D3" w14:textId="77777777" w:rsidR="00206475" w:rsidRDefault="00206475" w:rsidP="00206475">
            <w:pPr>
              <w:pStyle w:val="EndnotesAbbrev"/>
            </w:pPr>
            <w:r>
              <w:t>par = paragraph/subparagraph</w:t>
            </w:r>
          </w:p>
        </w:tc>
      </w:tr>
      <w:tr w:rsidR="00206475" w14:paraId="7BDB24DC" w14:textId="77777777" w:rsidTr="00206475">
        <w:tc>
          <w:tcPr>
            <w:tcW w:w="3720" w:type="dxa"/>
          </w:tcPr>
          <w:p w14:paraId="46B41222" w14:textId="77777777" w:rsidR="00206475" w:rsidRDefault="00206475">
            <w:pPr>
              <w:pStyle w:val="EndnotesAbbrev"/>
            </w:pPr>
            <w:r>
              <w:t>CN = Commencement notice</w:t>
            </w:r>
          </w:p>
        </w:tc>
        <w:tc>
          <w:tcPr>
            <w:tcW w:w="3652" w:type="dxa"/>
          </w:tcPr>
          <w:p w14:paraId="05287347" w14:textId="77777777" w:rsidR="00206475" w:rsidRDefault="00206475" w:rsidP="00206475">
            <w:pPr>
              <w:pStyle w:val="EndnotesAbbrev"/>
            </w:pPr>
            <w:r>
              <w:t>pres = present</w:t>
            </w:r>
          </w:p>
        </w:tc>
      </w:tr>
      <w:tr w:rsidR="00206475" w14:paraId="423B0C88" w14:textId="77777777" w:rsidTr="00206475">
        <w:tc>
          <w:tcPr>
            <w:tcW w:w="3720" w:type="dxa"/>
          </w:tcPr>
          <w:p w14:paraId="2122035C" w14:textId="77777777" w:rsidR="00206475" w:rsidRDefault="00206475">
            <w:pPr>
              <w:pStyle w:val="EndnotesAbbrev"/>
            </w:pPr>
            <w:r>
              <w:t>def = definition</w:t>
            </w:r>
          </w:p>
        </w:tc>
        <w:tc>
          <w:tcPr>
            <w:tcW w:w="3652" w:type="dxa"/>
          </w:tcPr>
          <w:p w14:paraId="30E7A894" w14:textId="77777777" w:rsidR="00206475" w:rsidRDefault="00206475" w:rsidP="00206475">
            <w:pPr>
              <w:pStyle w:val="EndnotesAbbrev"/>
            </w:pPr>
            <w:r>
              <w:t>prev = previous</w:t>
            </w:r>
          </w:p>
        </w:tc>
      </w:tr>
      <w:tr w:rsidR="00206475" w14:paraId="5F0DC950" w14:textId="77777777" w:rsidTr="00206475">
        <w:tc>
          <w:tcPr>
            <w:tcW w:w="3720" w:type="dxa"/>
          </w:tcPr>
          <w:p w14:paraId="6E5CA448" w14:textId="77777777" w:rsidR="00206475" w:rsidRDefault="00206475">
            <w:pPr>
              <w:pStyle w:val="EndnotesAbbrev"/>
            </w:pPr>
            <w:r>
              <w:t>DI = Disallowable instrument</w:t>
            </w:r>
          </w:p>
        </w:tc>
        <w:tc>
          <w:tcPr>
            <w:tcW w:w="3652" w:type="dxa"/>
          </w:tcPr>
          <w:p w14:paraId="7317470E" w14:textId="77777777" w:rsidR="00206475" w:rsidRDefault="00206475" w:rsidP="00206475">
            <w:pPr>
              <w:pStyle w:val="EndnotesAbbrev"/>
            </w:pPr>
            <w:r>
              <w:t>(prev...) = previously</w:t>
            </w:r>
          </w:p>
        </w:tc>
      </w:tr>
      <w:tr w:rsidR="00206475" w14:paraId="77C021F0" w14:textId="77777777" w:rsidTr="00206475">
        <w:tc>
          <w:tcPr>
            <w:tcW w:w="3720" w:type="dxa"/>
          </w:tcPr>
          <w:p w14:paraId="2EF0EB30" w14:textId="77777777" w:rsidR="00206475" w:rsidRDefault="00206475">
            <w:pPr>
              <w:pStyle w:val="EndnotesAbbrev"/>
            </w:pPr>
            <w:r>
              <w:t>dict = dictionary</w:t>
            </w:r>
          </w:p>
        </w:tc>
        <w:tc>
          <w:tcPr>
            <w:tcW w:w="3652" w:type="dxa"/>
          </w:tcPr>
          <w:p w14:paraId="6B7B6434" w14:textId="77777777" w:rsidR="00206475" w:rsidRDefault="00206475" w:rsidP="00206475">
            <w:pPr>
              <w:pStyle w:val="EndnotesAbbrev"/>
            </w:pPr>
            <w:r>
              <w:t>pt = part</w:t>
            </w:r>
          </w:p>
        </w:tc>
      </w:tr>
      <w:tr w:rsidR="00206475" w14:paraId="719DC888" w14:textId="77777777" w:rsidTr="00206475">
        <w:tc>
          <w:tcPr>
            <w:tcW w:w="3720" w:type="dxa"/>
          </w:tcPr>
          <w:p w14:paraId="20E2E88E" w14:textId="77777777" w:rsidR="00206475" w:rsidRDefault="00206475">
            <w:pPr>
              <w:pStyle w:val="EndnotesAbbrev"/>
            </w:pPr>
            <w:r>
              <w:t xml:space="preserve">disallowed = disallowed by the Legislative </w:t>
            </w:r>
          </w:p>
        </w:tc>
        <w:tc>
          <w:tcPr>
            <w:tcW w:w="3652" w:type="dxa"/>
          </w:tcPr>
          <w:p w14:paraId="3C004682" w14:textId="77777777" w:rsidR="00206475" w:rsidRDefault="00206475" w:rsidP="00206475">
            <w:pPr>
              <w:pStyle w:val="EndnotesAbbrev"/>
            </w:pPr>
            <w:r>
              <w:t>r = rule/subrule</w:t>
            </w:r>
          </w:p>
        </w:tc>
      </w:tr>
      <w:tr w:rsidR="00206475" w14:paraId="5270119B" w14:textId="77777777" w:rsidTr="00206475">
        <w:tc>
          <w:tcPr>
            <w:tcW w:w="3720" w:type="dxa"/>
          </w:tcPr>
          <w:p w14:paraId="4D230B68" w14:textId="77777777" w:rsidR="00206475" w:rsidRDefault="00206475">
            <w:pPr>
              <w:pStyle w:val="EndnotesAbbrev"/>
              <w:ind w:left="972"/>
            </w:pPr>
            <w:r>
              <w:t>Assembly</w:t>
            </w:r>
          </w:p>
        </w:tc>
        <w:tc>
          <w:tcPr>
            <w:tcW w:w="3652" w:type="dxa"/>
          </w:tcPr>
          <w:p w14:paraId="54797450" w14:textId="77777777" w:rsidR="00206475" w:rsidRDefault="00206475" w:rsidP="00206475">
            <w:pPr>
              <w:pStyle w:val="EndnotesAbbrev"/>
            </w:pPr>
            <w:r>
              <w:t>reloc = relocated</w:t>
            </w:r>
          </w:p>
        </w:tc>
      </w:tr>
      <w:tr w:rsidR="00206475" w14:paraId="7619878C" w14:textId="77777777" w:rsidTr="00206475">
        <w:tc>
          <w:tcPr>
            <w:tcW w:w="3720" w:type="dxa"/>
          </w:tcPr>
          <w:p w14:paraId="30603A68" w14:textId="77777777" w:rsidR="00206475" w:rsidRDefault="00206475">
            <w:pPr>
              <w:pStyle w:val="EndnotesAbbrev"/>
            </w:pPr>
            <w:r>
              <w:t>div = division</w:t>
            </w:r>
          </w:p>
        </w:tc>
        <w:tc>
          <w:tcPr>
            <w:tcW w:w="3652" w:type="dxa"/>
          </w:tcPr>
          <w:p w14:paraId="76AD6C1D" w14:textId="77777777" w:rsidR="00206475" w:rsidRDefault="00206475" w:rsidP="00206475">
            <w:pPr>
              <w:pStyle w:val="EndnotesAbbrev"/>
            </w:pPr>
            <w:r>
              <w:t>renum = renumbered</w:t>
            </w:r>
          </w:p>
        </w:tc>
      </w:tr>
      <w:tr w:rsidR="00206475" w14:paraId="3E79F15E" w14:textId="77777777" w:rsidTr="00206475">
        <w:tc>
          <w:tcPr>
            <w:tcW w:w="3720" w:type="dxa"/>
          </w:tcPr>
          <w:p w14:paraId="4C71FF2B" w14:textId="77777777" w:rsidR="00206475" w:rsidRDefault="00206475">
            <w:pPr>
              <w:pStyle w:val="EndnotesAbbrev"/>
            </w:pPr>
            <w:r>
              <w:t>exp = expires/expired</w:t>
            </w:r>
          </w:p>
        </w:tc>
        <w:tc>
          <w:tcPr>
            <w:tcW w:w="3652" w:type="dxa"/>
          </w:tcPr>
          <w:p w14:paraId="4C56F175" w14:textId="77777777" w:rsidR="00206475" w:rsidRDefault="00206475" w:rsidP="00206475">
            <w:pPr>
              <w:pStyle w:val="EndnotesAbbrev"/>
            </w:pPr>
            <w:r>
              <w:t>R[X] = Republication No</w:t>
            </w:r>
          </w:p>
        </w:tc>
      </w:tr>
      <w:tr w:rsidR="00206475" w14:paraId="10201DCC" w14:textId="77777777" w:rsidTr="00206475">
        <w:tc>
          <w:tcPr>
            <w:tcW w:w="3720" w:type="dxa"/>
          </w:tcPr>
          <w:p w14:paraId="672D7126" w14:textId="77777777" w:rsidR="00206475" w:rsidRDefault="00206475">
            <w:pPr>
              <w:pStyle w:val="EndnotesAbbrev"/>
            </w:pPr>
            <w:r>
              <w:t>Gaz = gazette</w:t>
            </w:r>
          </w:p>
        </w:tc>
        <w:tc>
          <w:tcPr>
            <w:tcW w:w="3652" w:type="dxa"/>
          </w:tcPr>
          <w:p w14:paraId="555A9C04" w14:textId="77777777" w:rsidR="00206475" w:rsidRDefault="00206475" w:rsidP="00206475">
            <w:pPr>
              <w:pStyle w:val="EndnotesAbbrev"/>
            </w:pPr>
            <w:r>
              <w:t>RI = reissue</w:t>
            </w:r>
          </w:p>
        </w:tc>
      </w:tr>
      <w:tr w:rsidR="00206475" w14:paraId="4C1B2C02" w14:textId="77777777" w:rsidTr="00206475">
        <w:tc>
          <w:tcPr>
            <w:tcW w:w="3720" w:type="dxa"/>
          </w:tcPr>
          <w:p w14:paraId="3B23D481" w14:textId="77777777" w:rsidR="00206475" w:rsidRDefault="00206475">
            <w:pPr>
              <w:pStyle w:val="EndnotesAbbrev"/>
            </w:pPr>
            <w:r>
              <w:t>hdg = heading</w:t>
            </w:r>
          </w:p>
        </w:tc>
        <w:tc>
          <w:tcPr>
            <w:tcW w:w="3652" w:type="dxa"/>
          </w:tcPr>
          <w:p w14:paraId="689C37F2" w14:textId="77777777" w:rsidR="00206475" w:rsidRDefault="00206475" w:rsidP="00206475">
            <w:pPr>
              <w:pStyle w:val="EndnotesAbbrev"/>
            </w:pPr>
            <w:r>
              <w:t>s = section/subsection</w:t>
            </w:r>
          </w:p>
        </w:tc>
      </w:tr>
      <w:tr w:rsidR="00206475" w14:paraId="40BB037B" w14:textId="77777777" w:rsidTr="00206475">
        <w:tc>
          <w:tcPr>
            <w:tcW w:w="3720" w:type="dxa"/>
          </w:tcPr>
          <w:p w14:paraId="4974348C" w14:textId="77777777" w:rsidR="00206475" w:rsidRDefault="00206475">
            <w:pPr>
              <w:pStyle w:val="EndnotesAbbrev"/>
            </w:pPr>
            <w:r>
              <w:t>IA = Interpretation Act 1967</w:t>
            </w:r>
          </w:p>
        </w:tc>
        <w:tc>
          <w:tcPr>
            <w:tcW w:w="3652" w:type="dxa"/>
          </w:tcPr>
          <w:p w14:paraId="0A10C750" w14:textId="77777777" w:rsidR="00206475" w:rsidRDefault="00206475" w:rsidP="00206475">
            <w:pPr>
              <w:pStyle w:val="EndnotesAbbrev"/>
            </w:pPr>
            <w:r>
              <w:t>sch = schedule</w:t>
            </w:r>
          </w:p>
        </w:tc>
      </w:tr>
      <w:tr w:rsidR="00206475" w14:paraId="56AF2ACA" w14:textId="77777777" w:rsidTr="00206475">
        <w:tc>
          <w:tcPr>
            <w:tcW w:w="3720" w:type="dxa"/>
          </w:tcPr>
          <w:p w14:paraId="61816118" w14:textId="77777777" w:rsidR="00206475" w:rsidRDefault="00206475">
            <w:pPr>
              <w:pStyle w:val="EndnotesAbbrev"/>
            </w:pPr>
            <w:r>
              <w:t>ins = inserted/added</w:t>
            </w:r>
          </w:p>
        </w:tc>
        <w:tc>
          <w:tcPr>
            <w:tcW w:w="3652" w:type="dxa"/>
          </w:tcPr>
          <w:p w14:paraId="3B76C6A3" w14:textId="77777777" w:rsidR="00206475" w:rsidRDefault="00206475" w:rsidP="00206475">
            <w:pPr>
              <w:pStyle w:val="EndnotesAbbrev"/>
            </w:pPr>
            <w:r>
              <w:t>sdiv = subdivision</w:t>
            </w:r>
          </w:p>
        </w:tc>
      </w:tr>
      <w:tr w:rsidR="00206475" w14:paraId="07BF4919" w14:textId="77777777" w:rsidTr="00206475">
        <w:tc>
          <w:tcPr>
            <w:tcW w:w="3720" w:type="dxa"/>
          </w:tcPr>
          <w:p w14:paraId="19095D7A" w14:textId="77777777" w:rsidR="00206475" w:rsidRDefault="00206475">
            <w:pPr>
              <w:pStyle w:val="EndnotesAbbrev"/>
            </w:pPr>
            <w:r>
              <w:t>LA = Legislation Act 2001</w:t>
            </w:r>
          </w:p>
        </w:tc>
        <w:tc>
          <w:tcPr>
            <w:tcW w:w="3652" w:type="dxa"/>
          </w:tcPr>
          <w:p w14:paraId="1753DFD9" w14:textId="77777777" w:rsidR="00206475" w:rsidRDefault="00206475" w:rsidP="00206475">
            <w:pPr>
              <w:pStyle w:val="EndnotesAbbrev"/>
            </w:pPr>
            <w:r>
              <w:t>SL = Subordinate law</w:t>
            </w:r>
          </w:p>
        </w:tc>
      </w:tr>
      <w:tr w:rsidR="00206475" w14:paraId="5835C173" w14:textId="77777777" w:rsidTr="00206475">
        <w:tc>
          <w:tcPr>
            <w:tcW w:w="3720" w:type="dxa"/>
          </w:tcPr>
          <w:p w14:paraId="5063FF93" w14:textId="77777777" w:rsidR="00206475" w:rsidRDefault="00206475">
            <w:pPr>
              <w:pStyle w:val="EndnotesAbbrev"/>
            </w:pPr>
            <w:r>
              <w:t>LR = legislation register</w:t>
            </w:r>
          </w:p>
        </w:tc>
        <w:tc>
          <w:tcPr>
            <w:tcW w:w="3652" w:type="dxa"/>
          </w:tcPr>
          <w:p w14:paraId="27508CC9" w14:textId="77777777" w:rsidR="00206475" w:rsidRDefault="00206475" w:rsidP="00206475">
            <w:pPr>
              <w:pStyle w:val="EndnotesAbbrev"/>
            </w:pPr>
            <w:r>
              <w:t>sub = substituted</w:t>
            </w:r>
          </w:p>
        </w:tc>
      </w:tr>
      <w:tr w:rsidR="00206475" w14:paraId="08A51F62" w14:textId="77777777" w:rsidTr="00206475">
        <w:tc>
          <w:tcPr>
            <w:tcW w:w="3720" w:type="dxa"/>
          </w:tcPr>
          <w:p w14:paraId="214B4F17" w14:textId="77777777" w:rsidR="00206475" w:rsidRDefault="00206475">
            <w:pPr>
              <w:pStyle w:val="EndnotesAbbrev"/>
            </w:pPr>
            <w:r>
              <w:t>LRA = Legislation (Republication) Act 1996</w:t>
            </w:r>
          </w:p>
        </w:tc>
        <w:tc>
          <w:tcPr>
            <w:tcW w:w="3652" w:type="dxa"/>
          </w:tcPr>
          <w:p w14:paraId="6125F7ED" w14:textId="77777777" w:rsidR="00206475" w:rsidRDefault="00206475" w:rsidP="00206475">
            <w:pPr>
              <w:pStyle w:val="EndnotesAbbrev"/>
            </w:pPr>
            <w:r>
              <w:rPr>
                <w:u w:val="single"/>
              </w:rPr>
              <w:t>underlining</w:t>
            </w:r>
            <w:r>
              <w:t xml:space="preserve"> = whole or part not commenced</w:t>
            </w:r>
          </w:p>
        </w:tc>
      </w:tr>
      <w:tr w:rsidR="00206475" w14:paraId="665529B9" w14:textId="77777777" w:rsidTr="00206475">
        <w:tc>
          <w:tcPr>
            <w:tcW w:w="3720" w:type="dxa"/>
          </w:tcPr>
          <w:p w14:paraId="41B1B5BD" w14:textId="77777777" w:rsidR="00206475" w:rsidRDefault="00206475">
            <w:pPr>
              <w:pStyle w:val="EndnotesAbbrev"/>
            </w:pPr>
            <w:r>
              <w:t>mod = modified/modification</w:t>
            </w:r>
          </w:p>
        </w:tc>
        <w:tc>
          <w:tcPr>
            <w:tcW w:w="3652" w:type="dxa"/>
          </w:tcPr>
          <w:p w14:paraId="5995E3E8" w14:textId="77777777" w:rsidR="00206475" w:rsidRDefault="00206475" w:rsidP="00206475">
            <w:pPr>
              <w:pStyle w:val="EndnotesAbbrev"/>
              <w:ind w:left="1073"/>
            </w:pPr>
            <w:r>
              <w:t>or to be expired</w:t>
            </w:r>
          </w:p>
        </w:tc>
      </w:tr>
    </w:tbl>
    <w:p w14:paraId="6C2E945E" w14:textId="77777777" w:rsidR="00206475" w:rsidRPr="0047411E" w:rsidRDefault="00206475" w:rsidP="00206475">
      <w:pPr>
        <w:pStyle w:val="PageBreak"/>
      </w:pPr>
      <w:r w:rsidRPr="0047411E">
        <w:br w:type="page"/>
      </w:r>
    </w:p>
    <w:p w14:paraId="51FEC525" w14:textId="77777777" w:rsidR="00206475" w:rsidRPr="001B6957" w:rsidRDefault="00206475">
      <w:pPr>
        <w:pStyle w:val="Endnote20"/>
      </w:pPr>
      <w:bookmarkStart w:id="81" w:name="_Toc214010747"/>
      <w:r w:rsidRPr="001B6957">
        <w:rPr>
          <w:rStyle w:val="charTableNo"/>
        </w:rPr>
        <w:lastRenderedPageBreak/>
        <w:t>3</w:t>
      </w:r>
      <w:r>
        <w:tab/>
      </w:r>
      <w:r w:rsidRPr="001B6957">
        <w:rPr>
          <w:rStyle w:val="charTableText"/>
        </w:rPr>
        <w:t>Legislation history</w:t>
      </w:r>
      <w:bookmarkEnd w:id="81"/>
    </w:p>
    <w:p w14:paraId="35DE04F8" w14:textId="77777777" w:rsidR="00206475" w:rsidRDefault="009111B8">
      <w:pPr>
        <w:pStyle w:val="NewAct"/>
      </w:pPr>
      <w:r>
        <w:t>Rail Safety National Law (ACT) Act 2014 A2014-14</w:t>
      </w:r>
    </w:p>
    <w:p w14:paraId="2171607B" w14:textId="77777777" w:rsidR="009111B8" w:rsidRDefault="009111B8" w:rsidP="009111B8">
      <w:pPr>
        <w:pStyle w:val="Actdetails"/>
      </w:pPr>
      <w:r>
        <w:t>notified LR 20 May 2014</w:t>
      </w:r>
    </w:p>
    <w:p w14:paraId="158F25FA" w14:textId="77777777" w:rsidR="009111B8" w:rsidRDefault="009111B8" w:rsidP="009111B8">
      <w:pPr>
        <w:pStyle w:val="Actdetails"/>
      </w:pPr>
      <w:r>
        <w:t>s 1, s 2 commenced 20 May 2014 (LA s 75 (1))</w:t>
      </w:r>
    </w:p>
    <w:p w14:paraId="2FB0B2C0" w14:textId="77777777" w:rsidR="009111B8" w:rsidRPr="009111B8" w:rsidRDefault="009111B8" w:rsidP="009111B8">
      <w:pPr>
        <w:pStyle w:val="Actdetails"/>
      </w:pPr>
      <w:r>
        <w:t>remainder commenced 20 Nov</w:t>
      </w:r>
      <w:r w:rsidR="009F5603">
        <w:t>e</w:t>
      </w:r>
      <w:r>
        <w:t>mber 2014 (s 2 and LA s 79)</w:t>
      </w:r>
    </w:p>
    <w:p w14:paraId="28C63BCE" w14:textId="77777777" w:rsidR="00673D6C" w:rsidRDefault="00673D6C">
      <w:pPr>
        <w:pStyle w:val="Asamby"/>
      </w:pPr>
      <w:r>
        <w:t>as amended by</w:t>
      </w:r>
    </w:p>
    <w:p w14:paraId="57F10F52" w14:textId="0B59C837" w:rsidR="00673D6C" w:rsidRDefault="00673D6C" w:rsidP="00673D6C">
      <w:pPr>
        <w:pStyle w:val="NewAct"/>
      </w:pPr>
      <w:hyperlink r:id="rId104" w:tooltip="A2016-33" w:history="1">
        <w:r>
          <w:rPr>
            <w:rStyle w:val="charCitHyperlinkAbbrev"/>
          </w:rPr>
          <w:t>Emergencies Amendment Act 2016</w:t>
        </w:r>
      </w:hyperlink>
      <w:r>
        <w:t xml:space="preserve"> A2016</w:t>
      </w:r>
      <w:r>
        <w:noBreakHyphen/>
        <w:t>33 sch 1 pt 1.16</w:t>
      </w:r>
    </w:p>
    <w:p w14:paraId="55E5B38D" w14:textId="77777777" w:rsidR="00673D6C" w:rsidRDefault="00673D6C" w:rsidP="00673D6C">
      <w:pPr>
        <w:pStyle w:val="Actdetails"/>
        <w:keepNext/>
      </w:pPr>
      <w:r>
        <w:t>notified LR 20 June 2016</w:t>
      </w:r>
    </w:p>
    <w:p w14:paraId="6825FE3D" w14:textId="77777777" w:rsidR="00673D6C" w:rsidRDefault="00673D6C" w:rsidP="00673D6C">
      <w:pPr>
        <w:pStyle w:val="Actdetails"/>
        <w:keepNext/>
      </w:pPr>
      <w:r>
        <w:t>s 1, s 2 commenced 20 June 2016 (LA s 75 (1))</w:t>
      </w:r>
    </w:p>
    <w:p w14:paraId="14975815" w14:textId="77777777" w:rsidR="00673D6C" w:rsidRDefault="00673D6C" w:rsidP="00673D6C">
      <w:pPr>
        <w:pStyle w:val="Actdetails"/>
      </w:pPr>
      <w:r>
        <w:t>sch 1 pt 1.16 commenced 21 June 2016 (s 2)</w:t>
      </w:r>
    </w:p>
    <w:p w14:paraId="0D1AE304" w14:textId="65D04EC1" w:rsidR="00412BB1" w:rsidRDefault="00412BB1" w:rsidP="00412BB1">
      <w:pPr>
        <w:pStyle w:val="NewAct"/>
      </w:pPr>
      <w:hyperlink r:id="rId105" w:tooltip="A2016-55" w:history="1">
        <w:r w:rsidRPr="00C0253D">
          <w:rPr>
            <w:rStyle w:val="charCitHyperlinkAbbrev"/>
          </w:rPr>
          <w:t>Freedom of Information Act 2016</w:t>
        </w:r>
      </w:hyperlink>
      <w:r>
        <w:t xml:space="preserve"> A2016-55 sch 4 pt 4.21 (as am by </w:t>
      </w:r>
      <w:hyperlink r:id="rId106"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5B83CB92" w14:textId="77777777" w:rsidR="00412BB1" w:rsidRDefault="00412BB1" w:rsidP="00412BB1">
      <w:pPr>
        <w:pStyle w:val="Actdetails"/>
      </w:pPr>
      <w:r>
        <w:t>notified LR 26 August 2016</w:t>
      </w:r>
    </w:p>
    <w:p w14:paraId="6A2585F0" w14:textId="77777777" w:rsidR="00412BB1" w:rsidRDefault="00412BB1" w:rsidP="00412BB1">
      <w:pPr>
        <w:pStyle w:val="Actdetails"/>
      </w:pPr>
      <w:r>
        <w:t>s 1, s 2 commenced 26 August 2016 (LA s 75 (1))</w:t>
      </w:r>
    </w:p>
    <w:p w14:paraId="3C904997" w14:textId="1E6AD001" w:rsidR="00412BB1" w:rsidRDefault="00412BB1" w:rsidP="00412BB1">
      <w:pPr>
        <w:pStyle w:val="Actdetails"/>
      </w:pPr>
      <w:r>
        <w:t>sch 4 pt 4.21</w:t>
      </w:r>
      <w:r w:rsidRPr="001C23B1">
        <w:t xml:space="preserve"> commence</w:t>
      </w:r>
      <w:r>
        <w:t>d</w:t>
      </w:r>
      <w:r w:rsidRPr="001C23B1">
        <w:t xml:space="preserve"> 1 January 2018 (s 2 as am by </w:t>
      </w:r>
      <w:hyperlink r:id="rId107" w:tooltip="Justice and Community Safety Legislation Amendment Act 2017 (No 2)" w:history="1">
        <w:r w:rsidRPr="00412BB1">
          <w:rPr>
            <w:rStyle w:val="Hyperlink"/>
            <w:u w:val="none"/>
          </w:rPr>
          <w:t>A2017-14</w:t>
        </w:r>
      </w:hyperlink>
      <w:r>
        <w:t xml:space="preserve"> s </w:t>
      </w:r>
      <w:r w:rsidRPr="001C23B1">
        <w:t>19)</w:t>
      </w:r>
    </w:p>
    <w:p w14:paraId="0663F3EF" w14:textId="48BC9DC3" w:rsidR="00412BB1" w:rsidRDefault="00412BB1" w:rsidP="00412BB1">
      <w:pPr>
        <w:pStyle w:val="NewAct"/>
      </w:pPr>
      <w:hyperlink r:id="rId108" w:tooltip="A2017-14" w:history="1">
        <w:r>
          <w:rPr>
            <w:rStyle w:val="charCitHyperlinkAbbrev"/>
          </w:rPr>
          <w:t>Justice and Community Safety Legislation Amendment Act 2017 (No 2)</w:t>
        </w:r>
      </w:hyperlink>
      <w:r>
        <w:t xml:space="preserve"> A2017-14 s 19</w:t>
      </w:r>
      <w:r w:rsidR="00321373">
        <w:t>, pt 16</w:t>
      </w:r>
    </w:p>
    <w:p w14:paraId="4391D5A4" w14:textId="77777777" w:rsidR="00412BB1" w:rsidRDefault="00412BB1" w:rsidP="00412BB1">
      <w:pPr>
        <w:pStyle w:val="Actdetails"/>
      </w:pPr>
      <w:r>
        <w:t>notified LR 17 May 2017</w:t>
      </w:r>
    </w:p>
    <w:p w14:paraId="4CBDC8CC" w14:textId="77777777" w:rsidR="00412BB1" w:rsidRDefault="00412BB1" w:rsidP="00412BB1">
      <w:pPr>
        <w:pStyle w:val="Actdetails"/>
      </w:pPr>
      <w:r>
        <w:t>s 1, s 2 commenced 17 May 2017 (LA s 75 (1))</w:t>
      </w:r>
    </w:p>
    <w:p w14:paraId="27CD1A3F" w14:textId="77777777" w:rsidR="00412BB1" w:rsidRDefault="00412BB1" w:rsidP="00412BB1">
      <w:pPr>
        <w:pStyle w:val="Actdetails"/>
      </w:pPr>
      <w:r>
        <w:t>s 19 commenced 24 May 2017 (s 2 (1))</w:t>
      </w:r>
    </w:p>
    <w:p w14:paraId="02749817" w14:textId="38B118A7" w:rsidR="00BD441C" w:rsidRPr="000A24F5" w:rsidRDefault="00BD441C" w:rsidP="00BD441C">
      <w:pPr>
        <w:pStyle w:val="Actdetails"/>
      </w:pPr>
      <w:r w:rsidRPr="000A24F5">
        <w:t xml:space="preserve">pt </w:t>
      </w:r>
      <w:r>
        <w:t>16</w:t>
      </w:r>
      <w:r w:rsidRPr="000A24F5">
        <w:t xml:space="preserve"> commenced 30 April 2018 (s 2 (2) (a) and see </w:t>
      </w:r>
      <w:hyperlink r:id="rId109" w:tooltip="SL2017-43" w:history="1">
        <w:r w:rsidR="00F02FD2" w:rsidRPr="00F02FD2">
          <w:rPr>
            <w:rStyle w:val="charCitHyperlinkAbbrev"/>
          </w:rPr>
          <w:t>Road Transport (Road Rules) Regulation 2017</w:t>
        </w:r>
      </w:hyperlink>
      <w:r w:rsidRPr="000A24F5">
        <w:t xml:space="preserve"> </w:t>
      </w:r>
      <w:r w:rsidRPr="00F02FD2">
        <w:rPr>
          <w:rStyle w:val="charCitHyperlinkAbbrev"/>
          <w:color w:val="auto"/>
        </w:rPr>
        <w:t>SL2017</w:t>
      </w:r>
      <w:r w:rsidRPr="00F02FD2">
        <w:rPr>
          <w:rStyle w:val="charCitHyperlinkAbbrev"/>
          <w:color w:val="auto"/>
        </w:rPr>
        <w:noBreakHyphen/>
        <w:t>43</w:t>
      </w:r>
      <w:r w:rsidRPr="000A24F5">
        <w:t xml:space="preserve"> s 2)</w:t>
      </w:r>
    </w:p>
    <w:p w14:paraId="4DFB5C7B" w14:textId="3EA1DF06" w:rsidR="00B60859" w:rsidRDefault="00412BB1" w:rsidP="00412BB1">
      <w:pPr>
        <w:pStyle w:val="LegHistNote"/>
      </w:pPr>
      <w:r>
        <w:rPr>
          <w:i/>
        </w:rPr>
        <w:t>Note</w:t>
      </w:r>
      <w:r>
        <w:rPr>
          <w:i/>
        </w:rPr>
        <w:tab/>
      </w:r>
      <w:r w:rsidR="00321373">
        <w:t>This Act also</w:t>
      </w:r>
      <w:r>
        <w:t xml:space="preserve"> amends the Freedom of Information Act 2016 </w:t>
      </w:r>
      <w:hyperlink r:id="rId110" w:tooltip="Freedom of Information Act 2016" w:history="1">
        <w:r w:rsidRPr="0026030E">
          <w:rPr>
            <w:rStyle w:val="charCitHyperlinkAbbrev"/>
          </w:rPr>
          <w:t>A2016-55</w:t>
        </w:r>
      </w:hyperlink>
      <w:r>
        <w:t>.</w:t>
      </w:r>
    </w:p>
    <w:p w14:paraId="3F17C862" w14:textId="077B7D2F" w:rsidR="00BD4907" w:rsidRPr="00935D4E" w:rsidRDefault="00BD4907" w:rsidP="00BD4907">
      <w:pPr>
        <w:pStyle w:val="NewAct"/>
      </w:pPr>
      <w:hyperlink r:id="rId111" w:tooltip="A2018-19" w:history="1">
        <w:r>
          <w:rPr>
            <w:rStyle w:val="charCitHyperlinkAbbrev"/>
          </w:rPr>
          <w:t>Road Transport Reform (Light Rail) Legislation Amendment Act 2018</w:t>
        </w:r>
      </w:hyperlink>
      <w:r>
        <w:t xml:space="preserve"> A2018-19 sch 2</w:t>
      </w:r>
    </w:p>
    <w:p w14:paraId="0E6F1F16" w14:textId="77777777" w:rsidR="00BD4907" w:rsidRDefault="00BD4907" w:rsidP="00BD4907">
      <w:pPr>
        <w:pStyle w:val="Actdetails"/>
      </w:pPr>
      <w:r>
        <w:t>notified LR 17 May 2018</w:t>
      </w:r>
    </w:p>
    <w:p w14:paraId="58084D68" w14:textId="77777777" w:rsidR="00BD4907" w:rsidRDefault="00BD4907" w:rsidP="00BD4907">
      <w:pPr>
        <w:pStyle w:val="Actdetails"/>
      </w:pPr>
      <w:r>
        <w:t>s 1, s 2 commenced 17 May 2018 (LA s 75 (1))</w:t>
      </w:r>
    </w:p>
    <w:p w14:paraId="518E7462" w14:textId="77777777" w:rsidR="00BD4907" w:rsidRDefault="00BD4907" w:rsidP="00BD4907">
      <w:pPr>
        <w:pStyle w:val="Actdetails"/>
      </w:pPr>
      <w:r>
        <w:t>sch 2 commenced</w:t>
      </w:r>
      <w:r w:rsidRPr="006F3A6F">
        <w:t xml:space="preserve"> </w:t>
      </w:r>
      <w:r>
        <w:t>24 May 2018 (s 2)</w:t>
      </w:r>
    </w:p>
    <w:p w14:paraId="6113B921" w14:textId="77777777" w:rsidR="00B60859" w:rsidRPr="00B60859" w:rsidRDefault="00B60859" w:rsidP="00B60859">
      <w:pPr>
        <w:pStyle w:val="PageBreak"/>
      </w:pPr>
      <w:r w:rsidRPr="00B60859">
        <w:br w:type="page"/>
      </w:r>
    </w:p>
    <w:p w14:paraId="4CB2058C" w14:textId="77777777" w:rsidR="00206475" w:rsidRPr="001B6957" w:rsidRDefault="00206475">
      <w:pPr>
        <w:pStyle w:val="Endnote20"/>
      </w:pPr>
      <w:bookmarkStart w:id="82" w:name="_Toc214010748"/>
      <w:r w:rsidRPr="001B6957">
        <w:rPr>
          <w:rStyle w:val="charTableNo"/>
        </w:rPr>
        <w:lastRenderedPageBreak/>
        <w:t>4</w:t>
      </w:r>
      <w:r>
        <w:tab/>
      </w:r>
      <w:r w:rsidRPr="001B6957">
        <w:rPr>
          <w:rStyle w:val="charTableText"/>
        </w:rPr>
        <w:t>Amendment history</w:t>
      </w:r>
      <w:bookmarkEnd w:id="82"/>
    </w:p>
    <w:p w14:paraId="648BAE8A" w14:textId="77777777" w:rsidR="00206475" w:rsidRDefault="00206475" w:rsidP="00206475">
      <w:pPr>
        <w:pStyle w:val="AmdtsEntryHd"/>
      </w:pPr>
      <w:r>
        <w:t>Commencement</w:t>
      </w:r>
    </w:p>
    <w:p w14:paraId="5DB3C670" w14:textId="77777777" w:rsidR="00206475" w:rsidRDefault="00206475" w:rsidP="00206475">
      <w:pPr>
        <w:pStyle w:val="AmdtsEntries"/>
      </w:pPr>
      <w:r>
        <w:t>s 2</w:t>
      </w:r>
      <w:r>
        <w:tab/>
        <w:t>om LA s 89 (4)</w:t>
      </w:r>
    </w:p>
    <w:p w14:paraId="54D09C84" w14:textId="77777777" w:rsidR="00955E95" w:rsidRDefault="00955E95" w:rsidP="00955E95">
      <w:pPr>
        <w:pStyle w:val="AmdtsEntryHd"/>
      </w:pPr>
      <w:r w:rsidRPr="000C57B6">
        <w:t>Exclusion of Legislation Act</w:t>
      </w:r>
    </w:p>
    <w:p w14:paraId="62114805" w14:textId="77777777" w:rsidR="00955E95" w:rsidRDefault="00955E95" w:rsidP="00955E95">
      <w:pPr>
        <w:pStyle w:val="AmdtsEntries"/>
        <w:rPr>
          <w:rStyle w:val="charUnderline"/>
          <w:u w:val="none"/>
        </w:rPr>
      </w:pPr>
      <w:r>
        <w:t>s 7</w:t>
      </w:r>
      <w:r>
        <w:tab/>
      </w:r>
      <w:r w:rsidRPr="00B016F7">
        <w:rPr>
          <w:rStyle w:val="charUnderline"/>
          <w:u w:val="none"/>
        </w:rPr>
        <w:t>(5), (6) exp 20 November 2015 (s 7 (6))</w:t>
      </w:r>
    </w:p>
    <w:p w14:paraId="4C04E060" w14:textId="2EC2D242" w:rsidR="00B77715" w:rsidRDefault="00B77715" w:rsidP="00955E95">
      <w:pPr>
        <w:pStyle w:val="AmdtsEntries"/>
        <w:rPr>
          <w:rStyle w:val="charUnderline"/>
          <w:u w:val="none"/>
        </w:rPr>
      </w:pPr>
      <w:r>
        <w:rPr>
          <w:rStyle w:val="charUnderline"/>
          <w:u w:val="none"/>
        </w:rPr>
        <w:tab/>
        <w:t xml:space="preserve">am </w:t>
      </w:r>
      <w:hyperlink r:id="rId112" w:tooltip="Road Transport Reform (Light Rail) Legislation Amendment Act 2018" w:history="1">
        <w:r w:rsidRPr="00B77715">
          <w:rPr>
            <w:rStyle w:val="charCitHyperlinkAbbrev"/>
          </w:rPr>
          <w:t>A2018</w:t>
        </w:r>
        <w:r w:rsidRPr="00B77715">
          <w:rPr>
            <w:rStyle w:val="charCitHyperlinkAbbrev"/>
          </w:rPr>
          <w:noBreakHyphen/>
          <w:t>19</w:t>
        </w:r>
      </w:hyperlink>
      <w:r>
        <w:rPr>
          <w:rStyle w:val="charUnderline"/>
          <w:u w:val="none"/>
        </w:rPr>
        <w:t xml:space="preserve"> amdt 2.1</w:t>
      </w:r>
    </w:p>
    <w:p w14:paraId="7220A6AD" w14:textId="77777777" w:rsidR="00CF33C0" w:rsidRDefault="005F002B" w:rsidP="00CF33C0">
      <w:pPr>
        <w:pStyle w:val="AmdtsEntryHd"/>
        <w:rPr>
          <w:lang w:eastAsia="en-AU"/>
        </w:rPr>
      </w:pPr>
      <w:r w:rsidRPr="000C57B6">
        <w:t xml:space="preserve">Exclusion of other </w:t>
      </w:r>
      <w:r w:rsidRPr="000C57B6">
        <w:rPr>
          <w:lang w:eastAsia="en-AU"/>
        </w:rPr>
        <w:t>territory laws</w:t>
      </w:r>
    </w:p>
    <w:p w14:paraId="69A738F3" w14:textId="08955B9B" w:rsidR="005F002B" w:rsidRPr="005F002B" w:rsidRDefault="005F002B" w:rsidP="005F002B">
      <w:pPr>
        <w:pStyle w:val="AmdtsEntries"/>
        <w:rPr>
          <w:lang w:eastAsia="en-AU"/>
        </w:rPr>
      </w:pPr>
      <w:r>
        <w:rPr>
          <w:lang w:eastAsia="en-AU"/>
        </w:rPr>
        <w:t>s 8</w:t>
      </w:r>
      <w:r>
        <w:rPr>
          <w:lang w:eastAsia="en-AU"/>
        </w:rPr>
        <w:tab/>
        <w:t xml:space="preserve">am </w:t>
      </w:r>
      <w:hyperlink r:id="rId113" w:tooltip="Freedom of Information Act 2016" w:history="1">
        <w:r w:rsidRPr="0026030E">
          <w:rPr>
            <w:rStyle w:val="charCitHyperlinkAbbrev"/>
          </w:rPr>
          <w:t>A2016-55</w:t>
        </w:r>
      </w:hyperlink>
      <w:r>
        <w:t xml:space="preserve"> amdt 4.31</w:t>
      </w:r>
    </w:p>
    <w:p w14:paraId="4F40B717" w14:textId="77777777" w:rsidR="00673D6C" w:rsidRDefault="00673D6C" w:rsidP="0060509D">
      <w:pPr>
        <w:pStyle w:val="AmdtsEntryHd"/>
      </w:pPr>
      <w:r w:rsidRPr="000C57B6">
        <w:t>Meaning of generic terms for Rail Safety National Law (ACT)</w:t>
      </w:r>
    </w:p>
    <w:p w14:paraId="00BCCE04" w14:textId="7527D54B" w:rsidR="00673D6C" w:rsidRPr="00673D6C" w:rsidRDefault="00673D6C" w:rsidP="00673D6C">
      <w:pPr>
        <w:pStyle w:val="AmdtsEntries"/>
      </w:pPr>
      <w:r>
        <w:t>s 9</w:t>
      </w:r>
      <w:r>
        <w:tab/>
        <w:t xml:space="preserve">am </w:t>
      </w:r>
      <w:hyperlink r:id="rId114" w:tooltip="Emergencies Amendment Act 2016" w:history="1">
        <w:r>
          <w:rPr>
            <w:rStyle w:val="charCitHyperlinkAbbrev"/>
          </w:rPr>
          <w:t>A2016</w:t>
        </w:r>
        <w:r>
          <w:rPr>
            <w:rStyle w:val="charCitHyperlinkAbbrev"/>
          </w:rPr>
          <w:noBreakHyphen/>
          <w:t>33</w:t>
        </w:r>
      </w:hyperlink>
      <w:r>
        <w:t xml:space="preserve"> amdt 1.39</w:t>
      </w:r>
      <w:r w:rsidR="00B350AA">
        <w:t xml:space="preserve">; </w:t>
      </w:r>
      <w:hyperlink r:id="rId115" w:tooltip="Justice and Community Safety Legislation Amendment Act 2017 (No 2)" w:history="1">
        <w:r w:rsidR="00B350AA">
          <w:rPr>
            <w:rStyle w:val="charCitHyperlinkAbbrev"/>
          </w:rPr>
          <w:t>A2017</w:t>
        </w:r>
        <w:r w:rsidR="00B350AA">
          <w:rPr>
            <w:rStyle w:val="charCitHyperlinkAbbrev"/>
          </w:rPr>
          <w:noBreakHyphen/>
          <w:t>14</w:t>
        </w:r>
      </w:hyperlink>
      <w:r w:rsidR="00B350AA">
        <w:t xml:space="preserve"> s 48, s 49</w:t>
      </w:r>
    </w:p>
    <w:p w14:paraId="66382F11" w14:textId="77777777" w:rsidR="0060509D" w:rsidRDefault="0060509D" w:rsidP="0060509D">
      <w:pPr>
        <w:pStyle w:val="AmdtsEntryHd"/>
        <w:rPr>
          <w:rStyle w:val="CharPartText"/>
        </w:rPr>
      </w:pPr>
      <w:r w:rsidRPr="00286E2F">
        <w:rPr>
          <w:rStyle w:val="CharPartText"/>
        </w:rPr>
        <w:t>Consequential amendment</w:t>
      </w:r>
    </w:p>
    <w:p w14:paraId="14728130" w14:textId="77777777" w:rsidR="0060509D" w:rsidRPr="0060509D" w:rsidRDefault="0060509D" w:rsidP="0060509D">
      <w:pPr>
        <w:pStyle w:val="AmdtsEntries"/>
      </w:pPr>
      <w:r>
        <w:t>pt 5 hdg</w:t>
      </w:r>
      <w:r>
        <w:tab/>
        <w:t>om LA s 89 (3)</w:t>
      </w:r>
    </w:p>
    <w:p w14:paraId="07D2BD7F" w14:textId="77777777" w:rsidR="0060509D" w:rsidRDefault="0060509D" w:rsidP="0060509D">
      <w:pPr>
        <w:pStyle w:val="AmdtsEntryHd"/>
        <w:rPr>
          <w:rStyle w:val="CharPartText"/>
        </w:rPr>
      </w:pPr>
      <w:r w:rsidRPr="000C57B6">
        <w:t>Crimes Act 1900, new section 187 (2) (c) and (d)</w:t>
      </w:r>
    </w:p>
    <w:p w14:paraId="3ABC674F" w14:textId="77777777" w:rsidR="0060509D" w:rsidRDefault="0060509D" w:rsidP="0060509D">
      <w:pPr>
        <w:pStyle w:val="AmdtsEntries"/>
      </w:pPr>
      <w:r>
        <w:t>s 56</w:t>
      </w:r>
      <w:r>
        <w:tab/>
        <w:t>om LA s 89 (3)</w:t>
      </w:r>
    </w:p>
    <w:p w14:paraId="68D4280D" w14:textId="77777777" w:rsidR="0060509D" w:rsidRDefault="0060509D" w:rsidP="0060509D">
      <w:pPr>
        <w:pStyle w:val="AmdtsEntryHd"/>
        <w:rPr>
          <w:rStyle w:val="CharPartText"/>
        </w:rPr>
      </w:pPr>
      <w:r w:rsidRPr="00286E2F">
        <w:rPr>
          <w:rStyle w:val="CharPartText"/>
        </w:rPr>
        <w:t>Transitional</w:t>
      </w:r>
    </w:p>
    <w:p w14:paraId="2E115935" w14:textId="77777777" w:rsidR="0060509D" w:rsidRPr="0060509D" w:rsidRDefault="0060509D" w:rsidP="0060509D">
      <w:pPr>
        <w:pStyle w:val="AmdtsEntries"/>
      </w:pPr>
      <w:r>
        <w:t>pt 10 hdg</w:t>
      </w:r>
      <w:r>
        <w:tab/>
      </w:r>
      <w:r w:rsidRPr="00AD79EF">
        <w:rPr>
          <w:rStyle w:val="charUnderline"/>
          <w:u w:val="none"/>
        </w:rPr>
        <w:t>exp 20 November 2016 (s 121)</w:t>
      </w:r>
    </w:p>
    <w:p w14:paraId="6A9821F7" w14:textId="77777777" w:rsidR="0060509D" w:rsidRDefault="0060509D" w:rsidP="0060509D">
      <w:pPr>
        <w:pStyle w:val="AmdtsEntryHd"/>
        <w:rPr>
          <w:rStyle w:val="CharPartText"/>
        </w:rPr>
      </w:pPr>
      <w:r w:rsidRPr="000C57B6">
        <w:rPr>
          <w:lang w:eastAsia="en-AU"/>
        </w:rPr>
        <w:t>Transitional regulations</w:t>
      </w:r>
    </w:p>
    <w:p w14:paraId="695BE728" w14:textId="77777777" w:rsidR="0060509D" w:rsidRPr="0060509D" w:rsidRDefault="0060509D" w:rsidP="0060509D">
      <w:pPr>
        <w:pStyle w:val="AmdtsEntries"/>
      </w:pPr>
      <w:r>
        <w:t>s 120</w:t>
      </w:r>
      <w:r>
        <w:tab/>
      </w:r>
      <w:r w:rsidRPr="00AD79EF">
        <w:rPr>
          <w:rStyle w:val="charUnderline"/>
          <w:u w:val="none"/>
        </w:rPr>
        <w:t>exp 20 November 2016 (s 121)</w:t>
      </w:r>
    </w:p>
    <w:p w14:paraId="05BFCEFD" w14:textId="77777777" w:rsidR="0060509D" w:rsidRDefault="0060509D" w:rsidP="0060509D">
      <w:pPr>
        <w:pStyle w:val="AmdtsEntryHd"/>
        <w:rPr>
          <w:rStyle w:val="CharPartText"/>
        </w:rPr>
      </w:pPr>
      <w:r w:rsidRPr="000C57B6">
        <w:t>Expiry—pt 10</w:t>
      </w:r>
    </w:p>
    <w:p w14:paraId="2A747124" w14:textId="77777777" w:rsidR="0060509D" w:rsidRDefault="0060509D" w:rsidP="0060509D">
      <w:pPr>
        <w:pStyle w:val="AmdtsEntries"/>
        <w:rPr>
          <w:rStyle w:val="charUnderline"/>
          <w:u w:val="none"/>
        </w:rPr>
      </w:pPr>
      <w:r>
        <w:t>s 121</w:t>
      </w:r>
      <w:r>
        <w:tab/>
      </w:r>
      <w:r w:rsidRPr="00AD79EF">
        <w:rPr>
          <w:rStyle w:val="charUnderline"/>
          <w:u w:val="none"/>
        </w:rPr>
        <w:t>exp 20 November 2016 (s 121)</w:t>
      </w:r>
    </w:p>
    <w:p w14:paraId="50253284" w14:textId="77777777" w:rsidR="00B77715" w:rsidRDefault="00B77715" w:rsidP="00B77715">
      <w:pPr>
        <w:pStyle w:val="AmdtsEntryHd"/>
      </w:pPr>
      <w:r w:rsidRPr="001A3E19">
        <w:t>Validation</w:t>
      </w:r>
    </w:p>
    <w:p w14:paraId="3E0FD3E3" w14:textId="5C19CC98" w:rsidR="00B77715" w:rsidRDefault="00B77715" w:rsidP="00B77715">
      <w:pPr>
        <w:pStyle w:val="AmdtsEntries"/>
      </w:pPr>
      <w:r>
        <w:t>pt 11 hdg</w:t>
      </w:r>
      <w:r>
        <w:tab/>
        <w:t xml:space="preserve">ins </w:t>
      </w:r>
      <w:hyperlink r:id="rId116" w:tooltip="Road Transport Reform (Light Rail) Legislation Amendment Act 2018" w:history="1">
        <w:r w:rsidRPr="00B77715">
          <w:rPr>
            <w:rStyle w:val="charCitHyperlinkAbbrev"/>
          </w:rPr>
          <w:t>A2018</w:t>
        </w:r>
        <w:r w:rsidRPr="00B77715">
          <w:rPr>
            <w:rStyle w:val="charCitHyperlinkAbbrev"/>
          </w:rPr>
          <w:noBreakHyphen/>
          <w:t>19</w:t>
        </w:r>
      </w:hyperlink>
      <w:r w:rsidRPr="00B77715">
        <w:rPr>
          <w:rStyle w:val="charCitHyperlinkAbbrev"/>
        </w:rPr>
        <w:t xml:space="preserve"> </w:t>
      </w:r>
      <w:r>
        <w:t>amdt 2.2</w:t>
      </w:r>
    </w:p>
    <w:p w14:paraId="00406E74" w14:textId="77777777" w:rsidR="00B77715" w:rsidRPr="00516BB7" w:rsidRDefault="00B77715" w:rsidP="00B77715">
      <w:pPr>
        <w:pStyle w:val="AmdtsEntries"/>
      </w:pPr>
      <w:r>
        <w:tab/>
      </w:r>
      <w:r w:rsidRPr="00516BB7">
        <w:t>exp 24 May 2018 (s 123)</w:t>
      </w:r>
    </w:p>
    <w:p w14:paraId="42DA1A74" w14:textId="77777777" w:rsidR="00B77715" w:rsidRDefault="00B77715" w:rsidP="00B77715">
      <w:pPr>
        <w:pStyle w:val="AmdtsEntryHd"/>
      </w:pPr>
      <w:r w:rsidRPr="001A3E19">
        <w:t>Validation of national regulation variation regulations</w:t>
      </w:r>
    </w:p>
    <w:p w14:paraId="4435A477" w14:textId="5275C698" w:rsidR="00B77715" w:rsidRDefault="00B77715" w:rsidP="00B77715">
      <w:pPr>
        <w:pStyle w:val="AmdtsEntries"/>
      </w:pPr>
      <w:r>
        <w:t>s 122</w:t>
      </w:r>
      <w:r>
        <w:tab/>
        <w:t xml:space="preserve">ins </w:t>
      </w:r>
      <w:hyperlink r:id="rId117" w:tooltip="Road Transport Reform (Light Rail) Legislation Amendment Act 2018" w:history="1">
        <w:r w:rsidRPr="00B77715">
          <w:rPr>
            <w:rStyle w:val="charCitHyperlinkAbbrev"/>
          </w:rPr>
          <w:t>A2018</w:t>
        </w:r>
        <w:r w:rsidRPr="00B77715">
          <w:rPr>
            <w:rStyle w:val="charCitHyperlinkAbbrev"/>
          </w:rPr>
          <w:noBreakHyphen/>
          <w:t>19</w:t>
        </w:r>
      </w:hyperlink>
      <w:r w:rsidRPr="00B77715">
        <w:rPr>
          <w:rStyle w:val="charCitHyperlinkAbbrev"/>
        </w:rPr>
        <w:t xml:space="preserve"> </w:t>
      </w:r>
      <w:r>
        <w:t>amdt 2.2</w:t>
      </w:r>
    </w:p>
    <w:p w14:paraId="58F346AA" w14:textId="77777777" w:rsidR="00B77715" w:rsidRPr="00516BB7" w:rsidRDefault="00B77715" w:rsidP="00B77715">
      <w:pPr>
        <w:pStyle w:val="AmdtsEntries"/>
      </w:pPr>
      <w:r>
        <w:tab/>
      </w:r>
      <w:r w:rsidRPr="00516BB7">
        <w:t>exp 24 May 2018 (s 123)</w:t>
      </w:r>
    </w:p>
    <w:p w14:paraId="07EAD502" w14:textId="77777777" w:rsidR="005D1F0F" w:rsidRDefault="005D1F0F" w:rsidP="005D1F0F">
      <w:pPr>
        <w:pStyle w:val="AmdtsEntryHd"/>
      </w:pPr>
      <w:r w:rsidRPr="001A3E19">
        <w:t>Expiry—pt 11</w:t>
      </w:r>
    </w:p>
    <w:p w14:paraId="56FA5AC2" w14:textId="2B36F383" w:rsidR="005D1F0F" w:rsidRDefault="005D1F0F" w:rsidP="005D1F0F">
      <w:pPr>
        <w:pStyle w:val="AmdtsEntries"/>
      </w:pPr>
      <w:r>
        <w:t>s 123</w:t>
      </w:r>
      <w:r>
        <w:tab/>
        <w:t xml:space="preserve">ins </w:t>
      </w:r>
      <w:hyperlink r:id="rId118" w:tooltip="Road Transport Reform (Light Rail) Legislation Amendment Act 2018" w:history="1">
        <w:r w:rsidRPr="00B77715">
          <w:rPr>
            <w:rStyle w:val="charCitHyperlinkAbbrev"/>
          </w:rPr>
          <w:t>A2018</w:t>
        </w:r>
        <w:r w:rsidRPr="00B77715">
          <w:rPr>
            <w:rStyle w:val="charCitHyperlinkAbbrev"/>
          </w:rPr>
          <w:noBreakHyphen/>
          <w:t>19</w:t>
        </w:r>
      </w:hyperlink>
      <w:r w:rsidRPr="00B77715">
        <w:rPr>
          <w:rStyle w:val="charCitHyperlinkAbbrev"/>
        </w:rPr>
        <w:t xml:space="preserve"> </w:t>
      </w:r>
      <w:r>
        <w:t>amdt 2.2</w:t>
      </w:r>
    </w:p>
    <w:p w14:paraId="5D78A4AF" w14:textId="77777777" w:rsidR="005D1F0F" w:rsidRPr="00516BB7" w:rsidRDefault="005D1F0F" w:rsidP="005D1F0F">
      <w:pPr>
        <w:pStyle w:val="AmdtsEntries"/>
      </w:pPr>
      <w:r>
        <w:tab/>
      </w:r>
      <w:r w:rsidRPr="00516BB7">
        <w:t>exp 24 May 2018 (s 123)</w:t>
      </w:r>
    </w:p>
    <w:p w14:paraId="7852B01A" w14:textId="77777777" w:rsidR="00632F62" w:rsidRPr="00632F62" w:rsidRDefault="00632F62" w:rsidP="00632F62">
      <w:pPr>
        <w:pStyle w:val="PageBreak"/>
      </w:pPr>
      <w:r w:rsidRPr="00632F62">
        <w:br w:type="page"/>
      </w:r>
    </w:p>
    <w:p w14:paraId="173AD02E" w14:textId="77777777" w:rsidR="00BE4D06" w:rsidRPr="001B6957" w:rsidRDefault="00BE4D06">
      <w:pPr>
        <w:pStyle w:val="Endnote20"/>
      </w:pPr>
      <w:bookmarkStart w:id="83" w:name="_Toc214010749"/>
      <w:r w:rsidRPr="001B6957">
        <w:rPr>
          <w:rStyle w:val="charTableNo"/>
        </w:rPr>
        <w:lastRenderedPageBreak/>
        <w:t>5</w:t>
      </w:r>
      <w:r w:rsidRPr="00BE4D06">
        <w:tab/>
      </w:r>
      <w:r w:rsidRPr="001B6957">
        <w:rPr>
          <w:rStyle w:val="charTableText"/>
        </w:rPr>
        <w:t>Earlier republications</w:t>
      </w:r>
      <w:bookmarkEnd w:id="83"/>
    </w:p>
    <w:p w14:paraId="46513C91" w14:textId="77777777" w:rsidR="00BE4D06" w:rsidRDefault="00BE4D06">
      <w:pPr>
        <w:pStyle w:val="EndNoteTextPub"/>
      </w:pPr>
      <w:r>
        <w:t xml:space="preserve">Some earlier republications were not numbered. The number in column 1 refers to the publication order.  </w:t>
      </w:r>
    </w:p>
    <w:p w14:paraId="358D67EF" w14:textId="77777777" w:rsidR="00BE4D06" w:rsidRDefault="00BE4D0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CD90CD3" w14:textId="77777777" w:rsidR="00BE4D06" w:rsidRDefault="00BE4D06">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E4D06" w14:paraId="20ED6E78" w14:textId="77777777">
        <w:trPr>
          <w:tblHeader/>
        </w:trPr>
        <w:tc>
          <w:tcPr>
            <w:tcW w:w="1576" w:type="dxa"/>
            <w:tcBorders>
              <w:bottom w:val="single" w:sz="4" w:space="0" w:color="auto"/>
            </w:tcBorders>
          </w:tcPr>
          <w:p w14:paraId="7DCDBBB0" w14:textId="77777777" w:rsidR="00BE4D06" w:rsidRDefault="00BE4D06">
            <w:pPr>
              <w:pStyle w:val="EarlierRepubHdg"/>
            </w:pPr>
            <w:r>
              <w:t>Republication No and date</w:t>
            </w:r>
          </w:p>
        </w:tc>
        <w:tc>
          <w:tcPr>
            <w:tcW w:w="1681" w:type="dxa"/>
            <w:tcBorders>
              <w:bottom w:val="single" w:sz="4" w:space="0" w:color="auto"/>
            </w:tcBorders>
          </w:tcPr>
          <w:p w14:paraId="58A64240" w14:textId="77777777" w:rsidR="00BE4D06" w:rsidRDefault="00BE4D06">
            <w:pPr>
              <w:pStyle w:val="EarlierRepubHdg"/>
            </w:pPr>
            <w:r>
              <w:t>Effective</w:t>
            </w:r>
          </w:p>
        </w:tc>
        <w:tc>
          <w:tcPr>
            <w:tcW w:w="1783" w:type="dxa"/>
            <w:tcBorders>
              <w:bottom w:val="single" w:sz="4" w:space="0" w:color="auto"/>
            </w:tcBorders>
          </w:tcPr>
          <w:p w14:paraId="7D488011" w14:textId="77777777" w:rsidR="00BE4D06" w:rsidRDefault="00BE4D06">
            <w:pPr>
              <w:pStyle w:val="EarlierRepubHdg"/>
            </w:pPr>
            <w:r>
              <w:t>Last amendment made by</w:t>
            </w:r>
          </w:p>
        </w:tc>
        <w:tc>
          <w:tcPr>
            <w:tcW w:w="1783" w:type="dxa"/>
            <w:tcBorders>
              <w:bottom w:val="single" w:sz="4" w:space="0" w:color="auto"/>
            </w:tcBorders>
          </w:tcPr>
          <w:p w14:paraId="6165FED0" w14:textId="77777777" w:rsidR="00BE4D06" w:rsidRDefault="00BE4D06">
            <w:pPr>
              <w:pStyle w:val="EarlierRepubHdg"/>
            </w:pPr>
            <w:r>
              <w:t>Republication for</w:t>
            </w:r>
          </w:p>
        </w:tc>
      </w:tr>
      <w:tr w:rsidR="00BE4D06" w14:paraId="5E5EB793" w14:textId="77777777">
        <w:tc>
          <w:tcPr>
            <w:tcW w:w="1576" w:type="dxa"/>
            <w:tcBorders>
              <w:top w:val="single" w:sz="4" w:space="0" w:color="auto"/>
              <w:bottom w:val="single" w:sz="4" w:space="0" w:color="auto"/>
            </w:tcBorders>
          </w:tcPr>
          <w:p w14:paraId="4FB3C391" w14:textId="77777777" w:rsidR="00BE4D06" w:rsidRDefault="00BE4D06">
            <w:pPr>
              <w:pStyle w:val="EarlierRepubEntries"/>
            </w:pPr>
            <w:r>
              <w:t>R1</w:t>
            </w:r>
            <w:r>
              <w:br/>
              <w:t>20 Nov 2014</w:t>
            </w:r>
          </w:p>
        </w:tc>
        <w:tc>
          <w:tcPr>
            <w:tcW w:w="1681" w:type="dxa"/>
            <w:tcBorders>
              <w:top w:val="single" w:sz="4" w:space="0" w:color="auto"/>
              <w:bottom w:val="single" w:sz="4" w:space="0" w:color="auto"/>
            </w:tcBorders>
          </w:tcPr>
          <w:p w14:paraId="3E626093" w14:textId="77777777" w:rsidR="00BE4D06" w:rsidRDefault="00BE4D06">
            <w:pPr>
              <w:pStyle w:val="EarlierRepubEntries"/>
            </w:pPr>
            <w:r>
              <w:t>20 Nov 2014</w:t>
            </w:r>
            <w:r w:rsidR="00645335">
              <w:t>–</w:t>
            </w:r>
            <w:r w:rsidR="00645335">
              <w:br/>
            </w:r>
            <w:r>
              <w:t>20 Nov 2015</w:t>
            </w:r>
          </w:p>
        </w:tc>
        <w:tc>
          <w:tcPr>
            <w:tcW w:w="1783" w:type="dxa"/>
            <w:tcBorders>
              <w:top w:val="single" w:sz="4" w:space="0" w:color="auto"/>
              <w:bottom w:val="single" w:sz="4" w:space="0" w:color="auto"/>
            </w:tcBorders>
          </w:tcPr>
          <w:p w14:paraId="5F1FCB81" w14:textId="77777777" w:rsidR="00BE4D06" w:rsidRDefault="00BE4D06">
            <w:pPr>
              <w:pStyle w:val="EarlierRepubEntries"/>
            </w:pPr>
            <w:r>
              <w:t>not amended</w:t>
            </w:r>
          </w:p>
        </w:tc>
        <w:tc>
          <w:tcPr>
            <w:tcW w:w="1783" w:type="dxa"/>
            <w:tcBorders>
              <w:top w:val="single" w:sz="4" w:space="0" w:color="auto"/>
              <w:bottom w:val="single" w:sz="4" w:space="0" w:color="auto"/>
            </w:tcBorders>
          </w:tcPr>
          <w:p w14:paraId="61CF077A" w14:textId="77777777" w:rsidR="00BE4D06" w:rsidRDefault="007B6A43">
            <w:pPr>
              <w:pStyle w:val="EarlierRepubEntries"/>
            </w:pPr>
            <w:r>
              <w:t>new Act</w:t>
            </w:r>
          </w:p>
        </w:tc>
      </w:tr>
      <w:tr w:rsidR="00673D6C" w14:paraId="2C90B3F5" w14:textId="77777777">
        <w:tc>
          <w:tcPr>
            <w:tcW w:w="1576" w:type="dxa"/>
            <w:tcBorders>
              <w:top w:val="single" w:sz="4" w:space="0" w:color="auto"/>
              <w:bottom w:val="single" w:sz="4" w:space="0" w:color="auto"/>
            </w:tcBorders>
          </w:tcPr>
          <w:p w14:paraId="72B55D96" w14:textId="77777777" w:rsidR="00673D6C" w:rsidRDefault="00673D6C">
            <w:pPr>
              <w:pStyle w:val="EarlierRepubEntries"/>
            </w:pPr>
            <w:r>
              <w:t>R2</w:t>
            </w:r>
            <w:r>
              <w:br/>
              <w:t>21 Nov 2015</w:t>
            </w:r>
          </w:p>
        </w:tc>
        <w:tc>
          <w:tcPr>
            <w:tcW w:w="1681" w:type="dxa"/>
            <w:tcBorders>
              <w:top w:val="single" w:sz="4" w:space="0" w:color="auto"/>
              <w:bottom w:val="single" w:sz="4" w:space="0" w:color="auto"/>
            </w:tcBorders>
          </w:tcPr>
          <w:p w14:paraId="32D445DE" w14:textId="77777777" w:rsidR="00673D6C" w:rsidRDefault="00673D6C">
            <w:pPr>
              <w:pStyle w:val="EarlierRepubEntries"/>
            </w:pPr>
            <w:r>
              <w:t>21 Nov 2015</w:t>
            </w:r>
            <w:r w:rsidR="00645335">
              <w:t>–</w:t>
            </w:r>
            <w:r w:rsidR="00645335">
              <w:br/>
            </w:r>
            <w:r>
              <w:t>20 June 2016</w:t>
            </w:r>
          </w:p>
        </w:tc>
        <w:tc>
          <w:tcPr>
            <w:tcW w:w="1783" w:type="dxa"/>
            <w:tcBorders>
              <w:top w:val="single" w:sz="4" w:space="0" w:color="auto"/>
              <w:bottom w:val="single" w:sz="4" w:space="0" w:color="auto"/>
            </w:tcBorders>
          </w:tcPr>
          <w:p w14:paraId="14893197" w14:textId="77777777" w:rsidR="00673D6C" w:rsidRDefault="00673D6C">
            <w:pPr>
              <w:pStyle w:val="EarlierRepubEntries"/>
            </w:pPr>
            <w:r>
              <w:t>not amended</w:t>
            </w:r>
          </w:p>
        </w:tc>
        <w:tc>
          <w:tcPr>
            <w:tcW w:w="1783" w:type="dxa"/>
            <w:tcBorders>
              <w:top w:val="single" w:sz="4" w:space="0" w:color="auto"/>
              <w:bottom w:val="single" w:sz="4" w:space="0" w:color="auto"/>
            </w:tcBorders>
          </w:tcPr>
          <w:p w14:paraId="6E401C75" w14:textId="77777777" w:rsidR="00673D6C" w:rsidRDefault="00673D6C">
            <w:pPr>
              <w:pStyle w:val="EarlierRepubEntries"/>
            </w:pPr>
            <w:r>
              <w:t>expiry of provisions (s 7 (5), (6))</w:t>
            </w:r>
          </w:p>
        </w:tc>
      </w:tr>
      <w:tr w:rsidR="00AD79EF" w14:paraId="5EB06706" w14:textId="77777777">
        <w:tc>
          <w:tcPr>
            <w:tcW w:w="1576" w:type="dxa"/>
            <w:tcBorders>
              <w:top w:val="single" w:sz="4" w:space="0" w:color="auto"/>
              <w:bottom w:val="single" w:sz="4" w:space="0" w:color="auto"/>
            </w:tcBorders>
          </w:tcPr>
          <w:p w14:paraId="465496CB" w14:textId="77777777" w:rsidR="00AD79EF" w:rsidRDefault="00AD79EF">
            <w:pPr>
              <w:pStyle w:val="EarlierRepubEntries"/>
            </w:pPr>
            <w:r>
              <w:t>R3</w:t>
            </w:r>
            <w:r>
              <w:br/>
              <w:t>21 June 2016</w:t>
            </w:r>
          </w:p>
        </w:tc>
        <w:tc>
          <w:tcPr>
            <w:tcW w:w="1681" w:type="dxa"/>
            <w:tcBorders>
              <w:top w:val="single" w:sz="4" w:space="0" w:color="auto"/>
              <w:bottom w:val="single" w:sz="4" w:space="0" w:color="auto"/>
            </w:tcBorders>
          </w:tcPr>
          <w:p w14:paraId="3629CCF4" w14:textId="77777777" w:rsidR="00AD79EF" w:rsidRDefault="00AD79EF">
            <w:pPr>
              <w:pStyle w:val="EarlierRepubEntries"/>
            </w:pPr>
            <w:r>
              <w:t>21 June 2016</w:t>
            </w:r>
            <w:r w:rsidR="00645335">
              <w:t>–</w:t>
            </w:r>
            <w:r w:rsidR="00645335">
              <w:br/>
            </w:r>
            <w:r>
              <w:t>20 Nov 2016</w:t>
            </w:r>
          </w:p>
        </w:tc>
        <w:tc>
          <w:tcPr>
            <w:tcW w:w="1783" w:type="dxa"/>
            <w:tcBorders>
              <w:top w:val="single" w:sz="4" w:space="0" w:color="auto"/>
              <w:bottom w:val="single" w:sz="4" w:space="0" w:color="auto"/>
            </w:tcBorders>
          </w:tcPr>
          <w:p w14:paraId="7CA872FF" w14:textId="136776C4" w:rsidR="00AD79EF" w:rsidRDefault="00AD79EF">
            <w:pPr>
              <w:pStyle w:val="EarlierRepubEntries"/>
            </w:pPr>
            <w:hyperlink r:id="rId119" w:tooltip="Emergencies Amendment Act 2016" w:history="1">
              <w:r>
                <w:rPr>
                  <w:rStyle w:val="charCitHyperlinkAbbrev"/>
                </w:rPr>
                <w:t>A2016-33</w:t>
              </w:r>
            </w:hyperlink>
          </w:p>
        </w:tc>
        <w:tc>
          <w:tcPr>
            <w:tcW w:w="1783" w:type="dxa"/>
            <w:tcBorders>
              <w:top w:val="single" w:sz="4" w:space="0" w:color="auto"/>
              <w:bottom w:val="single" w:sz="4" w:space="0" w:color="auto"/>
            </w:tcBorders>
          </w:tcPr>
          <w:p w14:paraId="65508FFA" w14:textId="63AB2FE5" w:rsidR="00AD79EF" w:rsidRDefault="00AD79EF">
            <w:pPr>
              <w:pStyle w:val="EarlierRepubEntries"/>
            </w:pPr>
            <w:r>
              <w:t xml:space="preserve">amendments by </w:t>
            </w:r>
            <w:hyperlink r:id="rId120" w:tooltip="Emergencies Amendment Act 2016" w:history="1">
              <w:r>
                <w:rPr>
                  <w:rStyle w:val="charCitHyperlinkAbbrev"/>
                </w:rPr>
                <w:t>A2016-33</w:t>
              </w:r>
            </w:hyperlink>
          </w:p>
        </w:tc>
      </w:tr>
      <w:tr w:rsidR="00645335" w14:paraId="5AA4104D" w14:textId="77777777">
        <w:tc>
          <w:tcPr>
            <w:tcW w:w="1576" w:type="dxa"/>
            <w:tcBorders>
              <w:top w:val="single" w:sz="4" w:space="0" w:color="auto"/>
              <w:bottom w:val="single" w:sz="4" w:space="0" w:color="auto"/>
            </w:tcBorders>
          </w:tcPr>
          <w:p w14:paraId="306D3F07" w14:textId="77777777" w:rsidR="00645335" w:rsidRDefault="00645335">
            <w:pPr>
              <w:pStyle w:val="EarlierRepubEntries"/>
            </w:pPr>
            <w:r>
              <w:t>R4</w:t>
            </w:r>
            <w:r>
              <w:br/>
              <w:t>21 Nov 2016</w:t>
            </w:r>
          </w:p>
        </w:tc>
        <w:tc>
          <w:tcPr>
            <w:tcW w:w="1681" w:type="dxa"/>
            <w:tcBorders>
              <w:top w:val="single" w:sz="4" w:space="0" w:color="auto"/>
              <w:bottom w:val="single" w:sz="4" w:space="0" w:color="auto"/>
            </w:tcBorders>
          </w:tcPr>
          <w:p w14:paraId="6A17ADF5" w14:textId="77777777" w:rsidR="00645335" w:rsidRDefault="00645335">
            <w:pPr>
              <w:pStyle w:val="EarlierRepubEntries"/>
            </w:pPr>
            <w:r>
              <w:t>21 Nov 2016–</w:t>
            </w:r>
            <w:r>
              <w:br/>
            </w:r>
            <w:r w:rsidR="00567BFC">
              <w:t>31 Dec 2017</w:t>
            </w:r>
          </w:p>
        </w:tc>
        <w:tc>
          <w:tcPr>
            <w:tcW w:w="1783" w:type="dxa"/>
            <w:tcBorders>
              <w:top w:val="single" w:sz="4" w:space="0" w:color="auto"/>
              <w:bottom w:val="single" w:sz="4" w:space="0" w:color="auto"/>
            </w:tcBorders>
          </w:tcPr>
          <w:p w14:paraId="2979759C" w14:textId="31348FFE" w:rsidR="00645335" w:rsidRDefault="00645335">
            <w:pPr>
              <w:pStyle w:val="EarlierRepubEntries"/>
            </w:pPr>
            <w:hyperlink r:id="rId121" w:tooltip="Emergencies Amendment Act 2016" w:history="1">
              <w:r w:rsidRPr="00ED2EA5">
                <w:rPr>
                  <w:rStyle w:val="charCitHyperlinkAbbrev"/>
                </w:rPr>
                <w:t>A2016</w:t>
              </w:r>
              <w:r w:rsidRPr="00ED2EA5">
                <w:rPr>
                  <w:rStyle w:val="charCitHyperlinkAbbrev"/>
                </w:rPr>
                <w:noBreakHyphen/>
                <w:t>33</w:t>
              </w:r>
            </w:hyperlink>
          </w:p>
        </w:tc>
        <w:tc>
          <w:tcPr>
            <w:tcW w:w="1783" w:type="dxa"/>
            <w:tcBorders>
              <w:top w:val="single" w:sz="4" w:space="0" w:color="auto"/>
              <w:bottom w:val="single" w:sz="4" w:space="0" w:color="auto"/>
            </w:tcBorders>
          </w:tcPr>
          <w:p w14:paraId="33A1A0D6" w14:textId="77777777" w:rsidR="00645335" w:rsidRDefault="00645335">
            <w:pPr>
              <w:pStyle w:val="EarlierRepubEntries"/>
            </w:pPr>
            <w:r w:rsidRPr="0093542A">
              <w:t xml:space="preserve">expiry of transitional provisions (pt </w:t>
            </w:r>
            <w:r>
              <w:t>10</w:t>
            </w:r>
            <w:r w:rsidRPr="0093542A">
              <w:t>)</w:t>
            </w:r>
          </w:p>
        </w:tc>
      </w:tr>
      <w:tr w:rsidR="00EE41F6" w14:paraId="452C910D" w14:textId="77777777">
        <w:tc>
          <w:tcPr>
            <w:tcW w:w="1576" w:type="dxa"/>
            <w:tcBorders>
              <w:top w:val="single" w:sz="4" w:space="0" w:color="auto"/>
              <w:bottom w:val="single" w:sz="4" w:space="0" w:color="auto"/>
            </w:tcBorders>
          </w:tcPr>
          <w:p w14:paraId="63123CA7" w14:textId="77777777" w:rsidR="00EE41F6" w:rsidRDefault="00EE41F6">
            <w:pPr>
              <w:pStyle w:val="EarlierRepubEntries"/>
            </w:pPr>
            <w:r>
              <w:t>R5</w:t>
            </w:r>
            <w:r>
              <w:br/>
              <w:t>1 Jan 2018</w:t>
            </w:r>
          </w:p>
        </w:tc>
        <w:tc>
          <w:tcPr>
            <w:tcW w:w="1681" w:type="dxa"/>
            <w:tcBorders>
              <w:top w:val="single" w:sz="4" w:space="0" w:color="auto"/>
              <w:bottom w:val="single" w:sz="4" w:space="0" w:color="auto"/>
            </w:tcBorders>
          </w:tcPr>
          <w:p w14:paraId="4DADB4F9" w14:textId="77777777" w:rsidR="00EE41F6" w:rsidRDefault="00EE41F6">
            <w:pPr>
              <w:pStyle w:val="EarlierRepubEntries"/>
            </w:pPr>
            <w:r>
              <w:t>1 Jan 2018–</w:t>
            </w:r>
            <w:r>
              <w:br/>
              <w:t>29 Apr 2018</w:t>
            </w:r>
          </w:p>
        </w:tc>
        <w:tc>
          <w:tcPr>
            <w:tcW w:w="1783" w:type="dxa"/>
            <w:tcBorders>
              <w:top w:val="single" w:sz="4" w:space="0" w:color="auto"/>
              <w:bottom w:val="single" w:sz="4" w:space="0" w:color="auto"/>
            </w:tcBorders>
          </w:tcPr>
          <w:p w14:paraId="1C049A49" w14:textId="2CF549C5" w:rsidR="00EE41F6" w:rsidRPr="00EE41F6" w:rsidRDefault="00EE41F6">
            <w:pPr>
              <w:pStyle w:val="EarlierRepubEntries"/>
              <w:rPr>
                <w:rStyle w:val="charCitHyperlinkAbbrev"/>
              </w:rPr>
            </w:pPr>
            <w:hyperlink r:id="rId122" w:tooltip="Justice and Community Safety Legislation Amendment Act 2017 (No 2)" w:history="1">
              <w:r w:rsidRPr="00EE41F6">
                <w:rPr>
                  <w:rStyle w:val="charCitHyperlinkAbbrev"/>
                </w:rPr>
                <w:t>A2017</w:t>
              </w:r>
              <w:r w:rsidRPr="00EE41F6">
                <w:rPr>
                  <w:rStyle w:val="charCitHyperlinkAbbrev"/>
                </w:rPr>
                <w:noBreakHyphen/>
                <w:t>14</w:t>
              </w:r>
            </w:hyperlink>
          </w:p>
        </w:tc>
        <w:tc>
          <w:tcPr>
            <w:tcW w:w="1783" w:type="dxa"/>
            <w:tcBorders>
              <w:top w:val="single" w:sz="4" w:space="0" w:color="auto"/>
              <w:bottom w:val="single" w:sz="4" w:space="0" w:color="auto"/>
            </w:tcBorders>
          </w:tcPr>
          <w:p w14:paraId="779FB696" w14:textId="5E9D0905" w:rsidR="00EE41F6" w:rsidRPr="0093542A" w:rsidRDefault="00EE41F6">
            <w:pPr>
              <w:pStyle w:val="EarlierRepubEntries"/>
            </w:pPr>
            <w:r>
              <w:t xml:space="preserve">amendments by </w:t>
            </w:r>
            <w:hyperlink r:id="rId123" w:tooltip="Freedom of Information Act 2016" w:history="1">
              <w:r w:rsidRPr="00EE41F6">
                <w:rPr>
                  <w:rStyle w:val="charCitHyperlinkAbbrev"/>
                </w:rPr>
                <w:t>A2016-55</w:t>
              </w:r>
            </w:hyperlink>
            <w:r>
              <w:t xml:space="preserve"> as amended by </w:t>
            </w:r>
            <w:hyperlink r:id="rId124" w:tooltip="Justice and Community Safety Legislation Amendment Act 2017 (No 2)" w:history="1">
              <w:r w:rsidRPr="00EE41F6">
                <w:rPr>
                  <w:rStyle w:val="charCitHyperlinkAbbrev"/>
                </w:rPr>
                <w:t>A2017</w:t>
              </w:r>
              <w:r w:rsidRPr="00EE41F6">
                <w:rPr>
                  <w:rStyle w:val="charCitHyperlinkAbbrev"/>
                </w:rPr>
                <w:noBreakHyphen/>
                <w:t>14</w:t>
              </w:r>
            </w:hyperlink>
          </w:p>
        </w:tc>
      </w:tr>
      <w:tr w:rsidR="005D1F0F" w14:paraId="50A638B4" w14:textId="77777777">
        <w:tc>
          <w:tcPr>
            <w:tcW w:w="1576" w:type="dxa"/>
            <w:tcBorders>
              <w:top w:val="single" w:sz="4" w:space="0" w:color="auto"/>
              <w:bottom w:val="single" w:sz="4" w:space="0" w:color="auto"/>
            </w:tcBorders>
          </w:tcPr>
          <w:p w14:paraId="59C5839A" w14:textId="77777777" w:rsidR="005D1F0F" w:rsidRDefault="005D1F0F">
            <w:pPr>
              <w:pStyle w:val="EarlierRepubEntries"/>
            </w:pPr>
            <w:r>
              <w:t>R6</w:t>
            </w:r>
            <w:r>
              <w:br/>
            </w:r>
            <w:r w:rsidR="00742252">
              <w:t>30 Apr 2018</w:t>
            </w:r>
          </w:p>
        </w:tc>
        <w:tc>
          <w:tcPr>
            <w:tcW w:w="1681" w:type="dxa"/>
            <w:tcBorders>
              <w:top w:val="single" w:sz="4" w:space="0" w:color="auto"/>
              <w:bottom w:val="single" w:sz="4" w:space="0" w:color="auto"/>
            </w:tcBorders>
          </w:tcPr>
          <w:p w14:paraId="095689A9" w14:textId="77777777" w:rsidR="005D1F0F" w:rsidRDefault="00742252">
            <w:pPr>
              <w:pStyle w:val="EarlierRepubEntries"/>
            </w:pPr>
            <w:r>
              <w:t>30 Apr 2018–</w:t>
            </w:r>
            <w:r>
              <w:br/>
              <w:t>23 May 2018</w:t>
            </w:r>
          </w:p>
        </w:tc>
        <w:tc>
          <w:tcPr>
            <w:tcW w:w="1783" w:type="dxa"/>
            <w:tcBorders>
              <w:top w:val="single" w:sz="4" w:space="0" w:color="auto"/>
              <w:bottom w:val="single" w:sz="4" w:space="0" w:color="auto"/>
            </w:tcBorders>
          </w:tcPr>
          <w:p w14:paraId="57EBBC49" w14:textId="680A932B" w:rsidR="005D1F0F" w:rsidRDefault="00742252">
            <w:pPr>
              <w:pStyle w:val="EarlierRepubEntries"/>
            </w:pPr>
            <w:hyperlink r:id="rId125" w:tooltip="Justice and Community Safety Legislation Amendment Act 2017 (No 2)" w:history="1">
              <w:r w:rsidRPr="00EE41F6">
                <w:rPr>
                  <w:rStyle w:val="charCitHyperlinkAbbrev"/>
                </w:rPr>
                <w:t>A2017</w:t>
              </w:r>
              <w:r w:rsidRPr="00EE41F6">
                <w:rPr>
                  <w:rStyle w:val="charCitHyperlinkAbbrev"/>
                </w:rPr>
                <w:noBreakHyphen/>
                <w:t>14</w:t>
              </w:r>
            </w:hyperlink>
          </w:p>
        </w:tc>
        <w:tc>
          <w:tcPr>
            <w:tcW w:w="1783" w:type="dxa"/>
            <w:tcBorders>
              <w:top w:val="single" w:sz="4" w:space="0" w:color="auto"/>
              <w:bottom w:val="single" w:sz="4" w:space="0" w:color="auto"/>
            </w:tcBorders>
          </w:tcPr>
          <w:p w14:paraId="09A31696" w14:textId="7EF3D28A" w:rsidR="005D1F0F" w:rsidRDefault="00742252">
            <w:pPr>
              <w:pStyle w:val="EarlierRepubEntries"/>
            </w:pPr>
            <w:r>
              <w:t xml:space="preserve">amendments by </w:t>
            </w:r>
            <w:hyperlink r:id="rId126" w:tooltip="Justice and Community Safety Legislation Amendment Act 2017 (No 2)" w:history="1">
              <w:r w:rsidRPr="00EE41F6">
                <w:rPr>
                  <w:rStyle w:val="charCitHyperlinkAbbrev"/>
                </w:rPr>
                <w:t>A2017</w:t>
              </w:r>
              <w:r w:rsidRPr="00EE41F6">
                <w:rPr>
                  <w:rStyle w:val="charCitHyperlinkAbbrev"/>
                </w:rPr>
                <w:noBreakHyphen/>
                <w:t>14</w:t>
              </w:r>
            </w:hyperlink>
          </w:p>
        </w:tc>
      </w:tr>
      <w:tr w:rsidR="007467F0" w14:paraId="7DF537B1" w14:textId="77777777">
        <w:tc>
          <w:tcPr>
            <w:tcW w:w="1576" w:type="dxa"/>
            <w:tcBorders>
              <w:top w:val="single" w:sz="4" w:space="0" w:color="auto"/>
              <w:bottom w:val="single" w:sz="4" w:space="0" w:color="auto"/>
            </w:tcBorders>
          </w:tcPr>
          <w:p w14:paraId="13DA44C9" w14:textId="77777777" w:rsidR="007467F0" w:rsidRDefault="007467F0">
            <w:pPr>
              <w:pStyle w:val="EarlierRepubEntries"/>
            </w:pPr>
            <w:r>
              <w:t>R7</w:t>
            </w:r>
            <w:r>
              <w:br/>
              <w:t>24 May 2018</w:t>
            </w:r>
          </w:p>
        </w:tc>
        <w:tc>
          <w:tcPr>
            <w:tcW w:w="1681" w:type="dxa"/>
            <w:tcBorders>
              <w:top w:val="single" w:sz="4" w:space="0" w:color="auto"/>
              <w:bottom w:val="single" w:sz="4" w:space="0" w:color="auto"/>
            </w:tcBorders>
          </w:tcPr>
          <w:p w14:paraId="378D7C02" w14:textId="77777777" w:rsidR="007467F0" w:rsidRDefault="007467F0">
            <w:pPr>
              <w:pStyle w:val="EarlierRepubEntries"/>
            </w:pPr>
            <w:r>
              <w:t>24 May 2018–</w:t>
            </w:r>
            <w:r>
              <w:br/>
              <w:t>24 May 2018</w:t>
            </w:r>
          </w:p>
        </w:tc>
        <w:tc>
          <w:tcPr>
            <w:tcW w:w="1783" w:type="dxa"/>
            <w:tcBorders>
              <w:top w:val="single" w:sz="4" w:space="0" w:color="auto"/>
              <w:bottom w:val="single" w:sz="4" w:space="0" w:color="auto"/>
            </w:tcBorders>
          </w:tcPr>
          <w:p w14:paraId="49DB19EA" w14:textId="50A16FA6" w:rsidR="007467F0" w:rsidRDefault="007467F0">
            <w:pPr>
              <w:pStyle w:val="EarlierRepubEntries"/>
            </w:pPr>
            <w:hyperlink r:id="rId127"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757E00E5" w14:textId="5FDC98B3" w:rsidR="007467F0" w:rsidRDefault="007467F0">
            <w:pPr>
              <w:pStyle w:val="EarlierRepubEntries"/>
            </w:pPr>
            <w:r>
              <w:t xml:space="preserve">amendments by </w:t>
            </w:r>
            <w:hyperlink r:id="rId128" w:tooltip="Road Transport Reform (Light Rail) Legislation Amendment Act 2018" w:history="1">
              <w:r>
                <w:rPr>
                  <w:rStyle w:val="charCitHyperlinkAbbrev"/>
                </w:rPr>
                <w:t>A2018</w:t>
              </w:r>
              <w:r>
                <w:rPr>
                  <w:rStyle w:val="charCitHyperlinkAbbrev"/>
                </w:rPr>
                <w:noBreakHyphen/>
                <w:t>19</w:t>
              </w:r>
            </w:hyperlink>
          </w:p>
        </w:tc>
      </w:tr>
    </w:tbl>
    <w:p w14:paraId="43666DB9" w14:textId="77777777" w:rsidR="00F02FD2" w:rsidRPr="00F02FD2" w:rsidRDefault="00F02FD2" w:rsidP="00F02FD2">
      <w:pPr>
        <w:pStyle w:val="PageBreak"/>
      </w:pPr>
      <w:r w:rsidRPr="00F02FD2">
        <w:br w:type="page"/>
      </w:r>
    </w:p>
    <w:p w14:paraId="4B8C25C0" w14:textId="77777777" w:rsidR="000E2A0E" w:rsidRPr="001B6957" w:rsidRDefault="000E2A0E" w:rsidP="000E2A0E">
      <w:pPr>
        <w:pStyle w:val="Endnote20"/>
      </w:pPr>
      <w:bookmarkStart w:id="84" w:name="_Toc214010750"/>
      <w:r w:rsidRPr="001B6957">
        <w:rPr>
          <w:rStyle w:val="charTableNo"/>
        </w:rPr>
        <w:lastRenderedPageBreak/>
        <w:t>6</w:t>
      </w:r>
      <w:r w:rsidRPr="00217CE1">
        <w:tab/>
      </w:r>
      <w:r w:rsidRPr="001B6957">
        <w:rPr>
          <w:rStyle w:val="charTableText"/>
        </w:rPr>
        <w:t>Expired transitional or validating provisions</w:t>
      </w:r>
      <w:bookmarkEnd w:id="84"/>
    </w:p>
    <w:p w14:paraId="5A9124E5" w14:textId="65542144" w:rsidR="000E2A0E" w:rsidRDefault="000E2A0E" w:rsidP="000E2A0E">
      <w:pPr>
        <w:pStyle w:val="EndNoteTextPub"/>
      </w:pPr>
      <w:r w:rsidRPr="00600F19">
        <w:t>This Act may be affected by transitional or validating provisions that have expired.  The expiry does not affect any continuing operation of the provisions (s</w:t>
      </w:r>
      <w:r>
        <w:t xml:space="preserve">ee </w:t>
      </w:r>
      <w:hyperlink r:id="rId129" w:tooltip="A2001-14" w:history="1">
        <w:r w:rsidR="00DB4FCE" w:rsidRPr="00DB4FCE">
          <w:rPr>
            <w:rStyle w:val="charCitHyperlinkItal"/>
          </w:rPr>
          <w:t>Legislation Act 2001</w:t>
        </w:r>
      </w:hyperlink>
      <w:r>
        <w:t>, s 88 (1)).</w:t>
      </w:r>
    </w:p>
    <w:p w14:paraId="0D413F7C" w14:textId="77777777" w:rsidR="000E2A0E" w:rsidRDefault="000E2A0E" w:rsidP="000E2A0E">
      <w:pPr>
        <w:pStyle w:val="EndNoteTextPub"/>
        <w:spacing w:before="120"/>
      </w:pPr>
      <w:r>
        <w:t>Expired provisions are removed from the republished law when the expiry takes effect and are listed in the amendment history using the abbreviation ‘exp’ followed by the date of the expiry.</w:t>
      </w:r>
    </w:p>
    <w:p w14:paraId="1B2D26CE" w14:textId="77777777" w:rsidR="000E2A0E" w:rsidRDefault="000E2A0E" w:rsidP="000E2A0E">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E366D80" w14:textId="77777777" w:rsidR="000E2A0E" w:rsidRDefault="000E2A0E">
      <w:pPr>
        <w:pStyle w:val="05EndNote"/>
        <w:sectPr w:rsidR="000E2A0E">
          <w:headerReference w:type="even" r:id="rId130"/>
          <w:headerReference w:type="default" r:id="rId131"/>
          <w:footerReference w:type="even" r:id="rId132"/>
          <w:footerReference w:type="default" r:id="rId133"/>
          <w:pgSz w:w="11907" w:h="16839" w:code="9"/>
          <w:pgMar w:top="3000" w:right="1900" w:bottom="2500" w:left="2300" w:header="2480" w:footer="2100" w:gutter="0"/>
          <w:cols w:space="720"/>
          <w:docGrid w:linePitch="254"/>
        </w:sectPr>
      </w:pPr>
    </w:p>
    <w:p w14:paraId="791397F8" w14:textId="77777777" w:rsidR="00206475" w:rsidRDefault="00206475"/>
    <w:p w14:paraId="7FBA0871" w14:textId="77777777" w:rsidR="00206475" w:rsidRDefault="00206475"/>
    <w:p w14:paraId="1EE2C0ED" w14:textId="77777777" w:rsidR="00F02FD2" w:rsidRDefault="00F02FD2"/>
    <w:p w14:paraId="7C1010E5" w14:textId="77777777" w:rsidR="00F02FD2" w:rsidRDefault="00F02FD2"/>
    <w:p w14:paraId="0F65285E" w14:textId="77777777" w:rsidR="00F02FD2" w:rsidRDefault="00F02FD2"/>
    <w:p w14:paraId="36CA4556" w14:textId="77777777" w:rsidR="00206475" w:rsidRDefault="00206475">
      <w:pPr>
        <w:rPr>
          <w:color w:val="000000"/>
          <w:sz w:val="22"/>
        </w:rPr>
      </w:pPr>
    </w:p>
    <w:p w14:paraId="08D2CE03" w14:textId="77777777" w:rsidR="006B2C88" w:rsidRDefault="006B2C88">
      <w:pPr>
        <w:rPr>
          <w:color w:val="000000"/>
          <w:sz w:val="22"/>
        </w:rPr>
      </w:pPr>
    </w:p>
    <w:p w14:paraId="1A35ED6F" w14:textId="77777777" w:rsidR="00206475" w:rsidRPr="00D7539E" w:rsidRDefault="00206475">
      <w:pPr>
        <w:rPr>
          <w:color w:val="000000"/>
          <w:sz w:val="22"/>
        </w:rPr>
      </w:pPr>
      <w:r>
        <w:rPr>
          <w:color w:val="000000"/>
          <w:sz w:val="22"/>
        </w:rPr>
        <w:t xml:space="preserve">©  Australian Capital Territory </w:t>
      </w:r>
      <w:r w:rsidR="00567BFC">
        <w:rPr>
          <w:noProof/>
          <w:color w:val="000000"/>
          <w:sz w:val="22"/>
        </w:rPr>
        <w:t>2018</w:t>
      </w:r>
    </w:p>
    <w:p w14:paraId="21E27279" w14:textId="77777777" w:rsidR="00206475" w:rsidRDefault="00206475">
      <w:pPr>
        <w:pStyle w:val="06Copyright"/>
        <w:sectPr w:rsidR="00206475" w:rsidSect="00206475">
          <w:headerReference w:type="even" r:id="rId134"/>
          <w:headerReference w:type="default" r:id="rId135"/>
          <w:footerReference w:type="even" r:id="rId136"/>
          <w:footerReference w:type="default" r:id="rId137"/>
          <w:headerReference w:type="first" r:id="rId138"/>
          <w:footerReference w:type="first" r:id="rId139"/>
          <w:type w:val="continuous"/>
          <w:pgSz w:w="11907" w:h="16839" w:code="9"/>
          <w:pgMar w:top="3000" w:right="1900" w:bottom="2500" w:left="2300" w:header="2480" w:footer="2100" w:gutter="0"/>
          <w:pgNumType w:fmt="lowerRoman"/>
          <w:cols w:space="720"/>
          <w:titlePg/>
          <w:docGrid w:linePitch="326"/>
        </w:sectPr>
      </w:pPr>
    </w:p>
    <w:p w14:paraId="074E59D0" w14:textId="77777777" w:rsidR="009D115D" w:rsidRDefault="009D115D" w:rsidP="00206475"/>
    <w:sectPr w:rsidR="009D115D" w:rsidSect="00206475">
      <w:headerReference w:type="even" r:id="rId14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5F53" w14:textId="77777777" w:rsidR="00751672" w:rsidRDefault="00751672">
      <w:r>
        <w:separator/>
      </w:r>
    </w:p>
  </w:endnote>
  <w:endnote w:type="continuationSeparator" w:id="0">
    <w:p w14:paraId="5AC350E2" w14:textId="77777777" w:rsidR="00751672" w:rsidRDefault="0075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7959" w14:textId="0A8C8938" w:rsidR="00751672" w:rsidRPr="002148AA" w:rsidRDefault="00751672" w:rsidP="002148AA">
    <w:pPr>
      <w:pStyle w:val="Footer"/>
      <w:jc w:val="center"/>
      <w:rPr>
        <w:rFonts w:cs="Arial"/>
        <w:sz w:val="14"/>
      </w:rPr>
    </w:pPr>
    <w:r w:rsidRPr="002148AA">
      <w:rPr>
        <w:rFonts w:cs="Arial"/>
        <w:sz w:val="14"/>
      </w:rPr>
      <w:fldChar w:fldCharType="begin"/>
    </w:r>
    <w:r w:rsidRPr="002148AA">
      <w:rPr>
        <w:rFonts w:cs="Arial"/>
        <w:sz w:val="14"/>
      </w:rPr>
      <w:instrText xml:space="preserve"> DOCPROPERTY "Status" </w:instrText>
    </w:r>
    <w:r w:rsidRPr="002148AA">
      <w:rPr>
        <w:rFonts w:cs="Arial"/>
        <w:sz w:val="14"/>
      </w:rPr>
      <w:fldChar w:fldCharType="separate"/>
    </w:r>
    <w:r w:rsidR="00727F4E" w:rsidRPr="002148AA">
      <w:rPr>
        <w:rFonts w:cs="Arial"/>
        <w:sz w:val="14"/>
      </w:rPr>
      <w:t xml:space="preserve"> </w:t>
    </w:r>
    <w:r w:rsidRPr="002148AA">
      <w:rPr>
        <w:rFonts w:cs="Arial"/>
        <w:sz w:val="14"/>
      </w:rPr>
      <w:fldChar w:fldCharType="end"/>
    </w:r>
    <w:r w:rsidR="002148AA" w:rsidRPr="002148A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0283" w14:textId="77777777" w:rsidR="00751672" w:rsidRDefault="007516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51672" w14:paraId="6DB8D1CF" w14:textId="77777777">
      <w:tc>
        <w:tcPr>
          <w:tcW w:w="847" w:type="pct"/>
        </w:tcPr>
        <w:p w14:paraId="15DA29BE" w14:textId="77777777" w:rsidR="00751672" w:rsidRDefault="007516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A69C0">
            <w:rPr>
              <w:rStyle w:val="PageNumber"/>
              <w:noProof/>
            </w:rPr>
            <w:t>50</w:t>
          </w:r>
          <w:r>
            <w:rPr>
              <w:rStyle w:val="PageNumber"/>
            </w:rPr>
            <w:fldChar w:fldCharType="end"/>
          </w:r>
        </w:p>
      </w:tc>
      <w:tc>
        <w:tcPr>
          <w:tcW w:w="3092" w:type="pct"/>
        </w:tcPr>
        <w:p w14:paraId="6D8022CE" w14:textId="16F68AEC"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67C42F4C" w14:textId="44B50588" w:rsidR="00751672" w:rsidRDefault="00144806">
          <w:pPr>
            <w:pStyle w:val="FooterInfoCentre"/>
          </w:pPr>
          <w:r>
            <w:fldChar w:fldCharType="begin"/>
          </w:r>
          <w:r>
            <w:instrText xml:space="preserve"> DOCPROPERTY "Eff"  *\charformat </w:instrText>
          </w:r>
          <w:r>
            <w:fldChar w:fldCharType="separate"/>
          </w:r>
          <w:r w:rsidR="00727F4E">
            <w:t xml:space="preserve">Effective:  </w:t>
          </w:r>
          <w:r>
            <w:fldChar w:fldCharType="end"/>
          </w:r>
          <w:r>
            <w:fldChar w:fldCharType="begin"/>
          </w:r>
          <w:r>
            <w:instrText xml:space="preserve"> DOCPROPERTY "StartDt"  *\charformat </w:instrText>
          </w:r>
          <w:r>
            <w:fldChar w:fldCharType="separate"/>
          </w:r>
          <w:r w:rsidR="00727F4E">
            <w:t>25/05/18</w:t>
          </w:r>
          <w:r>
            <w:fldChar w:fldCharType="end"/>
          </w:r>
          <w:r>
            <w:fldChar w:fldCharType="begin"/>
          </w:r>
          <w:r>
            <w:instrText xml:space="preserve"> DOCPROPERTY "EndDt"  *\charformat </w:instrText>
          </w:r>
          <w:r>
            <w:fldChar w:fldCharType="separate"/>
          </w:r>
          <w:r w:rsidR="00727F4E">
            <w:t>-25/11/25</w:t>
          </w:r>
          <w:r>
            <w:fldChar w:fldCharType="end"/>
          </w:r>
        </w:p>
      </w:tc>
      <w:tc>
        <w:tcPr>
          <w:tcW w:w="1061" w:type="pct"/>
        </w:tcPr>
        <w:p w14:paraId="6C575731" w14:textId="31D9F9B7" w:rsidR="00751672" w:rsidRDefault="00144806">
          <w:pPr>
            <w:pStyle w:val="Footer"/>
            <w:jc w:val="right"/>
          </w:pPr>
          <w:r>
            <w:fldChar w:fldCharType="begin"/>
          </w:r>
          <w:r>
            <w:instrText xml:space="preserve"> DOCPROPERTY "Category"  *\charformat  </w:instrText>
          </w:r>
          <w:r>
            <w:fldChar w:fldCharType="separate"/>
          </w:r>
          <w:r w:rsidR="00727F4E">
            <w:t>R8</w:t>
          </w:r>
          <w:r>
            <w:fldChar w:fldCharType="end"/>
          </w:r>
          <w:r w:rsidR="00751672">
            <w:br/>
          </w:r>
          <w:r>
            <w:fldChar w:fldCharType="begin"/>
          </w:r>
          <w:r>
            <w:instrText xml:space="preserve"> DOCPROPERTY "RepubDt"  *\charformat  </w:instrText>
          </w:r>
          <w:r>
            <w:fldChar w:fldCharType="separate"/>
          </w:r>
          <w:r w:rsidR="00727F4E">
            <w:t>25/05/18</w:t>
          </w:r>
          <w:r>
            <w:fldChar w:fldCharType="end"/>
          </w:r>
        </w:p>
      </w:tc>
    </w:tr>
  </w:tbl>
  <w:p w14:paraId="6655D853" w14:textId="535D71DE"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8AB"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51672" w14:paraId="691087C4" w14:textId="77777777">
      <w:tc>
        <w:tcPr>
          <w:tcW w:w="1061" w:type="pct"/>
        </w:tcPr>
        <w:p w14:paraId="0CA9D2F1" w14:textId="56AAF10A" w:rsidR="00751672" w:rsidRDefault="00144806">
          <w:pPr>
            <w:pStyle w:val="Footer"/>
          </w:pPr>
          <w:r>
            <w:fldChar w:fldCharType="begin"/>
          </w:r>
          <w:r>
            <w:instrText xml:space="preserve"> DOCPROPERTY "Category"  *\charformat  </w:instrText>
          </w:r>
          <w:r>
            <w:fldChar w:fldCharType="separate"/>
          </w:r>
          <w:r w:rsidR="00727F4E">
            <w:t>R8</w:t>
          </w:r>
          <w:r>
            <w:fldChar w:fldCharType="end"/>
          </w:r>
          <w:r w:rsidR="00751672">
            <w:br/>
          </w:r>
          <w:r>
            <w:fldChar w:fldCharType="begin"/>
          </w:r>
          <w:r>
            <w:instrText xml:space="preserve"> DOCPROPERTY "RepubDt"  *\charformat  </w:instrText>
          </w:r>
          <w:r>
            <w:fldChar w:fldCharType="separate"/>
          </w:r>
          <w:r w:rsidR="00727F4E">
            <w:t>25/05/18</w:t>
          </w:r>
          <w:r>
            <w:fldChar w:fldCharType="end"/>
          </w:r>
        </w:p>
      </w:tc>
      <w:tc>
        <w:tcPr>
          <w:tcW w:w="3092" w:type="pct"/>
        </w:tcPr>
        <w:p w14:paraId="6A0E3194" w14:textId="7ACB47D5"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3D90E64A" w14:textId="614F46B6" w:rsidR="00751672" w:rsidRDefault="00144806">
          <w:pPr>
            <w:pStyle w:val="FooterInfoCentre"/>
          </w:pPr>
          <w:r>
            <w:fldChar w:fldCharType="begin"/>
          </w:r>
          <w:r>
            <w:instrText xml:space="preserve"> DOCPROPERTY "Eff"  *\charformat </w:instrText>
          </w:r>
          <w:r>
            <w:fldChar w:fldCharType="separate"/>
          </w:r>
          <w:r w:rsidR="00727F4E">
            <w:t xml:space="preserve">Effective:  </w:t>
          </w:r>
          <w:r>
            <w:fldChar w:fldCharType="end"/>
          </w:r>
          <w:r>
            <w:fldChar w:fldCharType="begin"/>
          </w:r>
          <w:r>
            <w:instrText xml:space="preserve"> DOCPROPERTY "StartDt"  *\charformat </w:instrText>
          </w:r>
          <w:r>
            <w:fldChar w:fldCharType="separate"/>
          </w:r>
          <w:r w:rsidR="00727F4E">
            <w:t>25/05/18</w:t>
          </w:r>
          <w:r>
            <w:fldChar w:fldCharType="end"/>
          </w:r>
          <w:r>
            <w:fldChar w:fldCharType="begin"/>
          </w:r>
          <w:r>
            <w:instrText xml:space="preserve"> DOCPROPERTY "EndDt"  *\charformat </w:instrText>
          </w:r>
          <w:r>
            <w:fldChar w:fldCharType="separate"/>
          </w:r>
          <w:r w:rsidR="00727F4E">
            <w:t>-25/11/25</w:t>
          </w:r>
          <w:r>
            <w:fldChar w:fldCharType="end"/>
          </w:r>
        </w:p>
      </w:tc>
      <w:tc>
        <w:tcPr>
          <w:tcW w:w="847" w:type="pct"/>
        </w:tcPr>
        <w:p w14:paraId="7ADF7175" w14:textId="77777777" w:rsidR="00751672" w:rsidRDefault="007516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A69C0">
            <w:rPr>
              <w:rStyle w:val="PageNumber"/>
              <w:noProof/>
            </w:rPr>
            <w:t>51</w:t>
          </w:r>
          <w:r>
            <w:rPr>
              <w:rStyle w:val="PageNumber"/>
            </w:rPr>
            <w:fldChar w:fldCharType="end"/>
          </w:r>
        </w:p>
      </w:tc>
    </w:tr>
  </w:tbl>
  <w:p w14:paraId="3A356A8E" w14:textId="778C1062"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C98D" w14:textId="77777777" w:rsidR="00751672" w:rsidRDefault="007516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1672" w14:paraId="514C7E53" w14:textId="77777777">
      <w:tc>
        <w:tcPr>
          <w:tcW w:w="847" w:type="pct"/>
        </w:tcPr>
        <w:p w14:paraId="3085FCA7" w14:textId="77777777" w:rsidR="00751672" w:rsidRDefault="007516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A69C0">
            <w:rPr>
              <w:rStyle w:val="PageNumber"/>
              <w:noProof/>
            </w:rPr>
            <w:t>56</w:t>
          </w:r>
          <w:r>
            <w:rPr>
              <w:rStyle w:val="PageNumber"/>
            </w:rPr>
            <w:fldChar w:fldCharType="end"/>
          </w:r>
        </w:p>
      </w:tc>
      <w:tc>
        <w:tcPr>
          <w:tcW w:w="3092" w:type="pct"/>
        </w:tcPr>
        <w:p w14:paraId="1F3A5668" w14:textId="15E9AADE"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1C118F0D" w14:textId="0128B2D8" w:rsidR="00751672" w:rsidRDefault="00144806">
          <w:pPr>
            <w:pStyle w:val="FooterInfoCentre"/>
          </w:pPr>
          <w:r>
            <w:fldChar w:fldCharType="begin"/>
          </w:r>
          <w:r>
            <w:instrText xml:space="preserve"> DOCPROPERTY "Eff"  *\charformat </w:instrText>
          </w:r>
          <w:r>
            <w:fldChar w:fldCharType="separate"/>
          </w:r>
          <w:r w:rsidR="00727F4E">
            <w:t xml:space="preserve">Effective:  </w:t>
          </w:r>
          <w:r>
            <w:fldChar w:fldCharType="end"/>
          </w:r>
          <w:r>
            <w:fldChar w:fldCharType="begin"/>
          </w:r>
          <w:r>
            <w:instrText xml:space="preserve"> DOCPROPERTY "StartDt"  *\charformat </w:instrText>
          </w:r>
          <w:r>
            <w:fldChar w:fldCharType="separate"/>
          </w:r>
          <w:r w:rsidR="00727F4E">
            <w:t>25/05/18</w:t>
          </w:r>
          <w:r>
            <w:fldChar w:fldCharType="end"/>
          </w:r>
          <w:r>
            <w:fldChar w:fldCharType="begin"/>
          </w:r>
          <w:r>
            <w:instrText xml:space="preserve"> DOCPROPERTY "EndDt"  *\charformat </w:instrText>
          </w:r>
          <w:r>
            <w:fldChar w:fldCharType="separate"/>
          </w:r>
          <w:r w:rsidR="00727F4E">
            <w:t>-25/11/25</w:t>
          </w:r>
          <w:r>
            <w:fldChar w:fldCharType="end"/>
          </w:r>
        </w:p>
      </w:tc>
      <w:tc>
        <w:tcPr>
          <w:tcW w:w="1061" w:type="pct"/>
        </w:tcPr>
        <w:p w14:paraId="68A9B332" w14:textId="01601678" w:rsidR="00751672" w:rsidRDefault="00144806">
          <w:pPr>
            <w:pStyle w:val="Footer"/>
            <w:jc w:val="right"/>
          </w:pPr>
          <w:r>
            <w:fldChar w:fldCharType="begin"/>
          </w:r>
          <w:r>
            <w:instrText xml:space="preserve"> DOCPROPERTY "Category"  *\charformat  </w:instrText>
          </w:r>
          <w:r>
            <w:fldChar w:fldCharType="separate"/>
          </w:r>
          <w:r w:rsidR="00727F4E">
            <w:t>R8</w:t>
          </w:r>
          <w:r>
            <w:fldChar w:fldCharType="end"/>
          </w:r>
          <w:r w:rsidR="00751672">
            <w:br/>
          </w:r>
          <w:r>
            <w:fldChar w:fldCharType="begin"/>
          </w:r>
          <w:r>
            <w:instrText xml:space="preserve"> DOCPROPERTY "RepubDt"  *\charformat  </w:instrText>
          </w:r>
          <w:r>
            <w:fldChar w:fldCharType="separate"/>
          </w:r>
          <w:r w:rsidR="00727F4E">
            <w:t>25/05/18</w:t>
          </w:r>
          <w:r>
            <w:fldChar w:fldCharType="end"/>
          </w:r>
        </w:p>
      </w:tc>
    </w:tr>
  </w:tbl>
  <w:p w14:paraId="7E9704F9" w14:textId="1324EBD4"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D373"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1672" w14:paraId="2A2E04B4" w14:textId="77777777">
      <w:tc>
        <w:tcPr>
          <w:tcW w:w="1061" w:type="pct"/>
        </w:tcPr>
        <w:p w14:paraId="0529CDA2" w14:textId="194B2B62" w:rsidR="00751672" w:rsidRDefault="00144806">
          <w:pPr>
            <w:pStyle w:val="Footer"/>
          </w:pPr>
          <w:r>
            <w:fldChar w:fldCharType="begin"/>
          </w:r>
          <w:r>
            <w:instrText xml:space="preserve"> DOCPROPERTY "Category"  *\charformat  </w:instrText>
          </w:r>
          <w:r>
            <w:fldChar w:fldCharType="separate"/>
          </w:r>
          <w:r w:rsidR="00727F4E">
            <w:t>R8</w:t>
          </w:r>
          <w:r>
            <w:fldChar w:fldCharType="end"/>
          </w:r>
          <w:r w:rsidR="00751672">
            <w:br/>
          </w:r>
          <w:r>
            <w:fldChar w:fldCharType="begin"/>
          </w:r>
          <w:r>
            <w:instrText xml:space="preserve"> DOCPROPERTY "RepubDt"  *\charformat  </w:instrText>
          </w:r>
          <w:r>
            <w:fldChar w:fldCharType="separate"/>
          </w:r>
          <w:r w:rsidR="00727F4E">
            <w:t>25/05/18</w:t>
          </w:r>
          <w:r>
            <w:fldChar w:fldCharType="end"/>
          </w:r>
        </w:p>
      </w:tc>
      <w:tc>
        <w:tcPr>
          <w:tcW w:w="3092" w:type="pct"/>
        </w:tcPr>
        <w:p w14:paraId="2FC264B8" w14:textId="5A998933"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4F9EA868" w14:textId="088B668F" w:rsidR="00751672" w:rsidRDefault="00144806">
          <w:pPr>
            <w:pStyle w:val="FooterInfoCentre"/>
          </w:pPr>
          <w:r>
            <w:fldChar w:fldCharType="begin"/>
          </w:r>
          <w:r>
            <w:instrText xml:space="preserve"> DOCPROPERTY "Eff"  *\charformat </w:instrText>
          </w:r>
          <w:r>
            <w:fldChar w:fldCharType="separate"/>
          </w:r>
          <w:r w:rsidR="00727F4E">
            <w:t xml:space="preserve">Effective:  </w:t>
          </w:r>
          <w:r>
            <w:fldChar w:fldCharType="end"/>
          </w:r>
          <w:r>
            <w:fldChar w:fldCharType="begin"/>
          </w:r>
          <w:r>
            <w:instrText xml:space="preserve"> DOCPROPERTY "StartDt"  *\charformat </w:instrText>
          </w:r>
          <w:r>
            <w:fldChar w:fldCharType="separate"/>
          </w:r>
          <w:r w:rsidR="00727F4E">
            <w:t>25/05/18</w:t>
          </w:r>
          <w:r>
            <w:fldChar w:fldCharType="end"/>
          </w:r>
          <w:r>
            <w:fldChar w:fldCharType="begin"/>
          </w:r>
          <w:r>
            <w:instrText xml:space="preserve"> DOCPROPERTY "EndDt"  *\charformat </w:instrText>
          </w:r>
          <w:r>
            <w:fldChar w:fldCharType="separate"/>
          </w:r>
          <w:r w:rsidR="00727F4E">
            <w:t>-25/11/25</w:t>
          </w:r>
          <w:r>
            <w:fldChar w:fldCharType="end"/>
          </w:r>
        </w:p>
      </w:tc>
      <w:tc>
        <w:tcPr>
          <w:tcW w:w="847" w:type="pct"/>
        </w:tcPr>
        <w:p w14:paraId="14AF7527" w14:textId="77777777" w:rsidR="00751672" w:rsidRDefault="007516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A69C0">
            <w:rPr>
              <w:rStyle w:val="PageNumber"/>
              <w:noProof/>
            </w:rPr>
            <w:t>55</w:t>
          </w:r>
          <w:r>
            <w:rPr>
              <w:rStyle w:val="PageNumber"/>
            </w:rPr>
            <w:fldChar w:fldCharType="end"/>
          </w:r>
        </w:p>
      </w:tc>
    </w:tr>
  </w:tbl>
  <w:p w14:paraId="42773552" w14:textId="42E62BA3"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9264" w14:textId="4D1EC97C" w:rsidR="00751672" w:rsidRPr="002148AA" w:rsidRDefault="002148AA" w:rsidP="002148AA">
    <w:pPr>
      <w:pStyle w:val="Footer"/>
      <w:jc w:val="center"/>
      <w:rPr>
        <w:rFonts w:cs="Arial"/>
        <w:sz w:val="14"/>
      </w:rPr>
    </w:pPr>
    <w:r w:rsidRPr="002148A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2C08" w14:textId="31455D73" w:rsidR="00751672" w:rsidRPr="002148AA" w:rsidRDefault="00751672" w:rsidP="002148AA">
    <w:pPr>
      <w:pStyle w:val="Footer"/>
      <w:jc w:val="center"/>
      <w:rPr>
        <w:rFonts w:cs="Arial"/>
        <w:sz w:val="14"/>
      </w:rPr>
    </w:pPr>
    <w:r w:rsidRPr="002148AA">
      <w:rPr>
        <w:rFonts w:cs="Arial"/>
        <w:sz w:val="14"/>
      </w:rPr>
      <w:fldChar w:fldCharType="begin"/>
    </w:r>
    <w:r w:rsidRPr="002148AA">
      <w:rPr>
        <w:rFonts w:cs="Arial"/>
        <w:sz w:val="14"/>
      </w:rPr>
      <w:instrText xml:space="preserve"> COMMENTS  \* MERGEFORMAT </w:instrText>
    </w:r>
    <w:r w:rsidRPr="002148AA">
      <w:rPr>
        <w:rFonts w:cs="Arial"/>
        <w:sz w:val="14"/>
      </w:rPr>
      <w:fldChar w:fldCharType="end"/>
    </w:r>
    <w:r w:rsidR="002148AA" w:rsidRPr="002148A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BD48" w14:textId="0A77CECE" w:rsidR="00751672" w:rsidRPr="002148AA" w:rsidRDefault="002148AA" w:rsidP="002148AA">
    <w:pPr>
      <w:pStyle w:val="Footer"/>
      <w:jc w:val="center"/>
      <w:rPr>
        <w:rFonts w:cs="Arial"/>
        <w:sz w:val="14"/>
      </w:rPr>
    </w:pPr>
    <w:r w:rsidRPr="002148A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38EC" w14:textId="2FE54B75" w:rsidR="00751672" w:rsidRPr="002148AA" w:rsidRDefault="00751672" w:rsidP="002148AA">
    <w:pPr>
      <w:pStyle w:val="Footer"/>
      <w:jc w:val="center"/>
      <w:rPr>
        <w:rFonts w:cs="Arial"/>
        <w:sz w:val="14"/>
      </w:rPr>
    </w:pPr>
    <w:r w:rsidRPr="002148AA">
      <w:rPr>
        <w:rFonts w:cs="Arial"/>
        <w:sz w:val="14"/>
      </w:rPr>
      <w:fldChar w:fldCharType="begin"/>
    </w:r>
    <w:r w:rsidRPr="002148AA">
      <w:rPr>
        <w:rFonts w:cs="Arial"/>
        <w:sz w:val="14"/>
      </w:rPr>
      <w:instrText xml:space="preserve"> DOCPROPERTY "Status" </w:instrText>
    </w:r>
    <w:r w:rsidRPr="002148AA">
      <w:rPr>
        <w:rFonts w:cs="Arial"/>
        <w:sz w:val="14"/>
      </w:rPr>
      <w:fldChar w:fldCharType="separate"/>
    </w:r>
    <w:r w:rsidR="00727F4E" w:rsidRPr="002148AA">
      <w:rPr>
        <w:rFonts w:cs="Arial"/>
        <w:sz w:val="14"/>
      </w:rPr>
      <w:t xml:space="preserve"> </w:t>
    </w:r>
    <w:r w:rsidRPr="002148AA">
      <w:rPr>
        <w:rFonts w:cs="Arial"/>
        <w:sz w:val="14"/>
      </w:rPr>
      <w:fldChar w:fldCharType="end"/>
    </w:r>
    <w:r w:rsidRPr="002148AA">
      <w:rPr>
        <w:rFonts w:cs="Arial"/>
        <w:sz w:val="14"/>
      </w:rPr>
      <w:fldChar w:fldCharType="begin"/>
    </w:r>
    <w:r w:rsidRPr="002148AA">
      <w:rPr>
        <w:rFonts w:cs="Arial"/>
        <w:sz w:val="14"/>
      </w:rPr>
      <w:instrText xml:space="preserve"> COMMENTS  \* MERGEFORMAT </w:instrText>
    </w:r>
    <w:r w:rsidRPr="002148AA">
      <w:rPr>
        <w:rFonts w:cs="Arial"/>
        <w:sz w:val="14"/>
      </w:rPr>
      <w:fldChar w:fldCharType="end"/>
    </w:r>
    <w:r w:rsidR="002148AA" w:rsidRPr="002148A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978" w14:textId="2132AB60" w:rsidR="002148AA" w:rsidRPr="002148AA" w:rsidRDefault="002148AA" w:rsidP="002148AA">
    <w:pPr>
      <w:pStyle w:val="Footer"/>
      <w:jc w:val="center"/>
      <w:rPr>
        <w:rFonts w:cs="Arial"/>
        <w:sz w:val="14"/>
      </w:rPr>
    </w:pPr>
    <w:r w:rsidRPr="002148A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9275"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51672" w14:paraId="13865EF9" w14:textId="77777777">
      <w:tc>
        <w:tcPr>
          <w:tcW w:w="846" w:type="pct"/>
        </w:tcPr>
        <w:p w14:paraId="27C86347" w14:textId="77777777" w:rsidR="00751672" w:rsidRDefault="0075167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F52A0D">
            <w:rPr>
              <w:rStyle w:val="PageNumber"/>
              <w:noProof/>
            </w:rPr>
            <w:t>2</w:t>
          </w:r>
          <w:r>
            <w:rPr>
              <w:rStyle w:val="PageNumber"/>
            </w:rPr>
            <w:fldChar w:fldCharType="end"/>
          </w:r>
        </w:p>
      </w:tc>
      <w:tc>
        <w:tcPr>
          <w:tcW w:w="3093" w:type="pct"/>
        </w:tcPr>
        <w:p w14:paraId="4D956D4A" w14:textId="2E019E5E"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788E8932" w14:textId="036C8ABC" w:rsidR="00751672" w:rsidRDefault="00144806">
          <w:pPr>
            <w:pStyle w:val="FooterInfoCentre"/>
          </w:pPr>
          <w:r>
            <w:fldChar w:fldCharType="begin"/>
          </w:r>
          <w:r>
            <w:instrText xml:space="preserve"> DOCPROPERTY "Eff"  </w:instrText>
          </w:r>
          <w:r>
            <w:fldChar w:fldCharType="separate"/>
          </w:r>
          <w:r w:rsidR="00727F4E">
            <w:t xml:space="preserve">Effective:  </w:t>
          </w:r>
          <w:r>
            <w:fldChar w:fldCharType="end"/>
          </w:r>
          <w:r>
            <w:fldChar w:fldCharType="begin"/>
          </w:r>
          <w:r>
            <w:instrText xml:space="preserve"> DOCPROPERTY "StartDt"   </w:instrText>
          </w:r>
          <w:r>
            <w:fldChar w:fldCharType="separate"/>
          </w:r>
          <w:r w:rsidR="00727F4E">
            <w:t>25/05/18</w:t>
          </w:r>
          <w:r>
            <w:fldChar w:fldCharType="end"/>
          </w:r>
          <w:r>
            <w:fldChar w:fldCharType="begin"/>
          </w:r>
          <w:r>
            <w:instrText xml:space="preserve"> DOCPROPERTY "EndDt"  </w:instrText>
          </w:r>
          <w:r>
            <w:fldChar w:fldCharType="separate"/>
          </w:r>
          <w:r w:rsidR="00727F4E">
            <w:t>-25/11/25</w:t>
          </w:r>
          <w:r>
            <w:fldChar w:fldCharType="end"/>
          </w:r>
        </w:p>
      </w:tc>
      <w:tc>
        <w:tcPr>
          <w:tcW w:w="1061" w:type="pct"/>
        </w:tcPr>
        <w:p w14:paraId="0F3230CA" w14:textId="00C350D2" w:rsidR="00751672" w:rsidRDefault="00144806">
          <w:pPr>
            <w:pStyle w:val="Footer"/>
            <w:jc w:val="right"/>
          </w:pPr>
          <w:r>
            <w:fldChar w:fldCharType="begin"/>
          </w:r>
          <w:r>
            <w:instrText xml:space="preserve"> DOCPROPERTY "Category"  </w:instrText>
          </w:r>
          <w:r>
            <w:fldChar w:fldCharType="separate"/>
          </w:r>
          <w:r w:rsidR="00727F4E">
            <w:t>R8</w:t>
          </w:r>
          <w:r>
            <w:fldChar w:fldCharType="end"/>
          </w:r>
          <w:r w:rsidR="00751672">
            <w:br/>
          </w:r>
          <w:r>
            <w:fldChar w:fldCharType="begin"/>
          </w:r>
          <w:r>
            <w:instrText xml:space="preserve"> DOCPROPERTY "RepubDt"  </w:instrText>
          </w:r>
          <w:r>
            <w:fldChar w:fldCharType="separate"/>
          </w:r>
          <w:r w:rsidR="00727F4E">
            <w:t>25/05/18</w:t>
          </w:r>
          <w:r>
            <w:fldChar w:fldCharType="end"/>
          </w:r>
        </w:p>
      </w:tc>
    </w:tr>
  </w:tbl>
  <w:p w14:paraId="24F622AB" w14:textId="5E844107"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CD22"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1672" w14:paraId="26A4B958" w14:textId="77777777">
      <w:tc>
        <w:tcPr>
          <w:tcW w:w="1061" w:type="pct"/>
        </w:tcPr>
        <w:p w14:paraId="63D16199" w14:textId="1EE26A33" w:rsidR="00751672" w:rsidRDefault="00144806">
          <w:pPr>
            <w:pStyle w:val="Footer"/>
          </w:pPr>
          <w:r>
            <w:fldChar w:fldCharType="begin"/>
          </w:r>
          <w:r>
            <w:instrText xml:space="preserve"> DOCPROPERTY "Category"  </w:instrText>
          </w:r>
          <w:r>
            <w:fldChar w:fldCharType="separate"/>
          </w:r>
          <w:r w:rsidR="00727F4E">
            <w:t>R8</w:t>
          </w:r>
          <w:r>
            <w:fldChar w:fldCharType="end"/>
          </w:r>
          <w:r w:rsidR="00751672">
            <w:br/>
          </w:r>
          <w:r>
            <w:fldChar w:fldCharType="begin"/>
          </w:r>
          <w:r>
            <w:instrText xml:space="preserve"> DOCPROPERTY "RepubDt"  </w:instrText>
          </w:r>
          <w:r>
            <w:fldChar w:fldCharType="separate"/>
          </w:r>
          <w:r w:rsidR="00727F4E">
            <w:t>25/05/18</w:t>
          </w:r>
          <w:r>
            <w:fldChar w:fldCharType="end"/>
          </w:r>
        </w:p>
      </w:tc>
      <w:tc>
        <w:tcPr>
          <w:tcW w:w="3093" w:type="pct"/>
        </w:tcPr>
        <w:p w14:paraId="729A1906" w14:textId="31B509CA"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1CBEF158" w14:textId="6C7D4BF0" w:rsidR="00751672" w:rsidRDefault="00144806">
          <w:pPr>
            <w:pStyle w:val="FooterInfoCentre"/>
          </w:pPr>
          <w:r>
            <w:fldChar w:fldCharType="begin"/>
          </w:r>
          <w:r>
            <w:instrText xml:space="preserve"> DOCPROPERTY "Eff"  </w:instrText>
          </w:r>
          <w:r>
            <w:fldChar w:fldCharType="separate"/>
          </w:r>
          <w:r w:rsidR="00727F4E">
            <w:t xml:space="preserve">Effective:  </w:t>
          </w:r>
          <w:r>
            <w:fldChar w:fldCharType="end"/>
          </w:r>
          <w:r>
            <w:fldChar w:fldCharType="begin"/>
          </w:r>
          <w:r>
            <w:instrText xml:space="preserve"> DOCPROPERTY "StartDt"  </w:instrText>
          </w:r>
          <w:r>
            <w:fldChar w:fldCharType="separate"/>
          </w:r>
          <w:r w:rsidR="00727F4E">
            <w:t>25/05/18</w:t>
          </w:r>
          <w:r>
            <w:fldChar w:fldCharType="end"/>
          </w:r>
          <w:r>
            <w:fldChar w:fldCharType="begin"/>
          </w:r>
          <w:r>
            <w:instrText xml:space="preserve"> DOCPROPERTY "EndDt"  </w:instrText>
          </w:r>
          <w:r>
            <w:fldChar w:fldCharType="separate"/>
          </w:r>
          <w:r w:rsidR="00727F4E">
            <w:t>-25/11/25</w:t>
          </w:r>
          <w:r>
            <w:fldChar w:fldCharType="end"/>
          </w:r>
        </w:p>
      </w:tc>
      <w:tc>
        <w:tcPr>
          <w:tcW w:w="846" w:type="pct"/>
        </w:tcPr>
        <w:p w14:paraId="643D81AD" w14:textId="77777777" w:rsidR="00751672" w:rsidRDefault="0075167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CA69C0">
            <w:rPr>
              <w:rStyle w:val="PageNumber"/>
              <w:noProof/>
            </w:rPr>
            <w:t>3</w:t>
          </w:r>
          <w:r>
            <w:rPr>
              <w:rStyle w:val="PageNumber"/>
            </w:rPr>
            <w:fldChar w:fldCharType="end"/>
          </w:r>
        </w:p>
      </w:tc>
    </w:tr>
  </w:tbl>
  <w:p w14:paraId="1867233D" w14:textId="5574022C"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78A4"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1672" w14:paraId="5EC1A1C2" w14:textId="77777777">
      <w:tc>
        <w:tcPr>
          <w:tcW w:w="1061" w:type="pct"/>
        </w:tcPr>
        <w:p w14:paraId="342CE307" w14:textId="05336F90" w:rsidR="00751672" w:rsidRDefault="00144806">
          <w:pPr>
            <w:pStyle w:val="Footer"/>
          </w:pPr>
          <w:r>
            <w:fldChar w:fldCharType="begin"/>
          </w:r>
          <w:r>
            <w:instrText xml:space="preserve"> DOCPROPERTY "Category"  </w:instrText>
          </w:r>
          <w:r>
            <w:fldChar w:fldCharType="separate"/>
          </w:r>
          <w:r w:rsidR="00727F4E">
            <w:t>R8</w:t>
          </w:r>
          <w:r>
            <w:fldChar w:fldCharType="end"/>
          </w:r>
          <w:r w:rsidR="00751672">
            <w:br/>
          </w:r>
          <w:r>
            <w:fldChar w:fldCharType="begin"/>
          </w:r>
          <w:r>
            <w:instrText xml:space="preserve"> DOCPROPERTY "RepubDt"  </w:instrText>
          </w:r>
          <w:r>
            <w:fldChar w:fldCharType="separate"/>
          </w:r>
          <w:r w:rsidR="00727F4E">
            <w:t>25/05/18</w:t>
          </w:r>
          <w:r>
            <w:fldChar w:fldCharType="end"/>
          </w:r>
        </w:p>
      </w:tc>
      <w:tc>
        <w:tcPr>
          <w:tcW w:w="3093" w:type="pct"/>
        </w:tcPr>
        <w:p w14:paraId="390E46E7" w14:textId="2EA86356"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73C2F111" w14:textId="2D30D6A0" w:rsidR="00751672" w:rsidRDefault="00144806">
          <w:pPr>
            <w:pStyle w:val="FooterInfoCentre"/>
          </w:pPr>
          <w:r>
            <w:fldChar w:fldCharType="begin"/>
          </w:r>
          <w:r>
            <w:instrText xml:space="preserve"> DOCPROPERTY "Eff"  </w:instrText>
          </w:r>
          <w:r>
            <w:fldChar w:fldCharType="separate"/>
          </w:r>
          <w:r w:rsidR="00727F4E">
            <w:t xml:space="preserve">Effective:  </w:t>
          </w:r>
          <w:r>
            <w:fldChar w:fldCharType="end"/>
          </w:r>
          <w:r>
            <w:fldChar w:fldCharType="begin"/>
          </w:r>
          <w:r>
            <w:instrText xml:space="preserve"> DOCPROPERTY "StartDt"   </w:instrText>
          </w:r>
          <w:r>
            <w:fldChar w:fldCharType="separate"/>
          </w:r>
          <w:r w:rsidR="00727F4E">
            <w:t>25/05/18</w:t>
          </w:r>
          <w:r>
            <w:fldChar w:fldCharType="end"/>
          </w:r>
          <w:r>
            <w:fldChar w:fldCharType="begin"/>
          </w:r>
          <w:r>
            <w:instrText xml:space="preserve"> DOCPROPERTY "EndDt"  </w:instrText>
          </w:r>
          <w:r>
            <w:fldChar w:fldCharType="separate"/>
          </w:r>
          <w:r w:rsidR="00727F4E">
            <w:t>-25/11/25</w:t>
          </w:r>
          <w:r>
            <w:fldChar w:fldCharType="end"/>
          </w:r>
        </w:p>
      </w:tc>
      <w:tc>
        <w:tcPr>
          <w:tcW w:w="846" w:type="pct"/>
        </w:tcPr>
        <w:p w14:paraId="18A7219F" w14:textId="77777777" w:rsidR="00751672" w:rsidRDefault="0075167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F52A0D">
            <w:rPr>
              <w:rStyle w:val="PageNumber"/>
              <w:noProof/>
            </w:rPr>
            <w:t>1</w:t>
          </w:r>
          <w:r>
            <w:rPr>
              <w:rStyle w:val="PageNumber"/>
            </w:rPr>
            <w:fldChar w:fldCharType="end"/>
          </w:r>
        </w:p>
      </w:tc>
    </w:tr>
  </w:tbl>
  <w:p w14:paraId="456776E1" w14:textId="4C78E848"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6C00" w14:textId="77777777" w:rsidR="00751672" w:rsidRDefault="007516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1672" w14:paraId="7AF71924" w14:textId="77777777">
      <w:tc>
        <w:tcPr>
          <w:tcW w:w="847" w:type="pct"/>
        </w:tcPr>
        <w:p w14:paraId="1E4E0429" w14:textId="77777777" w:rsidR="00751672" w:rsidRDefault="007516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A69C0">
            <w:rPr>
              <w:rStyle w:val="PageNumber"/>
              <w:noProof/>
            </w:rPr>
            <w:t>48</w:t>
          </w:r>
          <w:r>
            <w:rPr>
              <w:rStyle w:val="PageNumber"/>
            </w:rPr>
            <w:fldChar w:fldCharType="end"/>
          </w:r>
        </w:p>
      </w:tc>
      <w:tc>
        <w:tcPr>
          <w:tcW w:w="3092" w:type="pct"/>
        </w:tcPr>
        <w:p w14:paraId="3202494D" w14:textId="37E0685C"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1CC2CF7D" w14:textId="3835FC8C" w:rsidR="00751672" w:rsidRDefault="00144806">
          <w:pPr>
            <w:pStyle w:val="FooterInfoCentre"/>
          </w:pPr>
          <w:r>
            <w:fldChar w:fldCharType="begin"/>
          </w:r>
          <w:r>
            <w:instrText xml:space="preserve"> DOCPROPERTY "Eff"  *\charformat </w:instrText>
          </w:r>
          <w:r>
            <w:fldChar w:fldCharType="separate"/>
          </w:r>
          <w:r w:rsidR="00727F4E">
            <w:t xml:space="preserve">Effective:  </w:t>
          </w:r>
          <w:r>
            <w:fldChar w:fldCharType="end"/>
          </w:r>
          <w:r>
            <w:fldChar w:fldCharType="begin"/>
          </w:r>
          <w:r>
            <w:instrText xml:space="preserve"> DOCPROPERTY "StartDt"  *\charformat </w:instrText>
          </w:r>
          <w:r>
            <w:fldChar w:fldCharType="separate"/>
          </w:r>
          <w:r w:rsidR="00727F4E">
            <w:t>25/05/18</w:t>
          </w:r>
          <w:r>
            <w:fldChar w:fldCharType="end"/>
          </w:r>
          <w:r>
            <w:fldChar w:fldCharType="begin"/>
          </w:r>
          <w:r>
            <w:instrText xml:space="preserve"> DOCPROPERTY "EndDt"  *\charformat </w:instrText>
          </w:r>
          <w:r>
            <w:fldChar w:fldCharType="separate"/>
          </w:r>
          <w:r w:rsidR="00727F4E">
            <w:t>-25/11/25</w:t>
          </w:r>
          <w:r>
            <w:fldChar w:fldCharType="end"/>
          </w:r>
        </w:p>
      </w:tc>
      <w:tc>
        <w:tcPr>
          <w:tcW w:w="1061" w:type="pct"/>
        </w:tcPr>
        <w:p w14:paraId="789EB0F1" w14:textId="170037E9" w:rsidR="00751672" w:rsidRDefault="00144806">
          <w:pPr>
            <w:pStyle w:val="Footer"/>
            <w:jc w:val="right"/>
          </w:pPr>
          <w:r>
            <w:fldChar w:fldCharType="begin"/>
          </w:r>
          <w:r>
            <w:instrText xml:space="preserve"> DOCPROPERTY "Category"  *\charformat  </w:instrText>
          </w:r>
          <w:r>
            <w:fldChar w:fldCharType="separate"/>
          </w:r>
          <w:r w:rsidR="00727F4E">
            <w:t>R8</w:t>
          </w:r>
          <w:r>
            <w:fldChar w:fldCharType="end"/>
          </w:r>
          <w:r w:rsidR="00751672">
            <w:br/>
          </w:r>
          <w:r>
            <w:fldChar w:fldCharType="begin"/>
          </w:r>
          <w:r>
            <w:instrText xml:space="preserve"> DOCPROPERTY "RepubDt"  *\charformat  </w:instrText>
          </w:r>
          <w:r>
            <w:fldChar w:fldCharType="separate"/>
          </w:r>
          <w:r w:rsidR="00727F4E">
            <w:t>25/05/18</w:t>
          </w:r>
          <w:r>
            <w:fldChar w:fldCharType="end"/>
          </w:r>
        </w:p>
      </w:tc>
    </w:tr>
  </w:tbl>
  <w:p w14:paraId="748C6333" w14:textId="1944981B"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3108"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1672" w14:paraId="521AADD1" w14:textId="77777777">
      <w:tc>
        <w:tcPr>
          <w:tcW w:w="1061" w:type="pct"/>
        </w:tcPr>
        <w:p w14:paraId="7C44AA50" w14:textId="1AC1854D" w:rsidR="00751672" w:rsidRDefault="00144806">
          <w:pPr>
            <w:pStyle w:val="Footer"/>
          </w:pPr>
          <w:r>
            <w:fldChar w:fldCharType="begin"/>
          </w:r>
          <w:r>
            <w:instrText xml:space="preserve"> DOCPROPERTY "Category"  *\charformat  </w:instrText>
          </w:r>
          <w:r>
            <w:fldChar w:fldCharType="separate"/>
          </w:r>
          <w:r w:rsidR="00727F4E">
            <w:t>R8</w:t>
          </w:r>
          <w:r>
            <w:fldChar w:fldCharType="end"/>
          </w:r>
          <w:r w:rsidR="00751672">
            <w:br/>
          </w:r>
          <w:r>
            <w:fldChar w:fldCharType="begin"/>
          </w:r>
          <w:r>
            <w:instrText xml:space="preserve"> DOCPROPERTY "RepubDt"  *\charformat  </w:instrText>
          </w:r>
          <w:r>
            <w:fldChar w:fldCharType="separate"/>
          </w:r>
          <w:r w:rsidR="00727F4E">
            <w:t>25/05/18</w:t>
          </w:r>
          <w:r>
            <w:fldChar w:fldCharType="end"/>
          </w:r>
        </w:p>
      </w:tc>
      <w:tc>
        <w:tcPr>
          <w:tcW w:w="3092" w:type="pct"/>
        </w:tcPr>
        <w:p w14:paraId="7146B7EB" w14:textId="78E247A9"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410AB220" w14:textId="144A59E7" w:rsidR="00751672" w:rsidRDefault="00144806">
          <w:pPr>
            <w:pStyle w:val="FooterInfoCentre"/>
          </w:pPr>
          <w:r>
            <w:fldChar w:fldCharType="begin"/>
          </w:r>
          <w:r>
            <w:instrText xml:space="preserve"> DOCPROPERTY "Eff"  *\charformat </w:instrText>
          </w:r>
          <w:r>
            <w:fldChar w:fldCharType="separate"/>
          </w:r>
          <w:r w:rsidR="00727F4E">
            <w:t xml:space="preserve">Effective:  </w:t>
          </w:r>
          <w:r>
            <w:fldChar w:fldCharType="end"/>
          </w:r>
          <w:r>
            <w:fldChar w:fldCharType="begin"/>
          </w:r>
          <w:r>
            <w:instrText xml:space="preserve"> DOCPROPERTY "StartDt"  *\charformat </w:instrText>
          </w:r>
          <w:r>
            <w:fldChar w:fldCharType="separate"/>
          </w:r>
          <w:r w:rsidR="00727F4E">
            <w:t>25/05/18</w:t>
          </w:r>
          <w:r>
            <w:fldChar w:fldCharType="end"/>
          </w:r>
          <w:r>
            <w:fldChar w:fldCharType="begin"/>
          </w:r>
          <w:r>
            <w:instrText xml:space="preserve"> DOCPROPERTY "EndDt"  *\charformat </w:instrText>
          </w:r>
          <w:r>
            <w:fldChar w:fldCharType="separate"/>
          </w:r>
          <w:r w:rsidR="00727F4E">
            <w:t>-25/11/25</w:t>
          </w:r>
          <w:r>
            <w:fldChar w:fldCharType="end"/>
          </w:r>
        </w:p>
      </w:tc>
      <w:tc>
        <w:tcPr>
          <w:tcW w:w="847" w:type="pct"/>
        </w:tcPr>
        <w:p w14:paraId="526043ED" w14:textId="77777777" w:rsidR="00751672" w:rsidRDefault="007516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A69C0">
            <w:rPr>
              <w:rStyle w:val="PageNumber"/>
              <w:noProof/>
            </w:rPr>
            <w:t>47</w:t>
          </w:r>
          <w:r>
            <w:rPr>
              <w:rStyle w:val="PageNumber"/>
            </w:rPr>
            <w:fldChar w:fldCharType="end"/>
          </w:r>
        </w:p>
      </w:tc>
    </w:tr>
  </w:tbl>
  <w:p w14:paraId="648B1925" w14:textId="5939CB99"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8106" w14:textId="77777777" w:rsidR="00751672" w:rsidRDefault="0075167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51672" w14:paraId="0677C8A6" w14:textId="77777777">
      <w:tc>
        <w:tcPr>
          <w:tcW w:w="1061" w:type="pct"/>
        </w:tcPr>
        <w:p w14:paraId="073EAA96" w14:textId="072D8157" w:rsidR="00751672" w:rsidRDefault="00144806">
          <w:pPr>
            <w:pStyle w:val="Footer"/>
          </w:pPr>
          <w:r>
            <w:fldChar w:fldCharType="begin"/>
          </w:r>
          <w:r>
            <w:instrText xml:space="preserve"> DOCPROPERTY "Category"  *\charformat  </w:instrText>
          </w:r>
          <w:r>
            <w:fldChar w:fldCharType="separate"/>
          </w:r>
          <w:r w:rsidR="00727F4E">
            <w:t>R8</w:t>
          </w:r>
          <w:r>
            <w:fldChar w:fldCharType="end"/>
          </w:r>
          <w:r w:rsidR="00751672">
            <w:br/>
          </w:r>
          <w:r>
            <w:fldChar w:fldCharType="begin"/>
          </w:r>
          <w:r>
            <w:instrText xml:space="preserve"> DOCPROPERTY "RepubDt"  *\charformat  </w:instrText>
          </w:r>
          <w:r>
            <w:fldChar w:fldCharType="separate"/>
          </w:r>
          <w:r w:rsidR="00727F4E">
            <w:t>25/05/18</w:t>
          </w:r>
          <w:r>
            <w:fldChar w:fldCharType="end"/>
          </w:r>
        </w:p>
      </w:tc>
      <w:tc>
        <w:tcPr>
          <w:tcW w:w="3092" w:type="pct"/>
        </w:tcPr>
        <w:p w14:paraId="0A22E315" w14:textId="33F37813" w:rsidR="00751672" w:rsidRDefault="00144806">
          <w:pPr>
            <w:pStyle w:val="Footer"/>
            <w:jc w:val="center"/>
          </w:pPr>
          <w:r>
            <w:fldChar w:fldCharType="begin"/>
          </w:r>
          <w:r>
            <w:instrText xml:space="preserve"> REF Citation *\charformat </w:instrText>
          </w:r>
          <w:r>
            <w:fldChar w:fldCharType="separate"/>
          </w:r>
          <w:r w:rsidR="00727F4E">
            <w:t>Rail Safety National Law (ACT) Act 2014</w:t>
          </w:r>
          <w:r>
            <w:fldChar w:fldCharType="end"/>
          </w:r>
        </w:p>
        <w:p w14:paraId="776E6502" w14:textId="3D914BF8" w:rsidR="00751672" w:rsidRDefault="00144806">
          <w:pPr>
            <w:pStyle w:val="FooterInfoCentre"/>
          </w:pPr>
          <w:r>
            <w:fldChar w:fldCharType="begin"/>
          </w:r>
          <w:r>
            <w:instrText xml:space="preserve"> DOCPROPERTY "Eff"  *\charformat </w:instrText>
          </w:r>
          <w:r>
            <w:fldChar w:fldCharType="separate"/>
          </w:r>
          <w:r w:rsidR="00727F4E">
            <w:t xml:space="preserve">Effective:  </w:t>
          </w:r>
          <w:r>
            <w:fldChar w:fldCharType="end"/>
          </w:r>
          <w:r>
            <w:fldChar w:fldCharType="begin"/>
          </w:r>
          <w:r>
            <w:instrText xml:space="preserve"> DOCPROPERTY "StartDt"  *\charformat </w:instrText>
          </w:r>
          <w:r>
            <w:fldChar w:fldCharType="separate"/>
          </w:r>
          <w:r w:rsidR="00727F4E">
            <w:t>25/05/18</w:t>
          </w:r>
          <w:r>
            <w:fldChar w:fldCharType="end"/>
          </w:r>
          <w:r>
            <w:fldChar w:fldCharType="begin"/>
          </w:r>
          <w:r>
            <w:instrText xml:space="preserve"> DOCPROPERTY "EndDt"  *\charformat </w:instrText>
          </w:r>
          <w:r>
            <w:fldChar w:fldCharType="separate"/>
          </w:r>
          <w:r w:rsidR="00727F4E">
            <w:t>-25/11/25</w:t>
          </w:r>
          <w:r>
            <w:fldChar w:fldCharType="end"/>
          </w:r>
        </w:p>
      </w:tc>
      <w:tc>
        <w:tcPr>
          <w:tcW w:w="847" w:type="pct"/>
        </w:tcPr>
        <w:p w14:paraId="6125E966" w14:textId="77777777" w:rsidR="00751672" w:rsidRDefault="007516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A69C0">
            <w:rPr>
              <w:rStyle w:val="PageNumber"/>
              <w:noProof/>
            </w:rPr>
            <w:t>1</w:t>
          </w:r>
          <w:r>
            <w:rPr>
              <w:rStyle w:val="PageNumber"/>
            </w:rPr>
            <w:fldChar w:fldCharType="end"/>
          </w:r>
        </w:p>
      </w:tc>
    </w:tr>
  </w:tbl>
  <w:p w14:paraId="3C592C92" w14:textId="12BF8ABA" w:rsidR="00751672" w:rsidRPr="002148AA" w:rsidRDefault="00144806" w:rsidP="002148AA">
    <w:pPr>
      <w:pStyle w:val="Status"/>
      <w:rPr>
        <w:rFonts w:cs="Arial"/>
      </w:rPr>
    </w:pPr>
    <w:r w:rsidRPr="002148AA">
      <w:rPr>
        <w:rFonts w:cs="Arial"/>
      </w:rPr>
      <w:fldChar w:fldCharType="begin"/>
    </w:r>
    <w:r w:rsidRPr="002148AA">
      <w:rPr>
        <w:rFonts w:cs="Arial"/>
      </w:rPr>
      <w:instrText xml:space="preserve"> DOCPROPERTY "Status" </w:instrText>
    </w:r>
    <w:r w:rsidRPr="002148AA">
      <w:rPr>
        <w:rFonts w:cs="Arial"/>
      </w:rPr>
      <w:fldChar w:fldCharType="separate"/>
    </w:r>
    <w:r w:rsidR="00727F4E" w:rsidRPr="002148AA">
      <w:rPr>
        <w:rFonts w:cs="Arial"/>
      </w:rPr>
      <w:t xml:space="preserve"> </w:t>
    </w:r>
    <w:r w:rsidRPr="002148AA">
      <w:rPr>
        <w:rFonts w:cs="Arial"/>
      </w:rPr>
      <w:fldChar w:fldCharType="end"/>
    </w:r>
    <w:r w:rsidR="002148AA" w:rsidRPr="002148A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C71B" w14:textId="77777777" w:rsidR="00751672" w:rsidRDefault="00751672">
      <w:r>
        <w:separator/>
      </w:r>
    </w:p>
  </w:footnote>
  <w:footnote w:type="continuationSeparator" w:id="0">
    <w:p w14:paraId="04FEF298" w14:textId="77777777" w:rsidR="00751672" w:rsidRDefault="00751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B0E4" w14:textId="77777777" w:rsidR="002148AA" w:rsidRDefault="002148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51672" w14:paraId="7201B457" w14:textId="77777777">
      <w:trPr>
        <w:jc w:val="center"/>
      </w:trPr>
      <w:tc>
        <w:tcPr>
          <w:tcW w:w="1234" w:type="dxa"/>
          <w:gridSpan w:val="2"/>
        </w:tcPr>
        <w:p w14:paraId="4178B450" w14:textId="77777777" w:rsidR="00751672" w:rsidRDefault="00751672">
          <w:pPr>
            <w:pStyle w:val="HeaderEven"/>
            <w:rPr>
              <w:b/>
            </w:rPr>
          </w:pPr>
          <w:r>
            <w:rPr>
              <w:b/>
            </w:rPr>
            <w:t>Endnotes</w:t>
          </w:r>
        </w:p>
      </w:tc>
      <w:tc>
        <w:tcPr>
          <w:tcW w:w="6062" w:type="dxa"/>
        </w:tcPr>
        <w:p w14:paraId="4EAA3009" w14:textId="77777777" w:rsidR="00751672" w:rsidRDefault="00751672">
          <w:pPr>
            <w:pStyle w:val="HeaderEven"/>
          </w:pPr>
        </w:p>
      </w:tc>
    </w:tr>
    <w:tr w:rsidR="00751672" w14:paraId="5FB06CB6" w14:textId="77777777">
      <w:trPr>
        <w:cantSplit/>
        <w:jc w:val="center"/>
      </w:trPr>
      <w:tc>
        <w:tcPr>
          <w:tcW w:w="7296" w:type="dxa"/>
          <w:gridSpan w:val="3"/>
        </w:tcPr>
        <w:p w14:paraId="46705D19" w14:textId="77777777" w:rsidR="00751672" w:rsidRDefault="00751672">
          <w:pPr>
            <w:pStyle w:val="HeaderEven"/>
          </w:pPr>
        </w:p>
      </w:tc>
    </w:tr>
    <w:tr w:rsidR="00751672" w14:paraId="2190A269" w14:textId="77777777">
      <w:trPr>
        <w:cantSplit/>
        <w:jc w:val="center"/>
      </w:trPr>
      <w:tc>
        <w:tcPr>
          <w:tcW w:w="700" w:type="dxa"/>
          <w:tcBorders>
            <w:bottom w:val="single" w:sz="4" w:space="0" w:color="auto"/>
          </w:tcBorders>
        </w:tcPr>
        <w:p w14:paraId="0E4759C9" w14:textId="02BC36ED" w:rsidR="00751672" w:rsidRDefault="00CA69C0">
          <w:pPr>
            <w:pStyle w:val="HeaderEven6"/>
          </w:pPr>
          <w:r>
            <w:fldChar w:fldCharType="begin"/>
          </w:r>
          <w:r>
            <w:instrText xml:space="preserve"> STYLEREF charTableNo \*charformat </w:instrText>
          </w:r>
          <w:r>
            <w:fldChar w:fldCharType="separate"/>
          </w:r>
          <w:r w:rsidR="002148AA">
            <w:rPr>
              <w:noProof/>
            </w:rPr>
            <w:t>6</w:t>
          </w:r>
          <w:r>
            <w:rPr>
              <w:noProof/>
            </w:rPr>
            <w:fldChar w:fldCharType="end"/>
          </w:r>
        </w:p>
      </w:tc>
      <w:tc>
        <w:tcPr>
          <w:tcW w:w="6600" w:type="dxa"/>
          <w:gridSpan w:val="2"/>
          <w:tcBorders>
            <w:bottom w:val="single" w:sz="4" w:space="0" w:color="auto"/>
          </w:tcBorders>
        </w:tcPr>
        <w:p w14:paraId="624C3B6D" w14:textId="0983426A" w:rsidR="00751672" w:rsidRDefault="00CA69C0">
          <w:pPr>
            <w:pStyle w:val="HeaderEven6"/>
          </w:pPr>
          <w:r>
            <w:fldChar w:fldCharType="begin"/>
          </w:r>
          <w:r>
            <w:instrText xml:space="preserve"> STYLEREF charTableText \*charformat </w:instrText>
          </w:r>
          <w:r>
            <w:fldChar w:fldCharType="separate"/>
          </w:r>
          <w:r w:rsidR="002148AA">
            <w:rPr>
              <w:noProof/>
            </w:rPr>
            <w:t>Expired transitional or validating provisions</w:t>
          </w:r>
          <w:r>
            <w:rPr>
              <w:noProof/>
            </w:rPr>
            <w:fldChar w:fldCharType="end"/>
          </w:r>
        </w:p>
      </w:tc>
    </w:tr>
  </w:tbl>
  <w:p w14:paraId="44B35981" w14:textId="77777777" w:rsidR="00751672" w:rsidRDefault="007516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51672" w14:paraId="41E4BCBC" w14:textId="77777777">
      <w:trPr>
        <w:jc w:val="center"/>
      </w:trPr>
      <w:tc>
        <w:tcPr>
          <w:tcW w:w="5741" w:type="dxa"/>
        </w:tcPr>
        <w:p w14:paraId="7EE46E88" w14:textId="77777777" w:rsidR="00751672" w:rsidRDefault="00751672">
          <w:pPr>
            <w:pStyle w:val="HeaderEven"/>
            <w:jc w:val="right"/>
          </w:pPr>
        </w:p>
      </w:tc>
      <w:tc>
        <w:tcPr>
          <w:tcW w:w="1560" w:type="dxa"/>
          <w:gridSpan w:val="2"/>
        </w:tcPr>
        <w:p w14:paraId="1C714EB2" w14:textId="77777777" w:rsidR="00751672" w:rsidRDefault="00751672">
          <w:pPr>
            <w:pStyle w:val="HeaderEven"/>
            <w:jc w:val="right"/>
            <w:rPr>
              <w:b/>
            </w:rPr>
          </w:pPr>
          <w:r>
            <w:rPr>
              <w:b/>
            </w:rPr>
            <w:t>Endnotes</w:t>
          </w:r>
        </w:p>
      </w:tc>
    </w:tr>
    <w:tr w:rsidR="00751672" w14:paraId="6DF08984" w14:textId="77777777">
      <w:trPr>
        <w:jc w:val="center"/>
      </w:trPr>
      <w:tc>
        <w:tcPr>
          <w:tcW w:w="7301" w:type="dxa"/>
          <w:gridSpan w:val="3"/>
        </w:tcPr>
        <w:p w14:paraId="7F29495E" w14:textId="77777777" w:rsidR="00751672" w:rsidRDefault="00751672">
          <w:pPr>
            <w:pStyle w:val="HeaderEven"/>
            <w:jc w:val="right"/>
            <w:rPr>
              <w:b/>
            </w:rPr>
          </w:pPr>
        </w:p>
      </w:tc>
    </w:tr>
    <w:tr w:rsidR="00751672" w14:paraId="15C34DDD" w14:textId="77777777">
      <w:trPr>
        <w:jc w:val="center"/>
      </w:trPr>
      <w:tc>
        <w:tcPr>
          <w:tcW w:w="6600" w:type="dxa"/>
          <w:gridSpan w:val="2"/>
          <w:tcBorders>
            <w:bottom w:val="single" w:sz="4" w:space="0" w:color="auto"/>
          </w:tcBorders>
        </w:tcPr>
        <w:p w14:paraId="3FD87C39" w14:textId="4BBB64D6" w:rsidR="00751672" w:rsidRDefault="00CA69C0">
          <w:pPr>
            <w:pStyle w:val="HeaderOdd6"/>
          </w:pPr>
          <w:r>
            <w:fldChar w:fldCharType="begin"/>
          </w:r>
          <w:r>
            <w:instrText xml:space="preserve"> STYLEREF charTableText \*charformat </w:instrText>
          </w:r>
          <w:r>
            <w:fldChar w:fldCharType="separate"/>
          </w:r>
          <w:r w:rsidR="002148AA">
            <w:rPr>
              <w:noProof/>
            </w:rPr>
            <w:t>Earlier republications</w:t>
          </w:r>
          <w:r>
            <w:rPr>
              <w:noProof/>
            </w:rPr>
            <w:fldChar w:fldCharType="end"/>
          </w:r>
        </w:p>
      </w:tc>
      <w:tc>
        <w:tcPr>
          <w:tcW w:w="700" w:type="dxa"/>
          <w:tcBorders>
            <w:bottom w:val="single" w:sz="4" w:space="0" w:color="auto"/>
          </w:tcBorders>
        </w:tcPr>
        <w:p w14:paraId="6F226681" w14:textId="12BBCCBD" w:rsidR="00751672" w:rsidRDefault="00CA69C0">
          <w:pPr>
            <w:pStyle w:val="HeaderOdd6"/>
          </w:pPr>
          <w:r>
            <w:fldChar w:fldCharType="begin"/>
          </w:r>
          <w:r>
            <w:instrText xml:space="preserve"> STYLEREF charTableNo \*charformat </w:instrText>
          </w:r>
          <w:r>
            <w:fldChar w:fldCharType="separate"/>
          </w:r>
          <w:r w:rsidR="002148AA">
            <w:rPr>
              <w:noProof/>
            </w:rPr>
            <w:t>5</w:t>
          </w:r>
          <w:r>
            <w:rPr>
              <w:noProof/>
            </w:rPr>
            <w:fldChar w:fldCharType="end"/>
          </w:r>
        </w:p>
      </w:tc>
    </w:tr>
  </w:tbl>
  <w:p w14:paraId="008ED973" w14:textId="77777777" w:rsidR="00751672" w:rsidRDefault="007516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2D54" w14:textId="77777777" w:rsidR="00751672" w:rsidRDefault="007516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E17E" w14:textId="77777777" w:rsidR="00751672" w:rsidRDefault="0075167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8492" w14:textId="77777777" w:rsidR="00751672" w:rsidRDefault="0075167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751672" w:rsidRPr="00E06D02" w14:paraId="3EFC6B92" w14:textId="77777777" w:rsidTr="00567644">
      <w:trPr>
        <w:jc w:val="center"/>
      </w:trPr>
      <w:tc>
        <w:tcPr>
          <w:tcW w:w="1068" w:type="pct"/>
        </w:tcPr>
        <w:p w14:paraId="40F10F4E" w14:textId="77777777" w:rsidR="00751672" w:rsidRPr="00567644" w:rsidRDefault="00751672" w:rsidP="00567644">
          <w:pPr>
            <w:pStyle w:val="HeaderEven"/>
            <w:tabs>
              <w:tab w:val="left" w:pos="700"/>
            </w:tabs>
            <w:ind w:left="697" w:hanging="697"/>
            <w:rPr>
              <w:rFonts w:cs="Arial"/>
              <w:szCs w:val="18"/>
            </w:rPr>
          </w:pPr>
        </w:p>
      </w:tc>
      <w:tc>
        <w:tcPr>
          <w:tcW w:w="3932" w:type="pct"/>
        </w:tcPr>
        <w:p w14:paraId="7AE504F7" w14:textId="77777777" w:rsidR="00751672" w:rsidRPr="00567644" w:rsidRDefault="00751672" w:rsidP="00567644">
          <w:pPr>
            <w:pStyle w:val="HeaderEven"/>
            <w:tabs>
              <w:tab w:val="left" w:pos="700"/>
            </w:tabs>
            <w:ind w:left="697" w:hanging="697"/>
            <w:rPr>
              <w:rFonts w:cs="Arial"/>
              <w:szCs w:val="18"/>
            </w:rPr>
          </w:pPr>
        </w:p>
      </w:tc>
    </w:tr>
    <w:tr w:rsidR="00751672" w:rsidRPr="00E06D02" w14:paraId="19286DBF" w14:textId="77777777" w:rsidTr="00567644">
      <w:trPr>
        <w:jc w:val="center"/>
      </w:trPr>
      <w:tc>
        <w:tcPr>
          <w:tcW w:w="1068" w:type="pct"/>
        </w:tcPr>
        <w:p w14:paraId="74B792FB" w14:textId="77777777" w:rsidR="00751672" w:rsidRPr="00567644" w:rsidRDefault="00751672" w:rsidP="00567644">
          <w:pPr>
            <w:pStyle w:val="HeaderEven"/>
            <w:tabs>
              <w:tab w:val="left" w:pos="700"/>
            </w:tabs>
            <w:ind w:left="697" w:hanging="697"/>
            <w:rPr>
              <w:rFonts w:cs="Arial"/>
              <w:szCs w:val="18"/>
            </w:rPr>
          </w:pPr>
        </w:p>
      </w:tc>
      <w:tc>
        <w:tcPr>
          <w:tcW w:w="3932" w:type="pct"/>
        </w:tcPr>
        <w:p w14:paraId="418EAA4F" w14:textId="77777777" w:rsidR="00751672" w:rsidRPr="00567644" w:rsidRDefault="00751672" w:rsidP="00567644">
          <w:pPr>
            <w:pStyle w:val="HeaderEven"/>
            <w:tabs>
              <w:tab w:val="left" w:pos="700"/>
            </w:tabs>
            <w:ind w:left="697" w:hanging="697"/>
            <w:rPr>
              <w:rFonts w:cs="Arial"/>
              <w:szCs w:val="18"/>
            </w:rPr>
          </w:pPr>
        </w:p>
      </w:tc>
    </w:tr>
    <w:tr w:rsidR="00751672" w:rsidRPr="00E06D02" w14:paraId="0881E43A" w14:textId="77777777" w:rsidTr="00567644">
      <w:trPr>
        <w:cantSplit/>
        <w:jc w:val="center"/>
      </w:trPr>
      <w:tc>
        <w:tcPr>
          <w:tcW w:w="4997" w:type="pct"/>
          <w:gridSpan w:val="2"/>
          <w:tcBorders>
            <w:bottom w:val="single" w:sz="4" w:space="0" w:color="auto"/>
          </w:tcBorders>
        </w:tcPr>
        <w:p w14:paraId="3F06F215" w14:textId="77777777" w:rsidR="00751672" w:rsidRPr="00567644" w:rsidRDefault="00751672" w:rsidP="00567644">
          <w:pPr>
            <w:pStyle w:val="HeaderEven6"/>
            <w:tabs>
              <w:tab w:val="left" w:pos="700"/>
            </w:tabs>
            <w:ind w:left="697" w:hanging="697"/>
            <w:rPr>
              <w:szCs w:val="18"/>
            </w:rPr>
          </w:pPr>
        </w:p>
      </w:tc>
    </w:tr>
  </w:tbl>
  <w:p w14:paraId="7A1D3B51" w14:textId="77777777" w:rsidR="00751672" w:rsidRDefault="0075167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1A2C" w14:textId="77777777" w:rsidR="002148AA" w:rsidRDefault="00214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B899" w14:textId="77777777" w:rsidR="002148AA" w:rsidRDefault="002148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51672" w14:paraId="766873A7" w14:textId="77777777">
      <w:tc>
        <w:tcPr>
          <w:tcW w:w="900" w:type="pct"/>
        </w:tcPr>
        <w:p w14:paraId="3394BE03" w14:textId="77777777" w:rsidR="00751672" w:rsidRDefault="00751672">
          <w:pPr>
            <w:pStyle w:val="HeaderEven"/>
          </w:pPr>
        </w:p>
      </w:tc>
      <w:tc>
        <w:tcPr>
          <w:tcW w:w="4100" w:type="pct"/>
        </w:tcPr>
        <w:p w14:paraId="6C4A388D" w14:textId="77777777" w:rsidR="00751672" w:rsidRDefault="00751672">
          <w:pPr>
            <w:pStyle w:val="HeaderEven"/>
          </w:pPr>
        </w:p>
      </w:tc>
    </w:tr>
    <w:tr w:rsidR="00751672" w14:paraId="7DAC42B0" w14:textId="77777777">
      <w:tc>
        <w:tcPr>
          <w:tcW w:w="4100" w:type="pct"/>
          <w:gridSpan w:val="2"/>
          <w:tcBorders>
            <w:bottom w:val="single" w:sz="4" w:space="0" w:color="auto"/>
          </w:tcBorders>
        </w:tcPr>
        <w:p w14:paraId="2029C661" w14:textId="2D30ABD9" w:rsidR="00751672" w:rsidRDefault="00A07FB9">
          <w:pPr>
            <w:pStyle w:val="HeaderEven6"/>
          </w:pPr>
          <w:fldSimple w:instr=" STYLEREF charContents \* MERGEFORMAT ">
            <w:r w:rsidR="002148AA">
              <w:rPr>
                <w:noProof/>
              </w:rPr>
              <w:t>Contents</w:t>
            </w:r>
          </w:fldSimple>
        </w:p>
      </w:tc>
    </w:tr>
  </w:tbl>
  <w:p w14:paraId="548756C4" w14:textId="3510C0E6" w:rsidR="00751672" w:rsidRDefault="00751672">
    <w:pPr>
      <w:pStyle w:val="N-9pt"/>
    </w:pPr>
    <w:r>
      <w:tab/>
    </w:r>
    <w:fldSimple w:instr=" STYLEREF charPage \* MERGEFORMAT ">
      <w:r w:rsidR="002148A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51672" w14:paraId="2AEC26E4" w14:textId="77777777">
      <w:tc>
        <w:tcPr>
          <w:tcW w:w="4100" w:type="pct"/>
        </w:tcPr>
        <w:p w14:paraId="342809CD" w14:textId="77777777" w:rsidR="00751672" w:rsidRDefault="00751672">
          <w:pPr>
            <w:pStyle w:val="HeaderOdd"/>
          </w:pPr>
        </w:p>
      </w:tc>
      <w:tc>
        <w:tcPr>
          <w:tcW w:w="900" w:type="pct"/>
        </w:tcPr>
        <w:p w14:paraId="7F0CD8F5" w14:textId="77777777" w:rsidR="00751672" w:rsidRDefault="00751672">
          <w:pPr>
            <w:pStyle w:val="HeaderOdd"/>
          </w:pPr>
        </w:p>
      </w:tc>
    </w:tr>
    <w:tr w:rsidR="00751672" w14:paraId="5922D49F" w14:textId="77777777">
      <w:tc>
        <w:tcPr>
          <w:tcW w:w="900" w:type="pct"/>
          <w:gridSpan w:val="2"/>
          <w:tcBorders>
            <w:bottom w:val="single" w:sz="4" w:space="0" w:color="auto"/>
          </w:tcBorders>
        </w:tcPr>
        <w:p w14:paraId="409CC448" w14:textId="78B93EF2" w:rsidR="00751672" w:rsidRDefault="00A07FB9">
          <w:pPr>
            <w:pStyle w:val="HeaderOdd6"/>
          </w:pPr>
          <w:fldSimple w:instr=" STYLEREF charContents \* MERGEFORMAT ">
            <w:r w:rsidR="002148AA">
              <w:rPr>
                <w:noProof/>
              </w:rPr>
              <w:t>Contents</w:t>
            </w:r>
          </w:fldSimple>
        </w:p>
      </w:tc>
    </w:tr>
  </w:tbl>
  <w:p w14:paraId="2843C921" w14:textId="18F941A6" w:rsidR="00751672" w:rsidRDefault="00751672">
    <w:pPr>
      <w:pStyle w:val="N-9pt"/>
    </w:pPr>
    <w:r>
      <w:tab/>
    </w:r>
    <w:fldSimple w:instr=" STYLEREF charPage \* MERGEFORMAT ">
      <w:r w:rsidR="002148A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51672" w14:paraId="7F79269D" w14:textId="77777777">
      <w:tc>
        <w:tcPr>
          <w:tcW w:w="900" w:type="pct"/>
        </w:tcPr>
        <w:p w14:paraId="4CFEE8AE" w14:textId="1AC6E6D0" w:rsidR="00751672" w:rsidRDefault="00751672">
          <w:pPr>
            <w:pStyle w:val="HeaderEven"/>
            <w:rPr>
              <w:b/>
            </w:rPr>
          </w:pPr>
          <w:r>
            <w:rPr>
              <w:b/>
            </w:rPr>
            <w:fldChar w:fldCharType="begin"/>
          </w:r>
          <w:r>
            <w:rPr>
              <w:b/>
            </w:rPr>
            <w:instrText xml:space="preserve"> STYLEREF CharPartNo \*charformat </w:instrText>
          </w:r>
          <w:r>
            <w:rPr>
              <w:b/>
            </w:rPr>
            <w:fldChar w:fldCharType="separate"/>
          </w:r>
          <w:r w:rsidR="002148AA">
            <w:rPr>
              <w:b/>
              <w:noProof/>
            </w:rPr>
            <w:t>Part 4</w:t>
          </w:r>
          <w:r>
            <w:rPr>
              <w:b/>
            </w:rPr>
            <w:fldChar w:fldCharType="end"/>
          </w:r>
        </w:p>
      </w:tc>
      <w:tc>
        <w:tcPr>
          <w:tcW w:w="4100" w:type="pct"/>
        </w:tcPr>
        <w:p w14:paraId="6A3146E1" w14:textId="771EF2A3" w:rsidR="00751672" w:rsidRDefault="00CA69C0">
          <w:pPr>
            <w:pStyle w:val="HeaderEven"/>
          </w:pPr>
          <w:r>
            <w:fldChar w:fldCharType="begin"/>
          </w:r>
          <w:r>
            <w:instrText xml:space="preserve"> STYLEREF CharPartText \*charformat </w:instrText>
          </w:r>
          <w:r>
            <w:fldChar w:fldCharType="separate"/>
          </w:r>
          <w:r w:rsidR="002148AA">
            <w:rPr>
              <w:noProof/>
            </w:rPr>
            <w:t>Miscellaneous</w:t>
          </w:r>
          <w:r>
            <w:rPr>
              <w:noProof/>
            </w:rPr>
            <w:fldChar w:fldCharType="end"/>
          </w:r>
        </w:p>
      </w:tc>
    </w:tr>
    <w:tr w:rsidR="00751672" w14:paraId="2883F301" w14:textId="77777777">
      <w:tc>
        <w:tcPr>
          <w:tcW w:w="900" w:type="pct"/>
        </w:tcPr>
        <w:p w14:paraId="65CB3F0F" w14:textId="794F3DB7" w:rsidR="00751672" w:rsidRDefault="0075167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13EFD30" w14:textId="6FFF81E6" w:rsidR="00751672" w:rsidRDefault="00751672">
          <w:pPr>
            <w:pStyle w:val="HeaderEven"/>
          </w:pPr>
          <w:r>
            <w:fldChar w:fldCharType="begin"/>
          </w:r>
          <w:r>
            <w:instrText xml:space="preserve"> STYLEREF CharDivText \*charformat </w:instrText>
          </w:r>
          <w:r>
            <w:fldChar w:fldCharType="end"/>
          </w:r>
        </w:p>
      </w:tc>
    </w:tr>
    <w:tr w:rsidR="00751672" w14:paraId="6213BB7A" w14:textId="77777777">
      <w:trPr>
        <w:cantSplit/>
      </w:trPr>
      <w:tc>
        <w:tcPr>
          <w:tcW w:w="4997" w:type="pct"/>
          <w:gridSpan w:val="2"/>
          <w:tcBorders>
            <w:bottom w:val="single" w:sz="4" w:space="0" w:color="auto"/>
          </w:tcBorders>
        </w:tcPr>
        <w:p w14:paraId="690E3BA9" w14:textId="56F9F316" w:rsidR="00751672" w:rsidRDefault="00727F4E">
          <w:pPr>
            <w:pStyle w:val="HeaderEven6"/>
          </w:pPr>
          <w:fldSimple w:instr=" DOCPROPERTY &quot;Company&quot;  \* MERGEFORMAT ">
            <w:r>
              <w:t>Section</w:t>
            </w:r>
          </w:fldSimple>
          <w:r w:rsidR="00751672">
            <w:t xml:space="preserve"> </w:t>
          </w:r>
          <w:r w:rsidR="00CA69C0">
            <w:fldChar w:fldCharType="begin"/>
          </w:r>
          <w:r w:rsidR="00CA69C0">
            <w:instrText xml:space="preserve"> STYLEREF CharSectNo \*charformat </w:instrText>
          </w:r>
          <w:r w:rsidR="00CA69C0">
            <w:fldChar w:fldCharType="separate"/>
          </w:r>
          <w:r w:rsidR="002148AA">
            <w:rPr>
              <w:noProof/>
            </w:rPr>
            <w:t>55</w:t>
          </w:r>
          <w:r w:rsidR="00CA69C0">
            <w:rPr>
              <w:noProof/>
            </w:rPr>
            <w:fldChar w:fldCharType="end"/>
          </w:r>
        </w:p>
      </w:tc>
    </w:tr>
  </w:tbl>
  <w:p w14:paraId="2A0C258B" w14:textId="77777777" w:rsidR="00751672" w:rsidRDefault="007516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51672" w14:paraId="6B9AA489" w14:textId="77777777">
      <w:tc>
        <w:tcPr>
          <w:tcW w:w="4100" w:type="pct"/>
        </w:tcPr>
        <w:p w14:paraId="0760CD54" w14:textId="63ABCF13" w:rsidR="00751672" w:rsidRDefault="00CA69C0">
          <w:pPr>
            <w:pStyle w:val="HeaderEven"/>
            <w:jc w:val="right"/>
          </w:pPr>
          <w:r>
            <w:fldChar w:fldCharType="begin"/>
          </w:r>
          <w:r>
            <w:instrText xml:space="preserve"> STYLEREF CharPartText \*charformat </w:instrText>
          </w:r>
          <w:r>
            <w:fldChar w:fldCharType="separate"/>
          </w:r>
          <w:r w:rsidR="002148AA">
            <w:rPr>
              <w:noProof/>
            </w:rPr>
            <w:t>Miscellaneous</w:t>
          </w:r>
          <w:r>
            <w:rPr>
              <w:noProof/>
            </w:rPr>
            <w:fldChar w:fldCharType="end"/>
          </w:r>
        </w:p>
      </w:tc>
      <w:tc>
        <w:tcPr>
          <w:tcW w:w="900" w:type="pct"/>
        </w:tcPr>
        <w:p w14:paraId="27B1D08E" w14:textId="50EA25B6" w:rsidR="00751672" w:rsidRDefault="00751672">
          <w:pPr>
            <w:pStyle w:val="HeaderEven"/>
            <w:jc w:val="right"/>
            <w:rPr>
              <w:b/>
            </w:rPr>
          </w:pPr>
          <w:r>
            <w:rPr>
              <w:b/>
            </w:rPr>
            <w:fldChar w:fldCharType="begin"/>
          </w:r>
          <w:r>
            <w:rPr>
              <w:b/>
            </w:rPr>
            <w:instrText xml:space="preserve"> STYLEREF CharPartNo \*charformat </w:instrText>
          </w:r>
          <w:r>
            <w:rPr>
              <w:b/>
            </w:rPr>
            <w:fldChar w:fldCharType="separate"/>
          </w:r>
          <w:r w:rsidR="002148AA">
            <w:rPr>
              <w:b/>
              <w:noProof/>
            </w:rPr>
            <w:t>Part 4</w:t>
          </w:r>
          <w:r>
            <w:rPr>
              <w:b/>
            </w:rPr>
            <w:fldChar w:fldCharType="end"/>
          </w:r>
        </w:p>
      </w:tc>
    </w:tr>
    <w:tr w:rsidR="00751672" w14:paraId="6C66B798" w14:textId="77777777">
      <w:tc>
        <w:tcPr>
          <w:tcW w:w="4100" w:type="pct"/>
        </w:tcPr>
        <w:p w14:paraId="26A70A84" w14:textId="41B58677" w:rsidR="00751672" w:rsidRDefault="00751672">
          <w:pPr>
            <w:pStyle w:val="HeaderEven"/>
            <w:jc w:val="right"/>
          </w:pPr>
          <w:r>
            <w:fldChar w:fldCharType="begin"/>
          </w:r>
          <w:r>
            <w:instrText xml:space="preserve"> STYLEREF CharDivText \*charformat </w:instrText>
          </w:r>
          <w:r>
            <w:fldChar w:fldCharType="end"/>
          </w:r>
        </w:p>
      </w:tc>
      <w:tc>
        <w:tcPr>
          <w:tcW w:w="900" w:type="pct"/>
        </w:tcPr>
        <w:p w14:paraId="714B2F69" w14:textId="6BF46AC7" w:rsidR="00751672" w:rsidRDefault="00751672">
          <w:pPr>
            <w:pStyle w:val="HeaderEven"/>
            <w:jc w:val="right"/>
            <w:rPr>
              <w:b/>
            </w:rPr>
          </w:pPr>
          <w:r>
            <w:rPr>
              <w:b/>
            </w:rPr>
            <w:fldChar w:fldCharType="begin"/>
          </w:r>
          <w:r>
            <w:rPr>
              <w:b/>
            </w:rPr>
            <w:instrText xml:space="preserve"> STYLEREF CharDivNo \*charformat </w:instrText>
          </w:r>
          <w:r>
            <w:rPr>
              <w:b/>
            </w:rPr>
            <w:fldChar w:fldCharType="end"/>
          </w:r>
        </w:p>
      </w:tc>
    </w:tr>
    <w:tr w:rsidR="00751672" w14:paraId="3CDDAF3B" w14:textId="77777777">
      <w:trPr>
        <w:cantSplit/>
      </w:trPr>
      <w:tc>
        <w:tcPr>
          <w:tcW w:w="5000" w:type="pct"/>
          <w:gridSpan w:val="2"/>
          <w:tcBorders>
            <w:bottom w:val="single" w:sz="4" w:space="0" w:color="auto"/>
          </w:tcBorders>
        </w:tcPr>
        <w:p w14:paraId="3B9E2427" w14:textId="202B9C13" w:rsidR="00751672" w:rsidRDefault="00727F4E">
          <w:pPr>
            <w:pStyle w:val="HeaderOdd6"/>
          </w:pPr>
          <w:fldSimple w:instr=" DOCPROPERTY &quot;Company&quot;  \* MERGEFORMAT ">
            <w:r>
              <w:t>Section</w:t>
            </w:r>
          </w:fldSimple>
          <w:r w:rsidR="00751672">
            <w:t xml:space="preserve"> </w:t>
          </w:r>
          <w:r w:rsidR="00CA69C0">
            <w:fldChar w:fldCharType="begin"/>
          </w:r>
          <w:r w:rsidR="00CA69C0">
            <w:instrText xml:space="preserve"> STYLEREF CharSectNo \*charformat </w:instrText>
          </w:r>
          <w:r w:rsidR="00CA69C0">
            <w:fldChar w:fldCharType="separate"/>
          </w:r>
          <w:r w:rsidR="002148AA">
            <w:rPr>
              <w:noProof/>
            </w:rPr>
            <w:t>54</w:t>
          </w:r>
          <w:r w:rsidR="00CA69C0">
            <w:rPr>
              <w:noProof/>
            </w:rPr>
            <w:fldChar w:fldCharType="end"/>
          </w:r>
        </w:p>
      </w:tc>
    </w:tr>
  </w:tbl>
  <w:p w14:paraId="1F9833B7" w14:textId="77777777" w:rsidR="00751672" w:rsidRDefault="007516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51672" w14:paraId="27B0CD13" w14:textId="77777777">
      <w:trPr>
        <w:jc w:val="center"/>
      </w:trPr>
      <w:tc>
        <w:tcPr>
          <w:tcW w:w="1340" w:type="dxa"/>
        </w:tcPr>
        <w:p w14:paraId="29692D1A" w14:textId="77777777" w:rsidR="00751672" w:rsidRDefault="00751672">
          <w:pPr>
            <w:pStyle w:val="HeaderEven"/>
          </w:pPr>
        </w:p>
      </w:tc>
      <w:tc>
        <w:tcPr>
          <w:tcW w:w="6583" w:type="dxa"/>
        </w:tcPr>
        <w:p w14:paraId="42F40D58" w14:textId="77777777" w:rsidR="00751672" w:rsidRDefault="00751672">
          <w:pPr>
            <w:pStyle w:val="HeaderEven"/>
          </w:pPr>
        </w:p>
      </w:tc>
    </w:tr>
    <w:tr w:rsidR="00751672" w14:paraId="668FFF6C" w14:textId="77777777">
      <w:trPr>
        <w:jc w:val="center"/>
      </w:trPr>
      <w:tc>
        <w:tcPr>
          <w:tcW w:w="7923" w:type="dxa"/>
          <w:gridSpan w:val="2"/>
          <w:tcBorders>
            <w:bottom w:val="single" w:sz="4" w:space="0" w:color="auto"/>
          </w:tcBorders>
        </w:tcPr>
        <w:p w14:paraId="44B81F27" w14:textId="77777777" w:rsidR="00751672" w:rsidRDefault="00751672">
          <w:pPr>
            <w:pStyle w:val="HeaderEven6"/>
          </w:pPr>
          <w:r>
            <w:t>Dictionary</w:t>
          </w:r>
        </w:p>
      </w:tc>
    </w:tr>
  </w:tbl>
  <w:p w14:paraId="3D46AD6C" w14:textId="77777777" w:rsidR="00751672" w:rsidRDefault="007516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51672" w14:paraId="617193DA" w14:textId="77777777">
      <w:trPr>
        <w:jc w:val="center"/>
      </w:trPr>
      <w:tc>
        <w:tcPr>
          <w:tcW w:w="6583" w:type="dxa"/>
        </w:tcPr>
        <w:p w14:paraId="217C20D3" w14:textId="77777777" w:rsidR="00751672" w:rsidRDefault="00751672">
          <w:pPr>
            <w:pStyle w:val="HeaderOdd"/>
          </w:pPr>
        </w:p>
      </w:tc>
      <w:tc>
        <w:tcPr>
          <w:tcW w:w="1340" w:type="dxa"/>
        </w:tcPr>
        <w:p w14:paraId="3204139F" w14:textId="77777777" w:rsidR="00751672" w:rsidRDefault="00751672">
          <w:pPr>
            <w:pStyle w:val="HeaderOdd"/>
          </w:pPr>
        </w:p>
      </w:tc>
    </w:tr>
    <w:tr w:rsidR="00751672" w14:paraId="44DDC8E2" w14:textId="77777777">
      <w:trPr>
        <w:jc w:val="center"/>
      </w:trPr>
      <w:tc>
        <w:tcPr>
          <w:tcW w:w="7923" w:type="dxa"/>
          <w:gridSpan w:val="2"/>
          <w:tcBorders>
            <w:bottom w:val="single" w:sz="4" w:space="0" w:color="auto"/>
          </w:tcBorders>
        </w:tcPr>
        <w:p w14:paraId="5D41EAE9" w14:textId="77777777" w:rsidR="00751672" w:rsidRDefault="00751672">
          <w:pPr>
            <w:pStyle w:val="HeaderOdd6"/>
          </w:pPr>
          <w:r>
            <w:t>Dictionary</w:t>
          </w:r>
        </w:p>
      </w:tc>
    </w:tr>
  </w:tbl>
  <w:p w14:paraId="0B705095" w14:textId="77777777" w:rsidR="00751672" w:rsidRDefault="00751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8"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3"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4"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8" w15:restartNumberingAfterBreak="0">
    <w:nsid w:val="5A5D6454"/>
    <w:multiLevelType w:val="singleLevel"/>
    <w:tmpl w:val="345C1172"/>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24606803">
    <w:abstractNumId w:val="34"/>
  </w:num>
  <w:num w:numId="2" w16cid:durableId="1301036640">
    <w:abstractNumId w:val="21"/>
  </w:num>
  <w:num w:numId="3" w16cid:durableId="669411912">
    <w:abstractNumId w:val="25"/>
  </w:num>
  <w:num w:numId="4" w16cid:durableId="908803780">
    <w:abstractNumId w:val="23"/>
  </w:num>
  <w:num w:numId="5" w16cid:durableId="1263799575">
    <w:abstractNumId w:val="19"/>
  </w:num>
  <w:num w:numId="6" w16cid:durableId="658002081">
    <w:abstractNumId w:val="24"/>
  </w:num>
  <w:num w:numId="7" w16cid:durableId="1992711412">
    <w:abstractNumId w:val="10"/>
  </w:num>
  <w:num w:numId="8" w16cid:durableId="1017735282">
    <w:abstractNumId w:val="27"/>
  </w:num>
  <w:num w:numId="9" w16cid:durableId="2115784083">
    <w:abstractNumId w:val="12"/>
  </w:num>
  <w:num w:numId="10" w16cid:durableId="1521889455">
    <w:abstractNumId w:val="15"/>
  </w:num>
  <w:num w:numId="11" w16cid:durableId="1875120509">
    <w:abstractNumId w:val="31"/>
  </w:num>
  <w:num w:numId="12" w16cid:durableId="275406313">
    <w:abstractNumId w:val="30"/>
  </w:num>
  <w:num w:numId="13" w16cid:durableId="1859737128">
    <w:abstractNumId w:val="11"/>
  </w:num>
  <w:num w:numId="14" w16cid:durableId="1340500869">
    <w:abstractNumId w:val="16"/>
  </w:num>
  <w:num w:numId="15" w16cid:durableId="1396901779">
    <w:abstractNumId w:val="22"/>
  </w:num>
  <w:num w:numId="16" w16cid:durableId="1331330123">
    <w:abstractNumId w:val="33"/>
  </w:num>
  <w:num w:numId="17" w16cid:durableId="268662201">
    <w:abstractNumId w:val="35"/>
  </w:num>
  <w:num w:numId="18" w16cid:durableId="571544165">
    <w:abstractNumId w:val="20"/>
  </w:num>
  <w:num w:numId="19" w16cid:durableId="287010024">
    <w:abstractNumId w:val="36"/>
  </w:num>
  <w:num w:numId="20" w16cid:durableId="1578511719">
    <w:abstractNumId w:val="16"/>
  </w:num>
  <w:num w:numId="21" w16cid:durableId="1142893522">
    <w:abstractNumId w:val="16"/>
  </w:num>
  <w:num w:numId="22" w16cid:durableId="987631899">
    <w:abstractNumId w:val="16"/>
  </w:num>
  <w:num w:numId="23" w16cid:durableId="2022586794">
    <w:abstractNumId w:val="16"/>
  </w:num>
  <w:num w:numId="24" w16cid:durableId="2115048276">
    <w:abstractNumId w:val="16"/>
  </w:num>
  <w:num w:numId="25" w16cid:durableId="359551080">
    <w:abstractNumId w:val="16"/>
  </w:num>
  <w:num w:numId="26" w16cid:durableId="326327982">
    <w:abstractNumId w:val="16"/>
  </w:num>
  <w:num w:numId="27" w16cid:durableId="1009790764">
    <w:abstractNumId w:val="16"/>
  </w:num>
  <w:num w:numId="28" w16cid:durableId="136268532">
    <w:abstractNumId w:val="16"/>
  </w:num>
  <w:num w:numId="29" w16cid:durableId="2063405464">
    <w:abstractNumId w:val="16"/>
  </w:num>
  <w:num w:numId="30" w16cid:durableId="1949312028">
    <w:abstractNumId w:val="28"/>
  </w:num>
  <w:num w:numId="31" w16cid:durableId="1896551247">
    <w:abstractNumId w:val="25"/>
  </w:num>
  <w:num w:numId="32" w16cid:durableId="2098865063">
    <w:abstractNumId w:val="17"/>
  </w:num>
  <w:num w:numId="33" w16cid:durableId="982388353">
    <w:abstractNumId w:val="29"/>
  </w:num>
  <w:num w:numId="34" w16cid:durableId="1020593970">
    <w:abstractNumId w:val="35"/>
    <w:lvlOverride w:ilvl="0">
      <w:startOverride w:val="1"/>
    </w:lvlOverride>
  </w:num>
  <w:num w:numId="35" w16cid:durableId="1406338941">
    <w:abstractNumId w:val="18"/>
  </w:num>
  <w:num w:numId="36" w16cid:durableId="1651589556">
    <w:abstractNumId w:val="14"/>
  </w:num>
  <w:num w:numId="37" w16cid:durableId="10113707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6734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8771027">
    <w:abstractNumId w:val="26"/>
  </w:num>
  <w:num w:numId="40" w16cid:durableId="1454447913">
    <w:abstractNumId w:val="9"/>
  </w:num>
  <w:num w:numId="41" w16cid:durableId="2137017639">
    <w:abstractNumId w:val="7"/>
  </w:num>
  <w:num w:numId="42" w16cid:durableId="1366364243">
    <w:abstractNumId w:val="6"/>
  </w:num>
  <w:num w:numId="43" w16cid:durableId="1416786073">
    <w:abstractNumId w:val="5"/>
  </w:num>
  <w:num w:numId="44" w16cid:durableId="1847093130">
    <w:abstractNumId w:val="4"/>
  </w:num>
  <w:num w:numId="45" w16cid:durableId="1662536449">
    <w:abstractNumId w:val="8"/>
  </w:num>
  <w:num w:numId="46" w16cid:durableId="1762332017">
    <w:abstractNumId w:val="3"/>
  </w:num>
  <w:num w:numId="47" w16cid:durableId="2040158050">
    <w:abstractNumId w:val="2"/>
  </w:num>
  <w:num w:numId="48" w16cid:durableId="1960523657">
    <w:abstractNumId w:val="1"/>
  </w:num>
  <w:num w:numId="49" w16cid:durableId="1847010758">
    <w:abstractNumId w:val="0"/>
  </w:num>
  <w:num w:numId="50" w16cid:durableId="47483884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BB"/>
    <w:rsid w:val="00000C1F"/>
    <w:rsid w:val="00001696"/>
    <w:rsid w:val="000018FE"/>
    <w:rsid w:val="000038FA"/>
    <w:rsid w:val="00005DD5"/>
    <w:rsid w:val="00006630"/>
    <w:rsid w:val="000066CF"/>
    <w:rsid w:val="00012BBD"/>
    <w:rsid w:val="00014C90"/>
    <w:rsid w:val="0001660C"/>
    <w:rsid w:val="000166C8"/>
    <w:rsid w:val="0002034F"/>
    <w:rsid w:val="000215AA"/>
    <w:rsid w:val="00024EF5"/>
    <w:rsid w:val="0002517D"/>
    <w:rsid w:val="00026AED"/>
    <w:rsid w:val="0003249F"/>
    <w:rsid w:val="000329F5"/>
    <w:rsid w:val="000417E5"/>
    <w:rsid w:val="000420DE"/>
    <w:rsid w:val="00043511"/>
    <w:rsid w:val="0004394C"/>
    <w:rsid w:val="00044256"/>
    <w:rsid w:val="000448E6"/>
    <w:rsid w:val="000453B4"/>
    <w:rsid w:val="00047170"/>
    <w:rsid w:val="00047425"/>
    <w:rsid w:val="00047BA8"/>
    <w:rsid w:val="000510F0"/>
    <w:rsid w:val="00051239"/>
    <w:rsid w:val="00055507"/>
    <w:rsid w:val="00060772"/>
    <w:rsid w:val="00061FD7"/>
    <w:rsid w:val="00065BFF"/>
    <w:rsid w:val="0006618A"/>
    <w:rsid w:val="00066F6A"/>
    <w:rsid w:val="00071072"/>
    <w:rsid w:val="00071508"/>
    <w:rsid w:val="00072A79"/>
    <w:rsid w:val="00072B06"/>
    <w:rsid w:val="00072ED8"/>
    <w:rsid w:val="000747D7"/>
    <w:rsid w:val="00075415"/>
    <w:rsid w:val="00081E86"/>
    <w:rsid w:val="00083E39"/>
    <w:rsid w:val="00086618"/>
    <w:rsid w:val="00086E96"/>
    <w:rsid w:val="00087612"/>
    <w:rsid w:val="00087AF3"/>
    <w:rsid w:val="000906B4"/>
    <w:rsid w:val="00091575"/>
    <w:rsid w:val="000956D2"/>
    <w:rsid w:val="00096383"/>
    <w:rsid w:val="0009641C"/>
    <w:rsid w:val="00097058"/>
    <w:rsid w:val="00097705"/>
    <w:rsid w:val="000A0602"/>
    <w:rsid w:val="000A37D6"/>
    <w:rsid w:val="000A482F"/>
    <w:rsid w:val="000A5DCB"/>
    <w:rsid w:val="000A7727"/>
    <w:rsid w:val="000A7F22"/>
    <w:rsid w:val="000B07B1"/>
    <w:rsid w:val="000B0957"/>
    <w:rsid w:val="000B1C99"/>
    <w:rsid w:val="000B2317"/>
    <w:rsid w:val="000B2C96"/>
    <w:rsid w:val="000B3404"/>
    <w:rsid w:val="000B4951"/>
    <w:rsid w:val="000B6D7C"/>
    <w:rsid w:val="000B7079"/>
    <w:rsid w:val="000C05A4"/>
    <w:rsid w:val="000C42AE"/>
    <w:rsid w:val="000C4F41"/>
    <w:rsid w:val="000C57B6"/>
    <w:rsid w:val="000C7832"/>
    <w:rsid w:val="000C7850"/>
    <w:rsid w:val="000D143E"/>
    <w:rsid w:val="000D24C1"/>
    <w:rsid w:val="000D4B60"/>
    <w:rsid w:val="000D50A1"/>
    <w:rsid w:val="000D5BE9"/>
    <w:rsid w:val="000E06C9"/>
    <w:rsid w:val="000E29CA"/>
    <w:rsid w:val="000E2A0E"/>
    <w:rsid w:val="000E576D"/>
    <w:rsid w:val="000F1BFF"/>
    <w:rsid w:val="000F6065"/>
    <w:rsid w:val="000F749A"/>
    <w:rsid w:val="001002C3"/>
    <w:rsid w:val="00100EA8"/>
    <w:rsid w:val="00101BB5"/>
    <w:rsid w:val="0010427F"/>
    <w:rsid w:val="001054EA"/>
    <w:rsid w:val="001058DF"/>
    <w:rsid w:val="001115BA"/>
    <w:rsid w:val="00111FC1"/>
    <w:rsid w:val="00115E10"/>
    <w:rsid w:val="00122109"/>
    <w:rsid w:val="00123BB0"/>
    <w:rsid w:val="00127515"/>
    <w:rsid w:val="00130955"/>
    <w:rsid w:val="001324DD"/>
    <w:rsid w:val="00133F06"/>
    <w:rsid w:val="001343A6"/>
    <w:rsid w:val="0013535F"/>
    <w:rsid w:val="00136F82"/>
    <w:rsid w:val="0013797F"/>
    <w:rsid w:val="00137FB9"/>
    <w:rsid w:val="001410D1"/>
    <w:rsid w:val="00142285"/>
    <w:rsid w:val="00144806"/>
    <w:rsid w:val="00146459"/>
    <w:rsid w:val="001465CB"/>
    <w:rsid w:val="00147781"/>
    <w:rsid w:val="00150475"/>
    <w:rsid w:val="00152C58"/>
    <w:rsid w:val="00154977"/>
    <w:rsid w:val="00160D4E"/>
    <w:rsid w:val="00160DF7"/>
    <w:rsid w:val="00162011"/>
    <w:rsid w:val="00164204"/>
    <w:rsid w:val="00167C20"/>
    <w:rsid w:val="0017182C"/>
    <w:rsid w:val="0017194C"/>
    <w:rsid w:val="00172D13"/>
    <w:rsid w:val="00173250"/>
    <w:rsid w:val="00173F60"/>
    <w:rsid w:val="00174D99"/>
    <w:rsid w:val="00176AE6"/>
    <w:rsid w:val="00180311"/>
    <w:rsid w:val="001815FB"/>
    <w:rsid w:val="001819C0"/>
    <w:rsid w:val="00181D8C"/>
    <w:rsid w:val="00183C06"/>
    <w:rsid w:val="00185DD2"/>
    <w:rsid w:val="00185EDD"/>
    <w:rsid w:val="00193B5E"/>
    <w:rsid w:val="001A2329"/>
    <w:rsid w:val="001A2388"/>
    <w:rsid w:val="001A2C4F"/>
    <w:rsid w:val="001A351C"/>
    <w:rsid w:val="001A3B6D"/>
    <w:rsid w:val="001A50CE"/>
    <w:rsid w:val="001A7400"/>
    <w:rsid w:val="001A7EA4"/>
    <w:rsid w:val="001B105C"/>
    <w:rsid w:val="001B449A"/>
    <w:rsid w:val="001B6311"/>
    <w:rsid w:val="001B652D"/>
    <w:rsid w:val="001B6957"/>
    <w:rsid w:val="001B7CDA"/>
    <w:rsid w:val="001C0470"/>
    <w:rsid w:val="001C1043"/>
    <w:rsid w:val="001C1ABF"/>
    <w:rsid w:val="001C2BBE"/>
    <w:rsid w:val="001C3FED"/>
    <w:rsid w:val="001C547E"/>
    <w:rsid w:val="001D09C2"/>
    <w:rsid w:val="001D16F9"/>
    <w:rsid w:val="001D1F85"/>
    <w:rsid w:val="001D30E2"/>
    <w:rsid w:val="001D45C8"/>
    <w:rsid w:val="001D6C4D"/>
    <w:rsid w:val="001E195B"/>
    <w:rsid w:val="001E1A01"/>
    <w:rsid w:val="001E2055"/>
    <w:rsid w:val="001E4694"/>
    <w:rsid w:val="001F29AF"/>
    <w:rsid w:val="001F3252"/>
    <w:rsid w:val="001F3E1C"/>
    <w:rsid w:val="001F3E42"/>
    <w:rsid w:val="001F5A2B"/>
    <w:rsid w:val="00200928"/>
    <w:rsid w:val="00200E30"/>
    <w:rsid w:val="0020141C"/>
    <w:rsid w:val="0020337D"/>
    <w:rsid w:val="00203655"/>
    <w:rsid w:val="002038F8"/>
    <w:rsid w:val="00204E34"/>
    <w:rsid w:val="0020610F"/>
    <w:rsid w:val="00206475"/>
    <w:rsid w:val="002073EC"/>
    <w:rsid w:val="00211401"/>
    <w:rsid w:val="00212296"/>
    <w:rsid w:val="00213758"/>
    <w:rsid w:val="00213E9D"/>
    <w:rsid w:val="002148AA"/>
    <w:rsid w:val="00214C48"/>
    <w:rsid w:val="00215129"/>
    <w:rsid w:val="0021563C"/>
    <w:rsid w:val="002171D5"/>
    <w:rsid w:val="00217C8C"/>
    <w:rsid w:val="0022064C"/>
    <w:rsid w:val="00220CE3"/>
    <w:rsid w:val="0022149F"/>
    <w:rsid w:val="0022172D"/>
    <w:rsid w:val="002222A8"/>
    <w:rsid w:val="00224398"/>
    <w:rsid w:val="002245F5"/>
    <w:rsid w:val="002255E9"/>
    <w:rsid w:val="002256D0"/>
    <w:rsid w:val="002267D9"/>
    <w:rsid w:val="00230A09"/>
    <w:rsid w:val="00234574"/>
    <w:rsid w:val="00235E04"/>
    <w:rsid w:val="002409EB"/>
    <w:rsid w:val="00243944"/>
    <w:rsid w:val="00244E69"/>
    <w:rsid w:val="002457D5"/>
    <w:rsid w:val="00246F34"/>
    <w:rsid w:val="00247700"/>
    <w:rsid w:val="00247B49"/>
    <w:rsid w:val="002521A3"/>
    <w:rsid w:val="002522FE"/>
    <w:rsid w:val="00254BD7"/>
    <w:rsid w:val="00254F79"/>
    <w:rsid w:val="002556FE"/>
    <w:rsid w:val="002575B0"/>
    <w:rsid w:val="00260019"/>
    <w:rsid w:val="002612B5"/>
    <w:rsid w:val="00262D94"/>
    <w:rsid w:val="00263163"/>
    <w:rsid w:val="002644DC"/>
    <w:rsid w:val="00265048"/>
    <w:rsid w:val="00266D9D"/>
    <w:rsid w:val="002677DD"/>
    <w:rsid w:val="00271396"/>
    <w:rsid w:val="00271CA9"/>
    <w:rsid w:val="00272E8E"/>
    <w:rsid w:val="00272E9D"/>
    <w:rsid w:val="00273352"/>
    <w:rsid w:val="002736CC"/>
    <w:rsid w:val="002743E8"/>
    <w:rsid w:val="00274537"/>
    <w:rsid w:val="00274904"/>
    <w:rsid w:val="00276906"/>
    <w:rsid w:val="00276E03"/>
    <w:rsid w:val="00277E4D"/>
    <w:rsid w:val="00281FFE"/>
    <w:rsid w:val="00283D14"/>
    <w:rsid w:val="00286E2F"/>
    <w:rsid w:val="00287065"/>
    <w:rsid w:val="00292B25"/>
    <w:rsid w:val="0029387E"/>
    <w:rsid w:val="0029692F"/>
    <w:rsid w:val="002A048E"/>
    <w:rsid w:val="002A161F"/>
    <w:rsid w:val="002A5C79"/>
    <w:rsid w:val="002A6F4D"/>
    <w:rsid w:val="002A756E"/>
    <w:rsid w:val="002A7B16"/>
    <w:rsid w:val="002B0051"/>
    <w:rsid w:val="002B1DA9"/>
    <w:rsid w:val="002B25B7"/>
    <w:rsid w:val="002B2682"/>
    <w:rsid w:val="002B331A"/>
    <w:rsid w:val="002B428A"/>
    <w:rsid w:val="002B5064"/>
    <w:rsid w:val="002B5F77"/>
    <w:rsid w:val="002C19BC"/>
    <w:rsid w:val="002C2284"/>
    <w:rsid w:val="002C3552"/>
    <w:rsid w:val="002C4531"/>
    <w:rsid w:val="002C5DB3"/>
    <w:rsid w:val="002C7318"/>
    <w:rsid w:val="002D1EB7"/>
    <w:rsid w:val="002D22FD"/>
    <w:rsid w:val="002D26EA"/>
    <w:rsid w:val="002D2FE5"/>
    <w:rsid w:val="002D3770"/>
    <w:rsid w:val="002D39EA"/>
    <w:rsid w:val="002D6EF6"/>
    <w:rsid w:val="002E0EA9"/>
    <w:rsid w:val="002E13E4"/>
    <w:rsid w:val="002E144D"/>
    <w:rsid w:val="002E3161"/>
    <w:rsid w:val="002E4086"/>
    <w:rsid w:val="002E713C"/>
    <w:rsid w:val="002E7999"/>
    <w:rsid w:val="002F21EB"/>
    <w:rsid w:val="002F299A"/>
    <w:rsid w:val="002F3261"/>
    <w:rsid w:val="002F43A0"/>
    <w:rsid w:val="002F6286"/>
    <w:rsid w:val="002F7CB5"/>
    <w:rsid w:val="00300DA3"/>
    <w:rsid w:val="003019DA"/>
    <w:rsid w:val="003038A0"/>
    <w:rsid w:val="00303D53"/>
    <w:rsid w:val="00304CB6"/>
    <w:rsid w:val="00305301"/>
    <w:rsid w:val="0030616A"/>
    <w:rsid w:val="003068E0"/>
    <w:rsid w:val="0031197A"/>
    <w:rsid w:val="003121CB"/>
    <w:rsid w:val="00312CE0"/>
    <w:rsid w:val="00314F1F"/>
    <w:rsid w:val="00315B62"/>
    <w:rsid w:val="003164C0"/>
    <w:rsid w:val="00321373"/>
    <w:rsid w:val="00323F16"/>
    <w:rsid w:val="0032565F"/>
    <w:rsid w:val="00326994"/>
    <w:rsid w:val="003306FD"/>
    <w:rsid w:val="00331203"/>
    <w:rsid w:val="0033246B"/>
    <w:rsid w:val="00332BCD"/>
    <w:rsid w:val="00332E0C"/>
    <w:rsid w:val="00333226"/>
    <w:rsid w:val="00336BCA"/>
    <w:rsid w:val="003418A2"/>
    <w:rsid w:val="0034215E"/>
    <w:rsid w:val="00342E3D"/>
    <w:rsid w:val="0034336E"/>
    <w:rsid w:val="0034390F"/>
    <w:rsid w:val="00345212"/>
    <w:rsid w:val="0034583F"/>
    <w:rsid w:val="003471D5"/>
    <w:rsid w:val="0034731D"/>
    <w:rsid w:val="003478D2"/>
    <w:rsid w:val="003509A4"/>
    <w:rsid w:val="003517B3"/>
    <w:rsid w:val="00353A29"/>
    <w:rsid w:val="00356B46"/>
    <w:rsid w:val="003574D1"/>
    <w:rsid w:val="00360161"/>
    <w:rsid w:val="00362829"/>
    <w:rsid w:val="00362C38"/>
    <w:rsid w:val="003646D5"/>
    <w:rsid w:val="00366C84"/>
    <w:rsid w:val="00367763"/>
    <w:rsid w:val="003700C0"/>
    <w:rsid w:val="00370460"/>
    <w:rsid w:val="003751EB"/>
    <w:rsid w:val="00375B2E"/>
    <w:rsid w:val="00376226"/>
    <w:rsid w:val="00377CEF"/>
    <w:rsid w:val="00377D1F"/>
    <w:rsid w:val="00381689"/>
    <w:rsid w:val="00381D64"/>
    <w:rsid w:val="0038457D"/>
    <w:rsid w:val="00384D69"/>
    <w:rsid w:val="00384FC0"/>
    <w:rsid w:val="00385097"/>
    <w:rsid w:val="00385EE1"/>
    <w:rsid w:val="00390776"/>
    <w:rsid w:val="00391C6F"/>
    <w:rsid w:val="0039440C"/>
    <w:rsid w:val="00394B34"/>
    <w:rsid w:val="00395F85"/>
    <w:rsid w:val="00396368"/>
    <w:rsid w:val="00396646"/>
    <w:rsid w:val="00396B0E"/>
    <w:rsid w:val="00397BD4"/>
    <w:rsid w:val="003A160E"/>
    <w:rsid w:val="003A28A1"/>
    <w:rsid w:val="003A2AD8"/>
    <w:rsid w:val="003A4104"/>
    <w:rsid w:val="003A779F"/>
    <w:rsid w:val="003A7A6C"/>
    <w:rsid w:val="003B01DB"/>
    <w:rsid w:val="003B0F80"/>
    <w:rsid w:val="003B1AD9"/>
    <w:rsid w:val="003B1E16"/>
    <w:rsid w:val="003B1E3A"/>
    <w:rsid w:val="003B2383"/>
    <w:rsid w:val="003B2C7A"/>
    <w:rsid w:val="003B31A1"/>
    <w:rsid w:val="003B4C50"/>
    <w:rsid w:val="003B7020"/>
    <w:rsid w:val="003B7934"/>
    <w:rsid w:val="003C0702"/>
    <w:rsid w:val="003C35A2"/>
    <w:rsid w:val="003C41F5"/>
    <w:rsid w:val="003C50A2"/>
    <w:rsid w:val="003C5729"/>
    <w:rsid w:val="003C5AB9"/>
    <w:rsid w:val="003C6DE9"/>
    <w:rsid w:val="003C6EDF"/>
    <w:rsid w:val="003C773D"/>
    <w:rsid w:val="003D0740"/>
    <w:rsid w:val="003D136F"/>
    <w:rsid w:val="003D182C"/>
    <w:rsid w:val="003D336A"/>
    <w:rsid w:val="003D3E06"/>
    <w:rsid w:val="003D42B3"/>
    <w:rsid w:val="003D49EC"/>
    <w:rsid w:val="003D4AAE"/>
    <w:rsid w:val="003D4C75"/>
    <w:rsid w:val="003D56E6"/>
    <w:rsid w:val="003E02C4"/>
    <w:rsid w:val="003E2473"/>
    <w:rsid w:val="003E6284"/>
    <w:rsid w:val="003E6B00"/>
    <w:rsid w:val="003E7FDB"/>
    <w:rsid w:val="003F04ED"/>
    <w:rsid w:val="003F06EE"/>
    <w:rsid w:val="003F0CB3"/>
    <w:rsid w:val="003F1857"/>
    <w:rsid w:val="003F4414"/>
    <w:rsid w:val="003F44CF"/>
    <w:rsid w:val="003F4CF1"/>
    <w:rsid w:val="003F5DB3"/>
    <w:rsid w:val="003F5EC7"/>
    <w:rsid w:val="004005F0"/>
    <w:rsid w:val="0040063E"/>
    <w:rsid w:val="0040136F"/>
    <w:rsid w:val="00401393"/>
    <w:rsid w:val="00403132"/>
    <w:rsid w:val="004035C3"/>
    <w:rsid w:val="00403645"/>
    <w:rsid w:val="0040424C"/>
    <w:rsid w:val="00404823"/>
    <w:rsid w:val="004049F7"/>
    <w:rsid w:val="00404C60"/>
    <w:rsid w:val="00404FE0"/>
    <w:rsid w:val="0041285D"/>
    <w:rsid w:val="00412BB1"/>
    <w:rsid w:val="00415A54"/>
    <w:rsid w:val="00421EA0"/>
    <w:rsid w:val="00423AC4"/>
    <w:rsid w:val="00423D47"/>
    <w:rsid w:val="0042411E"/>
    <w:rsid w:val="00424156"/>
    <w:rsid w:val="0042434C"/>
    <w:rsid w:val="00426465"/>
    <w:rsid w:val="004264FA"/>
    <w:rsid w:val="004269B4"/>
    <w:rsid w:val="00430A9E"/>
    <w:rsid w:val="004320EF"/>
    <w:rsid w:val="00435893"/>
    <w:rsid w:val="0043667B"/>
    <w:rsid w:val="00441602"/>
    <w:rsid w:val="00443261"/>
    <w:rsid w:val="00444785"/>
    <w:rsid w:val="004462A7"/>
    <w:rsid w:val="0044679E"/>
    <w:rsid w:val="004470B3"/>
    <w:rsid w:val="004477A0"/>
    <w:rsid w:val="00447C31"/>
    <w:rsid w:val="00450C37"/>
    <w:rsid w:val="004510ED"/>
    <w:rsid w:val="0045398D"/>
    <w:rsid w:val="00453CB8"/>
    <w:rsid w:val="00455675"/>
    <w:rsid w:val="00455C6A"/>
    <w:rsid w:val="004614FB"/>
    <w:rsid w:val="00462B21"/>
    <w:rsid w:val="00466788"/>
    <w:rsid w:val="00466E53"/>
    <w:rsid w:val="004677F3"/>
    <w:rsid w:val="00467D81"/>
    <w:rsid w:val="004710E8"/>
    <w:rsid w:val="00472DD2"/>
    <w:rsid w:val="0047348A"/>
    <w:rsid w:val="00474A5B"/>
    <w:rsid w:val="00474FD2"/>
    <w:rsid w:val="00475017"/>
    <w:rsid w:val="004754A6"/>
    <w:rsid w:val="0048027E"/>
    <w:rsid w:val="00480734"/>
    <w:rsid w:val="00482772"/>
    <w:rsid w:val="00485096"/>
    <w:rsid w:val="00485F6C"/>
    <w:rsid w:val="004875BE"/>
    <w:rsid w:val="00487F59"/>
    <w:rsid w:val="00491371"/>
    <w:rsid w:val="00491D7C"/>
    <w:rsid w:val="00496154"/>
    <w:rsid w:val="0049649F"/>
    <w:rsid w:val="004A0FC4"/>
    <w:rsid w:val="004A16EE"/>
    <w:rsid w:val="004A1E58"/>
    <w:rsid w:val="004A20BA"/>
    <w:rsid w:val="004A2333"/>
    <w:rsid w:val="004A2738"/>
    <w:rsid w:val="004A3383"/>
    <w:rsid w:val="004A33F8"/>
    <w:rsid w:val="004A3D43"/>
    <w:rsid w:val="004B0A7E"/>
    <w:rsid w:val="004B0E9D"/>
    <w:rsid w:val="004B2981"/>
    <w:rsid w:val="004B5031"/>
    <w:rsid w:val="004B5B98"/>
    <w:rsid w:val="004C08F1"/>
    <w:rsid w:val="004C29A0"/>
    <w:rsid w:val="004C2A16"/>
    <w:rsid w:val="004C382B"/>
    <w:rsid w:val="004C4CBB"/>
    <w:rsid w:val="004C724A"/>
    <w:rsid w:val="004C7306"/>
    <w:rsid w:val="004D274B"/>
    <w:rsid w:val="004D3F90"/>
    <w:rsid w:val="004D517A"/>
    <w:rsid w:val="004D5F29"/>
    <w:rsid w:val="004D65AF"/>
    <w:rsid w:val="004E0FD4"/>
    <w:rsid w:val="004E15DD"/>
    <w:rsid w:val="004E2568"/>
    <w:rsid w:val="004E28B0"/>
    <w:rsid w:val="004E40CA"/>
    <w:rsid w:val="004E5E08"/>
    <w:rsid w:val="004E7D97"/>
    <w:rsid w:val="004F1050"/>
    <w:rsid w:val="004F25B3"/>
    <w:rsid w:val="004F46F2"/>
    <w:rsid w:val="004F6688"/>
    <w:rsid w:val="00501495"/>
    <w:rsid w:val="00502B6C"/>
    <w:rsid w:val="005032F4"/>
    <w:rsid w:val="00503AE3"/>
    <w:rsid w:val="00503E50"/>
    <w:rsid w:val="00504D85"/>
    <w:rsid w:val="0051015D"/>
    <w:rsid w:val="00510927"/>
    <w:rsid w:val="005109CD"/>
    <w:rsid w:val="00512972"/>
    <w:rsid w:val="00513EEB"/>
    <w:rsid w:val="00515082"/>
    <w:rsid w:val="00515E14"/>
    <w:rsid w:val="00516BB7"/>
    <w:rsid w:val="005171DC"/>
    <w:rsid w:val="0051798B"/>
    <w:rsid w:val="005216B1"/>
    <w:rsid w:val="005218EE"/>
    <w:rsid w:val="00521C13"/>
    <w:rsid w:val="005319D5"/>
    <w:rsid w:val="00531AF6"/>
    <w:rsid w:val="00532B87"/>
    <w:rsid w:val="005337EA"/>
    <w:rsid w:val="00536036"/>
    <w:rsid w:val="005362C8"/>
    <w:rsid w:val="00537188"/>
    <w:rsid w:val="00541DDD"/>
    <w:rsid w:val="0054244B"/>
    <w:rsid w:val="00543739"/>
    <w:rsid w:val="005466E0"/>
    <w:rsid w:val="00550079"/>
    <w:rsid w:val="0055012B"/>
    <w:rsid w:val="0055075D"/>
    <w:rsid w:val="00551DC4"/>
    <w:rsid w:val="00552735"/>
    <w:rsid w:val="00552FFB"/>
    <w:rsid w:val="00553B0B"/>
    <w:rsid w:val="00553C64"/>
    <w:rsid w:val="00553EA6"/>
    <w:rsid w:val="0055492A"/>
    <w:rsid w:val="00555243"/>
    <w:rsid w:val="00555E01"/>
    <w:rsid w:val="00557A97"/>
    <w:rsid w:val="00557E1F"/>
    <w:rsid w:val="00562392"/>
    <w:rsid w:val="0056302F"/>
    <w:rsid w:val="00565070"/>
    <w:rsid w:val="005658C2"/>
    <w:rsid w:val="00567644"/>
    <w:rsid w:val="00567BFC"/>
    <w:rsid w:val="00567CB1"/>
    <w:rsid w:val="00567CF2"/>
    <w:rsid w:val="00570680"/>
    <w:rsid w:val="005710D7"/>
    <w:rsid w:val="00571B2F"/>
    <w:rsid w:val="00572753"/>
    <w:rsid w:val="00575646"/>
    <w:rsid w:val="00576D04"/>
    <w:rsid w:val="00577AA2"/>
    <w:rsid w:val="0058047E"/>
    <w:rsid w:val="00581D6B"/>
    <w:rsid w:val="00581E13"/>
    <w:rsid w:val="0058436A"/>
    <w:rsid w:val="0058453C"/>
    <w:rsid w:val="005859BF"/>
    <w:rsid w:val="00586A38"/>
    <w:rsid w:val="00587DFD"/>
    <w:rsid w:val="00592595"/>
    <w:rsid w:val="0059278C"/>
    <w:rsid w:val="0059444D"/>
    <w:rsid w:val="00594F12"/>
    <w:rsid w:val="005955F5"/>
    <w:rsid w:val="00596BB3"/>
    <w:rsid w:val="00597AC1"/>
    <w:rsid w:val="00597C7A"/>
    <w:rsid w:val="005A1628"/>
    <w:rsid w:val="005A4306"/>
    <w:rsid w:val="005A4EE0"/>
    <w:rsid w:val="005A5916"/>
    <w:rsid w:val="005A6369"/>
    <w:rsid w:val="005B0CC4"/>
    <w:rsid w:val="005B0E9E"/>
    <w:rsid w:val="005B2B41"/>
    <w:rsid w:val="005B36C3"/>
    <w:rsid w:val="005B71D2"/>
    <w:rsid w:val="005C0080"/>
    <w:rsid w:val="005C0C5E"/>
    <w:rsid w:val="005C28C5"/>
    <w:rsid w:val="005C2E30"/>
    <w:rsid w:val="005C3189"/>
    <w:rsid w:val="005C31BF"/>
    <w:rsid w:val="005C36FF"/>
    <w:rsid w:val="005C43E5"/>
    <w:rsid w:val="005C4E45"/>
    <w:rsid w:val="005C50B8"/>
    <w:rsid w:val="005C5D1E"/>
    <w:rsid w:val="005C5DDE"/>
    <w:rsid w:val="005C70B0"/>
    <w:rsid w:val="005D0C84"/>
    <w:rsid w:val="005D1A24"/>
    <w:rsid w:val="005D1B78"/>
    <w:rsid w:val="005D1F0F"/>
    <w:rsid w:val="005D2845"/>
    <w:rsid w:val="005D32E3"/>
    <w:rsid w:val="005D39AF"/>
    <w:rsid w:val="005D425A"/>
    <w:rsid w:val="005D72A9"/>
    <w:rsid w:val="005D7CF5"/>
    <w:rsid w:val="005E0ECD"/>
    <w:rsid w:val="005E14CB"/>
    <w:rsid w:val="005E1BF8"/>
    <w:rsid w:val="005E2D53"/>
    <w:rsid w:val="005E3815"/>
    <w:rsid w:val="005E5186"/>
    <w:rsid w:val="005E749D"/>
    <w:rsid w:val="005F002B"/>
    <w:rsid w:val="005F07B2"/>
    <w:rsid w:val="005F185A"/>
    <w:rsid w:val="005F1F3A"/>
    <w:rsid w:val="005F3808"/>
    <w:rsid w:val="005F58E5"/>
    <w:rsid w:val="005F5938"/>
    <w:rsid w:val="005F5DF4"/>
    <w:rsid w:val="00600151"/>
    <w:rsid w:val="0060509D"/>
    <w:rsid w:val="006066E9"/>
    <w:rsid w:val="00607D36"/>
    <w:rsid w:val="00610F31"/>
    <w:rsid w:val="00611A08"/>
    <w:rsid w:val="00611F6B"/>
    <w:rsid w:val="00614059"/>
    <w:rsid w:val="00616C21"/>
    <w:rsid w:val="00617C5E"/>
    <w:rsid w:val="0062000C"/>
    <w:rsid w:val="006236B5"/>
    <w:rsid w:val="00623A7A"/>
    <w:rsid w:val="0062413A"/>
    <w:rsid w:val="00625208"/>
    <w:rsid w:val="00625219"/>
    <w:rsid w:val="006253B7"/>
    <w:rsid w:val="00625DC1"/>
    <w:rsid w:val="00627593"/>
    <w:rsid w:val="006314D1"/>
    <w:rsid w:val="00631AEC"/>
    <w:rsid w:val="006320A3"/>
    <w:rsid w:val="00632F62"/>
    <w:rsid w:val="00634C50"/>
    <w:rsid w:val="00640ABF"/>
    <w:rsid w:val="00641566"/>
    <w:rsid w:val="00642139"/>
    <w:rsid w:val="00644140"/>
    <w:rsid w:val="00644303"/>
    <w:rsid w:val="0064455A"/>
    <w:rsid w:val="006447DE"/>
    <w:rsid w:val="00645335"/>
    <w:rsid w:val="00646AED"/>
    <w:rsid w:val="006473C1"/>
    <w:rsid w:val="00647CB6"/>
    <w:rsid w:val="00650C46"/>
    <w:rsid w:val="006512A3"/>
    <w:rsid w:val="006512ED"/>
    <w:rsid w:val="00651669"/>
    <w:rsid w:val="00651FCE"/>
    <w:rsid w:val="006522E1"/>
    <w:rsid w:val="0065317D"/>
    <w:rsid w:val="006541B8"/>
    <w:rsid w:val="006564B9"/>
    <w:rsid w:val="0065665B"/>
    <w:rsid w:val="00656C84"/>
    <w:rsid w:val="0065768D"/>
    <w:rsid w:val="00660E6E"/>
    <w:rsid w:val="00660E96"/>
    <w:rsid w:val="00661293"/>
    <w:rsid w:val="00661384"/>
    <w:rsid w:val="00661A8F"/>
    <w:rsid w:val="00664B73"/>
    <w:rsid w:val="00664FD5"/>
    <w:rsid w:val="00667EB3"/>
    <w:rsid w:val="006712CF"/>
    <w:rsid w:val="006725D0"/>
    <w:rsid w:val="0067298C"/>
    <w:rsid w:val="00672F25"/>
    <w:rsid w:val="006738AC"/>
    <w:rsid w:val="006739EC"/>
    <w:rsid w:val="00673D6C"/>
    <w:rsid w:val="006753D5"/>
    <w:rsid w:val="006777D9"/>
    <w:rsid w:val="00677FC3"/>
    <w:rsid w:val="006805F9"/>
    <w:rsid w:val="00680887"/>
    <w:rsid w:val="00685233"/>
    <w:rsid w:val="00685A52"/>
    <w:rsid w:val="00685DF5"/>
    <w:rsid w:val="0068798F"/>
    <w:rsid w:val="00687A2B"/>
    <w:rsid w:val="006950E3"/>
    <w:rsid w:val="006959BF"/>
    <w:rsid w:val="00696F48"/>
    <w:rsid w:val="006970EC"/>
    <w:rsid w:val="006A2D30"/>
    <w:rsid w:val="006A301F"/>
    <w:rsid w:val="006A4D07"/>
    <w:rsid w:val="006A5A9B"/>
    <w:rsid w:val="006A6081"/>
    <w:rsid w:val="006A6D26"/>
    <w:rsid w:val="006A6E17"/>
    <w:rsid w:val="006B0350"/>
    <w:rsid w:val="006B1E48"/>
    <w:rsid w:val="006B2C88"/>
    <w:rsid w:val="006B30D6"/>
    <w:rsid w:val="006B52FB"/>
    <w:rsid w:val="006B6B41"/>
    <w:rsid w:val="006B78EA"/>
    <w:rsid w:val="006C02F6"/>
    <w:rsid w:val="006C08D3"/>
    <w:rsid w:val="006C265F"/>
    <w:rsid w:val="006C48E4"/>
    <w:rsid w:val="006C552F"/>
    <w:rsid w:val="006C55EC"/>
    <w:rsid w:val="006C730B"/>
    <w:rsid w:val="006C7FEE"/>
    <w:rsid w:val="006D07E0"/>
    <w:rsid w:val="006D098F"/>
    <w:rsid w:val="006D13B8"/>
    <w:rsid w:val="006D1996"/>
    <w:rsid w:val="006D3568"/>
    <w:rsid w:val="006D35BF"/>
    <w:rsid w:val="006D58F0"/>
    <w:rsid w:val="006D5D2B"/>
    <w:rsid w:val="006E272E"/>
    <w:rsid w:val="006E2DC1"/>
    <w:rsid w:val="006E4677"/>
    <w:rsid w:val="006E4A63"/>
    <w:rsid w:val="006E5935"/>
    <w:rsid w:val="006E6B11"/>
    <w:rsid w:val="006E6EA6"/>
    <w:rsid w:val="006E7CCF"/>
    <w:rsid w:val="006F12B0"/>
    <w:rsid w:val="006F2592"/>
    <w:rsid w:val="006F2595"/>
    <w:rsid w:val="006F6520"/>
    <w:rsid w:val="006F6E5B"/>
    <w:rsid w:val="00700158"/>
    <w:rsid w:val="0070059B"/>
    <w:rsid w:val="0070117A"/>
    <w:rsid w:val="00702F8D"/>
    <w:rsid w:val="007030FB"/>
    <w:rsid w:val="00704185"/>
    <w:rsid w:val="00705077"/>
    <w:rsid w:val="007061E7"/>
    <w:rsid w:val="0070645E"/>
    <w:rsid w:val="00712C30"/>
    <w:rsid w:val="00714496"/>
    <w:rsid w:val="00714B85"/>
    <w:rsid w:val="00715921"/>
    <w:rsid w:val="00715DE2"/>
    <w:rsid w:val="00716122"/>
    <w:rsid w:val="00716D6A"/>
    <w:rsid w:val="00717D90"/>
    <w:rsid w:val="007200D5"/>
    <w:rsid w:val="00720F41"/>
    <w:rsid w:val="00721652"/>
    <w:rsid w:val="00724447"/>
    <w:rsid w:val="0072480D"/>
    <w:rsid w:val="00725E39"/>
    <w:rsid w:val="007275AD"/>
    <w:rsid w:val="00727F4E"/>
    <w:rsid w:val="00730BB6"/>
    <w:rsid w:val="00731879"/>
    <w:rsid w:val="00732DB5"/>
    <w:rsid w:val="00734C5D"/>
    <w:rsid w:val="00741F0A"/>
    <w:rsid w:val="00742252"/>
    <w:rsid w:val="0074243D"/>
    <w:rsid w:val="00743755"/>
    <w:rsid w:val="00743AFF"/>
    <w:rsid w:val="00744068"/>
    <w:rsid w:val="00744CCA"/>
    <w:rsid w:val="0074503E"/>
    <w:rsid w:val="0074559C"/>
    <w:rsid w:val="007467F0"/>
    <w:rsid w:val="00747C76"/>
    <w:rsid w:val="00747EA6"/>
    <w:rsid w:val="00750265"/>
    <w:rsid w:val="00751672"/>
    <w:rsid w:val="00753ABC"/>
    <w:rsid w:val="00754A99"/>
    <w:rsid w:val="00756CF6"/>
    <w:rsid w:val="00757268"/>
    <w:rsid w:val="0075734B"/>
    <w:rsid w:val="00757AC3"/>
    <w:rsid w:val="00757AD0"/>
    <w:rsid w:val="00761163"/>
    <w:rsid w:val="0076149F"/>
    <w:rsid w:val="007616A3"/>
    <w:rsid w:val="00761C8E"/>
    <w:rsid w:val="00761F8B"/>
    <w:rsid w:val="00763830"/>
    <w:rsid w:val="00763EBC"/>
    <w:rsid w:val="00764119"/>
    <w:rsid w:val="0076666F"/>
    <w:rsid w:val="00766D30"/>
    <w:rsid w:val="00766F17"/>
    <w:rsid w:val="00767178"/>
    <w:rsid w:val="00774098"/>
    <w:rsid w:val="00776724"/>
    <w:rsid w:val="00777C94"/>
    <w:rsid w:val="007800A8"/>
    <w:rsid w:val="007809EF"/>
    <w:rsid w:val="0078216C"/>
    <w:rsid w:val="00784BA5"/>
    <w:rsid w:val="00784E84"/>
    <w:rsid w:val="0078654C"/>
    <w:rsid w:val="00786A5D"/>
    <w:rsid w:val="007908BC"/>
    <w:rsid w:val="00790D76"/>
    <w:rsid w:val="0079128F"/>
    <w:rsid w:val="00791BD7"/>
    <w:rsid w:val="007921BE"/>
    <w:rsid w:val="0079243E"/>
    <w:rsid w:val="00793841"/>
    <w:rsid w:val="00793FEA"/>
    <w:rsid w:val="007943A3"/>
    <w:rsid w:val="00794B97"/>
    <w:rsid w:val="00796DF7"/>
    <w:rsid w:val="007979AF"/>
    <w:rsid w:val="007A0466"/>
    <w:rsid w:val="007A0553"/>
    <w:rsid w:val="007A0898"/>
    <w:rsid w:val="007A1695"/>
    <w:rsid w:val="007A372F"/>
    <w:rsid w:val="007A5B71"/>
    <w:rsid w:val="007A642F"/>
    <w:rsid w:val="007A6970"/>
    <w:rsid w:val="007A70A3"/>
    <w:rsid w:val="007A739A"/>
    <w:rsid w:val="007B0060"/>
    <w:rsid w:val="007B3467"/>
    <w:rsid w:val="007B3910"/>
    <w:rsid w:val="007B428C"/>
    <w:rsid w:val="007B5341"/>
    <w:rsid w:val="007B5899"/>
    <w:rsid w:val="007B6A43"/>
    <w:rsid w:val="007B6BE5"/>
    <w:rsid w:val="007B7160"/>
    <w:rsid w:val="007B7D81"/>
    <w:rsid w:val="007C052B"/>
    <w:rsid w:val="007C2969"/>
    <w:rsid w:val="007C29F6"/>
    <w:rsid w:val="007C36CB"/>
    <w:rsid w:val="007D2426"/>
    <w:rsid w:val="007D30D0"/>
    <w:rsid w:val="007D3EA1"/>
    <w:rsid w:val="007D504D"/>
    <w:rsid w:val="007D5094"/>
    <w:rsid w:val="007D5559"/>
    <w:rsid w:val="007D78B4"/>
    <w:rsid w:val="007E10D3"/>
    <w:rsid w:val="007E4D95"/>
    <w:rsid w:val="007E54BB"/>
    <w:rsid w:val="007E610F"/>
    <w:rsid w:val="007E6376"/>
    <w:rsid w:val="007F02F2"/>
    <w:rsid w:val="007F04F6"/>
    <w:rsid w:val="007F2601"/>
    <w:rsid w:val="007F2A45"/>
    <w:rsid w:val="007F30A9"/>
    <w:rsid w:val="007F7824"/>
    <w:rsid w:val="008000D6"/>
    <w:rsid w:val="00800B18"/>
    <w:rsid w:val="00804649"/>
    <w:rsid w:val="0080586A"/>
    <w:rsid w:val="00807B14"/>
    <w:rsid w:val="008109A6"/>
    <w:rsid w:val="008151E6"/>
    <w:rsid w:val="008168A2"/>
    <w:rsid w:val="00817CD6"/>
    <w:rsid w:val="00820CF5"/>
    <w:rsid w:val="008211B6"/>
    <w:rsid w:val="0082168E"/>
    <w:rsid w:val="008255E8"/>
    <w:rsid w:val="008255FC"/>
    <w:rsid w:val="00830485"/>
    <w:rsid w:val="0083086E"/>
    <w:rsid w:val="008335A8"/>
    <w:rsid w:val="008339D0"/>
    <w:rsid w:val="00833D0D"/>
    <w:rsid w:val="008408A4"/>
    <w:rsid w:val="008430B8"/>
    <w:rsid w:val="00845737"/>
    <w:rsid w:val="00847106"/>
    <w:rsid w:val="0085022F"/>
    <w:rsid w:val="00850545"/>
    <w:rsid w:val="00851635"/>
    <w:rsid w:val="008533B4"/>
    <w:rsid w:val="00853878"/>
    <w:rsid w:val="00855929"/>
    <w:rsid w:val="00855D2E"/>
    <w:rsid w:val="00856574"/>
    <w:rsid w:val="00856806"/>
    <w:rsid w:val="0086126F"/>
    <w:rsid w:val="00863684"/>
    <w:rsid w:val="00866A34"/>
    <w:rsid w:val="00866F6F"/>
    <w:rsid w:val="008672BB"/>
    <w:rsid w:val="00875E43"/>
    <w:rsid w:val="00875F55"/>
    <w:rsid w:val="00876309"/>
    <w:rsid w:val="00876493"/>
    <w:rsid w:val="008803D6"/>
    <w:rsid w:val="008816DA"/>
    <w:rsid w:val="00881836"/>
    <w:rsid w:val="00881B3E"/>
    <w:rsid w:val="00882B21"/>
    <w:rsid w:val="00884870"/>
    <w:rsid w:val="008868A6"/>
    <w:rsid w:val="008900F4"/>
    <w:rsid w:val="0089523E"/>
    <w:rsid w:val="008969AC"/>
    <w:rsid w:val="008A3731"/>
    <w:rsid w:val="008A3E95"/>
    <w:rsid w:val="008A7929"/>
    <w:rsid w:val="008B0935"/>
    <w:rsid w:val="008B3023"/>
    <w:rsid w:val="008B3265"/>
    <w:rsid w:val="008B3898"/>
    <w:rsid w:val="008B6F3D"/>
    <w:rsid w:val="008B7D6F"/>
    <w:rsid w:val="008C049B"/>
    <w:rsid w:val="008C06A2"/>
    <w:rsid w:val="008C1F06"/>
    <w:rsid w:val="008C254D"/>
    <w:rsid w:val="008C72B4"/>
    <w:rsid w:val="008C7F58"/>
    <w:rsid w:val="008D112D"/>
    <w:rsid w:val="008D307B"/>
    <w:rsid w:val="008D324D"/>
    <w:rsid w:val="008D3C96"/>
    <w:rsid w:val="008D4573"/>
    <w:rsid w:val="008D52A5"/>
    <w:rsid w:val="008D6003"/>
    <w:rsid w:val="008D6275"/>
    <w:rsid w:val="008D6513"/>
    <w:rsid w:val="008D6AD7"/>
    <w:rsid w:val="008E2218"/>
    <w:rsid w:val="008E3EA7"/>
    <w:rsid w:val="008E5040"/>
    <w:rsid w:val="008E5B58"/>
    <w:rsid w:val="008F07E2"/>
    <w:rsid w:val="008F13A0"/>
    <w:rsid w:val="008F2289"/>
    <w:rsid w:val="008F4282"/>
    <w:rsid w:val="008F4E32"/>
    <w:rsid w:val="008F503B"/>
    <w:rsid w:val="008F52E6"/>
    <w:rsid w:val="008F55C0"/>
    <w:rsid w:val="008F6AA4"/>
    <w:rsid w:val="008F740F"/>
    <w:rsid w:val="009005E6"/>
    <w:rsid w:val="00901351"/>
    <w:rsid w:val="009016CF"/>
    <w:rsid w:val="009017AD"/>
    <w:rsid w:val="0090285D"/>
    <w:rsid w:val="00903AED"/>
    <w:rsid w:val="00904C20"/>
    <w:rsid w:val="00907D9D"/>
    <w:rsid w:val="009111B8"/>
    <w:rsid w:val="00911770"/>
    <w:rsid w:val="00913FC8"/>
    <w:rsid w:val="0091509F"/>
    <w:rsid w:val="00916697"/>
    <w:rsid w:val="00916BBC"/>
    <w:rsid w:val="00920330"/>
    <w:rsid w:val="00920D7B"/>
    <w:rsid w:val="0092274C"/>
    <w:rsid w:val="00923380"/>
    <w:rsid w:val="00924D1C"/>
    <w:rsid w:val="00925BBA"/>
    <w:rsid w:val="00925F52"/>
    <w:rsid w:val="00926160"/>
    <w:rsid w:val="0092635A"/>
    <w:rsid w:val="00927090"/>
    <w:rsid w:val="0092764C"/>
    <w:rsid w:val="00927751"/>
    <w:rsid w:val="009301E9"/>
    <w:rsid w:val="00930881"/>
    <w:rsid w:val="00930ACD"/>
    <w:rsid w:val="00930BB5"/>
    <w:rsid w:val="0093299F"/>
    <w:rsid w:val="00932ADC"/>
    <w:rsid w:val="00934BF9"/>
    <w:rsid w:val="009359B6"/>
    <w:rsid w:val="00935AE5"/>
    <w:rsid w:val="009412BD"/>
    <w:rsid w:val="00944347"/>
    <w:rsid w:val="00945897"/>
    <w:rsid w:val="00945F13"/>
    <w:rsid w:val="00946EBA"/>
    <w:rsid w:val="009470B7"/>
    <w:rsid w:val="0094724E"/>
    <w:rsid w:val="00953A77"/>
    <w:rsid w:val="00954381"/>
    <w:rsid w:val="00954A16"/>
    <w:rsid w:val="00955E95"/>
    <w:rsid w:val="009566C1"/>
    <w:rsid w:val="00957116"/>
    <w:rsid w:val="0095751B"/>
    <w:rsid w:val="00963647"/>
    <w:rsid w:val="009645EE"/>
    <w:rsid w:val="009651DD"/>
    <w:rsid w:val="009679D6"/>
    <w:rsid w:val="00970B7C"/>
    <w:rsid w:val="00973E34"/>
    <w:rsid w:val="00975475"/>
    <w:rsid w:val="009761C6"/>
    <w:rsid w:val="00976895"/>
    <w:rsid w:val="009775DD"/>
    <w:rsid w:val="00977F41"/>
    <w:rsid w:val="00981C9E"/>
    <w:rsid w:val="00983AAE"/>
    <w:rsid w:val="00987067"/>
    <w:rsid w:val="00987564"/>
    <w:rsid w:val="00987E70"/>
    <w:rsid w:val="009913F9"/>
    <w:rsid w:val="00993A31"/>
    <w:rsid w:val="00993D24"/>
    <w:rsid w:val="00994532"/>
    <w:rsid w:val="00995938"/>
    <w:rsid w:val="009A11B0"/>
    <w:rsid w:val="009A167E"/>
    <w:rsid w:val="009A21DF"/>
    <w:rsid w:val="009A5B07"/>
    <w:rsid w:val="009A684C"/>
    <w:rsid w:val="009A757D"/>
    <w:rsid w:val="009B0915"/>
    <w:rsid w:val="009B0B96"/>
    <w:rsid w:val="009B1881"/>
    <w:rsid w:val="009B44E7"/>
    <w:rsid w:val="009B50FF"/>
    <w:rsid w:val="009B56CF"/>
    <w:rsid w:val="009B5F1B"/>
    <w:rsid w:val="009B6099"/>
    <w:rsid w:val="009B60AA"/>
    <w:rsid w:val="009B64C4"/>
    <w:rsid w:val="009C12E7"/>
    <w:rsid w:val="009C137D"/>
    <w:rsid w:val="009C17F8"/>
    <w:rsid w:val="009C2421"/>
    <w:rsid w:val="009C27A2"/>
    <w:rsid w:val="009C4EE6"/>
    <w:rsid w:val="009C6002"/>
    <w:rsid w:val="009D063C"/>
    <w:rsid w:val="009D115D"/>
    <w:rsid w:val="009D3D77"/>
    <w:rsid w:val="009D412E"/>
    <w:rsid w:val="009D558E"/>
    <w:rsid w:val="009D57E5"/>
    <w:rsid w:val="009D6B58"/>
    <w:rsid w:val="009D6D6E"/>
    <w:rsid w:val="009D766F"/>
    <w:rsid w:val="009D7E44"/>
    <w:rsid w:val="009E1BE5"/>
    <w:rsid w:val="009E435E"/>
    <w:rsid w:val="009E4AF3"/>
    <w:rsid w:val="009E4BA9"/>
    <w:rsid w:val="009E4EC0"/>
    <w:rsid w:val="009F23CC"/>
    <w:rsid w:val="009F55FD"/>
    <w:rsid w:val="009F5603"/>
    <w:rsid w:val="009F692E"/>
    <w:rsid w:val="009F7A99"/>
    <w:rsid w:val="009F7F80"/>
    <w:rsid w:val="00A0240E"/>
    <w:rsid w:val="00A02712"/>
    <w:rsid w:val="00A02B7A"/>
    <w:rsid w:val="00A0333D"/>
    <w:rsid w:val="00A036BE"/>
    <w:rsid w:val="00A03C97"/>
    <w:rsid w:val="00A0477A"/>
    <w:rsid w:val="00A053A2"/>
    <w:rsid w:val="00A05C7B"/>
    <w:rsid w:val="00A05FB5"/>
    <w:rsid w:val="00A0780F"/>
    <w:rsid w:val="00A07C58"/>
    <w:rsid w:val="00A07FB9"/>
    <w:rsid w:val="00A107B9"/>
    <w:rsid w:val="00A11572"/>
    <w:rsid w:val="00A12DE1"/>
    <w:rsid w:val="00A20BBB"/>
    <w:rsid w:val="00A21789"/>
    <w:rsid w:val="00A21E19"/>
    <w:rsid w:val="00A230B6"/>
    <w:rsid w:val="00A254BB"/>
    <w:rsid w:val="00A254C3"/>
    <w:rsid w:val="00A25E12"/>
    <w:rsid w:val="00A264F5"/>
    <w:rsid w:val="00A27A50"/>
    <w:rsid w:val="00A27A65"/>
    <w:rsid w:val="00A30AB9"/>
    <w:rsid w:val="00A311B1"/>
    <w:rsid w:val="00A31364"/>
    <w:rsid w:val="00A31F63"/>
    <w:rsid w:val="00A31F67"/>
    <w:rsid w:val="00A340E0"/>
    <w:rsid w:val="00A35E27"/>
    <w:rsid w:val="00A37908"/>
    <w:rsid w:val="00A4114C"/>
    <w:rsid w:val="00A41517"/>
    <w:rsid w:val="00A43BFF"/>
    <w:rsid w:val="00A464E4"/>
    <w:rsid w:val="00A4758C"/>
    <w:rsid w:val="00A50A26"/>
    <w:rsid w:val="00A50EB7"/>
    <w:rsid w:val="00A518F2"/>
    <w:rsid w:val="00A51991"/>
    <w:rsid w:val="00A5322A"/>
    <w:rsid w:val="00A55454"/>
    <w:rsid w:val="00A55DD7"/>
    <w:rsid w:val="00A61ED9"/>
    <w:rsid w:val="00A63852"/>
    <w:rsid w:val="00A63C5E"/>
    <w:rsid w:val="00A64826"/>
    <w:rsid w:val="00A64E41"/>
    <w:rsid w:val="00A657C8"/>
    <w:rsid w:val="00A65823"/>
    <w:rsid w:val="00A6686A"/>
    <w:rsid w:val="00A66C37"/>
    <w:rsid w:val="00A673BC"/>
    <w:rsid w:val="00A72452"/>
    <w:rsid w:val="00A72C9D"/>
    <w:rsid w:val="00A73A4E"/>
    <w:rsid w:val="00A74954"/>
    <w:rsid w:val="00A800BA"/>
    <w:rsid w:val="00A803A1"/>
    <w:rsid w:val="00A819E8"/>
    <w:rsid w:val="00A81EF8"/>
    <w:rsid w:val="00A8315F"/>
    <w:rsid w:val="00A83CA7"/>
    <w:rsid w:val="00A84644"/>
    <w:rsid w:val="00A84809"/>
    <w:rsid w:val="00A85172"/>
    <w:rsid w:val="00A85940"/>
    <w:rsid w:val="00A8611E"/>
    <w:rsid w:val="00A86399"/>
    <w:rsid w:val="00A8792A"/>
    <w:rsid w:val="00A906A3"/>
    <w:rsid w:val="00A90992"/>
    <w:rsid w:val="00A91602"/>
    <w:rsid w:val="00A93CC6"/>
    <w:rsid w:val="00A97C49"/>
    <w:rsid w:val="00AA0785"/>
    <w:rsid w:val="00AA1324"/>
    <w:rsid w:val="00AA1A83"/>
    <w:rsid w:val="00AA2FD7"/>
    <w:rsid w:val="00AA411E"/>
    <w:rsid w:val="00AA42D4"/>
    <w:rsid w:val="00AA52C1"/>
    <w:rsid w:val="00AA56F5"/>
    <w:rsid w:val="00AA58FD"/>
    <w:rsid w:val="00AA5CB7"/>
    <w:rsid w:val="00AA6D95"/>
    <w:rsid w:val="00AA78AB"/>
    <w:rsid w:val="00AB34A5"/>
    <w:rsid w:val="00AB365E"/>
    <w:rsid w:val="00AB6309"/>
    <w:rsid w:val="00AB78E7"/>
    <w:rsid w:val="00AB7CB8"/>
    <w:rsid w:val="00AC1D28"/>
    <w:rsid w:val="00AC22D3"/>
    <w:rsid w:val="00AC27B2"/>
    <w:rsid w:val="00AC3B3B"/>
    <w:rsid w:val="00AC5889"/>
    <w:rsid w:val="00AC606E"/>
    <w:rsid w:val="00AC70FD"/>
    <w:rsid w:val="00AD0928"/>
    <w:rsid w:val="00AD11DA"/>
    <w:rsid w:val="00AD1865"/>
    <w:rsid w:val="00AD1F45"/>
    <w:rsid w:val="00AD34CD"/>
    <w:rsid w:val="00AD5394"/>
    <w:rsid w:val="00AD59F2"/>
    <w:rsid w:val="00AD67B1"/>
    <w:rsid w:val="00AD6FCA"/>
    <w:rsid w:val="00AD79EF"/>
    <w:rsid w:val="00AE1D0C"/>
    <w:rsid w:val="00AE3DC2"/>
    <w:rsid w:val="00AE4C8D"/>
    <w:rsid w:val="00AE5720"/>
    <w:rsid w:val="00AE7A99"/>
    <w:rsid w:val="00AF51DB"/>
    <w:rsid w:val="00B007EF"/>
    <w:rsid w:val="00B016F7"/>
    <w:rsid w:val="00B027DE"/>
    <w:rsid w:val="00B02B41"/>
    <w:rsid w:val="00B04F31"/>
    <w:rsid w:val="00B05508"/>
    <w:rsid w:val="00B069ED"/>
    <w:rsid w:val="00B06CA5"/>
    <w:rsid w:val="00B06E76"/>
    <w:rsid w:val="00B11B5C"/>
    <w:rsid w:val="00B12871"/>
    <w:rsid w:val="00B13AB6"/>
    <w:rsid w:val="00B223A4"/>
    <w:rsid w:val="00B23074"/>
    <w:rsid w:val="00B232F1"/>
    <w:rsid w:val="00B2418D"/>
    <w:rsid w:val="00B24A04"/>
    <w:rsid w:val="00B3009A"/>
    <w:rsid w:val="00B33A70"/>
    <w:rsid w:val="00B33D39"/>
    <w:rsid w:val="00B350AA"/>
    <w:rsid w:val="00B35304"/>
    <w:rsid w:val="00B36347"/>
    <w:rsid w:val="00B36488"/>
    <w:rsid w:val="00B4035D"/>
    <w:rsid w:val="00B41932"/>
    <w:rsid w:val="00B41E45"/>
    <w:rsid w:val="00B42755"/>
    <w:rsid w:val="00B43235"/>
    <w:rsid w:val="00B4388E"/>
    <w:rsid w:val="00B45307"/>
    <w:rsid w:val="00B4773C"/>
    <w:rsid w:val="00B50039"/>
    <w:rsid w:val="00B52161"/>
    <w:rsid w:val="00B538D0"/>
    <w:rsid w:val="00B538F4"/>
    <w:rsid w:val="00B53978"/>
    <w:rsid w:val="00B5573B"/>
    <w:rsid w:val="00B569CA"/>
    <w:rsid w:val="00B6012B"/>
    <w:rsid w:val="00B60142"/>
    <w:rsid w:val="00B60639"/>
    <w:rsid w:val="00B60859"/>
    <w:rsid w:val="00B620F6"/>
    <w:rsid w:val="00B666D4"/>
    <w:rsid w:val="00B67B44"/>
    <w:rsid w:val="00B708C1"/>
    <w:rsid w:val="00B724E8"/>
    <w:rsid w:val="00B72C80"/>
    <w:rsid w:val="00B770AC"/>
    <w:rsid w:val="00B77715"/>
    <w:rsid w:val="00B77AEF"/>
    <w:rsid w:val="00B83B16"/>
    <w:rsid w:val="00B85E1A"/>
    <w:rsid w:val="00B87CE2"/>
    <w:rsid w:val="00B923AC"/>
    <w:rsid w:val="00B9300F"/>
    <w:rsid w:val="00B939E2"/>
    <w:rsid w:val="00B95B1D"/>
    <w:rsid w:val="00B9665F"/>
    <w:rsid w:val="00B97C61"/>
    <w:rsid w:val="00BA01AB"/>
    <w:rsid w:val="00BA0672"/>
    <w:rsid w:val="00BA1968"/>
    <w:rsid w:val="00BA391D"/>
    <w:rsid w:val="00BA5216"/>
    <w:rsid w:val="00BA547D"/>
    <w:rsid w:val="00BA6845"/>
    <w:rsid w:val="00BA7D04"/>
    <w:rsid w:val="00BB0F03"/>
    <w:rsid w:val="00BB39B4"/>
    <w:rsid w:val="00BB3AEB"/>
    <w:rsid w:val="00BB48EF"/>
    <w:rsid w:val="00BB4AC3"/>
    <w:rsid w:val="00BB65A5"/>
    <w:rsid w:val="00BB66F6"/>
    <w:rsid w:val="00BB75B9"/>
    <w:rsid w:val="00BC014C"/>
    <w:rsid w:val="00BC0B0C"/>
    <w:rsid w:val="00BC4B9C"/>
    <w:rsid w:val="00BC4E56"/>
    <w:rsid w:val="00BC5348"/>
    <w:rsid w:val="00BC6ACF"/>
    <w:rsid w:val="00BC6D26"/>
    <w:rsid w:val="00BC6E2D"/>
    <w:rsid w:val="00BD3506"/>
    <w:rsid w:val="00BD441C"/>
    <w:rsid w:val="00BD4907"/>
    <w:rsid w:val="00BD50B0"/>
    <w:rsid w:val="00BD5401"/>
    <w:rsid w:val="00BD5C16"/>
    <w:rsid w:val="00BD7179"/>
    <w:rsid w:val="00BD7AAB"/>
    <w:rsid w:val="00BE05AE"/>
    <w:rsid w:val="00BE1F6C"/>
    <w:rsid w:val="00BE3666"/>
    <w:rsid w:val="00BE37CC"/>
    <w:rsid w:val="00BE4D06"/>
    <w:rsid w:val="00BE56DF"/>
    <w:rsid w:val="00BE6FAA"/>
    <w:rsid w:val="00BE7F9A"/>
    <w:rsid w:val="00BF21BA"/>
    <w:rsid w:val="00BF302E"/>
    <w:rsid w:val="00BF31E6"/>
    <w:rsid w:val="00BF3FCF"/>
    <w:rsid w:val="00C02CC8"/>
    <w:rsid w:val="00C02FCB"/>
    <w:rsid w:val="00C070F2"/>
    <w:rsid w:val="00C0789C"/>
    <w:rsid w:val="00C113B4"/>
    <w:rsid w:val="00C13661"/>
    <w:rsid w:val="00C1498B"/>
    <w:rsid w:val="00C17AD5"/>
    <w:rsid w:val="00C17C9F"/>
    <w:rsid w:val="00C17E57"/>
    <w:rsid w:val="00C20E6A"/>
    <w:rsid w:val="00C23048"/>
    <w:rsid w:val="00C260D5"/>
    <w:rsid w:val="00C263B3"/>
    <w:rsid w:val="00C2665B"/>
    <w:rsid w:val="00C30267"/>
    <w:rsid w:val="00C30E44"/>
    <w:rsid w:val="00C33B0D"/>
    <w:rsid w:val="00C36A36"/>
    <w:rsid w:val="00C4030B"/>
    <w:rsid w:val="00C408B4"/>
    <w:rsid w:val="00C408F8"/>
    <w:rsid w:val="00C42105"/>
    <w:rsid w:val="00C42E2C"/>
    <w:rsid w:val="00C437E6"/>
    <w:rsid w:val="00C4385E"/>
    <w:rsid w:val="00C43A3F"/>
    <w:rsid w:val="00C46309"/>
    <w:rsid w:val="00C468A5"/>
    <w:rsid w:val="00C47253"/>
    <w:rsid w:val="00C509D8"/>
    <w:rsid w:val="00C52AE7"/>
    <w:rsid w:val="00C5662C"/>
    <w:rsid w:val="00C575C7"/>
    <w:rsid w:val="00C61B3E"/>
    <w:rsid w:val="00C66894"/>
    <w:rsid w:val="00C719B5"/>
    <w:rsid w:val="00C71B6A"/>
    <w:rsid w:val="00C73470"/>
    <w:rsid w:val="00C73500"/>
    <w:rsid w:val="00C73890"/>
    <w:rsid w:val="00C73CB3"/>
    <w:rsid w:val="00C73D30"/>
    <w:rsid w:val="00C758B5"/>
    <w:rsid w:val="00C773AF"/>
    <w:rsid w:val="00C7765D"/>
    <w:rsid w:val="00C805EF"/>
    <w:rsid w:val="00C80E89"/>
    <w:rsid w:val="00C81464"/>
    <w:rsid w:val="00C8149E"/>
    <w:rsid w:val="00C8213A"/>
    <w:rsid w:val="00C82A58"/>
    <w:rsid w:val="00C85A4F"/>
    <w:rsid w:val="00C85C35"/>
    <w:rsid w:val="00C8649E"/>
    <w:rsid w:val="00C869C7"/>
    <w:rsid w:val="00C87AB0"/>
    <w:rsid w:val="00C91D31"/>
    <w:rsid w:val="00C95C3D"/>
    <w:rsid w:val="00C96052"/>
    <w:rsid w:val="00C965CF"/>
    <w:rsid w:val="00C97CE3"/>
    <w:rsid w:val="00CA0A4B"/>
    <w:rsid w:val="00CA2443"/>
    <w:rsid w:val="00CA27B6"/>
    <w:rsid w:val="00CA29CF"/>
    <w:rsid w:val="00CA318D"/>
    <w:rsid w:val="00CA32CD"/>
    <w:rsid w:val="00CA4765"/>
    <w:rsid w:val="00CA65DB"/>
    <w:rsid w:val="00CA69C0"/>
    <w:rsid w:val="00CA72F3"/>
    <w:rsid w:val="00CB00A6"/>
    <w:rsid w:val="00CB2461"/>
    <w:rsid w:val="00CB49F4"/>
    <w:rsid w:val="00CB6A2E"/>
    <w:rsid w:val="00CC00D7"/>
    <w:rsid w:val="00CC053B"/>
    <w:rsid w:val="00CC2A1E"/>
    <w:rsid w:val="00CC2EF9"/>
    <w:rsid w:val="00CC40AF"/>
    <w:rsid w:val="00CC46B7"/>
    <w:rsid w:val="00CC540C"/>
    <w:rsid w:val="00CC5D20"/>
    <w:rsid w:val="00CD081E"/>
    <w:rsid w:val="00CD0FE1"/>
    <w:rsid w:val="00CD492A"/>
    <w:rsid w:val="00CD4942"/>
    <w:rsid w:val="00CD6ED8"/>
    <w:rsid w:val="00CE0943"/>
    <w:rsid w:val="00CE21D0"/>
    <w:rsid w:val="00CE288C"/>
    <w:rsid w:val="00CE4BD1"/>
    <w:rsid w:val="00CE5F12"/>
    <w:rsid w:val="00CE6EA1"/>
    <w:rsid w:val="00CE6FA1"/>
    <w:rsid w:val="00CE79D7"/>
    <w:rsid w:val="00CE7C2A"/>
    <w:rsid w:val="00CF1542"/>
    <w:rsid w:val="00CF1953"/>
    <w:rsid w:val="00CF33C0"/>
    <w:rsid w:val="00CF484D"/>
    <w:rsid w:val="00CF4B3F"/>
    <w:rsid w:val="00CF4E75"/>
    <w:rsid w:val="00CF772C"/>
    <w:rsid w:val="00CF77AE"/>
    <w:rsid w:val="00D02191"/>
    <w:rsid w:val="00D0246D"/>
    <w:rsid w:val="00D02918"/>
    <w:rsid w:val="00D02E41"/>
    <w:rsid w:val="00D05598"/>
    <w:rsid w:val="00D06815"/>
    <w:rsid w:val="00D06C2B"/>
    <w:rsid w:val="00D070CF"/>
    <w:rsid w:val="00D10673"/>
    <w:rsid w:val="00D115CE"/>
    <w:rsid w:val="00D123E2"/>
    <w:rsid w:val="00D13E85"/>
    <w:rsid w:val="00D15B40"/>
    <w:rsid w:val="00D16203"/>
    <w:rsid w:val="00D16B8B"/>
    <w:rsid w:val="00D172B9"/>
    <w:rsid w:val="00D174D8"/>
    <w:rsid w:val="00D17C29"/>
    <w:rsid w:val="00D22821"/>
    <w:rsid w:val="00D22F79"/>
    <w:rsid w:val="00D231A9"/>
    <w:rsid w:val="00D2327D"/>
    <w:rsid w:val="00D23DC6"/>
    <w:rsid w:val="00D24CB1"/>
    <w:rsid w:val="00D2592F"/>
    <w:rsid w:val="00D30C96"/>
    <w:rsid w:val="00D30FDC"/>
    <w:rsid w:val="00D3295D"/>
    <w:rsid w:val="00D32F30"/>
    <w:rsid w:val="00D337A9"/>
    <w:rsid w:val="00D34121"/>
    <w:rsid w:val="00D34A91"/>
    <w:rsid w:val="00D35CB1"/>
    <w:rsid w:val="00D36D35"/>
    <w:rsid w:val="00D40F9D"/>
    <w:rsid w:val="00D4121F"/>
    <w:rsid w:val="00D43F88"/>
    <w:rsid w:val="00D44B05"/>
    <w:rsid w:val="00D46296"/>
    <w:rsid w:val="00D4760E"/>
    <w:rsid w:val="00D501BA"/>
    <w:rsid w:val="00D506DC"/>
    <w:rsid w:val="00D510F3"/>
    <w:rsid w:val="00D5257A"/>
    <w:rsid w:val="00D5426E"/>
    <w:rsid w:val="00D55A14"/>
    <w:rsid w:val="00D5626C"/>
    <w:rsid w:val="00D570FF"/>
    <w:rsid w:val="00D60535"/>
    <w:rsid w:val="00D63802"/>
    <w:rsid w:val="00D649A8"/>
    <w:rsid w:val="00D66CC6"/>
    <w:rsid w:val="00D74A8E"/>
    <w:rsid w:val="00D7539E"/>
    <w:rsid w:val="00D773D4"/>
    <w:rsid w:val="00D8146B"/>
    <w:rsid w:val="00D825F2"/>
    <w:rsid w:val="00D83835"/>
    <w:rsid w:val="00D839D2"/>
    <w:rsid w:val="00D84CD5"/>
    <w:rsid w:val="00D85E85"/>
    <w:rsid w:val="00D86AF5"/>
    <w:rsid w:val="00D879FE"/>
    <w:rsid w:val="00D928DD"/>
    <w:rsid w:val="00D93F26"/>
    <w:rsid w:val="00D941AF"/>
    <w:rsid w:val="00D96ED0"/>
    <w:rsid w:val="00DA0D0B"/>
    <w:rsid w:val="00DA2EB6"/>
    <w:rsid w:val="00DA300B"/>
    <w:rsid w:val="00DA3797"/>
    <w:rsid w:val="00DA4966"/>
    <w:rsid w:val="00DA4EB0"/>
    <w:rsid w:val="00DA5FED"/>
    <w:rsid w:val="00DA6CAF"/>
    <w:rsid w:val="00DA7774"/>
    <w:rsid w:val="00DA7AA5"/>
    <w:rsid w:val="00DB0301"/>
    <w:rsid w:val="00DB10BF"/>
    <w:rsid w:val="00DB13CF"/>
    <w:rsid w:val="00DB1807"/>
    <w:rsid w:val="00DB1968"/>
    <w:rsid w:val="00DB2CAE"/>
    <w:rsid w:val="00DB42B9"/>
    <w:rsid w:val="00DB43E5"/>
    <w:rsid w:val="00DB4458"/>
    <w:rsid w:val="00DB4678"/>
    <w:rsid w:val="00DB4FCE"/>
    <w:rsid w:val="00DB7B4B"/>
    <w:rsid w:val="00DC0D89"/>
    <w:rsid w:val="00DC11CE"/>
    <w:rsid w:val="00DC2B12"/>
    <w:rsid w:val="00DC2FC5"/>
    <w:rsid w:val="00DC379F"/>
    <w:rsid w:val="00DC4259"/>
    <w:rsid w:val="00DD17E9"/>
    <w:rsid w:val="00DD46AE"/>
    <w:rsid w:val="00DD5134"/>
    <w:rsid w:val="00DD7632"/>
    <w:rsid w:val="00DE071C"/>
    <w:rsid w:val="00DE0BD4"/>
    <w:rsid w:val="00DE1BC7"/>
    <w:rsid w:val="00DE380F"/>
    <w:rsid w:val="00DE43C9"/>
    <w:rsid w:val="00DE6281"/>
    <w:rsid w:val="00DE79B4"/>
    <w:rsid w:val="00DF1CAD"/>
    <w:rsid w:val="00DF2B06"/>
    <w:rsid w:val="00DF3C40"/>
    <w:rsid w:val="00DF55E3"/>
    <w:rsid w:val="00DF57C6"/>
    <w:rsid w:val="00DF67FA"/>
    <w:rsid w:val="00DF796D"/>
    <w:rsid w:val="00DF7FD9"/>
    <w:rsid w:val="00E02FA5"/>
    <w:rsid w:val="00E037B2"/>
    <w:rsid w:val="00E05018"/>
    <w:rsid w:val="00E05425"/>
    <w:rsid w:val="00E06AEC"/>
    <w:rsid w:val="00E06DE5"/>
    <w:rsid w:val="00E11A92"/>
    <w:rsid w:val="00E11BE7"/>
    <w:rsid w:val="00E12D9E"/>
    <w:rsid w:val="00E13B68"/>
    <w:rsid w:val="00E14304"/>
    <w:rsid w:val="00E16C2C"/>
    <w:rsid w:val="00E16E21"/>
    <w:rsid w:val="00E21375"/>
    <w:rsid w:val="00E225D9"/>
    <w:rsid w:val="00E23167"/>
    <w:rsid w:val="00E238EA"/>
    <w:rsid w:val="00E2401A"/>
    <w:rsid w:val="00E24E41"/>
    <w:rsid w:val="00E2557D"/>
    <w:rsid w:val="00E27EBC"/>
    <w:rsid w:val="00E30632"/>
    <w:rsid w:val="00E33724"/>
    <w:rsid w:val="00E33F1C"/>
    <w:rsid w:val="00E344B3"/>
    <w:rsid w:val="00E34589"/>
    <w:rsid w:val="00E36C87"/>
    <w:rsid w:val="00E37FD5"/>
    <w:rsid w:val="00E40175"/>
    <w:rsid w:val="00E403D1"/>
    <w:rsid w:val="00E40423"/>
    <w:rsid w:val="00E404CB"/>
    <w:rsid w:val="00E41EAC"/>
    <w:rsid w:val="00E43FA1"/>
    <w:rsid w:val="00E442C8"/>
    <w:rsid w:val="00E50FF6"/>
    <w:rsid w:val="00E533C3"/>
    <w:rsid w:val="00E54325"/>
    <w:rsid w:val="00E56282"/>
    <w:rsid w:val="00E5643C"/>
    <w:rsid w:val="00E5655B"/>
    <w:rsid w:val="00E56F96"/>
    <w:rsid w:val="00E57927"/>
    <w:rsid w:val="00E63C36"/>
    <w:rsid w:val="00E63F36"/>
    <w:rsid w:val="00E65503"/>
    <w:rsid w:val="00E66CD2"/>
    <w:rsid w:val="00E673D8"/>
    <w:rsid w:val="00E7277E"/>
    <w:rsid w:val="00E73B26"/>
    <w:rsid w:val="00E74724"/>
    <w:rsid w:val="00E768FD"/>
    <w:rsid w:val="00E76C83"/>
    <w:rsid w:val="00E776C1"/>
    <w:rsid w:val="00E808D2"/>
    <w:rsid w:val="00E83DB1"/>
    <w:rsid w:val="00E879D2"/>
    <w:rsid w:val="00E92198"/>
    <w:rsid w:val="00E92F84"/>
    <w:rsid w:val="00E93562"/>
    <w:rsid w:val="00E94068"/>
    <w:rsid w:val="00E95396"/>
    <w:rsid w:val="00E95555"/>
    <w:rsid w:val="00E97E01"/>
    <w:rsid w:val="00EA0827"/>
    <w:rsid w:val="00EA26C8"/>
    <w:rsid w:val="00EA4608"/>
    <w:rsid w:val="00EA4947"/>
    <w:rsid w:val="00EA583A"/>
    <w:rsid w:val="00EA6CDB"/>
    <w:rsid w:val="00EA7CFA"/>
    <w:rsid w:val="00EB0C9D"/>
    <w:rsid w:val="00EB0DC1"/>
    <w:rsid w:val="00EB1433"/>
    <w:rsid w:val="00EB1F8B"/>
    <w:rsid w:val="00EB3E9B"/>
    <w:rsid w:val="00EB5E59"/>
    <w:rsid w:val="00EB627F"/>
    <w:rsid w:val="00EC0738"/>
    <w:rsid w:val="00EC078A"/>
    <w:rsid w:val="00EC07D9"/>
    <w:rsid w:val="00EC1034"/>
    <w:rsid w:val="00EC2014"/>
    <w:rsid w:val="00EC2D9B"/>
    <w:rsid w:val="00EC30AC"/>
    <w:rsid w:val="00EC3A35"/>
    <w:rsid w:val="00EC4C15"/>
    <w:rsid w:val="00EC536B"/>
    <w:rsid w:val="00EC5E52"/>
    <w:rsid w:val="00ED034E"/>
    <w:rsid w:val="00ED0E40"/>
    <w:rsid w:val="00ED2372"/>
    <w:rsid w:val="00ED2EA5"/>
    <w:rsid w:val="00ED36CD"/>
    <w:rsid w:val="00ED591E"/>
    <w:rsid w:val="00ED6C4C"/>
    <w:rsid w:val="00EE09DF"/>
    <w:rsid w:val="00EE1106"/>
    <w:rsid w:val="00EE1296"/>
    <w:rsid w:val="00EE41F6"/>
    <w:rsid w:val="00EE4FC4"/>
    <w:rsid w:val="00EE62A0"/>
    <w:rsid w:val="00EE6501"/>
    <w:rsid w:val="00EE6D24"/>
    <w:rsid w:val="00EF0335"/>
    <w:rsid w:val="00EF0723"/>
    <w:rsid w:val="00EF3176"/>
    <w:rsid w:val="00EF42EB"/>
    <w:rsid w:val="00EF4F62"/>
    <w:rsid w:val="00EF56F0"/>
    <w:rsid w:val="00F01448"/>
    <w:rsid w:val="00F017FF"/>
    <w:rsid w:val="00F022FB"/>
    <w:rsid w:val="00F02BCF"/>
    <w:rsid w:val="00F02FD2"/>
    <w:rsid w:val="00F03850"/>
    <w:rsid w:val="00F10450"/>
    <w:rsid w:val="00F11616"/>
    <w:rsid w:val="00F12DA4"/>
    <w:rsid w:val="00F13061"/>
    <w:rsid w:val="00F149EE"/>
    <w:rsid w:val="00F14D92"/>
    <w:rsid w:val="00F1614C"/>
    <w:rsid w:val="00F17058"/>
    <w:rsid w:val="00F204C3"/>
    <w:rsid w:val="00F20C8A"/>
    <w:rsid w:val="00F22B5D"/>
    <w:rsid w:val="00F24D5B"/>
    <w:rsid w:val="00F269E4"/>
    <w:rsid w:val="00F279ED"/>
    <w:rsid w:val="00F30499"/>
    <w:rsid w:val="00F30FE9"/>
    <w:rsid w:val="00F31329"/>
    <w:rsid w:val="00F347CD"/>
    <w:rsid w:val="00F353C4"/>
    <w:rsid w:val="00F35711"/>
    <w:rsid w:val="00F35F86"/>
    <w:rsid w:val="00F3642B"/>
    <w:rsid w:val="00F37545"/>
    <w:rsid w:val="00F37A48"/>
    <w:rsid w:val="00F403D7"/>
    <w:rsid w:val="00F4056D"/>
    <w:rsid w:val="00F40AC7"/>
    <w:rsid w:val="00F41ACF"/>
    <w:rsid w:val="00F438D3"/>
    <w:rsid w:val="00F44C34"/>
    <w:rsid w:val="00F459A0"/>
    <w:rsid w:val="00F46243"/>
    <w:rsid w:val="00F50774"/>
    <w:rsid w:val="00F52A0D"/>
    <w:rsid w:val="00F5321D"/>
    <w:rsid w:val="00F53934"/>
    <w:rsid w:val="00F53A5A"/>
    <w:rsid w:val="00F54A6A"/>
    <w:rsid w:val="00F54E34"/>
    <w:rsid w:val="00F54E70"/>
    <w:rsid w:val="00F54FDD"/>
    <w:rsid w:val="00F553D8"/>
    <w:rsid w:val="00F57421"/>
    <w:rsid w:val="00F57683"/>
    <w:rsid w:val="00F641B2"/>
    <w:rsid w:val="00F65F74"/>
    <w:rsid w:val="00F671AF"/>
    <w:rsid w:val="00F72735"/>
    <w:rsid w:val="00F752B7"/>
    <w:rsid w:val="00F7783F"/>
    <w:rsid w:val="00F77848"/>
    <w:rsid w:val="00F77BAC"/>
    <w:rsid w:val="00F77DF2"/>
    <w:rsid w:val="00F77EBE"/>
    <w:rsid w:val="00F816CF"/>
    <w:rsid w:val="00F81E3E"/>
    <w:rsid w:val="00F81FCF"/>
    <w:rsid w:val="00F830E9"/>
    <w:rsid w:val="00F8420E"/>
    <w:rsid w:val="00F8442B"/>
    <w:rsid w:val="00F85CE1"/>
    <w:rsid w:val="00F91FD9"/>
    <w:rsid w:val="00F93347"/>
    <w:rsid w:val="00F9373A"/>
    <w:rsid w:val="00F93C86"/>
    <w:rsid w:val="00F943B4"/>
    <w:rsid w:val="00F955C1"/>
    <w:rsid w:val="00F97BCF"/>
    <w:rsid w:val="00FA2214"/>
    <w:rsid w:val="00FA6994"/>
    <w:rsid w:val="00FA6F31"/>
    <w:rsid w:val="00FB1248"/>
    <w:rsid w:val="00FB28AA"/>
    <w:rsid w:val="00FB4FC8"/>
    <w:rsid w:val="00FB52A8"/>
    <w:rsid w:val="00FB5688"/>
    <w:rsid w:val="00FB7C67"/>
    <w:rsid w:val="00FC1A0B"/>
    <w:rsid w:val="00FC28D6"/>
    <w:rsid w:val="00FC2D85"/>
    <w:rsid w:val="00FC3B29"/>
    <w:rsid w:val="00FC5449"/>
    <w:rsid w:val="00FC76DC"/>
    <w:rsid w:val="00FD2066"/>
    <w:rsid w:val="00FD54E4"/>
    <w:rsid w:val="00FD5731"/>
    <w:rsid w:val="00FD5941"/>
    <w:rsid w:val="00FD5D10"/>
    <w:rsid w:val="00FD5DE3"/>
    <w:rsid w:val="00FD73A4"/>
    <w:rsid w:val="00FD7989"/>
    <w:rsid w:val="00FE0F09"/>
    <w:rsid w:val="00FE260E"/>
    <w:rsid w:val="00FE2CEB"/>
    <w:rsid w:val="00FE2D06"/>
    <w:rsid w:val="00FE39B9"/>
    <w:rsid w:val="00FE3DD1"/>
    <w:rsid w:val="00FE3E27"/>
    <w:rsid w:val="00FE414B"/>
    <w:rsid w:val="00FE5245"/>
    <w:rsid w:val="00FE575F"/>
    <w:rsid w:val="00FE5A38"/>
    <w:rsid w:val="00FE5D8B"/>
    <w:rsid w:val="00FE5EC6"/>
    <w:rsid w:val="00FE7201"/>
    <w:rsid w:val="00FE7F5E"/>
    <w:rsid w:val="00FF5267"/>
    <w:rsid w:val="00FF5D90"/>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17FBEB01"/>
  <w15:docId w15:val="{CEB4D709-0C19-4925-BCD9-93D07FEA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C5E"/>
    <w:pPr>
      <w:tabs>
        <w:tab w:val="left" w:pos="0"/>
      </w:tabs>
    </w:pPr>
    <w:rPr>
      <w:sz w:val="24"/>
      <w:lang w:eastAsia="en-US"/>
    </w:rPr>
  </w:style>
  <w:style w:type="paragraph" w:styleId="Heading1">
    <w:name w:val="heading 1"/>
    <w:basedOn w:val="Normal"/>
    <w:next w:val="Normal"/>
    <w:qFormat/>
    <w:rsid w:val="005C0C5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C0C5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C0C5E"/>
    <w:pPr>
      <w:keepNext/>
      <w:spacing w:before="140"/>
      <w:outlineLvl w:val="2"/>
    </w:pPr>
    <w:rPr>
      <w:b/>
    </w:rPr>
  </w:style>
  <w:style w:type="paragraph" w:styleId="Heading4">
    <w:name w:val="heading 4"/>
    <w:basedOn w:val="Normal"/>
    <w:next w:val="Normal"/>
    <w:qFormat/>
    <w:rsid w:val="005C0C5E"/>
    <w:pPr>
      <w:keepNext/>
      <w:spacing w:before="240" w:after="60"/>
      <w:outlineLvl w:val="3"/>
    </w:pPr>
    <w:rPr>
      <w:rFonts w:ascii="Arial" w:hAnsi="Arial"/>
      <w:b/>
      <w:bCs/>
      <w:sz w:val="22"/>
      <w:szCs w:val="28"/>
    </w:rPr>
  </w:style>
  <w:style w:type="paragraph" w:styleId="Heading5">
    <w:name w:val="heading 5"/>
    <w:basedOn w:val="Normal"/>
    <w:next w:val="Normal"/>
    <w:qFormat/>
    <w:rsid w:val="00F017FF"/>
    <w:pPr>
      <w:numPr>
        <w:ilvl w:val="4"/>
        <w:numId w:val="2"/>
      </w:numPr>
      <w:spacing w:before="240" w:after="60"/>
      <w:outlineLvl w:val="4"/>
    </w:pPr>
    <w:rPr>
      <w:sz w:val="22"/>
    </w:rPr>
  </w:style>
  <w:style w:type="paragraph" w:styleId="Heading6">
    <w:name w:val="heading 6"/>
    <w:basedOn w:val="Normal"/>
    <w:next w:val="Normal"/>
    <w:qFormat/>
    <w:rsid w:val="00F017FF"/>
    <w:pPr>
      <w:numPr>
        <w:ilvl w:val="5"/>
        <w:numId w:val="2"/>
      </w:numPr>
      <w:spacing w:before="240" w:after="60"/>
      <w:outlineLvl w:val="5"/>
    </w:pPr>
    <w:rPr>
      <w:i/>
      <w:sz w:val="22"/>
    </w:rPr>
  </w:style>
  <w:style w:type="paragraph" w:styleId="Heading7">
    <w:name w:val="heading 7"/>
    <w:basedOn w:val="Normal"/>
    <w:next w:val="Normal"/>
    <w:qFormat/>
    <w:rsid w:val="00F017FF"/>
    <w:pPr>
      <w:numPr>
        <w:ilvl w:val="6"/>
        <w:numId w:val="2"/>
      </w:numPr>
      <w:spacing w:before="240" w:after="60"/>
      <w:outlineLvl w:val="6"/>
    </w:pPr>
    <w:rPr>
      <w:rFonts w:ascii="Arial" w:hAnsi="Arial"/>
      <w:sz w:val="20"/>
    </w:rPr>
  </w:style>
  <w:style w:type="paragraph" w:styleId="Heading8">
    <w:name w:val="heading 8"/>
    <w:basedOn w:val="Normal"/>
    <w:next w:val="Normal"/>
    <w:qFormat/>
    <w:rsid w:val="00F017FF"/>
    <w:pPr>
      <w:numPr>
        <w:ilvl w:val="7"/>
        <w:numId w:val="2"/>
      </w:numPr>
      <w:spacing w:before="240" w:after="60"/>
      <w:outlineLvl w:val="7"/>
    </w:pPr>
    <w:rPr>
      <w:rFonts w:ascii="Arial" w:hAnsi="Arial"/>
      <w:i/>
      <w:sz w:val="20"/>
    </w:rPr>
  </w:style>
  <w:style w:type="paragraph" w:styleId="Heading9">
    <w:name w:val="heading 9"/>
    <w:basedOn w:val="Normal"/>
    <w:next w:val="Normal"/>
    <w:qFormat/>
    <w:rsid w:val="00F017FF"/>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C0C5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C0C5E"/>
  </w:style>
  <w:style w:type="paragraph" w:customStyle="1" w:styleId="00ClientCover">
    <w:name w:val="00ClientCover"/>
    <w:basedOn w:val="Normal"/>
    <w:rsid w:val="005C0C5E"/>
  </w:style>
  <w:style w:type="paragraph" w:customStyle="1" w:styleId="02Text">
    <w:name w:val="02Text"/>
    <w:basedOn w:val="Normal"/>
    <w:rsid w:val="005C0C5E"/>
  </w:style>
  <w:style w:type="paragraph" w:customStyle="1" w:styleId="BillBasic">
    <w:name w:val="BillBasic"/>
    <w:link w:val="BillBasicChar"/>
    <w:rsid w:val="005C0C5E"/>
    <w:pPr>
      <w:spacing w:before="140"/>
      <w:jc w:val="both"/>
    </w:pPr>
    <w:rPr>
      <w:sz w:val="24"/>
      <w:lang w:eastAsia="en-US"/>
    </w:rPr>
  </w:style>
  <w:style w:type="paragraph" w:styleId="Header">
    <w:name w:val="header"/>
    <w:basedOn w:val="Normal"/>
    <w:link w:val="HeaderChar"/>
    <w:rsid w:val="005C0C5E"/>
    <w:pPr>
      <w:tabs>
        <w:tab w:val="center" w:pos="4153"/>
        <w:tab w:val="right" w:pos="8306"/>
      </w:tabs>
    </w:pPr>
  </w:style>
  <w:style w:type="paragraph" w:styleId="Footer">
    <w:name w:val="footer"/>
    <w:basedOn w:val="Normal"/>
    <w:link w:val="FooterChar"/>
    <w:rsid w:val="005C0C5E"/>
    <w:pPr>
      <w:spacing w:before="120" w:line="240" w:lineRule="exact"/>
    </w:pPr>
    <w:rPr>
      <w:rFonts w:ascii="Arial" w:hAnsi="Arial"/>
      <w:sz w:val="18"/>
    </w:rPr>
  </w:style>
  <w:style w:type="paragraph" w:customStyle="1" w:styleId="Billname">
    <w:name w:val="Billname"/>
    <w:basedOn w:val="Normal"/>
    <w:rsid w:val="005C0C5E"/>
    <w:pPr>
      <w:spacing w:before="1220"/>
    </w:pPr>
    <w:rPr>
      <w:rFonts w:ascii="Arial" w:hAnsi="Arial"/>
      <w:b/>
      <w:sz w:val="40"/>
    </w:rPr>
  </w:style>
  <w:style w:type="paragraph" w:customStyle="1" w:styleId="BillBasicHeading">
    <w:name w:val="BillBasicHeading"/>
    <w:basedOn w:val="BillBasic"/>
    <w:rsid w:val="005C0C5E"/>
    <w:pPr>
      <w:keepNext/>
      <w:tabs>
        <w:tab w:val="left" w:pos="2600"/>
      </w:tabs>
      <w:jc w:val="left"/>
    </w:pPr>
    <w:rPr>
      <w:rFonts w:ascii="Arial" w:hAnsi="Arial"/>
      <w:b/>
    </w:rPr>
  </w:style>
  <w:style w:type="paragraph" w:customStyle="1" w:styleId="EnactingWordsRules">
    <w:name w:val="EnactingWordsRules"/>
    <w:basedOn w:val="EnactingWords"/>
    <w:rsid w:val="005C0C5E"/>
    <w:pPr>
      <w:spacing w:before="240"/>
    </w:pPr>
  </w:style>
  <w:style w:type="paragraph" w:customStyle="1" w:styleId="EnactingWords">
    <w:name w:val="EnactingWords"/>
    <w:basedOn w:val="BillBasic"/>
    <w:rsid w:val="005C0C5E"/>
    <w:pPr>
      <w:spacing w:before="120"/>
    </w:pPr>
  </w:style>
  <w:style w:type="paragraph" w:customStyle="1" w:styleId="BillCrest">
    <w:name w:val="Bill Crest"/>
    <w:basedOn w:val="Normal"/>
    <w:next w:val="Normal"/>
    <w:rsid w:val="005C0C5E"/>
    <w:pPr>
      <w:tabs>
        <w:tab w:val="center" w:pos="3160"/>
      </w:tabs>
      <w:spacing w:after="60"/>
    </w:pPr>
    <w:rPr>
      <w:sz w:val="216"/>
    </w:rPr>
  </w:style>
  <w:style w:type="paragraph" w:customStyle="1" w:styleId="Amain">
    <w:name w:val="A main"/>
    <w:basedOn w:val="BillBasic"/>
    <w:link w:val="AmainChar"/>
    <w:rsid w:val="005C0C5E"/>
    <w:pPr>
      <w:tabs>
        <w:tab w:val="right" w:pos="900"/>
        <w:tab w:val="left" w:pos="1100"/>
      </w:tabs>
      <w:ind w:left="1100" w:hanging="1100"/>
      <w:outlineLvl w:val="5"/>
    </w:pPr>
  </w:style>
  <w:style w:type="paragraph" w:customStyle="1" w:styleId="Amainreturn">
    <w:name w:val="A main return"/>
    <w:basedOn w:val="BillBasic"/>
    <w:link w:val="AmainreturnChar"/>
    <w:rsid w:val="005C0C5E"/>
    <w:pPr>
      <w:ind w:left="1100"/>
    </w:pPr>
  </w:style>
  <w:style w:type="paragraph" w:customStyle="1" w:styleId="Apara">
    <w:name w:val="A para"/>
    <w:basedOn w:val="BillBasic"/>
    <w:rsid w:val="005C0C5E"/>
    <w:pPr>
      <w:tabs>
        <w:tab w:val="right" w:pos="1400"/>
        <w:tab w:val="left" w:pos="1600"/>
      </w:tabs>
      <w:ind w:left="1600" w:hanging="1600"/>
      <w:outlineLvl w:val="6"/>
    </w:pPr>
  </w:style>
  <w:style w:type="paragraph" w:customStyle="1" w:styleId="Asubpara">
    <w:name w:val="A subpara"/>
    <w:basedOn w:val="BillBasic"/>
    <w:rsid w:val="005C0C5E"/>
    <w:pPr>
      <w:tabs>
        <w:tab w:val="right" w:pos="1900"/>
        <w:tab w:val="left" w:pos="2100"/>
      </w:tabs>
      <w:ind w:left="2100" w:hanging="2100"/>
      <w:outlineLvl w:val="7"/>
    </w:pPr>
  </w:style>
  <w:style w:type="paragraph" w:customStyle="1" w:styleId="Asubsubpara">
    <w:name w:val="A subsubpara"/>
    <w:basedOn w:val="BillBasic"/>
    <w:rsid w:val="005C0C5E"/>
    <w:pPr>
      <w:tabs>
        <w:tab w:val="right" w:pos="2400"/>
        <w:tab w:val="left" w:pos="2600"/>
      </w:tabs>
      <w:ind w:left="2600" w:hanging="2600"/>
      <w:outlineLvl w:val="8"/>
    </w:pPr>
  </w:style>
  <w:style w:type="paragraph" w:customStyle="1" w:styleId="aDef">
    <w:name w:val="aDef"/>
    <w:basedOn w:val="BillBasic"/>
    <w:link w:val="aDefChar"/>
    <w:rsid w:val="005C0C5E"/>
    <w:pPr>
      <w:ind w:left="1100"/>
    </w:pPr>
  </w:style>
  <w:style w:type="paragraph" w:customStyle="1" w:styleId="aExamHead">
    <w:name w:val="aExam Head"/>
    <w:basedOn w:val="BillBasicHeading"/>
    <w:next w:val="aExam"/>
    <w:rsid w:val="005C0C5E"/>
    <w:pPr>
      <w:tabs>
        <w:tab w:val="clear" w:pos="2600"/>
      </w:tabs>
      <w:ind w:left="1100"/>
    </w:pPr>
    <w:rPr>
      <w:sz w:val="18"/>
    </w:rPr>
  </w:style>
  <w:style w:type="paragraph" w:customStyle="1" w:styleId="aExam">
    <w:name w:val="aExam"/>
    <w:basedOn w:val="aNoteSymb"/>
    <w:rsid w:val="005C0C5E"/>
    <w:pPr>
      <w:spacing w:before="60"/>
      <w:ind w:left="1100" w:firstLine="0"/>
    </w:pPr>
  </w:style>
  <w:style w:type="paragraph" w:customStyle="1" w:styleId="aNote">
    <w:name w:val="aNote"/>
    <w:basedOn w:val="BillBasic"/>
    <w:link w:val="aNoteChar"/>
    <w:rsid w:val="005C0C5E"/>
    <w:pPr>
      <w:ind w:left="1900" w:hanging="800"/>
    </w:pPr>
    <w:rPr>
      <w:sz w:val="20"/>
    </w:rPr>
  </w:style>
  <w:style w:type="paragraph" w:customStyle="1" w:styleId="HeaderEven">
    <w:name w:val="HeaderEven"/>
    <w:basedOn w:val="Normal"/>
    <w:rsid w:val="005C0C5E"/>
    <w:rPr>
      <w:rFonts w:ascii="Arial" w:hAnsi="Arial"/>
      <w:sz w:val="18"/>
    </w:rPr>
  </w:style>
  <w:style w:type="paragraph" w:customStyle="1" w:styleId="HeaderEven6">
    <w:name w:val="HeaderEven6"/>
    <w:basedOn w:val="HeaderEven"/>
    <w:rsid w:val="005C0C5E"/>
    <w:pPr>
      <w:spacing w:before="120" w:after="60"/>
    </w:pPr>
  </w:style>
  <w:style w:type="paragraph" w:customStyle="1" w:styleId="HeaderOdd6">
    <w:name w:val="HeaderOdd6"/>
    <w:basedOn w:val="HeaderEven6"/>
    <w:rsid w:val="005C0C5E"/>
    <w:pPr>
      <w:jc w:val="right"/>
    </w:pPr>
  </w:style>
  <w:style w:type="paragraph" w:customStyle="1" w:styleId="HeaderOdd">
    <w:name w:val="HeaderOdd"/>
    <w:basedOn w:val="HeaderEven"/>
    <w:rsid w:val="005C0C5E"/>
    <w:pPr>
      <w:jc w:val="right"/>
    </w:pPr>
  </w:style>
  <w:style w:type="paragraph" w:customStyle="1" w:styleId="BillNo">
    <w:name w:val="BillNo"/>
    <w:basedOn w:val="BillBasicHeading"/>
    <w:rsid w:val="005C0C5E"/>
    <w:pPr>
      <w:keepNext w:val="0"/>
      <w:spacing w:before="240"/>
      <w:jc w:val="both"/>
    </w:pPr>
  </w:style>
  <w:style w:type="paragraph" w:customStyle="1" w:styleId="N-TOCheading">
    <w:name w:val="N-TOCheading"/>
    <w:basedOn w:val="BillBasicHeading"/>
    <w:next w:val="N-9pt"/>
    <w:rsid w:val="005C0C5E"/>
    <w:pPr>
      <w:pBdr>
        <w:bottom w:val="single" w:sz="4" w:space="1" w:color="auto"/>
      </w:pBdr>
      <w:spacing w:before="800"/>
    </w:pPr>
    <w:rPr>
      <w:sz w:val="32"/>
    </w:rPr>
  </w:style>
  <w:style w:type="paragraph" w:customStyle="1" w:styleId="N-9pt">
    <w:name w:val="N-9pt"/>
    <w:basedOn w:val="BillBasic"/>
    <w:next w:val="BillBasic"/>
    <w:rsid w:val="005C0C5E"/>
    <w:pPr>
      <w:keepNext/>
      <w:tabs>
        <w:tab w:val="right" w:pos="7707"/>
      </w:tabs>
      <w:spacing w:before="120"/>
    </w:pPr>
    <w:rPr>
      <w:rFonts w:ascii="Arial" w:hAnsi="Arial"/>
      <w:sz w:val="18"/>
    </w:rPr>
  </w:style>
  <w:style w:type="paragraph" w:customStyle="1" w:styleId="N-14pt">
    <w:name w:val="N-14pt"/>
    <w:basedOn w:val="BillBasic"/>
    <w:rsid w:val="005C0C5E"/>
    <w:pPr>
      <w:spacing w:before="0"/>
    </w:pPr>
    <w:rPr>
      <w:b/>
      <w:sz w:val="28"/>
    </w:rPr>
  </w:style>
  <w:style w:type="paragraph" w:customStyle="1" w:styleId="N-16pt">
    <w:name w:val="N-16pt"/>
    <w:basedOn w:val="BillBasic"/>
    <w:rsid w:val="005C0C5E"/>
    <w:pPr>
      <w:spacing w:before="800"/>
    </w:pPr>
    <w:rPr>
      <w:b/>
      <w:sz w:val="32"/>
    </w:rPr>
  </w:style>
  <w:style w:type="paragraph" w:customStyle="1" w:styleId="N-line3">
    <w:name w:val="N-line3"/>
    <w:basedOn w:val="BillBasic"/>
    <w:next w:val="BillBasic"/>
    <w:rsid w:val="005C0C5E"/>
    <w:pPr>
      <w:pBdr>
        <w:bottom w:val="single" w:sz="12" w:space="1" w:color="auto"/>
      </w:pBdr>
      <w:spacing w:before="60"/>
    </w:pPr>
  </w:style>
  <w:style w:type="paragraph" w:customStyle="1" w:styleId="Comment">
    <w:name w:val="Comment"/>
    <w:basedOn w:val="BillBasic"/>
    <w:rsid w:val="005C0C5E"/>
    <w:pPr>
      <w:tabs>
        <w:tab w:val="left" w:pos="1800"/>
      </w:tabs>
      <w:ind w:left="1300"/>
      <w:jc w:val="left"/>
    </w:pPr>
    <w:rPr>
      <w:b/>
      <w:sz w:val="18"/>
    </w:rPr>
  </w:style>
  <w:style w:type="paragraph" w:customStyle="1" w:styleId="FooterInfo">
    <w:name w:val="FooterInfo"/>
    <w:basedOn w:val="Normal"/>
    <w:rsid w:val="005C0C5E"/>
    <w:pPr>
      <w:tabs>
        <w:tab w:val="right" w:pos="7707"/>
      </w:tabs>
    </w:pPr>
    <w:rPr>
      <w:rFonts w:ascii="Arial" w:hAnsi="Arial"/>
      <w:sz w:val="18"/>
    </w:rPr>
  </w:style>
  <w:style w:type="paragraph" w:customStyle="1" w:styleId="AH1Chapter">
    <w:name w:val="A H1 Chapter"/>
    <w:basedOn w:val="BillBasicHeading"/>
    <w:next w:val="AH2Part"/>
    <w:rsid w:val="005C0C5E"/>
    <w:pPr>
      <w:spacing w:before="320"/>
      <w:ind w:left="2600" w:hanging="2600"/>
      <w:outlineLvl w:val="0"/>
    </w:pPr>
    <w:rPr>
      <w:sz w:val="34"/>
    </w:rPr>
  </w:style>
  <w:style w:type="paragraph" w:customStyle="1" w:styleId="AH2Part">
    <w:name w:val="A H2 Part"/>
    <w:basedOn w:val="BillBasicHeading"/>
    <w:next w:val="AH3Div"/>
    <w:rsid w:val="005C0C5E"/>
    <w:pPr>
      <w:spacing w:before="380"/>
      <w:ind w:left="2600" w:hanging="2600"/>
      <w:outlineLvl w:val="1"/>
    </w:pPr>
    <w:rPr>
      <w:sz w:val="32"/>
    </w:rPr>
  </w:style>
  <w:style w:type="paragraph" w:customStyle="1" w:styleId="AH3Div">
    <w:name w:val="A H3 Div"/>
    <w:basedOn w:val="BillBasicHeading"/>
    <w:next w:val="AH5Sec"/>
    <w:rsid w:val="005C0C5E"/>
    <w:pPr>
      <w:spacing w:before="240"/>
      <w:ind w:left="2600" w:hanging="2600"/>
      <w:outlineLvl w:val="2"/>
    </w:pPr>
    <w:rPr>
      <w:sz w:val="28"/>
    </w:rPr>
  </w:style>
  <w:style w:type="paragraph" w:customStyle="1" w:styleId="AH5Sec">
    <w:name w:val="A H5 Sec"/>
    <w:basedOn w:val="BillBasicHeading"/>
    <w:next w:val="Amain"/>
    <w:link w:val="AH5SecChar"/>
    <w:rsid w:val="005C0C5E"/>
    <w:pPr>
      <w:tabs>
        <w:tab w:val="clear" w:pos="2600"/>
        <w:tab w:val="left" w:pos="1100"/>
      </w:tabs>
      <w:spacing w:before="240"/>
      <w:ind w:left="1100" w:hanging="1100"/>
      <w:outlineLvl w:val="4"/>
    </w:pPr>
  </w:style>
  <w:style w:type="paragraph" w:customStyle="1" w:styleId="direction">
    <w:name w:val="direction"/>
    <w:basedOn w:val="BillBasic"/>
    <w:next w:val="AmainreturnSymb"/>
    <w:rsid w:val="005C0C5E"/>
    <w:pPr>
      <w:keepNext/>
      <w:ind w:left="1100"/>
    </w:pPr>
    <w:rPr>
      <w:i/>
    </w:rPr>
  </w:style>
  <w:style w:type="paragraph" w:customStyle="1" w:styleId="AH4SubDiv">
    <w:name w:val="A H4 SubDiv"/>
    <w:basedOn w:val="BillBasicHeading"/>
    <w:next w:val="AH5Sec"/>
    <w:rsid w:val="005C0C5E"/>
    <w:pPr>
      <w:spacing w:before="240"/>
      <w:ind w:left="2600" w:hanging="2600"/>
      <w:outlineLvl w:val="3"/>
    </w:pPr>
    <w:rPr>
      <w:sz w:val="26"/>
    </w:rPr>
  </w:style>
  <w:style w:type="paragraph" w:customStyle="1" w:styleId="Sched-heading">
    <w:name w:val="Sched-heading"/>
    <w:basedOn w:val="BillBasicHeading"/>
    <w:next w:val="refSymb"/>
    <w:rsid w:val="005C0C5E"/>
    <w:pPr>
      <w:spacing w:before="380"/>
      <w:ind w:left="2600" w:hanging="2600"/>
      <w:outlineLvl w:val="0"/>
    </w:pPr>
    <w:rPr>
      <w:sz w:val="34"/>
    </w:rPr>
  </w:style>
  <w:style w:type="paragraph" w:customStyle="1" w:styleId="ref">
    <w:name w:val="ref"/>
    <w:basedOn w:val="BillBasic"/>
    <w:next w:val="Normal"/>
    <w:rsid w:val="005C0C5E"/>
    <w:pPr>
      <w:spacing w:before="60"/>
    </w:pPr>
    <w:rPr>
      <w:sz w:val="18"/>
    </w:rPr>
  </w:style>
  <w:style w:type="paragraph" w:customStyle="1" w:styleId="Sched-Part">
    <w:name w:val="Sched-Part"/>
    <w:basedOn w:val="BillBasicHeading"/>
    <w:next w:val="Sched-Form"/>
    <w:rsid w:val="005C0C5E"/>
    <w:pPr>
      <w:spacing w:before="380"/>
      <w:ind w:left="2600" w:hanging="2600"/>
      <w:outlineLvl w:val="1"/>
    </w:pPr>
    <w:rPr>
      <w:sz w:val="32"/>
    </w:rPr>
  </w:style>
  <w:style w:type="paragraph" w:customStyle="1" w:styleId="ShadedSchClause">
    <w:name w:val="Shaded Sch Clause"/>
    <w:basedOn w:val="Schclauseheading"/>
    <w:next w:val="direction"/>
    <w:rsid w:val="005C0C5E"/>
    <w:pPr>
      <w:shd w:val="pct25" w:color="auto" w:fill="auto"/>
      <w:outlineLvl w:val="3"/>
    </w:pPr>
  </w:style>
  <w:style w:type="paragraph" w:customStyle="1" w:styleId="Sched-Form">
    <w:name w:val="Sched-Form"/>
    <w:basedOn w:val="BillBasicHeading"/>
    <w:next w:val="Schclauseheading"/>
    <w:rsid w:val="005C0C5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C0C5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C0C5E"/>
    <w:pPr>
      <w:spacing w:before="320"/>
      <w:ind w:left="2600" w:hanging="2600"/>
      <w:jc w:val="both"/>
      <w:outlineLvl w:val="0"/>
    </w:pPr>
    <w:rPr>
      <w:sz w:val="34"/>
    </w:rPr>
  </w:style>
  <w:style w:type="paragraph" w:styleId="TOC7">
    <w:name w:val="toc 7"/>
    <w:basedOn w:val="TOC2"/>
    <w:next w:val="Normal"/>
    <w:autoRedefine/>
    <w:uiPriority w:val="39"/>
    <w:rsid w:val="005C0C5E"/>
    <w:pPr>
      <w:keepNext w:val="0"/>
      <w:spacing w:before="120"/>
    </w:pPr>
    <w:rPr>
      <w:sz w:val="20"/>
    </w:rPr>
  </w:style>
  <w:style w:type="paragraph" w:styleId="TOC2">
    <w:name w:val="toc 2"/>
    <w:basedOn w:val="Normal"/>
    <w:next w:val="Normal"/>
    <w:autoRedefine/>
    <w:uiPriority w:val="39"/>
    <w:rsid w:val="005C0C5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C0C5E"/>
    <w:pPr>
      <w:keepNext/>
      <w:tabs>
        <w:tab w:val="left" w:pos="400"/>
      </w:tabs>
      <w:spacing w:before="0"/>
      <w:jc w:val="left"/>
    </w:pPr>
    <w:rPr>
      <w:rFonts w:ascii="Arial" w:hAnsi="Arial"/>
      <w:b/>
      <w:sz w:val="28"/>
    </w:rPr>
  </w:style>
  <w:style w:type="paragraph" w:customStyle="1" w:styleId="EndNote2">
    <w:name w:val="EndNote2"/>
    <w:basedOn w:val="BillBasic"/>
    <w:rsid w:val="00F017FF"/>
    <w:pPr>
      <w:keepNext/>
      <w:tabs>
        <w:tab w:val="left" w:pos="240"/>
      </w:tabs>
      <w:spacing w:before="320"/>
      <w:jc w:val="left"/>
    </w:pPr>
    <w:rPr>
      <w:b/>
      <w:sz w:val="18"/>
    </w:rPr>
  </w:style>
  <w:style w:type="paragraph" w:customStyle="1" w:styleId="IH1Chap">
    <w:name w:val="I H1 Chap"/>
    <w:basedOn w:val="BillBasicHeading"/>
    <w:next w:val="Normal"/>
    <w:rsid w:val="005C0C5E"/>
    <w:pPr>
      <w:spacing w:before="320"/>
      <w:ind w:left="2600" w:hanging="2600"/>
    </w:pPr>
    <w:rPr>
      <w:sz w:val="34"/>
    </w:rPr>
  </w:style>
  <w:style w:type="paragraph" w:customStyle="1" w:styleId="IH2Part">
    <w:name w:val="I H2 Part"/>
    <w:basedOn w:val="BillBasicHeading"/>
    <w:next w:val="Normal"/>
    <w:rsid w:val="005C0C5E"/>
    <w:pPr>
      <w:spacing w:before="380"/>
      <w:ind w:left="2600" w:hanging="2600"/>
    </w:pPr>
    <w:rPr>
      <w:sz w:val="32"/>
    </w:rPr>
  </w:style>
  <w:style w:type="paragraph" w:customStyle="1" w:styleId="IH3Div">
    <w:name w:val="I H3 Div"/>
    <w:basedOn w:val="BillBasicHeading"/>
    <w:next w:val="Normal"/>
    <w:rsid w:val="005C0C5E"/>
    <w:pPr>
      <w:spacing w:before="240"/>
      <w:ind w:left="2600" w:hanging="2600"/>
    </w:pPr>
    <w:rPr>
      <w:sz w:val="28"/>
    </w:rPr>
  </w:style>
  <w:style w:type="paragraph" w:customStyle="1" w:styleId="IH5Sec">
    <w:name w:val="I H5 Sec"/>
    <w:basedOn w:val="BillBasicHeading"/>
    <w:next w:val="Normal"/>
    <w:rsid w:val="005C0C5E"/>
    <w:pPr>
      <w:tabs>
        <w:tab w:val="clear" w:pos="2600"/>
        <w:tab w:val="left" w:pos="1100"/>
      </w:tabs>
      <w:spacing w:before="240"/>
      <w:ind w:left="1100" w:hanging="1100"/>
    </w:pPr>
  </w:style>
  <w:style w:type="paragraph" w:customStyle="1" w:styleId="IH4SubDiv">
    <w:name w:val="I H4 SubDiv"/>
    <w:basedOn w:val="BillBasicHeading"/>
    <w:next w:val="Normal"/>
    <w:rsid w:val="005C0C5E"/>
    <w:pPr>
      <w:spacing w:before="240"/>
      <w:ind w:left="2600" w:hanging="2600"/>
      <w:jc w:val="both"/>
    </w:pPr>
    <w:rPr>
      <w:sz w:val="26"/>
    </w:rPr>
  </w:style>
  <w:style w:type="character" w:styleId="LineNumber">
    <w:name w:val="line number"/>
    <w:basedOn w:val="DefaultParagraphFont"/>
    <w:rsid w:val="005C0C5E"/>
    <w:rPr>
      <w:rFonts w:ascii="Arial" w:hAnsi="Arial"/>
      <w:sz w:val="16"/>
    </w:rPr>
  </w:style>
  <w:style w:type="paragraph" w:customStyle="1" w:styleId="PageBreak">
    <w:name w:val="PageBreak"/>
    <w:basedOn w:val="Normal"/>
    <w:rsid w:val="005C0C5E"/>
    <w:rPr>
      <w:sz w:val="4"/>
    </w:rPr>
  </w:style>
  <w:style w:type="paragraph" w:customStyle="1" w:styleId="04Dictionary">
    <w:name w:val="04Dictionary"/>
    <w:basedOn w:val="Normal"/>
    <w:rsid w:val="005C0C5E"/>
  </w:style>
  <w:style w:type="paragraph" w:customStyle="1" w:styleId="N-line1">
    <w:name w:val="N-line1"/>
    <w:basedOn w:val="BillBasic"/>
    <w:rsid w:val="005C0C5E"/>
    <w:pPr>
      <w:pBdr>
        <w:bottom w:val="single" w:sz="4" w:space="0" w:color="auto"/>
      </w:pBdr>
      <w:spacing w:before="100"/>
      <w:ind w:left="2980" w:right="3020"/>
      <w:jc w:val="center"/>
    </w:pPr>
  </w:style>
  <w:style w:type="paragraph" w:customStyle="1" w:styleId="N-line2">
    <w:name w:val="N-line2"/>
    <w:basedOn w:val="Normal"/>
    <w:rsid w:val="005C0C5E"/>
    <w:pPr>
      <w:pBdr>
        <w:bottom w:val="single" w:sz="8" w:space="0" w:color="auto"/>
      </w:pBdr>
    </w:pPr>
  </w:style>
  <w:style w:type="paragraph" w:customStyle="1" w:styleId="EndNote">
    <w:name w:val="EndNote"/>
    <w:basedOn w:val="BillBasicHeading"/>
    <w:rsid w:val="005C0C5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C0C5E"/>
    <w:pPr>
      <w:tabs>
        <w:tab w:val="left" w:pos="700"/>
      </w:tabs>
      <w:spacing w:before="160"/>
      <w:ind w:left="700" w:hanging="700"/>
    </w:pPr>
    <w:rPr>
      <w:rFonts w:ascii="Arial (W1)" w:hAnsi="Arial (W1)"/>
    </w:rPr>
  </w:style>
  <w:style w:type="paragraph" w:customStyle="1" w:styleId="PenaltyHeading">
    <w:name w:val="PenaltyHeading"/>
    <w:basedOn w:val="Normal"/>
    <w:rsid w:val="005C0C5E"/>
    <w:pPr>
      <w:tabs>
        <w:tab w:val="left" w:pos="1100"/>
      </w:tabs>
      <w:spacing w:before="120"/>
      <w:ind w:left="1100" w:hanging="1100"/>
    </w:pPr>
    <w:rPr>
      <w:rFonts w:ascii="Arial" w:hAnsi="Arial"/>
      <w:b/>
      <w:sz w:val="20"/>
    </w:rPr>
  </w:style>
  <w:style w:type="paragraph" w:customStyle="1" w:styleId="05EndNote">
    <w:name w:val="05EndNote"/>
    <w:basedOn w:val="Normal"/>
    <w:rsid w:val="005C0C5E"/>
  </w:style>
  <w:style w:type="paragraph" w:customStyle="1" w:styleId="03Schedule">
    <w:name w:val="03Schedule"/>
    <w:basedOn w:val="Normal"/>
    <w:rsid w:val="005C0C5E"/>
  </w:style>
  <w:style w:type="paragraph" w:customStyle="1" w:styleId="ISched-heading">
    <w:name w:val="I Sched-heading"/>
    <w:basedOn w:val="BillBasicHeading"/>
    <w:next w:val="Normal"/>
    <w:rsid w:val="005C0C5E"/>
    <w:pPr>
      <w:spacing w:before="320"/>
      <w:ind w:left="2600" w:hanging="2600"/>
    </w:pPr>
    <w:rPr>
      <w:sz w:val="34"/>
    </w:rPr>
  </w:style>
  <w:style w:type="paragraph" w:customStyle="1" w:styleId="ISched-Part">
    <w:name w:val="I Sched-Part"/>
    <w:basedOn w:val="BillBasicHeading"/>
    <w:rsid w:val="005C0C5E"/>
    <w:pPr>
      <w:spacing w:before="380"/>
      <w:ind w:left="2600" w:hanging="2600"/>
    </w:pPr>
    <w:rPr>
      <w:sz w:val="32"/>
    </w:rPr>
  </w:style>
  <w:style w:type="paragraph" w:customStyle="1" w:styleId="ISched-form">
    <w:name w:val="I Sched-form"/>
    <w:basedOn w:val="BillBasicHeading"/>
    <w:rsid w:val="005C0C5E"/>
    <w:pPr>
      <w:tabs>
        <w:tab w:val="right" w:pos="7200"/>
      </w:tabs>
      <w:spacing w:before="240"/>
      <w:ind w:left="2600" w:hanging="2600"/>
    </w:pPr>
    <w:rPr>
      <w:sz w:val="28"/>
    </w:rPr>
  </w:style>
  <w:style w:type="paragraph" w:customStyle="1" w:styleId="ISchclauseheading">
    <w:name w:val="I Sch clause heading"/>
    <w:basedOn w:val="BillBasic"/>
    <w:rsid w:val="005C0C5E"/>
    <w:pPr>
      <w:keepNext/>
      <w:tabs>
        <w:tab w:val="left" w:pos="1100"/>
      </w:tabs>
      <w:spacing w:before="240"/>
      <w:ind w:left="1100" w:hanging="1100"/>
      <w:jc w:val="left"/>
    </w:pPr>
    <w:rPr>
      <w:rFonts w:ascii="Arial" w:hAnsi="Arial"/>
      <w:b/>
    </w:rPr>
  </w:style>
  <w:style w:type="paragraph" w:customStyle="1" w:styleId="IMain">
    <w:name w:val="I Main"/>
    <w:basedOn w:val="Amain"/>
    <w:rsid w:val="005C0C5E"/>
  </w:style>
  <w:style w:type="paragraph" w:customStyle="1" w:styleId="Ipara">
    <w:name w:val="I para"/>
    <w:basedOn w:val="Apara"/>
    <w:rsid w:val="005C0C5E"/>
    <w:pPr>
      <w:outlineLvl w:val="9"/>
    </w:pPr>
  </w:style>
  <w:style w:type="paragraph" w:customStyle="1" w:styleId="Isubpara">
    <w:name w:val="I subpara"/>
    <w:basedOn w:val="Asubpara"/>
    <w:rsid w:val="005C0C5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C0C5E"/>
    <w:pPr>
      <w:tabs>
        <w:tab w:val="clear" w:pos="2400"/>
        <w:tab w:val="clear" w:pos="2600"/>
        <w:tab w:val="right" w:pos="2460"/>
        <w:tab w:val="left" w:pos="2660"/>
      </w:tabs>
      <w:ind w:left="2660" w:hanging="2660"/>
    </w:pPr>
  </w:style>
  <w:style w:type="character" w:customStyle="1" w:styleId="CharSectNo">
    <w:name w:val="CharSectNo"/>
    <w:basedOn w:val="DefaultParagraphFont"/>
    <w:rsid w:val="005C0C5E"/>
  </w:style>
  <w:style w:type="character" w:customStyle="1" w:styleId="CharDivNo">
    <w:name w:val="CharDivNo"/>
    <w:basedOn w:val="DefaultParagraphFont"/>
    <w:rsid w:val="005C0C5E"/>
  </w:style>
  <w:style w:type="character" w:customStyle="1" w:styleId="CharDivText">
    <w:name w:val="CharDivText"/>
    <w:basedOn w:val="DefaultParagraphFont"/>
    <w:rsid w:val="005C0C5E"/>
  </w:style>
  <w:style w:type="character" w:customStyle="1" w:styleId="CharPartNo">
    <w:name w:val="CharPartNo"/>
    <w:basedOn w:val="DefaultParagraphFont"/>
    <w:rsid w:val="005C0C5E"/>
  </w:style>
  <w:style w:type="paragraph" w:customStyle="1" w:styleId="Placeholder">
    <w:name w:val="Placeholder"/>
    <w:basedOn w:val="Normal"/>
    <w:rsid w:val="005C0C5E"/>
    <w:rPr>
      <w:sz w:val="10"/>
    </w:rPr>
  </w:style>
  <w:style w:type="paragraph" w:styleId="PlainText">
    <w:name w:val="Plain Text"/>
    <w:basedOn w:val="Normal"/>
    <w:rsid w:val="005C0C5E"/>
    <w:rPr>
      <w:rFonts w:ascii="Courier New" w:hAnsi="Courier New"/>
      <w:sz w:val="20"/>
    </w:rPr>
  </w:style>
  <w:style w:type="character" w:customStyle="1" w:styleId="CharChapNo">
    <w:name w:val="CharChapNo"/>
    <w:basedOn w:val="DefaultParagraphFont"/>
    <w:rsid w:val="005C0C5E"/>
  </w:style>
  <w:style w:type="character" w:customStyle="1" w:styleId="CharChapText">
    <w:name w:val="CharChapText"/>
    <w:basedOn w:val="DefaultParagraphFont"/>
    <w:rsid w:val="005C0C5E"/>
  </w:style>
  <w:style w:type="character" w:customStyle="1" w:styleId="CharPartText">
    <w:name w:val="CharPartText"/>
    <w:basedOn w:val="DefaultParagraphFont"/>
    <w:rsid w:val="005C0C5E"/>
  </w:style>
  <w:style w:type="paragraph" w:styleId="TOC1">
    <w:name w:val="toc 1"/>
    <w:basedOn w:val="Normal"/>
    <w:next w:val="Normal"/>
    <w:autoRedefine/>
    <w:rsid w:val="005C0C5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C0C5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C0C5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C0C5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C0C5E"/>
  </w:style>
  <w:style w:type="paragraph" w:styleId="Title">
    <w:name w:val="Title"/>
    <w:basedOn w:val="Normal"/>
    <w:qFormat/>
    <w:rsid w:val="00F017FF"/>
    <w:pPr>
      <w:spacing w:before="240" w:after="60"/>
      <w:jc w:val="center"/>
      <w:outlineLvl w:val="0"/>
    </w:pPr>
    <w:rPr>
      <w:rFonts w:ascii="Arial" w:hAnsi="Arial"/>
      <w:b/>
      <w:kern w:val="28"/>
      <w:sz w:val="32"/>
    </w:rPr>
  </w:style>
  <w:style w:type="paragraph" w:styleId="Signature">
    <w:name w:val="Signature"/>
    <w:basedOn w:val="Normal"/>
    <w:rsid w:val="005C0C5E"/>
    <w:pPr>
      <w:ind w:left="4252"/>
    </w:pPr>
  </w:style>
  <w:style w:type="paragraph" w:customStyle="1" w:styleId="ActNo">
    <w:name w:val="ActNo"/>
    <w:basedOn w:val="BillBasicHeading"/>
    <w:rsid w:val="005C0C5E"/>
    <w:pPr>
      <w:keepNext w:val="0"/>
      <w:tabs>
        <w:tab w:val="clear" w:pos="2600"/>
      </w:tabs>
      <w:spacing w:before="220"/>
    </w:pPr>
  </w:style>
  <w:style w:type="paragraph" w:customStyle="1" w:styleId="aParaNote">
    <w:name w:val="aParaNote"/>
    <w:basedOn w:val="BillBasic"/>
    <w:rsid w:val="005C0C5E"/>
    <w:pPr>
      <w:ind w:left="2840" w:hanging="1240"/>
    </w:pPr>
    <w:rPr>
      <w:sz w:val="20"/>
    </w:rPr>
  </w:style>
  <w:style w:type="paragraph" w:customStyle="1" w:styleId="aExamNum">
    <w:name w:val="aExamNum"/>
    <w:basedOn w:val="aExam"/>
    <w:rsid w:val="005C0C5E"/>
    <w:pPr>
      <w:ind w:left="1500" w:hanging="400"/>
    </w:pPr>
  </w:style>
  <w:style w:type="paragraph" w:customStyle="1" w:styleId="LongTitle">
    <w:name w:val="LongTitle"/>
    <w:basedOn w:val="BillBasic"/>
    <w:rsid w:val="005C0C5E"/>
    <w:pPr>
      <w:spacing w:before="300"/>
    </w:pPr>
  </w:style>
  <w:style w:type="paragraph" w:customStyle="1" w:styleId="Minister">
    <w:name w:val="Minister"/>
    <w:basedOn w:val="BillBasic"/>
    <w:rsid w:val="005C0C5E"/>
    <w:pPr>
      <w:spacing w:before="640"/>
      <w:jc w:val="right"/>
    </w:pPr>
    <w:rPr>
      <w:caps/>
    </w:rPr>
  </w:style>
  <w:style w:type="paragraph" w:customStyle="1" w:styleId="DateLine">
    <w:name w:val="DateLine"/>
    <w:basedOn w:val="BillBasic"/>
    <w:rsid w:val="005C0C5E"/>
    <w:pPr>
      <w:tabs>
        <w:tab w:val="left" w:pos="4320"/>
      </w:tabs>
    </w:pPr>
  </w:style>
  <w:style w:type="paragraph" w:customStyle="1" w:styleId="madeunder">
    <w:name w:val="made under"/>
    <w:basedOn w:val="BillBasic"/>
    <w:rsid w:val="005C0C5E"/>
    <w:pPr>
      <w:spacing w:before="240"/>
    </w:pPr>
  </w:style>
  <w:style w:type="paragraph" w:customStyle="1" w:styleId="EndNoteSubHeading">
    <w:name w:val="EndNoteSubHeading"/>
    <w:basedOn w:val="Normal"/>
    <w:next w:val="EndNoteText"/>
    <w:rsid w:val="00F017FF"/>
    <w:pPr>
      <w:keepNext/>
      <w:tabs>
        <w:tab w:val="left" w:pos="700"/>
      </w:tabs>
      <w:spacing w:before="240"/>
      <w:ind w:left="700" w:hanging="700"/>
    </w:pPr>
    <w:rPr>
      <w:rFonts w:ascii="Arial" w:hAnsi="Arial"/>
      <w:b/>
      <w:sz w:val="20"/>
    </w:rPr>
  </w:style>
  <w:style w:type="paragraph" w:customStyle="1" w:styleId="EndNoteText">
    <w:name w:val="EndNoteText"/>
    <w:basedOn w:val="BillBasic"/>
    <w:rsid w:val="005C0C5E"/>
    <w:pPr>
      <w:tabs>
        <w:tab w:val="left" w:pos="700"/>
        <w:tab w:val="right" w:pos="6160"/>
      </w:tabs>
      <w:spacing w:before="80"/>
      <w:ind w:left="700" w:hanging="700"/>
    </w:pPr>
    <w:rPr>
      <w:sz w:val="20"/>
    </w:rPr>
  </w:style>
  <w:style w:type="paragraph" w:customStyle="1" w:styleId="BillBasicItalics">
    <w:name w:val="BillBasicItalics"/>
    <w:basedOn w:val="BillBasic"/>
    <w:rsid w:val="005C0C5E"/>
    <w:rPr>
      <w:i/>
    </w:rPr>
  </w:style>
  <w:style w:type="paragraph" w:customStyle="1" w:styleId="00SigningPage">
    <w:name w:val="00SigningPage"/>
    <w:basedOn w:val="Normal"/>
    <w:rsid w:val="005C0C5E"/>
  </w:style>
  <w:style w:type="paragraph" w:customStyle="1" w:styleId="Aparareturn">
    <w:name w:val="A para return"/>
    <w:basedOn w:val="BillBasic"/>
    <w:rsid w:val="005C0C5E"/>
    <w:pPr>
      <w:ind w:left="1600"/>
    </w:pPr>
  </w:style>
  <w:style w:type="paragraph" w:customStyle="1" w:styleId="Asubparareturn">
    <w:name w:val="A subpara return"/>
    <w:basedOn w:val="BillBasic"/>
    <w:rsid w:val="005C0C5E"/>
    <w:pPr>
      <w:ind w:left="2100"/>
    </w:pPr>
  </w:style>
  <w:style w:type="paragraph" w:customStyle="1" w:styleId="CommentNum">
    <w:name w:val="CommentNum"/>
    <w:basedOn w:val="Comment"/>
    <w:rsid w:val="005C0C5E"/>
    <w:pPr>
      <w:ind w:left="1800" w:hanging="1800"/>
    </w:pPr>
  </w:style>
  <w:style w:type="paragraph" w:styleId="TOC8">
    <w:name w:val="toc 8"/>
    <w:basedOn w:val="TOC3"/>
    <w:next w:val="Normal"/>
    <w:autoRedefine/>
    <w:rsid w:val="005C0C5E"/>
    <w:pPr>
      <w:keepNext w:val="0"/>
      <w:spacing w:before="120"/>
    </w:pPr>
  </w:style>
  <w:style w:type="paragraph" w:customStyle="1" w:styleId="Judges">
    <w:name w:val="Judges"/>
    <w:basedOn w:val="Minister"/>
    <w:rsid w:val="005C0C5E"/>
    <w:pPr>
      <w:spacing w:before="180"/>
    </w:pPr>
  </w:style>
  <w:style w:type="paragraph" w:customStyle="1" w:styleId="BillFor">
    <w:name w:val="BillFor"/>
    <w:basedOn w:val="BillBasicHeading"/>
    <w:rsid w:val="005C0C5E"/>
    <w:pPr>
      <w:keepNext w:val="0"/>
      <w:spacing w:before="320"/>
      <w:jc w:val="both"/>
    </w:pPr>
    <w:rPr>
      <w:sz w:val="28"/>
    </w:rPr>
  </w:style>
  <w:style w:type="paragraph" w:customStyle="1" w:styleId="draft">
    <w:name w:val="draft"/>
    <w:basedOn w:val="Normal"/>
    <w:rsid w:val="005C0C5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C0C5E"/>
    <w:pPr>
      <w:spacing w:line="260" w:lineRule="atLeast"/>
      <w:jc w:val="center"/>
    </w:pPr>
  </w:style>
  <w:style w:type="paragraph" w:customStyle="1" w:styleId="Amainbullet">
    <w:name w:val="A main bullet"/>
    <w:basedOn w:val="BillBasic"/>
    <w:rsid w:val="005C0C5E"/>
    <w:pPr>
      <w:spacing w:before="60"/>
      <w:ind w:left="1500" w:hanging="400"/>
    </w:pPr>
  </w:style>
  <w:style w:type="paragraph" w:customStyle="1" w:styleId="Aparabullet">
    <w:name w:val="A para bullet"/>
    <w:basedOn w:val="BillBasic"/>
    <w:rsid w:val="005C0C5E"/>
    <w:pPr>
      <w:spacing w:before="60"/>
      <w:ind w:left="2000" w:hanging="400"/>
    </w:pPr>
  </w:style>
  <w:style w:type="paragraph" w:customStyle="1" w:styleId="Asubparabullet">
    <w:name w:val="A subpara bullet"/>
    <w:basedOn w:val="BillBasic"/>
    <w:rsid w:val="005C0C5E"/>
    <w:pPr>
      <w:spacing w:before="60"/>
      <w:ind w:left="2540" w:hanging="400"/>
    </w:pPr>
  </w:style>
  <w:style w:type="paragraph" w:customStyle="1" w:styleId="aDefpara">
    <w:name w:val="aDef para"/>
    <w:basedOn w:val="Apara"/>
    <w:rsid w:val="005C0C5E"/>
  </w:style>
  <w:style w:type="paragraph" w:customStyle="1" w:styleId="aDefsubpara">
    <w:name w:val="aDef subpara"/>
    <w:basedOn w:val="Asubpara"/>
    <w:rsid w:val="005C0C5E"/>
  </w:style>
  <w:style w:type="paragraph" w:customStyle="1" w:styleId="Idefpara">
    <w:name w:val="I def para"/>
    <w:basedOn w:val="Ipara"/>
    <w:rsid w:val="005C0C5E"/>
  </w:style>
  <w:style w:type="paragraph" w:customStyle="1" w:styleId="Idefsubpara">
    <w:name w:val="I def subpara"/>
    <w:basedOn w:val="Isubpara"/>
    <w:rsid w:val="005C0C5E"/>
  </w:style>
  <w:style w:type="paragraph" w:customStyle="1" w:styleId="Notified">
    <w:name w:val="Notified"/>
    <w:basedOn w:val="BillBasic"/>
    <w:rsid w:val="005C0C5E"/>
    <w:pPr>
      <w:spacing w:before="360"/>
      <w:jc w:val="right"/>
    </w:pPr>
    <w:rPr>
      <w:i/>
    </w:rPr>
  </w:style>
  <w:style w:type="paragraph" w:customStyle="1" w:styleId="03ScheduleLandscape">
    <w:name w:val="03ScheduleLandscape"/>
    <w:basedOn w:val="Normal"/>
    <w:rsid w:val="005C0C5E"/>
  </w:style>
  <w:style w:type="paragraph" w:customStyle="1" w:styleId="IDict-Heading">
    <w:name w:val="I Dict-Heading"/>
    <w:basedOn w:val="BillBasicHeading"/>
    <w:rsid w:val="005C0C5E"/>
    <w:pPr>
      <w:spacing w:before="320"/>
      <w:ind w:left="2600" w:hanging="2600"/>
      <w:jc w:val="both"/>
    </w:pPr>
    <w:rPr>
      <w:sz w:val="34"/>
    </w:rPr>
  </w:style>
  <w:style w:type="paragraph" w:customStyle="1" w:styleId="02TextLandscape">
    <w:name w:val="02TextLandscape"/>
    <w:basedOn w:val="Normal"/>
    <w:rsid w:val="005C0C5E"/>
  </w:style>
  <w:style w:type="paragraph" w:styleId="Salutation">
    <w:name w:val="Salutation"/>
    <w:basedOn w:val="Normal"/>
    <w:next w:val="Normal"/>
    <w:rsid w:val="00F017FF"/>
  </w:style>
  <w:style w:type="paragraph" w:customStyle="1" w:styleId="aNoteBullet">
    <w:name w:val="aNoteBullet"/>
    <w:basedOn w:val="aNoteSymb"/>
    <w:rsid w:val="005C0C5E"/>
    <w:pPr>
      <w:tabs>
        <w:tab w:val="left" w:pos="2200"/>
      </w:tabs>
      <w:spacing w:before="60"/>
      <w:ind w:left="2600" w:hanging="700"/>
    </w:pPr>
  </w:style>
  <w:style w:type="paragraph" w:customStyle="1" w:styleId="aNotess">
    <w:name w:val="aNotess"/>
    <w:basedOn w:val="BillBasic"/>
    <w:rsid w:val="00F017FF"/>
    <w:pPr>
      <w:ind w:left="1900" w:hanging="800"/>
    </w:pPr>
    <w:rPr>
      <w:sz w:val="20"/>
    </w:rPr>
  </w:style>
  <w:style w:type="paragraph" w:customStyle="1" w:styleId="aParaNoteBullet">
    <w:name w:val="aParaNoteBullet"/>
    <w:basedOn w:val="aParaNote"/>
    <w:rsid w:val="005C0C5E"/>
    <w:pPr>
      <w:tabs>
        <w:tab w:val="left" w:pos="2700"/>
      </w:tabs>
      <w:spacing w:before="60"/>
      <w:ind w:left="3100" w:hanging="700"/>
    </w:pPr>
  </w:style>
  <w:style w:type="paragraph" w:customStyle="1" w:styleId="aNotepar">
    <w:name w:val="aNotepar"/>
    <w:basedOn w:val="BillBasic"/>
    <w:next w:val="Normal"/>
    <w:rsid w:val="005C0C5E"/>
    <w:pPr>
      <w:ind w:left="2400" w:hanging="800"/>
    </w:pPr>
    <w:rPr>
      <w:sz w:val="20"/>
    </w:rPr>
  </w:style>
  <w:style w:type="paragraph" w:customStyle="1" w:styleId="aNoteTextpar">
    <w:name w:val="aNoteTextpar"/>
    <w:basedOn w:val="aNotepar"/>
    <w:rsid w:val="005C0C5E"/>
    <w:pPr>
      <w:spacing w:before="60"/>
      <w:ind w:firstLine="0"/>
    </w:pPr>
  </w:style>
  <w:style w:type="paragraph" w:customStyle="1" w:styleId="MinisterWord">
    <w:name w:val="MinisterWord"/>
    <w:basedOn w:val="Normal"/>
    <w:rsid w:val="005C0C5E"/>
    <w:pPr>
      <w:spacing w:before="60"/>
      <w:jc w:val="right"/>
    </w:pPr>
  </w:style>
  <w:style w:type="paragraph" w:customStyle="1" w:styleId="aExamPara">
    <w:name w:val="aExamPara"/>
    <w:basedOn w:val="aExam"/>
    <w:rsid w:val="005C0C5E"/>
    <w:pPr>
      <w:tabs>
        <w:tab w:val="right" w:pos="1720"/>
        <w:tab w:val="left" w:pos="2000"/>
        <w:tab w:val="left" w:pos="2300"/>
      </w:tabs>
      <w:ind w:left="2400" w:hanging="1300"/>
    </w:pPr>
  </w:style>
  <w:style w:type="paragraph" w:customStyle="1" w:styleId="aExamNumText">
    <w:name w:val="aExamNumText"/>
    <w:basedOn w:val="aExam"/>
    <w:rsid w:val="005C0C5E"/>
    <w:pPr>
      <w:ind w:left="1500"/>
    </w:pPr>
  </w:style>
  <w:style w:type="paragraph" w:customStyle="1" w:styleId="aExamBullet">
    <w:name w:val="aExamBullet"/>
    <w:basedOn w:val="aExam"/>
    <w:rsid w:val="005C0C5E"/>
    <w:pPr>
      <w:tabs>
        <w:tab w:val="left" w:pos="1500"/>
        <w:tab w:val="left" w:pos="2300"/>
      </w:tabs>
      <w:ind w:left="1900" w:hanging="800"/>
    </w:pPr>
  </w:style>
  <w:style w:type="paragraph" w:customStyle="1" w:styleId="aNotePara">
    <w:name w:val="aNotePara"/>
    <w:basedOn w:val="aNote"/>
    <w:rsid w:val="005C0C5E"/>
    <w:pPr>
      <w:tabs>
        <w:tab w:val="right" w:pos="2140"/>
        <w:tab w:val="left" w:pos="2400"/>
      </w:tabs>
      <w:spacing w:before="60"/>
      <w:ind w:left="2400" w:hanging="1300"/>
    </w:pPr>
  </w:style>
  <w:style w:type="paragraph" w:customStyle="1" w:styleId="aExplanHeading">
    <w:name w:val="aExplanHeading"/>
    <w:basedOn w:val="BillBasicHeading"/>
    <w:next w:val="Normal"/>
    <w:rsid w:val="005C0C5E"/>
    <w:rPr>
      <w:rFonts w:ascii="Arial (W1)" w:hAnsi="Arial (W1)"/>
      <w:sz w:val="18"/>
    </w:rPr>
  </w:style>
  <w:style w:type="paragraph" w:customStyle="1" w:styleId="aExplanText">
    <w:name w:val="aExplanText"/>
    <w:basedOn w:val="BillBasic"/>
    <w:rsid w:val="005C0C5E"/>
    <w:rPr>
      <w:sz w:val="20"/>
    </w:rPr>
  </w:style>
  <w:style w:type="paragraph" w:customStyle="1" w:styleId="aParaNotePara">
    <w:name w:val="aParaNotePara"/>
    <w:basedOn w:val="aNoteParaSymb"/>
    <w:rsid w:val="005C0C5E"/>
    <w:pPr>
      <w:tabs>
        <w:tab w:val="clear" w:pos="2140"/>
        <w:tab w:val="clear" w:pos="2400"/>
        <w:tab w:val="right" w:pos="2644"/>
      </w:tabs>
      <w:ind w:left="3320" w:hanging="1720"/>
    </w:pPr>
  </w:style>
  <w:style w:type="character" w:customStyle="1" w:styleId="charBold">
    <w:name w:val="charBold"/>
    <w:basedOn w:val="DefaultParagraphFont"/>
    <w:rsid w:val="005C0C5E"/>
    <w:rPr>
      <w:b/>
    </w:rPr>
  </w:style>
  <w:style w:type="character" w:customStyle="1" w:styleId="charBoldItals">
    <w:name w:val="charBoldItals"/>
    <w:basedOn w:val="DefaultParagraphFont"/>
    <w:rsid w:val="005C0C5E"/>
    <w:rPr>
      <w:b/>
      <w:i/>
    </w:rPr>
  </w:style>
  <w:style w:type="character" w:customStyle="1" w:styleId="charItals">
    <w:name w:val="charItals"/>
    <w:basedOn w:val="DefaultParagraphFont"/>
    <w:rsid w:val="005C0C5E"/>
    <w:rPr>
      <w:i/>
    </w:rPr>
  </w:style>
  <w:style w:type="character" w:customStyle="1" w:styleId="charUnderline">
    <w:name w:val="charUnderline"/>
    <w:basedOn w:val="DefaultParagraphFont"/>
    <w:rsid w:val="005C0C5E"/>
    <w:rPr>
      <w:u w:val="single"/>
    </w:rPr>
  </w:style>
  <w:style w:type="paragraph" w:customStyle="1" w:styleId="TableHd">
    <w:name w:val="TableHd"/>
    <w:basedOn w:val="Normal"/>
    <w:rsid w:val="005C0C5E"/>
    <w:pPr>
      <w:keepNext/>
      <w:spacing w:before="300"/>
      <w:ind w:left="1200" w:hanging="1200"/>
    </w:pPr>
    <w:rPr>
      <w:rFonts w:ascii="Arial" w:hAnsi="Arial"/>
      <w:b/>
      <w:sz w:val="20"/>
    </w:rPr>
  </w:style>
  <w:style w:type="paragraph" w:customStyle="1" w:styleId="TableColHd">
    <w:name w:val="TableColHd"/>
    <w:basedOn w:val="Normal"/>
    <w:rsid w:val="005C0C5E"/>
    <w:pPr>
      <w:keepNext/>
      <w:spacing w:after="60"/>
    </w:pPr>
    <w:rPr>
      <w:rFonts w:ascii="Arial" w:hAnsi="Arial"/>
      <w:b/>
      <w:sz w:val="18"/>
    </w:rPr>
  </w:style>
  <w:style w:type="paragraph" w:customStyle="1" w:styleId="PenaltyPara">
    <w:name w:val="PenaltyPara"/>
    <w:basedOn w:val="Normal"/>
    <w:rsid w:val="005C0C5E"/>
    <w:pPr>
      <w:tabs>
        <w:tab w:val="right" w:pos="1360"/>
      </w:tabs>
      <w:spacing w:before="60"/>
      <w:ind w:left="1600" w:hanging="1600"/>
      <w:jc w:val="both"/>
    </w:pPr>
  </w:style>
  <w:style w:type="paragraph" w:customStyle="1" w:styleId="tablepara">
    <w:name w:val="table para"/>
    <w:basedOn w:val="Normal"/>
    <w:rsid w:val="005C0C5E"/>
    <w:pPr>
      <w:tabs>
        <w:tab w:val="right" w:pos="800"/>
        <w:tab w:val="left" w:pos="1100"/>
      </w:tabs>
      <w:spacing w:before="80" w:after="60"/>
      <w:ind w:left="1100" w:hanging="1100"/>
    </w:pPr>
  </w:style>
  <w:style w:type="paragraph" w:customStyle="1" w:styleId="tablesubpara">
    <w:name w:val="table subpara"/>
    <w:basedOn w:val="Normal"/>
    <w:rsid w:val="005C0C5E"/>
    <w:pPr>
      <w:tabs>
        <w:tab w:val="right" w:pos="1500"/>
        <w:tab w:val="left" w:pos="1800"/>
      </w:tabs>
      <w:spacing w:before="80" w:after="60"/>
      <w:ind w:left="1800" w:hanging="1800"/>
    </w:pPr>
  </w:style>
  <w:style w:type="paragraph" w:customStyle="1" w:styleId="TableText">
    <w:name w:val="TableText"/>
    <w:basedOn w:val="Normal"/>
    <w:rsid w:val="005C0C5E"/>
    <w:pPr>
      <w:spacing w:before="60" w:after="60"/>
    </w:pPr>
  </w:style>
  <w:style w:type="paragraph" w:customStyle="1" w:styleId="IshadedH5Sec">
    <w:name w:val="I shaded H5 Sec"/>
    <w:basedOn w:val="AH5Sec"/>
    <w:rsid w:val="005C0C5E"/>
    <w:pPr>
      <w:shd w:val="pct25" w:color="auto" w:fill="auto"/>
      <w:outlineLvl w:val="9"/>
    </w:pPr>
  </w:style>
  <w:style w:type="paragraph" w:customStyle="1" w:styleId="IshadedSchClause">
    <w:name w:val="I shaded Sch Clause"/>
    <w:basedOn w:val="IshadedH5Sec"/>
    <w:rsid w:val="005C0C5E"/>
  </w:style>
  <w:style w:type="paragraph" w:customStyle="1" w:styleId="Penalty">
    <w:name w:val="Penalty"/>
    <w:basedOn w:val="Amainreturn"/>
    <w:rsid w:val="005C0C5E"/>
  </w:style>
  <w:style w:type="paragraph" w:customStyle="1" w:styleId="aNoteText">
    <w:name w:val="aNoteText"/>
    <w:basedOn w:val="aNoteSymb"/>
    <w:rsid w:val="005C0C5E"/>
    <w:pPr>
      <w:spacing w:before="60"/>
      <w:ind w:firstLine="0"/>
    </w:pPr>
  </w:style>
  <w:style w:type="paragraph" w:customStyle="1" w:styleId="aExamINum">
    <w:name w:val="aExamINum"/>
    <w:basedOn w:val="aExam"/>
    <w:rsid w:val="00F017FF"/>
    <w:pPr>
      <w:tabs>
        <w:tab w:val="left" w:pos="1500"/>
      </w:tabs>
      <w:ind w:left="1500" w:hanging="400"/>
    </w:pPr>
  </w:style>
  <w:style w:type="paragraph" w:customStyle="1" w:styleId="AExamIPara">
    <w:name w:val="AExamIPara"/>
    <w:basedOn w:val="aExam"/>
    <w:rsid w:val="005C0C5E"/>
    <w:pPr>
      <w:tabs>
        <w:tab w:val="right" w:pos="1720"/>
        <w:tab w:val="left" w:pos="2000"/>
      </w:tabs>
      <w:ind w:left="2000" w:hanging="900"/>
    </w:pPr>
  </w:style>
  <w:style w:type="paragraph" w:customStyle="1" w:styleId="AH3sec">
    <w:name w:val="A H3 sec"/>
    <w:basedOn w:val="Normal"/>
    <w:next w:val="Amain"/>
    <w:rsid w:val="00F017FF"/>
    <w:pPr>
      <w:keepNext/>
      <w:keepLines/>
      <w:numPr>
        <w:numId w:val="1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C0C5E"/>
    <w:pPr>
      <w:tabs>
        <w:tab w:val="clear" w:pos="2600"/>
      </w:tabs>
      <w:ind w:left="1100"/>
    </w:pPr>
    <w:rPr>
      <w:sz w:val="18"/>
    </w:rPr>
  </w:style>
  <w:style w:type="paragraph" w:customStyle="1" w:styleId="aExamss">
    <w:name w:val="aExamss"/>
    <w:basedOn w:val="aNoteSymb"/>
    <w:rsid w:val="005C0C5E"/>
    <w:pPr>
      <w:spacing w:before="60"/>
      <w:ind w:left="1100" w:firstLine="0"/>
    </w:pPr>
  </w:style>
  <w:style w:type="paragraph" w:customStyle="1" w:styleId="aExamHdgpar">
    <w:name w:val="aExamHdgpar"/>
    <w:basedOn w:val="aExamHdgss"/>
    <w:next w:val="Normal"/>
    <w:rsid w:val="005C0C5E"/>
    <w:pPr>
      <w:ind w:left="1600"/>
    </w:pPr>
  </w:style>
  <w:style w:type="paragraph" w:customStyle="1" w:styleId="aExampar">
    <w:name w:val="aExampar"/>
    <w:basedOn w:val="aExamss"/>
    <w:rsid w:val="005C0C5E"/>
    <w:pPr>
      <w:ind w:left="1600"/>
    </w:pPr>
  </w:style>
  <w:style w:type="paragraph" w:customStyle="1" w:styleId="aExamINumss">
    <w:name w:val="aExamINumss"/>
    <w:basedOn w:val="aExamss"/>
    <w:rsid w:val="005C0C5E"/>
    <w:pPr>
      <w:tabs>
        <w:tab w:val="left" w:pos="1500"/>
      </w:tabs>
      <w:ind w:left="1500" w:hanging="400"/>
    </w:pPr>
  </w:style>
  <w:style w:type="paragraph" w:customStyle="1" w:styleId="aExamINumpar">
    <w:name w:val="aExamINumpar"/>
    <w:basedOn w:val="aExampar"/>
    <w:rsid w:val="005C0C5E"/>
    <w:pPr>
      <w:tabs>
        <w:tab w:val="left" w:pos="2000"/>
      </w:tabs>
      <w:ind w:left="2000" w:hanging="400"/>
    </w:pPr>
  </w:style>
  <w:style w:type="paragraph" w:customStyle="1" w:styleId="aExamNumTextss">
    <w:name w:val="aExamNumTextss"/>
    <w:basedOn w:val="aExamss"/>
    <w:rsid w:val="005C0C5E"/>
    <w:pPr>
      <w:ind w:left="1500"/>
    </w:pPr>
  </w:style>
  <w:style w:type="paragraph" w:customStyle="1" w:styleId="aExamNumTextpar">
    <w:name w:val="aExamNumTextpar"/>
    <w:basedOn w:val="aExampar"/>
    <w:rsid w:val="00F017FF"/>
    <w:pPr>
      <w:ind w:left="2000"/>
    </w:pPr>
  </w:style>
  <w:style w:type="paragraph" w:customStyle="1" w:styleId="aExamBulletss">
    <w:name w:val="aExamBulletss"/>
    <w:basedOn w:val="aExamss"/>
    <w:rsid w:val="005C0C5E"/>
    <w:pPr>
      <w:ind w:left="1500" w:hanging="400"/>
    </w:pPr>
  </w:style>
  <w:style w:type="paragraph" w:customStyle="1" w:styleId="aExamBulletpar">
    <w:name w:val="aExamBulletpar"/>
    <w:basedOn w:val="aExampar"/>
    <w:rsid w:val="005C0C5E"/>
    <w:pPr>
      <w:ind w:left="2000" w:hanging="400"/>
    </w:pPr>
  </w:style>
  <w:style w:type="paragraph" w:customStyle="1" w:styleId="aExamHdgsubpar">
    <w:name w:val="aExamHdgsubpar"/>
    <w:basedOn w:val="aExamHdgss"/>
    <w:next w:val="Normal"/>
    <w:rsid w:val="005C0C5E"/>
    <w:pPr>
      <w:ind w:left="2140"/>
    </w:pPr>
  </w:style>
  <w:style w:type="paragraph" w:customStyle="1" w:styleId="aExamsubpar">
    <w:name w:val="aExamsubpar"/>
    <w:basedOn w:val="aExamss"/>
    <w:rsid w:val="005C0C5E"/>
    <w:pPr>
      <w:ind w:left="2140"/>
    </w:pPr>
  </w:style>
  <w:style w:type="paragraph" w:customStyle="1" w:styleId="aExamNumsubpar">
    <w:name w:val="aExamNumsubpar"/>
    <w:basedOn w:val="aExamsubpar"/>
    <w:rsid w:val="00F017FF"/>
    <w:pPr>
      <w:tabs>
        <w:tab w:val="left" w:pos="2540"/>
      </w:tabs>
      <w:ind w:left="2540" w:hanging="400"/>
    </w:pPr>
  </w:style>
  <w:style w:type="paragraph" w:customStyle="1" w:styleId="aExamNumTextsubpar">
    <w:name w:val="aExamNumTextsubpar"/>
    <w:basedOn w:val="aExampar"/>
    <w:rsid w:val="00F017FF"/>
    <w:pPr>
      <w:ind w:left="2540"/>
    </w:pPr>
  </w:style>
  <w:style w:type="paragraph" w:customStyle="1" w:styleId="aExamBulletsubpar">
    <w:name w:val="aExamBulletsubpar"/>
    <w:basedOn w:val="aExamsubpar"/>
    <w:rsid w:val="00F017FF"/>
    <w:pPr>
      <w:tabs>
        <w:tab w:val="num" w:pos="2540"/>
      </w:tabs>
      <w:ind w:left="2540" w:hanging="400"/>
    </w:pPr>
  </w:style>
  <w:style w:type="paragraph" w:customStyle="1" w:styleId="aNoteTextss">
    <w:name w:val="aNoteTextss"/>
    <w:basedOn w:val="Normal"/>
    <w:rsid w:val="005C0C5E"/>
    <w:pPr>
      <w:spacing w:before="60"/>
      <w:ind w:left="1900"/>
      <w:jc w:val="both"/>
    </w:pPr>
    <w:rPr>
      <w:sz w:val="20"/>
    </w:rPr>
  </w:style>
  <w:style w:type="paragraph" w:customStyle="1" w:styleId="aNoteParass">
    <w:name w:val="aNoteParass"/>
    <w:basedOn w:val="Normal"/>
    <w:rsid w:val="005C0C5E"/>
    <w:pPr>
      <w:tabs>
        <w:tab w:val="right" w:pos="2140"/>
        <w:tab w:val="left" w:pos="2400"/>
      </w:tabs>
      <w:spacing w:before="60"/>
      <w:ind w:left="2400" w:hanging="1300"/>
      <w:jc w:val="both"/>
    </w:pPr>
    <w:rPr>
      <w:sz w:val="20"/>
    </w:rPr>
  </w:style>
  <w:style w:type="paragraph" w:customStyle="1" w:styleId="aNoteParapar">
    <w:name w:val="aNoteParapar"/>
    <w:basedOn w:val="aNotepar"/>
    <w:rsid w:val="005C0C5E"/>
    <w:pPr>
      <w:tabs>
        <w:tab w:val="right" w:pos="2640"/>
      </w:tabs>
      <w:spacing w:before="60"/>
      <w:ind w:left="2920" w:hanging="1320"/>
    </w:pPr>
  </w:style>
  <w:style w:type="paragraph" w:customStyle="1" w:styleId="aNotesubpar">
    <w:name w:val="aNotesubpar"/>
    <w:basedOn w:val="BillBasic"/>
    <w:next w:val="Normal"/>
    <w:rsid w:val="005C0C5E"/>
    <w:pPr>
      <w:ind w:left="2940" w:hanging="800"/>
    </w:pPr>
    <w:rPr>
      <w:sz w:val="20"/>
    </w:rPr>
  </w:style>
  <w:style w:type="paragraph" w:customStyle="1" w:styleId="aNoteTextsubpar">
    <w:name w:val="aNoteTextsubpar"/>
    <w:basedOn w:val="aNotesubpar"/>
    <w:rsid w:val="005C0C5E"/>
    <w:pPr>
      <w:spacing w:before="60"/>
      <w:ind w:firstLine="0"/>
    </w:pPr>
  </w:style>
  <w:style w:type="paragraph" w:customStyle="1" w:styleId="aNoteParasubpar">
    <w:name w:val="aNoteParasubpar"/>
    <w:basedOn w:val="aNotesubpar"/>
    <w:rsid w:val="00F017FF"/>
    <w:pPr>
      <w:tabs>
        <w:tab w:val="right" w:pos="3180"/>
      </w:tabs>
      <w:spacing w:before="60"/>
      <w:ind w:left="3460" w:hanging="1320"/>
    </w:pPr>
  </w:style>
  <w:style w:type="paragraph" w:customStyle="1" w:styleId="aNoteBulletann">
    <w:name w:val="aNoteBulletann"/>
    <w:basedOn w:val="aNotess"/>
    <w:rsid w:val="00F017FF"/>
    <w:pPr>
      <w:tabs>
        <w:tab w:val="left" w:pos="2200"/>
      </w:tabs>
      <w:spacing w:before="0"/>
      <w:ind w:left="0" w:firstLine="0"/>
    </w:pPr>
  </w:style>
  <w:style w:type="paragraph" w:customStyle="1" w:styleId="aNoteBulletparann">
    <w:name w:val="aNoteBulletparann"/>
    <w:basedOn w:val="aNotepar"/>
    <w:rsid w:val="00F017FF"/>
    <w:pPr>
      <w:tabs>
        <w:tab w:val="left" w:pos="2700"/>
      </w:tabs>
      <w:spacing w:before="0"/>
      <w:ind w:left="0" w:firstLine="0"/>
    </w:pPr>
  </w:style>
  <w:style w:type="paragraph" w:customStyle="1" w:styleId="aNoteBulletsubpar">
    <w:name w:val="aNoteBulletsubpar"/>
    <w:basedOn w:val="aNotesubpar"/>
    <w:rsid w:val="00F017FF"/>
    <w:pPr>
      <w:numPr>
        <w:numId w:val="5"/>
      </w:numPr>
      <w:tabs>
        <w:tab w:val="left" w:pos="3240"/>
      </w:tabs>
      <w:spacing w:before="60"/>
    </w:pPr>
  </w:style>
  <w:style w:type="paragraph" w:customStyle="1" w:styleId="aNoteBulletss">
    <w:name w:val="aNoteBulletss"/>
    <w:basedOn w:val="Normal"/>
    <w:rsid w:val="005C0C5E"/>
    <w:pPr>
      <w:spacing w:before="60"/>
      <w:ind w:left="2300" w:hanging="400"/>
      <w:jc w:val="both"/>
    </w:pPr>
    <w:rPr>
      <w:sz w:val="20"/>
    </w:rPr>
  </w:style>
  <w:style w:type="paragraph" w:customStyle="1" w:styleId="aNoteBulletpar">
    <w:name w:val="aNoteBulletpar"/>
    <w:basedOn w:val="aNotepar"/>
    <w:rsid w:val="005C0C5E"/>
    <w:pPr>
      <w:spacing w:before="60"/>
      <w:ind w:left="2800" w:hanging="400"/>
    </w:pPr>
  </w:style>
  <w:style w:type="paragraph" w:customStyle="1" w:styleId="aExplanBullet">
    <w:name w:val="aExplanBullet"/>
    <w:basedOn w:val="Normal"/>
    <w:rsid w:val="005C0C5E"/>
    <w:pPr>
      <w:spacing w:before="140"/>
      <w:ind w:left="400" w:hanging="400"/>
      <w:jc w:val="both"/>
    </w:pPr>
    <w:rPr>
      <w:snapToGrid w:val="0"/>
      <w:sz w:val="20"/>
    </w:rPr>
  </w:style>
  <w:style w:type="paragraph" w:customStyle="1" w:styleId="AuthLaw">
    <w:name w:val="AuthLaw"/>
    <w:basedOn w:val="BillBasic"/>
    <w:rsid w:val="00F017FF"/>
    <w:rPr>
      <w:rFonts w:ascii="Arial" w:hAnsi="Arial"/>
      <w:b/>
      <w:sz w:val="20"/>
    </w:rPr>
  </w:style>
  <w:style w:type="paragraph" w:customStyle="1" w:styleId="aExamNumpar">
    <w:name w:val="aExamNumpar"/>
    <w:basedOn w:val="aExamINumss"/>
    <w:rsid w:val="00F017FF"/>
    <w:pPr>
      <w:tabs>
        <w:tab w:val="clear" w:pos="1500"/>
        <w:tab w:val="left" w:pos="2000"/>
      </w:tabs>
      <w:ind w:left="2000"/>
    </w:pPr>
  </w:style>
  <w:style w:type="paragraph" w:customStyle="1" w:styleId="Schsectionheading">
    <w:name w:val="Sch section heading"/>
    <w:basedOn w:val="BillBasic"/>
    <w:next w:val="Amain"/>
    <w:rsid w:val="00F017FF"/>
    <w:pPr>
      <w:spacing w:before="240"/>
      <w:jc w:val="left"/>
      <w:outlineLvl w:val="4"/>
    </w:pPr>
    <w:rPr>
      <w:rFonts w:ascii="Arial" w:hAnsi="Arial"/>
      <w:b/>
    </w:rPr>
  </w:style>
  <w:style w:type="paragraph" w:customStyle="1" w:styleId="SchAmain">
    <w:name w:val="Sch A main"/>
    <w:basedOn w:val="Amain"/>
    <w:rsid w:val="005C0C5E"/>
  </w:style>
  <w:style w:type="paragraph" w:customStyle="1" w:styleId="SchApara">
    <w:name w:val="Sch A para"/>
    <w:basedOn w:val="Apara"/>
    <w:rsid w:val="005C0C5E"/>
  </w:style>
  <w:style w:type="paragraph" w:customStyle="1" w:styleId="SchAsubpara">
    <w:name w:val="Sch A subpara"/>
    <w:basedOn w:val="Asubpara"/>
    <w:rsid w:val="005C0C5E"/>
  </w:style>
  <w:style w:type="paragraph" w:customStyle="1" w:styleId="SchAsubsubpara">
    <w:name w:val="Sch A subsubpara"/>
    <w:basedOn w:val="Asubsubpara"/>
    <w:rsid w:val="005C0C5E"/>
  </w:style>
  <w:style w:type="paragraph" w:customStyle="1" w:styleId="TOCOL1">
    <w:name w:val="TOCOL 1"/>
    <w:basedOn w:val="TOC1"/>
    <w:rsid w:val="005C0C5E"/>
  </w:style>
  <w:style w:type="paragraph" w:customStyle="1" w:styleId="TOCOL2">
    <w:name w:val="TOCOL 2"/>
    <w:basedOn w:val="TOC2"/>
    <w:rsid w:val="005C0C5E"/>
    <w:pPr>
      <w:keepNext w:val="0"/>
    </w:pPr>
  </w:style>
  <w:style w:type="paragraph" w:customStyle="1" w:styleId="TOCOL3">
    <w:name w:val="TOCOL 3"/>
    <w:basedOn w:val="TOC3"/>
    <w:rsid w:val="005C0C5E"/>
    <w:pPr>
      <w:keepNext w:val="0"/>
    </w:pPr>
  </w:style>
  <w:style w:type="paragraph" w:customStyle="1" w:styleId="TOCOL4">
    <w:name w:val="TOCOL 4"/>
    <w:basedOn w:val="TOC4"/>
    <w:rsid w:val="005C0C5E"/>
    <w:pPr>
      <w:keepNext w:val="0"/>
    </w:pPr>
  </w:style>
  <w:style w:type="paragraph" w:customStyle="1" w:styleId="TOCOL5">
    <w:name w:val="TOCOL 5"/>
    <w:basedOn w:val="TOC5"/>
    <w:rsid w:val="005C0C5E"/>
    <w:pPr>
      <w:tabs>
        <w:tab w:val="left" w:pos="400"/>
      </w:tabs>
    </w:pPr>
  </w:style>
  <w:style w:type="paragraph" w:customStyle="1" w:styleId="TOCOL6">
    <w:name w:val="TOCOL 6"/>
    <w:basedOn w:val="TOC6"/>
    <w:rsid w:val="005C0C5E"/>
    <w:pPr>
      <w:keepNext w:val="0"/>
    </w:pPr>
  </w:style>
  <w:style w:type="paragraph" w:customStyle="1" w:styleId="TOCOL7">
    <w:name w:val="TOCOL 7"/>
    <w:basedOn w:val="TOC7"/>
    <w:rsid w:val="005C0C5E"/>
  </w:style>
  <w:style w:type="paragraph" w:customStyle="1" w:styleId="TOCOL8">
    <w:name w:val="TOCOL 8"/>
    <w:basedOn w:val="TOC8"/>
    <w:rsid w:val="005C0C5E"/>
  </w:style>
  <w:style w:type="paragraph" w:customStyle="1" w:styleId="TOCOL9">
    <w:name w:val="TOCOL 9"/>
    <w:basedOn w:val="TOC9"/>
    <w:rsid w:val="005C0C5E"/>
    <w:pPr>
      <w:ind w:right="0"/>
    </w:pPr>
  </w:style>
  <w:style w:type="paragraph" w:styleId="TOC9">
    <w:name w:val="toc 9"/>
    <w:basedOn w:val="Normal"/>
    <w:next w:val="Normal"/>
    <w:autoRedefine/>
    <w:rsid w:val="005C0C5E"/>
    <w:pPr>
      <w:ind w:left="1920" w:right="600"/>
    </w:pPr>
  </w:style>
  <w:style w:type="paragraph" w:customStyle="1" w:styleId="Billname1">
    <w:name w:val="Billname1"/>
    <w:basedOn w:val="Normal"/>
    <w:rsid w:val="005C0C5E"/>
    <w:pPr>
      <w:tabs>
        <w:tab w:val="left" w:pos="2400"/>
      </w:tabs>
      <w:spacing w:before="1220"/>
    </w:pPr>
    <w:rPr>
      <w:rFonts w:ascii="Arial" w:hAnsi="Arial"/>
      <w:b/>
      <w:sz w:val="40"/>
    </w:rPr>
  </w:style>
  <w:style w:type="paragraph" w:customStyle="1" w:styleId="TableText10">
    <w:name w:val="TableText10"/>
    <w:basedOn w:val="TableText"/>
    <w:rsid w:val="005C0C5E"/>
    <w:rPr>
      <w:sz w:val="20"/>
    </w:rPr>
  </w:style>
  <w:style w:type="paragraph" w:customStyle="1" w:styleId="TablePara10">
    <w:name w:val="TablePara10"/>
    <w:basedOn w:val="tablepara"/>
    <w:rsid w:val="005C0C5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C0C5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C0C5E"/>
  </w:style>
  <w:style w:type="character" w:customStyle="1" w:styleId="charPage">
    <w:name w:val="charPage"/>
    <w:basedOn w:val="DefaultParagraphFont"/>
    <w:rsid w:val="005C0C5E"/>
  </w:style>
  <w:style w:type="character" w:styleId="PageNumber">
    <w:name w:val="page number"/>
    <w:basedOn w:val="DefaultParagraphFont"/>
    <w:rsid w:val="005C0C5E"/>
  </w:style>
  <w:style w:type="paragraph" w:customStyle="1" w:styleId="Letterhead">
    <w:name w:val="Letterhead"/>
    <w:rsid w:val="00F017FF"/>
    <w:pPr>
      <w:widowControl w:val="0"/>
      <w:spacing w:after="180"/>
      <w:jc w:val="right"/>
    </w:pPr>
    <w:rPr>
      <w:rFonts w:ascii="Arial" w:hAnsi="Arial"/>
      <w:sz w:val="32"/>
      <w:lang w:eastAsia="en-US"/>
    </w:rPr>
  </w:style>
  <w:style w:type="paragraph" w:customStyle="1" w:styleId="IShadedschclause0">
    <w:name w:val="I Shaded sch clause"/>
    <w:basedOn w:val="IH5Sec"/>
    <w:rsid w:val="00F017FF"/>
    <w:pPr>
      <w:shd w:val="pct15" w:color="auto" w:fill="FFFFFF"/>
      <w:tabs>
        <w:tab w:val="clear" w:pos="1100"/>
        <w:tab w:val="left" w:pos="700"/>
      </w:tabs>
      <w:ind w:left="700" w:hanging="700"/>
    </w:pPr>
  </w:style>
  <w:style w:type="paragraph" w:customStyle="1" w:styleId="Billfooter">
    <w:name w:val="Billfooter"/>
    <w:basedOn w:val="Normal"/>
    <w:rsid w:val="00F017FF"/>
    <w:pPr>
      <w:tabs>
        <w:tab w:val="right" w:pos="7200"/>
      </w:tabs>
      <w:jc w:val="both"/>
    </w:pPr>
    <w:rPr>
      <w:sz w:val="18"/>
    </w:rPr>
  </w:style>
  <w:style w:type="paragraph" w:styleId="BalloonText">
    <w:name w:val="Balloon Text"/>
    <w:basedOn w:val="Normal"/>
    <w:link w:val="BalloonTextChar"/>
    <w:uiPriority w:val="99"/>
    <w:unhideWhenUsed/>
    <w:rsid w:val="005C0C5E"/>
    <w:rPr>
      <w:rFonts w:ascii="Tahoma" w:hAnsi="Tahoma" w:cs="Tahoma"/>
      <w:sz w:val="16"/>
      <w:szCs w:val="16"/>
    </w:rPr>
  </w:style>
  <w:style w:type="character" w:customStyle="1" w:styleId="BalloonTextChar">
    <w:name w:val="Balloon Text Char"/>
    <w:basedOn w:val="DefaultParagraphFont"/>
    <w:link w:val="BalloonText"/>
    <w:uiPriority w:val="99"/>
    <w:rsid w:val="005C0C5E"/>
    <w:rPr>
      <w:rFonts w:ascii="Tahoma" w:hAnsi="Tahoma" w:cs="Tahoma"/>
      <w:sz w:val="16"/>
      <w:szCs w:val="16"/>
      <w:lang w:eastAsia="en-US"/>
    </w:rPr>
  </w:style>
  <w:style w:type="paragraph" w:customStyle="1" w:styleId="00AssAm">
    <w:name w:val="00AssAm"/>
    <w:basedOn w:val="00SigningPage"/>
    <w:rsid w:val="00F017FF"/>
  </w:style>
  <w:style w:type="character" w:customStyle="1" w:styleId="FooterChar">
    <w:name w:val="Footer Char"/>
    <w:basedOn w:val="DefaultParagraphFont"/>
    <w:link w:val="Footer"/>
    <w:rsid w:val="005C0C5E"/>
    <w:rPr>
      <w:rFonts w:ascii="Arial" w:hAnsi="Arial"/>
      <w:sz w:val="18"/>
      <w:lang w:eastAsia="en-US"/>
    </w:rPr>
  </w:style>
  <w:style w:type="character" w:customStyle="1" w:styleId="HeaderChar">
    <w:name w:val="Header Char"/>
    <w:basedOn w:val="DefaultParagraphFont"/>
    <w:link w:val="Header"/>
    <w:rsid w:val="00F017FF"/>
    <w:rPr>
      <w:sz w:val="24"/>
      <w:lang w:eastAsia="en-US"/>
    </w:rPr>
  </w:style>
  <w:style w:type="paragraph" w:customStyle="1" w:styleId="01aPreamble">
    <w:name w:val="01aPreamble"/>
    <w:basedOn w:val="Normal"/>
    <w:qFormat/>
    <w:rsid w:val="005C0C5E"/>
  </w:style>
  <w:style w:type="paragraph" w:customStyle="1" w:styleId="TableBullet">
    <w:name w:val="TableBullet"/>
    <w:basedOn w:val="TableText10"/>
    <w:qFormat/>
    <w:rsid w:val="005C0C5E"/>
    <w:pPr>
      <w:numPr>
        <w:numId w:val="33"/>
      </w:numPr>
    </w:pPr>
  </w:style>
  <w:style w:type="paragraph" w:customStyle="1" w:styleId="TableNumbered">
    <w:name w:val="TableNumbered"/>
    <w:basedOn w:val="TableText10"/>
    <w:qFormat/>
    <w:rsid w:val="005C0C5E"/>
    <w:pPr>
      <w:numPr>
        <w:numId w:val="17"/>
      </w:numPr>
    </w:pPr>
  </w:style>
  <w:style w:type="paragraph" w:customStyle="1" w:styleId="ISchMain">
    <w:name w:val="I Sch Main"/>
    <w:basedOn w:val="BillBasic"/>
    <w:rsid w:val="005C0C5E"/>
    <w:pPr>
      <w:tabs>
        <w:tab w:val="right" w:pos="900"/>
        <w:tab w:val="left" w:pos="1100"/>
      </w:tabs>
      <w:ind w:left="1100" w:hanging="1100"/>
    </w:pPr>
  </w:style>
  <w:style w:type="paragraph" w:customStyle="1" w:styleId="ISchpara">
    <w:name w:val="I Sch para"/>
    <w:basedOn w:val="BillBasic"/>
    <w:rsid w:val="005C0C5E"/>
    <w:pPr>
      <w:tabs>
        <w:tab w:val="right" w:pos="1400"/>
        <w:tab w:val="left" w:pos="1600"/>
      </w:tabs>
      <w:ind w:left="1600" w:hanging="1600"/>
    </w:pPr>
  </w:style>
  <w:style w:type="paragraph" w:customStyle="1" w:styleId="ISchsubpara">
    <w:name w:val="I Sch subpara"/>
    <w:basedOn w:val="BillBasic"/>
    <w:rsid w:val="005C0C5E"/>
    <w:pPr>
      <w:tabs>
        <w:tab w:val="right" w:pos="1940"/>
        <w:tab w:val="left" w:pos="2140"/>
      </w:tabs>
      <w:ind w:left="2140" w:hanging="2140"/>
    </w:pPr>
  </w:style>
  <w:style w:type="paragraph" w:customStyle="1" w:styleId="ISchsubsubpara">
    <w:name w:val="I Sch subsubpara"/>
    <w:basedOn w:val="BillBasic"/>
    <w:rsid w:val="005C0C5E"/>
    <w:pPr>
      <w:tabs>
        <w:tab w:val="right" w:pos="2460"/>
        <w:tab w:val="left" w:pos="2660"/>
      </w:tabs>
      <w:ind w:left="2660" w:hanging="2660"/>
    </w:pPr>
  </w:style>
  <w:style w:type="character" w:customStyle="1" w:styleId="aNoteChar">
    <w:name w:val="aNote Char"/>
    <w:basedOn w:val="DefaultParagraphFont"/>
    <w:link w:val="aNote"/>
    <w:locked/>
    <w:rsid w:val="00F017FF"/>
    <w:rPr>
      <w:lang w:eastAsia="en-US"/>
    </w:rPr>
  </w:style>
  <w:style w:type="character" w:customStyle="1" w:styleId="charCitHyperlinkAbbrev">
    <w:name w:val="charCitHyperlinkAbbrev"/>
    <w:basedOn w:val="Hyperlink"/>
    <w:uiPriority w:val="1"/>
    <w:rsid w:val="005C0C5E"/>
    <w:rPr>
      <w:color w:val="0000FF" w:themeColor="hyperlink"/>
      <w:u w:val="none"/>
    </w:rPr>
  </w:style>
  <w:style w:type="character" w:styleId="Hyperlink">
    <w:name w:val="Hyperlink"/>
    <w:basedOn w:val="DefaultParagraphFont"/>
    <w:uiPriority w:val="99"/>
    <w:unhideWhenUsed/>
    <w:rsid w:val="005C0C5E"/>
    <w:rPr>
      <w:color w:val="0000FF" w:themeColor="hyperlink"/>
      <w:u w:val="single"/>
    </w:rPr>
  </w:style>
  <w:style w:type="character" w:customStyle="1" w:styleId="charCitHyperlinkItal">
    <w:name w:val="charCitHyperlinkItal"/>
    <w:basedOn w:val="Hyperlink"/>
    <w:uiPriority w:val="1"/>
    <w:rsid w:val="005C0C5E"/>
    <w:rPr>
      <w:i/>
      <w:color w:val="0000FF" w:themeColor="hyperlink"/>
      <w:u w:val="none"/>
    </w:rPr>
  </w:style>
  <w:style w:type="character" w:customStyle="1" w:styleId="AmainreturnChar">
    <w:name w:val="A main return Char"/>
    <w:basedOn w:val="DefaultParagraphFont"/>
    <w:link w:val="Amainreturn"/>
    <w:locked/>
    <w:rsid w:val="004C29A0"/>
    <w:rPr>
      <w:sz w:val="24"/>
      <w:lang w:eastAsia="en-US"/>
    </w:rPr>
  </w:style>
  <w:style w:type="character" w:customStyle="1" w:styleId="AH5SecChar">
    <w:name w:val="A H5 Sec Char"/>
    <w:basedOn w:val="DefaultParagraphFont"/>
    <w:link w:val="AH5Sec"/>
    <w:locked/>
    <w:rsid w:val="00F017FF"/>
    <w:rPr>
      <w:rFonts w:ascii="Arial" w:hAnsi="Arial"/>
      <w:b/>
      <w:sz w:val="24"/>
      <w:lang w:eastAsia="en-US"/>
    </w:rPr>
  </w:style>
  <w:style w:type="character" w:customStyle="1" w:styleId="aDefChar">
    <w:name w:val="aDef Char"/>
    <w:basedOn w:val="DefaultParagraphFont"/>
    <w:link w:val="aDef"/>
    <w:locked/>
    <w:rsid w:val="00FD5941"/>
    <w:rPr>
      <w:sz w:val="24"/>
      <w:lang w:eastAsia="en-US"/>
    </w:rPr>
  </w:style>
  <w:style w:type="character" w:customStyle="1" w:styleId="AmainChar">
    <w:name w:val="A main Char"/>
    <w:basedOn w:val="DefaultParagraphFont"/>
    <w:link w:val="Amain"/>
    <w:locked/>
    <w:rsid w:val="00FD5941"/>
    <w:rPr>
      <w:sz w:val="24"/>
      <w:lang w:eastAsia="en-US"/>
    </w:rPr>
  </w:style>
  <w:style w:type="paragraph" w:customStyle="1" w:styleId="formatpart16parthead">
    <w:name w:val="format.part.16.parthead"/>
    <w:uiPriority w:val="99"/>
    <w:rsid w:val="00FB28AA"/>
    <w:pPr>
      <w:keepNext/>
      <w:keepLines/>
      <w:autoSpaceDE w:val="0"/>
      <w:autoSpaceDN w:val="0"/>
      <w:adjustRightInd w:val="0"/>
      <w:spacing w:before="280"/>
      <w:ind w:left="1134" w:hanging="567"/>
    </w:pPr>
    <w:rPr>
      <w:rFonts w:eastAsiaTheme="minorEastAsia"/>
      <w:color w:val="000000"/>
      <w:sz w:val="32"/>
      <w:szCs w:val="32"/>
    </w:rPr>
  </w:style>
  <w:style w:type="paragraph" w:customStyle="1" w:styleId="clauseheadlevel3">
    <w:name w:val="clauseheadlevel3"/>
    <w:uiPriority w:val="99"/>
    <w:rsid w:val="004049F7"/>
    <w:pPr>
      <w:keepNext/>
      <w:keepLines/>
      <w:autoSpaceDE w:val="0"/>
      <w:autoSpaceDN w:val="0"/>
      <w:adjustRightInd w:val="0"/>
      <w:spacing w:before="160"/>
      <w:ind w:left="567" w:hanging="567"/>
    </w:pPr>
    <w:rPr>
      <w:rFonts w:eastAsiaTheme="minorEastAsia"/>
      <w:b/>
      <w:bCs/>
      <w:color w:val="000000"/>
      <w:sz w:val="26"/>
      <w:szCs w:val="26"/>
    </w:rPr>
  </w:style>
  <w:style w:type="paragraph" w:customStyle="1" w:styleId="divisionheadlevel2">
    <w:name w:val="divisionheadlevel2"/>
    <w:uiPriority w:val="99"/>
    <w:rsid w:val="004049F7"/>
    <w:pPr>
      <w:keepNext/>
      <w:keepLines/>
      <w:autoSpaceDE w:val="0"/>
      <w:autoSpaceDN w:val="0"/>
      <w:adjustRightInd w:val="0"/>
      <w:spacing w:before="280"/>
      <w:ind w:left="567" w:hanging="567"/>
    </w:pPr>
    <w:rPr>
      <w:rFonts w:eastAsiaTheme="minorEastAsia"/>
      <w:b/>
      <w:bCs/>
      <w:color w:val="000000"/>
      <w:sz w:val="28"/>
      <w:szCs w:val="28"/>
    </w:rPr>
  </w:style>
  <w:style w:type="character" w:styleId="FollowedHyperlink">
    <w:name w:val="FollowedHyperlink"/>
    <w:basedOn w:val="DefaultParagraphFont"/>
    <w:uiPriority w:val="99"/>
    <w:semiHidden/>
    <w:unhideWhenUsed/>
    <w:rsid w:val="006950E3"/>
    <w:rPr>
      <w:color w:val="800080" w:themeColor="followedHyperlink"/>
      <w:u w:val="single"/>
    </w:rPr>
  </w:style>
  <w:style w:type="character" w:customStyle="1" w:styleId="AmainreturnChar1">
    <w:name w:val="A main return Char1"/>
    <w:basedOn w:val="DefaultParagraphFont"/>
    <w:locked/>
    <w:rsid w:val="001A2388"/>
    <w:rPr>
      <w:rFonts w:cs="Times New Roman"/>
      <w:sz w:val="24"/>
      <w:lang w:eastAsia="en-US"/>
    </w:rPr>
  </w:style>
  <w:style w:type="character" w:customStyle="1" w:styleId="AH5SecChar1">
    <w:name w:val="A H5 Sec Char1"/>
    <w:basedOn w:val="DefaultParagraphFont"/>
    <w:locked/>
    <w:rsid w:val="001A2388"/>
    <w:rPr>
      <w:rFonts w:ascii="Arial" w:hAnsi="Arial" w:cs="Times New Roman"/>
      <w:b/>
      <w:sz w:val="24"/>
      <w:lang w:eastAsia="en-US"/>
    </w:rPr>
  </w:style>
  <w:style w:type="paragraph" w:customStyle="1" w:styleId="Status">
    <w:name w:val="Status"/>
    <w:basedOn w:val="Normal"/>
    <w:rsid w:val="005C0C5E"/>
    <w:pPr>
      <w:spacing w:before="280"/>
      <w:jc w:val="center"/>
    </w:pPr>
    <w:rPr>
      <w:rFonts w:ascii="Arial" w:hAnsi="Arial"/>
      <w:sz w:val="14"/>
    </w:rPr>
  </w:style>
  <w:style w:type="character" w:customStyle="1" w:styleId="BillBasicChar">
    <w:name w:val="BillBasic Char"/>
    <w:basedOn w:val="DefaultParagraphFont"/>
    <w:link w:val="BillBasic"/>
    <w:locked/>
    <w:rsid w:val="00F017FF"/>
    <w:rPr>
      <w:sz w:val="24"/>
      <w:lang w:eastAsia="en-US"/>
    </w:rPr>
  </w:style>
  <w:style w:type="paragraph" w:customStyle="1" w:styleId="FooterInfoCentre">
    <w:name w:val="FooterInfoCentre"/>
    <w:basedOn w:val="FooterInfo"/>
    <w:rsid w:val="005C0C5E"/>
    <w:pPr>
      <w:spacing w:before="60"/>
      <w:jc w:val="center"/>
    </w:pPr>
  </w:style>
  <w:style w:type="paragraph" w:customStyle="1" w:styleId="00Spine">
    <w:name w:val="00Spine"/>
    <w:basedOn w:val="Normal"/>
    <w:rsid w:val="005C0C5E"/>
  </w:style>
  <w:style w:type="paragraph" w:customStyle="1" w:styleId="05Endnote0">
    <w:name w:val="05Endnote"/>
    <w:basedOn w:val="Normal"/>
    <w:rsid w:val="005C0C5E"/>
  </w:style>
  <w:style w:type="paragraph" w:customStyle="1" w:styleId="06Copyright">
    <w:name w:val="06Copyright"/>
    <w:basedOn w:val="Normal"/>
    <w:rsid w:val="005C0C5E"/>
  </w:style>
  <w:style w:type="paragraph" w:customStyle="1" w:styleId="RepubNo">
    <w:name w:val="RepubNo"/>
    <w:basedOn w:val="BillBasicHeading"/>
    <w:rsid w:val="005C0C5E"/>
    <w:pPr>
      <w:keepNext w:val="0"/>
      <w:spacing w:before="600"/>
      <w:jc w:val="both"/>
    </w:pPr>
    <w:rPr>
      <w:sz w:val="26"/>
    </w:rPr>
  </w:style>
  <w:style w:type="paragraph" w:customStyle="1" w:styleId="EffectiveDate">
    <w:name w:val="EffectiveDate"/>
    <w:basedOn w:val="Normal"/>
    <w:rsid w:val="005C0C5E"/>
    <w:pPr>
      <w:spacing w:before="120"/>
    </w:pPr>
    <w:rPr>
      <w:rFonts w:ascii="Arial" w:hAnsi="Arial"/>
      <w:b/>
      <w:sz w:val="26"/>
    </w:rPr>
  </w:style>
  <w:style w:type="paragraph" w:customStyle="1" w:styleId="CoverInForce">
    <w:name w:val="CoverInForce"/>
    <w:basedOn w:val="BillBasicHeading"/>
    <w:rsid w:val="005C0C5E"/>
    <w:pPr>
      <w:keepNext w:val="0"/>
      <w:spacing w:before="400"/>
    </w:pPr>
    <w:rPr>
      <w:b w:val="0"/>
    </w:rPr>
  </w:style>
  <w:style w:type="paragraph" w:customStyle="1" w:styleId="CoverHeading">
    <w:name w:val="CoverHeading"/>
    <w:basedOn w:val="Normal"/>
    <w:rsid w:val="005C0C5E"/>
    <w:rPr>
      <w:rFonts w:ascii="Arial" w:hAnsi="Arial"/>
      <w:b/>
    </w:rPr>
  </w:style>
  <w:style w:type="paragraph" w:customStyle="1" w:styleId="CoverSubHdg">
    <w:name w:val="CoverSubHdg"/>
    <w:basedOn w:val="CoverHeading"/>
    <w:rsid w:val="005C0C5E"/>
    <w:pPr>
      <w:spacing w:before="120"/>
    </w:pPr>
    <w:rPr>
      <w:sz w:val="20"/>
    </w:rPr>
  </w:style>
  <w:style w:type="paragraph" w:customStyle="1" w:styleId="CoverActName">
    <w:name w:val="CoverActName"/>
    <w:basedOn w:val="BillBasicHeading"/>
    <w:rsid w:val="005C0C5E"/>
    <w:pPr>
      <w:keepNext w:val="0"/>
      <w:spacing w:before="260"/>
    </w:pPr>
  </w:style>
  <w:style w:type="paragraph" w:customStyle="1" w:styleId="CoverText">
    <w:name w:val="CoverText"/>
    <w:basedOn w:val="Normal"/>
    <w:uiPriority w:val="99"/>
    <w:rsid w:val="005C0C5E"/>
    <w:pPr>
      <w:spacing w:before="100"/>
      <w:jc w:val="both"/>
    </w:pPr>
    <w:rPr>
      <w:sz w:val="20"/>
    </w:rPr>
  </w:style>
  <w:style w:type="paragraph" w:customStyle="1" w:styleId="CoverTextPara">
    <w:name w:val="CoverTextPara"/>
    <w:basedOn w:val="CoverText"/>
    <w:rsid w:val="005C0C5E"/>
    <w:pPr>
      <w:tabs>
        <w:tab w:val="right" w:pos="600"/>
        <w:tab w:val="left" w:pos="840"/>
      </w:tabs>
      <w:ind w:left="840" w:hanging="840"/>
    </w:pPr>
  </w:style>
  <w:style w:type="paragraph" w:customStyle="1" w:styleId="AH1ChapterSymb">
    <w:name w:val="A H1 Chapter Symb"/>
    <w:basedOn w:val="AH1Chapter"/>
    <w:next w:val="AH2Part"/>
    <w:rsid w:val="005C0C5E"/>
    <w:pPr>
      <w:tabs>
        <w:tab w:val="clear" w:pos="2600"/>
        <w:tab w:val="left" w:pos="0"/>
      </w:tabs>
      <w:ind w:left="2480" w:hanging="2960"/>
    </w:pPr>
  </w:style>
  <w:style w:type="paragraph" w:customStyle="1" w:styleId="AH2PartSymb">
    <w:name w:val="A H2 Part Symb"/>
    <w:basedOn w:val="AH2Part"/>
    <w:next w:val="AH3Div"/>
    <w:rsid w:val="005C0C5E"/>
    <w:pPr>
      <w:tabs>
        <w:tab w:val="clear" w:pos="2600"/>
        <w:tab w:val="left" w:pos="0"/>
      </w:tabs>
      <w:ind w:left="2480" w:hanging="2960"/>
    </w:pPr>
  </w:style>
  <w:style w:type="paragraph" w:customStyle="1" w:styleId="AH3DivSymb">
    <w:name w:val="A H3 Div Symb"/>
    <w:basedOn w:val="AH3Div"/>
    <w:next w:val="AH5Sec"/>
    <w:rsid w:val="005C0C5E"/>
    <w:pPr>
      <w:tabs>
        <w:tab w:val="clear" w:pos="2600"/>
        <w:tab w:val="left" w:pos="0"/>
      </w:tabs>
      <w:ind w:left="2480" w:hanging="2960"/>
    </w:pPr>
  </w:style>
  <w:style w:type="paragraph" w:customStyle="1" w:styleId="AH4SubDivSymb">
    <w:name w:val="A H4 SubDiv Symb"/>
    <w:basedOn w:val="AH4SubDiv"/>
    <w:next w:val="AH5Sec"/>
    <w:rsid w:val="005C0C5E"/>
    <w:pPr>
      <w:tabs>
        <w:tab w:val="clear" w:pos="2600"/>
        <w:tab w:val="left" w:pos="0"/>
      </w:tabs>
      <w:ind w:left="2480" w:hanging="2960"/>
    </w:pPr>
  </w:style>
  <w:style w:type="paragraph" w:customStyle="1" w:styleId="AH5SecSymb">
    <w:name w:val="A H5 Sec Symb"/>
    <w:basedOn w:val="AH5Sec"/>
    <w:next w:val="Amain"/>
    <w:rsid w:val="005C0C5E"/>
    <w:pPr>
      <w:tabs>
        <w:tab w:val="clear" w:pos="1100"/>
        <w:tab w:val="left" w:pos="0"/>
      </w:tabs>
      <w:ind w:hanging="1580"/>
    </w:pPr>
  </w:style>
  <w:style w:type="paragraph" w:customStyle="1" w:styleId="AmainSymb">
    <w:name w:val="A main Symb"/>
    <w:basedOn w:val="Amain"/>
    <w:rsid w:val="005C0C5E"/>
    <w:pPr>
      <w:tabs>
        <w:tab w:val="left" w:pos="0"/>
      </w:tabs>
      <w:ind w:left="1120" w:hanging="1600"/>
    </w:pPr>
  </w:style>
  <w:style w:type="paragraph" w:customStyle="1" w:styleId="AparaSymb">
    <w:name w:val="A para Symb"/>
    <w:basedOn w:val="Apara"/>
    <w:rsid w:val="005C0C5E"/>
    <w:pPr>
      <w:tabs>
        <w:tab w:val="right" w:pos="0"/>
      </w:tabs>
      <w:ind w:hanging="2080"/>
    </w:pPr>
  </w:style>
  <w:style w:type="paragraph" w:customStyle="1" w:styleId="Assectheading">
    <w:name w:val="A ssect heading"/>
    <w:basedOn w:val="Amain"/>
    <w:rsid w:val="005C0C5E"/>
    <w:pPr>
      <w:keepNext/>
      <w:tabs>
        <w:tab w:val="clear" w:pos="900"/>
        <w:tab w:val="clear" w:pos="1100"/>
      </w:tabs>
      <w:spacing w:before="300"/>
      <w:ind w:left="0" w:firstLine="0"/>
      <w:outlineLvl w:val="9"/>
    </w:pPr>
    <w:rPr>
      <w:i/>
    </w:rPr>
  </w:style>
  <w:style w:type="paragraph" w:customStyle="1" w:styleId="AsubparaSymb">
    <w:name w:val="A subpara Symb"/>
    <w:basedOn w:val="Asubpara"/>
    <w:rsid w:val="005C0C5E"/>
    <w:pPr>
      <w:tabs>
        <w:tab w:val="left" w:pos="0"/>
      </w:tabs>
      <w:ind w:left="2098" w:hanging="2580"/>
    </w:pPr>
  </w:style>
  <w:style w:type="paragraph" w:customStyle="1" w:styleId="Actdetails">
    <w:name w:val="Act details"/>
    <w:basedOn w:val="Normal"/>
    <w:rsid w:val="005C0C5E"/>
    <w:pPr>
      <w:spacing w:before="20"/>
      <w:ind w:left="1400"/>
    </w:pPr>
    <w:rPr>
      <w:rFonts w:ascii="Arial" w:hAnsi="Arial"/>
      <w:sz w:val="20"/>
    </w:rPr>
  </w:style>
  <w:style w:type="paragraph" w:customStyle="1" w:styleId="AmdtsEntriesDefL2">
    <w:name w:val="AmdtsEntriesDefL2"/>
    <w:basedOn w:val="Normal"/>
    <w:rsid w:val="005C0C5E"/>
    <w:pPr>
      <w:tabs>
        <w:tab w:val="left" w:pos="3000"/>
      </w:tabs>
      <w:ind w:left="3100" w:hanging="2000"/>
    </w:pPr>
    <w:rPr>
      <w:rFonts w:ascii="Arial" w:hAnsi="Arial"/>
      <w:sz w:val="18"/>
    </w:rPr>
  </w:style>
  <w:style w:type="paragraph" w:customStyle="1" w:styleId="AmdtsEntries">
    <w:name w:val="AmdtsEntries"/>
    <w:basedOn w:val="BillBasicHeading"/>
    <w:rsid w:val="005C0C5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C0C5E"/>
    <w:pPr>
      <w:tabs>
        <w:tab w:val="clear" w:pos="2600"/>
      </w:tabs>
      <w:spacing w:before="120"/>
      <w:ind w:left="1100"/>
    </w:pPr>
    <w:rPr>
      <w:sz w:val="18"/>
    </w:rPr>
  </w:style>
  <w:style w:type="paragraph" w:customStyle="1" w:styleId="Asamby">
    <w:name w:val="As am by"/>
    <w:basedOn w:val="Normal"/>
    <w:next w:val="Normal"/>
    <w:rsid w:val="005C0C5E"/>
    <w:pPr>
      <w:spacing w:before="240"/>
      <w:ind w:left="1100"/>
    </w:pPr>
    <w:rPr>
      <w:rFonts w:ascii="Arial" w:hAnsi="Arial"/>
      <w:sz w:val="20"/>
    </w:rPr>
  </w:style>
  <w:style w:type="character" w:customStyle="1" w:styleId="charSymb">
    <w:name w:val="charSymb"/>
    <w:basedOn w:val="DefaultParagraphFont"/>
    <w:rsid w:val="005C0C5E"/>
    <w:rPr>
      <w:rFonts w:ascii="Arial" w:hAnsi="Arial"/>
      <w:sz w:val="24"/>
      <w:bdr w:val="single" w:sz="4" w:space="0" w:color="auto"/>
    </w:rPr>
  </w:style>
  <w:style w:type="character" w:customStyle="1" w:styleId="charTableNo">
    <w:name w:val="charTableNo"/>
    <w:basedOn w:val="DefaultParagraphFont"/>
    <w:rsid w:val="005C0C5E"/>
  </w:style>
  <w:style w:type="character" w:customStyle="1" w:styleId="charTableText">
    <w:name w:val="charTableText"/>
    <w:basedOn w:val="DefaultParagraphFont"/>
    <w:rsid w:val="005C0C5E"/>
  </w:style>
  <w:style w:type="paragraph" w:customStyle="1" w:styleId="Dict-HeadingSymb">
    <w:name w:val="Dict-Heading Symb"/>
    <w:basedOn w:val="Dict-Heading"/>
    <w:rsid w:val="005C0C5E"/>
    <w:pPr>
      <w:tabs>
        <w:tab w:val="left" w:pos="0"/>
      </w:tabs>
      <w:ind w:left="2480" w:hanging="2960"/>
    </w:pPr>
  </w:style>
  <w:style w:type="paragraph" w:customStyle="1" w:styleId="EarlierRepubEntries">
    <w:name w:val="EarlierRepubEntries"/>
    <w:basedOn w:val="Normal"/>
    <w:rsid w:val="005C0C5E"/>
    <w:pPr>
      <w:spacing w:before="60" w:after="60"/>
    </w:pPr>
    <w:rPr>
      <w:rFonts w:ascii="Arial" w:hAnsi="Arial"/>
      <w:sz w:val="18"/>
    </w:rPr>
  </w:style>
  <w:style w:type="paragraph" w:customStyle="1" w:styleId="EarlierRepubHdg">
    <w:name w:val="EarlierRepubHdg"/>
    <w:basedOn w:val="Normal"/>
    <w:rsid w:val="005C0C5E"/>
    <w:pPr>
      <w:keepNext/>
    </w:pPr>
    <w:rPr>
      <w:rFonts w:ascii="Arial" w:hAnsi="Arial"/>
      <w:b/>
      <w:sz w:val="20"/>
    </w:rPr>
  </w:style>
  <w:style w:type="paragraph" w:customStyle="1" w:styleId="Endnote20">
    <w:name w:val="Endnote2"/>
    <w:basedOn w:val="Normal"/>
    <w:rsid w:val="005C0C5E"/>
    <w:pPr>
      <w:keepNext/>
      <w:tabs>
        <w:tab w:val="left" w:pos="1100"/>
      </w:tabs>
      <w:spacing w:before="360"/>
    </w:pPr>
    <w:rPr>
      <w:rFonts w:ascii="Arial" w:hAnsi="Arial"/>
      <w:b/>
    </w:rPr>
  </w:style>
  <w:style w:type="paragraph" w:customStyle="1" w:styleId="Endnote3">
    <w:name w:val="Endnote3"/>
    <w:basedOn w:val="Normal"/>
    <w:rsid w:val="005C0C5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C0C5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C0C5E"/>
    <w:pPr>
      <w:spacing w:before="60"/>
      <w:ind w:left="1100"/>
      <w:jc w:val="both"/>
    </w:pPr>
    <w:rPr>
      <w:sz w:val="20"/>
    </w:rPr>
  </w:style>
  <w:style w:type="paragraph" w:customStyle="1" w:styleId="EndNoteParas">
    <w:name w:val="EndNoteParas"/>
    <w:basedOn w:val="EndNoteTextEPS"/>
    <w:rsid w:val="005C0C5E"/>
    <w:pPr>
      <w:tabs>
        <w:tab w:val="right" w:pos="1432"/>
      </w:tabs>
      <w:ind w:left="1840" w:hanging="1840"/>
    </w:pPr>
  </w:style>
  <w:style w:type="paragraph" w:customStyle="1" w:styleId="EndnotesAbbrev">
    <w:name w:val="EndnotesAbbrev"/>
    <w:basedOn w:val="Normal"/>
    <w:rsid w:val="005C0C5E"/>
    <w:pPr>
      <w:spacing w:before="20"/>
    </w:pPr>
    <w:rPr>
      <w:rFonts w:ascii="Arial" w:hAnsi="Arial"/>
      <w:color w:val="000000"/>
      <w:sz w:val="16"/>
    </w:rPr>
  </w:style>
  <w:style w:type="paragraph" w:customStyle="1" w:styleId="EPSCoverTop">
    <w:name w:val="EPSCoverTop"/>
    <w:basedOn w:val="Normal"/>
    <w:rsid w:val="005C0C5E"/>
    <w:pPr>
      <w:jc w:val="right"/>
    </w:pPr>
    <w:rPr>
      <w:rFonts w:ascii="Arial" w:hAnsi="Arial"/>
      <w:sz w:val="20"/>
    </w:rPr>
  </w:style>
  <w:style w:type="paragraph" w:customStyle="1" w:styleId="LegHistNote">
    <w:name w:val="LegHistNote"/>
    <w:basedOn w:val="Actdetails"/>
    <w:rsid w:val="005C0C5E"/>
    <w:pPr>
      <w:spacing w:before="60"/>
      <w:ind w:left="2700" w:right="-60" w:hanging="1300"/>
    </w:pPr>
    <w:rPr>
      <w:sz w:val="18"/>
    </w:rPr>
  </w:style>
  <w:style w:type="paragraph" w:customStyle="1" w:styleId="LongTitleSymb">
    <w:name w:val="LongTitleSymb"/>
    <w:basedOn w:val="LongTitle"/>
    <w:rsid w:val="005C0C5E"/>
    <w:pPr>
      <w:ind w:hanging="480"/>
    </w:pPr>
  </w:style>
  <w:style w:type="paragraph" w:styleId="MacroText">
    <w:name w:val="macro"/>
    <w:link w:val="MacroTextChar"/>
    <w:semiHidden/>
    <w:rsid w:val="005C0C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C0C5E"/>
    <w:rPr>
      <w:rFonts w:ascii="Courier New" w:hAnsi="Courier New" w:cs="Courier New"/>
      <w:lang w:eastAsia="en-US"/>
    </w:rPr>
  </w:style>
  <w:style w:type="paragraph" w:customStyle="1" w:styleId="NewAct">
    <w:name w:val="New Act"/>
    <w:basedOn w:val="Normal"/>
    <w:next w:val="Actdetails"/>
    <w:link w:val="NewActChar"/>
    <w:rsid w:val="005C0C5E"/>
    <w:pPr>
      <w:keepNext/>
      <w:spacing w:before="180"/>
      <w:ind w:left="1100"/>
    </w:pPr>
    <w:rPr>
      <w:rFonts w:ascii="Arial" w:hAnsi="Arial"/>
      <w:b/>
      <w:sz w:val="20"/>
    </w:rPr>
  </w:style>
  <w:style w:type="paragraph" w:customStyle="1" w:styleId="NewReg">
    <w:name w:val="New Reg"/>
    <w:basedOn w:val="NewAct"/>
    <w:next w:val="Actdetails"/>
    <w:rsid w:val="005C0C5E"/>
  </w:style>
  <w:style w:type="paragraph" w:customStyle="1" w:styleId="RenumProvEntries">
    <w:name w:val="RenumProvEntries"/>
    <w:basedOn w:val="Normal"/>
    <w:rsid w:val="005C0C5E"/>
    <w:pPr>
      <w:spacing w:before="60"/>
    </w:pPr>
    <w:rPr>
      <w:rFonts w:ascii="Arial" w:hAnsi="Arial"/>
      <w:sz w:val="20"/>
    </w:rPr>
  </w:style>
  <w:style w:type="paragraph" w:customStyle="1" w:styleId="RenumProvHdg">
    <w:name w:val="RenumProvHdg"/>
    <w:basedOn w:val="Normal"/>
    <w:rsid w:val="005C0C5E"/>
    <w:rPr>
      <w:rFonts w:ascii="Arial" w:hAnsi="Arial"/>
      <w:b/>
      <w:sz w:val="22"/>
    </w:rPr>
  </w:style>
  <w:style w:type="paragraph" w:customStyle="1" w:styleId="RenumProvHeader">
    <w:name w:val="RenumProvHeader"/>
    <w:basedOn w:val="Normal"/>
    <w:rsid w:val="005C0C5E"/>
    <w:rPr>
      <w:rFonts w:ascii="Arial" w:hAnsi="Arial"/>
      <w:b/>
      <w:sz w:val="22"/>
    </w:rPr>
  </w:style>
  <w:style w:type="paragraph" w:customStyle="1" w:styleId="RenumProvSubsectEntries">
    <w:name w:val="RenumProvSubsectEntries"/>
    <w:basedOn w:val="RenumProvEntries"/>
    <w:rsid w:val="005C0C5E"/>
    <w:pPr>
      <w:ind w:left="252"/>
    </w:pPr>
  </w:style>
  <w:style w:type="paragraph" w:customStyle="1" w:styleId="RenumTableHdg">
    <w:name w:val="RenumTableHdg"/>
    <w:basedOn w:val="Normal"/>
    <w:rsid w:val="005C0C5E"/>
    <w:pPr>
      <w:spacing w:before="120"/>
    </w:pPr>
    <w:rPr>
      <w:rFonts w:ascii="Arial" w:hAnsi="Arial"/>
      <w:b/>
      <w:sz w:val="20"/>
    </w:rPr>
  </w:style>
  <w:style w:type="paragraph" w:customStyle="1" w:styleId="SchclauseheadingSymb">
    <w:name w:val="Sch clause heading Symb"/>
    <w:basedOn w:val="Schclauseheading"/>
    <w:rsid w:val="005C0C5E"/>
    <w:pPr>
      <w:tabs>
        <w:tab w:val="left" w:pos="0"/>
      </w:tabs>
      <w:ind w:left="980" w:hanging="1460"/>
    </w:pPr>
  </w:style>
  <w:style w:type="paragraph" w:customStyle="1" w:styleId="SchSubClause">
    <w:name w:val="Sch SubClause"/>
    <w:basedOn w:val="Schclauseheading"/>
    <w:rsid w:val="005C0C5E"/>
    <w:rPr>
      <w:b w:val="0"/>
    </w:rPr>
  </w:style>
  <w:style w:type="paragraph" w:customStyle="1" w:styleId="Sched-FormSymb">
    <w:name w:val="Sched-Form Symb"/>
    <w:basedOn w:val="Sched-Form"/>
    <w:rsid w:val="005C0C5E"/>
    <w:pPr>
      <w:tabs>
        <w:tab w:val="left" w:pos="0"/>
      </w:tabs>
      <w:ind w:left="2480" w:hanging="2960"/>
    </w:pPr>
  </w:style>
  <w:style w:type="paragraph" w:customStyle="1" w:styleId="Sched-headingSymb">
    <w:name w:val="Sched-heading Symb"/>
    <w:basedOn w:val="Sched-heading"/>
    <w:rsid w:val="005C0C5E"/>
    <w:pPr>
      <w:tabs>
        <w:tab w:val="left" w:pos="0"/>
      </w:tabs>
      <w:ind w:left="2480" w:hanging="2960"/>
    </w:pPr>
  </w:style>
  <w:style w:type="paragraph" w:customStyle="1" w:styleId="Sched-PartSymb">
    <w:name w:val="Sched-Part Symb"/>
    <w:basedOn w:val="Sched-Part"/>
    <w:rsid w:val="005C0C5E"/>
    <w:pPr>
      <w:tabs>
        <w:tab w:val="left" w:pos="0"/>
      </w:tabs>
      <w:ind w:left="2480" w:hanging="2960"/>
    </w:pPr>
  </w:style>
  <w:style w:type="paragraph" w:styleId="Subtitle">
    <w:name w:val="Subtitle"/>
    <w:basedOn w:val="Normal"/>
    <w:link w:val="SubtitleChar"/>
    <w:qFormat/>
    <w:rsid w:val="005C0C5E"/>
    <w:pPr>
      <w:spacing w:after="60"/>
      <w:jc w:val="center"/>
      <w:outlineLvl w:val="1"/>
    </w:pPr>
    <w:rPr>
      <w:rFonts w:ascii="Arial" w:hAnsi="Arial"/>
    </w:rPr>
  </w:style>
  <w:style w:type="character" w:customStyle="1" w:styleId="SubtitleChar">
    <w:name w:val="Subtitle Char"/>
    <w:basedOn w:val="DefaultParagraphFont"/>
    <w:link w:val="Subtitle"/>
    <w:rsid w:val="005C0C5E"/>
    <w:rPr>
      <w:rFonts w:ascii="Arial" w:hAnsi="Arial"/>
      <w:sz w:val="24"/>
      <w:lang w:eastAsia="en-US"/>
    </w:rPr>
  </w:style>
  <w:style w:type="paragraph" w:customStyle="1" w:styleId="TLegEntries">
    <w:name w:val="TLegEntries"/>
    <w:basedOn w:val="Normal"/>
    <w:rsid w:val="005C0C5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C0C5E"/>
    <w:pPr>
      <w:ind w:firstLine="0"/>
    </w:pPr>
    <w:rPr>
      <w:b/>
    </w:rPr>
  </w:style>
  <w:style w:type="paragraph" w:customStyle="1" w:styleId="EndNoteTextPub">
    <w:name w:val="EndNoteTextPub"/>
    <w:basedOn w:val="Normal"/>
    <w:rsid w:val="005C0C5E"/>
    <w:pPr>
      <w:spacing w:before="60"/>
      <w:ind w:left="1100"/>
      <w:jc w:val="both"/>
    </w:pPr>
    <w:rPr>
      <w:sz w:val="20"/>
    </w:rPr>
  </w:style>
  <w:style w:type="paragraph" w:customStyle="1" w:styleId="TOC10">
    <w:name w:val="TOC 10"/>
    <w:basedOn w:val="TOC5"/>
    <w:rsid w:val="005C0C5E"/>
    <w:rPr>
      <w:szCs w:val="24"/>
    </w:rPr>
  </w:style>
  <w:style w:type="character" w:customStyle="1" w:styleId="charNotBold">
    <w:name w:val="charNotBold"/>
    <w:basedOn w:val="DefaultParagraphFont"/>
    <w:rsid w:val="005C0C5E"/>
    <w:rPr>
      <w:rFonts w:ascii="Arial" w:hAnsi="Arial"/>
      <w:sz w:val="20"/>
    </w:rPr>
  </w:style>
  <w:style w:type="paragraph" w:customStyle="1" w:styleId="ShadedSchClauseSymb">
    <w:name w:val="Shaded Sch Clause Symb"/>
    <w:basedOn w:val="ShadedSchClause"/>
    <w:rsid w:val="005C0C5E"/>
    <w:pPr>
      <w:tabs>
        <w:tab w:val="left" w:pos="0"/>
      </w:tabs>
      <w:ind w:left="975" w:hanging="1457"/>
    </w:pPr>
  </w:style>
  <w:style w:type="paragraph" w:customStyle="1" w:styleId="CoverTextBullet">
    <w:name w:val="CoverTextBullet"/>
    <w:basedOn w:val="CoverText"/>
    <w:qFormat/>
    <w:rsid w:val="005C0C5E"/>
    <w:pPr>
      <w:numPr>
        <w:numId w:val="39"/>
      </w:numPr>
    </w:pPr>
    <w:rPr>
      <w:color w:val="000000"/>
    </w:rPr>
  </w:style>
  <w:style w:type="character" w:customStyle="1" w:styleId="Heading3Char">
    <w:name w:val="Heading 3 Char"/>
    <w:aliases w:val="h3 Char,sec Char"/>
    <w:basedOn w:val="DefaultParagraphFont"/>
    <w:link w:val="Heading3"/>
    <w:rsid w:val="005C0C5E"/>
    <w:rPr>
      <w:b/>
      <w:sz w:val="24"/>
      <w:lang w:eastAsia="en-US"/>
    </w:rPr>
  </w:style>
  <w:style w:type="paragraph" w:customStyle="1" w:styleId="Sched-Form-18Space">
    <w:name w:val="Sched-Form-18Space"/>
    <w:basedOn w:val="Normal"/>
    <w:rsid w:val="005C0C5E"/>
    <w:pPr>
      <w:spacing w:before="360" w:after="60"/>
    </w:pPr>
    <w:rPr>
      <w:sz w:val="22"/>
    </w:rPr>
  </w:style>
  <w:style w:type="paragraph" w:customStyle="1" w:styleId="FormRule">
    <w:name w:val="FormRule"/>
    <w:basedOn w:val="Normal"/>
    <w:rsid w:val="005C0C5E"/>
    <w:pPr>
      <w:pBdr>
        <w:top w:val="single" w:sz="4" w:space="1" w:color="auto"/>
      </w:pBdr>
      <w:spacing w:before="160" w:after="40"/>
      <w:ind w:left="3220" w:right="3260"/>
    </w:pPr>
    <w:rPr>
      <w:sz w:val="8"/>
    </w:rPr>
  </w:style>
  <w:style w:type="paragraph" w:customStyle="1" w:styleId="OldAmdtsEntries">
    <w:name w:val="OldAmdtsEntries"/>
    <w:basedOn w:val="BillBasicHeading"/>
    <w:rsid w:val="005C0C5E"/>
    <w:pPr>
      <w:tabs>
        <w:tab w:val="clear" w:pos="2600"/>
        <w:tab w:val="left" w:leader="dot" w:pos="2700"/>
      </w:tabs>
      <w:ind w:left="2700" w:hanging="2000"/>
    </w:pPr>
    <w:rPr>
      <w:sz w:val="18"/>
    </w:rPr>
  </w:style>
  <w:style w:type="paragraph" w:customStyle="1" w:styleId="OldAmdt2ndLine">
    <w:name w:val="OldAmdt2ndLine"/>
    <w:basedOn w:val="OldAmdtsEntries"/>
    <w:rsid w:val="005C0C5E"/>
    <w:pPr>
      <w:tabs>
        <w:tab w:val="left" w:pos="2700"/>
      </w:tabs>
      <w:spacing w:before="0"/>
    </w:pPr>
  </w:style>
  <w:style w:type="paragraph" w:customStyle="1" w:styleId="parainpara">
    <w:name w:val="para in para"/>
    <w:rsid w:val="005C0C5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C0C5E"/>
    <w:pPr>
      <w:spacing w:after="60"/>
      <w:ind w:left="2800"/>
    </w:pPr>
    <w:rPr>
      <w:rFonts w:ascii="ACTCrest" w:hAnsi="ACTCrest"/>
      <w:sz w:val="216"/>
    </w:rPr>
  </w:style>
  <w:style w:type="paragraph" w:customStyle="1" w:styleId="Actbullet">
    <w:name w:val="Act bullet"/>
    <w:basedOn w:val="Normal"/>
    <w:uiPriority w:val="99"/>
    <w:rsid w:val="005C0C5E"/>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5C0C5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C0C5E"/>
    <w:rPr>
      <w:b w:val="0"/>
      <w:sz w:val="32"/>
    </w:rPr>
  </w:style>
  <w:style w:type="paragraph" w:customStyle="1" w:styleId="MH1Chapter">
    <w:name w:val="M H1 Chapter"/>
    <w:basedOn w:val="AH1Chapter"/>
    <w:rsid w:val="005C0C5E"/>
    <w:pPr>
      <w:tabs>
        <w:tab w:val="clear" w:pos="2600"/>
        <w:tab w:val="left" w:pos="2720"/>
      </w:tabs>
      <w:ind w:left="4000" w:hanging="3300"/>
    </w:pPr>
  </w:style>
  <w:style w:type="paragraph" w:customStyle="1" w:styleId="ModH1Chapter">
    <w:name w:val="Mod H1 Chapter"/>
    <w:basedOn w:val="IH1ChapSymb"/>
    <w:rsid w:val="005C0C5E"/>
    <w:pPr>
      <w:tabs>
        <w:tab w:val="clear" w:pos="2600"/>
        <w:tab w:val="left" w:pos="3300"/>
      </w:tabs>
      <w:ind w:left="3300"/>
    </w:pPr>
  </w:style>
  <w:style w:type="paragraph" w:customStyle="1" w:styleId="ModH2Part">
    <w:name w:val="Mod H2 Part"/>
    <w:basedOn w:val="IH2PartSymb"/>
    <w:rsid w:val="005C0C5E"/>
    <w:pPr>
      <w:tabs>
        <w:tab w:val="clear" w:pos="2600"/>
        <w:tab w:val="left" w:pos="3300"/>
      </w:tabs>
      <w:ind w:left="3300"/>
    </w:pPr>
  </w:style>
  <w:style w:type="paragraph" w:customStyle="1" w:styleId="ModH3Div">
    <w:name w:val="Mod H3 Div"/>
    <w:basedOn w:val="IH3DivSymb"/>
    <w:rsid w:val="005C0C5E"/>
    <w:pPr>
      <w:tabs>
        <w:tab w:val="clear" w:pos="2600"/>
        <w:tab w:val="left" w:pos="3300"/>
      </w:tabs>
      <w:ind w:left="3300"/>
    </w:pPr>
  </w:style>
  <w:style w:type="paragraph" w:customStyle="1" w:styleId="ModH4SubDiv">
    <w:name w:val="Mod H4 SubDiv"/>
    <w:basedOn w:val="IH4SubDivSymb"/>
    <w:rsid w:val="005C0C5E"/>
    <w:pPr>
      <w:tabs>
        <w:tab w:val="clear" w:pos="2600"/>
        <w:tab w:val="left" w:pos="3300"/>
      </w:tabs>
      <w:ind w:left="3300"/>
    </w:pPr>
  </w:style>
  <w:style w:type="paragraph" w:customStyle="1" w:styleId="ModH5Sec">
    <w:name w:val="Mod H5 Sec"/>
    <w:basedOn w:val="IH5SecSymb"/>
    <w:rsid w:val="005C0C5E"/>
    <w:pPr>
      <w:tabs>
        <w:tab w:val="clear" w:pos="1100"/>
        <w:tab w:val="left" w:pos="1800"/>
      </w:tabs>
      <w:ind w:left="2200"/>
    </w:pPr>
  </w:style>
  <w:style w:type="paragraph" w:customStyle="1" w:styleId="Modmain">
    <w:name w:val="Mod main"/>
    <w:basedOn w:val="Amain"/>
    <w:rsid w:val="005C0C5E"/>
    <w:pPr>
      <w:tabs>
        <w:tab w:val="clear" w:pos="900"/>
        <w:tab w:val="clear" w:pos="1100"/>
        <w:tab w:val="right" w:pos="1600"/>
        <w:tab w:val="left" w:pos="1800"/>
      </w:tabs>
      <w:ind w:left="2200"/>
    </w:pPr>
  </w:style>
  <w:style w:type="paragraph" w:customStyle="1" w:styleId="Modpara">
    <w:name w:val="Mod para"/>
    <w:basedOn w:val="BillBasic"/>
    <w:rsid w:val="005C0C5E"/>
    <w:pPr>
      <w:tabs>
        <w:tab w:val="right" w:pos="2100"/>
        <w:tab w:val="left" w:pos="2300"/>
      </w:tabs>
      <w:ind w:left="2700" w:hanging="1600"/>
      <w:outlineLvl w:val="6"/>
    </w:pPr>
  </w:style>
  <w:style w:type="paragraph" w:customStyle="1" w:styleId="Modsubpara">
    <w:name w:val="Mod subpara"/>
    <w:basedOn w:val="Asubpara"/>
    <w:rsid w:val="005C0C5E"/>
    <w:pPr>
      <w:tabs>
        <w:tab w:val="clear" w:pos="1900"/>
        <w:tab w:val="clear" w:pos="2100"/>
        <w:tab w:val="right" w:pos="2640"/>
        <w:tab w:val="left" w:pos="2840"/>
      </w:tabs>
      <w:ind w:left="3240" w:hanging="2140"/>
    </w:pPr>
  </w:style>
  <w:style w:type="paragraph" w:customStyle="1" w:styleId="Modsubsubpara">
    <w:name w:val="Mod subsubpara"/>
    <w:basedOn w:val="AsubsubparaSymb"/>
    <w:rsid w:val="005C0C5E"/>
    <w:pPr>
      <w:tabs>
        <w:tab w:val="clear" w:pos="2400"/>
        <w:tab w:val="clear" w:pos="2600"/>
        <w:tab w:val="right" w:pos="3160"/>
        <w:tab w:val="left" w:pos="3360"/>
      </w:tabs>
      <w:ind w:left="3760" w:hanging="2660"/>
    </w:pPr>
  </w:style>
  <w:style w:type="paragraph" w:customStyle="1" w:styleId="Modmainreturn">
    <w:name w:val="Mod main return"/>
    <w:basedOn w:val="AmainreturnSymb"/>
    <w:rsid w:val="005C0C5E"/>
    <w:pPr>
      <w:ind w:left="1800"/>
    </w:pPr>
  </w:style>
  <w:style w:type="paragraph" w:customStyle="1" w:styleId="Modparareturn">
    <w:name w:val="Mod para return"/>
    <w:basedOn w:val="AparareturnSymb"/>
    <w:rsid w:val="005C0C5E"/>
    <w:pPr>
      <w:ind w:left="2300"/>
    </w:pPr>
  </w:style>
  <w:style w:type="paragraph" w:customStyle="1" w:styleId="Modsubparareturn">
    <w:name w:val="Mod subpara return"/>
    <w:basedOn w:val="AsubparareturnSymb"/>
    <w:rsid w:val="005C0C5E"/>
    <w:pPr>
      <w:ind w:left="3040"/>
    </w:pPr>
  </w:style>
  <w:style w:type="paragraph" w:customStyle="1" w:styleId="Modref">
    <w:name w:val="Mod ref"/>
    <w:basedOn w:val="refSymb"/>
    <w:rsid w:val="005C0C5E"/>
    <w:pPr>
      <w:ind w:left="1100"/>
    </w:pPr>
  </w:style>
  <w:style w:type="paragraph" w:customStyle="1" w:styleId="ModaNote">
    <w:name w:val="Mod aNote"/>
    <w:basedOn w:val="aNoteSymb"/>
    <w:rsid w:val="005C0C5E"/>
    <w:pPr>
      <w:tabs>
        <w:tab w:val="left" w:pos="2600"/>
      </w:tabs>
      <w:ind w:left="2600"/>
    </w:pPr>
  </w:style>
  <w:style w:type="paragraph" w:customStyle="1" w:styleId="ModNote">
    <w:name w:val="Mod Note"/>
    <w:basedOn w:val="aNoteSymb"/>
    <w:rsid w:val="005C0C5E"/>
    <w:pPr>
      <w:tabs>
        <w:tab w:val="left" w:pos="2600"/>
      </w:tabs>
      <w:ind w:left="2600"/>
    </w:pPr>
  </w:style>
  <w:style w:type="paragraph" w:customStyle="1" w:styleId="ApprFormHd">
    <w:name w:val="ApprFormHd"/>
    <w:basedOn w:val="Sched-heading"/>
    <w:rsid w:val="005C0C5E"/>
    <w:pPr>
      <w:ind w:left="0" w:firstLine="0"/>
    </w:pPr>
  </w:style>
  <w:style w:type="paragraph" w:customStyle="1" w:styleId="AmdtEntries">
    <w:name w:val="AmdtEntries"/>
    <w:basedOn w:val="BillBasicHeading"/>
    <w:rsid w:val="005C0C5E"/>
    <w:pPr>
      <w:keepNext w:val="0"/>
      <w:tabs>
        <w:tab w:val="clear" w:pos="2600"/>
      </w:tabs>
      <w:spacing w:before="0"/>
      <w:ind w:left="3200" w:hanging="2100"/>
    </w:pPr>
    <w:rPr>
      <w:sz w:val="18"/>
    </w:rPr>
  </w:style>
  <w:style w:type="paragraph" w:customStyle="1" w:styleId="AmdtEntriesDefL2">
    <w:name w:val="AmdtEntriesDefL2"/>
    <w:basedOn w:val="AmdtEntries"/>
    <w:rsid w:val="005C0C5E"/>
    <w:pPr>
      <w:tabs>
        <w:tab w:val="left" w:pos="3000"/>
      </w:tabs>
      <w:ind w:left="3600" w:hanging="2500"/>
    </w:pPr>
  </w:style>
  <w:style w:type="paragraph" w:customStyle="1" w:styleId="Actdetailsnote">
    <w:name w:val="Act details note"/>
    <w:basedOn w:val="Actdetails"/>
    <w:uiPriority w:val="99"/>
    <w:rsid w:val="005C0C5E"/>
    <w:pPr>
      <w:ind w:left="1620" w:right="-60" w:hanging="720"/>
    </w:pPr>
    <w:rPr>
      <w:sz w:val="18"/>
    </w:rPr>
  </w:style>
  <w:style w:type="paragraph" w:customStyle="1" w:styleId="DetailsNo">
    <w:name w:val="Details No"/>
    <w:basedOn w:val="Actdetails"/>
    <w:uiPriority w:val="99"/>
    <w:rsid w:val="005C0C5E"/>
    <w:pPr>
      <w:ind w:left="0"/>
    </w:pPr>
    <w:rPr>
      <w:sz w:val="18"/>
    </w:rPr>
  </w:style>
  <w:style w:type="paragraph" w:customStyle="1" w:styleId="AssectheadingSymb">
    <w:name w:val="A ssect heading Symb"/>
    <w:basedOn w:val="Amain"/>
    <w:rsid w:val="005C0C5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C0C5E"/>
    <w:pPr>
      <w:tabs>
        <w:tab w:val="left" w:pos="0"/>
        <w:tab w:val="right" w:pos="2400"/>
        <w:tab w:val="left" w:pos="2600"/>
      </w:tabs>
      <w:ind w:left="2602" w:hanging="3084"/>
      <w:outlineLvl w:val="8"/>
    </w:pPr>
  </w:style>
  <w:style w:type="paragraph" w:customStyle="1" w:styleId="AmainreturnSymb">
    <w:name w:val="A main return Symb"/>
    <w:basedOn w:val="BillBasic"/>
    <w:rsid w:val="005C0C5E"/>
    <w:pPr>
      <w:tabs>
        <w:tab w:val="left" w:pos="1582"/>
      </w:tabs>
      <w:ind w:left="1100" w:hanging="1582"/>
    </w:pPr>
  </w:style>
  <w:style w:type="paragraph" w:customStyle="1" w:styleId="AparareturnSymb">
    <w:name w:val="A para return Symb"/>
    <w:basedOn w:val="BillBasic"/>
    <w:rsid w:val="005C0C5E"/>
    <w:pPr>
      <w:tabs>
        <w:tab w:val="left" w:pos="2081"/>
      </w:tabs>
      <w:ind w:left="1599" w:hanging="2081"/>
    </w:pPr>
  </w:style>
  <w:style w:type="paragraph" w:customStyle="1" w:styleId="AsubparareturnSymb">
    <w:name w:val="A subpara return Symb"/>
    <w:basedOn w:val="BillBasic"/>
    <w:rsid w:val="005C0C5E"/>
    <w:pPr>
      <w:tabs>
        <w:tab w:val="left" w:pos="2580"/>
      </w:tabs>
      <w:ind w:left="2098" w:hanging="2580"/>
    </w:pPr>
  </w:style>
  <w:style w:type="paragraph" w:customStyle="1" w:styleId="aDefSymb">
    <w:name w:val="aDef Symb"/>
    <w:basedOn w:val="BillBasic"/>
    <w:rsid w:val="005C0C5E"/>
    <w:pPr>
      <w:tabs>
        <w:tab w:val="left" w:pos="1582"/>
      </w:tabs>
      <w:ind w:left="1100" w:hanging="1582"/>
    </w:pPr>
  </w:style>
  <w:style w:type="paragraph" w:customStyle="1" w:styleId="aDefparaSymb">
    <w:name w:val="aDef para Symb"/>
    <w:basedOn w:val="Apara"/>
    <w:rsid w:val="005C0C5E"/>
    <w:pPr>
      <w:tabs>
        <w:tab w:val="clear" w:pos="1600"/>
        <w:tab w:val="left" w:pos="0"/>
        <w:tab w:val="left" w:pos="1599"/>
      </w:tabs>
      <w:ind w:left="1599" w:hanging="2081"/>
    </w:pPr>
  </w:style>
  <w:style w:type="paragraph" w:customStyle="1" w:styleId="aDefsubparaSymb">
    <w:name w:val="aDef subpara Symb"/>
    <w:basedOn w:val="Asubpara"/>
    <w:rsid w:val="005C0C5E"/>
    <w:pPr>
      <w:tabs>
        <w:tab w:val="left" w:pos="0"/>
      </w:tabs>
      <w:ind w:left="2098" w:hanging="2580"/>
    </w:pPr>
  </w:style>
  <w:style w:type="paragraph" w:customStyle="1" w:styleId="SchAmainSymb">
    <w:name w:val="Sch A main Symb"/>
    <w:basedOn w:val="Amain"/>
    <w:rsid w:val="005C0C5E"/>
    <w:pPr>
      <w:tabs>
        <w:tab w:val="left" w:pos="0"/>
      </w:tabs>
      <w:ind w:hanging="1580"/>
    </w:pPr>
  </w:style>
  <w:style w:type="paragraph" w:customStyle="1" w:styleId="SchAparaSymb">
    <w:name w:val="Sch A para Symb"/>
    <w:basedOn w:val="Apara"/>
    <w:rsid w:val="005C0C5E"/>
    <w:pPr>
      <w:tabs>
        <w:tab w:val="left" w:pos="0"/>
      </w:tabs>
      <w:ind w:hanging="2080"/>
    </w:pPr>
  </w:style>
  <w:style w:type="paragraph" w:customStyle="1" w:styleId="SchAsubparaSymb">
    <w:name w:val="Sch A subpara Symb"/>
    <w:basedOn w:val="Asubpara"/>
    <w:rsid w:val="005C0C5E"/>
    <w:pPr>
      <w:tabs>
        <w:tab w:val="left" w:pos="0"/>
      </w:tabs>
      <w:ind w:hanging="2580"/>
    </w:pPr>
  </w:style>
  <w:style w:type="paragraph" w:customStyle="1" w:styleId="SchAsubsubparaSymb">
    <w:name w:val="Sch A subsubpara Symb"/>
    <w:basedOn w:val="AsubsubparaSymb"/>
    <w:rsid w:val="005C0C5E"/>
  </w:style>
  <w:style w:type="paragraph" w:customStyle="1" w:styleId="refSymb">
    <w:name w:val="ref Symb"/>
    <w:basedOn w:val="BillBasic"/>
    <w:next w:val="Normal"/>
    <w:rsid w:val="005C0C5E"/>
    <w:pPr>
      <w:tabs>
        <w:tab w:val="left" w:pos="-480"/>
      </w:tabs>
      <w:spacing w:before="60"/>
      <w:ind w:hanging="480"/>
    </w:pPr>
    <w:rPr>
      <w:sz w:val="18"/>
    </w:rPr>
  </w:style>
  <w:style w:type="paragraph" w:customStyle="1" w:styleId="IshadedH5SecSymb">
    <w:name w:val="I shaded H5 Sec Symb"/>
    <w:basedOn w:val="AH5Sec"/>
    <w:rsid w:val="005C0C5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C0C5E"/>
    <w:pPr>
      <w:tabs>
        <w:tab w:val="clear" w:pos="-1580"/>
      </w:tabs>
      <w:ind w:left="975" w:hanging="1457"/>
    </w:pPr>
  </w:style>
  <w:style w:type="paragraph" w:customStyle="1" w:styleId="IH1ChapSymb">
    <w:name w:val="I H1 Chap Symb"/>
    <w:basedOn w:val="BillBasicHeading"/>
    <w:next w:val="Normal"/>
    <w:rsid w:val="005C0C5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C0C5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C0C5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C0C5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C0C5E"/>
    <w:pPr>
      <w:tabs>
        <w:tab w:val="clear" w:pos="2600"/>
        <w:tab w:val="left" w:pos="-1580"/>
        <w:tab w:val="left" w:pos="0"/>
        <w:tab w:val="left" w:pos="1100"/>
      </w:tabs>
      <w:spacing w:before="240"/>
      <w:ind w:left="1100" w:hanging="1580"/>
    </w:pPr>
  </w:style>
  <w:style w:type="paragraph" w:customStyle="1" w:styleId="IMainSymb">
    <w:name w:val="I Main Symb"/>
    <w:basedOn w:val="Amain"/>
    <w:rsid w:val="005C0C5E"/>
    <w:pPr>
      <w:tabs>
        <w:tab w:val="left" w:pos="0"/>
      </w:tabs>
      <w:ind w:hanging="1580"/>
    </w:pPr>
  </w:style>
  <w:style w:type="paragraph" w:customStyle="1" w:styleId="IparaSymb">
    <w:name w:val="I para Symb"/>
    <w:basedOn w:val="Apara"/>
    <w:rsid w:val="005C0C5E"/>
    <w:pPr>
      <w:tabs>
        <w:tab w:val="left" w:pos="0"/>
      </w:tabs>
      <w:ind w:hanging="2080"/>
      <w:outlineLvl w:val="9"/>
    </w:pPr>
  </w:style>
  <w:style w:type="paragraph" w:customStyle="1" w:styleId="IsubparaSymb">
    <w:name w:val="I subpara Symb"/>
    <w:basedOn w:val="Asubpara"/>
    <w:rsid w:val="005C0C5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C0C5E"/>
    <w:pPr>
      <w:tabs>
        <w:tab w:val="clear" w:pos="2400"/>
        <w:tab w:val="clear" w:pos="2600"/>
        <w:tab w:val="right" w:pos="2460"/>
        <w:tab w:val="left" w:pos="2660"/>
      </w:tabs>
      <w:ind w:left="2660" w:hanging="3140"/>
    </w:pPr>
  </w:style>
  <w:style w:type="paragraph" w:customStyle="1" w:styleId="IdefparaSymb">
    <w:name w:val="I def para Symb"/>
    <w:basedOn w:val="IparaSymb"/>
    <w:rsid w:val="005C0C5E"/>
    <w:pPr>
      <w:ind w:left="1599" w:hanging="2081"/>
    </w:pPr>
  </w:style>
  <w:style w:type="paragraph" w:customStyle="1" w:styleId="IdefsubparaSymb">
    <w:name w:val="I def subpara Symb"/>
    <w:basedOn w:val="IsubparaSymb"/>
    <w:rsid w:val="005C0C5E"/>
    <w:pPr>
      <w:ind w:left="2138"/>
    </w:pPr>
  </w:style>
  <w:style w:type="paragraph" w:customStyle="1" w:styleId="ISched-headingSymb">
    <w:name w:val="I Sched-heading Symb"/>
    <w:basedOn w:val="BillBasicHeading"/>
    <w:next w:val="Normal"/>
    <w:rsid w:val="005C0C5E"/>
    <w:pPr>
      <w:tabs>
        <w:tab w:val="left" w:pos="-3080"/>
        <w:tab w:val="left" w:pos="0"/>
      </w:tabs>
      <w:spacing w:before="320"/>
      <w:ind w:left="2600" w:hanging="3080"/>
    </w:pPr>
    <w:rPr>
      <w:sz w:val="34"/>
    </w:rPr>
  </w:style>
  <w:style w:type="paragraph" w:customStyle="1" w:styleId="ISched-PartSymb">
    <w:name w:val="I Sched-Part Symb"/>
    <w:basedOn w:val="BillBasicHeading"/>
    <w:rsid w:val="005C0C5E"/>
    <w:pPr>
      <w:tabs>
        <w:tab w:val="left" w:pos="-3080"/>
        <w:tab w:val="left" w:pos="0"/>
      </w:tabs>
      <w:spacing w:before="380"/>
      <w:ind w:left="2600" w:hanging="3080"/>
    </w:pPr>
    <w:rPr>
      <w:sz w:val="32"/>
    </w:rPr>
  </w:style>
  <w:style w:type="paragraph" w:customStyle="1" w:styleId="ISched-formSymb">
    <w:name w:val="I Sched-form Symb"/>
    <w:basedOn w:val="BillBasicHeading"/>
    <w:rsid w:val="005C0C5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C0C5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C0C5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0C5E"/>
    <w:pPr>
      <w:tabs>
        <w:tab w:val="left" w:pos="1100"/>
      </w:tabs>
      <w:spacing w:before="60"/>
      <w:ind w:left="1500" w:hanging="1986"/>
    </w:pPr>
  </w:style>
  <w:style w:type="paragraph" w:customStyle="1" w:styleId="aExamHdgssSymb">
    <w:name w:val="aExamHdgss Symb"/>
    <w:basedOn w:val="BillBasicHeading"/>
    <w:next w:val="Normal"/>
    <w:rsid w:val="005C0C5E"/>
    <w:pPr>
      <w:tabs>
        <w:tab w:val="clear" w:pos="2600"/>
        <w:tab w:val="left" w:pos="1582"/>
      </w:tabs>
      <w:ind w:left="1100" w:hanging="1582"/>
    </w:pPr>
    <w:rPr>
      <w:sz w:val="18"/>
    </w:rPr>
  </w:style>
  <w:style w:type="paragraph" w:customStyle="1" w:styleId="aExamssSymb">
    <w:name w:val="aExamss Symb"/>
    <w:basedOn w:val="aNote"/>
    <w:rsid w:val="005C0C5E"/>
    <w:pPr>
      <w:tabs>
        <w:tab w:val="left" w:pos="1582"/>
      </w:tabs>
      <w:spacing w:before="60"/>
      <w:ind w:left="1100" w:hanging="1582"/>
    </w:pPr>
  </w:style>
  <w:style w:type="paragraph" w:customStyle="1" w:styleId="aExamINumssSymb">
    <w:name w:val="aExamINumss Symb"/>
    <w:basedOn w:val="aExamssSymb"/>
    <w:rsid w:val="005C0C5E"/>
    <w:pPr>
      <w:tabs>
        <w:tab w:val="left" w:pos="1100"/>
      </w:tabs>
      <w:ind w:left="1500" w:hanging="1986"/>
    </w:pPr>
  </w:style>
  <w:style w:type="paragraph" w:customStyle="1" w:styleId="aExamNumTextssSymb">
    <w:name w:val="aExamNumTextss Symb"/>
    <w:basedOn w:val="aExamssSymb"/>
    <w:rsid w:val="005C0C5E"/>
    <w:pPr>
      <w:tabs>
        <w:tab w:val="clear" w:pos="1582"/>
        <w:tab w:val="left" w:pos="1985"/>
      </w:tabs>
      <w:ind w:left="1503" w:hanging="1985"/>
    </w:pPr>
  </w:style>
  <w:style w:type="paragraph" w:customStyle="1" w:styleId="AExamIParaSymb">
    <w:name w:val="AExamIPara Symb"/>
    <w:basedOn w:val="aExam"/>
    <w:rsid w:val="005C0C5E"/>
    <w:pPr>
      <w:tabs>
        <w:tab w:val="right" w:pos="1718"/>
      </w:tabs>
      <w:ind w:left="1984" w:hanging="2466"/>
    </w:pPr>
  </w:style>
  <w:style w:type="paragraph" w:customStyle="1" w:styleId="aExamBulletssSymb">
    <w:name w:val="aExamBulletss Symb"/>
    <w:basedOn w:val="aExamssSymb"/>
    <w:rsid w:val="005C0C5E"/>
    <w:pPr>
      <w:tabs>
        <w:tab w:val="left" w:pos="1100"/>
      </w:tabs>
      <w:ind w:left="1500" w:hanging="1986"/>
    </w:pPr>
  </w:style>
  <w:style w:type="paragraph" w:customStyle="1" w:styleId="aNoteSymb">
    <w:name w:val="aNote Symb"/>
    <w:basedOn w:val="BillBasic"/>
    <w:rsid w:val="005C0C5E"/>
    <w:pPr>
      <w:tabs>
        <w:tab w:val="left" w:pos="1100"/>
        <w:tab w:val="left" w:pos="2381"/>
      </w:tabs>
      <w:ind w:left="1899" w:hanging="2381"/>
    </w:pPr>
    <w:rPr>
      <w:sz w:val="20"/>
    </w:rPr>
  </w:style>
  <w:style w:type="paragraph" w:customStyle="1" w:styleId="aNoteTextssSymb">
    <w:name w:val="aNoteTextss Symb"/>
    <w:basedOn w:val="Normal"/>
    <w:rsid w:val="005C0C5E"/>
    <w:pPr>
      <w:tabs>
        <w:tab w:val="clear" w:pos="0"/>
        <w:tab w:val="left" w:pos="1418"/>
      </w:tabs>
      <w:spacing w:before="60"/>
      <w:ind w:left="1417" w:hanging="1899"/>
      <w:jc w:val="both"/>
    </w:pPr>
    <w:rPr>
      <w:sz w:val="20"/>
    </w:rPr>
  </w:style>
  <w:style w:type="paragraph" w:customStyle="1" w:styleId="aNoteParaSymb">
    <w:name w:val="aNotePara Symb"/>
    <w:basedOn w:val="aNoteSymb"/>
    <w:rsid w:val="005C0C5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0C5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0C5E"/>
    <w:pPr>
      <w:tabs>
        <w:tab w:val="left" w:pos="1616"/>
        <w:tab w:val="left" w:pos="2495"/>
      </w:tabs>
      <w:spacing w:before="60"/>
      <w:ind w:left="2013" w:hanging="2495"/>
    </w:pPr>
  </w:style>
  <w:style w:type="paragraph" w:customStyle="1" w:styleId="aExamHdgparSymb">
    <w:name w:val="aExamHdgpar Symb"/>
    <w:basedOn w:val="aExamHdgssSymb"/>
    <w:next w:val="Normal"/>
    <w:rsid w:val="005C0C5E"/>
    <w:pPr>
      <w:tabs>
        <w:tab w:val="clear" w:pos="1582"/>
        <w:tab w:val="left" w:pos="1599"/>
      </w:tabs>
      <w:ind w:left="1599" w:hanging="2081"/>
    </w:pPr>
  </w:style>
  <w:style w:type="paragraph" w:customStyle="1" w:styleId="aExamparSymb">
    <w:name w:val="aExampar Symb"/>
    <w:basedOn w:val="aExamssSymb"/>
    <w:rsid w:val="005C0C5E"/>
    <w:pPr>
      <w:tabs>
        <w:tab w:val="clear" w:pos="1582"/>
        <w:tab w:val="left" w:pos="1599"/>
      </w:tabs>
      <w:ind w:left="1599" w:hanging="2081"/>
    </w:pPr>
  </w:style>
  <w:style w:type="paragraph" w:customStyle="1" w:styleId="aExamINumparSymb">
    <w:name w:val="aExamINumpar Symb"/>
    <w:basedOn w:val="aExamparSymb"/>
    <w:rsid w:val="005C0C5E"/>
    <w:pPr>
      <w:tabs>
        <w:tab w:val="left" w:pos="2000"/>
      </w:tabs>
      <w:ind w:left="2041" w:hanging="2495"/>
    </w:pPr>
  </w:style>
  <w:style w:type="paragraph" w:customStyle="1" w:styleId="aExamBulletparSymb">
    <w:name w:val="aExamBulletpar Symb"/>
    <w:basedOn w:val="aExamparSymb"/>
    <w:rsid w:val="005C0C5E"/>
    <w:pPr>
      <w:tabs>
        <w:tab w:val="clear" w:pos="1599"/>
        <w:tab w:val="left" w:pos="1616"/>
        <w:tab w:val="left" w:pos="2495"/>
      </w:tabs>
      <w:ind w:left="2013" w:hanging="2495"/>
    </w:pPr>
  </w:style>
  <w:style w:type="paragraph" w:customStyle="1" w:styleId="aNoteparSymb">
    <w:name w:val="aNotepar Symb"/>
    <w:basedOn w:val="BillBasic"/>
    <w:next w:val="Normal"/>
    <w:rsid w:val="005C0C5E"/>
    <w:pPr>
      <w:tabs>
        <w:tab w:val="left" w:pos="1599"/>
        <w:tab w:val="left" w:pos="2398"/>
      </w:tabs>
      <w:ind w:left="2410" w:hanging="2892"/>
    </w:pPr>
    <w:rPr>
      <w:sz w:val="20"/>
    </w:rPr>
  </w:style>
  <w:style w:type="paragraph" w:customStyle="1" w:styleId="aNoteTextparSymb">
    <w:name w:val="aNoteTextpar Symb"/>
    <w:basedOn w:val="aNoteparSymb"/>
    <w:rsid w:val="005C0C5E"/>
    <w:pPr>
      <w:tabs>
        <w:tab w:val="clear" w:pos="1599"/>
        <w:tab w:val="clear" w:pos="2398"/>
        <w:tab w:val="left" w:pos="2880"/>
      </w:tabs>
      <w:spacing w:before="60"/>
      <w:ind w:left="2398" w:hanging="2880"/>
    </w:pPr>
  </w:style>
  <w:style w:type="paragraph" w:customStyle="1" w:styleId="aNoteParaparSymb">
    <w:name w:val="aNoteParapar Symb"/>
    <w:basedOn w:val="aNoteparSymb"/>
    <w:rsid w:val="005C0C5E"/>
    <w:pPr>
      <w:tabs>
        <w:tab w:val="right" w:pos="2640"/>
      </w:tabs>
      <w:spacing w:before="60"/>
      <w:ind w:left="2920" w:hanging="3402"/>
    </w:pPr>
  </w:style>
  <w:style w:type="paragraph" w:customStyle="1" w:styleId="aNoteBulletparSymb">
    <w:name w:val="aNoteBulletpar Symb"/>
    <w:basedOn w:val="aNoteparSymb"/>
    <w:rsid w:val="005C0C5E"/>
    <w:pPr>
      <w:tabs>
        <w:tab w:val="clear" w:pos="1599"/>
        <w:tab w:val="left" w:pos="3289"/>
      </w:tabs>
      <w:spacing w:before="60"/>
      <w:ind w:left="2807" w:hanging="3289"/>
    </w:pPr>
  </w:style>
  <w:style w:type="paragraph" w:customStyle="1" w:styleId="AsubparabulletSymb">
    <w:name w:val="A subpara bullet Symb"/>
    <w:basedOn w:val="BillBasic"/>
    <w:rsid w:val="005C0C5E"/>
    <w:pPr>
      <w:tabs>
        <w:tab w:val="left" w:pos="2138"/>
        <w:tab w:val="left" w:pos="3005"/>
      </w:tabs>
      <w:spacing w:before="60"/>
      <w:ind w:left="2523" w:hanging="3005"/>
    </w:pPr>
  </w:style>
  <w:style w:type="paragraph" w:customStyle="1" w:styleId="aExamHdgsubparSymb">
    <w:name w:val="aExamHdgsubpar Symb"/>
    <w:basedOn w:val="aExamHdgssSymb"/>
    <w:next w:val="Normal"/>
    <w:rsid w:val="005C0C5E"/>
    <w:pPr>
      <w:tabs>
        <w:tab w:val="clear" w:pos="1582"/>
        <w:tab w:val="left" w:pos="2620"/>
      </w:tabs>
      <w:ind w:left="2138" w:hanging="2620"/>
    </w:pPr>
  </w:style>
  <w:style w:type="paragraph" w:customStyle="1" w:styleId="aExamsubparSymb">
    <w:name w:val="aExamsubpar Symb"/>
    <w:basedOn w:val="aExamssSymb"/>
    <w:rsid w:val="005C0C5E"/>
    <w:pPr>
      <w:tabs>
        <w:tab w:val="clear" w:pos="1582"/>
        <w:tab w:val="left" w:pos="2620"/>
      </w:tabs>
      <w:ind w:left="2138" w:hanging="2620"/>
    </w:pPr>
  </w:style>
  <w:style w:type="paragraph" w:customStyle="1" w:styleId="aNotesubparSymb">
    <w:name w:val="aNotesubpar Symb"/>
    <w:basedOn w:val="BillBasic"/>
    <w:next w:val="Normal"/>
    <w:rsid w:val="005C0C5E"/>
    <w:pPr>
      <w:tabs>
        <w:tab w:val="left" w:pos="2138"/>
        <w:tab w:val="left" w:pos="2937"/>
      </w:tabs>
      <w:ind w:left="2455" w:hanging="2937"/>
    </w:pPr>
    <w:rPr>
      <w:sz w:val="20"/>
    </w:rPr>
  </w:style>
  <w:style w:type="paragraph" w:customStyle="1" w:styleId="aNoteTextsubparSymb">
    <w:name w:val="aNoteTextsubpar Symb"/>
    <w:basedOn w:val="aNotesubparSymb"/>
    <w:rsid w:val="005C0C5E"/>
    <w:pPr>
      <w:tabs>
        <w:tab w:val="clear" w:pos="2138"/>
        <w:tab w:val="clear" w:pos="2937"/>
        <w:tab w:val="left" w:pos="2943"/>
      </w:tabs>
      <w:spacing w:before="60"/>
      <w:ind w:left="2943" w:hanging="3425"/>
    </w:pPr>
  </w:style>
  <w:style w:type="paragraph" w:customStyle="1" w:styleId="PenaltySymb">
    <w:name w:val="Penalty Symb"/>
    <w:basedOn w:val="AmainreturnSymb"/>
    <w:rsid w:val="005C0C5E"/>
  </w:style>
  <w:style w:type="paragraph" w:customStyle="1" w:styleId="PenaltyParaSymb">
    <w:name w:val="PenaltyPara Symb"/>
    <w:basedOn w:val="Normal"/>
    <w:rsid w:val="005C0C5E"/>
    <w:pPr>
      <w:tabs>
        <w:tab w:val="right" w:pos="1360"/>
      </w:tabs>
      <w:spacing w:before="60"/>
      <w:ind w:left="1599" w:hanging="2081"/>
      <w:jc w:val="both"/>
    </w:pPr>
  </w:style>
  <w:style w:type="paragraph" w:customStyle="1" w:styleId="FormulaSymb">
    <w:name w:val="Formula Symb"/>
    <w:basedOn w:val="BillBasic"/>
    <w:rsid w:val="005C0C5E"/>
    <w:pPr>
      <w:tabs>
        <w:tab w:val="left" w:pos="-480"/>
      </w:tabs>
      <w:spacing w:line="260" w:lineRule="atLeast"/>
      <w:ind w:hanging="480"/>
      <w:jc w:val="center"/>
    </w:pPr>
  </w:style>
  <w:style w:type="paragraph" w:customStyle="1" w:styleId="NormalSymb">
    <w:name w:val="Normal Symb"/>
    <w:basedOn w:val="Normal"/>
    <w:qFormat/>
    <w:rsid w:val="005C0C5E"/>
    <w:pPr>
      <w:ind w:hanging="482"/>
    </w:pPr>
  </w:style>
  <w:style w:type="character" w:styleId="PlaceholderText">
    <w:name w:val="Placeholder Text"/>
    <w:basedOn w:val="DefaultParagraphFont"/>
    <w:uiPriority w:val="99"/>
    <w:semiHidden/>
    <w:rsid w:val="005C0C5E"/>
    <w:rPr>
      <w:color w:val="808080"/>
    </w:rPr>
  </w:style>
  <w:style w:type="character" w:customStyle="1" w:styleId="NewActChar">
    <w:name w:val="New Act Char"/>
    <w:basedOn w:val="DefaultParagraphFont"/>
    <w:link w:val="NewAct"/>
    <w:locked/>
    <w:rsid w:val="00673D6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8-19/default.asp" TargetMode="External"/><Relationship Id="rId21" Type="http://schemas.openxmlformats.org/officeDocument/2006/relationships/footer" Target="footer2.xml"/><Relationship Id="rId42" Type="http://schemas.openxmlformats.org/officeDocument/2006/relationships/hyperlink" Target="http://pcoregister/a/2016-55/default.asp" TargetMode="External"/><Relationship Id="rId63" Type="http://schemas.openxmlformats.org/officeDocument/2006/relationships/hyperlink" Target="http://www.legislation.act.gov.au/a/1977-17" TargetMode="External"/><Relationship Id="rId84" Type="http://schemas.openxmlformats.org/officeDocument/2006/relationships/hyperlink" Target="http://www.legislation.act.gov.au/a/2001-14" TargetMode="External"/><Relationship Id="rId138" Type="http://schemas.openxmlformats.org/officeDocument/2006/relationships/header" Target="header14.xml"/><Relationship Id="rId107" Type="http://schemas.openxmlformats.org/officeDocument/2006/relationships/hyperlink" Target="http://www.legislation.act.gov.au/a/2017-14"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sa.gov.au/LZ/C/A/PUBLIC%20FINANCE%20AND%20AUDIT%20ACT%201987.aspx" TargetMode="External"/><Relationship Id="rId58" Type="http://schemas.openxmlformats.org/officeDocument/2006/relationships/hyperlink" Target="http://www.legislation.act.gov.au/a/1977-17" TargetMode="External"/><Relationship Id="rId74"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footer" Target="footer11.xml"/><Relationship Id="rId123" Type="http://schemas.openxmlformats.org/officeDocument/2006/relationships/hyperlink" Target="http://www.legislation.act.gov.au/a/2016-55/default.asp" TargetMode="External"/><Relationship Id="rId128" Type="http://schemas.openxmlformats.org/officeDocument/2006/relationships/hyperlink" Target="http://www.legislation.act.gov.au/a/2018-19/default.asp" TargetMode="External"/><Relationship Id="rId5" Type="http://schemas.openxmlformats.org/officeDocument/2006/relationships/settings" Target="settings.xml"/><Relationship Id="rId90" Type="http://schemas.openxmlformats.org/officeDocument/2006/relationships/header" Target="header6.xml"/><Relationship Id="rId95"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legislation.act.gov.au/a/2001-28"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1977-17"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6-55/default.asp" TargetMode="External"/><Relationship Id="rId118" Type="http://schemas.openxmlformats.org/officeDocument/2006/relationships/hyperlink" Target="http://www.legislation.act.gov.au/a/2018-19/default.asp" TargetMode="External"/><Relationship Id="rId134" Type="http://schemas.openxmlformats.org/officeDocument/2006/relationships/header" Target="header12.xml"/><Relationship Id="rId139" Type="http://schemas.openxmlformats.org/officeDocument/2006/relationships/footer" Target="footer16.xml"/><Relationship Id="rId80" Type="http://schemas.openxmlformats.org/officeDocument/2006/relationships/hyperlink" Target="http://www.legislation.act.gov.au/a/2001-14" TargetMode="External"/><Relationship Id="rId85" Type="http://schemas.openxmlformats.org/officeDocument/2006/relationships/hyperlink" Target="http://www.legislation.act.gov.au/a/2001-14" TargetMode="Externa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4-8" TargetMode="External"/><Relationship Id="rId59" Type="http://schemas.openxmlformats.org/officeDocument/2006/relationships/hyperlink" Target="http://www.legislation.act.gov.au/a/1977-17" TargetMode="External"/><Relationship Id="rId103" Type="http://schemas.openxmlformats.org/officeDocument/2006/relationships/hyperlink" Target="http://www.legislation.act.gov.au/a/2001-14" TargetMode="External"/><Relationship Id="rId108" Type="http://schemas.openxmlformats.org/officeDocument/2006/relationships/hyperlink" Target="http://www.legislation.act.gov.au/a/2017-14/default.asp" TargetMode="External"/><Relationship Id="rId124" Type="http://schemas.openxmlformats.org/officeDocument/2006/relationships/hyperlink" Target="http://www.legislation.act.gov.au/a/2017-14/default.asp" TargetMode="External"/><Relationship Id="rId129" Type="http://schemas.openxmlformats.org/officeDocument/2006/relationships/hyperlink" Target="http://www.legislation.act.gov.au/a/2001-14" TargetMode="External"/><Relationship Id="rId54" Type="http://schemas.openxmlformats.org/officeDocument/2006/relationships/hyperlink" Target="http://www.legislation.act.gov.au/a/1999-77"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1" Type="http://schemas.openxmlformats.org/officeDocument/2006/relationships/header" Target="header7.xml"/><Relationship Id="rId96" Type="http://schemas.openxmlformats.org/officeDocument/2006/relationships/hyperlink" Target="http://www.legislation.act.gov.au/a/2001-14" TargetMode="External"/><Relationship Id="rId140"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6-33/default.asp" TargetMode="External"/><Relationship Id="rId119" Type="http://schemas.openxmlformats.org/officeDocument/2006/relationships/hyperlink" Target="http://www.legislation.act.gov.au/a/2016-33/default.asp" TargetMode="External"/><Relationship Id="rId44" Type="http://schemas.openxmlformats.org/officeDocument/2006/relationships/hyperlink" Target="http://www.legislation.act.gov.au/a/2012-43" TargetMode="External"/><Relationship Id="rId60" Type="http://schemas.openxmlformats.org/officeDocument/2006/relationships/hyperlink" Target="http://www.legislation.act.gov.au/a/1977-17" TargetMode="External"/><Relationship Id="rId65" Type="http://schemas.openxmlformats.org/officeDocument/2006/relationships/hyperlink" Target="http://www.legislation.act.gov.au/a/1977-17" TargetMode="External"/><Relationship Id="rId81"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30" Type="http://schemas.openxmlformats.org/officeDocument/2006/relationships/header" Target="header10.xml"/><Relationship Id="rId135" Type="http://schemas.openxmlformats.org/officeDocument/2006/relationships/header" Target="header13.xm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1996-23" TargetMode="External"/><Relationship Id="rId109" Type="http://schemas.openxmlformats.org/officeDocument/2006/relationships/hyperlink" Target="http://www.legislation.act.gov.au/sl/2017-43/default.asp"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99-77"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sa.gov.au/LZ/C/A/RAIL%20SAFETY%20NATIONAL%20LAW%20(SOUTH%20AUSTRALIA)%20ACT%202012.aspx" TargetMode="External"/><Relationship Id="rId104" Type="http://schemas.openxmlformats.org/officeDocument/2006/relationships/hyperlink" Target="http://www.legislation.act.gov.au/a/2016-33" TargetMode="External"/><Relationship Id="rId120" Type="http://schemas.openxmlformats.org/officeDocument/2006/relationships/hyperlink" Target="http://www.legislation.act.gov.au/a/2016-33/default.asp" TargetMode="External"/><Relationship Id="rId125" Type="http://schemas.openxmlformats.org/officeDocument/2006/relationships/hyperlink" Target="http://www.legislation.act.gov.au/a/2017-14/default.asp" TargetMode="Externa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legislation.act.gov.au/a/2001-14" TargetMode="External"/><Relationship Id="rId92" Type="http://schemas.openxmlformats.org/officeDocument/2006/relationships/footer" Target="footer7.xm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1994-37"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16-55/default.asp" TargetMode="External"/><Relationship Id="rId115" Type="http://schemas.openxmlformats.org/officeDocument/2006/relationships/hyperlink" Target="http://www.legislation.act.gov.au/a/2017-14/default.asp" TargetMode="External"/><Relationship Id="rId131" Type="http://schemas.openxmlformats.org/officeDocument/2006/relationships/header" Target="header11.xml"/><Relationship Id="rId136" Type="http://schemas.openxmlformats.org/officeDocument/2006/relationships/footer" Target="footer14.xml"/><Relationship Id="rId61" Type="http://schemas.openxmlformats.org/officeDocument/2006/relationships/hyperlink" Target="http://www.legislation.act.gov.au/a/1977-17" TargetMode="External"/><Relationship Id="rId82" Type="http://schemas.openxmlformats.org/officeDocument/2006/relationships/hyperlink" Target="http://www.legislation.act.gov.au/a/2001-14" TargetMode="Externa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sa.gov.au/LZ/C/A/RAIL%20SAFETY%20NATIONAL%20LAW%20(SOUTH%20AUSTRALIA)%20ACT%202012.aspx"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sl/2017-43/default.asp" TargetMode="External"/><Relationship Id="rId77" Type="http://schemas.openxmlformats.org/officeDocument/2006/relationships/hyperlink" Target="http://www.legislation.act.gov.au/a/1977-17" TargetMode="External"/><Relationship Id="rId100" Type="http://schemas.openxmlformats.org/officeDocument/2006/relationships/header" Target="header9.xml"/><Relationship Id="rId105" Type="http://schemas.openxmlformats.org/officeDocument/2006/relationships/hyperlink" Target="http://www.legislation.act.gov.au/a/2016-55/default.asp" TargetMode="External"/><Relationship Id="rId126" Type="http://schemas.openxmlformats.org/officeDocument/2006/relationships/hyperlink" Target="http://www.legislation.act.gov.au/a/2017-14/default.asp" TargetMode="External"/><Relationship Id="rId8" Type="http://schemas.openxmlformats.org/officeDocument/2006/relationships/endnotes" Target="endnotes.xml"/><Relationship Id="rId51" Type="http://schemas.openxmlformats.org/officeDocument/2006/relationships/hyperlink" Target="http://www.legislation.act.gov.au/a/1930-21" TargetMode="External"/><Relationship Id="rId72" Type="http://schemas.openxmlformats.org/officeDocument/2006/relationships/hyperlink" Target="http://www.legislation.act.gov.au/a/2001-14" TargetMode="External"/><Relationship Id="rId93" Type="http://schemas.openxmlformats.org/officeDocument/2006/relationships/footer" Target="footer8.xm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6-33/default.asp" TargetMode="External"/><Relationship Id="rId142"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eader" Target="header5.xml"/><Relationship Id="rId46" Type="http://schemas.openxmlformats.org/officeDocument/2006/relationships/hyperlink" Target="http://www.legislation.act.gov.au/a/2002-18"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8-19/default.asp" TargetMode="External"/><Relationship Id="rId137" Type="http://schemas.openxmlformats.org/officeDocument/2006/relationships/footer" Target="footer15.xml"/><Relationship Id="rId20" Type="http://schemas.openxmlformats.org/officeDocument/2006/relationships/footer" Target="footer1.xml"/><Relationship Id="rId41" Type="http://schemas.openxmlformats.org/officeDocument/2006/relationships/hyperlink" Target="http://www.legislation.act.gov.au/a/1996-22" TargetMode="External"/><Relationship Id="rId62" Type="http://schemas.openxmlformats.org/officeDocument/2006/relationships/hyperlink" Target="http://www.legislation.act.gov.au/a/1977-17"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18-19/default.asp" TargetMode="External"/><Relationship Id="rId132" Type="http://schemas.openxmlformats.org/officeDocument/2006/relationships/footer" Target="footer12.xml"/><Relationship Id="rId15" Type="http://schemas.openxmlformats.org/officeDocument/2006/relationships/hyperlink" Target="http://www.legislation.act.gov.au"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17-14" TargetMode="External"/><Relationship Id="rId127" Type="http://schemas.openxmlformats.org/officeDocument/2006/relationships/hyperlink" Target="http://www.legislation.act.gov.au/a/2018-19/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1-14" TargetMode="External"/><Relationship Id="rId94" Type="http://schemas.openxmlformats.org/officeDocument/2006/relationships/footer" Target="footer9.xml"/><Relationship Id="rId99" Type="http://schemas.openxmlformats.org/officeDocument/2006/relationships/header" Target="header8.xml"/><Relationship Id="rId101" Type="http://schemas.openxmlformats.org/officeDocument/2006/relationships/footer" Target="footer10.xml"/><Relationship Id="rId122" Type="http://schemas.openxmlformats.org/officeDocument/2006/relationships/hyperlink" Target="http://www.legislation.act.gov.au/a/2017-14/default.asp"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footer" Target="footer4.xml"/><Relationship Id="rId47" Type="http://schemas.openxmlformats.org/officeDocument/2006/relationships/hyperlink" Target="http://www.legislation.act.gov.au/a/1996-22"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18-19/default.asp" TargetMode="External"/><Relationship Id="rId133" Type="http://schemas.openxmlformats.org/officeDocument/2006/relationships/footer" Target="footer13.xml"/><Relationship Id="rId16"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7EAA-D94D-4288-A819-3024BE398318}">
  <ds:schemaRefs>
    <ds:schemaRef ds:uri="http://schemas.openxmlformats.org/officeDocument/2006/bibliography"/>
  </ds:schemaRefs>
</ds:datastoreItem>
</file>

<file path=customXml/itemProps2.xml><?xml version="1.0" encoding="utf-8"?>
<ds:datastoreItem xmlns:ds="http://schemas.openxmlformats.org/officeDocument/2006/customXml" ds:itemID="{729C5254-54A7-4321-867A-73D52EC1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12977</Words>
  <Characters>63003</Characters>
  <Application>Microsoft Office Word</Application>
  <DocSecurity>0</DocSecurity>
  <Lines>1620</Lines>
  <Paragraphs>857</Paragraphs>
  <ScaleCrop>false</ScaleCrop>
  <HeadingPairs>
    <vt:vector size="2" baseType="variant">
      <vt:variant>
        <vt:lpstr>Title</vt:lpstr>
      </vt:variant>
      <vt:variant>
        <vt:i4>1</vt:i4>
      </vt:variant>
    </vt:vector>
  </HeadingPairs>
  <TitlesOfParts>
    <vt:vector size="1" baseType="lpstr">
      <vt:lpstr>Rail Safety National Law (ACT) Act 2014</vt:lpstr>
    </vt:vector>
  </TitlesOfParts>
  <Manager>Section</Manager>
  <Company>Section</Company>
  <LinksUpToDate>false</LinksUpToDate>
  <CharactersWithSpaces>75550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Safety National Law (ACT) Act 2014</dc:title>
  <dc:creator>ACT Government</dc:creator>
  <cp:keywords>R08</cp:keywords>
  <dc:description/>
  <cp:lastModifiedBy>PCODCS</cp:lastModifiedBy>
  <cp:revision>4</cp:revision>
  <cp:lastPrinted>2016-11-15T00:49:00Z</cp:lastPrinted>
  <dcterms:created xsi:type="dcterms:W3CDTF">2025-11-24T21:35:00Z</dcterms:created>
  <dcterms:modified xsi:type="dcterms:W3CDTF">2025-11-24T21:36:00Z</dcterms:modified>
  <cp:category>R8</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25/05/18</vt:lpwstr>
  </property>
  <property fmtid="{D5CDD505-2E9C-101B-9397-08002B2CF9AE}" pid="6" name="StartDt">
    <vt:lpwstr>25/05/18</vt:lpwstr>
  </property>
  <property fmtid="{D5CDD505-2E9C-101B-9397-08002B2CF9AE}" pid="7" name="DMSID">
    <vt:lpwstr>7962352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2025-11-13T22:53:58Z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70a96a87-2542-43ed-9a09-40f9553aa67b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