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13F87" w14:textId="77777777" w:rsidR="00A876D0" w:rsidRDefault="00A876D0" w:rsidP="00A876D0">
      <w:pPr>
        <w:jc w:val="center"/>
      </w:pPr>
      <w:bookmarkStart w:id="0" w:name="_Hlk7594833"/>
      <w:r>
        <w:rPr>
          <w:noProof/>
          <w:lang w:eastAsia="en-AU"/>
        </w:rPr>
        <w:drawing>
          <wp:inline distT="0" distB="0" distL="0" distR="0" wp14:anchorId="348DF20E" wp14:editId="448BC8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DF055E" w14:textId="77777777" w:rsidR="00A876D0" w:rsidRDefault="00A876D0" w:rsidP="00A876D0">
      <w:pPr>
        <w:jc w:val="center"/>
        <w:rPr>
          <w:rFonts w:ascii="Arial" w:hAnsi="Arial"/>
        </w:rPr>
      </w:pPr>
      <w:r>
        <w:rPr>
          <w:rFonts w:ascii="Arial" w:hAnsi="Arial"/>
        </w:rPr>
        <w:t>Australian Capital Territory</w:t>
      </w:r>
    </w:p>
    <w:p w14:paraId="73DDD37E" w14:textId="2C4E2144" w:rsidR="00A876D0" w:rsidRDefault="00812901" w:rsidP="00A876D0">
      <w:pPr>
        <w:pStyle w:val="Billname1"/>
      </w:pPr>
      <w:r>
        <w:fldChar w:fldCharType="begin"/>
      </w:r>
      <w:r>
        <w:instrText xml:space="preserve"> REF Citation \*charformat </w:instrText>
      </w:r>
      <w:r>
        <w:fldChar w:fldCharType="separate"/>
      </w:r>
      <w:r w:rsidR="00804CB5">
        <w:t>Family Violence Act 2016</w:t>
      </w:r>
      <w:r>
        <w:fldChar w:fldCharType="end"/>
      </w:r>
      <w:r w:rsidR="00A876D0">
        <w:t xml:space="preserve">    </w:t>
      </w:r>
    </w:p>
    <w:p w14:paraId="20077BA4" w14:textId="4A4D4123" w:rsidR="00A876D0" w:rsidRDefault="00804CB5" w:rsidP="00A876D0">
      <w:pPr>
        <w:pStyle w:val="ActNo"/>
      </w:pPr>
      <w:bookmarkStart w:id="1" w:name="LawNo"/>
      <w:r>
        <w:t>A2016-42</w:t>
      </w:r>
      <w:bookmarkEnd w:id="1"/>
    </w:p>
    <w:p w14:paraId="5A1F0796" w14:textId="5B5E63CF" w:rsidR="00A876D0" w:rsidRDefault="00A876D0" w:rsidP="00A876D0">
      <w:pPr>
        <w:pStyle w:val="RepubNo"/>
      </w:pPr>
      <w:r>
        <w:t xml:space="preserve">Republication No </w:t>
      </w:r>
      <w:bookmarkStart w:id="2" w:name="RepubNo"/>
      <w:r w:rsidR="00804CB5">
        <w:t>15</w:t>
      </w:r>
      <w:bookmarkEnd w:id="2"/>
    </w:p>
    <w:p w14:paraId="7372EA7E" w14:textId="59E059FF" w:rsidR="00A876D0" w:rsidRDefault="00A876D0" w:rsidP="00A876D0">
      <w:pPr>
        <w:pStyle w:val="EffectiveDate"/>
      </w:pPr>
      <w:r>
        <w:t xml:space="preserve">Effective:  </w:t>
      </w:r>
      <w:bookmarkStart w:id="3" w:name="EffectiveDate"/>
      <w:r w:rsidR="00804CB5">
        <w:t>22 November 2023</w:t>
      </w:r>
      <w:bookmarkEnd w:id="3"/>
      <w:r w:rsidR="00804CB5">
        <w:t xml:space="preserve"> – </w:t>
      </w:r>
      <w:bookmarkStart w:id="4" w:name="EndEffDate"/>
      <w:r w:rsidR="00804CB5">
        <w:t>18 September 2024</w:t>
      </w:r>
      <w:bookmarkEnd w:id="4"/>
    </w:p>
    <w:p w14:paraId="1A9ADE49" w14:textId="7CD6122E" w:rsidR="00A876D0" w:rsidRDefault="00A876D0" w:rsidP="00A876D0">
      <w:pPr>
        <w:pStyle w:val="CoverInForce"/>
      </w:pPr>
      <w:r>
        <w:t xml:space="preserve">Republication date: </w:t>
      </w:r>
      <w:bookmarkStart w:id="5" w:name="InForceDate"/>
      <w:r w:rsidR="00804CB5">
        <w:t>22 November 2023</w:t>
      </w:r>
      <w:bookmarkEnd w:id="5"/>
    </w:p>
    <w:p w14:paraId="50628E58" w14:textId="2E780305" w:rsidR="00A876D0" w:rsidRDefault="00A876D0" w:rsidP="00F64C62">
      <w:pPr>
        <w:pStyle w:val="CoverInForce"/>
        <w:rPr>
          <w:rStyle w:val="charCitHyperlinkAbbrev"/>
          <w:color w:val="auto"/>
        </w:rPr>
      </w:pPr>
      <w:r>
        <w:t xml:space="preserve">Last amendment made by </w:t>
      </w:r>
      <w:bookmarkStart w:id="6" w:name="LastAmdt"/>
      <w:r w:rsidRPr="00A876D0">
        <w:rPr>
          <w:rStyle w:val="charCitHyperlinkAbbrev"/>
        </w:rPr>
        <w:fldChar w:fldCharType="begin"/>
      </w:r>
      <w:r w:rsidR="00804CB5">
        <w:rPr>
          <w:rStyle w:val="charCitHyperlinkAbbrev"/>
        </w:rPr>
        <w:instrText>HYPERLINK "http://www.legislation.act.gov.au/a/2023-45/" \o "Justice (Age of Criminal Responsibility) Legislation Amendment Act 2023"</w:instrText>
      </w:r>
      <w:r w:rsidRPr="00A876D0">
        <w:rPr>
          <w:rStyle w:val="charCitHyperlinkAbbrev"/>
        </w:rPr>
      </w:r>
      <w:r w:rsidRPr="00A876D0">
        <w:rPr>
          <w:rStyle w:val="charCitHyperlinkAbbrev"/>
        </w:rPr>
        <w:fldChar w:fldCharType="separate"/>
      </w:r>
      <w:r w:rsidR="00804CB5">
        <w:rPr>
          <w:rStyle w:val="charCitHyperlinkAbbrev"/>
        </w:rPr>
        <w:t>A2023</w:t>
      </w:r>
      <w:r w:rsidR="00804CB5">
        <w:rPr>
          <w:rStyle w:val="charCitHyperlinkAbbrev"/>
        </w:rPr>
        <w:noBreakHyphen/>
        <w:t>45</w:t>
      </w:r>
      <w:r w:rsidRPr="00A876D0">
        <w:rPr>
          <w:rStyle w:val="charCitHyperlinkAbbrev"/>
        </w:rPr>
        <w:fldChar w:fldCharType="end"/>
      </w:r>
      <w:bookmarkEnd w:id="6"/>
    </w:p>
    <w:p w14:paraId="35BFEDD8" w14:textId="77777777" w:rsidR="00FE6485" w:rsidRDefault="00FE6485" w:rsidP="00F64C62">
      <w:pPr>
        <w:pStyle w:val="CoverInForce"/>
      </w:pPr>
    </w:p>
    <w:p w14:paraId="054DA2D5" w14:textId="77777777" w:rsidR="00A876D0" w:rsidRDefault="00A876D0" w:rsidP="00A876D0"/>
    <w:p w14:paraId="0E6C70EA" w14:textId="77777777" w:rsidR="00A876D0" w:rsidRDefault="00A876D0" w:rsidP="00A876D0">
      <w:pPr>
        <w:spacing w:after="240"/>
        <w:rPr>
          <w:rFonts w:ascii="Arial" w:hAnsi="Arial"/>
        </w:rPr>
      </w:pPr>
    </w:p>
    <w:p w14:paraId="713488F0" w14:textId="77777777" w:rsidR="00A876D0" w:rsidRPr="00101B4C" w:rsidRDefault="00A876D0" w:rsidP="00A876D0">
      <w:pPr>
        <w:pStyle w:val="PageBreak"/>
      </w:pPr>
      <w:r w:rsidRPr="00101B4C">
        <w:br w:type="page"/>
      </w:r>
    </w:p>
    <w:bookmarkEnd w:id="0"/>
    <w:p w14:paraId="0776476B" w14:textId="77777777" w:rsidR="00A876D0" w:rsidRDefault="00A876D0" w:rsidP="00A876D0">
      <w:pPr>
        <w:pStyle w:val="CoverHeading"/>
      </w:pPr>
      <w:r>
        <w:lastRenderedPageBreak/>
        <w:t>About this republication</w:t>
      </w:r>
    </w:p>
    <w:p w14:paraId="5F9E7A75" w14:textId="77777777" w:rsidR="00A876D0" w:rsidRDefault="00A876D0" w:rsidP="00A876D0">
      <w:pPr>
        <w:pStyle w:val="CoverSubHdg"/>
      </w:pPr>
      <w:r>
        <w:t>The republished law</w:t>
      </w:r>
    </w:p>
    <w:p w14:paraId="5DCCC93F" w14:textId="2C04CCC8" w:rsidR="00A876D0" w:rsidRDefault="00A876D0" w:rsidP="00A876D0">
      <w:pPr>
        <w:pStyle w:val="CoverText"/>
      </w:pPr>
      <w:r>
        <w:t xml:space="preserve">This is a republication of the </w:t>
      </w:r>
      <w:r w:rsidRPr="00804CB5">
        <w:rPr>
          <w:i/>
        </w:rPr>
        <w:fldChar w:fldCharType="begin"/>
      </w:r>
      <w:r w:rsidRPr="00804CB5">
        <w:rPr>
          <w:i/>
        </w:rPr>
        <w:instrText xml:space="preserve"> REF citation *\charformat  \* MERGEFORMAT </w:instrText>
      </w:r>
      <w:r w:rsidRPr="00804CB5">
        <w:rPr>
          <w:i/>
        </w:rPr>
        <w:fldChar w:fldCharType="separate"/>
      </w:r>
      <w:r w:rsidR="00804CB5" w:rsidRPr="00804CB5">
        <w:rPr>
          <w:i/>
        </w:rPr>
        <w:t>Family Violence Act 2016</w:t>
      </w:r>
      <w:r w:rsidRPr="00804CB5">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812901">
        <w:fldChar w:fldCharType="begin"/>
      </w:r>
      <w:r w:rsidR="00812901">
        <w:instrText xml:space="preserve"> REF InForceDate *\charformat </w:instrText>
      </w:r>
      <w:r w:rsidR="00812901">
        <w:fldChar w:fldCharType="separate"/>
      </w:r>
      <w:r w:rsidR="00804CB5">
        <w:t>22 November 2023</w:t>
      </w:r>
      <w:r w:rsidR="00812901">
        <w:fldChar w:fldCharType="end"/>
      </w:r>
      <w:r w:rsidRPr="0074598E">
        <w:rPr>
          <w:rStyle w:val="charItals"/>
        </w:rPr>
        <w:t xml:space="preserve">.  </w:t>
      </w:r>
      <w:r>
        <w:t xml:space="preserve">It also includes any commencement, amendment, repeal or expiry affecting this republished law to </w:t>
      </w:r>
      <w:r w:rsidR="00812901">
        <w:fldChar w:fldCharType="begin"/>
      </w:r>
      <w:r w:rsidR="00812901">
        <w:instrText xml:space="preserve"> REF EffectiveDate *\charformat </w:instrText>
      </w:r>
      <w:r w:rsidR="00812901">
        <w:fldChar w:fldCharType="separate"/>
      </w:r>
      <w:r w:rsidR="00804CB5">
        <w:t>22 November 2023</w:t>
      </w:r>
      <w:r w:rsidR="00812901">
        <w:fldChar w:fldCharType="end"/>
      </w:r>
      <w:r>
        <w:t xml:space="preserve">.  </w:t>
      </w:r>
    </w:p>
    <w:p w14:paraId="14516190" w14:textId="77777777" w:rsidR="00A876D0" w:rsidRDefault="00A876D0" w:rsidP="00A876D0">
      <w:pPr>
        <w:pStyle w:val="CoverText"/>
      </w:pPr>
      <w:r>
        <w:t xml:space="preserve">The legislation history and amendment history of the republished law are set out in endnotes 3 and 4. </w:t>
      </w:r>
    </w:p>
    <w:p w14:paraId="11188577" w14:textId="77777777" w:rsidR="00A876D0" w:rsidRDefault="00A876D0" w:rsidP="00A876D0">
      <w:pPr>
        <w:pStyle w:val="CoverSubHdg"/>
      </w:pPr>
      <w:r>
        <w:t>Kinds of republications</w:t>
      </w:r>
    </w:p>
    <w:p w14:paraId="74C4E9E3" w14:textId="667EE35A" w:rsidR="00A876D0" w:rsidRDefault="00A876D0" w:rsidP="00A876D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14DAA7E" w14:textId="6614743C" w:rsidR="00A876D0" w:rsidRDefault="00A876D0" w:rsidP="00A876D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B927585" w14:textId="77777777" w:rsidR="00A876D0" w:rsidRDefault="00A876D0" w:rsidP="00A876D0">
      <w:pPr>
        <w:pStyle w:val="CoverTextBullet"/>
        <w:tabs>
          <w:tab w:val="clear" w:pos="0"/>
        </w:tabs>
        <w:ind w:left="357" w:hanging="357"/>
      </w:pPr>
      <w:r>
        <w:t>unauthorised republications.</w:t>
      </w:r>
    </w:p>
    <w:p w14:paraId="1CB34FAD" w14:textId="77777777" w:rsidR="00A876D0" w:rsidRDefault="00A876D0" w:rsidP="00A876D0">
      <w:pPr>
        <w:pStyle w:val="CoverText"/>
      </w:pPr>
      <w:r>
        <w:t>The status of this republication appears on the bottom of each page.</w:t>
      </w:r>
    </w:p>
    <w:p w14:paraId="260469F4" w14:textId="77777777" w:rsidR="00A876D0" w:rsidRDefault="00A876D0" w:rsidP="00A876D0">
      <w:pPr>
        <w:pStyle w:val="CoverSubHdg"/>
      </w:pPr>
      <w:r>
        <w:t>Editorial changes</w:t>
      </w:r>
    </w:p>
    <w:p w14:paraId="126181C5" w14:textId="78608ED5" w:rsidR="00A876D0" w:rsidRDefault="00A876D0" w:rsidP="00A876D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BC2B06" w14:textId="3ECFC5AA" w:rsidR="00A876D0" w:rsidRPr="00302A8A" w:rsidRDefault="00A876D0" w:rsidP="00A876D0">
      <w:pPr>
        <w:pStyle w:val="CoverText"/>
      </w:pPr>
      <w:r w:rsidRPr="0075228B">
        <w:t xml:space="preserve">This </w:t>
      </w:r>
      <w:r w:rsidRPr="00B41FB0">
        <w:t>republication</w:t>
      </w:r>
      <w:r w:rsidR="00860E32" w:rsidRPr="00B41FB0">
        <w:t xml:space="preserve"> </w:t>
      </w:r>
      <w:r w:rsidR="00B91FC0" w:rsidRPr="00B41FB0">
        <w:t xml:space="preserve">does not </w:t>
      </w:r>
      <w:r w:rsidRPr="00B41FB0">
        <w:t>include amendments made</w:t>
      </w:r>
      <w:r w:rsidRPr="0075228B">
        <w:t xml:space="preserve"> under part 11.3 (see endnote 1).</w:t>
      </w:r>
    </w:p>
    <w:p w14:paraId="6ACB5174" w14:textId="77777777" w:rsidR="00A876D0" w:rsidRDefault="00A876D0" w:rsidP="00A876D0">
      <w:pPr>
        <w:pStyle w:val="CoverSubHdg"/>
      </w:pPr>
      <w:r>
        <w:t>Uncommenced provisions and amendments</w:t>
      </w:r>
    </w:p>
    <w:p w14:paraId="1500CBE6" w14:textId="621638CE" w:rsidR="00A876D0" w:rsidRDefault="00A876D0" w:rsidP="00A876D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A9AFAAA" w14:textId="77777777" w:rsidR="00A876D0" w:rsidRDefault="00A876D0" w:rsidP="00A876D0">
      <w:pPr>
        <w:pStyle w:val="CoverSubHdg"/>
      </w:pPr>
      <w:r>
        <w:t>Modifications</w:t>
      </w:r>
    </w:p>
    <w:p w14:paraId="068F29DF" w14:textId="2D0B0D07" w:rsidR="00A876D0" w:rsidRDefault="00A876D0" w:rsidP="00A876D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1262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406B8E">
          <w:rPr>
            <w:rStyle w:val="charCitHyperlinkItal"/>
          </w:rPr>
          <w:t> </w:t>
        </w:r>
        <w:r w:rsidRPr="0074598E">
          <w:rPr>
            <w:rStyle w:val="charCitHyperlinkItal"/>
          </w:rPr>
          <w:t>2001</w:t>
        </w:r>
      </w:hyperlink>
      <w:r>
        <w:rPr>
          <w:color w:val="000000"/>
        </w:rPr>
        <w:t>, section 95.</w:t>
      </w:r>
    </w:p>
    <w:p w14:paraId="3D4608E2" w14:textId="77777777" w:rsidR="00A876D0" w:rsidRDefault="00A876D0" w:rsidP="00A876D0">
      <w:pPr>
        <w:pStyle w:val="CoverSubHdg"/>
      </w:pPr>
      <w:r>
        <w:t>Penalties</w:t>
      </w:r>
    </w:p>
    <w:p w14:paraId="42CF9AC5" w14:textId="33C6DB7F" w:rsidR="00A876D0" w:rsidRPr="003765DF" w:rsidRDefault="00A876D0" w:rsidP="00A876D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1715B26" w14:textId="77777777" w:rsidR="00A876D0" w:rsidRDefault="00A876D0" w:rsidP="00A876D0">
      <w:pPr>
        <w:pStyle w:val="00SigningPage"/>
        <w:sectPr w:rsidR="00A876D0" w:rsidSect="00A876D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4C283A4" w14:textId="77777777" w:rsidR="00A876D0" w:rsidRDefault="00A876D0" w:rsidP="00A876D0">
      <w:pPr>
        <w:jc w:val="center"/>
      </w:pPr>
      <w:r>
        <w:rPr>
          <w:noProof/>
          <w:lang w:eastAsia="en-AU"/>
        </w:rPr>
        <w:lastRenderedPageBreak/>
        <w:drawing>
          <wp:inline distT="0" distB="0" distL="0" distR="0" wp14:anchorId="41A7C44D" wp14:editId="5C228B2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410552" w14:textId="77777777" w:rsidR="00A876D0" w:rsidRDefault="00A876D0" w:rsidP="00A876D0">
      <w:pPr>
        <w:jc w:val="center"/>
        <w:rPr>
          <w:rFonts w:ascii="Arial" w:hAnsi="Arial"/>
        </w:rPr>
      </w:pPr>
      <w:r>
        <w:rPr>
          <w:rFonts w:ascii="Arial" w:hAnsi="Arial"/>
        </w:rPr>
        <w:t>Australian Capital Territory</w:t>
      </w:r>
    </w:p>
    <w:p w14:paraId="7A75CCFD" w14:textId="01DD337A" w:rsidR="00A876D0" w:rsidRDefault="00812901" w:rsidP="00A876D0">
      <w:pPr>
        <w:pStyle w:val="Billname"/>
      </w:pPr>
      <w:r>
        <w:fldChar w:fldCharType="begin"/>
      </w:r>
      <w:r>
        <w:instrText xml:space="preserve"> REF Citation \*charformat  \* MERGEFORMAT </w:instrText>
      </w:r>
      <w:r>
        <w:fldChar w:fldCharType="separate"/>
      </w:r>
      <w:r w:rsidR="00804CB5">
        <w:t>Family Violence Act 2016</w:t>
      </w:r>
      <w:r>
        <w:fldChar w:fldCharType="end"/>
      </w:r>
    </w:p>
    <w:p w14:paraId="1445FA94" w14:textId="77777777" w:rsidR="00A876D0" w:rsidRDefault="00A876D0" w:rsidP="00A876D0">
      <w:pPr>
        <w:pStyle w:val="ActNo"/>
      </w:pPr>
    </w:p>
    <w:p w14:paraId="5BAAAC32" w14:textId="77777777" w:rsidR="00A876D0" w:rsidRDefault="00A876D0" w:rsidP="00A876D0">
      <w:pPr>
        <w:pStyle w:val="Placeholder"/>
      </w:pPr>
      <w:r>
        <w:rPr>
          <w:rStyle w:val="charContents"/>
          <w:sz w:val="16"/>
        </w:rPr>
        <w:t xml:space="preserve">  </w:t>
      </w:r>
      <w:r>
        <w:rPr>
          <w:rStyle w:val="charPage"/>
        </w:rPr>
        <w:t xml:space="preserve">  </w:t>
      </w:r>
    </w:p>
    <w:p w14:paraId="3D9CEF5A" w14:textId="77777777" w:rsidR="00A876D0" w:rsidRDefault="00A876D0" w:rsidP="00A876D0">
      <w:pPr>
        <w:pStyle w:val="N-TOCheading"/>
      </w:pPr>
      <w:r>
        <w:rPr>
          <w:rStyle w:val="charContents"/>
        </w:rPr>
        <w:t>Contents</w:t>
      </w:r>
    </w:p>
    <w:p w14:paraId="48972CD5" w14:textId="77777777" w:rsidR="00A876D0" w:rsidRDefault="00A876D0" w:rsidP="00A876D0">
      <w:pPr>
        <w:pStyle w:val="N-9pt"/>
      </w:pPr>
      <w:r>
        <w:tab/>
      </w:r>
      <w:r>
        <w:rPr>
          <w:rStyle w:val="charPage"/>
        </w:rPr>
        <w:t>Page</w:t>
      </w:r>
    </w:p>
    <w:p w14:paraId="62FA0656" w14:textId="29F688CE" w:rsidR="000A086C" w:rsidRDefault="000A086C">
      <w:pPr>
        <w:pStyle w:val="TOC5"/>
        <w:rPr>
          <w:rFonts w:asciiTheme="minorHAnsi" w:eastAsiaTheme="minorEastAsia" w:hAnsiTheme="minorHAnsi" w:cstheme="minorBidi"/>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0857248" w:history="1">
        <w:r w:rsidRPr="00A97F2A">
          <w:t>Preamble</w:t>
        </w:r>
        <w:r>
          <w:tab/>
        </w:r>
        <w:r>
          <w:tab/>
        </w:r>
        <w:r>
          <w:fldChar w:fldCharType="begin"/>
        </w:r>
        <w:r>
          <w:instrText xml:space="preserve"> PAGEREF _Toc150857248 \h </w:instrText>
        </w:r>
        <w:r>
          <w:fldChar w:fldCharType="separate"/>
        </w:r>
        <w:r w:rsidR="00804CB5">
          <w:t>2</w:t>
        </w:r>
        <w:r>
          <w:fldChar w:fldCharType="end"/>
        </w:r>
      </w:hyperlink>
    </w:p>
    <w:p w14:paraId="2CD206CE" w14:textId="620CB8A4" w:rsidR="000A086C" w:rsidRDefault="00812901">
      <w:pPr>
        <w:pStyle w:val="TOC2"/>
        <w:rPr>
          <w:rFonts w:asciiTheme="minorHAnsi" w:eastAsiaTheme="minorEastAsia" w:hAnsiTheme="minorHAnsi" w:cstheme="minorBidi"/>
          <w:b w:val="0"/>
          <w:kern w:val="2"/>
          <w:sz w:val="22"/>
          <w:szCs w:val="22"/>
          <w:lang w:eastAsia="en-AU"/>
          <w14:ligatures w14:val="standardContextual"/>
        </w:rPr>
      </w:pPr>
      <w:hyperlink w:anchor="_Toc150857249" w:history="1">
        <w:r w:rsidR="000A086C" w:rsidRPr="00A97F2A">
          <w:t>Part 1</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Preliminary</w:t>
        </w:r>
        <w:r w:rsidR="000A086C" w:rsidRPr="000A086C">
          <w:rPr>
            <w:vanish/>
          </w:rPr>
          <w:tab/>
        </w:r>
        <w:r w:rsidR="000A086C" w:rsidRPr="000A086C">
          <w:rPr>
            <w:vanish/>
          </w:rPr>
          <w:fldChar w:fldCharType="begin"/>
        </w:r>
        <w:r w:rsidR="000A086C" w:rsidRPr="000A086C">
          <w:rPr>
            <w:vanish/>
          </w:rPr>
          <w:instrText xml:space="preserve"> PAGEREF _Toc150857249 \h </w:instrText>
        </w:r>
        <w:r w:rsidR="000A086C" w:rsidRPr="000A086C">
          <w:rPr>
            <w:vanish/>
          </w:rPr>
        </w:r>
        <w:r w:rsidR="000A086C" w:rsidRPr="000A086C">
          <w:rPr>
            <w:vanish/>
          </w:rPr>
          <w:fldChar w:fldCharType="separate"/>
        </w:r>
        <w:r w:rsidR="00804CB5">
          <w:rPr>
            <w:vanish/>
          </w:rPr>
          <w:t>3</w:t>
        </w:r>
        <w:r w:rsidR="000A086C" w:rsidRPr="000A086C">
          <w:rPr>
            <w:vanish/>
          </w:rPr>
          <w:fldChar w:fldCharType="end"/>
        </w:r>
      </w:hyperlink>
    </w:p>
    <w:p w14:paraId="105BE674" w14:textId="31ABBE05"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50" w:history="1">
        <w:r w:rsidRPr="00A97F2A">
          <w:t>1</w:t>
        </w:r>
        <w:r>
          <w:rPr>
            <w:rFonts w:asciiTheme="minorHAnsi" w:eastAsiaTheme="minorEastAsia" w:hAnsiTheme="minorHAnsi" w:cstheme="minorBidi"/>
            <w:kern w:val="2"/>
            <w:sz w:val="22"/>
            <w:szCs w:val="22"/>
            <w:lang w:eastAsia="en-AU"/>
            <w14:ligatures w14:val="standardContextual"/>
          </w:rPr>
          <w:tab/>
        </w:r>
        <w:r w:rsidRPr="00A97F2A">
          <w:t>Name of Act</w:t>
        </w:r>
        <w:r>
          <w:tab/>
        </w:r>
        <w:r>
          <w:fldChar w:fldCharType="begin"/>
        </w:r>
        <w:r>
          <w:instrText xml:space="preserve"> PAGEREF _Toc150857250 \h </w:instrText>
        </w:r>
        <w:r>
          <w:fldChar w:fldCharType="separate"/>
        </w:r>
        <w:r w:rsidR="00804CB5">
          <w:t>3</w:t>
        </w:r>
        <w:r>
          <w:fldChar w:fldCharType="end"/>
        </w:r>
      </w:hyperlink>
    </w:p>
    <w:p w14:paraId="30A4ACE9" w14:textId="01ED761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51" w:history="1">
        <w:r w:rsidRPr="00A97F2A">
          <w:t>3</w:t>
        </w:r>
        <w:r>
          <w:rPr>
            <w:rFonts w:asciiTheme="minorHAnsi" w:eastAsiaTheme="minorEastAsia" w:hAnsiTheme="minorHAnsi" w:cstheme="minorBidi"/>
            <w:kern w:val="2"/>
            <w:sz w:val="22"/>
            <w:szCs w:val="22"/>
            <w:lang w:eastAsia="en-AU"/>
            <w14:ligatures w14:val="standardContextual"/>
          </w:rPr>
          <w:tab/>
        </w:r>
        <w:r w:rsidRPr="00A97F2A">
          <w:t>Dictionary</w:t>
        </w:r>
        <w:r>
          <w:tab/>
        </w:r>
        <w:r>
          <w:fldChar w:fldCharType="begin"/>
        </w:r>
        <w:r>
          <w:instrText xml:space="preserve"> PAGEREF _Toc150857251 \h </w:instrText>
        </w:r>
        <w:r>
          <w:fldChar w:fldCharType="separate"/>
        </w:r>
        <w:r w:rsidR="00804CB5">
          <w:t>3</w:t>
        </w:r>
        <w:r>
          <w:fldChar w:fldCharType="end"/>
        </w:r>
      </w:hyperlink>
    </w:p>
    <w:p w14:paraId="388A2609" w14:textId="1270CC23"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52" w:history="1">
        <w:r w:rsidRPr="00A97F2A">
          <w:t>4</w:t>
        </w:r>
        <w:r>
          <w:rPr>
            <w:rFonts w:asciiTheme="minorHAnsi" w:eastAsiaTheme="minorEastAsia" w:hAnsiTheme="minorHAnsi" w:cstheme="minorBidi"/>
            <w:kern w:val="2"/>
            <w:sz w:val="22"/>
            <w:szCs w:val="22"/>
            <w:lang w:eastAsia="en-AU"/>
            <w14:ligatures w14:val="standardContextual"/>
          </w:rPr>
          <w:tab/>
        </w:r>
        <w:r w:rsidRPr="00A97F2A">
          <w:t>Notes</w:t>
        </w:r>
        <w:r>
          <w:tab/>
        </w:r>
        <w:r>
          <w:fldChar w:fldCharType="begin"/>
        </w:r>
        <w:r>
          <w:instrText xml:space="preserve"> PAGEREF _Toc150857252 \h </w:instrText>
        </w:r>
        <w:r>
          <w:fldChar w:fldCharType="separate"/>
        </w:r>
        <w:r w:rsidR="00804CB5">
          <w:t>3</w:t>
        </w:r>
        <w:r>
          <w:fldChar w:fldCharType="end"/>
        </w:r>
      </w:hyperlink>
    </w:p>
    <w:p w14:paraId="26E1F45F" w14:textId="0F86216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53" w:history="1">
        <w:r w:rsidRPr="00A97F2A">
          <w:t>5</w:t>
        </w:r>
        <w:r>
          <w:rPr>
            <w:rFonts w:asciiTheme="minorHAnsi" w:eastAsiaTheme="minorEastAsia" w:hAnsiTheme="minorHAnsi" w:cstheme="minorBidi"/>
            <w:kern w:val="2"/>
            <w:sz w:val="22"/>
            <w:szCs w:val="22"/>
            <w:lang w:eastAsia="en-AU"/>
            <w14:ligatures w14:val="standardContextual"/>
          </w:rPr>
          <w:tab/>
        </w:r>
        <w:r w:rsidRPr="00A97F2A">
          <w:t>Offences against Act—application of Criminal Code etc</w:t>
        </w:r>
        <w:r>
          <w:tab/>
        </w:r>
        <w:r>
          <w:fldChar w:fldCharType="begin"/>
        </w:r>
        <w:r>
          <w:instrText xml:space="preserve"> PAGEREF _Toc150857253 \h </w:instrText>
        </w:r>
        <w:r>
          <w:fldChar w:fldCharType="separate"/>
        </w:r>
        <w:r w:rsidR="00804CB5">
          <w:t>4</w:t>
        </w:r>
        <w:r>
          <w:fldChar w:fldCharType="end"/>
        </w:r>
      </w:hyperlink>
    </w:p>
    <w:p w14:paraId="4568B6D4" w14:textId="0BD21785" w:rsidR="000A086C" w:rsidRDefault="00812901">
      <w:pPr>
        <w:pStyle w:val="TOC2"/>
        <w:rPr>
          <w:rFonts w:asciiTheme="minorHAnsi" w:eastAsiaTheme="minorEastAsia" w:hAnsiTheme="minorHAnsi" w:cstheme="minorBidi"/>
          <w:b w:val="0"/>
          <w:kern w:val="2"/>
          <w:sz w:val="22"/>
          <w:szCs w:val="22"/>
          <w:lang w:eastAsia="en-AU"/>
          <w14:ligatures w14:val="standardContextual"/>
        </w:rPr>
      </w:pPr>
      <w:hyperlink w:anchor="_Toc150857254" w:history="1">
        <w:r w:rsidR="000A086C" w:rsidRPr="00A97F2A">
          <w:t>Part 2</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Objects and important concepts</w:t>
        </w:r>
        <w:r w:rsidR="000A086C" w:rsidRPr="000A086C">
          <w:rPr>
            <w:vanish/>
          </w:rPr>
          <w:tab/>
        </w:r>
        <w:r w:rsidR="000A086C" w:rsidRPr="000A086C">
          <w:rPr>
            <w:vanish/>
          </w:rPr>
          <w:fldChar w:fldCharType="begin"/>
        </w:r>
        <w:r w:rsidR="000A086C" w:rsidRPr="000A086C">
          <w:rPr>
            <w:vanish/>
          </w:rPr>
          <w:instrText xml:space="preserve"> PAGEREF _Toc150857254 \h </w:instrText>
        </w:r>
        <w:r w:rsidR="000A086C" w:rsidRPr="000A086C">
          <w:rPr>
            <w:vanish/>
          </w:rPr>
        </w:r>
        <w:r w:rsidR="000A086C" w:rsidRPr="000A086C">
          <w:rPr>
            <w:vanish/>
          </w:rPr>
          <w:fldChar w:fldCharType="separate"/>
        </w:r>
        <w:r w:rsidR="00804CB5">
          <w:rPr>
            <w:vanish/>
          </w:rPr>
          <w:t>5</w:t>
        </w:r>
        <w:r w:rsidR="000A086C" w:rsidRPr="000A086C">
          <w:rPr>
            <w:vanish/>
          </w:rPr>
          <w:fldChar w:fldCharType="end"/>
        </w:r>
      </w:hyperlink>
    </w:p>
    <w:p w14:paraId="5D3AC672" w14:textId="59E928C5"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255" w:history="1">
        <w:r w:rsidR="000A086C" w:rsidRPr="00A97F2A">
          <w:t>Division 2.1</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Objects</w:t>
        </w:r>
        <w:r w:rsidR="000A086C" w:rsidRPr="000A086C">
          <w:rPr>
            <w:vanish/>
          </w:rPr>
          <w:tab/>
        </w:r>
        <w:r w:rsidR="000A086C" w:rsidRPr="000A086C">
          <w:rPr>
            <w:vanish/>
          </w:rPr>
          <w:fldChar w:fldCharType="begin"/>
        </w:r>
        <w:r w:rsidR="000A086C" w:rsidRPr="000A086C">
          <w:rPr>
            <w:vanish/>
          </w:rPr>
          <w:instrText xml:space="preserve"> PAGEREF _Toc150857255 \h </w:instrText>
        </w:r>
        <w:r w:rsidR="000A086C" w:rsidRPr="000A086C">
          <w:rPr>
            <w:vanish/>
          </w:rPr>
        </w:r>
        <w:r w:rsidR="000A086C" w:rsidRPr="000A086C">
          <w:rPr>
            <w:vanish/>
          </w:rPr>
          <w:fldChar w:fldCharType="separate"/>
        </w:r>
        <w:r w:rsidR="00804CB5">
          <w:rPr>
            <w:vanish/>
          </w:rPr>
          <w:t>5</w:t>
        </w:r>
        <w:r w:rsidR="000A086C" w:rsidRPr="000A086C">
          <w:rPr>
            <w:vanish/>
          </w:rPr>
          <w:fldChar w:fldCharType="end"/>
        </w:r>
      </w:hyperlink>
    </w:p>
    <w:p w14:paraId="32DBDEAE" w14:textId="58CB549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56" w:history="1">
        <w:r w:rsidRPr="00A97F2A">
          <w:t>6</w:t>
        </w:r>
        <w:r>
          <w:rPr>
            <w:rFonts w:asciiTheme="minorHAnsi" w:eastAsiaTheme="minorEastAsia" w:hAnsiTheme="minorHAnsi" w:cstheme="minorBidi"/>
            <w:kern w:val="2"/>
            <w:sz w:val="22"/>
            <w:szCs w:val="22"/>
            <w:lang w:eastAsia="en-AU"/>
            <w14:ligatures w14:val="standardContextual"/>
          </w:rPr>
          <w:tab/>
        </w:r>
        <w:r w:rsidRPr="00A97F2A">
          <w:t>Objects of Act</w:t>
        </w:r>
        <w:r>
          <w:tab/>
        </w:r>
        <w:r>
          <w:fldChar w:fldCharType="begin"/>
        </w:r>
        <w:r>
          <w:instrText xml:space="preserve"> PAGEREF _Toc150857256 \h </w:instrText>
        </w:r>
        <w:r>
          <w:fldChar w:fldCharType="separate"/>
        </w:r>
        <w:r w:rsidR="00804CB5">
          <w:t>5</w:t>
        </w:r>
        <w:r>
          <w:fldChar w:fldCharType="end"/>
        </w:r>
      </w:hyperlink>
    </w:p>
    <w:p w14:paraId="37FA75D4" w14:textId="2B905F79"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57" w:history="1">
        <w:r w:rsidRPr="00A97F2A">
          <w:t>7</w:t>
        </w:r>
        <w:r>
          <w:rPr>
            <w:rFonts w:asciiTheme="minorHAnsi" w:eastAsiaTheme="minorEastAsia" w:hAnsiTheme="minorHAnsi" w:cstheme="minorBidi"/>
            <w:kern w:val="2"/>
            <w:sz w:val="22"/>
            <w:szCs w:val="22"/>
            <w:lang w:eastAsia="en-AU"/>
            <w14:ligatures w14:val="standardContextual"/>
          </w:rPr>
          <w:tab/>
        </w:r>
        <w:r w:rsidRPr="00A97F2A">
          <w:t>How objects are to be achieved</w:t>
        </w:r>
        <w:r>
          <w:tab/>
        </w:r>
        <w:r>
          <w:fldChar w:fldCharType="begin"/>
        </w:r>
        <w:r>
          <w:instrText xml:space="preserve"> PAGEREF _Toc150857257 \h </w:instrText>
        </w:r>
        <w:r>
          <w:fldChar w:fldCharType="separate"/>
        </w:r>
        <w:r w:rsidR="00804CB5">
          <w:t>5</w:t>
        </w:r>
        <w:r>
          <w:fldChar w:fldCharType="end"/>
        </w:r>
      </w:hyperlink>
    </w:p>
    <w:p w14:paraId="1E871DD5" w14:textId="36E1EFAD"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258" w:history="1">
        <w:r w:rsidR="000A086C" w:rsidRPr="00A97F2A">
          <w:t>Division 2.2</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Important concepts</w:t>
        </w:r>
        <w:r w:rsidR="000A086C" w:rsidRPr="000A086C">
          <w:rPr>
            <w:vanish/>
          </w:rPr>
          <w:tab/>
        </w:r>
        <w:r w:rsidR="000A086C" w:rsidRPr="000A086C">
          <w:rPr>
            <w:vanish/>
          </w:rPr>
          <w:fldChar w:fldCharType="begin"/>
        </w:r>
        <w:r w:rsidR="000A086C" w:rsidRPr="000A086C">
          <w:rPr>
            <w:vanish/>
          </w:rPr>
          <w:instrText xml:space="preserve"> PAGEREF _Toc150857258 \h </w:instrText>
        </w:r>
        <w:r w:rsidR="000A086C" w:rsidRPr="000A086C">
          <w:rPr>
            <w:vanish/>
          </w:rPr>
        </w:r>
        <w:r w:rsidR="000A086C" w:rsidRPr="000A086C">
          <w:rPr>
            <w:vanish/>
          </w:rPr>
          <w:fldChar w:fldCharType="separate"/>
        </w:r>
        <w:r w:rsidR="00804CB5">
          <w:rPr>
            <w:vanish/>
          </w:rPr>
          <w:t>6</w:t>
        </w:r>
        <w:r w:rsidR="000A086C" w:rsidRPr="000A086C">
          <w:rPr>
            <w:vanish/>
          </w:rPr>
          <w:fldChar w:fldCharType="end"/>
        </w:r>
      </w:hyperlink>
    </w:p>
    <w:p w14:paraId="409049B9" w14:textId="6C624A2C"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59" w:history="1">
        <w:r w:rsidRPr="00A97F2A">
          <w:t>8</w:t>
        </w:r>
        <w:r>
          <w:rPr>
            <w:rFonts w:asciiTheme="minorHAnsi" w:eastAsiaTheme="minorEastAsia" w:hAnsiTheme="minorHAnsi" w:cstheme="minorBidi"/>
            <w:kern w:val="2"/>
            <w:sz w:val="22"/>
            <w:szCs w:val="22"/>
            <w:lang w:eastAsia="en-AU"/>
            <w14:ligatures w14:val="standardContextual"/>
          </w:rPr>
          <w:tab/>
        </w:r>
        <w:r w:rsidRPr="00A97F2A">
          <w:t>Meaning of</w:t>
        </w:r>
        <w:r w:rsidRPr="00A97F2A">
          <w:rPr>
            <w:i/>
          </w:rPr>
          <w:t xml:space="preserve"> family violence</w:t>
        </w:r>
        <w:r>
          <w:tab/>
        </w:r>
        <w:r>
          <w:fldChar w:fldCharType="begin"/>
        </w:r>
        <w:r>
          <w:instrText xml:space="preserve"> PAGEREF _Toc150857259 \h </w:instrText>
        </w:r>
        <w:r>
          <w:fldChar w:fldCharType="separate"/>
        </w:r>
        <w:r w:rsidR="00804CB5">
          <w:t>6</w:t>
        </w:r>
        <w:r>
          <w:fldChar w:fldCharType="end"/>
        </w:r>
      </w:hyperlink>
    </w:p>
    <w:p w14:paraId="7A6913C6" w14:textId="36DB946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60" w:history="1">
        <w:r w:rsidRPr="00A97F2A">
          <w:t>9</w:t>
        </w:r>
        <w:r>
          <w:rPr>
            <w:rFonts w:asciiTheme="minorHAnsi" w:eastAsiaTheme="minorEastAsia" w:hAnsiTheme="minorHAnsi" w:cstheme="minorBidi"/>
            <w:kern w:val="2"/>
            <w:sz w:val="22"/>
            <w:szCs w:val="22"/>
            <w:lang w:eastAsia="en-AU"/>
            <w14:ligatures w14:val="standardContextual"/>
          </w:rPr>
          <w:tab/>
        </w:r>
        <w:r w:rsidRPr="00A97F2A">
          <w:t>Meaning of</w:t>
        </w:r>
        <w:r w:rsidRPr="00A97F2A">
          <w:rPr>
            <w:i/>
          </w:rPr>
          <w:t xml:space="preserve"> family member</w:t>
        </w:r>
        <w:r>
          <w:tab/>
        </w:r>
        <w:r>
          <w:fldChar w:fldCharType="begin"/>
        </w:r>
        <w:r>
          <w:instrText xml:space="preserve"> PAGEREF _Toc150857260 \h </w:instrText>
        </w:r>
        <w:r>
          <w:fldChar w:fldCharType="separate"/>
        </w:r>
        <w:r w:rsidR="00804CB5">
          <w:t>9</w:t>
        </w:r>
        <w:r>
          <w:fldChar w:fldCharType="end"/>
        </w:r>
      </w:hyperlink>
    </w:p>
    <w:p w14:paraId="2C287D68" w14:textId="65BE7173" w:rsidR="000A086C" w:rsidRDefault="000A086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7261" w:history="1">
        <w:r w:rsidRPr="00A97F2A">
          <w:t>10</w:t>
        </w:r>
        <w:r>
          <w:rPr>
            <w:rFonts w:asciiTheme="minorHAnsi" w:eastAsiaTheme="minorEastAsia" w:hAnsiTheme="minorHAnsi" w:cstheme="minorBidi"/>
            <w:kern w:val="2"/>
            <w:sz w:val="22"/>
            <w:szCs w:val="22"/>
            <w:lang w:eastAsia="en-AU"/>
            <w14:ligatures w14:val="standardContextual"/>
          </w:rPr>
          <w:tab/>
        </w:r>
        <w:r w:rsidRPr="00A97F2A">
          <w:t xml:space="preserve">Meaning of </w:t>
        </w:r>
        <w:r w:rsidRPr="00A97F2A">
          <w:rPr>
            <w:i/>
          </w:rPr>
          <w:t>intimate partner</w:t>
        </w:r>
        <w:r>
          <w:tab/>
        </w:r>
        <w:r>
          <w:fldChar w:fldCharType="begin"/>
        </w:r>
        <w:r>
          <w:instrText xml:space="preserve"> PAGEREF _Toc150857261 \h </w:instrText>
        </w:r>
        <w:r>
          <w:fldChar w:fldCharType="separate"/>
        </w:r>
        <w:r w:rsidR="00804CB5">
          <w:t>9</w:t>
        </w:r>
        <w:r>
          <w:fldChar w:fldCharType="end"/>
        </w:r>
      </w:hyperlink>
    </w:p>
    <w:p w14:paraId="285FB69B" w14:textId="3B9905B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62" w:history="1">
        <w:r w:rsidRPr="00A97F2A">
          <w:t>11</w:t>
        </w:r>
        <w:r>
          <w:rPr>
            <w:rFonts w:asciiTheme="minorHAnsi" w:eastAsiaTheme="minorEastAsia" w:hAnsiTheme="minorHAnsi" w:cstheme="minorBidi"/>
            <w:kern w:val="2"/>
            <w:sz w:val="22"/>
            <w:szCs w:val="22"/>
            <w:lang w:eastAsia="en-AU"/>
            <w14:ligatures w14:val="standardContextual"/>
          </w:rPr>
          <w:tab/>
        </w:r>
        <w:r w:rsidRPr="00A97F2A">
          <w:t xml:space="preserve">Meaning of </w:t>
        </w:r>
        <w:r w:rsidRPr="00A97F2A">
          <w:rPr>
            <w:i/>
          </w:rPr>
          <w:t>relative</w:t>
        </w:r>
        <w:r>
          <w:tab/>
        </w:r>
        <w:r>
          <w:fldChar w:fldCharType="begin"/>
        </w:r>
        <w:r>
          <w:instrText xml:space="preserve"> PAGEREF _Toc150857262 \h </w:instrText>
        </w:r>
        <w:r>
          <w:fldChar w:fldCharType="separate"/>
        </w:r>
        <w:r w:rsidR="00804CB5">
          <w:t>10</w:t>
        </w:r>
        <w:r>
          <w:fldChar w:fldCharType="end"/>
        </w:r>
      </w:hyperlink>
    </w:p>
    <w:p w14:paraId="7AED1825" w14:textId="052AB930"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263" w:history="1">
        <w:r w:rsidR="000A086C" w:rsidRPr="00A97F2A">
          <w:t>Division 2.3</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Other important matters</w:t>
        </w:r>
        <w:r w:rsidR="000A086C" w:rsidRPr="000A086C">
          <w:rPr>
            <w:vanish/>
          </w:rPr>
          <w:tab/>
        </w:r>
        <w:r w:rsidR="000A086C" w:rsidRPr="000A086C">
          <w:rPr>
            <w:vanish/>
          </w:rPr>
          <w:fldChar w:fldCharType="begin"/>
        </w:r>
        <w:r w:rsidR="000A086C" w:rsidRPr="000A086C">
          <w:rPr>
            <w:vanish/>
          </w:rPr>
          <w:instrText xml:space="preserve"> PAGEREF _Toc150857263 \h </w:instrText>
        </w:r>
        <w:r w:rsidR="000A086C" w:rsidRPr="000A086C">
          <w:rPr>
            <w:vanish/>
          </w:rPr>
        </w:r>
        <w:r w:rsidR="000A086C" w:rsidRPr="000A086C">
          <w:rPr>
            <w:vanish/>
          </w:rPr>
          <w:fldChar w:fldCharType="separate"/>
        </w:r>
        <w:r w:rsidR="00804CB5">
          <w:rPr>
            <w:vanish/>
          </w:rPr>
          <w:t>13</w:t>
        </w:r>
        <w:r w:rsidR="000A086C" w:rsidRPr="000A086C">
          <w:rPr>
            <w:vanish/>
          </w:rPr>
          <w:fldChar w:fldCharType="end"/>
        </w:r>
      </w:hyperlink>
    </w:p>
    <w:p w14:paraId="74C43A5A" w14:textId="067BAB02"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64" w:history="1">
        <w:r w:rsidRPr="00A97F2A">
          <w:t>12</w:t>
        </w:r>
        <w:r>
          <w:rPr>
            <w:rFonts w:asciiTheme="minorHAnsi" w:eastAsiaTheme="minorEastAsia" w:hAnsiTheme="minorHAnsi" w:cstheme="minorBidi"/>
            <w:kern w:val="2"/>
            <w:sz w:val="22"/>
            <w:szCs w:val="22"/>
            <w:lang w:eastAsia="en-AU"/>
            <w14:ligatures w14:val="standardContextual"/>
          </w:rPr>
          <w:tab/>
        </w:r>
        <w:r w:rsidRPr="00A97F2A">
          <w:t>Principle about procedures</w:t>
        </w:r>
        <w:r>
          <w:tab/>
        </w:r>
        <w:r>
          <w:fldChar w:fldCharType="begin"/>
        </w:r>
        <w:r>
          <w:instrText xml:space="preserve"> PAGEREF _Toc150857264 \h </w:instrText>
        </w:r>
        <w:r>
          <w:fldChar w:fldCharType="separate"/>
        </w:r>
        <w:r w:rsidR="00804CB5">
          <w:t>13</w:t>
        </w:r>
        <w:r>
          <w:fldChar w:fldCharType="end"/>
        </w:r>
      </w:hyperlink>
    </w:p>
    <w:p w14:paraId="26FF72BA" w14:textId="58CC410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65" w:history="1">
        <w:r w:rsidRPr="00A97F2A">
          <w:t>13</w:t>
        </w:r>
        <w:r>
          <w:rPr>
            <w:rFonts w:asciiTheme="minorHAnsi" w:eastAsiaTheme="minorEastAsia" w:hAnsiTheme="minorHAnsi" w:cstheme="minorBidi"/>
            <w:kern w:val="2"/>
            <w:sz w:val="22"/>
            <w:szCs w:val="22"/>
            <w:lang w:eastAsia="en-AU"/>
            <w14:ligatures w14:val="standardContextual"/>
          </w:rPr>
          <w:tab/>
        </w:r>
        <w:r w:rsidRPr="00A97F2A">
          <w:t>Balance of probabilities</w:t>
        </w:r>
        <w:r>
          <w:tab/>
        </w:r>
        <w:r>
          <w:fldChar w:fldCharType="begin"/>
        </w:r>
        <w:r>
          <w:instrText xml:space="preserve"> PAGEREF _Toc150857265 \h </w:instrText>
        </w:r>
        <w:r>
          <w:fldChar w:fldCharType="separate"/>
        </w:r>
        <w:r w:rsidR="00804CB5">
          <w:t>13</w:t>
        </w:r>
        <w:r>
          <w:fldChar w:fldCharType="end"/>
        </w:r>
      </w:hyperlink>
    </w:p>
    <w:p w14:paraId="30E10FEE" w14:textId="17906779"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66" w:history="1">
        <w:r w:rsidRPr="00A97F2A">
          <w:t>13A</w:t>
        </w:r>
        <w:r>
          <w:rPr>
            <w:rFonts w:asciiTheme="minorHAnsi" w:eastAsiaTheme="minorEastAsia" w:hAnsiTheme="minorHAnsi" w:cstheme="minorBidi"/>
            <w:kern w:val="2"/>
            <w:sz w:val="22"/>
            <w:szCs w:val="22"/>
            <w:lang w:eastAsia="en-AU"/>
            <w14:ligatures w14:val="standardContextual"/>
          </w:rPr>
          <w:tab/>
        </w:r>
        <w:r w:rsidRPr="00A97F2A">
          <w:t>Rules of evidence</w:t>
        </w:r>
        <w:r>
          <w:tab/>
        </w:r>
        <w:r>
          <w:fldChar w:fldCharType="begin"/>
        </w:r>
        <w:r>
          <w:instrText xml:space="preserve"> PAGEREF _Toc150857266 \h </w:instrText>
        </w:r>
        <w:r>
          <w:fldChar w:fldCharType="separate"/>
        </w:r>
        <w:r w:rsidR="00804CB5">
          <w:t>13</w:t>
        </w:r>
        <w:r>
          <w:fldChar w:fldCharType="end"/>
        </w:r>
      </w:hyperlink>
    </w:p>
    <w:p w14:paraId="452CE671" w14:textId="7E2CB610" w:rsidR="000A086C" w:rsidRDefault="00812901">
      <w:pPr>
        <w:pStyle w:val="TOC2"/>
        <w:rPr>
          <w:rFonts w:asciiTheme="minorHAnsi" w:eastAsiaTheme="minorEastAsia" w:hAnsiTheme="minorHAnsi" w:cstheme="minorBidi"/>
          <w:b w:val="0"/>
          <w:kern w:val="2"/>
          <w:sz w:val="22"/>
          <w:szCs w:val="22"/>
          <w:lang w:eastAsia="en-AU"/>
          <w14:ligatures w14:val="standardContextual"/>
        </w:rPr>
      </w:pPr>
      <w:hyperlink w:anchor="_Toc150857267" w:history="1">
        <w:r w:rsidR="000A086C" w:rsidRPr="00A97F2A">
          <w:t>Part 3</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Family violence orders</w:t>
        </w:r>
        <w:r w:rsidR="000A086C" w:rsidRPr="000A086C">
          <w:rPr>
            <w:vanish/>
          </w:rPr>
          <w:tab/>
        </w:r>
        <w:r w:rsidR="000A086C" w:rsidRPr="000A086C">
          <w:rPr>
            <w:vanish/>
          </w:rPr>
          <w:fldChar w:fldCharType="begin"/>
        </w:r>
        <w:r w:rsidR="000A086C" w:rsidRPr="000A086C">
          <w:rPr>
            <w:vanish/>
          </w:rPr>
          <w:instrText xml:space="preserve"> PAGEREF _Toc150857267 \h </w:instrText>
        </w:r>
        <w:r w:rsidR="000A086C" w:rsidRPr="000A086C">
          <w:rPr>
            <w:vanish/>
          </w:rPr>
        </w:r>
        <w:r w:rsidR="000A086C" w:rsidRPr="000A086C">
          <w:rPr>
            <w:vanish/>
          </w:rPr>
          <w:fldChar w:fldCharType="separate"/>
        </w:r>
        <w:r w:rsidR="00804CB5">
          <w:rPr>
            <w:vanish/>
          </w:rPr>
          <w:t>14</w:t>
        </w:r>
        <w:r w:rsidR="000A086C" w:rsidRPr="000A086C">
          <w:rPr>
            <w:vanish/>
          </w:rPr>
          <w:fldChar w:fldCharType="end"/>
        </w:r>
      </w:hyperlink>
    </w:p>
    <w:p w14:paraId="669153BE" w14:textId="1493329A"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268" w:history="1">
        <w:r w:rsidR="000A086C" w:rsidRPr="00A97F2A">
          <w:t>Division 3.1</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Matters to be considered when making family violence orders</w:t>
        </w:r>
        <w:r w:rsidR="000A086C" w:rsidRPr="000A086C">
          <w:rPr>
            <w:vanish/>
          </w:rPr>
          <w:tab/>
        </w:r>
        <w:r w:rsidR="000A086C" w:rsidRPr="000A086C">
          <w:rPr>
            <w:vanish/>
          </w:rPr>
          <w:fldChar w:fldCharType="begin"/>
        </w:r>
        <w:r w:rsidR="000A086C" w:rsidRPr="000A086C">
          <w:rPr>
            <w:vanish/>
          </w:rPr>
          <w:instrText xml:space="preserve"> PAGEREF _Toc150857268 \h </w:instrText>
        </w:r>
        <w:r w:rsidR="000A086C" w:rsidRPr="000A086C">
          <w:rPr>
            <w:vanish/>
          </w:rPr>
        </w:r>
        <w:r w:rsidR="000A086C" w:rsidRPr="000A086C">
          <w:rPr>
            <w:vanish/>
          </w:rPr>
          <w:fldChar w:fldCharType="separate"/>
        </w:r>
        <w:r w:rsidR="00804CB5">
          <w:rPr>
            <w:vanish/>
          </w:rPr>
          <w:t>14</w:t>
        </w:r>
        <w:r w:rsidR="000A086C" w:rsidRPr="000A086C">
          <w:rPr>
            <w:vanish/>
          </w:rPr>
          <w:fldChar w:fldCharType="end"/>
        </w:r>
      </w:hyperlink>
    </w:p>
    <w:p w14:paraId="70467FEE" w14:textId="69C35B2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69" w:history="1">
        <w:r w:rsidRPr="00A97F2A">
          <w:t>14</w:t>
        </w:r>
        <w:r>
          <w:rPr>
            <w:rFonts w:asciiTheme="minorHAnsi" w:eastAsiaTheme="minorEastAsia" w:hAnsiTheme="minorHAnsi" w:cstheme="minorBidi"/>
            <w:kern w:val="2"/>
            <w:sz w:val="22"/>
            <w:szCs w:val="22"/>
            <w:lang w:eastAsia="en-AU"/>
            <w14:ligatures w14:val="standardContextual"/>
          </w:rPr>
          <w:tab/>
        </w:r>
        <w:r w:rsidRPr="00A97F2A">
          <w:t>Matters to be considered—family violence orders</w:t>
        </w:r>
        <w:r>
          <w:tab/>
        </w:r>
        <w:r>
          <w:fldChar w:fldCharType="begin"/>
        </w:r>
        <w:r>
          <w:instrText xml:space="preserve"> PAGEREF _Toc150857269 \h </w:instrText>
        </w:r>
        <w:r>
          <w:fldChar w:fldCharType="separate"/>
        </w:r>
        <w:r w:rsidR="00804CB5">
          <w:t>14</w:t>
        </w:r>
        <w:r>
          <w:fldChar w:fldCharType="end"/>
        </w:r>
      </w:hyperlink>
    </w:p>
    <w:p w14:paraId="5BA6BA7B" w14:textId="63369FF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70" w:history="1">
        <w:r w:rsidRPr="00A97F2A">
          <w:t>15</w:t>
        </w:r>
        <w:r>
          <w:rPr>
            <w:rFonts w:asciiTheme="minorHAnsi" w:eastAsiaTheme="minorEastAsia" w:hAnsiTheme="minorHAnsi" w:cstheme="minorBidi"/>
            <w:kern w:val="2"/>
            <w:sz w:val="22"/>
            <w:szCs w:val="22"/>
            <w:lang w:eastAsia="en-AU"/>
            <w14:ligatures w14:val="standardContextual"/>
          </w:rPr>
          <w:tab/>
        </w:r>
        <w:r w:rsidRPr="00A97F2A">
          <w:t>Family Law Act order</w:t>
        </w:r>
        <w:r>
          <w:tab/>
        </w:r>
        <w:r>
          <w:fldChar w:fldCharType="begin"/>
        </w:r>
        <w:r>
          <w:instrText xml:space="preserve"> PAGEREF _Toc150857270 \h </w:instrText>
        </w:r>
        <w:r>
          <w:fldChar w:fldCharType="separate"/>
        </w:r>
        <w:r w:rsidR="00804CB5">
          <w:t>16</w:t>
        </w:r>
        <w:r>
          <w:fldChar w:fldCharType="end"/>
        </w:r>
      </w:hyperlink>
    </w:p>
    <w:p w14:paraId="264CE59D" w14:textId="558EFBA0"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271" w:history="1">
        <w:r w:rsidR="000A086C" w:rsidRPr="00A97F2A">
          <w:t>Division 3.2</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Applications for protection orders</w:t>
        </w:r>
        <w:r w:rsidR="000A086C" w:rsidRPr="000A086C">
          <w:rPr>
            <w:vanish/>
          </w:rPr>
          <w:tab/>
        </w:r>
        <w:r w:rsidR="000A086C" w:rsidRPr="000A086C">
          <w:rPr>
            <w:vanish/>
          </w:rPr>
          <w:fldChar w:fldCharType="begin"/>
        </w:r>
        <w:r w:rsidR="000A086C" w:rsidRPr="000A086C">
          <w:rPr>
            <w:vanish/>
          </w:rPr>
          <w:instrText xml:space="preserve"> PAGEREF _Toc150857271 \h </w:instrText>
        </w:r>
        <w:r w:rsidR="000A086C" w:rsidRPr="000A086C">
          <w:rPr>
            <w:vanish/>
          </w:rPr>
        </w:r>
        <w:r w:rsidR="000A086C" w:rsidRPr="000A086C">
          <w:rPr>
            <w:vanish/>
          </w:rPr>
          <w:fldChar w:fldCharType="separate"/>
        </w:r>
        <w:r w:rsidR="00804CB5">
          <w:rPr>
            <w:vanish/>
          </w:rPr>
          <w:t>17</w:t>
        </w:r>
        <w:r w:rsidR="000A086C" w:rsidRPr="000A086C">
          <w:rPr>
            <w:vanish/>
          </w:rPr>
          <w:fldChar w:fldCharType="end"/>
        </w:r>
      </w:hyperlink>
    </w:p>
    <w:p w14:paraId="6F118535" w14:textId="71738405"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72" w:history="1">
        <w:r w:rsidRPr="00A97F2A">
          <w:t>16</w:t>
        </w:r>
        <w:r>
          <w:rPr>
            <w:rFonts w:asciiTheme="minorHAnsi" w:eastAsiaTheme="minorEastAsia" w:hAnsiTheme="minorHAnsi" w:cstheme="minorBidi"/>
            <w:kern w:val="2"/>
            <w:sz w:val="22"/>
            <w:szCs w:val="22"/>
            <w:lang w:eastAsia="en-AU"/>
            <w14:ligatures w14:val="standardContextual"/>
          </w:rPr>
          <w:tab/>
        </w:r>
        <w:r w:rsidRPr="00A97F2A">
          <w:t>Who may apply for protection orders?</w:t>
        </w:r>
        <w:r>
          <w:tab/>
        </w:r>
        <w:r>
          <w:fldChar w:fldCharType="begin"/>
        </w:r>
        <w:r>
          <w:instrText xml:space="preserve"> PAGEREF _Toc150857272 \h </w:instrText>
        </w:r>
        <w:r>
          <w:fldChar w:fldCharType="separate"/>
        </w:r>
        <w:r w:rsidR="00804CB5">
          <w:t>17</w:t>
        </w:r>
        <w:r>
          <w:fldChar w:fldCharType="end"/>
        </w:r>
      </w:hyperlink>
    </w:p>
    <w:p w14:paraId="0E3045E8" w14:textId="4F06D458"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73" w:history="1">
        <w:r w:rsidRPr="00A97F2A">
          <w:t>16A</w:t>
        </w:r>
        <w:r>
          <w:rPr>
            <w:rFonts w:asciiTheme="minorHAnsi" w:eastAsiaTheme="minorEastAsia" w:hAnsiTheme="minorHAnsi" w:cstheme="minorBidi"/>
            <w:kern w:val="2"/>
            <w:sz w:val="22"/>
            <w:szCs w:val="22"/>
            <w:lang w:eastAsia="en-AU"/>
            <w14:ligatures w14:val="standardContextual"/>
          </w:rPr>
          <w:tab/>
        </w:r>
        <w:r w:rsidRPr="00A97F2A">
          <w:t>Child may apply for protection order in same application as parent</w:t>
        </w:r>
        <w:r>
          <w:tab/>
        </w:r>
        <w:r>
          <w:fldChar w:fldCharType="begin"/>
        </w:r>
        <w:r>
          <w:instrText xml:space="preserve"> PAGEREF _Toc150857273 \h </w:instrText>
        </w:r>
        <w:r>
          <w:fldChar w:fldCharType="separate"/>
        </w:r>
        <w:r w:rsidR="00804CB5">
          <w:t>18</w:t>
        </w:r>
        <w:r>
          <w:fldChar w:fldCharType="end"/>
        </w:r>
      </w:hyperlink>
    </w:p>
    <w:p w14:paraId="6CF68E4D" w14:textId="1256613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74" w:history="1">
        <w:r w:rsidRPr="00A97F2A">
          <w:t>16B</w:t>
        </w:r>
        <w:r>
          <w:rPr>
            <w:rFonts w:asciiTheme="minorHAnsi" w:eastAsiaTheme="minorEastAsia" w:hAnsiTheme="minorHAnsi" w:cstheme="minorBidi"/>
            <w:kern w:val="2"/>
            <w:sz w:val="22"/>
            <w:szCs w:val="22"/>
            <w:lang w:eastAsia="en-AU"/>
            <w14:ligatures w14:val="standardContextual"/>
          </w:rPr>
          <w:tab/>
        </w:r>
        <w:r w:rsidRPr="00A97F2A">
          <w:t>Applications by police officers</w:t>
        </w:r>
        <w:r>
          <w:tab/>
        </w:r>
        <w:r>
          <w:fldChar w:fldCharType="begin"/>
        </w:r>
        <w:r>
          <w:instrText xml:space="preserve"> PAGEREF _Toc150857274 \h </w:instrText>
        </w:r>
        <w:r>
          <w:fldChar w:fldCharType="separate"/>
        </w:r>
        <w:r w:rsidR="00804CB5">
          <w:t>18</w:t>
        </w:r>
        <w:r>
          <w:fldChar w:fldCharType="end"/>
        </w:r>
      </w:hyperlink>
    </w:p>
    <w:p w14:paraId="49BE0294" w14:textId="08E33D7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75" w:history="1">
        <w:r w:rsidRPr="00A97F2A">
          <w:t>17</w:t>
        </w:r>
        <w:r>
          <w:rPr>
            <w:rFonts w:asciiTheme="minorHAnsi" w:eastAsiaTheme="minorEastAsia" w:hAnsiTheme="minorHAnsi" w:cstheme="minorBidi"/>
            <w:kern w:val="2"/>
            <w:sz w:val="22"/>
            <w:szCs w:val="22"/>
            <w:lang w:eastAsia="en-AU"/>
            <w14:ligatures w14:val="standardContextual"/>
          </w:rPr>
          <w:tab/>
        </w:r>
        <w:r w:rsidRPr="00A97F2A">
          <w:t>Application forms that require affected person’s address</w:t>
        </w:r>
        <w:r>
          <w:tab/>
        </w:r>
        <w:r>
          <w:fldChar w:fldCharType="begin"/>
        </w:r>
        <w:r>
          <w:instrText xml:space="preserve"> PAGEREF _Toc150857275 \h </w:instrText>
        </w:r>
        <w:r>
          <w:fldChar w:fldCharType="separate"/>
        </w:r>
        <w:r w:rsidR="00804CB5">
          <w:t>18</w:t>
        </w:r>
        <w:r>
          <w:fldChar w:fldCharType="end"/>
        </w:r>
      </w:hyperlink>
    </w:p>
    <w:p w14:paraId="1975C31B" w14:textId="4FC0BC2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76" w:history="1">
        <w:r w:rsidRPr="00A97F2A">
          <w:t>18</w:t>
        </w:r>
        <w:r>
          <w:rPr>
            <w:rFonts w:asciiTheme="minorHAnsi" w:eastAsiaTheme="minorEastAsia" w:hAnsiTheme="minorHAnsi" w:cstheme="minorBidi"/>
            <w:kern w:val="2"/>
            <w:sz w:val="22"/>
            <w:szCs w:val="22"/>
            <w:lang w:eastAsia="en-AU"/>
            <w14:ligatures w14:val="standardContextual"/>
          </w:rPr>
          <w:tab/>
        </w:r>
        <w:r w:rsidRPr="00A97F2A">
          <w:t>What if application is made for the wrong order?</w:t>
        </w:r>
        <w:r>
          <w:tab/>
        </w:r>
        <w:r>
          <w:fldChar w:fldCharType="begin"/>
        </w:r>
        <w:r>
          <w:instrText xml:space="preserve"> PAGEREF _Toc150857276 \h </w:instrText>
        </w:r>
        <w:r>
          <w:fldChar w:fldCharType="separate"/>
        </w:r>
        <w:r w:rsidR="00804CB5">
          <w:t>19</w:t>
        </w:r>
        <w:r>
          <w:fldChar w:fldCharType="end"/>
        </w:r>
      </w:hyperlink>
    </w:p>
    <w:p w14:paraId="55CAA665" w14:textId="0A90ACB2"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77" w:history="1">
        <w:r w:rsidRPr="00A97F2A">
          <w:t>19</w:t>
        </w:r>
        <w:r>
          <w:rPr>
            <w:rFonts w:asciiTheme="minorHAnsi" w:eastAsiaTheme="minorEastAsia" w:hAnsiTheme="minorHAnsi" w:cstheme="minorBidi"/>
            <w:kern w:val="2"/>
            <w:sz w:val="22"/>
            <w:szCs w:val="22"/>
            <w:lang w:eastAsia="en-AU"/>
            <w14:ligatures w14:val="standardContextual"/>
          </w:rPr>
          <w:tab/>
        </w:r>
        <w:r w:rsidRPr="00A97F2A">
          <w:t>What if application for the wrong order is decided?</w:t>
        </w:r>
        <w:r>
          <w:tab/>
        </w:r>
        <w:r>
          <w:fldChar w:fldCharType="begin"/>
        </w:r>
        <w:r>
          <w:instrText xml:space="preserve"> PAGEREF _Toc150857277 \h </w:instrText>
        </w:r>
        <w:r>
          <w:fldChar w:fldCharType="separate"/>
        </w:r>
        <w:r w:rsidR="00804CB5">
          <w:t>19</w:t>
        </w:r>
        <w:r>
          <w:fldChar w:fldCharType="end"/>
        </w:r>
      </w:hyperlink>
    </w:p>
    <w:p w14:paraId="5A5E4463" w14:textId="3DC8F30C"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278" w:history="1">
        <w:r w:rsidR="000A086C" w:rsidRPr="00A97F2A">
          <w:t>Division 3.3</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Interim orders</w:t>
        </w:r>
        <w:r w:rsidR="000A086C" w:rsidRPr="000A086C">
          <w:rPr>
            <w:vanish/>
          </w:rPr>
          <w:tab/>
        </w:r>
        <w:r w:rsidR="000A086C" w:rsidRPr="000A086C">
          <w:rPr>
            <w:vanish/>
          </w:rPr>
          <w:fldChar w:fldCharType="begin"/>
        </w:r>
        <w:r w:rsidR="000A086C" w:rsidRPr="000A086C">
          <w:rPr>
            <w:vanish/>
          </w:rPr>
          <w:instrText xml:space="preserve"> PAGEREF _Toc150857278 \h </w:instrText>
        </w:r>
        <w:r w:rsidR="000A086C" w:rsidRPr="000A086C">
          <w:rPr>
            <w:vanish/>
          </w:rPr>
        </w:r>
        <w:r w:rsidR="000A086C" w:rsidRPr="000A086C">
          <w:rPr>
            <w:vanish/>
          </w:rPr>
          <w:fldChar w:fldCharType="separate"/>
        </w:r>
        <w:r w:rsidR="00804CB5">
          <w:rPr>
            <w:vanish/>
          </w:rPr>
          <w:t>20</w:t>
        </w:r>
        <w:r w:rsidR="000A086C" w:rsidRPr="000A086C">
          <w:rPr>
            <w:vanish/>
          </w:rPr>
          <w:fldChar w:fldCharType="end"/>
        </w:r>
      </w:hyperlink>
    </w:p>
    <w:p w14:paraId="6D725FAE" w14:textId="447B2EC1" w:rsidR="000A086C" w:rsidRDefault="00812901">
      <w:pPr>
        <w:pStyle w:val="TOC4"/>
        <w:rPr>
          <w:rFonts w:asciiTheme="minorHAnsi" w:eastAsiaTheme="minorEastAsia" w:hAnsiTheme="minorHAnsi" w:cstheme="minorBidi"/>
          <w:b w:val="0"/>
          <w:kern w:val="2"/>
          <w:sz w:val="22"/>
          <w:szCs w:val="22"/>
          <w:lang w:eastAsia="en-AU"/>
          <w14:ligatures w14:val="standardContextual"/>
        </w:rPr>
      </w:pPr>
      <w:hyperlink w:anchor="_Toc150857279" w:history="1">
        <w:r w:rsidR="000A086C" w:rsidRPr="00A97F2A">
          <w:t>Subdivision 3.3.1</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Making interim orders</w:t>
        </w:r>
        <w:r w:rsidR="000A086C" w:rsidRPr="000A086C">
          <w:rPr>
            <w:vanish/>
          </w:rPr>
          <w:tab/>
        </w:r>
        <w:r w:rsidR="000A086C" w:rsidRPr="000A086C">
          <w:rPr>
            <w:vanish/>
          </w:rPr>
          <w:fldChar w:fldCharType="begin"/>
        </w:r>
        <w:r w:rsidR="000A086C" w:rsidRPr="000A086C">
          <w:rPr>
            <w:vanish/>
          </w:rPr>
          <w:instrText xml:space="preserve"> PAGEREF _Toc150857279 \h </w:instrText>
        </w:r>
        <w:r w:rsidR="000A086C" w:rsidRPr="000A086C">
          <w:rPr>
            <w:vanish/>
          </w:rPr>
        </w:r>
        <w:r w:rsidR="000A086C" w:rsidRPr="000A086C">
          <w:rPr>
            <w:vanish/>
          </w:rPr>
          <w:fldChar w:fldCharType="separate"/>
        </w:r>
        <w:r w:rsidR="00804CB5">
          <w:rPr>
            <w:vanish/>
          </w:rPr>
          <w:t>20</w:t>
        </w:r>
        <w:r w:rsidR="000A086C" w:rsidRPr="000A086C">
          <w:rPr>
            <w:vanish/>
          </w:rPr>
          <w:fldChar w:fldCharType="end"/>
        </w:r>
      </w:hyperlink>
    </w:p>
    <w:p w14:paraId="57CD8E9F" w14:textId="356E441F"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80" w:history="1">
        <w:r w:rsidRPr="00A97F2A">
          <w:t>20</w:t>
        </w:r>
        <w:r>
          <w:rPr>
            <w:rFonts w:asciiTheme="minorHAnsi" w:eastAsiaTheme="minorEastAsia" w:hAnsiTheme="minorHAnsi" w:cstheme="minorBidi"/>
            <w:kern w:val="2"/>
            <w:sz w:val="22"/>
            <w:szCs w:val="22"/>
            <w:lang w:eastAsia="en-AU"/>
            <w14:ligatures w14:val="standardContextual"/>
          </w:rPr>
          <w:tab/>
        </w:r>
        <w:r w:rsidRPr="00A97F2A">
          <w:t>Interim orders—only on application for final order</w:t>
        </w:r>
        <w:r>
          <w:tab/>
        </w:r>
        <w:r>
          <w:fldChar w:fldCharType="begin"/>
        </w:r>
        <w:r>
          <w:instrText xml:space="preserve"> PAGEREF _Toc150857280 \h </w:instrText>
        </w:r>
        <w:r>
          <w:fldChar w:fldCharType="separate"/>
        </w:r>
        <w:r w:rsidR="00804CB5">
          <w:t>20</w:t>
        </w:r>
        <w:r>
          <w:fldChar w:fldCharType="end"/>
        </w:r>
      </w:hyperlink>
    </w:p>
    <w:p w14:paraId="03E53FB5" w14:textId="213B3C0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81" w:history="1">
        <w:r w:rsidRPr="00A97F2A">
          <w:t>21</w:t>
        </w:r>
        <w:r>
          <w:rPr>
            <w:rFonts w:asciiTheme="minorHAnsi" w:eastAsiaTheme="minorEastAsia" w:hAnsiTheme="minorHAnsi" w:cstheme="minorBidi"/>
            <w:kern w:val="2"/>
            <w:sz w:val="22"/>
            <w:szCs w:val="22"/>
            <w:lang w:eastAsia="en-AU"/>
            <w14:ligatures w14:val="standardContextual"/>
          </w:rPr>
          <w:tab/>
        </w:r>
        <w:r w:rsidRPr="00A97F2A">
          <w:t>Interim orders—grounds for making</w:t>
        </w:r>
        <w:r>
          <w:tab/>
        </w:r>
        <w:r>
          <w:fldChar w:fldCharType="begin"/>
        </w:r>
        <w:r>
          <w:instrText xml:space="preserve"> PAGEREF _Toc150857281 \h </w:instrText>
        </w:r>
        <w:r>
          <w:fldChar w:fldCharType="separate"/>
        </w:r>
        <w:r w:rsidR="00804CB5">
          <w:t>21</w:t>
        </w:r>
        <w:r>
          <w:fldChar w:fldCharType="end"/>
        </w:r>
      </w:hyperlink>
    </w:p>
    <w:p w14:paraId="0CC9C358" w14:textId="34658E5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82" w:history="1">
        <w:r w:rsidRPr="00A97F2A">
          <w:t>22</w:t>
        </w:r>
        <w:r>
          <w:rPr>
            <w:rFonts w:asciiTheme="minorHAnsi" w:eastAsiaTheme="minorEastAsia" w:hAnsiTheme="minorHAnsi" w:cstheme="minorBidi"/>
            <w:kern w:val="2"/>
            <w:sz w:val="22"/>
            <w:szCs w:val="22"/>
            <w:lang w:eastAsia="en-AU"/>
            <w14:ligatures w14:val="standardContextual"/>
          </w:rPr>
          <w:tab/>
        </w:r>
        <w:r w:rsidRPr="00A97F2A">
          <w:t>Interim orders—general interim orders and special interim orders</w:t>
        </w:r>
        <w:r>
          <w:tab/>
        </w:r>
        <w:r>
          <w:fldChar w:fldCharType="begin"/>
        </w:r>
        <w:r>
          <w:instrText xml:space="preserve"> PAGEREF _Toc150857282 \h </w:instrText>
        </w:r>
        <w:r>
          <w:fldChar w:fldCharType="separate"/>
        </w:r>
        <w:r w:rsidR="00804CB5">
          <w:t>21</w:t>
        </w:r>
        <w:r>
          <w:fldChar w:fldCharType="end"/>
        </w:r>
      </w:hyperlink>
    </w:p>
    <w:p w14:paraId="3357D079" w14:textId="6CFA8A93" w:rsidR="000A086C" w:rsidRDefault="00812901">
      <w:pPr>
        <w:pStyle w:val="TOC4"/>
        <w:rPr>
          <w:rFonts w:asciiTheme="minorHAnsi" w:eastAsiaTheme="minorEastAsia" w:hAnsiTheme="minorHAnsi" w:cstheme="minorBidi"/>
          <w:b w:val="0"/>
          <w:kern w:val="2"/>
          <w:sz w:val="22"/>
          <w:szCs w:val="22"/>
          <w:lang w:eastAsia="en-AU"/>
          <w14:ligatures w14:val="standardContextual"/>
        </w:rPr>
      </w:pPr>
      <w:hyperlink w:anchor="_Toc150857283" w:history="1">
        <w:r w:rsidR="000A086C" w:rsidRPr="00A97F2A">
          <w:t>Subdivision 3.3.2</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General interim orders</w:t>
        </w:r>
        <w:r w:rsidR="000A086C" w:rsidRPr="000A086C">
          <w:rPr>
            <w:vanish/>
          </w:rPr>
          <w:tab/>
        </w:r>
        <w:r w:rsidR="000A086C" w:rsidRPr="000A086C">
          <w:rPr>
            <w:vanish/>
          </w:rPr>
          <w:fldChar w:fldCharType="begin"/>
        </w:r>
        <w:r w:rsidR="000A086C" w:rsidRPr="000A086C">
          <w:rPr>
            <w:vanish/>
          </w:rPr>
          <w:instrText xml:space="preserve"> PAGEREF _Toc150857283 \h </w:instrText>
        </w:r>
        <w:r w:rsidR="000A086C" w:rsidRPr="000A086C">
          <w:rPr>
            <w:vanish/>
          </w:rPr>
        </w:r>
        <w:r w:rsidR="000A086C" w:rsidRPr="000A086C">
          <w:rPr>
            <w:vanish/>
          </w:rPr>
          <w:fldChar w:fldCharType="separate"/>
        </w:r>
        <w:r w:rsidR="00804CB5">
          <w:rPr>
            <w:vanish/>
          </w:rPr>
          <w:t>22</w:t>
        </w:r>
        <w:r w:rsidR="000A086C" w:rsidRPr="000A086C">
          <w:rPr>
            <w:vanish/>
          </w:rPr>
          <w:fldChar w:fldCharType="end"/>
        </w:r>
      </w:hyperlink>
    </w:p>
    <w:p w14:paraId="4AE59310" w14:textId="284C3363"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84" w:history="1">
        <w:r w:rsidRPr="00A97F2A">
          <w:t>23</w:t>
        </w:r>
        <w:r>
          <w:rPr>
            <w:rFonts w:asciiTheme="minorHAnsi" w:eastAsiaTheme="minorEastAsia" w:hAnsiTheme="minorHAnsi" w:cstheme="minorBidi"/>
            <w:kern w:val="2"/>
            <w:sz w:val="22"/>
            <w:szCs w:val="22"/>
            <w:lang w:eastAsia="en-AU"/>
            <w14:ligatures w14:val="standardContextual"/>
          </w:rPr>
          <w:tab/>
        </w:r>
        <w:r w:rsidRPr="00A97F2A">
          <w:t>General interim orders—only 1 may be made</w:t>
        </w:r>
        <w:r>
          <w:tab/>
        </w:r>
        <w:r>
          <w:fldChar w:fldCharType="begin"/>
        </w:r>
        <w:r>
          <w:instrText xml:space="preserve"> PAGEREF _Toc150857284 \h </w:instrText>
        </w:r>
        <w:r>
          <w:fldChar w:fldCharType="separate"/>
        </w:r>
        <w:r w:rsidR="00804CB5">
          <w:t>22</w:t>
        </w:r>
        <w:r>
          <w:fldChar w:fldCharType="end"/>
        </w:r>
      </w:hyperlink>
    </w:p>
    <w:p w14:paraId="6447B63C" w14:textId="7D87E9D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85" w:history="1">
        <w:r w:rsidRPr="00A97F2A">
          <w:t>24</w:t>
        </w:r>
        <w:r>
          <w:rPr>
            <w:rFonts w:asciiTheme="minorHAnsi" w:eastAsiaTheme="minorEastAsia" w:hAnsiTheme="minorHAnsi" w:cstheme="minorBidi"/>
            <w:kern w:val="2"/>
            <w:sz w:val="22"/>
            <w:szCs w:val="22"/>
            <w:lang w:eastAsia="en-AU"/>
            <w14:ligatures w14:val="standardContextual"/>
          </w:rPr>
          <w:tab/>
        </w:r>
        <w:r w:rsidRPr="00A97F2A">
          <w:t>General interim orders—length</w:t>
        </w:r>
        <w:r>
          <w:tab/>
        </w:r>
        <w:r>
          <w:fldChar w:fldCharType="begin"/>
        </w:r>
        <w:r>
          <w:instrText xml:space="preserve"> PAGEREF _Toc150857285 \h </w:instrText>
        </w:r>
        <w:r>
          <w:fldChar w:fldCharType="separate"/>
        </w:r>
        <w:r w:rsidR="00804CB5">
          <w:t>22</w:t>
        </w:r>
        <w:r>
          <w:fldChar w:fldCharType="end"/>
        </w:r>
      </w:hyperlink>
    </w:p>
    <w:p w14:paraId="2E270B71" w14:textId="12C170B5"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86" w:history="1">
        <w:r w:rsidRPr="00A97F2A">
          <w:t>25</w:t>
        </w:r>
        <w:r>
          <w:rPr>
            <w:rFonts w:asciiTheme="minorHAnsi" w:eastAsiaTheme="minorEastAsia" w:hAnsiTheme="minorHAnsi" w:cstheme="minorBidi"/>
            <w:kern w:val="2"/>
            <w:sz w:val="22"/>
            <w:szCs w:val="22"/>
            <w:lang w:eastAsia="en-AU"/>
            <w14:ligatures w14:val="standardContextual"/>
          </w:rPr>
          <w:tab/>
        </w:r>
        <w:r w:rsidRPr="00A97F2A">
          <w:t>General interim orders—ending</w:t>
        </w:r>
        <w:r>
          <w:tab/>
        </w:r>
        <w:r>
          <w:fldChar w:fldCharType="begin"/>
        </w:r>
        <w:r>
          <w:instrText xml:space="preserve"> PAGEREF _Toc150857286 \h </w:instrText>
        </w:r>
        <w:r>
          <w:fldChar w:fldCharType="separate"/>
        </w:r>
        <w:r w:rsidR="00804CB5">
          <w:t>22</w:t>
        </w:r>
        <w:r>
          <w:fldChar w:fldCharType="end"/>
        </w:r>
      </w:hyperlink>
    </w:p>
    <w:p w14:paraId="2AEEBA41" w14:textId="7C30D770"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87" w:history="1">
        <w:r w:rsidRPr="00A97F2A">
          <w:t>26</w:t>
        </w:r>
        <w:r>
          <w:rPr>
            <w:rFonts w:asciiTheme="minorHAnsi" w:eastAsiaTheme="minorEastAsia" w:hAnsiTheme="minorHAnsi" w:cstheme="minorBidi"/>
            <w:kern w:val="2"/>
            <w:sz w:val="22"/>
            <w:szCs w:val="22"/>
            <w:lang w:eastAsia="en-AU"/>
            <w14:ligatures w14:val="standardContextual"/>
          </w:rPr>
          <w:tab/>
        </w:r>
        <w:r w:rsidRPr="00A97F2A">
          <w:t>General interim orders—taken to be special interim orders if related charges laid</w:t>
        </w:r>
        <w:r>
          <w:tab/>
        </w:r>
        <w:r>
          <w:fldChar w:fldCharType="begin"/>
        </w:r>
        <w:r>
          <w:instrText xml:space="preserve"> PAGEREF _Toc150857287 \h </w:instrText>
        </w:r>
        <w:r>
          <w:fldChar w:fldCharType="separate"/>
        </w:r>
        <w:r w:rsidR="00804CB5">
          <w:t>23</w:t>
        </w:r>
        <w:r>
          <w:fldChar w:fldCharType="end"/>
        </w:r>
      </w:hyperlink>
    </w:p>
    <w:p w14:paraId="236C1F0A" w14:textId="5990E15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88" w:history="1">
        <w:r w:rsidRPr="00A97F2A">
          <w:t>27</w:t>
        </w:r>
        <w:r>
          <w:rPr>
            <w:rFonts w:asciiTheme="minorHAnsi" w:eastAsiaTheme="minorEastAsia" w:hAnsiTheme="minorHAnsi" w:cstheme="minorBidi"/>
            <w:kern w:val="2"/>
            <w:sz w:val="22"/>
            <w:szCs w:val="22"/>
            <w:lang w:eastAsia="en-AU"/>
            <w14:ligatures w14:val="standardContextual"/>
          </w:rPr>
          <w:tab/>
        </w:r>
        <w:r w:rsidRPr="00A97F2A">
          <w:t>General interim orders—further orders</w:t>
        </w:r>
        <w:r>
          <w:tab/>
        </w:r>
        <w:r>
          <w:fldChar w:fldCharType="begin"/>
        </w:r>
        <w:r>
          <w:instrText xml:space="preserve"> PAGEREF _Toc150857288 \h </w:instrText>
        </w:r>
        <w:r>
          <w:fldChar w:fldCharType="separate"/>
        </w:r>
        <w:r w:rsidR="00804CB5">
          <w:t>24</w:t>
        </w:r>
        <w:r>
          <w:fldChar w:fldCharType="end"/>
        </w:r>
      </w:hyperlink>
    </w:p>
    <w:p w14:paraId="05EF8ACB" w14:textId="701E293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89" w:history="1">
        <w:r w:rsidRPr="00A97F2A">
          <w:t>28</w:t>
        </w:r>
        <w:r>
          <w:rPr>
            <w:rFonts w:asciiTheme="minorHAnsi" w:eastAsiaTheme="minorEastAsia" w:hAnsiTheme="minorHAnsi" w:cstheme="minorBidi"/>
            <w:kern w:val="2"/>
            <w:sz w:val="22"/>
            <w:szCs w:val="22"/>
            <w:lang w:eastAsia="en-AU"/>
            <w14:ligatures w14:val="standardContextual"/>
          </w:rPr>
          <w:tab/>
        </w:r>
        <w:r w:rsidRPr="00A97F2A">
          <w:t>General interim orders—extension for non</w:t>
        </w:r>
        <w:r w:rsidRPr="00A97F2A">
          <w:noBreakHyphen/>
          <w:t>service of application</w:t>
        </w:r>
        <w:r>
          <w:tab/>
        </w:r>
        <w:r>
          <w:fldChar w:fldCharType="begin"/>
        </w:r>
        <w:r>
          <w:instrText xml:space="preserve"> PAGEREF _Toc150857289 \h </w:instrText>
        </w:r>
        <w:r>
          <w:fldChar w:fldCharType="separate"/>
        </w:r>
        <w:r w:rsidR="00804CB5">
          <w:t>24</w:t>
        </w:r>
        <w:r>
          <w:fldChar w:fldCharType="end"/>
        </w:r>
      </w:hyperlink>
    </w:p>
    <w:p w14:paraId="51AC3E26" w14:textId="0971B860"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90" w:history="1">
        <w:r w:rsidRPr="00A97F2A">
          <w:t>29</w:t>
        </w:r>
        <w:r>
          <w:rPr>
            <w:rFonts w:asciiTheme="minorHAnsi" w:eastAsiaTheme="minorEastAsia" w:hAnsiTheme="minorHAnsi" w:cstheme="minorBidi"/>
            <w:kern w:val="2"/>
            <w:sz w:val="22"/>
            <w:szCs w:val="22"/>
            <w:lang w:eastAsia="en-AU"/>
            <w14:ligatures w14:val="standardContextual"/>
          </w:rPr>
          <w:tab/>
        </w:r>
        <w:r w:rsidRPr="00A97F2A">
          <w:t>General interim orders—extension for non</w:t>
        </w:r>
        <w:r w:rsidRPr="00A97F2A">
          <w:noBreakHyphen/>
          <w:t>service of final order</w:t>
        </w:r>
        <w:r>
          <w:tab/>
        </w:r>
        <w:r>
          <w:fldChar w:fldCharType="begin"/>
        </w:r>
        <w:r>
          <w:instrText xml:space="preserve"> PAGEREF _Toc150857290 \h </w:instrText>
        </w:r>
        <w:r>
          <w:fldChar w:fldCharType="separate"/>
        </w:r>
        <w:r w:rsidR="00804CB5">
          <w:t>25</w:t>
        </w:r>
        <w:r>
          <w:fldChar w:fldCharType="end"/>
        </w:r>
      </w:hyperlink>
    </w:p>
    <w:p w14:paraId="57D91EAE" w14:textId="209EA123" w:rsidR="000A086C" w:rsidRDefault="00812901">
      <w:pPr>
        <w:pStyle w:val="TOC4"/>
        <w:rPr>
          <w:rFonts w:asciiTheme="minorHAnsi" w:eastAsiaTheme="minorEastAsia" w:hAnsiTheme="minorHAnsi" w:cstheme="minorBidi"/>
          <w:b w:val="0"/>
          <w:kern w:val="2"/>
          <w:sz w:val="22"/>
          <w:szCs w:val="22"/>
          <w:lang w:eastAsia="en-AU"/>
          <w14:ligatures w14:val="standardContextual"/>
        </w:rPr>
      </w:pPr>
      <w:hyperlink w:anchor="_Toc150857291" w:history="1">
        <w:r w:rsidR="000A086C" w:rsidRPr="00A97F2A">
          <w:t>Subdivision 3.3.3</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Special interim orders</w:t>
        </w:r>
        <w:r w:rsidR="000A086C" w:rsidRPr="000A086C">
          <w:rPr>
            <w:vanish/>
          </w:rPr>
          <w:tab/>
        </w:r>
        <w:r w:rsidR="000A086C" w:rsidRPr="000A086C">
          <w:rPr>
            <w:vanish/>
          </w:rPr>
          <w:fldChar w:fldCharType="begin"/>
        </w:r>
        <w:r w:rsidR="000A086C" w:rsidRPr="000A086C">
          <w:rPr>
            <w:vanish/>
          </w:rPr>
          <w:instrText xml:space="preserve"> PAGEREF _Toc150857291 \h </w:instrText>
        </w:r>
        <w:r w:rsidR="000A086C" w:rsidRPr="000A086C">
          <w:rPr>
            <w:vanish/>
          </w:rPr>
        </w:r>
        <w:r w:rsidR="000A086C" w:rsidRPr="000A086C">
          <w:rPr>
            <w:vanish/>
          </w:rPr>
          <w:fldChar w:fldCharType="separate"/>
        </w:r>
        <w:r w:rsidR="00804CB5">
          <w:rPr>
            <w:vanish/>
          </w:rPr>
          <w:t>25</w:t>
        </w:r>
        <w:r w:rsidR="000A086C" w:rsidRPr="000A086C">
          <w:rPr>
            <w:vanish/>
          </w:rPr>
          <w:fldChar w:fldCharType="end"/>
        </w:r>
      </w:hyperlink>
    </w:p>
    <w:p w14:paraId="3F7AE21C" w14:textId="74AC086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92" w:history="1">
        <w:r w:rsidRPr="00A97F2A">
          <w:t>30</w:t>
        </w:r>
        <w:r>
          <w:rPr>
            <w:rFonts w:asciiTheme="minorHAnsi" w:eastAsiaTheme="minorEastAsia" w:hAnsiTheme="minorHAnsi" w:cstheme="minorBidi"/>
            <w:kern w:val="2"/>
            <w:sz w:val="22"/>
            <w:szCs w:val="22"/>
            <w:lang w:eastAsia="en-AU"/>
            <w14:ligatures w14:val="standardContextual"/>
          </w:rPr>
          <w:tab/>
        </w:r>
        <w:r w:rsidRPr="00A97F2A">
          <w:t>Special interim orders—ending</w:t>
        </w:r>
        <w:r>
          <w:tab/>
        </w:r>
        <w:r>
          <w:fldChar w:fldCharType="begin"/>
        </w:r>
        <w:r>
          <w:instrText xml:space="preserve"> PAGEREF _Toc150857292 \h </w:instrText>
        </w:r>
        <w:r>
          <w:fldChar w:fldCharType="separate"/>
        </w:r>
        <w:r w:rsidR="00804CB5">
          <w:t>25</w:t>
        </w:r>
        <w:r>
          <w:fldChar w:fldCharType="end"/>
        </w:r>
      </w:hyperlink>
    </w:p>
    <w:p w14:paraId="68413166" w14:textId="609D4A8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93" w:history="1">
        <w:r w:rsidRPr="00A97F2A">
          <w:t>31</w:t>
        </w:r>
        <w:r>
          <w:rPr>
            <w:rFonts w:asciiTheme="minorHAnsi" w:eastAsiaTheme="minorEastAsia" w:hAnsiTheme="minorHAnsi" w:cstheme="minorBidi"/>
            <w:kern w:val="2"/>
            <w:sz w:val="22"/>
            <w:szCs w:val="22"/>
            <w:lang w:eastAsia="en-AU"/>
            <w14:ligatures w14:val="standardContextual"/>
          </w:rPr>
          <w:tab/>
        </w:r>
        <w:r w:rsidRPr="00A97F2A">
          <w:t>Special interim orders—application not to be decided until related charges finalised</w:t>
        </w:r>
        <w:r>
          <w:tab/>
        </w:r>
        <w:r>
          <w:fldChar w:fldCharType="begin"/>
        </w:r>
        <w:r>
          <w:instrText xml:space="preserve"> PAGEREF _Toc150857293 \h </w:instrText>
        </w:r>
        <w:r>
          <w:fldChar w:fldCharType="separate"/>
        </w:r>
        <w:r w:rsidR="00804CB5">
          <w:t>26</w:t>
        </w:r>
        <w:r>
          <w:fldChar w:fldCharType="end"/>
        </w:r>
      </w:hyperlink>
    </w:p>
    <w:p w14:paraId="2810FF1B" w14:textId="0CB71708"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94" w:history="1">
        <w:r w:rsidRPr="00A97F2A">
          <w:t>32</w:t>
        </w:r>
        <w:r>
          <w:rPr>
            <w:rFonts w:asciiTheme="minorHAnsi" w:eastAsiaTheme="minorEastAsia" w:hAnsiTheme="minorHAnsi" w:cstheme="minorBidi"/>
            <w:kern w:val="2"/>
            <w:sz w:val="22"/>
            <w:szCs w:val="22"/>
            <w:lang w:eastAsia="en-AU"/>
            <w14:ligatures w14:val="standardContextual"/>
          </w:rPr>
          <w:tab/>
        </w:r>
        <w:r w:rsidRPr="00A97F2A">
          <w:t>Special interim orders—final application decided</w:t>
        </w:r>
        <w:r>
          <w:tab/>
        </w:r>
        <w:r>
          <w:fldChar w:fldCharType="begin"/>
        </w:r>
        <w:r>
          <w:instrText xml:space="preserve"> PAGEREF _Toc150857294 \h </w:instrText>
        </w:r>
        <w:r>
          <w:fldChar w:fldCharType="separate"/>
        </w:r>
        <w:r w:rsidR="00804CB5">
          <w:t>26</w:t>
        </w:r>
        <w:r>
          <w:fldChar w:fldCharType="end"/>
        </w:r>
      </w:hyperlink>
    </w:p>
    <w:p w14:paraId="2F177B9D" w14:textId="5180AD55"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295" w:history="1">
        <w:r w:rsidR="000A086C" w:rsidRPr="00A97F2A">
          <w:t>Division 3.4</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Consent orders</w:t>
        </w:r>
        <w:r w:rsidR="000A086C" w:rsidRPr="000A086C">
          <w:rPr>
            <w:vanish/>
          </w:rPr>
          <w:tab/>
        </w:r>
        <w:r w:rsidR="000A086C" w:rsidRPr="000A086C">
          <w:rPr>
            <w:vanish/>
          </w:rPr>
          <w:fldChar w:fldCharType="begin"/>
        </w:r>
        <w:r w:rsidR="000A086C" w:rsidRPr="000A086C">
          <w:rPr>
            <w:vanish/>
          </w:rPr>
          <w:instrText xml:space="preserve"> PAGEREF _Toc150857295 \h </w:instrText>
        </w:r>
        <w:r w:rsidR="000A086C" w:rsidRPr="000A086C">
          <w:rPr>
            <w:vanish/>
          </w:rPr>
        </w:r>
        <w:r w:rsidR="000A086C" w:rsidRPr="000A086C">
          <w:rPr>
            <w:vanish/>
          </w:rPr>
          <w:fldChar w:fldCharType="separate"/>
        </w:r>
        <w:r w:rsidR="00804CB5">
          <w:rPr>
            <w:vanish/>
          </w:rPr>
          <w:t>27</w:t>
        </w:r>
        <w:r w:rsidR="000A086C" w:rsidRPr="000A086C">
          <w:rPr>
            <w:vanish/>
          </w:rPr>
          <w:fldChar w:fldCharType="end"/>
        </w:r>
      </w:hyperlink>
    </w:p>
    <w:p w14:paraId="32EDF07B" w14:textId="4FFD1D13"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96" w:history="1">
        <w:r w:rsidRPr="00A97F2A">
          <w:t>33</w:t>
        </w:r>
        <w:r>
          <w:rPr>
            <w:rFonts w:asciiTheme="minorHAnsi" w:eastAsiaTheme="minorEastAsia" w:hAnsiTheme="minorHAnsi" w:cstheme="minorBidi"/>
            <w:kern w:val="2"/>
            <w:sz w:val="22"/>
            <w:szCs w:val="22"/>
            <w:lang w:eastAsia="en-AU"/>
            <w14:ligatures w14:val="standardContextual"/>
          </w:rPr>
          <w:tab/>
        </w:r>
        <w:r w:rsidRPr="00A97F2A">
          <w:t>Consent orders</w:t>
        </w:r>
        <w:r>
          <w:tab/>
        </w:r>
        <w:r>
          <w:fldChar w:fldCharType="begin"/>
        </w:r>
        <w:r>
          <w:instrText xml:space="preserve"> PAGEREF _Toc150857296 \h </w:instrText>
        </w:r>
        <w:r>
          <w:fldChar w:fldCharType="separate"/>
        </w:r>
        <w:r w:rsidR="00804CB5">
          <w:t>27</w:t>
        </w:r>
        <w:r>
          <w:fldChar w:fldCharType="end"/>
        </w:r>
      </w:hyperlink>
    </w:p>
    <w:p w14:paraId="6D2F6C3B" w14:textId="16EBB17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97" w:history="1">
        <w:r w:rsidRPr="00A97F2A">
          <w:t>33A</w:t>
        </w:r>
        <w:r>
          <w:rPr>
            <w:rFonts w:asciiTheme="minorHAnsi" w:eastAsiaTheme="minorEastAsia" w:hAnsiTheme="minorHAnsi" w:cstheme="minorBidi"/>
            <w:kern w:val="2"/>
            <w:sz w:val="22"/>
            <w:szCs w:val="22"/>
            <w:lang w:eastAsia="en-AU"/>
            <w14:ligatures w14:val="standardContextual"/>
          </w:rPr>
          <w:tab/>
        </w:r>
        <w:r w:rsidRPr="00A97F2A">
          <w:t>Consent to interim order becoming final order</w:t>
        </w:r>
        <w:r>
          <w:tab/>
        </w:r>
        <w:r>
          <w:fldChar w:fldCharType="begin"/>
        </w:r>
        <w:r>
          <w:instrText xml:space="preserve"> PAGEREF _Toc150857297 \h </w:instrText>
        </w:r>
        <w:r>
          <w:fldChar w:fldCharType="separate"/>
        </w:r>
        <w:r w:rsidR="00804CB5">
          <w:t>29</w:t>
        </w:r>
        <w:r>
          <w:fldChar w:fldCharType="end"/>
        </w:r>
      </w:hyperlink>
    </w:p>
    <w:p w14:paraId="4F58138F" w14:textId="21BF4560"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298" w:history="1">
        <w:r w:rsidR="000A086C" w:rsidRPr="00A97F2A">
          <w:t>Division 3.5</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Final orders</w:t>
        </w:r>
        <w:r w:rsidR="000A086C" w:rsidRPr="000A086C">
          <w:rPr>
            <w:vanish/>
          </w:rPr>
          <w:tab/>
        </w:r>
        <w:r w:rsidR="000A086C" w:rsidRPr="000A086C">
          <w:rPr>
            <w:vanish/>
          </w:rPr>
          <w:fldChar w:fldCharType="begin"/>
        </w:r>
        <w:r w:rsidR="000A086C" w:rsidRPr="000A086C">
          <w:rPr>
            <w:vanish/>
          </w:rPr>
          <w:instrText xml:space="preserve"> PAGEREF _Toc150857298 \h </w:instrText>
        </w:r>
        <w:r w:rsidR="000A086C" w:rsidRPr="000A086C">
          <w:rPr>
            <w:vanish/>
          </w:rPr>
        </w:r>
        <w:r w:rsidR="000A086C" w:rsidRPr="000A086C">
          <w:rPr>
            <w:vanish/>
          </w:rPr>
          <w:fldChar w:fldCharType="separate"/>
        </w:r>
        <w:r w:rsidR="00804CB5">
          <w:rPr>
            <w:vanish/>
          </w:rPr>
          <w:t>29</w:t>
        </w:r>
        <w:r w:rsidR="000A086C" w:rsidRPr="000A086C">
          <w:rPr>
            <w:vanish/>
          </w:rPr>
          <w:fldChar w:fldCharType="end"/>
        </w:r>
      </w:hyperlink>
    </w:p>
    <w:p w14:paraId="00F3462C" w14:textId="29D1F3AE"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299" w:history="1">
        <w:r w:rsidRPr="00A97F2A">
          <w:t>34</w:t>
        </w:r>
        <w:r>
          <w:rPr>
            <w:rFonts w:asciiTheme="minorHAnsi" w:eastAsiaTheme="minorEastAsia" w:hAnsiTheme="minorHAnsi" w:cstheme="minorBidi"/>
            <w:kern w:val="2"/>
            <w:sz w:val="22"/>
            <w:szCs w:val="22"/>
            <w:lang w:eastAsia="en-AU"/>
            <w14:ligatures w14:val="standardContextual"/>
          </w:rPr>
          <w:tab/>
        </w:r>
        <w:r w:rsidRPr="00A97F2A">
          <w:t>Final orders—grounds for making</w:t>
        </w:r>
        <w:r>
          <w:tab/>
        </w:r>
        <w:r>
          <w:fldChar w:fldCharType="begin"/>
        </w:r>
        <w:r>
          <w:instrText xml:space="preserve"> PAGEREF _Toc150857299 \h </w:instrText>
        </w:r>
        <w:r>
          <w:fldChar w:fldCharType="separate"/>
        </w:r>
        <w:r w:rsidR="00804CB5">
          <w:t>29</w:t>
        </w:r>
        <w:r>
          <w:fldChar w:fldCharType="end"/>
        </w:r>
      </w:hyperlink>
    </w:p>
    <w:p w14:paraId="0FD7A4B5" w14:textId="5E61194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00" w:history="1">
        <w:r w:rsidRPr="00A97F2A">
          <w:t>35</w:t>
        </w:r>
        <w:r>
          <w:rPr>
            <w:rFonts w:asciiTheme="minorHAnsi" w:eastAsiaTheme="minorEastAsia" w:hAnsiTheme="minorHAnsi" w:cstheme="minorBidi"/>
            <w:kern w:val="2"/>
            <w:sz w:val="22"/>
            <w:szCs w:val="22"/>
            <w:lang w:eastAsia="en-AU"/>
            <w14:ligatures w14:val="standardContextual"/>
          </w:rPr>
          <w:tab/>
        </w:r>
        <w:r w:rsidRPr="00A97F2A">
          <w:t>Final orders—length</w:t>
        </w:r>
        <w:r>
          <w:tab/>
        </w:r>
        <w:r>
          <w:fldChar w:fldCharType="begin"/>
        </w:r>
        <w:r>
          <w:instrText xml:space="preserve"> PAGEREF _Toc150857300 \h </w:instrText>
        </w:r>
        <w:r>
          <w:fldChar w:fldCharType="separate"/>
        </w:r>
        <w:r w:rsidR="00804CB5">
          <w:t>30</w:t>
        </w:r>
        <w:r>
          <w:fldChar w:fldCharType="end"/>
        </w:r>
      </w:hyperlink>
    </w:p>
    <w:p w14:paraId="5ED6795D" w14:textId="6356FB35"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301" w:history="1">
        <w:r w:rsidR="000A086C" w:rsidRPr="00A97F2A">
          <w:t>Division 3.6</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Conditions of family violence orders</w:t>
        </w:r>
        <w:r w:rsidR="000A086C" w:rsidRPr="000A086C">
          <w:rPr>
            <w:vanish/>
          </w:rPr>
          <w:tab/>
        </w:r>
        <w:r w:rsidR="000A086C" w:rsidRPr="000A086C">
          <w:rPr>
            <w:vanish/>
          </w:rPr>
          <w:fldChar w:fldCharType="begin"/>
        </w:r>
        <w:r w:rsidR="000A086C" w:rsidRPr="000A086C">
          <w:rPr>
            <w:vanish/>
          </w:rPr>
          <w:instrText xml:space="preserve"> PAGEREF _Toc150857301 \h </w:instrText>
        </w:r>
        <w:r w:rsidR="000A086C" w:rsidRPr="000A086C">
          <w:rPr>
            <w:vanish/>
          </w:rPr>
        </w:r>
        <w:r w:rsidR="000A086C" w:rsidRPr="000A086C">
          <w:rPr>
            <w:vanish/>
          </w:rPr>
          <w:fldChar w:fldCharType="separate"/>
        </w:r>
        <w:r w:rsidR="00804CB5">
          <w:rPr>
            <w:vanish/>
          </w:rPr>
          <w:t>31</w:t>
        </w:r>
        <w:r w:rsidR="000A086C" w:rsidRPr="000A086C">
          <w:rPr>
            <w:vanish/>
          </w:rPr>
          <w:fldChar w:fldCharType="end"/>
        </w:r>
      </w:hyperlink>
    </w:p>
    <w:p w14:paraId="64FAC04F" w14:textId="0542E669"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02" w:history="1">
        <w:r w:rsidRPr="00A97F2A">
          <w:t>36</w:t>
        </w:r>
        <w:r>
          <w:rPr>
            <w:rFonts w:asciiTheme="minorHAnsi" w:eastAsiaTheme="minorEastAsia" w:hAnsiTheme="minorHAnsi" w:cstheme="minorBidi"/>
            <w:kern w:val="2"/>
            <w:sz w:val="22"/>
            <w:szCs w:val="22"/>
            <w:lang w:eastAsia="en-AU"/>
            <w14:ligatures w14:val="standardContextual"/>
          </w:rPr>
          <w:tab/>
        </w:r>
        <w:r w:rsidRPr="00A97F2A">
          <w:t>Safety of affected person and children paramount</w:t>
        </w:r>
        <w:r>
          <w:tab/>
        </w:r>
        <w:r>
          <w:fldChar w:fldCharType="begin"/>
        </w:r>
        <w:r>
          <w:instrText xml:space="preserve"> PAGEREF _Toc150857302 \h </w:instrText>
        </w:r>
        <w:r>
          <w:fldChar w:fldCharType="separate"/>
        </w:r>
        <w:r w:rsidR="00804CB5">
          <w:t>31</w:t>
        </w:r>
        <w:r>
          <w:fldChar w:fldCharType="end"/>
        </w:r>
      </w:hyperlink>
    </w:p>
    <w:p w14:paraId="02B07EDB" w14:textId="4AB5208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03" w:history="1">
        <w:r w:rsidRPr="00A97F2A">
          <w:t>37</w:t>
        </w:r>
        <w:r>
          <w:rPr>
            <w:rFonts w:asciiTheme="minorHAnsi" w:eastAsiaTheme="minorEastAsia" w:hAnsiTheme="minorHAnsi" w:cstheme="minorBidi"/>
            <w:kern w:val="2"/>
            <w:sz w:val="22"/>
            <w:szCs w:val="22"/>
            <w:lang w:eastAsia="en-AU"/>
            <w14:ligatures w14:val="standardContextual"/>
          </w:rPr>
          <w:tab/>
        </w:r>
        <w:r w:rsidRPr="00A97F2A">
          <w:t>Least restrictive principle</w:t>
        </w:r>
        <w:r>
          <w:tab/>
        </w:r>
        <w:r>
          <w:fldChar w:fldCharType="begin"/>
        </w:r>
        <w:r>
          <w:instrText xml:space="preserve"> PAGEREF _Toc150857303 \h </w:instrText>
        </w:r>
        <w:r>
          <w:fldChar w:fldCharType="separate"/>
        </w:r>
        <w:r w:rsidR="00804CB5">
          <w:t>31</w:t>
        </w:r>
        <w:r>
          <w:fldChar w:fldCharType="end"/>
        </w:r>
      </w:hyperlink>
    </w:p>
    <w:p w14:paraId="47FF371A" w14:textId="316E4B10"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04" w:history="1">
        <w:r w:rsidRPr="00A97F2A">
          <w:t>38</w:t>
        </w:r>
        <w:r>
          <w:rPr>
            <w:rFonts w:asciiTheme="minorHAnsi" w:eastAsiaTheme="minorEastAsia" w:hAnsiTheme="minorHAnsi" w:cstheme="minorBidi"/>
            <w:kern w:val="2"/>
            <w:sz w:val="22"/>
            <w:szCs w:val="22"/>
            <w:lang w:eastAsia="en-AU"/>
            <w14:ligatures w14:val="standardContextual"/>
          </w:rPr>
          <w:tab/>
        </w:r>
        <w:r w:rsidRPr="00A97F2A">
          <w:t>Conditions—general</w:t>
        </w:r>
        <w:r>
          <w:tab/>
        </w:r>
        <w:r>
          <w:fldChar w:fldCharType="begin"/>
        </w:r>
        <w:r>
          <w:instrText xml:space="preserve"> PAGEREF _Toc150857304 \h </w:instrText>
        </w:r>
        <w:r>
          <w:fldChar w:fldCharType="separate"/>
        </w:r>
        <w:r w:rsidR="00804CB5">
          <w:t>31</w:t>
        </w:r>
        <w:r>
          <w:fldChar w:fldCharType="end"/>
        </w:r>
      </w:hyperlink>
    </w:p>
    <w:p w14:paraId="24F1CC59" w14:textId="60CE8EB5"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05" w:history="1">
        <w:r w:rsidRPr="00A97F2A">
          <w:t>39</w:t>
        </w:r>
        <w:r>
          <w:rPr>
            <w:rFonts w:asciiTheme="minorHAnsi" w:eastAsiaTheme="minorEastAsia" w:hAnsiTheme="minorHAnsi" w:cstheme="minorBidi"/>
            <w:kern w:val="2"/>
            <w:sz w:val="22"/>
            <w:szCs w:val="22"/>
            <w:lang w:eastAsia="en-AU"/>
            <w14:ligatures w14:val="standardContextual"/>
          </w:rPr>
          <w:tab/>
        </w:r>
        <w:r w:rsidRPr="00A97F2A">
          <w:t>Exclusion conditions</w:t>
        </w:r>
        <w:r>
          <w:tab/>
        </w:r>
        <w:r>
          <w:fldChar w:fldCharType="begin"/>
        </w:r>
        <w:r>
          <w:instrText xml:space="preserve"> PAGEREF _Toc150857305 \h </w:instrText>
        </w:r>
        <w:r>
          <w:fldChar w:fldCharType="separate"/>
        </w:r>
        <w:r w:rsidR="00804CB5">
          <w:t>34</w:t>
        </w:r>
        <w:r>
          <w:fldChar w:fldCharType="end"/>
        </w:r>
      </w:hyperlink>
    </w:p>
    <w:p w14:paraId="6B392C06" w14:textId="5B94010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06" w:history="1">
        <w:r w:rsidRPr="00A97F2A">
          <w:t>40</w:t>
        </w:r>
        <w:r>
          <w:rPr>
            <w:rFonts w:asciiTheme="minorHAnsi" w:eastAsiaTheme="minorEastAsia" w:hAnsiTheme="minorHAnsi" w:cstheme="minorBidi"/>
            <w:kern w:val="2"/>
            <w:sz w:val="22"/>
            <w:szCs w:val="22"/>
            <w:lang w:eastAsia="en-AU"/>
            <w14:ligatures w14:val="standardContextual"/>
          </w:rPr>
          <w:tab/>
        </w:r>
        <w:r w:rsidRPr="00A97F2A">
          <w:t>Personal property orders</w:t>
        </w:r>
        <w:r>
          <w:tab/>
        </w:r>
        <w:r>
          <w:fldChar w:fldCharType="begin"/>
        </w:r>
        <w:r>
          <w:instrText xml:space="preserve"> PAGEREF _Toc150857306 \h </w:instrText>
        </w:r>
        <w:r>
          <w:fldChar w:fldCharType="separate"/>
        </w:r>
        <w:r w:rsidR="00804CB5">
          <w:t>35</w:t>
        </w:r>
        <w:r>
          <w:fldChar w:fldCharType="end"/>
        </w:r>
      </w:hyperlink>
    </w:p>
    <w:p w14:paraId="0B5ADD24" w14:textId="6A0FDA5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07" w:history="1">
        <w:r w:rsidRPr="00A97F2A">
          <w:t>41</w:t>
        </w:r>
        <w:r>
          <w:rPr>
            <w:rFonts w:asciiTheme="minorHAnsi" w:eastAsiaTheme="minorEastAsia" w:hAnsiTheme="minorHAnsi" w:cstheme="minorBidi"/>
            <w:kern w:val="2"/>
            <w:sz w:val="22"/>
            <w:szCs w:val="22"/>
            <w:lang w:eastAsia="en-AU"/>
            <w14:ligatures w14:val="standardContextual"/>
          </w:rPr>
          <w:tab/>
        </w:r>
        <w:r w:rsidRPr="00A97F2A">
          <w:t>Conditions—consent orders</w:t>
        </w:r>
        <w:r>
          <w:tab/>
        </w:r>
        <w:r>
          <w:fldChar w:fldCharType="begin"/>
        </w:r>
        <w:r>
          <w:instrText xml:space="preserve"> PAGEREF _Toc150857307 \h </w:instrText>
        </w:r>
        <w:r>
          <w:fldChar w:fldCharType="separate"/>
        </w:r>
        <w:r w:rsidR="00804CB5">
          <w:t>35</w:t>
        </w:r>
        <w:r>
          <w:fldChar w:fldCharType="end"/>
        </w:r>
      </w:hyperlink>
    </w:p>
    <w:p w14:paraId="37E26467" w14:textId="6FAC194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08" w:history="1">
        <w:r w:rsidRPr="00A97F2A">
          <w:t>42</w:t>
        </w:r>
        <w:r>
          <w:rPr>
            <w:rFonts w:asciiTheme="minorHAnsi" w:eastAsiaTheme="minorEastAsia" w:hAnsiTheme="minorHAnsi" w:cstheme="minorBidi"/>
            <w:kern w:val="2"/>
            <w:sz w:val="22"/>
            <w:szCs w:val="22"/>
            <w:lang w:eastAsia="en-AU"/>
            <w14:ligatures w14:val="standardContextual"/>
          </w:rPr>
          <w:tab/>
        </w:r>
        <w:r w:rsidRPr="00A97F2A">
          <w:t>Conditions may apply for shorter time than order</w:t>
        </w:r>
        <w:r>
          <w:tab/>
        </w:r>
        <w:r>
          <w:fldChar w:fldCharType="begin"/>
        </w:r>
        <w:r>
          <w:instrText xml:space="preserve"> PAGEREF _Toc150857308 \h </w:instrText>
        </w:r>
        <w:r>
          <w:fldChar w:fldCharType="separate"/>
        </w:r>
        <w:r w:rsidR="00804CB5">
          <w:t>35</w:t>
        </w:r>
        <w:r>
          <w:fldChar w:fldCharType="end"/>
        </w:r>
      </w:hyperlink>
    </w:p>
    <w:p w14:paraId="03329159" w14:textId="47E6204E"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309" w:history="1">
        <w:r w:rsidR="000A086C" w:rsidRPr="00A97F2A">
          <w:t>Division 3.7</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Effect of family violence orders</w:t>
        </w:r>
        <w:r w:rsidR="000A086C" w:rsidRPr="000A086C">
          <w:rPr>
            <w:vanish/>
          </w:rPr>
          <w:tab/>
        </w:r>
        <w:r w:rsidR="000A086C" w:rsidRPr="000A086C">
          <w:rPr>
            <w:vanish/>
          </w:rPr>
          <w:fldChar w:fldCharType="begin"/>
        </w:r>
        <w:r w:rsidR="000A086C" w:rsidRPr="000A086C">
          <w:rPr>
            <w:vanish/>
          </w:rPr>
          <w:instrText xml:space="preserve"> PAGEREF _Toc150857309 \h </w:instrText>
        </w:r>
        <w:r w:rsidR="000A086C" w:rsidRPr="000A086C">
          <w:rPr>
            <w:vanish/>
          </w:rPr>
        </w:r>
        <w:r w:rsidR="000A086C" w:rsidRPr="000A086C">
          <w:rPr>
            <w:vanish/>
          </w:rPr>
          <w:fldChar w:fldCharType="separate"/>
        </w:r>
        <w:r w:rsidR="00804CB5">
          <w:rPr>
            <w:vanish/>
          </w:rPr>
          <w:t>35</w:t>
        </w:r>
        <w:r w:rsidR="000A086C" w:rsidRPr="000A086C">
          <w:rPr>
            <w:vanish/>
          </w:rPr>
          <w:fldChar w:fldCharType="end"/>
        </w:r>
      </w:hyperlink>
    </w:p>
    <w:p w14:paraId="45FEB336" w14:textId="4E648D9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10" w:history="1">
        <w:r w:rsidRPr="00A97F2A">
          <w:t>43</w:t>
        </w:r>
        <w:r>
          <w:rPr>
            <w:rFonts w:asciiTheme="minorHAnsi" w:eastAsiaTheme="minorEastAsia" w:hAnsiTheme="minorHAnsi" w:cstheme="minorBidi"/>
            <w:kern w:val="2"/>
            <w:sz w:val="22"/>
            <w:szCs w:val="22"/>
            <w:lang w:eastAsia="en-AU"/>
            <w14:ligatures w14:val="standardContextual"/>
          </w:rPr>
          <w:tab/>
        </w:r>
        <w:r w:rsidRPr="00A97F2A">
          <w:t>Offence—contravention of family violence order</w:t>
        </w:r>
        <w:r>
          <w:tab/>
        </w:r>
        <w:r>
          <w:fldChar w:fldCharType="begin"/>
        </w:r>
        <w:r>
          <w:instrText xml:space="preserve"> PAGEREF _Toc150857310 \h </w:instrText>
        </w:r>
        <w:r>
          <w:fldChar w:fldCharType="separate"/>
        </w:r>
        <w:r w:rsidR="00804CB5">
          <w:t>35</w:t>
        </w:r>
        <w:r>
          <w:fldChar w:fldCharType="end"/>
        </w:r>
      </w:hyperlink>
    </w:p>
    <w:p w14:paraId="572DFB14" w14:textId="13F37B4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11" w:history="1">
        <w:r w:rsidRPr="00A97F2A">
          <w:t>44</w:t>
        </w:r>
        <w:r>
          <w:rPr>
            <w:rFonts w:asciiTheme="minorHAnsi" w:eastAsiaTheme="minorEastAsia" w:hAnsiTheme="minorHAnsi" w:cstheme="minorBidi"/>
            <w:kern w:val="2"/>
            <w:sz w:val="22"/>
            <w:szCs w:val="22"/>
            <w:lang w:eastAsia="en-AU"/>
            <w14:ligatures w14:val="standardContextual"/>
          </w:rPr>
          <w:tab/>
        </w:r>
        <w:r w:rsidRPr="00A97F2A">
          <w:t>Firearms licences</w:t>
        </w:r>
        <w:r>
          <w:tab/>
        </w:r>
        <w:r>
          <w:fldChar w:fldCharType="begin"/>
        </w:r>
        <w:r>
          <w:instrText xml:space="preserve"> PAGEREF _Toc150857311 \h </w:instrText>
        </w:r>
        <w:r>
          <w:fldChar w:fldCharType="separate"/>
        </w:r>
        <w:r w:rsidR="00804CB5">
          <w:t>36</w:t>
        </w:r>
        <w:r>
          <w:fldChar w:fldCharType="end"/>
        </w:r>
      </w:hyperlink>
    </w:p>
    <w:p w14:paraId="1A0624A8" w14:textId="32867899" w:rsidR="000A086C" w:rsidRDefault="00812901">
      <w:pPr>
        <w:pStyle w:val="TOC2"/>
        <w:rPr>
          <w:rFonts w:asciiTheme="minorHAnsi" w:eastAsiaTheme="minorEastAsia" w:hAnsiTheme="minorHAnsi" w:cstheme="minorBidi"/>
          <w:b w:val="0"/>
          <w:kern w:val="2"/>
          <w:sz w:val="22"/>
          <w:szCs w:val="22"/>
          <w:lang w:eastAsia="en-AU"/>
          <w14:ligatures w14:val="standardContextual"/>
        </w:rPr>
      </w:pPr>
      <w:hyperlink w:anchor="_Toc150857312" w:history="1">
        <w:r w:rsidR="000A086C" w:rsidRPr="00A97F2A">
          <w:t>Part 4</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Procedural matters</w:t>
        </w:r>
        <w:r w:rsidR="000A086C" w:rsidRPr="000A086C">
          <w:rPr>
            <w:vanish/>
          </w:rPr>
          <w:tab/>
        </w:r>
        <w:r w:rsidR="000A086C" w:rsidRPr="000A086C">
          <w:rPr>
            <w:vanish/>
          </w:rPr>
          <w:fldChar w:fldCharType="begin"/>
        </w:r>
        <w:r w:rsidR="000A086C" w:rsidRPr="000A086C">
          <w:rPr>
            <w:vanish/>
          </w:rPr>
          <w:instrText xml:space="preserve"> PAGEREF _Toc150857312 \h </w:instrText>
        </w:r>
        <w:r w:rsidR="000A086C" w:rsidRPr="000A086C">
          <w:rPr>
            <w:vanish/>
          </w:rPr>
        </w:r>
        <w:r w:rsidR="000A086C" w:rsidRPr="000A086C">
          <w:rPr>
            <w:vanish/>
          </w:rPr>
          <w:fldChar w:fldCharType="separate"/>
        </w:r>
        <w:r w:rsidR="00804CB5">
          <w:rPr>
            <w:vanish/>
          </w:rPr>
          <w:t>37</w:t>
        </w:r>
        <w:r w:rsidR="000A086C" w:rsidRPr="000A086C">
          <w:rPr>
            <w:vanish/>
          </w:rPr>
          <w:fldChar w:fldCharType="end"/>
        </w:r>
      </w:hyperlink>
    </w:p>
    <w:p w14:paraId="78B8F434" w14:textId="3E37A1E9"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313" w:history="1">
        <w:r w:rsidR="000A086C" w:rsidRPr="00A97F2A">
          <w:t>Division 4.1</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What Magistrates Court must do after receiving application for protection order</w:t>
        </w:r>
        <w:r w:rsidR="000A086C" w:rsidRPr="000A086C">
          <w:rPr>
            <w:vanish/>
          </w:rPr>
          <w:tab/>
        </w:r>
        <w:r w:rsidR="000A086C" w:rsidRPr="000A086C">
          <w:rPr>
            <w:vanish/>
          </w:rPr>
          <w:fldChar w:fldCharType="begin"/>
        </w:r>
        <w:r w:rsidR="000A086C" w:rsidRPr="000A086C">
          <w:rPr>
            <w:vanish/>
          </w:rPr>
          <w:instrText xml:space="preserve"> PAGEREF _Toc150857313 \h </w:instrText>
        </w:r>
        <w:r w:rsidR="000A086C" w:rsidRPr="000A086C">
          <w:rPr>
            <w:vanish/>
          </w:rPr>
        </w:r>
        <w:r w:rsidR="000A086C" w:rsidRPr="000A086C">
          <w:rPr>
            <w:vanish/>
          </w:rPr>
          <w:fldChar w:fldCharType="separate"/>
        </w:r>
        <w:r w:rsidR="00804CB5">
          <w:rPr>
            <w:vanish/>
          </w:rPr>
          <w:t>37</w:t>
        </w:r>
        <w:r w:rsidR="000A086C" w:rsidRPr="000A086C">
          <w:rPr>
            <w:vanish/>
          </w:rPr>
          <w:fldChar w:fldCharType="end"/>
        </w:r>
      </w:hyperlink>
    </w:p>
    <w:p w14:paraId="6A7D716A" w14:textId="1C9D8969"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14" w:history="1">
        <w:r w:rsidRPr="00A97F2A">
          <w:t>45</w:t>
        </w:r>
        <w:r>
          <w:rPr>
            <w:rFonts w:asciiTheme="minorHAnsi" w:eastAsiaTheme="minorEastAsia" w:hAnsiTheme="minorHAnsi" w:cstheme="minorBidi"/>
            <w:kern w:val="2"/>
            <w:sz w:val="22"/>
            <w:szCs w:val="22"/>
            <w:lang w:eastAsia="en-AU"/>
            <w14:ligatures w14:val="standardContextual"/>
          </w:rPr>
          <w:tab/>
        </w:r>
        <w:r w:rsidRPr="00A97F2A">
          <w:t xml:space="preserve">Meaning of </w:t>
        </w:r>
        <w:r w:rsidRPr="00A97F2A">
          <w:rPr>
            <w:i/>
          </w:rPr>
          <w:t>timing notice</w:t>
        </w:r>
        <w:r>
          <w:tab/>
        </w:r>
        <w:r>
          <w:fldChar w:fldCharType="begin"/>
        </w:r>
        <w:r>
          <w:instrText xml:space="preserve"> PAGEREF _Toc150857314 \h </w:instrText>
        </w:r>
        <w:r>
          <w:fldChar w:fldCharType="separate"/>
        </w:r>
        <w:r w:rsidR="00804CB5">
          <w:t>37</w:t>
        </w:r>
        <w:r>
          <w:fldChar w:fldCharType="end"/>
        </w:r>
      </w:hyperlink>
    </w:p>
    <w:p w14:paraId="6974D987" w14:textId="2DEA59D8"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15" w:history="1">
        <w:r w:rsidRPr="00A97F2A">
          <w:t>46</w:t>
        </w:r>
        <w:r>
          <w:rPr>
            <w:rFonts w:asciiTheme="minorHAnsi" w:eastAsiaTheme="minorEastAsia" w:hAnsiTheme="minorHAnsi" w:cstheme="minorBidi"/>
            <w:kern w:val="2"/>
            <w:sz w:val="22"/>
            <w:szCs w:val="22"/>
            <w:lang w:eastAsia="en-AU"/>
            <w14:ligatures w14:val="standardContextual"/>
          </w:rPr>
          <w:tab/>
        </w:r>
        <w:r w:rsidRPr="00A97F2A">
          <w:t>Interim order not sought</w:t>
        </w:r>
        <w:r>
          <w:tab/>
        </w:r>
        <w:r>
          <w:fldChar w:fldCharType="begin"/>
        </w:r>
        <w:r>
          <w:instrText xml:space="preserve"> PAGEREF _Toc150857315 \h </w:instrText>
        </w:r>
        <w:r>
          <w:fldChar w:fldCharType="separate"/>
        </w:r>
        <w:r w:rsidR="00804CB5">
          <w:t>37</w:t>
        </w:r>
        <w:r>
          <w:fldChar w:fldCharType="end"/>
        </w:r>
      </w:hyperlink>
    </w:p>
    <w:p w14:paraId="42CA1112" w14:textId="256BC553"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16" w:history="1">
        <w:r w:rsidRPr="00A97F2A">
          <w:t>47</w:t>
        </w:r>
        <w:r>
          <w:rPr>
            <w:rFonts w:asciiTheme="minorHAnsi" w:eastAsiaTheme="minorEastAsia" w:hAnsiTheme="minorHAnsi" w:cstheme="minorBidi"/>
            <w:kern w:val="2"/>
            <w:sz w:val="22"/>
            <w:szCs w:val="22"/>
            <w:lang w:eastAsia="en-AU"/>
            <w14:ligatures w14:val="standardContextual"/>
          </w:rPr>
          <w:tab/>
        </w:r>
        <w:r w:rsidRPr="00A97F2A">
          <w:t>Interim order sought</w:t>
        </w:r>
        <w:r>
          <w:tab/>
        </w:r>
        <w:r>
          <w:fldChar w:fldCharType="begin"/>
        </w:r>
        <w:r>
          <w:instrText xml:space="preserve"> PAGEREF _Toc150857316 \h </w:instrText>
        </w:r>
        <w:r>
          <w:fldChar w:fldCharType="separate"/>
        </w:r>
        <w:r w:rsidR="00804CB5">
          <w:t>38</w:t>
        </w:r>
        <w:r>
          <w:fldChar w:fldCharType="end"/>
        </w:r>
      </w:hyperlink>
    </w:p>
    <w:p w14:paraId="5CFDB122" w14:textId="206C9DC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17" w:history="1">
        <w:r w:rsidRPr="00A97F2A">
          <w:t>48</w:t>
        </w:r>
        <w:r>
          <w:rPr>
            <w:rFonts w:asciiTheme="minorHAnsi" w:eastAsiaTheme="minorEastAsia" w:hAnsiTheme="minorHAnsi" w:cstheme="minorBidi"/>
            <w:kern w:val="2"/>
            <w:sz w:val="22"/>
            <w:szCs w:val="22"/>
            <w:lang w:eastAsia="en-AU"/>
            <w14:ligatures w14:val="standardContextual"/>
          </w:rPr>
          <w:tab/>
        </w:r>
        <w:r w:rsidRPr="00A97F2A">
          <w:t>Service of application etc on others</w:t>
        </w:r>
        <w:r>
          <w:tab/>
        </w:r>
        <w:r>
          <w:fldChar w:fldCharType="begin"/>
        </w:r>
        <w:r>
          <w:instrText xml:space="preserve"> PAGEREF _Toc150857317 \h </w:instrText>
        </w:r>
        <w:r>
          <w:fldChar w:fldCharType="separate"/>
        </w:r>
        <w:r w:rsidR="00804CB5">
          <w:t>38</w:t>
        </w:r>
        <w:r>
          <w:fldChar w:fldCharType="end"/>
        </w:r>
      </w:hyperlink>
    </w:p>
    <w:p w14:paraId="0B815E24" w14:textId="126B2327"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318" w:history="1">
        <w:r w:rsidR="000A086C" w:rsidRPr="00A97F2A">
          <w:t>Division 4.2</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Preliminary conferences</w:t>
        </w:r>
        <w:r w:rsidR="000A086C" w:rsidRPr="000A086C">
          <w:rPr>
            <w:vanish/>
          </w:rPr>
          <w:tab/>
        </w:r>
        <w:r w:rsidR="000A086C" w:rsidRPr="000A086C">
          <w:rPr>
            <w:vanish/>
          </w:rPr>
          <w:fldChar w:fldCharType="begin"/>
        </w:r>
        <w:r w:rsidR="000A086C" w:rsidRPr="000A086C">
          <w:rPr>
            <w:vanish/>
          </w:rPr>
          <w:instrText xml:space="preserve"> PAGEREF _Toc150857318 \h </w:instrText>
        </w:r>
        <w:r w:rsidR="000A086C" w:rsidRPr="000A086C">
          <w:rPr>
            <w:vanish/>
          </w:rPr>
        </w:r>
        <w:r w:rsidR="000A086C" w:rsidRPr="000A086C">
          <w:rPr>
            <w:vanish/>
          </w:rPr>
          <w:fldChar w:fldCharType="separate"/>
        </w:r>
        <w:r w:rsidR="00804CB5">
          <w:rPr>
            <w:vanish/>
          </w:rPr>
          <w:t>39</w:t>
        </w:r>
        <w:r w:rsidR="000A086C" w:rsidRPr="000A086C">
          <w:rPr>
            <w:vanish/>
          </w:rPr>
          <w:fldChar w:fldCharType="end"/>
        </w:r>
      </w:hyperlink>
    </w:p>
    <w:p w14:paraId="7D05370F" w14:textId="60FA744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19" w:history="1">
        <w:r w:rsidRPr="00A97F2A">
          <w:t>49</w:t>
        </w:r>
        <w:r>
          <w:rPr>
            <w:rFonts w:asciiTheme="minorHAnsi" w:eastAsiaTheme="minorEastAsia" w:hAnsiTheme="minorHAnsi" w:cstheme="minorBidi"/>
            <w:kern w:val="2"/>
            <w:sz w:val="22"/>
            <w:szCs w:val="22"/>
            <w:lang w:eastAsia="en-AU"/>
            <w14:ligatures w14:val="standardContextual"/>
          </w:rPr>
          <w:tab/>
        </w:r>
        <w:r w:rsidRPr="00A97F2A">
          <w:t>Preliminary conferences—generally</w:t>
        </w:r>
        <w:r>
          <w:tab/>
        </w:r>
        <w:r>
          <w:fldChar w:fldCharType="begin"/>
        </w:r>
        <w:r>
          <w:instrText xml:space="preserve"> PAGEREF _Toc150857319 \h </w:instrText>
        </w:r>
        <w:r>
          <w:fldChar w:fldCharType="separate"/>
        </w:r>
        <w:r w:rsidR="00804CB5">
          <w:t>39</w:t>
        </w:r>
        <w:r>
          <w:fldChar w:fldCharType="end"/>
        </w:r>
      </w:hyperlink>
    </w:p>
    <w:p w14:paraId="4C1E2C31" w14:textId="77A12C8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20" w:history="1">
        <w:r w:rsidRPr="00A97F2A">
          <w:t>50</w:t>
        </w:r>
        <w:r>
          <w:rPr>
            <w:rFonts w:asciiTheme="minorHAnsi" w:eastAsiaTheme="minorEastAsia" w:hAnsiTheme="minorHAnsi" w:cstheme="minorBidi"/>
            <w:kern w:val="2"/>
            <w:sz w:val="22"/>
            <w:szCs w:val="22"/>
            <w:lang w:eastAsia="en-AU"/>
            <w14:ligatures w14:val="standardContextual"/>
          </w:rPr>
          <w:tab/>
        </w:r>
        <w:r w:rsidRPr="00A97F2A">
          <w:t>Adjournment of preliminary conference for non-service</w:t>
        </w:r>
        <w:r>
          <w:tab/>
        </w:r>
        <w:r>
          <w:fldChar w:fldCharType="begin"/>
        </w:r>
        <w:r>
          <w:instrText xml:space="preserve"> PAGEREF _Toc150857320 \h </w:instrText>
        </w:r>
        <w:r>
          <w:fldChar w:fldCharType="separate"/>
        </w:r>
        <w:r w:rsidR="00804CB5">
          <w:t>40</w:t>
        </w:r>
        <w:r>
          <w:fldChar w:fldCharType="end"/>
        </w:r>
      </w:hyperlink>
    </w:p>
    <w:p w14:paraId="3C922373" w14:textId="12A4BBEE"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21" w:history="1">
        <w:r w:rsidRPr="00A97F2A">
          <w:t>51</w:t>
        </w:r>
        <w:r>
          <w:rPr>
            <w:rFonts w:asciiTheme="minorHAnsi" w:eastAsiaTheme="minorEastAsia" w:hAnsiTheme="minorHAnsi" w:cstheme="minorBidi"/>
            <w:kern w:val="2"/>
            <w:sz w:val="22"/>
            <w:szCs w:val="22"/>
            <w:lang w:eastAsia="en-AU"/>
            <w14:ligatures w14:val="standardContextual"/>
          </w:rPr>
          <w:tab/>
        </w:r>
        <w:r w:rsidRPr="00A97F2A">
          <w:t>If no consent order at preliminary conference</w:t>
        </w:r>
        <w:r>
          <w:tab/>
        </w:r>
        <w:r>
          <w:fldChar w:fldCharType="begin"/>
        </w:r>
        <w:r>
          <w:instrText xml:space="preserve"> PAGEREF _Toc150857321 \h </w:instrText>
        </w:r>
        <w:r>
          <w:fldChar w:fldCharType="separate"/>
        </w:r>
        <w:r w:rsidR="00804CB5">
          <w:t>40</w:t>
        </w:r>
        <w:r>
          <w:fldChar w:fldCharType="end"/>
        </w:r>
      </w:hyperlink>
    </w:p>
    <w:p w14:paraId="4D66CFD6" w14:textId="72AE058F"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322" w:history="1">
        <w:r w:rsidR="000A086C" w:rsidRPr="00A97F2A">
          <w:t>Division 4.2A</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Non-attendance by party</w:t>
        </w:r>
        <w:r w:rsidR="000A086C" w:rsidRPr="000A086C">
          <w:rPr>
            <w:vanish/>
          </w:rPr>
          <w:tab/>
        </w:r>
        <w:r w:rsidR="000A086C" w:rsidRPr="000A086C">
          <w:rPr>
            <w:vanish/>
          </w:rPr>
          <w:fldChar w:fldCharType="begin"/>
        </w:r>
        <w:r w:rsidR="000A086C" w:rsidRPr="000A086C">
          <w:rPr>
            <w:vanish/>
          </w:rPr>
          <w:instrText xml:space="preserve"> PAGEREF _Toc150857322 \h </w:instrText>
        </w:r>
        <w:r w:rsidR="000A086C" w:rsidRPr="000A086C">
          <w:rPr>
            <w:vanish/>
          </w:rPr>
        </w:r>
        <w:r w:rsidR="000A086C" w:rsidRPr="000A086C">
          <w:rPr>
            <w:vanish/>
          </w:rPr>
          <w:fldChar w:fldCharType="separate"/>
        </w:r>
        <w:r w:rsidR="00804CB5">
          <w:rPr>
            <w:vanish/>
          </w:rPr>
          <w:t>41</w:t>
        </w:r>
        <w:r w:rsidR="000A086C" w:rsidRPr="000A086C">
          <w:rPr>
            <w:vanish/>
          </w:rPr>
          <w:fldChar w:fldCharType="end"/>
        </w:r>
      </w:hyperlink>
    </w:p>
    <w:p w14:paraId="7C403582" w14:textId="52300D6E"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23" w:history="1">
        <w:r w:rsidRPr="00A97F2A">
          <w:t>52</w:t>
        </w:r>
        <w:r>
          <w:rPr>
            <w:rFonts w:asciiTheme="minorHAnsi" w:eastAsiaTheme="minorEastAsia" w:hAnsiTheme="minorHAnsi" w:cstheme="minorBidi"/>
            <w:kern w:val="2"/>
            <w:sz w:val="22"/>
            <w:szCs w:val="22"/>
            <w:lang w:eastAsia="en-AU"/>
            <w14:ligatures w14:val="standardContextual"/>
          </w:rPr>
          <w:tab/>
        </w:r>
        <w:r w:rsidRPr="00A97F2A">
          <w:t xml:space="preserve">Meaning of </w:t>
        </w:r>
        <w:r w:rsidRPr="00A97F2A">
          <w:rPr>
            <w:i/>
          </w:rPr>
          <w:t>returned</w:t>
        </w:r>
        <w:r w:rsidRPr="00A97F2A">
          <w:t xml:space="preserve"> before the court—div 4.2A</w:t>
        </w:r>
        <w:r>
          <w:tab/>
        </w:r>
        <w:r>
          <w:fldChar w:fldCharType="begin"/>
        </w:r>
        <w:r>
          <w:instrText xml:space="preserve"> PAGEREF _Toc150857323 \h </w:instrText>
        </w:r>
        <w:r>
          <w:fldChar w:fldCharType="separate"/>
        </w:r>
        <w:r w:rsidR="00804CB5">
          <w:t>41</w:t>
        </w:r>
        <w:r>
          <w:fldChar w:fldCharType="end"/>
        </w:r>
      </w:hyperlink>
    </w:p>
    <w:p w14:paraId="4651A43A" w14:textId="07371872"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24" w:history="1">
        <w:r w:rsidRPr="00A97F2A">
          <w:t>53</w:t>
        </w:r>
        <w:r>
          <w:rPr>
            <w:rFonts w:asciiTheme="minorHAnsi" w:eastAsiaTheme="minorEastAsia" w:hAnsiTheme="minorHAnsi" w:cstheme="minorBidi"/>
            <w:kern w:val="2"/>
            <w:sz w:val="22"/>
            <w:szCs w:val="22"/>
            <w:lang w:eastAsia="en-AU"/>
            <w14:ligatures w14:val="standardContextual"/>
          </w:rPr>
          <w:tab/>
        </w:r>
        <w:r w:rsidRPr="00A97F2A">
          <w:t>Applicant not present at return of application</w:t>
        </w:r>
        <w:r>
          <w:tab/>
        </w:r>
        <w:r>
          <w:fldChar w:fldCharType="begin"/>
        </w:r>
        <w:r>
          <w:instrText xml:space="preserve"> PAGEREF _Toc150857324 \h </w:instrText>
        </w:r>
        <w:r>
          <w:fldChar w:fldCharType="separate"/>
        </w:r>
        <w:r w:rsidR="00804CB5">
          <w:t>41</w:t>
        </w:r>
        <w:r>
          <w:fldChar w:fldCharType="end"/>
        </w:r>
      </w:hyperlink>
    </w:p>
    <w:p w14:paraId="45162368" w14:textId="1FB8DBD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25" w:history="1">
        <w:r w:rsidRPr="00A97F2A">
          <w:t>54</w:t>
        </w:r>
        <w:r>
          <w:rPr>
            <w:rFonts w:asciiTheme="minorHAnsi" w:eastAsiaTheme="minorEastAsia" w:hAnsiTheme="minorHAnsi" w:cstheme="minorBidi"/>
            <w:kern w:val="2"/>
            <w:sz w:val="22"/>
            <w:szCs w:val="22"/>
            <w:lang w:eastAsia="en-AU"/>
            <w14:ligatures w14:val="standardContextual"/>
          </w:rPr>
          <w:tab/>
        </w:r>
        <w:r w:rsidRPr="00A97F2A">
          <w:t>Respondent not present at return of application</w:t>
        </w:r>
        <w:r>
          <w:tab/>
        </w:r>
        <w:r>
          <w:fldChar w:fldCharType="begin"/>
        </w:r>
        <w:r>
          <w:instrText xml:space="preserve"> PAGEREF _Toc150857325 \h </w:instrText>
        </w:r>
        <w:r>
          <w:fldChar w:fldCharType="separate"/>
        </w:r>
        <w:r w:rsidR="00804CB5">
          <w:t>41</w:t>
        </w:r>
        <w:r>
          <w:fldChar w:fldCharType="end"/>
        </w:r>
      </w:hyperlink>
    </w:p>
    <w:p w14:paraId="7D591A8E" w14:textId="05C07112"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26" w:history="1">
        <w:r w:rsidRPr="00A97F2A">
          <w:t>54A</w:t>
        </w:r>
        <w:r>
          <w:rPr>
            <w:rFonts w:asciiTheme="minorHAnsi" w:eastAsiaTheme="minorEastAsia" w:hAnsiTheme="minorHAnsi" w:cstheme="minorBidi"/>
            <w:kern w:val="2"/>
            <w:sz w:val="22"/>
            <w:szCs w:val="22"/>
            <w:lang w:eastAsia="en-AU"/>
            <w14:ligatures w14:val="standardContextual"/>
          </w:rPr>
          <w:tab/>
        </w:r>
        <w:r w:rsidRPr="00A97F2A">
          <w:t>Neither party present at return of application</w:t>
        </w:r>
        <w:r>
          <w:tab/>
        </w:r>
        <w:r>
          <w:fldChar w:fldCharType="begin"/>
        </w:r>
        <w:r>
          <w:instrText xml:space="preserve"> PAGEREF _Toc150857326 \h </w:instrText>
        </w:r>
        <w:r>
          <w:fldChar w:fldCharType="separate"/>
        </w:r>
        <w:r w:rsidR="00804CB5">
          <w:t>42</w:t>
        </w:r>
        <w:r>
          <w:fldChar w:fldCharType="end"/>
        </w:r>
      </w:hyperlink>
    </w:p>
    <w:p w14:paraId="5E5CA841" w14:textId="204F069E"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327" w:history="1">
        <w:r w:rsidR="000A086C" w:rsidRPr="00A97F2A">
          <w:t>Division 4.3</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Hearings</w:t>
        </w:r>
        <w:r w:rsidR="000A086C" w:rsidRPr="000A086C">
          <w:rPr>
            <w:vanish/>
          </w:rPr>
          <w:tab/>
        </w:r>
        <w:r w:rsidR="000A086C" w:rsidRPr="000A086C">
          <w:rPr>
            <w:vanish/>
          </w:rPr>
          <w:fldChar w:fldCharType="begin"/>
        </w:r>
        <w:r w:rsidR="000A086C" w:rsidRPr="000A086C">
          <w:rPr>
            <w:vanish/>
          </w:rPr>
          <w:instrText xml:space="preserve"> PAGEREF _Toc150857327 \h </w:instrText>
        </w:r>
        <w:r w:rsidR="000A086C" w:rsidRPr="000A086C">
          <w:rPr>
            <w:vanish/>
          </w:rPr>
        </w:r>
        <w:r w:rsidR="000A086C" w:rsidRPr="000A086C">
          <w:rPr>
            <w:vanish/>
          </w:rPr>
          <w:fldChar w:fldCharType="separate"/>
        </w:r>
        <w:r w:rsidR="00804CB5">
          <w:rPr>
            <w:vanish/>
          </w:rPr>
          <w:t>42</w:t>
        </w:r>
        <w:r w:rsidR="000A086C" w:rsidRPr="000A086C">
          <w:rPr>
            <w:vanish/>
          </w:rPr>
          <w:fldChar w:fldCharType="end"/>
        </w:r>
      </w:hyperlink>
    </w:p>
    <w:p w14:paraId="23AFAA65" w14:textId="0F947CB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28" w:history="1">
        <w:r w:rsidRPr="00A97F2A">
          <w:t>58</w:t>
        </w:r>
        <w:r>
          <w:rPr>
            <w:rFonts w:asciiTheme="minorHAnsi" w:eastAsiaTheme="minorEastAsia" w:hAnsiTheme="minorHAnsi" w:cstheme="minorBidi"/>
            <w:kern w:val="2"/>
            <w:sz w:val="22"/>
            <w:szCs w:val="22"/>
            <w:lang w:eastAsia="en-AU"/>
            <w14:ligatures w14:val="standardContextual"/>
          </w:rPr>
          <w:tab/>
        </w:r>
        <w:r w:rsidRPr="00A97F2A">
          <w:t>Hearings usually in public</w:t>
        </w:r>
        <w:r>
          <w:tab/>
        </w:r>
        <w:r>
          <w:fldChar w:fldCharType="begin"/>
        </w:r>
        <w:r>
          <w:instrText xml:space="preserve"> PAGEREF _Toc150857328 \h </w:instrText>
        </w:r>
        <w:r>
          <w:fldChar w:fldCharType="separate"/>
        </w:r>
        <w:r w:rsidR="00804CB5">
          <w:t>42</w:t>
        </w:r>
        <w:r>
          <w:fldChar w:fldCharType="end"/>
        </w:r>
      </w:hyperlink>
    </w:p>
    <w:p w14:paraId="2528A3EF" w14:textId="6068A26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29" w:history="1">
        <w:r w:rsidRPr="00A97F2A">
          <w:t>59</w:t>
        </w:r>
        <w:r>
          <w:rPr>
            <w:rFonts w:asciiTheme="minorHAnsi" w:eastAsiaTheme="minorEastAsia" w:hAnsiTheme="minorHAnsi" w:cstheme="minorBidi"/>
            <w:kern w:val="2"/>
            <w:sz w:val="22"/>
            <w:szCs w:val="22"/>
            <w:lang w:eastAsia="en-AU"/>
            <w14:ligatures w14:val="standardContextual"/>
          </w:rPr>
          <w:tab/>
        </w:r>
        <w:r w:rsidRPr="00A97F2A">
          <w:t>Public hearing not required</w:t>
        </w:r>
        <w:r>
          <w:tab/>
        </w:r>
        <w:r>
          <w:fldChar w:fldCharType="begin"/>
        </w:r>
        <w:r>
          <w:instrText xml:space="preserve"> PAGEREF _Toc150857329 \h </w:instrText>
        </w:r>
        <w:r>
          <w:fldChar w:fldCharType="separate"/>
        </w:r>
        <w:r w:rsidR="00804CB5">
          <w:t>42</w:t>
        </w:r>
        <w:r>
          <w:fldChar w:fldCharType="end"/>
        </w:r>
      </w:hyperlink>
    </w:p>
    <w:p w14:paraId="2325C6FE" w14:textId="5780F6E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30" w:history="1">
        <w:r w:rsidRPr="00A97F2A">
          <w:t>60</w:t>
        </w:r>
        <w:r>
          <w:rPr>
            <w:rFonts w:asciiTheme="minorHAnsi" w:eastAsiaTheme="minorEastAsia" w:hAnsiTheme="minorHAnsi" w:cstheme="minorBidi"/>
            <w:kern w:val="2"/>
            <w:sz w:val="22"/>
            <w:szCs w:val="22"/>
            <w:lang w:eastAsia="en-AU"/>
            <w14:ligatures w14:val="standardContextual"/>
          </w:rPr>
          <w:tab/>
        </w:r>
        <w:r w:rsidRPr="00A97F2A">
          <w:t>Closed hearings in special circumstances</w:t>
        </w:r>
        <w:r>
          <w:tab/>
        </w:r>
        <w:r>
          <w:fldChar w:fldCharType="begin"/>
        </w:r>
        <w:r>
          <w:instrText xml:space="preserve"> PAGEREF _Toc150857330 \h </w:instrText>
        </w:r>
        <w:r>
          <w:fldChar w:fldCharType="separate"/>
        </w:r>
        <w:r w:rsidR="00804CB5">
          <w:t>43</w:t>
        </w:r>
        <w:r>
          <w:fldChar w:fldCharType="end"/>
        </w:r>
      </w:hyperlink>
    </w:p>
    <w:p w14:paraId="7B4FB677" w14:textId="68FCF3F0"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31" w:history="1">
        <w:r w:rsidRPr="00A97F2A">
          <w:t>60A</w:t>
        </w:r>
        <w:r>
          <w:rPr>
            <w:rFonts w:asciiTheme="minorHAnsi" w:eastAsiaTheme="minorEastAsia" w:hAnsiTheme="minorHAnsi" w:cstheme="minorBidi"/>
            <w:kern w:val="2"/>
            <w:sz w:val="22"/>
            <w:szCs w:val="22"/>
            <w:lang w:eastAsia="en-AU"/>
            <w14:ligatures w14:val="standardContextual"/>
          </w:rPr>
          <w:tab/>
        </w:r>
        <w:r w:rsidRPr="00A97F2A">
          <w:t>Notice of grounds of defence</w:t>
        </w:r>
        <w:r>
          <w:tab/>
        </w:r>
        <w:r>
          <w:fldChar w:fldCharType="begin"/>
        </w:r>
        <w:r>
          <w:instrText xml:space="preserve"> PAGEREF _Toc150857331 \h </w:instrText>
        </w:r>
        <w:r>
          <w:fldChar w:fldCharType="separate"/>
        </w:r>
        <w:r w:rsidR="00804CB5">
          <w:t>44</w:t>
        </w:r>
        <w:r>
          <w:fldChar w:fldCharType="end"/>
        </w:r>
      </w:hyperlink>
    </w:p>
    <w:p w14:paraId="3C17FC46" w14:textId="3A2A042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32" w:history="1">
        <w:r w:rsidRPr="00A97F2A">
          <w:t>60B</w:t>
        </w:r>
        <w:r>
          <w:rPr>
            <w:rFonts w:asciiTheme="minorHAnsi" w:eastAsiaTheme="minorEastAsia" w:hAnsiTheme="minorHAnsi" w:cstheme="minorBidi"/>
            <w:kern w:val="2"/>
            <w:sz w:val="22"/>
            <w:szCs w:val="22"/>
            <w:lang w:eastAsia="en-AU"/>
            <w14:ligatures w14:val="standardContextual"/>
          </w:rPr>
          <w:tab/>
        </w:r>
        <w:r w:rsidRPr="00A97F2A">
          <w:t>Applicant may rely on additional information in hearing</w:t>
        </w:r>
        <w:r>
          <w:tab/>
        </w:r>
        <w:r>
          <w:fldChar w:fldCharType="begin"/>
        </w:r>
        <w:r>
          <w:instrText xml:space="preserve"> PAGEREF _Toc150857332 \h </w:instrText>
        </w:r>
        <w:r>
          <w:fldChar w:fldCharType="separate"/>
        </w:r>
        <w:r w:rsidR="00804CB5">
          <w:t>45</w:t>
        </w:r>
        <w:r>
          <w:fldChar w:fldCharType="end"/>
        </w:r>
      </w:hyperlink>
    </w:p>
    <w:p w14:paraId="7F35EBCF" w14:textId="76D86A3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33" w:history="1">
        <w:r w:rsidRPr="00A97F2A">
          <w:t>60C</w:t>
        </w:r>
        <w:r>
          <w:rPr>
            <w:rFonts w:asciiTheme="minorHAnsi" w:eastAsiaTheme="minorEastAsia" w:hAnsiTheme="minorHAnsi" w:cstheme="minorBidi"/>
            <w:kern w:val="2"/>
            <w:sz w:val="22"/>
            <w:szCs w:val="22"/>
            <w:lang w:eastAsia="en-AU"/>
            <w14:ligatures w14:val="standardContextual"/>
          </w:rPr>
          <w:tab/>
        </w:r>
        <w:r w:rsidRPr="00A97F2A">
          <w:t>If child and child’s parent are affected people</w:t>
        </w:r>
        <w:r>
          <w:tab/>
        </w:r>
        <w:r>
          <w:fldChar w:fldCharType="begin"/>
        </w:r>
        <w:r>
          <w:instrText xml:space="preserve"> PAGEREF _Toc150857333 \h </w:instrText>
        </w:r>
        <w:r>
          <w:fldChar w:fldCharType="separate"/>
        </w:r>
        <w:r w:rsidR="00804CB5">
          <w:t>45</w:t>
        </w:r>
        <w:r>
          <w:fldChar w:fldCharType="end"/>
        </w:r>
      </w:hyperlink>
    </w:p>
    <w:p w14:paraId="52A450FF" w14:textId="348E5C39"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34" w:history="1">
        <w:r w:rsidRPr="00A97F2A">
          <w:t>60D</w:t>
        </w:r>
        <w:r>
          <w:rPr>
            <w:rFonts w:asciiTheme="minorHAnsi" w:eastAsiaTheme="minorEastAsia" w:hAnsiTheme="minorHAnsi" w:cstheme="minorBidi"/>
            <w:kern w:val="2"/>
            <w:sz w:val="22"/>
            <w:szCs w:val="22"/>
            <w:lang w:eastAsia="en-AU"/>
            <w14:ligatures w14:val="standardContextual"/>
          </w:rPr>
          <w:tab/>
        </w:r>
        <w:r w:rsidRPr="00A97F2A">
          <w:t>Children as witnesses</w:t>
        </w:r>
        <w:r>
          <w:tab/>
        </w:r>
        <w:r>
          <w:fldChar w:fldCharType="begin"/>
        </w:r>
        <w:r>
          <w:instrText xml:space="preserve"> PAGEREF _Toc150857334 \h </w:instrText>
        </w:r>
        <w:r>
          <w:fldChar w:fldCharType="separate"/>
        </w:r>
        <w:r w:rsidR="00804CB5">
          <w:t>45</w:t>
        </w:r>
        <w:r>
          <w:fldChar w:fldCharType="end"/>
        </w:r>
      </w:hyperlink>
    </w:p>
    <w:p w14:paraId="04C41697" w14:textId="2154725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35" w:history="1">
        <w:r w:rsidRPr="00A97F2A">
          <w:t>61</w:t>
        </w:r>
        <w:r>
          <w:rPr>
            <w:rFonts w:asciiTheme="minorHAnsi" w:eastAsiaTheme="minorEastAsia" w:hAnsiTheme="minorHAnsi" w:cstheme="minorBidi"/>
            <w:kern w:val="2"/>
            <w:sz w:val="22"/>
            <w:szCs w:val="22"/>
            <w:lang w:eastAsia="en-AU"/>
            <w14:ligatures w14:val="standardContextual"/>
          </w:rPr>
          <w:tab/>
        </w:r>
        <w:r w:rsidRPr="00A97F2A">
          <w:t>Discontinuance</w:t>
        </w:r>
        <w:r>
          <w:tab/>
        </w:r>
        <w:r>
          <w:fldChar w:fldCharType="begin"/>
        </w:r>
        <w:r>
          <w:instrText xml:space="preserve"> PAGEREF _Toc150857335 \h </w:instrText>
        </w:r>
        <w:r>
          <w:fldChar w:fldCharType="separate"/>
        </w:r>
        <w:r w:rsidR="00804CB5">
          <w:t>46</w:t>
        </w:r>
        <w:r>
          <w:fldChar w:fldCharType="end"/>
        </w:r>
      </w:hyperlink>
    </w:p>
    <w:p w14:paraId="71A34B0F" w14:textId="37536E5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36" w:history="1">
        <w:r w:rsidRPr="00A97F2A">
          <w:t>62</w:t>
        </w:r>
        <w:r>
          <w:rPr>
            <w:rFonts w:asciiTheme="minorHAnsi" w:eastAsiaTheme="minorEastAsia" w:hAnsiTheme="minorHAnsi" w:cstheme="minorBidi"/>
            <w:kern w:val="2"/>
            <w:sz w:val="22"/>
            <w:szCs w:val="22"/>
            <w:lang w:eastAsia="en-AU"/>
            <w14:ligatures w14:val="standardContextual"/>
          </w:rPr>
          <w:tab/>
        </w:r>
        <w:r w:rsidRPr="00A97F2A">
          <w:t>Admissibility of preliminary conference evidence</w:t>
        </w:r>
        <w:r>
          <w:tab/>
        </w:r>
        <w:r>
          <w:fldChar w:fldCharType="begin"/>
        </w:r>
        <w:r>
          <w:instrText xml:space="preserve"> PAGEREF _Toc150857336 \h </w:instrText>
        </w:r>
        <w:r>
          <w:fldChar w:fldCharType="separate"/>
        </w:r>
        <w:r w:rsidR="00804CB5">
          <w:t>46</w:t>
        </w:r>
        <w:r>
          <w:fldChar w:fldCharType="end"/>
        </w:r>
      </w:hyperlink>
    </w:p>
    <w:p w14:paraId="20838519" w14:textId="795E7C38"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37" w:history="1">
        <w:r w:rsidRPr="00A97F2A">
          <w:t>62A</w:t>
        </w:r>
        <w:r>
          <w:rPr>
            <w:rFonts w:asciiTheme="minorHAnsi" w:eastAsiaTheme="minorEastAsia" w:hAnsiTheme="minorHAnsi" w:cstheme="minorBidi"/>
            <w:kern w:val="2"/>
            <w:sz w:val="22"/>
            <w:szCs w:val="22"/>
            <w:lang w:eastAsia="en-AU"/>
            <w14:ligatures w14:val="standardContextual"/>
          </w:rPr>
          <w:tab/>
        </w:r>
        <w:r w:rsidRPr="00A97F2A">
          <w:t>Giving evidence by affidavit for interim order</w:t>
        </w:r>
        <w:r>
          <w:tab/>
        </w:r>
        <w:r>
          <w:fldChar w:fldCharType="begin"/>
        </w:r>
        <w:r>
          <w:instrText xml:space="preserve"> PAGEREF _Toc150857337 \h </w:instrText>
        </w:r>
        <w:r>
          <w:fldChar w:fldCharType="separate"/>
        </w:r>
        <w:r w:rsidR="00804CB5">
          <w:t>47</w:t>
        </w:r>
        <w:r>
          <w:fldChar w:fldCharType="end"/>
        </w:r>
      </w:hyperlink>
    </w:p>
    <w:p w14:paraId="7095D34A" w14:textId="2FB6D9D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38" w:history="1">
        <w:r w:rsidRPr="00A97F2A">
          <w:t>63</w:t>
        </w:r>
        <w:r>
          <w:rPr>
            <w:rFonts w:asciiTheme="minorHAnsi" w:eastAsiaTheme="minorEastAsia" w:hAnsiTheme="minorHAnsi" w:cstheme="minorBidi"/>
            <w:kern w:val="2"/>
            <w:sz w:val="22"/>
            <w:szCs w:val="22"/>
            <w:lang w:eastAsia="en-AU"/>
            <w14:ligatures w14:val="standardContextual"/>
          </w:rPr>
          <w:tab/>
        </w:r>
        <w:r w:rsidRPr="00A97F2A">
          <w:t>Examination of affected person by self-represented respondent</w:t>
        </w:r>
        <w:r>
          <w:tab/>
        </w:r>
        <w:r>
          <w:fldChar w:fldCharType="begin"/>
        </w:r>
        <w:r>
          <w:instrText xml:space="preserve"> PAGEREF _Toc150857338 \h </w:instrText>
        </w:r>
        <w:r>
          <w:fldChar w:fldCharType="separate"/>
        </w:r>
        <w:r w:rsidR="00804CB5">
          <w:t>47</w:t>
        </w:r>
        <w:r>
          <w:fldChar w:fldCharType="end"/>
        </w:r>
      </w:hyperlink>
    </w:p>
    <w:p w14:paraId="3ED7BB77" w14:textId="62D3629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39" w:history="1">
        <w:r w:rsidRPr="00A97F2A">
          <w:t>64</w:t>
        </w:r>
        <w:r>
          <w:rPr>
            <w:rFonts w:asciiTheme="minorHAnsi" w:eastAsiaTheme="minorEastAsia" w:hAnsiTheme="minorHAnsi" w:cstheme="minorBidi"/>
            <w:kern w:val="2"/>
            <w:sz w:val="22"/>
            <w:szCs w:val="22"/>
            <w:lang w:eastAsia="en-AU"/>
            <w14:ligatures w14:val="standardContextual"/>
          </w:rPr>
          <w:tab/>
        </w:r>
        <w:r w:rsidRPr="00A97F2A">
          <w:t>Undertakings by respondent</w:t>
        </w:r>
        <w:r>
          <w:tab/>
        </w:r>
        <w:r>
          <w:fldChar w:fldCharType="begin"/>
        </w:r>
        <w:r>
          <w:instrText xml:space="preserve"> PAGEREF _Toc150857339 \h </w:instrText>
        </w:r>
        <w:r>
          <w:fldChar w:fldCharType="separate"/>
        </w:r>
        <w:r w:rsidR="00804CB5">
          <w:t>48</w:t>
        </w:r>
        <w:r>
          <w:fldChar w:fldCharType="end"/>
        </w:r>
      </w:hyperlink>
    </w:p>
    <w:p w14:paraId="753F8830" w14:textId="048673A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40" w:history="1">
        <w:r w:rsidRPr="00A97F2A">
          <w:t>65</w:t>
        </w:r>
        <w:r>
          <w:rPr>
            <w:rFonts w:asciiTheme="minorHAnsi" w:eastAsiaTheme="minorEastAsia" w:hAnsiTheme="minorHAnsi" w:cstheme="minorBidi"/>
            <w:kern w:val="2"/>
            <w:sz w:val="22"/>
            <w:szCs w:val="22"/>
            <w:lang w:eastAsia="en-AU"/>
            <w14:ligatures w14:val="standardContextual"/>
          </w:rPr>
          <w:tab/>
        </w:r>
        <w:r w:rsidRPr="00A97F2A">
          <w:t>Court may inform itself</w:t>
        </w:r>
        <w:r>
          <w:tab/>
        </w:r>
        <w:r>
          <w:fldChar w:fldCharType="begin"/>
        </w:r>
        <w:r>
          <w:instrText xml:space="preserve"> PAGEREF _Toc150857340 \h </w:instrText>
        </w:r>
        <w:r>
          <w:fldChar w:fldCharType="separate"/>
        </w:r>
        <w:r w:rsidR="00804CB5">
          <w:t>49</w:t>
        </w:r>
        <w:r>
          <w:fldChar w:fldCharType="end"/>
        </w:r>
      </w:hyperlink>
    </w:p>
    <w:p w14:paraId="21588FFA" w14:textId="300DCC47"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341" w:history="1">
        <w:r w:rsidR="000A086C" w:rsidRPr="00A97F2A">
          <w:t>Division 4.4</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Making of protection orders</w:t>
        </w:r>
        <w:r w:rsidR="000A086C" w:rsidRPr="000A086C">
          <w:rPr>
            <w:vanish/>
          </w:rPr>
          <w:tab/>
        </w:r>
        <w:r w:rsidR="000A086C" w:rsidRPr="000A086C">
          <w:rPr>
            <w:vanish/>
          </w:rPr>
          <w:fldChar w:fldCharType="begin"/>
        </w:r>
        <w:r w:rsidR="000A086C" w:rsidRPr="000A086C">
          <w:rPr>
            <w:vanish/>
          </w:rPr>
          <w:instrText xml:space="preserve"> PAGEREF _Toc150857341 \h </w:instrText>
        </w:r>
        <w:r w:rsidR="000A086C" w:rsidRPr="000A086C">
          <w:rPr>
            <w:vanish/>
          </w:rPr>
        </w:r>
        <w:r w:rsidR="000A086C" w:rsidRPr="000A086C">
          <w:rPr>
            <w:vanish/>
          </w:rPr>
          <w:fldChar w:fldCharType="separate"/>
        </w:r>
        <w:r w:rsidR="00804CB5">
          <w:rPr>
            <w:vanish/>
          </w:rPr>
          <w:t>49</w:t>
        </w:r>
        <w:r w:rsidR="000A086C" w:rsidRPr="000A086C">
          <w:rPr>
            <w:vanish/>
          </w:rPr>
          <w:fldChar w:fldCharType="end"/>
        </w:r>
      </w:hyperlink>
    </w:p>
    <w:p w14:paraId="5D982B15" w14:textId="0AC42F0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42" w:history="1">
        <w:r w:rsidRPr="00A97F2A">
          <w:t>66</w:t>
        </w:r>
        <w:r>
          <w:rPr>
            <w:rFonts w:asciiTheme="minorHAnsi" w:eastAsiaTheme="minorEastAsia" w:hAnsiTheme="minorHAnsi" w:cstheme="minorBidi"/>
            <w:kern w:val="2"/>
            <w:sz w:val="22"/>
            <w:szCs w:val="22"/>
            <w:lang w:eastAsia="en-AU"/>
            <w14:ligatures w14:val="standardContextual"/>
          </w:rPr>
          <w:tab/>
        </w:r>
        <w:r w:rsidRPr="00A97F2A">
          <w:t>Explaining orders if respondent present</w:t>
        </w:r>
        <w:r>
          <w:tab/>
        </w:r>
        <w:r>
          <w:fldChar w:fldCharType="begin"/>
        </w:r>
        <w:r>
          <w:instrText xml:space="preserve"> PAGEREF _Toc150857342 \h </w:instrText>
        </w:r>
        <w:r>
          <w:fldChar w:fldCharType="separate"/>
        </w:r>
        <w:r w:rsidR="00804CB5">
          <w:t>49</w:t>
        </w:r>
        <w:r>
          <w:fldChar w:fldCharType="end"/>
        </w:r>
      </w:hyperlink>
    </w:p>
    <w:p w14:paraId="31B9A67D" w14:textId="4E71A73F"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43" w:history="1">
        <w:r w:rsidRPr="00A97F2A">
          <w:t>67</w:t>
        </w:r>
        <w:r>
          <w:rPr>
            <w:rFonts w:asciiTheme="minorHAnsi" w:eastAsiaTheme="minorEastAsia" w:hAnsiTheme="minorHAnsi" w:cstheme="minorBidi"/>
            <w:kern w:val="2"/>
            <w:sz w:val="22"/>
            <w:szCs w:val="22"/>
            <w:lang w:eastAsia="en-AU"/>
            <w14:ligatures w14:val="standardContextual"/>
          </w:rPr>
          <w:tab/>
        </w:r>
        <w:r w:rsidRPr="00A97F2A">
          <w:t>Explaining orders if protected person present</w:t>
        </w:r>
        <w:r>
          <w:tab/>
        </w:r>
        <w:r>
          <w:fldChar w:fldCharType="begin"/>
        </w:r>
        <w:r>
          <w:instrText xml:space="preserve"> PAGEREF _Toc150857343 \h </w:instrText>
        </w:r>
        <w:r>
          <w:fldChar w:fldCharType="separate"/>
        </w:r>
        <w:r w:rsidR="00804CB5">
          <w:t>50</w:t>
        </w:r>
        <w:r>
          <w:fldChar w:fldCharType="end"/>
        </w:r>
      </w:hyperlink>
    </w:p>
    <w:p w14:paraId="3A34C56E" w14:textId="5C1D773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44" w:history="1">
        <w:r w:rsidRPr="00A97F2A">
          <w:t>68</w:t>
        </w:r>
        <w:r>
          <w:rPr>
            <w:rFonts w:asciiTheme="minorHAnsi" w:eastAsiaTheme="minorEastAsia" w:hAnsiTheme="minorHAnsi" w:cstheme="minorBidi"/>
            <w:kern w:val="2"/>
            <w:sz w:val="22"/>
            <w:szCs w:val="22"/>
            <w:lang w:eastAsia="en-AU"/>
            <w14:ligatures w14:val="standardContextual"/>
          </w:rPr>
          <w:tab/>
        </w:r>
        <w:r w:rsidRPr="00A97F2A">
          <w:t>Reasons for order</w:t>
        </w:r>
        <w:r>
          <w:tab/>
        </w:r>
        <w:r>
          <w:fldChar w:fldCharType="begin"/>
        </w:r>
        <w:r>
          <w:instrText xml:space="preserve"> PAGEREF _Toc150857344 \h </w:instrText>
        </w:r>
        <w:r>
          <w:fldChar w:fldCharType="separate"/>
        </w:r>
        <w:r w:rsidR="00804CB5">
          <w:t>51</w:t>
        </w:r>
        <w:r>
          <w:fldChar w:fldCharType="end"/>
        </w:r>
      </w:hyperlink>
    </w:p>
    <w:p w14:paraId="1586D365" w14:textId="6D96B27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45" w:history="1">
        <w:r w:rsidRPr="00A97F2A">
          <w:t>69</w:t>
        </w:r>
        <w:r>
          <w:rPr>
            <w:rFonts w:asciiTheme="minorHAnsi" w:eastAsiaTheme="minorEastAsia" w:hAnsiTheme="minorHAnsi" w:cstheme="minorBidi"/>
            <w:kern w:val="2"/>
            <w:sz w:val="22"/>
            <w:szCs w:val="22"/>
            <w:lang w:eastAsia="en-AU"/>
            <w14:ligatures w14:val="standardContextual"/>
          </w:rPr>
          <w:tab/>
        </w:r>
        <w:r w:rsidRPr="00A97F2A">
          <w:t>Orders generally not to include protected person’s address</w:t>
        </w:r>
        <w:r>
          <w:tab/>
        </w:r>
        <w:r>
          <w:fldChar w:fldCharType="begin"/>
        </w:r>
        <w:r>
          <w:instrText xml:space="preserve"> PAGEREF _Toc150857345 \h </w:instrText>
        </w:r>
        <w:r>
          <w:fldChar w:fldCharType="separate"/>
        </w:r>
        <w:r w:rsidR="00804CB5">
          <w:t>51</w:t>
        </w:r>
        <w:r>
          <w:fldChar w:fldCharType="end"/>
        </w:r>
      </w:hyperlink>
    </w:p>
    <w:p w14:paraId="706899A3" w14:textId="36E3B9AA"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346" w:history="1">
        <w:r w:rsidR="000A086C" w:rsidRPr="00A97F2A">
          <w:t>Division 4.4A</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Service of documents</w:t>
        </w:r>
        <w:r w:rsidR="000A086C" w:rsidRPr="000A086C">
          <w:rPr>
            <w:vanish/>
          </w:rPr>
          <w:tab/>
        </w:r>
        <w:r w:rsidR="000A086C" w:rsidRPr="000A086C">
          <w:rPr>
            <w:vanish/>
          </w:rPr>
          <w:fldChar w:fldCharType="begin"/>
        </w:r>
        <w:r w:rsidR="000A086C" w:rsidRPr="000A086C">
          <w:rPr>
            <w:vanish/>
          </w:rPr>
          <w:instrText xml:space="preserve"> PAGEREF _Toc150857346 \h </w:instrText>
        </w:r>
        <w:r w:rsidR="000A086C" w:rsidRPr="000A086C">
          <w:rPr>
            <w:vanish/>
          </w:rPr>
        </w:r>
        <w:r w:rsidR="000A086C" w:rsidRPr="000A086C">
          <w:rPr>
            <w:vanish/>
          </w:rPr>
          <w:fldChar w:fldCharType="separate"/>
        </w:r>
        <w:r w:rsidR="00804CB5">
          <w:rPr>
            <w:vanish/>
          </w:rPr>
          <w:t>51</w:t>
        </w:r>
        <w:r w:rsidR="000A086C" w:rsidRPr="000A086C">
          <w:rPr>
            <w:vanish/>
          </w:rPr>
          <w:fldChar w:fldCharType="end"/>
        </w:r>
      </w:hyperlink>
    </w:p>
    <w:p w14:paraId="77DAFB25" w14:textId="694735C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47" w:history="1">
        <w:r w:rsidRPr="00A97F2A">
          <w:t>70A</w:t>
        </w:r>
        <w:r>
          <w:rPr>
            <w:rFonts w:asciiTheme="minorHAnsi" w:eastAsiaTheme="minorEastAsia" w:hAnsiTheme="minorHAnsi" w:cstheme="minorBidi"/>
            <w:kern w:val="2"/>
            <w:sz w:val="22"/>
            <w:szCs w:val="22"/>
            <w:lang w:eastAsia="en-AU"/>
            <w14:ligatures w14:val="standardContextual"/>
          </w:rPr>
          <w:tab/>
        </w:r>
        <w:r w:rsidRPr="00A97F2A">
          <w:t>Personal service of application on respondent</w:t>
        </w:r>
        <w:r>
          <w:tab/>
        </w:r>
        <w:r>
          <w:fldChar w:fldCharType="begin"/>
        </w:r>
        <w:r>
          <w:instrText xml:space="preserve"> PAGEREF _Toc150857347 \h </w:instrText>
        </w:r>
        <w:r>
          <w:fldChar w:fldCharType="separate"/>
        </w:r>
        <w:r w:rsidR="00804CB5">
          <w:t>51</w:t>
        </w:r>
        <w:r>
          <w:fldChar w:fldCharType="end"/>
        </w:r>
      </w:hyperlink>
    </w:p>
    <w:p w14:paraId="26E1C13D" w14:textId="2EEEB9F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48" w:history="1">
        <w:r w:rsidRPr="00A97F2A">
          <w:t>70B</w:t>
        </w:r>
        <w:r>
          <w:rPr>
            <w:rFonts w:asciiTheme="minorHAnsi" w:eastAsiaTheme="minorEastAsia" w:hAnsiTheme="minorHAnsi" w:cstheme="minorBidi"/>
            <w:kern w:val="2"/>
            <w:sz w:val="22"/>
            <w:szCs w:val="22"/>
            <w:lang w:eastAsia="en-AU"/>
            <w14:ligatures w14:val="standardContextual"/>
          </w:rPr>
          <w:tab/>
        </w:r>
        <w:r w:rsidRPr="00A97F2A">
          <w:t>Dismissal of application for non-service</w:t>
        </w:r>
        <w:r>
          <w:tab/>
        </w:r>
        <w:r>
          <w:fldChar w:fldCharType="begin"/>
        </w:r>
        <w:r>
          <w:instrText xml:space="preserve"> PAGEREF _Toc150857348 \h </w:instrText>
        </w:r>
        <w:r>
          <w:fldChar w:fldCharType="separate"/>
        </w:r>
        <w:r w:rsidR="00804CB5">
          <w:t>52</w:t>
        </w:r>
        <w:r>
          <w:fldChar w:fldCharType="end"/>
        </w:r>
      </w:hyperlink>
    </w:p>
    <w:p w14:paraId="3DBF124F" w14:textId="7DB6EEE3"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49" w:history="1">
        <w:r w:rsidRPr="00A97F2A">
          <w:t>70C</w:t>
        </w:r>
        <w:r>
          <w:rPr>
            <w:rFonts w:asciiTheme="minorHAnsi" w:eastAsiaTheme="minorEastAsia" w:hAnsiTheme="minorHAnsi" w:cstheme="minorBidi"/>
            <w:kern w:val="2"/>
            <w:sz w:val="22"/>
            <w:szCs w:val="22"/>
            <w:lang w:eastAsia="en-AU"/>
            <w14:ligatures w14:val="standardContextual"/>
          </w:rPr>
          <w:tab/>
        </w:r>
        <w:r w:rsidRPr="00A97F2A">
          <w:t>Service of protection orders</w:t>
        </w:r>
        <w:r>
          <w:tab/>
        </w:r>
        <w:r>
          <w:fldChar w:fldCharType="begin"/>
        </w:r>
        <w:r>
          <w:instrText xml:space="preserve"> PAGEREF _Toc150857349 \h </w:instrText>
        </w:r>
        <w:r>
          <w:fldChar w:fldCharType="separate"/>
        </w:r>
        <w:r w:rsidR="00804CB5">
          <w:t>52</w:t>
        </w:r>
        <w:r>
          <w:fldChar w:fldCharType="end"/>
        </w:r>
      </w:hyperlink>
    </w:p>
    <w:p w14:paraId="662E2FAC" w14:textId="484119D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50" w:history="1">
        <w:r w:rsidRPr="00A97F2A">
          <w:t>70D</w:t>
        </w:r>
        <w:r>
          <w:rPr>
            <w:rFonts w:asciiTheme="minorHAnsi" w:eastAsiaTheme="minorEastAsia" w:hAnsiTheme="minorHAnsi" w:cstheme="minorBidi"/>
            <w:kern w:val="2"/>
            <w:sz w:val="22"/>
            <w:szCs w:val="22"/>
            <w:lang w:eastAsia="en-AU"/>
            <w14:ligatures w14:val="standardContextual"/>
          </w:rPr>
          <w:tab/>
        </w:r>
        <w:r w:rsidRPr="00A97F2A">
          <w:t>Self-represented parties</w:t>
        </w:r>
        <w:r>
          <w:tab/>
        </w:r>
        <w:r>
          <w:fldChar w:fldCharType="begin"/>
        </w:r>
        <w:r>
          <w:instrText xml:space="preserve"> PAGEREF _Toc150857350 \h </w:instrText>
        </w:r>
        <w:r>
          <w:fldChar w:fldCharType="separate"/>
        </w:r>
        <w:r w:rsidR="00804CB5">
          <w:t>53</w:t>
        </w:r>
        <w:r>
          <w:fldChar w:fldCharType="end"/>
        </w:r>
      </w:hyperlink>
    </w:p>
    <w:p w14:paraId="14E7C48F" w14:textId="3065403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51" w:history="1">
        <w:r w:rsidRPr="00A97F2A">
          <w:t>70E</w:t>
        </w:r>
        <w:r>
          <w:rPr>
            <w:rFonts w:asciiTheme="minorHAnsi" w:eastAsiaTheme="minorEastAsia" w:hAnsiTheme="minorHAnsi" w:cstheme="minorBidi"/>
            <w:kern w:val="2"/>
            <w:sz w:val="22"/>
            <w:szCs w:val="22"/>
            <w:lang w:eastAsia="en-AU"/>
            <w14:ligatures w14:val="standardContextual"/>
          </w:rPr>
          <w:tab/>
        </w:r>
        <w:r w:rsidRPr="00A97F2A">
          <w:t>Service of documents by police</w:t>
        </w:r>
        <w:r>
          <w:tab/>
        </w:r>
        <w:r>
          <w:fldChar w:fldCharType="begin"/>
        </w:r>
        <w:r>
          <w:instrText xml:space="preserve"> PAGEREF _Toc150857351 \h </w:instrText>
        </w:r>
        <w:r>
          <w:fldChar w:fldCharType="separate"/>
        </w:r>
        <w:r w:rsidR="00804CB5">
          <w:t>54</w:t>
        </w:r>
        <w:r>
          <w:fldChar w:fldCharType="end"/>
        </w:r>
      </w:hyperlink>
    </w:p>
    <w:p w14:paraId="1A6C6B15" w14:textId="2ACCD2C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52" w:history="1">
        <w:r w:rsidRPr="00A97F2A">
          <w:t>70F</w:t>
        </w:r>
        <w:r>
          <w:rPr>
            <w:rFonts w:asciiTheme="minorHAnsi" w:eastAsiaTheme="minorEastAsia" w:hAnsiTheme="minorHAnsi" w:cstheme="minorBidi"/>
            <w:kern w:val="2"/>
            <w:sz w:val="22"/>
            <w:szCs w:val="22"/>
            <w:lang w:eastAsia="en-AU"/>
            <w14:ligatures w14:val="standardContextual"/>
          </w:rPr>
          <w:tab/>
        </w:r>
        <w:r w:rsidRPr="00A97F2A">
          <w:t>Giving documents to child or child’s parent or guardian</w:t>
        </w:r>
        <w:r>
          <w:tab/>
        </w:r>
        <w:r>
          <w:fldChar w:fldCharType="begin"/>
        </w:r>
        <w:r>
          <w:instrText xml:space="preserve"> PAGEREF _Toc150857352 \h </w:instrText>
        </w:r>
        <w:r>
          <w:fldChar w:fldCharType="separate"/>
        </w:r>
        <w:r w:rsidR="00804CB5">
          <w:t>54</w:t>
        </w:r>
        <w:r>
          <w:fldChar w:fldCharType="end"/>
        </w:r>
      </w:hyperlink>
    </w:p>
    <w:p w14:paraId="4C54C2E5" w14:textId="61AA309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53" w:history="1">
        <w:r w:rsidRPr="00A97F2A">
          <w:t>70G</w:t>
        </w:r>
        <w:r>
          <w:rPr>
            <w:rFonts w:asciiTheme="minorHAnsi" w:eastAsiaTheme="minorEastAsia" w:hAnsiTheme="minorHAnsi" w:cstheme="minorBidi"/>
            <w:kern w:val="2"/>
            <w:sz w:val="22"/>
            <w:szCs w:val="22"/>
            <w:lang w:eastAsia="en-AU"/>
            <w14:ligatures w14:val="standardContextual"/>
          </w:rPr>
          <w:tab/>
        </w:r>
        <w:r w:rsidRPr="00A97F2A">
          <w:t>Affidavit of service of documents by police</w:t>
        </w:r>
        <w:r>
          <w:tab/>
        </w:r>
        <w:r>
          <w:fldChar w:fldCharType="begin"/>
        </w:r>
        <w:r>
          <w:instrText xml:space="preserve"> PAGEREF _Toc150857353 \h </w:instrText>
        </w:r>
        <w:r>
          <w:fldChar w:fldCharType="separate"/>
        </w:r>
        <w:r w:rsidR="00804CB5">
          <w:t>54</w:t>
        </w:r>
        <w:r>
          <w:fldChar w:fldCharType="end"/>
        </w:r>
      </w:hyperlink>
    </w:p>
    <w:p w14:paraId="6AC5A2DB" w14:textId="3CDA8C13"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354" w:history="1">
        <w:r w:rsidR="000A086C" w:rsidRPr="00A97F2A">
          <w:t>Division 4.5</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Other procedural matters</w:t>
        </w:r>
        <w:r w:rsidR="000A086C" w:rsidRPr="000A086C">
          <w:rPr>
            <w:vanish/>
          </w:rPr>
          <w:tab/>
        </w:r>
        <w:r w:rsidR="000A086C" w:rsidRPr="000A086C">
          <w:rPr>
            <w:vanish/>
          </w:rPr>
          <w:fldChar w:fldCharType="begin"/>
        </w:r>
        <w:r w:rsidR="000A086C" w:rsidRPr="000A086C">
          <w:rPr>
            <w:vanish/>
          </w:rPr>
          <w:instrText xml:space="preserve"> PAGEREF _Toc150857354 \h </w:instrText>
        </w:r>
        <w:r w:rsidR="000A086C" w:rsidRPr="000A086C">
          <w:rPr>
            <w:vanish/>
          </w:rPr>
        </w:r>
        <w:r w:rsidR="000A086C" w:rsidRPr="000A086C">
          <w:rPr>
            <w:vanish/>
          </w:rPr>
          <w:fldChar w:fldCharType="separate"/>
        </w:r>
        <w:r w:rsidR="00804CB5">
          <w:rPr>
            <w:vanish/>
          </w:rPr>
          <w:t>55</w:t>
        </w:r>
        <w:r w:rsidR="000A086C" w:rsidRPr="000A086C">
          <w:rPr>
            <w:vanish/>
          </w:rPr>
          <w:fldChar w:fldCharType="end"/>
        </w:r>
      </w:hyperlink>
    </w:p>
    <w:p w14:paraId="3B059954" w14:textId="5782349C"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55" w:history="1">
        <w:r w:rsidRPr="00A97F2A">
          <w:t>71</w:t>
        </w:r>
        <w:r>
          <w:rPr>
            <w:rFonts w:asciiTheme="minorHAnsi" w:eastAsiaTheme="minorEastAsia" w:hAnsiTheme="minorHAnsi" w:cstheme="minorBidi"/>
            <w:kern w:val="2"/>
            <w:sz w:val="22"/>
            <w:szCs w:val="22"/>
            <w:lang w:eastAsia="en-AU"/>
            <w14:ligatures w14:val="standardContextual"/>
          </w:rPr>
          <w:tab/>
        </w:r>
        <w:r w:rsidRPr="00A97F2A">
          <w:t>Police officer party to proceeding—substitution of applicant etc</w:t>
        </w:r>
        <w:r>
          <w:tab/>
        </w:r>
        <w:r>
          <w:fldChar w:fldCharType="begin"/>
        </w:r>
        <w:r>
          <w:instrText xml:space="preserve"> PAGEREF _Toc150857355 \h </w:instrText>
        </w:r>
        <w:r>
          <w:fldChar w:fldCharType="separate"/>
        </w:r>
        <w:r w:rsidR="00804CB5">
          <w:t>55</w:t>
        </w:r>
        <w:r>
          <w:fldChar w:fldCharType="end"/>
        </w:r>
      </w:hyperlink>
    </w:p>
    <w:p w14:paraId="60D80966" w14:textId="7C923615" w:rsidR="000A086C" w:rsidRDefault="000A086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7356" w:history="1">
        <w:r w:rsidRPr="00A97F2A">
          <w:t>71A</w:t>
        </w:r>
        <w:r>
          <w:rPr>
            <w:rFonts w:asciiTheme="minorHAnsi" w:eastAsiaTheme="minorEastAsia" w:hAnsiTheme="minorHAnsi" w:cstheme="minorBidi"/>
            <w:kern w:val="2"/>
            <w:sz w:val="22"/>
            <w:szCs w:val="22"/>
            <w:lang w:eastAsia="en-AU"/>
            <w14:ligatures w14:val="standardContextual"/>
          </w:rPr>
          <w:tab/>
        </w:r>
        <w:r w:rsidRPr="00A97F2A">
          <w:t>Request for further particulars</w:t>
        </w:r>
        <w:r>
          <w:tab/>
        </w:r>
        <w:r>
          <w:fldChar w:fldCharType="begin"/>
        </w:r>
        <w:r>
          <w:instrText xml:space="preserve"> PAGEREF _Toc150857356 \h </w:instrText>
        </w:r>
        <w:r>
          <w:fldChar w:fldCharType="separate"/>
        </w:r>
        <w:r w:rsidR="00804CB5">
          <w:t>55</w:t>
        </w:r>
        <w:r>
          <w:fldChar w:fldCharType="end"/>
        </w:r>
      </w:hyperlink>
    </w:p>
    <w:p w14:paraId="5AED7EBF" w14:textId="5EDF6362"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57" w:history="1">
        <w:r w:rsidRPr="00A97F2A">
          <w:t>73</w:t>
        </w:r>
        <w:r>
          <w:rPr>
            <w:rFonts w:asciiTheme="minorHAnsi" w:eastAsiaTheme="minorEastAsia" w:hAnsiTheme="minorHAnsi" w:cstheme="minorBidi"/>
            <w:kern w:val="2"/>
            <w:sz w:val="22"/>
            <w:szCs w:val="22"/>
            <w:lang w:eastAsia="en-AU"/>
            <w14:ligatures w14:val="standardContextual"/>
          </w:rPr>
          <w:tab/>
        </w:r>
        <w:r w:rsidRPr="00A97F2A">
          <w:t>Costs</w:t>
        </w:r>
        <w:r>
          <w:tab/>
        </w:r>
        <w:r>
          <w:fldChar w:fldCharType="begin"/>
        </w:r>
        <w:r>
          <w:instrText xml:space="preserve"> PAGEREF _Toc150857357 \h </w:instrText>
        </w:r>
        <w:r>
          <w:fldChar w:fldCharType="separate"/>
        </w:r>
        <w:r w:rsidR="00804CB5">
          <w:t>56</w:t>
        </w:r>
        <w:r>
          <w:fldChar w:fldCharType="end"/>
        </w:r>
      </w:hyperlink>
    </w:p>
    <w:p w14:paraId="6424466B" w14:textId="55CCE8B9"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358" w:history="1">
        <w:r w:rsidR="000A086C" w:rsidRPr="00A97F2A">
          <w:t>Division 4.6</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Party with impaired decision-making ability</w:t>
        </w:r>
        <w:r w:rsidR="000A086C" w:rsidRPr="000A086C">
          <w:rPr>
            <w:vanish/>
          </w:rPr>
          <w:tab/>
        </w:r>
        <w:r w:rsidR="000A086C" w:rsidRPr="000A086C">
          <w:rPr>
            <w:vanish/>
          </w:rPr>
          <w:fldChar w:fldCharType="begin"/>
        </w:r>
        <w:r w:rsidR="000A086C" w:rsidRPr="000A086C">
          <w:rPr>
            <w:vanish/>
          </w:rPr>
          <w:instrText xml:space="preserve"> PAGEREF _Toc150857358 \h </w:instrText>
        </w:r>
        <w:r w:rsidR="000A086C" w:rsidRPr="000A086C">
          <w:rPr>
            <w:vanish/>
          </w:rPr>
        </w:r>
        <w:r w:rsidR="000A086C" w:rsidRPr="000A086C">
          <w:rPr>
            <w:vanish/>
          </w:rPr>
          <w:fldChar w:fldCharType="separate"/>
        </w:r>
        <w:r w:rsidR="00804CB5">
          <w:rPr>
            <w:vanish/>
          </w:rPr>
          <w:t>57</w:t>
        </w:r>
        <w:r w:rsidR="000A086C" w:rsidRPr="000A086C">
          <w:rPr>
            <w:vanish/>
          </w:rPr>
          <w:fldChar w:fldCharType="end"/>
        </w:r>
      </w:hyperlink>
    </w:p>
    <w:p w14:paraId="5EAE5953" w14:textId="3E82AD9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59" w:history="1">
        <w:r w:rsidRPr="00A97F2A">
          <w:t>74</w:t>
        </w:r>
        <w:r>
          <w:rPr>
            <w:rFonts w:asciiTheme="minorHAnsi" w:eastAsiaTheme="minorEastAsia" w:hAnsiTheme="minorHAnsi" w:cstheme="minorBidi"/>
            <w:kern w:val="2"/>
            <w:sz w:val="22"/>
            <w:szCs w:val="22"/>
            <w:lang w:eastAsia="en-AU"/>
            <w14:ligatures w14:val="standardContextual"/>
          </w:rPr>
          <w:tab/>
        </w:r>
        <w:r w:rsidRPr="00A97F2A">
          <w:t xml:space="preserve">Meaning of </w:t>
        </w:r>
        <w:r w:rsidRPr="00A97F2A">
          <w:rPr>
            <w:i/>
          </w:rPr>
          <w:t>impaired decision-making ability</w:t>
        </w:r>
        <w:r>
          <w:tab/>
        </w:r>
        <w:r>
          <w:fldChar w:fldCharType="begin"/>
        </w:r>
        <w:r>
          <w:instrText xml:space="preserve"> PAGEREF _Toc150857359 \h </w:instrText>
        </w:r>
        <w:r>
          <w:fldChar w:fldCharType="separate"/>
        </w:r>
        <w:r w:rsidR="00804CB5">
          <w:t>57</w:t>
        </w:r>
        <w:r>
          <w:fldChar w:fldCharType="end"/>
        </w:r>
      </w:hyperlink>
    </w:p>
    <w:p w14:paraId="61A5B8EA" w14:textId="72CF041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60" w:history="1">
        <w:r w:rsidRPr="00A97F2A">
          <w:t>75</w:t>
        </w:r>
        <w:r>
          <w:rPr>
            <w:rFonts w:asciiTheme="minorHAnsi" w:eastAsiaTheme="minorEastAsia" w:hAnsiTheme="minorHAnsi" w:cstheme="minorBidi"/>
            <w:kern w:val="2"/>
            <w:sz w:val="22"/>
            <w:szCs w:val="22"/>
            <w:lang w:eastAsia="en-AU"/>
            <w14:ligatures w14:val="standardContextual"/>
          </w:rPr>
          <w:tab/>
        </w:r>
        <w:r w:rsidRPr="00A97F2A">
          <w:t>Child respondents</w:t>
        </w:r>
        <w:r>
          <w:tab/>
        </w:r>
        <w:r>
          <w:fldChar w:fldCharType="begin"/>
        </w:r>
        <w:r>
          <w:instrText xml:space="preserve"> PAGEREF _Toc150857360 \h </w:instrText>
        </w:r>
        <w:r>
          <w:fldChar w:fldCharType="separate"/>
        </w:r>
        <w:r w:rsidR="00804CB5">
          <w:t>57</w:t>
        </w:r>
        <w:r>
          <w:fldChar w:fldCharType="end"/>
        </w:r>
      </w:hyperlink>
    </w:p>
    <w:p w14:paraId="2DB3DB33" w14:textId="6AA5118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61" w:history="1">
        <w:r w:rsidRPr="00A97F2A">
          <w:t>76</w:t>
        </w:r>
        <w:r>
          <w:rPr>
            <w:rFonts w:asciiTheme="minorHAnsi" w:eastAsiaTheme="minorEastAsia" w:hAnsiTheme="minorHAnsi" w:cstheme="minorBidi"/>
            <w:kern w:val="2"/>
            <w:sz w:val="22"/>
            <w:szCs w:val="22"/>
            <w:lang w:eastAsia="en-AU"/>
            <w14:ligatures w14:val="standardContextual"/>
          </w:rPr>
          <w:tab/>
        </w:r>
        <w:r w:rsidRPr="00A97F2A">
          <w:t>Representation—party with impaired decision-making ability</w:t>
        </w:r>
        <w:r>
          <w:tab/>
        </w:r>
        <w:r>
          <w:fldChar w:fldCharType="begin"/>
        </w:r>
        <w:r>
          <w:instrText xml:space="preserve"> PAGEREF _Toc150857361 \h </w:instrText>
        </w:r>
        <w:r>
          <w:fldChar w:fldCharType="separate"/>
        </w:r>
        <w:r w:rsidR="00804CB5">
          <w:t>58</w:t>
        </w:r>
        <w:r>
          <w:fldChar w:fldCharType="end"/>
        </w:r>
      </w:hyperlink>
    </w:p>
    <w:p w14:paraId="67ED0679" w14:textId="29B0D17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62" w:history="1">
        <w:r w:rsidRPr="00A97F2A">
          <w:t>77</w:t>
        </w:r>
        <w:r>
          <w:rPr>
            <w:rFonts w:asciiTheme="minorHAnsi" w:eastAsiaTheme="minorEastAsia" w:hAnsiTheme="minorHAnsi" w:cstheme="minorBidi"/>
            <w:kern w:val="2"/>
            <w:sz w:val="22"/>
            <w:szCs w:val="22"/>
            <w:lang w:eastAsia="en-AU"/>
            <w14:ligatures w14:val="standardContextual"/>
          </w:rPr>
          <w:tab/>
        </w:r>
        <w:r w:rsidRPr="00A97F2A">
          <w:t>Consent orders—party with impaired decision-making ability</w:t>
        </w:r>
        <w:r>
          <w:tab/>
        </w:r>
        <w:r>
          <w:fldChar w:fldCharType="begin"/>
        </w:r>
        <w:r>
          <w:instrText xml:space="preserve"> PAGEREF _Toc150857362 \h </w:instrText>
        </w:r>
        <w:r>
          <w:fldChar w:fldCharType="separate"/>
        </w:r>
        <w:r w:rsidR="00804CB5">
          <w:t>59</w:t>
        </w:r>
        <w:r>
          <w:fldChar w:fldCharType="end"/>
        </w:r>
      </w:hyperlink>
    </w:p>
    <w:p w14:paraId="0B1E2CB9" w14:textId="56E92FCC"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363" w:history="1">
        <w:r w:rsidR="000A086C" w:rsidRPr="00A97F2A">
          <w:t>Division 4.7</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Appointment etc of litigation guardian</w:t>
        </w:r>
        <w:r w:rsidR="000A086C" w:rsidRPr="000A086C">
          <w:rPr>
            <w:vanish/>
          </w:rPr>
          <w:tab/>
        </w:r>
        <w:r w:rsidR="000A086C" w:rsidRPr="000A086C">
          <w:rPr>
            <w:vanish/>
          </w:rPr>
          <w:fldChar w:fldCharType="begin"/>
        </w:r>
        <w:r w:rsidR="000A086C" w:rsidRPr="000A086C">
          <w:rPr>
            <w:vanish/>
          </w:rPr>
          <w:instrText xml:space="preserve"> PAGEREF _Toc150857363 \h </w:instrText>
        </w:r>
        <w:r w:rsidR="000A086C" w:rsidRPr="000A086C">
          <w:rPr>
            <w:vanish/>
          </w:rPr>
        </w:r>
        <w:r w:rsidR="000A086C" w:rsidRPr="000A086C">
          <w:rPr>
            <w:vanish/>
          </w:rPr>
          <w:fldChar w:fldCharType="separate"/>
        </w:r>
        <w:r w:rsidR="00804CB5">
          <w:rPr>
            <w:vanish/>
          </w:rPr>
          <w:t>59</w:t>
        </w:r>
        <w:r w:rsidR="000A086C" w:rsidRPr="000A086C">
          <w:rPr>
            <w:vanish/>
          </w:rPr>
          <w:fldChar w:fldCharType="end"/>
        </w:r>
      </w:hyperlink>
    </w:p>
    <w:p w14:paraId="1FA663BD" w14:textId="6328F05C"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64" w:history="1">
        <w:r w:rsidRPr="00A97F2A">
          <w:t>78</w:t>
        </w:r>
        <w:r>
          <w:rPr>
            <w:rFonts w:asciiTheme="minorHAnsi" w:eastAsiaTheme="minorEastAsia" w:hAnsiTheme="minorHAnsi" w:cstheme="minorBidi"/>
            <w:kern w:val="2"/>
            <w:sz w:val="22"/>
            <w:szCs w:val="22"/>
            <w:lang w:eastAsia="en-AU"/>
            <w14:ligatures w14:val="standardContextual"/>
          </w:rPr>
          <w:tab/>
        </w:r>
        <w:r w:rsidRPr="00A97F2A">
          <w:t>Litigation guardian—appointment</w:t>
        </w:r>
        <w:r>
          <w:tab/>
        </w:r>
        <w:r>
          <w:fldChar w:fldCharType="begin"/>
        </w:r>
        <w:r>
          <w:instrText xml:space="preserve"> PAGEREF _Toc150857364 \h </w:instrText>
        </w:r>
        <w:r>
          <w:fldChar w:fldCharType="separate"/>
        </w:r>
        <w:r w:rsidR="00804CB5">
          <w:t>59</w:t>
        </w:r>
        <w:r>
          <w:fldChar w:fldCharType="end"/>
        </w:r>
      </w:hyperlink>
    </w:p>
    <w:p w14:paraId="4D4D1BC8" w14:textId="0E7829E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65" w:history="1">
        <w:r w:rsidRPr="00A97F2A">
          <w:t>79</w:t>
        </w:r>
        <w:r>
          <w:rPr>
            <w:rFonts w:asciiTheme="minorHAnsi" w:eastAsiaTheme="minorEastAsia" w:hAnsiTheme="minorHAnsi" w:cstheme="minorBidi"/>
            <w:kern w:val="2"/>
            <w:sz w:val="22"/>
            <w:szCs w:val="22"/>
            <w:lang w:eastAsia="en-AU"/>
            <w14:ligatures w14:val="standardContextual"/>
          </w:rPr>
          <w:tab/>
        </w:r>
        <w:r w:rsidRPr="00A97F2A">
          <w:t>Litigation guardian—powers</w:t>
        </w:r>
        <w:r>
          <w:tab/>
        </w:r>
        <w:r>
          <w:fldChar w:fldCharType="begin"/>
        </w:r>
        <w:r>
          <w:instrText xml:space="preserve"> PAGEREF _Toc150857365 \h </w:instrText>
        </w:r>
        <w:r>
          <w:fldChar w:fldCharType="separate"/>
        </w:r>
        <w:r w:rsidR="00804CB5">
          <w:t>60</w:t>
        </w:r>
        <w:r>
          <w:fldChar w:fldCharType="end"/>
        </w:r>
      </w:hyperlink>
    </w:p>
    <w:p w14:paraId="222FA47F" w14:textId="4E487B3F"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66" w:history="1">
        <w:r w:rsidRPr="00A97F2A">
          <w:t>80</w:t>
        </w:r>
        <w:r>
          <w:rPr>
            <w:rFonts w:asciiTheme="minorHAnsi" w:eastAsiaTheme="minorEastAsia" w:hAnsiTheme="minorHAnsi" w:cstheme="minorBidi"/>
            <w:kern w:val="2"/>
            <w:sz w:val="22"/>
            <w:szCs w:val="22"/>
            <w:lang w:eastAsia="en-AU"/>
            <w14:ligatures w14:val="standardContextual"/>
          </w:rPr>
          <w:tab/>
        </w:r>
        <w:r w:rsidRPr="00A97F2A">
          <w:t>Litigation guardian—responsibilities</w:t>
        </w:r>
        <w:r>
          <w:tab/>
        </w:r>
        <w:r>
          <w:fldChar w:fldCharType="begin"/>
        </w:r>
        <w:r>
          <w:instrText xml:space="preserve"> PAGEREF _Toc150857366 \h </w:instrText>
        </w:r>
        <w:r>
          <w:fldChar w:fldCharType="separate"/>
        </w:r>
        <w:r w:rsidR="00804CB5">
          <w:t>60</w:t>
        </w:r>
        <w:r>
          <w:fldChar w:fldCharType="end"/>
        </w:r>
      </w:hyperlink>
    </w:p>
    <w:p w14:paraId="18C651A3" w14:textId="7EF271E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67" w:history="1">
        <w:r w:rsidRPr="00A97F2A">
          <w:t>81</w:t>
        </w:r>
        <w:r>
          <w:rPr>
            <w:rFonts w:asciiTheme="minorHAnsi" w:eastAsiaTheme="minorEastAsia" w:hAnsiTheme="minorHAnsi" w:cstheme="minorBidi"/>
            <w:kern w:val="2"/>
            <w:sz w:val="22"/>
            <w:szCs w:val="22"/>
            <w:lang w:eastAsia="en-AU"/>
            <w14:ligatures w14:val="standardContextual"/>
          </w:rPr>
          <w:tab/>
        </w:r>
        <w:r w:rsidRPr="00A97F2A">
          <w:t>Litigation guardian—removal</w:t>
        </w:r>
        <w:r>
          <w:tab/>
        </w:r>
        <w:r>
          <w:fldChar w:fldCharType="begin"/>
        </w:r>
        <w:r>
          <w:instrText xml:space="preserve"> PAGEREF _Toc150857367 \h </w:instrText>
        </w:r>
        <w:r>
          <w:fldChar w:fldCharType="separate"/>
        </w:r>
        <w:r w:rsidR="00804CB5">
          <w:t>61</w:t>
        </w:r>
        <w:r>
          <w:fldChar w:fldCharType="end"/>
        </w:r>
      </w:hyperlink>
    </w:p>
    <w:p w14:paraId="0B36A838" w14:textId="61213A0F" w:rsidR="000A086C" w:rsidRDefault="00812901">
      <w:pPr>
        <w:pStyle w:val="TOC2"/>
        <w:rPr>
          <w:rFonts w:asciiTheme="minorHAnsi" w:eastAsiaTheme="minorEastAsia" w:hAnsiTheme="minorHAnsi" w:cstheme="minorBidi"/>
          <w:b w:val="0"/>
          <w:kern w:val="2"/>
          <w:sz w:val="22"/>
          <w:szCs w:val="22"/>
          <w:lang w:eastAsia="en-AU"/>
          <w14:ligatures w14:val="standardContextual"/>
        </w:rPr>
      </w:pPr>
      <w:hyperlink w:anchor="_Toc150857368" w:history="1">
        <w:r w:rsidR="000A086C" w:rsidRPr="00A97F2A">
          <w:t>Part 5</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Amendment of protection orders</w:t>
        </w:r>
        <w:r w:rsidR="000A086C" w:rsidRPr="000A086C">
          <w:rPr>
            <w:vanish/>
          </w:rPr>
          <w:tab/>
        </w:r>
        <w:r w:rsidR="000A086C" w:rsidRPr="000A086C">
          <w:rPr>
            <w:vanish/>
          </w:rPr>
          <w:fldChar w:fldCharType="begin"/>
        </w:r>
        <w:r w:rsidR="000A086C" w:rsidRPr="000A086C">
          <w:rPr>
            <w:vanish/>
          </w:rPr>
          <w:instrText xml:space="preserve"> PAGEREF _Toc150857368 \h </w:instrText>
        </w:r>
        <w:r w:rsidR="000A086C" w:rsidRPr="000A086C">
          <w:rPr>
            <w:vanish/>
          </w:rPr>
        </w:r>
        <w:r w:rsidR="000A086C" w:rsidRPr="000A086C">
          <w:rPr>
            <w:vanish/>
          </w:rPr>
          <w:fldChar w:fldCharType="separate"/>
        </w:r>
        <w:r w:rsidR="00804CB5">
          <w:rPr>
            <w:vanish/>
          </w:rPr>
          <w:t>62</w:t>
        </w:r>
        <w:r w:rsidR="000A086C" w:rsidRPr="000A086C">
          <w:rPr>
            <w:vanish/>
          </w:rPr>
          <w:fldChar w:fldCharType="end"/>
        </w:r>
      </w:hyperlink>
    </w:p>
    <w:p w14:paraId="4AE02331" w14:textId="3EA2A283"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69" w:history="1">
        <w:r w:rsidRPr="00A97F2A">
          <w:t>82</w:t>
        </w:r>
        <w:r>
          <w:rPr>
            <w:rFonts w:asciiTheme="minorHAnsi" w:eastAsiaTheme="minorEastAsia" w:hAnsiTheme="minorHAnsi" w:cstheme="minorBidi"/>
            <w:kern w:val="2"/>
            <w:sz w:val="22"/>
            <w:szCs w:val="22"/>
            <w:lang w:eastAsia="en-AU"/>
            <w14:ligatures w14:val="standardContextual"/>
          </w:rPr>
          <w:tab/>
        </w:r>
        <w:r w:rsidRPr="00A97F2A">
          <w:t>Amendment of protection orders—who may apply</w:t>
        </w:r>
        <w:r>
          <w:tab/>
        </w:r>
        <w:r>
          <w:fldChar w:fldCharType="begin"/>
        </w:r>
        <w:r>
          <w:instrText xml:space="preserve"> PAGEREF _Toc150857369 \h </w:instrText>
        </w:r>
        <w:r>
          <w:fldChar w:fldCharType="separate"/>
        </w:r>
        <w:r w:rsidR="00804CB5">
          <w:t>62</w:t>
        </w:r>
        <w:r>
          <w:fldChar w:fldCharType="end"/>
        </w:r>
      </w:hyperlink>
    </w:p>
    <w:p w14:paraId="13B2E725" w14:textId="644F1BF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70" w:history="1">
        <w:r w:rsidRPr="00A97F2A">
          <w:t>82A</w:t>
        </w:r>
        <w:r>
          <w:rPr>
            <w:rFonts w:asciiTheme="minorHAnsi" w:eastAsiaTheme="minorEastAsia" w:hAnsiTheme="minorHAnsi" w:cstheme="minorBidi"/>
            <w:kern w:val="2"/>
            <w:sz w:val="22"/>
            <w:szCs w:val="22"/>
            <w:lang w:eastAsia="en-AU"/>
            <w14:ligatures w14:val="standardContextual"/>
          </w:rPr>
          <w:tab/>
        </w:r>
        <w:r w:rsidRPr="00A97F2A">
          <w:t>Preliminary conferences</w:t>
        </w:r>
        <w:r>
          <w:tab/>
        </w:r>
        <w:r>
          <w:fldChar w:fldCharType="begin"/>
        </w:r>
        <w:r>
          <w:instrText xml:space="preserve"> PAGEREF _Toc150857370 \h </w:instrText>
        </w:r>
        <w:r>
          <w:fldChar w:fldCharType="separate"/>
        </w:r>
        <w:r w:rsidR="00804CB5">
          <w:t>62</w:t>
        </w:r>
        <w:r>
          <w:fldChar w:fldCharType="end"/>
        </w:r>
      </w:hyperlink>
    </w:p>
    <w:p w14:paraId="515A2FD6" w14:textId="2027A04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71" w:history="1">
        <w:r w:rsidRPr="00A97F2A">
          <w:t>83</w:t>
        </w:r>
        <w:r>
          <w:rPr>
            <w:rFonts w:asciiTheme="minorHAnsi" w:eastAsiaTheme="minorEastAsia" w:hAnsiTheme="minorHAnsi" w:cstheme="minorBidi"/>
            <w:kern w:val="2"/>
            <w:sz w:val="22"/>
            <w:szCs w:val="22"/>
            <w:lang w:eastAsia="en-AU"/>
            <w14:ligatures w14:val="standardContextual"/>
          </w:rPr>
          <w:tab/>
        </w:r>
        <w:r w:rsidRPr="00A97F2A">
          <w:t>Amendment of protection orders</w:t>
        </w:r>
        <w:r>
          <w:tab/>
        </w:r>
        <w:r>
          <w:fldChar w:fldCharType="begin"/>
        </w:r>
        <w:r>
          <w:instrText xml:space="preserve"> PAGEREF _Toc150857371 \h </w:instrText>
        </w:r>
        <w:r>
          <w:fldChar w:fldCharType="separate"/>
        </w:r>
        <w:r w:rsidR="00804CB5">
          <w:t>63</w:t>
        </w:r>
        <w:r>
          <w:fldChar w:fldCharType="end"/>
        </w:r>
      </w:hyperlink>
    </w:p>
    <w:p w14:paraId="0BEA03D4" w14:textId="2703537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72" w:history="1">
        <w:r w:rsidRPr="00A97F2A">
          <w:t>84</w:t>
        </w:r>
        <w:r>
          <w:rPr>
            <w:rFonts w:asciiTheme="minorHAnsi" w:eastAsiaTheme="minorEastAsia" w:hAnsiTheme="minorHAnsi" w:cstheme="minorBidi"/>
            <w:kern w:val="2"/>
            <w:sz w:val="22"/>
            <w:szCs w:val="22"/>
            <w:lang w:eastAsia="en-AU"/>
            <w14:ligatures w14:val="standardContextual"/>
          </w:rPr>
          <w:tab/>
        </w:r>
        <w:r w:rsidRPr="00A97F2A">
          <w:t>Final orders—temporary amendment</w:t>
        </w:r>
        <w:r>
          <w:tab/>
        </w:r>
        <w:r>
          <w:fldChar w:fldCharType="begin"/>
        </w:r>
        <w:r>
          <w:instrText xml:space="preserve"> PAGEREF _Toc150857372 \h </w:instrText>
        </w:r>
        <w:r>
          <w:fldChar w:fldCharType="separate"/>
        </w:r>
        <w:r w:rsidR="00804CB5">
          <w:t>64</w:t>
        </w:r>
        <w:r>
          <w:fldChar w:fldCharType="end"/>
        </w:r>
      </w:hyperlink>
    </w:p>
    <w:p w14:paraId="2BA1A2C0" w14:textId="22FC1533"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73" w:history="1">
        <w:r w:rsidRPr="00A97F2A">
          <w:t>85</w:t>
        </w:r>
        <w:r>
          <w:rPr>
            <w:rFonts w:asciiTheme="minorHAnsi" w:eastAsiaTheme="minorEastAsia" w:hAnsiTheme="minorHAnsi" w:cstheme="minorBidi"/>
            <w:kern w:val="2"/>
            <w:sz w:val="22"/>
            <w:szCs w:val="22"/>
            <w:lang w:eastAsia="en-AU"/>
            <w14:ligatures w14:val="standardContextual"/>
          </w:rPr>
          <w:tab/>
        </w:r>
        <w:r w:rsidRPr="00A97F2A">
          <w:t>General interim orders made by consent—extension</w:t>
        </w:r>
        <w:r>
          <w:tab/>
        </w:r>
        <w:r>
          <w:fldChar w:fldCharType="begin"/>
        </w:r>
        <w:r>
          <w:instrText xml:space="preserve"> PAGEREF _Toc150857373 \h </w:instrText>
        </w:r>
        <w:r>
          <w:fldChar w:fldCharType="separate"/>
        </w:r>
        <w:r w:rsidR="00804CB5">
          <w:t>64</w:t>
        </w:r>
        <w:r>
          <w:fldChar w:fldCharType="end"/>
        </w:r>
      </w:hyperlink>
    </w:p>
    <w:p w14:paraId="72ED6535" w14:textId="37193413"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74" w:history="1">
        <w:r w:rsidRPr="00A97F2A">
          <w:t>86</w:t>
        </w:r>
        <w:r>
          <w:rPr>
            <w:rFonts w:asciiTheme="minorHAnsi" w:eastAsiaTheme="minorEastAsia" w:hAnsiTheme="minorHAnsi" w:cstheme="minorBidi"/>
            <w:kern w:val="2"/>
            <w:sz w:val="22"/>
            <w:szCs w:val="22"/>
            <w:lang w:eastAsia="en-AU"/>
            <w14:ligatures w14:val="standardContextual"/>
          </w:rPr>
          <w:tab/>
        </w:r>
        <w:r w:rsidRPr="00A97F2A">
          <w:t>Final orders—extension</w:t>
        </w:r>
        <w:r>
          <w:tab/>
        </w:r>
        <w:r>
          <w:fldChar w:fldCharType="begin"/>
        </w:r>
        <w:r>
          <w:instrText xml:space="preserve"> PAGEREF _Toc150857374 \h </w:instrText>
        </w:r>
        <w:r>
          <w:fldChar w:fldCharType="separate"/>
        </w:r>
        <w:r w:rsidR="00804CB5">
          <w:t>64</w:t>
        </w:r>
        <w:r>
          <w:fldChar w:fldCharType="end"/>
        </w:r>
      </w:hyperlink>
    </w:p>
    <w:p w14:paraId="18508AB5" w14:textId="6FEF57C0" w:rsidR="000A086C" w:rsidRDefault="00812901">
      <w:pPr>
        <w:pStyle w:val="TOC2"/>
        <w:rPr>
          <w:rFonts w:asciiTheme="minorHAnsi" w:eastAsiaTheme="minorEastAsia" w:hAnsiTheme="minorHAnsi" w:cstheme="minorBidi"/>
          <w:b w:val="0"/>
          <w:kern w:val="2"/>
          <w:sz w:val="22"/>
          <w:szCs w:val="22"/>
          <w:lang w:eastAsia="en-AU"/>
          <w14:ligatures w14:val="standardContextual"/>
        </w:rPr>
      </w:pPr>
      <w:hyperlink w:anchor="_Toc150857375" w:history="1">
        <w:r w:rsidR="000A086C" w:rsidRPr="00A97F2A">
          <w:t>Part 6</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Review of orders</w:t>
        </w:r>
        <w:r w:rsidR="000A086C" w:rsidRPr="000A086C">
          <w:rPr>
            <w:vanish/>
          </w:rPr>
          <w:tab/>
        </w:r>
        <w:r w:rsidR="000A086C" w:rsidRPr="000A086C">
          <w:rPr>
            <w:vanish/>
          </w:rPr>
          <w:fldChar w:fldCharType="begin"/>
        </w:r>
        <w:r w:rsidR="000A086C" w:rsidRPr="000A086C">
          <w:rPr>
            <w:vanish/>
          </w:rPr>
          <w:instrText xml:space="preserve"> PAGEREF _Toc150857375 \h </w:instrText>
        </w:r>
        <w:r w:rsidR="000A086C" w:rsidRPr="000A086C">
          <w:rPr>
            <w:vanish/>
          </w:rPr>
        </w:r>
        <w:r w:rsidR="000A086C" w:rsidRPr="000A086C">
          <w:rPr>
            <w:vanish/>
          </w:rPr>
          <w:fldChar w:fldCharType="separate"/>
        </w:r>
        <w:r w:rsidR="00804CB5">
          <w:rPr>
            <w:vanish/>
          </w:rPr>
          <w:t>65</w:t>
        </w:r>
        <w:r w:rsidR="000A086C" w:rsidRPr="000A086C">
          <w:rPr>
            <w:vanish/>
          </w:rPr>
          <w:fldChar w:fldCharType="end"/>
        </w:r>
      </w:hyperlink>
    </w:p>
    <w:p w14:paraId="64E5FD52" w14:textId="2B46A7E0"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76" w:history="1">
        <w:r w:rsidRPr="00A97F2A">
          <w:t>87</w:t>
        </w:r>
        <w:r>
          <w:rPr>
            <w:rFonts w:asciiTheme="minorHAnsi" w:eastAsiaTheme="minorEastAsia" w:hAnsiTheme="minorHAnsi" w:cstheme="minorBidi"/>
            <w:kern w:val="2"/>
            <w:sz w:val="22"/>
            <w:szCs w:val="22"/>
            <w:lang w:eastAsia="en-AU"/>
            <w14:ligatures w14:val="standardContextual"/>
          </w:rPr>
          <w:tab/>
        </w:r>
        <w:r w:rsidRPr="00A97F2A">
          <w:t>Special interim orders—application for review</w:t>
        </w:r>
        <w:r>
          <w:tab/>
        </w:r>
        <w:r>
          <w:fldChar w:fldCharType="begin"/>
        </w:r>
        <w:r>
          <w:instrText xml:space="preserve"> PAGEREF _Toc150857376 \h </w:instrText>
        </w:r>
        <w:r>
          <w:fldChar w:fldCharType="separate"/>
        </w:r>
        <w:r w:rsidR="00804CB5">
          <w:t>65</w:t>
        </w:r>
        <w:r>
          <w:fldChar w:fldCharType="end"/>
        </w:r>
      </w:hyperlink>
    </w:p>
    <w:p w14:paraId="66341C23" w14:textId="195647A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77" w:history="1">
        <w:r w:rsidRPr="00A97F2A">
          <w:t>88</w:t>
        </w:r>
        <w:r>
          <w:rPr>
            <w:rFonts w:asciiTheme="minorHAnsi" w:eastAsiaTheme="minorEastAsia" w:hAnsiTheme="minorHAnsi" w:cstheme="minorBidi"/>
            <w:kern w:val="2"/>
            <w:sz w:val="22"/>
            <w:szCs w:val="22"/>
            <w:lang w:eastAsia="en-AU"/>
            <w14:ligatures w14:val="standardContextual"/>
          </w:rPr>
          <w:tab/>
        </w:r>
        <w:r w:rsidRPr="00A97F2A">
          <w:t>Special interim orders—review</w:t>
        </w:r>
        <w:r>
          <w:tab/>
        </w:r>
        <w:r>
          <w:fldChar w:fldCharType="begin"/>
        </w:r>
        <w:r>
          <w:instrText xml:space="preserve"> PAGEREF _Toc150857377 \h </w:instrText>
        </w:r>
        <w:r>
          <w:fldChar w:fldCharType="separate"/>
        </w:r>
        <w:r w:rsidR="00804CB5">
          <w:t>65</w:t>
        </w:r>
        <w:r>
          <w:fldChar w:fldCharType="end"/>
        </w:r>
      </w:hyperlink>
    </w:p>
    <w:p w14:paraId="78285363" w14:textId="1F21A9EC"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78" w:history="1">
        <w:r w:rsidRPr="00A97F2A">
          <w:t>89</w:t>
        </w:r>
        <w:r>
          <w:rPr>
            <w:rFonts w:asciiTheme="minorHAnsi" w:eastAsiaTheme="minorEastAsia" w:hAnsiTheme="minorHAnsi" w:cstheme="minorBidi"/>
            <w:kern w:val="2"/>
            <w:sz w:val="22"/>
            <w:szCs w:val="22"/>
            <w:lang w:eastAsia="en-AU"/>
            <w14:ligatures w14:val="standardContextual"/>
          </w:rPr>
          <w:tab/>
        </w:r>
        <w:r w:rsidRPr="00A97F2A">
          <w:t>Final orders—application for review</w:t>
        </w:r>
        <w:r>
          <w:tab/>
        </w:r>
        <w:r>
          <w:fldChar w:fldCharType="begin"/>
        </w:r>
        <w:r>
          <w:instrText xml:space="preserve"> PAGEREF _Toc150857378 \h </w:instrText>
        </w:r>
        <w:r>
          <w:fldChar w:fldCharType="separate"/>
        </w:r>
        <w:r w:rsidR="00804CB5">
          <w:t>66</w:t>
        </w:r>
        <w:r>
          <w:fldChar w:fldCharType="end"/>
        </w:r>
      </w:hyperlink>
    </w:p>
    <w:p w14:paraId="3E13F3A7" w14:textId="00BF61B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79" w:history="1">
        <w:r w:rsidRPr="00A97F2A">
          <w:t>90</w:t>
        </w:r>
        <w:r>
          <w:rPr>
            <w:rFonts w:asciiTheme="minorHAnsi" w:eastAsiaTheme="minorEastAsia" w:hAnsiTheme="minorHAnsi" w:cstheme="minorBidi"/>
            <w:kern w:val="2"/>
            <w:sz w:val="22"/>
            <w:szCs w:val="22"/>
            <w:lang w:eastAsia="en-AU"/>
            <w14:ligatures w14:val="standardContextual"/>
          </w:rPr>
          <w:tab/>
        </w:r>
        <w:r w:rsidRPr="00A97F2A">
          <w:t>Final orders—review</w:t>
        </w:r>
        <w:r>
          <w:tab/>
        </w:r>
        <w:r>
          <w:fldChar w:fldCharType="begin"/>
        </w:r>
        <w:r>
          <w:instrText xml:space="preserve"> PAGEREF _Toc150857379 \h </w:instrText>
        </w:r>
        <w:r>
          <w:fldChar w:fldCharType="separate"/>
        </w:r>
        <w:r w:rsidR="00804CB5">
          <w:t>67</w:t>
        </w:r>
        <w:r>
          <w:fldChar w:fldCharType="end"/>
        </w:r>
      </w:hyperlink>
    </w:p>
    <w:p w14:paraId="1E771CB8" w14:textId="465D3360"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80" w:history="1">
        <w:r w:rsidRPr="00A97F2A">
          <w:t>91</w:t>
        </w:r>
        <w:r>
          <w:rPr>
            <w:rFonts w:asciiTheme="minorHAnsi" w:eastAsiaTheme="minorEastAsia" w:hAnsiTheme="minorHAnsi" w:cstheme="minorBidi"/>
            <w:kern w:val="2"/>
            <w:sz w:val="22"/>
            <w:szCs w:val="22"/>
            <w:lang w:eastAsia="en-AU"/>
            <w14:ligatures w14:val="standardContextual"/>
          </w:rPr>
          <w:tab/>
        </w:r>
        <w:r w:rsidRPr="00A97F2A">
          <w:t>Consent orders—review</w:t>
        </w:r>
        <w:r>
          <w:tab/>
        </w:r>
        <w:r>
          <w:fldChar w:fldCharType="begin"/>
        </w:r>
        <w:r>
          <w:instrText xml:space="preserve"> PAGEREF _Toc150857380 \h </w:instrText>
        </w:r>
        <w:r>
          <w:fldChar w:fldCharType="separate"/>
        </w:r>
        <w:r w:rsidR="00804CB5">
          <w:t>67</w:t>
        </w:r>
        <w:r>
          <w:fldChar w:fldCharType="end"/>
        </w:r>
      </w:hyperlink>
    </w:p>
    <w:p w14:paraId="5A958A85" w14:textId="19B2163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81" w:history="1">
        <w:r w:rsidRPr="00A97F2A">
          <w:t>91A</w:t>
        </w:r>
        <w:r>
          <w:rPr>
            <w:rFonts w:asciiTheme="minorHAnsi" w:eastAsiaTheme="minorEastAsia" w:hAnsiTheme="minorHAnsi" w:cstheme="minorBidi"/>
            <w:kern w:val="2"/>
            <w:sz w:val="22"/>
            <w:szCs w:val="22"/>
            <w:lang w:eastAsia="en-AU"/>
            <w14:ligatures w14:val="standardContextual"/>
          </w:rPr>
          <w:tab/>
        </w:r>
        <w:r w:rsidRPr="00A97F2A">
          <w:t>Preliminary conferences</w:t>
        </w:r>
        <w:r>
          <w:tab/>
        </w:r>
        <w:r>
          <w:fldChar w:fldCharType="begin"/>
        </w:r>
        <w:r>
          <w:instrText xml:space="preserve"> PAGEREF _Toc150857381 \h </w:instrText>
        </w:r>
        <w:r>
          <w:fldChar w:fldCharType="separate"/>
        </w:r>
        <w:r w:rsidR="00804CB5">
          <w:t>68</w:t>
        </w:r>
        <w:r>
          <w:fldChar w:fldCharType="end"/>
        </w:r>
      </w:hyperlink>
    </w:p>
    <w:p w14:paraId="35EFFBB1" w14:textId="7B32900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82" w:history="1">
        <w:r w:rsidRPr="00A97F2A">
          <w:t>92</w:t>
        </w:r>
        <w:r>
          <w:rPr>
            <w:rFonts w:asciiTheme="minorHAnsi" w:eastAsiaTheme="minorEastAsia" w:hAnsiTheme="minorHAnsi" w:cstheme="minorBidi"/>
            <w:kern w:val="2"/>
            <w:sz w:val="22"/>
            <w:szCs w:val="22"/>
            <w:lang w:eastAsia="en-AU"/>
            <w14:ligatures w14:val="standardContextual"/>
          </w:rPr>
          <w:tab/>
        </w:r>
        <w:r w:rsidRPr="00A97F2A">
          <w:t>Appealable decisions</w:t>
        </w:r>
        <w:r>
          <w:tab/>
        </w:r>
        <w:r>
          <w:fldChar w:fldCharType="begin"/>
        </w:r>
        <w:r>
          <w:instrText xml:space="preserve"> PAGEREF _Toc150857382 \h </w:instrText>
        </w:r>
        <w:r>
          <w:fldChar w:fldCharType="separate"/>
        </w:r>
        <w:r w:rsidR="00804CB5">
          <w:t>68</w:t>
        </w:r>
        <w:r>
          <w:fldChar w:fldCharType="end"/>
        </w:r>
      </w:hyperlink>
    </w:p>
    <w:p w14:paraId="529773F1" w14:textId="251A809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83" w:history="1">
        <w:r w:rsidRPr="00A97F2A">
          <w:t>93</w:t>
        </w:r>
        <w:r>
          <w:rPr>
            <w:rFonts w:asciiTheme="minorHAnsi" w:eastAsiaTheme="minorEastAsia" w:hAnsiTheme="minorHAnsi" w:cstheme="minorBidi"/>
            <w:kern w:val="2"/>
            <w:sz w:val="22"/>
            <w:szCs w:val="22"/>
            <w:lang w:eastAsia="en-AU"/>
            <w14:ligatures w14:val="standardContextual"/>
          </w:rPr>
          <w:tab/>
        </w:r>
        <w:r w:rsidRPr="00A97F2A">
          <w:t>Appeals to Supreme Court</w:t>
        </w:r>
        <w:r>
          <w:tab/>
        </w:r>
        <w:r>
          <w:fldChar w:fldCharType="begin"/>
        </w:r>
        <w:r>
          <w:instrText xml:space="preserve"> PAGEREF _Toc150857383 \h </w:instrText>
        </w:r>
        <w:r>
          <w:fldChar w:fldCharType="separate"/>
        </w:r>
        <w:r w:rsidR="00804CB5">
          <w:t>69</w:t>
        </w:r>
        <w:r>
          <w:fldChar w:fldCharType="end"/>
        </w:r>
      </w:hyperlink>
    </w:p>
    <w:p w14:paraId="1747B8B3" w14:textId="7FE81BD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84" w:history="1">
        <w:r w:rsidRPr="00A97F2A">
          <w:t>95</w:t>
        </w:r>
        <w:r>
          <w:rPr>
            <w:rFonts w:asciiTheme="minorHAnsi" w:eastAsiaTheme="minorEastAsia" w:hAnsiTheme="minorHAnsi" w:cstheme="minorBidi"/>
            <w:kern w:val="2"/>
            <w:sz w:val="22"/>
            <w:szCs w:val="22"/>
            <w:lang w:eastAsia="en-AU"/>
            <w14:ligatures w14:val="standardContextual"/>
          </w:rPr>
          <w:tab/>
        </w:r>
        <w:r w:rsidRPr="00A97F2A">
          <w:t>Evidence on appeal</w:t>
        </w:r>
        <w:r>
          <w:tab/>
        </w:r>
        <w:r>
          <w:fldChar w:fldCharType="begin"/>
        </w:r>
        <w:r>
          <w:instrText xml:space="preserve"> PAGEREF _Toc150857384 \h </w:instrText>
        </w:r>
        <w:r>
          <w:fldChar w:fldCharType="separate"/>
        </w:r>
        <w:r w:rsidR="00804CB5">
          <w:t>69</w:t>
        </w:r>
        <w:r>
          <w:fldChar w:fldCharType="end"/>
        </w:r>
      </w:hyperlink>
    </w:p>
    <w:p w14:paraId="35855DD4" w14:textId="2D58EE39"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85" w:history="1">
        <w:r w:rsidRPr="00A97F2A">
          <w:t>96</w:t>
        </w:r>
        <w:r>
          <w:rPr>
            <w:rFonts w:asciiTheme="minorHAnsi" w:eastAsiaTheme="minorEastAsia" w:hAnsiTheme="minorHAnsi" w:cstheme="minorBidi"/>
            <w:kern w:val="2"/>
            <w:sz w:val="22"/>
            <w:szCs w:val="22"/>
            <w:lang w:eastAsia="en-AU"/>
            <w14:ligatures w14:val="standardContextual"/>
          </w:rPr>
          <w:tab/>
        </w:r>
        <w:r w:rsidRPr="00A97F2A">
          <w:t>Powers of Supreme Court on appeal</w:t>
        </w:r>
        <w:r>
          <w:tab/>
        </w:r>
        <w:r>
          <w:fldChar w:fldCharType="begin"/>
        </w:r>
        <w:r>
          <w:instrText xml:space="preserve"> PAGEREF _Toc150857385 \h </w:instrText>
        </w:r>
        <w:r>
          <w:fldChar w:fldCharType="separate"/>
        </w:r>
        <w:r w:rsidR="00804CB5">
          <w:t>69</w:t>
        </w:r>
        <w:r>
          <w:fldChar w:fldCharType="end"/>
        </w:r>
      </w:hyperlink>
    </w:p>
    <w:p w14:paraId="586D6DB3" w14:textId="72312B13"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86" w:history="1">
        <w:r w:rsidRPr="00A97F2A">
          <w:t>97</w:t>
        </w:r>
        <w:r>
          <w:rPr>
            <w:rFonts w:asciiTheme="minorHAnsi" w:eastAsiaTheme="minorEastAsia" w:hAnsiTheme="minorHAnsi" w:cstheme="minorBidi"/>
            <w:kern w:val="2"/>
            <w:sz w:val="22"/>
            <w:szCs w:val="22"/>
            <w:lang w:eastAsia="en-AU"/>
            <w14:ligatures w14:val="standardContextual"/>
          </w:rPr>
          <w:tab/>
        </w:r>
        <w:r w:rsidRPr="00A97F2A">
          <w:t>Effect of filing appeal</w:t>
        </w:r>
        <w:r>
          <w:tab/>
        </w:r>
        <w:r>
          <w:fldChar w:fldCharType="begin"/>
        </w:r>
        <w:r>
          <w:instrText xml:space="preserve"> PAGEREF _Toc150857386 \h </w:instrText>
        </w:r>
        <w:r>
          <w:fldChar w:fldCharType="separate"/>
        </w:r>
        <w:r w:rsidR="00804CB5">
          <w:t>70</w:t>
        </w:r>
        <w:r>
          <w:fldChar w:fldCharType="end"/>
        </w:r>
      </w:hyperlink>
    </w:p>
    <w:p w14:paraId="79164424" w14:textId="50FB7CAA" w:rsidR="000A086C" w:rsidRDefault="00812901">
      <w:pPr>
        <w:pStyle w:val="TOC2"/>
        <w:rPr>
          <w:rFonts w:asciiTheme="minorHAnsi" w:eastAsiaTheme="minorEastAsia" w:hAnsiTheme="minorHAnsi" w:cstheme="minorBidi"/>
          <w:b w:val="0"/>
          <w:kern w:val="2"/>
          <w:sz w:val="22"/>
          <w:szCs w:val="22"/>
          <w:lang w:eastAsia="en-AU"/>
          <w14:ligatures w14:val="standardContextual"/>
        </w:rPr>
      </w:pPr>
      <w:hyperlink w:anchor="_Toc150857387" w:history="1">
        <w:r w:rsidR="000A086C" w:rsidRPr="00A97F2A">
          <w:t>Part 7</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After-hours orders</w:t>
        </w:r>
        <w:r w:rsidR="000A086C" w:rsidRPr="000A086C">
          <w:rPr>
            <w:vanish/>
          </w:rPr>
          <w:tab/>
        </w:r>
        <w:r w:rsidR="000A086C" w:rsidRPr="000A086C">
          <w:rPr>
            <w:vanish/>
          </w:rPr>
          <w:fldChar w:fldCharType="begin"/>
        </w:r>
        <w:r w:rsidR="000A086C" w:rsidRPr="000A086C">
          <w:rPr>
            <w:vanish/>
          </w:rPr>
          <w:instrText xml:space="preserve"> PAGEREF _Toc150857387 \h </w:instrText>
        </w:r>
        <w:r w:rsidR="000A086C" w:rsidRPr="000A086C">
          <w:rPr>
            <w:vanish/>
          </w:rPr>
        </w:r>
        <w:r w:rsidR="000A086C" w:rsidRPr="000A086C">
          <w:rPr>
            <w:vanish/>
          </w:rPr>
          <w:fldChar w:fldCharType="separate"/>
        </w:r>
        <w:r w:rsidR="00804CB5">
          <w:rPr>
            <w:vanish/>
          </w:rPr>
          <w:t>71</w:t>
        </w:r>
        <w:r w:rsidR="000A086C" w:rsidRPr="000A086C">
          <w:rPr>
            <w:vanish/>
          </w:rPr>
          <w:fldChar w:fldCharType="end"/>
        </w:r>
      </w:hyperlink>
    </w:p>
    <w:p w14:paraId="66410A4B" w14:textId="6F78BEB0"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88" w:history="1">
        <w:r w:rsidRPr="00A97F2A">
          <w:t>98</w:t>
        </w:r>
        <w:r>
          <w:rPr>
            <w:rFonts w:asciiTheme="minorHAnsi" w:eastAsiaTheme="minorEastAsia" w:hAnsiTheme="minorHAnsi" w:cstheme="minorBidi"/>
            <w:kern w:val="2"/>
            <w:sz w:val="22"/>
            <w:szCs w:val="22"/>
            <w:lang w:eastAsia="en-AU"/>
            <w14:ligatures w14:val="standardContextual"/>
          </w:rPr>
          <w:tab/>
        </w:r>
        <w:r w:rsidRPr="00A97F2A">
          <w:t xml:space="preserve">Meaning of </w:t>
        </w:r>
        <w:r w:rsidRPr="00A97F2A">
          <w:rPr>
            <w:i/>
          </w:rPr>
          <w:t>business hours</w:t>
        </w:r>
        <w:r w:rsidRPr="00A97F2A">
          <w:t>—pt 7</w:t>
        </w:r>
        <w:r>
          <w:tab/>
        </w:r>
        <w:r>
          <w:fldChar w:fldCharType="begin"/>
        </w:r>
        <w:r>
          <w:instrText xml:space="preserve"> PAGEREF _Toc150857388 \h </w:instrText>
        </w:r>
        <w:r>
          <w:fldChar w:fldCharType="separate"/>
        </w:r>
        <w:r w:rsidR="00804CB5">
          <w:t>71</w:t>
        </w:r>
        <w:r>
          <w:fldChar w:fldCharType="end"/>
        </w:r>
      </w:hyperlink>
    </w:p>
    <w:p w14:paraId="6834CAC4" w14:textId="3985C95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89" w:history="1">
        <w:r w:rsidRPr="00A97F2A">
          <w:t>99</w:t>
        </w:r>
        <w:r>
          <w:rPr>
            <w:rFonts w:asciiTheme="minorHAnsi" w:eastAsiaTheme="minorEastAsia" w:hAnsiTheme="minorHAnsi" w:cstheme="minorBidi"/>
            <w:kern w:val="2"/>
            <w:sz w:val="22"/>
            <w:szCs w:val="22"/>
            <w:lang w:eastAsia="en-AU"/>
            <w14:ligatures w14:val="standardContextual"/>
          </w:rPr>
          <w:tab/>
        </w:r>
        <w:r w:rsidRPr="00A97F2A">
          <w:t>Police officer may apply for after-hours order</w:t>
        </w:r>
        <w:r>
          <w:tab/>
        </w:r>
        <w:r>
          <w:fldChar w:fldCharType="begin"/>
        </w:r>
        <w:r>
          <w:instrText xml:space="preserve"> PAGEREF _Toc150857389 \h </w:instrText>
        </w:r>
        <w:r>
          <w:fldChar w:fldCharType="separate"/>
        </w:r>
        <w:r w:rsidR="00804CB5">
          <w:t>71</w:t>
        </w:r>
        <w:r>
          <w:fldChar w:fldCharType="end"/>
        </w:r>
      </w:hyperlink>
    </w:p>
    <w:p w14:paraId="4C53B425" w14:textId="3F62B0EC"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90" w:history="1">
        <w:r w:rsidRPr="00A97F2A">
          <w:t>100</w:t>
        </w:r>
        <w:r>
          <w:rPr>
            <w:rFonts w:asciiTheme="minorHAnsi" w:eastAsiaTheme="minorEastAsia" w:hAnsiTheme="minorHAnsi" w:cstheme="minorBidi"/>
            <w:kern w:val="2"/>
            <w:sz w:val="22"/>
            <w:szCs w:val="22"/>
            <w:lang w:eastAsia="en-AU"/>
            <w14:ligatures w14:val="standardContextual"/>
          </w:rPr>
          <w:tab/>
        </w:r>
        <w:r w:rsidRPr="00A97F2A">
          <w:t>After-hours orders—grounds for making</w:t>
        </w:r>
        <w:r>
          <w:tab/>
        </w:r>
        <w:r>
          <w:fldChar w:fldCharType="begin"/>
        </w:r>
        <w:r>
          <w:instrText xml:space="preserve"> PAGEREF _Toc150857390 \h </w:instrText>
        </w:r>
        <w:r>
          <w:fldChar w:fldCharType="separate"/>
        </w:r>
        <w:r w:rsidR="00804CB5">
          <w:t>71</w:t>
        </w:r>
        <w:r>
          <w:fldChar w:fldCharType="end"/>
        </w:r>
      </w:hyperlink>
    </w:p>
    <w:p w14:paraId="4232BB58" w14:textId="1200FDD0"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91" w:history="1">
        <w:r w:rsidRPr="00A97F2A">
          <w:t>101</w:t>
        </w:r>
        <w:r>
          <w:rPr>
            <w:rFonts w:asciiTheme="minorHAnsi" w:eastAsiaTheme="minorEastAsia" w:hAnsiTheme="minorHAnsi" w:cstheme="minorBidi"/>
            <w:kern w:val="2"/>
            <w:sz w:val="22"/>
            <w:szCs w:val="22"/>
            <w:lang w:eastAsia="en-AU"/>
            <w14:ligatures w14:val="standardContextual"/>
          </w:rPr>
          <w:tab/>
        </w:r>
        <w:r w:rsidRPr="00A97F2A">
          <w:t>After-hours orders—application</w:t>
        </w:r>
        <w:r>
          <w:tab/>
        </w:r>
        <w:r>
          <w:fldChar w:fldCharType="begin"/>
        </w:r>
        <w:r>
          <w:instrText xml:space="preserve"> PAGEREF _Toc150857391 \h </w:instrText>
        </w:r>
        <w:r>
          <w:fldChar w:fldCharType="separate"/>
        </w:r>
        <w:r w:rsidR="00804CB5">
          <w:t>72</w:t>
        </w:r>
        <w:r>
          <w:fldChar w:fldCharType="end"/>
        </w:r>
      </w:hyperlink>
    </w:p>
    <w:p w14:paraId="2F49F8E2" w14:textId="1FC1811F"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92" w:history="1">
        <w:r w:rsidRPr="00A97F2A">
          <w:t>102</w:t>
        </w:r>
        <w:r>
          <w:rPr>
            <w:rFonts w:asciiTheme="minorHAnsi" w:eastAsiaTheme="minorEastAsia" w:hAnsiTheme="minorHAnsi" w:cstheme="minorBidi"/>
            <w:kern w:val="2"/>
            <w:sz w:val="22"/>
            <w:szCs w:val="22"/>
            <w:lang w:eastAsia="en-AU"/>
            <w14:ligatures w14:val="standardContextual"/>
          </w:rPr>
          <w:tab/>
        </w:r>
        <w:r w:rsidRPr="00A97F2A">
          <w:t>After-hours orders—making</w:t>
        </w:r>
        <w:r>
          <w:tab/>
        </w:r>
        <w:r>
          <w:fldChar w:fldCharType="begin"/>
        </w:r>
        <w:r>
          <w:instrText xml:space="preserve"> PAGEREF _Toc150857392 \h </w:instrText>
        </w:r>
        <w:r>
          <w:fldChar w:fldCharType="separate"/>
        </w:r>
        <w:r w:rsidR="00804CB5">
          <w:t>73</w:t>
        </w:r>
        <w:r>
          <w:fldChar w:fldCharType="end"/>
        </w:r>
      </w:hyperlink>
    </w:p>
    <w:p w14:paraId="43DDCEBE" w14:textId="12DE89B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93" w:history="1">
        <w:r w:rsidRPr="00A97F2A">
          <w:t>103</w:t>
        </w:r>
        <w:r>
          <w:rPr>
            <w:rFonts w:asciiTheme="minorHAnsi" w:eastAsiaTheme="minorEastAsia" w:hAnsiTheme="minorHAnsi" w:cstheme="minorBidi"/>
            <w:kern w:val="2"/>
            <w:sz w:val="22"/>
            <w:szCs w:val="22"/>
            <w:lang w:eastAsia="en-AU"/>
            <w14:ligatures w14:val="standardContextual"/>
          </w:rPr>
          <w:tab/>
        </w:r>
        <w:r w:rsidRPr="00A97F2A">
          <w:t>After-hours orders—refusal</w:t>
        </w:r>
        <w:r>
          <w:tab/>
        </w:r>
        <w:r>
          <w:fldChar w:fldCharType="begin"/>
        </w:r>
        <w:r>
          <w:instrText xml:space="preserve"> PAGEREF _Toc150857393 \h </w:instrText>
        </w:r>
        <w:r>
          <w:fldChar w:fldCharType="separate"/>
        </w:r>
        <w:r w:rsidR="00804CB5">
          <w:t>73</w:t>
        </w:r>
        <w:r>
          <w:fldChar w:fldCharType="end"/>
        </w:r>
      </w:hyperlink>
    </w:p>
    <w:p w14:paraId="2F51244B" w14:textId="42EC5DC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94" w:history="1">
        <w:r w:rsidRPr="00A97F2A">
          <w:t>104</w:t>
        </w:r>
        <w:r>
          <w:rPr>
            <w:rFonts w:asciiTheme="minorHAnsi" w:eastAsiaTheme="minorEastAsia" w:hAnsiTheme="minorHAnsi" w:cstheme="minorBidi"/>
            <w:kern w:val="2"/>
            <w:sz w:val="22"/>
            <w:szCs w:val="22"/>
            <w:lang w:eastAsia="en-AU"/>
            <w14:ligatures w14:val="standardContextual"/>
          </w:rPr>
          <w:tab/>
        </w:r>
        <w:r w:rsidRPr="00A97F2A">
          <w:t>After-hours orders—records</w:t>
        </w:r>
        <w:r>
          <w:tab/>
        </w:r>
        <w:r>
          <w:fldChar w:fldCharType="begin"/>
        </w:r>
        <w:r>
          <w:instrText xml:space="preserve"> PAGEREF _Toc150857394 \h </w:instrText>
        </w:r>
        <w:r>
          <w:fldChar w:fldCharType="separate"/>
        </w:r>
        <w:r w:rsidR="00804CB5">
          <w:t>74</w:t>
        </w:r>
        <w:r>
          <w:fldChar w:fldCharType="end"/>
        </w:r>
      </w:hyperlink>
    </w:p>
    <w:p w14:paraId="56EA1FD8" w14:textId="2EEADCB8"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95" w:history="1">
        <w:r w:rsidRPr="00A97F2A">
          <w:t>105</w:t>
        </w:r>
        <w:r>
          <w:rPr>
            <w:rFonts w:asciiTheme="minorHAnsi" w:eastAsiaTheme="minorEastAsia" w:hAnsiTheme="minorHAnsi" w:cstheme="minorBidi"/>
            <w:kern w:val="2"/>
            <w:sz w:val="22"/>
            <w:szCs w:val="22"/>
            <w:lang w:eastAsia="en-AU"/>
            <w14:ligatures w14:val="standardContextual"/>
          </w:rPr>
          <w:tab/>
        </w:r>
        <w:r w:rsidRPr="00A97F2A">
          <w:t>After-hours orders—detention of person against whom order sought</w:t>
        </w:r>
        <w:r>
          <w:tab/>
        </w:r>
        <w:r>
          <w:fldChar w:fldCharType="begin"/>
        </w:r>
        <w:r>
          <w:instrText xml:space="preserve"> PAGEREF _Toc150857395 \h </w:instrText>
        </w:r>
        <w:r>
          <w:fldChar w:fldCharType="separate"/>
        </w:r>
        <w:r w:rsidR="00804CB5">
          <w:t>74</w:t>
        </w:r>
        <w:r>
          <w:fldChar w:fldCharType="end"/>
        </w:r>
      </w:hyperlink>
    </w:p>
    <w:p w14:paraId="6ED4900F" w14:textId="554FAA2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96" w:history="1">
        <w:r w:rsidRPr="00A97F2A">
          <w:t>106</w:t>
        </w:r>
        <w:r>
          <w:rPr>
            <w:rFonts w:asciiTheme="minorHAnsi" w:eastAsiaTheme="minorEastAsia" w:hAnsiTheme="minorHAnsi" w:cstheme="minorBidi"/>
            <w:kern w:val="2"/>
            <w:sz w:val="22"/>
            <w:szCs w:val="22"/>
            <w:lang w:eastAsia="en-AU"/>
            <w14:ligatures w14:val="standardContextual"/>
          </w:rPr>
          <w:tab/>
        </w:r>
        <w:r w:rsidRPr="00A97F2A">
          <w:t>After-hours orders—length</w:t>
        </w:r>
        <w:r>
          <w:tab/>
        </w:r>
        <w:r>
          <w:fldChar w:fldCharType="begin"/>
        </w:r>
        <w:r>
          <w:instrText xml:space="preserve"> PAGEREF _Toc150857396 \h </w:instrText>
        </w:r>
        <w:r>
          <w:fldChar w:fldCharType="separate"/>
        </w:r>
        <w:r w:rsidR="00804CB5">
          <w:t>75</w:t>
        </w:r>
        <w:r>
          <w:fldChar w:fldCharType="end"/>
        </w:r>
      </w:hyperlink>
    </w:p>
    <w:p w14:paraId="6BA7938C" w14:textId="6B64D93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97" w:history="1">
        <w:r w:rsidRPr="00A97F2A">
          <w:t>107</w:t>
        </w:r>
        <w:r>
          <w:rPr>
            <w:rFonts w:asciiTheme="minorHAnsi" w:eastAsiaTheme="minorEastAsia" w:hAnsiTheme="minorHAnsi" w:cstheme="minorBidi"/>
            <w:kern w:val="2"/>
            <w:sz w:val="22"/>
            <w:szCs w:val="22"/>
            <w:lang w:eastAsia="en-AU"/>
            <w14:ligatures w14:val="standardContextual"/>
          </w:rPr>
          <w:tab/>
        </w:r>
        <w:r w:rsidRPr="00A97F2A">
          <w:t>After-hours orders—amendment or revocation</w:t>
        </w:r>
        <w:r>
          <w:tab/>
        </w:r>
        <w:r>
          <w:fldChar w:fldCharType="begin"/>
        </w:r>
        <w:r>
          <w:instrText xml:space="preserve"> PAGEREF _Toc150857397 \h </w:instrText>
        </w:r>
        <w:r>
          <w:fldChar w:fldCharType="separate"/>
        </w:r>
        <w:r w:rsidR="00804CB5">
          <w:t>75</w:t>
        </w:r>
        <w:r>
          <w:fldChar w:fldCharType="end"/>
        </w:r>
      </w:hyperlink>
    </w:p>
    <w:p w14:paraId="16D444B1" w14:textId="3F4A158E"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98" w:history="1">
        <w:r w:rsidRPr="00A97F2A">
          <w:t>108</w:t>
        </w:r>
        <w:r>
          <w:rPr>
            <w:rFonts w:asciiTheme="minorHAnsi" w:eastAsiaTheme="minorEastAsia" w:hAnsiTheme="minorHAnsi" w:cstheme="minorBidi"/>
            <w:kern w:val="2"/>
            <w:sz w:val="22"/>
            <w:szCs w:val="22"/>
            <w:lang w:eastAsia="en-AU"/>
            <w14:ligatures w14:val="standardContextual"/>
          </w:rPr>
          <w:tab/>
        </w:r>
        <w:r w:rsidRPr="00A97F2A">
          <w:t>Service of after-hours orders</w:t>
        </w:r>
        <w:r>
          <w:tab/>
        </w:r>
        <w:r>
          <w:fldChar w:fldCharType="begin"/>
        </w:r>
        <w:r>
          <w:instrText xml:space="preserve"> PAGEREF _Toc150857398 \h </w:instrText>
        </w:r>
        <w:r>
          <w:fldChar w:fldCharType="separate"/>
        </w:r>
        <w:r w:rsidR="00804CB5">
          <w:t>76</w:t>
        </w:r>
        <w:r>
          <w:fldChar w:fldCharType="end"/>
        </w:r>
      </w:hyperlink>
    </w:p>
    <w:p w14:paraId="685C0441" w14:textId="156DBD43"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399" w:history="1">
        <w:r w:rsidRPr="00A97F2A">
          <w:t>109</w:t>
        </w:r>
        <w:r>
          <w:rPr>
            <w:rFonts w:asciiTheme="minorHAnsi" w:eastAsiaTheme="minorEastAsia" w:hAnsiTheme="minorHAnsi" w:cstheme="minorBidi"/>
            <w:kern w:val="2"/>
            <w:sz w:val="22"/>
            <w:szCs w:val="22"/>
            <w:lang w:eastAsia="en-AU"/>
            <w14:ligatures w14:val="standardContextual"/>
          </w:rPr>
          <w:tab/>
        </w:r>
        <w:r w:rsidRPr="00A97F2A">
          <w:t>Police required to explain after-hours orders</w:t>
        </w:r>
        <w:r>
          <w:tab/>
        </w:r>
        <w:r>
          <w:fldChar w:fldCharType="begin"/>
        </w:r>
        <w:r>
          <w:instrText xml:space="preserve"> PAGEREF _Toc150857399 \h </w:instrText>
        </w:r>
        <w:r>
          <w:fldChar w:fldCharType="separate"/>
        </w:r>
        <w:r w:rsidR="00804CB5">
          <w:t>76</w:t>
        </w:r>
        <w:r>
          <w:fldChar w:fldCharType="end"/>
        </w:r>
      </w:hyperlink>
    </w:p>
    <w:p w14:paraId="2D1C162B" w14:textId="30F7E60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00" w:history="1">
        <w:r w:rsidRPr="00A97F2A">
          <w:t>110</w:t>
        </w:r>
        <w:r>
          <w:rPr>
            <w:rFonts w:asciiTheme="minorHAnsi" w:eastAsiaTheme="minorEastAsia" w:hAnsiTheme="minorHAnsi" w:cstheme="minorBidi"/>
            <w:kern w:val="2"/>
            <w:sz w:val="22"/>
            <w:szCs w:val="22"/>
            <w:lang w:eastAsia="en-AU"/>
            <w14:ligatures w14:val="standardContextual"/>
          </w:rPr>
          <w:tab/>
        </w:r>
        <w:r w:rsidRPr="00A97F2A">
          <w:t>Police to give reasons for not applying for after</w:t>
        </w:r>
        <w:r w:rsidRPr="00A97F2A">
          <w:noBreakHyphen/>
          <w:t>hours order</w:t>
        </w:r>
        <w:r>
          <w:tab/>
        </w:r>
        <w:r>
          <w:fldChar w:fldCharType="begin"/>
        </w:r>
        <w:r>
          <w:instrText xml:space="preserve"> PAGEREF _Toc150857400 \h </w:instrText>
        </w:r>
        <w:r>
          <w:fldChar w:fldCharType="separate"/>
        </w:r>
        <w:r w:rsidR="00804CB5">
          <w:t>76</w:t>
        </w:r>
        <w:r>
          <w:fldChar w:fldCharType="end"/>
        </w:r>
      </w:hyperlink>
    </w:p>
    <w:p w14:paraId="298B4052" w14:textId="7E451A03" w:rsidR="000A086C" w:rsidRDefault="00812901">
      <w:pPr>
        <w:pStyle w:val="TOC2"/>
        <w:rPr>
          <w:rFonts w:asciiTheme="minorHAnsi" w:eastAsiaTheme="minorEastAsia" w:hAnsiTheme="minorHAnsi" w:cstheme="minorBidi"/>
          <w:b w:val="0"/>
          <w:kern w:val="2"/>
          <w:sz w:val="22"/>
          <w:szCs w:val="22"/>
          <w:lang w:eastAsia="en-AU"/>
          <w14:ligatures w14:val="standardContextual"/>
        </w:rPr>
      </w:pPr>
      <w:hyperlink w:anchor="_Toc150857401" w:history="1">
        <w:r w:rsidR="000A086C" w:rsidRPr="00A97F2A">
          <w:t>Part 8</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Court-initiated actions</w:t>
        </w:r>
        <w:r w:rsidR="000A086C" w:rsidRPr="000A086C">
          <w:rPr>
            <w:vanish/>
          </w:rPr>
          <w:tab/>
        </w:r>
        <w:r w:rsidR="000A086C" w:rsidRPr="000A086C">
          <w:rPr>
            <w:vanish/>
          </w:rPr>
          <w:fldChar w:fldCharType="begin"/>
        </w:r>
        <w:r w:rsidR="000A086C" w:rsidRPr="000A086C">
          <w:rPr>
            <w:vanish/>
          </w:rPr>
          <w:instrText xml:space="preserve"> PAGEREF _Toc150857401 \h </w:instrText>
        </w:r>
        <w:r w:rsidR="000A086C" w:rsidRPr="000A086C">
          <w:rPr>
            <w:vanish/>
          </w:rPr>
        </w:r>
        <w:r w:rsidR="000A086C" w:rsidRPr="000A086C">
          <w:rPr>
            <w:vanish/>
          </w:rPr>
          <w:fldChar w:fldCharType="separate"/>
        </w:r>
        <w:r w:rsidR="00804CB5">
          <w:rPr>
            <w:vanish/>
          </w:rPr>
          <w:t>77</w:t>
        </w:r>
        <w:r w:rsidR="000A086C" w:rsidRPr="000A086C">
          <w:rPr>
            <w:vanish/>
          </w:rPr>
          <w:fldChar w:fldCharType="end"/>
        </w:r>
      </w:hyperlink>
    </w:p>
    <w:p w14:paraId="5E2F5551" w14:textId="7AC2B3F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02" w:history="1">
        <w:r w:rsidRPr="00A97F2A">
          <w:t>111</w:t>
        </w:r>
        <w:r>
          <w:rPr>
            <w:rFonts w:asciiTheme="minorHAnsi" w:eastAsiaTheme="minorEastAsia" w:hAnsiTheme="minorHAnsi" w:cstheme="minorBidi"/>
            <w:kern w:val="2"/>
            <w:sz w:val="22"/>
            <w:szCs w:val="22"/>
            <w:lang w:eastAsia="en-AU"/>
            <w14:ligatures w14:val="standardContextual"/>
          </w:rPr>
          <w:tab/>
        </w:r>
        <w:r w:rsidRPr="00A97F2A">
          <w:t>Application—pt 8</w:t>
        </w:r>
        <w:r>
          <w:tab/>
        </w:r>
        <w:r>
          <w:fldChar w:fldCharType="begin"/>
        </w:r>
        <w:r>
          <w:instrText xml:space="preserve"> PAGEREF _Toc150857402 \h </w:instrText>
        </w:r>
        <w:r>
          <w:fldChar w:fldCharType="separate"/>
        </w:r>
        <w:r w:rsidR="00804CB5">
          <w:t>77</w:t>
        </w:r>
        <w:r>
          <w:fldChar w:fldCharType="end"/>
        </w:r>
      </w:hyperlink>
    </w:p>
    <w:p w14:paraId="58E8E1DC" w14:textId="0EFFBEC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03" w:history="1">
        <w:r w:rsidRPr="00A97F2A">
          <w:t>112</w:t>
        </w:r>
        <w:r>
          <w:rPr>
            <w:rFonts w:asciiTheme="minorHAnsi" w:eastAsiaTheme="minorEastAsia" w:hAnsiTheme="minorHAnsi" w:cstheme="minorBidi"/>
            <w:kern w:val="2"/>
            <w:sz w:val="22"/>
            <w:szCs w:val="22"/>
            <w:lang w:eastAsia="en-AU"/>
            <w14:ligatures w14:val="standardContextual"/>
          </w:rPr>
          <w:tab/>
        </w:r>
        <w:r w:rsidRPr="00A97F2A">
          <w:t>Court-initiated interim orders</w:t>
        </w:r>
        <w:r>
          <w:tab/>
        </w:r>
        <w:r>
          <w:fldChar w:fldCharType="begin"/>
        </w:r>
        <w:r>
          <w:instrText xml:space="preserve"> PAGEREF _Toc150857403 \h </w:instrText>
        </w:r>
        <w:r>
          <w:fldChar w:fldCharType="separate"/>
        </w:r>
        <w:r w:rsidR="00804CB5">
          <w:t>77</w:t>
        </w:r>
        <w:r>
          <w:fldChar w:fldCharType="end"/>
        </w:r>
      </w:hyperlink>
    </w:p>
    <w:p w14:paraId="792DA22A" w14:textId="33F6A0B9"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04" w:history="1">
        <w:r w:rsidRPr="00A97F2A">
          <w:t>113</w:t>
        </w:r>
        <w:r>
          <w:rPr>
            <w:rFonts w:asciiTheme="minorHAnsi" w:eastAsiaTheme="minorEastAsia" w:hAnsiTheme="minorHAnsi" w:cstheme="minorBidi"/>
            <w:kern w:val="2"/>
            <w:sz w:val="22"/>
            <w:szCs w:val="22"/>
            <w:lang w:eastAsia="en-AU"/>
            <w14:ligatures w14:val="standardContextual"/>
          </w:rPr>
          <w:tab/>
        </w:r>
        <w:r w:rsidRPr="00A97F2A">
          <w:t>Interim court-initiated protection order taken to be special interim order</w:t>
        </w:r>
        <w:r>
          <w:tab/>
        </w:r>
        <w:r>
          <w:fldChar w:fldCharType="begin"/>
        </w:r>
        <w:r>
          <w:instrText xml:space="preserve"> PAGEREF _Toc150857404 \h </w:instrText>
        </w:r>
        <w:r>
          <w:fldChar w:fldCharType="separate"/>
        </w:r>
        <w:r w:rsidR="00804CB5">
          <w:t>78</w:t>
        </w:r>
        <w:r>
          <w:fldChar w:fldCharType="end"/>
        </w:r>
      </w:hyperlink>
    </w:p>
    <w:p w14:paraId="66B31F04" w14:textId="3D481D3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05" w:history="1">
        <w:r w:rsidRPr="00A97F2A">
          <w:t>114</w:t>
        </w:r>
        <w:r>
          <w:rPr>
            <w:rFonts w:asciiTheme="minorHAnsi" w:eastAsiaTheme="minorEastAsia" w:hAnsiTheme="minorHAnsi" w:cstheme="minorBidi"/>
            <w:kern w:val="2"/>
            <w:sz w:val="22"/>
            <w:szCs w:val="22"/>
            <w:lang w:eastAsia="en-AU"/>
            <w14:ligatures w14:val="standardContextual"/>
          </w:rPr>
          <w:tab/>
        </w:r>
        <w:r w:rsidRPr="00A97F2A">
          <w:t>Amendment of existing protection order if later family violence charge</w:t>
        </w:r>
        <w:r>
          <w:tab/>
        </w:r>
        <w:r>
          <w:fldChar w:fldCharType="begin"/>
        </w:r>
        <w:r>
          <w:instrText xml:space="preserve"> PAGEREF _Toc150857405 \h </w:instrText>
        </w:r>
        <w:r>
          <w:fldChar w:fldCharType="separate"/>
        </w:r>
        <w:r w:rsidR="00804CB5">
          <w:t>79</w:t>
        </w:r>
        <w:r>
          <w:fldChar w:fldCharType="end"/>
        </w:r>
      </w:hyperlink>
    </w:p>
    <w:p w14:paraId="00B9BCBD" w14:textId="11B784EC" w:rsidR="000A086C" w:rsidRDefault="00812901">
      <w:pPr>
        <w:pStyle w:val="TOC2"/>
        <w:rPr>
          <w:rFonts w:asciiTheme="minorHAnsi" w:eastAsiaTheme="minorEastAsia" w:hAnsiTheme="minorHAnsi" w:cstheme="minorBidi"/>
          <w:b w:val="0"/>
          <w:kern w:val="2"/>
          <w:sz w:val="22"/>
          <w:szCs w:val="22"/>
          <w:lang w:eastAsia="en-AU"/>
          <w14:ligatures w14:val="standardContextual"/>
        </w:rPr>
      </w:pPr>
      <w:hyperlink w:anchor="_Toc150857406" w:history="1">
        <w:r w:rsidR="000A086C" w:rsidRPr="00A97F2A">
          <w:t>Part 9</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National recognition of FVOs</w:t>
        </w:r>
        <w:r w:rsidR="000A086C" w:rsidRPr="000A086C">
          <w:rPr>
            <w:vanish/>
          </w:rPr>
          <w:tab/>
        </w:r>
        <w:r w:rsidR="000A086C" w:rsidRPr="000A086C">
          <w:rPr>
            <w:vanish/>
          </w:rPr>
          <w:fldChar w:fldCharType="begin"/>
        </w:r>
        <w:r w:rsidR="000A086C" w:rsidRPr="000A086C">
          <w:rPr>
            <w:vanish/>
          </w:rPr>
          <w:instrText xml:space="preserve"> PAGEREF _Toc150857406 \h </w:instrText>
        </w:r>
        <w:r w:rsidR="000A086C" w:rsidRPr="000A086C">
          <w:rPr>
            <w:vanish/>
          </w:rPr>
        </w:r>
        <w:r w:rsidR="000A086C" w:rsidRPr="000A086C">
          <w:rPr>
            <w:vanish/>
          </w:rPr>
          <w:fldChar w:fldCharType="separate"/>
        </w:r>
        <w:r w:rsidR="00804CB5">
          <w:rPr>
            <w:vanish/>
          </w:rPr>
          <w:t>80</w:t>
        </w:r>
        <w:r w:rsidR="000A086C" w:rsidRPr="000A086C">
          <w:rPr>
            <w:vanish/>
          </w:rPr>
          <w:fldChar w:fldCharType="end"/>
        </w:r>
      </w:hyperlink>
    </w:p>
    <w:p w14:paraId="708A61CB" w14:textId="7E73A79B"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407" w:history="1">
        <w:r w:rsidR="000A086C" w:rsidRPr="00A97F2A">
          <w:t>Division 9.1</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Preliminary</w:t>
        </w:r>
        <w:r w:rsidR="000A086C" w:rsidRPr="000A086C">
          <w:rPr>
            <w:vanish/>
          </w:rPr>
          <w:tab/>
        </w:r>
        <w:r w:rsidR="000A086C" w:rsidRPr="000A086C">
          <w:rPr>
            <w:vanish/>
          </w:rPr>
          <w:fldChar w:fldCharType="begin"/>
        </w:r>
        <w:r w:rsidR="000A086C" w:rsidRPr="000A086C">
          <w:rPr>
            <w:vanish/>
          </w:rPr>
          <w:instrText xml:space="preserve"> PAGEREF _Toc150857407 \h </w:instrText>
        </w:r>
        <w:r w:rsidR="000A086C" w:rsidRPr="000A086C">
          <w:rPr>
            <w:vanish/>
          </w:rPr>
        </w:r>
        <w:r w:rsidR="000A086C" w:rsidRPr="000A086C">
          <w:rPr>
            <w:vanish/>
          </w:rPr>
          <w:fldChar w:fldCharType="separate"/>
        </w:r>
        <w:r w:rsidR="00804CB5">
          <w:rPr>
            <w:vanish/>
          </w:rPr>
          <w:t>80</w:t>
        </w:r>
        <w:r w:rsidR="000A086C" w:rsidRPr="000A086C">
          <w:rPr>
            <w:vanish/>
          </w:rPr>
          <w:fldChar w:fldCharType="end"/>
        </w:r>
      </w:hyperlink>
    </w:p>
    <w:p w14:paraId="07D69F5D" w14:textId="1C4C40EC"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08" w:history="1">
        <w:r w:rsidRPr="00A97F2A">
          <w:t>115</w:t>
        </w:r>
        <w:r>
          <w:rPr>
            <w:rFonts w:asciiTheme="minorHAnsi" w:eastAsiaTheme="minorEastAsia" w:hAnsiTheme="minorHAnsi" w:cstheme="minorBidi"/>
            <w:kern w:val="2"/>
            <w:sz w:val="22"/>
            <w:szCs w:val="22"/>
            <w:lang w:eastAsia="en-AU"/>
            <w14:ligatures w14:val="standardContextual"/>
          </w:rPr>
          <w:tab/>
        </w:r>
        <w:r w:rsidRPr="00A97F2A">
          <w:t>Definitions—pt 9</w:t>
        </w:r>
        <w:r>
          <w:tab/>
        </w:r>
        <w:r>
          <w:fldChar w:fldCharType="begin"/>
        </w:r>
        <w:r>
          <w:instrText xml:space="preserve"> PAGEREF _Toc150857408 \h </w:instrText>
        </w:r>
        <w:r>
          <w:fldChar w:fldCharType="separate"/>
        </w:r>
        <w:r w:rsidR="00804CB5">
          <w:t>80</w:t>
        </w:r>
        <w:r>
          <w:fldChar w:fldCharType="end"/>
        </w:r>
      </w:hyperlink>
    </w:p>
    <w:p w14:paraId="4FAC601E" w14:textId="63C7586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09" w:history="1">
        <w:r w:rsidRPr="00A97F2A">
          <w:rPr>
            <w:rFonts w:eastAsia="Arial"/>
          </w:rPr>
          <w:t>116</w:t>
        </w:r>
        <w:r>
          <w:rPr>
            <w:rFonts w:asciiTheme="minorHAnsi" w:eastAsiaTheme="minorEastAsia" w:hAnsiTheme="minorHAnsi" w:cstheme="minorBidi"/>
            <w:kern w:val="2"/>
            <w:sz w:val="22"/>
            <w:szCs w:val="22"/>
            <w:lang w:eastAsia="en-AU"/>
            <w14:ligatures w14:val="standardContextual"/>
          </w:rPr>
          <w:tab/>
        </w:r>
        <w:r w:rsidRPr="00A97F2A">
          <w:rPr>
            <w:rFonts w:eastAsia="Arial"/>
          </w:rPr>
          <w:t xml:space="preserve">Meaning of </w:t>
        </w:r>
        <w:r w:rsidRPr="00A97F2A">
          <w:rPr>
            <w:rFonts w:eastAsia="Arial"/>
            <w:i/>
          </w:rPr>
          <w:t>family violence concern</w:t>
        </w:r>
        <w:r w:rsidRPr="00A97F2A">
          <w:rPr>
            <w:rFonts w:eastAsia="Arial"/>
          </w:rPr>
          <w:t>—pt 9</w:t>
        </w:r>
        <w:r>
          <w:tab/>
        </w:r>
        <w:r>
          <w:fldChar w:fldCharType="begin"/>
        </w:r>
        <w:r>
          <w:instrText xml:space="preserve"> PAGEREF _Toc150857409 \h </w:instrText>
        </w:r>
        <w:r>
          <w:fldChar w:fldCharType="separate"/>
        </w:r>
        <w:r w:rsidR="00804CB5">
          <w:t>82</w:t>
        </w:r>
        <w:r>
          <w:fldChar w:fldCharType="end"/>
        </w:r>
      </w:hyperlink>
    </w:p>
    <w:p w14:paraId="22F0349E" w14:textId="64EE607E"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10" w:history="1">
        <w:r w:rsidRPr="00A97F2A">
          <w:rPr>
            <w:rFonts w:eastAsia="Arial"/>
          </w:rPr>
          <w:t>117</w:t>
        </w:r>
        <w:r>
          <w:rPr>
            <w:rFonts w:asciiTheme="minorHAnsi" w:eastAsiaTheme="minorEastAsia" w:hAnsiTheme="minorHAnsi" w:cstheme="minorBidi"/>
            <w:kern w:val="2"/>
            <w:sz w:val="22"/>
            <w:szCs w:val="22"/>
            <w:lang w:eastAsia="en-AU"/>
            <w14:ligatures w14:val="standardContextual"/>
          </w:rPr>
          <w:tab/>
        </w:r>
        <w:r w:rsidRPr="00A97F2A">
          <w:rPr>
            <w:rFonts w:eastAsia="Arial"/>
          </w:rPr>
          <w:t xml:space="preserve">Meaning of </w:t>
        </w:r>
        <w:r w:rsidRPr="00A97F2A">
          <w:rPr>
            <w:rFonts w:eastAsia="Arial"/>
            <w:i/>
          </w:rPr>
          <w:t>properly notified</w:t>
        </w:r>
        <w:r w:rsidRPr="00A97F2A">
          <w:rPr>
            <w:rFonts w:eastAsia="Arial"/>
          </w:rPr>
          <w:t>—pt 9</w:t>
        </w:r>
        <w:r>
          <w:tab/>
        </w:r>
        <w:r>
          <w:fldChar w:fldCharType="begin"/>
        </w:r>
        <w:r>
          <w:instrText xml:space="preserve"> PAGEREF _Toc150857410 \h </w:instrText>
        </w:r>
        <w:r>
          <w:fldChar w:fldCharType="separate"/>
        </w:r>
        <w:r w:rsidR="00804CB5">
          <w:t>83</w:t>
        </w:r>
        <w:r>
          <w:fldChar w:fldCharType="end"/>
        </w:r>
      </w:hyperlink>
    </w:p>
    <w:p w14:paraId="741F6371" w14:textId="09EF0B42"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11" w:history="1">
        <w:r w:rsidRPr="00A97F2A">
          <w:rPr>
            <w:rFonts w:eastAsia="Arial"/>
          </w:rPr>
          <w:t>118</w:t>
        </w:r>
        <w:r>
          <w:rPr>
            <w:rFonts w:asciiTheme="minorHAnsi" w:eastAsiaTheme="minorEastAsia" w:hAnsiTheme="minorHAnsi" w:cstheme="minorBidi"/>
            <w:kern w:val="2"/>
            <w:sz w:val="22"/>
            <w:szCs w:val="22"/>
            <w:lang w:eastAsia="en-AU"/>
            <w14:ligatures w14:val="standardContextual"/>
          </w:rPr>
          <w:tab/>
        </w:r>
        <w:r w:rsidRPr="00A97F2A">
          <w:rPr>
            <w:rFonts w:eastAsia="Arial"/>
          </w:rPr>
          <w:t>Special provisions for registered foreign orders</w:t>
        </w:r>
        <w:r>
          <w:tab/>
        </w:r>
        <w:r>
          <w:fldChar w:fldCharType="begin"/>
        </w:r>
        <w:r>
          <w:instrText xml:space="preserve"> PAGEREF _Toc150857411 \h </w:instrText>
        </w:r>
        <w:r>
          <w:fldChar w:fldCharType="separate"/>
        </w:r>
        <w:r w:rsidR="00804CB5">
          <w:t>84</w:t>
        </w:r>
        <w:r>
          <w:fldChar w:fldCharType="end"/>
        </w:r>
      </w:hyperlink>
    </w:p>
    <w:p w14:paraId="7336E247" w14:textId="4B96DA46"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412" w:history="1">
        <w:r w:rsidR="000A086C" w:rsidRPr="00A97F2A">
          <w:rPr>
            <w:rFonts w:eastAsia="Arial"/>
          </w:rPr>
          <w:t>Division 9.2</w:t>
        </w:r>
        <w:r w:rsidR="000A086C">
          <w:rPr>
            <w:rFonts w:asciiTheme="minorHAnsi" w:eastAsiaTheme="minorEastAsia" w:hAnsiTheme="minorHAnsi" w:cstheme="minorBidi"/>
            <w:b w:val="0"/>
            <w:kern w:val="2"/>
            <w:sz w:val="22"/>
            <w:szCs w:val="22"/>
            <w:lang w:eastAsia="en-AU"/>
            <w14:ligatures w14:val="standardContextual"/>
          </w:rPr>
          <w:tab/>
        </w:r>
        <w:r w:rsidR="000A086C" w:rsidRPr="00A97F2A">
          <w:rPr>
            <w:rFonts w:eastAsia="Arial"/>
          </w:rPr>
          <w:t>National recognition of FVOs</w:t>
        </w:r>
        <w:r w:rsidR="000A086C" w:rsidRPr="000A086C">
          <w:rPr>
            <w:vanish/>
          </w:rPr>
          <w:tab/>
        </w:r>
        <w:r w:rsidR="000A086C" w:rsidRPr="000A086C">
          <w:rPr>
            <w:vanish/>
          </w:rPr>
          <w:fldChar w:fldCharType="begin"/>
        </w:r>
        <w:r w:rsidR="000A086C" w:rsidRPr="000A086C">
          <w:rPr>
            <w:vanish/>
          </w:rPr>
          <w:instrText xml:space="preserve"> PAGEREF _Toc150857412 \h </w:instrText>
        </w:r>
        <w:r w:rsidR="000A086C" w:rsidRPr="000A086C">
          <w:rPr>
            <w:vanish/>
          </w:rPr>
        </w:r>
        <w:r w:rsidR="000A086C" w:rsidRPr="000A086C">
          <w:rPr>
            <w:vanish/>
          </w:rPr>
          <w:fldChar w:fldCharType="separate"/>
        </w:r>
        <w:r w:rsidR="00804CB5">
          <w:rPr>
            <w:vanish/>
          </w:rPr>
          <w:t>84</w:t>
        </w:r>
        <w:r w:rsidR="000A086C" w:rsidRPr="000A086C">
          <w:rPr>
            <w:vanish/>
          </w:rPr>
          <w:fldChar w:fldCharType="end"/>
        </w:r>
      </w:hyperlink>
    </w:p>
    <w:p w14:paraId="1B93C44B" w14:textId="4A62D0C5" w:rsidR="000A086C" w:rsidRDefault="00812901">
      <w:pPr>
        <w:pStyle w:val="TOC4"/>
        <w:rPr>
          <w:rFonts w:asciiTheme="minorHAnsi" w:eastAsiaTheme="minorEastAsia" w:hAnsiTheme="minorHAnsi" w:cstheme="minorBidi"/>
          <w:b w:val="0"/>
          <w:kern w:val="2"/>
          <w:sz w:val="22"/>
          <w:szCs w:val="22"/>
          <w:lang w:eastAsia="en-AU"/>
          <w14:ligatures w14:val="standardContextual"/>
        </w:rPr>
      </w:pPr>
      <w:hyperlink w:anchor="_Toc150857413" w:history="1">
        <w:r w:rsidR="000A086C" w:rsidRPr="00A97F2A">
          <w:rPr>
            <w:rFonts w:eastAsia="Arial"/>
          </w:rPr>
          <w:t>Subdivision 9.2.1</w:t>
        </w:r>
        <w:r w:rsidR="000A086C">
          <w:rPr>
            <w:rFonts w:asciiTheme="minorHAnsi" w:eastAsiaTheme="minorEastAsia" w:hAnsiTheme="minorHAnsi" w:cstheme="minorBidi"/>
            <w:b w:val="0"/>
            <w:kern w:val="2"/>
            <w:sz w:val="22"/>
            <w:szCs w:val="22"/>
            <w:lang w:eastAsia="en-AU"/>
            <w14:ligatures w14:val="standardContextual"/>
          </w:rPr>
          <w:tab/>
        </w:r>
        <w:r w:rsidR="000A086C" w:rsidRPr="00A97F2A">
          <w:rPr>
            <w:rFonts w:eastAsia="Arial"/>
          </w:rPr>
          <w:t>General</w:t>
        </w:r>
        <w:r w:rsidR="000A086C" w:rsidRPr="00A97F2A">
          <w:rPr>
            <w:rFonts w:eastAsia="Arial"/>
            <w:spacing w:val="-1"/>
          </w:rPr>
          <w:t xml:space="preserve"> </w:t>
        </w:r>
        <w:r w:rsidR="000A086C" w:rsidRPr="00A97F2A">
          <w:rPr>
            <w:rFonts w:eastAsia="Arial"/>
            <w:spacing w:val="1"/>
          </w:rPr>
          <w:t>p</w:t>
        </w:r>
        <w:r w:rsidR="000A086C" w:rsidRPr="00A97F2A">
          <w:rPr>
            <w:rFonts w:eastAsia="Arial"/>
            <w:spacing w:val="-1"/>
          </w:rPr>
          <w:t>r</w:t>
        </w:r>
        <w:r w:rsidR="000A086C" w:rsidRPr="00A97F2A">
          <w:rPr>
            <w:rFonts w:eastAsia="Arial"/>
          </w:rPr>
          <w:t>inciples</w:t>
        </w:r>
        <w:r w:rsidR="000A086C" w:rsidRPr="000A086C">
          <w:rPr>
            <w:vanish/>
          </w:rPr>
          <w:tab/>
        </w:r>
        <w:r w:rsidR="000A086C" w:rsidRPr="000A086C">
          <w:rPr>
            <w:vanish/>
          </w:rPr>
          <w:fldChar w:fldCharType="begin"/>
        </w:r>
        <w:r w:rsidR="000A086C" w:rsidRPr="000A086C">
          <w:rPr>
            <w:vanish/>
          </w:rPr>
          <w:instrText xml:space="preserve"> PAGEREF _Toc150857413 \h </w:instrText>
        </w:r>
        <w:r w:rsidR="000A086C" w:rsidRPr="000A086C">
          <w:rPr>
            <w:vanish/>
          </w:rPr>
        </w:r>
        <w:r w:rsidR="000A086C" w:rsidRPr="000A086C">
          <w:rPr>
            <w:vanish/>
          </w:rPr>
          <w:fldChar w:fldCharType="separate"/>
        </w:r>
        <w:r w:rsidR="00804CB5">
          <w:rPr>
            <w:vanish/>
          </w:rPr>
          <w:t>84</w:t>
        </w:r>
        <w:r w:rsidR="000A086C" w:rsidRPr="000A086C">
          <w:rPr>
            <w:vanish/>
          </w:rPr>
          <w:fldChar w:fldCharType="end"/>
        </w:r>
      </w:hyperlink>
    </w:p>
    <w:p w14:paraId="0EDE2686" w14:textId="4E58BF1C"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14" w:history="1">
        <w:r w:rsidRPr="00A97F2A">
          <w:rPr>
            <w:rFonts w:eastAsia="Arial"/>
          </w:rPr>
          <w:t>119</w:t>
        </w:r>
        <w:r>
          <w:rPr>
            <w:rFonts w:asciiTheme="minorHAnsi" w:eastAsiaTheme="minorEastAsia" w:hAnsiTheme="minorHAnsi" w:cstheme="minorBidi"/>
            <w:kern w:val="2"/>
            <w:sz w:val="22"/>
            <w:szCs w:val="22"/>
            <w:lang w:eastAsia="en-AU"/>
            <w14:ligatures w14:val="standardContextual"/>
          </w:rPr>
          <w:tab/>
        </w:r>
        <w:r w:rsidRPr="00A97F2A">
          <w:rPr>
            <w:rFonts w:eastAsia="Arial"/>
          </w:rPr>
          <w:t>Recognition</w:t>
        </w:r>
        <w:r w:rsidRPr="00A97F2A">
          <w:rPr>
            <w:rFonts w:eastAsia="Arial"/>
            <w:spacing w:val="-12"/>
          </w:rPr>
          <w:t xml:space="preserve"> </w:t>
        </w:r>
        <w:r w:rsidRPr="00A97F2A">
          <w:rPr>
            <w:rFonts w:eastAsia="Arial"/>
          </w:rPr>
          <w:t>of</w:t>
        </w:r>
        <w:r w:rsidRPr="00A97F2A">
          <w:rPr>
            <w:rFonts w:eastAsia="Arial"/>
            <w:spacing w:val="-2"/>
          </w:rPr>
          <w:t xml:space="preserve"> </w:t>
        </w:r>
        <w:r w:rsidRPr="00A97F2A">
          <w:rPr>
            <w:rFonts w:eastAsia="Arial"/>
            <w:w w:val="99"/>
          </w:rPr>
          <w:t>FVOs</w:t>
        </w:r>
        <w:r>
          <w:tab/>
        </w:r>
        <w:r>
          <w:fldChar w:fldCharType="begin"/>
        </w:r>
        <w:r>
          <w:instrText xml:space="preserve"> PAGEREF _Toc150857414 \h </w:instrText>
        </w:r>
        <w:r>
          <w:fldChar w:fldCharType="separate"/>
        </w:r>
        <w:r w:rsidR="00804CB5">
          <w:t>84</w:t>
        </w:r>
        <w:r>
          <w:fldChar w:fldCharType="end"/>
        </w:r>
      </w:hyperlink>
    </w:p>
    <w:p w14:paraId="7B789BC6" w14:textId="00E2E15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15" w:history="1">
        <w:r w:rsidRPr="00A97F2A">
          <w:rPr>
            <w:rFonts w:eastAsia="Arial"/>
          </w:rPr>
          <w:t>120</w:t>
        </w:r>
        <w:r>
          <w:rPr>
            <w:rFonts w:asciiTheme="minorHAnsi" w:eastAsiaTheme="minorEastAsia" w:hAnsiTheme="minorHAnsi" w:cstheme="minorBidi"/>
            <w:kern w:val="2"/>
            <w:sz w:val="22"/>
            <w:szCs w:val="22"/>
            <w:lang w:eastAsia="en-AU"/>
            <w14:ligatures w14:val="standardContextual"/>
          </w:rPr>
          <w:tab/>
        </w:r>
        <w:r w:rsidRPr="00A97F2A">
          <w:rPr>
            <w:rFonts w:eastAsia="Arial"/>
          </w:rPr>
          <w:t>Amendment of</w:t>
        </w:r>
        <w:r w:rsidRPr="00A97F2A">
          <w:rPr>
            <w:rFonts w:eastAsia="Arial"/>
            <w:spacing w:val="-2"/>
          </w:rPr>
          <w:t xml:space="preserve"> </w:t>
        </w:r>
        <w:r w:rsidRPr="00A97F2A">
          <w:rPr>
            <w:rFonts w:eastAsia="Arial"/>
          </w:rPr>
          <w:t>FVOs</w:t>
        </w:r>
        <w:r>
          <w:tab/>
        </w:r>
        <w:r>
          <w:fldChar w:fldCharType="begin"/>
        </w:r>
        <w:r>
          <w:instrText xml:space="preserve"> PAGEREF _Toc150857415 \h </w:instrText>
        </w:r>
        <w:r>
          <w:fldChar w:fldCharType="separate"/>
        </w:r>
        <w:r w:rsidR="00804CB5">
          <w:t>85</w:t>
        </w:r>
        <w:r>
          <w:fldChar w:fldCharType="end"/>
        </w:r>
      </w:hyperlink>
    </w:p>
    <w:p w14:paraId="5CFCE481" w14:textId="509B8FA8"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16" w:history="1">
        <w:r w:rsidRPr="00A97F2A">
          <w:rPr>
            <w:rFonts w:eastAsia="Arial"/>
          </w:rPr>
          <w:t>121</w:t>
        </w:r>
        <w:r>
          <w:rPr>
            <w:rFonts w:asciiTheme="minorHAnsi" w:eastAsiaTheme="minorEastAsia" w:hAnsiTheme="minorHAnsi" w:cstheme="minorBidi"/>
            <w:kern w:val="2"/>
            <w:sz w:val="22"/>
            <w:szCs w:val="22"/>
            <w:lang w:eastAsia="en-AU"/>
            <w14:ligatures w14:val="standardContextual"/>
          </w:rPr>
          <w:tab/>
        </w:r>
        <w:r w:rsidRPr="00A97F2A">
          <w:rPr>
            <w:rFonts w:eastAsia="Arial"/>
          </w:rPr>
          <w:t>Revocation</w:t>
        </w:r>
        <w:r w:rsidRPr="00A97F2A">
          <w:rPr>
            <w:rFonts w:eastAsia="Arial"/>
            <w:spacing w:val="-11"/>
          </w:rPr>
          <w:t xml:space="preserve"> </w:t>
        </w:r>
        <w:r w:rsidRPr="00A97F2A">
          <w:rPr>
            <w:rFonts w:eastAsia="Arial"/>
          </w:rPr>
          <w:t>of</w:t>
        </w:r>
        <w:r w:rsidRPr="00A97F2A">
          <w:rPr>
            <w:rFonts w:eastAsia="Arial"/>
            <w:spacing w:val="-3"/>
          </w:rPr>
          <w:t xml:space="preserve"> </w:t>
        </w:r>
        <w:r w:rsidRPr="00A97F2A">
          <w:rPr>
            <w:rFonts w:eastAsia="Arial"/>
          </w:rPr>
          <w:t>recognised</w:t>
        </w:r>
        <w:r w:rsidRPr="00A97F2A">
          <w:rPr>
            <w:rFonts w:eastAsia="Arial"/>
            <w:spacing w:val="-11"/>
          </w:rPr>
          <w:t xml:space="preserve"> </w:t>
        </w:r>
        <w:r w:rsidRPr="00A97F2A">
          <w:rPr>
            <w:rFonts w:eastAsia="Arial"/>
          </w:rPr>
          <w:t>FVOs</w:t>
        </w:r>
        <w:r>
          <w:tab/>
        </w:r>
        <w:r>
          <w:fldChar w:fldCharType="begin"/>
        </w:r>
        <w:r>
          <w:instrText xml:space="preserve"> PAGEREF _Toc150857416 \h </w:instrText>
        </w:r>
        <w:r>
          <w:fldChar w:fldCharType="separate"/>
        </w:r>
        <w:r w:rsidR="00804CB5">
          <w:t>85</w:t>
        </w:r>
        <w:r>
          <w:fldChar w:fldCharType="end"/>
        </w:r>
      </w:hyperlink>
    </w:p>
    <w:p w14:paraId="6CD70027" w14:textId="6F04D3E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17" w:history="1">
        <w:r w:rsidRPr="00A97F2A">
          <w:rPr>
            <w:rFonts w:eastAsia="Arial"/>
          </w:rPr>
          <w:t>122</w:t>
        </w:r>
        <w:r>
          <w:rPr>
            <w:rFonts w:asciiTheme="minorHAnsi" w:eastAsiaTheme="minorEastAsia" w:hAnsiTheme="minorHAnsi" w:cstheme="minorBidi"/>
            <w:kern w:val="2"/>
            <w:sz w:val="22"/>
            <w:szCs w:val="22"/>
            <w:lang w:eastAsia="en-AU"/>
            <w14:ligatures w14:val="standardContextual"/>
          </w:rPr>
          <w:tab/>
        </w:r>
        <w:r w:rsidRPr="00A97F2A">
          <w:rPr>
            <w:rFonts w:eastAsia="Arial"/>
          </w:rPr>
          <w:t>Recognised</w:t>
        </w:r>
        <w:r w:rsidRPr="00A97F2A">
          <w:rPr>
            <w:rFonts w:eastAsia="Arial"/>
            <w:spacing w:val="-11"/>
          </w:rPr>
          <w:t xml:space="preserve"> </w:t>
        </w:r>
        <w:r w:rsidRPr="00A97F2A">
          <w:rPr>
            <w:rFonts w:eastAsia="Arial"/>
          </w:rPr>
          <w:t>FVO</w:t>
        </w:r>
        <w:r w:rsidRPr="00A97F2A">
          <w:rPr>
            <w:rFonts w:eastAsia="Arial"/>
            <w:spacing w:val="-4"/>
          </w:rPr>
          <w:t xml:space="preserve"> </w:t>
        </w:r>
        <w:r w:rsidRPr="00A97F2A">
          <w:rPr>
            <w:rFonts w:eastAsia="Arial"/>
          </w:rPr>
          <w:t>prevails</w:t>
        </w:r>
        <w:r w:rsidRPr="00A97F2A">
          <w:rPr>
            <w:rFonts w:eastAsia="Arial"/>
            <w:spacing w:val="-8"/>
          </w:rPr>
          <w:t xml:space="preserve"> </w:t>
        </w:r>
        <w:r w:rsidRPr="00A97F2A">
          <w:rPr>
            <w:rFonts w:eastAsia="Arial"/>
          </w:rPr>
          <w:t>over</w:t>
        </w:r>
        <w:r w:rsidRPr="00A97F2A">
          <w:rPr>
            <w:rFonts w:eastAsia="Arial"/>
            <w:spacing w:val="-4"/>
          </w:rPr>
          <w:t xml:space="preserve"> </w:t>
        </w:r>
        <w:r w:rsidRPr="00A97F2A">
          <w:rPr>
            <w:rFonts w:eastAsia="Arial"/>
          </w:rPr>
          <w:t>earlier</w:t>
        </w:r>
        <w:r w:rsidRPr="00A97F2A">
          <w:rPr>
            <w:rFonts w:eastAsia="Arial"/>
            <w:spacing w:val="-6"/>
          </w:rPr>
          <w:t xml:space="preserve"> </w:t>
        </w:r>
        <w:r w:rsidRPr="00A97F2A">
          <w:rPr>
            <w:rFonts w:eastAsia="Arial"/>
          </w:rPr>
          <w:t>comparable</w:t>
        </w:r>
        <w:r w:rsidRPr="00A97F2A">
          <w:rPr>
            <w:rFonts w:eastAsia="Arial"/>
            <w:spacing w:val="-11"/>
          </w:rPr>
          <w:t xml:space="preserve"> </w:t>
        </w:r>
        <w:r w:rsidRPr="00A97F2A">
          <w:rPr>
            <w:rFonts w:eastAsia="Arial"/>
          </w:rPr>
          <w:t>FVOs</w:t>
        </w:r>
        <w:r>
          <w:tab/>
        </w:r>
        <w:r>
          <w:fldChar w:fldCharType="begin"/>
        </w:r>
        <w:r>
          <w:instrText xml:space="preserve"> PAGEREF _Toc150857417 \h </w:instrText>
        </w:r>
        <w:r>
          <w:fldChar w:fldCharType="separate"/>
        </w:r>
        <w:r w:rsidR="00804CB5">
          <w:t>86</w:t>
        </w:r>
        <w:r>
          <w:fldChar w:fldCharType="end"/>
        </w:r>
      </w:hyperlink>
    </w:p>
    <w:p w14:paraId="0F2DC976" w14:textId="1E60857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18" w:history="1">
        <w:r w:rsidRPr="00A97F2A">
          <w:rPr>
            <w:rFonts w:eastAsia="Arial"/>
          </w:rPr>
          <w:t>123</w:t>
        </w:r>
        <w:r>
          <w:rPr>
            <w:rFonts w:asciiTheme="minorHAnsi" w:eastAsiaTheme="minorEastAsia" w:hAnsiTheme="minorHAnsi" w:cstheme="minorBidi"/>
            <w:kern w:val="2"/>
            <w:sz w:val="22"/>
            <w:szCs w:val="22"/>
            <w:lang w:eastAsia="en-AU"/>
            <w14:ligatures w14:val="standardContextual"/>
          </w:rPr>
          <w:tab/>
        </w:r>
        <w:r w:rsidRPr="00A97F2A">
          <w:rPr>
            <w:rFonts w:eastAsia="Arial"/>
          </w:rPr>
          <w:t>Making</w:t>
        </w:r>
        <w:r w:rsidRPr="00A97F2A">
          <w:rPr>
            <w:rFonts w:eastAsia="Arial"/>
            <w:spacing w:val="-7"/>
          </w:rPr>
          <w:t xml:space="preserve"> </w:t>
        </w:r>
        <w:r w:rsidRPr="00A97F2A">
          <w:rPr>
            <w:rFonts w:eastAsia="Arial"/>
          </w:rPr>
          <w:t>new</w:t>
        </w:r>
        <w:r w:rsidRPr="00A97F2A">
          <w:rPr>
            <w:rFonts w:eastAsia="Arial"/>
            <w:spacing w:val="-3"/>
          </w:rPr>
          <w:t xml:space="preserve"> </w:t>
        </w:r>
        <w:r w:rsidRPr="00A97F2A">
          <w:rPr>
            <w:rFonts w:eastAsia="Arial"/>
          </w:rPr>
          <w:t>orde</w:t>
        </w:r>
        <w:r w:rsidRPr="00A97F2A">
          <w:rPr>
            <w:rFonts w:eastAsia="Arial"/>
            <w:spacing w:val="-1"/>
          </w:rPr>
          <w:t>r</w:t>
        </w:r>
        <w:r w:rsidRPr="00A97F2A">
          <w:rPr>
            <w:rFonts w:eastAsia="Arial"/>
          </w:rPr>
          <w:t>s</w:t>
        </w:r>
        <w:r>
          <w:tab/>
        </w:r>
        <w:r>
          <w:fldChar w:fldCharType="begin"/>
        </w:r>
        <w:r>
          <w:instrText xml:space="preserve"> PAGEREF _Toc150857418 \h </w:instrText>
        </w:r>
        <w:r>
          <w:fldChar w:fldCharType="separate"/>
        </w:r>
        <w:r w:rsidR="00804CB5">
          <w:t>87</w:t>
        </w:r>
        <w:r>
          <w:fldChar w:fldCharType="end"/>
        </w:r>
      </w:hyperlink>
    </w:p>
    <w:p w14:paraId="6A967FEB" w14:textId="7B0629AC" w:rsidR="000A086C" w:rsidRDefault="00812901">
      <w:pPr>
        <w:pStyle w:val="TOC4"/>
        <w:rPr>
          <w:rFonts w:asciiTheme="minorHAnsi" w:eastAsiaTheme="minorEastAsia" w:hAnsiTheme="minorHAnsi" w:cstheme="minorBidi"/>
          <w:b w:val="0"/>
          <w:kern w:val="2"/>
          <w:sz w:val="22"/>
          <w:szCs w:val="22"/>
          <w:lang w:eastAsia="en-AU"/>
          <w14:ligatures w14:val="standardContextual"/>
        </w:rPr>
      </w:pPr>
      <w:hyperlink w:anchor="_Toc150857419" w:history="1">
        <w:r w:rsidR="000A086C" w:rsidRPr="00A97F2A">
          <w:rPr>
            <w:rFonts w:eastAsia="Arial"/>
          </w:rPr>
          <w:t>Subdivision 9.2.2</w:t>
        </w:r>
        <w:r w:rsidR="000A086C">
          <w:rPr>
            <w:rFonts w:asciiTheme="minorHAnsi" w:eastAsiaTheme="minorEastAsia" w:hAnsiTheme="minorHAnsi" w:cstheme="minorBidi"/>
            <w:b w:val="0"/>
            <w:kern w:val="2"/>
            <w:sz w:val="22"/>
            <w:szCs w:val="22"/>
            <w:lang w:eastAsia="en-AU"/>
            <w14:ligatures w14:val="standardContextual"/>
          </w:rPr>
          <w:tab/>
        </w:r>
        <w:r w:rsidR="000A086C" w:rsidRPr="00A97F2A">
          <w:rPr>
            <w:rFonts w:eastAsia="Arial"/>
          </w:rPr>
          <w:t>Enforcement</w:t>
        </w:r>
        <w:r w:rsidR="000A086C" w:rsidRPr="00A97F2A">
          <w:rPr>
            <w:rFonts w:eastAsia="Arial"/>
            <w:spacing w:val="1"/>
          </w:rPr>
          <w:t xml:space="preserve"> </w:t>
        </w:r>
        <w:r w:rsidR="000A086C" w:rsidRPr="00A97F2A">
          <w:rPr>
            <w:rFonts w:eastAsia="Arial"/>
          </w:rPr>
          <w:t>of</w:t>
        </w:r>
        <w:r w:rsidR="000A086C" w:rsidRPr="00A97F2A">
          <w:rPr>
            <w:rFonts w:eastAsia="Arial"/>
            <w:spacing w:val="-3"/>
          </w:rPr>
          <w:t xml:space="preserve"> </w:t>
        </w:r>
        <w:r w:rsidR="000A086C" w:rsidRPr="00A97F2A">
          <w:rPr>
            <w:rFonts w:eastAsia="Arial"/>
          </w:rPr>
          <w:t>recognised</w:t>
        </w:r>
        <w:r w:rsidR="000A086C" w:rsidRPr="00A97F2A">
          <w:rPr>
            <w:rFonts w:eastAsia="Arial"/>
            <w:spacing w:val="-14"/>
          </w:rPr>
          <w:t xml:space="preserve"> </w:t>
        </w:r>
        <w:r w:rsidR="000A086C" w:rsidRPr="00A97F2A">
          <w:rPr>
            <w:rFonts w:eastAsia="Arial"/>
          </w:rPr>
          <w:t>FVOs</w:t>
        </w:r>
        <w:r w:rsidR="000A086C" w:rsidRPr="000A086C">
          <w:rPr>
            <w:vanish/>
          </w:rPr>
          <w:tab/>
        </w:r>
        <w:r w:rsidR="000A086C" w:rsidRPr="000A086C">
          <w:rPr>
            <w:vanish/>
          </w:rPr>
          <w:fldChar w:fldCharType="begin"/>
        </w:r>
        <w:r w:rsidR="000A086C" w:rsidRPr="000A086C">
          <w:rPr>
            <w:vanish/>
          </w:rPr>
          <w:instrText xml:space="preserve"> PAGEREF _Toc150857419 \h </w:instrText>
        </w:r>
        <w:r w:rsidR="000A086C" w:rsidRPr="000A086C">
          <w:rPr>
            <w:vanish/>
          </w:rPr>
        </w:r>
        <w:r w:rsidR="000A086C" w:rsidRPr="000A086C">
          <w:rPr>
            <w:vanish/>
          </w:rPr>
          <w:fldChar w:fldCharType="separate"/>
        </w:r>
        <w:r w:rsidR="00804CB5">
          <w:rPr>
            <w:vanish/>
          </w:rPr>
          <w:t>87</w:t>
        </w:r>
        <w:r w:rsidR="000A086C" w:rsidRPr="000A086C">
          <w:rPr>
            <w:vanish/>
          </w:rPr>
          <w:fldChar w:fldCharType="end"/>
        </w:r>
      </w:hyperlink>
    </w:p>
    <w:p w14:paraId="2AB64239" w14:textId="723E2D6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20" w:history="1">
        <w:r w:rsidRPr="00A97F2A">
          <w:rPr>
            <w:rFonts w:eastAsia="Arial"/>
          </w:rPr>
          <w:t>124</w:t>
        </w:r>
        <w:r>
          <w:rPr>
            <w:rFonts w:asciiTheme="minorHAnsi" w:eastAsiaTheme="minorEastAsia" w:hAnsiTheme="minorHAnsi" w:cstheme="minorBidi"/>
            <w:kern w:val="2"/>
            <w:sz w:val="22"/>
            <w:szCs w:val="22"/>
            <w:lang w:eastAsia="en-AU"/>
            <w14:ligatures w14:val="standardContextual"/>
          </w:rPr>
          <w:tab/>
        </w:r>
        <w:r w:rsidRPr="00A97F2A">
          <w:rPr>
            <w:rFonts w:eastAsia="Arial"/>
          </w:rPr>
          <w:t>Recognised</w:t>
        </w:r>
        <w:r w:rsidRPr="00A97F2A">
          <w:rPr>
            <w:rFonts w:eastAsia="Arial"/>
            <w:spacing w:val="-11"/>
          </w:rPr>
          <w:t xml:space="preserve"> </w:t>
        </w:r>
        <w:r w:rsidRPr="00A97F2A">
          <w:rPr>
            <w:rFonts w:eastAsia="Arial"/>
          </w:rPr>
          <w:t>FVOs</w:t>
        </w:r>
        <w:r w:rsidRPr="00A97F2A">
          <w:rPr>
            <w:rFonts w:eastAsia="Arial"/>
            <w:spacing w:val="-5"/>
          </w:rPr>
          <w:t xml:space="preserve"> </w:t>
        </w:r>
        <w:r w:rsidRPr="00A97F2A">
          <w:rPr>
            <w:rFonts w:eastAsia="Arial"/>
          </w:rPr>
          <w:t>and</w:t>
        </w:r>
        <w:r w:rsidRPr="00A97F2A">
          <w:rPr>
            <w:rFonts w:eastAsia="Arial"/>
            <w:spacing w:val="-4"/>
          </w:rPr>
          <w:t xml:space="preserve"> </w:t>
        </w:r>
        <w:r w:rsidRPr="00A97F2A">
          <w:rPr>
            <w:rFonts w:eastAsia="Arial"/>
          </w:rPr>
          <w:t>amendments</w:t>
        </w:r>
        <w:r w:rsidRPr="00A97F2A">
          <w:rPr>
            <w:rFonts w:eastAsia="Arial"/>
            <w:spacing w:val="-9"/>
          </w:rPr>
          <w:t xml:space="preserve"> </w:t>
        </w:r>
        <w:r w:rsidRPr="00A97F2A">
          <w:rPr>
            <w:rFonts w:eastAsia="Arial"/>
          </w:rPr>
          <w:t>are</w:t>
        </w:r>
        <w:r w:rsidRPr="00A97F2A">
          <w:rPr>
            <w:rFonts w:eastAsia="Arial"/>
            <w:spacing w:val="-3"/>
          </w:rPr>
          <w:t xml:space="preserve"> </w:t>
        </w:r>
        <w:r w:rsidRPr="00A97F2A">
          <w:rPr>
            <w:rFonts w:eastAsia="Arial"/>
          </w:rPr>
          <w:t>enforceable</w:t>
        </w:r>
        <w:r w:rsidRPr="00A97F2A">
          <w:rPr>
            <w:rFonts w:eastAsia="Arial"/>
            <w:spacing w:val="-11"/>
          </w:rPr>
          <w:t xml:space="preserve"> </w:t>
        </w:r>
        <w:r w:rsidRPr="00A97F2A">
          <w:rPr>
            <w:rFonts w:eastAsia="Arial"/>
          </w:rPr>
          <w:t>against</w:t>
        </w:r>
        <w:r w:rsidRPr="00A97F2A">
          <w:rPr>
            <w:rFonts w:eastAsia="Arial"/>
            <w:spacing w:val="-7"/>
          </w:rPr>
          <w:t xml:space="preserve"> </w:t>
        </w:r>
        <w:r w:rsidRPr="00A97F2A">
          <w:rPr>
            <w:rFonts w:eastAsia="Arial"/>
          </w:rPr>
          <w:t>respondent</w:t>
        </w:r>
        <w:r>
          <w:tab/>
        </w:r>
        <w:r>
          <w:fldChar w:fldCharType="begin"/>
        </w:r>
        <w:r>
          <w:instrText xml:space="preserve"> PAGEREF _Toc150857420 \h </w:instrText>
        </w:r>
        <w:r>
          <w:fldChar w:fldCharType="separate"/>
        </w:r>
        <w:r w:rsidR="00804CB5">
          <w:t>87</w:t>
        </w:r>
        <w:r>
          <w:fldChar w:fldCharType="end"/>
        </w:r>
      </w:hyperlink>
    </w:p>
    <w:p w14:paraId="2D17551B" w14:textId="48D7F2E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21" w:history="1">
        <w:r w:rsidRPr="00A97F2A">
          <w:rPr>
            <w:rFonts w:eastAsia="Arial"/>
          </w:rPr>
          <w:t>125</w:t>
        </w:r>
        <w:r>
          <w:rPr>
            <w:rFonts w:asciiTheme="minorHAnsi" w:eastAsiaTheme="minorEastAsia" w:hAnsiTheme="minorHAnsi" w:cstheme="minorBidi"/>
            <w:kern w:val="2"/>
            <w:sz w:val="22"/>
            <w:szCs w:val="22"/>
            <w:lang w:eastAsia="en-AU"/>
            <w14:ligatures w14:val="standardContextual"/>
          </w:rPr>
          <w:tab/>
        </w:r>
        <w:r w:rsidRPr="00A97F2A">
          <w:rPr>
            <w:rFonts w:eastAsia="Arial"/>
          </w:rPr>
          <w:t>Contrave</w:t>
        </w:r>
        <w:r w:rsidRPr="00A97F2A">
          <w:rPr>
            <w:rFonts w:eastAsia="Arial"/>
            <w:spacing w:val="-1"/>
          </w:rPr>
          <w:t>n</w:t>
        </w:r>
        <w:r w:rsidRPr="00A97F2A">
          <w:rPr>
            <w:rFonts w:eastAsia="Arial"/>
          </w:rPr>
          <w:t>tion</w:t>
        </w:r>
        <w:r w:rsidRPr="00A97F2A">
          <w:rPr>
            <w:rFonts w:eastAsia="Arial"/>
            <w:spacing w:val="-14"/>
          </w:rPr>
          <w:t xml:space="preserve"> </w:t>
        </w:r>
        <w:r w:rsidRPr="00A97F2A">
          <w:rPr>
            <w:rFonts w:eastAsia="Arial"/>
          </w:rPr>
          <w:t>of</w:t>
        </w:r>
        <w:r w:rsidRPr="00A97F2A">
          <w:rPr>
            <w:rFonts w:eastAsia="Arial"/>
            <w:spacing w:val="-2"/>
          </w:rPr>
          <w:t xml:space="preserve"> </w:t>
        </w:r>
        <w:r w:rsidRPr="00A97F2A">
          <w:rPr>
            <w:rFonts w:eastAsia="Arial"/>
          </w:rPr>
          <w:t>enforceable</w:t>
        </w:r>
        <w:r w:rsidRPr="00A97F2A">
          <w:rPr>
            <w:rFonts w:eastAsia="Arial"/>
            <w:spacing w:val="-11"/>
          </w:rPr>
          <w:t xml:space="preserve"> </w:t>
        </w:r>
        <w:r w:rsidRPr="00A97F2A">
          <w:rPr>
            <w:rFonts w:eastAsia="Arial"/>
          </w:rPr>
          <w:t>recognised</w:t>
        </w:r>
        <w:r w:rsidRPr="00A97F2A">
          <w:rPr>
            <w:rFonts w:eastAsia="Arial"/>
            <w:spacing w:val="-11"/>
          </w:rPr>
          <w:t xml:space="preserve"> </w:t>
        </w:r>
        <w:r w:rsidRPr="00A97F2A">
          <w:rPr>
            <w:rFonts w:eastAsia="Arial"/>
          </w:rPr>
          <w:t>FVOs</w:t>
        </w:r>
        <w:r>
          <w:tab/>
        </w:r>
        <w:r>
          <w:fldChar w:fldCharType="begin"/>
        </w:r>
        <w:r>
          <w:instrText xml:space="preserve"> PAGEREF _Toc150857421 \h </w:instrText>
        </w:r>
        <w:r>
          <w:fldChar w:fldCharType="separate"/>
        </w:r>
        <w:r w:rsidR="00804CB5">
          <w:t>88</w:t>
        </w:r>
        <w:r>
          <w:fldChar w:fldCharType="end"/>
        </w:r>
      </w:hyperlink>
    </w:p>
    <w:p w14:paraId="7328C2D3" w14:textId="45A7F915" w:rsidR="000A086C" w:rsidRDefault="00812901">
      <w:pPr>
        <w:pStyle w:val="TOC4"/>
        <w:rPr>
          <w:rFonts w:asciiTheme="minorHAnsi" w:eastAsiaTheme="minorEastAsia" w:hAnsiTheme="minorHAnsi" w:cstheme="minorBidi"/>
          <w:b w:val="0"/>
          <w:kern w:val="2"/>
          <w:sz w:val="22"/>
          <w:szCs w:val="22"/>
          <w:lang w:eastAsia="en-AU"/>
          <w14:ligatures w14:val="standardContextual"/>
        </w:rPr>
      </w:pPr>
      <w:hyperlink w:anchor="_Toc150857422" w:history="1">
        <w:r w:rsidR="000A086C" w:rsidRPr="00A97F2A">
          <w:rPr>
            <w:rFonts w:eastAsia="Arial"/>
          </w:rPr>
          <w:t>Subdivision 9.2.3</w:t>
        </w:r>
        <w:r w:rsidR="000A086C">
          <w:rPr>
            <w:rFonts w:asciiTheme="minorHAnsi" w:eastAsiaTheme="minorEastAsia" w:hAnsiTheme="minorHAnsi" w:cstheme="minorBidi"/>
            <w:b w:val="0"/>
            <w:kern w:val="2"/>
            <w:sz w:val="22"/>
            <w:szCs w:val="22"/>
            <w:lang w:eastAsia="en-AU"/>
            <w14:ligatures w14:val="standardContextual"/>
          </w:rPr>
          <w:tab/>
        </w:r>
        <w:r w:rsidR="000A086C" w:rsidRPr="00A97F2A">
          <w:rPr>
            <w:rFonts w:eastAsia="Arial"/>
          </w:rPr>
          <w:t>Enforceme</w:t>
        </w:r>
        <w:r w:rsidR="000A086C" w:rsidRPr="00A97F2A">
          <w:rPr>
            <w:rFonts w:eastAsia="Arial"/>
            <w:spacing w:val="-1"/>
          </w:rPr>
          <w:t>n</w:t>
        </w:r>
        <w:r w:rsidR="000A086C" w:rsidRPr="00A97F2A">
          <w:rPr>
            <w:rFonts w:eastAsia="Arial"/>
          </w:rPr>
          <w:t>t of</w:t>
        </w:r>
        <w:r w:rsidR="000A086C" w:rsidRPr="00A97F2A">
          <w:rPr>
            <w:rFonts w:eastAsia="Arial"/>
            <w:spacing w:val="-2"/>
          </w:rPr>
          <w:t xml:space="preserve"> </w:t>
        </w:r>
        <w:r w:rsidR="000A086C" w:rsidRPr="00A97F2A">
          <w:rPr>
            <w:rFonts w:eastAsia="Arial"/>
          </w:rPr>
          <w:t>non-local</w:t>
        </w:r>
        <w:r w:rsidR="000A086C" w:rsidRPr="00A97F2A">
          <w:rPr>
            <w:rFonts w:eastAsia="Arial"/>
            <w:spacing w:val="-11"/>
          </w:rPr>
          <w:t xml:space="preserve"> </w:t>
        </w:r>
        <w:r w:rsidR="000A086C" w:rsidRPr="00A97F2A">
          <w:rPr>
            <w:rFonts w:eastAsia="Arial"/>
          </w:rPr>
          <w:t>FVOs</w:t>
        </w:r>
        <w:r w:rsidR="000A086C" w:rsidRPr="000A086C">
          <w:rPr>
            <w:vanish/>
          </w:rPr>
          <w:tab/>
        </w:r>
        <w:r w:rsidR="000A086C" w:rsidRPr="000A086C">
          <w:rPr>
            <w:vanish/>
          </w:rPr>
          <w:fldChar w:fldCharType="begin"/>
        </w:r>
        <w:r w:rsidR="000A086C" w:rsidRPr="000A086C">
          <w:rPr>
            <w:vanish/>
          </w:rPr>
          <w:instrText xml:space="preserve"> PAGEREF _Toc150857422 \h </w:instrText>
        </w:r>
        <w:r w:rsidR="000A086C" w:rsidRPr="000A086C">
          <w:rPr>
            <w:vanish/>
          </w:rPr>
        </w:r>
        <w:r w:rsidR="000A086C" w:rsidRPr="000A086C">
          <w:rPr>
            <w:vanish/>
          </w:rPr>
          <w:fldChar w:fldCharType="separate"/>
        </w:r>
        <w:r w:rsidR="00804CB5">
          <w:rPr>
            <w:vanish/>
          </w:rPr>
          <w:t>89</w:t>
        </w:r>
        <w:r w:rsidR="000A086C" w:rsidRPr="000A086C">
          <w:rPr>
            <w:vanish/>
          </w:rPr>
          <w:fldChar w:fldCharType="end"/>
        </w:r>
      </w:hyperlink>
    </w:p>
    <w:p w14:paraId="7DC70692" w14:textId="49635E12"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23" w:history="1">
        <w:r w:rsidRPr="00A97F2A">
          <w:rPr>
            <w:rFonts w:eastAsia="Arial"/>
          </w:rPr>
          <w:t>126</w:t>
        </w:r>
        <w:r>
          <w:rPr>
            <w:rFonts w:asciiTheme="minorHAnsi" w:eastAsiaTheme="minorEastAsia" w:hAnsiTheme="minorHAnsi" w:cstheme="minorBidi"/>
            <w:kern w:val="2"/>
            <w:sz w:val="22"/>
            <w:szCs w:val="22"/>
            <w:lang w:eastAsia="en-AU"/>
            <w14:ligatures w14:val="standardContextual"/>
          </w:rPr>
          <w:tab/>
        </w:r>
        <w:r w:rsidRPr="00A97F2A">
          <w:rPr>
            <w:rFonts w:eastAsia="Arial"/>
            <w:spacing w:val="1"/>
          </w:rPr>
          <w:t>No</w:t>
        </w:r>
        <w:r w:rsidRPr="00A97F2A">
          <w:rPr>
            <w:rFonts w:eastAsia="Arial"/>
          </w:rPr>
          <w:t>n</w:t>
        </w:r>
        <w:r w:rsidRPr="00A97F2A">
          <w:rPr>
            <w:rFonts w:eastAsia="Arial"/>
            <w:spacing w:val="1"/>
          </w:rPr>
          <w:t>-</w:t>
        </w:r>
        <w:r w:rsidRPr="00A97F2A">
          <w:rPr>
            <w:rFonts w:eastAsia="Arial"/>
          </w:rPr>
          <w:t>l</w:t>
        </w:r>
        <w:r w:rsidRPr="00A97F2A">
          <w:rPr>
            <w:rFonts w:eastAsia="Arial"/>
            <w:spacing w:val="1"/>
          </w:rPr>
          <w:t>oc</w:t>
        </w:r>
        <w:r w:rsidRPr="00A97F2A">
          <w:rPr>
            <w:rFonts w:eastAsia="Arial"/>
          </w:rPr>
          <w:t>al</w:t>
        </w:r>
        <w:r w:rsidRPr="00A97F2A">
          <w:rPr>
            <w:rFonts w:eastAsia="Arial"/>
            <w:spacing w:val="-9"/>
          </w:rPr>
          <w:t xml:space="preserve"> </w:t>
        </w:r>
        <w:r w:rsidRPr="00A97F2A">
          <w:rPr>
            <w:rFonts w:eastAsia="Arial"/>
            <w:spacing w:val="1"/>
          </w:rPr>
          <w:t>FV</w:t>
        </w:r>
        <w:r w:rsidRPr="00A97F2A">
          <w:rPr>
            <w:rFonts w:eastAsia="Arial"/>
          </w:rPr>
          <w:t>Os</w:t>
        </w:r>
        <w:r w:rsidRPr="00A97F2A">
          <w:rPr>
            <w:rFonts w:eastAsia="Arial"/>
            <w:spacing w:val="-4"/>
          </w:rPr>
          <w:t xml:space="preserve"> </w:t>
        </w:r>
        <w:r w:rsidRPr="00A97F2A">
          <w:rPr>
            <w:rFonts w:eastAsia="Arial"/>
            <w:spacing w:val="1"/>
          </w:rPr>
          <w:t>t</w:t>
        </w:r>
        <w:r w:rsidRPr="00A97F2A">
          <w:rPr>
            <w:rFonts w:eastAsia="Arial"/>
          </w:rPr>
          <w:t>o</w:t>
        </w:r>
        <w:r w:rsidRPr="00A97F2A">
          <w:rPr>
            <w:rFonts w:eastAsia="Arial"/>
            <w:spacing w:val="-2"/>
          </w:rPr>
          <w:t xml:space="preserve"> </w:t>
        </w:r>
        <w:r w:rsidRPr="00A97F2A">
          <w:rPr>
            <w:rFonts w:eastAsia="Arial"/>
          </w:rPr>
          <w:t>be</w:t>
        </w:r>
        <w:r w:rsidRPr="00A97F2A">
          <w:rPr>
            <w:rFonts w:eastAsia="Arial"/>
            <w:spacing w:val="-3"/>
          </w:rPr>
          <w:t xml:space="preserve"> </w:t>
        </w:r>
        <w:r w:rsidRPr="00A97F2A">
          <w:rPr>
            <w:rFonts w:eastAsia="Arial"/>
            <w:spacing w:val="1"/>
          </w:rPr>
          <w:t>t</w:t>
        </w:r>
        <w:r w:rsidRPr="00A97F2A">
          <w:rPr>
            <w:rFonts w:eastAsia="Arial"/>
          </w:rPr>
          <w:t>re</w:t>
        </w:r>
        <w:r w:rsidRPr="00A97F2A">
          <w:rPr>
            <w:rFonts w:eastAsia="Arial"/>
            <w:spacing w:val="1"/>
          </w:rPr>
          <w:t>a</w:t>
        </w:r>
        <w:r w:rsidRPr="00A97F2A">
          <w:rPr>
            <w:rFonts w:eastAsia="Arial"/>
          </w:rPr>
          <w:t>t</w:t>
        </w:r>
        <w:r w:rsidRPr="00A97F2A">
          <w:rPr>
            <w:rFonts w:eastAsia="Arial"/>
            <w:spacing w:val="1"/>
          </w:rPr>
          <w:t>e</w:t>
        </w:r>
        <w:r w:rsidRPr="00A97F2A">
          <w:rPr>
            <w:rFonts w:eastAsia="Arial"/>
          </w:rPr>
          <w:t>d</w:t>
        </w:r>
        <w:r w:rsidRPr="00A97F2A">
          <w:rPr>
            <w:rFonts w:eastAsia="Arial"/>
            <w:spacing w:val="-7"/>
          </w:rPr>
          <w:t xml:space="preserve"> </w:t>
        </w:r>
        <w:r w:rsidRPr="00A97F2A">
          <w:rPr>
            <w:rFonts w:eastAsia="Arial"/>
            <w:spacing w:val="1"/>
          </w:rPr>
          <w:t>a</w:t>
        </w:r>
        <w:r w:rsidRPr="00A97F2A">
          <w:rPr>
            <w:rFonts w:eastAsia="Arial"/>
          </w:rPr>
          <w:t>s</w:t>
        </w:r>
        <w:r w:rsidRPr="00A97F2A">
          <w:rPr>
            <w:rFonts w:eastAsia="Arial"/>
            <w:spacing w:val="-2"/>
          </w:rPr>
          <w:t xml:space="preserve"> </w:t>
        </w:r>
        <w:r w:rsidRPr="00A97F2A">
          <w:rPr>
            <w:rFonts w:eastAsia="Arial"/>
          </w:rPr>
          <w:t>l</w:t>
        </w:r>
        <w:r w:rsidRPr="00A97F2A">
          <w:rPr>
            <w:rFonts w:eastAsia="Arial"/>
            <w:spacing w:val="1"/>
          </w:rPr>
          <w:t>o</w:t>
        </w:r>
        <w:r w:rsidRPr="00A97F2A">
          <w:rPr>
            <w:rFonts w:eastAsia="Arial"/>
          </w:rPr>
          <w:t>c</w:t>
        </w:r>
        <w:r w:rsidRPr="00A97F2A">
          <w:rPr>
            <w:rFonts w:eastAsia="Arial"/>
            <w:spacing w:val="1"/>
          </w:rPr>
          <w:t>a</w:t>
        </w:r>
        <w:r w:rsidRPr="00A97F2A">
          <w:rPr>
            <w:rFonts w:eastAsia="Arial"/>
          </w:rPr>
          <w:t>l</w:t>
        </w:r>
        <w:r w:rsidRPr="00A97F2A">
          <w:rPr>
            <w:rFonts w:eastAsia="Arial"/>
            <w:spacing w:val="-4"/>
          </w:rPr>
          <w:t xml:space="preserve"> </w:t>
        </w:r>
        <w:r w:rsidRPr="00A97F2A">
          <w:rPr>
            <w:rFonts w:eastAsia="Arial"/>
          </w:rPr>
          <w:t>FVOs</w:t>
        </w:r>
        <w:r>
          <w:tab/>
        </w:r>
        <w:r>
          <w:fldChar w:fldCharType="begin"/>
        </w:r>
        <w:r>
          <w:instrText xml:space="preserve"> PAGEREF _Toc150857423 \h </w:instrText>
        </w:r>
        <w:r>
          <w:fldChar w:fldCharType="separate"/>
        </w:r>
        <w:r w:rsidR="00804CB5">
          <w:t>89</w:t>
        </w:r>
        <w:r>
          <w:fldChar w:fldCharType="end"/>
        </w:r>
      </w:hyperlink>
    </w:p>
    <w:p w14:paraId="5753FADC" w14:textId="59C93DDE"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24" w:history="1">
        <w:r w:rsidRPr="00A97F2A">
          <w:rPr>
            <w:rFonts w:eastAsia="Arial"/>
          </w:rPr>
          <w:t>127</w:t>
        </w:r>
        <w:r>
          <w:rPr>
            <w:rFonts w:asciiTheme="minorHAnsi" w:eastAsiaTheme="minorEastAsia" w:hAnsiTheme="minorHAnsi" w:cstheme="minorBidi"/>
            <w:kern w:val="2"/>
            <w:sz w:val="22"/>
            <w:szCs w:val="22"/>
            <w:lang w:eastAsia="en-AU"/>
            <w14:ligatures w14:val="standardContextual"/>
          </w:rPr>
          <w:tab/>
        </w:r>
        <w:r w:rsidRPr="00A97F2A">
          <w:rPr>
            <w:rFonts w:eastAsia="Arial"/>
          </w:rPr>
          <w:t>Licences,</w:t>
        </w:r>
        <w:r w:rsidRPr="00A97F2A">
          <w:rPr>
            <w:rFonts w:eastAsia="Arial"/>
            <w:spacing w:val="-9"/>
          </w:rPr>
          <w:t xml:space="preserve"> </w:t>
        </w:r>
        <w:r w:rsidRPr="00A97F2A">
          <w:rPr>
            <w:rFonts w:eastAsia="Arial"/>
          </w:rPr>
          <w:t>pe</w:t>
        </w:r>
        <w:r w:rsidRPr="00A97F2A">
          <w:rPr>
            <w:rFonts w:eastAsia="Arial"/>
            <w:spacing w:val="-1"/>
          </w:rPr>
          <w:t>r</w:t>
        </w:r>
        <w:r w:rsidRPr="00A97F2A">
          <w:rPr>
            <w:rFonts w:eastAsia="Arial"/>
          </w:rPr>
          <w:t>mits</w:t>
        </w:r>
        <w:r w:rsidRPr="00A97F2A">
          <w:rPr>
            <w:rFonts w:eastAsia="Arial"/>
            <w:spacing w:val="-7"/>
          </w:rPr>
          <w:t xml:space="preserve"> </w:t>
        </w:r>
        <w:r w:rsidRPr="00A97F2A">
          <w:rPr>
            <w:rFonts w:eastAsia="Arial"/>
          </w:rPr>
          <w:t>and</w:t>
        </w:r>
        <w:r w:rsidRPr="00A97F2A">
          <w:rPr>
            <w:rFonts w:eastAsia="Arial"/>
            <w:spacing w:val="-4"/>
          </w:rPr>
          <w:t xml:space="preserve"> </w:t>
        </w:r>
        <w:r w:rsidRPr="00A97F2A">
          <w:rPr>
            <w:rFonts w:eastAsia="Arial"/>
          </w:rPr>
          <w:t>other</w:t>
        </w:r>
        <w:r w:rsidRPr="00A97F2A">
          <w:rPr>
            <w:rFonts w:eastAsia="Arial"/>
            <w:spacing w:val="-5"/>
          </w:rPr>
          <w:t xml:space="preserve"> </w:t>
        </w:r>
        <w:r w:rsidRPr="00A97F2A">
          <w:rPr>
            <w:rFonts w:eastAsia="Arial"/>
          </w:rPr>
          <w:t>authorisations</w:t>
        </w:r>
        <w:r>
          <w:tab/>
        </w:r>
        <w:r>
          <w:fldChar w:fldCharType="begin"/>
        </w:r>
        <w:r>
          <w:instrText xml:space="preserve"> PAGEREF _Toc150857424 \h </w:instrText>
        </w:r>
        <w:r>
          <w:fldChar w:fldCharType="separate"/>
        </w:r>
        <w:r w:rsidR="00804CB5">
          <w:t>89</w:t>
        </w:r>
        <w:r>
          <w:fldChar w:fldCharType="end"/>
        </w:r>
      </w:hyperlink>
    </w:p>
    <w:p w14:paraId="4BCBB272" w14:textId="6B83085C"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25" w:history="1">
        <w:r w:rsidRPr="00A97F2A">
          <w:rPr>
            <w:rFonts w:eastAsia="Arial"/>
          </w:rPr>
          <w:t>128</w:t>
        </w:r>
        <w:r>
          <w:rPr>
            <w:rFonts w:asciiTheme="minorHAnsi" w:eastAsiaTheme="minorEastAsia" w:hAnsiTheme="minorHAnsi" w:cstheme="minorBidi"/>
            <w:kern w:val="2"/>
            <w:sz w:val="22"/>
            <w:szCs w:val="22"/>
            <w:lang w:eastAsia="en-AU"/>
            <w14:ligatures w14:val="standardContextual"/>
          </w:rPr>
          <w:tab/>
        </w:r>
        <w:r w:rsidRPr="00A97F2A">
          <w:rPr>
            <w:rFonts w:eastAsia="Arial"/>
          </w:rPr>
          <w:t>Recognition</w:t>
        </w:r>
        <w:r w:rsidRPr="00A97F2A">
          <w:rPr>
            <w:rFonts w:eastAsia="Arial"/>
            <w:spacing w:val="-12"/>
          </w:rPr>
          <w:t xml:space="preserve"> </w:t>
        </w:r>
        <w:r w:rsidRPr="00A97F2A">
          <w:rPr>
            <w:rFonts w:eastAsia="Arial"/>
          </w:rPr>
          <w:t>of</w:t>
        </w:r>
        <w:r w:rsidRPr="00A97F2A">
          <w:rPr>
            <w:rFonts w:eastAsia="Arial"/>
            <w:spacing w:val="-2"/>
          </w:rPr>
          <w:t xml:space="preserve"> </w:t>
        </w:r>
        <w:r w:rsidRPr="00A97F2A">
          <w:rPr>
            <w:rFonts w:eastAsia="Arial"/>
          </w:rPr>
          <w:t>disqualification</w:t>
        </w:r>
        <w:r w:rsidRPr="00A97F2A">
          <w:rPr>
            <w:rFonts w:eastAsia="Arial"/>
            <w:spacing w:val="-15"/>
          </w:rPr>
          <w:t xml:space="preserve"> </w:t>
        </w:r>
        <w:r w:rsidRPr="00A97F2A">
          <w:rPr>
            <w:rFonts w:eastAsia="Arial"/>
          </w:rPr>
          <w:t>to</w:t>
        </w:r>
        <w:r w:rsidRPr="00A97F2A">
          <w:rPr>
            <w:rFonts w:eastAsia="Arial"/>
            <w:spacing w:val="-2"/>
          </w:rPr>
          <w:t xml:space="preserve"> </w:t>
        </w:r>
        <w:r w:rsidRPr="00A97F2A">
          <w:rPr>
            <w:rFonts w:eastAsia="Arial"/>
          </w:rPr>
          <w:t>hold</w:t>
        </w:r>
        <w:r w:rsidRPr="00A97F2A">
          <w:rPr>
            <w:rFonts w:eastAsia="Arial"/>
            <w:spacing w:val="-4"/>
          </w:rPr>
          <w:t xml:space="preserve"> </w:t>
        </w:r>
        <w:r w:rsidRPr="00A97F2A">
          <w:rPr>
            <w:rFonts w:eastAsia="Arial"/>
          </w:rPr>
          <w:t>firea</w:t>
        </w:r>
        <w:r w:rsidRPr="00A97F2A">
          <w:rPr>
            <w:rFonts w:eastAsia="Arial"/>
            <w:spacing w:val="-1"/>
          </w:rPr>
          <w:t>r</w:t>
        </w:r>
        <w:r w:rsidRPr="00A97F2A">
          <w:rPr>
            <w:rFonts w:eastAsia="Arial"/>
          </w:rPr>
          <w:t>ms</w:t>
        </w:r>
        <w:r w:rsidRPr="00A97F2A">
          <w:rPr>
            <w:rFonts w:eastAsia="Arial"/>
            <w:spacing w:val="-8"/>
          </w:rPr>
          <w:t xml:space="preserve"> </w:t>
        </w:r>
        <w:r w:rsidRPr="00A97F2A">
          <w:rPr>
            <w:rFonts w:eastAsia="Arial"/>
          </w:rPr>
          <w:t>licence</w:t>
        </w:r>
        <w:r>
          <w:tab/>
        </w:r>
        <w:r>
          <w:fldChar w:fldCharType="begin"/>
        </w:r>
        <w:r>
          <w:instrText xml:space="preserve"> PAGEREF _Toc150857425 \h </w:instrText>
        </w:r>
        <w:r>
          <w:fldChar w:fldCharType="separate"/>
        </w:r>
        <w:r w:rsidR="00804CB5">
          <w:t>90</w:t>
        </w:r>
        <w:r>
          <w:fldChar w:fldCharType="end"/>
        </w:r>
      </w:hyperlink>
    </w:p>
    <w:p w14:paraId="6089A82A" w14:textId="08C1E40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26" w:history="1">
        <w:r w:rsidRPr="00A97F2A">
          <w:rPr>
            <w:rFonts w:eastAsia="Arial"/>
          </w:rPr>
          <w:t>129</w:t>
        </w:r>
        <w:r>
          <w:rPr>
            <w:rFonts w:asciiTheme="minorHAnsi" w:eastAsiaTheme="minorEastAsia" w:hAnsiTheme="minorHAnsi" w:cstheme="minorBidi"/>
            <w:kern w:val="2"/>
            <w:sz w:val="22"/>
            <w:szCs w:val="22"/>
            <w:lang w:eastAsia="en-AU"/>
            <w14:ligatures w14:val="standardContextual"/>
          </w:rPr>
          <w:tab/>
        </w:r>
        <w:r w:rsidRPr="00A97F2A">
          <w:rPr>
            <w:rFonts w:eastAsia="Arial"/>
          </w:rPr>
          <w:t>Recognition</w:t>
        </w:r>
        <w:r w:rsidRPr="00A97F2A">
          <w:rPr>
            <w:rFonts w:eastAsia="Arial"/>
            <w:spacing w:val="-12"/>
          </w:rPr>
          <w:t xml:space="preserve"> </w:t>
        </w:r>
        <w:r w:rsidRPr="00A97F2A">
          <w:rPr>
            <w:rFonts w:eastAsia="Arial"/>
          </w:rPr>
          <w:t>of</w:t>
        </w:r>
        <w:r w:rsidRPr="00A97F2A">
          <w:rPr>
            <w:rFonts w:eastAsia="Arial"/>
            <w:spacing w:val="-2"/>
          </w:rPr>
          <w:t xml:space="preserve"> </w:t>
        </w:r>
        <w:r w:rsidRPr="00A97F2A">
          <w:rPr>
            <w:rFonts w:eastAsia="Arial"/>
          </w:rPr>
          <w:t>disqualification</w:t>
        </w:r>
        <w:r w:rsidRPr="00A97F2A">
          <w:rPr>
            <w:rFonts w:eastAsia="Arial"/>
            <w:spacing w:val="-15"/>
          </w:rPr>
          <w:t xml:space="preserve"> </w:t>
        </w:r>
        <w:r w:rsidRPr="00A97F2A">
          <w:rPr>
            <w:rFonts w:eastAsia="Arial"/>
          </w:rPr>
          <w:t>to</w:t>
        </w:r>
        <w:r w:rsidRPr="00A97F2A">
          <w:rPr>
            <w:rFonts w:eastAsia="Arial"/>
            <w:spacing w:val="-2"/>
          </w:rPr>
          <w:t xml:space="preserve"> </w:t>
        </w:r>
        <w:r w:rsidRPr="00A97F2A">
          <w:rPr>
            <w:rFonts w:eastAsia="Arial"/>
          </w:rPr>
          <w:t>hold</w:t>
        </w:r>
        <w:r w:rsidRPr="00A97F2A">
          <w:rPr>
            <w:rFonts w:eastAsia="Arial"/>
            <w:spacing w:val="-4"/>
          </w:rPr>
          <w:t xml:space="preserve"> prohibited </w:t>
        </w:r>
        <w:r w:rsidRPr="00A97F2A">
          <w:rPr>
            <w:rFonts w:eastAsia="Arial"/>
          </w:rPr>
          <w:t>weapons</w:t>
        </w:r>
        <w:r w:rsidRPr="00A97F2A">
          <w:rPr>
            <w:rFonts w:eastAsia="Arial"/>
            <w:spacing w:val="-9"/>
          </w:rPr>
          <w:t xml:space="preserve"> </w:t>
        </w:r>
        <w:r w:rsidRPr="00A97F2A">
          <w:rPr>
            <w:rFonts w:eastAsia="Arial"/>
          </w:rPr>
          <w:t>permit</w:t>
        </w:r>
        <w:r>
          <w:tab/>
        </w:r>
        <w:r>
          <w:fldChar w:fldCharType="begin"/>
        </w:r>
        <w:r>
          <w:instrText xml:space="preserve"> PAGEREF _Toc150857426 \h </w:instrText>
        </w:r>
        <w:r>
          <w:fldChar w:fldCharType="separate"/>
        </w:r>
        <w:r w:rsidR="00804CB5">
          <w:t>91</w:t>
        </w:r>
        <w:r>
          <w:fldChar w:fldCharType="end"/>
        </w:r>
      </w:hyperlink>
    </w:p>
    <w:p w14:paraId="1C052A8D" w14:textId="0A9233F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27" w:history="1">
        <w:r w:rsidRPr="00A97F2A">
          <w:rPr>
            <w:rFonts w:eastAsia="Arial"/>
          </w:rPr>
          <w:t>130</w:t>
        </w:r>
        <w:r>
          <w:rPr>
            <w:rFonts w:asciiTheme="minorHAnsi" w:eastAsiaTheme="minorEastAsia" w:hAnsiTheme="minorHAnsi" w:cstheme="minorBidi"/>
            <w:kern w:val="2"/>
            <w:sz w:val="22"/>
            <w:szCs w:val="22"/>
            <w:lang w:eastAsia="en-AU"/>
            <w14:ligatures w14:val="standardContextual"/>
          </w:rPr>
          <w:tab/>
        </w:r>
        <w:r w:rsidRPr="00A97F2A">
          <w:rPr>
            <w:rFonts w:eastAsia="Arial"/>
          </w:rPr>
          <w:t>Costs—non-local FVO</w:t>
        </w:r>
        <w:r>
          <w:tab/>
        </w:r>
        <w:r>
          <w:fldChar w:fldCharType="begin"/>
        </w:r>
        <w:r>
          <w:instrText xml:space="preserve"> PAGEREF _Toc150857427 \h </w:instrText>
        </w:r>
        <w:r>
          <w:fldChar w:fldCharType="separate"/>
        </w:r>
        <w:r w:rsidR="00804CB5">
          <w:t>92</w:t>
        </w:r>
        <w:r>
          <w:fldChar w:fldCharType="end"/>
        </w:r>
      </w:hyperlink>
    </w:p>
    <w:p w14:paraId="0D3E2E28" w14:textId="4A828D06"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428" w:history="1">
        <w:r w:rsidR="000A086C" w:rsidRPr="00A97F2A">
          <w:rPr>
            <w:rFonts w:eastAsia="Arial"/>
          </w:rPr>
          <w:t>Division 9.3</w:t>
        </w:r>
        <w:r w:rsidR="000A086C">
          <w:rPr>
            <w:rFonts w:asciiTheme="minorHAnsi" w:eastAsiaTheme="minorEastAsia" w:hAnsiTheme="minorHAnsi" w:cstheme="minorBidi"/>
            <w:b w:val="0"/>
            <w:kern w:val="2"/>
            <w:sz w:val="22"/>
            <w:szCs w:val="22"/>
            <w:lang w:eastAsia="en-AU"/>
            <w14:ligatures w14:val="standardContextual"/>
          </w:rPr>
          <w:tab/>
        </w:r>
        <w:r w:rsidR="000A086C" w:rsidRPr="00A97F2A">
          <w:rPr>
            <w:rFonts w:eastAsia="Arial"/>
          </w:rPr>
          <w:t>Amendment and revocation of recognised non-local FVOs</w:t>
        </w:r>
        <w:r w:rsidR="000A086C" w:rsidRPr="000A086C">
          <w:rPr>
            <w:vanish/>
          </w:rPr>
          <w:tab/>
        </w:r>
        <w:r w:rsidR="000A086C" w:rsidRPr="000A086C">
          <w:rPr>
            <w:vanish/>
          </w:rPr>
          <w:fldChar w:fldCharType="begin"/>
        </w:r>
        <w:r w:rsidR="000A086C" w:rsidRPr="000A086C">
          <w:rPr>
            <w:vanish/>
          </w:rPr>
          <w:instrText xml:space="preserve"> PAGEREF _Toc150857428 \h </w:instrText>
        </w:r>
        <w:r w:rsidR="000A086C" w:rsidRPr="000A086C">
          <w:rPr>
            <w:vanish/>
          </w:rPr>
        </w:r>
        <w:r w:rsidR="000A086C" w:rsidRPr="000A086C">
          <w:rPr>
            <w:vanish/>
          </w:rPr>
          <w:fldChar w:fldCharType="separate"/>
        </w:r>
        <w:r w:rsidR="00804CB5">
          <w:rPr>
            <w:vanish/>
          </w:rPr>
          <w:t>92</w:t>
        </w:r>
        <w:r w:rsidR="000A086C" w:rsidRPr="000A086C">
          <w:rPr>
            <w:vanish/>
          </w:rPr>
          <w:fldChar w:fldCharType="end"/>
        </w:r>
      </w:hyperlink>
    </w:p>
    <w:p w14:paraId="257D5A39" w14:textId="0E48B073"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29" w:history="1">
        <w:r w:rsidRPr="00A97F2A">
          <w:rPr>
            <w:rFonts w:eastAsia="Arial"/>
          </w:rPr>
          <w:t>131</w:t>
        </w:r>
        <w:r>
          <w:rPr>
            <w:rFonts w:asciiTheme="minorHAnsi" w:eastAsiaTheme="minorEastAsia" w:hAnsiTheme="minorHAnsi" w:cstheme="minorBidi"/>
            <w:kern w:val="2"/>
            <w:sz w:val="22"/>
            <w:szCs w:val="22"/>
            <w:lang w:eastAsia="en-AU"/>
            <w14:ligatures w14:val="standardContextual"/>
          </w:rPr>
          <w:tab/>
        </w:r>
        <w:r w:rsidRPr="00A97F2A">
          <w:rPr>
            <w:rFonts w:eastAsia="Arial"/>
          </w:rPr>
          <w:t xml:space="preserve">Meaning of </w:t>
        </w:r>
        <w:r w:rsidRPr="00A97F2A">
          <w:rPr>
            <w:rFonts w:eastAsia="Arial"/>
            <w:i/>
          </w:rPr>
          <w:t>court</w:t>
        </w:r>
        <w:r w:rsidRPr="00A97F2A">
          <w:rPr>
            <w:rFonts w:eastAsia="Arial"/>
          </w:rPr>
          <w:t>—div 9.3</w:t>
        </w:r>
        <w:r>
          <w:tab/>
        </w:r>
        <w:r>
          <w:fldChar w:fldCharType="begin"/>
        </w:r>
        <w:r>
          <w:instrText xml:space="preserve"> PAGEREF _Toc150857429 \h </w:instrText>
        </w:r>
        <w:r>
          <w:fldChar w:fldCharType="separate"/>
        </w:r>
        <w:r w:rsidR="00804CB5">
          <w:t>92</w:t>
        </w:r>
        <w:r>
          <w:fldChar w:fldCharType="end"/>
        </w:r>
      </w:hyperlink>
    </w:p>
    <w:p w14:paraId="54FAFE32" w14:textId="18F0E11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30" w:history="1">
        <w:r w:rsidRPr="00A97F2A">
          <w:rPr>
            <w:rFonts w:eastAsia="Arial"/>
          </w:rPr>
          <w:t>132</w:t>
        </w:r>
        <w:r>
          <w:rPr>
            <w:rFonts w:asciiTheme="minorHAnsi" w:eastAsiaTheme="minorEastAsia" w:hAnsiTheme="minorHAnsi" w:cstheme="minorBidi"/>
            <w:kern w:val="2"/>
            <w:sz w:val="22"/>
            <w:szCs w:val="22"/>
            <w:lang w:eastAsia="en-AU"/>
            <w14:ligatures w14:val="standardContextual"/>
          </w:rPr>
          <w:tab/>
        </w:r>
        <w:r w:rsidRPr="00A97F2A">
          <w:rPr>
            <w:rFonts w:eastAsia="Arial"/>
          </w:rPr>
          <w:t>Power</w:t>
        </w:r>
        <w:r w:rsidRPr="00A97F2A">
          <w:rPr>
            <w:rFonts w:eastAsia="Arial"/>
            <w:spacing w:val="-6"/>
          </w:rPr>
          <w:t xml:space="preserve"> </w:t>
        </w:r>
        <w:r w:rsidRPr="00A97F2A">
          <w:rPr>
            <w:rFonts w:eastAsia="Arial"/>
          </w:rPr>
          <w:t>of</w:t>
        </w:r>
        <w:r w:rsidRPr="00A97F2A">
          <w:rPr>
            <w:rFonts w:eastAsia="Arial"/>
            <w:spacing w:val="-3"/>
          </w:rPr>
          <w:t xml:space="preserve"> </w:t>
        </w:r>
        <w:r w:rsidRPr="00A97F2A">
          <w:rPr>
            <w:rFonts w:eastAsia="Arial"/>
          </w:rPr>
          <w:t>cou</w:t>
        </w:r>
        <w:r w:rsidRPr="00A97F2A">
          <w:rPr>
            <w:rFonts w:eastAsia="Arial"/>
            <w:spacing w:val="-1"/>
          </w:rPr>
          <w:t>r</w:t>
        </w:r>
        <w:r w:rsidRPr="00A97F2A">
          <w:rPr>
            <w:rFonts w:eastAsia="Arial"/>
          </w:rPr>
          <w:t>t</w:t>
        </w:r>
        <w:r w:rsidRPr="00A97F2A">
          <w:rPr>
            <w:rFonts w:eastAsia="Arial"/>
            <w:spacing w:val="-5"/>
          </w:rPr>
          <w:t xml:space="preserve"> </w:t>
        </w:r>
        <w:r w:rsidRPr="00A97F2A">
          <w:rPr>
            <w:rFonts w:eastAsia="Arial"/>
          </w:rPr>
          <w:t>to</w:t>
        </w:r>
        <w:r w:rsidRPr="00A97F2A">
          <w:rPr>
            <w:rFonts w:eastAsia="Arial"/>
            <w:spacing w:val="-2"/>
          </w:rPr>
          <w:t xml:space="preserve"> </w:t>
        </w:r>
        <w:r w:rsidRPr="00A97F2A">
          <w:rPr>
            <w:rFonts w:eastAsia="Arial"/>
          </w:rPr>
          <w:t>amend</w:t>
        </w:r>
        <w:r w:rsidRPr="00A97F2A">
          <w:rPr>
            <w:rFonts w:eastAsia="Arial"/>
            <w:spacing w:val="-4"/>
          </w:rPr>
          <w:t xml:space="preserve"> </w:t>
        </w:r>
        <w:r w:rsidRPr="00A97F2A">
          <w:rPr>
            <w:rFonts w:eastAsia="Arial"/>
          </w:rPr>
          <w:t>or</w:t>
        </w:r>
        <w:r w:rsidRPr="00A97F2A">
          <w:rPr>
            <w:rFonts w:eastAsia="Arial"/>
            <w:spacing w:val="-1"/>
          </w:rPr>
          <w:t xml:space="preserve"> r</w:t>
        </w:r>
        <w:r w:rsidRPr="00A97F2A">
          <w:rPr>
            <w:rFonts w:eastAsia="Arial"/>
          </w:rPr>
          <w:t>ev</w:t>
        </w:r>
        <w:r w:rsidRPr="00A97F2A">
          <w:rPr>
            <w:rFonts w:eastAsia="Arial"/>
            <w:spacing w:val="-1"/>
          </w:rPr>
          <w:t>o</w:t>
        </w:r>
        <w:r w:rsidRPr="00A97F2A">
          <w:rPr>
            <w:rFonts w:eastAsia="Arial"/>
          </w:rPr>
          <w:t>ke</w:t>
        </w:r>
        <w:r w:rsidRPr="00A97F2A">
          <w:rPr>
            <w:rFonts w:eastAsia="Arial"/>
            <w:spacing w:val="-6"/>
          </w:rPr>
          <w:t xml:space="preserve"> </w:t>
        </w:r>
        <w:r w:rsidRPr="00A97F2A">
          <w:rPr>
            <w:rFonts w:eastAsia="Arial"/>
          </w:rPr>
          <w:t>recognised</w:t>
        </w:r>
        <w:r w:rsidRPr="00A97F2A">
          <w:rPr>
            <w:rFonts w:eastAsia="Arial"/>
            <w:spacing w:val="-11"/>
          </w:rPr>
          <w:t xml:space="preserve"> </w:t>
        </w:r>
        <w:r w:rsidRPr="00A97F2A">
          <w:rPr>
            <w:rFonts w:eastAsia="Arial"/>
          </w:rPr>
          <w:t>non-local</w:t>
        </w:r>
        <w:r w:rsidRPr="00A97F2A">
          <w:rPr>
            <w:rFonts w:eastAsia="Arial"/>
            <w:spacing w:val="-7"/>
          </w:rPr>
          <w:t xml:space="preserve"> </w:t>
        </w:r>
        <w:r w:rsidRPr="00A97F2A">
          <w:rPr>
            <w:rFonts w:eastAsia="Arial"/>
          </w:rPr>
          <w:t>FVOs</w:t>
        </w:r>
        <w:r>
          <w:tab/>
        </w:r>
        <w:r>
          <w:fldChar w:fldCharType="begin"/>
        </w:r>
        <w:r>
          <w:instrText xml:space="preserve"> PAGEREF _Toc150857430 \h </w:instrText>
        </w:r>
        <w:r>
          <w:fldChar w:fldCharType="separate"/>
        </w:r>
        <w:r w:rsidR="00804CB5">
          <w:t>92</w:t>
        </w:r>
        <w:r>
          <w:fldChar w:fldCharType="end"/>
        </w:r>
      </w:hyperlink>
    </w:p>
    <w:p w14:paraId="3BF69490" w14:textId="1E0E0AD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31" w:history="1">
        <w:r w:rsidRPr="00A97F2A">
          <w:rPr>
            <w:rFonts w:eastAsia="Arial"/>
          </w:rPr>
          <w:t>133</w:t>
        </w:r>
        <w:r>
          <w:rPr>
            <w:rFonts w:asciiTheme="minorHAnsi" w:eastAsiaTheme="minorEastAsia" w:hAnsiTheme="minorHAnsi" w:cstheme="minorBidi"/>
            <w:kern w:val="2"/>
            <w:sz w:val="22"/>
            <w:szCs w:val="22"/>
            <w:lang w:eastAsia="en-AU"/>
            <w14:ligatures w14:val="standardContextual"/>
          </w:rPr>
          <w:tab/>
        </w:r>
        <w:r w:rsidRPr="00A97F2A">
          <w:rPr>
            <w:rFonts w:eastAsia="Arial"/>
          </w:rPr>
          <w:t>Application</w:t>
        </w:r>
        <w:r w:rsidRPr="00A97F2A">
          <w:rPr>
            <w:rFonts w:eastAsia="Arial"/>
            <w:spacing w:val="-11"/>
          </w:rPr>
          <w:t xml:space="preserve"> </w:t>
        </w:r>
        <w:r w:rsidRPr="00A97F2A">
          <w:rPr>
            <w:rFonts w:eastAsia="Arial"/>
          </w:rPr>
          <w:t>for</w:t>
        </w:r>
        <w:r w:rsidRPr="00A97F2A">
          <w:rPr>
            <w:rFonts w:eastAsia="Arial"/>
            <w:spacing w:val="-3"/>
          </w:rPr>
          <w:t xml:space="preserve"> </w:t>
        </w:r>
        <w:r w:rsidRPr="00A97F2A">
          <w:rPr>
            <w:rFonts w:eastAsia="Arial"/>
          </w:rPr>
          <w:t>amendment</w:t>
        </w:r>
        <w:r w:rsidRPr="00A97F2A">
          <w:rPr>
            <w:rFonts w:eastAsia="Arial"/>
            <w:spacing w:val="-8"/>
          </w:rPr>
          <w:t xml:space="preserve"> </w:t>
        </w:r>
        <w:r w:rsidRPr="00A97F2A">
          <w:rPr>
            <w:rFonts w:eastAsia="Arial"/>
          </w:rPr>
          <w:t>or</w:t>
        </w:r>
        <w:r w:rsidRPr="00A97F2A">
          <w:rPr>
            <w:rFonts w:eastAsia="Arial"/>
            <w:spacing w:val="-2"/>
          </w:rPr>
          <w:t xml:space="preserve"> </w:t>
        </w:r>
        <w:r w:rsidRPr="00A97F2A">
          <w:rPr>
            <w:rFonts w:eastAsia="Arial"/>
          </w:rPr>
          <w:t>revocation</w:t>
        </w:r>
        <w:r w:rsidRPr="00A97F2A">
          <w:rPr>
            <w:rFonts w:eastAsia="Arial"/>
            <w:spacing w:val="-8"/>
          </w:rPr>
          <w:t xml:space="preserve"> </w:t>
        </w:r>
        <w:r w:rsidRPr="00A97F2A">
          <w:rPr>
            <w:rFonts w:eastAsia="Arial"/>
          </w:rPr>
          <w:t>of</w:t>
        </w:r>
        <w:r w:rsidRPr="00A97F2A">
          <w:rPr>
            <w:rFonts w:eastAsia="Arial"/>
            <w:spacing w:val="-2"/>
          </w:rPr>
          <w:t xml:space="preserve"> </w:t>
        </w:r>
        <w:r w:rsidRPr="00A97F2A">
          <w:rPr>
            <w:rFonts w:eastAsia="Arial"/>
          </w:rPr>
          <w:t>recognised</w:t>
        </w:r>
        <w:r w:rsidRPr="00A97F2A">
          <w:rPr>
            <w:rFonts w:eastAsia="Arial"/>
            <w:spacing w:val="-11"/>
          </w:rPr>
          <w:t xml:space="preserve"> </w:t>
        </w:r>
        <w:r w:rsidRPr="00A97F2A">
          <w:rPr>
            <w:rFonts w:eastAsia="Arial"/>
          </w:rPr>
          <w:t>non-local</w:t>
        </w:r>
        <w:r w:rsidRPr="00A97F2A">
          <w:rPr>
            <w:rFonts w:eastAsia="Arial"/>
            <w:spacing w:val="-8"/>
          </w:rPr>
          <w:t xml:space="preserve"> </w:t>
        </w:r>
        <w:r w:rsidRPr="00A97F2A">
          <w:rPr>
            <w:rFonts w:eastAsia="Arial"/>
          </w:rPr>
          <w:t>FVO</w:t>
        </w:r>
        <w:r>
          <w:tab/>
        </w:r>
        <w:r>
          <w:fldChar w:fldCharType="begin"/>
        </w:r>
        <w:r>
          <w:instrText xml:space="preserve"> PAGEREF _Toc150857431 \h </w:instrText>
        </w:r>
        <w:r>
          <w:fldChar w:fldCharType="separate"/>
        </w:r>
        <w:r w:rsidR="00804CB5">
          <w:t>93</w:t>
        </w:r>
        <w:r>
          <w:fldChar w:fldCharType="end"/>
        </w:r>
      </w:hyperlink>
    </w:p>
    <w:p w14:paraId="7DAE2E54" w14:textId="1431029C"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32" w:history="1">
        <w:r w:rsidRPr="00A97F2A">
          <w:rPr>
            <w:rFonts w:eastAsia="Arial"/>
          </w:rPr>
          <w:t>134</w:t>
        </w:r>
        <w:r>
          <w:rPr>
            <w:rFonts w:asciiTheme="minorHAnsi" w:eastAsiaTheme="minorEastAsia" w:hAnsiTheme="minorHAnsi" w:cstheme="minorBidi"/>
            <w:kern w:val="2"/>
            <w:sz w:val="22"/>
            <w:szCs w:val="22"/>
            <w:lang w:eastAsia="en-AU"/>
            <w14:ligatures w14:val="standardContextual"/>
          </w:rPr>
          <w:tab/>
        </w:r>
        <w:r w:rsidRPr="00A97F2A">
          <w:rPr>
            <w:rFonts w:eastAsia="Arial"/>
          </w:rPr>
          <w:t>Decision</w:t>
        </w:r>
        <w:r w:rsidRPr="00A97F2A">
          <w:rPr>
            <w:rFonts w:eastAsia="Arial"/>
            <w:spacing w:val="-8"/>
          </w:rPr>
          <w:t xml:space="preserve"> </w:t>
        </w:r>
        <w:r w:rsidRPr="00A97F2A">
          <w:rPr>
            <w:rFonts w:eastAsia="Arial"/>
          </w:rPr>
          <w:t>about</w:t>
        </w:r>
        <w:r w:rsidRPr="00A97F2A">
          <w:rPr>
            <w:rFonts w:eastAsia="Arial"/>
            <w:spacing w:val="-5"/>
          </w:rPr>
          <w:t xml:space="preserve"> </w:t>
        </w:r>
        <w:r w:rsidRPr="00A97F2A">
          <w:rPr>
            <w:rFonts w:eastAsia="Arial"/>
          </w:rPr>
          <w:t>hearing</w:t>
        </w:r>
        <w:r w:rsidRPr="00A97F2A">
          <w:rPr>
            <w:rFonts w:eastAsia="Arial"/>
            <w:spacing w:val="-7"/>
          </w:rPr>
          <w:t xml:space="preserve"> </w:t>
        </w:r>
        <w:r w:rsidRPr="00A97F2A">
          <w:rPr>
            <w:rFonts w:eastAsia="Arial"/>
          </w:rPr>
          <w:t>of</w:t>
        </w:r>
        <w:r w:rsidRPr="00A97F2A">
          <w:rPr>
            <w:rFonts w:eastAsia="Arial"/>
            <w:spacing w:val="-2"/>
          </w:rPr>
          <w:t xml:space="preserve"> </w:t>
        </w:r>
        <w:r w:rsidRPr="00A97F2A">
          <w:rPr>
            <w:rFonts w:eastAsia="Arial"/>
          </w:rPr>
          <w:t>application</w:t>
        </w:r>
        <w:r>
          <w:tab/>
        </w:r>
        <w:r>
          <w:fldChar w:fldCharType="begin"/>
        </w:r>
        <w:r>
          <w:instrText xml:space="preserve"> PAGEREF _Toc150857432 \h </w:instrText>
        </w:r>
        <w:r>
          <w:fldChar w:fldCharType="separate"/>
        </w:r>
        <w:r w:rsidR="00804CB5">
          <w:t>93</w:t>
        </w:r>
        <w:r>
          <w:fldChar w:fldCharType="end"/>
        </w:r>
      </w:hyperlink>
    </w:p>
    <w:p w14:paraId="1E343A70" w14:textId="5C61B3B6"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433" w:history="1">
        <w:r w:rsidR="000A086C" w:rsidRPr="00A97F2A">
          <w:t>Division 9.3A</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Registration of foreign orders</w:t>
        </w:r>
        <w:r w:rsidR="000A086C" w:rsidRPr="000A086C">
          <w:rPr>
            <w:vanish/>
          </w:rPr>
          <w:tab/>
        </w:r>
        <w:r w:rsidR="000A086C" w:rsidRPr="000A086C">
          <w:rPr>
            <w:vanish/>
          </w:rPr>
          <w:fldChar w:fldCharType="begin"/>
        </w:r>
        <w:r w:rsidR="000A086C" w:rsidRPr="000A086C">
          <w:rPr>
            <w:vanish/>
          </w:rPr>
          <w:instrText xml:space="preserve"> PAGEREF _Toc150857433 \h </w:instrText>
        </w:r>
        <w:r w:rsidR="000A086C" w:rsidRPr="000A086C">
          <w:rPr>
            <w:vanish/>
          </w:rPr>
        </w:r>
        <w:r w:rsidR="000A086C" w:rsidRPr="000A086C">
          <w:rPr>
            <w:vanish/>
          </w:rPr>
          <w:fldChar w:fldCharType="separate"/>
        </w:r>
        <w:r w:rsidR="00804CB5">
          <w:rPr>
            <w:vanish/>
          </w:rPr>
          <w:t>94</w:t>
        </w:r>
        <w:r w:rsidR="000A086C" w:rsidRPr="000A086C">
          <w:rPr>
            <w:vanish/>
          </w:rPr>
          <w:fldChar w:fldCharType="end"/>
        </w:r>
      </w:hyperlink>
    </w:p>
    <w:p w14:paraId="54B2A025" w14:textId="27CD6D8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34" w:history="1">
        <w:r w:rsidRPr="00A97F2A">
          <w:t>134A</w:t>
        </w:r>
        <w:r>
          <w:rPr>
            <w:rFonts w:asciiTheme="minorHAnsi" w:eastAsiaTheme="minorEastAsia" w:hAnsiTheme="minorHAnsi" w:cstheme="minorBidi"/>
            <w:kern w:val="2"/>
            <w:sz w:val="22"/>
            <w:szCs w:val="22"/>
            <w:lang w:eastAsia="en-AU"/>
            <w14:ligatures w14:val="standardContextual"/>
          </w:rPr>
          <w:tab/>
        </w:r>
        <w:r w:rsidRPr="00A97F2A">
          <w:t>Applications for registration of foreign orders</w:t>
        </w:r>
        <w:r>
          <w:tab/>
        </w:r>
        <w:r>
          <w:fldChar w:fldCharType="begin"/>
        </w:r>
        <w:r>
          <w:instrText xml:space="preserve"> PAGEREF _Toc150857434 \h </w:instrText>
        </w:r>
        <w:r>
          <w:fldChar w:fldCharType="separate"/>
        </w:r>
        <w:r w:rsidR="00804CB5">
          <w:t>94</w:t>
        </w:r>
        <w:r>
          <w:fldChar w:fldCharType="end"/>
        </w:r>
      </w:hyperlink>
    </w:p>
    <w:p w14:paraId="63B693E4" w14:textId="3D7006DE"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35" w:history="1">
        <w:r w:rsidRPr="00A97F2A">
          <w:t>134B</w:t>
        </w:r>
        <w:r>
          <w:rPr>
            <w:rFonts w:asciiTheme="minorHAnsi" w:eastAsiaTheme="minorEastAsia" w:hAnsiTheme="minorHAnsi" w:cstheme="minorBidi"/>
            <w:kern w:val="2"/>
            <w:sz w:val="22"/>
            <w:szCs w:val="22"/>
            <w:lang w:eastAsia="en-AU"/>
            <w14:ligatures w14:val="standardContextual"/>
          </w:rPr>
          <w:tab/>
        </w:r>
        <w:r w:rsidRPr="00A97F2A">
          <w:t>Registration of foreign orders</w:t>
        </w:r>
        <w:r>
          <w:tab/>
        </w:r>
        <w:r>
          <w:fldChar w:fldCharType="begin"/>
        </w:r>
        <w:r>
          <w:instrText xml:space="preserve"> PAGEREF _Toc150857435 \h </w:instrText>
        </w:r>
        <w:r>
          <w:fldChar w:fldCharType="separate"/>
        </w:r>
        <w:r w:rsidR="00804CB5">
          <w:t>95</w:t>
        </w:r>
        <w:r>
          <w:fldChar w:fldCharType="end"/>
        </w:r>
      </w:hyperlink>
    </w:p>
    <w:p w14:paraId="6E54739B" w14:textId="3B810E12"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436" w:history="1">
        <w:r w:rsidR="000A086C" w:rsidRPr="00A97F2A">
          <w:rPr>
            <w:rFonts w:eastAsia="Arial"/>
          </w:rPr>
          <w:t>Division 9.4</w:t>
        </w:r>
        <w:r w:rsidR="000A086C">
          <w:rPr>
            <w:rFonts w:asciiTheme="minorHAnsi" w:eastAsiaTheme="minorEastAsia" w:hAnsiTheme="minorHAnsi" w:cstheme="minorBidi"/>
            <w:b w:val="0"/>
            <w:kern w:val="2"/>
            <w:sz w:val="22"/>
            <w:szCs w:val="22"/>
            <w:lang w:eastAsia="en-AU"/>
            <w14:ligatures w14:val="standardContextual"/>
          </w:rPr>
          <w:tab/>
        </w:r>
        <w:r w:rsidR="000A086C" w:rsidRPr="00A97F2A">
          <w:rPr>
            <w:rFonts w:eastAsia="Arial"/>
          </w:rPr>
          <w:t>Exchange of information</w:t>
        </w:r>
        <w:r w:rsidR="000A086C" w:rsidRPr="000A086C">
          <w:rPr>
            <w:vanish/>
          </w:rPr>
          <w:tab/>
        </w:r>
        <w:r w:rsidR="000A086C" w:rsidRPr="000A086C">
          <w:rPr>
            <w:vanish/>
          </w:rPr>
          <w:fldChar w:fldCharType="begin"/>
        </w:r>
        <w:r w:rsidR="000A086C" w:rsidRPr="000A086C">
          <w:rPr>
            <w:vanish/>
          </w:rPr>
          <w:instrText xml:space="preserve"> PAGEREF _Toc150857436 \h </w:instrText>
        </w:r>
        <w:r w:rsidR="000A086C" w:rsidRPr="000A086C">
          <w:rPr>
            <w:vanish/>
          </w:rPr>
        </w:r>
        <w:r w:rsidR="000A086C" w:rsidRPr="000A086C">
          <w:rPr>
            <w:vanish/>
          </w:rPr>
          <w:fldChar w:fldCharType="separate"/>
        </w:r>
        <w:r w:rsidR="00804CB5">
          <w:rPr>
            <w:vanish/>
          </w:rPr>
          <w:t>95</w:t>
        </w:r>
        <w:r w:rsidR="000A086C" w:rsidRPr="000A086C">
          <w:rPr>
            <w:vanish/>
          </w:rPr>
          <w:fldChar w:fldCharType="end"/>
        </w:r>
      </w:hyperlink>
    </w:p>
    <w:p w14:paraId="38E40316" w14:textId="2E89C80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37" w:history="1">
        <w:r w:rsidRPr="00A97F2A">
          <w:rPr>
            <w:rFonts w:eastAsia="Arial"/>
          </w:rPr>
          <w:t>135</w:t>
        </w:r>
        <w:r>
          <w:rPr>
            <w:rFonts w:asciiTheme="minorHAnsi" w:eastAsiaTheme="minorEastAsia" w:hAnsiTheme="minorHAnsi" w:cstheme="minorBidi"/>
            <w:kern w:val="2"/>
            <w:sz w:val="22"/>
            <w:szCs w:val="22"/>
            <w:lang w:eastAsia="en-AU"/>
            <w14:ligatures w14:val="standardContextual"/>
          </w:rPr>
          <w:tab/>
        </w:r>
        <w:r w:rsidRPr="00A97F2A">
          <w:rPr>
            <w:rFonts w:eastAsia="Arial"/>
          </w:rPr>
          <w:t>Issuing</w:t>
        </w:r>
        <w:r w:rsidRPr="00A97F2A">
          <w:rPr>
            <w:rFonts w:eastAsia="Arial"/>
            <w:spacing w:val="-7"/>
          </w:rPr>
          <w:t xml:space="preserve"> </w:t>
        </w:r>
        <w:r w:rsidRPr="00A97F2A">
          <w:rPr>
            <w:rFonts w:eastAsia="Arial"/>
          </w:rPr>
          <w:t>autho</w:t>
        </w:r>
        <w:r w:rsidRPr="00A97F2A">
          <w:rPr>
            <w:rFonts w:eastAsia="Arial"/>
            <w:spacing w:val="-1"/>
          </w:rPr>
          <w:t>r</w:t>
        </w:r>
        <w:r w:rsidRPr="00A97F2A">
          <w:rPr>
            <w:rFonts w:eastAsia="Arial"/>
          </w:rPr>
          <w:t>ities</w:t>
        </w:r>
        <w:r w:rsidRPr="00A97F2A">
          <w:rPr>
            <w:rFonts w:eastAsia="Arial"/>
            <w:spacing w:val="-10"/>
          </w:rPr>
          <w:t xml:space="preserve"> </w:t>
        </w:r>
        <w:r w:rsidRPr="00A97F2A">
          <w:rPr>
            <w:rFonts w:eastAsia="Arial"/>
          </w:rPr>
          <w:t>may</w:t>
        </w:r>
        <w:r w:rsidRPr="00A97F2A">
          <w:rPr>
            <w:rFonts w:eastAsia="Arial"/>
            <w:spacing w:val="-4"/>
          </w:rPr>
          <w:t xml:space="preserve"> </w:t>
        </w:r>
        <w:r w:rsidRPr="00A97F2A">
          <w:rPr>
            <w:rFonts w:eastAsia="Arial"/>
          </w:rPr>
          <w:t>obtain</w:t>
        </w:r>
        <w:r w:rsidRPr="00A97F2A">
          <w:rPr>
            <w:rFonts w:eastAsia="Arial"/>
            <w:spacing w:val="-6"/>
          </w:rPr>
          <w:t xml:space="preserve"> </w:t>
        </w:r>
        <w:r w:rsidRPr="00A97F2A">
          <w:rPr>
            <w:rFonts w:eastAsia="Arial"/>
          </w:rPr>
          <w:t>FVO</w:t>
        </w:r>
        <w:r w:rsidRPr="00A97F2A">
          <w:rPr>
            <w:rFonts w:eastAsia="Arial"/>
            <w:spacing w:val="-4"/>
          </w:rPr>
          <w:t xml:space="preserve"> </w:t>
        </w:r>
        <w:r w:rsidRPr="00A97F2A">
          <w:rPr>
            <w:rFonts w:eastAsia="Arial"/>
          </w:rPr>
          <w:t>information</w:t>
        </w:r>
        <w:r>
          <w:tab/>
        </w:r>
        <w:r>
          <w:fldChar w:fldCharType="begin"/>
        </w:r>
        <w:r>
          <w:instrText xml:space="preserve"> PAGEREF _Toc150857437 \h </w:instrText>
        </w:r>
        <w:r>
          <w:fldChar w:fldCharType="separate"/>
        </w:r>
        <w:r w:rsidR="00804CB5">
          <w:t>95</w:t>
        </w:r>
        <w:r>
          <w:fldChar w:fldCharType="end"/>
        </w:r>
      </w:hyperlink>
    </w:p>
    <w:p w14:paraId="1E572D8C" w14:textId="1BF9D17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38" w:history="1">
        <w:r w:rsidRPr="00A97F2A">
          <w:rPr>
            <w:rFonts w:eastAsia="Arial"/>
          </w:rPr>
          <w:t>136</w:t>
        </w:r>
        <w:r>
          <w:rPr>
            <w:rFonts w:asciiTheme="minorHAnsi" w:eastAsiaTheme="minorEastAsia" w:hAnsiTheme="minorHAnsi" w:cstheme="minorBidi"/>
            <w:kern w:val="2"/>
            <w:sz w:val="22"/>
            <w:szCs w:val="22"/>
            <w:lang w:eastAsia="en-AU"/>
            <w14:ligatures w14:val="standardContextual"/>
          </w:rPr>
          <w:tab/>
        </w:r>
        <w:r w:rsidRPr="00A97F2A">
          <w:rPr>
            <w:rFonts w:eastAsia="Arial"/>
          </w:rPr>
          <w:t>Issuing</w:t>
        </w:r>
        <w:r w:rsidRPr="00A97F2A">
          <w:rPr>
            <w:rFonts w:eastAsia="Arial"/>
            <w:spacing w:val="-7"/>
          </w:rPr>
          <w:t xml:space="preserve"> </w:t>
        </w:r>
        <w:r w:rsidRPr="00A97F2A">
          <w:rPr>
            <w:rFonts w:eastAsia="Arial"/>
          </w:rPr>
          <w:t>autho</w:t>
        </w:r>
        <w:r w:rsidRPr="00A97F2A">
          <w:rPr>
            <w:rFonts w:eastAsia="Arial"/>
            <w:spacing w:val="-1"/>
          </w:rPr>
          <w:t>r</w:t>
        </w:r>
        <w:r w:rsidRPr="00A97F2A">
          <w:rPr>
            <w:rFonts w:eastAsia="Arial"/>
          </w:rPr>
          <w:t>ities</w:t>
        </w:r>
        <w:r w:rsidRPr="00A97F2A">
          <w:rPr>
            <w:rFonts w:eastAsia="Arial"/>
            <w:spacing w:val="-10"/>
          </w:rPr>
          <w:t xml:space="preserve"> </w:t>
        </w:r>
        <w:r w:rsidRPr="00A97F2A">
          <w:rPr>
            <w:rFonts w:eastAsia="Arial"/>
          </w:rPr>
          <w:t>must</w:t>
        </w:r>
        <w:r w:rsidRPr="00A97F2A">
          <w:rPr>
            <w:rFonts w:eastAsia="Arial"/>
            <w:spacing w:val="-5"/>
          </w:rPr>
          <w:t xml:space="preserve"> </w:t>
        </w:r>
        <w:r w:rsidRPr="00A97F2A">
          <w:rPr>
            <w:rFonts w:eastAsia="Arial"/>
          </w:rPr>
          <w:t>provide</w:t>
        </w:r>
        <w:r w:rsidRPr="00A97F2A">
          <w:rPr>
            <w:rFonts w:eastAsia="Arial"/>
            <w:spacing w:val="-7"/>
          </w:rPr>
          <w:t xml:space="preserve"> </w:t>
        </w:r>
        <w:r w:rsidRPr="00A97F2A">
          <w:rPr>
            <w:rFonts w:eastAsia="Arial"/>
          </w:rPr>
          <w:t>FVO</w:t>
        </w:r>
        <w:r w:rsidRPr="00A97F2A">
          <w:rPr>
            <w:rFonts w:eastAsia="Arial"/>
            <w:spacing w:val="-3"/>
          </w:rPr>
          <w:t xml:space="preserve"> </w:t>
        </w:r>
        <w:r w:rsidRPr="00A97F2A">
          <w:rPr>
            <w:rFonts w:eastAsia="Arial"/>
          </w:rPr>
          <w:t>information</w:t>
        </w:r>
        <w:r>
          <w:tab/>
        </w:r>
        <w:r>
          <w:fldChar w:fldCharType="begin"/>
        </w:r>
        <w:r>
          <w:instrText xml:space="preserve"> PAGEREF _Toc150857438 \h </w:instrText>
        </w:r>
        <w:r>
          <w:fldChar w:fldCharType="separate"/>
        </w:r>
        <w:r w:rsidR="00804CB5">
          <w:t>95</w:t>
        </w:r>
        <w:r>
          <w:fldChar w:fldCharType="end"/>
        </w:r>
      </w:hyperlink>
    </w:p>
    <w:p w14:paraId="117B2370" w14:textId="76A1D6A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39" w:history="1">
        <w:r w:rsidRPr="00A97F2A">
          <w:rPr>
            <w:rFonts w:eastAsia="Arial"/>
          </w:rPr>
          <w:t>137</w:t>
        </w:r>
        <w:r>
          <w:rPr>
            <w:rFonts w:asciiTheme="minorHAnsi" w:eastAsiaTheme="minorEastAsia" w:hAnsiTheme="minorHAnsi" w:cstheme="minorBidi"/>
            <w:kern w:val="2"/>
            <w:sz w:val="22"/>
            <w:szCs w:val="22"/>
            <w:lang w:eastAsia="en-AU"/>
            <w14:ligatures w14:val="standardContextual"/>
          </w:rPr>
          <w:tab/>
        </w:r>
        <w:r w:rsidRPr="00A97F2A">
          <w:rPr>
            <w:rFonts w:eastAsia="Arial"/>
          </w:rPr>
          <w:t>L</w:t>
        </w:r>
        <w:r w:rsidRPr="00A97F2A">
          <w:rPr>
            <w:rFonts w:eastAsia="Arial"/>
            <w:spacing w:val="1"/>
          </w:rPr>
          <w:t>a</w:t>
        </w:r>
        <w:r w:rsidRPr="00A97F2A">
          <w:rPr>
            <w:rFonts w:eastAsia="Arial"/>
          </w:rPr>
          <w:t>w</w:t>
        </w:r>
        <w:r w:rsidRPr="00A97F2A">
          <w:rPr>
            <w:rFonts w:eastAsia="Arial"/>
            <w:spacing w:val="-3"/>
          </w:rPr>
          <w:t xml:space="preserve"> </w:t>
        </w:r>
        <w:r w:rsidRPr="00A97F2A">
          <w:rPr>
            <w:rFonts w:eastAsia="Arial"/>
            <w:spacing w:val="1"/>
          </w:rPr>
          <w:t>e</w:t>
        </w:r>
        <w:r w:rsidRPr="00A97F2A">
          <w:rPr>
            <w:rFonts w:eastAsia="Arial"/>
          </w:rPr>
          <w:t>n</w:t>
        </w:r>
        <w:r w:rsidRPr="00A97F2A">
          <w:rPr>
            <w:rFonts w:eastAsia="Arial"/>
            <w:spacing w:val="1"/>
          </w:rPr>
          <w:t>fo</w:t>
        </w:r>
        <w:r w:rsidRPr="00A97F2A">
          <w:rPr>
            <w:rFonts w:eastAsia="Arial"/>
          </w:rPr>
          <w:t>r</w:t>
        </w:r>
        <w:r w:rsidRPr="00A97F2A">
          <w:rPr>
            <w:rFonts w:eastAsia="Arial"/>
            <w:spacing w:val="1"/>
          </w:rPr>
          <w:t>ce</w:t>
        </w:r>
        <w:r w:rsidRPr="00A97F2A">
          <w:rPr>
            <w:rFonts w:eastAsia="Arial"/>
          </w:rPr>
          <w:t>me</w:t>
        </w:r>
        <w:r w:rsidRPr="00A97F2A">
          <w:rPr>
            <w:rFonts w:eastAsia="Arial"/>
            <w:spacing w:val="1"/>
          </w:rPr>
          <w:t>n</w:t>
        </w:r>
        <w:r w:rsidRPr="00A97F2A">
          <w:rPr>
            <w:rFonts w:eastAsia="Arial"/>
          </w:rPr>
          <w:t>t</w:t>
        </w:r>
        <w:r w:rsidRPr="00A97F2A">
          <w:rPr>
            <w:rFonts w:eastAsia="Arial"/>
            <w:spacing w:val="-12"/>
          </w:rPr>
          <w:t xml:space="preserve"> </w:t>
        </w:r>
        <w:r w:rsidRPr="00A97F2A">
          <w:rPr>
            <w:rFonts w:eastAsia="Arial"/>
          </w:rPr>
          <w:t>a</w:t>
        </w:r>
        <w:r w:rsidRPr="00A97F2A">
          <w:rPr>
            <w:rFonts w:eastAsia="Arial"/>
            <w:spacing w:val="1"/>
          </w:rPr>
          <w:t>gen</w:t>
        </w:r>
        <w:r w:rsidRPr="00A97F2A">
          <w:rPr>
            <w:rFonts w:eastAsia="Arial"/>
          </w:rPr>
          <w:t>c</w:t>
        </w:r>
        <w:r w:rsidRPr="00A97F2A">
          <w:rPr>
            <w:rFonts w:eastAsia="Arial"/>
            <w:spacing w:val="1"/>
          </w:rPr>
          <w:t>i</w:t>
        </w:r>
        <w:r w:rsidRPr="00A97F2A">
          <w:rPr>
            <w:rFonts w:eastAsia="Arial"/>
          </w:rPr>
          <w:t>es</w:t>
        </w:r>
        <w:r w:rsidRPr="00A97F2A">
          <w:rPr>
            <w:rFonts w:eastAsia="Arial"/>
            <w:spacing w:val="-9"/>
          </w:rPr>
          <w:t xml:space="preserve"> </w:t>
        </w:r>
        <w:r w:rsidRPr="00A97F2A">
          <w:rPr>
            <w:rFonts w:eastAsia="Arial"/>
          </w:rPr>
          <w:t>m</w:t>
        </w:r>
        <w:r w:rsidRPr="00A97F2A">
          <w:rPr>
            <w:rFonts w:eastAsia="Arial"/>
            <w:spacing w:val="1"/>
          </w:rPr>
          <w:t>a</w:t>
        </w:r>
        <w:r w:rsidRPr="00A97F2A">
          <w:rPr>
            <w:rFonts w:eastAsia="Arial"/>
          </w:rPr>
          <w:t>y</w:t>
        </w:r>
        <w:r w:rsidRPr="00A97F2A">
          <w:rPr>
            <w:rFonts w:eastAsia="Arial"/>
            <w:spacing w:val="-3"/>
          </w:rPr>
          <w:t xml:space="preserve"> </w:t>
        </w:r>
        <w:r w:rsidRPr="00A97F2A">
          <w:rPr>
            <w:rFonts w:eastAsia="Arial"/>
            <w:spacing w:val="1"/>
          </w:rPr>
          <w:t>o</w:t>
        </w:r>
        <w:r w:rsidRPr="00A97F2A">
          <w:rPr>
            <w:rFonts w:eastAsia="Arial"/>
          </w:rPr>
          <w:t>b</w:t>
        </w:r>
        <w:r w:rsidRPr="00A97F2A">
          <w:rPr>
            <w:rFonts w:eastAsia="Arial"/>
            <w:spacing w:val="1"/>
          </w:rPr>
          <w:t>t</w:t>
        </w:r>
        <w:r w:rsidRPr="00A97F2A">
          <w:rPr>
            <w:rFonts w:eastAsia="Arial"/>
          </w:rPr>
          <w:t>a</w:t>
        </w:r>
        <w:r w:rsidRPr="00A97F2A">
          <w:rPr>
            <w:rFonts w:eastAsia="Arial"/>
            <w:spacing w:val="1"/>
          </w:rPr>
          <w:t>i</w:t>
        </w:r>
        <w:r w:rsidRPr="00A97F2A">
          <w:rPr>
            <w:rFonts w:eastAsia="Arial"/>
          </w:rPr>
          <w:t>n</w:t>
        </w:r>
        <w:r w:rsidRPr="00A97F2A">
          <w:rPr>
            <w:rFonts w:eastAsia="Arial"/>
            <w:spacing w:val="-6"/>
          </w:rPr>
          <w:t xml:space="preserve"> </w:t>
        </w:r>
        <w:r w:rsidRPr="00A97F2A">
          <w:rPr>
            <w:rFonts w:eastAsia="Arial"/>
          </w:rPr>
          <w:t>FVO</w:t>
        </w:r>
        <w:r w:rsidRPr="00A97F2A">
          <w:rPr>
            <w:rFonts w:eastAsia="Arial"/>
            <w:spacing w:val="-3"/>
          </w:rPr>
          <w:t xml:space="preserve"> </w:t>
        </w:r>
        <w:r w:rsidRPr="00A97F2A">
          <w:rPr>
            <w:rFonts w:eastAsia="Arial"/>
          </w:rPr>
          <w:t>i</w:t>
        </w:r>
        <w:r w:rsidRPr="00A97F2A">
          <w:rPr>
            <w:rFonts w:eastAsia="Arial"/>
            <w:spacing w:val="1"/>
          </w:rPr>
          <w:t>nf</w:t>
        </w:r>
        <w:r w:rsidRPr="00A97F2A">
          <w:rPr>
            <w:rFonts w:eastAsia="Arial"/>
          </w:rPr>
          <w:t>orm</w:t>
        </w:r>
        <w:r w:rsidRPr="00A97F2A">
          <w:rPr>
            <w:rFonts w:eastAsia="Arial"/>
            <w:spacing w:val="1"/>
          </w:rPr>
          <w:t>a</w:t>
        </w:r>
        <w:r w:rsidRPr="00A97F2A">
          <w:rPr>
            <w:rFonts w:eastAsia="Arial"/>
          </w:rPr>
          <w:t>t</w:t>
        </w:r>
        <w:r w:rsidRPr="00A97F2A">
          <w:rPr>
            <w:rFonts w:eastAsia="Arial"/>
            <w:spacing w:val="1"/>
          </w:rPr>
          <w:t>io</w:t>
        </w:r>
        <w:r w:rsidRPr="00A97F2A">
          <w:rPr>
            <w:rFonts w:eastAsia="Arial"/>
          </w:rPr>
          <w:t>n</w:t>
        </w:r>
        <w:r>
          <w:tab/>
        </w:r>
        <w:r>
          <w:fldChar w:fldCharType="begin"/>
        </w:r>
        <w:r>
          <w:instrText xml:space="preserve"> PAGEREF _Toc150857439 \h </w:instrText>
        </w:r>
        <w:r>
          <w:fldChar w:fldCharType="separate"/>
        </w:r>
        <w:r w:rsidR="00804CB5">
          <w:t>96</w:t>
        </w:r>
        <w:r>
          <w:fldChar w:fldCharType="end"/>
        </w:r>
      </w:hyperlink>
    </w:p>
    <w:p w14:paraId="3C0B2F6B" w14:textId="60F275D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40" w:history="1">
        <w:r w:rsidRPr="00A97F2A">
          <w:rPr>
            <w:rFonts w:eastAsia="Arial"/>
          </w:rPr>
          <w:t>138</w:t>
        </w:r>
        <w:r>
          <w:rPr>
            <w:rFonts w:asciiTheme="minorHAnsi" w:eastAsiaTheme="minorEastAsia" w:hAnsiTheme="minorHAnsi" w:cstheme="minorBidi"/>
            <w:kern w:val="2"/>
            <w:sz w:val="22"/>
            <w:szCs w:val="22"/>
            <w:lang w:eastAsia="en-AU"/>
            <w14:ligatures w14:val="standardContextual"/>
          </w:rPr>
          <w:tab/>
        </w:r>
        <w:r w:rsidRPr="00A97F2A">
          <w:rPr>
            <w:rFonts w:eastAsia="Arial"/>
          </w:rPr>
          <w:t>Information</w:t>
        </w:r>
        <w:r w:rsidRPr="00A97F2A">
          <w:rPr>
            <w:rFonts w:eastAsia="Arial"/>
            <w:spacing w:val="-11"/>
          </w:rPr>
          <w:t xml:space="preserve"> </w:t>
        </w:r>
        <w:r w:rsidRPr="00A97F2A">
          <w:rPr>
            <w:rFonts w:eastAsia="Arial"/>
          </w:rPr>
          <w:t>to</w:t>
        </w:r>
        <w:r w:rsidRPr="00A97F2A">
          <w:rPr>
            <w:rFonts w:eastAsia="Arial"/>
            <w:spacing w:val="-2"/>
          </w:rPr>
          <w:t xml:space="preserve"> </w:t>
        </w:r>
        <w:r w:rsidRPr="00A97F2A">
          <w:rPr>
            <w:rFonts w:eastAsia="Arial"/>
          </w:rPr>
          <w:t>be</w:t>
        </w:r>
        <w:r w:rsidRPr="00A97F2A">
          <w:rPr>
            <w:rFonts w:eastAsia="Arial"/>
            <w:spacing w:val="-2"/>
          </w:rPr>
          <w:t xml:space="preserve"> </w:t>
        </w:r>
        <w:r w:rsidRPr="00A97F2A">
          <w:rPr>
            <w:rFonts w:eastAsia="Arial"/>
          </w:rPr>
          <w:t>provided</w:t>
        </w:r>
        <w:r w:rsidRPr="00A97F2A">
          <w:rPr>
            <w:rFonts w:eastAsia="Arial"/>
            <w:spacing w:val="-8"/>
          </w:rPr>
          <w:t xml:space="preserve"> </w:t>
        </w:r>
        <w:r w:rsidRPr="00A97F2A">
          <w:rPr>
            <w:rFonts w:eastAsia="Arial"/>
          </w:rPr>
          <w:t>to</w:t>
        </w:r>
        <w:r w:rsidRPr="00A97F2A">
          <w:rPr>
            <w:rFonts w:eastAsia="Arial"/>
            <w:spacing w:val="-2"/>
          </w:rPr>
          <w:t xml:space="preserve"> </w:t>
        </w:r>
        <w:r w:rsidRPr="00A97F2A">
          <w:rPr>
            <w:rFonts w:eastAsia="Arial"/>
          </w:rPr>
          <w:t>law</w:t>
        </w:r>
        <w:r w:rsidRPr="00A97F2A">
          <w:rPr>
            <w:rFonts w:eastAsia="Arial"/>
            <w:spacing w:val="-2"/>
          </w:rPr>
          <w:t xml:space="preserve"> </w:t>
        </w:r>
        <w:r w:rsidRPr="00A97F2A">
          <w:rPr>
            <w:rFonts w:eastAsia="Arial"/>
          </w:rPr>
          <w:t>enforcement</w:t>
        </w:r>
        <w:r w:rsidRPr="00A97F2A">
          <w:rPr>
            <w:rFonts w:eastAsia="Arial"/>
            <w:spacing w:val="-12"/>
          </w:rPr>
          <w:t xml:space="preserve"> </w:t>
        </w:r>
        <w:r w:rsidRPr="00A97F2A">
          <w:rPr>
            <w:rFonts w:eastAsia="Arial"/>
          </w:rPr>
          <w:t>agencies</w:t>
        </w:r>
        <w:r>
          <w:tab/>
        </w:r>
        <w:r>
          <w:fldChar w:fldCharType="begin"/>
        </w:r>
        <w:r>
          <w:instrText xml:space="preserve"> PAGEREF _Toc150857440 \h </w:instrText>
        </w:r>
        <w:r>
          <w:fldChar w:fldCharType="separate"/>
        </w:r>
        <w:r w:rsidR="00804CB5">
          <w:t>96</w:t>
        </w:r>
        <w:r>
          <w:fldChar w:fldCharType="end"/>
        </w:r>
      </w:hyperlink>
    </w:p>
    <w:p w14:paraId="1426EA66" w14:textId="75676991"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441" w:history="1">
        <w:r w:rsidR="000A086C" w:rsidRPr="00A97F2A">
          <w:rPr>
            <w:rFonts w:eastAsia="Arial"/>
          </w:rPr>
          <w:t>Division 9.5</w:t>
        </w:r>
        <w:r w:rsidR="000A086C">
          <w:rPr>
            <w:rFonts w:asciiTheme="minorHAnsi" w:eastAsiaTheme="minorEastAsia" w:hAnsiTheme="minorHAnsi" w:cstheme="minorBidi"/>
            <w:b w:val="0"/>
            <w:kern w:val="2"/>
            <w:sz w:val="22"/>
            <w:szCs w:val="22"/>
            <w:lang w:eastAsia="en-AU"/>
            <w14:ligatures w14:val="standardContextual"/>
          </w:rPr>
          <w:tab/>
        </w:r>
        <w:r w:rsidR="000A086C" w:rsidRPr="00A97F2A">
          <w:rPr>
            <w:rFonts w:eastAsia="Arial"/>
          </w:rPr>
          <w:t>Other matters</w:t>
        </w:r>
        <w:r w:rsidR="000A086C" w:rsidRPr="000A086C">
          <w:rPr>
            <w:vanish/>
          </w:rPr>
          <w:tab/>
        </w:r>
        <w:r w:rsidR="000A086C" w:rsidRPr="000A086C">
          <w:rPr>
            <w:vanish/>
          </w:rPr>
          <w:fldChar w:fldCharType="begin"/>
        </w:r>
        <w:r w:rsidR="000A086C" w:rsidRPr="000A086C">
          <w:rPr>
            <w:vanish/>
          </w:rPr>
          <w:instrText xml:space="preserve"> PAGEREF _Toc150857441 \h </w:instrText>
        </w:r>
        <w:r w:rsidR="000A086C" w:rsidRPr="000A086C">
          <w:rPr>
            <w:vanish/>
          </w:rPr>
        </w:r>
        <w:r w:rsidR="000A086C" w:rsidRPr="000A086C">
          <w:rPr>
            <w:vanish/>
          </w:rPr>
          <w:fldChar w:fldCharType="separate"/>
        </w:r>
        <w:r w:rsidR="00804CB5">
          <w:rPr>
            <w:vanish/>
          </w:rPr>
          <w:t>96</w:t>
        </w:r>
        <w:r w:rsidR="000A086C" w:rsidRPr="000A086C">
          <w:rPr>
            <w:vanish/>
          </w:rPr>
          <w:fldChar w:fldCharType="end"/>
        </w:r>
      </w:hyperlink>
    </w:p>
    <w:p w14:paraId="33FB0C51" w14:textId="7A2D42EE"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42" w:history="1">
        <w:r w:rsidRPr="00A97F2A">
          <w:rPr>
            <w:rFonts w:eastAsia="Arial"/>
          </w:rPr>
          <w:t>139</w:t>
        </w:r>
        <w:r>
          <w:rPr>
            <w:rFonts w:asciiTheme="minorHAnsi" w:eastAsiaTheme="minorEastAsia" w:hAnsiTheme="minorHAnsi" w:cstheme="minorBidi"/>
            <w:kern w:val="2"/>
            <w:sz w:val="22"/>
            <w:szCs w:val="22"/>
            <w:lang w:eastAsia="en-AU"/>
            <w14:ligatures w14:val="standardContextual"/>
          </w:rPr>
          <w:tab/>
        </w:r>
        <w:r w:rsidRPr="00A97F2A">
          <w:rPr>
            <w:rFonts w:eastAsia="Arial"/>
          </w:rPr>
          <w:t>Certificate</w:t>
        </w:r>
        <w:r w:rsidRPr="00A97F2A">
          <w:rPr>
            <w:rFonts w:eastAsia="Arial"/>
            <w:spacing w:val="-11"/>
          </w:rPr>
          <w:t xml:space="preserve"> </w:t>
        </w:r>
        <w:r w:rsidRPr="00A97F2A">
          <w:rPr>
            <w:rFonts w:eastAsia="Arial"/>
          </w:rPr>
          <w:t>evidence</w:t>
        </w:r>
        <w:r w:rsidRPr="00A97F2A">
          <w:rPr>
            <w:rFonts w:eastAsia="Arial"/>
            <w:spacing w:val="1"/>
          </w:rPr>
          <w:t>—</w:t>
        </w:r>
        <w:r w:rsidRPr="00A97F2A">
          <w:rPr>
            <w:rFonts w:eastAsia="Arial"/>
          </w:rPr>
          <w:t>notification</w:t>
        </w:r>
        <w:r>
          <w:tab/>
        </w:r>
        <w:r>
          <w:fldChar w:fldCharType="begin"/>
        </w:r>
        <w:r>
          <w:instrText xml:space="preserve"> PAGEREF _Toc150857442 \h </w:instrText>
        </w:r>
        <w:r>
          <w:fldChar w:fldCharType="separate"/>
        </w:r>
        <w:r w:rsidR="00804CB5">
          <w:t>96</w:t>
        </w:r>
        <w:r>
          <w:fldChar w:fldCharType="end"/>
        </w:r>
      </w:hyperlink>
    </w:p>
    <w:p w14:paraId="41146148" w14:textId="49F403D9"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443" w:history="1">
        <w:r w:rsidR="000A086C" w:rsidRPr="00A97F2A">
          <w:rPr>
            <w:rFonts w:eastAsia="Arial"/>
          </w:rPr>
          <w:t>Division 9.6</w:t>
        </w:r>
        <w:r w:rsidR="000A086C">
          <w:rPr>
            <w:rFonts w:asciiTheme="minorHAnsi" w:eastAsiaTheme="minorEastAsia" w:hAnsiTheme="minorHAnsi" w:cstheme="minorBidi"/>
            <w:b w:val="0"/>
            <w:kern w:val="2"/>
            <w:sz w:val="22"/>
            <w:szCs w:val="22"/>
            <w:lang w:eastAsia="en-AU"/>
            <w14:ligatures w14:val="standardContextual"/>
          </w:rPr>
          <w:tab/>
        </w:r>
        <w:r w:rsidR="000A086C" w:rsidRPr="00A97F2A">
          <w:rPr>
            <w:rFonts w:eastAsia="Arial"/>
          </w:rPr>
          <w:t>Application of pt 9—existing protection orders</w:t>
        </w:r>
        <w:r w:rsidR="000A086C" w:rsidRPr="000A086C">
          <w:rPr>
            <w:vanish/>
          </w:rPr>
          <w:tab/>
        </w:r>
        <w:r w:rsidR="000A086C" w:rsidRPr="000A086C">
          <w:rPr>
            <w:vanish/>
          </w:rPr>
          <w:fldChar w:fldCharType="begin"/>
        </w:r>
        <w:r w:rsidR="000A086C" w:rsidRPr="000A086C">
          <w:rPr>
            <w:vanish/>
          </w:rPr>
          <w:instrText xml:space="preserve"> PAGEREF _Toc150857443 \h </w:instrText>
        </w:r>
        <w:r w:rsidR="000A086C" w:rsidRPr="000A086C">
          <w:rPr>
            <w:vanish/>
          </w:rPr>
        </w:r>
        <w:r w:rsidR="000A086C" w:rsidRPr="000A086C">
          <w:rPr>
            <w:vanish/>
          </w:rPr>
          <w:fldChar w:fldCharType="separate"/>
        </w:r>
        <w:r w:rsidR="00804CB5">
          <w:rPr>
            <w:vanish/>
          </w:rPr>
          <w:t>97</w:t>
        </w:r>
        <w:r w:rsidR="000A086C" w:rsidRPr="000A086C">
          <w:rPr>
            <w:vanish/>
          </w:rPr>
          <w:fldChar w:fldCharType="end"/>
        </w:r>
      </w:hyperlink>
    </w:p>
    <w:p w14:paraId="45E4E989" w14:textId="29CAC003" w:rsidR="000A086C" w:rsidRDefault="00812901">
      <w:pPr>
        <w:pStyle w:val="TOC4"/>
        <w:rPr>
          <w:rFonts w:asciiTheme="minorHAnsi" w:eastAsiaTheme="minorEastAsia" w:hAnsiTheme="minorHAnsi" w:cstheme="minorBidi"/>
          <w:b w:val="0"/>
          <w:kern w:val="2"/>
          <w:sz w:val="22"/>
          <w:szCs w:val="22"/>
          <w:lang w:eastAsia="en-AU"/>
          <w14:ligatures w14:val="standardContextual"/>
        </w:rPr>
      </w:pPr>
      <w:hyperlink w:anchor="_Toc150857444" w:history="1">
        <w:r w:rsidR="000A086C" w:rsidRPr="00A97F2A">
          <w:rPr>
            <w:rFonts w:eastAsia="Arial"/>
          </w:rPr>
          <w:t>Subdivision 9.6.1</w:t>
        </w:r>
        <w:r w:rsidR="000A086C">
          <w:rPr>
            <w:rFonts w:asciiTheme="minorHAnsi" w:eastAsiaTheme="minorEastAsia" w:hAnsiTheme="minorHAnsi" w:cstheme="minorBidi"/>
            <w:b w:val="0"/>
            <w:kern w:val="2"/>
            <w:sz w:val="22"/>
            <w:szCs w:val="22"/>
            <w:lang w:eastAsia="en-AU"/>
            <w14:ligatures w14:val="standardContextual"/>
          </w:rPr>
          <w:tab/>
        </w:r>
        <w:r w:rsidR="000A086C" w:rsidRPr="00A97F2A">
          <w:rPr>
            <w:rFonts w:eastAsia="Arial"/>
          </w:rPr>
          <w:t>Preliminary</w:t>
        </w:r>
        <w:r w:rsidR="000A086C" w:rsidRPr="000A086C">
          <w:rPr>
            <w:vanish/>
          </w:rPr>
          <w:tab/>
        </w:r>
        <w:r w:rsidR="000A086C" w:rsidRPr="000A086C">
          <w:rPr>
            <w:vanish/>
          </w:rPr>
          <w:fldChar w:fldCharType="begin"/>
        </w:r>
        <w:r w:rsidR="000A086C" w:rsidRPr="000A086C">
          <w:rPr>
            <w:vanish/>
          </w:rPr>
          <w:instrText xml:space="preserve"> PAGEREF _Toc150857444 \h </w:instrText>
        </w:r>
        <w:r w:rsidR="000A086C" w:rsidRPr="000A086C">
          <w:rPr>
            <w:vanish/>
          </w:rPr>
        </w:r>
        <w:r w:rsidR="000A086C" w:rsidRPr="000A086C">
          <w:rPr>
            <w:vanish/>
          </w:rPr>
          <w:fldChar w:fldCharType="separate"/>
        </w:r>
        <w:r w:rsidR="00804CB5">
          <w:rPr>
            <w:vanish/>
          </w:rPr>
          <w:t>97</w:t>
        </w:r>
        <w:r w:rsidR="000A086C" w:rsidRPr="000A086C">
          <w:rPr>
            <w:vanish/>
          </w:rPr>
          <w:fldChar w:fldCharType="end"/>
        </w:r>
      </w:hyperlink>
    </w:p>
    <w:p w14:paraId="79E01990" w14:textId="26694D3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45" w:history="1">
        <w:r w:rsidRPr="00A97F2A">
          <w:rPr>
            <w:rFonts w:eastAsia="Arial"/>
          </w:rPr>
          <w:t>140</w:t>
        </w:r>
        <w:r>
          <w:rPr>
            <w:rFonts w:asciiTheme="minorHAnsi" w:eastAsiaTheme="minorEastAsia" w:hAnsiTheme="minorHAnsi" w:cstheme="minorBidi"/>
            <w:kern w:val="2"/>
            <w:sz w:val="22"/>
            <w:szCs w:val="22"/>
            <w:lang w:eastAsia="en-AU"/>
            <w14:ligatures w14:val="standardContextual"/>
          </w:rPr>
          <w:tab/>
        </w:r>
        <w:r w:rsidRPr="00A97F2A">
          <w:rPr>
            <w:rFonts w:eastAsia="Arial"/>
          </w:rPr>
          <w:t xml:space="preserve">Meaning of </w:t>
        </w:r>
        <w:r w:rsidRPr="00A97F2A">
          <w:rPr>
            <w:rFonts w:eastAsia="Arial"/>
            <w:i/>
          </w:rPr>
          <w:t>commencement day</w:t>
        </w:r>
        <w:r w:rsidRPr="00A97F2A">
          <w:rPr>
            <w:rFonts w:eastAsia="Arial"/>
          </w:rPr>
          <w:t>—div 9.6</w:t>
        </w:r>
        <w:r>
          <w:tab/>
        </w:r>
        <w:r>
          <w:fldChar w:fldCharType="begin"/>
        </w:r>
        <w:r>
          <w:instrText xml:space="preserve"> PAGEREF _Toc150857445 \h </w:instrText>
        </w:r>
        <w:r>
          <w:fldChar w:fldCharType="separate"/>
        </w:r>
        <w:r w:rsidR="00804CB5">
          <w:t>97</w:t>
        </w:r>
        <w:r>
          <w:fldChar w:fldCharType="end"/>
        </w:r>
      </w:hyperlink>
    </w:p>
    <w:p w14:paraId="25419FA0" w14:textId="69E35B32"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46" w:history="1">
        <w:r w:rsidRPr="00A97F2A">
          <w:rPr>
            <w:rFonts w:eastAsia="Arial"/>
          </w:rPr>
          <w:t>141</w:t>
        </w:r>
        <w:r>
          <w:rPr>
            <w:rFonts w:asciiTheme="minorHAnsi" w:eastAsiaTheme="minorEastAsia" w:hAnsiTheme="minorHAnsi" w:cstheme="minorBidi"/>
            <w:kern w:val="2"/>
            <w:sz w:val="22"/>
            <w:szCs w:val="22"/>
            <w:lang w:eastAsia="en-AU"/>
            <w14:ligatures w14:val="standardContextual"/>
          </w:rPr>
          <w:tab/>
        </w:r>
        <w:r w:rsidRPr="00A97F2A">
          <w:rPr>
            <w:rFonts w:eastAsia="Arial"/>
          </w:rPr>
          <w:t>Enforcement</w:t>
        </w:r>
        <w:r w:rsidRPr="00A97F2A">
          <w:rPr>
            <w:rFonts w:eastAsia="Arial"/>
            <w:spacing w:val="-12"/>
          </w:rPr>
          <w:t xml:space="preserve"> </w:t>
        </w:r>
        <w:r w:rsidRPr="00A97F2A">
          <w:rPr>
            <w:rFonts w:eastAsia="Arial"/>
          </w:rPr>
          <w:t>of</w:t>
        </w:r>
        <w:r w:rsidRPr="00A97F2A">
          <w:rPr>
            <w:rFonts w:eastAsia="Arial"/>
            <w:spacing w:val="-2"/>
          </w:rPr>
          <w:t xml:space="preserve"> </w:t>
        </w:r>
        <w:r w:rsidRPr="00A97F2A">
          <w:rPr>
            <w:rFonts w:eastAsia="Arial"/>
          </w:rPr>
          <w:t>FVOs</w:t>
        </w:r>
        <w:r w:rsidRPr="00A97F2A">
          <w:rPr>
            <w:rFonts w:eastAsia="Arial"/>
            <w:spacing w:val="-5"/>
          </w:rPr>
          <w:t xml:space="preserve"> </w:t>
        </w:r>
        <w:r w:rsidRPr="00A97F2A">
          <w:rPr>
            <w:rFonts w:eastAsia="Arial"/>
          </w:rPr>
          <w:t>under</w:t>
        </w:r>
        <w:r w:rsidRPr="00A97F2A">
          <w:rPr>
            <w:rFonts w:eastAsia="Arial"/>
            <w:spacing w:val="-4"/>
          </w:rPr>
          <w:t xml:space="preserve"> </w:t>
        </w:r>
        <w:r w:rsidRPr="00A97F2A">
          <w:rPr>
            <w:rFonts w:eastAsia="Arial"/>
          </w:rPr>
          <w:t>other</w:t>
        </w:r>
        <w:r w:rsidRPr="00A97F2A">
          <w:rPr>
            <w:rFonts w:eastAsia="Arial"/>
            <w:spacing w:val="-5"/>
          </w:rPr>
          <w:t xml:space="preserve"> </w:t>
        </w:r>
        <w:r w:rsidRPr="00A97F2A">
          <w:rPr>
            <w:rFonts w:eastAsia="Arial"/>
          </w:rPr>
          <w:t>provisions</w:t>
        </w:r>
        <w:r>
          <w:tab/>
        </w:r>
        <w:r>
          <w:fldChar w:fldCharType="begin"/>
        </w:r>
        <w:r>
          <w:instrText xml:space="preserve"> PAGEREF _Toc150857446 \h </w:instrText>
        </w:r>
        <w:r>
          <w:fldChar w:fldCharType="separate"/>
        </w:r>
        <w:r w:rsidR="00804CB5">
          <w:t>97</w:t>
        </w:r>
        <w:r>
          <w:fldChar w:fldCharType="end"/>
        </w:r>
      </w:hyperlink>
    </w:p>
    <w:p w14:paraId="61958FC5" w14:textId="5C9F1B97" w:rsidR="000A086C" w:rsidRDefault="00812901">
      <w:pPr>
        <w:pStyle w:val="TOC4"/>
        <w:rPr>
          <w:rFonts w:asciiTheme="minorHAnsi" w:eastAsiaTheme="minorEastAsia" w:hAnsiTheme="minorHAnsi" w:cstheme="minorBidi"/>
          <w:b w:val="0"/>
          <w:kern w:val="2"/>
          <w:sz w:val="22"/>
          <w:szCs w:val="22"/>
          <w:lang w:eastAsia="en-AU"/>
          <w14:ligatures w14:val="standardContextual"/>
        </w:rPr>
      </w:pPr>
      <w:hyperlink w:anchor="_Toc150857447" w:history="1">
        <w:r w:rsidR="000A086C" w:rsidRPr="00A97F2A">
          <w:rPr>
            <w:rFonts w:eastAsia="Arial"/>
          </w:rPr>
          <w:t>Subdivision 9.6.2</w:t>
        </w:r>
        <w:r w:rsidR="000A086C">
          <w:rPr>
            <w:rFonts w:asciiTheme="minorHAnsi" w:eastAsiaTheme="minorEastAsia" w:hAnsiTheme="minorHAnsi" w:cstheme="minorBidi"/>
            <w:b w:val="0"/>
            <w:kern w:val="2"/>
            <w:sz w:val="22"/>
            <w:szCs w:val="22"/>
            <w:lang w:eastAsia="en-AU"/>
            <w14:ligatures w14:val="standardContextual"/>
          </w:rPr>
          <w:tab/>
        </w:r>
        <w:r w:rsidR="000A086C" w:rsidRPr="00A97F2A">
          <w:rPr>
            <w:rFonts w:eastAsia="Arial"/>
          </w:rPr>
          <w:t>FVOs to</w:t>
        </w:r>
        <w:r w:rsidR="000A086C" w:rsidRPr="00A97F2A">
          <w:rPr>
            <w:rFonts w:eastAsia="Arial"/>
            <w:spacing w:val="-2"/>
          </w:rPr>
          <w:t xml:space="preserve"> </w:t>
        </w:r>
        <w:r w:rsidR="000A086C" w:rsidRPr="00A97F2A">
          <w:rPr>
            <w:rFonts w:eastAsia="Arial"/>
          </w:rPr>
          <w:t>which</w:t>
        </w:r>
        <w:r w:rsidR="000A086C" w:rsidRPr="00A97F2A">
          <w:rPr>
            <w:rFonts w:eastAsia="Arial"/>
            <w:spacing w:val="-7"/>
          </w:rPr>
          <w:t xml:space="preserve"> </w:t>
        </w:r>
        <w:r w:rsidR="000A086C" w:rsidRPr="00A97F2A">
          <w:rPr>
            <w:rFonts w:eastAsia="Arial"/>
          </w:rPr>
          <w:t>scheme applies</w:t>
        </w:r>
        <w:r w:rsidR="000A086C" w:rsidRPr="000A086C">
          <w:rPr>
            <w:vanish/>
          </w:rPr>
          <w:tab/>
        </w:r>
        <w:r w:rsidR="000A086C" w:rsidRPr="000A086C">
          <w:rPr>
            <w:vanish/>
          </w:rPr>
          <w:fldChar w:fldCharType="begin"/>
        </w:r>
        <w:r w:rsidR="000A086C" w:rsidRPr="000A086C">
          <w:rPr>
            <w:vanish/>
          </w:rPr>
          <w:instrText xml:space="preserve"> PAGEREF _Toc150857447 \h </w:instrText>
        </w:r>
        <w:r w:rsidR="000A086C" w:rsidRPr="000A086C">
          <w:rPr>
            <w:vanish/>
          </w:rPr>
        </w:r>
        <w:r w:rsidR="000A086C" w:rsidRPr="000A086C">
          <w:rPr>
            <w:vanish/>
          </w:rPr>
          <w:fldChar w:fldCharType="separate"/>
        </w:r>
        <w:r w:rsidR="00804CB5">
          <w:rPr>
            <w:vanish/>
          </w:rPr>
          <w:t>98</w:t>
        </w:r>
        <w:r w:rsidR="000A086C" w:rsidRPr="000A086C">
          <w:rPr>
            <w:vanish/>
          </w:rPr>
          <w:fldChar w:fldCharType="end"/>
        </w:r>
      </w:hyperlink>
    </w:p>
    <w:p w14:paraId="41B95FD1" w14:textId="114C947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48" w:history="1">
        <w:r w:rsidRPr="00A97F2A">
          <w:rPr>
            <w:rFonts w:eastAsia="Arial"/>
          </w:rPr>
          <w:t>142</w:t>
        </w:r>
        <w:r>
          <w:rPr>
            <w:rFonts w:asciiTheme="minorHAnsi" w:eastAsiaTheme="minorEastAsia" w:hAnsiTheme="minorHAnsi" w:cstheme="minorBidi"/>
            <w:kern w:val="2"/>
            <w:sz w:val="22"/>
            <w:szCs w:val="22"/>
            <w:lang w:eastAsia="en-AU"/>
            <w14:ligatures w14:val="standardContextual"/>
          </w:rPr>
          <w:tab/>
        </w:r>
        <w:r w:rsidRPr="00A97F2A">
          <w:rPr>
            <w:rFonts w:eastAsia="Arial"/>
          </w:rPr>
          <w:t>FV</w:t>
        </w:r>
        <w:r w:rsidRPr="00A97F2A">
          <w:rPr>
            <w:rFonts w:eastAsia="Arial"/>
            <w:spacing w:val="1"/>
          </w:rPr>
          <w:t>O</w:t>
        </w:r>
        <w:r w:rsidRPr="00A97F2A">
          <w:rPr>
            <w:rFonts w:eastAsia="Arial"/>
          </w:rPr>
          <w:t>s</w:t>
        </w:r>
        <w:r w:rsidRPr="00A97F2A">
          <w:rPr>
            <w:rFonts w:eastAsia="Arial"/>
            <w:spacing w:val="-6"/>
          </w:rPr>
          <w:t xml:space="preserve"> </w:t>
        </w:r>
        <w:r w:rsidRPr="00A97F2A">
          <w:rPr>
            <w:rFonts w:eastAsia="Arial"/>
            <w:spacing w:val="2"/>
          </w:rPr>
          <w:t>m</w:t>
        </w:r>
        <w:r w:rsidRPr="00A97F2A">
          <w:rPr>
            <w:rFonts w:eastAsia="Arial"/>
          </w:rPr>
          <w:t>ade</w:t>
        </w:r>
        <w:r w:rsidRPr="00A97F2A">
          <w:rPr>
            <w:rFonts w:eastAsia="Arial"/>
            <w:spacing w:val="-5"/>
          </w:rPr>
          <w:t xml:space="preserve"> </w:t>
        </w:r>
        <w:r w:rsidRPr="00A97F2A">
          <w:rPr>
            <w:rFonts w:eastAsia="Arial"/>
          </w:rPr>
          <w:t>in</w:t>
        </w:r>
        <w:r w:rsidRPr="00A97F2A">
          <w:rPr>
            <w:rFonts w:eastAsia="Arial"/>
            <w:spacing w:val="-2"/>
          </w:rPr>
          <w:t xml:space="preserve"> </w:t>
        </w:r>
        <w:r w:rsidRPr="00A97F2A">
          <w:rPr>
            <w:rFonts w:eastAsia="Arial"/>
          </w:rPr>
          <w:t>the ACT</w:t>
        </w:r>
        <w:r>
          <w:tab/>
        </w:r>
        <w:r>
          <w:fldChar w:fldCharType="begin"/>
        </w:r>
        <w:r>
          <w:instrText xml:space="preserve"> PAGEREF _Toc150857448 \h </w:instrText>
        </w:r>
        <w:r>
          <w:fldChar w:fldCharType="separate"/>
        </w:r>
        <w:r w:rsidR="00804CB5">
          <w:t>98</w:t>
        </w:r>
        <w:r>
          <w:fldChar w:fldCharType="end"/>
        </w:r>
      </w:hyperlink>
    </w:p>
    <w:p w14:paraId="7F9DBA4D" w14:textId="0B79C36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49" w:history="1">
        <w:r w:rsidRPr="00A97F2A">
          <w:rPr>
            <w:rFonts w:eastAsia="Arial"/>
          </w:rPr>
          <w:t>143</w:t>
        </w:r>
        <w:r>
          <w:rPr>
            <w:rFonts w:asciiTheme="minorHAnsi" w:eastAsiaTheme="minorEastAsia" w:hAnsiTheme="minorHAnsi" w:cstheme="minorBidi"/>
            <w:kern w:val="2"/>
            <w:sz w:val="22"/>
            <w:szCs w:val="22"/>
            <w:lang w:eastAsia="en-AU"/>
            <w14:ligatures w14:val="standardContextual"/>
          </w:rPr>
          <w:tab/>
        </w:r>
        <w:r w:rsidRPr="00A97F2A">
          <w:rPr>
            <w:rFonts w:eastAsia="Arial"/>
          </w:rPr>
          <w:t>FV</w:t>
        </w:r>
        <w:r w:rsidRPr="00A97F2A">
          <w:rPr>
            <w:rFonts w:eastAsia="Arial"/>
            <w:spacing w:val="1"/>
          </w:rPr>
          <w:t>O</w:t>
        </w:r>
        <w:r w:rsidRPr="00A97F2A">
          <w:rPr>
            <w:rFonts w:eastAsia="Arial"/>
          </w:rPr>
          <w:t>s</w:t>
        </w:r>
        <w:r w:rsidRPr="00A97F2A">
          <w:rPr>
            <w:rFonts w:eastAsia="Arial"/>
            <w:spacing w:val="-6"/>
          </w:rPr>
          <w:t xml:space="preserve"> </w:t>
        </w:r>
        <w:r w:rsidRPr="00A97F2A">
          <w:rPr>
            <w:rFonts w:eastAsia="Arial"/>
            <w:spacing w:val="2"/>
          </w:rPr>
          <w:t>m</w:t>
        </w:r>
        <w:r w:rsidRPr="00A97F2A">
          <w:rPr>
            <w:rFonts w:eastAsia="Arial"/>
          </w:rPr>
          <w:t>ade</w:t>
        </w:r>
        <w:r w:rsidRPr="00A97F2A">
          <w:rPr>
            <w:rFonts w:eastAsia="Arial"/>
            <w:spacing w:val="-5"/>
          </w:rPr>
          <w:t xml:space="preserve"> </w:t>
        </w:r>
        <w:r w:rsidRPr="00A97F2A">
          <w:rPr>
            <w:rFonts w:eastAsia="Arial"/>
          </w:rPr>
          <w:t>in</w:t>
        </w:r>
        <w:r w:rsidRPr="00A97F2A">
          <w:rPr>
            <w:rFonts w:eastAsia="Arial"/>
            <w:spacing w:val="-2"/>
          </w:rPr>
          <w:t xml:space="preserve"> </w:t>
        </w:r>
        <w:r w:rsidRPr="00A97F2A">
          <w:rPr>
            <w:rFonts w:eastAsia="Arial"/>
          </w:rPr>
          <w:t>other</w:t>
        </w:r>
        <w:r w:rsidRPr="00A97F2A">
          <w:rPr>
            <w:rFonts w:eastAsia="Arial"/>
            <w:spacing w:val="-5"/>
          </w:rPr>
          <w:t xml:space="preserve"> </w:t>
        </w:r>
        <w:r w:rsidRPr="00A97F2A">
          <w:rPr>
            <w:rFonts w:eastAsia="Arial"/>
          </w:rPr>
          <w:t>jurisdictions</w:t>
        </w:r>
        <w:r>
          <w:tab/>
        </w:r>
        <w:r>
          <w:fldChar w:fldCharType="begin"/>
        </w:r>
        <w:r>
          <w:instrText xml:space="preserve"> PAGEREF _Toc150857449 \h </w:instrText>
        </w:r>
        <w:r>
          <w:fldChar w:fldCharType="separate"/>
        </w:r>
        <w:r w:rsidR="00804CB5">
          <w:t>98</w:t>
        </w:r>
        <w:r>
          <w:fldChar w:fldCharType="end"/>
        </w:r>
      </w:hyperlink>
    </w:p>
    <w:p w14:paraId="610112F5" w14:textId="00B4F50A" w:rsidR="000A086C" w:rsidRDefault="00812901">
      <w:pPr>
        <w:pStyle w:val="TOC4"/>
        <w:rPr>
          <w:rFonts w:asciiTheme="minorHAnsi" w:eastAsiaTheme="minorEastAsia" w:hAnsiTheme="minorHAnsi" w:cstheme="minorBidi"/>
          <w:b w:val="0"/>
          <w:kern w:val="2"/>
          <w:sz w:val="22"/>
          <w:szCs w:val="22"/>
          <w:lang w:eastAsia="en-AU"/>
          <w14:ligatures w14:val="standardContextual"/>
        </w:rPr>
      </w:pPr>
      <w:hyperlink w:anchor="_Toc150857450" w:history="1">
        <w:r w:rsidR="000A086C" w:rsidRPr="00A97F2A">
          <w:rPr>
            <w:rFonts w:eastAsia="Arial"/>
          </w:rPr>
          <w:t>Subdivision 9.6.3</w:t>
        </w:r>
        <w:r w:rsidR="000A086C">
          <w:rPr>
            <w:rFonts w:asciiTheme="minorHAnsi" w:eastAsiaTheme="minorEastAsia" w:hAnsiTheme="minorHAnsi" w:cstheme="minorBidi"/>
            <w:b w:val="0"/>
            <w:kern w:val="2"/>
            <w:sz w:val="22"/>
            <w:szCs w:val="22"/>
            <w:lang w:eastAsia="en-AU"/>
            <w14:ligatures w14:val="standardContextual"/>
          </w:rPr>
          <w:tab/>
        </w:r>
        <w:r w:rsidR="000A086C" w:rsidRPr="00A97F2A">
          <w:rPr>
            <w:rFonts w:eastAsia="Arial"/>
          </w:rPr>
          <w:t>Extension</w:t>
        </w:r>
        <w:r w:rsidR="000A086C" w:rsidRPr="00A97F2A">
          <w:rPr>
            <w:rFonts w:eastAsia="Arial"/>
            <w:spacing w:val="-12"/>
          </w:rPr>
          <w:t xml:space="preserve"> </w:t>
        </w:r>
        <w:r w:rsidR="000A086C" w:rsidRPr="00A97F2A">
          <w:rPr>
            <w:rFonts w:eastAsia="Arial"/>
            <w:spacing w:val="1"/>
          </w:rPr>
          <w:t>o</w:t>
        </w:r>
        <w:r w:rsidR="000A086C" w:rsidRPr="00A97F2A">
          <w:rPr>
            <w:rFonts w:eastAsia="Arial"/>
          </w:rPr>
          <w:t>f</w:t>
        </w:r>
        <w:r w:rsidR="000A086C" w:rsidRPr="00A97F2A">
          <w:rPr>
            <w:rFonts w:eastAsia="Arial"/>
            <w:spacing w:val="-1"/>
          </w:rPr>
          <w:t xml:space="preserve"> </w:t>
        </w:r>
        <w:r w:rsidR="000A086C" w:rsidRPr="00A97F2A">
          <w:rPr>
            <w:rFonts w:eastAsia="Arial"/>
          </w:rPr>
          <w:t>scheme to</w:t>
        </w:r>
        <w:r w:rsidR="000A086C" w:rsidRPr="00A97F2A">
          <w:rPr>
            <w:rFonts w:eastAsia="Arial"/>
            <w:spacing w:val="-2"/>
          </w:rPr>
          <w:t xml:space="preserve"> </w:t>
        </w:r>
        <w:r w:rsidR="000A086C" w:rsidRPr="00A97F2A">
          <w:rPr>
            <w:rFonts w:eastAsia="Arial"/>
          </w:rPr>
          <w:t>older</w:t>
        </w:r>
        <w:r w:rsidR="000A086C" w:rsidRPr="00A97F2A">
          <w:rPr>
            <w:rFonts w:eastAsia="Arial"/>
            <w:spacing w:val="-6"/>
          </w:rPr>
          <w:t xml:space="preserve"> </w:t>
        </w:r>
        <w:r w:rsidR="000A086C" w:rsidRPr="00A97F2A">
          <w:rPr>
            <w:rFonts w:eastAsia="Arial"/>
          </w:rPr>
          <w:t>FVOs</w:t>
        </w:r>
        <w:r w:rsidR="000A086C" w:rsidRPr="000A086C">
          <w:rPr>
            <w:vanish/>
          </w:rPr>
          <w:tab/>
        </w:r>
        <w:r w:rsidR="000A086C" w:rsidRPr="000A086C">
          <w:rPr>
            <w:vanish/>
          </w:rPr>
          <w:fldChar w:fldCharType="begin"/>
        </w:r>
        <w:r w:rsidR="000A086C" w:rsidRPr="000A086C">
          <w:rPr>
            <w:vanish/>
          </w:rPr>
          <w:instrText xml:space="preserve"> PAGEREF _Toc150857450 \h </w:instrText>
        </w:r>
        <w:r w:rsidR="000A086C" w:rsidRPr="000A086C">
          <w:rPr>
            <w:vanish/>
          </w:rPr>
        </w:r>
        <w:r w:rsidR="000A086C" w:rsidRPr="000A086C">
          <w:rPr>
            <w:vanish/>
          </w:rPr>
          <w:fldChar w:fldCharType="separate"/>
        </w:r>
        <w:r w:rsidR="00804CB5">
          <w:rPr>
            <w:vanish/>
          </w:rPr>
          <w:t>99</w:t>
        </w:r>
        <w:r w:rsidR="000A086C" w:rsidRPr="000A086C">
          <w:rPr>
            <w:vanish/>
          </w:rPr>
          <w:fldChar w:fldCharType="end"/>
        </w:r>
      </w:hyperlink>
    </w:p>
    <w:p w14:paraId="01412BEE" w14:textId="7B98D52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51" w:history="1">
        <w:r w:rsidRPr="00A97F2A">
          <w:rPr>
            <w:rFonts w:eastAsia="Arial"/>
          </w:rPr>
          <w:t>144</w:t>
        </w:r>
        <w:r>
          <w:rPr>
            <w:rFonts w:asciiTheme="minorHAnsi" w:eastAsiaTheme="minorEastAsia" w:hAnsiTheme="minorHAnsi" w:cstheme="minorBidi"/>
            <w:kern w:val="2"/>
            <w:sz w:val="22"/>
            <w:szCs w:val="22"/>
            <w:lang w:eastAsia="en-AU"/>
            <w14:ligatures w14:val="standardContextual"/>
          </w:rPr>
          <w:tab/>
        </w:r>
        <w:r w:rsidRPr="00A97F2A">
          <w:rPr>
            <w:rFonts w:eastAsia="Arial"/>
          </w:rPr>
          <w:t>FVOs</w:t>
        </w:r>
        <w:r w:rsidRPr="00A97F2A">
          <w:rPr>
            <w:rFonts w:eastAsia="Arial"/>
            <w:spacing w:val="-6"/>
          </w:rPr>
          <w:t xml:space="preserve"> </w:t>
        </w:r>
        <w:r w:rsidRPr="00A97F2A">
          <w:rPr>
            <w:rFonts w:eastAsia="Arial"/>
          </w:rPr>
          <w:t>declared</w:t>
        </w:r>
        <w:r w:rsidRPr="00A97F2A">
          <w:rPr>
            <w:rFonts w:eastAsia="Arial"/>
            <w:spacing w:val="-8"/>
          </w:rPr>
          <w:t xml:space="preserve"> </w:t>
        </w:r>
        <w:r w:rsidRPr="00A97F2A">
          <w:rPr>
            <w:rFonts w:eastAsia="Arial"/>
          </w:rPr>
          <w:t>to be</w:t>
        </w:r>
        <w:r w:rsidRPr="00A97F2A">
          <w:rPr>
            <w:rFonts w:eastAsia="Arial"/>
            <w:spacing w:val="-2"/>
          </w:rPr>
          <w:t xml:space="preserve"> </w:t>
        </w:r>
        <w:r w:rsidRPr="00A97F2A">
          <w:rPr>
            <w:rFonts w:eastAsia="Arial"/>
          </w:rPr>
          <w:t>recognised</w:t>
        </w:r>
        <w:r w:rsidRPr="00A97F2A">
          <w:rPr>
            <w:rFonts w:eastAsia="Arial"/>
            <w:spacing w:val="-11"/>
          </w:rPr>
          <w:t xml:space="preserve"> </w:t>
        </w:r>
        <w:r w:rsidRPr="00A97F2A">
          <w:rPr>
            <w:rFonts w:eastAsia="Arial"/>
          </w:rPr>
          <w:t>FVOs</w:t>
        </w:r>
        <w:r>
          <w:tab/>
        </w:r>
        <w:r>
          <w:fldChar w:fldCharType="begin"/>
        </w:r>
        <w:r>
          <w:instrText xml:space="preserve"> PAGEREF _Toc150857451 \h </w:instrText>
        </w:r>
        <w:r>
          <w:fldChar w:fldCharType="separate"/>
        </w:r>
        <w:r w:rsidR="00804CB5">
          <w:t>99</w:t>
        </w:r>
        <w:r>
          <w:fldChar w:fldCharType="end"/>
        </w:r>
      </w:hyperlink>
    </w:p>
    <w:p w14:paraId="3C3F04A8" w14:textId="15C8A78E"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52" w:history="1">
        <w:r w:rsidRPr="00A97F2A">
          <w:rPr>
            <w:rFonts w:eastAsia="Arial"/>
          </w:rPr>
          <w:t>145</w:t>
        </w:r>
        <w:r>
          <w:rPr>
            <w:rFonts w:asciiTheme="minorHAnsi" w:eastAsiaTheme="minorEastAsia" w:hAnsiTheme="minorHAnsi" w:cstheme="minorBidi"/>
            <w:kern w:val="2"/>
            <w:sz w:val="22"/>
            <w:szCs w:val="22"/>
            <w:lang w:eastAsia="en-AU"/>
            <w14:ligatures w14:val="standardContextual"/>
          </w:rPr>
          <w:tab/>
        </w:r>
        <w:r w:rsidRPr="00A97F2A">
          <w:rPr>
            <w:rFonts w:eastAsia="Arial"/>
          </w:rPr>
          <w:t>FVOs</w:t>
        </w:r>
        <w:r w:rsidRPr="00A97F2A">
          <w:rPr>
            <w:rFonts w:eastAsia="Arial"/>
            <w:spacing w:val="-6"/>
          </w:rPr>
          <w:t xml:space="preserve"> </w:t>
        </w:r>
        <w:r w:rsidRPr="00A97F2A">
          <w:rPr>
            <w:rFonts w:eastAsia="Arial"/>
          </w:rPr>
          <w:t>declared</w:t>
        </w:r>
        <w:r w:rsidRPr="00A97F2A">
          <w:rPr>
            <w:rFonts w:eastAsia="Arial"/>
            <w:spacing w:val="-8"/>
          </w:rPr>
          <w:t xml:space="preserve"> </w:t>
        </w:r>
        <w:r w:rsidRPr="00A97F2A">
          <w:rPr>
            <w:rFonts w:eastAsia="Arial"/>
          </w:rPr>
          <w:t>to be</w:t>
        </w:r>
        <w:r w:rsidRPr="00A97F2A">
          <w:rPr>
            <w:rFonts w:eastAsia="Arial"/>
            <w:spacing w:val="-2"/>
          </w:rPr>
          <w:t xml:space="preserve"> </w:t>
        </w:r>
        <w:r w:rsidRPr="00A97F2A">
          <w:rPr>
            <w:rFonts w:eastAsia="Arial"/>
          </w:rPr>
          <w:t>recognised</w:t>
        </w:r>
        <w:r w:rsidRPr="00A97F2A">
          <w:rPr>
            <w:rFonts w:eastAsia="Arial"/>
            <w:spacing w:val="-11"/>
          </w:rPr>
          <w:t xml:space="preserve"> </w:t>
        </w:r>
        <w:r w:rsidRPr="00A97F2A">
          <w:rPr>
            <w:rFonts w:eastAsia="Arial"/>
          </w:rPr>
          <w:t>in</w:t>
        </w:r>
        <w:r w:rsidRPr="00A97F2A">
          <w:rPr>
            <w:rFonts w:eastAsia="Arial"/>
            <w:spacing w:val="-2"/>
          </w:rPr>
          <w:t xml:space="preserve"> </w:t>
        </w:r>
        <w:r w:rsidRPr="00A97F2A">
          <w:rPr>
            <w:rFonts w:eastAsia="Arial"/>
          </w:rPr>
          <w:t>other</w:t>
        </w:r>
        <w:r w:rsidRPr="00A97F2A">
          <w:rPr>
            <w:rFonts w:eastAsia="Arial"/>
            <w:spacing w:val="-5"/>
          </w:rPr>
          <w:t xml:space="preserve"> </w:t>
        </w:r>
        <w:r w:rsidRPr="00A97F2A">
          <w:rPr>
            <w:rFonts w:eastAsia="Arial"/>
          </w:rPr>
          <w:t>ju</w:t>
        </w:r>
        <w:r w:rsidRPr="00A97F2A">
          <w:rPr>
            <w:rFonts w:eastAsia="Arial"/>
            <w:spacing w:val="-1"/>
          </w:rPr>
          <w:t>r</w:t>
        </w:r>
        <w:r w:rsidRPr="00A97F2A">
          <w:rPr>
            <w:rFonts w:eastAsia="Arial"/>
          </w:rPr>
          <w:t>isdictions</w:t>
        </w:r>
        <w:r w:rsidRPr="00A97F2A">
          <w:rPr>
            <w:rFonts w:eastAsia="Arial"/>
            <w:spacing w:val="-12"/>
          </w:rPr>
          <w:t xml:space="preserve"> </w:t>
        </w:r>
        <w:r w:rsidRPr="00A97F2A">
          <w:rPr>
            <w:rFonts w:eastAsia="Arial"/>
          </w:rPr>
          <w:t>before</w:t>
        </w:r>
        <w:r w:rsidRPr="00A97F2A">
          <w:rPr>
            <w:rFonts w:eastAsia="Arial"/>
            <w:spacing w:val="-6"/>
          </w:rPr>
          <w:t xml:space="preserve"> </w:t>
        </w:r>
        <w:r w:rsidRPr="00A97F2A">
          <w:rPr>
            <w:rFonts w:eastAsia="Arial"/>
          </w:rPr>
          <w:t>commencement day</w:t>
        </w:r>
        <w:r>
          <w:tab/>
        </w:r>
        <w:r>
          <w:fldChar w:fldCharType="begin"/>
        </w:r>
        <w:r>
          <w:instrText xml:space="preserve"> PAGEREF _Toc150857452 \h </w:instrText>
        </w:r>
        <w:r>
          <w:fldChar w:fldCharType="separate"/>
        </w:r>
        <w:r w:rsidR="00804CB5">
          <w:t>99</w:t>
        </w:r>
        <w:r>
          <w:fldChar w:fldCharType="end"/>
        </w:r>
      </w:hyperlink>
    </w:p>
    <w:p w14:paraId="58A2678A" w14:textId="578B307A" w:rsidR="000A086C" w:rsidRDefault="00812901">
      <w:pPr>
        <w:pStyle w:val="TOC4"/>
        <w:rPr>
          <w:rFonts w:asciiTheme="minorHAnsi" w:eastAsiaTheme="minorEastAsia" w:hAnsiTheme="minorHAnsi" w:cstheme="minorBidi"/>
          <w:b w:val="0"/>
          <w:kern w:val="2"/>
          <w:sz w:val="22"/>
          <w:szCs w:val="22"/>
          <w:lang w:eastAsia="en-AU"/>
          <w14:ligatures w14:val="standardContextual"/>
        </w:rPr>
      </w:pPr>
      <w:hyperlink w:anchor="_Toc150857453" w:history="1">
        <w:r w:rsidR="000A086C" w:rsidRPr="00A97F2A">
          <w:rPr>
            <w:rFonts w:eastAsia="Arial"/>
          </w:rPr>
          <w:t>Subdivision 9.6.4</w:t>
        </w:r>
        <w:r w:rsidR="000A086C">
          <w:rPr>
            <w:rFonts w:asciiTheme="minorHAnsi" w:eastAsiaTheme="minorEastAsia" w:hAnsiTheme="minorHAnsi" w:cstheme="minorBidi"/>
            <w:b w:val="0"/>
            <w:kern w:val="2"/>
            <w:sz w:val="22"/>
            <w:szCs w:val="22"/>
            <w:lang w:eastAsia="en-AU"/>
            <w14:ligatures w14:val="standardContextual"/>
          </w:rPr>
          <w:tab/>
        </w:r>
        <w:r w:rsidR="000A086C" w:rsidRPr="00A97F2A">
          <w:rPr>
            <w:rFonts w:eastAsia="Arial"/>
          </w:rPr>
          <w:t>Power</w:t>
        </w:r>
        <w:r w:rsidR="000A086C" w:rsidRPr="00A97F2A">
          <w:rPr>
            <w:rFonts w:eastAsia="Arial"/>
            <w:spacing w:val="-7"/>
          </w:rPr>
          <w:t xml:space="preserve"> </w:t>
        </w:r>
        <w:r w:rsidR="000A086C" w:rsidRPr="00A97F2A">
          <w:rPr>
            <w:rFonts w:eastAsia="Arial"/>
          </w:rPr>
          <w:t>to</w:t>
        </w:r>
        <w:r w:rsidR="000A086C" w:rsidRPr="00A97F2A">
          <w:rPr>
            <w:rFonts w:eastAsia="Arial"/>
            <w:spacing w:val="-2"/>
          </w:rPr>
          <w:t xml:space="preserve"> </w:t>
        </w:r>
        <w:r w:rsidR="000A086C" w:rsidRPr="00A97F2A">
          <w:rPr>
            <w:rFonts w:eastAsia="Arial"/>
          </w:rPr>
          <w:t>dec</w:t>
        </w:r>
        <w:r w:rsidR="000A086C" w:rsidRPr="00A97F2A">
          <w:rPr>
            <w:rFonts w:eastAsia="Arial"/>
            <w:spacing w:val="1"/>
          </w:rPr>
          <w:t>l</w:t>
        </w:r>
        <w:r w:rsidR="000A086C" w:rsidRPr="00A97F2A">
          <w:rPr>
            <w:rFonts w:eastAsia="Arial"/>
          </w:rPr>
          <w:t>are</w:t>
        </w:r>
        <w:r w:rsidR="000A086C" w:rsidRPr="00A97F2A">
          <w:rPr>
            <w:rFonts w:eastAsia="Arial"/>
            <w:spacing w:val="-5"/>
          </w:rPr>
          <w:t xml:space="preserve"> </w:t>
        </w:r>
        <w:r w:rsidR="000A086C" w:rsidRPr="00A97F2A">
          <w:rPr>
            <w:rFonts w:eastAsia="Arial"/>
          </w:rPr>
          <w:t>FVO</w:t>
        </w:r>
        <w:r w:rsidR="000A086C" w:rsidRPr="00A97F2A">
          <w:rPr>
            <w:rFonts w:eastAsia="Arial"/>
            <w:spacing w:val="-5"/>
          </w:rPr>
          <w:t xml:space="preserve"> </w:t>
        </w:r>
        <w:r w:rsidR="000A086C" w:rsidRPr="00A97F2A">
          <w:rPr>
            <w:rFonts w:eastAsia="Arial"/>
          </w:rPr>
          <w:t>to</w:t>
        </w:r>
        <w:r w:rsidR="000A086C" w:rsidRPr="00A97F2A">
          <w:rPr>
            <w:rFonts w:eastAsia="Arial"/>
            <w:spacing w:val="-2"/>
          </w:rPr>
          <w:t xml:space="preserve"> </w:t>
        </w:r>
        <w:r w:rsidR="000A086C" w:rsidRPr="00A97F2A">
          <w:rPr>
            <w:rFonts w:eastAsia="Arial"/>
          </w:rPr>
          <w:t>be</w:t>
        </w:r>
        <w:r w:rsidR="000A086C" w:rsidRPr="00A97F2A">
          <w:rPr>
            <w:rFonts w:eastAsia="Arial"/>
            <w:spacing w:val="-3"/>
          </w:rPr>
          <w:t xml:space="preserve"> </w:t>
        </w:r>
        <w:r w:rsidR="000A086C" w:rsidRPr="00A97F2A">
          <w:rPr>
            <w:rFonts w:eastAsia="Arial"/>
          </w:rPr>
          <w:t>recognised</w:t>
        </w:r>
        <w:r w:rsidR="000A086C" w:rsidRPr="000A086C">
          <w:rPr>
            <w:vanish/>
          </w:rPr>
          <w:tab/>
        </w:r>
        <w:r w:rsidR="000A086C" w:rsidRPr="000A086C">
          <w:rPr>
            <w:vanish/>
          </w:rPr>
          <w:fldChar w:fldCharType="begin"/>
        </w:r>
        <w:r w:rsidR="000A086C" w:rsidRPr="000A086C">
          <w:rPr>
            <w:vanish/>
          </w:rPr>
          <w:instrText xml:space="preserve"> PAGEREF _Toc150857453 \h </w:instrText>
        </w:r>
        <w:r w:rsidR="000A086C" w:rsidRPr="000A086C">
          <w:rPr>
            <w:vanish/>
          </w:rPr>
        </w:r>
        <w:r w:rsidR="000A086C" w:rsidRPr="000A086C">
          <w:rPr>
            <w:vanish/>
          </w:rPr>
          <w:fldChar w:fldCharType="separate"/>
        </w:r>
        <w:r w:rsidR="00804CB5">
          <w:rPr>
            <w:vanish/>
          </w:rPr>
          <w:t>100</w:t>
        </w:r>
        <w:r w:rsidR="000A086C" w:rsidRPr="000A086C">
          <w:rPr>
            <w:vanish/>
          </w:rPr>
          <w:fldChar w:fldCharType="end"/>
        </w:r>
      </w:hyperlink>
    </w:p>
    <w:p w14:paraId="696AFB83" w14:textId="63D658A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54" w:history="1">
        <w:r w:rsidRPr="00A97F2A">
          <w:rPr>
            <w:rFonts w:eastAsia="Arial"/>
          </w:rPr>
          <w:t>146</w:t>
        </w:r>
        <w:r>
          <w:rPr>
            <w:rFonts w:asciiTheme="minorHAnsi" w:eastAsiaTheme="minorEastAsia" w:hAnsiTheme="minorHAnsi" w:cstheme="minorBidi"/>
            <w:kern w:val="2"/>
            <w:sz w:val="22"/>
            <w:szCs w:val="22"/>
            <w:lang w:eastAsia="en-AU"/>
            <w14:ligatures w14:val="standardContextual"/>
          </w:rPr>
          <w:tab/>
        </w:r>
        <w:r w:rsidRPr="00A97F2A">
          <w:rPr>
            <w:rFonts w:eastAsia="Arial"/>
          </w:rPr>
          <w:t>Power</w:t>
        </w:r>
        <w:r w:rsidRPr="00A97F2A">
          <w:rPr>
            <w:rFonts w:eastAsia="Arial"/>
            <w:spacing w:val="-6"/>
          </w:rPr>
          <w:t xml:space="preserve"> </w:t>
        </w:r>
        <w:r w:rsidRPr="00A97F2A">
          <w:rPr>
            <w:rFonts w:eastAsia="Arial"/>
          </w:rPr>
          <w:t>to</w:t>
        </w:r>
        <w:r w:rsidRPr="00A97F2A">
          <w:rPr>
            <w:rFonts w:eastAsia="Arial"/>
            <w:spacing w:val="-2"/>
          </w:rPr>
          <w:t xml:space="preserve"> </w:t>
        </w:r>
        <w:r w:rsidRPr="00A97F2A">
          <w:rPr>
            <w:rFonts w:eastAsia="Arial"/>
          </w:rPr>
          <w:t>declare</w:t>
        </w:r>
        <w:r w:rsidRPr="00A97F2A">
          <w:rPr>
            <w:rFonts w:eastAsia="Arial"/>
            <w:spacing w:val="-7"/>
          </w:rPr>
          <w:t xml:space="preserve"> </w:t>
        </w:r>
        <w:r w:rsidRPr="00A97F2A">
          <w:rPr>
            <w:rFonts w:eastAsia="Arial"/>
          </w:rPr>
          <w:t>FVO</w:t>
        </w:r>
        <w:r w:rsidRPr="00A97F2A">
          <w:rPr>
            <w:rFonts w:eastAsia="Arial"/>
            <w:spacing w:val="-4"/>
          </w:rPr>
          <w:t xml:space="preserve"> </w:t>
        </w:r>
        <w:r w:rsidRPr="00A97F2A">
          <w:rPr>
            <w:rFonts w:eastAsia="Arial"/>
          </w:rPr>
          <w:t>to</w:t>
        </w:r>
        <w:r w:rsidRPr="00A97F2A">
          <w:rPr>
            <w:rFonts w:eastAsia="Arial"/>
            <w:spacing w:val="-2"/>
          </w:rPr>
          <w:t xml:space="preserve"> </w:t>
        </w:r>
        <w:r w:rsidRPr="00A97F2A">
          <w:rPr>
            <w:rFonts w:eastAsia="Arial"/>
          </w:rPr>
          <w:t>be</w:t>
        </w:r>
        <w:r w:rsidRPr="00A97F2A">
          <w:rPr>
            <w:rFonts w:eastAsia="Arial"/>
            <w:spacing w:val="-2"/>
          </w:rPr>
          <w:t xml:space="preserve"> </w:t>
        </w:r>
        <w:r w:rsidRPr="00A97F2A">
          <w:rPr>
            <w:rFonts w:eastAsia="Arial"/>
            <w:spacing w:val="-1"/>
          </w:rPr>
          <w:t>r</w:t>
        </w:r>
        <w:r w:rsidRPr="00A97F2A">
          <w:rPr>
            <w:rFonts w:eastAsia="Arial"/>
          </w:rPr>
          <w:t>ec</w:t>
        </w:r>
        <w:r w:rsidRPr="00A97F2A">
          <w:rPr>
            <w:rFonts w:eastAsia="Arial"/>
            <w:spacing w:val="-1"/>
          </w:rPr>
          <w:t>o</w:t>
        </w:r>
        <w:r w:rsidRPr="00A97F2A">
          <w:rPr>
            <w:rFonts w:eastAsia="Arial"/>
          </w:rPr>
          <w:t>gnised</w:t>
        </w:r>
        <w:r>
          <w:tab/>
        </w:r>
        <w:r>
          <w:fldChar w:fldCharType="begin"/>
        </w:r>
        <w:r>
          <w:instrText xml:space="preserve"> PAGEREF _Toc150857454 \h </w:instrText>
        </w:r>
        <w:r>
          <w:fldChar w:fldCharType="separate"/>
        </w:r>
        <w:r w:rsidR="00804CB5">
          <w:t>100</w:t>
        </w:r>
        <w:r>
          <w:fldChar w:fldCharType="end"/>
        </w:r>
      </w:hyperlink>
    </w:p>
    <w:p w14:paraId="483FBD63" w14:textId="06653AC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55" w:history="1">
        <w:r w:rsidRPr="00A97F2A">
          <w:rPr>
            <w:rFonts w:eastAsia="Arial"/>
          </w:rPr>
          <w:t>147</w:t>
        </w:r>
        <w:r>
          <w:rPr>
            <w:rFonts w:asciiTheme="minorHAnsi" w:eastAsiaTheme="minorEastAsia" w:hAnsiTheme="minorHAnsi" w:cstheme="minorBidi"/>
            <w:kern w:val="2"/>
            <w:sz w:val="22"/>
            <w:szCs w:val="22"/>
            <w:lang w:eastAsia="en-AU"/>
            <w14:ligatures w14:val="standardContextual"/>
          </w:rPr>
          <w:tab/>
        </w:r>
        <w:r w:rsidRPr="00A97F2A">
          <w:rPr>
            <w:rFonts w:eastAsia="Arial"/>
          </w:rPr>
          <w:t>Application</w:t>
        </w:r>
        <w:r w:rsidRPr="00A97F2A">
          <w:rPr>
            <w:rFonts w:eastAsia="Arial"/>
            <w:spacing w:val="-11"/>
          </w:rPr>
          <w:t xml:space="preserve"> </w:t>
        </w:r>
        <w:r w:rsidRPr="00A97F2A">
          <w:rPr>
            <w:rFonts w:eastAsia="Arial"/>
          </w:rPr>
          <w:t>for</w:t>
        </w:r>
        <w:r w:rsidRPr="00A97F2A">
          <w:rPr>
            <w:rFonts w:eastAsia="Arial"/>
            <w:spacing w:val="-3"/>
          </w:rPr>
          <w:t xml:space="preserve"> </w:t>
        </w:r>
        <w:r w:rsidRPr="00A97F2A">
          <w:rPr>
            <w:rFonts w:eastAsia="Arial"/>
            <w:w w:val="99"/>
          </w:rPr>
          <w:t>order</w:t>
        </w:r>
        <w:r>
          <w:tab/>
        </w:r>
        <w:r>
          <w:fldChar w:fldCharType="begin"/>
        </w:r>
        <w:r>
          <w:instrText xml:space="preserve"> PAGEREF _Toc150857455 \h </w:instrText>
        </w:r>
        <w:r>
          <w:fldChar w:fldCharType="separate"/>
        </w:r>
        <w:r w:rsidR="00804CB5">
          <w:t>101</w:t>
        </w:r>
        <w:r>
          <w:fldChar w:fldCharType="end"/>
        </w:r>
      </w:hyperlink>
    </w:p>
    <w:p w14:paraId="50514EEA" w14:textId="4B18524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56" w:history="1">
        <w:r w:rsidRPr="00A97F2A">
          <w:rPr>
            <w:rFonts w:eastAsia="Arial"/>
          </w:rPr>
          <w:t>148</w:t>
        </w:r>
        <w:r>
          <w:rPr>
            <w:rFonts w:asciiTheme="minorHAnsi" w:eastAsiaTheme="minorEastAsia" w:hAnsiTheme="minorHAnsi" w:cstheme="minorBidi"/>
            <w:kern w:val="2"/>
            <w:sz w:val="22"/>
            <w:szCs w:val="22"/>
            <w:lang w:eastAsia="en-AU"/>
            <w14:ligatures w14:val="standardContextual"/>
          </w:rPr>
          <w:tab/>
        </w:r>
        <w:r w:rsidRPr="00A97F2A">
          <w:rPr>
            <w:rFonts w:eastAsia="Arial"/>
          </w:rPr>
          <w:t>Functions</w:t>
        </w:r>
        <w:r w:rsidRPr="00A97F2A">
          <w:rPr>
            <w:rFonts w:eastAsia="Arial"/>
            <w:spacing w:val="-10"/>
          </w:rPr>
          <w:t xml:space="preserve"> </w:t>
        </w:r>
        <w:r w:rsidRPr="00A97F2A">
          <w:rPr>
            <w:rFonts w:eastAsia="Arial"/>
          </w:rPr>
          <w:t>of</w:t>
        </w:r>
        <w:r w:rsidRPr="00A97F2A">
          <w:rPr>
            <w:rFonts w:eastAsia="Arial"/>
            <w:spacing w:val="-3"/>
          </w:rPr>
          <w:t xml:space="preserve"> </w:t>
        </w:r>
        <w:r w:rsidRPr="00A97F2A">
          <w:rPr>
            <w:rFonts w:eastAsia="Arial"/>
          </w:rPr>
          <w:t>registrar</w:t>
        </w:r>
        <w:r w:rsidRPr="00A97F2A">
          <w:rPr>
            <w:rFonts w:eastAsia="Arial"/>
            <w:spacing w:val="-7"/>
          </w:rPr>
          <w:t xml:space="preserve"> </w:t>
        </w:r>
        <w:r w:rsidRPr="00A97F2A">
          <w:rPr>
            <w:rFonts w:eastAsia="Arial"/>
          </w:rPr>
          <w:t>may</w:t>
        </w:r>
        <w:r w:rsidRPr="00A97F2A">
          <w:rPr>
            <w:rFonts w:eastAsia="Arial"/>
            <w:spacing w:val="-4"/>
          </w:rPr>
          <w:t xml:space="preserve"> </w:t>
        </w:r>
        <w:r w:rsidRPr="00A97F2A">
          <w:rPr>
            <w:rFonts w:eastAsia="Arial"/>
          </w:rPr>
          <w:t>be</w:t>
        </w:r>
        <w:r w:rsidRPr="00A97F2A">
          <w:rPr>
            <w:rFonts w:eastAsia="Arial"/>
            <w:spacing w:val="-2"/>
          </w:rPr>
          <w:t xml:space="preserve"> </w:t>
        </w:r>
        <w:r w:rsidRPr="00A97F2A">
          <w:rPr>
            <w:rFonts w:eastAsia="Arial"/>
          </w:rPr>
          <w:t>exer</w:t>
        </w:r>
        <w:r w:rsidRPr="00A97F2A">
          <w:rPr>
            <w:rFonts w:eastAsia="Arial"/>
            <w:spacing w:val="-1"/>
          </w:rPr>
          <w:t>c</w:t>
        </w:r>
        <w:r w:rsidRPr="00A97F2A">
          <w:rPr>
            <w:rFonts w:eastAsia="Arial"/>
          </w:rPr>
          <w:t>ised</w:t>
        </w:r>
        <w:r w:rsidRPr="00A97F2A">
          <w:rPr>
            <w:rFonts w:eastAsia="Arial"/>
            <w:spacing w:val="-9"/>
          </w:rPr>
          <w:t xml:space="preserve"> </w:t>
        </w:r>
        <w:r w:rsidRPr="00A97F2A">
          <w:rPr>
            <w:rFonts w:eastAsia="Arial"/>
          </w:rPr>
          <w:t>by</w:t>
        </w:r>
        <w:r w:rsidRPr="00A97F2A">
          <w:rPr>
            <w:rFonts w:eastAsia="Arial"/>
            <w:spacing w:val="-2"/>
          </w:rPr>
          <w:t xml:space="preserve"> </w:t>
        </w:r>
        <w:r w:rsidRPr="00A97F2A">
          <w:rPr>
            <w:rFonts w:eastAsia="Arial"/>
          </w:rPr>
          <w:t>cou</w:t>
        </w:r>
        <w:r w:rsidRPr="00A97F2A">
          <w:rPr>
            <w:rFonts w:eastAsia="Arial"/>
            <w:spacing w:val="-1"/>
          </w:rPr>
          <w:t>r</w:t>
        </w:r>
        <w:r w:rsidRPr="00A97F2A">
          <w:rPr>
            <w:rFonts w:eastAsia="Arial"/>
          </w:rPr>
          <w:t>t</w:t>
        </w:r>
        <w:r>
          <w:tab/>
        </w:r>
        <w:r>
          <w:fldChar w:fldCharType="begin"/>
        </w:r>
        <w:r>
          <w:instrText xml:space="preserve"> PAGEREF _Toc150857456 \h </w:instrText>
        </w:r>
        <w:r>
          <w:fldChar w:fldCharType="separate"/>
        </w:r>
        <w:r w:rsidR="00804CB5">
          <w:t>101</w:t>
        </w:r>
        <w:r>
          <w:fldChar w:fldCharType="end"/>
        </w:r>
      </w:hyperlink>
    </w:p>
    <w:p w14:paraId="5A4D3994" w14:textId="6650E5F2" w:rsidR="000A086C" w:rsidRDefault="00812901">
      <w:pPr>
        <w:pStyle w:val="TOC2"/>
        <w:rPr>
          <w:rFonts w:asciiTheme="minorHAnsi" w:eastAsiaTheme="minorEastAsia" w:hAnsiTheme="minorHAnsi" w:cstheme="minorBidi"/>
          <w:b w:val="0"/>
          <w:kern w:val="2"/>
          <w:sz w:val="22"/>
          <w:szCs w:val="22"/>
          <w:lang w:eastAsia="en-AU"/>
          <w14:ligatures w14:val="standardContextual"/>
        </w:rPr>
      </w:pPr>
      <w:hyperlink w:anchor="_Toc150857457" w:history="1">
        <w:r w:rsidR="000A086C" w:rsidRPr="00A97F2A">
          <w:t>Part 10</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Miscellaneous</w:t>
        </w:r>
        <w:r w:rsidR="000A086C" w:rsidRPr="000A086C">
          <w:rPr>
            <w:vanish/>
          </w:rPr>
          <w:tab/>
        </w:r>
        <w:r w:rsidR="000A086C" w:rsidRPr="000A086C">
          <w:rPr>
            <w:vanish/>
          </w:rPr>
          <w:fldChar w:fldCharType="begin"/>
        </w:r>
        <w:r w:rsidR="000A086C" w:rsidRPr="000A086C">
          <w:rPr>
            <w:vanish/>
          </w:rPr>
          <w:instrText xml:space="preserve"> PAGEREF _Toc150857457 \h </w:instrText>
        </w:r>
        <w:r w:rsidR="000A086C" w:rsidRPr="000A086C">
          <w:rPr>
            <w:vanish/>
          </w:rPr>
        </w:r>
        <w:r w:rsidR="000A086C" w:rsidRPr="000A086C">
          <w:rPr>
            <w:vanish/>
          </w:rPr>
          <w:fldChar w:fldCharType="separate"/>
        </w:r>
        <w:r w:rsidR="00804CB5">
          <w:rPr>
            <w:vanish/>
          </w:rPr>
          <w:t>102</w:t>
        </w:r>
        <w:r w:rsidR="000A086C" w:rsidRPr="000A086C">
          <w:rPr>
            <w:vanish/>
          </w:rPr>
          <w:fldChar w:fldCharType="end"/>
        </w:r>
      </w:hyperlink>
    </w:p>
    <w:p w14:paraId="5FA6C30C" w14:textId="3575D3A4"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458" w:history="1">
        <w:r w:rsidR="000A086C" w:rsidRPr="00A97F2A">
          <w:t>Division 10.1</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Public access and publication</w:t>
        </w:r>
        <w:r w:rsidR="000A086C" w:rsidRPr="000A086C">
          <w:rPr>
            <w:vanish/>
          </w:rPr>
          <w:tab/>
        </w:r>
        <w:r w:rsidR="000A086C" w:rsidRPr="000A086C">
          <w:rPr>
            <w:vanish/>
          </w:rPr>
          <w:fldChar w:fldCharType="begin"/>
        </w:r>
        <w:r w:rsidR="000A086C" w:rsidRPr="000A086C">
          <w:rPr>
            <w:vanish/>
          </w:rPr>
          <w:instrText xml:space="preserve"> PAGEREF _Toc150857458 \h </w:instrText>
        </w:r>
        <w:r w:rsidR="000A086C" w:rsidRPr="000A086C">
          <w:rPr>
            <w:vanish/>
          </w:rPr>
        </w:r>
        <w:r w:rsidR="000A086C" w:rsidRPr="000A086C">
          <w:rPr>
            <w:vanish/>
          </w:rPr>
          <w:fldChar w:fldCharType="separate"/>
        </w:r>
        <w:r w:rsidR="00804CB5">
          <w:rPr>
            <w:vanish/>
          </w:rPr>
          <w:t>102</w:t>
        </w:r>
        <w:r w:rsidR="000A086C" w:rsidRPr="000A086C">
          <w:rPr>
            <w:vanish/>
          </w:rPr>
          <w:fldChar w:fldCharType="end"/>
        </w:r>
      </w:hyperlink>
    </w:p>
    <w:p w14:paraId="1B958CDC" w14:textId="677DF1F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59" w:history="1">
        <w:r w:rsidRPr="00A97F2A">
          <w:t>149</w:t>
        </w:r>
        <w:r>
          <w:rPr>
            <w:rFonts w:asciiTheme="minorHAnsi" w:eastAsiaTheme="minorEastAsia" w:hAnsiTheme="minorHAnsi" w:cstheme="minorBidi"/>
            <w:kern w:val="2"/>
            <w:sz w:val="22"/>
            <w:szCs w:val="22"/>
            <w:lang w:eastAsia="en-AU"/>
            <w14:ligatures w14:val="standardContextual"/>
          </w:rPr>
          <w:tab/>
        </w:r>
        <w:r w:rsidRPr="00A97F2A">
          <w:t>Publication of reports about proceedings—offence</w:t>
        </w:r>
        <w:r>
          <w:tab/>
        </w:r>
        <w:r>
          <w:fldChar w:fldCharType="begin"/>
        </w:r>
        <w:r>
          <w:instrText xml:space="preserve"> PAGEREF _Toc150857459 \h </w:instrText>
        </w:r>
        <w:r>
          <w:fldChar w:fldCharType="separate"/>
        </w:r>
        <w:r w:rsidR="00804CB5">
          <w:t>102</w:t>
        </w:r>
        <w:r>
          <w:fldChar w:fldCharType="end"/>
        </w:r>
      </w:hyperlink>
    </w:p>
    <w:p w14:paraId="5349A42B" w14:textId="4CF43B4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60" w:history="1">
        <w:r w:rsidRPr="00A97F2A">
          <w:t>150</w:t>
        </w:r>
        <w:r>
          <w:rPr>
            <w:rFonts w:asciiTheme="minorHAnsi" w:eastAsiaTheme="minorEastAsia" w:hAnsiTheme="minorHAnsi" w:cstheme="minorBidi"/>
            <w:kern w:val="2"/>
            <w:sz w:val="22"/>
            <w:szCs w:val="22"/>
            <w:lang w:eastAsia="en-AU"/>
            <w14:ligatures w14:val="standardContextual"/>
          </w:rPr>
          <w:tab/>
        </w:r>
        <w:r w:rsidRPr="00A97F2A">
          <w:t>Publication of reports about proceedings—exceptions to offence</w:t>
        </w:r>
        <w:r>
          <w:tab/>
        </w:r>
        <w:r>
          <w:fldChar w:fldCharType="begin"/>
        </w:r>
        <w:r>
          <w:instrText xml:space="preserve"> PAGEREF _Toc150857460 \h </w:instrText>
        </w:r>
        <w:r>
          <w:fldChar w:fldCharType="separate"/>
        </w:r>
        <w:r w:rsidR="00804CB5">
          <w:t>103</w:t>
        </w:r>
        <w:r>
          <w:fldChar w:fldCharType="end"/>
        </w:r>
      </w:hyperlink>
    </w:p>
    <w:p w14:paraId="4B2BF411" w14:textId="2C1D3C19"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461" w:history="1">
        <w:r w:rsidR="000A086C" w:rsidRPr="00A97F2A">
          <w:t>Division 10.2</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Other matters</w:t>
        </w:r>
        <w:r w:rsidR="000A086C" w:rsidRPr="000A086C">
          <w:rPr>
            <w:vanish/>
          </w:rPr>
          <w:tab/>
        </w:r>
        <w:r w:rsidR="000A086C" w:rsidRPr="000A086C">
          <w:rPr>
            <w:vanish/>
          </w:rPr>
          <w:fldChar w:fldCharType="begin"/>
        </w:r>
        <w:r w:rsidR="000A086C" w:rsidRPr="000A086C">
          <w:rPr>
            <w:vanish/>
          </w:rPr>
          <w:instrText xml:space="preserve"> PAGEREF _Toc150857461 \h </w:instrText>
        </w:r>
        <w:r w:rsidR="000A086C" w:rsidRPr="000A086C">
          <w:rPr>
            <w:vanish/>
          </w:rPr>
        </w:r>
        <w:r w:rsidR="000A086C" w:rsidRPr="000A086C">
          <w:rPr>
            <w:vanish/>
          </w:rPr>
          <w:fldChar w:fldCharType="separate"/>
        </w:r>
        <w:r w:rsidR="00804CB5">
          <w:rPr>
            <w:vanish/>
          </w:rPr>
          <w:t>103</w:t>
        </w:r>
        <w:r w:rsidR="000A086C" w:rsidRPr="000A086C">
          <w:rPr>
            <w:vanish/>
          </w:rPr>
          <w:fldChar w:fldCharType="end"/>
        </w:r>
      </w:hyperlink>
    </w:p>
    <w:p w14:paraId="703EFFF9" w14:textId="62388CB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62" w:history="1">
        <w:r w:rsidRPr="00A97F2A">
          <w:t>151</w:t>
        </w:r>
        <w:r>
          <w:rPr>
            <w:rFonts w:asciiTheme="minorHAnsi" w:eastAsiaTheme="minorEastAsia" w:hAnsiTheme="minorHAnsi" w:cstheme="minorBidi"/>
            <w:kern w:val="2"/>
            <w:sz w:val="22"/>
            <w:szCs w:val="22"/>
            <w:lang w:eastAsia="en-AU"/>
            <w14:ligatures w14:val="standardContextual"/>
          </w:rPr>
          <w:tab/>
        </w:r>
        <w:r w:rsidRPr="00A97F2A">
          <w:t>Deciding application if criminal proceedings</w:t>
        </w:r>
        <w:r>
          <w:tab/>
        </w:r>
        <w:r>
          <w:fldChar w:fldCharType="begin"/>
        </w:r>
        <w:r>
          <w:instrText xml:space="preserve"> PAGEREF _Toc150857462 \h </w:instrText>
        </w:r>
        <w:r>
          <w:fldChar w:fldCharType="separate"/>
        </w:r>
        <w:r w:rsidR="00804CB5">
          <w:t>103</w:t>
        </w:r>
        <w:r>
          <w:fldChar w:fldCharType="end"/>
        </w:r>
      </w:hyperlink>
    </w:p>
    <w:p w14:paraId="3BEEDE75" w14:textId="490DC55A"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63" w:history="1">
        <w:r w:rsidRPr="00A97F2A">
          <w:t>152</w:t>
        </w:r>
        <w:r>
          <w:rPr>
            <w:rFonts w:asciiTheme="minorHAnsi" w:eastAsiaTheme="minorEastAsia" w:hAnsiTheme="minorHAnsi" w:cstheme="minorBidi"/>
            <w:kern w:val="2"/>
            <w:sz w:val="22"/>
            <w:szCs w:val="22"/>
            <w:lang w:eastAsia="en-AU"/>
            <w14:ligatures w14:val="standardContextual"/>
          </w:rPr>
          <w:tab/>
        </w:r>
        <w:r w:rsidRPr="00A97F2A">
          <w:t>Criminal and civil liability not affected by family violence orders</w:t>
        </w:r>
        <w:r>
          <w:tab/>
        </w:r>
        <w:r>
          <w:fldChar w:fldCharType="begin"/>
        </w:r>
        <w:r>
          <w:instrText xml:space="preserve"> PAGEREF _Toc150857463 \h </w:instrText>
        </w:r>
        <w:r>
          <w:fldChar w:fldCharType="separate"/>
        </w:r>
        <w:r w:rsidR="00804CB5">
          <w:t>104</w:t>
        </w:r>
        <w:r>
          <w:fldChar w:fldCharType="end"/>
        </w:r>
      </w:hyperlink>
    </w:p>
    <w:p w14:paraId="55D8F0AA" w14:textId="5DDF82A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64" w:history="1">
        <w:r w:rsidRPr="00A97F2A">
          <w:t>153</w:t>
        </w:r>
        <w:r>
          <w:rPr>
            <w:rFonts w:asciiTheme="minorHAnsi" w:eastAsiaTheme="minorEastAsia" w:hAnsiTheme="minorHAnsi" w:cstheme="minorBidi"/>
            <w:kern w:val="2"/>
            <w:sz w:val="22"/>
            <w:szCs w:val="22"/>
            <w:lang w:eastAsia="en-AU"/>
            <w14:ligatures w14:val="standardContextual"/>
          </w:rPr>
          <w:tab/>
        </w:r>
        <w:r w:rsidRPr="00A97F2A">
          <w:t>Crimes Act, s 397 (1)</w:t>
        </w:r>
        <w:r>
          <w:tab/>
        </w:r>
        <w:r>
          <w:fldChar w:fldCharType="begin"/>
        </w:r>
        <w:r>
          <w:instrText xml:space="preserve"> PAGEREF _Toc150857464 \h </w:instrText>
        </w:r>
        <w:r>
          <w:fldChar w:fldCharType="separate"/>
        </w:r>
        <w:r w:rsidR="00804CB5">
          <w:t>104</w:t>
        </w:r>
        <w:r>
          <w:fldChar w:fldCharType="end"/>
        </w:r>
      </w:hyperlink>
    </w:p>
    <w:p w14:paraId="7E959281" w14:textId="2CE42C1E"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65" w:history="1">
        <w:r w:rsidRPr="00A97F2A">
          <w:t>154</w:t>
        </w:r>
        <w:r>
          <w:rPr>
            <w:rFonts w:asciiTheme="minorHAnsi" w:eastAsiaTheme="minorEastAsia" w:hAnsiTheme="minorHAnsi" w:cstheme="minorBidi"/>
            <w:kern w:val="2"/>
            <w:sz w:val="22"/>
            <w:szCs w:val="22"/>
            <w:lang w:eastAsia="en-AU"/>
            <w14:ligatures w14:val="standardContextual"/>
          </w:rPr>
          <w:tab/>
        </w:r>
        <w:r w:rsidRPr="00A97F2A">
          <w:t>Working out time if less than 5 days</w:t>
        </w:r>
        <w:r>
          <w:tab/>
        </w:r>
        <w:r>
          <w:fldChar w:fldCharType="begin"/>
        </w:r>
        <w:r>
          <w:instrText xml:space="preserve"> PAGEREF _Toc150857465 \h </w:instrText>
        </w:r>
        <w:r>
          <w:fldChar w:fldCharType="separate"/>
        </w:r>
        <w:r w:rsidR="00804CB5">
          <w:t>104</w:t>
        </w:r>
        <w:r>
          <w:fldChar w:fldCharType="end"/>
        </w:r>
      </w:hyperlink>
    </w:p>
    <w:p w14:paraId="4B225C85" w14:textId="07689388"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66" w:history="1">
        <w:r w:rsidRPr="00A97F2A">
          <w:t>155</w:t>
        </w:r>
        <w:r>
          <w:rPr>
            <w:rFonts w:asciiTheme="minorHAnsi" w:eastAsiaTheme="minorEastAsia" w:hAnsiTheme="minorHAnsi" w:cstheme="minorBidi"/>
            <w:kern w:val="2"/>
            <w:sz w:val="22"/>
            <w:szCs w:val="22"/>
            <w:lang w:eastAsia="en-AU"/>
            <w14:ligatures w14:val="standardContextual"/>
          </w:rPr>
          <w:tab/>
        </w:r>
        <w:r w:rsidRPr="00A97F2A">
          <w:t>Regulation-making power</w:t>
        </w:r>
        <w:r>
          <w:tab/>
        </w:r>
        <w:r>
          <w:fldChar w:fldCharType="begin"/>
        </w:r>
        <w:r>
          <w:instrText xml:space="preserve"> PAGEREF _Toc150857466 \h </w:instrText>
        </w:r>
        <w:r>
          <w:fldChar w:fldCharType="separate"/>
        </w:r>
        <w:r w:rsidR="00804CB5">
          <w:t>104</w:t>
        </w:r>
        <w:r>
          <w:fldChar w:fldCharType="end"/>
        </w:r>
      </w:hyperlink>
    </w:p>
    <w:p w14:paraId="00442553" w14:textId="1109E792"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67" w:history="1">
        <w:r w:rsidRPr="00A97F2A">
          <w:t>156</w:t>
        </w:r>
        <w:r>
          <w:rPr>
            <w:rFonts w:asciiTheme="minorHAnsi" w:eastAsiaTheme="minorEastAsia" w:hAnsiTheme="minorHAnsi" w:cstheme="minorBidi"/>
            <w:kern w:val="2"/>
            <w:sz w:val="22"/>
            <w:szCs w:val="22"/>
            <w:lang w:eastAsia="en-AU"/>
            <w14:ligatures w14:val="standardContextual"/>
          </w:rPr>
          <w:tab/>
        </w:r>
        <w:r w:rsidRPr="00A97F2A">
          <w:t>Review of Act</w:t>
        </w:r>
        <w:r>
          <w:tab/>
        </w:r>
        <w:r>
          <w:fldChar w:fldCharType="begin"/>
        </w:r>
        <w:r>
          <w:instrText xml:space="preserve"> PAGEREF _Toc150857467 \h </w:instrText>
        </w:r>
        <w:r>
          <w:fldChar w:fldCharType="separate"/>
        </w:r>
        <w:r w:rsidR="00804CB5">
          <w:t>105</w:t>
        </w:r>
        <w:r>
          <w:fldChar w:fldCharType="end"/>
        </w:r>
      </w:hyperlink>
    </w:p>
    <w:p w14:paraId="51588DCF" w14:textId="23A8E93A" w:rsidR="000A086C" w:rsidRDefault="00812901">
      <w:pPr>
        <w:pStyle w:val="TOC2"/>
        <w:rPr>
          <w:rFonts w:asciiTheme="minorHAnsi" w:eastAsiaTheme="minorEastAsia" w:hAnsiTheme="minorHAnsi" w:cstheme="minorBidi"/>
          <w:b w:val="0"/>
          <w:kern w:val="2"/>
          <w:sz w:val="22"/>
          <w:szCs w:val="22"/>
          <w:lang w:eastAsia="en-AU"/>
          <w14:ligatures w14:val="standardContextual"/>
        </w:rPr>
      </w:pPr>
      <w:hyperlink w:anchor="_Toc150857468" w:history="1">
        <w:r w:rsidR="000A086C" w:rsidRPr="00A97F2A">
          <w:t>Part 23</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Transitional—Justice (Age of Criminal Responsibility) Legislation Amendment Act 2023</w:t>
        </w:r>
        <w:r w:rsidR="000A086C" w:rsidRPr="000A086C">
          <w:rPr>
            <w:vanish/>
          </w:rPr>
          <w:tab/>
        </w:r>
        <w:r w:rsidR="000A086C" w:rsidRPr="000A086C">
          <w:rPr>
            <w:vanish/>
          </w:rPr>
          <w:fldChar w:fldCharType="begin"/>
        </w:r>
        <w:r w:rsidR="000A086C" w:rsidRPr="000A086C">
          <w:rPr>
            <w:vanish/>
          </w:rPr>
          <w:instrText xml:space="preserve"> PAGEREF _Toc150857468 \h </w:instrText>
        </w:r>
        <w:r w:rsidR="000A086C" w:rsidRPr="000A086C">
          <w:rPr>
            <w:vanish/>
          </w:rPr>
        </w:r>
        <w:r w:rsidR="000A086C" w:rsidRPr="000A086C">
          <w:rPr>
            <w:vanish/>
          </w:rPr>
          <w:fldChar w:fldCharType="separate"/>
        </w:r>
        <w:r w:rsidR="00804CB5">
          <w:rPr>
            <w:vanish/>
          </w:rPr>
          <w:t>106</w:t>
        </w:r>
        <w:r w:rsidR="000A086C" w:rsidRPr="000A086C">
          <w:rPr>
            <w:vanish/>
          </w:rPr>
          <w:fldChar w:fldCharType="end"/>
        </w:r>
      </w:hyperlink>
    </w:p>
    <w:p w14:paraId="4D4521EE" w14:textId="2E6AD798"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469" w:history="1">
        <w:r w:rsidR="000A086C" w:rsidRPr="00A97F2A">
          <w:t>Division 23.1</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General</w:t>
        </w:r>
        <w:r w:rsidR="000A086C" w:rsidRPr="000A086C">
          <w:rPr>
            <w:vanish/>
          </w:rPr>
          <w:tab/>
        </w:r>
        <w:r w:rsidR="000A086C" w:rsidRPr="000A086C">
          <w:rPr>
            <w:vanish/>
          </w:rPr>
          <w:fldChar w:fldCharType="begin"/>
        </w:r>
        <w:r w:rsidR="000A086C" w:rsidRPr="000A086C">
          <w:rPr>
            <w:vanish/>
          </w:rPr>
          <w:instrText xml:space="preserve"> PAGEREF _Toc150857469 \h </w:instrText>
        </w:r>
        <w:r w:rsidR="000A086C" w:rsidRPr="000A086C">
          <w:rPr>
            <w:vanish/>
          </w:rPr>
        </w:r>
        <w:r w:rsidR="000A086C" w:rsidRPr="000A086C">
          <w:rPr>
            <w:vanish/>
          </w:rPr>
          <w:fldChar w:fldCharType="separate"/>
        </w:r>
        <w:r w:rsidR="00804CB5">
          <w:rPr>
            <w:vanish/>
          </w:rPr>
          <w:t>106</w:t>
        </w:r>
        <w:r w:rsidR="000A086C" w:rsidRPr="000A086C">
          <w:rPr>
            <w:vanish/>
          </w:rPr>
          <w:fldChar w:fldCharType="end"/>
        </w:r>
      </w:hyperlink>
    </w:p>
    <w:p w14:paraId="7033869E" w14:textId="7BBB262C"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70" w:history="1">
        <w:r w:rsidRPr="00A97F2A">
          <w:t>211</w:t>
        </w:r>
        <w:r>
          <w:rPr>
            <w:rFonts w:asciiTheme="minorHAnsi" w:eastAsiaTheme="minorEastAsia" w:hAnsiTheme="minorHAnsi" w:cstheme="minorBidi"/>
            <w:kern w:val="2"/>
            <w:sz w:val="22"/>
            <w:szCs w:val="22"/>
            <w:lang w:eastAsia="en-AU"/>
            <w14:ligatures w14:val="standardContextual"/>
          </w:rPr>
          <w:tab/>
        </w:r>
        <w:r w:rsidRPr="00A97F2A">
          <w:t>Definitions—pt 23</w:t>
        </w:r>
        <w:r>
          <w:tab/>
        </w:r>
        <w:r>
          <w:fldChar w:fldCharType="begin"/>
        </w:r>
        <w:r>
          <w:instrText xml:space="preserve"> PAGEREF _Toc150857470 \h </w:instrText>
        </w:r>
        <w:r>
          <w:fldChar w:fldCharType="separate"/>
        </w:r>
        <w:r w:rsidR="00804CB5">
          <w:t>106</w:t>
        </w:r>
        <w:r>
          <w:fldChar w:fldCharType="end"/>
        </w:r>
      </w:hyperlink>
    </w:p>
    <w:p w14:paraId="03C04F77" w14:textId="01ECB1C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71" w:history="1">
        <w:r w:rsidRPr="00A97F2A">
          <w:t>212</w:t>
        </w:r>
        <w:r>
          <w:rPr>
            <w:rFonts w:asciiTheme="minorHAnsi" w:eastAsiaTheme="minorEastAsia" w:hAnsiTheme="minorHAnsi" w:cstheme="minorBidi"/>
            <w:kern w:val="2"/>
            <w:sz w:val="22"/>
            <w:szCs w:val="22"/>
            <w:lang w:eastAsia="en-AU"/>
            <w14:ligatures w14:val="standardContextual"/>
          </w:rPr>
          <w:tab/>
        </w:r>
        <w:r w:rsidRPr="00A97F2A">
          <w:t>Transitional regulations</w:t>
        </w:r>
        <w:r>
          <w:tab/>
        </w:r>
        <w:r>
          <w:fldChar w:fldCharType="begin"/>
        </w:r>
        <w:r>
          <w:instrText xml:space="preserve"> PAGEREF _Toc150857471 \h </w:instrText>
        </w:r>
        <w:r>
          <w:fldChar w:fldCharType="separate"/>
        </w:r>
        <w:r w:rsidR="00804CB5">
          <w:t>106</w:t>
        </w:r>
        <w:r>
          <w:fldChar w:fldCharType="end"/>
        </w:r>
      </w:hyperlink>
    </w:p>
    <w:p w14:paraId="03B549A6" w14:textId="1B403156"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72" w:history="1">
        <w:r w:rsidRPr="00A97F2A">
          <w:t>213</w:t>
        </w:r>
        <w:r>
          <w:rPr>
            <w:rFonts w:asciiTheme="minorHAnsi" w:eastAsiaTheme="minorEastAsia" w:hAnsiTheme="minorHAnsi" w:cstheme="minorBidi"/>
            <w:kern w:val="2"/>
            <w:sz w:val="22"/>
            <w:szCs w:val="22"/>
            <w:lang w:eastAsia="en-AU"/>
            <w14:ligatures w14:val="standardContextual"/>
          </w:rPr>
          <w:tab/>
        </w:r>
        <w:r w:rsidRPr="00A97F2A">
          <w:t>Expiry—pt 23</w:t>
        </w:r>
        <w:r>
          <w:tab/>
        </w:r>
        <w:r>
          <w:fldChar w:fldCharType="begin"/>
        </w:r>
        <w:r>
          <w:instrText xml:space="preserve"> PAGEREF _Toc150857472 \h </w:instrText>
        </w:r>
        <w:r>
          <w:fldChar w:fldCharType="separate"/>
        </w:r>
        <w:r w:rsidR="00804CB5">
          <w:t>107</w:t>
        </w:r>
        <w:r>
          <w:fldChar w:fldCharType="end"/>
        </w:r>
      </w:hyperlink>
    </w:p>
    <w:p w14:paraId="5CD7085F" w14:textId="1A7342B0"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473" w:history="1">
        <w:r w:rsidR="000A086C" w:rsidRPr="00A97F2A">
          <w:t>Division 23.2</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Ending action etc for family violence orders</w:t>
        </w:r>
        <w:r w:rsidR="000A086C" w:rsidRPr="000A086C">
          <w:rPr>
            <w:vanish/>
          </w:rPr>
          <w:tab/>
        </w:r>
        <w:r w:rsidR="000A086C" w:rsidRPr="000A086C">
          <w:rPr>
            <w:vanish/>
          </w:rPr>
          <w:fldChar w:fldCharType="begin"/>
        </w:r>
        <w:r w:rsidR="000A086C" w:rsidRPr="000A086C">
          <w:rPr>
            <w:vanish/>
          </w:rPr>
          <w:instrText xml:space="preserve"> PAGEREF _Toc150857473 \h </w:instrText>
        </w:r>
        <w:r w:rsidR="000A086C" w:rsidRPr="000A086C">
          <w:rPr>
            <w:vanish/>
          </w:rPr>
        </w:r>
        <w:r w:rsidR="000A086C" w:rsidRPr="000A086C">
          <w:rPr>
            <w:vanish/>
          </w:rPr>
          <w:fldChar w:fldCharType="separate"/>
        </w:r>
        <w:r w:rsidR="00804CB5">
          <w:rPr>
            <w:vanish/>
          </w:rPr>
          <w:t>107</w:t>
        </w:r>
        <w:r w:rsidR="000A086C" w:rsidRPr="000A086C">
          <w:rPr>
            <w:vanish/>
          </w:rPr>
          <w:fldChar w:fldCharType="end"/>
        </w:r>
      </w:hyperlink>
    </w:p>
    <w:p w14:paraId="4068FEA7" w14:textId="61701520"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74" w:history="1">
        <w:r w:rsidRPr="00A97F2A">
          <w:t>214</w:t>
        </w:r>
        <w:r>
          <w:rPr>
            <w:rFonts w:asciiTheme="minorHAnsi" w:eastAsiaTheme="minorEastAsia" w:hAnsiTheme="minorHAnsi" w:cstheme="minorBidi"/>
            <w:kern w:val="2"/>
            <w:sz w:val="22"/>
            <w:szCs w:val="22"/>
            <w:lang w:eastAsia="en-AU"/>
            <w14:ligatures w14:val="standardContextual"/>
          </w:rPr>
          <w:tab/>
        </w:r>
        <w:r w:rsidRPr="00A97F2A">
          <w:t>Application—div 23.2</w:t>
        </w:r>
        <w:r>
          <w:tab/>
        </w:r>
        <w:r>
          <w:fldChar w:fldCharType="begin"/>
        </w:r>
        <w:r>
          <w:instrText xml:space="preserve"> PAGEREF _Toc150857474 \h </w:instrText>
        </w:r>
        <w:r>
          <w:fldChar w:fldCharType="separate"/>
        </w:r>
        <w:r w:rsidR="00804CB5">
          <w:t>107</w:t>
        </w:r>
        <w:r>
          <w:fldChar w:fldCharType="end"/>
        </w:r>
      </w:hyperlink>
    </w:p>
    <w:p w14:paraId="16FE13DA" w14:textId="7A929462"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75" w:history="1">
        <w:r w:rsidRPr="00A97F2A">
          <w:t>215</w:t>
        </w:r>
        <w:r>
          <w:rPr>
            <w:rFonts w:asciiTheme="minorHAnsi" w:eastAsiaTheme="minorEastAsia" w:hAnsiTheme="minorHAnsi" w:cstheme="minorBidi"/>
            <w:kern w:val="2"/>
            <w:sz w:val="22"/>
            <w:szCs w:val="22"/>
            <w:lang w:eastAsia="en-AU"/>
            <w14:ligatures w14:val="standardContextual"/>
          </w:rPr>
          <w:tab/>
        </w:r>
        <w:r w:rsidRPr="00A97F2A">
          <w:t>Enforcement action</w:t>
        </w:r>
        <w:r>
          <w:tab/>
        </w:r>
        <w:r>
          <w:fldChar w:fldCharType="begin"/>
        </w:r>
        <w:r>
          <w:instrText xml:space="preserve"> PAGEREF _Toc150857475 \h </w:instrText>
        </w:r>
        <w:r>
          <w:fldChar w:fldCharType="separate"/>
        </w:r>
        <w:r w:rsidR="00804CB5">
          <w:t>107</w:t>
        </w:r>
        <w:r>
          <w:fldChar w:fldCharType="end"/>
        </w:r>
      </w:hyperlink>
    </w:p>
    <w:p w14:paraId="2C4C5B1A" w14:textId="6E04D4CF"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76" w:history="1">
        <w:r w:rsidRPr="00A97F2A">
          <w:t>216</w:t>
        </w:r>
        <w:r>
          <w:rPr>
            <w:rFonts w:asciiTheme="minorHAnsi" w:eastAsiaTheme="minorEastAsia" w:hAnsiTheme="minorHAnsi" w:cstheme="minorBidi"/>
            <w:kern w:val="2"/>
            <w:sz w:val="22"/>
            <w:szCs w:val="22"/>
            <w:lang w:eastAsia="en-AU"/>
            <w14:ligatures w14:val="standardContextual"/>
          </w:rPr>
          <w:tab/>
        </w:r>
        <w:r w:rsidRPr="00A97F2A">
          <w:t>Family violence order procedures, proceedings etc</w:t>
        </w:r>
        <w:r>
          <w:tab/>
        </w:r>
        <w:r>
          <w:fldChar w:fldCharType="begin"/>
        </w:r>
        <w:r>
          <w:instrText xml:space="preserve"> PAGEREF _Toc150857476 \h </w:instrText>
        </w:r>
        <w:r>
          <w:fldChar w:fldCharType="separate"/>
        </w:r>
        <w:r w:rsidR="00804CB5">
          <w:t>108</w:t>
        </w:r>
        <w:r>
          <w:fldChar w:fldCharType="end"/>
        </w:r>
      </w:hyperlink>
    </w:p>
    <w:p w14:paraId="084FC42C" w14:textId="1DF90AB1" w:rsidR="000A086C" w:rsidRDefault="00812901">
      <w:pPr>
        <w:pStyle w:val="TOC3"/>
        <w:rPr>
          <w:rFonts w:asciiTheme="minorHAnsi" w:eastAsiaTheme="minorEastAsia" w:hAnsiTheme="minorHAnsi" w:cstheme="minorBidi"/>
          <w:b w:val="0"/>
          <w:kern w:val="2"/>
          <w:sz w:val="22"/>
          <w:szCs w:val="22"/>
          <w:lang w:eastAsia="en-AU"/>
          <w14:ligatures w14:val="standardContextual"/>
        </w:rPr>
      </w:pPr>
      <w:hyperlink w:anchor="_Toc150857477" w:history="1">
        <w:r w:rsidR="000A086C" w:rsidRPr="00A97F2A">
          <w:t>Division 23.3</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Validity of past family violence order action</w:t>
        </w:r>
        <w:r w:rsidR="000A086C" w:rsidRPr="000A086C">
          <w:rPr>
            <w:vanish/>
          </w:rPr>
          <w:tab/>
        </w:r>
        <w:r w:rsidR="000A086C" w:rsidRPr="000A086C">
          <w:rPr>
            <w:vanish/>
          </w:rPr>
          <w:fldChar w:fldCharType="begin"/>
        </w:r>
        <w:r w:rsidR="000A086C" w:rsidRPr="000A086C">
          <w:rPr>
            <w:vanish/>
          </w:rPr>
          <w:instrText xml:space="preserve"> PAGEREF _Toc150857477 \h </w:instrText>
        </w:r>
        <w:r w:rsidR="000A086C" w:rsidRPr="000A086C">
          <w:rPr>
            <w:vanish/>
          </w:rPr>
        </w:r>
        <w:r w:rsidR="000A086C" w:rsidRPr="000A086C">
          <w:rPr>
            <w:vanish/>
          </w:rPr>
          <w:fldChar w:fldCharType="separate"/>
        </w:r>
        <w:r w:rsidR="00804CB5">
          <w:rPr>
            <w:vanish/>
          </w:rPr>
          <w:t>109</w:t>
        </w:r>
        <w:r w:rsidR="000A086C" w:rsidRPr="000A086C">
          <w:rPr>
            <w:vanish/>
          </w:rPr>
          <w:fldChar w:fldCharType="end"/>
        </w:r>
      </w:hyperlink>
    </w:p>
    <w:p w14:paraId="772589A6" w14:textId="2807393B"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78" w:history="1">
        <w:r w:rsidRPr="00A97F2A">
          <w:t>217</w:t>
        </w:r>
        <w:r>
          <w:rPr>
            <w:rFonts w:asciiTheme="minorHAnsi" w:eastAsiaTheme="minorEastAsia" w:hAnsiTheme="minorHAnsi" w:cstheme="minorBidi"/>
            <w:kern w:val="2"/>
            <w:sz w:val="22"/>
            <w:szCs w:val="22"/>
            <w:lang w:eastAsia="en-AU"/>
            <w14:ligatures w14:val="standardContextual"/>
          </w:rPr>
          <w:tab/>
        </w:r>
        <w:r w:rsidRPr="00A97F2A">
          <w:t xml:space="preserve">Meaning of </w:t>
        </w:r>
        <w:r w:rsidRPr="00A97F2A">
          <w:rPr>
            <w:i/>
          </w:rPr>
          <w:t>family violence order action</w:t>
        </w:r>
        <w:r w:rsidRPr="00A97F2A">
          <w:t>—div 23.3</w:t>
        </w:r>
        <w:r>
          <w:tab/>
        </w:r>
        <w:r>
          <w:fldChar w:fldCharType="begin"/>
        </w:r>
        <w:r>
          <w:instrText xml:space="preserve"> PAGEREF _Toc150857478 \h </w:instrText>
        </w:r>
        <w:r>
          <w:fldChar w:fldCharType="separate"/>
        </w:r>
        <w:r w:rsidR="00804CB5">
          <w:t>109</w:t>
        </w:r>
        <w:r>
          <w:fldChar w:fldCharType="end"/>
        </w:r>
      </w:hyperlink>
    </w:p>
    <w:p w14:paraId="761E91F3" w14:textId="71C636B5" w:rsidR="000A086C" w:rsidRDefault="000A086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0857479" w:history="1">
        <w:r w:rsidRPr="00A97F2A">
          <w:t>218</w:t>
        </w:r>
        <w:r>
          <w:rPr>
            <w:rFonts w:asciiTheme="minorHAnsi" w:eastAsiaTheme="minorEastAsia" w:hAnsiTheme="minorHAnsi" w:cstheme="minorBidi"/>
            <w:kern w:val="2"/>
            <w:sz w:val="22"/>
            <w:szCs w:val="22"/>
            <w:lang w:eastAsia="en-AU"/>
            <w14:ligatures w14:val="standardContextual"/>
          </w:rPr>
          <w:tab/>
        </w:r>
        <w:r w:rsidRPr="00A97F2A">
          <w:t>Past lawful acts not affected</w:t>
        </w:r>
        <w:r>
          <w:tab/>
        </w:r>
        <w:r>
          <w:fldChar w:fldCharType="begin"/>
        </w:r>
        <w:r>
          <w:instrText xml:space="preserve"> PAGEREF _Toc150857479 \h </w:instrText>
        </w:r>
        <w:r>
          <w:fldChar w:fldCharType="separate"/>
        </w:r>
        <w:r w:rsidR="00804CB5">
          <w:t>110</w:t>
        </w:r>
        <w:r>
          <w:fldChar w:fldCharType="end"/>
        </w:r>
      </w:hyperlink>
    </w:p>
    <w:p w14:paraId="0DD1FFCE" w14:textId="5D98E2E5"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80" w:history="1">
        <w:r w:rsidRPr="00A97F2A">
          <w:t>219</w:t>
        </w:r>
        <w:r>
          <w:rPr>
            <w:rFonts w:asciiTheme="minorHAnsi" w:eastAsiaTheme="minorEastAsia" w:hAnsiTheme="minorHAnsi" w:cstheme="minorBidi"/>
            <w:kern w:val="2"/>
            <w:sz w:val="22"/>
            <w:szCs w:val="22"/>
            <w:lang w:eastAsia="en-AU"/>
            <w14:ligatures w14:val="standardContextual"/>
          </w:rPr>
          <w:tab/>
        </w:r>
        <w:r w:rsidRPr="00A97F2A">
          <w:t>Protection from liability</w:t>
        </w:r>
        <w:r>
          <w:tab/>
        </w:r>
        <w:r>
          <w:fldChar w:fldCharType="begin"/>
        </w:r>
        <w:r>
          <w:instrText xml:space="preserve"> PAGEREF _Toc150857480 \h </w:instrText>
        </w:r>
        <w:r>
          <w:fldChar w:fldCharType="separate"/>
        </w:r>
        <w:r w:rsidR="00804CB5">
          <w:t>110</w:t>
        </w:r>
        <w:r>
          <w:fldChar w:fldCharType="end"/>
        </w:r>
      </w:hyperlink>
    </w:p>
    <w:p w14:paraId="4C4F444C" w14:textId="7567B639"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81" w:history="1">
        <w:r w:rsidRPr="00A97F2A">
          <w:t>220</w:t>
        </w:r>
        <w:r>
          <w:rPr>
            <w:rFonts w:asciiTheme="minorHAnsi" w:eastAsiaTheme="minorEastAsia" w:hAnsiTheme="minorHAnsi" w:cstheme="minorBidi"/>
            <w:kern w:val="2"/>
            <w:sz w:val="22"/>
            <w:szCs w:val="22"/>
            <w:lang w:eastAsia="en-AU"/>
            <w14:ligatures w14:val="standardContextual"/>
          </w:rPr>
          <w:tab/>
        </w:r>
        <w:r w:rsidRPr="00A97F2A">
          <w:t>No entitlement to compensation etc</w:t>
        </w:r>
        <w:r>
          <w:tab/>
        </w:r>
        <w:r>
          <w:fldChar w:fldCharType="begin"/>
        </w:r>
        <w:r>
          <w:instrText xml:space="preserve"> PAGEREF _Toc150857481 \h </w:instrText>
        </w:r>
        <w:r>
          <w:fldChar w:fldCharType="separate"/>
        </w:r>
        <w:r w:rsidR="00804CB5">
          <w:t>110</w:t>
        </w:r>
        <w:r>
          <w:fldChar w:fldCharType="end"/>
        </w:r>
      </w:hyperlink>
    </w:p>
    <w:p w14:paraId="17FBF5DF" w14:textId="2B9043BE" w:rsidR="000A086C" w:rsidRDefault="00812901">
      <w:pPr>
        <w:pStyle w:val="TOC6"/>
        <w:rPr>
          <w:rFonts w:asciiTheme="minorHAnsi" w:eastAsiaTheme="minorEastAsia" w:hAnsiTheme="minorHAnsi" w:cstheme="minorBidi"/>
          <w:b w:val="0"/>
          <w:kern w:val="2"/>
          <w:sz w:val="22"/>
          <w:szCs w:val="22"/>
          <w:lang w:eastAsia="en-AU"/>
          <w14:ligatures w14:val="standardContextual"/>
        </w:rPr>
      </w:pPr>
      <w:hyperlink w:anchor="_Toc150857482" w:history="1">
        <w:r w:rsidR="000A086C" w:rsidRPr="00A97F2A">
          <w:t>Schedule 1</w:t>
        </w:r>
        <w:r w:rsidR="000A086C">
          <w:rPr>
            <w:rFonts w:asciiTheme="minorHAnsi" w:eastAsiaTheme="minorEastAsia" w:hAnsiTheme="minorHAnsi" w:cstheme="minorBidi"/>
            <w:b w:val="0"/>
            <w:kern w:val="2"/>
            <w:sz w:val="22"/>
            <w:szCs w:val="22"/>
            <w:lang w:eastAsia="en-AU"/>
            <w14:ligatures w14:val="standardContextual"/>
          </w:rPr>
          <w:tab/>
        </w:r>
        <w:r w:rsidR="000A086C" w:rsidRPr="00A97F2A">
          <w:t>Permitted publication about proceedings</w:t>
        </w:r>
        <w:r w:rsidR="000A086C">
          <w:tab/>
        </w:r>
        <w:r w:rsidR="000A086C" w:rsidRPr="000A086C">
          <w:rPr>
            <w:b w:val="0"/>
            <w:sz w:val="20"/>
          </w:rPr>
          <w:fldChar w:fldCharType="begin"/>
        </w:r>
        <w:r w:rsidR="000A086C" w:rsidRPr="000A086C">
          <w:rPr>
            <w:b w:val="0"/>
            <w:sz w:val="20"/>
          </w:rPr>
          <w:instrText xml:space="preserve"> PAGEREF _Toc150857482 \h </w:instrText>
        </w:r>
        <w:r w:rsidR="000A086C" w:rsidRPr="000A086C">
          <w:rPr>
            <w:b w:val="0"/>
            <w:sz w:val="20"/>
          </w:rPr>
        </w:r>
        <w:r w:rsidR="000A086C" w:rsidRPr="000A086C">
          <w:rPr>
            <w:b w:val="0"/>
            <w:sz w:val="20"/>
          </w:rPr>
          <w:fldChar w:fldCharType="separate"/>
        </w:r>
        <w:r w:rsidR="00804CB5">
          <w:rPr>
            <w:b w:val="0"/>
            <w:sz w:val="20"/>
          </w:rPr>
          <w:t>111</w:t>
        </w:r>
        <w:r w:rsidR="000A086C" w:rsidRPr="000A086C">
          <w:rPr>
            <w:b w:val="0"/>
            <w:sz w:val="20"/>
          </w:rPr>
          <w:fldChar w:fldCharType="end"/>
        </w:r>
      </w:hyperlink>
    </w:p>
    <w:p w14:paraId="381432D2" w14:textId="4E9F6EE1"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83" w:history="1">
        <w:r w:rsidRPr="00A97F2A">
          <w:t>1.1</w:t>
        </w:r>
        <w:r>
          <w:rPr>
            <w:rFonts w:asciiTheme="minorHAnsi" w:eastAsiaTheme="minorEastAsia" w:hAnsiTheme="minorHAnsi" w:cstheme="minorBidi"/>
            <w:kern w:val="2"/>
            <w:sz w:val="22"/>
            <w:szCs w:val="22"/>
            <w:lang w:eastAsia="en-AU"/>
            <w14:ligatures w14:val="standardContextual"/>
          </w:rPr>
          <w:tab/>
        </w:r>
        <w:r w:rsidRPr="00A97F2A">
          <w:t>Definitions—sch 1</w:t>
        </w:r>
        <w:r>
          <w:tab/>
        </w:r>
        <w:r>
          <w:fldChar w:fldCharType="begin"/>
        </w:r>
        <w:r>
          <w:instrText xml:space="preserve"> PAGEREF _Toc150857483 \h </w:instrText>
        </w:r>
        <w:r>
          <w:fldChar w:fldCharType="separate"/>
        </w:r>
        <w:r w:rsidR="00804CB5">
          <w:t>111</w:t>
        </w:r>
        <w:r>
          <w:fldChar w:fldCharType="end"/>
        </w:r>
      </w:hyperlink>
    </w:p>
    <w:p w14:paraId="79EE6EB6" w14:textId="659DEE72"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84" w:history="1">
        <w:r w:rsidRPr="00A97F2A">
          <w:t>1.2</w:t>
        </w:r>
        <w:r>
          <w:rPr>
            <w:rFonts w:asciiTheme="minorHAnsi" w:eastAsiaTheme="minorEastAsia" w:hAnsiTheme="minorHAnsi" w:cstheme="minorBidi"/>
            <w:kern w:val="2"/>
            <w:sz w:val="22"/>
            <w:szCs w:val="22"/>
            <w:lang w:eastAsia="en-AU"/>
            <w14:ligatures w14:val="standardContextual"/>
          </w:rPr>
          <w:tab/>
        </w:r>
        <w:r w:rsidRPr="00A97F2A">
          <w:t>Permitted publication about proceedings</w:t>
        </w:r>
        <w:r>
          <w:tab/>
        </w:r>
        <w:r>
          <w:fldChar w:fldCharType="begin"/>
        </w:r>
        <w:r>
          <w:instrText xml:space="preserve"> PAGEREF _Toc150857484 \h </w:instrText>
        </w:r>
        <w:r>
          <w:fldChar w:fldCharType="separate"/>
        </w:r>
        <w:r w:rsidR="00804CB5">
          <w:t>111</w:t>
        </w:r>
        <w:r>
          <w:fldChar w:fldCharType="end"/>
        </w:r>
      </w:hyperlink>
    </w:p>
    <w:p w14:paraId="4B1A46CF" w14:textId="5BFACB34" w:rsidR="000A086C" w:rsidRDefault="00812901">
      <w:pPr>
        <w:pStyle w:val="TOC6"/>
        <w:rPr>
          <w:rFonts w:asciiTheme="minorHAnsi" w:eastAsiaTheme="minorEastAsia" w:hAnsiTheme="minorHAnsi" w:cstheme="minorBidi"/>
          <w:b w:val="0"/>
          <w:kern w:val="2"/>
          <w:sz w:val="22"/>
          <w:szCs w:val="22"/>
          <w:lang w:eastAsia="en-AU"/>
          <w14:ligatures w14:val="standardContextual"/>
        </w:rPr>
      </w:pPr>
      <w:hyperlink w:anchor="_Toc150857485" w:history="1">
        <w:r w:rsidR="000A086C" w:rsidRPr="00A97F2A">
          <w:t>Dictionary</w:t>
        </w:r>
        <w:r w:rsidR="000A086C">
          <w:tab/>
        </w:r>
        <w:r w:rsidR="000A086C">
          <w:tab/>
        </w:r>
        <w:r w:rsidR="000A086C" w:rsidRPr="000A086C">
          <w:rPr>
            <w:b w:val="0"/>
            <w:sz w:val="20"/>
          </w:rPr>
          <w:fldChar w:fldCharType="begin"/>
        </w:r>
        <w:r w:rsidR="000A086C" w:rsidRPr="000A086C">
          <w:rPr>
            <w:b w:val="0"/>
            <w:sz w:val="20"/>
          </w:rPr>
          <w:instrText xml:space="preserve"> PAGEREF _Toc150857485 \h </w:instrText>
        </w:r>
        <w:r w:rsidR="000A086C" w:rsidRPr="000A086C">
          <w:rPr>
            <w:b w:val="0"/>
            <w:sz w:val="20"/>
          </w:rPr>
        </w:r>
        <w:r w:rsidR="000A086C" w:rsidRPr="000A086C">
          <w:rPr>
            <w:b w:val="0"/>
            <w:sz w:val="20"/>
          </w:rPr>
          <w:fldChar w:fldCharType="separate"/>
        </w:r>
        <w:r w:rsidR="00804CB5">
          <w:rPr>
            <w:b w:val="0"/>
            <w:sz w:val="20"/>
          </w:rPr>
          <w:t>113</w:t>
        </w:r>
        <w:r w:rsidR="000A086C" w:rsidRPr="000A086C">
          <w:rPr>
            <w:b w:val="0"/>
            <w:sz w:val="20"/>
          </w:rPr>
          <w:fldChar w:fldCharType="end"/>
        </w:r>
      </w:hyperlink>
    </w:p>
    <w:p w14:paraId="4A1B556E" w14:textId="598BEECA" w:rsidR="000A086C" w:rsidRDefault="00812901" w:rsidP="000A086C">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0857486" w:history="1">
        <w:r w:rsidR="000A086C">
          <w:t>Endnotes</w:t>
        </w:r>
        <w:r w:rsidR="000A086C" w:rsidRPr="000A086C">
          <w:rPr>
            <w:vanish/>
          </w:rPr>
          <w:tab/>
        </w:r>
        <w:r w:rsidR="000A086C">
          <w:rPr>
            <w:vanish/>
          </w:rPr>
          <w:tab/>
        </w:r>
        <w:r w:rsidR="000A086C" w:rsidRPr="000A086C">
          <w:rPr>
            <w:b w:val="0"/>
            <w:vanish/>
          </w:rPr>
          <w:fldChar w:fldCharType="begin"/>
        </w:r>
        <w:r w:rsidR="000A086C" w:rsidRPr="000A086C">
          <w:rPr>
            <w:b w:val="0"/>
            <w:vanish/>
          </w:rPr>
          <w:instrText xml:space="preserve"> PAGEREF _Toc150857486 \h </w:instrText>
        </w:r>
        <w:r w:rsidR="000A086C" w:rsidRPr="000A086C">
          <w:rPr>
            <w:b w:val="0"/>
            <w:vanish/>
          </w:rPr>
        </w:r>
        <w:r w:rsidR="000A086C" w:rsidRPr="000A086C">
          <w:rPr>
            <w:b w:val="0"/>
            <w:vanish/>
          </w:rPr>
          <w:fldChar w:fldCharType="separate"/>
        </w:r>
        <w:r w:rsidR="00804CB5">
          <w:rPr>
            <w:b w:val="0"/>
            <w:vanish/>
          </w:rPr>
          <w:t>121</w:t>
        </w:r>
        <w:r w:rsidR="000A086C" w:rsidRPr="000A086C">
          <w:rPr>
            <w:b w:val="0"/>
            <w:vanish/>
          </w:rPr>
          <w:fldChar w:fldCharType="end"/>
        </w:r>
      </w:hyperlink>
    </w:p>
    <w:p w14:paraId="15A93BD3" w14:textId="13295823"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87" w:history="1">
        <w:r w:rsidRPr="00A97F2A">
          <w:t>1</w:t>
        </w:r>
        <w:r>
          <w:rPr>
            <w:rFonts w:asciiTheme="minorHAnsi" w:eastAsiaTheme="minorEastAsia" w:hAnsiTheme="minorHAnsi" w:cstheme="minorBidi"/>
            <w:kern w:val="2"/>
            <w:sz w:val="22"/>
            <w:szCs w:val="22"/>
            <w:lang w:eastAsia="en-AU"/>
            <w14:ligatures w14:val="standardContextual"/>
          </w:rPr>
          <w:tab/>
        </w:r>
        <w:r w:rsidRPr="00A97F2A">
          <w:t>About the endnotes</w:t>
        </w:r>
        <w:r>
          <w:tab/>
        </w:r>
        <w:r>
          <w:fldChar w:fldCharType="begin"/>
        </w:r>
        <w:r>
          <w:instrText xml:space="preserve"> PAGEREF _Toc150857487 \h </w:instrText>
        </w:r>
        <w:r>
          <w:fldChar w:fldCharType="separate"/>
        </w:r>
        <w:r w:rsidR="00804CB5">
          <w:t>121</w:t>
        </w:r>
        <w:r>
          <w:fldChar w:fldCharType="end"/>
        </w:r>
      </w:hyperlink>
    </w:p>
    <w:p w14:paraId="1868BF7B" w14:textId="543DE81C"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88" w:history="1">
        <w:r w:rsidRPr="00A97F2A">
          <w:t>2</w:t>
        </w:r>
        <w:r>
          <w:rPr>
            <w:rFonts w:asciiTheme="minorHAnsi" w:eastAsiaTheme="minorEastAsia" w:hAnsiTheme="minorHAnsi" w:cstheme="minorBidi"/>
            <w:kern w:val="2"/>
            <w:sz w:val="22"/>
            <w:szCs w:val="22"/>
            <w:lang w:eastAsia="en-AU"/>
            <w14:ligatures w14:val="standardContextual"/>
          </w:rPr>
          <w:tab/>
        </w:r>
        <w:r w:rsidRPr="00A97F2A">
          <w:t>Abbreviation key</w:t>
        </w:r>
        <w:r>
          <w:tab/>
        </w:r>
        <w:r>
          <w:fldChar w:fldCharType="begin"/>
        </w:r>
        <w:r>
          <w:instrText xml:space="preserve"> PAGEREF _Toc150857488 \h </w:instrText>
        </w:r>
        <w:r>
          <w:fldChar w:fldCharType="separate"/>
        </w:r>
        <w:r w:rsidR="00804CB5">
          <w:t>121</w:t>
        </w:r>
        <w:r>
          <w:fldChar w:fldCharType="end"/>
        </w:r>
      </w:hyperlink>
    </w:p>
    <w:p w14:paraId="0586A382" w14:textId="6A093BD4"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89" w:history="1">
        <w:r w:rsidRPr="00A97F2A">
          <w:t>3</w:t>
        </w:r>
        <w:r>
          <w:rPr>
            <w:rFonts w:asciiTheme="minorHAnsi" w:eastAsiaTheme="minorEastAsia" w:hAnsiTheme="minorHAnsi" w:cstheme="minorBidi"/>
            <w:kern w:val="2"/>
            <w:sz w:val="22"/>
            <w:szCs w:val="22"/>
            <w:lang w:eastAsia="en-AU"/>
            <w14:ligatures w14:val="standardContextual"/>
          </w:rPr>
          <w:tab/>
        </w:r>
        <w:r w:rsidRPr="00A97F2A">
          <w:t>Legislation history</w:t>
        </w:r>
        <w:r>
          <w:tab/>
        </w:r>
        <w:r>
          <w:fldChar w:fldCharType="begin"/>
        </w:r>
        <w:r>
          <w:instrText xml:space="preserve"> PAGEREF _Toc150857489 \h </w:instrText>
        </w:r>
        <w:r>
          <w:fldChar w:fldCharType="separate"/>
        </w:r>
        <w:r w:rsidR="00804CB5">
          <w:t>122</w:t>
        </w:r>
        <w:r>
          <w:fldChar w:fldCharType="end"/>
        </w:r>
      </w:hyperlink>
    </w:p>
    <w:p w14:paraId="193B7331" w14:textId="320F8BF0"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90" w:history="1">
        <w:r w:rsidRPr="00A97F2A">
          <w:t>4</w:t>
        </w:r>
        <w:r>
          <w:rPr>
            <w:rFonts w:asciiTheme="minorHAnsi" w:eastAsiaTheme="minorEastAsia" w:hAnsiTheme="minorHAnsi" w:cstheme="minorBidi"/>
            <w:kern w:val="2"/>
            <w:sz w:val="22"/>
            <w:szCs w:val="22"/>
            <w:lang w:eastAsia="en-AU"/>
            <w14:ligatures w14:val="standardContextual"/>
          </w:rPr>
          <w:tab/>
        </w:r>
        <w:r w:rsidRPr="00A97F2A">
          <w:t>Amendment history</w:t>
        </w:r>
        <w:r>
          <w:tab/>
        </w:r>
        <w:r>
          <w:fldChar w:fldCharType="begin"/>
        </w:r>
        <w:r>
          <w:instrText xml:space="preserve"> PAGEREF _Toc150857490 \h </w:instrText>
        </w:r>
        <w:r>
          <w:fldChar w:fldCharType="separate"/>
        </w:r>
        <w:r w:rsidR="00804CB5">
          <w:t>125</w:t>
        </w:r>
        <w:r>
          <w:fldChar w:fldCharType="end"/>
        </w:r>
      </w:hyperlink>
    </w:p>
    <w:p w14:paraId="18BEE4C9" w14:textId="347E126D"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91" w:history="1">
        <w:r w:rsidRPr="00A97F2A">
          <w:t>5</w:t>
        </w:r>
        <w:r>
          <w:rPr>
            <w:rFonts w:asciiTheme="minorHAnsi" w:eastAsiaTheme="minorEastAsia" w:hAnsiTheme="minorHAnsi" w:cstheme="minorBidi"/>
            <w:kern w:val="2"/>
            <w:sz w:val="22"/>
            <w:szCs w:val="22"/>
            <w:lang w:eastAsia="en-AU"/>
            <w14:ligatures w14:val="standardContextual"/>
          </w:rPr>
          <w:tab/>
        </w:r>
        <w:r w:rsidRPr="00A97F2A">
          <w:t>Earlier republications</w:t>
        </w:r>
        <w:r>
          <w:tab/>
        </w:r>
        <w:r>
          <w:fldChar w:fldCharType="begin"/>
        </w:r>
        <w:r>
          <w:instrText xml:space="preserve"> PAGEREF _Toc150857491 \h </w:instrText>
        </w:r>
        <w:r>
          <w:fldChar w:fldCharType="separate"/>
        </w:r>
        <w:r w:rsidR="00804CB5">
          <w:t>133</w:t>
        </w:r>
        <w:r>
          <w:fldChar w:fldCharType="end"/>
        </w:r>
      </w:hyperlink>
    </w:p>
    <w:p w14:paraId="6E5BBF85" w14:textId="02598AF7" w:rsidR="000A086C" w:rsidRDefault="000A086C">
      <w:pPr>
        <w:pStyle w:val="TOC5"/>
        <w:rPr>
          <w:rFonts w:asciiTheme="minorHAnsi" w:eastAsiaTheme="minorEastAsia" w:hAnsiTheme="minorHAnsi" w:cstheme="minorBidi"/>
          <w:kern w:val="2"/>
          <w:sz w:val="22"/>
          <w:szCs w:val="22"/>
          <w:lang w:eastAsia="en-AU"/>
          <w14:ligatures w14:val="standardContextual"/>
        </w:rPr>
      </w:pPr>
      <w:r>
        <w:tab/>
      </w:r>
      <w:hyperlink w:anchor="_Toc150857492" w:history="1">
        <w:r w:rsidRPr="00A97F2A">
          <w:t>6</w:t>
        </w:r>
        <w:r>
          <w:rPr>
            <w:rFonts w:asciiTheme="minorHAnsi" w:eastAsiaTheme="minorEastAsia" w:hAnsiTheme="minorHAnsi" w:cstheme="minorBidi"/>
            <w:kern w:val="2"/>
            <w:sz w:val="22"/>
            <w:szCs w:val="22"/>
            <w:lang w:eastAsia="en-AU"/>
            <w14:ligatures w14:val="standardContextual"/>
          </w:rPr>
          <w:tab/>
        </w:r>
        <w:r w:rsidRPr="00A97F2A">
          <w:t>Expired transitional or validating provisions</w:t>
        </w:r>
        <w:r>
          <w:tab/>
        </w:r>
        <w:r>
          <w:fldChar w:fldCharType="begin"/>
        </w:r>
        <w:r>
          <w:instrText xml:space="preserve"> PAGEREF _Toc150857492 \h </w:instrText>
        </w:r>
        <w:r>
          <w:fldChar w:fldCharType="separate"/>
        </w:r>
        <w:r w:rsidR="00804CB5">
          <w:t>134</w:t>
        </w:r>
        <w:r>
          <w:fldChar w:fldCharType="end"/>
        </w:r>
      </w:hyperlink>
    </w:p>
    <w:p w14:paraId="5DEA0E10" w14:textId="50CF3C9D" w:rsidR="00A876D0" w:rsidRDefault="000A086C" w:rsidP="00A876D0">
      <w:pPr>
        <w:pStyle w:val="BillBasic"/>
      </w:pPr>
      <w:r>
        <w:fldChar w:fldCharType="end"/>
      </w:r>
    </w:p>
    <w:p w14:paraId="772A61DD" w14:textId="77777777" w:rsidR="00A876D0" w:rsidRDefault="00A876D0" w:rsidP="00A876D0">
      <w:pPr>
        <w:pStyle w:val="01Contents"/>
        <w:sectPr w:rsidR="00A876D0">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FF94443" w14:textId="77777777" w:rsidR="00A876D0" w:rsidRDefault="00A876D0" w:rsidP="00A876D0">
      <w:pPr>
        <w:jc w:val="center"/>
      </w:pPr>
      <w:r>
        <w:rPr>
          <w:noProof/>
          <w:lang w:eastAsia="en-AU"/>
        </w:rPr>
        <w:lastRenderedPageBreak/>
        <w:drawing>
          <wp:inline distT="0" distB="0" distL="0" distR="0" wp14:anchorId="34410E17" wp14:editId="3EC667A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BC8440" w14:textId="77777777" w:rsidR="00A876D0" w:rsidRDefault="00A876D0" w:rsidP="00A876D0">
      <w:pPr>
        <w:jc w:val="center"/>
        <w:rPr>
          <w:rFonts w:ascii="Arial" w:hAnsi="Arial"/>
        </w:rPr>
      </w:pPr>
      <w:r>
        <w:rPr>
          <w:rFonts w:ascii="Arial" w:hAnsi="Arial"/>
        </w:rPr>
        <w:t>Australian Capital Territory</w:t>
      </w:r>
    </w:p>
    <w:p w14:paraId="432A50C9" w14:textId="14ABD771" w:rsidR="00A876D0" w:rsidRDefault="00804CB5" w:rsidP="00A876D0">
      <w:pPr>
        <w:pStyle w:val="Billname"/>
      </w:pPr>
      <w:bookmarkStart w:id="7" w:name="Citation"/>
      <w:r>
        <w:t>Family Violence Act 2016</w:t>
      </w:r>
      <w:bookmarkEnd w:id="7"/>
    </w:p>
    <w:p w14:paraId="4969F813" w14:textId="77777777" w:rsidR="00A876D0" w:rsidRDefault="00A876D0" w:rsidP="00A876D0">
      <w:pPr>
        <w:pStyle w:val="ActNo"/>
      </w:pPr>
    </w:p>
    <w:p w14:paraId="015ECE91" w14:textId="77777777" w:rsidR="00A876D0" w:rsidRDefault="00A876D0" w:rsidP="00A876D0">
      <w:pPr>
        <w:pStyle w:val="N-line3"/>
      </w:pPr>
    </w:p>
    <w:p w14:paraId="2D27461A" w14:textId="16D728AB" w:rsidR="00A876D0" w:rsidRDefault="00A876D0" w:rsidP="00A876D0">
      <w:pPr>
        <w:pStyle w:val="LongTitle"/>
      </w:pPr>
      <w:r>
        <w:t>An Act to protect people from family violence, and for other purposes</w:t>
      </w:r>
    </w:p>
    <w:p w14:paraId="56B91A7A" w14:textId="77777777" w:rsidR="00A876D0" w:rsidRDefault="00A876D0" w:rsidP="00A876D0">
      <w:pPr>
        <w:pStyle w:val="N-line3"/>
      </w:pPr>
    </w:p>
    <w:p w14:paraId="1639A728" w14:textId="77777777" w:rsidR="00A876D0" w:rsidRDefault="00A876D0" w:rsidP="00A876D0">
      <w:pPr>
        <w:pStyle w:val="Placeholder"/>
      </w:pPr>
      <w:r>
        <w:rPr>
          <w:rStyle w:val="charContents"/>
          <w:sz w:val="16"/>
        </w:rPr>
        <w:t xml:space="preserve">  </w:t>
      </w:r>
      <w:r>
        <w:rPr>
          <w:rStyle w:val="charPage"/>
        </w:rPr>
        <w:t xml:space="preserve">  </w:t>
      </w:r>
    </w:p>
    <w:p w14:paraId="3CCE69D2" w14:textId="77777777" w:rsidR="00A876D0" w:rsidRDefault="00A876D0" w:rsidP="00A876D0">
      <w:pPr>
        <w:pStyle w:val="Placeholder"/>
      </w:pPr>
      <w:r>
        <w:rPr>
          <w:rStyle w:val="CharChapNo"/>
        </w:rPr>
        <w:t xml:space="preserve">  </w:t>
      </w:r>
      <w:r>
        <w:rPr>
          <w:rStyle w:val="CharChapText"/>
        </w:rPr>
        <w:t xml:space="preserve">  </w:t>
      </w:r>
    </w:p>
    <w:p w14:paraId="55BE7148" w14:textId="77777777" w:rsidR="00A876D0" w:rsidRDefault="00A876D0" w:rsidP="00A876D0">
      <w:pPr>
        <w:pStyle w:val="Placeholder"/>
      </w:pPr>
      <w:r>
        <w:rPr>
          <w:rStyle w:val="CharPartNo"/>
        </w:rPr>
        <w:t xml:space="preserve">  </w:t>
      </w:r>
      <w:r>
        <w:rPr>
          <w:rStyle w:val="CharPartText"/>
        </w:rPr>
        <w:t xml:space="preserve">  </w:t>
      </w:r>
    </w:p>
    <w:p w14:paraId="060CC8C0" w14:textId="77777777" w:rsidR="00A876D0" w:rsidRDefault="00A876D0" w:rsidP="00A876D0">
      <w:pPr>
        <w:pStyle w:val="Placeholder"/>
      </w:pPr>
      <w:r>
        <w:rPr>
          <w:rStyle w:val="CharDivNo"/>
        </w:rPr>
        <w:t xml:space="preserve">  </w:t>
      </w:r>
      <w:r>
        <w:rPr>
          <w:rStyle w:val="CharDivText"/>
        </w:rPr>
        <w:t xml:space="preserve">  </w:t>
      </w:r>
    </w:p>
    <w:p w14:paraId="337E2F50" w14:textId="77777777" w:rsidR="00A876D0" w:rsidRPr="00CA74E4" w:rsidRDefault="00A876D0" w:rsidP="00A876D0">
      <w:pPr>
        <w:pStyle w:val="PageBreak"/>
      </w:pPr>
      <w:r w:rsidRPr="00CA74E4">
        <w:br w:type="page"/>
      </w:r>
    </w:p>
    <w:p w14:paraId="0AE9E76F" w14:textId="77777777" w:rsidR="00E46F88" w:rsidRPr="009164AF" w:rsidRDefault="00E46F88" w:rsidP="00E46F88">
      <w:pPr>
        <w:pStyle w:val="AH5Sec"/>
        <w:suppressLineNumbers/>
        <w:ind w:left="0" w:firstLine="0"/>
        <w:rPr>
          <w:rStyle w:val="CharSectNo"/>
        </w:rPr>
      </w:pPr>
      <w:bookmarkStart w:id="8" w:name="_Toc150857248"/>
      <w:r w:rsidRPr="009164AF">
        <w:rPr>
          <w:rStyle w:val="CharSectNo"/>
        </w:rPr>
        <w:lastRenderedPageBreak/>
        <w:t>Preamble</w:t>
      </w:r>
      <w:bookmarkEnd w:id="8"/>
    </w:p>
    <w:p w14:paraId="4A6038DB" w14:textId="77777777" w:rsidR="007C3D77" w:rsidRPr="004573C3" w:rsidRDefault="00395E96" w:rsidP="00395E96">
      <w:pPr>
        <w:pStyle w:val="IMain"/>
        <w:tabs>
          <w:tab w:val="clear" w:pos="1100"/>
          <w:tab w:val="left" w:pos="567"/>
        </w:tabs>
        <w:ind w:left="567" w:hanging="567"/>
      </w:pPr>
      <w:r w:rsidRPr="009164AF">
        <w:rPr>
          <w:rStyle w:val="CharSectNo"/>
        </w:rPr>
        <w:t>1</w:t>
      </w:r>
      <w:r w:rsidRPr="004573C3">
        <w:tab/>
      </w:r>
      <w:r w:rsidR="003F1B29" w:rsidRPr="004573C3">
        <w:t>In enacting this Act</w:t>
      </w:r>
      <w:r w:rsidR="00A224CC" w:rsidRPr="004573C3">
        <w:t>,</w:t>
      </w:r>
      <w:r w:rsidR="003F1B29" w:rsidRPr="004573C3">
        <w:t xml:space="preserve"> t</w:t>
      </w:r>
      <w:r w:rsidR="007C3D77" w:rsidRPr="004573C3">
        <w:t>he Legislative Assembly recognises the following</w:t>
      </w:r>
      <w:r w:rsidR="008F202B" w:rsidRPr="004573C3">
        <w:t xml:space="preserve"> principles</w:t>
      </w:r>
      <w:r w:rsidR="007C3D77" w:rsidRPr="004573C3">
        <w:t>:</w:t>
      </w:r>
    </w:p>
    <w:p w14:paraId="687217DA" w14:textId="77777777" w:rsidR="007C3D77" w:rsidRPr="004573C3" w:rsidRDefault="00520925" w:rsidP="00520925">
      <w:pPr>
        <w:pStyle w:val="Apara"/>
      </w:pPr>
      <w:r>
        <w:tab/>
      </w:r>
      <w:r w:rsidR="007C3D77" w:rsidRPr="004573C3">
        <w:t>(a)</w:t>
      </w:r>
      <w:r w:rsidR="007C3D77" w:rsidRPr="004573C3">
        <w:tab/>
        <w:t>family violence is unacceptable in any form;</w:t>
      </w:r>
    </w:p>
    <w:p w14:paraId="7C09EE6B" w14:textId="77777777" w:rsidR="007C3D77" w:rsidRPr="004573C3" w:rsidRDefault="00520925" w:rsidP="00520925">
      <w:pPr>
        <w:pStyle w:val="Apara"/>
      </w:pPr>
      <w:r>
        <w:tab/>
      </w:r>
      <w:r w:rsidR="007C3D77" w:rsidRPr="004573C3">
        <w:t>(b)</w:t>
      </w:r>
      <w:r w:rsidR="007C3D77" w:rsidRPr="004573C3">
        <w:tab/>
        <w:t>freedom from family violence is a human right;</w:t>
      </w:r>
    </w:p>
    <w:p w14:paraId="240C721D" w14:textId="7C86CE0C" w:rsidR="007C3D77" w:rsidRPr="004573C3" w:rsidRDefault="00520925" w:rsidP="00520925">
      <w:pPr>
        <w:pStyle w:val="Apara"/>
      </w:pPr>
      <w:r>
        <w:tab/>
      </w:r>
      <w:r w:rsidR="007C3D77" w:rsidRPr="004573C3">
        <w:t>(c)</w:t>
      </w:r>
      <w:r w:rsidR="007C3D77" w:rsidRPr="004573C3">
        <w:tab/>
        <w:t xml:space="preserve">the justice system should respect and protect all human rights in accordance with the </w:t>
      </w:r>
      <w:hyperlink r:id="rId29" w:tooltip="A2004-5" w:history="1">
        <w:r w:rsidR="006C270D" w:rsidRPr="004573C3">
          <w:rPr>
            <w:rStyle w:val="charCitHyperlinkItal"/>
          </w:rPr>
          <w:t>Human Rights Act 2004</w:t>
        </w:r>
      </w:hyperlink>
      <w:r w:rsidR="007C3D77" w:rsidRPr="004573C3">
        <w:t xml:space="preserve"> and international law;</w:t>
      </w:r>
    </w:p>
    <w:p w14:paraId="0C82841A" w14:textId="77777777" w:rsidR="007C3D77" w:rsidRPr="004573C3" w:rsidRDefault="00520925" w:rsidP="00520925">
      <w:pPr>
        <w:pStyle w:val="Apara"/>
      </w:pPr>
      <w:r>
        <w:tab/>
      </w:r>
      <w:r w:rsidR="007C3D77" w:rsidRPr="004573C3">
        <w:t>(d)</w:t>
      </w:r>
      <w:r w:rsidR="007C3D77" w:rsidRPr="004573C3">
        <w:tab/>
        <w:t>family violence</w:t>
      </w:r>
      <w:r w:rsidR="00732401" w:rsidRPr="004573C3">
        <w:t xml:space="preserve"> is best addressed through a co</w:t>
      </w:r>
      <w:r w:rsidR="007C3D77" w:rsidRPr="004573C3">
        <w:t xml:space="preserve">ordinated legal and social response of assistance </w:t>
      </w:r>
      <w:r w:rsidR="001E1B28" w:rsidRPr="004573C3">
        <w:t>to victims and the</w:t>
      </w:r>
      <w:r w:rsidR="002E4254" w:rsidRPr="004573C3">
        <w:t xml:space="preserve"> </w:t>
      </w:r>
      <w:r w:rsidR="007C3D77" w:rsidRPr="004573C3">
        <w:t>prevention of violence</w:t>
      </w:r>
      <w:r w:rsidR="001E1B28" w:rsidRPr="004573C3">
        <w:t xml:space="preserve"> by </w:t>
      </w:r>
      <w:r w:rsidR="00AD0DAB" w:rsidRPr="004573C3">
        <w:t xml:space="preserve">such things as promoting </w:t>
      </w:r>
      <w:r w:rsidR="009557C7" w:rsidRPr="004573C3">
        <w:t xml:space="preserve">the </w:t>
      </w:r>
      <w:r w:rsidR="00AD0DAB" w:rsidRPr="004573C3">
        <w:t>accountability</w:t>
      </w:r>
      <w:r w:rsidR="001E1B28" w:rsidRPr="004573C3">
        <w:t xml:space="preserve"> </w:t>
      </w:r>
      <w:r w:rsidR="009557C7" w:rsidRPr="004573C3">
        <w:t xml:space="preserve">of </w:t>
      </w:r>
      <w:r w:rsidR="001E1B28" w:rsidRPr="004573C3">
        <w:t xml:space="preserve">perpetrators of </w:t>
      </w:r>
      <w:r w:rsidR="009557C7" w:rsidRPr="004573C3">
        <w:t xml:space="preserve">family </w:t>
      </w:r>
      <w:r w:rsidR="001E1B28" w:rsidRPr="004573C3">
        <w:t>violence</w:t>
      </w:r>
      <w:r w:rsidR="009557C7" w:rsidRPr="004573C3">
        <w:t xml:space="preserve"> and</w:t>
      </w:r>
      <w:r w:rsidR="007C3D77" w:rsidRPr="004573C3">
        <w:t xml:space="preserve"> </w:t>
      </w:r>
      <w:r w:rsidR="002E4254" w:rsidRPr="004573C3">
        <w:t>the</w:t>
      </w:r>
      <w:r w:rsidR="007C3D77" w:rsidRPr="004573C3">
        <w:t xml:space="preserve"> appropriate intervention by the </w:t>
      </w:r>
      <w:r w:rsidR="002E4254" w:rsidRPr="004573C3">
        <w:t xml:space="preserve">police and the </w:t>
      </w:r>
      <w:r w:rsidR="007C3D77" w:rsidRPr="004573C3">
        <w:t>court</w:t>
      </w:r>
      <w:r w:rsidR="00732401" w:rsidRPr="004573C3">
        <w:t>s</w:t>
      </w:r>
      <w:r w:rsidR="007C3D77" w:rsidRPr="004573C3">
        <w:t>.</w:t>
      </w:r>
    </w:p>
    <w:p w14:paraId="06128A74" w14:textId="77777777" w:rsidR="003F1B29" w:rsidRPr="004573C3" w:rsidRDefault="00395E96" w:rsidP="00395E96">
      <w:pPr>
        <w:pStyle w:val="IMain"/>
        <w:tabs>
          <w:tab w:val="clear" w:pos="1100"/>
          <w:tab w:val="left" w:pos="567"/>
        </w:tabs>
        <w:ind w:left="567" w:hanging="567"/>
      </w:pPr>
      <w:r w:rsidRPr="004573C3">
        <w:t>2</w:t>
      </w:r>
      <w:r w:rsidRPr="004573C3">
        <w:tab/>
        <w:t>T</w:t>
      </w:r>
      <w:r w:rsidR="003F1B29" w:rsidRPr="004573C3">
        <w:t>he Legislative Assembly also recognises the following features of family violence:</w:t>
      </w:r>
    </w:p>
    <w:p w14:paraId="10562FAD" w14:textId="77777777" w:rsidR="000205D9" w:rsidRPr="004573C3" w:rsidRDefault="00520925" w:rsidP="00520925">
      <w:pPr>
        <w:pStyle w:val="Apara"/>
      </w:pPr>
      <w:r>
        <w:tab/>
      </w:r>
      <w:r w:rsidR="003F1B29" w:rsidRPr="004573C3">
        <w:t>(a)</w:t>
      </w:r>
      <w:r w:rsidR="003F1B29" w:rsidRPr="004573C3">
        <w:tab/>
      </w:r>
      <w:r w:rsidR="006D2ABD" w:rsidRPr="004573C3">
        <w:t>anyone can be a victim of family violence</w:t>
      </w:r>
      <w:r w:rsidR="00C8258A" w:rsidRPr="004573C3">
        <w:t xml:space="preserve">: </w:t>
      </w:r>
      <w:r w:rsidR="00384C40" w:rsidRPr="004573C3">
        <w:t xml:space="preserve">it </w:t>
      </w:r>
      <w:r w:rsidR="00C8258A" w:rsidRPr="004573C3">
        <w:t>occurs in all areas of society, regardless of location, socioeconomic and health status, age, culture, gender, sexual identity, ability, ethnicity or religion</w:t>
      </w:r>
      <w:r w:rsidR="00384C40" w:rsidRPr="004573C3">
        <w:t>;</w:t>
      </w:r>
    </w:p>
    <w:p w14:paraId="556FC7C7" w14:textId="77777777" w:rsidR="000E68FB" w:rsidRPr="004573C3" w:rsidRDefault="00520925" w:rsidP="00520925">
      <w:pPr>
        <w:pStyle w:val="Apara"/>
      </w:pPr>
      <w:r>
        <w:tab/>
      </w:r>
      <w:r w:rsidR="004A1E7D" w:rsidRPr="004573C3">
        <w:t>(b</w:t>
      </w:r>
      <w:r w:rsidR="000E68FB" w:rsidRPr="004573C3">
        <w:t>)</w:t>
      </w:r>
      <w:r w:rsidR="000E68FB" w:rsidRPr="004573C3">
        <w:tab/>
      </w:r>
      <w:r w:rsidR="00C8258A" w:rsidRPr="004573C3">
        <w:t>family violence is predominantly committed by men against women and children;</w:t>
      </w:r>
    </w:p>
    <w:p w14:paraId="3C500585" w14:textId="77777777" w:rsidR="003F1B29" w:rsidRPr="004573C3" w:rsidRDefault="00520925" w:rsidP="00520925">
      <w:pPr>
        <w:pStyle w:val="Apara"/>
      </w:pPr>
      <w:r>
        <w:tab/>
      </w:r>
      <w:r w:rsidR="004A1E7D" w:rsidRPr="004573C3">
        <w:t>(c</w:t>
      </w:r>
      <w:r w:rsidR="003F1B29" w:rsidRPr="004573C3">
        <w:t>)</w:t>
      </w:r>
      <w:r w:rsidR="003F1B29" w:rsidRPr="004573C3">
        <w:tab/>
      </w:r>
      <w:r w:rsidR="00503EF7" w:rsidRPr="004573C3">
        <w:t>f</w:t>
      </w:r>
      <w:r w:rsidR="003F1B29" w:rsidRPr="004573C3">
        <w:t>amily violence extends beyond physical violence and may involve the exploitation of power imbalances and patterns of abuse over many years;</w:t>
      </w:r>
    </w:p>
    <w:p w14:paraId="64F08C31" w14:textId="77777777" w:rsidR="00BD1471" w:rsidRPr="004573C3" w:rsidRDefault="00520925" w:rsidP="00520925">
      <w:pPr>
        <w:pStyle w:val="Apara"/>
      </w:pPr>
      <w:r>
        <w:tab/>
      </w:r>
      <w:r w:rsidR="004A1E7D" w:rsidRPr="004573C3">
        <w:t>(d</w:t>
      </w:r>
      <w:r w:rsidR="003F1B29" w:rsidRPr="004573C3">
        <w:t>)</w:t>
      </w:r>
      <w:r w:rsidR="003F1B29" w:rsidRPr="004573C3">
        <w:tab/>
        <w:t>children exposed to family violence are particularly vulnerable and the exposure may have a serious impact on their current and future physical, psychological and emotional wellbeing.</w:t>
      </w:r>
    </w:p>
    <w:p w14:paraId="7B3F1B93" w14:textId="77777777" w:rsidR="00395E96" w:rsidRPr="004573C3" w:rsidRDefault="00395E96" w:rsidP="008B5765">
      <w:pPr>
        <w:pStyle w:val="EnactingWords"/>
      </w:pPr>
      <w:r w:rsidRPr="004573C3">
        <w:t>The Legislative Assembly for the Australian Capital Territory therefore enacts as follows:</w:t>
      </w:r>
    </w:p>
    <w:p w14:paraId="3F11C632" w14:textId="77777777" w:rsidR="00520754" w:rsidRPr="009624F4" w:rsidRDefault="00520754" w:rsidP="00520754">
      <w:pPr>
        <w:pStyle w:val="01aPreamble"/>
        <w:sectPr w:rsidR="00520754" w:rsidRPr="009624F4" w:rsidSect="00520754">
          <w:headerReference w:type="even" r:id="rId30"/>
          <w:headerReference w:type="default" r:id="rId31"/>
          <w:footerReference w:type="even" r:id="rId32"/>
          <w:footerReference w:type="default" r:id="rId33"/>
          <w:headerReference w:type="first" r:id="rId34"/>
          <w:footerReference w:type="first" r:id="rId35"/>
          <w:pgSz w:w="11907" w:h="16839" w:code="9"/>
          <w:pgMar w:top="3000" w:right="1900" w:bottom="2500" w:left="2300" w:header="2480" w:footer="2100" w:gutter="0"/>
          <w:pgNumType w:start="1"/>
          <w:cols w:space="720"/>
          <w:titlePg/>
          <w:docGrid w:linePitch="254"/>
        </w:sectPr>
      </w:pPr>
    </w:p>
    <w:p w14:paraId="27ED464E" w14:textId="77777777" w:rsidR="00BE7939" w:rsidRPr="00562CAF" w:rsidRDefault="00BE7939" w:rsidP="00BE7939">
      <w:pPr>
        <w:pStyle w:val="AH2Part"/>
      </w:pPr>
      <w:bookmarkStart w:id="9" w:name="_Toc150857249"/>
      <w:r w:rsidRPr="00562CAF">
        <w:rPr>
          <w:rStyle w:val="CharPartNo"/>
        </w:rPr>
        <w:lastRenderedPageBreak/>
        <w:t>Part 1</w:t>
      </w:r>
      <w:r w:rsidRPr="004573C3">
        <w:tab/>
      </w:r>
      <w:r w:rsidRPr="00562CAF">
        <w:rPr>
          <w:rStyle w:val="CharPartText"/>
        </w:rPr>
        <w:t>Preliminary</w:t>
      </w:r>
      <w:bookmarkEnd w:id="9"/>
    </w:p>
    <w:p w14:paraId="54AEE584" w14:textId="77777777" w:rsidR="00BE7939" w:rsidRPr="004573C3" w:rsidRDefault="00BE7939" w:rsidP="00BE7939">
      <w:pPr>
        <w:pStyle w:val="AH5Sec"/>
      </w:pPr>
      <w:bookmarkStart w:id="10" w:name="_Toc150857250"/>
      <w:r w:rsidRPr="00562CAF">
        <w:rPr>
          <w:rStyle w:val="CharSectNo"/>
        </w:rPr>
        <w:t>1</w:t>
      </w:r>
      <w:r w:rsidRPr="004573C3">
        <w:tab/>
        <w:t>Name of Act</w:t>
      </w:r>
      <w:bookmarkEnd w:id="10"/>
    </w:p>
    <w:p w14:paraId="54A7E838" w14:textId="77777777" w:rsidR="00BE7939" w:rsidRPr="004573C3" w:rsidRDefault="00BE7939" w:rsidP="00BE7939">
      <w:pPr>
        <w:pStyle w:val="Amainreturn"/>
      </w:pPr>
      <w:r w:rsidRPr="004573C3">
        <w:t xml:space="preserve">This Act is the </w:t>
      </w:r>
      <w:r w:rsidRPr="004573C3">
        <w:rPr>
          <w:rStyle w:val="charItals"/>
        </w:rPr>
        <w:t>Family Violence Act 2016</w:t>
      </w:r>
      <w:r w:rsidRPr="004573C3">
        <w:t>.</w:t>
      </w:r>
    </w:p>
    <w:p w14:paraId="4884A26E" w14:textId="77777777" w:rsidR="00BE7939" w:rsidRPr="004573C3" w:rsidRDefault="00BE7939" w:rsidP="00BE7939">
      <w:pPr>
        <w:pStyle w:val="AH5Sec"/>
      </w:pPr>
      <w:bookmarkStart w:id="11" w:name="_Toc150857251"/>
      <w:r w:rsidRPr="00562CAF">
        <w:rPr>
          <w:rStyle w:val="CharSectNo"/>
        </w:rPr>
        <w:t>3</w:t>
      </w:r>
      <w:r w:rsidRPr="004573C3">
        <w:tab/>
        <w:t>Dictionary</w:t>
      </w:r>
      <w:bookmarkEnd w:id="11"/>
    </w:p>
    <w:p w14:paraId="235839FE" w14:textId="77777777" w:rsidR="00BE7939" w:rsidRPr="004573C3" w:rsidRDefault="00BE7939" w:rsidP="00BE7939">
      <w:pPr>
        <w:pStyle w:val="Amainreturn"/>
        <w:keepNext/>
      </w:pPr>
      <w:r w:rsidRPr="004573C3">
        <w:t>The dictionary at the end of this Act is part of this Act.</w:t>
      </w:r>
    </w:p>
    <w:p w14:paraId="0AB58B8F" w14:textId="77777777" w:rsidR="00BE7939" w:rsidRPr="004573C3" w:rsidRDefault="00BE7939" w:rsidP="00BE7939">
      <w:pPr>
        <w:pStyle w:val="aNote"/>
      </w:pPr>
      <w:r w:rsidRPr="004573C3">
        <w:rPr>
          <w:rStyle w:val="charItals"/>
        </w:rPr>
        <w:t>Note 1</w:t>
      </w:r>
      <w:r w:rsidRPr="004573C3">
        <w:tab/>
        <w:t>The dictionary at the end of this Act defines certain terms used in this Act, and includes references (</w:t>
      </w:r>
      <w:r w:rsidRPr="004573C3">
        <w:rPr>
          <w:rStyle w:val="charBoldItals"/>
        </w:rPr>
        <w:t>signpost definitions</w:t>
      </w:r>
      <w:r w:rsidRPr="004573C3">
        <w:t>) to other terms defined elsewhere.</w:t>
      </w:r>
    </w:p>
    <w:p w14:paraId="71B7AEF5" w14:textId="1D1D5E11" w:rsidR="00BE7939" w:rsidRPr="004573C3" w:rsidRDefault="00BE7939" w:rsidP="00BE7939">
      <w:pPr>
        <w:pStyle w:val="aNoteTextss"/>
        <w:keepNext/>
      </w:pPr>
      <w:r w:rsidRPr="004573C3">
        <w:t>For example, the signpost definition ‘</w:t>
      </w:r>
      <w:r w:rsidRPr="004573C3">
        <w:rPr>
          <w:rStyle w:val="charBoldItals"/>
        </w:rPr>
        <w:t>firearm</w:t>
      </w:r>
      <w:r w:rsidRPr="004573C3">
        <w:t xml:space="preserve">—see the </w:t>
      </w:r>
      <w:hyperlink r:id="rId36" w:tooltip="A1996-74" w:history="1">
        <w:r w:rsidRPr="004573C3">
          <w:rPr>
            <w:rStyle w:val="charCitHyperlinkItal"/>
          </w:rPr>
          <w:t>Firearms Act 1996</w:t>
        </w:r>
      </w:hyperlink>
      <w:r w:rsidRPr="004573C3">
        <w:t>, section 6.’ means that the term ‘firearm’ is defined in that section and the definition applies to this Act.</w:t>
      </w:r>
    </w:p>
    <w:p w14:paraId="2EBFEE2F" w14:textId="6005A343" w:rsidR="00BE7939" w:rsidRPr="004573C3" w:rsidRDefault="00BE7939" w:rsidP="00BE7939">
      <w:pPr>
        <w:pStyle w:val="aNote"/>
      </w:pPr>
      <w:r w:rsidRPr="004573C3">
        <w:rPr>
          <w:rStyle w:val="charItals"/>
        </w:rPr>
        <w:t>Note 2</w:t>
      </w:r>
      <w:r w:rsidRPr="004573C3">
        <w:tab/>
        <w:t xml:space="preserve">A definition in the dictionary (including a signpost definition) applies to the entire Act unless the definition, or another provision of the Act, provides otherwise or the contrary intention otherwise appears (see </w:t>
      </w:r>
      <w:hyperlink r:id="rId37" w:tooltip="A2001-14" w:history="1">
        <w:r w:rsidRPr="004573C3">
          <w:rPr>
            <w:rStyle w:val="charCitHyperlinkAbbrev"/>
          </w:rPr>
          <w:t>Legislation Act</w:t>
        </w:r>
      </w:hyperlink>
      <w:r w:rsidRPr="004573C3">
        <w:t>, s 155 and s 156 (1)).</w:t>
      </w:r>
    </w:p>
    <w:p w14:paraId="14213A3F" w14:textId="77777777" w:rsidR="00BE7939" w:rsidRPr="004573C3" w:rsidRDefault="00BE7939" w:rsidP="00BE7939">
      <w:pPr>
        <w:pStyle w:val="AH5Sec"/>
      </w:pPr>
      <w:bookmarkStart w:id="12" w:name="_Toc150857252"/>
      <w:r w:rsidRPr="00562CAF">
        <w:rPr>
          <w:rStyle w:val="CharSectNo"/>
        </w:rPr>
        <w:t>4</w:t>
      </w:r>
      <w:r w:rsidRPr="004573C3">
        <w:tab/>
        <w:t>Notes</w:t>
      </w:r>
      <w:bookmarkEnd w:id="12"/>
    </w:p>
    <w:p w14:paraId="59C44D11" w14:textId="77777777" w:rsidR="00BE7939" w:rsidRPr="004573C3" w:rsidRDefault="00BE7939" w:rsidP="00BE7939">
      <w:pPr>
        <w:pStyle w:val="Amainreturn"/>
        <w:keepNext/>
      </w:pPr>
      <w:r w:rsidRPr="004573C3">
        <w:t>A note included in this Act is explanatory and is not part of this Act.</w:t>
      </w:r>
    </w:p>
    <w:p w14:paraId="5ACD5845" w14:textId="02A76965" w:rsidR="00BE7939" w:rsidRPr="004573C3" w:rsidRDefault="00BE7939" w:rsidP="00BE7939">
      <w:pPr>
        <w:pStyle w:val="aNote"/>
      </w:pPr>
      <w:r w:rsidRPr="004573C3">
        <w:rPr>
          <w:rStyle w:val="charItals"/>
        </w:rPr>
        <w:t>Note</w:t>
      </w:r>
      <w:r w:rsidRPr="004573C3">
        <w:rPr>
          <w:rStyle w:val="charItals"/>
        </w:rPr>
        <w:tab/>
      </w:r>
      <w:r w:rsidRPr="004573C3">
        <w:t xml:space="preserve">See the </w:t>
      </w:r>
      <w:hyperlink r:id="rId38" w:tooltip="A2001-14" w:history="1">
        <w:r w:rsidRPr="004573C3">
          <w:rPr>
            <w:rStyle w:val="charCitHyperlinkAbbrev"/>
          </w:rPr>
          <w:t>Legislation Act</w:t>
        </w:r>
      </w:hyperlink>
      <w:r w:rsidRPr="004573C3">
        <w:t>, s 127 (1), (4) and (5) for the legal status of notes.</w:t>
      </w:r>
    </w:p>
    <w:p w14:paraId="12C039C4" w14:textId="77777777" w:rsidR="00BE7939" w:rsidRPr="004573C3" w:rsidRDefault="00BE7939" w:rsidP="00BE7939">
      <w:pPr>
        <w:pStyle w:val="AH5Sec"/>
      </w:pPr>
      <w:bookmarkStart w:id="13" w:name="_Toc150857253"/>
      <w:r w:rsidRPr="00562CAF">
        <w:rPr>
          <w:rStyle w:val="CharSectNo"/>
        </w:rPr>
        <w:lastRenderedPageBreak/>
        <w:t>5</w:t>
      </w:r>
      <w:r w:rsidRPr="004573C3">
        <w:tab/>
        <w:t>Offences against Act—application of Criminal Code etc</w:t>
      </w:r>
      <w:bookmarkEnd w:id="13"/>
    </w:p>
    <w:p w14:paraId="7374E0DA" w14:textId="77777777" w:rsidR="00BE7939" w:rsidRPr="004573C3" w:rsidRDefault="00BE7939" w:rsidP="00BE7939">
      <w:pPr>
        <w:pStyle w:val="Amainreturn"/>
        <w:keepNext/>
      </w:pPr>
      <w:r w:rsidRPr="004573C3">
        <w:t>Other legislation applies in relation to offences against this Act.</w:t>
      </w:r>
    </w:p>
    <w:p w14:paraId="65E3046D" w14:textId="77777777" w:rsidR="00BE7939" w:rsidRPr="004573C3" w:rsidRDefault="00BE7939" w:rsidP="00BE7939">
      <w:pPr>
        <w:pStyle w:val="aNote"/>
        <w:keepNext/>
      </w:pPr>
      <w:r w:rsidRPr="004573C3">
        <w:rPr>
          <w:rStyle w:val="charItals"/>
        </w:rPr>
        <w:t>Note 1</w:t>
      </w:r>
      <w:r w:rsidRPr="004573C3">
        <w:tab/>
      </w:r>
      <w:r w:rsidRPr="004573C3">
        <w:rPr>
          <w:rStyle w:val="charItals"/>
        </w:rPr>
        <w:t>Criminal Code</w:t>
      </w:r>
    </w:p>
    <w:p w14:paraId="512DC5E7" w14:textId="1CBEFD38" w:rsidR="00BE7939" w:rsidRPr="004573C3" w:rsidRDefault="00BE7939" w:rsidP="00BE7939">
      <w:pPr>
        <w:pStyle w:val="aNote"/>
        <w:keepNext/>
        <w:spacing w:before="20"/>
        <w:ind w:firstLine="0"/>
      </w:pPr>
      <w:r w:rsidRPr="004573C3">
        <w:t xml:space="preserve">The </w:t>
      </w:r>
      <w:hyperlink r:id="rId39" w:tooltip="A2002-51" w:history="1">
        <w:r w:rsidRPr="004573C3">
          <w:rPr>
            <w:rStyle w:val="charCitHyperlinkAbbrev"/>
          </w:rPr>
          <w:t>Criminal Code</w:t>
        </w:r>
      </w:hyperlink>
      <w:r w:rsidRPr="004573C3">
        <w:t xml:space="preserve">, ch 2 applies to all offences against this Act (see Code, pt 2.1).  </w:t>
      </w:r>
    </w:p>
    <w:p w14:paraId="640E15DE" w14:textId="77777777" w:rsidR="00BE7939" w:rsidRPr="004573C3" w:rsidRDefault="00BE7939" w:rsidP="00EB7D77">
      <w:pPr>
        <w:pStyle w:val="aNoteTextss"/>
        <w:keepNext/>
        <w:keepLines/>
      </w:pPr>
      <w:r w:rsidRPr="004573C3">
        <w:t>The chapter sets out the general principles of criminal responsibility (including burdens of proof and general defences), and defines terms used for offences to which the Code applies (eg </w:t>
      </w:r>
      <w:r w:rsidRPr="004573C3">
        <w:rPr>
          <w:rStyle w:val="charBoldItals"/>
        </w:rPr>
        <w:t>conduct</w:t>
      </w:r>
      <w:r w:rsidRPr="004573C3">
        <w:t xml:space="preserve">, </w:t>
      </w:r>
      <w:r w:rsidRPr="004573C3">
        <w:rPr>
          <w:rStyle w:val="charBoldItals"/>
        </w:rPr>
        <w:t>intention</w:t>
      </w:r>
      <w:r w:rsidRPr="004573C3">
        <w:t xml:space="preserve">, </w:t>
      </w:r>
      <w:r w:rsidRPr="004573C3">
        <w:rPr>
          <w:rStyle w:val="charBoldItals"/>
        </w:rPr>
        <w:t>recklessness</w:t>
      </w:r>
      <w:r w:rsidRPr="004573C3">
        <w:t xml:space="preserve"> and </w:t>
      </w:r>
      <w:r w:rsidRPr="004573C3">
        <w:rPr>
          <w:rStyle w:val="charBoldItals"/>
        </w:rPr>
        <w:t>strict liability</w:t>
      </w:r>
      <w:r w:rsidRPr="004573C3">
        <w:t>).</w:t>
      </w:r>
    </w:p>
    <w:p w14:paraId="0B69D585" w14:textId="77777777" w:rsidR="00BE7939" w:rsidRPr="004573C3" w:rsidRDefault="00BE7939" w:rsidP="00EB7D77">
      <w:pPr>
        <w:pStyle w:val="aNote"/>
        <w:keepNext/>
        <w:rPr>
          <w:rStyle w:val="charItals"/>
        </w:rPr>
      </w:pPr>
      <w:r w:rsidRPr="004573C3">
        <w:rPr>
          <w:rStyle w:val="charItals"/>
        </w:rPr>
        <w:t>Note 2</w:t>
      </w:r>
      <w:r w:rsidRPr="004573C3">
        <w:rPr>
          <w:rStyle w:val="charItals"/>
        </w:rPr>
        <w:tab/>
        <w:t>Penalty units</w:t>
      </w:r>
    </w:p>
    <w:p w14:paraId="76310A0F" w14:textId="697044C9" w:rsidR="00BE7939" w:rsidRPr="004573C3" w:rsidRDefault="00BE7939" w:rsidP="00BE7939">
      <w:pPr>
        <w:pStyle w:val="aNoteTextss"/>
      </w:pPr>
      <w:r w:rsidRPr="004573C3">
        <w:t xml:space="preserve">The </w:t>
      </w:r>
      <w:hyperlink r:id="rId40" w:tooltip="A2001-14" w:history="1">
        <w:r w:rsidRPr="004573C3">
          <w:rPr>
            <w:rStyle w:val="charCitHyperlinkAbbrev"/>
          </w:rPr>
          <w:t>Legislation Act</w:t>
        </w:r>
      </w:hyperlink>
      <w:r w:rsidRPr="004573C3">
        <w:t>, s 133 deals with the meaning of offence penalties that are expressed in penalty units.</w:t>
      </w:r>
    </w:p>
    <w:p w14:paraId="525BCADF" w14:textId="77777777" w:rsidR="00BE7939" w:rsidRPr="004573C3" w:rsidRDefault="00BE7939" w:rsidP="00BE7939">
      <w:pPr>
        <w:pStyle w:val="PageBreak"/>
      </w:pPr>
      <w:r w:rsidRPr="004573C3">
        <w:br w:type="page"/>
      </w:r>
    </w:p>
    <w:p w14:paraId="2682BCBB" w14:textId="77777777" w:rsidR="00BE7939" w:rsidRPr="00562CAF" w:rsidRDefault="00BE7939" w:rsidP="00BE7939">
      <w:pPr>
        <w:pStyle w:val="AH2Part"/>
      </w:pPr>
      <w:bookmarkStart w:id="14" w:name="_Toc150857254"/>
      <w:r w:rsidRPr="00562CAF">
        <w:rPr>
          <w:rStyle w:val="CharPartNo"/>
        </w:rPr>
        <w:lastRenderedPageBreak/>
        <w:t>Part 2</w:t>
      </w:r>
      <w:r w:rsidRPr="004573C3">
        <w:tab/>
      </w:r>
      <w:r w:rsidRPr="00562CAF">
        <w:rPr>
          <w:rStyle w:val="CharPartText"/>
        </w:rPr>
        <w:t>Objects and important concepts</w:t>
      </w:r>
      <w:bookmarkEnd w:id="14"/>
    </w:p>
    <w:p w14:paraId="008F251C" w14:textId="77777777" w:rsidR="00BE7939" w:rsidRPr="00562CAF" w:rsidRDefault="00BE7939" w:rsidP="00BE7939">
      <w:pPr>
        <w:pStyle w:val="AH3Div"/>
      </w:pPr>
      <w:bookmarkStart w:id="15" w:name="_Toc150857255"/>
      <w:r w:rsidRPr="00562CAF">
        <w:rPr>
          <w:rStyle w:val="CharDivNo"/>
        </w:rPr>
        <w:t>Division 2.1</w:t>
      </w:r>
      <w:r w:rsidRPr="004573C3">
        <w:tab/>
      </w:r>
      <w:r w:rsidRPr="00562CAF">
        <w:rPr>
          <w:rStyle w:val="CharDivText"/>
        </w:rPr>
        <w:t>Objects</w:t>
      </w:r>
      <w:bookmarkEnd w:id="15"/>
    </w:p>
    <w:p w14:paraId="0E8F481D" w14:textId="77777777" w:rsidR="00BE7939" w:rsidRPr="004573C3" w:rsidRDefault="00BE7939" w:rsidP="00BE7939">
      <w:pPr>
        <w:pStyle w:val="AH5Sec"/>
      </w:pPr>
      <w:bookmarkStart w:id="16" w:name="_Toc150857256"/>
      <w:r w:rsidRPr="00562CAF">
        <w:rPr>
          <w:rStyle w:val="CharSectNo"/>
        </w:rPr>
        <w:t>6</w:t>
      </w:r>
      <w:r w:rsidRPr="004573C3">
        <w:tab/>
        <w:t>Objects of Act</w:t>
      </w:r>
      <w:bookmarkEnd w:id="16"/>
    </w:p>
    <w:p w14:paraId="29CE4912" w14:textId="77777777" w:rsidR="00BE7939" w:rsidRPr="004573C3" w:rsidRDefault="00BE7939" w:rsidP="00BE7939">
      <w:pPr>
        <w:pStyle w:val="Amainreturn"/>
      </w:pPr>
      <w:r w:rsidRPr="004573C3">
        <w:t>The objects of this Act include—</w:t>
      </w:r>
    </w:p>
    <w:p w14:paraId="69D5EFEC" w14:textId="77777777" w:rsidR="00BE7939" w:rsidRPr="004573C3" w:rsidRDefault="00BE7939" w:rsidP="00BE7939">
      <w:pPr>
        <w:pStyle w:val="Apara"/>
      </w:pPr>
      <w:r>
        <w:tab/>
      </w:r>
      <w:r w:rsidRPr="004573C3">
        <w:t>(a)</w:t>
      </w:r>
      <w:r w:rsidRPr="004573C3">
        <w:tab/>
        <w:t>to prevent and reduce family violence; and</w:t>
      </w:r>
    </w:p>
    <w:p w14:paraId="4F6211A7" w14:textId="77777777" w:rsidR="00BE7939" w:rsidRPr="004573C3" w:rsidRDefault="00BE7939" w:rsidP="00BE7939">
      <w:pPr>
        <w:pStyle w:val="Apara"/>
      </w:pPr>
      <w:r>
        <w:tab/>
      </w:r>
      <w:r w:rsidRPr="004573C3">
        <w:t>(b)</w:t>
      </w:r>
      <w:r w:rsidRPr="004573C3">
        <w:tab/>
        <w:t xml:space="preserve">to ensure the safety and protection of people, including children, who fear, experience or witness family violence; and </w:t>
      </w:r>
    </w:p>
    <w:p w14:paraId="004C1ED2" w14:textId="77777777" w:rsidR="00BE7939" w:rsidRPr="004573C3" w:rsidRDefault="00BE7939" w:rsidP="00BE7939">
      <w:pPr>
        <w:pStyle w:val="Apara"/>
      </w:pPr>
      <w:r>
        <w:tab/>
      </w:r>
      <w:r w:rsidRPr="004573C3">
        <w:t>(c)</w:t>
      </w:r>
      <w:r w:rsidRPr="004573C3">
        <w:tab/>
        <w:t>to encourage perpetrators of family violence to be accountable for their conduct.</w:t>
      </w:r>
    </w:p>
    <w:p w14:paraId="03470807" w14:textId="77777777" w:rsidR="00BE7939" w:rsidRPr="004573C3" w:rsidRDefault="00BE7939" w:rsidP="00BE7939">
      <w:pPr>
        <w:pStyle w:val="AH5Sec"/>
      </w:pPr>
      <w:bookmarkStart w:id="17" w:name="_Toc150857257"/>
      <w:r w:rsidRPr="00562CAF">
        <w:rPr>
          <w:rStyle w:val="CharSectNo"/>
        </w:rPr>
        <w:t>7</w:t>
      </w:r>
      <w:r w:rsidRPr="004573C3">
        <w:tab/>
        <w:t>How objects are to be achieved</w:t>
      </w:r>
      <w:bookmarkEnd w:id="17"/>
    </w:p>
    <w:p w14:paraId="570BAEB0" w14:textId="77777777" w:rsidR="00BE7939" w:rsidRPr="004573C3" w:rsidRDefault="00BE7939" w:rsidP="00BE7939">
      <w:pPr>
        <w:pStyle w:val="Amainreturn"/>
      </w:pPr>
      <w:r w:rsidRPr="004573C3">
        <w:t>This Act aims to achieve its objects by—</w:t>
      </w:r>
    </w:p>
    <w:p w14:paraId="76397C5A" w14:textId="77777777" w:rsidR="00BE7939" w:rsidRPr="004573C3" w:rsidRDefault="00BE7939" w:rsidP="00BE7939">
      <w:pPr>
        <w:pStyle w:val="Apara"/>
      </w:pPr>
      <w:r>
        <w:tab/>
      </w:r>
      <w:r w:rsidRPr="004573C3">
        <w:t>(a)</w:t>
      </w:r>
      <w:r w:rsidRPr="004573C3">
        <w:tab/>
        <w:t>giving the courts power to make family violence orders to protect people from family violence; and</w:t>
      </w:r>
    </w:p>
    <w:p w14:paraId="16646E3A" w14:textId="77777777" w:rsidR="00BE7939" w:rsidRPr="004573C3" w:rsidRDefault="00BE7939" w:rsidP="00BE7939">
      <w:pPr>
        <w:pStyle w:val="Apara"/>
      </w:pPr>
      <w:r>
        <w:tab/>
      </w:r>
      <w:r w:rsidRPr="004573C3">
        <w:t>(b)</w:t>
      </w:r>
      <w:r w:rsidRPr="004573C3">
        <w:tab/>
        <w:t>creating offences to enforce family violence orders; and</w:t>
      </w:r>
    </w:p>
    <w:p w14:paraId="25E55F58" w14:textId="77777777" w:rsidR="00BE7939" w:rsidRPr="004573C3" w:rsidRDefault="00BE7939" w:rsidP="00BE7939">
      <w:pPr>
        <w:pStyle w:val="Apara"/>
      </w:pPr>
      <w:r>
        <w:tab/>
      </w:r>
      <w:r w:rsidRPr="004573C3">
        <w:t>(c)</w:t>
      </w:r>
      <w:r w:rsidRPr="004573C3">
        <w:tab/>
        <w:t>ensuring that access to the courts is as simple, quick and inexpensive as is consistent with justice; and</w:t>
      </w:r>
    </w:p>
    <w:p w14:paraId="6B877641" w14:textId="77777777" w:rsidR="00BE7939" w:rsidRPr="004573C3" w:rsidRDefault="00BE7939" w:rsidP="00BE7939">
      <w:pPr>
        <w:pStyle w:val="Apara"/>
      </w:pPr>
      <w:r>
        <w:tab/>
      </w:r>
      <w:r w:rsidRPr="004573C3">
        <w:t>(d)</w:t>
      </w:r>
      <w:r w:rsidRPr="004573C3">
        <w:tab/>
        <w:t xml:space="preserve">by recognising family violence orders made elsewhere in Australia and New Zealand. </w:t>
      </w:r>
    </w:p>
    <w:p w14:paraId="46D079CC" w14:textId="77777777" w:rsidR="00BE7939" w:rsidRPr="00562CAF" w:rsidRDefault="00BE7939" w:rsidP="00BE7939">
      <w:pPr>
        <w:pStyle w:val="AH3Div"/>
      </w:pPr>
      <w:bookmarkStart w:id="18" w:name="_Toc150857258"/>
      <w:r w:rsidRPr="00562CAF">
        <w:rPr>
          <w:rStyle w:val="CharDivNo"/>
        </w:rPr>
        <w:lastRenderedPageBreak/>
        <w:t>Division 2.2</w:t>
      </w:r>
      <w:r w:rsidRPr="004573C3">
        <w:tab/>
      </w:r>
      <w:r w:rsidRPr="00562CAF">
        <w:rPr>
          <w:rStyle w:val="CharDivText"/>
        </w:rPr>
        <w:t>Important concepts</w:t>
      </w:r>
      <w:bookmarkEnd w:id="18"/>
    </w:p>
    <w:p w14:paraId="46DD6D63" w14:textId="77777777" w:rsidR="00BE7939" w:rsidRPr="004573C3" w:rsidRDefault="00BE7939" w:rsidP="00BE7939">
      <w:pPr>
        <w:pStyle w:val="AH5Sec"/>
        <w:rPr>
          <w:rStyle w:val="charItals"/>
        </w:rPr>
      </w:pPr>
      <w:bookmarkStart w:id="19" w:name="_Toc150857259"/>
      <w:r w:rsidRPr="00562CAF">
        <w:rPr>
          <w:rStyle w:val="CharSectNo"/>
        </w:rPr>
        <w:t>8</w:t>
      </w:r>
      <w:r w:rsidRPr="004573C3">
        <w:rPr>
          <w:rStyle w:val="charItals"/>
          <w:i w:val="0"/>
        </w:rPr>
        <w:tab/>
      </w:r>
      <w:r w:rsidRPr="004573C3">
        <w:t>Meaning of</w:t>
      </w:r>
      <w:r w:rsidRPr="004573C3">
        <w:rPr>
          <w:rStyle w:val="charItals"/>
        </w:rPr>
        <w:t xml:space="preserve"> family violence</w:t>
      </w:r>
      <w:bookmarkEnd w:id="19"/>
    </w:p>
    <w:p w14:paraId="37BA467B" w14:textId="77777777" w:rsidR="00BE7939" w:rsidRPr="004573C3" w:rsidRDefault="00BE7939" w:rsidP="00BE7939">
      <w:pPr>
        <w:pStyle w:val="Amain"/>
        <w:keepNext/>
      </w:pPr>
      <w:r>
        <w:tab/>
      </w:r>
      <w:r w:rsidRPr="004573C3">
        <w:t>(1)</w:t>
      </w:r>
      <w:r w:rsidRPr="004573C3">
        <w:tab/>
        <w:t>In this Act:</w:t>
      </w:r>
    </w:p>
    <w:p w14:paraId="002EBC85" w14:textId="77777777" w:rsidR="00BE7939" w:rsidRPr="004573C3" w:rsidRDefault="00BE7939" w:rsidP="00BE7939">
      <w:pPr>
        <w:pStyle w:val="aDef"/>
        <w:keepNext/>
      </w:pPr>
      <w:r w:rsidRPr="004573C3">
        <w:rPr>
          <w:rStyle w:val="charBoldItals"/>
        </w:rPr>
        <w:t xml:space="preserve">family violence </w:t>
      </w:r>
      <w:r w:rsidRPr="004573C3">
        <w:t>means—</w:t>
      </w:r>
    </w:p>
    <w:p w14:paraId="1C02FA02" w14:textId="77777777" w:rsidR="00BE7939" w:rsidRPr="004573C3" w:rsidRDefault="00BE7939" w:rsidP="00D93AE7">
      <w:pPr>
        <w:pStyle w:val="Apara"/>
        <w:keepNext/>
      </w:pPr>
      <w:r>
        <w:tab/>
      </w:r>
      <w:r w:rsidRPr="004573C3">
        <w:t>(a)</w:t>
      </w:r>
      <w:r w:rsidRPr="004573C3">
        <w:tab/>
        <w:t>any of the following behaviour by a person in relation to a family member of the person:</w:t>
      </w:r>
    </w:p>
    <w:p w14:paraId="393DE157" w14:textId="77777777" w:rsidR="00BE7939" w:rsidRPr="004573C3" w:rsidRDefault="00BE7939" w:rsidP="00BE7939">
      <w:pPr>
        <w:pStyle w:val="Asubpara"/>
      </w:pPr>
      <w:r>
        <w:tab/>
      </w:r>
      <w:r w:rsidRPr="004573C3">
        <w:t>(i)</w:t>
      </w:r>
      <w:r w:rsidRPr="004573C3">
        <w:tab/>
        <w:t xml:space="preserve">physical violence or abuse; </w:t>
      </w:r>
    </w:p>
    <w:p w14:paraId="15FA9AD4" w14:textId="77777777" w:rsidR="00BE7939" w:rsidRPr="004573C3" w:rsidRDefault="00BE7939" w:rsidP="00BE7939">
      <w:pPr>
        <w:pStyle w:val="Asubpara"/>
      </w:pPr>
      <w:r>
        <w:tab/>
      </w:r>
      <w:r w:rsidRPr="004573C3">
        <w:t>(ii)</w:t>
      </w:r>
      <w:r w:rsidRPr="004573C3">
        <w:tab/>
        <w:t xml:space="preserve">sexual violence or abuse; </w:t>
      </w:r>
    </w:p>
    <w:p w14:paraId="4A1270C9" w14:textId="77777777" w:rsidR="00BE7939" w:rsidRPr="004573C3" w:rsidRDefault="00BE7939" w:rsidP="00BE7939">
      <w:pPr>
        <w:pStyle w:val="Asubpara"/>
      </w:pPr>
      <w:r>
        <w:tab/>
      </w:r>
      <w:r w:rsidRPr="004573C3">
        <w:t>(iii)</w:t>
      </w:r>
      <w:r w:rsidRPr="004573C3">
        <w:tab/>
        <w:t xml:space="preserve">emotional or psychological abuse; </w:t>
      </w:r>
    </w:p>
    <w:p w14:paraId="407DAA95" w14:textId="77777777" w:rsidR="00BE7939" w:rsidRPr="004573C3" w:rsidRDefault="00BE7939" w:rsidP="00BE7939">
      <w:pPr>
        <w:pStyle w:val="Asubpara"/>
      </w:pPr>
      <w:r>
        <w:tab/>
      </w:r>
      <w:r w:rsidRPr="004573C3">
        <w:t>(iv)</w:t>
      </w:r>
      <w:r w:rsidRPr="004573C3">
        <w:tab/>
        <w:t xml:space="preserve">economic abuse; </w:t>
      </w:r>
    </w:p>
    <w:p w14:paraId="3005EE9F" w14:textId="77777777" w:rsidR="00BE7939" w:rsidRPr="004573C3" w:rsidRDefault="00BE7939" w:rsidP="00BE7939">
      <w:pPr>
        <w:pStyle w:val="Asubpara"/>
      </w:pPr>
      <w:r>
        <w:tab/>
      </w:r>
      <w:r w:rsidRPr="004573C3">
        <w:t>(v)</w:t>
      </w:r>
      <w:r w:rsidRPr="004573C3">
        <w:tab/>
        <w:t>threatening behaviour;</w:t>
      </w:r>
    </w:p>
    <w:p w14:paraId="6EA01117" w14:textId="77777777" w:rsidR="00BE7939" w:rsidRPr="004573C3" w:rsidRDefault="00BE7939" w:rsidP="00BE7939">
      <w:pPr>
        <w:pStyle w:val="Asubpara"/>
      </w:pPr>
      <w:r>
        <w:tab/>
      </w:r>
      <w:r w:rsidRPr="004573C3">
        <w:t>(vi)</w:t>
      </w:r>
      <w:r w:rsidRPr="004573C3">
        <w:tab/>
        <w:t>coercion or any other behaviour that—</w:t>
      </w:r>
    </w:p>
    <w:p w14:paraId="0DBC9C90" w14:textId="77777777" w:rsidR="00BE7939" w:rsidRPr="004573C3" w:rsidRDefault="00BE7939" w:rsidP="00BE7939">
      <w:pPr>
        <w:pStyle w:val="Asubsubpara"/>
      </w:pPr>
      <w:r>
        <w:tab/>
      </w:r>
      <w:r w:rsidRPr="004573C3">
        <w:t>(A)</w:t>
      </w:r>
      <w:r w:rsidRPr="004573C3">
        <w:tab/>
        <w:t>controls or dominates the family member; and</w:t>
      </w:r>
    </w:p>
    <w:p w14:paraId="17CF07DF" w14:textId="77777777" w:rsidR="00BE7939" w:rsidRPr="004573C3" w:rsidRDefault="00BE7939" w:rsidP="00BE7939">
      <w:pPr>
        <w:pStyle w:val="Asubsubpara"/>
      </w:pPr>
      <w:r>
        <w:tab/>
      </w:r>
      <w:r w:rsidRPr="004573C3">
        <w:t>(B)</w:t>
      </w:r>
      <w:r w:rsidRPr="004573C3">
        <w:tab/>
        <w:t>causes the family member to feel fear for the safety or wellbeing of the family member or another person; or</w:t>
      </w:r>
    </w:p>
    <w:p w14:paraId="7C6DBB64" w14:textId="77777777" w:rsidR="00BE7939" w:rsidRPr="004573C3" w:rsidRDefault="00BE7939" w:rsidP="00BE7939">
      <w:pPr>
        <w:pStyle w:val="Apara"/>
      </w:pPr>
      <w:r>
        <w:tab/>
      </w:r>
      <w:r w:rsidRPr="004573C3">
        <w:t>(b)</w:t>
      </w:r>
      <w:r w:rsidRPr="004573C3">
        <w:tab/>
        <w:t>behaviour that causes a child to hear, witness or otherwise be exposed to behaviour mentioned in paragraph (a), or the effects of the behaviour.</w:t>
      </w:r>
    </w:p>
    <w:p w14:paraId="18BAF32D" w14:textId="77777777" w:rsidR="00BE7939" w:rsidRPr="004573C3" w:rsidRDefault="00BE7939" w:rsidP="00BE7939">
      <w:pPr>
        <w:pStyle w:val="aExamHdgpar"/>
      </w:pPr>
      <w:r w:rsidRPr="004573C3">
        <w:t>Examples—par (b)</w:t>
      </w:r>
    </w:p>
    <w:p w14:paraId="570FC4F6" w14:textId="77777777" w:rsidR="00BE7939" w:rsidRPr="004573C3" w:rsidRDefault="00BE7939" w:rsidP="00BE7939">
      <w:pPr>
        <w:pStyle w:val="aExamINumpar"/>
      </w:pPr>
      <w:r w:rsidRPr="004573C3">
        <w:t>1</w:t>
      </w:r>
      <w:r w:rsidRPr="004573C3">
        <w:tab/>
        <w:t>overhearing threats being made in another room of the house</w:t>
      </w:r>
    </w:p>
    <w:p w14:paraId="1303F360" w14:textId="77777777" w:rsidR="00BE7939" w:rsidRPr="004573C3" w:rsidRDefault="00BE7939" w:rsidP="00BE7939">
      <w:pPr>
        <w:pStyle w:val="aExamINumpar"/>
      </w:pPr>
      <w:r w:rsidRPr="004573C3">
        <w:t>2</w:t>
      </w:r>
      <w:r w:rsidRPr="004573C3">
        <w:tab/>
        <w:t>seeing an assault or seeing injuries on a family member who has been assaulted</w:t>
      </w:r>
    </w:p>
    <w:p w14:paraId="199C73D5" w14:textId="77777777" w:rsidR="00BE7939" w:rsidRPr="004573C3" w:rsidRDefault="00BE7939" w:rsidP="00BE7939">
      <w:pPr>
        <w:pStyle w:val="aExamINumpar"/>
      </w:pPr>
      <w:r w:rsidRPr="004573C3">
        <w:t>3</w:t>
      </w:r>
      <w:r w:rsidRPr="004573C3">
        <w:tab/>
        <w:t xml:space="preserve">seeing people comfort a family member who has been abused </w:t>
      </w:r>
    </w:p>
    <w:p w14:paraId="22147092" w14:textId="77777777" w:rsidR="00BE7939" w:rsidRPr="004573C3" w:rsidRDefault="00BE7939" w:rsidP="007552E6">
      <w:pPr>
        <w:pStyle w:val="Amain"/>
        <w:keepNext/>
      </w:pPr>
      <w:r>
        <w:lastRenderedPageBreak/>
        <w:tab/>
      </w:r>
      <w:r w:rsidRPr="004573C3">
        <w:t>(2)</w:t>
      </w:r>
      <w:r w:rsidRPr="004573C3">
        <w:tab/>
        <w:t xml:space="preserve">Without limiting subsection (1), </w:t>
      </w:r>
      <w:r w:rsidRPr="004573C3">
        <w:rPr>
          <w:rStyle w:val="charBoldItals"/>
        </w:rPr>
        <w:t>family violence</w:t>
      </w:r>
      <w:r w:rsidRPr="004573C3">
        <w:t xml:space="preserve"> by a person in relation to a family member of the person includes the following:</w:t>
      </w:r>
    </w:p>
    <w:p w14:paraId="052F61BE" w14:textId="75A115FF" w:rsidR="00BE7939" w:rsidRPr="004573C3" w:rsidRDefault="00BE7939" w:rsidP="007552E6">
      <w:pPr>
        <w:pStyle w:val="Apara"/>
        <w:keepNext/>
      </w:pPr>
      <w:r>
        <w:tab/>
      </w:r>
      <w:r w:rsidRPr="004573C3">
        <w:t>(a)</w:t>
      </w:r>
      <w:r w:rsidRPr="004573C3">
        <w:tab/>
        <w:t>sexually coercive behaviour;</w:t>
      </w:r>
    </w:p>
    <w:p w14:paraId="05C55B31" w14:textId="77777777" w:rsidR="00BE7939" w:rsidRPr="004573C3" w:rsidRDefault="00BE7939" w:rsidP="00BE7939">
      <w:pPr>
        <w:pStyle w:val="Apara"/>
      </w:pPr>
      <w:r>
        <w:tab/>
      </w:r>
      <w:r w:rsidRPr="004573C3">
        <w:t>(b)</w:t>
      </w:r>
      <w:r w:rsidRPr="004573C3">
        <w:tab/>
        <w:t>damaging property;</w:t>
      </w:r>
    </w:p>
    <w:p w14:paraId="7F481DDF" w14:textId="3668F22A" w:rsidR="00BE7939" w:rsidRPr="004573C3" w:rsidRDefault="00BE7939" w:rsidP="00BE7939">
      <w:pPr>
        <w:pStyle w:val="Apara"/>
      </w:pPr>
      <w:r>
        <w:tab/>
      </w:r>
      <w:r w:rsidRPr="004573C3">
        <w:t>(c)</w:t>
      </w:r>
      <w:r w:rsidRPr="004573C3">
        <w:tab/>
        <w:t>harming an animal;</w:t>
      </w:r>
    </w:p>
    <w:p w14:paraId="0CAEE143" w14:textId="26964688" w:rsidR="00BE7939" w:rsidRPr="004573C3" w:rsidRDefault="00BE7939" w:rsidP="00BE7939">
      <w:pPr>
        <w:pStyle w:val="Apara"/>
      </w:pPr>
      <w:r>
        <w:tab/>
      </w:r>
      <w:r w:rsidRPr="004573C3">
        <w:t>(d)</w:t>
      </w:r>
      <w:r w:rsidRPr="004573C3">
        <w:tab/>
        <w:t>stalking;</w:t>
      </w:r>
    </w:p>
    <w:p w14:paraId="2C047486" w14:textId="33591EC8" w:rsidR="00BE7939" w:rsidRDefault="00BE7939" w:rsidP="00BE7939">
      <w:pPr>
        <w:pStyle w:val="Apara"/>
      </w:pPr>
      <w:r>
        <w:tab/>
      </w:r>
      <w:r w:rsidRPr="004573C3">
        <w:t>(e)</w:t>
      </w:r>
      <w:r w:rsidRPr="004573C3">
        <w:tab/>
        <w:t>deprivation of liberty</w:t>
      </w:r>
      <w:r w:rsidR="000105FA">
        <w:t>;</w:t>
      </w:r>
    </w:p>
    <w:p w14:paraId="4473BB80" w14:textId="77777777" w:rsidR="00F7783A" w:rsidRPr="00AF580D" w:rsidRDefault="00F7783A" w:rsidP="007D71CD">
      <w:pPr>
        <w:pStyle w:val="Apara"/>
      </w:pPr>
      <w:r w:rsidRPr="00955776">
        <w:tab/>
      </w:r>
      <w:r w:rsidRPr="00AF580D">
        <w:t>(f)</w:t>
      </w:r>
      <w:r w:rsidRPr="00AF580D">
        <w:tab/>
        <w:t>harmful use of, or interference with, technology.</w:t>
      </w:r>
    </w:p>
    <w:p w14:paraId="26ED0427" w14:textId="77777777" w:rsidR="00F7783A" w:rsidRPr="00AF580D" w:rsidRDefault="00F7783A" w:rsidP="00F7783A">
      <w:pPr>
        <w:pStyle w:val="aExamHdgss"/>
      </w:pPr>
      <w:r w:rsidRPr="00AF580D">
        <w:t>Examples—par (f)</w:t>
      </w:r>
    </w:p>
    <w:p w14:paraId="6DC52029" w14:textId="77777777" w:rsidR="00F7783A" w:rsidRPr="00AF580D" w:rsidRDefault="00F7783A" w:rsidP="00F7783A">
      <w:pPr>
        <w:pStyle w:val="aExamINumss"/>
      </w:pPr>
      <w:r w:rsidRPr="00AF580D">
        <w:t>1</w:t>
      </w:r>
      <w:r w:rsidRPr="00AF580D">
        <w:tab/>
        <w:t>use of an electronic device to publish intimate images of a family member without the member’s consent</w:t>
      </w:r>
    </w:p>
    <w:p w14:paraId="3E6FB67C" w14:textId="77777777" w:rsidR="00F7783A" w:rsidRPr="00AF580D" w:rsidRDefault="00F7783A" w:rsidP="00F7783A">
      <w:pPr>
        <w:pStyle w:val="aExamINumss"/>
      </w:pPr>
      <w:r w:rsidRPr="00AF580D">
        <w:t>2</w:t>
      </w:r>
      <w:r w:rsidRPr="00AF580D">
        <w:tab/>
        <w:t>causing a computer system to deny access to a family member who is an authorised user of the system</w:t>
      </w:r>
    </w:p>
    <w:p w14:paraId="5EB89AF9" w14:textId="77777777" w:rsidR="00F7783A" w:rsidRPr="00AF580D" w:rsidRDefault="00F7783A" w:rsidP="00F7783A">
      <w:pPr>
        <w:pStyle w:val="aExamINumss"/>
      </w:pPr>
      <w:r w:rsidRPr="00AF580D">
        <w:t>3</w:t>
      </w:r>
      <w:r w:rsidRPr="00AF580D">
        <w:tab/>
        <w:t>using an electronic messaging system to send abusive or threatening messages or images to a family member</w:t>
      </w:r>
    </w:p>
    <w:p w14:paraId="6B1E19D2" w14:textId="77777777" w:rsidR="00F7783A" w:rsidRPr="00AF580D" w:rsidRDefault="00F7783A" w:rsidP="00F7783A">
      <w:pPr>
        <w:pStyle w:val="aExamINumss"/>
      </w:pPr>
      <w:r w:rsidRPr="00AF580D">
        <w:t>4</w:t>
      </w:r>
      <w:r w:rsidRPr="00AF580D">
        <w:tab/>
        <w:t>using software to track a family member’s whereabouts or computer use</w:t>
      </w:r>
    </w:p>
    <w:p w14:paraId="7CD1858C" w14:textId="77777777" w:rsidR="00F7783A" w:rsidRPr="00AF580D" w:rsidRDefault="00F7783A" w:rsidP="00F7783A">
      <w:pPr>
        <w:pStyle w:val="aExamINumss"/>
      </w:pPr>
      <w:r w:rsidRPr="00AF580D">
        <w:t>5</w:t>
      </w:r>
      <w:r w:rsidRPr="00AF580D">
        <w:tab/>
        <w:t>creating a false social media account to disseminate adverse information about a family member</w:t>
      </w:r>
    </w:p>
    <w:p w14:paraId="0E0BE065" w14:textId="11DEC75F" w:rsidR="00F7783A" w:rsidRPr="004573C3" w:rsidRDefault="00F7783A" w:rsidP="00BF52BB">
      <w:pPr>
        <w:pStyle w:val="aExamINumss"/>
      </w:pPr>
      <w:r w:rsidRPr="00AF580D">
        <w:t>6</w:t>
      </w:r>
      <w:r w:rsidRPr="00AF580D">
        <w:tab/>
        <w:t>using social media to publish intimate images of a person without the person’s consent</w:t>
      </w:r>
    </w:p>
    <w:p w14:paraId="41F70076" w14:textId="77777777" w:rsidR="00BE7939" w:rsidRPr="004573C3" w:rsidRDefault="00BE7939" w:rsidP="00BE7939">
      <w:pPr>
        <w:pStyle w:val="Amain"/>
        <w:keepNext/>
      </w:pPr>
      <w:r>
        <w:tab/>
      </w:r>
      <w:r w:rsidRPr="004573C3">
        <w:t>(3)</w:t>
      </w:r>
      <w:r w:rsidRPr="004573C3">
        <w:tab/>
        <w:t>In this section:</w:t>
      </w:r>
    </w:p>
    <w:p w14:paraId="3BD98928" w14:textId="77777777" w:rsidR="00BE7939" w:rsidRPr="004573C3" w:rsidRDefault="00BE7939" w:rsidP="00CA5002">
      <w:pPr>
        <w:pStyle w:val="aDef"/>
      </w:pPr>
      <w:r w:rsidRPr="004573C3">
        <w:rPr>
          <w:rStyle w:val="charBoldItals"/>
        </w:rPr>
        <w:t>economic abuse</w:t>
      </w:r>
      <w:r w:rsidRPr="004573C3">
        <w:t>, of a family member, means behaviour by a person that is coercive, deceptive or that unreasonably controls the family member without the family member’s consent including by the person’s exploitation of power imbalances between the person and the family member—</w:t>
      </w:r>
    </w:p>
    <w:p w14:paraId="236F98A7" w14:textId="77777777" w:rsidR="00BE7939" w:rsidRPr="004573C3" w:rsidRDefault="00BE7939" w:rsidP="003F42E6">
      <w:pPr>
        <w:pStyle w:val="aDefpara"/>
      </w:pPr>
      <w:r>
        <w:tab/>
      </w:r>
      <w:r w:rsidRPr="004573C3">
        <w:t>(a)</w:t>
      </w:r>
      <w:r w:rsidRPr="004573C3">
        <w:tab/>
        <w:t>in a way that takes away the financial independence or control the family member would have but for the behaviour; or</w:t>
      </w:r>
    </w:p>
    <w:p w14:paraId="0B3FFF56" w14:textId="77777777" w:rsidR="00BE7939" w:rsidRPr="004573C3" w:rsidRDefault="00BE7939" w:rsidP="00CA5002">
      <w:pPr>
        <w:pStyle w:val="aDefpara"/>
        <w:keepNext/>
        <w:keepLines/>
      </w:pPr>
      <w:r>
        <w:lastRenderedPageBreak/>
        <w:tab/>
      </w:r>
      <w:r w:rsidRPr="004573C3">
        <w:t>(b)</w:t>
      </w:r>
      <w:r w:rsidRPr="004573C3">
        <w:tab/>
        <w:t>if the family member is wholly or predominantly dependent on the person for financial support to meet the living expenses of the family member or the family member’s child—by withholding the financial support.</w:t>
      </w:r>
    </w:p>
    <w:p w14:paraId="3133305A" w14:textId="77777777" w:rsidR="00BE7939" w:rsidRPr="004573C3" w:rsidRDefault="00BE7939" w:rsidP="00BE7939">
      <w:pPr>
        <w:pStyle w:val="aExamHdgss"/>
      </w:pPr>
      <w:r w:rsidRPr="004573C3">
        <w:t>Examples</w:t>
      </w:r>
    </w:p>
    <w:p w14:paraId="13D2C9AF" w14:textId="77777777" w:rsidR="00BE7939" w:rsidRPr="004573C3" w:rsidRDefault="00BE7939" w:rsidP="00BE7939">
      <w:pPr>
        <w:pStyle w:val="aExamINumss"/>
      </w:pPr>
      <w:r w:rsidRPr="004573C3">
        <w:t>1</w:t>
      </w:r>
      <w:r w:rsidRPr="004573C3">
        <w:tab/>
        <w:t>stopping the family member from having access to money to meet normal living expenses</w:t>
      </w:r>
    </w:p>
    <w:p w14:paraId="18900203" w14:textId="77777777" w:rsidR="00BE7939" w:rsidRPr="004573C3" w:rsidRDefault="00BE7939" w:rsidP="00BE7939">
      <w:pPr>
        <w:pStyle w:val="aExamINumss"/>
      </w:pPr>
      <w:r w:rsidRPr="004573C3">
        <w:t>2</w:t>
      </w:r>
      <w:r w:rsidRPr="004573C3">
        <w:tab/>
        <w:t xml:space="preserve">requiring the family member to transfer or hand over control of assets or income </w:t>
      </w:r>
    </w:p>
    <w:p w14:paraId="67A9F2D9" w14:textId="77777777" w:rsidR="00BE7939" w:rsidRPr="004573C3" w:rsidRDefault="00BE7939" w:rsidP="00BE7939">
      <w:pPr>
        <w:pStyle w:val="aExamINumss"/>
      </w:pPr>
      <w:r w:rsidRPr="004573C3">
        <w:t>3</w:t>
      </w:r>
      <w:r w:rsidRPr="004573C3">
        <w:tab/>
        <w:t>stopping the family member from trying to get employment</w:t>
      </w:r>
    </w:p>
    <w:p w14:paraId="7DD64CCA" w14:textId="77777777" w:rsidR="00BE7939" w:rsidRPr="004573C3" w:rsidRDefault="00BE7939" w:rsidP="00BE7939">
      <w:pPr>
        <w:pStyle w:val="aExamINumss"/>
      </w:pPr>
      <w:r>
        <w:t>4</w:t>
      </w:r>
      <w:r w:rsidRPr="004573C3">
        <w:tab/>
        <w:t>forcing the family member to sign a legal document such as a power of attorney, loan, guarantee</w:t>
      </w:r>
    </w:p>
    <w:p w14:paraId="214CD90C" w14:textId="77777777" w:rsidR="00BE7939" w:rsidRPr="004573C3" w:rsidRDefault="00BE7939" w:rsidP="00BE7939">
      <w:pPr>
        <w:pStyle w:val="aExamINumss"/>
      </w:pPr>
      <w:r w:rsidRPr="004573C3">
        <w:t>5</w:t>
      </w:r>
      <w:r w:rsidRPr="004573C3">
        <w:tab/>
        <w:t>forcing the family member to claim social security payments</w:t>
      </w:r>
    </w:p>
    <w:p w14:paraId="1C2F57FC" w14:textId="77777777" w:rsidR="00BE7939" w:rsidRPr="004573C3" w:rsidRDefault="00BE7939" w:rsidP="00D93AE7">
      <w:pPr>
        <w:pStyle w:val="Amainreturn"/>
        <w:keepLines/>
      </w:pPr>
      <w:r w:rsidRPr="004573C3">
        <w:rPr>
          <w:rStyle w:val="charBoldItals"/>
        </w:rPr>
        <w:t>emotional or psychological abuse</w:t>
      </w:r>
      <w:r w:rsidRPr="004573C3">
        <w:t xml:space="preserve">, of a family member, means behaviour by a person that torments, intimidates, harasses or is offensive to the family member including by the person’s exploitation of power imbalances between the person and the family member. </w:t>
      </w:r>
    </w:p>
    <w:p w14:paraId="5F4F21FB" w14:textId="77777777" w:rsidR="00BE7939" w:rsidRPr="004573C3" w:rsidRDefault="00BE7939" w:rsidP="00BE7939">
      <w:pPr>
        <w:pStyle w:val="aExamHdgss"/>
      </w:pPr>
      <w:r w:rsidRPr="004573C3">
        <w:t>Examples</w:t>
      </w:r>
    </w:p>
    <w:p w14:paraId="79D7864D" w14:textId="77777777" w:rsidR="00BE7939" w:rsidRPr="004573C3" w:rsidRDefault="00BE7939" w:rsidP="00BE7939">
      <w:pPr>
        <w:pStyle w:val="aExamINumss"/>
      </w:pPr>
      <w:r w:rsidRPr="004573C3">
        <w:t>1</w:t>
      </w:r>
      <w:r w:rsidRPr="004573C3">
        <w:tab/>
        <w:t xml:space="preserve">stopping the family member from visiting or having contact with family or friends </w:t>
      </w:r>
    </w:p>
    <w:p w14:paraId="5C483C4B" w14:textId="77777777" w:rsidR="00BE7939" w:rsidRPr="004573C3" w:rsidRDefault="00BE7939" w:rsidP="00BE7939">
      <w:pPr>
        <w:pStyle w:val="aExamINumss"/>
      </w:pPr>
      <w:r w:rsidRPr="004573C3">
        <w:t xml:space="preserve">2 </w:t>
      </w:r>
      <w:r w:rsidRPr="004573C3">
        <w:tab/>
        <w:t xml:space="preserve">stopping the family member from engaging in cultural or spiritual practices </w:t>
      </w:r>
    </w:p>
    <w:p w14:paraId="5A3E010E" w14:textId="77777777" w:rsidR="00BE7939" w:rsidRPr="004573C3" w:rsidRDefault="00BE7939" w:rsidP="00BE7939">
      <w:pPr>
        <w:pStyle w:val="aExamINumss"/>
      </w:pPr>
      <w:r w:rsidRPr="004573C3">
        <w:t>3</w:t>
      </w:r>
      <w:r w:rsidRPr="004573C3">
        <w:tab/>
        <w:t xml:space="preserve">repeated derogatory or racist comments </w:t>
      </w:r>
    </w:p>
    <w:p w14:paraId="17BB60F0" w14:textId="77777777" w:rsidR="00BE7939" w:rsidRPr="004573C3" w:rsidRDefault="00BE7939" w:rsidP="00BE7939">
      <w:pPr>
        <w:pStyle w:val="aExamINumss"/>
      </w:pPr>
      <w:r w:rsidRPr="004573C3">
        <w:t>4</w:t>
      </w:r>
      <w:r w:rsidRPr="004573C3">
        <w:tab/>
        <w:t>threatening to disclose personal information about the family member</w:t>
      </w:r>
    </w:p>
    <w:p w14:paraId="0A828B6B" w14:textId="77777777" w:rsidR="00BE7939" w:rsidRPr="004573C3" w:rsidRDefault="00BE7939" w:rsidP="00BE7939">
      <w:pPr>
        <w:pStyle w:val="aExamINumss"/>
      </w:pPr>
      <w:r w:rsidRPr="004573C3">
        <w:t>5</w:t>
      </w:r>
      <w:r w:rsidRPr="004573C3">
        <w:tab/>
        <w:t>threatening to withhold medication, personal health care items or other things necessary to the family member’s health or quality of life</w:t>
      </w:r>
    </w:p>
    <w:p w14:paraId="4D2B2C23" w14:textId="77777777" w:rsidR="00BE7939" w:rsidRPr="004573C3" w:rsidRDefault="00BE7939" w:rsidP="00BE7939">
      <w:pPr>
        <w:pStyle w:val="aExamINumss"/>
      </w:pPr>
      <w:r w:rsidRPr="004573C3">
        <w:t>6</w:t>
      </w:r>
      <w:r w:rsidRPr="004573C3">
        <w:tab/>
        <w:t>threatening to self-harm as a way of intimidating the family member</w:t>
      </w:r>
    </w:p>
    <w:p w14:paraId="0C491143" w14:textId="77777777" w:rsidR="00BE7939" w:rsidRPr="004573C3" w:rsidRDefault="00BE7939" w:rsidP="00CA5002">
      <w:pPr>
        <w:pStyle w:val="AH5Sec"/>
        <w:rPr>
          <w:rStyle w:val="charItals"/>
        </w:rPr>
      </w:pPr>
      <w:bookmarkStart w:id="20" w:name="_Toc150857260"/>
      <w:r w:rsidRPr="00562CAF">
        <w:rPr>
          <w:rStyle w:val="CharSectNo"/>
        </w:rPr>
        <w:lastRenderedPageBreak/>
        <w:t>9</w:t>
      </w:r>
      <w:r w:rsidRPr="004573C3">
        <w:rPr>
          <w:rStyle w:val="charItals"/>
          <w:i w:val="0"/>
        </w:rPr>
        <w:tab/>
      </w:r>
      <w:r w:rsidRPr="004573C3">
        <w:t>Meaning of</w:t>
      </w:r>
      <w:r w:rsidRPr="004573C3">
        <w:rPr>
          <w:rStyle w:val="charItals"/>
        </w:rPr>
        <w:t xml:space="preserve"> family member</w:t>
      </w:r>
      <w:bookmarkEnd w:id="20"/>
    </w:p>
    <w:p w14:paraId="6A27E2F2" w14:textId="77777777" w:rsidR="00BE7939" w:rsidRPr="004573C3" w:rsidRDefault="00BE7939" w:rsidP="00CA5002">
      <w:pPr>
        <w:pStyle w:val="Amainreturn"/>
        <w:keepNext/>
      </w:pPr>
      <w:r w:rsidRPr="004573C3">
        <w:t>In this Act:</w:t>
      </w:r>
    </w:p>
    <w:p w14:paraId="173A532E" w14:textId="77777777" w:rsidR="00BE7939" w:rsidRPr="004573C3" w:rsidRDefault="00BE7939" w:rsidP="00CA5002">
      <w:pPr>
        <w:pStyle w:val="aDef"/>
        <w:keepNext/>
      </w:pPr>
      <w:r w:rsidRPr="004573C3">
        <w:rPr>
          <w:rStyle w:val="charBoldItals"/>
        </w:rPr>
        <w:t>family member</w:t>
      </w:r>
      <w:r w:rsidRPr="004573C3">
        <w:t>, of a person, means—</w:t>
      </w:r>
    </w:p>
    <w:p w14:paraId="3395C974" w14:textId="77777777" w:rsidR="00BE7939" w:rsidRPr="004573C3" w:rsidRDefault="00BE7939" w:rsidP="00BE7939">
      <w:pPr>
        <w:pStyle w:val="aDefpara"/>
        <w:keepNext/>
      </w:pPr>
      <w:r>
        <w:tab/>
      </w:r>
      <w:r w:rsidRPr="004573C3">
        <w:t>(a)</w:t>
      </w:r>
      <w:r w:rsidRPr="004573C3">
        <w:tab/>
        <w:t>a domestic partner or former domestic partner of the person; or</w:t>
      </w:r>
    </w:p>
    <w:p w14:paraId="145E3465" w14:textId="77777777" w:rsidR="00BE7939" w:rsidRPr="004573C3" w:rsidRDefault="00BE7939" w:rsidP="00BE7939">
      <w:pPr>
        <w:pStyle w:val="aDefpara"/>
        <w:keepNext/>
      </w:pPr>
      <w:r>
        <w:tab/>
      </w:r>
      <w:r w:rsidRPr="004573C3">
        <w:t>(b)</w:t>
      </w:r>
      <w:r w:rsidRPr="004573C3">
        <w:tab/>
        <w:t>an intimate partner or former intimate partner of the person; or</w:t>
      </w:r>
    </w:p>
    <w:p w14:paraId="7D0CC494" w14:textId="77777777" w:rsidR="00BE7939" w:rsidRPr="004573C3" w:rsidRDefault="00BE7939" w:rsidP="00BE7939">
      <w:pPr>
        <w:pStyle w:val="aDefpara"/>
        <w:keepNext/>
      </w:pPr>
      <w:r>
        <w:tab/>
      </w:r>
      <w:r w:rsidRPr="004573C3">
        <w:t>(c)</w:t>
      </w:r>
      <w:r w:rsidRPr="004573C3">
        <w:tab/>
        <w:t>a relative of the person; or</w:t>
      </w:r>
    </w:p>
    <w:p w14:paraId="6DDE6350" w14:textId="77777777" w:rsidR="00BE7939" w:rsidRPr="004573C3" w:rsidRDefault="00BE7939" w:rsidP="00BE7939">
      <w:pPr>
        <w:pStyle w:val="aDefpara"/>
        <w:keepNext/>
      </w:pPr>
      <w:r>
        <w:tab/>
      </w:r>
      <w:r w:rsidRPr="004573C3">
        <w:t>(d)</w:t>
      </w:r>
      <w:r w:rsidRPr="004573C3">
        <w:tab/>
        <w:t>a child of a domestic partner or former domestic partner of the person; or</w:t>
      </w:r>
    </w:p>
    <w:p w14:paraId="0794F684" w14:textId="77777777" w:rsidR="00BE7939" w:rsidRPr="004573C3" w:rsidRDefault="00BE7939" w:rsidP="00BE7939">
      <w:pPr>
        <w:pStyle w:val="aDefpara"/>
        <w:keepNext/>
      </w:pPr>
      <w:r>
        <w:tab/>
      </w:r>
      <w:r w:rsidRPr="004573C3">
        <w:t>(e)</w:t>
      </w:r>
      <w:r w:rsidRPr="004573C3">
        <w:tab/>
        <w:t>a parent of a child of the person.</w:t>
      </w:r>
    </w:p>
    <w:p w14:paraId="78C1E291" w14:textId="45ECD7D0"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domestic partner </w:t>
      </w:r>
      <w:r w:rsidRPr="004573C3">
        <w:t xml:space="preserve">need not be an adult (see </w:t>
      </w:r>
      <w:hyperlink r:id="rId41" w:tooltip="A2001-14" w:history="1">
        <w:r w:rsidRPr="004573C3">
          <w:rPr>
            <w:rStyle w:val="charCitHyperlinkAbbrev"/>
          </w:rPr>
          <w:t>Legislation Act</w:t>
        </w:r>
      </w:hyperlink>
      <w:r w:rsidRPr="004573C3">
        <w:t>, s 169).</w:t>
      </w:r>
    </w:p>
    <w:p w14:paraId="411DD2DB" w14:textId="77777777" w:rsidR="00BE7939" w:rsidRPr="004573C3" w:rsidRDefault="00BE7939" w:rsidP="00BE7939">
      <w:pPr>
        <w:pStyle w:val="aNote"/>
      </w:pPr>
      <w:r w:rsidRPr="004573C3">
        <w:rPr>
          <w:rStyle w:val="charItals"/>
        </w:rPr>
        <w:t>Note 2</w:t>
      </w:r>
      <w:r w:rsidRPr="004573C3">
        <w:rPr>
          <w:rStyle w:val="charItals"/>
        </w:rPr>
        <w:tab/>
      </w:r>
      <w:r w:rsidRPr="004573C3">
        <w:rPr>
          <w:rStyle w:val="charBoldItals"/>
        </w:rPr>
        <w:t>Intimate partner</w:t>
      </w:r>
      <w:r w:rsidRPr="004573C3">
        <w:t>—see s 10.</w:t>
      </w:r>
    </w:p>
    <w:p w14:paraId="302EF0E7" w14:textId="77777777" w:rsidR="00BE7939" w:rsidRPr="004573C3" w:rsidRDefault="00BE7939" w:rsidP="00BE7939">
      <w:pPr>
        <w:pStyle w:val="aNoteTextss"/>
      </w:pPr>
      <w:r w:rsidRPr="004573C3">
        <w:rPr>
          <w:rStyle w:val="charBoldItals"/>
        </w:rPr>
        <w:t>Relative</w:t>
      </w:r>
      <w:r w:rsidRPr="004573C3">
        <w:t>—see s 11.</w:t>
      </w:r>
    </w:p>
    <w:p w14:paraId="13DCA37D" w14:textId="77777777" w:rsidR="00BE7939" w:rsidRPr="004573C3" w:rsidRDefault="00BE7939" w:rsidP="00BE7939">
      <w:pPr>
        <w:pStyle w:val="AH5Sec"/>
      </w:pPr>
      <w:bookmarkStart w:id="21" w:name="_Toc150857261"/>
      <w:r w:rsidRPr="00562CAF">
        <w:rPr>
          <w:rStyle w:val="CharSectNo"/>
        </w:rPr>
        <w:t>10</w:t>
      </w:r>
      <w:r w:rsidRPr="004573C3">
        <w:tab/>
        <w:t xml:space="preserve">Meaning of </w:t>
      </w:r>
      <w:r w:rsidRPr="004573C3">
        <w:rPr>
          <w:rStyle w:val="charItals"/>
        </w:rPr>
        <w:t>intimate partner</w:t>
      </w:r>
      <w:bookmarkEnd w:id="21"/>
    </w:p>
    <w:p w14:paraId="1278B686" w14:textId="77777777" w:rsidR="00BE7939" w:rsidRPr="004573C3" w:rsidRDefault="00BE7939" w:rsidP="00BE7939">
      <w:pPr>
        <w:pStyle w:val="Amain"/>
        <w:keepNext/>
      </w:pPr>
      <w:r>
        <w:tab/>
      </w:r>
      <w:r w:rsidRPr="004573C3">
        <w:t>(1)</w:t>
      </w:r>
      <w:r w:rsidRPr="004573C3">
        <w:tab/>
        <w:t>In section 9:</w:t>
      </w:r>
    </w:p>
    <w:p w14:paraId="3BFEEA6D" w14:textId="77777777" w:rsidR="00BE7939" w:rsidRPr="004573C3" w:rsidRDefault="00BE7939" w:rsidP="00BE7939">
      <w:pPr>
        <w:pStyle w:val="aDef"/>
        <w:keepNext/>
      </w:pPr>
      <w:r w:rsidRPr="004573C3">
        <w:rPr>
          <w:rStyle w:val="charBoldItals"/>
        </w:rPr>
        <w:t>intimate partner</w:t>
      </w:r>
      <w:r w:rsidRPr="004573C3">
        <w:t>, of a person—</w:t>
      </w:r>
    </w:p>
    <w:p w14:paraId="3D7436D5" w14:textId="77777777" w:rsidR="00BE7939" w:rsidRPr="004573C3" w:rsidRDefault="00BE7939" w:rsidP="00BE7939">
      <w:pPr>
        <w:pStyle w:val="aDefpara"/>
        <w:keepNext/>
      </w:pPr>
      <w:r>
        <w:tab/>
      </w:r>
      <w:r w:rsidRPr="004573C3">
        <w:t>(a)</w:t>
      </w:r>
      <w:r w:rsidRPr="004573C3">
        <w:tab/>
        <w:t xml:space="preserve">means someone with whom the person has an intimate relationship, whether they are members of the same household or not; but </w:t>
      </w:r>
    </w:p>
    <w:p w14:paraId="2E685E0D" w14:textId="77777777" w:rsidR="00BE7939" w:rsidRPr="004573C3" w:rsidRDefault="00BE7939" w:rsidP="00BE7939">
      <w:pPr>
        <w:pStyle w:val="aDefpara"/>
      </w:pPr>
      <w:r>
        <w:tab/>
      </w:r>
      <w:r w:rsidRPr="004573C3">
        <w:t>(b)</w:t>
      </w:r>
      <w:r w:rsidRPr="004573C3">
        <w:tab/>
        <w:t>does not include—</w:t>
      </w:r>
    </w:p>
    <w:p w14:paraId="74ECD5F0" w14:textId="77777777" w:rsidR="00BE7939" w:rsidRPr="004573C3" w:rsidRDefault="00BE7939" w:rsidP="00BE7939">
      <w:pPr>
        <w:pStyle w:val="aDefsubpara"/>
      </w:pPr>
      <w:r>
        <w:tab/>
      </w:r>
      <w:r w:rsidRPr="004573C3">
        <w:t>(i)</w:t>
      </w:r>
      <w:r w:rsidRPr="004573C3">
        <w:tab/>
        <w:t>a domestic partner; or</w:t>
      </w:r>
    </w:p>
    <w:p w14:paraId="3CD84163" w14:textId="77777777" w:rsidR="00BE7939" w:rsidRPr="004573C3" w:rsidRDefault="00BE7939" w:rsidP="00BE7939">
      <w:pPr>
        <w:pStyle w:val="aDefsubpara"/>
      </w:pPr>
      <w:r>
        <w:tab/>
      </w:r>
      <w:r w:rsidRPr="004573C3">
        <w:t>(ii)</w:t>
      </w:r>
      <w:r w:rsidRPr="004573C3">
        <w:tab/>
        <w:t>another person with whom the person has a relationship only because a service is provided between them—</w:t>
      </w:r>
    </w:p>
    <w:p w14:paraId="4F514DB4" w14:textId="77777777" w:rsidR="00BE7939" w:rsidRPr="004573C3" w:rsidRDefault="00BE7939" w:rsidP="00BE7939">
      <w:pPr>
        <w:pStyle w:val="Asubsubpara"/>
      </w:pPr>
      <w:r>
        <w:tab/>
      </w:r>
      <w:r w:rsidRPr="004573C3">
        <w:t>(A)</w:t>
      </w:r>
      <w:r w:rsidRPr="004573C3">
        <w:tab/>
        <w:t>for fee or reward; or</w:t>
      </w:r>
    </w:p>
    <w:p w14:paraId="7D1ECAF4" w14:textId="77777777" w:rsidR="00BE7939" w:rsidRPr="004573C3" w:rsidRDefault="00BE7939" w:rsidP="00BE7939">
      <w:pPr>
        <w:pStyle w:val="Asubsubpara"/>
      </w:pPr>
      <w:r>
        <w:tab/>
      </w:r>
      <w:r w:rsidRPr="004573C3">
        <w:t>(B)</w:t>
      </w:r>
      <w:r w:rsidRPr="004573C3">
        <w:tab/>
        <w:t>on behalf of another person (including a government or corporation); or</w:t>
      </w:r>
    </w:p>
    <w:p w14:paraId="215CE74E" w14:textId="77777777" w:rsidR="00BE7939" w:rsidRPr="004573C3" w:rsidRDefault="00BE7939" w:rsidP="00BE7939">
      <w:pPr>
        <w:pStyle w:val="Asubsubpara"/>
      </w:pPr>
      <w:r>
        <w:lastRenderedPageBreak/>
        <w:tab/>
      </w:r>
      <w:r w:rsidRPr="004573C3">
        <w:t>(C)</w:t>
      </w:r>
      <w:r w:rsidRPr="004573C3">
        <w:tab/>
        <w:t>on behalf of an organisation the principal objects or purposes of which are charitable or benevolent.</w:t>
      </w:r>
    </w:p>
    <w:p w14:paraId="04226E23" w14:textId="77777777" w:rsidR="00BE7939" w:rsidRPr="004573C3" w:rsidRDefault="00BE7939" w:rsidP="00BE7939">
      <w:pPr>
        <w:pStyle w:val="Amain"/>
      </w:pPr>
      <w:r>
        <w:tab/>
      </w:r>
      <w:r w:rsidRPr="004573C3">
        <w:t>(2)</w:t>
      </w:r>
      <w:r w:rsidRPr="004573C3">
        <w:tab/>
        <w:t>For subsection (1), factors that indicate whether there is an intimate relationship between 2 people include, but are not limited to, the following:</w:t>
      </w:r>
    </w:p>
    <w:p w14:paraId="37E7DD2D" w14:textId="77777777" w:rsidR="00BE7939" w:rsidRPr="004573C3" w:rsidRDefault="00BE7939" w:rsidP="00BE7939">
      <w:pPr>
        <w:pStyle w:val="Apara"/>
      </w:pPr>
      <w:r>
        <w:tab/>
      </w:r>
      <w:r w:rsidRPr="004573C3">
        <w:t>(a)</w:t>
      </w:r>
      <w:r w:rsidRPr="004573C3">
        <w:tab/>
        <w:t>the extent to which each is personally dependent on the other;</w:t>
      </w:r>
    </w:p>
    <w:p w14:paraId="551CE47C" w14:textId="77777777"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14:paraId="50763A6B" w14:textId="77777777" w:rsidR="00BE7939" w:rsidRPr="004573C3" w:rsidRDefault="00BE7939" w:rsidP="00BE7939">
      <w:pPr>
        <w:pStyle w:val="Apara"/>
      </w:pPr>
      <w:r>
        <w:tab/>
      </w:r>
      <w:r w:rsidRPr="004573C3">
        <w:t>(c)</w:t>
      </w:r>
      <w:r w:rsidRPr="004573C3">
        <w:tab/>
        <w:t>the length of the relationship;</w:t>
      </w:r>
    </w:p>
    <w:p w14:paraId="62ABFEC0" w14:textId="77777777" w:rsidR="00BE7939" w:rsidRPr="004573C3" w:rsidRDefault="00BE7939" w:rsidP="00BE7939">
      <w:pPr>
        <w:pStyle w:val="Apara"/>
      </w:pPr>
      <w:r>
        <w:tab/>
      </w:r>
      <w:r w:rsidRPr="004573C3">
        <w:t>(d)</w:t>
      </w:r>
      <w:r w:rsidRPr="004573C3">
        <w:tab/>
        <w:t>the frequency of contact between each other;</w:t>
      </w:r>
    </w:p>
    <w:p w14:paraId="7B58EA75" w14:textId="77777777" w:rsidR="00BE7939" w:rsidRPr="004573C3" w:rsidRDefault="00BE7939" w:rsidP="007552E6">
      <w:pPr>
        <w:pStyle w:val="Apara"/>
        <w:keepNext/>
      </w:pPr>
      <w:r>
        <w:tab/>
      </w:r>
      <w:r w:rsidRPr="004573C3">
        <w:t>(e)</w:t>
      </w:r>
      <w:r w:rsidRPr="004573C3">
        <w:tab/>
        <w:t>if there is, or has been, a sexual relationship;</w:t>
      </w:r>
    </w:p>
    <w:p w14:paraId="1D277B20" w14:textId="77777777" w:rsidR="00BE7939" w:rsidRPr="004573C3" w:rsidRDefault="00BE7939" w:rsidP="007552E6">
      <w:pPr>
        <w:pStyle w:val="Apara"/>
        <w:keepNext/>
      </w:pPr>
      <w:r>
        <w:tab/>
      </w:r>
      <w:r w:rsidRPr="004573C3">
        <w:t>(f)</w:t>
      </w:r>
      <w:r w:rsidRPr="004573C3">
        <w:tab/>
        <w:t>the extent to which each is involved in, or knows about, the other’s personal life;</w:t>
      </w:r>
    </w:p>
    <w:p w14:paraId="0EAB2E67" w14:textId="77777777" w:rsidR="00BE7939" w:rsidRPr="004573C3" w:rsidRDefault="00BE7939" w:rsidP="00D93AE7">
      <w:pPr>
        <w:pStyle w:val="Apara"/>
        <w:keepNext/>
      </w:pPr>
      <w:r>
        <w:tab/>
      </w:r>
      <w:r w:rsidRPr="004573C3">
        <w:t>(g)</w:t>
      </w:r>
      <w:r w:rsidRPr="004573C3">
        <w:tab/>
        <w:t>the degree of mutual commitment to a shared life;</w:t>
      </w:r>
    </w:p>
    <w:p w14:paraId="581FEC99" w14:textId="77777777" w:rsidR="00BE7939" w:rsidRPr="004573C3" w:rsidRDefault="00BE7939" w:rsidP="00BE7939">
      <w:pPr>
        <w:pStyle w:val="Apara"/>
      </w:pPr>
      <w:r>
        <w:tab/>
      </w:r>
      <w:r w:rsidRPr="004573C3">
        <w:t>(h)</w:t>
      </w:r>
      <w:r w:rsidRPr="004573C3">
        <w:tab/>
        <w:t>if the 2 people share care or support for children or other dependents.</w:t>
      </w:r>
    </w:p>
    <w:p w14:paraId="5BC498D9" w14:textId="77777777" w:rsidR="00BE7939" w:rsidRPr="004573C3" w:rsidRDefault="00BE7939" w:rsidP="00BE7939">
      <w:pPr>
        <w:pStyle w:val="AH5Sec"/>
        <w:rPr>
          <w:rStyle w:val="charItals"/>
        </w:rPr>
      </w:pPr>
      <w:bookmarkStart w:id="22" w:name="_Toc150857262"/>
      <w:r w:rsidRPr="00562CAF">
        <w:rPr>
          <w:rStyle w:val="CharSectNo"/>
        </w:rPr>
        <w:t>11</w:t>
      </w:r>
      <w:r w:rsidRPr="004573C3">
        <w:rPr>
          <w:rStyle w:val="charItals"/>
          <w:i w:val="0"/>
        </w:rPr>
        <w:tab/>
      </w:r>
      <w:r w:rsidRPr="004573C3">
        <w:t xml:space="preserve">Meaning of </w:t>
      </w:r>
      <w:r w:rsidRPr="004573C3">
        <w:rPr>
          <w:rStyle w:val="charItals"/>
        </w:rPr>
        <w:t>relative</w:t>
      </w:r>
      <w:bookmarkEnd w:id="22"/>
    </w:p>
    <w:p w14:paraId="2028B2EC" w14:textId="77777777" w:rsidR="00BE7939" w:rsidRPr="004573C3" w:rsidRDefault="00BE7939" w:rsidP="00BE7939">
      <w:pPr>
        <w:pStyle w:val="Amain"/>
      </w:pPr>
      <w:r>
        <w:tab/>
      </w:r>
      <w:r w:rsidRPr="004573C3">
        <w:t>(1)</w:t>
      </w:r>
      <w:r w:rsidRPr="004573C3">
        <w:tab/>
        <w:t>In section 9:</w:t>
      </w:r>
    </w:p>
    <w:p w14:paraId="5464C566" w14:textId="77777777" w:rsidR="00BE7939" w:rsidRPr="004573C3" w:rsidRDefault="00BE7939" w:rsidP="00BE7939">
      <w:pPr>
        <w:pStyle w:val="aDef"/>
        <w:keepNext/>
      </w:pPr>
      <w:r w:rsidRPr="004573C3">
        <w:rPr>
          <w:rStyle w:val="charBoldItals"/>
        </w:rPr>
        <w:t>relative</w:t>
      </w:r>
      <w:r w:rsidRPr="004573C3">
        <w:t>, of a person—</w:t>
      </w:r>
    </w:p>
    <w:p w14:paraId="38F5C6B4" w14:textId="77777777" w:rsidR="00BE7939" w:rsidRPr="004573C3" w:rsidRDefault="00BE7939" w:rsidP="00BE7939">
      <w:pPr>
        <w:pStyle w:val="aDefpara"/>
      </w:pPr>
      <w:r>
        <w:tab/>
      </w:r>
      <w:r w:rsidRPr="004573C3">
        <w:t>(a)</w:t>
      </w:r>
      <w:r w:rsidRPr="004573C3">
        <w:tab/>
        <w:t>means the person’s—</w:t>
      </w:r>
    </w:p>
    <w:p w14:paraId="47D4A967" w14:textId="77777777" w:rsidR="00BE7939" w:rsidRPr="004573C3" w:rsidRDefault="00BE7939" w:rsidP="00BE7939">
      <w:pPr>
        <w:pStyle w:val="aDefsubpara"/>
      </w:pPr>
      <w:r>
        <w:tab/>
      </w:r>
      <w:r w:rsidRPr="004573C3">
        <w:t>(i)</w:t>
      </w:r>
      <w:r w:rsidRPr="004573C3">
        <w:tab/>
        <w:t>father, mother, grandfather, grandmother, stepfather, stepmother, father-in-law or mother-in-law; or</w:t>
      </w:r>
    </w:p>
    <w:p w14:paraId="4473AF3B" w14:textId="77777777" w:rsidR="00BE7939" w:rsidRPr="004573C3" w:rsidRDefault="00BE7939" w:rsidP="00BE7939">
      <w:pPr>
        <w:pStyle w:val="aDefsubpara"/>
      </w:pPr>
      <w:r>
        <w:tab/>
      </w:r>
      <w:r w:rsidRPr="004573C3">
        <w:t>(ii)</w:t>
      </w:r>
      <w:r w:rsidRPr="004573C3">
        <w:tab/>
        <w:t>son, daughter, grandson, granddaughter, stepson, stepdaughter, son-in-law or daughter-in-law; or</w:t>
      </w:r>
    </w:p>
    <w:p w14:paraId="251649F8" w14:textId="77777777" w:rsidR="00BE7939" w:rsidRPr="004573C3" w:rsidRDefault="00BE7939" w:rsidP="00BE7939">
      <w:pPr>
        <w:pStyle w:val="aDefsubpara"/>
      </w:pPr>
      <w:r>
        <w:tab/>
      </w:r>
      <w:r w:rsidRPr="004573C3">
        <w:t>(iii)</w:t>
      </w:r>
      <w:r w:rsidRPr="004573C3">
        <w:tab/>
        <w:t>brother, sister, half-brother, half-sister, stepbrother, stepsister, brother-in-law or sister-in-law; or</w:t>
      </w:r>
    </w:p>
    <w:p w14:paraId="63207945" w14:textId="77777777" w:rsidR="00BE7939" w:rsidRPr="004573C3" w:rsidRDefault="00BE7939" w:rsidP="00BE7939">
      <w:pPr>
        <w:pStyle w:val="aDefsubpara"/>
      </w:pPr>
      <w:r>
        <w:lastRenderedPageBreak/>
        <w:tab/>
      </w:r>
      <w:r w:rsidRPr="004573C3">
        <w:t>(iv)</w:t>
      </w:r>
      <w:r w:rsidRPr="004573C3">
        <w:tab/>
        <w:t>uncle, aunt, uncle-in-law or aunt-in-law; or</w:t>
      </w:r>
    </w:p>
    <w:p w14:paraId="6FD94586" w14:textId="77777777" w:rsidR="00BE7939" w:rsidRPr="004573C3" w:rsidRDefault="00BE7939" w:rsidP="00BE7939">
      <w:pPr>
        <w:pStyle w:val="aDefsubpara"/>
      </w:pPr>
      <w:r>
        <w:tab/>
      </w:r>
      <w:r w:rsidRPr="004573C3">
        <w:t>(v)</w:t>
      </w:r>
      <w:r w:rsidRPr="004573C3">
        <w:tab/>
        <w:t>nephew, niece or cousin; and</w:t>
      </w:r>
    </w:p>
    <w:p w14:paraId="7D4D1060" w14:textId="77777777" w:rsidR="00BE7939" w:rsidRPr="004573C3" w:rsidRDefault="00BE7939" w:rsidP="00BE7939">
      <w:pPr>
        <w:pStyle w:val="aDefpara"/>
        <w:keepLines/>
      </w:pPr>
      <w:r>
        <w:tab/>
      </w:r>
      <w:r w:rsidRPr="004573C3">
        <w:t>(b)</w:t>
      </w:r>
      <w:r w:rsidRPr="004573C3">
        <w:tab/>
        <w:t>if the person has or had a domestic partner (other than a spouse or civil union partner)—includes someone who would have been a relative mentioned in paragraph (a) if the person had been married to or in a civil union with the domestic partner; and</w:t>
      </w:r>
    </w:p>
    <w:p w14:paraId="107A25E5" w14:textId="2D4E63AE" w:rsidR="00BE7939" w:rsidRPr="004573C3" w:rsidRDefault="00BE7939" w:rsidP="007552E6">
      <w:pPr>
        <w:pStyle w:val="aNotepar"/>
      </w:pPr>
      <w:r w:rsidRPr="004573C3">
        <w:rPr>
          <w:rStyle w:val="charItals"/>
        </w:rPr>
        <w:t>Note</w:t>
      </w:r>
      <w:r w:rsidRPr="004573C3">
        <w:rPr>
          <w:rStyle w:val="charItals"/>
        </w:rPr>
        <w:tab/>
      </w:r>
      <w:r w:rsidRPr="004573C3">
        <w:t xml:space="preserve">For ACT law, a person acquires relatives through civil union in the same way as they acquire them through marriage (see </w:t>
      </w:r>
      <w:hyperlink r:id="rId42" w:tooltip="A2012-40" w:history="1">
        <w:r w:rsidRPr="004573C3">
          <w:rPr>
            <w:rStyle w:val="charCitHyperlinkItal"/>
          </w:rPr>
          <w:t>Civil Unions Act 2012</w:t>
        </w:r>
      </w:hyperlink>
      <w:r w:rsidRPr="004573C3">
        <w:rPr>
          <w:iCs/>
        </w:rPr>
        <w:t>, s 6 (2)</w:t>
      </w:r>
      <w:r w:rsidRPr="004573C3">
        <w:t>).</w:t>
      </w:r>
    </w:p>
    <w:p w14:paraId="390C6EC6" w14:textId="77777777" w:rsidR="00BE7939" w:rsidRPr="004573C3" w:rsidRDefault="00BE7939" w:rsidP="007552E6">
      <w:pPr>
        <w:pStyle w:val="aDefpara"/>
        <w:keepNext/>
      </w:pPr>
      <w:r>
        <w:tab/>
      </w:r>
      <w:r w:rsidRPr="004573C3">
        <w:t>(c)</w:t>
      </w:r>
      <w:r w:rsidRPr="004573C3">
        <w:tab/>
        <w:t xml:space="preserve">includes— </w:t>
      </w:r>
    </w:p>
    <w:p w14:paraId="2D027EB1" w14:textId="77777777" w:rsidR="00BE7939" w:rsidRPr="004573C3" w:rsidRDefault="00BE7939" w:rsidP="00BE7939">
      <w:pPr>
        <w:pStyle w:val="Asubpara"/>
      </w:pPr>
      <w:r>
        <w:tab/>
      </w:r>
      <w:r w:rsidRPr="004573C3">
        <w:t>(i)</w:t>
      </w:r>
      <w:r w:rsidRPr="004573C3">
        <w:tab/>
        <w:t>someone who has been a relative mentioned in paragraph (a) or (b) of the person; and</w:t>
      </w:r>
    </w:p>
    <w:p w14:paraId="53C32132" w14:textId="77777777" w:rsidR="00BE7939" w:rsidRPr="004573C3" w:rsidRDefault="00BE7939" w:rsidP="00D93AE7">
      <w:pPr>
        <w:pStyle w:val="Asubpara"/>
        <w:keepNext/>
      </w:pPr>
      <w:r>
        <w:tab/>
      </w:r>
      <w:r w:rsidRPr="004573C3">
        <w:t>(ii)</w:t>
      </w:r>
      <w:r w:rsidRPr="004573C3">
        <w:tab/>
        <w:t>if the person is an Aboriginal or Torres Strait Islander person, the following people:</w:t>
      </w:r>
    </w:p>
    <w:p w14:paraId="7FDD4D48" w14:textId="77777777" w:rsidR="00BE7939" w:rsidRPr="004573C3" w:rsidRDefault="00BE7939" w:rsidP="00BE7939">
      <w:pPr>
        <w:pStyle w:val="Asubsubpara"/>
      </w:pPr>
      <w:r>
        <w:tab/>
      </w:r>
      <w:r w:rsidRPr="004573C3">
        <w:t>(A)</w:t>
      </w:r>
      <w:r w:rsidRPr="004573C3">
        <w:tab/>
        <w:t>someone the person has responsibility for, or an interest in, in accordance with the traditions and customs of the person’s Aboriginal or Torres Strait Islander community;</w:t>
      </w:r>
    </w:p>
    <w:p w14:paraId="67EAC65B" w14:textId="77777777" w:rsidR="00BE7939" w:rsidRPr="004573C3" w:rsidRDefault="00BE7939" w:rsidP="00BE7939">
      <w:pPr>
        <w:pStyle w:val="Asubsubpara"/>
      </w:pPr>
      <w:r>
        <w:tab/>
      </w:r>
      <w:r w:rsidRPr="004573C3">
        <w:t>(B)</w:t>
      </w:r>
      <w:r w:rsidRPr="004573C3">
        <w:tab/>
        <w:t>someone who has responsibility for, or an interest in, the person in accordance with the traditions and customs of the person’s Aboriginal or Torres Strait Islander community; and</w:t>
      </w:r>
    </w:p>
    <w:p w14:paraId="34C86CFF" w14:textId="77777777" w:rsidR="00BE7939" w:rsidRPr="004573C3" w:rsidRDefault="00BE7939" w:rsidP="00BE7939">
      <w:pPr>
        <w:pStyle w:val="Asubpara"/>
      </w:pPr>
      <w:r>
        <w:tab/>
      </w:r>
      <w:r w:rsidRPr="004573C3">
        <w:t>(iii)</w:t>
      </w:r>
      <w:r w:rsidRPr="004573C3">
        <w:tab/>
        <w:t>someone regarded and treated by the person as a relative; and</w:t>
      </w:r>
    </w:p>
    <w:p w14:paraId="080A479C" w14:textId="77777777" w:rsidR="00BE7939" w:rsidRPr="004573C3" w:rsidRDefault="00BE7939" w:rsidP="00BE7939">
      <w:pPr>
        <w:pStyle w:val="Asubpara"/>
      </w:pPr>
      <w:r>
        <w:tab/>
      </w:r>
      <w:r w:rsidRPr="004573C3">
        <w:t>(iv)</w:t>
      </w:r>
      <w:r w:rsidRPr="004573C3">
        <w:tab/>
        <w:t>someone with whom the person has a family-like relationship; and</w:t>
      </w:r>
    </w:p>
    <w:p w14:paraId="0D69DE67" w14:textId="77777777" w:rsidR="00BE7939" w:rsidRPr="004573C3" w:rsidRDefault="00BE7939" w:rsidP="00BE7939">
      <w:pPr>
        <w:pStyle w:val="Asubpara"/>
      </w:pPr>
      <w:r>
        <w:tab/>
      </w:r>
      <w:r w:rsidRPr="004573C3">
        <w:t>(v)</w:t>
      </w:r>
      <w:r w:rsidRPr="004573C3">
        <w:tab/>
        <w:t>anyone else who could reasonably be considered to be, or have been, a relative of the person.</w:t>
      </w:r>
    </w:p>
    <w:p w14:paraId="3185C7C5" w14:textId="77777777" w:rsidR="00BE7939" w:rsidRPr="004573C3" w:rsidRDefault="00BE7939" w:rsidP="00BE7939">
      <w:pPr>
        <w:pStyle w:val="Amain"/>
      </w:pPr>
      <w:r>
        <w:lastRenderedPageBreak/>
        <w:tab/>
      </w:r>
      <w:r w:rsidRPr="004573C3">
        <w:t>(2)</w:t>
      </w:r>
      <w:r w:rsidRPr="004573C3">
        <w:tab/>
        <w:t>For subsection (1) (c) (iv), factors that indicate whether there is a family-like relationship between 2 people include, but are not limited to, the following:</w:t>
      </w:r>
    </w:p>
    <w:p w14:paraId="744DACCD" w14:textId="77777777" w:rsidR="00BE7939" w:rsidRPr="004573C3" w:rsidRDefault="00BE7939" w:rsidP="00BE7939">
      <w:pPr>
        <w:pStyle w:val="Apara"/>
      </w:pPr>
      <w:r>
        <w:tab/>
      </w:r>
      <w:r w:rsidRPr="004573C3">
        <w:t>(a)</w:t>
      </w:r>
      <w:r w:rsidRPr="004573C3">
        <w:tab/>
        <w:t>the extent to which each is personally dependent on the other;</w:t>
      </w:r>
    </w:p>
    <w:p w14:paraId="62EB2550" w14:textId="77777777"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14:paraId="72035D2E" w14:textId="77777777" w:rsidR="00BE7939" w:rsidRPr="004573C3" w:rsidRDefault="00BE7939" w:rsidP="00BE7939">
      <w:pPr>
        <w:pStyle w:val="Apara"/>
      </w:pPr>
      <w:r>
        <w:tab/>
      </w:r>
      <w:r w:rsidRPr="004573C3">
        <w:t>(c)</w:t>
      </w:r>
      <w:r w:rsidRPr="004573C3">
        <w:tab/>
        <w:t>the length of the relationship;</w:t>
      </w:r>
    </w:p>
    <w:p w14:paraId="061A95DD" w14:textId="77777777" w:rsidR="00BE7939" w:rsidRPr="004573C3" w:rsidRDefault="00BE7939" w:rsidP="00BE7939">
      <w:pPr>
        <w:pStyle w:val="Apara"/>
      </w:pPr>
      <w:r>
        <w:tab/>
      </w:r>
      <w:r w:rsidRPr="004573C3">
        <w:t>(d)</w:t>
      </w:r>
      <w:r w:rsidRPr="004573C3">
        <w:tab/>
        <w:t>the frequency of contact between each other;</w:t>
      </w:r>
    </w:p>
    <w:p w14:paraId="44F40558" w14:textId="77777777" w:rsidR="00BE7939" w:rsidRPr="004573C3" w:rsidRDefault="00BE7939" w:rsidP="007552E6">
      <w:pPr>
        <w:pStyle w:val="Apara"/>
        <w:keepNext/>
      </w:pPr>
      <w:r>
        <w:tab/>
      </w:r>
      <w:r w:rsidRPr="004573C3">
        <w:t>(e)</w:t>
      </w:r>
      <w:r w:rsidRPr="004573C3">
        <w:tab/>
        <w:t>the extent to which each is involved in, or knows about, the other’s personal life;</w:t>
      </w:r>
    </w:p>
    <w:p w14:paraId="607DD470" w14:textId="77777777" w:rsidR="00BE7939" w:rsidRPr="004573C3" w:rsidRDefault="00BE7939" w:rsidP="00BE7939">
      <w:pPr>
        <w:pStyle w:val="Apara"/>
      </w:pPr>
      <w:r>
        <w:tab/>
      </w:r>
      <w:r w:rsidRPr="004573C3">
        <w:t>(f)</w:t>
      </w:r>
      <w:r w:rsidRPr="004573C3">
        <w:tab/>
        <w:t>if the people live together or relate together in a home environment;</w:t>
      </w:r>
    </w:p>
    <w:p w14:paraId="564BB3DD" w14:textId="77777777" w:rsidR="00BE7939" w:rsidRPr="004573C3" w:rsidRDefault="00BE7939" w:rsidP="00BE7939">
      <w:pPr>
        <w:pStyle w:val="Apara"/>
        <w:keepNext/>
      </w:pPr>
      <w:r>
        <w:tab/>
      </w:r>
      <w:r w:rsidRPr="004573C3">
        <w:t>(g)</w:t>
      </w:r>
      <w:r w:rsidRPr="004573C3">
        <w:tab/>
        <w:t>if the relationship is regarded as being family-like by the community in which each live.</w:t>
      </w:r>
    </w:p>
    <w:p w14:paraId="314003B2" w14:textId="77777777" w:rsidR="00BE7939" w:rsidRPr="004573C3" w:rsidRDefault="00BE7939" w:rsidP="00BE7939">
      <w:pPr>
        <w:pStyle w:val="aExamHdgss"/>
      </w:pPr>
      <w:r w:rsidRPr="004573C3">
        <w:t>Example</w:t>
      </w:r>
    </w:p>
    <w:p w14:paraId="7FDA9868" w14:textId="77777777" w:rsidR="00BE7939" w:rsidRPr="004573C3" w:rsidRDefault="00BE7939" w:rsidP="00BE7939">
      <w:pPr>
        <w:pStyle w:val="aExamss"/>
        <w:keepNext/>
      </w:pPr>
      <w:r w:rsidRPr="004573C3">
        <w:t>a relationship between a person with disability and the person’s carer that has developed into a relationship that is like that between family members</w:t>
      </w:r>
    </w:p>
    <w:p w14:paraId="0015B855" w14:textId="77777777" w:rsidR="00BE7939" w:rsidRPr="004573C3" w:rsidRDefault="00BE7939" w:rsidP="00BE7939">
      <w:pPr>
        <w:pStyle w:val="Amain"/>
        <w:keepNext/>
      </w:pPr>
      <w:r>
        <w:tab/>
      </w:r>
      <w:r w:rsidRPr="004573C3">
        <w:t>(3)</w:t>
      </w:r>
      <w:r w:rsidRPr="004573C3">
        <w:tab/>
        <w:t>In this section:</w:t>
      </w:r>
    </w:p>
    <w:p w14:paraId="5C4D53BE" w14:textId="77777777" w:rsidR="00BE7939" w:rsidRPr="004573C3" w:rsidRDefault="00BE7939" w:rsidP="00BE7939">
      <w:pPr>
        <w:pStyle w:val="aDef"/>
        <w:keepNext/>
      </w:pPr>
      <w:r w:rsidRPr="004573C3">
        <w:rPr>
          <w:rStyle w:val="charBoldItals"/>
        </w:rPr>
        <w:t>Aboriginal or Torres Strait Islander person</w:t>
      </w:r>
      <w:r w:rsidRPr="004573C3">
        <w:t xml:space="preserve"> means a person who—</w:t>
      </w:r>
    </w:p>
    <w:p w14:paraId="1D928914" w14:textId="77777777" w:rsidR="00BE7939" w:rsidRPr="004573C3" w:rsidRDefault="00BE7939" w:rsidP="00BE7939">
      <w:pPr>
        <w:pStyle w:val="aDefpara"/>
      </w:pPr>
      <w:r>
        <w:tab/>
      </w:r>
      <w:r w:rsidRPr="004573C3">
        <w:t>(a)</w:t>
      </w:r>
      <w:r w:rsidRPr="004573C3">
        <w:tab/>
        <w:t>is a descendant of an Aboriginal person or a Torres Strait Islander person; and</w:t>
      </w:r>
    </w:p>
    <w:p w14:paraId="19A17858" w14:textId="77777777" w:rsidR="00BE7939" w:rsidRPr="004573C3" w:rsidRDefault="00BE7939" w:rsidP="00BE7939">
      <w:pPr>
        <w:pStyle w:val="aDefpara"/>
      </w:pPr>
      <w:r>
        <w:tab/>
      </w:r>
      <w:r w:rsidRPr="004573C3">
        <w:t>(b)</w:t>
      </w:r>
      <w:r w:rsidRPr="004573C3">
        <w:tab/>
        <w:t>identifies as an Aboriginal person or a Torres Strait Islander person; and</w:t>
      </w:r>
    </w:p>
    <w:p w14:paraId="629284A9" w14:textId="77777777" w:rsidR="00BE7939" w:rsidRPr="004573C3" w:rsidRDefault="00BE7939" w:rsidP="00BE7939">
      <w:pPr>
        <w:pStyle w:val="aDefpara"/>
      </w:pPr>
      <w:r>
        <w:tab/>
      </w:r>
      <w:r w:rsidRPr="004573C3">
        <w:t>(c)</w:t>
      </w:r>
      <w:r w:rsidRPr="004573C3">
        <w:tab/>
        <w:t>is accepted as an Aboriginal person or a Torres Strait Islander person by an Aboriginal community or Torres Strait Islander community.</w:t>
      </w:r>
    </w:p>
    <w:p w14:paraId="29F8262E" w14:textId="77777777" w:rsidR="00BE7939" w:rsidRPr="00562CAF" w:rsidRDefault="00BE7939" w:rsidP="00BE7939">
      <w:pPr>
        <w:pStyle w:val="AH3Div"/>
      </w:pPr>
      <w:bookmarkStart w:id="23" w:name="_Toc150857263"/>
      <w:r w:rsidRPr="00562CAF">
        <w:rPr>
          <w:rStyle w:val="CharDivNo"/>
        </w:rPr>
        <w:lastRenderedPageBreak/>
        <w:t>Division 2.3</w:t>
      </w:r>
      <w:r w:rsidRPr="004573C3">
        <w:tab/>
      </w:r>
      <w:r w:rsidRPr="00562CAF">
        <w:rPr>
          <w:rStyle w:val="CharDivText"/>
        </w:rPr>
        <w:t>Other important matters</w:t>
      </w:r>
      <w:bookmarkEnd w:id="23"/>
    </w:p>
    <w:p w14:paraId="2FDD83EF" w14:textId="77777777" w:rsidR="00BE7939" w:rsidRPr="004573C3" w:rsidRDefault="00BE7939" w:rsidP="00BE7939">
      <w:pPr>
        <w:pStyle w:val="AH5Sec"/>
      </w:pPr>
      <w:bookmarkStart w:id="24" w:name="_Toc150857264"/>
      <w:r w:rsidRPr="00562CAF">
        <w:rPr>
          <w:rStyle w:val="CharSectNo"/>
        </w:rPr>
        <w:t>12</w:t>
      </w:r>
      <w:r w:rsidRPr="004573C3">
        <w:tab/>
        <w:t>Principle about procedures</w:t>
      </w:r>
      <w:bookmarkEnd w:id="24"/>
    </w:p>
    <w:p w14:paraId="601B3DC4" w14:textId="77777777" w:rsidR="00BE7939" w:rsidRPr="004573C3" w:rsidRDefault="00BE7939" w:rsidP="00BE7939">
      <w:pPr>
        <w:pStyle w:val="Amainreturn"/>
      </w:pPr>
      <w:r w:rsidRPr="004573C3">
        <w:t xml:space="preserve">Procedures </w:t>
      </w:r>
      <w:r w:rsidRPr="00BF0FD5">
        <w:t>for</w:t>
      </w:r>
      <w:r>
        <w:t xml:space="preserve"> </w:t>
      </w:r>
      <w:r w:rsidRPr="004573C3">
        <w:t>this Act are to be as simple, quick and inexpensive as is consistent with achieving justice.</w:t>
      </w:r>
    </w:p>
    <w:p w14:paraId="101D6F28" w14:textId="77777777" w:rsidR="00BE7939" w:rsidRPr="004573C3" w:rsidRDefault="00BE7939" w:rsidP="00BE7939">
      <w:pPr>
        <w:pStyle w:val="AH5Sec"/>
      </w:pPr>
      <w:bookmarkStart w:id="25" w:name="_Toc150857265"/>
      <w:r w:rsidRPr="00562CAF">
        <w:rPr>
          <w:rStyle w:val="CharSectNo"/>
        </w:rPr>
        <w:t>13</w:t>
      </w:r>
      <w:r w:rsidRPr="004573C3">
        <w:tab/>
        <w:t>Balance of probabilities</w:t>
      </w:r>
      <w:bookmarkEnd w:id="25"/>
    </w:p>
    <w:p w14:paraId="543E1B09" w14:textId="77777777" w:rsidR="00BE7939" w:rsidRPr="004573C3" w:rsidRDefault="00BE7939" w:rsidP="000741BF">
      <w:pPr>
        <w:pStyle w:val="Amainreturn"/>
      </w:pPr>
      <w:r w:rsidRPr="004573C3">
        <w:t>If a court or a judicial officer is required to be satisfied about something under this Act, the court or judicial officer must be satisfied on the balance of probabilities.</w:t>
      </w:r>
    </w:p>
    <w:p w14:paraId="6DA00960" w14:textId="77777777" w:rsidR="00BE7939" w:rsidRPr="00BF0FD5" w:rsidRDefault="00BE7939" w:rsidP="00BE7939">
      <w:pPr>
        <w:pStyle w:val="AH5Sec"/>
      </w:pPr>
      <w:bookmarkStart w:id="26" w:name="_Toc150857266"/>
      <w:r w:rsidRPr="00562CAF">
        <w:rPr>
          <w:rStyle w:val="CharSectNo"/>
        </w:rPr>
        <w:t>13A</w:t>
      </w:r>
      <w:r w:rsidRPr="00BF0FD5">
        <w:tab/>
        <w:t>Rules of evidence</w:t>
      </w:r>
      <w:bookmarkEnd w:id="26"/>
    </w:p>
    <w:p w14:paraId="2F94914D" w14:textId="77777777" w:rsidR="00BE7939" w:rsidRPr="00BF0FD5" w:rsidRDefault="00BE7939" w:rsidP="00BE7939">
      <w:pPr>
        <w:pStyle w:val="Amainreturn"/>
        <w:keepNext/>
      </w:pPr>
      <w:r w:rsidRPr="00BF0FD5">
        <w:t>To remove any doubt, the Magistrates Court need not comply with the rules of evidence applying in the ACT in a proceeding under this Act.</w:t>
      </w:r>
    </w:p>
    <w:p w14:paraId="71970053" w14:textId="77777777" w:rsidR="00BE7939" w:rsidRPr="00BF0FD5" w:rsidRDefault="00BE7939" w:rsidP="00BE7939">
      <w:pPr>
        <w:pStyle w:val="aNote"/>
      </w:pPr>
      <w:r w:rsidRPr="00BF0FD5">
        <w:rPr>
          <w:rStyle w:val="charItals"/>
        </w:rPr>
        <w:t>Note</w:t>
      </w:r>
      <w:r w:rsidRPr="00BF0FD5">
        <w:rPr>
          <w:rStyle w:val="charItals"/>
        </w:rPr>
        <w:tab/>
      </w:r>
      <w:r w:rsidRPr="00BF0FD5">
        <w:t>The Magistrates Court may inform itself in any way it considers appropriate in a proceeding for a family violence order (see s 65).</w:t>
      </w:r>
    </w:p>
    <w:p w14:paraId="48F469B0" w14:textId="77777777" w:rsidR="00BE7939" w:rsidRPr="004573C3" w:rsidRDefault="00BE7939" w:rsidP="00BE7939">
      <w:pPr>
        <w:pStyle w:val="PageBreak"/>
      </w:pPr>
      <w:r w:rsidRPr="004573C3">
        <w:br w:type="page"/>
      </w:r>
    </w:p>
    <w:p w14:paraId="63875063" w14:textId="77777777" w:rsidR="00BE7939" w:rsidRPr="00562CAF" w:rsidRDefault="00BE7939" w:rsidP="00BE7939">
      <w:pPr>
        <w:pStyle w:val="AH2Part"/>
      </w:pPr>
      <w:bookmarkStart w:id="27" w:name="_Toc150857267"/>
      <w:r w:rsidRPr="00562CAF">
        <w:rPr>
          <w:rStyle w:val="CharPartNo"/>
        </w:rPr>
        <w:lastRenderedPageBreak/>
        <w:t>Part 3</w:t>
      </w:r>
      <w:r w:rsidRPr="004573C3">
        <w:tab/>
      </w:r>
      <w:r w:rsidRPr="00562CAF">
        <w:rPr>
          <w:rStyle w:val="CharPartText"/>
        </w:rPr>
        <w:t>Family violence orders</w:t>
      </w:r>
      <w:bookmarkEnd w:id="27"/>
    </w:p>
    <w:p w14:paraId="5923E2CB" w14:textId="77777777" w:rsidR="00BE7939" w:rsidRPr="00562CAF" w:rsidRDefault="00BE7939" w:rsidP="00BE7939">
      <w:pPr>
        <w:pStyle w:val="AH3Div"/>
      </w:pPr>
      <w:bookmarkStart w:id="28" w:name="_Toc150857268"/>
      <w:r w:rsidRPr="00562CAF">
        <w:rPr>
          <w:rStyle w:val="CharDivNo"/>
        </w:rPr>
        <w:t>Division 3.1</w:t>
      </w:r>
      <w:r w:rsidRPr="004573C3">
        <w:tab/>
      </w:r>
      <w:r w:rsidRPr="00562CAF">
        <w:rPr>
          <w:rStyle w:val="CharDivText"/>
        </w:rPr>
        <w:t>Matters to be considered when making family violence orders</w:t>
      </w:r>
      <w:bookmarkEnd w:id="28"/>
    </w:p>
    <w:p w14:paraId="50C0771D" w14:textId="77777777" w:rsidR="00BE7939" w:rsidRPr="004573C3" w:rsidRDefault="00BE7939" w:rsidP="00BE7939">
      <w:pPr>
        <w:pStyle w:val="AH5Sec"/>
      </w:pPr>
      <w:bookmarkStart w:id="29" w:name="_Toc150857269"/>
      <w:r w:rsidRPr="00562CAF">
        <w:rPr>
          <w:rStyle w:val="CharSectNo"/>
        </w:rPr>
        <w:t>14</w:t>
      </w:r>
      <w:r w:rsidRPr="004573C3">
        <w:tab/>
        <w:t>Matters to be considered—family violence orders</w:t>
      </w:r>
      <w:bookmarkEnd w:id="29"/>
      <w:r w:rsidRPr="004573C3">
        <w:t xml:space="preserve"> </w:t>
      </w:r>
    </w:p>
    <w:p w14:paraId="02A6668F" w14:textId="77777777" w:rsidR="00BE7939" w:rsidRPr="004573C3" w:rsidRDefault="00BE7939" w:rsidP="00BE7939">
      <w:pPr>
        <w:pStyle w:val="Amain"/>
      </w:pPr>
      <w:r>
        <w:tab/>
      </w:r>
      <w:r w:rsidRPr="004573C3">
        <w:t>(1)</w:t>
      </w:r>
      <w:r w:rsidRPr="004573C3">
        <w:tab/>
        <w:t>In deciding whether to make a family violence order, a court must consider the following:</w:t>
      </w:r>
    </w:p>
    <w:p w14:paraId="44B93951" w14:textId="77777777" w:rsidR="00BE7939" w:rsidRPr="004573C3" w:rsidRDefault="00BE7939" w:rsidP="00BE7939">
      <w:pPr>
        <w:pStyle w:val="Apara"/>
      </w:pPr>
      <w:r>
        <w:tab/>
      </w:r>
      <w:r w:rsidRPr="004573C3">
        <w:t>(a)</w:t>
      </w:r>
      <w:r w:rsidRPr="004573C3">
        <w:tab/>
        <w:t>the objects of this Act in section 6;</w:t>
      </w:r>
    </w:p>
    <w:p w14:paraId="10D8A934" w14:textId="77777777" w:rsidR="00BE7939" w:rsidRPr="004573C3" w:rsidRDefault="00BE7939" w:rsidP="00BE7939">
      <w:pPr>
        <w:pStyle w:val="Apara"/>
      </w:pPr>
      <w:r>
        <w:tab/>
      </w:r>
      <w:r w:rsidRPr="004573C3">
        <w:t>(b)</w:t>
      </w:r>
      <w:r w:rsidRPr="004573C3">
        <w:tab/>
        <w:t>the affected person’s perception of the nature and seriousness of the respondent’s alleged conduct;</w:t>
      </w:r>
    </w:p>
    <w:p w14:paraId="62DFF306" w14:textId="77777777" w:rsidR="00BE7939" w:rsidRPr="004573C3" w:rsidRDefault="00BE7939" w:rsidP="00BE7939">
      <w:pPr>
        <w:pStyle w:val="Apara"/>
      </w:pPr>
      <w:r>
        <w:tab/>
      </w:r>
      <w:r w:rsidRPr="004573C3">
        <w:t>(c)</w:t>
      </w:r>
      <w:r w:rsidRPr="004573C3">
        <w:tab/>
        <w:t>the welfare of any child that is an affected person;</w:t>
      </w:r>
    </w:p>
    <w:p w14:paraId="447B23CB" w14:textId="77777777" w:rsidR="00BE7939" w:rsidRPr="004573C3" w:rsidRDefault="00BE7939" w:rsidP="00BE7939">
      <w:pPr>
        <w:pStyle w:val="Apara"/>
      </w:pPr>
      <w:r>
        <w:tab/>
      </w:r>
      <w:r w:rsidRPr="004573C3">
        <w:t>(d)</w:t>
      </w:r>
      <w:r w:rsidRPr="004573C3">
        <w:tab/>
        <w:t>the accommodation needs of the affected person and any child of the affected person or respondent;</w:t>
      </w:r>
    </w:p>
    <w:p w14:paraId="4318EAD4" w14:textId="77777777" w:rsidR="00BE7939" w:rsidRPr="004573C3" w:rsidRDefault="00BE7939" w:rsidP="00BE7939">
      <w:pPr>
        <w:pStyle w:val="Apara"/>
      </w:pPr>
      <w:r>
        <w:tab/>
      </w:r>
      <w:r w:rsidRPr="004573C3">
        <w:t>(e)</w:t>
      </w:r>
      <w:r w:rsidRPr="004573C3">
        <w:tab/>
        <w:t>any hardship that may be caused to the respondent or anyone else by the making of the order;</w:t>
      </w:r>
    </w:p>
    <w:p w14:paraId="2DF596D1" w14:textId="77777777" w:rsidR="00BE7939" w:rsidRPr="004573C3" w:rsidRDefault="00BE7939" w:rsidP="00BE7939">
      <w:pPr>
        <w:pStyle w:val="Apara"/>
      </w:pPr>
      <w:r>
        <w:tab/>
      </w:r>
      <w:r w:rsidRPr="004573C3">
        <w:t>(f)</w:t>
      </w:r>
      <w:r w:rsidRPr="004573C3">
        <w:tab/>
        <w:t>any previous family violence or personal violence by the respondent in relation to the affected person or anyone else;</w:t>
      </w:r>
    </w:p>
    <w:p w14:paraId="41A7948F" w14:textId="77777777" w:rsidR="00BE7939" w:rsidRPr="004573C3" w:rsidRDefault="00BE7939" w:rsidP="00BE7939">
      <w:pPr>
        <w:pStyle w:val="Apara"/>
      </w:pPr>
      <w:r>
        <w:tab/>
      </w:r>
      <w:r w:rsidRPr="004573C3">
        <w:t>(g)</w:t>
      </w:r>
      <w:r w:rsidRPr="004573C3">
        <w:tab/>
        <w:t>any previous family violence order made in relation to the respondent;</w:t>
      </w:r>
    </w:p>
    <w:p w14:paraId="54FB1A79" w14:textId="77777777" w:rsidR="00BE7939" w:rsidRPr="004573C3" w:rsidRDefault="00BE7939" w:rsidP="00BE7939">
      <w:pPr>
        <w:pStyle w:val="Apara"/>
      </w:pPr>
      <w:r>
        <w:tab/>
      </w:r>
      <w:r w:rsidRPr="004573C3">
        <w:t>(h)</w:t>
      </w:r>
      <w:r w:rsidRPr="004573C3">
        <w:tab/>
        <w:t>any previous contravention of a family violence order by the respondent;</w:t>
      </w:r>
    </w:p>
    <w:p w14:paraId="40337CB5" w14:textId="77777777" w:rsidR="00BE7939" w:rsidRPr="004573C3" w:rsidRDefault="00BE7939" w:rsidP="00BE7939">
      <w:pPr>
        <w:pStyle w:val="Apara"/>
        <w:keepNext/>
      </w:pPr>
      <w:r>
        <w:tab/>
      </w:r>
      <w:r w:rsidRPr="004573C3">
        <w:t>(</w:t>
      </w:r>
      <w:r>
        <w:t>i</w:t>
      </w:r>
      <w:r w:rsidRPr="004573C3">
        <w:t>)</w:t>
      </w:r>
      <w:r w:rsidRPr="004573C3">
        <w:tab/>
        <w:t>the need to ensure that property is protected from damage.</w:t>
      </w:r>
    </w:p>
    <w:p w14:paraId="1244030C" w14:textId="77777777" w:rsidR="00BE7939" w:rsidRPr="004573C3" w:rsidRDefault="00BE7939" w:rsidP="00BE7939">
      <w:pPr>
        <w:pStyle w:val="aNote"/>
      </w:pPr>
      <w:r w:rsidRPr="004573C3">
        <w:rPr>
          <w:rStyle w:val="charItals"/>
        </w:rPr>
        <w:t>Note</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5635AE49" w14:textId="77777777" w:rsidR="00BE7939" w:rsidRPr="004573C3" w:rsidRDefault="00BE7939" w:rsidP="007552E6">
      <w:pPr>
        <w:pStyle w:val="Amain"/>
        <w:keepNext/>
      </w:pPr>
      <w:r>
        <w:lastRenderedPageBreak/>
        <w:tab/>
      </w:r>
      <w:r w:rsidRPr="004573C3">
        <w:t>(2)</w:t>
      </w:r>
      <w:r w:rsidRPr="004573C3">
        <w:tab/>
        <w:t>The court may also consider anything else the court considers relevant.</w:t>
      </w:r>
    </w:p>
    <w:p w14:paraId="646C18EF" w14:textId="77777777" w:rsidR="00BE7939" w:rsidRPr="00BF0FD5" w:rsidRDefault="00BE7939" w:rsidP="00BE7939">
      <w:pPr>
        <w:pStyle w:val="Amain"/>
      </w:pPr>
      <w:r w:rsidRPr="00BF0FD5">
        <w:tab/>
        <w:t>(</w:t>
      </w:r>
      <w:r>
        <w:t>3</w:t>
      </w:r>
      <w:r w:rsidRPr="00BF0FD5">
        <w:t>)</w:t>
      </w:r>
      <w:r w:rsidRPr="00BF0FD5">
        <w:tab/>
        <w:t>A failure of the court to comply with subsection (1) in relation to a family violence order does not affect the validity of the order.</w:t>
      </w:r>
    </w:p>
    <w:p w14:paraId="220570AD" w14:textId="77777777" w:rsidR="00BE7939" w:rsidRPr="004573C3" w:rsidRDefault="00BE7939" w:rsidP="00BE7939">
      <w:pPr>
        <w:pStyle w:val="Amain"/>
      </w:pPr>
      <w:r>
        <w:tab/>
      </w:r>
      <w:r w:rsidRPr="004573C3">
        <w:t>(</w:t>
      </w:r>
      <w:r>
        <w:t>4</w:t>
      </w:r>
      <w:r w:rsidRPr="004573C3">
        <w:t>)</w:t>
      </w:r>
      <w:r w:rsidRPr="004573C3">
        <w:tab/>
        <w:t>In this section:</w:t>
      </w:r>
    </w:p>
    <w:p w14:paraId="45C06D3F" w14:textId="77777777" w:rsidR="00BE7939" w:rsidRPr="004573C3" w:rsidRDefault="00BE7939" w:rsidP="00BE7939">
      <w:pPr>
        <w:pStyle w:val="aDef"/>
        <w:keepNext/>
      </w:pPr>
      <w:r w:rsidRPr="004573C3">
        <w:rPr>
          <w:rStyle w:val="charBoldItals"/>
        </w:rPr>
        <w:t>family violence order</w:t>
      </w:r>
      <w:r w:rsidRPr="004573C3">
        <w:t>—</w:t>
      </w:r>
    </w:p>
    <w:p w14:paraId="022BDFE9" w14:textId="77777777" w:rsidR="00BE7939" w:rsidRPr="004573C3" w:rsidRDefault="00BE7939" w:rsidP="00BE7939">
      <w:pPr>
        <w:pStyle w:val="aDefpara"/>
        <w:keepNext/>
      </w:pPr>
      <w:r>
        <w:tab/>
      </w:r>
      <w:r w:rsidRPr="004573C3">
        <w:t>(a)</w:t>
      </w:r>
      <w:r w:rsidRPr="004573C3">
        <w:tab/>
        <w:t xml:space="preserve">means a protection order or an after-hours order under this Act; and </w:t>
      </w:r>
    </w:p>
    <w:p w14:paraId="68398ED6" w14:textId="77777777" w:rsidR="00BE7939" w:rsidRPr="004573C3" w:rsidRDefault="00BE7939" w:rsidP="00BE7939">
      <w:pPr>
        <w:pStyle w:val="aDefpara"/>
      </w:pPr>
      <w:r>
        <w:tab/>
      </w:r>
      <w:r w:rsidRPr="004573C3">
        <w:t>(b)</w:t>
      </w:r>
      <w:r w:rsidRPr="004573C3">
        <w:tab/>
        <w:t xml:space="preserve">includes the following: </w:t>
      </w:r>
    </w:p>
    <w:p w14:paraId="0329937F" w14:textId="090D118F" w:rsidR="00BE7939" w:rsidRPr="004573C3" w:rsidRDefault="00BE7939" w:rsidP="00BE7939">
      <w:pPr>
        <w:pStyle w:val="aDefsubpara"/>
      </w:pPr>
      <w:r>
        <w:tab/>
      </w:r>
      <w:r w:rsidRPr="004573C3">
        <w:t>(i)</w:t>
      </w:r>
      <w:r w:rsidRPr="004573C3">
        <w:tab/>
        <w:t xml:space="preserve">a protection order under the </w:t>
      </w:r>
      <w:hyperlink r:id="rId43" w:tooltip="A2016-43" w:history="1">
        <w:r w:rsidR="00605DFA" w:rsidRPr="00605DFA">
          <w:rPr>
            <w:rStyle w:val="charCitHyperlinkItal"/>
          </w:rPr>
          <w:t>Personal Violence Act 2016</w:t>
        </w:r>
      </w:hyperlink>
      <w:r w:rsidRPr="004573C3">
        <w:t>;</w:t>
      </w:r>
    </w:p>
    <w:p w14:paraId="6D0C1AE4" w14:textId="79EA5E3A" w:rsidR="00BE7939" w:rsidRPr="004573C3" w:rsidRDefault="00BE7939" w:rsidP="00BE7939">
      <w:pPr>
        <w:pStyle w:val="aDefsubpara"/>
      </w:pPr>
      <w:r>
        <w:tab/>
      </w:r>
      <w:r w:rsidRPr="004573C3">
        <w:t>(ii)</w:t>
      </w:r>
      <w:r w:rsidRPr="004573C3">
        <w:tab/>
        <w:t xml:space="preserve">a protection order under the </w:t>
      </w:r>
      <w:hyperlink r:id="rId44" w:tooltip="A1986-52" w:history="1">
        <w:r w:rsidRPr="004573C3">
          <w:rPr>
            <w:rStyle w:val="charCitHyperlinkItal"/>
          </w:rPr>
          <w:t>Domestic Violence Agencies Act 1986</w:t>
        </w:r>
      </w:hyperlink>
      <w:r w:rsidRPr="004573C3">
        <w:rPr>
          <w:rStyle w:val="charItals"/>
        </w:rPr>
        <w:t xml:space="preserve"> </w:t>
      </w:r>
      <w:r w:rsidRPr="004573C3">
        <w:t>as in force at any time;</w:t>
      </w:r>
    </w:p>
    <w:p w14:paraId="0470A009" w14:textId="0DD91C79" w:rsidR="00BE7939" w:rsidRPr="004573C3" w:rsidRDefault="00BE7939" w:rsidP="00BE7939">
      <w:pPr>
        <w:pStyle w:val="aDefsubpara"/>
      </w:pPr>
      <w:r>
        <w:tab/>
      </w:r>
      <w:r w:rsidRPr="004573C3">
        <w:t>(iii)</w:t>
      </w:r>
      <w:r w:rsidRPr="004573C3">
        <w:tab/>
        <w:t xml:space="preserve">a protection order under the </w:t>
      </w:r>
      <w:hyperlink r:id="rId45" w:tooltip="A2001-89" w:history="1">
        <w:r w:rsidRPr="004573C3">
          <w:rPr>
            <w:rStyle w:val="charCitHyperlinkItal"/>
          </w:rPr>
          <w:t>Domestic Violence and Protection Orders Act 2001</w:t>
        </w:r>
      </w:hyperlink>
      <w:r w:rsidRPr="004573C3">
        <w:rPr>
          <w:rStyle w:val="charItals"/>
        </w:rPr>
        <w:t xml:space="preserve"> </w:t>
      </w:r>
      <w:r w:rsidRPr="004573C3">
        <w:t>as in force at any time;</w:t>
      </w:r>
    </w:p>
    <w:p w14:paraId="6FB81F68" w14:textId="14D2BF5B" w:rsidR="00BE7939" w:rsidRPr="004573C3" w:rsidRDefault="00BE7939" w:rsidP="00BE7939">
      <w:pPr>
        <w:pStyle w:val="aDefsubpara"/>
      </w:pPr>
      <w:r>
        <w:tab/>
      </w:r>
      <w:r w:rsidRPr="004573C3">
        <w:t>(iv)</w:t>
      </w:r>
      <w:r w:rsidRPr="004573C3">
        <w:tab/>
        <w:t xml:space="preserve">a protection order under the </w:t>
      </w:r>
      <w:hyperlink r:id="rId46" w:tooltip="A2008-46" w:history="1">
        <w:r w:rsidRPr="004573C3">
          <w:rPr>
            <w:rStyle w:val="charCitHyperlinkItal"/>
          </w:rPr>
          <w:t>Domestic Violence and Protection Orders Act 2008</w:t>
        </w:r>
      </w:hyperlink>
      <w:r w:rsidRPr="004573C3">
        <w:rPr>
          <w:rStyle w:val="charItals"/>
        </w:rPr>
        <w:t xml:space="preserve"> </w:t>
      </w:r>
      <w:r w:rsidRPr="004573C3">
        <w:t>as in force at any time;</w:t>
      </w:r>
    </w:p>
    <w:p w14:paraId="0599C415" w14:textId="4D703443" w:rsidR="00BE7939" w:rsidRPr="004573C3" w:rsidRDefault="00BE7939" w:rsidP="00BE7939">
      <w:pPr>
        <w:pStyle w:val="aDefsubpara"/>
      </w:pPr>
      <w:r>
        <w:tab/>
      </w:r>
      <w:r w:rsidRPr="004573C3">
        <w:t>(v)</w:t>
      </w:r>
      <w:r w:rsidRPr="004573C3">
        <w:tab/>
        <w:t xml:space="preserve">a restraining order under the </w:t>
      </w:r>
      <w:hyperlink r:id="rId47" w:tooltip="A1930-21" w:history="1">
        <w:r w:rsidRPr="004573C3">
          <w:rPr>
            <w:rStyle w:val="charCitHyperlinkItal"/>
          </w:rPr>
          <w:t>Magistrates Court Act 1930</w:t>
        </w:r>
      </w:hyperlink>
      <w:r w:rsidRPr="004573C3">
        <w:rPr>
          <w:rStyle w:val="charItals"/>
        </w:rPr>
        <w:t xml:space="preserve"> </w:t>
      </w:r>
      <w:r w:rsidRPr="004573C3">
        <w:t>before 27 March 2002;</w:t>
      </w:r>
    </w:p>
    <w:p w14:paraId="7704114C" w14:textId="46B6AA06" w:rsidR="00BE7939" w:rsidRPr="004573C3" w:rsidRDefault="00BE7939" w:rsidP="00BE7939">
      <w:pPr>
        <w:pStyle w:val="aDefsubpara"/>
      </w:pPr>
      <w:r>
        <w:tab/>
      </w:r>
      <w:r w:rsidRPr="004573C3">
        <w:t>(vi)</w:t>
      </w:r>
      <w:r w:rsidRPr="004573C3">
        <w:tab/>
        <w:t xml:space="preserve">an order under a law of a State, another Territory or New Zealand that has or had the same effect, or substantially the same effect, as a protection order under this Act or a protection order under the </w:t>
      </w:r>
      <w:hyperlink r:id="rId48" w:tooltip="A2016-43" w:history="1">
        <w:r w:rsidR="00007E38" w:rsidRPr="00605DFA">
          <w:rPr>
            <w:rStyle w:val="charCitHyperlinkItal"/>
          </w:rPr>
          <w:t>Personal Violence Act 2016</w:t>
        </w:r>
      </w:hyperlink>
      <w:r w:rsidRPr="004573C3">
        <w:t>.</w:t>
      </w:r>
    </w:p>
    <w:p w14:paraId="72188F3C" w14:textId="77777777" w:rsidR="00BE7939" w:rsidRPr="004573C3" w:rsidRDefault="00BE7939" w:rsidP="007552E6">
      <w:pPr>
        <w:pStyle w:val="AH5Sec"/>
      </w:pPr>
      <w:bookmarkStart w:id="30" w:name="_Toc150857270"/>
      <w:r w:rsidRPr="00562CAF">
        <w:rPr>
          <w:rStyle w:val="CharSectNo"/>
        </w:rPr>
        <w:lastRenderedPageBreak/>
        <w:t>15</w:t>
      </w:r>
      <w:r w:rsidRPr="004573C3">
        <w:tab/>
        <w:t>Family Law Act order</w:t>
      </w:r>
      <w:bookmarkEnd w:id="30"/>
    </w:p>
    <w:p w14:paraId="333BF01A" w14:textId="77777777" w:rsidR="00BE7939" w:rsidRPr="004573C3" w:rsidRDefault="00BE7939" w:rsidP="007552E6">
      <w:pPr>
        <w:pStyle w:val="Amain"/>
        <w:keepNext/>
      </w:pPr>
      <w:r>
        <w:tab/>
      </w:r>
      <w:r w:rsidRPr="004573C3">
        <w:t>(1)</w:t>
      </w:r>
      <w:r w:rsidRPr="004573C3">
        <w:tab/>
        <w:t>In deciding whether to make a family violence order, a court must enquire whether a Family Law Act order applies to—</w:t>
      </w:r>
    </w:p>
    <w:p w14:paraId="1D76E04D" w14:textId="77777777" w:rsidR="00BE7939" w:rsidRPr="004573C3" w:rsidRDefault="00BE7939" w:rsidP="007552E6">
      <w:pPr>
        <w:pStyle w:val="Apara"/>
        <w:keepNext/>
      </w:pPr>
      <w:r>
        <w:tab/>
      </w:r>
      <w:r w:rsidRPr="004573C3">
        <w:t>(a)</w:t>
      </w:r>
      <w:r w:rsidRPr="004573C3">
        <w:tab/>
        <w:t>any child of the affected person and respondent; or</w:t>
      </w:r>
    </w:p>
    <w:p w14:paraId="7487AF0E" w14:textId="77777777" w:rsidR="00BE7939" w:rsidRPr="004573C3" w:rsidRDefault="00BE7939" w:rsidP="00BE7939">
      <w:pPr>
        <w:pStyle w:val="Apara"/>
        <w:keepNext/>
      </w:pPr>
      <w:r>
        <w:tab/>
      </w:r>
      <w:r w:rsidRPr="004573C3">
        <w:t>(b)</w:t>
      </w:r>
      <w:r w:rsidRPr="004573C3">
        <w:tab/>
        <w:t>any other child that is an affected person.</w:t>
      </w:r>
    </w:p>
    <w:p w14:paraId="14539810" w14:textId="77777777"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family violence order </w:t>
      </w:r>
      <w:r w:rsidRPr="004573C3">
        <w:t>means a protection order or an after-hours order (see dict).</w:t>
      </w:r>
    </w:p>
    <w:p w14:paraId="65FD478C" w14:textId="2E7FE240" w:rsidR="00BE7939" w:rsidRPr="004573C3" w:rsidRDefault="00BE7939" w:rsidP="00BE7939">
      <w:pPr>
        <w:pStyle w:val="aNote"/>
      </w:pPr>
      <w:r w:rsidRPr="004573C3">
        <w:rPr>
          <w:rStyle w:val="charItals"/>
        </w:rPr>
        <w:t>Note 2</w:t>
      </w:r>
      <w:r w:rsidRPr="004573C3">
        <w:rPr>
          <w:rStyle w:val="charItals"/>
        </w:rPr>
        <w:tab/>
      </w:r>
      <w:r w:rsidRPr="004573C3">
        <w:t xml:space="preserve">The </w:t>
      </w:r>
      <w:hyperlink r:id="rId49" w:tooltip="Act 1975 No 53 (Cwlth)" w:history="1">
        <w:r w:rsidRPr="004573C3">
          <w:rPr>
            <w:rStyle w:val="charCitHyperlinkItal"/>
          </w:rPr>
          <w:t>Family Law Act 1975</w:t>
        </w:r>
      </w:hyperlink>
      <w:r w:rsidRPr="004573C3">
        <w:t xml:space="preserve"> (Cwlth), s 68R gives a Territory court, in a proceeding for a family violence order, jurisdiction under certain circumstances to revive, vary, discharge or suspend a Family Law Act order.</w:t>
      </w:r>
    </w:p>
    <w:p w14:paraId="40AEA65E" w14:textId="77777777" w:rsidR="00BE7939" w:rsidRPr="004573C3" w:rsidRDefault="00BE7939" w:rsidP="00BE7939">
      <w:pPr>
        <w:pStyle w:val="Amain"/>
        <w:keepNext/>
      </w:pPr>
      <w:r>
        <w:tab/>
      </w:r>
      <w:r w:rsidRPr="004573C3">
        <w:t>(2)</w:t>
      </w:r>
      <w:r w:rsidRPr="004573C3">
        <w:tab/>
        <w:t>In this section:</w:t>
      </w:r>
    </w:p>
    <w:p w14:paraId="07313C31" w14:textId="77777777" w:rsidR="00BE7939" w:rsidRPr="004573C3" w:rsidRDefault="00BE7939" w:rsidP="00BE7939">
      <w:pPr>
        <w:pStyle w:val="aDef"/>
        <w:keepNext/>
      </w:pPr>
      <w:r w:rsidRPr="004573C3">
        <w:rPr>
          <w:rStyle w:val="charBoldItals"/>
        </w:rPr>
        <w:t>Family Law Act order</w:t>
      </w:r>
      <w:r w:rsidRPr="004573C3">
        <w:t>—</w:t>
      </w:r>
    </w:p>
    <w:p w14:paraId="06DEE7B1" w14:textId="50A48A03" w:rsidR="00BE7939" w:rsidRPr="004573C3" w:rsidRDefault="00BE7939" w:rsidP="00BE7939">
      <w:pPr>
        <w:pStyle w:val="aDefpara"/>
        <w:keepNext/>
      </w:pPr>
      <w:r>
        <w:tab/>
      </w:r>
      <w:r w:rsidRPr="004573C3">
        <w:t>(a)</w:t>
      </w:r>
      <w:r w:rsidRPr="004573C3">
        <w:tab/>
        <w:t xml:space="preserve">means a parenting order, recovery order, injunction, undertaking, parenting plan or recognisance mentioned in the </w:t>
      </w:r>
      <w:hyperlink r:id="rId50" w:tooltip="Act 1975 No 53 (Cwlth)" w:history="1">
        <w:r w:rsidRPr="004573C3">
          <w:rPr>
            <w:rStyle w:val="charCitHyperlinkItal"/>
          </w:rPr>
          <w:t>Family Law Act 1975</w:t>
        </w:r>
      </w:hyperlink>
      <w:r w:rsidRPr="004573C3">
        <w:t xml:space="preserve"> (Cwlth), section 68R; and</w:t>
      </w:r>
    </w:p>
    <w:p w14:paraId="306B1425" w14:textId="77777777" w:rsidR="00BE7939" w:rsidRPr="004573C3" w:rsidRDefault="00BE7939" w:rsidP="00BE7939">
      <w:pPr>
        <w:pStyle w:val="aDefpara"/>
      </w:pPr>
      <w:r>
        <w:tab/>
      </w:r>
      <w:r w:rsidRPr="004573C3">
        <w:t>(b)</w:t>
      </w:r>
      <w:r w:rsidRPr="004573C3">
        <w:tab/>
        <w:t>includes any proceeding for a parenting order, recovery order, injunction, undertaking, parenting plan or recognisance.</w:t>
      </w:r>
    </w:p>
    <w:p w14:paraId="16F094AE" w14:textId="77777777" w:rsidR="00BE7939" w:rsidRPr="00562CAF" w:rsidRDefault="00BE7939" w:rsidP="00621B0C">
      <w:pPr>
        <w:pStyle w:val="AH3Div"/>
      </w:pPr>
      <w:bookmarkStart w:id="31" w:name="_Toc150857271"/>
      <w:r w:rsidRPr="00562CAF">
        <w:rPr>
          <w:rStyle w:val="CharDivNo"/>
        </w:rPr>
        <w:lastRenderedPageBreak/>
        <w:t>Division 3.2</w:t>
      </w:r>
      <w:r w:rsidRPr="004573C3">
        <w:tab/>
      </w:r>
      <w:r w:rsidRPr="00562CAF">
        <w:rPr>
          <w:rStyle w:val="CharDivText"/>
        </w:rPr>
        <w:t>Applications for protection orders</w:t>
      </w:r>
      <w:bookmarkEnd w:id="31"/>
    </w:p>
    <w:p w14:paraId="2092D14F" w14:textId="77777777" w:rsidR="006F31CF" w:rsidRPr="00F8726C" w:rsidRDefault="006F31CF" w:rsidP="004931A4">
      <w:pPr>
        <w:pStyle w:val="AH5Sec"/>
      </w:pPr>
      <w:bookmarkStart w:id="32" w:name="_Toc150857272"/>
      <w:r w:rsidRPr="00562CAF">
        <w:rPr>
          <w:rStyle w:val="CharSectNo"/>
        </w:rPr>
        <w:t>16</w:t>
      </w:r>
      <w:r w:rsidRPr="00F8726C">
        <w:tab/>
        <w:t>Who may apply for protection orders?</w:t>
      </w:r>
      <w:bookmarkEnd w:id="32"/>
    </w:p>
    <w:p w14:paraId="44D7DE79" w14:textId="77777777" w:rsidR="00BE7939" w:rsidRPr="004573C3" w:rsidRDefault="00BE7939" w:rsidP="00621B0C">
      <w:pPr>
        <w:pStyle w:val="Amain"/>
        <w:keepNext/>
      </w:pPr>
      <w:r>
        <w:tab/>
      </w:r>
      <w:r w:rsidRPr="004573C3">
        <w:t>(1)</w:t>
      </w:r>
      <w:r w:rsidRPr="004573C3">
        <w:tab/>
        <w:t>An affected person may apply to the Magistrates Court for a protection order.</w:t>
      </w:r>
    </w:p>
    <w:p w14:paraId="287EA23F" w14:textId="77777777" w:rsidR="00BE7939" w:rsidRPr="004573C3" w:rsidRDefault="00BE7939" w:rsidP="00621B0C">
      <w:pPr>
        <w:pStyle w:val="aNote"/>
        <w:keepNext/>
      </w:pPr>
      <w:r w:rsidRPr="004573C3">
        <w:rPr>
          <w:rStyle w:val="charItals"/>
        </w:rPr>
        <w:t>Note 1</w:t>
      </w:r>
      <w:r w:rsidRPr="004573C3">
        <w:rPr>
          <w:rStyle w:val="charItals"/>
        </w:rPr>
        <w:tab/>
      </w:r>
      <w:r w:rsidRPr="004573C3">
        <w:t>Only a police officer may apply for an after-hours order (see s 99).</w:t>
      </w:r>
    </w:p>
    <w:p w14:paraId="1D232002" w14:textId="0360DC35" w:rsidR="00BE7939" w:rsidRPr="004573C3" w:rsidRDefault="00FE6485" w:rsidP="00621B0C">
      <w:pPr>
        <w:pStyle w:val="aNote"/>
        <w:keepNext/>
      </w:pPr>
      <w:r w:rsidRPr="00B94926">
        <w:rPr>
          <w:rStyle w:val="charItals"/>
        </w:rPr>
        <w:t>Note 2</w:t>
      </w:r>
      <w:r w:rsidRPr="00B94926">
        <w:rPr>
          <w:rStyle w:val="charItals"/>
        </w:rPr>
        <w:tab/>
      </w:r>
      <w:r w:rsidRPr="00B94926">
        <w:rPr>
          <w:iCs/>
        </w:rPr>
        <w:t>A child under 12 years old cannot be a respondent to an application for a protection order (see s 75).</w:t>
      </w:r>
    </w:p>
    <w:p w14:paraId="678FAD63" w14:textId="77777777" w:rsidR="00BE7939" w:rsidRPr="004573C3" w:rsidRDefault="00BE7939" w:rsidP="007552E6">
      <w:pPr>
        <w:pStyle w:val="Amain"/>
        <w:keepNext/>
      </w:pPr>
      <w:r>
        <w:tab/>
      </w:r>
      <w:r w:rsidRPr="004573C3">
        <w:t>(2)</w:t>
      </w:r>
      <w:r w:rsidRPr="004573C3">
        <w:tab/>
        <w:t>The following people may apply to the Magistrates Court for a protection order for an affected person:</w:t>
      </w:r>
    </w:p>
    <w:p w14:paraId="0DFBA5CE" w14:textId="77777777" w:rsidR="00BE7939" w:rsidRPr="004573C3" w:rsidRDefault="00BE7939" w:rsidP="007552E6">
      <w:pPr>
        <w:pStyle w:val="Apara"/>
        <w:keepNext/>
      </w:pPr>
      <w:r>
        <w:tab/>
      </w:r>
      <w:r w:rsidRPr="004573C3">
        <w:t>(a)</w:t>
      </w:r>
      <w:r w:rsidRPr="004573C3">
        <w:tab/>
        <w:t>a police officer;</w:t>
      </w:r>
    </w:p>
    <w:p w14:paraId="0A148676" w14:textId="77777777" w:rsidR="00BE7939" w:rsidRPr="004573C3" w:rsidRDefault="00BE7939" w:rsidP="00BE7939">
      <w:pPr>
        <w:pStyle w:val="Apara"/>
        <w:keepNext/>
      </w:pPr>
      <w:r>
        <w:tab/>
      </w:r>
      <w:r w:rsidRPr="004573C3">
        <w:t>(b)</w:t>
      </w:r>
      <w:r w:rsidRPr="004573C3">
        <w:tab/>
        <w:t>a litigation guardian for the person or any other person with a right to apply for the person.</w:t>
      </w:r>
    </w:p>
    <w:p w14:paraId="5077204D" w14:textId="77777777" w:rsidR="00BE7939" w:rsidRPr="004573C3" w:rsidRDefault="00BE7939" w:rsidP="00BE7939">
      <w:pPr>
        <w:pStyle w:val="aExamHdgss"/>
      </w:pPr>
      <w:r w:rsidRPr="004573C3">
        <w:t>Examples—s (2) (b)</w:t>
      </w:r>
    </w:p>
    <w:p w14:paraId="051F1619" w14:textId="77777777" w:rsidR="00BE7939" w:rsidRPr="004573C3" w:rsidRDefault="00BE7939" w:rsidP="00BE7939">
      <w:pPr>
        <w:pStyle w:val="aExamINumss"/>
        <w:keepNext/>
      </w:pPr>
      <w:r w:rsidRPr="004573C3">
        <w:t>1</w:t>
      </w:r>
      <w:r w:rsidRPr="004573C3">
        <w:tab/>
        <w:t>a parent or guardian of a child</w:t>
      </w:r>
    </w:p>
    <w:p w14:paraId="149F74AF" w14:textId="77777777" w:rsidR="00BE7939" w:rsidRPr="004573C3" w:rsidRDefault="00BE7939" w:rsidP="00BE7939">
      <w:pPr>
        <w:pStyle w:val="aExamINumss"/>
      </w:pPr>
      <w:r w:rsidRPr="004573C3">
        <w:t>2</w:t>
      </w:r>
      <w:r w:rsidRPr="004573C3">
        <w:tab/>
        <w:t>an agent of the person</w:t>
      </w:r>
    </w:p>
    <w:p w14:paraId="444C0882" w14:textId="77777777" w:rsidR="00BE7939" w:rsidRPr="004573C3" w:rsidRDefault="00BE7939" w:rsidP="00BE7939">
      <w:pPr>
        <w:pStyle w:val="aNote"/>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3EF4024" w14:textId="77777777" w:rsidR="00BE7939" w:rsidRPr="004573C3" w:rsidRDefault="00BE7939" w:rsidP="00BE7939">
      <w:pPr>
        <w:pStyle w:val="aNote"/>
      </w:pPr>
      <w:r w:rsidRPr="004573C3">
        <w:rPr>
          <w:rStyle w:val="charItals"/>
        </w:rPr>
        <w:t>Note 2</w:t>
      </w:r>
      <w:r w:rsidRPr="004573C3">
        <w:rPr>
          <w:rStyle w:val="charItals"/>
        </w:rPr>
        <w:tab/>
      </w:r>
      <w:r w:rsidRPr="004573C3">
        <w:t>If an application is made by a police officer—the affected person, a litigation guardian or any other person with a right to apply for the affected person may be substituted as the applicant for the protection order (see s 71).</w:t>
      </w:r>
    </w:p>
    <w:p w14:paraId="7C7C618B" w14:textId="2829001A" w:rsidR="00BE7939" w:rsidRPr="004573C3" w:rsidRDefault="00BE7939" w:rsidP="00621B0C">
      <w:pPr>
        <w:pStyle w:val="aNote"/>
      </w:pPr>
      <w:r w:rsidRPr="004573C3">
        <w:rPr>
          <w:rStyle w:val="charItals"/>
        </w:rPr>
        <w:t>Not</w:t>
      </w:r>
      <w:r w:rsidR="00343A91">
        <w:rPr>
          <w:rStyle w:val="charItals"/>
        </w:rPr>
        <w:t xml:space="preserve">e </w:t>
      </w:r>
      <w:r w:rsidRPr="004573C3">
        <w:rPr>
          <w:rStyle w:val="charItals"/>
        </w:rPr>
        <w:t>3</w:t>
      </w:r>
      <w:r w:rsidRPr="004573C3">
        <w:tab/>
        <w:t xml:space="preserve">If a form is approved under the </w:t>
      </w:r>
      <w:hyperlink r:id="rId51" w:tooltip="A2004-59" w:history="1">
        <w:r w:rsidRPr="004573C3">
          <w:rPr>
            <w:rStyle w:val="charCitHyperlinkItal"/>
          </w:rPr>
          <w:t>Court Procedures Act 2004</w:t>
        </w:r>
      </w:hyperlink>
      <w:r w:rsidRPr="004573C3">
        <w:t>, s 8 for an application, the form must be used.</w:t>
      </w:r>
    </w:p>
    <w:p w14:paraId="4AB701BD" w14:textId="77777777" w:rsidR="00BE7939" w:rsidRPr="00BF0FD5" w:rsidRDefault="00BE7939" w:rsidP="00621B0C">
      <w:pPr>
        <w:pStyle w:val="AH5Sec"/>
      </w:pPr>
      <w:bookmarkStart w:id="33" w:name="_Toc150857273"/>
      <w:r w:rsidRPr="00562CAF">
        <w:rPr>
          <w:rStyle w:val="CharSectNo"/>
        </w:rPr>
        <w:lastRenderedPageBreak/>
        <w:t>16A</w:t>
      </w:r>
      <w:r w:rsidRPr="00BF0FD5">
        <w:tab/>
        <w:t>Child may apply for protection order in same application as parent</w:t>
      </w:r>
      <w:bookmarkEnd w:id="33"/>
    </w:p>
    <w:p w14:paraId="69CA8D65" w14:textId="77777777" w:rsidR="00BE7939" w:rsidRPr="00BF0FD5" w:rsidRDefault="00BE7939" w:rsidP="00621B0C">
      <w:pPr>
        <w:pStyle w:val="Amain"/>
        <w:keepNext/>
      </w:pPr>
      <w:r w:rsidRPr="00BF0FD5">
        <w:tab/>
        <w:t>(1)</w:t>
      </w:r>
      <w:r w:rsidRPr="00BF0FD5">
        <w:tab/>
        <w:t>This provision applies if a child and the child’s parent are each an affected person in relation to the same or similar family violence by a respondent.</w:t>
      </w:r>
    </w:p>
    <w:p w14:paraId="1A9F3E73" w14:textId="77777777" w:rsidR="00BE7939" w:rsidRPr="00BF0FD5" w:rsidRDefault="00BE7939" w:rsidP="00D93AE7">
      <w:pPr>
        <w:pStyle w:val="Amain"/>
        <w:keepNext/>
      </w:pPr>
      <w:r w:rsidRPr="00BF0FD5">
        <w:tab/>
        <w:t>(2)</w:t>
      </w:r>
      <w:r w:rsidRPr="00BF0FD5">
        <w:tab/>
        <w:t>An application for a protection order by the child may be included in an application for a protection order by the child’s parent.</w:t>
      </w:r>
    </w:p>
    <w:p w14:paraId="6A2B84B0" w14:textId="77777777" w:rsidR="00BE7939" w:rsidRPr="00BF0FD5" w:rsidRDefault="00BE7939" w:rsidP="00BE7939">
      <w:pPr>
        <w:pStyle w:val="aNote"/>
      </w:pPr>
      <w:r w:rsidRPr="00BF0FD5">
        <w:rPr>
          <w:rStyle w:val="charItals"/>
        </w:rPr>
        <w:t>Note</w:t>
      </w:r>
      <w:r w:rsidRPr="00BF0FD5">
        <w:rPr>
          <w:rStyle w:val="charItals"/>
        </w:rPr>
        <w:tab/>
      </w:r>
      <w:r w:rsidRPr="00BF0FD5">
        <w:t xml:space="preserve">The court may hear the application of the child and the child’s </w:t>
      </w:r>
      <w:r w:rsidR="00D93AE7">
        <w:t>parent separately (see s 60C).</w:t>
      </w:r>
    </w:p>
    <w:p w14:paraId="228E35A5" w14:textId="77777777" w:rsidR="00BE7939" w:rsidRPr="00BF0FD5" w:rsidRDefault="00BE7939" w:rsidP="00BE7939">
      <w:pPr>
        <w:pStyle w:val="AH5Sec"/>
      </w:pPr>
      <w:bookmarkStart w:id="34" w:name="_Toc150857274"/>
      <w:r w:rsidRPr="00562CAF">
        <w:rPr>
          <w:rStyle w:val="CharSectNo"/>
        </w:rPr>
        <w:t>16B</w:t>
      </w:r>
      <w:r w:rsidRPr="00BF0FD5">
        <w:tab/>
        <w:t>Applications by police officers</w:t>
      </w:r>
      <w:bookmarkEnd w:id="34"/>
    </w:p>
    <w:p w14:paraId="44ACCF63" w14:textId="77777777" w:rsidR="00BE7939" w:rsidRPr="00BF0FD5" w:rsidRDefault="00BE7939" w:rsidP="00BE7939">
      <w:pPr>
        <w:pStyle w:val="Amain"/>
      </w:pPr>
      <w:r w:rsidRPr="00BF0FD5">
        <w:tab/>
        <w:t>(1)</w:t>
      </w:r>
      <w:r w:rsidRPr="00BF0FD5">
        <w:tab/>
        <w:t>This section applies if a police officer makes an application for a protection order for an affected person.</w:t>
      </w:r>
    </w:p>
    <w:p w14:paraId="349CD7A4" w14:textId="77777777" w:rsidR="00BE7939" w:rsidRPr="00BF0FD5" w:rsidRDefault="00BE7939" w:rsidP="00BE7939">
      <w:pPr>
        <w:pStyle w:val="Amain"/>
      </w:pPr>
      <w:r w:rsidRPr="00BF0FD5">
        <w:tab/>
        <w:t>(2)</w:t>
      </w:r>
      <w:r w:rsidRPr="00BF0FD5">
        <w:tab/>
        <w:t>The police officer must tell the Magistrates Court whether the affected person consents to the application.</w:t>
      </w:r>
    </w:p>
    <w:p w14:paraId="00097DC8" w14:textId="77777777" w:rsidR="00BE7939" w:rsidRPr="004573C3" w:rsidRDefault="00BE7939" w:rsidP="00BE7939">
      <w:pPr>
        <w:pStyle w:val="AH5Sec"/>
      </w:pPr>
      <w:bookmarkStart w:id="35" w:name="_Toc150857275"/>
      <w:r w:rsidRPr="00562CAF">
        <w:rPr>
          <w:rStyle w:val="CharSectNo"/>
        </w:rPr>
        <w:t>17</w:t>
      </w:r>
      <w:r w:rsidRPr="004573C3">
        <w:tab/>
        <w:t>Application forms that require affected person’s address</w:t>
      </w:r>
      <w:bookmarkEnd w:id="35"/>
      <w:r w:rsidRPr="004573C3">
        <w:t xml:space="preserve"> </w:t>
      </w:r>
    </w:p>
    <w:p w14:paraId="072B14E9" w14:textId="375C805A" w:rsidR="00BE7939" w:rsidRPr="004573C3" w:rsidRDefault="00BE7939" w:rsidP="00BE7939">
      <w:pPr>
        <w:pStyle w:val="Amain"/>
        <w:keepNext/>
      </w:pPr>
      <w:r>
        <w:tab/>
      </w:r>
      <w:r w:rsidRPr="004573C3">
        <w:t>(1)</w:t>
      </w:r>
      <w:r w:rsidRPr="004573C3">
        <w:tab/>
        <w:t xml:space="preserve">This section applies if a form approved under the </w:t>
      </w:r>
      <w:hyperlink r:id="rId52" w:tooltip="A2004-59" w:history="1">
        <w:r w:rsidRPr="004573C3">
          <w:rPr>
            <w:rStyle w:val="charCitHyperlinkItal"/>
          </w:rPr>
          <w:t>Court Procedures Act 2004</w:t>
        </w:r>
      </w:hyperlink>
      <w:r w:rsidRPr="004573C3">
        <w:t>, section 8 for an application for a family violence order requires the affected person’s home or work address to be included in the application.</w:t>
      </w:r>
    </w:p>
    <w:p w14:paraId="1ACDEB6A" w14:textId="77777777" w:rsidR="00BE7939" w:rsidRPr="004573C3" w:rsidRDefault="00BE7939" w:rsidP="00BE7939">
      <w:pPr>
        <w:pStyle w:val="aNote"/>
      </w:pPr>
      <w:r w:rsidRPr="004573C3">
        <w:rPr>
          <w:rStyle w:val="charItals"/>
        </w:rPr>
        <w:t xml:space="preserve">Note </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68CD0E8D" w14:textId="77777777" w:rsidR="00BE7939" w:rsidRPr="004573C3" w:rsidRDefault="00BE7939" w:rsidP="00D93AE7">
      <w:pPr>
        <w:pStyle w:val="Amain"/>
        <w:keepNext/>
      </w:pPr>
      <w:r>
        <w:tab/>
      </w:r>
      <w:r w:rsidRPr="004573C3">
        <w:t>(2)</w:t>
      </w:r>
      <w:r w:rsidRPr="004573C3">
        <w:tab/>
        <w:t>The address need not be included in the application.</w:t>
      </w:r>
    </w:p>
    <w:p w14:paraId="1DB42512" w14:textId="77777777" w:rsidR="00BE7939" w:rsidRPr="00BF0FD5" w:rsidRDefault="00BE7939" w:rsidP="00BE7939">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70D).</w:t>
      </w:r>
    </w:p>
    <w:p w14:paraId="22FEE1F5" w14:textId="77777777" w:rsidR="00BE7939" w:rsidRPr="004573C3" w:rsidRDefault="00BE7939" w:rsidP="00BE7939">
      <w:pPr>
        <w:pStyle w:val="Amain"/>
      </w:pPr>
      <w:r>
        <w:tab/>
      </w:r>
      <w:r w:rsidRPr="004573C3">
        <w:t>(3)</w:t>
      </w:r>
      <w:r w:rsidRPr="004573C3">
        <w:tab/>
        <w:t xml:space="preserve">For this section, if the affected person is not the applicant, </w:t>
      </w:r>
      <w:r w:rsidRPr="004573C3">
        <w:rPr>
          <w:rStyle w:val="charBoldItals"/>
        </w:rPr>
        <w:t>affected person</w:t>
      </w:r>
      <w:r w:rsidRPr="004573C3">
        <w:t xml:space="preserve"> includes the applicant.</w:t>
      </w:r>
    </w:p>
    <w:p w14:paraId="272F333F" w14:textId="77777777" w:rsidR="00BE7939" w:rsidRPr="004573C3" w:rsidRDefault="00BE7939" w:rsidP="00BE7939">
      <w:pPr>
        <w:pStyle w:val="AH5Sec"/>
      </w:pPr>
      <w:bookmarkStart w:id="36" w:name="_Toc150857276"/>
      <w:r w:rsidRPr="00562CAF">
        <w:rPr>
          <w:rStyle w:val="CharSectNo"/>
        </w:rPr>
        <w:lastRenderedPageBreak/>
        <w:t>18</w:t>
      </w:r>
      <w:r w:rsidRPr="004573C3">
        <w:tab/>
        <w:t>What if application is made for the wrong order?</w:t>
      </w:r>
      <w:bookmarkEnd w:id="36"/>
    </w:p>
    <w:p w14:paraId="58CDB70D" w14:textId="77777777" w:rsidR="00BE7939" w:rsidRPr="004573C3" w:rsidRDefault="00BE7939" w:rsidP="00BE7939">
      <w:pPr>
        <w:pStyle w:val="Amain"/>
      </w:pPr>
      <w:r>
        <w:tab/>
      </w:r>
      <w:r w:rsidRPr="004573C3">
        <w:t>(1)</w:t>
      </w:r>
      <w:r w:rsidRPr="004573C3">
        <w:tab/>
        <w:t>This section applies if—</w:t>
      </w:r>
    </w:p>
    <w:p w14:paraId="66F44C48" w14:textId="77777777" w:rsidR="00BE7939" w:rsidRPr="004573C3" w:rsidRDefault="00BE7939" w:rsidP="00BE7939">
      <w:pPr>
        <w:pStyle w:val="Apara"/>
      </w:pPr>
      <w:r>
        <w:tab/>
      </w:r>
      <w:r w:rsidRPr="004573C3">
        <w:t>(a)</w:t>
      </w:r>
      <w:r w:rsidRPr="004573C3">
        <w:tab/>
        <w:t>a person applies for a protection order under this Act; and</w:t>
      </w:r>
    </w:p>
    <w:p w14:paraId="451F48D6" w14:textId="77777777" w:rsidR="00BE7939" w:rsidRPr="004573C3" w:rsidRDefault="00BE7939" w:rsidP="00BE7939">
      <w:pPr>
        <w:pStyle w:val="Apara"/>
      </w:pPr>
      <w:r>
        <w:tab/>
      </w:r>
      <w:r w:rsidRPr="004573C3">
        <w:t>(b)</w:t>
      </w:r>
      <w:r w:rsidRPr="004573C3">
        <w:tab/>
        <w:t>the order may not be made because the conduct on which the application is based—</w:t>
      </w:r>
    </w:p>
    <w:p w14:paraId="5C3A1C0C" w14:textId="77777777" w:rsidR="00BE7939" w:rsidRPr="004573C3" w:rsidRDefault="00BE7939" w:rsidP="00BE7939">
      <w:pPr>
        <w:pStyle w:val="Asubpara"/>
      </w:pPr>
      <w:r>
        <w:tab/>
      </w:r>
      <w:r w:rsidRPr="004573C3">
        <w:t>(i)</w:t>
      </w:r>
      <w:r w:rsidRPr="004573C3">
        <w:tab/>
        <w:t>is not conduct that the order could restrain; but</w:t>
      </w:r>
    </w:p>
    <w:p w14:paraId="3C52DE30" w14:textId="1BFC3573" w:rsidR="00BE7939" w:rsidRPr="004573C3" w:rsidRDefault="00BE7939" w:rsidP="00BE7939">
      <w:pPr>
        <w:pStyle w:val="Asubpara"/>
      </w:pPr>
      <w:r>
        <w:tab/>
      </w:r>
      <w:r w:rsidRPr="004573C3">
        <w:t>(ii)</w:t>
      </w:r>
      <w:r w:rsidRPr="004573C3">
        <w:tab/>
        <w:t xml:space="preserve">is conduct that an order under the </w:t>
      </w:r>
      <w:hyperlink r:id="rId53" w:tooltip="A2016-43" w:history="1">
        <w:r w:rsidR="00007E38">
          <w:rPr>
            <w:rStyle w:val="charCitHyperlinkItal"/>
          </w:rPr>
          <w:t>Personal Violence Act 2016</w:t>
        </w:r>
      </w:hyperlink>
      <w:r w:rsidRPr="004573C3">
        <w:rPr>
          <w:rStyle w:val="charItals"/>
        </w:rPr>
        <w:t xml:space="preserve"> </w:t>
      </w:r>
      <w:r w:rsidRPr="004573C3">
        <w:t>could restrain; and</w:t>
      </w:r>
    </w:p>
    <w:p w14:paraId="5222AB82" w14:textId="77777777" w:rsidR="00BE7939" w:rsidRPr="004573C3" w:rsidRDefault="00BE7939" w:rsidP="00BE7939">
      <w:pPr>
        <w:pStyle w:val="Apara"/>
      </w:pPr>
      <w:r>
        <w:tab/>
      </w:r>
      <w:r w:rsidRPr="004573C3">
        <w:t>(c)</w:t>
      </w:r>
      <w:r w:rsidRPr="004573C3">
        <w:tab/>
        <w:t>the application has not been decided.</w:t>
      </w:r>
    </w:p>
    <w:p w14:paraId="171A6C6D" w14:textId="1D1884FA" w:rsidR="00BE7939" w:rsidRPr="004573C3" w:rsidRDefault="00BE7939" w:rsidP="00BE7939">
      <w:pPr>
        <w:pStyle w:val="Amain"/>
        <w:keepNext/>
      </w:pPr>
      <w:r>
        <w:tab/>
      </w:r>
      <w:r w:rsidRPr="004573C3">
        <w:t>(2)</w:t>
      </w:r>
      <w:r w:rsidRPr="004573C3">
        <w:tab/>
        <w:t xml:space="preserve">The Magistrates Court may make a protection order under the </w:t>
      </w:r>
      <w:hyperlink r:id="rId54" w:tooltip="A2016-43" w:history="1">
        <w:r w:rsidR="00007E38">
          <w:rPr>
            <w:rStyle w:val="charCitHyperlinkItal"/>
          </w:rPr>
          <w:t>Personal Violence Act 2016</w:t>
        </w:r>
      </w:hyperlink>
      <w:r w:rsidRPr="004573C3">
        <w:rPr>
          <w:rStyle w:val="charItals"/>
        </w:rPr>
        <w:t xml:space="preserve"> </w:t>
      </w:r>
      <w:r w:rsidRPr="004573C3">
        <w:t>even though that protection order was not properly applied for if—</w:t>
      </w:r>
    </w:p>
    <w:p w14:paraId="6BBE4F09" w14:textId="77777777" w:rsidR="00BE7939" w:rsidRPr="004573C3" w:rsidRDefault="00BE7939" w:rsidP="00BE7939">
      <w:pPr>
        <w:pStyle w:val="Apara"/>
      </w:pPr>
      <w:r>
        <w:tab/>
      </w:r>
      <w:r w:rsidRPr="004573C3">
        <w:t>(a)</w:t>
      </w:r>
      <w:r w:rsidRPr="004573C3">
        <w:tab/>
        <w:t>the person honestly applied for the order under this Act; and</w:t>
      </w:r>
    </w:p>
    <w:p w14:paraId="7EEB0A5F" w14:textId="605D2BF2" w:rsidR="00BE7939" w:rsidRPr="004573C3" w:rsidRDefault="00BE7939" w:rsidP="00BE7939">
      <w:pPr>
        <w:pStyle w:val="Apara"/>
      </w:pPr>
      <w:r>
        <w:tab/>
      </w:r>
      <w:r w:rsidRPr="004573C3">
        <w:t>(b)</w:t>
      </w:r>
      <w:r w:rsidRPr="004573C3">
        <w:tab/>
        <w:t xml:space="preserve">had the application been properly made, the court could have made the protection order under the </w:t>
      </w:r>
      <w:hyperlink r:id="rId55" w:tooltip="A2016-43" w:history="1">
        <w:r w:rsidR="00007E38">
          <w:rPr>
            <w:rStyle w:val="charCitHyperlinkItal"/>
          </w:rPr>
          <w:t>Personal Violence Act 2016</w:t>
        </w:r>
      </w:hyperlink>
      <w:r w:rsidRPr="004573C3">
        <w:t>.</w:t>
      </w:r>
    </w:p>
    <w:p w14:paraId="19F9D354" w14:textId="77777777" w:rsidR="00BE7939" w:rsidRPr="004573C3" w:rsidRDefault="00BE7939" w:rsidP="00BE7939">
      <w:pPr>
        <w:pStyle w:val="Amain"/>
        <w:keepNext/>
      </w:pPr>
      <w:r>
        <w:tab/>
      </w:r>
      <w:r w:rsidRPr="004573C3">
        <w:t>(3)</w:t>
      </w:r>
      <w:r w:rsidRPr="004573C3">
        <w:tab/>
        <w:t>This section does not apply to a consent order under this Act.</w:t>
      </w:r>
    </w:p>
    <w:p w14:paraId="202CF7E3" w14:textId="77777777"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14:paraId="782E860B" w14:textId="77777777" w:rsidR="00BE7939" w:rsidRPr="004573C3" w:rsidRDefault="00BE7939" w:rsidP="00BE7939">
      <w:pPr>
        <w:pStyle w:val="AH5Sec"/>
      </w:pPr>
      <w:bookmarkStart w:id="37" w:name="_Toc150857277"/>
      <w:r w:rsidRPr="00562CAF">
        <w:rPr>
          <w:rStyle w:val="CharSectNo"/>
        </w:rPr>
        <w:t>19</w:t>
      </w:r>
      <w:r w:rsidRPr="004573C3">
        <w:tab/>
        <w:t>What if application for the wrong order is decided?</w:t>
      </w:r>
      <w:bookmarkEnd w:id="37"/>
    </w:p>
    <w:p w14:paraId="2BD9583F" w14:textId="77777777" w:rsidR="00BE7939" w:rsidRPr="004573C3" w:rsidRDefault="00BE7939" w:rsidP="00BE7939">
      <w:pPr>
        <w:pStyle w:val="Amain"/>
      </w:pPr>
      <w:r>
        <w:tab/>
      </w:r>
      <w:r w:rsidRPr="004573C3">
        <w:t>(1)</w:t>
      </w:r>
      <w:r w:rsidRPr="004573C3">
        <w:tab/>
        <w:t>This section applies if—</w:t>
      </w:r>
    </w:p>
    <w:p w14:paraId="4C1B334A" w14:textId="77777777" w:rsidR="00BE7939" w:rsidRPr="004573C3" w:rsidRDefault="00BE7939" w:rsidP="00BE7939">
      <w:pPr>
        <w:pStyle w:val="Apara"/>
      </w:pPr>
      <w:r>
        <w:tab/>
      </w:r>
      <w:r w:rsidRPr="004573C3">
        <w:t>(a)</w:t>
      </w:r>
      <w:r w:rsidRPr="004573C3">
        <w:tab/>
        <w:t>a person applies for a protection order under this Act; and</w:t>
      </w:r>
    </w:p>
    <w:p w14:paraId="4A8B85E2" w14:textId="77777777" w:rsidR="00BE7939" w:rsidRPr="004573C3" w:rsidRDefault="00BE7939" w:rsidP="00BE7939">
      <w:pPr>
        <w:pStyle w:val="Apara"/>
      </w:pPr>
      <w:r>
        <w:tab/>
      </w:r>
      <w:r w:rsidRPr="004573C3">
        <w:t>(b)</w:t>
      </w:r>
      <w:r w:rsidRPr="004573C3">
        <w:tab/>
        <w:t>the order cannot be validly made because the conduct on which the application is based is not conduct that the order could restrain; and</w:t>
      </w:r>
    </w:p>
    <w:p w14:paraId="659C0D6F" w14:textId="77777777" w:rsidR="00BE7939" w:rsidRPr="004573C3" w:rsidRDefault="00BE7939" w:rsidP="00BE7939">
      <w:pPr>
        <w:pStyle w:val="Apara"/>
      </w:pPr>
      <w:r>
        <w:tab/>
      </w:r>
      <w:r w:rsidRPr="004573C3">
        <w:t>(c)</w:t>
      </w:r>
      <w:r w:rsidRPr="004573C3">
        <w:tab/>
        <w:t>the application is decided before it becomes apparent that  paragraph (b) applies; and</w:t>
      </w:r>
    </w:p>
    <w:p w14:paraId="2EBC4F77" w14:textId="77777777" w:rsidR="00BE7939" w:rsidRPr="004573C3" w:rsidRDefault="00BE7939" w:rsidP="00BE7939">
      <w:pPr>
        <w:pStyle w:val="Apara"/>
      </w:pPr>
      <w:r>
        <w:lastRenderedPageBreak/>
        <w:tab/>
      </w:r>
      <w:r w:rsidRPr="004573C3">
        <w:t>(d)</w:t>
      </w:r>
      <w:r w:rsidRPr="004573C3">
        <w:tab/>
        <w:t>a protection order under this Act is purportedly made (the </w:t>
      </w:r>
      <w:r w:rsidRPr="004573C3">
        <w:rPr>
          <w:rStyle w:val="charBoldItals"/>
        </w:rPr>
        <w:t>invalid</w:t>
      </w:r>
      <w:r w:rsidRPr="004573C3">
        <w:t xml:space="preserve"> </w:t>
      </w:r>
      <w:r w:rsidRPr="004573C3">
        <w:rPr>
          <w:rStyle w:val="charBoldItals"/>
        </w:rPr>
        <w:t>order</w:t>
      </w:r>
      <w:r w:rsidRPr="004573C3">
        <w:t>); and</w:t>
      </w:r>
    </w:p>
    <w:p w14:paraId="0941508A" w14:textId="5111DD4C" w:rsidR="00BE7939" w:rsidRPr="004573C3" w:rsidRDefault="00BE7939" w:rsidP="00BE7939">
      <w:pPr>
        <w:pStyle w:val="Apara"/>
        <w:keepNext/>
      </w:pPr>
      <w:r>
        <w:tab/>
      </w:r>
      <w:r w:rsidRPr="004573C3">
        <w:t>(e)</w:t>
      </w:r>
      <w:r w:rsidRPr="004573C3">
        <w:tab/>
        <w:t xml:space="preserve">had an application been properly made, the court could have made a protection order under the </w:t>
      </w:r>
      <w:hyperlink r:id="rId56" w:tooltip="A2016-43" w:history="1">
        <w:r w:rsidR="00007E38">
          <w:rPr>
            <w:rStyle w:val="charCitHyperlinkItal"/>
          </w:rPr>
          <w:t>Personal Violence Act 2016</w:t>
        </w:r>
      </w:hyperlink>
      <w:r w:rsidRPr="004573C3">
        <w:rPr>
          <w:rStyle w:val="charItals"/>
        </w:rPr>
        <w:t xml:space="preserve"> </w:t>
      </w:r>
      <w:r w:rsidRPr="004573C3">
        <w:t>of the same kind as the invalid order.</w:t>
      </w:r>
    </w:p>
    <w:p w14:paraId="29BB7C7A" w14:textId="77777777" w:rsidR="00BE7939" w:rsidRPr="004573C3" w:rsidRDefault="00BE7939" w:rsidP="00BE7939">
      <w:pPr>
        <w:pStyle w:val="aExamHdgss"/>
      </w:pPr>
      <w:r w:rsidRPr="004573C3">
        <w:t>Example—when this section does not apply because of par (e)</w:t>
      </w:r>
    </w:p>
    <w:p w14:paraId="18A30C98" w14:textId="18E7F7E7" w:rsidR="00BE7939" w:rsidRPr="004573C3" w:rsidRDefault="00BE7939" w:rsidP="00BE7939">
      <w:pPr>
        <w:pStyle w:val="aExam"/>
        <w:keepNext/>
      </w:pPr>
      <w:r w:rsidRPr="004573C3">
        <w:t xml:space="preserve">A police officer applied for an after-hours order. The conduct relied on was, in fact, personal violence under the </w:t>
      </w:r>
      <w:hyperlink r:id="rId57" w:tooltip="A2016-43" w:history="1">
        <w:r w:rsidR="00007E38">
          <w:rPr>
            <w:rStyle w:val="charCitHyperlinkItal"/>
          </w:rPr>
          <w:t>Personal Violence Act 2016</w:t>
        </w:r>
      </w:hyperlink>
      <w:r w:rsidRPr="004573C3">
        <w:t xml:space="preserve">. This section does not apply because there is no equivalent order to an after-hours order under the </w:t>
      </w:r>
      <w:hyperlink r:id="rId58" w:tooltip="A2016-43" w:history="1">
        <w:r w:rsidR="00007E38">
          <w:rPr>
            <w:rStyle w:val="charCitHyperlinkItal"/>
          </w:rPr>
          <w:t>Personal Violence Act 2016</w:t>
        </w:r>
      </w:hyperlink>
      <w:r w:rsidRPr="004573C3">
        <w:t>.</w:t>
      </w:r>
    </w:p>
    <w:p w14:paraId="4226E681" w14:textId="1E631B9A" w:rsidR="00BE7939" w:rsidRPr="004573C3" w:rsidRDefault="00BE7939" w:rsidP="00BE7939">
      <w:pPr>
        <w:pStyle w:val="Amain"/>
        <w:keepNext/>
      </w:pPr>
      <w:r>
        <w:tab/>
      </w:r>
      <w:r w:rsidRPr="004573C3">
        <w:t>(2)</w:t>
      </w:r>
      <w:r w:rsidRPr="004573C3">
        <w:tab/>
        <w:t xml:space="preserve">The invalid order is taken to be an order properly applied for and validly made under the </w:t>
      </w:r>
      <w:hyperlink r:id="rId59" w:tooltip="A2016-43" w:history="1">
        <w:r w:rsidR="00007E38">
          <w:rPr>
            <w:rStyle w:val="charCitHyperlinkItal"/>
          </w:rPr>
          <w:t>Personal Violence Act 2016</w:t>
        </w:r>
      </w:hyperlink>
      <w:r w:rsidRPr="004573C3">
        <w:rPr>
          <w:rStyle w:val="charItals"/>
        </w:rPr>
        <w:t>.</w:t>
      </w:r>
    </w:p>
    <w:p w14:paraId="6965C10C" w14:textId="77777777" w:rsidR="00BE7939" w:rsidRPr="004573C3" w:rsidRDefault="00BE7939" w:rsidP="00BE7939">
      <w:pPr>
        <w:pStyle w:val="aExamHdgss"/>
      </w:pPr>
      <w:r w:rsidRPr="004573C3">
        <w:t>Example</w:t>
      </w:r>
    </w:p>
    <w:p w14:paraId="7FABCF8F" w14:textId="5CE83C69" w:rsidR="00BE7939" w:rsidRPr="004573C3" w:rsidRDefault="00BE7939" w:rsidP="00BE7939">
      <w:pPr>
        <w:pStyle w:val="aExam"/>
        <w:keepLines/>
      </w:pPr>
      <w:r w:rsidRPr="004573C3">
        <w:t xml:space="preserve">An interim order is made under this Act. In the proceeding to decide the application for a final order the court decides that the protected person is not a family member of the respondent. The court is satisfied, however, that the respondent’s conduct in relation to the affected person is personal violence under the </w:t>
      </w:r>
      <w:hyperlink r:id="rId60" w:tooltip="A2016-43" w:history="1">
        <w:r w:rsidR="00007E38">
          <w:rPr>
            <w:rStyle w:val="charCitHyperlinkItal"/>
          </w:rPr>
          <w:t>Personal Violence Act 2016</w:t>
        </w:r>
      </w:hyperlink>
      <w:r w:rsidRPr="004573C3">
        <w:t xml:space="preserve">. The interim order made under this Act is taken to be an interim order validly made under the </w:t>
      </w:r>
      <w:hyperlink r:id="rId61" w:tooltip="A2016-43" w:history="1">
        <w:r w:rsidR="00007E38">
          <w:rPr>
            <w:rStyle w:val="charCitHyperlinkItal"/>
          </w:rPr>
          <w:t>Personal Violence Act 2016</w:t>
        </w:r>
      </w:hyperlink>
      <w:r w:rsidRPr="004573C3">
        <w:t>.</w:t>
      </w:r>
    </w:p>
    <w:p w14:paraId="7D4697DB" w14:textId="77777777" w:rsidR="00BE7939" w:rsidRPr="004573C3" w:rsidRDefault="00BE7939" w:rsidP="00BE7939">
      <w:pPr>
        <w:pStyle w:val="Amain"/>
        <w:keepNext/>
      </w:pPr>
      <w:r>
        <w:tab/>
      </w:r>
      <w:r w:rsidRPr="004573C3">
        <w:t>(3)</w:t>
      </w:r>
      <w:r w:rsidRPr="004573C3">
        <w:tab/>
        <w:t>This section does not apply to a consent order under this Act.</w:t>
      </w:r>
    </w:p>
    <w:p w14:paraId="183CB6F4" w14:textId="77777777"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14:paraId="6C4374FF" w14:textId="77777777" w:rsidR="00BE7939" w:rsidRPr="00562CAF" w:rsidRDefault="00BE7939" w:rsidP="00BE7939">
      <w:pPr>
        <w:pStyle w:val="AH3Div"/>
      </w:pPr>
      <w:bookmarkStart w:id="38" w:name="_Toc150857278"/>
      <w:r w:rsidRPr="00562CAF">
        <w:rPr>
          <w:rStyle w:val="CharDivNo"/>
        </w:rPr>
        <w:t>Division 3.3</w:t>
      </w:r>
      <w:r w:rsidRPr="004573C3">
        <w:tab/>
      </w:r>
      <w:r w:rsidRPr="00562CAF">
        <w:rPr>
          <w:rStyle w:val="CharDivText"/>
        </w:rPr>
        <w:t>Interim orders</w:t>
      </w:r>
      <w:bookmarkEnd w:id="38"/>
    </w:p>
    <w:p w14:paraId="72EC49FA" w14:textId="77777777" w:rsidR="00BE7939" w:rsidRPr="004573C3" w:rsidRDefault="00BE7939" w:rsidP="00BE7939">
      <w:pPr>
        <w:pStyle w:val="AH4SubDiv"/>
      </w:pPr>
      <w:bookmarkStart w:id="39" w:name="_Toc150857279"/>
      <w:r w:rsidRPr="004573C3">
        <w:t>Subdivision 3.3.1</w:t>
      </w:r>
      <w:r w:rsidRPr="004573C3">
        <w:tab/>
      </w:r>
      <w:r w:rsidRPr="004573C3">
        <w:rPr>
          <w:rStyle w:val="CharDivText"/>
        </w:rPr>
        <w:t>Making interim orders</w:t>
      </w:r>
      <w:bookmarkEnd w:id="39"/>
    </w:p>
    <w:p w14:paraId="6DDEF906" w14:textId="77777777" w:rsidR="00BE7939" w:rsidRPr="004573C3" w:rsidRDefault="00BE7939" w:rsidP="00BE7939">
      <w:pPr>
        <w:pStyle w:val="AH5Sec"/>
      </w:pPr>
      <w:bookmarkStart w:id="40" w:name="_Toc150857280"/>
      <w:r w:rsidRPr="00562CAF">
        <w:rPr>
          <w:rStyle w:val="CharSectNo"/>
        </w:rPr>
        <w:t>20</w:t>
      </w:r>
      <w:r w:rsidRPr="004573C3">
        <w:tab/>
        <w:t>Interim orders—only on application for final order</w:t>
      </w:r>
      <w:bookmarkEnd w:id="40"/>
      <w:r w:rsidRPr="004573C3">
        <w:t xml:space="preserve"> </w:t>
      </w:r>
    </w:p>
    <w:p w14:paraId="1E04491A" w14:textId="77777777" w:rsidR="00BE7939" w:rsidRPr="004573C3" w:rsidRDefault="00BE7939" w:rsidP="00BE7939">
      <w:pPr>
        <w:pStyle w:val="Amain"/>
      </w:pPr>
      <w:r>
        <w:tab/>
      </w:r>
      <w:r w:rsidRPr="004573C3">
        <w:t>(1)</w:t>
      </w:r>
      <w:r w:rsidRPr="004573C3">
        <w:tab/>
        <w:t>Subject to section 112 (Court-initiated interim orders), the Magistrates Court may make an interim order only on an application for a final order.</w:t>
      </w:r>
    </w:p>
    <w:p w14:paraId="25752FE8" w14:textId="77777777" w:rsidR="00BE7939" w:rsidRPr="00BF0FD5" w:rsidRDefault="00BE7939" w:rsidP="00BE7939">
      <w:pPr>
        <w:pStyle w:val="Amain"/>
      </w:pPr>
      <w:r w:rsidRPr="00BF0FD5">
        <w:tab/>
        <w:t>(2)</w:t>
      </w:r>
      <w:r w:rsidRPr="00BF0FD5">
        <w:tab/>
        <w:t>The Magistrates Court may make an interim order at any time before the application for the final order is decided.</w:t>
      </w:r>
    </w:p>
    <w:p w14:paraId="1BBB995F" w14:textId="77777777" w:rsidR="00BE7939" w:rsidRPr="004573C3" w:rsidRDefault="00BE7939" w:rsidP="00BE7939">
      <w:pPr>
        <w:pStyle w:val="AH5Sec"/>
      </w:pPr>
      <w:bookmarkStart w:id="41" w:name="_Toc150857281"/>
      <w:r w:rsidRPr="00562CAF">
        <w:rPr>
          <w:rStyle w:val="CharSectNo"/>
        </w:rPr>
        <w:lastRenderedPageBreak/>
        <w:t>21</w:t>
      </w:r>
      <w:r w:rsidRPr="004573C3">
        <w:tab/>
        <w:t>Interim orders—grounds for making</w:t>
      </w:r>
      <w:bookmarkEnd w:id="41"/>
      <w:r w:rsidRPr="004573C3">
        <w:t xml:space="preserve"> </w:t>
      </w:r>
    </w:p>
    <w:p w14:paraId="06F78CEF" w14:textId="77777777" w:rsidR="00BE7939" w:rsidRPr="004573C3" w:rsidRDefault="00BE7939" w:rsidP="00BE7939">
      <w:pPr>
        <w:pStyle w:val="Amainreturn"/>
      </w:pPr>
      <w:r w:rsidRPr="004573C3">
        <w:t>A court may make an interim order if satisfied that the order is necessary to do either or both of the following until the application for the final order is decided:</w:t>
      </w:r>
    </w:p>
    <w:p w14:paraId="61E661DF" w14:textId="77777777" w:rsidR="00BE7939" w:rsidRPr="004573C3" w:rsidRDefault="00BE7939" w:rsidP="00BE7939">
      <w:pPr>
        <w:pStyle w:val="Apara"/>
      </w:pPr>
      <w:r>
        <w:tab/>
      </w:r>
      <w:r w:rsidRPr="004573C3">
        <w:t>(a)</w:t>
      </w:r>
      <w:r w:rsidRPr="004573C3">
        <w:tab/>
        <w:t xml:space="preserve">ensure the safety of an affected person from family violence; </w:t>
      </w:r>
    </w:p>
    <w:p w14:paraId="5E4598ED" w14:textId="77777777" w:rsidR="00BE7939" w:rsidRPr="004573C3" w:rsidRDefault="00BE7939" w:rsidP="00BE7939">
      <w:pPr>
        <w:pStyle w:val="Apara"/>
        <w:keepNext/>
      </w:pPr>
      <w:r>
        <w:tab/>
      </w:r>
      <w:r w:rsidRPr="004573C3">
        <w:t>(b)</w:t>
      </w:r>
      <w:r w:rsidRPr="004573C3">
        <w:tab/>
        <w:t>prevent substantial damage to an affected person’s property.</w:t>
      </w:r>
    </w:p>
    <w:p w14:paraId="2F08B209" w14:textId="77777777"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interim order.</w:t>
      </w:r>
    </w:p>
    <w:p w14:paraId="7BA2D95C" w14:textId="77777777" w:rsidR="00BE7939" w:rsidRPr="004573C3" w:rsidRDefault="00BE7939" w:rsidP="00BE7939">
      <w:pPr>
        <w:pStyle w:val="aNote"/>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1799350" w14:textId="77777777" w:rsidR="00BE7939" w:rsidRPr="004573C3" w:rsidRDefault="00BE7939" w:rsidP="00BE7939">
      <w:pPr>
        <w:pStyle w:val="AH5Sec"/>
      </w:pPr>
      <w:bookmarkStart w:id="42" w:name="_Toc150857282"/>
      <w:r w:rsidRPr="00562CAF">
        <w:rPr>
          <w:rStyle w:val="CharSectNo"/>
        </w:rPr>
        <w:t>22</w:t>
      </w:r>
      <w:r w:rsidRPr="004573C3">
        <w:tab/>
        <w:t>Interim orders—general interim orders and special interim orders</w:t>
      </w:r>
      <w:bookmarkEnd w:id="42"/>
      <w:r w:rsidRPr="004573C3">
        <w:t xml:space="preserve"> </w:t>
      </w:r>
    </w:p>
    <w:p w14:paraId="20152554" w14:textId="77777777" w:rsidR="00BE7939" w:rsidRPr="004573C3" w:rsidRDefault="00BE7939" w:rsidP="00BE7939">
      <w:pPr>
        <w:pStyle w:val="Amain"/>
      </w:pPr>
      <w:r>
        <w:tab/>
      </w:r>
      <w:r w:rsidRPr="004573C3">
        <w:t>(1)</w:t>
      </w:r>
      <w:r w:rsidRPr="004573C3">
        <w:tab/>
        <w:t>On an application for a final order, the Magistrates Court may make—</w:t>
      </w:r>
    </w:p>
    <w:p w14:paraId="6645C302" w14:textId="77777777" w:rsidR="00BE7939" w:rsidRPr="004573C3" w:rsidRDefault="00BE7939" w:rsidP="00BE7939">
      <w:pPr>
        <w:pStyle w:val="Apara"/>
      </w:pPr>
      <w:r>
        <w:tab/>
      </w:r>
      <w:r w:rsidRPr="004573C3">
        <w:t>(a)</w:t>
      </w:r>
      <w:r w:rsidRPr="004573C3">
        <w:tab/>
        <w:t>a special interim order if there is a related charge outstanding in relation to the respondent; or</w:t>
      </w:r>
    </w:p>
    <w:p w14:paraId="1D57061C" w14:textId="77777777" w:rsidR="00BE7939" w:rsidRPr="004573C3" w:rsidRDefault="00BE7939" w:rsidP="00BE7939">
      <w:pPr>
        <w:pStyle w:val="Apara"/>
      </w:pPr>
      <w:r>
        <w:tab/>
      </w:r>
      <w:r w:rsidRPr="004573C3">
        <w:t>(b)</w:t>
      </w:r>
      <w:r w:rsidRPr="004573C3">
        <w:tab/>
        <w:t>in any other case—a general interim order.</w:t>
      </w:r>
    </w:p>
    <w:p w14:paraId="2E92269B" w14:textId="77777777" w:rsidR="00BE7939" w:rsidRPr="004573C3" w:rsidRDefault="00BE7939" w:rsidP="00BE7939">
      <w:pPr>
        <w:pStyle w:val="Amain"/>
      </w:pPr>
      <w:r>
        <w:tab/>
      </w:r>
      <w:r w:rsidRPr="004573C3">
        <w:t>(2)</w:t>
      </w:r>
      <w:r w:rsidRPr="004573C3">
        <w:tab/>
        <w:t>If the court makes a special interim order in circumstances where a general interim order may be made—</w:t>
      </w:r>
    </w:p>
    <w:p w14:paraId="37DFD842" w14:textId="77777777" w:rsidR="00BE7939" w:rsidRPr="004573C3" w:rsidRDefault="00BE7939" w:rsidP="00BE7939">
      <w:pPr>
        <w:pStyle w:val="Apara"/>
      </w:pPr>
      <w:r>
        <w:tab/>
      </w:r>
      <w:r w:rsidRPr="004573C3">
        <w:t>(a)</w:t>
      </w:r>
      <w:r w:rsidRPr="004573C3">
        <w:tab/>
        <w:t>the operation of the special interim order is not affected by the fact that a general interim order may have been made; and</w:t>
      </w:r>
    </w:p>
    <w:p w14:paraId="21782E8D" w14:textId="77777777" w:rsidR="00BE7939" w:rsidRPr="004573C3" w:rsidRDefault="00BE7939" w:rsidP="00BE7939">
      <w:pPr>
        <w:pStyle w:val="Apara"/>
      </w:pPr>
      <w:r>
        <w:tab/>
      </w:r>
      <w:r w:rsidRPr="004573C3">
        <w:t>(b)</w:t>
      </w:r>
      <w:r w:rsidRPr="004573C3">
        <w:tab/>
        <w:t>the court may set aside the special interim order and make a general interim order.</w:t>
      </w:r>
    </w:p>
    <w:p w14:paraId="1A9E9125" w14:textId="77777777" w:rsidR="00BE7939" w:rsidRPr="004573C3" w:rsidRDefault="00BE7939" w:rsidP="00343A91">
      <w:pPr>
        <w:pStyle w:val="Amain"/>
        <w:keepLines/>
      </w:pPr>
      <w:r>
        <w:tab/>
      </w:r>
      <w:r w:rsidRPr="004573C3">
        <w:t>(3)</w:t>
      </w:r>
      <w:r w:rsidRPr="004573C3">
        <w:tab/>
        <w:t>If the court makes a general interim order in circumstances where a special interim order may be made—</w:t>
      </w:r>
    </w:p>
    <w:p w14:paraId="5032FB94" w14:textId="77777777" w:rsidR="00BE7939" w:rsidRPr="004573C3" w:rsidRDefault="00BE7939" w:rsidP="00343A91">
      <w:pPr>
        <w:pStyle w:val="Apara"/>
        <w:keepLines/>
      </w:pPr>
      <w:r>
        <w:tab/>
      </w:r>
      <w:r w:rsidRPr="004573C3">
        <w:t>(a)</w:t>
      </w:r>
      <w:r w:rsidRPr="004573C3">
        <w:tab/>
        <w:t>the operation of the general interim order is not affected by the fact that a special interim order may have been made; and</w:t>
      </w:r>
    </w:p>
    <w:p w14:paraId="4EEA2D03" w14:textId="77777777" w:rsidR="00BE7939" w:rsidRPr="004573C3" w:rsidRDefault="00BE7939" w:rsidP="00621B0C">
      <w:pPr>
        <w:pStyle w:val="Apara"/>
        <w:keepNext/>
        <w:keepLines/>
      </w:pPr>
      <w:r>
        <w:lastRenderedPageBreak/>
        <w:tab/>
      </w:r>
      <w:r w:rsidRPr="004573C3">
        <w:t>(b)</w:t>
      </w:r>
      <w:r w:rsidRPr="004573C3">
        <w:tab/>
        <w:t>the court may set aside the general interim order and make a special interim order.</w:t>
      </w:r>
    </w:p>
    <w:p w14:paraId="08CDBA8A" w14:textId="77777777" w:rsidR="00BE7939" w:rsidRPr="004573C3" w:rsidRDefault="00BE7939" w:rsidP="00BE7939">
      <w:pPr>
        <w:pStyle w:val="AH4SubDiv"/>
      </w:pPr>
      <w:bookmarkStart w:id="43" w:name="_Toc150857283"/>
      <w:r w:rsidRPr="004573C3">
        <w:t>Subdivision 3.3.2</w:t>
      </w:r>
      <w:r w:rsidRPr="004573C3">
        <w:tab/>
      </w:r>
      <w:r w:rsidRPr="004573C3">
        <w:rPr>
          <w:rStyle w:val="CharDivText"/>
        </w:rPr>
        <w:t>General interim orders</w:t>
      </w:r>
      <w:bookmarkEnd w:id="43"/>
    </w:p>
    <w:p w14:paraId="5779E991" w14:textId="77777777" w:rsidR="00BE7939" w:rsidRPr="004573C3" w:rsidRDefault="00BE7939" w:rsidP="00BE7939">
      <w:pPr>
        <w:pStyle w:val="AH5Sec"/>
      </w:pPr>
      <w:bookmarkStart w:id="44" w:name="_Toc150857284"/>
      <w:r w:rsidRPr="00562CAF">
        <w:rPr>
          <w:rStyle w:val="CharSectNo"/>
        </w:rPr>
        <w:t>23</w:t>
      </w:r>
      <w:r w:rsidRPr="004573C3">
        <w:tab/>
        <w:t>General interim orders—only 1 may be made</w:t>
      </w:r>
      <w:bookmarkEnd w:id="44"/>
      <w:r w:rsidRPr="004573C3">
        <w:t xml:space="preserve"> </w:t>
      </w:r>
    </w:p>
    <w:p w14:paraId="7B024AAC" w14:textId="77777777" w:rsidR="00BE7939" w:rsidRPr="004573C3" w:rsidRDefault="00BE7939" w:rsidP="00BE7939">
      <w:pPr>
        <w:pStyle w:val="Amainreturn"/>
      </w:pPr>
      <w:r w:rsidRPr="004573C3">
        <w:t>Only 1 general interim order may be made in relation to an application for a final order unless section 27 (General interim orders—further orders) applies.</w:t>
      </w:r>
    </w:p>
    <w:p w14:paraId="21F79103" w14:textId="77777777" w:rsidR="00BE7939" w:rsidRPr="004573C3" w:rsidRDefault="00BE7939" w:rsidP="00BE7939">
      <w:pPr>
        <w:pStyle w:val="AH5Sec"/>
      </w:pPr>
      <w:bookmarkStart w:id="45" w:name="_Toc150857285"/>
      <w:r w:rsidRPr="00562CAF">
        <w:rPr>
          <w:rStyle w:val="CharSectNo"/>
        </w:rPr>
        <w:t>24</w:t>
      </w:r>
      <w:r w:rsidRPr="004573C3">
        <w:tab/>
        <w:t>General interim orders—length</w:t>
      </w:r>
      <w:bookmarkEnd w:id="45"/>
      <w:r w:rsidRPr="004573C3">
        <w:t xml:space="preserve"> </w:t>
      </w:r>
    </w:p>
    <w:p w14:paraId="3182E28D" w14:textId="77777777" w:rsidR="00BE7939" w:rsidRPr="004573C3" w:rsidRDefault="00BE7939" w:rsidP="00BE7939">
      <w:pPr>
        <w:pStyle w:val="Amainreturn"/>
      </w:pPr>
      <w:r w:rsidRPr="004573C3">
        <w:t>A general interim order must not be in force for more than 12 months plus any extension under—</w:t>
      </w:r>
    </w:p>
    <w:p w14:paraId="053A197D" w14:textId="77777777" w:rsidR="00BE7939" w:rsidRPr="004573C3" w:rsidRDefault="00BE7939" w:rsidP="00BE7939">
      <w:pPr>
        <w:pStyle w:val="Apara"/>
      </w:pPr>
      <w:r>
        <w:tab/>
      </w:r>
      <w:r w:rsidRPr="004573C3">
        <w:t>(a)</w:t>
      </w:r>
      <w:r w:rsidRPr="004573C3">
        <w:tab/>
        <w:t>section 28 (General interim orders—extension for non</w:t>
      </w:r>
      <w:r w:rsidRPr="004573C3">
        <w:noBreakHyphen/>
        <w:t>service of application); or</w:t>
      </w:r>
    </w:p>
    <w:p w14:paraId="20F070DB" w14:textId="77777777" w:rsidR="00BE7939" w:rsidRPr="004573C3" w:rsidRDefault="00BE7939" w:rsidP="00BE7939">
      <w:pPr>
        <w:pStyle w:val="Apara"/>
      </w:pPr>
      <w:r>
        <w:tab/>
      </w:r>
      <w:r w:rsidRPr="004573C3">
        <w:t>(b)</w:t>
      </w:r>
      <w:r w:rsidRPr="004573C3">
        <w:tab/>
        <w:t>section 29 (General interim orders—extension for non</w:t>
      </w:r>
      <w:r w:rsidRPr="004573C3">
        <w:noBreakHyphen/>
        <w:t>service of final order).</w:t>
      </w:r>
    </w:p>
    <w:p w14:paraId="43264DFC" w14:textId="77777777" w:rsidR="00BE7939" w:rsidRPr="004573C3" w:rsidRDefault="00BE7939" w:rsidP="00BE7939">
      <w:pPr>
        <w:pStyle w:val="AH5Sec"/>
      </w:pPr>
      <w:bookmarkStart w:id="46" w:name="_Toc150857286"/>
      <w:r w:rsidRPr="00562CAF">
        <w:rPr>
          <w:rStyle w:val="CharSectNo"/>
        </w:rPr>
        <w:t>25</w:t>
      </w:r>
      <w:r w:rsidRPr="004573C3">
        <w:tab/>
        <w:t>General interim orders—ending</w:t>
      </w:r>
      <w:bookmarkEnd w:id="46"/>
      <w:r w:rsidRPr="004573C3">
        <w:t xml:space="preserve"> </w:t>
      </w:r>
    </w:p>
    <w:p w14:paraId="2F8AA0E1" w14:textId="77777777" w:rsidR="00BE7939" w:rsidRPr="004573C3" w:rsidRDefault="00BE7939" w:rsidP="00BE7939">
      <w:pPr>
        <w:pStyle w:val="Amainreturn"/>
      </w:pPr>
      <w:r w:rsidRPr="004573C3">
        <w:t>A general interim order ends if any of the following happens:</w:t>
      </w:r>
    </w:p>
    <w:p w14:paraId="744A9387" w14:textId="77777777" w:rsidR="00BE7939" w:rsidRPr="004573C3" w:rsidRDefault="00BE7939" w:rsidP="00BE7939">
      <w:pPr>
        <w:pStyle w:val="Apara"/>
      </w:pPr>
      <w:r>
        <w:tab/>
      </w:r>
      <w:r w:rsidRPr="004573C3">
        <w:t>(a)</w:t>
      </w:r>
      <w:r w:rsidRPr="004573C3">
        <w:tab/>
        <w:t>if a period is stated in the order—the period, including any extension under section 28 or section 29, ends;</w:t>
      </w:r>
    </w:p>
    <w:p w14:paraId="6C0AA04B" w14:textId="77777777" w:rsidR="00BE7939" w:rsidRPr="004573C3" w:rsidRDefault="00BE7939" w:rsidP="00BE7939">
      <w:pPr>
        <w:pStyle w:val="Apara"/>
      </w:pPr>
      <w:r>
        <w:tab/>
      </w:r>
      <w:r w:rsidRPr="004573C3">
        <w:t>(b)</w:t>
      </w:r>
      <w:r w:rsidRPr="004573C3">
        <w:tab/>
        <w:t>the interim order is revoked;</w:t>
      </w:r>
    </w:p>
    <w:p w14:paraId="6EB45FFE" w14:textId="77777777" w:rsidR="00BE7939" w:rsidRPr="004573C3" w:rsidRDefault="00BE7939" w:rsidP="00621B0C">
      <w:pPr>
        <w:pStyle w:val="Apara"/>
        <w:keepNext/>
      </w:pPr>
      <w:r>
        <w:tab/>
      </w:r>
      <w:r w:rsidRPr="004573C3">
        <w:t>(c)</w:t>
      </w:r>
      <w:r w:rsidRPr="004573C3">
        <w:tab/>
        <w:t>the application for a final order on which the interim order was made is discontinued or dismissed;</w:t>
      </w:r>
    </w:p>
    <w:p w14:paraId="18D39221" w14:textId="77777777" w:rsidR="00BE7939" w:rsidRPr="004573C3" w:rsidRDefault="00BE7939" w:rsidP="00BE7939">
      <w:pPr>
        <w:pStyle w:val="Apara"/>
      </w:pPr>
      <w:r>
        <w:tab/>
      </w:r>
      <w:r w:rsidRPr="004573C3">
        <w:t>(d)</w:t>
      </w:r>
      <w:r w:rsidRPr="004573C3">
        <w:tab/>
        <w:t>a final order is made and the respondent is present when it is made.</w:t>
      </w:r>
    </w:p>
    <w:p w14:paraId="0799C366" w14:textId="77777777" w:rsidR="00BE7939" w:rsidRPr="004573C3" w:rsidRDefault="00BE7939" w:rsidP="00BE7939">
      <w:pPr>
        <w:pStyle w:val="AH5Sec"/>
      </w:pPr>
      <w:bookmarkStart w:id="47" w:name="_Toc150857287"/>
      <w:r w:rsidRPr="00562CAF">
        <w:rPr>
          <w:rStyle w:val="CharSectNo"/>
        </w:rPr>
        <w:lastRenderedPageBreak/>
        <w:t>26</w:t>
      </w:r>
      <w:r w:rsidRPr="004573C3">
        <w:tab/>
        <w:t>General interim orders—taken to be special interim orders if related charges laid</w:t>
      </w:r>
      <w:bookmarkEnd w:id="47"/>
      <w:r w:rsidRPr="004573C3">
        <w:t xml:space="preserve"> </w:t>
      </w:r>
    </w:p>
    <w:p w14:paraId="30E9D781" w14:textId="77777777" w:rsidR="00BE7939" w:rsidRPr="004573C3" w:rsidRDefault="00BE7939" w:rsidP="00BE7939">
      <w:pPr>
        <w:pStyle w:val="Amain"/>
        <w:keepNext/>
      </w:pPr>
      <w:r>
        <w:tab/>
      </w:r>
      <w:r w:rsidRPr="004573C3">
        <w:t>(1)</w:t>
      </w:r>
      <w:r w:rsidRPr="004573C3">
        <w:tab/>
        <w:t>This section applies if—</w:t>
      </w:r>
    </w:p>
    <w:p w14:paraId="15FD333A" w14:textId="77777777" w:rsidR="00BE7939" w:rsidRPr="004573C3" w:rsidRDefault="00BE7939" w:rsidP="00822F8C">
      <w:pPr>
        <w:pStyle w:val="Apara"/>
        <w:keepNext/>
        <w:keepLines/>
      </w:pPr>
      <w:r>
        <w:tab/>
      </w:r>
      <w:r w:rsidRPr="004573C3">
        <w:t>(a)</w:t>
      </w:r>
      <w:r w:rsidRPr="004573C3">
        <w:tab/>
        <w:t>the court makes a general interim order; and</w:t>
      </w:r>
    </w:p>
    <w:p w14:paraId="2DA2F6DD" w14:textId="77777777" w:rsidR="00BE7939" w:rsidRPr="004573C3" w:rsidRDefault="00BE7939" w:rsidP="00BE7939">
      <w:pPr>
        <w:pStyle w:val="Apara"/>
      </w:pPr>
      <w:r>
        <w:tab/>
      </w:r>
      <w:r w:rsidRPr="004573C3">
        <w:t>(b)</w:t>
      </w:r>
      <w:r w:rsidRPr="004573C3">
        <w:tab/>
        <w:t>after the general interim order is made, but before the final order is made, the respondent is charged with an offence; and</w:t>
      </w:r>
    </w:p>
    <w:p w14:paraId="5FE53800" w14:textId="77777777" w:rsidR="00BE7939" w:rsidRPr="004573C3" w:rsidRDefault="00BE7939" w:rsidP="00BE7939">
      <w:pPr>
        <w:pStyle w:val="Apara"/>
      </w:pPr>
      <w:r>
        <w:tab/>
      </w:r>
      <w:r w:rsidRPr="004573C3">
        <w:t>(c)</w:t>
      </w:r>
      <w:r w:rsidRPr="004573C3">
        <w:tab/>
        <w:t>the charge is related to the application for the final order.</w:t>
      </w:r>
    </w:p>
    <w:p w14:paraId="77A24F48" w14:textId="77777777" w:rsidR="00BE7939" w:rsidRPr="004573C3" w:rsidRDefault="00BE7939" w:rsidP="00BE7939">
      <w:pPr>
        <w:pStyle w:val="Amain"/>
      </w:pPr>
      <w:r>
        <w:tab/>
      </w:r>
      <w:r w:rsidRPr="004573C3">
        <w:t>(2)</w:t>
      </w:r>
      <w:r w:rsidRPr="004573C3">
        <w:tab/>
        <w:t>The general interim order is taken to be a special interim order—</w:t>
      </w:r>
    </w:p>
    <w:p w14:paraId="28C883F4" w14:textId="77777777" w:rsidR="00BE7939" w:rsidRPr="004573C3" w:rsidRDefault="00BE7939" w:rsidP="00BE7939">
      <w:pPr>
        <w:pStyle w:val="Apara"/>
      </w:pPr>
      <w:r>
        <w:tab/>
      </w:r>
      <w:r w:rsidRPr="004573C3">
        <w:t>(a)</w:t>
      </w:r>
      <w:r w:rsidRPr="004573C3">
        <w:tab/>
        <w:t>in the same terms as the general interim order; and</w:t>
      </w:r>
    </w:p>
    <w:p w14:paraId="2F7AF8CA" w14:textId="77777777" w:rsidR="00BE7939" w:rsidRPr="004573C3" w:rsidRDefault="00BE7939" w:rsidP="008279B3">
      <w:pPr>
        <w:pStyle w:val="Apara"/>
        <w:keepNext/>
      </w:pPr>
      <w:r>
        <w:tab/>
      </w:r>
      <w:r w:rsidRPr="004573C3">
        <w:t>(b)</w:t>
      </w:r>
      <w:r w:rsidRPr="004573C3">
        <w:tab/>
        <w:t>subject to the same conditions as the general interim order.</w:t>
      </w:r>
    </w:p>
    <w:p w14:paraId="1BA72C5C" w14:textId="77777777" w:rsidR="00BE7939" w:rsidRPr="00BF0FD5" w:rsidRDefault="00BE7939" w:rsidP="00BE7939">
      <w:pPr>
        <w:pStyle w:val="aNote"/>
      </w:pPr>
      <w:r w:rsidRPr="00BF0FD5">
        <w:rPr>
          <w:rStyle w:val="charItals"/>
        </w:rPr>
        <w:t>Note</w:t>
      </w:r>
      <w:r w:rsidRPr="00BF0FD5">
        <w:rPr>
          <w:rStyle w:val="charItals"/>
        </w:rPr>
        <w:tab/>
      </w:r>
      <w:r w:rsidRPr="00BF0FD5">
        <w:t>The application for the final order must not be decided until all related charges are finalised (see s 31 (1)).</w:t>
      </w:r>
    </w:p>
    <w:p w14:paraId="775D8A21" w14:textId="77777777" w:rsidR="00BE7939" w:rsidRPr="00BF0FD5" w:rsidRDefault="00BE7939" w:rsidP="006D5723">
      <w:pPr>
        <w:pStyle w:val="Amain"/>
        <w:keepNext/>
      </w:pPr>
      <w:r w:rsidRPr="00BF0FD5">
        <w:tab/>
        <w:t>(3)</w:t>
      </w:r>
      <w:r w:rsidRPr="00BF0FD5">
        <w:tab/>
        <w:t>Unless section 31 (2) (Special interim orders—application not to be decided until related charges finalised) applies, the return date for a hearing to decide the application for the final order must be changed after all related charges are finalised to a day as soon as practicable after the day all related charges are finalised.</w:t>
      </w:r>
    </w:p>
    <w:p w14:paraId="5A89037B" w14:textId="77777777" w:rsidR="00BE7939" w:rsidRPr="00BF0FD5" w:rsidRDefault="00BE7939" w:rsidP="00BE7939">
      <w:pPr>
        <w:pStyle w:val="aNote"/>
      </w:pPr>
      <w:r w:rsidRPr="00BF0FD5">
        <w:rPr>
          <w:rStyle w:val="charItals"/>
        </w:rPr>
        <w:t>Note</w:t>
      </w:r>
      <w:r w:rsidRPr="00BF0FD5">
        <w:rPr>
          <w:rStyle w:val="charItals"/>
        </w:rPr>
        <w:tab/>
      </w:r>
      <w:r w:rsidRPr="00BF0FD5">
        <w:t>Under s 31 (2), an application for a final order may be finalised by the court before all related charges are finalised by consent or if a party is not present at a time when the application for the final order is returned before the Magistrates Court.</w:t>
      </w:r>
    </w:p>
    <w:p w14:paraId="55576A50" w14:textId="77777777" w:rsidR="00BE7939" w:rsidRPr="004573C3" w:rsidRDefault="00BE7939" w:rsidP="00BE7939">
      <w:pPr>
        <w:pStyle w:val="AH5Sec"/>
      </w:pPr>
      <w:bookmarkStart w:id="48" w:name="_Toc150857288"/>
      <w:r w:rsidRPr="00562CAF">
        <w:rPr>
          <w:rStyle w:val="CharSectNo"/>
        </w:rPr>
        <w:lastRenderedPageBreak/>
        <w:t>27</w:t>
      </w:r>
      <w:r w:rsidRPr="004573C3">
        <w:tab/>
        <w:t>General interim orders—further orders</w:t>
      </w:r>
      <w:bookmarkEnd w:id="48"/>
      <w:r w:rsidRPr="004573C3">
        <w:t xml:space="preserve"> </w:t>
      </w:r>
    </w:p>
    <w:p w14:paraId="159656BB" w14:textId="77777777" w:rsidR="00BE7939" w:rsidRPr="004573C3" w:rsidRDefault="00BE7939" w:rsidP="006D5723">
      <w:pPr>
        <w:pStyle w:val="Amain"/>
        <w:keepNext/>
      </w:pPr>
      <w:r>
        <w:tab/>
      </w:r>
      <w:r w:rsidRPr="004573C3">
        <w:t>(1)</w:t>
      </w:r>
      <w:r w:rsidRPr="004573C3">
        <w:tab/>
        <w:t>This section applies if a general interim order has ended or is about to end.</w:t>
      </w:r>
    </w:p>
    <w:p w14:paraId="438A0B57" w14:textId="77777777" w:rsidR="00BE7939" w:rsidRPr="004573C3" w:rsidRDefault="00BE7939" w:rsidP="00BE7939">
      <w:pPr>
        <w:pStyle w:val="Amain"/>
        <w:keepNext/>
        <w:keepLines/>
      </w:pPr>
      <w:r>
        <w:tab/>
      </w:r>
      <w:r w:rsidRPr="004573C3">
        <w:t>(2)</w:t>
      </w:r>
      <w:r w:rsidRPr="004573C3">
        <w:tab/>
        <w:t>The Magistrates Court may make a further general interim order if satisfied there are special or exceptional circumstances (having regard to the objects of this Act and how those objects are to be achieved as set out in section 7) that justify the making of a further general interim order.</w:t>
      </w:r>
    </w:p>
    <w:p w14:paraId="1E4279BE" w14:textId="77777777" w:rsidR="006F31CF" w:rsidRPr="00F8726C" w:rsidRDefault="006F31CF" w:rsidP="006F31CF">
      <w:pPr>
        <w:pStyle w:val="aNote"/>
        <w:rPr>
          <w:color w:val="000000"/>
        </w:rPr>
      </w:pPr>
      <w:r w:rsidRPr="00E10EEB">
        <w:rPr>
          <w:rStyle w:val="charItals"/>
        </w:rPr>
        <w:t>Note</w:t>
      </w:r>
      <w:r w:rsidRPr="00E10EEB">
        <w:rPr>
          <w:rStyle w:val="charItals"/>
        </w:rPr>
        <w:tab/>
      </w:r>
      <w:r w:rsidRPr="00F8726C">
        <w:rPr>
          <w:color w:val="000000"/>
          <w:shd w:val="clear" w:color="auto" w:fill="FFFFFF"/>
        </w:rPr>
        <w:t>Section 24 limits the length of a further general interim order.</w:t>
      </w:r>
    </w:p>
    <w:p w14:paraId="72515A3B" w14:textId="77777777" w:rsidR="00BE7939" w:rsidRPr="004573C3" w:rsidRDefault="00BE7939" w:rsidP="00BE7939">
      <w:pPr>
        <w:pStyle w:val="Amain"/>
      </w:pPr>
      <w:r>
        <w:tab/>
      </w:r>
      <w:r w:rsidRPr="004573C3">
        <w:t>(3)</w:t>
      </w:r>
      <w:r w:rsidRPr="004573C3">
        <w:tab/>
        <w:t>Only 1 further general interim order may be made under this section in relation to an application for a final order.</w:t>
      </w:r>
    </w:p>
    <w:p w14:paraId="35FF6E96" w14:textId="77777777" w:rsidR="00BE7939" w:rsidRPr="004573C3" w:rsidRDefault="00BE7939" w:rsidP="00BE7939">
      <w:pPr>
        <w:pStyle w:val="Amain"/>
        <w:keepNext/>
      </w:pPr>
      <w:r>
        <w:tab/>
      </w:r>
      <w:r w:rsidRPr="004573C3">
        <w:t>(4)</w:t>
      </w:r>
      <w:r w:rsidRPr="004573C3">
        <w:tab/>
        <w:t>However, a further general interim order must not be made as a consent order.</w:t>
      </w:r>
    </w:p>
    <w:p w14:paraId="234252BA" w14:textId="77777777" w:rsidR="00BE7939" w:rsidRPr="004573C3" w:rsidRDefault="00BE7939" w:rsidP="00BE7939">
      <w:pPr>
        <w:pStyle w:val="aNote"/>
      </w:pPr>
      <w:r w:rsidRPr="004573C3">
        <w:rPr>
          <w:rStyle w:val="charItals"/>
        </w:rPr>
        <w:t>Note</w:t>
      </w:r>
      <w:r w:rsidRPr="004573C3">
        <w:rPr>
          <w:rStyle w:val="charItals"/>
        </w:rPr>
        <w:tab/>
      </w:r>
      <w:r w:rsidRPr="004573C3">
        <w:t>An interim order may be amended in certain circumstances (see s 83).</w:t>
      </w:r>
    </w:p>
    <w:p w14:paraId="426C6211" w14:textId="77777777" w:rsidR="00BE7939" w:rsidRPr="004573C3" w:rsidRDefault="00BE7939" w:rsidP="00BE7939">
      <w:pPr>
        <w:pStyle w:val="AH5Sec"/>
      </w:pPr>
      <w:bookmarkStart w:id="49" w:name="_Toc150857289"/>
      <w:r w:rsidRPr="00562CAF">
        <w:rPr>
          <w:rStyle w:val="CharSectNo"/>
        </w:rPr>
        <w:t>28</w:t>
      </w:r>
      <w:r w:rsidRPr="004573C3">
        <w:tab/>
        <w:t>General interim orders—extension for non</w:t>
      </w:r>
      <w:r w:rsidRPr="004573C3">
        <w:noBreakHyphen/>
        <w:t>service of application</w:t>
      </w:r>
      <w:bookmarkEnd w:id="49"/>
    </w:p>
    <w:p w14:paraId="52FAFE5E" w14:textId="77777777" w:rsidR="00BE7939" w:rsidRPr="004573C3" w:rsidRDefault="00BE7939" w:rsidP="00BE7939">
      <w:pPr>
        <w:pStyle w:val="Amain"/>
      </w:pPr>
      <w:r>
        <w:tab/>
      </w:r>
      <w:r w:rsidRPr="004573C3">
        <w:t>(1)</w:t>
      </w:r>
      <w:r w:rsidRPr="004573C3">
        <w:tab/>
        <w:t>This section applies if the registrar adjourns a proceeding for a final order because the respondent has not been served with a copy of the application for the final order and a timing notice.</w:t>
      </w:r>
    </w:p>
    <w:p w14:paraId="01FD2DF9" w14:textId="77777777" w:rsidR="00BE7939" w:rsidRPr="004573C3" w:rsidRDefault="00BE7939" w:rsidP="00BE7939">
      <w:pPr>
        <w:pStyle w:val="Amain"/>
      </w:pPr>
      <w:r>
        <w:tab/>
      </w:r>
      <w:r w:rsidRPr="004573C3">
        <w:t>(2)</w:t>
      </w:r>
      <w:r w:rsidRPr="004573C3">
        <w:tab/>
        <w:t>The registrar may also amend a general interim order made in relation to the application by extending it to take into account the delay caused by the adjournment.</w:t>
      </w:r>
    </w:p>
    <w:p w14:paraId="68D96A6B" w14:textId="77777777" w:rsidR="00BE7939" w:rsidRPr="004573C3" w:rsidRDefault="00BE7939" w:rsidP="00BE7939">
      <w:pPr>
        <w:pStyle w:val="Amain"/>
      </w:pPr>
      <w:r>
        <w:tab/>
      </w:r>
      <w:r w:rsidRPr="004573C3">
        <w:t>(3)</w:t>
      </w:r>
      <w:r w:rsidRPr="004573C3">
        <w:tab/>
        <w:t>The registrar must not extend a general interim order under subsection (2) for more than 8 weeks.</w:t>
      </w:r>
    </w:p>
    <w:p w14:paraId="77D47737" w14:textId="77777777" w:rsidR="00BE7939" w:rsidRPr="004573C3" w:rsidRDefault="00BE7939" w:rsidP="00BE7939">
      <w:pPr>
        <w:pStyle w:val="AH5Sec"/>
      </w:pPr>
      <w:bookmarkStart w:id="50" w:name="_Toc150857290"/>
      <w:r w:rsidRPr="00562CAF">
        <w:rPr>
          <w:rStyle w:val="CharSectNo"/>
        </w:rPr>
        <w:lastRenderedPageBreak/>
        <w:t>29</w:t>
      </w:r>
      <w:r w:rsidRPr="004573C3">
        <w:tab/>
        <w:t>General interim orders—extension for non</w:t>
      </w:r>
      <w:r w:rsidRPr="004573C3">
        <w:noBreakHyphen/>
        <w:t>service of final order</w:t>
      </w:r>
      <w:bookmarkEnd w:id="50"/>
    </w:p>
    <w:p w14:paraId="2CEE82DA" w14:textId="77777777" w:rsidR="00BE7939" w:rsidRPr="004573C3" w:rsidRDefault="00BE7939" w:rsidP="00B94F5F">
      <w:pPr>
        <w:pStyle w:val="Amain"/>
        <w:keepNext/>
      </w:pPr>
      <w:r>
        <w:tab/>
      </w:r>
      <w:r w:rsidRPr="004573C3">
        <w:t>(1)</w:t>
      </w:r>
      <w:r w:rsidRPr="004573C3">
        <w:tab/>
        <w:t>This section applies if—</w:t>
      </w:r>
    </w:p>
    <w:p w14:paraId="551EA110" w14:textId="77777777" w:rsidR="00BE7939" w:rsidRPr="004573C3" w:rsidRDefault="00BE7939" w:rsidP="00B94F5F">
      <w:pPr>
        <w:pStyle w:val="Apara"/>
        <w:keepNext/>
      </w:pPr>
      <w:r>
        <w:tab/>
      </w:r>
      <w:r w:rsidRPr="004573C3">
        <w:t>(a)</w:t>
      </w:r>
      <w:r w:rsidRPr="004573C3">
        <w:tab/>
        <w:t>a final order is made; and</w:t>
      </w:r>
    </w:p>
    <w:p w14:paraId="1315C1AD" w14:textId="77777777" w:rsidR="00BE7939" w:rsidRPr="004573C3" w:rsidRDefault="00BE7939" w:rsidP="00BE7939">
      <w:pPr>
        <w:pStyle w:val="Apara"/>
      </w:pPr>
      <w:r>
        <w:tab/>
      </w:r>
      <w:r w:rsidRPr="004573C3">
        <w:t>(b)</w:t>
      </w:r>
      <w:r w:rsidRPr="004573C3">
        <w:tab/>
        <w:t>the respondent is not present at the making of the final order; and</w:t>
      </w:r>
    </w:p>
    <w:p w14:paraId="44B3BBAD" w14:textId="77777777" w:rsidR="00BE7939" w:rsidRPr="004573C3" w:rsidRDefault="00BE7939" w:rsidP="00BE7939">
      <w:pPr>
        <w:pStyle w:val="Apara"/>
        <w:keepNext/>
      </w:pPr>
      <w:r>
        <w:tab/>
      </w:r>
      <w:r w:rsidRPr="004573C3">
        <w:t>(c)</w:t>
      </w:r>
      <w:r w:rsidRPr="004573C3">
        <w:tab/>
        <w:t>a general interim order made in relation to the application for the final order would, but for this section, expire before the final order is served on the respondent.</w:t>
      </w:r>
    </w:p>
    <w:p w14:paraId="3E33ADAB" w14:textId="77777777" w:rsidR="00BE7939" w:rsidRPr="004573C3" w:rsidRDefault="00BE7939" w:rsidP="00B94F5F">
      <w:pPr>
        <w:pStyle w:val="aNote"/>
      </w:pPr>
      <w:r>
        <w:rPr>
          <w:rStyle w:val="charItals"/>
        </w:rPr>
        <w:t>Note</w:t>
      </w:r>
      <w:r w:rsidRPr="004573C3">
        <w:rPr>
          <w:rStyle w:val="charItals"/>
        </w:rPr>
        <w:tab/>
      </w:r>
      <w:r w:rsidRPr="004573C3">
        <w:t>A further order may be made in special or exceptional circumstances (see s 27).</w:t>
      </w:r>
    </w:p>
    <w:p w14:paraId="5F9A6072" w14:textId="77777777" w:rsidR="00BE7939" w:rsidRPr="004573C3" w:rsidRDefault="00BE7939" w:rsidP="00BE7939">
      <w:pPr>
        <w:pStyle w:val="Amain"/>
      </w:pPr>
      <w:r>
        <w:tab/>
      </w:r>
      <w:r w:rsidRPr="004573C3">
        <w:t>(2)</w:t>
      </w:r>
      <w:r w:rsidRPr="004573C3">
        <w:tab/>
        <w:t>The general interim order is extended until the final order is served on the respondent.</w:t>
      </w:r>
    </w:p>
    <w:p w14:paraId="4072E1C3" w14:textId="77777777" w:rsidR="00BE7939" w:rsidRPr="004573C3" w:rsidRDefault="00BE7939" w:rsidP="00BE7939">
      <w:pPr>
        <w:pStyle w:val="AH4SubDiv"/>
      </w:pPr>
      <w:bookmarkStart w:id="51" w:name="_Toc150857291"/>
      <w:r w:rsidRPr="004573C3">
        <w:t>Subdivision 3.3.3</w:t>
      </w:r>
      <w:r w:rsidRPr="004573C3">
        <w:tab/>
      </w:r>
      <w:r w:rsidRPr="004573C3">
        <w:rPr>
          <w:rStyle w:val="CharDivText"/>
        </w:rPr>
        <w:t>Special interim orders</w:t>
      </w:r>
      <w:bookmarkEnd w:id="51"/>
    </w:p>
    <w:p w14:paraId="124BC258" w14:textId="77777777" w:rsidR="00BE7939" w:rsidRPr="004573C3" w:rsidRDefault="00BE7939" w:rsidP="00BE7939">
      <w:pPr>
        <w:pStyle w:val="AH5Sec"/>
      </w:pPr>
      <w:bookmarkStart w:id="52" w:name="_Toc150857292"/>
      <w:r w:rsidRPr="00562CAF">
        <w:rPr>
          <w:rStyle w:val="CharSectNo"/>
        </w:rPr>
        <w:t>30</w:t>
      </w:r>
      <w:r w:rsidRPr="004573C3">
        <w:tab/>
        <w:t>Special interim orders—ending</w:t>
      </w:r>
      <w:bookmarkEnd w:id="52"/>
      <w:r w:rsidRPr="004573C3">
        <w:t xml:space="preserve"> </w:t>
      </w:r>
    </w:p>
    <w:p w14:paraId="7F6B6EE6" w14:textId="77777777" w:rsidR="00BE7939" w:rsidRPr="004573C3" w:rsidRDefault="00BE7939" w:rsidP="00BE7939">
      <w:pPr>
        <w:pStyle w:val="Amainreturn"/>
      </w:pPr>
      <w:r w:rsidRPr="004573C3">
        <w:t>A special interim order ends only when the first of the following happens:</w:t>
      </w:r>
    </w:p>
    <w:p w14:paraId="578A71F4" w14:textId="77777777" w:rsidR="00BE7939" w:rsidRPr="004573C3" w:rsidRDefault="00BE7939" w:rsidP="00BE7939">
      <w:pPr>
        <w:pStyle w:val="Apara"/>
      </w:pPr>
      <w:r>
        <w:tab/>
      </w:r>
      <w:r w:rsidRPr="004573C3">
        <w:t>(a)</w:t>
      </w:r>
      <w:r w:rsidRPr="004573C3">
        <w:tab/>
        <w:t>the special interim order is revoked;</w:t>
      </w:r>
    </w:p>
    <w:p w14:paraId="754275FA" w14:textId="77777777" w:rsidR="00BE7939" w:rsidRPr="004573C3" w:rsidRDefault="00BE7939" w:rsidP="00BE7939">
      <w:pPr>
        <w:pStyle w:val="Apara"/>
      </w:pPr>
      <w:r>
        <w:tab/>
      </w:r>
      <w:r w:rsidRPr="004573C3">
        <w:t>(b)</w:t>
      </w:r>
      <w:r w:rsidRPr="004573C3">
        <w:tab/>
        <w:t>the application for a final order on which the special interim order was made is discontinued or dismissed;</w:t>
      </w:r>
    </w:p>
    <w:p w14:paraId="11B4FDF2" w14:textId="77777777" w:rsidR="00BE7939" w:rsidRPr="004573C3" w:rsidRDefault="00BE7939" w:rsidP="00BE7939">
      <w:pPr>
        <w:pStyle w:val="Apara"/>
      </w:pPr>
      <w:r>
        <w:tab/>
      </w:r>
      <w:r w:rsidRPr="004573C3">
        <w:t>(c)</w:t>
      </w:r>
      <w:r w:rsidRPr="004573C3">
        <w:tab/>
        <w:t>a final order is made and the respondent is present when it is made;</w:t>
      </w:r>
    </w:p>
    <w:p w14:paraId="677EE5C8" w14:textId="77777777" w:rsidR="00BE7939" w:rsidRPr="004573C3" w:rsidRDefault="00BE7939" w:rsidP="00BE7939">
      <w:pPr>
        <w:pStyle w:val="Apara"/>
      </w:pPr>
      <w:r>
        <w:tab/>
      </w:r>
      <w:r w:rsidRPr="004573C3">
        <w:t>(d)</w:t>
      </w:r>
      <w:r w:rsidRPr="004573C3">
        <w:tab/>
        <w:t>if a final order is made but the respondent is not present when it is made—the final order is served on the respondent.</w:t>
      </w:r>
    </w:p>
    <w:p w14:paraId="0A4224B1" w14:textId="77777777" w:rsidR="00BE7939" w:rsidRPr="004573C3" w:rsidRDefault="00BE7939" w:rsidP="00BE7939">
      <w:pPr>
        <w:pStyle w:val="AH5Sec"/>
      </w:pPr>
      <w:bookmarkStart w:id="53" w:name="_Toc150857293"/>
      <w:r w:rsidRPr="00562CAF">
        <w:rPr>
          <w:rStyle w:val="CharSectNo"/>
        </w:rPr>
        <w:lastRenderedPageBreak/>
        <w:t>31</w:t>
      </w:r>
      <w:r w:rsidRPr="004573C3">
        <w:tab/>
        <w:t>Special interim orders—application not to be decided until related charges finalised</w:t>
      </w:r>
      <w:bookmarkEnd w:id="53"/>
      <w:r w:rsidRPr="004573C3">
        <w:t xml:space="preserve"> </w:t>
      </w:r>
    </w:p>
    <w:p w14:paraId="26865785" w14:textId="77777777" w:rsidR="00BE7939" w:rsidRPr="004573C3" w:rsidRDefault="00BE7939" w:rsidP="00BE7939">
      <w:pPr>
        <w:pStyle w:val="Amain"/>
        <w:keepNext/>
      </w:pPr>
      <w:r>
        <w:tab/>
      </w:r>
      <w:r w:rsidRPr="004573C3">
        <w:t>(1)</w:t>
      </w:r>
      <w:r w:rsidRPr="004573C3">
        <w:tab/>
        <w:t>If a court makes a special interim order, the court must not decide the application for the final order until all related charges are finalised.</w:t>
      </w:r>
    </w:p>
    <w:p w14:paraId="0AD84C28" w14:textId="77777777" w:rsidR="00BE7939" w:rsidRPr="004573C3" w:rsidRDefault="00BE7939" w:rsidP="00BE7939">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14:paraId="26EE4EE8" w14:textId="77777777" w:rsidR="00BE7939" w:rsidRPr="004573C3" w:rsidRDefault="00BE7939" w:rsidP="00BE7939">
      <w:pPr>
        <w:pStyle w:val="Amain"/>
        <w:keepNext/>
      </w:pPr>
      <w:r>
        <w:tab/>
      </w:r>
      <w:r w:rsidRPr="004573C3">
        <w:t>(2)</w:t>
      </w:r>
      <w:r w:rsidRPr="004573C3">
        <w:tab/>
        <w:t>However, the application for the final order may be finalised by the court before all related charges are finalised—</w:t>
      </w:r>
    </w:p>
    <w:p w14:paraId="1F55F2D9" w14:textId="77777777" w:rsidR="00BE7939" w:rsidRPr="00BF0FD5" w:rsidRDefault="00BE7939" w:rsidP="00BE7939">
      <w:pPr>
        <w:pStyle w:val="Apara"/>
      </w:pPr>
      <w:r w:rsidRPr="00BF0FD5">
        <w:tab/>
        <w:t>(a)</w:t>
      </w:r>
      <w:r w:rsidRPr="00BF0FD5">
        <w:tab/>
        <w:t>under section 53 (Applicant not present at return of application); or</w:t>
      </w:r>
    </w:p>
    <w:p w14:paraId="3F523D22" w14:textId="77777777" w:rsidR="00BE7939" w:rsidRPr="00BF0FD5" w:rsidRDefault="00BE7939" w:rsidP="00BE7939">
      <w:pPr>
        <w:pStyle w:val="Apara"/>
      </w:pPr>
      <w:r w:rsidRPr="00BF0FD5">
        <w:tab/>
        <w:t>(</w:t>
      </w:r>
      <w:r>
        <w:t>b</w:t>
      </w:r>
      <w:r w:rsidRPr="00BF0FD5">
        <w:t>)</w:t>
      </w:r>
      <w:r w:rsidRPr="00BF0FD5">
        <w:tab/>
        <w:t>under section 54 (Respondent not present at return of application); or</w:t>
      </w:r>
    </w:p>
    <w:p w14:paraId="51001412" w14:textId="77777777" w:rsidR="00BE7939" w:rsidRPr="004573C3" w:rsidRDefault="00BE7939" w:rsidP="00BE7939">
      <w:pPr>
        <w:pStyle w:val="Apara"/>
      </w:pPr>
      <w:r>
        <w:tab/>
      </w:r>
      <w:r w:rsidRPr="004573C3">
        <w:t>(</w:t>
      </w:r>
      <w:r>
        <w:t>c</w:t>
      </w:r>
      <w:r w:rsidRPr="004573C3">
        <w:t>)</w:t>
      </w:r>
      <w:r w:rsidRPr="004573C3">
        <w:tab/>
        <w:t>by consent.</w:t>
      </w:r>
    </w:p>
    <w:p w14:paraId="0B0EE4C3" w14:textId="77777777" w:rsidR="00BE7939" w:rsidRPr="004573C3" w:rsidRDefault="00BE7939" w:rsidP="00BE7939">
      <w:pPr>
        <w:pStyle w:val="AH5Sec"/>
      </w:pPr>
      <w:bookmarkStart w:id="54" w:name="_Toc150857294"/>
      <w:r w:rsidRPr="00562CAF">
        <w:rPr>
          <w:rStyle w:val="CharSectNo"/>
        </w:rPr>
        <w:t>32</w:t>
      </w:r>
      <w:r w:rsidRPr="004573C3">
        <w:tab/>
        <w:t>Special interim orders—final application decided</w:t>
      </w:r>
      <w:bookmarkEnd w:id="54"/>
      <w:r w:rsidRPr="004573C3">
        <w:t xml:space="preserve"> </w:t>
      </w:r>
    </w:p>
    <w:p w14:paraId="556AC7BC" w14:textId="77777777" w:rsidR="00BE7939" w:rsidRPr="004573C3" w:rsidRDefault="00BE7939" w:rsidP="00BE7939">
      <w:pPr>
        <w:pStyle w:val="Amain"/>
        <w:keepNext/>
      </w:pPr>
      <w:r>
        <w:tab/>
      </w:r>
      <w:r w:rsidRPr="004573C3">
        <w:t>(1)</w:t>
      </w:r>
      <w:r w:rsidRPr="004573C3">
        <w:tab/>
        <w:t>This section applies if—</w:t>
      </w:r>
    </w:p>
    <w:p w14:paraId="7C7D484A" w14:textId="77777777" w:rsidR="00BE7939" w:rsidRPr="004573C3" w:rsidRDefault="00BE7939" w:rsidP="00BE7939">
      <w:pPr>
        <w:pStyle w:val="Apara"/>
      </w:pPr>
      <w:r>
        <w:tab/>
      </w:r>
      <w:r w:rsidRPr="004573C3">
        <w:t>(a)</w:t>
      </w:r>
      <w:r w:rsidRPr="004573C3">
        <w:tab/>
        <w:t>a court makes a special interim order; and</w:t>
      </w:r>
    </w:p>
    <w:p w14:paraId="6D4B4CA5" w14:textId="77777777" w:rsidR="00BE7939" w:rsidRPr="004573C3" w:rsidRDefault="00BE7939" w:rsidP="00BE7939">
      <w:pPr>
        <w:pStyle w:val="Apara"/>
      </w:pPr>
      <w:r>
        <w:tab/>
      </w:r>
      <w:r w:rsidRPr="004573C3">
        <w:t>(b)</w:t>
      </w:r>
      <w:r w:rsidRPr="004573C3">
        <w:tab/>
        <w:t>all charges related to the special interim order are finalised; and</w:t>
      </w:r>
    </w:p>
    <w:p w14:paraId="7CC84941" w14:textId="77777777" w:rsidR="00BE7939" w:rsidRPr="004573C3" w:rsidRDefault="00BE7939" w:rsidP="00BE7939">
      <w:pPr>
        <w:pStyle w:val="Apara"/>
        <w:keepNext/>
      </w:pPr>
      <w:r>
        <w:tab/>
      </w:r>
      <w:r w:rsidRPr="004573C3">
        <w:t>(c)</w:t>
      </w:r>
      <w:r w:rsidRPr="004573C3">
        <w:tab/>
        <w:t>the application for the final order has not yet been decided.</w:t>
      </w:r>
    </w:p>
    <w:p w14:paraId="2AAF316F" w14:textId="77777777" w:rsidR="00BE7939" w:rsidRPr="00BF0FD5" w:rsidRDefault="00B94F5F" w:rsidP="00BE7939">
      <w:pPr>
        <w:pStyle w:val="aNote"/>
      </w:pPr>
      <w:r>
        <w:rPr>
          <w:rStyle w:val="charItals"/>
        </w:rPr>
        <w:t>Note</w:t>
      </w:r>
      <w:r w:rsidR="00BE7939" w:rsidRPr="00BF0FD5">
        <w:rPr>
          <w:rStyle w:val="charItals"/>
        </w:rPr>
        <w:tab/>
      </w:r>
      <w:r w:rsidR="00BE7939" w:rsidRPr="00BF0FD5">
        <w:t>The court must not decide the application for the final order, unless by consent or because a party is not present at a time when the application is returned before the court, until all related charges are finalised (see s 31).</w:t>
      </w:r>
    </w:p>
    <w:p w14:paraId="1E083BAE" w14:textId="77777777" w:rsidR="00BE7939" w:rsidRPr="004573C3" w:rsidRDefault="00BE7939" w:rsidP="00343A91">
      <w:pPr>
        <w:pStyle w:val="Amain"/>
      </w:pPr>
      <w:r>
        <w:tab/>
      </w:r>
      <w:r w:rsidRPr="004573C3">
        <w:t>(2)</w:t>
      </w:r>
      <w:r w:rsidRPr="004573C3">
        <w:tab/>
        <w:t>After the final related charge is finalised by the court, the court must also—</w:t>
      </w:r>
    </w:p>
    <w:p w14:paraId="3CE63935" w14:textId="77777777" w:rsidR="00BE7939" w:rsidRPr="004573C3" w:rsidRDefault="00BE7939" w:rsidP="00343A91">
      <w:pPr>
        <w:pStyle w:val="Apara"/>
      </w:pPr>
      <w:r>
        <w:tab/>
      </w:r>
      <w:r w:rsidRPr="004573C3">
        <w:t>(a)</w:t>
      </w:r>
      <w:r w:rsidRPr="004573C3">
        <w:tab/>
        <w:t>if the court is the Magistrates Court—decide the application for the final order; or</w:t>
      </w:r>
    </w:p>
    <w:p w14:paraId="672D8C87" w14:textId="77777777" w:rsidR="00BE7939" w:rsidRPr="004573C3" w:rsidRDefault="00BE7939" w:rsidP="00343A91">
      <w:pPr>
        <w:pStyle w:val="Apara"/>
      </w:pPr>
      <w:r>
        <w:tab/>
      </w:r>
      <w:r w:rsidRPr="004573C3">
        <w:t>(b)</w:t>
      </w:r>
      <w:r w:rsidRPr="004573C3">
        <w:tab/>
        <w:t>if the court is another court—</w:t>
      </w:r>
    </w:p>
    <w:p w14:paraId="597514EC" w14:textId="77777777" w:rsidR="00BE7939" w:rsidRPr="004573C3" w:rsidRDefault="00BE7939" w:rsidP="00343A91">
      <w:pPr>
        <w:pStyle w:val="Asubpara"/>
      </w:pPr>
      <w:r>
        <w:tab/>
      </w:r>
      <w:r w:rsidRPr="004573C3">
        <w:t>(i)</w:t>
      </w:r>
      <w:r w:rsidRPr="004573C3">
        <w:tab/>
        <w:t>decide the application for the final order as if it were the Magistrates Court; or</w:t>
      </w:r>
    </w:p>
    <w:p w14:paraId="7BB08190" w14:textId="77777777" w:rsidR="00BE7939" w:rsidRPr="004573C3" w:rsidRDefault="00BE7939" w:rsidP="00BE7939">
      <w:pPr>
        <w:pStyle w:val="Asubpara"/>
      </w:pPr>
      <w:r>
        <w:lastRenderedPageBreak/>
        <w:tab/>
      </w:r>
      <w:r w:rsidRPr="004573C3">
        <w:t>(ii)</w:t>
      </w:r>
      <w:r w:rsidRPr="004573C3">
        <w:tab/>
        <w:t>notify the Magistrates Court that the final related charge has been decided.</w:t>
      </w:r>
    </w:p>
    <w:p w14:paraId="3D677DBB" w14:textId="77777777" w:rsidR="00BE7939" w:rsidRPr="004573C3" w:rsidRDefault="00BE7939" w:rsidP="00BE7939">
      <w:pPr>
        <w:pStyle w:val="Amain"/>
        <w:keepNext/>
      </w:pPr>
      <w:r>
        <w:tab/>
      </w:r>
      <w:r w:rsidRPr="004573C3">
        <w:t>(3)</w:t>
      </w:r>
      <w:r w:rsidRPr="004573C3">
        <w:tab/>
        <w:t>If a court notifies the Magistrates Court under subsection (2) (b) (ii)—</w:t>
      </w:r>
    </w:p>
    <w:p w14:paraId="464F31B2" w14:textId="77777777" w:rsidR="00BE7939" w:rsidRPr="004573C3" w:rsidRDefault="00BE7939" w:rsidP="00BE7939">
      <w:pPr>
        <w:pStyle w:val="Apara"/>
      </w:pPr>
      <w:r>
        <w:tab/>
      </w:r>
      <w:r w:rsidRPr="004573C3">
        <w:t>(a)</w:t>
      </w:r>
      <w:r w:rsidRPr="004573C3">
        <w:tab/>
        <w:t>the court may give the Magistrates Court guidance about, or a direction for, suitable conditions to be included in the final order; and</w:t>
      </w:r>
    </w:p>
    <w:p w14:paraId="67324D6F" w14:textId="77777777" w:rsidR="00BE7939" w:rsidRPr="004573C3" w:rsidRDefault="00BE7939" w:rsidP="00BE7939">
      <w:pPr>
        <w:pStyle w:val="Apara"/>
      </w:pPr>
      <w:r>
        <w:tab/>
      </w:r>
      <w:r w:rsidRPr="004573C3">
        <w:t>(b)</w:t>
      </w:r>
      <w:r w:rsidRPr="004573C3">
        <w:tab/>
        <w:t>the Magistrates Court must decide the application for the final order.</w:t>
      </w:r>
    </w:p>
    <w:p w14:paraId="0FD17804" w14:textId="77777777" w:rsidR="00BE7939" w:rsidRPr="004573C3" w:rsidRDefault="00BE7939" w:rsidP="00BE7939">
      <w:pPr>
        <w:pStyle w:val="Amain"/>
      </w:pPr>
      <w:r>
        <w:tab/>
      </w:r>
      <w:r w:rsidRPr="004573C3">
        <w:t>(4)</w:t>
      </w:r>
      <w:r w:rsidRPr="004573C3">
        <w:tab/>
        <w:t>A decision to dismiss the application for the final order may only be made after giving the parties an opportunity to be heard.</w:t>
      </w:r>
    </w:p>
    <w:p w14:paraId="71F5D903" w14:textId="77777777" w:rsidR="00BE7939" w:rsidRPr="004573C3" w:rsidRDefault="00BE7939" w:rsidP="00BE7939">
      <w:pPr>
        <w:pStyle w:val="Amain"/>
      </w:pPr>
      <w:r>
        <w:tab/>
      </w:r>
      <w:r w:rsidRPr="004573C3">
        <w:t>(5)</w:t>
      </w:r>
      <w:r w:rsidRPr="004573C3">
        <w:tab/>
        <w:t xml:space="preserve">The court deciding the application for the final order under this section may set a return date </w:t>
      </w:r>
      <w:r w:rsidRPr="00BF0FD5">
        <w:t>for the hearing of the application for the final order</w:t>
      </w:r>
      <w:r w:rsidRPr="004573C3">
        <w:t>.</w:t>
      </w:r>
    </w:p>
    <w:p w14:paraId="7F9344B1" w14:textId="77777777" w:rsidR="00BE7939" w:rsidRPr="00562CAF" w:rsidRDefault="00BE7939" w:rsidP="00621B0C">
      <w:pPr>
        <w:pStyle w:val="AH3Div"/>
      </w:pPr>
      <w:bookmarkStart w:id="55" w:name="_Toc150857295"/>
      <w:r w:rsidRPr="00562CAF">
        <w:rPr>
          <w:rStyle w:val="CharDivNo"/>
        </w:rPr>
        <w:t>Division 3.4</w:t>
      </w:r>
      <w:r w:rsidRPr="004573C3">
        <w:tab/>
      </w:r>
      <w:r w:rsidRPr="00562CAF">
        <w:rPr>
          <w:rStyle w:val="CharDivText"/>
        </w:rPr>
        <w:t>Consent orders</w:t>
      </w:r>
      <w:bookmarkEnd w:id="55"/>
    </w:p>
    <w:p w14:paraId="4FBF3D33" w14:textId="77777777" w:rsidR="00BE7939" w:rsidRPr="004573C3" w:rsidRDefault="00BE7939" w:rsidP="00621B0C">
      <w:pPr>
        <w:pStyle w:val="AH5Sec"/>
      </w:pPr>
      <w:bookmarkStart w:id="56" w:name="_Toc150857296"/>
      <w:r w:rsidRPr="00562CAF">
        <w:rPr>
          <w:rStyle w:val="CharSectNo"/>
        </w:rPr>
        <w:t>33</w:t>
      </w:r>
      <w:r w:rsidRPr="004573C3">
        <w:tab/>
        <w:t>Consent orders</w:t>
      </w:r>
      <w:bookmarkEnd w:id="56"/>
    </w:p>
    <w:p w14:paraId="769BB3F4" w14:textId="77777777" w:rsidR="00BE7939" w:rsidRPr="004573C3" w:rsidRDefault="00BE7939" w:rsidP="00621B0C">
      <w:pPr>
        <w:pStyle w:val="Amain"/>
        <w:keepNext/>
      </w:pPr>
      <w:r>
        <w:tab/>
      </w:r>
      <w:r w:rsidRPr="004573C3">
        <w:t>(1)</w:t>
      </w:r>
      <w:r w:rsidRPr="004573C3">
        <w:tab/>
        <w:t>On application for a final order, the court may make an interim or final order with the consent of the parties to the proceeding.</w:t>
      </w:r>
    </w:p>
    <w:p w14:paraId="4E537D18" w14:textId="77777777" w:rsidR="00BE7939" w:rsidRPr="004573C3" w:rsidRDefault="00BE7939" w:rsidP="00BE7939">
      <w:pPr>
        <w:pStyle w:val="Amain"/>
        <w:keepNext/>
        <w:rPr>
          <w:lang w:val="en-US"/>
        </w:rPr>
      </w:pPr>
      <w:r>
        <w:rPr>
          <w:lang w:val="en-US"/>
        </w:rPr>
        <w:tab/>
      </w:r>
      <w:r w:rsidRPr="004573C3">
        <w:rPr>
          <w:lang w:val="en-US"/>
        </w:rPr>
        <w:t>(2)</w:t>
      </w:r>
      <w:r w:rsidRPr="004573C3">
        <w:rPr>
          <w:lang w:val="en-US"/>
        </w:rPr>
        <w:tab/>
        <w:t>The order may be made—</w:t>
      </w:r>
    </w:p>
    <w:p w14:paraId="73F2D975" w14:textId="77777777" w:rsidR="00BE7939" w:rsidRPr="004573C3" w:rsidRDefault="00BE7939" w:rsidP="00BE7939">
      <w:pPr>
        <w:pStyle w:val="Apara"/>
        <w:rPr>
          <w:lang w:val="en-US"/>
        </w:rPr>
      </w:pPr>
      <w:r>
        <w:rPr>
          <w:lang w:val="en-US"/>
        </w:rPr>
        <w:tab/>
      </w:r>
      <w:r w:rsidRPr="004573C3">
        <w:rPr>
          <w:lang w:val="en-US"/>
        </w:rPr>
        <w:t>(a)</w:t>
      </w:r>
      <w:r w:rsidRPr="004573C3">
        <w:rPr>
          <w:lang w:val="en-US"/>
        </w:rPr>
        <w:tab/>
        <w:t>whether or not the parties have attended, or any party has attended, before the court in relation to the application; and</w:t>
      </w:r>
    </w:p>
    <w:p w14:paraId="468D523E" w14:textId="77777777" w:rsidR="00BE7939" w:rsidRPr="004573C3" w:rsidRDefault="00BE7939" w:rsidP="00BE7939">
      <w:pPr>
        <w:pStyle w:val="Apara"/>
        <w:rPr>
          <w:lang w:val="en-US"/>
        </w:rPr>
      </w:pPr>
      <w:r>
        <w:rPr>
          <w:lang w:val="en-US"/>
        </w:rPr>
        <w:tab/>
      </w:r>
      <w:r w:rsidRPr="004573C3">
        <w:rPr>
          <w:lang w:val="en-US"/>
        </w:rPr>
        <w:t>(b)</w:t>
      </w:r>
      <w:r w:rsidRPr="004573C3">
        <w:rPr>
          <w:lang w:val="en-US"/>
        </w:rPr>
        <w:tab/>
        <w:t>whether or not any ground for making the order has been made out; and</w:t>
      </w:r>
    </w:p>
    <w:p w14:paraId="3698EE5D" w14:textId="77777777" w:rsidR="00BE7939" w:rsidRPr="004573C3" w:rsidRDefault="00BE7939" w:rsidP="00BE7939">
      <w:pPr>
        <w:pStyle w:val="Apara"/>
        <w:rPr>
          <w:lang w:val="en-US"/>
        </w:rPr>
      </w:pPr>
      <w:r>
        <w:rPr>
          <w:lang w:val="en-US"/>
        </w:rPr>
        <w:tab/>
      </w:r>
      <w:r w:rsidRPr="004573C3">
        <w:rPr>
          <w:lang w:val="en-US"/>
        </w:rPr>
        <w:t>(c)</w:t>
      </w:r>
      <w:r w:rsidRPr="004573C3">
        <w:rPr>
          <w:lang w:val="en-US"/>
        </w:rPr>
        <w:tab/>
        <w:t>whether or not the court has considered the matters mentioned in section 14; and</w:t>
      </w:r>
    </w:p>
    <w:p w14:paraId="23FD3776" w14:textId="77777777" w:rsidR="00BE7939" w:rsidRPr="004573C3" w:rsidRDefault="00BE7939" w:rsidP="00BE7939">
      <w:pPr>
        <w:pStyle w:val="Apara"/>
        <w:keepNext/>
        <w:rPr>
          <w:lang w:val="en-US"/>
        </w:rPr>
      </w:pPr>
      <w:r>
        <w:rPr>
          <w:lang w:val="en-US"/>
        </w:rPr>
        <w:lastRenderedPageBreak/>
        <w:tab/>
      </w:r>
      <w:r w:rsidRPr="004573C3">
        <w:rPr>
          <w:lang w:val="en-US"/>
        </w:rPr>
        <w:t>(d)</w:t>
      </w:r>
      <w:r w:rsidRPr="004573C3">
        <w:rPr>
          <w:lang w:val="en-US"/>
        </w:rPr>
        <w:tab/>
        <w:t>without proof or admission of guilt.</w:t>
      </w:r>
    </w:p>
    <w:p w14:paraId="44455CE5" w14:textId="77777777" w:rsidR="00BE7939" w:rsidRPr="004573C3" w:rsidRDefault="00BE7939" w:rsidP="00BE7939">
      <w:pPr>
        <w:pStyle w:val="aNote"/>
      </w:pPr>
      <w:r w:rsidRPr="004573C3">
        <w:rPr>
          <w:rStyle w:val="charItals"/>
        </w:rPr>
        <w:t>Note</w:t>
      </w:r>
      <w:r w:rsidRPr="004573C3">
        <w:rPr>
          <w:rStyle w:val="charItals"/>
        </w:rPr>
        <w:t> </w:t>
      </w:r>
      <w:r w:rsidRPr="004573C3">
        <w:rPr>
          <w:rStyle w:val="charItals"/>
        </w:rPr>
        <w:tab/>
      </w:r>
      <w:r w:rsidRPr="004573C3">
        <w:rPr>
          <w:lang w:val="en-US"/>
        </w:rPr>
        <w:t xml:space="preserve">Section 66 </w:t>
      </w:r>
      <w:r w:rsidRPr="004573C3">
        <w:t xml:space="preserve">and s 67 apply to require the court to </w:t>
      </w:r>
      <w:r w:rsidRPr="004573C3">
        <w:rPr>
          <w:lang w:val="en-US"/>
        </w:rPr>
        <w:t xml:space="preserve">explain the order intended to be made </w:t>
      </w:r>
      <w:r w:rsidRPr="004573C3">
        <w:t>under this section if the party to the order is before the court.</w:t>
      </w:r>
    </w:p>
    <w:p w14:paraId="34098B6B" w14:textId="77777777" w:rsidR="00BE7939" w:rsidRPr="004573C3" w:rsidRDefault="00BE7939" w:rsidP="00BE7939">
      <w:pPr>
        <w:pStyle w:val="Amain"/>
      </w:pPr>
      <w:r>
        <w:tab/>
      </w:r>
      <w:r w:rsidRPr="004573C3">
        <w:t>(3)</w:t>
      </w:r>
      <w:r w:rsidRPr="004573C3">
        <w:tab/>
        <w:t>Before making a final order under this section, the court may conduct a hearing in relation to the particulars of the application if the court is satisfied it is in the interests of justice to do so.</w:t>
      </w:r>
    </w:p>
    <w:p w14:paraId="6D36539F" w14:textId="77777777" w:rsidR="00BE7939" w:rsidRPr="004573C3" w:rsidRDefault="00BE7939" w:rsidP="00BE7939">
      <w:pPr>
        <w:pStyle w:val="Amain"/>
      </w:pPr>
      <w:r>
        <w:tab/>
      </w:r>
      <w:r w:rsidRPr="004573C3">
        <w:t>(4)</w:t>
      </w:r>
      <w:r w:rsidRPr="004573C3">
        <w:tab/>
        <w:t>If an automatic consequence flows from the making of a kind of order and an order of that kind is made under this section, the automatic consequence flows from the making of the order unless—</w:t>
      </w:r>
    </w:p>
    <w:p w14:paraId="5832ED1A" w14:textId="77777777" w:rsidR="00BE7939" w:rsidRPr="004573C3" w:rsidRDefault="00BE7939" w:rsidP="00BE7939">
      <w:pPr>
        <w:pStyle w:val="Apara"/>
      </w:pPr>
      <w:r>
        <w:tab/>
      </w:r>
      <w:r w:rsidRPr="004573C3">
        <w:t>(a)</w:t>
      </w:r>
      <w:r w:rsidRPr="004573C3">
        <w:tab/>
        <w:t>this Act allows a discretion for the automatic consequence not to flow from the making of an order of that kind; and</w:t>
      </w:r>
    </w:p>
    <w:p w14:paraId="34BEDF7A" w14:textId="77777777" w:rsidR="00BE7939" w:rsidRPr="004573C3" w:rsidRDefault="00BE7939" w:rsidP="00BE7939">
      <w:pPr>
        <w:pStyle w:val="Apara"/>
      </w:pPr>
      <w:r>
        <w:tab/>
      </w:r>
      <w:r w:rsidRPr="004573C3">
        <w:t>(b)</w:t>
      </w:r>
      <w:r w:rsidRPr="004573C3">
        <w:tab/>
        <w:t>the parties consent to the automatic consequence not flowing from the making of the order.</w:t>
      </w:r>
    </w:p>
    <w:p w14:paraId="19902DC7" w14:textId="77777777" w:rsidR="00BE7939" w:rsidRPr="004573C3" w:rsidRDefault="00BE7939" w:rsidP="00621B0C">
      <w:pPr>
        <w:pStyle w:val="Amain"/>
        <w:keepNext/>
      </w:pPr>
      <w:r>
        <w:tab/>
      </w:r>
      <w:r w:rsidRPr="004573C3">
        <w:t>(5)</w:t>
      </w:r>
      <w:r w:rsidRPr="004573C3">
        <w:tab/>
        <w:t>However, this section does not allow the court to make a protection order—</w:t>
      </w:r>
    </w:p>
    <w:p w14:paraId="4B38F8B2" w14:textId="77777777" w:rsidR="00BE7939" w:rsidRPr="004573C3" w:rsidRDefault="00BE7939" w:rsidP="00621B0C">
      <w:pPr>
        <w:pStyle w:val="Apara"/>
        <w:keepNext/>
      </w:pPr>
      <w:r>
        <w:tab/>
      </w:r>
      <w:r w:rsidRPr="004573C3">
        <w:t>(a)</w:t>
      </w:r>
      <w:r w:rsidRPr="004573C3">
        <w:tab/>
        <w:t>that may not otherwise be made under this Act; or</w:t>
      </w:r>
    </w:p>
    <w:p w14:paraId="63A9907D" w14:textId="77777777" w:rsidR="00BE7939" w:rsidRPr="004573C3" w:rsidRDefault="00BE7939" w:rsidP="00BE7939">
      <w:pPr>
        <w:pStyle w:val="Apara"/>
        <w:keepNext/>
      </w:pPr>
      <w:r>
        <w:tab/>
      </w:r>
      <w:r w:rsidRPr="004573C3">
        <w:t>(b)</w:t>
      </w:r>
      <w:r w:rsidRPr="004573C3">
        <w:tab/>
        <w:t>for a period other than a period for which the order may be made; or</w:t>
      </w:r>
    </w:p>
    <w:p w14:paraId="069981F8" w14:textId="77777777" w:rsidR="006F31CF" w:rsidRPr="00F8726C" w:rsidRDefault="006F31CF" w:rsidP="00C95DC0">
      <w:pPr>
        <w:pStyle w:val="aNotepar"/>
      </w:pPr>
      <w:r w:rsidRPr="00E10EEB">
        <w:rPr>
          <w:rStyle w:val="charItals"/>
        </w:rPr>
        <w:t>Note</w:t>
      </w:r>
      <w:r w:rsidRPr="00E10EEB">
        <w:rPr>
          <w:rStyle w:val="charItals"/>
        </w:rPr>
        <w:tab/>
      </w:r>
      <w:r w:rsidRPr="00F8726C">
        <w:rPr>
          <w:shd w:val="clear" w:color="auto" w:fill="FFFFFF"/>
        </w:rPr>
        <w:t>Section 24 limits the length of general interim orders and s 35 limits the length of final orders.</w:t>
      </w:r>
    </w:p>
    <w:p w14:paraId="09D6E39C" w14:textId="77777777" w:rsidR="00BE7939" w:rsidRPr="004573C3" w:rsidRDefault="00BE7939" w:rsidP="00BE7939">
      <w:pPr>
        <w:pStyle w:val="Apara"/>
      </w:pPr>
      <w:r>
        <w:tab/>
      </w:r>
      <w:r w:rsidRPr="004573C3">
        <w:t>(c)</w:t>
      </w:r>
      <w:r w:rsidRPr="004573C3">
        <w:tab/>
        <w:t>if section 77 (Consent orders—party with impaired decision-making ability) applies.</w:t>
      </w:r>
    </w:p>
    <w:p w14:paraId="13E6865B" w14:textId="77777777" w:rsidR="00BE7939" w:rsidRPr="00BF0FD5" w:rsidRDefault="00BE7939" w:rsidP="00BE7939">
      <w:pPr>
        <w:pStyle w:val="AH5Sec"/>
      </w:pPr>
      <w:bookmarkStart w:id="57" w:name="_Toc150857297"/>
      <w:r w:rsidRPr="00562CAF">
        <w:rPr>
          <w:rStyle w:val="CharSectNo"/>
        </w:rPr>
        <w:lastRenderedPageBreak/>
        <w:t>33A</w:t>
      </w:r>
      <w:r w:rsidRPr="00BF0FD5">
        <w:tab/>
        <w:t>Consent to interim order becoming final order</w:t>
      </w:r>
      <w:bookmarkEnd w:id="57"/>
    </w:p>
    <w:p w14:paraId="0DBD0AC2" w14:textId="77777777" w:rsidR="00BE7939" w:rsidRPr="00BF0FD5" w:rsidRDefault="00BE7939" w:rsidP="00A070BE">
      <w:pPr>
        <w:pStyle w:val="Amain"/>
        <w:keepNext/>
      </w:pPr>
      <w:r w:rsidRPr="00BF0FD5">
        <w:tab/>
        <w:t>(1)</w:t>
      </w:r>
      <w:r w:rsidRPr="00BF0FD5">
        <w:tab/>
        <w:t>This section applies if a court makes an interim order in the absence of a respondent.</w:t>
      </w:r>
    </w:p>
    <w:p w14:paraId="285262B6" w14:textId="77777777" w:rsidR="00BE7939" w:rsidRPr="00BF0FD5" w:rsidRDefault="00BE7939" w:rsidP="00EB7D77">
      <w:pPr>
        <w:pStyle w:val="Amain"/>
        <w:keepNext/>
      </w:pPr>
      <w:r w:rsidRPr="00BF0FD5">
        <w:tab/>
        <w:t>(2)</w:t>
      </w:r>
      <w:r w:rsidRPr="00BF0FD5">
        <w:tab/>
        <w:t>If the respondent wishes to consent to the interim order becoming a final order, the respondent may—</w:t>
      </w:r>
    </w:p>
    <w:p w14:paraId="7BA1965D" w14:textId="77777777" w:rsidR="00BE7939" w:rsidRPr="00BF0FD5" w:rsidRDefault="00BE7939" w:rsidP="00BE7939">
      <w:pPr>
        <w:pStyle w:val="Apara"/>
      </w:pPr>
      <w:r w:rsidRPr="00BF0FD5">
        <w:tab/>
        <w:t>(a)</w:t>
      </w:r>
      <w:r w:rsidRPr="00BF0FD5">
        <w:tab/>
        <w:t>fill out the endorsement copy of the interim order in accordance with the instructions on the copy; and</w:t>
      </w:r>
    </w:p>
    <w:p w14:paraId="01125B1C" w14:textId="77777777" w:rsidR="00BE7939" w:rsidRPr="00BF0FD5" w:rsidRDefault="00BE7939" w:rsidP="00BE7939">
      <w:pPr>
        <w:pStyle w:val="Apara"/>
      </w:pPr>
      <w:r w:rsidRPr="00BF0FD5">
        <w:tab/>
        <w:t>(b)</w:t>
      </w:r>
      <w:r w:rsidRPr="00BF0FD5">
        <w:tab/>
        <w:t>indicate on the endorsement copy that the respondent consents to the interim order becoming a final order; and</w:t>
      </w:r>
    </w:p>
    <w:p w14:paraId="383DF53F" w14:textId="77777777" w:rsidR="00BE7939" w:rsidRPr="00BF0FD5" w:rsidRDefault="00BE7939" w:rsidP="00BE7939">
      <w:pPr>
        <w:pStyle w:val="Apara"/>
      </w:pPr>
      <w:r w:rsidRPr="00BF0FD5">
        <w:tab/>
        <w:t>(c)</w:t>
      </w:r>
      <w:r w:rsidRPr="00BF0FD5">
        <w:tab/>
        <w:t>return it to the Magistrates Court before the return date for the application for the final order.</w:t>
      </w:r>
    </w:p>
    <w:p w14:paraId="3BF654F2" w14:textId="77777777" w:rsidR="00BE7939" w:rsidRPr="00BF0FD5" w:rsidRDefault="00BE7939" w:rsidP="00BE7939">
      <w:pPr>
        <w:pStyle w:val="Amain"/>
      </w:pPr>
      <w:r w:rsidRPr="00BF0FD5">
        <w:tab/>
        <w:t>(3)</w:t>
      </w:r>
      <w:r w:rsidRPr="00BF0FD5">
        <w:tab/>
        <w:t>If the respondent acts under subsection (2), the interim order becomes a final order on the day the Magistrates Court receives the endorsement copy.</w:t>
      </w:r>
    </w:p>
    <w:p w14:paraId="74258BCC" w14:textId="77777777" w:rsidR="00BE7939" w:rsidRPr="00BF0FD5" w:rsidRDefault="00BE7939" w:rsidP="00BE7939">
      <w:pPr>
        <w:pStyle w:val="Amain"/>
      </w:pPr>
      <w:r w:rsidRPr="00BF0FD5">
        <w:tab/>
        <w:t>(4)</w:t>
      </w:r>
      <w:r w:rsidRPr="00BF0FD5">
        <w:tab/>
        <w:t>In this section:</w:t>
      </w:r>
    </w:p>
    <w:p w14:paraId="5F7100AD" w14:textId="77777777" w:rsidR="00BE7939" w:rsidRPr="00BF0FD5" w:rsidRDefault="00BE7939" w:rsidP="00BE7939">
      <w:pPr>
        <w:pStyle w:val="aDef"/>
      </w:pPr>
      <w:r w:rsidRPr="00BF0FD5">
        <w:rPr>
          <w:rStyle w:val="charBoldItals"/>
        </w:rPr>
        <w:t>endorsement copy</w:t>
      </w:r>
      <w:r w:rsidRPr="00BF0FD5">
        <w:t>, of an interim order, means the copy of the interim order marked as the endorsement copy under section 70C (1).</w:t>
      </w:r>
    </w:p>
    <w:p w14:paraId="0D33D886" w14:textId="77777777" w:rsidR="00BE7939" w:rsidRPr="00562CAF" w:rsidRDefault="00BE7939" w:rsidP="00BE7939">
      <w:pPr>
        <w:pStyle w:val="AH3Div"/>
      </w:pPr>
      <w:bookmarkStart w:id="58" w:name="_Toc150857298"/>
      <w:r w:rsidRPr="00562CAF">
        <w:rPr>
          <w:rStyle w:val="CharDivNo"/>
        </w:rPr>
        <w:t>Division 3.5</w:t>
      </w:r>
      <w:r w:rsidRPr="004573C3">
        <w:tab/>
      </w:r>
      <w:r w:rsidRPr="00562CAF">
        <w:rPr>
          <w:rStyle w:val="CharDivText"/>
        </w:rPr>
        <w:t>Final orders</w:t>
      </w:r>
      <w:bookmarkEnd w:id="58"/>
    </w:p>
    <w:p w14:paraId="190640D5" w14:textId="77777777" w:rsidR="00BE7939" w:rsidRPr="004573C3" w:rsidRDefault="00BE7939" w:rsidP="00BE7939">
      <w:pPr>
        <w:pStyle w:val="AH5Sec"/>
      </w:pPr>
      <w:bookmarkStart w:id="59" w:name="_Toc150857299"/>
      <w:r w:rsidRPr="00562CAF">
        <w:rPr>
          <w:rStyle w:val="CharSectNo"/>
        </w:rPr>
        <w:t>34</w:t>
      </w:r>
      <w:r w:rsidRPr="004573C3">
        <w:tab/>
        <w:t>Final orders—grounds for making</w:t>
      </w:r>
      <w:bookmarkEnd w:id="59"/>
    </w:p>
    <w:p w14:paraId="1FF1EF0B" w14:textId="77777777" w:rsidR="00BE7939" w:rsidRPr="004573C3" w:rsidRDefault="00BE7939" w:rsidP="00BE7939">
      <w:pPr>
        <w:pStyle w:val="Amain"/>
      </w:pPr>
      <w:r>
        <w:tab/>
      </w:r>
      <w:r w:rsidRPr="004573C3">
        <w:t>(1)</w:t>
      </w:r>
      <w:r w:rsidRPr="004573C3">
        <w:tab/>
        <w:t>A court may, on application, make a final order if satisfied that—</w:t>
      </w:r>
    </w:p>
    <w:p w14:paraId="1F6C2D4C" w14:textId="77777777" w:rsidR="00BE7939" w:rsidRPr="004573C3" w:rsidRDefault="00BE7939" w:rsidP="00BE7939">
      <w:pPr>
        <w:pStyle w:val="Apara"/>
      </w:pPr>
      <w:r>
        <w:tab/>
      </w:r>
      <w:r w:rsidRPr="004573C3">
        <w:t>(a)</w:t>
      </w:r>
      <w:r w:rsidRPr="004573C3">
        <w:tab/>
        <w:t>the affected person has reasonable grounds to fear family violence by the respondent; or</w:t>
      </w:r>
    </w:p>
    <w:p w14:paraId="14128E36" w14:textId="77777777" w:rsidR="00BE7939" w:rsidRPr="004573C3" w:rsidRDefault="00BE7939" w:rsidP="00BE7939">
      <w:pPr>
        <w:pStyle w:val="Apara"/>
        <w:keepNext/>
      </w:pPr>
      <w:r>
        <w:lastRenderedPageBreak/>
        <w:tab/>
      </w:r>
      <w:r w:rsidRPr="004573C3">
        <w:t>(b)</w:t>
      </w:r>
      <w:r w:rsidRPr="004573C3">
        <w:tab/>
        <w:t>the respondent has used family violence against the affected person.</w:t>
      </w:r>
    </w:p>
    <w:p w14:paraId="26E659AD" w14:textId="77777777"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final order.</w:t>
      </w:r>
    </w:p>
    <w:p w14:paraId="6E0B1431" w14:textId="77777777"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A128D8B" w14:textId="77777777" w:rsidR="00BE7939" w:rsidRPr="004573C3" w:rsidRDefault="00BE7939" w:rsidP="00BE7939">
      <w:pPr>
        <w:pStyle w:val="aNote"/>
      </w:pPr>
      <w:r w:rsidRPr="004573C3">
        <w:rPr>
          <w:rStyle w:val="charItals"/>
        </w:rPr>
        <w:t>Note</w:t>
      </w:r>
      <w:r w:rsidRPr="004573C3">
        <w:t> </w:t>
      </w:r>
      <w:r w:rsidRPr="004573C3">
        <w:rPr>
          <w:rStyle w:val="charItals"/>
        </w:rPr>
        <w:t>3</w:t>
      </w:r>
      <w:r w:rsidRPr="004573C3">
        <w:tab/>
        <w:t>This section does not apply to consent orders (see s 33 (2) (b)).</w:t>
      </w:r>
    </w:p>
    <w:p w14:paraId="74CCDD24" w14:textId="77777777" w:rsidR="00BE7939" w:rsidRPr="004573C3" w:rsidRDefault="00BE7939" w:rsidP="00BE7939">
      <w:pPr>
        <w:pStyle w:val="Amain"/>
        <w:keepNext/>
      </w:pPr>
      <w:r>
        <w:tab/>
      </w:r>
      <w:r w:rsidRPr="004573C3">
        <w:t>(2)</w:t>
      </w:r>
      <w:r w:rsidRPr="004573C3">
        <w:tab/>
        <w:t>For this section—</w:t>
      </w:r>
    </w:p>
    <w:p w14:paraId="724CB180" w14:textId="77777777" w:rsidR="00BE7939" w:rsidRPr="004573C3" w:rsidRDefault="00BE7939" w:rsidP="00BE7939">
      <w:pPr>
        <w:pStyle w:val="Apara"/>
        <w:keepLines/>
      </w:pPr>
      <w:r>
        <w:tab/>
      </w:r>
      <w:r w:rsidRPr="004573C3">
        <w:t>(a)</w:t>
      </w:r>
      <w:r w:rsidRPr="004573C3">
        <w:tab/>
        <w:t xml:space="preserve">if some or all of the respondent’s alleged behaviour in relation to which the application is made appears to be minor or trivial when viewed in isolation, or appears unlikely to recur, the court must still consider whether the behaviour forms part of a pattern of behaviour by the respondent from which the affected person needs protection; and </w:t>
      </w:r>
    </w:p>
    <w:p w14:paraId="03426C6C" w14:textId="77777777" w:rsidR="00BE7939" w:rsidRPr="004573C3" w:rsidRDefault="00BE7939" w:rsidP="00621B0C">
      <w:pPr>
        <w:pStyle w:val="Apara"/>
        <w:keepNext/>
        <w:keepLines/>
      </w:pPr>
      <w:r>
        <w:tab/>
      </w:r>
      <w:r w:rsidRPr="004573C3">
        <w:t>(b)</w:t>
      </w:r>
      <w:r w:rsidRPr="004573C3">
        <w:tab/>
        <w:t>it is sufficient to establish that the affected person has reasonable grounds to fear family violence by the respondent, or that family violence has been used by the respondent in relation to the affected person, if the respondent has—</w:t>
      </w:r>
    </w:p>
    <w:p w14:paraId="26461486" w14:textId="77777777" w:rsidR="00BE7939" w:rsidRPr="004573C3" w:rsidRDefault="00BE7939" w:rsidP="00621B0C">
      <w:pPr>
        <w:pStyle w:val="Asubpara"/>
        <w:keepNext/>
        <w:keepLines/>
      </w:pPr>
      <w:r>
        <w:tab/>
      </w:r>
      <w:r w:rsidRPr="004573C3">
        <w:t>(i)</w:t>
      </w:r>
      <w:r w:rsidRPr="004573C3">
        <w:tab/>
        <w:t xml:space="preserve">engaged in behaviour mentioned in section 8 (1), definition of </w:t>
      </w:r>
      <w:r w:rsidRPr="004573C3">
        <w:rPr>
          <w:rStyle w:val="charBoldItals"/>
        </w:rPr>
        <w:t>family violence</w:t>
      </w:r>
      <w:r w:rsidRPr="004573C3">
        <w:t>, paragraph (a) in relation to the affected person; and</w:t>
      </w:r>
    </w:p>
    <w:p w14:paraId="698E0F61" w14:textId="77777777" w:rsidR="00BE7939" w:rsidRPr="004573C3" w:rsidRDefault="00BE7939" w:rsidP="00621B0C">
      <w:pPr>
        <w:pStyle w:val="Asubpara"/>
        <w:keepNext/>
        <w:keepLines/>
      </w:pPr>
      <w:r>
        <w:tab/>
      </w:r>
      <w:r w:rsidRPr="004573C3">
        <w:t>(ii)</w:t>
      </w:r>
      <w:r w:rsidRPr="004573C3">
        <w:tab/>
        <w:t>the behaviour constitutes an offence.</w:t>
      </w:r>
    </w:p>
    <w:p w14:paraId="09F0DDA6" w14:textId="77777777" w:rsidR="00BE7939" w:rsidRPr="004573C3" w:rsidRDefault="00BE7939" w:rsidP="00BE7939">
      <w:pPr>
        <w:pStyle w:val="Amain"/>
      </w:pPr>
      <w:r>
        <w:tab/>
      </w:r>
      <w:r w:rsidRPr="004573C3">
        <w:t>(3)</w:t>
      </w:r>
      <w:r w:rsidRPr="004573C3">
        <w:tab/>
        <w:t>However, it is not necessary to prove that any particular behaviour constitutes an offence to establish that family violence occurred.</w:t>
      </w:r>
    </w:p>
    <w:p w14:paraId="7873E1DF" w14:textId="77777777" w:rsidR="00BE7939" w:rsidRPr="004573C3" w:rsidRDefault="00BE7939" w:rsidP="00BE7939">
      <w:pPr>
        <w:pStyle w:val="AH5Sec"/>
      </w:pPr>
      <w:bookmarkStart w:id="60" w:name="_Toc150857300"/>
      <w:r w:rsidRPr="00562CAF">
        <w:rPr>
          <w:rStyle w:val="CharSectNo"/>
        </w:rPr>
        <w:t>35</w:t>
      </w:r>
      <w:r w:rsidRPr="004573C3">
        <w:tab/>
        <w:t>Final orders—length</w:t>
      </w:r>
      <w:bookmarkEnd w:id="60"/>
      <w:r w:rsidRPr="004573C3">
        <w:t xml:space="preserve">  </w:t>
      </w:r>
    </w:p>
    <w:p w14:paraId="10AD2D8A" w14:textId="77777777" w:rsidR="00BE7939" w:rsidRPr="004573C3" w:rsidRDefault="00BE7939" w:rsidP="00BE7939">
      <w:pPr>
        <w:pStyle w:val="Amain"/>
      </w:pPr>
      <w:r>
        <w:tab/>
      </w:r>
      <w:r w:rsidRPr="004573C3">
        <w:t>(1)</w:t>
      </w:r>
      <w:r w:rsidRPr="004573C3">
        <w:tab/>
        <w:t>A final order remains in force for—</w:t>
      </w:r>
    </w:p>
    <w:p w14:paraId="5EB8AE9E" w14:textId="77777777" w:rsidR="00BE7939" w:rsidRPr="004573C3" w:rsidRDefault="00BE7939" w:rsidP="00BE7939">
      <w:pPr>
        <w:pStyle w:val="Apara"/>
      </w:pPr>
      <w:r>
        <w:tab/>
      </w:r>
      <w:r w:rsidRPr="004573C3">
        <w:t>(a)</w:t>
      </w:r>
      <w:r w:rsidRPr="004573C3">
        <w:tab/>
        <w:t>2 years, regardless of whether it is stated in the order; or</w:t>
      </w:r>
    </w:p>
    <w:p w14:paraId="6E0FD909" w14:textId="77777777" w:rsidR="00BE7939" w:rsidRPr="004573C3" w:rsidRDefault="00BE7939" w:rsidP="00BE7939">
      <w:pPr>
        <w:pStyle w:val="Apara"/>
      </w:pPr>
      <w:r>
        <w:tab/>
      </w:r>
      <w:r w:rsidRPr="004573C3">
        <w:t>(b)</w:t>
      </w:r>
      <w:r w:rsidRPr="004573C3">
        <w:tab/>
        <w:t>if a shorter period is stated in the order—the period stated; or</w:t>
      </w:r>
    </w:p>
    <w:p w14:paraId="71060ED9" w14:textId="77777777" w:rsidR="00BE7939" w:rsidRPr="004573C3" w:rsidRDefault="00BE7939" w:rsidP="00BE7939">
      <w:pPr>
        <w:pStyle w:val="Apara"/>
        <w:keepNext/>
      </w:pPr>
      <w:r>
        <w:lastRenderedPageBreak/>
        <w:tab/>
      </w:r>
      <w:r w:rsidRPr="004573C3">
        <w:t>(c)</w:t>
      </w:r>
      <w:r w:rsidRPr="004573C3">
        <w:tab/>
        <w:t>if the court is satisfied that there are special or exceptional circumstances that justify a longer period—the stated longer period.</w:t>
      </w:r>
    </w:p>
    <w:p w14:paraId="1074A048" w14:textId="77777777" w:rsidR="00BE7939" w:rsidRPr="004573C3" w:rsidRDefault="00BE7939" w:rsidP="00BE7939">
      <w:pPr>
        <w:pStyle w:val="aNote"/>
      </w:pPr>
      <w:r w:rsidRPr="004573C3">
        <w:rPr>
          <w:rStyle w:val="charItals"/>
        </w:rPr>
        <w:t>Note</w:t>
      </w:r>
      <w:r w:rsidRPr="004573C3">
        <w:rPr>
          <w:rStyle w:val="charItals"/>
        </w:rPr>
        <w:tab/>
      </w:r>
      <w:r w:rsidRPr="004573C3">
        <w:t>The Magistrates Court must, on application, extend a final order unless satisfied the order is no longer necessary to protect the protected person from family violence</w:t>
      </w:r>
      <w:r>
        <w:t xml:space="preserve"> </w:t>
      </w:r>
      <w:r w:rsidRPr="00BF0FD5">
        <w:t>by the respondent</w:t>
      </w:r>
      <w:r w:rsidRPr="004573C3">
        <w:t xml:space="preserve"> (see s 86).</w:t>
      </w:r>
    </w:p>
    <w:p w14:paraId="6535B0F6" w14:textId="77777777" w:rsidR="00BE7939" w:rsidRPr="004573C3" w:rsidRDefault="00BE7939" w:rsidP="00BE7939">
      <w:pPr>
        <w:pStyle w:val="Amain"/>
      </w:pPr>
      <w:r>
        <w:tab/>
      </w:r>
      <w:r w:rsidRPr="004573C3">
        <w:t>(2)</w:t>
      </w:r>
      <w:r w:rsidRPr="004573C3">
        <w:tab/>
        <w:t>However, a final order made as a consent order must not be longer than 2 years.</w:t>
      </w:r>
    </w:p>
    <w:p w14:paraId="57D2C028" w14:textId="77777777" w:rsidR="00BE7939" w:rsidRPr="00562CAF" w:rsidRDefault="00BE7939" w:rsidP="00BE7939">
      <w:pPr>
        <w:pStyle w:val="AH3Div"/>
      </w:pPr>
      <w:bookmarkStart w:id="61" w:name="_Toc150857301"/>
      <w:r w:rsidRPr="00562CAF">
        <w:rPr>
          <w:rStyle w:val="CharDivNo"/>
        </w:rPr>
        <w:t>Division 3.6</w:t>
      </w:r>
      <w:r w:rsidRPr="004573C3">
        <w:tab/>
      </w:r>
      <w:r w:rsidRPr="00562CAF">
        <w:rPr>
          <w:rStyle w:val="CharDivText"/>
        </w:rPr>
        <w:t>Conditions of family violence orders</w:t>
      </w:r>
      <w:bookmarkEnd w:id="61"/>
    </w:p>
    <w:p w14:paraId="4B22A2DC" w14:textId="77777777" w:rsidR="00BE7939" w:rsidRPr="004573C3" w:rsidRDefault="00BE7939" w:rsidP="00BE7939">
      <w:pPr>
        <w:pStyle w:val="AH5Sec"/>
      </w:pPr>
      <w:bookmarkStart w:id="62" w:name="_Toc150857302"/>
      <w:r w:rsidRPr="00562CAF">
        <w:rPr>
          <w:rStyle w:val="CharSectNo"/>
        </w:rPr>
        <w:t>36</w:t>
      </w:r>
      <w:r w:rsidRPr="004573C3">
        <w:tab/>
        <w:t>Safety of affected person and children paramount</w:t>
      </w:r>
      <w:bookmarkEnd w:id="62"/>
    </w:p>
    <w:p w14:paraId="0ACEB415" w14:textId="77777777" w:rsidR="00BE7939" w:rsidRPr="004573C3" w:rsidRDefault="00BE7939" w:rsidP="00BE7939">
      <w:pPr>
        <w:pStyle w:val="Amainreturn"/>
      </w:pPr>
      <w:r w:rsidRPr="004573C3">
        <w:t>In deciding the conditions to be included in a family violence order, a court must give paramount consideration to the safety and protection of the affected person and any child directly or indirectly affected by the respondent’s alleged conduct.</w:t>
      </w:r>
    </w:p>
    <w:p w14:paraId="36DF3B28" w14:textId="77777777" w:rsidR="00BE7939" w:rsidRPr="004573C3" w:rsidRDefault="00BE7939" w:rsidP="00BE7939">
      <w:pPr>
        <w:pStyle w:val="AH5Sec"/>
      </w:pPr>
      <w:bookmarkStart w:id="63" w:name="_Toc150857303"/>
      <w:r w:rsidRPr="00562CAF">
        <w:rPr>
          <w:rStyle w:val="CharSectNo"/>
        </w:rPr>
        <w:t>37</w:t>
      </w:r>
      <w:r w:rsidRPr="004573C3">
        <w:tab/>
        <w:t>Least restrictive principle</w:t>
      </w:r>
      <w:bookmarkEnd w:id="63"/>
    </w:p>
    <w:p w14:paraId="2CED49D8" w14:textId="77777777" w:rsidR="00BE7939" w:rsidRPr="004573C3" w:rsidRDefault="00BE7939" w:rsidP="00BE7939">
      <w:pPr>
        <w:pStyle w:val="Amainreturn"/>
      </w:pPr>
      <w:r w:rsidRPr="004573C3">
        <w:t>A court must ensure the conditions included in a family violence order are the least restrictive of the personal rights and liberties of the respondent as possible that still achieve the objects of this Act and give effect to section 36.</w:t>
      </w:r>
    </w:p>
    <w:p w14:paraId="2636B4EB" w14:textId="77777777" w:rsidR="00BE7939" w:rsidRPr="004573C3" w:rsidRDefault="00BE7939" w:rsidP="00BE7939">
      <w:pPr>
        <w:pStyle w:val="AH5Sec"/>
      </w:pPr>
      <w:bookmarkStart w:id="64" w:name="_Toc150857304"/>
      <w:r w:rsidRPr="00562CAF">
        <w:rPr>
          <w:rStyle w:val="CharSectNo"/>
        </w:rPr>
        <w:t>38</w:t>
      </w:r>
      <w:r w:rsidRPr="004573C3">
        <w:tab/>
        <w:t>Conditions—general</w:t>
      </w:r>
      <w:bookmarkEnd w:id="64"/>
    </w:p>
    <w:p w14:paraId="1BC75FDC" w14:textId="77777777" w:rsidR="00BE7939" w:rsidRPr="004573C3" w:rsidRDefault="00BE7939" w:rsidP="00BE7939">
      <w:pPr>
        <w:pStyle w:val="Amain"/>
      </w:pPr>
      <w:r>
        <w:tab/>
      </w:r>
      <w:r w:rsidRPr="004573C3">
        <w:t>(1)</w:t>
      </w:r>
      <w:r w:rsidRPr="004573C3">
        <w:tab/>
        <w:t>A family violence order may include the conditions the court considers necessary having regard to section 36 and section 37.</w:t>
      </w:r>
    </w:p>
    <w:p w14:paraId="4AB52F26" w14:textId="77777777" w:rsidR="00BE7939" w:rsidRPr="004573C3" w:rsidRDefault="00BE7939" w:rsidP="00BE7939">
      <w:pPr>
        <w:pStyle w:val="Amain"/>
        <w:keepNext/>
      </w:pPr>
      <w:r>
        <w:tab/>
      </w:r>
      <w:r w:rsidRPr="004573C3">
        <w:t>(2)</w:t>
      </w:r>
      <w:r w:rsidRPr="004573C3">
        <w:tab/>
        <w:t>Without limiting subsection (1), a family violence order may do 1 or more of the following:</w:t>
      </w:r>
    </w:p>
    <w:p w14:paraId="23DE8F6F" w14:textId="77777777" w:rsidR="00BE7939" w:rsidRPr="004573C3" w:rsidRDefault="00BE7939" w:rsidP="00AF779A">
      <w:pPr>
        <w:pStyle w:val="Apara"/>
        <w:keepNext/>
      </w:pPr>
      <w:r>
        <w:tab/>
      </w:r>
      <w:r w:rsidRPr="004573C3">
        <w:t>(a)</w:t>
      </w:r>
      <w:r w:rsidRPr="004573C3">
        <w:tab/>
        <w:t>prohibit the respondent from being on premises where the protected person lives;</w:t>
      </w:r>
    </w:p>
    <w:p w14:paraId="2C316BDE" w14:textId="77777777" w:rsidR="00BE7939" w:rsidRPr="004573C3" w:rsidRDefault="00BE7939" w:rsidP="00BE7939">
      <w:pPr>
        <w:pStyle w:val="aNotepar"/>
      </w:pPr>
      <w:r w:rsidRPr="004573C3">
        <w:rPr>
          <w:rStyle w:val="charItals"/>
        </w:rPr>
        <w:t>Note</w:t>
      </w:r>
      <w:r w:rsidRPr="004573C3">
        <w:rPr>
          <w:rStyle w:val="charItals"/>
        </w:rPr>
        <w:tab/>
      </w:r>
      <w:r w:rsidRPr="004573C3">
        <w:t>Section 39 sets out matters to be considered when including a condition prohibiting a respondent from being on premises where the respondent lives.</w:t>
      </w:r>
    </w:p>
    <w:p w14:paraId="7F03F59E" w14:textId="77777777" w:rsidR="00BE7939" w:rsidRPr="004573C3" w:rsidRDefault="00BE7939" w:rsidP="00BE7939">
      <w:pPr>
        <w:pStyle w:val="Apara"/>
      </w:pPr>
      <w:r>
        <w:lastRenderedPageBreak/>
        <w:tab/>
      </w:r>
      <w:r w:rsidRPr="004573C3">
        <w:t>(b)</w:t>
      </w:r>
      <w:r w:rsidRPr="004573C3">
        <w:tab/>
        <w:t>prohibit the respondent from being on premises where the protected person works;</w:t>
      </w:r>
    </w:p>
    <w:p w14:paraId="55F2A3A9" w14:textId="77777777" w:rsidR="00BE7939" w:rsidRPr="004573C3" w:rsidRDefault="00BE7939" w:rsidP="00BE7939">
      <w:pPr>
        <w:pStyle w:val="Apara"/>
      </w:pPr>
      <w:r>
        <w:tab/>
      </w:r>
      <w:r w:rsidRPr="004573C3">
        <w:t>(c)</w:t>
      </w:r>
      <w:r w:rsidRPr="004573C3">
        <w:tab/>
        <w:t>prohibit the respondent from being on premises where the protected person is likely to be;</w:t>
      </w:r>
    </w:p>
    <w:p w14:paraId="587D6E93" w14:textId="77777777" w:rsidR="00BE7939" w:rsidRPr="004573C3" w:rsidRDefault="00BE7939" w:rsidP="00BE7939">
      <w:pPr>
        <w:pStyle w:val="Apara"/>
      </w:pPr>
      <w:r>
        <w:tab/>
      </w:r>
      <w:r w:rsidRPr="004573C3">
        <w:t>(d)</w:t>
      </w:r>
      <w:r w:rsidRPr="004573C3">
        <w:tab/>
        <w:t>prohibit the respondent from being in a particular place;</w:t>
      </w:r>
    </w:p>
    <w:p w14:paraId="5F07D19F" w14:textId="77777777" w:rsidR="00BE7939" w:rsidRPr="004573C3" w:rsidRDefault="00BE7939" w:rsidP="00BE7939">
      <w:pPr>
        <w:pStyle w:val="Apara"/>
      </w:pPr>
      <w:r>
        <w:tab/>
      </w:r>
      <w:r w:rsidRPr="004573C3">
        <w:t>(e)</w:t>
      </w:r>
      <w:r w:rsidRPr="004573C3">
        <w:tab/>
        <w:t>prohibit the respondent from being within a particular distance from the protected person;</w:t>
      </w:r>
    </w:p>
    <w:p w14:paraId="4A01A0E5" w14:textId="77777777" w:rsidR="00BE7939" w:rsidRPr="004573C3" w:rsidRDefault="00BE7939" w:rsidP="00BE7939">
      <w:pPr>
        <w:pStyle w:val="Apara"/>
      </w:pPr>
      <w:r>
        <w:tab/>
      </w:r>
      <w:r w:rsidRPr="004573C3">
        <w:t>(f)</w:t>
      </w:r>
      <w:r w:rsidRPr="004573C3">
        <w:tab/>
        <w:t>prohibit the respondent locating or attempting to locate the protected person;</w:t>
      </w:r>
    </w:p>
    <w:p w14:paraId="3B864CC1" w14:textId="77777777" w:rsidR="00BE7939" w:rsidRPr="004573C3" w:rsidRDefault="00BE7939" w:rsidP="00621B0C">
      <w:pPr>
        <w:pStyle w:val="Apara"/>
        <w:keepNext/>
      </w:pPr>
      <w:r>
        <w:tab/>
      </w:r>
      <w:r w:rsidRPr="004573C3">
        <w:t>(g)</w:t>
      </w:r>
      <w:r w:rsidRPr="004573C3">
        <w:tab/>
        <w:t>prohibit the respondent from contacting the protected person;</w:t>
      </w:r>
    </w:p>
    <w:p w14:paraId="2A3B609B" w14:textId="77777777" w:rsidR="00BE7939" w:rsidRPr="004573C3" w:rsidRDefault="00BE7939" w:rsidP="00621B0C">
      <w:pPr>
        <w:pStyle w:val="Apara"/>
        <w:keepNext/>
      </w:pPr>
      <w:r>
        <w:tab/>
      </w:r>
      <w:r w:rsidRPr="004573C3">
        <w:t>(h)</w:t>
      </w:r>
      <w:r w:rsidRPr="004573C3">
        <w:tab/>
        <w:t xml:space="preserve">prohibit the respondent from doing anything mentioned in section 8 (1), definition of </w:t>
      </w:r>
      <w:r w:rsidRPr="004573C3">
        <w:rPr>
          <w:rStyle w:val="charBoldItals"/>
        </w:rPr>
        <w:t>family violence</w:t>
      </w:r>
      <w:r w:rsidRPr="004573C3">
        <w:t>, paragraph (a);</w:t>
      </w:r>
    </w:p>
    <w:p w14:paraId="42F5E1A4" w14:textId="77777777" w:rsidR="00BE7939" w:rsidRPr="004573C3" w:rsidRDefault="00BE7939" w:rsidP="00AF779A">
      <w:pPr>
        <w:pStyle w:val="Apara"/>
        <w:keepNext/>
      </w:pPr>
      <w:r>
        <w:tab/>
      </w:r>
      <w:r w:rsidRPr="004573C3">
        <w:t>(i)</w:t>
      </w:r>
      <w:r w:rsidRPr="004573C3">
        <w:tab/>
        <w:t>prohibit the respondent from doing anything mentioned in paragraphs (e) to (h) in relation to—</w:t>
      </w:r>
    </w:p>
    <w:p w14:paraId="6DDE276B" w14:textId="77777777" w:rsidR="00BE7939" w:rsidRPr="004573C3" w:rsidRDefault="00BE7939" w:rsidP="00BE7939">
      <w:pPr>
        <w:pStyle w:val="Asubpara"/>
      </w:pPr>
      <w:r>
        <w:tab/>
      </w:r>
      <w:r w:rsidRPr="004573C3">
        <w:t>(i)</w:t>
      </w:r>
      <w:r w:rsidRPr="004573C3">
        <w:tab/>
        <w:t>a child of the protected person; or</w:t>
      </w:r>
    </w:p>
    <w:p w14:paraId="7E9B21B6" w14:textId="77777777" w:rsidR="00BE7939" w:rsidRPr="004573C3" w:rsidRDefault="00BE7939" w:rsidP="00BE7939">
      <w:pPr>
        <w:pStyle w:val="Asubpara"/>
      </w:pPr>
      <w:r>
        <w:tab/>
      </w:r>
      <w:r w:rsidRPr="004573C3">
        <w:t>(ii)</w:t>
      </w:r>
      <w:r w:rsidRPr="004573C3">
        <w:tab/>
        <w:t>any other child if the court is satisfied that there is an unacceptable risk of the child being exposed to family violence;</w:t>
      </w:r>
    </w:p>
    <w:p w14:paraId="20694E69" w14:textId="77777777" w:rsidR="00BE7939" w:rsidRPr="004573C3" w:rsidRDefault="00BE7939" w:rsidP="00BE7939">
      <w:pPr>
        <w:pStyle w:val="Apara"/>
      </w:pPr>
      <w:r>
        <w:tab/>
      </w:r>
      <w:r w:rsidRPr="004573C3">
        <w:t>(j)</w:t>
      </w:r>
      <w:r w:rsidRPr="004573C3">
        <w:tab/>
        <w:t>prohibit the respondent from causing someone else to do something mentioned in paragraphs (f) to (i);</w:t>
      </w:r>
    </w:p>
    <w:p w14:paraId="02F1DF66" w14:textId="77777777" w:rsidR="00BE7939" w:rsidRPr="004573C3" w:rsidRDefault="00BE7939" w:rsidP="00BE7939">
      <w:pPr>
        <w:pStyle w:val="Apara"/>
      </w:pPr>
      <w:r>
        <w:tab/>
      </w:r>
      <w:r w:rsidRPr="004573C3">
        <w:t>(k)</w:t>
      </w:r>
      <w:r w:rsidRPr="004573C3">
        <w:tab/>
        <w:t xml:space="preserve">prohibit the respondent from taking possession of stated personal property that is reasonably needed by the protected person or a child of the protected person; </w:t>
      </w:r>
    </w:p>
    <w:p w14:paraId="141409F3" w14:textId="77777777" w:rsidR="00BE7939" w:rsidRPr="004573C3" w:rsidRDefault="00BE7939" w:rsidP="00BE7939">
      <w:pPr>
        <w:pStyle w:val="Apara"/>
      </w:pPr>
      <w:r>
        <w:tab/>
      </w:r>
      <w:r w:rsidRPr="004573C3">
        <w:t>(l)</w:t>
      </w:r>
      <w:r w:rsidRPr="004573C3">
        <w:tab/>
        <w:t xml:space="preserve">require the respondent to give the protected person stated personal property that the respondent possesses that is reasonably needed by the protected person or a child of the protected person; </w:t>
      </w:r>
    </w:p>
    <w:p w14:paraId="5FCE641A" w14:textId="77777777" w:rsidR="00BE7939" w:rsidRPr="004573C3" w:rsidRDefault="00BE7939" w:rsidP="00AF779A">
      <w:pPr>
        <w:pStyle w:val="Apara"/>
        <w:keepNext/>
      </w:pPr>
      <w:r>
        <w:lastRenderedPageBreak/>
        <w:tab/>
      </w:r>
      <w:r w:rsidRPr="004573C3">
        <w:t>(m)</w:t>
      </w:r>
      <w:r w:rsidRPr="004573C3">
        <w:tab/>
        <w:t>state the conditions on which the respondent may—</w:t>
      </w:r>
    </w:p>
    <w:p w14:paraId="0BE32C77" w14:textId="77777777" w:rsidR="00BE7939" w:rsidRPr="004573C3" w:rsidRDefault="00BE7939" w:rsidP="00BE7939">
      <w:pPr>
        <w:pStyle w:val="Asubpara"/>
      </w:pPr>
      <w:r>
        <w:tab/>
      </w:r>
      <w:r w:rsidRPr="004573C3">
        <w:t>(i)</w:t>
      </w:r>
      <w:r w:rsidRPr="004573C3">
        <w:tab/>
        <w:t>be on particular premises; or</w:t>
      </w:r>
    </w:p>
    <w:p w14:paraId="252D7DBD" w14:textId="77777777" w:rsidR="00BE7939" w:rsidRPr="004573C3" w:rsidRDefault="00BE7939" w:rsidP="00BE7939">
      <w:pPr>
        <w:pStyle w:val="Asubpara"/>
      </w:pPr>
      <w:r>
        <w:tab/>
      </w:r>
      <w:r w:rsidRPr="004573C3">
        <w:t>(ii)</w:t>
      </w:r>
      <w:r w:rsidRPr="004573C3">
        <w:tab/>
        <w:t>be in a particular place; or</w:t>
      </w:r>
    </w:p>
    <w:p w14:paraId="5D3D9174" w14:textId="77777777" w:rsidR="00BE7939" w:rsidRPr="004573C3" w:rsidRDefault="00BE7939" w:rsidP="00BE7939">
      <w:pPr>
        <w:pStyle w:val="Asubpara"/>
      </w:pPr>
      <w:r>
        <w:tab/>
      </w:r>
      <w:r w:rsidRPr="004573C3">
        <w:t>(iii)</w:t>
      </w:r>
      <w:r w:rsidRPr="004573C3">
        <w:tab/>
        <w:t>approach or contact a particular person; or</w:t>
      </w:r>
    </w:p>
    <w:p w14:paraId="1E01E828" w14:textId="77777777" w:rsidR="00BE7939" w:rsidRPr="004573C3" w:rsidRDefault="00BE7939" w:rsidP="00BE7939">
      <w:pPr>
        <w:pStyle w:val="Asubpara"/>
      </w:pPr>
      <w:r>
        <w:tab/>
      </w:r>
      <w:r w:rsidRPr="004573C3">
        <w:t>(iv)</w:t>
      </w:r>
      <w:r w:rsidRPr="004573C3">
        <w:tab/>
        <w:t xml:space="preserve">locate or attempt to locate the protected person; </w:t>
      </w:r>
    </w:p>
    <w:p w14:paraId="4A341847" w14:textId="77777777" w:rsidR="00BE7939" w:rsidRPr="004573C3" w:rsidRDefault="00BE7939" w:rsidP="00621B0C">
      <w:pPr>
        <w:pStyle w:val="Apara"/>
        <w:keepNext/>
      </w:pPr>
      <w:r>
        <w:tab/>
      </w:r>
      <w:r w:rsidRPr="004573C3">
        <w:t>(n)</w:t>
      </w:r>
      <w:r w:rsidRPr="004573C3">
        <w:tab/>
        <w:t>require the respondent to take part in a program of counselling, training, mediation, rehabilitation or assessment if satisfied that having regard to the respondent’s circumstances—</w:t>
      </w:r>
    </w:p>
    <w:p w14:paraId="4B943C26" w14:textId="77777777" w:rsidR="00BE7939" w:rsidRPr="004573C3" w:rsidRDefault="00BE7939" w:rsidP="00621B0C">
      <w:pPr>
        <w:pStyle w:val="Asubpara"/>
        <w:keepNext/>
      </w:pPr>
      <w:r>
        <w:tab/>
      </w:r>
      <w:r w:rsidRPr="004573C3">
        <w:t>(i)</w:t>
      </w:r>
      <w:r w:rsidRPr="004573C3">
        <w:tab/>
        <w:t xml:space="preserve">the respondent is reasonably likely to participate in the program; and </w:t>
      </w:r>
    </w:p>
    <w:p w14:paraId="10D46E46" w14:textId="77777777" w:rsidR="00BE7939" w:rsidRPr="004573C3" w:rsidRDefault="00BE7939" w:rsidP="00BE7939">
      <w:pPr>
        <w:pStyle w:val="Asubpara"/>
        <w:keepNext/>
      </w:pPr>
      <w:r>
        <w:tab/>
      </w:r>
      <w:r w:rsidRPr="004573C3">
        <w:t>(ii)</w:t>
      </w:r>
      <w:r w:rsidRPr="004573C3">
        <w:tab/>
        <w:t>that the respondent’s participation in the program is reasonably likely to reduce the risk of the respondent engaging in further family violence against the protected person.</w:t>
      </w:r>
    </w:p>
    <w:p w14:paraId="40973F8F" w14:textId="77777777" w:rsidR="00BE7939" w:rsidRPr="004573C3" w:rsidRDefault="00BE7939" w:rsidP="00BE7939">
      <w:pPr>
        <w:pStyle w:val="aExamHdgpar"/>
      </w:pPr>
      <w:r w:rsidRPr="004573C3">
        <w:t>Examples—par (k) and (l)—personal property</w:t>
      </w:r>
    </w:p>
    <w:p w14:paraId="056E1969" w14:textId="77777777" w:rsidR="00BE7939" w:rsidRPr="004573C3" w:rsidRDefault="00BE7939" w:rsidP="00BE7939">
      <w:pPr>
        <w:pStyle w:val="aExamINumpar"/>
        <w:keepNext/>
      </w:pPr>
      <w:r w:rsidRPr="004573C3">
        <w:t>1</w:t>
      </w:r>
      <w:r w:rsidRPr="004573C3">
        <w:tab/>
        <w:t>personal clothing</w:t>
      </w:r>
    </w:p>
    <w:p w14:paraId="6BD1770E" w14:textId="77777777" w:rsidR="00BE7939" w:rsidRPr="004573C3" w:rsidRDefault="00BE7939" w:rsidP="00BE7939">
      <w:pPr>
        <w:pStyle w:val="aExamINumpar"/>
        <w:keepNext/>
      </w:pPr>
      <w:r w:rsidRPr="004573C3">
        <w:t>2</w:t>
      </w:r>
      <w:r w:rsidRPr="004573C3">
        <w:tab/>
        <w:t>toiletries</w:t>
      </w:r>
    </w:p>
    <w:p w14:paraId="5DD150D7" w14:textId="77777777" w:rsidR="00BE7939" w:rsidRPr="004573C3" w:rsidRDefault="00BE7939" w:rsidP="00BE7939">
      <w:pPr>
        <w:pStyle w:val="aExamINumpar"/>
        <w:keepNext/>
      </w:pPr>
      <w:r w:rsidRPr="004573C3">
        <w:t>3</w:t>
      </w:r>
      <w:r w:rsidRPr="004573C3">
        <w:tab/>
        <w:t>books</w:t>
      </w:r>
    </w:p>
    <w:p w14:paraId="42173294" w14:textId="77777777" w:rsidR="00BE7939" w:rsidRPr="004573C3" w:rsidRDefault="00BE7939" w:rsidP="00BE7939">
      <w:pPr>
        <w:pStyle w:val="aExamINumpar"/>
        <w:keepNext/>
      </w:pPr>
      <w:r w:rsidRPr="004573C3">
        <w:t>4</w:t>
      </w:r>
      <w:r w:rsidRPr="004573C3">
        <w:tab/>
        <w:t>photographs</w:t>
      </w:r>
    </w:p>
    <w:p w14:paraId="0EFC35E1" w14:textId="77777777" w:rsidR="00BE7939" w:rsidRPr="004573C3" w:rsidRDefault="00BE7939" w:rsidP="00BE7939">
      <w:pPr>
        <w:pStyle w:val="aExamINumpar"/>
      </w:pPr>
      <w:r w:rsidRPr="004573C3">
        <w:t>5</w:t>
      </w:r>
      <w:r w:rsidRPr="004573C3">
        <w:tab/>
        <w:t>house or car keys</w:t>
      </w:r>
    </w:p>
    <w:p w14:paraId="7CABB19B" w14:textId="77777777" w:rsidR="00BE7939" w:rsidRPr="004573C3" w:rsidRDefault="00BE7939" w:rsidP="00BE7939">
      <w:pPr>
        <w:pStyle w:val="aExamHdgpar"/>
      </w:pPr>
      <w:r w:rsidRPr="004573C3">
        <w:t>Examples—par (n)—respondent’s circumstances</w:t>
      </w:r>
    </w:p>
    <w:p w14:paraId="61C98257" w14:textId="77777777" w:rsidR="00BE7939" w:rsidRPr="004573C3" w:rsidRDefault="00BE7939" w:rsidP="00BE7939">
      <w:pPr>
        <w:pStyle w:val="aExamINumpar"/>
      </w:pPr>
      <w:r w:rsidRPr="004573C3">
        <w:t>1</w:t>
      </w:r>
      <w:r w:rsidRPr="004573C3">
        <w:tab/>
        <w:t>the respondent’s work or educational commitments</w:t>
      </w:r>
    </w:p>
    <w:p w14:paraId="0A9A2757" w14:textId="77777777" w:rsidR="00BE7939" w:rsidRPr="004573C3" w:rsidRDefault="00BE7939" w:rsidP="00BE7939">
      <w:pPr>
        <w:pStyle w:val="aExamINumpar"/>
      </w:pPr>
      <w:r w:rsidRPr="004573C3">
        <w:t>2</w:t>
      </w:r>
      <w:r w:rsidRPr="004573C3">
        <w:tab/>
        <w:t>the respondent’s transport options</w:t>
      </w:r>
    </w:p>
    <w:p w14:paraId="56E3DF04" w14:textId="77777777" w:rsidR="00BE7939" w:rsidRPr="004573C3" w:rsidRDefault="00BE7939" w:rsidP="00BE7939">
      <w:pPr>
        <w:pStyle w:val="aExamINumpar"/>
      </w:pPr>
      <w:r w:rsidRPr="004573C3">
        <w:t>3</w:t>
      </w:r>
      <w:r w:rsidRPr="004573C3">
        <w:tab/>
        <w:t>any disability the respondent may have</w:t>
      </w:r>
    </w:p>
    <w:p w14:paraId="7EEF6EF2" w14:textId="77777777" w:rsidR="00BE7939" w:rsidRPr="004573C3" w:rsidRDefault="00BE7939" w:rsidP="00BE7939">
      <w:pPr>
        <w:pStyle w:val="Amain"/>
      </w:pPr>
      <w:r>
        <w:tab/>
      </w:r>
      <w:r w:rsidRPr="004573C3">
        <w:t>(3)</w:t>
      </w:r>
      <w:r w:rsidRPr="004573C3">
        <w:tab/>
        <w:t>A regulation may prescribe requirements for subsection (2) (n).</w:t>
      </w:r>
    </w:p>
    <w:p w14:paraId="42803998" w14:textId="77777777" w:rsidR="00BE7939" w:rsidRPr="004573C3" w:rsidRDefault="00BE7939" w:rsidP="00621B0C">
      <w:pPr>
        <w:pStyle w:val="AH5Sec"/>
      </w:pPr>
      <w:bookmarkStart w:id="65" w:name="_Toc150857305"/>
      <w:r w:rsidRPr="00562CAF">
        <w:rPr>
          <w:rStyle w:val="CharSectNo"/>
        </w:rPr>
        <w:lastRenderedPageBreak/>
        <w:t>39</w:t>
      </w:r>
      <w:r w:rsidRPr="004573C3">
        <w:tab/>
        <w:t>Exclusion conditions</w:t>
      </w:r>
      <w:bookmarkEnd w:id="65"/>
    </w:p>
    <w:p w14:paraId="4C2E437A" w14:textId="77777777" w:rsidR="00BE7939" w:rsidRPr="004573C3" w:rsidRDefault="00BE7939" w:rsidP="00621B0C">
      <w:pPr>
        <w:pStyle w:val="Amain"/>
        <w:keepNext/>
      </w:pPr>
      <w:r>
        <w:tab/>
      </w:r>
      <w:r w:rsidRPr="004573C3">
        <w:t>(1)</w:t>
      </w:r>
      <w:r w:rsidRPr="004573C3">
        <w:tab/>
        <w:t>In deciding whether to include an exclusion condition in a family violence order, a court must consider the following:</w:t>
      </w:r>
    </w:p>
    <w:p w14:paraId="25DF6F32" w14:textId="77777777" w:rsidR="00BE7939" w:rsidRPr="004573C3" w:rsidRDefault="00BE7939" w:rsidP="00621B0C">
      <w:pPr>
        <w:pStyle w:val="Apara"/>
        <w:keepNext/>
      </w:pPr>
      <w:r>
        <w:tab/>
      </w:r>
      <w:r w:rsidRPr="004573C3">
        <w:t>(a)</w:t>
      </w:r>
      <w:r w:rsidRPr="004573C3">
        <w:tab/>
        <w:t>as primary factors—</w:t>
      </w:r>
    </w:p>
    <w:p w14:paraId="07B99CC5" w14:textId="77777777" w:rsidR="00BE7939" w:rsidRPr="004573C3" w:rsidRDefault="00BE7939" w:rsidP="00621B0C">
      <w:pPr>
        <w:pStyle w:val="Asubpara"/>
        <w:keepNext/>
      </w:pPr>
      <w:r>
        <w:tab/>
      </w:r>
      <w:r w:rsidRPr="004573C3">
        <w:t>(i)</w:t>
      </w:r>
      <w:r w:rsidRPr="004573C3">
        <w:tab/>
        <w:t xml:space="preserve">the physical, emotional and psychological needs of the protected people; and </w:t>
      </w:r>
    </w:p>
    <w:p w14:paraId="76BFEF9B" w14:textId="77777777" w:rsidR="00BE7939" w:rsidRPr="004573C3" w:rsidRDefault="00BE7939" w:rsidP="00621B0C">
      <w:pPr>
        <w:pStyle w:val="Asubpara"/>
        <w:keepNext/>
      </w:pPr>
      <w:r>
        <w:tab/>
      </w:r>
      <w:r w:rsidRPr="004573C3">
        <w:t>(ii)</w:t>
      </w:r>
      <w:r w:rsidRPr="004573C3">
        <w:tab/>
        <w:t>any disability the protected people have; and</w:t>
      </w:r>
    </w:p>
    <w:p w14:paraId="3C57F66F" w14:textId="77777777" w:rsidR="00BE7939" w:rsidRPr="004573C3" w:rsidRDefault="00BE7939" w:rsidP="00621B0C">
      <w:pPr>
        <w:pStyle w:val="Apara"/>
        <w:keepNext/>
      </w:pPr>
      <w:r>
        <w:tab/>
      </w:r>
      <w:r w:rsidRPr="004573C3">
        <w:t>(b)</w:t>
      </w:r>
      <w:r w:rsidRPr="004573C3">
        <w:tab/>
        <w:t>as secondary factors—</w:t>
      </w:r>
    </w:p>
    <w:p w14:paraId="1595D42C" w14:textId="77777777" w:rsidR="00BE7939" w:rsidRPr="004573C3" w:rsidRDefault="00BE7939" w:rsidP="00BE7939">
      <w:pPr>
        <w:pStyle w:val="Asubpara"/>
      </w:pPr>
      <w:r>
        <w:tab/>
      </w:r>
      <w:r w:rsidRPr="004573C3">
        <w:t>(i)</w:t>
      </w:r>
      <w:r w:rsidRPr="004573C3">
        <w:tab/>
        <w:t>the accommodation needs of, and options for accommodation available to, the protected people, the respondent and any child of the protected person or respondent; and</w:t>
      </w:r>
    </w:p>
    <w:p w14:paraId="2FF95947" w14:textId="77777777" w:rsidR="00BE7939" w:rsidRPr="004573C3" w:rsidRDefault="00BE7939" w:rsidP="00BE7939">
      <w:pPr>
        <w:pStyle w:val="Asubpara"/>
      </w:pPr>
      <w:r>
        <w:tab/>
      </w:r>
      <w:r w:rsidRPr="004573C3">
        <w:t>(ii)</w:t>
      </w:r>
      <w:r w:rsidRPr="004573C3">
        <w:tab/>
        <w:t>the length of time required for a person mentioned in paragraph (b) (i) to find alternative accommodation.</w:t>
      </w:r>
    </w:p>
    <w:p w14:paraId="0BE2C29A" w14:textId="77777777" w:rsidR="00BE7939" w:rsidRPr="004573C3" w:rsidRDefault="00BE7939" w:rsidP="00BE7939">
      <w:pPr>
        <w:pStyle w:val="Amain"/>
        <w:keepNext/>
      </w:pPr>
      <w:r>
        <w:tab/>
      </w:r>
      <w:r w:rsidRPr="004573C3">
        <w:t>(2)</w:t>
      </w:r>
      <w:r w:rsidRPr="004573C3">
        <w:tab/>
        <w:t>However, a court may include an exclusion condition in an interim order against a respondent who is a child only if the court is satisfied that adequate arrangements have been made for the child’s care (including education) and safety.</w:t>
      </w:r>
    </w:p>
    <w:p w14:paraId="15503E34" w14:textId="77777777" w:rsidR="00BE7939" w:rsidRPr="004573C3" w:rsidRDefault="00BE7939" w:rsidP="00BE7939">
      <w:pPr>
        <w:pStyle w:val="aExamHdgss"/>
      </w:pPr>
      <w:r w:rsidRPr="004573C3">
        <w:t>Example</w:t>
      </w:r>
    </w:p>
    <w:p w14:paraId="426F0378" w14:textId="77777777" w:rsidR="00BE7939" w:rsidRPr="004573C3" w:rsidRDefault="00BE7939" w:rsidP="00BE7939">
      <w:pPr>
        <w:pStyle w:val="aExam"/>
        <w:keepNext/>
      </w:pPr>
      <w:r w:rsidRPr="004573C3">
        <w:t>if a government agency responsible for the care and protection of children has found alternative accommodation for the child</w:t>
      </w:r>
    </w:p>
    <w:p w14:paraId="37E4DD5F" w14:textId="77777777" w:rsidR="00BE7939" w:rsidRPr="004573C3" w:rsidRDefault="00BE7939" w:rsidP="00BE7939">
      <w:pPr>
        <w:pStyle w:val="Amain"/>
      </w:pPr>
      <w:r>
        <w:tab/>
      </w:r>
      <w:r w:rsidRPr="004573C3">
        <w:t>(3)</w:t>
      </w:r>
      <w:r w:rsidRPr="004573C3">
        <w:tab/>
        <w:t>If an applicant for a protection order seeks an exclusion condition in relation to the respondent and the court decides to make the order without the condition, the court must give reasons for the decision.</w:t>
      </w:r>
    </w:p>
    <w:p w14:paraId="620D69FD" w14:textId="77777777" w:rsidR="00BE7939" w:rsidRPr="004573C3" w:rsidRDefault="00BE7939" w:rsidP="00343A91">
      <w:pPr>
        <w:pStyle w:val="Amain"/>
      </w:pPr>
      <w:r>
        <w:tab/>
      </w:r>
      <w:r w:rsidRPr="004573C3">
        <w:t>(4)</w:t>
      </w:r>
      <w:r w:rsidRPr="004573C3">
        <w:tab/>
        <w:t>In this section:</w:t>
      </w:r>
    </w:p>
    <w:p w14:paraId="37A7FF01" w14:textId="77777777" w:rsidR="00BE7939" w:rsidRPr="004573C3" w:rsidRDefault="00BE7939" w:rsidP="00343A91">
      <w:pPr>
        <w:pStyle w:val="aDef"/>
      </w:pPr>
      <w:r w:rsidRPr="004573C3">
        <w:rPr>
          <w:rStyle w:val="charBoldItals"/>
        </w:rPr>
        <w:t xml:space="preserve">exclusion condition </w:t>
      </w:r>
      <w:r w:rsidRPr="004573C3">
        <w:t>means a condition in a family violence order prohibiting the respondent from being on premises—</w:t>
      </w:r>
    </w:p>
    <w:p w14:paraId="42EE9903" w14:textId="77777777" w:rsidR="00BE7939" w:rsidRPr="004573C3" w:rsidRDefault="00BE7939" w:rsidP="00343A91">
      <w:pPr>
        <w:pStyle w:val="Apara"/>
      </w:pPr>
      <w:r>
        <w:tab/>
      </w:r>
      <w:r w:rsidRPr="004573C3">
        <w:t>(a)</w:t>
      </w:r>
      <w:r w:rsidRPr="004573C3">
        <w:tab/>
        <w:t>where the respondent lives; or</w:t>
      </w:r>
    </w:p>
    <w:p w14:paraId="5670E526" w14:textId="77777777" w:rsidR="00BE7939" w:rsidRPr="004573C3" w:rsidRDefault="00BE7939" w:rsidP="00BE7939">
      <w:pPr>
        <w:pStyle w:val="Apara"/>
      </w:pPr>
      <w:r>
        <w:lastRenderedPageBreak/>
        <w:tab/>
      </w:r>
      <w:r w:rsidRPr="004573C3">
        <w:t>(b)</w:t>
      </w:r>
      <w:r w:rsidRPr="004573C3">
        <w:tab/>
        <w:t>if the respondent is a child—where the child normally receives care (including education) or protection.</w:t>
      </w:r>
    </w:p>
    <w:p w14:paraId="4413D392" w14:textId="77777777" w:rsidR="00BE7939" w:rsidRPr="004573C3" w:rsidRDefault="00BE7939" w:rsidP="00BE7939">
      <w:pPr>
        <w:pStyle w:val="Amainreturn"/>
      </w:pPr>
      <w:r w:rsidRPr="004573C3">
        <w:rPr>
          <w:rStyle w:val="charBoldItals"/>
        </w:rPr>
        <w:t>protected</w:t>
      </w:r>
      <w:r w:rsidRPr="004573C3">
        <w:t xml:space="preserve"> </w:t>
      </w:r>
      <w:r w:rsidRPr="004573C3">
        <w:rPr>
          <w:rStyle w:val="charBoldItals"/>
        </w:rPr>
        <w:t>people</w:t>
      </w:r>
      <w:r w:rsidRPr="004573C3">
        <w:t>, in relation to a respondent, means the protected person and any child directly or indirectly affected by the respondent’s alleged conduct.</w:t>
      </w:r>
    </w:p>
    <w:p w14:paraId="47A8700A" w14:textId="77777777" w:rsidR="00BE7939" w:rsidRPr="004573C3" w:rsidRDefault="00BE7939" w:rsidP="00BE7939">
      <w:pPr>
        <w:pStyle w:val="AH5Sec"/>
      </w:pPr>
      <w:bookmarkStart w:id="66" w:name="_Toc150857306"/>
      <w:r w:rsidRPr="00562CAF">
        <w:rPr>
          <w:rStyle w:val="CharSectNo"/>
        </w:rPr>
        <w:t>40</w:t>
      </w:r>
      <w:r w:rsidRPr="004573C3">
        <w:tab/>
        <w:t>Personal property orders</w:t>
      </w:r>
      <w:bookmarkEnd w:id="66"/>
    </w:p>
    <w:p w14:paraId="23DF0DF8" w14:textId="77777777" w:rsidR="00BE7939" w:rsidRPr="004573C3" w:rsidRDefault="00BE7939" w:rsidP="00BE7939">
      <w:pPr>
        <w:pStyle w:val="Amainreturn"/>
      </w:pPr>
      <w:r w:rsidRPr="004573C3">
        <w:t>In deciding whether to include a condition mentioned in section 38 (2) (k) or (l), a court must consider the income, assets and liabilities of the respondent and the protected person (other than a protected person who is a child).</w:t>
      </w:r>
    </w:p>
    <w:p w14:paraId="3F27B0DF" w14:textId="77777777" w:rsidR="00BE7939" w:rsidRPr="004573C3" w:rsidRDefault="00BE7939" w:rsidP="00BE7939">
      <w:pPr>
        <w:pStyle w:val="AH5Sec"/>
      </w:pPr>
      <w:bookmarkStart w:id="67" w:name="_Toc150857307"/>
      <w:r w:rsidRPr="00562CAF">
        <w:rPr>
          <w:rStyle w:val="CharSectNo"/>
        </w:rPr>
        <w:t>41</w:t>
      </w:r>
      <w:r w:rsidRPr="004573C3">
        <w:tab/>
        <w:t>Conditions—consent orders</w:t>
      </w:r>
      <w:bookmarkEnd w:id="67"/>
      <w:r w:rsidRPr="004573C3">
        <w:t xml:space="preserve"> </w:t>
      </w:r>
    </w:p>
    <w:p w14:paraId="70B92351" w14:textId="77777777" w:rsidR="00BE7939" w:rsidRPr="004573C3" w:rsidRDefault="00BE7939" w:rsidP="00BE7939">
      <w:pPr>
        <w:pStyle w:val="Amainreturn"/>
        <w:keepLines/>
      </w:pPr>
      <w:r w:rsidRPr="004573C3">
        <w:t>A final order made as a consent order may contain a condition that a final order made other than as a consent order may contain, but it is not necessary for the court to consider whether the condition is necessary.</w:t>
      </w:r>
    </w:p>
    <w:p w14:paraId="098CBF22" w14:textId="77777777" w:rsidR="00BE7939" w:rsidRPr="004573C3" w:rsidRDefault="00BE7939" w:rsidP="00BE7939">
      <w:pPr>
        <w:pStyle w:val="AH5Sec"/>
      </w:pPr>
      <w:bookmarkStart w:id="68" w:name="_Toc150857308"/>
      <w:r w:rsidRPr="00562CAF">
        <w:rPr>
          <w:rStyle w:val="CharSectNo"/>
        </w:rPr>
        <w:t>42</w:t>
      </w:r>
      <w:r w:rsidRPr="004573C3">
        <w:tab/>
        <w:t>Conditions may apply for shorter time than order</w:t>
      </w:r>
      <w:bookmarkEnd w:id="68"/>
    </w:p>
    <w:p w14:paraId="778D339F" w14:textId="77777777" w:rsidR="00BE7939" w:rsidRPr="004573C3" w:rsidRDefault="00BE7939" w:rsidP="00BE7939">
      <w:pPr>
        <w:pStyle w:val="Amainreturn"/>
      </w:pPr>
      <w:r w:rsidRPr="004573C3">
        <w:t>A condition in a family violence order may have effect for a period stated in the family violence order that is shorter than the period of the order.</w:t>
      </w:r>
    </w:p>
    <w:p w14:paraId="7F024468" w14:textId="77777777" w:rsidR="00BE7939" w:rsidRPr="00562CAF" w:rsidRDefault="00BE7939" w:rsidP="00BE7939">
      <w:pPr>
        <w:pStyle w:val="AH3Div"/>
      </w:pPr>
      <w:bookmarkStart w:id="69" w:name="_Toc150857309"/>
      <w:r w:rsidRPr="00562CAF">
        <w:rPr>
          <w:rStyle w:val="CharDivNo"/>
        </w:rPr>
        <w:t>Division 3.7</w:t>
      </w:r>
      <w:r w:rsidRPr="004573C3">
        <w:tab/>
      </w:r>
      <w:r w:rsidRPr="00562CAF">
        <w:rPr>
          <w:rStyle w:val="CharDivText"/>
        </w:rPr>
        <w:t>Effect of family violence orders</w:t>
      </w:r>
      <w:bookmarkEnd w:id="69"/>
    </w:p>
    <w:p w14:paraId="15074E7B" w14:textId="77777777" w:rsidR="00BE7939" w:rsidRPr="004573C3" w:rsidRDefault="00BE7939" w:rsidP="00BE7939">
      <w:pPr>
        <w:pStyle w:val="AH5Sec"/>
      </w:pPr>
      <w:bookmarkStart w:id="70" w:name="_Toc150857310"/>
      <w:r w:rsidRPr="00562CAF">
        <w:rPr>
          <w:rStyle w:val="CharSectNo"/>
        </w:rPr>
        <w:t>43</w:t>
      </w:r>
      <w:r w:rsidRPr="004573C3">
        <w:tab/>
        <w:t>Offence—contravention of family violence order</w:t>
      </w:r>
      <w:bookmarkEnd w:id="70"/>
      <w:r w:rsidRPr="004573C3">
        <w:t xml:space="preserve"> </w:t>
      </w:r>
    </w:p>
    <w:p w14:paraId="545A9288" w14:textId="77777777" w:rsidR="00BE7939" w:rsidRPr="004573C3" w:rsidRDefault="00BE7939" w:rsidP="00AF779A">
      <w:pPr>
        <w:pStyle w:val="Amain"/>
        <w:keepNext/>
      </w:pPr>
      <w:r>
        <w:tab/>
      </w:r>
      <w:r w:rsidRPr="004573C3">
        <w:t>(1)</w:t>
      </w:r>
      <w:r w:rsidRPr="004573C3">
        <w:tab/>
        <w:t>This section applies to a person against whom a family violence order is made if the person—</w:t>
      </w:r>
    </w:p>
    <w:p w14:paraId="31B4610B" w14:textId="77777777" w:rsidR="00BE7939" w:rsidRPr="004573C3" w:rsidRDefault="00BE7939" w:rsidP="00BE7939">
      <w:pPr>
        <w:pStyle w:val="Apara"/>
      </w:pPr>
      <w:r>
        <w:tab/>
      </w:r>
      <w:r w:rsidRPr="004573C3">
        <w:t>(a)</w:t>
      </w:r>
      <w:r w:rsidRPr="004573C3">
        <w:tab/>
        <w:t>was present when the family violence order was made; or</w:t>
      </w:r>
    </w:p>
    <w:p w14:paraId="6FFBC393" w14:textId="77777777" w:rsidR="00BE7939" w:rsidRPr="004573C3" w:rsidRDefault="00BE7939" w:rsidP="00BE7939">
      <w:pPr>
        <w:pStyle w:val="Apara"/>
      </w:pPr>
      <w:r>
        <w:tab/>
      </w:r>
      <w:r w:rsidRPr="004573C3">
        <w:t>(b)</w:t>
      </w:r>
      <w:r w:rsidRPr="004573C3">
        <w:tab/>
        <w:t xml:space="preserve">has been personally served in accordance with this Act with a copy of the family violence order. </w:t>
      </w:r>
    </w:p>
    <w:p w14:paraId="288AE3C7" w14:textId="77777777" w:rsidR="00BE7939" w:rsidRPr="004573C3" w:rsidRDefault="00BE7939" w:rsidP="00BE7939">
      <w:pPr>
        <w:pStyle w:val="Amain"/>
        <w:keepNext/>
      </w:pPr>
      <w:r>
        <w:lastRenderedPageBreak/>
        <w:tab/>
      </w:r>
      <w:r w:rsidRPr="004573C3">
        <w:t>(2)</w:t>
      </w:r>
      <w:r w:rsidRPr="004573C3">
        <w:tab/>
        <w:t>The person commits an offence if the person engages in conduct that contravenes the family violence order (including a condition of the order).</w:t>
      </w:r>
    </w:p>
    <w:p w14:paraId="7351090E" w14:textId="77777777" w:rsidR="00BE7939" w:rsidRPr="004573C3" w:rsidRDefault="00BE7939" w:rsidP="00BE7939">
      <w:pPr>
        <w:pStyle w:val="Penalty"/>
        <w:keepNext/>
      </w:pPr>
      <w:r w:rsidRPr="004573C3">
        <w:t>Maximum penalty: 500 penalty units, imprisonment for 5 years or both.</w:t>
      </w:r>
    </w:p>
    <w:p w14:paraId="06D54E08" w14:textId="5EFC5F35" w:rsidR="00BE7939" w:rsidRPr="004573C3" w:rsidRDefault="00BE7939" w:rsidP="00BE7939">
      <w:pPr>
        <w:pStyle w:val="aNote"/>
      </w:pPr>
      <w:r w:rsidRPr="004573C3">
        <w:rPr>
          <w:rStyle w:val="charItals"/>
        </w:rPr>
        <w:t>Note</w:t>
      </w:r>
      <w:r w:rsidRPr="004573C3">
        <w:rPr>
          <w:rStyle w:val="charItals"/>
        </w:rPr>
        <w:tab/>
      </w:r>
      <w:r w:rsidRPr="004573C3">
        <w:t xml:space="preserve">In deciding the sentence to be imposed on a person under this section, the Magistrates Court must consider the matters under the </w:t>
      </w:r>
      <w:hyperlink r:id="rId62" w:tooltip="A2005-58" w:history="1">
        <w:r w:rsidRPr="004573C3">
          <w:rPr>
            <w:rStyle w:val="charCitHyperlinkItal"/>
          </w:rPr>
          <w:t>Crimes (Sentencing) Act 2005</w:t>
        </w:r>
      </w:hyperlink>
      <w:r w:rsidRPr="004573C3">
        <w:t>, s 33 (Sentencing—relevant considerations).</w:t>
      </w:r>
    </w:p>
    <w:p w14:paraId="401F4AC5" w14:textId="77777777" w:rsidR="00BE7939" w:rsidRPr="004573C3" w:rsidRDefault="00BE7939" w:rsidP="00BE7939">
      <w:pPr>
        <w:pStyle w:val="Amain"/>
      </w:pPr>
      <w:r>
        <w:tab/>
      </w:r>
      <w:r w:rsidRPr="004573C3">
        <w:t>(3)</w:t>
      </w:r>
      <w:r w:rsidRPr="004573C3">
        <w:tab/>
        <w:t>This section applies to conduct engaged in within the ACT as well as outside.</w:t>
      </w:r>
    </w:p>
    <w:p w14:paraId="0B843472" w14:textId="77777777" w:rsidR="00BE7939" w:rsidRPr="004573C3" w:rsidRDefault="00BE7939" w:rsidP="00621B0C">
      <w:pPr>
        <w:pStyle w:val="AH5Sec"/>
        <w:keepLines/>
      </w:pPr>
      <w:bookmarkStart w:id="71" w:name="_Toc150857311"/>
      <w:r w:rsidRPr="00562CAF">
        <w:rPr>
          <w:rStyle w:val="CharSectNo"/>
        </w:rPr>
        <w:t>44</w:t>
      </w:r>
      <w:r w:rsidRPr="004573C3">
        <w:tab/>
        <w:t>Firearms licences</w:t>
      </w:r>
      <w:bookmarkEnd w:id="71"/>
    </w:p>
    <w:p w14:paraId="69DCBAD3" w14:textId="77777777" w:rsidR="00BE7939" w:rsidRPr="004573C3" w:rsidRDefault="00BE7939" w:rsidP="00621B0C">
      <w:pPr>
        <w:pStyle w:val="Amain"/>
        <w:keepNext/>
        <w:keepLines/>
      </w:pPr>
      <w:r>
        <w:tab/>
      </w:r>
      <w:r w:rsidRPr="004573C3">
        <w:t>(1)</w:t>
      </w:r>
      <w:r w:rsidRPr="004573C3">
        <w:tab/>
        <w:t>If an interim order or an after-hours order is made against a respondent who is the holder of a firearms licence, the respondent’s firearms licence is suspended until the interim order or after-hours order ends.</w:t>
      </w:r>
    </w:p>
    <w:p w14:paraId="53F82072" w14:textId="77777777" w:rsidR="00BE7939" w:rsidRPr="004573C3" w:rsidRDefault="00BE7939" w:rsidP="00621B0C">
      <w:pPr>
        <w:pStyle w:val="aNote"/>
        <w:keepNext/>
        <w:keepLines/>
      </w:pPr>
      <w:r w:rsidRPr="004573C3">
        <w:rPr>
          <w:rStyle w:val="charItals"/>
        </w:rPr>
        <w:t>Note</w:t>
      </w:r>
      <w:r w:rsidRPr="004573C3">
        <w:tab/>
        <w:t>For the application of this section to consent orders, see s 33 (3).</w:t>
      </w:r>
    </w:p>
    <w:p w14:paraId="71018F8D" w14:textId="77777777" w:rsidR="00BE7939" w:rsidRPr="004573C3" w:rsidRDefault="00BE7939" w:rsidP="00621B0C">
      <w:pPr>
        <w:pStyle w:val="Amain"/>
        <w:keepNext/>
        <w:keepLines/>
      </w:pPr>
      <w:r>
        <w:tab/>
      </w:r>
      <w:r w:rsidRPr="004573C3">
        <w:t>(2)</w:t>
      </w:r>
      <w:r w:rsidRPr="004573C3">
        <w:tab/>
        <w:t>If a final order is made against a respondent who is the holder of a firearms licence, the respondent’s firearms licence is cancelled.</w:t>
      </w:r>
    </w:p>
    <w:p w14:paraId="63ED01C4" w14:textId="77777777" w:rsidR="00BE7939" w:rsidRPr="004573C3" w:rsidRDefault="00BE7939" w:rsidP="00621B0C">
      <w:pPr>
        <w:pStyle w:val="Amain"/>
        <w:keepNext/>
        <w:keepLines/>
      </w:pPr>
      <w:r>
        <w:tab/>
      </w:r>
      <w:r w:rsidRPr="004573C3">
        <w:t>(3)</w:t>
      </w:r>
      <w:r w:rsidRPr="004573C3">
        <w:tab/>
        <w:t>If a respondent’s firearms licence is suspended or cancelled, the court or judicial officer may order—</w:t>
      </w:r>
    </w:p>
    <w:p w14:paraId="1669ABA0" w14:textId="77777777" w:rsidR="00BE7939" w:rsidRPr="004573C3" w:rsidRDefault="00BE7939" w:rsidP="00621B0C">
      <w:pPr>
        <w:pStyle w:val="Apara"/>
        <w:keepNext/>
        <w:keepLines/>
      </w:pPr>
      <w:r>
        <w:tab/>
      </w:r>
      <w:r w:rsidRPr="004573C3">
        <w:t>(a)</w:t>
      </w:r>
      <w:r w:rsidRPr="004573C3">
        <w:tab/>
        <w:t>the seizure of the firearms licence; and</w:t>
      </w:r>
    </w:p>
    <w:p w14:paraId="6EE9D06B" w14:textId="77777777" w:rsidR="00BE7939" w:rsidRPr="004573C3" w:rsidRDefault="00BE7939" w:rsidP="00621B0C">
      <w:pPr>
        <w:pStyle w:val="Apara"/>
        <w:keepNext/>
        <w:keepLines/>
      </w:pPr>
      <w:r>
        <w:tab/>
      </w:r>
      <w:r w:rsidRPr="004573C3">
        <w:t>(b)</w:t>
      </w:r>
      <w:r w:rsidRPr="004573C3">
        <w:tab/>
        <w:t>the seizure of any firearm or ammunition in the respondent’s possession.</w:t>
      </w:r>
    </w:p>
    <w:p w14:paraId="1AED9B06" w14:textId="77777777" w:rsidR="00BE7939" w:rsidRPr="004573C3" w:rsidRDefault="00BE7939" w:rsidP="00621B0C">
      <w:pPr>
        <w:pStyle w:val="PageBreak"/>
        <w:keepNext/>
        <w:keepLines/>
      </w:pPr>
      <w:r w:rsidRPr="004573C3">
        <w:br w:type="page"/>
      </w:r>
    </w:p>
    <w:p w14:paraId="2860FC4A" w14:textId="77777777" w:rsidR="00BE7939" w:rsidRPr="00562CAF" w:rsidRDefault="00BE7939" w:rsidP="00BE7939">
      <w:pPr>
        <w:pStyle w:val="AH2Part"/>
      </w:pPr>
      <w:bookmarkStart w:id="72" w:name="_Toc150857312"/>
      <w:r w:rsidRPr="00562CAF">
        <w:rPr>
          <w:rStyle w:val="CharPartNo"/>
        </w:rPr>
        <w:lastRenderedPageBreak/>
        <w:t>Part 4</w:t>
      </w:r>
      <w:r w:rsidRPr="004573C3">
        <w:tab/>
      </w:r>
      <w:r w:rsidRPr="00562CAF">
        <w:rPr>
          <w:rStyle w:val="CharPartText"/>
        </w:rPr>
        <w:t>Procedural matters</w:t>
      </w:r>
      <w:bookmarkEnd w:id="72"/>
    </w:p>
    <w:p w14:paraId="2BBB64D2" w14:textId="77777777" w:rsidR="00BE7939" w:rsidRPr="00562CAF" w:rsidRDefault="00BE7939" w:rsidP="00BE7939">
      <w:pPr>
        <w:pStyle w:val="AH3Div"/>
      </w:pPr>
      <w:bookmarkStart w:id="73" w:name="_Toc150857313"/>
      <w:r w:rsidRPr="00562CAF">
        <w:rPr>
          <w:rStyle w:val="CharDivNo"/>
        </w:rPr>
        <w:t>Division 4.1</w:t>
      </w:r>
      <w:r w:rsidRPr="00BF0FD5">
        <w:tab/>
      </w:r>
      <w:r w:rsidRPr="00562CAF">
        <w:rPr>
          <w:rStyle w:val="CharDivText"/>
        </w:rPr>
        <w:t>What Magistrates Court must do after receiving application for protection order</w:t>
      </w:r>
      <w:bookmarkEnd w:id="73"/>
    </w:p>
    <w:p w14:paraId="4F17A022" w14:textId="77777777" w:rsidR="00BE7939" w:rsidRPr="00BF0FD5" w:rsidRDefault="00BE7939" w:rsidP="00BE7939">
      <w:pPr>
        <w:pStyle w:val="AH5Sec"/>
        <w:rPr>
          <w:rStyle w:val="charItals"/>
        </w:rPr>
      </w:pPr>
      <w:bookmarkStart w:id="74" w:name="_Toc150857314"/>
      <w:r w:rsidRPr="00562CAF">
        <w:rPr>
          <w:rStyle w:val="CharSectNo"/>
        </w:rPr>
        <w:t>45</w:t>
      </w:r>
      <w:r w:rsidRPr="00BF0FD5">
        <w:tab/>
        <w:t xml:space="preserve">Meaning of </w:t>
      </w:r>
      <w:r w:rsidRPr="00BF0FD5">
        <w:rPr>
          <w:rStyle w:val="charItals"/>
        </w:rPr>
        <w:t>timing notice</w:t>
      </w:r>
      <w:bookmarkEnd w:id="74"/>
    </w:p>
    <w:p w14:paraId="58671C01" w14:textId="77777777" w:rsidR="00BE7939" w:rsidRPr="00BF0FD5" w:rsidRDefault="00BE7939" w:rsidP="00BE7939">
      <w:pPr>
        <w:pStyle w:val="Amainreturn"/>
      </w:pPr>
      <w:r w:rsidRPr="00BF0FD5">
        <w:t>In this Act:</w:t>
      </w:r>
    </w:p>
    <w:p w14:paraId="06AA4289" w14:textId="77777777" w:rsidR="00BE7939" w:rsidRPr="00BF0FD5" w:rsidRDefault="00BE7939" w:rsidP="00BE7939">
      <w:pPr>
        <w:pStyle w:val="aDef"/>
      </w:pPr>
      <w:r w:rsidRPr="00BF0FD5">
        <w:rPr>
          <w:rStyle w:val="charBoldItals"/>
        </w:rPr>
        <w:t>timing notice</w:t>
      </w:r>
      <w:r w:rsidRPr="00BF0FD5">
        <w:t>, for a preliminary conference, means a written notice stating—</w:t>
      </w:r>
    </w:p>
    <w:p w14:paraId="4CC73206" w14:textId="77777777" w:rsidR="00BE7939" w:rsidRPr="00BF0FD5" w:rsidRDefault="00BE7939" w:rsidP="00BE7939">
      <w:pPr>
        <w:pStyle w:val="aDefpara"/>
      </w:pPr>
      <w:r w:rsidRPr="00BF0FD5">
        <w:tab/>
        <w:t>(a)</w:t>
      </w:r>
      <w:r w:rsidRPr="00BF0FD5">
        <w:tab/>
        <w:t>the return date, time and place of the conference; and</w:t>
      </w:r>
    </w:p>
    <w:p w14:paraId="10D6E91F" w14:textId="77777777" w:rsidR="00BE7939" w:rsidRPr="00BF0FD5" w:rsidRDefault="00BE7939" w:rsidP="00BE7939">
      <w:pPr>
        <w:pStyle w:val="Apara"/>
      </w:pPr>
      <w:r w:rsidRPr="00BF0FD5">
        <w:tab/>
        <w:t>(b)</w:t>
      </w:r>
      <w:r w:rsidRPr="00BF0FD5">
        <w:tab/>
        <w:t>that if a party to the application does not appear at the conference, the court may decide the application in the party’s absence.</w:t>
      </w:r>
    </w:p>
    <w:p w14:paraId="1FBA150B" w14:textId="77777777" w:rsidR="00BE7939" w:rsidRPr="00BF0FD5" w:rsidRDefault="00BE7939" w:rsidP="00BE7939">
      <w:pPr>
        <w:pStyle w:val="AH5Sec"/>
      </w:pPr>
      <w:bookmarkStart w:id="75" w:name="_Toc150857315"/>
      <w:r w:rsidRPr="00562CAF">
        <w:rPr>
          <w:rStyle w:val="CharSectNo"/>
        </w:rPr>
        <w:t>46</w:t>
      </w:r>
      <w:r w:rsidRPr="00BF0FD5">
        <w:tab/>
        <w:t>Interim order not sought</w:t>
      </w:r>
      <w:bookmarkEnd w:id="75"/>
    </w:p>
    <w:p w14:paraId="40C6051D" w14:textId="77777777" w:rsidR="00BE7939" w:rsidRPr="00BF0FD5" w:rsidRDefault="00BE7939" w:rsidP="00BE7939">
      <w:pPr>
        <w:pStyle w:val="Amainreturn"/>
      </w:pPr>
      <w:r w:rsidRPr="00BF0FD5">
        <w:t>If the Magistrates Court receives an application for a protection order and an interim order is not sought, the registrar must do the following:</w:t>
      </w:r>
    </w:p>
    <w:p w14:paraId="07BEF345"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4387475A" w14:textId="77777777" w:rsidR="00BE7939" w:rsidRPr="00BF0FD5" w:rsidRDefault="00BE7939" w:rsidP="00BE7939">
      <w:pPr>
        <w:pStyle w:val="Apara"/>
      </w:pPr>
      <w:r w:rsidRPr="00BF0FD5">
        <w:tab/>
        <w:t>(b)</w:t>
      </w:r>
      <w:r w:rsidRPr="00BF0FD5">
        <w:tab/>
        <w:t>as soon as practicable serve on the respondent—</w:t>
      </w:r>
    </w:p>
    <w:p w14:paraId="37C924C2" w14:textId="77777777" w:rsidR="00BE7939" w:rsidRPr="00BF0FD5" w:rsidRDefault="00BE7939" w:rsidP="00BE7939">
      <w:pPr>
        <w:pStyle w:val="Asubpara"/>
      </w:pPr>
      <w:r w:rsidRPr="00BF0FD5">
        <w:tab/>
        <w:t>(i)</w:t>
      </w:r>
      <w:r w:rsidRPr="00BF0FD5">
        <w:tab/>
        <w:t>a copy of the application; and</w:t>
      </w:r>
    </w:p>
    <w:p w14:paraId="3A93F0E2" w14:textId="77777777" w:rsidR="00BE7939" w:rsidRPr="00BF0FD5" w:rsidRDefault="00BE7939" w:rsidP="00BE7939">
      <w:pPr>
        <w:pStyle w:val="Asubpara"/>
      </w:pPr>
      <w:r w:rsidRPr="00BF0FD5">
        <w:tab/>
        <w:t>(ii)</w:t>
      </w:r>
      <w:r w:rsidRPr="00BF0FD5">
        <w:tab/>
        <w:t>a timing notice for the conference;</w:t>
      </w:r>
    </w:p>
    <w:p w14:paraId="588CCFBD" w14:textId="77777777" w:rsidR="00BE7939" w:rsidRPr="00BF0FD5" w:rsidRDefault="00BE7939" w:rsidP="00265A5B">
      <w:pPr>
        <w:pStyle w:val="Apara"/>
        <w:keepNext/>
      </w:pPr>
      <w:r w:rsidRPr="00BF0FD5">
        <w:tab/>
        <w:t>(c)</w:t>
      </w:r>
      <w:r w:rsidRPr="00BF0FD5">
        <w:tab/>
        <w:t>as soon as practicable give the applicant a timing notice.</w:t>
      </w:r>
    </w:p>
    <w:p w14:paraId="2D0A63FF" w14:textId="77777777" w:rsidR="00BE7939" w:rsidRPr="00BF0FD5" w:rsidRDefault="00265A5B" w:rsidP="00BE7939">
      <w:pPr>
        <w:pStyle w:val="aNote"/>
      </w:pPr>
      <w:r>
        <w:rPr>
          <w:rStyle w:val="charItals"/>
        </w:rPr>
        <w:t>Note</w:t>
      </w:r>
      <w:r w:rsidR="00BE7939" w:rsidRPr="00BF0FD5">
        <w:rPr>
          <w:rStyle w:val="charItals"/>
        </w:rPr>
        <w:tab/>
      </w:r>
      <w:r w:rsidR="00BE7939" w:rsidRPr="00BF0FD5">
        <w:t>The application for the protection order and timing notice must be served personally on the respondent (see s 70A).</w:t>
      </w:r>
    </w:p>
    <w:p w14:paraId="02AAFB6B" w14:textId="77777777" w:rsidR="00BE7939" w:rsidRPr="00BF0FD5" w:rsidRDefault="00BE7939" w:rsidP="00BE7939">
      <w:pPr>
        <w:pStyle w:val="AH5Sec"/>
      </w:pPr>
      <w:bookmarkStart w:id="76" w:name="_Toc150857316"/>
      <w:r w:rsidRPr="00562CAF">
        <w:rPr>
          <w:rStyle w:val="CharSectNo"/>
        </w:rPr>
        <w:lastRenderedPageBreak/>
        <w:t>47</w:t>
      </w:r>
      <w:r w:rsidRPr="00BF0FD5">
        <w:tab/>
        <w:t>Interim order sought</w:t>
      </w:r>
      <w:bookmarkEnd w:id="76"/>
    </w:p>
    <w:p w14:paraId="747BD9D0" w14:textId="77777777" w:rsidR="00BE7939" w:rsidRPr="00BF0FD5" w:rsidRDefault="00BE7939" w:rsidP="00BE7939">
      <w:pPr>
        <w:pStyle w:val="Amain"/>
      </w:pPr>
      <w:r w:rsidRPr="00BF0FD5">
        <w:tab/>
        <w:t>(1)</w:t>
      </w:r>
      <w:r w:rsidRPr="00BF0FD5">
        <w:tab/>
        <w:t>If the Magistrates Court receives an application for a protection order and an interim order is sought, the court must do the following:</w:t>
      </w:r>
    </w:p>
    <w:p w14:paraId="4E5FE545" w14:textId="77777777" w:rsidR="00BE7939" w:rsidRPr="00BF0FD5" w:rsidRDefault="00BE7939" w:rsidP="00BE7939">
      <w:pPr>
        <w:pStyle w:val="Apara"/>
      </w:pPr>
      <w:r w:rsidRPr="00BF0FD5">
        <w:tab/>
        <w:t>(a)</w:t>
      </w:r>
      <w:r w:rsidRPr="00BF0FD5">
        <w:tab/>
        <w:t xml:space="preserve">set a return date for a hearing for the interim order which is not later than 2 days after the day the application is received; </w:t>
      </w:r>
    </w:p>
    <w:p w14:paraId="4FEB576A" w14:textId="77777777" w:rsidR="00BE7939" w:rsidRPr="00BF0FD5" w:rsidRDefault="00BE7939" w:rsidP="00BE7939">
      <w:pPr>
        <w:pStyle w:val="Apara"/>
      </w:pPr>
      <w:r w:rsidRPr="00BF0FD5">
        <w:tab/>
        <w:t>(b)</w:t>
      </w:r>
      <w:r w:rsidRPr="00BF0FD5">
        <w:tab/>
        <w:t>after the hearing for the interim order—</w:t>
      </w:r>
    </w:p>
    <w:p w14:paraId="12856510" w14:textId="77777777" w:rsidR="00BE7939" w:rsidRPr="00BF0FD5" w:rsidRDefault="00BE7939" w:rsidP="00BE7939">
      <w:pPr>
        <w:pStyle w:val="Asubpara"/>
      </w:pPr>
      <w:r w:rsidRPr="00BF0FD5">
        <w:tab/>
        <w:t>(i)</w:t>
      </w:r>
      <w:r w:rsidRPr="00BF0FD5">
        <w:tab/>
        <w:t>set a return date for a preliminary conference which is as soon as practicable after the hearing; and</w:t>
      </w:r>
    </w:p>
    <w:p w14:paraId="2282CB57" w14:textId="77777777" w:rsidR="00BE7939" w:rsidRPr="00BF0FD5" w:rsidRDefault="00BE7939" w:rsidP="00BE7939">
      <w:pPr>
        <w:pStyle w:val="Asubpara"/>
      </w:pPr>
      <w:r w:rsidRPr="00BF0FD5">
        <w:tab/>
        <w:t>(ii)</w:t>
      </w:r>
      <w:r w:rsidRPr="00BF0FD5">
        <w:tab/>
        <w:t>as soon as practicable serve on the respondent—</w:t>
      </w:r>
    </w:p>
    <w:p w14:paraId="0EBF88BF" w14:textId="77777777" w:rsidR="00BE7939" w:rsidRPr="00BF0FD5" w:rsidRDefault="00BE7939" w:rsidP="00BE7939">
      <w:pPr>
        <w:pStyle w:val="Asubsubpara"/>
      </w:pPr>
      <w:r w:rsidRPr="00BF0FD5">
        <w:tab/>
        <w:t>(A)</w:t>
      </w:r>
      <w:r w:rsidRPr="00BF0FD5">
        <w:tab/>
        <w:t>a copy of the application; and</w:t>
      </w:r>
    </w:p>
    <w:p w14:paraId="64EDCD71" w14:textId="77777777" w:rsidR="00BE7939" w:rsidRPr="00BF0FD5" w:rsidRDefault="00BE7939" w:rsidP="00BE7939">
      <w:pPr>
        <w:pStyle w:val="Asubsubpara"/>
      </w:pPr>
      <w:r w:rsidRPr="00BF0FD5">
        <w:tab/>
        <w:t>(B)</w:t>
      </w:r>
      <w:r w:rsidRPr="00BF0FD5">
        <w:tab/>
        <w:t>a copy of the interim order; and</w:t>
      </w:r>
    </w:p>
    <w:p w14:paraId="11EF61E3" w14:textId="77777777" w:rsidR="00BE7939" w:rsidRPr="00BF0FD5" w:rsidRDefault="00BE7939" w:rsidP="00BE7939">
      <w:pPr>
        <w:pStyle w:val="Asubsubpara"/>
      </w:pPr>
      <w:r w:rsidRPr="00BF0FD5">
        <w:tab/>
        <w:t>(C)</w:t>
      </w:r>
      <w:r w:rsidRPr="00BF0FD5">
        <w:tab/>
        <w:t>a timing notice for the conference; and</w:t>
      </w:r>
    </w:p>
    <w:p w14:paraId="278B0248" w14:textId="77777777" w:rsidR="00BE7939" w:rsidRPr="00BF0FD5" w:rsidRDefault="00BE7939" w:rsidP="00BE7939">
      <w:pPr>
        <w:pStyle w:val="Asubpara"/>
      </w:pPr>
      <w:r w:rsidRPr="00BF0FD5">
        <w:tab/>
        <w:t>(iii)</w:t>
      </w:r>
      <w:r w:rsidRPr="00BF0FD5">
        <w:tab/>
        <w:t>as soon as practicable give the applicant a timing notice.</w:t>
      </w:r>
    </w:p>
    <w:p w14:paraId="1AE33C35" w14:textId="77777777" w:rsidR="00BE7939" w:rsidRPr="00BF0FD5" w:rsidRDefault="00BE7939" w:rsidP="00BE7939">
      <w:pPr>
        <w:pStyle w:val="aNote"/>
      </w:pPr>
      <w:r w:rsidRPr="00BF0FD5">
        <w:rPr>
          <w:rStyle w:val="charItals"/>
        </w:rPr>
        <w:t xml:space="preserve">Note </w:t>
      </w:r>
      <w:r w:rsidRPr="00BF0FD5">
        <w:rPr>
          <w:rStyle w:val="charItals"/>
        </w:rPr>
        <w:tab/>
      </w:r>
      <w:r w:rsidRPr="00BF0FD5">
        <w:t>The application for the protection order and timing notice must be served personally on the respondent (see s 70A).</w:t>
      </w:r>
    </w:p>
    <w:p w14:paraId="1A896BA3" w14:textId="77777777" w:rsidR="00BE7939" w:rsidRPr="00BF0FD5" w:rsidRDefault="00BE7939" w:rsidP="00BE7939">
      <w:pPr>
        <w:pStyle w:val="Amain"/>
      </w:pPr>
      <w:r w:rsidRPr="00BF0FD5">
        <w:tab/>
        <w:t>(2)</w:t>
      </w:r>
      <w:r w:rsidRPr="00BF0FD5">
        <w:tab/>
        <w:t>Subsection (1) (b) continues to apply even if the order is taken to be a special interim order under section 26 (General interim orders—taken to be special interim orders if related charges laid) before a preliminary conference is held.</w:t>
      </w:r>
    </w:p>
    <w:p w14:paraId="24F31067" w14:textId="77777777" w:rsidR="00BE7939" w:rsidRPr="00BF0FD5" w:rsidRDefault="00BE7939" w:rsidP="00621B0C">
      <w:pPr>
        <w:pStyle w:val="AH5Sec"/>
      </w:pPr>
      <w:bookmarkStart w:id="77" w:name="_Toc150857317"/>
      <w:r w:rsidRPr="00562CAF">
        <w:rPr>
          <w:rStyle w:val="CharSectNo"/>
        </w:rPr>
        <w:t>48</w:t>
      </w:r>
      <w:r w:rsidRPr="00BF0FD5">
        <w:tab/>
        <w:t>Service of application etc on others</w:t>
      </w:r>
      <w:bookmarkEnd w:id="77"/>
    </w:p>
    <w:p w14:paraId="1BC8FE23" w14:textId="696807C6" w:rsidR="00BE7939" w:rsidRPr="00BF0FD5" w:rsidRDefault="00BE7939" w:rsidP="00343A91">
      <w:pPr>
        <w:pStyle w:val="Amain"/>
      </w:pPr>
      <w:r w:rsidRPr="00BF0FD5">
        <w:tab/>
        <w:t>(1)</w:t>
      </w:r>
      <w:r w:rsidRPr="00BF0FD5">
        <w:tab/>
        <w:t>This section applies to a document required to be served under section</w:t>
      </w:r>
      <w:r w:rsidR="00AA7736">
        <w:t> </w:t>
      </w:r>
      <w:r w:rsidRPr="00BF0FD5">
        <w:t>46 or section 47.</w:t>
      </w:r>
    </w:p>
    <w:p w14:paraId="08CA3978" w14:textId="77777777" w:rsidR="00BE7939" w:rsidRPr="00BF0FD5" w:rsidRDefault="00BE7939" w:rsidP="00343A91">
      <w:pPr>
        <w:pStyle w:val="Amain"/>
      </w:pPr>
      <w:r w:rsidRPr="00BF0FD5">
        <w:tab/>
        <w:t>(2)</w:t>
      </w:r>
      <w:r w:rsidRPr="00BF0FD5">
        <w:tab/>
        <w:t>The registrar—</w:t>
      </w:r>
    </w:p>
    <w:p w14:paraId="510B5F46" w14:textId="77777777" w:rsidR="00BE7939" w:rsidRPr="00BF0FD5" w:rsidRDefault="00BE7939" w:rsidP="00343A91">
      <w:pPr>
        <w:pStyle w:val="Apara"/>
      </w:pPr>
      <w:r w:rsidRPr="00BF0FD5">
        <w:tab/>
        <w:t>(a)</w:t>
      </w:r>
      <w:r w:rsidRPr="00BF0FD5">
        <w:tab/>
        <w:t>must also give a copy of the document to the following people:</w:t>
      </w:r>
    </w:p>
    <w:p w14:paraId="3C52E07D" w14:textId="77777777" w:rsidR="00BE7939" w:rsidRPr="00BF0FD5" w:rsidRDefault="00BE7939" w:rsidP="00343A91">
      <w:pPr>
        <w:pStyle w:val="Asubpara"/>
      </w:pPr>
      <w:r w:rsidRPr="00BF0FD5">
        <w:tab/>
        <w:t>(i)</w:t>
      </w:r>
      <w:r w:rsidRPr="00BF0FD5">
        <w:tab/>
        <w:t xml:space="preserve">if the applicant or respondent is a child—the child’s parent or guardian; </w:t>
      </w:r>
    </w:p>
    <w:p w14:paraId="527AF001" w14:textId="77777777" w:rsidR="00BE7939" w:rsidRPr="00BF0FD5" w:rsidRDefault="00BE7939" w:rsidP="00BE7939">
      <w:pPr>
        <w:pStyle w:val="Asubpara"/>
      </w:pPr>
      <w:r w:rsidRPr="00BF0FD5">
        <w:lastRenderedPageBreak/>
        <w:tab/>
        <w:t>(ii)</w:t>
      </w:r>
      <w:r w:rsidRPr="00BF0FD5">
        <w:tab/>
        <w:t>if the applicant or respondent has a disability guardian—the guardian; and</w:t>
      </w:r>
    </w:p>
    <w:p w14:paraId="515632F9" w14:textId="77777777" w:rsidR="00BE7939" w:rsidRPr="00BF0FD5" w:rsidRDefault="00BE7939" w:rsidP="00265A5B">
      <w:pPr>
        <w:pStyle w:val="Apara"/>
        <w:keepNext/>
      </w:pPr>
      <w:r w:rsidRPr="00BF0FD5">
        <w:tab/>
        <w:t>(b)</w:t>
      </w:r>
      <w:r w:rsidRPr="00BF0FD5">
        <w:tab/>
        <w:t>may also give a copy of the document to anyone else the registrar considers appropriate.</w:t>
      </w:r>
    </w:p>
    <w:p w14:paraId="72EE67C6" w14:textId="77777777" w:rsidR="00BE7939" w:rsidRPr="00BF0FD5" w:rsidRDefault="00BE7939" w:rsidP="00BE7939">
      <w:pPr>
        <w:pStyle w:val="aNote"/>
      </w:pPr>
      <w:r w:rsidRPr="00BF0FD5">
        <w:rPr>
          <w:rStyle w:val="charItals"/>
        </w:rPr>
        <w:t>Note</w:t>
      </w:r>
      <w:r w:rsidRPr="00BF0FD5">
        <w:rPr>
          <w:rStyle w:val="charItals"/>
        </w:rPr>
        <w:tab/>
      </w:r>
      <w:r w:rsidRPr="00BF0FD5">
        <w:t>Section 70F contains provisions about giving a document to a child or the child’s parent or guardian.</w:t>
      </w:r>
    </w:p>
    <w:p w14:paraId="3F1017A8" w14:textId="77777777" w:rsidR="00BE7939" w:rsidRPr="00BF0FD5" w:rsidRDefault="00BE7939" w:rsidP="00BE7939">
      <w:pPr>
        <w:pStyle w:val="Amain"/>
      </w:pPr>
      <w:r w:rsidRPr="00BF0FD5">
        <w:tab/>
        <w:t>(3)</w:t>
      </w:r>
      <w:r w:rsidRPr="00BF0FD5">
        <w:tab/>
        <w:t>The failure of the registrar to comply with subsection (2) (a) does not affect the validity of any protection order or other order under this Act.</w:t>
      </w:r>
    </w:p>
    <w:p w14:paraId="67686444" w14:textId="77777777" w:rsidR="00BE7939" w:rsidRPr="00562CAF" w:rsidRDefault="00BE7939" w:rsidP="00BE7939">
      <w:pPr>
        <w:pStyle w:val="AH3Div"/>
      </w:pPr>
      <w:bookmarkStart w:id="78" w:name="_Toc150857318"/>
      <w:r w:rsidRPr="00562CAF">
        <w:rPr>
          <w:rStyle w:val="CharDivNo"/>
        </w:rPr>
        <w:t>Division 4.2</w:t>
      </w:r>
      <w:r w:rsidRPr="00BF0FD5">
        <w:tab/>
      </w:r>
      <w:r w:rsidRPr="00562CAF">
        <w:rPr>
          <w:rStyle w:val="CharDivText"/>
        </w:rPr>
        <w:t>Preliminary conferences</w:t>
      </w:r>
      <w:bookmarkEnd w:id="78"/>
    </w:p>
    <w:p w14:paraId="2ADB758C" w14:textId="77777777" w:rsidR="00BE7939" w:rsidRPr="00BF0FD5" w:rsidRDefault="00BE7939" w:rsidP="00BE7939">
      <w:pPr>
        <w:pStyle w:val="AH5Sec"/>
      </w:pPr>
      <w:bookmarkStart w:id="79" w:name="_Toc150857319"/>
      <w:r w:rsidRPr="00562CAF">
        <w:rPr>
          <w:rStyle w:val="CharSectNo"/>
        </w:rPr>
        <w:t>49</w:t>
      </w:r>
      <w:r w:rsidRPr="00BF0FD5">
        <w:tab/>
        <w:t>Preliminary conferences—generally</w:t>
      </w:r>
      <w:bookmarkEnd w:id="79"/>
    </w:p>
    <w:p w14:paraId="40394477" w14:textId="77777777" w:rsidR="00BE7939" w:rsidRPr="00BF0FD5" w:rsidRDefault="00BE7939" w:rsidP="00BE7939">
      <w:pPr>
        <w:pStyle w:val="Amain"/>
      </w:pPr>
      <w:r w:rsidRPr="00BF0FD5">
        <w:tab/>
        <w:t>(1)</w:t>
      </w:r>
      <w:r w:rsidRPr="00BF0FD5">
        <w:tab/>
        <w:t>The objects of a preliminary conference in relation to an application for a protection order are to—</w:t>
      </w:r>
    </w:p>
    <w:p w14:paraId="70046371" w14:textId="77777777" w:rsidR="00BE7939" w:rsidRPr="00BF0FD5" w:rsidRDefault="00BE7939" w:rsidP="00BE7939">
      <w:pPr>
        <w:pStyle w:val="Apara"/>
      </w:pPr>
      <w:r w:rsidRPr="00BF0FD5">
        <w:tab/>
        <w:t>(a)</w:t>
      </w:r>
      <w:r w:rsidRPr="00BF0FD5">
        <w:tab/>
        <w:t>find out whether the proceeding for the order may be settled by consent before it is heard by the Magistrates Court; and</w:t>
      </w:r>
    </w:p>
    <w:p w14:paraId="7367DA90" w14:textId="77777777" w:rsidR="00BE7939" w:rsidRPr="00BF0FD5" w:rsidRDefault="00BE7939" w:rsidP="00265A5B">
      <w:pPr>
        <w:pStyle w:val="Apara"/>
        <w:keepNext/>
      </w:pPr>
      <w:r w:rsidRPr="00BF0FD5">
        <w:tab/>
        <w:t>(b)</w:t>
      </w:r>
      <w:r w:rsidRPr="00BF0FD5">
        <w:tab/>
        <w:t>ensure the application is ready to be heard as soon as practicable.</w:t>
      </w:r>
    </w:p>
    <w:p w14:paraId="7238B188" w14:textId="77777777" w:rsidR="00BE7939" w:rsidRPr="00BF0FD5" w:rsidRDefault="00BE7939" w:rsidP="00BE7939">
      <w:pPr>
        <w:pStyle w:val="aNote"/>
        <w:keepNext/>
      </w:pPr>
      <w:r w:rsidRPr="00BF0FD5">
        <w:rPr>
          <w:rStyle w:val="charItals"/>
        </w:rPr>
        <w:t>Note 1</w:t>
      </w:r>
      <w:r w:rsidRPr="00BF0FD5">
        <w:rPr>
          <w:rStyle w:val="charItals"/>
        </w:rPr>
        <w:tab/>
      </w:r>
      <w:r w:rsidRPr="00BF0FD5">
        <w:t>Before making a consent order, the court must explain certain things about the order (see s 66 and s 67).</w:t>
      </w:r>
    </w:p>
    <w:p w14:paraId="03FFABEA" w14:textId="77777777" w:rsidR="00BE7939" w:rsidRPr="00BF0FD5" w:rsidRDefault="00BE7939" w:rsidP="00621B0C">
      <w:pPr>
        <w:pStyle w:val="aNote"/>
        <w:keepLines/>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62).</w:t>
      </w:r>
    </w:p>
    <w:p w14:paraId="0272ED14" w14:textId="77777777" w:rsidR="00BE7939" w:rsidRPr="00BF0FD5" w:rsidRDefault="00BE7939" w:rsidP="00BE7939">
      <w:pPr>
        <w:pStyle w:val="Amain"/>
      </w:pPr>
      <w:r w:rsidRPr="00BF0FD5">
        <w:tab/>
        <w:t>(2)</w:t>
      </w:r>
      <w:r w:rsidRPr="00BF0FD5">
        <w:tab/>
        <w:t>The failure of the registrar to hold a preliminary conference in relation to an application for a protection order does not affect the validity of the protection order.</w:t>
      </w:r>
    </w:p>
    <w:p w14:paraId="0DFDCD2B" w14:textId="77777777" w:rsidR="00BE7939" w:rsidRPr="00BF0FD5" w:rsidRDefault="00BE7939" w:rsidP="00BE7939">
      <w:pPr>
        <w:pStyle w:val="AH5Sec"/>
      </w:pPr>
      <w:bookmarkStart w:id="80" w:name="_Toc150857320"/>
      <w:r w:rsidRPr="00562CAF">
        <w:rPr>
          <w:rStyle w:val="CharSectNo"/>
        </w:rPr>
        <w:lastRenderedPageBreak/>
        <w:t>50</w:t>
      </w:r>
      <w:r w:rsidRPr="00BF0FD5">
        <w:tab/>
        <w:t>Adjournment of preliminary conference for non-service</w:t>
      </w:r>
      <w:bookmarkEnd w:id="80"/>
    </w:p>
    <w:p w14:paraId="5CB4A73D" w14:textId="77777777" w:rsidR="00BE7939" w:rsidRPr="00BF0FD5" w:rsidRDefault="00BE7939" w:rsidP="00BE7939">
      <w:pPr>
        <w:pStyle w:val="Amainreturn"/>
        <w:keepNext/>
      </w:pPr>
      <w:r w:rsidRPr="00BF0FD5">
        <w:t>The registrar may adjourn a preliminary conference if—</w:t>
      </w:r>
    </w:p>
    <w:p w14:paraId="1980BDFB" w14:textId="77777777" w:rsidR="00BE7939" w:rsidRPr="00BF0FD5" w:rsidRDefault="00BE7939" w:rsidP="00BE7939">
      <w:pPr>
        <w:pStyle w:val="Apara"/>
      </w:pPr>
      <w:r w:rsidRPr="00BF0FD5">
        <w:tab/>
        <w:t>(a)</w:t>
      </w:r>
      <w:r w:rsidRPr="00BF0FD5">
        <w:tab/>
        <w:t>the registrar has set a return date for the preliminary conference; and</w:t>
      </w:r>
    </w:p>
    <w:p w14:paraId="7B051275" w14:textId="77777777" w:rsidR="00BE7939" w:rsidRPr="00BF0FD5" w:rsidRDefault="00BE7939" w:rsidP="00BE7939">
      <w:pPr>
        <w:pStyle w:val="Apara"/>
      </w:pPr>
      <w:r w:rsidRPr="00BF0FD5">
        <w:tab/>
        <w:t>(b)</w:t>
      </w:r>
      <w:r w:rsidRPr="00BF0FD5">
        <w:tab/>
        <w:t>the respondent has not been served in accordance with section 46 or section 47; and</w:t>
      </w:r>
    </w:p>
    <w:p w14:paraId="0CA20F43" w14:textId="77777777" w:rsidR="00BE7939" w:rsidRPr="00BF0FD5" w:rsidRDefault="00BE7939" w:rsidP="00BE7939">
      <w:pPr>
        <w:pStyle w:val="Apara"/>
      </w:pPr>
      <w:r w:rsidRPr="00BF0FD5">
        <w:tab/>
        <w:t>(c)</w:t>
      </w:r>
      <w:r w:rsidRPr="00BF0FD5">
        <w:tab/>
        <w:t>the registrar is satisfied the respondent may be served in accordance with section 46 or section 47 if further time for service were allowed.</w:t>
      </w:r>
    </w:p>
    <w:p w14:paraId="40304173" w14:textId="77777777" w:rsidR="00BE7939" w:rsidRPr="00BF0FD5" w:rsidRDefault="00BE7939" w:rsidP="00BE7939">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70A (2)). </w:t>
      </w:r>
    </w:p>
    <w:p w14:paraId="164BB6E4" w14:textId="77777777" w:rsidR="00BE7939" w:rsidRPr="00BF0FD5" w:rsidRDefault="00BE7939" w:rsidP="00BE7939">
      <w:pPr>
        <w:pStyle w:val="aNote"/>
      </w:pPr>
      <w:r w:rsidRPr="00BF0FD5">
        <w:rPr>
          <w:rStyle w:val="charItals"/>
        </w:rPr>
        <w:t>Note 2</w:t>
      </w:r>
      <w:r w:rsidRPr="00BF0FD5">
        <w:rPr>
          <w:rStyle w:val="charItals"/>
        </w:rPr>
        <w:tab/>
      </w:r>
      <w:r w:rsidRPr="00BF0FD5">
        <w:t>The registrar may also extend a general interim order (see s 28).</w:t>
      </w:r>
    </w:p>
    <w:p w14:paraId="71B401B2" w14:textId="77777777" w:rsidR="00BE7939" w:rsidRPr="00BF0FD5" w:rsidRDefault="00BE7939" w:rsidP="00BE7939">
      <w:pPr>
        <w:pStyle w:val="AH5Sec"/>
      </w:pPr>
      <w:bookmarkStart w:id="81" w:name="_Toc150857321"/>
      <w:r w:rsidRPr="00562CAF">
        <w:rPr>
          <w:rStyle w:val="CharSectNo"/>
        </w:rPr>
        <w:t>51</w:t>
      </w:r>
      <w:r w:rsidRPr="00BF0FD5">
        <w:tab/>
        <w:t>If no consent order at preliminary conference</w:t>
      </w:r>
      <w:bookmarkEnd w:id="81"/>
    </w:p>
    <w:p w14:paraId="21B204B3" w14:textId="77777777" w:rsidR="00BE7939" w:rsidRPr="00BF0FD5" w:rsidRDefault="00BE7939" w:rsidP="00BE7939">
      <w:pPr>
        <w:pStyle w:val="Amainreturn"/>
      </w:pPr>
      <w:r w:rsidRPr="00BF0FD5">
        <w:t>If a preliminary conference in relation to an application for a protection order is held and a consent order is not made, the registrar must—</w:t>
      </w:r>
    </w:p>
    <w:p w14:paraId="456B0465" w14:textId="77777777" w:rsidR="00BE7939" w:rsidRPr="00BF0FD5" w:rsidRDefault="00BE7939" w:rsidP="00BE7939">
      <w:pPr>
        <w:pStyle w:val="Apara"/>
      </w:pPr>
      <w:r w:rsidRPr="00BF0FD5">
        <w:tab/>
        <w:t>(a)</w:t>
      </w:r>
      <w:r w:rsidRPr="00BF0FD5">
        <w:tab/>
        <w:t>set a return date for a further preliminary conference which is as soon as practicable after the day of the first conference; or</w:t>
      </w:r>
    </w:p>
    <w:p w14:paraId="35946777" w14:textId="77777777" w:rsidR="00BE7939" w:rsidRPr="00BF0FD5" w:rsidRDefault="00BE7939" w:rsidP="00BE7939">
      <w:pPr>
        <w:pStyle w:val="Apara"/>
      </w:pPr>
      <w:r w:rsidRPr="00BF0FD5">
        <w:tab/>
        <w:t>(b)</w:t>
      </w:r>
      <w:r w:rsidRPr="00BF0FD5">
        <w:tab/>
        <w:t>set a return date for a hearing to decide the application for the final order; or</w:t>
      </w:r>
    </w:p>
    <w:p w14:paraId="195212BB" w14:textId="77777777" w:rsidR="00BE7939" w:rsidRPr="00BF0FD5" w:rsidRDefault="00BE7939" w:rsidP="00BE7939">
      <w:pPr>
        <w:pStyle w:val="Apara"/>
      </w:pPr>
      <w:r w:rsidRPr="00BF0FD5">
        <w:tab/>
        <w:t>(c)</w:t>
      </w:r>
      <w:r w:rsidRPr="00BF0FD5">
        <w:tab/>
        <w:t xml:space="preserve">if a special interim order has been made—adjourn the proceeding until all related charges are finalised. </w:t>
      </w:r>
    </w:p>
    <w:p w14:paraId="7CA542E2" w14:textId="77777777" w:rsidR="00BE7939" w:rsidRPr="00562CAF" w:rsidRDefault="00BE7939" w:rsidP="00BE7939">
      <w:pPr>
        <w:pStyle w:val="AH3Div"/>
      </w:pPr>
      <w:bookmarkStart w:id="82" w:name="_Toc150857322"/>
      <w:r w:rsidRPr="00562CAF">
        <w:rPr>
          <w:rStyle w:val="CharDivNo"/>
        </w:rPr>
        <w:lastRenderedPageBreak/>
        <w:t>Division 4.2A</w:t>
      </w:r>
      <w:r w:rsidRPr="00BF0FD5">
        <w:tab/>
      </w:r>
      <w:r w:rsidRPr="00562CAF">
        <w:rPr>
          <w:rStyle w:val="CharDivText"/>
        </w:rPr>
        <w:t>Non-attendance by party</w:t>
      </w:r>
      <w:bookmarkEnd w:id="82"/>
    </w:p>
    <w:p w14:paraId="6B03C5B8" w14:textId="77777777" w:rsidR="00BE7939" w:rsidRPr="00BF0FD5" w:rsidRDefault="00BE7939" w:rsidP="00BE7939">
      <w:pPr>
        <w:pStyle w:val="AH5Sec"/>
      </w:pPr>
      <w:bookmarkStart w:id="83" w:name="_Toc150857323"/>
      <w:r w:rsidRPr="00562CAF">
        <w:rPr>
          <w:rStyle w:val="CharSectNo"/>
        </w:rPr>
        <w:t>52</w:t>
      </w:r>
      <w:r w:rsidRPr="00BF0FD5">
        <w:tab/>
        <w:t xml:space="preserve">Meaning of </w:t>
      </w:r>
      <w:r w:rsidRPr="00BF0FD5">
        <w:rPr>
          <w:rStyle w:val="charItals"/>
        </w:rPr>
        <w:t>returned</w:t>
      </w:r>
      <w:r w:rsidRPr="00BF0FD5">
        <w:t xml:space="preserve"> before the court—div 4.2A</w:t>
      </w:r>
      <w:bookmarkEnd w:id="83"/>
    </w:p>
    <w:p w14:paraId="0AC51A29" w14:textId="77777777" w:rsidR="00BE7939" w:rsidRPr="00BF0FD5" w:rsidRDefault="00BE7939" w:rsidP="00265A5B">
      <w:pPr>
        <w:pStyle w:val="Amainreturn"/>
        <w:keepNext/>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14:paraId="4689432D" w14:textId="77777777" w:rsidR="00BE7939" w:rsidRPr="00BF0FD5" w:rsidRDefault="00BE7939" w:rsidP="00265A5B">
      <w:pPr>
        <w:pStyle w:val="Apara"/>
        <w:keepNext/>
      </w:pPr>
      <w:r w:rsidRPr="00BF0FD5">
        <w:tab/>
        <w:t>(a)</w:t>
      </w:r>
      <w:r w:rsidRPr="00BF0FD5">
        <w:tab/>
        <w:t>a return date set for a preliminary conference; or</w:t>
      </w:r>
    </w:p>
    <w:p w14:paraId="1AE2FC9A" w14:textId="77777777" w:rsidR="00BE7939" w:rsidRPr="00BF0FD5" w:rsidRDefault="00BE7939" w:rsidP="00BE7939">
      <w:pPr>
        <w:pStyle w:val="Apara"/>
      </w:pPr>
      <w:r w:rsidRPr="00BF0FD5">
        <w:tab/>
        <w:t>(b)</w:t>
      </w:r>
      <w:r w:rsidRPr="00BF0FD5">
        <w:tab/>
        <w:t>a return date set for a hearing of the application for a final order.</w:t>
      </w:r>
    </w:p>
    <w:p w14:paraId="11015EF7" w14:textId="77777777" w:rsidR="00BE7939" w:rsidRPr="00BF0FD5" w:rsidRDefault="00BE7939" w:rsidP="00BE7939">
      <w:pPr>
        <w:pStyle w:val="AH5Sec"/>
      </w:pPr>
      <w:bookmarkStart w:id="84" w:name="_Toc150857324"/>
      <w:r w:rsidRPr="00562CAF">
        <w:rPr>
          <w:rStyle w:val="CharSectNo"/>
        </w:rPr>
        <w:t>53</w:t>
      </w:r>
      <w:r w:rsidRPr="00BF0FD5">
        <w:tab/>
        <w:t>Applicant not present at return of application</w:t>
      </w:r>
      <w:bookmarkEnd w:id="84"/>
    </w:p>
    <w:p w14:paraId="7CA4D3FD" w14:textId="77777777" w:rsidR="00BE7939" w:rsidRPr="00BF0FD5" w:rsidRDefault="00BE7939" w:rsidP="00BE7939">
      <w:pPr>
        <w:pStyle w:val="Amainreturn"/>
      </w:pPr>
      <w:r w:rsidRPr="00BF0FD5">
        <w:t>If the applicant is not present, personally or by a representative, at a time when an application for a protection order is returned before the Magistrates Court, the court must—</w:t>
      </w:r>
    </w:p>
    <w:p w14:paraId="5A657BD5" w14:textId="77777777" w:rsidR="00BE7939" w:rsidRPr="00BF0FD5" w:rsidRDefault="00BE7939" w:rsidP="00BE7939">
      <w:pPr>
        <w:pStyle w:val="Apara"/>
      </w:pPr>
      <w:r w:rsidRPr="00BF0FD5">
        <w:tab/>
        <w:t>(a)</w:t>
      </w:r>
      <w:r w:rsidRPr="00BF0FD5">
        <w:tab/>
        <w:t>dismiss the application; or</w:t>
      </w:r>
    </w:p>
    <w:p w14:paraId="024C7C04" w14:textId="77777777" w:rsidR="00BE7939" w:rsidRPr="00BF0FD5" w:rsidRDefault="00BE7939" w:rsidP="00BE7939">
      <w:pPr>
        <w:pStyle w:val="Apara"/>
      </w:pPr>
      <w:r w:rsidRPr="00BF0FD5">
        <w:tab/>
        <w:t>(b)</w:t>
      </w:r>
      <w:r w:rsidRPr="00BF0FD5">
        <w:tab/>
        <w:t>adjourn the proceeding.</w:t>
      </w:r>
    </w:p>
    <w:p w14:paraId="69928275" w14:textId="6BE01CC7" w:rsidR="00201B59" w:rsidRPr="00F8726C" w:rsidRDefault="00201B59" w:rsidP="00201B59">
      <w:pPr>
        <w:pStyle w:val="aNote"/>
        <w:rPr>
          <w:color w:val="000000"/>
        </w:rPr>
      </w:pPr>
      <w:r w:rsidRPr="00F8726C">
        <w:rPr>
          <w:rStyle w:val="charItals"/>
          <w:color w:val="000000"/>
        </w:rPr>
        <w:t>Note</w:t>
      </w:r>
      <w:r w:rsidRPr="00F8726C">
        <w:rPr>
          <w:rStyle w:val="charItals"/>
          <w:color w:val="000000"/>
        </w:rPr>
        <w:tab/>
      </w:r>
      <w:r w:rsidRPr="00F8726C">
        <w:rPr>
          <w:color w:val="000000"/>
        </w:rPr>
        <w:t>An interim order ends if the application for a final order on which the interim order was made is discontinued or dismissed (see s 25 and s</w:t>
      </w:r>
      <w:r w:rsidR="00C95DC0">
        <w:rPr>
          <w:color w:val="000000"/>
        </w:rPr>
        <w:t> </w:t>
      </w:r>
      <w:r w:rsidRPr="00F8726C">
        <w:rPr>
          <w:color w:val="000000"/>
        </w:rPr>
        <w:t>30).</w:t>
      </w:r>
    </w:p>
    <w:p w14:paraId="300C297A" w14:textId="77777777" w:rsidR="00BE7939" w:rsidRPr="00BF0FD5" w:rsidRDefault="00BE7939" w:rsidP="00BE7939">
      <w:pPr>
        <w:pStyle w:val="AH5Sec"/>
      </w:pPr>
      <w:bookmarkStart w:id="85" w:name="_Toc150857325"/>
      <w:r w:rsidRPr="00562CAF">
        <w:rPr>
          <w:rStyle w:val="CharSectNo"/>
        </w:rPr>
        <w:t>54</w:t>
      </w:r>
      <w:r w:rsidRPr="00BF0FD5">
        <w:tab/>
        <w:t>Respondent not present at return of application</w:t>
      </w:r>
      <w:bookmarkEnd w:id="85"/>
    </w:p>
    <w:p w14:paraId="5D9FECC8" w14:textId="77777777" w:rsidR="00BE7939" w:rsidRPr="00BF0FD5" w:rsidRDefault="00BE7939" w:rsidP="00BE7939">
      <w:pPr>
        <w:pStyle w:val="Amain"/>
      </w:pPr>
      <w:r w:rsidRPr="00BF0FD5">
        <w:tab/>
        <w:t>(1)</w:t>
      </w:r>
      <w:r w:rsidRPr="00BF0FD5">
        <w:tab/>
        <w:t>This section applies to an application for a protection order if the respondent—</w:t>
      </w:r>
    </w:p>
    <w:p w14:paraId="5B4BAF16" w14:textId="77777777" w:rsidR="00BE7939" w:rsidRPr="00BF0FD5" w:rsidRDefault="00BE7939" w:rsidP="00BE7939">
      <w:pPr>
        <w:pStyle w:val="Apara"/>
      </w:pPr>
      <w:r w:rsidRPr="00BF0FD5">
        <w:tab/>
        <w:t>(a)</w:t>
      </w:r>
      <w:r w:rsidRPr="00BF0FD5">
        <w:tab/>
        <w:t>has been served with a copy of the application and timing notice under section 46 or section 47; and</w:t>
      </w:r>
    </w:p>
    <w:p w14:paraId="0188D78E" w14:textId="77777777" w:rsidR="00BE7939" w:rsidRPr="00BF0FD5" w:rsidRDefault="00BE7939" w:rsidP="00BE7939">
      <w:pPr>
        <w:pStyle w:val="Apara"/>
      </w:pPr>
      <w:r w:rsidRPr="00BF0FD5">
        <w:tab/>
        <w:t>(b)</w:t>
      </w:r>
      <w:r w:rsidRPr="00BF0FD5">
        <w:tab/>
        <w:t>is not present, personally or by a representative, at a time when the application is returned before the Magistrates Court.</w:t>
      </w:r>
    </w:p>
    <w:p w14:paraId="79C22006" w14:textId="77777777" w:rsidR="00BE7939" w:rsidRPr="00BF0FD5" w:rsidRDefault="00BE7939" w:rsidP="00BE7939">
      <w:pPr>
        <w:pStyle w:val="Amain"/>
        <w:keepNext/>
      </w:pPr>
      <w:r w:rsidRPr="00BF0FD5">
        <w:tab/>
        <w:t>(2)</w:t>
      </w:r>
      <w:r w:rsidRPr="00BF0FD5">
        <w:tab/>
        <w:t>The Magistrates Court must—</w:t>
      </w:r>
    </w:p>
    <w:p w14:paraId="27538449" w14:textId="77777777" w:rsidR="00BE7939" w:rsidRPr="00BF0FD5" w:rsidRDefault="00BE7939" w:rsidP="00BE7939">
      <w:pPr>
        <w:pStyle w:val="Apara"/>
        <w:keepNext/>
      </w:pPr>
      <w:r w:rsidRPr="00BF0FD5">
        <w:tab/>
        <w:t>(a)</w:t>
      </w:r>
      <w:r w:rsidRPr="00BF0FD5">
        <w:tab/>
        <w:t>decide the application in the respondent’s absence; or</w:t>
      </w:r>
    </w:p>
    <w:p w14:paraId="4A06BE82" w14:textId="77777777" w:rsidR="00BE7939" w:rsidRPr="00BF0FD5" w:rsidRDefault="00BE7939" w:rsidP="00BE7939">
      <w:pPr>
        <w:pStyle w:val="Apara"/>
        <w:keepNext/>
      </w:pPr>
      <w:r w:rsidRPr="00BF0FD5">
        <w:tab/>
        <w:t>(b)</w:t>
      </w:r>
      <w:r w:rsidRPr="00BF0FD5">
        <w:tab/>
        <w:t>if the court considers it appropriate—</w:t>
      </w:r>
    </w:p>
    <w:p w14:paraId="7FC760D5" w14:textId="77777777" w:rsidR="00BE7939" w:rsidRPr="00BF0FD5" w:rsidRDefault="00BE7939" w:rsidP="00BE7939">
      <w:pPr>
        <w:pStyle w:val="Asubpara"/>
      </w:pPr>
      <w:r w:rsidRPr="00BF0FD5">
        <w:tab/>
        <w:t>(i)</w:t>
      </w:r>
      <w:r w:rsidRPr="00BF0FD5">
        <w:tab/>
        <w:t>issue a warrant for the respondent to be arrested and brought before the court; and</w:t>
      </w:r>
    </w:p>
    <w:p w14:paraId="1EDAC2E4" w14:textId="77777777" w:rsidR="00BE7939" w:rsidRPr="00BF0FD5" w:rsidRDefault="00BE7939" w:rsidP="00BE7939">
      <w:pPr>
        <w:pStyle w:val="Asubpara"/>
      </w:pPr>
      <w:r w:rsidRPr="00BF0FD5">
        <w:lastRenderedPageBreak/>
        <w:tab/>
        <w:t>(ii)</w:t>
      </w:r>
      <w:r w:rsidRPr="00BF0FD5">
        <w:tab/>
        <w:t>adjourn the proceeding until the respondent is brought before the court.</w:t>
      </w:r>
    </w:p>
    <w:p w14:paraId="497373E1" w14:textId="77777777" w:rsidR="00BE7939" w:rsidRPr="00BF0FD5" w:rsidRDefault="00BE7939" w:rsidP="00BE7939">
      <w:pPr>
        <w:pStyle w:val="Amain"/>
      </w:pPr>
      <w:r w:rsidRPr="00BF0FD5">
        <w:tab/>
        <w:t>(3)</w:t>
      </w:r>
      <w:r w:rsidRPr="00BF0FD5">
        <w:tab/>
        <w:t>This section does not prevent the Magistrates Court from making an interim order in the proceeding.</w:t>
      </w:r>
    </w:p>
    <w:p w14:paraId="6D314A6A" w14:textId="77777777" w:rsidR="00BE7939" w:rsidRPr="00BF0FD5" w:rsidRDefault="00BE7939" w:rsidP="00BE7939">
      <w:pPr>
        <w:pStyle w:val="AH5Sec"/>
      </w:pPr>
      <w:bookmarkStart w:id="86" w:name="_Toc150857326"/>
      <w:r w:rsidRPr="00562CAF">
        <w:rPr>
          <w:rStyle w:val="CharSectNo"/>
        </w:rPr>
        <w:t>54A</w:t>
      </w:r>
      <w:r w:rsidRPr="00BF0FD5">
        <w:tab/>
        <w:t>Neither party present at return of application</w:t>
      </w:r>
      <w:bookmarkEnd w:id="86"/>
    </w:p>
    <w:p w14:paraId="1700AFE2" w14:textId="77777777" w:rsidR="00BE7939" w:rsidRPr="00BF0FD5" w:rsidRDefault="00BE7939" w:rsidP="00BE7939">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14:paraId="10682FD2" w14:textId="77777777" w:rsidR="00BE7939" w:rsidRPr="00BF0FD5" w:rsidRDefault="00BE7939" w:rsidP="00BE7939">
      <w:pPr>
        <w:pStyle w:val="Amain"/>
      </w:pPr>
      <w:r w:rsidRPr="00BF0FD5">
        <w:tab/>
        <w:t>(2)</w:t>
      </w:r>
      <w:r w:rsidRPr="00BF0FD5">
        <w:tab/>
        <w:t>If the Magistrates Court orders that the proceeding be dismissed, the court must not make an order about costs.</w:t>
      </w:r>
    </w:p>
    <w:p w14:paraId="07FF400B" w14:textId="77777777" w:rsidR="00BE7939" w:rsidRPr="00562CAF" w:rsidRDefault="00BE7939" w:rsidP="00BE7939">
      <w:pPr>
        <w:pStyle w:val="AH3Div"/>
      </w:pPr>
      <w:bookmarkStart w:id="87" w:name="_Toc150857327"/>
      <w:r w:rsidRPr="00562CAF">
        <w:rPr>
          <w:rStyle w:val="CharDivNo"/>
        </w:rPr>
        <w:t>Division 4.3</w:t>
      </w:r>
      <w:r w:rsidRPr="004573C3">
        <w:tab/>
      </w:r>
      <w:r w:rsidRPr="00562CAF">
        <w:rPr>
          <w:rStyle w:val="CharDivText"/>
        </w:rPr>
        <w:t>Hearings</w:t>
      </w:r>
      <w:bookmarkEnd w:id="87"/>
    </w:p>
    <w:p w14:paraId="664894AD" w14:textId="77777777" w:rsidR="00BE7939" w:rsidRPr="004573C3" w:rsidRDefault="00BE7939" w:rsidP="00CE5F82">
      <w:pPr>
        <w:pStyle w:val="AH5Sec"/>
      </w:pPr>
      <w:bookmarkStart w:id="88" w:name="_Toc150857328"/>
      <w:r w:rsidRPr="00562CAF">
        <w:rPr>
          <w:rStyle w:val="CharSectNo"/>
        </w:rPr>
        <w:t>58</w:t>
      </w:r>
      <w:r w:rsidRPr="004573C3">
        <w:tab/>
        <w:t>Hearings usually in public</w:t>
      </w:r>
      <w:bookmarkEnd w:id="88"/>
    </w:p>
    <w:p w14:paraId="097C90E9" w14:textId="77777777" w:rsidR="00BE7939" w:rsidRPr="004573C3" w:rsidRDefault="00BE7939" w:rsidP="00BE7939">
      <w:pPr>
        <w:pStyle w:val="Amainreturn"/>
      </w:pPr>
      <w:r w:rsidRPr="004573C3">
        <w:t>The hearing of an application for a protection order must be in public unless—</w:t>
      </w:r>
    </w:p>
    <w:p w14:paraId="0ACFE8E1" w14:textId="77777777" w:rsidR="00BE7939" w:rsidRPr="004573C3" w:rsidRDefault="00BE7939" w:rsidP="00BE7939">
      <w:pPr>
        <w:pStyle w:val="Apara"/>
      </w:pPr>
      <w:r>
        <w:tab/>
      </w:r>
      <w:r w:rsidRPr="004573C3">
        <w:t>(a)</w:t>
      </w:r>
      <w:r w:rsidRPr="004573C3">
        <w:tab/>
        <w:t>section 59 applies; or</w:t>
      </w:r>
    </w:p>
    <w:p w14:paraId="6525B5FC" w14:textId="77777777" w:rsidR="00BE7939" w:rsidRPr="004573C3" w:rsidRDefault="00BE7939" w:rsidP="00BE7939">
      <w:pPr>
        <w:pStyle w:val="Apara"/>
      </w:pPr>
      <w:r>
        <w:tab/>
      </w:r>
      <w:r w:rsidRPr="004573C3">
        <w:t>(b)</w:t>
      </w:r>
      <w:r w:rsidRPr="004573C3">
        <w:tab/>
        <w:t>the court makes an order under section 60.</w:t>
      </w:r>
    </w:p>
    <w:p w14:paraId="72C371DD" w14:textId="77777777" w:rsidR="00BE7939" w:rsidRPr="004573C3" w:rsidRDefault="00BE7939" w:rsidP="00CE5F82">
      <w:pPr>
        <w:pStyle w:val="AH5Sec"/>
      </w:pPr>
      <w:bookmarkStart w:id="89" w:name="_Toc150857329"/>
      <w:r w:rsidRPr="00562CAF">
        <w:rPr>
          <w:rStyle w:val="CharSectNo"/>
        </w:rPr>
        <w:t>59</w:t>
      </w:r>
      <w:r w:rsidRPr="004573C3">
        <w:tab/>
        <w:t>Public hearing not required</w:t>
      </w:r>
      <w:bookmarkEnd w:id="89"/>
    </w:p>
    <w:p w14:paraId="4EF42C03" w14:textId="77777777" w:rsidR="00BE7939" w:rsidRPr="004573C3" w:rsidRDefault="00BE7939" w:rsidP="00BE7939">
      <w:pPr>
        <w:pStyle w:val="Amain"/>
        <w:keepNext/>
      </w:pPr>
      <w:r>
        <w:tab/>
        <w:t>(1)</w:t>
      </w:r>
      <w:r>
        <w:tab/>
      </w:r>
      <w:r w:rsidRPr="004573C3">
        <w:t>The hearing of an application for a protection order, or part of the hearing, need not be in public if—</w:t>
      </w:r>
    </w:p>
    <w:p w14:paraId="08494B55" w14:textId="77777777" w:rsidR="00BE7939" w:rsidRPr="00BF0FD5" w:rsidRDefault="00BE7939" w:rsidP="00BE7939">
      <w:pPr>
        <w:pStyle w:val="Apara"/>
      </w:pPr>
      <w:r w:rsidRPr="00BF0FD5">
        <w:tab/>
        <w:t>(a)</w:t>
      </w:r>
      <w:r w:rsidRPr="00BF0FD5">
        <w:tab/>
        <w:t>it is a hearing for an interim order; or</w:t>
      </w:r>
    </w:p>
    <w:p w14:paraId="7EDB9FFE" w14:textId="77777777" w:rsidR="00BE7939" w:rsidRPr="00BF0FD5" w:rsidRDefault="00BE7939" w:rsidP="00BE7939">
      <w:pPr>
        <w:pStyle w:val="Apara"/>
        <w:keepNext/>
      </w:pPr>
      <w:r w:rsidRPr="00BF0FD5">
        <w:tab/>
        <w:t>(b)</w:t>
      </w:r>
      <w:r w:rsidRPr="00BF0FD5">
        <w:tab/>
        <w:t>a party is not present at a time when the application is returned before the court.</w:t>
      </w:r>
    </w:p>
    <w:p w14:paraId="4A95C23E" w14:textId="77777777" w:rsidR="00BE7939" w:rsidRPr="00BF0FD5" w:rsidRDefault="00BE7939" w:rsidP="00BE7939">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14:paraId="6E499ECF" w14:textId="77777777" w:rsidR="00BE7939" w:rsidRPr="00BF0FD5" w:rsidRDefault="00BE7939" w:rsidP="00EB7D77">
      <w:pPr>
        <w:pStyle w:val="Amain"/>
        <w:keepNext/>
      </w:pPr>
      <w:r w:rsidRPr="00BF0FD5">
        <w:lastRenderedPageBreak/>
        <w:tab/>
        <w:t>(2)</w:t>
      </w:r>
      <w:r w:rsidRPr="00BF0FD5">
        <w:tab/>
        <w:t>In this section:</w:t>
      </w:r>
    </w:p>
    <w:p w14:paraId="195E66AF" w14:textId="77777777" w:rsidR="00BE7939" w:rsidRPr="00BF0FD5" w:rsidRDefault="00BE7939" w:rsidP="00BE7939">
      <w:pPr>
        <w:pStyle w:val="aDef"/>
      </w:pPr>
      <w:r w:rsidRPr="00BF0FD5">
        <w:rPr>
          <w:rStyle w:val="charBoldItals"/>
        </w:rPr>
        <w:t>returned</w:t>
      </w:r>
      <w:r w:rsidRPr="00BF0FD5">
        <w:t>, in relation to an application for a protection order—see section 52.</w:t>
      </w:r>
    </w:p>
    <w:p w14:paraId="5596083D" w14:textId="77777777" w:rsidR="00BE7939" w:rsidRPr="004573C3" w:rsidRDefault="00BE7939" w:rsidP="00CE5F82">
      <w:pPr>
        <w:pStyle w:val="AH5Sec"/>
      </w:pPr>
      <w:bookmarkStart w:id="90" w:name="_Toc150857330"/>
      <w:r w:rsidRPr="00562CAF">
        <w:rPr>
          <w:rStyle w:val="CharSectNo"/>
        </w:rPr>
        <w:t>60</w:t>
      </w:r>
      <w:r w:rsidRPr="004573C3">
        <w:tab/>
        <w:t>Closed hearings in special circumstances</w:t>
      </w:r>
      <w:bookmarkEnd w:id="90"/>
    </w:p>
    <w:p w14:paraId="77C6DCA1" w14:textId="77777777" w:rsidR="00BE7939" w:rsidRPr="004573C3" w:rsidRDefault="00BE7939" w:rsidP="00BE7939">
      <w:pPr>
        <w:pStyle w:val="Amain"/>
      </w:pPr>
      <w:r>
        <w:tab/>
      </w:r>
      <w:r w:rsidRPr="004573C3">
        <w:t>(1)</w:t>
      </w:r>
      <w:r w:rsidRPr="004573C3">
        <w:tab/>
        <w:t>A court hearing an application for a protection order may, if satisfied that it is in the interests of safety, justice or the public to do so, make an order—</w:t>
      </w:r>
    </w:p>
    <w:p w14:paraId="230B0FD7" w14:textId="77777777" w:rsidR="00BE7939" w:rsidRPr="004573C3" w:rsidRDefault="00BE7939" w:rsidP="00BE7939">
      <w:pPr>
        <w:pStyle w:val="Apara"/>
      </w:pPr>
      <w:r>
        <w:tab/>
      </w:r>
      <w:r w:rsidRPr="004573C3">
        <w:t>(a)</w:t>
      </w:r>
      <w:r w:rsidRPr="004573C3">
        <w:tab/>
        <w:t>permitting—</w:t>
      </w:r>
    </w:p>
    <w:p w14:paraId="7A6B6E9D" w14:textId="77777777" w:rsidR="00BE7939" w:rsidRPr="004573C3" w:rsidRDefault="00BE7939" w:rsidP="00BE7939">
      <w:pPr>
        <w:pStyle w:val="Asubpara"/>
      </w:pPr>
      <w:r>
        <w:tab/>
      </w:r>
      <w:r w:rsidRPr="004573C3">
        <w:t>(i)</w:t>
      </w:r>
      <w:r w:rsidRPr="004573C3">
        <w:tab/>
        <w:t xml:space="preserve">the hearing, or part of the hearing, to take place in private; and </w:t>
      </w:r>
    </w:p>
    <w:p w14:paraId="067F7021" w14:textId="77777777" w:rsidR="00BE7939" w:rsidRPr="004573C3" w:rsidRDefault="00BE7939" w:rsidP="00BE7939">
      <w:pPr>
        <w:pStyle w:val="Asubpara"/>
      </w:pPr>
      <w:r>
        <w:tab/>
      </w:r>
      <w:r w:rsidRPr="004573C3">
        <w:t>(ii)</w:t>
      </w:r>
      <w:r w:rsidRPr="004573C3">
        <w:tab/>
        <w:t>stated people to be present at the hearing; or</w:t>
      </w:r>
    </w:p>
    <w:p w14:paraId="61FD5576" w14:textId="77777777" w:rsidR="00BE7939" w:rsidRPr="004573C3" w:rsidRDefault="00BE7939" w:rsidP="00BE7939">
      <w:pPr>
        <w:pStyle w:val="Apara"/>
      </w:pPr>
      <w:r>
        <w:tab/>
      </w:r>
      <w:r w:rsidRPr="004573C3">
        <w:t>(b)</w:t>
      </w:r>
      <w:r w:rsidRPr="004573C3">
        <w:tab/>
        <w:t>prohibiting or restricting the publication of—</w:t>
      </w:r>
    </w:p>
    <w:p w14:paraId="4EC487E7" w14:textId="77777777" w:rsidR="00BE7939" w:rsidRPr="004573C3" w:rsidRDefault="00BE7939" w:rsidP="00BE7939">
      <w:pPr>
        <w:pStyle w:val="Asubpara"/>
      </w:pPr>
      <w:r>
        <w:tab/>
      </w:r>
      <w:r w:rsidRPr="004573C3">
        <w:t>(i)</w:t>
      </w:r>
      <w:r w:rsidRPr="004573C3">
        <w:tab/>
        <w:t>evidence given at, or received for, the hearing, whether in public or private; or</w:t>
      </w:r>
    </w:p>
    <w:p w14:paraId="649E824E" w14:textId="77777777" w:rsidR="00BE7939" w:rsidRPr="004573C3" w:rsidRDefault="00BE7939" w:rsidP="00BE7939">
      <w:pPr>
        <w:pStyle w:val="Asubpara"/>
      </w:pPr>
      <w:r>
        <w:tab/>
      </w:r>
      <w:r w:rsidRPr="004573C3">
        <w:t>(ii)</w:t>
      </w:r>
      <w:r w:rsidRPr="004573C3">
        <w:tab/>
        <w:t>a matter in a document filed in the court for the proceeding; or</w:t>
      </w:r>
    </w:p>
    <w:p w14:paraId="2FF9DEED" w14:textId="77777777" w:rsidR="00BE7939" w:rsidRPr="004573C3" w:rsidRDefault="00BE7939" w:rsidP="00BE7939">
      <w:pPr>
        <w:pStyle w:val="Apara"/>
        <w:keepNext/>
      </w:pPr>
      <w:r>
        <w:tab/>
      </w:r>
      <w:r w:rsidRPr="004573C3">
        <w:t>(c)</w:t>
      </w:r>
      <w:r w:rsidRPr="004573C3">
        <w:tab/>
        <w:t>prohibiting or restricting the disclosure to some or all of the parties to the proceeding of—</w:t>
      </w:r>
    </w:p>
    <w:p w14:paraId="1FE9F5DA" w14:textId="77777777" w:rsidR="00BE7939" w:rsidRPr="004573C3" w:rsidRDefault="00BE7939" w:rsidP="00BE7939">
      <w:pPr>
        <w:pStyle w:val="Asubpara"/>
      </w:pPr>
      <w:r>
        <w:tab/>
      </w:r>
      <w:r w:rsidRPr="004573C3">
        <w:t>(i)</w:t>
      </w:r>
      <w:r w:rsidRPr="004573C3">
        <w:tab/>
        <w:t>evidence given, or received, at the hearing, whether in public or private; or</w:t>
      </w:r>
    </w:p>
    <w:p w14:paraId="6D89782C" w14:textId="77777777" w:rsidR="00BE7939" w:rsidRPr="004573C3" w:rsidRDefault="00BE7939" w:rsidP="00BE7939">
      <w:pPr>
        <w:pStyle w:val="Asubpara"/>
      </w:pPr>
      <w:r>
        <w:tab/>
      </w:r>
      <w:r w:rsidRPr="004573C3">
        <w:t>(ii)</w:t>
      </w:r>
      <w:r w:rsidRPr="004573C3">
        <w:tab/>
        <w:t>a matter in a document filed in the court for the proceeding.</w:t>
      </w:r>
    </w:p>
    <w:p w14:paraId="4DD410DE" w14:textId="77777777" w:rsidR="00BE7939" w:rsidRPr="004573C3" w:rsidRDefault="00BE7939" w:rsidP="00BE7939">
      <w:pPr>
        <w:pStyle w:val="Amain"/>
        <w:keepNext/>
      </w:pPr>
      <w:r>
        <w:tab/>
      </w:r>
      <w:r w:rsidRPr="004573C3">
        <w:t>(2)</w:t>
      </w:r>
      <w:r w:rsidRPr="004573C3">
        <w:tab/>
        <w:t>A person commits an offence if the person fails to comply with an order under this section.</w:t>
      </w:r>
    </w:p>
    <w:p w14:paraId="5B97E93E" w14:textId="77777777" w:rsidR="00BE7939" w:rsidRPr="004573C3" w:rsidRDefault="00BE7939" w:rsidP="00BE7939">
      <w:pPr>
        <w:pStyle w:val="Penalty"/>
      </w:pPr>
      <w:r w:rsidRPr="004573C3">
        <w:t>Maximum penalty:  50 penalty units.</w:t>
      </w:r>
    </w:p>
    <w:p w14:paraId="6DDBCC22" w14:textId="77777777" w:rsidR="00BE7939" w:rsidRPr="004573C3" w:rsidRDefault="00BE7939" w:rsidP="00EB7D77">
      <w:pPr>
        <w:pStyle w:val="Amain"/>
        <w:keepNext/>
      </w:pPr>
      <w:r>
        <w:lastRenderedPageBreak/>
        <w:tab/>
      </w:r>
      <w:r w:rsidRPr="004573C3">
        <w:t>(3)</w:t>
      </w:r>
      <w:r w:rsidRPr="004573C3">
        <w:tab/>
        <w:t xml:space="preserve">For subsection (1), the making of an order is in the </w:t>
      </w:r>
      <w:r w:rsidRPr="004573C3">
        <w:rPr>
          <w:rStyle w:val="charBoldItals"/>
        </w:rPr>
        <w:t>interests of safety, justice or the public</w:t>
      </w:r>
      <w:r w:rsidRPr="004573C3">
        <w:t xml:space="preserve"> if the order is necessary—</w:t>
      </w:r>
    </w:p>
    <w:p w14:paraId="243321AD" w14:textId="77777777" w:rsidR="00BE7939" w:rsidRPr="004573C3" w:rsidRDefault="00BE7939" w:rsidP="00BE7939">
      <w:pPr>
        <w:pStyle w:val="Apara"/>
      </w:pPr>
      <w:r>
        <w:tab/>
      </w:r>
      <w:r w:rsidRPr="004573C3">
        <w:t>(a)</w:t>
      </w:r>
      <w:r w:rsidRPr="004573C3">
        <w:tab/>
        <w:t>to protect the affected person and any child directly or indirectly affected by the respondent’s alleged conduct; or</w:t>
      </w:r>
    </w:p>
    <w:p w14:paraId="589F9DEC" w14:textId="77777777" w:rsidR="00BE7939" w:rsidRPr="004573C3" w:rsidRDefault="00BE7939" w:rsidP="00BE7939">
      <w:pPr>
        <w:pStyle w:val="Apara"/>
      </w:pPr>
      <w:r>
        <w:tab/>
      </w:r>
      <w:r w:rsidRPr="004573C3">
        <w:t>(b)</w:t>
      </w:r>
      <w:r w:rsidRPr="004573C3">
        <w:tab/>
        <w:t>to protect morals, public order or national security in a democratic society; or</w:t>
      </w:r>
    </w:p>
    <w:p w14:paraId="7E7A49C9" w14:textId="77777777" w:rsidR="00BE7939" w:rsidRPr="004573C3" w:rsidRDefault="00BE7939" w:rsidP="00BE7939">
      <w:pPr>
        <w:pStyle w:val="Apara"/>
      </w:pPr>
      <w:r>
        <w:tab/>
      </w:r>
      <w:r w:rsidRPr="004573C3">
        <w:t>(c)</w:t>
      </w:r>
      <w:r w:rsidRPr="004573C3">
        <w:tab/>
        <w:t>because the interest of the private lives of the parties require the privacy; or</w:t>
      </w:r>
    </w:p>
    <w:p w14:paraId="346DA92B" w14:textId="77777777" w:rsidR="00BE7939" w:rsidRPr="004573C3" w:rsidRDefault="00BE7939" w:rsidP="00BE7939">
      <w:pPr>
        <w:pStyle w:val="Apara"/>
      </w:pPr>
      <w:r>
        <w:tab/>
      </w:r>
      <w:r w:rsidRPr="004573C3">
        <w:t>(d)</w:t>
      </w:r>
      <w:r w:rsidRPr="004573C3">
        <w:tab/>
        <w:t>to the extent privacy is strictly necessary, in special circumstances of the application, because publicity would otherwise prejudice the interests of justice.</w:t>
      </w:r>
    </w:p>
    <w:p w14:paraId="6DFFA7EA" w14:textId="77777777" w:rsidR="00BE7939" w:rsidRPr="00BF0FD5" w:rsidRDefault="00BE7939" w:rsidP="00BE7939">
      <w:pPr>
        <w:pStyle w:val="AH5Sec"/>
      </w:pPr>
      <w:bookmarkStart w:id="91" w:name="_Toc150857331"/>
      <w:r w:rsidRPr="00562CAF">
        <w:rPr>
          <w:rStyle w:val="CharSectNo"/>
        </w:rPr>
        <w:t>60A</w:t>
      </w:r>
      <w:r w:rsidRPr="00BF0FD5">
        <w:tab/>
        <w:t>Notice of grounds of defence</w:t>
      </w:r>
      <w:bookmarkEnd w:id="91"/>
    </w:p>
    <w:p w14:paraId="03D9BF49" w14:textId="77777777" w:rsidR="00BE7939" w:rsidRPr="00BF0FD5" w:rsidRDefault="00BE7939" w:rsidP="00BE7939">
      <w:pPr>
        <w:pStyle w:val="Amain"/>
        <w:keepNext/>
      </w:pPr>
      <w:r w:rsidRPr="00BF0FD5">
        <w:tab/>
        <w:t>(1)</w:t>
      </w:r>
      <w:r w:rsidRPr="00BF0FD5">
        <w:tab/>
        <w:t>A respondent in a proceeding for an application for a protection order may file a notice of grounds of defence at any time before the end of the proceeding.</w:t>
      </w:r>
    </w:p>
    <w:p w14:paraId="538C0FFC" w14:textId="502C1354" w:rsidR="00BE7939" w:rsidRPr="00BF0FD5" w:rsidRDefault="00BE7939" w:rsidP="00BE7939">
      <w:pPr>
        <w:pStyle w:val="aNote"/>
      </w:pPr>
      <w:r w:rsidRPr="00BF0FD5">
        <w:rPr>
          <w:rStyle w:val="charItals"/>
        </w:rPr>
        <w:t>Note</w:t>
      </w:r>
      <w:r w:rsidRPr="00BF0FD5">
        <w:rPr>
          <w:rStyle w:val="charItals"/>
        </w:rPr>
        <w:tab/>
      </w:r>
      <w:r w:rsidRPr="00BF0FD5">
        <w:t xml:space="preserve">If a form is approved under the </w:t>
      </w:r>
      <w:hyperlink r:id="rId63" w:tooltip="A2004-59" w:history="1">
        <w:r w:rsidRPr="00BF0FD5">
          <w:rPr>
            <w:rStyle w:val="charCitHyperlinkItal"/>
          </w:rPr>
          <w:t>Court Procedures Act 2004</w:t>
        </w:r>
      </w:hyperlink>
      <w:r w:rsidRPr="00BF0FD5">
        <w:t>, s 8 for this provision, the form must be used.</w:t>
      </w:r>
    </w:p>
    <w:p w14:paraId="3F4E26CA" w14:textId="77777777" w:rsidR="00BE7939" w:rsidRPr="00BF0FD5" w:rsidRDefault="00BE7939" w:rsidP="00BE7939">
      <w:pPr>
        <w:pStyle w:val="Amain"/>
        <w:keepNext/>
      </w:pPr>
      <w:r w:rsidRPr="00BF0FD5">
        <w:tab/>
        <w:t>(2)</w:t>
      </w:r>
      <w:r w:rsidRPr="00BF0FD5">
        <w:tab/>
        <w:t>The registrar must serve the notice of grounds of defence on—</w:t>
      </w:r>
    </w:p>
    <w:p w14:paraId="3432F0F8" w14:textId="77777777" w:rsidR="00BE7939" w:rsidRPr="00BF0FD5" w:rsidRDefault="00BE7939" w:rsidP="00492217">
      <w:pPr>
        <w:pStyle w:val="Apara"/>
        <w:keepNext/>
      </w:pPr>
      <w:r w:rsidRPr="00BF0FD5">
        <w:tab/>
        <w:t>(a)</w:t>
      </w:r>
      <w:r w:rsidRPr="00BF0FD5">
        <w:tab/>
        <w:t>the applicant; and</w:t>
      </w:r>
    </w:p>
    <w:p w14:paraId="21532EEA" w14:textId="77777777" w:rsidR="00BE7939" w:rsidRPr="00BF0FD5" w:rsidRDefault="00BE7939" w:rsidP="00BE7939">
      <w:pPr>
        <w:pStyle w:val="Apara"/>
      </w:pPr>
      <w:r w:rsidRPr="00BF0FD5">
        <w:tab/>
        <w:t>(b)</w:t>
      </w:r>
      <w:r w:rsidRPr="00BF0FD5">
        <w:tab/>
        <w:t>anyone else the registrar is satisfied has a relevant interest in the proceeding.</w:t>
      </w:r>
    </w:p>
    <w:p w14:paraId="0F3B922A" w14:textId="77777777" w:rsidR="00BE7939" w:rsidRPr="00BF0FD5" w:rsidRDefault="00BE7939" w:rsidP="00BE7939">
      <w:pPr>
        <w:pStyle w:val="aExamHdgpar"/>
      </w:pPr>
      <w:r w:rsidRPr="00BF0FD5">
        <w:t>Example</w:t>
      </w:r>
    </w:p>
    <w:p w14:paraId="7B630FD9" w14:textId="77777777" w:rsidR="00BE7939" w:rsidRPr="00BF0FD5" w:rsidRDefault="00BE7939" w:rsidP="00BE7939">
      <w:pPr>
        <w:pStyle w:val="aExampar"/>
      </w:pPr>
      <w:r w:rsidRPr="00BF0FD5">
        <w:t>a parent or guardian of a child who is an applicant if the parent or guardian does not live with the child</w:t>
      </w:r>
    </w:p>
    <w:p w14:paraId="2263F9AF" w14:textId="77777777" w:rsidR="00BE7939" w:rsidRPr="00BF0FD5" w:rsidRDefault="00BE7939" w:rsidP="00EB7D77">
      <w:pPr>
        <w:pStyle w:val="Amain"/>
        <w:keepLines/>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14:paraId="706E802B" w14:textId="77777777" w:rsidR="00BE7939" w:rsidRPr="00BF0FD5" w:rsidRDefault="00BE7939" w:rsidP="00BE7939">
      <w:pPr>
        <w:pStyle w:val="AH5Sec"/>
      </w:pPr>
      <w:bookmarkStart w:id="92" w:name="_Toc150857332"/>
      <w:r w:rsidRPr="00562CAF">
        <w:rPr>
          <w:rStyle w:val="CharSectNo"/>
        </w:rPr>
        <w:lastRenderedPageBreak/>
        <w:t>60B</w:t>
      </w:r>
      <w:r w:rsidRPr="00BF0FD5">
        <w:tab/>
        <w:t>Applicant may rely on additional information in hearing</w:t>
      </w:r>
      <w:bookmarkEnd w:id="92"/>
    </w:p>
    <w:p w14:paraId="5A37EA67" w14:textId="77777777" w:rsidR="00BE7939" w:rsidRPr="00BF0FD5" w:rsidRDefault="00BE7939" w:rsidP="00BE7939">
      <w:pPr>
        <w:pStyle w:val="Amainreturn"/>
        <w:keepNext/>
      </w:pPr>
      <w:r w:rsidRPr="00BF0FD5">
        <w:t>An applicant for a protection order may in a hearing of an application for a protection order—</w:t>
      </w:r>
    </w:p>
    <w:p w14:paraId="2E286A21" w14:textId="77777777" w:rsidR="00BE7939" w:rsidRPr="00BF0FD5" w:rsidRDefault="00BE7939" w:rsidP="00BE7939">
      <w:pPr>
        <w:pStyle w:val="Apara"/>
      </w:pPr>
      <w:r w:rsidRPr="00BF0FD5">
        <w:tab/>
        <w:t>(a)</w:t>
      </w:r>
      <w:r w:rsidRPr="00BF0FD5">
        <w:tab/>
        <w:t>rely on information other than information stated in the application; and</w:t>
      </w:r>
    </w:p>
    <w:p w14:paraId="5F7C3F5D" w14:textId="77777777" w:rsidR="00BE7939" w:rsidRPr="00BF0FD5" w:rsidRDefault="00BE7939" w:rsidP="00BE7939">
      <w:pPr>
        <w:pStyle w:val="Apara"/>
      </w:pPr>
      <w:r w:rsidRPr="00BF0FD5">
        <w:tab/>
        <w:t>(b)</w:t>
      </w:r>
      <w:r w:rsidRPr="00BF0FD5">
        <w:tab/>
        <w:t>present additional information to support the application.</w:t>
      </w:r>
    </w:p>
    <w:p w14:paraId="3C97C8A6" w14:textId="77777777" w:rsidR="00BE7939" w:rsidRPr="00BF0FD5" w:rsidRDefault="00BE7939" w:rsidP="00BE7939">
      <w:pPr>
        <w:pStyle w:val="AH5Sec"/>
      </w:pPr>
      <w:bookmarkStart w:id="93" w:name="_Toc150857333"/>
      <w:r w:rsidRPr="00562CAF">
        <w:rPr>
          <w:rStyle w:val="CharSectNo"/>
        </w:rPr>
        <w:t>60C</w:t>
      </w:r>
      <w:r w:rsidRPr="00BF0FD5">
        <w:tab/>
        <w:t>If child and child’s parent are affected people</w:t>
      </w:r>
      <w:bookmarkEnd w:id="93"/>
    </w:p>
    <w:p w14:paraId="25F9576E" w14:textId="77777777" w:rsidR="00BE7939" w:rsidRPr="00BF0FD5" w:rsidRDefault="00BE7939" w:rsidP="00BE7939">
      <w:pPr>
        <w:pStyle w:val="Amainreturn"/>
      </w:pPr>
      <w:r w:rsidRPr="00BF0FD5">
        <w:t>If a child and the child’s parent are an affected person in relation to the same or similar family violence by a respondent in a proceeding—</w:t>
      </w:r>
    </w:p>
    <w:p w14:paraId="699BE99B" w14:textId="77777777" w:rsidR="00BE7939" w:rsidRPr="00BF0FD5" w:rsidRDefault="00BE7939" w:rsidP="00BE7939">
      <w:pPr>
        <w:pStyle w:val="Apara"/>
      </w:pPr>
      <w:r w:rsidRPr="00BF0FD5">
        <w:tab/>
        <w:t>(a)</w:t>
      </w:r>
      <w:r w:rsidRPr="00BF0FD5">
        <w:tab/>
        <w:t>if an application for a protection order by the child is included in an application for a protection order by the child’s parent under section 16A—the court may hear the application of the child and the child’s parent separately; or</w:t>
      </w:r>
    </w:p>
    <w:p w14:paraId="1D5DC690" w14:textId="77777777" w:rsidR="00BE7939" w:rsidRPr="00BF0FD5" w:rsidRDefault="00BE7939" w:rsidP="00BE7939">
      <w:pPr>
        <w:pStyle w:val="Apara"/>
      </w:pPr>
      <w:r w:rsidRPr="00BF0FD5">
        <w:tab/>
        <w:t>(b)</w:t>
      </w:r>
      <w:r w:rsidRPr="00BF0FD5">
        <w:tab/>
        <w:t>if the child is not a party to the proceeding—the court may join the child in the proceeding.</w:t>
      </w:r>
    </w:p>
    <w:p w14:paraId="31974154" w14:textId="77777777" w:rsidR="00BE7939" w:rsidRPr="00BF0FD5" w:rsidRDefault="00BE7939" w:rsidP="00BE7939">
      <w:pPr>
        <w:pStyle w:val="AH5Sec"/>
      </w:pPr>
      <w:bookmarkStart w:id="94" w:name="_Toc150857334"/>
      <w:r w:rsidRPr="00562CAF">
        <w:rPr>
          <w:rStyle w:val="CharSectNo"/>
        </w:rPr>
        <w:t>60D</w:t>
      </w:r>
      <w:r w:rsidRPr="00BF0FD5">
        <w:tab/>
        <w:t>Children as witnesses</w:t>
      </w:r>
      <w:bookmarkEnd w:id="94"/>
    </w:p>
    <w:p w14:paraId="12B20424" w14:textId="77777777" w:rsidR="00BE7939" w:rsidRPr="00BF0FD5" w:rsidRDefault="00BE7939" w:rsidP="00BE7939">
      <w:pPr>
        <w:pStyle w:val="Amain"/>
      </w:pPr>
      <w:r w:rsidRPr="00BF0FD5">
        <w:tab/>
        <w:t>(1)</w:t>
      </w:r>
      <w:r w:rsidRPr="00BF0FD5">
        <w:tab/>
        <w:t>A child, other than a child who is party to a proceeding, may be called as a witness in the proceeding only with the court’s leave.</w:t>
      </w:r>
    </w:p>
    <w:p w14:paraId="52559DA3" w14:textId="77777777" w:rsidR="00BE7939" w:rsidRPr="00BF0FD5" w:rsidRDefault="00BE7939" w:rsidP="00BE7939">
      <w:pPr>
        <w:pStyle w:val="Amain"/>
      </w:pPr>
      <w:r w:rsidRPr="00BF0FD5">
        <w:tab/>
        <w:t>(2)</w:t>
      </w:r>
      <w:r w:rsidRPr="00BF0FD5">
        <w:tab/>
        <w:t>In deciding whether to give leave, the court must consider—</w:t>
      </w:r>
    </w:p>
    <w:p w14:paraId="398D57C6" w14:textId="77777777" w:rsidR="00BE7939" w:rsidRPr="00BF0FD5" w:rsidRDefault="00BE7939" w:rsidP="00BE7939">
      <w:pPr>
        <w:pStyle w:val="Apara"/>
      </w:pPr>
      <w:r w:rsidRPr="00BF0FD5">
        <w:tab/>
        <w:t>(a)</w:t>
      </w:r>
      <w:r w:rsidRPr="00BF0FD5">
        <w:tab/>
        <w:t xml:space="preserve">the need to protect the child from unnecessary exposure to the court system; and </w:t>
      </w:r>
    </w:p>
    <w:p w14:paraId="7E6D0D6F" w14:textId="77777777" w:rsidR="00BE7939" w:rsidRPr="00BF0FD5" w:rsidRDefault="00BE7939" w:rsidP="00BE7939">
      <w:pPr>
        <w:pStyle w:val="Apara"/>
      </w:pPr>
      <w:r w:rsidRPr="00BF0FD5">
        <w:tab/>
        <w:t>(b)</w:t>
      </w:r>
      <w:r w:rsidRPr="00BF0FD5">
        <w:tab/>
        <w:t>the harm that could be done to the child and the child’s relationship with a family member if the child gives evidence.</w:t>
      </w:r>
    </w:p>
    <w:p w14:paraId="38A9589B" w14:textId="77777777" w:rsidR="00BE7939" w:rsidRPr="00BF0FD5" w:rsidRDefault="00BE7939" w:rsidP="00BE7939">
      <w:pPr>
        <w:pStyle w:val="Amain"/>
      </w:pPr>
      <w:r w:rsidRPr="00BF0FD5">
        <w:tab/>
        <w:t>(3)</w:t>
      </w:r>
      <w:r w:rsidRPr="00BF0FD5">
        <w:tab/>
        <w:t>If the court gives leave, the court may restrict cross-examination of the child if satisfied that it is in the best interests of the child to do so.</w:t>
      </w:r>
    </w:p>
    <w:p w14:paraId="53B900C2" w14:textId="77777777" w:rsidR="00BE7939" w:rsidRPr="004573C3" w:rsidRDefault="00BE7939" w:rsidP="00BE7939">
      <w:pPr>
        <w:pStyle w:val="AH5Sec"/>
      </w:pPr>
      <w:bookmarkStart w:id="95" w:name="_Toc150857335"/>
      <w:r w:rsidRPr="00562CAF">
        <w:rPr>
          <w:rStyle w:val="CharSectNo"/>
        </w:rPr>
        <w:lastRenderedPageBreak/>
        <w:t>61</w:t>
      </w:r>
      <w:r w:rsidRPr="004573C3">
        <w:tab/>
        <w:t>Discontinuance</w:t>
      </w:r>
      <w:bookmarkEnd w:id="95"/>
    </w:p>
    <w:p w14:paraId="7B5EF321" w14:textId="77777777" w:rsidR="00BE7939" w:rsidRPr="004573C3" w:rsidRDefault="00BE7939" w:rsidP="00BE7939">
      <w:pPr>
        <w:pStyle w:val="Amain"/>
        <w:keepNext/>
      </w:pPr>
      <w:r>
        <w:tab/>
      </w:r>
      <w:r w:rsidRPr="004573C3">
        <w:t>(1)</w:t>
      </w:r>
      <w:r w:rsidRPr="004573C3">
        <w:tab/>
        <w:t>The applicant in a proceeding for a protection order may discontinue the proceeding at any time before a final decision is made in the proceeding by filing a notice of discontinuance.</w:t>
      </w:r>
    </w:p>
    <w:p w14:paraId="04A24555" w14:textId="77777777" w:rsidR="00BE7939" w:rsidRPr="00BF0FD5" w:rsidRDefault="00BE7939" w:rsidP="00BE7939">
      <w:pPr>
        <w:pStyle w:val="aNote"/>
        <w:keepNext/>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73).</w:t>
      </w:r>
    </w:p>
    <w:p w14:paraId="604A8998" w14:textId="6466268C" w:rsidR="00BE7939" w:rsidRPr="00BF0FD5" w:rsidRDefault="00BE7939" w:rsidP="00BE7939">
      <w:pPr>
        <w:pStyle w:val="aNote"/>
      </w:pPr>
      <w:r w:rsidRPr="00BF0FD5">
        <w:rPr>
          <w:rStyle w:val="charItals"/>
        </w:rPr>
        <w:t>Note 2</w:t>
      </w:r>
      <w:r w:rsidRPr="00BF0FD5">
        <w:rPr>
          <w:rStyle w:val="charItals"/>
        </w:rPr>
        <w:tab/>
      </w:r>
      <w:r w:rsidRPr="00BF0FD5">
        <w:t xml:space="preserve">If a form is approved under the </w:t>
      </w:r>
      <w:hyperlink r:id="rId64" w:tooltip="A2004-59" w:history="1">
        <w:r w:rsidRPr="00BF0FD5">
          <w:rPr>
            <w:rStyle w:val="charCitHyperlinkItal"/>
          </w:rPr>
          <w:t>Court Procedures Act 2004</w:t>
        </w:r>
      </w:hyperlink>
      <w:r w:rsidRPr="00BF0FD5">
        <w:t>, s 8 for this provision, the form must be used.</w:t>
      </w:r>
    </w:p>
    <w:p w14:paraId="268D8382" w14:textId="77777777" w:rsidR="00BE7939" w:rsidRPr="004573C3" w:rsidRDefault="00BE7939" w:rsidP="00BE7939">
      <w:pPr>
        <w:pStyle w:val="Amain"/>
      </w:pPr>
      <w:r>
        <w:tab/>
      </w:r>
      <w:r w:rsidRPr="004573C3">
        <w:t>(2)</w:t>
      </w:r>
      <w:r w:rsidRPr="004573C3">
        <w:tab/>
        <w:t>If a proceeding is discontinued, the discontinuance—</w:t>
      </w:r>
    </w:p>
    <w:p w14:paraId="1DFACC4C" w14:textId="77777777" w:rsidR="00BE7939" w:rsidRPr="004573C3" w:rsidRDefault="00BE7939" w:rsidP="00BE7939">
      <w:pPr>
        <w:pStyle w:val="Apara"/>
      </w:pPr>
      <w:r>
        <w:tab/>
      </w:r>
      <w:r w:rsidRPr="004573C3">
        <w:t>(a)</w:t>
      </w:r>
      <w:r w:rsidRPr="004573C3">
        <w:tab/>
        <w:t>does not prevent a further application being made in relation to the same, or substantially the same, matter; and</w:t>
      </w:r>
    </w:p>
    <w:p w14:paraId="397C50AF" w14:textId="77777777" w:rsidR="00BE7939" w:rsidRPr="004573C3" w:rsidRDefault="00BE7939" w:rsidP="00BE7939">
      <w:pPr>
        <w:pStyle w:val="Apara"/>
      </w:pPr>
      <w:r>
        <w:tab/>
      </w:r>
      <w:r w:rsidRPr="004573C3">
        <w:t>(b)</w:t>
      </w:r>
      <w:r w:rsidRPr="004573C3">
        <w:tab/>
        <w:t>is not a defence in a proceeding on any further application.</w:t>
      </w:r>
    </w:p>
    <w:p w14:paraId="71301194" w14:textId="77777777" w:rsidR="00BE7939" w:rsidRPr="004573C3" w:rsidRDefault="00BE7939" w:rsidP="00CE5F82">
      <w:pPr>
        <w:pStyle w:val="AH5Sec"/>
      </w:pPr>
      <w:bookmarkStart w:id="96" w:name="_Toc150857336"/>
      <w:r w:rsidRPr="00562CAF">
        <w:rPr>
          <w:rStyle w:val="CharSectNo"/>
        </w:rPr>
        <w:t>62</w:t>
      </w:r>
      <w:r w:rsidRPr="004573C3">
        <w:tab/>
        <w:t>Admissibility of preliminary conference evidence</w:t>
      </w:r>
      <w:bookmarkEnd w:id="96"/>
    </w:p>
    <w:p w14:paraId="5C1F49F5" w14:textId="77777777" w:rsidR="00BE7939" w:rsidRPr="004573C3" w:rsidRDefault="00BE7939" w:rsidP="00621B0C">
      <w:pPr>
        <w:pStyle w:val="Amain"/>
        <w:keepNext/>
      </w:pPr>
      <w:r>
        <w:tab/>
      </w:r>
      <w:r w:rsidRPr="004573C3">
        <w:t>(1)</w:t>
      </w:r>
      <w:r w:rsidRPr="004573C3">
        <w:tab/>
        <w:t>This section applies to a proceeding for a protection order if a preliminary conference is held in relation to the application for the order.</w:t>
      </w:r>
    </w:p>
    <w:p w14:paraId="37652B20" w14:textId="77777777" w:rsidR="00BE7939" w:rsidRPr="004573C3" w:rsidRDefault="00BE7939" w:rsidP="00BE7939">
      <w:pPr>
        <w:pStyle w:val="Amain"/>
      </w:pPr>
      <w:r>
        <w:tab/>
      </w:r>
      <w:r w:rsidRPr="004573C3">
        <w:t>(2)</w:t>
      </w:r>
      <w:r w:rsidRPr="004573C3">
        <w:tab/>
        <w:t>Evidence must not be given before, or statements made in, the court about words spoken or anything done at the preliminary conference that is related to a question to be decided by the court in the proceeding unless—</w:t>
      </w:r>
    </w:p>
    <w:p w14:paraId="3F342C6A" w14:textId="77777777" w:rsidR="00BE7939" w:rsidRPr="004573C3" w:rsidRDefault="00BE7939" w:rsidP="00BE7939">
      <w:pPr>
        <w:pStyle w:val="Apara"/>
      </w:pPr>
      <w:r>
        <w:tab/>
      </w:r>
      <w:r w:rsidRPr="004573C3">
        <w:t>(a)</w:t>
      </w:r>
      <w:r w:rsidRPr="004573C3">
        <w:tab/>
        <w:t>the parties otherwise agree; or</w:t>
      </w:r>
    </w:p>
    <w:p w14:paraId="4F98A46A" w14:textId="77777777" w:rsidR="00BE7939" w:rsidRPr="004573C3" w:rsidRDefault="00BE7939" w:rsidP="00BE7939">
      <w:pPr>
        <w:pStyle w:val="Apara"/>
      </w:pPr>
      <w:r>
        <w:tab/>
      </w:r>
      <w:r w:rsidRPr="004573C3">
        <w:t>(b)</w:t>
      </w:r>
      <w:r w:rsidRPr="004573C3">
        <w:tab/>
        <w:t>the court is satisfied that there are substantial reasons why, in the interests of justice, the evidence should be given, or statements made.</w:t>
      </w:r>
    </w:p>
    <w:p w14:paraId="2DE86268" w14:textId="77777777" w:rsidR="00BE7939" w:rsidRPr="00BF0FD5" w:rsidRDefault="00BE7939" w:rsidP="00BE7939">
      <w:pPr>
        <w:pStyle w:val="AH5Sec"/>
      </w:pPr>
      <w:bookmarkStart w:id="97" w:name="_Toc150857337"/>
      <w:r w:rsidRPr="00562CAF">
        <w:rPr>
          <w:rStyle w:val="CharSectNo"/>
        </w:rPr>
        <w:lastRenderedPageBreak/>
        <w:t>62A</w:t>
      </w:r>
      <w:r w:rsidRPr="00BF0FD5">
        <w:tab/>
        <w:t>Giving evidence by affidavit for interim order</w:t>
      </w:r>
      <w:bookmarkEnd w:id="97"/>
    </w:p>
    <w:p w14:paraId="4713F8D6" w14:textId="77777777" w:rsidR="00BE7939" w:rsidRPr="00BF0FD5" w:rsidRDefault="00BE7939" w:rsidP="00021FA6">
      <w:pPr>
        <w:pStyle w:val="Amain"/>
        <w:keepNext/>
      </w:pPr>
      <w:r w:rsidRPr="00BF0FD5">
        <w:tab/>
        <w:t>(1)</w:t>
      </w:r>
      <w:r w:rsidRPr="00BF0FD5">
        <w:tab/>
        <w:t>This section applies if a police officer applies for a protection order on behalf of an affected person.</w:t>
      </w:r>
    </w:p>
    <w:p w14:paraId="643E0767" w14:textId="77777777" w:rsidR="00BE7939" w:rsidRPr="00BF0FD5" w:rsidRDefault="00BE7939" w:rsidP="00BE7939">
      <w:pPr>
        <w:pStyle w:val="Amain"/>
      </w:pPr>
      <w:r w:rsidRPr="00BF0FD5">
        <w:tab/>
        <w:t>(2)</w:t>
      </w:r>
      <w:r w:rsidRPr="00BF0FD5">
        <w:tab/>
        <w:t>In a proceeding for an interim order, evidence may be given by an affidavit—</w:t>
      </w:r>
    </w:p>
    <w:p w14:paraId="3AAED635" w14:textId="77777777" w:rsidR="00BE7939" w:rsidRPr="00BF0FD5" w:rsidRDefault="00BE7939" w:rsidP="00BE7939">
      <w:pPr>
        <w:pStyle w:val="Apara"/>
      </w:pPr>
      <w:r w:rsidRPr="00BF0FD5">
        <w:tab/>
        <w:t>(a)</w:t>
      </w:r>
      <w:r w:rsidRPr="00BF0FD5">
        <w:tab/>
        <w:t>made by the affected person or a police officer; and</w:t>
      </w:r>
    </w:p>
    <w:p w14:paraId="36C6C2B7" w14:textId="77777777" w:rsidR="008D56D0" w:rsidRPr="008C3A9E" w:rsidRDefault="008D56D0" w:rsidP="00D968F8">
      <w:pPr>
        <w:pStyle w:val="Apara"/>
      </w:pPr>
      <w:r w:rsidRPr="008C3A9E">
        <w:tab/>
        <w:t>(b)</w:t>
      </w:r>
      <w:r w:rsidRPr="008C3A9E">
        <w:tab/>
        <w:t>sworn or affirmed before a police officer of, or above, the rank of sergeant.</w:t>
      </w:r>
    </w:p>
    <w:p w14:paraId="0228B95B" w14:textId="163F46C7" w:rsidR="008D56D0" w:rsidRPr="008C3A9E" w:rsidRDefault="008D56D0" w:rsidP="008D56D0">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65" w:tooltip="A1984-79" w:history="1">
        <w:r w:rsidRPr="008C3A9E">
          <w:rPr>
            <w:rStyle w:val="charCitHyperlinkItal"/>
          </w:rPr>
          <w:t>Oaths and Affirmations Act 1984</w:t>
        </w:r>
      </w:hyperlink>
      <w:r w:rsidRPr="008C3A9E">
        <w:t>, s 11.</w:t>
      </w:r>
    </w:p>
    <w:p w14:paraId="5632AFDA" w14:textId="77777777" w:rsidR="00BE7939" w:rsidRPr="004573C3" w:rsidRDefault="00BE7939" w:rsidP="00BE7939">
      <w:pPr>
        <w:pStyle w:val="AH5Sec"/>
      </w:pPr>
      <w:bookmarkStart w:id="98" w:name="_Toc150857338"/>
      <w:r w:rsidRPr="00562CAF">
        <w:rPr>
          <w:rStyle w:val="CharSectNo"/>
        </w:rPr>
        <w:t>63</w:t>
      </w:r>
      <w:r w:rsidRPr="004573C3">
        <w:tab/>
        <w:t>Examination of affected person by self-represented respondent</w:t>
      </w:r>
      <w:bookmarkEnd w:id="98"/>
    </w:p>
    <w:p w14:paraId="71911629" w14:textId="77777777" w:rsidR="00BE7939" w:rsidRPr="004573C3" w:rsidRDefault="00BE7939" w:rsidP="00BE7939">
      <w:pPr>
        <w:pStyle w:val="Amain"/>
      </w:pPr>
      <w:r>
        <w:tab/>
      </w:r>
      <w:r w:rsidRPr="004573C3">
        <w:t>(1)</w:t>
      </w:r>
      <w:r w:rsidRPr="004573C3">
        <w:tab/>
        <w:t>This section applies if in a proceeding for a family violence order a respondent is not represented by a lawyer.</w:t>
      </w:r>
    </w:p>
    <w:p w14:paraId="660C062C" w14:textId="77777777" w:rsidR="00BE7939" w:rsidRPr="004573C3" w:rsidRDefault="00BE7939" w:rsidP="00BE7939">
      <w:pPr>
        <w:pStyle w:val="Amain"/>
        <w:keepNext/>
      </w:pPr>
      <w:r>
        <w:tab/>
      </w:r>
      <w:r w:rsidRPr="004573C3">
        <w:t>(2)</w:t>
      </w:r>
      <w:r w:rsidRPr="004573C3">
        <w:tab/>
        <w:t xml:space="preserve">An affected person </w:t>
      </w:r>
      <w:r w:rsidRPr="004573C3">
        <w:rPr>
          <w:lang w:eastAsia="en-AU"/>
        </w:rPr>
        <w:t>must not be examined personally by the respondent.</w:t>
      </w:r>
    </w:p>
    <w:p w14:paraId="7655B9BF" w14:textId="77777777" w:rsidR="00BE7939" w:rsidRPr="004573C3" w:rsidRDefault="000C519F" w:rsidP="00BE7939">
      <w:pPr>
        <w:pStyle w:val="aNote"/>
      </w:pPr>
      <w:r>
        <w:rPr>
          <w:rStyle w:val="charItals"/>
        </w:rPr>
        <w:t>Note</w:t>
      </w:r>
      <w:r w:rsidR="00BE7939" w:rsidRPr="004573C3">
        <w:rPr>
          <w:rStyle w:val="charItals"/>
        </w:rPr>
        <w:tab/>
      </w:r>
      <w:r w:rsidR="00BE7939" w:rsidRPr="004573C3">
        <w:t xml:space="preserve">An </w:t>
      </w:r>
      <w:r w:rsidR="00BE7939" w:rsidRPr="004573C3">
        <w:rPr>
          <w:rStyle w:val="charBoldItals"/>
        </w:rPr>
        <w:t>affected person</w:t>
      </w:r>
      <w:r w:rsidR="00BE7939" w:rsidRPr="004573C3">
        <w:t xml:space="preserve"> includes any child who hears, witnesses or is otherwise exposed to family violence committed against another person (see s 8 (1), def </w:t>
      </w:r>
      <w:r w:rsidR="00BE7939" w:rsidRPr="004573C3">
        <w:rPr>
          <w:rStyle w:val="charBoldItals"/>
        </w:rPr>
        <w:t>family violence</w:t>
      </w:r>
      <w:r w:rsidR="00BE7939" w:rsidRPr="004573C3">
        <w:t>, par (b) and dict).</w:t>
      </w:r>
    </w:p>
    <w:p w14:paraId="51C3C694" w14:textId="77777777" w:rsidR="00BE7939" w:rsidRPr="004573C3" w:rsidRDefault="00BE7939" w:rsidP="000C519F">
      <w:pPr>
        <w:pStyle w:val="Amain"/>
        <w:keepNext/>
      </w:pPr>
      <w:r>
        <w:tab/>
      </w:r>
      <w:r w:rsidRPr="004573C3">
        <w:t>(3)</w:t>
      </w:r>
      <w:r w:rsidRPr="004573C3">
        <w:tab/>
        <w:t>The court must, as soon as practicable, tell the respondent—</w:t>
      </w:r>
    </w:p>
    <w:p w14:paraId="5EA5EEB6" w14:textId="77777777" w:rsidR="00BE7939" w:rsidRPr="004573C3" w:rsidRDefault="00BE7939" w:rsidP="00BE7939">
      <w:pPr>
        <w:pStyle w:val="Apara"/>
      </w:pPr>
      <w:r>
        <w:tab/>
      </w:r>
      <w:r w:rsidRPr="004573C3">
        <w:t>(a)</w:t>
      </w:r>
      <w:r w:rsidRPr="004573C3">
        <w:tab/>
        <w:t>about this section; and</w:t>
      </w:r>
    </w:p>
    <w:p w14:paraId="1EC398E1" w14:textId="77777777" w:rsidR="00BE7939" w:rsidRPr="004573C3" w:rsidRDefault="00BE7939" w:rsidP="00BE7939">
      <w:pPr>
        <w:pStyle w:val="Apara"/>
      </w:pPr>
      <w:r>
        <w:tab/>
      </w:r>
      <w:r w:rsidRPr="004573C3">
        <w:t>(b)</w:t>
      </w:r>
      <w:r w:rsidRPr="004573C3">
        <w:tab/>
        <w:t xml:space="preserve">that the respondent may not present evidence from another witness in relation to a fact in issue (the </w:t>
      </w:r>
      <w:r w:rsidRPr="004573C3">
        <w:rPr>
          <w:rStyle w:val="charBoldItals"/>
        </w:rPr>
        <w:t>contested fact</w:t>
      </w:r>
      <w:r w:rsidRPr="004573C3">
        <w:t>) to contradict the evidence of the affected person in relation to the contested fact if the other witness’s contradictory evidence has not been put to the affected person in cross</w:t>
      </w:r>
      <w:r w:rsidRPr="004573C3">
        <w:noBreakHyphen/>
        <w:t>examination.</w:t>
      </w:r>
    </w:p>
    <w:p w14:paraId="50CCC4A2" w14:textId="77777777" w:rsidR="00BE7939" w:rsidRPr="004573C3" w:rsidRDefault="00BE7939" w:rsidP="00BE7939">
      <w:pPr>
        <w:pStyle w:val="Amain"/>
      </w:pPr>
      <w:r>
        <w:tab/>
      </w:r>
      <w:r w:rsidRPr="004573C3">
        <w:t>(4)</w:t>
      </w:r>
      <w:r w:rsidRPr="004573C3">
        <w:tab/>
      </w:r>
      <w:r w:rsidRPr="004573C3">
        <w:rPr>
          <w:lang w:eastAsia="en-AU"/>
        </w:rPr>
        <w:t>The court may—</w:t>
      </w:r>
    </w:p>
    <w:p w14:paraId="5AA04CF9" w14:textId="77777777" w:rsidR="00BE7939" w:rsidRPr="004573C3" w:rsidRDefault="00BE7939" w:rsidP="00BE7939">
      <w:pPr>
        <w:pStyle w:val="Apara"/>
      </w:pPr>
      <w:r>
        <w:tab/>
      </w:r>
      <w:r w:rsidRPr="004573C3">
        <w:t>(a)</w:t>
      </w:r>
      <w:r w:rsidRPr="004573C3">
        <w:tab/>
      </w:r>
      <w:r w:rsidRPr="004573C3">
        <w:rPr>
          <w:lang w:eastAsia="en-AU"/>
        </w:rPr>
        <w:t>appoint a person to examine an affected person on the respondent’s behalf; or</w:t>
      </w:r>
    </w:p>
    <w:p w14:paraId="52B5C94B" w14:textId="77777777" w:rsidR="00BE7939" w:rsidRPr="004573C3" w:rsidRDefault="00BE7939" w:rsidP="00EB7D77">
      <w:pPr>
        <w:pStyle w:val="Apara"/>
        <w:keepNext/>
        <w:rPr>
          <w:lang w:eastAsia="en-AU"/>
        </w:rPr>
      </w:pPr>
      <w:r>
        <w:rPr>
          <w:lang w:eastAsia="en-AU"/>
        </w:rPr>
        <w:lastRenderedPageBreak/>
        <w:tab/>
      </w:r>
      <w:r w:rsidRPr="004573C3">
        <w:rPr>
          <w:lang w:eastAsia="en-AU"/>
        </w:rPr>
        <w:t>(b)</w:t>
      </w:r>
      <w:r w:rsidRPr="004573C3">
        <w:rPr>
          <w:lang w:eastAsia="en-AU"/>
        </w:rPr>
        <w:tab/>
        <w:t>if the court considers it is in the interests of justice, do 1 or more of the following:</w:t>
      </w:r>
    </w:p>
    <w:p w14:paraId="22F81E1C" w14:textId="77777777" w:rsidR="00BE7939" w:rsidRPr="004573C3" w:rsidRDefault="00BE7939" w:rsidP="00BE7939">
      <w:pPr>
        <w:pStyle w:val="Asubpara"/>
      </w:pPr>
      <w:r>
        <w:tab/>
      </w:r>
      <w:r w:rsidRPr="004573C3">
        <w:t>(i)</w:t>
      </w:r>
      <w:r w:rsidRPr="004573C3">
        <w:tab/>
        <w:t xml:space="preserve">adjourn the proceeding to enable the respondent to get a lawyer to conduct the examination; </w:t>
      </w:r>
    </w:p>
    <w:p w14:paraId="23A7E62D" w14:textId="77777777" w:rsidR="00BE7939" w:rsidRPr="004573C3" w:rsidRDefault="00BE7939" w:rsidP="00BE7939">
      <w:pPr>
        <w:pStyle w:val="Asubpara"/>
        <w:keepNext/>
      </w:pPr>
      <w:r>
        <w:tab/>
      </w:r>
      <w:r w:rsidRPr="004573C3">
        <w:t>(ii)</w:t>
      </w:r>
      <w:r w:rsidRPr="004573C3">
        <w:tab/>
        <w:t>make—</w:t>
      </w:r>
    </w:p>
    <w:p w14:paraId="7B360331" w14:textId="77777777" w:rsidR="00BE7939" w:rsidRPr="004573C3" w:rsidRDefault="00BE7939" w:rsidP="00BE7939">
      <w:pPr>
        <w:pStyle w:val="Asubsubpara"/>
      </w:pPr>
      <w:r>
        <w:tab/>
      </w:r>
      <w:r w:rsidRPr="004573C3">
        <w:t>(A)</w:t>
      </w:r>
      <w:r w:rsidRPr="004573C3">
        <w:tab/>
        <w:t>an order that the person get a lawyer; and</w:t>
      </w:r>
    </w:p>
    <w:p w14:paraId="62256D81" w14:textId="77777777" w:rsidR="00BE7939" w:rsidRPr="004573C3" w:rsidRDefault="00BE7939" w:rsidP="00BE7939">
      <w:pPr>
        <w:pStyle w:val="Asubsubpara"/>
      </w:pPr>
      <w:r>
        <w:tab/>
      </w:r>
      <w:r w:rsidRPr="004573C3">
        <w:t>(B)</w:t>
      </w:r>
      <w:r w:rsidRPr="004573C3">
        <w:tab/>
        <w:t>any other order the court considers necessary to get a lawyer for the person.</w:t>
      </w:r>
    </w:p>
    <w:p w14:paraId="50E6CDB2" w14:textId="77777777" w:rsidR="00BE7939" w:rsidRPr="004573C3" w:rsidRDefault="00BE7939" w:rsidP="00BE7939">
      <w:pPr>
        <w:pStyle w:val="Amain"/>
        <w:keepNext/>
      </w:pPr>
      <w:r>
        <w:tab/>
      </w:r>
      <w:r w:rsidRPr="004573C3">
        <w:t>(5)</w:t>
      </w:r>
      <w:r w:rsidRPr="004573C3">
        <w:tab/>
        <w:t>A person appointed by the court for subsection (4) (a) may ask the witness only the questions that the respondent asks the person to put to the affected person, and must not independently give the respondent legal or other advice.</w:t>
      </w:r>
    </w:p>
    <w:p w14:paraId="416E0BB7" w14:textId="3260369C" w:rsidR="00BE7939" w:rsidRPr="004573C3" w:rsidRDefault="00BE7939" w:rsidP="00BE7939">
      <w:pPr>
        <w:pStyle w:val="aNote"/>
      </w:pPr>
      <w:r w:rsidRPr="004573C3">
        <w:rPr>
          <w:rStyle w:val="charItals"/>
        </w:rPr>
        <w:t>Note</w:t>
      </w:r>
      <w:r w:rsidRPr="004573C3">
        <w:rPr>
          <w:rStyle w:val="charItals"/>
        </w:rPr>
        <w:tab/>
      </w:r>
      <w:r w:rsidRPr="004573C3">
        <w:t xml:space="preserve">If the court considers a question to be unduly annoying, harassing, intimidating etc, the court must disallow it or tell the witness that it need not be answered (see </w:t>
      </w:r>
      <w:hyperlink r:id="rId66" w:tooltip="A2011-12" w:history="1">
        <w:r w:rsidRPr="004573C3">
          <w:rPr>
            <w:rStyle w:val="charCitHyperlinkItal"/>
          </w:rPr>
          <w:t>Evidence Act 2011</w:t>
        </w:r>
      </w:hyperlink>
      <w:r w:rsidRPr="004573C3">
        <w:t>, s 41 (1) (Improper questions)).</w:t>
      </w:r>
    </w:p>
    <w:p w14:paraId="35C45475" w14:textId="77777777" w:rsidR="00BE7939" w:rsidRPr="004573C3" w:rsidRDefault="00BE7939" w:rsidP="000C519F">
      <w:pPr>
        <w:pStyle w:val="Amain"/>
        <w:keepNext/>
        <w:rPr>
          <w:snapToGrid w:val="0"/>
        </w:rPr>
      </w:pPr>
      <w:r>
        <w:rPr>
          <w:snapToGrid w:val="0"/>
        </w:rPr>
        <w:tab/>
      </w:r>
      <w:r w:rsidRPr="004573C3">
        <w:rPr>
          <w:snapToGrid w:val="0"/>
        </w:rPr>
        <w:t>(6)</w:t>
      </w:r>
      <w:r w:rsidRPr="004573C3">
        <w:rPr>
          <w:snapToGrid w:val="0"/>
        </w:rPr>
        <w:tab/>
        <w:t>In this section:</w:t>
      </w:r>
    </w:p>
    <w:p w14:paraId="47E8D256" w14:textId="77777777" w:rsidR="00BE7939" w:rsidRPr="004573C3" w:rsidRDefault="00BE7939" w:rsidP="00BE7939">
      <w:pPr>
        <w:pStyle w:val="aDef"/>
        <w:numPr>
          <w:ilvl w:val="5"/>
          <w:numId w:val="0"/>
        </w:numPr>
        <w:ind w:left="1100"/>
        <w:rPr>
          <w:snapToGrid w:val="0"/>
        </w:rPr>
      </w:pPr>
      <w:r w:rsidRPr="004573C3">
        <w:rPr>
          <w:rStyle w:val="charBoldItals"/>
        </w:rPr>
        <w:t>examine</w:t>
      </w:r>
      <w:r w:rsidRPr="004573C3">
        <w:rPr>
          <w:snapToGrid w:val="0"/>
        </w:rPr>
        <w:t xml:space="preserve"> includes cross-examine and re-examine.</w:t>
      </w:r>
    </w:p>
    <w:p w14:paraId="49DA122C" w14:textId="77777777" w:rsidR="00BE7939" w:rsidRPr="004573C3" w:rsidRDefault="00BE7939" w:rsidP="00BE7939">
      <w:pPr>
        <w:pStyle w:val="AH5Sec"/>
      </w:pPr>
      <w:bookmarkStart w:id="99" w:name="_Toc150857339"/>
      <w:r w:rsidRPr="00562CAF">
        <w:rPr>
          <w:rStyle w:val="CharSectNo"/>
        </w:rPr>
        <w:t>64</w:t>
      </w:r>
      <w:r w:rsidRPr="004573C3">
        <w:tab/>
        <w:t>Undertakings by respondent</w:t>
      </w:r>
      <w:bookmarkEnd w:id="99"/>
    </w:p>
    <w:p w14:paraId="4DF7EF29" w14:textId="77777777" w:rsidR="00BE7939" w:rsidRPr="004573C3" w:rsidRDefault="00BE7939" w:rsidP="00BE7939">
      <w:pPr>
        <w:pStyle w:val="Amainreturn"/>
      </w:pPr>
      <w:r w:rsidRPr="004573C3">
        <w:t>Before a court accepts an undertaking from a respondent in a proceeding for a family violence order, the court must obtain from the respondent and protected person a written acknowledgement that each person understands the following:</w:t>
      </w:r>
    </w:p>
    <w:p w14:paraId="3B9ED52E" w14:textId="77777777" w:rsidR="00BE7939" w:rsidRPr="004573C3" w:rsidRDefault="00BE7939" w:rsidP="00BE7939">
      <w:pPr>
        <w:pStyle w:val="Apara"/>
      </w:pPr>
      <w:r>
        <w:tab/>
      </w:r>
      <w:r w:rsidRPr="004573C3">
        <w:t>(a)</w:t>
      </w:r>
      <w:r w:rsidRPr="004573C3">
        <w:tab/>
        <w:t xml:space="preserve">a breach of the undertaking is not an offence; </w:t>
      </w:r>
    </w:p>
    <w:p w14:paraId="57652505" w14:textId="77777777" w:rsidR="00BE7939" w:rsidRPr="004573C3" w:rsidRDefault="00BE7939" w:rsidP="00BE7939">
      <w:pPr>
        <w:pStyle w:val="Apara"/>
      </w:pPr>
      <w:r>
        <w:tab/>
      </w:r>
      <w:r w:rsidRPr="004573C3">
        <w:t>(b)</w:t>
      </w:r>
      <w:r w:rsidRPr="004573C3">
        <w:tab/>
        <w:t>the undertaking is not legally enforceable;</w:t>
      </w:r>
    </w:p>
    <w:p w14:paraId="5E4A0C74" w14:textId="77777777" w:rsidR="00BE7939" w:rsidRPr="004573C3" w:rsidRDefault="00BE7939" w:rsidP="00BE7939">
      <w:pPr>
        <w:pStyle w:val="Apara"/>
      </w:pPr>
      <w:r>
        <w:tab/>
      </w:r>
      <w:r w:rsidRPr="004573C3">
        <w:t>(c)</w:t>
      </w:r>
      <w:r w:rsidRPr="004573C3">
        <w:tab/>
        <w:t>the court’s acceptance of the undertaking does not stop the court from making further orders against the respondent to protect the protected person from family violence;</w:t>
      </w:r>
    </w:p>
    <w:p w14:paraId="59CC9D99" w14:textId="77777777" w:rsidR="00BE7939" w:rsidRPr="004573C3" w:rsidRDefault="00BE7939" w:rsidP="00BE7939">
      <w:pPr>
        <w:pStyle w:val="Apara"/>
      </w:pPr>
      <w:r>
        <w:lastRenderedPageBreak/>
        <w:tab/>
      </w:r>
      <w:r w:rsidRPr="004573C3">
        <w:t>(d)</w:t>
      </w:r>
      <w:r w:rsidRPr="004573C3">
        <w:tab/>
        <w:t>evidence of a breach of the undertaking may be used in evidence in a later proceeding.</w:t>
      </w:r>
    </w:p>
    <w:p w14:paraId="19C6E029" w14:textId="77777777" w:rsidR="00BE7939" w:rsidRPr="004573C3" w:rsidRDefault="00BE7939" w:rsidP="00CE5F82">
      <w:pPr>
        <w:pStyle w:val="AH5Sec"/>
      </w:pPr>
      <w:bookmarkStart w:id="100" w:name="_Toc150857340"/>
      <w:r w:rsidRPr="00562CAF">
        <w:rPr>
          <w:rStyle w:val="CharSectNo"/>
        </w:rPr>
        <w:t>65</w:t>
      </w:r>
      <w:r w:rsidRPr="004573C3">
        <w:tab/>
        <w:t>Court may inform itself</w:t>
      </w:r>
      <w:bookmarkEnd w:id="100"/>
    </w:p>
    <w:p w14:paraId="7D9235BF" w14:textId="77777777" w:rsidR="00BE7939" w:rsidRPr="004573C3" w:rsidRDefault="00BE7939" w:rsidP="00BE7939">
      <w:pPr>
        <w:pStyle w:val="Amainreturn"/>
      </w:pPr>
      <w:r w:rsidRPr="004573C3">
        <w:t>The court may inform itself in any way it considers appropriate in a proceeding for a family violence order.</w:t>
      </w:r>
    </w:p>
    <w:p w14:paraId="6D24CAB5" w14:textId="77777777" w:rsidR="00BE7939" w:rsidRPr="00562CAF" w:rsidRDefault="00BE7939" w:rsidP="00BE7939">
      <w:pPr>
        <w:pStyle w:val="AH3Div"/>
      </w:pPr>
      <w:bookmarkStart w:id="101" w:name="_Toc150857341"/>
      <w:r w:rsidRPr="00562CAF">
        <w:rPr>
          <w:rStyle w:val="CharDivNo"/>
        </w:rPr>
        <w:t>Division 4.4</w:t>
      </w:r>
      <w:r w:rsidRPr="004573C3">
        <w:tab/>
      </w:r>
      <w:r w:rsidRPr="00562CAF">
        <w:rPr>
          <w:rStyle w:val="CharDivText"/>
        </w:rPr>
        <w:t>Making of protection orders</w:t>
      </w:r>
      <w:bookmarkEnd w:id="101"/>
    </w:p>
    <w:p w14:paraId="3781785E" w14:textId="77777777" w:rsidR="00BE7939" w:rsidRPr="004573C3" w:rsidRDefault="00BE7939" w:rsidP="00BE7939">
      <w:pPr>
        <w:pStyle w:val="AH5Sec"/>
      </w:pPr>
      <w:bookmarkStart w:id="102" w:name="_Toc150857342"/>
      <w:r w:rsidRPr="00562CAF">
        <w:rPr>
          <w:rStyle w:val="CharSectNo"/>
        </w:rPr>
        <w:t>66</w:t>
      </w:r>
      <w:r w:rsidRPr="004573C3">
        <w:tab/>
        <w:t>Explaining orders if respondent present</w:t>
      </w:r>
      <w:bookmarkEnd w:id="102"/>
      <w:r w:rsidRPr="004573C3">
        <w:t xml:space="preserve"> </w:t>
      </w:r>
    </w:p>
    <w:p w14:paraId="7CF3764D" w14:textId="77777777" w:rsidR="00BE7939" w:rsidRPr="004573C3" w:rsidRDefault="00BE7939" w:rsidP="00BE7939">
      <w:pPr>
        <w:pStyle w:val="Amain"/>
      </w:pPr>
      <w:r>
        <w:tab/>
      </w:r>
      <w:r w:rsidRPr="004573C3">
        <w:t>(1)</w:t>
      </w:r>
      <w:r w:rsidRPr="004573C3">
        <w:tab/>
        <w:t>This section applies if—</w:t>
      </w:r>
    </w:p>
    <w:p w14:paraId="230E651B" w14:textId="77777777" w:rsidR="00BE7939" w:rsidRPr="004573C3" w:rsidRDefault="00BE7939" w:rsidP="00BE7939">
      <w:pPr>
        <w:pStyle w:val="Apara"/>
      </w:pPr>
      <w:r>
        <w:tab/>
      </w:r>
      <w:r w:rsidRPr="004573C3">
        <w:t>(a)</w:t>
      </w:r>
      <w:r w:rsidRPr="004573C3">
        <w:tab/>
        <w:t>a court intends to make a protection order; and</w:t>
      </w:r>
    </w:p>
    <w:p w14:paraId="7A497D78" w14:textId="77777777" w:rsidR="00BE7939" w:rsidRPr="004573C3" w:rsidRDefault="00BE7939" w:rsidP="00BE7939">
      <w:pPr>
        <w:pStyle w:val="Apara"/>
      </w:pPr>
      <w:r>
        <w:tab/>
      </w:r>
      <w:r w:rsidRPr="004573C3">
        <w:t>(b)</w:t>
      </w:r>
      <w:r w:rsidRPr="004573C3">
        <w:tab/>
        <w:t>the respondent is before the court.</w:t>
      </w:r>
    </w:p>
    <w:p w14:paraId="705F5B6D" w14:textId="77777777" w:rsidR="00BE7939" w:rsidRPr="004573C3" w:rsidRDefault="00BE7939" w:rsidP="00BE7939">
      <w:pPr>
        <w:pStyle w:val="Amain"/>
        <w:keepNext/>
      </w:pPr>
      <w:r>
        <w:tab/>
      </w:r>
      <w:r w:rsidRPr="004573C3">
        <w:t>(2)</w:t>
      </w:r>
      <w:r w:rsidRPr="004573C3">
        <w:tab/>
        <w:t>On making the protection order (other than a consent order), the court must explain to the respondent, in language likely to be readily understood by the respondent—</w:t>
      </w:r>
    </w:p>
    <w:p w14:paraId="1543681A" w14:textId="77777777" w:rsidR="00BE7939" w:rsidRPr="004573C3" w:rsidRDefault="00BE7939" w:rsidP="00BE7939">
      <w:pPr>
        <w:pStyle w:val="Apara"/>
        <w:keepNext/>
      </w:pPr>
      <w:r>
        <w:tab/>
      </w:r>
      <w:r w:rsidRPr="004573C3">
        <w:t>(a)</w:t>
      </w:r>
      <w:r w:rsidRPr="004573C3">
        <w:tab/>
        <w:t>the purpose, terms and effect of the order; and</w:t>
      </w:r>
    </w:p>
    <w:p w14:paraId="55FD5887" w14:textId="77777777" w:rsidR="00BE7939" w:rsidRPr="004573C3" w:rsidRDefault="00BE7939" w:rsidP="00BE7939">
      <w:pPr>
        <w:pStyle w:val="aParaNote"/>
        <w:keepLines/>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14:paraId="733A1DE3" w14:textId="77777777" w:rsidR="00BE7939" w:rsidRPr="004573C3" w:rsidRDefault="00BE7939" w:rsidP="00BE7939">
      <w:pPr>
        <w:pStyle w:val="Apara"/>
      </w:pPr>
      <w:r>
        <w:tab/>
      </w:r>
      <w:r w:rsidRPr="004573C3">
        <w:t>(b)</w:t>
      </w:r>
      <w:r w:rsidRPr="004573C3">
        <w:tab/>
        <w:t>the consequences that may follow if the respondent fails to comply with the order; and</w:t>
      </w:r>
    </w:p>
    <w:p w14:paraId="17998E6B" w14:textId="77777777" w:rsidR="00BE7939" w:rsidRPr="004573C3" w:rsidRDefault="00BE7939" w:rsidP="00BE7939">
      <w:pPr>
        <w:pStyle w:val="Apara"/>
      </w:pPr>
      <w:r>
        <w:tab/>
      </w:r>
      <w:r w:rsidRPr="004573C3">
        <w:t>(c)</w:t>
      </w:r>
      <w:r w:rsidRPr="004573C3">
        <w:tab/>
        <w:t>how the order may be amended or revoked; and</w:t>
      </w:r>
    </w:p>
    <w:p w14:paraId="78F96992" w14:textId="77777777" w:rsidR="00BE7939" w:rsidRPr="004573C3" w:rsidRDefault="00BE7939" w:rsidP="00BE7939">
      <w:pPr>
        <w:pStyle w:val="Apara"/>
        <w:keepNext/>
      </w:pPr>
      <w:r>
        <w:tab/>
      </w:r>
      <w:r w:rsidRPr="004573C3">
        <w:t>(d)</w:t>
      </w:r>
      <w:r w:rsidRPr="004573C3">
        <w:tab/>
        <w:t>that the order may be enforced or amended anywhere in Australia or New Zealand.</w:t>
      </w:r>
    </w:p>
    <w:p w14:paraId="135409EA" w14:textId="77777777" w:rsidR="00BE7939" w:rsidRPr="004573C3" w:rsidRDefault="00BE7939" w:rsidP="00BE7939">
      <w:pPr>
        <w:pStyle w:val="aNote"/>
      </w:pPr>
      <w:r w:rsidRPr="004573C3">
        <w:rPr>
          <w:rStyle w:val="charItals"/>
        </w:rPr>
        <w:t>Note</w:t>
      </w:r>
      <w:r w:rsidRPr="004573C3">
        <w:t> </w:t>
      </w:r>
      <w:r w:rsidRPr="004573C3">
        <w:tab/>
        <w:t>Pt 9 deals with the recognition of family violence orders from other jurisdictions in Australia and New Zealand.</w:t>
      </w:r>
    </w:p>
    <w:p w14:paraId="1A0D23DC" w14:textId="77777777" w:rsidR="00BE7939" w:rsidRPr="004573C3" w:rsidRDefault="00BE7939" w:rsidP="00BE7939">
      <w:pPr>
        <w:pStyle w:val="Amain"/>
      </w:pPr>
      <w:r>
        <w:lastRenderedPageBreak/>
        <w:tab/>
      </w:r>
      <w:r w:rsidRPr="004573C3">
        <w:t>(3)</w:t>
      </w:r>
      <w:r w:rsidRPr="004573C3">
        <w:tab/>
        <w:t>Before making a consent order, the court must explain to the respondent, in language likely to be readily understood by the respondent, the matters mentioned in subsection (2) (a) to (d).</w:t>
      </w:r>
    </w:p>
    <w:p w14:paraId="05257E33" w14:textId="77777777"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14:paraId="0A6724C0" w14:textId="77777777" w:rsidR="00BE7939" w:rsidRPr="004573C3" w:rsidRDefault="00BE7939" w:rsidP="00BE7939">
      <w:pPr>
        <w:pStyle w:val="AH5Sec"/>
      </w:pPr>
      <w:bookmarkStart w:id="103" w:name="_Toc150857343"/>
      <w:r w:rsidRPr="00562CAF">
        <w:rPr>
          <w:rStyle w:val="CharSectNo"/>
        </w:rPr>
        <w:t>67</w:t>
      </w:r>
      <w:r w:rsidRPr="004573C3">
        <w:tab/>
        <w:t>Explaining orders if protected person present</w:t>
      </w:r>
      <w:bookmarkEnd w:id="103"/>
      <w:r w:rsidRPr="004573C3">
        <w:t xml:space="preserve"> </w:t>
      </w:r>
    </w:p>
    <w:p w14:paraId="31F99266" w14:textId="77777777" w:rsidR="00BE7939" w:rsidRPr="004573C3" w:rsidRDefault="00BE7939" w:rsidP="00BE7939">
      <w:pPr>
        <w:pStyle w:val="Amain"/>
        <w:keepNext/>
      </w:pPr>
      <w:r>
        <w:tab/>
      </w:r>
      <w:r w:rsidRPr="004573C3">
        <w:t>(1)</w:t>
      </w:r>
      <w:r w:rsidRPr="004573C3">
        <w:tab/>
        <w:t>This section applies if—</w:t>
      </w:r>
    </w:p>
    <w:p w14:paraId="4E7212D1" w14:textId="77777777" w:rsidR="00BE7939" w:rsidRPr="004573C3" w:rsidRDefault="00BE7939" w:rsidP="00BE7939">
      <w:pPr>
        <w:pStyle w:val="Apara"/>
      </w:pPr>
      <w:r>
        <w:tab/>
      </w:r>
      <w:r w:rsidRPr="004573C3">
        <w:t>(a)</w:t>
      </w:r>
      <w:r w:rsidRPr="004573C3">
        <w:tab/>
        <w:t>a court intends to make a protection order; and</w:t>
      </w:r>
    </w:p>
    <w:p w14:paraId="0948CBDF" w14:textId="77777777" w:rsidR="00BE7939" w:rsidRPr="004573C3" w:rsidRDefault="00BE7939" w:rsidP="00BE7939">
      <w:pPr>
        <w:pStyle w:val="Apara"/>
      </w:pPr>
      <w:r>
        <w:tab/>
      </w:r>
      <w:r w:rsidRPr="004573C3">
        <w:t>(b)</w:t>
      </w:r>
      <w:r w:rsidRPr="004573C3">
        <w:tab/>
        <w:t>the protected person is before the court.</w:t>
      </w:r>
    </w:p>
    <w:p w14:paraId="48C1EBB9" w14:textId="77777777" w:rsidR="00BE7939" w:rsidRPr="004573C3" w:rsidRDefault="00BE7939" w:rsidP="00BE7939">
      <w:pPr>
        <w:pStyle w:val="Amain"/>
        <w:keepNext/>
      </w:pPr>
      <w:r>
        <w:tab/>
      </w:r>
      <w:r w:rsidRPr="004573C3">
        <w:t>(2)</w:t>
      </w:r>
      <w:r w:rsidRPr="004573C3">
        <w:tab/>
        <w:t>On making the protection order (other than a consent order), the court must explain to the protected person, in language likely to be readily understood by the person—</w:t>
      </w:r>
    </w:p>
    <w:p w14:paraId="527CFD82" w14:textId="77777777" w:rsidR="00BE7939" w:rsidRPr="004573C3" w:rsidRDefault="00BE7939" w:rsidP="00BE7939">
      <w:pPr>
        <w:pStyle w:val="Apara"/>
        <w:keepNext/>
      </w:pPr>
      <w:r>
        <w:tab/>
      </w:r>
      <w:r w:rsidRPr="004573C3">
        <w:t>(a)</w:t>
      </w:r>
      <w:r w:rsidRPr="004573C3">
        <w:tab/>
        <w:t>the purpose, terms and effect of the order; and</w:t>
      </w:r>
    </w:p>
    <w:p w14:paraId="2016543F" w14:textId="77777777" w:rsidR="00BE7939" w:rsidRPr="004573C3" w:rsidRDefault="00BE7939" w:rsidP="00BE7939">
      <w:pPr>
        <w:pStyle w:val="aParaNote"/>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14:paraId="13AABD92" w14:textId="77777777" w:rsidR="00BE7939" w:rsidRPr="004573C3" w:rsidRDefault="00BE7939" w:rsidP="00BE7939">
      <w:pPr>
        <w:pStyle w:val="Apara"/>
      </w:pPr>
      <w:r>
        <w:tab/>
      </w:r>
      <w:r w:rsidRPr="004573C3">
        <w:t>(b)</w:t>
      </w:r>
      <w:r w:rsidRPr="004573C3">
        <w:tab/>
        <w:t>the consequences that may follow if the respondent fails to comply with the order; and</w:t>
      </w:r>
    </w:p>
    <w:p w14:paraId="183744DC" w14:textId="77777777" w:rsidR="00BE7939" w:rsidRPr="004573C3" w:rsidRDefault="00BE7939" w:rsidP="00BE7939">
      <w:pPr>
        <w:pStyle w:val="Apara"/>
      </w:pPr>
      <w:r>
        <w:tab/>
      </w:r>
      <w:r w:rsidRPr="004573C3">
        <w:t>(c)</w:t>
      </w:r>
      <w:r w:rsidRPr="004573C3">
        <w:tab/>
        <w:t>how the order may be amended or revoked; and</w:t>
      </w:r>
    </w:p>
    <w:p w14:paraId="1B5975F4" w14:textId="77777777" w:rsidR="00BE7939" w:rsidRPr="004573C3" w:rsidRDefault="00BE7939" w:rsidP="00BE7939">
      <w:pPr>
        <w:pStyle w:val="Apara"/>
      </w:pPr>
      <w:r>
        <w:tab/>
      </w:r>
      <w:r w:rsidRPr="004573C3">
        <w:t>(d)</w:t>
      </w:r>
      <w:r w:rsidRPr="004573C3">
        <w:tab/>
        <w:t>that, if the protected person aids or abets the respondent to commit an offence against section 43 (Offence—contravention of family violence order), the protected person may also commit an offence; and</w:t>
      </w:r>
    </w:p>
    <w:p w14:paraId="520ED6CC" w14:textId="77777777" w:rsidR="00BE7939" w:rsidRPr="004573C3" w:rsidRDefault="00BE7939" w:rsidP="00BE7939">
      <w:pPr>
        <w:pStyle w:val="Apara"/>
        <w:keepNext/>
      </w:pPr>
      <w:r>
        <w:tab/>
      </w:r>
      <w:r w:rsidRPr="004573C3">
        <w:t>(e)</w:t>
      </w:r>
      <w:r w:rsidRPr="004573C3">
        <w:tab/>
        <w:t>that the order may be enforced or amended anywhere in Australia or New Zealand.</w:t>
      </w:r>
    </w:p>
    <w:p w14:paraId="1E53430D" w14:textId="354B6269" w:rsidR="00BE7939" w:rsidRPr="004573C3" w:rsidRDefault="00BE7939" w:rsidP="00BE7939">
      <w:pPr>
        <w:pStyle w:val="aNote"/>
      </w:pPr>
      <w:r w:rsidRPr="004573C3">
        <w:rPr>
          <w:rStyle w:val="charItals"/>
        </w:rPr>
        <w:t>Note</w:t>
      </w:r>
      <w:r w:rsidRPr="004573C3">
        <w:rPr>
          <w:rStyle w:val="charItals"/>
        </w:rPr>
        <w:tab/>
      </w:r>
      <w:r w:rsidRPr="004573C3">
        <w:t xml:space="preserve">The </w:t>
      </w:r>
      <w:hyperlink r:id="rId67" w:tooltip="A2002-51" w:history="1">
        <w:r w:rsidRPr="004573C3">
          <w:rPr>
            <w:rStyle w:val="charCitHyperlinkAbbrev"/>
          </w:rPr>
          <w:t>Criminal Code</w:t>
        </w:r>
      </w:hyperlink>
      <w:r w:rsidRPr="004573C3">
        <w:t>, pt 2.4 deals with offences of aiding and abetting.</w:t>
      </w:r>
    </w:p>
    <w:p w14:paraId="7B40159F" w14:textId="77777777" w:rsidR="00BE7939" w:rsidRPr="004573C3" w:rsidRDefault="00BE7939" w:rsidP="00BE7939">
      <w:pPr>
        <w:pStyle w:val="Amain"/>
      </w:pPr>
      <w:r>
        <w:lastRenderedPageBreak/>
        <w:tab/>
      </w:r>
      <w:r w:rsidRPr="004573C3">
        <w:t>(3)</w:t>
      </w:r>
      <w:r w:rsidRPr="004573C3">
        <w:tab/>
        <w:t>Before making a consent order, the court must explain to the protected person, in language likely to be readily understood by the person, the matters mentioned in subsection (2) (a) to (e).</w:t>
      </w:r>
    </w:p>
    <w:p w14:paraId="648A7509" w14:textId="77777777"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14:paraId="2EB8D946" w14:textId="77777777" w:rsidR="00BE7939" w:rsidRPr="004573C3" w:rsidRDefault="00BE7939" w:rsidP="00BE7939">
      <w:pPr>
        <w:pStyle w:val="AH5Sec"/>
      </w:pPr>
      <w:bookmarkStart w:id="104" w:name="_Toc150857344"/>
      <w:r w:rsidRPr="00562CAF">
        <w:rPr>
          <w:rStyle w:val="CharSectNo"/>
        </w:rPr>
        <w:t>68</w:t>
      </w:r>
      <w:r w:rsidRPr="004573C3">
        <w:tab/>
        <w:t>Reasons for order</w:t>
      </w:r>
      <w:bookmarkEnd w:id="104"/>
      <w:r w:rsidRPr="004573C3">
        <w:t xml:space="preserve"> </w:t>
      </w:r>
    </w:p>
    <w:p w14:paraId="047427B4" w14:textId="77777777" w:rsidR="00BE7939" w:rsidRPr="004573C3" w:rsidRDefault="00BE7939" w:rsidP="00BE7939">
      <w:pPr>
        <w:pStyle w:val="Amain"/>
      </w:pPr>
      <w:r>
        <w:tab/>
      </w:r>
      <w:r w:rsidRPr="004573C3">
        <w:t>(1)</w:t>
      </w:r>
      <w:r w:rsidRPr="004573C3">
        <w:tab/>
        <w:t>If a court makes a protection order, the court must record the reasons for making the order.</w:t>
      </w:r>
    </w:p>
    <w:p w14:paraId="7723CCA0" w14:textId="77777777" w:rsidR="00BE7939" w:rsidRPr="004573C3" w:rsidRDefault="00BE7939" w:rsidP="00BE7939">
      <w:pPr>
        <w:pStyle w:val="Amain"/>
      </w:pPr>
      <w:r>
        <w:tab/>
      </w:r>
      <w:r w:rsidRPr="004573C3">
        <w:t>(2)</w:t>
      </w:r>
      <w:r w:rsidRPr="004573C3">
        <w:tab/>
        <w:t>If the order is a consent order, the reason for making the order is that the parties have consented to it.</w:t>
      </w:r>
    </w:p>
    <w:p w14:paraId="336E04B8" w14:textId="77777777" w:rsidR="00BE7939" w:rsidRPr="004573C3" w:rsidRDefault="00BE7939" w:rsidP="00BE7939">
      <w:pPr>
        <w:pStyle w:val="AH5Sec"/>
      </w:pPr>
      <w:bookmarkStart w:id="105" w:name="_Toc150857345"/>
      <w:r w:rsidRPr="00562CAF">
        <w:rPr>
          <w:rStyle w:val="CharSectNo"/>
        </w:rPr>
        <w:t>69</w:t>
      </w:r>
      <w:r w:rsidRPr="004573C3">
        <w:tab/>
        <w:t>Orders generally not to include protected person’s address</w:t>
      </w:r>
      <w:bookmarkEnd w:id="105"/>
      <w:r w:rsidRPr="004573C3">
        <w:t xml:space="preserve"> </w:t>
      </w:r>
    </w:p>
    <w:p w14:paraId="1EB7E495" w14:textId="77777777" w:rsidR="00BE7939" w:rsidRPr="004573C3" w:rsidRDefault="00BE7939" w:rsidP="00BE7939">
      <w:pPr>
        <w:pStyle w:val="Amain"/>
      </w:pPr>
      <w:r>
        <w:tab/>
      </w:r>
      <w:r w:rsidRPr="004573C3">
        <w:t>(1)</w:t>
      </w:r>
      <w:r w:rsidRPr="004573C3">
        <w:tab/>
        <w:t>The protected person’s home or work address must not be included in a family violence order unless—</w:t>
      </w:r>
    </w:p>
    <w:p w14:paraId="0FC8E486" w14:textId="77777777" w:rsidR="00BE7939" w:rsidRPr="004573C3" w:rsidRDefault="00BE7939" w:rsidP="00BE7939">
      <w:pPr>
        <w:pStyle w:val="Apara"/>
      </w:pPr>
      <w:r>
        <w:tab/>
      </w:r>
      <w:r w:rsidRPr="004573C3">
        <w:t>(a)</w:t>
      </w:r>
      <w:r w:rsidRPr="004573C3">
        <w:tab/>
        <w:t>the protected person agrees to the address being included; or</w:t>
      </w:r>
    </w:p>
    <w:p w14:paraId="28F3AB98" w14:textId="77777777" w:rsidR="00BE7939" w:rsidRPr="004573C3" w:rsidRDefault="00BE7939" w:rsidP="00BE7939">
      <w:pPr>
        <w:pStyle w:val="Apara"/>
      </w:pPr>
      <w:r>
        <w:tab/>
      </w:r>
      <w:r w:rsidRPr="004573C3">
        <w:t>(b)</w:t>
      </w:r>
      <w:r w:rsidRPr="004573C3">
        <w:tab/>
        <w:t>it is necessary to include the address to allow the respondent to comply with the order; or</w:t>
      </w:r>
    </w:p>
    <w:p w14:paraId="270AA190" w14:textId="77777777" w:rsidR="00BE7939" w:rsidRPr="004573C3" w:rsidRDefault="00BE7939" w:rsidP="00BE7939">
      <w:pPr>
        <w:pStyle w:val="Apara"/>
      </w:pPr>
      <w:r>
        <w:tab/>
      </w:r>
      <w:r w:rsidRPr="004573C3">
        <w:t>(c)</w:t>
      </w:r>
      <w:r w:rsidRPr="004573C3">
        <w:tab/>
        <w:t>the court, registrar or another judicial officer making the order is satisfied that the respondent already knows the address.</w:t>
      </w:r>
    </w:p>
    <w:p w14:paraId="5DE4E5C1" w14:textId="77777777" w:rsidR="00BE7939" w:rsidRPr="004573C3" w:rsidRDefault="00BE7939" w:rsidP="00BE7939">
      <w:pPr>
        <w:pStyle w:val="Amain"/>
      </w:pPr>
      <w:r>
        <w:tab/>
      </w:r>
      <w:r w:rsidRPr="004573C3">
        <w:t>(2)</w:t>
      </w:r>
      <w:r w:rsidRPr="004573C3">
        <w:tab/>
        <w:t xml:space="preserve">For this section, if the protected person is not the applicant, </w:t>
      </w:r>
      <w:r w:rsidRPr="004573C3">
        <w:rPr>
          <w:rStyle w:val="charBoldItals"/>
        </w:rPr>
        <w:t>protected person</w:t>
      </w:r>
      <w:r w:rsidRPr="004573C3">
        <w:t xml:space="preserve"> includes the applicant.</w:t>
      </w:r>
    </w:p>
    <w:p w14:paraId="314F1227" w14:textId="77777777" w:rsidR="00BE7939" w:rsidRPr="00562CAF" w:rsidRDefault="00BE7939" w:rsidP="00BE7939">
      <w:pPr>
        <w:pStyle w:val="AH3Div"/>
      </w:pPr>
      <w:bookmarkStart w:id="106" w:name="_Toc150857346"/>
      <w:r w:rsidRPr="00562CAF">
        <w:rPr>
          <w:rStyle w:val="CharDivNo"/>
        </w:rPr>
        <w:t>Division 4.4A</w:t>
      </w:r>
      <w:r w:rsidRPr="00BF0FD5">
        <w:tab/>
      </w:r>
      <w:r w:rsidRPr="00562CAF">
        <w:rPr>
          <w:rStyle w:val="CharDivText"/>
        </w:rPr>
        <w:t>Service of documents</w:t>
      </w:r>
      <w:bookmarkEnd w:id="106"/>
    </w:p>
    <w:p w14:paraId="4178315E" w14:textId="77777777" w:rsidR="00BE7939" w:rsidRPr="00BF0FD5" w:rsidRDefault="00BE7939" w:rsidP="00BE7939">
      <w:pPr>
        <w:pStyle w:val="AH5Sec"/>
      </w:pPr>
      <w:bookmarkStart w:id="107" w:name="_Toc150857347"/>
      <w:r w:rsidRPr="00562CAF">
        <w:rPr>
          <w:rStyle w:val="CharSectNo"/>
        </w:rPr>
        <w:t>70A</w:t>
      </w:r>
      <w:r w:rsidRPr="00BF0FD5">
        <w:tab/>
        <w:t>Personal service of application on respondent</w:t>
      </w:r>
      <w:bookmarkEnd w:id="107"/>
    </w:p>
    <w:p w14:paraId="3B0ABCC3" w14:textId="77777777" w:rsidR="00BE7939" w:rsidRPr="00BF0FD5" w:rsidRDefault="00BE7939" w:rsidP="00343A91">
      <w:pPr>
        <w:pStyle w:val="Amain"/>
      </w:pPr>
      <w:r w:rsidRPr="00BF0FD5">
        <w:tab/>
        <w:t>(1)</w:t>
      </w:r>
      <w:r w:rsidRPr="00BF0FD5">
        <w:tab/>
        <w:t>An application for a protection order and timing notice must be served personally on the respondent.</w:t>
      </w:r>
    </w:p>
    <w:p w14:paraId="25F867F9" w14:textId="77777777" w:rsidR="00BE7939" w:rsidRPr="00BF0FD5" w:rsidRDefault="00BE7939" w:rsidP="00343A91">
      <w:pPr>
        <w:pStyle w:val="Amain"/>
        <w:keepLines/>
      </w:pPr>
      <w:r w:rsidRPr="00BF0FD5">
        <w:lastRenderedPageBreak/>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14:paraId="45B97AD9" w14:textId="77777777" w:rsidR="00BE7939" w:rsidRPr="00BF0FD5" w:rsidRDefault="00BE7939" w:rsidP="00BE7939">
      <w:pPr>
        <w:pStyle w:val="AH5Sec"/>
      </w:pPr>
      <w:bookmarkStart w:id="108" w:name="_Toc150857348"/>
      <w:r w:rsidRPr="00562CAF">
        <w:rPr>
          <w:rStyle w:val="CharSectNo"/>
        </w:rPr>
        <w:t>70B</w:t>
      </w:r>
      <w:r w:rsidRPr="00BF0FD5">
        <w:tab/>
        <w:t>Dismissal of application for non-service</w:t>
      </w:r>
      <w:bookmarkEnd w:id="108"/>
    </w:p>
    <w:p w14:paraId="77AAA3EE" w14:textId="77777777" w:rsidR="00BE7939" w:rsidRPr="00BF0FD5" w:rsidRDefault="00BE7939" w:rsidP="00BE7939">
      <w:pPr>
        <w:pStyle w:val="Amainreturn"/>
        <w:keepNext/>
      </w:pPr>
      <w:r w:rsidRPr="00BF0FD5">
        <w:t>The Magistrates Court may dismiss an application for a protection order if satisfied that—</w:t>
      </w:r>
    </w:p>
    <w:p w14:paraId="685FDE24" w14:textId="77777777" w:rsidR="00BE7939" w:rsidRPr="00BF0FD5" w:rsidRDefault="00BE7939" w:rsidP="00BE7939">
      <w:pPr>
        <w:pStyle w:val="Apara"/>
      </w:pPr>
      <w:r w:rsidRPr="00BF0FD5">
        <w:tab/>
        <w:t>(a)</w:t>
      </w:r>
      <w:r w:rsidRPr="00BF0FD5">
        <w:tab/>
        <w:t>the application cannot be served on the respondent in accordance with section 70A; and</w:t>
      </w:r>
    </w:p>
    <w:p w14:paraId="40D9EE82" w14:textId="77777777" w:rsidR="00BE7939" w:rsidRPr="00BF0FD5" w:rsidRDefault="00BE7939" w:rsidP="00BE7939">
      <w:pPr>
        <w:pStyle w:val="Apara"/>
        <w:keepNext/>
      </w:pPr>
      <w:r w:rsidRPr="00BF0FD5">
        <w:tab/>
        <w:t>(b)</w:t>
      </w:r>
      <w:r w:rsidRPr="00BF0FD5">
        <w:tab/>
        <w:t>no alternative way of service would be effective to serve the application on the respondent; and</w:t>
      </w:r>
    </w:p>
    <w:p w14:paraId="039FCC7E" w14:textId="77777777" w:rsidR="00BE7939" w:rsidRPr="00BF0FD5" w:rsidRDefault="00BE7939" w:rsidP="00BE7939">
      <w:pPr>
        <w:pStyle w:val="Apara"/>
      </w:pPr>
      <w:r w:rsidRPr="00BF0FD5">
        <w:tab/>
        <w:t>(c)</w:t>
      </w:r>
      <w:r w:rsidRPr="00BF0FD5">
        <w:tab/>
        <w:t>the respondent has not intentionally avoided service.</w:t>
      </w:r>
    </w:p>
    <w:p w14:paraId="2474BA64" w14:textId="77777777" w:rsidR="00BE7939" w:rsidRPr="00BF0FD5" w:rsidRDefault="00BE7939" w:rsidP="00BE7939">
      <w:pPr>
        <w:pStyle w:val="AH5Sec"/>
      </w:pPr>
      <w:bookmarkStart w:id="109" w:name="_Toc150857349"/>
      <w:r w:rsidRPr="00562CAF">
        <w:rPr>
          <w:rStyle w:val="CharSectNo"/>
        </w:rPr>
        <w:t>70C</w:t>
      </w:r>
      <w:r w:rsidRPr="00BF0FD5">
        <w:tab/>
        <w:t>Service of protection orders</w:t>
      </w:r>
      <w:bookmarkEnd w:id="109"/>
    </w:p>
    <w:p w14:paraId="2D1F6625" w14:textId="77777777" w:rsidR="00BE7939" w:rsidRPr="00BF0FD5" w:rsidRDefault="00BE7939" w:rsidP="00BE7939">
      <w:pPr>
        <w:pStyle w:val="Amain"/>
      </w:pPr>
      <w:r w:rsidRPr="00BF0FD5">
        <w:tab/>
        <w:t>(1)</w:t>
      </w:r>
      <w:r w:rsidRPr="00BF0FD5">
        <w:tab/>
        <w:t>If a court makes a protection order, the registrar must—</w:t>
      </w:r>
    </w:p>
    <w:p w14:paraId="289E6EC9" w14:textId="77777777" w:rsidR="00BE7939" w:rsidRPr="00BF0FD5" w:rsidRDefault="00BE7939" w:rsidP="00BE7939">
      <w:pPr>
        <w:pStyle w:val="Apara"/>
      </w:pPr>
      <w:r w:rsidRPr="00BF0FD5">
        <w:tab/>
        <w:t>(a)</w:t>
      </w:r>
      <w:r w:rsidRPr="00BF0FD5">
        <w:tab/>
        <w:t>if the order is an interim order—serve 2 copies of the order (1 marked as the endorsement copy) on the respondent as soon as practicable; and</w:t>
      </w:r>
    </w:p>
    <w:p w14:paraId="610CEA96" w14:textId="77777777" w:rsidR="00BE7939" w:rsidRPr="00BF0FD5" w:rsidRDefault="00BE7939" w:rsidP="00BE7939">
      <w:pPr>
        <w:pStyle w:val="Apara"/>
      </w:pPr>
      <w:r w:rsidRPr="00BF0FD5">
        <w:tab/>
        <w:t>(b)</w:t>
      </w:r>
      <w:r w:rsidRPr="00BF0FD5">
        <w:tab/>
        <w:t>if the order is not an interim order—serve a copy of the order on the respondent; and</w:t>
      </w:r>
    </w:p>
    <w:p w14:paraId="479066F7" w14:textId="77777777" w:rsidR="00BE7939" w:rsidRPr="00BF0FD5" w:rsidRDefault="00BE7939" w:rsidP="00BE7939">
      <w:pPr>
        <w:pStyle w:val="Apara"/>
      </w:pPr>
      <w:r w:rsidRPr="00BF0FD5">
        <w:tab/>
        <w:t>(c)</w:t>
      </w:r>
      <w:r w:rsidRPr="00BF0FD5">
        <w:tab/>
        <w:t>give a copy of the order to—</w:t>
      </w:r>
    </w:p>
    <w:p w14:paraId="09CAEFD8" w14:textId="77777777" w:rsidR="00BE7939" w:rsidRPr="00BF0FD5" w:rsidRDefault="00BE7939" w:rsidP="00BE7939">
      <w:pPr>
        <w:pStyle w:val="Asubpara"/>
      </w:pPr>
      <w:r w:rsidRPr="00BF0FD5">
        <w:tab/>
        <w:t>(i)</w:t>
      </w:r>
      <w:r w:rsidRPr="00BF0FD5">
        <w:tab/>
        <w:t>each other party to the proceeding; and</w:t>
      </w:r>
    </w:p>
    <w:p w14:paraId="495FEA57" w14:textId="77777777" w:rsidR="00BE7939" w:rsidRPr="00BF0FD5" w:rsidRDefault="00BE7939" w:rsidP="00BE7939">
      <w:pPr>
        <w:pStyle w:val="Asubpara"/>
      </w:pPr>
      <w:r w:rsidRPr="00BF0FD5">
        <w:tab/>
        <w:t>(ii)</w:t>
      </w:r>
      <w:r w:rsidRPr="00BF0FD5">
        <w:tab/>
        <w:t>the chief police officer; and</w:t>
      </w:r>
    </w:p>
    <w:p w14:paraId="7FADE045" w14:textId="77777777" w:rsidR="00BE7939" w:rsidRPr="00BF0FD5" w:rsidRDefault="00BE7939" w:rsidP="00BE7939">
      <w:pPr>
        <w:pStyle w:val="Asubpara"/>
      </w:pPr>
      <w:r w:rsidRPr="00BF0FD5">
        <w:tab/>
        <w:t>(iii)</w:t>
      </w:r>
      <w:r w:rsidRPr="00BF0FD5">
        <w:tab/>
        <w:t>the registrar of firearms; and</w:t>
      </w:r>
    </w:p>
    <w:p w14:paraId="4C81C102" w14:textId="77777777" w:rsidR="00BE7939" w:rsidRPr="00BF0FD5" w:rsidRDefault="00BE7939" w:rsidP="00BE7939">
      <w:pPr>
        <w:pStyle w:val="Asubpara"/>
      </w:pPr>
      <w:r w:rsidRPr="00BF0FD5">
        <w:tab/>
        <w:t>(iv)</w:t>
      </w:r>
      <w:r w:rsidRPr="00BF0FD5">
        <w:tab/>
        <w:t>if a party to the proceeding is a child—the child’s parent or guardian; and</w:t>
      </w:r>
    </w:p>
    <w:p w14:paraId="28D65301" w14:textId="77777777" w:rsidR="00BE7939" w:rsidRPr="00BF0FD5" w:rsidRDefault="00BE7939" w:rsidP="00BE7939">
      <w:pPr>
        <w:pStyle w:val="Asubpara"/>
      </w:pPr>
      <w:r w:rsidRPr="00BF0FD5">
        <w:tab/>
        <w:t>(v)</w:t>
      </w:r>
      <w:r w:rsidRPr="00BF0FD5">
        <w:tab/>
        <w:t>if a party to the proceeding has a disability guardian—the guardian; and</w:t>
      </w:r>
    </w:p>
    <w:p w14:paraId="413B08B5" w14:textId="77777777" w:rsidR="00BE7939" w:rsidRPr="00BF0FD5" w:rsidRDefault="00BE7939" w:rsidP="00BE7939">
      <w:pPr>
        <w:pStyle w:val="Asubpara"/>
        <w:keepNext/>
      </w:pPr>
      <w:r w:rsidRPr="00BF0FD5">
        <w:lastRenderedPageBreak/>
        <w:tab/>
        <w:t>(vi)</w:t>
      </w:r>
      <w:r w:rsidRPr="00BF0FD5">
        <w:tab/>
        <w:t>anyone else the court is satisfied has a relevant interest in the proceeding who does not already have a copy of the order.</w:t>
      </w:r>
    </w:p>
    <w:p w14:paraId="10C9DC34" w14:textId="77777777" w:rsidR="00BE7939" w:rsidRPr="00BF0FD5" w:rsidRDefault="00BE7939" w:rsidP="00BE7939">
      <w:pPr>
        <w:pStyle w:val="aNote"/>
        <w:keepNext/>
      </w:pPr>
      <w:r w:rsidRPr="00BF0FD5">
        <w:rPr>
          <w:rStyle w:val="charItals"/>
        </w:rPr>
        <w:t>Note 1</w:t>
      </w:r>
      <w:r w:rsidRPr="00BF0FD5">
        <w:rPr>
          <w:rStyle w:val="charItals"/>
        </w:rPr>
        <w:tab/>
      </w:r>
      <w:r w:rsidRPr="00BF0FD5">
        <w:t>Section 108 provides for service of an after-hours order.</w:t>
      </w:r>
    </w:p>
    <w:p w14:paraId="2B115F34" w14:textId="77777777" w:rsidR="00BE7939" w:rsidRPr="00BF0FD5" w:rsidRDefault="00BE7939" w:rsidP="00BE7939">
      <w:pPr>
        <w:pStyle w:val="aNote"/>
      </w:pPr>
      <w:r w:rsidRPr="00BF0FD5">
        <w:rPr>
          <w:rStyle w:val="charItals"/>
        </w:rPr>
        <w:t>Note 2</w:t>
      </w:r>
      <w:r w:rsidRPr="00BF0FD5">
        <w:rPr>
          <w:rStyle w:val="charItals"/>
        </w:rPr>
        <w:tab/>
      </w:r>
      <w:r w:rsidRPr="00BF0FD5">
        <w:t>Section 70F contains provisions about giving a document to a child or the child’s parent or guardian.</w:t>
      </w:r>
    </w:p>
    <w:p w14:paraId="547E1D17" w14:textId="77777777" w:rsidR="00BE7939" w:rsidRPr="00BF0FD5" w:rsidRDefault="00BE7939" w:rsidP="00BE7939">
      <w:pPr>
        <w:pStyle w:val="Amain"/>
        <w:keepNext/>
      </w:pPr>
      <w:r w:rsidRPr="00BF0FD5">
        <w:tab/>
        <w:t>(2)</w:t>
      </w:r>
      <w:r w:rsidRPr="00BF0FD5">
        <w:tab/>
        <w:t>If the registrar serves a special interim order on a person, the registrar must also give the person a notice telling the person that—</w:t>
      </w:r>
    </w:p>
    <w:p w14:paraId="052ED4F9" w14:textId="77777777" w:rsidR="00BE7939" w:rsidRPr="00BF0FD5" w:rsidRDefault="00BE7939" w:rsidP="00BE7939">
      <w:pPr>
        <w:pStyle w:val="Apara"/>
      </w:pPr>
      <w:r w:rsidRPr="00BF0FD5">
        <w:tab/>
        <w:t>(a)</w:t>
      </w:r>
      <w:r w:rsidRPr="00BF0FD5">
        <w:tab/>
        <w:t>the respondent may apply to the court for review of the order under section 87 (Special interim orders—application for review); and</w:t>
      </w:r>
    </w:p>
    <w:p w14:paraId="70AD1139" w14:textId="77777777" w:rsidR="00BE7939" w:rsidRPr="00BF0FD5" w:rsidRDefault="00BE7939" w:rsidP="000C519F">
      <w:pPr>
        <w:pStyle w:val="Apara"/>
        <w:keepLines/>
      </w:pPr>
      <w:r w:rsidRPr="00BF0FD5">
        <w:tab/>
        <w:t>(b)</w:t>
      </w:r>
      <w:r w:rsidRPr="00BF0FD5">
        <w:tab/>
        <w:t>if a preliminary conference in relation to the application for the protection order is held and a consent order is not made—the court will set a return date for a hearing to decide the application for the final order after all related charges are finalised.</w:t>
      </w:r>
    </w:p>
    <w:p w14:paraId="3A7A9D76" w14:textId="77777777" w:rsidR="00BE7939" w:rsidRPr="00BF0FD5" w:rsidRDefault="00BE7939" w:rsidP="00BE7939">
      <w:pPr>
        <w:pStyle w:val="Amain"/>
      </w:pPr>
      <w:r w:rsidRPr="00BF0FD5">
        <w:tab/>
        <w:t>(3)</w:t>
      </w:r>
      <w:r w:rsidRPr="00BF0FD5">
        <w:tab/>
        <w:t>Service under subsection (1) (a) must be personal service unless—</w:t>
      </w:r>
    </w:p>
    <w:p w14:paraId="0CF7851F" w14:textId="77777777" w:rsidR="00BE7939" w:rsidRPr="00BF0FD5" w:rsidRDefault="00BE7939" w:rsidP="00BE7939">
      <w:pPr>
        <w:pStyle w:val="Apara"/>
      </w:pPr>
      <w:r w:rsidRPr="00BF0FD5">
        <w:tab/>
        <w:t>(a)</w:t>
      </w:r>
      <w:r w:rsidRPr="00BF0FD5">
        <w:tab/>
        <w:t>the respondent is present when the protection order is made; or</w:t>
      </w:r>
    </w:p>
    <w:p w14:paraId="0EBAB428" w14:textId="77777777" w:rsidR="00BE7939" w:rsidRPr="00BF0FD5" w:rsidRDefault="00BE7939" w:rsidP="00BE7939">
      <w:pPr>
        <w:pStyle w:val="Apara"/>
      </w:pPr>
      <w:r w:rsidRPr="00BF0FD5">
        <w:tab/>
        <w:t>(b)</w:t>
      </w:r>
      <w:r w:rsidRPr="00BF0FD5">
        <w:tab/>
        <w:t>a court makes an order under section 70A (2).</w:t>
      </w:r>
    </w:p>
    <w:p w14:paraId="2B9E175B" w14:textId="77777777" w:rsidR="00BE7939" w:rsidRPr="00BF0FD5" w:rsidRDefault="00BE7939" w:rsidP="00BE7939">
      <w:pPr>
        <w:pStyle w:val="Amain"/>
      </w:pPr>
      <w:r w:rsidRPr="00BF0FD5">
        <w:tab/>
        <w:t>(4)</w:t>
      </w:r>
      <w:r w:rsidRPr="00BF0FD5">
        <w:tab/>
        <w:t>The failure of the registrar to comply with subsection (1) (c) (iv) or (v) does not affect the validity of the protection order.</w:t>
      </w:r>
    </w:p>
    <w:p w14:paraId="6AF2DA11" w14:textId="77777777" w:rsidR="00BE7939" w:rsidRPr="00BF0FD5" w:rsidRDefault="00BE7939" w:rsidP="00BE7939">
      <w:pPr>
        <w:pStyle w:val="AH5Sec"/>
      </w:pPr>
      <w:bookmarkStart w:id="110" w:name="_Toc150857350"/>
      <w:r w:rsidRPr="00562CAF">
        <w:rPr>
          <w:rStyle w:val="CharSectNo"/>
        </w:rPr>
        <w:t>70D</w:t>
      </w:r>
      <w:r w:rsidRPr="00BF0FD5">
        <w:tab/>
        <w:t>Self-represented parties</w:t>
      </w:r>
      <w:bookmarkEnd w:id="110"/>
    </w:p>
    <w:p w14:paraId="01A4C07B" w14:textId="77777777" w:rsidR="00BE7939" w:rsidRPr="00BF0FD5" w:rsidRDefault="00BE7939" w:rsidP="00E26BF3">
      <w:pPr>
        <w:pStyle w:val="Amain"/>
        <w:keepNext/>
      </w:pPr>
      <w:r w:rsidRPr="00BF0FD5">
        <w:tab/>
        <w:t>(1)</w:t>
      </w:r>
      <w:r w:rsidRPr="00BF0FD5">
        <w:tab/>
        <w:t>This section applies if a party to an application for a protection order is not represented by a lawyer.</w:t>
      </w:r>
    </w:p>
    <w:p w14:paraId="2878DD5E" w14:textId="77777777" w:rsidR="00BE7939" w:rsidRPr="00BF0FD5" w:rsidRDefault="00BE7939" w:rsidP="00BE7939">
      <w:pPr>
        <w:pStyle w:val="Amain"/>
      </w:pPr>
      <w:r w:rsidRPr="00BF0FD5">
        <w:tab/>
        <w:t>(2)</w:t>
      </w:r>
      <w:r w:rsidRPr="00BF0FD5">
        <w:tab/>
        <w:t>Unless the court requires a document to be served by a police officer, the registrar must serve any document required to be served by the self-represented party.</w:t>
      </w:r>
    </w:p>
    <w:p w14:paraId="3FD118D8" w14:textId="77777777" w:rsidR="00BE7939" w:rsidRPr="00BF0FD5" w:rsidRDefault="00BE7939" w:rsidP="00BE7939">
      <w:pPr>
        <w:pStyle w:val="Amain"/>
      </w:pPr>
      <w:r w:rsidRPr="00BF0FD5">
        <w:tab/>
        <w:t>(3)</w:t>
      </w:r>
      <w:r w:rsidRPr="00BF0FD5">
        <w:tab/>
        <w:t>Any address for service given to the court must not be given to the other party without the self-represented party’s consent.</w:t>
      </w:r>
    </w:p>
    <w:p w14:paraId="53B2F690" w14:textId="77777777" w:rsidR="00BE7939" w:rsidRPr="00BF0FD5" w:rsidRDefault="00BE7939" w:rsidP="00BE7939">
      <w:pPr>
        <w:pStyle w:val="AH5Sec"/>
      </w:pPr>
      <w:bookmarkStart w:id="111" w:name="_Toc150857351"/>
      <w:r w:rsidRPr="00562CAF">
        <w:rPr>
          <w:rStyle w:val="CharSectNo"/>
        </w:rPr>
        <w:lastRenderedPageBreak/>
        <w:t>70E</w:t>
      </w:r>
      <w:r w:rsidRPr="00BF0FD5">
        <w:tab/>
        <w:t>Service of documents by police</w:t>
      </w:r>
      <w:bookmarkEnd w:id="111"/>
      <w:r w:rsidRPr="00BF0FD5">
        <w:t xml:space="preserve"> </w:t>
      </w:r>
    </w:p>
    <w:p w14:paraId="13A9DD9D" w14:textId="77777777" w:rsidR="00BE7939" w:rsidRPr="00BF0FD5" w:rsidRDefault="00BE7939" w:rsidP="00BE7939">
      <w:pPr>
        <w:pStyle w:val="Amainreturn"/>
      </w:pPr>
      <w:r w:rsidRPr="00BF0FD5">
        <w:t>A court may direct that a document required to be served on someone be served by a police officer.</w:t>
      </w:r>
    </w:p>
    <w:p w14:paraId="76A787B4" w14:textId="77777777" w:rsidR="00BE7939" w:rsidRPr="00BF0FD5" w:rsidRDefault="00BE7939" w:rsidP="00BE7939">
      <w:pPr>
        <w:pStyle w:val="AH5Sec"/>
      </w:pPr>
      <w:bookmarkStart w:id="112" w:name="_Toc150857352"/>
      <w:r w:rsidRPr="00562CAF">
        <w:rPr>
          <w:rStyle w:val="CharSectNo"/>
        </w:rPr>
        <w:t>70F</w:t>
      </w:r>
      <w:r w:rsidRPr="00BF0FD5">
        <w:tab/>
        <w:t>Giving documents to child or child’s parent or guardian</w:t>
      </w:r>
      <w:bookmarkEnd w:id="112"/>
    </w:p>
    <w:p w14:paraId="140E0306" w14:textId="77777777" w:rsidR="00BE7939" w:rsidRPr="00BF0FD5" w:rsidRDefault="00BE7939" w:rsidP="00BE7939">
      <w:pPr>
        <w:pStyle w:val="Amain"/>
      </w:pPr>
      <w:r w:rsidRPr="00BF0FD5">
        <w:tab/>
        <w:t>(1)</w:t>
      </w:r>
      <w:r w:rsidRPr="00BF0FD5">
        <w:tab/>
        <w:t>If a document is required to be given to a child, it must not be given at or near the child’s school unless there is no other place where the document may be reasonably given to the child.</w:t>
      </w:r>
    </w:p>
    <w:p w14:paraId="7896AFC1" w14:textId="77777777" w:rsidR="00BE7939" w:rsidRPr="00BF0FD5" w:rsidRDefault="00BE7939" w:rsidP="00BE7939">
      <w:pPr>
        <w:pStyle w:val="Amain"/>
        <w:keepNext/>
      </w:pPr>
      <w:r w:rsidRPr="00BF0FD5">
        <w:tab/>
        <w:t>(2)</w:t>
      </w:r>
      <w:r w:rsidRPr="00BF0FD5">
        <w:tab/>
        <w:t>If a document is required to be given to a child’s parent or guardian—</w:t>
      </w:r>
    </w:p>
    <w:p w14:paraId="47E17041" w14:textId="77777777" w:rsidR="00BE7939" w:rsidRPr="00BF0FD5" w:rsidRDefault="00BE7939" w:rsidP="00BE7939">
      <w:pPr>
        <w:pStyle w:val="Apara"/>
      </w:pPr>
      <w:r w:rsidRPr="00BF0FD5">
        <w:tab/>
        <w:t>(a)</w:t>
      </w:r>
      <w:r w:rsidRPr="00BF0FD5">
        <w:tab/>
        <w:t>the document need not be given if the parent or guardian is also a party to the application or proceeding; and</w:t>
      </w:r>
    </w:p>
    <w:p w14:paraId="2E9C523E" w14:textId="77777777" w:rsidR="00BE7939" w:rsidRPr="00BF0FD5" w:rsidRDefault="00BE7939" w:rsidP="00BE7939">
      <w:pPr>
        <w:pStyle w:val="Apara"/>
      </w:pPr>
      <w:r w:rsidRPr="00BF0FD5">
        <w:tab/>
        <w:t>(b)</w:t>
      </w:r>
      <w:r w:rsidRPr="00BF0FD5">
        <w:tab/>
        <w:t>the court may order that the document is not required to be given if satisfied that—</w:t>
      </w:r>
    </w:p>
    <w:p w14:paraId="3E0BEC31" w14:textId="77777777" w:rsidR="00BE7939" w:rsidRPr="00BF0FD5" w:rsidRDefault="00BE7939" w:rsidP="00BE7939">
      <w:pPr>
        <w:pStyle w:val="Asubpara"/>
      </w:pPr>
      <w:r w:rsidRPr="00BF0FD5">
        <w:tab/>
        <w:t>(i)</w:t>
      </w:r>
      <w:r w:rsidRPr="00BF0FD5">
        <w:tab/>
        <w:t>giving the document is not reasonably practicable; or</w:t>
      </w:r>
    </w:p>
    <w:p w14:paraId="6A70DB35" w14:textId="77777777" w:rsidR="00BE7939" w:rsidRPr="00BF0FD5" w:rsidRDefault="00BE7939" w:rsidP="00E26BF3">
      <w:pPr>
        <w:pStyle w:val="Asubpara"/>
        <w:keepNext/>
      </w:pPr>
      <w:r w:rsidRPr="00BF0FD5">
        <w:tab/>
        <w:t>(ii)</w:t>
      </w:r>
      <w:r w:rsidRPr="00BF0FD5">
        <w:tab/>
        <w:t>there are circumstances that justify the document not being given.</w:t>
      </w:r>
    </w:p>
    <w:p w14:paraId="06965E11" w14:textId="77777777" w:rsidR="00BE7939" w:rsidRPr="00BF0FD5" w:rsidRDefault="00BE7939" w:rsidP="00BE7939">
      <w:pPr>
        <w:pStyle w:val="aExamHdgsubpar"/>
      </w:pPr>
      <w:r w:rsidRPr="00BF0FD5">
        <w:t>Examples—subpar (ii)</w:t>
      </w:r>
    </w:p>
    <w:p w14:paraId="51A37589" w14:textId="77777777" w:rsidR="00BE7939" w:rsidRPr="00BF0FD5" w:rsidRDefault="00BE7939" w:rsidP="00E26BF3">
      <w:pPr>
        <w:pStyle w:val="aExamNumsubpar"/>
        <w:keepNext/>
      </w:pPr>
      <w:r w:rsidRPr="00BF0FD5">
        <w:t>1</w:t>
      </w:r>
      <w:r w:rsidRPr="00BF0FD5">
        <w:tab/>
        <w:t>the child is estranged from the child’s parent</w:t>
      </w:r>
    </w:p>
    <w:p w14:paraId="06E0EDED" w14:textId="77777777" w:rsidR="00BE7939" w:rsidRPr="00BF0FD5" w:rsidRDefault="00BE7939" w:rsidP="00E26BF3">
      <w:pPr>
        <w:pStyle w:val="aExamNumsubpar"/>
        <w:keepNext/>
      </w:pPr>
      <w:r w:rsidRPr="00BF0FD5">
        <w:t>2</w:t>
      </w:r>
      <w:r w:rsidRPr="00BF0FD5">
        <w:tab/>
        <w:t>there would be an unacceptable risk to the child’s safety if the parent or guardian was given the document</w:t>
      </w:r>
    </w:p>
    <w:p w14:paraId="7E1458D0" w14:textId="77777777" w:rsidR="00BE7939" w:rsidRPr="00BF0FD5" w:rsidRDefault="00BE7939" w:rsidP="000C519F">
      <w:pPr>
        <w:pStyle w:val="Amain"/>
        <w:keepNext/>
      </w:pPr>
      <w:r w:rsidRPr="00BF0FD5">
        <w:tab/>
        <w:t>(3)</w:t>
      </w:r>
      <w:r w:rsidRPr="00BF0FD5">
        <w:tab/>
        <w:t>In this section:</w:t>
      </w:r>
    </w:p>
    <w:p w14:paraId="6DA01AD9" w14:textId="3CA42D5A" w:rsidR="00BE7939" w:rsidRDefault="00BE7939" w:rsidP="00BE7939">
      <w:pPr>
        <w:pStyle w:val="aDef"/>
      </w:pPr>
      <w:r w:rsidRPr="00BF0FD5">
        <w:rPr>
          <w:rStyle w:val="charBoldItals"/>
        </w:rPr>
        <w:t>guardian</w:t>
      </w:r>
      <w:r w:rsidRPr="00BF0FD5">
        <w:t xml:space="preserve"> includes a disability guardian.</w:t>
      </w:r>
    </w:p>
    <w:p w14:paraId="4C4E9782" w14:textId="77777777" w:rsidR="00D968F8" w:rsidRPr="008C3A9E" w:rsidRDefault="00D968F8" w:rsidP="00D968F8">
      <w:pPr>
        <w:pStyle w:val="AH5Sec"/>
      </w:pPr>
      <w:bookmarkStart w:id="113" w:name="_Toc150857353"/>
      <w:r w:rsidRPr="00562CAF">
        <w:rPr>
          <w:rStyle w:val="CharSectNo"/>
        </w:rPr>
        <w:t>70G</w:t>
      </w:r>
      <w:r w:rsidRPr="008C3A9E">
        <w:tab/>
        <w:t>Affidavit of service of documents by police</w:t>
      </w:r>
      <w:bookmarkEnd w:id="113"/>
    </w:p>
    <w:p w14:paraId="7E17324F" w14:textId="77777777" w:rsidR="00D968F8" w:rsidRPr="008C3A9E" w:rsidRDefault="00D968F8" w:rsidP="00D968F8">
      <w:pPr>
        <w:pStyle w:val="Amainreturn"/>
        <w:keepNext/>
      </w:pPr>
      <w:r w:rsidRPr="008C3A9E">
        <w:t>If a police officer serves a document on a person under this Act, an affidavit of service by the police officer may be sworn or affirmed before another police officer of, or above, the rank of sergeant.</w:t>
      </w:r>
    </w:p>
    <w:p w14:paraId="5AF209F7" w14:textId="517BB9DD" w:rsidR="00D968F8" w:rsidRPr="008C3A9E" w:rsidRDefault="00D968F8" w:rsidP="00D968F8">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68" w:tooltip="A1984-79" w:history="1">
        <w:r w:rsidRPr="008C3A9E">
          <w:rPr>
            <w:rStyle w:val="charCitHyperlinkItal"/>
          </w:rPr>
          <w:t>Oaths and Affirmations Act 1984</w:t>
        </w:r>
      </w:hyperlink>
      <w:r w:rsidRPr="008C3A9E">
        <w:t>, s 11.</w:t>
      </w:r>
    </w:p>
    <w:p w14:paraId="3232D744" w14:textId="77777777" w:rsidR="00BE7939" w:rsidRPr="00562CAF" w:rsidRDefault="00BE7939" w:rsidP="00BE7939">
      <w:pPr>
        <w:pStyle w:val="AH3Div"/>
      </w:pPr>
      <w:bookmarkStart w:id="114" w:name="_Toc150857354"/>
      <w:r w:rsidRPr="00562CAF">
        <w:rPr>
          <w:rStyle w:val="CharDivNo"/>
        </w:rPr>
        <w:lastRenderedPageBreak/>
        <w:t>Division 4.5</w:t>
      </w:r>
      <w:r w:rsidRPr="004573C3">
        <w:tab/>
      </w:r>
      <w:r w:rsidRPr="00562CAF">
        <w:rPr>
          <w:rStyle w:val="CharDivText"/>
        </w:rPr>
        <w:t>Other procedural matters</w:t>
      </w:r>
      <w:bookmarkEnd w:id="114"/>
    </w:p>
    <w:p w14:paraId="63791CD9" w14:textId="77777777" w:rsidR="00BE7939" w:rsidRPr="004573C3" w:rsidRDefault="00BE7939" w:rsidP="00BE7939">
      <w:pPr>
        <w:pStyle w:val="AH5Sec"/>
      </w:pPr>
      <w:bookmarkStart w:id="115" w:name="_Toc150857355"/>
      <w:r w:rsidRPr="00562CAF">
        <w:rPr>
          <w:rStyle w:val="CharSectNo"/>
        </w:rPr>
        <w:t>71</w:t>
      </w:r>
      <w:r w:rsidRPr="004573C3">
        <w:tab/>
        <w:t>Police officer party to proceeding—substitution of applicant etc</w:t>
      </w:r>
      <w:bookmarkEnd w:id="115"/>
    </w:p>
    <w:p w14:paraId="3854A62C" w14:textId="77777777" w:rsidR="00BE7939" w:rsidRPr="004573C3" w:rsidRDefault="00BE7939" w:rsidP="00BE7939">
      <w:pPr>
        <w:pStyle w:val="Amain"/>
        <w:keepNext/>
      </w:pPr>
      <w:r>
        <w:tab/>
      </w:r>
      <w:r w:rsidRPr="004573C3">
        <w:t>(1)</w:t>
      </w:r>
      <w:r w:rsidRPr="004573C3">
        <w:tab/>
        <w:t>This section applies if a police officer—</w:t>
      </w:r>
    </w:p>
    <w:p w14:paraId="2277AAB2" w14:textId="77777777" w:rsidR="00BE7939" w:rsidRPr="004573C3" w:rsidRDefault="00BE7939" w:rsidP="00BE7939">
      <w:pPr>
        <w:pStyle w:val="Apara"/>
      </w:pPr>
      <w:r>
        <w:tab/>
      </w:r>
      <w:r w:rsidRPr="004573C3">
        <w:t>(a)</w:t>
      </w:r>
      <w:r w:rsidRPr="004573C3">
        <w:tab/>
        <w:t>applies for a protection order for an affected person under section 16 (2) (a); or</w:t>
      </w:r>
    </w:p>
    <w:p w14:paraId="63DC37CB" w14:textId="77777777" w:rsidR="00BE7939" w:rsidRPr="004573C3" w:rsidRDefault="00BE7939" w:rsidP="00BE7939">
      <w:pPr>
        <w:pStyle w:val="Apara"/>
      </w:pPr>
      <w:r>
        <w:tab/>
      </w:r>
      <w:r w:rsidRPr="004573C3">
        <w:t>(b)</w:t>
      </w:r>
      <w:r w:rsidRPr="004573C3">
        <w:tab/>
        <w:t>is taken to be the applicant for a protection order under section 112 (Court-initiated interim orders).</w:t>
      </w:r>
    </w:p>
    <w:p w14:paraId="12554B61" w14:textId="77777777" w:rsidR="00BE7939" w:rsidRPr="004573C3" w:rsidRDefault="00BE7939" w:rsidP="000C519F">
      <w:pPr>
        <w:pStyle w:val="Amain"/>
        <w:keepNext/>
      </w:pPr>
      <w:r>
        <w:tab/>
      </w:r>
      <w:r w:rsidRPr="004573C3">
        <w:t>(2)</w:t>
      </w:r>
      <w:r w:rsidRPr="004573C3">
        <w:tab/>
        <w:t>The Magistrates Court may, on application or its own initiative, substitute as applicant—</w:t>
      </w:r>
    </w:p>
    <w:p w14:paraId="6D39798A" w14:textId="77777777" w:rsidR="00BE7939" w:rsidRPr="004573C3" w:rsidRDefault="00BE7939" w:rsidP="00BE7939">
      <w:pPr>
        <w:pStyle w:val="Apara"/>
      </w:pPr>
      <w:r>
        <w:tab/>
      </w:r>
      <w:r w:rsidRPr="004573C3">
        <w:t>(a)</w:t>
      </w:r>
      <w:r w:rsidRPr="004573C3">
        <w:tab/>
        <w:t>with the protected person’s consent—the protected person; or</w:t>
      </w:r>
    </w:p>
    <w:p w14:paraId="50F890E7" w14:textId="77777777" w:rsidR="00BE7939" w:rsidRPr="004573C3" w:rsidRDefault="00BE7939" w:rsidP="00BE7939">
      <w:pPr>
        <w:pStyle w:val="Apara"/>
      </w:pPr>
      <w:r>
        <w:tab/>
      </w:r>
      <w:r w:rsidRPr="004573C3">
        <w:t>(b)</w:t>
      </w:r>
      <w:r w:rsidRPr="004573C3">
        <w:tab/>
        <w:t>a litigation guardian for the protected person or any other person with a right to apply for the protected person.</w:t>
      </w:r>
    </w:p>
    <w:p w14:paraId="6ADBCBCD" w14:textId="77777777" w:rsidR="00BE7939" w:rsidRPr="004573C3" w:rsidRDefault="00BE7939" w:rsidP="00621B0C">
      <w:pPr>
        <w:pStyle w:val="Amain"/>
        <w:keepNext/>
      </w:pPr>
      <w:r>
        <w:tab/>
      </w:r>
      <w:r w:rsidRPr="004573C3">
        <w:t>(3)</w:t>
      </w:r>
      <w:r w:rsidRPr="004573C3">
        <w:tab/>
        <w:t>In a proceeding for a family violence order, the police officer may be represented by—</w:t>
      </w:r>
    </w:p>
    <w:p w14:paraId="0D26682B" w14:textId="77777777" w:rsidR="00BE7939" w:rsidRPr="004573C3" w:rsidRDefault="00BE7939" w:rsidP="00621B0C">
      <w:pPr>
        <w:pStyle w:val="Apara"/>
        <w:keepNext/>
      </w:pPr>
      <w:r>
        <w:tab/>
      </w:r>
      <w:r w:rsidRPr="004573C3">
        <w:t>(a)</w:t>
      </w:r>
      <w:r w:rsidRPr="004573C3">
        <w:tab/>
        <w:t>another police officer; or</w:t>
      </w:r>
    </w:p>
    <w:p w14:paraId="1576F44B" w14:textId="77777777" w:rsidR="00BE7939" w:rsidRPr="004573C3" w:rsidRDefault="00BE7939" w:rsidP="00BE7939">
      <w:pPr>
        <w:pStyle w:val="Apara"/>
      </w:pPr>
      <w:r>
        <w:tab/>
      </w:r>
      <w:r w:rsidRPr="004573C3">
        <w:t>(b)</w:t>
      </w:r>
      <w:r w:rsidRPr="004573C3">
        <w:tab/>
        <w:t>a person nominated by the chief police officer.</w:t>
      </w:r>
    </w:p>
    <w:p w14:paraId="0F869D58" w14:textId="77777777" w:rsidR="00BE7939" w:rsidRPr="00BF0FD5" w:rsidRDefault="00BE7939" w:rsidP="00BE7939">
      <w:pPr>
        <w:pStyle w:val="AH5Sec"/>
      </w:pPr>
      <w:bookmarkStart w:id="116" w:name="_Toc150857356"/>
      <w:r w:rsidRPr="00562CAF">
        <w:rPr>
          <w:rStyle w:val="CharSectNo"/>
        </w:rPr>
        <w:t>71A</w:t>
      </w:r>
      <w:r w:rsidRPr="00BF0FD5">
        <w:tab/>
        <w:t>Request for further particulars</w:t>
      </w:r>
      <w:bookmarkEnd w:id="116"/>
    </w:p>
    <w:p w14:paraId="3A4EE002" w14:textId="77777777" w:rsidR="00BE7939" w:rsidRPr="00BF0FD5" w:rsidRDefault="00BE7939" w:rsidP="00BE7939">
      <w:pPr>
        <w:pStyle w:val="Amainreturn"/>
      </w:pPr>
      <w:r w:rsidRPr="00BF0FD5">
        <w:t>A party may only seek further particulars of an applicant for a protection order with the court’s leave.</w:t>
      </w:r>
    </w:p>
    <w:p w14:paraId="7EF4788D" w14:textId="77777777" w:rsidR="00BE7939" w:rsidRPr="004573C3" w:rsidRDefault="00BE7939" w:rsidP="00BE7939">
      <w:pPr>
        <w:pStyle w:val="AH5Sec"/>
      </w:pPr>
      <w:bookmarkStart w:id="117" w:name="_Toc150857357"/>
      <w:r w:rsidRPr="00562CAF">
        <w:rPr>
          <w:rStyle w:val="CharSectNo"/>
        </w:rPr>
        <w:lastRenderedPageBreak/>
        <w:t>73</w:t>
      </w:r>
      <w:r w:rsidRPr="004573C3">
        <w:tab/>
        <w:t>Costs</w:t>
      </w:r>
      <w:bookmarkEnd w:id="117"/>
      <w:r w:rsidRPr="004573C3">
        <w:t xml:space="preserve"> </w:t>
      </w:r>
    </w:p>
    <w:p w14:paraId="03C1B289" w14:textId="77777777" w:rsidR="00BE7939" w:rsidRPr="004573C3" w:rsidRDefault="00BE7939" w:rsidP="00021FA6">
      <w:pPr>
        <w:pStyle w:val="Amain"/>
        <w:keepNext/>
      </w:pPr>
      <w:r>
        <w:tab/>
      </w:r>
      <w:r w:rsidRPr="004573C3">
        <w:t>(1)</w:t>
      </w:r>
      <w:r w:rsidRPr="004573C3">
        <w:tab/>
        <w:t>Each party to a proceeding for a family violence order is responsible for the party’s own costs of the proceeding.</w:t>
      </w:r>
    </w:p>
    <w:p w14:paraId="38EAE83E" w14:textId="77777777" w:rsidR="00BE7939" w:rsidRPr="004573C3" w:rsidRDefault="00BE7939" w:rsidP="00BE7939">
      <w:pPr>
        <w:pStyle w:val="Amain"/>
        <w:keepNext/>
      </w:pPr>
      <w:r>
        <w:tab/>
      </w:r>
      <w:r w:rsidRPr="004573C3">
        <w:t>(2)</w:t>
      </w:r>
      <w:r w:rsidRPr="004573C3">
        <w:tab/>
        <w:t>However, a court may make an order about costs against—</w:t>
      </w:r>
    </w:p>
    <w:p w14:paraId="26DC6E63" w14:textId="77777777" w:rsidR="00BE7939" w:rsidRPr="004573C3" w:rsidRDefault="00BE7939" w:rsidP="00BE7939">
      <w:pPr>
        <w:pStyle w:val="Apara"/>
      </w:pPr>
      <w:r>
        <w:tab/>
      </w:r>
      <w:r w:rsidRPr="004573C3">
        <w:t>(a)</w:t>
      </w:r>
      <w:r w:rsidRPr="004573C3">
        <w:tab/>
        <w:t>the applicant for a family violence order only if the court is satisfied the application was vexatious, frivolous or in bad faith; or</w:t>
      </w:r>
    </w:p>
    <w:p w14:paraId="718399F6" w14:textId="77777777" w:rsidR="00BE7939" w:rsidRPr="004573C3" w:rsidRDefault="00BE7939" w:rsidP="00BE7939">
      <w:pPr>
        <w:pStyle w:val="Apara"/>
        <w:keepNext/>
      </w:pPr>
      <w:r>
        <w:tab/>
      </w:r>
      <w:r w:rsidRPr="004573C3">
        <w:t>(b)</w:t>
      </w:r>
      <w:r w:rsidRPr="004573C3">
        <w:tab/>
        <w:t>the respondent if the court considers it appropriate to do so.</w:t>
      </w:r>
    </w:p>
    <w:p w14:paraId="60B675F1" w14:textId="77777777" w:rsidR="00BE7939" w:rsidRPr="004573C3" w:rsidRDefault="00BE7939" w:rsidP="00BE7939">
      <w:pPr>
        <w:pStyle w:val="aNote"/>
      </w:pPr>
      <w:r w:rsidRPr="004573C3">
        <w:rPr>
          <w:rStyle w:val="charItals"/>
        </w:rPr>
        <w:t>Note</w:t>
      </w:r>
      <w:r w:rsidRPr="004573C3">
        <w:rPr>
          <w:rStyle w:val="charItals"/>
        </w:rPr>
        <w:tab/>
      </w:r>
      <w:r w:rsidRPr="004573C3">
        <w:t xml:space="preserve">If the Magistrates Court orders that a proceeding be dismissed under </w:t>
      </w:r>
      <w:r>
        <w:t>s </w:t>
      </w:r>
      <w:r w:rsidRPr="00BF0FD5">
        <w:t>54A</w:t>
      </w:r>
      <w:r w:rsidRPr="004573C3">
        <w:t xml:space="preserve"> (Neither party present at return of application), the court must not make an order about costs (see s </w:t>
      </w:r>
      <w:r>
        <w:t>54A</w:t>
      </w:r>
      <w:r w:rsidRPr="004573C3">
        <w:t xml:space="preserve"> (2)).</w:t>
      </w:r>
    </w:p>
    <w:p w14:paraId="52D776E4" w14:textId="77777777" w:rsidR="00BE7939" w:rsidRPr="004573C3" w:rsidRDefault="00BE7939" w:rsidP="00BE7939">
      <w:pPr>
        <w:pStyle w:val="Amain"/>
      </w:pPr>
      <w:r>
        <w:tab/>
      </w:r>
      <w:r w:rsidRPr="004573C3">
        <w:t>(3)</w:t>
      </w:r>
      <w:r w:rsidRPr="004573C3">
        <w:tab/>
        <w:t>For subsection (2) (a), an application is not a vexatious or frivolous application or an application made in bad faith only because it is made then discontinued.</w:t>
      </w:r>
    </w:p>
    <w:p w14:paraId="2EF8E896" w14:textId="77777777" w:rsidR="00BE7939" w:rsidRPr="004573C3" w:rsidRDefault="00BE7939" w:rsidP="00BE7939">
      <w:pPr>
        <w:pStyle w:val="Amain"/>
      </w:pPr>
      <w:r>
        <w:tab/>
      </w:r>
      <w:r w:rsidRPr="004573C3">
        <w:t>(4)</w:t>
      </w:r>
      <w:r w:rsidRPr="004573C3">
        <w:tab/>
        <w:t xml:space="preserve">If the court orders costs against a party to a proceeding (the </w:t>
      </w:r>
      <w:r w:rsidRPr="004573C3">
        <w:rPr>
          <w:rStyle w:val="charBoldItals"/>
        </w:rPr>
        <w:t>payee</w:t>
      </w:r>
      <w:r w:rsidRPr="004573C3">
        <w:t>) for a family violence order, the amount must not be more than the costs reasonably incurred by the other party.</w:t>
      </w:r>
    </w:p>
    <w:p w14:paraId="1DFFA194" w14:textId="77777777" w:rsidR="00BE7939" w:rsidRPr="004573C3" w:rsidRDefault="00BE7939" w:rsidP="00621B0C">
      <w:pPr>
        <w:pStyle w:val="Amain"/>
        <w:keepNext/>
      </w:pPr>
      <w:r>
        <w:tab/>
      </w:r>
      <w:r w:rsidRPr="004573C3">
        <w:t>(5)</w:t>
      </w:r>
      <w:r w:rsidRPr="004573C3">
        <w:tab/>
        <w:t>The amount stated in the order—</w:t>
      </w:r>
    </w:p>
    <w:p w14:paraId="72E6717F" w14:textId="77777777" w:rsidR="00BE7939" w:rsidRPr="004573C3" w:rsidRDefault="00BE7939" w:rsidP="00621B0C">
      <w:pPr>
        <w:pStyle w:val="Apara"/>
        <w:keepNext/>
      </w:pPr>
      <w:r>
        <w:tab/>
      </w:r>
      <w:r w:rsidRPr="004573C3">
        <w:t>(a)</w:t>
      </w:r>
      <w:r w:rsidRPr="004573C3">
        <w:tab/>
        <w:t>is a debt owed by the payee to the other party; and</w:t>
      </w:r>
    </w:p>
    <w:p w14:paraId="0D9D00F6" w14:textId="26ACD208" w:rsidR="00BE7939" w:rsidRPr="004573C3" w:rsidRDefault="00BE7939" w:rsidP="00BE7939">
      <w:pPr>
        <w:pStyle w:val="Apara"/>
      </w:pPr>
      <w:r>
        <w:tab/>
      </w:r>
      <w:r w:rsidRPr="004573C3">
        <w:t>(b)</w:t>
      </w:r>
      <w:r w:rsidRPr="004573C3">
        <w:tab/>
        <w:t xml:space="preserve">is a judgment debt enforceable in accordance with the rules under the </w:t>
      </w:r>
      <w:hyperlink r:id="rId69" w:tooltip="A2004-59" w:history="1">
        <w:r w:rsidRPr="004573C3">
          <w:rPr>
            <w:rStyle w:val="charCitHyperlinkItal"/>
          </w:rPr>
          <w:t>Court Procedures Act 2004</w:t>
        </w:r>
      </w:hyperlink>
      <w:r w:rsidRPr="004573C3">
        <w:t xml:space="preserve"> applying in relation to the civil jurisdiction of the Magistrates Court.</w:t>
      </w:r>
    </w:p>
    <w:p w14:paraId="5B3A9F87" w14:textId="77777777" w:rsidR="00BE7939" w:rsidRPr="00562CAF" w:rsidRDefault="00BE7939" w:rsidP="00BE7939">
      <w:pPr>
        <w:pStyle w:val="AH3Div"/>
      </w:pPr>
      <w:bookmarkStart w:id="118" w:name="_Toc150857358"/>
      <w:r w:rsidRPr="00562CAF">
        <w:rPr>
          <w:rStyle w:val="CharDivNo"/>
        </w:rPr>
        <w:lastRenderedPageBreak/>
        <w:t>Division 4.6</w:t>
      </w:r>
      <w:r w:rsidRPr="004573C3">
        <w:tab/>
      </w:r>
      <w:r w:rsidRPr="00562CAF">
        <w:rPr>
          <w:rStyle w:val="CharDivText"/>
        </w:rPr>
        <w:t>Party with impaired decision-making ability</w:t>
      </w:r>
      <w:bookmarkEnd w:id="118"/>
      <w:r w:rsidRPr="00562CAF">
        <w:rPr>
          <w:rStyle w:val="CharDivText"/>
        </w:rPr>
        <w:t xml:space="preserve"> </w:t>
      </w:r>
    </w:p>
    <w:p w14:paraId="7306E6CA" w14:textId="77777777" w:rsidR="00BE7939" w:rsidRPr="004573C3" w:rsidRDefault="00BE7939" w:rsidP="00BE7939">
      <w:pPr>
        <w:pStyle w:val="AH5Sec"/>
        <w:rPr>
          <w:rStyle w:val="charItals"/>
        </w:rPr>
      </w:pPr>
      <w:bookmarkStart w:id="119" w:name="_Toc150857359"/>
      <w:r w:rsidRPr="00562CAF">
        <w:rPr>
          <w:rStyle w:val="CharSectNo"/>
        </w:rPr>
        <w:t>74</w:t>
      </w:r>
      <w:r w:rsidRPr="004573C3">
        <w:rPr>
          <w:rStyle w:val="charItals"/>
          <w:i w:val="0"/>
        </w:rPr>
        <w:tab/>
      </w:r>
      <w:r w:rsidRPr="004573C3">
        <w:t xml:space="preserve">Meaning of </w:t>
      </w:r>
      <w:r w:rsidRPr="004573C3">
        <w:rPr>
          <w:rStyle w:val="charItals"/>
        </w:rPr>
        <w:t>impaired decision-making ability</w:t>
      </w:r>
      <w:bookmarkEnd w:id="119"/>
    </w:p>
    <w:p w14:paraId="6AD0D109" w14:textId="77777777" w:rsidR="00BE7939" w:rsidRPr="004573C3" w:rsidRDefault="00BE7939" w:rsidP="00021FA6">
      <w:pPr>
        <w:pStyle w:val="Amain"/>
        <w:keepNext/>
      </w:pPr>
      <w:r>
        <w:tab/>
      </w:r>
      <w:r w:rsidRPr="004573C3">
        <w:t>(1)</w:t>
      </w:r>
      <w:r w:rsidRPr="004573C3">
        <w:tab/>
        <w:t xml:space="preserve">For this Act, a person has </w:t>
      </w:r>
      <w:r w:rsidRPr="004573C3">
        <w:rPr>
          <w:rStyle w:val="charBoldItals"/>
        </w:rPr>
        <w:t>impaired decision-making ability</w:t>
      </w:r>
      <w:r w:rsidRPr="004573C3">
        <w:t xml:space="preserve"> if the person—</w:t>
      </w:r>
    </w:p>
    <w:p w14:paraId="67F037A2" w14:textId="77777777" w:rsidR="00BE7939" w:rsidRPr="004573C3" w:rsidRDefault="00BE7939" w:rsidP="00BE7939">
      <w:pPr>
        <w:pStyle w:val="Apara"/>
      </w:pPr>
      <w:r>
        <w:tab/>
      </w:r>
      <w:r w:rsidRPr="004573C3">
        <w:t>(a)</w:t>
      </w:r>
      <w:r w:rsidRPr="004573C3">
        <w:tab/>
        <w:t xml:space="preserve">cannot make decisions in relation to a proceeding under this Act; or </w:t>
      </w:r>
    </w:p>
    <w:p w14:paraId="05933B50" w14:textId="77777777" w:rsidR="00BE7939" w:rsidRPr="004573C3" w:rsidRDefault="00BE7939" w:rsidP="00BE7939">
      <w:pPr>
        <w:pStyle w:val="Apara"/>
      </w:pPr>
      <w:r>
        <w:tab/>
      </w:r>
      <w:r w:rsidRPr="004573C3">
        <w:t>(b)</w:t>
      </w:r>
      <w:r w:rsidRPr="004573C3">
        <w:tab/>
        <w:t xml:space="preserve">does not understand the nature and effect of the decisions the person makes in relation to the proceeding. </w:t>
      </w:r>
    </w:p>
    <w:p w14:paraId="7C573065" w14:textId="77777777" w:rsidR="00BE7939" w:rsidRPr="004573C3" w:rsidRDefault="00BE7939" w:rsidP="00BE7939">
      <w:pPr>
        <w:pStyle w:val="Amain"/>
      </w:pPr>
      <w:r>
        <w:tab/>
      </w:r>
      <w:r w:rsidRPr="004573C3">
        <w:t>(2)</w:t>
      </w:r>
      <w:r w:rsidRPr="004573C3">
        <w:tab/>
        <w:t>For subsection (1), a person does not have impaired decision</w:t>
      </w:r>
      <w:r w:rsidRPr="004573C3">
        <w:noBreakHyphen/>
        <w:t>making ability only because—</w:t>
      </w:r>
    </w:p>
    <w:p w14:paraId="37E885B5" w14:textId="77777777" w:rsidR="00BE7939" w:rsidRPr="004573C3" w:rsidRDefault="00BE7939" w:rsidP="00BE7939">
      <w:pPr>
        <w:pStyle w:val="Apara"/>
      </w:pPr>
      <w:r>
        <w:tab/>
      </w:r>
      <w:r w:rsidRPr="004573C3">
        <w:t>(a)</w:t>
      </w:r>
      <w:r w:rsidRPr="004573C3">
        <w:tab/>
        <w:t>the person makes an unwise decision; or</w:t>
      </w:r>
    </w:p>
    <w:p w14:paraId="6E5E43B2" w14:textId="77777777" w:rsidR="00BE7939" w:rsidRPr="004573C3" w:rsidRDefault="00BE7939" w:rsidP="00BE7939">
      <w:pPr>
        <w:pStyle w:val="Apara"/>
      </w:pPr>
      <w:r>
        <w:tab/>
      </w:r>
      <w:r w:rsidRPr="004573C3">
        <w:t>(b)</w:t>
      </w:r>
      <w:r w:rsidRPr="004573C3">
        <w:tab/>
        <w:t>a disability guardian is appointed for the person; or</w:t>
      </w:r>
    </w:p>
    <w:p w14:paraId="315806CA" w14:textId="77777777" w:rsidR="00BE7939" w:rsidRPr="004573C3" w:rsidRDefault="00BE7939" w:rsidP="00BE7939">
      <w:pPr>
        <w:pStyle w:val="Apara"/>
      </w:pPr>
      <w:r>
        <w:tab/>
      </w:r>
      <w:r w:rsidRPr="004573C3">
        <w:t>(c)</w:t>
      </w:r>
      <w:r w:rsidRPr="004573C3">
        <w:tab/>
        <w:t>subject to section 75, the person is a child; or</w:t>
      </w:r>
    </w:p>
    <w:p w14:paraId="1909486E" w14:textId="77777777" w:rsidR="00BE7939" w:rsidRPr="004573C3" w:rsidRDefault="00BE7939" w:rsidP="00BE7939">
      <w:pPr>
        <w:pStyle w:val="Apara"/>
      </w:pPr>
      <w:r>
        <w:tab/>
      </w:r>
      <w:r w:rsidRPr="004573C3">
        <w:t>(d)</w:t>
      </w:r>
      <w:r w:rsidRPr="004573C3">
        <w:tab/>
        <w:t>the person has, or is taken to have, impaired decision-making ability under another territory law or in relation to another matter.</w:t>
      </w:r>
    </w:p>
    <w:p w14:paraId="284667F5" w14:textId="77777777" w:rsidR="006A0147" w:rsidRPr="00B94926" w:rsidRDefault="006A0147" w:rsidP="006A0147">
      <w:pPr>
        <w:pStyle w:val="AH5Sec"/>
      </w:pPr>
      <w:bookmarkStart w:id="120" w:name="_Toc150857360"/>
      <w:r w:rsidRPr="00562CAF">
        <w:rPr>
          <w:rStyle w:val="CharSectNo"/>
        </w:rPr>
        <w:t>75</w:t>
      </w:r>
      <w:r w:rsidRPr="00B94926">
        <w:tab/>
        <w:t>Child respondents</w:t>
      </w:r>
      <w:bookmarkEnd w:id="120"/>
    </w:p>
    <w:p w14:paraId="300EF702" w14:textId="77777777" w:rsidR="006A0147" w:rsidRPr="00B94926" w:rsidRDefault="006A0147" w:rsidP="006A0147">
      <w:pPr>
        <w:pStyle w:val="Amain"/>
      </w:pPr>
      <w:r w:rsidRPr="00B94926">
        <w:tab/>
        <w:t>(1)</w:t>
      </w:r>
      <w:r w:rsidRPr="00B94926">
        <w:tab/>
        <w:t>A child under 12 years old cannot be a respondent to an application for a family violence order.</w:t>
      </w:r>
    </w:p>
    <w:p w14:paraId="4926E07B" w14:textId="77777777" w:rsidR="006A0147" w:rsidRPr="00B94926" w:rsidRDefault="006A0147" w:rsidP="006A0147">
      <w:pPr>
        <w:pStyle w:val="Amain"/>
      </w:pPr>
      <w:r w:rsidRPr="00B94926">
        <w:tab/>
        <w:t>(2)</w:t>
      </w:r>
      <w:r w:rsidRPr="00B94926">
        <w:tab/>
        <w:t>Unless the court otherwise orders, for a proceeding for a family violence order, a respondent who is 12 years old or older but under 14 years old is taken to have impaired decision-making ability.</w:t>
      </w:r>
    </w:p>
    <w:p w14:paraId="4268719E" w14:textId="77777777" w:rsidR="00BE7939" w:rsidRPr="004573C3" w:rsidRDefault="00BE7939" w:rsidP="00BE7939">
      <w:pPr>
        <w:pStyle w:val="AH5Sec"/>
      </w:pPr>
      <w:bookmarkStart w:id="121" w:name="_Toc150857361"/>
      <w:r w:rsidRPr="00562CAF">
        <w:rPr>
          <w:rStyle w:val="CharSectNo"/>
        </w:rPr>
        <w:lastRenderedPageBreak/>
        <w:t>76</w:t>
      </w:r>
      <w:r w:rsidRPr="004573C3">
        <w:tab/>
        <w:t>Representation—party with impaired decision-making ability</w:t>
      </w:r>
      <w:bookmarkEnd w:id="121"/>
    </w:p>
    <w:p w14:paraId="3BDB94C3" w14:textId="77777777" w:rsidR="00BE7939" w:rsidRPr="004573C3" w:rsidRDefault="00BE7939" w:rsidP="00E26BF3">
      <w:pPr>
        <w:pStyle w:val="Amain"/>
        <w:keepNext/>
      </w:pPr>
      <w:r>
        <w:tab/>
      </w:r>
      <w:r w:rsidRPr="004573C3">
        <w:t>(1)</w:t>
      </w:r>
      <w:r w:rsidRPr="004573C3">
        <w:tab/>
        <w:t>This section applies if—</w:t>
      </w:r>
    </w:p>
    <w:p w14:paraId="71E6D8ED" w14:textId="77777777" w:rsidR="00BE7939" w:rsidRPr="004573C3" w:rsidRDefault="00BE7939" w:rsidP="00BE7939">
      <w:pPr>
        <w:pStyle w:val="Apara"/>
      </w:pPr>
      <w:r>
        <w:tab/>
      </w:r>
      <w:r w:rsidRPr="004573C3">
        <w:t>(a)</w:t>
      </w:r>
      <w:r w:rsidRPr="004573C3">
        <w:tab/>
        <w:t>the court considers that a party to a proceeding for a family violence order has impaired decision-making ability; and</w:t>
      </w:r>
    </w:p>
    <w:p w14:paraId="401CDF01" w14:textId="77777777" w:rsidR="00BE7939" w:rsidRPr="004573C3" w:rsidRDefault="00BE7939" w:rsidP="00BE7939">
      <w:pPr>
        <w:pStyle w:val="Apara"/>
      </w:pPr>
      <w:r>
        <w:tab/>
      </w:r>
      <w:r w:rsidRPr="004573C3">
        <w:t>(b)</w:t>
      </w:r>
      <w:r w:rsidRPr="004573C3">
        <w:tab/>
        <w:t>the person is not represented by—</w:t>
      </w:r>
    </w:p>
    <w:p w14:paraId="2EA3FA36" w14:textId="77777777" w:rsidR="00BE7939" w:rsidRPr="004573C3" w:rsidRDefault="00BE7939" w:rsidP="00BE7939">
      <w:pPr>
        <w:pStyle w:val="Asubpara"/>
      </w:pPr>
      <w:r>
        <w:tab/>
      </w:r>
      <w:r w:rsidRPr="004573C3">
        <w:t>(i)</w:t>
      </w:r>
      <w:r w:rsidRPr="004573C3">
        <w:tab/>
        <w:t xml:space="preserve">a lawyer; or </w:t>
      </w:r>
    </w:p>
    <w:p w14:paraId="63C2C314" w14:textId="77777777" w:rsidR="00BE7939" w:rsidRPr="004573C3" w:rsidRDefault="00BE7939" w:rsidP="00BE7939">
      <w:pPr>
        <w:pStyle w:val="Asubpara"/>
        <w:keepNext/>
      </w:pPr>
      <w:r>
        <w:tab/>
      </w:r>
      <w:r w:rsidRPr="004573C3">
        <w:t>(ii)</w:t>
      </w:r>
      <w:r w:rsidRPr="004573C3">
        <w:tab/>
        <w:t>another person with a right to represent the person.</w:t>
      </w:r>
    </w:p>
    <w:p w14:paraId="41C2D1D3" w14:textId="77777777" w:rsidR="00BE7939" w:rsidRPr="004573C3" w:rsidRDefault="00BE7939" w:rsidP="00BE7939">
      <w:pPr>
        <w:pStyle w:val="aExamHdgsubpar"/>
      </w:pPr>
      <w:r w:rsidRPr="004573C3">
        <w:t>Examples—par (b) (ii)</w:t>
      </w:r>
    </w:p>
    <w:p w14:paraId="69F85348" w14:textId="77777777" w:rsidR="00BE7939" w:rsidRPr="004573C3" w:rsidRDefault="00BE7939" w:rsidP="00343A91">
      <w:pPr>
        <w:pStyle w:val="aExamINumpar"/>
        <w:tabs>
          <w:tab w:val="clear" w:pos="2000"/>
          <w:tab w:val="left" w:pos="2410"/>
        </w:tabs>
        <w:ind w:left="2410" w:hanging="283"/>
      </w:pPr>
      <w:r w:rsidRPr="004573C3">
        <w:t>1</w:t>
      </w:r>
      <w:r w:rsidRPr="004573C3">
        <w:tab/>
        <w:t>a police officer</w:t>
      </w:r>
    </w:p>
    <w:p w14:paraId="769FE3DE" w14:textId="77777777" w:rsidR="00BE7939" w:rsidRPr="004573C3" w:rsidRDefault="00BE7939" w:rsidP="00343A91">
      <w:pPr>
        <w:pStyle w:val="aExamINumpar"/>
        <w:tabs>
          <w:tab w:val="clear" w:pos="2000"/>
          <w:tab w:val="left" w:pos="2410"/>
        </w:tabs>
        <w:ind w:left="2410" w:hanging="283"/>
      </w:pPr>
      <w:r w:rsidRPr="004573C3">
        <w:t>2</w:t>
      </w:r>
      <w:r w:rsidRPr="004573C3">
        <w:tab/>
        <w:t>litigation guardian</w:t>
      </w:r>
    </w:p>
    <w:p w14:paraId="6EF5BF5F" w14:textId="77777777" w:rsidR="00BE7939" w:rsidRPr="004573C3" w:rsidRDefault="00BE7939" w:rsidP="00343A91">
      <w:pPr>
        <w:pStyle w:val="aExamINumpar"/>
        <w:tabs>
          <w:tab w:val="clear" w:pos="2000"/>
          <w:tab w:val="left" w:pos="2410"/>
        </w:tabs>
        <w:ind w:left="2410" w:hanging="283"/>
      </w:pPr>
      <w:r w:rsidRPr="004573C3">
        <w:t>3</w:t>
      </w:r>
      <w:r w:rsidRPr="004573C3">
        <w:tab/>
        <w:t xml:space="preserve">disability guardian </w:t>
      </w:r>
    </w:p>
    <w:p w14:paraId="64BB85F0" w14:textId="77777777" w:rsidR="00BE7939" w:rsidRPr="004573C3" w:rsidRDefault="00BE7939" w:rsidP="00BE7939">
      <w:pPr>
        <w:pStyle w:val="aExamINumpar"/>
        <w:tabs>
          <w:tab w:val="clear" w:pos="2000"/>
          <w:tab w:val="left" w:pos="2410"/>
        </w:tabs>
        <w:ind w:left="2410" w:hanging="283"/>
      </w:pPr>
      <w:r w:rsidRPr="004573C3">
        <w:t>4</w:t>
      </w:r>
      <w:r w:rsidRPr="004573C3">
        <w:tab/>
        <w:t>for a child, the child’s parent</w:t>
      </w:r>
    </w:p>
    <w:p w14:paraId="090E2DB8" w14:textId="77777777" w:rsidR="00BE7939" w:rsidRPr="004573C3" w:rsidRDefault="00BE7939" w:rsidP="00BE7939">
      <w:pPr>
        <w:pStyle w:val="Amain"/>
      </w:pPr>
      <w:r>
        <w:tab/>
      </w:r>
      <w:r w:rsidRPr="004573C3">
        <w:t>(2)</w:t>
      </w:r>
      <w:r w:rsidRPr="004573C3">
        <w:tab/>
        <w:t>The court may, on application, or its own initiative—</w:t>
      </w:r>
    </w:p>
    <w:p w14:paraId="7FFCA409" w14:textId="77777777" w:rsidR="00BE7939" w:rsidRPr="004573C3" w:rsidRDefault="00BE7939" w:rsidP="00BE7939">
      <w:pPr>
        <w:pStyle w:val="Apara"/>
      </w:pPr>
      <w:r>
        <w:tab/>
      </w:r>
      <w:r w:rsidRPr="004573C3">
        <w:t>(a)</w:t>
      </w:r>
      <w:r w:rsidRPr="004573C3">
        <w:tab/>
        <w:t>adjourn the proceeding so the parties can get representation or appoint a litigation guardian; and</w:t>
      </w:r>
    </w:p>
    <w:p w14:paraId="1A2DF651" w14:textId="77777777" w:rsidR="00BE7939" w:rsidRPr="004573C3" w:rsidRDefault="00BE7939" w:rsidP="00BE7939">
      <w:pPr>
        <w:pStyle w:val="Apara"/>
      </w:pPr>
      <w:r>
        <w:tab/>
      </w:r>
      <w:r w:rsidRPr="004573C3">
        <w:t>(b)</w:t>
      </w:r>
      <w:r w:rsidRPr="004573C3">
        <w:tab/>
        <w:t>give the parties information necessary to allow the parties to get representation or appoint a litigation guardian; and</w:t>
      </w:r>
    </w:p>
    <w:p w14:paraId="704F3D71" w14:textId="77777777" w:rsidR="00BE7939" w:rsidRPr="004573C3" w:rsidRDefault="00BE7939" w:rsidP="00BE7939">
      <w:pPr>
        <w:pStyle w:val="Apara"/>
      </w:pPr>
      <w:r>
        <w:tab/>
      </w:r>
      <w:r w:rsidRPr="004573C3">
        <w:t>(c)</w:t>
      </w:r>
      <w:r w:rsidRPr="004573C3">
        <w:tab/>
        <w:t>tell the public advocate that the proceeding has been adjourned so the parties can get representation or appoint a litigation guardian; and</w:t>
      </w:r>
    </w:p>
    <w:p w14:paraId="2AF504D9" w14:textId="77777777" w:rsidR="00BE7939" w:rsidRPr="004573C3" w:rsidRDefault="00BE7939" w:rsidP="00BE7939">
      <w:pPr>
        <w:pStyle w:val="Apara"/>
      </w:pPr>
      <w:r>
        <w:tab/>
      </w:r>
      <w:r w:rsidRPr="004573C3">
        <w:t>(d)</w:t>
      </w:r>
      <w:r w:rsidRPr="004573C3">
        <w:tab/>
        <w:t>ask that legal representation be arranged by Legal Aid ACT.</w:t>
      </w:r>
    </w:p>
    <w:p w14:paraId="14C7C8C9" w14:textId="77777777" w:rsidR="00BE7939" w:rsidRPr="004573C3" w:rsidRDefault="00BE7939" w:rsidP="00E26BF3">
      <w:pPr>
        <w:pStyle w:val="Amain"/>
        <w:keepNext/>
        <w:keepLines/>
      </w:pPr>
      <w:r>
        <w:tab/>
      </w:r>
      <w:r w:rsidRPr="004573C3">
        <w:t>(3)</w:t>
      </w:r>
      <w:r w:rsidRPr="004573C3">
        <w:tab/>
        <w:t>Nothing in this section prevents a court or judicial officer from making an interim order or after-hours order against a respondent with impaired decision-making ability if the court is satisfied of the matters mentioned in section 21 (Interim orders—grounds for making) or section 100 (After-hours orders—grounds for making).</w:t>
      </w:r>
    </w:p>
    <w:p w14:paraId="4AB022A1" w14:textId="77777777" w:rsidR="006A0147" w:rsidRPr="00B94926" w:rsidRDefault="006A0147" w:rsidP="006A0147">
      <w:pPr>
        <w:pStyle w:val="aNote"/>
        <w:rPr>
          <w:iCs/>
        </w:rPr>
      </w:pPr>
      <w:r w:rsidRPr="00B94926">
        <w:rPr>
          <w:rStyle w:val="charItals"/>
        </w:rPr>
        <w:t>Note</w:t>
      </w:r>
      <w:r w:rsidRPr="00B94926">
        <w:rPr>
          <w:rStyle w:val="charItals"/>
        </w:rPr>
        <w:tab/>
      </w:r>
      <w:r w:rsidRPr="00B94926">
        <w:rPr>
          <w:iCs/>
        </w:rPr>
        <w:t>A child under 12 years old cannot be a respondent to an application for a family violence order (see s 75).</w:t>
      </w:r>
    </w:p>
    <w:p w14:paraId="5B47585A" w14:textId="77777777" w:rsidR="00BE7939" w:rsidRPr="004573C3" w:rsidRDefault="00BE7939" w:rsidP="00BE7939">
      <w:pPr>
        <w:pStyle w:val="Amain"/>
      </w:pPr>
      <w:r>
        <w:lastRenderedPageBreak/>
        <w:tab/>
      </w:r>
      <w:r w:rsidRPr="004573C3">
        <w:t>(4)</w:t>
      </w:r>
      <w:r w:rsidRPr="004573C3">
        <w:tab/>
        <w:t>In this section:</w:t>
      </w:r>
    </w:p>
    <w:p w14:paraId="5B155E31" w14:textId="249373EB" w:rsidR="00BE7939" w:rsidRPr="004573C3" w:rsidRDefault="00BE7939" w:rsidP="00BE7939">
      <w:pPr>
        <w:pStyle w:val="aDef"/>
      </w:pPr>
      <w:r w:rsidRPr="004573C3">
        <w:rPr>
          <w:rStyle w:val="charBoldItals"/>
        </w:rPr>
        <w:t>Legal Aid ACT</w:t>
      </w:r>
      <w:r w:rsidRPr="004573C3">
        <w:t xml:space="preserve">—see the </w:t>
      </w:r>
      <w:hyperlink r:id="rId70" w:tooltip="A1977-31" w:history="1">
        <w:r w:rsidR="009A230E" w:rsidRPr="009A230E">
          <w:rPr>
            <w:rStyle w:val="charCitHyperlinkItal"/>
          </w:rPr>
          <w:t>Legal Aid Act 1977</w:t>
        </w:r>
      </w:hyperlink>
      <w:r w:rsidRPr="004573C3">
        <w:t>, section 94 (Commission to operate as Legal Aid ACT).</w:t>
      </w:r>
    </w:p>
    <w:p w14:paraId="5DCB7469" w14:textId="77777777" w:rsidR="00BE7939" w:rsidRPr="004573C3" w:rsidRDefault="00BE7939" w:rsidP="00BE7939">
      <w:pPr>
        <w:pStyle w:val="AH5Sec"/>
      </w:pPr>
      <w:bookmarkStart w:id="122" w:name="_Toc150857362"/>
      <w:r w:rsidRPr="00562CAF">
        <w:rPr>
          <w:rStyle w:val="CharSectNo"/>
        </w:rPr>
        <w:t>77</w:t>
      </w:r>
      <w:r w:rsidRPr="004573C3">
        <w:tab/>
        <w:t>Consent orders—party with impaired decision-making ability</w:t>
      </w:r>
      <w:bookmarkEnd w:id="122"/>
      <w:r w:rsidRPr="004573C3">
        <w:t xml:space="preserve"> </w:t>
      </w:r>
    </w:p>
    <w:p w14:paraId="613DCE96" w14:textId="77777777" w:rsidR="00BE7939" w:rsidRPr="004573C3" w:rsidRDefault="00BE7939" w:rsidP="00BE7939">
      <w:pPr>
        <w:pStyle w:val="Amain"/>
      </w:pPr>
      <w:r>
        <w:tab/>
      </w:r>
      <w:r w:rsidRPr="004573C3">
        <w:t>(1)</w:t>
      </w:r>
      <w:r w:rsidRPr="004573C3">
        <w:tab/>
        <w:t>This section applies if—</w:t>
      </w:r>
    </w:p>
    <w:p w14:paraId="1B2B46A8" w14:textId="77777777" w:rsidR="00BE7939" w:rsidRPr="004573C3" w:rsidRDefault="00BE7939" w:rsidP="00BE7939">
      <w:pPr>
        <w:pStyle w:val="Apara"/>
      </w:pPr>
      <w:r>
        <w:tab/>
      </w:r>
      <w:r w:rsidRPr="004573C3">
        <w:t>(a)</w:t>
      </w:r>
      <w:r w:rsidRPr="004573C3">
        <w:tab/>
        <w:t>a court is considering an application for a consent order; and</w:t>
      </w:r>
    </w:p>
    <w:p w14:paraId="66425FAA" w14:textId="77777777" w:rsidR="00BE7939" w:rsidRPr="004573C3" w:rsidRDefault="00BE7939" w:rsidP="00BE7939">
      <w:pPr>
        <w:pStyle w:val="Apara"/>
      </w:pPr>
      <w:r>
        <w:tab/>
      </w:r>
      <w:r w:rsidRPr="004573C3">
        <w:t>(b)</w:t>
      </w:r>
      <w:r w:rsidRPr="004573C3">
        <w:tab/>
        <w:t>the court considers that a party to the proceeding is a person with impaired decision</w:t>
      </w:r>
      <w:r w:rsidRPr="004573C3">
        <w:noBreakHyphen/>
        <w:t>making ability who is not separately represented by a lawyer or another person with a right to represent the person; and</w:t>
      </w:r>
    </w:p>
    <w:p w14:paraId="1B5CE549" w14:textId="77777777" w:rsidR="00BE7939" w:rsidRPr="004573C3" w:rsidRDefault="00BE7939" w:rsidP="00BE7939">
      <w:pPr>
        <w:pStyle w:val="Apara"/>
      </w:pPr>
      <w:r>
        <w:tab/>
      </w:r>
      <w:r w:rsidRPr="004573C3">
        <w:t>(c)</w:t>
      </w:r>
      <w:r w:rsidRPr="004573C3">
        <w:tab/>
        <w:t>it appears to the court that the party should be separately represented.</w:t>
      </w:r>
    </w:p>
    <w:p w14:paraId="55D4E3E8" w14:textId="77777777" w:rsidR="00BE7939" w:rsidRPr="004573C3" w:rsidRDefault="00BE7939" w:rsidP="00BE7939">
      <w:pPr>
        <w:pStyle w:val="Amain"/>
      </w:pPr>
      <w:r>
        <w:tab/>
      </w:r>
      <w:r w:rsidRPr="004573C3">
        <w:t>(2)</w:t>
      </w:r>
      <w:r w:rsidRPr="004573C3">
        <w:tab/>
        <w:t>The court—</w:t>
      </w:r>
    </w:p>
    <w:p w14:paraId="63381292" w14:textId="77777777" w:rsidR="00BE7939" w:rsidRPr="004573C3" w:rsidRDefault="00BE7939" w:rsidP="00BE7939">
      <w:pPr>
        <w:pStyle w:val="Apara"/>
      </w:pPr>
      <w:r>
        <w:tab/>
      </w:r>
      <w:r w:rsidRPr="004573C3">
        <w:t>(a)</w:t>
      </w:r>
      <w:r w:rsidRPr="004573C3">
        <w:tab/>
        <w:t>must not make the consent order; and</w:t>
      </w:r>
    </w:p>
    <w:p w14:paraId="792D5C54" w14:textId="77777777" w:rsidR="00BE7939" w:rsidRPr="004573C3" w:rsidRDefault="00BE7939" w:rsidP="00BE7939">
      <w:pPr>
        <w:pStyle w:val="Apara"/>
      </w:pPr>
      <w:r>
        <w:tab/>
      </w:r>
      <w:r w:rsidRPr="004573C3">
        <w:t>(b)</w:t>
      </w:r>
      <w:r w:rsidRPr="004573C3">
        <w:tab/>
        <w:t>may adjourn the hearing to allow the person to get separate representation.</w:t>
      </w:r>
    </w:p>
    <w:p w14:paraId="5C3BF4EE" w14:textId="77777777" w:rsidR="00BE7939" w:rsidRPr="00562CAF" w:rsidRDefault="00BE7939" w:rsidP="00BE7939">
      <w:pPr>
        <w:pStyle w:val="AH3Div"/>
      </w:pPr>
      <w:bookmarkStart w:id="123" w:name="_Toc150857363"/>
      <w:r w:rsidRPr="00562CAF">
        <w:rPr>
          <w:rStyle w:val="CharDivNo"/>
        </w:rPr>
        <w:t>Division 4.7</w:t>
      </w:r>
      <w:r w:rsidRPr="004573C3">
        <w:tab/>
      </w:r>
      <w:r w:rsidRPr="00562CAF">
        <w:rPr>
          <w:rStyle w:val="CharDivText"/>
        </w:rPr>
        <w:t>Appointment etc of litigation guardian</w:t>
      </w:r>
      <w:bookmarkEnd w:id="123"/>
    </w:p>
    <w:p w14:paraId="03303664" w14:textId="77777777" w:rsidR="00BE7939" w:rsidRPr="004573C3" w:rsidRDefault="00BE7939" w:rsidP="00CE5F82">
      <w:pPr>
        <w:pStyle w:val="AH5Sec"/>
      </w:pPr>
      <w:bookmarkStart w:id="124" w:name="_Toc150857364"/>
      <w:r w:rsidRPr="00562CAF">
        <w:rPr>
          <w:rStyle w:val="CharSectNo"/>
        </w:rPr>
        <w:t>78</w:t>
      </w:r>
      <w:r w:rsidRPr="004573C3">
        <w:tab/>
        <w:t>Litigation guardian—appointment</w:t>
      </w:r>
      <w:bookmarkEnd w:id="124"/>
    </w:p>
    <w:p w14:paraId="6BA34B54" w14:textId="77777777" w:rsidR="00BE7939" w:rsidRPr="004573C3" w:rsidRDefault="00BE7939" w:rsidP="00BE7939">
      <w:pPr>
        <w:pStyle w:val="Amain"/>
      </w:pPr>
      <w:r>
        <w:tab/>
      </w:r>
      <w:r w:rsidRPr="004573C3">
        <w:t>(1)</w:t>
      </w:r>
      <w:r w:rsidRPr="004573C3">
        <w:tab/>
        <w:t xml:space="preserve">The following people may be appointed as a litigation guardian for a person with impaired decision-making ability (the </w:t>
      </w:r>
      <w:r w:rsidRPr="004573C3">
        <w:rPr>
          <w:rStyle w:val="charBoldItals"/>
        </w:rPr>
        <w:t>assisted person</w:t>
      </w:r>
      <w:r w:rsidRPr="004573C3">
        <w:t>) in a proceeding for a family violence order:</w:t>
      </w:r>
    </w:p>
    <w:p w14:paraId="728DCDC6" w14:textId="77777777" w:rsidR="00BE7939" w:rsidRPr="004573C3" w:rsidRDefault="00BE7939" w:rsidP="00BE7939">
      <w:pPr>
        <w:pStyle w:val="Apara"/>
      </w:pPr>
      <w:r>
        <w:tab/>
      </w:r>
      <w:r w:rsidRPr="004573C3">
        <w:t>(a)</w:t>
      </w:r>
      <w:r w:rsidRPr="004573C3">
        <w:tab/>
        <w:t xml:space="preserve">an </w:t>
      </w:r>
      <w:r w:rsidRPr="00BF0FD5">
        <w:t>adult</w:t>
      </w:r>
      <w:r>
        <w:t xml:space="preserve"> </w:t>
      </w:r>
      <w:r w:rsidRPr="004573C3">
        <w:t>who is not a person with impaired decision-making ability;</w:t>
      </w:r>
    </w:p>
    <w:p w14:paraId="451C2A3A" w14:textId="77777777" w:rsidR="00BE7939" w:rsidRPr="004573C3" w:rsidRDefault="00BE7939" w:rsidP="00BE7939">
      <w:pPr>
        <w:pStyle w:val="Apara"/>
      </w:pPr>
      <w:r>
        <w:tab/>
      </w:r>
      <w:r w:rsidRPr="004573C3">
        <w:t>(b)</w:t>
      </w:r>
      <w:r w:rsidRPr="004573C3">
        <w:tab/>
        <w:t>the public advocate.</w:t>
      </w:r>
    </w:p>
    <w:p w14:paraId="648CD24D" w14:textId="77777777" w:rsidR="00BE7939" w:rsidRPr="004573C3" w:rsidRDefault="00BE7939" w:rsidP="00BE7939">
      <w:pPr>
        <w:pStyle w:val="Amain"/>
      </w:pPr>
      <w:r>
        <w:lastRenderedPageBreak/>
        <w:tab/>
      </w:r>
      <w:r w:rsidRPr="004573C3">
        <w:t>(2)</w:t>
      </w:r>
      <w:r w:rsidRPr="004573C3">
        <w:tab/>
        <w:t>A person is appointed by filing with the Magistrates Court a statement—</w:t>
      </w:r>
    </w:p>
    <w:p w14:paraId="096CCF02" w14:textId="77777777" w:rsidR="00BE7939" w:rsidRPr="004573C3" w:rsidRDefault="00BE7939" w:rsidP="00BE7939">
      <w:pPr>
        <w:pStyle w:val="Apara"/>
      </w:pPr>
      <w:r>
        <w:tab/>
      </w:r>
      <w:r w:rsidRPr="004573C3">
        <w:t>(a)</w:t>
      </w:r>
      <w:r w:rsidRPr="004573C3">
        <w:tab/>
        <w:t>about whether, to the best of the person’s knowledge, the assisted person already has a disability guardian; and</w:t>
      </w:r>
    </w:p>
    <w:p w14:paraId="2E4E3CF2" w14:textId="77777777" w:rsidR="00BE7939" w:rsidRPr="004573C3" w:rsidRDefault="00BE7939" w:rsidP="00BE7939">
      <w:pPr>
        <w:pStyle w:val="Apara"/>
        <w:keepNext/>
      </w:pPr>
      <w:r>
        <w:tab/>
      </w:r>
      <w:r w:rsidRPr="004573C3">
        <w:t>(b)</w:t>
      </w:r>
      <w:r w:rsidRPr="004573C3">
        <w:tab/>
        <w:t>to the effect that the person—</w:t>
      </w:r>
    </w:p>
    <w:p w14:paraId="0A84D2C1" w14:textId="77777777" w:rsidR="00BE7939" w:rsidRPr="004573C3" w:rsidRDefault="00BE7939" w:rsidP="00BE7939">
      <w:pPr>
        <w:pStyle w:val="Asubpara"/>
      </w:pPr>
      <w:r>
        <w:tab/>
      </w:r>
      <w:r w:rsidRPr="004573C3">
        <w:t>(i)</w:t>
      </w:r>
      <w:r w:rsidRPr="004573C3">
        <w:tab/>
        <w:t>has no interest in the proceeding that is adverse to the interests of the assisted person; and</w:t>
      </w:r>
    </w:p>
    <w:p w14:paraId="2495EA7D" w14:textId="77777777" w:rsidR="00BE7939" w:rsidRPr="004573C3" w:rsidRDefault="00BE7939" w:rsidP="00BE7939">
      <w:pPr>
        <w:pStyle w:val="Asubpara"/>
      </w:pPr>
      <w:r>
        <w:tab/>
      </w:r>
      <w:r w:rsidRPr="004573C3">
        <w:t>(ii)</w:t>
      </w:r>
      <w:r w:rsidRPr="004573C3">
        <w:tab/>
        <w:t>agrees to be appointed.</w:t>
      </w:r>
    </w:p>
    <w:p w14:paraId="265195FA" w14:textId="77777777" w:rsidR="00BE7939" w:rsidRPr="004573C3" w:rsidRDefault="00BE7939" w:rsidP="00BE7939">
      <w:pPr>
        <w:pStyle w:val="Amain"/>
      </w:pPr>
      <w:r>
        <w:tab/>
      </w:r>
      <w:r w:rsidRPr="004573C3">
        <w:t>(3)</w:t>
      </w:r>
      <w:r w:rsidRPr="004573C3">
        <w:tab/>
        <w:t>If the assisted person already has a disability guardian, the disability guardian may be appointed as the assisted person’s litigation guardian only with the Magistrates Court’s leave.</w:t>
      </w:r>
    </w:p>
    <w:p w14:paraId="22F3661F" w14:textId="77777777" w:rsidR="00BE7939" w:rsidRPr="004573C3" w:rsidRDefault="00BE7939" w:rsidP="00CE5F82">
      <w:pPr>
        <w:pStyle w:val="AH5Sec"/>
      </w:pPr>
      <w:bookmarkStart w:id="125" w:name="_Toc150857365"/>
      <w:r w:rsidRPr="00562CAF">
        <w:rPr>
          <w:rStyle w:val="CharSectNo"/>
        </w:rPr>
        <w:t>79</w:t>
      </w:r>
      <w:r w:rsidRPr="004573C3">
        <w:tab/>
        <w:t>Litigation guardian—powers</w:t>
      </w:r>
      <w:bookmarkEnd w:id="125"/>
      <w:r w:rsidRPr="004573C3">
        <w:t xml:space="preserve"> </w:t>
      </w:r>
    </w:p>
    <w:p w14:paraId="6EA185FB" w14:textId="77777777" w:rsidR="00BE7939" w:rsidRPr="004573C3" w:rsidRDefault="00BE7939" w:rsidP="00BE7939">
      <w:pPr>
        <w:pStyle w:val="Amain"/>
      </w:pPr>
      <w:r>
        <w:tab/>
      </w:r>
      <w:r w:rsidRPr="004573C3">
        <w:t>(1)</w:t>
      </w:r>
      <w:r w:rsidRPr="004573C3">
        <w:tab/>
        <w:t>This section applies if a litigation guardian has been appointed under section 78 for a person with impaired decision-making ability.</w:t>
      </w:r>
    </w:p>
    <w:p w14:paraId="459DDC67" w14:textId="77777777" w:rsidR="00BE7939" w:rsidRPr="004573C3" w:rsidRDefault="00BE7939" w:rsidP="00BE7939">
      <w:pPr>
        <w:pStyle w:val="Amain"/>
      </w:pPr>
      <w:r>
        <w:tab/>
      </w:r>
      <w:r w:rsidRPr="004573C3">
        <w:t>(2)</w:t>
      </w:r>
      <w:r w:rsidRPr="004573C3">
        <w:tab/>
        <w:t>Anything that the person is allowed to do under this Act may be done by the person’s litigation guardian.</w:t>
      </w:r>
    </w:p>
    <w:p w14:paraId="541D3CC0" w14:textId="77777777" w:rsidR="00BE7939" w:rsidRPr="004573C3" w:rsidRDefault="00BE7939" w:rsidP="00BE7939">
      <w:pPr>
        <w:pStyle w:val="Amain"/>
        <w:keepNext/>
      </w:pPr>
      <w:r>
        <w:tab/>
      </w:r>
      <w:r w:rsidRPr="004573C3">
        <w:t>(3)</w:t>
      </w:r>
      <w:r w:rsidRPr="004573C3">
        <w:tab/>
        <w:t>Anything that the person is required to do under this Act must be done by the person’s litigation guardian.</w:t>
      </w:r>
    </w:p>
    <w:p w14:paraId="00B069B8" w14:textId="7C75DB8A" w:rsidR="00BE7939" w:rsidRPr="004573C3" w:rsidRDefault="00BE7939" w:rsidP="00BE7939">
      <w:pPr>
        <w:pStyle w:val="aNote"/>
      </w:pPr>
      <w:r w:rsidRPr="004573C3">
        <w:rPr>
          <w:rStyle w:val="charItals"/>
        </w:rPr>
        <w:t>Note</w:t>
      </w:r>
      <w:r w:rsidRPr="004573C3">
        <w:rPr>
          <w:rStyle w:val="charItals"/>
        </w:rPr>
        <w:tab/>
      </w:r>
      <w:r w:rsidRPr="004573C3">
        <w:t xml:space="preserve">The litigation guardian may not give the person’s evidence for the person (see </w:t>
      </w:r>
      <w:hyperlink r:id="rId71" w:tooltip="A2011-12" w:history="1">
        <w:r w:rsidRPr="004573C3">
          <w:rPr>
            <w:rStyle w:val="charCitHyperlinkItal"/>
          </w:rPr>
          <w:t>Evidence Act 2011</w:t>
        </w:r>
      </w:hyperlink>
      <w:r w:rsidRPr="004573C3">
        <w:t>, pt 3.2).</w:t>
      </w:r>
    </w:p>
    <w:p w14:paraId="0AD474C4" w14:textId="77777777" w:rsidR="00BE7939" w:rsidRPr="004573C3" w:rsidRDefault="00BE7939" w:rsidP="00CE5F82">
      <w:pPr>
        <w:pStyle w:val="AH5Sec"/>
      </w:pPr>
      <w:bookmarkStart w:id="126" w:name="_Toc150857366"/>
      <w:r w:rsidRPr="00562CAF">
        <w:rPr>
          <w:rStyle w:val="CharSectNo"/>
        </w:rPr>
        <w:t>80</w:t>
      </w:r>
      <w:r w:rsidRPr="004573C3">
        <w:tab/>
        <w:t>Litigation guardian—responsibilities</w:t>
      </w:r>
      <w:bookmarkEnd w:id="126"/>
      <w:r w:rsidRPr="004573C3">
        <w:t xml:space="preserve"> </w:t>
      </w:r>
    </w:p>
    <w:p w14:paraId="13902A2C" w14:textId="77777777" w:rsidR="00BE7939" w:rsidRPr="004573C3" w:rsidRDefault="00BE7939" w:rsidP="00BE7939">
      <w:pPr>
        <w:pStyle w:val="Amainreturn"/>
      </w:pPr>
      <w:r w:rsidRPr="004573C3">
        <w:t>The litigation guardian of a person with impaired decision-making ability in a proceeding for a family violence order must do everything that is necessary in the proceeding to protect the person’s interests.</w:t>
      </w:r>
    </w:p>
    <w:p w14:paraId="1CAE83FC" w14:textId="77777777" w:rsidR="00BE7939" w:rsidRPr="004573C3" w:rsidRDefault="00BE7939" w:rsidP="00CE5F82">
      <w:pPr>
        <w:pStyle w:val="AH5Sec"/>
      </w:pPr>
      <w:bookmarkStart w:id="127" w:name="_Toc150857367"/>
      <w:r w:rsidRPr="00562CAF">
        <w:rPr>
          <w:rStyle w:val="CharSectNo"/>
        </w:rPr>
        <w:lastRenderedPageBreak/>
        <w:t>81</w:t>
      </w:r>
      <w:r w:rsidRPr="004573C3">
        <w:tab/>
        <w:t>Litigation guardian—removal</w:t>
      </w:r>
      <w:bookmarkEnd w:id="127"/>
      <w:r w:rsidRPr="004573C3">
        <w:t xml:space="preserve"> </w:t>
      </w:r>
    </w:p>
    <w:p w14:paraId="6E0A19E5" w14:textId="77777777" w:rsidR="00BE7939" w:rsidRPr="004573C3" w:rsidRDefault="00BE7939" w:rsidP="00BE7939">
      <w:pPr>
        <w:pStyle w:val="Amain"/>
        <w:keepNext/>
      </w:pPr>
      <w:r>
        <w:tab/>
      </w:r>
      <w:r w:rsidRPr="004573C3">
        <w:t>(1)</w:t>
      </w:r>
      <w:r w:rsidRPr="004573C3">
        <w:tab/>
        <w:t>A court may in a proceeding for a family violence order, on application or on its own initiative—</w:t>
      </w:r>
    </w:p>
    <w:p w14:paraId="1490695B" w14:textId="77777777" w:rsidR="00BE7939" w:rsidRPr="004573C3" w:rsidRDefault="00BE7939" w:rsidP="00BE7939">
      <w:pPr>
        <w:pStyle w:val="Apara"/>
        <w:keepNext/>
      </w:pPr>
      <w:r>
        <w:tab/>
      </w:r>
      <w:r w:rsidRPr="004573C3">
        <w:t>(a)</w:t>
      </w:r>
      <w:r w:rsidRPr="004573C3">
        <w:tab/>
        <w:t>remove the litigation guardian of a person with impaired decision-making ability in the proceeding; and</w:t>
      </w:r>
    </w:p>
    <w:p w14:paraId="03268D5F" w14:textId="77777777" w:rsidR="00BE7939" w:rsidRPr="004573C3" w:rsidRDefault="00BE7939" w:rsidP="00BE7939">
      <w:pPr>
        <w:pStyle w:val="Apara"/>
      </w:pPr>
      <w:r>
        <w:tab/>
      </w:r>
      <w:r w:rsidRPr="004573C3">
        <w:t>(b)</w:t>
      </w:r>
      <w:r w:rsidRPr="004573C3">
        <w:tab/>
        <w:t>order that the proceeding be stayed until someone else has been appointed as a replacement litigation guardian.</w:t>
      </w:r>
    </w:p>
    <w:p w14:paraId="790A29A9" w14:textId="77777777" w:rsidR="00BE7939" w:rsidRPr="004573C3" w:rsidRDefault="00BE7939" w:rsidP="00BE7939">
      <w:pPr>
        <w:pStyle w:val="Amain"/>
      </w:pPr>
      <w:r>
        <w:tab/>
      </w:r>
      <w:r w:rsidRPr="004573C3">
        <w:t>(2)</w:t>
      </w:r>
      <w:r w:rsidRPr="004573C3">
        <w:tab/>
        <w:t>An applicant for an order under subsection (1) must, unless the court otherwise directs, serve notice of the application on the person whose removal is sought and on the person with impaired decision</w:t>
      </w:r>
      <w:r w:rsidRPr="004573C3">
        <w:noBreakHyphen/>
        <w:t>making ability in the proceeding.</w:t>
      </w:r>
    </w:p>
    <w:p w14:paraId="15ED226C" w14:textId="77777777" w:rsidR="00BE7939" w:rsidRPr="004573C3" w:rsidRDefault="00BE7939" w:rsidP="00BE7939">
      <w:pPr>
        <w:pStyle w:val="Amain"/>
      </w:pPr>
      <w:r>
        <w:tab/>
      </w:r>
      <w:r w:rsidRPr="004573C3">
        <w:t>(3)</w:t>
      </w:r>
      <w:r w:rsidRPr="004573C3">
        <w:tab/>
        <w:t>An application under subsection (1) may be made by a party to the proceeding or anyone else.</w:t>
      </w:r>
    </w:p>
    <w:p w14:paraId="454E548A" w14:textId="77777777" w:rsidR="00BE7939" w:rsidRPr="004573C3" w:rsidRDefault="00BE7939" w:rsidP="00BE7939">
      <w:pPr>
        <w:pStyle w:val="PageBreak"/>
      </w:pPr>
      <w:r w:rsidRPr="004573C3">
        <w:br w:type="page"/>
      </w:r>
    </w:p>
    <w:p w14:paraId="690DFAA9" w14:textId="77777777" w:rsidR="00BE7939" w:rsidRPr="00562CAF" w:rsidRDefault="00BE7939" w:rsidP="00BE7939">
      <w:pPr>
        <w:pStyle w:val="AH2Part"/>
      </w:pPr>
      <w:bookmarkStart w:id="128" w:name="_Toc150857368"/>
      <w:r w:rsidRPr="00562CAF">
        <w:rPr>
          <w:rStyle w:val="CharPartNo"/>
        </w:rPr>
        <w:lastRenderedPageBreak/>
        <w:t>Part 5</w:t>
      </w:r>
      <w:r w:rsidRPr="004573C3">
        <w:tab/>
      </w:r>
      <w:r w:rsidRPr="00562CAF">
        <w:rPr>
          <w:rStyle w:val="CharPartText"/>
        </w:rPr>
        <w:t>Amendment of protection orders</w:t>
      </w:r>
      <w:bookmarkEnd w:id="128"/>
    </w:p>
    <w:p w14:paraId="58561F01" w14:textId="77777777" w:rsidR="00BE7939" w:rsidRPr="004573C3" w:rsidRDefault="00BE7939" w:rsidP="00BE7939">
      <w:pPr>
        <w:pStyle w:val="Placeholder"/>
        <w:suppressLineNumbers/>
      </w:pPr>
      <w:r w:rsidRPr="004573C3">
        <w:rPr>
          <w:rStyle w:val="CharDivNo"/>
        </w:rPr>
        <w:t xml:space="preserve">  </w:t>
      </w:r>
      <w:r w:rsidRPr="004573C3">
        <w:rPr>
          <w:rStyle w:val="CharDivText"/>
        </w:rPr>
        <w:t xml:space="preserve">  </w:t>
      </w:r>
    </w:p>
    <w:p w14:paraId="7AF03BA2" w14:textId="77777777" w:rsidR="00BE7939" w:rsidRPr="004573C3" w:rsidRDefault="00BE7939" w:rsidP="00BE7939">
      <w:pPr>
        <w:pStyle w:val="AH5Sec"/>
      </w:pPr>
      <w:bookmarkStart w:id="129" w:name="_Toc150857369"/>
      <w:r w:rsidRPr="00562CAF">
        <w:rPr>
          <w:rStyle w:val="CharSectNo"/>
        </w:rPr>
        <w:t>82</w:t>
      </w:r>
      <w:r w:rsidRPr="004573C3">
        <w:tab/>
        <w:t>Amendment of protection orders—who may apply</w:t>
      </w:r>
      <w:bookmarkEnd w:id="129"/>
    </w:p>
    <w:p w14:paraId="6D2CA09F" w14:textId="77777777" w:rsidR="00BE7939" w:rsidRPr="004573C3" w:rsidRDefault="00BE7939" w:rsidP="00BE7939">
      <w:pPr>
        <w:pStyle w:val="Amainreturn"/>
      </w:pPr>
      <w:r w:rsidRPr="004573C3">
        <w:t>The Magistrates Court may, on application by any of the following people, amend a protection order:</w:t>
      </w:r>
    </w:p>
    <w:p w14:paraId="641AEDD1" w14:textId="77777777" w:rsidR="00BE7939" w:rsidRPr="004573C3" w:rsidRDefault="00BE7939" w:rsidP="00BE7939">
      <w:pPr>
        <w:pStyle w:val="Apara"/>
      </w:pPr>
      <w:r>
        <w:tab/>
      </w:r>
      <w:r w:rsidRPr="004573C3">
        <w:t>(a)</w:t>
      </w:r>
      <w:r w:rsidRPr="004573C3">
        <w:tab/>
        <w:t>the protected person for the order;</w:t>
      </w:r>
    </w:p>
    <w:p w14:paraId="78226714" w14:textId="77777777" w:rsidR="00BE7939" w:rsidRPr="004573C3" w:rsidRDefault="00BE7939" w:rsidP="00BE7939">
      <w:pPr>
        <w:pStyle w:val="Apara"/>
      </w:pPr>
      <w:r>
        <w:tab/>
      </w:r>
      <w:r w:rsidRPr="004573C3">
        <w:t>(b)</w:t>
      </w:r>
      <w:r w:rsidRPr="004573C3">
        <w:tab/>
        <w:t>if the protected person is not the applicant for the order—the applicant;</w:t>
      </w:r>
    </w:p>
    <w:p w14:paraId="5AD969A4" w14:textId="77777777" w:rsidR="00BE7939" w:rsidRPr="004573C3" w:rsidRDefault="00BE7939" w:rsidP="00BE7939">
      <w:pPr>
        <w:pStyle w:val="Apara"/>
        <w:keepNext/>
      </w:pPr>
      <w:r>
        <w:tab/>
      </w:r>
      <w:r w:rsidRPr="004573C3">
        <w:t>(c)</w:t>
      </w:r>
      <w:r w:rsidRPr="004573C3">
        <w:tab/>
        <w:t>the respondent to the order.</w:t>
      </w:r>
    </w:p>
    <w:p w14:paraId="61B6B0B0" w14:textId="77777777" w:rsidR="00BE7939" w:rsidRPr="004573C3" w:rsidRDefault="00BE7939" w:rsidP="00BE7939">
      <w:pPr>
        <w:pStyle w:val="aNote"/>
        <w:keepNext/>
      </w:pPr>
      <w:r w:rsidRPr="004573C3">
        <w:rPr>
          <w:rStyle w:val="charItals"/>
        </w:rPr>
        <w:t>Note 1</w:t>
      </w:r>
      <w:r w:rsidRPr="004573C3">
        <w:rPr>
          <w:rStyle w:val="charItals"/>
        </w:rPr>
        <w:tab/>
      </w:r>
      <w:r w:rsidRPr="004573C3">
        <w:rPr>
          <w:rStyle w:val="charBoldItals"/>
        </w:rPr>
        <w:t>Amend</w:t>
      </w:r>
      <w:r w:rsidRPr="004573C3">
        <w:t xml:space="preserve"> includes extend or reduce the period for which the protection order remains in force (see dict).</w:t>
      </w:r>
    </w:p>
    <w:p w14:paraId="38A5304C" w14:textId="15340BA5" w:rsidR="00BE7939" w:rsidRPr="004573C3" w:rsidRDefault="00BE7939" w:rsidP="00BE7939">
      <w:pPr>
        <w:pStyle w:val="aNote"/>
      </w:pPr>
      <w:r w:rsidRPr="004573C3">
        <w:rPr>
          <w:rStyle w:val="charItals"/>
        </w:rPr>
        <w:t>Note 2</w:t>
      </w:r>
      <w:r w:rsidRPr="004573C3">
        <w:tab/>
        <w:t xml:space="preserve">If a form is approved under the </w:t>
      </w:r>
      <w:hyperlink r:id="rId72" w:tooltip="A2004-59" w:history="1">
        <w:r w:rsidRPr="004573C3">
          <w:rPr>
            <w:rStyle w:val="charCitHyperlinkItal"/>
          </w:rPr>
          <w:t>Court Procedures Act 2004</w:t>
        </w:r>
      </w:hyperlink>
      <w:r w:rsidRPr="004573C3">
        <w:t>, s 8 for an application, the form must be used.</w:t>
      </w:r>
    </w:p>
    <w:p w14:paraId="343A9DB7" w14:textId="77777777" w:rsidR="00BE7939" w:rsidRPr="00BF0FD5" w:rsidRDefault="00BE7939" w:rsidP="00BE7939">
      <w:pPr>
        <w:pStyle w:val="AH5Sec"/>
      </w:pPr>
      <w:bookmarkStart w:id="130" w:name="_Toc150857370"/>
      <w:r w:rsidRPr="00562CAF">
        <w:rPr>
          <w:rStyle w:val="CharSectNo"/>
        </w:rPr>
        <w:t>82A</w:t>
      </w:r>
      <w:r w:rsidRPr="00BF0FD5">
        <w:tab/>
        <w:t>Preliminary conferences</w:t>
      </w:r>
      <w:bookmarkEnd w:id="130"/>
    </w:p>
    <w:p w14:paraId="47C1419C" w14:textId="77777777" w:rsidR="00BE7939" w:rsidRPr="00BF0FD5" w:rsidRDefault="00BE7939" w:rsidP="00BE7939">
      <w:pPr>
        <w:pStyle w:val="Amainreturn"/>
      </w:pPr>
      <w:r w:rsidRPr="00BF0FD5">
        <w:t>If the Magistrates Court receives an application under section 82, the registrar must do the following:</w:t>
      </w:r>
    </w:p>
    <w:p w14:paraId="5BFEC620"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5803AC44" w14:textId="77777777" w:rsidR="00BE7939" w:rsidRPr="00BF0FD5" w:rsidRDefault="00BE7939" w:rsidP="00AC549C">
      <w:pPr>
        <w:pStyle w:val="Apara"/>
        <w:keepNext/>
      </w:pPr>
      <w:r w:rsidRPr="00BF0FD5">
        <w:tab/>
        <w:t>(b)</w:t>
      </w:r>
      <w:r w:rsidRPr="00BF0FD5">
        <w:tab/>
        <w:t>as soon as practicable personally serve on the other party—</w:t>
      </w:r>
    </w:p>
    <w:p w14:paraId="1FF48319" w14:textId="77777777" w:rsidR="00BE7939" w:rsidRPr="00BF0FD5" w:rsidRDefault="00BE7939" w:rsidP="00BE7939">
      <w:pPr>
        <w:pStyle w:val="Asubpara"/>
      </w:pPr>
      <w:r w:rsidRPr="00BF0FD5">
        <w:tab/>
        <w:t>(i)</w:t>
      </w:r>
      <w:r w:rsidRPr="00BF0FD5">
        <w:tab/>
        <w:t>a copy of the application; and</w:t>
      </w:r>
    </w:p>
    <w:p w14:paraId="02561A1F" w14:textId="77777777" w:rsidR="00BE7939" w:rsidRPr="00BF0FD5" w:rsidRDefault="00BE7939" w:rsidP="00BE7939">
      <w:pPr>
        <w:pStyle w:val="Asubpara"/>
      </w:pPr>
      <w:r w:rsidRPr="00BF0FD5">
        <w:tab/>
        <w:t>(ii)</w:t>
      </w:r>
      <w:r w:rsidRPr="00BF0FD5">
        <w:tab/>
        <w:t>a timing notice for the conference;</w:t>
      </w:r>
    </w:p>
    <w:p w14:paraId="3C34C80A" w14:textId="77777777" w:rsidR="00BE7939" w:rsidRPr="00BF0FD5" w:rsidRDefault="00BE7939" w:rsidP="00BE7939">
      <w:pPr>
        <w:pStyle w:val="Apara"/>
      </w:pPr>
      <w:r w:rsidRPr="00BF0FD5">
        <w:tab/>
        <w:t>(c)</w:t>
      </w:r>
      <w:r w:rsidRPr="00BF0FD5">
        <w:tab/>
        <w:t>as soon as practicable give the applicant a timing notice.</w:t>
      </w:r>
    </w:p>
    <w:p w14:paraId="4FEB0AFD" w14:textId="77777777" w:rsidR="00BE7939" w:rsidRPr="004573C3" w:rsidRDefault="00BE7939" w:rsidP="00BE7939">
      <w:pPr>
        <w:pStyle w:val="AH5Sec"/>
      </w:pPr>
      <w:bookmarkStart w:id="131" w:name="_Toc150857371"/>
      <w:r w:rsidRPr="00562CAF">
        <w:rPr>
          <w:rStyle w:val="CharSectNo"/>
        </w:rPr>
        <w:lastRenderedPageBreak/>
        <w:t>83</w:t>
      </w:r>
      <w:r w:rsidRPr="004573C3">
        <w:tab/>
        <w:t>Amendment of protection orders</w:t>
      </w:r>
      <w:bookmarkEnd w:id="131"/>
      <w:r w:rsidRPr="004573C3">
        <w:t xml:space="preserve"> </w:t>
      </w:r>
    </w:p>
    <w:p w14:paraId="07117736" w14:textId="77777777" w:rsidR="00BE7939" w:rsidRPr="004573C3" w:rsidRDefault="00BE7939" w:rsidP="00BE7939">
      <w:pPr>
        <w:pStyle w:val="Amain"/>
        <w:keepNext/>
      </w:pPr>
      <w:r>
        <w:tab/>
      </w:r>
      <w:r w:rsidRPr="004573C3">
        <w:t>(1)</w:t>
      </w:r>
      <w:r w:rsidRPr="004573C3">
        <w:tab/>
        <w:t>The Magistrates Court may amend a protection order only if satisfied that—</w:t>
      </w:r>
    </w:p>
    <w:p w14:paraId="44170A4A" w14:textId="77777777" w:rsidR="00BE7939" w:rsidRPr="004573C3" w:rsidRDefault="00BE7939" w:rsidP="00BE7939">
      <w:pPr>
        <w:pStyle w:val="Apara"/>
      </w:pPr>
      <w:r>
        <w:tab/>
      </w:r>
      <w:r w:rsidRPr="004573C3">
        <w:t>(</w:t>
      </w:r>
      <w:r>
        <w:t>a</w:t>
      </w:r>
      <w:r w:rsidRPr="004573C3">
        <w:t>)</w:t>
      </w:r>
      <w:r w:rsidRPr="004573C3">
        <w:tab/>
        <w:t>amending the order will not adversely affect the safety of the protected person or a child of the protected person; and</w:t>
      </w:r>
    </w:p>
    <w:p w14:paraId="42F29126" w14:textId="77777777" w:rsidR="00BE7939" w:rsidRPr="004573C3" w:rsidRDefault="00BE7939" w:rsidP="00BE7939">
      <w:pPr>
        <w:pStyle w:val="Apara"/>
      </w:pPr>
      <w:r>
        <w:tab/>
      </w:r>
      <w:r w:rsidRPr="004573C3">
        <w:t>(</w:t>
      </w:r>
      <w:r>
        <w:t>b</w:t>
      </w:r>
      <w:r w:rsidRPr="004573C3">
        <w:t>)</w:t>
      </w:r>
      <w:r w:rsidRPr="004573C3">
        <w:tab/>
        <w:t>the order as amended could be made on application for a protection order; and</w:t>
      </w:r>
    </w:p>
    <w:p w14:paraId="6EB73798" w14:textId="77777777" w:rsidR="00BE7939" w:rsidRPr="004573C3" w:rsidRDefault="00BE7939" w:rsidP="00BE7939">
      <w:pPr>
        <w:pStyle w:val="Apara"/>
        <w:keepNext/>
      </w:pPr>
      <w:r>
        <w:tab/>
      </w:r>
      <w:r w:rsidRPr="004573C3">
        <w:t>(</w:t>
      </w:r>
      <w:r>
        <w:t>c</w:t>
      </w:r>
      <w:r w:rsidRPr="004573C3">
        <w:t>)</w:t>
      </w:r>
      <w:r w:rsidRPr="004573C3">
        <w:tab/>
        <w:t>if the amendment would reduce the protection of a child who is 15 years old or younger—the child is no longer in need of the greater protection provided by the unamended protection order.</w:t>
      </w:r>
    </w:p>
    <w:p w14:paraId="05DCA56D" w14:textId="77777777" w:rsidR="00BE7939" w:rsidRPr="004573C3" w:rsidRDefault="00BE7939" w:rsidP="00BE7939">
      <w:pPr>
        <w:pStyle w:val="Amain"/>
      </w:pPr>
      <w:r>
        <w:tab/>
      </w:r>
      <w:r w:rsidRPr="004573C3">
        <w:t>(2)</w:t>
      </w:r>
      <w:r w:rsidRPr="004573C3">
        <w:tab/>
        <w:t>If the protection order has been amended by being extended, the order must mention that it has been extended.</w:t>
      </w:r>
    </w:p>
    <w:p w14:paraId="7CC30CF4" w14:textId="77777777" w:rsidR="00BE7939" w:rsidRPr="004573C3" w:rsidRDefault="00BE7939" w:rsidP="00AC549C">
      <w:pPr>
        <w:pStyle w:val="Amain"/>
        <w:keepNext/>
      </w:pPr>
      <w:r>
        <w:tab/>
      </w:r>
      <w:r w:rsidRPr="004573C3">
        <w:t>(3)</w:t>
      </w:r>
      <w:r w:rsidRPr="004573C3">
        <w:tab/>
        <w:t>An application for an amendment must state the grounds for the application.</w:t>
      </w:r>
    </w:p>
    <w:p w14:paraId="61D4DBFB" w14:textId="77777777" w:rsidR="00BE7939" w:rsidRPr="004573C3" w:rsidRDefault="00BE7939" w:rsidP="00BE7939">
      <w:pPr>
        <w:pStyle w:val="aExamHdgss"/>
      </w:pPr>
      <w:r w:rsidRPr="004573C3">
        <w:t>Examples</w:t>
      </w:r>
    </w:p>
    <w:p w14:paraId="3E082964" w14:textId="77777777" w:rsidR="00BE7939" w:rsidRPr="004573C3" w:rsidRDefault="00BE7939" w:rsidP="00BE7939">
      <w:pPr>
        <w:pStyle w:val="aExamINumss"/>
      </w:pPr>
      <w:r w:rsidRPr="004573C3">
        <w:t>1</w:t>
      </w:r>
      <w:r w:rsidRPr="004573C3">
        <w:tab/>
        <w:t>the protected person has had a change in circumstances since the original order was made</w:t>
      </w:r>
    </w:p>
    <w:p w14:paraId="5A28A8CF" w14:textId="77777777" w:rsidR="00BE7939" w:rsidRPr="004573C3" w:rsidRDefault="00BE7939" w:rsidP="00BE7939">
      <w:pPr>
        <w:pStyle w:val="aExamINumss"/>
      </w:pPr>
      <w:r w:rsidRPr="004573C3">
        <w:t>2</w:t>
      </w:r>
      <w:r w:rsidRPr="004573C3">
        <w:tab/>
        <w:t>the original order restricts the respondent’s rights unnecessarily</w:t>
      </w:r>
    </w:p>
    <w:p w14:paraId="64E0F1FA" w14:textId="77777777" w:rsidR="00BE7939" w:rsidRPr="004573C3" w:rsidRDefault="00BE7939" w:rsidP="00BE7939">
      <w:pPr>
        <w:pStyle w:val="Amain"/>
      </w:pPr>
      <w:r>
        <w:tab/>
      </w:r>
      <w:r w:rsidRPr="004573C3">
        <w:t>(4)</w:t>
      </w:r>
      <w:r w:rsidRPr="004573C3">
        <w:tab/>
        <w:t>An application for an amendment must be made before the original order ends.</w:t>
      </w:r>
    </w:p>
    <w:p w14:paraId="24AFE96D" w14:textId="77777777" w:rsidR="00BE7939" w:rsidRPr="00BF0FD5" w:rsidRDefault="00BE7939" w:rsidP="00BE7939">
      <w:pPr>
        <w:pStyle w:val="Amain"/>
      </w:pPr>
      <w:r w:rsidRPr="00BF0FD5">
        <w:tab/>
        <w:t>(5)</w:t>
      </w:r>
      <w:r w:rsidRPr="00BF0FD5">
        <w:tab/>
        <w:t>If the parties consent to the application to amend the protection order, the Magistrates Court must amend the order regardless of whether or not—</w:t>
      </w:r>
    </w:p>
    <w:p w14:paraId="0B9AB9C4" w14:textId="77777777" w:rsidR="00BE7939" w:rsidRPr="00BF0FD5" w:rsidRDefault="00BE7939" w:rsidP="00BE7939">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14:paraId="49D54C66" w14:textId="77777777" w:rsidR="00BE7939" w:rsidRPr="00BF0FD5" w:rsidRDefault="00BE7939" w:rsidP="00BE7939">
      <w:pPr>
        <w:pStyle w:val="Apara"/>
      </w:pPr>
      <w:r w:rsidRPr="00BF0FD5">
        <w:tab/>
        <w:t>(b)</w:t>
      </w:r>
      <w:r w:rsidRPr="00BF0FD5">
        <w:tab/>
        <w:t>the court has considered those grounds.</w:t>
      </w:r>
    </w:p>
    <w:p w14:paraId="16E0C7BD" w14:textId="77777777" w:rsidR="00BE7939" w:rsidRPr="004573C3" w:rsidRDefault="00BE7939" w:rsidP="00BE7939">
      <w:pPr>
        <w:pStyle w:val="AH5Sec"/>
      </w:pPr>
      <w:bookmarkStart w:id="132" w:name="_Toc150857372"/>
      <w:r w:rsidRPr="00562CAF">
        <w:rPr>
          <w:rStyle w:val="CharSectNo"/>
        </w:rPr>
        <w:lastRenderedPageBreak/>
        <w:t>84</w:t>
      </w:r>
      <w:r w:rsidRPr="004573C3">
        <w:tab/>
        <w:t>Final orders—temporary amendment</w:t>
      </w:r>
      <w:bookmarkEnd w:id="132"/>
    </w:p>
    <w:p w14:paraId="485B599A" w14:textId="77777777" w:rsidR="00BE7939" w:rsidRPr="004573C3" w:rsidRDefault="00BE7939" w:rsidP="00BE7939">
      <w:pPr>
        <w:pStyle w:val="Amain"/>
        <w:keepNext/>
      </w:pPr>
      <w:r>
        <w:tab/>
      </w:r>
      <w:r w:rsidRPr="004573C3">
        <w:t>(1)</w:t>
      </w:r>
      <w:r w:rsidRPr="004573C3">
        <w:tab/>
        <w:t xml:space="preserve">The Magistrates Court may, on application, amend a final order for a stated period (a </w:t>
      </w:r>
      <w:r w:rsidRPr="004573C3">
        <w:rPr>
          <w:rStyle w:val="charBoldItals"/>
        </w:rPr>
        <w:t>temporary amendment</w:t>
      </w:r>
      <w:r w:rsidRPr="004573C3">
        <w:t>).</w:t>
      </w:r>
    </w:p>
    <w:p w14:paraId="73894EC5" w14:textId="507F8CC5" w:rsidR="00BE7939" w:rsidRPr="004573C3" w:rsidRDefault="00BE7939" w:rsidP="00BE7939">
      <w:pPr>
        <w:pStyle w:val="aNote"/>
      </w:pPr>
      <w:r w:rsidRPr="004573C3">
        <w:rPr>
          <w:rStyle w:val="charItals"/>
        </w:rPr>
        <w:t>Note</w:t>
      </w:r>
      <w:r w:rsidRPr="004573C3">
        <w:tab/>
        <w:t xml:space="preserve">If a form is approved under the </w:t>
      </w:r>
      <w:hyperlink r:id="rId73" w:tooltip="A2004-59" w:history="1">
        <w:r w:rsidRPr="004573C3">
          <w:rPr>
            <w:rStyle w:val="charCitHyperlinkItal"/>
          </w:rPr>
          <w:t>Court Procedures Act 2004</w:t>
        </w:r>
      </w:hyperlink>
      <w:r w:rsidRPr="004573C3">
        <w:t>, s 8 for an application, the form must be used.</w:t>
      </w:r>
    </w:p>
    <w:p w14:paraId="759FD5FF" w14:textId="77777777" w:rsidR="00BE7939" w:rsidRPr="004573C3" w:rsidRDefault="00BE7939" w:rsidP="00BE7939">
      <w:pPr>
        <w:pStyle w:val="Amain"/>
        <w:keepNext/>
      </w:pPr>
      <w:r>
        <w:tab/>
      </w:r>
      <w:r w:rsidRPr="004573C3">
        <w:t>(2)</w:t>
      </w:r>
      <w:r w:rsidRPr="004573C3">
        <w:tab/>
        <w:t>The order for the temporary amendment must state—</w:t>
      </w:r>
    </w:p>
    <w:p w14:paraId="0FE19059" w14:textId="77777777" w:rsidR="00BE7939" w:rsidRPr="004573C3" w:rsidRDefault="00BE7939" w:rsidP="00BE7939">
      <w:pPr>
        <w:pStyle w:val="Apara"/>
      </w:pPr>
      <w:r>
        <w:tab/>
      </w:r>
      <w:r w:rsidRPr="004573C3">
        <w:t>(a)</w:t>
      </w:r>
      <w:r w:rsidRPr="004573C3">
        <w:tab/>
        <w:t>the date and time when the amendment starts and ends; and</w:t>
      </w:r>
    </w:p>
    <w:p w14:paraId="5B6B71C9" w14:textId="77777777" w:rsidR="00BE7939" w:rsidRPr="004573C3" w:rsidRDefault="00BE7939" w:rsidP="00BE7939">
      <w:pPr>
        <w:pStyle w:val="Apara"/>
      </w:pPr>
      <w:r>
        <w:tab/>
      </w:r>
      <w:r w:rsidRPr="004573C3">
        <w:t>(b)</w:t>
      </w:r>
      <w:r w:rsidRPr="004573C3">
        <w:tab/>
        <w:t>the reasons for the amendment.</w:t>
      </w:r>
    </w:p>
    <w:p w14:paraId="43F9027D" w14:textId="77777777" w:rsidR="00BE7939" w:rsidRPr="004573C3" w:rsidRDefault="00BE7939" w:rsidP="00BE7939">
      <w:pPr>
        <w:pStyle w:val="AH5Sec"/>
      </w:pPr>
      <w:bookmarkStart w:id="133" w:name="_Toc150857373"/>
      <w:r w:rsidRPr="00562CAF">
        <w:rPr>
          <w:rStyle w:val="CharSectNo"/>
        </w:rPr>
        <w:t>85</w:t>
      </w:r>
      <w:r w:rsidRPr="004573C3">
        <w:tab/>
        <w:t>General interim orders made by consent—extension</w:t>
      </w:r>
      <w:bookmarkEnd w:id="133"/>
    </w:p>
    <w:p w14:paraId="42E1406A" w14:textId="77777777" w:rsidR="00BE7939" w:rsidRPr="004573C3" w:rsidRDefault="00BE7939" w:rsidP="00BE7939">
      <w:pPr>
        <w:pStyle w:val="Amainreturn"/>
      </w:pPr>
      <w:r w:rsidRPr="004573C3">
        <w:t>The Magistrates Court may, on application, amend a general interim order made as a consent order by extending it for an additional stated period, or further additional stated period.</w:t>
      </w:r>
    </w:p>
    <w:p w14:paraId="5670F587" w14:textId="77777777" w:rsidR="00BE7939" w:rsidRPr="004573C3" w:rsidRDefault="00BE7939" w:rsidP="00BE7939">
      <w:pPr>
        <w:pStyle w:val="AH5Sec"/>
      </w:pPr>
      <w:bookmarkStart w:id="134" w:name="_Toc150857374"/>
      <w:r w:rsidRPr="00562CAF">
        <w:rPr>
          <w:rStyle w:val="CharSectNo"/>
        </w:rPr>
        <w:t>86</w:t>
      </w:r>
      <w:r w:rsidRPr="004573C3">
        <w:tab/>
        <w:t>Final orders—extension</w:t>
      </w:r>
      <w:bookmarkEnd w:id="134"/>
    </w:p>
    <w:p w14:paraId="46881FC6" w14:textId="77777777" w:rsidR="00BE7939" w:rsidRPr="004573C3" w:rsidRDefault="00BE7939" w:rsidP="00BE7939">
      <w:pPr>
        <w:pStyle w:val="Amain"/>
      </w:pPr>
      <w:r>
        <w:tab/>
      </w:r>
      <w:r w:rsidRPr="004573C3">
        <w:t>(1)</w:t>
      </w:r>
      <w:r w:rsidRPr="004573C3">
        <w:tab/>
        <w:t xml:space="preserve">The Magistrates Court must, on application, amend a final order (the </w:t>
      </w:r>
      <w:r w:rsidRPr="004573C3">
        <w:rPr>
          <w:rStyle w:val="charBoldItals"/>
        </w:rPr>
        <w:t>original order</w:t>
      </w:r>
      <w:r w:rsidRPr="004573C3">
        <w:t>) by extending it for a stated period unless satisfied that a protection order is no longer necessary to protect the protected person from family violence by the respondent.</w:t>
      </w:r>
    </w:p>
    <w:p w14:paraId="6F37BFB3" w14:textId="77777777" w:rsidR="00BE7939" w:rsidRPr="004573C3" w:rsidRDefault="00BE7939" w:rsidP="00BE7939">
      <w:pPr>
        <w:pStyle w:val="Amain"/>
      </w:pPr>
      <w:r>
        <w:tab/>
      </w:r>
      <w:r w:rsidRPr="004573C3">
        <w:t>(2)</w:t>
      </w:r>
      <w:r w:rsidRPr="004573C3">
        <w:tab/>
        <w:t>If the parties consent to the application to amend the original order, the Magistrates Court must amend the original order without considering the matt</w:t>
      </w:r>
      <w:r w:rsidR="00997504">
        <w:t>er mentioned in subsection (1).</w:t>
      </w:r>
    </w:p>
    <w:p w14:paraId="48C22EE3" w14:textId="77777777" w:rsidR="00BE7939" w:rsidRPr="004573C3" w:rsidRDefault="00BE7939" w:rsidP="00BE7939">
      <w:pPr>
        <w:pStyle w:val="PageBreak"/>
      </w:pPr>
      <w:r w:rsidRPr="004573C3">
        <w:br w:type="page"/>
      </w:r>
    </w:p>
    <w:p w14:paraId="5C8D93DA" w14:textId="77777777" w:rsidR="00BE7939" w:rsidRPr="00562CAF" w:rsidRDefault="00BE7939" w:rsidP="00BE7939">
      <w:pPr>
        <w:pStyle w:val="AH2Part"/>
      </w:pPr>
      <w:bookmarkStart w:id="135" w:name="_Toc150857375"/>
      <w:r w:rsidRPr="00562CAF">
        <w:rPr>
          <w:rStyle w:val="CharPartNo"/>
        </w:rPr>
        <w:lastRenderedPageBreak/>
        <w:t>Part 6</w:t>
      </w:r>
      <w:r w:rsidRPr="004573C3">
        <w:tab/>
      </w:r>
      <w:r w:rsidRPr="00562CAF">
        <w:rPr>
          <w:rStyle w:val="CharPartText"/>
        </w:rPr>
        <w:t>Review of orders</w:t>
      </w:r>
      <w:bookmarkEnd w:id="135"/>
    </w:p>
    <w:p w14:paraId="3E6E06C9" w14:textId="77777777" w:rsidR="00BE7939" w:rsidRPr="004573C3" w:rsidRDefault="00BE7939" w:rsidP="00BE7939">
      <w:pPr>
        <w:pStyle w:val="AH5Sec"/>
      </w:pPr>
      <w:bookmarkStart w:id="136" w:name="_Toc150857376"/>
      <w:r w:rsidRPr="00562CAF">
        <w:rPr>
          <w:rStyle w:val="CharSectNo"/>
        </w:rPr>
        <w:t>87</w:t>
      </w:r>
      <w:r w:rsidRPr="004573C3">
        <w:tab/>
        <w:t>Special interim orders—application for review</w:t>
      </w:r>
      <w:bookmarkEnd w:id="136"/>
    </w:p>
    <w:p w14:paraId="1E0718C6" w14:textId="77777777" w:rsidR="00BE7939" w:rsidRPr="004573C3" w:rsidRDefault="00BE7939" w:rsidP="00BE7939">
      <w:pPr>
        <w:pStyle w:val="Amainreturn"/>
      </w:pPr>
      <w:r w:rsidRPr="004573C3">
        <w:t>The Magistrates Court may, on application by the respondent to a special interim order, give leave to the respondent to apply to the court for review of the order in relation to any of the following only:</w:t>
      </w:r>
    </w:p>
    <w:p w14:paraId="114E2FE9" w14:textId="77777777" w:rsidR="00BE7939" w:rsidRPr="004573C3" w:rsidRDefault="00BE7939" w:rsidP="00BE7939">
      <w:pPr>
        <w:pStyle w:val="Apara"/>
      </w:pPr>
      <w:r>
        <w:tab/>
      </w:r>
      <w:r w:rsidRPr="004573C3">
        <w:t>(a)</w:t>
      </w:r>
      <w:r w:rsidRPr="004573C3">
        <w:tab/>
        <w:t>the identity of the respondent;</w:t>
      </w:r>
    </w:p>
    <w:p w14:paraId="7F90B829" w14:textId="77777777" w:rsidR="00BE7939" w:rsidRPr="004573C3" w:rsidRDefault="00BE7939" w:rsidP="00BE7939">
      <w:pPr>
        <w:pStyle w:val="Apara"/>
      </w:pPr>
      <w:r>
        <w:tab/>
      </w:r>
      <w:r w:rsidRPr="004573C3">
        <w:t>(b)</w:t>
      </w:r>
      <w:r w:rsidRPr="004573C3">
        <w:tab/>
        <w:t>an administrative defect or error in the special interim order;</w:t>
      </w:r>
    </w:p>
    <w:p w14:paraId="6DF5F7C6" w14:textId="77777777" w:rsidR="00BE7939" w:rsidRPr="004573C3" w:rsidRDefault="00BE7939" w:rsidP="00BE7939">
      <w:pPr>
        <w:pStyle w:val="Apara"/>
      </w:pPr>
      <w:r>
        <w:tab/>
      </w:r>
      <w:r w:rsidRPr="004573C3">
        <w:t>(c)</w:t>
      </w:r>
      <w:r w:rsidRPr="004573C3">
        <w:tab/>
        <w:t>whether or not there are outstanding related charges in relation to the respondent</w:t>
      </w:r>
      <w:r>
        <w:t>.</w:t>
      </w:r>
    </w:p>
    <w:p w14:paraId="102F62F0" w14:textId="77777777" w:rsidR="00BE7939" w:rsidRPr="004573C3" w:rsidRDefault="00BE7939" w:rsidP="00BE7939">
      <w:pPr>
        <w:pStyle w:val="aNote"/>
        <w:keepNext/>
      </w:pPr>
      <w:r w:rsidRPr="004573C3">
        <w:rPr>
          <w:rStyle w:val="charItals"/>
        </w:rPr>
        <w:t>Note 1</w:t>
      </w:r>
      <w:r w:rsidRPr="004573C3">
        <w:rPr>
          <w:rStyle w:val="charItals"/>
        </w:rPr>
        <w:tab/>
      </w:r>
      <w:r w:rsidRPr="004573C3">
        <w:t>Section 22 deals with the making of general interim orders and special interim orders.</w:t>
      </w:r>
    </w:p>
    <w:p w14:paraId="04F35C58" w14:textId="17C82330" w:rsidR="00BE7939" w:rsidRPr="004573C3" w:rsidRDefault="00BE7939" w:rsidP="00BE7939">
      <w:pPr>
        <w:pStyle w:val="aNote"/>
      </w:pPr>
      <w:r w:rsidRPr="004573C3">
        <w:rPr>
          <w:rStyle w:val="charItals"/>
        </w:rPr>
        <w:t>Note 2</w:t>
      </w:r>
      <w:r w:rsidRPr="004573C3">
        <w:tab/>
        <w:t xml:space="preserve">If a form is approved under the </w:t>
      </w:r>
      <w:hyperlink r:id="rId74" w:tooltip="A2004-59" w:history="1">
        <w:r w:rsidRPr="004573C3">
          <w:rPr>
            <w:rStyle w:val="charCitHyperlinkItal"/>
          </w:rPr>
          <w:t>Court Procedures Act 2004</w:t>
        </w:r>
      </w:hyperlink>
      <w:r w:rsidRPr="004573C3">
        <w:t>, s 8 for an application, the form must be used.</w:t>
      </w:r>
    </w:p>
    <w:p w14:paraId="072A5691" w14:textId="77777777" w:rsidR="00BE7939" w:rsidRPr="004573C3" w:rsidRDefault="00BE7939" w:rsidP="00BE7939">
      <w:pPr>
        <w:pStyle w:val="AH5Sec"/>
      </w:pPr>
      <w:bookmarkStart w:id="137" w:name="_Toc150857377"/>
      <w:r w:rsidRPr="00562CAF">
        <w:rPr>
          <w:rStyle w:val="CharSectNo"/>
        </w:rPr>
        <w:t>88</w:t>
      </w:r>
      <w:r w:rsidRPr="004573C3">
        <w:tab/>
        <w:t>Special interim orders—review</w:t>
      </w:r>
      <w:bookmarkEnd w:id="137"/>
      <w:r w:rsidRPr="004573C3">
        <w:t xml:space="preserve"> </w:t>
      </w:r>
    </w:p>
    <w:p w14:paraId="7E47ADCC" w14:textId="77777777" w:rsidR="00BE7939" w:rsidRPr="004573C3" w:rsidRDefault="00BE7939" w:rsidP="00BE7939">
      <w:pPr>
        <w:pStyle w:val="Amain"/>
      </w:pPr>
      <w:r>
        <w:tab/>
      </w:r>
      <w:r w:rsidRPr="004573C3">
        <w:t>(1)</w:t>
      </w:r>
      <w:r w:rsidRPr="004573C3">
        <w:tab/>
        <w:t>On hearing an application for review under section 87, the Magistrates Court must, by order—</w:t>
      </w:r>
    </w:p>
    <w:p w14:paraId="1EE362FF" w14:textId="77777777" w:rsidR="00BE7939" w:rsidRPr="004573C3" w:rsidRDefault="00BE7939" w:rsidP="00BE7939">
      <w:pPr>
        <w:pStyle w:val="Apara"/>
      </w:pPr>
      <w:r>
        <w:tab/>
      </w:r>
      <w:r w:rsidRPr="004573C3">
        <w:t>(a)</w:t>
      </w:r>
      <w:r w:rsidRPr="004573C3">
        <w:tab/>
        <w:t>dismiss the application; or</w:t>
      </w:r>
    </w:p>
    <w:p w14:paraId="14599C18" w14:textId="77777777" w:rsidR="00BE7939" w:rsidRPr="004573C3" w:rsidRDefault="00BE7939" w:rsidP="00BE7939">
      <w:pPr>
        <w:pStyle w:val="Apara"/>
      </w:pPr>
      <w:r>
        <w:tab/>
      </w:r>
      <w:r w:rsidRPr="004573C3">
        <w:t>(b)</w:t>
      </w:r>
      <w:r w:rsidRPr="004573C3">
        <w:tab/>
        <w:t>confirm the special interim order; or</w:t>
      </w:r>
    </w:p>
    <w:p w14:paraId="4CC5F4D2" w14:textId="77777777" w:rsidR="00BE7939" w:rsidRPr="004573C3" w:rsidRDefault="00BE7939" w:rsidP="00BE7939">
      <w:pPr>
        <w:pStyle w:val="Apara"/>
      </w:pPr>
      <w:r>
        <w:tab/>
      </w:r>
      <w:r w:rsidRPr="004573C3">
        <w:t>(c)</w:t>
      </w:r>
      <w:r w:rsidRPr="004573C3">
        <w:tab/>
        <w:t>revoke the special interim order; or</w:t>
      </w:r>
    </w:p>
    <w:p w14:paraId="614E0DA7" w14:textId="77777777" w:rsidR="00BE7939" w:rsidRPr="004573C3" w:rsidRDefault="00BE7939" w:rsidP="00BE7939">
      <w:pPr>
        <w:pStyle w:val="Apara"/>
      </w:pPr>
      <w:r>
        <w:tab/>
      </w:r>
      <w:r w:rsidRPr="004573C3">
        <w:t>(d)</w:t>
      </w:r>
      <w:r w:rsidRPr="004573C3">
        <w:tab/>
        <w:t>set aside the special interim order and make a new interim order.</w:t>
      </w:r>
    </w:p>
    <w:p w14:paraId="0A6EB90E" w14:textId="77777777" w:rsidR="00BE7939" w:rsidRPr="004573C3" w:rsidRDefault="00BE7939" w:rsidP="00BE7939">
      <w:pPr>
        <w:pStyle w:val="Amain"/>
      </w:pPr>
      <w:r>
        <w:tab/>
      </w:r>
      <w:r w:rsidRPr="004573C3">
        <w:t>(2)</w:t>
      </w:r>
      <w:r w:rsidRPr="004573C3">
        <w:tab/>
        <w:t>The Magistrates Court may revoke the special interim order only if the Magistrates Court is satisfied that the special interim order is no longer necessary for the protection of the protected person.</w:t>
      </w:r>
    </w:p>
    <w:p w14:paraId="54BE0B74" w14:textId="77777777" w:rsidR="00BE7939" w:rsidRPr="004573C3" w:rsidRDefault="00BE7939" w:rsidP="00BE7939">
      <w:pPr>
        <w:pStyle w:val="Amain"/>
        <w:keepLines/>
      </w:pPr>
      <w:r>
        <w:tab/>
      </w:r>
      <w:r w:rsidRPr="004573C3">
        <w:t>(3)</w:t>
      </w:r>
      <w:r w:rsidRPr="004573C3">
        <w:tab/>
        <w:t>If the Magistrates Court revokes the special interim order</w:t>
      </w:r>
      <w:r>
        <w:t xml:space="preserve"> </w:t>
      </w:r>
      <w:r w:rsidRPr="00BF0FD5">
        <w:t>and the protected person is not present in court when the order is revoked</w:t>
      </w:r>
      <w:r w:rsidRPr="004573C3">
        <w:t>, the court must notify the protected person in writing as soon as practicable.</w:t>
      </w:r>
    </w:p>
    <w:p w14:paraId="19CA31EA" w14:textId="77777777" w:rsidR="00BE7939" w:rsidRPr="00BF0FD5" w:rsidRDefault="00BE7939" w:rsidP="00BE7939">
      <w:pPr>
        <w:pStyle w:val="AH5Sec"/>
      </w:pPr>
      <w:bookmarkStart w:id="138" w:name="_Toc150857378"/>
      <w:r w:rsidRPr="00562CAF">
        <w:rPr>
          <w:rStyle w:val="CharSectNo"/>
        </w:rPr>
        <w:lastRenderedPageBreak/>
        <w:t>89</w:t>
      </w:r>
      <w:r w:rsidRPr="00BF0FD5">
        <w:tab/>
        <w:t>Final orders—application for review</w:t>
      </w:r>
      <w:bookmarkEnd w:id="138"/>
    </w:p>
    <w:p w14:paraId="7CE9B080" w14:textId="77777777" w:rsidR="00BE7939" w:rsidRPr="004573C3" w:rsidRDefault="00BE7939" w:rsidP="00BE7939">
      <w:pPr>
        <w:pStyle w:val="Amain"/>
        <w:keepNext/>
      </w:pPr>
      <w:r>
        <w:tab/>
      </w:r>
      <w:r w:rsidRPr="004573C3">
        <w:t>(1)</w:t>
      </w:r>
      <w:r w:rsidRPr="004573C3">
        <w:tab/>
        <w:t xml:space="preserve">This section applies to an application for review of a final order (the </w:t>
      </w:r>
      <w:r w:rsidRPr="004573C3">
        <w:rPr>
          <w:rStyle w:val="charBoldItals"/>
        </w:rPr>
        <w:t>original order</w:t>
      </w:r>
      <w:r w:rsidRPr="004573C3">
        <w:t>).</w:t>
      </w:r>
    </w:p>
    <w:p w14:paraId="2C251E2E" w14:textId="77777777" w:rsidR="00BE7939" w:rsidRPr="004573C3" w:rsidRDefault="00BE7939" w:rsidP="00BE7939">
      <w:pPr>
        <w:pStyle w:val="aNote"/>
      </w:pPr>
      <w:r w:rsidRPr="004573C3">
        <w:rPr>
          <w:rStyle w:val="charItals"/>
        </w:rPr>
        <w:t>Note </w:t>
      </w:r>
      <w:r w:rsidRPr="004573C3">
        <w:tab/>
        <w:t xml:space="preserve">Section 91 </w:t>
      </w:r>
      <w:r w:rsidRPr="00BF0FD5">
        <w:t>also</w:t>
      </w:r>
      <w:r>
        <w:t xml:space="preserve"> </w:t>
      </w:r>
      <w:r w:rsidRPr="004573C3">
        <w:t>applies to applications for review of consent orders.</w:t>
      </w:r>
    </w:p>
    <w:p w14:paraId="270391F8" w14:textId="77777777" w:rsidR="00BE7939" w:rsidRPr="004573C3" w:rsidRDefault="00BE7939" w:rsidP="00BE7939">
      <w:pPr>
        <w:pStyle w:val="Amain"/>
      </w:pPr>
      <w:r>
        <w:tab/>
      </w:r>
      <w:r w:rsidRPr="004573C3">
        <w:t>(2)</w:t>
      </w:r>
      <w:r w:rsidRPr="004573C3">
        <w:tab/>
        <w:t>The following people may apply to the Magistrates Court for review of the original order:</w:t>
      </w:r>
    </w:p>
    <w:p w14:paraId="4F03A6F7" w14:textId="77777777" w:rsidR="00BE7939" w:rsidRPr="004573C3" w:rsidRDefault="00BE7939" w:rsidP="00BE7939">
      <w:pPr>
        <w:pStyle w:val="Apara"/>
      </w:pPr>
      <w:r>
        <w:tab/>
      </w:r>
      <w:r w:rsidRPr="004573C3">
        <w:t>(a)</w:t>
      </w:r>
      <w:r w:rsidRPr="004573C3">
        <w:tab/>
        <w:t>the protected person;</w:t>
      </w:r>
    </w:p>
    <w:p w14:paraId="5A2943B2" w14:textId="77777777" w:rsidR="00BE7939" w:rsidRPr="004573C3" w:rsidRDefault="00BE7939" w:rsidP="00BE7939">
      <w:pPr>
        <w:pStyle w:val="Apara"/>
      </w:pPr>
      <w:r>
        <w:tab/>
      </w:r>
      <w:r w:rsidRPr="004573C3">
        <w:t>(b)</w:t>
      </w:r>
      <w:r w:rsidRPr="004573C3">
        <w:tab/>
        <w:t>if the protected person is not the applicant—the applicant;</w:t>
      </w:r>
    </w:p>
    <w:p w14:paraId="7C16E811" w14:textId="77777777" w:rsidR="00BE7939" w:rsidRPr="004573C3" w:rsidRDefault="00BE7939" w:rsidP="00BE7939">
      <w:pPr>
        <w:pStyle w:val="Apara"/>
      </w:pPr>
      <w:r>
        <w:tab/>
      </w:r>
      <w:r w:rsidRPr="004573C3">
        <w:t>(c)</w:t>
      </w:r>
      <w:r w:rsidRPr="004573C3">
        <w:tab/>
        <w:t>with the court’s leave—</w:t>
      </w:r>
    </w:p>
    <w:p w14:paraId="15D1BD4E" w14:textId="77777777" w:rsidR="00BE7939" w:rsidRPr="004573C3" w:rsidRDefault="00BE7939" w:rsidP="00BE7939">
      <w:pPr>
        <w:pStyle w:val="Asubpara"/>
      </w:pPr>
      <w:r>
        <w:tab/>
      </w:r>
      <w:r w:rsidRPr="004573C3">
        <w:t>(i)</w:t>
      </w:r>
      <w:r w:rsidRPr="004573C3">
        <w:tab/>
        <w:t>the respondent; or</w:t>
      </w:r>
    </w:p>
    <w:p w14:paraId="2A5806D2" w14:textId="77777777" w:rsidR="00BE7939" w:rsidRPr="004573C3" w:rsidRDefault="00BE7939" w:rsidP="00BE7939">
      <w:pPr>
        <w:pStyle w:val="Asubpara"/>
      </w:pPr>
      <w:r>
        <w:tab/>
      </w:r>
      <w:r w:rsidRPr="004573C3">
        <w:t>(ii)</w:t>
      </w:r>
      <w:r w:rsidRPr="004573C3">
        <w:tab/>
        <w:t>someone else with sufficient interest in the original order.</w:t>
      </w:r>
    </w:p>
    <w:p w14:paraId="0E0A6395" w14:textId="77777777" w:rsidR="00BE7939" w:rsidRPr="004573C3" w:rsidRDefault="00BE7939" w:rsidP="00BE7939">
      <w:pPr>
        <w:pStyle w:val="aExamHdgss"/>
      </w:pPr>
      <w:r w:rsidRPr="004573C3">
        <w:t>Example—someone with sufficient interest</w:t>
      </w:r>
    </w:p>
    <w:p w14:paraId="3F9B14EF" w14:textId="77777777" w:rsidR="00BE7939" w:rsidRPr="004573C3" w:rsidRDefault="00BE7939" w:rsidP="00BE7939">
      <w:pPr>
        <w:pStyle w:val="aExam"/>
        <w:keepNext/>
      </w:pPr>
      <w:r w:rsidRPr="004573C3">
        <w:t>a protected person’s guardian</w:t>
      </w:r>
    </w:p>
    <w:p w14:paraId="3B7EEB71" w14:textId="702252D7" w:rsidR="00BE7939" w:rsidRPr="004573C3" w:rsidRDefault="00BE7939" w:rsidP="00BE7939">
      <w:pPr>
        <w:pStyle w:val="aNote"/>
        <w:keepNext/>
      </w:pPr>
      <w:r w:rsidRPr="004573C3">
        <w:rPr>
          <w:rStyle w:val="charItals"/>
        </w:rPr>
        <w:t>Note</w:t>
      </w:r>
      <w:r w:rsidRPr="004573C3">
        <w:tab/>
        <w:t xml:space="preserve">If a form is approved under the </w:t>
      </w:r>
      <w:hyperlink r:id="rId75" w:tooltip="A2004-59" w:history="1">
        <w:r w:rsidRPr="004573C3">
          <w:rPr>
            <w:rStyle w:val="charCitHyperlinkItal"/>
          </w:rPr>
          <w:t>Court Procedures Act 2004</w:t>
        </w:r>
      </w:hyperlink>
      <w:r w:rsidRPr="004573C3">
        <w:t>, s 8 for an application, the form must be used.</w:t>
      </w:r>
    </w:p>
    <w:p w14:paraId="0F1B26FE" w14:textId="77777777" w:rsidR="00BE7939" w:rsidRPr="004573C3" w:rsidRDefault="00BE7939" w:rsidP="00BE7939">
      <w:pPr>
        <w:pStyle w:val="Amain"/>
      </w:pPr>
      <w:r>
        <w:tab/>
      </w:r>
      <w:r w:rsidRPr="004573C3">
        <w:t>(3)</w:t>
      </w:r>
      <w:r w:rsidRPr="004573C3">
        <w:tab/>
        <w:t xml:space="preserve">Before hearing an application for leave for subsection (2) (c), the Magistrates Court must— </w:t>
      </w:r>
    </w:p>
    <w:p w14:paraId="1FB3A90E" w14:textId="77777777" w:rsidR="00BE7939" w:rsidRPr="004573C3" w:rsidRDefault="00BE7939" w:rsidP="00BE7939">
      <w:pPr>
        <w:pStyle w:val="Apara"/>
      </w:pPr>
      <w:r>
        <w:tab/>
      </w:r>
      <w:r w:rsidRPr="004573C3">
        <w:t>(a)</w:t>
      </w:r>
      <w:r w:rsidRPr="004573C3">
        <w:tab/>
        <w:t>fix a date and time to hear the application; and</w:t>
      </w:r>
    </w:p>
    <w:p w14:paraId="4A693C34" w14:textId="77777777" w:rsidR="00BE7939" w:rsidRPr="004573C3" w:rsidRDefault="00BE7939" w:rsidP="00BE7939">
      <w:pPr>
        <w:pStyle w:val="Apara"/>
      </w:pPr>
      <w:r>
        <w:tab/>
      </w:r>
      <w:r w:rsidRPr="004573C3">
        <w:t>(b)</w:t>
      </w:r>
      <w:r w:rsidRPr="004573C3">
        <w:tab/>
        <w:t>give the people mentioned in subsection (2) written notice of the date and time.</w:t>
      </w:r>
    </w:p>
    <w:p w14:paraId="4237609F" w14:textId="77777777" w:rsidR="00BE7939" w:rsidRPr="00BF0FD5" w:rsidRDefault="00BE7939" w:rsidP="00F857E3">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14:paraId="61828369" w14:textId="77777777" w:rsidR="00BE7939" w:rsidRPr="004573C3" w:rsidRDefault="00BE7939" w:rsidP="00E26BF3">
      <w:pPr>
        <w:pStyle w:val="Amain"/>
        <w:keepNext/>
      </w:pPr>
      <w:r>
        <w:tab/>
      </w:r>
      <w:r w:rsidRPr="004573C3">
        <w:t>(</w:t>
      </w:r>
      <w:r>
        <w:t>5</w:t>
      </w:r>
      <w:r w:rsidRPr="004573C3">
        <w:t>)</w:t>
      </w:r>
      <w:r w:rsidRPr="004573C3">
        <w:tab/>
      </w:r>
      <w:r w:rsidRPr="004573C3">
        <w:rPr>
          <w:rFonts w:ascii="Times New (W1)" w:hAnsi="Times New (W1)" w:cs="Times New (W1)"/>
        </w:rPr>
        <w:t>I</w:t>
      </w:r>
      <w:r w:rsidRPr="004573C3">
        <w:t>n this section:</w:t>
      </w:r>
    </w:p>
    <w:p w14:paraId="66F83034" w14:textId="77777777" w:rsidR="00BE7939" w:rsidRPr="004573C3" w:rsidRDefault="00BE7939" w:rsidP="00BE7939">
      <w:pPr>
        <w:pStyle w:val="aDef"/>
      </w:pPr>
      <w:r w:rsidRPr="004573C3">
        <w:rPr>
          <w:rStyle w:val="charBoldItals"/>
        </w:rPr>
        <w:t xml:space="preserve">protected person </w:t>
      </w:r>
      <w:r w:rsidRPr="004573C3">
        <w:t>means the protected person in relation to the original order.</w:t>
      </w:r>
    </w:p>
    <w:p w14:paraId="5A5E2BA8" w14:textId="77777777" w:rsidR="00BE7939" w:rsidRPr="004573C3" w:rsidRDefault="00BE7939" w:rsidP="00BE7939">
      <w:pPr>
        <w:pStyle w:val="aDef"/>
      </w:pPr>
      <w:r w:rsidRPr="004573C3">
        <w:rPr>
          <w:rStyle w:val="charBoldItals"/>
        </w:rPr>
        <w:t>respondent</w:t>
      </w:r>
      <w:r w:rsidRPr="004573C3">
        <w:t xml:space="preserve"> means the respondent to the original order.</w:t>
      </w:r>
    </w:p>
    <w:p w14:paraId="69BDB408" w14:textId="77777777" w:rsidR="00BE7939" w:rsidRPr="00BF0FD5" w:rsidRDefault="00BE7939" w:rsidP="00BE7939">
      <w:pPr>
        <w:pStyle w:val="AH5Sec"/>
      </w:pPr>
      <w:bookmarkStart w:id="139" w:name="_Toc150857379"/>
      <w:r w:rsidRPr="00562CAF">
        <w:rPr>
          <w:rStyle w:val="CharSectNo"/>
        </w:rPr>
        <w:lastRenderedPageBreak/>
        <w:t>90</w:t>
      </w:r>
      <w:r w:rsidRPr="00BF0FD5">
        <w:tab/>
        <w:t>Final orders—review</w:t>
      </w:r>
      <w:bookmarkEnd w:id="139"/>
    </w:p>
    <w:p w14:paraId="2DB0753E" w14:textId="77777777" w:rsidR="00BE7939" w:rsidRPr="004573C3" w:rsidRDefault="00BE7939" w:rsidP="00BE7939">
      <w:pPr>
        <w:pStyle w:val="Amain"/>
      </w:pPr>
      <w:r>
        <w:tab/>
      </w:r>
      <w:r w:rsidRPr="004573C3">
        <w:t>(1)</w:t>
      </w:r>
      <w:r w:rsidRPr="004573C3">
        <w:tab/>
        <w:t>On hearing an application under section 89 to review a final order, the Magistrates Court must, by order—</w:t>
      </w:r>
    </w:p>
    <w:p w14:paraId="658E994C" w14:textId="77777777" w:rsidR="00BE7939" w:rsidRPr="004573C3" w:rsidRDefault="00BE7939" w:rsidP="00BE7939">
      <w:pPr>
        <w:pStyle w:val="Apara"/>
      </w:pPr>
      <w:r>
        <w:tab/>
      </w:r>
      <w:r w:rsidRPr="004573C3">
        <w:t>(a)</w:t>
      </w:r>
      <w:r w:rsidRPr="004573C3">
        <w:tab/>
        <w:t>dismiss the application; or</w:t>
      </w:r>
    </w:p>
    <w:p w14:paraId="2A9BE748" w14:textId="77777777" w:rsidR="00BE7939" w:rsidRPr="004573C3" w:rsidRDefault="00BE7939" w:rsidP="00BE7939">
      <w:pPr>
        <w:pStyle w:val="Apara"/>
      </w:pPr>
      <w:r>
        <w:tab/>
      </w:r>
      <w:r w:rsidRPr="004573C3">
        <w:t>(b)</w:t>
      </w:r>
      <w:r w:rsidRPr="004573C3">
        <w:tab/>
        <w:t>confirm the original order; or</w:t>
      </w:r>
    </w:p>
    <w:p w14:paraId="3A04737F" w14:textId="77777777" w:rsidR="00BE7939" w:rsidRPr="004573C3" w:rsidRDefault="00BE7939" w:rsidP="00BE7939">
      <w:pPr>
        <w:pStyle w:val="Apara"/>
      </w:pPr>
      <w:r>
        <w:tab/>
      </w:r>
      <w:r w:rsidRPr="004573C3">
        <w:t>(c)</w:t>
      </w:r>
      <w:r w:rsidRPr="004573C3">
        <w:tab/>
        <w:t>revoke the original order; or</w:t>
      </w:r>
    </w:p>
    <w:p w14:paraId="57CFADC5" w14:textId="77777777" w:rsidR="00BE7939" w:rsidRPr="004573C3" w:rsidRDefault="00BE7939" w:rsidP="00BE7939">
      <w:pPr>
        <w:pStyle w:val="Apara"/>
      </w:pPr>
      <w:r>
        <w:tab/>
      </w:r>
      <w:r w:rsidRPr="004573C3">
        <w:t>(d)</w:t>
      </w:r>
      <w:r w:rsidRPr="004573C3">
        <w:tab/>
        <w:t>set aside the original order and make a new order.</w:t>
      </w:r>
    </w:p>
    <w:p w14:paraId="554A4837" w14:textId="77777777" w:rsidR="00BE7939" w:rsidRPr="004573C3" w:rsidRDefault="00BE7939" w:rsidP="00BE7939">
      <w:pPr>
        <w:pStyle w:val="Amain"/>
      </w:pPr>
      <w:r>
        <w:tab/>
      </w:r>
      <w:r w:rsidRPr="004573C3">
        <w:t>(2)</w:t>
      </w:r>
      <w:r w:rsidRPr="004573C3">
        <w:tab/>
        <w:t>The Magistrates Court may revoke the original order—</w:t>
      </w:r>
    </w:p>
    <w:p w14:paraId="1DC1442B" w14:textId="77777777" w:rsidR="00BE7939" w:rsidRPr="004573C3" w:rsidRDefault="00BE7939" w:rsidP="00BE7939">
      <w:pPr>
        <w:pStyle w:val="Apara"/>
      </w:pPr>
      <w:r>
        <w:tab/>
      </w:r>
      <w:r w:rsidRPr="004573C3">
        <w:t>(a)</w:t>
      </w:r>
      <w:r w:rsidRPr="004573C3">
        <w:tab/>
        <w:t>if the Magistrates Court is satisfied that the original order is no longer necessary to protect the protected person; or</w:t>
      </w:r>
    </w:p>
    <w:p w14:paraId="1A60E576" w14:textId="77777777" w:rsidR="00BE7939" w:rsidRPr="004573C3" w:rsidRDefault="00BE7939" w:rsidP="00BE7939">
      <w:pPr>
        <w:pStyle w:val="Apara"/>
      </w:pPr>
      <w:r>
        <w:tab/>
      </w:r>
      <w:r w:rsidRPr="004573C3">
        <w:t>(b)</w:t>
      </w:r>
      <w:r w:rsidRPr="004573C3">
        <w:tab/>
        <w:t>if—</w:t>
      </w:r>
    </w:p>
    <w:p w14:paraId="124FB06B" w14:textId="77777777" w:rsidR="00BE7939" w:rsidRPr="004573C3" w:rsidRDefault="00BE7939" w:rsidP="00BE7939">
      <w:pPr>
        <w:pStyle w:val="Asubpara"/>
      </w:pPr>
      <w:r>
        <w:tab/>
      </w:r>
      <w:r w:rsidRPr="004573C3">
        <w:t>(i)</w:t>
      </w:r>
      <w:r w:rsidRPr="004573C3">
        <w:tab/>
        <w:t>the applicant for the original order applies for the review of the original order; and</w:t>
      </w:r>
    </w:p>
    <w:p w14:paraId="162FB677" w14:textId="77777777" w:rsidR="00BE7939" w:rsidRPr="004573C3" w:rsidRDefault="00BE7939" w:rsidP="00BE7939">
      <w:pPr>
        <w:pStyle w:val="Asubpara"/>
      </w:pPr>
      <w:r>
        <w:tab/>
      </w:r>
      <w:r w:rsidRPr="004573C3">
        <w:t>(ii)</w:t>
      </w:r>
      <w:r w:rsidRPr="004573C3">
        <w:tab/>
        <w:t>if the revocation would affect the protection of a child who is 15 years old or younger—the Magistrates Court is satisfied the child is no longer in need of the protection provided by the original order.</w:t>
      </w:r>
    </w:p>
    <w:p w14:paraId="3F77B28C" w14:textId="77777777" w:rsidR="00BE7939" w:rsidRPr="004573C3" w:rsidRDefault="00BE7939" w:rsidP="00BE7939">
      <w:pPr>
        <w:pStyle w:val="Amain"/>
      </w:pPr>
      <w:r>
        <w:tab/>
      </w:r>
      <w:r w:rsidRPr="004573C3">
        <w:t>(3)</w:t>
      </w:r>
      <w:r w:rsidRPr="004573C3">
        <w:tab/>
        <w:t>If the Magistrates Court revokes the original order</w:t>
      </w:r>
      <w:r>
        <w:t xml:space="preserve"> </w:t>
      </w:r>
      <w:r w:rsidRPr="00BF0FD5">
        <w:t>and the protected person is not present in court when the order is revoked</w:t>
      </w:r>
      <w:r w:rsidRPr="004573C3">
        <w:t>, the court must notify the protected person in writing as soon as practicable.</w:t>
      </w:r>
    </w:p>
    <w:p w14:paraId="6E096AFD" w14:textId="77777777" w:rsidR="00BE7939" w:rsidRPr="004573C3" w:rsidRDefault="00BE7939" w:rsidP="00621B0C">
      <w:pPr>
        <w:pStyle w:val="AH5Sec"/>
        <w:keepLines/>
        <w:rPr>
          <w:b w:val="0"/>
          <w:bCs/>
        </w:rPr>
      </w:pPr>
      <w:bookmarkStart w:id="140" w:name="_Toc150857380"/>
      <w:r w:rsidRPr="00562CAF">
        <w:rPr>
          <w:rStyle w:val="CharSectNo"/>
        </w:rPr>
        <w:t>91</w:t>
      </w:r>
      <w:r w:rsidRPr="004573C3">
        <w:rPr>
          <w:bCs/>
        </w:rPr>
        <w:tab/>
      </w:r>
      <w:r w:rsidRPr="004573C3">
        <w:t>Consent orders—review</w:t>
      </w:r>
      <w:bookmarkEnd w:id="140"/>
    </w:p>
    <w:p w14:paraId="7A5A6CB5" w14:textId="77777777" w:rsidR="00BE7939" w:rsidRPr="004573C3" w:rsidRDefault="00BE7939" w:rsidP="005070B6">
      <w:pPr>
        <w:pStyle w:val="Amain"/>
      </w:pPr>
      <w:r>
        <w:tab/>
      </w:r>
      <w:r w:rsidRPr="004573C3">
        <w:t>(1)</w:t>
      </w:r>
      <w:r w:rsidRPr="004573C3">
        <w:tab/>
        <w:t xml:space="preserve">A party to a proceeding for a protection order may </w:t>
      </w:r>
      <w:r w:rsidRPr="00BF0FD5">
        <w:t>also</w:t>
      </w:r>
      <w:r>
        <w:t xml:space="preserve"> </w:t>
      </w:r>
      <w:r w:rsidRPr="004573C3">
        <w:t xml:space="preserve">apply to the Magistrates Court for a review of a consent order (the </w:t>
      </w:r>
      <w:r w:rsidRPr="004573C3">
        <w:rPr>
          <w:rStyle w:val="charBoldItals"/>
        </w:rPr>
        <w:t>original order</w:t>
      </w:r>
      <w:r w:rsidRPr="004573C3">
        <w:t>) on the ground that the making of the original order was induced or affected by fraud or duress, other than fraud of the party or duress applied by the party.</w:t>
      </w:r>
    </w:p>
    <w:p w14:paraId="7A09653E" w14:textId="77777777" w:rsidR="00BE7939" w:rsidRPr="004573C3" w:rsidRDefault="00BE7939" w:rsidP="00621B0C">
      <w:pPr>
        <w:pStyle w:val="Amain"/>
        <w:keepNext/>
        <w:keepLines/>
      </w:pPr>
      <w:r>
        <w:lastRenderedPageBreak/>
        <w:tab/>
      </w:r>
      <w:r w:rsidRPr="004573C3">
        <w:t>(2)</w:t>
      </w:r>
      <w:r w:rsidRPr="004573C3">
        <w:tab/>
        <w:t>On application for the review, the Magistrates Court may—</w:t>
      </w:r>
    </w:p>
    <w:p w14:paraId="557E07B7" w14:textId="77777777" w:rsidR="00BE7939" w:rsidRPr="004573C3" w:rsidRDefault="00BE7939" w:rsidP="00BE7939">
      <w:pPr>
        <w:pStyle w:val="Apara"/>
      </w:pPr>
      <w:r>
        <w:tab/>
      </w:r>
      <w:r w:rsidRPr="004573C3">
        <w:t>(a)</w:t>
      </w:r>
      <w:r w:rsidRPr="004573C3">
        <w:tab/>
        <w:t>either—</w:t>
      </w:r>
    </w:p>
    <w:p w14:paraId="5EFACBA0" w14:textId="77777777" w:rsidR="00BE7939" w:rsidRPr="004573C3" w:rsidRDefault="00BE7939" w:rsidP="00BE7939">
      <w:pPr>
        <w:pStyle w:val="Asubpara"/>
      </w:pPr>
      <w:r>
        <w:tab/>
      </w:r>
      <w:r w:rsidRPr="004573C3">
        <w:t>(i)</w:t>
      </w:r>
      <w:r w:rsidRPr="004573C3">
        <w:tab/>
        <w:t>amend, or refuse to amend, the original order; or</w:t>
      </w:r>
    </w:p>
    <w:p w14:paraId="5662924A" w14:textId="77777777" w:rsidR="00BE7939" w:rsidRPr="004573C3" w:rsidRDefault="00BE7939" w:rsidP="00BE7939">
      <w:pPr>
        <w:pStyle w:val="Asubpara"/>
      </w:pPr>
      <w:r>
        <w:tab/>
      </w:r>
      <w:r w:rsidRPr="004573C3">
        <w:t>(ii)</w:t>
      </w:r>
      <w:r w:rsidRPr="004573C3">
        <w:tab/>
        <w:t>declare the original order void; and</w:t>
      </w:r>
    </w:p>
    <w:p w14:paraId="1E930092" w14:textId="77777777" w:rsidR="00BE7939" w:rsidRPr="004573C3" w:rsidRDefault="00BE7939" w:rsidP="00BE7939">
      <w:pPr>
        <w:pStyle w:val="Apara"/>
      </w:pPr>
      <w:r>
        <w:tab/>
      </w:r>
      <w:r w:rsidRPr="004573C3">
        <w:t>(b)</w:t>
      </w:r>
      <w:r w:rsidRPr="004573C3">
        <w:tab/>
        <w:t>make any order that could have been made on the application in relation to which the original order was made instead of the original order.</w:t>
      </w:r>
    </w:p>
    <w:p w14:paraId="088992CC" w14:textId="77777777" w:rsidR="00BE7939" w:rsidRPr="00BF0FD5" w:rsidRDefault="00BE7939" w:rsidP="00BE7939">
      <w:pPr>
        <w:pStyle w:val="AH5Sec"/>
      </w:pPr>
      <w:bookmarkStart w:id="141" w:name="_Toc150857381"/>
      <w:r w:rsidRPr="00562CAF">
        <w:rPr>
          <w:rStyle w:val="CharSectNo"/>
        </w:rPr>
        <w:t>91A</w:t>
      </w:r>
      <w:r w:rsidRPr="00BF0FD5">
        <w:tab/>
        <w:t>Preliminary conferences</w:t>
      </w:r>
      <w:bookmarkEnd w:id="141"/>
    </w:p>
    <w:p w14:paraId="20D1409A" w14:textId="77777777" w:rsidR="00BE7939" w:rsidRPr="00BF0FD5" w:rsidRDefault="00BE7939" w:rsidP="00BE7939">
      <w:pPr>
        <w:pStyle w:val="Amainreturn"/>
        <w:keepNext/>
      </w:pPr>
      <w:r w:rsidRPr="00BF0FD5">
        <w:t>If the Magistrates Court receives an application under section 87, section 89 or section 91, the registrar must do the following:</w:t>
      </w:r>
    </w:p>
    <w:p w14:paraId="16A81908"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49D50D84" w14:textId="77777777" w:rsidR="00BE7939" w:rsidRPr="00BF0FD5" w:rsidRDefault="00BE7939" w:rsidP="00BE7939">
      <w:pPr>
        <w:pStyle w:val="Apara"/>
      </w:pPr>
      <w:r w:rsidRPr="00BF0FD5">
        <w:tab/>
        <w:t>(b)</w:t>
      </w:r>
      <w:r w:rsidRPr="00BF0FD5">
        <w:tab/>
        <w:t>as soon as practicable personally serve on the other party—</w:t>
      </w:r>
    </w:p>
    <w:p w14:paraId="0D7450FB" w14:textId="77777777" w:rsidR="00BE7939" w:rsidRPr="00BF0FD5" w:rsidRDefault="00BE7939" w:rsidP="00BE7939">
      <w:pPr>
        <w:pStyle w:val="Asubpara"/>
      </w:pPr>
      <w:r w:rsidRPr="00BF0FD5">
        <w:tab/>
        <w:t>(i)</w:t>
      </w:r>
      <w:r w:rsidRPr="00BF0FD5">
        <w:tab/>
        <w:t>a copy of the application; and</w:t>
      </w:r>
    </w:p>
    <w:p w14:paraId="4253605C" w14:textId="77777777" w:rsidR="00BE7939" w:rsidRPr="00BF0FD5" w:rsidRDefault="00BE7939" w:rsidP="00BE7939">
      <w:pPr>
        <w:pStyle w:val="Asubpara"/>
      </w:pPr>
      <w:r w:rsidRPr="00BF0FD5">
        <w:tab/>
        <w:t>(ii)</w:t>
      </w:r>
      <w:r w:rsidRPr="00BF0FD5">
        <w:tab/>
        <w:t>a timing notice for the conference;</w:t>
      </w:r>
    </w:p>
    <w:p w14:paraId="13A48596" w14:textId="77777777" w:rsidR="00BE7939" w:rsidRPr="00BF0FD5" w:rsidRDefault="00BE7939" w:rsidP="00BE7939">
      <w:pPr>
        <w:pStyle w:val="Apara"/>
      </w:pPr>
      <w:r w:rsidRPr="00BF0FD5">
        <w:tab/>
        <w:t>(c)</w:t>
      </w:r>
      <w:r w:rsidRPr="00BF0FD5">
        <w:tab/>
        <w:t>as soon as practicable give the applicant a timing notice.</w:t>
      </w:r>
    </w:p>
    <w:p w14:paraId="29A58F01" w14:textId="77777777" w:rsidR="00BE7939" w:rsidRPr="004573C3" w:rsidRDefault="00BE7939" w:rsidP="00BE7939">
      <w:pPr>
        <w:pStyle w:val="AH5Sec"/>
      </w:pPr>
      <w:bookmarkStart w:id="142" w:name="_Toc150857382"/>
      <w:r w:rsidRPr="00562CAF">
        <w:rPr>
          <w:rStyle w:val="CharSectNo"/>
        </w:rPr>
        <w:t>92</w:t>
      </w:r>
      <w:r w:rsidRPr="004573C3">
        <w:tab/>
        <w:t>Appealable decisions</w:t>
      </w:r>
      <w:bookmarkEnd w:id="142"/>
    </w:p>
    <w:p w14:paraId="4F6BE617" w14:textId="77777777" w:rsidR="00BE7939" w:rsidRPr="004573C3" w:rsidRDefault="00BE7939" w:rsidP="00BE7939">
      <w:pPr>
        <w:pStyle w:val="Amainreturn"/>
        <w:keepNext/>
      </w:pPr>
      <w:r w:rsidRPr="004573C3">
        <w:t>The following decisions by the Magistrates Court under this Act are appealable:</w:t>
      </w:r>
    </w:p>
    <w:p w14:paraId="7966DA31" w14:textId="77777777" w:rsidR="00BE7939" w:rsidRPr="004573C3" w:rsidRDefault="00BE7939" w:rsidP="00C52FC4">
      <w:pPr>
        <w:pStyle w:val="Apara"/>
        <w:keepNext/>
      </w:pPr>
      <w:r>
        <w:tab/>
      </w:r>
      <w:r w:rsidRPr="004573C3">
        <w:t>(a)</w:t>
      </w:r>
      <w:r w:rsidRPr="004573C3">
        <w:tab/>
        <w:t>the making, amending or revoking of a final order;</w:t>
      </w:r>
    </w:p>
    <w:p w14:paraId="79CD81D5" w14:textId="77777777" w:rsidR="00BE7939" w:rsidRPr="004573C3" w:rsidRDefault="00BE7939" w:rsidP="00BE7939">
      <w:pPr>
        <w:pStyle w:val="Apara"/>
      </w:pPr>
      <w:r>
        <w:tab/>
      </w:r>
      <w:r w:rsidRPr="004573C3">
        <w:t>(b)</w:t>
      </w:r>
      <w:r w:rsidRPr="004573C3">
        <w:tab/>
        <w:t>a refusal to make, amend or revoke a final order;</w:t>
      </w:r>
    </w:p>
    <w:p w14:paraId="5BFAC848" w14:textId="77777777" w:rsidR="00BE7939" w:rsidRPr="004573C3" w:rsidRDefault="00BE7939" w:rsidP="00BE7939">
      <w:pPr>
        <w:pStyle w:val="Apara"/>
      </w:pPr>
      <w:r>
        <w:tab/>
      </w:r>
      <w:r w:rsidRPr="004573C3">
        <w:t>(c)</w:t>
      </w:r>
      <w:r w:rsidRPr="004573C3">
        <w:tab/>
        <w:t>a decision mentioned in section 91 made on the review of a consent order.</w:t>
      </w:r>
    </w:p>
    <w:p w14:paraId="3EE24E65" w14:textId="77777777" w:rsidR="00BE7939" w:rsidRPr="004573C3" w:rsidRDefault="00BE7939" w:rsidP="00BE7939">
      <w:pPr>
        <w:pStyle w:val="AH5Sec"/>
      </w:pPr>
      <w:bookmarkStart w:id="143" w:name="_Toc150857383"/>
      <w:r w:rsidRPr="00562CAF">
        <w:rPr>
          <w:rStyle w:val="CharSectNo"/>
        </w:rPr>
        <w:lastRenderedPageBreak/>
        <w:t>93</w:t>
      </w:r>
      <w:r w:rsidRPr="004573C3">
        <w:tab/>
        <w:t>Appeals to Supreme Court</w:t>
      </w:r>
      <w:bookmarkEnd w:id="143"/>
      <w:r w:rsidRPr="004573C3">
        <w:t xml:space="preserve"> </w:t>
      </w:r>
    </w:p>
    <w:p w14:paraId="0AE6432C" w14:textId="77777777" w:rsidR="00BE7939" w:rsidRPr="004573C3" w:rsidRDefault="00BE7939" w:rsidP="00BE7939">
      <w:pPr>
        <w:pStyle w:val="Amain"/>
      </w:pPr>
      <w:r>
        <w:tab/>
      </w:r>
      <w:r w:rsidRPr="004573C3">
        <w:t>(1)</w:t>
      </w:r>
      <w:r w:rsidRPr="004573C3">
        <w:tab/>
        <w:t>A person may appeal to the Supreme Court against an appealable decision if the person was a party to the proceeding in which the decision was made.</w:t>
      </w:r>
    </w:p>
    <w:p w14:paraId="3EABB797" w14:textId="77777777" w:rsidR="00BE7939" w:rsidRPr="004573C3" w:rsidRDefault="00BE7939" w:rsidP="00BE7939">
      <w:pPr>
        <w:pStyle w:val="Amain"/>
      </w:pPr>
      <w:r>
        <w:tab/>
      </w:r>
      <w:r w:rsidRPr="004573C3">
        <w:t>(2)</w:t>
      </w:r>
      <w:r w:rsidRPr="004573C3">
        <w:tab/>
        <w:t>The person must file a notice of appeal with the Supreme Court not later than 28 days after—</w:t>
      </w:r>
    </w:p>
    <w:p w14:paraId="5CAEF611" w14:textId="77777777" w:rsidR="00BE7939" w:rsidRPr="004573C3" w:rsidRDefault="00BE7939" w:rsidP="00BE7939">
      <w:pPr>
        <w:pStyle w:val="Apara"/>
      </w:pPr>
      <w:r>
        <w:tab/>
      </w:r>
      <w:r w:rsidRPr="004573C3">
        <w:t>(a)</w:t>
      </w:r>
      <w:r w:rsidRPr="004573C3">
        <w:tab/>
        <w:t>if the appealable decision was the making or amending of a final order and the respondent was not present when the final order was made or amended—the day the final order or amendment is served on the respondent; or</w:t>
      </w:r>
    </w:p>
    <w:p w14:paraId="3F22DEB1" w14:textId="77777777" w:rsidR="00BE7939" w:rsidRPr="004573C3" w:rsidRDefault="00BE7939" w:rsidP="00BE7939">
      <w:pPr>
        <w:pStyle w:val="Apara"/>
      </w:pPr>
      <w:r>
        <w:tab/>
      </w:r>
      <w:r w:rsidRPr="004573C3">
        <w:t>(b)</w:t>
      </w:r>
      <w:r w:rsidRPr="004573C3">
        <w:tab/>
        <w:t>in any other case—the date of the order.</w:t>
      </w:r>
    </w:p>
    <w:p w14:paraId="37C5F116" w14:textId="77777777" w:rsidR="00BE7939" w:rsidRPr="004573C3" w:rsidRDefault="00BE7939" w:rsidP="00BE7939">
      <w:pPr>
        <w:pStyle w:val="Amain"/>
      </w:pPr>
      <w:r>
        <w:tab/>
      </w:r>
      <w:r w:rsidRPr="004573C3">
        <w:t>(3)</w:t>
      </w:r>
      <w:r w:rsidRPr="004573C3">
        <w:tab/>
        <w:t>However, the Supreme Court may allow a person to file a notice of appeal after the period mentioned in subsection (2) if satisfied that it is appropriate to do so.</w:t>
      </w:r>
    </w:p>
    <w:p w14:paraId="3FBEA917" w14:textId="77777777" w:rsidR="00BE7939" w:rsidRPr="004573C3" w:rsidRDefault="00BE7939" w:rsidP="00BE7939">
      <w:pPr>
        <w:pStyle w:val="AH5Sec"/>
      </w:pPr>
      <w:bookmarkStart w:id="144" w:name="_Toc150857384"/>
      <w:r w:rsidRPr="00562CAF">
        <w:rPr>
          <w:rStyle w:val="CharSectNo"/>
        </w:rPr>
        <w:t>95</w:t>
      </w:r>
      <w:r w:rsidRPr="004573C3">
        <w:tab/>
        <w:t>Evidence on appeal</w:t>
      </w:r>
      <w:bookmarkEnd w:id="144"/>
    </w:p>
    <w:p w14:paraId="1069B7DE" w14:textId="77777777" w:rsidR="00BE7939" w:rsidRPr="004573C3" w:rsidRDefault="00BE7939" w:rsidP="00BE7939">
      <w:pPr>
        <w:pStyle w:val="Amainreturn"/>
      </w:pPr>
      <w:r w:rsidRPr="004573C3">
        <w:t>In an appeal, the Supreme Court must consider the evidence given in the proceeding from which the appeal arose, and has power to draw inferences of fact and, in its discretion, to receive further evidence.</w:t>
      </w:r>
    </w:p>
    <w:p w14:paraId="42BF7153" w14:textId="77777777" w:rsidR="00BE7939" w:rsidRPr="004573C3" w:rsidRDefault="00BE7939" w:rsidP="00BE7939">
      <w:pPr>
        <w:pStyle w:val="AH5Sec"/>
      </w:pPr>
      <w:bookmarkStart w:id="145" w:name="_Toc150857385"/>
      <w:r w:rsidRPr="00562CAF">
        <w:rPr>
          <w:rStyle w:val="CharSectNo"/>
        </w:rPr>
        <w:t>96</w:t>
      </w:r>
      <w:r w:rsidRPr="004573C3">
        <w:tab/>
        <w:t>Powers of Supreme Court on appeal</w:t>
      </w:r>
      <w:bookmarkEnd w:id="145"/>
    </w:p>
    <w:p w14:paraId="456B6767" w14:textId="77777777" w:rsidR="00BE7939" w:rsidRPr="004573C3" w:rsidRDefault="00BE7939" w:rsidP="00BE7939">
      <w:pPr>
        <w:pStyle w:val="Amainreturn"/>
        <w:keepNext/>
      </w:pPr>
      <w:r w:rsidRPr="004573C3">
        <w:t>On an appeal, the Supreme Court may—</w:t>
      </w:r>
    </w:p>
    <w:p w14:paraId="446AA39F" w14:textId="77777777" w:rsidR="00BE7939" w:rsidRPr="004573C3" w:rsidRDefault="00BE7939" w:rsidP="00BE7939">
      <w:pPr>
        <w:pStyle w:val="Apara"/>
      </w:pPr>
      <w:r>
        <w:tab/>
      </w:r>
      <w:r w:rsidRPr="004573C3">
        <w:t>(a)</w:t>
      </w:r>
      <w:r w:rsidRPr="004573C3">
        <w:tab/>
        <w:t>confirm, reverse or amend the decision or order appealed from; or</w:t>
      </w:r>
    </w:p>
    <w:p w14:paraId="4A13F65C" w14:textId="77777777" w:rsidR="00BE7939" w:rsidRPr="004573C3" w:rsidRDefault="00BE7939" w:rsidP="00BE7939">
      <w:pPr>
        <w:pStyle w:val="Apara"/>
      </w:pPr>
      <w:r>
        <w:tab/>
      </w:r>
      <w:r w:rsidRPr="004573C3">
        <w:t>(b)</w:t>
      </w:r>
      <w:r w:rsidRPr="004573C3">
        <w:tab/>
        <w:t>make the decision or order that, in all the circumstances, it considers appropriate, or refuse to make an order; or</w:t>
      </w:r>
    </w:p>
    <w:p w14:paraId="7ADEFAF7" w14:textId="77777777" w:rsidR="00BE7939" w:rsidRPr="004573C3" w:rsidRDefault="00BE7939" w:rsidP="00BE7939">
      <w:pPr>
        <w:pStyle w:val="Apara"/>
      </w:pPr>
      <w:r>
        <w:tab/>
      </w:r>
      <w:r w:rsidRPr="004573C3">
        <w:t>(c)</w:t>
      </w:r>
      <w:r w:rsidRPr="004573C3">
        <w:tab/>
        <w:t>set aside the decision or order appealed from, completely or partly, and remit the proceedings to the Magistrates Court for further hearing, subject to the directions the Supreme Court considers appropriate.</w:t>
      </w:r>
    </w:p>
    <w:p w14:paraId="574EC3E0" w14:textId="77777777" w:rsidR="00BE7939" w:rsidRPr="004573C3" w:rsidRDefault="00BE7939" w:rsidP="00BE7939">
      <w:pPr>
        <w:pStyle w:val="AH5Sec"/>
      </w:pPr>
      <w:bookmarkStart w:id="146" w:name="_Toc150857386"/>
      <w:r w:rsidRPr="00562CAF">
        <w:rPr>
          <w:rStyle w:val="CharSectNo"/>
        </w:rPr>
        <w:lastRenderedPageBreak/>
        <w:t>97</w:t>
      </w:r>
      <w:r w:rsidRPr="004573C3">
        <w:tab/>
        <w:t>Effect of filing appeal</w:t>
      </w:r>
      <w:bookmarkEnd w:id="146"/>
    </w:p>
    <w:p w14:paraId="03BD42D1" w14:textId="77777777" w:rsidR="00BE7939" w:rsidRPr="004573C3" w:rsidRDefault="00BE7939" w:rsidP="00BE7939">
      <w:pPr>
        <w:pStyle w:val="Amainreturn"/>
      </w:pPr>
      <w:r w:rsidRPr="004573C3">
        <w:t>The filing of an appeal against the making or amending of a final order does not affect the operation of the order.</w:t>
      </w:r>
    </w:p>
    <w:p w14:paraId="0EB9089F" w14:textId="77777777" w:rsidR="00BE7939" w:rsidRPr="004573C3" w:rsidRDefault="00BE7939" w:rsidP="00BE7939">
      <w:pPr>
        <w:pStyle w:val="PageBreak"/>
      </w:pPr>
      <w:r w:rsidRPr="004573C3">
        <w:br w:type="page"/>
      </w:r>
    </w:p>
    <w:p w14:paraId="6B8C742E" w14:textId="77777777" w:rsidR="00BE7939" w:rsidRPr="00562CAF" w:rsidRDefault="00BE7939" w:rsidP="00BE7939">
      <w:pPr>
        <w:pStyle w:val="AH2Part"/>
      </w:pPr>
      <w:bookmarkStart w:id="147" w:name="_Toc150857387"/>
      <w:r w:rsidRPr="00562CAF">
        <w:rPr>
          <w:rStyle w:val="CharPartNo"/>
        </w:rPr>
        <w:lastRenderedPageBreak/>
        <w:t>Part 7</w:t>
      </w:r>
      <w:r w:rsidRPr="004573C3">
        <w:tab/>
      </w:r>
      <w:r w:rsidRPr="00562CAF">
        <w:rPr>
          <w:rStyle w:val="CharPartText"/>
        </w:rPr>
        <w:t>After-hours orders</w:t>
      </w:r>
      <w:bookmarkEnd w:id="147"/>
    </w:p>
    <w:p w14:paraId="0652004D" w14:textId="77777777" w:rsidR="00BE7939" w:rsidRPr="004573C3" w:rsidRDefault="00BE7939" w:rsidP="00BE7939">
      <w:pPr>
        <w:pStyle w:val="AH5Sec"/>
      </w:pPr>
      <w:bookmarkStart w:id="148" w:name="_Toc150857388"/>
      <w:r w:rsidRPr="00562CAF">
        <w:rPr>
          <w:rStyle w:val="CharSectNo"/>
        </w:rPr>
        <w:t>98</w:t>
      </w:r>
      <w:r w:rsidRPr="004573C3">
        <w:tab/>
        <w:t xml:space="preserve">Meaning of </w:t>
      </w:r>
      <w:r w:rsidRPr="004573C3">
        <w:rPr>
          <w:rStyle w:val="charItals"/>
        </w:rPr>
        <w:t>business hours</w:t>
      </w:r>
      <w:r w:rsidRPr="004573C3">
        <w:t>—pt 7</w:t>
      </w:r>
      <w:bookmarkEnd w:id="148"/>
    </w:p>
    <w:p w14:paraId="12E2398E" w14:textId="77777777" w:rsidR="00BE7939" w:rsidRPr="004573C3" w:rsidRDefault="00BE7939" w:rsidP="00BE7939">
      <w:pPr>
        <w:pStyle w:val="Amainreturn"/>
      </w:pPr>
      <w:r w:rsidRPr="004573C3">
        <w:t>In this part:</w:t>
      </w:r>
    </w:p>
    <w:p w14:paraId="0BC6BD2D" w14:textId="4013254B" w:rsidR="00BE7939" w:rsidRPr="004573C3" w:rsidRDefault="00BE7939" w:rsidP="00BE7939">
      <w:pPr>
        <w:pStyle w:val="aDef"/>
      </w:pPr>
      <w:r w:rsidRPr="004573C3">
        <w:rPr>
          <w:rStyle w:val="charBoldItals"/>
        </w:rPr>
        <w:t>business hours</w:t>
      </w:r>
      <w:r w:rsidRPr="004573C3">
        <w:t xml:space="preserve">, of the Magistrates Court, means the time, on a day the registry of the Magistrates Court is required to be open under the </w:t>
      </w:r>
      <w:hyperlink r:id="rId76" w:tooltip="SL2006-29" w:history="1">
        <w:r w:rsidRPr="004573C3">
          <w:rPr>
            <w:rStyle w:val="charCitHyperlinkItal"/>
          </w:rPr>
          <w:t>Court Procedures Rules 2006</w:t>
        </w:r>
      </w:hyperlink>
      <w:r w:rsidRPr="004573C3">
        <w:t>, between the earliest and latest times that the court would normally sit on that day.</w:t>
      </w:r>
    </w:p>
    <w:p w14:paraId="625430DA" w14:textId="77777777" w:rsidR="00BE7939" w:rsidRPr="004573C3" w:rsidRDefault="00BE7939" w:rsidP="00BE7939">
      <w:pPr>
        <w:pStyle w:val="AH5Sec"/>
        <w:rPr>
          <w:b w:val="0"/>
          <w:bCs/>
        </w:rPr>
      </w:pPr>
      <w:bookmarkStart w:id="149" w:name="_Toc150857389"/>
      <w:r w:rsidRPr="00562CAF">
        <w:rPr>
          <w:rStyle w:val="CharSectNo"/>
        </w:rPr>
        <w:t>99</w:t>
      </w:r>
      <w:r w:rsidRPr="004573C3">
        <w:rPr>
          <w:bCs/>
        </w:rPr>
        <w:tab/>
      </w:r>
      <w:r w:rsidRPr="004573C3">
        <w:t>Police officer may apply for after-hours order</w:t>
      </w:r>
      <w:bookmarkEnd w:id="149"/>
      <w:r w:rsidRPr="004573C3">
        <w:t xml:space="preserve"> </w:t>
      </w:r>
    </w:p>
    <w:p w14:paraId="52E2FC4D" w14:textId="77777777" w:rsidR="00BE7939" w:rsidRPr="004573C3" w:rsidRDefault="00BE7939" w:rsidP="00BE7939">
      <w:pPr>
        <w:pStyle w:val="Amainreturn"/>
        <w:keepNext/>
      </w:pPr>
      <w:r w:rsidRPr="004573C3">
        <w:t>A police officer may apply to a judicial officer for an order against a person outside the business hours of the Magistrates Court (an </w:t>
      </w:r>
      <w:r w:rsidRPr="004573C3">
        <w:rPr>
          <w:rStyle w:val="charBoldItals"/>
        </w:rPr>
        <w:t>after</w:t>
      </w:r>
      <w:r w:rsidRPr="004573C3">
        <w:rPr>
          <w:rStyle w:val="charBoldItals"/>
        </w:rPr>
        <w:noBreakHyphen/>
        <w:t>hours order</w:t>
      </w:r>
      <w:r w:rsidRPr="004573C3">
        <w:t>).</w:t>
      </w:r>
    </w:p>
    <w:p w14:paraId="5561C040" w14:textId="77777777" w:rsidR="006A0147" w:rsidRPr="00B94926" w:rsidRDefault="006A0147" w:rsidP="006A0147">
      <w:pPr>
        <w:pStyle w:val="aNote"/>
        <w:rPr>
          <w:iCs/>
        </w:rPr>
      </w:pPr>
      <w:r w:rsidRPr="00B94926">
        <w:rPr>
          <w:rStyle w:val="charItals"/>
        </w:rPr>
        <w:t>Note</w:t>
      </w:r>
      <w:r w:rsidRPr="00B94926">
        <w:rPr>
          <w:rStyle w:val="charItals"/>
        </w:rPr>
        <w:tab/>
      </w:r>
      <w:r w:rsidRPr="00B94926">
        <w:rPr>
          <w:iCs/>
        </w:rPr>
        <w:t>A child under 12 years old cannot be a respondent to an application for a family violence order (see s 75).</w:t>
      </w:r>
    </w:p>
    <w:p w14:paraId="4053B556" w14:textId="77777777" w:rsidR="00BE7939" w:rsidRPr="004573C3" w:rsidRDefault="00BE7939" w:rsidP="00BE7939">
      <w:pPr>
        <w:pStyle w:val="AH5Sec"/>
      </w:pPr>
      <w:bookmarkStart w:id="150" w:name="_Toc150857390"/>
      <w:r w:rsidRPr="00562CAF">
        <w:rPr>
          <w:rStyle w:val="CharSectNo"/>
        </w:rPr>
        <w:t>100</w:t>
      </w:r>
      <w:r w:rsidRPr="004573C3">
        <w:tab/>
        <w:t>After-hours orders—grounds for making</w:t>
      </w:r>
      <w:bookmarkEnd w:id="150"/>
    </w:p>
    <w:p w14:paraId="66607071" w14:textId="77777777" w:rsidR="00BE7939" w:rsidRPr="004573C3" w:rsidRDefault="00BE7939" w:rsidP="00BE7939">
      <w:pPr>
        <w:pStyle w:val="Amainreturn"/>
      </w:pPr>
      <w:r w:rsidRPr="004573C3">
        <w:t>A judicial officer may make an after-hours order if satisfied that—</w:t>
      </w:r>
    </w:p>
    <w:p w14:paraId="1CC694D7" w14:textId="77777777" w:rsidR="00BE7939" w:rsidRPr="004573C3" w:rsidRDefault="00BE7939" w:rsidP="00BE7939">
      <w:pPr>
        <w:pStyle w:val="Apara"/>
      </w:pPr>
      <w:r>
        <w:tab/>
      </w:r>
      <w:r w:rsidRPr="004573C3">
        <w:t>(a)</w:t>
      </w:r>
      <w:r w:rsidRPr="004573C3">
        <w:tab/>
        <w:t>there is a risk to an affected person of family violence by the respondent; and</w:t>
      </w:r>
    </w:p>
    <w:p w14:paraId="0948C444" w14:textId="77777777" w:rsidR="00BE7939" w:rsidRPr="004573C3" w:rsidRDefault="00BE7939" w:rsidP="00BE7939">
      <w:pPr>
        <w:pStyle w:val="Apara"/>
      </w:pPr>
      <w:r>
        <w:tab/>
      </w:r>
      <w:r w:rsidRPr="004573C3">
        <w:t>(b)</w:t>
      </w:r>
      <w:r w:rsidRPr="004573C3">
        <w:tab/>
        <w:t>the order is immediately necessary to—</w:t>
      </w:r>
    </w:p>
    <w:p w14:paraId="479E151B" w14:textId="77777777" w:rsidR="00BE7939" w:rsidRPr="004573C3" w:rsidRDefault="00BE7939" w:rsidP="00BE7939">
      <w:pPr>
        <w:pStyle w:val="Asubpara"/>
      </w:pPr>
      <w:r>
        <w:tab/>
      </w:r>
      <w:r w:rsidRPr="004573C3">
        <w:t>(i)</w:t>
      </w:r>
      <w:r w:rsidRPr="004573C3">
        <w:tab/>
        <w:t>ensure the safety of the affected person from the violence; or</w:t>
      </w:r>
    </w:p>
    <w:p w14:paraId="169C93B0" w14:textId="77777777" w:rsidR="00BE7939" w:rsidRPr="004573C3" w:rsidRDefault="00BE7939" w:rsidP="00BE7939">
      <w:pPr>
        <w:pStyle w:val="Asubpara"/>
      </w:pPr>
      <w:r>
        <w:tab/>
      </w:r>
      <w:r w:rsidRPr="004573C3">
        <w:t>(ii)</w:t>
      </w:r>
      <w:r w:rsidRPr="004573C3">
        <w:tab/>
        <w:t>prevent substantial damage to the affected person’s property; and</w:t>
      </w:r>
    </w:p>
    <w:p w14:paraId="0FDA897A" w14:textId="77777777" w:rsidR="00BE7939" w:rsidRPr="004573C3" w:rsidRDefault="00BE7939" w:rsidP="005070B6">
      <w:pPr>
        <w:pStyle w:val="Apara"/>
      </w:pPr>
      <w:r>
        <w:tab/>
      </w:r>
      <w:r w:rsidRPr="004573C3">
        <w:t>(c)</w:t>
      </w:r>
      <w:r w:rsidRPr="004573C3">
        <w:tab/>
        <w:t>in relation to the circumstances creating the risk mentioned in paragraph (a)—</w:t>
      </w:r>
    </w:p>
    <w:p w14:paraId="4DD8CC2F" w14:textId="77777777" w:rsidR="00BE7939" w:rsidRPr="004573C3" w:rsidRDefault="00BE7939" w:rsidP="005070B6">
      <w:pPr>
        <w:pStyle w:val="Asubpara"/>
      </w:pPr>
      <w:r>
        <w:tab/>
      </w:r>
      <w:r w:rsidRPr="004573C3">
        <w:t>(i)</w:t>
      </w:r>
      <w:r w:rsidRPr="004573C3">
        <w:tab/>
        <w:t>it is not practicable to arrest the respondent fo</w:t>
      </w:r>
      <w:r w:rsidR="000A6979">
        <w:t>r a family violence offence; or</w:t>
      </w:r>
    </w:p>
    <w:p w14:paraId="111E1020" w14:textId="77777777" w:rsidR="00BE7939" w:rsidRPr="004573C3" w:rsidRDefault="00BE7939" w:rsidP="00BE7939">
      <w:pPr>
        <w:pStyle w:val="Asubpara"/>
        <w:keepNext/>
      </w:pPr>
      <w:r>
        <w:lastRenderedPageBreak/>
        <w:tab/>
      </w:r>
      <w:r w:rsidRPr="004573C3">
        <w:t>(ii)</w:t>
      </w:r>
      <w:r w:rsidRPr="004573C3">
        <w:tab/>
        <w:t>there are no grounds to arrest the respondent for a family violence offence.</w:t>
      </w:r>
    </w:p>
    <w:p w14:paraId="495D686D" w14:textId="77777777" w:rsidR="00BE7939" w:rsidRPr="004573C3" w:rsidRDefault="00BE7939" w:rsidP="00BE7939">
      <w:pPr>
        <w:pStyle w:val="aExamHdgsubpar"/>
      </w:pPr>
      <w:r w:rsidRPr="004573C3">
        <w:t>Examples—par (c) (i)</w:t>
      </w:r>
    </w:p>
    <w:p w14:paraId="1F7BFE68" w14:textId="77777777" w:rsidR="00BE7939" w:rsidRPr="004573C3" w:rsidRDefault="00BE7939" w:rsidP="00BE7939">
      <w:pPr>
        <w:pStyle w:val="aExamsubpar"/>
        <w:ind w:left="2410" w:hanging="270"/>
      </w:pPr>
      <w:r w:rsidRPr="004573C3">
        <w:t>1</w:t>
      </w:r>
      <w:r w:rsidRPr="004573C3">
        <w:tab/>
        <w:t>the respondent is in NSW and ACT police do not have the power to make an immediate arrest</w:t>
      </w:r>
    </w:p>
    <w:p w14:paraId="72DBA954" w14:textId="77777777" w:rsidR="00BE7939" w:rsidRPr="004573C3" w:rsidRDefault="00BE7939" w:rsidP="00BE7939">
      <w:pPr>
        <w:pStyle w:val="aExamsubpar"/>
        <w:keepNext/>
        <w:ind w:left="2410" w:hanging="270"/>
      </w:pPr>
      <w:r w:rsidRPr="004573C3">
        <w:t>2</w:t>
      </w:r>
      <w:r w:rsidRPr="004573C3">
        <w:tab/>
        <w:t xml:space="preserve">the respondent’s immediate location is not known </w:t>
      </w:r>
    </w:p>
    <w:p w14:paraId="6FFBFBA4" w14:textId="77777777" w:rsidR="00BE7939" w:rsidRPr="004573C3" w:rsidRDefault="00BE7939" w:rsidP="00BE7939">
      <w:pPr>
        <w:pStyle w:val="aNote"/>
        <w:keepNext/>
      </w:pPr>
      <w:r w:rsidRPr="004573C3">
        <w:rPr>
          <w:rStyle w:val="charItals"/>
        </w:rPr>
        <w:t>Note 1</w:t>
      </w:r>
      <w:r w:rsidRPr="004573C3">
        <w:rPr>
          <w:rStyle w:val="charItals"/>
        </w:rPr>
        <w:tab/>
      </w:r>
      <w:r w:rsidRPr="004573C3">
        <w:t>The judicial officer must also consider the matters mentioned in s 14 in deciding whether to make the after-hours order.</w:t>
      </w:r>
    </w:p>
    <w:p w14:paraId="30F1B3CC" w14:textId="77777777"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438B5E45" w14:textId="77777777" w:rsidR="00BE7939" w:rsidRPr="004573C3" w:rsidRDefault="00BE7939" w:rsidP="00BE7939">
      <w:pPr>
        <w:pStyle w:val="AH5Sec"/>
        <w:rPr>
          <w:b w:val="0"/>
          <w:bCs/>
        </w:rPr>
      </w:pPr>
      <w:bookmarkStart w:id="151" w:name="_Toc150857391"/>
      <w:r w:rsidRPr="00562CAF">
        <w:rPr>
          <w:rStyle w:val="CharSectNo"/>
        </w:rPr>
        <w:t>101</w:t>
      </w:r>
      <w:r w:rsidRPr="004573C3">
        <w:rPr>
          <w:bCs/>
        </w:rPr>
        <w:tab/>
      </w:r>
      <w:r w:rsidRPr="004573C3">
        <w:t>After-hours orders—application</w:t>
      </w:r>
      <w:bookmarkEnd w:id="151"/>
      <w:r w:rsidRPr="004573C3">
        <w:t xml:space="preserve"> </w:t>
      </w:r>
    </w:p>
    <w:p w14:paraId="54AC49A4" w14:textId="77777777" w:rsidR="00BE7939" w:rsidRPr="004573C3" w:rsidRDefault="00BE7939" w:rsidP="00BE7939">
      <w:pPr>
        <w:pStyle w:val="Amain"/>
      </w:pPr>
      <w:r>
        <w:tab/>
      </w:r>
      <w:r w:rsidRPr="004573C3">
        <w:t>(1)</w:t>
      </w:r>
      <w:r w:rsidRPr="004573C3">
        <w:tab/>
        <w:t>An application for an after-hours order may be made by telephone.</w:t>
      </w:r>
    </w:p>
    <w:p w14:paraId="70920AD7" w14:textId="77777777" w:rsidR="00BE7939" w:rsidRPr="004573C3" w:rsidRDefault="00BE7939" w:rsidP="00BE7939">
      <w:pPr>
        <w:pStyle w:val="Amain"/>
      </w:pPr>
      <w:r>
        <w:tab/>
      </w:r>
      <w:r w:rsidRPr="004573C3">
        <w:t>(2)</w:t>
      </w:r>
      <w:r w:rsidRPr="004573C3">
        <w:tab/>
        <w:t>The police officer making the application must—</w:t>
      </w:r>
    </w:p>
    <w:p w14:paraId="2DB6DA62" w14:textId="77777777" w:rsidR="00BE7939" w:rsidRPr="004573C3" w:rsidRDefault="00BE7939" w:rsidP="00BE7939">
      <w:pPr>
        <w:pStyle w:val="Apara"/>
      </w:pPr>
      <w:r>
        <w:tab/>
      </w:r>
      <w:r w:rsidRPr="004573C3">
        <w:t>(a)</w:t>
      </w:r>
      <w:r w:rsidRPr="004573C3">
        <w:tab/>
        <w:t>satisfy the judicial officer about the police officer’s identity, rank and identification number; and</w:t>
      </w:r>
    </w:p>
    <w:p w14:paraId="5AE4BA3E" w14:textId="77777777" w:rsidR="00BE7939" w:rsidRPr="004573C3" w:rsidRDefault="00BE7939" w:rsidP="00BE7939">
      <w:pPr>
        <w:pStyle w:val="Apara"/>
      </w:pPr>
      <w:r>
        <w:tab/>
      </w:r>
      <w:r w:rsidRPr="004573C3">
        <w:t>(b)</w:t>
      </w:r>
      <w:r w:rsidRPr="004573C3">
        <w:tab/>
        <w:t>describe the conduct the application is based on; and</w:t>
      </w:r>
    </w:p>
    <w:p w14:paraId="13C9B1CB" w14:textId="77777777" w:rsidR="00BE7939" w:rsidRPr="004573C3" w:rsidRDefault="00BE7939" w:rsidP="00BE7939">
      <w:pPr>
        <w:pStyle w:val="Apara"/>
      </w:pPr>
      <w:r>
        <w:tab/>
      </w:r>
      <w:r w:rsidRPr="004573C3">
        <w:t>(c)</w:t>
      </w:r>
      <w:r w:rsidRPr="004573C3">
        <w:tab/>
        <w:t>give the reasons for the application; and</w:t>
      </w:r>
    </w:p>
    <w:p w14:paraId="3BB68759" w14:textId="77777777" w:rsidR="00BE7939" w:rsidRPr="004573C3" w:rsidRDefault="00BE7939" w:rsidP="00BE7939">
      <w:pPr>
        <w:pStyle w:val="Apara"/>
      </w:pPr>
      <w:r>
        <w:tab/>
      </w:r>
      <w:r w:rsidRPr="004573C3">
        <w:t>(d)</w:t>
      </w:r>
      <w:r w:rsidRPr="004573C3">
        <w:tab/>
        <w:t>provide any other relevant information required by the judicial officer.</w:t>
      </w:r>
    </w:p>
    <w:p w14:paraId="64732990" w14:textId="77777777" w:rsidR="00BE7939" w:rsidRPr="004573C3" w:rsidRDefault="00BE7939" w:rsidP="00BE7939">
      <w:pPr>
        <w:pStyle w:val="Amain"/>
      </w:pPr>
      <w:r>
        <w:tab/>
      </w:r>
      <w:r w:rsidRPr="004573C3">
        <w:t>(3)</w:t>
      </w:r>
      <w:r w:rsidRPr="004573C3">
        <w:tab/>
        <w:t>If it is practicable in the circumstances, the police officer must send the judicial officer a brief written statement of the matters mentioned in subsection (2) (b) and (c) by fax or email.</w:t>
      </w:r>
    </w:p>
    <w:p w14:paraId="310E570D" w14:textId="77777777" w:rsidR="00BE7939" w:rsidRPr="004573C3" w:rsidRDefault="00BE7939" w:rsidP="00BE7939">
      <w:pPr>
        <w:pStyle w:val="Amain"/>
        <w:keepLines/>
      </w:pPr>
      <w:r>
        <w:tab/>
      </w:r>
      <w:r w:rsidRPr="004573C3">
        <w:t>(4)</w:t>
      </w:r>
      <w:r w:rsidRPr="004573C3">
        <w:tab/>
        <w:t>If the statement is not sent by fax or email, the judicial officer must ensure that a brief description of the conduct the application is based on and the reasons for the application are part of the record of the Magistrates Court.</w:t>
      </w:r>
    </w:p>
    <w:p w14:paraId="0E2E4A1E" w14:textId="77777777" w:rsidR="00BE7939" w:rsidRPr="004573C3" w:rsidRDefault="00BE7939" w:rsidP="00BE7939">
      <w:pPr>
        <w:pStyle w:val="AH5Sec"/>
      </w:pPr>
      <w:bookmarkStart w:id="152" w:name="_Toc150857392"/>
      <w:r w:rsidRPr="00562CAF">
        <w:rPr>
          <w:rStyle w:val="CharSectNo"/>
        </w:rPr>
        <w:lastRenderedPageBreak/>
        <w:t>102</w:t>
      </w:r>
      <w:r w:rsidRPr="004573C3">
        <w:tab/>
        <w:t>After-hours orders—making</w:t>
      </w:r>
      <w:bookmarkEnd w:id="152"/>
    </w:p>
    <w:p w14:paraId="20DE23D0" w14:textId="77777777" w:rsidR="00BE7939" w:rsidRPr="004573C3" w:rsidRDefault="00BE7939" w:rsidP="005070B6">
      <w:pPr>
        <w:pStyle w:val="Amain"/>
        <w:keepNext/>
      </w:pPr>
      <w:r>
        <w:tab/>
      </w:r>
      <w:r w:rsidRPr="004573C3">
        <w:t>(1)</w:t>
      </w:r>
      <w:r w:rsidRPr="004573C3">
        <w:tab/>
        <w:t>An after-hours order must include—</w:t>
      </w:r>
    </w:p>
    <w:p w14:paraId="05109DE9" w14:textId="77777777" w:rsidR="00BE7939" w:rsidRPr="004573C3" w:rsidRDefault="00BE7939" w:rsidP="00BE7939">
      <w:pPr>
        <w:pStyle w:val="Apara"/>
      </w:pPr>
      <w:r>
        <w:tab/>
      </w:r>
      <w:r w:rsidRPr="004573C3">
        <w:t>(a)</w:t>
      </w:r>
      <w:r w:rsidRPr="004573C3">
        <w:tab/>
        <w:t>the name, rank and identification number of the police officer who applied for the order; and</w:t>
      </w:r>
    </w:p>
    <w:p w14:paraId="6986A1B9" w14:textId="77777777" w:rsidR="00BE7939" w:rsidRPr="004573C3" w:rsidRDefault="00BE7939" w:rsidP="00BE7939">
      <w:pPr>
        <w:pStyle w:val="Apara"/>
      </w:pPr>
      <w:r>
        <w:tab/>
      </w:r>
      <w:r w:rsidRPr="004573C3">
        <w:t>(b)</w:t>
      </w:r>
      <w:r w:rsidRPr="004573C3">
        <w:tab/>
        <w:t>the protected person’s and respondent’s name; and</w:t>
      </w:r>
    </w:p>
    <w:p w14:paraId="6CF72B3E" w14:textId="77777777" w:rsidR="00BE7939" w:rsidRPr="004573C3" w:rsidRDefault="00BE7939" w:rsidP="00BE7939">
      <w:pPr>
        <w:pStyle w:val="Apara"/>
      </w:pPr>
      <w:r>
        <w:tab/>
      </w:r>
      <w:r w:rsidRPr="004573C3">
        <w:t>(c)</w:t>
      </w:r>
      <w:r w:rsidRPr="004573C3">
        <w:tab/>
        <w:t>the conditions of the order; and</w:t>
      </w:r>
    </w:p>
    <w:p w14:paraId="6142DF16" w14:textId="77777777" w:rsidR="00BE7939" w:rsidRPr="004573C3" w:rsidRDefault="00BE7939" w:rsidP="00BE7939">
      <w:pPr>
        <w:pStyle w:val="Apara"/>
      </w:pPr>
      <w:r>
        <w:tab/>
      </w:r>
      <w:r w:rsidRPr="004573C3">
        <w:t>(d)</w:t>
      </w:r>
      <w:r w:rsidRPr="004573C3">
        <w:tab/>
        <w:t>the time the order is made; and</w:t>
      </w:r>
    </w:p>
    <w:p w14:paraId="5D7528AE" w14:textId="77777777" w:rsidR="00BE7939" w:rsidRPr="004573C3" w:rsidRDefault="00BE7939" w:rsidP="00BE7939">
      <w:pPr>
        <w:pStyle w:val="Apara"/>
      </w:pPr>
      <w:r>
        <w:tab/>
      </w:r>
      <w:r w:rsidRPr="004573C3">
        <w:t>(e)</w:t>
      </w:r>
      <w:r w:rsidRPr="004573C3">
        <w:tab/>
        <w:t>the name and position of the judicial officer.</w:t>
      </w:r>
    </w:p>
    <w:p w14:paraId="72A6854E" w14:textId="77777777" w:rsidR="00BE7939" w:rsidRPr="004573C3" w:rsidRDefault="00BE7939" w:rsidP="00BE7939">
      <w:pPr>
        <w:pStyle w:val="Amain"/>
      </w:pPr>
      <w:r>
        <w:tab/>
      </w:r>
      <w:r w:rsidRPr="004573C3">
        <w:t>(2)</w:t>
      </w:r>
      <w:r w:rsidRPr="004573C3">
        <w:tab/>
        <w:t>The after-hours order must—</w:t>
      </w:r>
    </w:p>
    <w:p w14:paraId="79550954" w14:textId="77777777" w:rsidR="00BE7939" w:rsidRPr="004573C3" w:rsidRDefault="00BE7939" w:rsidP="00BE7939">
      <w:pPr>
        <w:pStyle w:val="Apara"/>
      </w:pPr>
      <w:r>
        <w:tab/>
      </w:r>
      <w:r w:rsidRPr="004573C3">
        <w:t>(a)</w:t>
      </w:r>
      <w:r w:rsidRPr="004573C3">
        <w:tab/>
        <w:t>be sent to the police officer by fax or email if it is practicable to do so; or</w:t>
      </w:r>
    </w:p>
    <w:p w14:paraId="4E53CF6E" w14:textId="77777777" w:rsidR="00BE7939" w:rsidRPr="004573C3" w:rsidRDefault="00BE7939" w:rsidP="00BE7939">
      <w:pPr>
        <w:pStyle w:val="Apara"/>
      </w:pPr>
      <w:r>
        <w:tab/>
      </w:r>
      <w:r w:rsidRPr="004573C3">
        <w:t>(b)</w:t>
      </w:r>
      <w:r w:rsidRPr="004573C3">
        <w:tab/>
        <w:t>otherwise be dictated to the police officer over the telephone or by any other electronic means.</w:t>
      </w:r>
    </w:p>
    <w:p w14:paraId="004988CE" w14:textId="77777777" w:rsidR="00BE7939" w:rsidRPr="004573C3" w:rsidRDefault="00BE7939" w:rsidP="00BE7939">
      <w:pPr>
        <w:pStyle w:val="Amain"/>
      </w:pPr>
      <w:r>
        <w:tab/>
      </w:r>
      <w:r w:rsidRPr="004573C3">
        <w:t>(3)</w:t>
      </w:r>
      <w:r w:rsidRPr="004573C3">
        <w:tab/>
        <w:t>If the judicial officer dictates the after-hours order over the telephone—</w:t>
      </w:r>
    </w:p>
    <w:p w14:paraId="2011F226" w14:textId="77777777" w:rsidR="00BE7939" w:rsidRPr="004573C3" w:rsidRDefault="00BE7939" w:rsidP="00BE7939">
      <w:pPr>
        <w:pStyle w:val="Apara"/>
      </w:pPr>
      <w:r>
        <w:tab/>
      </w:r>
      <w:r w:rsidRPr="004573C3">
        <w:t>(a)</w:t>
      </w:r>
      <w:r w:rsidRPr="004573C3">
        <w:tab/>
        <w:t>the judicial officer and police officer must each make a record of the matters dictated; and</w:t>
      </w:r>
    </w:p>
    <w:p w14:paraId="6B834ED4" w14:textId="77777777" w:rsidR="00BE7939" w:rsidRPr="004573C3" w:rsidRDefault="00BE7939" w:rsidP="00BE7939">
      <w:pPr>
        <w:pStyle w:val="Apara"/>
      </w:pPr>
      <w:r>
        <w:tab/>
      </w:r>
      <w:r w:rsidRPr="004573C3">
        <w:t>(b)</w:t>
      </w:r>
      <w:r w:rsidRPr="004573C3">
        <w:tab/>
        <w:t>the record made by the judicial officer is the original after</w:t>
      </w:r>
      <w:r w:rsidRPr="004573C3">
        <w:noBreakHyphen/>
        <w:t>hours order; and</w:t>
      </w:r>
    </w:p>
    <w:p w14:paraId="27741DFE" w14:textId="77777777" w:rsidR="00BE7939" w:rsidRPr="004573C3" w:rsidRDefault="00BE7939" w:rsidP="00BE7939">
      <w:pPr>
        <w:pStyle w:val="Apara"/>
      </w:pPr>
      <w:r>
        <w:tab/>
      </w:r>
      <w:r w:rsidRPr="004573C3">
        <w:t>(c)</w:t>
      </w:r>
      <w:r w:rsidRPr="004573C3">
        <w:tab/>
        <w:t>the record made by the police officer is a copy of the order.</w:t>
      </w:r>
    </w:p>
    <w:p w14:paraId="2CAF603B" w14:textId="77777777" w:rsidR="00BE7939" w:rsidRPr="004573C3" w:rsidRDefault="00BE7939" w:rsidP="00BE7939">
      <w:pPr>
        <w:pStyle w:val="AH5Sec"/>
      </w:pPr>
      <w:bookmarkStart w:id="153" w:name="_Toc150857393"/>
      <w:r w:rsidRPr="00562CAF">
        <w:rPr>
          <w:rStyle w:val="CharSectNo"/>
        </w:rPr>
        <w:t>103</w:t>
      </w:r>
      <w:r w:rsidRPr="004573C3">
        <w:tab/>
        <w:t>After-hours orders—refusal</w:t>
      </w:r>
      <w:bookmarkEnd w:id="153"/>
      <w:r w:rsidRPr="004573C3">
        <w:t xml:space="preserve"> </w:t>
      </w:r>
    </w:p>
    <w:p w14:paraId="5F0B91CC" w14:textId="77777777" w:rsidR="00BE7939" w:rsidRPr="004573C3" w:rsidRDefault="00BE7939" w:rsidP="00BE7939">
      <w:pPr>
        <w:pStyle w:val="Amainreturn"/>
      </w:pPr>
      <w:r w:rsidRPr="004573C3">
        <w:t>If an application for an after-hours order is refused, the judicial officer must record in writing—</w:t>
      </w:r>
    </w:p>
    <w:p w14:paraId="59E51B32" w14:textId="77777777" w:rsidR="00BE7939" w:rsidRPr="004573C3" w:rsidRDefault="00BE7939" w:rsidP="00BE7939">
      <w:pPr>
        <w:pStyle w:val="Apara"/>
      </w:pPr>
      <w:r>
        <w:tab/>
      </w:r>
      <w:r w:rsidRPr="004573C3">
        <w:t>(a)</w:t>
      </w:r>
      <w:r w:rsidRPr="004573C3">
        <w:tab/>
        <w:t>the name, rank and identification number of the police officer who applied for the order; and</w:t>
      </w:r>
    </w:p>
    <w:p w14:paraId="45513012" w14:textId="77777777" w:rsidR="00BE7939" w:rsidRPr="004573C3" w:rsidRDefault="00BE7939" w:rsidP="00BE7939">
      <w:pPr>
        <w:pStyle w:val="Apara"/>
      </w:pPr>
      <w:r>
        <w:tab/>
      </w:r>
      <w:r w:rsidRPr="004573C3">
        <w:t>(b)</w:t>
      </w:r>
      <w:r w:rsidRPr="004573C3">
        <w:tab/>
        <w:t>the name of the person against whom the order was sought; and</w:t>
      </w:r>
    </w:p>
    <w:p w14:paraId="56ADF363" w14:textId="77777777" w:rsidR="00BE7939" w:rsidRPr="004573C3" w:rsidRDefault="00BE7939" w:rsidP="00BE7939">
      <w:pPr>
        <w:pStyle w:val="Apara"/>
      </w:pPr>
      <w:r>
        <w:lastRenderedPageBreak/>
        <w:tab/>
      </w:r>
      <w:r w:rsidRPr="004573C3">
        <w:t>(c)</w:t>
      </w:r>
      <w:r w:rsidRPr="004573C3">
        <w:tab/>
        <w:t>the name of the person for whose protection the order was sought; and</w:t>
      </w:r>
    </w:p>
    <w:p w14:paraId="6A5EF66D" w14:textId="77777777" w:rsidR="00BE7939" w:rsidRPr="004573C3" w:rsidRDefault="00BE7939" w:rsidP="00BE7939">
      <w:pPr>
        <w:pStyle w:val="Apara"/>
      </w:pPr>
      <w:r>
        <w:tab/>
      </w:r>
      <w:r w:rsidRPr="004573C3">
        <w:t>(d)</w:t>
      </w:r>
      <w:r w:rsidRPr="004573C3">
        <w:tab/>
        <w:t>the reasons for refusing to make the order.</w:t>
      </w:r>
    </w:p>
    <w:p w14:paraId="5820AF27" w14:textId="77777777" w:rsidR="00BE7939" w:rsidRPr="004573C3" w:rsidRDefault="00BE7939" w:rsidP="00BE7939">
      <w:pPr>
        <w:pStyle w:val="AH5Sec"/>
      </w:pPr>
      <w:bookmarkStart w:id="154" w:name="_Toc150857394"/>
      <w:r w:rsidRPr="00562CAF">
        <w:rPr>
          <w:rStyle w:val="CharSectNo"/>
        </w:rPr>
        <w:t>104</w:t>
      </w:r>
      <w:r w:rsidRPr="004573C3">
        <w:tab/>
        <w:t>After-hours orders—records</w:t>
      </w:r>
      <w:bookmarkEnd w:id="154"/>
      <w:r w:rsidRPr="004573C3">
        <w:t xml:space="preserve"> </w:t>
      </w:r>
    </w:p>
    <w:p w14:paraId="78EC5929" w14:textId="77777777" w:rsidR="00BE7939" w:rsidRPr="004573C3" w:rsidRDefault="00BE7939" w:rsidP="00BE7939">
      <w:pPr>
        <w:pStyle w:val="Amainreturn"/>
        <w:keepNext/>
      </w:pPr>
      <w:r w:rsidRPr="004573C3">
        <w:t>The judicial officer must—</w:t>
      </w:r>
    </w:p>
    <w:p w14:paraId="1E256C9D" w14:textId="77777777" w:rsidR="00BE7939" w:rsidRPr="004573C3" w:rsidRDefault="00BE7939" w:rsidP="00BE7939">
      <w:pPr>
        <w:pStyle w:val="Apara"/>
      </w:pPr>
      <w:r>
        <w:tab/>
      </w:r>
      <w:r w:rsidRPr="004573C3">
        <w:t>(a)</w:t>
      </w:r>
      <w:r w:rsidRPr="004573C3">
        <w:tab/>
        <w:t>if an after-hours order is made, record the reasons for making the order; and</w:t>
      </w:r>
    </w:p>
    <w:p w14:paraId="1CC47A1C" w14:textId="77777777" w:rsidR="00BE7939" w:rsidRPr="004573C3" w:rsidRDefault="00BE7939" w:rsidP="00BE7939">
      <w:pPr>
        <w:pStyle w:val="Apara"/>
      </w:pPr>
      <w:r>
        <w:tab/>
      </w:r>
      <w:r w:rsidRPr="004573C3">
        <w:t>(b)</w:t>
      </w:r>
      <w:r w:rsidRPr="004573C3">
        <w:tab/>
        <w:t>ensure that every record made under section 102 or section 103 is part of the record of the Magistrates Court.</w:t>
      </w:r>
    </w:p>
    <w:p w14:paraId="388D4B0E" w14:textId="77777777" w:rsidR="00BE7939" w:rsidRPr="004573C3" w:rsidRDefault="00BE7939" w:rsidP="00621B0C">
      <w:pPr>
        <w:pStyle w:val="AH5Sec"/>
      </w:pPr>
      <w:bookmarkStart w:id="155" w:name="_Toc150857395"/>
      <w:r w:rsidRPr="00562CAF">
        <w:rPr>
          <w:rStyle w:val="CharSectNo"/>
        </w:rPr>
        <w:t>105</w:t>
      </w:r>
      <w:r w:rsidRPr="004573C3">
        <w:tab/>
        <w:t>After-hours orders—detention of person against whom order sought</w:t>
      </w:r>
      <w:bookmarkEnd w:id="155"/>
      <w:r w:rsidRPr="004573C3">
        <w:t xml:space="preserve">  </w:t>
      </w:r>
    </w:p>
    <w:p w14:paraId="1F852B7C" w14:textId="77777777" w:rsidR="00BE7939" w:rsidRPr="004573C3" w:rsidRDefault="00BE7939" w:rsidP="00621B0C">
      <w:pPr>
        <w:pStyle w:val="Amain"/>
        <w:keepNext/>
      </w:pPr>
      <w:r>
        <w:tab/>
      </w:r>
      <w:r w:rsidRPr="004573C3">
        <w:t>(1)</w:t>
      </w:r>
      <w:r w:rsidRPr="004573C3">
        <w:tab/>
        <w:t>If a police officer proposes to apply for an after-hours order against a person, the police officer may—</w:t>
      </w:r>
    </w:p>
    <w:p w14:paraId="52E1EDE4" w14:textId="77777777" w:rsidR="00BE7939" w:rsidRPr="004573C3" w:rsidRDefault="00BE7939" w:rsidP="00B32739">
      <w:pPr>
        <w:pStyle w:val="Apara"/>
      </w:pPr>
      <w:r>
        <w:tab/>
      </w:r>
      <w:r w:rsidRPr="004573C3">
        <w:t>(a)</w:t>
      </w:r>
      <w:r w:rsidRPr="004573C3">
        <w:tab/>
        <w:t>if the police officer is reasonably satisfied of a reason mentioned in section 100 (a) and (b), remove the person to another place; and</w:t>
      </w:r>
    </w:p>
    <w:p w14:paraId="4070265C" w14:textId="77777777" w:rsidR="00BE7939" w:rsidRPr="004573C3" w:rsidRDefault="00BE7939" w:rsidP="00621B0C">
      <w:pPr>
        <w:pStyle w:val="Apara"/>
        <w:keepNext/>
      </w:pPr>
      <w:r>
        <w:tab/>
      </w:r>
      <w:r w:rsidRPr="004573C3">
        <w:t>(b)</w:t>
      </w:r>
      <w:r w:rsidRPr="004573C3">
        <w:tab/>
        <w:t>detain the person until—</w:t>
      </w:r>
    </w:p>
    <w:p w14:paraId="297C6BCB" w14:textId="77777777" w:rsidR="00BE7939" w:rsidRPr="004573C3" w:rsidRDefault="00BE7939" w:rsidP="00621B0C">
      <w:pPr>
        <w:pStyle w:val="Asubpara"/>
        <w:keepNext/>
      </w:pPr>
      <w:r>
        <w:tab/>
      </w:r>
      <w:r w:rsidRPr="004573C3">
        <w:t>(i)</w:t>
      </w:r>
      <w:r w:rsidRPr="004573C3">
        <w:tab/>
        <w:t>if the order is made—a copy of the order is given to the person; or</w:t>
      </w:r>
    </w:p>
    <w:p w14:paraId="25401274" w14:textId="77777777" w:rsidR="00BE7939" w:rsidRPr="004573C3" w:rsidRDefault="00BE7939" w:rsidP="00B32739">
      <w:pPr>
        <w:pStyle w:val="Asubpara"/>
      </w:pPr>
      <w:r>
        <w:tab/>
      </w:r>
      <w:r w:rsidRPr="004573C3">
        <w:t>(ii)</w:t>
      </w:r>
      <w:r w:rsidRPr="004573C3">
        <w:tab/>
        <w:t>if the application for the order is refused—the police officer is notified by the judicial officer of the refusal.</w:t>
      </w:r>
    </w:p>
    <w:p w14:paraId="2610BF76" w14:textId="77777777" w:rsidR="00BE7939" w:rsidRPr="004573C3" w:rsidRDefault="00BE7939" w:rsidP="00B32739">
      <w:pPr>
        <w:pStyle w:val="Amain"/>
      </w:pPr>
      <w:r>
        <w:tab/>
      </w:r>
      <w:r w:rsidRPr="004573C3">
        <w:t>(2)</w:t>
      </w:r>
      <w:r w:rsidRPr="004573C3">
        <w:tab/>
        <w:t>A person must not be detained under this section for longer than 4 hours.</w:t>
      </w:r>
    </w:p>
    <w:p w14:paraId="6B8DEB1B" w14:textId="77777777" w:rsidR="00BE7939" w:rsidRPr="004573C3" w:rsidRDefault="00BE7939" w:rsidP="00BE7939">
      <w:pPr>
        <w:pStyle w:val="AH5Sec"/>
      </w:pPr>
      <w:bookmarkStart w:id="156" w:name="_Toc150857396"/>
      <w:r w:rsidRPr="00562CAF">
        <w:rPr>
          <w:rStyle w:val="CharSectNo"/>
        </w:rPr>
        <w:lastRenderedPageBreak/>
        <w:t>106</w:t>
      </w:r>
      <w:r w:rsidRPr="004573C3">
        <w:tab/>
        <w:t>After-hours orders—length</w:t>
      </w:r>
      <w:bookmarkEnd w:id="156"/>
      <w:r w:rsidRPr="004573C3">
        <w:t xml:space="preserve"> </w:t>
      </w:r>
    </w:p>
    <w:p w14:paraId="3E815176" w14:textId="77777777" w:rsidR="00BE7939" w:rsidRPr="004573C3" w:rsidRDefault="00BE7939" w:rsidP="005070B6">
      <w:pPr>
        <w:pStyle w:val="Amain"/>
        <w:keepNext/>
      </w:pPr>
      <w:r>
        <w:tab/>
      </w:r>
      <w:r w:rsidRPr="004573C3">
        <w:t>(1)</w:t>
      </w:r>
      <w:r w:rsidRPr="004573C3">
        <w:tab/>
        <w:t>An after-hours order remains in force until the earliest of the following:</w:t>
      </w:r>
    </w:p>
    <w:p w14:paraId="021EF004" w14:textId="77777777" w:rsidR="00BE7939" w:rsidRPr="004573C3" w:rsidRDefault="00BE7939" w:rsidP="00BE7939">
      <w:pPr>
        <w:pStyle w:val="Apara"/>
      </w:pPr>
      <w:r>
        <w:tab/>
      </w:r>
      <w:r w:rsidRPr="004573C3">
        <w:t>(a)</w:t>
      </w:r>
      <w:r w:rsidRPr="004573C3">
        <w:tab/>
        <w:t>close of business on the second business day after the day the order is made;</w:t>
      </w:r>
    </w:p>
    <w:p w14:paraId="77EA7C40" w14:textId="77777777" w:rsidR="00BE7939" w:rsidRPr="004573C3" w:rsidRDefault="00BE7939" w:rsidP="00BE7939">
      <w:pPr>
        <w:pStyle w:val="Apara"/>
      </w:pPr>
      <w:r>
        <w:tab/>
      </w:r>
      <w:r w:rsidRPr="004573C3">
        <w:t>(b)</w:t>
      </w:r>
      <w:r w:rsidRPr="004573C3">
        <w:tab/>
        <w:t>the order is revoked;</w:t>
      </w:r>
    </w:p>
    <w:p w14:paraId="79ADA94C" w14:textId="77777777" w:rsidR="00BE7939" w:rsidRPr="004573C3" w:rsidRDefault="00BE7939" w:rsidP="00BE7939">
      <w:pPr>
        <w:pStyle w:val="Apara"/>
        <w:keepNext/>
      </w:pPr>
      <w:r>
        <w:tab/>
      </w:r>
      <w:r w:rsidRPr="004573C3">
        <w:t>(c)</w:t>
      </w:r>
      <w:r w:rsidRPr="004573C3">
        <w:tab/>
        <w:t>a final order or interim order made against the respondent in relation to the affected person is served on the respondent.</w:t>
      </w:r>
    </w:p>
    <w:p w14:paraId="1644B7BB" w14:textId="77777777" w:rsidR="00BE7939" w:rsidRPr="004573C3" w:rsidRDefault="00BE7939" w:rsidP="00BE7939">
      <w:pPr>
        <w:pStyle w:val="aNote"/>
        <w:keepNext/>
      </w:pPr>
      <w:r w:rsidRPr="004573C3">
        <w:rPr>
          <w:rStyle w:val="charItals"/>
        </w:rPr>
        <w:t>Note</w:t>
      </w:r>
      <w:r w:rsidRPr="004573C3">
        <w:rPr>
          <w:rStyle w:val="charItals"/>
        </w:rPr>
        <w:tab/>
      </w:r>
      <w:r w:rsidRPr="004573C3">
        <w:t>Periods of less than 5 days are to be worked out ignoring any day the Magistrates Court is not open for business (see s 154).</w:t>
      </w:r>
    </w:p>
    <w:p w14:paraId="654942CB" w14:textId="77777777" w:rsidR="00BE7939" w:rsidRPr="004573C3" w:rsidRDefault="00BE7939" w:rsidP="00BE7939">
      <w:pPr>
        <w:pStyle w:val="Amain"/>
      </w:pPr>
      <w:r>
        <w:tab/>
      </w:r>
      <w:r w:rsidRPr="004573C3">
        <w:t>(2)</w:t>
      </w:r>
      <w:r w:rsidRPr="004573C3">
        <w:tab/>
        <w:t>An after-hours order cannot be renewed or extended.</w:t>
      </w:r>
    </w:p>
    <w:p w14:paraId="469458FC" w14:textId="77777777" w:rsidR="00BE7939" w:rsidRPr="004573C3" w:rsidRDefault="00BE7939" w:rsidP="00BE7939">
      <w:pPr>
        <w:pStyle w:val="Amain"/>
      </w:pPr>
      <w:r>
        <w:tab/>
      </w:r>
      <w:r w:rsidRPr="004573C3">
        <w:t>(3)</w:t>
      </w:r>
      <w:r w:rsidRPr="004573C3">
        <w:tab/>
        <w:t>In this section:</w:t>
      </w:r>
    </w:p>
    <w:p w14:paraId="4426A353" w14:textId="0FE76472" w:rsidR="00BE7939" w:rsidRPr="004573C3" w:rsidRDefault="00BE7939" w:rsidP="00BE7939">
      <w:pPr>
        <w:pStyle w:val="aDef"/>
      </w:pPr>
      <w:r w:rsidRPr="004573C3">
        <w:rPr>
          <w:rStyle w:val="charBoldItals"/>
        </w:rPr>
        <w:t>business day</w:t>
      </w:r>
      <w:r w:rsidRPr="004573C3">
        <w:t xml:space="preserve"> means a day the registry of the Magistrates Court is required to be open under the </w:t>
      </w:r>
      <w:hyperlink r:id="rId77" w:tooltip="SL2006-29" w:history="1">
        <w:r w:rsidRPr="004573C3">
          <w:rPr>
            <w:rStyle w:val="charCitHyperlinkItal"/>
          </w:rPr>
          <w:t>Court Procedures Rules 2006</w:t>
        </w:r>
      </w:hyperlink>
      <w:r w:rsidRPr="004573C3">
        <w:t>.</w:t>
      </w:r>
    </w:p>
    <w:p w14:paraId="19547096" w14:textId="77777777" w:rsidR="00BE7939" w:rsidRPr="004573C3" w:rsidRDefault="00BE7939" w:rsidP="00BE7939">
      <w:pPr>
        <w:pStyle w:val="AH5Sec"/>
      </w:pPr>
      <w:bookmarkStart w:id="157" w:name="_Toc150857397"/>
      <w:r w:rsidRPr="00562CAF">
        <w:rPr>
          <w:rStyle w:val="CharSectNo"/>
        </w:rPr>
        <w:t>107</w:t>
      </w:r>
      <w:r w:rsidRPr="004573C3">
        <w:tab/>
        <w:t>After-hours orders—amendment or revocation</w:t>
      </w:r>
      <w:bookmarkEnd w:id="157"/>
      <w:r w:rsidRPr="004573C3">
        <w:t xml:space="preserve"> </w:t>
      </w:r>
    </w:p>
    <w:p w14:paraId="576FDE44" w14:textId="77777777" w:rsidR="00BE7939" w:rsidRPr="004573C3" w:rsidRDefault="00BE7939" w:rsidP="00BE7939">
      <w:pPr>
        <w:pStyle w:val="Amain"/>
        <w:keepNext/>
      </w:pPr>
      <w:r>
        <w:tab/>
      </w:r>
      <w:r w:rsidRPr="004573C3">
        <w:t>(1)</w:t>
      </w:r>
      <w:r w:rsidRPr="004573C3">
        <w:tab/>
        <w:t>An after-hours order may be amended or revoked during business hours of the Magistrates Court in the same way, and on the same grounds, as a protection order may be amended or revoked.</w:t>
      </w:r>
    </w:p>
    <w:p w14:paraId="79AEC43F" w14:textId="77777777" w:rsidR="00BE7939" w:rsidRPr="004573C3" w:rsidRDefault="00BE7939" w:rsidP="00BE7939">
      <w:pPr>
        <w:pStyle w:val="Amain"/>
      </w:pPr>
      <w:r>
        <w:tab/>
      </w:r>
      <w:r w:rsidRPr="004573C3">
        <w:t>(2)</w:t>
      </w:r>
      <w:r w:rsidRPr="004573C3">
        <w:tab/>
        <w:t>An after-hours order may be revoked or amended outside business hours of the Magistrates Court by a judicial officer on application by a police officer.</w:t>
      </w:r>
    </w:p>
    <w:p w14:paraId="40AB9428" w14:textId="77777777" w:rsidR="00BE7939" w:rsidRPr="004573C3" w:rsidRDefault="00BE7939" w:rsidP="00BE7939">
      <w:pPr>
        <w:pStyle w:val="Amain"/>
      </w:pPr>
      <w:r>
        <w:tab/>
      </w:r>
      <w:r w:rsidRPr="004573C3">
        <w:t>(3)</w:t>
      </w:r>
      <w:r w:rsidRPr="004573C3">
        <w:tab/>
        <w:t>The procedure for amending or revoking an after-hours order outside business hours of the Magistrates Court is the same as the procedure for making an after-hours order.</w:t>
      </w:r>
    </w:p>
    <w:p w14:paraId="115F9255" w14:textId="77777777" w:rsidR="00BE7939" w:rsidRPr="004573C3" w:rsidRDefault="00BE7939" w:rsidP="00BE7939">
      <w:pPr>
        <w:pStyle w:val="Amain"/>
      </w:pPr>
      <w:r>
        <w:tab/>
      </w:r>
      <w:r w:rsidRPr="004573C3">
        <w:t>(4)</w:t>
      </w:r>
      <w:r w:rsidRPr="004573C3">
        <w:tab/>
        <w:t>However, the application for amendment or revocation need not describe the conduct the original application for the after-hours order is based on.</w:t>
      </w:r>
    </w:p>
    <w:p w14:paraId="1A7D8B84" w14:textId="77777777" w:rsidR="00BE7939" w:rsidRPr="004573C3" w:rsidRDefault="00BE7939" w:rsidP="00BE7939">
      <w:pPr>
        <w:pStyle w:val="AH5Sec"/>
      </w:pPr>
      <w:bookmarkStart w:id="158" w:name="_Toc150857398"/>
      <w:r w:rsidRPr="00562CAF">
        <w:rPr>
          <w:rStyle w:val="CharSectNo"/>
        </w:rPr>
        <w:lastRenderedPageBreak/>
        <w:t>108</w:t>
      </w:r>
      <w:r w:rsidRPr="004573C3">
        <w:tab/>
        <w:t>Service of after-hours orders</w:t>
      </w:r>
      <w:bookmarkEnd w:id="158"/>
    </w:p>
    <w:p w14:paraId="5D5E091D" w14:textId="77777777" w:rsidR="00BE7939" w:rsidRPr="004573C3" w:rsidRDefault="00BE7939" w:rsidP="00BE7939">
      <w:pPr>
        <w:pStyle w:val="Amain"/>
      </w:pPr>
      <w:r>
        <w:tab/>
      </w:r>
      <w:r w:rsidRPr="004573C3">
        <w:t>(1)</w:t>
      </w:r>
      <w:r w:rsidRPr="004573C3">
        <w:tab/>
        <w:t>A copy of an after-hours order must be served personally on the respondent by a police officer.</w:t>
      </w:r>
    </w:p>
    <w:p w14:paraId="7B908648" w14:textId="77777777" w:rsidR="00BE7939" w:rsidRPr="004573C3" w:rsidRDefault="00BE7939" w:rsidP="00BE7939">
      <w:pPr>
        <w:pStyle w:val="Amain"/>
      </w:pPr>
      <w:r>
        <w:tab/>
      </w:r>
      <w:r w:rsidRPr="004573C3">
        <w:t>(2)</w:t>
      </w:r>
      <w:r w:rsidRPr="004573C3">
        <w:tab/>
        <w:t>However, if personal service of an after-hours order is not reasonably practicable, a judicial officer may order that the application be served in the way, stated in the order, that the judicial officer considers is likely to bring the after-hours order to the attention of the respondent.</w:t>
      </w:r>
    </w:p>
    <w:p w14:paraId="727C75CF" w14:textId="77777777" w:rsidR="00BE7939" w:rsidRPr="004573C3" w:rsidRDefault="00BE7939" w:rsidP="00BE7939">
      <w:pPr>
        <w:pStyle w:val="AH5Sec"/>
      </w:pPr>
      <w:bookmarkStart w:id="159" w:name="_Toc150857399"/>
      <w:r w:rsidRPr="00562CAF">
        <w:rPr>
          <w:rStyle w:val="CharSectNo"/>
        </w:rPr>
        <w:t>109</w:t>
      </w:r>
      <w:r w:rsidRPr="004573C3">
        <w:tab/>
        <w:t>Police required to explain after-hours orders</w:t>
      </w:r>
      <w:bookmarkEnd w:id="159"/>
      <w:r w:rsidRPr="004573C3">
        <w:t xml:space="preserve"> </w:t>
      </w:r>
    </w:p>
    <w:p w14:paraId="2BC07791" w14:textId="77777777" w:rsidR="00BE7939" w:rsidRPr="004573C3" w:rsidRDefault="00BE7939" w:rsidP="00BE7939">
      <w:pPr>
        <w:pStyle w:val="Amain"/>
      </w:pPr>
      <w:r>
        <w:tab/>
      </w:r>
      <w:r w:rsidRPr="004573C3">
        <w:t>(1)</w:t>
      </w:r>
      <w:r w:rsidRPr="004573C3">
        <w:tab/>
        <w:t>A police officer serving a copy of an after-hours order on a respondent must, as far as practicable in the circumstances, explain to the respondent the purpose, terms and effect of the order and the consequences of contravening the order.</w:t>
      </w:r>
    </w:p>
    <w:p w14:paraId="11B7C8C6" w14:textId="77777777" w:rsidR="00BE7939" w:rsidRPr="004573C3" w:rsidRDefault="00BE7939" w:rsidP="00BE7939">
      <w:pPr>
        <w:pStyle w:val="Amain"/>
      </w:pPr>
      <w:r>
        <w:tab/>
      </w:r>
      <w:r w:rsidRPr="004573C3">
        <w:t>(2)</w:t>
      </w:r>
      <w:r w:rsidRPr="004573C3">
        <w:tab/>
        <w:t>The failure of a police officer to comply with subsection (1) does not affect the validity of the service of the after-hours order.</w:t>
      </w:r>
    </w:p>
    <w:p w14:paraId="529E1843" w14:textId="77777777" w:rsidR="00BE7939" w:rsidRPr="004573C3" w:rsidRDefault="00BE7939" w:rsidP="00BE7939">
      <w:pPr>
        <w:pStyle w:val="AH5Sec"/>
      </w:pPr>
      <w:bookmarkStart w:id="160" w:name="_Toc150857400"/>
      <w:r w:rsidRPr="00562CAF">
        <w:rPr>
          <w:rStyle w:val="CharSectNo"/>
        </w:rPr>
        <w:t>110</w:t>
      </w:r>
      <w:r w:rsidRPr="004573C3">
        <w:tab/>
        <w:t>Police to give reasons for not applying for after</w:t>
      </w:r>
      <w:r w:rsidRPr="004573C3">
        <w:noBreakHyphen/>
        <w:t>hours order</w:t>
      </w:r>
      <w:bookmarkEnd w:id="160"/>
    </w:p>
    <w:p w14:paraId="1615B55C" w14:textId="77777777" w:rsidR="00BE7939" w:rsidRPr="004573C3" w:rsidRDefault="00BE7939" w:rsidP="00BE7939">
      <w:pPr>
        <w:pStyle w:val="Amain"/>
      </w:pPr>
      <w:r>
        <w:tab/>
      </w:r>
      <w:r w:rsidRPr="004573C3">
        <w:t>(1)</w:t>
      </w:r>
      <w:r w:rsidRPr="004573C3">
        <w:tab/>
        <w:t>This section applies if a police officer—</w:t>
      </w:r>
    </w:p>
    <w:p w14:paraId="59DB36EE" w14:textId="77777777" w:rsidR="00BE7939" w:rsidRPr="004573C3" w:rsidRDefault="00BE7939" w:rsidP="00BE7939">
      <w:pPr>
        <w:pStyle w:val="Apara"/>
      </w:pPr>
      <w:r>
        <w:tab/>
      </w:r>
      <w:r w:rsidRPr="004573C3">
        <w:t>(a)</w:t>
      </w:r>
      <w:r w:rsidRPr="004573C3">
        <w:tab/>
        <w:t>deals with an incident in which the police officer is satisfied that there are reasonable grounds, as set out in section 100, for making an after-hours order; and</w:t>
      </w:r>
    </w:p>
    <w:p w14:paraId="49D71E41" w14:textId="77777777" w:rsidR="00BE7939" w:rsidRPr="004573C3" w:rsidRDefault="00BE7939" w:rsidP="00BE7939">
      <w:pPr>
        <w:pStyle w:val="Apara"/>
      </w:pPr>
      <w:r>
        <w:tab/>
      </w:r>
      <w:r w:rsidRPr="004573C3">
        <w:t>(b)</w:t>
      </w:r>
      <w:r w:rsidRPr="004573C3">
        <w:tab/>
        <w:t>decides not to apply for an after-hours order.</w:t>
      </w:r>
    </w:p>
    <w:p w14:paraId="5CB07CA0" w14:textId="77777777" w:rsidR="00BE7939" w:rsidRPr="004573C3" w:rsidRDefault="00BE7939" w:rsidP="00BE7939">
      <w:pPr>
        <w:pStyle w:val="Amain"/>
      </w:pPr>
      <w:r>
        <w:tab/>
      </w:r>
      <w:r w:rsidRPr="004573C3">
        <w:t>(2)</w:t>
      </w:r>
      <w:r w:rsidRPr="004573C3">
        <w:tab/>
        <w:t>The police officer must make a record of the decision, including a brief note of the reasons for it.</w:t>
      </w:r>
    </w:p>
    <w:p w14:paraId="79A9FE3B" w14:textId="77777777" w:rsidR="00BE7939" w:rsidRPr="004573C3" w:rsidRDefault="00BE7939" w:rsidP="00BE7939">
      <w:pPr>
        <w:pStyle w:val="PageBreak"/>
      </w:pPr>
      <w:r w:rsidRPr="004573C3">
        <w:br w:type="page"/>
      </w:r>
    </w:p>
    <w:p w14:paraId="098B2429" w14:textId="77777777" w:rsidR="00BE7939" w:rsidRPr="00562CAF" w:rsidRDefault="00BE7939" w:rsidP="00BE7939">
      <w:pPr>
        <w:pStyle w:val="AH2Part"/>
      </w:pPr>
      <w:bookmarkStart w:id="161" w:name="_Toc150857401"/>
      <w:r w:rsidRPr="00562CAF">
        <w:rPr>
          <w:rStyle w:val="CharPartNo"/>
        </w:rPr>
        <w:lastRenderedPageBreak/>
        <w:t>Part 8</w:t>
      </w:r>
      <w:r w:rsidRPr="004573C3">
        <w:tab/>
      </w:r>
      <w:r w:rsidRPr="00562CAF">
        <w:rPr>
          <w:rStyle w:val="CharPartText"/>
        </w:rPr>
        <w:t>Court-initiated actions</w:t>
      </w:r>
      <w:bookmarkEnd w:id="161"/>
    </w:p>
    <w:p w14:paraId="39F6DCC9" w14:textId="77777777" w:rsidR="00BE7939" w:rsidRPr="004573C3" w:rsidRDefault="00BE7939" w:rsidP="00BE7939">
      <w:pPr>
        <w:pStyle w:val="AH5Sec"/>
      </w:pPr>
      <w:bookmarkStart w:id="162" w:name="_Toc150857402"/>
      <w:r w:rsidRPr="00562CAF">
        <w:rPr>
          <w:rStyle w:val="CharSectNo"/>
        </w:rPr>
        <w:t>111</w:t>
      </w:r>
      <w:r w:rsidRPr="004573C3">
        <w:tab/>
        <w:t>Application—pt 8</w:t>
      </w:r>
      <w:bookmarkEnd w:id="162"/>
    </w:p>
    <w:p w14:paraId="4E80E515" w14:textId="77777777" w:rsidR="00BE7939" w:rsidRPr="004573C3" w:rsidRDefault="00BE7939" w:rsidP="00BE7939">
      <w:pPr>
        <w:pStyle w:val="Amainreturn"/>
      </w:pPr>
      <w:r w:rsidRPr="004573C3">
        <w:t xml:space="preserve">This part applies to a proceeding for a family violence offence (a </w:t>
      </w:r>
      <w:r w:rsidRPr="004573C3">
        <w:rPr>
          <w:rStyle w:val="charBoldItals"/>
        </w:rPr>
        <w:t>family violence proceeding</w:t>
      </w:r>
      <w:r w:rsidRPr="004573C3">
        <w:t>).</w:t>
      </w:r>
    </w:p>
    <w:p w14:paraId="41E13D35" w14:textId="77777777" w:rsidR="00BE7939" w:rsidRPr="004573C3" w:rsidRDefault="00BE7939" w:rsidP="00BE7939">
      <w:pPr>
        <w:pStyle w:val="AH5Sec"/>
      </w:pPr>
      <w:bookmarkStart w:id="163" w:name="_Toc150857403"/>
      <w:r w:rsidRPr="00562CAF">
        <w:rPr>
          <w:rStyle w:val="CharSectNo"/>
        </w:rPr>
        <w:t>112</w:t>
      </w:r>
      <w:r w:rsidRPr="004573C3">
        <w:tab/>
        <w:t>Court-initiated interim orders</w:t>
      </w:r>
      <w:bookmarkEnd w:id="163"/>
    </w:p>
    <w:p w14:paraId="78F5E747" w14:textId="77777777" w:rsidR="00BE7939" w:rsidRPr="004573C3" w:rsidRDefault="00BE7939" w:rsidP="00BE7939">
      <w:pPr>
        <w:pStyle w:val="Amain"/>
        <w:keepNext/>
      </w:pPr>
      <w:r>
        <w:tab/>
      </w:r>
      <w:r w:rsidRPr="004573C3">
        <w:t>(1)</w:t>
      </w:r>
      <w:r w:rsidRPr="004573C3">
        <w:tab/>
        <w:t>In a family violence proceeding, the court may make an interim order against the defendant if the court is satisfied that a court may, if it were acting on an application for a final order, make an interim order against the defendant.</w:t>
      </w:r>
    </w:p>
    <w:p w14:paraId="0CB68482" w14:textId="77777777" w:rsidR="00BE7939" w:rsidRPr="004573C3" w:rsidRDefault="00BE7939" w:rsidP="00BE7939">
      <w:pPr>
        <w:pStyle w:val="aNote"/>
      </w:pPr>
      <w:r w:rsidRPr="004573C3">
        <w:rPr>
          <w:rStyle w:val="charItals"/>
        </w:rPr>
        <w:t>Note</w:t>
      </w:r>
      <w:r w:rsidRPr="004573C3">
        <w:rPr>
          <w:rStyle w:val="charItals"/>
        </w:rPr>
        <w:tab/>
      </w:r>
      <w:r w:rsidRPr="004573C3">
        <w:t xml:space="preserve">The interim order must be served in accordance with </w:t>
      </w:r>
      <w:r w:rsidRPr="00BF0FD5">
        <w:t>s 70C</w:t>
      </w:r>
      <w:r w:rsidRPr="004573C3">
        <w:t>.</w:t>
      </w:r>
    </w:p>
    <w:p w14:paraId="5106307D" w14:textId="77777777" w:rsidR="00BE7939" w:rsidRPr="004573C3" w:rsidRDefault="00BE7939" w:rsidP="00BE7939">
      <w:pPr>
        <w:pStyle w:val="Amain"/>
      </w:pPr>
      <w:r>
        <w:tab/>
      </w:r>
      <w:r w:rsidRPr="004573C3">
        <w:t>(2)</w:t>
      </w:r>
      <w:r w:rsidRPr="004573C3">
        <w:tab/>
        <w:t>The interim order may be made—</w:t>
      </w:r>
    </w:p>
    <w:p w14:paraId="757F0D43" w14:textId="77777777" w:rsidR="00BE7939" w:rsidRPr="004573C3" w:rsidRDefault="00BE7939" w:rsidP="00BE7939">
      <w:pPr>
        <w:pStyle w:val="Apara"/>
      </w:pPr>
      <w:r>
        <w:tab/>
      </w:r>
      <w:r w:rsidRPr="004573C3">
        <w:t>(a)</w:t>
      </w:r>
      <w:r w:rsidRPr="004573C3">
        <w:tab/>
        <w:t>at any time before the family violence proceeding is finalised; or</w:t>
      </w:r>
    </w:p>
    <w:p w14:paraId="262CCC16" w14:textId="77777777" w:rsidR="00BE7939" w:rsidRPr="004573C3" w:rsidRDefault="00BE7939" w:rsidP="00BE7939">
      <w:pPr>
        <w:pStyle w:val="Apara"/>
      </w:pPr>
      <w:r>
        <w:tab/>
      </w:r>
      <w:r w:rsidRPr="004573C3">
        <w:t>(b)</w:t>
      </w:r>
      <w:r w:rsidRPr="004573C3">
        <w:tab/>
        <w:t>if the defendant is found guilty of the offence.</w:t>
      </w:r>
    </w:p>
    <w:p w14:paraId="1F9E2E81" w14:textId="516283C5" w:rsidR="00BE7939" w:rsidRPr="004573C3" w:rsidRDefault="00BE7939" w:rsidP="00BE7939">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78" w:tooltip="A2001-14" w:history="1">
        <w:r w:rsidRPr="004573C3">
          <w:rPr>
            <w:rStyle w:val="charCitHyperlinkAbbrev"/>
          </w:rPr>
          <w:t>Legislation Act</w:t>
        </w:r>
      </w:hyperlink>
      <w:r w:rsidRPr="004573C3">
        <w:rPr>
          <w:lang w:eastAsia="en-AU"/>
        </w:rPr>
        <w:t>, dictionary, pt 1.</w:t>
      </w:r>
    </w:p>
    <w:p w14:paraId="126ABB6C" w14:textId="77777777" w:rsidR="00BE7939" w:rsidRPr="004573C3" w:rsidRDefault="00BE7939" w:rsidP="00BE7939">
      <w:pPr>
        <w:pStyle w:val="Amain"/>
      </w:pPr>
      <w:r>
        <w:tab/>
      </w:r>
      <w:r w:rsidRPr="004573C3">
        <w:t>(3)</w:t>
      </w:r>
      <w:r w:rsidRPr="004573C3">
        <w:tab/>
        <w:t>The interim order may be made as a consent order under section 33 as if the court were acting on an application for a final order.</w:t>
      </w:r>
    </w:p>
    <w:p w14:paraId="23A4C653" w14:textId="77777777" w:rsidR="00BE7939" w:rsidRPr="004573C3" w:rsidRDefault="00BE7939" w:rsidP="00BE7939">
      <w:pPr>
        <w:pStyle w:val="Amain"/>
      </w:pPr>
      <w:r>
        <w:tab/>
      </w:r>
      <w:r w:rsidRPr="004573C3">
        <w:t>(4)</w:t>
      </w:r>
      <w:r w:rsidRPr="004573C3">
        <w:tab/>
        <w:t>The court may inform itself of any matter necessary to make an interim order under this section.</w:t>
      </w:r>
    </w:p>
    <w:p w14:paraId="03591873" w14:textId="77777777" w:rsidR="00BE7939" w:rsidRPr="004573C3" w:rsidRDefault="00BE7939" w:rsidP="00BE7939">
      <w:pPr>
        <w:pStyle w:val="Amain"/>
      </w:pPr>
      <w:r>
        <w:tab/>
      </w:r>
      <w:r w:rsidRPr="004573C3">
        <w:t>(5)</w:t>
      </w:r>
      <w:r w:rsidRPr="004573C3">
        <w:tab/>
        <w:t>In this section:</w:t>
      </w:r>
    </w:p>
    <w:p w14:paraId="0C0BB365" w14:textId="77777777" w:rsidR="00BE7939" w:rsidRPr="004573C3" w:rsidRDefault="00BE7939" w:rsidP="00BE7939">
      <w:pPr>
        <w:pStyle w:val="aDef"/>
        <w:keepNext/>
      </w:pPr>
      <w:r w:rsidRPr="004573C3">
        <w:rPr>
          <w:rStyle w:val="charBoldItals"/>
        </w:rPr>
        <w:t>finalised</w:t>
      </w:r>
      <w:r w:rsidRPr="004573C3">
        <w:t xml:space="preserve">—a family violence proceeding is </w:t>
      </w:r>
      <w:r w:rsidRPr="004573C3">
        <w:rPr>
          <w:rStyle w:val="charBoldItals"/>
        </w:rPr>
        <w:t>finalised</w:t>
      </w:r>
      <w:r w:rsidRPr="004573C3">
        <w:t xml:space="preserve"> if—</w:t>
      </w:r>
    </w:p>
    <w:p w14:paraId="37EDE556" w14:textId="77777777" w:rsidR="00BE7939" w:rsidRPr="004573C3" w:rsidRDefault="00BE7939" w:rsidP="00BE7939">
      <w:pPr>
        <w:pStyle w:val="aDefpara"/>
        <w:rPr>
          <w:lang w:eastAsia="en-AU"/>
        </w:rPr>
      </w:pPr>
      <w:r>
        <w:rPr>
          <w:lang w:eastAsia="en-AU"/>
        </w:rPr>
        <w:tab/>
      </w:r>
      <w:r w:rsidRPr="004573C3">
        <w:rPr>
          <w:lang w:eastAsia="en-AU"/>
        </w:rPr>
        <w:t>(a)</w:t>
      </w:r>
      <w:r w:rsidRPr="004573C3">
        <w:rPr>
          <w:lang w:eastAsia="en-AU"/>
        </w:rPr>
        <w:tab/>
        <w:t xml:space="preserve">the charge </w:t>
      </w:r>
      <w:r w:rsidRPr="004573C3">
        <w:t>for the offence in the family violence proceeding</w:t>
      </w:r>
      <w:r w:rsidRPr="004573C3">
        <w:rPr>
          <w:lang w:eastAsia="en-AU"/>
        </w:rPr>
        <w:t xml:space="preserve"> is withdrawn; or</w:t>
      </w:r>
    </w:p>
    <w:p w14:paraId="3C83DE32" w14:textId="77777777" w:rsidR="00BE7939" w:rsidRPr="004573C3" w:rsidRDefault="00BE7939" w:rsidP="00BE7939">
      <w:pPr>
        <w:pStyle w:val="aDefpara"/>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 and causes it to be brought to an end; or </w:t>
      </w:r>
    </w:p>
    <w:p w14:paraId="29F008B8" w14:textId="77777777" w:rsidR="00BE7939" w:rsidRPr="004573C3" w:rsidRDefault="00BE7939" w:rsidP="00BE7939">
      <w:pPr>
        <w:pStyle w:val="aDefpara"/>
        <w:keepNext/>
        <w:rPr>
          <w:lang w:eastAsia="en-AU"/>
        </w:rPr>
      </w:pPr>
      <w:r>
        <w:rPr>
          <w:lang w:eastAsia="en-AU"/>
        </w:rPr>
        <w:lastRenderedPageBreak/>
        <w:tab/>
      </w:r>
      <w:r w:rsidRPr="004573C3">
        <w:rPr>
          <w:lang w:eastAsia="en-AU"/>
        </w:rPr>
        <w:t>(c)</w:t>
      </w:r>
      <w:r w:rsidRPr="004573C3">
        <w:rPr>
          <w:lang w:eastAsia="en-AU"/>
        </w:rPr>
        <w:tab/>
        <w:t>the charge is dismissed by a court; or</w:t>
      </w:r>
    </w:p>
    <w:p w14:paraId="788B4B8A" w14:textId="77777777" w:rsidR="00BE7939" w:rsidRPr="004573C3" w:rsidRDefault="00BE7939" w:rsidP="00BE7939">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14:paraId="12DDDF07" w14:textId="77777777" w:rsidR="00BE7939" w:rsidRPr="004573C3" w:rsidRDefault="00BE7939" w:rsidP="00BE7939">
      <w:pPr>
        <w:pStyle w:val="aDefpara"/>
        <w:rPr>
          <w:lang w:eastAsia="en-AU"/>
        </w:rPr>
      </w:pPr>
      <w:r>
        <w:rPr>
          <w:lang w:eastAsia="en-AU"/>
        </w:rPr>
        <w:tab/>
      </w:r>
      <w:r w:rsidRPr="004573C3">
        <w:rPr>
          <w:lang w:eastAsia="en-AU"/>
        </w:rPr>
        <w:t>(e)</w:t>
      </w:r>
      <w:r w:rsidRPr="004573C3">
        <w:rPr>
          <w:lang w:eastAsia="en-AU"/>
        </w:rPr>
        <w:tab/>
        <w:t>the person is acquitted, convicted or found guilty of the offence.</w:t>
      </w:r>
    </w:p>
    <w:p w14:paraId="64C1C69D" w14:textId="77777777" w:rsidR="00BE7939" w:rsidRPr="004573C3" w:rsidRDefault="00BE7939" w:rsidP="00BE7939">
      <w:pPr>
        <w:pStyle w:val="AH5Sec"/>
        <w:rPr>
          <w:lang w:eastAsia="en-AU"/>
        </w:rPr>
      </w:pPr>
      <w:bookmarkStart w:id="164" w:name="_Toc150857404"/>
      <w:r w:rsidRPr="00562CAF">
        <w:rPr>
          <w:rStyle w:val="CharSectNo"/>
        </w:rPr>
        <w:t>113</w:t>
      </w:r>
      <w:r w:rsidRPr="004573C3">
        <w:rPr>
          <w:lang w:eastAsia="en-AU"/>
        </w:rPr>
        <w:tab/>
      </w:r>
      <w:r w:rsidRPr="004573C3">
        <w:t>Interim court-initiated protection order taken to be special interim order</w:t>
      </w:r>
      <w:bookmarkEnd w:id="164"/>
    </w:p>
    <w:p w14:paraId="78ED6247" w14:textId="77777777" w:rsidR="00BE7939" w:rsidRPr="004573C3" w:rsidRDefault="00BE7939" w:rsidP="00BE7939">
      <w:pPr>
        <w:pStyle w:val="Amainreturn"/>
      </w:pPr>
      <w:r w:rsidRPr="004573C3">
        <w:t>If a court makes an interim order under section 112—</w:t>
      </w:r>
    </w:p>
    <w:p w14:paraId="45E0378D" w14:textId="77777777" w:rsidR="00BE7939" w:rsidRPr="004573C3" w:rsidRDefault="00BE7939" w:rsidP="00BE7939">
      <w:pPr>
        <w:pStyle w:val="Apara"/>
      </w:pPr>
      <w:r>
        <w:tab/>
      </w:r>
      <w:r w:rsidRPr="004573C3">
        <w:t>(a)</w:t>
      </w:r>
      <w:r w:rsidRPr="004573C3">
        <w:tab/>
        <w:t xml:space="preserve">an application for a final order is taken to have been made and served </w:t>
      </w:r>
      <w:r w:rsidRPr="00BF0FD5">
        <w:t>on the respondent</w:t>
      </w:r>
      <w:r w:rsidRPr="004573C3">
        <w:t>; and</w:t>
      </w:r>
    </w:p>
    <w:p w14:paraId="45BFFC81" w14:textId="77777777" w:rsidR="00BE7939" w:rsidRPr="004573C3" w:rsidRDefault="00BE7939" w:rsidP="00BE7939">
      <w:pPr>
        <w:pStyle w:val="Apara"/>
      </w:pPr>
      <w:r>
        <w:tab/>
      </w:r>
      <w:r w:rsidRPr="004573C3">
        <w:t>(b)</w:t>
      </w:r>
      <w:r w:rsidRPr="004573C3">
        <w:tab/>
        <w:t>the order is taken to be a special interim order; and</w:t>
      </w:r>
    </w:p>
    <w:p w14:paraId="7146CA5C" w14:textId="77777777" w:rsidR="00BE7939" w:rsidRPr="004573C3" w:rsidRDefault="00BE7939" w:rsidP="00BE7939">
      <w:pPr>
        <w:pStyle w:val="Apara"/>
      </w:pPr>
      <w:r>
        <w:tab/>
      </w:r>
      <w:r w:rsidRPr="004573C3">
        <w:t>(c)</w:t>
      </w:r>
      <w:r w:rsidRPr="004573C3">
        <w:tab/>
        <w:t>the applicant for the protection order is taken to be—</w:t>
      </w:r>
    </w:p>
    <w:p w14:paraId="43CE2209" w14:textId="77777777" w:rsidR="00BE7939" w:rsidRPr="004573C3" w:rsidRDefault="00BE7939" w:rsidP="00BE7939">
      <w:pPr>
        <w:pStyle w:val="Asubpara"/>
      </w:pPr>
      <w:r>
        <w:tab/>
      </w:r>
      <w:r w:rsidRPr="004573C3">
        <w:t>(i)</w:t>
      </w:r>
      <w:r w:rsidRPr="004573C3">
        <w:tab/>
        <w:t>a stated police officer; or</w:t>
      </w:r>
    </w:p>
    <w:p w14:paraId="55FC7B6D" w14:textId="77777777" w:rsidR="00BE7939" w:rsidRPr="004573C3" w:rsidRDefault="00BE7939" w:rsidP="00BE7939">
      <w:pPr>
        <w:pStyle w:val="Asubpara"/>
      </w:pPr>
      <w:r>
        <w:tab/>
      </w:r>
      <w:r w:rsidRPr="004573C3">
        <w:t>(ii)</w:t>
      </w:r>
      <w:r w:rsidRPr="004573C3">
        <w:tab/>
        <w:t>if the protected person consents—</w:t>
      </w:r>
    </w:p>
    <w:p w14:paraId="5217DB5D" w14:textId="77777777" w:rsidR="00BE7939" w:rsidRPr="004573C3" w:rsidRDefault="00BE7939" w:rsidP="00BE7939">
      <w:pPr>
        <w:pStyle w:val="Asubsubpara"/>
      </w:pPr>
      <w:r>
        <w:tab/>
      </w:r>
      <w:r w:rsidRPr="004573C3">
        <w:t>(A)</w:t>
      </w:r>
      <w:r w:rsidRPr="004573C3">
        <w:tab/>
        <w:t>the protected person; or</w:t>
      </w:r>
    </w:p>
    <w:p w14:paraId="784765A9" w14:textId="77777777" w:rsidR="00BE7939" w:rsidRPr="004573C3" w:rsidRDefault="00BE7939" w:rsidP="00BE7939">
      <w:pPr>
        <w:pStyle w:val="Asubsubpara"/>
      </w:pPr>
      <w:r>
        <w:tab/>
      </w:r>
      <w:r w:rsidRPr="004573C3">
        <w:t>(B)</w:t>
      </w:r>
      <w:r w:rsidRPr="004573C3">
        <w:tab/>
        <w:t>a litigation guardian for the protected person or any other person with a right to apply for the protected person; and</w:t>
      </w:r>
    </w:p>
    <w:p w14:paraId="6613ED4B" w14:textId="77777777" w:rsidR="00BE7939" w:rsidRPr="004573C3" w:rsidRDefault="00BE7939" w:rsidP="00BE7939">
      <w:pPr>
        <w:pStyle w:val="Apara"/>
      </w:pPr>
      <w:r>
        <w:tab/>
      </w:r>
      <w:r w:rsidRPr="004573C3">
        <w:t>(d)</w:t>
      </w:r>
      <w:r w:rsidRPr="004573C3">
        <w:tab/>
        <w:t>subdivision 3.3.3 (Special interim orders) applies to the order as if the charge for the offence in the family violence proceeding were an outstanding related charge; and</w:t>
      </w:r>
    </w:p>
    <w:p w14:paraId="25833B7A" w14:textId="77777777" w:rsidR="00BE7939" w:rsidRPr="00BF0FD5" w:rsidRDefault="00BE7939" w:rsidP="00BE7939">
      <w:pPr>
        <w:pStyle w:val="Apara"/>
      </w:pPr>
      <w:r w:rsidRPr="00BF0FD5">
        <w:tab/>
        <w:t>(e)</w:t>
      </w:r>
      <w:r w:rsidRPr="00BF0FD5">
        <w:tab/>
        <w:t xml:space="preserve">section 47 (1) (b) (Interim order sought) applies to the order; and </w:t>
      </w:r>
    </w:p>
    <w:p w14:paraId="368D7A02" w14:textId="77777777" w:rsidR="00BE7939" w:rsidRPr="00BF0FD5" w:rsidRDefault="00BE7939" w:rsidP="00BE7939">
      <w:pPr>
        <w:pStyle w:val="Apara"/>
      </w:pPr>
      <w:r w:rsidRPr="00BF0FD5">
        <w:tab/>
        <w:t>(f)</w:t>
      </w:r>
      <w:r w:rsidRPr="00BF0FD5">
        <w:tab/>
        <w:t>section 48 (Service of application etc on others) applies to the order; and</w:t>
      </w:r>
    </w:p>
    <w:p w14:paraId="6C8E6B87" w14:textId="77777777" w:rsidR="00BE7939" w:rsidRPr="00BF0FD5" w:rsidRDefault="00BE7939" w:rsidP="00BE7939">
      <w:pPr>
        <w:pStyle w:val="Apara"/>
      </w:pPr>
      <w:r w:rsidRPr="00BF0FD5">
        <w:tab/>
        <w:t>(g)</w:t>
      </w:r>
      <w:r w:rsidRPr="00BF0FD5">
        <w:tab/>
        <w:t>division 4.2 (Preliminary conferences) applies to the order; and</w:t>
      </w:r>
    </w:p>
    <w:p w14:paraId="2EBFFADA" w14:textId="77777777" w:rsidR="00BE7939" w:rsidRPr="00BF0FD5" w:rsidRDefault="00BE7939" w:rsidP="00BE7939">
      <w:pPr>
        <w:pStyle w:val="Apara"/>
      </w:pPr>
      <w:r w:rsidRPr="00BF0FD5">
        <w:tab/>
        <w:t>(h)</w:t>
      </w:r>
      <w:r w:rsidRPr="00BF0FD5">
        <w:tab/>
        <w:t>division 4.2A (Non-attendance by party) applies to the order.</w:t>
      </w:r>
    </w:p>
    <w:p w14:paraId="16074AC0" w14:textId="77777777" w:rsidR="00BE7939" w:rsidRPr="004573C3" w:rsidRDefault="00BE7939" w:rsidP="00BE7939">
      <w:pPr>
        <w:pStyle w:val="AH5Sec"/>
      </w:pPr>
      <w:bookmarkStart w:id="165" w:name="_Toc150857405"/>
      <w:r w:rsidRPr="00562CAF">
        <w:rPr>
          <w:rStyle w:val="CharSectNo"/>
        </w:rPr>
        <w:lastRenderedPageBreak/>
        <w:t>114</w:t>
      </w:r>
      <w:r w:rsidRPr="004573C3">
        <w:tab/>
        <w:t>Amendment of existing protection order if later family violence charge</w:t>
      </w:r>
      <w:bookmarkEnd w:id="165"/>
    </w:p>
    <w:p w14:paraId="30CB5B27" w14:textId="77777777" w:rsidR="00BE7939" w:rsidRPr="004573C3" w:rsidRDefault="00BE7939" w:rsidP="00BE7939">
      <w:pPr>
        <w:pStyle w:val="Amain"/>
        <w:keepNext/>
        <w:keepLines/>
      </w:pPr>
      <w:r>
        <w:tab/>
      </w:r>
      <w:r w:rsidRPr="004573C3">
        <w:t>(1)</w:t>
      </w:r>
      <w:r w:rsidRPr="004573C3">
        <w:tab/>
        <w:t>In a family violence proceeding, a court may amend an existing protection order against the defendant in relation to the protected person if satisfied that an amendment is necessary to protect the protected person or another affected person from family violence.</w:t>
      </w:r>
    </w:p>
    <w:p w14:paraId="0474B1E0" w14:textId="77777777" w:rsidR="00BE7939" w:rsidRPr="004573C3" w:rsidRDefault="00BE7939" w:rsidP="00BE7939">
      <w:pPr>
        <w:pStyle w:val="aNote"/>
        <w:keepNext/>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0BD89587" w14:textId="77777777" w:rsidR="00BE7939" w:rsidRPr="004573C3" w:rsidRDefault="00BE7939" w:rsidP="00BE7939">
      <w:pPr>
        <w:pStyle w:val="aNote"/>
      </w:pPr>
      <w:r w:rsidRPr="004573C3">
        <w:rPr>
          <w:rStyle w:val="charItals"/>
        </w:rPr>
        <w:t>Note 2</w:t>
      </w:r>
      <w:r w:rsidRPr="004573C3">
        <w:rPr>
          <w:rStyle w:val="charItals"/>
        </w:rPr>
        <w:tab/>
      </w:r>
      <w:r w:rsidRPr="004573C3">
        <w:t>The court may amend a recognised non-local FVO under s 132.</w:t>
      </w:r>
    </w:p>
    <w:p w14:paraId="0EED0389" w14:textId="77777777" w:rsidR="00BE7939" w:rsidRPr="004573C3" w:rsidRDefault="00BE7939" w:rsidP="00BE7939">
      <w:pPr>
        <w:pStyle w:val="Amain"/>
      </w:pPr>
      <w:r>
        <w:tab/>
      </w:r>
      <w:r w:rsidRPr="004573C3">
        <w:t>(2)</w:t>
      </w:r>
      <w:r w:rsidRPr="004573C3">
        <w:tab/>
        <w:t>If the existing protection order is—</w:t>
      </w:r>
    </w:p>
    <w:p w14:paraId="35AD47AE" w14:textId="77777777" w:rsidR="00BE7939" w:rsidRPr="004573C3" w:rsidRDefault="00BE7939" w:rsidP="00BE7939">
      <w:pPr>
        <w:pStyle w:val="Apara"/>
      </w:pPr>
      <w:r>
        <w:tab/>
      </w:r>
      <w:r w:rsidRPr="004573C3">
        <w:t>(a)</w:t>
      </w:r>
      <w:r w:rsidRPr="004573C3">
        <w:tab/>
        <w:t>a general interim order—</w:t>
      </w:r>
    </w:p>
    <w:p w14:paraId="53A3BECB" w14:textId="77777777" w:rsidR="00BE7939" w:rsidRPr="004573C3" w:rsidRDefault="00BE7939" w:rsidP="00BE7939">
      <w:pPr>
        <w:pStyle w:val="Asubpara"/>
      </w:pPr>
      <w:r>
        <w:tab/>
      </w:r>
      <w:r w:rsidRPr="004573C3">
        <w:t>(i)</w:t>
      </w:r>
      <w:r w:rsidRPr="004573C3">
        <w:tab/>
        <w:t>the interim order is taken to be a special interim order; and</w:t>
      </w:r>
    </w:p>
    <w:p w14:paraId="4BDB50C1" w14:textId="77777777" w:rsidR="00BE7939" w:rsidRPr="004573C3" w:rsidRDefault="00BE7939" w:rsidP="00BE7939">
      <w:pPr>
        <w:pStyle w:val="Asubpara"/>
      </w:pPr>
      <w:r>
        <w:tab/>
      </w:r>
      <w:r w:rsidRPr="004573C3">
        <w:t>(ii)</w:t>
      </w:r>
      <w:r w:rsidRPr="004573C3">
        <w:tab/>
        <w:t>subdivision 3.3.3 (Special interim orders) applies to it as if the charge for the offence in the family violence proceeding were an outstanding related charge; or</w:t>
      </w:r>
    </w:p>
    <w:p w14:paraId="37B5E23E" w14:textId="77777777" w:rsidR="00BE7939" w:rsidRPr="004573C3" w:rsidRDefault="00BE7939" w:rsidP="00BE7939">
      <w:pPr>
        <w:pStyle w:val="Apara"/>
      </w:pPr>
      <w:r>
        <w:tab/>
      </w:r>
      <w:r w:rsidRPr="004573C3">
        <w:t>(b)</w:t>
      </w:r>
      <w:r w:rsidRPr="004573C3">
        <w:tab/>
        <w:t>a special interim order—the charge for the offence in the family violence proceeding is taken to be an outstanding related charge.</w:t>
      </w:r>
    </w:p>
    <w:p w14:paraId="57B52E1A" w14:textId="77777777" w:rsidR="00BE7939" w:rsidRPr="004573C3" w:rsidRDefault="00BE7939" w:rsidP="00BE7939">
      <w:pPr>
        <w:pStyle w:val="Amain"/>
      </w:pPr>
      <w:r>
        <w:tab/>
      </w:r>
      <w:r w:rsidRPr="004573C3">
        <w:t>(3)</w:t>
      </w:r>
      <w:r w:rsidRPr="004573C3">
        <w:tab/>
        <w:t>The court may inform itself of any matter necessary to amend a protection order under this section.</w:t>
      </w:r>
    </w:p>
    <w:p w14:paraId="5CB68385" w14:textId="77777777" w:rsidR="00BE7939" w:rsidRPr="004573C3" w:rsidRDefault="00BE7939" w:rsidP="00BE7939">
      <w:pPr>
        <w:pStyle w:val="PageBreak"/>
      </w:pPr>
      <w:r w:rsidRPr="004573C3">
        <w:br w:type="page"/>
      </w:r>
    </w:p>
    <w:p w14:paraId="60E06A9E" w14:textId="77777777" w:rsidR="00BE7939" w:rsidRPr="00562CAF" w:rsidRDefault="00BE7939" w:rsidP="00A8563A">
      <w:pPr>
        <w:pStyle w:val="AH2Part"/>
      </w:pPr>
      <w:bookmarkStart w:id="166" w:name="_Toc150857406"/>
      <w:r w:rsidRPr="00562CAF">
        <w:rPr>
          <w:rStyle w:val="CharPartNo"/>
        </w:rPr>
        <w:lastRenderedPageBreak/>
        <w:t>Part 9</w:t>
      </w:r>
      <w:r w:rsidRPr="004573C3">
        <w:tab/>
      </w:r>
      <w:r w:rsidRPr="00562CAF">
        <w:rPr>
          <w:rStyle w:val="CharPartText"/>
        </w:rPr>
        <w:t>National recognition of FVOs</w:t>
      </w:r>
      <w:bookmarkEnd w:id="166"/>
    </w:p>
    <w:p w14:paraId="1C671F6B" w14:textId="77777777" w:rsidR="00BE7939" w:rsidRPr="00562CAF" w:rsidRDefault="00BE7939" w:rsidP="00A8563A">
      <w:pPr>
        <w:pStyle w:val="AH3Div"/>
      </w:pPr>
      <w:bookmarkStart w:id="167" w:name="_Toc150857407"/>
      <w:r w:rsidRPr="00562CAF">
        <w:rPr>
          <w:rStyle w:val="CharDivNo"/>
        </w:rPr>
        <w:t>Division 9.1</w:t>
      </w:r>
      <w:r w:rsidRPr="004573C3">
        <w:tab/>
      </w:r>
      <w:r w:rsidRPr="00562CAF">
        <w:rPr>
          <w:rStyle w:val="CharDivText"/>
        </w:rPr>
        <w:t>Preliminary</w:t>
      </w:r>
      <w:bookmarkEnd w:id="167"/>
    </w:p>
    <w:p w14:paraId="3B2D148D" w14:textId="77777777" w:rsidR="00BE7939" w:rsidRPr="004573C3" w:rsidRDefault="00BE7939" w:rsidP="00A8563A">
      <w:pPr>
        <w:pStyle w:val="AH5Sec"/>
      </w:pPr>
      <w:bookmarkStart w:id="168" w:name="_Toc150857408"/>
      <w:r w:rsidRPr="00562CAF">
        <w:rPr>
          <w:rStyle w:val="CharSectNo"/>
        </w:rPr>
        <w:t>115</w:t>
      </w:r>
      <w:r w:rsidRPr="004573C3">
        <w:tab/>
        <w:t>Definitions—pt 9</w:t>
      </w:r>
      <w:bookmarkEnd w:id="168"/>
    </w:p>
    <w:p w14:paraId="4B7A4667" w14:textId="77777777" w:rsidR="00BE7939" w:rsidRPr="004573C3" w:rsidRDefault="00BE7939" w:rsidP="00BE7939">
      <w:pPr>
        <w:pStyle w:val="Amainreturn"/>
      </w:pPr>
      <w:r w:rsidRPr="004573C3">
        <w:t>In this part:</w:t>
      </w:r>
    </w:p>
    <w:p w14:paraId="2CEBCDD0" w14:textId="77777777" w:rsidR="00BE7939" w:rsidRPr="004573C3" w:rsidRDefault="00BE7939" w:rsidP="00BE7939">
      <w:pPr>
        <w:pStyle w:val="aDef"/>
      </w:pPr>
      <w:r w:rsidRPr="004573C3">
        <w:rPr>
          <w:rStyle w:val="charBoldItals"/>
        </w:rPr>
        <w:t xml:space="preserve">corresponding law </w:t>
      </w:r>
      <w:r w:rsidRPr="004573C3">
        <w:t>means</w:t>
      </w:r>
      <w:r w:rsidRPr="004573C3">
        <w:rPr>
          <w:spacing w:val="-5"/>
        </w:rPr>
        <w:t xml:space="preserve"> </w:t>
      </w:r>
      <w:r w:rsidRPr="004573C3">
        <w:t>a law</w:t>
      </w:r>
      <w:r w:rsidRPr="004573C3">
        <w:rPr>
          <w:spacing w:val="-1"/>
        </w:rPr>
        <w:t xml:space="preserve"> </w:t>
      </w:r>
      <w:r w:rsidRPr="004573C3">
        <w:t>of</w:t>
      </w:r>
      <w:r w:rsidRPr="004573C3">
        <w:rPr>
          <w:spacing w:val="-1"/>
        </w:rPr>
        <w:t xml:space="preserve"> </w:t>
      </w:r>
      <w:r w:rsidRPr="004573C3">
        <w:t>another</w:t>
      </w:r>
      <w:r w:rsidRPr="004573C3">
        <w:rPr>
          <w:spacing w:val="-6"/>
        </w:rPr>
        <w:t xml:space="preserve"> </w:t>
      </w:r>
      <w:r w:rsidRPr="004573C3">
        <w:t>jurisdi</w:t>
      </w:r>
      <w:r w:rsidRPr="004573C3">
        <w:rPr>
          <w:spacing w:val="1"/>
        </w:rPr>
        <w:t>c</w:t>
      </w:r>
      <w:r w:rsidRPr="004573C3">
        <w:t>t</w:t>
      </w:r>
      <w:r w:rsidRPr="004573C3">
        <w:rPr>
          <w:spacing w:val="1"/>
        </w:rPr>
        <w:t>io</w:t>
      </w:r>
      <w:r w:rsidRPr="004573C3">
        <w:t>n prescribed by regulation</w:t>
      </w:r>
      <w:r w:rsidRPr="004573C3">
        <w:rPr>
          <w:spacing w:val="-9"/>
        </w:rPr>
        <w:t xml:space="preserve"> </w:t>
      </w:r>
      <w:r w:rsidRPr="004573C3">
        <w:t>t</w:t>
      </w:r>
      <w:r w:rsidRPr="004573C3">
        <w:rPr>
          <w:spacing w:val="1"/>
        </w:rPr>
        <w:t>h</w:t>
      </w:r>
      <w:r w:rsidRPr="004573C3">
        <w:t>at</w:t>
      </w:r>
      <w:r w:rsidRPr="004573C3">
        <w:rPr>
          <w:spacing w:val="-2"/>
        </w:rPr>
        <w:t xml:space="preserve"> </w:t>
      </w:r>
      <w:r w:rsidRPr="004573C3">
        <w:t>c</w:t>
      </w:r>
      <w:r w:rsidRPr="004573C3">
        <w:rPr>
          <w:spacing w:val="1"/>
        </w:rPr>
        <w:t>o</w:t>
      </w:r>
      <w:r w:rsidRPr="004573C3">
        <w:t>nt</w:t>
      </w:r>
      <w:r w:rsidRPr="004573C3">
        <w:rPr>
          <w:spacing w:val="1"/>
        </w:rPr>
        <w:t>a</w:t>
      </w:r>
      <w:r w:rsidRPr="004573C3">
        <w:t>ins</w:t>
      </w:r>
      <w:r w:rsidRPr="004573C3">
        <w:rPr>
          <w:spacing w:val="-6"/>
        </w:rPr>
        <w:t xml:space="preserve"> </w:t>
      </w:r>
      <w:r w:rsidRPr="004573C3">
        <w:rPr>
          <w:spacing w:val="1"/>
        </w:rPr>
        <w:t>p</w:t>
      </w:r>
      <w:r w:rsidRPr="004573C3">
        <w:t>ro</w:t>
      </w:r>
      <w:r w:rsidRPr="004573C3">
        <w:rPr>
          <w:spacing w:val="1"/>
        </w:rPr>
        <w:t>v</w:t>
      </w:r>
      <w:r w:rsidRPr="004573C3">
        <w:t>isi</w:t>
      </w:r>
      <w:r w:rsidRPr="004573C3">
        <w:rPr>
          <w:spacing w:val="1"/>
        </w:rPr>
        <w:t>o</w:t>
      </w:r>
      <w:r w:rsidRPr="004573C3">
        <w:t>ns</w:t>
      </w:r>
      <w:r w:rsidRPr="004573C3">
        <w:rPr>
          <w:spacing w:val="-8"/>
        </w:rPr>
        <w:t xml:space="preserve"> </w:t>
      </w:r>
      <w:r w:rsidRPr="004573C3">
        <w:t>t</w:t>
      </w:r>
      <w:r w:rsidRPr="004573C3">
        <w:rPr>
          <w:spacing w:val="1"/>
        </w:rPr>
        <w:t>h</w:t>
      </w:r>
      <w:r w:rsidRPr="004573C3">
        <w:t>at substantially</w:t>
      </w:r>
      <w:r w:rsidRPr="004573C3">
        <w:rPr>
          <w:spacing w:val="-11"/>
        </w:rPr>
        <w:t xml:space="preserve"> </w:t>
      </w:r>
      <w:r w:rsidRPr="004573C3">
        <w:t>co</w:t>
      </w:r>
      <w:r w:rsidRPr="004573C3">
        <w:rPr>
          <w:spacing w:val="-1"/>
        </w:rPr>
        <w:t>r</w:t>
      </w:r>
      <w:r w:rsidRPr="004573C3">
        <w:t>respond</w:t>
      </w:r>
      <w:r w:rsidRPr="004573C3">
        <w:rPr>
          <w:spacing w:val="-10"/>
        </w:rPr>
        <w:t xml:space="preserve"> </w:t>
      </w:r>
      <w:r w:rsidRPr="004573C3">
        <w:rPr>
          <w:spacing w:val="-1"/>
        </w:rPr>
        <w:t>w</w:t>
      </w:r>
      <w:r w:rsidRPr="004573C3">
        <w:t>ith</w:t>
      </w:r>
      <w:r w:rsidRPr="004573C3">
        <w:rPr>
          <w:spacing w:val="-5"/>
        </w:rPr>
        <w:t xml:space="preserve"> </w:t>
      </w:r>
      <w:r w:rsidRPr="004573C3">
        <w:t>the provisions in this part.</w:t>
      </w:r>
    </w:p>
    <w:p w14:paraId="6D4369B8" w14:textId="77777777" w:rsidR="00BE7939" w:rsidRPr="004573C3" w:rsidRDefault="00BE7939" w:rsidP="00BE7939">
      <w:pPr>
        <w:pStyle w:val="aDef"/>
      </w:pPr>
      <w:r w:rsidRPr="004573C3">
        <w:rPr>
          <w:rStyle w:val="charBoldItals"/>
        </w:rPr>
        <w:t>family violence concern</w:t>
      </w:r>
      <w:r w:rsidRPr="004573C3">
        <w:t>—see</w:t>
      </w:r>
      <w:r w:rsidRPr="004573C3">
        <w:rPr>
          <w:spacing w:val="-12"/>
        </w:rPr>
        <w:t xml:space="preserve"> </w:t>
      </w:r>
      <w:r w:rsidRPr="004573C3">
        <w:t>s</w:t>
      </w:r>
      <w:r w:rsidRPr="004573C3">
        <w:rPr>
          <w:spacing w:val="1"/>
        </w:rPr>
        <w:t>e</w:t>
      </w:r>
      <w:r w:rsidRPr="004573C3">
        <w:t>ction</w:t>
      </w:r>
      <w:r w:rsidRPr="004573C3">
        <w:rPr>
          <w:spacing w:val="-6"/>
        </w:rPr>
        <w:t xml:space="preserve"> 116</w:t>
      </w:r>
      <w:r w:rsidRPr="004573C3">
        <w:t>.</w:t>
      </w:r>
    </w:p>
    <w:p w14:paraId="4E3BAAC9" w14:textId="77777777" w:rsidR="00BE7939" w:rsidRPr="004573C3" w:rsidRDefault="00BE7939" w:rsidP="00BE7939">
      <w:pPr>
        <w:pStyle w:val="aDef"/>
      </w:pPr>
      <w:r w:rsidRPr="004573C3">
        <w:rPr>
          <w:rStyle w:val="charBoldItals"/>
        </w:rPr>
        <w:t>family violence order</w:t>
      </w:r>
      <w:r w:rsidRPr="004573C3">
        <w:t xml:space="preserve">—see </w:t>
      </w:r>
      <w:r w:rsidRPr="004573C3">
        <w:rPr>
          <w:rStyle w:val="charBoldItals"/>
        </w:rPr>
        <w:t>FVO</w:t>
      </w:r>
      <w:r w:rsidRPr="004573C3">
        <w:t>.</w:t>
      </w:r>
    </w:p>
    <w:p w14:paraId="6213AD12" w14:textId="77777777" w:rsidR="00BE7939" w:rsidRPr="004573C3" w:rsidRDefault="00BE7939" w:rsidP="00BE7939">
      <w:pPr>
        <w:pStyle w:val="aDef"/>
      </w:pPr>
      <w:r w:rsidRPr="004573C3">
        <w:rPr>
          <w:rStyle w:val="charBoldItals"/>
        </w:rPr>
        <w:t>final FVO</w:t>
      </w:r>
      <w:r w:rsidRPr="004573C3">
        <w:t xml:space="preserve"> means</w:t>
      </w:r>
      <w:r w:rsidRPr="004573C3">
        <w:rPr>
          <w:spacing w:val="-6"/>
        </w:rPr>
        <w:t xml:space="preserve"> </w:t>
      </w:r>
      <w:r w:rsidRPr="004573C3">
        <w:t>an 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not</w:t>
      </w:r>
      <w:r w:rsidRPr="004573C3">
        <w:rPr>
          <w:spacing w:val="-3"/>
        </w:rPr>
        <w:t xml:space="preserve"> </w:t>
      </w:r>
      <w:r w:rsidRPr="004573C3">
        <w:t>an</w:t>
      </w:r>
      <w:r w:rsidRPr="004573C3">
        <w:rPr>
          <w:spacing w:val="-2"/>
        </w:rPr>
        <w:t xml:space="preserve"> </w:t>
      </w:r>
      <w:r w:rsidRPr="004573C3">
        <w:t>interim</w:t>
      </w:r>
      <w:r w:rsidRPr="004573C3">
        <w:rPr>
          <w:spacing w:val="-6"/>
        </w:rPr>
        <w:t xml:space="preserve"> </w:t>
      </w:r>
      <w:r w:rsidRPr="004573C3">
        <w:t>FV</w:t>
      </w:r>
      <w:r w:rsidRPr="004573C3">
        <w:rPr>
          <w:spacing w:val="1"/>
        </w:rPr>
        <w:t>O.</w:t>
      </w:r>
    </w:p>
    <w:p w14:paraId="27E37364" w14:textId="77777777" w:rsidR="00BE7939" w:rsidRPr="004573C3" w:rsidRDefault="00BE7939" w:rsidP="00BE7939">
      <w:pPr>
        <w:pStyle w:val="aDef"/>
        <w:keepNext/>
      </w:pPr>
      <w:r w:rsidRPr="004573C3">
        <w:rPr>
          <w:rStyle w:val="charBoldItals"/>
        </w:rPr>
        <w:t>foreign order</w:t>
      </w:r>
      <w:r w:rsidRPr="004573C3">
        <w:t xml:space="preserve"> m</w:t>
      </w:r>
      <w:r w:rsidRPr="004573C3">
        <w:rPr>
          <w:spacing w:val="1"/>
        </w:rPr>
        <w:t>e</w:t>
      </w:r>
      <w:r w:rsidRPr="004573C3">
        <w:t>ans</w:t>
      </w:r>
      <w:r w:rsidRPr="004573C3">
        <w:rPr>
          <w:spacing w:val="-6"/>
        </w:rPr>
        <w:t>—</w:t>
      </w:r>
    </w:p>
    <w:p w14:paraId="5BCE93BA" w14:textId="77777777" w:rsidR="00BE7939" w:rsidRPr="004573C3" w:rsidRDefault="00BE7939" w:rsidP="00BE7939">
      <w:pPr>
        <w:pStyle w:val="aDefpara"/>
        <w:keepNext/>
      </w:pPr>
      <w:r>
        <w:tab/>
      </w:r>
      <w:r w:rsidRPr="004573C3">
        <w:t>(a)</w:t>
      </w:r>
      <w:r w:rsidRPr="004573C3">
        <w:tab/>
        <w:t>a New</w:t>
      </w:r>
      <w:r w:rsidRPr="004573C3">
        <w:rPr>
          <w:spacing w:val="-4"/>
        </w:rPr>
        <w:t xml:space="preserve"> </w:t>
      </w:r>
      <w:r w:rsidRPr="004573C3">
        <w:t>Ze</w:t>
      </w:r>
      <w:r w:rsidRPr="004573C3">
        <w:rPr>
          <w:spacing w:val="1"/>
        </w:rPr>
        <w:t>a</w:t>
      </w:r>
      <w:r w:rsidRPr="004573C3">
        <w:rPr>
          <w:spacing w:val="-1"/>
        </w:rPr>
        <w:t>l</w:t>
      </w:r>
      <w:r w:rsidRPr="004573C3">
        <w:rPr>
          <w:spacing w:val="1"/>
        </w:rPr>
        <w:t>a</w:t>
      </w:r>
      <w:r w:rsidRPr="004573C3">
        <w:rPr>
          <w:spacing w:val="-1"/>
        </w:rPr>
        <w:t>n</w:t>
      </w:r>
      <w:r w:rsidRPr="004573C3">
        <w:t>d</w:t>
      </w:r>
      <w:r w:rsidRPr="004573C3">
        <w:rPr>
          <w:spacing w:val="-7"/>
        </w:rPr>
        <w:t xml:space="preserve"> </w:t>
      </w:r>
      <w:r w:rsidRPr="004573C3">
        <w:t>FVO; or</w:t>
      </w:r>
    </w:p>
    <w:p w14:paraId="1F061C97" w14:textId="77777777" w:rsidR="00BE7939" w:rsidRPr="004573C3" w:rsidRDefault="00BE7939" w:rsidP="00BE7939">
      <w:pPr>
        <w:pStyle w:val="aDefpara"/>
      </w:pPr>
      <w:r>
        <w:tab/>
      </w:r>
      <w:r w:rsidRPr="004573C3">
        <w:t>(b)</w:t>
      </w:r>
      <w:r w:rsidRPr="004573C3">
        <w:tab/>
        <w:t xml:space="preserve">a prescribed order. </w:t>
      </w:r>
    </w:p>
    <w:p w14:paraId="48839469" w14:textId="77777777" w:rsidR="00BE7939" w:rsidRPr="004573C3" w:rsidRDefault="00BE7939" w:rsidP="00BE7939">
      <w:pPr>
        <w:pStyle w:val="aDef"/>
      </w:pPr>
      <w:r w:rsidRPr="004573C3">
        <w:rPr>
          <w:rStyle w:val="charBoldItals"/>
        </w:rPr>
        <w:t>FVO</w:t>
      </w:r>
      <w:r w:rsidRPr="004573C3">
        <w:t xml:space="preserve"> (or</w:t>
      </w:r>
      <w:r w:rsidRPr="004573C3">
        <w:rPr>
          <w:spacing w:val="32"/>
        </w:rPr>
        <w:t xml:space="preserve"> </w:t>
      </w:r>
      <w:r w:rsidRPr="004573C3">
        <w:rPr>
          <w:rStyle w:val="charBoldItals"/>
        </w:rPr>
        <w:t>family violence order</w:t>
      </w:r>
      <w:r w:rsidRPr="004573C3">
        <w:t>)</w:t>
      </w:r>
      <w:r w:rsidRPr="004573C3">
        <w:rPr>
          <w:spacing w:val="29"/>
        </w:rPr>
        <w:t xml:space="preserve"> </w:t>
      </w:r>
      <w:r w:rsidRPr="004573C3">
        <w:t>m</w:t>
      </w:r>
      <w:r w:rsidRPr="004573C3">
        <w:rPr>
          <w:spacing w:val="1"/>
        </w:rPr>
        <w:t>e</w:t>
      </w:r>
      <w:r w:rsidRPr="004573C3">
        <w:t>ans</w:t>
      </w:r>
      <w:r w:rsidRPr="004573C3">
        <w:rPr>
          <w:spacing w:val="29"/>
        </w:rPr>
        <w:t xml:space="preserve"> </w:t>
      </w:r>
      <w:r w:rsidRPr="004573C3">
        <w:t>a</w:t>
      </w:r>
      <w:r w:rsidRPr="004573C3">
        <w:rPr>
          <w:spacing w:val="34"/>
        </w:rPr>
        <w:t xml:space="preserve"> </w:t>
      </w:r>
      <w:r w:rsidRPr="004573C3">
        <w:t>local</w:t>
      </w:r>
      <w:r w:rsidRPr="004573C3">
        <w:rPr>
          <w:spacing w:val="31"/>
        </w:rPr>
        <w:t xml:space="preserve"> </w:t>
      </w:r>
      <w:r w:rsidRPr="004573C3">
        <w:t>FVO,</w:t>
      </w:r>
      <w:r w:rsidRPr="004573C3">
        <w:rPr>
          <w:spacing w:val="30"/>
        </w:rPr>
        <w:t xml:space="preserve"> </w:t>
      </w:r>
      <w:r w:rsidRPr="004573C3">
        <w:t>an</w:t>
      </w:r>
      <w:r w:rsidRPr="004573C3">
        <w:rPr>
          <w:spacing w:val="32"/>
        </w:rPr>
        <w:t xml:space="preserve"> </w:t>
      </w:r>
      <w:r w:rsidRPr="004573C3">
        <w:t>interstate</w:t>
      </w:r>
      <w:r w:rsidRPr="004573C3">
        <w:rPr>
          <w:spacing w:val="27"/>
        </w:rPr>
        <w:t xml:space="preserve"> </w:t>
      </w:r>
      <w:r w:rsidRPr="004573C3">
        <w:t>F</w:t>
      </w:r>
      <w:r w:rsidRPr="004573C3">
        <w:rPr>
          <w:spacing w:val="1"/>
        </w:rPr>
        <w:t>V</w:t>
      </w:r>
      <w:r w:rsidRPr="004573C3">
        <w:t>O</w:t>
      </w:r>
      <w:r w:rsidRPr="004573C3">
        <w:rPr>
          <w:spacing w:val="30"/>
        </w:rPr>
        <w:t xml:space="preserve"> </w:t>
      </w:r>
      <w:r w:rsidRPr="004573C3">
        <w:t>or</w:t>
      </w:r>
      <w:r w:rsidRPr="004573C3">
        <w:rPr>
          <w:spacing w:val="33"/>
        </w:rPr>
        <w:t xml:space="preserve"> </w:t>
      </w:r>
      <w:r w:rsidRPr="004573C3">
        <w:t>a foreign</w:t>
      </w:r>
      <w:r w:rsidRPr="004573C3">
        <w:rPr>
          <w:spacing w:val="-6"/>
        </w:rPr>
        <w:t xml:space="preserve"> </w:t>
      </w:r>
      <w:r w:rsidRPr="004573C3">
        <w:t>order.</w:t>
      </w:r>
    </w:p>
    <w:p w14:paraId="7AE16BE3" w14:textId="77777777" w:rsidR="00BE7939" w:rsidRPr="004573C3" w:rsidRDefault="00BE7939" w:rsidP="00BE7939">
      <w:pPr>
        <w:pStyle w:val="aDef"/>
        <w:keepNext/>
      </w:pPr>
      <w:r w:rsidRPr="004573C3">
        <w:rPr>
          <w:rStyle w:val="charBoldItals"/>
        </w:rPr>
        <w:t>general violence order</w:t>
      </w:r>
      <w:r w:rsidRPr="004573C3">
        <w:t xml:space="preserve"> means—</w:t>
      </w:r>
    </w:p>
    <w:p w14:paraId="34F4EB50" w14:textId="246DE5A4" w:rsidR="00BE7939" w:rsidRPr="004573C3" w:rsidRDefault="00BE7939" w:rsidP="00BE7939">
      <w:pPr>
        <w:pStyle w:val="aDefpara"/>
        <w:keepNext/>
      </w:pPr>
      <w:r>
        <w:tab/>
      </w:r>
      <w:r w:rsidRPr="004573C3">
        <w:t>(a)</w:t>
      </w:r>
      <w:r w:rsidRPr="004573C3">
        <w:tab/>
        <w:t xml:space="preserve">an intervention order under the </w:t>
      </w:r>
      <w:hyperlink r:id="rId79" w:tooltip="Act 2009 No 85 (SA)" w:history="1">
        <w:r w:rsidRPr="004573C3">
          <w:rPr>
            <w:rStyle w:val="charCitHyperlinkItal"/>
          </w:rPr>
          <w:t>Intervention Orders (Prevention of Abuse) Act 2009</w:t>
        </w:r>
      </w:hyperlink>
      <w:r w:rsidRPr="004573C3">
        <w:t xml:space="preserve"> (SA); or</w:t>
      </w:r>
    </w:p>
    <w:p w14:paraId="32F41BAE" w14:textId="1AB95D84" w:rsidR="00BE7939" w:rsidRPr="004573C3" w:rsidRDefault="00BE7939" w:rsidP="00BE7939">
      <w:pPr>
        <w:pStyle w:val="aDefpara"/>
      </w:pPr>
      <w:r>
        <w:tab/>
      </w:r>
      <w:r w:rsidRPr="004573C3">
        <w:t>(b)</w:t>
      </w:r>
      <w:r w:rsidRPr="004573C3">
        <w:tab/>
        <w:t xml:space="preserve">a violence restraining order under the </w:t>
      </w:r>
      <w:hyperlink r:id="rId80" w:tooltip="Act 1997 No 19 (WA)" w:history="1">
        <w:r w:rsidRPr="004573C3">
          <w:rPr>
            <w:rStyle w:val="charCitHyperlinkItal"/>
          </w:rPr>
          <w:t>Restraining Orders Act 1997</w:t>
        </w:r>
      </w:hyperlink>
      <w:r w:rsidRPr="004573C3">
        <w:t xml:space="preserve"> (WA) other than—</w:t>
      </w:r>
    </w:p>
    <w:p w14:paraId="59D69DDA" w14:textId="00A9BE46" w:rsidR="00617B90" w:rsidRPr="00373FCB" w:rsidRDefault="00617B90" w:rsidP="00617B90">
      <w:pPr>
        <w:pStyle w:val="Asubpara"/>
      </w:pPr>
      <w:r w:rsidRPr="00373FCB">
        <w:tab/>
        <w:t>(i)</w:t>
      </w:r>
      <w:r w:rsidRPr="00373FCB">
        <w:tab/>
        <w:t xml:space="preserve">a family violence restraining order made under that </w:t>
      </w:r>
      <w:hyperlink r:id="rId81" w:tooltip="Restraining Orders Act 1997 (WA)" w:history="1">
        <w:r w:rsidRPr="00373FCB">
          <w:rPr>
            <w:rStyle w:val="charCitHyperlinkAbbrev"/>
          </w:rPr>
          <w:t>Act</w:t>
        </w:r>
      </w:hyperlink>
      <w:r w:rsidRPr="00373FCB">
        <w:t>, section 10E; or</w:t>
      </w:r>
    </w:p>
    <w:p w14:paraId="1972A484" w14:textId="77777777"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6"/>
        </w:rPr>
        <w:t xml:space="preserve"> </w:t>
      </w:r>
      <w:r w:rsidRPr="004573C3">
        <w:t>order</w:t>
      </w:r>
      <w:r w:rsidRPr="004573C3">
        <w:rPr>
          <w:spacing w:val="-6"/>
        </w:rPr>
        <w:t xml:space="preserve"> </w:t>
      </w:r>
      <w:r w:rsidRPr="004573C3">
        <w:t>under</w:t>
      </w:r>
      <w:r w:rsidRPr="004573C3">
        <w:rPr>
          <w:spacing w:val="-5"/>
        </w:rPr>
        <w:t xml:space="preserve"> </w:t>
      </w:r>
      <w:r w:rsidRPr="004573C3">
        <w:t>that</w:t>
      </w:r>
      <w:r w:rsidRPr="004573C3">
        <w:rPr>
          <w:spacing w:val="-3"/>
        </w:rPr>
        <w:t xml:space="preserve"> </w:t>
      </w:r>
      <w:r w:rsidRPr="004573C3">
        <w:t>Act.</w:t>
      </w:r>
    </w:p>
    <w:p w14:paraId="5E1E1A24" w14:textId="77777777" w:rsidR="00BE7939" w:rsidRPr="004573C3" w:rsidRDefault="00BE7939" w:rsidP="00BE7939">
      <w:pPr>
        <w:pStyle w:val="aDef"/>
        <w:keepNext/>
      </w:pPr>
      <w:r w:rsidRPr="004573C3">
        <w:rPr>
          <w:rStyle w:val="charBoldItals"/>
        </w:rPr>
        <w:lastRenderedPageBreak/>
        <w:t>interim FVO</w:t>
      </w:r>
      <w:r w:rsidRPr="004573C3">
        <w:t xml:space="preserve"> me</w:t>
      </w:r>
      <w:r w:rsidRPr="004573C3">
        <w:rPr>
          <w:spacing w:val="1"/>
        </w:rPr>
        <w:t>a</w:t>
      </w:r>
      <w:r w:rsidRPr="004573C3">
        <w:rPr>
          <w:spacing w:val="-1"/>
        </w:rPr>
        <w:t>n</w:t>
      </w:r>
      <w:r w:rsidRPr="004573C3">
        <w:t>s</w:t>
      </w:r>
      <w:r w:rsidRPr="004573C3">
        <w:rPr>
          <w:spacing w:val="-3"/>
        </w:rPr>
        <w:t xml:space="preserve"> </w:t>
      </w:r>
      <w:r w:rsidRPr="004573C3">
        <w:t>a</w:t>
      </w:r>
      <w:r w:rsidRPr="004573C3">
        <w:rPr>
          <w:spacing w:val="2"/>
        </w:rPr>
        <w:t>n F</w:t>
      </w:r>
      <w:r w:rsidRPr="004573C3">
        <w:t>VO</w:t>
      </w:r>
      <w:r w:rsidRPr="004573C3">
        <w:rPr>
          <w:spacing w:val="-3"/>
        </w:rPr>
        <w:t xml:space="preserve"> </w:t>
      </w:r>
      <w:r w:rsidRPr="004573C3">
        <w:t>that is of</w:t>
      </w:r>
      <w:r w:rsidRPr="004573C3">
        <w:rPr>
          <w:spacing w:val="1"/>
        </w:rPr>
        <w:t xml:space="preserve"> </w:t>
      </w:r>
      <w:r w:rsidRPr="004573C3">
        <w:t>an</w:t>
      </w:r>
      <w:r w:rsidRPr="004573C3">
        <w:rPr>
          <w:spacing w:val="-1"/>
        </w:rPr>
        <w:t xml:space="preserve"> </w:t>
      </w:r>
      <w:r w:rsidRPr="004573C3">
        <w:t>interim</w:t>
      </w:r>
      <w:r w:rsidRPr="004573C3">
        <w:rPr>
          <w:spacing w:val="-2"/>
        </w:rPr>
        <w:t xml:space="preserve"> </w:t>
      </w:r>
      <w:r w:rsidRPr="004573C3">
        <w:t>or</w:t>
      </w:r>
      <w:r w:rsidRPr="004573C3">
        <w:rPr>
          <w:spacing w:val="1"/>
        </w:rPr>
        <w:t xml:space="preserve"> </w:t>
      </w:r>
      <w:r w:rsidRPr="004573C3">
        <w:t>provisional</w:t>
      </w:r>
      <w:r w:rsidRPr="004573C3">
        <w:rPr>
          <w:spacing w:val="-7"/>
        </w:rPr>
        <w:t xml:space="preserve"> </w:t>
      </w:r>
      <w:r w:rsidRPr="004573C3">
        <w:t>nature</w:t>
      </w:r>
      <w:r w:rsidRPr="004573C3">
        <w:rPr>
          <w:spacing w:val="-3"/>
        </w:rPr>
        <w:t xml:space="preserve"> </w:t>
      </w:r>
      <w:r w:rsidRPr="004573C3">
        <w:t xml:space="preserve">and includes </w:t>
      </w:r>
      <w:r w:rsidRPr="004573C3">
        <w:rPr>
          <w:spacing w:val="-7"/>
        </w:rPr>
        <w:t>the following:</w:t>
      </w:r>
    </w:p>
    <w:p w14:paraId="43DDCE24" w14:textId="77777777" w:rsidR="00BE7939" w:rsidRPr="004573C3" w:rsidRDefault="00BE7939" w:rsidP="00BE7939">
      <w:pPr>
        <w:pStyle w:val="aDefpara"/>
        <w:keepNext/>
      </w:pPr>
      <w:r>
        <w:tab/>
      </w:r>
      <w:r w:rsidRPr="004573C3">
        <w:t>(a)</w:t>
      </w:r>
      <w:r w:rsidRPr="004573C3">
        <w:tab/>
        <w:t>an</w:t>
      </w:r>
      <w:r w:rsidRPr="004573C3">
        <w:rPr>
          <w:spacing w:val="-3"/>
        </w:rPr>
        <w:t xml:space="preserve"> </w:t>
      </w:r>
      <w:r w:rsidRPr="004573C3">
        <w:t>FVO</w:t>
      </w:r>
      <w:r w:rsidRPr="004573C3">
        <w:rPr>
          <w:spacing w:val="-5"/>
        </w:rPr>
        <w:t xml:space="preserve"> </w:t>
      </w:r>
      <w:r w:rsidRPr="004573C3">
        <w:t>made</w:t>
      </w:r>
      <w:r w:rsidRPr="004573C3">
        <w:rPr>
          <w:spacing w:val="-4"/>
        </w:rPr>
        <w:t xml:space="preserve"> </w:t>
      </w:r>
      <w:r w:rsidRPr="004573C3">
        <w:t>by</w:t>
      </w:r>
      <w:r w:rsidRPr="004573C3">
        <w:rPr>
          <w:spacing w:val="-3"/>
        </w:rPr>
        <w:t xml:space="preserve"> </w:t>
      </w:r>
      <w:r w:rsidRPr="004573C3">
        <w:t>a</w:t>
      </w:r>
      <w:r w:rsidRPr="004573C3">
        <w:rPr>
          <w:spacing w:val="-1"/>
        </w:rPr>
        <w:t xml:space="preserve"> </w:t>
      </w:r>
      <w:r w:rsidRPr="004573C3">
        <w:t>poli</w:t>
      </w:r>
      <w:r w:rsidRPr="004573C3">
        <w:rPr>
          <w:spacing w:val="1"/>
        </w:rPr>
        <w:t>c</w:t>
      </w:r>
      <w:r w:rsidRPr="004573C3">
        <w:t>e</w:t>
      </w:r>
      <w:r w:rsidRPr="004573C3">
        <w:rPr>
          <w:spacing w:val="-5"/>
        </w:rPr>
        <w:t xml:space="preserve"> </w:t>
      </w:r>
      <w:r w:rsidRPr="004573C3">
        <w:t>offic</w:t>
      </w:r>
      <w:r w:rsidRPr="004573C3">
        <w:rPr>
          <w:spacing w:val="1"/>
        </w:rPr>
        <w:t>e</w:t>
      </w:r>
      <w:r w:rsidRPr="004573C3">
        <w:t xml:space="preserve">r; </w:t>
      </w:r>
    </w:p>
    <w:p w14:paraId="2F3A069B" w14:textId="77777777" w:rsidR="00BE7939" w:rsidRPr="004573C3" w:rsidRDefault="00BE7939" w:rsidP="00BE7939">
      <w:pPr>
        <w:pStyle w:val="aNotepar"/>
        <w:keepNext/>
      </w:pPr>
      <w:r w:rsidRPr="004573C3">
        <w:rPr>
          <w:rStyle w:val="charItals"/>
        </w:rPr>
        <w:t>Note</w:t>
      </w:r>
      <w:r w:rsidRPr="004573C3">
        <w:rPr>
          <w:rStyle w:val="charItals"/>
        </w:rPr>
        <w:tab/>
      </w:r>
      <w:r w:rsidRPr="004573C3">
        <w:t>An after-hours order is an interim FVO for this part.</w:t>
      </w:r>
    </w:p>
    <w:p w14:paraId="601C45BE" w14:textId="7D67A705" w:rsidR="00BE7939" w:rsidRPr="004573C3" w:rsidRDefault="00BE7939" w:rsidP="00BE7939">
      <w:pPr>
        <w:pStyle w:val="aDefpara"/>
        <w:keepNext/>
      </w:pPr>
      <w:r>
        <w:tab/>
      </w:r>
      <w:r w:rsidRPr="004573C3">
        <w:t>(b)</w:t>
      </w:r>
      <w:r w:rsidRPr="004573C3">
        <w:tab/>
        <w:t>a temporary pr</w:t>
      </w:r>
      <w:r w:rsidRPr="004573C3">
        <w:rPr>
          <w:spacing w:val="-1"/>
        </w:rPr>
        <w:t>o</w:t>
      </w:r>
      <w:r w:rsidRPr="004573C3">
        <w:t>tection</w:t>
      </w:r>
      <w:r w:rsidRPr="004573C3">
        <w:rPr>
          <w:spacing w:val="6"/>
        </w:rPr>
        <w:t xml:space="preserve"> </w:t>
      </w:r>
      <w:r w:rsidRPr="004573C3">
        <w:t>or</w:t>
      </w:r>
      <w:r w:rsidRPr="004573C3">
        <w:rPr>
          <w:spacing w:val="-1"/>
        </w:rPr>
        <w:t>d</w:t>
      </w:r>
      <w:r w:rsidRPr="004573C3">
        <w:rPr>
          <w:spacing w:val="1"/>
        </w:rPr>
        <w:t>e</w:t>
      </w:r>
      <w:r w:rsidRPr="004573C3">
        <w:t>r u</w:t>
      </w:r>
      <w:r w:rsidRPr="004573C3">
        <w:rPr>
          <w:spacing w:val="-1"/>
        </w:rPr>
        <w:t>n</w:t>
      </w:r>
      <w:r w:rsidRPr="004573C3">
        <w:t>der</w:t>
      </w:r>
      <w:r w:rsidRPr="004573C3">
        <w:rPr>
          <w:spacing w:val="11"/>
        </w:rPr>
        <w:t xml:space="preserve"> </w:t>
      </w:r>
      <w:r w:rsidRPr="004573C3">
        <w:t>t</w:t>
      </w:r>
      <w:r w:rsidRPr="004573C3">
        <w:rPr>
          <w:spacing w:val="-1"/>
        </w:rPr>
        <w:t>h</w:t>
      </w:r>
      <w:r w:rsidRPr="004573C3">
        <w:t xml:space="preserve">e </w:t>
      </w:r>
      <w:hyperlink r:id="rId82" w:tooltip="Act 2012 No 5 (QLD)" w:history="1">
        <w:r w:rsidRPr="004573C3">
          <w:rPr>
            <w:rStyle w:val="charCitHyperlinkItal"/>
          </w:rPr>
          <w:t>Domestic and Family Violence Protection Act 2012</w:t>
        </w:r>
      </w:hyperlink>
      <w:r w:rsidRPr="004573C3">
        <w:rPr>
          <w:rStyle w:val="charItals"/>
        </w:rPr>
        <w:t xml:space="preserve"> </w:t>
      </w:r>
      <w:r w:rsidRPr="004573C3">
        <w:rPr>
          <w:spacing w:val="1"/>
        </w:rPr>
        <w:t>(</w:t>
      </w:r>
      <w:r w:rsidRPr="004573C3">
        <w:t>Qld</w:t>
      </w:r>
      <w:r w:rsidRPr="004573C3">
        <w:rPr>
          <w:spacing w:val="1"/>
        </w:rPr>
        <w:t>);</w:t>
      </w:r>
    </w:p>
    <w:p w14:paraId="37AC7745" w14:textId="77777777" w:rsidR="00BE7939" w:rsidRPr="004573C3" w:rsidRDefault="00BE7939" w:rsidP="00BE7939">
      <w:pPr>
        <w:pStyle w:val="aDefpara"/>
      </w:pPr>
      <w:r>
        <w:tab/>
      </w:r>
      <w:r w:rsidRPr="004573C3">
        <w:t>(c)</w:t>
      </w:r>
      <w:r w:rsidRPr="004573C3">
        <w:tab/>
        <w:t>an FVO prescribed by regulation</w:t>
      </w:r>
      <w:r w:rsidRPr="004573C3">
        <w:rPr>
          <w:spacing w:val="-5"/>
        </w:rPr>
        <w:t>.</w:t>
      </w:r>
    </w:p>
    <w:p w14:paraId="6E686576" w14:textId="77777777" w:rsidR="00BE7939" w:rsidRPr="004573C3" w:rsidRDefault="00BE7939" w:rsidP="00BE7939">
      <w:pPr>
        <w:pStyle w:val="aDef"/>
        <w:keepNext/>
      </w:pPr>
      <w:r w:rsidRPr="004573C3">
        <w:rPr>
          <w:rStyle w:val="charBoldItals"/>
        </w:rPr>
        <w:t>interstate FVO</w:t>
      </w:r>
      <w:r w:rsidRPr="004573C3">
        <w:rPr>
          <w:spacing w:val="1"/>
        </w:rPr>
        <w:t>—</w:t>
      </w:r>
    </w:p>
    <w:p w14:paraId="36094013" w14:textId="77777777" w:rsidR="00BE7939" w:rsidRPr="004573C3" w:rsidRDefault="00BE7939" w:rsidP="00BE7939">
      <w:pPr>
        <w:pStyle w:val="aDefpara"/>
        <w:keepNext/>
      </w:pPr>
      <w:r>
        <w:tab/>
      </w:r>
      <w:r w:rsidRPr="004573C3">
        <w:t>(a)</w:t>
      </w:r>
      <w:r w:rsidRPr="004573C3">
        <w:tab/>
        <w:t xml:space="preserve">means an order of another jurisdiction prescribed by regulation; but </w:t>
      </w:r>
    </w:p>
    <w:p w14:paraId="1BEBFB70" w14:textId="77777777"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14:paraId="4719A5B2" w14:textId="77777777" w:rsidR="00BE7939" w:rsidRPr="004573C3" w:rsidRDefault="00BE7939" w:rsidP="00BE7939">
      <w:pPr>
        <w:pStyle w:val="aDef"/>
        <w:keepNext/>
      </w:pPr>
      <w:r w:rsidRPr="004573C3">
        <w:rPr>
          <w:rStyle w:val="charBoldItals"/>
        </w:rPr>
        <w:t>interstate law enforcement agency</w:t>
      </w:r>
      <w:r w:rsidRPr="004573C3">
        <w:t xml:space="preserve"> means— </w:t>
      </w:r>
    </w:p>
    <w:p w14:paraId="3DF6655F" w14:textId="77777777" w:rsidR="00BE7939" w:rsidRPr="004573C3" w:rsidRDefault="00BE7939" w:rsidP="00BE7939">
      <w:pPr>
        <w:pStyle w:val="aDefpara"/>
        <w:keepNext/>
      </w:pPr>
      <w:r>
        <w:tab/>
      </w:r>
      <w:r w:rsidRPr="004573C3">
        <w:t>(a)</w:t>
      </w:r>
      <w:r w:rsidRPr="004573C3">
        <w:tab/>
      </w:r>
      <w:r w:rsidRPr="004573C3">
        <w:rPr>
          <w:spacing w:val="-1"/>
        </w:rPr>
        <w:t>t</w:t>
      </w:r>
      <w:r w:rsidRPr="004573C3">
        <w:t>he</w:t>
      </w:r>
      <w:r w:rsidRPr="004573C3">
        <w:rPr>
          <w:spacing w:val="-3"/>
        </w:rPr>
        <w:t xml:space="preserve"> </w:t>
      </w:r>
      <w:r w:rsidRPr="004573C3">
        <w:t>p</w:t>
      </w:r>
      <w:r w:rsidRPr="004573C3">
        <w:rPr>
          <w:spacing w:val="-1"/>
        </w:rPr>
        <w:t>o</w:t>
      </w:r>
      <w:r w:rsidRPr="004573C3">
        <w:t>lice</w:t>
      </w:r>
      <w:r w:rsidRPr="004573C3">
        <w:rPr>
          <w:spacing w:val="-4"/>
        </w:rPr>
        <w:t xml:space="preserve"> </w:t>
      </w:r>
      <w:r w:rsidRPr="004573C3">
        <w:rPr>
          <w:spacing w:val="-1"/>
        </w:rPr>
        <w:t>f</w:t>
      </w:r>
      <w:r w:rsidRPr="004573C3">
        <w:rPr>
          <w:spacing w:val="1"/>
        </w:rPr>
        <w:t>o</w:t>
      </w:r>
      <w:r w:rsidRPr="004573C3">
        <w:t>rce</w:t>
      </w:r>
      <w:r w:rsidRPr="004573C3">
        <w:rPr>
          <w:spacing w:val="-6"/>
        </w:rPr>
        <w:t xml:space="preserve"> </w:t>
      </w:r>
      <w:r w:rsidRPr="004573C3">
        <w:t>of</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309BC0D5" w14:textId="77777777" w:rsidR="00BE7939" w:rsidRPr="004573C3" w:rsidRDefault="00BE7939" w:rsidP="00BE7939">
      <w:pPr>
        <w:pStyle w:val="aDefpara"/>
      </w:pPr>
      <w:r>
        <w:tab/>
      </w:r>
      <w:r w:rsidRPr="004573C3">
        <w:t>(b)</w:t>
      </w:r>
      <w:r w:rsidRPr="004573C3">
        <w:tab/>
        <w:t>any</w:t>
      </w:r>
      <w:r w:rsidRPr="004573C3">
        <w:rPr>
          <w:spacing w:val="18"/>
        </w:rPr>
        <w:t xml:space="preserve"> </w:t>
      </w:r>
      <w:r w:rsidRPr="004573C3">
        <w:t>other</w:t>
      </w:r>
      <w:r w:rsidRPr="004573C3">
        <w:rPr>
          <w:spacing w:val="16"/>
        </w:rPr>
        <w:t xml:space="preserve"> </w:t>
      </w:r>
      <w:r w:rsidRPr="004573C3">
        <w:t>agency</w:t>
      </w:r>
      <w:r w:rsidRPr="004573C3">
        <w:rPr>
          <w:spacing w:val="15"/>
        </w:rPr>
        <w:t xml:space="preserve"> </w:t>
      </w:r>
      <w:r w:rsidRPr="004573C3">
        <w:t>of</w:t>
      </w:r>
      <w:r w:rsidRPr="004573C3">
        <w:rPr>
          <w:spacing w:val="19"/>
        </w:rPr>
        <w:t xml:space="preserve"> </w:t>
      </w:r>
      <w:r w:rsidRPr="004573C3">
        <w:t>another</w:t>
      </w:r>
      <w:r w:rsidRPr="004573C3">
        <w:rPr>
          <w:spacing w:val="14"/>
        </w:rPr>
        <w:t xml:space="preserve"> </w:t>
      </w:r>
      <w:r w:rsidRPr="004573C3">
        <w:t>juris</w:t>
      </w:r>
      <w:r w:rsidRPr="004573C3">
        <w:rPr>
          <w:spacing w:val="-1"/>
        </w:rPr>
        <w:t>d</w:t>
      </w:r>
      <w:r w:rsidRPr="004573C3">
        <w:t>iction</w:t>
      </w:r>
      <w:r w:rsidRPr="004573C3">
        <w:rPr>
          <w:spacing w:val="12"/>
        </w:rPr>
        <w:t xml:space="preserve"> </w:t>
      </w:r>
      <w:r w:rsidRPr="004573C3">
        <w:t>responsible</w:t>
      </w:r>
      <w:r w:rsidRPr="004573C3">
        <w:rPr>
          <w:spacing w:val="11"/>
        </w:rPr>
        <w:t xml:space="preserve"> </w:t>
      </w:r>
      <w:r w:rsidRPr="004573C3">
        <w:t>for</w:t>
      </w:r>
      <w:r w:rsidRPr="004573C3">
        <w:rPr>
          <w:spacing w:val="18"/>
        </w:rPr>
        <w:t xml:space="preserve"> </w:t>
      </w:r>
      <w:r w:rsidRPr="004573C3">
        <w:t>the</w:t>
      </w:r>
      <w:r w:rsidRPr="004573C3">
        <w:rPr>
          <w:spacing w:val="19"/>
        </w:rPr>
        <w:t xml:space="preserve"> </w:t>
      </w:r>
      <w:r w:rsidRPr="004573C3">
        <w:t>enforc</w:t>
      </w:r>
      <w:r w:rsidRPr="004573C3">
        <w:rPr>
          <w:spacing w:val="1"/>
        </w:rPr>
        <w:t>e</w:t>
      </w:r>
      <w:r w:rsidRPr="004573C3">
        <w:t>ment</w:t>
      </w:r>
      <w:r w:rsidRPr="004573C3">
        <w:rPr>
          <w:spacing w:val="10"/>
        </w:rPr>
        <w:t xml:space="preserve"> </w:t>
      </w:r>
      <w:r w:rsidRPr="004573C3">
        <w:t>of FVOs</w:t>
      </w:r>
      <w:r w:rsidRPr="004573C3">
        <w:rPr>
          <w:spacing w:val="-6"/>
        </w:rPr>
        <w:t xml:space="preserve"> </w:t>
      </w:r>
      <w:r w:rsidRPr="004573C3">
        <w:t>in</w:t>
      </w:r>
      <w:r w:rsidRPr="004573C3">
        <w:rPr>
          <w:spacing w:val="-3"/>
        </w:rPr>
        <w:t xml:space="preserve"> </w:t>
      </w:r>
      <w:r w:rsidRPr="004573C3">
        <w:t>that</w:t>
      </w:r>
      <w:r w:rsidRPr="004573C3">
        <w:rPr>
          <w:spacing w:val="-3"/>
        </w:rPr>
        <w:t xml:space="preserve"> </w:t>
      </w:r>
      <w:r w:rsidRPr="004573C3">
        <w:t>jurisdiction.</w:t>
      </w:r>
    </w:p>
    <w:p w14:paraId="6241849E" w14:textId="77777777" w:rsidR="00BE7939" w:rsidRPr="004573C3" w:rsidRDefault="00BE7939" w:rsidP="00BE7939">
      <w:pPr>
        <w:pStyle w:val="aDef"/>
      </w:pPr>
      <w:r w:rsidRPr="004573C3">
        <w:rPr>
          <w:rStyle w:val="charBoldItals"/>
        </w:rPr>
        <w:t>issuing authority</w:t>
      </w:r>
      <w:r w:rsidRPr="004573C3">
        <w:t xml:space="preserve"> means</w:t>
      </w:r>
      <w:r w:rsidRPr="004573C3">
        <w:rPr>
          <w:spacing w:val="-19"/>
        </w:rPr>
        <w:t xml:space="preserve"> </w:t>
      </w:r>
      <w:r w:rsidRPr="004573C3">
        <w:t>a</w:t>
      </w:r>
      <w:r w:rsidRPr="004573C3">
        <w:rPr>
          <w:spacing w:val="-14"/>
        </w:rPr>
        <w:t xml:space="preserve"> </w:t>
      </w:r>
      <w:r w:rsidRPr="004573C3">
        <w:t>co</w:t>
      </w:r>
      <w:r w:rsidRPr="004573C3">
        <w:rPr>
          <w:spacing w:val="-1"/>
        </w:rPr>
        <w:t>u</w:t>
      </w:r>
      <w:r w:rsidRPr="004573C3">
        <w:t>rt</w:t>
      </w:r>
      <w:r w:rsidRPr="004573C3">
        <w:rPr>
          <w:spacing w:val="-18"/>
        </w:rPr>
        <w:t xml:space="preserve"> </w:t>
      </w:r>
      <w:r w:rsidRPr="004573C3">
        <w:t>or</w:t>
      </w:r>
      <w:r w:rsidRPr="004573C3">
        <w:rPr>
          <w:spacing w:val="-16"/>
        </w:rPr>
        <w:t xml:space="preserve"> </w:t>
      </w:r>
      <w:r w:rsidRPr="004573C3">
        <w:t>person</w:t>
      </w:r>
      <w:r w:rsidRPr="004573C3">
        <w:rPr>
          <w:spacing w:val="-20"/>
        </w:rPr>
        <w:t xml:space="preserve"> </w:t>
      </w:r>
      <w:r w:rsidRPr="004573C3">
        <w:t>w</w:t>
      </w:r>
      <w:r w:rsidRPr="004573C3">
        <w:rPr>
          <w:spacing w:val="-1"/>
        </w:rPr>
        <w:t>i</w:t>
      </w:r>
      <w:r w:rsidRPr="004573C3">
        <w:t>th</w:t>
      </w:r>
      <w:r w:rsidRPr="004573C3">
        <w:rPr>
          <w:spacing w:val="-17"/>
        </w:rPr>
        <w:t xml:space="preserve"> </w:t>
      </w:r>
      <w:r w:rsidRPr="004573C3">
        <w:rPr>
          <w:spacing w:val="-1"/>
        </w:rPr>
        <w:t>p</w:t>
      </w:r>
      <w:r w:rsidRPr="004573C3">
        <w:rPr>
          <w:spacing w:val="1"/>
        </w:rPr>
        <w:t>o</w:t>
      </w:r>
      <w:r w:rsidRPr="004573C3">
        <w:t>wer</w:t>
      </w:r>
      <w:r w:rsidRPr="004573C3">
        <w:rPr>
          <w:spacing w:val="-18"/>
        </w:rPr>
        <w:t xml:space="preserve"> </w:t>
      </w:r>
      <w:r w:rsidRPr="004573C3">
        <w:t>to</w:t>
      </w:r>
      <w:r w:rsidRPr="004573C3">
        <w:rPr>
          <w:spacing w:val="-16"/>
        </w:rPr>
        <w:t xml:space="preserve"> </w:t>
      </w:r>
      <w:r w:rsidRPr="004573C3">
        <w:t>make,</w:t>
      </w:r>
      <w:r w:rsidRPr="004573C3">
        <w:rPr>
          <w:spacing w:val="-18"/>
        </w:rPr>
        <w:t xml:space="preserve"> </w:t>
      </w:r>
      <w:r w:rsidRPr="004573C3">
        <w:rPr>
          <w:spacing w:val="-1"/>
        </w:rPr>
        <w:t>amend</w:t>
      </w:r>
      <w:r w:rsidRPr="004573C3">
        <w:rPr>
          <w:spacing w:val="-16"/>
        </w:rPr>
        <w:t xml:space="preserve"> </w:t>
      </w:r>
      <w:r w:rsidRPr="004573C3">
        <w:rPr>
          <w:spacing w:val="-1"/>
        </w:rPr>
        <w:t>o</w:t>
      </w:r>
      <w:r w:rsidRPr="004573C3">
        <w:t>r</w:t>
      </w:r>
      <w:r w:rsidRPr="004573C3">
        <w:rPr>
          <w:spacing w:val="-15"/>
        </w:rPr>
        <w:t xml:space="preserve"> </w:t>
      </w:r>
      <w:r w:rsidRPr="004573C3">
        <w:t>revo</w:t>
      </w:r>
      <w:r w:rsidRPr="004573C3">
        <w:rPr>
          <w:spacing w:val="-1"/>
        </w:rPr>
        <w:t>k</w:t>
      </w:r>
      <w:r w:rsidRPr="004573C3">
        <w:t>e</w:t>
      </w:r>
      <w:r w:rsidRPr="004573C3">
        <w:rPr>
          <w:spacing w:val="-19"/>
        </w:rPr>
        <w:t xml:space="preserve"> </w:t>
      </w:r>
      <w:r w:rsidRPr="004573C3">
        <w:t>a</w:t>
      </w:r>
      <w:r w:rsidRPr="004573C3">
        <w:rPr>
          <w:spacing w:val="-15"/>
        </w:rPr>
        <w:t>n F</w:t>
      </w:r>
      <w:r w:rsidRPr="004573C3">
        <w:t>VO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a</w:t>
      </w:r>
      <w:r w:rsidRPr="004573C3">
        <w:rPr>
          <w:spacing w:val="-1"/>
        </w:rPr>
        <w:t xml:space="preserve"> </w:t>
      </w:r>
      <w:r w:rsidRPr="004573C3">
        <w:t>participat</w:t>
      </w:r>
      <w:r w:rsidRPr="004573C3">
        <w:rPr>
          <w:spacing w:val="-1"/>
        </w:rPr>
        <w:t>i</w:t>
      </w:r>
      <w:r w:rsidRPr="004573C3">
        <w:t>ng</w:t>
      </w:r>
      <w:r w:rsidRPr="004573C3">
        <w:rPr>
          <w:spacing w:val="-12"/>
        </w:rPr>
        <w:t xml:space="preserve"> </w:t>
      </w:r>
      <w:r w:rsidRPr="004573C3">
        <w:t>jurisdict</w:t>
      </w:r>
      <w:r w:rsidRPr="004573C3">
        <w:rPr>
          <w:spacing w:val="-1"/>
        </w:rPr>
        <w:t>i</w:t>
      </w:r>
      <w:r w:rsidRPr="004573C3">
        <w:t>on.</w:t>
      </w:r>
    </w:p>
    <w:p w14:paraId="0689880E" w14:textId="77777777" w:rsidR="00BE7939" w:rsidRPr="004573C3" w:rsidRDefault="00BE7939" w:rsidP="00BE7939">
      <w:pPr>
        <w:pStyle w:val="aDef"/>
      </w:pPr>
      <w:r w:rsidRPr="004573C3">
        <w:rPr>
          <w:rStyle w:val="charBoldItals"/>
        </w:rPr>
        <w:t>issuing jurisdiction</w:t>
      </w:r>
      <w:r w:rsidRPr="004573C3">
        <w:t>, for</w:t>
      </w:r>
      <w:r w:rsidRPr="004573C3">
        <w:rPr>
          <w:spacing w:val="-4"/>
        </w:rPr>
        <w:t xml:space="preserve"> a</w:t>
      </w:r>
      <w:r w:rsidRPr="004573C3">
        <w:t>n FVO,</w:t>
      </w:r>
      <w:r w:rsidRPr="004573C3">
        <w:rPr>
          <w:spacing w:val="-5"/>
        </w:rPr>
        <w:t xml:space="preserve"> </w:t>
      </w:r>
      <w:r w:rsidRPr="004573C3">
        <w:t>means</w:t>
      </w:r>
      <w:r w:rsidRPr="004573C3">
        <w:rPr>
          <w:spacing w:val="-7"/>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i</w:t>
      </w:r>
      <w:r w:rsidRPr="004573C3">
        <w:t>s</w:t>
      </w:r>
      <w:r w:rsidRPr="004573C3">
        <w:rPr>
          <w:spacing w:val="-1"/>
        </w:rPr>
        <w:t xml:space="preserve"> </w:t>
      </w:r>
      <w:r w:rsidRPr="004573C3">
        <w:t>made.</w:t>
      </w:r>
    </w:p>
    <w:p w14:paraId="65352EB7" w14:textId="77777777" w:rsidR="00BE7939" w:rsidRPr="004573C3" w:rsidRDefault="00BE7939" w:rsidP="00BE7939">
      <w:pPr>
        <w:pStyle w:val="aDef"/>
        <w:keepNext/>
      </w:pPr>
      <w:r w:rsidRPr="004573C3">
        <w:rPr>
          <w:rStyle w:val="charBoldItals"/>
        </w:rPr>
        <w:t>jurisdiction</w:t>
      </w:r>
      <w:r w:rsidRPr="004573C3">
        <w:t xml:space="preserve"> means a State or the Territory.</w:t>
      </w:r>
    </w:p>
    <w:p w14:paraId="444E1412" w14:textId="0C9D1EAC" w:rsidR="00BE7939" w:rsidRPr="004573C3" w:rsidRDefault="00BE7939" w:rsidP="00BE7939">
      <w:pPr>
        <w:pStyle w:val="aNote"/>
      </w:pPr>
      <w:r w:rsidRPr="004573C3">
        <w:rPr>
          <w:rStyle w:val="charItals"/>
        </w:rPr>
        <w:t>Note</w:t>
      </w:r>
      <w:r w:rsidRPr="004573C3">
        <w:rPr>
          <w:rStyle w:val="charItals"/>
        </w:rPr>
        <w:tab/>
      </w:r>
      <w:r w:rsidRPr="004573C3">
        <w:rPr>
          <w:rStyle w:val="charBoldItals"/>
        </w:rPr>
        <w:t>State</w:t>
      </w:r>
      <w:r w:rsidRPr="004573C3">
        <w:t xml:space="preserve"> includes the Northern Territory (see </w:t>
      </w:r>
      <w:hyperlink r:id="rId83" w:tooltip="A2001-14" w:history="1">
        <w:r w:rsidRPr="004573C3">
          <w:rPr>
            <w:rStyle w:val="charCitHyperlinkAbbrev"/>
          </w:rPr>
          <w:t>Legislation Act</w:t>
        </w:r>
      </w:hyperlink>
      <w:r w:rsidRPr="004573C3">
        <w:t>, dict, pt 1).</w:t>
      </w:r>
    </w:p>
    <w:p w14:paraId="0264DE78" w14:textId="77777777" w:rsidR="00BE7939" w:rsidRPr="004573C3" w:rsidRDefault="00BE7939" w:rsidP="00BE7939">
      <w:pPr>
        <w:pStyle w:val="aDef"/>
        <w:keepNext/>
      </w:pPr>
      <w:r w:rsidRPr="004573C3">
        <w:rPr>
          <w:rStyle w:val="charBoldItals"/>
        </w:rPr>
        <w:t>local FVO</w:t>
      </w:r>
      <w:r w:rsidRPr="004573C3">
        <w:t>—</w:t>
      </w:r>
    </w:p>
    <w:p w14:paraId="72B75298" w14:textId="77777777" w:rsidR="00BE7939" w:rsidRPr="004573C3" w:rsidRDefault="00BE7939" w:rsidP="00BE7939">
      <w:pPr>
        <w:pStyle w:val="aDefpara"/>
        <w:keepNext/>
      </w:pPr>
      <w:r>
        <w:tab/>
      </w:r>
      <w:r w:rsidRPr="004573C3">
        <w:t>(a)</w:t>
      </w:r>
      <w:r w:rsidRPr="004573C3">
        <w:tab/>
        <w:t xml:space="preserve">means a protection order or an after-hours order under this Act; but </w:t>
      </w:r>
    </w:p>
    <w:p w14:paraId="7DE8897A" w14:textId="77777777"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14:paraId="5CEF129E" w14:textId="77777777" w:rsidR="00BE7939" w:rsidRPr="004573C3" w:rsidRDefault="00BE7939" w:rsidP="00BE7939">
      <w:pPr>
        <w:pStyle w:val="aDef"/>
      </w:pPr>
      <w:r w:rsidRPr="004573C3">
        <w:rPr>
          <w:rStyle w:val="charBoldItals"/>
        </w:rPr>
        <w:t>local law enforcement agency</w:t>
      </w:r>
      <w:r w:rsidRPr="004573C3">
        <w:rPr>
          <w:spacing w:val="-8"/>
        </w:rPr>
        <w:t xml:space="preserve"> </w:t>
      </w:r>
      <w:r w:rsidRPr="004573C3">
        <w:t>m</w:t>
      </w:r>
      <w:r w:rsidRPr="004573C3">
        <w:rPr>
          <w:spacing w:val="1"/>
        </w:rPr>
        <w:t>e</w:t>
      </w:r>
      <w:r w:rsidRPr="004573C3">
        <w:t>an</w:t>
      </w:r>
      <w:r w:rsidRPr="004573C3">
        <w:rPr>
          <w:spacing w:val="1"/>
        </w:rPr>
        <w:t>s</w:t>
      </w:r>
      <w:r w:rsidRPr="004573C3">
        <w:t xml:space="preserve"> the Australian Federal Police.</w:t>
      </w:r>
    </w:p>
    <w:p w14:paraId="5AAA16A2" w14:textId="77777777" w:rsidR="00BE7939" w:rsidRPr="004573C3" w:rsidRDefault="00BE7939" w:rsidP="00BE7939">
      <w:pPr>
        <w:pStyle w:val="aDef"/>
      </w:pPr>
      <w:r w:rsidRPr="004573C3">
        <w:rPr>
          <w:rStyle w:val="charBoldItals"/>
        </w:rPr>
        <w:lastRenderedPageBreak/>
        <w:t xml:space="preserve">make </w:t>
      </w:r>
      <w:r w:rsidRPr="004573C3">
        <w:t>includes</w:t>
      </w:r>
      <w:r w:rsidRPr="004573C3">
        <w:rPr>
          <w:spacing w:val="-7"/>
        </w:rPr>
        <w:t xml:space="preserve"> </w:t>
      </w:r>
      <w:r w:rsidRPr="004573C3">
        <w:t>issue.</w:t>
      </w:r>
    </w:p>
    <w:p w14:paraId="4A331985" w14:textId="78000263" w:rsidR="00BE7939" w:rsidRPr="004E3ECB" w:rsidRDefault="00BE7939" w:rsidP="004E3ECB">
      <w:pPr>
        <w:pStyle w:val="aDef"/>
      </w:pPr>
      <w:r w:rsidRPr="004573C3">
        <w:rPr>
          <w:rStyle w:val="charBoldItals"/>
        </w:rPr>
        <w:t>New Zealand FVO</w:t>
      </w:r>
      <w:r w:rsidRPr="004573C3">
        <w:rPr>
          <w:b/>
          <w:bCs/>
        </w:rPr>
        <w:t xml:space="preserve"> </w:t>
      </w:r>
      <w:r w:rsidRPr="004573C3">
        <w:t>means</w:t>
      </w:r>
      <w:r w:rsidRPr="004573C3">
        <w:rPr>
          <w:spacing w:val="-2"/>
        </w:rPr>
        <w:t xml:space="preserve"> </w:t>
      </w:r>
      <w:r w:rsidRPr="004573C3">
        <w:rPr>
          <w:spacing w:val="1"/>
        </w:rPr>
        <w:t>a</w:t>
      </w:r>
      <w:r w:rsidRPr="004573C3">
        <w:t>n</w:t>
      </w:r>
      <w:r w:rsidRPr="004573C3">
        <w:rPr>
          <w:spacing w:val="2"/>
        </w:rPr>
        <w:t xml:space="preserve"> </w:t>
      </w:r>
      <w:r w:rsidRPr="004573C3">
        <w:t>order</w:t>
      </w:r>
      <w:r w:rsidRPr="004573C3">
        <w:rPr>
          <w:spacing w:val="-1"/>
        </w:rPr>
        <w:t xml:space="preserve"> </w:t>
      </w:r>
      <w:r w:rsidRPr="004573C3">
        <w:t>made under</w:t>
      </w:r>
      <w:r w:rsidRPr="004573C3">
        <w:rPr>
          <w:spacing w:val="-1"/>
        </w:rPr>
        <w:t xml:space="preserve"> </w:t>
      </w:r>
      <w:r w:rsidRPr="004573C3">
        <w:t>the</w:t>
      </w:r>
      <w:r w:rsidR="006A6BD8">
        <w:t xml:space="preserve"> </w:t>
      </w:r>
      <w:hyperlink r:id="rId84" w:tooltip="Act 2018 No 46 (NZ)" w:history="1">
        <w:r w:rsidR="006A6BD8" w:rsidRPr="004F7C1A">
          <w:rPr>
            <w:rStyle w:val="charCitHyperlinkItal"/>
          </w:rPr>
          <w:t>Family Violence Act</w:t>
        </w:r>
        <w:r w:rsidR="004E3ECB">
          <w:rPr>
            <w:rStyle w:val="charCitHyperlinkItal"/>
          </w:rPr>
          <w:t> </w:t>
        </w:r>
        <w:r w:rsidR="006A6BD8" w:rsidRPr="004F7C1A">
          <w:rPr>
            <w:rStyle w:val="charCitHyperlinkItal"/>
          </w:rPr>
          <w:t>2018</w:t>
        </w:r>
      </w:hyperlink>
      <w:r w:rsidR="006A6BD8" w:rsidRPr="004F7C1A">
        <w:rPr>
          <w:color w:val="000000"/>
        </w:rPr>
        <w:t xml:space="preserve"> (NZ)</w:t>
      </w:r>
      <w:r w:rsidRPr="004573C3">
        <w:t xml:space="preserve"> or</w:t>
      </w:r>
      <w:r w:rsidRPr="004573C3">
        <w:rPr>
          <w:spacing w:val="-3"/>
        </w:rPr>
        <w:t xml:space="preserve"> </w:t>
      </w:r>
      <w:r w:rsidRPr="004573C3">
        <w:t>under</w:t>
      </w:r>
      <w:r w:rsidRPr="004573C3">
        <w:rPr>
          <w:spacing w:val="-5"/>
        </w:rPr>
        <w:t xml:space="preserve"> </w:t>
      </w:r>
      <w:r w:rsidRPr="004573C3">
        <w:t>an</w:t>
      </w:r>
      <w:r w:rsidRPr="004573C3">
        <w:rPr>
          <w:spacing w:val="-2"/>
        </w:rPr>
        <w:t xml:space="preserve"> </w:t>
      </w:r>
      <w:r w:rsidRPr="004573C3">
        <w:t>Act</w:t>
      </w:r>
      <w:r w:rsidRPr="004573C3">
        <w:rPr>
          <w:spacing w:val="-3"/>
        </w:rPr>
        <w:t xml:space="preserve"> </w:t>
      </w:r>
      <w:r w:rsidRPr="004573C3">
        <w:t>repeal</w:t>
      </w:r>
      <w:r w:rsidRPr="004573C3">
        <w:rPr>
          <w:spacing w:val="1"/>
        </w:rPr>
        <w:t>e</w:t>
      </w:r>
      <w:r w:rsidRPr="004573C3">
        <w:t>d</w:t>
      </w:r>
      <w:r w:rsidRPr="004573C3">
        <w:rPr>
          <w:spacing w:val="-7"/>
        </w:rPr>
        <w:t xml:space="preserve"> </w:t>
      </w:r>
      <w:r w:rsidRPr="004573C3">
        <w:t>by</w:t>
      </w:r>
      <w:r w:rsidRPr="004573C3">
        <w:rPr>
          <w:spacing w:val="-2"/>
        </w:rPr>
        <w:t xml:space="preserve"> </w:t>
      </w:r>
      <w:r w:rsidRPr="004573C3">
        <w:t>th</w:t>
      </w:r>
      <w:r w:rsidRPr="004573C3">
        <w:rPr>
          <w:spacing w:val="1"/>
        </w:rPr>
        <w:t>a</w:t>
      </w:r>
      <w:r w:rsidRPr="004573C3">
        <w:t>t</w:t>
      </w:r>
      <w:r w:rsidRPr="004573C3">
        <w:rPr>
          <w:spacing w:val="-4"/>
        </w:rPr>
        <w:t xml:space="preserve"> </w:t>
      </w:r>
      <w:r w:rsidRPr="004573C3">
        <w:rPr>
          <w:spacing w:val="1"/>
        </w:rPr>
        <w:t>A</w:t>
      </w:r>
      <w:r w:rsidRPr="004573C3">
        <w:t>ct.</w:t>
      </w:r>
    </w:p>
    <w:p w14:paraId="2566E6E6" w14:textId="77777777" w:rsidR="00BE7939" w:rsidRPr="004573C3" w:rsidRDefault="00BE7939" w:rsidP="00BE7939">
      <w:pPr>
        <w:pStyle w:val="aDef"/>
      </w:pPr>
      <w:r w:rsidRPr="004573C3">
        <w:rPr>
          <w:rStyle w:val="charBoldItals"/>
        </w:rPr>
        <w:t xml:space="preserve">non-local FVO </w:t>
      </w:r>
      <w:r w:rsidRPr="004573C3">
        <w:t>me</w:t>
      </w:r>
      <w:r w:rsidRPr="004573C3">
        <w:rPr>
          <w:spacing w:val="1"/>
        </w:rPr>
        <w:t>a</w:t>
      </w:r>
      <w:r w:rsidRPr="004573C3">
        <w:rPr>
          <w:spacing w:val="-1"/>
        </w:rPr>
        <w:t>n</w:t>
      </w:r>
      <w:r w:rsidRPr="004573C3">
        <w:t>s</w:t>
      </w:r>
      <w:r w:rsidRPr="004573C3">
        <w:rPr>
          <w:spacing w:val="-6"/>
        </w:rPr>
        <w:t xml:space="preserve"> </w:t>
      </w:r>
      <w:r w:rsidRPr="004573C3">
        <w:t>an</w:t>
      </w:r>
      <w:r w:rsidRPr="004573C3">
        <w:rPr>
          <w:spacing w:val="-2"/>
        </w:rPr>
        <w:t xml:space="preserve"> </w:t>
      </w:r>
      <w:r w:rsidRPr="004573C3">
        <w:t>inter</w:t>
      </w:r>
      <w:r w:rsidRPr="004573C3">
        <w:rPr>
          <w:spacing w:val="1"/>
        </w:rPr>
        <w:t>s</w:t>
      </w:r>
      <w:r w:rsidRPr="004573C3">
        <w:t>tate</w:t>
      </w:r>
      <w:r w:rsidRPr="004573C3">
        <w:rPr>
          <w:spacing w:val="-8"/>
        </w:rPr>
        <w:t xml:space="preserve"> </w:t>
      </w:r>
      <w:r w:rsidRPr="004573C3">
        <w:t>FVO</w:t>
      </w:r>
      <w:r w:rsidRPr="004573C3">
        <w:rPr>
          <w:spacing w:val="-5"/>
        </w:rPr>
        <w:t xml:space="preserve"> </w:t>
      </w:r>
      <w:r w:rsidRPr="004573C3">
        <w:t>or</w:t>
      </w:r>
      <w:r w:rsidRPr="004573C3">
        <w:rPr>
          <w:spacing w:val="-2"/>
        </w:rPr>
        <w:t xml:space="preserve"> </w:t>
      </w:r>
      <w:r w:rsidRPr="004573C3">
        <w:t>a</w:t>
      </w:r>
      <w:r w:rsidRPr="004573C3">
        <w:rPr>
          <w:spacing w:val="-1"/>
        </w:rPr>
        <w:t xml:space="preserve"> </w:t>
      </w:r>
      <w:r w:rsidRPr="004573C3">
        <w:t>foreign</w:t>
      </w:r>
      <w:r w:rsidRPr="004573C3">
        <w:rPr>
          <w:spacing w:val="-6"/>
        </w:rPr>
        <w:t xml:space="preserve"> </w:t>
      </w:r>
      <w:r w:rsidRPr="004573C3">
        <w:t>F</w:t>
      </w:r>
      <w:r w:rsidRPr="004573C3">
        <w:rPr>
          <w:spacing w:val="1"/>
        </w:rPr>
        <w:t>V</w:t>
      </w:r>
      <w:r w:rsidRPr="004573C3">
        <w:t xml:space="preserve">O.  </w:t>
      </w:r>
    </w:p>
    <w:p w14:paraId="77B4C863" w14:textId="77777777" w:rsidR="00BE7939" w:rsidRPr="004573C3" w:rsidRDefault="00BE7939" w:rsidP="00BE7939">
      <w:pPr>
        <w:pStyle w:val="aDef"/>
        <w:keepNext/>
      </w:pPr>
      <w:r w:rsidRPr="004573C3">
        <w:rPr>
          <w:rStyle w:val="charBoldItals"/>
        </w:rPr>
        <w:t xml:space="preserve">participating jurisdiction </w:t>
      </w:r>
      <w:r w:rsidRPr="004573C3">
        <w:t>means</w:t>
      </w:r>
      <w:r w:rsidRPr="004573C3">
        <w:rPr>
          <w:spacing w:val="-6"/>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 xml:space="preserve">jurisdictions: </w:t>
      </w:r>
    </w:p>
    <w:p w14:paraId="6D787F10" w14:textId="77777777" w:rsidR="00BE7939" w:rsidRPr="004573C3" w:rsidRDefault="00BE7939" w:rsidP="00BE7939">
      <w:pPr>
        <w:pStyle w:val="aDefpara"/>
        <w:keepNext/>
      </w:pPr>
      <w:r>
        <w:tab/>
      </w:r>
      <w:r w:rsidRPr="004573C3">
        <w:t>(a)</w:t>
      </w:r>
      <w:r w:rsidRPr="004573C3">
        <w:tab/>
      </w:r>
      <w:r w:rsidRPr="004573C3">
        <w:rPr>
          <w:spacing w:val="-1"/>
        </w:rPr>
        <w:t>t</w:t>
      </w:r>
      <w:r w:rsidRPr="004573C3">
        <w:t>he ACT;</w:t>
      </w:r>
    </w:p>
    <w:p w14:paraId="42AF87D1" w14:textId="77777777" w:rsidR="00BE7939" w:rsidRPr="004573C3" w:rsidRDefault="00BE7939" w:rsidP="00BE7939">
      <w:pPr>
        <w:pStyle w:val="aDefpara"/>
      </w:pPr>
      <w:r>
        <w:tab/>
      </w:r>
      <w:r w:rsidRPr="004573C3">
        <w:t>(b)</w:t>
      </w:r>
      <w:r w:rsidRPr="004573C3">
        <w:tab/>
        <w:t>a</w:t>
      </w:r>
      <w:r w:rsidRPr="004573C3">
        <w:rPr>
          <w:spacing w:val="-1"/>
        </w:rPr>
        <w:t xml:space="preserve"> j</w:t>
      </w:r>
      <w:r w:rsidRPr="004573C3">
        <w:rPr>
          <w:spacing w:val="1"/>
        </w:rPr>
        <w:t>u</w:t>
      </w:r>
      <w:r w:rsidRPr="004573C3">
        <w:t>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a</w:t>
      </w:r>
      <w:r w:rsidRPr="004573C3">
        <w:rPr>
          <w:spacing w:val="-2"/>
        </w:rPr>
        <w:t xml:space="preserve"> </w:t>
      </w:r>
      <w:r w:rsidRPr="004573C3">
        <w:rPr>
          <w:spacing w:val="1"/>
        </w:rPr>
        <w:t>c</w:t>
      </w:r>
      <w:r w:rsidRPr="004573C3">
        <w:rPr>
          <w:spacing w:val="-1"/>
        </w:rPr>
        <w:t>o</w:t>
      </w:r>
      <w:r w:rsidRPr="004573C3">
        <w:t>rre</w:t>
      </w:r>
      <w:r w:rsidRPr="004573C3">
        <w:rPr>
          <w:spacing w:val="1"/>
        </w:rPr>
        <w:t>s</w:t>
      </w:r>
      <w:r w:rsidRPr="004573C3">
        <w:rPr>
          <w:spacing w:val="-1"/>
        </w:rPr>
        <w:t>p</w:t>
      </w:r>
      <w:r w:rsidRPr="004573C3">
        <w:t>onding</w:t>
      </w:r>
      <w:r w:rsidRPr="004573C3">
        <w:rPr>
          <w:spacing w:val="-13"/>
        </w:rPr>
        <w:t xml:space="preserve"> </w:t>
      </w:r>
      <w:r w:rsidRPr="004573C3">
        <w:t>law</w:t>
      </w:r>
      <w:r w:rsidRPr="004573C3">
        <w:rPr>
          <w:spacing w:val="-3"/>
        </w:rPr>
        <w:t xml:space="preserve"> </w:t>
      </w:r>
      <w:r w:rsidRPr="004573C3">
        <w:t>is</w:t>
      </w:r>
      <w:r w:rsidRPr="004573C3">
        <w:rPr>
          <w:spacing w:val="-1"/>
        </w:rPr>
        <w:t xml:space="preserve"> </w:t>
      </w:r>
      <w:r w:rsidRPr="004573C3">
        <w:t>enacted.</w:t>
      </w:r>
    </w:p>
    <w:p w14:paraId="62FA3244" w14:textId="77777777" w:rsidR="00BE7939" w:rsidRPr="004573C3" w:rsidRDefault="00BE7939" w:rsidP="00BE7939">
      <w:pPr>
        <w:pStyle w:val="aDef"/>
      </w:pPr>
      <w:r w:rsidRPr="004573C3">
        <w:rPr>
          <w:rStyle w:val="charBoldItals"/>
        </w:rPr>
        <w:t>properly notified</w:t>
      </w:r>
      <w:r w:rsidRPr="004573C3">
        <w:t>—</w:t>
      </w:r>
      <w:r w:rsidRPr="004573C3">
        <w:rPr>
          <w:spacing w:val="1"/>
        </w:rPr>
        <w:t>s</w:t>
      </w:r>
      <w:r w:rsidRPr="004573C3">
        <w:t>ee</w:t>
      </w:r>
      <w:r w:rsidRPr="004573C3">
        <w:rPr>
          <w:spacing w:val="-12"/>
        </w:rPr>
        <w:t xml:space="preserve"> </w:t>
      </w:r>
      <w:r w:rsidRPr="004573C3">
        <w:t>s</w:t>
      </w:r>
      <w:r w:rsidRPr="004573C3">
        <w:rPr>
          <w:spacing w:val="1"/>
        </w:rPr>
        <w:t>e</w:t>
      </w:r>
      <w:r w:rsidRPr="004573C3">
        <w:t>ction</w:t>
      </w:r>
      <w:r w:rsidRPr="004573C3">
        <w:rPr>
          <w:spacing w:val="-6"/>
        </w:rPr>
        <w:t xml:space="preserve"> 117</w:t>
      </w:r>
      <w:r w:rsidRPr="004573C3">
        <w:t>.</w:t>
      </w:r>
    </w:p>
    <w:p w14:paraId="336756A3" w14:textId="77777777" w:rsidR="00BE7939" w:rsidRPr="004573C3" w:rsidRDefault="00BE7939" w:rsidP="00BE7939">
      <w:pPr>
        <w:pStyle w:val="aDef"/>
      </w:pPr>
      <w:r w:rsidRPr="004573C3">
        <w:rPr>
          <w:rStyle w:val="charBoldItals"/>
        </w:rPr>
        <w:t>recognised amendment</w:t>
      </w:r>
      <w:r w:rsidRPr="004573C3">
        <w:t>—</w:t>
      </w:r>
      <w:r w:rsidRPr="004573C3">
        <w:rPr>
          <w:spacing w:val="1"/>
        </w:rPr>
        <w:t>s</w:t>
      </w:r>
      <w:r w:rsidRPr="004573C3">
        <w:t>ee</w:t>
      </w:r>
      <w:r w:rsidRPr="004573C3">
        <w:rPr>
          <w:spacing w:val="-13"/>
        </w:rPr>
        <w:t xml:space="preserve"> </w:t>
      </w:r>
      <w:r w:rsidRPr="004573C3">
        <w:t>s</w:t>
      </w:r>
      <w:r w:rsidRPr="004573C3">
        <w:rPr>
          <w:spacing w:val="1"/>
        </w:rPr>
        <w:t>e</w:t>
      </w:r>
      <w:r w:rsidRPr="004573C3">
        <w:t>ction</w:t>
      </w:r>
      <w:r w:rsidRPr="004573C3">
        <w:rPr>
          <w:spacing w:val="-6"/>
        </w:rPr>
        <w:t xml:space="preserve"> 120</w:t>
      </w:r>
      <w:r w:rsidRPr="004573C3">
        <w:t xml:space="preserve">. </w:t>
      </w:r>
    </w:p>
    <w:p w14:paraId="1E736F54" w14:textId="77777777" w:rsidR="00BE7939" w:rsidRPr="004573C3" w:rsidRDefault="00BE7939" w:rsidP="00BE7939">
      <w:pPr>
        <w:pStyle w:val="aDef"/>
      </w:pPr>
      <w:r w:rsidRPr="004573C3">
        <w:rPr>
          <w:rStyle w:val="charBoldItals"/>
        </w:rPr>
        <w:t>recognised FVO</w:t>
      </w:r>
      <w:r w:rsidRPr="004573C3">
        <w:t>—s</w:t>
      </w:r>
      <w:r w:rsidRPr="004573C3">
        <w:rPr>
          <w:spacing w:val="1"/>
        </w:rPr>
        <w:t>e</w:t>
      </w:r>
      <w:r w:rsidRPr="004573C3">
        <w:t>e</w:t>
      </w:r>
      <w:r w:rsidRPr="004573C3">
        <w:rPr>
          <w:spacing w:val="-10"/>
        </w:rPr>
        <w:t xml:space="preserve"> </w:t>
      </w:r>
      <w:r w:rsidRPr="004573C3">
        <w:t>se</w:t>
      </w:r>
      <w:r w:rsidRPr="004573C3">
        <w:rPr>
          <w:spacing w:val="1"/>
        </w:rPr>
        <w:t>c</w:t>
      </w:r>
      <w:r w:rsidRPr="004573C3">
        <w:t>tion</w:t>
      </w:r>
      <w:r w:rsidRPr="004573C3">
        <w:rPr>
          <w:spacing w:val="-7"/>
        </w:rPr>
        <w:t xml:space="preserve"> 119</w:t>
      </w:r>
      <w:r w:rsidRPr="004573C3">
        <w:t xml:space="preserve"> and section 144.</w:t>
      </w:r>
    </w:p>
    <w:p w14:paraId="4D82A143" w14:textId="77777777" w:rsidR="004E1985" w:rsidRPr="00BF0FD5" w:rsidRDefault="004E1985" w:rsidP="004E1985">
      <w:pPr>
        <w:pStyle w:val="aDef"/>
      </w:pPr>
      <w:r w:rsidRPr="00BF0FD5">
        <w:rPr>
          <w:rStyle w:val="charBoldItals"/>
        </w:rPr>
        <w:t>registered foreign order</w:t>
      </w:r>
      <w:r w:rsidRPr="00BF0FD5">
        <w:t xml:space="preserve"> means—</w:t>
      </w:r>
    </w:p>
    <w:p w14:paraId="27716693" w14:textId="77777777" w:rsidR="004E1985" w:rsidRPr="00BF0FD5" w:rsidRDefault="004E1985" w:rsidP="004E1985">
      <w:pPr>
        <w:pStyle w:val="Apara"/>
      </w:pPr>
      <w:r w:rsidRPr="00BF0FD5">
        <w:tab/>
        <w:t>(a)</w:t>
      </w:r>
      <w:r w:rsidRPr="00BF0FD5">
        <w:tab/>
        <w:t>a foreign order of another jurisdiction prescribed by regulation; or</w:t>
      </w:r>
    </w:p>
    <w:p w14:paraId="4478EA12" w14:textId="77777777" w:rsidR="004E1985" w:rsidRPr="00BF0FD5" w:rsidRDefault="004E1985" w:rsidP="004E1985">
      <w:pPr>
        <w:pStyle w:val="Apara"/>
      </w:pPr>
      <w:r w:rsidRPr="00BF0FD5">
        <w:tab/>
        <w:t>(b)</w:t>
      </w:r>
      <w:r w:rsidRPr="00BF0FD5">
        <w:tab/>
        <w:t>a foreign order registered under section 134B.</w:t>
      </w:r>
    </w:p>
    <w:p w14:paraId="6DB8981E" w14:textId="77777777" w:rsidR="00BE7939" w:rsidRPr="004573C3" w:rsidRDefault="00BE7939" w:rsidP="00A8563A">
      <w:pPr>
        <w:pStyle w:val="AH5Sec"/>
        <w:rPr>
          <w:rFonts w:eastAsia="Arial"/>
        </w:rPr>
      </w:pPr>
      <w:bookmarkStart w:id="169" w:name="_Toc150857409"/>
      <w:r w:rsidRPr="00562CAF">
        <w:rPr>
          <w:rStyle w:val="CharSectNo"/>
          <w:rFonts w:eastAsia="Arial"/>
        </w:rPr>
        <w:t>116</w:t>
      </w:r>
      <w:r w:rsidRPr="004573C3">
        <w:rPr>
          <w:rFonts w:eastAsia="Arial"/>
        </w:rPr>
        <w:tab/>
        <w:t xml:space="preserve">Meaning of </w:t>
      </w:r>
      <w:r w:rsidRPr="004573C3">
        <w:rPr>
          <w:rStyle w:val="charItals"/>
          <w:rFonts w:eastAsia="Arial"/>
        </w:rPr>
        <w:t>family violence concern</w:t>
      </w:r>
      <w:r w:rsidRPr="004573C3">
        <w:rPr>
          <w:rFonts w:eastAsia="Arial"/>
        </w:rPr>
        <w:t>—pt 9</w:t>
      </w:r>
      <w:bookmarkEnd w:id="169"/>
    </w:p>
    <w:p w14:paraId="5DB0A019" w14:textId="4D614B04" w:rsidR="00BE7939" w:rsidRPr="004573C3" w:rsidRDefault="00BE7939" w:rsidP="00BE7939">
      <w:pPr>
        <w:pStyle w:val="Amain"/>
      </w:pPr>
      <w:r>
        <w:tab/>
      </w:r>
      <w:r w:rsidRPr="004573C3">
        <w:t>(1)</w:t>
      </w:r>
      <w:r w:rsidRPr="004573C3">
        <w:tab/>
        <w:t>For this part, an</w:t>
      </w:r>
      <w:r w:rsidRPr="004573C3">
        <w:rPr>
          <w:spacing w:val="-7"/>
        </w:rPr>
        <w:t xml:space="preserve"> </w:t>
      </w:r>
      <w:r w:rsidRPr="004573C3">
        <w:t>intervention</w:t>
      </w:r>
      <w:r w:rsidRPr="004573C3">
        <w:rPr>
          <w:spacing w:val="-14"/>
        </w:rPr>
        <w:t xml:space="preserve"> </w:t>
      </w:r>
      <w:r w:rsidRPr="004573C3">
        <w:t>order</w:t>
      </w:r>
      <w:r w:rsidRPr="004573C3">
        <w:rPr>
          <w:spacing w:val="-9"/>
        </w:rPr>
        <w:t xml:space="preserve"> </w:t>
      </w:r>
      <w:r w:rsidRPr="004573C3">
        <w:t>under</w:t>
      </w:r>
      <w:r w:rsidRPr="004573C3">
        <w:rPr>
          <w:spacing w:val="-8"/>
        </w:rPr>
        <w:t xml:space="preserve"> </w:t>
      </w:r>
      <w:r w:rsidRPr="004573C3">
        <w:t>the</w:t>
      </w:r>
      <w:r w:rsidRPr="004573C3">
        <w:rPr>
          <w:spacing w:val="-8"/>
        </w:rPr>
        <w:t xml:space="preserve"> </w:t>
      </w:r>
      <w:hyperlink r:id="rId85" w:tooltip="Act 2009 No 85 (SA)" w:history="1">
        <w:r w:rsidRPr="004573C3">
          <w:rPr>
            <w:rStyle w:val="charCitHyperlinkItal"/>
          </w:rPr>
          <w:t>Intervention Orders (Prevention of Abuse) Act 2009</w:t>
        </w:r>
      </w:hyperlink>
      <w:r w:rsidRPr="004573C3">
        <w:rPr>
          <w:rStyle w:val="charItals"/>
        </w:rPr>
        <w:t xml:space="preserve"> </w:t>
      </w:r>
      <w:r w:rsidRPr="004573C3">
        <w:t>(SA) addre</w:t>
      </w:r>
      <w:r w:rsidRPr="004573C3">
        <w:rPr>
          <w:spacing w:val="1"/>
        </w:rPr>
        <w:t>s</w:t>
      </w:r>
      <w:r w:rsidRPr="004573C3">
        <w:t>ses a</w:t>
      </w:r>
      <w:r w:rsidRPr="004573C3">
        <w:rPr>
          <w:spacing w:val="7"/>
        </w:rPr>
        <w:t xml:space="preserve"> </w:t>
      </w:r>
      <w:r w:rsidRPr="004573C3">
        <w:rPr>
          <w:rStyle w:val="charBoldItals"/>
        </w:rPr>
        <w:t>family violence concern</w:t>
      </w:r>
      <w:r w:rsidRPr="004573C3">
        <w:rPr>
          <w:spacing w:val="1"/>
        </w:rPr>
        <w:t xml:space="preserve"> </w:t>
      </w:r>
      <w:r w:rsidRPr="004573C3">
        <w:t>if</w:t>
      </w:r>
      <w:r w:rsidRPr="004573C3">
        <w:rPr>
          <w:spacing w:val="7"/>
        </w:rPr>
        <w:t xml:space="preserve"> </w:t>
      </w:r>
      <w:r w:rsidRPr="004573C3">
        <w:t>the</w:t>
      </w:r>
      <w:r w:rsidRPr="004573C3">
        <w:rPr>
          <w:spacing w:val="6"/>
        </w:rPr>
        <w:t xml:space="preserve"> </w:t>
      </w:r>
      <w:r w:rsidRPr="004573C3">
        <w:t>ord</w:t>
      </w:r>
      <w:r w:rsidRPr="004573C3">
        <w:rPr>
          <w:spacing w:val="1"/>
        </w:rPr>
        <w:t>e</w:t>
      </w:r>
      <w:r w:rsidRPr="004573C3">
        <w:t>r</w:t>
      </w:r>
      <w:r w:rsidRPr="004573C3">
        <w:rPr>
          <w:spacing w:val="3"/>
        </w:rPr>
        <w:t xml:space="preserve"> </w:t>
      </w:r>
      <w:r w:rsidRPr="004573C3">
        <w:t>is</w:t>
      </w:r>
      <w:r w:rsidRPr="004573C3">
        <w:rPr>
          <w:spacing w:val="7"/>
        </w:rPr>
        <w:t xml:space="preserve"> </w:t>
      </w:r>
      <w:r w:rsidRPr="004573C3">
        <w:t>made because</w:t>
      </w:r>
      <w:r w:rsidRPr="004573C3">
        <w:rPr>
          <w:spacing w:val="28"/>
        </w:rPr>
        <w:t xml:space="preserve"> </w:t>
      </w:r>
      <w:r w:rsidRPr="004573C3">
        <w:t>it</w:t>
      </w:r>
      <w:r w:rsidRPr="004573C3">
        <w:rPr>
          <w:spacing w:val="35"/>
        </w:rPr>
        <w:t xml:space="preserve"> </w:t>
      </w:r>
      <w:r w:rsidRPr="004573C3">
        <w:t>is</w:t>
      </w:r>
      <w:r w:rsidRPr="004573C3">
        <w:rPr>
          <w:spacing w:val="35"/>
        </w:rPr>
        <w:t xml:space="preserve"> </w:t>
      </w:r>
      <w:r w:rsidRPr="004573C3">
        <w:t>reasonable</w:t>
      </w:r>
      <w:r w:rsidRPr="004573C3">
        <w:rPr>
          <w:spacing w:val="26"/>
        </w:rPr>
        <w:t xml:space="preserve"> </w:t>
      </w:r>
      <w:r w:rsidRPr="004573C3">
        <w:t>to</w:t>
      </w:r>
      <w:r w:rsidRPr="004573C3">
        <w:rPr>
          <w:spacing w:val="31"/>
        </w:rPr>
        <w:t xml:space="preserve"> </w:t>
      </w:r>
      <w:r w:rsidRPr="004573C3">
        <w:t>suspect</w:t>
      </w:r>
      <w:r w:rsidRPr="004573C3">
        <w:rPr>
          <w:spacing w:val="30"/>
        </w:rPr>
        <w:t xml:space="preserve"> </w:t>
      </w:r>
      <w:r w:rsidRPr="004573C3">
        <w:t>that</w:t>
      </w:r>
      <w:r w:rsidRPr="004573C3">
        <w:rPr>
          <w:spacing w:val="32"/>
        </w:rPr>
        <w:t xml:space="preserve"> </w:t>
      </w:r>
      <w:r w:rsidRPr="004573C3">
        <w:t>the</w:t>
      </w:r>
      <w:r w:rsidRPr="004573C3">
        <w:rPr>
          <w:spacing w:val="33"/>
        </w:rPr>
        <w:t xml:space="preserve"> </w:t>
      </w:r>
      <w:r w:rsidRPr="004573C3">
        <w:t>respondent</w:t>
      </w:r>
      <w:r w:rsidRPr="004573C3">
        <w:rPr>
          <w:spacing w:val="28"/>
        </w:rPr>
        <w:t xml:space="preserve"> </w:t>
      </w:r>
      <w:r w:rsidRPr="004573C3">
        <w:t>will,</w:t>
      </w:r>
      <w:r w:rsidRPr="004573C3">
        <w:rPr>
          <w:spacing w:val="32"/>
        </w:rPr>
        <w:t xml:space="preserve"> </w:t>
      </w:r>
      <w:r w:rsidRPr="004573C3">
        <w:t>without</w:t>
      </w:r>
      <w:r w:rsidRPr="004573C3">
        <w:rPr>
          <w:spacing w:val="28"/>
        </w:rPr>
        <w:t xml:space="preserve"> </w:t>
      </w:r>
      <w:r w:rsidRPr="004573C3">
        <w:t>intervention, commit</w:t>
      </w:r>
      <w:r w:rsidRPr="004573C3">
        <w:rPr>
          <w:spacing w:val="-8"/>
        </w:rPr>
        <w:t xml:space="preserve"> </w:t>
      </w:r>
      <w:r w:rsidRPr="004573C3">
        <w:t>an</w:t>
      </w:r>
      <w:r w:rsidRPr="004573C3">
        <w:rPr>
          <w:spacing w:val="-2"/>
        </w:rPr>
        <w:t xml:space="preserve"> </w:t>
      </w:r>
      <w:r w:rsidRPr="004573C3">
        <w:t>act</w:t>
      </w:r>
      <w:r w:rsidRPr="004573C3">
        <w:rPr>
          <w:spacing w:val="-4"/>
        </w:rPr>
        <w:t xml:space="preserve"> </w:t>
      </w:r>
      <w:r w:rsidRPr="004573C3">
        <w:t>of</w:t>
      </w:r>
      <w:r w:rsidRPr="004573C3">
        <w:rPr>
          <w:spacing w:val="-2"/>
        </w:rPr>
        <w:t xml:space="preserve"> </w:t>
      </w:r>
      <w:r w:rsidRPr="004573C3">
        <w:t>domestic</w:t>
      </w:r>
      <w:r w:rsidRPr="004573C3">
        <w:rPr>
          <w:spacing w:val="-8"/>
        </w:rPr>
        <w:t xml:space="preserve"> </w:t>
      </w:r>
      <w:r w:rsidRPr="004573C3">
        <w:t>abuse</w:t>
      </w:r>
      <w:r w:rsidRPr="004573C3">
        <w:rPr>
          <w:spacing w:val="-6"/>
        </w:rPr>
        <w:t xml:space="preserve"> </w:t>
      </w:r>
      <w:r w:rsidRPr="004573C3">
        <w:t>(w</w:t>
      </w:r>
      <w:r w:rsidRPr="004573C3">
        <w:rPr>
          <w:spacing w:val="-1"/>
        </w:rPr>
        <w:t>i</w:t>
      </w:r>
      <w:r w:rsidRPr="004573C3">
        <w:t>thin</w:t>
      </w:r>
      <w:r w:rsidRPr="004573C3">
        <w:rPr>
          <w:spacing w:val="-6"/>
        </w:rPr>
        <w:t xml:space="preserve"> </w:t>
      </w:r>
      <w:r w:rsidRPr="004573C3">
        <w:t>the</w:t>
      </w:r>
      <w:r w:rsidRPr="004573C3">
        <w:rPr>
          <w:spacing w:val="-3"/>
        </w:rPr>
        <w:t xml:space="preserve"> </w:t>
      </w:r>
      <w:r w:rsidRPr="004573C3">
        <w:t>meaning</w:t>
      </w:r>
      <w:r w:rsidRPr="004573C3">
        <w:rPr>
          <w:spacing w:val="-8"/>
        </w:rPr>
        <w:t xml:space="preserve"> </w:t>
      </w:r>
      <w:r w:rsidRPr="004573C3">
        <w:t>of</w:t>
      </w:r>
      <w:r w:rsidRPr="004573C3">
        <w:rPr>
          <w:spacing w:val="-3"/>
        </w:rPr>
        <w:t xml:space="preserve"> </w:t>
      </w:r>
      <w:r w:rsidRPr="004573C3">
        <w:t>that</w:t>
      </w:r>
      <w:r w:rsidRPr="004573C3">
        <w:rPr>
          <w:spacing w:val="-3"/>
        </w:rPr>
        <w:t xml:space="preserve"> </w:t>
      </w:r>
      <w:r w:rsidRPr="004573C3">
        <w:t>Act).</w:t>
      </w:r>
    </w:p>
    <w:p w14:paraId="5BFAB9D2" w14:textId="36C6D015" w:rsidR="00617B90" w:rsidRPr="00373FCB" w:rsidRDefault="00617B90" w:rsidP="00617B90">
      <w:pPr>
        <w:pStyle w:val="Amain"/>
      </w:pPr>
      <w:r w:rsidRPr="00373FCB">
        <w:tab/>
        <w:t>(2)</w:t>
      </w:r>
      <w:r w:rsidRPr="00373FCB">
        <w:tab/>
        <w:t xml:space="preserve">For this part, a family violence restraining order under the </w:t>
      </w:r>
      <w:hyperlink r:id="rId86" w:tooltip="Act 1997 No 19 (WA)" w:history="1">
        <w:r w:rsidRPr="00373FCB">
          <w:rPr>
            <w:rStyle w:val="charCitHyperlinkItal"/>
          </w:rPr>
          <w:t>Restraining Orders Act 1997</w:t>
        </w:r>
      </w:hyperlink>
      <w:r w:rsidRPr="00373FCB">
        <w:t xml:space="preserve"> (WA) addresses a </w:t>
      </w:r>
      <w:r w:rsidRPr="00373FCB">
        <w:rPr>
          <w:rStyle w:val="charBoldItals"/>
        </w:rPr>
        <w:t xml:space="preserve">family violence concern </w:t>
      </w:r>
      <w:r w:rsidRPr="00373FCB">
        <w:t xml:space="preserve">if the order is made because the respondent has committed, or because it is feared the respondent will commit, family violence (within the meaning of that </w:t>
      </w:r>
      <w:hyperlink r:id="rId87" w:tooltip="Restraining Orders Act 1997 (WA)" w:history="1">
        <w:r w:rsidRPr="00373FCB">
          <w:rPr>
            <w:rStyle w:val="charCitHyperlinkAbbrev"/>
          </w:rPr>
          <w:t>Act</w:t>
        </w:r>
      </w:hyperlink>
      <w:r w:rsidRPr="00373FCB">
        <w:t>, section 5A).</w:t>
      </w:r>
    </w:p>
    <w:p w14:paraId="3CB785DB" w14:textId="77777777" w:rsidR="00BE7939" w:rsidRPr="004573C3" w:rsidRDefault="00BE7939" w:rsidP="00BE7939">
      <w:pPr>
        <w:pStyle w:val="Amain"/>
        <w:keepNext/>
      </w:pPr>
      <w:r>
        <w:lastRenderedPageBreak/>
        <w:tab/>
      </w:r>
      <w:r w:rsidRPr="004573C3">
        <w:t>(3)</w:t>
      </w:r>
      <w:r w:rsidRPr="004573C3">
        <w:tab/>
        <w:t xml:space="preserve">For this part, a general violence order is taken to be an order that addresses a </w:t>
      </w:r>
      <w:r w:rsidRPr="004573C3">
        <w:rPr>
          <w:rStyle w:val="charBoldItals"/>
        </w:rPr>
        <w:t>family violence concern</w:t>
      </w:r>
      <w:r w:rsidRPr="004573C3">
        <w:t xml:space="preserve"> if—</w:t>
      </w:r>
    </w:p>
    <w:p w14:paraId="6796F0DB" w14:textId="77777777" w:rsidR="00BE7939" w:rsidRPr="004573C3" w:rsidRDefault="00BE7939" w:rsidP="00BE7939">
      <w:pPr>
        <w:pStyle w:val="Apara"/>
      </w:pPr>
      <w:r>
        <w:tab/>
      </w:r>
      <w:r w:rsidRPr="004573C3">
        <w:t>(a)</w:t>
      </w:r>
      <w:r w:rsidRPr="004573C3">
        <w:tab/>
      </w:r>
      <w:r w:rsidRPr="004573C3">
        <w:rPr>
          <w:spacing w:val="-1"/>
        </w:rPr>
        <w:t>i</w:t>
      </w:r>
      <w:r w:rsidRPr="004573C3">
        <w:t>t</w:t>
      </w:r>
      <w:r w:rsidRPr="004573C3">
        <w:rPr>
          <w:spacing w:val="-2"/>
        </w:rPr>
        <w:t xml:space="preserve"> </w:t>
      </w:r>
      <w:r w:rsidRPr="004573C3">
        <w:t>is</w:t>
      </w:r>
      <w:r w:rsidRPr="004573C3">
        <w:rPr>
          <w:spacing w:val="-2"/>
        </w:rPr>
        <w:t xml:space="preserve"> </w:t>
      </w:r>
      <w:r w:rsidRPr="004573C3">
        <w:t>declared for this part and a corresponding law to be</w:t>
      </w:r>
      <w:r w:rsidRPr="004573C3">
        <w:rPr>
          <w:spacing w:val="-4"/>
        </w:rPr>
        <w:t xml:space="preserve"> </w:t>
      </w:r>
      <w:r w:rsidRPr="004573C3">
        <w:t>an</w:t>
      </w:r>
      <w:r w:rsidRPr="004573C3">
        <w:rPr>
          <w:spacing w:val="-3"/>
        </w:rPr>
        <w:t xml:space="preserve"> </w:t>
      </w:r>
      <w:r w:rsidRPr="004573C3">
        <w:t>order</w:t>
      </w:r>
      <w:r w:rsidRPr="004573C3">
        <w:rPr>
          <w:spacing w:val="-6"/>
        </w:rPr>
        <w:t xml:space="preserve"> </w:t>
      </w:r>
      <w:r w:rsidRPr="004573C3">
        <w:t>that</w:t>
      </w:r>
      <w:r w:rsidRPr="004573C3">
        <w:rPr>
          <w:spacing w:val="-5"/>
        </w:rPr>
        <w:t xml:space="preserve"> </w:t>
      </w:r>
      <w:r w:rsidRPr="004573C3">
        <w:t>a</w:t>
      </w:r>
      <w:r w:rsidRPr="004573C3">
        <w:rPr>
          <w:spacing w:val="3"/>
        </w:rPr>
        <w:t>d</w:t>
      </w:r>
      <w:r w:rsidRPr="004573C3">
        <w:t>dr</w:t>
      </w:r>
      <w:r w:rsidRPr="004573C3">
        <w:rPr>
          <w:spacing w:val="1"/>
        </w:rPr>
        <w:t>e</w:t>
      </w:r>
      <w:r w:rsidRPr="004573C3">
        <w:t>ss</w:t>
      </w:r>
      <w:r w:rsidRPr="004573C3">
        <w:rPr>
          <w:spacing w:val="1"/>
        </w:rPr>
        <w:t>e</w:t>
      </w:r>
      <w:r w:rsidRPr="004573C3">
        <w:t>s</w:t>
      </w:r>
      <w:r w:rsidRPr="004573C3">
        <w:rPr>
          <w:spacing w:val="-10"/>
        </w:rPr>
        <w:t xml:space="preserve"> </w:t>
      </w:r>
      <w:r w:rsidRPr="004573C3">
        <w:t>a</w:t>
      </w:r>
      <w:r w:rsidRPr="004573C3">
        <w:rPr>
          <w:spacing w:val="-2"/>
        </w:rPr>
        <w:t xml:space="preserve"> </w:t>
      </w:r>
      <w:r w:rsidRPr="004573C3">
        <w:t>family violence</w:t>
      </w:r>
      <w:r w:rsidRPr="004573C3">
        <w:rPr>
          <w:spacing w:val="-8"/>
        </w:rPr>
        <w:t xml:space="preserve"> </w:t>
      </w:r>
      <w:r w:rsidRPr="004573C3">
        <w:rPr>
          <w:spacing w:val="1"/>
        </w:rPr>
        <w:t>c</w:t>
      </w:r>
      <w:r w:rsidRPr="004573C3">
        <w:rPr>
          <w:spacing w:val="-1"/>
        </w:rPr>
        <w:t>o</w:t>
      </w:r>
      <w:r w:rsidRPr="004573C3">
        <w:t>ncern (however described) by</w:t>
      </w:r>
      <w:r w:rsidRPr="004573C3">
        <w:rPr>
          <w:spacing w:val="-4"/>
        </w:rPr>
        <w:t xml:space="preserve"> </w:t>
      </w:r>
      <w:r w:rsidRPr="004573C3">
        <w:t xml:space="preserve">the </w:t>
      </w:r>
      <w:r w:rsidRPr="004573C3">
        <w:rPr>
          <w:spacing w:val="-1"/>
        </w:rPr>
        <w:t>i</w:t>
      </w:r>
      <w:r w:rsidRPr="004573C3">
        <w:rPr>
          <w:spacing w:val="1"/>
        </w:rPr>
        <w:t>s</w:t>
      </w:r>
      <w:r w:rsidRPr="004573C3">
        <w:t>suing</w:t>
      </w:r>
      <w:r w:rsidRPr="004573C3">
        <w:rPr>
          <w:spacing w:val="-6"/>
        </w:rPr>
        <w:t xml:space="preserve"> </w:t>
      </w:r>
      <w:r w:rsidRPr="004573C3">
        <w:t>authority</w:t>
      </w:r>
      <w:r w:rsidRPr="004573C3">
        <w:rPr>
          <w:spacing w:val="-8"/>
        </w:rPr>
        <w:t xml:space="preserve"> </w:t>
      </w:r>
      <w:r w:rsidRPr="004573C3">
        <w:t>that</w:t>
      </w:r>
      <w:r w:rsidRPr="004573C3">
        <w:rPr>
          <w:spacing w:val="-3"/>
        </w:rPr>
        <w:t xml:space="preserve"> </w:t>
      </w:r>
      <w:r w:rsidRPr="004573C3">
        <w:t>makes</w:t>
      </w:r>
      <w:r w:rsidRPr="004573C3">
        <w:rPr>
          <w:spacing w:val="-7"/>
        </w:rPr>
        <w:t xml:space="preserve"> </w:t>
      </w:r>
      <w:r w:rsidRPr="004573C3">
        <w:t>the</w:t>
      </w:r>
      <w:r w:rsidRPr="004573C3">
        <w:rPr>
          <w:spacing w:val="-3"/>
        </w:rPr>
        <w:t xml:space="preserve"> </w:t>
      </w:r>
      <w:r w:rsidRPr="004573C3">
        <w:t>order,</w:t>
      </w:r>
      <w:r w:rsidRPr="004573C3">
        <w:rPr>
          <w:spacing w:val="-5"/>
        </w:rPr>
        <w:t xml:space="preserve"> </w:t>
      </w:r>
      <w:r w:rsidRPr="004573C3">
        <w:t>or</w:t>
      </w:r>
    </w:p>
    <w:p w14:paraId="24A2FAA5" w14:textId="77777777" w:rsidR="00BE7939" w:rsidRPr="004573C3" w:rsidRDefault="00BE7939" w:rsidP="00BE7939">
      <w:pPr>
        <w:pStyle w:val="Apara"/>
        <w:keepLines/>
      </w:pPr>
      <w:r>
        <w:tab/>
      </w:r>
      <w:r w:rsidRPr="004573C3">
        <w:t>(b)</w:t>
      </w:r>
      <w:r w:rsidRPr="004573C3">
        <w:tab/>
        <w:t>a</w:t>
      </w:r>
      <w:r w:rsidRPr="004573C3">
        <w:rPr>
          <w:spacing w:val="-6"/>
        </w:rPr>
        <w:t xml:space="preserve"> </w:t>
      </w:r>
      <w:r w:rsidRPr="004573C3">
        <w:t>registrar</w:t>
      </w:r>
      <w:r w:rsidRPr="004573C3">
        <w:rPr>
          <w:spacing w:val="-10"/>
        </w:rPr>
        <w:t xml:space="preserve"> </w:t>
      </w:r>
      <w:r w:rsidRPr="004573C3">
        <w:t>of</w:t>
      </w:r>
      <w:r w:rsidRPr="004573C3">
        <w:rPr>
          <w:spacing w:val="-5"/>
        </w:rPr>
        <w:t xml:space="preserve"> </w:t>
      </w:r>
      <w:r w:rsidRPr="004573C3">
        <w:t>a</w:t>
      </w:r>
      <w:r w:rsidRPr="004573C3">
        <w:rPr>
          <w:spacing w:val="-6"/>
        </w:rPr>
        <w:t xml:space="preserve"> </w:t>
      </w:r>
      <w:r w:rsidRPr="004573C3">
        <w:t>court</w:t>
      </w:r>
      <w:r w:rsidRPr="004573C3">
        <w:rPr>
          <w:spacing w:val="-8"/>
        </w:rPr>
        <w:t xml:space="preserve"> </w:t>
      </w:r>
      <w:r w:rsidRPr="004573C3">
        <w:t>of the jurisdiction in which the order was made makes an order for this part and a corresponding law</w:t>
      </w:r>
      <w:r w:rsidRPr="004573C3">
        <w:rPr>
          <w:spacing w:val="-5"/>
        </w:rPr>
        <w:t xml:space="preserve"> </w:t>
      </w:r>
      <w:r w:rsidRPr="004573C3">
        <w:t>d</w:t>
      </w:r>
      <w:r w:rsidRPr="004573C3">
        <w:rPr>
          <w:spacing w:val="1"/>
        </w:rPr>
        <w:t>e</w:t>
      </w:r>
      <w:r w:rsidRPr="004573C3">
        <w:t>claring</w:t>
      </w:r>
      <w:r w:rsidRPr="004573C3">
        <w:rPr>
          <w:spacing w:val="-8"/>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r</w:t>
      </w:r>
      <w:r w:rsidRPr="004573C3">
        <w:t>ecognised</w:t>
      </w:r>
      <w:r w:rsidRPr="004573C3">
        <w:rPr>
          <w:spacing w:val="-10"/>
        </w:rPr>
        <w:t xml:space="preserve"> </w:t>
      </w:r>
      <w:r w:rsidRPr="004573C3">
        <w:t>FVO</w:t>
      </w:r>
      <w:r w:rsidRPr="004573C3">
        <w:rPr>
          <w:spacing w:val="-5"/>
        </w:rPr>
        <w:t xml:space="preserve"> </w:t>
      </w:r>
      <w:r w:rsidRPr="004573C3">
        <w:t>(however described) in</w:t>
      </w:r>
      <w:r w:rsidRPr="004573C3">
        <w:rPr>
          <w:spacing w:val="-3"/>
        </w:rPr>
        <w:t xml:space="preserve"> </w:t>
      </w:r>
      <w:r w:rsidRPr="004573C3">
        <w:t>t</w:t>
      </w:r>
      <w:r w:rsidRPr="004573C3">
        <w:rPr>
          <w:spacing w:val="1"/>
        </w:rPr>
        <w:t>h</w:t>
      </w:r>
      <w:r w:rsidRPr="004573C3">
        <w:t>at</w:t>
      </w:r>
      <w:r w:rsidRPr="004573C3">
        <w:rPr>
          <w:spacing w:val="-3"/>
        </w:rPr>
        <w:t xml:space="preserve"> </w:t>
      </w:r>
      <w:r w:rsidRPr="004573C3">
        <w:t>jurisdiction.</w:t>
      </w:r>
    </w:p>
    <w:p w14:paraId="1B7653CD" w14:textId="77777777" w:rsidR="00BE7939" w:rsidRPr="004573C3" w:rsidRDefault="00BE7939" w:rsidP="00A8563A">
      <w:pPr>
        <w:pStyle w:val="AH5Sec"/>
        <w:rPr>
          <w:rFonts w:eastAsia="Arial"/>
        </w:rPr>
      </w:pPr>
      <w:bookmarkStart w:id="170" w:name="_Toc150857410"/>
      <w:r w:rsidRPr="00562CAF">
        <w:rPr>
          <w:rStyle w:val="CharSectNo"/>
          <w:rFonts w:eastAsia="Arial"/>
        </w:rPr>
        <w:t>117</w:t>
      </w:r>
      <w:r w:rsidRPr="004573C3">
        <w:rPr>
          <w:rFonts w:eastAsia="Arial"/>
        </w:rPr>
        <w:tab/>
        <w:t xml:space="preserve">Meaning of </w:t>
      </w:r>
      <w:r w:rsidRPr="004573C3">
        <w:rPr>
          <w:rStyle w:val="charItals"/>
          <w:rFonts w:eastAsia="Arial"/>
        </w:rPr>
        <w:t>properly notified</w:t>
      </w:r>
      <w:r w:rsidRPr="004573C3">
        <w:rPr>
          <w:rFonts w:eastAsia="Arial"/>
        </w:rPr>
        <w:t>—pt 9</w:t>
      </w:r>
      <w:bookmarkEnd w:id="170"/>
    </w:p>
    <w:p w14:paraId="25799A5E" w14:textId="77777777" w:rsidR="00BE7939" w:rsidRPr="004573C3" w:rsidRDefault="00BE7939" w:rsidP="00BE7939">
      <w:pPr>
        <w:pStyle w:val="Amain"/>
      </w:pPr>
      <w:r>
        <w:tab/>
      </w:r>
      <w:r w:rsidRPr="004573C3">
        <w:t>(1)</w:t>
      </w:r>
      <w:r w:rsidRPr="004573C3">
        <w:tab/>
        <w:t>For this part, the</w:t>
      </w:r>
      <w:r w:rsidRPr="004573C3">
        <w:rPr>
          <w:spacing w:val="-7"/>
        </w:rPr>
        <w:t xml:space="preserve"> </w:t>
      </w:r>
      <w:r w:rsidRPr="004573C3">
        <w:t>ma</w:t>
      </w:r>
      <w:r w:rsidRPr="004573C3">
        <w:rPr>
          <w:spacing w:val="1"/>
        </w:rPr>
        <w:t>k</w:t>
      </w:r>
      <w:r w:rsidRPr="004573C3">
        <w:t>ing</w:t>
      </w:r>
      <w:r w:rsidRPr="004573C3">
        <w:rPr>
          <w:spacing w:val="-11"/>
        </w:rPr>
        <w:t xml:space="preserve"> </w:t>
      </w:r>
      <w:r w:rsidRPr="004573C3">
        <w:t>of</w:t>
      </w:r>
      <w:r w:rsidRPr="004573C3">
        <w:rPr>
          <w:spacing w:val="-7"/>
        </w:rPr>
        <w:t xml:space="preserve"> </w:t>
      </w:r>
      <w:r w:rsidRPr="004573C3">
        <w:t>a</w:t>
      </w:r>
      <w:r w:rsidRPr="004573C3">
        <w:rPr>
          <w:spacing w:val="-6"/>
        </w:rPr>
        <w:t xml:space="preserve"> </w:t>
      </w:r>
      <w:r w:rsidRPr="004573C3">
        <w:t>l</w:t>
      </w:r>
      <w:r w:rsidRPr="004573C3">
        <w:rPr>
          <w:spacing w:val="1"/>
        </w:rPr>
        <w:t>o</w:t>
      </w:r>
      <w:r w:rsidRPr="004573C3">
        <w:t>cal</w:t>
      </w:r>
      <w:r w:rsidRPr="004573C3">
        <w:rPr>
          <w:spacing w:val="-9"/>
        </w:rPr>
        <w:t xml:space="preserve"> </w:t>
      </w:r>
      <w:r w:rsidRPr="004573C3">
        <w:t>F</w:t>
      </w:r>
      <w:r w:rsidRPr="004573C3">
        <w:rPr>
          <w:spacing w:val="1"/>
        </w:rPr>
        <w:t>V</w:t>
      </w:r>
      <w:r w:rsidRPr="004573C3">
        <w:t>O</w:t>
      </w:r>
      <w:r w:rsidRPr="004573C3">
        <w:rPr>
          <w:spacing w:val="-10"/>
        </w:rPr>
        <w:t xml:space="preserve"> </w:t>
      </w:r>
      <w:r w:rsidRPr="004573C3">
        <w:t>is</w:t>
      </w:r>
      <w:r w:rsidRPr="004573C3">
        <w:rPr>
          <w:spacing w:val="-6"/>
        </w:rPr>
        <w:t xml:space="preserve"> </w:t>
      </w:r>
      <w:r w:rsidRPr="004573C3">
        <w:rPr>
          <w:rStyle w:val="charBoldItals"/>
        </w:rPr>
        <w:t xml:space="preserve">properly notified </w:t>
      </w:r>
      <w:r w:rsidRPr="004573C3">
        <w:t>under</w:t>
      </w:r>
      <w:r w:rsidRPr="004573C3">
        <w:rPr>
          <w:spacing w:val="-9"/>
        </w:rPr>
        <w:t xml:space="preserve"> </w:t>
      </w:r>
      <w:r w:rsidRPr="004573C3">
        <w:rPr>
          <w:spacing w:val="-7"/>
        </w:rPr>
        <w:t xml:space="preserve">territory </w:t>
      </w:r>
      <w:r w:rsidRPr="004573C3">
        <w:t>law</w:t>
      </w:r>
      <w:r w:rsidRPr="004573C3">
        <w:rPr>
          <w:spacing w:val="-16"/>
        </w:rPr>
        <w:t xml:space="preserve"> </w:t>
      </w:r>
      <w:r w:rsidRPr="004573C3">
        <w:t xml:space="preserve">if— </w:t>
      </w:r>
    </w:p>
    <w:p w14:paraId="4523D925" w14:textId="77777777" w:rsidR="00BE7939" w:rsidRPr="004573C3" w:rsidRDefault="00BE7939" w:rsidP="00BE7939">
      <w:pPr>
        <w:pStyle w:val="Apara"/>
      </w:pPr>
      <w:r>
        <w:tab/>
      </w:r>
      <w:r w:rsidRPr="004573C3">
        <w:t>(a)</w:t>
      </w:r>
      <w:r w:rsidRPr="004573C3">
        <w:tab/>
        <w:t>the respondent is present when the FVO is made; or</w:t>
      </w:r>
    </w:p>
    <w:p w14:paraId="0B4E47D9" w14:textId="77777777"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14:paraId="5526F66B" w14:textId="77777777" w:rsidR="00BE7939" w:rsidRPr="004573C3" w:rsidRDefault="00BE7939" w:rsidP="00BE7939">
      <w:pPr>
        <w:pStyle w:val="Amain"/>
      </w:pPr>
      <w:r>
        <w:tab/>
      </w:r>
      <w:r w:rsidRPr="004573C3">
        <w:t>(2)</w:t>
      </w:r>
      <w:r w:rsidRPr="004573C3">
        <w:tab/>
        <w:t>The</w:t>
      </w:r>
      <w:r w:rsidRPr="004573C3">
        <w:rPr>
          <w:spacing w:val="6"/>
        </w:rPr>
        <w:t xml:space="preserve"> </w:t>
      </w:r>
      <w:r w:rsidRPr="004573C3">
        <w:t>m</w:t>
      </w:r>
      <w:r w:rsidRPr="004573C3">
        <w:rPr>
          <w:spacing w:val="1"/>
        </w:rPr>
        <w:t>a</w:t>
      </w:r>
      <w:r w:rsidRPr="004573C3">
        <w:t>ki</w:t>
      </w:r>
      <w:r w:rsidRPr="004573C3">
        <w:rPr>
          <w:spacing w:val="1"/>
        </w:rPr>
        <w:t>n</w:t>
      </w:r>
      <w:r w:rsidRPr="004573C3">
        <w:t xml:space="preserve">g </w:t>
      </w:r>
      <w:r w:rsidRPr="004573C3">
        <w:rPr>
          <w:spacing w:val="1"/>
        </w:rPr>
        <w:t>o</w:t>
      </w:r>
      <w:r w:rsidRPr="004573C3">
        <w:t>f an inters</w:t>
      </w:r>
      <w:r w:rsidRPr="004573C3">
        <w:rPr>
          <w:spacing w:val="-1"/>
        </w:rPr>
        <w:t>t</w:t>
      </w:r>
      <w:r w:rsidRPr="004573C3">
        <w:rPr>
          <w:spacing w:val="1"/>
        </w:rPr>
        <w:t>a</w:t>
      </w:r>
      <w:r w:rsidRPr="004573C3">
        <w:t xml:space="preserve">te FVO is </w:t>
      </w:r>
      <w:r w:rsidRPr="004573C3">
        <w:rPr>
          <w:rStyle w:val="charBoldItals"/>
        </w:rPr>
        <w:t xml:space="preserve">properly notified </w:t>
      </w:r>
      <w:r w:rsidRPr="004573C3">
        <w:t>under the</w:t>
      </w:r>
      <w:r w:rsidRPr="004573C3">
        <w:rPr>
          <w:spacing w:val="5"/>
        </w:rPr>
        <w:t xml:space="preserve"> </w:t>
      </w:r>
      <w:r w:rsidRPr="004573C3">
        <w:t>law of the ju</w:t>
      </w:r>
      <w:r w:rsidRPr="004573C3">
        <w:rPr>
          <w:spacing w:val="-1"/>
        </w:rPr>
        <w:t>r</w:t>
      </w:r>
      <w:r w:rsidRPr="004573C3">
        <w:t>isdiction</w:t>
      </w:r>
      <w:r w:rsidRPr="004573C3">
        <w:rPr>
          <w:spacing w:val="2"/>
        </w:rPr>
        <w:t xml:space="preserve"> </w:t>
      </w:r>
      <w:r w:rsidRPr="004573C3">
        <w:t>in</w:t>
      </w:r>
      <w:r w:rsidRPr="004573C3">
        <w:rPr>
          <w:spacing w:val="11"/>
        </w:rPr>
        <w:t xml:space="preserve"> </w:t>
      </w:r>
      <w:r w:rsidRPr="004573C3">
        <w:t>wh</w:t>
      </w:r>
      <w:r w:rsidRPr="004573C3">
        <w:rPr>
          <w:spacing w:val="-1"/>
        </w:rPr>
        <w:t>i</w:t>
      </w:r>
      <w:r w:rsidRPr="004573C3">
        <w:rPr>
          <w:spacing w:val="1"/>
        </w:rPr>
        <w:t>c</w:t>
      </w:r>
      <w:r w:rsidRPr="004573C3">
        <w:t>h</w:t>
      </w:r>
      <w:r w:rsidRPr="004573C3">
        <w:rPr>
          <w:spacing w:val="7"/>
        </w:rPr>
        <w:t xml:space="preserve"> </w:t>
      </w:r>
      <w:r w:rsidRPr="004573C3">
        <w:t>it</w:t>
      </w:r>
      <w:r w:rsidRPr="004573C3">
        <w:rPr>
          <w:spacing w:val="10"/>
        </w:rPr>
        <w:t xml:space="preserve"> </w:t>
      </w:r>
      <w:r w:rsidRPr="004573C3">
        <w:t>is</w:t>
      </w:r>
      <w:r w:rsidRPr="004573C3">
        <w:rPr>
          <w:spacing w:val="11"/>
        </w:rPr>
        <w:t xml:space="preserve"> </w:t>
      </w:r>
      <w:r w:rsidRPr="004573C3">
        <w:t>made</w:t>
      </w:r>
      <w:r w:rsidRPr="004573C3">
        <w:rPr>
          <w:spacing w:val="8"/>
        </w:rPr>
        <w:t xml:space="preserve"> </w:t>
      </w:r>
      <w:r w:rsidRPr="004573C3">
        <w:t>in</w:t>
      </w:r>
      <w:r w:rsidRPr="004573C3">
        <w:rPr>
          <w:spacing w:val="11"/>
        </w:rPr>
        <w:t xml:space="preserve"> </w:t>
      </w:r>
      <w:r w:rsidRPr="004573C3">
        <w:t>t</w:t>
      </w:r>
      <w:r w:rsidRPr="004573C3">
        <w:rPr>
          <w:spacing w:val="-1"/>
        </w:rPr>
        <w:t>h</w:t>
      </w:r>
      <w:r w:rsidRPr="004573C3">
        <w:t>e</w:t>
      </w:r>
      <w:r w:rsidRPr="004573C3">
        <w:rPr>
          <w:spacing w:val="10"/>
        </w:rPr>
        <w:t xml:space="preserve"> </w:t>
      </w:r>
      <w:r w:rsidRPr="004573C3">
        <w:rPr>
          <w:spacing w:val="1"/>
        </w:rPr>
        <w:t>c</w:t>
      </w:r>
      <w:r w:rsidRPr="004573C3">
        <w:rPr>
          <w:spacing w:val="-1"/>
        </w:rPr>
        <w:t>i</w:t>
      </w:r>
      <w:r w:rsidRPr="004573C3">
        <w:t>r</w:t>
      </w:r>
      <w:r w:rsidRPr="004573C3">
        <w:rPr>
          <w:spacing w:val="1"/>
        </w:rPr>
        <w:t>c</w:t>
      </w:r>
      <w:r w:rsidRPr="004573C3">
        <w:t>umstances provid</w:t>
      </w:r>
      <w:r w:rsidRPr="004573C3">
        <w:rPr>
          <w:spacing w:val="1"/>
        </w:rPr>
        <w:t>e</w:t>
      </w:r>
      <w:r w:rsidRPr="004573C3">
        <w:t>d</w:t>
      </w:r>
      <w:r w:rsidRPr="004573C3">
        <w:rPr>
          <w:spacing w:val="4"/>
        </w:rPr>
        <w:t xml:space="preserve"> </w:t>
      </w:r>
      <w:r w:rsidRPr="004573C3">
        <w:t>for</w:t>
      </w:r>
      <w:r w:rsidRPr="004573C3">
        <w:rPr>
          <w:spacing w:val="10"/>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14:paraId="52C8559D" w14:textId="77777777" w:rsidR="00BE7939" w:rsidRPr="004573C3" w:rsidRDefault="00BE7939" w:rsidP="00BE7939">
      <w:pPr>
        <w:pStyle w:val="Amain"/>
      </w:pPr>
      <w:r>
        <w:tab/>
      </w:r>
      <w:r w:rsidRPr="004573C3">
        <w:t>(3)</w:t>
      </w:r>
      <w:r w:rsidRPr="004573C3">
        <w:tab/>
        <w:t xml:space="preserve">An amendment of a recognised FVO that is done in the ACT is </w:t>
      </w:r>
      <w:r w:rsidRPr="004573C3">
        <w:rPr>
          <w:rStyle w:val="charBoldItals"/>
        </w:rPr>
        <w:t>properly notified</w:t>
      </w:r>
      <w:r w:rsidRPr="004573C3">
        <w:t xml:space="preserve"> under</w:t>
      </w:r>
      <w:r w:rsidRPr="004573C3">
        <w:rPr>
          <w:spacing w:val="-5"/>
        </w:rPr>
        <w:t xml:space="preserve"> </w:t>
      </w:r>
      <w:r w:rsidRPr="004573C3">
        <w:t>territory</w:t>
      </w:r>
      <w:r w:rsidRPr="004573C3">
        <w:rPr>
          <w:spacing w:val="-4"/>
        </w:rPr>
        <w:t xml:space="preserve"> </w:t>
      </w:r>
      <w:r w:rsidRPr="004573C3">
        <w:t>law</w:t>
      </w:r>
      <w:r w:rsidRPr="004573C3">
        <w:rPr>
          <w:spacing w:val="-10"/>
        </w:rPr>
        <w:t xml:space="preserve"> </w:t>
      </w:r>
      <w:r w:rsidRPr="004573C3">
        <w:t>if—</w:t>
      </w:r>
    </w:p>
    <w:p w14:paraId="6A8953B4" w14:textId="77777777" w:rsidR="00BE7939" w:rsidRPr="004573C3" w:rsidRDefault="00BE7939" w:rsidP="00BE7939">
      <w:pPr>
        <w:pStyle w:val="Apara"/>
      </w:pPr>
      <w:r>
        <w:tab/>
      </w:r>
      <w:r w:rsidRPr="004573C3">
        <w:t>(a)</w:t>
      </w:r>
      <w:r w:rsidRPr="004573C3">
        <w:tab/>
        <w:t>the respondent is present when the FVO is made; or</w:t>
      </w:r>
    </w:p>
    <w:p w14:paraId="315D2145" w14:textId="77777777"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14:paraId="5CD217BA" w14:textId="77777777" w:rsidR="00BE7939" w:rsidRPr="004573C3" w:rsidRDefault="00BE7939" w:rsidP="00BE7939">
      <w:pPr>
        <w:pStyle w:val="Amain"/>
      </w:pPr>
      <w:r>
        <w:tab/>
      </w:r>
      <w:r w:rsidRPr="004573C3">
        <w:t>(4)</w:t>
      </w:r>
      <w:r w:rsidRPr="004573C3">
        <w:tab/>
        <w:t>An amendment of</w:t>
      </w:r>
      <w:r w:rsidRPr="004573C3">
        <w:rPr>
          <w:spacing w:val="28"/>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0"/>
        </w:rPr>
        <w:t xml:space="preserve"> </w:t>
      </w:r>
      <w:r w:rsidRPr="004573C3">
        <w:t>FVO</w:t>
      </w:r>
      <w:r w:rsidRPr="004573C3">
        <w:rPr>
          <w:spacing w:val="25"/>
        </w:rPr>
        <w:t xml:space="preserve"> </w:t>
      </w:r>
      <w:r w:rsidRPr="004573C3">
        <w:t>that</w:t>
      </w:r>
      <w:r w:rsidRPr="004573C3">
        <w:rPr>
          <w:spacing w:val="27"/>
        </w:rPr>
        <w:t xml:space="preserve"> </w:t>
      </w:r>
      <w:r w:rsidRPr="004573C3">
        <w:t>is</w:t>
      </w:r>
      <w:r w:rsidRPr="004573C3">
        <w:rPr>
          <w:spacing w:val="29"/>
        </w:rPr>
        <w:t xml:space="preserve"> </w:t>
      </w:r>
      <w:r w:rsidRPr="004573C3">
        <w:t>done</w:t>
      </w:r>
      <w:r w:rsidRPr="004573C3">
        <w:rPr>
          <w:spacing w:val="25"/>
        </w:rPr>
        <w:t xml:space="preserve"> </w:t>
      </w:r>
      <w:r w:rsidRPr="004573C3">
        <w:t>in</w:t>
      </w:r>
      <w:r w:rsidRPr="004573C3">
        <w:rPr>
          <w:spacing w:val="27"/>
        </w:rPr>
        <w:t xml:space="preserve"> </w:t>
      </w:r>
      <w:r w:rsidRPr="004573C3">
        <w:t>another</w:t>
      </w:r>
      <w:r w:rsidRPr="004573C3">
        <w:rPr>
          <w:spacing w:val="22"/>
        </w:rPr>
        <w:t xml:space="preserve"> </w:t>
      </w:r>
      <w:r w:rsidRPr="004573C3">
        <w:t>jurisdi</w:t>
      </w:r>
      <w:r w:rsidRPr="004573C3">
        <w:rPr>
          <w:spacing w:val="1"/>
        </w:rPr>
        <w:t>c</w:t>
      </w:r>
      <w:r w:rsidRPr="004573C3">
        <w:t>tion</w:t>
      </w:r>
      <w:r w:rsidRPr="004573C3">
        <w:rPr>
          <w:spacing w:val="19"/>
        </w:rPr>
        <w:t xml:space="preserve"> </w:t>
      </w:r>
      <w:r w:rsidRPr="004573C3">
        <w:t>is</w:t>
      </w:r>
      <w:r w:rsidRPr="004573C3">
        <w:rPr>
          <w:spacing w:val="30"/>
        </w:rPr>
        <w:t xml:space="preserve"> </w:t>
      </w:r>
      <w:r w:rsidRPr="004573C3">
        <w:rPr>
          <w:rStyle w:val="charBoldItals"/>
        </w:rPr>
        <w:t xml:space="preserve">properly notified </w:t>
      </w:r>
      <w:r w:rsidRPr="004573C3">
        <w:t>under</w:t>
      </w:r>
      <w:r w:rsidRPr="004573C3">
        <w:rPr>
          <w:spacing w:val="7"/>
        </w:rPr>
        <w:t xml:space="preserve"> </w:t>
      </w:r>
      <w:r w:rsidRPr="004573C3">
        <w:t>the</w:t>
      </w:r>
      <w:r w:rsidRPr="004573C3">
        <w:rPr>
          <w:spacing w:val="8"/>
        </w:rPr>
        <w:t xml:space="preserve"> </w:t>
      </w:r>
      <w:r w:rsidRPr="004573C3">
        <w:t>law</w:t>
      </w:r>
      <w:r w:rsidRPr="004573C3">
        <w:rPr>
          <w:spacing w:val="9"/>
        </w:rPr>
        <w:t xml:space="preserve"> </w:t>
      </w:r>
      <w:r w:rsidRPr="004573C3">
        <w:t>of</w:t>
      </w:r>
      <w:r w:rsidRPr="004573C3">
        <w:rPr>
          <w:spacing w:val="10"/>
        </w:rPr>
        <w:t xml:space="preserve"> </w:t>
      </w:r>
      <w:r w:rsidRPr="004573C3">
        <w:t>that</w:t>
      </w:r>
      <w:r w:rsidRPr="004573C3">
        <w:rPr>
          <w:spacing w:val="8"/>
        </w:rPr>
        <w:t xml:space="preserve"> </w:t>
      </w:r>
      <w:r w:rsidRPr="004573C3">
        <w:t>jurisdiction</w:t>
      </w:r>
      <w:r w:rsidRPr="004573C3">
        <w:rPr>
          <w:spacing w:val="2"/>
        </w:rPr>
        <w:t xml:space="preserve"> </w:t>
      </w:r>
      <w:r w:rsidRPr="004573C3">
        <w:rPr>
          <w:spacing w:val="-1"/>
        </w:rPr>
        <w:t>i</w:t>
      </w:r>
      <w:r w:rsidRPr="004573C3">
        <w:t>n</w:t>
      </w:r>
      <w:r w:rsidRPr="004573C3">
        <w:rPr>
          <w:spacing w:val="8"/>
        </w:rPr>
        <w:t xml:space="preserve"> </w:t>
      </w:r>
      <w:r w:rsidRPr="004573C3">
        <w:t>the</w:t>
      </w:r>
      <w:r w:rsidRPr="004573C3">
        <w:rPr>
          <w:spacing w:val="9"/>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1"/>
        </w:rPr>
        <w:t xml:space="preserve"> </w:t>
      </w:r>
      <w:r w:rsidRPr="004573C3">
        <w:t>provid</w:t>
      </w:r>
      <w:r w:rsidRPr="004573C3">
        <w:rPr>
          <w:spacing w:val="1"/>
        </w:rPr>
        <w:t>e</w:t>
      </w:r>
      <w:r w:rsidRPr="004573C3">
        <w:t>d</w:t>
      </w:r>
      <w:r w:rsidRPr="004573C3">
        <w:rPr>
          <w:spacing w:val="4"/>
        </w:rPr>
        <w:t xml:space="preserve"> </w:t>
      </w:r>
      <w:r w:rsidRPr="004573C3">
        <w:t>for</w:t>
      </w:r>
      <w:r w:rsidRPr="004573C3">
        <w:rPr>
          <w:spacing w:val="9"/>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14:paraId="02E5153D" w14:textId="77777777" w:rsidR="00BE7939" w:rsidRPr="004573C3" w:rsidRDefault="00BE7939" w:rsidP="00A8563A">
      <w:pPr>
        <w:pStyle w:val="AH5Sec"/>
        <w:rPr>
          <w:rFonts w:eastAsia="Arial"/>
        </w:rPr>
      </w:pPr>
      <w:bookmarkStart w:id="171" w:name="_Toc150857411"/>
      <w:r w:rsidRPr="00562CAF">
        <w:rPr>
          <w:rStyle w:val="CharSectNo"/>
          <w:rFonts w:eastAsia="Arial"/>
        </w:rPr>
        <w:lastRenderedPageBreak/>
        <w:t>118</w:t>
      </w:r>
      <w:r w:rsidRPr="004573C3">
        <w:rPr>
          <w:rFonts w:eastAsia="Arial"/>
        </w:rPr>
        <w:tab/>
        <w:t>Special provisions for registered foreign orders</w:t>
      </w:r>
      <w:bookmarkEnd w:id="171"/>
    </w:p>
    <w:p w14:paraId="296C7065" w14:textId="77777777" w:rsidR="00BE7939" w:rsidRPr="004573C3" w:rsidRDefault="00BE7939" w:rsidP="00BE7939">
      <w:pPr>
        <w:pStyle w:val="Amain"/>
      </w:pPr>
      <w:r>
        <w:tab/>
      </w:r>
      <w:r w:rsidRPr="004573C3">
        <w:t>(1)</w:t>
      </w:r>
      <w:r w:rsidRPr="004573C3">
        <w:tab/>
        <w:t xml:space="preserve">For this part, a </w:t>
      </w:r>
      <w:r w:rsidRPr="004573C3">
        <w:rPr>
          <w:rStyle w:val="charBoldItals"/>
        </w:rPr>
        <w:t>registered foreign order</w:t>
      </w:r>
      <w:r w:rsidRPr="004573C3">
        <w:t xml:space="preserve"> </w:t>
      </w:r>
      <w:r w:rsidRPr="004573C3">
        <w:rPr>
          <w:spacing w:val="-1"/>
        </w:rPr>
        <w:t>i</w:t>
      </w:r>
      <w:r w:rsidRPr="004573C3">
        <w:t>s</w:t>
      </w:r>
      <w:r w:rsidRPr="004573C3">
        <w:rPr>
          <w:spacing w:val="3"/>
        </w:rPr>
        <w:t xml:space="preserve"> </w:t>
      </w:r>
      <w:r w:rsidRPr="004573C3">
        <w:t>taken to</w:t>
      </w:r>
      <w:r w:rsidRPr="004573C3">
        <w:rPr>
          <w:spacing w:val="3"/>
        </w:rPr>
        <w:t xml:space="preserve"> </w:t>
      </w:r>
      <w:r w:rsidRPr="004573C3">
        <w:t>be</w:t>
      </w:r>
      <w:r w:rsidRPr="004573C3">
        <w:rPr>
          <w:spacing w:val="3"/>
        </w:rPr>
        <w:t xml:space="preserve"> </w:t>
      </w:r>
      <w:r w:rsidRPr="004573C3">
        <w:t>made—</w:t>
      </w:r>
    </w:p>
    <w:p w14:paraId="4020A51D" w14:textId="77777777" w:rsidR="00BE7939" w:rsidRPr="004573C3" w:rsidRDefault="00BE7939" w:rsidP="00BE7939">
      <w:pPr>
        <w:pStyle w:val="Apara"/>
      </w:pPr>
      <w:r>
        <w:tab/>
      </w:r>
      <w:r w:rsidRPr="004573C3">
        <w:t>(a)</w:t>
      </w:r>
      <w:r w:rsidRPr="004573C3">
        <w:tab/>
        <w:t>in</w:t>
      </w:r>
      <w:r w:rsidRPr="004573C3">
        <w:rPr>
          <w:spacing w:val="2"/>
        </w:rPr>
        <w:t xml:space="preserve"> </w:t>
      </w:r>
      <w:r w:rsidRPr="004573C3">
        <w:t>the</w:t>
      </w:r>
      <w:r w:rsidRPr="004573C3">
        <w:rPr>
          <w:spacing w:val="2"/>
        </w:rPr>
        <w:t xml:space="preserve"> </w:t>
      </w:r>
      <w:r w:rsidRPr="004573C3">
        <w:t>jurisdicti</w:t>
      </w:r>
      <w:r w:rsidRPr="004573C3">
        <w:rPr>
          <w:spacing w:val="-1"/>
        </w:rPr>
        <w:t>o</w:t>
      </w:r>
      <w:r w:rsidRPr="004573C3">
        <w:t>n</w:t>
      </w:r>
      <w:r w:rsidRPr="004573C3">
        <w:rPr>
          <w:spacing w:val="-5"/>
        </w:rPr>
        <w:t xml:space="preserve"> </w:t>
      </w:r>
      <w:r w:rsidRPr="004573C3">
        <w:t>in</w:t>
      </w:r>
      <w:r w:rsidRPr="004573C3">
        <w:rPr>
          <w:spacing w:val="3"/>
        </w:rPr>
        <w:t xml:space="preserve"> </w:t>
      </w:r>
      <w:r w:rsidRPr="004573C3">
        <w:t>which</w:t>
      </w:r>
      <w:r w:rsidRPr="004573C3">
        <w:rPr>
          <w:spacing w:val="-1"/>
        </w:rPr>
        <w:t xml:space="preserve"> </w:t>
      </w:r>
      <w:r w:rsidRPr="004573C3">
        <w:t>it</w:t>
      </w:r>
      <w:r w:rsidRPr="004573C3">
        <w:rPr>
          <w:spacing w:val="4"/>
        </w:rPr>
        <w:t xml:space="preserve"> </w:t>
      </w:r>
      <w:r w:rsidRPr="004573C3">
        <w:t>is</w:t>
      </w:r>
      <w:r w:rsidRPr="004573C3">
        <w:rPr>
          <w:spacing w:val="4"/>
        </w:rPr>
        <w:t xml:space="preserve"> </w:t>
      </w:r>
      <w:r w:rsidRPr="004573C3">
        <w:t>registered</w:t>
      </w:r>
      <w:r w:rsidRPr="004573C3">
        <w:rPr>
          <w:spacing w:val="-4"/>
        </w:rPr>
        <w:t xml:space="preserve"> </w:t>
      </w:r>
      <w:r w:rsidRPr="004573C3">
        <w:t>as</w:t>
      </w:r>
      <w:r w:rsidRPr="004573C3">
        <w:rPr>
          <w:spacing w:val="3"/>
        </w:rPr>
        <w:t xml:space="preserve"> </w:t>
      </w:r>
      <w:r w:rsidRPr="004573C3">
        <w:t>a</w:t>
      </w:r>
      <w:r w:rsidRPr="004573C3">
        <w:rPr>
          <w:spacing w:val="4"/>
        </w:rPr>
        <w:t xml:space="preserve"> </w:t>
      </w:r>
      <w:r w:rsidRPr="004573C3">
        <w:t>registered f</w:t>
      </w:r>
      <w:r w:rsidRPr="004573C3">
        <w:rPr>
          <w:spacing w:val="1"/>
        </w:rPr>
        <w:t>o</w:t>
      </w:r>
      <w:r w:rsidRPr="004573C3">
        <w:t>rei</w:t>
      </w:r>
      <w:r w:rsidRPr="004573C3">
        <w:rPr>
          <w:spacing w:val="1"/>
        </w:rPr>
        <w:t>g</w:t>
      </w:r>
      <w:r w:rsidRPr="004573C3">
        <w:t>n</w:t>
      </w:r>
      <w:r w:rsidRPr="004573C3">
        <w:rPr>
          <w:spacing w:val="-6"/>
        </w:rPr>
        <w:t xml:space="preserve"> </w:t>
      </w:r>
      <w:r w:rsidRPr="004573C3">
        <w:rPr>
          <w:spacing w:val="1"/>
        </w:rPr>
        <w:t>o</w:t>
      </w:r>
      <w:r w:rsidRPr="004573C3">
        <w:t>rd</w:t>
      </w:r>
      <w:r w:rsidRPr="004573C3">
        <w:rPr>
          <w:spacing w:val="1"/>
        </w:rPr>
        <w:t>e</w:t>
      </w:r>
      <w:r w:rsidRPr="004573C3">
        <w:t>r;</w:t>
      </w:r>
      <w:r w:rsidRPr="004573C3">
        <w:rPr>
          <w:spacing w:val="-5"/>
        </w:rPr>
        <w:t xml:space="preserve"> </w:t>
      </w:r>
      <w:r w:rsidRPr="004573C3">
        <w:t>a</w:t>
      </w:r>
      <w:r w:rsidRPr="004573C3">
        <w:rPr>
          <w:spacing w:val="1"/>
        </w:rPr>
        <w:t>n</w:t>
      </w:r>
      <w:r w:rsidRPr="004573C3">
        <w:t>d</w:t>
      </w:r>
    </w:p>
    <w:p w14:paraId="3F6B32E2" w14:textId="77777777" w:rsidR="00BE7939" w:rsidRPr="004573C3" w:rsidRDefault="00BE7939" w:rsidP="00BE7939">
      <w:pPr>
        <w:pStyle w:val="Apara"/>
      </w:pPr>
      <w:r>
        <w:tab/>
      </w:r>
      <w:r w:rsidRPr="004573C3">
        <w:t>(b)</w:t>
      </w:r>
      <w:r w:rsidRPr="004573C3">
        <w:tab/>
        <w:t>when</w:t>
      </w:r>
      <w:r w:rsidRPr="004573C3">
        <w:rPr>
          <w:spacing w:val="47"/>
        </w:rPr>
        <w:t xml:space="preserve"> </w:t>
      </w:r>
      <w:r w:rsidRPr="004573C3">
        <w:t>it</w:t>
      </w:r>
      <w:r w:rsidRPr="004573C3">
        <w:rPr>
          <w:spacing w:val="51"/>
        </w:rPr>
        <w:t xml:space="preserve"> </w:t>
      </w:r>
      <w:r w:rsidRPr="004573C3">
        <w:t>bec</w:t>
      </w:r>
      <w:r w:rsidRPr="004573C3">
        <w:rPr>
          <w:spacing w:val="-1"/>
        </w:rPr>
        <w:t>o</w:t>
      </w:r>
      <w:r w:rsidRPr="004573C3">
        <w:t>mes</w:t>
      </w:r>
      <w:r w:rsidRPr="004573C3">
        <w:rPr>
          <w:spacing w:val="45"/>
        </w:rPr>
        <w:t xml:space="preserve"> </w:t>
      </w:r>
      <w:r w:rsidRPr="004573C3">
        <w:t>a</w:t>
      </w:r>
      <w:r w:rsidRPr="004573C3">
        <w:rPr>
          <w:spacing w:val="52"/>
        </w:rPr>
        <w:t xml:space="preserve"> </w:t>
      </w:r>
      <w:r w:rsidRPr="004573C3">
        <w:rPr>
          <w:spacing w:val="-1"/>
        </w:rPr>
        <w:t>r</w:t>
      </w:r>
      <w:r w:rsidRPr="004573C3">
        <w:rPr>
          <w:spacing w:val="1"/>
        </w:rPr>
        <w:t>e</w:t>
      </w:r>
      <w:r w:rsidRPr="004573C3">
        <w:rPr>
          <w:spacing w:val="-1"/>
        </w:rPr>
        <w:t>g</w:t>
      </w:r>
      <w:r w:rsidRPr="004573C3">
        <w:t>istered</w:t>
      </w:r>
      <w:r w:rsidRPr="004573C3">
        <w:rPr>
          <w:spacing w:val="43"/>
        </w:rPr>
        <w:t xml:space="preserve"> </w:t>
      </w:r>
      <w:r w:rsidRPr="004573C3">
        <w:t>forei</w:t>
      </w:r>
      <w:r w:rsidRPr="004573C3">
        <w:rPr>
          <w:spacing w:val="-1"/>
        </w:rPr>
        <w:t>g</w:t>
      </w:r>
      <w:r w:rsidRPr="004573C3">
        <w:t>n</w:t>
      </w:r>
      <w:r w:rsidRPr="004573C3">
        <w:rPr>
          <w:spacing w:val="46"/>
        </w:rPr>
        <w:t xml:space="preserve"> </w:t>
      </w:r>
      <w:r w:rsidRPr="004573C3">
        <w:t>order</w:t>
      </w:r>
      <w:r w:rsidRPr="004573C3">
        <w:rPr>
          <w:spacing w:val="47"/>
        </w:rPr>
        <w:t xml:space="preserve"> </w:t>
      </w:r>
      <w:r w:rsidRPr="004573C3">
        <w:t>in</w:t>
      </w:r>
      <w:r w:rsidRPr="004573C3">
        <w:rPr>
          <w:spacing w:val="50"/>
        </w:rPr>
        <w:t xml:space="preserve"> </w:t>
      </w:r>
      <w:r w:rsidRPr="004573C3">
        <w:t xml:space="preserve">that </w:t>
      </w:r>
      <w:r w:rsidRPr="004573C3">
        <w:rPr>
          <w:spacing w:val="-1"/>
        </w:rPr>
        <w:t>j</w:t>
      </w:r>
      <w:r w:rsidRPr="004573C3">
        <w:rPr>
          <w:spacing w:val="1"/>
        </w:rPr>
        <w:t>u</w:t>
      </w:r>
      <w:r w:rsidRPr="004573C3">
        <w:t>risdiction.</w:t>
      </w:r>
    </w:p>
    <w:p w14:paraId="0E8BF0C8" w14:textId="77777777" w:rsidR="00BE7939" w:rsidRPr="004573C3" w:rsidRDefault="00BE7939" w:rsidP="00BE7939">
      <w:pPr>
        <w:pStyle w:val="Amain"/>
      </w:pPr>
      <w:r>
        <w:tab/>
      </w:r>
      <w:r w:rsidRPr="004573C3">
        <w:t>(2)</w:t>
      </w:r>
      <w:r w:rsidRPr="004573C3">
        <w:tab/>
        <w:t>A registered foreign order is amended or revoked, for this part, if its registration as a registered foreign order is amended or revoked.</w:t>
      </w:r>
    </w:p>
    <w:p w14:paraId="29A0D29E" w14:textId="77777777" w:rsidR="00BE7939" w:rsidRPr="004573C3" w:rsidRDefault="00BE7939" w:rsidP="00BE7939">
      <w:pPr>
        <w:pStyle w:val="Amain"/>
      </w:pPr>
      <w:r>
        <w:tab/>
      </w:r>
      <w:r w:rsidRPr="004573C3">
        <w:t>(3)</w:t>
      </w:r>
      <w:r w:rsidRPr="004573C3">
        <w:tab/>
        <w:t>A power given under this part to amend or revoke a registered foreign order is a power to amend or revoke registration of the order as a registered foreign order.</w:t>
      </w:r>
    </w:p>
    <w:p w14:paraId="19BCC673" w14:textId="77777777" w:rsidR="00BE7939" w:rsidRPr="00562CAF" w:rsidRDefault="00BE7939" w:rsidP="00A8563A">
      <w:pPr>
        <w:pStyle w:val="AH3Div"/>
        <w:rPr>
          <w:rFonts w:eastAsia="Arial"/>
        </w:rPr>
      </w:pPr>
      <w:bookmarkStart w:id="172" w:name="_Toc150857412"/>
      <w:r w:rsidRPr="00562CAF">
        <w:rPr>
          <w:rStyle w:val="CharDivNo"/>
          <w:rFonts w:eastAsia="Arial"/>
        </w:rPr>
        <w:t>Division 9.2</w:t>
      </w:r>
      <w:r w:rsidRPr="004573C3">
        <w:rPr>
          <w:rFonts w:eastAsia="Arial"/>
        </w:rPr>
        <w:tab/>
      </w:r>
      <w:r w:rsidRPr="00562CAF">
        <w:rPr>
          <w:rStyle w:val="CharDivText"/>
          <w:rFonts w:eastAsia="Arial"/>
        </w:rPr>
        <w:t>National recognition of FVOs</w:t>
      </w:r>
      <w:bookmarkEnd w:id="172"/>
    </w:p>
    <w:p w14:paraId="7A15F574" w14:textId="77777777" w:rsidR="00BE7939" w:rsidRPr="004573C3" w:rsidRDefault="00BE7939" w:rsidP="00A8563A">
      <w:pPr>
        <w:pStyle w:val="AH4SubDiv"/>
        <w:rPr>
          <w:rFonts w:eastAsia="Arial"/>
        </w:rPr>
      </w:pPr>
      <w:bookmarkStart w:id="173" w:name="_Toc150857413"/>
      <w:r w:rsidRPr="004573C3">
        <w:rPr>
          <w:rFonts w:eastAsia="Arial"/>
        </w:rPr>
        <w:t>Subdivision 9.2.1</w:t>
      </w:r>
      <w:r w:rsidRPr="004573C3">
        <w:rPr>
          <w:rFonts w:eastAsia="Arial"/>
        </w:rPr>
        <w:tab/>
        <w:t>General</w:t>
      </w:r>
      <w:r w:rsidRPr="004573C3">
        <w:rPr>
          <w:rFonts w:eastAsia="Arial"/>
          <w:spacing w:val="-1"/>
        </w:rPr>
        <w:t xml:space="preserve"> </w:t>
      </w:r>
      <w:r w:rsidRPr="004573C3">
        <w:rPr>
          <w:rFonts w:eastAsia="Arial"/>
          <w:spacing w:val="1"/>
        </w:rPr>
        <w:t>p</w:t>
      </w:r>
      <w:r w:rsidRPr="004573C3">
        <w:rPr>
          <w:rFonts w:eastAsia="Arial"/>
          <w:spacing w:val="-1"/>
        </w:rPr>
        <w:t>r</w:t>
      </w:r>
      <w:r w:rsidRPr="004573C3">
        <w:rPr>
          <w:rFonts w:eastAsia="Arial"/>
        </w:rPr>
        <w:t>inciples</w:t>
      </w:r>
      <w:bookmarkEnd w:id="173"/>
    </w:p>
    <w:p w14:paraId="37764E84" w14:textId="77777777" w:rsidR="00BE7939" w:rsidRPr="004573C3" w:rsidRDefault="00BE7939" w:rsidP="00A8563A">
      <w:pPr>
        <w:pStyle w:val="AH5Sec"/>
        <w:rPr>
          <w:rFonts w:eastAsia="Arial"/>
        </w:rPr>
      </w:pPr>
      <w:bookmarkStart w:id="174" w:name="_Toc150857414"/>
      <w:r w:rsidRPr="00562CAF">
        <w:rPr>
          <w:rStyle w:val="CharSectNo"/>
          <w:rFonts w:eastAsia="Arial"/>
        </w:rPr>
        <w:t>119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w w:val="99"/>
        </w:rPr>
        <w:t>FVOs</w:t>
      </w:r>
      <w:bookmarkEnd w:id="174"/>
    </w:p>
    <w:p w14:paraId="50AEDCAB" w14:textId="77777777" w:rsidR="00BE7939" w:rsidRPr="004573C3" w:rsidRDefault="00BE7939" w:rsidP="00BE7939">
      <w:pPr>
        <w:pStyle w:val="Amain"/>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 xml:space="preserve">a </w:t>
      </w:r>
      <w:r w:rsidRPr="004573C3">
        <w:rPr>
          <w:rStyle w:val="charBoldItals"/>
        </w:rPr>
        <w:t xml:space="preserve">recognised FVO </w:t>
      </w:r>
      <w:r w:rsidRPr="004573C3">
        <w:t>in</w:t>
      </w:r>
      <w:r w:rsidRPr="004573C3">
        <w:rPr>
          <w:spacing w:val="-3"/>
        </w:rPr>
        <w:t xml:space="preserve"> </w:t>
      </w:r>
      <w:r w:rsidRPr="004573C3">
        <w:t xml:space="preserve">the ACT: </w:t>
      </w:r>
    </w:p>
    <w:p w14:paraId="5F54673B" w14:textId="77777777" w:rsidR="00BE7939" w:rsidRPr="004573C3" w:rsidRDefault="00BE7939" w:rsidP="00BE7939">
      <w:pPr>
        <w:pStyle w:val="Apara"/>
      </w:pPr>
      <w:r>
        <w:tab/>
      </w:r>
      <w:r w:rsidRPr="004573C3">
        <w:t>(a)</w:t>
      </w:r>
      <w:r w:rsidRPr="004573C3">
        <w:tab/>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14:paraId="44093DD7" w14:textId="77777777" w:rsidR="00BE7939" w:rsidRPr="004573C3" w:rsidRDefault="00BE7939" w:rsidP="00BE7939">
      <w:pPr>
        <w:pStyle w:val="Apara"/>
      </w:pPr>
      <w:r>
        <w:tab/>
      </w:r>
      <w:r w:rsidRPr="004573C3">
        <w:t>(b)</w:t>
      </w:r>
      <w:r w:rsidRPr="004573C3">
        <w:tab/>
        <w:t>an</w:t>
      </w:r>
      <w:r w:rsidRPr="004573C3">
        <w:rPr>
          <w:spacing w:val="-2"/>
        </w:rPr>
        <w:t xml:space="preserve"> </w:t>
      </w:r>
      <w:r w:rsidRPr="004573C3">
        <w:t>interstate</w:t>
      </w:r>
      <w:r w:rsidRPr="004573C3">
        <w:rPr>
          <w:spacing w:val="-8"/>
        </w:rPr>
        <w:t xml:space="preserve"> </w:t>
      </w:r>
      <w:r w:rsidRPr="004573C3">
        <w:t>FVO</w:t>
      </w:r>
      <w:r w:rsidRPr="004573C3">
        <w:rPr>
          <w:spacing w:val="-5"/>
        </w:rPr>
        <w:t xml:space="preserve"> </w:t>
      </w:r>
      <w:r w:rsidRPr="004573C3">
        <w:t>made</w:t>
      </w:r>
      <w:r w:rsidRPr="004573C3">
        <w:rPr>
          <w:spacing w:val="-5"/>
        </w:rPr>
        <w:t xml:space="preserve"> </w:t>
      </w:r>
      <w:r w:rsidRPr="004573C3">
        <w:t>in</w:t>
      </w:r>
      <w:r w:rsidRPr="004573C3">
        <w:rPr>
          <w:spacing w:val="-3"/>
        </w:rPr>
        <w:t xml:space="preserve"> </w:t>
      </w:r>
      <w:r w:rsidRPr="004573C3">
        <w:t>a</w:t>
      </w:r>
      <w:r w:rsidRPr="004573C3">
        <w:rPr>
          <w:spacing w:val="-2"/>
        </w:rPr>
        <w:t xml:space="preserve"> </w:t>
      </w:r>
      <w:r w:rsidRPr="004573C3">
        <w:t>participating</w:t>
      </w:r>
      <w:r w:rsidRPr="004573C3">
        <w:rPr>
          <w:spacing w:val="-10"/>
        </w:rPr>
        <w:t xml:space="preserve"> </w:t>
      </w:r>
      <w:r w:rsidRPr="004573C3">
        <w:t>jurisdiction;</w:t>
      </w:r>
    </w:p>
    <w:p w14:paraId="3196412A" w14:textId="77777777" w:rsidR="00BE7939" w:rsidRPr="004573C3" w:rsidRDefault="00BE7939" w:rsidP="00BE7939">
      <w:pPr>
        <w:pStyle w:val="Apara"/>
        <w:keepNext/>
      </w:pPr>
      <w:r>
        <w:tab/>
      </w:r>
      <w:r w:rsidRPr="004573C3">
        <w:t>(c)</w:t>
      </w:r>
      <w:r w:rsidRPr="004573C3">
        <w:tab/>
        <w:t xml:space="preserve">a </w:t>
      </w:r>
      <w:r w:rsidRPr="004573C3">
        <w:rPr>
          <w:spacing w:val="22"/>
        </w:rPr>
        <w:t>f</w:t>
      </w:r>
      <w:r w:rsidRPr="004573C3">
        <w:t>oreign order that</w:t>
      </w:r>
      <w:r w:rsidRPr="004573C3">
        <w:rPr>
          <w:spacing w:val="20"/>
        </w:rPr>
        <w:t xml:space="preserve"> </w:t>
      </w:r>
      <w:r w:rsidRPr="004573C3">
        <w:t>is a registe</w:t>
      </w:r>
      <w:r w:rsidRPr="004573C3">
        <w:rPr>
          <w:spacing w:val="-1"/>
        </w:rPr>
        <w:t>r</w:t>
      </w:r>
      <w:r w:rsidRPr="004573C3">
        <w:t>ed foreign order</w:t>
      </w:r>
      <w:r w:rsidRPr="004573C3">
        <w:rPr>
          <w:spacing w:val="19"/>
        </w:rPr>
        <w:t xml:space="preserve"> </w:t>
      </w:r>
      <w:r w:rsidRPr="004573C3">
        <w:t>in</w:t>
      </w:r>
      <w:r w:rsidRPr="004573C3">
        <w:rPr>
          <w:spacing w:val="21"/>
        </w:rPr>
        <w:t xml:space="preserve"> </w:t>
      </w:r>
      <w:r w:rsidRPr="004573C3">
        <w:t xml:space="preserve">any participating </w:t>
      </w:r>
      <w:r w:rsidRPr="004573C3">
        <w:rPr>
          <w:spacing w:val="-1"/>
        </w:rPr>
        <w:t>j</w:t>
      </w:r>
      <w:r w:rsidRPr="004573C3">
        <w:rPr>
          <w:spacing w:val="1"/>
        </w:rPr>
        <w:t>u</w:t>
      </w:r>
      <w:r w:rsidRPr="004573C3">
        <w:t>risdiction.</w:t>
      </w:r>
    </w:p>
    <w:p w14:paraId="6C4EBCD9"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spacing w:val="-1"/>
        </w:rPr>
        <w:t>R</w:t>
      </w:r>
      <w:r w:rsidRPr="004573C3">
        <w:rPr>
          <w:rFonts w:eastAsia="Arial"/>
          <w:spacing w:val="1"/>
        </w:rPr>
        <w:t>e</w:t>
      </w:r>
      <w:r w:rsidRPr="004573C3">
        <w:rPr>
          <w:rFonts w:eastAsia="Arial"/>
          <w:spacing w:val="-1"/>
        </w:rPr>
        <w:t>cogn</w:t>
      </w:r>
      <w:r w:rsidRPr="004573C3">
        <w:rPr>
          <w:rFonts w:eastAsia="Arial"/>
          <w:spacing w:val="1"/>
        </w:rPr>
        <w:t>i</w:t>
      </w:r>
      <w:r w:rsidRPr="004573C3">
        <w:rPr>
          <w:rFonts w:eastAsia="Arial"/>
          <w:spacing w:val="-1"/>
        </w:rPr>
        <w:t>t</w:t>
      </w:r>
      <w:r w:rsidRPr="004573C3">
        <w:rPr>
          <w:rFonts w:eastAsia="Arial"/>
          <w:spacing w:val="1"/>
        </w:rPr>
        <w:t>i</w:t>
      </w:r>
      <w:r w:rsidRPr="004573C3">
        <w:rPr>
          <w:rFonts w:eastAsia="Arial"/>
          <w:spacing w:val="-1"/>
        </w:rPr>
        <w:t>o</w:t>
      </w:r>
      <w:r w:rsidRPr="004573C3">
        <w:rPr>
          <w:rFonts w:eastAsia="Arial"/>
        </w:rPr>
        <w:t>n</w:t>
      </w:r>
      <w:r w:rsidRPr="004573C3">
        <w:rPr>
          <w:rFonts w:eastAsia="Arial"/>
          <w:spacing w:val="2"/>
        </w:rPr>
        <w:t xml:space="preserve"> </w:t>
      </w:r>
      <w:r w:rsidRPr="004573C3">
        <w:rPr>
          <w:rFonts w:eastAsia="Arial"/>
          <w:spacing w:val="-1"/>
        </w:rPr>
        <w:t>ca</w:t>
      </w:r>
      <w:r w:rsidRPr="004573C3">
        <w:rPr>
          <w:rFonts w:eastAsia="Arial"/>
        </w:rPr>
        <w:t>n</w:t>
      </w:r>
      <w:r w:rsidRPr="004573C3">
        <w:rPr>
          <w:rFonts w:eastAsia="Arial"/>
          <w:spacing w:val="2"/>
        </w:rPr>
        <w:t xml:space="preserve"> </w:t>
      </w:r>
      <w:r w:rsidRPr="004573C3">
        <w:rPr>
          <w:rFonts w:eastAsia="Arial"/>
          <w:spacing w:val="-1"/>
        </w:rPr>
        <w:t>a</w:t>
      </w:r>
      <w:r w:rsidRPr="004573C3">
        <w:rPr>
          <w:rFonts w:eastAsia="Arial"/>
          <w:spacing w:val="1"/>
        </w:rPr>
        <w:t>l</w:t>
      </w:r>
      <w:r w:rsidRPr="004573C3">
        <w:rPr>
          <w:rFonts w:eastAsia="Arial"/>
          <w:spacing w:val="-1"/>
        </w:rPr>
        <w:t>s</w:t>
      </w:r>
      <w:r w:rsidRPr="004573C3">
        <w:rPr>
          <w:rFonts w:eastAsia="Arial"/>
        </w:rPr>
        <w:t>o</w:t>
      </w:r>
      <w:r w:rsidRPr="004573C3">
        <w:rPr>
          <w:rFonts w:eastAsia="Arial"/>
          <w:spacing w:val="2"/>
        </w:rPr>
        <w:t xml:space="preserve"> </w:t>
      </w:r>
      <w:r w:rsidRPr="004573C3">
        <w:rPr>
          <w:rFonts w:eastAsia="Arial"/>
          <w:spacing w:val="1"/>
        </w:rPr>
        <w:t>e</w:t>
      </w:r>
      <w:r w:rsidRPr="004573C3">
        <w:rPr>
          <w:rFonts w:eastAsia="Arial"/>
        </w:rPr>
        <w:t>x</w:t>
      </w:r>
      <w:r w:rsidRPr="004573C3">
        <w:rPr>
          <w:rFonts w:eastAsia="Arial"/>
          <w:spacing w:val="-1"/>
        </w:rPr>
        <w:t>t</w:t>
      </w:r>
      <w:r w:rsidRPr="004573C3">
        <w:rPr>
          <w:rFonts w:eastAsia="Arial"/>
          <w:spacing w:val="1"/>
        </w:rPr>
        <w:t>e</w:t>
      </w:r>
      <w:r w:rsidRPr="004573C3">
        <w:rPr>
          <w:rFonts w:eastAsia="Arial"/>
          <w:spacing w:val="-1"/>
        </w:rPr>
        <w:t>n</w:t>
      </w:r>
      <w:r w:rsidRPr="004573C3">
        <w:rPr>
          <w:rFonts w:eastAsia="Arial"/>
        </w:rPr>
        <w:t xml:space="preserve">d </w:t>
      </w:r>
      <w:r w:rsidRPr="004573C3">
        <w:rPr>
          <w:rFonts w:eastAsia="Arial"/>
          <w:spacing w:val="-1"/>
        </w:rPr>
        <w:t>t</w:t>
      </w:r>
      <w:r w:rsidRPr="004573C3">
        <w:rPr>
          <w:rFonts w:eastAsia="Arial"/>
        </w:rPr>
        <w:t xml:space="preserve">o </w:t>
      </w:r>
      <w:r w:rsidRPr="004573C3">
        <w:rPr>
          <w:rFonts w:eastAsia="Arial"/>
          <w:spacing w:val="1"/>
        </w:rPr>
        <w:t>F</w:t>
      </w:r>
      <w:r w:rsidRPr="004573C3">
        <w:rPr>
          <w:rFonts w:eastAsia="Arial"/>
          <w:spacing w:val="-1"/>
        </w:rPr>
        <w:t>VO</w:t>
      </w:r>
      <w:r w:rsidRPr="004573C3">
        <w:rPr>
          <w:rFonts w:eastAsia="Arial"/>
        </w:rPr>
        <w:t>s</w:t>
      </w:r>
      <w:r w:rsidRPr="004573C3">
        <w:rPr>
          <w:rFonts w:eastAsia="Arial"/>
          <w:spacing w:val="-2"/>
        </w:rPr>
        <w:t xml:space="preserve"> </w:t>
      </w:r>
      <w:r w:rsidRPr="004573C3">
        <w:rPr>
          <w:rFonts w:eastAsia="Arial"/>
          <w:spacing w:val="-1"/>
        </w:rPr>
        <w:t>m</w:t>
      </w:r>
      <w:r w:rsidRPr="004573C3">
        <w:rPr>
          <w:rFonts w:eastAsia="Arial"/>
          <w:spacing w:val="1"/>
        </w:rPr>
        <w:t>a</w:t>
      </w:r>
      <w:r w:rsidRPr="004573C3">
        <w:rPr>
          <w:rFonts w:eastAsia="Arial"/>
          <w:spacing w:val="-1"/>
        </w:rPr>
        <w:t>d</w:t>
      </w:r>
      <w:r w:rsidRPr="004573C3">
        <w:rPr>
          <w:rFonts w:eastAsia="Arial"/>
        </w:rPr>
        <w:t>e</w:t>
      </w:r>
      <w:r w:rsidRPr="004573C3">
        <w:rPr>
          <w:rFonts w:eastAsia="Arial"/>
          <w:spacing w:val="2"/>
        </w:rPr>
        <w:t xml:space="preserve"> </w:t>
      </w:r>
      <w:r w:rsidRPr="004573C3">
        <w:rPr>
          <w:rFonts w:eastAsia="Arial"/>
          <w:spacing w:val="-1"/>
        </w:rPr>
        <w:t>i</w:t>
      </w:r>
      <w:r w:rsidRPr="004573C3">
        <w:rPr>
          <w:rFonts w:eastAsia="Arial"/>
        </w:rPr>
        <w:t>n</w:t>
      </w:r>
      <w:r w:rsidRPr="004573C3">
        <w:rPr>
          <w:rFonts w:eastAsia="Arial"/>
          <w:spacing w:val="2"/>
        </w:rPr>
        <w:t xml:space="preserve"> </w:t>
      </w:r>
      <w:r w:rsidRPr="004573C3">
        <w:rPr>
          <w:rFonts w:eastAsia="Arial"/>
          <w:spacing w:val="-1"/>
        </w:rPr>
        <w:t>j</w:t>
      </w:r>
      <w:r w:rsidRPr="004573C3">
        <w:rPr>
          <w:rFonts w:eastAsia="Arial"/>
          <w:spacing w:val="2"/>
        </w:rPr>
        <w:t>u</w:t>
      </w:r>
      <w:r w:rsidRPr="004573C3">
        <w:rPr>
          <w:rFonts w:eastAsia="Arial"/>
        </w:rPr>
        <w:t>risdictio</w:t>
      </w:r>
      <w:r w:rsidRPr="004573C3">
        <w:rPr>
          <w:rFonts w:eastAsia="Arial"/>
          <w:spacing w:val="1"/>
        </w:rPr>
        <w:t>n</w:t>
      </w:r>
      <w:r w:rsidRPr="004573C3">
        <w:rPr>
          <w:rFonts w:eastAsia="Arial"/>
        </w:rPr>
        <w:t>s</w:t>
      </w:r>
      <w:r w:rsidRPr="004573C3">
        <w:rPr>
          <w:rFonts w:eastAsia="Arial"/>
          <w:spacing w:val="1"/>
        </w:rPr>
        <w:t xml:space="preserve"> </w:t>
      </w:r>
      <w:r w:rsidRPr="004573C3">
        <w:rPr>
          <w:rFonts w:eastAsia="Arial"/>
        </w:rPr>
        <w:t>th</w:t>
      </w:r>
      <w:r w:rsidRPr="004573C3">
        <w:rPr>
          <w:rFonts w:eastAsia="Arial"/>
          <w:spacing w:val="1"/>
        </w:rPr>
        <w:t>a</w:t>
      </w:r>
      <w:r w:rsidRPr="004573C3">
        <w:rPr>
          <w:rFonts w:eastAsia="Arial"/>
        </w:rPr>
        <w:t>t</w:t>
      </w:r>
      <w:r w:rsidRPr="004573C3">
        <w:rPr>
          <w:rFonts w:eastAsia="Arial"/>
          <w:spacing w:val="1"/>
        </w:rPr>
        <w:t xml:space="preserve"> </w:t>
      </w:r>
      <w:r w:rsidRPr="004573C3">
        <w:rPr>
          <w:rFonts w:eastAsia="Arial"/>
        </w:rPr>
        <w:t>are</w:t>
      </w:r>
      <w:r w:rsidRPr="004573C3">
        <w:rPr>
          <w:rFonts w:eastAsia="Arial"/>
          <w:spacing w:val="2"/>
        </w:rPr>
        <w:t xml:space="preserve"> </w:t>
      </w:r>
      <w:r w:rsidRPr="004573C3">
        <w:rPr>
          <w:rFonts w:eastAsia="Arial"/>
        </w:rPr>
        <w:t>n</w:t>
      </w:r>
      <w:r w:rsidRPr="004573C3">
        <w:rPr>
          <w:rFonts w:eastAsia="Arial"/>
          <w:spacing w:val="1"/>
        </w:rPr>
        <w:t>o</w:t>
      </w:r>
      <w:r w:rsidRPr="004573C3">
        <w:rPr>
          <w:rFonts w:eastAsia="Arial"/>
        </w:rPr>
        <w:t>t,</w:t>
      </w:r>
      <w:r w:rsidRPr="004573C3">
        <w:rPr>
          <w:rFonts w:eastAsia="Arial"/>
          <w:spacing w:val="2"/>
        </w:rPr>
        <w:t xml:space="preserve"> </w:t>
      </w:r>
      <w:r w:rsidRPr="004573C3">
        <w:rPr>
          <w:rFonts w:eastAsia="Arial"/>
        </w:rPr>
        <w:t>or</w:t>
      </w:r>
      <w:r w:rsidRPr="004573C3">
        <w:rPr>
          <w:rFonts w:eastAsia="Arial"/>
          <w:spacing w:val="1"/>
        </w:rPr>
        <w:t xml:space="preserve"> a</w:t>
      </w:r>
      <w:r w:rsidRPr="004573C3">
        <w:rPr>
          <w:rFonts w:eastAsia="Arial"/>
        </w:rPr>
        <w:t>re</w:t>
      </w:r>
      <w:r w:rsidRPr="004573C3">
        <w:rPr>
          <w:rFonts w:eastAsia="Arial"/>
          <w:spacing w:val="2"/>
        </w:rPr>
        <w:t xml:space="preserve"> </w:t>
      </w:r>
      <w:r w:rsidRPr="004573C3">
        <w:rPr>
          <w:rFonts w:eastAsia="Arial"/>
        </w:rPr>
        <w:t>not</w:t>
      </w:r>
      <w:r w:rsidRPr="004573C3">
        <w:rPr>
          <w:rFonts w:eastAsia="Arial"/>
          <w:spacing w:val="2"/>
        </w:rPr>
        <w:t xml:space="preserve"> </w:t>
      </w:r>
      <w:r w:rsidRPr="004573C3">
        <w:rPr>
          <w:rFonts w:eastAsia="Arial"/>
        </w:rPr>
        <w:t>y</w:t>
      </w:r>
      <w:r w:rsidRPr="004573C3">
        <w:rPr>
          <w:rFonts w:eastAsia="Arial"/>
          <w:spacing w:val="1"/>
        </w:rPr>
        <w:t>e</w:t>
      </w:r>
      <w:r w:rsidRPr="004573C3">
        <w:rPr>
          <w:rFonts w:eastAsia="Arial"/>
        </w:rPr>
        <w:t>t, a p</w:t>
      </w:r>
      <w:r w:rsidRPr="004573C3">
        <w:rPr>
          <w:rFonts w:eastAsia="Arial"/>
          <w:spacing w:val="1"/>
        </w:rPr>
        <w:t>a</w:t>
      </w:r>
      <w:r w:rsidRPr="004573C3">
        <w:rPr>
          <w:rFonts w:eastAsia="Arial"/>
        </w:rPr>
        <w:t>rtic</w:t>
      </w:r>
      <w:r w:rsidRPr="004573C3">
        <w:rPr>
          <w:rFonts w:eastAsia="Arial"/>
          <w:spacing w:val="1"/>
        </w:rPr>
        <w:t>i</w:t>
      </w:r>
      <w:r w:rsidRPr="004573C3">
        <w:rPr>
          <w:rFonts w:eastAsia="Arial"/>
        </w:rPr>
        <w:t>pating j</w:t>
      </w:r>
      <w:r w:rsidRPr="004573C3">
        <w:rPr>
          <w:rFonts w:eastAsia="Arial"/>
          <w:spacing w:val="1"/>
        </w:rPr>
        <w:t>u</w:t>
      </w:r>
      <w:r w:rsidRPr="004573C3">
        <w:rPr>
          <w:rFonts w:eastAsia="Arial"/>
        </w:rPr>
        <w:t>risdictio</w:t>
      </w:r>
      <w:r w:rsidRPr="004573C3">
        <w:rPr>
          <w:rFonts w:eastAsia="Arial"/>
          <w:spacing w:val="1"/>
        </w:rPr>
        <w:t>n</w:t>
      </w:r>
      <w:r w:rsidRPr="004573C3">
        <w:rPr>
          <w:rFonts w:eastAsia="Arial"/>
        </w:rPr>
        <w:t xml:space="preserve"> (see div 9.6</w:t>
      </w:r>
      <w:r w:rsidRPr="004573C3">
        <w:rPr>
          <w:rFonts w:eastAsia="Arial"/>
          <w:spacing w:val="1"/>
        </w:rPr>
        <w:t>)</w:t>
      </w:r>
      <w:r w:rsidRPr="004573C3">
        <w:rPr>
          <w:rFonts w:eastAsia="Arial"/>
        </w:rPr>
        <w:t>.</w:t>
      </w:r>
    </w:p>
    <w:p w14:paraId="23AFD3CF" w14:textId="77777777" w:rsidR="00BE7939" w:rsidRPr="004573C3" w:rsidRDefault="00BE7939" w:rsidP="00BE7939">
      <w:pPr>
        <w:pStyle w:val="Amain"/>
        <w:keepNext/>
      </w:pPr>
      <w:r>
        <w:tab/>
      </w:r>
      <w:r w:rsidRPr="004573C3">
        <w:t>(2)</w:t>
      </w:r>
      <w:r w:rsidRPr="004573C3">
        <w:tab/>
        <w:t>An</w:t>
      </w:r>
      <w:r w:rsidRPr="004573C3">
        <w:rPr>
          <w:spacing w:val="-2"/>
        </w:rPr>
        <w:t xml:space="preserve"> </w:t>
      </w:r>
      <w:r w:rsidRPr="004573C3">
        <w:t>FVO</w:t>
      </w:r>
      <w:r w:rsidRPr="004573C3">
        <w:rPr>
          <w:spacing w:val="-5"/>
        </w:rPr>
        <w:t xml:space="preserve"> </w:t>
      </w:r>
      <w:r w:rsidRPr="004573C3">
        <w:t>be</w:t>
      </w:r>
      <w:r w:rsidRPr="004573C3">
        <w:rPr>
          <w:spacing w:val="1"/>
        </w:rPr>
        <w:t>c</w:t>
      </w:r>
      <w:r w:rsidRPr="004573C3">
        <w:rPr>
          <w:spacing w:val="-1"/>
        </w:rPr>
        <w:t>o</w:t>
      </w:r>
      <w:r w:rsidRPr="004573C3">
        <w:t>mes</w:t>
      </w:r>
      <w:r w:rsidRPr="004573C3">
        <w:rPr>
          <w:spacing w:val="-8"/>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rPr>
          <w:spacing w:val="1"/>
        </w:rPr>
        <w:t>w</w:t>
      </w:r>
      <w:r w:rsidRPr="004573C3">
        <w:rPr>
          <w:spacing w:val="-1"/>
        </w:rPr>
        <w:t>h</w:t>
      </w:r>
      <w:r w:rsidRPr="004573C3">
        <w:t>en</w:t>
      </w:r>
      <w:r w:rsidRPr="004573C3">
        <w:rPr>
          <w:spacing w:val="-5"/>
        </w:rPr>
        <w:t xml:space="preserve"> </w:t>
      </w:r>
      <w:r w:rsidRPr="004573C3">
        <w:t>it</w:t>
      </w:r>
      <w:r w:rsidRPr="004573C3">
        <w:rPr>
          <w:spacing w:val="-2"/>
        </w:rPr>
        <w:t xml:space="preserve"> </w:t>
      </w:r>
      <w:r w:rsidRPr="004573C3">
        <w:t>is</w:t>
      </w:r>
      <w:r w:rsidRPr="004573C3">
        <w:rPr>
          <w:spacing w:val="-1"/>
        </w:rPr>
        <w:t xml:space="preserve"> </w:t>
      </w:r>
      <w:r w:rsidRPr="004573C3">
        <w:t>made.</w:t>
      </w:r>
    </w:p>
    <w:p w14:paraId="2B5D7328"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 xml:space="preserve">A </w:t>
      </w:r>
      <w:r w:rsidRPr="004573C3">
        <w:rPr>
          <w:rFonts w:eastAsia="Arial"/>
          <w:spacing w:val="-1"/>
        </w:rPr>
        <w:t>f</w:t>
      </w:r>
      <w:r w:rsidRPr="004573C3">
        <w:rPr>
          <w:rFonts w:eastAsia="Arial"/>
          <w:spacing w:val="1"/>
        </w:rPr>
        <w:t>o</w:t>
      </w:r>
      <w:r w:rsidRPr="004573C3">
        <w:rPr>
          <w:rFonts w:eastAsia="Arial"/>
        </w:rPr>
        <w:t>r</w:t>
      </w:r>
      <w:r w:rsidRPr="004573C3">
        <w:rPr>
          <w:rFonts w:eastAsia="Arial"/>
          <w:spacing w:val="-1"/>
        </w:rPr>
        <w:t>e</w:t>
      </w:r>
      <w:r w:rsidRPr="004573C3">
        <w:rPr>
          <w:rFonts w:eastAsia="Arial"/>
        </w:rPr>
        <w:t>i</w:t>
      </w:r>
      <w:r w:rsidRPr="004573C3">
        <w:rPr>
          <w:rFonts w:eastAsia="Arial"/>
          <w:spacing w:val="-1"/>
        </w:rPr>
        <w:t>g</w:t>
      </w:r>
      <w:r w:rsidRPr="004573C3">
        <w:rPr>
          <w:rFonts w:eastAsia="Arial"/>
        </w:rPr>
        <w:t>n o</w:t>
      </w:r>
      <w:r w:rsidRPr="004573C3">
        <w:rPr>
          <w:rFonts w:eastAsia="Arial"/>
          <w:spacing w:val="-1"/>
        </w:rPr>
        <w:t>r</w:t>
      </w:r>
      <w:r w:rsidRPr="004573C3">
        <w:rPr>
          <w:rFonts w:eastAsia="Arial"/>
        </w:rPr>
        <w:t>d</w:t>
      </w:r>
      <w:r w:rsidRPr="004573C3">
        <w:rPr>
          <w:rFonts w:eastAsia="Arial"/>
          <w:spacing w:val="-1"/>
        </w:rPr>
        <w:t>e</w:t>
      </w:r>
      <w:r w:rsidRPr="004573C3">
        <w:rPr>
          <w:rFonts w:eastAsia="Arial"/>
        </w:rPr>
        <w:t>r</w:t>
      </w:r>
      <w:r w:rsidRPr="004573C3">
        <w:rPr>
          <w:rFonts w:eastAsia="Arial"/>
          <w:spacing w:val="1"/>
        </w:rPr>
        <w:t xml:space="preserve"> </w:t>
      </w:r>
      <w:r w:rsidRPr="004573C3">
        <w:rPr>
          <w:rFonts w:eastAsia="Arial"/>
        </w:rPr>
        <w:t>is</w:t>
      </w:r>
      <w:r w:rsidRPr="004573C3">
        <w:rPr>
          <w:rFonts w:eastAsia="Arial"/>
          <w:spacing w:val="-1"/>
        </w:rPr>
        <w:t xml:space="preserve"> </w:t>
      </w:r>
      <w:r w:rsidRPr="004573C3">
        <w:rPr>
          <w:rFonts w:eastAsia="Arial"/>
        </w:rPr>
        <w:t>t</w:t>
      </w:r>
      <w:r w:rsidRPr="004573C3">
        <w:rPr>
          <w:rFonts w:eastAsia="Arial"/>
          <w:spacing w:val="-1"/>
        </w:rPr>
        <w:t>a</w:t>
      </w:r>
      <w:r w:rsidRPr="004573C3">
        <w:rPr>
          <w:rFonts w:eastAsia="Arial"/>
        </w:rPr>
        <w:t>k</w:t>
      </w:r>
      <w:r w:rsidRPr="004573C3">
        <w:rPr>
          <w:rFonts w:eastAsia="Arial"/>
          <w:spacing w:val="-1"/>
        </w:rPr>
        <w:t>e</w:t>
      </w:r>
      <w:r w:rsidRPr="004573C3">
        <w:rPr>
          <w:rFonts w:eastAsia="Arial"/>
        </w:rPr>
        <w:t>n</w:t>
      </w:r>
      <w:r w:rsidRPr="004573C3">
        <w:rPr>
          <w:rFonts w:eastAsia="Arial"/>
          <w:spacing w:val="-1"/>
        </w:rPr>
        <w:t xml:space="preserve"> </w:t>
      </w:r>
      <w:r w:rsidRPr="004573C3">
        <w:rPr>
          <w:rFonts w:eastAsia="Arial"/>
        </w:rPr>
        <w:t>to</w:t>
      </w:r>
      <w:r w:rsidRPr="004573C3">
        <w:rPr>
          <w:rFonts w:eastAsia="Arial"/>
          <w:spacing w:val="-1"/>
        </w:rPr>
        <w:t xml:space="preserve"> b</w:t>
      </w:r>
      <w:r w:rsidRPr="004573C3">
        <w:rPr>
          <w:rFonts w:eastAsia="Arial"/>
        </w:rPr>
        <w:t>e m</w:t>
      </w:r>
      <w:r w:rsidRPr="004573C3">
        <w:rPr>
          <w:rFonts w:eastAsia="Arial"/>
          <w:spacing w:val="-1"/>
        </w:rPr>
        <w:t>a</w:t>
      </w:r>
      <w:r w:rsidRPr="004573C3">
        <w:rPr>
          <w:rFonts w:eastAsia="Arial"/>
        </w:rPr>
        <w:t>de</w:t>
      </w:r>
      <w:r w:rsidRPr="004573C3">
        <w:rPr>
          <w:rFonts w:eastAsia="Arial"/>
          <w:spacing w:val="-1"/>
        </w:rPr>
        <w:t xml:space="preserve"> </w:t>
      </w:r>
      <w:r w:rsidRPr="004573C3">
        <w:rPr>
          <w:rFonts w:eastAsia="Arial"/>
        </w:rPr>
        <w:t>w</w:t>
      </w:r>
      <w:r w:rsidRPr="004573C3">
        <w:rPr>
          <w:rFonts w:eastAsia="Arial"/>
          <w:spacing w:val="-1"/>
        </w:rPr>
        <w:t>he</w:t>
      </w:r>
      <w:r w:rsidRPr="004573C3">
        <w:rPr>
          <w:rFonts w:eastAsia="Arial"/>
        </w:rPr>
        <w:t>n it is</w:t>
      </w:r>
      <w:r w:rsidRPr="004573C3">
        <w:rPr>
          <w:rFonts w:eastAsia="Arial"/>
          <w:spacing w:val="-1"/>
        </w:rPr>
        <w:t xml:space="preserve"> </w:t>
      </w:r>
      <w:r w:rsidRPr="004573C3">
        <w:rPr>
          <w:rFonts w:eastAsia="Arial"/>
        </w:rPr>
        <w:t>r</w:t>
      </w:r>
      <w:r w:rsidRPr="004573C3">
        <w:rPr>
          <w:rFonts w:eastAsia="Arial"/>
          <w:spacing w:val="1"/>
        </w:rPr>
        <w:t>e</w:t>
      </w:r>
      <w:r w:rsidRPr="004573C3">
        <w:rPr>
          <w:rFonts w:eastAsia="Arial"/>
        </w:rPr>
        <w:t>gistered as a reg</w:t>
      </w:r>
      <w:r w:rsidRPr="004573C3">
        <w:rPr>
          <w:rFonts w:eastAsia="Arial"/>
          <w:spacing w:val="1"/>
        </w:rPr>
        <w:t>i</w:t>
      </w:r>
      <w:r w:rsidRPr="004573C3">
        <w:rPr>
          <w:rFonts w:eastAsia="Arial"/>
        </w:rPr>
        <w:t>ster</w:t>
      </w:r>
      <w:r w:rsidRPr="004573C3">
        <w:rPr>
          <w:rFonts w:eastAsia="Arial"/>
          <w:spacing w:val="1"/>
        </w:rPr>
        <w:t>e</w:t>
      </w:r>
      <w:r w:rsidRPr="004573C3">
        <w:rPr>
          <w:rFonts w:eastAsia="Arial"/>
        </w:rPr>
        <w:t>d for</w:t>
      </w:r>
      <w:r w:rsidRPr="004573C3">
        <w:rPr>
          <w:rFonts w:eastAsia="Arial"/>
          <w:spacing w:val="1"/>
        </w:rPr>
        <w:t>e</w:t>
      </w:r>
      <w:r w:rsidRPr="004573C3">
        <w:rPr>
          <w:rFonts w:eastAsia="Arial"/>
        </w:rPr>
        <w:t>ign or</w:t>
      </w:r>
      <w:r w:rsidRPr="004573C3">
        <w:rPr>
          <w:rFonts w:eastAsia="Arial"/>
          <w:spacing w:val="1"/>
        </w:rPr>
        <w:t>d</w:t>
      </w:r>
      <w:r w:rsidRPr="004573C3">
        <w:rPr>
          <w:rFonts w:eastAsia="Arial"/>
          <w:spacing w:val="-1"/>
        </w:rPr>
        <w:t>e</w:t>
      </w:r>
      <w:r w:rsidRPr="004573C3">
        <w:rPr>
          <w:rFonts w:eastAsia="Arial"/>
        </w:rPr>
        <w:t>r (see s 118).</w:t>
      </w:r>
    </w:p>
    <w:p w14:paraId="3B179FE5" w14:textId="77777777" w:rsidR="00BE7939" w:rsidRPr="004573C3" w:rsidRDefault="00BE7939" w:rsidP="00BE7939">
      <w:pPr>
        <w:pStyle w:val="Amain"/>
      </w:pPr>
      <w:r>
        <w:tab/>
      </w:r>
      <w:r w:rsidRPr="004573C3">
        <w:t>(3)</w:t>
      </w:r>
      <w:r w:rsidRPr="004573C3">
        <w:tab/>
        <w:t>An FVO</w:t>
      </w:r>
      <w:r w:rsidRPr="004573C3">
        <w:rPr>
          <w:spacing w:val="2"/>
        </w:rPr>
        <w:t xml:space="preserve"> </w:t>
      </w:r>
      <w:r w:rsidRPr="004573C3">
        <w:t>is</w:t>
      </w:r>
      <w:r w:rsidRPr="004573C3">
        <w:rPr>
          <w:spacing w:val="5"/>
        </w:rPr>
        <w:t xml:space="preserve"> </w:t>
      </w:r>
      <w:r w:rsidRPr="004573C3">
        <w:t>a</w:t>
      </w:r>
      <w:r w:rsidRPr="004573C3">
        <w:rPr>
          <w:spacing w:val="6"/>
        </w:rPr>
        <w:t xml:space="preserve"> </w:t>
      </w:r>
      <w:r w:rsidRPr="004573C3">
        <w:t>r</w:t>
      </w:r>
      <w:r w:rsidRPr="004573C3">
        <w:rPr>
          <w:spacing w:val="1"/>
        </w:rPr>
        <w:t>e</w:t>
      </w:r>
      <w:r w:rsidRPr="004573C3">
        <w:t>cogni</w:t>
      </w:r>
      <w:r w:rsidRPr="004573C3">
        <w:rPr>
          <w:spacing w:val="1"/>
        </w:rPr>
        <w:t>s</w:t>
      </w:r>
      <w:r w:rsidRPr="004573C3">
        <w:t>ed</w:t>
      </w:r>
      <w:r w:rsidRPr="004573C3">
        <w:rPr>
          <w:spacing w:val="-3"/>
        </w:rPr>
        <w:t xml:space="preserve"> </w:t>
      </w:r>
      <w:r w:rsidRPr="004573C3">
        <w:t>FV</w:t>
      </w:r>
      <w:r w:rsidRPr="004573C3">
        <w:rPr>
          <w:spacing w:val="1"/>
        </w:rPr>
        <w:t>O</w:t>
      </w:r>
      <w:r w:rsidRPr="004573C3">
        <w:t>,</w:t>
      </w:r>
      <w:r w:rsidRPr="004573C3">
        <w:rPr>
          <w:spacing w:val="2"/>
        </w:rPr>
        <w:t xml:space="preserve"> </w:t>
      </w:r>
      <w:r w:rsidRPr="004573C3">
        <w:t>subje</w:t>
      </w:r>
      <w:r w:rsidRPr="004573C3">
        <w:rPr>
          <w:spacing w:val="1"/>
        </w:rPr>
        <w:t>c</w:t>
      </w:r>
      <w:r w:rsidRPr="004573C3">
        <w:t>t to</w:t>
      </w:r>
      <w:r w:rsidRPr="004573C3">
        <w:rPr>
          <w:spacing w:val="4"/>
        </w:rPr>
        <w:t xml:space="preserve"> </w:t>
      </w:r>
      <w:r w:rsidRPr="004573C3">
        <w:t>this part,</w:t>
      </w:r>
      <w:r w:rsidRPr="004573C3">
        <w:rPr>
          <w:spacing w:val="-3"/>
        </w:rPr>
        <w:t xml:space="preserve"> </w:t>
      </w:r>
      <w:r w:rsidRPr="004573C3">
        <w:t>for</w:t>
      </w:r>
      <w:r w:rsidRPr="004573C3">
        <w:rPr>
          <w:spacing w:val="4"/>
        </w:rPr>
        <w:t xml:space="preserve"> </w:t>
      </w:r>
      <w:r w:rsidRPr="004573C3">
        <w:t>the</w:t>
      </w:r>
      <w:r w:rsidRPr="004573C3">
        <w:rPr>
          <w:spacing w:val="4"/>
        </w:rPr>
        <w:t xml:space="preserve"> </w:t>
      </w:r>
      <w:r w:rsidRPr="004573C3">
        <w:t>period</w:t>
      </w:r>
      <w:r w:rsidRPr="004573C3">
        <w:rPr>
          <w:spacing w:val="1"/>
        </w:rPr>
        <w:t xml:space="preserve"> </w:t>
      </w:r>
      <w:r w:rsidRPr="004573C3">
        <w:t>for which</w:t>
      </w:r>
      <w:r w:rsidRPr="004573C3">
        <w:rPr>
          <w:spacing w:val="-6"/>
        </w:rPr>
        <w:t xml:space="preserve"> </w:t>
      </w:r>
      <w:r w:rsidRPr="004573C3">
        <w:t>it</w:t>
      </w:r>
      <w:r w:rsidRPr="004573C3">
        <w:rPr>
          <w:spacing w:val="-1"/>
        </w:rPr>
        <w:t xml:space="preserve"> </w:t>
      </w:r>
      <w:r w:rsidRPr="004573C3">
        <w:t>remains</w:t>
      </w:r>
      <w:r w:rsidRPr="004573C3">
        <w:rPr>
          <w:spacing w:val="-8"/>
        </w:rPr>
        <w:t xml:space="preserve"> </w:t>
      </w:r>
      <w:r w:rsidRPr="004573C3">
        <w:t>in</w:t>
      </w:r>
      <w:r w:rsidRPr="004573C3">
        <w:rPr>
          <w:spacing w:val="-2"/>
        </w:rPr>
        <w:t xml:space="preserve"> </w:t>
      </w:r>
      <w:r w:rsidRPr="004573C3">
        <w:t>force</w:t>
      </w:r>
      <w:r w:rsidRPr="004573C3">
        <w:rPr>
          <w:spacing w:val="-5"/>
        </w:rPr>
        <w:t xml:space="preserve"> </w:t>
      </w:r>
      <w:r w:rsidRPr="004573C3">
        <w:rPr>
          <w:spacing w:val="-1"/>
        </w:rPr>
        <w:t>i</w:t>
      </w:r>
      <w:r w:rsidRPr="004573C3">
        <w:t>n</w:t>
      </w:r>
      <w:r w:rsidRPr="004573C3">
        <w:rPr>
          <w:spacing w:val="-1"/>
        </w:rPr>
        <w:t xml:space="preserve"> </w:t>
      </w:r>
      <w:r w:rsidRPr="004573C3">
        <w:t>the</w:t>
      </w:r>
      <w:r w:rsidRPr="004573C3">
        <w:rPr>
          <w:spacing w:val="-6"/>
        </w:rPr>
        <w:t xml:space="preserve"> </w:t>
      </w:r>
      <w:r w:rsidRPr="004573C3">
        <w:t>jurisd</w:t>
      </w:r>
      <w:r w:rsidRPr="004573C3">
        <w:rPr>
          <w:spacing w:val="-1"/>
        </w:rPr>
        <w:t>i</w:t>
      </w:r>
      <w:r w:rsidRPr="004573C3">
        <w:rPr>
          <w:spacing w:val="1"/>
        </w:rPr>
        <w:t>c</w:t>
      </w:r>
      <w:r w:rsidRPr="004573C3">
        <w:t>tion</w:t>
      </w:r>
      <w:r w:rsidRPr="004573C3">
        <w:rPr>
          <w:spacing w:val="-11"/>
        </w:rPr>
        <w:t xml:space="preserve"> </w:t>
      </w:r>
      <w:r w:rsidRPr="004573C3">
        <w:t>in</w:t>
      </w:r>
      <w:r w:rsidRPr="004573C3">
        <w:rPr>
          <w:spacing w:val="-2"/>
        </w:rPr>
        <w:t xml:space="preserve"> </w:t>
      </w:r>
      <w:r w:rsidRPr="004573C3">
        <w:t>which</w:t>
      </w:r>
      <w:r w:rsidRPr="004573C3">
        <w:rPr>
          <w:spacing w:val="-5"/>
        </w:rPr>
        <w:t xml:space="preserve"> </w:t>
      </w:r>
      <w:r w:rsidRPr="004573C3">
        <w:t>it</w:t>
      </w:r>
      <w:r w:rsidRPr="004573C3">
        <w:rPr>
          <w:spacing w:val="-1"/>
        </w:rPr>
        <w:t xml:space="preserve"> i</w:t>
      </w:r>
      <w:r w:rsidRPr="004573C3">
        <w:t>s</w:t>
      </w:r>
      <w:r w:rsidRPr="004573C3">
        <w:rPr>
          <w:spacing w:val="-1"/>
        </w:rPr>
        <w:t xml:space="preserve"> </w:t>
      </w:r>
      <w:r w:rsidRPr="004573C3">
        <w:t>made.</w:t>
      </w:r>
    </w:p>
    <w:p w14:paraId="145DF048" w14:textId="77777777" w:rsidR="00BE7939" w:rsidRPr="004573C3" w:rsidRDefault="00BE7939" w:rsidP="00A8563A">
      <w:pPr>
        <w:pStyle w:val="AH5Sec"/>
        <w:rPr>
          <w:rFonts w:eastAsia="Arial"/>
        </w:rPr>
      </w:pPr>
      <w:bookmarkStart w:id="175" w:name="_Toc150857415"/>
      <w:r w:rsidRPr="00562CAF">
        <w:rPr>
          <w:rStyle w:val="CharSectNo"/>
          <w:rFonts w:eastAsia="Arial"/>
        </w:rPr>
        <w:lastRenderedPageBreak/>
        <w:t>120</w:t>
      </w:r>
      <w:r w:rsidRPr="004573C3">
        <w:rPr>
          <w:rFonts w:eastAsia="Arial"/>
        </w:rPr>
        <w:tab/>
        <w:t>Amendment of</w:t>
      </w:r>
      <w:r w:rsidRPr="004573C3">
        <w:rPr>
          <w:rFonts w:eastAsia="Arial"/>
          <w:spacing w:val="-2"/>
        </w:rPr>
        <w:t xml:space="preserve"> </w:t>
      </w:r>
      <w:r w:rsidRPr="004573C3">
        <w:rPr>
          <w:rFonts w:eastAsia="Arial"/>
        </w:rPr>
        <w:t>FVOs</w:t>
      </w:r>
      <w:bookmarkEnd w:id="175"/>
    </w:p>
    <w:p w14:paraId="72D7B6B2" w14:textId="77777777" w:rsidR="00BE7939" w:rsidRPr="004573C3" w:rsidRDefault="00BE7939" w:rsidP="00BE7939">
      <w:pPr>
        <w:pStyle w:val="Amain"/>
      </w:pPr>
      <w:r>
        <w:tab/>
      </w:r>
      <w:r w:rsidRPr="004573C3">
        <w:t>(1)</w:t>
      </w:r>
      <w:r w:rsidRPr="004573C3">
        <w:tab/>
        <w:t>An amendment</w:t>
      </w:r>
      <w:r w:rsidRPr="004573C3">
        <w:rPr>
          <w:spacing w:val="21"/>
        </w:rPr>
        <w:t xml:space="preserve"> </w:t>
      </w:r>
      <w:r w:rsidRPr="004573C3">
        <w:t>of</w:t>
      </w:r>
      <w:r w:rsidRPr="004573C3">
        <w:rPr>
          <w:spacing w:val="27"/>
        </w:rPr>
        <w:t xml:space="preserve"> </w:t>
      </w:r>
      <w:r w:rsidRPr="004573C3">
        <w:t>a</w:t>
      </w:r>
      <w:r w:rsidRPr="004573C3">
        <w:rPr>
          <w:spacing w:val="28"/>
        </w:rPr>
        <w:t xml:space="preserve"> </w:t>
      </w:r>
      <w:r w:rsidRPr="004573C3">
        <w:t>recognis</w:t>
      </w:r>
      <w:r w:rsidRPr="004573C3">
        <w:rPr>
          <w:spacing w:val="1"/>
        </w:rPr>
        <w:t>e</w:t>
      </w:r>
      <w:r w:rsidRPr="004573C3">
        <w:t>d</w:t>
      </w:r>
      <w:r w:rsidRPr="004573C3">
        <w:rPr>
          <w:spacing w:val="18"/>
        </w:rPr>
        <w:t xml:space="preserve"> </w:t>
      </w:r>
      <w:r w:rsidRPr="004573C3">
        <w:t>FVO</w:t>
      </w:r>
      <w:r w:rsidRPr="004573C3">
        <w:rPr>
          <w:spacing w:val="24"/>
        </w:rPr>
        <w:t xml:space="preserve"> </w:t>
      </w:r>
      <w:r w:rsidRPr="004573C3">
        <w:t>that</w:t>
      </w:r>
      <w:r w:rsidRPr="004573C3">
        <w:rPr>
          <w:spacing w:val="26"/>
        </w:rPr>
        <w:t xml:space="preserve"> </w:t>
      </w:r>
      <w:r w:rsidRPr="004573C3">
        <w:t>is</w:t>
      </w:r>
      <w:r w:rsidRPr="004573C3">
        <w:rPr>
          <w:spacing w:val="27"/>
        </w:rPr>
        <w:t xml:space="preserve"> </w:t>
      </w:r>
      <w:r w:rsidRPr="004573C3">
        <w:t>done</w:t>
      </w:r>
      <w:r w:rsidRPr="004573C3">
        <w:rPr>
          <w:spacing w:val="25"/>
        </w:rPr>
        <w:t xml:space="preserve"> </w:t>
      </w:r>
      <w:r w:rsidRPr="004573C3">
        <w:t>in</w:t>
      </w:r>
      <w:r w:rsidRPr="004573C3">
        <w:rPr>
          <w:spacing w:val="26"/>
        </w:rPr>
        <w:t xml:space="preserve"> </w:t>
      </w:r>
      <w:r w:rsidRPr="004573C3">
        <w:t>this</w:t>
      </w:r>
      <w:r w:rsidRPr="004573C3">
        <w:rPr>
          <w:spacing w:val="26"/>
        </w:rPr>
        <w:t xml:space="preserve"> </w:t>
      </w:r>
      <w:r w:rsidRPr="004573C3">
        <w:t>or</w:t>
      </w:r>
      <w:r w:rsidRPr="004573C3">
        <w:rPr>
          <w:spacing w:val="27"/>
        </w:rPr>
        <w:t xml:space="preserve"> </w:t>
      </w:r>
      <w:r w:rsidRPr="004573C3">
        <w:t>another</w:t>
      </w:r>
      <w:r w:rsidRPr="004573C3">
        <w:rPr>
          <w:spacing w:val="22"/>
        </w:rPr>
        <w:t xml:space="preserve"> </w:t>
      </w:r>
      <w:r w:rsidRPr="004573C3">
        <w:t>jurisdiction</w:t>
      </w:r>
      <w:r w:rsidRPr="004573C3">
        <w:rPr>
          <w:spacing w:val="19"/>
        </w:rPr>
        <w:t xml:space="preserve"> </w:t>
      </w:r>
      <w:r w:rsidRPr="004573C3">
        <w:t>is</w:t>
      </w:r>
      <w:r w:rsidRPr="004573C3">
        <w:rPr>
          <w:spacing w:val="28"/>
        </w:rPr>
        <w:t xml:space="preserve"> </w:t>
      </w:r>
      <w:r w:rsidRPr="004573C3">
        <w:t xml:space="preserve">a </w:t>
      </w:r>
      <w:r w:rsidRPr="004573C3">
        <w:rPr>
          <w:rStyle w:val="charBoldItals"/>
        </w:rPr>
        <w:t xml:space="preserve">recognised amendment </w:t>
      </w:r>
      <w:r w:rsidRPr="004573C3">
        <w:t>in</w:t>
      </w:r>
      <w:r w:rsidRPr="004573C3">
        <w:rPr>
          <w:spacing w:val="11"/>
        </w:rPr>
        <w:t xml:space="preserve"> </w:t>
      </w:r>
      <w:r w:rsidRPr="004573C3">
        <w:t>the ACT</w:t>
      </w:r>
      <w:r w:rsidRPr="004573C3">
        <w:rPr>
          <w:spacing w:val="1"/>
        </w:rPr>
        <w:t xml:space="preserve"> </w:t>
      </w:r>
      <w:r w:rsidRPr="004573C3">
        <w:t>in</w:t>
      </w:r>
      <w:r w:rsidRPr="004573C3">
        <w:rPr>
          <w:spacing w:val="10"/>
        </w:rPr>
        <w:t xml:space="preserve"> </w:t>
      </w:r>
      <w:r w:rsidRPr="004573C3">
        <w:t>the</w:t>
      </w:r>
      <w:r w:rsidRPr="004573C3">
        <w:rPr>
          <w:spacing w:val="10"/>
        </w:rPr>
        <w:t xml:space="preserve"> </w:t>
      </w:r>
      <w:r w:rsidRPr="004573C3">
        <w:t>circumstances provided</w:t>
      </w:r>
      <w:r w:rsidRPr="004573C3">
        <w:rPr>
          <w:spacing w:val="4"/>
        </w:rPr>
        <w:t xml:space="preserve"> </w:t>
      </w:r>
      <w:r w:rsidRPr="004573C3">
        <w:t>for</w:t>
      </w:r>
      <w:r w:rsidRPr="004573C3">
        <w:rPr>
          <w:spacing w:val="10"/>
        </w:rPr>
        <w:t xml:space="preserve"> </w:t>
      </w:r>
      <w:r w:rsidRPr="004573C3">
        <w:t>by</w:t>
      </w:r>
      <w:r w:rsidRPr="004573C3">
        <w:rPr>
          <w:spacing w:val="8"/>
        </w:rPr>
        <w:t xml:space="preserve"> </w:t>
      </w:r>
      <w:r w:rsidRPr="004573C3">
        <w:t>this s</w:t>
      </w:r>
      <w:r w:rsidRPr="004573C3">
        <w:rPr>
          <w:spacing w:val="1"/>
        </w:rPr>
        <w:t>e</w:t>
      </w:r>
      <w:r w:rsidRPr="004573C3">
        <w:t>ction.</w:t>
      </w:r>
    </w:p>
    <w:p w14:paraId="5888C1E0" w14:textId="77777777" w:rsidR="00BE7939" w:rsidRPr="004573C3" w:rsidRDefault="00BE7939" w:rsidP="00BE7939">
      <w:pPr>
        <w:pStyle w:val="Amain"/>
        <w:keepNext/>
      </w:pPr>
      <w:r>
        <w:tab/>
      </w:r>
      <w:r w:rsidRPr="004573C3">
        <w:t>(2)</w:t>
      </w:r>
      <w:r w:rsidRPr="004573C3">
        <w:tab/>
        <w:t>An amendment of a local FVO is a recognised amendment in the ACT if the amendment is done—</w:t>
      </w:r>
    </w:p>
    <w:p w14:paraId="118287EB"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a </w:t>
      </w:r>
      <w:r w:rsidRPr="004573C3">
        <w:t>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w:t>
      </w:r>
      <w:r w:rsidRPr="004573C3">
        <w:rPr>
          <w:spacing w:val="-5"/>
        </w:rPr>
        <w:t xml:space="preserve"> </w:t>
      </w:r>
      <w:r w:rsidRPr="004573C3">
        <w:t>or</w:t>
      </w:r>
    </w:p>
    <w:p w14:paraId="57A4F82B" w14:textId="77777777"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14:paraId="6ED1737E" w14:textId="77777777" w:rsidR="00BE7939" w:rsidRPr="004573C3" w:rsidRDefault="00BE7939" w:rsidP="00BE7939">
      <w:pPr>
        <w:pStyle w:val="Amain"/>
      </w:pPr>
      <w:r>
        <w:tab/>
      </w:r>
      <w:r w:rsidRPr="004573C3">
        <w:t>(3)</w:t>
      </w:r>
      <w:r w:rsidRPr="004573C3">
        <w:tab/>
        <w:t>An amendment of</w:t>
      </w:r>
      <w:r w:rsidRPr="004573C3">
        <w:rPr>
          <w:spacing w:val="15"/>
        </w:rPr>
        <w:t xml:space="preserve"> </w:t>
      </w:r>
      <w:r w:rsidRPr="004573C3">
        <w:rPr>
          <w:spacing w:val="1"/>
        </w:rPr>
        <w:t>a</w:t>
      </w:r>
      <w:r w:rsidRPr="004573C3">
        <w:t>n</w:t>
      </w:r>
      <w:r w:rsidRPr="004573C3">
        <w:rPr>
          <w:spacing w:val="16"/>
        </w:rPr>
        <w:t xml:space="preserve"> </w:t>
      </w:r>
      <w:r w:rsidRPr="004573C3">
        <w:t>interstate</w:t>
      </w:r>
      <w:r w:rsidRPr="004573C3">
        <w:rPr>
          <w:spacing w:val="11"/>
        </w:rPr>
        <w:t xml:space="preserve"> </w:t>
      </w:r>
      <w:r w:rsidRPr="004573C3">
        <w:t>FVO</w:t>
      </w:r>
      <w:r w:rsidRPr="004573C3">
        <w:rPr>
          <w:spacing w:val="13"/>
        </w:rPr>
        <w:t xml:space="preserve"> </w:t>
      </w:r>
      <w:r w:rsidRPr="004573C3">
        <w:t>or</w:t>
      </w:r>
      <w:r w:rsidRPr="004573C3">
        <w:rPr>
          <w:spacing w:val="16"/>
        </w:rPr>
        <w:t xml:space="preserve"> </w:t>
      </w:r>
      <w:r w:rsidRPr="004573C3">
        <w:t>foreign</w:t>
      </w:r>
      <w:r w:rsidRPr="004573C3">
        <w:rPr>
          <w:spacing w:val="12"/>
        </w:rPr>
        <w:t xml:space="preserve"> </w:t>
      </w:r>
      <w:r w:rsidRPr="004573C3">
        <w:t>ord</w:t>
      </w:r>
      <w:r w:rsidRPr="004573C3">
        <w:rPr>
          <w:spacing w:val="1"/>
        </w:rPr>
        <w:t>e</w:t>
      </w:r>
      <w:r w:rsidRPr="004573C3">
        <w:t>r</w:t>
      </w:r>
      <w:r w:rsidRPr="004573C3">
        <w:rPr>
          <w:spacing w:val="13"/>
        </w:rPr>
        <w:t xml:space="preserve"> </w:t>
      </w:r>
      <w:r w:rsidRPr="004573C3">
        <w:t>is</w:t>
      </w:r>
      <w:r w:rsidRPr="004573C3">
        <w:rPr>
          <w:spacing w:val="17"/>
        </w:rPr>
        <w:t xml:space="preserve"> </w:t>
      </w:r>
      <w:r w:rsidRPr="004573C3">
        <w:t>a</w:t>
      </w:r>
      <w:r w:rsidRPr="004573C3">
        <w:rPr>
          <w:spacing w:val="17"/>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8"/>
        </w:rPr>
        <w:t xml:space="preserve"> </w:t>
      </w:r>
      <w:r w:rsidRPr="004573C3">
        <w:t>amendment</w:t>
      </w:r>
      <w:r w:rsidRPr="004573C3">
        <w:rPr>
          <w:spacing w:val="10"/>
        </w:rPr>
        <w:t xml:space="preserve"> </w:t>
      </w:r>
      <w:r w:rsidRPr="004573C3">
        <w:t>in</w:t>
      </w:r>
      <w:r w:rsidRPr="004573C3">
        <w:rPr>
          <w:spacing w:val="16"/>
        </w:rPr>
        <w:t xml:space="preserve"> </w:t>
      </w:r>
      <w:r w:rsidRPr="004573C3">
        <w:t>the ACT</w:t>
      </w:r>
      <w:r w:rsidRPr="004573C3">
        <w:rPr>
          <w:spacing w:val="-10"/>
        </w:rPr>
        <w:t xml:space="preserve"> </w:t>
      </w:r>
      <w:r w:rsidRPr="004573C3">
        <w:t>if</w:t>
      </w:r>
      <w:r w:rsidRPr="004573C3">
        <w:rPr>
          <w:spacing w:val="-1"/>
        </w:rPr>
        <w:t xml:space="preserve"> </w:t>
      </w:r>
      <w:r w:rsidRPr="004573C3">
        <w:t>the</w:t>
      </w:r>
      <w:r w:rsidRPr="004573C3">
        <w:rPr>
          <w:spacing w:val="-4"/>
        </w:rPr>
        <w:t xml:space="preserve"> </w:t>
      </w:r>
      <w:r w:rsidRPr="004573C3">
        <w:t>amendment</w:t>
      </w:r>
      <w:r w:rsidRPr="004573C3">
        <w:rPr>
          <w:spacing w:val="-8"/>
        </w:rPr>
        <w:t xml:space="preserve"> </w:t>
      </w:r>
      <w:r w:rsidRPr="004573C3">
        <w:t>is</w:t>
      </w:r>
      <w:r w:rsidRPr="004573C3">
        <w:rPr>
          <w:spacing w:val="-1"/>
        </w:rPr>
        <w:t xml:space="preserve"> </w:t>
      </w:r>
      <w:r w:rsidRPr="004573C3">
        <w:t>done—</w:t>
      </w:r>
    </w:p>
    <w:p w14:paraId="74489BDC"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20904720" w14:textId="77777777" w:rsidR="00BE7939" w:rsidRPr="004573C3" w:rsidRDefault="00BE7939" w:rsidP="00BE7939">
      <w:pPr>
        <w:pStyle w:val="Apara"/>
        <w:keepNext/>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14:paraId="5A05685F"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The</w:t>
      </w:r>
      <w:r w:rsidRPr="004573C3">
        <w:rPr>
          <w:rFonts w:eastAsia="Arial"/>
          <w:spacing w:val="39"/>
        </w:rPr>
        <w:t xml:space="preserve"> </w:t>
      </w:r>
      <w:r w:rsidRPr="004573C3">
        <w:rPr>
          <w:rFonts w:eastAsia="Arial"/>
        </w:rPr>
        <w:t>issuing</w:t>
      </w:r>
      <w:r w:rsidRPr="004573C3">
        <w:rPr>
          <w:rFonts w:eastAsia="Arial"/>
          <w:spacing w:val="39"/>
        </w:rPr>
        <w:t xml:space="preserve"> </w:t>
      </w:r>
      <w:r w:rsidRPr="004573C3">
        <w:rPr>
          <w:rFonts w:eastAsia="Arial"/>
        </w:rPr>
        <w:t>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w:t>
      </w:r>
      <w:r w:rsidRPr="004573C3">
        <w:rPr>
          <w:rFonts w:eastAsia="Arial"/>
          <w:spacing w:val="39"/>
        </w:rPr>
        <w:t xml:space="preserve"> </w:t>
      </w:r>
      <w:r w:rsidRPr="004573C3">
        <w:rPr>
          <w:rFonts w:eastAsia="Arial"/>
        </w:rPr>
        <w:t>f</w:t>
      </w:r>
      <w:r w:rsidRPr="004573C3">
        <w:rPr>
          <w:rFonts w:eastAsia="Arial"/>
          <w:spacing w:val="1"/>
        </w:rPr>
        <w:t>o</w:t>
      </w:r>
      <w:r w:rsidRPr="004573C3">
        <w:rPr>
          <w:rFonts w:eastAsia="Arial"/>
        </w:rPr>
        <w:t>r</w:t>
      </w:r>
      <w:r w:rsidRPr="004573C3">
        <w:rPr>
          <w:rFonts w:eastAsia="Arial"/>
          <w:spacing w:val="39"/>
        </w:rPr>
        <w:t xml:space="preserve"> </w:t>
      </w:r>
      <w:r w:rsidRPr="004573C3">
        <w:rPr>
          <w:rFonts w:eastAsia="Arial"/>
        </w:rPr>
        <w:t>a</w:t>
      </w:r>
      <w:r w:rsidRPr="004573C3">
        <w:rPr>
          <w:rFonts w:eastAsia="Arial"/>
          <w:spacing w:val="38"/>
        </w:rPr>
        <w:t xml:space="preserve"> </w:t>
      </w:r>
      <w:r w:rsidRPr="004573C3">
        <w:rPr>
          <w:rFonts w:eastAsia="Arial"/>
        </w:rPr>
        <w:t>fore</w:t>
      </w:r>
      <w:r w:rsidRPr="004573C3">
        <w:rPr>
          <w:rFonts w:eastAsia="Arial"/>
          <w:spacing w:val="1"/>
        </w:rPr>
        <w:t>i</w:t>
      </w:r>
      <w:r w:rsidRPr="004573C3">
        <w:rPr>
          <w:rFonts w:eastAsia="Arial"/>
        </w:rPr>
        <w:t>gn</w:t>
      </w:r>
      <w:r w:rsidRPr="004573C3">
        <w:rPr>
          <w:rFonts w:eastAsia="Arial"/>
          <w:spacing w:val="38"/>
        </w:rPr>
        <w:t xml:space="preserve"> </w:t>
      </w:r>
      <w:r w:rsidRPr="004573C3">
        <w:rPr>
          <w:rFonts w:eastAsia="Arial"/>
          <w:spacing w:val="1"/>
        </w:rPr>
        <w:t>o</w:t>
      </w:r>
      <w:r w:rsidRPr="004573C3">
        <w:rPr>
          <w:rFonts w:eastAsia="Arial"/>
          <w:spacing w:val="-1"/>
        </w:rPr>
        <w:t>r</w:t>
      </w:r>
      <w:r w:rsidRPr="004573C3">
        <w:rPr>
          <w:rFonts w:eastAsia="Arial"/>
          <w:spacing w:val="1"/>
        </w:rPr>
        <w:t>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j</w:t>
      </w:r>
      <w:r w:rsidRPr="004573C3">
        <w:rPr>
          <w:rFonts w:eastAsia="Arial"/>
          <w:spacing w:val="1"/>
        </w:rPr>
        <w:t>u</w:t>
      </w:r>
      <w:r w:rsidRPr="004573C3">
        <w:rPr>
          <w:rFonts w:eastAsia="Arial"/>
        </w:rPr>
        <w:t>r</w:t>
      </w:r>
      <w:r w:rsidRPr="004573C3">
        <w:rPr>
          <w:rFonts w:eastAsia="Arial"/>
          <w:spacing w:val="1"/>
        </w:rPr>
        <w:t>i</w:t>
      </w:r>
      <w:r w:rsidRPr="004573C3">
        <w:rPr>
          <w:rFonts w:eastAsia="Arial"/>
        </w:rPr>
        <w:t>sdiction</w:t>
      </w:r>
      <w:r w:rsidRPr="004573C3">
        <w:rPr>
          <w:rFonts w:eastAsia="Arial"/>
          <w:spacing w:val="39"/>
        </w:rPr>
        <w:t xml:space="preserve"> </w:t>
      </w:r>
      <w:r w:rsidRPr="004573C3">
        <w:rPr>
          <w:rFonts w:eastAsia="Arial"/>
        </w:rPr>
        <w:t>in</w:t>
      </w:r>
      <w:r w:rsidRPr="004573C3">
        <w:rPr>
          <w:rFonts w:eastAsia="Arial"/>
          <w:spacing w:val="38"/>
        </w:rPr>
        <w:t xml:space="preserve"> </w:t>
      </w:r>
      <w:r w:rsidRPr="004573C3">
        <w:rPr>
          <w:rFonts w:eastAsia="Arial"/>
          <w:spacing w:val="1"/>
        </w:rPr>
        <w:t>w</w:t>
      </w:r>
      <w:r w:rsidRPr="004573C3">
        <w:rPr>
          <w:rFonts w:eastAsia="Arial"/>
          <w:spacing w:val="-1"/>
        </w:rPr>
        <w:t>h</w:t>
      </w:r>
      <w:r w:rsidRPr="004573C3">
        <w:rPr>
          <w:rFonts w:eastAsia="Arial"/>
        </w:rPr>
        <w:t>ich</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ord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 made</w:t>
      </w:r>
      <w:r w:rsidRPr="004573C3">
        <w:rPr>
          <w:rFonts w:eastAsia="Arial"/>
          <w:spacing w:val="-1"/>
        </w:rPr>
        <w:t xml:space="preserve"> </w:t>
      </w:r>
      <w:r w:rsidRPr="004573C3">
        <w:rPr>
          <w:rFonts w:eastAsia="Arial"/>
        </w:rPr>
        <w:t xml:space="preserve">(see s 115, def </w:t>
      </w:r>
      <w:r w:rsidRPr="004573C3">
        <w:rPr>
          <w:rStyle w:val="charBoldItals"/>
          <w:rFonts w:eastAsia="Arial"/>
        </w:rPr>
        <w:t>issuing jurisdiction</w:t>
      </w:r>
      <w:r w:rsidRPr="004573C3">
        <w:rPr>
          <w:rFonts w:eastAsia="Arial"/>
        </w:rPr>
        <w:t xml:space="preserve"> and s 118).</w:t>
      </w:r>
    </w:p>
    <w:p w14:paraId="1C81E4DF" w14:textId="77777777" w:rsidR="00BE7939" w:rsidRPr="004573C3" w:rsidRDefault="00BE7939" w:rsidP="00BE7939">
      <w:pPr>
        <w:pStyle w:val="Amain"/>
      </w:pPr>
      <w:r>
        <w:tab/>
      </w:r>
      <w:r w:rsidRPr="004573C3">
        <w:t>(4)</w:t>
      </w:r>
      <w:r w:rsidRPr="004573C3">
        <w:tab/>
        <w:t>An amendment</w:t>
      </w:r>
      <w:r w:rsidRPr="004573C3">
        <w:rPr>
          <w:spacing w:val="-8"/>
        </w:rPr>
        <w:t xml:space="preserve"> </w:t>
      </w:r>
      <w:r w:rsidRPr="004573C3">
        <w:t>is</w:t>
      </w:r>
      <w:r w:rsidRPr="004573C3">
        <w:rPr>
          <w:spacing w:val="-1"/>
        </w:rPr>
        <w:t xml:space="preserve"> </w:t>
      </w:r>
      <w:r w:rsidRPr="004573C3">
        <w:t>recognised</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5"/>
        </w:rPr>
        <w:t xml:space="preserve"> </w:t>
      </w:r>
      <w:r w:rsidRPr="004573C3">
        <w:t>that</w:t>
      </w:r>
      <w:r w:rsidRPr="004573C3">
        <w:rPr>
          <w:spacing w:val="-3"/>
        </w:rPr>
        <w:t xml:space="preserve"> </w:t>
      </w:r>
      <w:r w:rsidRPr="004573C3">
        <w:t>it</w:t>
      </w:r>
      <w:r w:rsidRPr="004573C3">
        <w:rPr>
          <w:spacing w:val="-2"/>
        </w:rPr>
        <w:t xml:space="preserve"> </w:t>
      </w:r>
      <w:r w:rsidRPr="004573C3">
        <w:t>is</w:t>
      </w:r>
      <w:r w:rsidRPr="004573C3">
        <w:rPr>
          <w:spacing w:val="-2"/>
        </w:rPr>
        <w:t xml:space="preserve"> </w:t>
      </w:r>
      <w:r w:rsidRPr="004573C3">
        <w:t>done.</w:t>
      </w:r>
    </w:p>
    <w:p w14:paraId="3E36091E" w14:textId="77777777" w:rsidR="00BE7939" w:rsidRPr="004573C3" w:rsidRDefault="00BE7939" w:rsidP="00E815C6">
      <w:pPr>
        <w:pStyle w:val="AH5Sec"/>
        <w:rPr>
          <w:rFonts w:eastAsia="Arial"/>
        </w:rPr>
      </w:pPr>
      <w:bookmarkStart w:id="176" w:name="_Toc150857416"/>
      <w:r w:rsidRPr="00562CAF">
        <w:rPr>
          <w:rStyle w:val="CharSectNo"/>
          <w:rFonts w:eastAsia="Arial"/>
        </w:rPr>
        <w:t>121</w:t>
      </w:r>
      <w:r w:rsidRPr="004573C3">
        <w:rPr>
          <w:rFonts w:eastAsia="Arial"/>
        </w:rPr>
        <w:tab/>
        <w:t>Revocation</w:t>
      </w:r>
      <w:r w:rsidRPr="004573C3">
        <w:rPr>
          <w:rFonts w:eastAsia="Arial"/>
          <w:spacing w:val="-1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76"/>
    </w:p>
    <w:p w14:paraId="3A089007" w14:textId="77777777" w:rsidR="00BE7939" w:rsidRPr="004573C3" w:rsidRDefault="00BE7939" w:rsidP="003C1179">
      <w:pPr>
        <w:pStyle w:val="Amain"/>
      </w:pPr>
      <w:r>
        <w:tab/>
      </w:r>
      <w:r w:rsidRPr="004573C3">
        <w:t>(1)</w:t>
      </w:r>
      <w:r w:rsidRPr="004573C3">
        <w:tab/>
        <w:t>An F</w:t>
      </w:r>
      <w:r w:rsidRPr="004573C3">
        <w:rPr>
          <w:spacing w:val="1"/>
        </w:rPr>
        <w:t>V</w:t>
      </w:r>
      <w:r w:rsidRPr="004573C3">
        <w:t>O</w:t>
      </w:r>
      <w:r w:rsidRPr="004573C3">
        <w:rPr>
          <w:spacing w:val="16"/>
        </w:rPr>
        <w:t xml:space="preserve"> </w:t>
      </w:r>
      <w:r w:rsidRPr="004573C3">
        <w:t>ce</w:t>
      </w:r>
      <w:r w:rsidRPr="004573C3">
        <w:rPr>
          <w:spacing w:val="1"/>
        </w:rPr>
        <w:t>a</w:t>
      </w:r>
      <w:r w:rsidRPr="004573C3">
        <w:t>ses</w:t>
      </w:r>
      <w:r w:rsidRPr="004573C3">
        <w:rPr>
          <w:spacing w:val="15"/>
        </w:rPr>
        <w:t xml:space="preserve"> </w:t>
      </w:r>
      <w:r w:rsidRPr="004573C3">
        <w:t>to</w:t>
      </w:r>
      <w:r w:rsidRPr="004573C3">
        <w:rPr>
          <w:spacing w:val="19"/>
        </w:rPr>
        <w:t xml:space="preserve"> </w:t>
      </w:r>
      <w:r w:rsidRPr="004573C3">
        <w:t>be</w:t>
      </w:r>
      <w:r w:rsidRPr="004573C3">
        <w:rPr>
          <w:spacing w:val="19"/>
        </w:rPr>
        <w:t xml:space="preserve"> </w:t>
      </w:r>
      <w:r w:rsidRPr="004573C3">
        <w:t>a</w:t>
      </w:r>
      <w:r w:rsidRPr="004573C3">
        <w:rPr>
          <w:spacing w:val="19"/>
        </w:rPr>
        <w:t xml:space="preserve"> </w:t>
      </w:r>
      <w:r w:rsidRPr="004573C3">
        <w:t>r</w:t>
      </w:r>
      <w:r w:rsidRPr="004573C3">
        <w:rPr>
          <w:spacing w:val="1"/>
        </w:rPr>
        <w:t>e</w:t>
      </w:r>
      <w:r w:rsidRPr="004573C3">
        <w:t>cognised</w:t>
      </w:r>
      <w:r w:rsidRPr="004573C3">
        <w:rPr>
          <w:spacing w:val="11"/>
        </w:rPr>
        <w:t xml:space="preserve"> </w:t>
      </w:r>
      <w:r w:rsidRPr="004573C3">
        <w:t>FVO</w:t>
      </w:r>
      <w:r w:rsidRPr="004573C3">
        <w:rPr>
          <w:spacing w:val="15"/>
        </w:rPr>
        <w:t xml:space="preserve"> </w:t>
      </w:r>
      <w:r w:rsidRPr="004573C3">
        <w:t>if</w:t>
      </w:r>
      <w:r w:rsidRPr="004573C3">
        <w:rPr>
          <w:spacing w:val="20"/>
        </w:rPr>
        <w:t xml:space="preserve"> </w:t>
      </w:r>
      <w:r w:rsidRPr="004573C3">
        <w:t>the</w:t>
      </w:r>
      <w:r w:rsidRPr="004573C3">
        <w:rPr>
          <w:spacing w:val="17"/>
        </w:rPr>
        <w:t xml:space="preserve"> </w:t>
      </w:r>
      <w:r w:rsidRPr="004573C3">
        <w:rPr>
          <w:spacing w:val="1"/>
        </w:rPr>
        <w:t>F</w:t>
      </w:r>
      <w:r w:rsidRPr="004573C3">
        <w:t>VO</w:t>
      </w:r>
      <w:r w:rsidRPr="004573C3">
        <w:rPr>
          <w:spacing w:val="16"/>
        </w:rPr>
        <w:t xml:space="preserve"> </w:t>
      </w:r>
      <w:r w:rsidRPr="004573C3">
        <w:t>is</w:t>
      </w:r>
      <w:r w:rsidRPr="004573C3">
        <w:rPr>
          <w:spacing w:val="20"/>
        </w:rPr>
        <w:t xml:space="preserve"> </w:t>
      </w:r>
      <w:r w:rsidRPr="004573C3">
        <w:t>revoked</w:t>
      </w:r>
      <w:r w:rsidRPr="004573C3">
        <w:rPr>
          <w:spacing w:val="14"/>
        </w:rPr>
        <w:t xml:space="preserve"> </w:t>
      </w:r>
      <w:r w:rsidRPr="004573C3">
        <w:t>in</w:t>
      </w:r>
      <w:r w:rsidRPr="004573C3">
        <w:rPr>
          <w:spacing w:val="19"/>
        </w:rPr>
        <w:t xml:space="preserve"> </w:t>
      </w:r>
      <w:r w:rsidRPr="004573C3">
        <w:t>this</w:t>
      </w:r>
      <w:r w:rsidRPr="004573C3">
        <w:rPr>
          <w:spacing w:val="17"/>
        </w:rPr>
        <w:t xml:space="preserve"> </w:t>
      </w:r>
      <w:r w:rsidRPr="004573C3">
        <w:t>or</w:t>
      </w:r>
      <w:r w:rsidRPr="004573C3">
        <w:rPr>
          <w:spacing w:val="19"/>
        </w:rPr>
        <w:t xml:space="preserve"> </w:t>
      </w:r>
      <w:r w:rsidRPr="004573C3">
        <w:t>another ju</w:t>
      </w:r>
      <w:r w:rsidRPr="004573C3">
        <w:rPr>
          <w:spacing w:val="-1"/>
        </w:rPr>
        <w:t>r</w:t>
      </w:r>
      <w:r w:rsidRPr="004573C3">
        <w:t>isdiction</w:t>
      </w:r>
      <w:r w:rsidRPr="004573C3">
        <w:rPr>
          <w:spacing w:val="-10"/>
        </w:rPr>
        <w:t xml:space="preserve"> </w:t>
      </w:r>
      <w:r w:rsidRPr="004573C3">
        <w:t>and</w:t>
      </w:r>
      <w:r w:rsidRPr="004573C3">
        <w:rPr>
          <w:spacing w:val="-4"/>
        </w:rPr>
        <w:t xml:space="preserve"> </w:t>
      </w:r>
      <w:r w:rsidRPr="004573C3">
        <w:t>that</w:t>
      </w:r>
      <w:r w:rsidRPr="004573C3">
        <w:rPr>
          <w:spacing w:val="-3"/>
        </w:rPr>
        <w:t xml:space="preserve"> </w:t>
      </w:r>
      <w:r w:rsidRPr="004573C3">
        <w:t>revocation</w:t>
      </w:r>
      <w:r w:rsidRPr="004573C3">
        <w:rPr>
          <w:spacing w:val="-10"/>
        </w:rPr>
        <w:t xml:space="preserve"> </w:t>
      </w:r>
      <w:r w:rsidRPr="004573C3">
        <w:t>is</w:t>
      </w:r>
      <w:r w:rsidRPr="004573C3">
        <w:rPr>
          <w:spacing w:val="-2"/>
        </w:rPr>
        <w:t xml:space="preserve"> </w:t>
      </w:r>
      <w:r w:rsidRPr="004573C3">
        <w:t>recogn</w:t>
      </w:r>
      <w:r w:rsidRPr="004573C3">
        <w:rPr>
          <w:spacing w:val="-1"/>
        </w:rPr>
        <w:t>i</w:t>
      </w:r>
      <w:r w:rsidRPr="004573C3">
        <w:t>sed</w:t>
      </w:r>
      <w:r w:rsidRPr="004573C3">
        <w:rPr>
          <w:spacing w:val="-11"/>
        </w:rPr>
        <w:t xml:space="preserve"> </w:t>
      </w:r>
      <w:r w:rsidRPr="004573C3">
        <w:t>in</w:t>
      </w:r>
      <w:r w:rsidRPr="004573C3">
        <w:rPr>
          <w:spacing w:val="-2"/>
        </w:rPr>
        <w:t xml:space="preserve"> </w:t>
      </w:r>
      <w:r w:rsidRPr="004573C3">
        <w:t>the ACT.</w:t>
      </w:r>
    </w:p>
    <w:p w14:paraId="758A24FF" w14:textId="77777777" w:rsidR="00BE7939" w:rsidRPr="004573C3" w:rsidRDefault="00BE7939" w:rsidP="00E815C6">
      <w:pPr>
        <w:pStyle w:val="Amain"/>
        <w:keepNext/>
      </w:pPr>
      <w:r>
        <w:tab/>
      </w:r>
      <w:r w:rsidRPr="004573C3">
        <w:t>(2)</w:t>
      </w:r>
      <w:r w:rsidRPr="004573C3">
        <w:tab/>
        <w:t>A</w:t>
      </w:r>
      <w:r w:rsidRPr="004573C3">
        <w:rPr>
          <w:spacing w:val="17"/>
        </w:rPr>
        <w:t xml:space="preserve"> </w:t>
      </w:r>
      <w:r w:rsidRPr="004573C3">
        <w:t>rev</w:t>
      </w:r>
      <w:r w:rsidRPr="004573C3">
        <w:rPr>
          <w:spacing w:val="-1"/>
        </w:rPr>
        <w:t>o</w:t>
      </w:r>
      <w:r w:rsidRPr="004573C3">
        <w:t>cation</w:t>
      </w:r>
      <w:r w:rsidRPr="004573C3">
        <w:rPr>
          <w:spacing w:val="9"/>
        </w:rPr>
        <w:t xml:space="preserve"> </w:t>
      </w:r>
      <w:r w:rsidRPr="004573C3">
        <w:t>of</w:t>
      </w:r>
      <w:r w:rsidRPr="004573C3">
        <w:rPr>
          <w:spacing w:val="18"/>
        </w:rPr>
        <w:t xml:space="preserve"> </w:t>
      </w:r>
      <w:r w:rsidRPr="004573C3">
        <w:t>a</w:t>
      </w:r>
      <w:r w:rsidRPr="004573C3">
        <w:rPr>
          <w:spacing w:val="19"/>
        </w:rPr>
        <w:t xml:space="preserve"> </w:t>
      </w:r>
      <w:r w:rsidRPr="004573C3">
        <w:rPr>
          <w:spacing w:val="-1"/>
        </w:rPr>
        <w:t>l</w:t>
      </w:r>
      <w:r w:rsidRPr="004573C3">
        <w:rPr>
          <w:spacing w:val="1"/>
        </w:rPr>
        <w:t>o</w:t>
      </w:r>
      <w:r w:rsidRPr="004573C3">
        <w:t>cal</w:t>
      </w:r>
      <w:r w:rsidRPr="004573C3">
        <w:rPr>
          <w:spacing w:val="15"/>
        </w:rPr>
        <w:t xml:space="preserve"> </w:t>
      </w:r>
      <w:r w:rsidRPr="004573C3">
        <w:t>F</w:t>
      </w:r>
      <w:r w:rsidRPr="004573C3">
        <w:rPr>
          <w:spacing w:val="1"/>
        </w:rPr>
        <w:t>V</w:t>
      </w:r>
      <w:r w:rsidRPr="004573C3">
        <w:t>O</w:t>
      </w:r>
      <w:r w:rsidRPr="004573C3">
        <w:rPr>
          <w:spacing w:val="13"/>
        </w:rPr>
        <w:t xml:space="preserve"> </w:t>
      </w:r>
      <w:r w:rsidRPr="004573C3">
        <w:t>is</w:t>
      </w:r>
      <w:r w:rsidRPr="004573C3">
        <w:rPr>
          <w:spacing w:val="17"/>
        </w:rPr>
        <w:t xml:space="preserve"> </w:t>
      </w:r>
      <w:r w:rsidRPr="004573C3">
        <w:t>recognised</w:t>
      </w:r>
      <w:r w:rsidRPr="004573C3">
        <w:rPr>
          <w:spacing w:val="10"/>
        </w:rPr>
        <w:t xml:space="preserve"> </w:t>
      </w:r>
      <w:r w:rsidRPr="004573C3">
        <w:t>in</w:t>
      </w:r>
      <w:r w:rsidRPr="004573C3">
        <w:rPr>
          <w:spacing w:val="16"/>
        </w:rPr>
        <w:t xml:space="preserve"> </w:t>
      </w:r>
      <w:r w:rsidRPr="004573C3">
        <w:t>the ACT</w:t>
      </w:r>
      <w:r w:rsidRPr="004573C3">
        <w:rPr>
          <w:spacing w:val="8"/>
        </w:rPr>
        <w:t xml:space="preserve"> </w:t>
      </w:r>
      <w:r w:rsidRPr="004573C3">
        <w:t>if</w:t>
      </w:r>
      <w:r w:rsidRPr="004573C3">
        <w:rPr>
          <w:spacing w:val="19"/>
        </w:rPr>
        <w:t xml:space="preserve"> </w:t>
      </w:r>
      <w:r w:rsidRPr="004573C3">
        <w:t>the</w:t>
      </w:r>
      <w:r w:rsidRPr="004573C3">
        <w:rPr>
          <w:spacing w:val="15"/>
        </w:rPr>
        <w:t xml:space="preserve"> </w:t>
      </w:r>
      <w:r w:rsidRPr="004573C3">
        <w:t>revocation</w:t>
      </w:r>
      <w:r w:rsidRPr="004573C3">
        <w:rPr>
          <w:spacing w:val="11"/>
        </w:rPr>
        <w:t xml:space="preserve"> </w:t>
      </w:r>
      <w:r w:rsidRPr="004573C3">
        <w:t>is d</w:t>
      </w:r>
      <w:r w:rsidRPr="004573C3">
        <w:rPr>
          <w:spacing w:val="-1"/>
        </w:rPr>
        <w:t>o</w:t>
      </w:r>
      <w:r w:rsidRPr="004573C3">
        <w:t>ne—</w:t>
      </w:r>
    </w:p>
    <w:p w14:paraId="4FBA3D47" w14:textId="77777777" w:rsidR="00BE7939" w:rsidRPr="004573C3" w:rsidRDefault="00BE7939" w:rsidP="003C117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w:t>
      </w:r>
      <w:r w:rsidRPr="004573C3">
        <w:t>a 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 or</w:t>
      </w:r>
    </w:p>
    <w:p w14:paraId="36CDA356" w14:textId="77777777" w:rsidR="00BE7939" w:rsidRPr="004573C3" w:rsidRDefault="00BE7939" w:rsidP="00BE7939">
      <w:pPr>
        <w:pStyle w:val="Apara"/>
      </w:pPr>
      <w:r>
        <w:lastRenderedPageBreak/>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14:paraId="09FFEC38" w14:textId="77777777" w:rsidR="00BE7939" w:rsidRPr="004573C3" w:rsidRDefault="00BE7939" w:rsidP="00BE7939">
      <w:pPr>
        <w:pStyle w:val="Amain"/>
        <w:keepNext/>
      </w:pPr>
      <w:r>
        <w:tab/>
      </w:r>
      <w:r w:rsidRPr="004573C3">
        <w:t>(3)</w:t>
      </w:r>
      <w:r w:rsidRPr="004573C3">
        <w:tab/>
        <w:t>A revocation</w:t>
      </w:r>
      <w:r w:rsidRPr="004573C3">
        <w:rPr>
          <w:spacing w:val="-7"/>
        </w:rPr>
        <w:t xml:space="preserve"> </w:t>
      </w:r>
      <w:r w:rsidRPr="004573C3">
        <w:t>of</w:t>
      </w:r>
      <w:r w:rsidRPr="004573C3">
        <w:rPr>
          <w:spacing w:val="1"/>
        </w:rPr>
        <w:t xml:space="preserve"> </w:t>
      </w:r>
      <w:r w:rsidRPr="004573C3">
        <w:t>an</w:t>
      </w:r>
      <w:r w:rsidRPr="004573C3">
        <w:rPr>
          <w:spacing w:val="1"/>
        </w:rPr>
        <w:t xml:space="preserve"> </w:t>
      </w:r>
      <w:r w:rsidRPr="004573C3">
        <w:t>interstate</w:t>
      </w:r>
      <w:r w:rsidRPr="004573C3">
        <w:rPr>
          <w:spacing w:val="-5"/>
        </w:rPr>
        <w:t xml:space="preserve"> </w:t>
      </w:r>
      <w:r w:rsidRPr="004573C3">
        <w:t>FVO</w:t>
      </w:r>
      <w:r w:rsidRPr="004573C3">
        <w:rPr>
          <w:spacing w:val="-4"/>
        </w:rPr>
        <w:t xml:space="preserve"> </w:t>
      </w:r>
      <w:r w:rsidRPr="004573C3">
        <w:t>or for</w:t>
      </w:r>
      <w:r w:rsidRPr="004573C3">
        <w:rPr>
          <w:spacing w:val="-1"/>
        </w:rPr>
        <w:t>e</w:t>
      </w:r>
      <w:r w:rsidRPr="004573C3">
        <w:t>ign</w:t>
      </w:r>
      <w:r w:rsidRPr="004573C3">
        <w:rPr>
          <w:spacing w:val="-3"/>
        </w:rPr>
        <w:t xml:space="preserve"> </w:t>
      </w:r>
      <w:r w:rsidRPr="004573C3">
        <w:t>order</w:t>
      </w:r>
      <w:r w:rsidRPr="004573C3">
        <w:rPr>
          <w:spacing w:val="-2"/>
        </w:rPr>
        <w:t xml:space="preserve"> </w:t>
      </w:r>
      <w:r w:rsidRPr="004573C3">
        <w:t>is</w:t>
      </w:r>
      <w:r w:rsidRPr="004573C3">
        <w:rPr>
          <w:spacing w:val="2"/>
        </w:rPr>
        <w:t xml:space="preserve"> </w:t>
      </w:r>
      <w:r w:rsidRPr="004573C3">
        <w:t>recognised</w:t>
      </w:r>
      <w:r w:rsidRPr="004573C3">
        <w:rPr>
          <w:spacing w:val="-8"/>
        </w:rPr>
        <w:t xml:space="preserve"> </w:t>
      </w:r>
      <w:r w:rsidRPr="004573C3">
        <w:t>in</w:t>
      </w:r>
      <w:r w:rsidRPr="004573C3">
        <w:rPr>
          <w:spacing w:val="1"/>
        </w:rPr>
        <w:t xml:space="preserve"> </w:t>
      </w:r>
      <w:r w:rsidRPr="004573C3">
        <w:t>the ACT if</w:t>
      </w:r>
      <w:r w:rsidRPr="004573C3">
        <w:rPr>
          <w:spacing w:val="-1"/>
        </w:rPr>
        <w:t xml:space="preserve"> </w:t>
      </w:r>
      <w:r w:rsidRPr="004573C3">
        <w:t>the</w:t>
      </w:r>
      <w:r w:rsidRPr="004573C3">
        <w:rPr>
          <w:spacing w:val="-3"/>
        </w:rPr>
        <w:t xml:space="preserve"> </w:t>
      </w:r>
      <w:r w:rsidRPr="004573C3">
        <w:t>revocation</w:t>
      </w:r>
      <w:r w:rsidRPr="004573C3">
        <w:rPr>
          <w:spacing w:val="-9"/>
        </w:rPr>
        <w:t xml:space="preserve"> </w:t>
      </w:r>
      <w:r w:rsidRPr="004573C3">
        <w:t>is</w:t>
      </w:r>
      <w:r w:rsidRPr="004573C3">
        <w:rPr>
          <w:spacing w:val="-1"/>
        </w:rPr>
        <w:t xml:space="preserve"> </w:t>
      </w:r>
      <w:r w:rsidRPr="004573C3">
        <w:t>done—</w:t>
      </w:r>
    </w:p>
    <w:p w14:paraId="3A15C8E1"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70C843D7" w14:textId="77777777"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14:paraId="4DDF82B8" w14:textId="77777777" w:rsidR="00BE7939" w:rsidRPr="004573C3" w:rsidRDefault="00BE7939" w:rsidP="00BE7939">
      <w:pPr>
        <w:pStyle w:val="Amain"/>
      </w:pPr>
      <w:r>
        <w:tab/>
      </w:r>
      <w:r w:rsidRPr="004573C3">
        <w:t>(4)</w:t>
      </w:r>
      <w:r w:rsidRPr="004573C3">
        <w:tab/>
        <w:t>The</w:t>
      </w:r>
      <w:r w:rsidRPr="004573C3">
        <w:rPr>
          <w:spacing w:val="-2"/>
        </w:rPr>
        <w:t xml:space="preserve"> </w:t>
      </w:r>
      <w:r w:rsidRPr="004573C3">
        <w:t>FVO</w:t>
      </w:r>
      <w:r w:rsidRPr="004573C3">
        <w:rPr>
          <w:spacing w:val="-5"/>
        </w:rPr>
        <w:t xml:space="preserve"> </w:t>
      </w:r>
      <w:r w:rsidRPr="004573C3">
        <w:t>c</w:t>
      </w:r>
      <w:r w:rsidRPr="004573C3">
        <w:rPr>
          <w:spacing w:val="1"/>
        </w:rPr>
        <w:t>e</w:t>
      </w:r>
      <w:r w:rsidRPr="004573C3">
        <w:t>ases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w:t>
      </w:r>
      <w:r w:rsidRPr="004573C3">
        <w:rPr>
          <w:spacing w:val="-5"/>
        </w:rPr>
        <w:t xml:space="preserve"> </w:t>
      </w:r>
      <w:r w:rsidRPr="004573C3">
        <w:t>from</w:t>
      </w:r>
      <w:r w:rsidRPr="004573C3">
        <w:rPr>
          <w:spacing w:val="-4"/>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is</w:t>
      </w:r>
      <w:r w:rsidRPr="004573C3">
        <w:rPr>
          <w:spacing w:val="-1"/>
        </w:rPr>
        <w:t xml:space="preserve"> </w:t>
      </w:r>
      <w:r w:rsidRPr="004573C3">
        <w:t>revoked.</w:t>
      </w:r>
    </w:p>
    <w:p w14:paraId="12A6B12D" w14:textId="77777777" w:rsidR="00BE7939" w:rsidRPr="004573C3" w:rsidRDefault="00BE7939" w:rsidP="00A8563A">
      <w:pPr>
        <w:pStyle w:val="AH5Sec"/>
        <w:rPr>
          <w:rFonts w:eastAsia="Arial"/>
        </w:rPr>
      </w:pPr>
      <w:bookmarkStart w:id="177" w:name="_Toc150857417"/>
      <w:r w:rsidRPr="00562CAF">
        <w:rPr>
          <w:rStyle w:val="CharSectNo"/>
          <w:rFonts w:eastAsia="Arial"/>
        </w:rPr>
        <w:t>122</w:t>
      </w:r>
      <w:r w:rsidRPr="004573C3">
        <w:rPr>
          <w:rFonts w:eastAsia="Arial"/>
        </w:rPr>
        <w:tab/>
        <w:t>Recognised</w:t>
      </w:r>
      <w:r w:rsidRPr="004573C3">
        <w:rPr>
          <w:rFonts w:eastAsia="Arial"/>
          <w:spacing w:val="-11"/>
        </w:rPr>
        <w:t xml:space="preserve"> </w:t>
      </w:r>
      <w:r w:rsidRPr="004573C3">
        <w:rPr>
          <w:rFonts w:eastAsia="Arial"/>
        </w:rPr>
        <w:t>FVO</w:t>
      </w:r>
      <w:r w:rsidRPr="004573C3">
        <w:rPr>
          <w:rFonts w:eastAsia="Arial"/>
          <w:spacing w:val="-4"/>
        </w:rPr>
        <w:t xml:space="preserve"> </w:t>
      </w:r>
      <w:r w:rsidRPr="004573C3">
        <w:rPr>
          <w:rFonts w:eastAsia="Arial"/>
        </w:rPr>
        <w:t>prevails</w:t>
      </w:r>
      <w:r w:rsidRPr="004573C3">
        <w:rPr>
          <w:rFonts w:eastAsia="Arial"/>
          <w:spacing w:val="-8"/>
        </w:rPr>
        <w:t xml:space="preserve"> </w:t>
      </w:r>
      <w:r w:rsidRPr="004573C3">
        <w:rPr>
          <w:rFonts w:eastAsia="Arial"/>
        </w:rPr>
        <w:t>over</w:t>
      </w:r>
      <w:r w:rsidRPr="004573C3">
        <w:rPr>
          <w:rFonts w:eastAsia="Arial"/>
          <w:spacing w:val="-4"/>
        </w:rPr>
        <w:t xml:space="preserve"> </w:t>
      </w:r>
      <w:r w:rsidRPr="004573C3">
        <w:rPr>
          <w:rFonts w:eastAsia="Arial"/>
        </w:rPr>
        <w:t>earlier</w:t>
      </w:r>
      <w:r w:rsidRPr="004573C3">
        <w:rPr>
          <w:rFonts w:eastAsia="Arial"/>
          <w:spacing w:val="-6"/>
        </w:rPr>
        <w:t xml:space="preserve"> </w:t>
      </w:r>
      <w:r w:rsidRPr="004573C3">
        <w:rPr>
          <w:rFonts w:eastAsia="Arial"/>
        </w:rPr>
        <w:t>comparable</w:t>
      </w:r>
      <w:r w:rsidRPr="004573C3">
        <w:rPr>
          <w:rFonts w:eastAsia="Arial"/>
          <w:spacing w:val="-11"/>
        </w:rPr>
        <w:t xml:space="preserve"> </w:t>
      </w:r>
      <w:r w:rsidRPr="004573C3">
        <w:rPr>
          <w:rFonts w:eastAsia="Arial"/>
        </w:rPr>
        <w:t>FVOs</w:t>
      </w:r>
      <w:bookmarkEnd w:id="177"/>
    </w:p>
    <w:p w14:paraId="1FE7C725" w14:textId="77777777" w:rsidR="00BE7939" w:rsidRPr="004573C3" w:rsidRDefault="00BE7939" w:rsidP="00BE7939">
      <w:pPr>
        <w:pStyle w:val="Amain"/>
      </w:pPr>
      <w:r>
        <w:tab/>
      </w:r>
      <w:r w:rsidRPr="004573C3">
        <w:t>(1)</w:t>
      </w:r>
      <w:r w:rsidRPr="004573C3">
        <w:tab/>
        <w:t>A</w:t>
      </w:r>
      <w:r w:rsidRPr="004573C3">
        <w:rPr>
          <w:spacing w:val="-6"/>
        </w:rPr>
        <w:t xml:space="preserve"> </w:t>
      </w:r>
      <w:r w:rsidRPr="004573C3">
        <w:t>recognised</w:t>
      </w:r>
      <w:r w:rsidRPr="004573C3">
        <w:rPr>
          <w:spacing w:val="-13"/>
        </w:rPr>
        <w:t xml:space="preserve"> </w:t>
      </w:r>
      <w:r w:rsidRPr="004573C3">
        <w:t>FVO</w:t>
      </w:r>
      <w:r w:rsidRPr="004573C3">
        <w:rPr>
          <w:spacing w:val="-9"/>
        </w:rPr>
        <w:t xml:space="preserve"> </w:t>
      </w:r>
      <w:r w:rsidRPr="004573C3">
        <w:t>that</w:t>
      </w:r>
      <w:r w:rsidRPr="004573C3">
        <w:rPr>
          <w:spacing w:val="-6"/>
        </w:rPr>
        <w:t xml:space="preserve"> </w:t>
      </w:r>
      <w:r w:rsidRPr="004573C3">
        <w:t>is</w:t>
      </w:r>
      <w:r w:rsidRPr="004573C3">
        <w:rPr>
          <w:spacing w:val="-2"/>
        </w:rPr>
        <w:t xml:space="preserve"> </w:t>
      </w:r>
      <w:r w:rsidRPr="004573C3">
        <w:t>e</w:t>
      </w:r>
      <w:r w:rsidRPr="004573C3">
        <w:rPr>
          <w:spacing w:val="-1"/>
        </w:rPr>
        <w:t>n</w:t>
      </w:r>
      <w:r w:rsidRPr="004573C3">
        <w:rPr>
          <w:spacing w:val="1"/>
        </w:rPr>
        <w:t>for</w:t>
      </w:r>
      <w:r w:rsidRPr="004573C3">
        <w:t>c</w:t>
      </w:r>
      <w:r w:rsidRPr="004573C3">
        <w:rPr>
          <w:spacing w:val="1"/>
        </w:rPr>
        <w:t>e</w:t>
      </w:r>
      <w:r w:rsidRPr="004573C3">
        <w:t>a</w:t>
      </w:r>
      <w:r w:rsidRPr="004573C3">
        <w:rPr>
          <w:spacing w:val="-1"/>
        </w:rPr>
        <w:t>b</w:t>
      </w:r>
      <w:r w:rsidRPr="004573C3">
        <w:t>le</w:t>
      </w:r>
      <w:r w:rsidRPr="004573C3">
        <w:rPr>
          <w:spacing w:val="-13"/>
        </w:rPr>
        <w:t xml:space="preserve"> </w:t>
      </w:r>
      <w:r w:rsidRPr="004573C3">
        <w:t>a</w:t>
      </w:r>
      <w:r w:rsidRPr="004573C3">
        <w:rPr>
          <w:spacing w:val="-1"/>
        </w:rPr>
        <w:t>g</w:t>
      </w:r>
      <w:r w:rsidRPr="004573C3">
        <w:rPr>
          <w:spacing w:val="1"/>
        </w:rPr>
        <w:t>ai</w:t>
      </w:r>
      <w:r w:rsidRPr="004573C3">
        <w:rPr>
          <w:spacing w:val="-1"/>
        </w:rPr>
        <w:t>n</w:t>
      </w:r>
      <w:r w:rsidRPr="004573C3">
        <w:t>st</w:t>
      </w:r>
      <w:r w:rsidRPr="004573C3">
        <w:rPr>
          <w:spacing w:val="-9"/>
        </w:rPr>
        <w:t xml:space="preserve"> </w:t>
      </w:r>
      <w:r w:rsidRPr="004573C3">
        <w:t>a</w:t>
      </w:r>
      <w:r w:rsidRPr="004573C3">
        <w:rPr>
          <w:spacing w:val="-5"/>
        </w:rPr>
        <w:t xml:space="preserve"> </w:t>
      </w:r>
      <w:r w:rsidRPr="004573C3">
        <w:rPr>
          <w:spacing w:val="1"/>
        </w:rPr>
        <w:t>respondent</w:t>
      </w:r>
      <w:r w:rsidRPr="004573C3">
        <w:rPr>
          <w:spacing w:val="-13"/>
        </w:rPr>
        <w:t xml:space="preserve"> </w:t>
      </w:r>
      <w:r w:rsidRPr="004573C3">
        <w:t>in</w:t>
      </w:r>
      <w:r w:rsidRPr="004573C3">
        <w:rPr>
          <w:spacing w:val="-5"/>
        </w:rPr>
        <w:t xml:space="preserve"> </w:t>
      </w:r>
      <w:r w:rsidRPr="004573C3">
        <w:t>the ACT</w:t>
      </w:r>
      <w:r w:rsidRPr="004573C3">
        <w:rPr>
          <w:spacing w:val="-13"/>
        </w:rPr>
        <w:t xml:space="preserve"> </w:t>
      </w:r>
      <w:r w:rsidRPr="004573C3">
        <w:t>(a</w:t>
      </w:r>
      <w:r w:rsidRPr="004573C3">
        <w:rPr>
          <w:spacing w:val="-6"/>
        </w:rPr>
        <w:t xml:space="preserve"> </w:t>
      </w:r>
      <w:r w:rsidRPr="004573C3">
        <w:rPr>
          <w:rStyle w:val="charBoldItals"/>
        </w:rPr>
        <w:t>new</w:t>
      </w:r>
      <w:r w:rsidRPr="004573C3">
        <w:t xml:space="preserve"> </w:t>
      </w:r>
      <w:r w:rsidRPr="004573C3">
        <w:rPr>
          <w:rStyle w:val="charBoldItals"/>
        </w:rPr>
        <w:t>FVO</w:t>
      </w:r>
      <w:r w:rsidRPr="004573C3">
        <w:t>)</w:t>
      </w:r>
      <w:r w:rsidRPr="004573C3">
        <w:rPr>
          <w:spacing w:val="-6"/>
        </w:rPr>
        <w:t xml:space="preserve"> </w:t>
      </w:r>
      <w:r w:rsidRPr="004573C3">
        <w:t>supersedes—</w:t>
      </w:r>
    </w:p>
    <w:p w14:paraId="19CF87F9" w14:textId="77777777" w:rsidR="00BE7939" w:rsidRPr="004573C3" w:rsidRDefault="00BE7939" w:rsidP="00BE7939">
      <w:pPr>
        <w:pStyle w:val="Apara"/>
      </w:pPr>
      <w:r>
        <w:tab/>
      </w:r>
      <w:r w:rsidRPr="004573C3">
        <w:t>(a)</w:t>
      </w:r>
      <w:r w:rsidRPr="004573C3">
        <w:tab/>
        <w:t>any</w:t>
      </w:r>
      <w:r w:rsidRPr="004573C3">
        <w:rPr>
          <w:spacing w:val="-3"/>
        </w:rPr>
        <w:t xml:space="preserve"> </w:t>
      </w:r>
      <w:r w:rsidRPr="004573C3">
        <w:t>comparable</w:t>
      </w:r>
      <w:r w:rsidRPr="004573C3">
        <w:rPr>
          <w:spacing w:val="-10"/>
        </w:rPr>
        <w:t xml:space="preserve"> </w:t>
      </w:r>
      <w:r w:rsidRPr="004573C3">
        <w:t>recognised</w:t>
      </w:r>
      <w:r w:rsidRPr="004573C3">
        <w:rPr>
          <w:spacing w:val="-10"/>
        </w:rPr>
        <w:t xml:space="preserve"> </w:t>
      </w:r>
      <w:r w:rsidRPr="004573C3">
        <w:t>FVO</w:t>
      </w:r>
      <w:r w:rsidRPr="004573C3">
        <w:rPr>
          <w:spacing w:val="-5"/>
        </w:rPr>
        <w:t xml:space="preserve"> </w:t>
      </w:r>
      <w:r w:rsidRPr="004573C3">
        <w:t>m</w:t>
      </w:r>
      <w:r w:rsidRPr="004573C3">
        <w:rPr>
          <w:spacing w:val="-1"/>
        </w:rPr>
        <w:t>a</w:t>
      </w:r>
      <w:r w:rsidRPr="004573C3">
        <w:t>de</w:t>
      </w:r>
      <w:r w:rsidRPr="004573C3">
        <w:rPr>
          <w:spacing w:val="-4"/>
        </w:rPr>
        <w:t xml:space="preserve"> </w:t>
      </w:r>
      <w:r w:rsidRPr="004573C3">
        <w:t>earlier</w:t>
      </w:r>
      <w:r w:rsidRPr="004573C3">
        <w:rPr>
          <w:spacing w:val="-6"/>
        </w:rPr>
        <w:t xml:space="preserve"> </w:t>
      </w:r>
      <w:r w:rsidRPr="004573C3">
        <w:t>th</w:t>
      </w:r>
      <w:r w:rsidRPr="004573C3">
        <w:rPr>
          <w:spacing w:val="1"/>
        </w:rPr>
        <w:t>a</w:t>
      </w:r>
      <w:r w:rsidRPr="004573C3">
        <w:t>n</w:t>
      </w:r>
      <w:r w:rsidRPr="004573C3">
        <w:rPr>
          <w:spacing w:val="-4"/>
        </w:rPr>
        <w:t xml:space="preserve"> </w:t>
      </w:r>
      <w:r w:rsidRPr="004573C3">
        <w:t>the</w:t>
      </w:r>
      <w:r w:rsidRPr="004573C3">
        <w:rPr>
          <w:spacing w:val="-3"/>
        </w:rPr>
        <w:t xml:space="preserve"> </w:t>
      </w:r>
      <w:r w:rsidRPr="004573C3">
        <w:t>new</w:t>
      </w:r>
      <w:r w:rsidRPr="004573C3">
        <w:rPr>
          <w:spacing w:val="-4"/>
        </w:rPr>
        <w:t xml:space="preserve"> </w:t>
      </w:r>
      <w:r w:rsidRPr="004573C3">
        <w:rPr>
          <w:spacing w:val="1"/>
        </w:rPr>
        <w:t>F</w:t>
      </w:r>
      <w:r w:rsidRPr="004573C3">
        <w:t>VO;</w:t>
      </w:r>
      <w:r w:rsidRPr="004573C3">
        <w:rPr>
          <w:spacing w:val="-5"/>
        </w:rPr>
        <w:t xml:space="preserve"> </w:t>
      </w:r>
      <w:r w:rsidRPr="004573C3">
        <w:t>and</w:t>
      </w:r>
    </w:p>
    <w:p w14:paraId="49A01168" w14:textId="77777777" w:rsidR="00BE7939" w:rsidRPr="004573C3" w:rsidRDefault="00BE7939" w:rsidP="00BE7939">
      <w:pPr>
        <w:pStyle w:val="Apara"/>
      </w:pPr>
      <w:r>
        <w:tab/>
      </w:r>
      <w:r w:rsidRPr="004573C3">
        <w:t>(b)</w:t>
      </w:r>
      <w:r w:rsidRPr="004573C3">
        <w:tab/>
        <w:t>any</w:t>
      </w:r>
      <w:r w:rsidRPr="004573C3">
        <w:rPr>
          <w:spacing w:val="8"/>
        </w:rPr>
        <w:t xml:space="preserve"> </w:t>
      </w:r>
      <w:r w:rsidRPr="004573C3">
        <w:t>comp</w:t>
      </w:r>
      <w:r w:rsidRPr="004573C3">
        <w:rPr>
          <w:spacing w:val="1"/>
        </w:rPr>
        <w:t>a</w:t>
      </w:r>
      <w:r w:rsidRPr="004573C3">
        <w:t>rable</w:t>
      </w:r>
      <w:r w:rsidRPr="004573C3">
        <w:rPr>
          <w:spacing w:val="1"/>
        </w:rPr>
        <w:t xml:space="preserve"> </w:t>
      </w:r>
      <w:r w:rsidRPr="004573C3">
        <w:t>loc</w:t>
      </w:r>
      <w:r w:rsidRPr="004573C3">
        <w:rPr>
          <w:spacing w:val="1"/>
        </w:rPr>
        <w:t>a</w:t>
      </w:r>
      <w:r w:rsidRPr="004573C3">
        <w:t>l</w:t>
      </w:r>
      <w:r w:rsidRPr="004573C3">
        <w:rPr>
          <w:spacing w:val="7"/>
        </w:rPr>
        <w:t xml:space="preserve"> </w:t>
      </w:r>
      <w:r w:rsidRPr="004573C3">
        <w:t>FVO</w:t>
      </w:r>
      <w:r w:rsidRPr="004573C3">
        <w:rPr>
          <w:spacing w:val="6"/>
        </w:rPr>
        <w:t xml:space="preserve"> </w:t>
      </w:r>
      <w:r w:rsidRPr="004573C3">
        <w:t>made</w:t>
      </w:r>
      <w:r w:rsidRPr="004573C3">
        <w:rPr>
          <w:spacing w:val="6"/>
        </w:rPr>
        <w:t xml:space="preserve"> </w:t>
      </w:r>
      <w:r w:rsidRPr="004573C3">
        <w:t>earli</w:t>
      </w:r>
      <w:r w:rsidRPr="004573C3">
        <w:rPr>
          <w:spacing w:val="1"/>
        </w:rPr>
        <w:t>e</w:t>
      </w:r>
      <w:r w:rsidRPr="004573C3">
        <w:t>r</w:t>
      </w:r>
      <w:r w:rsidRPr="004573C3">
        <w:rPr>
          <w:spacing w:val="5"/>
        </w:rPr>
        <w:t xml:space="preserve"> </w:t>
      </w:r>
      <w:r w:rsidRPr="004573C3">
        <w:t>th</w:t>
      </w:r>
      <w:r w:rsidRPr="004573C3">
        <w:rPr>
          <w:spacing w:val="1"/>
        </w:rPr>
        <w:t>a</w:t>
      </w:r>
      <w:r w:rsidRPr="004573C3">
        <w:t>n</w:t>
      </w:r>
      <w:r w:rsidRPr="004573C3">
        <w:rPr>
          <w:spacing w:val="6"/>
        </w:rPr>
        <w:t xml:space="preserve"> </w:t>
      </w:r>
      <w:r w:rsidRPr="004573C3">
        <w:t>the</w:t>
      </w:r>
      <w:r w:rsidRPr="004573C3">
        <w:rPr>
          <w:spacing w:val="8"/>
        </w:rPr>
        <w:t xml:space="preserve"> </w:t>
      </w:r>
      <w:r w:rsidRPr="004573C3">
        <w:t>new</w:t>
      </w:r>
      <w:r w:rsidRPr="004573C3">
        <w:rPr>
          <w:spacing w:val="7"/>
        </w:rPr>
        <w:t xml:space="preserve"> </w:t>
      </w:r>
      <w:r w:rsidRPr="004573C3">
        <w:t>F</w:t>
      </w:r>
      <w:r w:rsidRPr="004573C3">
        <w:rPr>
          <w:spacing w:val="1"/>
        </w:rPr>
        <w:t>V</w:t>
      </w:r>
      <w:r w:rsidRPr="004573C3">
        <w:t>O</w:t>
      </w:r>
      <w:r w:rsidRPr="004573C3">
        <w:rPr>
          <w:spacing w:val="5"/>
        </w:rPr>
        <w:t xml:space="preserve"> </w:t>
      </w:r>
      <w:r w:rsidRPr="004573C3">
        <w:t>(</w:t>
      </w:r>
      <w:r w:rsidRPr="004573C3">
        <w:rPr>
          <w:spacing w:val="1"/>
        </w:rPr>
        <w:t>w</w:t>
      </w:r>
      <w:r w:rsidRPr="004573C3">
        <w:t>hether</w:t>
      </w:r>
      <w:r w:rsidRPr="004573C3">
        <w:rPr>
          <w:spacing w:val="3"/>
        </w:rPr>
        <w:t xml:space="preserve"> </w:t>
      </w:r>
      <w:r w:rsidRPr="004573C3">
        <w:t>or</w:t>
      </w:r>
      <w:r w:rsidRPr="004573C3">
        <w:rPr>
          <w:spacing w:val="9"/>
        </w:rPr>
        <w:t xml:space="preserve"> </w:t>
      </w:r>
      <w:r w:rsidRPr="004573C3">
        <w:t>not the</w:t>
      </w:r>
      <w:r w:rsidRPr="004573C3">
        <w:rPr>
          <w:spacing w:val="-3"/>
        </w:rPr>
        <w:t xml:space="preserve"> </w:t>
      </w:r>
      <w:r w:rsidRPr="004573C3">
        <w:t>local</w:t>
      </w:r>
      <w:r w:rsidRPr="004573C3">
        <w:rPr>
          <w:spacing w:val="-4"/>
        </w:rPr>
        <w:t xml:space="preserve"> </w:t>
      </w:r>
      <w:r w:rsidRPr="004573C3">
        <w:t>FVO</w:t>
      </w:r>
      <w:r w:rsidRPr="004573C3">
        <w:rPr>
          <w:spacing w:val="-5"/>
        </w:rPr>
        <w:t xml:space="preserve"> </w:t>
      </w:r>
      <w:r w:rsidRPr="004573C3">
        <w:t>is</w:t>
      </w:r>
      <w:r w:rsidRPr="004573C3">
        <w:rPr>
          <w:spacing w:val="-1"/>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0"/>
        </w:rPr>
        <w:t xml:space="preserve"> </w:t>
      </w:r>
      <w:r w:rsidRPr="004573C3">
        <w:t>F</w:t>
      </w:r>
      <w:r w:rsidRPr="004573C3">
        <w:rPr>
          <w:spacing w:val="1"/>
        </w:rPr>
        <w:t>V</w:t>
      </w:r>
      <w:r w:rsidRPr="004573C3">
        <w:t>O).</w:t>
      </w:r>
    </w:p>
    <w:p w14:paraId="1CC8943B" w14:textId="77777777" w:rsidR="00BE7939" w:rsidRPr="004573C3" w:rsidRDefault="00BE7939" w:rsidP="00BE7939">
      <w:pPr>
        <w:pStyle w:val="Amain"/>
      </w:pPr>
      <w:r>
        <w:tab/>
      </w:r>
      <w:r w:rsidRPr="004573C3">
        <w:t>(2)</w:t>
      </w:r>
      <w:r w:rsidRPr="004573C3">
        <w:tab/>
        <w:t>The</w:t>
      </w:r>
      <w:r w:rsidRPr="004573C3">
        <w:rPr>
          <w:spacing w:val="39"/>
        </w:rPr>
        <w:t xml:space="preserve"> </w:t>
      </w:r>
      <w:r w:rsidRPr="004573C3">
        <w:t>e</w:t>
      </w:r>
      <w:r w:rsidRPr="004573C3">
        <w:rPr>
          <w:spacing w:val="1"/>
        </w:rPr>
        <w:t>a</w:t>
      </w:r>
      <w:r w:rsidRPr="004573C3">
        <w:t>rlier</w:t>
      </w:r>
      <w:r w:rsidRPr="004573C3">
        <w:rPr>
          <w:spacing w:val="35"/>
        </w:rPr>
        <w:t xml:space="preserve"> </w:t>
      </w:r>
      <w:r w:rsidRPr="004573C3">
        <w:t>compar</w:t>
      </w:r>
      <w:r w:rsidRPr="004573C3">
        <w:rPr>
          <w:spacing w:val="1"/>
        </w:rPr>
        <w:t>a</w:t>
      </w:r>
      <w:r w:rsidRPr="004573C3">
        <w:rPr>
          <w:spacing w:val="-1"/>
        </w:rPr>
        <w:t>b</w:t>
      </w:r>
      <w:r w:rsidRPr="004573C3">
        <w:t>le</w:t>
      </w:r>
      <w:r w:rsidRPr="004573C3">
        <w:rPr>
          <w:spacing w:val="32"/>
        </w:rPr>
        <w:t xml:space="preserve"> </w:t>
      </w:r>
      <w:r w:rsidRPr="004573C3">
        <w:t>FVO</w:t>
      </w:r>
      <w:r w:rsidRPr="004573C3">
        <w:rPr>
          <w:spacing w:val="37"/>
        </w:rPr>
        <w:t xml:space="preserve"> </w:t>
      </w:r>
      <w:r w:rsidRPr="004573C3">
        <w:t>is</w:t>
      </w:r>
      <w:r w:rsidRPr="004573C3">
        <w:rPr>
          <w:spacing w:val="40"/>
        </w:rPr>
        <w:t xml:space="preserve"> </w:t>
      </w:r>
      <w:r w:rsidRPr="004573C3">
        <w:rPr>
          <w:spacing w:val="1"/>
        </w:rPr>
        <w:t>s</w:t>
      </w:r>
      <w:r w:rsidRPr="004573C3">
        <w:rPr>
          <w:spacing w:val="-1"/>
        </w:rPr>
        <w:t>u</w:t>
      </w:r>
      <w:r w:rsidRPr="004573C3">
        <w:t>perseded</w:t>
      </w:r>
      <w:r w:rsidRPr="004573C3">
        <w:rPr>
          <w:spacing w:val="31"/>
        </w:rPr>
        <w:t xml:space="preserve"> </w:t>
      </w:r>
      <w:r w:rsidRPr="004573C3">
        <w:t>from</w:t>
      </w:r>
      <w:r w:rsidRPr="004573C3">
        <w:rPr>
          <w:spacing w:val="38"/>
        </w:rPr>
        <w:t xml:space="preserve"> </w:t>
      </w:r>
      <w:r w:rsidRPr="004573C3">
        <w:t>the</w:t>
      </w:r>
      <w:r w:rsidRPr="004573C3">
        <w:rPr>
          <w:spacing w:val="39"/>
        </w:rPr>
        <w:t xml:space="preserve"> </w:t>
      </w:r>
      <w:r w:rsidRPr="004573C3">
        <w:t>time</w:t>
      </w:r>
      <w:r w:rsidRPr="004573C3">
        <w:rPr>
          <w:spacing w:val="38"/>
        </w:rPr>
        <w:t xml:space="preserve"> </w:t>
      </w:r>
      <w:r w:rsidRPr="004573C3">
        <w:t>the</w:t>
      </w:r>
      <w:r w:rsidRPr="004573C3">
        <w:rPr>
          <w:spacing w:val="39"/>
        </w:rPr>
        <w:t xml:space="preserve"> </w:t>
      </w:r>
      <w:r w:rsidRPr="004573C3">
        <w:t>recognised</w:t>
      </w:r>
      <w:r w:rsidRPr="004573C3">
        <w:rPr>
          <w:spacing w:val="31"/>
        </w:rPr>
        <w:t xml:space="preserve"> </w:t>
      </w:r>
      <w:r w:rsidRPr="004573C3">
        <w:rPr>
          <w:spacing w:val="1"/>
        </w:rPr>
        <w:t>F</w:t>
      </w:r>
      <w:r w:rsidRPr="004573C3">
        <w:t>VO becomes</w:t>
      </w:r>
      <w:r w:rsidRPr="004573C3">
        <w:rPr>
          <w:spacing w:val="-8"/>
        </w:rPr>
        <w:t xml:space="preserve"> </w:t>
      </w:r>
      <w:r w:rsidRPr="004573C3">
        <w:t>e</w:t>
      </w:r>
      <w:r w:rsidRPr="004573C3">
        <w:rPr>
          <w:spacing w:val="-1"/>
        </w:rPr>
        <w:t>n</w:t>
      </w:r>
      <w:r w:rsidRPr="004573C3">
        <w:t>forcea</w:t>
      </w:r>
      <w:r w:rsidRPr="004573C3">
        <w:rPr>
          <w:spacing w:val="-1"/>
        </w:rPr>
        <w:t>b</w:t>
      </w:r>
      <w:r w:rsidRPr="004573C3">
        <w:t>le</w:t>
      </w:r>
      <w:r w:rsidRPr="004573C3">
        <w:rPr>
          <w:spacing w:val="-10"/>
        </w:rPr>
        <w:t xml:space="preserve"> </w:t>
      </w:r>
      <w:r w:rsidRPr="004573C3">
        <w:t>a</w:t>
      </w:r>
      <w:r w:rsidRPr="004573C3">
        <w:rPr>
          <w:spacing w:val="-1"/>
        </w:rPr>
        <w:t>g</w:t>
      </w:r>
      <w:r w:rsidRPr="004573C3">
        <w:t>a</w:t>
      </w:r>
      <w:r w:rsidRPr="004573C3">
        <w:rPr>
          <w:spacing w:val="-1"/>
        </w:rPr>
        <w:t>i</w:t>
      </w:r>
      <w:r w:rsidRPr="004573C3">
        <w:t>nst</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respondent.</w:t>
      </w:r>
    </w:p>
    <w:p w14:paraId="55EB5FEB" w14:textId="77777777" w:rsidR="00BE7939" w:rsidRPr="004573C3" w:rsidRDefault="00BE7939" w:rsidP="00BE7939">
      <w:pPr>
        <w:pStyle w:val="Amain"/>
      </w:pPr>
      <w:r>
        <w:tab/>
      </w:r>
      <w:r w:rsidRPr="004573C3">
        <w:t>(3)</w:t>
      </w:r>
      <w:r w:rsidRPr="004573C3">
        <w:tab/>
        <w:t>A</w:t>
      </w:r>
      <w:r w:rsidRPr="004573C3">
        <w:rPr>
          <w:spacing w:val="-2"/>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w:t>
      </w:r>
      <w:r w:rsidRPr="004573C3">
        <w:rPr>
          <w:spacing w:val="1"/>
        </w:rPr>
        <w:t>s</w:t>
      </w:r>
      <w:r w:rsidRPr="004573C3">
        <w:t>eded</w:t>
      </w:r>
      <w:r w:rsidRPr="004573C3">
        <w:rPr>
          <w:spacing w:val="-10"/>
        </w:rPr>
        <w:t xml:space="preserve"> </w:t>
      </w:r>
      <w:r w:rsidRPr="004573C3">
        <w:t>c</w:t>
      </w:r>
      <w:r w:rsidRPr="004573C3">
        <w:rPr>
          <w:spacing w:val="1"/>
        </w:rPr>
        <w:t>e</w:t>
      </w:r>
      <w:r w:rsidRPr="004573C3">
        <w:t>as</w:t>
      </w:r>
      <w:r w:rsidRPr="004573C3">
        <w:rPr>
          <w:spacing w:val="1"/>
        </w:rPr>
        <w:t>e</w:t>
      </w:r>
      <w:r w:rsidRPr="004573C3">
        <w:t>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 recognised</w:t>
      </w:r>
      <w:r w:rsidRPr="004573C3">
        <w:rPr>
          <w:spacing w:val="-10"/>
        </w:rPr>
        <w:t xml:space="preserve"> </w:t>
      </w:r>
      <w:r w:rsidRPr="004573C3">
        <w:t xml:space="preserve">FVO. </w:t>
      </w:r>
    </w:p>
    <w:p w14:paraId="41CB94F6" w14:textId="77777777" w:rsidR="00BE7939" w:rsidRPr="004573C3" w:rsidRDefault="00BE7939" w:rsidP="00BE7939">
      <w:pPr>
        <w:pStyle w:val="Amain"/>
      </w:pPr>
      <w:r>
        <w:tab/>
      </w:r>
      <w:r w:rsidRPr="004573C3">
        <w:t>(4)</w:t>
      </w:r>
      <w:r w:rsidRPr="004573C3">
        <w:tab/>
        <w:t>A</w:t>
      </w:r>
      <w:r w:rsidRPr="004573C3">
        <w:rPr>
          <w:spacing w:val="-2"/>
        </w:rPr>
        <w:t xml:space="preserve"> </w:t>
      </w:r>
      <w:r w:rsidRPr="004573C3">
        <w:t>lo</w:t>
      </w:r>
      <w:r w:rsidRPr="004573C3">
        <w:rPr>
          <w:spacing w:val="1"/>
        </w:rPr>
        <w:t>c</w:t>
      </w:r>
      <w:r w:rsidRPr="004573C3">
        <w:t>al</w:t>
      </w:r>
      <w:r w:rsidRPr="004573C3">
        <w:rPr>
          <w:spacing w:val="-4"/>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supers</w:t>
      </w:r>
      <w:r w:rsidRPr="004573C3">
        <w:rPr>
          <w:spacing w:val="1"/>
        </w:rPr>
        <w:t>e</w:t>
      </w:r>
      <w:r w:rsidRPr="004573C3">
        <w:rPr>
          <w:spacing w:val="-1"/>
        </w:rPr>
        <w:t>d</w:t>
      </w:r>
      <w:r w:rsidRPr="004573C3">
        <w:rPr>
          <w:spacing w:val="1"/>
        </w:rPr>
        <w:t>e</w:t>
      </w:r>
      <w:r w:rsidRPr="004573C3">
        <w:t>d</w:t>
      </w:r>
      <w:r w:rsidRPr="004573C3">
        <w:rPr>
          <w:spacing w:val="-10"/>
        </w:rPr>
        <w:t xml:space="preserve"> </w:t>
      </w:r>
      <w:r w:rsidRPr="004573C3">
        <w:t>is</w:t>
      </w:r>
      <w:r w:rsidRPr="004573C3">
        <w:rPr>
          <w:spacing w:val="-1"/>
        </w:rPr>
        <w:t xml:space="preserve"> </w:t>
      </w:r>
      <w:r w:rsidRPr="004573C3">
        <w:t>revoked.</w:t>
      </w:r>
    </w:p>
    <w:p w14:paraId="3A1E6BFF" w14:textId="77777777" w:rsidR="00BE7939" w:rsidRPr="004573C3" w:rsidRDefault="00BE7939" w:rsidP="00BE7939">
      <w:pPr>
        <w:pStyle w:val="Amain"/>
      </w:pPr>
      <w:r>
        <w:tab/>
      </w:r>
      <w:r w:rsidRPr="004573C3">
        <w:t>(5)</w:t>
      </w:r>
      <w:r w:rsidRPr="004573C3">
        <w:tab/>
        <w:t>An FVO is not superseded to the extent that it relates to a protected person who is not a protected person under the new FVO.</w:t>
      </w:r>
    </w:p>
    <w:p w14:paraId="3C21EC2E" w14:textId="77777777" w:rsidR="00BE7939" w:rsidRPr="004573C3" w:rsidRDefault="00BE7939" w:rsidP="00BE7939">
      <w:pPr>
        <w:pStyle w:val="Amain"/>
      </w:pPr>
      <w:r>
        <w:tab/>
      </w:r>
      <w:r w:rsidRPr="004573C3">
        <w:t>(6)</w:t>
      </w:r>
      <w:r w:rsidRPr="004573C3">
        <w:tab/>
        <w:t>Accordingly, an FVO continues to be a recognised FVO, and to have effect, to the extent that it relates to a person who is not a protected person under the new FVO.</w:t>
      </w:r>
    </w:p>
    <w:p w14:paraId="7C6E72AE" w14:textId="77777777" w:rsidR="00BE7939" w:rsidRPr="004573C3" w:rsidRDefault="00BE7939" w:rsidP="00BE7939">
      <w:pPr>
        <w:pStyle w:val="Amain"/>
      </w:pPr>
      <w:r>
        <w:tab/>
      </w:r>
      <w:r w:rsidRPr="004573C3">
        <w:t>(7)</w:t>
      </w:r>
      <w:r w:rsidRPr="004573C3">
        <w:tab/>
        <w:t>An 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w:t>
      </w:r>
      <w:r w:rsidRPr="004573C3">
        <w:rPr>
          <w:spacing w:val="3"/>
        </w:rPr>
        <w:t xml:space="preserve"> </w:t>
      </w:r>
      <w:r w:rsidRPr="004573C3">
        <w:t>police</w:t>
      </w:r>
      <w:r w:rsidRPr="004573C3">
        <w:rPr>
          <w:spacing w:val="-1"/>
        </w:rPr>
        <w:t xml:space="preserve"> </w:t>
      </w:r>
      <w:r w:rsidRPr="004573C3">
        <w:t>officer</w:t>
      </w:r>
      <w:r w:rsidRPr="004573C3">
        <w:rPr>
          <w:spacing w:val="-2"/>
        </w:rPr>
        <w:t xml:space="preserve"> </w:t>
      </w:r>
      <w:r w:rsidRPr="004573C3">
        <w:t>does n</w:t>
      </w:r>
      <w:r w:rsidRPr="004573C3">
        <w:rPr>
          <w:spacing w:val="-1"/>
        </w:rPr>
        <w:t>o</w:t>
      </w:r>
      <w:r w:rsidRPr="004573C3">
        <w:t>t</w:t>
      </w:r>
      <w:r w:rsidRPr="004573C3">
        <w:rPr>
          <w:spacing w:val="1"/>
        </w:rPr>
        <w:t xml:space="preserve"> </w:t>
      </w:r>
      <w:r w:rsidRPr="004573C3">
        <w:t>sup</w:t>
      </w:r>
      <w:r w:rsidRPr="004573C3">
        <w:rPr>
          <w:spacing w:val="1"/>
        </w:rPr>
        <w:t>e</w:t>
      </w:r>
      <w:r w:rsidRPr="004573C3">
        <w:t>rsede</w:t>
      </w:r>
      <w:r w:rsidRPr="004573C3">
        <w:rPr>
          <w:spacing w:val="-5"/>
        </w:rPr>
        <w:t xml:space="preserve"> </w:t>
      </w:r>
      <w:r w:rsidRPr="004573C3">
        <w:t>a</w:t>
      </w:r>
      <w:r w:rsidRPr="004573C3">
        <w:rPr>
          <w:spacing w:val="3"/>
        </w:rPr>
        <w:t xml:space="preserve"> </w:t>
      </w:r>
      <w:r w:rsidRPr="004573C3">
        <w:t>comparable</w:t>
      </w:r>
      <w:r w:rsidRPr="004573C3">
        <w:rPr>
          <w:spacing w:val="-6"/>
        </w:rPr>
        <w:t xml:space="preserve"> </w:t>
      </w:r>
      <w:r w:rsidRPr="004573C3">
        <w:t>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 court</w:t>
      </w:r>
      <w:r w:rsidRPr="004573C3">
        <w:rPr>
          <w:spacing w:val="-5"/>
        </w:rPr>
        <w:t xml:space="preserve"> </w:t>
      </w:r>
      <w:r w:rsidRPr="004573C3">
        <w:t>(of</w:t>
      </w:r>
      <w:r w:rsidRPr="004573C3">
        <w:rPr>
          <w:spacing w:val="-4"/>
        </w:rPr>
        <w:t xml:space="preserve"> </w:t>
      </w:r>
      <w:r w:rsidRPr="004573C3">
        <w:t>any</w:t>
      </w:r>
      <w:r w:rsidRPr="004573C3">
        <w:rPr>
          <w:spacing w:val="-3"/>
        </w:rPr>
        <w:t xml:space="preserve"> </w:t>
      </w:r>
      <w:r w:rsidRPr="004573C3">
        <w:t>jurisdiction).</w:t>
      </w:r>
    </w:p>
    <w:p w14:paraId="3432727A" w14:textId="77777777" w:rsidR="00BE7939" w:rsidRPr="004573C3" w:rsidRDefault="00BE7939" w:rsidP="00843738">
      <w:pPr>
        <w:pStyle w:val="Amain"/>
        <w:keepNext/>
      </w:pPr>
      <w:r>
        <w:lastRenderedPageBreak/>
        <w:tab/>
      </w:r>
      <w:r w:rsidRPr="004573C3">
        <w:t>(8)</w:t>
      </w:r>
      <w:r w:rsidRPr="004573C3">
        <w:tab/>
        <w:t>For this section, an FVO</w:t>
      </w:r>
      <w:r w:rsidRPr="004573C3">
        <w:rPr>
          <w:spacing w:val="-5"/>
        </w:rPr>
        <w:t xml:space="preserve"> </w:t>
      </w:r>
      <w:r w:rsidRPr="004573C3">
        <w:t>is</w:t>
      </w:r>
      <w:r w:rsidRPr="004573C3">
        <w:rPr>
          <w:spacing w:val="1"/>
        </w:rPr>
        <w:t xml:space="preserve"> </w:t>
      </w:r>
      <w:r w:rsidRPr="004573C3">
        <w:rPr>
          <w:rStyle w:val="charBoldItals"/>
        </w:rPr>
        <w:t xml:space="preserve">comparable </w:t>
      </w:r>
      <w:r w:rsidRPr="004573C3">
        <w:t>with</w:t>
      </w:r>
      <w:r w:rsidRPr="004573C3">
        <w:rPr>
          <w:spacing w:val="-5"/>
        </w:rPr>
        <w:t xml:space="preserve"> </w:t>
      </w:r>
      <w:r w:rsidRPr="004573C3">
        <w:t>another</w:t>
      </w:r>
      <w:r w:rsidRPr="004573C3">
        <w:rPr>
          <w:spacing w:val="-8"/>
        </w:rPr>
        <w:t xml:space="preserve"> </w:t>
      </w:r>
      <w:r w:rsidRPr="004573C3">
        <w:t>FVO</w:t>
      </w:r>
      <w:r w:rsidRPr="004573C3">
        <w:rPr>
          <w:spacing w:val="-5"/>
        </w:rPr>
        <w:t xml:space="preserve"> </w:t>
      </w:r>
      <w:r w:rsidRPr="004573C3">
        <w:t>if—</w:t>
      </w:r>
    </w:p>
    <w:p w14:paraId="0E5E7024" w14:textId="77777777" w:rsidR="00BE7939" w:rsidRPr="004573C3" w:rsidRDefault="00BE7939" w:rsidP="00843738">
      <w:pPr>
        <w:pStyle w:val="Apara"/>
        <w:keepNext/>
      </w:pPr>
      <w:r>
        <w:tab/>
      </w:r>
      <w:r w:rsidRPr="004573C3">
        <w:t>(a)</w:t>
      </w:r>
      <w:r w:rsidRPr="004573C3">
        <w:tab/>
      </w:r>
      <w:r w:rsidRPr="004573C3">
        <w:rPr>
          <w:spacing w:val="-1"/>
        </w:rPr>
        <w:t>t</w:t>
      </w:r>
      <w:r w:rsidRPr="004573C3">
        <w:t>he</w:t>
      </w:r>
      <w:r w:rsidRPr="004573C3">
        <w:rPr>
          <w:spacing w:val="-3"/>
        </w:rPr>
        <w:t xml:space="preserve"> </w:t>
      </w:r>
      <w:r w:rsidRPr="004573C3">
        <w:t>FV</w:t>
      </w:r>
      <w:r w:rsidRPr="004573C3">
        <w:rPr>
          <w:spacing w:val="1"/>
        </w:rPr>
        <w:t>O</w:t>
      </w:r>
      <w:r w:rsidRPr="004573C3">
        <w:t>s</w:t>
      </w:r>
      <w:r w:rsidRPr="004573C3">
        <w:rPr>
          <w:spacing w:val="-6"/>
        </w:rPr>
        <w:t xml:space="preserve"> </w:t>
      </w:r>
      <w:r w:rsidRPr="004573C3">
        <w:t>are</w:t>
      </w:r>
      <w:r w:rsidRPr="004573C3">
        <w:rPr>
          <w:spacing w:val="-3"/>
        </w:rPr>
        <w:t xml:space="preserve"> </w:t>
      </w:r>
      <w:r w:rsidRPr="004573C3">
        <w:t>made</w:t>
      </w:r>
      <w:r w:rsidRPr="004573C3">
        <w:rPr>
          <w:spacing w:val="-5"/>
        </w:rPr>
        <w:t xml:space="preserve"> </w:t>
      </w:r>
      <w:r w:rsidRPr="004573C3">
        <w:rPr>
          <w:spacing w:val="1"/>
        </w:rPr>
        <w:t>a</w:t>
      </w:r>
      <w:r w:rsidRPr="004573C3">
        <w:rPr>
          <w:spacing w:val="-1"/>
        </w:rPr>
        <w:t>g</w:t>
      </w:r>
      <w:r w:rsidRPr="004573C3">
        <w:rPr>
          <w:spacing w:val="1"/>
        </w:rPr>
        <w:t>a</w:t>
      </w:r>
      <w:r w:rsidRPr="004573C3">
        <w:t>inst</w:t>
      </w:r>
      <w:r w:rsidRPr="004573C3">
        <w:rPr>
          <w:spacing w:val="-6"/>
        </w:rPr>
        <w:t xml:space="preserve"> </w:t>
      </w:r>
      <w:r w:rsidRPr="004573C3">
        <w:t>the</w:t>
      </w:r>
      <w:r w:rsidRPr="004573C3">
        <w:rPr>
          <w:spacing w:val="-2"/>
        </w:rPr>
        <w:t xml:space="preserve"> </w:t>
      </w:r>
      <w:r w:rsidRPr="004573C3">
        <w:t>same</w:t>
      </w:r>
      <w:r w:rsidRPr="004573C3">
        <w:rPr>
          <w:spacing w:val="-5"/>
        </w:rPr>
        <w:t xml:space="preserve"> </w:t>
      </w:r>
      <w:r w:rsidRPr="004573C3">
        <w:t>respondent;</w:t>
      </w:r>
      <w:r w:rsidRPr="004573C3">
        <w:rPr>
          <w:spacing w:val="-9"/>
        </w:rPr>
        <w:t xml:space="preserve"> </w:t>
      </w:r>
      <w:r w:rsidRPr="004573C3">
        <w:t>and</w:t>
      </w:r>
    </w:p>
    <w:p w14:paraId="5800C2EF" w14:textId="77777777" w:rsidR="00BE7939" w:rsidRPr="004573C3" w:rsidRDefault="00BE7939" w:rsidP="00BE7939">
      <w:pPr>
        <w:pStyle w:val="Apara"/>
      </w:pPr>
      <w:r>
        <w:tab/>
      </w:r>
      <w:r w:rsidRPr="004573C3">
        <w:t>(b)</w:t>
      </w:r>
      <w:r w:rsidRPr="004573C3">
        <w:tab/>
      </w:r>
      <w:r w:rsidRPr="004573C3">
        <w:rPr>
          <w:spacing w:val="-1"/>
        </w:rPr>
        <w:t>t</w:t>
      </w:r>
      <w:r w:rsidRPr="004573C3">
        <w:t>he</w:t>
      </w:r>
      <w:r w:rsidRPr="004573C3">
        <w:rPr>
          <w:spacing w:val="11"/>
        </w:rPr>
        <w:t xml:space="preserve"> </w:t>
      </w:r>
      <w:r w:rsidRPr="004573C3">
        <w:t>FVOs</w:t>
      </w:r>
      <w:r w:rsidRPr="004573C3">
        <w:rPr>
          <w:spacing w:val="7"/>
        </w:rPr>
        <w:t xml:space="preserve"> </w:t>
      </w:r>
      <w:r w:rsidRPr="004573C3">
        <w:t>are</w:t>
      </w:r>
      <w:r w:rsidRPr="004573C3">
        <w:rPr>
          <w:spacing w:val="11"/>
        </w:rPr>
        <w:t xml:space="preserve"> </w:t>
      </w:r>
      <w:r w:rsidRPr="004573C3">
        <w:t>made</w:t>
      </w:r>
      <w:r w:rsidRPr="004573C3">
        <w:rPr>
          <w:spacing w:val="9"/>
        </w:rPr>
        <w:t xml:space="preserve"> </w:t>
      </w:r>
      <w:r w:rsidRPr="004573C3">
        <w:t>for</w:t>
      </w:r>
      <w:r w:rsidRPr="004573C3">
        <w:rPr>
          <w:spacing w:val="10"/>
        </w:rPr>
        <w:t xml:space="preserve"> </w:t>
      </w:r>
      <w:r w:rsidRPr="004573C3">
        <w:t>the</w:t>
      </w:r>
      <w:r w:rsidRPr="004573C3">
        <w:rPr>
          <w:spacing w:val="11"/>
        </w:rPr>
        <w:t xml:space="preserve"> </w:t>
      </w:r>
      <w:r w:rsidRPr="004573C3">
        <w:t>protection</w:t>
      </w:r>
      <w:r w:rsidRPr="004573C3">
        <w:rPr>
          <w:spacing w:val="4"/>
        </w:rPr>
        <w:t xml:space="preserve"> </w:t>
      </w:r>
      <w:r w:rsidRPr="004573C3">
        <w:t>of</w:t>
      </w:r>
      <w:r w:rsidRPr="004573C3">
        <w:rPr>
          <w:spacing w:val="11"/>
        </w:rPr>
        <w:t xml:space="preserve"> </w:t>
      </w:r>
      <w:r w:rsidRPr="004573C3">
        <w:t>1</w:t>
      </w:r>
      <w:r w:rsidRPr="004573C3">
        <w:rPr>
          <w:spacing w:val="10"/>
        </w:rPr>
        <w:t xml:space="preserve"> </w:t>
      </w:r>
      <w:r w:rsidRPr="004573C3">
        <w:t>or</w:t>
      </w:r>
      <w:r w:rsidRPr="004573C3">
        <w:rPr>
          <w:spacing w:val="11"/>
        </w:rPr>
        <w:t xml:space="preserve"> </w:t>
      </w:r>
      <w:r w:rsidRPr="004573C3">
        <w:t>more</w:t>
      </w:r>
      <w:r w:rsidRPr="004573C3">
        <w:rPr>
          <w:spacing w:val="8"/>
        </w:rPr>
        <w:t xml:space="preserve"> </w:t>
      </w:r>
      <w:r w:rsidRPr="004573C3">
        <w:t>of</w:t>
      </w:r>
      <w:r w:rsidRPr="004573C3">
        <w:rPr>
          <w:spacing w:val="11"/>
        </w:rPr>
        <w:t xml:space="preserve"> </w:t>
      </w:r>
      <w:r w:rsidRPr="004573C3">
        <w:t>the</w:t>
      </w:r>
      <w:r w:rsidRPr="004573C3">
        <w:rPr>
          <w:spacing w:val="10"/>
        </w:rPr>
        <w:t xml:space="preserve"> </w:t>
      </w:r>
      <w:r w:rsidRPr="004573C3">
        <w:rPr>
          <w:spacing w:val="1"/>
        </w:rPr>
        <w:t>s</w:t>
      </w:r>
      <w:r w:rsidRPr="004573C3">
        <w:t>ame</w:t>
      </w:r>
      <w:r w:rsidRPr="004573C3">
        <w:rPr>
          <w:spacing w:val="9"/>
        </w:rPr>
        <w:t xml:space="preserve"> </w:t>
      </w:r>
      <w:r w:rsidRPr="004573C3">
        <w:t>protected people.</w:t>
      </w:r>
    </w:p>
    <w:p w14:paraId="30432AF5" w14:textId="77777777" w:rsidR="00BE7939" w:rsidRPr="004573C3" w:rsidRDefault="00BE7939" w:rsidP="00A8563A">
      <w:pPr>
        <w:pStyle w:val="AH5Sec"/>
        <w:rPr>
          <w:rFonts w:eastAsia="Arial"/>
        </w:rPr>
      </w:pPr>
      <w:bookmarkStart w:id="178" w:name="_Toc150857418"/>
      <w:r w:rsidRPr="00562CAF">
        <w:rPr>
          <w:rStyle w:val="CharSectNo"/>
          <w:rFonts w:eastAsia="Arial"/>
        </w:rPr>
        <w:t>123</w:t>
      </w:r>
      <w:r w:rsidRPr="004573C3">
        <w:rPr>
          <w:rFonts w:eastAsia="Arial"/>
        </w:rPr>
        <w:tab/>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bookmarkEnd w:id="178"/>
    </w:p>
    <w:p w14:paraId="1BD3D492" w14:textId="77777777" w:rsidR="00BE7939" w:rsidRPr="004573C3" w:rsidRDefault="00BE7939" w:rsidP="00BE7939">
      <w:pPr>
        <w:pStyle w:val="Amain"/>
      </w:pPr>
      <w:r>
        <w:tab/>
      </w:r>
      <w:r w:rsidRPr="004573C3">
        <w:t>(1)</w:t>
      </w:r>
      <w:r w:rsidRPr="004573C3">
        <w:tab/>
        <w:t>Not</w:t>
      </w:r>
      <w:r w:rsidRPr="004573C3">
        <w:rPr>
          <w:spacing w:val="-1"/>
        </w:rPr>
        <w:t>h</w:t>
      </w:r>
      <w:r w:rsidRPr="004573C3">
        <w:t>ing</w:t>
      </w:r>
      <w:r w:rsidRPr="004573C3">
        <w:rPr>
          <w:spacing w:val="-18"/>
        </w:rPr>
        <w:t xml:space="preserve"> </w:t>
      </w:r>
      <w:r w:rsidRPr="004573C3">
        <w:t>in this part stops a</w:t>
      </w:r>
      <w:r w:rsidRPr="004573C3">
        <w:rPr>
          <w:spacing w:val="-11"/>
        </w:rPr>
        <w:t xml:space="preserve"> </w:t>
      </w:r>
      <w:r w:rsidRPr="004573C3">
        <w:t>person</w:t>
      </w:r>
      <w:r w:rsidRPr="004573C3">
        <w:rPr>
          <w:spacing w:val="-17"/>
        </w:rPr>
        <w:t xml:space="preserve"> </w:t>
      </w:r>
      <w:r w:rsidRPr="004573C3">
        <w:t>from</w:t>
      </w:r>
      <w:r w:rsidRPr="004573C3">
        <w:rPr>
          <w:spacing w:val="-14"/>
        </w:rPr>
        <w:t xml:space="preserve"> </w:t>
      </w:r>
      <w:r w:rsidRPr="004573C3">
        <w:t>a</w:t>
      </w:r>
      <w:r w:rsidRPr="004573C3">
        <w:rPr>
          <w:spacing w:val="-1"/>
        </w:rPr>
        <w:t>p</w:t>
      </w:r>
      <w:r w:rsidRPr="004573C3">
        <w:t>pl</w:t>
      </w:r>
      <w:r w:rsidRPr="004573C3">
        <w:rPr>
          <w:spacing w:val="-1"/>
        </w:rPr>
        <w:t>y</w:t>
      </w:r>
      <w:r w:rsidRPr="004573C3">
        <w:t>ing</w:t>
      </w:r>
      <w:r w:rsidRPr="004573C3">
        <w:rPr>
          <w:spacing w:val="-19"/>
        </w:rPr>
        <w:t xml:space="preserve"> </w:t>
      </w:r>
      <w:r w:rsidRPr="004573C3">
        <w:t>for,</w:t>
      </w:r>
      <w:r w:rsidRPr="004573C3">
        <w:rPr>
          <w:spacing w:val="-13"/>
        </w:rPr>
        <w:t xml:space="preserve"> </w:t>
      </w:r>
      <w:r w:rsidRPr="004573C3">
        <w:rPr>
          <w:spacing w:val="-1"/>
        </w:rPr>
        <w:t>o</w:t>
      </w:r>
      <w:r w:rsidRPr="004573C3">
        <w:t>r</w:t>
      </w:r>
      <w:r w:rsidRPr="004573C3">
        <w:rPr>
          <w:spacing w:val="-13"/>
        </w:rPr>
        <w:t xml:space="preserve"> </w:t>
      </w:r>
      <w:r w:rsidRPr="004573C3">
        <w:t>an</w:t>
      </w:r>
      <w:r w:rsidRPr="004573C3">
        <w:rPr>
          <w:spacing w:val="-12"/>
        </w:rPr>
        <w:t xml:space="preserve"> </w:t>
      </w:r>
      <w:r w:rsidRPr="004573C3">
        <w:t>issui</w:t>
      </w:r>
      <w:r w:rsidRPr="004573C3">
        <w:rPr>
          <w:spacing w:val="-1"/>
        </w:rPr>
        <w:t>n</w:t>
      </w:r>
      <w:r w:rsidRPr="004573C3">
        <w:t>g authority</w:t>
      </w:r>
      <w:r w:rsidRPr="004573C3">
        <w:rPr>
          <w:spacing w:val="-14"/>
        </w:rPr>
        <w:t xml:space="preserve"> </w:t>
      </w:r>
      <w:r w:rsidRPr="004573C3">
        <w:t>from</w:t>
      </w:r>
      <w:r w:rsidRPr="004573C3">
        <w:rPr>
          <w:spacing w:val="-10"/>
        </w:rPr>
        <w:t xml:space="preserve"> </w:t>
      </w:r>
      <w:r w:rsidRPr="004573C3">
        <w:t>making,</w:t>
      </w:r>
      <w:r w:rsidRPr="004573C3">
        <w:rPr>
          <w:spacing w:val="-14"/>
        </w:rPr>
        <w:t xml:space="preserve"> </w:t>
      </w:r>
      <w:r w:rsidRPr="004573C3">
        <w:t>a</w:t>
      </w:r>
      <w:r w:rsidRPr="004573C3">
        <w:rPr>
          <w:spacing w:val="-7"/>
        </w:rPr>
        <w:t xml:space="preserve"> </w:t>
      </w:r>
      <w:r w:rsidRPr="004573C3">
        <w:t>loc</w:t>
      </w:r>
      <w:r w:rsidRPr="004573C3">
        <w:rPr>
          <w:spacing w:val="1"/>
        </w:rPr>
        <w:t>a</w:t>
      </w:r>
      <w:r w:rsidRPr="004573C3">
        <w:t>l</w:t>
      </w:r>
      <w:r w:rsidRPr="004573C3">
        <w:rPr>
          <w:spacing w:val="-11"/>
        </w:rPr>
        <w:t xml:space="preserve"> </w:t>
      </w:r>
      <w:r w:rsidRPr="004573C3">
        <w:t>FVO</w:t>
      </w:r>
      <w:r w:rsidRPr="004573C3">
        <w:rPr>
          <w:spacing w:val="-11"/>
        </w:rPr>
        <w:t xml:space="preserve"> </w:t>
      </w:r>
      <w:r w:rsidRPr="004573C3">
        <w:t>even</w:t>
      </w:r>
      <w:r w:rsidRPr="004573C3">
        <w:rPr>
          <w:spacing w:val="-10"/>
        </w:rPr>
        <w:t xml:space="preserve"> </w:t>
      </w:r>
      <w:r w:rsidRPr="004573C3">
        <w:t>tho</w:t>
      </w:r>
      <w:r w:rsidRPr="004573C3">
        <w:rPr>
          <w:spacing w:val="-2"/>
        </w:rPr>
        <w:t>u</w:t>
      </w:r>
      <w:r w:rsidRPr="004573C3">
        <w:t>gh</w:t>
      </w:r>
      <w:r w:rsidRPr="004573C3">
        <w:rPr>
          <w:spacing w:val="-12"/>
        </w:rPr>
        <w:t xml:space="preserve"> </w:t>
      </w:r>
      <w:r w:rsidRPr="004573C3">
        <w:t>there</w:t>
      </w:r>
      <w:r w:rsidRPr="004573C3">
        <w:rPr>
          <w:spacing w:val="-10"/>
        </w:rPr>
        <w:t xml:space="preserve"> </w:t>
      </w:r>
      <w:r w:rsidRPr="004573C3">
        <w:t>is</w:t>
      </w:r>
      <w:r w:rsidRPr="004573C3">
        <w:rPr>
          <w:spacing w:val="-8"/>
        </w:rPr>
        <w:t xml:space="preserve"> </w:t>
      </w:r>
      <w:r w:rsidRPr="004573C3">
        <w:t>a</w:t>
      </w:r>
      <w:r w:rsidRPr="004573C3">
        <w:rPr>
          <w:spacing w:val="-7"/>
        </w:rPr>
        <w:t xml:space="preserve"> </w:t>
      </w:r>
      <w:r w:rsidRPr="004573C3">
        <w:t>recognis</w:t>
      </w:r>
      <w:r w:rsidRPr="004573C3">
        <w:rPr>
          <w:spacing w:val="1"/>
        </w:rPr>
        <w:t>e</w:t>
      </w:r>
      <w:r w:rsidRPr="004573C3">
        <w:t>d</w:t>
      </w:r>
      <w:r w:rsidRPr="004573C3">
        <w:rPr>
          <w:spacing w:val="-18"/>
        </w:rPr>
        <w:t xml:space="preserve"> </w:t>
      </w:r>
      <w:r w:rsidRPr="004573C3">
        <w:rPr>
          <w:spacing w:val="1"/>
        </w:rPr>
        <w:t>F</w:t>
      </w:r>
      <w:r w:rsidRPr="004573C3">
        <w:t>VO</w:t>
      </w:r>
      <w:r w:rsidRPr="004573C3">
        <w:rPr>
          <w:spacing w:val="-12"/>
        </w:rPr>
        <w:t xml:space="preserve"> </w:t>
      </w:r>
      <w:r w:rsidRPr="004573C3">
        <w:t>in</w:t>
      </w:r>
      <w:r w:rsidRPr="004573C3">
        <w:rPr>
          <w:spacing w:val="-9"/>
        </w:rPr>
        <w:t xml:space="preserve"> </w:t>
      </w:r>
      <w:r w:rsidRPr="004573C3">
        <w:t>for</w:t>
      </w:r>
      <w:r w:rsidRPr="004573C3">
        <w:rPr>
          <w:spacing w:val="1"/>
        </w:rPr>
        <w:t>c</w:t>
      </w:r>
      <w:r w:rsidRPr="004573C3">
        <w:t>e that</w:t>
      </w:r>
      <w:r w:rsidRPr="004573C3">
        <w:rPr>
          <w:spacing w:val="-4"/>
        </w:rPr>
        <w:t xml:space="preserve"> </w:t>
      </w:r>
      <w:r w:rsidRPr="004573C3">
        <w:rPr>
          <w:spacing w:val="1"/>
        </w:rPr>
        <w:t>a</w:t>
      </w:r>
      <w:r w:rsidRPr="004573C3">
        <w:rPr>
          <w:spacing w:val="-1"/>
        </w:rPr>
        <w:t>p</w:t>
      </w:r>
      <w:r w:rsidRPr="004573C3">
        <w:t>plies</w:t>
      </w:r>
      <w:r w:rsidRPr="004573C3">
        <w:rPr>
          <w:spacing w:val="-6"/>
        </w:rPr>
        <w:t xml:space="preserve"> </w:t>
      </w:r>
      <w:r w:rsidRPr="004573C3">
        <w:t>to</w:t>
      </w:r>
      <w:r w:rsidRPr="004573C3">
        <w:rPr>
          <w:spacing w:val="-2"/>
        </w:rPr>
        <w:t xml:space="preserve"> </w:t>
      </w:r>
      <w:r w:rsidRPr="004573C3">
        <w:t>the</w:t>
      </w:r>
      <w:r w:rsidRPr="004573C3">
        <w:rPr>
          <w:spacing w:val="-3"/>
        </w:rPr>
        <w:t xml:space="preserve"> </w:t>
      </w:r>
      <w:r w:rsidRPr="004573C3">
        <w:t>same</w:t>
      </w:r>
      <w:r w:rsidRPr="004573C3">
        <w:rPr>
          <w:spacing w:val="-5"/>
        </w:rPr>
        <w:t xml:space="preserve"> </w:t>
      </w:r>
      <w:r w:rsidRPr="004573C3">
        <w:t>respondent.</w:t>
      </w:r>
    </w:p>
    <w:p w14:paraId="288E972B" w14:textId="77777777" w:rsidR="00BE7939" w:rsidRPr="004573C3" w:rsidRDefault="00BE7939" w:rsidP="00BE7939">
      <w:pPr>
        <w:pStyle w:val="Amain"/>
        <w:keepLines/>
      </w:pPr>
      <w:r>
        <w:tab/>
      </w:r>
      <w:r w:rsidRPr="004573C3">
        <w:t>(2)</w:t>
      </w:r>
      <w:r w:rsidRPr="004573C3">
        <w:tab/>
        <w:t>However, a</w:t>
      </w:r>
      <w:r w:rsidRPr="004573C3">
        <w:rPr>
          <w:spacing w:val="8"/>
        </w:rPr>
        <w:t xml:space="preserve"> </w:t>
      </w:r>
      <w:r w:rsidRPr="004573C3">
        <w:t>poli</w:t>
      </w:r>
      <w:r w:rsidRPr="004573C3">
        <w:rPr>
          <w:spacing w:val="1"/>
        </w:rPr>
        <w:t>c</w:t>
      </w:r>
      <w:r w:rsidRPr="004573C3">
        <w:t>e</w:t>
      </w:r>
      <w:r w:rsidRPr="004573C3">
        <w:rPr>
          <w:spacing w:val="4"/>
        </w:rPr>
        <w:t xml:space="preserve"> </w:t>
      </w:r>
      <w:r w:rsidRPr="004573C3">
        <w:t>offi</w:t>
      </w:r>
      <w:r w:rsidRPr="004573C3">
        <w:rPr>
          <w:spacing w:val="1"/>
        </w:rPr>
        <w:t>c</w:t>
      </w:r>
      <w:r w:rsidRPr="004573C3">
        <w:t>er must not</w:t>
      </w:r>
      <w:r w:rsidRPr="004573C3">
        <w:rPr>
          <w:spacing w:val="7"/>
        </w:rPr>
        <w:t xml:space="preserve"> </w:t>
      </w:r>
      <w:r w:rsidR="004E1985" w:rsidRPr="00BF0FD5">
        <w:t>apply for</w:t>
      </w:r>
      <w:r w:rsidR="004E1985">
        <w:t xml:space="preserve"> </w:t>
      </w:r>
      <w:r w:rsidRPr="004573C3">
        <w:t>a</w:t>
      </w:r>
      <w:r w:rsidRPr="004573C3">
        <w:rPr>
          <w:spacing w:val="9"/>
        </w:rPr>
        <w:t xml:space="preserve"> </w:t>
      </w:r>
      <w:r w:rsidRPr="004573C3">
        <w:t>loc</w:t>
      </w:r>
      <w:r w:rsidRPr="004573C3">
        <w:rPr>
          <w:spacing w:val="1"/>
        </w:rPr>
        <w:t>a</w:t>
      </w:r>
      <w:r w:rsidRPr="004573C3">
        <w:t>l</w:t>
      </w:r>
      <w:r w:rsidRPr="004573C3">
        <w:rPr>
          <w:spacing w:val="5"/>
        </w:rPr>
        <w:t xml:space="preserve"> </w:t>
      </w:r>
      <w:r w:rsidRPr="004573C3">
        <w:t>FVO</w:t>
      </w:r>
      <w:r w:rsidRPr="004573C3">
        <w:rPr>
          <w:spacing w:val="3"/>
        </w:rPr>
        <w:t xml:space="preserve"> </w:t>
      </w:r>
      <w:r w:rsidRPr="004573C3">
        <w:t>if</w:t>
      </w:r>
      <w:r w:rsidRPr="004573C3">
        <w:rPr>
          <w:spacing w:val="8"/>
        </w:rPr>
        <w:t xml:space="preserve"> </w:t>
      </w:r>
      <w:r w:rsidRPr="004573C3">
        <w:t>the</w:t>
      </w:r>
      <w:r w:rsidRPr="004573C3">
        <w:rPr>
          <w:spacing w:val="6"/>
        </w:rPr>
        <w:t xml:space="preserve"> </w:t>
      </w:r>
      <w:r w:rsidRPr="004573C3">
        <w:t>police</w:t>
      </w:r>
      <w:r w:rsidRPr="004573C3">
        <w:rPr>
          <w:spacing w:val="5"/>
        </w:rPr>
        <w:t xml:space="preserve"> </w:t>
      </w:r>
      <w:r w:rsidRPr="004573C3">
        <w:t>offic</w:t>
      </w:r>
      <w:r w:rsidRPr="004573C3">
        <w:rPr>
          <w:spacing w:val="1"/>
        </w:rPr>
        <w:t>e</w:t>
      </w:r>
      <w:r w:rsidRPr="004573C3">
        <w:t>r</w:t>
      </w:r>
      <w:r w:rsidRPr="004573C3">
        <w:rPr>
          <w:spacing w:val="3"/>
        </w:rPr>
        <w:t xml:space="preserve"> </w:t>
      </w:r>
      <w:r w:rsidRPr="004573C3">
        <w:t>is</w:t>
      </w:r>
      <w:r w:rsidRPr="004573C3">
        <w:rPr>
          <w:spacing w:val="8"/>
        </w:rPr>
        <w:t xml:space="preserve"> </w:t>
      </w:r>
      <w:r w:rsidRPr="004573C3">
        <w:t>aw</w:t>
      </w:r>
      <w:r w:rsidRPr="004573C3">
        <w:rPr>
          <w:spacing w:val="1"/>
        </w:rPr>
        <w:t>a</w:t>
      </w:r>
      <w:r w:rsidRPr="004573C3">
        <w:t>re that</w:t>
      </w:r>
      <w:r w:rsidRPr="004573C3">
        <w:rPr>
          <w:spacing w:val="27"/>
        </w:rPr>
        <w:t xml:space="preserve"> </w:t>
      </w:r>
      <w:r w:rsidRPr="004573C3">
        <w:t>th</w:t>
      </w:r>
      <w:r w:rsidRPr="004573C3">
        <w:rPr>
          <w:spacing w:val="1"/>
        </w:rPr>
        <w:t>e</w:t>
      </w:r>
      <w:r w:rsidRPr="004573C3">
        <w:t>re</w:t>
      </w:r>
      <w:r w:rsidRPr="004573C3">
        <w:rPr>
          <w:spacing w:val="26"/>
        </w:rPr>
        <w:t xml:space="preserve"> </w:t>
      </w:r>
      <w:r w:rsidRPr="004573C3">
        <w:t>is</w:t>
      </w:r>
      <w:r w:rsidRPr="004573C3">
        <w:rPr>
          <w:spacing w:val="29"/>
        </w:rPr>
        <w:t xml:space="preserve"> </w:t>
      </w:r>
      <w:r w:rsidRPr="004573C3">
        <w:rPr>
          <w:spacing w:val="1"/>
        </w:rPr>
        <w:t>a</w:t>
      </w:r>
      <w:r w:rsidRPr="004573C3">
        <w:t>lr</w:t>
      </w:r>
      <w:r w:rsidRPr="004573C3">
        <w:rPr>
          <w:spacing w:val="1"/>
        </w:rPr>
        <w:t>e</w:t>
      </w:r>
      <w:r w:rsidRPr="004573C3">
        <w:t>ady</w:t>
      </w:r>
      <w:r w:rsidRPr="004573C3">
        <w:rPr>
          <w:spacing w:val="24"/>
        </w:rPr>
        <w:t xml:space="preserve"> </w:t>
      </w:r>
      <w:r w:rsidRPr="004573C3">
        <w:t>a</w:t>
      </w:r>
      <w:r w:rsidRPr="004573C3">
        <w:rPr>
          <w:spacing w:val="30"/>
        </w:rPr>
        <w:t xml:space="preserve"> </w:t>
      </w:r>
      <w:r w:rsidRPr="004573C3">
        <w:t>recognised</w:t>
      </w:r>
      <w:r w:rsidRPr="004573C3">
        <w:rPr>
          <w:spacing w:val="20"/>
        </w:rPr>
        <w:t xml:space="preserve"> </w:t>
      </w:r>
      <w:r w:rsidRPr="004573C3">
        <w:t>F</w:t>
      </w:r>
      <w:r w:rsidRPr="004573C3">
        <w:rPr>
          <w:spacing w:val="1"/>
        </w:rPr>
        <w:t>V</w:t>
      </w:r>
      <w:r w:rsidRPr="004573C3">
        <w:t>O</w:t>
      </w:r>
      <w:r w:rsidRPr="004573C3">
        <w:rPr>
          <w:spacing w:val="25"/>
        </w:rPr>
        <w:t xml:space="preserve"> </w:t>
      </w:r>
      <w:r w:rsidRPr="004573C3">
        <w:t>t</w:t>
      </w:r>
      <w:r w:rsidRPr="004573C3">
        <w:rPr>
          <w:spacing w:val="1"/>
        </w:rPr>
        <w:t>ha</w:t>
      </w:r>
      <w:r w:rsidRPr="004573C3">
        <w:t>t</w:t>
      </w:r>
      <w:r w:rsidRPr="004573C3">
        <w:rPr>
          <w:spacing w:val="27"/>
        </w:rPr>
        <w:t xml:space="preserve"> </w:t>
      </w:r>
      <w:r w:rsidRPr="004573C3">
        <w:t>is</w:t>
      </w:r>
      <w:r w:rsidRPr="004573C3">
        <w:rPr>
          <w:spacing w:val="29"/>
        </w:rPr>
        <w:t xml:space="preserve"> </w:t>
      </w:r>
      <w:r w:rsidRPr="004573C3">
        <w:t>enfor</w:t>
      </w:r>
      <w:r w:rsidRPr="004573C3">
        <w:rPr>
          <w:spacing w:val="1"/>
        </w:rPr>
        <w:t>c</w:t>
      </w:r>
      <w:r w:rsidRPr="004573C3">
        <w:t>eable</w:t>
      </w:r>
      <w:r w:rsidRPr="004573C3">
        <w:rPr>
          <w:spacing w:val="20"/>
        </w:rPr>
        <w:t xml:space="preserve"> </w:t>
      </w:r>
      <w:r w:rsidRPr="004573C3">
        <w:t>against</w:t>
      </w:r>
      <w:r w:rsidRPr="004573C3">
        <w:rPr>
          <w:spacing w:val="24"/>
        </w:rPr>
        <w:t xml:space="preserve"> </w:t>
      </w:r>
      <w:r w:rsidRPr="004573C3">
        <w:t>the</w:t>
      </w:r>
      <w:r w:rsidRPr="004573C3">
        <w:rPr>
          <w:spacing w:val="27"/>
        </w:rPr>
        <w:t xml:space="preserve"> </w:t>
      </w:r>
      <w:r w:rsidRPr="004573C3">
        <w:t>respondent in relation to a protected person which—</w:t>
      </w:r>
    </w:p>
    <w:p w14:paraId="014A13F5" w14:textId="77777777" w:rsidR="00BE7939" w:rsidRPr="004573C3" w:rsidRDefault="00BE7939" w:rsidP="00BE7939">
      <w:pPr>
        <w:pStyle w:val="Apara"/>
      </w:pPr>
      <w:r>
        <w:tab/>
      </w:r>
      <w:r w:rsidRPr="004573C3">
        <w:t>(a)</w:t>
      </w:r>
      <w:r w:rsidRPr="004573C3">
        <w:tab/>
        <w:t>applies to the same respondent and protected person; and</w:t>
      </w:r>
    </w:p>
    <w:p w14:paraId="11EC4E7C" w14:textId="77777777" w:rsidR="00BE7939" w:rsidRPr="004573C3" w:rsidRDefault="00BE7939" w:rsidP="00BE7939">
      <w:pPr>
        <w:pStyle w:val="Apara"/>
      </w:pPr>
      <w:r>
        <w:tab/>
      </w:r>
      <w:r w:rsidRPr="004573C3">
        <w:t>(b)</w:t>
      </w:r>
      <w:r w:rsidRPr="004573C3">
        <w:tab/>
        <w:t>was made by a court of any jurisdiction.</w:t>
      </w:r>
    </w:p>
    <w:p w14:paraId="318BB288" w14:textId="77777777" w:rsidR="00BE7939" w:rsidRPr="004573C3" w:rsidRDefault="00BE7939" w:rsidP="00E815C6">
      <w:pPr>
        <w:pStyle w:val="AH4SubDiv"/>
        <w:rPr>
          <w:rFonts w:eastAsia="Arial"/>
        </w:rPr>
      </w:pPr>
      <w:bookmarkStart w:id="179" w:name="_Toc150857419"/>
      <w:r w:rsidRPr="004573C3">
        <w:rPr>
          <w:rFonts w:eastAsia="Arial"/>
        </w:rPr>
        <w:t>Subdivision 9.2.2</w:t>
      </w:r>
      <w:r w:rsidRPr="004573C3">
        <w:rPr>
          <w:rFonts w:eastAsia="Arial"/>
        </w:rPr>
        <w:tab/>
        <w:t>Enforcement</w:t>
      </w:r>
      <w:r w:rsidRPr="004573C3">
        <w:rPr>
          <w:rFonts w:eastAsia="Arial"/>
          <w:spacing w:val="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4"/>
        </w:rPr>
        <w:t xml:space="preserve"> </w:t>
      </w:r>
      <w:r w:rsidRPr="004573C3">
        <w:rPr>
          <w:rFonts w:eastAsia="Arial"/>
        </w:rPr>
        <w:t>FVOs</w:t>
      </w:r>
      <w:bookmarkEnd w:id="179"/>
    </w:p>
    <w:p w14:paraId="574CD552" w14:textId="77777777" w:rsidR="00BE7939" w:rsidRPr="004573C3" w:rsidRDefault="00BE7939" w:rsidP="00E815C6">
      <w:pPr>
        <w:pStyle w:val="AH5Sec"/>
        <w:rPr>
          <w:rFonts w:eastAsia="Arial"/>
        </w:rPr>
      </w:pPr>
      <w:bookmarkStart w:id="180" w:name="_Toc150857420"/>
      <w:r w:rsidRPr="00562CAF">
        <w:rPr>
          <w:rStyle w:val="CharSectNo"/>
          <w:rFonts w:eastAsia="Arial"/>
        </w:rPr>
        <w:t>124</w:t>
      </w:r>
      <w:r w:rsidRPr="004573C3">
        <w:rPr>
          <w:rFonts w:eastAsia="Arial"/>
        </w:rPr>
        <w:tab/>
        <w:t>Recognised</w:t>
      </w:r>
      <w:r w:rsidRPr="004573C3">
        <w:rPr>
          <w:rFonts w:eastAsia="Arial"/>
          <w:spacing w:val="-11"/>
        </w:rPr>
        <w:t xml:space="preserve"> </w:t>
      </w:r>
      <w:r w:rsidRPr="004573C3">
        <w:rPr>
          <w:rFonts w:eastAsia="Arial"/>
        </w:rPr>
        <w:t>FVOs</w:t>
      </w:r>
      <w:r w:rsidRPr="004573C3">
        <w:rPr>
          <w:rFonts w:eastAsia="Arial"/>
          <w:spacing w:val="-5"/>
        </w:rPr>
        <w:t xml:space="preserve"> </w:t>
      </w:r>
      <w:r w:rsidRPr="004573C3">
        <w:rPr>
          <w:rFonts w:eastAsia="Arial"/>
        </w:rPr>
        <w:t>and</w:t>
      </w:r>
      <w:r w:rsidRPr="004573C3">
        <w:rPr>
          <w:rFonts w:eastAsia="Arial"/>
          <w:spacing w:val="-4"/>
        </w:rPr>
        <w:t xml:space="preserve"> </w:t>
      </w:r>
      <w:r w:rsidRPr="004573C3">
        <w:rPr>
          <w:rFonts w:eastAsia="Arial"/>
        </w:rPr>
        <w:t>amendments</w:t>
      </w:r>
      <w:r w:rsidRPr="004573C3">
        <w:rPr>
          <w:rFonts w:eastAsia="Arial"/>
          <w:spacing w:val="-9"/>
        </w:rPr>
        <w:t xml:space="preserve"> </w:t>
      </w:r>
      <w:r w:rsidRPr="004573C3">
        <w:rPr>
          <w:rFonts w:eastAsia="Arial"/>
        </w:rPr>
        <w:t>are</w:t>
      </w:r>
      <w:r w:rsidRPr="004573C3">
        <w:rPr>
          <w:rFonts w:eastAsia="Arial"/>
          <w:spacing w:val="-3"/>
        </w:rPr>
        <w:t xml:space="preserve"> </w:t>
      </w:r>
      <w:r w:rsidRPr="004573C3">
        <w:rPr>
          <w:rFonts w:eastAsia="Arial"/>
        </w:rPr>
        <w:t>enforceable</w:t>
      </w:r>
      <w:r w:rsidRPr="004573C3">
        <w:rPr>
          <w:rFonts w:eastAsia="Arial"/>
          <w:spacing w:val="-11"/>
        </w:rPr>
        <w:t xml:space="preserve"> </w:t>
      </w:r>
      <w:r w:rsidRPr="004573C3">
        <w:rPr>
          <w:rFonts w:eastAsia="Arial"/>
        </w:rPr>
        <w:t>against</w:t>
      </w:r>
      <w:r w:rsidRPr="004573C3">
        <w:rPr>
          <w:rFonts w:eastAsia="Arial"/>
          <w:spacing w:val="-7"/>
        </w:rPr>
        <w:t xml:space="preserve"> </w:t>
      </w:r>
      <w:r w:rsidRPr="004573C3">
        <w:rPr>
          <w:rFonts w:eastAsia="Arial"/>
        </w:rPr>
        <w:t>respondent</w:t>
      </w:r>
      <w:bookmarkEnd w:id="180"/>
    </w:p>
    <w:p w14:paraId="39A09F0A" w14:textId="77777777" w:rsidR="00BE7939" w:rsidRPr="004573C3" w:rsidRDefault="00BE7939" w:rsidP="00E815C6">
      <w:pPr>
        <w:pStyle w:val="Amain"/>
        <w:keepNext/>
      </w:pPr>
      <w:r>
        <w:tab/>
      </w:r>
      <w:r w:rsidRPr="004573C3">
        <w:t>(1)</w:t>
      </w:r>
      <w:r w:rsidRPr="004573C3">
        <w:tab/>
        <w:t>A</w:t>
      </w:r>
      <w:r w:rsidRPr="004573C3">
        <w:rPr>
          <w:spacing w:val="9"/>
        </w:rPr>
        <w:t xml:space="preserve"> </w:t>
      </w:r>
      <w:r w:rsidRPr="004573C3">
        <w:t>r</w:t>
      </w:r>
      <w:r w:rsidRPr="004573C3">
        <w:rPr>
          <w:spacing w:val="1"/>
        </w:rPr>
        <w:t>e</w:t>
      </w:r>
      <w:r w:rsidRPr="004573C3">
        <w:t>cogni</w:t>
      </w:r>
      <w:r w:rsidRPr="004573C3">
        <w:rPr>
          <w:spacing w:val="1"/>
        </w:rPr>
        <w:t>s</w:t>
      </w:r>
      <w:r w:rsidRPr="004573C3">
        <w:t>ed</w:t>
      </w:r>
      <w:r w:rsidRPr="004573C3">
        <w:rPr>
          <w:spacing w:val="1"/>
        </w:rPr>
        <w:t xml:space="preserve"> </w:t>
      </w:r>
      <w:r w:rsidRPr="004573C3">
        <w:t>FVO,</w:t>
      </w:r>
      <w:r w:rsidRPr="004573C3">
        <w:rPr>
          <w:spacing w:val="6"/>
        </w:rPr>
        <w:t xml:space="preserve"> </w:t>
      </w:r>
      <w:r w:rsidRPr="004573C3">
        <w:t>or</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d amendment</w:t>
      </w:r>
      <w:r w:rsidRPr="004573C3">
        <w:rPr>
          <w:spacing w:val="3"/>
        </w:rPr>
        <w:t xml:space="preserve"> </w:t>
      </w:r>
      <w:r w:rsidRPr="004573C3">
        <w:t>to</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 xml:space="preserve">d </w:t>
      </w:r>
      <w:r w:rsidRPr="004573C3">
        <w:rPr>
          <w:spacing w:val="1"/>
        </w:rPr>
        <w:t>F</w:t>
      </w:r>
      <w:r w:rsidRPr="004573C3">
        <w:t>VO,</w:t>
      </w:r>
      <w:r w:rsidRPr="004573C3">
        <w:rPr>
          <w:spacing w:val="6"/>
        </w:rPr>
        <w:t xml:space="preserve"> </w:t>
      </w:r>
      <w:r w:rsidRPr="004573C3">
        <w:t>is</w:t>
      </w:r>
      <w:r w:rsidRPr="004573C3">
        <w:rPr>
          <w:spacing w:val="10"/>
        </w:rPr>
        <w:t xml:space="preserve"> </w:t>
      </w:r>
      <w:r w:rsidRPr="004573C3">
        <w:t>enfor</w:t>
      </w:r>
      <w:r w:rsidRPr="004573C3">
        <w:rPr>
          <w:spacing w:val="1"/>
        </w:rPr>
        <w:t>c</w:t>
      </w:r>
      <w:r w:rsidRPr="004573C3">
        <w:t>eable against</w:t>
      </w:r>
      <w:r w:rsidRPr="004573C3">
        <w:rPr>
          <w:spacing w:val="-6"/>
        </w:rPr>
        <w:t xml:space="preserve"> </w:t>
      </w:r>
      <w:r w:rsidRPr="004573C3">
        <w:t>the</w:t>
      </w:r>
      <w:r w:rsidRPr="004573C3">
        <w:rPr>
          <w:spacing w:val="-3"/>
        </w:rPr>
        <w:t xml:space="preserve"> </w:t>
      </w:r>
      <w:r w:rsidRPr="004573C3">
        <w:t>respondent</w:t>
      </w:r>
      <w:r w:rsidRPr="004573C3">
        <w:rPr>
          <w:spacing w:val="-9"/>
        </w:rPr>
        <w:t xml:space="preserve"> </w:t>
      </w:r>
      <w:r w:rsidRPr="004573C3">
        <w:t>in the ACT.</w:t>
      </w:r>
    </w:p>
    <w:p w14:paraId="62022889" w14:textId="77777777" w:rsidR="00BE7939" w:rsidRPr="004573C3" w:rsidRDefault="00BE7939" w:rsidP="00BE7939">
      <w:pPr>
        <w:pStyle w:val="Amain"/>
      </w:pPr>
      <w:r>
        <w:tab/>
      </w:r>
      <w:r w:rsidRPr="004573C3">
        <w:t>(2)</w:t>
      </w:r>
      <w:r w:rsidRPr="004573C3">
        <w:tab/>
        <w:t>A</w:t>
      </w:r>
      <w:r w:rsidRPr="004573C3">
        <w:rPr>
          <w:spacing w:val="6"/>
        </w:rPr>
        <w:t xml:space="preserve"> </w:t>
      </w:r>
      <w:r w:rsidRPr="004573C3">
        <w:t>recognised</w:t>
      </w:r>
      <w:r w:rsidRPr="004573C3">
        <w:rPr>
          <w:spacing w:val="-3"/>
        </w:rPr>
        <w:t xml:space="preserve"> </w:t>
      </w:r>
      <w:r w:rsidRPr="004573C3">
        <w:rPr>
          <w:spacing w:val="1"/>
        </w:rPr>
        <w:t>F</w:t>
      </w:r>
      <w:r w:rsidRPr="004573C3">
        <w:t>VO</w:t>
      </w:r>
      <w:r w:rsidRPr="004573C3">
        <w:rPr>
          <w:spacing w:val="4"/>
        </w:rPr>
        <w:t xml:space="preserve"> </w:t>
      </w:r>
      <w:r w:rsidRPr="004573C3">
        <w:t>that</w:t>
      </w:r>
      <w:r w:rsidRPr="004573C3">
        <w:rPr>
          <w:spacing w:val="6"/>
        </w:rPr>
        <w:t xml:space="preserve"> </w:t>
      </w:r>
      <w:r w:rsidRPr="004573C3">
        <w:t>is</w:t>
      </w:r>
      <w:r w:rsidRPr="004573C3">
        <w:rPr>
          <w:spacing w:val="6"/>
        </w:rPr>
        <w:t xml:space="preserve"> </w:t>
      </w:r>
      <w:r w:rsidRPr="004573C3">
        <w:t>a</w:t>
      </w:r>
      <w:r w:rsidRPr="004573C3">
        <w:rPr>
          <w:spacing w:val="7"/>
        </w:rPr>
        <w:t xml:space="preserve"> </w:t>
      </w:r>
      <w:r w:rsidRPr="004573C3">
        <w:t>local</w:t>
      </w:r>
      <w:r w:rsidRPr="004573C3">
        <w:rPr>
          <w:spacing w:val="5"/>
        </w:rPr>
        <w:t xml:space="preserve"> </w:t>
      </w:r>
      <w:r w:rsidRPr="004573C3">
        <w:t>FVO</w:t>
      </w:r>
      <w:r w:rsidRPr="004573C3">
        <w:rPr>
          <w:spacing w:val="4"/>
        </w:rPr>
        <w:t xml:space="preserve"> </w:t>
      </w:r>
      <w:r w:rsidRPr="004573C3">
        <w:t>b</w:t>
      </w:r>
      <w:r w:rsidRPr="004573C3">
        <w:rPr>
          <w:spacing w:val="1"/>
        </w:rPr>
        <w:t>e</w:t>
      </w:r>
      <w:r w:rsidRPr="004573C3">
        <w:t>comes</w:t>
      </w:r>
      <w:r w:rsidRPr="004573C3">
        <w:rPr>
          <w:spacing w:val="1"/>
        </w:rPr>
        <w:t xml:space="preserve"> </w:t>
      </w:r>
      <w:r w:rsidRPr="004573C3">
        <w:t>enfor</w:t>
      </w:r>
      <w:r w:rsidRPr="004573C3">
        <w:rPr>
          <w:spacing w:val="1"/>
        </w:rPr>
        <w:t>c</w:t>
      </w:r>
      <w:r w:rsidRPr="004573C3">
        <w:t>eable</w:t>
      </w:r>
      <w:r w:rsidRPr="004573C3">
        <w:rPr>
          <w:spacing w:val="-3"/>
        </w:rPr>
        <w:t xml:space="preserve"> </w:t>
      </w:r>
      <w:r w:rsidRPr="004573C3">
        <w:rPr>
          <w:spacing w:val="1"/>
        </w:rPr>
        <w:t>a</w:t>
      </w:r>
      <w:r w:rsidRPr="004573C3">
        <w:rPr>
          <w:spacing w:val="-1"/>
        </w:rPr>
        <w:t>g</w:t>
      </w:r>
      <w:r w:rsidRPr="004573C3">
        <w:rPr>
          <w:spacing w:val="1"/>
        </w:rPr>
        <w:t>a</w:t>
      </w:r>
      <w:r w:rsidRPr="004573C3">
        <w:t>inst</w:t>
      </w:r>
      <w:r w:rsidRPr="004573C3">
        <w:rPr>
          <w:spacing w:val="3"/>
        </w:rPr>
        <w:t xml:space="preserve"> </w:t>
      </w:r>
      <w:r w:rsidRPr="004573C3">
        <w:t>the</w:t>
      </w:r>
      <w:r w:rsidRPr="004573C3">
        <w:rPr>
          <w:spacing w:val="5"/>
        </w:rPr>
        <w:t xml:space="preserve"> </w:t>
      </w:r>
      <w:r w:rsidRPr="004573C3">
        <w:t>respondent in</w:t>
      </w:r>
      <w:r w:rsidRPr="004573C3">
        <w:rPr>
          <w:spacing w:val="-10"/>
        </w:rPr>
        <w:t xml:space="preserve"> </w:t>
      </w:r>
      <w:r w:rsidRPr="004573C3">
        <w:t>the ACT</w:t>
      </w:r>
      <w:r w:rsidRPr="004573C3">
        <w:rPr>
          <w:spacing w:val="-18"/>
        </w:rPr>
        <w:t xml:space="preserve"> </w:t>
      </w:r>
      <w:r w:rsidRPr="004573C3">
        <w:t>when</w:t>
      </w:r>
      <w:r w:rsidRPr="004573C3">
        <w:rPr>
          <w:spacing w:val="-13"/>
        </w:rPr>
        <w:t xml:space="preserve"> </w:t>
      </w:r>
      <w:r w:rsidRPr="004573C3">
        <w:t>the</w:t>
      </w:r>
      <w:r w:rsidRPr="004573C3">
        <w:rPr>
          <w:spacing w:val="-11"/>
        </w:rPr>
        <w:t xml:space="preserve"> </w:t>
      </w:r>
      <w:r w:rsidRPr="004573C3">
        <w:t>respondent</w:t>
      </w:r>
      <w:r w:rsidRPr="004573C3">
        <w:rPr>
          <w:spacing w:val="-17"/>
        </w:rPr>
        <w:t xml:space="preserve"> </w:t>
      </w:r>
      <w:r w:rsidRPr="004573C3">
        <w:t>is</w:t>
      </w:r>
      <w:r w:rsidRPr="004573C3">
        <w:rPr>
          <w:spacing w:val="-9"/>
        </w:rPr>
        <w:t xml:space="preserve"> </w:t>
      </w:r>
      <w:r w:rsidRPr="004573C3">
        <w:rPr>
          <w:spacing w:val="-1"/>
        </w:rPr>
        <w:t>p</w:t>
      </w:r>
      <w:r w:rsidRPr="004573C3">
        <w:t>ro</w:t>
      </w:r>
      <w:r w:rsidRPr="004573C3">
        <w:rPr>
          <w:spacing w:val="-1"/>
        </w:rPr>
        <w:t>p</w:t>
      </w:r>
      <w:r w:rsidRPr="004573C3">
        <w:t>er</w:t>
      </w:r>
      <w:r w:rsidRPr="004573C3">
        <w:rPr>
          <w:spacing w:val="-1"/>
        </w:rPr>
        <w:t>l</w:t>
      </w:r>
      <w:r w:rsidRPr="004573C3">
        <w:t>y</w:t>
      </w:r>
      <w:r w:rsidRPr="004573C3">
        <w:rPr>
          <w:spacing w:val="-15"/>
        </w:rPr>
        <w:t xml:space="preserve"> </w:t>
      </w:r>
      <w:r w:rsidRPr="004573C3">
        <w:t>n</w:t>
      </w:r>
      <w:r w:rsidRPr="004573C3">
        <w:rPr>
          <w:spacing w:val="-1"/>
        </w:rPr>
        <w:t>o</w:t>
      </w:r>
      <w:r w:rsidRPr="004573C3">
        <w:t>tified</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making</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FVO under</w:t>
      </w:r>
      <w:r w:rsidRPr="004573C3">
        <w:rPr>
          <w:spacing w:val="-5"/>
        </w:rPr>
        <w:t xml:space="preserve"> </w:t>
      </w:r>
      <w:r w:rsidRPr="004573C3">
        <w:rPr>
          <w:spacing w:val="-4"/>
        </w:rPr>
        <w:t xml:space="preserve">territory </w:t>
      </w:r>
      <w:r w:rsidRPr="004573C3">
        <w:t>law.</w:t>
      </w:r>
    </w:p>
    <w:p w14:paraId="07D9EAD0" w14:textId="77777777" w:rsidR="00BE7939" w:rsidRPr="004573C3" w:rsidRDefault="00BE7939" w:rsidP="00BE7939">
      <w:pPr>
        <w:pStyle w:val="Amain"/>
      </w:pPr>
      <w:r>
        <w:tab/>
      </w:r>
      <w:r w:rsidRPr="004573C3">
        <w:t>(3)</w:t>
      </w:r>
      <w:r w:rsidRPr="004573C3">
        <w:tab/>
        <w:t>A</w:t>
      </w:r>
      <w:r w:rsidRPr="004573C3">
        <w:rPr>
          <w:spacing w:val="17"/>
        </w:rPr>
        <w:t xml:space="preserve"> </w:t>
      </w:r>
      <w:r w:rsidRPr="004573C3">
        <w:t>recognised</w:t>
      </w:r>
      <w:r w:rsidRPr="004573C3">
        <w:rPr>
          <w:spacing w:val="10"/>
        </w:rPr>
        <w:t xml:space="preserve"> </w:t>
      </w:r>
      <w:r w:rsidRPr="004573C3">
        <w:t>FVO</w:t>
      </w:r>
      <w:r w:rsidRPr="004573C3">
        <w:rPr>
          <w:spacing w:val="13"/>
        </w:rPr>
        <w:t xml:space="preserve"> </w:t>
      </w:r>
      <w:r w:rsidRPr="004573C3">
        <w:t>that</w:t>
      </w:r>
      <w:r w:rsidRPr="004573C3">
        <w:rPr>
          <w:spacing w:val="17"/>
        </w:rPr>
        <w:t xml:space="preserve"> </w:t>
      </w:r>
      <w:r w:rsidRPr="004573C3">
        <w:t>is</w:t>
      </w:r>
      <w:r w:rsidRPr="004573C3">
        <w:rPr>
          <w:spacing w:val="18"/>
        </w:rPr>
        <w:t xml:space="preserve"> </w:t>
      </w:r>
      <w:r w:rsidRPr="004573C3">
        <w:t>a</w:t>
      </w:r>
      <w:r w:rsidRPr="004573C3">
        <w:rPr>
          <w:spacing w:val="18"/>
        </w:rPr>
        <w:t xml:space="preserve"> </w:t>
      </w:r>
      <w:r w:rsidRPr="004573C3">
        <w:t>non-local</w:t>
      </w:r>
      <w:r w:rsidRPr="004573C3">
        <w:rPr>
          <w:spacing w:val="12"/>
        </w:rPr>
        <w:t xml:space="preserve"> </w:t>
      </w:r>
      <w:r w:rsidRPr="004573C3">
        <w:t>F</w:t>
      </w:r>
      <w:r w:rsidRPr="004573C3">
        <w:rPr>
          <w:spacing w:val="1"/>
        </w:rPr>
        <w:t>V</w:t>
      </w:r>
      <w:r w:rsidRPr="004573C3">
        <w:t>O</w:t>
      </w:r>
      <w:r w:rsidRPr="004573C3">
        <w:rPr>
          <w:spacing w:val="13"/>
        </w:rPr>
        <w:t xml:space="preserve"> </w:t>
      </w:r>
      <w:r w:rsidRPr="004573C3">
        <w:t>(oth</w:t>
      </w:r>
      <w:r w:rsidRPr="004573C3">
        <w:rPr>
          <w:spacing w:val="1"/>
        </w:rPr>
        <w:t>e</w:t>
      </w:r>
      <w:r w:rsidRPr="004573C3">
        <w:t>r</w:t>
      </w:r>
      <w:r w:rsidRPr="004573C3">
        <w:rPr>
          <w:spacing w:val="13"/>
        </w:rPr>
        <w:t xml:space="preserve"> </w:t>
      </w:r>
      <w:r w:rsidRPr="004573C3">
        <w:t>than</w:t>
      </w:r>
      <w:r w:rsidRPr="004573C3">
        <w:rPr>
          <w:spacing w:val="15"/>
        </w:rPr>
        <w:t xml:space="preserve"> </w:t>
      </w:r>
      <w:r w:rsidRPr="004573C3">
        <w:t>a</w:t>
      </w:r>
      <w:r w:rsidRPr="004573C3">
        <w:rPr>
          <w:spacing w:val="18"/>
        </w:rPr>
        <w:t xml:space="preserve"> </w:t>
      </w:r>
      <w:r w:rsidRPr="004573C3">
        <w:t>foreign</w:t>
      </w:r>
      <w:r w:rsidRPr="004573C3">
        <w:rPr>
          <w:spacing w:val="14"/>
        </w:rPr>
        <w:t xml:space="preserve"> </w:t>
      </w:r>
      <w:r w:rsidRPr="004573C3">
        <w:t>order)</w:t>
      </w:r>
      <w:r w:rsidRPr="004573C3">
        <w:rPr>
          <w:spacing w:val="13"/>
        </w:rPr>
        <w:t xml:space="preserve"> </w:t>
      </w:r>
      <w:r w:rsidRPr="004573C3">
        <w:t>becomes enfor</w:t>
      </w:r>
      <w:r w:rsidRPr="004573C3">
        <w:rPr>
          <w:spacing w:val="1"/>
        </w:rPr>
        <w:t>c</w:t>
      </w:r>
      <w:r w:rsidRPr="004573C3">
        <w:t xml:space="preserve">eable </w:t>
      </w:r>
      <w:r w:rsidRPr="004573C3">
        <w:rPr>
          <w:spacing w:val="1"/>
        </w:rPr>
        <w:t>a</w:t>
      </w:r>
      <w:r w:rsidRPr="004573C3">
        <w:rPr>
          <w:spacing w:val="-1"/>
        </w:rPr>
        <w:t>g</w:t>
      </w:r>
      <w:r w:rsidRPr="004573C3">
        <w:t>ainst</w:t>
      </w:r>
      <w:r w:rsidRPr="004573C3">
        <w:rPr>
          <w:spacing w:val="4"/>
        </w:rPr>
        <w:t xml:space="preserve"> </w:t>
      </w:r>
      <w:r w:rsidRPr="004573C3">
        <w:t>a</w:t>
      </w:r>
      <w:r w:rsidRPr="004573C3">
        <w:rPr>
          <w:spacing w:val="10"/>
        </w:rPr>
        <w:t xml:space="preserve"> </w:t>
      </w:r>
      <w:r w:rsidRPr="004573C3">
        <w:t>respondent</w:t>
      </w:r>
      <w:r w:rsidRPr="004573C3">
        <w:rPr>
          <w:spacing w:val="2"/>
        </w:rPr>
        <w:t xml:space="preserve"> </w:t>
      </w:r>
      <w:r w:rsidRPr="004573C3">
        <w:t>in</w:t>
      </w:r>
      <w:r w:rsidRPr="004573C3">
        <w:rPr>
          <w:spacing w:val="9"/>
        </w:rPr>
        <w:t xml:space="preserve"> </w:t>
      </w:r>
      <w:r w:rsidRPr="004573C3">
        <w:t>the ACT</w:t>
      </w:r>
      <w:r w:rsidRPr="004573C3">
        <w:rPr>
          <w:spacing w:val="1"/>
        </w:rPr>
        <w:t xml:space="preserve"> </w:t>
      </w:r>
      <w:r w:rsidRPr="004573C3">
        <w:t>when</w:t>
      </w:r>
      <w:r w:rsidRPr="004573C3">
        <w:rPr>
          <w:spacing w:val="4"/>
        </w:rPr>
        <w:t xml:space="preserve"> </w:t>
      </w:r>
      <w:r w:rsidRPr="004573C3">
        <w:t>the</w:t>
      </w:r>
      <w:r w:rsidRPr="004573C3">
        <w:rPr>
          <w:spacing w:val="8"/>
        </w:rPr>
        <w:t xml:space="preserve"> </w:t>
      </w:r>
      <w:r w:rsidRPr="004573C3">
        <w:t>respondent</w:t>
      </w:r>
      <w:r w:rsidRPr="004573C3">
        <w:rPr>
          <w:spacing w:val="2"/>
        </w:rPr>
        <w:t xml:space="preserve"> </w:t>
      </w:r>
      <w:r w:rsidRPr="004573C3">
        <w:t>is</w:t>
      </w:r>
      <w:r w:rsidRPr="004573C3">
        <w:rPr>
          <w:spacing w:val="10"/>
        </w:rPr>
        <w:t xml:space="preserve"> </w:t>
      </w:r>
      <w:r w:rsidRPr="004573C3">
        <w:t>proper</w:t>
      </w:r>
      <w:r w:rsidRPr="004573C3">
        <w:rPr>
          <w:spacing w:val="-1"/>
        </w:rPr>
        <w:t>l</w:t>
      </w:r>
      <w:r w:rsidRPr="004573C3">
        <w:t>y n</w:t>
      </w:r>
      <w:r w:rsidRPr="004573C3">
        <w:rPr>
          <w:spacing w:val="-1"/>
        </w:rPr>
        <w:t>o</w:t>
      </w:r>
      <w:r w:rsidRPr="004573C3">
        <w:t>tified</w:t>
      </w:r>
      <w:r w:rsidRPr="004573C3">
        <w:rPr>
          <w:spacing w:val="3"/>
        </w:rPr>
        <w:t xml:space="preserve"> </w:t>
      </w:r>
      <w:r w:rsidRPr="004573C3">
        <w:rPr>
          <w:spacing w:val="-1"/>
        </w:rPr>
        <w:t>o</w:t>
      </w:r>
      <w:r w:rsidRPr="004573C3">
        <w:t>f</w:t>
      </w:r>
      <w:r w:rsidRPr="004573C3">
        <w:rPr>
          <w:spacing w:val="8"/>
        </w:rPr>
        <w:t xml:space="preserve"> </w:t>
      </w:r>
      <w:r w:rsidRPr="004573C3">
        <w:t>the</w:t>
      </w:r>
      <w:r w:rsidRPr="004573C3">
        <w:rPr>
          <w:spacing w:val="7"/>
        </w:rPr>
        <w:t xml:space="preserve"> </w:t>
      </w:r>
      <w:r w:rsidRPr="004573C3">
        <w:t>ma</w:t>
      </w:r>
      <w:r w:rsidRPr="004573C3">
        <w:rPr>
          <w:spacing w:val="-1"/>
        </w:rPr>
        <w:t>k</w:t>
      </w:r>
      <w:r w:rsidRPr="004573C3">
        <w:t>ing</w:t>
      </w:r>
      <w:r w:rsidRPr="004573C3">
        <w:rPr>
          <w:spacing w:val="2"/>
        </w:rPr>
        <w:t xml:space="preserve"> </w:t>
      </w:r>
      <w:r w:rsidRPr="004573C3">
        <w:t>of</w:t>
      </w:r>
      <w:r w:rsidRPr="004573C3">
        <w:rPr>
          <w:spacing w:val="8"/>
        </w:rPr>
        <w:t xml:space="preserve"> </w:t>
      </w:r>
      <w:r w:rsidRPr="004573C3">
        <w:t>t</w:t>
      </w:r>
      <w:r w:rsidRPr="004573C3">
        <w:rPr>
          <w:spacing w:val="-1"/>
        </w:rPr>
        <w:t>h</w:t>
      </w:r>
      <w:r w:rsidRPr="004573C3">
        <w:t>e</w:t>
      </w:r>
      <w:r w:rsidRPr="004573C3">
        <w:rPr>
          <w:spacing w:val="7"/>
        </w:rPr>
        <w:t xml:space="preserve"> </w:t>
      </w:r>
      <w:r w:rsidRPr="004573C3">
        <w:t>FVO</w:t>
      </w:r>
      <w:r w:rsidRPr="004573C3">
        <w:rPr>
          <w:spacing w:val="5"/>
        </w:rPr>
        <w:t xml:space="preserve"> </w:t>
      </w:r>
      <w:r w:rsidRPr="004573C3">
        <w:rPr>
          <w:spacing w:val="-1"/>
        </w:rPr>
        <w:t>u</w:t>
      </w:r>
      <w:r w:rsidRPr="004573C3">
        <w:t>nder</w:t>
      </w:r>
      <w:r w:rsidRPr="004573C3">
        <w:rPr>
          <w:spacing w:val="5"/>
        </w:rPr>
        <w:t xml:space="preserve"> </w:t>
      </w:r>
      <w:r w:rsidRPr="004573C3">
        <w:t>the</w:t>
      </w:r>
      <w:r w:rsidRPr="004573C3">
        <w:rPr>
          <w:spacing w:val="7"/>
        </w:rPr>
        <w:t xml:space="preserve"> </w:t>
      </w:r>
      <w:r w:rsidRPr="004573C3">
        <w:rPr>
          <w:spacing w:val="-1"/>
        </w:rPr>
        <w:t>l</w:t>
      </w:r>
      <w:r w:rsidRPr="004573C3">
        <w:rPr>
          <w:spacing w:val="1"/>
        </w:rPr>
        <w:t>a</w:t>
      </w:r>
      <w:r w:rsidRPr="004573C3">
        <w:t>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jur</w:t>
      </w:r>
      <w:r w:rsidRPr="004573C3">
        <w:rPr>
          <w:spacing w:val="-1"/>
        </w:rPr>
        <w:t>i</w:t>
      </w:r>
      <w:r w:rsidRPr="004573C3">
        <w:t>sdiction in</w:t>
      </w:r>
      <w:r w:rsidRPr="004573C3">
        <w:rPr>
          <w:spacing w:val="8"/>
        </w:rPr>
        <w:t xml:space="preserve"> </w:t>
      </w:r>
      <w:r w:rsidRPr="004573C3">
        <w:t>wh</w:t>
      </w:r>
      <w:r w:rsidRPr="004573C3">
        <w:rPr>
          <w:spacing w:val="-1"/>
        </w:rPr>
        <w:t>i</w:t>
      </w:r>
      <w:r w:rsidRPr="004573C3">
        <w:rPr>
          <w:spacing w:val="1"/>
        </w:rPr>
        <w:t>c</w:t>
      </w:r>
      <w:r w:rsidRPr="004573C3">
        <w:t>h</w:t>
      </w:r>
      <w:r w:rsidRPr="004573C3">
        <w:rPr>
          <w:spacing w:val="5"/>
        </w:rPr>
        <w:t xml:space="preserve"> </w:t>
      </w:r>
      <w:r w:rsidRPr="004573C3">
        <w:t>the FVO</w:t>
      </w:r>
      <w:r w:rsidRPr="004573C3">
        <w:rPr>
          <w:spacing w:val="-5"/>
        </w:rPr>
        <w:t xml:space="preserve"> </w:t>
      </w:r>
      <w:r w:rsidRPr="004573C3">
        <w:rPr>
          <w:spacing w:val="1"/>
        </w:rPr>
        <w:t>w</w:t>
      </w:r>
      <w:r w:rsidRPr="004573C3">
        <w:t>as</w:t>
      </w:r>
      <w:r w:rsidRPr="004573C3">
        <w:rPr>
          <w:spacing w:val="-3"/>
        </w:rPr>
        <w:t xml:space="preserve"> </w:t>
      </w:r>
      <w:r w:rsidRPr="004573C3">
        <w:t>m</w:t>
      </w:r>
      <w:r w:rsidRPr="004573C3">
        <w:rPr>
          <w:spacing w:val="1"/>
        </w:rPr>
        <w:t>a</w:t>
      </w:r>
      <w:r w:rsidRPr="004573C3">
        <w:t>d</w:t>
      </w:r>
      <w:r w:rsidRPr="004573C3">
        <w:rPr>
          <w:spacing w:val="1"/>
        </w:rPr>
        <w:t>e</w:t>
      </w:r>
      <w:r w:rsidRPr="004573C3">
        <w:t>.</w:t>
      </w:r>
    </w:p>
    <w:p w14:paraId="4E11D546" w14:textId="77777777" w:rsidR="00BE7939" w:rsidRPr="004573C3" w:rsidRDefault="00BE7939" w:rsidP="00BE7939">
      <w:pPr>
        <w:pStyle w:val="Amain"/>
      </w:pPr>
      <w:r>
        <w:lastRenderedPageBreak/>
        <w:tab/>
      </w:r>
      <w:r w:rsidRPr="004573C3">
        <w:t>(4)</w:t>
      </w:r>
      <w:r w:rsidRPr="004573C3">
        <w:tab/>
        <w:t>A</w:t>
      </w:r>
      <w:r w:rsidRPr="004573C3">
        <w:rPr>
          <w:spacing w:val="4"/>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4"/>
        </w:rPr>
        <w:t xml:space="preserve"> </w:t>
      </w:r>
      <w:r w:rsidRPr="004573C3">
        <w:t>F</w:t>
      </w:r>
      <w:r w:rsidRPr="004573C3">
        <w:rPr>
          <w:spacing w:val="1"/>
        </w:rPr>
        <w:t>V</w:t>
      </w:r>
      <w:r w:rsidRPr="004573C3">
        <w:t>O</w:t>
      </w:r>
      <w:r w:rsidRPr="004573C3">
        <w:rPr>
          <w:spacing w:val="1"/>
        </w:rPr>
        <w:t xml:space="preserve"> </w:t>
      </w:r>
      <w:r w:rsidRPr="004573C3">
        <w:t>that</w:t>
      </w:r>
      <w:r w:rsidRPr="004573C3">
        <w:rPr>
          <w:spacing w:val="3"/>
        </w:rPr>
        <w:t xml:space="preserve"> </w:t>
      </w:r>
      <w:r w:rsidRPr="004573C3">
        <w:t>is</w:t>
      </w:r>
      <w:r w:rsidRPr="004573C3">
        <w:rPr>
          <w:spacing w:val="5"/>
        </w:rPr>
        <w:t xml:space="preserve"> </w:t>
      </w:r>
      <w:r w:rsidRPr="004573C3">
        <w:t>a</w:t>
      </w:r>
      <w:r w:rsidRPr="004573C3">
        <w:rPr>
          <w:spacing w:val="5"/>
        </w:rPr>
        <w:t xml:space="preserve"> </w:t>
      </w:r>
      <w:r w:rsidRPr="004573C3">
        <w:t>foreign order</w:t>
      </w:r>
      <w:r w:rsidRPr="004573C3">
        <w:rPr>
          <w:spacing w:val="1"/>
        </w:rPr>
        <w:t xml:space="preserve"> </w:t>
      </w:r>
      <w:r w:rsidRPr="004573C3">
        <w:t>b</w:t>
      </w:r>
      <w:r w:rsidRPr="004573C3">
        <w:rPr>
          <w:spacing w:val="1"/>
        </w:rPr>
        <w:t>e</w:t>
      </w:r>
      <w:r w:rsidRPr="004573C3">
        <w:t>comes</w:t>
      </w:r>
      <w:r w:rsidRPr="004573C3">
        <w:rPr>
          <w:spacing w:val="-2"/>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4"/>
        </w:rPr>
        <w:t xml:space="preserve"> </w:t>
      </w:r>
      <w:r w:rsidRPr="004573C3">
        <w:rPr>
          <w:spacing w:val="1"/>
        </w:rPr>
        <w:t>a</w:t>
      </w:r>
      <w:r w:rsidRPr="004573C3">
        <w:rPr>
          <w:spacing w:val="-1"/>
        </w:rPr>
        <w:t>g</w:t>
      </w:r>
      <w:r w:rsidRPr="004573C3">
        <w:t>ainst a</w:t>
      </w:r>
      <w:r w:rsidRPr="004573C3">
        <w:rPr>
          <w:spacing w:val="5"/>
        </w:rPr>
        <w:t xml:space="preserve"> </w:t>
      </w:r>
      <w:r w:rsidRPr="004573C3">
        <w:t>respondent</w:t>
      </w:r>
      <w:r w:rsidRPr="004573C3">
        <w:rPr>
          <w:spacing w:val="2"/>
        </w:rPr>
        <w:t xml:space="preserve"> </w:t>
      </w:r>
      <w:r w:rsidRPr="004573C3">
        <w:t>in</w:t>
      </w:r>
      <w:r w:rsidRPr="004573C3">
        <w:rPr>
          <w:spacing w:val="-3"/>
        </w:rPr>
        <w:t xml:space="preserve"> </w:t>
      </w:r>
      <w:r w:rsidRPr="004573C3">
        <w:t>the ACT</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b</w:t>
      </w:r>
      <w:r w:rsidRPr="004573C3">
        <w:rPr>
          <w:spacing w:val="1"/>
        </w:rPr>
        <w:t>e</w:t>
      </w:r>
      <w:r w:rsidRPr="004573C3">
        <w:t>comes</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p>
    <w:p w14:paraId="1D2FC29C" w14:textId="77777777" w:rsidR="00BE7939" w:rsidRPr="004573C3" w:rsidRDefault="00BE7939" w:rsidP="00BE7939">
      <w:pPr>
        <w:pStyle w:val="Amain"/>
      </w:pPr>
      <w:r>
        <w:tab/>
      </w:r>
      <w:r w:rsidRPr="004573C3">
        <w:t>(5)</w:t>
      </w:r>
      <w:r w:rsidRPr="004573C3">
        <w:tab/>
        <w:t>A</w:t>
      </w:r>
      <w:r w:rsidRPr="004573C3">
        <w:rPr>
          <w:spacing w:val="53"/>
        </w:rPr>
        <w:t xml:space="preserve"> </w:t>
      </w:r>
      <w:r w:rsidRPr="004573C3">
        <w:t>recognised</w:t>
      </w:r>
      <w:r w:rsidRPr="004573C3">
        <w:rPr>
          <w:spacing w:val="44"/>
        </w:rPr>
        <w:t xml:space="preserve"> </w:t>
      </w:r>
      <w:r w:rsidRPr="004573C3">
        <w:t>amendment</w:t>
      </w:r>
      <w:r w:rsidRPr="004573C3">
        <w:rPr>
          <w:spacing w:val="48"/>
        </w:rPr>
        <w:t xml:space="preserve"> </w:t>
      </w:r>
      <w:r w:rsidRPr="004573C3">
        <w:t>to</w:t>
      </w:r>
      <w:r w:rsidRPr="004573C3">
        <w:rPr>
          <w:spacing w:val="53"/>
        </w:rPr>
        <w:t xml:space="preserve"> </w:t>
      </w:r>
      <w:r w:rsidRPr="004573C3">
        <w:t>a</w:t>
      </w:r>
      <w:r w:rsidRPr="004573C3">
        <w:rPr>
          <w:spacing w:val="54"/>
        </w:rPr>
        <w:t xml:space="preserve"> </w:t>
      </w:r>
      <w:r w:rsidRPr="004573C3">
        <w:t>recognised</w:t>
      </w:r>
      <w:r w:rsidRPr="004573C3">
        <w:rPr>
          <w:spacing w:val="44"/>
        </w:rPr>
        <w:t xml:space="preserve"> </w:t>
      </w:r>
      <w:r w:rsidRPr="004573C3">
        <w:t>F</w:t>
      </w:r>
      <w:r w:rsidRPr="004573C3">
        <w:rPr>
          <w:spacing w:val="1"/>
        </w:rPr>
        <w:t>V</w:t>
      </w:r>
      <w:r w:rsidRPr="004573C3">
        <w:t>O</w:t>
      </w:r>
      <w:r w:rsidRPr="004573C3">
        <w:rPr>
          <w:spacing w:val="49"/>
        </w:rPr>
        <w:t xml:space="preserve"> </w:t>
      </w:r>
      <w:r w:rsidRPr="004573C3">
        <w:t>be</w:t>
      </w:r>
      <w:r w:rsidRPr="004573C3">
        <w:rPr>
          <w:spacing w:val="1"/>
        </w:rPr>
        <w:t>c</w:t>
      </w:r>
      <w:r w:rsidRPr="004573C3">
        <w:rPr>
          <w:spacing w:val="-1"/>
        </w:rPr>
        <w:t>o</w:t>
      </w:r>
      <w:r w:rsidRPr="004573C3">
        <w:t>mes</w:t>
      </w:r>
      <w:r w:rsidRPr="004573C3">
        <w:rPr>
          <w:spacing w:val="47"/>
        </w:rPr>
        <w:t xml:space="preserve"> </w:t>
      </w:r>
      <w:r w:rsidRPr="004573C3">
        <w:t>enforce</w:t>
      </w:r>
      <w:r w:rsidRPr="004573C3">
        <w:rPr>
          <w:spacing w:val="1"/>
        </w:rPr>
        <w:t>a</w:t>
      </w:r>
      <w:r w:rsidRPr="004573C3">
        <w:t>ble</w:t>
      </w:r>
      <w:r w:rsidRPr="004573C3">
        <w:rPr>
          <w:spacing w:val="45"/>
        </w:rPr>
        <w:t xml:space="preserve"> </w:t>
      </w:r>
      <w:r w:rsidRPr="004573C3">
        <w:t>against</w:t>
      </w:r>
      <w:r w:rsidRPr="004573C3">
        <w:rPr>
          <w:spacing w:val="48"/>
        </w:rPr>
        <w:t xml:space="preserve"> </w:t>
      </w:r>
      <w:r w:rsidRPr="004573C3">
        <w:t>the respondent</w:t>
      </w:r>
      <w:r w:rsidRPr="004573C3">
        <w:rPr>
          <w:spacing w:val="2"/>
        </w:rPr>
        <w:t xml:space="preserve"> </w:t>
      </w:r>
      <w:r w:rsidRPr="004573C3">
        <w:t>in</w:t>
      </w:r>
      <w:r w:rsidRPr="004573C3">
        <w:rPr>
          <w:spacing w:val="-8"/>
        </w:rPr>
        <w:t xml:space="preserve"> </w:t>
      </w:r>
      <w:r w:rsidRPr="004573C3">
        <w:t>the ACT</w:t>
      </w:r>
      <w:r w:rsidRPr="004573C3">
        <w:rPr>
          <w:spacing w:val="-16"/>
        </w:rPr>
        <w:t xml:space="preserve"> </w:t>
      </w:r>
      <w:r w:rsidRPr="004573C3">
        <w:t>when</w:t>
      </w:r>
      <w:r w:rsidRPr="004573C3">
        <w:rPr>
          <w:spacing w:val="-11"/>
        </w:rPr>
        <w:t xml:space="preserve"> </w:t>
      </w:r>
      <w:r w:rsidRPr="004573C3">
        <w:t>t</w:t>
      </w:r>
      <w:r w:rsidRPr="004573C3">
        <w:rPr>
          <w:spacing w:val="-1"/>
        </w:rPr>
        <w:t>h</w:t>
      </w:r>
      <w:r w:rsidRPr="004573C3">
        <w:t>e</w:t>
      </w:r>
      <w:r w:rsidRPr="004573C3">
        <w:rPr>
          <w:spacing w:val="-8"/>
        </w:rPr>
        <w:t xml:space="preserve"> </w:t>
      </w:r>
      <w:r w:rsidRPr="004573C3">
        <w:t>respondent</w:t>
      </w:r>
      <w:r w:rsidRPr="004573C3">
        <w:rPr>
          <w:spacing w:val="2"/>
        </w:rPr>
        <w:t xml:space="preserve"> </w:t>
      </w:r>
      <w:r w:rsidRPr="004573C3">
        <w:rPr>
          <w:spacing w:val="-1"/>
        </w:rPr>
        <w:t>i</w:t>
      </w:r>
      <w:r w:rsidRPr="004573C3">
        <w:t>s</w:t>
      </w:r>
      <w:r w:rsidRPr="004573C3">
        <w:rPr>
          <w:spacing w:val="-6"/>
        </w:rPr>
        <w:t xml:space="preserve"> </w:t>
      </w:r>
      <w:r w:rsidRPr="004573C3">
        <w:t>pr</w:t>
      </w:r>
      <w:r w:rsidRPr="004573C3">
        <w:rPr>
          <w:spacing w:val="-1"/>
        </w:rPr>
        <w:t>o</w:t>
      </w:r>
      <w:r w:rsidRPr="004573C3">
        <w:rPr>
          <w:spacing w:val="1"/>
        </w:rPr>
        <w:t>p</w:t>
      </w:r>
      <w:r w:rsidRPr="004573C3">
        <w:t>e</w:t>
      </w:r>
      <w:r w:rsidRPr="004573C3">
        <w:rPr>
          <w:spacing w:val="-1"/>
        </w:rPr>
        <w:t>r</w:t>
      </w:r>
      <w:r w:rsidRPr="004573C3">
        <w:t>ly</w:t>
      </w:r>
      <w:r w:rsidRPr="004573C3">
        <w:rPr>
          <w:spacing w:val="-11"/>
        </w:rPr>
        <w:t xml:space="preserve"> </w:t>
      </w:r>
      <w:r w:rsidRPr="004573C3">
        <w:t>notified</w:t>
      </w:r>
      <w:r w:rsidRPr="004573C3">
        <w:rPr>
          <w:spacing w:val="-13"/>
        </w:rPr>
        <w:t xml:space="preserve"> </w:t>
      </w:r>
      <w:r w:rsidRPr="004573C3">
        <w:t>of</w:t>
      </w:r>
      <w:r w:rsidRPr="004573C3">
        <w:rPr>
          <w:spacing w:val="-8"/>
        </w:rPr>
        <w:t xml:space="preserve"> </w:t>
      </w:r>
      <w:r w:rsidRPr="004573C3">
        <w:t>the</w:t>
      </w:r>
      <w:r w:rsidRPr="004573C3">
        <w:rPr>
          <w:spacing w:val="-9"/>
        </w:rPr>
        <w:t xml:space="preserve"> </w:t>
      </w:r>
      <w:r w:rsidRPr="004573C3">
        <w:t>variation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4"/>
        </w:rPr>
        <w:t xml:space="preserve"> </w:t>
      </w:r>
      <w:r w:rsidRPr="004573C3">
        <w:t>jurisdiction</w:t>
      </w:r>
      <w:r w:rsidRPr="004573C3">
        <w:rPr>
          <w:spacing w:val="-12"/>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4"/>
        </w:rPr>
        <w:t xml:space="preserve"> </w:t>
      </w:r>
      <w:r w:rsidRPr="004573C3">
        <w:t>varia</w:t>
      </w:r>
      <w:r w:rsidRPr="004573C3">
        <w:rPr>
          <w:spacing w:val="-1"/>
        </w:rPr>
        <w:t>t</w:t>
      </w:r>
      <w:r w:rsidRPr="004573C3">
        <w:t>ion</w:t>
      </w:r>
      <w:r w:rsidRPr="004573C3">
        <w:rPr>
          <w:spacing w:val="-8"/>
        </w:rPr>
        <w:t xml:space="preserve"> </w:t>
      </w:r>
      <w:r w:rsidRPr="004573C3">
        <w:t>is</w:t>
      </w:r>
      <w:r w:rsidRPr="004573C3">
        <w:rPr>
          <w:spacing w:val="-1"/>
        </w:rPr>
        <w:t xml:space="preserve"> </w:t>
      </w:r>
      <w:r w:rsidRPr="004573C3">
        <w:t>done.</w:t>
      </w:r>
    </w:p>
    <w:p w14:paraId="4C49AEE4" w14:textId="77777777" w:rsidR="00BE7939" w:rsidRPr="004573C3" w:rsidRDefault="00BE7939" w:rsidP="00A8563A">
      <w:pPr>
        <w:pStyle w:val="AH5Sec"/>
        <w:rPr>
          <w:rFonts w:eastAsia="Arial"/>
        </w:rPr>
      </w:pPr>
      <w:bookmarkStart w:id="181" w:name="_Toc150857421"/>
      <w:r w:rsidRPr="00562CAF">
        <w:rPr>
          <w:rStyle w:val="CharSectNo"/>
          <w:rFonts w:eastAsia="Arial"/>
        </w:rPr>
        <w:t>125</w:t>
      </w:r>
      <w:r w:rsidRPr="004573C3">
        <w:rPr>
          <w:rFonts w:eastAsia="Arial"/>
        </w:rPr>
        <w:tab/>
        <w:t>Contrave</w:t>
      </w:r>
      <w:r w:rsidRPr="004573C3">
        <w:rPr>
          <w:rFonts w:eastAsia="Arial"/>
          <w:spacing w:val="-1"/>
        </w:rPr>
        <w:t>n</w:t>
      </w:r>
      <w:r w:rsidRPr="004573C3">
        <w:rPr>
          <w:rFonts w:eastAsia="Arial"/>
        </w:rPr>
        <w:t>tion</w:t>
      </w:r>
      <w:r w:rsidRPr="004573C3">
        <w:rPr>
          <w:rFonts w:eastAsia="Arial"/>
          <w:spacing w:val="-14"/>
        </w:rPr>
        <w:t xml:space="preserve"> </w:t>
      </w:r>
      <w:r w:rsidRPr="004573C3">
        <w:rPr>
          <w:rFonts w:eastAsia="Arial"/>
        </w:rPr>
        <w:t>of</w:t>
      </w:r>
      <w:r w:rsidRPr="004573C3">
        <w:rPr>
          <w:rFonts w:eastAsia="Arial"/>
          <w:spacing w:val="-2"/>
        </w:rPr>
        <w:t xml:space="preserve"> </w:t>
      </w:r>
      <w:r w:rsidRPr="004573C3">
        <w:rPr>
          <w:rFonts w:eastAsia="Arial"/>
        </w:rPr>
        <w:t>enforceable</w:t>
      </w:r>
      <w:r w:rsidRPr="004573C3">
        <w:rPr>
          <w:rFonts w:eastAsia="Arial"/>
          <w:spacing w:val="-11"/>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81"/>
    </w:p>
    <w:p w14:paraId="41C740F6" w14:textId="77777777" w:rsidR="00BE7939" w:rsidRPr="004573C3" w:rsidRDefault="00BE7939" w:rsidP="00BE7939">
      <w:pPr>
        <w:pStyle w:val="Amain"/>
      </w:pPr>
      <w:r>
        <w:tab/>
      </w:r>
      <w:r w:rsidRPr="004573C3">
        <w:t>(1)</w:t>
      </w:r>
      <w:r w:rsidRPr="004573C3">
        <w:tab/>
        <w:t>A</w:t>
      </w:r>
      <w:r w:rsidRPr="004573C3">
        <w:rPr>
          <w:spacing w:val="33"/>
        </w:rPr>
        <w:t xml:space="preserve"> </w:t>
      </w:r>
      <w:r w:rsidRPr="004573C3">
        <w:t>non-local</w:t>
      </w:r>
      <w:r w:rsidRPr="004573C3">
        <w:rPr>
          <w:spacing w:val="26"/>
        </w:rPr>
        <w:t xml:space="preserve"> </w:t>
      </w:r>
      <w:r w:rsidRPr="004573C3">
        <w:rPr>
          <w:spacing w:val="1"/>
        </w:rPr>
        <w:t>F</w:t>
      </w:r>
      <w:r w:rsidRPr="004573C3">
        <w:t>VO</w:t>
      </w:r>
      <w:r w:rsidRPr="004573C3">
        <w:rPr>
          <w:spacing w:val="29"/>
        </w:rPr>
        <w:t xml:space="preserve"> </w:t>
      </w:r>
      <w:r w:rsidRPr="004573C3">
        <w:t>that</w:t>
      </w:r>
      <w:r w:rsidRPr="004573C3">
        <w:rPr>
          <w:spacing w:val="31"/>
        </w:rPr>
        <w:t xml:space="preserve"> </w:t>
      </w:r>
      <w:r w:rsidRPr="004573C3">
        <w:t>is</w:t>
      </w:r>
      <w:r w:rsidRPr="004573C3">
        <w:rPr>
          <w:spacing w:val="34"/>
        </w:rPr>
        <w:t xml:space="preserve"> </w:t>
      </w:r>
      <w:r w:rsidRPr="004573C3">
        <w:t>a</w:t>
      </w:r>
      <w:r w:rsidRPr="004573C3">
        <w:rPr>
          <w:spacing w:val="33"/>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4"/>
        </w:rPr>
        <w:t xml:space="preserve"> </w:t>
      </w:r>
      <w:r w:rsidRPr="004573C3">
        <w:t>FVO</w:t>
      </w:r>
      <w:r w:rsidRPr="004573C3">
        <w:rPr>
          <w:spacing w:val="30"/>
        </w:rPr>
        <w:t xml:space="preserve"> </w:t>
      </w:r>
      <w:r w:rsidRPr="004573C3">
        <w:t>and</w:t>
      </w:r>
      <w:r w:rsidRPr="004573C3">
        <w:rPr>
          <w:spacing w:val="31"/>
        </w:rPr>
        <w:t xml:space="preserve"> </w:t>
      </w:r>
      <w:r w:rsidRPr="004573C3">
        <w:t>which</w:t>
      </w:r>
      <w:r w:rsidRPr="004573C3">
        <w:rPr>
          <w:spacing w:val="29"/>
        </w:rPr>
        <w:t xml:space="preserve"> </w:t>
      </w:r>
      <w:r w:rsidRPr="004573C3">
        <w:t>is</w:t>
      </w:r>
      <w:r w:rsidRPr="004573C3">
        <w:rPr>
          <w:spacing w:val="33"/>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25"/>
        </w:rPr>
        <w:t xml:space="preserve"> </w:t>
      </w:r>
      <w:r w:rsidRPr="004573C3">
        <w:t>again</w:t>
      </w:r>
      <w:r w:rsidRPr="004573C3">
        <w:rPr>
          <w:spacing w:val="1"/>
        </w:rPr>
        <w:t>s</w:t>
      </w:r>
      <w:r w:rsidRPr="004573C3">
        <w:t>t</w:t>
      </w:r>
      <w:r w:rsidRPr="004573C3">
        <w:rPr>
          <w:spacing w:val="29"/>
        </w:rPr>
        <w:t xml:space="preserve"> </w:t>
      </w:r>
      <w:r w:rsidRPr="004573C3">
        <w:t>a respondent</w:t>
      </w:r>
      <w:r w:rsidRPr="004573C3">
        <w:rPr>
          <w:spacing w:val="-9"/>
        </w:rPr>
        <w:t xml:space="preserve"> </w:t>
      </w:r>
      <w:r w:rsidRPr="004573C3">
        <w:t>in</w:t>
      </w:r>
      <w:r w:rsidRPr="004573C3">
        <w:rPr>
          <w:spacing w:val="-2"/>
        </w:rPr>
        <w:t xml:space="preserve"> </w:t>
      </w:r>
      <w:r w:rsidRPr="004573C3">
        <w:t>the ACT</w:t>
      </w:r>
      <w:r w:rsidRPr="004573C3">
        <w:rPr>
          <w:spacing w:val="-11"/>
        </w:rPr>
        <w:t xml:space="preserve"> </w:t>
      </w:r>
      <w:r w:rsidRPr="004573C3">
        <w:t>may</w:t>
      </w:r>
      <w:r w:rsidRPr="004573C3">
        <w:rPr>
          <w:spacing w:val="-4"/>
        </w:rPr>
        <w:t xml:space="preserve"> </w:t>
      </w:r>
      <w:r w:rsidRPr="004573C3">
        <w:t>be</w:t>
      </w:r>
      <w:r w:rsidRPr="004573C3">
        <w:rPr>
          <w:spacing w:val="-2"/>
        </w:rPr>
        <w:t xml:space="preserve"> </w:t>
      </w:r>
      <w:r w:rsidRPr="004573C3">
        <w:t>enforced</w:t>
      </w:r>
      <w:r w:rsidRPr="004573C3">
        <w:rPr>
          <w:spacing w:val="-8"/>
        </w:rPr>
        <w:t xml:space="preserve"> </w:t>
      </w:r>
      <w:r w:rsidRPr="004573C3">
        <w:rPr>
          <w:spacing w:val="-1"/>
        </w:rPr>
        <w:t>i</w:t>
      </w:r>
      <w:r w:rsidRPr="004573C3">
        <w:t>n</w:t>
      </w:r>
      <w:r w:rsidRPr="004573C3">
        <w:rPr>
          <w:spacing w:val="-1"/>
        </w:rPr>
        <w:t xml:space="preserve"> </w:t>
      </w:r>
      <w:r w:rsidRPr="004573C3">
        <w:t>the ACT as if—</w:t>
      </w:r>
    </w:p>
    <w:p w14:paraId="1413F8EF" w14:textId="77777777" w:rsidR="00BE7939" w:rsidRPr="004573C3" w:rsidRDefault="00BE7939" w:rsidP="00BE7939">
      <w:pPr>
        <w:pStyle w:val="Apara"/>
      </w:pPr>
      <w:r>
        <w:tab/>
      </w:r>
      <w:r w:rsidRPr="004573C3">
        <w:t>(a)</w:t>
      </w:r>
      <w:r w:rsidRPr="004573C3">
        <w:tab/>
        <w:t>it</w:t>
      </w:r>
      <w:r w:rsidRPr="004573C3">
        <w:rPr>
          <w:spacing w:val="-1"/>
        </w:rPr>
        <w:t xml:space="preserve"> </w:t>
      </w:r>
      <w:r w:rsidRPr="004573C3">
        <w:t>were</w:t>
      </w:r>
      <w:r w:rsidRPr="004573C3">
        <w:rPr>
          <w:spacing w:val="-4"/>
        </w:rPr>
        <w:t xml:space="preserve"> </w:t>
      </w:r>
      <w:r w:rsidRPr="004573C3">
        <w:t>a</w:t>
      </w:r>
      <w:r w:rsidRPr="004573C3">
        <w:rPr>
          <w:spacing w:val="-1"/>
        </w:rPr>
        <w:t xml:space="preserve"> </w:t>
      </w:r>
      <w:r w:rsidRPr="004573C3">
        <w:t>local</w:t>
      </w:r>
      <w:r w:rsidRPr="004573C3">
        <w:rPr>
          <w:spacing w:val="-5"/>
        </w:rPr>
        <w:t xml:space="preserve"> </w:t>
      </w:r>
      <w:r w:rsidRPr="004573C3">
        <w:t>FVO;</w:t>
      </w:r>
      <w:r w:rsidRPr="004573C3">
        <w:rPr>
          <w:spacing w:val="-5"/>
        </w:rPr>
        <w:t xml:space="preserve"> </w:t>
      </w:r>
      <w:r w:rsidRPr="004573C3">
        <w:t>and</w:t>
      </w:r>
    </w:p>
    <w:p w14:paraId="5D419AF3" w14:textId="77777777" w:rsidR="00BE7939" w:rsidRPr="004573C3" w:rsidRDefault="00BE7939" w:rsidP="00BE7939">
      <w:pPr>
        <w:pStyle w:val="Apara"/>
      </w:pPr>
      <w:r>
        <w:tab/>
      </w:r>
      <w:r w:rsidRPr="004573C3">
        <w:t>(b)</w:t>
      </w:r>
      <w:r w:rsidRPr="004573C3">
        <w:tab/>
        <w:t>the</w:t>
      </w:r>
      <w:r w:rsidRPr="004573C3">
        <w:rPr>
          <w:spacing w:val="-11"/>
        </w:rPr>
        <w:t xml:space="preserve"> </w:t>
      </w:r>
      <w:r w:rsidRPr="004573C3">
        <w:t>respondent</w:t>
      </w:r>
      <w:r w:rsidRPr="004573C3">
        <w:rPr>
          <w:spacing w:val="-9"/>
        </w:rPr>
        <w:t xml:space="preserve"> </w:t>
      </w:r>
      <w:r w:rsidRPr="004573C3">
        <w:t>had</w:t>
      </w:r>
      <w:r w:rsidRPr="004573C3">
        <w:rPr>
          <w:spacing w:val="-11"/>
        </w:rPr>
        <w:t xml:space="preserve"> </w:t>
      </w:r>
      <w:r w:rsidRPr="004573C3">
        <w:t>been</w:t>
      </w:r>
      <w:r w:rsidRPr="004573C3">
        <w:rPr>
          <w:spacing w:val="-12"/>
        </w:rPr>
        <w:t xml:space="preserve"> </w:t>
      </w:r>
      <w:r w:rsidRPr="004573C3">
        <w:t>prop</w:t>
      </w:r>
      <w:r w:rsidRPr="004573C3">
        <w:rPr>
          <w:spacing w:val="1"/>
        </w:rPr>
        <w:t>e</w:t>
      </w:r>
      <w:r w:rsidRPr="004573C3">
        <w:t>rly</w:t>
      </w:r>
      <w:r w:rsidRPr="004573C3">
        <w:rPr>
          <w:spacing w:val="-16"/>
        </w:rPr>
        <w:t xml:space="preserve"> </w:t>
      </w:r>
      <w:r w:rsidRPr="004573C3">
        <w:t>notified</w:t>
      </w:r>
      <w:r w:rsidRPr="004573C3">
        <w:rPr>
          <w:spacing w:val="-15"/>
        </w:rPr>
        <w:t xml:space="preserve"> </w:t>
      </w:r>
      <w:r w:rsidRPr="004573C3">
        <w:t>of</w:t>
      </w:r>
      <w:r w:rsidRPr="004573C3">
        <w:rPr>
          <w:spacing w:val="-10"/>
        </w:rPr>
        <w:t xml:space="preserve"> </w:t>
      </w:r>
      <w:r w:rsidRPr="004573C3">
        <w:t>the</w:t>
      </w:r>
      <w:r w:rsidRPr="004573C3">
        <w:rPr>
          <w:spacing w:val="-11"/>
        </w:rPr>
        <w:t xml:space="preserve"> </w:t>
      </w:r>
      <w:r w:rsidRPr="004573C3">
        <w:t>making</w:t>
      </w:r>
      <w:r w:rsidRPr="004573C3">
        <w:rPr>
          <w:spacing w:val="-15"/>
        </w:rPr>
        <w:t xml:space="preserve"> </w:t>
      </w:r>
      <w:r w:rsidRPr="004573C3">
        <w:t>of</w:t>
      </w:r>
      <w:r w:rsidRPr="004573C3">
        <w:rPr>
          <w:spacing w:val="-10"/>
        </w:rPr>
        <w:t xml:space="preserve"> </w:t>
      </w:r>
      <w:r w:rsidRPr="004573C3">
        <w:t>the</w:t>
      </w:r>
      <w:r w:rsidRPr="004573C3">
        <w:rPr>
          <w:spacing w:val="-10"/>
        </w:rPr>
        <w:t xml:space="preserve"> </w:t>
      </w:r>
      <w:r w:rsidRPr="004573C3">
        <w:t>FVO</w:t>
      </w:r>
      <w:r w:rsidRPr="004573C3">
        <w:rPr>
          <w:spacing w:val="-13"/>
        </w:rPr>
        <w:t xml:space="preserve"> </w:t>
      </w:r>
      <w:r w:rsidRPr="004573C3">
        <w:t xml:space="preserve">under </w:t>
      </w:r>
      <w:r w:rsidRPr="004573C3">
        <w:rPr>
          <w:spacing w:val="-1"/>
        </w:rPr>
        <w:t>territory</w:t>
      </w:r>
      <w:r w:rsidRPr="004573C3">
        <w:rPr>
          <w:spacing w:val="-3"/>
        </w:rPr>
        <w:t xml:space="preserve"> </w:t>
      </w:r>
      <w:r w:rsidRPr="004573C3">
        <w:t>law.</w:t>
      </w:r>
    </w:p>
    <w:p w14:paraId="38E249F9" w14:textId="77777777" w:rsidR="00BE7939" w:rsidRPr="004573C3" w:rsidRDefault="00BE7939" w:rsidP="00BE7939">
      <w:pPr>
        <w:pStyle w:val="Amain"/>
      </w:pPr>
      <w:r>
        <w:tab/>
      </w:r>
      <w:r w:rsidRPr="004573C3">
        <w:t>(2)</w:t>
      </w:r>
      <w:r w:rsidRPr="004573C3">
        <w:tab/>
        <w:t>A</w:t>
      </w:r>
      <w:r w:rsidRPr="004573C3">
        <w:rPr>
          <w:spacing w:val="8"/>
        </w:rPr>
        <w:t xml:space="preserve"> </w:t>
      </w:r>
      <w:r w:rsidRPr="004573C3">
        <w:t>recognised amendment</w:t>
      </w:r>
      <w:r w:rsidRPr="004573C3">
        <w:rPr>
          <w:spacing w:val="1"/>
        </w:rPr>
        <w:t xml:space="preserve"> </w:t>
      </w:r>
      <w:r w:rsidRPr="004573C3">
        <w:t>to</w:t>
      </w:r>
      <w:r w:rsidRPr="004573C3">
        <w:rPr>
          <w:spacing w:val="8"/>
        </w:rPr>
        <w:t xml:space="preserve"> </w:t>
      </w:r>
      <w:r w:rsidRPr="004573C3">
        <w:t>a</w:t>
      </w:r>
      <w:r w:rsidRPr="004573C3">
        <w:rPr>
          <w:spacing w:val="9"/>
        </w:rPr>
        <w:t xml:space="preserve"> </w:t>
      </w:r>
      <w:r w:rsidRPr="004573C3">
        <w:t>non-local</w:t>
      </w:r>
      <w:r w:rsidRPr="004573C3">
        <w:rPr>
          <w:spacing w:val="2"/>
        </w:rPr>
        <w:t xml:space="preserve"> </w:t>
      </w:r>
      <w:r w:rsidRPr="004573C3">
        <w:t>FVO</w:t>
      </w:r>
      <w:r w:rsidRPr="004573C3">
        <w:rPr>
          <w:spacing w:val="4"/>
        </w:rPr>
        <w:t xml:space="preserve"> </w:t>
      </w:r>
      <w:r w:rsidRPr="004573C3">
        <w:t>that</w:t>
      </w:r>
      <w:r w:rsidRPr="004573C3">
        <w:rPr>
          <w:spacing w:val="7"/>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cognised</w:t>
      </w:r>
      <w:r w:rsidRPr="004573C3">
        <w:rPr>
          <w:spacing w:val="-1"/>
        </w:rPr>
        <w:t xml:space="preserve"> </w:t>
      </w:r>
      <w:r w:rsidRPr="004573C3">
        <w:t>F</w:t>
      </w:r>
      <w:r w:rsidRPr="004573C3">
        <w:rPr>
          <w:spacing w:val="1"/>
        </w:rPr>
        <w:t>V</w:t>
      </w:r>
      <w:r w:rsidRPr="004573C3">
        <w:t>O</w:t>
      </w:r>
      <w:r w:rsidRPr="004573C3">
        <w:rPr>
          <w:spacing w:val="5"/>
        </w:rPr>
        <w:t xml:space="preserve"> </w:t>
      </w:r>
      <w:r w:rsidRPr="004573C3">
        <w:t>and</w:t>
      </w:r>
      <w:r w:rsidRPr="004573C3">
        <w:rPr>
          <w:spacing w:val="7"/>
        </w:rPr>
        <w:t xml:space="preserve"> </w:t>
      </w:r>
      <w:r w:rsidRPr="004573C3">
        <w:t>whi</w:t>
      </w:r>
      <w:r w:rsidRPr="004573C3">
        <w:rPr>
          <w:spacing w:val="1"/>
        </w:rPr>
        <w:t>c</w:t>
      </w:r>
      <w:r w:rsidRPr="004573C3">
        <w:t>h</w:t>
      </w:r>
      <w:r w:rsidRPr="004573C3">
        <w:rPr>
          <w:spacing w:val="5"/>
        </w:rPr>
        <w:t xml:space="preserve"> </w:t>
      </w:r>
      <w:r w:rsidRPr="004573C3">
        <w:t>is enforceable</w:t>
      </w:r>
      <w:r w:rsidRPr="004573C3">
        <w:rPr>
          <w:spacing w:val="1"/>
        </w:rPr>
        <w:t xml:space="preserve"> </w:t>
      </w:r>
      <w:r w:rsidRPr="004573C3">
        <w:t>in</w:t>
      </w:r>
      <w:r w:rsidRPr="004573C3">
        <w:rPr>
          <w:spacing w:val="9"/>
        </w:rPr>
        <w:t xml:space="preserve"> </w:t>
      </w:r>
      <w:r w:rsidRPr="004573C3">
        <w:t>the ACT may</w:t>
      </w:r>
      <w:r w:rsidRPr="004573C3">
        <w:rPr>
          <w:spacing w:val="8"/>
        </w:rPr>
        <w:t xml:space="preserve"> </w:t>
      </w:r>
      <w:r w:rsidRPr="004573C3">
        <w:t>be</w:t>
      </w:r>
      <w:r w:rsidRPr="004573C3">
        <w:rPr>
          <w:spacing w:val="10"/>
        </w:rPr>
        <w:t xml:space="preserve"> </w:t>
      </w:r>
      <w:r w:rsidRPr="004573C3">
        <w:t>enforced</w:t>
      </w:r>
      <w:r w:rsidRPr="004573C3">
        <w:rPr>
          <w:spacing w:val="4"/>
        </w:rPr>
        <w:t xml:space="preserve"> </w:t>
      </w:r>
      <w:r w:rsidRPr="004573C3">
        <w:t>in</w:t>
      </w:r>
      <w:r w:rsidRPr="004573C3">
        <w:rPr>
          <w:spacing w:val="10"/>
        </w:rPr>
        <w:t xml:space="preserve"> </w:t>
      </w:r>
      <w:r w:rsidRPr="004573C3">
        <w:t>the ACT</w:t>
      </w:r>
      <w:r w:rsidRPr="004573C3">
        <w:rPr>
          <w:spacing w:val="1"/>
        </w:rPr>
        <w:t xml:space="preserve"> </w:t>
      </w:r>
      <w:r w:rsidRPr="004573C3">
        <w:t>as</w:t>
      </w:r>
      <w:r w:rsidRPr="004573C3">
        <w:rPr>
          <w:spacing w:val="8"/>
        </w:rPr>
        <w:t xml:space="preserve"> </w:t>
      </w:r>
      <w:r w:rsidRPr="004573C3">
        <w:t>if</w:t>
      </w:r>
      <w:r w:rsidRPr="004573C3">
        <w:rPr>
          <w:spacing w:val="9"/>
        </w:rPr>
        <w:t xml:space="preserve"> </w:t>
      </w:r>
      <w:r w:rsidRPr="004573C3">
        <w:t>it</w:t>
      </w:r>
      <w:r w:rsidRPr="004573C3">
        <w:rPr>
          <w:spacing w:val="11"/>
        </w:rPr>
        <w:t xml:space="preserve"> </w:t>
      </w:r>
      <w:r w:rsidRPr="004573C3">
        <w:t>were</w:t>
      </w:r>
      <w:r w:rsidRPr="004573C3">
        <w:rPr>
          <w:spacing w:val="8"/>
        </w:rPr>
        <w:t xml:space="preserve"> </w:t>
      </w:r>
      <w:r w:rsidRPr="004573C3">
        <w:t>an amendment of a</w:t>
      </w:r>
      <w:r w:rsidRPr="004573C3">
        <w:rPr>
          <w:spacing w:val="-1"/>
        </w:rPr>
        <w:t xml:space="preserve"> </w:t>
      </w:r>
      <w:r w:rsidRPr="004573C3">
        <w:t>local</w:t>
      </w:r>
      <w:r w:rsidRPr="004573C3">
        <w:rPr>
          <w:spacing w:val="-4"/>
        </w:rPr>
        <w:t xml:space="preserve"> </w:t>
      </w:r>
      <w:r w:rsidRPr="004573C3">
        <w:t>FVO.</w:t>
      </w:r>
    </w:p>
    <w:p w14:paraId="5C3CAC4C" w14:textId="77777777" w:rsidR="00BE7939" w:rsidRPr="004573C3" w:rsidRDefault="00BE7939" w:rsidP="00BE7939">
      <w:pPr>
        <w:pStyle w:val="Amain"/>
      </w:pPr>
      <w:r>
        <w:tab/>
      </w:r>
      <w:r w:rsidRPr="004573C3">
        <w:t>(3)</w:t>
      </w:r>
      <w:r w:rsidRPr="004573C3">
        <w:tab/>
        <w:t>A</w:t>
      </w:r>
      <w:r w:rsidRPr="004573C3">
        <w:rPr>
          <w:spacing w:val="27"/>
        </w:rPr>
        <w:t xml:space="preserve"> </w:t>
      </w:r>
      <w:r w:rsidRPr="004573C3">
        <w:t>recognised</w:t>
      </w:r>
      <w:r w:rsidRPr="004573C3">
        <w:rPr>
          <w:spacing w:val="18"/>
        </w:rPr>
        <w:t xml:space="preserve"> </w:t>
      </w:r>
      <w:r w:rsidRPr="004573C3">
        <w:t>amendment</w:t>
      </w:r>
      <w:r w:rsidRPr="004573C3">
        <w:rPr>
          <w:spacing w:val="21"/>
        </w:rPr>
        <w:t xml:space="preserve"> </w:t>
      </w:r>
      <w:r w:rsidRPr="004573C3">
        <w:t>to</w:t>
      </w:r>
      <w:r w:rsidRPr="004573C3">
        <w:rPr>
          <w:spacing w:val="26"/>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9"/>
        </w:rPr>
        <w:t xml:space="preserve"> </w:t>
      </w:r>
      <w:r w:rsidRPr="004573C3">
        <w:t>FVO</w:t>
      </w:r>
      <w:r w:rsidRPr="004573C3">
        <w:rPr>
          <w:spacing w:val="24"/>
        </w:rPr>
        <w:t xml:space="preserve"> </w:t>
      </w:r>
      <w:r w:rsidRPr="004573C3">
        <w:t>m</w:t>
      </w:r>
      <w:r w:rsidRPr="004573C3">
        <w:rPr>
          <w:spacing w:val="1"/>
        </w:rPr>
        <w:t>a</w:t>
      </w:r>
      <w:r w:rsidRPr="004573C3">
        <w:t>de</w:t>
      </w:r>
      <w:r w:rsidRPr="004573C3">
        <w:rPr>
          <w:spacing w:val="24"/>
        </w:rPr>
        <w:t xml:space="preserve"> </w:t>
      </w:r>
      <w:r w:rsidRPr="004573C3">
        <w:t>in</w:t>
      </w:r>
      <w:r w:rsidRPr="004573C3">
        <w:rPr>
          <w:spacing w:val="27"/>
        </w:rPr>
        <w:t xml:space="preserve"> </w:t>
      </w:r>
      <w:r w:rsidRPr="004573C3">
        <w:t>another</w:t>
      </w:r>
      <w:r w:rsidRPr="004573C3">
        <w:rPr>
          <w:spacing w:val="21"/>
        </w:rPr>
        <w:t xml:space="preserve"> </w:t>
      </w:r>
      <w:r w:rsidRPr="004573C3">
        <w:t>jurisdi</w:t>
      </w:r>
      <w:r w:rsidRPr="004573C3">
        <w:rPr>
          <w:spacing w:val="1"/>
        </w:rPr>
        <w:t>c</w:t>
      </w:r>
      <w:r w:rsidRPr="004573C3">
        <w:t>tion</w:t>
      </w:r>
      <w:r w:rsidRPr="004573C3">
        <w:rPr>
          <w:spacing w:val="19"/>
        </w:rPr>
        <w:t xml:space="preserve"> </w:t>
      </w:r>
      <w:r w:rsidRPr="004573C3">
        <w:t>th</w:t>
      </w:r>
      <w:r w:rsidRPr="004573C3">
        <w:rPr>
          <w:spacing w:val="1"/>
        </w:rPr>
        <w:t>a</w:t>
      </w:r>
      <w:r w:rsidRPr="004573C3">
        <w:t>t</w:t>
      </w:r>
      <w:r w:rsidRPr="004573C3">
        <w:rPr>
          <w:spacing w:val="25"/>
        </w:rPr>
        <w:t xml:space="preserve"> </w:t>
      </w:r>
      <w:r w:rsidRPr="004573C3">
        <w:t>is enfor</w:t>
      </w:r>
      <w:r w:rsidRPr="004573C3">
        <w:rPr>
          <w:spacing w:val="1"/>
        </w:rPr>
        <w:t>c</w:t>
      </w:r>
      <w:r w:rsidRPr="004573C3">
        <w:t>eable</w:t>
      </w:r>
      <w:r w:rsidRPr="004573C3">
        <w:rPr>
          <w:spacing w:val="1"/>
        </w:rPr>
        <w:t xml:space="preserve"> </w:t>
      </w:r>
      <w:r w:rsidRPr="004573C3">
        <w:t>ag</w:t>
      </w:r>
      <w:r w:rsidRPr="004573C3">
        <w:rPr>
          <w:spacing w:val="1"/>
        </w:rPr>
        <w:t>a</w:t>
      </w:r>
      <w:r w:rsidRPr="004573C3">
        <w:t>inst</w:t>
      </w:r>
      <w:r w:rsidRPr="004573C3">
        <w:rPr>
          <w:spacing w:val="5"/>
        </w:rPr>
        <w:t xml:space="preserve"> </w:t>
      </w:r>
      <w:r w:rsidRPr="004573C3">
        <w:t>the</w:t>
      </w:r>
      <w:r w:rsidRPr="004573C3">
        <w:rPr>
          <w:spacing w:val="8"/>
        </w:rPr>
        <w:t xml:space="preserve"> </w:t>
      </w:r>
      <w:r w:rsidRPr="004573C3">
        <w:t>respondent</w:t>
      </w:r>
      <w:r w:rsidRPr="004573C3">
        <w:rPr>
          <w:spacing w:val="-9"/>
        </w:rPr>
        <w:t xml:space="preserve"> </w:t>
      </w:r>
      <w:r w:rsidRPr="004573C3">
        <w:t>in</w:t>
      </w:r>
      <w:r w:rsidRPr="004573C3">
        <w:rPr>
          <w:spacing w:val="8"/>
        </w:rPr>
        <w:t xml:space="preserve"> </w:t>
      </w:r>
      <w:r w:rsidRPr="004573C3">
        <w:t>the ACT m</w:t>
      </w:r>
      <w:r w:rsidRPr="004573C3">
        <w:rPr>
          <w:spacing w:val="1"/>
        </w:rPr>
        <w:t>a</w:t>
      </w:r>
      <w:r w:rsidRPr="004573C3">
        <w:t>y</w:t>
      </w:r>
      <w:r w:rsidRPr="004573C3">
        <w:rPr>
          <w:spacing w:val="7"/>
        </w:rPr>
        <w:t xml:space="preserve"> </w:t>
      </w:r>
      <w:r w:rsidRPr="004573C3">
        <w:t>be</w:t>
      </w:r>
      <w:r w:rsidRPr="004573C3">
        <w:rPr>
          <w:spacing w:val="9"/>
        </w:rPr>
        <w:t xml:space="preserve"> </w:t>
      </w:r>
      <w:r w:rsidRPr="004573C3">
        <w:t>enfor</w:t>
      </w:r>
      <w:r w:rsidRPr="004573C3">
        <w:rPr>
          <w:spacing w:val="1"/>
        </w:rPr>
        <w:t>c</w:t>
      </w:r>
      <w:r w:rsidRPr="004573C3">
        <w:t>ed</w:t>
      </w:r>
      <w:r w:rsidRPr="004573C3">
        <w:rPr>
          <w:spacing w:val="2"/>
        </w:rPr>
        <w:t xml:space="preserve"> </w:t>
      </w:r>
      <w:r w:rsidRPr="004573C3">
        <w:t>as</w:t>
      </w:r>
      <w:r w:rsidRPr="004573C3">
        <w:rPr>
          <w:spacing w:val="9"/>
        </w:rPr>
        <w:t xml:space="preserve"> </w:t>
      </w:r>
      <w:r w:rsidRPr="004573C3">
        <w:t>if</w:t>
      </w:r>
      <w:r w:rsidRPr="004573C3">
        <w:rPr>
          <w:spacing w:val="9"/>
        </w:rPr>
        <w:t xml:space="preserve"> </w:t>
      </w:r>
      <w:r w:rsidRPr="004573C3">
        <w:t>the respondent</w:t>
      </w:r>
      <w:r w:rsidRPr="004573C3">
        <w:rPr>
          <w:spacing w:val="-9"/>
        </w:rPr>
        <w:t xml:space="preserve"> </w:t>
      </w:r>
      <w:r w:rsidRPr="004573C3">
        <w:rPr>
          <w:spacing w:val="-1"/>
        </w:rPr>
        <w:t>h</w:t>
      </w:r>
      <w:r w:rsidRPr="004573C3">
        <w:rPr>
          <w:spacing w:val="1"/>
        </w:rPr>
        <w:t>a</w:t>
      </w:r>
      <w:r w:rsidRPr="004573C3">
        <w:t>d</w:t>
      </w:r>
      <w:r w:rsidRPr="004573C3">
        <w:rPr>
          <w:spacing w:val="5"/>
        </w:rPr>
        <w:t xml:space="preserve"> </w:t>
      </w:r>
      <w:r w:rsidRPr="004573C3">
        <w:t>been</w:t>
      </w:r>
      <w:r w:rsidRPr="004573C3">
        <w:rPr>
          <w:spacing w:val="5"/>
        </w:rPr>
        <w:t xml:space="preserve"> </w:t>
      </w:r>
      <w:r w:rsidRPr="004573C3">
        <w:rPr>
          <w:spacing w:val="-1"/>
        </w:rPr>
        <w:t>p</w:t>
      </w:r>
      <w:r w:rsidRPr="004573C3">
        <w:t>ro</w:t>
      </w:r>
      <w:r w:rsidRPr="004573C3">
        <w:rPr>
          <w:spacing w:val="-1"/>
        </w:rPr>
        <w:t>p</w:t>
      </w:r>
      <w:r w:rsidRPr="004573C3">
        <w:t>erly n</w:t>
      </w:r>
      <w:r w:rsidRPr="004573C3">
        <w:rPr>
          <w:spacing w:val="-1"/>
        </w:rPr>
        <w:t>o</w:t>
      </w:r>
      <w:r w:rsidRPr="004573C3">
        <w:t>tified</w:t>
      </w:r>
      <w:r w:rsidRPr="004573C3">
        <w:rPr>
          <w:spacing w:val="2"/>
        </w:rPr>
        <w:t xml:space="preserve"> </w:t>
      </w:r>
      <w:r w:rsidRPr="004573C3">
        <w:rPr>
          <w:spacing w:val="-1"/>
        </w:rPr>
        <w:t>o</w:t>
      </w:r>
      <w:r w:rsidRPr="004573C3">
        <w:t>f</w:t>
      </w:r>
      <w:r w:rsidRPr="004573C3">
        <w:rPr>
          <w:spacing w:val="4"/>
        </w:rPr>
        <w:t xml:space="preserve"> </w:t>
      </w:r>
      <w:r w:rsidRPr="004573C3">
        <w:t>the</w:t>
      </w:r>
      <w:r w:rsidRPr="004573C3">
        <w:rPr>
          <w:spacing w:val="5"/>
        </w:rPr>
        <w:t xml:space="preserve"> </w:t>
      </w:r>
      <w:r w:rsidRPr="004573C3">
        <w:t>varia</w:t>
      </w:r>
      <w:r w:rsidRPr="004573C3">
        <w:rPr>
          <w:spacing w:val="-1"/>
        </w:rPr>
        <w:t>t</w:t>
      </w:r>
      <w:r w:rsidRPr="004573C3">
        <w:t>ion under</w:t>
      </w:r>
      <w:r w:rsidRPr="004573C3">
        <w:rPr>
          <w:spacing w:val="3"/>
        </w:rPr>
        <w:t xml:space="preserve"> </w:t>
      </w:r>
      <w:r w:rsidRPr="004573C3">
        <w:t>territory</w:t>
      </w:r>
      <w:r w:rsidRPr="004573C3">
        <w:rPr>
          <w:spacing w:val="5"/>
        </w:rPr>
        <w:t xml:space="preserve"> </w:t>
      </w:r>
      <w:r w:rsidRPr="004573C3">
        <w:t>law.</w:t>
      </w:r>
    </w:p>
    <w:p w14:paraId="1EAACD75" w14:textId="48B6E8AC" w:rsidR="00BE7939" w:rsidRPr="004573C3" w:rsidRDefault="00BE7939" w:rsidP="00BE7939">
      <w:pPr>
        <w:pStyle w:val="Amain"/>
        <w:keepNext/>
      </w:pPr>
      <w:r>
        <w:tab/>
      </w:r>
      <w:r w:rsidRPr="004573C3">
        <w:t>(4)</w:t>
      </w:r>
      <w:r w:rsidRPr="004573C3">
        <w:tab/>
        <w:t>This</w:t>
      </w:r>
      <w:r w:rsidRPr="004573C3">
        <w:rPr>
          <w:spacing w:val="1"/>
        </w:rPr>
        <w:t xml:space="preserve"> </w:t>
      </w:r>
      <w:r w:rsidRPr="004573C3">
        <w:t>se</w:t>
      </w:r>
      <w:r w:rsidRPr="004573C3">
        <w:rPr>
          <w:spacing w:val="1"/>
        </w:rPr>
        <w:t>c</w:t>
      </w:r>
      <w:r w:rsidRPr="004573C3">
        <w:t>ti</w:t>
      </w:r>
      <w:r w:rsidRPr="004573C3">
        <w:rPr>
          <w:spacing w:val="1"/>
        </w:rPr>
        <w:t>o</w:t>
      </w:r>
      <w:r w:rsidRPr="004573C3">
        <w:t>n</w:t>
      </w:r>
      <w:r w:rsidRPr="004573C3">
        <w:rPr>
          <w:spacing w:val="-2"/>
        </w:rPr>
        <w:t xml:space="preserve"> </w:t>
      </w:r>
      <w:r w:rsidRPr="004573C3">
        <w:t>d</w:t>
      </w:r>
      <w:r w:rsidRPr="004573C3">
        <w:rPr>
          <w:spacing w:val="1"/>
        </w:rPr>
        <w:t>o</w:t>
      </w:r>
      <w:r w:rsidRPr="004573C3">
        <w:t>es</w:t>
      </w:r>
      <w:r w:rsidRPr="004573C3">
        <w:rPr>
          <w:spacing w:val="1"/>
        </w:rPr>
        <w:t xml:space="preserve"> </w:t>
      </w:r>
      <w:r w:rsidRPr="004573C3">
        <w:t>n</w:t>
      </w:r>
      <w:r w:rsidRPr="004573C3">
        <w:rPr>
          <w:spacing w:val="1"/>
        </w:rPr>
        <w:t>o</w:t>
      </w:r>
      <w:r w:rsidRPr="004573C3">
        <w:t>t</w:t>
      </w:r>
      <w:r w:rsidRPr="004573C3">
        <w:rPr>
          <w:spacing w:val="1"/>
        </w:rPr>
        <w:t xml:space="preserve"> </w:t>
      </w:r>
      <w:r w:rsidRPr="004573C3">
        <w:t>affe</w:t>
      </w:r>
      <w:r w:rsidRPr="004573C3">
        <w:rPr>
          <w:spacing w:val="1"/>
        </w:rPr>
        <w:t>c</w:t>
      </w:r>
      <w:r w:rsidRPr="004573C3">
        <w:t xml:space="preserve">t the operation of the </w:t>
      </w:r>
      <w:hyperlink r:id="rId88" w:tooltip="A2002-51" w:history="1">
        <w:r w:rsidRPr="004573C3">
          <w:rPr>
            <w:rStyle w:val="charCitHyperlinkAbbrev"/>
          </w:rPr>
          <w:t>Criminal Code</w:t>
        </w:r>
      </w:hyperlink>
      <w:r w:rsidRPr="004573C3">
        <w:t>, part 2.7 (Geographical application).</w:t>
      </w:r>
      <w:r w:rsidRPr="004573C3">
        <w:rPr>
          <w:spacing w:val="-1"/>
        </w:rPr>
        <w:t xml:space="preserve"> </w:t>
      </w:r>
    </w:p>
    <w:p w14:paraId="1998BFEC" w14:textId="6C9A6BC3" w:rsidR="00BE7939" w:rsidRPr="004573C3" w:rsidRDefault="00BE7939" w:rsidP="00BE7939">
      <w:pPr>
        <w:pStyle w:val="aNote"/>
        <w:keepNext/>
      </w:pPr>
      <w:r w:rsidRPr="004573C3">
        <w:rPr>
          <w:rStyle w:val="charItals"/>
        </w:rPr>
        <w:t>Note 1</w:t>
      </w:r>
      <w:r w:rsidRPr="004573C3">
        <w:rPr>
          <w:rStyle w:val="charItals"/>
        </w:rPr>
        <w:tab/>
      </w:r>
      <w:r w:rsidRPr="004573C3">
        <w:t xml:space="preserve">The </w:t>
      </w:r>
      <w:hyperlink r:id="rId89" w:tooltip="A2002-51" w:history="1">
        <w:r w:rsidRPr="004573C3">
          <w:rPr>
            <w:rStyle w:val="charCitHyperlinkAbbrev"/>
          </w:rPr>
          <w:t>Criminal Code</w:t>
        </w:r>
      </w:hyperlink>
      <w:r w:rsidRPr="004573C3">
        <w:t>, pt 2.7 extends the application of a territory law that creates an offence beyond the territorial limits of the ACT (and Australia) if the required geographical nexus exists for the offence.</w:t>
      </w:r>
    </w:p>
    <w:p w14:paraId="14077FFA" w14:textId="56CAEA54" w:rsidR="00BE7939" w:rsidRPr="004573C3" w:rsidRDefault="00BE7939" w:rsidP="00BE7939">
      <w:pPr>
        <w:pStyle w:val="aNote"/>
      </w:pPr>
      <w:r w:rsidRPr="004573C3">
        <w:rPr>
          <w:rStyle w:val="charItals"/>
        </w:rPr>
        <w:t>Note 2</w:t>
      </w:r>
      <w:r w:rsidRPr="004573C3">
        <w:rPr>
          <w:rStyle w:val="charItals"/>
        </w:rPr>
        <w:tab/>
      </w:r>
      <w:r w:rsidRPr="004573C3">
        <w:t xml:space="preserve">If a respondent contravenes a recognised FVO and has been punished for the contravention in another jurisdiction, the respondent is not liable to be punished for the contravention under this Act (see </w:t>
      </w:r>
      <w:hyperlink r:id="rId90" w:tooltip="A2001-14" w:history="1">
        <w:r w:rsidRPr="004573C3">
          <w:rPr>
            <w:rStyle w:val="charCitHyperlinkAbbrev"/>
          </w:rPr>
          <w:t>Legislation Act</w:t>
        </w:r>
      </w:hyperlink>
      <w:r w:rsidR="00E26BF3">
        <w:t>, s </w:t>
      </w:r>
      <w:r w:rsidRPr="004573C3">
        <w:t>191 (2)).</w:t>
      </w:r>
    </w:p>
    <w:p w14:paraId="7EC558FB" w14:textId="77777777" w:rsidR="00BE7939" w:rsidRPr="004573C3" w:rsidRDefault="00BE7939" w:rsidP="00A8563A">
      <w:pPr>
        <w:pStyle w:val="AH4SubDiv"/>
        <w:rPr>
          <w:rFonts w:eastAsia="Arial"/>
        </w:rPr>
      </w:pPr>
      <w:bookmarkStart w:id="182" w:name="_Toc150857422"/>
      <w:r w:rsidRPr="004573C3">
        <w:rPr>
          <w:rFonts w:eastAsia="Arial"/>
        </w:rPr>
        <w:lastRenderedPageBreak/>
        <w:t>Subdivision 9.2.3</w:t>
      </w:r>
      <w:r w:rsidRPr="004573C3">
        <w:rPr>
          <w:rFonts w:eastAsia="Arial"/>
        </w:rPr>
        <w:tab/>
        <w:t>Enforceme</w:t>
      </w:r>
      <w:r w:rsidRPr="004573C3">
        <w:rPr>
          <w:rFonts w:eastAsia="Arial"/>
          <w:spacing w:val="-1"/>
        </w:rPr>
        <w:t>n</w:t>
      </w:r>
      <w:r w:rsidRPr="004573C3">
        <w:rPr>
          <w:rFonts w:eastAsia="Arial"/>
        </w:rPr>
        <w:t>t of</w:t>
      </w:r>
      <w:r w:rsidRPr="004573C3">
        <w:rPr>
          <w:rFonts w:eastAsia="Arial"/>
          <w:spacing w:val="-2"/>
        </w:rPr>
        <w:t xml:space="preserve"> </w:t>
      </w:r>
      <w:r w:rsidRPr="004573C3">
        <w:rPr>
          <w:rFonts w:eastAsia="Arial"/>
        </w:rPr>
        <w:t>non-local</w:t>
      </w:r>
      <w:r w:rsidRPr="004573C3">
        <w:rPr>
          <w:rFonts w:eastAsia="Arial"/>
          <w:spacing w:val="-11"/>
        </w:rPr>
        <w:t xml:space="preserve"> </w:t>
      </w:r>
      <w:r w:rsidRPr="004573C3">
        <w:rPr>
          <w:rFonts w:eastAsia="Arial"/>
        </w:rPr>
        <w:t>FVOs</w:t>
      </w:r>
      <w:bookmarkEnd w:id="182"/>
    </w:p>
    <w:p w14:paraId="73F39A1B" w14:textId="77777777" w:rsidR="00BE7939" w:rsidRPr="004573C3" w:rsidRDefault="00BE7939" w:rsidP="00A8563A">
      <w:pPr>
        <w:pStyle w:val="AH5Sec"/>
        <w:rPr>
          <w:rFonts w:eastAsia="Arial"/>
        </w:rPr>
      </w:pPr>
      <w:bookmarkStart w:id="183" w:name="_Toc150857423"/>
      <w:r w:rsidRPr="00562CAF">
        <w:rPr>
          <w:rStyle w:val="CharSectNo"/>
          <w:rFonts w:eastAsia="Arial"/>
        </w:rPr>
        <w:t>126</w:t>
      </w:r>
      <w:r w:rsidRPr="004573C3">
        <w:rPr>
          <w:rFonts w:eastAsia="Arial"/>
        </w:rPr>
        <w:tab/>
      </w:r>
      <w:r w:rsidRPr="004573C3">
        <w:rPr>
          <w:rFonts w:eastAsia="Arial"/>
          <w:spacing w:val="1"/>
        </w:rPr>
        <w:t>No</w:t>
      </w:r>
      <w:r w:rsidRPr="004573C3">
        <w:rPr>
          <w:rFonts w:eastAsia="Arial"/>
        </w:rPr>
        <w:t>n</w:t>
      </w:r>
      <w:r w:rsidRPr="004573C3">
        <w:rPr>
          <w:rFonts w:eastAsia="Arial"/>
          <w:spacing w:val="1"/>
        </w:rPr>
        <w:t>-</w:t>
      </w:r>
      <w:r w:rsidRPr="004573C3">
        <w:rPr>
          <w:rFonts w:eastAsia="Arial"/>
        </w:rPr>
        <w:t>l</w:t>
      </w:r>
      <w:r w:rsidRPr="004573C3">
        <w:rPr>
          <w:rFonts w:eastAsia="Arial"/>
          <w:spacing w:val="1"/>
        </w:rPr>
        <w:t>oc</w:t>
      </w:r>
      <w:r w:rsidRPr="004573C3">
        <w:rPr>
          <w:rFonts w:eastAsia="Arial"/>
        </w:rPr>
        <w:t>al</w:t>
      </w:r>
      <w:r w:rsidRPr="004573C3">
        <w:rPr>
          <w:rFonts w:eastAsia="Arial"/>
          <w:spacing w:val="-9"/>
        </w:rPr>
        <w:t xml:space="preserve"> </w:t>
      </w:r>
      <w:r w:rsidRPr="004573C3">
        <w:rPr>
          <w:rFonts w:eastAsia="Arial"/>
          <w:spacing w:val="1"/>
        </w:rPr>
        <w:t>FV</w:t>
      </w:r>
      <w:r w:rsidRPr="004573C3">
        <w:rPr>
          <w:rFonts w:eastAsia="Arial"/>
        </w:rPr>
        <w:t>Os</w:t>
      </w:r>
      <w:r w:rsidRPr="004573C3">
        <w:rPr>
          <w:rFonts w:eastAsia="Arial"/>
          <w:spacing w:val="-4"/>
        </w:rPr>
        <w:t xml:space="preserve"> </w:t>
      </w:r>
      <w:r w:rsidRPr="004573C3">
        <w:rPr>
          <w:rFonts w:eastAsia="Arial"/>
          <w:spacing w:val="1"/>
        </w:rPr>
        <w:t>t</w:t>
      </w:r>
      <w:r w:rsidRPr="004573C3">
        <w:rPr>
          <w:rFonts w:eastAsia="Arial"/>
        </w:rPr>
        <w: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spacing w:val="1"/>
        </w:rPr>
        <w:t>t</w:t>
      </w:r>
      <w:r w:rsidRPr="004573C3">
        <w:rPr>
          <w:rFonts w:eastAsia="Arial"/>
        </w:rPr>
        <w:t>re</w:t>
      </w:r>
      <w:r w:rsidRPr="004573C3">
        <w:rPr>
          <w:rFonts w:eastAsia="Arial"/>
          <w:spacing w:val="1"/>
        </w:rPr>
        <w:t>a</w:t>
      </w:r>
      <w:r w:rsidRPr="004573C3">
        <w:rPr>
          <w:rFonts w:eastAsia="Arial"/>
        </w:rPr>
        <w:t>t</w:t>
      </w:r>
      <w:r w:rsidRPr="004573C3">
        <w:rPr>
          <w:rFonts w:eastAsia="Arial"/>
          <w:spacing w:val="1"/>
        </w:rPr>
        <w:t>e</w:t>
      </w:r>
      <w:r w:rsidRPr="004573C3">
        <w:rPr>
          <w:rFonts w:eastAsia="Arial"/>
        </w:rPr>
        <w:t>d</w:t>
      </w:r>
      <w:r w:rsidRPr="004573C3">
        <w:rPr>
          <w:rFonts w:eastAsia="Arial"/>
          <w:spacing w:val="-7"/>
        </w:rPr>
        <w:t xml:space="preserve"> </w:t>
      </w:r>
      <w:r w:rsidRPr="004573C3">
        <w:rPr>
          <w:rFonts w:eastAsia="Arial"/>
          <w:spacing w:val="1"/>
        </w:rPr>
        <w:t>a</w:t>
      </w:r>
      <w:r w:rsidRPr="004573C3">
        <w:rPr>
          <w:rFonts w:eastAsia="Arial"/>
        </w:rPr>
        <w:t>s</w:t>
      </w:r>
      <w:r w:rsidRPr="004573C3">
        <w:rPr>
          <w:rFonts w:eastAsia="Arial"/>
          <w:spacing w:val="-2"/>
        </w:rPr>
        <w:t xml:space="preserve"> </w:t>
      </w:r>
      <w:r w:rsidRPr="004573C3">
        <w:rPr>
          <w:rFonts w:eastAsia="Arial"/>
        </w:rPr>
        <w:t>l</w:t>
      </w:r>
      <w:r w:rsidRPr="004573C3">
        <w:rPr>
          <w:rFonts w:eastAsia="Arial"/>
          <w:spacing w:val="1"/>
        </w:rPr>
        <w:t>o</w:t>
      </w:r>
      <w:r w:rsidRPr="004573C3">
        <w:rPr>
          <w:rFonts w:eastAsia="Arial"/>
        </w:rPr>
        <w:t>c</w:t>
      </w:r>
      <w:r w:rsidRPr="004573C3">
        <w:rPr>
          <w:rFonts w:eastAsia="Arial"/>
          <w:spacing w:val="1"/>
        </w:rPr>
        <w:t>a</w:t>
      </w:r>
      <w:r w:rsidRPr="004573C3">
        <w:rPr>
          <w:rFonts w:eastAsia="Arial"/>
        </w:rPr>
        <w:t>l</w:t>
      </w:r>
      <w:r w:rsidRPr="004573C3">
        <w:rPr>
          <w:rFonts w:eastAsia="Arial"/>
          <w:spacing w:val="-4"/>
        </w:rPr>
        <w:t xml:space="preserve"> </w:t>
      </w:r>
      <w:r w:rsidRPr="004573C3">
        <w:rPr>
          <w:rFonts w:eastAsia="Arial"/>
        </w:rPr>
        <w:t>FVOs</w:t>
      </w:r>
      <w:bookmarkEnd w:id="183"/>
    </w:p>
    <w:p w14:paraId="636BE0A3" w14:textId="77777777" w:rsidR="00BE7939" w:rsidRPr="004573C3" w:rsidRDefault="00BE7939" w:rsidP="00BE7939">
      <w:pPr>
        <w:pStyle w:val="Amain"/>
      </w:pPr>
      <w:r>
        <w:tab/>
      </w:r>
      <w:r w:rsidRPr="004573C3">
        <w:t>(1)</w:t>
      </w:r>
      <w:r w:rsidRPr="004573C3">
        <w:tab/>
        <w:t>A</w:t>
      </w:r>
      <w:r w:rsidRPr="004573C3">
        <w:rPr>
          <w:spacing w:val="-9"/>
        </w:rPr>
        <w:t xml:space="preserve"> </w:t>
      </w:r>
      <w:r w:rsidRPr="004573C3">
        <w:t>recognised</w:t>
      </w:r>
      <w:r w:rsidRPr="004573C3">
        <w:rPr>
          <w:spacing w:val="-17"/>
        </w:rPr>
        <w:t xml:space="preserve"> </w:t>
      </w:r>
      <w:r w:rsidRPr="004573C3">
        <w:t>FVO</w:t>
      </w:r>
      <w:r w:rsidRPr="004573C3">
        <w:rPr>
          <w:spacing w:val="-12"/>
        </w:rPr>
        <w:t xml:space="preserve"> </w:t>
      </w:r>
      <w:r w:rsidRPr="004573C3">
        <w:t>that</w:t>
      </w:r>
      <w:r w:rsidRPr="004573C3">
        <w:rPr>
          <w:spacing w:val="-11"/>
        </w:rPr>
        <w:t xml:space="preserve"> </w:t>
      </w:r>
      <w:r w:rsidRPr="004573C3">
        <w:t>is</w:t>
      </w:r>
      <w:r w:rsidRPr="004573C3">
        <w:rPr>
          <w:spacing w:val="-8"/>
        </w:rPr>
        <w:t xml:space="preserve"> </w:t>
      </w:r>
      <w:r w:rsidRPr="004573C3">
        <w:t>a</w:t>
      </w:r>
      <w:r w:rsidRPr="004573C3">
        <w:rPr>
          <w:spacing w:val="-8"/>
        </w:rPr>
        <w:t xml:space="preserve"> </w:t>
      </w:r>
      <w:r w:rsidRPr="004573C3">
        <w:t>non-local</w:t>
      </w:r>
      <w:r w:rsidRPr="004573C3">
        <w:rPr>
          <w:spacing w:val="-15"/>
        </w:rPr>
        <w:t xml:space="preserve"> </w:t>
      </w:r>
      <w:r w:rsidRPr="004573C3">
        <w:t>FVO</w:t>
      </w:r>
      <w:r w:rsidRPr="004573C3">
        <w:rPr>
          <w:spacing w:val="-12"/>
        </w:rPr>
        <w:t xml:space="preserve"> </w:t>
      </w:r>
      <w:r w:rsidRPr="004573C3">
        <w:t>has</w:t>
      </w:r>
      <w:r w:rsidRPr="004573C3">
        <w:rPr>
          <w:spacing w:val="-10"/>
        </w:rPr>
        <w:t xml:space="preserve"> </w:t>
      </w:r>
      <w:r w:rsidRPr="004573C3">
        <w:t>the</w:t>
      </w:r>
      <w:r w:rsidRPr="004573C3">
        <w:rPr>
          <w:spacing w:val="-10"/>
        </w:rPr>
        <w:t xml:space="preserve"> </w:t>
      </w:r>
      <w:r w:rsidRPr="004573C3">
        <w:t>same</w:t>
      </w:r>
      <w:r w:rsidRPr="004573C3">
        <w:rPr>
          <w:spacing w:val="-12"/>
        </w:rPr>
        <w:t xml:space="preserve"> </w:t>
      </w:r>
      <w:r w:rsidRPr="004573C3">
        <w:t>effect</w:t>
      </w:r>
      <w:r w:rsidRPr="004573C3">
        <w:rPr>
          <w:spacing w:val="-13"/>
        </w:rPr>
        <w:t xml:space="preserve"> </w:t>
      </w:r>
      <w:r w:rsidRPr="004573C3">
        <w:t>in</w:t>
      </w:r>
      <w:r w:rsidRPr="004573C3">
        <w:rPr>
          <w:spacing w:val="-9"/>
        </w:rPr>
        <w:t xml:space="preserve"> </w:t>
      </w:r>
      <w:r w:rsidRPr="004573C3">
        <w:t>the ACT</w:t>
      </w:r>
      <w:r w:rsidRPr="004573C3">
        <w:rPr>
          <w:spacing w:val="-8"/>
        </w:rPr>
        <w:t xml:space="preserve"> as a loc</w:t>
      </w:r>
      <w:r w:rsidRPr="004573C3">
        <w:t>al</w:t>
      </w:r>
      <w:r w:rsidRPr="004573C3">
        <w:rPr>
          <w:spacing w:val="-4"/>
        </w:rPr>
        <w:t xml:space="preserve"> </w:t>
      </w:r>
      <w:r w:rsidRPr="004573C3">
        <w:t>FVO.</w:t>
      </w:r>
    </w:p>
    <w:p w14:paraId="3C95BD88" w14:textId="77777777" w:rsidR="00BE7939" w:rsidRPr="004573C3" w:rsidRDefault="00BE7939" w:rsidP="00BE7939">
      <w:pPr>
        <w:pStyle w:val="Amain"/>
      </w:pPr>
      <w:r>
        <w:tab/>
      </w:r>
      <w:r w:rsidRPr="004573C3">
        <w:t>(2)</w:t>
      </w:r>
      <w:r w:rsidRPr="004573C3">
        <w:tab/>
        <w:t>A</w:t>
      </w:r>
      <w:r w:rsidRPr="004573C3">
        <w:rPr>
          <w:spacing w:val="17"/>
        </w:rPr>
        <w:t xml:space="preserve"> </w:t>
      </w:r>
      <w:r w:rsidRPr="004573C3">
        <w:t>condition</w:t>
      </w:r>
      <w:r w:rsidRPr="004573C3">
        <w:rPr>
          <w:spacing w:val="12"/>
        </w:rPr>
        <w:t xml:space="preserve"> </w:t>
      </w:r>
      <w:r w:rsidRPr="004573C3">
        <w:t>impos</w:t>
      </w:r>
      <w:r w:rsidRPr="004573C3">
        <w:rPr>
          <w:spacing w:val="1"/>
        </w:rPr>
        <w:t>e</w:t>
      </w:r>
      <w:r w:rsidRPr="004573C3">
        <w:t>d</w:t>
      </w:r>
      <w:r w:rsidRPr="004573C3">
        <w:rPr>
          <w:spacing w:val="12"/>
        </w:rPr>
        <w:t xml:space="preserve"> </w:t>
      </w:r>
      <w:r w:rsidRPr="004573C3">
        <w:t>by</w:t>
      </w:r>
      <w:r w:rsidRPr="004573C3">
        <w:rPr>
          <w:spacing w:val="18"/>
        </w:rPr>
        <w:t xml:space="preserve"> </w:t>
      </w:r>
      <w:r w:rsidRPr="004573C3">
        <w:t>a</w:t>
      </w:r>
      <w:r w:rsidRPr="004573C3">
        <w:rPr>
          <w:spacing w:val="18"/>
        </w:rPr>
        <w:t xml:space="preserve"> </w:t>
      </w:r>
      <w:r w:rsidRPr="004573C3">
        <w:t>non-loc</w:t>
      </w:r>
      <w:r w:rsidRPr="004573C3">
        <w:rPr>
          <w:spacing w:val="1"/>
        </w:rPr>
        <w:t>a</w:t>
      </w:r>
      <w:r w:rsidRPr="004573C3">
        <w:t>l</w:t>
      </w:r>
      <w:r w:rsidRPr="004573C3">
        <w:rPr>
          <w:spacing w:val="11"/>
        </w:rPr>
        <w:t xml:space="preserve"> </w:t>
      </w:r>
      <w:r w:rsidRPr="004573C3">
        <w:t>FVO</w:t>
      </w:r>
      <w:r w:rsidRPr="004573C3">
        <w:rPr>
          <w:spacing w:val="15"/>
        </w:rPr>
        <w:t xml:space="preserve"> </w:t>
      </w:r>
      <w:r w:rsidRPr="004573C3">
        <w:t>has</w:t>
      </w:r>
      <w:r w:rsidRPr="004573C3">
        <w:rPr>
          <w:spacing w:val="17"/>
        </w:rPr>
        <w:t xml:space="preserve"> </w:t>
      </w:r>
      <w:r w:rsidRPr="004573C3">
        <w:t>the</w:t>
      </w:r>
      <w:r w:rsidRPr="004573C3">
        <w:rPr>
          <w:spacing w:val="17"/>
        </w:rPr>
        <w:t xml:space="preserve"> </w:t>
      </w:r>
      <w:r w:rsidRPr="004573C3">
        <w:t>same meaning</w:t>
      </w:r>
      <w:r w:rsidRPr="004573C3">
        <w:rPr>
          <w:spacing w:val="-2"/>
        </w:rPr>
        <w:t xml:space="preserve"> </w:t>
      </w:r>
      <w:r w:rsidRPr="004573C3">
        <w:t>as</w:t>
      </w:r>
      <w:r w:rsidRPr="004573C3">
        <w:rPr>
          <w:spacing w:val="4"/>
        </w:rPr>
        <w:t xml:space="preserve"> </w:t>
      </w:r>
      <w:r w:rsidRPr="004573C3">
        <w:t>it</w:t>
      </w:r>
      <w:r w:rsidRPr="004573C3">
        <w:rPr>
          <w:spacing w:val="5"/>
        </w:rPr>
        <w:t xml:space="preserve"> </w:t>
      </w:r>
      <w:r w:rsidRPr="004573C3">
        <w:t>would have</w:t>
      </w:r>
      <w:r w:rsidRPr="004573C3">
        <w:rPr>
          <w:spacing w:val="2"/>
        </w:rPr>
        <w:t xml:space="preserve"> </w:t>
      </w:r>
      <w:r w:rsidRPr="004573C3">
        <w:t>in</w:t>
      </w:r>
      <w:r w:rsidRPr="004573C3">
        <w:rPr>
          <w:spacing w:val="4"/>
        </w:rPr>
        <w:t xml:space="preserve"> </w:t>
      </w:r>
      <w:r w:rsidRPr="004573C3">
        <w:t>the</w:t>
      </w:r>
      <w:r w:rsidRPr="004573C3">
        <w:rPr>
          <w:spacing w:val="3"/>
        </w:rPr>
        <w:t xml:space="preserve"> </w:t>
      </w:r>
      <w:r w:rsidRPr="004573C3">
        <w:t>jurisdiction</w:t>
      </w:r>
      <w:r w:rsidRPr="004573C3">
        <w:rPr>
          <w:spacing w:val="-4"/>
        </w:rPr>
        <w:t xml:space="preserve"> </w:t>
      </w:r>
      <w:r w:rsidRPr="004573C3">
        <w:t>in</w:t>
      </w:r>
      <w:r w:rsidRPr="004573C3">
        <w:rPr>
          <w:spacing w:val="4"/>
        </w:rPr>
        <w:t xml:space="preserve"> </w:t>
      </w:r>
      <w:r w:rsidRPr="004573C3">
        <w:t>which</w:t>
      </w:r>
      <w:r w:rsidRPr="004573C3">
        <w:rPr>
          <w:spacing w:val="1"/>
        </w:rPr>
        <w:t xml:space="preserve"> </w:t>
      </w:r>
      <w:r w:rsidRPr="004573C3">
        <w:t>the</w:t>
      </w:r>
      <w:r w:rsidRPr="004573C3">
        <w:rPr>
          <w:spacing w:val="4"/>
        </w:rPr>
        <w:t xml:space="preserve"> </w:t>
      </w:r>
      <w:r w:rsidRPr="004573C3">
        <w:t>FVO</w:t>
      </w:r>
      <w:r w:rsidRPr="004573C3">
        <w:rPr>
          <w:spacing w:val="1"/>
        </w:rPr>
        <w:t xml:space="preserve"> w</w:t>
      </w:r>
      <w:r w:rsidRPr="004573C3">
        <w:t>as</w:t>
      </w:r>
      <w:r w:rsidRPr="004573C3">
        <w:rPr>
          <w:spacing w:val="3"/>
        </w:rPr>
        <w:t xml:space="preserve"> </w:t>
      </w:r>
      <w:r w:rsidRPr="004573C3">
        <w:t>mad</w:t>
      </w:r>
      <w:r w:rsidRPr="004573C3">
        <w:rPr>
          <w:spacing w:val="1"/>
        </w:rPr>
        <w:t>e</w:t>
      </w:r>
      <w:r w:rsidRPr="004573C3">
        <w:t>,</w:t>
      </w:r>
      <w:r w:rsidRPr="004573C3">
        <w:rPr>
          <w:spacing w:val="1"/>
        </w:rPr>
        <w:t xml:space="preserve"> </w:t>
      </w:r>
      <w:r w:rsidRPr="004573C3">
        <w:t>but</w:t>
      </w:r>
      <w:r w:rsidRPr="004573C3">
        <w:rPr>
          <w:spacing w:val="3"/>
        </w:rPr>
        <w:t xml:space="preserve"> </w:t>
      </w:r>
      <w:r w:rsidRPr="004573C3">
        <w:t>may be</w:t>
      </w:r>
      <w:r w:rsidRPr="004573C3">
        <w:rPr>
          <w:spacing w:val="2"/>
        </w:rPr>
        <w:t xml:space="preserve"> </w:t>
      </w:r>
      <w:r w:rsidRPr="004573C3">
        <w:t>enforced</w:t>
      </w:r>
      <w:r w:rsidRPr="004573C3">
        <w:rPr>
          <w:spacing w:val="-4"/>
        </w:rPr>
        <w:t xml:space="preserve"> </w:t>
      </w:r>
      <w:r w:rsidRPr="004573C3">
        <w:t>in</w:t>
      </w:r>
      <w:r w:rsidRPr="004573C3">
        <w:rPr>
          <w:spacing w:val="2"/>
        </w:rPr>
        <w:t xml:space="preserve"> </w:t>
      </w:r>
      <w:r w:rsidRPr="004573C3">
        <w:t>the ACT</w:t>
      </w:r>
      <w:r w:rsidRPr="004573C3">
        <w:rPr>
          <w:spacing w:val="-6"/>
        </w:rPr>
        <w:t xml:space="preserve"> </w:t>
      </w:r>
      <w:r w:rsidRPr="004573C3">
        <w:t>as</w:t>
      </w:r>
      <w:r w:rsidRPr="004573C3">
        <w:rPr>
          <w:spacing w:val="2"/>
        </w:rPr>
        <w:t xml:space="preserve"> </w:t>
      </w:r>
      <w:r w:rsidRPr="004573C3">
        <w:t>if</w:t>
      </w:r>
      <w:r w:rsidRPr="004573C3">
        <w:rPr>
          <w:spacing w:val="3"/>
        </w:rPr>
        <w:t xml:space="preserve"> </w:t>
      </w:r>
      <w:r w:rsidRPr="004573C3">
        <w:rPr>
          <w:spacing w:val="-1"/>
        </w:rPr>
        <w:t>i</w:t>
      </w:r>
      <w:r w:rsidRPr="004573C3">
        <w:t>t</w:t>
      </w:r>
      <w:r w:rsidRPr="004573C3">
        <w:rPr>
          <w:spacing w:val="3"/>
        </w:rPr>
        <w:t xml:space="preserve"> </w:t>
      </w:r>
      <w:r w:rsidRPr="004573C3">
        <w:t>were a</w:t>
      </w:r>
      <w:r w:rsidRPr="004573C3">
        <w:rPr>
          <w:spacing w:val="3"/>
        </w:rPr>
        <w:t xml:space="preserve"> </w:t>
      </w:r>
      <w:r w:rsidRPr="004573C3">
        <w:t>condit</w:t>
      </w:r>
      <w:r w:rsidRPr="004573C3">
        <w:rPr>
          <w:spacing w:val="-1"/>
        </w:rPr>
        <w:t>i</w:t>
      </w:r>
      <w:r w:rsidRPr="004573C3">
        <w:t>on</w:t>
      </w:r>
      <w:r w:rsidRPr="004573C3">
        <w:rPr>
          <w:spacing w:val="-5"/>
        </w:rPr>
        <w:t xml:space="preserve"> </w:t>
      </w:r>
      <w:r w:rsidRPr="004573C3">
        <w:t>of a</w:t>
      </w:r>
      <w:r w:rsidRPr="004573C3">
        <w:rPr>
          <w:spacing w:val="-1"/>
        </w:rPr>
        <w:t xml:space="preserve"> </w:t>
      </w:r>
      <w:r w:rsidRPr="004573C3">
        <w:t>local</w:t>
      </w:r>
      <w:r w:rsidRPr="004573C3">
        <w:rPr>
          <w:spacing w:val="-4"/>
        </w:rPr>
        <w:t xml:space="preserve"> </w:t>
      </w:r>
      <w:r w:rsidRPr="004573C3">
        <w:t>FVO.</w:t>
      </w:r>
    </w:p>
    <w:p w14:paraId="5794EEF5" w14:textId="77777777" w:rsidR="00BE7939" w:rsidRPr="004573C3" w:rsidRDefault="00BE7939" w:rsidP="00A8563A">
      <w:pPr>
        <w:pStyle w:val="AH5Sec"/>
        <w:rPr>
          <w:rFonts w:eastAsia="Arial"/>
        </w:rPr>
      </w:pPr>
      <w:bookmarkStart w:id="184" w:name="_Toc150857424"/>
      <w:r w:rsidRPr="00562CAF">
        <w:rPr>
          <w:rStyle w:val="CharSectNo"/>
          <w:rFonts w:eastAsia="Arial"/>
        </w:rPr>
        <w:t>127</w:t>
      </w:r>
      <w:r w:rsidRPr="004573C3">
        <w:rPr>
          <w:rFonts w:eastAsia="Arial"/>
        </w:rPr>
        <w:tab/>
        <w:t>Licences,</w:t>
      </w:r>
      <w:r w:rsidRPr="004573C3">
        <w:rPr>
          <w:rFonts w:eastAsia="Arial"/>
          <w:spacing w:val="-9"/>
        </w:rPr>
        <w:t xml:space="preserve"> </w:t>
      </w:r>
      <w:r w:rsidRPr="004573C3">
        <w:rPr>
          <w:rFonts w:eastAsia="Arial"/>
        </w:rPr>
        <w:t>pe</w:t>
      </w:r>
      <w:r w:rsidRPr="004573C3">
        <w:rPr>
          <w:rFonts w:eastAsia="Arial"/>
          <w:spacing w:val="-1"/>
        </w:rPr>
        <w:t>r</w:t>
      </w:r>
      <w:r w:rsidRPr="004573C3">
        <w:rPr>
          <w:rFonts w:eastAsia="Arial"/>
        </w:rPr>
        <w:t>mits</w:t>
      </w:r>
      <w:r w:rsidRPr="004573C3">
        <w:rPr>
          <w:rFonts w:eastAsia="Arial"/>
          <w:spacing w:val="-7"/>
        </w:rPr>
        <w:t xml:space="preserve"> </w:t>
      </w:r>
      <w:r w:rsidRPr="004573C3">
        <w:rPr>
          <w:rFonts w:eastAsia="Arial"/>
        </w:rPr>
        <w:t>and</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authorisations</w:t>
      </w:r>
      <w:bookmarkEnd w:id="184"/>
    </w:p>
    <w:p w14:paraId="07A02412" w14:textId="77777777" w:rsidR="00BE7939" w:rsidRPr="004573C3" w:rsidRDefault="00BE7939" w:rsidP="00BE7939">
      <w:pPr>
        <w:pStyle w:val="Amain"/>
        <w:keepNext/>
        <w:keepLines/>
      </w:pPr>
      <w:r>
        <w:tab/>
      </w:r>
      <w:r w:rsidRPr="004573C3">
        <w:t>(1)</w:t>
      </w:r>
      <w:r w:rsidRPr="004573C3">
        <w:tab/>
        <w:t>A</w:t>
      </w:r>
      <w:r w:rsidRPr="004573C3">
        <w:rPr>
          <w:spacing w:val="-2"/>
        </w:rPr>
        <w:t xml:space="preserve"> territory </w:t>
      </w:r>
      <w:r w:rsidRPr="004573C3">
        <w:rPr>
          <w:spacing w:val="-1"/>
        </w:rPr>
        <w:t>l</w:t>
      </w:r>
      <w:r w:rsidRPr="004573C3">
        <w:rPr>
          <w:spacing w:val="1"/>
        </w:rPr>
        <w:t>a</w:t>
      </w:r>
      <w:r w:rsidRPr="004573C3">
        <w:t>w (a</w:t>
      </w:r>
      <w:r w:rsidRPr="004573C3">
        <w:rPr>
          <w:spacing w:val="-1"/>
        </w:rPr>
        <w:t xml:space="preserve"> </w:t>
      </w:r>
      <w:r w:rsidRPr="004573C3">
        <w:rPr>
          <w:rStyle w:val="charBoldItals"/>
        </w:rPr>
        <w:t>relevant law</w:t>
      </w:r>
      <w:r w:rsidRPr="004573C3">
        <w:t>)</w:t>
      </w:r>
      <w:r w:rsidRPr="004573C3">
        <w:rPr>
          <w:spacing w:val="-5"/>
        </w:rPr>
        <w:t xml:space="preserve"> </w:t>
      </w:r>
      <w:r w:rsidRPr="004573C3">
        <w:t>that</w:t>
      </w:r>
      <w:r w:rsidRPr="004573C3">
        <w:rPr>
          <w:spacing w:val="-4"/>
        </w:rPr>
        <w:t xml:space="preserve"> </w:t>
      </w:r>
      <w:r w:rsidRPr="004573C3">
        <w:t>r</w:t>
      </w:r>
      <w:r w:rsidRPr="004573C3">
        <w:rPr>
          <w:spacing w:val="1"/>
        </w:rPr>
        <w:t>e</w:t>
      </w:r>
      <w:r w:rsidRPr="004573C3">
        <w:t>stricts</w:t>
      </w:r>
      <w:r w:rsidRPr="004573C3">
        <w:rPr>
          <w:spacing w:val="-8"/>
        </w:rPr>
        <w:t xml:space="preserve"> </w:t>
      </w:r>
      <w:r w:rsidRPr="004573C3">
        <w:t>the</w:t>
      </w:r>
      <w:r w:rsidRPr="004573C3">
        <w:rPr>
          <w:spacing w:val="-4"/>
        </w:rPr>
        <w:t xml:space="preserve"> </w:t>
      </w:r>
      <w:r w:rsidRPr="004573C3">
        <w:t>gra</w:t>
      </w:r>
      <w:r w:rsidRPr="004573C3">
        <w:rPr>
          <w:spacing w:val="2"/>
        </w:rPr>
        <w:t>n</w:t>
      </w:r>
      <w:r w:rsidRPr="004573C3">
        <w:t>t</w:t>
      </w:r>
      <w:r w:rsidRPr="004573C3">
        <w:rPr>
          <w:spacing w:val="-6"/>
        </w:rPr>
        <w:t xml:space="preserve"> </w:t>
      </w:r>
      <w:r w:rsidRPr="004573C3">
        <w:t>of</w:t>
      </w:r>
      <w:r w:rsidRPr="004573C3">
        <w:rPr>
          <w:spacing w:val="-3"/>
        </w:rPr>
        <w:t xml:space="preserve"> </w:t>
      </w:r>
      <w:r w:rsidRPr="004573C3">
        <w:t>an</w:t>
      </w:r>
      <w:r w:rsidRPr="004573C3">
        <w:rPr>
          <w:spacing w:val="-3"/>
        </w:rPr>
        <w:t xml:space="preserve"> </w:t>
      </w:r>
      <w:r w:rsidRPr="004573C3">
        <w:t xml:space="preserve">authorisation, </w:t>
      </w:r>
      <w:r w:rsidRPr="004573C3">
        <w:rPr>
          <w:spacing w:val="1"/>
        </w:rPr>
        <w:t>o</w:t>
      </w:r>
      <w:r w:rsidRPr="004573C3">
        <w:t>r</w:t>
      </w:r>
      <w:r w:rsidRPr="004573C3">
        <w:rPr>
          <w:spacing w:val="-10"/>
        </w:rPr>
        <w:t xml:space="preserve"> </w:t>
      </w:r>
      <w:r w:rsidRPr="004573C3">
        <w:t>t</w:t>
      </w:r>
      <w:r w:rsidRPr="004573C3">
        <w:rPr>
          <w:spacing w:val="1"/>
        </w:rPr>
        <w:t>h</w:t>
      </w:r>
      <w:r w:rsidRPr="004573C3">
        <w:t>at</w:t>
      </w:r>
      <w:r w:rsidRPr="004573C3">
        <w:rPr>
          <w:spacing w:val="-11"/>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s</w:t>
      </w:r>
      <w:r w:rsidRPr="004573C3">
        <w:rPr>
          <w:spacing w:val="-18"/>
        </w:rPr>
        <w:t xml:space="preserve"> </w:t>
      </w:r>
      <w:r w:rsidRPr="004573C3">
        <w:rPr>
          <w:spacing w:val="1"/>
        </w:rPr>
        <w:t>o</w:t>
      </w:r>
      <w:r w:rsidRPr="004573C3">
        <w:t>r</w:t>
      </w:r>
      <w:r w:rsidRPr="004573C3">
        <w:rPr>
          <w:spacing w:val="-10"/>
        </w:rPr>
        <w:t xml:space="preserve"> </w:t>
      </w:r>
      <w:r w:rsidRPr="004573C3">
        <w:t>r</w:t>
      </w:r>
      <w:r w:rsidRPr="004573C3">
        <w:rPr>
          <w:spacing w:val="1"/>
        </w:rPr>
        <w:t>e</w:t>
      </w:r>
      <w:r w:rsidRPr="004573C3">
        <w:t>q</w:t>
      </w:r>
      <w:r w:rsidRPr="004573C3">
        <w:rPr>
          <w:spacing w:val="1"/>
        </w:rPr>
        <w:t>u</w:t>
      </w:r>
      <w:r w:rsidRPr="004573C3">
        <w:t>ires</w:t>
      </w:r>
      <w:r w:rsidRPr="004573C3">
        <w:rPr>
          <w:spacing w:val="-14"/>
        </w:rPr>
        <w:t xml:space="preserve"> </w:t>
      </w:r>
      <w:r w:rsidRPr="004573C3">
        <w:t>an</w:t>
      </w:r>
      <w:r w:rsidRPr="004573C3">
        <w:rPr>
          <w:spacing w:val="-10"/>
        </w:rPr>
        <w:t xml:space="preserve"> </w:t>
      </w:r>
      <w:r w:rsidRPr="004573C3">
        <w:t>a</w:t>
      </w:r>
      <w:r w:rsidRPr="004573C3">
        <w:rPr>
          <w:spacing w:val="1"/>
        </w:rPr>
        <w:t>u</w:t>
      </w:r>
      <w:r w:rsidRPr="004573C3">
        <w:t>th</w:t>
      </w:r>
      <w:r w:rsidRPr="004573C3">
        <w:rPr>
          <w:spacing w:val="1"/>
        </w:rPr>
        <w:t>o</w:t>
      </w:r>
      <w:r w:rsidRPr="004573C3">
        <w:t>risati</w:t>
      </w:r>
      <w:r w:rsidRPr="004573C3">
        <w:rPr>
          <w:spacing w:val="1"/>
        </w:rPr>
        <w:t>o</w:t>
      </w:r>
      <w:r w:rsidRPr="004573C3">
        <w:t>n</w:t>
      </w:r>
      <w:r w:rsidRPr="004573C3">
        <w:rPr>
          <w:spacing w:val="-18"/>
        </w:rPr>
        <w:t xml:space="preserve"> </w:t>
      </w:r>
      <w:r w:rsidRPr="004573C3">
        <w:t>to</w:t>
      </w:r>
      <w:r w:rsidRPr="004573C3">
        <w:rPr>
          <w:spacing w:val="-9"/>
        </w:rPr>
        <w:t xml:space="preserve"> </w:t>
      </w:r>
      <w:r w:rsidRPr="004573C3">
        <w:t>be</w:t>
      </w:r>
      <w:r w:rsidRPr="004573C3">
        <w:rPr>
          <w:spacing w:val="-9"/>
        </w:rPr>
        <w:t xml:space="preserve"> </w:t>
      </w:r>
      <w:r w:rsidRPr="004573C3">
        <w:t>s</w:t>
      </w:r>
      <w:r w:rsidRPr="004573C3">
        <w:rPr>
          <w:spacing w:val="1"/>
        </w:rPr>
        <w:t>u</w:t>
      </w:r>
      <w:r w:rsidRPr="004573C3">
        <w:t>s</w:t>
      </w:r>
      <w:r w:rsidRPr="004573C3">
        <w:rPr>
          <w:spacing w:val="1"/>
        </w:rPr>
        <w:t>p</w:t>
      </w:r>
      <w:r w:rsidRPr="004573C3">
        <w:t>e</w:t>
      </w:r>
      <w:r w:rsidRPr="004573C3">
        <w:rPr>
          <w:spacing w:val="1"/>
        </w:rPr>
        <w:t>n</w:t>
      </w:r>
      <w:r w:rsidRPr="004573C3">
        <w:t>ded</w:t>
      </w:r>
      <w:r w:rsidRPr="004573C3">
        <w:rPr>
          <w:spacing w:val="-17"/>
        </w:rPr>
        <w:t xml:space="preserve"> </w:t>
      </w:r>
      <w:r w:rsidRPr="004573C3">
        <w:rPr>
          <w:spacing w:val="1"/>
        </w:rPr>
        <w:t>o</w:t>
      </w:r>
      <w:r w:rsidRPr="004573C3">
        <w:t>r</w:t>
      </w:r>
      <w:r w:rsidRPr="004573C3">
        <w:rPr>
          <w:spacing w:val="-9"/>
        </w:rPr>
        <w:t xml:space="preserve"> </w:t>
      </w:r>
      <w:r w:rsidRPr="004573C3">
        <w:t>rev</w:t>
      </w:r>
      <w:r w:rsidRPr="004573C3">
        <w:rPr>
          <w:spacing w:val="1"/>
        </w:rPr>
        <w:t>o</w:t>
      </w:r>
      <w:r w:rsidRPr="004573C3">
        <w:t>k</w:t>
      </w:r>
      <w:r w:rsidRPr="004573C3">
        <w:rPr>
          <w:spacing w:val="1"/>
        </w:rPr>
        <w:t>e</w:t>
      </w:r>
      <w:r w:rsidRPr="004573C3">
        <w:t>d,</w:t>
      </w:r>
      <w:r w:rsidRPr="004573C3">
        <w:rPr>
          <w:spacing w:val="-15"/>
        </w:rPr>
        <w:t xml:space="preserve"> </w:t>
      </w:r>
      <w:r w:rsidRPr="004573C3">
        <w:t>if</w:t>
      </w:r>
      <w:r w:rsidRPr="004573C3">
        <w:rPr>
          <w:spacing w:val="-9"/>
        </w:rPr>
        <w:t xml:space="preserve"> </w:t>
      </w:r>
      <w:r w:rsidRPr="004573C3">
        <w:t>a</w:t>
      </w:r>
      <w:r w:rsidRPr="004573C3">
        <w:rPr>
          <w:spacing w:val="-8"/>
        </w:rPr>
        <w:t xml:space="preserve"> </w:t>
      </w:r>
      <w:r w:rsidRPr="004573C3">
        <w:t>p</w:t>
      </w:r>
      <w:r w:rsidRPr="004573C3">
        <w:rPr>
          <w:spacing w:val="1"/>
        </w:rPr>
        <w:t>e</w:t>
      </w:r>
      <w:r w:rsidRPr="004573C3">
        <w:t>rson is</w:t>
      </w:r>
      <w:r w:rsidRPr="004573C3">
        <w:rPr>
          <w:spacing w:val="-2"/>
        </w:rPr>
        <w:t xml:space="preserve"> </w:t>
      </w:r>
      <w:r w:rsidRPr="004573C3">
        <w:t>or</w:t>
      </w:r>
      <w:r w:rsidRPr="004573C3">
        <w:rPr>
          <w:spacing w:val="-3"/>
        </w:rPr>
        <w:t xml:space="preserve"> </w:t>
      </w:r>
      <w:r w:rsidRPr="004573C3">
        <w:t>has</w:t>
      </w:r>
      <w:r w:rsidRPr="004573C3">
        <w:rPr>
          <w:spacing w:val="-4"/>
        </w:rPr>
        <w:t xml:space="preserve"> </w:t>
      </w:r>
      <w:r w:rsidRPr="004573C3">
        <w:t>been</w:t>
      </w:r>
      <w:r w:rsidRPr="004573C3">
        <w:rPr>
          <w:spacing w:val="-5"/>
        </w:rPr>
        <w:t xml:space="preserve"> </w:t>
      </w:r>
      <w:r w:rsidRPr="004573C3">
        <w:t>subj</w:t>
      </w:r>
      <w:r w:rsidRPr="004573C3">
        <w:rPr>
          <w:spacing w:val="1"/>
        </w:rPr>
        <w:t>e</w:t>
      </w:r>
      <w:r w:rsidRPr="004573C3">
        <w:t>ct</w:t>
      </w:r>
      <w:r w:rsidRPr="004573C3">
        <w:rPr>
          <w:spacing w:val="-7"/>
        </w:rPr>
        <w:t xml:space="preserve"> </w:t>
      </w:r>
      <w:r w:rsidRPr="004573C3">
        <w:t>to</w:t>
      </w:r>
      <w:r w:rsidRPr="004573C3">
        <w:rPr>
          <w:spacing w:val="-2"/>
        </w:rPr>
        <w:t xml:space="preserve"> </w:t>
      </w:r>
      <w:r w:rsidRPr="004573C3">
        <w:t>a</w:t>
      </w:r>
      <w:r w:rsidRPr="004573C3">
        <w:rPr>
          <w:spacing w:val="-2"/>
        </w:rPr>
        <w:t xml:space="preserve"> </w:t>
      </w:r>
      <w:r w:rsidRPr="004573C3">
        <w:t>lo</w:t>
      </w:r>
      <w:r w:rsidRPr="004573C3">
        <w:rPr>
          <w:spacing w:val="1"/>
        </w:rPr>
        <w:t>c</w:t>
      </w:r>
      <w:r w:rsidRPr="004573C3">
        <w:t>al</w:t>
      </w:r>
      <w:r w:rsidRPr="004573C3">
        <w:rPr>
          <w:spacing w:val="-5"/>
        </w:rPr>
        <w:t xml:space="preserve"> </w:t>
      </w:r>
      <w:r w:rsidRPr="004573C3">
        <w:t>F</w:t>
      </w:r>
      <w:r w:rsidRPr="004573C3">
        <w:rPr>
          <w:spacing w:val="1"/>
        </w:rPr>
        <w:t>V</w:t>
      </w:r>
      <w:r w:rsidRPr="004573C3">
        <w:t>O</w:t>
      </w:r>
      <w:r w:rsidRPr="004573C3">
        <w:rPr>
          <w:spacing w:val="-6"/>
        </w:rPr>
        <w:t xml:space="preserve"> </w:t>
      </w:r>
      <w:r w:rsidRPr="004573C3">
        <w:t>ext</w:t>
      </w:r>
      <w:r w:rsidRPr="004573C3">
        <w:rPr>
          <w:spacing w:val="1"/>
        </w:rPr>
        <w:t>e</w:t>
      </w:r>
      <w:r w:rsidRPr="004573C3">
        <w:t>nds</w:t>
      </w:r>
      <w:r w:rsidRPr="004573C3">
        <w:rPr>
          <w:spacing w:val="-8"/>
        </w:rPr>
        <w:t xml:space="preserve"> </w:t>
      </w:r>
      <w:r w:rsidRPr="004573C3">
        <w:t>to</w:t>
      </w:r>
      <w:r w:rsidRPr="004573C3">
        <w:rPr>
          <w:spacing w:val="-3"/>
        </w:rPr>
        <w:t xml:space="preserve"> </w:t>
      </w:r>
      <w:r w:rsidRPr="004573C3">
        <w:t>a</w:t>
      </w:r>
      <w:r w:rsidRPr="004573C3">
        <w:rPr>
          <w:spacing w:val="-2"/>
        </w:rPr>
        <w:t xml:space="preserve"> </w:t>
      </w:r>
      <w:r w:rsidRPr="004573C3">
        <w:t>per</w:t>
      </w:r>
      <w:r w:rsidRPr="004573C3">
        <w:rPr>
          <w:spacing w:val="1"/>
        </w:rPr>
        <w:t>s</w:t>
      </w:r>
      <w:r w:rsidRPr="004573C3">
        <w:t>on</w:t>
      </w:r>
      <w:r w:rsidRPr="004573C3">
        <w:rPr>
          <w:spacing w:val="-7"/>
        </w:rPr>
        <w:t xml:space="preserve"> </w:t>
      </w:r>
      <w:r w:rsidRPr="004573C3">
        <w:t>who</w:t>
      </w:r>
      <w:r w:rsidRPr="004573C3">
        <w:rPr>
          <w:spacing w:val="-5"/>
        </w:rPr>
        <w:t xml:space="preserve"> </w:t>
      </w:r>
      <w:r w:rsidRPr="004573C3">
        <w:t>is</w:t>
      </w:r>
      <w:r w:rsidRPr="004573C3">
        <w:rPr>
          <w:spacing w:val="-1"/>
        </w:rPr>
        <w:t xml:space="preserve"> </w:t>
      </w:r>
      <w:r w:rsidRPr="004573C3">
        <w:t>or</w:t>
      </w:r>
      <w:r w:rsidRPr="004573C3">
        <w:rPr>
          <w:spacing w:val="-3"/>
        </w:rPr>
        <w:t xml:space="preserve"> </w:t>
      </w:r>
      <w:r w:rsidRPr="004573C3">
        <w:t>has</w:t>
      </w:r>
      <w:r w:rsidRPr="004573C3">
        <w:rPr>
          <w:spacing w:val="-4"/>
        </w:rPr>
        <w:t xml:space="preserve"> </w:t>
      </w:r>
      <w:r w:rsidRPr="004573C3">
        <w:t>be</w:t>
      </w:r>
      <w:r w:rsidRPr="004573C3">
        <w:rPr>
          <w:spacing w:val="1"/>
        </w:rPr>
        <w:t>e</w:t>
      </w:r>
      <w:r w:rsidRPr="004573C3">
        <w:t>n</w:t>
      </w:r>
      <w:r w:rsidRPr="004573C3">
        <w:rPr>
          <w:spacing w:val="-6"/>
        </w:rPr>
        <w:t xml:space="preserve"> </w:t>
      </w:r>
      <w:r w:rsidRPr="004573C3">
        <w:t>subject to</w:t>
      </w:r>
      <w:r w:rsidRPr="004573C3">
        <w:rPr>
          <w:spacing w:val="8"/>
        </w:rPr>
        <w:t xml:space="preserve"> </w:t>
      </w:r>
      <w:r w:rsidRPr="004573C3">
        <w:t>any</w:t>
      </w:r>
      <w:r w:rsidRPr="004573C3">
        <w:rPr>
          <w:spacing w:val="7"/>
        </w:rPr>
        <w:t xml:space="preserve"> </w:t>
      </w:r>
      <w:r w:rsidRPr="004573C3">
        <w:t>non-local</w:t>
      </w:r>
      <w:r w:rsidRPr="004573C3">
        <w:rPr>
          <w:spacing w:val="1"/>
        </w:rPr>
        <w:t xml:space="preserve"> F</w:t>
      </w:r>
      <w:r w:rsidRPr="004573C3">
        <w:t>VO</w:t>
      </w:r>
      <w:r w:rsidRPr="004573C3">
        <w:rPr>
          <w:spacing w:val="5"/>
        </w:rPr>
        <w:t xml:space="preserve"> </w:t>
      </w:r>
      <w:r w:rsidRPr="004573C3">
        <w:t>that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w:t>
      </w:r>
      <w:r w:rsidRPr="004573C3">
        <w:rPr>
          <w:spacing w:val="-1"/>
        </w:rPr>
        <w:t>i</w:t>
      </w:r>
      <w:r w:rsidRPr="004573C3">
        <w:rPr>
          <w:spacing w:val="1"/>
        </w:rPr>
        <w:t>s</w:t>
      </w:r>
      <w:r w:rsidRPr="004573C3">
        <w:t>ed FVO</w:t>
      </w:r>
      <w:r w:rsidRPr="004573C3">
        <w:rPr>
          <w:spacing w:val="6"/>
        </w:rPr>
        <w:t xml:space="preserve"> </w:t>
      </w:r>
      <w:r w:rsidRPr="004573C3">
        <w:t>(as</w:t>
      </w:r>
      <w:r w:rsidRPr="004573C3">
        <w:rPr>
          <w:spacing w:val="8"/>
        </w:rPr>
        <w:t xml:space="preserve"> </w:t>
      </w:r>
      <w:r w:rsidRPr="004573C3">
        <w:t>if</w:t>
      </w:r>
      <w:r w:rsidRPr="004573C3">
        <w:rPr>
          <w:spacing w:val="9"/>
        </w:rPr>
        <w:t xml:space="preserve"> </w:t>
      </w:r>
      <w:r w:rsidRPr="004573C3">
        <w:t>the</w:t>
      </w:r>
      <w:r w:rsidRPr="004573C3">
        <w:rPr>
          <w:spacing w:val="8"/>
        </w:rPr>
        <w:t xml:space="preserve"> </w:t>
      </w:r>
      <w:r w:rsidRPr="004573C3">
        <w:t>non-loc</w:t>
      </w:r>
      <w:r w:rsidRPr="004573C3">
        <w:rPr>
          <w:spacing w:val="1"/>
        </w:rPr>
        <w:t>a</w:t>
      </w:r>
      <w:r w:rsidRPr="004573C3">
        <w:t>l</w:t>
      </w:r>
      <w:r w:rsidRPr="004573C3">
        <w:rPr>
          <w:spacing w:val="2"/>
        </w:rPr>
        <w:t xml:space="preserve"> </w:t>
      </w:r>
      <w:r w:rsidRPr="004573C3">
        <w:t>FVO</w:t>
      </w:r>
      <w:r w:rsidRPr="004573C3">
        <w:rPr>
          <w:spacing w:val="6"/>
        </w:rPr>
        <w:t xml:space="preserve"> </w:t>
      </w:r>
      <w:r w:rsidRPr="004573C3">
        <w:t>were</w:t>
      </w:r>
      <w:r w:rsidRPr="004573C3">
        <w:rPr>
          <w:spacing w:val="6"/>
        </w:rPr>
        <w:t xml:space="preserve"> </w:t>
      </w:r>
      <w:r w:rsidRPr="004573C3">
        <w:t>a local</w:t>
      </w:r>
      <w:r w:rsidRPr="004573C3">
        <w:rPr>
          <w:spacing w:val="-4"/>
        </w:rPr>
        <w:t xml:space="preserve"> </w:t>
      </w:r>
      <w:r w:rsidRPr="004573C3">
        <w:t>FVO).</w:t>
      </w:r>
    </w:p>
    <w:p w14:paraId="25946BB5" w14:textId="08693B29" w:rsidR="00BE7939" w:rsidRPr="004573C3" w:rsidRDefault="00BE7939" w:rsidP="00BE7939">
      <w:pPr>
        <w:pStyle w:val="aNote"/>
      </w:pPr>
      <w:r w:rsidRPr="004573C3">
        <w:rPr>
          <w:rStyle w:val="charItals"/>
        </w:rPr>
        <w:t>Note</w:t>
      </w:r>
      <w:r w:rsidRPr="004573C3">
        <w:rPr>
          <w:rStyle w:val="charItals"/>
        </w:rPr>
        <w:tab/>
      </w:r>
      <w:r w:rsidRPr="004573C3">
        <w:t xml:space="preserve">Under s 44 (Firearms licences) a respondent’s firearms licence is automatically suspended or cancelled if a family violence order is made.  </w:t>
      </w:r>
    </w:p>
    <w:p w14:paraId="49F4B5D3" w14:textId="77777777" w:rsidR="00BE7939" w:rsidRPr="004573C3" w:rsidRDefault="00BE7939" w:rsidP="00E815C6">
      <w:pPr>
        <w:pStyle w:val="Amain"/>
        <w:keepNext/>
      </w:pPr>
      <w:r>
        <w:tab/>
      </w:r>
      <w:r w:rsidRPr="004573C3">
        <w:t>(2)</w:t>
      </w:r>
      <w:r w:rsidRPr="004573C3">
        <w:tab/>
        <w:t>For</w:t>
      </w:r>
      <w:r w:rsidRPr="004573C3">
        <w:rPr>
          <w:spacing w:val="-3"/>
        </w:rPr>
        <w:t xml:space="preserve"> </w:t>
      </w:r>
      <w:r w:rsidRPr="004573C3">
        <w:t>a</w:t>
      </w:r>
      <w:r w:rsidRPr="004573C3">
        <w:rPr>
          <w:spacing w:val="-1"/>
        </w:rPr>
        <w:t xml:space="preserve"> </w:t>
      </w:r>
      <w:r w:rsidRPr="004573C3">
        <w:t>relevant</w:t>
      </w:r>
      <w:r w:rsidRPr="004573C3">
        <w:rPr>
          <w:spacing w:val="-8"/>
        </w:rPr>
        <w:t xml:space="preserve"> </w:t>
      </w:r>
      <w:r w:rsidRPr="004573C3">
        <w:t>l</w:t>
      </w:r>
      <w:r w:rsidRPr="004573C3">
        <w:rPr>
          <w:spacing w:val="1"/>
        </w:rPr>
        <w:t>a</w:t>
      </w:r>
      <w:r w:rsidRPr="004573C3">
        <w:t>w—</w:t>
      </w:r>
    </w:p>
    <w:p w14:paraId="4BF04CE6" w14:textId="77777777" w:rsidR="00BE7939" w:rsidRPr="004573C3" w:rsidRDefault="00BE7939" w:rsidP="00BE7939">
      <w:pPr>
        <w:pStyle w:val="Apara"/>
      </w:pPr>
      <w:r>
        <w:tab/>
      </w:r>
      <w:r w:rsidRPr="004573C3">
        <w:t>(a)</w:t>
      </w:r>
      <w:r w:rsidRPr="004573C3">
        <w:tab/>
        <w:t>a</w:t>
      </w:r>
      <w:r w:rsidRPr="004573C3">
        <w:rPr>
          <w:spacing w:val="-8"/>
        </w:rPr>
        <w:t xml:space="preserve"> </w:t>
      </w:r>
      <w:r w:rsidRPr="004573C3">
        <w:t>non-local</w:t>
      </w:r>
      <w:r w:rsidRPr="004573C3">
        <w:rPr>
          <w:spacing w:val="-15"/>
        </w:rPr>
        <w:t xml:space="preserve"> </w:t>
      </w:r>
      <w:r w:rsidRPr="004573C3">
        <w:t>FVO</w:t>
      </w:r>
      <w:r w:rsidRPr="004573C3">
        <w:rPr>
          <w:spacing w:val="-13"/>
        </w:rPr>
        <w:t xml:space="preserve"> </w:t>
      </w:r>
      <w:r w:rsidRPr="004573C3">
        <w:t>that</w:t>
      </w:r>
      <w:r w:rsidRPr="004573C3">
        <w:rPr>
          <w:spacing w:val="-10"/>
        </w:rPr>
        <w:t xml:space="preserve"> </w:t>
      </w:r>
      <w:r w:rsidRPr="004573C3">
        <w:t>is</w:t>
      </w:r>
      <w:r w:rsidRPr="004573C3">
        <w:rPr>
          <w:spacing w:val="-8"/>
        </w:rPr>
        <w:t xml:space="preserve"> </w:t>
      </w:r>
      <w:r w:rsidRPr="004573C3">
        <w:t>a</w:t>
      </w:r>
      <w:r w:rsidRPr="004573C3">
        <w:rPr>
          <w:spacing w:val="-8"/>
        </w:rPr>
        <w:t xml:space="preserve"> </w:t>
      </w:r>
      <w:r w:rsidRPr="004573C3">
        <w:t>fin</w:t>
      </w:r>
      <w:r w:rsidRPr="004573C3">
        <w:rPr>
          <w:spacing w:val="1"/>
        </w:rPr>
        <w:t>a</w:t>
      </w:r>
      <w:r w:rsidRPr="004573C3">
        <w:t>l</w:t>
      </w:r>
      <w:r w:rsidRPr="004573C3">
        <w:rPr>
          <w:spacing w:val="-12"/>
        </w:rPr>
        <w:t xml:space="preserve"> </w:t>
      </w:r>
      <w:r w:rsidRPr="004573C3">
        <w:rPr>
          <w:spacing w:val="1"/>
        </w:rPr>
        <w:t>F</w:t>
      </w:r>
      <w:r w:rsidRPr="004573C3">
        <w:t>VO</w:t>
      </w:r>
      <w:r w:rsidRPr="004573C3">
        <w:rPr>
          <w:spacing w:val="-12"/>
        </w:rPr>
        <w:t xml:space="preserve"> </w:t>
      </w:r>
      <w:r w:rsidRPr="004573C3">
        <w:t>must</w:t>
      </w:r>
      <w:r w:rsidRPr="004573C3">
        <w:rPr>
          <w:spacing w:val="-9"/>
        </w:rPr>
        <w:t xml:space="preserve"> </w:t>
      </w:r>
      <w:r w:rsidRPr="004573C3">
        <w:t>be</w:t>
      </w:r>
      <w:r w:rsidRPr="004573C3">
        <w:rPr>
          <w:spacing w:val="-9"/>
        </w:rPr>
        <w:t xml:space="preserve"> </w:t>
      </w:r>
      <w:r w:rsidRPr="004573C3">
        <w:t>treated</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same</w:t>
      </w:r>
      <w:r w:rsidRPr="004573C3">
        <w:rPr>
          <w:spacing w:val="-12"/>
        </w:rPr>
        <w:t xml:space="preserve"> </w:t>
      </w:r>
      <w:r w:rsidRPr="004573C3">
        <w:t>way</w:t>
      </w:r>
      <w:r w:rsidRPr="004573C3">
        <w:rPr>
          <w:spacing w:val="-11"/>
        </w:rPr>
        <w:t xml:space="preserve"> </w:t>
      </w:r>
      <w:r w:rsidRPr="004573C3">
        <w:t>as</w:t>
      </w:r>
      <w:r w:rsidRPr="004573C3">
        <w:rPr>
          <w:spacing w:val="-9"/>
        </w:rPr>
        <w:t xml:space="preserve"> </w:t>
      </w:r>
      <w:r w:rsidRPr="004573C3">
        <w:t>a</w:t>
      </w:r>
      <w:r w:rsidRPr="004573C3">
        <w:rPr>
          <w:spacing w:val="-8"/>
        </w:rPr>
        <w:t xml:space="preserve"> </w:t>
      </w:r>
      <w:r w:rsidRPr="004573C3">
        <w:t>lo</w:t>
      </w:r>
      <w:r w:rsidRPr="004573C3">
        <w:rPr>
          <w:spacing w:val="1"/>
        </w:rPr>
        <w:t>c</w:t>
      </w:r>
      <w:r w:rsidRPr="004573C3">
        <w:t>al FVO</w:t>
      </w:r>
      <w:r w:rsidRPr="004573C3">
        <w:rPr>
          <w:spacing w:val="-5"/>
        </w:rPr>
        <w:t xml:space="preserve"> </w:t>
      </w:r>
      <w:r w:rsidRPr="004573C3">
        <w:t>th</w:t>
      </w:r>
      <w:r w:rsidRPr="004573C3">
        <w:rPr>
          <w:spacing w:val="1"/>
        </w:rPr>
        <w:t>a</w:t>
      </w:r>
      <w:r w:rsidRPr="004573C3">
        <w:t>t</w:t>
      </w:r>
      <w:r w:rsidRPr="004573C3">
        <w:rPr>
          <w:spacing w:val="-4"/>
        </w:rPr>
        <w:t xml:space="preserve"> </w:t>
      </w:r>
      <w:r w:rsidRPr="004573C3">
        <w:t>is</w:t>
      </w:r>
      <w:r w:rsidRPr="004573C3">
        <w:rPr>
          <w:spacing w:val="-1"/>
        </w:rPr>
        <w:t xml:space="preserve"> </w:t>
      </w:r>
      <w:r w:rsidRPr="004573C3">
        <w:t>a</w:t>
      </w:r>
      <w:r w:rsidRPr="004573C3">
        <w:rPr>
          <w:spacing w:val="-1"/>
        </w:rPr>
        <w:t xml:space="preserve"> </w:t>
      </w:r>
      <w:r w:rsidRPr="004573C3">
        <w:t>final</w:t>
      </w:r>
      <w:r w:rsidRPr="004573C3">
        <w:rPr>
          <w:spacing w:val="-4"/>
        </w:rPr>
        <w:t xml:space="preserve"> </w:t>
      </w:r>
      <w:r w:rsidRPr="004573C3">
        <w:t>FVO; and</w:t>
      </w:r>
    </w:p>
    <w:p w14:paraId="5CC2E6F3" w14:textId="77777777" w:rsidR="00BE7939" w:rsidRPr="004573C3" w:rsidRDefault="00BE7939" w:rsidP="00BE7939">
      <w:pPr>
        <w:pStyle w:val="Apara"/>
      </w:pPr>
      <w:r>
        <w:tab/>
      </w:r>
      <w:r w:rsidRPr="004573C3">
        <w:t>(b)</w:t>
      </w:r>
      <w:r w:rsidRPr="004573C3">
        <w:tab/>
        <w:t>a</w:t>
      </w:r>
      <w:r w:rsidRPr="004573C3">
        <w:rPr>
          <w:spacing w:val="-1"/>
        </w:rPr>
        <w:t xml:space="preserve"> </w:t>
      </w:r>
      <w:r w:rsidRPr="004573C3">
        <w:t>non-local</w:t>
      </w:r>
      <w:r w:rsidRPr="004573C3">
        <w:rPr>
          <w:spacing w:val="-8"/>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2"/>
        </w:rPr>
        <w:t xml:space="preserve"> </w:t>
      </w:r>
      <w:r w:rsidRPr="004573C3">
        <w:t>an interim</w:t>
      </w:r>
      <w:r w:rsidRPr="004573C3">
        <w:rPr>
          <w:spacing w:val="-5"/>
        </w:rPr>
        <w:t xml:space="preserve"> </w:t>
      </w:r>
      <w:r w:rsidRPr="004573C3">
        <w:t>FVO</w:t>
      </w:r>
      <w:r w:rsidRPr="004573C3">
        <w:rPr>
          <w:spacing w:val="-5"/>
        </w:rPr>
        <w:t xml:space="preserve"> </w:t>
      </w:r>
      <w:r w:rsidRPr="004573C3">
        <w:t>must</w:t>
      </w:r>
      <w:r w:rsidRPr="004573C3">
        <w:rPr>
          <w:spacing w:val="-2"/>
        </w:rPr>
        <w:t xml:space="preserve"> </w:t>
      </w:r>
      <w:r w:rsidRPr="004573C3">
        <w:t>be</w:t>
      </w:r>
      <w:r w:rsidRPr="004573C3">
        <w:rPr>
          <w:spacing w:val="-3"/>
        </w:rPr>
        <w:t xml:space="preserve"> </w:t>
      </w:r>
      <w:r w:rsidRPr="004573C3">
        <w:t>treated</w:t>
      </w:r>
      <w:r w:rsidRPr="004573C3">
        <w:rPr>
          <w:spacing w:val="-6"/>
        </w:rPr>
        <w:t xml:space="preserve"> </w:t>
      </w:r>
      <w:r w:rsidRPr="004573C3">
        <w:t>in the</w:t>
      </w:r>
      <w:r w:rsidRPr="004573C3">
        <w:rPr>
          <w:spacing w:val="-3"/>
        </w:rPr>
        <w:t xml:space="preserve"> </w:t>
      </w:r>
      <w:r w:rsidRPr="004573C3">
        <w:t>same</w:t>
      </w:r>
      <w:r w:rsidRPr="004573C3">
        <w:rPr>
          <w:spacing w:val="-5"/>
        </w:rPr>
        <w:t xml:space="preserve"> </w:t>
      </w:r>
      <w:r w:rsidRPr="004573C3">
        <w:t>way</w:t>
      </w:r>
      <w:r w:rsidRPr="004573C3">
        <w:rPr>
          <w:spacing w:val="-4"/>
        </w:rPr>
        <w:t xml:space="preserve"> </w:t>
      </w:r>
      <w:r w:rsidRPr="004573C3">
        <w:t xml:space="preserve">as a </w:t>
      </w:r>
      <w:r w:rsidRPr="004573C3">
        <w:rPr>
          <w:spacing w:val="-1"/>
        </w:rPr>
        <w:t>l</w:t>
      </w:r>
      <w:r w:rsidRPr="004573C3">
        <w:rPr>
          <w:spacing w:val="1"/>
        </w:rPr>
        <w:t>o</w:t>
      </w:r>
      <w:r w:rsidRPr="004573C3">
        <w:t>cal</w:t>
      </w:r>
      <w:r w:rsidRPr="004573C3">
        <w:rPr>
          <w:spacing w:val="-5"/>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an</w:t>
      </w:r>
      <w:r w:rsidRPr="004573C3">
        <w:rPr>
          <w:spacing w:val="-2"/>
        </w:rPr>
        <w:t xml:space="preserve"> </w:t>
      </w:r>
      <w:r w:rsidRPr="004573C3">
        <w:t>interim</w:t>
      </w:r>
      <w:r w:rsidRPr="004573C3">
        <w:rPr>
          <w:spacing w:val="-7"/>
        </w:rPr>
        <w:t xml:space="preserve"> </w:t>
      </w:r>
      <w:r w:rsidRPr="004573C3">
        <w:t>FVO.</w:t>
      </w:r>
    </w:p>
    <w:p w14:paraId="3C22D87C" w14:textId="77777777" w:rsidR="00BE7939" w:rsidRPr="004573C3" w:rsidRDefault="00BE7939" w:rsidP="00BE7939">
      <w:pPr>
        <w:pStyle w:val="Amain"/>
      </w:pPr>
      <w:r>
        <w:tab/>
      </w:r>
      <w:r w:rsidRPr="004573C3">
        <w:t>(3)</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1FD7EF94" w14:textId="77777777" w:rsidR="00BE7939" w:rsidRPr="004573C3" w:rsidRDefault="00BE7939" w:rsidP="00BE7939">
      <w:pPr>
        <w:pStyle w:val="Amainreturn"/>
      </w:pPr>
      <w:r w:rsidRPr="004573C3">
        <w:rPr>
          <w:rStyle w:val="charBoldItals"/>
        </w:rPr>
        <w:t xml:space="preserve">authorisation </w:t>
      </w:r>
      <w:r w:rsidRPr="004573C3">
        <w:t>includ</w:t>
      </w:r>
      <w:r w:rsidRPr="004573C3">
        <w:rPr>
          <w:spacing w:val="1"/>
        </w:rPr>
        <w:t>e</w:t>
      </w:r>
      <w:r w:rsidRPr="004573C3">
        <w:t>s</w:t>
      </w:r>
      <w:r w:rsidRPr="004573C3">
        <w:rPr>
          <w:spacing w:val="-7"/>
        </w:rPr>
        <w:t xml:space="preserve"> </w:t>
      </w:r>
      <w:r w:rsidRPr="004573C3">
        <w:t>a</w:t>
      </w:r>
      <w:r w:rsidRPr="004573C3">
        <w:rPr>
          <w:spacing w:val="-1"/>
        </w:rPr>
        <w:t xml:space="preserve"> </w:t>
      </w:r>
      <w:r w:rsidRPr="004573C3">
        <w:t>licence</w:t>
      </w:r>
      <w:r w:rsidRPr="004573C3">
        <w:rPr>
          <w:spacing w:val="-6"/>
        </w:rPr>
        <w:t xml:space="preserve"> </w:t>
      </w:r>
      <w:r w:rsidRPr="004573C3">
        <w:t>or</w:t>
      </w:r>
      <w:r w:rsidRPr="004573C3">
        <w:rPr>
          <w:spacing w:val="-3"/>
        </w:rPr>
        <w:t xml:space="preserve"> </w:t>
      </w:r>
      <w:r w:rsidRPr="004573C3">
        <w:t>permit.</w:t>
      </w:r>
    </w:p>
    <w:p w14:paraId="3A0ED523" w14:textId="77777777" w:rsidR="00BE7939" w:rsidRPr="004573C3" w:rsidRDefault="00BE7939" w:rsidP="00BE7939">
      <w:pPr>
        <w:pStyle w:val="Amainreturn"/>
      </w:pPr>
      <w:r w:rsidRPr="004573C3">
        <w:rPr>
          <w:rStyle w:val="charBoldItals"/>
        </w:rPr>
        <w:t xml:space="preserve">grant </w:t>
      </w:r>
      <w:r w:rsidRPr="004573C3">
        <w:t>in</w:t>
      </w:r>
      <w:r w:rsidRPr="004573C3">
        <w:rPr>
          <w:spacing w:val="1"/>
        </w:rPr>
        <w:t>c</w:t>
      </w:r>
      <w:r w:rsidRPr="004573C3">
        <w:t>ludes</w:t>
      </w:r>
      <w:r w:rsidRPr="004573C3">
        <w:rPr>
          <w:spacing w:val="-7"/>
        </w:rPr>
        <w:t xml:space="preserve"> </w:t>
      </w:r>
      <w:r w:rsidRPr="004573C3">
        <w:t>issue.</w:t>
      </w:r>
    </w:p>
    <w:p w14:paraId="6613676B" w14:textId="77777777" w:rsidR="00BE7939" w:rsidRPr="004573C3" w:rsidRDefault="00BE7939" w:rsidP="00A8563A">
      <w:pPr>
        <w:pStyle w:val="AH5Sec"/>
        <w:rPr>
          <w:rFonts w:eastAsia="Arial"/>
        </w:rPr>
      </w:pPr>
      <w:bookmarkStart w:id="185" w:name="_Toc150857425"/>
      <w:r w:rsidRPr="00562CAF">
        <w:rPr>
          <w:rStyle w:val="CharSectNo"/>
          <w:rFonts w:eastAsia="Arial"/>
        </w:rPr>
        <w:lastRenderedPageBreak/>
        <w:t>128</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w:t>
      </w:r>
      <w:r w:rsidRPr="004573C3">
        <w:rPr>
          <w:rFonts w:eastAsia="Arial"/>
        </w:rPr>
        <w:t>firea</w:t>
      </w:r>
      <w:r w:rsidRPr="004573C3">
        <w:rPr>
          <w:rFonts w:eastAsia="Arial"/>
          <w:spacing w:val="-1"/>
        </w:rPr>
        <w:t>r</w:t>
      </w:r>
      <w:r w:rsidRPr="004573C3">
        <w:rPr>
          <w:rFonts w:eastAsia="Arial"/>
        </w:rPr>
        <w:t>ms</w:t>
      </w:r>
      <w:r w:rsidRPr="004573C3">
        <w:rPr>
          <w:rFonts w:eastAsia="Arial"/>
          <w:spacing w:val="-8"/>
        </w:rPr>
        <w:t xml:space="preserve"> </w:t>
      </w:r>
      <w:r w:rsidRPr="004573C3">
        <w:rPr>
          <w:rFonts w:eastAsia="Arial"/>
        </w:rPr>
        <w:t>licence</w:t>
      </w:r>
      <w:bookmarkEnd w:id="185"/>
    </w:p>
    <w:p w14:paraId="11736D8F" w14:textId="77777777" w:rsidR="00BE7939" w:rsidRPr="004573C3" w:rsidRDefault="00BE7939" w:rsidP="00BE7939">
      <w:pPr>
        <w:pStyle w:val="Amain"/>
        <w:keepLines/>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l firearms</w:t>
      </w:r>
      <w:r w:rsidRPr="004573C3">
        <w:rPr>
          <w:spacing w:val="1"/>
        </w:rPr>
        <w:t xml:space="preserve"> </w:t>
      </w:r>
      <w:r w:rsidRPr="004573C3">
        <w:t>licence,</w:t>
      </w:r>
      <w:r w:rsidRPr="004573C3">
        <w:rPr>
          <w:spacing w:val="2"/>
        </w:rPr>
        <w:t xml:space="preserve"> </w:t>
      </w:r>
      <w:r w:rsidRPr="004573C3">
        <w:t>or</w:t>
      </w:r>
      <w:r w:rsidRPr="004573C3">
        <w:rPr>
          <w:spacing w:val="6"/>
        </w:rPr>
        <w:t xml:space="preserve"> </w:t>
      </w:r>
      <w:r w:rsidRPr="004573C3">
        <w:t>type</w:t>
      </w:r>
      <w:r w:rsidRPr="004573C3">
        <w:rPr>
          <w:spacing w:val="5"/>
        </w:rPr>
        <w:t xml:space="preserve"> </w:t>
      </w:r>
      <w:r w:rsidRPr="004573C3">
        <w:t>of</w:t>
      </w:r>
      <w:r w:rsidRPr="004573C3">
        <w:rPr>
          <w:spacing w:val="6"/>
        </w:rPr>
        <w:t xml:space="preserve"> </w:t>
      </w:r>
      <w:r w:rsidRPr="004573C3">
        <w:t>non-local firearms</w:t>
      </w:r>
      <w:r w:rsidRPr="004573C3">
        <w:rPr>
          <w:spacing w:val="1"/>
        </w:rPr>
        <w:t xml:space="preserve"> </w:t>
      </w:r>
      <w:r w:rsidRPr="004573C3">
        <w:t>licence,</w:t>
      </w:r>
      <w:r w:rsidRPr="004573C3">
        <w:rPr>
          <w:spacing w:val="2"/>
        </w:rPr>
        <w:t xml:space="preserve"> </w:t>
      </w:r>
      <w:r w:rsidRPr="004573C3">
        <w:t>the</w:t>
      </w:r>
      <w:r w:rsidRPr="004573C3">
        <w:rPr>
          <w:spacing w:val="6"/>
        </w:rPr>
        <w:t xml:space="preserve"> </w:t>
      </w:r>
      <w:r w:rsidRPr="004573C3">
        <w:t>pe</w:t>
      </w:r>
      <w:r w:rsidRPr="004573C3">
        <w:rPr>
          <w:spacing w:val="-1"/>
        </w:rPr>
        <w:t>r</w:t>
      </w:r>
      <w:r w:rsidRPr="004573C3">
        <w:rPr>
          <w:spacing w:val="1"/>
        </w:rPr>
        <w:t>s</w:t>
      </w:r>
      <w:r w:rsidRPr="004573C3">
        <w:t>on</w:t>
      </w:r>
      <w:r w:rsidRPr="004573C3">
        <w:rPr>
          <w:spacing w:val="2"/>
        </w:rPr>
        <w:t xml:space="preserve"> </w:t>
      </w:r>
      <w:r w:rsidRPr="004573C3">
        <w:t>is</w:t>
      </w:r>
      <w:r w:rsidRPr="004573C3">
        <w:rPr>
          <w:spacing w:val="7"/>
        </w:rPr>
        <w:t xml:space="preserve"> </w:t>
      </w:r>
      <w:r w:rsidRPr="004573C3">
        <w:t>also disqualified from</w:t>
      </w:r>
      <w:r w:rsidRPr="004573C3">
        <w:rPr>
          <w:spacing w:val="6"/>
        </w:rPr>
        <w:t xml:space="preserve"> </w:t>
      </w:r>
      <w:r w:rsidRPr="004573C3">
        <w:t>holding</w:t>
      </w:r>
      <w:r w:rsidRPr="004573C3">
        <w:rPr>
          <w:spacing w:val="4"/>
        </w:rPr>
        <w:t xml:space="preserve"> </w:t>
      </w:r>
      <w:r w:rsidRPr="004573C3">
        <w:t>a</w:t>
      </w:r>
      <w:r w:rsidRPr="004573C3">
        <w:rPr>
          <w:spacing w:val="9"/>
        </w:rPr>
        <w:t xml:space="preserve"> </w:t>
      </w:r>
      <w:r w:rsidRPr="004573C3">
        <w:t>local</w:t>
      </w:r>
      <w:r w:rsidRPr="004573C3">
        <w:rPr>
          <w:spacing w:val="6"/>
        </w:rPr>
        <w:t xml:space="preserve"> </w:t>
      </w:r>
      <w:r w:rsidRPr="004573C3">
        <w:t>firearms</w:t>
      </w:r>
      <w:r w:rsidRPr="004573C3">
        <w:rPr>
          <w:spacing w:val="1"/>
        </w:rPr>
        <w:t xml:space="preserve"> </w:t>
      </w:r>
      <w:r w:rsidRPr="004573C3">
        <w:t>licence</w:t>
      </w:r>
      <w:r w:rsidRPr="004573C3">
        <w:rPr>
          <w:spacing w:val="5"/>
        </w:rPr>
        <w:t xml:space="preserve"> </w:t>
      </w:r>
      <w:r w:rsidRPr="004573C3">
        <w:t>or</w:t>
      </w:r>
      <w:r w:rsidRPr="004573C3">
        <w:rPr>
          <w:spacing w:val="9"/>
        </w:rPr>
        <w:t xml:space="preserve"> </w:t>
      </w:r>
      <w:r w:rsidRPr="004573C3">
        <w:t>local</w:t>
      </w:r>
      <w:r w:rsidRPr="004573C3">
        <w:rPr>
          <w:spacing w:val="6"/>
        </w:rPr>
        <w:t xml:space="preserve"> </w:t>
      </w:r>
      <w:r w:rsidRPr="004573C3">
        <w:t>fir</w:t>
      </w:r>
      <w:r w:rsidRPr="004573C3">
        <w:rPr>
          <w:spacing w:val="1"/>
        </w:rPr>
        <w:t>e</w:t>
      </w:r>
      <w:r w:rsidRPr="004573C3">
        <w:t>arms</w:t>
      </w:r>
      <w:r w:rsidRPr="004573C3">
        <w:rPr>
          <w:spacing w:val="4"/>
        </w:rPr>
        <w:t xml:space="preserve"> </w:t>
      </w:r>
      <w:r w:rsidRPr="004573C3">
        <w:t>licence</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14:paraId="143EB9D4" w14:textId="77777777" w:rsidR="00BE7939" w:rsidRPr="004573C3" w:rsidRDefault="00BE7939" w:rsidP="00BE7939">
      <w:pPr>
        <w:pStyle w:val="Amain"/>
      </w:pPr>
      <w:r>
        <w:tab/>
      </w:r>
      <w:r w:rsidRPr="004573C3">
        <w:t>(2)</w:t>
      </w:r>
      <w:r w:rsidRPr="004573C3">
        <w:tab/>
      </w:r>
      <w:r w:rsidRPr="004573C3">
        <w:rPr>
          <w:spacing w:val="2"/>
        </w:rPr>
        <w:t>I</w:t>
      </w:r>
      <w:r w:rsidRPr="004573C3">
        <w:t>f</w:t>
      </w:r>
      <w:r w:rsidRPr="004573C3">
        <w:rPr>
          <w:spacing w:val="7"/>
        </w:rPr>
        <w:t xml:space="preserve"> </w:t>
      </w:r>
      <w:r w:rsidRPr="004573C3">
        <w:t>the</w:t>
      </w:r>
      <w:r w:rsidRPr="004573C3">
        <w:rPr>
          <w:spacing w:val="6"/>
        </w:rPr>
        <w:t xml:space="preserve"> </w:t>
      </w:r>
      <w:r w:rsidRPr="004573C3">
        <w:t>per</w:t>
      </w:r>
      <w:r w:rsidRPr="004573C3">
        <w:rPr>
          <w:spacing w:val="1"/>
        </w:rPr>
        <w:t>s</w:t>
      </w:r>
      <w:r w:rsidRPr="004573C3">
        <w:t>on</w:t>
      </w:r>
      <w:r w:rsidRPr="004573C3">
        <w:rPr>
          <w:spacing w:val="1"/>
        </w:rPr>
        <w:t xml:space="preserve"> </w:t>
      </w:r>
      <w:r w:rsidRPr="004573C3">
        <w:t>is disqualified</w:t>
      </w:r>
      <w:r w:rsidRPr="004573C3">
        <w:rPr>
          <w:spacing w:val="-11"/>
        </w:rPr>
        <w:t xml:space="preserve"> </w:t>
      </w:r>
      <w:r w:rsidRPr="004573C3">
        <w:t>from</w:t>
      </w:r>
      <w:r w:rsidRPr="004573C3">
        <w:rPr>
          <w:spacing w:val="-4"/>
        </w:rPr>
        <w:t xml:space="preserve"> </w:t>
      </w:r>
      <w:r w:rsidRPr="004573C3">
        <w:t>holding</w:t>
      </w:r>
      <w:r w:rsidRPr="004573C3">
        <w:rPr>
          <w:spacing w:val="-7"/>
        </w:rPr>
        <w:t xml:space="preserve"> </w:t>
      </w:r>
      <w:r w:rsidRPr="004573C3">
        <w:t>a non-local</w:t>
      </w:r>
      <w:r w:rsidRPr="004573C3">
        <w:rPr>
          <w:spacing w:val="-3"/>
        </w:rPr>
        <w:t xml:space="preserve"> </w:t>
      </w:r>
      <w:r w:rsidRPr="004573C3">
        <w:t>firea</w:t>
      </w:r>
      <w:r w:rsidRPr="004573C3">
        <w:rPr>
          <w:spacing w:val="-1"/>
        </w:rPr>
        <w:t>r</w:t>
      </w:r>
      <w:r w:rsidRPr="004573C3">
        <w:t>ms</w:t>
      </w:r>
      <w:r w:rsidRPr="004573C3">
        <w:rPr>
          <w:spacing w:val="-7"/>
        </w:rPr>
        <w:t xml:space="preserve"> </w:t>
      </w:r>
      <w:r w:rsidRPr="004573C3">
        <w:t>licence</w:t>
      </w:r>
      <w:r w:rsidRPr="004573C3">
        <w:rPr>
          <w:spacing w:val="-6"/>
        </w:rPr>
        <w:t xml:space="preserve"> </w:t>
      </w:r>
      <w:r w:rsidRPr="004573C3">
        <w:t>by</w:t>
      </w:r>
      <w:r w:rsidRPr="004573C3">
        <w:rPr>
          <w:spacing w:val="-3"/>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 the</w:t>
      </w:r>
      <w:r w:rsidRPr="004573C3">
        <w:rPr>
          <w:spacing w:val="29"/>
        </w:rPr>
        <w:t xml:space="preserve"> </w:t>
      </w:r>
      <w:r w:rsidRPr="004573C3">
        <w:t>registrar of firearms</w:t>
      </w:r>
      <w:r w:rsidRPr="004573C3">
        <w:rPr>
          <w:spacing w:val="26"/>
        </w:rPr>
        <w:t xml:space="preserve"> </w:t>
      </w:r>
      <w:r w:rsidRPr="004573C3">
        <w:t>must</w:t>
      </w:r>
      <w:r w:rsidRPr="004573C3">
        <w:rPr>
          <w:spacing w:val="28"/>
        </w:rPr>
        <w:t>—</w:t>
      </w:r>
    </w:p>
    <w:p w14:paraId="456BBA4E" w14:textId="77777777" w:rsidR="00BE7939" w:rsidRPr="004573C3" w:rsidRDefault="00BE7939" w:rsidP="00BE7939">
      <w:pPr>
        <w:pStyle w:val="Apara"/>
      </w:pPr>
      <w:r>
        <w:tab/>
      </w:r>
      <w:r w:rsidRPr="004573C3">
        <w:t>(a)</w:t>
      </w:r>
      <w:r w:rsidRPr="004573C3">
        <w:tab/>
        <w:t>for an interim recognised FVO—suspend 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p>
    <w:p w14:paraId="50D71654" w14:textId="77777777" w:rsidR="00BE7939" w:rsidRPr="004573C3" w:rsidRDefault="00BE7939" w:rsidP="00BE7939">
      <w:pPr>
        <w:pStyle w:val="Apara"/>
      </w:pPr>
      <w:r>
        <w:tab/>
      </w:r>
      <w:r w:rsidRPr="004573C3">
        <w:t>(b)</w:t>
      </w:r>
      <w:r w:rsidRPr="004573C3">
        <w:tab/>
        <w:t>for a final recognised FVO—revoke</w:t>
      </w:r>
      <w:r w:rsidRPr="004573C3">
        <w:rPr>
          <w:spacing w:val="26"/>
        </w:rPr>
        <w:t xml:space="preserve"> </w:t>
      </w:r>
      <w:r w:rsidRPr="004573C3">
        <w:t>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r w:rsidRPr="004573C3">
        <w:rPr>
          <w:spacing w:val="7"/>
        </w:rPr>
        <w:t xml:space="preserve"> </w:t>
      </w:r>
    </w:p>
    <w:p w14:paraId="6680861B" w14:textId="77777777" w:rsidR="00BE7939" w:rsidRPr="004573C3" w:rsidRDefault="00BE7939" w:rsidP="00BE7939">
      <w:pPr>
        <w:pStyle w:val="Apara"/>
      </w:pPr>
      <w:r>
        <w:tab/>
      </w:r>
      <w:r w:rsidRPr="004573C3">
        <w:t>(c)</w:t>
      </w:r>
      <w:r w:rsidRPr="004573C3">
        <w:tab/>
        <w:t>refuse</w:t>
      </w:r>
      <w:r w:rsidRPr="004573C3">
        <w:rPr>
          <w:spacing w:val="3"/>
        </w:rPr>
        <w:t xml:space="preserve"> </w:t>
      </w:r>
      <w:r w:rsidRPr="004573C3">
        <w:t>to</w:t>
      </w:r>
      <w:r w:rsidRPr="004573C3">
        <w:rPr>
          <w:spacing w:val="7"/>
        </w:rPr>
        <w:t xml:space="preserve"> </w:t>
      </w:r>
      <w:r w:rsidRPr="004573C3">
        <w:t>issue</w:t>
      </w:r>
      <w:r w:rsidRPr="004573C3">
        <w:rPr>
          <w:spacing w:val="4"/>
        </w:rPr>
        <w:t xml:space="preserve"> </w:t>
      </w:r>
      <w:r w:rsidRPr="004573C3">
        <w:t>a</w:t>
      </w:r>
      <w:r w:rsidRPr="004573C3">
        <w:rPr>
          <w:spacing w:val="7"/>
        </w:rPr>
        <w:t xml:space="preserve"> </w:t>
      </w:r>
      <w:r w:rsidRPr="004573C3">
        <w:t>lo</w:t>
      </w:r>
      <w:r w:rsidRPr="004573C3">
        <w:rPr>
          <w:spacing w:val="1"/>
        </w:rPr>
        <w:t>c</w:t>
      </w:r>
      <w:r w:rsidRPr="004573C3">
        <w:t>al</w:t>
      </w:r>
      <w:r w:rsidRPr="004573C3">
        <w:rPr>
          <w:spacing w:val="4"/>
        </w:rPr>
        <w:t xml:space="preserve"> </w:t>
      </w:r>
      <w:r w:rsidRPr="004573C3">
        <w:t>firearms li</w:t>
      </w:r>
      <w:r w:rsidRPr="004573C3">
        <w:rPr>
          <w:spacing w:val="1"/>
        </w:rPr>
        <w:t>c</w:t>
      </w:r>
      <w:r w:rsidRPr="004573C3">
        <w:t>en</w:t>
      </w:r>
      <w:r w:rsidRPr="004573C3">
        <w:rPr>
          <w:spacing w:val="1"/>
        </w:rPr>
        <w:t>c</w:t>
      </w:r>
      <w:r w:rsidRPr="004573C3">
        <w:t>e</w:t>
      </w:r>
      <w:r w:rsidRPr="004573C3">
        <w:rPr>
          <w:spacing w:val="2"/>
        </w:rPr>
        <w:t xml:space="preserve"> </w:t>
      </w:r>
      <w:r w:rsidRPr="004573C3">
        <w:t>to</w:t>
      </w:r>
      <w:r w:rsidRPr="004573C3">
        <w:rPr>
          <w:spacing w:val="7"/>
        </w:rPr>
        <w:t xml:space="preserve"> </w:t>
      </w:r>
      <w:r w:rsidRPr="004573C3">
        <w:t>the</w:t>
      </w:r>
      <w:r w:rsidRPr="004573C3">
        <w:rPr>
          <w:spacing w:val="7"/>
        </w:rPr>
        <w:t xml:space="preserve"> </w:t>
      </w:r>
      <w:r w:rsidRPr="004573C3">
        <w:t>p</w:t>
      </w:r>
      <w:r w:rsidRPr="004573C3">
        <w:rPr>
          <w:spacing w:val="1"/>
        </w:rPr>
        <w:t>e</w:t>
      </w:r>
      <w:r w:rsidRPr="004573C3">
        <w:t>rson.</w:t>
      </w:r>
    </w:p>
    <w:p w14:paraId="6BA5A1BB" w14:textId="77777777" w:rsidR="00BE7939" w:rsidRPr="004573C3" w:rsidRDefault="00BE7939" w:rsidP="00BE7939">
      <w:pPr>
        <w:pStyle w:val="Amain"/>
      </w:pPr>
      <w:r>
        <w:tab/>
      </w:r>
      <w:r w:rsidRPr="004573C3">
        <w:t>(3)</w:t>
      </w:r>
      <w:r w:rsidRPr="004573C3">
        <w:tab/>
        <w:t>A</w:t>
      </w:r>
      <w:r w:rsidRPr="004573C3">
        <w:rPr>
          <w:spacing w:val="8"/>
        </w:rPr>
        <w:t xml:space="preserve"> </w:t>
      </w:r>
      <w:r w:rsidRPr="004573C3">
        <w:t>recognised FVO</w:t>
      </w:r>
      <w:r w:rsidRPr="004573C3">
        <w:rPr>
          <w:spacing w:val="5"/>
        </w:rPr>
        <w:t xml:space="preserve"> </w:t>
      </w:r>
      <w:r w:rsidRPr="004573C3">
        <w:t>disqualifies a</w:t>
      </w:r>
      <w:r w:rsidRPr="004573C3">
        <w:rPr>
          <w:spacing w:val="8"/>
        </w:rPr>
        <w:t xml:space="preserve"> </w:t>
      </w:r>
      <w:r w:rsidRPr="004573C3">
        <w:t>person</w:t>
      </w:r>
      <w:r w:rsidRPr="004573C3">
        <w:rPr>
          <w:spacing w:val="3"/>
        </w:rPr>
        <w:t xml:space="preserve"> </w:t>
      </w:r>
      <w:r w:rsidRPr="004573C3">
        <w:t>from</w:t>
      </w:r>
      <w:r w:rsidRPr="004573C3">
        <w:rPr>
          <w:spacing w:val="6"/>
        </w:rPr>
        <w:t xml:space="preserve"> </w:t>
      </w:r>
      <w:r w:rsidRPr="004573C3">
        <w:t>holding</w:t>
      </w:r>
      <w:r w:rsidRPr="004573C3">
        <w:rPr>
          <w:spacing w:val="3"/>
        </w:rPr>
        <w:t xml:space="preserve"> </w:t>
      </w:r>
      <w:r w:rsidRPr="004573C3">
        <w:t>a</w:t>
      </w:r>
      <w:r w:rsidRPr="004573C3">
        <w:rPr>
          <w:spacing w:val="9"/>
        </w:rPr>
        <w:t xml:space="preserve"> </w:t>
      </w:r>
      <w:r w:rsidRPr="004573C3">
        <w:t>non-local</w:t>
      </w:r>
      <w:r w:rsidRPr="004573C3">
        <w:rPr>
          <w:spacing w:val="2"/>
        </w:rPr>
        <w:t xml:space="preserve"> </w:t>
      </w:r>
      <w:r w:rsidRPr="004573C3">
        <w:t>firearms</w:t>
      </w:r>
      <w:r w:rsidRPr="004573C3">
        <w:rPr>
          <w:spacing w:val="2"/>
        </w:rPr>
        <w:t xml:space="preserve"> </w:t>
      </w:r>
      <w:r w:rsidRPr="004573C3">
        <w:t>li</w:t>
      </w:r>
      <w:r w:rsidRPr="004573C3">
        <w:rPr>
          <w:spacing w:val="1"/>
        </w:rPr>
        <w:t>c</w:t>
      </w:r>
      <w:r w:rsidRPr="004573C3">
        <w:t>en</w:t>
      </w:r>
      <w:r w:rsidRPr="004573C3">
        <w:rPr>
          <w:spacing w:val="1"/>
        </w:rPr>
        <w:t>c</w:t>
      </w:r>
      <w:r w:rsidRPr="004573C3">
        <w:t>e or</w:t>
      </w:r>
      <w:r w:rsidRPr="004573C3">
        <w:rPr>
          <w:spacing w:val="-3"/>
        </w:rPr>
        <w:t xml:space="preserve"> </w:t>
      </w:r>
      <w:r w:rsidRPr="004573C3">
        <w:t>type</w:t>
      </w:r>
      <w:r w:rsidRPr="004573C3">
        <w:rPr>
          <w:spacing w:val="-4"/>
        </w:rPr>
        <w:t xml:space="preserve"> </w:t>
      </w:r>
      <w:r w:rsidRPr="004573C3">
        <w:t>of</w:t>
      </w:r>
      <w:r w:rsidRPr="004573C3">
        <w:rPr>
          <w:spacing w:val="-2"/>
        </w:rPr>
        <w:t xml:space="preserve"> </w:t>
      </w:r>
      <w:r w:rsidRPr="004573C3">
        <w:t>non-local</w:t>
      </w:r>
      <w:r w:rsidRPr="004573C3">
        <w:rPr>
          <w:spacing w:val="-8"/>
        </w:rPr>
        <w:t xml:space="preserve"> </w:t>
      </w:r>
      <w:r w:rsidRPr="004573C3">
        <w:t>fire</w:t>
      </w:r>
      <w:r w:rsidRPr="004573C3">
        <w:rPr>
          <w:spacing w:val="1"/>
        </w:rPr>
        <w:t>a</w:t>
      </w:r>
      <w:r w:rsidRPr="004573C3">
        <w:t>rms</w:t>
      </w:r>
      <w:r w:rsidRPr="004573C3">
        <w:rPr>
          <w:spacing w:val="-5"/>
        </w:rPr>
        <w:t xml:space="preserve"> </w:t>
      </w:r>
      <w:r w:rsidRPr="004573C3">
        <w:t>licence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expr</w:t>
      </w:r>
      <w:r w:rsidRPr="004573C3">
        <w:rPr>
          <w:spacing w:val="1"/>
        </w:rPr>
        <w:t>e</w:t>
      </w:r>
      <w:r w:rsidRPr="004573C3">
        <w:t>ssly—</w:t>
      </w:r>
    </w:p>
    <w:p w14:paraId="4C3A80AA" w14:textId="77777777"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8"/>
        </w:rPr>
        <w:t xml:space="preserve"> </w:t>
      </w:r>
      <w:r w:rsidRPr="004573C3">
        <w:t>the</w:t>
      </w:r>
      <w:r w:rsidRPr="004573C3">
        <w:rPr>
          <w:spacing w:val="15"/>
        </w:rPr>
        <w:t xml:space="preserve"> </w:t>
      </w:r>
      <w:r w:rsidRPr="004573C3">
        <w:t>pers</w:t>
      </w:r>
      <w:r w:rsidRPr="004573C3">
        <w:rPr>
          <w:spacing w:val="-1"/>
        </w:rPr>
        <w:t>o</w:t>
      </w:r>
      <w:r w:rsidRPr="004573C3">
        <w:t>n</w:t>
      </w:r>
      <w:r w:rsidRPr="004573C3">
        <w:rPr>
          <w:spacing w:val="13"/>
        </w:rPr>
        <w:t xml:space="preserve"> </w:t>
      </w:r>
      <w:r w:rsidRPr="004573C3">
        <w:t>from</w:t>
      </w:r>
      <w:r w:rsidRPr="004573C3">
        <w:rPr>
          <w:spacing w:val="14"/>
        </w:rPr>
        <w:t xml:space="preserve"> </w:t>
      </w:r>
      <w:r w:rsidRPr="004573C3">
        <w:t>ho</w:t>
      </w:r>
      <w:r w:rsidRPr="004573C3">
        <w:rPr>
          <w:spacing w:val="-1"/>
        </w:rPr>
        <w:t>l</w:t>
      </w:r>
      <w:r w:rsidRPr="004573C3">
        <w:t>di</w:t>
      </w:r>
      <w:r w:rsidRPr="004573C3">
        <w:rPr>
          <w:spacing w:val="-1"/>
        </w:rPr>
        <w:t>n</w:t>
      </w:r>
      <w:r w:rsidRPr="004573C3">
        <w:t>g</w:t>
      </w:r>
      <w:r w:rsidRPr="004573C3">
        <w:rPr>
          <w:spacing w:val="12"/>
        </w:rPr>
        <w:t xml:space="preserve"> </w:t>
      </w:r>
      <w:r w:rsidRPr="004573C3">
        <w:t>a</w:t>
      </w:r>
      <w:r w:rsidRPr="004573C3">
        <w:rPr>
          <w:spacing w:val="17"/>
        </w:rPr>
        <w:t xml:space="preserve"> </w:t>
      </w:r>
      <w:r w:rsidRPr="004573C3">
        <w:t>n</w:t>
      </w:r>
      <w:r w:rsidRPr="004573C3">
        <w:rPr>
          <w:spacing w:val="-1"/>
        </w:rPr>
        <w:t>o</w:t>
      </w:r>
      <w:r w:rsidRPr="004573C3">
        <w:t>n-l</w:t>
      </w:r>
      <w:r w:rsidRPr="004573C3">
        <w:rPr>
          <w:spacing w:val="-1"/>
        </w:rPr>
        <w:t>o</w:t>
      </w:r>
      <w:r w:rsidRPr="004573C3">
        <w:t>cal</w:t>
      </w:r>
      <w:r w:rsidRPr="004573C3">
        <w:rPr>
          <w:spacing w:val="11"/>
        </w:rPr>
        <w:t xml:space="preserve"> </w:t>
      </w:r>
      <w:r w:rsidRPr="004573C3">
        <w:t>firearms</w:t>
      </w:r>
      <w:r w:rsidRPr="004573C3">
        <w:rPr>
          <w:spacing w:val="13"/>
        </w:rPr>
        <w:t xml:space="preserve"> </w:t>
      </w:r>
      <w:r w:rsidRPr="004573C3">
        <w:t>licence</w:t>
      </w:r>
      <w:r w:rsidRPr="004573C3">
        <w:rPr>
          <w:spacing w:val="14"/>
        </w:rPr>
        <w:t xml:space="preserve"> </w:t>
      </w:r>
      <w:r w:rsidRPr="004573C3">
        <w:rPr>
          <w:spacing w:val="-1"/>
        </w:rPr>
        <w:t>o</w:t>
      </w:r>
      <w:r w:rsidRPr="004573C3">
        <w:t>r</w:t>
      </w:r>
      <w:r w:rsidRPr="004573C3">
        <w:rPr>
          <w:spacing w:val="17"/>
        </w:rPr>
        <w:t xml:space="preserve"> </w:t>
      </w:r>
      <w:r w:rsidRPr="004573C3">
        <w:t>t</w:t>
      </w:r>
      <w:r w:rsidRPr="004573C3">
        <w:rPr>
          <w:spacing w:val="-1"/>
        </w:rPr>
        <w:t>y</w:t>
      </w:r>
      <w:r w:rsidRPr="004573C3">
        <w:t>pe</w:t>
      </w:r>
      <w:r w:rsidRPr="004573C3">
        <w:rPr>
          <w:spacing w:val="14"/>
        </w:rPr>
        <w:t xml:space="preserve"> </w:t>
      </w:r>
      <w:r w:rsidRPr="004573C3">
        <w:t>of non-local</w:t>
      </w:r>
      <w:r w:rsidRPr="004573C3">
        <w:rPr>
          <w:spacing w:val="-8"/>
        </w:rPr>
        <w:t xml:space="preserve"> </w:t>
      </w:r>
      <w:r w:rsidRPr="004573C3">
        <w:t>firearms</w:t>
      </w:r>
      <w:r w:rsidRPr="004573C3">
        <w:rPr>
          <w:spacing w:val="-7"/>
        </w:rPr>
        <w:t xml:space="preserve"> </w:t>
      </w:r>
      <w:r w:rsidRPr="004573C3">
        <w:t>licence;</w:t>
      </w:r>
      <w:r w:rsidRPr="004573C3">
        <w:rPr>
          <w:spacing w:val="-7"/>
        </w:rPr>
        <w:t xml:space="preserve"> </w:t>
      </w:r>
      <w:r w:rsidRPr="004573C3">
        <w:t>or</w:t>
      </w:r>
    </w:p>
    <w:p w14:paraId="7B66CBCD" w14:textId="77777777" w:rsidR="00BE7939" w:rsidRPr="004573C3" w:rsidRDefault="00BE7939" w:rsidP="00BE7939">
      <w:pPr>
        <w:pStyle w:val="Apara"/>
      </w:pPr>
      <w:r>
        <w:tab/>
      </w:r>
      <w:r w:rsidRPr="004573C3">
        <w:t>(b)</w:t>
      </w:r>
      <w:r w:rsidRPr="004573C3">
        <w:tab/>
      </w:r>
      <w:r w:rsidRPr="004573C3">
        <w:rPr>
          <w:spacing w:val="-1"/>
        </w:rPr>
        <w:t>r</w:t>
      </w:r>
      <w:r w:rsidRPr="004573C3">
        <w:t>evokes</w:t>
      </w:r>
      <w:r w:rsidRPr="004573C3">
        <w:rPr>
          <w:spacing w:val="-17"/>
        </w:rPr>
        <w:t xml:space="preserve"> </w:t>
      </w:r>
      <w:r w:rsidRPr="004573C3">
        <w:t>or</w:t>
      </w:r>
      <w:r w:rsidRPr="004573C3">
        <w:rPr>
          <w:spacing w:val="-12"/>
        </w:rPr>
        <w:t xml:space="preserve"> </w:t>
      </w:r>
      <w:r w:rsidRPr="004573C3">
        <w:t>requires</w:t>
      </w:r>
      <w:r w:rsidRPr="004573C3">
        <w:rPr>
          <w:spacing w:val="-17"/>
        </w:rPr>
        <w:t xml:space="preserve"> </w:t>
      </w:r>
      <w:r w:rsidRPr="004573C3">
        <w:t>the</w:t>
      </w:r>
      <w:r w:rsidRPr="004573C3">
        <w:rPr>
          <w:spacing w:val="-13"/>
        </w:rPr>
        <w:t xml:space="preserve"> </w:t>
      </w:r>
      <w:r w:rsidRPr="004573C3">
        <w:t>person</w:t>
      </w:r>
      <w:r w:rsidRPr="004573C3">
        <w:rPr>
          <w:spacing w:val="-16"/>
        </w:rPr>
        <w:t xml:space="preserve"> </w:t>
      </w:r>
      <w:r w:rsidRPr="004573C3">
        <w:t>to</w:t>
      </w:r>
      <w:r w:rsidRPr="004573C3">
        <w:rPr>
          <w:spacing w:val="-12"/>
        </w:rPr>
        <w:t xml:space="preserve"> </w:t>
      </w:r>
      <w:r w:rsidRPr="004573C3">
        <w:t>surr</w:t>
      </w:r>
      <w:r w:rsidRPr="004573C3">
        <w:rPr>
          <w:spacing w:val="-2"/>
        </w:rPr>
        <w:t>e</w:t>
      </w:r>
      <w:r w:rsidRPr="004573C3">
        <w:t>nder</w:t>
      </w:r>
      <w:r w:rsidRPr="004573C3">
        <w:rPr>
          <w:spacing w:val="-18"/>
        </w:rPr>
        <w:t xml:space="preserve"> </w:t>
      </w:r>
      <w:r w:rsidRPr="004573C3">
        <w:t>a</w:t>
      </w:r>
      <w:r w:rsidRPr="004573C3">
        <w:rPr>
          <w:spacing w:val="-12"/>
        </w:rPr>
        <w:t xml:space="preserve"> </w:t>
      </w:r>
      <w:r w:rsidRPr="004573C3">
        <w:t>non-lo</w:t>
      </w:r>
      <w:r w:rsidRPr="004573C3">
        <w:rPr>
          <w:spacing w:val="1"/>
        </w:rPr>
        <w:t>c</w:t>
      </w:r>
      <w:r w:rsidRPr="004573C3">
        <w:t>al</w:t>
      </w:r>
      <w:r w:rsidRPr="004573C3">
        <w:rPr>
          <w:spacing w:val="-18"/>
        </w:rPr>
        <w:t xml:space="preserve"> </w:t>
      </w:r>
      <w:r w:rsidRPr="004573C3">
        <w:t>firearms</w:t>
      </w:r>
      <w:r w:rsidRPr="004573C3">
        <w:rPr>
          <w:spacing w:val="-17"/>
        </w:rPr>
        <w:t xml:space="preserve"> </w:t>
      </w:r>
      <w:r w:rsidRPr="004573C3">
        <w:t>licence</w:t>
      </w:r>
      <w:r w:rsidRPr="004573C3">
        <w:rPr>
          <w:spacing w:val="-16"/>
        </w:rPr>
        <w:t xml:space="preserve"> </w:t>
      </w:r>
      <w:r w:rsidRPr="004573C3">
        <w:t>or</w:t>
      </w:r>
      <w:r w:rsidRPr="004573C3">
        <w:rPr>
          <w:spacing w:val="-12"/>
        </w:rPr>
        <w:t xml:space="preserve"> </w:t>
      </w:r>
      <w:r w:rsidRPr="004573C3">
        <w:t>type of</w:t>
      </w:r>
      <w:r w:rsidRPr="004573C3">
        <w:rPr>
          <w:spacing w:val="-2"/>
        </w:rPr>
        <w:t xml:space="preserve"> </w:t>
      </w:r>
      <w:r w:rsidRPr="004573C3">
        <w:t>n</w:t>
      </w:r>
      <w:r w:rsidRPr="004573C3">
        <w:rPr>
          <w:spacing w:val="1"/>
        </w:rPr>
        <w:t>o</w:t>
      </w:r>
      <w:r w:rsidRPr="004573C3">
        <w:t>n-l</w:t>
      </w:r>
      <w:r w:rsidRPr="004573C3">
        <w:rPr>
          <w:spacing w:val="1"/>
        </w:rPr>
        <w:t>o</w:t>
      </w:r>
      <w:r w:rsidRPr="004573C3">
        <w:t>c</w:t>
      </w:r>
      <w:r w:rsidRPr="004573C3">
        <w:rPr>
          <w:spacing w:val="1"/>
        </w:rPr>
        <w:t>a</w:t>
      </w:r>
      <w:r w:rsidRPr="004573C3">
        <w:t>l</w:t>
      </w:r>
      <w:r w:rsidRPr="004573C3">
        <w:rPr>
          <w:spacing w:val="-8"/>
        </w:rPr>
        <w:t xml:space="preserve"> </w:t>
      </w:r>
      <w:r w:rsidRPr="004573C3">
        <w:t>fire</w:t>
      </w:r>
      <w:r w:rsidRPr="004573C3">
        <w:rPr>
          <w:spacing w:val="1"/>
        </w:rPr>
        <w:t>a</w:t>
      </w:r>
      <w:r w:rsidRPr="004573C3">
        <w:t>rms</w:t>
      </w:r>
      <w:r w:rsidRPr="004573C3">
        <w:rPr>
          <w:spacing w:val="-7"/>
        </w:rPr>
        <w:t xml:space="preserve"> </w:t>
      </w:r>
      <w:r w:rsidRPr="004573C3">
        <w:t>lic</w:t>
      </w:r>
      <w:r w:rsidRPr="004573C3">
        <w:rPr>
          <w:spacing w:val="1"/>
        </w:rPr>
        <w:t>e</w:t>
      </w:r>
      <w:r w:rsidRPr="004573C3">
        <w:rPr>
          <w:spacing w:val="-1"/>
        </w:rPr>
        <w:t>n</w:t>
      </w:r>
      <w:r w:rsidRPr="004573C3">
        <w:t>ce</w:t>
      </w:r>
      <w:r w:rsidRPr="004573C3">
        <w:rPr>
          <w:spacing w:val="-7"/>
        </w:rPr>
        <w:t xml:space="preserve"> </w:t>
      </w:r>
      <w:r w:rsidRPr="004573C3">
        <w:t>held</w:t>
      </w:r>
      <w:r w:rsidRPr="004573C3">
        <w:rPr>
          <w:spacing w:val="-4"/>
        </w:rPr>
        <w:t xml:space="preserve"> </w:t>
      </w:r>
      <w:r w:rsidRPr="004573C3">
        <w:rPr>
          <w:spacing w:val="-1"/>
        </w:rPr>
        <w:t>b</w:t>
      </w:r>
      <w:r w:rsidRPr="004573C3">
        <w:t>y</w:t>
      </w:r>
      <w:r w:rsidRPr="004573C3">
        <w:rPr>
          <w:spacing w:val="-2"/>
        </w:rPr>
        <w:t xml:space="preserve"> </w:t>
      </w:r>
      <w:r w:rsidRPr="004573C3">
        <w:t>the</w:t>
      </w:r>
      <w:r w:rsidRPr="004573C3">
        <w:rPr>
          <w:spacing w:val="-3"/>
        </w:rPr>
        <w:t xml:space="preserve"> </w:t>
      </w:r>
      <w:r w:rsidRPr="004573C3">
        <w:t>perso</w:t>
      </w:r>
      <w:r w:rsidRPr="004573C3">
        <w:rPr>
          <w:spacing w:val="-1"/>
        </w:rPr>
        <w:t>n</w:t>
      </w:r>
      <w:r w:rsidRPr="004573C3">
        <w:t>.</w:t>
      </w:r>
    </w:p>
    <w:p w14:paraId="31A573B4" w14:textId="77777777" w:rsidR="00BE7939" w:rsidRPr="004573C3" w:rsidRDefault="00BE7939" w:rsidP="00BE7939">
      <w:pPr>
        <w:pStyle w:val="Amain"/>
        <w:keepNext/>
      </w:pPr>
      <w:r>
        <w:tab/>
      </w:r>
      <w:r w:rsidRPr="004573C3">
        <w:t>(4)</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3354A086" w14:textId="4633C5E6" w:rsidR="00BE7939" w:rsidRPr="004573C3" w:rsidRDefault="00BE7939" w:rsidP="00BE7939">
      <w:pPr>
        <w:pStyle w:val="Amainreturn"/>
      </w:pPr>
      <w:r w:rsidRPr="004573C3">
        <w:rPr>
          <w:rStyle w:val="charBoldItals"/>
        </w:rPr>
        <w:t xml:space="preserve">local firearms licence </w:t>
      </w:r>
      <w:r w:rsidRPr="004573C3">
        <w:t>m</w:t>
      </w:r>
      <w:r w:rsidRPr="004573C3">
        <w:rPr>
          <w:spacing w:val="1"/>
        </w:rPr>
        <w:t>e</w:t>
      </w:r>
      <w:r w:rsidRPr="004573C3">
        <w:t>ans</w:t>
      </w:r>
      <w:r w:rsidRPr="004573C3">
        <w:rPr>
          <w:spacing w:val="-17"/>
        </w:rPr>
        <w:t xml:space="preserve"> </w:t>
      </w:r>
      <w:r w:rsidRPr="004573C3">
        <w:t>a</w:t>
      </w:r>
      <w:r w:rsidRPr="004573C3">
        <w:rPr>
          <w:spacing w:val="-13"/>
        </w:rPr>
        <w:t xml:space="preserve"> </w:t>
      </w:r>
      <w:r w:rsidRPr="004573C3">
        <w:t>licence,</w:t>
      </w:r>
      <w:r w:rsidRPr="004573C3">
        <w:rPr>
          <w:spacing w:val="-19"/>
        </w:rPr>
        <w:t xml:space="preserve"> </w:t>
      </w:r>
      <w:r w:rsidRPr="004573C3">
        <w:t>permit</w:t>
      </w:r>
      <w:r w:rsidRPr="004573C3">
        <w:rPr>
          <w:spacing w:val="-18"/>
        </w:rPr>
        <w:t xml:space="preserve"> </w:t>
      </w:r>
      <w:r w:rsidRPr="004573C3">
        <w:t>or</w:t>
      </w:r>
      <w:r w:rsidRPr="004573C3">
        <w:rPr>
          <w:spacing w:val="-14"/>
        </w:rPr>
        <w:t xml:space="preserve"> </w:t>
      </w:r>
      <w:r w:rsidRPr="004573C3">
        <w:t xml:space="preserve">other authorisation </w:t>
      </w:r>
      <w:r w:rsidRPr="004573C3">
        <w:rPr>
          <w:spacing w:val="-1"/>
        </w:rPr>
        <w:t>u</w:t>
      </w:r>
      <w:r w:rsidRPr="004573C3">
        <w:t>nder</w:t>
      </w:r>
      <w:r w:rsidRPr="004573C3">
        <w:rPr>
          <w:spacing w:val="-17"/>
        </w:rPr>
        <w:t xml:space="preserve"> </w:t>
      </w:r>
      <w:r w:rsidRPr="004573C3">
        <w:t>t</w:t>
      </w:r>
      <w:r w:rsidRPr="004573C3">
        <w:rPr>
          <w:spacing w:val="-1"/>
        </w:rPr>
        <w:t>h</w:t>
      </w:r>
      <w:r w:rsidRPr="004573C3">
        <w:t>e</w:t>
      </w:r>
      <w:r w:rsidRPr="004573C3">
        <w:rPr>
          <w:spacing w:val="-15"/>
        </w:rPr>
        <w:t xml:space="preserve"> </w:t>
      </w:r>
      <w:hyperlink r:id="rId91" w:tooltip="A1996-74" w:history="1">
        <w:r w:rsidRPr="004573C3">
          <w:rPr>
            <w:rStyle w:val="charCitHyperlinkItal"/>
          </w:rPr>
          <w:t>Firearms Act 1996</w:t>
        </w:r>
      </w:hyperlink>
      <w:r w:rsidRPr="004573C3">
        <w:t>.</w:t>
      </w:r>
    </w:p>
    <w:p w14:paraId="509F103E" w14:textId="557FB64F" w:rsidR="00BE7939" w:rsidRPr="004573C3" w:rsidRDefault="00BE7939" w:rsidP="00BE7939">
      <w:pPr>
        <w:pStyle w:val="Amainreturn"/>
      </w:pPr>
      <w:r w:rsidRPr="004573C3">
        <w:rPr>
          <w:rStyle w:val="charBoldItals"/>
        </w:rPr>
        <w:t xml:space="preserve">non-local firearms licence </w:t>
      </w:r>
      <w:r w:rsidRPr="004573C3">
        <w:t>me</w:t>
      </w:r>
      <w:r w:rsidRPr="004573C3">
        <w:rPr>
          <w:spacing w:val="1"/>
        </w:rPr>
        <w:t>a</w:t>
      </w:r>
      <w:r w:rsidRPr="004573C3">
        <w:rPr>
          <w:spacing w:val="-1"/>
        </w:rPr>
        <w:t>n</w:t>
      </w:r>
      <w:r w:rsidRPr="004573C3">
        <w:t>s</w:t>
      </w:r>
      <w:r w:rsidRPr="004573C3">
        <w:rPr>
          <w:spacing w:val="-8"/>
        </w:rPr>
        <w:t xml:space="preserve"> </w:t>
      </w:r>
      <w:r w:rsidRPr="004573C3">
        <w:t>a</w:t>
      </w:r>
      <w:r w:rsidRPr="004573C3">
        <w:rPr>
          <w:spacing w:val="-3"/>
        </w:rPr>
        <w:t xml:space="preserve"> </w:t>
      </w:r>
      <w:r w:rsidRPr="004573C3">
        <w:t>lic</w:t>
      </w:r>
      <w:r w:rsidRPr="004573C3">
        <w:rPr>
          <w:spacing w:val="1"/>
        </w:rPr>
        <w:t>e</w:t>
      </w:r>
      <w:r w:rsidRPr="004573C3">
        <w:rPr>
          <w:spacing w:val="-1"/>
        </w:rPr>
        <w:t>n</w:t>
      </w:r>
      <w:r w:rsidRPr="004573C3">
        <w:t>c</w:t>
      </w:r>
      <w:r w:rsidRPr="004573C3">
        <w:rPr>
          <w:spacing w:val="1"/>
        </w:rPr>
        <w:t>e</w:t>
      </w:r>
      <w:r w:rsidRPr="004573C3">
        <w:t>,</w:t>
      </w:r>
      <w:r w:rsidRPr="004573C3">
        <w:rPr>
          <w:spacing w:val="-9"/>
        </w:rPr>
        <w:t xml:space="preserve"> </w:t>
      </w:r>
      <w:r w:rsidRPr="004573C3">
        <w:t>permit</w:t>
      </w:r>
      <w:r w:rsidRPr="004573C3">
        <w:rPr>
          <w:spacing w:val="-8"/>
        </w:rPr>
        <w:t xml:space="preserve"> </w:t>
      </w:r>
      <w:r w:rsidRPr="004573C3">
        <w:t>or</w:t>
      </w:r>
      <w:r w:rsidRPr="004573C3">
        <w:rPr>
          <w:spacing w:val="-5"/>
        </w:rPr>
        <w:t xml:space="preserve"> </w:t>
      </w:r>
      <w:r w:rsidRPr="004573C3">
        <w:t>other</w:t>
      </w:r>
      <w:r w:rsidRPr="004573C3">
        <w:rPr>
          <w:spacing w:val="-8"/>
        </w:rPr>
        <w:t xml:space="preserve"> </w:t>
      </w:r>
      <w:r w:rsidRPr="004573C3">
        <w:t>authorisation</w:t>
      </w:r>
      <w:r w:rsidRPr="004573C3">
        <w:rPr>
          <w:spacing w:val="-14"/>
        </w:rPr>
        <w:t xml:space="preserve"> </w:t>
      </w:r>
      <w:r w:rsidRPr="004573C3">
        <w:t>to</w:t>
      </w:r>
      <w:r w:rsidRPr="004573C3">
        <w:rPr>
          <w:spacing w:val="-4"/>
        </w:rPr>
        <w:t xml:space="preserve"> </w:t>
      </w:r>
      <w:r w:rsidRPr="004573C3">
        <w:t>possess a</w:t>
      </w:r>
      <w:r w:rsidRPr="004573C3">
        <w:rPr>
          <w:spacing w:val="4"/>
        </w:rPr>
        <w:t xml:space="preserve"> </w:t>
      </w:r>
      <w:r w:rsidRPr="004573C3">
        <w:t>fir</w:t>
      </w:r>
      <w:r w:rsidRPr="004573C3">
        <w:rPr>
          <w:spacing w:val="1"/>
        </w:rPr>
        <w:t>e</w:t>
      </w:r>
      <w:r w:rsidRPr="004573C3">
        <w:t>arm</w:t>
      </w:r>
      <w:r w:rsidRPr="004573C3">
        <w:rPr>
          <w:spacing w:val="-1"/>
        </w:rPr>
        <w:t xml:space="preserve"> </w:t>
      </w:r>
      <w:r w:rsidRPr="004573C3">
        <w:t>(</w:t>
      </w:r>
      <w:r w:rsidRPr="004573C3">
        <w:rPr>
          <w:spacing w:val="1"/>
        </w:rPr>
        <w:t>w</w:t>
      </w:r>
      <w:r w:rsidRPr="004573C3">
        <w:t>ithin</w:t>
      </w:r>
      <w:r w:rsidRPr="004573C3">
        <w:rPr>
          <w:spacing w:val="-1"/>
        </w:rPr>
        <w:t xml:space="preserve"> </w:t>
      </w:r>
      <w:r w:rsidRPr="004573C3">
        <w:t>the</w:t>
      </w:r>
      <w:r w:rsidRPr="004573C3">
        <w:rPr>
          <w:spacing w:val="2"/>
        </w:rPr>
        <w:t xml:space="preserve"> </w:t>
      </w:r>
      <w:r w:rsidRPr="004573C3">
        <w:t>meaning</w:t>
      </w:r>
      <w:r w:rsidRPr="004573C3">
        <w:rPr>
          <w:spacing w:val="-3"/>
        </w:rPr>
        <w:t xml:space="preserve"> </w:t>
      </w:r>
      <w:r w:rsidRPr="004573C3">
        <w:t>of</w:t>
      </w:r>
      <w:r w:rsidRPr="004573C3">
        <w:rPr>
          <w:spacing w:val="3"/>
        </w:rPr>
        <w:t xml:space="preserve"> </w:t>
      </w:r>
      <w:r w:rsidRPr="004573C3">
        <w:t>the</w:t>
      </w:r>
      <w:r w:rsidRPr="004573C3">
        <w:rPr>
          <w:spacing w:val="2"/>
        </w:rPr>
        <w:t xml:space="preserve"> </w:t>
      </w:r>
      <w:hyperlink r:id="rId92" w:tooltip="A1996-74" w:history="1">
        <w:r w:rsidRPr="004573C3">
          <w:rPr>
            <w:rStyle w:val="charCitHyperlinkItal"/>
          </w:rPr>
          <w:t>Firearms Act 1996</w:t>
        </w:r>
      </w:hyperlink>
      <w:r w:rsidRPr="004573C3">
        <w:t>) issued under the law</w:t>
      </w:r>
      <w:r w:rsidRPr="004573C3">
        <w:rPr>
          <w:spacing w:val="-3"/>
        </w:rPr>
        <w:t xml:space="preserve"> </w:t>
      </w:r>
      <w:r w:rsidRPr="004573C3">
        <w:t>of</w:t>
      </w:r>
      <w:r w:rsidRPr="004573C3">
        <w:rPr>
          <w:spacing w:val="-2"/>
        </w:rPr>
        <w:t xml:space="preserve"> </w:t>
      </w:r>
      <w:r w:rsidRPr="004573C3">
        <w:t>another</w:t>
      </w:r>
      <w:r w:rsidRPr="004573C3">
        <w:rPr>
          <w:spacing w:val="-8"/>
        </w:rPr>
        <w:t xml:space="preserve"> </w:t>
      </w:r>
      <w:r w:rsidRPr="004573C3">
        <w:t>jurisdiction</w:t>
      </w:r>
      <w:r w:rsidRPr="004573C3">
        <w:rPr>
          <w:spacing w:val="-10"/>
        </w:rPr>
        <w:t xml:space="preserve"> </w:t>
      </w:r>
      <w:r w:rsidRPr="004573C3">
        <w:t>or</w:t>
      </w:r>
      <w:r w:rsidRPr="004573C3">
        <w:rPr>
          <w:spacing w:val="-2"/>
        </w:rPr>
        <w:t xml:space="preserve"> </w:t>
      </w:r>
      <w:r w:rsidRPr="004573C3">
        <w:t>country.</w:t>
      </w:r>
    </w:p>
    <w:p w14:paraId="013EF305" w14:textId="77777777" w:rsidR="00BE7939" w:rsidRPr="004573C3" w:rsidRDefault="00BE7939" w:rsidP="00A8563A">
      <w:pPr>
        <w:pStyle w:val="AH5Sec"/>
        <w:rPr>
          <w:rFonts w:eastAsia="Arial"/>
        </w:rPr>
      </w:pPr>
      <w:bookmarkStart w:id="186" w:name="_Toc150857426"/>
      <w:r w:rsidRPr="00562CAF">
        <w:rPr>
          <w:rStyle w:val="CharSectNo"/>
          <w:rFonts w:eastAsia="Arial"/>
        </w:rPr>
        <w:lastRenderedPageBreak/>
        <w:t>129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prohibited </w:t>
      </w:r>
      <w:r w:rsidRPr="004573C3">
        <w:rPr>
          <w:rFonts w:eastAsia="Arial"/>
        </w:rPr>
        <w:t>weapons</w:t>
      </w:r>
      <w:r w:rsidRPr="004573C3">
        <w:rPr>
          <w:rFonts w:eastAsia="Arial"/>
          <w:spacing w:val="-9"/>
        </w:rPr>
        <w:t xml:space="preserve"> </w:t>
      </w:r>
      <w:r w:rsidRPr="004573C3">
        <w:rPr>
          <w:rFonts w:eastAsia="Arial"/>
        </w:rPr>
        <w:t>permit</w:t>
      </w:r>
      <w:bookmarkEnd w:id="186"/>
    </w:p>
    <w:p w14:paraId="66FDA7C8" w14:textId="77777777" w:rsidR="00BE7939" w:rsidRPr="004573C3" w:rsidRDefault="00BE7939" w:rsidP="00BE7939">
      <w:pPr>
        <w:pStyle w:val="Amain"/>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 xml:space="preserve">l </w:t>
      </w:r>
      <w:r w:rsidRPr="004573C3">
        <w:rPr>
          <w:spacing w:val="1"/>
        </w:rPr>
        <w:t>w</w:t>
      </w:r>
      <w:r w:rsidRPr="004573C3">
        <w:t>eapons</w:t>
      </w:r>
      <w:r w:rsidRPr="004573C3">
        <w:rPr>
          <w:spacing w:val="2"/>
        </w:rPr>
        <w:t xml:space="preserve"> </w:t>
      </w:r>
      <w:r w:rsidRPr="004573C3">
        <w:t>licence</w:t>
      </w:r>
      <w:r w:rsidRPr="004573C3">
        <w:rPr>
          <w:spacing w:val="3"/>
        </w:rPr>
        <w:t xml:space="preserve"> </w:t>
      </w:r>
      <w:r w:rsidRPr="004573C3">
        <w:t>or</w:t>
      </w:r>
      <w:r w:rsidRPr="004573C3">
        <w:rPr>
          <w:spacing w:val="6"/>
        </w:rPr>
        <w:t xml:space="preserve"> </w:t>
      </w:r>
      <w:r w:rsidRPr="004573C3">
        <w:t>type</w:t>
      </w:r>
      <w:r w:rsidRPr="004573C3">
        <w:rPr>
          <w:spacing w:val="7"/>
        </w:rPr>
        <w:t xml:space="preserve"> </w:t>
      </w:r>
      <w:r w:rsidRPr="004573C3">
        <w:t>of</w:t>
      </w:r>
      <w:r w:rsidRPr="004573C3">
        <w:rPr>
          <w:spacing w:val="7"/>
        </w:rPr>
        <w:t xml:space="preserve"> </w:t>
      </w:r>
      <w:r w:rsidRPr="004573C3">
        <w:t>non-l</w:t>
      </w:r>
      <w:r w:rsidRPr="004573C3">
        <w:rPr>
          <w:spacing w:val="1"/>
        </w:rPr>
        <w:t>o</w:t>
      </w:r>
      <w:r w:rsidRPr="004573C3">
        <w:t>c</w:t>
      </w:r>
      <w:r w:rsidRPr="004573C3">
        <w:rPr>
          <w:spacing w:val="1"/>
        </w:rPr>
        <w:t>a</w:t>
      </w:r>
      <w:r w:rsidRPr="004573C3">
        <w:t>l</w:t>
      </w:r>
      <w:r w:rsidRPr="004573C3">
        <w:rPr>
          <w:spacing w:val="1"/>
        </w:rPr>
        <w:t xml:space="preserve"> </w:t>
      </w:r>
      <w:r w:rsidRPr="004573C3">
        <w:t>w</w:t>
      </w:r>
      <w:r w:rsidRPr="004573C3">
        <w:rPr>
          <w:spacing w:val="1"/>
        </w:rPr>
        <w:t>e</w:t>
      </w:r>
      <w:r w:rsidRPr="004573C3">
        <w:t>apons</w:t>
      </w:r>
      <w:r w:rsidRPr="004573C3">
        <w:rPr>
          <w:spacing w:val="2"/>
        </w:rPr>
        <w:t xml:space="preserve"> </w:t>
      </w:r>
      <w:r w:rsidRPr="004573C3">
        <w:t>li</w:t>
      </w:r>
      <w:r w:rsidRPr="004573C3">
        <w:rPr>
          <w:spacing w:val="1"/>
        </w:rPr>
        <w:t>c</w:t>
      </w:r>
      <w:r w:rsidRPr="004573C3">
        <w:t>ence,</w:t>
      </w:r>
      <w:r w:rsidRPr="004573C3">
        <w:rPr>
          <w:spacing w:val="3"/>
        </w:rPr>
        <w:t xml:space="preserve"> </w:t>
      </w:r>
      <w:r w:rsidRPr="004573C3">
        <w:t>the</w:t>
      </w:r>
      <w:r w:rsidRPr="004573C3">
        <w:rPr>
          <w:spacing w:val="7"/>
        </w:rPr>
        <w:t xml:space="preserve"> </w:t>
      </w:r>
      <w:r w:rsidRPr="004573C3">
        <w:t>person</w:t>
      </w:r>
      <w:r w:rsidRPr="004573C3">
        <w:rPr>
          <w:spacing w:val="3"/>
        </w:rPr>
        <w:t xml:space="preserve"> </w:t>
      </w:r>
      <w:r w:rsidRPr="004573C3">
        <w:t>is</w:t>
      </w:r>
      <w:r w:rsidRPr="004573C3">
        <w:rPr>
          <w:spacing w:val="8"/>
        </w:rPr>
        <w:t xml:space="preserve"> </w:t>
      </w:r>
      <w:r w:rsidRPr="004573C3">
        <w:t>also disqualified from</w:t>
      </w:r>
      <w:r w:rsidRPr="004573C3">
        <w:rPr>
          <w:spacing w:val="6"/>
        </w:rPr>
        <w:t xml:space="preserve"> </w:t>
      </w:r>
      <w:r w:rsidRPr="004573C3">
        <w:t>holding</w:t>
      </w:r>
      <w:r w:rsidRPr="004573C3">
        <w:rPr>
          <w:spacing w:val="5"/>
        </w:rPr>
        <w:t xml:space="preserve"> </w:t>
      </w:r>
      <w:r w:rsidRPr="004573C3">
        <w:t>a</w:t>
      </w:r>
      <w:r w:rsidRPr="004573C3">
        <w:rPr>
          <w:spacing w:val="9"/>
        </w:rPr>
        <w:t xml:space="preserve"> </w:t>
      </w:r>
      <w:r w:rsidRPr="004573C3">
        <w:t>l</w:t>
      </w:r>
      <w:r w:rsidRPr="004573C3">
        <w:rPr>
          <w:spacing w:val="-1"/>
        </w:rPr>
        <w:t>o</w:t>
      </w:r>
      <w:r w:rsidRPr="004573C3">
        <w:rPr>
          <w:spacing w:val="1"/>
        </w:rPr>
        <w:t>c</w:t>
      </w:r>
      <w:r w:rsidRPr="004573C3">
        <w:t>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4"/>
        </w:rPr>
        <w:t xml:space="preserve"> </w:t>
      </w:r>
      <w:r w:rsidRPr="004573C3">
        <w:t>or</w:t>
      </w:r>
      <w:r w:rsidRPr="004573C3">
        <w:rPr>
          <w:spacing w:val="9"/>
        </w:rPr>
        <w:t xml:space="preserve"> </w:t>
      </w:r>
      <w:r w:rsidRPr="004573C3">
        <w:t>local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14:paraId="2C1AA0DD" w14:textId="77777777" w:rsidR="00BE7939" w:rsidRPr="004573C3" w:rsidRDefault="00BE7939" w:rsidP="00BE7939">
      <w:pPr>
        <w:pStyle w:val="Amain"/>
      </w:pPr>
      <w:r>
        <w:tab/>
      </w:r>
      <w:r w:rsidRPr="004573C3">
        <w:t>(2)</w:t>
      </w:r>
      <w:r w:rsidRPr="004573C3">
        <w:tab/>
        <w:t>The registrar of firearms</w:t>
      </w:r>
      <w:r w:rsidRPr="004573C3">
        <w:rPr>
          <w:spacing w:val="23"/>
        </w:rPr>
        <w:t xml:space="preserve"> </w:t>
      </w:r>
      <w:r w:rsidRPr="004573C3">
        <w:t>m</w:t>
      </w:r>
      <w:r w:rsidRPr="004573C3">
        <w:rPr>
          <w:spacing w:val="-1"/>
        </w:rPr>
        <w:t>u</w:t>
      </w:r>
      <w:r w:rsidRPr="004573C3">
        <w:t>st</w:t>
      </w:r>
      <w:r w:rsidRPr="004573C3">
        <w:rPr>
          <w:spacing w:val="25"/>
        </w:rPr>
        <w:t xml:space="preserve"> </w:t>
      </w:r>
      <w:r w:rsidRPr="004573C3">
        <w:t>rev</w:t>
      </w:r>
      <w:r w:rsidRPr="004573C3">
        <w:rPr>
          <w:spacing w:val="-1"/>
        </w:rPr>
        <w:t>o</w:t>
      </w:r>
      <w:r w:rsidRPr="004573C3">
        <w:t>ke</w:t>
      </w:r>
      <w:r w:rsidRPr="004573C3">
        <w:rPr>
          <w:spacing w:val="23"/>
        </w:rPr>
        <w:t xml:space="preserve"> </w:t>
      </w:r>
      <w:r w:rsidRPr="004573C3">
        <w:t>any</w:t>
      </w:r>
      <w:r w:rsidRPr="004573C3">
        <w:rPr>
          <w:spacing w:val="26"/>
        </w:rPr>
        <w:t xml:space="preserve"> </w:t>
      </w:r>
      <w:r w:rsidRPr="004573C3">
        <w:t>l</w:t>
      </w:r>
      <w:r w:rsidRPr="004573C3">
        <w:rPr>
          <w:spacing w:val="-1"/>
        </w:rPr>
        <w:t>o</w:t>
      </w:r>
      <w:r w:rsidRPr="004573C3">
        <w:t>cal</w:t>
      </w:r>
      <w:r w:rsidRPr="004573C3">
        <w:rPr>
          <w:spacing w:val="25"/>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 xml:space="preserve">permit </w:t>
      </w:r>
      <w:r w:rsidRPr="004573C3">
        <w:rPr>
          <w:spacing w:val="-1"/>
        </w:rPr>
        <w:t>h</w:t>
      </w:r>
      <w:r w:rsidRPr="004573C3">
        <w:rPr>
          <w:spacing w:val="1"/>
        </w:rPr>
        <w:t>e</w:t>
      </w:r>
      <w:r w:rsidRPr="004573C3">
        <w:t>ld</w:t>
      </w:r>
      <w:r w:rsidRPr="004573C3">
        <w:rPr>
          <w:spacing w:val="24"/>
        </w:rPr>
        <w:t xml:space="preserve"> </w:t>
      </w:r>
      <w:r w:rsidRPr="004573C3">
        <w:t>by</w:t>
      </w:r>
      <w:r w:rsidRPr="004573C3">
        <w:rPr>
          <w:spacing w:val="28"/>
        </w:rPr>
        <w:t xml:space="preserve"> </w:t>
      </w:r>
      <w:r w:rsidRPr="004573C3">
        <w:t>a person,</w:t>
      </w:r>
      <w:r w:rsidRPr="004573C3">
        <w:rPr>
          <w:spacing w:val="1"/>
        </w:rPr>
        <w:t xml:space="preserve"> </w:t>
      </w:r>
      <w:r w:rsidRPr="004573C3">
        <w:t>or</w:t>
      </w:r>
      <w:r w:rsidRPr="004573C3">
        <w:rPr>
          <w:spacing w:val="6"/>
        </w:rPr>
        <w:t xml:space="preserve"> </w:t>
      </w:r>
      <w:r w:rsidRPr="004573C3">
        <w:t>refuse</w:t>
      </w:r>
      <w:r w:rsidRPr="004573C3">
        <w:rPr>
          <w:spacing w:val="2"/>
        </w:rPr>
        <w:t xml:space="preserve"> </w:t>
      </w:r>
      <w:r w:rsidRPr="004573C3">
        <w:t>to</w:t>
      </w:r>
      <w:r w:rsidRPr="004573C3">
        <w:rPr>
          <w:spacing w:val="5"/>
        </w:rPr>
        <w:t xml:space="preserve"> </w:t>
      </w:r>
      <w:r w:rsidRPr="004573C3">
        <w:t>i</w:t>
      </w:r>
      <w:r w:rsidRPr="004573C3">
        <w:rPr>
          <w:spacing w:val="1"/>
        </w:rPr>
        <w:t>s</w:t>
      </w:r>
      <w:r w:rsidRPr="004573C3">
        <w:t>sue</w:t>
      </w:r>
      <w:r w:rsidRPr="004573C3">
        <w:rPr>
          <w:spacing w:val="3"/>
        </w:rPr>
        <w:t xml:space="preserve"> </w:t>
      </w:r>
      <w:r w:rsidRPr="004573C3">
        <w:t>a</w:t>
      </w:r>
      <w:r w:rsidRPr="004573C3">
        <w:rPr>
          <w:spacing w:val="8"/>
        </w:rPr>
        <w:t xml:space="preserve"> </w:t>
      </w:r>
      <w:r w:rsidRPr="004573C3">
        <w:t>loc</w:t>
      </w:r>
      <w:r w:rsidRPr="004573C3">
        <w:rPr>
          <w:spacing w:val="1"/>
        </w:rPr>
        <w:t>a</w:t>
      </w:r>
      <w:r w:rsidRPr="004573C3">
        <w:t>l</w:t>
      </w:r>
      <w:r w:rsidRPr="004573C3">
        <w:rPr>
          <w:spacing w:val="3"/>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permit</w:t>
      </w:r>
      <w:r w:rsidRPr="004573C3">
        <w:rPr>
          <w:spacing w:val="1"/>
        </w:rPr>
        <w:t xml:space="preserve"> </w:t>
      </w:r>
      <w:r w:rsidRPr="004573C3">
        <w:t>to</w:t>
      </w:r>
      <w:r w:rsidRPr="004573C3">
        <w:rPr>
          <w:spacing w:val="5"/>
        </w:rPr>
        <w:t xml:space="preserve"> </w:t>
      </w:r>
      <w:r w:rsidRPr="004573C3">
        <w:t>a</w:t>
      </w:r>
      <w:r w:rsidRPr="004573C3">
        <w:rPr>
          <w:spacing w:val="6"/>
        </w:rPr>
        <w:t xml:space="preserve"> </w:t>
      </w:r>
      <w:r w:rsidRPr="004573C3">
        <w:t>person, if</w:t>
      </w:r>
      <w:r w:rsidRPr="004573C3">
        <w:rPr>
          <w:spacing w:val="6"/>
        </w:rPr>
        <w:t xml:space="preserve"> </w:t>
      </w:r>
      <w:r w:rsidRPr="004573C3">
        <w:t>t</w:t>
      </w:r>
      <w:r w:rsidRPr="004573C3">
        <w:rPr>
          <w:spacing w:val="-1"/>
        </w:rPr>
        <w:t>h</w:t>
      </w:r>
      <w:r w:rsidRPr="004573C3">
        <w:t>e</w:t>
      </w:r>
      <w:r w:rsidRPr="004573C3">
        <w:rPr>
          <w:spacing w:val="4"/>
        </w:rPr>
        <w:t xml:space="preserve"> </w:t>
      </w:r>
      <w:r w:rsidRPr="004573C3">
        <w:t>person</w:t>
      </w:r>
      <w:r w:rsidRPr="004573C3">
        <w:rPr>
          <w:spacing w:val="1"/>
        </w:rPr>
        <w:t xml:space="preserve"> </w:t>
      </w:r>
      <w:r w:rsidRPr="004573C3">
        <w:t>is</w:t>
      </w:r>
      <w:r w:rsidRPr="004573C3">
        <w:rPr>
          <w:spacing w:val="6"/>
        </w:rPr>
        <w:t xml:space="preserve"> </w:t>
      </w:r>
      <w:r w:rsidRPr="004573C3">
        <w:t>dis</w:t>
      </w:r>
      <w:r w:rsidRPr="004573C3">
        <w:rPr>
          <w:spacing w:val="-1"/>
        </w:rPr>
        <w:t>q</w:t>
      </w:r>
      <w:r w:rsidRPr="004573C3">
        <w:t>ualified</w:t>
      </w:r>
      <w:r w:rsidRPr="004573C3">
        <w:rPr>
          <w:spacing w:val="-11"/>
        </w:rPr>
        <w:t xml:space="preserve"> </w:t>
      </w:r>
      <w:r w:rsidRPr="004573C3">
        <w:t>from</w:t>
      </w:r>
      <w:r w:rsidRPr="004573C3">
        <w:rPr>
          <w:spacing w:val="-4"/>
        </w:rPr>
        <w:t xml:space="preserve"> </w:t>
      </w:r>
      <w:r w:rsidRPr="004573C3">
        <w:t>h</w:t>
      </w:r>
      <w:r w:rsidRPr="004573C3">
        <w:rPr>
          <w:spacing w:val="-1"/>
        </w:rPr>
        <w:t>o</w:t>
      </w:r>
      <w:r w:rsidRPr="004573C3">
        <w:t>ldi</w:t>
      </w:r>
      <w:r w:rsidRPr="004573C3">
        <w:rPr>
          <w:spacing w:val="-1"/>
        </w:rPr>
        <w:t>n</w:t>
      </w:r>
      <w:r w:rsidRPr="004573C3">
        <w:t>g</w:t>
      </w:r>
      <w:r w:rsidRPr="004573C3">
        <w:rPr>
          <w:spacing w:val="-7"/>
        </w:rPr>
        <w:t xml:space="preserve"> </w:t>
      </w:r>
      <w:r w:rsidRPr="004573C3">
        <w:t>t</w:t>
      </w:r>
      <w:r w:rsidRPr="004573C3">
        <w:rPr>
          <w:spacing w:val="-1"/>
        </w:rPr>
        <w:t>h</w:t>
      </w:r>
      <w:r w:rsidRPr="004573C3">
        <w:t>e</w:t>
      </w:r>
      <w:r w:rsidRPr="004573C3">
        <w:rPr>
          <w:spacing w:val="-3"/>
        </w:rPr>
        <w:t xml:space="preserve"> non-local </w:t>
      </w:r>
      <w:r w:rsidRPr="004573C3">
        <w:t>weap</w:t>
      </w:r>
      <w:r w:rsidRPr="004573C3">
        <w:rPr>
          <w:spacing w:val="-1"/>
        </w:rPr>
        <w:t>o</w:t>
      </w:r>
      <w:r w:rsidRPr="004573C3">
        <w:rPr>
          <w:spacing w:val="1"/>
        </w:rPr>
        <w:t>n</w:t>
      </w:r>
      <w:r w:rsidRPr="004573C3">
        <w:t>s</w:t>
      </w:r>
      <w:r w:rsidRPr="004573C3">
        <w:rPr>
          <w:spacing w:val="-8"/>
        </w:rPr>
        <w:t xml:space="preserve"> </w:t>
      </w:r>
      <w:r w:rsidRPr="004573C3">
        <w:t>l</w:t>
      </w:r>
      <w:r w:rsidRPr="004573C3">
        <w:rPr>
          <w:spacing w:val="-1"/>
        </w:rPr>
        <w:t>i</w:t>
      </w:r>
      <w:r w:rsidRPr="004573C3">
        <w:t>cence</w:t>
      </w:r>
      <w:r w:rsidRPr="004573C3">
        <w:rPr>
          <w:spacing w:val="-5"/>
        </w:rPr>
        <w:t xml:space="preserve"> </w:t>
      </w:r>
      <w:r w:rsidRPr="004573C3">
        <w:t>by</w:t>
      </w:r>
      <w:r w:rsidRPr="004573C3">
        <w:rPr>
          <w:spacing w:val="-2"/>
        </w:rPr>
        <w:t xml:space="preserve"> </w:t>
      </w:r>
      <w:r w:rsidRPr="004573C3">
        <w:t>a</w:t>
      </w:r>
      <w:r w:rsidRPr="004573C3">
        <w:rPr>
          <w:spacing w:val="-1"/>
        </w:rPr>
        <w:t xml:space="preserve"> </w:t>
      </w:r>
      <w:r w:rsidRPr="004573C3">
        <w:t>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p>
    <w:p w14:paraId="149A113C" w14:textId="77777777" w:rsidR="00BE7939" w:rsidRPr="004573C3" w:rsidRDefault="00BE7939" w:rsidP="00BE7939">
      <w:pPr>
        <w:pStyle w:val="Amain"/>
      </w:pPr>
      <w:r>
        <w:tab/>
      </w:r>
      <w:r w:rsidRPr="004573C3">
        <w:t>(3)</w:t>
      </w:r>
      <w:r w:rsidRPr="004573C3">
        <w:tab/>
        <w:t>A</w:t>
      </w:r>
      <w:r w:rsidRPr="004573C3">
        <w:rPr>
          <w:spacing w:val="4"/>
        </w:rPr>
        <w:t xml:space="preserve"> </w:t>
      </w:r>
      <w:r w:rsidRPr="004573C3">
        <w:t>recognised</w:t>
      </w:r>
      <w:r w:rsidRPr="004573C3">
        <w:rPr>
          <w:spacing w:val="-4"/>
        </w:rPr>
        <w:t xml:space="preserve"> </w:t>
      </w:r>
      <w:r w:rsidRPr="004573C3">
        <w:t>FVO disqualifies</w:t>
      </w:r>
      <w:r w:rsidRPr="004573C3">
        <w:rPr>
          <w:spacing w:val="-5"/>
        </w:rPr>
        <w:t xml:space="preserve"> </w:t>
      </w:r>
      <w:r w:rsidRPr="004573C3">
        <w:t>a</w:t>
      </w:r>
      <w:r w:rsidRPr="004573C3">
        <w:rPr>
          <w:spacing w:val="5"/>
        </w:rPr>
        <w:t xml:space="preserve"> </w:t>
      </w:r>
      <w:r w:rsidRPr="004573C3">
        <w:t>person</w:t>
      </w:r>
      <w:r w:rsidRPr="004573C3">
        <w:rPr>
          <w:spacing w:val="-1"/>
        </w:rPr>
        <w:t xml:space="preserve"> </w:t>
      </w:r>
      <w:r w:rsidRPr="004573C3">
        <w:t>from</w:t>
      </w:r>
      <w:r w:rsidRPr="004573C3">
        <w:rPr>
          <w:spacing w:val="2"/>
        </w:rPr>
        <w:t xml:space="preserve"> </w:t>
      </w:r>
      <w:r w:rsidRPr="004573C3">
        <w:t>holding</w:t>
      </w:r>
      <w:r w:rsidRPr="004573C3">
        <w:rPr>
          <w:spacing w:val="-1"/>
        </w:rPr>
        <w:t xml:space="preserve"> </w:t>
      </w:r>
      <w:r w:rsidRPr="004573C3">
        <w:t>a</w:t>
      </w:r>
      <w:r w:rsidRPr="004573C3">
        <w:rPr>
          <w:spacing w:val="5"/>
        </w:rPr>
        <w:t xml:space="preserve"> </w:t>
      </w:r>
      <w:r w:rsidRPr="004573C3">
        <w:t>non-local</w:t>
      </w:r>
      <w:r w:rsidRPr="004573C3">
        <w:rPr>
          <w:spacing w:val="-2"/>
        </w:rPr>
        <w:t xml:space="preserve"> </w:t>
      </w:r>
      <w:r w:rsidRPr="004573C3">
        <w:t>weapons</w:t>
      </w:r>
      <w:r w:rsidRPr="004573C3">
        <w:rPr>
          <w:spacing w:val="-3"/>
        </w:rPr>
        <w:t xml:space="preserve"> </w:t>
      </w:r>
      <w:r w:rsidRPr="004573C3">
        <w:t xml:space="preserve">licence </w:t>
      </w:r>
      <w:r w:rsidRPr="004573C3">
        <w:rPr>
          <w:spacing w:val="1"/>
        </w:rPr>
        <w:t>o</w:t>
      </w:r>
      <w:r w:rsidRPr="004573C3">
        <w:t>r</w:t>
      </w:r>
      <w:r w:rsidRPr="004573C3">
        <w:rPr>
          <w:spacing w:val="-3"/>
        </w:rPr>
        <w:t xml:space="preserve"> </w:t>
      </w:r>
      <w:r w:rsidRPr="004573C3">
        <w:t>t</w:t>
      </w:r>
      <w:r w:rsidRPr="004573C3">
        <w:rPr>
          <w:spacing w:val="1"/>
        </w:rPr>
        <w:t>y</w:t>
      </w:r>
      <w:r w:rsidRPr="004573C3">
        <w:t>pe</w:t>
      </w:r>
      <w:r w:rsidRPr="004573C3">
        <w:rPr>
          <w:spacing w:val="-4"/>
        </w:rPr>
        <w:t xml:space="preserve"> </w:t>
      </w:r>
      <w:r w:rsidRPr="004573C3">
        <w:rPr>
          <w:spacing w:val="1"/>
        </w:rPr>
        <w:t>o</w:t>
      </w:r>
      <w:r w:rsidRPr="004573C3">
        <w:t>f</w:t>
      </w:r>
      <w:r w:rsidRPr="004573C3">
        <w:rPr>
          <w:spacing w:val="-2"/>
        </w:rPr>
        <w:t xml:space="preserve"> </w:t>
      </w:r>
      <w:r w:rsidRPr="004573C3">
        <w:t>n</w:t>
      </w:r>
      <w:r w:rsidRPr="004573C3">
        <w:rPr>
          <w:spacing w:val="1"/>
        </w:rPr>
        <w:t>o</w:t>
      </w:r>
      <w:r w:rsidRPr="004573C3">
        <w:t>n-l</w:t>
      </w:r>
      <w:r w:rsidRPr="004573C3">
        <w:rPr>
          <w:spacing w:val="1"/>
        </w:rPr>
        <w:t>o</w:t>
      </w:r>
      <w:r w:rsidRPr="004573C3">
        <w:t>cal</w:t>
      </w:r>
      <w:r w:rsidRPr="004573C3">
        <w:rPr>
          <w:spacing w:val="-8"/>
        </w:rPr>
        <w:t xml:space="preserve"> </w:t>
      </w:r>
      <w:r w:rsidRPr="004573C3">
        <w:t>w</w:t>
      </w:r>
      <w:r w:rsidRPr="004573C3">
        <w:rPr>
          <w:spacing w:val="1"/>
        </w:rPr>
        <w:t>e</w:t>
      </w:r>
      <w:r w:rsidRPr="004573C3">
        <w:t>a</w:t>
      </w:r>
      <w:r w:rsidRPr="004573C3">
        <w:rPr>
          <w:spacing w:val="1"/>
        </w:rPr>
        <w:t>p</w:t>
      </w:r>
      <w:r w:rsidRPr="004573C3">
        <w:t>o</w:t>
      </w:r>
      <w:r w:rsidRPr="004573C3">
        <w:rPr>
          <w:spacing w:val="1"/>
        </w:rPr>
        <w:t>n</w:t>
      </w:r>
      <w:r w:rsidRPr="004573C3">
        <w:t>s</w:t>
      </w:r>
      <w:r w:rsidRPr="004573C3">
        <w:rPr>
          <w:spacing w:val="-8"/>
        </w:rPr>
        <w:t xml:space="preserve"> </w:t>
      </w:r>
      <w:r w:rsidRPr="004573C3">
        <w:t>li</w:t>
      </w:r>
      <w:r w:rsidRPr="004573C3">
        <w:rPr>
          <w:spacing w:val="1"/>
        </w:rPr>
        <w:t>c</w:t>
      </w:r>
      <w:r w:rsidRPr="004573C3">
        <w:t>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w:t>
      </w:r>
      <w:r w:rsidRPr="004573C3">
        <w:rPr>
          <w:spacing w:val="1"/>
        </w:rPr>
        <w:t>V</w:t>
      </w:r>
      <w:r w:rsidRPr="004573C3">
        <w:t>O</w:t>
      </w:r>
      <w:r w:rsidRPr="004573C3">
        <w:rPr>
          <w:spacing w:val="-5"/>
        </w:rPr>
        <w:t xml:space="preserve"> </w:t>
      </w:r>
      <w:r w:rsidRPr="004573C3">
        <w:t>expre</w:t>
      </w:r>
      <w:r w:rsidRPr="004573C3">
        <w:rPr>
          <w:spacing w:val="1"/>
        </w:rPr>
        <w:t>s</w:t>
      </w:r>
      <w:r w:rsidRPr="004573C3">
        <w:t>sly—</w:t>
      </w:r>
    </w:p>
    <w:p w14:paraId="7593E131" w14:textId="77777777"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5"/>
        </w:rPr>
        <w:t xml:space="preserve"> </w:t>
      </w:r>
      <w:r w:rsidRPr="004573C3">
        <w:t>the</w:t>
      </w:r>
      <w:r w:rsidRPr="004573C3">
        <w:rPr>
          <w:spacing w:val="13"/>
        </w:rPr>
        <w:t xml:space="preserve"> </w:t>
      </w:r>
      <w:r w:rsidRPr="004573C3">
        <w:rPr>
          <w:spacing w:val="-1"/>
        </w:rPr>
        <w:t>p</w:t>
      </w:r>
      <w:r w:rsidRPr="004573C3">
        <w:rPr>
          <w:spacing w:val="1"/>
        </w:rPr>
        <w:t>e</w:t>
      </w:r>
      <w:r w:rsidRPr="004573C3">
        <w:t>rson</w:t>
      </w:r>
      <w:r w:rsidRPr="004573C3">
        <w:rPr>
          <w:spacing w:val="9"/>
        </w:rPr>
        <w:t xml:space="preserve"> </w:t>
      </w:r>
      <w:r w:rsidRPr="004573C3">
        <w:t>fr</w:t>
      </w:r>
      <w:r w:rsidRPr="004573C3">
        <w:rPr>
          <w:spacing w:val="-1"/>
        </w:rPr>
        <w:t>o</w:t>
      </w:r>
      <w:r w:rsidRPr="004573C3">
        <w:t>m</w:t>
      </w:r>
      <w:r w:rsidRPr="004573C3">
        <w:rPr>
          <w:spacing w:val="11"/>
        </w:rPr>
        <w:t xml:space="preserve"> </w:t>
      </w:r>
      <w:r w:rsidRPr="004573C3">
        <w:t>h</w:t>
      </w:r>
      <w:r w:rsidRPr="004573C3">
        <w:rPr>
          <w:spacing w:val="-1"/>
        </w:rPr>
        <w:t>o</w:t>
      </w:r>
      <w:r w:rsidRPr="004573C3">
        <w:t>ldi</w:t>
      </w:r>
      <w:r w:rsidRPr="004573C3">
        <w:rPr>
          <w:spacing w:val="-1"/>
        </w:rPr>
        <w:t>n</w:t>
      </w:r>
      <w:r w:rsidRPr="004573C3">
        <w:t>g</w:t>
      </w:r>
      <w:r w:rsidRPr="004573C3">
        <w:rPr>
          <w:spacing w:val="9"/>
        </w:rPr>
        <w:t xml:space="preserve"> </w:t>
      </w:r>
      <w:r w:rsidRPr="004573C3">
        <w:t>a</w:t>
      </w:r>
      <w:r w:rsidRPr="004573C3">
        <w:rPr>
          <w:spacing w:val="15"/>
        </w:rPr>
        <w:t xml:space="preserve"> </w:t>
      </w:r>
      <w:r w:rsidRPr="004573C3">
        <w:rPr>
          <w:spacing w:val="-1"/>
        </w:rPr>
        <w:t>n</w:t>
      </w:r>
      <w:r w:rsidRPr="004573C3">
        <w:rPr>
          <w:spacing w:val="1"/>
        </w:rPr>
        <w:t>o</w:t>
      </w:r>
      <w:r w:rsidRPr="004573C3">
        <w:rPr>
          <w:spacing w:val="-1"/>
        </w:rPr>
        <w:t>n</w:t>
      </w:r>
      <w:r w:rsidRPr="004573C3">
        <w:t>-local</w:t>
      </w:r>
      <w:r w:rsidRPr="004573C3">
        <w:rPr>
          <w:spacing w:val="8"/>
        </w:rPr>
        <w:t xml:space="preserve"> </w:t>
      </w:r>
      <w:r w:rsidRPr="004573C3">
        <w:t>wea</w:t>
      </w:r>
      <w:r w:rsidRPr="004573C3">
        <w:rPr>
          <w:spacing w:val="-1"/>
        </w:rPr>
        <w:t>p</w:t>
      </w:r>
      <w:r w:rsidRPr="004573C3">
        <w:t>o</w:t>
      </w:r>
      <w:r w:rsidRPr="004573C3">
        <w:rPr>
          <w:spacing w:val="-1"/>
        </w:rPr>
        <w:t>n</w:t>
      </w:r>
      <w:r w:rsidRPr="004573C3">
        <w:t>s</w:t>
      </w:r>
      <w:r w:rsidRPr="004573C3">
        <w:rPr>
          <w:spacing w:val="8"/>
        </w:rPr>
        <w:t xml:space="preserve"> </w:t>
      </w:r>
      <w:r w:rsidRPr="004573C3">
        <w:t>licence</w:t>
      </w:r>
      <w:r w:rsidRPr="004573C3">
        <w:rPr>
          <w:spacing w:val="9"/>
        </w:rPr>
        <w:t xml:space="preserve"> </w:t>
      </w:r>
      <w:r w:rsidRPr="004573C3">
        <w:t>or</w:t>
      </w:r>
      <w:r w:rsidRPr="004573C3">
        <w:rPr>
          <w:spacing w:val="14"/>
        </w:rPr>
        <w:t xml:space="preserve"> </w:t>
      </w:r>
      <w:r w:rsidRPr="004573C3">
        <w:rPr>
          <w:spacing w:val="-1"/>
        </w:rPr>
        <w:t>t</w:t>
      </w:r>
      <w:r w:rsidRPr="004573C3">
        <w:t>ype</w:t>
      </w:r>
      <w:r w:rsidRPr="004573C3">
        <w:rPr>
          <w:spacing w:val="11"/>
        </w:rPr>
        <w:t xml:space="preserve"> </w:t>
      </w:r>
      <w:r w:rsidRPr="004573C3">
        <w:t>of n</w:t>
      </w:r>
      <w:r w:rsidRPr="004573C3">
        <w:rPr>
          <w:spacing w:val="1"/>
        </w:rPr>
        <w:t>o</w:t>
      </w:r>
      <w:r w:rsidRPr="004573C3">
        <w:t>n-l</w:t>
      </w:r>
      <w:r w:rsidRPr="004573C3">
        <w:rPr>
          <w:spacing w:val="1"/>
        </w:rPr>
        <w:t>o</w:t>
      </w:r>
      <w:r w:rsidRPr="004573C3">
        <w:t>cal</w:t>
      </w:r>
      <w:r w:rsidRPr="004573C3">
        <w:rPr>
          <w:spacing w:val="-8"/>
        </w:rPr>
        <w:t xml:space="preserve"> </w:t>
      </w:r>
      <w:r w:rsidRPr="004573C3">
        <w:t>we</w:t>
      </w:r>
      <w:r w:rsidRPr="004573C3">
        <w:rPr>
          <w:spacing w:val="1"/>
        </w:rPr>
        <w:t>a</w:t>
      </w:r>
      <w:r w:rsidRPr="004573C3">
        <w:rPr>
          <w:spacing w:val="-1"/>
        </w:rPr>
        <w:t>p</w:t>
      </w:r>
      <w:r w:rsidRPr="004573C3">
        <w:rPr>
          <w:spacing w:val="1"/>
        </w:rPr>
        <w:t>o</w:t>
      </w:r>
      <w:r w:rsidRPr="004573C3">
        <w:rPr>
          <w:spacing w:val="-1"/>
        </w:rPr>
        <w:t>n</w:t>
      </w:r>
      <w:r w:rsidRPr="004573C3">
        <w:t>s</w:t>
      </w:r>
      <w:r w:rsidRPr="004573C3">
        <w:rPr>
          <w:spacing w:val="-8"/>
        </w:rPr>
        <w:t xml:space="preserve"> </w:t>
      </w:r>
      <w:r w:rsidRPr="004573C3">
        <w:t>li</w:t>
      </w:r>
      <w:r w:rsidRPr="004573C3">
        <w:rPr>
          <w:spacing w:val="1"/>
        </w:rPr>
        <w:t>c</w:t>
      </w:r>
      <w:r w:rsidRPr="004573C3">
        <w:t>en</w:t>
      </w:r>
      <w:r w:rsidRPr="004573C3">
        <w:rPr>
          <w:spacing w:val="1"/>
        </w:rPr>
        <w:t>c</w:t>
      </w:r>
      <w:r w:rsidRPr="004573C3">
        <w:t>e;</w:t>
      </w:r>
      <w:r w:rsidRPr="004573C3">
        <w:rPr>
          <w:spacing w:val="-7"/>
        </w:rPr>
        <w:t xml:space="preserve"> </w:t>
      </w:r>
      <w:r w:rsidRPr="004573C3">
        <w:t>or</w:t>
      </w:r>
    </w:p>
    <w:p w14:paraId="4533100F" w14:textId="77777777" w:rsidR="00BE7939" w:rsidRPr="004573C3" w:rsidRDefault="00BE7939" w:rsidP="00BE7939">
      <w:pPr>
        <w:pStyle w:val="Apara"/>
      </w:pPr>
      <w:r>
        <w:tab/>
      </w:r>
      <w:r w:rsidRPr="004573C3">
        <w:t>(b)</w:t>
      </w:r>
      <w:r w:rsidRPr="004573C3">
        <w:tab/>
      </w:r>
      <w:r w:rsidRPr="004573C3">
        <w:rPr>
          <w:spacing w:val="-1"/>
        </w:rPr>
        <w:t>r</w:t>
      </w:r>
      <w:r w:rsidRPr="004573C3">
        <w:t>e</w:t>
      </w:r>
      <w:r w:rsidRPr="004573C3">
        <w:rPr>
          <w:spacing w:val="-1"/>
        </w:rPr>
        <w:t>v</w:t>
      </w:r>
      <w:r w:rsidRPr="004573C3">
        <w:t>o</w:t>
      </w:r>
      <w:r w:rsidRPr="004573C3">
        <w:rPr>
          <w:spacing w:val="-1"/>
        </w:rPr>
        <w:t>k</w:t>
      </w:r>
      <w:r w:rsidRPr="004573C3">
        <w:t>es</w:t>
      </w:r>
      <w:r w:rsidRPr="004573C3">
        <w:rPr>
          <w:spacing w:val="17"/>
        </w:rPr>
        <w:t xml:space="preserve"> </w:t>
      </w:r>
      <w:r w:rsidRPr="004573C3">
        <w:t>or</w:t>
      </w:r>
      <w:r w:rsidRPr="004573C3">
        <w:rPr>
          <w:spacing w:val="22"/>
        </w:rPr>
        <w:t xml:space="preserve"> </w:t>
      </w:r>
      <w:r w:rsidRPr="004573C3">
        <w:t>req</w:t>
      </w:r>
      <w:r w:rsidRPr="004573C3">
        <w:rPr>
          <w:spacing w:val="-1"/>
        </w:rPr>
        <w:t>u</w:t>
      </w:r>
      <w:r w:rsidRPr="004573C3">
        <w:t>ires</w:t>
      </w:r>
      <w:r w:rsidRPr="004573C3">
        <w:rPr>
          <w:spacing w:val="18"/>
        </w:rPr>
        <w:t xml:space="preserve"> </w:t>
      </w:r>
      <w:r w:rsidRPr="004573C3">
        <w:t>t</w:t>
      </w:r>
      <w:r w:rsidRPr="004573C3">
        <w:rPr>
          <w:spacing w:val="-1"/>
        </w:rPr>
        <w:t>h</w:t>
      </w:r>
      <w:r w:rsidRPr="004573C3">
        <w:t>e</w:t>
      </w:r>
      <w:r w:rsidRPr="004573C3">
        <w:rPr>
          <w:spacing w:val="22"/>
        </w:rPr>
        <w:t xml:space="preserve"> </w:t>
      </w:r>
      <w:r w:rsidRPr="004573C3">
        <w:t>pers</w:t>
      </w:r>
      <w:r w:rsidRPr="004573C3">
        <w:rPr>
          <w:spacing w:val="-1"/>
        </w:rPr>
        <w:t>o</w:t>
      </w:r>
      <w:r w:rsidRPr="004573C3">
        <w:t>n</w:t>
      </w:r>
      <w:r w:rsidRPr="004573C3">
        <w:rPr>
          <w:spacing w:val="19"/>
        </w:rPr>
        <w:t xml:space="preserve"> </w:t>
      </w:r>
      <w:r w:rsidRPr="004573C3">
        <w:t>to</w:t>
      </w:r>
      <w:r w:rsidRPr="004573C3">
        <w:rPr>
          <w:spacing w:val="22"/>
        </w:rPr>
        <w:t xml:space="preserve"> </w:t>
      </w:r>
      <w:r w:rsidRPr="004573C3">
        <w:t>s</w:t>
      </w:r>
      <w:r w:rsidRPr="004573C3">
        <w:rPr>
          <w:spacing w:val="-1"/>
        </w:rPr>
        <w:t>u</w:t>
      </w:r>
      <w:r w:rsidRPr="004573C3">
        <w:t>rren</w:t>
      </w:r>
      <w:r w:rsidRPr="004573C3">
        <w:rPr>
          <w:spacing w:val="-1"/>
        </w:rPr>
        <w:t>d</w:t>
      </w:r>
      <w:r w:rsidRPr="004573C3">
        <w:t>er</w:t>
      </w:r>
      <w:r w:rsidRPr="004573C3">
        <w:rPr>
          <w:spacing w:val="17"/>
        </w:rPr>
        <w:t xml:space="preserve"> </w:t>
      </w:r>
      <w:r w:rsidRPr="004573C3">
        <w:t>a</w:t>
      </w:r>
      <w:r w:rsidRPr="004573C3">
        <w:rPr>
          <w:spacing w:val="24"/>
        </w:rPr>
        <w:t xml:space="preserve"> </w:t>
      </w:r>
      <w:r w:rsidRPr="004573C3">
        <w:t>n</w:t>
      </w:r>
      <w:r w:rsidRPr="004573C3">
        <w:rPr>
          <w:spacing w:val="-1"/>
        </w:rPr>
        <w:t>o</w:t>
      </w:r>
      <w:r w:rsidRPr="004573C3">
        <w:t>n-l</w:t>
      </w:r>
      <w:r w:rsidRPr="004573C3">
        <w:rPr>
          <w:spacing w:val="-1"/>
        </w:rPr>
        <w:t>o</w:t>
      </w:r>
      <w:r w:rsidRPr="004573C3">
        <w:t>cal</w:t>
      </w:r>
      <w:r w:rsidRPr="004573C3">
        <w:rPr>
          <w:spacing w:val="17"/>
        </w:rPr>
        <w:t xml:space="preserve"> </w:t>
      </w:r>
      <w:r w:rsidRPr="004573C3">
        <w:t>wea</w:t>
      </w:r>
      <w:r w:rsidRPr="004573C3">
        <w:rPr>
          <w:spacing w:val="-1"/>
        </w:rPr>
        <w:t>p</w:t>
      </w:r>
      <w:r w:rsidRPr="004573C3">
        <w:t>o</w:t>
      </w:r>
      <w:r w:rsidRPr="004573C3">
        <w:rPr>
          <w:spacing w:val="-1"/>
        </w:rPr>
        <w:t>n</w:t>
      </w:r>
      <w:r w:rsidRPr="004573C3">
        <w:t>s</w:t>
      </w:r>
      <w:r w:rsidRPr="004573C3">
        <w:rPr>
          <w:spacing w:val="16"/>
        </w:rPr>
        <w:t xml:space="preserve"> </w:t>
      </w:r>
      <w:r w:rsidRPr="004573C3">
        <w:t>licence</w:t>
      </w:r>
      <w:r w:rsidRPr="004573C3">
        <w:rPr>
          <w:spacing w:val="19"/>
        </w:rPr>
        <w:t xml:space="preserve"> </w:t>
      </w:r>
      <w:r w:rsidRPr="004573C3">
        <w:t>or type</w:t>
      </w:r>
      <w:r w:rsidRPr="004573C3">
        <w:rPr>
          <w:spacing w:val="-4"/>
        </w:rPr>
        <w:t xml:space="preserve"> </w:t>
      </w:r>
      <w:r w:rsidRPr="004573C3">
        <w:t>of</w:t>
      </w:r>
      <w:r w:rsidRPr="004573C3">
        <w:rPr>
          <w:spacing w:val="-2"/>
        </w:rPr>
        <w:t xml:space="preserve"> </w:t>
      </w:r>
      <w:r w:rsidRPr="004573C3">
        <w:t>non-loc</w:t>
      </w:r>
      <w:r w:rsidRPr="004573C3">
        <w:rPr>
          <w:spacing w:val="1"/>
        </w:rPr>
        <w:t>a</w:t>
      </w:r>
      <w:r w:rsidRPr="004573C3">
        <w:t>l</w:t>
      </w:r>
      <w:r w:rsidRPr="004573C3">
        <w:rPr>
          <w:spacing w:val="-9"/>
        </w:rPr>
        <w:t xml:space="preserve"> </w:t>
      </w:r>
      <w:r w:rsidRPr="004573C3">
        <w:rPr>
          <w:spacing w:val="1"/>
        </w:rPr>
        <w:t>w</w:t>
      </w:r>
      <w:r w:rsidRPr="004573C3">
        <w:t>eapons</w:t>
      </w:r>
      <w:r w:rsidRPr="004573C3">
        <w:rPr>
          <w:spacing w:val="-8"/>
        </w:rPr>
        <w:t xml:space="preserve"> </w:t>
      </w:r>
      <w:r w:rsidRPr="004573C3">
        <w:t>licence</w:t>
      </w:r>
      <w:r w:rsidRPr="004573C3">
        <w:rPr>
          <w:spacing w:val="-6"/>
        </w:rPr>
        <w:t xml:space="preserve"> </w:t>
      </w:r>
      <w:r w:rsidRPr="004573C3">
        <w:t>held</w:t>
      </w:r>
      <w:r w:rsidRPr="004573C3">
        <w:rPr>
          <w:spacing w:val="-4"/>
        </w:rPr>
        <w:t xml:space="preserve"> </w:t>
      </w:r>
      <w:r w:rsidRPr="004573C3">
        <w:t>by</w:t>
      </w:r>
      <w:r w:rsidRPr="004573C3">
        <w:rPr>
          <w:spacing w:val="-2"/>
        </w:rPr>
        <w:t xml:space="preserve"> </w:t>
      </w:r>
      <w:r w:rsidRPr="004573C3">
        <w:t>the</w:t>
      </w:r>
      <w:r w:rsidRPr="004573C3">
        <w:rPr>
          <w:spacing w:val="-3"/>
        </w:rPr>
        <w:t xml:space="preserve"> </w:t>
      </w:r>
      <w:r w:rsidRPr="004573C3">
        <w:t>p</w:t>
      </w:r>
      <w:r w:rsidRPr="004573C3">
        <w:rPr>
          <w:spacing w:val="1"/>
        </w:rPr>
        <w:t>e</w:t>
      </w:r>
      <w:r w:rsidRPr="004573C3">
        <w:t>rson.</w:t>
      </w:r>
    </w:p>
    <w:p w14:paraId="52FBE1A5" w14:textId="77777777" w:rsidR="00BE7939" w:rsidRPr="004573C3" w:rsidRDefault="00BE7939" w:rsidP="00E815C6">
      <w:pPr>
        <w:pStyle w:val="Amain"/>
        <w:keepNext/>
      </w:pPr>
      <w:r>
        <w:tab/>
      </w:r>
      <w:r w:rsidRPr="004573C3">
        <w:t>(4)</w:t>
      </w:r>
      <w:r w:rsidRPr="004573C3">
        <w:tab/>
        <w:t>In this section:</w:t>
      </w:r>
    </w:p>
    <w:p w14:paraId="240C5ABF" w14:textId="51E8D549" w:rsidR="00BE7939" w:rsidRPr="004573C3" w:rsidRDefault="00BE7939" w:rsidP="00E815C6">
      <w:pPr>
        <w:pStyle w:val="Amainreturn"/>
        <w:keepNext/>
      </w:pPr>
      <w:r w:rsidRPr="004573C3">
        <w:rPr>
          <w:rStyle w:val="charBoldItals"/>
        </w:rPr>
        <w:t xml:space="preserve">local prohibited weapons permit </w:t>
      </w:r>
      <w:r w:rsidRPr="004573C3">
        <w:t>me</w:t>
      </w:r>
      <w:r w:rsidRPr="004573C3">
        <w:rPr>
          <w:spacing w:val="1"/>
        </w:rPr>
        <w:t>a</w:t>
      </w:r>
      <w:r w:rsidRPr="004573C3">
        <w:rPr>
          <w:spacing w:val="-1"/>
        </w:rPr>
        <w:t>n</w:t>
      </w:r>
      <w:r w:rsidRPr="004573C3">
        <w:t>s</w:t>
      </w:r>
      <w:r w:rsidRPr="004573C3">
        <w:rPr>
          <w:spacing w:val="-19"/>
        </w:rPr>
        <w:t xml:space="preserve"> </w:t>
      </w:r>
      <w:r w:rsidRPr="004573C3">
        <w:t>a</w:t>
      </w:r>
      <w:r w:rsidRPr="004573C3">
        <w:rPr>
          <w:spacing w:val="-13"/>
        </w:rPr>
        <w:t xml:space="preserve"> </w:t>
      </w:r>
      <w:r w:rsidRPr="004573C3">
        <w:t>permit</w:t>
      </w:r>
      <w:r w:rsidRPr="004573C3">
        <w:rPr>
          <w:spacing w:val="-19"/>
        </w:rPr>
        <w:t xml:space="preserve"> </w:t>
      </w:r>
      <w:r w:rsidRPr="004573C3">
        <w:t>or</w:t>
      </w:r>
      <w:r w:rsidRPr="004573C3">
        <w:rPr>
          <w:spacing w:val="-15"/>
        </w:rPr>
        <w:t xml:space="preserve"> </w:t>
      </w:r>
      <w:r w:rsidRPr="004573C3">
        <w:t>other authorisation und</w:t>
      </w:r>
      <w:r w:rsidRPr="004573C3">
        <w:rPr>
          <w:spacing w:val="1"/>
        </w:rPr>
        <w:t>e</w:t>
      </w:r>
      <w:r w:rsidRPr="004573C3">
        <w:t>r</w:t>
      </w:r>
      <w:r w:rsidRPr="004573C3">
        <w:rPr>
          <w:spacing w:val="-18"/>
        </w:rPr>
        <w:t xml:space="preserve"> </w:t>
      </w:r>
      <w:r w:rsidRPr="004573C3">
        <w:t xml:space="preserve">the </w:t>
      </w:r>
      <w:hyperlink r:id="rId93" w:tooltip="A1996-75" w:history="1">
        <w:r w:rsidRPr="004573C3">
          <w:rPr>
            <w:rStyle w:val="charCitHyperlinkItal"/>
          </w:rPr>
          <w:t>Prohibited Weapons Act 1996</w:t>
        </w:r>
      </w:hyperlink>
      <w:r w:rsidRPr="004573C3">
        <w:t>.</w:t>
      </w:r>
    </w:p>
    <w:p w14:paraId="09022922" w14:textId="1E01551C" w:rsidR="00BE7939" w:rsidRPr="004573C3" w:rsidRDefault="00BE7939" w:rsidP="00BE7939">
      <w:pPr>
        <w:pStyle w:val="Amainreturn"/>
      </w:pPr>
      <w:r w:rsidRPr="004573C3">
        <w:rPr>
          <w:rStyle w:val="charBoldItals"/>
        </w:rPr>
        <w:t xml:space="preserve">non-local weapons licence </w:t>
      </w:r>
      <w:r w:rsidRPr="004573C3">
        <w:t>m</w:t>
      </w:r>
      <w:r w:rsidRPr="004573C3">
        <w:rPr>
          <w:spacing w:val="1"/>
        </w:rPr>
        <w:t>e</w:t>
      </w:r>
      <w:r w:rsidRPr="004573C3">
        <w:t>ans</w:t>
      </w:r>
      <w:r w:rsidRPr="004573C3">
        <w:rPr>
          <w:spacing w:val="-9"/>
        </w:rPr>
        <w:t xml:space="preserve"> </w:t>
      </w:r>
      <w:r w:rsidRPr="004573C3">
        <w:t>a</w:t>
      </w:r>
      <w:r w:rsidRPr="004573C3">
        <w:rPr>
          <w:spacing w:val="-4"/>
        </w:rPr>
        <w:t xml:space="preserve"> </w:t>
      </w:r>
      <w:r w:rsidRPr="004573C3">
        <w:t>licence,</w:t>
      </w:r>
      <w:r w:rsidRPr="004573C3">
        <w:rPr>
          <w:spacing w:val="-10"/>
        </w:rPr>
        <w:t xml:space="preserve"> </w:t>
      </w:r>
      <w:r w:rsidRPr="004573C3">
        <w:t>p</w:t>
      </w:r>
      <w:r w:rsidRPr="004573C3">
        <w:rPr>
          <w:spacing w:val="1"/>
        </w:rPr>
        <w:t>e</w:t>
      </w:r>
      <w:r w:rsidRPr="004573C3">
        <w:t>rmit</w:t>
      </w:r>
      <w:r w:rsidRPr="004573C3">
        <w:rPr>
          <w:spacing w:val="-9"/>
        </w:rPr>
        <w:t xml:space="preserve"> </w:t>
      </w:r>
      <w:r w:rsidRPr="004573C3">
        <w:t>or</w:t>
      </w:r>
      <w:r w:rsidRPr="004573C3">
        <w:rPr>
          <w:spacing w:val="-5"/>
        </w:rPr>
        <w:t xml:space="preserve"> </w:t>
      </w:r>
      <w:r w:rsidRPr="004573C3">
        <w:t>oth</w:t>
      </w:r>
      <w:r w:rsidRPr="004573C3">
        <w:rPr>
          <w:spacing w:val="1"/>
        </w:rPr>
        <w:t>e</w:t>
      </w:r>
      <w:r w:rsidRPr="004573C3">
        <w:t>r</w:t>
      </w:r>
      <w:r w:rsidRPr="004573C3">
        <w:rPr>
          <w:spacing w:val="-10"/>
        </w:rPr>
        <w:t xml:space="preserve"> </w:t>
      </w:r>
      <w:r w:rsidRPr="004573C3">
        <w:rPr>
          <w:spacing w:val="1"/>
        </w:rPr>
        <w:t>a</w:t>
      </w:r>
      <w:r w:rsidRPr="004573C3">
        <w:rPr>
          <w:spacing w:val="-1"/>
        </w:rPr>
        <w:t>u</w:t>
      </w:r>
      <w:r w:rsidRPr="004573C3">
        <w:t>thoris</w:t>
      </w:r>
      <w:r w:rsidRPr="004573C3">
        <w:rPr>
          <w:spacing w:val="1"/>
        </w:rPr>
        <w:t>a</w:t>
      </w:r>
      <w:r w:rsidRPr="004573C3">
        <w:t>tion</w:t>
      </w:r>
      <w:r w:rsidRPr="004573C3">
        <w:rPr>
          <w:spacing w:val="-16"/>
        </w:rPr>
        <w:t xml:space="preserve"> </w:t>
      </w:r>
      <w:r w:rsidRPr="004573C3">
        <w:t>to</w:t>
      </w:r>
      <w:r w:rsidRPr="004573C3">
        <w:rPr>
          <w:spacing w:val="-5"/>
        </w:rPr>
        <w:t xml:space="preserve"> </w:t>
      </w:r>
      <w:r w:rsidRPr="004573C3">
        <w:t>poss</w:t>
      </w:r>
      <w:r w:rsidRPr="004573C3">
        <w:rPr>
          <w:spacing w:val="1"/>
        </w:rPr>
        <w:t>e</w:t>
      </w:r>
      <w:r w:rsidRPr="004573C3">
        <w:t>ss a</w:t>
      </w:r>
      <w:r w:rsidRPr="004573C3">
        <w:rPr>
          <w:spacing w:val="7"/>
        </w:rPr>
        <w:t xml:space="preserve"> </w:t>
      </w:r>
      <w:r w:rsidRPr="004573C3">
        <w:rPr>
          <w:spacing w:val="-1"/>
        </w:rPr>
        <w:t>p</w:t>
      </w:r>
      <w:r w:rsidRPr="004573C3">
        <w:t>roh</w:t>
      </w:r>
      <w:r w:rsidRPr="004573C3">
        <w:rPr>
          <w:spacing w:val="-1"/>
        </w:rPr>
        <w:t>i</w:t>
      </w:r>
      <w:r w:rsidRPr="004573C3">
        <w:t>bited</w:t>
      </w:r>
      <w:r w:rsidRPr="004573C3">
        <w:rPr>
          <w:spacing w:val="-2"/>
        </w:rPr>
        <w:t xml:space="preserve"> </w:t>
      </w:r>
      <w:r w:rsidRPr="004573C3">
        <w:t>weap</w:t>
      </w:r>
      <w:r w:rsidRPr="004573C3">
        <w:rPr>
          <w:spacing w:val="-1"/>
        </w:rPr>
        <w:t>o</w:t>
      </w:r>
      <w:r w:rsidRPr="004573C3">
        <w:t>n (w</w:t>
      </w:r>
      <w:r w:rsidRPr="004573C3">
        <w:rPr>
          <w:spacing w:val="-1"/>
        </w:rPr>
        <w:t>i</w:t>
      </w:r>
      <w:r w:rsidRPr="004573C3">
        <w:t>thin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 xml:space="preserve">meaning </w:t>
      </w:r>
      <w:r w:rsidRPr="004573C3">
        <w:rPr>
          <w:spacing w:val="-1"/>
        </w:rPr>
        <w:t>o</w:t>
      </w:r>
      <w:r w:rsidRPr="004573C3">
        <w:t>f</w:t>
      </w:r>
      <w:r w:rsidRPr="004573C3">
        <w:rPr>
          <w:spacing w:val="4"/>
        </w:rPr>
        <w:t xml:space="preserve"> </w:t>
      </w:r>
      <w:r w:rsidRPr="004573C3">
        <w:t>the</w:t>
      </w:r>
      <w:r w:rsidRPr="004573C3">
        <w:rPr>
          <w:spacing w:val="5"/>
        </w:rPr>
        <w:t xml:space="preserve"> </w:t>
      </w:r>
      <w:hyperlink r:id="rId94" w:tooltip="A1996-75" w:history="1">
        <w:r w:rsidRPr="004573C3">
          <w:rPr>
            <w:rStyle w:val="charCitHyperlinkItal"/>
          </w:rPr>
          <w:t>Prohibited Weapons Act 1996</w:t>
        </w:r>
      </w:hyperlink>
      <w:r w:rsidRPr="004573C3">
        <w:t>)</w:t>
      </w:r>
      <w:r w:rsidRPr="004573C3">
        <w:rPr>
          <w:spacing w:val="-5"/>
        </w:rPr>
        <w:t xml:space="preserve"> </w:t>
      </w:r>
      <w:r w:rsidRPr="004573C3">
        <w:t>issued</w:t>
      </w:r>
      <w:r w:rsidRPr="004573C3">
        <w:rPr>
          <w:spacing w:val="-5"/>
        </w:rPr>
        <w:t xml:space="preserve"> </w:t>
      </w:r>
      <w:r w:rsidRPr="004573C3">
        <w:t>under</w:t>
      </w:r>
      <w:r w:rsidRPr="004573C3">
        <w:rPr>
          <w:spacing w:val="-6"/>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an</w:t>
      </w:r>
      <w:r w:rsidRPr="004573C3">
        <w:rPr>
          <w:spacing w:val="1"/>
        </w:rPr>
        <w:t>o</w:t>
      </w:r>
      <w:r w:rsidRPr="004573C3">
        <w:t>th</w:t>
      </w:r>
      <w:r w:rsidRPr="004573C3">
        <w:rPr>
          <w:spacing w:val="1"/>
        </w:rPr>
        <w:t>e</w:t>
      </w:r>
      <w:r w:rsidRPr="004573C3">
        <w:t>r</w:t>
      </w:r>
      <w:r w:rsidRPr="004573C3">
        <w:rPr>
          <w:spacing w:val="-8"/>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9"/>
        </w:rPr>
        <w:t xml:space="preserve"> </w:t>
      </w:r>
      <w:r w:rsidRPr="004573C3">
        <w:t>or</w:t>
      </w:r>
      <w:r w:rsidRPr="004573C3">
        <w:rPr>
          <w:spacing w:val="-2"/>
        </w:rPr>
        <w:t xml:space="preserve"> </w:t>
      </w:r>
      <w:r w:rsidRPr="004573C3">
        <w:t>c</w:t>
      </w:r>
      <w:r w:rsidRPr="004573C3">
        <w:rPr>
          <w:spacing w:val="1"/>
        </w:rPr>
        <w:t>o</w:t>
      </w:r>
      <w:r w:rsidRPr="004573C3">
        <w:t>u</w:t>
      </w:r>
      <w:r w:rsidRPr="004573C3">
        <w:rPr>
          <w:spacing w:val="1"/>
        </w:rPr>
        <w:t>n</w:t>
      </w:r>
      <w:r w:rsidRPr="004573C3">
        <w:t>try.</w:t>
      </w:r>
    </w:p>
    <w:p w14:paraId="32F0A55D" w14:textId="77777777" w:rsidR="00BE7939" w:rsidRPr="004573C3" w:rsidRDefault="00BE7939" w:rsidP="00A8563A">
      <w:pPr>
        <w:pStyle w:val="AH5Sec"/>
        <w:rPr>
          <w:rFonts w:eastAsia="Arial"/>
        </w:rPr>
      </w:pPr>
      <w:bookmarkStart w:id="187" w:name="_Toc150857427"/>
      <w:r w:rsidRPr="00562CAF">
        <w:rPr>
          <w:rStyle w:val="CharSectNo"/>
          <w:rFonts w:eastAsia="Arial"/>
        </w:rPr>
        <w:lastRenderedPageBreak/>
        <w:t>130</w:t>
      </w:r>
      <w:r w:rsidRPr="004573C3">
        <w:rPr>
          <w:rFonts w:eastAsia="Arial"/>
        </w:rPr>
        <w:tab/>
        <w:t>Costs—non-local FVO</w:t>
      </w:r>
      <w:bookmarkEnd w:id="187"/>
    </w:p>
    <w:p w14:paraId="5504BA79" w14:textId="77777777" w:rsidR="00BE7939" w:rsidRPr="004573C3" w:rsidRDefault="00BE7939" w:rsidP="00BE7939">
      <w:pPr>
        <w:pStyle w:val="Amain"/>
        <w:keepNext/>
      </w:pPr>
      <w:r>
        <w:tab/>
      </w:r>
      <w:r w:rsidRPr="004573C3">
        <w:t>(1)</w:t>
      </w:r>
      <w:r w:rsidRPr="004573C3">
        <w:tab/>
        <w:t>A</w:t>
      </w:r>
      <w:r w:rsidRPr="004573C3">
        <w:rPr>
          <w:spacing w:val="18"/>
        </w:rPr>
        <w:t xml:space="preserve"> </w:t>
      </w:r>
      <w:r w:rsidRPr="004573C3">
        <w:t>non-local</w:t>
      </w:r>
      <w:r w:rsidRPr="004573C3">
        <w:rPr>
          <w:spacing w:val="13"/>
        </w:rPr>
        <w:t xml:space="preserve"> </w:t>
      </w:r>
      <w:r w:rsidRPr="004573C3">
        <w:t>FVO,</w:t>
      </w:r>
      <w:r w:rsidRPr="004573C3">
        <w:rPr>
          <w:spacing w:val="17"/>
        </w:rPr>
        <w:t xml:space="preserve"> </w:t>
      </w:r>
      <w:r w:rsidRPr="004573C3">
        <w:t>to</w:t>
      </w:r>
      <w:r w:rsidRPr="004573C3">
        <w:rPr>
          <w:spacing w:val="19"/>
        </w:rPr>
        <w:t xml:space="preserve"> </w:t>
      </w:r>
      <w:r w:rsidRPr="004573C3">
        <w:t>the</w:t>
      </w:r>
      <w:r w:rsidRPr="004573C3">
        <w:rPr>
          <w:spacing w:val="18"/>
        </w:rPr>
        <w:t xml:space="preserve"> </w:t>
      </w:r>
      <w:r w:rsidRPr="004573C3">
        <w:t>extent</w:t>
      </w:r>
      <w:r w:rsidRPr="004573C3">
        <w:rPr>
          <w:spacing w:val="16"/>
        </w:rPr>
        <w:t xml:space="preserve"> </w:t>
      </w:r>
      <w:r w:rsidRPr="004573C3">
        <w:t>that</w:t>
      </w:r>
      <w:r w:rsidRPr="004573C3">
        <w:rPr>
          <w:spacing w:val="18"/>
        </w:rPr>
        <w:t xml:space="preserve"> </w:t>
      </w:r>
      <w:r w:rsidRPr="004573C3">
        <w:t>it</w:t>
      </w:r>
      <w:r w:rsidRPr="004573C3">
        <w:rPr>
          <w:spacing w:val="20"/>
        </w:rPr>
        <w:t xml:space="preserve"> </w:t>
      </w:r>
      <w:r w:rsidRPr="004573C3">
        <w:t>requires</w:t>
      </w:r>
      <w:r w:rsidRPr="004573C3">
        <w:rPr>
          <w:spacing w:val="14"/>
        </w:rPr>
        <w:t xml:space="preserve"> </w:t>
      </w:r>
      <w:r w:rsidRPr="004573C3">
        <w:t>the</w:t>
      </w:r>
      <w:r w:rsidRPr="004573C3">
        <w:rPr>
          <w:spacing w:val="18"/>
        </w:rPr>
        <w:t xml:space="preserve"> </w:t>
      </w:r>
      <w:r w:rsidRPr="004573C3">
        <w:t>payment</w:t>
      </w:r>
      <w:r w:rsidRPr="004573C3">
        <w:rPr>
          <w:spacing w:val="13"/>
        </w:rPr>
        <w:t xml:space="preserve"> </w:t>
      </w:r>
      <w:r w:rsidRPr="004573C3">
        <w:t>of</w:t>
      </w:r>
      <w:r w:rsidRPr="004573C3">
        <w:rPr>
          <w:spacing w:val="20"/>
        </w:rPr>
        <w:t xml:space="preserve"> </w:t>
      </w:r>
      <w:r w:rsidRPr="004573C3">
        <w:t>money,</w:t>
      </w:r>
      <w:r w:rsidRPr="004573C3">
        <w:rPr>
          <w:spacing w:val="14"/>
        </w:rPr>
        <w:t xml:space="preserve"> </w:t>
      </w:r>
      <w:r w:rsidRPr="004573C3">
        <w:t>cannot</w:t>
      </w:r>
      <w:r w:rsidRPr="004573C3">
        <w:rPr>
          <w:spacing w:val="15"/>
        </w:rPr>
        <w:t xml:space="preserve"> </w:t>
      </w:r>
      <w:r w:rsidRPr="004573C3">
        <w:t>be enforced</w:t>
      </w:r>
      <w:r w:rsidRPr="004573C3">
        <w:rPr>
          <w:spacing w:val="-9"/>
        </w:rPr>
        <w:t xml:space="preserve"> </w:t>
      </w:r>
      <w:r w:rsidRPr="004573C3">
        <w:t>in</w:t>
      </w:r>
      <w:r w:rsidRPr="004573C3">
        <w:rPr>
          <w:spacing w:val="-2"/>
        </w:rPr>
        <w:t xml:space="preserve"> </w:t>
      </w:r>
      <w:r w:rsidRPr="004573C3">
        <w:t>the ACT.</w:t>
      </w:r>
    </w:p>
    <w:p w14:paraId="31729E0F" w14:textId="77777777" w:rsidR="00BE7939" w:rsidRPr="004573C3" w:rsidRDefault="00BE7939" w:rsidP="00BE7939">
      <w:pPr>
        <w:pStyle w:val="Amain"/>
      </w:pPr>
      <w:r>
        <w:tab/>
      </w:r>
      <w:r w:rsidRPr="004573C3">
        <w:t>(2)</w:t>
      </w:r>
      <w:r w:rsidRPr="004573C3">
        <w:tab/>
        <w:t>The</w:t>
      </w:r>
      <w:r w:rsidRPr="004573C3">
        <w:rPr>
          <w:spacing w:val="3"/>
        </w:rPr>
        <w:t xml:space="preserve"> </w:t>
      </w:r>
      <w:r w:rsidRPr="004573C3">
        <w:t>recognition</w:t>
      </w:r>
      <w:r w:rsidRPr="004573C3">
        <w:rPr>
          <w:spacing w:val="-5"/>
        </w:rPr>
        <w:t xml:space="preserve"> </w:t>
      </w:r>
      <w:r w:rsidRPr="004573C3">
        <w:t>of</w:t>
      </w:r>
      <w:r w:rsidRPr="004573C3">
        <w:rPr>
          <w:spacing w:val="4"/>
        </w:rPr>
        <w:t xml:space="preserve"> </w:t>
      </w:r>
      <w:r w:rsidRPr="004573C3">
        <w:t>a</w:t>
      </w:r>
      <w:r w:rsidRPr="004573C3">
        <w:rPr>
          <w:spacing w:val="5"/>
        </w:rPr>
        <w:t>n F</w:t>
      </w:r>
      <w:r w:rsidRPr="004573C3">
        <w:t>VO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t>anoth</w:t>
      </w:r>
      <w:r w:rsidRPr="004573C3">
        <w:rPr>
          <w:spacing w:val="-1"/>
        </w:rPr>
        <w:t>e</w:t>
      </w:r>
      <w:r w:rsidRPr="004573C3">
        <w:t>r</w:t>
      </w:r>
      <w:r w:rsidRPr="004573C3">
        <w:rPr>
          <w:spacing w:val="-1"/>
        </w:rPr>
        <w:t xml:space="preserve"> </w:t>
      </w:r>
      <w:r w:rsidRPr="004573C3">
        <w:t>jurisdiction</w:t>
      </w:r>
      <w:r w:rsidRPr="004573C3">
        <w:rPr>
          <w:spacing w:val="-4"/>
        </w:rPr>
        <w:t xml:space="preserve"> </w:t>
      </w:r>
      <w:r w:rsidRPr="004573C3">
        <w:t>does</w:t>
      </w:r>
      <w:r w:rsidRPr="004573C3">
        <w:rPr>
          <w:spacing w:val="2"/>
        </w:rPr>
        <w:t xml:space="preserve"> </w:t>
      </w:r>
      <w:r w:rsidRPr="004573C3">
        <w:t>not</w:t>
      </w:r>
      <w:r w:rsidRPr="004573C3">
        <w:rPr>
          <w:spacing w:val="3"/>
        </w:rPr>
        <w:t xml:space="preserve"> </w:t>
      </w:r>
      <w:r w:rsidRPr="004573C3">
        <w:t>confer</w:t>
      </w:r>
      <w:r w:rsidRPr="004573C3">
        <w:rPr>
          <w:spacing w:val="-1"/>
        </w:rPr>
        <w:t xml:space="preserve"> </w:t>
      </w:r>
      <w:r w:rsidRPr="004573C3">
        <w:t>power on</w:t>
      </w:r>
      <w:r w:rsidRPr="004573C3">
        <w:rPr>
          <w:spacing w:val="4"/>
        </w:rPr>
        <w:t xml:space="preserve"> </w:t>
      </w:r>
      <w:r w:rsidRPr="004573C3">
        <w:t>an ACT court</w:t>
      </w:r>
      <w:r w:rsidRPr="004573C3">
        <w:rPr>
          <w:spacing w:val="6"/>
        </w:rPr>
        <w:t xml:space="preserve"> </w:t>
      </w:r>
      <w:r w:rsidRPr="004573C3">
        <w:t>or</w:t>
      </w:r>
      <w:r w:rsidRPr="004573C3">
        <w:rPr>
          <w:spacing w:val="7"/>
        </w:rPr>
        <w:t xml:space="preserve"> </w:t>
      </w:r>
      <w:r w:rsidRPr="004573C3">
        <w:t>tribunal to</w:t>
      </w:r>
      <w:r w:rsidRPr="004573C3">
        <w:rPr>
          <w:spacing w:val="6"/>
        </w:rPr>
        <w:t xml:space="preserve"> </w:t>
      </w:r>
      <w:r w:rsidRPr="004573C3">
        <w:t>award</w:t>
      </w:r>
      <w:r w:rsidRPr="004573C3">
        <w:rPr>
          <w:spacing w:val="4"/>
        </w:rPr>
        <w:t xml:space="preserve"> </w:t>
      </w:r>
      <w:r w:rsidRPr="004573C3">
        <w:t>costs</w:t>
      </w:r>
      <w:r w:rsidRPr="004573C3">
        <w:rPr>
          <w:spacing w:val="7"/>
        </w:rPr>
        <w:t xml:space="preserve"> </w:t>
      </w:r>
      <w:r w:rsidRPr="004573C3">
        <w:t>in</w:t>
      </w:r>
      <w:r w:rsidRPr="004573C3">
        <w:rPr>
          <w:spacing w:val="7"/>
        </w:rPr>
        <w:t xml:space="preserve"> </w:t>
      </w:r>
      <w:r w:rsidRPr="004573C3">
        <w:t>relation to</w:t>
      </w:r>
      <w:r w:rsidRPr="004573C3">
        <w:rPr>
          <w:spacing w:val="9"/>
        </w:rPr>
        <w:t xml:space="preserve"> </w:t>
      </w:r>
      <w:r w:rsidRPr="004573C3">
        <w:t>a</w:t>
      </w:r>
      <w:r w:rsidRPr="004573C3">
        <w:rPr>
          <w:spacing w:val="6"/>
        </w:rPr>
        <w:t xml:space="preserve"> </w:t>
      </w:r>
      <w:r w:rsidRPr="004573C3">
        <w:t>pro</w:t>
      </w:r>
      <w:r w:rsidRPr="004573C3">
        <w:rPr>
          <w:spacing w:val="1"/>
        </w:rPr>
        <w:t>c</w:t>
      </w:r>
      <w:r w:rsidRPr="004573C3">
        <w:t>eeding rela</w:t>
      </w:r>
      <w:r w:rsidRPr="004573C3">
        <w:rPr>
          <w:spacing w:val="-1"/>
        </w:rPr>
        <w:t>t</w:t>
      </w:r>
      <w:r w:rsidRPr="004573C3">
        <w:t>ing</w:t>
      </w:r>
      <w:r w:rsidRPr="004573C3">
        <w:rPr>
          <w:spacing w:val="-7"/>
        </w:rPr>
        <w:t xml:space="preserve"> </w:t>
      </w:r>
      <w:r w:rsidRPr="004573C3">
        <w:t>to</w:t>
      </w:r>
      <w:r w:rsidRPr="004573C3">
        <w:rPr>
          <w:spacing w:val="-3"/>
        </w:rPr>
        <w:t xml:space="preserve"> </w:t>
      </w:r>
      <w:r w:rsidRPr="004573C3">
        <w:t>the</w:t>
      </w:r>
      <w:r w:rsidRPr="004573C3">
        <w:rPr>
          <w:spacing w:val="-3"/>
        </w:rPr>
        <w:t xml:space="preserve"> </w:t>
      </w:r>
      <w:r w:rsidRPr="004573C3">
        <w:t>FVO</w:t>
      </w:r>
      <w:r w:rsidRPr="004573C3">
        <w:rPr>
          <w:spacing w:val="-6"/>
        </w:rPr>
        <w:t xml:space="preserve"> </w:t>
      </w:r>
      <w:r w:rsidRPr="004573C3">
        <w:t>that</w:t>
      </w:r>
      <w:r w:rsidRPr="004573C3">
        <w:rPr>
          <w:spacing w:val="-3"/>
        </w:rPr>
        <w:t xml:space="preserve"> </w:t>
      </w:r>
      <w:r w:rsidRPr="004573C3">
        <w:t>o</w:t>
      </w:r>
      <w:r w:rsidRPr="004573C3">
        <w:rPr>
          <w:spacing w:val="3"/>
        </w:rPr>
        <w:t>c</w:t>
      </w:r>
      <w:r w:rsidRPr="004573C3">
        <w:t>curred</w:t>
      </w:r>
      <w:r w:rsidRPr="004573C3">
        <w:rPr>
          <w:spacing w:val="-8"/>
        </w:rPr>
        <w:t xml:space="preserve"> </w:t>
      </w:r>
      <w:r w:rsidRPr="004573C3">
        <w:t>in</w:t>
      </w:r>
      <w:r w:rsidRPr="004573C3">
        <w:rPr>
          <w:spacing w:val="-3"/>
        </w:rPr>
        <w:t xml:space="preserve"> </w:t>
      </w:r>
      <w:r w:rsidRPr="004573C3">
        <w:t>another</w:t>
      </w:r>
      <w:r w:rsidRPr="004573C3">
        <w:rPr>
          <w:spacing w:val="-8"/>
        </w:rPr>
        <w:t xml:space="preserve"> </w:t>
      </w:r>
      <w:r w:rsidRPr="004573C3">
        <w:t>jurisdict</w:t>
      </w:r>
      <w:r w:rsidRPr="004573C3">
        <w:rPr>
          <w:spacing w:val="-1"/>
        </w:rPr>
        <w:t>i</w:t>
      </w:r>
      <w:r w:rsidRPr="004573C3">
        <w:t>on.</w:t>
      </w:r>
    </w:p>
    <w:p w14:paraId="152660B8" w14:textId="77777777" w:rsidR="00BE7939" w:rsidRPr="004573C3" w:rsidRDefault="00BE7939" w:rsidP="00BE7939">
      <w:pPr>
        <w:pStyle w:val="Amain"/>
      </w:pPr>
      <w:r>
        <w:tab/>
      </w:r>
      <w:r w:rsidRPr="004573C3">
        <w:t>(3)</w:t>
      </w:r>
      <w:r w:rsidRPr="004573C3">
        <w:tab/>
        <w:t>This</w:t>
      </w:r>
      <w:r w:rsidRPr="004573C3">
        <w:rPr>
          <w:spacing w:val="16"/>
        </w:rPr>
        <w:t xml:space="preserve"> </w:t>
      </w:r>
      <w:r w:rsidRPr="004573C3">
        <w:t>s</w:t>
      </w:r>
      <w:r w:rsidRPr="004573C3">
        <w:rPr>
          <w:spacing w:val="1"/>
        </w:rPr>
        <w:t>e</w:t>
      </w:r>
      <w:r w:rsidRPr="004573C3">
        <w:t>ction</w:t>
      </w:r>
      <w:r w:rsidRPr="004573C3">
        <w:rPr>
          <w:spacing w:val="14"/>
        </w:rPr>
        <w:t xml:space="preserve"> </w:t>
      </w:r>
      <w:r w:rsidRPr="004573C3">
        <w:t>do</w:t>
      </w:r>
      <w:r w:rsidRPr="004573C3">
        <w:rPr>
          <w:spacing w:val="1"/>
        </w:rPr>
        <w:t>e</w:t>
      </w:r>
      <w:r w:rsidRPr="004573C3">
        <w:t>s</w:t>
      </w:r>
      <w:r w:rsidRPr="004573C3">
        <w:rPr>
          <w:spacing w:val="15"/>
        </w:rPr>
        <w:t xml:space="preserve"> </w:t>
      </w:r>
      <w:r w:rsidRPr="004573C3">
        <w:t>not</w:t>
      </w:r>
      <w:r w:rsidRPr="004573C3">
        <w:rPr>
          <w:spacing w:val="18"/>
        </w:rPr>
        <w:t xml:space="preserve"> </w:t>
      </w:r>
      <w:r w:rsidRPr="004573C3">
        <w:t>prevent</w:t>
      </w:r>
      <w:r w:rsidRPr="004573C3">
        <w:rPr>
          <w:spacing w:val="13"/>
        </w:rPr>
        <w:t xml:space="preserve"> </w:t>
      </w:r>
      <w:r w:rsidRPr="004573C3">
        <w:t>a</w:t>
      </w:r>
      <w:r w:rsidRPr="004573C3">
        <w:rPr>
          <w:spacing w:val="20"/>
        </w:rPr>
        <w:t xml:space="preserve"> </w:t>
      </w:r>
      <w:r w:rsidRPr="004573C3">
        <w:t>court</w:t>
      </w:r>
      <w:r w:rsidRPr="004573C3">
        <w:rPr>
          <w:spacing w:val="16"/>
        </w:rPr>
        <w:t xml:space="preserve"> </w:t>
      </w:r>
      <w:r w:rsidRPr="004573C3">
        <w:t>or</w:t>
      </w:r>
      <w:r w:rsidRPr="004573C3">
        <w:rPr>
          <w:spacing w:val="16"/>
        </w:rPr>
        <w:t xml:space="preserve"> </w:t>
      </w:r>
      <w:r w:rsidRPr="004573C3">
        <w:t>tribunal</w:t>
      </w:r>
      <w:r w:rsidRPr="004573C3">
        <w:rPr>
          <w:spacing w:val="13"/>
        </w:rPr>
        <w:t xml:space="preserve"> </w:t>
      </w:r>
      <w:r w:rsidRPr="004573C3">
        <w:rPr>
          <w:spacing w:val="1"/>
        </w:rPr>
        <w:t>a</w:t>
      </w:r>
      <w:r w:rsidRPr="004573C3">
        <w:t>warding</w:t>
      </w:r>
      <w:r w:rsidRPr="004573C3">
        <w:rPr>
          <w:spacing w:val="11"/>
        </w:rPr>
        <w:t xml:space="preserve"> </w:t>
      </w:r>
      <w:r w:rsidRPr="004573C3">
        <w:rPr>
          <w:spacing w:val="1"/>
        </w:rPr>
        <w:t>c</w:t>
      </w:r>
      <w:r w:rsidRPr="004573C3">
        <w:rPr>
          <w:spacing w:val="-1"/>
        </w:rPr>
        <w:t>o</w:t>
      </w:r>
      <w:r w:rsidRPr="004573C3">
        <w:t>sts</w:t>
      </w:r>
      <w:r w:rsidRPr="004573C3">
        <w:rPr>
          <w:spacing w:val="17"/>
        </w:rPr>
        <w:t xml:space="preserve"> </w:t>
      </w:r>
      <w:r w:rsidRPr="004573C3">
        <w:t>in</w:t>
      </w:r>
      <w:r w:rsidRPr="004573C3">
        <w:rPr>
          <w:spacing w:val="19"/>
        </w:rPr>
        <w:t xml:space="preserve"> </w:t>
      </w:r>
      <w:r w:rsidRPr="004573C3">
        <w:t>relation to</w:t>
      </w:r>
      <w:r w:rsidRPr="004573C3">
        <w:rPr>
          <w:spacing w:val="19"/>
        </w:rPr>
        <w:t xml:space="preserve"> </w:t>
      </w:r>
      <w:r w:rsidRPr="004573C3">
        <w:t>a proceeding</w:t>
      </w:r>
      <w:r w:rsidRPr="004573C3">
        <w:rPr>
          <w:spacing w:val="-18"/>
        </w:rPr>
        <w:t xml:space="preserve"> </w:t>
      </w:r>
      <w:r w:rsidRPr="004573C3">
        <w:t>in</w:t>
      </w:r>
      <w:r w:rsidRPr="004573C3">
        <w:rPr>
          <w:spacing w:val="-9"/>
        </w:rPr>
        <w:t xml:space="preserve"> </w:t>
      </w:r>
      <w:r w:rsidRPr="004573C3">
        <w:t>the ACT</w:t>
      </w:r>
      <w:r w:rsidRPr="004573C3">
        <w:rPr>
          <w:spacing w:val="-17"/>
        </w:rPr>
        <w:t xml:space="preserve"> </w:t>
      </w:r>
      <w:r w:rsidRPr="004573C3">
        <w:t>relating</w:t>
      </w:r>
      <w:r w:rsidRPr="004573C3">
        <w:rPr>
          <w:spacing w:val="-14"/>
        </w:rPr>
        <w:t xml:space="preserve"> </w:t>
      </w:r>
      <w:r w:rsidRPr="004573C3">
        <w:t>to</w:t>
      </w:r>
      <w:r w:rsidRPr="004573C3">
        <w:rPr>
          <w:spacing w:val="-10"/>
        </w:rPr>
        <w:t xml:space="preserve"> </w:t>
      </w:r>
      <w:r w:rsidRPr="004573C3">
        <w:t>the</w:t>
      </w:r>
      <w:r w:rsidRPr="004573C3">
        <w:rPr>
          <w:spacing w:val="-9"/>
        </w:rPr>
        <w:t xml:space="preserve"> </w:t>
      </w:r>
      <w:r w:rsidRPr="004573C3">
        <w:t>amendment</w:t>
      </w:r>
      <w:r w:rsidRPr="004573C3">
        <w:rPr>
          <w:spacing w:val="-15"/>
        </w:rPr>
        <w:t xml:space="preserve"> </w:t>
      </w:r>
      <w:r w:rsidRPr="004573C3">
        <w:t>or</w:t>
      </w:r>
      <w:r w:rsidRPr="004573C3">
        <w:rPr>
          <w:spacing w:val="-9"/>
        </w:rPr>
        <w:t xml:space="preserve"> </w:t>
      </w:r>
      <w:r w:rsidRPr="004573C3">
        <w:t>r</w:t>
      </w:r>
      <w:r w:rsidRPr="004573C3">
        <w:rPr>
          <w:spacing w:val="1"/>
        </w:rPr>
        <w:t>e</w:t>
      </w:r>
      <w:r w:rsidRPr="004573C3">
        <w:t>vocation</w:t>
      </w:r>
      <w:r w:rsidRPr="004573C3">
        <w:rPr>
          <w:spacing w:val="-15"/>
        </w:rPr>
        <w:t xml:space="preserve"> </w:t>
      </w:r>
      <w:r w:rsidRPr="004573C3">
        <w:t>of</w:t>
      </w:r>
      <w:r w:rsidRPr="004573C3">
        <w:rPr>
          <w:spacing w:val="-8"/>
        </w:rPr>
        <w:t xml:space="preserve"> </w:t>
      </w:r>
      <w:r w:rsidRPr="004573C3">
        <w:t>a</w:t>
      </w:r>
      <w:r w:rsidRPr="004573C3">
        <w:rPr>
          <w:spacing w:val="-7"/>
        </w:rPr>
        <w:t xml:space="preserve"> </w:t>
      </w:r>
      <w:r w:rsidRPr="004573C3">
        <w:t>recognised FV</w:t>
      </w:r>
      <w:r w:rsidRPr="004573C3">
        <w:rPr>
          <w:spacing w:val="1"/>
        </w:rPr>
        <w:t>O</w:t>
      </w:r>
      <w:r w:rsidRPr="004573C3">
        <w:t>.</w:t>
      </w:r>
    </w:p>
    <w:p w14:paraId="7C594051" w14:textId="77777777" w:rsidR="00BE7939" w:rsidRPr="00562CAF" w:rsidRDefault="00BE7939" w:rsidP="00A8563A">
      <w:pPr>
        <w:pStyle w:val="AH3Div"/>
        <w:rPr>
          <w:rFonts w:eastAsia="Arial"/>
        </w:rPr>
      </w:pPr>
      <w:bookmarkStart w:id="188" w:name="_Toc150857428"/>
      <w:r w:rsidRPr="00562CAF">
        <w:rPr>
          <w:rStyle w:val="CharDivNo"/>
          <w:rFonts w:eastAsia="Arial"/>
        </w:rPr>
        <w:t>Division 9.3</w:t>
      </w:r>
      <w:r w:rsidRPr="004573C3">
        <w:rPr>
          <w:rFonts w:eastAsia="Arial"/>
        </w:rPr>
        <w:tab/>
      </w:r>
      <w:r w:rsidRPr="00562CAF">
        <w:rPr>
          <w:rStyle w:val="CharDivText"/>
          <w:rFonts w:eastAsia="Arial"/>
        </w:rPr>
        <w:t>Amendment and revocation of recognised non-local FVOs</w:t>
      </w:r>
      <w:bookmarkEnd w:id="188"/>
    </w:p>
    <w:p w14:paraId="07055C97" w14:textId="77777777" w:rsidR="00BE7939" w:rsidRPr="004573C3" w:rsidRDefault="00BE7939" w:rsidP="00A8563A">
      <w:pPr>
        <w:pStyle w:val="AH5Sec"/>
        <w:rPr>
          <w:rFonts w:eastAsia="Arial"/>
        </w:rPr>
      </w:pPr>
      <w:bookmarkStart w:id="189" w:name="_Toc150857429"/>
      <w:r w:rsidRPr="00562CAF">
        <w:rPr>
          <w:rStyle w:val="CharSectNo"/>
          <w:rFonts w:eastAsia="Arial"/>
        </w:rPr>
        <w:t>131</w:t>
      </w:r>
      <w:r w:rsidRPr="004573C3">
        <w:rPr>
          <w:rFonts w:eastAsia="Arial"/>
        </w:rPr>
        <w:tab/>
        <w:t xml:space="preserve">Meaning of </w:t>
      </w:r>
      <w:r w:rsidRPr="004573C3">
        <w:rPr>
          <w:rStyle w:val="charItals"/>
          <w:rFonts w:eastAsia="Arial"/>
        </w:rPr>
        <w:t>court</w:t>
      </w:r>
      <w:r w:rsidRPr="004573C3">
        <w:rPr>
          <w:rFonts w:eastAsia="Arial"/>
        </w:rPr>
        <w:t>—div 9.3</w:t>
      </w:r>
      <w:bookmarkEnd w:id="189"/>
    </w:p>
    <w:p w14:paraId="73BDB564" w14:textId="77777777" w:rsidR="00BE7939" w:rsidRPr="004573C3" w:rsidRDefault="00BE7939" w:rsidP="00BE7939">
      <w:pPr>
        <w:pStyle w:val="Amainreturn"/>
      </w:pPr>
      <w:r w:rsidRPr="004573C3">
        <w:t>In</w:t>
      </w:r>
      <w:r w:rsidRPr="004573C3">
        <w:rPr>
          <w:spacing w:val="-3"/>
        </w:rPr>
        <w:t xml:space="preserve"> </w:t>
      </w:r>
      <w:r w:rsidRPr="004573C3">
        <w:t>this</w:t>
      </w:r>
      <w:r w:rsidRPr="004573C3">
        <w:rPr>
          <w:spacing w:val="-3"/>
        </w:rPr>
        <w:t xml:space="preserve"> </w:t>
      </w:r>
      <w:r w:rsidRPr="004573C3">
        <w:t>division:</w:t>
      </w:r>
    </w:p>
    <w:p w14:paraId="4FE4A16F" w14:textId="77777777" w:rsidR="00BE7939" w:rsidRPr="004573C3" w:rsidRDefault="00BE7939" w:rsidP="00BE7939">
      <w:pPr>
        <w:pStyle w:val="aDef"/>
      </w:pPr>
      <w:r w:rsidRPr="004573C3">
        <w:rPr>
          <w:rStyle w:val="charBoldItals"/>
        </w:rPr>
        <w:t xml:space="preserve">court </w:t>
      </w:r>
      <w:r w:rsidRPr="004573C3">
        <w:t>means</w:t>
      </w:r>
      <w:r w:rsidRPr="004573C3">
        <w:rPr>
          <w:spacing w:val="-6"/>
        </w:rPr>
        <w:t xml:space="preserve"> </w:t>
      </w:r>
      <w:r w:rsidRPr="004573C3">
        <w:t>an ACT</w:t>
      </w:r>
      <w:r w:rsidRPr="004573C3">
        <w:rPr>
          <w:spacing w:val="-2"/>
        </w:rPr>
        <w:t xml:space="preserve"> </w:t>
      </w:r>
      <w:r w:rsidRPr="004573C3">
        <w:t>court</w:t>
      </w:r>
      <w:r w:rsidRPr="004573C3">
        <w:rPr>
          <w:spacing w:val="-10"/>
        </w:rPr>
        <w:t xml:space="preserve"> </w:t>
      </w:r>
      <w:r w:rsidRPr="004573C3">
        <w:t>that</w:t>
      </w:r>
      <w:r w:rsidRPr="004573C3">
        <w:rPr>
          <w:spacing w:val="-3"/>
        </w:rPr>
        <w:t xml:space="preserve"> </w:t>
      </w:r>
      <w:r w:rsidRPr="004573C3">
        <w:t>has</w:t>
      </w:r>
      <w:r w:rsidRPr="004573C3">
        <w:rPr>
          <w:spacing w:val="-4"/>
        </w:rPr>
        <w:t xml:space="preserve"> </w:t>
      </w:r>
      <w:r w:rsidRPr="004573C3">
        <w:t>power</w:t>
      </w:r>
      <w:r w:rsidRPr="004573C3">
        <w:rPr>
          <w:spacing w:val="-5"/>
        </w:rPr>
        <w:t xml:space="preserve"> </w:t>
      </w:r>
      <w:r w:rsidRPr="004573C3">
        <w:t>to</w:t>
      </w:r>
      <w:r w:rsidRPr="004573C3">
        <w:rPr>
          <w:spacing w:val="-2"/>
        </w:rPr>
        <w:t xml:space="preserve"> </w:t>
      </w:r>
      <w:r w:rsidRPr="004573C3">
        <w:t>make</w:t>
      </w:r>
      <w:r w:rsidRPr="004573C3">
        <w:rPr>
          <w:spacing w:val="-6"/>
        </w:rPr>
        <w:t xml:space="preserve"> </w:t>
      </w:r>
      <w:r w:rsidRPr="004573C3">
        <w:t>local</w:t>
      </w:r>
      <w:r w:rsidRPr="004573C3">
        <w:rPr>
          <w:spacing w:val="-5"/>
        </w:rPr>
        <w:t xml:space="preserve"> </w:t>
      </w:r>
      <w:r w:rsidRPr="004573C3">
        <w:t>FVOs.</w:t>
      </w:r>
    </w:p>
    <w:p w14:paraId="1111EC94" w14:textId="77777777" w:rsidR="00BE7939" w:rsidRPr="004573C3" w:rsidRDefault="00BE7939" w:rsidP="00A8563A">
      <w:pPr>
        <w:pStyle w:val="AH5Sec"/>
        <w:rPr>
          <w:rFonts w:eastAsia="Arial"/>
        </w:rPr>
      </w:pPr>
      <w:bookmarkStart w:id="190" w:name="_Toc150857430"/>
      <w:r w:rsidRPr="00562CAF">
        <w:rPr>
          <w:rStyle w:val="CharSectNo"/>
          <w:rFonts w:eastAsia="Arial"/>
        </w:rPr>
        <w:t>132</w:t>
      </w:r>
      <w:r w:rsidRPr="004573C3">
        <w:rPr>
          <w:rFonts w:eastAsia="Arial"/>
        </w:rPr>
        <w:tab/>
        <w:t>Power</w:t>
      </w:r>
      <w:r w:rsidRPr="004573C3">
        <w:rPr>
          <w:rFonts w:eastAsia="Arial"/>
          <w:spacing w:val="-6"/>
        </w:rPr>
        <w:t xml:space="preserve"> </w:t>
      </w:r>
      <w:r w:rsidRPr="004573C3">
        <w:rPr>
          <w:rFonts w:eastAsia="Arial"/>
        </w:rPr>
        <w:t>of</w:t>
      </w:r>
      <w:r w:rsidRPr="004573C3">
        <w:rPr>
          <w:rFonts w:eastAsia="Arial"/>
          <w:spacing w:val="-3"/>
        </w:rPr>
        <w:t xml:space="preserve"> </w:t>
      </w:r>
      <w:r w:rsidRPr="004573C3">
        <w:rPr>
          <w:rFonts w:eastAsia="Arial"/>
        </w:rPr>
        <w:t>cou</w:t>
      </w:r>
      <w:r w:rsidRPr="004573C3">
        <w:rPr>
          <w:rFonts w:eastAsia="Arial"/>
          <w:spacing w:val="-1"/>
        </w:rPr>
        <w:t>r</w:t>
      </w:r>
      <w:r w:rsidRPr="004573C3">
        <w:rPr>
          <w:rFonts w:eastAsia="Arial"/>
        </w:rPr>
        <w:t>t</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amend</w:t>
      </w:r>
      <w:r w:rsidRPr="004573C3">
        <w:rPr>
          <w:rFonts w:eastAsia="Arial"/>
          <w:spacing w:val="-4"/>
        </w:rPr>
        <w:t xml:space="preserve"> </w:t>
      </w:r>
      <w:r w:rsidRPr="004573C3">
        <w:rPr>
          <w:rFonts w:eastAsia="Arial"/>
        </w:rPr>
        <w:t>or</w:t>
      </w:r>
      <w:r w:rsidRPr="004573C3">
        <w:rPr>
          <w:rFonts w:eastAsia="Arial"/>
          <w:spacing w:val="-1"/>
        </w:rPr>
        <w:t xml:space="preserve"> r</w:t>
      </w:r>
      <w:r w:rsidRPr="004573C3">
        <w:rPr>
          <w:rFonts w:eastAsia="Arial"/>
        </w:rPr>
        <w:t>ev</w:t>
      </w:r>
      <w:r w:rsidRPr="004573C3">
        <w:rPr>
          <w:rFonts w:eastAsia="Arial"/>
          <w:spacing w:val="-1"/>
        </w:rPr>
        <w:t>o</w:t>
      </w:r>
      <w:r w:rsidRPr="004573C3">
        <w:rPr>
          <w:rFonts w:eastAsia="Arial"/>
        </w:rPr>
        <w:t>ke</w:t>
      </w:r>
      <w:r w:rsidRPr="004573C3">
        <w:rPr>
          <w:rFonts w:eastAsia="Arial"/>
          <w:spacing w:val="-6"/>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7"/>
        </w:rPr>
        <w:t xml:space="preserve"> </w:t>
      </w:r>
      <w:r w:rsidRPr="004573C3">
        <w:rPr>
          <w:rFonts w:eastAsia="Arial"/>
        </w:rPr>
        <w:t>FVOs</w:t>
      </w:r>
      <w:bookmarkEnd w:id="190"/>
    </w:p>
    <w:p w14:paraId="77ADA7A7" w14:textId="77777777" w:rsidR="00BE7939" w:rsidRPr="004573C3" w:rsidRDefault="00BE7939" w:rsidP="00BE7939">
      <w:pPr>
        <w:pStyle w:val="Amain"/>
      </w:pPr>
      <w:r>
        <w:tab/>
      </w:r>
      <w:r w:rsidRPr="004573C3">
        <w:t>(1)</w:t>
      </w:r>
      <w:r w:rsidRPr="004573C3">
        <w:tab/>
        <w:t>A court</w:t>
      </w:r>
      <w:r w:rsidRPr="004573C3">
        <w:rPr>
          <w:spacing w:val="-17"/>
        </w:rPr>
        <w:t xml:space="preserve"> </w:t>
      </w:r>
      <w:r w:rsidRPr="004573C3">
        <w:t>may</w:t>
      </w:r>
      <w:r w:rsidRPr="004573C3">
        <w:rPr>
          <w:spacing w:val="-16"/>
        </w:rPr>
        <w:t xml:space="preserve"> </w:t>
      </w:r>
      <w:r w:rsidRPr="004573C3">
        <w:t>amend</w:t>
      </w:r>
      <w:r w:rsidRPr="004573C3">
        <w:rPr>
          <w:spacing w:val="-16"/>
        </w:rPr>
        <w:t xml:space="preserve"> </w:t>
      </w:r>
      <w:r w:rsidRPr="004573C3">
        <w:t>or</w:t>
      </w:r>
      <w:r w:rsidRPr="004573C3">
        <w:rPr>
          <w:spacing w:val="-14"/>
        </w:rPr>
        <w:t xml:space="preserve"> </w:t>
      </w:r>
      <w:r w:rsidRPr="004573C3">
        <w:t>r</w:t>
      </w:r>
      <w:r w:rsidRPr="004573C3">
        <w:rPr>
          <w:spacing w:val="1"/>
        </w:rPr>
        <w:t>e</w:t>
      </w:r>
      <w:r w:rsidRPr="004573C3">
        <w:t>voke</w:t>
      </w:r>
      <w:r w:rsidRPr="004573C3">
        <w:rPr>
          <w:spacing w:val="-18"/>
        </w:rPr>
        <w:t xml:space="preserve"> </w:t>
      </w:r>
      <w:r w:rsidRPr="004573C3">
        <w:t>a</w:t>
      </w:r>
      <w:r w:rsidRPr="004573C3">
        <w:rPr>
          <w:spacing w:val="-12"/>
        </w:rPr>
        <w:t xml:space="preserve"> </w:t>
      </w:r>
      <w:r w:rsidRPr="004573C3">
        <w:t>recogn</w:t>
      </w:r>
      <w:r w:rsidRPr="004573C3">
        <w:rPr>
          <w:spacing w:val="1"/>
        </w:rPr>
        <w:t>i</w:t>
      </w:r>
      <w:r w:rsidRPr="004573C3">
        <w:t>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3"/>
        </w:rPr>
        <w:t xml:space="preserve"> </w:t>
      </w:r>
      <w:r w:rsidRPr="004573C3">
        <w:t>non-lo</w:t>
      </w:r>
      <w:r w:rsidRPr="004573C3">
        <w:rPr>
          <w:spacing w:val="1"/>
        </w:rPr>
        <w:t>c</w:t>
      </w:r>
      <w:r w:rsidRPr="004573C3">
        <w:t>al</w:t>
      </w:r>
      <w:r w:rsidRPr="004573C3">
        <w:rPr>
          <w:spacing w:val="-20"/>
        </w:rPr>
        <w:t xml:space="preserve"> </w:t>
      </w:r>
      <w:r w:rsidRPr="004573C3">
        <w:t>FVO</w:t>
      </w:r>
      <w:r w:rsidRPr="004573C3">
        <w:rPr>
          <w:spacing w:val="-17"/>
        </w:rPr>
        <w:t xml:space="preserve"> </w:t>
      </w:r>
      <w:r w:rsidRPr="004573C3">
        <w:t>in</w:t>
      </w:r>
      <w:r w:rsidRPr="004573C3">
        <w:rPr>
          <w:spacing w:val="-14"/>
        </w:rPr>
        <w:t xml:space="preserve"> </w:t>
      </w:r>
      <w:r w:rsidRPr="004573C3">
        <w:t>accordan</w:t>
      </w:r>
      <w:r w:rsidRPr="004573C3">
        <w:rPr>
          <w:spacing w:val="1"/>
        </w:rPr>
        <w:t>c</w:t>
      </w:r>
      <w:r w:rsidRPr="004573C3">
        <w:t>e with</w:t>
      </w:r>
      <w:r w:rsidRPr="004573C3">
        <w:rPr>
          <w:spacing w:val="-5"/>
        </w:rPr>
        <w:t xml:space="preserve"> </w:t>
      </w:r>
      <w:r w:rsidRPr="004573C3">
        <w:t>this</w:t>
      </w:r>
      <w:r w:rsidRPr="004573C3">
        <w:rPr>
          <w:spacing w:val="-3"/>
        </w:rPr>
        <w:t xml:space="preserve"> </w:t>
      </w:r>
      <w:r w:rsidRPr="004573C3">
        <w:t>division</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w</w:t>
      </w:r>
      <w:r w:rsidRPr="004573C3">
        <w:t>ere</w:t>
      </w:r>
      <w:r w:rsidRPr="004573C3">
        <w:rPr>
          <w:spacing w:val="-4"/>
        </w:rPr>
        <w:t xml:space="preserve"> </w:t>
      </w:r>
      <w:r w:rsidRPr="004573C3">
        <w:t>a</w:t>
      </w:r>
      <w:r w:rsidRPr="004573C3">
        <w:rPr>
          <w:spacing w:val="-1"/>
        </w:rPr>
        <w:t xml:space="preserve"> </w:t>
      </w:r>
      <w:r w:rsidRPr="004573C3">
        <w:t>local</w:t>
      </w:r>
      <w:r w:rsidRPr="004573C3">
        <w:rPr>
          <w:spacing w:val="-4"/>
        </w:rPr>
        <w:t xml:space="preserve"> </w:t>
      </w:r>
      <w:r w:rsidRPr="004573C3">
        <w:t>FVO.</w:t>
      </w:r>
    </w:p>
    <w:p w14:paraId="5C05B338" w14:textId="77777777" w:rsidR="00BE7939" w:rsidRPr="004573C3" w:rsidRDefault="00BE7939" w:rsidP="00BE7939">
      <w:pPr>
        <w:pStyle w:val="Amain"/>
      </w:pPr>
      <w:r>
        <w:tab/>
      </w:r>
      <w:r w:rsidRPr="004573C3">
        <w:t>(2)</w:t>
      </w:r>
      <w:r w:rsidRPr="004573C3">
        <w:tab/>
        <w:t>A</w:t>
      </w:r>
      <w:r w:rsidRPr="004573C3">
        <w:rPr>
          <w:spacing w:val="-6"/>
        </w:rPr>
        <w:t xml:space="preserve"> </w:t>
      </w:r>
      <w:r w:rsidRPr="004573C3">
        <w:t>court</w:t>
      </w:r>
      <w:r w:rsidRPr="004573C3">
        <w:rPr>
          <w:spacing w:val="-8"/>
        </w:rPr>
        <w:t xml:space="preserve"> </w:t>
      </w:r>
      <w:r w:rsidRPr="004573C3">
        <w:t>ca</w:t>
      </w:r>
      <w:r w:rsidRPr="004573C3">
        <w:rPr>
          <w:spacing w:val="-1"/>
        </w:rPr>
        <w:t>n</w:t>
      </w:r>
      <w:r w:rsidRPr="004573C3">
        <w:t>not</w:t>
      </w:r>
      <w:r w:rsidRPr="004573C3">
        <w:rPr>
          <w:spacing w:val="-10"/>
        </w:rPr>
        <w:t xml:space="preserve"> </w:t>
      </w:r>
      <w:r w:rsidRPr="004573C3">
        <w:t>amend</w:t>
      </w:r>
      <w:r w:rsidRPr="004573C3">
        <w:rPr>
          <w:spacing w:val="-7"/>
        </w:rPr>
        <w:t xml:space="preserve"> </w:t>
      </w:r>
      <w:r w:rsidRPr="004573C3">
        <w:rPr>
          <w:spacing w:val="-1"/>
        </w:rPr>
        <w:t>o</w:t>
      </w:r>
      <w:r w:rsidRPr="004573C3">
        <w:t>r</w:t>
      </w:r>
      <w:r w:rsidRPr="004573C3">
        <w:rPr>
          <w:spacing w:val="-5"/>
        </w:rPr>
        <w:t xml:space="preserve"> </w:t>
      </w:r>
      <w:r w:rsidRPr="004573C3">
        <w:t>rev</w:t>
      </w:r>
      <w:r w:rsidRPr="004573C3">
        <w:rPr>
          <w:spacing w:val="-1"/>
        </w:rPr>
        <w:t>o</w:t>
      </w:r>
      <w:r w:rsidRPr="004573C3">
        <w:t>ke</w:t>
      </w:r>
      <w:r w:rsidRPr="004573C3">
        <w:rPr>
          <w:spacing w:val="-9"/>
        </w:rPr>
        <w:t xml:space="preserve"> </w:t>
      </w:r>
      <w:r w:rsidRPr="004573C3">
        <w:t>a</w:t>
      </w:r>
      <w:r w:rsidRPr="004573C3">
        <w:rPr>
          <w:spacing w:val="-5"/>
        </w:rPr>
        <w:t xml:space="preserve"> </w:t>
      </w:r>
      <w:r w:rsidRPr="004573C3">
        <w:t>no</w:t>
      </w:r>
      <w:r w:rsidRPr="004573C3">
        <w:rPr>
          <w:spacing w:val="-1"/>
        </w:rPr>
        <w:t>n</w:t>
      </w:r>
      <w:r w:rsidRPr="004573C3">
        <w:t>-local</w:t>
      </w:r>
      <w:r w:rsidRPr="004573C3">
        <w:rPr>
          <w:spacing w:val="-11"/>
        </w:rPr>
        <w:t xml:space="preserve"> </w:t>
      </w:r>
      <w:r w:rsidRPr="004573C3">
        <w:t>FVO</w:t>
      </w:r>
      <w:r w:rsidRPr="004573C3">
        <w:rPr>
          <w:spacing w:val="-9"/>
        </w:rPr>
        <w:t xml:space="preserve"> </w:t>
      </w:r>
      <w:r w:rsidRPr="004573C3">
        <w:t>if</w:t>
      </w:r>
      <w:r w:rsidRPr="004573C3">
        <w:rPr>
          <w:spacing w:val="-4"/>
        </w:rPr>
        <w:t xml:space="preserve"> </w:t>
      </w:r>
      <w:r w:rsidRPr="004573C3">
        <w:t>it</w:t>
      </w:r>
      <w:r w:rsidRPr="004573C3">
        <w:rPr>
          <w:spacing w:val="-4"/>
        </w:rPr>
        <w:t xml:space="preserve"> </w:t>
      </w:r>
      <w:r w:rsidRPr="004573C3">
        <w:t>is</w:t>
      </w:r>
      <w:r w:rsidRPr="004573C3">
        <w:rPr>
          <w:spacing w:val="-4"/>
        </w:rPr>
        <w:t xml:space="preserve"> </w:t>
      </w:r>
      <w:r w:rsidRPr="004573C3">
        <w:t>a</w:t>
      </w:r>
      <w:r w:rsidRPr="004573C3">
        <w:rPr>
          <w:spacing w:val="-4"/>
        </w:rPr>
        <w:t xml:space="preserve"> </w:t>
      </w:r>
      <w:r w:rsidRPr="004573C3">
        <w:t>ki</w:t>
      </w:r>
      <w:r w:rsidRPr="004573C3">
        <w:rPr>
          <w:spacing w:val="-1"/>
        </w:rPr>
        <w:t>n</w:t>
      </w:r>
      <w:r w:rsidRPr="004573C3">
        <w:t>d</w:t>
      </w:r>
      <w:r w:rsidRPr="004573C3">
        <w:rPr>
          <w:spacing w:val="-7"/>
        </w:rPr>
        <w:t xml:space="preserve"> </w:t>
      </w:r>
      <w:r w:rsidRPr="004573C3">
        <w:rPr>
          <w:spacing w:val="-1"/>
        </w:rPr>
        <w:t>o</w:t>
      </w:r>
      <w:r w:rsidRPr="004573C3">
        <w:t>f</w:t>
      </w:r>
      <w:r w:rsidRPr="004573C3">
        <w:rPr>
          <w:spacing w:val="-5"/>
        </w:rPr>
        <w:t xml:space="preserve"> </w:t>
      </w:r>
      <w:r w:rsidRPr="004573C3">
        <w:t>FVO</w:t>
      </w:r>
      <w:r w:rsidRPr="004573C3">
        <w:rPr>
          <w:spacing w:val="-8"/>
        </w:rPr>
        <w:t xml:space="preserve"> </w:t>
      </w:r>
      <w:r w:rsidRPr="004573C3">
        <w:rPr>
          <w:spacing w:val="-1"/>
        </w:rPr>
        <w:t>t</w:t>
      </w:r>
      <w:r w:rsidRPr="004573C3">
        <w:rPr>
          <w:spacing w:val="1"/>
        </w:rPr>
        <w:t>h</w:t>
      </w:r>
      <w:r w:rsidRPr="004573C3">
        <w:t>at</w:t>
      </w:r>
      <w:r w:rsidRPr="004573C3">
        <w:rPr>
          <w:spacing w:val="-6"/>
        </w:rPr>
        <w:t xml:space="preserve"> </w:t>
      </w:r>
      <w:r w:rsidRPr="004573C3">
        <w:t>ca</w:t>
      </w:r>
      <w:r w:rsidRPr="004573C3">
        <w:rPr>
          <w:spacing w:val="-1"/>
        </w:rPr>
        <w:t>n</w:t>
      </w:r>
      <w:r w:rsidRPr="004573C3">
        <w:rPr>
          <w:spacing w:val="1"/>
        </w:rPr>
        <w:t>n</w:t>
      </w:r>
      <w:r w:rsidRPr="004573C3">
        <w:rPr>
          <w:spacing w:val="-1"/>
        </w:rPr>
        <w:t>o</w:t>
      </w:r>
      <w:r w:rsidRPr="004573C3">
        <w:t>t</w:t>
      </w:r>
      <w:r w:rsidRPr="004573C3">
        <w:rPr>
          <w:spacing w:val="-9"/>
        </w:rPr>
        <w:t xml:space="preserve"> </w:t>
      </w:r>
      <w:r w:rsidRPr="004573C3">
        <w:t>be amended</w:t>
      </w:r>
      <w:r w:rsidRPr="004573C3">
        <w:rPr>
          <w:spacing w:val="-6"/>
        </w:rPr>
        <w:t xml:space="preserve"> </w:t>
      </w:r>
      <w:r w:rsidRPr="004573C3">
        <w:t>or</w:t>
      </w:r>
      <w:r w:rsidRPr="004573C3">
        <w:rPr>
          <w:spacing w:val="-2"/>
        </w:rPr>
        <w:t xml:space="preserve"> </w:t>
      </w:r>
      <w:r w:rsidRPr="004573C3">
        <w:t>rev</w:t>
      </w:r>
      <w:r w:rsidRPr="004573C3">
        <w:rPr>
          <w:spacing w:val="-1"/>
        </w:rPr>
        <w:t>o</w:t>
      </w:r>
      <w:r w:rsidRPr="004573C3">
        <w:t>ked</w:t>
      </w:r>
      <w:r w:rsidRPr="004573C3">
        <w:rPr>
          <w:spacing w:val="-8"/>
        </w:rPr>
        <w:t xml:space="preserve"> </w:t>
      </w:r>
      <w:r w:rsidRPr="004573C3">
        <w:t>by</w:t>
      </w:r>
      <w:r w:rsidRPr="004573C3">
        <w:rPr>
          <w:spacing w:val="-2"/>
        </w:rPr>
        <w:t xml:space="preserve"> </w:t>
      </w:r>
      <w:r w:rsidRPr="004573C3">
        <w:t>a</w:t>
      </w:r>
      <w:r w:rsidRPr="004573C3">
        <w:rPr>
          <w:spacing w:val="-2"/>
        </w:rPr>
        <w:t xml:space="preserve"> </w:t>
      </w:r>
      <w:r w:rsidRPr="004573C3">
        <w:t>c</w:t>
      </w:r>
      <w:r w:rsidRPr="004573C3">
        <w:rPr>
          <w:spacing w:val="-1"/>
        </w:rPr>
        <w:t>o</w:t>
      </w:r>
      <w:r w:rsidRPr="004573C3">
        <w:t>urt</w:t>
      </w:r>
      <w:r w:rsidRPr="004573C3">
        <w:rPr>
          <w:spacing w:val="-6"/>
        </w:rPr>
        <w:t xml:space="preserve"> </w:t>
      </w:r>
      <w:r w:rsidRPr="004573C3">
        <w:t>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jur</w:t>
      </w:r>
      <w:r w:rsidRPr="004573C3">
        <w:rPr>
          <w:spacing w:val="-1"/>
        </w:rPr>
        <w:t>i</w:t>
      </w:r>
      <w:r w:rsidRPr="004573C3">
        <w:t>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4"/>
        </w:rPr>
        <w:t xml:space="preserve"> </w:t>
      </w:r>
      <w:r w:rsidRPr="004573C3">
        <w:t>FVO</w:t>
      </w:r>
      <w:r w:rsidRPr="004573C3">
        <w:rPr>
          <w:spacing w:val="-5"/>
        </w:rPr>
        <w:t xml:space="preserve"> </w:t>
      </w:r>
      <w:r w:rsidRPr="004573C3">
        <w:t>was</w:t>
      </w:r>
      <w:r w:rsidRPr="004573C3">
        <w:rPr>
          <w:spacing w:val="-3"/>
        </w:rPr>
        <w:t xml:space="preserve"> </w:t>
      </w:r>
      <w:r w:rsidRPr="004573C3">
        <w:t>made.</w:t>
      </w:r>
    </w:p>
    <w:p w14:paraId="61B9476E" w14:textId="77777777" w:rsidR="00BE7939" w:rsidRPr="004573C3" w:rsidRDefault="00BE7939" w:rsidP="00BE7939">
      <w:pPr>
        <w:pStyle w:val="Amain"/>
      </w:pPr>
      <w:r>
        <w:tab/>
      </w:r>
      <w:r w:rsidRPr="004573C3">
        <w:t>(3)</w:t>
      </w:r>
      <w:r w:rsidRPr="004573C3">
        <w:tab/>
        <w:t>An amendment or</w:t>
      </w:r>
      <w:r w:rsidRPr="004573C3">
        <w:rPr>
          <w:spacing w:val="2"/>
        </w:rPr>
        <w:t xml:space="preserve"> </w:t>
      </w:r>
      <w:r w:rsidRPr="004573C3">
        <w:t>re</w:t>
      </w:r>
      <w:r w:rsidRPr="004573C3">
        <w:rPr>
          <w:spacing w:val="-1"/>
        </w:rPr>
        <w:t>v</w:t>
      </w:r>
      <w:r w:rsidRPr="004573C3">
        <w:rPr>
          <w:spacing w:val="1"/>
        </w:rPr>
        <w:t>o</w:t>
      </w:r>
      <w:r w:rsidRPr="004573C3">
        <w:t>cat</w:t>
      </w:r>
      <w:r w:rsidRPr="004573C3">
        <w:rPr>
          <w:spacing w:val="-1"/>
        </w:rPr>
        <w:t>i</w:t>
      </w:r>
      <w:r w:rsidRPr="004573C3">
        <w:t>on</w:t>
      </w:r>
      <w:r w:rsidRPr="004573C3">
        <w:rPr>
          <w:spacing w:val="-6"/>
        </w:rPr>
        <w:t xml:space="preserve"> </w:t>
      </w:r>
      <w:r w:rsidRPr="004573C3">
        <w:t>of</w:t>
      </w:r>
      <w:r w:rsidRPr="004573C3">
        <w:rPr>
          <w:spacing w:val="2"/>
        </w:rPr>
        <w:t xml:space="preserve"> </w:t>
      </w:r>
      <w:r w:rsidRPr="004573C3">
        <w:t>a</w:t>
      </w:r>
      <w:r w:rsidRPr="004573C3">
        <w:rPr>
          <w:spacing w:val="3"/>
        </w:rPr>
        <w:t xml:space="preserve"> </w:t>
      </w:r>
      <w:r w:rsidRPr="004573C3">
        <w:t>rec</w:t>
      </w:r>
      <w:r w:rsidRPr="004573C3">
        <w:rPr>
          <w:spacing w:val="-1"/>
        </w:rPr>
        <w:t>o</w:t>
      </w:r>
      <w:r w:rsidRPr="004573C3">
        <w:t>g</w:t>
      </w:r>
      <w:r w:rsidRPr="004573C3">
        <w:rPr>
          <w:spacing w:val="-1"/>
        </w:rPr>
        <w:t>n</w:t>
      </w:r>
      <w:r w:rsidRPr="004573C3">
        <w:t>ised</w:t>
      </w:r>
      <w:r w:rsidRPr="004573C3">
        <w:rPr>
          <w:spacing w:val="-9"/>
        </w:rPr>
        <w:t xml:space="preserve"> </w:t>
      </w:r>
      <w:r w:rsidRPr="004573C3">
        <w:t>FVO</w:t>
      </w:r>
      <w:r w:rsidRPr="004573C3">
        <w:rPr>
          <w:spacing w:val="-1"/>
        </w:rPr>
        <w:t xml:space="preserve"> t</w:t>
      </w:r>
      <w:r w:rsidRPr="004573C3">
        <w:rPr>
          <w:spacing w:val="1"/>
        </w:rPr>
        <w:t>h</w:t>
      </w:r>
      <w:r w:rsidRPr="004573C3">
        <w:t>at</w:t>
      </w:r>
      <w:r w:rsidRPr="004573C3">
        <w:rPr>
          <w:spacing w:val="1"/>
        </w:rPr>
        <w:t xml:space="preserve"> </w:t>
      </w:r>
      <w:r w:rsidRPr="004573C3">
        <w:t>is</w:t>
      </w:r>
      <w:r w:rsidRPr="004573C3">
        <w:rPr>
          <w:spacing w:val="3"/>
        </w:rPr>
        <w:t xml:space="preserve"> </w:t>
      </w:r>
      <w:r w:rsidRPr="004573C3">
        <w:t>d</w:t>
      </w:r>
      <w:r w:rsidRPr="004573C3">
        <w:rPr>
          <w:spacing w:val="-1"/>
        </w:rPr>
        <w:t>o</w:t>
      </w:r>
      <w:r w:rsidRPr="004573C3">
        <w:t xml:space="preserve">ne </w:t>
      </w:r>
      <w:r w:rsidRPr="004573C3">
        <w:rPr>
          <w:spacing w:val="-1"/>
        </w:rPr>
        <w:t>u</w:t>
      </w:r>
      <w:r w:rsidRPr="004573C3">
        <w:t>nder</w:t>
      </w:r>
      <w:r w:rsidRPr="004573C3">
        <w:rPr>
          <w:spacing w:val="-1"/>
        </w:rPr>
        <w:t xml:space="preserve"> </w:t>
      </w:r>
      <w:r w:rsidRPr="004573C3">
        <w:t>t</w:t>
      </w:r>
      <w:r w:rsidRPr="004573C3">
        <w:rPr>
          <w:spacing w:val="-1"/>
        </w:rPr>
        <w:t>h</w:t>
      </w:r>
      <w:r w:rsidRPr="004573C3">
        <w:t>is</w:t>
      </w:r>
      <w:r w:rsidRPr="004573C3">
        <w:rPr>
          <w:spacing w:val="1"/>
        </w:rPr>
        <w:t xml:space="preserve"> </w:t>
      </w:r>
      <w:r w:rsidRPr="004573C3">
        <w:t>division is</w:t>
      </w:r>
      <w:r w:rsidRPr="004573C3">
        <w:rPr>
          <w:spacing w:val="3"/>
        </w:rPr>
        <w:t xml:space="preserve"> </w:t>
      </w:r>
      <w:r w:rsidRPr="004573C3">
        <w:t>n</w:t>
      </w:r>
      <w:r w:rsidRPr="004573C3">
        <w:rPr>
          <w:spacing w:val="-1"/>
        </w:rPr>
        <w:t>o</w:t>
      </w:r>
      <w:r w:rsidRPr="004573C3">
        <w:t>t limited</w:t>
      </w:r>
      <w:r w:rsidRPr="004573C3">
        <w:rPr>
          <w:spacing w:val="-6"/>
        </w:rPr>
        <w:t xml:space="preserve"> </w:t>
      </w:r>
      <w:r w:rsidRPr="004573C3">
        <w:t>in</w:t>
      </w:r>
      <w:r w:rsidRPr="004573C3">
        <w:rPr>
          <w:spacing w:val="-2"/>
        </w:rPr>
        <w:t xml:space="preserve"> </w:t>
      </w:r>
      <w:r w:rsidRPr="004573C3">
        <w:t>its</w:t>
      </w:r>
      <w:r w:rsidRPr="004573C3">
        <w:rPr>
          <w:spacing w:val="-2"/>
        </w:rPr>
        <w:t xml:space="preserve"> </w:t>
      </w:r>
      <w:r w:rsidRPr="004573C3">
        <w:t>opera</w:t>
      </w:r>
      <w:r w:rsidRPr="004573C3">
        <w:rPr>
          <w:spacing w:val="-1"/>
        </w:rPr>
        <w:t>t</w:t>
      </w:r>
      <w:r w:rsidRPr="004573C3">
        <w:t>ion</w:t>
      </w:r>
      <w:r w:rsidRPr="004573C3">
        <w:rPr>
          <w:spacing w:val="-8"/>
        </w:rPr>
        <w:t xml:space="preserve"> </w:t>
      </w:r>
      <w:r w:rsidRPr="004573C3">
        <w:t>to</w:t>
      </w:r>
      <w:r w:rsidRPr="004573C3">
        <w:rPr>
          <w:spacing w:val="-3"/>
        </w:rPr>
        <w:t xml:space="preserve"> </w:t>
      </w:r>
      <w:r w:rsidRPr="004573C3">
        <w:t>the ACT.</w:t>
      </w:r>
    </w:p>
    <w:p w14:paraId="1BF629DE" w14:textId="77777777" w:rsidR="00BE7939" w:rsidRPr="004573C3" w:rsidRDefault="00BE7939" w:rsidP="00BE7939">
      <w:pPr>
        <w:pStyle w:val="Amain"/>
      </w:pPr>
      <w:r>
        <w:tab/>
      </w:r>
      <w:r w:rsidRPr="004573C3">
        <w:t>(4)</w:t>
      </w:r>
      <w:r w:rsidRPr="004573C3">
        <w:tab/>
        <w:t>To</w:t>
      </w:r>
      <w:r w:rsidRPr="004573C3">
        <w:rPr>
          <w:spacing w:val="8"/>
        </w:rPr>
        <w:t xml:space="preserve"> </w:t>
      </w:r>
      <w:r w:rsidRPr="004573C3">
        <w:t>remove any</w:t>
      </w:r>
      <w:r w:rsidRPr="004573C3">
        <w:rPr>
          <w:spacing w:val="7"/>
        </w:rPr>
        <w:t xml:space="preserve"> </w:t>
      </w:r>
      <w:r w:rsidRPr="004573C3">
        <w:t>d</w:t>
      </w:r>
      <w:r w:rsidRPr="004573C3">
        <w:rPr>
          <w:spacing w:val="1"/>
        </w:rPr>
        <w:t>o</w:t>
      </w:r>
      <w:r w:rsidRPr="004573C3">
        <w:t>u</w:t>
      </w:r>
      <w:r w:rsidRPr="004573C3">
        <w:rPr>
          <w:spacing w:val="1"/>
        </w:rPr>
        <w:t>b</w:t>
      </w:r>
      <w:r w:rsidRPr="004573C3">
        <w:t>t,</w:t>
      </w:r>
      <w:r w:rsidRPr="004573C3">
        <w:rPr>
          <w:spacing w:val="4"/>
        </w:rPr>
        <w:t xml:space="preserve"> </w:t>
      </w:r>
      <w:r w:rsidRPr="004573C3">
        <w:t>if</w:t>
      </w:r>
      <w:r w:rsidRPr="004573C3">
        <w:rPr>
          <w:spacing w:val="9"/>
        </w:rPr>
        <w:t xml:space="preserve"> </w:t>
      </w:r>
      <w:r w:rsidRPr="004573C3">
        <w:t>a</w:t>
      </w:r>
      <w:r w:rsidRPr="004573C3">
        <w:rPr>
          <w:spacing w:val="10"/>
        </w:rPr>
        <w:t xml:space="preserve"> </w:t>
      </w:r>
      <w:r w:rsidRPr="004573C3">
        <w:t>c</w:t>
      </w:r>
      <w:r w:rsidRPr="004573C3">
        <w:rPr>
          <w:spacing w:val="1"/>
        </w:rPr>
        <w:t>o</w:t>
      </w:r>
      <w:r w:rsidRPr="004573C3">
        <w:t>urt</w:t>
      </w:r>
      <w:r w:rsidRPr="004573C3">
        <w:rPr>
          <w:spacing w:val="6"/>
        </w:rPr>
        <w:t xml:space="preserve"> </w:t>
      </w:r>
      <w:r w:rsidRPr="004573C3">
        <w:t>amends</w:t>
      </w:r>
      <w:r w:rsidRPr="004573C3">
        <w:rPr>
          <w:spacing w:val="5"/>
        </w:rPr>
        <w:t xml:space="preserve"> </w:t>
      </w:r>
      <w:r w:rsidRPr="004573C3">
        <w:t>a</w:t>
      </w:r>
      <w:r w:rsidRPr="004573C3">
        <w:rPr>
          <w:spacing w:val="10"/>
        </w:rPr>
        <w:t xml:space="preserve"> </w:t>
      </w:r>
      <w:r w:rsidRPr="004573C3">
        <w:t xml:space="preserve">recognised </w:t>
      </w:r>
      <w:r w:rsidRPr="004573C3">
        <w:rPr>
          <w:spacing w:val="1"/>
        </w:rPr>
        <w:t>F</w:t>
      </w:r>
      <w:r w:rsidRPr="004573C3">
        <w:t>VO</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w</w:t>
      </w:r>
      <w:r w:rsidRPr="004573C3">
        <w:rPr>
          <w:spacing w:val="1"/>
        </w:rPr>
        <w:t>a</w:t>
      </w:r>
      <w:r w:rsidRPr="004573C3">
        <w:t>s</w:t>
      </w:r>
      <w:r w:rsidRPr="004573C3">
        <w:rPr>
          <w:spacing w:val="6"/>
        </w:rPr>
        <w:t xml:space="preserve"> </w:t>
      </w:r>
      <w:r w:rsidRPr="004573C3">
        <w:t>made</w:t>
      </w:r>
      <w:r w:rsidRPr="004573C3">
        <w:rPr>
          <w:spacing w:val="6"/>
        </w:rPr>
        <w:t xml:space="preserve"> </w:t>
      </w:r>
      <w:r w:rsidRPr="004573C3">
        <w:t>in</w:t>
      </w:r>
      <w:r w:rsidRPr="004573C3">
        <w:rPr>
          <w:spacing w:val="9"/>
        </w:rPr>
        <w:t xml:space="preserve"> </w:t>
      </w:r>
      <w:r w:rsidRPr="004573C3">
        <w:t>another ju</w:t>
      </w:r>
      <w:r w:rsidRPr="004573C3">
        <w:rPr>
          <w:spacing w:val="-1"/>
        </w:rPr>
        <w:t>r</w:t>
      </w:r>
      <w:r w:rsidRPr="004573C3">
        <w:t>isdiction, the</w:t>
      </w:r>
      <w:r w:rsidRPr="004573C3">
        <w:rPr>
          <w:spacing w:val="8"/>
        </w:rPr>
        <w:t xml:space="preserve"> </w:t>
      </w:r>
      <w:r w:rsidRPr="004573C3">
        <w:t>other</w:t>
      </w:r>
      <w:r w:rsidRPr="004573C3">
        <w:rPr>
          <w:spacing w:val="6"/>
        </w:rPr>
        <w:t xml:space="preserve"> </w:t>
      </w:r>
      <w:r w:rsidRPr="004573C3">
        <w:t>jurisdict</w:t>
      </w:r>
      <w:r w:rsidRPr="004573C3">
        <w:rPr>
          <w:spacing w:val="-1"/>
        </w:rPr>
        <w:t>i</w:t>
      </w:r>
      <w:r w:rsidRPr="004573C3">
        <w:t>on</w:t>
      </w:r>
      <w:r w:rsidRPr="004573C3">
        <w:rPr>
          <w:spacing w:val="1"/>
        </w:rPr>
        <w:t xml:space="preserve"> </w:t>
      </w:r>
      <w:r w:rsidRPr="004573C3">
        <w:t>continues</w:t>
      </w:r>
      <w:r w:rsidRPr="004573C3">
        <w:rPr>
          <w:spacing w:val="3"/>
        </w:rPr>
        <w:t xml:space="preserve"> </w:t>
      </w:r>
      <w:r w:rsidRPr="004573C3">
        <w:t>to</w:t>
      </w:r>
      <w:r w:rsidRPr="004573C3">
        <w:rPr>
          <w:spacing w:val="9"/>
        </w:rPr>
        <w:t xml:space="preserve"> </w:t>
      </w:r>
      <w:r w:rsidRPr="004573C3">
        <w:t>be</w:t>
      </w:r>
      <w:r w:rsidRPr="004573C3">
        <w:rPr>
          <w:spacing w:val="8"/>
        </w:rPr>
        <w:t xml:space="preserve"> </w:t>
      </w:r>
      <w:r w:rsidRPr="004573C3">
        <w:t>treat</w:t>
      </w:r>
      <w:r w:rsidRPr="004573C3">
        <w:rPr>
          <w:spacing w:val="1"/>
        </w:rPr>
        <w:t>e</w:t>
      </w:r>
      <w:r w:rsidRPr="004573C3">
        <w:rPr>
          <w:spacing w:val="-1"/>
        </w:rPr>
        <w:t>d</w:t>
      </w:r>
      <w:r w:rsidRPr="004573C3">
        <w:t>,</w:t>
      </w:r>
      <w:r w:rsidRPr="004573C3">
        <w:rPr>
          <w:spacing w:val="4"/>
        </w:rPr>
        <w:t xml:space="preserve"> </w:t>
      </w:r>
      <w:r w:rsidRPr="004573C3">
        <w:t>for</w:t>
      </w:r>
      <w:r w:rsidRPr="004573C3">
        <w:rPr>
          <w:spacing w:val="8"/>
        </w:rPr>
        <w:t xml:space="preserve"> </w:t>
      </w:r>
      <w:r w:rsidRPr="004573C3">
        <w:t>this part,</w:t>
      </w:r>
      <w:r w:rsidRPr="004573C3">
        <w:rPr>
          <w:spacing w:val="-10"/>
        </w:rPr>
        <w:t xml:space="preserve"> </w:t>
      </w:r>
      <w:r w:rsidRPr="004573C3">
        <w:t>as</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made.</w:t>
      </w:r>
    </w:p>
    <w:p w14:paraId="4DB0FA7F" w14:textId="77777777" w:rsidR="00BE7939" w:rsidRPr="004573C3" w:rsidRDefault="00BE7939" w:rsidP="00A8563A">
      <w:pPr>
        <w:pStyle w:val="AH5Sec"/>
        <w:rPr>
          <w:rFonts w:eastAsia="Arial"/>
        </w:rPr>
      </w:pPr>
      <w:bookmarkStart w:id="191" w:name="_Toc150857431"/>
      <w:r w:rsidRPr="00562CAF">
        <w:rPr>
          <w:rStyle w:val="CharSectNo"/>
          <w:rFonts w:eastAsia="Arial"/>
        </w:rPr>
        <w:lastRenderedPageBreak/>
        <w:t>133</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rPr>
        <w:t>amendment</w:t>
      </w:r>
      <w:r w:rsidRPr="004573C3">
        <w:rPr>
          <w:rFonts w:eastAsia="Arial"/>
          <w:spacing w:val="-8"/>
        </w:rPr>
        <w:t xml:space="preserve"> </w:t>
      </w:r>
      <w:r w:rsidRPr="004573C3">
        <w:rPr>
          <w:rFonts w:eastAsia="Arial"/>
        </w:rPr>
        <w:t>or</w:t>
      </w:r>
      <w:r w:rsidRPr="004573C3">
        <w:rPr>
          <w:rFonts w:eastAsia="Arial"/>
          <w:spacing w:val="-2"/>
        </w:rPr>
        <w:t xml:space="preserve"> </w:t>
      </w:r>
      <w:r w:rsidRPr="004573C3">
        <w:rPr>
          <w:rFonts w:eastAsia="Arial"/>
        </w:rPr>
        <w:t>revocation</w:t>
      </w:r>
      <w:r w:rsidRPr="004573C3">
        <w:rPr>
          <w:rFonts w:eastAsia="Arial"/>
          <w:spacing w:val="-8"/>
        </w:rPr>
        <w:t xml:space="preserve"> </w:t>
      </w:r>
      <w:r w:rsidRPr="004573C3">
        <w:rPr>
          <w:rFonts w:eastAsia="Arial"/>
        </w:rPr>
        <w:t>of</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8"/>
        </w:rPr>
        <w:t xml:space="preserve"> </w:t>
      </w:r>
      <w:r w:rsidRPr="004573C3">
        <w:rPr>
          <w:rFonts w:eastAsia="Arial"/>
        </w:rPr>
        <w:t>FVO</w:t>
      </w:r>
      <w:bookmarkEnd w:id="191"/>
    </w:p>
    <w:p w14:paraId="1986B39B" w14:textId="77777777" w:rsidR="00BE7939" w:rsidRPr="004573C3" w:rsidRDefault="00BE7939" w:rsidP="00BE7939">
      <w:pPr>
        <w:pStyle w:val="Amain"/>
      </w:pPr>
      <w:r>
        <w:tab/>
      </w:r>
      <w:r w:rsidRPr="004573C3">
        <w:t>(1)</w:t>
      </w:r>
      <w:r w:rsidRPr="004573C3">
        <w:tab/>
        <w:t>An</w:t>
      </w:r>
      <w:r w:rsidRPr="004573C3">
        <w:rPr>
          <w:spacing w:val="-16"/>
        </w:rPr>
        <w:t xml:space="preserve"> </w:t>
      </w:r>
      <w:r w:rsidRPr="004573C3">
        <w:rPr>
          <w:spacing w:val="1"/>
        </w:rPr>
        <w:t>a</w:t>
      </w:r>
      <w:r w:rsidRPr="004573C3">
        <w:rPr>
          <w:spacing w:val="-1"/>
        </w:rPr>
        <w:t>p</w:t>
      </w:r>
      <w:r w:rsidRPr="004573C3">
        <w:t>plication</w:t>
      </w:r>
      <w:r w:rsidRPr="004573C3">
        <w:rPr>
          <w:spacing w:val="-22"/>
        </w:rPr>
        <w:t xml:space="preserve"> </w:t>
      </w:r>
      <w:r w:rsidRPr="004573C3">
        <w:t>for</w:t>
      </w:r>
      <w:r w:rsidRPr="004573C3">
        <w:rPr>
          <w:spacing w:val="-15"/>
        </w:rPr>
        <w:t xml:space="preserve"> </w:t>
      </w:r>
      <w:r w:rsidRPr="004573C3">
        <w:t>the</w:t>
      </w:r>
      <w:r w:rsidRPr="004573C3">
        <w:rPr>
          <w:spacing w:val="-15"/>
        </w:rPr>
        <w:t xml:space="preserve"> </w:t>
      </w:r>
      <w:r w:rsidRPr="004573C3">
        <w:t>amendment</w:t>
      </w:r>
      <w:r w:rsidRPr="004573C3">
        <w:rPr>
          <w:spacing w:val="-21"/>
        </w:rPr>
        <w:t xml:space="preserve"> </w:t>
      </w:r>
      <w:r w:rsidRPr="004573C3">
        <w:t>or</w:t>
      </w:r>
      <w:r w:rsidRPr="004573C3">
        <w:rPr>
          <w:spacing w:val="-15"/>
        </w:rPr>
        <w:t xml:space="preserve"> </w:t>
      </w:r>
      <w:r w:rsidRPr="004573C3">
        <w:t>r</w:t>
      </w:r>
      <w:r w:rsidRPr="004573C3">
        <w:rPr>
          <w:spacing w:val="1"/>
        </w:rPr>
        <w:t>e</w:t>
      </w:r>
      <w:r w:rsidRPr="004573C3">
        <w:t>vocation</w:t>
      </w:r>
      <w:r w:rsidRPr="004573C3">
        <w:rPr>
          <w:spacing w:val="-21"/>
        </w:rPr>
        <w:t xml:space="preserve"> </w:t>
      </w:r>
      <w:r w:rsidRPr="004573C3">
        <w:t>of</w:t>
      </w:r>
      <w:r w:rsidRPr="004573C3">
        <w:rPr>
          <w:spacing w:val="-14"/>
        </w:rPr>
        <w:t xml:space="preserve"> </w:t>
      </w:r>
      <w:r w:rsidRPr="004573C3">
        <w:t>a</w:t>
      </w:r>
      <w:r w:rsidRPr="004573C3">
        <w:rPr>
          <w:spacing w:val="-13"/>
        </w:rPr>
        <w:t xml:space="preserve"> </w:t>
      </w:r>
      <w:r w:rsidRPr="004573C3">
        <w:t>recognised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4"/>
        </w:rPr>
        <w:t xml:space="preserve"> </w:t>
      </w:r>
      <w:r w:rsidRPr="004573C3">
        <w:t>non-lo</w:t>
      </w:r>
      <w:r w:rsidRPr="004573C3">
        <w:rPr>
          <w:spacing w:val="1"/>
        </w:rPr>
        <w:t>c</w:t>
      </w:r>
      <w:r w:rsidRPr="004573C3">
        <w:t>al FVO</w:t>
      </w:r>
      <w:r w:rsidRPr="004573C3">
        <w:rPr>
          <w:spacing w:val="-3"/>
        </w:rPr>
        <w:t xml:space="preserve"> </w:t>
      </w:r>
      <w:r w:rsidRPr="004573C3">
        <w:t>may</w:t>
      </w:r>
      <w:r w:rsidRPr="004573C3">
        <w:rPr>
          <w:spacing w:val="-3"/>
        </w:rPr>
        <w:t xml:space="preserve"> </w:t>
      </w:r>
      <w:r w:rsidRPr="004573C3">
        <w:t>be</w:t>
      </w:r>
      <w:r w:rsidRPr="004573C3">
        <w:rPr>
          <w:spacing w:val="1"/>
        </w:rPr>
        <w:t xml:space="preserve"> </w:t>
      </w:r>
      <w:r w:rsidRPr="004573C3">
        <w:t>made</w:t>
      </w:r>
      <w:r w:rsidRPr="004573C3">
        <w:rPr>
          <w:spacing w:val="-2"/>
        </w:rPr>
        <w:t xml:space="preserve"> </w:t>
      </w:r>
      <w:r w:rsidRPr="004573C3">
        <w:t>to</w:t>
      </w:r>
      <w:r w:rsidRPr="004573C3">
        <w:rPr>
          <w:spacing w:val="1"/>
        </w:rPr>
        <w:t xml:space="preserve"> </w:t>
      </w:r>
      <w:r w:rsidRPr="004573C3">
        <w:t>a</w:t>
      </w:r>
      <w:r w:rsidRPr="004573C3">
        <w:rPr>
          <w:spacing w:val="2"/>
        </w:rPr>
        <w:t xml:space="preserve"> </w:t>
      </w:r>
      <w:r w:rsidRPr="004573C3">
        <w:t>court</w:t>
      </w:r>
      <w:r w:rsidRPr="004573C3">
        <w:rPr>
          <w:spacing w:val="-2"/>
        </w:rPr>
        <w:t xml:space="preserve"> </w:t>
      </w:r>
      <w:r w:rsidRPr="004573C3">
        <w:t>as</w:t>
      </w:r>
      <w:r w:rsidRPr="004573C3">
        <w:rPr>
          <w:spacing w:val="1"/>
        </w:rPr>
        <w:t xml:space="preserve"> </w:t>
      </w:r>
      <w:r w:rsidRPr="004573C3">
        <w:t>if</w:t>
      </w:r>
      <w:r w:rsidRPr="004573C3">
        <w:rPr>
          <w:spacing w:val="2"/>
        </w:rPr>
        <w:t xml:space="preserve"> </w:t>
      </w:r>
      <w:r w:rsidRPr="004573C3">
        <w:t>it</w:t>
      </w:r>
      <w:r w:rsidRPr="004573C3">
        <w:rPr>
          <w:spacing w:val="2"/>
        </w:rPr>
        <w:t xml:space="preserve"> </w:t>
      </w:r>
      <w:r w:rsidRPr="004573C3">
        <w:t>were</w:t>
      </w:r>
      <w:r w:rsidRPr="004573C3">
        <w:rPr>
          <w:spacing w:val="-2"/>
        </w:rPr>
        <w:t xml:space="preserve"> </w:t>
      </w:r>
      <w:r w:rsidRPr="004573C3">
        <w:t>an ap</w:t>
      </w:r>
      <w:r w:rsidRPr="004573C3">
        <w:rPr>
          <w:spacing w:val="-1"/>
        </w:rPr>
        <w:t>p</w:t>
      </w:r>
      <w:r w:rsidRPr="004573C3">
        <w:t>licat</w:t>
      </w:r>
      <w:r w:rsidRPr="004573C3">
        <w:rPr>
          <w:spacing w:val="-1"/>
        </w:rPr>
        <w:t>i</w:t>
      </w:r>
      <w:r w:rsidRPr="004573C3">
        <w:t>on</w:t>
      </w:r>
      <w:r w:rsidRPr="004573C3">
        <w:rPr>
          <w:spacing w:val="-8"/>
        </w:rPr>
        <w:t xml:space="preserve"> </w:t>
      </w:r>
      <w:r w:rsidRPr="004573C3">
        <w:t>for</w:t>
      </w:r>
      <w:r w:rsidRPr="004573C3">
        <w:rPr>
          <w:spacing w:val="-1"/>
        </w:rPr>
        <w:t xml:space="preserve"> </w:t>
      </w:r>
      <w:r w:rsidRPr="004573C3">
        <w:t>amendment</w:t>
      </w:r>
      <w:r w:rsidRPr="004573C3">
        <w:rPr>
          <w:spacing w:val="-5"/>
        </w:rPr>
        <w:t xml:space="preserve"> </w:t>
      </w:r>
      <w:r w:rsidRPr="004573C3">
        <w:t>or</w:t>
      </w:r>
      <w:r w:rsidRPr="004573C3">
        <w:rPr>
          <w:spacing w:val="1"/>
        </w:rPr>
        <w:t xml:space="preserve"> </w:t>
      </w:r>
      <w:r w:rsidRPr="004573C3">
        <w:t xml:space="preserve">revocation </w:t>
      </w:r>
      <w:r w:rsidRPr="004573C3">
        <w:rPr>
          <w:spacing w:val="1"/>
        </w:rPr>
        <w:t>o</w:t>
      </w:r>
      <w:r w:rsidRPr="004573C3">
        <w:t>f</w:t>
      </w:r>
      <w:r w:rsidRPr="004573C3">
        <w:rPr>
          <w:spacing w:val="-11"/>
        </w:rPr>
        <w:t xml:space="preserve"> </w:t>
      </w:r>
      <w:r w:rsidRPr="004573C3">
        <w:t>a</w:t>
      </w:r>
      <w:r w:rsidRPr="004573C3">
        <w:rPr>
          <w:spacing w:val="-8"/>
        </w:rPr>
        <w:t xml:space="preserve"> </w:t>
      </w:r>
      <w:r w:rsidRPr="004573C3">
        <w:t>l</w:t>
      </w:r>
      <w:r w:rsidRPr="004573C3">
        <w:rPr>
          <w:spacing w:val="1"/>
        </w:rPr>
        <w:t>o</w:t>
      </w:r>
      <w:r w:rsidRPr="004573C3">
        <w:t>c</w:t>
      </w:r>
      <w:r w:rsidRPr="004573C3">
        <w:rPr>
          <w:spacing w:val="1"/>
        </w:rPr>
        <w:t>a</w:t>
      </w:r>
      <w:r w:rsidRPr="004573C3">
        <w:t>l</w:t>
      </w:r>
      <w:r w:rsidRPr="004573C3">
        <w:rPr>
          <w:spacing w:val="-13"/>
        </w:rPr>
        <w:t xml:space="preserve"> </w:t>
      </w:r>
      <w:r w:rsidRPr="004573C3">
        <w:rPr>
          <w:spacing w:val="1"/>
        </w:rPr>
        <w:t>F</w:t>
      </w:r>
      <w:r w:rsidRPr="004573C3">
        <w:t>VO</w:t>
      </w:r>
      <w:r w:rsidRPr="004573C3">
        <w:rPr>
          <w:spacing w:val="-14"/>
        </w:rPr>
        <w:t xml:space="preserve"> </w:t>
      </w:r>
      <w:r w:rsidRPr="004573C3">
        <w:t>by</w:t>
      </w:r>
      <w:r w:rsidRPr="004573C3">
        <w:rPr>
          <w:spacing w:val="-10"/>
        </w:rPr>
        <w:t xml:space="preserve"> </w:t>
      </w:r>
      <w:r w:rsidRPr="004573C3">
        <w:t>a</w:t>
      </w:r>
      <w:r w:rsidRPr="004573C3">
        <w:rPr>
          <w:spacing w:val="1"/>
        </w:rPr>
        <w:t>n</w:t>
      </w:r>
      <w:r w:rsidRPr="004573C3">
        <w:t>y</w:t>
      </w:r>
      <w:r w:rsidRPr="004573C3">
        <w:rPr>
          <w:spacing w:val="-12"/>
        </w:rPr>
        <w:t xml:space="preserve"> </w:t>
      </w:r>
      <w:r w:rsidRPr="004573C3">
        <w:t>p</w:t>
      </w:r>
      <w:r w:rsidRPr="004573C3">
        <w:rPr>
          <w:spacing w:val="1"/>
        </w:rPr>
        <w:t>e</w:t>
      </w:r>
      <w:r w:rsidRPr="004573C3">
        <w:t>rs</w:t>
      </w:r>
      <w:r w:rsidRPr="004573C3">
        <w:rPr>
          <w:spacing w:val="1"/>
        </w:rPr>
        <w:t>o</w:t>
      </w:r>
      <w:r w:rsidRPr="004573C3">
        <w:t>n</w:t>
      </w:r>
      <w:r w:rsidRPr="004573C3">
        <w:rPr>
          <w:spacing w:val="-15"/>
        </w:rPr>
        <w:t xml:space="preserve"> </w:t>
      </w:r>
      <w:r w:rsidRPr="004573C3">
        <w:t>w</w:t>
      </w:r>
      <w:r w:rsidRPr="004573C3">
        <w:rPr>
          <w:spacing w:val="1"/>
        </w:rPr>
        <w:t>h</w:t>
      </w:r>
      <w:r w:rsidRPr="004573C3">
        <w:t>o</w:t>
      </w:r>
      <w:r w:rsidRPr="004573C3">
        <w:rPr>
          <w:spacing w:val="-13"/>
        </w:rPr>
        <w:t xml:space="preserve"> </w:t>
      </w:r>
      <w:r w:rsidRPr="004573C3">
        <w:t>w</w:t>
      </w:r>
      <w:r w:rsidRPr="004573C3">
        <w:rPr>
          <w:spacing w:val="1"/>
        </w:rPr>
        <w:t>o</w:t>
      </w:r>
      <w:r w:rsidRPr="004573C3">
        <w:t>uld</w:t>
      </w:r>
      <w:r w:rsidRPr="004573C3">
        <w:rPr>
          <w:spacing w:val="-13"/>
        </w:rPr>
        <w:t xml:space="preserve"> </w:t>
      </w:r>
      <w:r w:rsidRPr="004573C3">
        <w:t>be</w:t>
      </w:r>
      <w:r w:rsidRPr="004573C3">
        <w:rPr>
          <w:spacing w:val="-10"/>
        </w:rPr>
        <w:t xml:space="preserve"> </w:t>
      </w:r>
      <w:r w:rsidRPr="004573C3">
        <w:t>able</w:t>
      </w:r>
      <w:r w:rsidRPr="004573C3">
        <w:rPr>
          <w:spacing w:val="-12"/>
        </w:rPr>
        <w:t xml:space="preserve"> </w:t>
      </w:r>
      <w:r w:rsidRPr="004573C3">
        <w:t>to</w:t>
      </w:r>
      <w:r w:rsidRPr="004573C3">
        <w:rPr>
          <w:spacing w:val="-10"/>
        </w:rPr>
        <w:t xml:space="preserve"> </w:t>
      </w:r>
      <w:r w:rsidRPr="004573C3">
        <w:t>make</w:t>
      </w:r>
      <w:r w:rsidRPr="004573C3">
        <w:rPr>
          <w:spacing w:val="-13"/>
        </w:rPr>
        <w:t xml:space="preserve"> </w:t>
      </w:r>
      <w:r w:rsidRPr="004573C3">
        <w:t>the</w:t>
      </w:r>
      <w:r w:rsidRPr="004573C3">
        <w:rPr>
          <w:spacing w:val="-11"/>
        </w:rPr>
        <w:t xml:space="preserve"> </w:t>
      </w:r>
      <w:r w:rsidRPr="004573C3">
        <w:t>a</w:t>
      </w:r>
      <w:r w:rsidRPr="004573C3">
        <w:rPr>
          <w:spacing w:val="-2"/>
        </w:rPr>
        <w:t>p</w:t>
      </w:r>
      <w:r w:rsidRPr="004573C3">
        <w:t>plication</w:t>
      </w:r>
      <w:r w:rsidRPr="004573C3">
        <w:rPr>
          <w:spacing w:val="-18"/>
        </w:rPr>
        <w:t xml:space="preserve"> </w:t>
      </w:r>
      <w:r w:rsidRPr="004573C3">
        <w:t>if</w:t>
      </w:r>
      <w:r w:rsidRPr="004573C3">
        <w:rPr>
          <w:spacing w:val="-9"/>
        </w:rPr>
        <w:t xml:space="preserve"> </w:t>
      </w:r>
      <w:r w:rsidRPr="004573C3">
        <w:t>the</w:t>
      </w:r>
      <w:r w:rsidRPr="004573C3">
        <w:rPr>
          <w:spacing w:val="-12"/>
        </w:rPr>
        <w:t xml:space="preserve"> </w:t>
      </w:r>
      <w:r w:rsidRPr="004573C3">
        <w:t>FVO 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14:paraId="5FA4F023" w14:textId="77777777" w:rsidR="00BE7939" w:rsidRPr="004573C3" w:rsidRDefault="00BE7939" w:rsidP="00BE7939">
      <w:pPr>
        <w:pStyle w:val="Amain"/>
      </w:pPr>
      <w:r>
        <w:tab/>
      </w:r>
      <w:r w:rsidRPr="004573C3">
        <w:t>(2)</w:t>
      </w:r>
      <w:r w:rsidRPr="004573C3">
        <w:tab/>
        <w:t>An</w:t>
      </w:r>
      <w:r w:rsidRPr="004573C3">
        <w:rPr>
          <w:spacing w:val="-3"/>
        </w:rPr>
        <w:t xml:space="preserve"> </w:t>
      </w:r>
      <w:r w:rsidRPr="004573C3">
        <w:t>application—</w:t>
      </w:r>
    </w:p>
    <w:p w14:paraId="559D5CB5" w14:textId="77777777" w:rsidR="00BE7939" w:rsidRPr="004573C3" w:rsidRDefault="00BE7939" w:rsidP="00BE7939">
      <w:pPr>
        <w:pStyle w:val="Apara"/>
      </w:pPr>
      <w:r>
        <w:tab/>
      </w:r>
      <w:r w:rsidRPr="004573C3">
        <w:t>(a)</w:t>
      </w:r>
      <w:r w:rsidRPr="004573C3">
        <w:tab/>
        <w:t>must</w:t>
      </w:r>
      <w:r w:rsidRPr="004573C3">
        <w:rPr>
          <w:spacing w:val="8"/>
        </w:rPr>
        <w:t xml:space="preserve"> </w:t>
      </w:r>
      <w:r w:rsidRPr="004573C3">
        <w:rPr>
          <w:spacing w:val="-1"/>
        </w:rPr>
        <w:t>b</w:t>
      </w:r>
      <w:r w:rsidRPr="004573C3">
        <w:t>e</w:t>
      </w:r>
      <w:r w:rsidRPr="004573C3">
        <w:rPr>
          <w:spacing w:val="9"/>
        </w:rPr>
        <w:t xml:space="preserve"> </w:t>
      </w:r>
      <w:r w:rsidRPr="004573C3">
        <w:t>ma</w:t>
      </w:r>
      <w:r w:rsidRPr="004573C3">
        <w:rPr>
          <w:spacing w:val="-1"/>
        </w:rPr>
        <w:t>d</w:t>
      </w:r>
      <w:r w:rsidRPr="004573C3">
        <w:t>e</w:t>
      </w:r>
      <w:r w:rsidRPr="004573C3">
        <w:rPr>
          <w:spacing w:val="6"/>
        </w:rPr>
        <w:t xml:space="preserve"> </w:t>
      </w:r>
      <w:r w:rsidRPr="004573C3">
        <w:t>to</w:t>
      </w:r>
      <w:r w:rsidRPr="004573C3">
        <w:rPr>
          <w:spacing w:val="8"/>
        </w:rPr>
        <w:t xml:space="preserve"> </w:t>
      </w:r>
      <w:r w:rsidRPr="004573C3">
        <w:t>a</w:t>
      </w:r>
      <w:r w:rsidRPr="004573C3">
        <w:rPr>
          <w:spacing w:val="9"/>
        </w:rPr>
        <w:t xml:space="preserve"> </w:t>
      </w:r>
      <w:r w:rsidRPr="004573C3">
        <w:t>court</w:t>
      </w:r>
      <w:r w:rsidRPr="004573C3">
        <w:rPr>
          <w:spacing w:val="5"/>
        </w:rPr>
        <w:t xml:space="preserve"> </w:t>
      </w:r>
      <w:r w:rsidRPr="004573C3">
        <w:t>t</w:t>
      </w:r>
      <w:r w:rsidRPr="004573C3">
        <w:rPr>
          <w:spacing w:val="-1"/>
        </w:rPr>
        <w:t>h</w:t>
      </w:r>
      <w:r w:rsidRPr="004573C3">
        <w:t>at</w:t>
      </w:r>
      <w:r w:rsidRPr="004573C3">
        <w:rPr>
          <w:spacing w:val="7"/>
        </w:rPr>
        <w:t xml:space="preserve"> </w:t>
      </w:r>
      <w:r w:rsidRPr="004573C3">
        <w:t>w</w:t>
      </w:r>
      <w:r w:rsidRPr="004573C3">
        <w:rPr>
          <w:spacing w:val="-1"/>
        </w:rPr>
        <w:t>o</w:t>
      </w:r>
      <w:r w:rsidRPr="004573C3">
        <w:t>uld</w:t>
      </w:r>
      <w:r w:rsidRPr="004573C3">
        <w:rPr>
          <w:spacing w:val="4"/>
        </w:rPr>
        <w:t xml:space="preserve"> </w:t>
      </w:r>
      <w:r w:rsidRPr="004573C3">
        <w:rPr>
          <w:spacing w:val="-1"/>
        </w:rPr>
        <w:t>h</w:t>
      </w:r>
      <w:r w:rsidRPr="004573C3">
        <w:t>ave</w:t>
      </w:r>
      <w:r w:rsidRPr="004573C3">
        <w:rPr>
          <w:spacing w:val="6"/>
        </w:rPr>
        <w:t xml:space="preserve"> </w:t>
      </w:r>
      <w:r w:rsidRPr="004573C3">
        <w:t>power</w:t>
      </w:r>
      <w:r w:rsidRPr="004573C3">
        <w:rPr>
          <w:spacing w:val="5"/>
        </w:rPr>
        <w:t xml:space="preserve"> </w:t>
      </w:r>
      <w:r w:rsidRPr="004573C3">
        <w:t>to</w:t>
      </w:r>
      <w:r w:rsidRPr="004573C3">
        <w:rPr>
          <w:spacing w:val="9"/>
        </w:rPr>
        <w:t xml:space="preserve"> </w:t>
      </w:r>
      <w:r w:rsidRPr="004573C3">
        <w:t>hear</w:t>
      </w:r>
      <w:r w:rsidRPr="004573C3">
        <w:rPr>
          <w:spacing w:val="6"/>
        </w:rPr>
        <w:t xml:space="preserve"> </w:t>
      </w:r>
      <w:r w:rsidRPr="004573C3">
        <w:t>the</w:t>
      </w:r>
      <w:r w:rsidRPr="004573C3">
        <w:rPr>
          <w:spacing w:val="7"/>
        </w:rPr>
        <w:t xml:space="preserve"> </w:t>
      </w:r>
      <w:r w:rsidRPr="004573C3">
        <w:t>application if</w:t>
      </w:r>
      <w:r w:rsidRPr="004573C3">
        <w:rPr>
          <w:spacing w:val="9"/>
        </w:rPr>
        <w:t xml:space="preserve"> </w:t>
      </w:r>
      <w:r w:rsidRPr="004573C3">
        <w:t>the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14:paraId="10FA7E79" w14:textId="77777777" w:rsidR="00BE7939" w:rsidRPr="004573C3" w:rsidRDefault="00BE7939" w:rsidP="00BE7939">
      <w:pPr>
        <w:pStyle w:val="Apara"/>
      </w:pPr>
      <w:r>
        <w:tab/>
      </w:r>
      <w:r w:rsidRPr="004573C3">
        <w:t>(b)</w:t>
      </w:r>
      <w:r w:rsidRPr="004573C3">
        <w:tab/>
        <w:t>must</w:t>
      </w:r>
      <w:r w:rsidRPr="004573C3">
        <w:rPr>
          <w:spacing w:val="22"/>
        </w:rPr>
        <w:t xml:space="preserve"> </w:t>
      </w:r>
      <w:r w:rsidRPr="004573C3">
        <w:t>be</w:t>
      </w:r>
      <w:r w:rsidRPr="004573C3">
        <w:rPr>
          <w:spacing w:val="21"/>
        </w:rPr>
        <w:t xml:space="preserve"> </w:t>
      </w:r>
      <w:r w:rsidRPr="004573C3">
        <w:t>made</w:t>
      </w:r>
      <w:r w:rsidRPr="004573C3">
        <w:rPr>
          <w:spacing w:val="19"/>
        </w:rPr>
        <w:t xml:space="preserve"> </w:t>
      </w:r>
      <w:r w:rsidRPr="004573C3">
        <w:t>in</w:t>
      </w:r>
      <w:r w:rsidRPr="004573C3">
        <w:rPr>
          <w:spacing w:val="21"/>
        </w:rPr>
        <w:t xml:space="preserve"> </w:t>
      </w:r>
      <w:r w:rsidRPr="004573C3">
        <w:t>accordance</w:t>
      </w:r>
      <w:r w:rsidRPr="004573C3">
        <w:rPr>
          <w:spacing w:val="13"/>
        </w:rPr>
        <w:t xml:space="preserve"> </w:t>
      </w:r>
      <w:r w:rsidRPr="004573C3">
        <w:t>with</w:t>
      </w:r>
      <w:r w:rsidRPr="004573C3">
        <w:rPr>
          <w:spacing w:val="19"/>
        </w:rPr>
        <w:t xml:space="preserve"> </w:t>
      </w:r>
      <w:r w:rsidRPr="004573C3">
        <w:t>any</w:t>
      </w:r>
      <w:r w:rsidRPr="004573C3">
        <w:rPr>
          <w:spacing w:val="21"/>
        </w:rPr>
        <w:t xml:space="preserve"> </w:t>
      </w:r>
      <w:r w:rsidRPr="004573C3">
        <w:t>req</w:t>
      </w:r>
      <w:r w:rsidRPr="004573C3">
        <w:rPr>
          <w:spacing w:val="1"/>
        </w:rPr>
        <w:t>u</w:t>
      </w:r>
      <w:r w:rsidRPr="004573C3">
        <w:t>ire</w:t>
      </w:r>
      <w:r w:rsidRPr="004573C3">
        <w:rPr>
          <w:spacing w:val="1"/>
        </w:rPr>
        <w:t>m</w:t>
      </w:r>
      <w:r w:rsidRPr="004573C3">
        <w:t>e</w:t>
      </w:r>
      <w:r w:rsidRPr="004573C3">
        <w:rPr>
          <w:spacing w:val="1"/>
        </w:rPr>
        <w:t>n</w:t>
      </w:r>
      <w:r w:rsidRPr="004573C3">
        <w:t>t</w:t>
      </w:r>
      <w:r w:rsidRPr="004573C3">
        <w:rPr>
          <w:spacing w:val="12"/>
        </w:rPr>
        <w:t xml:space="preserve"> </w:t>
      </w:r>
      <w:r w:rsidRPr="004573C3">
        <w:t>th</w:t>
      </w:r>
      <w:r w:rsidRPr="004573C3">
        <w:rPr>
          <w:spacing w:val="1"/>
        </w:rPr>
        <w:t>a</w:t>
      </w:r>
      <w:r w:rsidRPr="004573C3">
        <w:t>t</w:t>
      </w:r>
      <w:r w:rsidRPr="004573C3">
        <w:rPr>
          <w:spacing w:val="20"/>
        </w:rPr>
        <w:t xml:space="preserve"> </w:t>
      </w:r>
      <w:r w:rsidRPr="004573C3">
        <w:t>w</w:t>
      </w:r>
      <w:r w:rsidRPr="004573C3">
        <w:rPr>
          <w:spacing w:val="1"/>
        </w:rPr>
        <w:t>o</w:t>
      </w:r>
      <w:r w:rsidRPr="004573C3">
        <w:t>uld</w:t>
      </w:r>
      <w:r w:rsidRPr="004573C3">
        <w:rPr>
          <w:spacing w:val="18"/>
        </w:rPr>
        <w:t xml:space="preserve"> </w:t>
      </w:r>
      <w:r w:rsidRPr="004573C3">
        <w:t>a</w:t>
      </w:r>
      <w:r w:rsidRPr="004573C3">
        <w:rPr>
          <w:spacing w:val="1"/>
        </w:rPr>
        <w:t>p</w:t>
      </w:r>
      <w:r w:rsidRPr="004573C3">
        <w:t>ply</w:t>
      </w:r>
      <w:r w:rsidRPr="004573C3">
        <w:rPr>
          <w:spacing w:val="19"/>
        </w:rPr>
        <w:t xml:space="preserve"> </w:t>
      </w:r>
      <w:r w:rsidRPr="004573C3">
        <w:t>if</w:t>
      </w:r>
      <w:r w:rsidRPr="004573C3">
        <w:rPr>
          <w:spacing w:val="22"/>
        </w:rPr>
        <w:t xml:space="preserve"> </w:t>
      </w:r>
      <w:r w:rsidRPr="004573C3">
        <w:t>t</w:t>
      </w:r>
      <w:r w:rsidRPr="004573C3">
        <w:rPr>
          <w:spacing w:val="1"/>
        </w:rPr>
        <w:t>h</w:t>
      </w:r>
      <w:r w:rsidRPr="004573C3">
        <w:t>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14:paraId="74D29EF4" w14:textId="77777777" w:rsidR="00BE7939" w:rsidRPr="004573C3" w:rsidRDefault="00BE7939" w:rsidP="00BE7939">
      <w:pPr>
        <w:pStyle w:val="Apara"/>
      </w:pPr>
      <w:r>
        <w:tab/>
      </w:r>
      <w:r w:rsidRPr="004573C3">
        <w:t>(c)</w:t>
      </w:r>
      <w:r w:rsidRPr="004573C3">
        <w:tab/>
        <w:t>may</w:t>
      </w:r>
      <w:r w:rsidRPr="004573C3">
        <w:rPr>
          <w:spacing w:val="-4"/>
        </w:rPr>
        <w:t xml:space="preserve"> </w:t>
      </w:r>
      <w:r w:rsidRPr="004573C3">
        <w:t>be</w:t>
      </w:r>
      <w:r w:rsidRPr="004573C3">
        <w:rPr>
          <w:spacing w:val="-2"/>
        </w:rPr>
        <w:t xml:space="preserve"> </w:t>
      </w:r>
      <w:r w:rsidRPr="004573C3">
        <w:t>dealt</w:t>
      </w:r>
      <w:r w:rsidRPr="004573C3">
        <w:rPr>
          <w:spacing w:val="-4"/>
        </w:rPr>
        <w:t xml:space="preserve"> </w:t>
      </w:r>
      <w:r w:rsidRPr="004573C3">
        <w:t>with</w:t>
      </w:r>
      <w:r w:rsidRPr="004573C3">
        <w:rPr>
          <w:spacing w:val="-5"/>
        </w:rPr>
        <w:t xml:space="preserve"> </w:t>
      </w:r>
      <w:r w:rsidRPr="004573C3">
        <w:t>(</w:t>
      </w:r>
      <w:r w:rsidRPr="004573C3">
        <w:rPr>
          <w:spacing w:val="1"/>
        </w:rPr>
        <w:t>s</w:t>
      </w:r>
      <w:r w:rsidRPr="004573C3">
        <w:t>ubject</w:t>
      </w:r>
      <w:r w:rsidRPr="004573C3">
        <w:rPr>
          <w:spacing w:val="-7"/>
        </w:rPr>
        <w:t xml:space="preserve"> </w:t>
      </w:r>
      <w:r w:rsidRPr="004573C3">
        <w:t>to</w:t>
      </w:r>
      <w:r w:rsidRPr="004573C3">
        <w:rPr>
          <w:spacing w:val="-2"/>
        </w:rPr>
        <w:t xml:space="preserve"> </w:t>
      </w:r>
      <w:r w:rsidRPr="004573C3">
        <w:t>this</w:t>
      </w:r>
      <w:r w:rsidRPr="004573C3">
        <w:rPr>
          <w:spacing w:val="-3"/>
        </w:rPr>
        <w:t xml:space="preserve"> </w:t>
      </w:r>
      <w:r w:rsidRPr="004573C3">
        <w:t>division)</w:t>
      </w:r>
      <w:r w:rsidRPr="004573C3">
        <w:rPr>
          <w:spacing w:val="-4"/>
        </w:rPr>
        <w:t xml:space="preserve"> </w:t>
      </w:r>
      <w:r w:rsidRPr="004573C3">
        <w:rPr>
          <w:spacing w:val="1"/>
        </w:rPr>
        <w:t>a</w:t>
      </w:r>
      <w:r w:rsidRPr="004573C3">
        <w:t>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w:t>
      </w:r>
      <w:r w:rsidRPr="004573C3">
        <w:rPr>
          <w:spacing w:val="1"/>
        </w:rPr>
        <w:t>c</w:t>
      </w:r>
      <w:r w:rsidRPr="004573C3">
        <w:t>al</w:t>
      </w:r>
      <w:r w:rsidRPr="004573C3">
        <w:rPr>
          <w:spacing w:val="-4"/>
        </w:rPr>
        <w:t xml:space="preserve"> </w:t>
      </w:r>
      <w:r w:rsidRPr="004573C3">
        <w:t>FVO.</w:t>
      </w:r>
    </w:p>
    <w:p w14:paraId="4F28DCEB" w14:textId="77777777" w:rsidR="00BE7939" w:rsidRPr="004573C3" w:rsidRDefault="00BE7939" w:rsidP="00E815C6">
      <w:pPr>
        <w:pStyle w:val="AH5Sec"/>
        <w:rPr>
          <w:rFonts w:eastAsia="Arial"/>
        </w:rPr>
      </w:pPr>
      <w:bookmarkStart w:id="192" w:name="_Toc150857432"/>
      <w:r w:rsidRPr="00562CAF">
        <w:rPr>
          <w:rStyle w:val="CharSectNo"/>
          <w:rFonts w:eastAsia="Arial"/>
        </w:rPr>
        <w:t>134</w:t>
      </w:r>
      <w:r w:rsidRPr="004573C3">
        <w:rPr>
          <w:rFonts w:eastAsia="Arial"/>
        </w:rPr>
        <w:tab/>
        <w:t>Decision</w:t>
      </w:r>
      <w:r w:rsidRPr="004573C3">
        <w:rPr>
          <w:rFonts w:eastAsia="Arial"/>
          <w:spacing w:val="-8"/>
        </w:rPr>
        <w:t xml:space="preserve"> </w:t>
      </w:r>
      <w:r w:rsidRPr="004573C3">
        <w:rPr>
          <w:rFonts w:eastAsia="Arial"/>
        </w:rPr>
        <w:t>about</w:t>
      </w:r>
      <w:r w:rsidRPr="004573C3">
        <w:rPr>
          <w:rFonts w:eastAsia="Arial"/>
          <w:spacing w:val="-5"/>
        </w:rPr>
        <w:t xml:space="preserve"> </w:t>
      </w:r>
      <w:r w:rsidRPr="004573C3">
        <w:rPr>
          <w:rFonts w:eastAsia="Arial"/>
        </w:rPr>
        <w:t>hearing</w:t>
      </w:r>
      <w:r w:rsidRPr="004573C3">
        <w:rPr>
          <w:rFonts w:eastAsia="Arial"/>
          <w:spacing w:val="-7"/>
        </w:rPr>
        <w:t xml:space="preserve"> </w:t>
      </w:r>
      <w:r w:rsidRPr="004573C3">
        <w:rPr>
          <w:rFonts w:eastAsia="Arial"/>
        </w:rPr>
        <w:t>of</w:t>
      </w:r>
      <w:r w:rsidRPr="004573C3">
        <w:rPr>
          <w:rFonts w:eastAsia="Arial"/>
          <w:spacing w:val="-2"/>
        </w:rPr>
        <w:t xml:space="preserve"> </w:t>
      </w:r>
      <w:r w:rsidRPr="004573C3">
        <w:rPr>
          <w:rFonts w:eastAsia="Arial"/>
        </w:rPr>
        <w:t>application</w:t>
      </w:r>
      <w:bookmarkEnd w:id="192"/>
    </w:p>
    <w:p w14:paraId="6DAFFAF6" w14:textId="77777777" w:rsidR="00BE7939" w:rsidRPr="004573C3" w:rsidRDefault="00BE7939" w:rsidP="00E815C6">
      <w:pPr>
        <w:pStyle w:val="Amain"/>
        <w:keepNext/>
        <w:rPr>
          <w:spacing w:val="-1"/>
        </w:rPr>
      </w:pPr>
      <w:r>
        <w:rPr>
          <w:spacing w:val="-1"/>
        </w:rPr>
        <w:tab/>
      </w:r>
      <w:r w:rsidRPr="004573C3">
        <w:rPr>
          <w:spacing w:val="-1"/>
        </w:rPr>
        <w:t>(1)</w:t>
      </w:r>
      <w:r w:rsidRPr="004573C3">
        <w:rPr>
          <w:spacing w:val="-1"/>
        </w:rPr>
        <w:tab/>
      </w:r>
      <w:r w:rsidRPr="004573C3">
        <w:t>A</w:t>
      </w:r>
      <w:r w:rsidRPr="004573C3">
        <w:rPr>
          <w:spacing w:val="-9"/>
        </w:rPr>
        <w:t xml:space="preserve"> </w:t>
      </w:r>
      <w:r w:rsidRPr="004573C3">
        <w:t>court</w:t>
      </w:r>
      <w:r w:rsidRPr="004573C3">
        <w:rPr>
          <w:spacing w:val="-13"/>
        </w:rPr>
        <w:t xml:space="preserve"> </w:t>
      </w:r>
      <w:r w:rsidRPr="004573C3">
        <w:t>that</w:t>
      </w:r>
      <w:r w:rsidRPr="004573C3">
        <w:rPr>
          <w:spacing w:val="-10"/>
        </w:rPr>
        <w:t xml:space="preserve"> </w:t>
      </w:r>
      <w:r w:rsidRPr="004573C3">
        <w:rPr>
          <w:spacing w:val="-1"/>
        </w:rPr>
        <w:t>d</w:t>
      </w:r>
      <w:r w:rsidRPr="004573C3">
        <w:rPr>
          <w:spacing w:val="1"/>
        </w:rPr>
        <w:t>e</w:t>
      </w:r>
      <w:r w:rsidRPr="004573C3">
        <w:t>als</w:t>
      </w:r>
      <w:r w:rsidRPr="004573C3">
        <w:rPr>
          <w:spacing w:val="-12"/>
        </w:rPr>
        <w:t xml:space="preserve"> </w:t>
      </w:r>
      <w:r w:rsidRPr="004573C3">
        <w:t>with</w:t>
      </w:r>
      <w:r w:rsidRPr="004573C3">
        <w:rPr>
          <w:spacing w:val="-12"/>
        </w:rPr>
        <w:t xml:space="preserve"> </w:t>
      </w:r>
      <w:r w:rsidRPr="004573C3">
        <w:t>an</w:t>
      </w:r>
      <w:r w:rsidRPr="004573C3">
        <w:rPr>
          <w:spacing w:val="-10"/>
        </w:rPr>
        <w:t xml:space="preserve"> </w:t>
      </w:r>
      <w:r w:rsidRPr="004573C3">
        <w:t>a</w:t>
      </w:r>
      <w:r w:rsidRPr="004573C3">
        <w:rPr>
          <w:spacing w:val="-1"/>
        </w:rPr>
        <w:t>p</w:t>
      </w:r>
      <w:r w:rsidRPr="004573C3">
        <w:t>pl</w:t>
      </w:r>
      <w:r w:rsidRPr="004573C3">
        <w:rPr>
          <w:spacing w:val="-1"/>
        </w:rPr>
        <w:t>i</w:t>
      </w:r>
      <w:r w:rsidRPr="004573C3">
        <w:rPr>
          <w:spacing w:val="1"/>
        </w:rPr>
        <w:t>c</w:t>
      </w:r>
      <w:r w:rsidRPr="004573C3">
        <w:t>ation</w:t>
      </w:r>
      <w:r w:rsidRPr="004573C3">
        <w:rPr>
          <w:spacing w:val="-17"/>
        </w:rPr>
        <w:t xml:space="preserve"> </w:t>
      </w:r>
      <w:r w:rsidRPr="004573C3">
        <w:t>f</w:t>
      </w:r>
      <w:r w:rsidRPr="004573C3">
        <w:rPr>
          <w:spacing w:val="-1"/>
        </w:rPr>
        <w:t>o</w:t>
      </w:r>
      <w:r w:rsidRPr="004573C3">
        <w:t>r</w:t>
      </w:r>
      <w:r w:rsidRPr="004573C3">
        <w:rPr>
          <w:spacing w:val="-10"/>
        </w:rPr>
        <w:t xml:space="preserve"> </w:t>
      </w:r>
      <w:r w:rsidRPr="004573C3">
        <w:t>amendment</w:t>
      </w:r>
      <w:r w:rsidRPr="004573C3">
        <w:rPr>
          <w:spacing w:val="-15"/>
        </w:rPr>
        <w:t xml:space="preserve"> </w:t>
      </w:r>
      <w:r w:rsidRPr="004573C3">
        <w:t>or</w:t>
      </w:r>
      <w:r w:rsidRPr="004573C3">
        <w:rPr>
          <w:spacing w:val="-10"/>
        </w:rPr>
        <w:t xml:space="preserve"> </w:t>
      </w:r>
      <w:r w:rsidRPr="004573C3">
        <w:t>re</w:t>
      </w:r>
      <w:r w:rsidRPr="004573C3">
        <w:rPr>
          <w:spacing w:val="-1"/>
        </w:rPr>
        <w:t>v</w:t>
      </w:r>
      <w:r w:rsidRPr="004573C3">
        <w:rPr>
          <w:spacing w:val="1"/>
        </w:rPr>
        <w:t>o</w:t>
      </w:r>
      <w:r w:rsidRPr="004573C3">
        <w:t>cation</w:t>
      </w:r>
      <w:r w:rsidRPr="004573C3">
        <w:rPr>
          <w:spacing w:val="-16"/>
        </w:rPr>
        <w:t xml:space="preserve"> </w:t>
      </w:r>
      <w:r w:rsidRPr="004573C3">
        <w:t>of</w:t>
      </w:r>
      <w:r w:rsidRPr="004573C3">
        <w:rPr>
          <w:spacing w:val="-9"/>
        </w:rPr>
        <w:t xml:space="preserve"> </w:t>
      </w:r>
      <w:r w:rsidRPr="004573C3">
        <w:t>a</w:t>
      </w:r>
      <w:r w:rsidRPr="004573C3">
        <w:rPr>
          <w:spacing w:val="-8"/>
        </w:rPr>
        <w:t xml:space="preserve"> </w:t>
      </w:r>
      <w:r w:rsidRPr="004573C3">
        <w:rPr>
          <w:spacing w:val="-1"/>
        </w:rPr>
        <w:t>n</w:t>
      </w:r>
      <w:r w:rsidRPr="004573C3">
        <w:t>on-</w:t>
      </w:r>
      <w:r w:rsidRPr="004573C3">
        <w:rPr>
          <w:spacing w:val="-1"/>
        </w:rPr>
        <w:t>l</w:t>
      </w:r>
      <w:r w:rsidRPr="004573C3">
        <w:rPr>
          <w:spacing w:val="1"/>
        </w:rPr>
        <w:t>o</w:t>
      </w:r>
      <w:r w:rsidRPr="004573C3">
        <w:t>c</w:t>
      </w:r>
      <w:r w:rsidRPr="004573C3">
        <w:rPr>
          <w:spacing w:val="-1"/>
        </w:rPr>
        <w:t xml:space="preserve">al FVO </w:t>
      </w:r>
      <w:r w:rsidRPr="004573C3">
        <w:t>may</w:t>
      </w:r>
      <w:r w:rsidRPr="004573C3">
        <w:rPr>
          <w:spacing w:val="-4"/>
        </w:rPr>
        <w:t xml:space="preserve"> </w:t>
      </w:r>
      <w:r w:rsidRPr="004573C3">
        <w:t>decide</w:t>
      </w:r>
      <w:r w:rsidRPr="004573C3">
        <w:rPr>
          <w:spacing w:val="-6"/>
        </w:rPr>
        <w:t xml:space="preserve"> </w:t>
      </w:r>
      <w:r w:rsidRPr="004573C3">
        <w:t>to</w:t>
      </w:r>
      <w:r w:rsidRPr="004573C3">
        <w:rPr>
          <w:spacing w:val="-2"/>
        </w:rPr>
        <w:t xml:space="preserve"> </w:t>
      </w:r>
      <w:r w:rsidRPr="004573C3">
        <w:t>hear</w:t>
      </w:r>
      <w:r w:rsidRPr="004573C3">
        <w:rPr>
          <w:spacing w:val="-4"/>
        </w:rPr>
        <w:t xml:space="preserve"> or not hear </w:t>
      </w:r>
      <w:r w:rsidRPr="004573C3">
        <w:t>the</w:t>
      </w:r>
      <w:r w:rsidRPr="004573C3">
        <w:rPr>
          <w:spacing w:val="-2"/>
        </w:rPr>
        <w:t xml:space="preserve"> </w:t>
      </w:r>
      <w:r w:rsidRPr="004573C3">
        <w:t>application.</w:t>
      </w:r>
    </w:p>
    <w:p w14:paraId="133B962C" w14:textId="77777777" w:rsidR="00BE7939" w:rsidRPr="004573C3" w:rsidRDefault="00BE7939" w:rsidP="00E815C6">
      <w:pPr>
        <w:pStyle w:val="Amain"/>
        <w:keepNext/>
      </w:pPr>
      <w:r>
        <w:tab/>
      </w:r>
      <w:r w:rsidRPr="004573C3">
        <w:t>(2)</w:t>
      </w:r>
      <w:r w:rsidRPr="004573C3">
        <w:tab/>
        <w:t>In</w:t>
      </w:r>
      <w:r w:rsidRPr="004573C3">
        <w:rPr>
          <w:spacing w:val="1"/>
        </w:rPr>
        <w:t xml:space="preserve"> </w:t>
      </w:r>
      <w:r w:rsidRPr="004573C3">
        <w:t>making</w:t>
      </w:r>
      <w:r w:rsidRPr="004573C3">
        <w:rPr>
          <w:spacing w:val="-4"/>
        </w:rPr>
        <w:t xml:space="preserve"> </w:t>
      </w:r>
      <w:r w:rsidRPr="004573C3">
        <w:t>t</w:t>
      </w:r>
      <w:r w:rsidRPr="004573C3">
        <w:rPr>
          <w:spacing w:val="-1"/>
        </w:rPr>
        <w:t>h</w:t>
      </w:r>
      <w:r w:rsidRPr="004573C3">
        <w:t xml:space="preserve">e </w:t>
      </w:r>
      <w:r w:rsidRPr="004573C3">
        <w:rPr>
          <w:spacing w:val="-1"/>
        </w:rPr>
        <w:t>d</w:t>
      </w:r>
      <w:r w:rsidRPr="004573C3">
        <w:t>ecisi</w:t>
      </w:r>
      <w:r w:rsidRPr="004573C3">
        <w:rPr>
          <w:spacing w:val="-1"/>
        </w:rPr>
        <w:t>o</w:t>
      </w:r>
      <w:r w:rsidRPr="004573C3">
        <w:rPr>
          <w:spacing w:val="1"/>
        </w:rPr>
        <w:t>n</w:t>
      </w:r>
      <w:r w:rsidRPr="004573C3">
        <w:t>,</w:t>
      </w:r>
      <w:r w:rsidRPr="004573C3">
        <w:rPr>
          <w:spacing w:val="-5"/>
        </w:rPr>
        <w:t xml:space="preserve"> </w:t>
      </w:r>
      <w:r w:rsidRPr="004573C3">
        <w:t>t</w:t>
      </w:r>
      <w:r w:rsidRPr="004573C3">
        <w:rPr>
          <w:spacing w:val="-1"/>
        </w:rPr>
        <w:t>h</w:t>
      </w:r>
      <w:r w:rsidRPr="004573C3">
        <w:t>e c</w:t>
      </w:r>
      <w:r w:rsidRPr="004573C3">
        <w:rPr>
          <w:spacing w:val="-1"/>
        </w:rPr>
        <w:t>o</w:t>
      </w:r>
      <w:r w:rsidRPr="004573C3">
        <w:t>urt</w:t>
      </w:r>
      <w:r w:rsidRPr="004573C3">
        <w:rPr>
          <w:spacing w:val="-2"/>
        </w:rPr>
        <w:t xml:space="preserve"> </w:t>
      </w:r>
      <w:r w:rsidRPr="004573C3">
        <w:t>may</w:t>
      </w:r>
      <w:r w:rsidRPr="004573C3">
        <w:rPr>
          <w:spacing w:val="-1"/>
        </w:rPr>
        <w:t xml:space="preserve"> </w:t>
      </w:r>
      <w:r w:rsidRPr="004573C3">
        <w:t>c</w:t>
      </w:r>
      <w:r w:rsidRPr="004573C3">
        <w:rPr>
          <w:spacing w:val="-1"/>
        </w:rPr>
        <w:t>o</w:t>
      </w:r>
      <w:r w:rsidRPr="004573C3">
        <w:t>nsider</w:t>
      </w:r>
      <w:r w:rsidRPr="004573C3">
        <w:rPr>
          <w:spacing w:val="-4"/>
        </w:rPr>
        <w:t xml:space="preserve"> </w:t>
      </w:r>
      <w:r w:rsidRPr="004573C3">
        <w:t>the fol</w:t>
      </w:r>
      <w:r w:rsidRPr="004573C3">
        <w:rPr>
          <w:spacing w:val="-1"/>
        </w:rPr>
        <w:t>l</w:t>
      </w:r>
      <w:r w:rsidRPr="004573C3">
        <w:t>owing</w:t>
      </w:r>
      <w:r w:rsidRPr="004573C3">
        <w:rPr>
          <w:spacing w:val="-6"/>
        </w:rPr>
        <w:t xml:space="preserve"> </w:t>
      </w:r>
      <w:r w:rsidRPr="004573C3">
        <w:t>matters</w:t>
      </w:r>
      <w:r w:rsidRPr="004573C3">
        <w:rPr>
          <w:spacing w:val="-3"/>
        </w:rPr>
        <w:t xml:space="preserve"> </w:t>
      </w:r>
      <w:r w:rsidRPr="004573C3">
        <w:t>(to</w:t>
      </w:r>
      <w:r w:rsidRPr="004573C3">
        <w:rPr>
          <w:spacing w:val="1"/>
        </w:rPr>
        <w:t xml:space="preserve"> </w:t>
      </w:r>
      <w:r w:rsidRPr="004573C3">
        <w:t>the extent relevant):</w:t>
      </w:r>
    </w:p>
    <w:p w14:paraId="6FFCD18D" w14:textId="77777777" w:rsidR="00BE7939" w:rsidRPr="004573C3" w:rsidRDefault="00BE7939" w:rsidP="00BE7939">
      <w:pPr>
        <w:pStyle w:val="Apara"/>
      </w:pPr>
      <w:r>
        <w:tab/>
      </w:r>
      <w:r w:rsidRPr="004573C3">
        <w:t>(a)</w:t>
      </w:r>
      <w:r w:rsidRPr="004573C3">
        <w:tab/>
      </w:r>
      <w:r w:rsidRPr="004573C3">
        <w:rPr>
          <w:spacing w:val="-1"/>
        </w:rPr>
        <w:t>t</w:t>
      </w:r>
      <w:r w:rsidRPr="004573C3">
        <w:rPr>
          <w:spacing w:val="1"/>
        </w:rPr>
        <w:t>h</w:t>
      </w:r>
      <w:r w:rsidRPr="004573C3">
        <w:t>e</w:t>
      </w:r>
      <w:r w:rsidRPr="004573C3">
        <w:rPr>
          <w:spacing w:val="19"/>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12"/>
        </w:rPr>
        <w:t xml:space="preserve"> </w:t>
      </w:r>
      <w:r w:rsidRPr="004573C3">
        <w:t>in</w:t>
      </w:r>
      <w:r w:rsidRPr="004573C3">
        <w:rPr>
          <w:spacing w:val="21"/>
        </w:rPr>
        <w:t xml:space="preserve"> </w:t>
      </w:r>
      <w:r w:rsidRPr="004573C3">
        <w:t>whi</w:t>
      </w:r>
      <w:r w:rsidRPr="004573C3">
        <w:rPr>
          <w:spacing w:val="1"/>
        </w:rPr>
        <w:t>c</w:t>
      </w:r>
      <w:r w:rsidRPr="004573C3">
        <w:t>h</w:t>
      </w:r>
      <w:r w:rsidRPr="004573C3">
        <w:rPr>
          <w:spacing w:val="17"/>
        </w:rPr>
        <w:t xml:space="preserve"> </w:t>
      </w:r>
      <w:r w:rsidRPr="004573C3">
        <w:t>t</w:t>
      </w:r>
      <w:r w:rsidRPr="004573C3">
        <w:rPr>
          <w:spacing w:val="1"/>
        </w:rPr>
        <w:t>h</w:t>
      </w:r>
      <w:r w:rsidRPr="004573C3">
        <w:t>e</w:t>
      </w:r>
      <w:r w:rsidRPr="004573C3">
        <w:rPr>
          <w:spacing w:val="19"/>
        </w:rPr>
        <w:t xml:space="preserve"> </w:t>
      </w:r>
      <w:r w:rsidRPr="004573C3">
        <w:rPr>
          <w:spacing w:val="1"/>
        </w:rPr>
        <w:t>respondent</w:t>
      </w:r>
      <w:r w:rsidRPr="004573C3">
        <w:rPr>
          <w:spacing w:val="13"/>
        </w:rPr>
        <w:t xml:space="preserve"> </w:t>
      </w:r>
      <w:r w:rsidRPr="004573C3">
        <w:rPr>
          <w:spacing w:val="1"/>
        </w:rPr>
        <w:t>a</w:t>
      </w:r>
      <w:r w:rsidRPr="004573C3">
        <w:rPr>
          <w:spacing w:val="-1"/>
        </w:rPr>
        <w:t>n</w:t>
      </w:r>
      <w:r w:rsidRPr="004573C3">
        <w:t>d</w:t>
      </w:r>
      <w:r w:rsidRPr="004573C3">
        <w:rPr>
          <w:spacing w:val="19"/>
        </w:rPr>
        <w:t xml:space="preserve"> </w:t>
      </w:r>
      <w:r w:rsidRPr="004573C3">
        <w:t>the</w:t>
      </w:r>
      <w:r w:rsidRPr="004573C3">
        <w:rPr>
          <w:spacing w:val="20"/>
        </w:rPr>
        <w:t xml:space="preserve"> </w:t>
      </w:r>
      <w:r w:rsidRPr="004573C3">
        <w:rPr>
          <w:spacing w:val="1"/>
        </w:rPr>
        <w:t>p</w:t>
      </w:r>
      <w:r w:rsidRPr="004573C3">
        <w:t>rote</w:t>
      </w:r>
      <w:r w:rsidRPr="004573C3">
        <w:rPr>
          <w:spacing w:val="1"/>
        </w:rPr>
        <w:t>c</w:t>
      </w:r>
      <w:r w:rsidRPr="004573C3">
        <w:t>t</w:t>
      </w:r>
      <w:r w:rsidRPr="004573C3">
        <w:rPr>
          <w:spacing w:val="1"/>
        </w:rPr>
        <w:t>e</w:t>
      </w:r>
      <w:r w:rsidRPr="004573C3">
        <w:t>d</w:t>
      </w:r>
      <w:r w:rsidRPr="004573C3">
        <w:rPr>
          <w:spacing w:val="15"/>
        </w:rPr>
        <w:t xml:space="preserve"> </w:t>
      </w:r>
      <w:r w:rsidRPr="004573C3">
        <w:t>per</w:t>
      </w:r>
      <w:r w:rsidRPr="004573C3">
        <w:rPr>
          <w:spacing w:val="1"/>
        </w:rPr>
        <w:t>s</w:t>
      </w:r>
      <w:r w:rsidRPr="004573C3">
        <w:t>on under</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generally</w:t>
      </w:r>
      <w:r w:rsidRPr="004573C3">
        <w:rPr>
          <w:spacing w:val="-9"/>
        </w:rPr>
        <w:t xml:space="preserve"> </w:t>
      </w:r>
      <w:r w:rsidRPr="004573C3">
        <w:t>live</w:t>
      </w:r>
      <w:r w:rsidRPr="004573C3">
        <w:rPr>
          <w:spacing w:val="-5"/>
        </w:rPr>
        <w:t xml:space="preserve"> </w:t>
      </w:r>
      <w:r w:rsidRPr="004573C3">
        <w:t>or</w:t>
      </w:r>
      <w:r w:rsidRPr="004573C3">
        <w:rPr>
          <w:spacing w:val="-2"/>
        </w:rPr>
        <w:t xml:space="preserve"> </w:t>
      </w:r>
      <w:r w:rsidRPr="004573C3">
        <w:t>are</w:t>
      </w:r>
      <w:r w:rsidRPr="004573C3">
        <w:rPr>
          <w:spacing w:val="-3"/>
        </w:rPr>
        <w:t xml:space="preserve"> </w:t>
      </w:r>
      <w:r w:rsidRPr="004573C3">
        <w:t>employ</w:t>
      </w:r>
      <w:r w:rsidRPr="004573C3">
        <w:rPr>
          <w:spacing w:val="1"/>
        </w:rPr>
        <w:t>e</w:t>
      </w:r>
      <w:r w:rsidRPr="004573C3">
        <w:rPr>
          <w:spacing w:val="-1"/>
        </w:rPr>
        <w:t>d</w:t>
      </w:r>
      <w:r w:rsidRPr="004573C3">
        <w:t>;</w:t>
      </w:r>
    </w:p>
    <w:p w14:paraId="50FFF792" w14:textId="77777777" w:rsidR="00BE7939" w:rsidRPr="004573C3" w:rsidRDefault="00BE7939" w:rsidP="00BE7939">
      <w:pPr>
        <w:pStyle w:val="Apara"/>
      </w:pPr>
      <w:r>
        <w:tab/>
      </w:r>
      <w:r w:rsidRPr="004573C3">
        <w:t>(b)</w:t>
      </w:r>
      <w:r w:rsidRPr="004573C3">
        <w:tab/>
        <w:t>any</w:t>
      </w:r>
      <w:r w:rsidRPr="004573C3">
        <w:rPr>
          <w:spacing w:val="22"/>
        </w:rPr>
        <w:t xml:space="preserve"> </w:t>
      </w:r>
      <w:r w:rsidRPr="004573C3">
        <w:t>difficulty</w:t>
      </w:r>
      <w:r w:rsidRPr="004573C3">
        <w:rPr>
          <w:spacing w:val="18"/>
        </w:rPr>
        <w:t xml:space="preserve"> </w:t>
      </w:r>
      <w:r w:rsidRPr="004573C3">
        <w:t>the</w:t>
      </w:r>
      <w:r w:rsidRPr="004573C3">
        <w:rPr>
          <w:spacing w:val="23"/>
        </w:rPr>
        <w:t xml:space="preserve"> </w:t>
      </w:r>
      <w:r w:rsidRPr="004573C3">
        <w:t>party responding to the application</w:t>
      </w:r>
      <w:r w:rsidRPr="004573C3">
        <w:rPr>
          <w:spacing w:val="16"/>
        </w:rPr>
        <w:t xml:space="preserve"> </w:t>
      </w:r>
      <w:r w:rsidRPr="004573C3">
        <w:rPr>
          <w:spacing w:val="1"/>
        </w:rPr>
        <w:t>m</w:t>
      </w:r>
      <w:r w:rsidRPr="004573C3">
        <w:t>ay</w:t>
      </w:r>
      <w:r w:rsidRPr="004573C3">
        <w:rPr>
          <w:spacing w:val="22"/>
        </w:rPr>
        <w:t xml:space="preserve"> </w:t>
      </w:r>
      <w:r w:rsidRPr="004573C3">
        <w:t>h</w:t>
      </w:r>
      <w:r w:rsidRPr="004573C3">
        <w:rPr>
          <w:spacing w:val="1"/>
        </w:rPr>
        <w:t>a</w:t>
      </w:r>
      <w:r w:rsidRPr="004573C3">
        <w:t>ve</w:t>
      </w:r>
      <w:r w:rsidRPr="004573C3">
        <w:rPr>
          <w:spacing w:val="21"/>
        </w:rPr>
        <w:t xml:space="preserve"> </w:t>
      </w:r>
      <w:r w:rsidRPr="004573C3">
        <w:t>in</w:t>
      </w:r>
      <w:r w:rsidRPr="004573C3">
        <w:rPr>
          <w:spacing w:val="24"/>
        </w:rPr>
        <w:t xml:space="preserve"> </w:t>
      </w:r>
      <w:r w:rsidRPr="004573C3">
        <w:t>atte</w:t>
      </w:r>
      <w:r w:rsidRPr="004573C3">
        <w:rPr>
          <w:spacing w:val="1"/>
        </w:rPr>
        <w:t>n</w:t>
      </w:r>
      <w:r w:rsidRPr="004573C3">
        <w:rPr>
          <w:spacing w:val="-1"/>
        </w:rPr>
        <w:t>d</w:t>
      </w:r>
      <w:r w:rsidRPr="004573C3">
        <w:t>i</w:t>
      </w:r>
      <w:r w:rsidRPr="004573C3">
        <w:rPr>
          <w:spacing w:val="1"/>
        </w:rPr>
        <w:t>n</w:t>
      </w:r>
      <w:r w:rsidRPr="004573C3">
        <w:t>g</w:t>
      </w:r>
      <w:r w:rsidRPr="004573C3">
        <w:rPr>
          <w:spacing w:val="17"/>
        </w:rPr>
        <w:t xml:space="preserve"> </w:t>
      </w:r>
      <w:r w:rsidRPr="004573C3">
        <w:t>t</w:t>
      </w:r>
      <w:r w:rsidRPr="004573C3">
        <w:rPr>
          <w:spacing w:val="1"/>
        </w:rPr>
        <w:t>h</w:t>
      </w:r>
      <w:r w:rsidRPr="004573C3">
        <w:t>e proce</w:t>
      </w:r>
      <w:r w:rsidRPr="004573C3">
        <w:rPr>
          <w:spacing w:val="1"/>
        </w:rPr>
        <w:t>e</w:t>
      </w:r>
      <w:r w:rsidRPr="004573C3">
        <w:t>ding;</w:t>
      </w:r>
    </w:p>
    <w:p w14:paraId="06C984DE" w14:textId="77777777" w:rsidR="00BE7939" w:rsidRPr="004573C3" w:rsidRDefault="00BE7939" w:rsidP="00BE7939">
      <w:pPr>
        <w:pStyle w:val="Apara"/>
      </w:pPr>
      <w:r>
        <w:tab/>
      </w:r>
      <w:r w:rsidRPr="004573C3">
        <w:t>(c)</w:t>
      </w:r>
      <w:r w:rsidRPr="004573C3">
        <w:tab/>
        <w:t>whe</w:t>
      </w:r>
      <w:r w:rsidRPr="004573C3">
        <w:rPr>
          <w:spacing w:val="-1"/>
        </w:rPr>
        <w:t>t</w:t>
      </w:r>
      <w:r w:rsidRPr="004573C3">
        <w:rPr>
          <w:spacing w:val="1"/>
        </w:rPr>
        <w:t>h</w:t>
      </w:r>
      <w:r w:rsidRPr="004573C3">
        <w:t>er</w:t>
      </w:r>
      <w:r w:rsidRPr="004573C3">
        <w:rPr>
          <w:spacing w:val="-5"/>
        </w:rPr>
        <w:t xml:space="preserve"> </w:t>
      </w:r>
      <w:r w:rsidRPr="004573C3">
        <w:t>there</w:t>
      </w:r>
      <w:r w:rsidRPr="004573C3">
        <w:rPr>
          <w:spacing w:val="-2"/>
        </w:rPr>
        <w:t xml:space="preserve"> </w:t>
      </w:r>
      <w:r w:rsidRPr="004573C3">
        <w:t>is sufficient</w:t>
      </w:r>
      <w:r w:rsidRPr="004573C3">
        <w:rPr>
          <w:spacing w:val="-6"/>
        </w:rPr>
        <w:t xml:space="preserve"> </w:t>
      </w:r>
      <w:r w:rsidRPr="004573C3">
        <w:t>information</w:t>
      </w:r>
      <w:r w:rsidRPr="004573C3">
        <w:rPr>
          <w:spacing w:val="-9"/>
        </w:rPr>
        <w:t xml:space="preserve"> </w:t>
      </w:r>
      <w:r w:rsidRPr="004573C3">
        <w:t>available</w:t>
      </w:r>
      <w:r w:rsidRPr="004573C3">
        <w:rPr>
          <w:spacing w:val="-6"/>
        </w:rPr>
        <w:t xml:space="preserve"> </w:t>
      </w:r>
      <w:r w:rsidRPr="004573C3">
        <w:t>to the</w:t>
      </w:r>
      <w:r w:rsidRPr="004573C3">
        <w:rPr>
          <w:spacing w:val="-1"/>
        </w:rPr>
        <w:t xml:space="preserve"> </w:t>
      </w:r>
      <w:r w:rsidRPr="004573C3">
        <w:t>cou</w:t>
      </w:r>
      <w:r w:rsidRPr="004573C3">
        <w:rPr>
          <w:spacing w:val="-1"/>
        </w:rPr>
        <w:t>r</w:t>
      </w:r>
      <w:r w:rsidRPr="004573C3">
        <w:t>t</w:t>
      </w:r>
      <w:r w:rsidRPr="004573C3">
        <w:rPr>
          <w:spacing w:val="-3"/>
        </w:rPr>
        <w:t xml:space="preserve"> </w:t>
      </w:r>
      <w:r w:rsidRPr="004573C3">
        <w:t>in relation</w:t>
      </w:r>
      <w:r w:rsidRPr="004573C3">
        <w:rPr>
          <w:spacing w:val="-5"/>
        </w:rPr>
        <w:t xml:space="preserve"> </w:t>
      </w:r>
      <w:r w:rsidRPr="004573C3">
        <w:t>to the FVO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b</w:t>
      </w:r>
      <w:r w:rsidRPr="004573C3">
        <w:rPr>
          <w:spacing w:val="1"/>
        </w:rPr>
        <w:t>a</w:t>
      </w:r>
      <w:r w:rsidRPr="004573C3">
        <w:t>sis</w:t>
      </w:r>
      <w:r w:rsidRPr="004573C3">
        <w:rPr>
          <w:spacing w:val="-4"/>
        </w:rPr>
        <w:t xml:space="preserve"> </w:t>
      </w:r>
      <w:r w:rsidRPr="004573C3">
        <w:t>on</w:t>
      </w:r>
      <w:r w:rsidRPr="004573C3">
        <w:rPr>
          <w:spacing w:val="-2"/>
        </w:rPr>
        <w:t xml:space="preserve"> </w:t>
      </w:r>
      <w:r w:rsidRPr="004573C3">
        <w:t>whi</w:t>
      </w:r>
      <w:r w:rsidRPr="004573C3">
        <w:rPr>
          <w:spacing w:val="1"/>
        </w:rPr>
        <w:t>c</w:t>
      </w:r>
      <w:r w:rsidRPr="004573C3">
        <w:t>h it was made;</w:t>
      </w:r>
    </w:p>
    <w:p w14:paraId="7BFAF08B" w14:textId="77777777" w:rsidR="00BE7939" w:rsidRPr="004573C3" w:rsidRDefault="00BE7939" w:rsidP="00BE7939">
      <w:pPr>
        <w:pStyle w:val="Apara"/>
      </w:pPr>
      <w:r>
        <w:tab/>
      </w:r>
      <w:r w:rsidRPr="004573C3">
        <w:t>(d)</w:t>
      </w:r>
      <w:r w:rsidRPr="004573C3">
        <w:tab/>
        <w:t>w</w:t>
      </w:r>
      <w:r w:rsidRPr="004573C3">
        <w:rPr>
          <w:spacing w:val="-1"/>
        </w:rPr>
        <w:t>h</w:t>
      </w:r>
      <w:r w:rsidRPr="004573C3">
        <w:rPr>
          <w:spacing w:val="1"/>
        </w:rPr>
        <w:t>e</w:t>
      </w:r>
      <w:r w:rsidRPr="004573C3">
        <w:rPr>
          <w:spacing w:val="-1"/>
        </w:rPr>
        <w:t>t</w:t>
      </w:r>
      <w:r w:rsidRPr="004573C3">
        <w:rPr>
          <w:spacing w:val="1"/>
        </w:rPr>
        <w:t>her any proceeding is be</w:t>
      </w:r>
      <w:r w:rsidRPr="004573C3">
        <w:rPr>
          <w:spacing w:val="-1"/>
        </w:rPr>
        <w:t>i</w:t>
      </w:r>
      <w:r w:rsidRPr="004573C3">
        <w:t>ng</w:t>
      </w:r>
      <w:r w:rsidRPr="004573C3">
        <w:rPr>
          <w:spacing w:val="-19"/>
        </w:rPr>
        <w:t xml:space="preserve"> </w:t>
      </w:r>
      <w:r w:rsidRPr="004573C3">
        <w:t>taken</w:t>
      </w:r>
      <w:r w:rsidRPr="004573C3">
        <w:rPr>
          <w:spacing w:val="-18"/>
        </w:rPr>
        <w:t xml:space="preserve"> </w:t>
      </w:r>
      <w:r w:rsidRPr="004573C3">
        <w:t>in</w:t>
      </w:r>
      <w:r w:rsidRPr="004573C3">
        <w:rPr>
          <w:spacing w:val="-15"/>
        </w:rPr>
        <w:t xml:space="preserve"> </w:t>
      </w:r>
      <w:r w:rsidRPr="004573C3">
        <w:t>relation to</w:t>
      </w:r>
      <w:r w:rsidRPr="004573C3">
        <w:rPr>
          <w:spacing w:val="-15"/>
        </w:rPr>
        <w:t xml:space="preserve"> </w:t>
      </w:r>
      <w:r w:rsidRPr="004573C3">
        <w:t>an</w:t>
      </w:r>
      <w:r w:rsidRPr="004573C3">
        <w:rPr>
          <w:spacing w:val="-15"/>
        </w:rPr>
        <w:t xml:space="preserve"> </w:t>
      </w:r>
      <w:r w:rsidRPr="004573C3">
        <w:t>alleged</w:t>
      </w:r>
      <w:r w:rsidRPr="004573C3">
        <w:rPr>
          <w:spacing w:val="-19"/>
        </w:rPr>
        <w:t xml:space="preserve"> </w:t>
      </w:r>
      <w:r w:rsidRPr="004573C3">
        <w:t>contr</w:t>
      </w:r>
      <w:r w:rsidRPr="004573C3">
        <w:rPr>
          <w:spacing w:val="1"/>
        </w:rPr>
        <w:t>a</w:t>
      </w:r>
      <w:r w:rsidRPr="004573C3">
        <w:t>v</w:t>
      </w:r>
      <w:r w:rsidRPr="004573C3">
        <w:rPr>
          <w:spacing w:val="1"/>
        </w:rPr>
        <w:t>e</w:t>
      </w:r>
      <w:r w:rsidRPr="004573C3">
        <w:t>ntion of</w:t>
      </w:r>
      <w:r w:rsidRPr="004573C3">
        <w:rPr>
          <w:spacing w:val="-2"/>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w:t>
      </w:r>
      <w:r w:rsidRPr="004573C3">
        <w:rPr>
          <w:spacing w:val="1"/>
        </w:rPr>
        <w:t>c</w:t>
      </w:r>
      <w:r w:rsidRPr="004573C3">
        <w:t>h</w:t>
      </w:r>
      <w:r w:rsidRPr="004573C3">
        <w:rPr>
          <w:spacing w:val="-5"/>
        </w:rPr>
        <w:t xml:space="preserve"> </w:t>
      </w:r>
      <w:r w:rsidRPr="004573C3">
        <w:t>the</w:t>
      </w:r>
      <w:r w:rsidRPr="004573C3">
        <w:rPr>
          <w:spacing w:val="-5"/>
        </w:rPr>
        <w:t xml:space="preserve"> </w:t>
      </w:r>
      <w:r w:rsidRPr="004573C3">
        <w:t>proceeding is</w:t>
      </w:r>
      <w:r w:rsidRPr="004573C3">
        <w:rPr>
          <w:spacing w:val="-3"/>
        </w:rPr>
        <w:t xml:space="preserve"> </w:t>
      </w:r>
      <w:r w:rsidRPr="004573C3">
        <w:t>being</w:t>
      </w:r>
      <w:r w:rsidRPr="004573C3">
        <w:rPr>
          <w:spacing w:val="-5"/>
        </w:rPr>
        <w:t xml:space="preserve"> </w:t>
      </w:r>
      <w:r w:rsidRPr="004573C3">
        <w:t>taken;</w:t>
      </w:r>
    </w:p>
    <w:p w14:paraId="64EAF1AA" w14:textId="77777777" w:rsidR="00BE7939" w:rsidRPr="004573C3" w:rsidRDefault="00BE7939" w:rsidP="00BE7939">
      <w:pPr>
        <w:pStyle w:val="Apara"/>
      </w:pPr>
      <w:r>
        <w:lastRenderedPageBreak/>
        <w:tab/>
      </w:r>
      <w:r w:rsidRPr="004573C3">
        <w:t>(e)</w:t>
      </w:r>
      <w:r w:rsidRPr="004573C3">
        <w:tab/>
      </w:r>
      <w:r w:rsidRPr="004573C3">
        <w:rPr>
          <w:spacing w:val="-1"/>
        </w:rPr>
        <w:t>t</w:t>
      </w:r>
      <w:r w:rsidRPr="004573C3">
        <w:t>he</w:t>
      </w:r>
      <w:r w:rsidRPr="004573C3">
        <w:rPr>
          <w:spacing w:val="-10"/>
        </w:rPr>
        <w:t xml:space="preserve"> </w:t>
      </w:r>
      <w:r w:rsidRPr="004573C3">
        <w:t>pract</w:t>
      </w:r>
      <w:r w:rsidRPr="004573C3">
        <w:rPr>
          <w:spacing w:val="-1"/>
        </w:rPr>
        <w:t>i</w:t>
      </w:r>
      <w:r w:rsidRPr="004573C3">
        <w:t>cality</w:t>
      </w:r>
      <w:r w:rsidRPr="004573C3">
        <w:rPr>
          <w:spacing w:val="-16"/>
        </w:rPr>
        <w:t xml:space="preserve"> </w:t>
      </w:r>
      <w:r w:rsidRPr="004573C3">
        <w:t>of</w:t>
      </w:r>
      <w:r w:rsidRPr="004573C3">
        <w:rPr>
          <w:spacing w:val="-9"/>
        </w:rPr>
        <w:t xml:space="preserve"> </w:t>
      </w:r>
      <w:r w:rsidRPr="004573C3">
        <w:t>the</w:t>
      </w:r>
      <w:r w:rsidRPr="004573C3">
        <w:rPr>
          <w:spacing w:val="-10"/>
        </w:rPr>
        <w:t xml:space="preserve"> </w:t>
      </w:r>
      <w:r w:rsidRPr="004573C3">
        <w:t>appl</w:t>
      </w:r>
      <w:r w:rsidRPr="004573C3">
        <w:rPr>
          <w:spacing w:val="-1"/>
        </w:rPr>
        <w:t>i</w:t>
      </w:r>
      <w:r w:rsidRPr="004573C3">
        <w:rPr>
          <w:spacing w:val="1"/>
        </w:rPr>
        <w:t>c</w:t>
      </w:r>
      <w:r w:rsidRPr="004573C3">
        <w:t>ant</w:t>
      </w:r>
      <w:r w:rsidRPr="004573C3">
        <w:rPr>
          <w:spacing w:val="-15"/>
        </w:rPr>
        <w:t xml:space="preserve"> </w:t>
      </w:r>
      <w:r w:rsidRPr="004573C3">
        <w:t>(if</w:t>
      </w:r>
      <w:r w:rsidRPr="004573C3">
        <w:rPr>
          <w:spacing w:val="-9"/>
        </w:rPr>
        <w:t xml:space="preserve"> </w:t>
      </w:r>
      <w:r w:rsidRPr="004573C3">
        <w:t>not</w:t>
      </w:r>
      <w:r w:rsidRPr="004573C3">
        <w:rPr>
          <w:spacing w:val="-10"/>
        </w:rPr>
        <w:t xml:space="preserve"> </w:t>
      </w:r>
      <w:r w:rsidRPr="004573C3">
        <w:t>the</w:t>
      </w:r>
      <w:r w:rsidRPr="004573C3">
        <w:rPr>
          <w:spacing w:val="-10"/>
        </w:rPr>
        <w:t xml:space="preserve"> </w:t>
      </w:r>
      <w:r w:rsidRPr="004573C3">
        <w:t>respondent</w:t>
      </w:r>
      <w:r w:rsidRPr="004573C3">
        <w:rPr>
          <w:spacing w:val="-16"/>
        </w:rPr>
        <w:t xml:space="preserve"> </w:t>
      </w:r>
      <w:r w:rsidRPr="004573C3">
        <w:t>und</w:t>
      </w:r>
      <w:r w:rsidRPr="004573C3">
        <w:rPr>
          <w:spacing w:val="-2"/>
        </w:rPr>
        <w:t>e</w:t>
      </w:r>
      <w:r w:rsidRPr="004573C3">
        <w:t>r</w:t>
      </w:r>
      <w:r w:rsidRPr="004573C3">
        <w:rPr>
          <w:spacing w:val="-12"/>
        </w:rPr>
        <w:t xml:space="preserve"> </w:t>
      </w:r>
      <w:r w:rsidRPr="004573C3">
        <w:t>the</w:t>
      </w:r>
      <w:r w:rsidRPr="004573C3">
        <w:rPr>
          <w:spacing w:val="-10"/>
        </w:rPr>
        <w:t xml:space="preserve"> </w:t>
      </w:r>
      <w:r w:rsidRPr="004573C3">
        <w:t>FVO)</w:t>
      </w:r>
      <w:r w:rsidRPr="004573C3">
        <w:rPr>
          <w:spacing w:val="-12"/>
        </w:rPr>
        <w:t xml:space="preserve"> </w:t>
      </w:r>
      <w:r w:rsidRPr="004573C3">
        <w:t>app</w:t>
      </w:r>
      <w:r w:rsidRPr="004573C3">
        <w:rPr>
          <w:spacing w:val="-1"/>
        </w:rPr>
        <w:t>l</w:t>
      </w:r>
      <w:r w:rsidRPr="004573C3">
        <w:t xml:space="preserve">ying </w:t>
      </w:r>
      <w:r w:rsidRPr="004573C3">
        <w:rPr>
          <w:spacing w:val="-1"/>
        </w:rPr>
        <w:t>f</w:t>
      </w:r>
      <w:r w:rsidRPr="004573C3">
        <w:rPr>
          <w:spacing w:val="1"/>
        </w:rPr>
        <w:t>o</w:t>
      </w:r>
      <w:r w:rsidRPr="004573C3">
        <w:t>r</w:t>
      </w:r>
      <w:r w:rsidRPr="004573C3">
        <w:rPr>
          <w:spacing w:val="-5"/>
        </w:rPr>
        <w:t xml:space="preserve"> </w:t>
      </w:r>
      <w:r w:rsidRPr="004573C3">
        <w:t>and</w:t>
      </w:r>
      <w:r w:rsidRPr="004573C3">
        <w:rPr>
          <w:spacing w:val="-5"/>
        </w:rPr>
        <w:t xml:space="preserve"> </w:t>
      </w:r>
      <w:r w:rsidRPr="004573C3">
        <w:t>obtaining</w:t>
      </w:r>
      <w:r w:rsidRPr="004573C3">
        <w:rPr>
          <w:spacing w:val="-10"/>
        </w:rPr>
        <w:t xml:space="preserve"> </w:t>
      </w:r>
      <w:r w:rsidRPr="004573C3">
        <w:t>a</w:t>
      </w:r>
      <w:r w:rsidRPr="004573C3">
        <w:rPr>
          <w:spacing w:val="-3"/>
        </w:rPr>
        <w:t xml:space="preserve"> </w:t>
      </w:r>
      <w:r w:rsidRPr="004573C3">
        <w:t>local</w:t>
      </w:r>
      <w:r w:rsidRPr="004573C3">
        <w:rPr>
          <w:spacing w:val="-6"/>
        </w:rPr>
        <w:t xml:space="preserve"> </w:t>
      </w:r>
      <w:r w:rsidRPr="004573C3">
        <w:t>FVO</w:t>
      </w:r>
      <w:r w:rsidRPr="004573C3">
        <w:rPr>
          <w:spacing w:val="-7"/>
        </w:rPr>
        <w:t xml:space="preserve"> </w:t>
      </w:r>
      <w:r w:rsidRPr="004573C3">
        <w:t>against</w:t>
      </w:r>
      <w:r w:rsidRPr="004573C3">
        <w:rPr>
          <w:spacing w:val="-8"/>
        </w:rPr>
        <w:t xml:space="preserve"> </w:t>
      </w:r>
      <w:r w:rsidRPr="004573C3">
        <w:t>t</w:t>
      </w:r>
      <w:r w:rsidRPr="004573C3">
        <w:rPr>
          <w:spacing w:val="1"/>
        </w:rPr>
        <w:t>h</w:t>
      </w:r>
      <w:r w:rsidRPr="004573C3">
        <w:t>e</w:t>
      </w:r>
      <w:r w:rsidRPr="004573C3">
        <w:rPr>
          <w:spacing w:val="-5"/>
        </w:rPr>
        <w:t xml:space="preserve"> </w:t>
      </w:r>
      <w:r w:rsidRPr="004573C3">
        <w:t>respondent</w:t>
      </w:r>
      <w:r w:rsidRPr="004573C3">
        <w:rPr>
          <w:spacing w:val="-11"/>
        </w:rPr>
        <w:t xml:space="preserve"> </w:t>
      </w:r>
      <w:r w:rsidRPr="004573C3">
        <w:t>with</w:t>
      </w:r>
      <w:r w:rsidRPr="004573C3">
        <w:rPr>
          <w:spacing w:val="-7"/>
        </w:rPr>
        <w:t xml:space="preserve"> </w:t>
      </w:r>
      <w:r w:rsidRPr="004573C3">
        <w:t>similar</w:t>
      </w:r>
      <w:r w:rsidRPr="004573C3">
        <w:rPr>
          <w:spacing w:val="-8"/>
        </w:rPr>
        <w:t xml:space="preserve"> </w:t>
      </w:r>
      <w:r w:rsidRPr="004573C3">
        <w:t>conditions;</w:t>
      </w:r>
    </w:p>
    <w:p w14:paraId="2445F9A0" w14:textId="77777777" w:rsidR="00BE7939" w:rsidRPr="004573C3" w:rsidRDefault="00BE7939" w:rsidP="00BE7939">
      <w:pPr>
        <w:pStyle w:val="Apara"/>
      </w:pPr>
      <w:r>
        <w:tab/>
      </w:r>
      <w:r w:rsidRPr="004573C3">
        <w:t>(f)</w:t>
      </w:r>
      <w:r w:rsidRPr="004573C3">
        <w:tab/>
      </w:r>
      <w:r w:rsidRPr="004573C3">
        <w:rPr>
          <w:spacing w:val="-1"/>
        </w:rPr>
        <w:t>t</w:t>
      </w:r>
      <w:r w:rsidRPr="004573C3">
        <w:rPr>
          <w:spacing w:val="1"/>
        </w:rPr>
        <w:t>h</w:t>
      </w:r>
      <w:r w:rsidRPr="004573C3">
        <w:t>e</w:t>
      </w:r>
      <w:r w:rsidRPr="004573C3">
        <w:rPr>
          <w:spacing w:val="-3"/>
        </w:rPr>
        <w:t xml:space="preserve"> </w:t>
      </w:r>
      <w:r w:rsidRPr="004573C3">
        <w:t>impact</w:t>
      </w:r>
      <w:r w:rsidRPr="004573C3">
        <w:rPr>
          <w:spacing w:val="-7"/>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app</w:t>
      </w:r>
      <w:r w:rsidRPr="004573C3">
        <w:rPr>
          <w:spacing w:val="-1"/>
        </w:rPr>
        <w:t>l</w:t>
      </w:r>
      <w:r w:rsidRPr="004573C3">
        <w:t>ication</w:t>
      </w:r>
      <w:r w:rsidRPr="004573C3">
        <w:rPr>
          <w:spacing w:val="-10"/>
        </w:rPr>
        <w:t xml:space="preserve"> </w:t>
      </w:r>
      <w:r w:rsidRPr="004573C3">
        <w:rPr>
          <w:spacing w:val="-1"/>
        </w:rPr>
        <w:t>o</w:t>
      </w:r>
      <w:r w:rsidRPr="004573C3">
        <w:t>n</w:t>
      </w:r>
      <w:r w:rsidRPr="004573C3">
        <w:rPr>
          <w:spacing w:val="-1"/>
        </w:rPr>
        <w:t xml:space="preserve"> any child</w:t>
      </w:r>
      <w:r w:rsidRPr="004573C3">
        <w:t>;</w:t>
      </w:r>
    </w:p>
    <w:p w14:paraId="2B863410" w14:textId="77777777" w:rsidR="00BE7939" w:rsidRPr="004573C3" w:rsidRDefault="00BE7939" w:rsidP="00BE7939">
      <w:pPr>
        <w:pStyle w:val="Apara"/>
      </w:pPr>
      <w:r>
        <w:tab/>
      </w:r>
      <w:r w:rsidRPr="004573C3">
        <w:t>(g)</w:t>
      </w:r>
      <w:r w:rsidRPr="004573C3">
        <w:tab/>
        <w:t>a</w:t>
      </w:r>
      <w:r w:rsidRPr="004573C3">
        <w:rPr>
          <w:spacing w:val="-1"/>
        </w:rPr>
        <w:t>n</w:t>
      </w:r>
      <w:r w:rsidRPr="004573C3">
        <w:t>y</w:t>
      </w:r>
      <w:r w:rsidRPr="004573C3">
        <w:rPr>
          <w:spacing w:val="-2"/>
        </w:rPr>
        <w:t xml:space="preserve"> </w:t>
      </w:r>
      <w:r w:rsidRPr="004573C3">
        <w:rPr>
          <w:spacing w:val="-1"/>
        </w:rPr>
        <w:t>o</w:t>
      </w:r>
      <w:r w:rsidRPr="004573C3">
        <w:t>ther</w:t>
      </w:r>
      <w:r w:rsidRPr="004573C3">
        <w:rPr>
          <w:spacing w:val="-5"/>
        </w:rPr>
        <w:t xml:space="preserve"> </w:t>
      </w:r>
      <w:r w:rsidRPr="004573C3">
        <w:t>ma</w:t>
      </w:r>
      <w:r w:rsidRPr="004573C3">
        <w:rPr>
          <w:spacing w:val="-1"/>
        </w:rPr>
        <w:t>t</w:t>
      </w:r>
      <w:r w:rsidRPr="004573C3">
        <w:t>ters</w:t>
      </w:r>
      <w:r w:rsidRPr="004573C3">
        <w:rPr>
          <w:spacing w:val="-6"/>
        </w:rPr>
        <w:t xml:space="preserve"> </w:t>
      </w:r>
      <w:r w:rsidRPr="004573C3">
        <w:t>t</w:t>
      </w:r>
      <w:r w:rsidRPr="004573C3">
        <w:rPr>
          <w:spacing w:val="-1"/>
        </w:rPr>
        <w:t>h</w:t>
      </w:r>
      <w:r w:rsidRPr="004573C3">
        <w:t>e</w:t>
      </w:r>
      <w:r w:rsidRPr="004573C3">
        <w:rPr>
          <w:spacing w:val="-3"/>
        </w:rPr>
        <w:t xml:space="preserve"> </w:t>
      </w:r>
      <w:r w:rsidRPr="004573C3">
        <w:t>court</w:t>
      </w:r>
      <w:r w:rsidRPr="004573C3">
        <w:rPr>
          <w:spacing w:val="-6"/>
        </w:rPr>
        <w:t xml:space="preserve"> </w:t>
      </w:r>
      <w:r w:rsidRPr="004573C3">
        <w:t>c</w:t>
      </w:r>
      <w:r w:rsidRPr="004573C3">
        <w:rPr>
          <w:spacing w:val="-1"/>
        </w:rPr>
        <w:t>o</w:t>
      </w:r>
      <w:r w:rsidRPr="004573C3">
        <w:t>nsi</w:t>
      </w:r>
      <w:r w:rsidRPr="004573C3">
        <w:rPr>
          <w:spacing w:val="-1"/>
        </w:rPr>
        <w:t>d</w:t>
      </w:r>
      <w:r w:rsidRPr="004573C3">
        <w:t>ers</w:t>
      </w:r>
      <w:r w:rsidRPr="004573C3">
        <w:rPr>
          <w:spacing w:val="-8"/>
        </w:rPr>
        <w:t xml:space="preserve"> </w:t>
      </w:r>
      <w:r w:rsidRPr="004573C3">
        <w:t>relevan</w:t>
      </w:r>
      <w:r w:rsidRPr="004573C3">
        <w:rPr>
          <w:spacing w:val="-1"/>
        </w:rPr>
        <w:t>t</w:t>
      </w:r>
      <w:r w:rsidRPr="004573C3">
        <w:t>.</w:t>
      </w:r>
    </w:p>
    <w:p w14:paraId="5688017C" w14:textId="77777777" w:rsidR="00BE7939" w:rsidRPr="004573C3" w:rsidRDefault="00BE7939" w:rsidP="00BE7939">
      <w:pPr>
        <w:pStyle w:val="Amain"/>
      </w:pPr>
      <w:r>
        <w:tab/>
      </w:r>
      <w:r w:rsidRPr="004573C3">
        <w:t>(3)</w:t>
      </w:r>
      <w:r w:rsidRPr="004573C3">
        <w:tab/>
        <w:t>Without</w:t>
      </w:r>
      <w:r w:rsidRPr="004573C3">
        <w:rPr>
          <w:spacing w:val="3"/>
        </w:rPr>
        <w:t xml:space="preserve"> </w:t>
      </w:r>
      <w:r w:rsidRPr="004573C3">
        <w:t>limiting</w:t>
      </w:r>
      <w:r w:rsidRPr="004573C3">
        <w:rPr>
          <w:spacing w:val="2"/>
        </w:rPr>
        <w:t xml:space="preserve"> </w:t>
      </w:r>
      <w:r w:rsidRPr="004573C3">
        <w:t>the</w:t>
      </w:r>
      <w:r w:rsidRPr="004573C3">
        <w:rPr>
          <w:spacing w:val="7"/>
        </w:rPr>
        <w:t xml:space="preserve"> </w:t>
      </w:r>
      <w:r w:rsidRPr="004573C3">
        <w:t>court’s</w:t>
      </w:r>
      <w:r w:rsidRPr="004573C3">
        <w:rPr>
          <w:spacing w:val="4"/>
        </w:rPr>
        <w:t xml:space="preserve"> </w:t>
      </w:r>
      <w:r w:rsidRPr="004573C3">
        <w:t>power</w:t>
      </w:r>
      <w:r w:rsidRPr="004573C3">
        <w:rPr>
          <w:spacing w:val="4"/>
        </w:rPr>
        <w:t xml:space="preserve"> </w:t>
      </w:r>
      <w:r w:rsidRPr="004573C3">
        <w:t>to</w:t>
      </w:r>
      <w:r w:rsidRPr="004573C3">
        <w:rPr>
          <w:spacing w:val="8"/>
        </w:rPr>
        <w:t xml:space="preserve"> </w:t>
      </w:r>
      <w:r w:rsidRPr="004573C3">
        <w:t>not</w:t>
      </w:r>
      <w:r w:rsidRPr="004573C3">
        <w:rPr>
          <w:spacing w:val="8"/>
        </w:rPr>
        <w:t xml:space="preserve"> </w:t>
      </w:r>
      <w:r w:rsidRPr="004573C3">
        <w:t>hear</w:t>
      </w:r>
      <w:r w:rsidRPr="004573C3">
        <w:rPr>
          <w:spacing w:val="5"/>
        </w:rPr>
        <w:t xml:space="preserve"> </w:t>
      </w:r>
      <w:r w:rsidRPr="004573C3">
        <w:t>an</w:t>
      </w:r>
      <w:r w:rsidRPr="004573C3">
        <w:rPr>
          <w:spacing w:val="8"/>
        </w:rPr>
        <w:t xml:space="preserve"> </w:t>
      </w:r>
      <w:r w:rsidRPr="004573C3">
        <w:t>applica</w:t>
      </w:r>
      <w:r w:rsidRPr="004573C3">
        <w:rPr>
          <w:spacing w:val="-1"/>
        </w:rPr>
        <w:t>t</w:t>
      </w:r>
      <w:r w:rsidRPr="004573C3">
        <w:t>ion, the</w:t>
      </w:r>
      <w:r w:rsidRPr="004573C3">
        <w:rPr>
          <w:spacing w:val="7"/>
        </w:rPr>
        <w:t xml:space="preserve"> </w:t>
      </w:r>
      <w:r w:rsidRPr="004573C3">
        <w:t>court</w:t>
      </w:r>
      <w:r w:rsidRPr="004573C3">
        <w:rPr>
          <w:spacing w:val="5"/>
        </w:rPr>
        <w:t xml:space="preserve"> </w:t>
      </w:r>
      <w:r w:rsidRPr="004573C3">
        <w:t>may not</w:t>
      </w:r>
      <w:r w:rsidRPr="004573C3">
        <w:rPr>
          <w:spacing w:val="-4"/>
        </w:rPr>
        <w:t xml:space="preserve"> </w:t>
      </w:r>
      <w:r w:rsidRPr="004573C3">
        <w:t>hear</w:t>
      </w:r>
      <w:r w:rsidRPr="004573C3">
        <w:rPr>
          <w:spacing w:val="-6"/>
        </w:rPr>
        <w:t xml:space="preserve"> </w:t>
      </w:r>
      <w:r w:rsidRPr="004573C3">
        <w:t>the</w:t>
      </w:r>
      <w:r w:rsidRPr="004573C3">
        <w:rPr>
          <w:spacing w:val="-5"/>
        </w:rPr>
        <w:t xml:space="preserve"> </w:t>
      </w:r>
      <w:r w:rsidRPr="004573C3">
        <w:t>appl</w:t>
      </w:r>
      <w:r w:rsidRPr="004573C3">
        <w:rPr>
          <w:spacing w:val="-1"/>
        </w:rPr>
        <w:t>i</w:t>
      </w:r>
      <w:r w:rsidRPr="004573C3">
        <w:rPr>
          <w:spacing w:val="1"/>
        </w:rPr>
        <w:t>c</w:t>
      </w:r>
      <w:r w:rsidRPr="004573C3">
        <w:t>ation</w:t>
      </w:r>
      <w:r w:rsidRPr="004573C3">
        <w:rPr>
          <w:spacing w:val="-12"/>
        </w:rPr>
        <w:t xml:space="preserve"> </w:t>
      </w:r>
      <w:r w:rsidRPr="004573C3">
        <w:t>if</w:t>
      </w:r>
      <w:r w:rsidRPr="004573C3">
        <w:rPr>
          <w:spacing w:val="-3"/>
        </w:rPr>
        <w:t xml:space="preserve"> </w:t>
      </w:r>
      <w:r w:rsidRPr="004573C3">
        <w:t>the</w:t>
      </w:r>
      <w:r w:rsidRPr="004573C3">
        <w:rPr>
          <w:spacing w:val="-5"/>
        </w:rPr>
        <w:t xml:space="preserve"> </w:t>
      </w:r>
      <w:r w:rsidRPr="004573C3">
        <w:t>court</w:t>
      </w:r>
      <w:r w:rsidRPr="004573C3">
        <w:rPr>
          <w:spacing w:val="-8"/>
        </w:rPr>
        <w:t xml:space="preserve"> </w:t>
      </w:r>
      <w:r w:rsidRPr="004573C3">
        <w:t>is</w:t>
      </w:r>
      <w:r w:rsidRPr="004573C3">
        <w:rPr>
          <w:spacing w:val="-3"/>
        </w:rPr>
        <w:t xml:space="preserve"> </w:t>
      </w:r>
      <w:r w:rsidRPr="004573C3">
        <w:t>sa</w:t>
      </w:r>
      <w:r w:rsidRPr="004573C3">
        <w:rPr>
          <w:spacing w:val="-1"/>
        </w:rPr>
        <w:t>t</w:t>
      </w:r>
      <w:r w:rsidRPr="004573C3">
        <w:t>isf</w:t>
      </w:r>
      <w:r w:rsidRPr="004573C3">
        <w:rPr>
          <w:spacing w:val="-1"/>
        </w:rPr>
        <w:t>i</w:t>
      </w:r>
      <w:r w:rsidRPr="004573C3">
        <w:rPr>
          <w:spacing w:val="1"/>
        </w:rPr>
        <w:t>e</w:t>
      </w:r>
      <w:r w:rsidRPr="004573C3">
        <w:t>d</w:t>
      </w:r>
      <w:r w:rsidRPr="004573C3">
        <w:rPr>
          <w:spacing w:val="-9"/>
        </w:rPr>
        <w:t xml:space="preserve"> </w:t>
      </w:r>
      <w:r w:rsidRPr="004573C3">
        <w:t>that</w:t>
      </w:r>
      <w:r w:rsidRPr="004573C3">
        <w:rPr>
          <w:spacing w:val="-5"/>
        </w:rPr>
        <w:t xml:space="preserve"> </w:t>
      </w:r>
      <w:r w:rsidRPr="004573C3">
        <w:t>there</w:t>
      </w:r>
      <w:r w:rsidRPr="004573C3">
        <w:rPr>
          <w:spacing w:val="-6"/>
        </w:rPr>
        <w:t xml:space="preserve"> </w:t>
      </w:r>
      <w:r w:rsidRPr="004573C3">
        <w:t>has</w:t>
      </w:r>
      <w:r w:rsidRPr="004573C3">
        <w:rPr>
          <w:spacing w:val="-5"/>
        </w:rPr>
        <w:t xml:space="preserve"> </w:t>
      </w:r>
      <w:r w:rsidRPr="004573C3">
        <w:t>been</w:t>
      </w:r>
      <w:r w:rsidRPr="004573C3">
        <w:rPr>
          <w:spacing w:val="-6"/>
        </w:rPr>
        <w:t xml:space="preserve"> </w:t>
      </w:r>
      <w:r w:rsidRPr="004573C3">
        <w:t>no</w:t>
      </w:r>
      <w:r w:rsidRPr="004573C3">
        <w:rPr>
          <w:spacing w:val="-4"/>
        </w:rPr>
        <w:t xml:space="preserve"> </w:t>
      </w:r>
      <w:r w:rsidRPr="004573C3">
        <w:t>m</w:t>
      </w:r>
      <w:r w:rsidRPr="004573C3">
        <w:rPr>
          <w:spacing w:val="1"/>
        </w:rPr>
        <w:t>a</w:t>
      </w:r>
      <w:r w:rsidRPr="004573C3">
        <w:t>terial change</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20"/>
        </w:rPr>
        <w:t xml:space="preserve"> </w:t>
      </w:r>
      <w:r w:rsidRPr="004573C3">
        <w:t>on</w:t>
      </w:r>
      <w:r w:rsidRPr="004573C3">
        <w:rPr>
          <w:spacing w:val="-9"/>
        </w:rPr>
        <w:t xml:space="preserve"> </w:t>
      </w:r>
      <w:r w:rsidRPr="004573C3">
        <w:t>whi</w:t>
      </w:r>
      <w:r w:rsidRPr="004573C3">
        <w:rPr>
          <w:spacing w:val="1"/>
        </w:rPr>
        <w:t>c</w:t>
      </w:r>
      <w:r w:rsidRPr="004573C3">
        <w:t>h</w:t>
      </w:r>
      <w:r w:rsidRPr="004573C3">
        <w:rPr>
          <w:spacing w:val="-13"/>
        </w:rPr>
        <w:t xml:space="preserve"> </w:t>
      </w:r>
      <w:r w:rsidRPr="004573C3">
        <w:t>the</w:t>
      </w:r>
      <w:r w:rsidRPr="004573C3">
        <w:rPr>
          <w:spacing w:val="-11"/>
        </w:rPr>
        <w:t xml:space="preserve"> </w:t>
      </w:r>
      <w:r w:rsidRPr="004573C3">
        <w:t>maki</w:t>
      </w:r>
      <w:r w:rsidRPr="004573C3">
        <w:rPr>
          <w:spacing w:val="-1"/>
        </w:rPr>
        <w:t>n</w:t>
      </w:r>
      <w:r w:rsidRPr="004573C3">
        <w:t>g</w:t>
      </w:r>
      <w:r w:rsidRPr="004573C3">
        <w:rPr>
          <w:spacing w:val="-15"/>
        </w:rPr>
        <w:t xml:space="preserve"> </w:t>
      </w:r>
      <w:r w:rsidRPr="004573C3">
        <w:t>of</w:t>
      </w:r>
      <w:r w:rsidRPr="004573C3">
        <w:rPr>
          <w:spacing w:val="-10"/>
        </w:rPr>
        <w:t xml:space="preserve"> </w:t>
      </w:r>
      <w:r w:rsidRPr="004573C3">
        <w:t>t</w:t>
      </w:r>
      <w:r w:rsidRPr="004573C3">
        <w:rPr>
          <w:spacing w:val="-1"/>
        </w:rPr>
        <w:t>h</w:t>
      </w:r>
      <w:r w:rsidRPr="004573C3">
        <w:t>e</w:t>
      </w:r>
      <w:r w:rsidRPr="004573C3">
        <w:rPr>
          <w:spacing w:val="-11"/>
        </w:rPr>
        <w:t xml:space="preserve"> </w:t>
      </w:r>
      <w:r w:rsidRPr="004573C3">
        <w:rPr>
          <w:spacing w:val="-1"/>
        </w:rPr>
        <w:t>o</w:t>
      </w:r>
      <w:r w:rsidRPr="004573C3">
        <w:t>rder</w:t>
      </w:r>
      <w:r w:rsidRPr="004573C3">
        <w:rPr>
          <w:spacing w:val="-13"/>
        </w:rPr>
        <w:t xml:space="preserve"> </w:t>
      </w:r>
      <w:r w:rsidRPr="004573C3">
        <w:t>was</w:t>
      </w:r>
      <w:r w:rsidRPr="004573C3">
        <w:rPr>
          <w:spacing w:val="-11"/>
        </w:rPr>
        <w:t xml:space="preserve"> </w:t>
      </w:r>
      <w:r w:rsidRPr="004573C3">
        <w:t>based</w:t>
      </w:r>
      <w:r w:rsidRPr="004573C3">
        <w:rPr>
          <w:spacing w:val="-13"/>
        </w:rPr>
        <w:t xml:space="preserve"> </w:t>
      </w:r>
      <w:r w:rsidRPr="004573C3">
        <w:t>and</w:t>
      </w:r>
      <w:r w:rsidRPr="004573C3">
        <w:rPr>
          <w:spacing w:val="-12"/>
        </w:rPr>
        <w:t xml:space="preserve"> </w:t>
      </w:r>
      <w:r w:rsidRPr="004573C3">
        <w:t>that</w:t>
      </w:r>
      <w:r w:rsidRPr="004573C3">
        <w:rPr>
          <w:spacing w:val="-11"/>
        </w:rPr>
        <w:t xml:space="preserve"> </w:t>
      </w:r>
      <w:r w:rsidRPr="004573C3">
        <w:t>the application</w:t>
      </w:r>
      <w:r w:rsidRPr="004573C3">
        <w:rPr>
          <w:spacing w:val="-10"/>
        </w:rPr>
        <w:t xml:space="preserve"> </w:t>
      </w:r>
      <w:r w:rsidRPr="004573C3">
        <w:rPr>
          <w:spacing w:val="-1"/>
        </w:rPr>
        <w:t>i</w:t>
      </w:r>
      <w:r w:rsidRPr="004573C3">
        <w:t>s</w:t>
      </w:r>
      <w:r w:rsidRPr="004573C3">
        <w:rPr>
          <w:spacing w:val="-1"/>
        </w:rPr>
        <w:t xml:space="preserve"> </w:t>
      </w:r>
      <w:r w:rsidRPr="004573C3">
        <w:t>in</w:t>
      </w:r>
      <w:r w:rsidRPr="004573C3">
        <w:rPr>
          <w:spacing w:val="-2"/>
        </w:rPr>
        <w:t xml:space="preserve"> </w:t>
      </w:r>
      <w:r w:rsidRPr="004573C3">
        <w:t>the</w:t>
      </w:r>
      <w:r w:rsidRPr="004573C3">
        <w:rPr>
          <w:spacing w:val="-3"/>
        </w:rPr>
        <w:t xml:space="preserve"> </w:t>
      </w:r>
      <w:r w:rsidRPr="004573C3">
        <w:t>nature</w:t>
      </w:r>
      <w:r w:rsidRPr="004573C3">
        <w:rPr>
          <w:spacing w:val="-5"/>
        </w:rPr>
        <w:t xml:space="preserve"> </w:t>
      </w:r>
      <w:r w:rsidRPr="004573C3">
        <w:t>of</w:t>
      </w:r>
      <w:r w:rsidRPr="004573C3">
        <w:rPr>
          <w:spacing w:val="-2"/>
        </w:rPr>
        <w:t xml:space="preserve"> </w:t>
      </w:r>
      <w:r w:rsidRPr="004573C3">
        <w:t>an</w:t>
      </w:r>
      <w:r w:rsidRPr="004573C3">
        <w:rPr>
          <w:spacing w:val="-2"/>
        </w:rPr>
        <w:t xml:space="preserve"> </w:t>
      </w:r>
      <w:r w:rsidRPr="004573C3">
        <w:t>appe</w:t>
      </w:r>
      <w:r w:rsidRPr="004573C3">
        <w:rPr>
          <w:spacing w:val="1"/>
        </w:rPr>
        <w:t>a</w:t>
      </w:r>
      <w:r w:rsidRPr="004573C3">
        <w:t>l</w:t>
      </w:r>
      <w:r w:rsidRPr="004573C3">
        <w:rPr>
          <w:spacing w:val="-7"/>
        </w:rPr>
        <w:t xml:space="preserve"> </w:t>
      </w:r>
      <w:r w:rsidRPr="004573C3">
        <w:rPr>
          <w:spacing w:val="1"/>
        </w:rPr>
        <w:t>a</w:t>
      </w:r>
      <w:r w:rsidRPr="004573C3">
        <w:rPr>
          <w:spacing w:val="-1"/>
        </w:rPr>
        <w:t>g</w:t>
      </w:r>
      <w:r w:rsidRPr="004573C3">
        <w:t>ainst</w:t>
      </w:r>
      <w:r w:rsidRPr="004573C3">
        <w:rPr>
          <w:spacing w:val="-6"/>
        </w:rPr>
        <w:t xml:space="preserve"> </w:t>
      </w:r>
      <w:r w:rsidRPr="004573C3">
        <w:t>the</w:t>
      </w:r>
      <w:r w:rsidRPr="004573C3">
        <w:rPr>
          <w:spacing w:val="-3"/>
        </w:rPr>
        <w:t xml:space="preserve"> </w:t>
      </w:r>
      <w:r w:rsidRPr="004573C3">
        <w:t>ord</w:t>
      </w:r>
      <w:r w:rsidRPr="004573C3">
        <w:rPr>
          <w:spacing w:val="1"/>
        </w:rPr>
        <w:t>e</w:t>
      </w:r>
      <w:r w:rsidRPr="004573C3">
        <w:t>r.</w:t>
      </w:r>
    </w:p>
    <w:p w14:paraId="3AADCA50" w14:textId="77777777" w:rsidR="00BE7939" w:rsidRPr="004573C3" w:rsidRDefault="00BE7939" w:rsidP="00E815C6">
      <w:pPr>
        <w:pStyle w:val="Amain"/>
        <w:keepNext/>
        <w:keepLines/>
      </w:pPr>
      <w:r>
        <w:tab/>
      </w:r>
      <w:r w:rsidRPr="004573C3">
        <w:t>(4)</w:t>
      </w:r>
      <w:r w:rsidRPr="004573C3">
        <w:tab/>
        <w:t>F</w:t>
      </w:r>
      <w:r w:rsidRPr="004573C3">
        <w:rPr>
          <w:spacing w:val="-1"/>
        </w:rPr>
        <w:t>o</w:t>
      </w:r>
      <w:r w:rsidRPr="004573C3">
        <w:t>r</w:t>
      </w:r>
      <w:r w:rsidRPr="004573C3">
        <w:rPr>
          <w:spacing w:val="4"/>
        </w:rPr>
        <w:t xml:space="preserve"> </w:t>
      </w:r>
      <w:r w:rsidRPr="004573C3">
        <w:rPr>
          <w:spacing w:val="-1"/>
        </w:rPr>
        <w:t>t</w:t>
      </w:r>
      <w:r w:rsidRPr="004573C3">
        <w:rPr>
          <w:spacing w:val="1"/>
        </w:rPr>
        <w:t>h</w:t>
      </w:r>
      <w:r w:rsidRPr="004573C3">
        <w:t>e</w:t>
      </w:r>
      <w:r w:rsidRPr="004573C3">
        <w:rPr>
          <w:spacing w:val="3"/>
        </w:rPr>
        <w:t xml:space="preserve"> </w:t>
      </w:r>
      <w:r w:rsidRPr="004573C3">
        <w:t>pu</w:t>
      </w:r>
      <w:r w:rsidRPr="004573C3">
        <w:rPr>
          <w:spacing w:val="-1"/>
        </w:rPr>
        <w:t>r</w:t>
      </w:r>
      <w:r w:rsidRPr="004573C3">
        <w:t>pose</w:t>
      </w:r>
      <w:r w:rsidRPr="004573C3">
        <w:rPr>
          <w:spacing w:val="-1"/>
        </w:rPr>
        <w:t xml:space="preserve"> </w:t>
      </w:r>
      <w:r w:rsidRPr="004573C3">
        <w:t>of</w:t>
      </w:r>
      <w:r w:rsidRPr="004573C3">
        <w:rPr>
          <w:spacing w:val="4"/>
        </w:rPr>
        <w:t xml:space="preserve"> </w:t>
      </w:r>
      <w:r w:rsidRPr="004573C3">
        <w:t>exercis</w:t>
      </w:r>
      <w:r w:rsidRPr="004573C3">
        <w:rPr>
          <w:spacing w:val="-1"/>
        </w:rPr>
        <w:t>i</w:t>
      </w:r>
      <w:r w:rsidRPr="004573C3">
        <w:t>ng</w:t>
      </w:r>
      <w:r w:rsidRPr="004573C3">
        <w:rPr>
          <w:spacing w:val="-3"/>
        </w:rPr>
        <w:t xml:space="preserve"> </w:t>
      </w:r>
      <w:r w:rsidRPr="004573C3">
        <w:t>i</w:t>
      </w:r>
      <w:r w:rsidRPr="004573C3">
        <w:rPr>
          <w:spacing w:val="-1"/>
        </w:rPr>
        <w:t>t</w:t>
      </w:r>
      <w:r w:rsidRPr="004573C3">
        <w:t>s</w:t>
      </w:r>
      <w:r w:rsidRPr="004573C3">
        <w:rPr>
          <w:spacing w:val="4"/>
        </w:rPr>
        <w:t xml:space="preserve"> </w:t>
      </w:r>
      <w:r w:rsidRPr="004573C3">
        <w:t>f</w:t>
      </w:r>
      <w:r w:rsidRPr="004573C3">
        <w:rPr>
          <w:spacing w:val="-1"/>
        </w:rPr>
        <w:t>u</w:t>
      </w:r>
      <w:r w:rsidRPr="004573C3">
        <w:t>nctions</w:t>
      </w:r>
      <w:r w:rsidRPr="004573C3">
        <w:rPr>
          <w:spacing w:val="-2"/>
        </w:rPr>
        <w:t xml:space="preserve"> </w:t>
      </w:r>
      <w:r w:rsidRPr="004573C3">
        <w:t>un</w:t>
      </w:r>
      <w:r w:rsidRPr="004573C3">
        <w:rPr>
          <w:spacing w:val="-1"/>
        </w:rPr>
        <w:t>d</w:t>
      </w:r>
      <w:r w:rsidRPr="004573C3">
        <w:t>er</w:t>
      </w:r>
      <w:r w:rsidRPr="004573C3">
        <w:rPr>
          <w:spacing w:val="3"/>
        </w:rPr>
        <w:t xml:space="preserve"> </w:t>
      </w:r>
      <w:r w:rsidRPr="004573C3">
        <w:rPr>
          <w:spacing w:val="-1"/>
        </w:rPr>
        <w:t>t</w:t>
      </w:r>
      <w:r w:rsidRPr="004573C3">
        <w:rPr>
          <w:spacing w:val="1"/>
        </w:rPr>
        <w:t>h</w:t>
      </w:r>
      <w:r w:rsidRPr="004573C3">
        <w:t>is</w:t>
      </w:r>
      <w:r w:rsidRPr="004573C3">
        <w:rPr>
          <w:spacing w:val="3"/>
        </w:rPr>
        <w:t xml:space="preserve"> </w:t>
      </w:r>
      <w:r w:rsidRPr="004573C3">
        <w:t>division,</w:t>
      </w:r>
      <w:r w:rsidRPr="004573C3">
        <w:rPr>
          <w:spacing w:val="3"/>
        </w:rPr>
        <w:t xml:space="preserve"> </w:t>
      </w:r>
      <w:r w:rsidRPr="004573C3">
        <w:t>a</w:t>
      </w:r>
      <w:r w:rsidRPr="004573C3">
        <w:rPr>
          <w:spacing w:val="5"/>
        </w:rPr>
        <w:t xml:space="preserve"> </w:t>
      </w:r>
      <w:r w:rsidRPr="004573C3">
        <w:t>c</w:t>
      </w:r>
      <w:r w:rsidRPr="004573C3">
        <w:rPr>
          <w:spacing w:val="-1"/>
        </w:rPr>
        <w:t>o</w:t>
      </w:r>
      <w:r w:rsidRPr="004573C3">
        <w:t>urt</w:t>
      </w:r>
      <w:r w:rsidRPr="004573C3">
        <w:rPr>
          <w:spacing w:val="2"/>
        </w:rPr>
        <w:t xml:space="preserve"> </w:t>
      </w:r>
      <w:r w:rsidRPr="004573C3">
        <w:t>may</w:t>
      </w:r>
      <w:r w:rsidRPr="004573C3">
        <w:rPr>
          <w:spacing w:val="3"/>
        </w:rPr>
        <w:t xml:space="preserve"> </w:t>
      </w:r>
      <w:r w:rsidRPr="004573C3">
        <w:rPr>
          <w:spacing w:val="-1"/>
        </w:rPr>
        <w:t>h</w:t>
      </w:r>
      <w:r w:rsidRPr="004573C3">
        <w:t>ave</w:t>
      </w:r>
      <w:r w:rsidRPr="004573C3">
        <w:rPr>
          <w:spacing w:val="2"/>
        </w:rPr>
        <w:t xml:space="preserve"> </w:t>
      </w:r>
      <w:r w:rsidRPr="004573C3">
        <w:t>re</w:t>
      </w:r>
      <w:r w:rsidRPr="004573C3">
        <w:rPr>
          <w:spacing w:val="-1"/>
        </w:rPr>
        <w:t>g</w:t>
      </w:r>
      <w:r w:rsidRPr="004573C3">
        <w:t>ard to</w:t>
      </w:r>
      <w:r w:rsidRPr="004573C3">
        <w:rPr>
          <w:spacing w:val="-4"/>
        </w:rPr>
        <w:t xml:space="preserve"> </w:t>
      </w:r>
      <w:r w:rsidRPr="004573C3">
        <w:t>any</w:t>
      </w:r>
      <w:r w:rsidRPr="004573C3">
        <w:rPr>
          <w:spacing w:val="-4"/>
        </w:rPr>
        <w:t xml:space="preserve"> </w:t>
      </w:r>
      <w:r w:rsidRPr="004573C3">
        <w:t>informat</w:t>
      </w:r>
      <w:r w:rsidRPr="004573C3">
        <w:rPr>
          <w:spacing w:val="-1"/>
        </w:rPr>
        <w:t>i</w:t>
      </w:r>
      <w:r w:rsidRPr="004573C3">
        <w:t>on</w:t>
      </w:r>
      <w:r w:rsidRPr="004573C3">
        <w:rPr>
          <w:spacing w:val="-12"/>
        </w:rPr>
        <w:t xml:space="preserve"> </w:t>
      </w:r>
      <w:r w:rsidRPr="004573C3">
        <w:t>that</w:t>
      </w:r>
      <w:r w:rsidRPr="004573C3">
        <w:rPr>
          <w:spacing w:val="-5"/>
        </w:rPr>
        <w:t xml:space="preserve"> </w:t>
      </w:r>
      <w:r w:rsidRPr="004573C3">
        <w:t>the</w:t>
      </w:r>
      <w:r w:rsidRPr="004573C3">
        <w:rPr>
          <w:spacing w:val="-5"/>
        </w:rPr>
        <w:t xml:space="preserve"> </w:t>
      </w:r>
      <w:r w:rsidRPr="004573C3">
        <w:t>c</w:t>
      </w:r>
      <w:r w:rsidRPr="004573C3">
        <w:rPr>
          <w:spacing w:val="-1"/>
        </w:rPr>
        <w:t>o</w:t>
      </w:r>
      <w:r w:rsidRPr="004573C3">
        <w:t>urt</w:t>
      </w:r>
      <w:r w:rsidRPr="004573C3">
        <w:rPr>
          <w:spacing w:val="-7"/>
        </w:rPr>
        <w:t xml:space="preserve"> </w:t>
      </w:r>
      <w:r w:rsidRPr="004573C3">
        <w:t>c</w:t>
      </w:r>
      <w:r w:rsidRPr="004573C3">
        <w:rPr>
          <w:spacing w:val="-1"/>
        </w:rPr>
        <w:t>o</w:t>
      </w:r>
      <w:r w:rsidRPr="004573C3">
        <w:t>nsi</w:t>
      </w:r>
      <w:r w:rsidRPr="004573C3">
        <w:rPr>
          <w:spacing w:val="-1"/>
        </w:rPr>
        <w:t>d</w:t>
      </w:r>
      <w:r w:rsidRPr="004573C3">
        <w:t>ers</w:t>
      </w:r>
      <w:r w:rsidRPr="004573C3">
        <w:rPr>
          <w:spacing w:val="-10"/>
        </w:rPr>
        <w:t xml:space="preserve"> </w:t>
      </w:r>
      <w:r w:rsidRPr="004573C3">
        <w:t>re</w:t>
      </w:r>
      <w:r w:rsidRPr="004573C3">
        <w:rPr>
          <w:spacing w:val="-1"/>
        </w:rPr>
        <w:t>l</w:t>
      </w:r>
      <w:r w:rsidRPr="004573C3">
        <w:rPr>
          <w:spacing w:val="1"/>
        </w:rPr>
        <w:t>e</w:t>
      </w:r>
      <w:r w:rsidRPr="004573C3">
        <w:rPr>
          <w:spacing w:val="-1"/>
        </w:rPr>
        <w:t>v</w:t>
      </w:r>
      <w:r w:rsidRPr="004573C3">
        <w:rPr>
          <w:spacing w:val="1"/>
        </w:rPr>
        <w:t>a</w:t>
      </w:r>
      <w:r w:rsidRPr="004573C3">
        <w:rPr>
          <w:spacing w:val="-1"/>
        </w:rPr>
        <w:t>n</w:t>
      </w:r>
      <w:r w:rsidRPr="004573C3">
        <w:t>t</w:t>
      </w:r>
      <w:r w:rsidRPr="004573C3">
        <w:rPr>
          <w:spacing w:val="-8"/>
        </w:rPr>
        <w:t xml:space="preserve"> </w:t>
      </w:r>
      <w:r w:rsidRPr="004573C3">
        <w:t>a</w:t>
      </w:r>
      <w:r w:rsidRPr="004573C3">
        <w:rPr>
          <w:spacing w:val="-1"/>
        </w:rPr>
        <w:t>b</w:t>
      </w:r>
      <w:r w:rsidRPr="004573C3">
        <w:t>out</w:t>
      </w:r>
      <w:r w:rsidRPr="004573C3">
        <w:rPr>
          <w:spacing w:val="-7"/>
        </w:rPr>
        <w:t xml:space="preserve"> </w:t>
      </w:r>
      <w:r w:rsidRPr="004573C3">
        <w:t>t</w:t>
      </w:r>
      <w:r w:rsidRPr="004573C3">
        <w:rPr>
          <w:spacing w:val="-1"/>
        </w:rPr>
        <w:t>h</w:t>
      </w:r>
      <w:r w:rsidRPr="004573C3">
        <w:t>e</w:t>
      </w:r>
      <w:r w:rsidRPr="004573C3">
        <w:rPr>
          <w:spacing w:val="-5"/>
        </w:rPr>
        <w:t xml:space="preserve"> </w:t>
      </w:r>
      <w:r w:rsidRPr="004573C3">
        <w:t>mak</w:t>
      </w:r>
      <w:r w:rsidRPr="004573C3">
        <w:rPr>
          <w:spacing w:val="-1"/>
        </w:rPr>
        <w:t>i</w:t>
      </w:r>
      <w:r w:rsidRPr="004573C3">
        <w:t>ng</w:t>
      </w:r>
      <w:r w:rsidRPr="004573C3">
        <w:rPr>
          <w:spacing w:val="-9"/>
        </w:rPr>
        <w:t xml:space="preserve"> </w:t>
      </w:r>
      <w:r w:rsidRPr="004573C3">
        <w:t>or</w:t>
      </w:r>
      <w:r w:rsidRPr="004573C3">
        <w:rPr>
          <w:spacing w:val="-4"/>
        </w:rPr>
        <w:t xml:space="preserve"> </w:t>
      </w:r>
      <w:r w:rsidRPr="004573C3">
        <w:t>amendm</w:t>
      </w:r>
      <w:r w:rsidRPr="004573C3">
        <w:rPr>
          <w:spacing w:val="-4"/>
        </w:rPr>
        <w:t>ent of an FV</w:t>
      </w:r>
      <w:r w:rsidRPr="004573C3">
        <w:t>O</w:t>
      </w:r>
      <w:r w:rsidRPr="004573C3">
        <w:rPr>
          <w:spacing w:val="-5"/>
        </w:rPr>
        <w:t xml:space="preserve"> </w:t>
      </w:r>
      <w:r w:rsidRPr="004573C3">
        <w:rPr>
          <w:spacing w:val="-1"/>
        </w:rPr>
        <w:t>t</w:t>
      </w:r>
      <w:r w:rsidRPr="004573C3">
        <w:rPr>
          <w:spacing w:val="1"/>
        </w:rPr>
        <w:t>h</w:t>
      </w:r>
      <w:r w:rsidRPr="004573C3">
        <w:t>at</w:t>
      </w:r>
      <w:r w:rsidRPr="004573C3">
        <w:rPr>
          <w:spacing w:val="-3"/>
        </w:rPr>
        <w:t xml:space="preserve"> </w:t>
      </w:r>
      <w:r w:rsidRPr="004573C3">
        <w:t>is</w:t>
      </w:r>
      <w:r w:rsidRPr="004573C3">
        <w:rPr>
          <w:spacing w:val="-1"/>
        </w:rPr>
        <w:t xml:space="preserve"> p</w:t>
      </w:r>
      <w:r w:rsidRPr="004573C3">
        <w:t>rov</w:t>
      </w:r>
      <w:r w:rsidRPr="004573C3">
        <w:rPr>
          <w:spacing w:val="-1"/>
        </w:rPr>
        <w:t>i</w:t>
      </w:r>
      <w:r w:rsidRPr="004573C3">
        <w:t>ded</w:t>
      </w:r>
      <w:r w:rsidRPr="004573C3">
        <w:rPr>
          <w:spacing w:val="-8"/>
        </w:rPr>
        <w:t xml:space="preserve"> </w:t>
      </w:r>
      <w:r w:rsidRPr="004573C3">
        <w:rPr>
          <w:spacing w:val="-1"/>
        </w:rPr>
        <w:t>b</w:t>
      </w:r>
      <w:r w:rsidRPr="004573C3">
        <w:t>y</w:t>
      </w:r>
      <w:r w:rsidRPr="004573C3">
        <w:rPr>
          <w:spacing w:val="-1"/>
        </w:rPr>
        <w:t xml:space="preserve"> </w:t>
      </w:r>
      <w:r w:rsidRPr="004573C3">
        <w:t>an</w:t>
      </w:r>
      <w:r w:rsidRPr="004573C3">
        <w:rPr>
          <w:spacing w:val="-2"/>
        </w:rPr>
        <w:t xml:space="preserve"> </w:t>
      </w:r>
      <w:r w:rsidRPr="004573C3">
        <w:t>iss</w:t>
      </w:r>
      <w:r w:rsidRPr="004573C3">
        <w:rPr>
          <w:spacing w:val="-1"/>
        </w:rPr>
        <w:t>u</w:t>
      </w:r>
      <w:r w:rsidRPr="004573C3">
        <w:t>ing</w:t>
      </w:r>
      <w:r w:rsidRPr="004573C3">
        <w:rPr>
          <w:spacing w:val="-6"/>
        </w:rPr>
        <w:t xml:space="preserve"> </w:t>
      </w:r>
      <w:r w:rsidRPr="004573C3">
        <w:t>authority</w:t>
      </w:r>
      <w:r w:rsidRPr="004573C3">
        <w:rPr>
          <w:spacing w:val="-8"/>
        </w:rPr>
        <w:t xml:space="preserve"> </w:t>
      </w:r>
      <w:r w:rsidRPr="004573C3">
        <w:t>of</w:t>
      </w:r>
      <w:r w:rsidRPr="004573C3">
        <w:rPr>
          <w:spacing w:val="-2"/>
        </w:rPr>
        <w:t xml:space="preserve"> </w:t>
      </w:r>
      <w:r w:rsidRPr="004573C3">
        <w:t>any</w:t>
      </w:r>
      <w:r w:rsidRPr="004573C3">
        <w:rPr>
          <w:spacing w:val="-4"/>
        </w:rPr>
        <w:t xml:space="preserve"> </w:t>
      </w:r>
      <w:r w:rsidRPr="004573C3">
        <w:t>other</w:t>
      </w:r>
      <w:r w:rsidRPr="004573C3">
        <w:rPr>
          <w:spacing w:val="-6"/>
        </w:rPr>
        <w:t xml:space="preserve"> </w:t>
      </w:r>
      <w:r w:rsidRPr="004573C3">
        <w:t>jurisd</w:t>
      </w:r>
      <w:r w:rsidRPr="004573C3">
        <w:rPr>
          <w:spacing w:val="-1"/>
        </w:rPr>
        <w:t>i</w:t>
      </w:r>
      <w:r w:rsidRPr="004573C3">
        <w:rPr>
          <w:spacing w:val="1"/>
        </w:rPr>
        <w:t>c</w:t>
      </w:r>
      <w:r w:rsidRPr="004573C3">
        <w:t>tion.</w:t>
      </w:r>
    </w:p>
    <w:p w14:paraId="383737DA" w14:textId="77777777" w:rsidR="00BE7939" w:rsidRPr="004573C3" w:rsidRDefault="00BE7939" w:rsidP="00E815C6">
      <w:pPr>
        <w:pStyle w:val="aNote"/>
        <w:keepLines/>
        <w:rPr>
          <w:rFonts w:eastAsia="Arial"/>
        </w:rPr>
      </w:pPr>
      <w:r w:rsidRPr="004573C3">
        <w:rPr>
          <w:rStyle w:val="charItals"/>
          <w:rFonts w:eastAsia="Arial"/>
        </w:rPr>
        <w:t>Note</w:t>
      </w:r>
      <w:r w:rsidRPr="004573C3">
        <w:rPr>
          <w:rStyle w:val="charItals"/>
          <w:rFonts w:eastAsia="Arial"/>
        </w:rPr>
        <w:tab/>
      </w:r>
      <w:r w:rsidRPr="004573C3">
        <w:rPr>
          <w:rFonts w:eastAsia="Arial"/>
        </w:rPr>
        <w:t>Div 9.4</w:t>
      </w:r>
      <w:r w:rsidRPr="004573C3">
        <w:rPr>
          <w:rFonts w:eastAsia="Arial"/>
          <w:spacing w:val="-1"/>
        </w:rPr>
        <w:t xml:space="preserve"> </w:t>
      </w:r>
      <w:r w:rsidRPr="004573C3">
        <w:rPr>
          <w:rFonts w:eastAsia="Arial"/>
          <w:spacing w:val="1"/>
        </w:rPr>
        <w:t>e</w:t>
      </w:r>
      <w:r w:rsidRPr="004573C3">
        <w:rPr>
          <w:rFonts w:eastAsia="Arial"/>
        </w:rPr>
        <w:t>na</w:t>
      </w:r>
      <w:r w:rsidRPr="004573C3">
        <w:rPr>
          <w:rFonts w:eastAsia="Arial"/>
          <w:spacing w:val="1"/>
        </w:rPr>
        <w:t>b</w:t>
      </w:r>
      <w:r w:rsidRPr="004573C3">
        <w:rPr>
          <w:rFonts w:eastAsia="Arial"/>
        </w:rPr>
        <w:t>les t</w:t>
      </w:r>
      <w:r w:rsidRPr="004573C3">
        <w:rPr>
          <w:rFonts w:eastAsia="Arial"/>
          <w:spacing w:val="1"/>
        </w:rPr>
        <w:t>h</w:t>
      </w:r>
      <w:r w:rsidRPr="004573C3">
        <w:rPr>
          <w:rFonts w:eastAsia="Arial"/>
        </w:rPr>
        <w:t>e</w:t>
      </w:r>
      <w:r w:rsidRPr="004573C3">
        <w:rPr>
          <w:rFonts w:eastAsia="Arial"/>
          <w:spacing w:val="-1"/>
        </w:rPr>
        <w:t xml:space="preserve"> </w:t>
      </w:r>
      <w:r w:rsidRPr="004573C3">
        <w:rPr>
          <w:rFonts w:eastAsia="Arial"/>
        </w:rPr>
        <w:t>c</w:t>
      </w:r>
      <w:r w:rsidRPr="004573C3">
        <w:rPr>
          <w:rFonts w:eastAsia="Arial"/>
          <w:spacing w:val="1"/>
        </w:rPr>
        <w:t>o</w:t>
      </w:r>
      <w:r w:rsidRPr="004573C3">
        <w:rPr>
          <w:rFonts w:eastAsia="Arial"/>
        </w:rPr>
        <w:t>urt</w:t>
      </w:r>
      <w:r w:rsidRPr="004573C3">
        <w:rPr>
          <w:rFonts w:eastAsia="Arial"/>
          <w:spacing w:val="-3"/>
        </w:rPr>
        <w:t xml:space="preserve"> </w:t>
      </w:r>
      <w:r w:rsidRPr="004573C3">
        <w:rPr>
          <w:rFonts w:eastAsia="Arial"/>
        </w:rPr>
        <w:t>to</w:t>
      </w:r>
      <w:r w:rsidRPr="004573C3">
        <w:rPr>
          <w:rFonts w:eastAsia="Arial"/>
          <w:spacing w:val="-1"/>
        </w:rPr>
        <w:t xml:space="preserve"> </w:t>
      </w:r>
      <w:r w:rsidRPr="004573C3">
        <w:rPr>
          <w:rFonts w:eastAsia="Arial"/>
        </w:rPr>
        <w:t>obta</w:t>
      </w:r>
      <w:r w:rsidRPr="004573C3">
        <w:rPr>
          <w:rFonts w:eastAsia="Arial"/>
          <w:spacing w:val="1"/>
        </w:rPr>
        <w:t>i</w:t>
      </w:r>
      <w:r w:rsidRPr="004573C3">
        <w:rPr>
          <w:rFonts w:eastAsia="Arial"/>
        </w:rPr>
        <w:t>n</w:t>
      </w:r>
      <w:r w:rsidRPr="004573C3">
        <w:rPr>
          <w:rFonts w:eastAsia="Arial"/>
          <w:spacing w:val="-1"/>
        </w:rPr>
        <w:t xml:space="preserve"> </w:t>
      </w:r>
      <w:r w:rsidRPr="004573C3">
        <w:rPr>
          <w:rFonts w:eastAsia="Arial"/>
          <w:spacing w:val="1"/>
        </w:rPr>
        <w:t>i</w:t>
      </w:r>
      <w:r w:rsidRPr="004573C3">
        <w:rPr>
          <w:rFonts w:eastAsia="Arial"/>
          <w:spacing w:val="-1"/>
        </w:rPr>
        <w:t>n</w:t>
      </w:r>
      <w:r w:rsidRPr="004573C3">
        <w:rPr>
          <w:rFonts w:eastAsia="Arial"/>
        </w:rPr>
        <w:t>formation a</w:t>
      </w:r>
      <w:r w:rsidRPr="004573C3">
        <w:rPr>
          <w:rFonts w:eastAsia="Arial"/>
          <w:spacing w:val="1"/>
        </w:rPr>
        <w:t>b</w:t>
      </w:r>
      <w:r w:rsidRPr="004573C3">
        <w:rPr>
          <w:rFonts w:eastAsia="Arial"/>
        </w:rPr>
        <w:t>out</w:t>
      </w:r>
      <w:r w:rsidRPr="004573C3">
        <w:rPr>
          <w:rFonts w:eastAsia="Arial"/>
          <w:spacing w:val="-1"/>
        </w:rPr>
        <w:t xml:space="preserve"> </w:t>
      </w:r>
      <w:r w:rsidRPr="004573C3">
        <w:rPr>
          <w:rFonts w:eastAsia="Arial"/>
          <w:spacing w:val="1"/>
        </w:rPr>
        <w:t>F</w:t>
      </w:r>
      <w:r w:rsidRPr="004573C3">
        <w:rPr>
          <w:rFonts w:eastAsia="Arial"/>
        </w:rPr>
        <w:t>VOs</w:t>
      </w:r>
      <w:r w:rsidRPr="004573C3">
        <w:rPr>
          <w:rFonts w:eastAsia="Arial"/>
          <w:spacing w:val="-3"/>
        </w:rPr>
        <w:t xml:space="preserve"> </w:t>
      </w:r>
      <w:r w:rsidRPr="004573C3">
        <w:rPr>
          <w:rFonts w:eastAsia="Arial"/>
        </w:rPr>
        <w:t>from other 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ictions.</w:t>
      </w:r>
    </w:p>
    <w:p w14:paraId="39668967" w14:textId="77777777" w:rsidR="00BE7939" w:rsidRDefault="00BE7939" w:rsidP="00BE7939">
      <w:pPr>
        <w:pStyle w:val="Amain"/>
      </w:pPr>
      <w:r>
        <w:tab/>
      </w:r>
      <w:r w:rsidRPr="004573C3">
        <w:t>(5)</w:t>
      </w:r>
      <w:r w:rsidRPr="004573C3">
        <w:tab/>
        <w:t>A</w:t>
      </w:r>
      <w:r w:rsidRPr="004573C3">
        <w:rPr>
          <w:spacing w:val="11"/>
        </w:rPr>
        <w:t xml:space="preserve"> </w:t>
      </w:r>
      <w:r w:rsidRPr="004573C3">
        <w:t>court</w:t>
      </w:r>
      <w:r w:rsidRPr="004573C3">
        <w:rPr>
          <w:spacing w:val="9"/>
        </w:rPr>
        <w:t xml:space="preserve"> </w:t>
      </w:r>
      <w:r w:rsidRPr="004573C3">
        <w:t>must</w:t>
      </w:r>
      <w:r w:rsidRPr="004573C3">
        <w:rPr>
          <w:spacing w:val="8"/>
        </w:rPr>
        <w:t xml:space="preserve"> </w:t>
      </w:r>
      <w:r w:rsidRPr="004573C3">
        <w:t>r</w:t>
      </w:r>
      <w:r w:rsidRPr="004573C3">
        <w:rPr>
          <w:spacing w:val="1"/>
        </w:rPr>
        <w:t>e</w:t>
      </w:r>
      <w:r w:rsidRPr="004573C3">
        <w:t>fu</w:t>
      </w:r>
      <w:r w:rsidRPr="004573C3">
        <w:rPr>
          <w:spacing w:val="1"/>
        </w:rPr>
        <w:t>s</w:t>
      </w:r>
      <w:r w:rsidRPr="004573C3">
        <w:t>e</w:t>
      </w:r>
      <w:r w:rsidRPr="004573C3">
        <w:rPr>
          <w:spacing w:val="7"/>
        </w:rPr>
        <w:t xml:space="preserve"> </w:t>
      </w:r>
      <w:r w:rsidRPr="004573C3">
        <w:t>to</w:t>
      </w:r>
      <w:r w:rsidRPr="004573C3">
        <w:rPr>
          <w:spacing w:val="10"/>
        </w:rPr>
        <w:t xml:space="preserve"> </w:t>
      </w:r>
      <w:r w:rsidRPr="004573C3">
        <w:t>he</w:t>
      </w:r>
      <w:r w:rsidRPr="004573C3">
        <w:rPr>
          <w:spacing w:val="1"/>
        </w:rPr>
        <w:t>a</w:t>
      </w:r>
      <w:r w:rsidRPr="004573C3">
        <w:t>r</w:t>
      </w:r>
      <w:r w:rsidRPr="004573C3">
        <w:rPr>
          <w:spacing w:val="8"/>
        </w:rPr>
        <w:t xml:space="preserve"> </w:t>
      </w:r>
      <w:r w:rsidRPr="004573C3">
        <w:rPr>
          <w:spacing w:val="1"/>
        </w:rPr>
        <w:t>a</w:t>
      </w:r>
      <w:r w:rsidRPr="004573C3">
        <w:t>n</w:t>
      </w:r>
      <w:r w:rsidRPr="004573C3">
        <w:rPr>
          <w:spacing w:val="11"/>
        </w:rPr>
        <w:t xml:space="preserve"> </w:t>
      </w:r>
      <w:r w:rsidRPr="004573C3">
        <w:t>application</w:t>
      </w:r>
      <w:r w:rsidRPr="004573C3">
        <w:rPr>
          <w:spacing w:val="4"/>
        </w:rPr>
        <w:t xml:space="preserve"> </w:t>
      </w:r>
      <w:r w:rsidRPr="004573C3">
        <w:t>for</w:t>
      </w:r>
      <w:r w:rsidRPr="004573C3">
        <w:rPr>
          <w:spacing w:val="9"/>
        </w:rPr>
        <w:t xml:space="preserve"> </w:t>
      </w:r>
      <w:r w:rsidRPr="004573C3">
        <w:t>amendment</w:t>
      </w:r>
      <w:r w:rsidRPr="004573C3">
        <w:rPr>
          <w:spacing w:val="6"/>
        </w:rPr>
        <w:t xml:space="preserve"> </w:t>
      </w:r>
      <w:r w:rsidRPr="004573C3">
        <w:t>or</w:t>
      </w:r>
      <w:r w:rsidRPr="004573C3">
        <w:rPr>
          <w:spacing w:val="11"/>
        </w:rPr>
        <w:t xml:space="preserve"> </w:t>
      </w:r>
      <w:r w:rsidRPr="004573C3">
        <w:t>revocation</w:t>
      </w:r>
      <w:r w:rsidRPr="004573C3">
        <w:rPr>
          <w:spacing w:val="3"/>
        </w:rPr>
        <w:t xml:space="preserve"> </w:t>
      </w:r>
      <w:r w:rsidRPr="004573C3">
        <w:t>made</w:t>
      </w:r>
      <w:r w:rsidRPr="004573C3">
        <w:rPr>
          <w:spacing w:val="9"/>
        </w:rPr>
        <w:t xml:space="preserve"> </w:t>
      </w:r>
      <w:r w:rsidRPr="004573C3">
        <w:t>by</w:t>
      </w:r>
      <w:r w:rsidRPr="004573C3">
        <w:rPr>
          <w:spacing w:val="10"/>
        </w:rPr>
        <w:t xml:space="preserve"> </w:t>
      </w:r>
      <w:r w:rsidRPr="004573C3">
        <w:t>the respondent</w:t>
      </w:r>
      <w:r w:rsidRPr="004573C3">
        <w:rPr>
          <w:spacing w:val="2"/>
        </w:rPr>
        <w:t xml:space="preserve"> </w:t>
      </w:r>
      <w:r w:rsidRPr="004573C3">
        <w:rPr>
          <w:spacing w:val="-1"/>
        </w:rPr>
        <w:t>d</w:t>
      </w:r>
      <w:r w:rsidRPr="004573C3">
        <w:rPr>
          <w:spacing w:val="1"/>
        </w:rPr>
        <w:t>u</w:t>
      </w:r>
      <w:r w:rsidRPr="004573C3">
        <w:t>ri</w:t>
      </w:r>
      <w:r w:rsidRPr="004573C3">
        <w:rPr>
          <w:spacing w:val="-1"/>
        </w:rPr>
        <w:t>n</w:t>
      </w:r>
      <w:r w:rsidRPr="004573C3">
        <w:t>g</w:t>
      </w:r>
      <w:r w:rsidRPr="004573C3">
        <w:rPr>
          <w:spacing w:val="5"/>
        </w:rPr>
        <w:t xml:space="preserve"> </w:t>
      </w:r>
      <w:r w:rsidRPr="004573C3">
        <w:t>any</w:t>
      </w:r>
      <w:r w:rsidRPr="004573C3">
        <w:rPr>
          <w:spacing w:val="7"/>
        </w:rPr>
        <w:t xml:space="preserve"> </w:t>
      </w:r>
      <w:r w:rsidRPr="004573C3">
        <w:t>peri</w:t>
      </w:r>
      <w:r w:rsidRPr="004573C3">
        <w:rPr>
          <w:spacing w:val="-1"/>
        </w:rPr>
        <w:t>o</w:t>
      </w:r>
      <w:r w:rsidRPr="004573C3">
        <w:t>d</w:t>
      </w:r>
      <w:r w:rsidRPr="004573C3">
        <w:rPr>
          <w:spacing w:val="5"/>
        </w:rPr>
        <w:t xml:space="preserve"> </w:t>
      </w:r>
      <w:r w:rsidRPr="004573C3">
        <w:t>in</w:t>
      </w:r>
      <w:r w:rsidRPr="004573C3">
        <w:rPr>
          <w:spacing w:val="8"/>
        </w:rPr>
        <w:t xml:space="preserve"> </w:t>
      </w:r>
      <w:r w:rsidRPr="004573C3">
        <w:t>which,</w:t>
      </w:r>
      <w:r w:rsidRPr="004573C3">
        <w:rPr>
          <w:spacing w:val="3"/>
        </w:rPr>
        <w:t xml:space="preserve"> </w:t>
      </w:r>
      <w:r w:rsidRPr="004573C3">
        <w:t>u</w:t>
      </w:r>
      <w:r w:rsidRPr="004573C3">
        <w:rPr>
          <w:spacing w:val="-2"/>
        </w:rPr>
        <w:t>n</w:t>
      </w:r>
      <w:r w:rsidRPr="004573C3">
        <w:t>der</w:t>
      </w:r>
      <w:r w:rsidRPr="004573C3">
        <w:rPr>
          <w:spacing w:val="5"/>
        </w:rPr>
        <w:t xml:space="preserve"> </w:t>
      </w:r>
      <w:r w:rsidRPr="004573C3">
        <w:t>the</w:t>
      </w:r>
      <w:r w:rsidRPr="004573C3">
        <w:rPr>
          <w:spacing w:val="6"/>
        </w:rPr>
        <w:t xml:space="preserve"> </w:t>
      </w:r>
      <w:r w:rsidRPr="004573C3">
        <w:t>law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issu</w:t>
      </w:r>
      <w:r w:rsidRPr="004573C3">
        <w:rPr>
          <w:spacing w:val="-1"/>
        </w:rPr>
        <w:t>i</w:t>
      </w:r>
      <w:r w:rsidRPr="004573C3">
        <w:t>ng</w:t>
      </w:r>
      <w:r w:rsidRPr="004573C3">
        <w:rPr>
          <w:spacing w:val="3"/>
        </w:rPr>
        <w:t xml:space="preserve"> </w:t>
      </w:r>
      <w:r w:rsidRPr="004573C3">
        <w:t>jurisd</w:t>
      </w:r>
      <w:r w:rsidRPr="004573C3">
        <w:rPr>
          <w:spacing w:val="-1"/>
        </w:rPr>
        <w:t>i</w:t>
      </w:r>
      <w:r w:rsidRPr="004573C3">
        <w:rPr>
          <w:spacing w:val="1"/>
        </w:rPr>
        <w:t>c</w:t>
      </w:r>
      <w:r w:rsidRPr="004573C3">
        <w:t xml:space="preserve">tion </w:t>
      </w:r>
      <w:r w:rsidRPr="004573C3">
        <w:rPr>
          <w:spacing w:val="-1"/>
        </w:rPr>
        <w:t>f</w:t>
      </w:r>
      <w:r w:rsidRPr="004573C3">
        <w:rPr>
          <w:spacing w:val="1"/>
        </w:rPr>
        <w:t>o</w:t>
      </w:r>
      <w:r w:rsidRPr="004573C3">
        <w:t>r the</w:t>
      </w:r>
      <w:r w:rsidRPr="004573C3">
        <w:rPr>
          <w:spacing w:val="-4"/>
        </w:rPr>
        <w:t xml:space="preserve"> </w:t>
      </w:r>
      <w:r w:rsidRPr="004573C3">
        <w:t>FVO,</w:t>
      </w:r>
      <w:r w:rsidRPr="004573C3">
        <w:rPr>
          <w:spacing w:val="-5"/>
        </w:rPr>
        <w:t xml:space="preserve"> </w:t>
      </w:r>
      <w:r w:rsidRPr="004573C3">
        <w:rPr>
          <w:spacing w:val="-1"/>
        </w:rPr>
        <w:t>t</w:t>
      </w:r>
      <w:r w:rsidRPr="004573C3">
        <w:rPr>
          <w:spacing w:val="1"/>
        </w:rPr>
        <w:t>h</w:t>
      </w:r>
      <w:r w:rsidRPr="004573C3">
        <w:t>e</w:t>
      </w:r>
      <w:r w:rsidRPr="004573C3">
        <w:rPr>
          <w:spacing w:val="-3"/>
        </w:rPr>
        <w:t xml:space="preserve"> </w:t>
      </w:r>
      <w:r w:rsidRPr="004573C3">
        <w:t>respondent</w:t>
      </w:r>
      <w:r w:rsidRPr="004573C3">
        <w:rPr>
          <w:spacing w:val="2"/>
        </w:rPr>
        <w:t xml:space="preserve"> </w:t>
      </w:r>
      <w:r w:rsidRPr="004573C3">
        <w:t>is</w:t>
      </w:r>
      <w:r w:rsidRPr="004573C3">
        <w:rPr>
          <w:spacing w:val="-1"/>
        </w:rPr>
        <w:t xml:space="preserve"> </w:t>
      </w:r>
      <w:r w:rsidRPr="004573C3">
        <w:t>not</w:t>
      </w:r>
      <w:r w:rsidRPr="004573C3">
        <w:rPr>
          <w:spacing w:val="-4"/>
        </w:rPr>
        <w:t xml:space="preserve"> </w:t>
      </w:r>
      <w:r w:rsidRPr="004573C3">
        <w:t>entitled</w:t>
      </w:r>
      <w:r w:rsidRPr="004573C3">
        <w:rPr>
          <w:spacing w:val="-8"/>
        </w:rPr>
        <w:t xml:space="preserve"> </w:t>
      </w:r>
      <w:r w:rsidRPr="004573C3">
        <w:t>to</w:t>
      </w:r>
      <w:r w:rsidRPr="004573C3">
        <w:rPr>
          <w:spacing w:val="-3"/>
        </w:rPr>
        <w:t xml:space="preserve"> </w:t>
      </w:r>
      <w:r w:rsidRPr="004573C3">
        <w:t>a</w:t>
      </w:r>
      <w:r w:rsidRPr="004573C3">
        <w:rPr>
          <w:spacing w:val="-1"/>
        </w:rPr>
        <w:t>p</w:t>
      </w:r>
      <w:r w:rsidRPr="004573C3">
        <w:t>ply</w:t>
      </w:r>
      <w:r w:rsidRPr="004573C3">
        <w:rPr>
          <w:spacing w:val="-5"/>
        </w:rPr>
        <w:t xml:space="preserve"> </w:t>
      </w:r>
      <w:r w:rsidRPr="004573C3">
        <w:t>for</w:t>
      </w:r>
      <w:r w:rsidRPr="004573C3">
        <w:rPr>
          <w:spacing w:val="-3"/>
        </w:rPr>
        <w:t xml:space="preserve"> </w:t>
      </w:r>
      <w:r w:rsidRPr="004573C3">
        <w:t>the</w:t>
      </w:r>
      <w:r w:rsidRPr="004573C3">
        <w:rPr>
          <w:spacing w:val="-3"/>
        </w:rPr>
        <w:t xml:space="preserve"> </w:t>
      </w:r>
      <w:r w:rsidRPr="004573C3">
        <w:t>amendment</w:t>
      </w:r>
      <w:r w:rsidRPr="004573C3">
        <w:rPr>
          <w:spacing w:val="-9"/>
        </w:rPr>
        <w:t xml:space="preserve"> </w:t>
      </w:r>
      <w:r w:rsidRPr="004573C3">
        <w:t>or</w:t>
      </w:r>
      <w:r w:rsidRPr="004573C3">
        <w:rPr>
          <w:spacing w:val="-3"/>
        </w:rPr>
        <w:t xml:space="preserve"> </w:t>
      </w:r>
      <w:r w:rsidRPr="004573C3">
        <w:t>revocation</w:t>
      </w:r>
      <w:r w:rsidRPr="004573C3">
        <w:rPr>
          <w:spacing w:val="-9"/>
        </w:rPr>
        <w:t xml:space="preserve"> </w:t>
      </w:r>
      <w:r w:rsidRPr="004573C3">
        <w:t>of</w:t>
      </w:r>
      <w:r w:rsidRPr="004573C3">
        <w:rPr>
          <w:spacing w:val="-3"/>
        </w:rPr>
        <w:t xml:space="preserve"> </w:t>
      </w:r>
      <w:r w:rsidRPr="004573C3">
        <w:t>the FVO</w:t>
      </w:r>
      <w:r w:rsidRPr="004573C3">
        <w:rPr>
          <w:spacing w:val="-6"/>
        </w:rPr>
        <w:t xml:space="preserve"> </w:t>
      </w:r>
      <w:r w:rsidRPr="004573C3">
        <w:t>in</w:t>
      </w:r>
      <w:r w:rsidRPr="004573C3">
        <w:rPr>
          <w:spacing w:val="-2"/>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p>
    <w:p w14:paraId="2DB1FAC7" w14:textId="77777777" w:rsidR="004E1985" w:rsidRPr="00562CAF" w:rsidRDefault="004E1985" w:rsidP="004E1985">
      <w:pPr>
        <w:pStyle w:val="AH3Div"/>
      </w:pPr>
      <w:bookmarkStart w:id="193" w:name="_Toc150857433"/>
      <w:r w:rsidRPr="00562CAF">
        <w:rPr>
          <w:rStyle w:val="CharDivNo"/>
        </w:rPr>
        <w:t>Division 9.3A</w:t>
      </w:r>
      <w:r w:rsidRPr="00BF0FD5">
        <w:tab/>
      </w:r>
      <w:r w:rsidRPr="00562CAF">
        <w:rPr>
          <w:rStyle w:val="CharDivText"/>
        </w:rPr>
        <w:t>Registration of foreign orders</w:t>
      </w:r>
      <w:bookmarkEnd w:id="193"/>
    </w:p>
    <w:p w14:paraId="1FEE6D47" w14:textId="77777777" w:rsidR="004E1985" w:rsidRPr="00BF0FD5" w:rsidRDefault="004E1985" w:rsidP="004E1985">
      <w:pPr>
        <w:pStyle w:val="AH5Sec"/>
      </w:pPr>
      <w:bookmarkStart w:id="194" w:name="_Toc150857434"/>
      <w:r w:rsidRPr="00562CAF">
        <w:rPr>
          <w:rStyle w:val="CharSectNo"/>
        </w:rPr>
        <w:t>134A</w:t>
      </w:r>
      <w:r w:rsidRPr="00BF0FD5">
        <w:tab/>
        <w:t>Applications for registration of foreign orders</w:t>
      </w:r>
      <w:bookmarkEnd w:id="194"/>
    </w:p>
    <w:p w14:paraId="18E2ED20" w14:textId="77777777" w:rsidR="004E1985" w:rsidRPr="00BF0FD5" w:rsidRDefault="004E1985" w:rsidP="004E1985">
      <w:pPr>
        <w:pStyle w:val="Amain"/>
      </w:pPr>
      <w:r w:rsidRPr="00BF0FD5">
        <w:tab/>
        <w:t>(1)</w:t>
      </w:r>
      <w:r w:rsidRPr="00BF0FD5">
        <w:tab/>
        <w:t>A person may apply to the registrar for registration of a foreign order.</w:t>
      </w:r>
    </w:p>
    <w:p w14:paraId="54AF9E2B" w14:textId="699A8E63" w:rsidR="004E1985" w:rsidRPr="00BF0FD5" w:rsidRDefault="004E1985" w:rsidP="004E1985">
      <w:pPr>
        <w:pStyle w:val="aNote"/>
        <w:keepNext/>
      </w:pPr>
      <w:r w:rsidRPr="00BF0FD5">
        <w:rPr>
          <w:rStyle w:val="charItals"/>
        </w:rPr>
        <w:t>Note</w:t>
      </w:r>
      <w:r w:rsidRPr="00BF0FD5">
        <w:tab/>
        <w:t xml:space="preserve">If a form is approved under the </w:t>
      </w:r>
      <w:hyperlink r:id="rId95" w:tooltip="A2004-59" w:history="1">
        <w:r w:rsidRPr="00BF0FD5">
          <w:rPr>
            <w:rStyle w:val="charCitHyperlinkItal"/>
          </w:rPr>
          <w:t>Court Procedures Act 2004</w:t>
        </w:r>
      </w:hyperlink>
      <w:r w:rsidRPr="00BF0FD5">
        <w:t>, s 8 for an application, the form must be used.</w:t>
      </w:r>
    </w:p>
    <w:p w14:paraId="7053C4A4" w14:textId="77777777" w:rsidR="004E1985" w:rsidRPr="00BF0FD5" w:rsidRDefault="004E1985" w:rsidP="004E1985">
      <w:pPr>
        <w:pStyle w:val="Amain"/>
      </w:pPr>
      <w:r w:rsidRPr="00BF0FD5">
        <w:tab/>
        <w:t>(2)</w:t>
      </w:r>
      <w:r w:rsidRPr="00BF0FD5">
        <w:tab/>
        <w:t>The application must be accompanied by the foreign order or a certified copy of the order.</w:t>
      </w:r>
    </w:p>
    <w:p w14:paraId="58ABAC6E" w14:textId="77777777" w:rsidR="004E1985" w:rsidRPr="00BF0FD5" w:rsidRDefault="004E1985" w:rsidP="004E1985">
      <w:pPr>
        <w:pStyle w:val="AH5Sec"/>
      </w:pPr>
      <w:bookmarkStart w:id="195" w:name="_Toc150857435"/>
      <w:r w:rsidRPr="00562CAF">
        <w:rPr>
          <w:rStyle w:val="CharSectNo"/>
        </w:rPr>
        <w:lastRenderedPageBreak/>
        <w:t>134B</w:t>
      </w:r>
      <w:r w:rsidRPr="00BF0FD5">
        <w:tab/>
        <w:t>Registration of foreign orders</w:t>
      </w:r>
      <w:bookmarkEnd w:id="195"/>
    </w:p>
    <w:p w14:paraId="4D02E4AE" w14:textId="77777777" w:rsidR="004E1985" w:rsidRPr="00BF0FD5" w:rsidRDefault="004E1985" w:rsidP="004E1985">
      <w:pPr>
        <w:pStyle w:val="Amain"/>
      </w:pPr>
      <w:r w:rsidRPr="00BF0FD5">
        <w:tab/>
        <w:t>(1)</w:t>
      </w:r>
      <w:r w:rsidRPr="00BF0FD5">
        <w:tab/>
        <w:t>On receiving an application under section 134A, the registrar must register the foreign order.</w:t>
      </w:r>
    </w:p>
    <w:p w14:paraId="030BD68F" w14:textId="77777777" w:rsidR="004E1985" w:rsidRPr="00BF0FD5" w:rsidRDefault="004E1985" w:rsidP="004E1985">
      <w:pPr>
        <w:pStyle w:val="Amain"/>
      </w:pPr>
      <w:r w:rsidRPr="00BF0FD5">
        <w:tab/>
        <w:t>(2)</w:t>
      </w:r>
      <w:r w:rsidRPr="00BF0FD5">
        <w:tab/>
        <w:t>If the registrar registers a foreign order, the registrar must—</w:t>
      </w:r>
    </w:p>
    <w:p w14:paraId="7832DC46" w14:textId="77777777" w:rsidR="004E1985" w:rsidRPr="00BF0FD5" w:rsidRDefault="004E1985" w:rsidP="004E1985">
      <w:pPr>
        <w:pStyle w:val="Apara"/>
      </w:pPr>
      <w:r w:rsidRPr="00BF0FD5">
        <w:tab/>
        <w:t>(a)</w:t>
      </w:r>
      <w:r w:rsidRPr="00BF0FD5">
        <w:tab/>
        <w:t>give the chief police officer a copy of—</w:t>
      </w:r>
    </w:p>
    <w:p w14:paraId="52396FB4" w14:textId="77777777" w:rsidR="004E1985" w:rsidRPr="00BF0FD5" w:rsidRDefault="004E1985" w:rsidP="004E1985">
      <w:pPr>
        <w:pStyle w:val="Asubpara"/>
      </w:pPr>
      <w:r w:rsidRPr="00BF0FD5">
        <w:tab/>
        <w:t>(i)</w:t>
      </w:r>
      <w:r w:rsidRPr="00BF0FD5">
        <w:tab/>
        <w:t>the application for registration; and</w:t>
      </w:r>
    </w:p>
    <w:p w14:paraId="007F2A21" w14:textId="77777777" w:rsidR="004E1985" w:rsidRPr="00BF0FD5" w:rsidRDefault="004E1985" w:rsidP="004E1985">
      <w:pPr>
        <w:pStyle w:val="Asubpara"/>
      </w:pPr>
      <w:r w:rsidRPr="00BF0FD5">
        <w:tab/>
        <w:t>(ii)</w:t>
      </w:r>
      <w:r w:rsidRPr="00BF0FD5">
        <w:tab/>
        <w:t>the foreign order; and</w:t>
      </w:r>
    </w:p>
    <w:p w14:paraId="297FF062" w14:textId="77777777" w:rsidR="004E1985" w:rsidRPr="00BF0FD5" w:rsidRDefault="004E1985" w:rsidP="004E1985">
      <w:pPr>
        <w:pStyle w:val="Apara"/>
      </w:pPr>
      <w:r w:rsidRPr="00BF0FD5">
        <w:tab/>
        <w:t>(b)</w:t>
      </w:r>
      <w:r w:rsidRPr="00BF0FD5">
        <w:tab/>
        <w:t>tell the court that made the foreign order, in writing, that the order has been registered.</w:t>
      </w:r>
    </w:p>
    <w:p w14:paraId="2C35A284" w14:textId="77777777" w:rsidR="00BE7939" w:rsidRPr="00562CAF" w:rsidRDefault="00BE7939" w:rsidP="00A8563A">
      <w:pPr>
        <w:pStyle w:val="AH3Div"/>
        <w:rPr>
          <w:rFonts w:eastAsia="Arial"/>
        </w:rPr>
      </w:pPr>
      <w:bookmarkStart w:id="196" w:name="_Toc150857436"/>
      <w:r w:rsidRPr="00562CAF">
        <w:rPr>
          <w:rStyle w:val="CharDivNo"/>
          <w:rFonts w:eastAsia="Arial"/>
        </w:rPr>
        <w:t>Division 9.4</w:t>
      </w:r>
      <w:r w:rsidRPr="004573C3">
        <w:rPr>
          <w:rFonts w:eastAsia="Arial"/>
        </w:rPr>
        <w:tab/>
      </w:r>
      <w:r w:rsidRPr="00562CAF">
        <w:rPr>
          <w:rStyle w:val="CharDivText"/>
          <w:rFonts w:eastAsia="Arial"/>
        </w:rPr>
        <w:t>Exchange of information</w:t>
      </w:r>
      <w:bookmarkEnd w:id="196"/>
    </w:p>
    <w:p w14:paraId="20A868CD" w14:textId="77777777" w:rsidR="00BE7939" w:rsidRPr="004573C3" w:rsidRDefault="00BE7939" w:rsidP="00A8563A">
      <w:pPr>
        <w:pStyle w:val="AH5Sec"/>
        <w:rPr>
          <w:rFonts w:eastAsia="Arial"/>
        </w:rPr>
      </w:pPr>
      <w:bookmarkStart w:id="197" w:name="_Toc150857437"/>
      <w:r w:rsidRPr="00562CAF">
        <w:rPr>
          <w:rStyle w:val="CharSectNo"/>
          <w:rFonts w:eastAsia="Arial"/>
        </w:rPr>
        <w:t>135</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may</w:t>
      </w:r>
      <w:r w:rsidRPr="004573C3">
        <w:rPr>
          <w:rFonts w:eastAsia="Arial"/>
          <w:spacing w:val="-4"/>
        </w:rPr>
        <w:t xml:space="preserve"> </w:t>
      </w:r>
      <w:r w:rsidRPr="004573C3">
        <w:rPr>
          <w:rFonts w:eastAsia="Arial"/>
        </w:rPr>
        <w:t>obtain</w:t>
      </w:r>
      <w:r w:rsidRPr="004573C3">
        <w:rPr>
          <w:rFonts w:eastAsia="Arial"/>
          <w:spacing w:val="-6"/>
        </w:rPr>
        <w:t xml:space="preserve"> </w:t>
      </w:r>
      <w:r w:rsidRPr="004573C3">
        <w:rPr>
          <w:rFonts w:eastAsia="Arial"/>
        </w:rPr>
        <w:t>FVO</w:t>
      </w:r>
      <w:r w:rsidRPr="004573C3">
        <w:rPr>
          <w:rFonts w:eastAsia="Arial"/>
          <w:spacing w:val="-4"/>
        </w:rPr>
        <w:t xml:space="preserve"> </w:t>
      </w:r>
      <w:r w:rsidRPr="004573C3">
        <w:rPr>
          <w:rFonts w:eastAsia="Arial"/>
        </w:rPr>
        <w:t>information</w:t>
      </w:r>
      <w:bookmarkEnd w:id="197"/>
    </w:p>
    <w:p w14:paraId="77C93D33" w14:textId="77777777" w:rsidR="00BE7939" w:rsidRPr="004573C3" w:rsidRDefault="00BE7939" w:rsidP="00BE7939">
      <w:pPr>
        <w:pStyle w:val="Amainreturn"/>
      </w:pPr>
      <w:r w:rsidRPr="004573C3">
        <w:t>An</w:t>
      </w:r>
      <w:r w:rsidRPr="004573C3">
        <w:rPr>
          <w:spacing w:val="2"/>
        </w:rPr>
        <w:t xml:space="preserve"> ACT </w:t>
      </w:r>
      <w:r w:rsidRPr="004573C3">
        <w:t>i</w:t>
      </w:r>
      <w:r w:rsidRPr="004573C3">
        <w:rPr>
          <w:spacing w:val="1"/>
        </w:rPr>
        <w:t>s</w:t>
      </w:r>
      <w:r w:rsidRPr="004573C3">
        <w:t>suing authority</w:t>
      </w:r>
      <w:r w:rsidRPr="004573C3">
        <w:rPr>
          <w:spacing w:val="-5"/>
        </w:rPr>
        <w:t xml:space="preserve"> </w:t>
      </w:r>
      <w:r w:rsidRPr="004573C3">
        <w:t>may</w:t>
      </w:r>
      <w:r w:rsidRPr="004573C3">
        <w:rPr>
          <w:spacing w:val="1"/>
        </w:rPr>
        <w:t xml:space="preserve"> </w:t>
      </w:r>
      <w:r w:rsidRPr="004573C3">
        <w:t>obt</w:t>
      </w:r>
      <w:r w:rsidRPr="004573C3">
        <w:rPr>
          <w:spacing w:val="1"/>
        </w:rPr>
        <w:t>a</w:t>
      </w:r>
      <w:r w:rsidRPr="004573C3">
        <w:t>in infor</w:t>
      </w:r>
      <w:r w:rsidRPr="004573C3">
        <w:rPr>
          <w:spacing w:val="-1"/>
        </w:rPr>
        <w:t>m</w:t>
      </w:r>
      <w:r w:rsidRPr="004573C3">
        <w:rPr>
          <w:spacing w:val="1"/>
        </w:rPr>
        <w:t>a</w:t>
      </w:r>
      <w:r w:rsidRPr="004573C3">
        <w:t>tion</w:t>
      </w:r>
      <w:r w:rsidRPr="004573C3">
        <w:rPr>
          <w:spacing w:val="-5"/>
        </w:rPr>
        <w:t xml:space="preserve"> </w:t>
      </w:r>
      <w:r w:rsidRPr="004573C3">
        <w:rPr>
          <w:spacing w:val="1"/>
        </w:rPr>
        <w:t>a</w:t>
      </w:r>
      <w:r w:rsidRPr="004573C3">
        <w:rPr>
          <w:spacing w:val="-1"/>
        </w:rPr>
        <w:t>b</w:t>
      </w:r>
      <w:r w:rsidRPr="004573C3">
        <w:t>out</w:t>
      </w:r>
      <w:r w:rsidRPr="004573C3">
        <w:rPr>
          <w:spacing w:val="1"/>
        </w:rPr>
        <w:t xml:space="preserve"> </w:t>
      </w:r>
      <w:r w:rsidRPr="004573C3">
        <w:t>a</w:t>
      </w:r>
      <w:r w:rsidRPr="004573C3">
        <w:rPr>
          <w:spacing w:val="5"/>
        </w:rPr>
        <w:t>n F</w:t>
      </w:r>
      <w:r w:rsidRPr="004573C3">
        <w:t>VO</w:t>
      </w:r>
      <w:r w:rsidRPr="004573C3">
        <w:rPr>
          <w:spacing w:val="1"/>
        </w:rPr>
        <w:t xml:space="preserve"> </w:t>
      </w:r>
      <w:r w:rsidRPr="004573C3">
        <w:t>from an</w:t>
      </w:r>
      <w:r w:rsidRPr="004573C3">
        <w:rPr>
          <w:spacing w:val="9"/>
        </w:rPr>
        <w:t xml:space="preserve"> </w:t>
      </w:r>
      <w:r w:rsidRPr="004573C3">
        <w:t>issuing</w:t>
      </w:r>
      <w:r w:rsidRPr="004573C3">
        <w:rPr>
          <w:spacing w:val="4"/>
        </w:rPr>
        <w:t xml:space="preserve"> </w:t>
      </w:r>
      <w:r w:rsidRPr="004573C3">
        <w:t>authority</w:t>
      </w:r>
      <w:r w:rsidRPr="004573C3">
        <w:rPr>
          <w:spacing w:val="3"/>
        </w:rPr>
        <w:t xml:space="preserve"> </w:t>
      </w:r>
      <w:r w:rsidRPr="004573C3">
        <w:t>of</w:t>
      </w:r>
      <w:r w:rsidRPr="004573C3">
        <w:rPr>
          <w:spacing w:val="10"/>
        </w:rPr>
        <w:t xml:space="preserve"> </w:t>
      </w:r>
      <w:r w:rsidRPr="004573C3">
        <w:t>another</w:t>
      </w:r>
      <w:r w:rsidRPr="004573C3">
        <w:rPr>
          <w:spacing w:val="5"/>
        </w:rPr>
        <w:t xml:space="preserve"> </w:t>
      </w:r>
      <w:r w:rsidRPr="004573C3">
        <w:rPr>
          <w:spacing w:val="-1"/>
        </w:rPr>
        <w:t>j</w:t>
      </w:r>
      <w:r w:rsidRPr="004573C3">
        <w:rPr>
          <w:spacing w:val="1"/>
        </w:rPr>
        <w:t>u</w:t>
      </w:r>
      <w:r w:rsidRPr="004573C3">
        <w:t>risdi</w:t>
      </w:r>
      <w:r w:rsidRPr="004573C3">
        <w:rPr>
          <w:spacing w:val="-1"/>
        </w:rPr>
        <w:t>c</w:t>
      </w:r>
      <w:r w:rsidRPr="004573C3">
        <w:t>tion, or</w:t>
      </w:r>
      <w:r w:rsidRPr="004573C3">
        <w:rPr>
          <w:spacing w:val="10"/>
        </w:rPr>
        <w:t xml:space="preserve"> </w:t>
      </w:r>
      <w:r w:rsidRPr="004573C3">
        <w:t>from</w:t>
      </w:r>
      <w:r w:rsidRPr="004573C3">
        <w:rPr>
          <w:spacing w:val="6"/>
        </w:rPr>
        <w:t xml:space="preserve"> </w:t>
      </w:r>
      <w:r w:rsidRPr="004573C3">
        <w:t>a</w:t>
      </w:r>
      <w:r w:rsidRPr="004573C3">
        <w:rPr>
          <w:spacing w:val="11"/>
        </w:rPr>
        <w:t xml:space="preserve"> </w:t>
      </w:r>
      <w:r w:rsidRPr="004573C3">
        <w:rPr>
          <w:spacing w:val="-1"/>
        </w:rPr>
        <w:t>l</w:t>
      </w:r>
      <w:r w:rsidRPr="004573C3">
        <w:rPr>
          <w:spacing w:val="1"/>
        </w:rPr>
        <w:t>o</w:t>
      </w:r>
      <w:r w:rsidRPr="004573C3">
        <w:t>cal</w:t>
      </w:r>
      <w:r w:rsidRPr="004573C3">
        <w:rPr>
          <w:spacing w:val="6"/>
        </w:rPr>
        <w:t xml:space="preserve"> </w:t>
      </w:r>
      <w:r w:rsidRPr="004573C3">
        <w:t>or</w:t>
      </w:r>
      <w:r w:rsidRPr="004573C3">
        <w:rPr>
          <w:spacing w:val="10"/>
        </w:rPr>
        <w:t xml:space="preserve"> </w:t>
      </w:r>
      <w:r w:rsidRPr="004573C3">
        <w:rPr>
          <w:spacing w:val="-1"/>
        </w:rPr>
        <w:t>i</w:t>
      </w:r>
      <w:r w:rsidRPr="004573C3">
        <w:rPr>
          <w:spacing w:val="1"/>
        </w:rPr>
        <w:t>n</w:t>
      </w:r>
      <w:r w:rsidRPr="004573C3">
        <w:t>terstate</w:t>
      </w:r>
      <w:r w:rsidRPr="004573C3">
        <w:rPr>
          <w:spacing w:val="3"/>
        </w:rPr>
        <w:t xml:space="preserve"> </w:t>
      </w:r>
      <w:r w:rsidRPr="004573C3">
        <w:t>law enfor</w:t>
      </w:r>
      <w:r w:rsidRPr="004573C3">
        <w:rPr>
          <w:spacing w:val="1"/>
        </w:rPr>
        <w:t>c</w:t>
      </w:r>
      <w:r w:rsidRPr="004573C3">
        <w:t>em</w:t>
      </w:r>
      <w:r w:rsidRPr="004573C3">
        <w:rPr>
          <w:spacing w:val="1"/>
        </w:rPr>
        <w:t>e</w:t>
      </w:r>
      <w:r w:rsidRPr="004573C3">
        <w:rPr>
          <w:spacing w:val="-1"/>
        </w:rPr>
        <w:t>n</w:t>
      </w:r>
      <w:r w:rsidRPr="004573C3">
        <w:t>t agency,</w:t>
      </w:r>
      <w:r w:rsidRPr="004573C3">
        <w:rPr>
          <w:spacing w:val="4"/>
        </w:rPr>
        <w:t xml:space="preserve"> </w:t>
      </w:r>
      <w:r w:rsidRPr="004573C3">
        <w:t>and</w:t>
      </w:r>
      <w:r w:rsidRPr="004573C3">
        <w:rPr>
          <w:spacing w:val="8"/>
        </w:rPr>
        <w:t xml:space="preserve"> </w:t>
      </w:r>
      <w:r w:rsidRPr="004573C3">
        <w:t>u</w:t>
      </w:r>
      <w:r w:rsidRPr="004573C3">
        <w:rPr>
          <w:spacing w:val="1"/>
        </w:rPr>
        <w:t>s</w:t>
      </w:r>
      <w:r w:rsidRPr="004573C3">
        <w:t>e</w:t>
      </w:r>
      <w:r w:rsidRPr="004573C3">
        <w:rPr>
          <w:spacing w:val="7"/>
        </w:rPr>
        <w:t xml:space="preserve"> </w:t>
      </w:r>
      <w:r w:rsidRPr="004573C3">
        <w:t>that</w:t>
      </w:r>
      <w:r w:rsidRPr="004573C3">
        <w:rPr>
          <w:spacing w:val="8"/>
        </w:rPr>
        <w:t xml:space="preserve"> </w:t>
      </w:r>
      <w:r w:rsidRPr="004573C3">
        <w:t>information</w:t>
      </w:r>
      <w:r w:rsidRPr="004573C3">
        <w:rPr>
          <w:spacing w:val="1"/>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exercising</w:t>
      </w:r>
      <w:r w:rsidRPr="004573C3">
        <w:rPr>
          <w:spacing w:val="2"/>
        </w:rPr>
        <w:t xml:space="preserve"> </w:t>
      </w:r>
      <w:r w:rsidRPr="004573C3">
        <w:t>its functions</w:t>
      </w:r>
      <w:r w:rsidRPr="004573C3">
        <w:rPr>
          <w:spacing w:val="-8"/>
        </w:rPr>
        <w:t xml:space="preserve"> </w:t>
      </w:r>
      <w:r w:rsidRPr="004573C3">
        <w:t>under this part.</w:t>
      </w:r>
    </w:p>
    <w:p w14:paraId="7E3DC2F9" w14:textId="77777777" w:rsidR="00BE7939" w:rsidRPr="004573C3" w:rsidRDefault="00BE7939" w:rsidP="00A8563A">
      <w:pPr>
        <w:pStyle w:val="AH5Sec"/>
        <w:rPr>
          <w:rFonts w:eastAsia="Arial"/>
        </w:rPr>
      </w:pPr>
      <w:bookmarkStart w:id="198" w:name="_Toc150857438"/>
      <w:r w:rsidRPr="00562CAF">
        <w:rPr>
          <w:rStyle w:val="CharSectNo"/>
          <w:rFonts w:eastAsia="Arial"/>
        </w:rPr>
        <w:t>136</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must</w:t>
      </w:r>
      <w:r w:rsidRPr="004573C3">
        <w:rPr>
          <w:rFonts w:eastAsia="Arial"/>
          <w:spacing w:val="-5"/>
        </w:rPr>
        <w:t xml:space="preserve"> </w:t>
      </w:r>
      <w:r w:rsidRPr="004573C3">
        <w:rPr>
          <w:rFonts w:eastAsia="Arial"/>
        </w:rPr>
        <w:t>provide</w:t>
      </w:r>
      <w:r w:rsidRPr="004573C3">
        <w:rPr>
          <w:rFonts w:eastAsia="Arial"/>
          <w:spacing w:val="-7"/>
        </w:rPr>
        <w:t xml:space="preserve"> </w:t>
      </w:r>
      <w:r w:rsidRPr="004573C3">
        <w:rPr>
          <w:rFonts w:eastAsia="Arial"/>
        </w:rPr>
        <w:t>FVO</w:t>
      </w:r>
      <w:r w:rsidRPr="004573C3">
        <w:rPr>
          <w:rFonts w:eastAsia="Arial"/>
          <w:spacing w:val="-3"/>
        </w:rPr>
        <w:t xml:space="preserve"> </w:t>
      </w:r>
      <w:r w:rsidRPr="004573C3">
        <w:rPr>
          <w:rFonts w:eastAsia="Arial"/>
        </w:rPr>
        <w:t>information</w:t>
      </w:r>
      <w:bookmarkEnd w:id="198"/>
    </w:p>
    <w:p w14:paraId="226DD334" w14:textId="77777777" w:rsidR="00BE7939" w:rsidRPr="004573C3" w:rsidRDefault="00BE7939" w:rsidP="00BE7939">
      <w:pPr>
        <w:pStyle w:val="Amain"/>
      </w:pPr>
      <w:r>
        <w:tab/>
      </w:r>
      <w:r w:rsidRPr="004573C3">
        <w:t>(1)</w:t>
      </w:r>
      <w:r w:rsidRPr="004573C3">
        <w:tab/>
        <w:t>An</w:t>
      </w:r>
      <w:r w:rsidRPr="004573C3">
        <w:rPr>
          <w:spacing w:val="7"/>
        </w:rPr>
        <w:t xml:space="preserve"> ACT </w:t>
      </w:r>
      <w:r w:rsidRPr="004573C3">
        <w:t>issuing</w:t>
      </w:r>
      <w:r w:rsidRPr="004573C3">
        <w:rPr>
          <w:spacing w:val="4"/>
        </w:rPr>
        <w:t xml:space="preserve"> </w:t>
      </w:r>
      <w:r w:rsidRPr="004573C3">
        <w:t>authority 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4"/>
        </w:rPr>
        <w:t xml:space="preserve"> </w:t>
      </w:r>
      <w:r w:rsidRPr="004573C3">
        <w:t>to</w:t>
      </w:r>
      <w:r w:rsidRPr="004573C3">
        <w:rPr>
          <w:spacing w:val="9"/>
        </w:rPr>
        <w:t xml:space="preserve"> </w:t>
      </w:r>
      <w:r w:rsidRPr="004573C3">
        <w:t>a</w:t>
      </w:r>
      <w:r w:rsidRPr="004573C3">
        <w:rPr>
          <w:spacing w:val="10"/>
        </w:rPr>
        <w:t xml:space="preserve"> </w:t>
      </w:r>
      <w:r w:rsidRPr="004573C3">
        <w:t>court</w:t>
      </w:r>
      <w:r w:rsidRPr="004573C3">
        <w:rPr>
          <w:spacing w:val="7"/>
        </w:rPr>
        <w:t xml:space="preserve"> </w:t>
      </w:r>
      <w:r w:rsidRPr="004573C3">
        <w:t>of</w:t>
      </w:r>
      <w:r w:rsidRPr="004573C3">
        <w:rPr>
          <w:spacing w:val="9"/>
        </w:rPr>
        <w:t xml:space="preserve"> </w:t>
      </w:r>
      <w:r w:rsidRPr="004573C3">
        <w:t>any</w:t>
      </w:r>
      <w:r w:rsidRPr="004573C3">
        <w:rPr>
          <w:spacing w:val="8"/>
        </w:rPr>
        <w:t xml:space="preserve"> </w:t>
      </w:r>
      <w:r w:rsidRPr="004573C3">
        <w:t>other</w:t>
      </w:r>
      <w:r w:rsidRPr="004573C3">
        <w:rPr>
          <w:spacing w:val="6"/>
        </w:rPr>
        <w:t xml:space="preserve"> </w:t>
      </w:r>
      <w:r w:rsidRPr="004573C3">
        <w:t>particip</w:t>
      </w:r>
      <w:r w:rsidRPr="004573C3">
        <w:rPr>
          <w:spacing w:val="1"/>
        </w:rPr>
        <w:t>a</w:t>
      </w:r>
      <w:r w:rsidRPr="004573C3">
        <w:t>ting jurisdiction</w:t>
      </w:r>
      <w:r w:rsidRPr="004573C3">
        <w:rPr>
          <w:spacing w:val="1"/>
        </w:rPr>
        <w:t xml:space="preserve"> </w:t>
      </w:r>
      <w:r w:rsidRPr="004573C3">
        <w:t>any</w:t>
      </w:r>
      <w:r w:rsidRPr="004573C3">
        <w:rPr>
          <w:spacing w:val="8"/>
        </w:rPr>
        <w:t xml:space="preserve"> </w:t>
      </w:r>
      <w:r w:rsidRPr="004573C3">
        <w:t>information</w:t>
      </w:r>
      <w:r w:rsidRPr="004573C3">
        <w:rPr>
          <w:spacing w:val="1"/>
        </w:rPr>
        <w:t xml:space="preserve"> </w:t>
      </w:r>
      <w:r w:rsidRPr="004573C3">
        <w:t>about</w:t>
      </w:r>
      <w:r w:rsidRPr="004573C3">
        <w:rPr>
          <w:spacing w:val="5"/>
        </w:rPr>
        <w:t xml:space="preserve"> </w:t>
      </w:r>
      <w:r w:rsidRPr="004573C3">
        <w:t>the FVO</w:t>
      </w:r>
      <w:r w:rsidRPr="004573C3">
        <w:rPr>
          <w:spacing w:val="4"/>
        </w:rPr>
        <w:t xml:space="preserve"> </w:t>
      </w:r>
      <w:r w:rsidRPr="004573C3">
        <w:t>that</w:t>
      </w:r>
      <w:r w:rsidRPr="004573C3">
        <w:rPr>
          <w:spacing w:val="6"/>
        </w:rPr>
        <w:t xml:space="preserve"> </w:t>
      </w:r>
      <w:r w:rsidRPr="004573C3">
        <w:t>the</w:t>
      </w:r>
      <w:r w:rsidRPr="004573C3">
        <w:rPr>
          <w:spacing w:val="6"/>
        </w:rPr>
        <w:t xml:space="preserve"> </w:t>
      </w:r>
      <w:r w:rsidRPr="004573C3">
        <w:rPr>
          <w:spacing w:val="1"/>
        </w:rPr>
        <w:t>c</w:t>
      </w:r>
      <w:r w:rsidRPr="004573C3">
        <w:rPr>
          <w:spacing w:val="-1"/>
        </w:rPr>
        <w:t>o</w:t>
      </w:r>
      <w:r w:rsidRPr="004573C3">
        <w:t>urt</w:t>
      </w:r>
      <w:r w:rsidRPr="004573C3">
        <w:rPr>
          <w:spacing w:val="5"/>
        </w:rPr>
        <w:t xml:space="preserve"> </w:t>
      </w:r>
      <w:r w:rsidRPr="004573C3">
        <w:t>re</w:t>
      </w:r>
      <w:r w:rsidRPr="004573C3">
        <w:rPr>
          <w:spacing w:val="1"/>
        </w:rPr>
        <w:t>a</w:t>
      </w:r>
      <w:r w:rsidRPr="004573C3">
        <w:t>sonably requests</w:t>
      </w:r>
      <w:r w:rsidRPr="004573C3">
        <w:rPr>
          <w:spacing w:val="3"/>
        </w:rPr>
        <w:t xml:space="preserve"> </w:t>
      </w:r>
      <w:r w:rsidRPr="004573C3">
        <w:t>f</w:t>
      </w:r>
      <w:r w:rsidRPr="004573C3">
        <w:rPr>
          <w:spacing w:val="1"/>
        </w:rPr>
        <w:t>o</w:t>
      </w:r>
      <w:r w:rsidRPr="004573C3">
        <w:t>r</w:t>
      </w:r>
      <w:r w:rsidRPr="004573C3">
        <w:rPr>
          <w:spacing w:val="6"/>
        </w:rPr>
        <w:t xml:space="preserve"> </w:t>
      </w:r>
      <w:r w:rsidRPr="004573C3">
        <w:t>t</w:t>
      </w:r>
      <w:r w:rsidRPr="004573C3">
        <w:rPr>
          <w:spacing w:val="-1"/>
        </w:rPr>
        <w:t>h</w:t>
      </w:r>
      <w:r w:rsidRPr="004573C3">
        <w:t>e</w:t>
      </w:r>
      <w:r w:rsidRPr="004573C3">
        <w:rPr>
          <w:spacing w:val="6"/>
        </w:rPr>
        <w:t xml:space="preserve"> </w:t>
      </w:r>
      <w:r w:rsidRPr="004573C3">
        <w:t>p</w:t>
      </w:r>
      <w:r w:rsidRPr="004573C3">
        <w:rPr>
          <w:spacing w:val="-1"/>
        </w:rPr>
        <w:t>u</w:t>
      </w:r>
      <w:r w:rsidRPr="004573C3">
        <w:t>rp</w:t>
      </w:r>
      <w:r w:rsidRPr="004573C3">
        <w:rPr>
          <w:spacing w:val="-1"/>
        </w:rPr>
        <w:t>o</w:t>
      </w:r>
      <w:r w:rsidRPr="004573C3">
        <w:t>se</w:t>
      </w:r>
      <w:r w:rsidRPr="004573C3">
        <w:rPr>
          <w:spacing w:val="2"/>
        </w:rPr>
        <w:t xml:space="preserve"> </w:t>
      </w:r>
      <w:r w:rsidRPr="004573C3">
        <w:t>of</w:t>
      </w:r>
      <w:r w:rsidRPr="004573C3">
        <w:rPr>
          <w:spacing w:val="7"/>
        </w:rPr>
        <w:t xml:space="preserve"> </w:t>
      </w:r>
      <w:r w:rsidRPr="004573C3">
        <w:t>exerc</w:t>
      </w:r>
      <w:r w:rsidRPr="004573C3">
        <w:rPr>
          <w:spacing w:val="-1"/>
        </w:rPr>
        <w:t>i</w:t>
      </w:r>
      <w:r w:rsidRPr="004573C3">
        <w:t>si</w:t>
      </w:r>
      <w:r w:rsidRPr="004573C3">
        <w:rPr>
          <w:spacing w:val="-1"/>
        </w:rPr>
        <w:t>n</w:t>
      </w:r>
      <w:r w:rsidRPr="004573C3">
        <w:t>g its</w:t>
      </w:r>
      <w:r w:rsidRPr="004573C3">
        <w:rPr>
          <w:spacing w:val="7"/>
        </w:rPr>
        <w:t xml:space="preserve"> </w:t>
      </w:r>
      <w:r w:rsidRPr="004573C3">
        <w:t>functions under</w:t>
      </w:r>
      <w:r w:rsidRPr="004573C3">
        <w:rPr>
          <w:spacing w:val="-5"/>
        </w:rPr>
        <w:t xml:space="preserve"> </w:t>
      </w:r>
      <w:r w:rsidRPr="004573C3">
        <w:t>a</w:t>
      </w:r>
      <w:r w:rsidRPr="004573C3">
        <w:rPr>
          <w:spacing w:val="-1"/>
        </w:rPr>
        <w:t xml:space="preserve"> </w:t>
      </w:r>
      <w:r w:rsidRPr="004573C3">
        <w:t>corresponding</w:t>
      </w:r>
      <w:r w:rsidRPr="004573C3">
        <w:rPr>
          <w:spacing w:val="-13"/>
        </w:rPr>
        <w:t xml:space="preserve"> </w:t>
      </w:r>
      <w:r w:rsidRPr="004573C3">
        <w:t>la</w:t>
      </w:r>
      <w:r w:rsidRPr="004573C3">
        <w:rPr>
          <w:spacing w:val="1"/>
        </w:rPr>
        <w:t>w</w:t>
      </w:r>
      <w:r w:rsidRPr="004573C3">
        <w:t>.</w:t>
      </w:r>
    </w:p>
    <w:p w14:paraId="6A4C3865" w14:textId="77777777" w:rsidR="00BE7939" w:rsidRPr="004573C3" w:rsidRDefault="00BE7939" w:rsidP="00BE7939">
      <w:pPr>
        <w:pStyle w:val="Amain"/>
      </w:pPr>
      <w:r>
        <w:tab/>
      </w:r>
      <w:r w:rsidRPr="004573C3">
        <w:t>(2)</w:t>
      </w:r>
      <w:r w:rsidRPr="004573C3">
        <w:tab/>
        <w:t>An</w:t>
      </w:r>
      <w:r w:rsidRPr="004573C3">
        <w:rPr>
          <w:spacing w:val="7"/>
        </w:rPr>
        <w:t xml:space="preserve"> ACT </w:t>
      </w:r>
      <w:r w:rsidRPr="004573C3">
        <w:t>issuing</w:t>
      </w:r>
      <w:r w:rsidRPr="004573C3">
        <w:rPr>
          <w:spacing w:val="4"/>
        </w:rPr>
        <w:t xml:space="preserve"> </w:t>
      </w:r>
      <w:r w:rsidRPr="004573C3">
        <w:t>authority</w:t>
      </w:r>
      <w:r w:rsidRPr="004573C3">
        <w:rPr>
          <w:spacing w:val="3"/>
        </w:rPr>
        <w:t xml:space="preserve"> </w:t>
      </w:r>
      <w:r w:rsidRPr="004573C3">
        <w:t>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5"/>
        </w:rPr>
        <w:t xml:space="preserve"> </w:t>
      </w:r>
      <w:r w:rsidRPr="004573C3">
        <w:rPr>
          <w:spacing w:val="-1"/>
        </w:rPr>
        <w:t>t</w:t>
      </w:r>
      <w:r w:rsidRPr="004573C3">
        <w:t>o</w:t>
      </w:r>
      <w:r w:rsidRPr="004573C3">
        <w:rPr>
          <w:spacing w:val="10"/>
        </w:rPr>
        <w:t xml:space="preserve"> </w:t>
      </w:r>
      <w:r w:rsidRPr="004573C3">
        <w:t>a</w:t>
      </w:r>
      <w:r w:rsidRPr="004573C3">
        <w:rPr>
          <w:spacing w:val="10"/>
        </w:rPr>
        <w:t xml:space="preserve"> </w:t>
      </w:r>
      <w:r w:rsidRPr="004573C3">
        <w:t>local</w:t>
      </w:r>
      <w:r w:rsidRPr="004573C3">
        <w:rPr>
          <w:spacing w:val="7"/>
        </w:rPr>
        <w:t xml:space="preserve"> </w:t>
      </w:r>
      <w:r w:rsidRPr="004573C3">
        <w:t>or</w:t>
      </w:r>
      <w:r w:rsidRPr="004573C3">
        <w:rPr>
          <w:spacing w:val="9"/>
        </w:rPr>
        <w:t xml:space="preserve"> </w:t>
      </w:r>
      <w:r w:rsidRPr="004573C3">
        <w:t>interstate</w:t>
      </w:r>
      <w:r w:rsidRPr="004573C3">
        <w:rPr>
          <w:spacing w:val="4"/>
        </w:rPr>
        <w:t xml:space="preserve"> </w:t>
      </w:r>
      <w:r w:rsidRPr="004573C3">
        <w:rPr>
          <w:spacing w:val="-1"/>
        </w:rPr>
        <w:t>l</w:t>
      </w:r>
      <w:r w:rsidRPr="004573C3">
        <w:rPr>
          <w:spacing w:val="1"/>
        </w:rPr>
        <w:t>a</w:t>
      </w:r>
      <w:r w:rsidRPr="004573C3">
        <w:t>w</w:t>
      </w:r>
      <w:r w:rsidRPr="004573C3">
        <w:rPr>
          <w:spacing w:val="8"/>
        </w:rPr>
        <w:t xml:space="preserve"> </w:t>
      </w:r>
      <w:r w:rsidRPr="004573C3">
        <w:t>enf</w:t>
      </w:r>
      <w:r w:rsidRPr="004573C3">
        <w:rPr>
          <w:spacing w:val="-1"/>
        </w:rPr>
        <w:t>o</w:t>
      </w:r>
      <w:r w:rsidRPr="004573C3">
        <w:t>r</w:t>
      </w:r>
      <w:r w:rsidRPr="004573C3">
        <w:rPr>
          <w:spacing w:val="1"/>
        </w:rPr>
        <w:t>c</w:t>
      </w:r>
      <w:r w:rsidRPr="004573C3">
        <w:t xml:space="preserve">ement </w:t>
      </w:r>
      <w:r w:rsidRPr="004573C3">
        <w:rPr>
          <w:spacing w:val="1"/>
        </w:rPr>
        <w:t>a</w:t>
      </w:r>
      <w:r w:rsidRPr="004573C3">
        <w:rPr>
          <w:spacing w:val="-1"/>
        </w:rPr>
        <w:t>g</w:t>
      </w:r>
      <w:r w:rsidRPr="004573C3">
        <w:rPr>
          <w:spacing w:val="1"/>
        </w:rPr>
        <w:t>e</w:t>
      </w:r>
      <w:r w:rsidRPr="004573C3">
        <w:rPr>
          <w:spacing w:val="-1"/>
        </w:rPr>
        <w:t>n</w:t>
      </w:r>
      <w:r w:rsidRPr="004573C3">
        <w:t>cy</w:t>
      </w:r>
      <w:r w:rsidRPr="004573C3">
        <w:rPr>
          <w:spacing w:val="5"/>
        </w:rPr>
        <w:t xml:space="preserve"> </w:t>
      </w:r>
      <w:r w:rsidRPr="004573C3">
        <w:t>any</w:t>
      </w:r>
      <w:r w:rsidRPr="004573C3">
        <w:rPr>
          <w:spacing w:val="9"/>
        </w:rPr>
        <w:t xml:space="preserve"> </w:t>
      </w:r>
      <w:r w:rsidRPr="004573C3">
        <w:t>information</w:t>
      </w:r>
      <w:r w:rsidRPr="004573C3">
        <w:rPr>
          <w:spacing w:val="1"/>
        </w:rPr>
        <w:t xml:space="preserve"> a</w:t>
      </w:r>
      <w:r w:rsidRPr="004573C3">
        <w:rPr>
          <w:spacing w:val="-1"/>
        </w:rPr>
        <w:t>b</w:t>
      </w:r>
      <w:r w:rsidRPr="004573C3">
        <w:t>out</w:t>
      </w:r>
      <w:r w:rsidRPr="004573C3">
        <w:rPr>
          <w:spacing w:val="6"/>
        </w:rPr>
        <w:t xml:space="preserve"> </w:t>
      </w:r>
      <w:r w:rsidRPr="004573C3">
        <w:t>the FVO</w:t>
      </w:r>
      <w:r w:rsidRPr="004573C3">
        <w:rPr>
          <w:spacing w:val="6"/>
        </w:rPr>
        <w:t xml:space="preserve"> </w:t>
      </w:r>
      <w:r w:rsidRPr="004573C3">
        <w:t>that</w:t>
      </w:r>
      <w:r w:rsidRPr="004573C3">
        <w:rPr>
          <w:spacing w:val="8"/>
        </w:rPr>
        <w:t xml:space="preserve"> </w:t>
      </w:r>
      <w:r w:rsidRPr="004573C3">
        <w:t>the</w:t>
      </w:r>
      <w:r w:rsidRPr="004573C3">
        <w:rPr>
          <w:spacing w:val="8"/>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agency</w:t>
      </w:r>
      <w:r w:rsidRPr="004573C3">
        <w:rPr>
          <w:spacing w:val="5"/>
        </w:rPr>
        <w:t xml:space="preserve"> </w:t>
      </w:r>
      <w:r w:rsidRPr="004573C3">
        <w:t>r</w:t>
      </w:r>
      <w:r w:rsidRPr="004573C3">
        <w:rPr>
          <w:spacing w:val="-1"/>
        </w:rPr>
        <w:t>e</w:t>
      </w:r>
      <w:r w:rsidRPr="004573C3">
        <w:t>as</w:t>
      </w:r>
      <w:r w:rsidRPr="004573C3">
        <w:rPr>
          <w:spacing w:val="-1"/>
        </w:rPr>
        <w:t>o</w:t>
      </w:r>
      <w:r w:rsidRPr="004573C3">
        <w:rPr>
          <w:spacing w:val="1"/>
        </w:rPr>
        <w:t>n</w:t>
      </w:r>
      <w:r w:rsidRPr="004573C3">
        <w:t>a</w:t>
      </w:r>
      <w:r w:rsidRPr="004573C3">
        <w:rPr>
          <w:spacing w:val="1"/>
        </w:rPr>
        <w:t>b</w:t>
      </w:r>
      <w:r w:rsidRPr="004573C3">
        <w:t>ly req</w:t>
      </w:r>
      <w:r w:rsidRPr="004573C3">
        <w:rPr>
          <w:spacing w:val="-1"/>
        </w:rPr>
        <w:t>u</w:t>
      </w:r>
      <w:r w:rsidRPr="004573C3">
        <w:t>ests</w:t>
      </w:r>
      <w:r w:rsidRPr="004573C3">
        <w:rPr>
          <w:spacing w:val="4"/>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3"/>
        </w:rPr>
        <w:t xml:space="preserve"> </w:t>
      </w:r>
      <w:r w:rsidRPr="004573C3">
        <w:t>of exerci</w:t>
      </w:r>
      <w:r w:rsidRPr="004573C3">
        <w:rPr>
          <w:spacing w:val="1"/>
        </w:rPr>
        <w:t>s</w:t>
      </w:r>
      <w:r w:rsidRPr="004573C3">
        <w:t>ing</w:t>
      </w:r>
      <w:r w:rsidRPr="004573C3">
        <w:rPr>
          <w:spacing w:val="-10"/>
        </w:rPr>
        <w:t xml:space="preserve"> </w:t>
      </w:r>
      <w:r w:rsidRPr="004573C3">
        <w:t>its</w:t>
      </w:r>
      <w:r w:rsidRPr="004573C3">
        <w:rPr>
          <w:spacing w:val="-2"/>
        </w:rPr>
        <w:t xml:space="preserve"> </w:t>
      </w:r>
      <w:r w:rsidRPr="004573C3">
        <w:t>law</w:t>
      </w:r>
      <w:r w:rsidRPr="004573C3">
        <w:rPr>
          <w:spacing w:val="-3"/>
        </w:rPr>
        <w:t xml:space="preserve"> </w:t>
      </w:r>
      <w:r w:rsidRPr="004573C3">
        <w:rPr>
          <w:spacing w:val="1"/>
        </w:rPr>
        <w:t>e</w:t>
      </w:r>
      <w:r w:rsidRPr="004573C3">
        <w:rPr>
          <w:spacing w:val="-1"/>
        </w:rPr>
        <w:t>n</w:t>
      </w:r>
      <w:r w:rsidRPr="004573C3">
        <w:t>forcement</w:t>
      </w:r>
      <w:r w:rsidRPr="004573C3">
        <w:rPr>
          <w:spacing w:val="-12"/>
        </w:rPr>
        <w:t xml:space="preserve"> </w:t>
      </w:r>
      <w:r w:rsidRPr="004573C3">
        <w:t>fun</w:t>
      </w:r>
      <w:r w:rsidRPr="004573C3">
        <w:rPr>
          <w:spacing w:val="1"/>
        </w:rPr>
        <w:t>c</w:t>
      </w:r>
      <w:r w:rsidRPr="004573C3">
        <w:t>tions.</w:t>
      </w:r>
    </w:p>
    <w:p w14:paraId="091C77FA" w14:textId="77777777" w:rsidR="00BE7939" w:rsidRPr="004573C3" w:rsidRDefault="00BE7939" w:rsidP="00A8563A">
      <w:pPr>
        <w:pStyle w:val="AH5Sec"/>
        <w:rPr>
          <w:rFonts w:eastAsia="Arial"/>
        </w:rPr>
      </w:pPr>
      <w:bookmarkStart w:id="199" w:name="_Toc150857439"/>
      <w:r w:rsidRPr="00562CAF">
        <w:rPr>
          <w:rStyle w:val="CharSectNo"/>
          <w:rFonts w:eastAsia="Arial"/>
        </w:rPr>
        <w:lastRenderedPageBreak/>
        <w:t>137</w:t>
      </w:r>
      <w:r w:rsidRPr="004573C3">
        <w:rPr>
          <w:rFonts w:eastAsia="Arial"/>
        </w:rPr>
        <w:tab/>
        <w:t>L</w:t>
      </w:r>
      <w:r w:rsidRPr="004573C3">
        <w:rPr>
          <w:rFonts w:eastAsia="Arial"/>
          <w:spacing w:val="1"/>
        </w:rPr>
        <w:t>a</w:t>
      </w:r>
      <w:r w:rsidRPr="004573C3">
        <w:rPr>
          <w:rFonts w:eastAsia="Arial"/>
        </w:rPr>
        <w:t>w</w:t>
      </w:r>
      <w:r w:rsidRPr="004573C3">
        <w:rPr>
          <w:rFonts w:eastAsia="Arial"/>
          <w:spacing w:val="-3"/>
        </w:rPr>
        <w:t xml:space="preserve"> </w:t>
      </w:r>
      <w:r w:rsidRPr="004573C3">
        <w:rPr>
          <w:rFonts w:eastAsia="Arial"/>
          <w:spacing w:val="1"/>
        </w:rPr>
        <w:t>e</w:t>
      </w:r>
      <w:r w:rsidRPr="004573C3">
        <w:rPr>
          <w:rFonts w:eastAsia="Arial"/>
        </w:rPr>
        <w:t>n</w:t>
      </w:r>
      <w:r w:rsidRPr="004573C3">
        <w:rPr>
          <w:rFonts w:eastAsia="Arial"/>
          <w:spacing w:val="1"/>
        </w:rPr>
        <w:t>fo</w:t>
      </w:r>
      <w:r w:rsidRPr="004573C3">
        <w:rPr>
          <w:rFonts w:eastAsia="Arial"/>
        </w:rPr>
        <w:t>r</w:t>
      </w:r>
      <w:r w:rsidRPr="004573C3">
        <w:rPr>
          <w:rFonts w:eastAsia="Arial"/>
          <w:spacing w:val="1"/>
        </w:rPr>
        <w:t>ce</w:t>
      </w:r>
      <w:r w:rsidRPr="004573C3">
        <w:rPr>
          <w:rFonts w:eastAsia="Arial"/>
        </w:rPr>
        <w:t>me</w:t>
      </w:r>
      <w:r w:rsidRPr="004573C3">
        <w:rPr>
          <w:rFonts w:eastAsia="Arial"/>
          <w:spacing w:val="1"/>
        </w:rPr>
        <w:t>n</w:t>
      </w:r>
      <w:r w:rsidRPr="004573C3">
        <w:rPr>
          <w:rFonts w:eastAsia="Arial"/>
        </w:rPr>
        <w:t>t</w:t>
      </w:r>
      <w:r w:rsidRPr="004573C3">
        <w:rPr>
          <w:rFonts w:eastAsia="Arial"/>
          <w:spacing w:val="-12"/>
        </w:rPr>
        <w:t xml:space="preserve"> </w:t>
      </w:r>
      <w:r w:rsidRPr="004573C3">
        <w:rPr>
          <w:rFonts w:eastAsia="Arial"/>
        </w:rPr>
        <w:t>a</w:t>
      </w:r>
      <w:r w:rsidRPr="004573C3">
        <w:rPr>
          <w:rFonts w:eastAsia="Arial"/>
          <w:spacing w:val="1"/>
        </w:rPr>
        <w:t>gen</w:t>
      </w:r>
      <w:r w:rsidRPr="004573C3">
        <w:rPr>
          <w:rFonts w:eastAsia="Arial"/>
        </w:rPr>
        <w:t>c</w:t>
      </w:r>
      <w:r w:rsidRPr="004573C3">
        <w:rPr>
          <w:rFonts w:eastAsia="Arial"/>
          <w:spacing w:val="1"/>
        </w:rPr>
        <w:t>i</w:t>
      </w:r>
      <w:r w:rsidRPr="004573C3">
        <w:rPr>
          <w:rFonts w:eastAsia="Arial"/>
        </w:rPr>
        <w:t>es</w:t>
      </w:r>
      <w:r w:rsidRPr="004573C3">
        <w:rPr>
          <w:rFonts w:eastAsia="Arial"/>
          <w:spacing w:val="-9"/>
        </w:rPr>
        <w:t xml:space="preserve"> </w:t>
      </w:r>
      <w:r w:rsidRPr="004573C3">
        <w:rPr>
          <w:rFonts w:eastAsia="Arial"/>
        </w:rPr>
        <w:t>m</w:t>
      </w:r>
      <w:r w:rsidRPr="004573C3">
        <w:rPr>
          <w:rFonts w:eastAsia="Arial"/>
          <w:spacing w:val="1"/>
        </w:rPr>
        <w:t>a</w:t>
      </w:r>
      <w:r w:rsidRPr="004573C3">
        <w:rPr>
          <w:rFonts w:eastAsia="Arial"/>
        </w:rPr>
        <w:t>y</w:t>
      </w:r>
      <w:r w:rsidRPr="004573C3">
        <w:rPr>
          <w:rFonts w:eastAsia="Arial"/>
          <w:spacing w:val="-3"/>
        </w:rPr>
        <w:t xml:space="preserve"> </w:t>
      </w:r>
      <w:r w:rsidRPr="004573C3">
        <w:rPr>
          <w:rFonts w:eastAsia="Arial"/>
          <w:spacing w:val="1"/>
        </w:rPr>
        <w:t>o</w:t>
      </w:r>
      <w:r w:rsidRPr="004573C3">
        <w:rPr>
          <w:rFonts w:eastAsia="Arial"/>
        </w:rPr>
        <w:t>b</w:t>
      </w:r>
      <w:r w:rsidRPr="004573C3">
        <w:rPr>
          <w:rFonts w:eastAsia="Arial"/>
          <w:spacing w:val="1"/>
        </w:rPr>
        <w:t>t</w:t>
      </w:r>
      <w:r w:rsidRPr="004573C3">
        <w:rPr>
          <w:rFonts w:eastAsia="Arial"/>
        </w:rPr>
        <w:t>a</w:t>
      </w:r>
      <w:r w:rsidRPr="004573C3">
        <w:rPr>
          <w:rFonts w:eastAsia="Arial"/>
          <w:spacing w:val="1"/>
        </w:rPr>
        <w:t>i</w:t>
      </w:r>
      <w:r w:rsidRPr="004573C3">
        <w:rPr>
          <w:rFonts w:eastAsia="Arial"/>
        </w:rPr>
        <w:t>n</w:t>
      </w:r>
      <w:r w:rsidRPr="004573C3">
        <w:rPr>
          <w:rFonts w:eastAsia="Arial"/>
          <w:spacing w:val="-6"/>
        </w:rPr>
        <w:t xml:space="preserve"> </w:t>
      </w:r>
      <w:r w:rsidRPr="004573C3">
        <w:rPr>
          <w:rFonts w:eastAsia="Arial"/>
        </w:rPr>
        <w:t>FVO</w:t>
      </w:r>
      <w:r w:rsidRPr="004573C3">
        <w:rPr>
          <w:rFonts w:eastAsia="Arial"/>
          <w:spacing w:val="-3"/>
        </w:rPr>
        <w:t xml:space="preserve"> </w:t>
      </w:r>
      <w:r w:rsidRPr="004573C3">
        <w:rPr>
          <w:rFonts w:eastAsia="Arial"/>
        </w:rPr>
        <w:t>i</w:t>
      </w:r>
      <w:r w:rsidRPr="004573C3">
        <w:rPr>
          <w:rFonts w:eastAsia="Arial"/>
          <w:spacing w:val="1"/>
        </w:rPr>
        <w:t>nf</w:t>
      </w:r>
      <w:r w:rsidRPr="004573C3">
        <w:rPr>
          <w:rFonts w:eastAsia="Arial"/>
        </w:rPr>
        <w:t>orm</w:t>
      </w:r>
      <w:r w:rsidRPr="004573C3">
        <w:rPr>
          <w:rFonts w:eastAsia="Arial"/>
          <w:spacing w:val="1"/>
        </w:rPr>
        <w:t>a</w:t>
      </w:r>
      <w:r w:rsidRPr="004573C3">
        <w:rPr>
          <w:rFonts w:eastAsia="Arial"/>
        </w:rPr>
        <w:t>t</w:t>
      </w:r>
      <w:r w:rsidRPr="004573C3">
        <w:rPr>
          <w:rFonts w:eastAsia="Arial"/>
          <w:spacing w:val="1"/>
        </w:rPr>
        <w:t>io</w:t>
      </w:r>
      <w:r w:rsidRPr="004573C3">
        <w:rPr>
          <w:rFonts w:eastAsia="Arial"/>
        </w:rPr>
        <w:t>n</w:t>
      </w:r>
      <w:bookmarkEnd w:id="199"/>
    </w:p>
    <w:p w14:paraId="243359E9" w14:textId="77777777" w:rsidR="00BE7939" w:rsidRPr="004573C3" w:rsidRDefault="00BE7939" w:rsidP="00BE7939">
      <w:pPr>
        <w:pStyle w:val="Amainreturn"/>
      </w:pPr>
      <w:r w:rsidRPr="004573C3">
        <w:t>A</w:t>
      </w:r>
      <w:r w:rsidRPr="004573C3">
        <w:rPr>
          <w:spacing w:val="34"/>
        </w:rPr>
        <w:t xml:space="preserve"> </w:t>
      </w:r>
      <w:r w:rsidRPr="004573C3">
        <w:t>loc</w:t>
      </w:r>
      <w:r w:rsidRPr="004573C3">
        <w:rPr>
          <w:spacing w:val="1"/>
        </w:rPr>
        <w:t>a</w:t>
      </w:r>
      <w:r w:rsidRPr="004573C3">
        <w:t>l</w:t>
      </w:r>
      <w:r w:rsidRPr="004573C3">
        <w:rPr>
          <w:spacing w:val="31"/>
        </w:rPr>
        <w:t xml:space="preserve"> </w:t>
      </w:r>
      <w:r w:rsidRPr="004573C3">
        <w:t>law</w:t>
      </w:r>
      <w:r w:rsidRPr="004573C3">
        <w:rPr>
          <w:spacing w:val="33"/>
        </w:rPr>
        <w:t xml:space="preserve"> </w:t>
      </w:r>
      <w:r w:rsidRPr="004573C3">
        <w:t>enforc</w:t>
      </w:r>
      <w:r w:rsidRPr="004573C3">
        <w:rPr>
          <w:spacing w:val="1"/>
        </w:rPr>
        <w:t>e</w:t>
      </w:r>
      <w:r w:rsidRPr="004573C3">
        <w:t>ment</w:t>
      </w:r>
      <w:r w:rsidRPr="004573C3">
        <w:rPr>
          <w:spacing w:val="24"/>
        </w:rPr>
        <w:t xml:space="preserve"> </w:t>
      </w:r>
      <w:r w:rsidRPr="004573C3">
        <w:rPr>
          <w:spacing w:val="1"/>
        </w:rPr>
        <w:t>a</w:t>
      </w:r>
      <w:r w:rsidRPr="004573C3">
        <w:rPr>
          <w:spacing w:val="-1"/>
        </w:rPr>
        <w:t>g</w:t>
      </w:r>
      <w:r w:rsidRPr="004573C3">
        <w:t>ency</w:t>
      </w:r>
      <w:r w:rsidRPr="004573C3">
        <w:rPr>
          <w:spacing w:val="29"/>
        </w:rPr>
        <w:t xml:space="preserve"> </w:t>
      </w:r>
      <w:r w:rsidRPr="004573C3">
        <w:t>may</w:t>
      </w:r>
      <w:r w:rsidRPr="004573C3">
        <w:rPr>
          <w:spacing w:val="33"/>
        </w:rPr>
        <w:t xml:space="preserve"> </w:t>
      </w:r>
      <w:r w:rsidRPr="004573C3">
        <w:t>obtain</w:t>
      </w:r>
      <w:r w:rsidRPr="004573C3">
        <w:rPr>
          <w:spacing w:val="29"/>
        </w:rPr>
        <w:t xml:space="preserve"> </w:t>
      </w:r>
      <w:r w:rsidRPr="004573C3">
        <w:t>inform</w:t>
      </w:r>
      <w:r w:rsidRPr="004573C3">
        <w:rPr>
          <w:spacing w:val="1"/>
        </w:rPr>
        <w:t>a</w:t>
      </w:r>
      <w:r w:rsidRPr="004573C3">
        <w:t>tion</w:t>
      </w:r>
      <w:r w:rsidRPr="004573C3">
        <w:rPr>
          <w:spacing w:val="25"/>
        </w:rPr>
        <w:t xml:space="preserve"> </w:t>
      </w:r>
      <w:r w:rsidRPr="004573C3">
        <w:t>about</w:t>
      </w:r>
      <w:r w:rsidRPr="004573C3">
        <w:rPr>
          <w:spacing w:val="30"/>
        </w:rPr>
        <w:t xml:space="preserve"> </w:t>
      </w:r>
      <w:r w:rsidRPr="004573C3">
        <w:t>an FVO</w:t>
      </w:r>
      <w:r w:rsidRPr="004573C3">
        <w:rPr>
          <w:spacing w:val="31"/>
        </w:rPr>
        <w:t xml:space="preserve"> </w:t>
      </w:r>
      <w:r w:rsidRPr="004573C3">
        <w:t>from</w:t>
      </w:r>
      <w:r w:rsidRPr="004573C3">
        <w:rPr>
          <w:spacing w:val="31"/>
        </w:rPr>
        <w:t xml:space="preserve"> </w:t>
      </w:r>
      <w:r w:rsidRPr="004573C3">
        <w:t>an issuing</w:t>
      </w:r>
      <w:r w:rsidRPr="004573C3">
        <w:rPr>
          <w:spacing w:val="-18"/>
        </w:rPr>
        <w:t xml:space="preserve"> </w:t>
      </w:r>
      <w:r w:rsidRPr="004573C3">
        <w:t>authority of this or another jurisdiction, or from an interstate law enforcement agency, and use that</w:t>
      </w:r>
      <w:r w:rsidRPr="004573C3">
        <w:rPr>
          <w:spacing w:val="8"/>
        </w:rPr>
        <w:t xml:space="preserve"> </w:t>
      </w:r>
      <w:r w:rsidRPr="004573C3">
        <w:t>infor</w:t>
      </w:r>
      <w:r w:rsidRPr="004573C3">
        <w:rPr>
          <w:spacing w:val="1"/>
        </w:rPr>
        <w:t>ma</w:t>
      </w:r>
      <w:r w:rsidRPr="004573C3">
        <w:t>tion for</w:t>
      </w:r>
      <w:r w:rsidRPr="004573C3">
        <w:rPr>
          <w:spacing w:val="7"/>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w:t>
      </w:r>
      <w:r w:rsidRPr="004573C3">
        <w:rPr>
          <w:spacing w:val="1"/>
        </w:rPr>
        <w:t>s</w:t>
      </w:r>
      <w:r w:rsidRPr="004573C3">
        <w:rPr>
          <w:spacing w:val="-1"/>
        </w:rPr>
        <w:t>i</w:t>
      </w:r>
      <w:r w:rsidRPr="004573C3">
        <w:t>ng</w:t>
      </w:r>
      <w:r w:rsidRPr="004573C3">
        <w:rPr>
          <w:spacing w:val="1"/>
        </w:rPr>
        <w:t xml:space="preserve"> </w:t>
      </w:r>
      <w:r w:rsidRPr="004573C3">
        <w:t>its</w:t>
      </w:r>
      <w:r w:rsidRPr="004573C3">
        <w:rPr>
          <w:spacing w:val="9"/>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14:paraId="610CF9F0" w14:textId="77777777" w:rsidR="00BE7939" w:rsidRPr="004573C3" w:rsidRDefault="00BE7939" w:rsidP="00A8563A">
      <w:pPr>
        <w:pStyle w:val="AH5Sec"/>
        <w:rPr>
          <w:rFonts w:eastAsia="Arial"/>
        </w:rPr>
      </w:pPr>
      <w:bookmarkStart w:id="200" w:name="_Toc150857440"/>
      <w:r w:rsidRPr="00562CAF">
        <w:rPr>
          <w:rStyle w:val="CharSectNo"/>
          <w:rFonts w:eastAsia="Arial"/>
        </w:rPr>
        <w:t>138</w:t>
      </w:r>
      <w:r w:rsidRPr="004573C3">
        <w:rPr>
          <w:rFonts w:eastAsia="Arial"/>
        </w:rPr>
        <w:tab/>
        <w:t>Information</w:t>
      </w:r>
      <w:r w:rsidRPr="004573C3">
        <w:rPr>
          <w:rFonts w:eastAsia="Arial"/>
          <w:spacing w:val="-11"/>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rPr>
        <w:t>provided</w:t>
      </w:r>
      <w:r w:rsidRPr="004573C3">
        <w:rPr>
          <w:rFonts w:eastAsia="Arial"/>
          <w:spacing w:val="-8"/>
        </w:rPr>
        <w:t xml:space="preserve"> </w:t>
      </w:r>
      <w:r w:rsidRPr="004573C3">
        <w:rPr>
          <w:rFonts w:eastAsia="Arial"/>
        </w:rPr>
        <w:t>to</w:t>
      </w:r>
      <w:r w:rsidRPr="004573C3">
        <w:rPr>
          <w:rFonts w:eastAsia="Arial"/>
          <w:spacing w:val="-2"/>
        </w:rPr>
        <w:t xml:space="preserve"> </w:t>
      </w:r>
      <w:r w:rsidRPr="004573C3">
        <w:rPr>
          <w:rFonts w:eastAsia="Arial"/>
        </w:rPr>
        <w:t>law</w:t>
      </w:r>
      <w:r w:rsidRPr="004573C3">
        <w:rPr>
          <w:rFonts w:eastAsia="Arial"/>
          <w:spacing w:val="-2"/>
        </w:rPr>
        <w:t xml:space="preserve"> </w:t>
      </w:r>
      <w:r w:rsidRPr="004573C3">
        <w:rPr>
          <w:rFonts w:eastAsia="Arial"/>
        </w:rPr>
        <w:t>enforcement</w:t>
      </w:r>
      <w:r w:rsidRPr="004573C3">
        <w:rPr>
          <w:rFonts w:eastAsia="Arial"/>
          <w:spacing w:val="-12"/>
        </w:rPr>
        <w:t xml:space="preserve"> </w:t>
      </w:r>
      <w:r w:rsidRPr="004573C3">
        <w:rPr>
          <w:rFonts w:eastAsia="Arial"/>
        </w:rPr>
        <w:t>agencies</w:t>
      </w:r>
      <w:bookmarkEnd w:id="200"/>
    </w:p>
    <w:p w14:paraId="49DD522A" w14:textId="77777777" w:rsidR="00BE7939" w:rsidRPr="004573C3" w:rsidRDefault="00BE7939" w:rsidP="00BE7939">
      <w:pPr>
        <w:pStyle w:val="Amainreturn"/>
      </w:pPr>
      <w:r w:rsidRPr="004573C3">
        <w:t>A</w:t>
      </w:r>
      <w:r w:rsidRPr="004573C3">
        <w:rPr>
          <w:spacing w:val="9"/>
        </w:rPr>
        <w:t xml:space="preserve"> </w:t>
      </w:r>
      <w:r w:rsidRPr="004573C3">
        <w:t>loc</w:t>
      </w:r>
      <w:r w:rsidRPr="004573C3">
        <w:rPr>
          <w:spacing w:val="1"/>
        </w:rPr>
        <w:t>a</w:t>
      </w:r>
      <w:r w:rsidRPr="004573C3">
        <w:t>l</w:t>
      </w:r>
      <w:r w:rsidRPr="004573C3">
        <w:rPr>
          <w:spacing w:val="6"/>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w:t>
      </w:r>
      <w:r w:rsidRPr="004573C3">
        <w:rPr>
          <w:spacing w:val="1"/>
        </w:rPr>
        <w:t>e</w:t>
      </w:r>
      <w:r w:rsidRPr="004573C3">
        <w:rPr>
          <w:spacing w:val="-1"/>
        </w:rPr>
        <w:t>n</w:t>
      </w:r>
      <w:r w:rsidRPr="004573C3">
        <w:rPr>
          <w:spacing w:val="1"/>
        </w:rPr>
        <w:t>c</w:t>
      </w:r>
      <w:r w:rsidRPr="004573C3">
        <w:t>y</w:t>
      </w:r>
      <w:r w:rsidRPr="004573C3">
        <w:rPr>
          <w:spacing w:val="4"/>
        </w:rPr>
        <w:t xml:space="preserve"> </w:t>
      </w:r>
      <w:r w:rsidRPr="004573C3">
        <w:t>must</w:t>
      </w:r>
      <w:r w:rsidRPr="004573C3">
        <w:rPr>
          <w:spacing w:val="6"/>
        </w:rPr>
        <w:t xml:space="preserve"> </w:t>
      </w:r>
      <w:r w:rsidRPr="004573C3">
        <w:t>provide</w:t>
      </w:r>
      <w:r w:rsidRPr="004573C3">
        <w:rPr>
          <w:spacing w:val="3"/>
        </w:rPr>
        <w:t xml:space="preserve"> </w:t>
      </w:r>
      <w:r w:rsidRPr="004573C3">
        <w:t>to</w:t>
      </w:r>
      <w:r w:rsidRPr="004573C3">
        <w:rPr>
          <w:spacing w:val="9"/>
        </w:rPr>
        <w:t xml:space="preserve"> </w:t>
      </w:r>
      <w:r w:rsidRPr="004573C3">
        <w:t>an</w:t>
      </w:r>
      <w:r w:rsidRPr="004573C3">
        <w:rPr>
          <w:spacing w:val="8"/>
        </w:rPr>
        <w:t xml:space="preserve"> </w:t>
      </w:r>
      <w:r w:rsidRPr="004573C3">
        <w:t>interst</w:t>
      </w:r>
      <w:r w:rsidRPr="004573C3">
        <w:rPr>
          <w:spacing w:val="-1"/>
        </w:rPr>
        <w:t>a</w:t>
      </w:r>
      <w:r w:rsidRPr="004573C3">
        <w:t>te</w:t>
      </w:r>
      <w:r w:rsidRPr="004573C3">
        <w:rPr>
          <w:spacing w:val="2"/>
        </w:rPr>
        <w:t xml:space="preserve"> </w:t>
      </w:r>
      <w:r w:rsidRPr="004573C3">
        <w:t>law</w:t>
      </w:r>
      <w:r w:rsidRPr="004573C3">
        <w:rPr>
          <w:spacing w:val="8"/>
        </w:rPr>
        <w:t xml:space="preserve"> </w:t>
      </w:r>
      <w:r w:rsidRPr="004573C3">
        <w:t>enforcement agency</w:t>
      </w:r>
      <w:r w:rsidRPr="004573C3">
        <w:rPr>
          <w:spacing w:val="4"/>
        </w:rPr>
        <w:t xml:space="preserve"> </w:t>
      </w:r>
      <w:r w:rsidRPr="004573C3">
        <w:t>any</w:t>
      </w:r>
      <w:r w:rsidRPr="004573C3">
        <w:rPr>
          <w:spacing w:val="7"/>
        </w:rPr>
        <w:t xml:space="preserve"> </w:t>
      </w:r>
      <w:r w:rsidRPr="004573C3">
        <w:t>inform</w:t>
      </w:r>
      <w:r w:rsidRPr="004573C3">
        <w:rPr>
          <w:spacing w:val="1"/>
        </w:rPr>
        <w:t>a</w:t>
      </w:r>
      <w:r w:rsidRPr="004573C3">
        <w:t>tion it</w:t>
      </w:r>
      <w:r w:rsidRPr="004573C3">
        <w:rPr>
          <w:spacing w:val="9"/>
        </w:rPr>
        <w:t xml:space="preserve"> </w:t>
      </w:r>
      <w:r w:rsidRPr="004573C3">
        <w:t>holds</w:t>
      </w:r>
      <w:r w:rsidRPr="004573C3">
        <w:rPr>
          <w:spacing w:val="7"/>
        </w:rPr>
        <w:t xml:space="preserve"> </w:t>
      </w:r>
      <w:r w:rsidRPr="004573C3">
        <w:t>about</w:t>
      </w:r>
      <w:r w:rsidRPr="004573C3">
        <w:rPr>
          <w:spacing w:val="5"/>
        </w:rPr>
        <w:t xml:space="preserve"> </w:t>
      </w:r>
      <w:r w:rsidRPr="004573C3">
        <w:t>a</w:t>
      </w:r>
      <w:r w:rsidRPr="004573C3">
        <w:rPr>
          <w:spacing w:val="9"/>
        </w:rPr>
        <w:t>n F</w:t>
      </w:r>
      <w:r w:rsidRPr="004573C3">
        <w:t>VO</w:t>
      </w:r>
      <w:r w:rsidRPr="004573C3">
        <w:rPr>
          <w:spacing w:val="7"/>
        </w:rPr>
        <w:t xml:space="preserve"> </w:t>
      </w:r>
      <w:r w:rsidRPr="004573C3">
        <w:t>th</w:t>
      </w:r>
      <w:r w:rsidRPr="004573C3">
        <w:rPr>
          <w:spacing w:val="1"/>
        </w:rPr>
        <w:t>a</w:t>
      </w:r>
      <w:r w:rsidRPr="004573C3">
        <w:t>t</w:t>
      </w:r>
      <w:r w:rsidRPr="004573C3">
        <w:rPr>
          <w:spacing w:val="7"/>
        </w:rPr>
        <w:t xml:space="preserve"> </w:t>
      </w:r>
      <w:r w:rsidRPr="004573C3">
        <w:t>the</w:t>
      </w:r>
      <w:r w:rsidRPr="004573C3">
        <w:rPr>
          <w:spacing w:val="9"/>
        </w:rPr>
        <w:t xml:space="preserve"> </w:t>
      </w:r>
      <w:r w:rsidRPr="004573C3">
        <w:t>interstate</w:t>
      </w:r>
      <w:r w:rsidRPr="004573C3">
        <w:rPr>
          <w:spacing w:val="3"/>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agency</w:t>
      </w:r>
      <w:r w:rsidRPr="004573C3">
        <w:rPr>
          <w:spacing w:val="3"/>
        </w:rPr>
        <w:t xml:space="preserve"> </w:t>
      </w:r>
      <w:r w:rsidRPr="004573C3">
        <w:t>re</w:t>
      </w:r>
      <w:r w:rsidRPr="004573C3">
        <w:rPr>
          <w:spacing w:val="1"/>
        </w:rPr>
        <w:t>a</w:t>
      </w:r>
      <w:r w:rsidRPr="004573C3">
        <w:t>sonably</w:t>
      </w:r>
      <w:r w:rsidRPr="004573C3">
        <w:rPr>
          <w:spacing w:val="1"/>
        </w:rPr>
        <w:t xml:space="preserve"> </w:t>
      </w:r>
      <w:r w:rsidRPr="004573C3">
        <w:t>requ</w:t>
      </w:r>
      <w:r w:rsidRPr="004573C3">
        <w:rPr>
          <w:spacing w:val="1"/>
        </w:rPr>
        <w:t>e</w:t>
      </w:r>
      <w:r w:rsidRPr="004573C3">
        <w:t>sts</w:t>
      </w:r>
      <w:r w:rsidRPr="004573C3">
        <w:rPr>
          <w:spacing w:val="3"/>
        </w:rPr>
        <w:t xml:space="preserve"> </w:t>
      </w:r>
      <w:r w:rsidRPr="004573C3">
        <w:t>for</w:t>
      </w:r>
      <w:r w:rsidRPr="004573C3">
        <w:rPr>
          <w:spacing w:val="7"/>
        </w:rPr>
        <w:t xml:space="preserve"> </w:t>
      </w:r>
      <w:r w:rsidRPr="004573C3">
        <w:t>the</w:t>
      </w:r>
      <w:r w:rsidRPr="004573C3">
        <w:rPr>
          <w:spacing w:val="7"/>
        </w:rPr>
        <w:t xml:space="preserve"> </w:t>
      </w:r>
      <w:r w:rsidRPr="004573C3">
        <w:t>pur</w:t>
      </w:r>
      <w:r w:rsidRPr="004573C3">
        <w:rPr>
          <w:spacing w:val="-1"/>
        </w:rPr>
        <w:t>p</w:t>
      </w:r>
      <w:r w:rsidRPr="004573C3">
        <w:t>ose</w:t>
      </w:r>
      <w:r w:rsidRPr="004573C3">
        <w:rPr>
          <w:spacing w:val="3"/>
        </w:rPr>
        <w:t xml:space="preserve"> </w:t>
      </w:r>
      <w:r w:rsidRPr="004573C3">
        <w:t>of</w:t>
      </w:r>
      <w:r w:rsidRPr="004573C3">
        <w:rPr>
          <w:spacing w:val="7"/>
        </w:rPr>
        <w:t xml:space="preserve"> </w:t>
      </w:r>
      <w:r w:rsidRPr="004573C3">
        <w:t>exer</w:t>
      </w:r>
      <w:r w:rsidRPr="004573C3">
        <w:rPr>
          <w:spacing w:val="1"/>
        </w:rPr>
        <w:t>c</w:t>
      </w:r>
      <w:r w:rsidRPr="004573C3">
        <w:t>ising its</w:t>
      </w:r>
      <w:r w:rsidRPr="004573C3">
        <w:rPr>
          <w:spacing w:val="8"/>
        </w:rPr>
        <w:t xml:space="preserve"> </w:t>
      </w:r>
      <w:r w:rsidRPr="004573C3">
        <w:t>law</w:t>
      </w:r>
      <w:r w:rsidRPr="004573C3">
        <w:rPr>
          <w:spacing w:val="7"/>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14:paraId="4AA5F744" w14:textId="77777777" w:rsidR="00BE7939" w:rsidRPr="00562CAF" w:rsidRDefault="00BE7939" w:rsidP="00A8563A">
      <w:pPr>
        <w:pStyle w:val="AH3Div"/>
        <w:rPr>
          <w:rFonts w:eastAsia="Arial"/>
        </w:rPr>
      </w:pPr>
      <w:bookmarkStart w:id="201" w:name="_Toc150857441"/>
      <w:r w:rsidRPr="00562CAF">
        <w:rPr>
          <w:rStyle w:val="CharDivNo"/>
          <w:rFonts w:eastAsia="Arial"/>
        </w:rPr>
        <w:t>Division 9.5</w:t>
      </w:r>
      <w:r w:rsidRPr="004573C3">
        <w:rPr>
          <w:rFonts w:eastAsia="Arial"/>
        </w:rPr>
        <w:tab/>
      </w:r>
      <w:r w:rsidRPr="00562CAF">
        <w:rPr>
          <w:rStyle w:val="CharDivText"/>
          <w:rFonts w:eastAsia="Arial"/>
        </w:rPr>
        <w:t>Other matters</w:t>
      </w:r>
      <w:bookmarkEnd w:id="201"/>
    </w:p>
    <w:p w14:paraId="5C0BB5A8" w14:textId="77777777" w:rsidR="00BE7939" w:rsidRPr="004573C3" w:rsidRDefault="00BE7939" w:rsidP="00A8563A">
      <w:pPr>
        <w:pStyle w:val="AH5Sec"/>
        <w:rPr>
          <w:rFonts w:eastAsia="Arial"/>
        </w:rPr>
      </w:pPr>
      <w:bookmarkStart w:id="202" w:name="_Toc150857442"/>
      <w:r w:rsidRPr="00562CAF">
        <w:rPr>
          <w:rStyle w:val="CharSectNo"/>
          <w:rFonts w:eastAsia="Arial"/>
        </w:rPr>
        <w:t>139</w:t>
      </w:r>
      <w:r w:rsidRPr="004573C3">
        <w:rPr>
          <w:rFonts w:eastAsia="Arial"/>
        </w:rPr>
        <w:tab/>
        <w:t>Certificate</w:t>
      </w:r>
      <w:r w:rsidRPr="004573C3">
        <w:rPr>
          <w:rFonts w:eastAsia="Arial"/>
          <w:spacing w:val="-11"/>
        </w:rPr>
        <w:t xml:space="preserve"> </w:t>
      </w:r>
      <w:r w:rsidRPr="004573C3">
        <w:rPr>
          <w:rFonts w:eastAsia="Arial"/>
        </w:rPr>
        <w:t>evidence</w:t>
      </w:r>
      <w:r w:rsidRPr="004573C3">
        <w:rPr>
          <w:rFonts w:eastAsia="Arial"/>
          <w:spacing w:val="1"/>
        </w:rPr>
        <w:t>—</w:t>
      </w:r>
      <w:r w:rsidRPr="004573C3">
        <w:rPr>
          <w:rFonts w:eastAsia="Arial"/>
        </w:rPr>
        <w:t>notification</w:t>
      </w:r>
      <w:bookmarkEnd w:id="202"/>
    </w:p>
    <w:p w14:paraId="4844D296" w14:textId="77777777" w:rsidR="00BE7939" w:rsidRPr="004573C3" w:rsidRDefault="00BE7939" w:rsidP="00BE7939">
      <w:pPr>
        <w:pStyle w:val="Amain"/>
      </w:pPr>
      <w:r>
        <w:tab/>
      </w:r>
      <w:r w:rsidRPr="004573C3">
        <w:t>(1)</w:t>
      </w:r>
      <w:r w:rsidRPr="004573C3">
        <w:tab/>
        <w:t>An</w:t>
      </w:r>
      <w:r w:rsidRPr="004573C3">
        <w:rPr>
          <w:spacing w:val="-4"/>
        </w:rPr>
        <w:t xml:space="preserve"> </w:t>
      </w:r>
      <w:r w:rsidRPr="004573C3">
        <w:t>authorised</w:t>
      </w:r>
      <w:r w:rsidRPr="004573C3">
        <w:rPr>
          <w:spacing w:val="-10"/>
        </w:rPr>
        <w:t xml:space="preserve"> </w:t>
      </w:r>
      <w:r w:rsidRPr="004573C3">
        <w:t>officer</w:t>
      </w:r>
      <w:r w:rsidRPr="004573C3">
        <w:rPr>
          <w:spacing w:val="-7"/>
        </w:rPr>
        <w:t xml:space="preserve"> </w:t>
      </w:r>
      <w:r w:rsidRPr="004573C3">
        <w:t>for the ACT</w:t>
      </w:r>
      <w:r w:rsidRPr="004573C3">
        <w:rPr>
          <w:spacing w:val="-11"/>
        </w:rPr>
        <w:t xml:space="preserve"> </w:t>
      </w:r>
      <w:r w:rsidRPr="004573C3">
        <w:t>may</w:t>
      </w:r>
      <w:r w:rsidRPr="004573C3">
        <w:rPr>
          <w:spacing w:val="-5"/>
        </w:rPr>
        <w:t xml:space="preserve"> </w:t>
      </w:r>
      <w:r w:rsidRPr="004573C3">
        <w:t>issue</w:t>
      </w:r>
      <w:r w:rsidRPr="004573C3">
        <w:rPr>
          <w:spacing w:val="-5"/>
        </w:rPr>
        <w:t xml:space="preserve"> </w:t>
      </w:r>
      <w:r w:rsidRPr="004573C3">
        <w:t>a</w:t>
      </w:r>
      <w:r w:rsidRPr="004573C3">
        <w:rPr>
          <w:spacing w:val="-2"/>
        </w:rPr>
        <w:t xml:space="preserve"> </w:t>
      </w:r>
      <w:r w:rsidRPr="004573C3">
        <w:t>cert</w:t>
      </w:r>
      <w:r w:rsidRPr="004573C3">
        <w:rPr>
          <w:spacing w:val="-1"/>
        </w:rPr>
        <w:t>i</w:t>
      </w:r>
      <w:r w:rsidRPr="004573C3">
        <w:t>fica</w:t>
      </w:r>
      <w:r w:rsidRPr="004573C3">
        <w:rPr>
          <w:spacing w:val="1"/>
        </w:rPr>
        <w:t>t</w:t>
      </w:r>
      <w:r w:rsidRPr="004573C3">
        <w:t>e</w:t>
      </w:r>
      <w:r w:rsidRPr="004573C3">
        <w:rPr>
          <w:spacing w:val="-10"/>
        </w:rPr>
        <w:t xml:space="preserve"> </w:t>
      </w:r>
      <w:r w:rsidRPr="004573C3">
        <w:t>in</w:t>
      </w:r>
      <w:r w:rsidRPr="004573C3">
        <w:rPr>
          <w:spacing w:val="-3"/>
        </w:rPr>
        <w:t xml:space="preserve"> </w:t>
      </w:r>
      <w:r w:rsidRPr="004573C3">
        <w:t>writing</w:t>
      </w:r>
      <w:r w:rsidRPr="004573C3">
        <w:rPr>
          <w:spacing w:val="-7"/>
        </w:rPr>
        <w:t xml:space="preserve"> </w:t>
      </w:r>
      <w:r w:rsidRPr="004573C3">
        <w:t>cert</w:t>
      </w:r>
      <w:r w:rsidRPr="004573C3">
        <w:rPr>
          <w:spacing w:val="-1"/>
        </w:rPr>
        <w:t>i</w:t>
      </w:r>
      <w:r w:rsidRPr="004573C3">
        <w:t>fying any</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fol</w:t>
      </w:r>
      <w:r w:rsidRPr="004573C3">
        <w:rPr>
          <w:spacing w:val="-1"/>
        </w:rPr>
        <w:t>l</w:t>
      </w:r>
      <w:r w:rsidRPr="004573C3">
        <w:t>owing</w:t>
      </w:r>
      <w:r w:rsidRPr="004573C3">
        <w:rPr>
          <w:spacing w:val="-9"/>
        </w:rPr>
        <w:t xml:space="preserve"> </w:t>
      </w:r>
      <w:r w:rsidRPr="004573C3">
        <w:t>matters:</w:t>
      </w:r>
    </w:p>
    <w:p w14:paraId="134F9531" w14:textId="77777777"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15"/>
        </w:rPr>
        <w:t xml:space="preserve"> </w:t>
      </w:r>
      <w:r w:rsidRPr="004573C3">
        <w:t>the</w:t>
      </w:r>
      <w:r w:rsidRPr="004573C3">
        <w:rPr>
          <w:spacing w:val="-15"/>
        </w:rPr>
        <w:t xml:space="preserve"> </w:t>
      </w:r>
      <w:r w:rsidRPr="004573C3">
        <w:t>making</w:t>
      </w:r>
      <w:r w:rsidRPr="004573C3">
        <w:rPr>
          <w:spacing w:val="-19"/>
        </w:rPr>
        <w:t xml:space="preserve"> </w:t>
      </w:r>
      <w:r w:rsidRPr="004573C3">
        <w:t>of</w:t>
      </w:r>
      <w:r w:rsidRPr="004573C3">
        <w:rPr>
          <w:spacing w:val="-14"/>
        </w:rPr>
        <w:t xml:space="preserve"> </w:t>
      </w:r>
      <w:r w:rsidRPr="004573C3">
        <w:t>a</w:t>
      </w:r>
      <w:r w:rsidRPr="004573C3">
        <w:rPr>
          <w:spacing w:val="-13"/>
        </w:rPr>
        <w:t xml:space="preserve"> </w:t>
      </w:r>
      <w:r w:rsidRPr="004573C3">
        <w:t>local</w:t>
      </w:r>
      <w:r w:rsidRPr="004573C3">
        <w:rPr>
          <w:spacing w:val="-17"/>
        </w:rPr>
        <w:t xml:space="preserve"> </w:t>
      </w:r>
      <w:r w:rsidRPr="004573C3">
        <w:t>FVO</w:t>
      </w:r>
      <w:r w:rsidRPr="004573C3">
        <w:rPr>
          <w:spacing w:val="-17"/>
        </w:rPr>
        <w:t xml:space="preserve"> </w:t>
      </w:r>
      <w:r w:rsidRPr="004573C3">
        <w:t>has</w:t>
      </w:r>
      <w:r w:rsidRPr="004573C3">
        <w:rPr>
          <w:spacing w:val="-16"/>
        </w:rPr>
        <w:t xml:space="preserve"> </w:t>
      </w:r>
      <w:r w:rsidRPr="004573C3">
        <w:t>been</w:t>
      </w:r>
      <w:r w:rsidRPr="004573C3">
        <w:rPr>
          <w:spacing w:val="-17"/>
        </w:rPr>
        <w:t xml:space="preserve"> </w:t>
      </w:r>
      <w:r w:rsidRPr="004573C3">
        <w:t>properly</w:t>
      </w:r>
      <w:r w:rsidRPr="004573C3">
        <w:rPr>
          <w:spacing w:val="-20"/>
        </w:rPr>
        <w:t xml:space="preserve"> </w:t>
      </w:r>
      <w:r w:rsidRPr="004573C3">
        <w:t>notified</w:t>
      </w:r>
      <w:r w:rsidRPr="004573C3">
        <w:rPr>
          <w:spacing w:val="-18"/>
        </w:rPr>
        <w:t xml:space="preserve"> </w:t>
      </w:r>
      <w:r w:rsidRPr="004573C3">
        <w:t>under</w:t>
      </w:r>
      <w:r w:rsidRPr="004573C3">
        <w:rPr>
          <w:spacing w:val="-18"/>
        </w:rPr>
        <w:t xml:space="preserve"> </w:t>
      </w:r>
      <w:r w:rsidRPr="004573C3">
        <w:t>territory</w:t>
      </w:r>
      <w:r w:rsidRPr="004573C3">
        <w:rPr>
          <w:spacing w:val="-16"/>
        </w:rPr>
        <w:t xml:space="preserve"> </w:t>
      </w:r>
      <w:r w:rsidRPr="004573C3">
        <w:t>law;</w:t>
      </w:r>
    </w:p>
    <w:p w14:paraId="6F1B4453" w14:textId="77777777" w:rsidR="00BE7939" w:rsidRPr="004573C3" w:rsidRDefault="00BE7939" w:rsidP="00BE7939">
      <w:pPr>
        <w:pStyle w:val="Apara"/>
        <w:keepNext/>
      </w:pPr>
      <w:r>
        <w:tab/>
      </w:r>
      <w:r w:rsidRPr="004573C3">
        <w:t>(b)</w:t>
      </w:r>
      <w:r w:rsidRPr="004573C3">
        <w:tab/>
      </w:r>
      <w:r w:rsidRPr="004573C3">
        <w:rPr>
          <w:spacing w:val="-1"/>
        </w:rPr>
        <w:t>t</w:t>
      </w:r>
      <w:r w:rsidRPr="004573C3">
        <w:t>hat an amendment of</w:t>
      </w:r>
      <w:r w:rsidRPr="004573C3">
        <w:rPr>
          <w:spacing w:val="1"/>
        </w:rPr>
        <w:t xml:space="preserve"> </w:t>
      </w:r>
      <w:r w:rsidRPr="004573C3">
        <w:t>a</w:t>
      </w:r>
      <w:r w:rsidRPr="004573C3">
        <w:rPr>
          <w:spacing w:val="2"/>
        </w:rPr>
        <w:t>n F</w:t>
      </w:r>
      <w:r w:rsidRPr="004573C3">
        <w:t>VO</w:t>
      </w:r>
      <w:r w:rsidRPr="004573C3">
        <w:rPr>
          <w:spacing w:val="-2"/>
        </w:rPr>
        <w:t xml:space="preserve"> </w:t>
      </w:r>
      <w:r w:rsidRPr="004573C3">
        <w:t>that was d</w:t>
      </w:r>
      <w:r w:rsidRPr="004573C3">
        <w:rPr>
          <w:spacing w:val="-1"/>
        </w:rPr>
        <w:t>o</w:t>
      </w:r>
      <w:r w:rsidRPr="004573C3">
        <w:t>ne</w:t>
      </w:r>
      <w:r w:rsidRPr="004573C3">
        <w:rPr>
          <w:spacing w:val="-2"/>
        </w:rPr>
        <w:t xml:space="preserve"> </w:t>
      </w:r>
      <w:r w:rsidRPr="004573C3">
        <w:t>in</w:t>
      </w:r>
      <w:r w:rsidRPr="004573C3">
        <w:rPr>
          <w:spacing w:val="1"/>
        </w:rPr>
        <w:t xml:space="preserve"> </w:t>
      </w:r>
      <w:r w:rsidRPr="004573C3">
        <w:t>the ACT has</w:t>
      </w:r>
      <w:r w:rsidRPr="004573C3">
        <w:rPr>
          <w:spacing w:val="1"/>
        </w:rPr>
        <w:t xml:space="preserve"> </w:t>
      </w:r>
      <w:r w:rsidRPr="004573C3">
        <w:t>been proper</w:t>
      </w:r>
      <w:r w:rsidRPr="004573C3">
        <w:rPr>
          <w:spacing w:val="-1"/>
        </w:rPr>
        <w:t>l</w:t>
      </w:r>
      <w:r w:rsidRPr="004573C3">
        <w:t>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territory </w:t>
      </w:r>
      <w:r w:rsidRPr="004573C3">
        <w:t>law.</w:t>
      </w:r>
    </w:p>
    <w:p w14:paraId="041927F5" w14:textId="0991686C" w:rsidR="00BE7939" w:rsidRPr="004573C3" w:rsidRDefault="00BE7939" w:rsidP="00BE7939">
      <w:pPr>
        <w:pStyle w:val="aNote"/>
      </w:pPr>
      <w:r w:rsidRPr="004573C3">
        <w:rPr>
          <w:rStyle w:val="charItals"/>
        </w:rPr>
        <w:t>Note</w:t>
      </w:r>
      <w:r w:rsidRPr="004573C3">
        <w:rPr>
          <w:rStyle w:val="charItals"/>
        </w:rPr>
        <w:tab/>
      </w:r>
      <w:r w:rsidRPr="004573C3">
        <w:t xml:space="preserve">Under the </w:t>
      </w:r>
      <w:hyperlink r:id="rId96" w:tooltip="A2001-10" w:history="1">
        <w:r w:rsidRPr="004573C3">
          <w:rPr>
            <w:rStyle w:val="charCitHyperlinkItal"/>
          </w:rPr>
          <w:t>Electronic Transactions Act 2001</w:t>
        </w:r>
      </w:hyperlink>
      <w:r w:rsidRPr="004573C3">
        <w:t>, s 8 (1) a certificate may be given electronically in certain circumstances.</w:t>
      </w:r>
    </w:p>
    <w:p w14:paraId="541E8299" w14:textId="77777777" w:rsidR="00BE7939" w:rsidRPr="004573C3" w:rsidRDefault="00BE7939" w:rsidP="00BE7939">
      <w:pPr>
        <w:pStyle w:val="Amain"/>
      </w:pPr>
      <w:r>
        <w:tab/>
      </w:r>
      <w:r w:rsidRPr="004573C3">
        <w:t>(2)</w:t>
      </w:r>
      <w:r w:rsidRPr="004573C3">
        <w:tab/>
        <w:t>The</w:t>
      </w:r>
      <w:r w:rsidRPr="004573C3">
        <w:rPr>
          <w:spacing w:val="9"/>
        </w:rPr>
        <w:t xml:space="preserve"> </w:t>
      </w:r>
      <w:r w:rsidRPr="004573C3">
        <w:rPr>
          <w:spacing w:val="1"/>
        </w:rPr>
        <w:t>c</w:t>
      </w:r>
      <w:r w:rsidRPr="004573C3">
        <w:t>ertificate</w:t>
      </w:r>
      <w:r w:rsidRPr="004573C3">
        <w:rPr>
          <w:spacing w:val="3"/>
        </w:rPr>
        <w:t xml:space="preserve"> </w:t>
      </w:r>
      <w:r w:rsidRPr="004573C3">
        <w:t>is</w:t>
      </w:r>
      <w:r w:rsidRPr="004573C3">
        <w:rPr>
          <w:spacing w:val="10"/>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9"/>
        </w:rPr>
        <w:t xml:space="preserve"> </w:t>
      </w:r>
      <w:r w:rsidRPr="004573C3">
        <w:t>evid</w:t>
      </w:r>
      <w:r w:rsidRPr="004573C3">
        <w:rPr>
          <w:spacing w:val="1"/>
        </w:rPr>
        <w:t>e</w:t>
      </w:r>
      <w:r w:rsidRPr="004573C3">
        <w:rPr>
          <w:spacing w:val="-1"/>
        </w:rPr>
        <w:t>n</w:t>
      </w:r>
      <w:r w:rsidRPr="004573C3">
        <w:rPr>
          <w:spacing w:val="1"/>
        </w:rPr>
        <w:t>c</w:t>
      </w:r>
      <w:r w:rsidRPr="004573C3">
        <w:t>e</w:t>
      </w:r>
      <w:r w:rsidRPr="004573C3">
        <w:rPr>
          <w:spacing w:val="3"/>
        </w:rPr>
        <w:t xml:space="preserve"> </w:t>
      </w:r>
      <w:r w:rsidRPr="004573C3">
        <w:t>in</w:t>
      </w:r>
      <w:r w:rsidRPr="004573C3">
        <w:rPr>
          <w:spacing w:val="9"/>
        </w:rPr>
        <w:t xml:space="preserve"> </w:t>
      </w:r>
      <w:r w:rsidRPr="004573C3">
        <w:t>a</w:t>
      </w:r>
      <w:r w:rsidRPr="004573C3">
        <w:rPr>
          <w:spacing w:val="8"/>
        </w:rPr>
        <w:t xml:space="preserve"> </w:t>
      </w:r>
      <w:r w:rsidRPr="004573C3">
        <w:t>pr</w:t>
      </w:r>
      <w:r w:rsidRPr="004573C3">
        <w:rPr>
          <w:spacing w:val="-1"/>
        </w:rPr>
        <w:t>o</w:t>
      </w:r>
      <w:r w:rsidRPr="004573C3">
        <w:rPr>
          <w:spacing w:val="1"/>
        </w:rPr>
        <w:t>c</w:t>
      </w:r>
      <w:r w:rsidRPr="004573C3">
        <w:t>eeding</w:t>
      </w:r>
      <w:r w:rsidRPr="004573C3">
        <w:rPr>
          <w:spacing w:val="2"/>
        </w:rPr>
        <w:t xml:space="preserve"> </w:t>
      </w:r>
      <w:r w:rsidRPr="004573C3">
        <w:t>a</w:t>
      </w:r>
      <w:r w:rsidRPr="004573C3">
        <w:rPr>
          <w:spacing w:val="-1"/>
        </w:rPr>
        <w:t>n</w:t>
      </w:r>
      <w:r w:rsidRPr="004573C3">
        <w:t>d</w:t>
      </w:r>
      <w:r w:rsidRPr="004573C3">
        <w:rPr>
          <w:spacing w:val="8"/>
        </w:rPr>
        <w:t xml:space="preserve"> </w:t>
      </w:r>
      <w:r w:rsidRPr="004573C3">
        <w:t>is</w:t>
      </w:r>
      <w:r w:rsidRPr="004573C3">
        <w:rPr>
          <w:spacing w:val="10"/>
        </w:rPr>
        <w:t xml:space="preserve"> </w:t>
      </w:r>
      <w:r w:rsidRPr="004573C3">
        <w:t>evi</w:t>
      </w:r>
      <w:r w:rsidRPr="004573C3">
        <w:rPr>
          <w:spacing w:val="-1"/>
        </w:rPr>
        <w:t>d</w:t>
      </w:r>
      <w:r w:rsidRPr="004573C3">
        <w:t>e</w:t>
      </w:r>
      <w:r w:rsidRPr="004573C3">
        <w:rPr>
          <w:spacing w:val="-1"/>
        </w:rPr>
        <w:t>n</w:t>
      </w:r>
      <w:r w:rsidRPr="004573C3">
        <w:t>ce</w:t>
      </w:r>
      <w:r w:rsidRPr="004573C3">
        <w:rPr>
          <w:spacing w:val="3"/>
        </w:rPr>
        <w:t xml:space="preserve"> </w:t>
      </w:r>
      <w:r w:rsidRPr="004573C3">
        <w:t>of</w:t>
      </w:r>
      <w:r w:rsidRPr="004573C3">
        <w:rPr>
          <w:spacing w:val="9"/>
        </w:rPr>
        <w:t xml:space="preserve"> </w:t>
      </w:r>
      <w:r w:rsidRPr="004573C3">
        <w:t>the matters</w:t>
      </w:r>
      <w:r w:rsidRPr="004573C3">
        <w:rPr>
          <w:spacing w:val="-6"/>
        </w:rPr>
        <w:t xml:space="preserve"> </w:t>
      </w:r>
      <w:r w:rsidRPr="004573C3">
        <w:t>ce</w:t>
      </w:r>
      <w:r w:rsidRPr="004573C3">
        <w:rPr>
          <w:spacing w:val="-1"/>
        </w:rPr>
        <w:t>r</w:t>
      </w:r>
      <w:r w:rsidRPr="004573C3">
        <w:t>tified.</w:t>
      </w:r>
    </w:p>
    <w:p w14:paraId="318501F2" w14:textId="77777777" w:rsidR="00BE7939" w:rsidRPr="004573C3" w:rsidRDefault="00BE7939" w:rsidP="00BE7939">
      <w:pPr>
        <w:pStyle w:val="Amain"/>
      </w:pPr>
      <w:r>
        <w:tab/>
      </w:r>
      <w:r w:rsidRPr="004573C3">
        <w:t>(3)</w:t>
      </w:r>
      <w:r w:rsidRPr="004573C3">
        <w:tab/>
        <w:t>A</w:t>
      </w:r>
      <w:r w:rsidRPr="004573C3">
        <w:rPr>
          <w:spacing w:val="10"/>
        </w:rPr>
        <w:t xml:space="preserve"> </w:t>
      </w:r>
      <w:r w:rsidRPr="004573C3">
        <w:t>certificate</w:t>
      </w:r>
      <w:r w:rsidRPr="004573C3">
        <w:rPr>
          <w:spacing w:val="4"/>
        </w:rPr>
        <w:t xml:space="preserve"> </w:t>
      </w:r>
      <w:r w:rsidRPr="004573C3">
        <w:t>in</w:t>
      </w:r>
      <w:r w:rsidRPr="004573C3">
        <w:rPr>
          <w:spacing w:val="12"/>
        </w:rPr>
        <w:t xml:space="preserve"> </w:t>
      </w:r>
      <w:r w:rsidRPr="004573C3">
        <w:t>writ</w:t>
      </w:r>
      <w:r w:rsidRPr="004573C3">
        <w:rPr>
          <w:spacing w:val="-1"/>
        </w:rPr>
        <w:t>i</w:t>
      </w:r>
      <w:r w:rsidRPr="004573C3">
        <w:t>ng</w:t>
      </w:r>
      <w:r w:rsidRPr="004573C3">
        <w:rPr>
          <w:spacing w:val="6"/>
        </w:rPr>
        <w:t xml:space="preserve"> </w:t>
      </w:r>
      <w:r w:rsidRPr="004573C3">
        <w:t>purporting</w:t>
      </w:r>
      <w:r w:rsidRPr="004573C3">
        <w:rPr>
          <w:spacing w:val="3"/>
        </w:rPr>
        <w:t xml:space="preserve"> </w:t>
      </w:r>
      <w:r w:rsidRPr="004573C3">
        <w:t>to</w:t>
      </w:r>
      <w:r w:rsidRPr="004573C3">
        <w:rPr>
          <w:spacing w:val="10"/>
        </w:rPr>
        <w:t xml:space="preserve"> </w:t>
      </w:r>
      <w:r w:rsidRPr="004573C3">
        <w:t>be</w:t>
      </w:r>
      <w:r w:rsidRPr="004573C3">
        <w:rPr>
          <w:spacing w:val="10"/>
        </w:rPr>
        <w:t xml:space="preserve"> </w:t>
      </w:r>
      <w:r w:rsidRPr="004573C3">
        <w:t>s</w:t>
      </w:r>
      <w:r w:rsidRPr="004573C3">
        <w:rPr>
          <w:spacing w:val="-2"/>
        </w:rPr>
        <w:t>i</w:t>
      </w:r>
      <w:r w:rsidRPr="004573C3">
        <w:t>gned</w:t>
      </w:r>
      <w:r w:rsidRPr="004573C3">
        <w:rPr>
          <w:spacing w:val="6"/>
        </w:rPr>
        <w:t xml:space="preserve"> </w:t>
      </w:r>
      <w:r w:rsidRPr="004573C3">
        <w:t>by</w:t>
      </w:r>
      <w:r w:rsidRPr="004573C3">
        <w:rPr>
          <w:spacing w:val="11"/>
        </w:rPr>
        <w:t xml:space="preserve"> </w:t>
      </w:r>
      <w:r w:rsidRPr="004573C3">
        <w:t>an</w:t>
      </w:r>
      <w:r w:rsidRPr="004573C3">
        <w:rPr>
          <w:spacing w:val="10"/>
        </w:rPr>
        <w:t xml:space="preserve"> </w:t>
      </w:r>
      <w:r w:rsidRPr="004573C3">
        <w:t>authorised</w:t>
      </w:r>
      <w:r w:rsidRPr="004573C3">
        <w:rPr>
          <w:spacing w:val="3"/>
        </w:rPr>
        <w:t xml:space="preserve"> </w:t>
      </w:r>
      <w:r w:rsidRPr="004573C3">
        <w:t>offi</w:t>
      </w:r>
      <w:r w:rsidRPr="004573C3">
        <w:rPr>
          <w:spacing w:val="1"/>
        </w:rPr>
        <w:t>c</w:t>
      </w:r>
      <w:r w:rsidRPr="004573C3">
        <w:t>er</w:t>
      </w:r>
      <w:r w:rsidRPr="004573C3">
        <w:rPr>
          <w:spacing w:val="6"/>
        </w:rPr>
        <w:t xml:space="preserve"> </w:t>
      </w:r>
      <w:r w:rsidRPr="004573C3">
        <w:t>of</w:t>
      </w:r>
      <w:r w:rsidRPr="004573C3">
        <w:rPr>
          <w:spacing w:val="10"/>
        </w:rPr>
        <w:t xml:space="preserve"> </w:t>
      </w:r>
      <w:r w:rsidRPr="004573C3">
        <w:t>another ju</w:t>
      </w:r>
      <w:r w:rsidRPr="004573C3">
        <w:rPr>
          <w:spacing w:val="-1"/>
        </w:rPr>
        <w:t>r</w:t>
      </w:r>
      <w:r w:rsidRPr="004573C3">
        <w:t>isdiction</w:t>
      </w:r>
      <w:r w:rsidRPr="004573C3">
        <w:rPr>
          <w:spacing w:val="-5"/>
        </w:rPr>
        <w:t xml:space="preserve"> </w:t>
      </w:r>
      <w:r w:rsidRPr="004573C3">
        <w:t>and</w:t>
      </w:r>
      <w:r w:rsidRPr="004573C3">
        <w:rPr>
          <w:spacing w:val="1"/>
        </w:rPr>
        <w:t xml:space="preserve"> </w:t>
      </w:r>
      <w:r w:rsidRPr="004573C3">
        <w:t>certifying</w:t>
      </w:r>
      <w:r w:rsidRPr="004573C3">
        <w:rPr>
          <w:spacing w:val="-4"/>
        </w:rPr>
        <w:t xml:space="preserve"> </w:t>
      </w:r>
      <w:r w:rsidRPr="004573C3">
        <w:t>a</w:t>
      </w:r>
      <w:r w:rsidRPr="004573C3">
        <w:rPr>
          <w:spacing w:val="-1"/>
        </w:rPr>
        <w:t>n</w:t>
      </w:r>
      <w:r w:rsidRPr="004573C3">
        <w:t>y</w:t>
      </w:r>
      <w:r w:rsidRPr="004573C3">
        <w:rPr>
          <w:spacing w:val="1"/>
        </w:rPr>
        <w:t xml:space="preserve"> </w:t>
      </w:r>
      <w:r w:rsidRPr="004573C3">
        <w:t>of</w:t>
      </w:r>
      <w:r w:rsidRPr="004573C3">
        <w:rPr>
          <w:spacing w:val="3"/>
        </w:rPr>
        <w:t xml:space="preserve"> </w:t>
      </w:r>
      <w:r w:rsidRPr="004573C3">
        <w:t>the</w:t>
      </w:r>
      <w:r w:rsidRPr="004573C3">
        <w:rPr>
          <w:spacing w:val="1"/>
        </w:rPr>
        <w:t xml:space="preserve"> </w:t>
      </w:r>
      <w:r w:rsidRPr="004573C3">
        <w:t>following</w:t>
      </w:r>
      <w:r w:rsidRPr="004573C3">
        <w:rPr>
          <w:spacing w:val="-5"/>
        </w:rPr>
        <w:t xml:space="preserve"> </w:t>
      </w:r>
      <w:r w:rsidRPr="004573C3">
        <w:t>matters</w:t>
      </w:r>
      <w:r w:rsidRPr="004573C3">
        <w:rPr>
          <w:spacing w:val="-2"/>
        </w:rPr>
        <w:t xml:space="preserve"> </w:t>
      </w:r>
      <w:r w:rsidRPr="004573C3">
        <w:t>is</w:t>
      </w:r>
      <w:r w:rsidRPr="004573C3">
        <w:rPr>
          <w:spacing w:val="3"/>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3"/>
        </w:rPr>
        <w:t xml:space="preserve"> </w:t>
      </w:r>
      <w:r w:rsidRPr="004573C3">
        <w:t>evid</w:t>
      </w:r>
      <w:r w:rsidRPr="004573C3">
        <w:rPr>
          <w:spacing w:val="1"/>
        </w:rPr>
        <w:t>e</w:t>
      </w:r>
      <w:r w:rsidRPr="004573C3">
        <w:rPr>
          <w:spacing w:val="-1"/>
        </w:rPr>
        <w:t>n</w:t>
      </w:r>
      <w:r w:rsidRPr="004573C3">
        <w:t>ce</w:t>
      </w:r>
      <w:r w:rsidRPr="004573C3">
        <w:rPr>
          <w:spacing w:val="-2"/>
        </w:rPr>
        <w:t xml:space="preserve"> </w:t>
      </w:r>
      <w:r w:rsidRPr="004573C3">
        <w:t>in a</w:t>
      </w:r>
      <w:r w:rsidRPr="004573C3">
        <w:rPr>
          <w:spacing w:val="-3"/>
        </w:rPr>
        <w:t xml:space="preserve"> </w:t>
      </w:r>
      <w:r w:rsidRPr="004573C3">
        <w:t>pro</w:t>
      </w:r>
      <w:r w:rsidRPr="004573C3">
        <w:rPr>
          <w:spacing w:val="1"/>
        </w:rPr>
        <w:t>c</w:t>
      </w:r>
      <w:r w:rsidRPr="004573C3">
        <w:t>eeding</w:t>
      </w:r>
      <w:r w:rsidRPr="004573C3">
        <w:rPr>
          <w:spacing w:val="-11"/>
        </w:rPr>
        <w:t xml:space="preserve"> </w:t>
      </w:r>
      <w:r w:rsidRPr="004573C3">
        <w:t>and</w:t>
      </w:r>
      <w:r w:rsidRPr="004573C3">
        <w:rPr>
          <w:spacing w:val="-3"/>
        </w:rPr>
        <w:t xml:space="preserve"> </w:t>
      </w:r>
      <w:r w:rsidRPr="004573C3">
        <w:t>is</w:t>
      </w:r>
      <w:r w:rsidRPr="004573C3">
        <w:rPr>
          <w:spacing w:val="-1"/>
        </w:rPr>
        <w:t xml:space="preserve"> </w:t>
      </w:r>
      <w:r w:rsidRPr="004573C3">
        <w:t>evid</w:t>
      </w:r>
      <w:r w:rsidRPr="004573C3">
        <w:rPr>
          <w:spacing w:val="1"/>
        </w:rPr>
        <w:t>e</w:t>
      </w:r>
      <w:r w:rsidRPr="004573C3">
        <w:t>nce</w:t>
      </w:r>
      <w:r w:rsidRPr="004573C3">
        <w:rPr>
          <w:spacing w:val="-9"/>
        </w:rPr>
        <w:t xml:space="preserve"> </w:t>
      </w:r>
      <w:r w:rsidRPr="004573C3">
        <w:t>of</w:t>
      </w:r>
      <w:r w:rsidRPr="004573C3">
        <w:rPr>
          <w:spacing w:val="-2"/>
        </w:rPr>
        <w:t xml:space="preserve"> </w:t>
      </w:r>
      <w:r w:rsidRPr="004573C3">
        <w:t>the</w:t>
      </w:r>
      <w:r w:rsidRPr="004573C3">
        <w:rPr>
          <w:spacing w:val="-4"/>
        </w:rPr>
        <w:t xml:space="preserve"> </w:t>
      </w:r>
      <w:r w:rsidRPr="004573C3">
        <w:t>matters</w:t>
      </w:r>
      <w:r w:rsidRPr="004573C3">
        <w:rPr>
          <w:spacing w:val="-6"/>
        </w:rPr>
        <w:t xml:space="preserve"> </w:t>
      </w:r>
      <w:r w:rsidRPr="004573C3">
        <w:t>certif</w:t>
      </w:r>
      <w:r w:rsidRPr="004573C3">
        <w:rPr>
          <w:spacing w:val="-1"/>
        </w:rPr>
        <w:t>i</w:t>
      </w:r>
      <w:r w:rsidRPr="004573C3">
        <w:rPr>
          <w:spacing w:val="1"/>
        </w:rPr>
        <w:t>e</w:t>
      </w:r>
      <w:r w:rsidRPr="004573C3">
        <w:t>d:</w:t>
      </w:r>
    </w:p>
    <w:p w14:paraId="56A87D00" w14:textId="77777777"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7"/>
        </w:rPr>
        <w:t xml:space="preserve"> </w:t>
      </w:r>
      <w:r w:rsidRPr="004573C3">
        <w:t>the</w:t>
      </w:r>
      <w:r w:rsidRPr="004573C3">
        <w:rPr>
          <w:spacing w:val="-9"/>
        </w:rPr>
        <w:t xml:space="preserve"> </w:t>
      </w:r>
      <w:r w:rsidRPr="004573C3">
        <w:t>making</w:t>
      </w:r>
      <w:r w:rsidRPr="004573C3">
        <w:rPr>
          <w:spacing w:val="-11"/>
        </w:rPr>
        <w:t xml:space="preserve"> </w:t>
      </w:r>
      <w:r w:rsidRPr="004573C3">
        <w:t>of</w:t>
      </w:r>
      <w:r w:rsidRPr="004573C3">
        <w:rPr>
          <w:spacing w:val="-6"/>
        </w:rPr>
        <w:t xml:space="preserve"> </w:t>
      </w:r>
      <w:r w:rsidRPr="004573C3">
        <w:t>an FVO</w:t>
      </w:r>
      <w:r w:rsidRPr="004573C3">
        <w:rPr>
          <w:spacing w:val="-11"/>
        </w:rPr>
        <w:t xml:space="preserve"> </w:t>
      </w:r>
      <w:r w:rsidRPr="004573C3">
        <w:t>in</w:t>
      </w:r>
      <w:r w:rsidRPr="004573C3">
        <w:rPr>
          <w:spacing w:val="-6"/>
        </w:rPr>
        <w:t xml:space="preserve"> </w:t>
      </w:r>
      <w:r w:rsidRPr="004573C3">
        <w:t>that</w:t>
      </w:r>
      <w:r w:rsidRPr="004573C3">
        <w:rPr>
          <w:spacing w:val="-7"/>
        </w:rPr>
        <w:t xml:space="preserve"> </w:t>
      </w:r>
      <w:r w:rsidRPr="004573C3">
        <w:t>jur</w:t>
      </w:r>
      <w:r w:rsidRPr="004573C3">
        <w:rPr>
          <w:spacing w:val="-2"/>
        </w:rPr>
        <w:t>i</w:t>
      </w:r>
      <w:r w:rsidRPr="004573C3">
        <w:t>sdiction</w:t>
      </w:r>
      <w:r w:rsidRPr="004573C3">
        <w:rPr>
          <w:spacing w:val="-14"/>
        </w:rPr>
        <w:t xml:space="preserve"> </w:t>
      </w:r>
      <w:r w:rsidRPr="004573C3">
        <w:t>has</w:t>
      </w:r>
      <w:r w:rsidRPr="004573C3">
        <w:rPr>
          <w:spacing w:val="-8"/>
        </w:rPr>
        <w:t xml:space="preserve"> </w:t>
      </w:r>
      <w:r w:rsidRPr="004573C3">
        <w:t>been</w:t>
      </w:r>
      <w:r w:rsidRPr="004573C3">
        <w:rPr>
          <w:spacing w:val="-10"/>
        </w:rPr>
        <w:t xml:space="preserve"> </w:t>
      </w:r>
      <w:r w:rsidRPr="004573C3">
        <w:t>properly</w:t>
      </w:r>
      <w:r w:rsidRPr="004573C3">
        <w:rPr>
          <w:spacing w:val="-11"/>
        </w:rPr>
        <w:t xml:space="preserve"> </w:t>
      </w:r>
      <w:r w:rsidRPr="004573C3">
        <w:t>notif</w:t>
      </w:r>
      <w:r w:rsidRPr="004573C3">
        <w:rPr>
          <w:spacing w:val="-1"/>
        </w:rPr>
        <w:t>i</w:t>
      </w:r>
      <w:r w:rsidRPr="004573C3">
        <w:rPr>
          <w:spacing w:val="1"/>
        </w:rPr>
        <w:t>e</w:t>
      </w:r>
      <w:r w:rsidRPr="004573C3">
        <w:t>d</w:t>
      </w:r>
      <w:r w:rsidRPr="004573C3">
        <w:rPr>
          <w:spacing w:val="-12"/>
        </w:rPr>
        <w:t xml:space="preserve"> </w:t>
      </w:r>
      <w:r w:rsidRPr="004573C3">
        <w:t xml:space="preserve">under </w:t>
      </w:r>
      <w:r w:rsidRPr="004573C3">
        <w:rPr>
          <w:spacing w:val="-1"/>
        </w:rPr>
        <w:t>t</w:t>
      </w:r>
      <w:r w:rsidRPr="004573C3">
        <w:rPr>
          <w:spacing w:val="1"/>
        </w:rPr>
        <w:t>h</w:t>
      </w:r>
      <w:r w:rsidRPr="004573C3">
        <w:t>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at</w:t>
      </w:r>
      <w:r w:rsidRPr="004573C3">
        <w:rPr>
          <w:spacing w:val="-3"/>
        </w:rPr>
        <w:t xml:space="preserve"> </w:t>
      </w:r>
      <w:r w:rsidRPr="004573C3">
        <w:t>jurisdiction;</w:t>
      </w:r>
    </w:p>
    <w:p w14:paraId="18D04BE8" w14:textId="77777777" w:rsidR="00BE7939" w:rsidRPr="004573C3" w:rsidRDefault="00BE7939" w:rsidP="00BE7939">
      <w:pPr>
        <w:pStyle w:val="Apara"/>
      </w:pPr>
      <w:r>
        <w:lastRenderedPageBreak/>
        <w:tab/>
      </w:r>
      <w:r w:rsidRPr="004573C3">
        <w:t>(b)</w:t>
      </w:r>
      <w:r w:rsidRPr="004573C3">
        <w:tab/>
      </w:r>
      <w:r w:rsidRPr="004573C3">
        <w:rPr>
          <w:spacing w:val="-1"/>
        </w:rPr>
        <w:t>t</w:t>
      </w:r>
      <w:r w:rsidRPr="004573C3">
        <w:t>hat an amendment of an FVO</w:t>
      </w:r>
      <w:r w:rsidRPr="004573C3">
        <w:rPr>
          <w:spacing w:val="-3"/>
        </w:rPr>
        <w:t xml:space="preserve"> </w:t>
      </w:r>
      <w:r w:rsidRPr="004573C3">
        <w:t>th</w:t>
      </w:r>
      <w:r w:rsidRPr="004573C3">
        <w:rPr>
          <w:spacing w:val="1"/>
        </w:rPr>
        <w:t>a</w:t>
      </w:r>
      <w:r w:rsidRPr="004573C3">
        <w:t>t</w:t>
      </w:r>
      <w:r w:rsidRPr="004573C3">
        <w:rPr>
          <w:spacing w:val="-1"/>
        </w:rPr>
        <w:t xml:space="preserve"> </w:t>
      </w:r>
      <w:r w:rsidRPr="004573C3">
        <w:t>w</w:t>
      </w:r>
      <w:r w:rsidRPr="004573C3">
        <w:rPr>
          <w:spacing w:val="1"/>
        </w:rPr>
        <w:t>a</w:t>
      </w:r>
      <w:r w:rsidRPr="004573C3">
        <w:t>s</w:t>
      </w:r>
      <w:r w:rsidRPr="004573C3">
        <w:rPr>
          <w:spacing w:val="-2"/>
        </w:rPr>
        <w:t xml:space="preserve"> </w:t>
      </w:r>
      <w:r w:rsidRPr="004573C3">
        <w:t>done</w:t>
      </w:r>
      <w:r w:rsidRPr="004573C3">
        <w:rPr>
          <w:spacing w:val="-2"/>
        </w:rPr>
        <w:t xml:space="preserve"> </w:t>
      </w:r>
      <w:r w:rsidRPr="004573C3">
        <w:t>in th</w:t>
      </w:r>
      <w:r w:rsidRPr="004573C3">
        <w:rPr>
          <w:spacing w:val="1"/>
        </w:rPr>
        <w:t>a</w:t>
      </w:r>
      <w:r w:rsidRPr="004573C3">
        <w:t>t</w:t>
      </w:r>
      <w:r w:rsidRPr="004573C3">
        <w:rPr>
          <w:spacing w:val="-1"/>
        </w:rPr>
        <w:t xml:space="preserve"> </w:t>
      </w:r>
      <w:r w:rsidRPr="004573C3">
        <w:t>juri</w:t>
      </w:r>
      <w:r w:rsidRPr="004573C3">
        <w:rPr>
          <w:spacing w:val="1"/>
        </w:rPr>
        <w:t>s</w:t>
      </w:r>
      <w:r w:rsidRPr="004573C3">
        <w:rPr>
          <w:spacing w:val="-1"/>
        </w:rPr>
        <w:t>d</w:t>
      </w:r>
      <w:r w:rsidRPr="004573C3">
        <w:t>iction</w:t>
      </w:r>
      <w:r w:rsidRPr="004573C3">
        <w:rPr>
          <w:spacing w:val="-7"/>
        </w:rPr>
        <w:t xml:space="preserve"> </w:t>
      </w:r>
      <w:r w:rsidRPr="004573C3">
        <w:t>h</w:t>
      </w:r>
      <w:r w:rsidRPr="004573C3">
        <w:rPr>
          <w:spacing w:val="1"/>
        </w:rPr>
        <w:t>a</w:t>
      </w:r>
      <w:r w:rsidRPr="004573C3">
        <w:t>s</w:t>
      </w:r>
      <w:r w:rsidRPr="004573C3">
        <w:rPr>
          <w:spacing w:val="-2"/>
        </w:rPr>
        <w:t xml:space="preserve"> </w:t>
      </w:r>
      <w:r w:rsidRPr="004573C3">
        <w:t>be</w:t>
      </w:r>
      <w:r w:rsidRPr="004573C3">
        <w:rPr>
          <w:spacing w:val="1"/>
        </w:rPr>
        <w:t>e</w:t>
      </w:r>
      <w:r w:rsidRPr="004573C3">
        <w:t>n</w:t>
      </w:r>
      <w:r w:rsidRPr="004573C3">
        <w:rPr>
          <w:spacing w:val="-2"/>
        </w:rPr>
        <w:t xml:space="preserve"> </w:t>
      </w:r>
      <w:r w:rsidRPr="004573C3">
        <w:t>prop</w:t>
      </w:r>
      <w:r w:rsidRPr="004573C3">
        <w:rPr>
          <w:spacing w:val="1"/>
        </w:rPr>
        <w:t>e</w:t>
      </w:r>
      <w:r w:rsidRPr="004573C3">
        <w:t>rly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5"/>
        </w:rPr>
        <w:t xml:space="preserve"> </w:t>
      </w:r>
      <w:r w:rsidRPr="004573C3">
        <w:t>of</w:t>
      </w:r>
      <w:r w:rsidRPr="004573C3">
        <w:rPr>
          <w:spacing w:val="-2"/>
        </w:rPr>
        <w:t xml:space="preserve"> </w:t>
      </w:r>
      <w:r w:rsidRPr="004573C3">
        <w:t>that</w:t>
      </w:r>
      <w:r w:rsidRPr="004573C3">
        <w:rPr>
          <w:spacing w:val="-3"/>
        </w:rPr>
        <w:t xml:space="preserve"> </w:t>
      </w:r>
      <w:r w:rsidRPr="004573C3">
        <w:t>jurisdic</w:t>
      </w:r>
      <w:r w:rsidRPr="004573C3">
        <w:rPr>
          <w:spacing w:val="-1"/>
        </w:rPr>
        <w:t>t</w:t>
      </w:r>
      <w:r w:rsidRPr="004573C3">
        <w:t>ion.</w:t>
      </w:r>
    </w:p>
    <w:p w14:paraId="09FCD422" w14:textId="77777777" w:rsidR="00BE7939" w:rsidRPr="004573C3" w:rsidRDefault="00BE7939" w:rsidP="00BE7939">
      <w:pPr>
        <w:pStyle w:val="Amain"/>
      </w:pPr>
      <w:r>
        <w:tab/>
      </w:r>
      <w:r w:rsidRPr="004573C3">
        <w:t>(4)</w:t>
      </w:r>
      <w:r w:rsidRPr="004573C3">
        <w:tab/>
        <w:t>In</w:t>
      </w:r>
      <w:r w:rsidRPr="004573C3">
        <w:rPr>
          <w:spacing w:val="7"/>
        </w:rPr>
        <w:t xml:space="preserve"> </w:t>
      </w:r>
      <w:r w:rsidRPr="004573C3">
        <w:t>a</w:t>
      </w:r>
      <w:r w:rsidRPr="004573C3">
        <w:rPr>
          <w:spacing w:val="6"/>
        </w:rPr>
        <w:t xml:space="preserve"> </w:t>
      </w:r>
      <w:r w:rsidRPr="004573C3">
        <w:t>docum</w:t>
      </w:r>
      <w:r w:rsidRPr="004573C3">
        <w:rPr>
          <w:spacing w:val="1"/>
        </w:rPr>
        <w:t>e</w:t>
      </w:r>
      <w:r w:rsidRPr="004573C3">
        <w:t>nt, the</w:t>
      </w:r>
      <w:r w:rsidRPr="004573C3">
        <w:rPr>
          <w:spacing w:val="5"/>
        </w:rPr>
        <w:t xml:space="preserve"> </w:t>
      </w:r>
      <w:r w:rsidRPr="004573C3">
        <w:rPr>
          <w:spacing w:val="1"/>
        </w:rPr>
        <w:t>w</w:t>
      </w:r>
      <w:r w:rsidRPr="004573C3">
        <w:rPr>
          <w:spacing w:val="-1"/>
        </w:rPr>
        <w:t>o</w:t>
      </w:r>
      <w:r w:rsidRPr="004573C3">
        <w:t>rds</w:t>
      </w:r>
      <w:r w:rsidRPr="004573C3">
        <w:rPr>
          <w:spacing w:val="4"/>
        </w:rPr>
        <w:t xml:space="preserve"> </w:t>
      </w:r>
      <w:r w:rsidRPr="004573C3">
        <w:t>‘</w:t>
      </w:r>
      <w:r w:rsidRPr="004573C3">
        <w:rPr>
          <w:spacing w:val="1"/>
        </w:rPr>
        <w:t>a</w:t>
      </w:r>
      <w:r w:rsidRPr="004573C3">
        <w:t>uthoris</w:t>
      </w:r>
      <w:r w:rsidRPr="004573C3">
        <w:rPr>
          <w:spacing w:val="1"/>
        </w:rPr>
        <w:t>e</w:t>
      </w:r>
      <w:r w:rsidRPr="004573C3">
        <w:t>d</w:t>
      </w:r>
      <w:r w:rsidRPr="004573C3">
        <w:rPr>
          <w:spacing w:val="-1"/>
        </w:rPr>
        <w:t xml:space="preserve"> </w:t>
      </w:r>
      <w:r w:rsidRPr="004573C3">
        <w:t>offi</w:t>
      </w:r>
      <w:r w:rsidRPr="004573C3">
        <w:rPr>
          <w:spacing w:val="1"/>
        </w:rPr>
        <w:t>c</w:t>
      </w:r>
      <w:r w:rsidRPr="004573C3">
        <w:t>er’</w:t>
      </w:r>
      <w:r w:rsidRPr="004573C3">
        <w:rPr>
          <w:spacing w:val="2"/>
        </w:rPr>
        <w:t xml:space="preserve"> </w:t>
      </w:r>
      <w:r w:rsidRPr="004573C3">
        <w:rPr>
          <w:spacing w:val="1"/>
        </w:rPr>
        <w:t>a</w:t>
      </w:r>
      <w:r w:rsidRPr="004573C3">
        <w:t>ft</w:t>
      </w:r>
      <w:r w:rsidRPr="004573C3">
        <w:rPr>
          <w:spacing w:val="1"/>
        </w:rPr>
        <w:t>e</w:t>
      </w:r>
      <w:r w:rsidRPr="004573C3">
        <w:t>r</w:t>
      </w:r>
      <w:r w:rsidRPr="004573C3">
        <w:rPr>
          <w:spacing w:val="4"/>
        </w:rPr>
        <w:t xml:space="preserve"> </w:t>
      </w:r>
      <w:r w:rsidRPr="004573C3">
        <w:t>a</w:t>
      </w:r>
      <w:r w:rsidRPr="004573C3">
        <w:rPr>
          <w:spacing w:val="8"/>
        </w:rPr>
        <w:t xml:space="preserve"> </w:t>
      </w:r>
      <w:r w:rsidRPr="004573C3">
        <w:t>signature</w:t>
      </w:r>
      <w:r w:rsidRPr="004573C3">
        <w:rPr>
          <w:spacing w:val="1"/>
        </w:rPr>
        <w:t xml:space="preserve"> </w:t>
      </w:r>
      <w:r w:rsidRPr="004573C3">
        <w:t>are</w:t>
      </w:r>
      <w:r w:rsidRPr="004573C3">
        <w:rPr>
          <w:spacing w:val="7"/>
        </w:rPr>
        <w:t xml:space="preserve"> </w:t>
      </w:r>
      <w:r w:rsidRPr="004573C3">
        <w:t>evidence</w:t>
      </w:r>
      <w:r w:rsidRPr="004573C3">
        <w:rPr>
          <w:spacing w:val="1"/>
        </w:rPr>
        <w:t xml:space="preserve"> </w:t>
      </w:r>
      <w:r w:rsidRPr="004573C3">
        <w:t>that the</w:t>
      </w:r>
      <w:r w:rsidRPr="004573C3">
        <w:rPr>
          <w:spacing w:val="-3"/>
        </w:rPr>
        <w:t xml:space="preserve"> </w:t>
      </w:r>
      <w:r w:rsidRPr="004573C3">
        <w:t>per</w:t>
      </w:r>
      <w:r w:rsidRPr="004573C3">
        <w:rPr>
          <w:spacing w:val="1"/>
        </w:rPr>
        <w:t>s</w:t>
      </w:r>
      <w:r w:rsidRPr="004573C3">
        <w:t>on</w:t>
      </w:r>
      <w:r w:rsidRPr="004573C3">
        <w:rPr>
          <w:spacing w:val="-6"/>
        </w:rPr>
        <w:t xml:space="preserve"> </w:t>
      </w:r>
      <w:r w:rsidRPr="004573C3">
        <w:t>whose</w:t>
      </w:r>
      <w:r w:rsidRPr="004573C3">
        <w:rPr>
          <w:spacing w:val="-6"/>
        </w:rPr>
        <w:t xml:space="preserve"> </w:t>
      </w:r>
      <w:r w:rsidRPr="004573C3">
        <w:t>sign</w:t>
      </w:r>
      <w:r w:rsidRPr="004573C3">
        <w:rPr>
          <w:spacing w:val="1"/>
        </w:rPr>
        <w:t>a</w:t>
      </w:r>
      <w:r w:rsidRPr="004573C3">
        <w:t>ture</w:t>
      </w:r>
      <w:r w:rsidRPr="004573C3">
        <w:rPr>
          <w:spacing w:val="-8"/>
        </w:rPr>
        <w:t xml:space="preserve"> </w:t>
      </w:r>
      <w:r w:rsidRPr="004573C3">
        <w:t>it</w:t>
      </w:r>
      <w:r w:rsidRPr="004573C3">
        <w:rPr>
          <w:spacing w:val="-1"/>
        </w:rPr>
        <w:t xml:space="preserve"> </w:t>
      </w:r>
      <w:r w:rsidRPr="004573C3">
        <w:t>purports</w:t>
      </w:r>
      <w:r w:rsidRPr="004573C3">
        <w:rPr>
          <w:spacing w:val="-7"/>
        </w:rPr>
        <w:t xml:space="preserve"> </w:t>
      </w:r>
      <w:r w:rsidRPr="004573C3">
        <w:t>to</w:t>
      </w:r>
      <w:r w:rsidRPr="004573C3">
        <w:rPr>
          <w:spacing w:val="-2"/>
        </w:rPr>
        <w:t xml:space="preserve"> </w:t>
      </w:r>
      <w:r w:rsidRPr="004573C3">
        <w:t>be</w:t>
      </w:r>
      <w:r w:rsidRPr="004573C3">
        <w:rPr>
          <w:spacing w:val="-2"/>
        </w:rPr>
        <w:t xml:space="preserve"> </w:t>
      </w:r>
      <w:r w:rsidRPr="004573C3">
        <w:t>is</w:t>
      </w:r>
      <w:r w:rsidRPr="004573C3">
        <w:rPr>
          <w:spacing w:val="-1"/>
        </w:rPr>
        <w:t xml:space="preserve"> </w:t>
      </w:r>
      <w:r w:rsidRPr="004573C3">
        <w:t>in</w:t>
      </w:r>
      <w:r w:rsidRPr="004573C3">
        <w:rPr>
          <w:spacing w:val="-2"/>
        </w:rPr>
        <w:t xml:space="preserve"> </w:t>
      </w:r>
      <w:r w:rsidRPr="004573C3">
        <w:t>fact</w:t>
      </w:r>
      <w:r w:rsidRPr="004573C3">
        <w:rPr>
          <w:spacing w:val="-4"/>
        </w:rPr>
        <w:t xml:space="preserve"> </w:t>
      </w:r>
      <w:r w:rsidRPr="004573C3">
        <w:t>an</w:t>
      </w:r>
      <w:r w:rsidRPr="004573C3">
        <w:rPr>
          <w:spacing w:val="-2"/>
        </w:rPr>
        <w:t xml:space="preserve"> </w:t>
      </w:r>
      <w:r w:rsidRPr="004573C3">
        <w:t>authorised</w:t>
      </w:r>
      <w:r w:rsidRPr="004573C3">
        <w:rPr>
          <w:spacing w:val="-10"/>
        </w:rPr>
        <w:t xml:space="preserve"> </w:t>
      </w:r>
      <w:r w:rsidRPr="004573C3">
        <w:t>office</w:t>
      </w:r>
      <w:r w:rsidRPr="004573C3">
        <w:rPr>
          <w:spacing w:val="-1"/>
        </w:rPr>
        <w:t>r</w:t>
      </w:r>
      <w:r w:rsidRPr="004573C3">
        <w:t>.</w:t>
      </w:r>
    </w:p>
    <w:p w14:paraId="4362CF74" w14:textId="77777777" w:rsidR="00BE7939" w:rsidRPr="004573C3" w:rsidRDefault="00BE7939" w:rsidP="00BE7939">
      <w:pPr>
        <w:pStyle w:val="Amain"/>
        <w:keepNext/>
      </w:pPr>
      <w:r>
        <w:tab/>
      </w:r>
      <w:r w:rsidRPr="004573C3">
        <w:t>(5)</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40BD6A56" w14:textId="77777777" w:rsidR="00BE7939" w:rsidRPr="004573C3" w:rsidRDefault="00BE7939" w:rsidP="00BE7939">
      <w:pPr>
        <w:pStyle w:val="aDef"/>
        <w:keepNext/>
        <w:rPr>
          <w:rStyle w:val="charBoldItals"/>
        </w:rPr>
      </w:pPr>
      <w:r w:rsidRPr="004573C3">
        <w:rPr>
          <w:rStyle w:val="charBoldItals"/>
        </w:rPr>
        <w:t>authorised officer—</w:t>
      </w:r>
    </w:p>
    <w:p w14:paraId="3DA52CE0" w14:textId="77777777" w:rsidR="00BE7939" w:rsidRPr="004573C3" w:rsidRDefault="00BE7939" w:rsidP="00BE7939">
      <w:pPr>
        <w:pStyle w:val="aDefpara"/>
        <w:keepLines/>
      </w:pPr>
      <w:r>
        <w:tab/>
      </w:r>
      <w:r w:rsidRPr="004573C3">
        <w:t>(a)</w:t>
      </w:r>
      <w:r w:rsidRPr="004573C3">
        <w:tab/>
        <w:t>of</w:t>
      </w:r>
      <w:r w:rsidRPr="004573C3">
        <w:rPr>
          <w:spacing w:val="-9"/>
        </w:rPr>
        <w:t xml:space="preserve"> </w:t>
      </w:r>
      <w:r w:rsidRPr="004573C3">
        <w:t>a</w:t>
      </w:r>
      <w:r w:rsidRPr="004573C3">
        <w:rPr>
          <w:spacing w:val="-1"/>
        </w:rPr>
        <w:t>n</w:t>
      </w:r>
      <w:r w:rsidRPr="004573C3">
        <w:t>ot</w:t>
      </w:r>
      <w:r w:rsidRPr="004573C3">
        <w:rPr>
          <w:spacing w:val="-1"/>
        </w:rPr>
        <w:t>h</w:t>
      </w:r>
      <w:r w:rsidRPr="004573C3">
        <w:rPr>
          <w:spacing w:val="1"/>
        </w:rPr>
        <w:t>e</w:t>
      </w:r>
      <w:r w:rsidRPr="004573C3">
        <w:t>r</w:t>
      </w:r>
      <w:r w:rsidRPr="004573C3">
        <w:rPr>
          <w:spacing w:val="-14"/>
        </w:rPr>
        <w:t xml:space="preserve"> </w:t>
      </w:r>
      <w:r w:rsidRPr="004573C3">
        <w:t>ju</w:t>
      </w:r>
      <w:r w:rsidRPr="004573C3">
        <w:rPr>
          <w:spacing w:val="-1"/>
        </w:rPr>
        <w:t>r</w:t>
      </w:r>
      <w:r w:rsidRPr="004573C3">
        <w:t>is</w:t>
      </w:r>
      <w:r w:rsidRPr="004573C3">
        <w:rPr>
          <w:spacing w:val="-1"/>
        </w:rPr>
        <w:t>d</w:t>
      </w:r>
      <w:r w:rsidRPr="004573C3">
        <w:t>iction,</w:t>
      </w:r>
      <w:r w:rsidRPr="004573C3">
        <w:rPr>
          <w:spacing w:val="-16"/>
        </w:rPr>
        <w:t xml:space="preserve"> </w:t>
      </w:r>
      <w:r w:rsidRPr="004573C3">
        <w:t>means</w:t>
      </w:r>
      <w:r w:rsidRPr="004573C3">
        <w:rPr>
          <w:spacing w:val="-13"/>
        </w:rPr>
        <w:t xml:space="preserve"> </w:t>
      </w:r>
      <w:r w:rsidRPr="004573C3">
        <w:t>a</w:t>
      </w:r>
      <w:r w:rsidRPr="004573C3">
        <w:rPr>
          <w:spacing w:val="-8"/>
        </w:rPr>
        <w:t xml:space="preserve"> </w:t>
      </w:r>
      <w:r w:rsidRPr="004573C3">
        <w:t>person</w:t>
      </w:r>
      <w:r w:rsidRPr="004573C3">
        <w:rPr>
          <w:spacing w:val="-12"/>
        </w:rPr>
        <w:t xml:space="preserve"> </w:t>
      </w:r>
      <w:r w:rsidRPr="004573C3">
        <w:t>(whet</w:t>
      </w:r>
      <w:r w:rsidRPr="004573C3">
        <w:rPr>
          <w:spacing w:val="-1"/>
        </w:rPr>
        <w:t>h</w:t>
      </w:r>
      <w:r w:rsidRPr="004573C3">
        <w:t>er</w:t>
      </w:r>
      <w:r w:rsidRPr="004573C3">
        <w:rPr>
          <w:spacing w:val="-15"/>
        </w:rPr>
        <w:t xml:space="preserve"> </w:t>
      </w:r>
      <w:r w:rsidRPr="004573C3">
        <w:t>or</w:t>
      </w:r>
      <w:r w:rsidRPr="004573C3">
        <w:rPr>
          <w:spacing w:val="-9"/>
        </w:rPr>
        <w:t xml:space="preserve"> </w:t>
      </w:r>
      <w:r w:rsidRPr="004573C3">
        <w:t>n</w:t>
      </w:r>
      <w:r w:rsidRPr="004573C3">
        <w:rPr>
          <w:spacing w:val="-1"/>
        </w:rPr>
        <w:t>o</w:t>
      </w:r>
      <w:r w:rsidRPr="004573C3">
        <w:t>t</w:t>
      </w:r>
      <w:r w:rsidRPr="004573C3">
        <w:rPr>
          <w:spacing w:val="-8"/>
        </w:rPr>
        <w:t xml:space="preserve"> </w:t>
      </w:r>
      <w:r w:rsidRPr="004573C3">
        <w:rPr>
          <w:spacing w:val="-1"/>
        </w:rPr>
        <w:t>d</w:t>
      </w:r>
      <w:r w:rsidRPr="004573C3">
        <w:rPr>
          <w:spacing w:val="1"/>
        </w:rPr>
        <w:t>e</w:t>
      </w:r>
      <w:r w:rsidRPr="004573C3">
        <w:t>si</w:t>
      </w:r>
      <w:r w:rsidRPr="004573C3">
        <w:rPr>
          <w:spacing w:val="-1"/>
        </w:rPr>
        <w:t>g</w:t>
      </w:r>
      <w:r w:rsidRPr="004573C3">
        <w:rPr>
          <w:spacing w:val="1"/>
        </w:rPr>
        <w:t>n</w:t>
      </w:r>
      <w:r w:rsidRPr="004573C3">
        <w:t>ated as</w:t>
      </w:r>
      <w:r w:rsidRPr="004573C3">
        <w:rPr>
          <w:spacing w:val="7"/>
        </w:rPr>
        <w:t xml:space="preserve"> </w:t>
      </w:r>
      <w:r w:rsidRPr="004573C3">
        <w:t>an</w:t>
      </w:r>
      <w:r w:rsidRPr="004573C3">
        <w:rPr>
          <w:spacing w:val="7"/>
        </w:rPr>
        <w:t xml:space="preserve"> </w:t>
      </w:r>
      <w:r w:rsidRPr="004573C3">
        <w:t>authorised</w:t>
      </w:r>
      <w:r w:rsidRPr="004573C3">
        <w:rPr>
          <w:spacing w:val="1"/>
        </w:rPr>
        <w:t xml:space="preserve"> </w:t>
      </w:r>
      <w:r w:rsidRPr="004573C3">
        <w:t>officer)</w:t>
      </w:r>
      <w:r w:rsidRPr="004573C3">
        <w:rPr>
          <w:spacing w:val="2"/>
        </w:rPr>
        <w:t xml:space="preserve"> </w:t>
      </w:r>
      <w:r w:rsidRPr="004573C3">
        <w:t>who</w:t>
      </w:r>
      <w:r w:rsidRPr="004573C3">
        <w:rPr>
          <w:spacing w:val="6"/>
        </w:rPr>
        <w:t xml:space="preserve"> </w:t>
      </w:r>
      <w:r w:rsidRPr="004573C3">
        <w:t>is</w:t>
      </w:r>
      <w:r w:rsidRPr="004573C3">
        <w:rPr>
          <w:spacing w:val="8"/>
        </w:rPr>
        <w:t xml:space="preserve"> </w:t>
      </w:r>
      <w:r w:rsidRPr="004573C3">
        <w:t>authorised</w:t>
      </w:r>
      <w:r w:rsidRPr="004573C3">
        <w:rPr>
          <w:spacing w:val="1"/>
        </w:rPr>
        <w:t xml:space="preserve"> </w:t>
      </w:r>
      <w:r w:rsidRPr="004573C3">
        <w:t>under</w:t>
      </w:r>
      <w:r w:rsidRPr="004573C3">
        <w:rPr>
          <w:spacing w:val="4"/>
        </w:rPr>
        <w:t xml:space="preserve"> </w:t>
      </w:r>
      <w:r w:rsidRPr="004573C3">
        <w:t>the</w:t>
      </w:r>
      <w:r w:rsidRPr="004573C3">
        <w:rPr>
          <w:spacing w:val="6"/>
        </w:rPr>
        <w:t xml:space="preserve"> </w:t>
      </w:r>
      <w:r w:rsidRPr="004573C3">
        <w:t>law</w:t>
      </w:r>
      <w:r w:rsidRPr="004573C3">
        <w:rPr>
          <w:spacing w:val="6"/>
        </w:rPr>
        <w:t xml:space="preserve"> </w:t>
      </w:r>
      <w:r w:rsidRPr="004573C3">
        <w:t>of</w:t>
      </w:r>
      <w:r w:rsidRPr="004573C3">
        <w:rPr>
          <w:spacing w:val="7"/>
        </w:rPr>
        <w:t xml:space="preserve"> </w:t>
      </w:r>
      <w:r w:rsidRPr="004573C3">
        <w:t>another</w:t>
      </w:r>
      <w:r w:rsidRPr="004573C3">
        <w:rPr>
          <w:spacing w:val="3"/>
        </w:rPr>
        <w:t xml:space="preserve"> </w:t>
      </w:r>
      <w:r w:rsidRPr="004573C3">
        <w:t xml:space="preserve">jurisdiction </w:t>
      </w:r>
      <w:r w:rsidRPr="004573C3">
        <w:rPr>
          <w:spacing w:val="-1"/>
        </w:rPr>
        <w:t>t</w:t>
      </w:r>
      <w:r w:rsidRPr="004573C3">
        <w:t>o issue</w:t>
      </w:r>
      <w:r w:rsidRPr="004573C3">
        <w:rPr>
          <w:spacing w:val="-11"/>
        </w:rPr>
        <w:t xml:space="preserve"> </w:t>
      </w:r>
      <w:r w:rsidRPr="004573C3">
        <w:t>a</w:t>
      </w:r>
      <w:r w:rsidRPr="004573C3">
        <w:rPr>
          <w:spacing w:val="-8"/>
        </w:rPr>
        <w:t xml:space="preserve"> </w:t>
      </w:r>
      <w:r w:rsidRPr="004573C3">
        <w:rPr>
          <w:spacing w:val="1"/>
        </w:rPr>
        <w:t>c</w:t>
      </w:r>
      <w:r w:rsidRPr="004573C3">
        <w:t>ertificate</w:t>
      </w:r>
      <w:r w:rsidRPr="004573C3">
        <w:rPr>
          <w:spacing w:val="-16"/>
        </w:rPr>
        <w:t xml:space="preserve"> </w:t>
      </w:r>
      <w:r w:rsidRPr="004573C3">
        <w:rPr>
          <w:spacing w:val="1"/>
        </w:rPr>
        <w:t>c</w:t>
      </w:r>
      <w:r w:rsidRPr="004573C3">
        <w:t>ertifying</w:t>
      </w:r>
      <w:r w:rsidRPr="004573C3">
        <w:rPr>
          <w:spacing w:val="-16"/>
        </w:rPr>
        <w:t xml:space="preserve"> </w:t>
      </w:r>
      <w:r w:rsidRPr="004573C3">
        <w:t>that</w:t>
      </w:r>
      <w:r w:rsidRPr="004573C3">
        <w:rPr>
          <w:spacing w:val="-10"/>
        </w:rPr>
        <w:t xml:space="preserve"> </w:t>
      </w:r>
      <w:r w:rsidRPr="004573C3">
        <w:t>the</w:t>
      </w:r>
      <w:r w:rsidRPr="004573C3">
        <w:rPr>
          <w:spacing w:val="-10"/>
        </w:rPr>
        <w:t xml:space="preserve"> </w:t>
      </w:r>
      <w:r w:rsidRPr="004573C3">
        <w:t>making</w:t>
      </w:r>
      <w:r w:rsidRPr="004573C3">
        <w:rPr>
          <w:spacing w:val="-14"/>
        </w:rPr>
        <w:t xml:space="preserve"> </w:t>
      </w:r>
      <w:r w:rsidRPr="004573C3">
        <w:t>or</w:t>
      </w:r>
      <w:r w:rsidRPr="004573C3">
        <w:rPr>
          <w:spacing w:val="-9"/>
        </w:rPr>
        <w:t xml:space="preserve"> </w:t>
      </w:r>
      <w:r w:rsidRPr="004573C3">
        <w:t>amendment of an FVO</w:t>
      </w:r>
      <w:r w:rsidRPr="004573C3">
        <w:rPr>
          <w:spacing w:val="-12"/>
        </w:rPr>
        <w:t xml:space="preserve"> </w:t>
      </w:r>
      <w:r w:rsidRPr="004573C3">
        <w:t>has</w:t>
      </w:r>
      <w:r w:rsidRPr="004573C3">
        <w:rPr>
          <w:spacing w:val="-10"/>
        </w:rPr>
        <w:t xml:space="preserve"> </w:t>
      </w:r>
      <w:r w:rsidRPr="004573C3">
        <w:t>been</w:t>
      </w:r>
      <w:r w:rsidRPr="004573C3">
        <w:rPr>
          <w:spacing w:val="-11"/>
        </w:rPr>
        <w:t xml:space="preserve"> </w:t>
      </w:r>
      <w:r w:rsidRPr="004573C3">
        <w:t>prop</w:t>
      </w:r>
      <w:r w:rsidRPr="004573C3">
        <w:rPr>
          <w:spacing w:val="1"/>
        </w:rPr>
        <w:t>e</w:t>
      </w:r>
      <w:r w:rsidRPr="004573C3">
        <w:t>rly notified</w:t>
      </w:r>
      <w:r w:rsidRPr="004573C3">
        <w:rPr>
          <w:spacing w:val="-8"/>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that</w:t>
      </w:r>
      <w:r w:rsidRPr="004573C3">
        <w:rPr>
          <w:spacing w:val="-3"/>
        </w:rPr>
        <w:t xml:space="preserve"> </w:t>
      </w:r>
      <w:r w:rsidRPr="004573C3">
        <w:t>jurisdiction; and</w:t>
      </w:r>
    </w:p>
    <w:p w14:paraId="04B759BB" w14:textId="77777777" w:rsidR="00BE7939" w:rsidRPr="004573C3" w:rsidRDefault="00BE7939" w:rsidP="00BE7939">
      <w:pPr>
        <w:pStyle w:val="aDefpara"/>
      </w:pPr>
      <w:r>
        <w:tab/>
      </w:r>
      <w:r w:rsidRPr="004573C3">
        <w:t>(b)</w:t>
      </w:r>
      <w:r w:rsidRPr="004573C3">
        <w:tab/>
        <w:t>for the ACT,</w:t>
      </w:r>
      <w:r w:rsidRPr="004573C3">
        <w:rPr>
          <w:spacing w:val="-11"/>
        </w:rPr>
        <w:t xml:space="preserve"> </w:t>
      </w:r>
      <w:r w:rsidRPr="004573C3">
        <w:t>means—</w:t>
      </w:r>
    </w:p>
    <w:p w14:paraId="08FA11EF" w14:textId="77777777" w:rsidR="00BE7939" w:rsidRPr="004573C3" w:rsidRDefault="00BE7939" w:rsidP="00BE7939">
      <w:pPr>
        <w:pStyle w:val="aDefsubpara"/>
      </w:pPr>
      <w:r>
        <w:tab/>
      </w:r>
      <w:r w:rsidRPr="004573C3">
        <w:t>(i)</w:t>
      </w:r>
      <w:r w:rsidRPr="004573C3">
        <w:tab/>
        <w:t>a</w:t>
      </w:r>
      <w:r w:rsidRPr="004573C3">
        <w:rPr>
          <w:spacing w:val="-1"/>
        </w:rPr>
        <w:t xml:space="preserve"> </w:t>
      </w:r>
      <w:r w:rsidRPr="004573C3">
        <w:t>regis</w:t>
      </w:r>
      <w:r w:rsidRPr="004573C3">
        <w:rPr>
          <w:spacing w:val="-1"/>
        </w:rPr>
        <w:t>t</w:t>
      </w:r>
      <w:r w:rsidRPr="004573C3">
        <w:t>rar</w:t>
      </w:r>
      <w:r w:rsidRPr="004573C3">
        <w:rPr>
          <w:spacing w:val="-8"/>
        </w:rPr>
        <w:t xml:space="preserve"> </w:t>
      </w:r>
      <w:r w:rsidRPr="004573C3">
        <w:t>of</w:t>
      </w:r>
      <w:r w:rsidRPr="004573C3">
        <w:rPr>
          <w:spacing w:val="-2"/>
        </w:rPr>
        <w:t xml:space="preserve"> </w:t>
      </w:r>
      <w:r w:rsidRPr="004573C3">
        <w:t>an ACT</w:t>
      </w:r>
      <w:r w:rsidRPr="004573C3">
        <w:rPr>
          <w:spacing w:val="-1"/>
        </w:rPr>
        <w:t xml:space="preserve"> </w:t>
      </w:r>
      <w:r w:rsidRPr="004573C3">
        <w:t>court;</w:t>
      </w:r>
      <w:r w:rsidRPr="004573C3">
        <w:rPr>
          <w:spacing w:val="-12"/>
        </w:rPr>
        <w:t xml:space="preserve"> </w:t>
      </w:r>
      <w:r w:rsidRPr="004573C3">
        <w:t>or</w:t>
      </w:r>
    </w:p>
    <w:p w14:paraId="7C8EBDBC" w14:textId="77777777"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5"/>
        </w:rPr>
        <w:t xml:space="preserve"> </w:t>
      </w:r>
      <w:r w:rsidRPr="004573C3">
        <w:t>officer</w:t>
      </w:r>
      <w:r w:rsidRPr="004573C3">
        <w:rPr>
          <w:spacing w:val="-6"/>
        </w:rPr>
        <w:t xml:space="preserve"> for the ACT </w:t>
      </w:r>
      <w:r w:rsidRPr="004573C3">
        <w:rPr>
          <w:spacing w:val="1"/>
        </w:rPr>
        <w:t>o</w:t>
      </w:r>
      <w:r w:rsidRPr="004573C3">
        <w:t>f</w:t>
      </w:r>
      <w:r w:rsidRPr="004573C3">
        <w:rPr>
          <w:spacing w:val="-2"/>
        </w:rPr>
        <w:t xml:space="preserve"> </w:t>
      </w:r>
      <w:r w:rsidRPr="004573C3">
        <w:t>or</w:t>
      </w:r>
      <w:r w:rsidRPr="004573C3">
        <w:rPr>
          <w:spacing w:val="-2"/>
        </w:rPr>
        <w:t xml:space="preserve"> </w:t>
      </w:r>
      <w:r w:rsidRPr="004573C3">
        <w:t>a</w:t>
      </w:r>
      <w:r w:rsidRPr="004573C3">
        <w:rPr>
          <w:spacing w:val="1"/>
        </w:rPr>
        <w:t>b</w:t>
      </w:r>
      <w:r w:rsidRPr="004573C3">
        <w:t>o</w:t>
      </w:r>
      <w:r w:rsidRPr="004573C3">
        <w:rPr>
          <w:spacing w:val="1"/>
        </w:rPr>
        <w:t>v</w:t>
      </w:r>
      <w:r w:rsidRPr="004573C3">
        <w:t>e</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rank</w:t>
      </w:r>
      <w:r w:rsidRPr="004573C3">
        <w:rPr>
          <w:spacing w:val="-3"/>
        </w:rPr>
        <w:t xml:space="preserve"> </w:t>
      </w:r>
      <w:r w:rsidRPr="004573C3">
        <w:t>of</w:t>
      </w:r>
      <w:r w:rsidRPr="004573C3">
        <w:rPr>
          <w:spacing w:val="-2"/>
        </w:rPr>
        <w:t xml:space="preserve"> </w:t>
      </w:r>
      <w:r w:rsidRPr="004573C3">
        <w:t>sergeant.</w:t>
      </w:r>
    </w:p>
    <w:p w14:paraId="0B11D32E" w14:textId="77777777" w:rsidR="00BE7939" w:rsidRPr="00562CAF" w:rsidRDefault="00BE7939" w:rsidP="00A8563A">
      <w:pPr>
        <w:pStyle w:val="AH3Div"/>
        <w:rPr>
          <w:rFonts w:eastAsia="Arial"/>
        </w:rPr>
      </w:pPr>
      <w:bookmarkStart w:id="203" w:name="_Toc150857443"/>
      <w:r w:rsidRPr="00562CAF">
        <w:rPr>
          <w:rStyle w:val="CharDivNo"/>
          <w:rFonts w:eastAsia="Arial"/>
        </w:rPr>
        <w:t>Division 9.6</w:t>
      </w:r>
      <w:r w:rsidRPr="004573C3">
        <w:rPr>
          <w:rFonts w:eastAsia="Arial"/>
        </w:rPr>
        <w:tab/>
      </w:r>
      <w:r w:rsidRPr="00562CAF">
        <w:rPr>
          <w:rStyle w:val="CharDivText"/>
          <w:rFonts w:eastAsia="Arial"/>
        </w:rPr>
        <w:t>Application of pt 9—existing protection orders</w:t>
      </w:r>
      <w:bookmarkEnd w:id="203"/>
    </w:p>
    <w:p w14:paraId="45DF452E" w14:textId="77777777" w:rsidR="00BE7939" w:rsidRPr="004573C3" w:rsidRDefault="00BE7939" w:rsidP="00A8563A">
      <w:pPr>
        <w:pStyle w:val="AH4SubDiv"/>
        <w:rPr>
          <w:rFonts w:eastAsia="Arial"/>
        </w:rPr>
      </w:pPr>
      <w:bookmarkStart w:id="204" w:name="_Toc150857444"/>
      <w:r w:rsidRPr="004573C3">
        <w:rPr>
          <w:rFonts w:eastAsia="Arial"/>
        </w:rPr>
        <w:t>Subdivision 9.6.1</w:t>
      </w:r>
      <w:r w:rsidRPr="004573C3">
        <w:rPr>
          <w:rFonts w:eastAsia="Arial"/>
        </w:rPr>
        <w:tab/>
        <w:t>Preliminary</w:t>
      </w:r>
      <w:bookmarkEnd w:id="204"/>
    </w:p>
    <w:p w14:paraId="216DDBC4" w14:textId="77777777" w:rsidR="00BE7939" w:rsidRPr="004573C3" w:rsidRDefault="00BE7939" w:rsidP="00A8563A">
      <w:pPr>
        <w:pStyle w:val="AH5Sec"/>
        <w:rPr>
          <w:rFonts w:eastAsia="Arial"/>
        </w:rPr>
      </w:pPr>
      <w:bookmarkStart w:id="205" w:name="_Toc150857445"/>
      <w:r w:rsidRPr="00562CAF">
        <w:rPr>
          <w:rStyle w:val="CharSectNo"/>
          <w:rFonts w:eastAsia="Arial"/>
        </w:rPr>
        <w:t>140</w:t>
      </w:r>
      <w:r w:rsidRPr="004573C3">
        <w:rPr>
          <w:rFonts w:eastAsia="Arial"/>
        </w:rPr>
        <w:tab/>
        <w:t xml:space="preserve">Meaning of </w:t>
      </w:r>
      <w:r w:rsidRPr="004573C3">
        <w:rPr>
          <w:rStyle w:val="charItals"/>
          <w:rFonts w:eastAsia="Arial"/>
        </w:rPr>
        <w:t>commencement day</w:t>
      </w:r>
      <w:r w:rsidRPr="004573C3">
        <w:rPr>
          <w:rFonts w:eastAsia="Arial"/>
        </w:rPr>
        <w:t>—div 9.6</w:t>
      </w:r>
      <w:bookmarkEnd w:id="205"/>
    </w:p>
    <w:p w14:paraId="0E94B0D1" w14:textId="77777777" w:rsidR="00BE7939" w:rsidRPr="004573C3" w:rsidRDefault="00BE7939" w:rsidP="00BE7939">
      <w:pPr>
        <w:pStyle w:val="Amainreturn"/>
      </w:pPr>
      <w:r w:rsidRPr="004573C3">
        <w:t>In</w:t>
      </w:r>
      <w:r w:rsidRPr="004573C3">
        <w:rPr>
          <w:spacing w:val="-10"/>
        </w:rPr>
        <w:t xml:space="preserve"> </w:t>
      </w:r>
      <w:r w:rsidRPr="004573C3">
        <w:t>this</w:t>
      </w:r>
      <w:r w:rsidRPr="004573C3">
        <w:rPr>
          <w:spacing w:val="-11"/>
        </w:rPr>
        <w:t xml:space="preserve"> </w:t>
      </w:r>
      <w:r w:rsidRPr="004573C3">
        <w:t>division:</w:t>
      </w:r>
    </w:p>
    <w:p w14:paraId="795007C1" w14:textId="77777777" w:rsidR="00BE7939" w:rsidRPr="004573C3" w:rsidRDefault="00BE7939" w:rsidP="00BE7939">
      <w:pPr>
        <w:pStyle w:val="aDef"/>
      </w:pPr>
      <w:r w:rsidRPr="004573C3">
        <w:rPr>
          <w:rStyle w:val="charBoldItals"/>
        </w:rPr>
        <w:t xml:space="preserve">commencement day </w:t>
      </w:r>
      <w:r w:rsidRPr="004573C3">
        <w:t>m</w:t>
      </w:r>
      <w:r w:rsidRPr="004573C3">
        <w:rPr>
          <w:spacing w:val="1"/>
        </w:rPr>
        <w:t>e</w:t>
      </w:r>
      <w:r w:rsidRPr="004573C3">
        <w:t>ans</w:t>
      </w:r>
      <w:r w:rsidRPr="004573C3">
        <w:rPr>
          <w:spacing w:val="-14"/>
        </w:rPr>
        <w:t xml:space="preserve"> </w:t>
      </w:r>
      <w:r w:rsidRPr="004573C3">
        <w:t>the</w:t>
      </w:r>
      <w:r w:rsidRPr="004573C3">
        <w:rPr>
          <w:spacing w:val="-10"/>
        </w:rPr>
        <w:t xml:space="preserve"> </w:t>
      </w:r>
      <w:r w:rsidRPr="004573C3">
        <w:t>day</w:t>
      </w:r>
      <w:r w:rsidRPr="004573C3">
        <w:rPr>
          <w:spacing w:val="-11"/>
        </w:rPr>
        <w:t xml:space="preserve"> </w:t>
      </w:r>
      <w:r w:rsidRPr="004573C3">
        <w:t>this part commences.</w:t>
      </w:r>
    </w:p>
    <w:p w14:paraId="0E468269" w14:textId="77777777" w:rsidR="00BE7939" w:rsidRPr="004573C3" w:rsidRDefault="00BE7939" w:rsidP="00A8563A">
      <w:pPr>
        <w:pStyle w:val="AH5Sec"/>
        <w:rPr>
          <w:rFonts w:eastAsia="Arial"/>
        </w:rPr>
      </w:pPr>
      <w:bookmarkStart w:id="206" w:name="_Toc150857446"/>
      <w:r w:rsidRPr="00562CAF">
        <w:rPr>
          <w:rStyle w:val="CharSectNo"/>
          <w:rFonts w:eastAsia="Arial"/>
        </w:rPr>
        <w:t>141</w:t>
      </w:r>
      <w:r w:rsidRPr="004573C3">
        <w:rPr>
          <w:rFonts w:eastAsia="Arial"/>
        </w:rPr>
        <w:tab/>
        <w:t>Enforcement</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FVOs</w:t>
      </w:r>
      <w:r w:rsidRPr="004573C3">
        <w:rPr>
          <w:rFonts w:eastAsia="Arial"/>
          <w:spacing w:val="-5"/>
        </w:rPr>
        <w:t xml:space="preserve"> </w:t>
      </w:r>
      <w:r w:rsidRPr="004573C3">
        <w:rPr>
          <w:rFonts w:eastAsia="Arial"/>
        </w:rPr>
        <w:t>under</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provisions</w:t>
      </w:r>
      <w:bookmarkEnd w:id="206"/>
    </w:p>
    <w:p w14:paraId="42059D08" w14:textId="77777777" w:rsidR="00BE7939" w:rsidRPr="004573C3" w:rsidRDefault="00BE7939" w:rsidP="00BE7939">
      <w:pPr>
        <w:pStyle w:val="Amain"/>
      </w:pPr>
      <w:r>
        <w:tab/>
      </w:r>
      <w:r w:rsidRPr="004573C3">
        <w:t>(1)</w:t>
      </w:r>
      <w:r w:rsidRPr="004573C3">
        <w:tab/>
        <w:t>This part does</w:t>
      </w:r>
      <w:r w:rsidRPr="004573C3">
        <w:rPr>
          <w:spacing w:val="-15"/>
        </w:rPr>
        <w:t xml:space="preserve"> </w:t>
      </w:r>
      <w:r w:rsidRPr="004573C3">
        <w:t>n</w:t>
      </w:r>
      <w:r w:rsidRPr="004573C3">
        <w:rPr>
          <w:spacing w:val="1"/>
        </w:rPr>
        <w:t>o</w:t>
      </w:r>
      <w:r w:rsidRPr="004573C3">
        <w:t>t</w:t>
      </w:r>
      <w:r w:rsidRPr="004573C3">
        <w:rPr>
          <w:spacing w:val="-17"/>
        </w:rPr>
        <w:t xml:space="preserve"> </w:t>
      </w:r>
      <w:r w:rsidRPr="004573C3">
        <w:t>affect</w:t>
      </w:r>
      <w:r w:rsidRPr="004573C3">
        <w:rPr>
          <w:spacing w:val="-18"/>
        </w:rPr>
        <w:t xml:space="preserve"> </w:t>
      </w:r>
      <w:r w:rsidRPr="004573C3">
        <w:t>the enforceability in the ACT, otherwise than under this part, of—</w:t>
      </w:r>
    </w:p>
    <w:p w14:paraId="6C662028" w14:textId="77777777" w:rsidR="00BE7939" w:rsidRPr="004573C3" w:rsidRDefault="00BE7939" w:rsidP="00BE7939">
      <w:pPr>
        <w:pStyle w:val="Apara"/>
      </w:pPr>
      <w:r>
        <w:tab/>
      </w:r>
      <w:r w:rsidRPr="004573C3">
        <w:t>(a)</w:t>
      </w:r>
      <w:r w:rsidRPr="004573C3">
        <w:tab/>
        <w:t>any local FVO</w:t>
      </w:r>
      <w:r w:rsidRPr="004573C3">
        <w:rPr>
          <w:spacing w:val="5"/>
        </w:rPr>
        <w:t xml:space="preserve"> </w:t>
      </w:r>
      <w:r w:rsidRPr="004573C3">
        <w:t>made</w:t>
      </w:r>
      <w:r w:rsidRPr="004573C3">
        <w:rPr>
          <w:spacing w:val="5"/>
        </w:rPr>
        <w:t xml:space="preserve"> </w:t>
      </w:r>
      <w:r w:rsidRPr="004573C3">
        <w:t>before</w:t>
      </w:r>
      <w:r w:rsidRPr="004573C3">
        <w:rPr>
          <w:spacing w:val="3"/>
        </w:rPr>
        <w:t xml:space="preserve"> </w:t>
      </w:r>
      <w:r w:rsidRPr="004573C3">
        <w:t>the commencement day; or</w:t>
      </w:r>
    </w:p>
    <w:p w14:paraId="24ECA016" w14:textId="33FF4FF6" w:rsidR="00BE7939" w:rsidRPr="004573C3" w:rsidRDefault="00BE7939" w:rsidP="00BE7939">
      <w:pPr>
        <w:pStyle w:val="Apara"/>
      </w:pPr>
      <w:r>
        <w:lastRenderedPageBreak/>
        <w:tab/>
      </w:r>
      <w:r w:rsidRPr="004573C3">
        <w:t>(b)</w:t>
      </w:r>
      <w:r w:rsidRPr="004573C3">
        <w:tab/>
        <w:t>any interstate FVO or foreign order registered in the ACT, before the commencement day, under</w:t>
      </w:r>
      <w:r w:rsidRPr="004573C3">
        <w:rPr>
          <w:spacing w:val="10"/>
        </w:rPr>
        <w:t xml:space="preserve"> </w:t>
      </w:r>
      <w:r w:rsidRPr="004573C3">
        <w:rPr>
          <w:spacing w:val="-1"/>
        </w:rPr>
        <w:t xml:space="preserve">the </w:t>
      </w:r>
      <w:hyperlink r:id="rId97" w:tooltip="A2008-46" w:history="1">
        <w:r w:rsidRPr="004573C3">
          <w:rPr>
            <w:rStyle w:val="charCitHyperlinkItal"/>
          </w:rPr>
          <w:t>Domestic Violence and Protection Orders Act 2008</w:t>
        </w:r>
      </w:hyperlink>
      <w:r w:rsidRPr="004573C3">
        <w:rPr>
          <w:spacing w:val="-1"/>
        </w:rPr>
        <w:t xml:space="preserve"> (repealed), part 12 (Reciprocal arrangements)</w:t>
      </w:r>
      <w:r w:rsidRPr="004573C3">
        <w:t>.</w:t>
      </w:r>
    </w:p>
    <w:p w14:paraId="24C621B8" w14:textId="77777777" w:rsidR="00BE7939" w:rsidRPr="004573C3" w:rsidRDefault="00BE7939" w:rsidP="00BE7939">
      <w:pPr>
        <w:pStyle w:val="Amain"/>
      </w:pPr>
      <w:r>
        <w:tab/>
      </w:r>
      <w:r w:rsidRPr="004573C3">
        <w:t>(2)</w:t>
      </w:r>
      <w:r w:rsidRPr="004573C3">
        <w:tab/>
        <w:t>However,</w:t>
      </w:r>
      <w:r w:rsidRPr="004573C3">
        <w:rPr>
          <w:spacing w:val="8"/>
        </w:rPr>
        <w:t xml:space="preserve"> </w:t>
      </w:r>
      <w:r w:rsidRPr="004573C3">
        <w:t>an</w:t>
      </w:r>
      <w:r w:rsidRPr="004573C3">
        <w:rPr>
          <w:spacing w:val="17"/>
        </w:rPr>
        <w:t xml:space="preserve"> </w:t>
      </w:r>
      <w:r w:rsidRPr="004573C3">
        <w:t>F</w:t>
      </w:r>
      <w:r w:rsidRPr="004573C3">
        <w:rPr>
          <w:spacing w:val="1"/>
        </w:rPr>
        <w:t>V</w:t>
      </w:r>
      <w:r w:rsidRPr="004573C3">
        <w:t>O</w:t>
      </w:r>
      <w:r w:rsidRPr="004573C3">
        <w:rPr>
          <w:spacing w:val="12"/>
        </w:rPr>
        <w:t xml:space="preserve"> </w:t>
      </w:r>
      <w:r w:rsidRPr="004573C3">
        <w:t>made</w:t>
      </w:r>
      <w:r w:rsidRPr="004573C3">
        <w:rPr>
          <w:spacing w:val="13"/>
        </w:rPr>
        <w:t xml:space="preserve"> </w:t>
      </w:r>
      <w:r w:rsidRPr="004573C3">
        <w:t>in</w:t>
      </w:r>
      <w:r w:rsidRPr="004573C3">
        <w:rPr>
          <w:spacing w:val="16"/>
        </w:rPr>
        <w:t xml:space="preserve"> </w:t>
      </w:r>
      <w:r w:rsidRPr="004573C3">
        <w:t>the ACT</w:t>
      </w:r>
      <w:r w:rsidRPr="004573C3">
        <w:rPr>
          <w:spacing w:val="7"/>
        </w:rPr>
        <w:t xml:space="preserve"> </w:t>
      </w:r>
      <w:r w:rsidRPr="004573C3">
        <w:t>before</w:t>
      </w:r>
      <w:r w:rsidRPr="004573C3">
        <w:rPr>
          <w:spacing w:val="12"/>
        </w:rPr>
        <w:t xml:space="preserve"> </w:t>
      </w:r>
      <w:r w:rsidRPr="004573C3">
        <w:t>the</w:t>
      </w:r>
      <w:r w:rsidRPr="004573C3">
        <w:rPr>
          <w:spacing w:val="15"/>
        </w:rPr>
        <w:t xml:space="preserve"> </w:t>
      </w:r>
      <w:r w:rsidRPr="004573C3">
        <w:t>commencement day</w:t>
      </w:r>
      <w:r w:rsidRPr="004573C3">
        <w:rPr>
          <w:spacing w:val="13"/>
        </w:rPr>
        <w:t xml:space="preserve"> </w:t>
      </w:r>
      <w:r w:rsidRPr="004573C3">
        <w:rPr>
          <w:spacing w:val="1"/>
        </w:rPr>
        <w:t>c</w:t>
      </w:r>
      <w:r w:rsidRPr="004573C3">
        <w:t>an</w:t>
      </w:r>
      <w:r w:rsidRPr="004573C3">
        <w:rPr>
          <w:spacing w:val="14"/>
        </w:rPr>
        <w:t xml:space="preserve"> </w:t>
      </w:r>
      <w:r w:rsidRPr="004573C3">
        <w:t>be sup</w:t>
      </w:r>
      <w:r w:rsidRPr="004573C3">
        <w:rPr>
          <w:spacing w:val="1"/>
        </w:rPr>
        <w:t>e</w:t>
      </w:r>
      <w:r w:rsidRPr="004573C3">
        <w:t>rseded</w:t>
      </w:r>
      <w:r w:rsidRPr="004573C3">
        <w:rPr>
          <w:spacing w:val="4"/>
        </w:rPr>
        <w:t xml:space="preserve"> </w:t>
      </w:r>
      <w:r w:rsidRPr="004573C3">
        <w:t>under</w:t>
      </w:r>
      <w:r w:rsidRPr="004573C3">
        <w:rPr>
          <w:spacing w:val="9"/>
        </w:rPr>
        <w:t xml:space="preserve"> </w:t>
      </w:r>
      <w:r w:rsidRPr="004573C3">
        <w:rPr>
          <w:spacing w:val="1"/>
        </w:rPr>
        <w:t>s</w:t>
      </w:r>
      <w:r w:rsidRPr="004573C3">
        <w:t>ection</w:t>
      </w:r>
      <w:r w:rsidRPr="004573C3">
        <w:rPr>
          <w:spacing w:val="9"/>
        </w:rPr>
        <w:t xml:space="preserve"> 122</w:t>
      </w:r>
      <w:r w:rsidRPr="004573C3">
        <w:t xml:space="preserve"> (Recognised FVO prevails over earlier comparable FVOs),</w:t>
      </w:r>
      <w:r w:rsidRPr="004573C3">
        <w:rPr>
          <w:spacing w:val="12"/>
        </w:rPr>
        <w:t xml:space="preserve"> </w:t>
      </w:r>
      <w:r w:rsidRPr="004573C3">
        <w:t>on</w:t>
      </w:r>
      <w:r w:rsidRPr="004573C3">
        <w:rPr>
          <w:spacing w:val="12"/>
        </w:rPr>
        <w:t xml:space="preserve"> </w:t>
      </w:r>
      <w:r w:rsidRPr="004573C3">
        <w:t>or</w:t>
      </w:r>
      <w:r w:rsidRPr="004573C3">
        <w:rPr>
          <w:spacing w:val="12"/>
        </w:rPr>
        <w:t xml:space="preserve"> </w:t>
      </w:r>
      <w:r w:rsidRPr="004573C3">
        <w:rPr>
          <w:spacing w:val="1"/>
        </w:rPr>
        <w:t>a</w:t>
      </w:r>
      <w:r w:rsidRPr="004573C3">
        <w:t>ft</w:t>
      </w:r>
      <w:r w:rsidRPr="004573C3">
        <w:rPr>
          <w:spacing w:val="1"/>
        </w:rPr>
        <w:t>e</w:t>
      </w:r>
      <w:r w:rsidRPr="004573C3">
        <w:t>r</w:t>
      </w:r>
      <w:r w:rsidRPr="004573C3">
        <w:rPr>
          <w:spacing w:val="10"/>
        </w:rPr>
        <w:t xml:space="preserve"> </w:t>
      </w:r>
      <w:r w:rsidRPr="004573C3">
        <w:t>the</w:t>
      </w:r>
      <w:r w:rsidRPr="004573C3">
        <w:rPr>
          <w:spacing w:val="11"/>
        </w:rPr>
        <w:t xml:space="preserve"> </w:t>
      </w:r>
      <w:r w:rsidRPr="004573C3">
        <w:rPr>
          <w:spacing w:val="1"/>
        </w:rPr>
        <w:t>commencement day</w:t>
      </w:r>
      <w:r w:rsidRPr="004573C3">
        <w:t>,</w:t>
      </w:r>
      <w:r w:rsidRPr="004573C3">
        <w:rPr>
          <w:spacing w:val="11"/>
        </w:rPr>
        <w:t xml:space="preserve"> </w:t>
      </w:r>
      <w:r w:rsidRPr="004573C3">
        <w:t>by</w:t>
      </w:r>
      <w:r w:rsidRPr="004573C3">
        <w:rPr>
          <w:spacing w:val="12"/>
        </w:rPr>
        <w:t xml:space="preserve"> </w:t>
      </w:r>
      <w:r w:rsidRPr="004573C3">
        <w:t>a</w:t>
      </w:r>
      <w:r w:rsidRPr="004573C3">
        <w:rPr>
          <w:spacing w:val="14"/>
        </w:rPr>
        <w:t xml:space="preserve"> </w:t>
      </w:r>
      <w:r w:rsidRPr="004573C3">
        <w:t>recognised FVO</w:t>
      </w:r>
      <w:r w:rsidRPr="004573C3">
        <w:rPr>
          <w:spacing w:val="-6"/>
        </w:rPr>
        <w:t xml:space="preserve"> </w:t>
      </w:r>
      <w:r w:rsidRPr="004573C3">
        <w:t>that</w:t>
      </w:r>
      <w:r w:rsidRPr="004573C3">
        <w:rPr>
          <w:spacing w:val="-3"/>
        </w:rPr>
        <w:t xml:space="preserve"> </w:t>
      </w:r>
      <w:r w:rsidRPr="004573C3">
        <w:t>is</w:t>
      </w:r>
      <w:r w:rsidRPr="004573C3">
        <w:rPr>
          <w:spacing w:val="-1"/>
        </w:rPr>
        <w:t xml:space="preserve"> </w:t>
      </w:r>
      <w:r w:rsidRPr="004573C3">
        <w:t>made</w:t>
      </w:r>
      <w:r w:rsidRPr="004573C3">
        <w:rPr>
          <w:spacing w:val="-5"/>
        </w:rPr>
        <w:t xml:space="preserve"> </w:t>
      </w:r>
      <w:r w:rsidRPr="004573C3">
        <w:t>later.</w:t>
      </w:r>
    </w:p>
    <w:p w14:paraId="60084C62" w14:textId="77777777" w:rsidR="00BE7939" w:rsidRPr="004573C3" w:rsidRDefault="00BE7939" w:rsidP="00A8563A">
      <w:pPr>
        <w:pStyle w:val="AH4SubDiv"/>
        <w:rPr>
          <w:rFonts w:eastAsia="Arial"/>
        </w:rPr>
      </w:pPr>
      <w:bookmarkStart w:id="207" w:name="_Toc150857447"/>
      <w:r w:rsidRPr="004573C3">
        <w:rPr>
          <w:rFonts w:eastAsia="Arial"/>
        </w:rPr>
        <w:t>Subdivision 9.6.2</w:t>
      </w:r>
      <w:r w:rsidRPr="004573C3">
        <w:rPr>
          <w:rFonts w:eastAsia="Arial"/>
        </w:rPr>
        <w:tab/>
        <w:t>FVOs to</w:t>
      </w:r>
      <w:r w:rsidRPr="004573C3">
        <w:rPr>
          <w:rFonts w:eastAsia="Arial"/>
          <w:spacing w:val="-2"/>
        </w:rPr>
        <w:t xml:space="preserve"> </w:t>
      </w:r>
      <w:r w:rsidRPr="004573C3">
        <w:rPr>
          <w:rFonts w:eastAsia="Arial"/>
        </w:rPr>
        <w:t>which</w:t>
      </w:r>
      <w:r w:rsidRPr="004573C3">
        <w:rPr>
          <w:rFonts w:eastAsia="Arial"/>
          <w:spacing w:val="-7"/>
        </w:rPr>
        <w:t xml:space="preserve"> </w:t>
      </w:r>
      <w:r w:rsidRPr="004573C3">
        <w:rPr>
          <w:rFonts w:eastAsia="Arial"/>
        </w:rPr>
        <w:t>scheme applies</w:t>
      </w:r>
      <w:bookmarkEnd w:id="207"/>
    </w:p>
    <w:p w14:paraId="396742D0" w14:textId="77777777" w:rsidR="00BE7939" w:rsidRPr="004573C3" w:rsidRDefault="00BE7939" w:rsidP="00A8563A">
      <w:pPr>
        <w:pStyle w:val="AH5Sec"/>
        <w:rPr>
          <w:rFonts w:eastAsia="Arial"/>
        </w:rPr>
      </w:pPr>
      <w:bookmarkStart w:id="208" w:name="_Toc150857448"/>
      <w:r w:rsidRPr="00562CAF">
        <w:rPr>
          <w:rStyle w:val="CharSectNo"/>
          <w:rFonts w:eastAsia="Arial"/>
        </w:rPr>
        <w:t>142</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the ACT</w:t>
      </w:r>
      <w:bookmarkEnd w:id="208"/>
    </w:p>
    <w:p w14:paraId="497AFF07" w14:textId="1E139091" w:rsidR="00BE7939" w:rsidRPr="004573C3" w:rsidRDefault="00BE7939" w:rsidP="00BE7939">
      <w:pPr>
        <w:pStyle w:val="Amainreturn"/>
        <w:keepLines/>
      </w:pPr>
      <w:r w:rsidRPr="004573C3">
        <w:t>Division 9.2 applies</w:t>
      </w:r>
      <w:r w:rsidRPr="004573C3">
        <w:rPr>
          <w:spacing w:val="22"/>
        </w:rPr>
        <w:t xml:space="preserve"> </w:t>
      </w:r>
      <w:r w:rsidRPr="004573C3">
        <w:t>to</w:t>
      </w:r>
      <w:r w:rsidRPr="004573C3">
        <w:rPr>
          <w:spacing w:val="25"/>
        </w:rPr>
        <w:t xml:space="preserve"> </w:t>
      </w:r>
      <w:r w:rsidRPr="004573C3">
        <w:t>any</w:t>
      </w:r>
      <w:r w:rsidRPr="004573C3">
        <w:rPr>
          <w:spacing w:val="24"/>
        </w:rPr>
        <w:t xml:space="preserve"> </w:t>
      </w:r>
      <w:r w:rsidRPr="004573C3">
        <w:t>local</w:t>
      </w:r>
      <w:r w:rsidRPr="004573C3">
        <w:rPr>
          <w:spacing w:val="24"/>
        </w:rPr>
        <w:t xml:space="preserve"> </w:t>
      </w:r>
      <w:r w:rsidRPr="004573C3">
        <w:t>FVO</w:t>
      </w:r>
      <w:r w:rsidRPr="004573C3">
        <w:rPr>
          <w:spacing w:val="23"/>
        </w:rPr>
        <w:t xml:space="preserve"> </w:t>
      </w:r>
      <w:r w:rsidRPr="004573C3">
        <w:t>or</w:t>
      </w:r>
      <w:r w:rsidRPr="004573C3">
        <w:rPr>
          <w:spacing w:val="26"/>
        </w:rPr>
        <w:t xml:space="preserve"> </w:t>
      </w:r>
      <w:r w:rsidRPr="004573C3">
        <w:t>for</w:t>
      </w:r>
      <w:r w:rsidRPr="004573C3">
        <w:rPr>
          <w:spacing w:val="1"/>
        </w:rPr>
        <w:t>e</w:t>
      </w:r>
      <w:r w:rsidRPr="004573C3">
        <w:t>ign</w:t>
      </w:r>
      <w:r w:rsidRPr="004573C3">
        <w:rPr>
          <w:spacing w:val="21"/>
        </w:rPr>
        <w:t xml:space="preserve"> </w:t>
      </w:r>
      <w:r w:rsidRPr="004573C3">
        <w:t>F</w:t>
      </w:r>
      <w:r w:rsidRPr="004573C3">
        <w:rPr>
          <w:spacing w:val="1"/>
        </w:rPr>
        <w:t>V</w:t>
      </w:r>
      <w:r w:rsidRPr="004573C3">
        <w:t>O</w:t>
      </w:r>
      <w:r w:rsidRPr="004573C3">
        <w:rPr>
          <w:spacing w:val="22"/>
        </w:rPr>
        <w:t xml:space="preserve"> </w:t>
      </w:r>
      <w:r w:rsidRPr="004573C3">
        <w:t>that</w:t>
      </w:r>
      <w:r w:rsidRPr="004573C3">
        <w:rPr>
          <w:spacing w:val="25"/>
        </w:rPr>
        <w:t xml:space="preserve"> </w:t>
      </w:r>
      <w:r w:rsidRPr="004573C3">
        <w:t>is</w:t>
      </w:r>
      <w:r w:rsidRPr="004573C3">
        <w:rPr>
          <w:spacing w:val="27"/>
        </w:rPr>
        <w:t xml:space="preserve"> </w:t>
      </w:r>
      <w:r w:rsidRPr="004573C3">
        <w:t>made</w:t>
      </w:r>
      <w:r w:rsidRPr="004573C3">
        <w:rPr>
          <w:spacing w:val="22"/>
        </w:rPr>
        <w:t xml:space="preserve"> </w:t>
      </w:r>
      <w:r w:rsidRPr="004573C3">
        <w:t>in</w:t>
      </w:r>
      <w:r w:rsidRPr="004573C3">
        <w:rPr>
          <w:spacing w:val="25"/>
        </w:rPr>
        <w:t xml:space="preserve"> </w:t>
      </w:r>
      <w:r w:rsidRPr="004573C3">
        <w:t>the ACT</w:t>
      </w:r>
      <w:r w:rsidRPr="004573C3">
        <w:rPr>
          <w:spacing w:val="-10"/>
        </w:rPr>
        <w:t xml:space="preserve"> </w:t>
      </w:r>
      <w:r w:rsidRPr="004573C3">
        <w:t>on</w:t>
      </w:r>
      <w:r w:rsidRPr="004573C3">
        <w:rPr>
          <w:spacing w:val="-2"/>
        </w:rPr>
        <w:t xml:space="preserve"> </w:t>
      </w:r>
      <w:r w:rsidRPr="004573C3">
        <w:t>or</w:t>
      </w:r>
      <w:r w:rsidRPr="004573C3">
        <w:rPr>
          <w:spacing w:val="-3"/>
        </w:rPr>
        <w:t xml:space="preserve"> </w:t>
      </w:r>
      <w:r w:rsidRPr="004573C3">
        <w:t>af</w:t>
      </w:r>
      <w:r w:rsidRPr="004573C3">
        <w:rPr>
          <w:spacing w:val="-1"/>
        </w:rPr>
        <w:t>t</w:t>
      </w:r>
      <w:r w:rsidRPr="004573C3">
        <w:rPr>
          <w:spacing w:val="1"/>
        </w:rPr>
        <w:t>e</w:t>
      </w:r>
      <w:r w:rsidRPr="004573C3">
        <w:t xml:space="preserve">r </w:t>
      </w:r>
      <w:r w:rsidRPr="004573C3">
        <w:rPr>
          <w:spacing w:val="1"/>
        </w:rPr>
        <w:t xml:space="preserve">the day the </w:t>
      </w:r>
      <w:hyperlink r:id="rId98" w:anchor="/view/act/2016/9" w:tooltip="Act 2016 No 9 (NSW)" w:history="1">
        <w:r w:rsidRPr="004573C3">
          <w:rPr>
            <w:rStyle w:val="charCitHyperlinkItal"/>
          </w:rPr>
          <w:t>Crimes (Domestic and Personal Violence) Amendment (National Domestic Violence Orders Recognition) Act 2016</w:t>
        </w:r>
      </w:hyperlink>
      <w:r w:rsidRPr="004573C3">
        <w:rPr>
          <w:spacing w:val="1"/>
        </w:rPr>
        <w:t xml:space="preserve"> (NSW) commences</w:t>
      </w:r>
      <w:r w:rsidRPr="004573C3">
        <w:t>.</w:t>
      </w:r>
    </w:p>
    <w:p w14:paraId="0E9684BD" w14:textId="77777777" w:rsidR="00BE7939" w:rsidRPr="004573C3" w:rsidRDefault="00BE7939" w:rsidP="00A8563A">
      <w:pPr>
        <w:pStyle w:val="AH5Sec"/>
        <w:rPr>
          <w:rFonts w:eastAsia="Arial"/>
        </w:rPr>
      </w:pPr>
      <w:bookmarkStart w:id="209" w:name="_Toc150857449"/>
      <w:r w:rsidRPr="00562CAF">
        <w:rPr>
          <w:rStyle w:val="CharSectNo"/>
          <w:rFonts w:eastAsia="Arial"/>
        </w:rPr>
        <w:t>143</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jurisdictions</w:t>
      </w:r>
      <w:bookmarkEnd w:id="209"/>
    </w:p>
    <w:p w14:paraId="3F6F0E4B" w14:textId="77777777" w:rsidR="00BE7939" w:rsidRPr="004573C3" w:rsidRDefault="00BE7939" w:rsidP="00BE7939">
      <w:pPr>
        <w:pStyle w:val="Amain"/>
      </w:pPr>
      <w:r>
        <w:tab/>
      </w:r>
      <w:r w:rsidRPr="004573C3">
        <w:t>(1)</w:t>
      </w:r>
      <w:r w:rsidRPr="004573C3">
        <w:tab/>
        <w:t>Division 9.2</w:t>
      </w:r>
      <w:r w:rsidRPr="004573C3">
        <w:rPr>
          <w:spacing w:val="46"/>
        </w:rPr>
        <w:t xml:space="preserve"> </w:t>
      </w:r>
      <w:r w:rsidRPr="004573C3">
        <w:t>applies</w:t>
      </w:r>
      <w:r w:rsidRPr="004573C3">
        <w:rPr>
          <w:spacing w:val="40"/>
        </w:rPr>
        <w:t xml:space="preserve"> </w:t>
      </w:r>
      <w:r w:rsidRPr="004573C3">
        <w:t>to</w:t>
      </w:r>
      <w:r w:rsidRPr="004573C3">
        <w:rPr>
          <w:spacing w:val="44"/>
        </w:rPr>
        <w:t xml:space="preserve"> </w:t>
      </w:r>
      <w:r w:rsidRPr="004573C3">
        <w:t>an</w:t>
      </w:r>
      <w:r w:rsidRPr="004573C3">
        <w:rPr>
          <w:spacing w:val="43"/>
        </w:rPr>
        <w:t xml:space="preserve"> </w:t>
      </w:r>
      <w:r w:rsidRPr="004573C3">
        <w:t>FVO</w:t>
      </w:r>
      <w:r w:rsidRPr="004573C3">
        <w:rPr>
          <w:spacing w:val="41"/>
        </w:rPr>
        <w:t xml:space="preserve"> </w:t>
      </w:r>
      <w:r w:rsidRPr="004573C3">
        <w:t>made</w:t>
      </w:r>
      <w:r w:rsidRPr="004573C3">
        <w:rPr>
          <w:spacing w:val="42"/>
        </w:rPr>
        <w:t xml:space="preserve"> </w:t>
      </w:r>
      <w:r w:rsidRPr="004573C3">
        <w:t>in</w:t>
      </w:r>
      <w:r w:rsidRPr="004573C3">
        <w:rPr>
          <w:spacing w:val="44"/>
        </w:rPr>
        <w:t xml:space="preserve"> </w:t>
      </w:r>
      <w:r w:rsidRPr="004573C3">
        <w:rPr>
          <w:spacing w:val="-1"/>
        </w:rPr>
        <w:t>a</w:t>
      </w:r>
      <w:r w:rsidRPr="004573C3">
        <w:t>not</w:t>
      </w:r>
      <w:r w:rsidRPr="004573C3">
        <w:rPr>
          <w:spacing w:val="-1"/>
        </w:rPr>
        <w:t>h</w:t>
      </w:r>
      <w:r w:rsidRPr="004573C3">
        <w:t>er</w:t>
      </w:r>
      <w:r w:rsidRPr="004573C3">
        <w:rPr>
          <w:spacing w:val="40"/>
        </w:rPr>
        <w:t xml:space="preserve"> </w:t>
      </w:r>
      <w:r w:rsidRPr="004573C3">
        <w:t>participat</w:t>
      </w:r>
      <w:r w:rsidRPr="004573C3">
        <w:rPr>
          <w:spacing w:val="-1"/>
        </w:rPr>
        <w:t>i</w:t>
      </w:r>
      <w:r w:rsidRPr="004573C3">
        <w:t>ng</w:t>
      </w:r>
      <w:r w:rsidRPr="004573C3">
        <w:rPr>
          <w:spacing w:val="35"/>
        </w:rPr>
        <w:t xml:space="preserve"> </w:t>
      </w:r>
      <w:r w:rsidRPr="004573C3">
        <w:t>juris</w:t>
      </w:r>
      <w:r w:rsidRPr="004573C3">
        <w:rPr>
          <w:spacing w:val="-1"/>
        </w:rPr>
        <w:t>d</w:t>
      </w:r>
      <w:r w:rsidRPr="004573C3">
        <w:t>ic</w:t>
      </w:r>
      <w:r w:rsidRPr="004573C3">
        <w:rPr>
          <w:spacing w:val="-1"/>
        </w:rPr>
        <w:t>t</w:t>
      </w:r>
      <w:r w:rsidRPr="004573C3">
        <w:t>ion</w:t>
      </w:r>
      <w:r w:rsidRPr="004573C3">
        <w:rPr>
          <w:spacing w:val="36"/>
        </w:rPr>
        <w:t xml:space="preserve"> </w:t>
      </w:r>
      <w:r w:rsidRPr="004573C3">
        <w:t>that</w:t>
      </w:r>
      <w:r w:rsidRPr="004573C3">
        <w:rPr>
          <w:spacing w:val="43"/>
        </w:rPr>
        <w:t xml:space="preserve"> </w:t>
      </w:r>
      <w:r w:rsidRPr="004573C3">
        <w:t>is a recognised</w:t>
      </w:r>
      <w:r w:rsidRPr="004573C3">
        <w:rPr>
          <w:spacing w:val="3"/>
        </w:rPr>
        <w:t xml:space="preserve"> </w:t>
      </w:r>
      <w:r w:rsidRPr="004573C3">
        <w:t>FVO</w:t>
      </w:r>
      <w:r w:rsidRPr="004573C3">
        <w:rPr>
          <w:spacing w:val="7"/>
        </w:rPr>
        <w:t xml:space="preserve"> </w:t>
      </w:r>
      <w:r w:rsidRPr="004573C3">
        <w:t>in</w:t>
      </w:r>
      <w:r w:rsidRPr="004573C3">
        <w:rPr>
          <w:spacing w:val="11"/>
        </w:rPr>
        <w:t xml:space="preserve"> </w:t>
      </w:r>
      <w:r w:rsidRPr="004573C3">
        <w:t>that</w:t>
      </w:r>
      <w:r w:rsidRPr="004573C3">
        <w:rPr>
          <w:spacing w:val="9"/>
        </w:rPr>
        <w:t xml:space="preserve"> </w:t>
      </w:r>
      <w:r w:rsidRPr="004573C3">
        <w:t>jurisdiction</w:t>
      </w:r>
      <w:r w:rsidRPr="004573C3">
        <w:rPr>
          <w:spacing w:val="3"/>
        </w:rPr>
        <w:t xml:space="preserve"> </w:t>
      </w:r>
      <w:r w:rsidRPr="004573C3">
        <w:t>under</w:t>
      </w:r>
      <w:r w:rsidRPr="004573C3">
        <w:rPr>
          <w:spacing w:val="8"/>
        </w:rPr>
        <w:t xml:space="preserve"> </w:t>
      </w:r>
      <w:r w:rsidRPr="004573C3">
        <w:t>the</w:t>
      </w:r>
      <w:r w:rsidRPr="004573C3">
        <w:rPr>
          <w:spacing w:val="10"/>
        </w:rPr>
        <w:t xml:space="preserve"> </w:t>
      </w:r>
      <w:r w:rsidRPr="004573C3">
        <w:t>c</w:t>
      </w:r>
      <w:r w:rsidRPr="004573C3">
        <w:rPr>
          <w:spacing w:val="-2"/>
        </w:rPr>
        <w:t>o</w:t>
      </w:r>
      <w:r w:rsidRPr="004573C3">
        <w:t>rresponding law</w:t>
      </w:r>
      <w:r w:rsidRPr="004573C3">
        <w:rPr>
          <w:spacing w:val="9"/>
        </w:rPr>
        <w:t xml:space="preserve"> </w:t>
      </w:r>
      <w:r w:rsidRPr="004573C3">
        <w:t>for</w:t>
      </w:r>
      <w:r w:rsidRPr="004573C3">
        <w:rPr>
          <w:spacing w:val="9"/>
        </w:rPr>
        <w:t xml:space="preserve"> </w:t>
      </w:r>
      <w:r w:rsidRPr="004573C3">
        <w:t>that ju</w:t>
      </w:r>
      <w:r w:rsidRPr="004573C3">
        <w:rPr>
          <w:spacing w:val="-1"/>
        </w:rPr>
        <w:t>r</w:t>
      </w:r>
      <w:r w:rsidRPr="004573C3">
        <w:t>isdiction.</w:t>
      </w:r>
    </w:p>
    <w:p w14:paraId="22841F9A" w14:textId="77777777" w:rsidR="00BE7939" w:rsidRPr="004573C3" w:rsidRDefault="00BE7939" w:rsidP="00BE7939">
      <w:pPr>
        <w:pStyle w:val="Amain"/>
      </w:pPr>
      <w:r>
        <w:tab/>
      </w:r>
      <w:r w:rsidRPr="004573C3">
        <w:t>(2)</w:t>
      </w:r>
      <w:r w:rsidRPr="004573C3">
        <w:tab/>
        <w:t>To</w:t>
      </w:r>
      <w:r w:rsidRPr="004573C3">
        <w:rPr>
          <w:spacing w:val="-2"/>
        </w:rPr>
        <w:t xml:space="preserve"> </w:t>
      </w:r>
      <w:r w:rsidRPr="004573C3">
        <w:rPr>
          <w:spacing w:val="1"/>
        </w:rPr>
        <w:t>remove</w:t>
      </w:r>
      <w:r w:rsidRPr="004573C3">
        <w:rPr>
          <w:spacing w:val="-5"/>
        </w:rPr>
        <w:t xml:space="preserve"> any </w:t>
      </w:r>
      <w:r w:rsidRPr="004573C3">
        <w:t>d</w:t>
      </w:r>
      <w:r w:rsidRPr="004573C3">
        <w:rPr>
          <w:spacing w:val="1"/>
        </w:rPr>
        <w:t>ou</w:t>
      </w:r>
      <w:r w:rsidRPr="004573C3">
        <w:rPr>
          <w:spacing w:val="-1"/>
        </w:rPr>
        <w:t>b</w:t>
      </w:r>
      <w:r w:rsidRPr="004573C3">
        <w:t>t,</w:t>
      </w:r>
      <w:r w:rsidRPr="004573C3">
        <w:rPr>
          <w:spacing w:val="-6"/>
        </w:rPr>
        <w:t xml:space="preserve"> </w:t>
      </w:r>
      <w:r w:rsidRPr="004573C3">
        <w:t>secti</w:t>
      </w:r>
      <w:r w:rsidRPr="004573C3">
        <w:rPr>
          <w:spacing w:val="1"/>
        </w:rPr>
        <w:t>o</w:t>
      </w:r>
      <w:r w:rsidRPr="004573C3">
        <w:t>n</w:t>
      </w:r>
      <w:r w:rsidRPr="004573C3">
        <w:rPr>
          <w:spacing w:val="-6"/>
        </w:rPr>
        <w:t xml:space="preserve"> 119</w:t>
      </w:r>
      <w:r w:rsidRPr="004573C3">
        <w:rPr>
          <w:spacing w:val="-1"/>
        </w:rPr>
        <w:t xml:space="preserve"> (Recognition of FVOs) </w:t>
      </w:r>
      <w:r w:rsidRPr="004573C3">
        <w:rPr>
          <w:spacing w:val="1"/>
        </w:rPr>
        <w:t>e</w:t>
      </w:r>
      <w:r w:rsidRPr="004573C3">
        <w:rPr>
          <w:spacing w:val="-1"/>
        </w:rPr>
        <w:t>x</w:t>
      </w:r>
      <w:r w:rsidRPr="004573C3">
        <w:t>tends</w:t>
      </w:r>
      <w:r w:rsidRPr="004573C3">
        <w:rPr>
          <w:spacing w:val="-7"/>
        </w:rPr>
        <w:t xml:space="preserve"> </w:t>
      </w:r>
      <w:r w:rsidRPr="004573C3">
        <w:t>to</w:t>
      </w:r>
      <w:r w:rsidRPr="004573C3">
        <w:rPr>
          <w:spacing w:val="-2"/>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FVOs:</w:t>
      </w:r>
    </w:p>
    <w:p w14:paraId="41BD0DF1" w14:textId="77777777" w:rsidR="00BE7939" w:rsidRPr="004573C3" w:rsidRDefault="00BE7939" w:rsidP="00BE7939">
      <w:pPr>
        <w:pStyle w:val="Apara"/>
      </w:pPr>
      <w:r>
        <w:tab/>
      </w:r>
      <w:r w:rsidRPr="004573C3">
        <w:t>(a)</w:t>
      </w:r>
      <w:r w:rsidRPr="004573C3">
        <w:tab/>
        <w:t>any</w:t>
      </w:r>
      <w:r w:rsidRPr="004573C3">
        <w:rPr>
          <w:spacing w:val="-3"/>
        </w:rPr>
        <w:t xml:space="preserve"> </w:t>
      </w:r>
      <w:r w:rsidRPr="004573C3">
        <w:t>int</w:t>
      </w:r>
      <w:r w:rsidRPr="004573C3">
        <w:rPr>
          <w:spacing w:val="1"/>
        </w:rPr>
        <w:t>e</w:t>
      </w:r>
      <w:r w:rsidRPr="004573C3">
        <w:t>rstate</w:t>
      </w:r>
      <w:r w:rsidRPr="004573C3">
        <w:rPr>
          <w:spacing w:val="-7"/>
        </w:rPr>
        <w:t xml:space="preserve"> </w:t>
      </w:r>
      <w:r w:rsidRPr="004573C3">
        <w:t>FVO</w:t>
      </w:r>
      <w:r w:rsidRPr="004573C3">
        <w:rPr>
          <w:spacing w:val="-5"/>
        </w:rPr>
        <w:t xml:space="preserve"> </w:t>
      </w:r>
      <w:r w:rsidRPr="004573C3">
        <w:t>that</w:t>
      </w:r>
      <w:r w:rsidRPr="004573C3">
        <w:rPr>
          <w:spacing w:val="-3"/>
        </w:rPr>
        <w:t xml:space="preserve"> </w:t>
      </w:r>
      <w:r w:rsidRPr="004573C3">
        <w:t>w</w:t>
      </w:r>
      <w:r w:rsidRPr="004573C3">
        <w:rPr>
          <w:spacing w:val="1"/>
        </w:rPr>
        <w:t>a</w:t>
      </w:r>
      <w:r w:rsidRPr="004573C3">
        <w:t>s</w:t>
      </w:r>
      <w:r w:rsidRPr="004573C3">
        <w:rPr>
          <w:spacing w:val="-3"/>
        </w:rPr>
        <w:t xml:space="preserve"> </w:t>
      </w:r>
      <w:r w:rsidRPr="004573C3">
        <w:t>made</w:t>
      </w:r>
      <w:r w:rsidRPr="004573C3">
        <w:rPr>
          <w:spacing w:val="-5"/>
        </w:rPr>
        <w:t xml:space="preserve"> </w:t>
      </w:r>
      <w:r w:rsidRPr="004573C3">
        <w:t>in</w:t>
      </w:r>
      <w:r w:rsidRPr="004573C3">
        <w:rPr>
          <w:spacing w:val="-2"/>
        </w:rPr>
        <w:t xml:space="preserve"> </w:t>
      </w:r>
      <w:r w:rsidRPr="004573C3">
        <w:t>another</w:t>
      </w:r>
      <w:r w:rsidRPr="004573C3">
        <w:rPr>
          <w:spacing w:val="-7"/>
        </w:rPr>
        <w:t xml:space="preserve"> </w:t>
      </w:r>
      <w:r w:rsidRPr="004573C3">
        <w:t>particip</w:t>
      </w:r>
      <w:r w:rsidRPr="004573C3">
        <w:rPr>
          <w:spacing w:val="1"/>
        </w:rPr>
        <w:t>a</w:t>
      </w:r>
      <w:r w:rsidRPr="004573C3">
        <w:t>ting</w:t>
      </w:r>
      <w:r w:rsidRPr="004573C3">
        <w:rPr>
          <w:spacing w:val="-11"/>
        </w:rPr>
        <w:t xml:space="preserve"> </w:t>
      </w:r>
      <w:r w:rsidRPr="004573C3">
        <w:t>jurisdiction</w:t>
      </w:r>
      <w:r w:rsidRPr="004573C3">
        <w:rPr>
          <w:spacing w:val="-10"/>
        </w:rPr>
        <w:t xml:space="preserve"> </w:t>
      </w:r>
      <w:r w:rsidRPr="004573C3">
        <w:t>before the</w:t>
      </w:r>
      <w:r w:rsidRPr="004573C3">
        <w:rPr>
          <w:spacing w:val="-3"/>
        </w:rPr>
        <w:t xml:space="preserve"> </w:t>
      </w:r>
      <w:r w:rsidRPr="004573C3">
        <w:t>commencement day</w:t>
      </w:r>
      <w:r w:rsidRPr="004573C3">
        <w:rPr>
          <w:spacing w:val="-4"/>
        </w:rPr>
        <w:t xml:space="preserve"> </w:t>
      </w:r>
      <w:r w:rsidRPr="004573C3">
        <w:t>that</w:t>
      </w:r>
      <w:r w:rsidRPr="004573C3">
        <w:rPr>
          <w:spacing w:val="-3"/>
        </w:rPr>
        <w:t xml:space="preserve"> </w:t>
      </w:r>
      <w:r w:rsidRPr="004573C3">
        <w:t>is 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14:paraId="0CCCBCD5" w14:textId="77777777" w:rsidR="00BE7939" w:rsidRPr="004573C3" w:rsidRDefault="00BE7939" w:rsidP="00BE7939">
      <w:pPr>
        <w:pStyle w:val="Apara"/>
      </w:pPr>
      <w:r>
        <w:tab/>
      </w:r>
      <w:r w:rsidRPr="004573C3">
        <w:t>(b)</w:t>
      </w:r>
      <w:r w:rsidRPr="004573C3">
        <w:tab/>
        <w:t>any f</w:t>
      </w:r>
      <w:r w:rsidRPr="004573C3">
        <w:rPr>
          <w:spacing w:val="1"/>
        </w:rPr>
        <w:t>o</w:t>
      </w:r>
      <w:r w:rsidRPr="004573C3">
        <w:t>rei</w:t>
      </w:r>
      <w:r w:rsidRPr="004573C3">
        <w:rPr>
          <w:spacing w:val="1"/>
        </w:rPr>
        <w:t>g</w:t>
      </w:r>
      <w:r w:rsidRPr="004573C3">
        <w:t>n or</w:t>
      </w:r>
      <w:r w:rsidRPr="004573C3">
        <w:rPr>
          <w:spacing w:val="1"/>
        </w:rPr>
        <w:t>d</w:t>
      </w:r>
      <w:r w:rsidRPr="004573C3">
        <w:t>er th</w:t>
      </w:r>
      <w:r w:rsidRPr="004573C3">
        <w:rPr>
          <w:spacing w:val="1"/>
        </w:rPr>
        <w:t>a</w:t>
      </w:r>
      <w:r w:rsidRPr="004573C3">
        <w:t xml:space="preserve">t </w:t>
      </w:r>
      <w:r w:rsidRPr="004573C3">
        <w:rPr>
          <w:spacing w:val="1"/>
        </w:rPr>
        <w:t>b</w:t>
      </w:r>
      <w:r w:rsidRPr="004573C3">
        <w:t>ec</w:t>
      </w:r>
      <w:r w:rsidRPr="004573C3">
        <w:rPr>
          <w:spacing w:val="1"/>
        </w:rPr>
        <w:t>a</w:t>
      </w:r>
      <w:r w:rsidRPr="004573C3">
        <w:t>me</w:t>
      </w:r>
      <w:r w:rsidRPr="004573C3">
        <w:rPr>
          <w:spacing w:val="33"/>
        </w:rPr>
        <w:t xml:space="preserve"> </w:t>
      </w:r>
      <w:r w:rsidRPr="004573C3">
        <w:t>a registered foreign order</w:t>
      </w:r>
      <w:r w:rsidRPr="004573C3">
        <w:rPr>
          <w:spacing w:val="35"/>
        </w:rPr>
        <w:t xml:space="preserve"> </w:t>
      </w:r>
      <w:r w:rsidRPr="004573C3">
        <w:t>in another participating</w:t>
      </w:r>
      <w:r w:rsidRPr="004573C3">
        <w:rPr>
          <w:spacing w:val="-1"/>
        </w:rPr>
        <w:t xml:space="preserve"> </w:t>
      </w:r>
      <w:r w:rsidRPr="004573C3">
        <w:t>jurisdiction before</w:t>
      </w:r>
      <w:r w:rsidRPr="004573C3">
        <w:rPr>
          <w:spacing w:val="4"/>
        </w:rPr>
        <w:t xml:space="preserve"> </w:t>
      </w:r>
      <w:r w:rsidRPr="004573C3">
        <w:t>the</w:t>
      </w:r>
      <w:r w:rsidRPr="004573C3">
        <w:rPr>
          <w:spacing w:val="6"/>
        </w:rPr>
        <w:t xml:space="preserve"> </w:t>
      </w:r>
      <w:r w:rsidRPr="004573C3">
        <w:t>commencement day</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recognised 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14:paraId="2574E889" w14:textId="77777777" w:rsidR="00BE7939" w:rsidRPr="004573C3" w:rsidRDefault="00BE7939" w:rsidP="008D715D">
      <w:pPr>
        <w:pStyle w:val="Amain"/>
        <w:keepLines/>
      </w:pPr>
      <w:r>
        <w:lastRenderedPageBreak/>
        <w:tab/>
      </w:r>
      <w:r w:rsidRPr="004573C3">
        <w:t>(3)</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(2),</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14:paraId="1109893E" w14:textId="77777777" w:rsidR="00BE7939" w:rsidRPr="004573C3" w:rsidRDefault="00BE7939" w:rsidP="00BE7939">
      <w:pPr>
        <w:pStyle w:val="Amain"/>
        <w:keepLines/>
      </w:pPr>
      <w:r>
        <w:tab/>
      </w:r>
      <w:r w:rsidRPr="004573C3">
        <w:t>(4)</w:t>
      </w:r>
      <w:r w:rsidRPr="004573C3">
        <w:tab/>
        <w:t>However,</w:t>
      </w:r>
      <w:r w:rsidRPr="004573C3">
        <w:rPr>
          <w:spacing w:val="-15"/>
        </w:rPr>
        <w:t xml:space="preserve"> </w:t>
      </w:r>
      <w:r w:rsidRPr="004573C3">
        <w:t>a</w:t>
      </w:r>
      <w:r w:rsidRPr="004573C3">
        <w:rPr>
          <w:spacing w:val="-7"/>
        </w:rPr>
        <w:t xml:space="preserve"> </w:t>
      </w:r>
      <w:r w:rsidRPr="004573C3">
        <w:t>non-lo</w:t>
      </w:r>
      <w:r w:rsidRPr="004573C3">
        <w:rPr>
          <w:spacing w:val="1"/>
        </w:rPr>
        <w:t>c</w:t>
      </w:r>
      <w:r w:rsidRPr="004573C3">
        <w:t>al</w:t>
      </w:r>
      <w:r w:rsidRPr="004573C3">
        <w:rPr>
          <w:spacing w:val="-14"/>
        </w:rPr>
        <w:t xml:space="preserve"> </w:t>
      </w:r>
      <w:r w:rsidRPr="004573C3">
        <w:t>FVO,</w:t>
      </w:r>
      <w:r w:rsidRPr="004573C3">
        <w:rPr>
          <w:spacing w:val="-11"/>
        </w:rPr>
        <w:t xml:space="preserve"> </w:t>
      </w:r>
      <w:r w:rsidRPr="004573C3">
        <w:rPr>
          <w:spacing w:val="1"/>
        </w:rPr>
        <w:t>a</w:t>
      </w:r>
      <w:r w:rsidRPr="004573C3">
        <w:rPr>
          <w:spacing w:val="-1"/>
        </w:rPr>
        <w:t>n</w:t>
      </w:r>
      <w:r w:rsidRPr="004573C3">
        <w:t>d</w:t>
      </w:r>
      <w:r w:rsidRPr="004573C3">
        <w:rPr>
          <w:spacing w:val="-9"/>
        </w:rPr>
        <w:t xml:space="preserve"> </w:t>
      </w:r>
      <w:r w:rsidRPr="004573C3">
        <w:t>any</w:t>
      </w:r>
      <w:r w:rsidRPr="004573C3">
        <w:rPr>
          <w:spacing w:val="-9"/>
        </w:rPr>
        <w:t xml:space="preserve"> </w:t>
      </w:r>
      <w:r w:rsidRPr="004573C3">
        <w:t>amendment of</w:t>
      </w:r>
      <w:r w:rsidRPr="004573C3">
        <w:rPr>
          <w:spacing w:val="-8"/>
        </w:rPr>
        <w:t xml:space="preserve"> </w:t>
      </w:r>
      <w:r w:rsidRPr="004573C3">
        <w:t>a</w:t>
      </w:r>
      <w:r w:rsidRPr="004573C3">
        <w:rPr>
          <w:spacing w:val="-7"/>
        </w:rPr>
        <w:t xml:space="preserve"> </w:t>
      </w:r>
      <w:r w:rsidRPr="004573C3">
        <w:t>non-loc</w:t>
      </w:r>
      <w:r w:rsidRPr="004573C3">
        <w:rPr>
          <w:spacing w:val="1"/>
        </w:rPr>
        <w:t>a</w:t>
      </w:r>
      <w:r w:rsidRPr="004573C3">
        <w:t>l</w:t>
      </w:r>
      <w:r w:rsidRPr="004573C3">
        <w:rPr>
          <w:spacing w:val="-14"/>
        </w:rPr>
        <w:t xml:space="preserve"> </w:t>
      </w:r>
      <w:r w:rsidRPr="004573C3">
        <w:rPr>
          <w:spacing w:val="1"/>
        </w:rPr>
        <w:t>F</w:t>
      </w:r>
      <w:r w:rsidRPr="004573C3">
        <w:t>VO,</w:t>
      </w:r>
      <w:r w:rsidRPr="004573C3">
        <w:rPr>
          <w:spacing w:val="-11"/>
        </w:rPr>
        <w:t xml:space="preserve"> </w:t>
      </w:r>
      <w:r w:rsidRPr="004573C3">
        <w:t>does</w:t>
      </w:r>
      <w:r w:rsidRPr="004573C3">
        <w:rPr>
          <w:spacing w:val="-9"/>
        </w:rPr>
        <w:t xml:space="preserve"> </w:t>
      </w:r>
      <w:r w:rsidRPr="004573C3">
        <w:t>not</w:t>
      </w:r>
      <w:r w:rsidRPr="004573C3">
        <w:rPr>
          <w:spacing w:val="-9"/>
        </w:rPr>
        <w:t xml:space="preserve"> </w:t>
      </w:r>
      <w:r w:rsidRPr="004573C3">
        <w:t>be</w:t>
      </w:r>
      <w:r w:rsidRPr="004573C3">
        <w:rPr>
          <w:spacing w:val="1"/>
        </w:rPr>
        <w:t>c</w:t>
      </w:r>
      <w:r w:rsidRPr="004573C3">
        <w:rPr>
          <w:spacing w:val="-1"/>
        </w:rPr>
        <w:t>o</w:t>
      </w:r>
      <w:r w:rsidRPr="004573C3">
        <w:t>me enfor</w:t>
      </w:r>
      <w:r w:rsidRPr="004573C3">
        <w:rPr>
          <w:spacing w:val="1"/>
        </w:rPr>
        <w:t>c</w:t>
      </w:r>
      <w:r w:rsidRPr="004573C3">
        <w:t>eable</w:t>
      </w:r>
      <w:r w:rsidRPr="004573C3">
        <w:rPr>
          <w:spacing w:val="-11"/>
        </w:rPr>
        <w:t xml:space="preserve"> </w:t>
      </w:r>
      <w:r w:rsidRPr="004573C3">
        <w:t>again</w:t>
      </w:r>
      <w:r w:rsidRPr="004573C3">
        <w:rPr>
          <w:spacing w:val="1"/>
        </w:rPr>
        <w:t>s</w:t>
      </w:r>
      <w:r w:rsidRPr="004573C3">
        <w:t>t</w:t>
      </w:r>
      <w:r w:rsidRPr="004573C3">
        <w:rPr>
          <w:spacing w:val="-7"/>
        </w:rPr>
        <w:t xml:space="preserve"> </w:t>
      </w:r>
      <w:r w:rsidRPr="004573C3">
        <w:t>the</w:t>
      </w:r>
      <w:r w:rsidRPr="004573C3">
        <w:rPr>
          <w:spacing w:val="-4"/>
        </w:rPr>
        <w:t xml:space="preserve"> </w:t>
      </w:r>
      <w:r w:rsidRPr="004573C3">
        <w:t>respondent</w:t>
      </w:r>
      <w:r w:rsidRPr="004573C3">
        <w:rPr>
          <w:spacing w:val="-10"/>
        </w:rPr>
        <w:t xml:space="preserve"> </w:t>
      </w:r>
      <w:r w:rsidRPr="004573C3">
        <w:t>in</w:t>
      </w:r>
      <w:r w:rsidRPr="004573C3">
        <w:rPr>
          <w:spacing w:val="-3"/>
        </w:rPr>
        <w:t xml:space="preserve"> </w:t>
      </w:r>
      <w:r w:rsidRPr="004573C3">
        <w:t>the ACT,</w:t>
      </w:r>
      <w:r w:rsidRPr="004573C3">
        <w:rPr>
          <w:spacing w:val="-12"/>
        </w:rPr>
        <w:t xml:space="preserve"> </w:t>
      </w:r>
      <w:r w:rsidRPr="004573C3">
        <w:t>under</w:t>
      </w:r>
      <w:r w:rsidRPr="004573C3">
        <w:rPr>
          <w:spacing w:val="-7"/>
        </w:rPr>
        <w:t xml:space="preserve"> </w:t>
      </w:r>
      <w:r w:rsidRPr="004573C3">
        <w:t>this part, until</w:t>
      </w:r>
      <w:r w:rsidRPr="004573C3">
        <w:rPr>
          <w:spacing w:val="10"/>
        </w:rPr>
        <w:t xml:space="preserve"> </w:t>
      </w:r>
      <w:r w:rsidRPr="004573C3">
        <w:t>the</w:t>
      </w:r>
      <w:r w:rsidRPr="004573C3">
        <w:rPr>
          <w:spacing w:val="11"/>
        </w:rPr>
        <w:t xml:space="preserve"> </w:t>
      </w:r>
      <w:r w:rsidRPr="004573C3">
        <w:t>commencement day</w:t>
      </w:r>
      <w:r w:rsidRPr="004573C3">
        <w:rPr>
          <w:spacing w:val="10"/>
        </w:rPr>
        <w:t xml:space="preserve"> </w:t>
      </w:r>
      <w:r w:rsidRPr="004573C3">
        <w:t>(even</w:t>
      </w:r>
      <w:r w:rsidRPr="004573C3">
        <w:rPr>
          <w:spacing w:val="9"/>
        </w:rPr>
        <w:t xml:space="preserve"> </w:t>
      </w:r>
      <w:r w:rsidRPr="004573C3">
        <w:t>if</w:t>
      </w:r>
      <w:r w:rsidRPr="004573C3">
        <w:rPr>
          <w:spacing w:val="13"/>
        </w:rPr>
        <w:t xml:space="preserve"> </w:t>
      </w:r>
      <w:r w:rsidRPr="004573C3">
        <w:t>the</w:t>
      </w:r>
      <w:r w:rsidRPr="004573C3">
        <w:rPr>
          <w:spacing w:val="9"/>
        </w:rPr>
        <w:t xml:space="preserve"> </w:t>
      </w:r>
      <w:r w:rsidRPr="004573C3">
        <w:t>making</w:t>
      </w:r>
      <w:r w:rsidRPr="004573C3">
        <w:rPr>
          <w:spacing w:val="7"/>
        </w:rPr>
        <w:t xml:space="preserve"> </w:t>
      </w:r>
      <w:r w:rsidRPr="004573C3">
        <w:t>of</w:t>
      </w:r>
      <w:r w:rsidRPr="004573C3">
        <w:rPr>
          <w:spacing w:val="11"/>
        </w:rPr>
        <w:t xml:space="preserve"> </w:t>
      </w:r>
      <w:r w:rsidRPr="004573C3">
        <w:t>the</w:t>
      </w:r>
      <w:r w:rsidRPr="004573C3">
        <w:rPr>
          <w:spacing w:val="10"/>
        </w:rPr>
        <w:t xml:space="preserve"> </w:t>
      </w:r>
      <w:r w:rsidRPr="004573C3">
        <w:t>FVO,</w:t>
      </w:r>
      <w:r w:rsidRPr="004573C3">
        <w:rPr>
          <w:spacing w:val="10"/>
        </w:rPr>
        <w:t xml:space="preserve"> </w:t>
      </w:r>
      <w:r w:rsidRPr="004573C3">
        <w:t>or</w:t>
      </w:r>
      <w:r w:rsidRPr="004573C3">
        <w:rPr>
          <w:spacing w:val="11"/>
        </w:rPr>
        <w:t xml:space="preserve"> </w:t>
      </w:r>
      <w:r w:rsidRPr="004573C3">
        <w:t>amendment,</w:t>
      </w:r>
      <w:r w:rsidRPr="004573C3">
        <w:rPr>
          <w:spacing w:val="6"/>
        </w:rPr>
        <w:t xml:space="preserve"> </w:t>
      </w:r>
      <w:r w:rsidRPr="004573C3">
        <w:t>was properly</w:t>
      </w:r>
      <w:r w:rsidRPr="004573C3">
        <w:rPr>
          <w:spacing w:val="-7"/>
        </w:rPr>
        <w:t xml:space="preserve"> </w:t>
      </w:r>
      <w:r w:rsidRPr="004573C3">
        <w:t>notified</w:t>
      </w:r>
      <w:r w:rsidRPr="004573C3">
        <w:rPr>
          <w:spacing w:val="-7"/>
        </w:rPr>
        <w:t xml:space="preserve"> </w:t>
      </w:r>
      <w:r w:rsidRPr="004573C3">
        <w:t>be</w:t>
      </w:r>
      <w:r w:rsidRPr="004573C3">
        <w:rPr>
          <w:spacing w:val="-1"/>
        </w:rPr>
        <w:t>f</w:t>
      </w:r>
      <w:r w:rsidRPr="004573C3">
        <w:rPr>
          <w:spacing w:val="1"/>
        </w:rPr>
        <w:t>o</w:t>
      </w:r>
      <w:r w:rsidRPr="004573C3">
        <w:t>re</w:t>
      </w:r>
      <w:r w:rsidRPr="004573C3">
        <w:rPr>
          <w:spacing w:val="-6"/>
        </w:rPr>
        <w:t xml:space="preserve"> </w:t>
      </w:r>
      <w:r w:rsidRPr="004573C3">
        <w:t>that</w:t>
      </w:r>
      <w:r w:rsidRPr="004573C3">
        <w:rPr>
          <w:spacing w:val="-3"/>
        </w:rPr>
        <w:t xml:space="preserve"> </w:t>
      </w:r>
      <w:r w:rsidRPr="004573C3">
        <w:t>date).</w:t>
      </w:r>
    </w:p>
    <w:p w14:paraId="35E2CF37" w14:textId="77777777" w:rsidR="00BE7939" w:rsidRPr="004573C3" w:rsidRDefault="00BE7939" w:rsidP="00A8563A">
      <w:pPr>
        <w:pStyle w:val="AH4SubDiv"/>
        <w:rPr>
          <w:rFonts w:eastAsia="Arial"/>
        </w:rPr>
      </w:pPr>
      <w:bookmarkStart w:id="210" w:name="_Toc150857450"/>
      <w:r w:rsidRPr="004573C3">
        <w:rPr>
          <w:rFonts w:eastAsia="Arial"/>
        </w:rPr>
        <w:t>Subdivision 9.6.3</w:t>
      </w:r>
      <w:r w:rsidRPr="004573C3">
        <w:rPr>
          <w:rFonts w:eastAsia="Arial"/>
        </w:rPr>
        <w:tab/>
        <w:t>Extension</w:t>
      </w:r>
      <w:r w:rsidRPr="004573C3">
        <w:rPr>
          <w:rFonts w:eastAsia="Arial"/>
          <w:spacing w:val="-12"/>
        </w:rPr>
        <w:t xml:space="preserve"> </w:t>
      </w:r>
      <w:r w:rsidRPr="004573C3">
        <w:rPr>
          <w:rFonts w:eastAsia="Arial"/>
          <w:spacing w:val="1"/>
        </w:rPr>
        <w:t>o</w:t>
      </w:r>
      <w:r w:rsidRPr="004573C3">
        <w:rPr>
          <w:rFonts w:eastAsia="Arial"/>
        </w:rPr>
        <w:t>f</w:t>
      </w:r>
      <w:r w:rsidRPr="004573C3">
        <w:rPr>
          <w:rFonts w:eastAsia="Arial"/>
          <w:spacing w:val="-1"/>
        </w:rPr>
        <w:t xml:space="preserve"> </w:t>
      </w:r>
      <w:r w:rsidRPr="004573C3">
        <w:rPr>
          <w:rFonts w:eastAsia="Arial"/>
        </w:rPr>
        <w:t>scheme to</w:t>
      </w:r>
      <w:r w:rsidRPr="004573C3">
        <w:rPr>
          <w:rFonts w:eastAsia="Arial"/>
          <w:spacing w:val="-2"/>
        </w:rPr>
        <w:t xml:space="preserve"> </w:t>
      </w:r>
      <w:r w:rsidRPr="004573C3">
        <w:rPr>
          <w:rFonts w:eastAsia="Arial"/>
        </w:rPr>
        <w:t>older</w:t>
      </w:r>
      <w:r w:rsidRPr="004573C3">
        <w:rPr>
          <w:rFonts w:eastAsia="Arial"/>
          <w:spacing w:val="-6"/>
        </w:rPr>
        <w:t xml:space="preserve"> </w:t>
      </w:r>
      <w:r w:rsidRPr="004573C3">
        <w:rPr>
          <w:rFonts w:eastAsia="Arial"/>
        </w:rPr>
        <w:t>FVOs</w:t>
      </w:r>
      <w:bookmarkEnd w:id="210"/>
    </w:p>
    <w:p w14:paraId="59343397" w14:textId="77777777" w:rsidR="00BE7939" w:rsidRPr="004573C3" w:rsidRDefault="00BE7939" w:rsidP="00A8563A">
      <w:pPr>
        <w:pStyle w:val="AH5Sec"/>
        <w:rPr>
          <w:rFonts w:eastAsia="Arial"/>
        </w:rPr>
      </w:pPr>
      <w:bookmarkStart w:id="211" w:name="_Toc150857451"/>
      <w:r w:rsidRPr="00562CAF">
        <w:rPr>
          <w:rStyle w:val="CharSectNo"/>
          <w:rFonts w:eastAsia="Arial"/>
        </w:rPr>
        <w:t>144</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bookmarkEnd w:id="211"/>
    </w:p>
    <w:p w14:paraId="42AC140D" w14:textId="77777777" w:rsidR="00BE7939" w:rsidRPr="004573C3" w:rsidRDefault="00BE7939" w:rsidP="00BE7939">
      <w:pPr>
        <w:pStyle w:val="Amain"/>
        <w:keepNext/>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al</w:t>
      </w:r>
      <w:r w:rsidRPr="004573C3">
        <w:rPr>
          <w:spacing w:val="1"/>
        </w:rPr>
        <w:t>s</w:t>
      </w:r>
      <w:r w:rsidRPr="004573C3">
        <w:t>o</w:t>
      </w:r>
      <w:r w:rsidRPr="004573C3">
        <w:rPr>
          <w:spacing w:val="-4"/>
        </w:rPr>
        <w:t xml:space="preserve"> </w:t>
      </w:r>
      <w:r w:rsidRPr="004573C3">
        <w:t>taken</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2"/>
        </w:rPr>
        <w:t xml:space="preserve"> </w:t>
      </w:r>
      <w:r w:rsidRPr="004573C3">
        <w:rPr>
          <w:rStyle w:val="charBoldItals"/>
        </w:rPr>
        <w:t>recognised FVO</w:t>
      </w:r>
      <w:r w:rsidRPr="004573C3">
        <w:t>:</w:t>
      </w:r>
    </w:p>
    <w:p w14:paraId="5E8A1BA6" w14:textId="77777777" w:rsidR="00BE7939" w:rsidRPr="004573C3" w:rsidRDefault="00BE7939" w:rsidP="00BE7939">
      <w:pPr>
        <w:pStyle w:val="Apara"/>
      </w:pPr>
      <w:r>
        <w:tab/>
      </w:r>
      <w:r w:rsidRPr="004573C3">
        <w:t>(a)</w:t>
      </w:r>
      <w:r w:rsidRPr="004573C3">
        <w:tab/>
        <w:t>an</w:t>
      </w:r>
      <w:r w:rsidRPr="004573C3">
        <w:rPr>
          <w:spacing w:val="7"/>
        </w:rPr>
        <w:t xml:space="preserve"> </w:t>
      </w:r>
      <w:r w:rsidRPr="004573C3">
        <w:t>FVO</w:t>
      </w:r>
      <w:r w:rsidRPr="004573C3">
        <w:rPr>
          <w:spacing w:val="5"/>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declar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9"/>
        </w:rPr>
        <w:t xml:space="preserve"> </w:t>
      </w:r>
      <w:r w:rsidRPr="004573C3">
        <w:t>regi</w:t>
      </w:r>
      <w:r w:rsidRPr="004573C3">
        <w:rPr>
          <w:spacing w:val="1"/>
        </w:rPr>
        <w:t>s</w:t>
      </w:r>
      <w:r w:rsidRPr="004573C3">
        <w:t>trar</w:t>
      </w:r>
      <w:r w:rsidRPr="004573C3">
        <w:rPr>
          <w:spacing w:val="1"/>
        </w:rPr>
        <w:t xml:space="preserve"> </w:t>
      </w:r>
      <w:r w:rsidRPr="004573C3">
        <w:t>of</w:t>
      </w:r>
      <w:r w:rsidRPr="004573C3">
        <w:rPr>
          <w:spacing w:val="8"/>
        </w:rPr>
        <w:t xml:space="preserve"> </w:t>
      </w:r>
      <w:r w:rsidRPr="004573C3">
        <w:t>the Magistrates Court to</w:t>
      </w:r>
      <w:r w:rsidRPr="004573C3">
        <w:rPr>
          <w:spacing w:val="7"/>
        </w:rPr>
        <w:t xml:space="preserve"> </w:t>
      </w:r>
      <w:r w:rsidRPr="004573C3">
        <w:t>be</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the ACT</w:t>
      </w:r>
      <w:r w:rsidRPr="004573C3">
        <w:rPr>
          <w:spacing w:val="-10"/>
        </w:rPr>
        <w:t xml:space="preserve"> </w:t>
      </w:r>
      <w:r w:rsidRPr="004573C3">
        <w:t>und</w:t>
      </w:r>
      <w:r w:rsidRPr="004573C3">
        <w:rPr>
          <w:spacing w:val="1"/>
        </w:rPr>
        <w:t>e</w:t>
      </w:r>
      <w:r w:rsidRPr="004573C3">
        <w:t>r</w:t>
      </w:r>
      <w:r w:rsidRPr="004573C3">
        <w:rPr>
          <w:spacing w:val="-6"/>
        </w:rPr>
        <w:t xml:space="preserve"> sub</w:t>
      </w:r>
      <w:r w:rsidRPr="004573C3">
        <w:rPr>
          <w:spacing w:val="1"/>
        </w:rPr>
        <w:t>d</w:t>
      </w:r>
      <w:r w:rsidRPr="004573C3">
        <w:rPr>
          <w:spacing w:val="-1"/>
        </w:rPr>
        <w:t>i</w:t>
      </w:r>
      <w:r w:rsidRPr="004573C3">
        <w:t>vision</w:t>
      </w:r>
      <w:r w:rsidRPr="004573C3">
        <w:rPr>
          <w:spacing w:val="-8"/>
        </w:rPr>
        <w:t xml:space="preserve"> 9.6.</w:t>
      </w:r>
      <w:r w:rsidRPr="004573C3">
        <w:t>4;</w:t>
      </w:r>
    </w:p>
    <w:p w14:paraId="7353A2D7" w14:textId="77777777" w:rsidR="00BE7939" w:rsidRPr="004573C3" w:rsidRDefault="00BE7939" w:rsidP="00BE7939">
      <w:pPr>
        <w:pStyle w:val="Apara"/>
      </w:pPr>
      <w:r>
        <w:tab/>
      </w:r>
      <w:r w:rsidRPr="004573C3">
        <w:t>(b)</w:t>
      </w:r>
      <w:r w:rsidRPr="004573C3">
        <w:tab/>
        <w:t>an FVO</w:t>
      </w:r>
      <w:r w:rsidRPr="004573C3">
        <w:rPr>
          <w:spacing w:val="21"/>
        </w:rPr>
        <w:t xml:space="preserve"> </w:t>
      </w:r>
      <w:r w:rsidRPr="004573C3">
        <w:t>th</w:t>
      </w:r>
      <w:r w:rsidRPr="004573C3">
        <w:rPr>
          <w:spacing w:val="1"/>
        </w:rPr>
        <w:t>a</w:t>
      </w:r>
      <w:r w:rsidRPr="004573C3">
        <w:t>t</w:t>
      </w:r>
      <w:r w:rsidRPr="004573C3">
        <w:rPr>
          <w:spacing w:val="23"/>
        </w:rPr>
        <w:t xml:space="preserve"> </w:t>
      </w:r>
      <w:r w:rsidRPr="004573C3">
        <w:t>is</w:t>
      </w:r>
      <w:r w:rsidRPr="004573C3">
        <w:rPr>
          <w:spacing w:val="26"/>
        </w:rPr>
        <w:t xml:space="preserve"> </w:t>
      </w:r>
      <w:r w:rsidRPr="004573C3">
        <w:t>declar</w:t>
      </w:r>
      <w:r w:rsidRPr="004573C3">
        <w:rPr>
          <w:spacing w:val="1"/>
        </w:rPr>
        <w:t>e</w:t>
      </w:r>
      <w:r w:rsidRPr="004573C3">
        <w:t>d</w:t>
      </w:r>
      <w:r w:rsidRPr="004573C3">
        <w:rPr>
          <w:spacing w:val="19"/>
        </w:rPr>
        <w:t xml:space="preserve"> </w:t>
      </w:r>
      <w:r w:rsidRPr="004573C3">
        <w:t>by</w:t>
      </w:r>
      <w:r w:rsidRPr="004573C3">
        <w:rPr>
          <w:spacing w:val="25"/>
        </w:rPr>
        <w:t xml:space="preserve"> </w:t>
      </w:r>
      <w:r w:rsidRPr="004573C3">
        <w:t>a</w:t>
      </w:r>
      <w:r w:rsidRPr="004573C3">
        <w:rPr>
          <w:spacing w:val="26"/>
        </w:rPr>
        <w:t xml:space="preserve"> </w:t>
      </w:r>
      <w:r w:rsidRPr="004573C3">
        <w:t>r</w:t>
      </w:r>
      <w:r w:rsidRPr="004573C3">
        <w:rPr>
          <w:spacing w:val="1"/>
        </w:rPr>
        <w:t>e</w:t>
      </w:r>
      <w:r w:rsidRPr="004573C3">
        <w:t>gistr</w:t>
      </w:r>
      <w:r w:rsidRPr="004573C3">
        <w:rPr>
          <w:spacing w:val="1"/>
        </w:rPr>
        <w:t>a</w:t>
      </w:r>
      <w:r w:rsidRPr="004573C3">
        <w:t>r</w:t>
      </w:r>
      <w:r w:rsidRPr="004573C3">
        <w:rPr>
          <w:spacing w:val="18"/>
        </w:rPr>
        <w:t xml:space="preserve"> </w:t>
      </w:r>
      <w:r w:rsidRPr="004573C3">
        <w:t>of</w:t>
      </w:r>
      <w:r w:rsidRPr="004573C3">
        <w:rPr>
          <w:spacing w:val="23"/>
        </w:rPr>
        <w:t xml:space="preserve"> </w:t>
      </w:r>
      <w:r w:rsidRPr="004573C3">
        <w:t>a</w:t>
      </w:r>
      <w:r w:rsidRPr="004573C3">
        <w:rPr>
          <w:spacing w:val="25"/>
        </w:rPr>
        <w:t xml:space="preserve"> </w:t>
      </w:r>
      <w:r w:rsidRPr="004573C3">
        <w:rPr>
          <w:spacing w:val="1"/>
        </w:rPr>
        <w:t>c</w:t>
      </w:r>
      <w:r w:rsidRPr="004573C3">
        <w:rPr>
          <w:spacing w:val="-1"/>
        </w:rPr>
        <w:t>o</w:t>
      </w:r>
      <w:r w:rsidRPr="004573C3">
        <w:t>urt</w:t>
      </w:r>
      <w:r w:rsidRPr="004573C3">
        <w:rPr>
          <w:spacing w:val="20"/>
        </w:rPr>
        <w:t xml:space="preserve"> </w:t>
      </w:r>
      <w:r w:rsidRPr="004573C3">
        <w:t>of</w:t>
      </w:r>
      <w:r w:rsidRPr="004573C3">
        <w:rPr>
          <w:spacing w:val="25"/>
        </w:rPr>
        <w:t xml:space="preserve"> </w:t>
      </w:r>
      <w:r w:rsidRPr="004573C3">
        <w:t>anoth</w:t>
      </w:r>
      <w:r w:rsidRPr="004573C3">
        <w:rPr>
          <w:spacing w:val="1"/>
        </w:rPr>
        <w:t>e</w:t>
      </w:r>
      <w:r w:rsidRPr="004573C3">
        <w:t>r</w:t>
      </w:r>
      <w:r w:rsidRPr="004573C3">
        <w:rPr>
          <w:spacing w:val="18"/>
        </w:rPr>
        <w:t xml:space="preserve"> </w:t>
      </w:r>
      <w:r w:rsidRPr="004573C3">
        <w:t xml:space="preserve">participating </w:t>
      </w:r>
      <w:r w:rsidRPr="004573C3">
        <w:rPr>
          <w:spacing w:val="-1"/>
        </w:rPr>
        <w:t>j</w:t>
      </w:r>
      <w:r w:rsidRPr="004573C3">
        <w:rPr>
          <w:spacing w:val="1"/>
        </w:rPr>
        <w:t>u</w:t>
      </w:r>
      <w:r w:rsidRPr="004573C3">
        <w:t>risdiction</w:t>
      </w:r>
      <w:r w:rsidRPr="004573C3">
        <w:rPr>
          <w:spacing w:val="-1"/>
        </w:rPr>
        <w:t xml:space="preserve"> </w:t>
      </w:r>
      <w:r w:rsidRPr="004573C3">
        <w:t>to</w:t>
      </w:r>
      <w:r w:rsidRPr="004573C3">
        <w:rPr>
          <w:spacing w:val="7"/>
        </w:rPr>
        <w:t xml:space="preserve"> </w:t>
      </w:r>
      <w:r w:rsidRPr="004573C3">
        <w:t>be</w:t>
      </w:r>
      <w:r w:rsidRPr="004573C3">
        <w:rPr>
          <w:spacing w:val="7"/>
        </w:rPr>
        <w:t xml:space="preserve"> a </w:t>
      </w:r>
      <w:r w:rsidRPr="004573C3">
        <w:t>recognised</w:t>
      </w:r>
      <w:r w:rsidRPr="004573C3">
        <w:rPr>
          <w:spacing w:val="-1"/>
        </w:rPr>
        <w:t xml:space="preserve"> </w:t>
      </w:r>
      <w:r w:rsidRPr="004573C3">
        <w:t>FVO</w:t>
      </w:r>
      <w:r w:rsidRPr="004573C3">
        <w:rPr>
          <w:spacing w:val="4"/>
        </w:rPr>
        <w:t xml:space="preserve"> </w:t>
      </w:r>
      <w:r w:rsidRPr="004573C3">
        <w:t>in</w:t>
      </w:r>
      <w:r w:rsidRPr="004573C3">
        <w:rPr>
          <w:spacing w:val="7"/>
        </w:rPr>
        <w:t xml:space="preserve"> </w:t>
      </w:r>
      <w:r w:rsidRPr="004573C3">
        <w:t>that</w:t>
      </w:r>
      <w:r w:rsidRPr="004573C3">
        <w:rPr>
          <w:spacing w:val="6"/>
        </w:rPr>
        <w:t xml:space="preserve"> </w:t>
      </w:r>
      <w:r w:rsidRPr="004573C3">
        <w:t>jur</w:t>
      </w:r>
      <w:r w:rsidRPr="004573C3">
        <w:rPr>
          <w:spacing w:val="-1"/>
        </w:rPr>
        <w:t>i</w:t>
      </w:r>
      <w:r w:rsidRPr="004573C3">
        <w:t>sdiction under</w:t>
      </w:r>
      <w:r w:rsidRPr="004573C3">
        <w:rPr>
          <w:spacing w:val="4"/>
        </w:rPr>
        <w:t xml:space="preserve"> </w:t>
      </w:r>
      <w:r w:rsidRPr="004573C3">
        <w:t>a</w:t>
      </w:r>
      <w:r w:rsidRPr="004573C3">
        <w:rPr>
          <w:spacing w:val="8"/>
        </w:rPr>
        <w:t xml:space="preserve"> </w:t>
      </w:r>
      <w:r w:rsidRPr="004573C3">
        <w:t xml:space="preserve">corresponding </w:t>
      </w:r>
      <w:r w:rsidRPr="004573C3">
        <w:rPr>
          <w:spacing w:val="-1"/>
        </w:rPr>
        <w:t>l</w:t>
      </w:r>
      <w:r w:rsidRPr="004573C3">
        <w:rPr>
          <w:spacing w:val="1"/>
        </w:rPr>
        <w:t>a</w:t>
      </w:r>
      <w:r w:rsidRPr="004573C3">
        <w:rPr>
          <w:spacing w:val="-1"/>
        </w:rPr>
        <w:t>w.</w:t>
      </w:r>
    </w:p>
    <w:p w14:paraId="6A9B15C1" w14:textId="77777777" w:rsidR="00BE7939" w:rsidRPr="004573C3" w:rsidRDefault="00BE7939" w:rsidP="00BE7939">
      <w:pPr>
        <w:pStyle w:val="Amain"/>
      </w:pPr>
      <w:r>
        <w:tab/>
      </w:r>
      <w:r w:rsidRPr="004573C3">
        <w:t>(2)</w:t>
      </w:r>
      <w:r w:rsidRPr="004573C3">
        <w:tab/>
        <w:t>A</w:t>
      </w:r>
      <w:r w:rsidRPr="004573C3">
        <w:rPr>
          <w:spacing w:val="23"/>
        </w:rPr>
        <w:t xml:space="preserve"> </w:t>
      </w:r>
      <w:r w:rsidRPr="004573C3">
        <w:t>recognised</w:t>
      </w:r>
      <w:r w:rsidRPr="004573C3">
        <w:rPr>
          <w:spacing w:val="16"/>
        </w:rPr>
        <w:t xml:space="preserve"> </w:t>
      </w:r>
      <w:r w:rsidRPr="004573C3">
        <w:t>FVO</w:t>
      </w:r>
      <w:r w:rsidRPr="004573C3">
        <w:rPr>
          <w:spacing w:val="20"/>
        </w:rPr>
        <w:t xml:space="preserve"> </w:t>
      </w:r>
      <w:r w:rsidRPr="004573C3">
        <w:t>mentioned in</w:t>
      </w:r>
      <w:r w:rsidRPr="004573C3">
        <w:rPr>
          <w:spacing w:val="23"/>
        </w:rPr>
        <w:t xml:space="preserve"> </w:t>
      </w:r>
      <w:r w:rsidRPr="004573C3">
        <w:t>subse</w:t>
      </w:r>
      <w:r w:rsidRPr="004573C3">
        <w:rPr>
          <w:spacing w:val="1"/>
        </w:rPr>
        <w:t>c</w:t>
      </w:r>
      <w:r w:rsidRPr="004573C3">
        <w:t>tion</w:t>
      </w:r>
      <w:r w:rsidRPr="004573C3">
        <w:rPr>
          <w:spacing w:val="15"/>
        </w:rPr>
        <w:t xml:space="preserve"> </w:t>
      </w:r>
      <w:r w:rsidRPr="004573C3">
        <w:t>(1)</w:t>
      </w:r>
      <w:r w:rsidRPr="004573C3">
        <w:rPr>
          <w:spacing w:val="21"/>
        </w:rPr>
        <w:t xml:space="preserve"> </w:t>
      </w:r>
      <w:r w:rsidRPr="004573C3">
        <w:t>becom</w:t>
      </w:r>
      <w:r w:rsidRPr="004573C3">
        <w:rPr>
          <w:spacing w:val="1"/>
        </w:rPr>
        <w:t>e</w:t>
      </w:r>
      <w:r w:rsidRPr="004573C3">
        <w:t>s</w:t>
      </w:r>
      <w:r w:rsidRPr="004573C3">
        <w:rPr>
          <w:spacing w:val="16"/>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15"/>
        </w:rPr>
        <w:t xml:space="preserve"> </w:t>
      </w:r>
      <w:r w:rsidRPr="004573C3">
        <w:t>against</w:t>
      </w:r>
      <w:r w:rsidRPr="004573C3">
        <w:rPr>
          <w:spacing w:val="18"/>
        </w:rPr>
        <w:t xml:space="preserve"> </w:t>
      </w:r>
      <w:r w:rsidRPr="004573C3">
        <w:t>the respondent</w:t>
      </w:r>
      <w:r w:rsidRPr="004573C3">
        <w:rPr>
          <w:spacing w:val="-11"/>
        </w:rPr>
        <w:t xml:space="preserve"> </w:t>
      </w:r>
      <w:r w:rsidRPr="004573C3">
        <w:t>in</w:t>
      </w:r>
      <w:r w:rsidRPr="004573C3">
        <w:rPr>
          <w:spacing w:val="-4"/>
        </w:rPr>
        <w:t xml:space="preserve"> </w:t>
      </w:r>
      <w:r w:rsidRPr="004573C3">
        <w:t>the ACT,</w:t>
      </w:r>
      <w:r w:rsidRPr="004573C3">
        <w:rPr>
          <w:spacing w:val="-13"/>
        </w:rPr>
        <w:t xml:space="preserve"> </w:t>
      </w:r>
      <w:r w:rsidRPr="004573C3">
        <w:t>under</w:t>
      </w:r>
      <w:r w:rsidRPr="004573C3">
        <w:rPr>
          <w:spacing w:val="-7"/>
        </w:rPr>
        <w:t xml:space="preserve"> </w:t>
      </w:r>
      <w:r w:rsidRPr="004573C3">
        <w:t>this part,</w:t>
      </w:r>
      <w:r w:rsidRPr="004573C3">
        <w:rPr>
          <w:spacing w:val="-12"/>
        </w:rPr>
        <w:t xml:space="preserve"> </w:t>
      </w:r>
      <w:r w:rsidRPr="004573C3">
        <w:t>when</w:t>
      </w:r>
      <w:r w:rsidRPr="004573C3">
        <w:rPr>
          <w:spacing w:val="-7"/>
        </w:rPr>
        <w:t xml:space="preserve"> </w:t>
      </w:r>
      <w:r w:rsidRPr="004573C3">
        <w:t>the</w:t>
      </w:r>
      <w:r w:rsidRPr="004573C3">
        <w:rPr>
          <w:spacing w:val="-5"/>
        </w:rPr>
        <w:t xml:space="preserve"> </w:t>
      </w:r>
      <w:r w:rsidRPr="004573C3">
        <w:t>declar</w:t>
      </w:r>
      <w:r w:rsidRPr="004573C3">
        <w:rPr>
          <w:spacing w:val="1"/>
        </w:rPr>
        <w:t>a</w:t>
      </w:r>
      <w:r w:rsidRPr="004573C3">
        <w:t>tion</w:t>
      </w:r>
      <w:r w:rsidRPr="004573C3">
        <w:rPr>
          <w:spacing w:val="-12"/>
        </w:rPr>
        <w:t xml:space="preserve"> </w:t>
      </w:r>
      <w:r w:rsidRPr="004573C3">
        <w:t>is made</w:t>
      </w:r>
      <w:r w:rsidRPr="004573C3">
        <w:rPr>
          <w:spacing w:val="-6"/>
        </w:rPr>
        <w:t xml:space="preserve"> </w:t>
      </w:r>
      <w:r w:rsidRPr="004573C3">
        <w:t>(despite</w:t>
      </w:r>
      <w:r w:rsidRPr="004573C3">
        <w:rPr>
          <w:spacing w:val="-7"/>
        </w:rPr>
        <w:t xml:space="preserve"> </w:t>
      </w:r>
      <w:r w:rsidR="00F13A8A" w:rsidRPr="001B6AD9">
        <w:t>section 124</w:t>
      </w:r>
      <w:r w:rsidRPr="004573C3">
        <w:t>).</w:t>
      </w:r>
    </w:p>
    <w:p w14:paraId="5A9E6C7F" w14:textId="77777777" w:rsidR="00BE7939" w:rsidRPr="004573C3" w:rsidRDefault="00BE7939" w:rsidP="00A8563A">
      <w:pPr>
        <w:pStyle w:val="AH5Sec"/>
        <w:rPr>
          <w:rFonts w:eastAsia="Arial"/>
        </w:rPr>
      </w:pPr>
      <w:bookmarkStart w:id="212" w:name="_Toc150857452"/>
      <w:r w:rsidRPr="00562CAF">
        <w:rPr>
          <w:rStyle w:val="CharSectNo"/>
          <w:rFonts w:eastAsia="Arial"/>
        </w:rPr>
        <w:t>145</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w:t>
      </w:r>
      <w:r w:rsidRPr="004573C3">
        <w:rPr>
          <w:rFonts w:eastAsia="Arial"/>
          <w:spacing w:val="-1"/>
        </w:rPr>
        <w:t>r</w:t>
      </w:r>
      <w:r w:rsidRPr="004573C3">
        <w:rPr>
          <w:rFonts w:eastAsia="Arial"/>
        </w:rPr>
        <w:t>isdictions</w:t>
      </w:r>
      <w:r w:rsidRPr="004573C3">
        <w:rPr>
          <w:rFonts w:eastAsia="Arial"/>
          <w:spacing w:val="-12"/>
        </w:rPr>
        <w:t xml:space="preserve"> </w:t>
      </w:r>
      <w:r w:rsidRPr="004573C3">
        <w:rPr>
          <w:rFonts w:eastAsia="Arial"/>
        </w:rPr>
        <w:t>before</w:t>
      </w:r>
      <w:r w:rsidRPr="004573C3">
        <w:rPr>
          <w:rFonts w:eastAsia="Arial"/>
          <w:spacing w:val="-6"/>
        </w:rPr>
        <w:t xml:space="preserve"> </w:t>
      </w:r>
      <w:r w:rsidRPr="004573C3">
        <w:rPr>
          <w:rFonts w:eastAsia="Arial"/>
        </w:rPr>
        <w:t>commencement day</w:t>
      </w:r>
      <w:bookmarkEnd w:id="212"/>
    </w:p>
    <w:p w14:paraId="0AB526BF" w14:textId="77777777" w:rsidR="00BE7939" w:rsidRPr="004573C3" w:rsidRDefault="00BE7939" w:rsidP="00BE7939">
      <w:pPr>
        <w:pStyle w:val="Amain"/>
      </w:pPr>
      <w:r>
        <w:tab/>
      </w:r>
      <w:r w:rsidRPr="004573C3">
        <w:t>(1)</w:t>
      </w:r>
      <w:r w:rsidRPr="004573C3">
        <w:tab/>
        <w:t>To</w:t>
      </w:r>
      <w:r w:rsidRPr="004573C3">
        <w:rPr>
          <w:spacing w:val="8"/>
        </w:rPr>
        <w:t xml:space="preserve"> </w:t>
      </w:r>
      <w:r w:rsidRPr="004573C3">
        <w:t>av</w:t>
      </w:r>
      <w:r w:rsidRPr="004573C3">
        <w:rPr>
          <w:spacing w:val="1"/>
        </w:rPr>
        <w:t>o</w:t>
      </w:r>
      <w:r w:rsidRPr="004573C3">
        <w:t>id</w:t>
      </w:r>
      <w:r w:rsidRPr="004573C3">
        <w:rPr>
          <w:spacing w:val="6"/>
        </w:rPr>
        <w:t xml:space="preserve"> any </w:t>
      </w:r>
      <w:r w:rsidRPr="004573C3">
        <w:t>d</w:t>
      </w:r>
      <w:r w:rsidRPr="004573C3">
        <w:rPr>
          <w:spacing w:val="1"/>
        </w:rPr>
        <w:t>o</w:t>
      </w:r>
      <w:r w:rsidRPr="004573C3">
        <w:t>u</w:t>
      </w:r>
      <w:r w:rsidRPr="004573C3">
        <w:rPr>
          <w:spacing w:val="1"/>
        </w:rPr>
        <w:t>b</w:t>
      </w:r>
      <w:r w:rsidRPr="004573C3">
        <w:t>t,</w:t>
      </w:r>
      <w:r w:rsidRPr="004573C3">
        <w:rPr>
          <w:spacing w:val="5"/>
        </w:rPr>
        <w:t xml:space="preserve"> </w:t>
      </w:r>
      <w:r w:rsidRPr="004573C3">
        <w:t>secti</w:t>
      </w:r>
      <w:r w:rsidRPr="004573C3">
        <w:rPr>
          <w:spacing w:val="1"/>
        </w:rPr>
        <w:t>o</w:t>
      </w:r>
      <w:r w:rsidRPr="004573C3">
        <w:t>n</w:t>
      </w:r>
      <w:r w:rsidRPr="004573C3">
        <w:rPr>
          <w:spacing w:val="3"/>
        </w:rPr>
        <w:t xml:space="preserve"> 144</w:t>
      </w:r>
      <w:r w:rsidRPr="004573C3">
        <w:t xml:space="preserve"> e</w:t>
      </w:r>
      <w:r w:rsidRPr="004573C3">
        <w:rPr>
          <w:spacing w:val="1"/>
        </w:rPr>
        <w:t>x</w:t>
      </w:r>
      <w:r w:rsidRPr="004573C3">
        <w:t>t</w:t>
      </w:r>
      <w:r w:rsidRPr="004573C3">
        <w:rPr>
          <w:spacing w:val="1"/>
        </w:rPr>
        <w:t>e</w:t>
      </w:r>
      <w:r w:rsidRPr="004573C3">
        <w:t>n</w:t>
      </w:r>
      <w:r w:rsidRPr="004573C3">
        <w:rPr>
          <w:spacing w:val="1"/>
        </w:rPr>
        <w:t>d</w:t>
      </w:r>
      <w:r w:rsidRPr="004573C3">
        <w:t>s</w:t>
      </w:r>
      <w:r w:rsidRPr="004573C3">
        <w:rPr>
          <w:spacing w:val="3"/>
        </w:rPr>
        <w:t xml:space="preserve"> </w:t>
      </w:r>
      <w:r w:rsidRPr="004573C3">
        <w:t>to</w:t>
      </w:r>
      <w:r w:rsidRPr="004573C3">
        <w:rPr>
          <w:spacing w:val="9"/>
        </w:rPr>
        <w:t xml:space="preserve"> </w:t>
      </w:r>
      <w:r w:rsidRPr="004573C3">
        <w:t>an F</w:t>
      </w:r>
      <w:r w:rsidRPr="004573C3">
        <w:rPr>
          <w:spacing w:val="1"/>
        </w:rPr>
        <w:t>V</w:t>
      </w:r>
      <w:r w:rsidRPr="004573C3">
        <w:t>O</w:t>
      </w:r>
      <w:r w:rsidRPr="004573C3">
        <w:rPr>
          <w:spacing w:val="6"/>
        </w:rPr>
        <w:t xml:space="preserve"> </w:t>
      </w:r>
      <w:r w:rsidRPr="004573C3">
        <w:t>d</w:t>
      </w:r>
      <w:r w:rsidRPr="004573C3">
        <w:rPr>
          <w:spacing w:val="1"/>
        </w:rPr>
        <w:t>e</w:t>
      </w:r>
      <w:r w:rsidRPr="004573C3">
        <w:t>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11"/>
        </w:rPr>
        <w:t xml:space="preserve"> </w:t>
      </w:r>
      <w:r w:rsidRPr="004573C3">
        <w:t>registrar</w:t>
      </w:r>
      <w:r w:rsidRPr="004573C3">
        <w:rPr>
          <w:spacing w:val="3"/>
        </w:rPr>
        <w:t xml:space="preserve"> </w:t>
      </w:r>
      <w:r w:rsidRPr="004573C3">
        <w:t>of</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of another</w:t>
      </w:r>
      <w:r w:rsidRPr="004573C3">
        <w:rPr>
          <w:spacing w:val="-14"/>
        </w:rPr>
        <w:t xml:space="preserve"> </w:t>
      </w:r>
      <w:r w:rsidRPr="004573C3">
        <w:t>p</w:t>
      </w:r>
      <w:r w:rsidRPr="004573C3">
        <w:rPr>
          <w:spacing w:val="1"/>
        </w:rPr>
        <w:t>a</w:t>
      </w:r>
      <w:r w:rsidRPr="004573C3">
        <w:t>rti</w:t>
      </w:r>
      <w:r w:rsidRPr="004573C3">
        <w:rPr>
          <w:spacing w:val="1"/>
        </w:rPr>
        <w:t>c</w:t>
      </w:r>
      <w:r w:rsidRPr="004573C3">
        <w:t>ipating</w:t>
      </w:r>
      <w:r w:rsidRPr="004573C3">
        <w:rPr>
          <w:spacing w:val="-18"/>
        </w:rPr>
        <w:t xml:space="preserve"> </w:t>
      </w:r>
      <w:r w:rsidRPr="004573C3">
        <w:t>juri</w:t>
      </w:r>
      <w:r w:rsidRPr="004573C3">
        <w:rPr>
          <w:spacing w:val="1"/>
        </w:rPr>
        <w:t>s</w:t>
      </w:r>
      <w:r w:rsidRPr="004573C3">
        <w:rPr>
          <w:spacing w:val="-1"/>
        </w:rPr>
        <w:t>d</w:t>
      </w:r>
      <w:r w:rsidRPr="004573C3">
        <w:t>iction</w:t>
      </w:r>
      <w:r w:rsidRPr="004573C3">
        <w:rPr>
          <w:spacing w:val="-17"/>
        </w:rPr>
        <w:t xml:space="preserve"> </w:t>
      </w:r>
      <w:r w:rsidRPr="004573C3">
        <w:t>to</w:t>
      </w:r>
      <w:r w:rsidRPr="004573C3">
        <w:rPr>
          <w:spacing w:val="-9"/>
        </w:rPr>
        <w:t xml:space="preserve"> </w:t>
      </w:r>
      <w:r w:rsidRPr="004573C3">
        <w:t>be</w:t>
      </w:r>
      <w:r w:rsidRPr="004573C3">
        <w:rPr>
          <w:spacing w:val="-9"/>
        </w:rPr>
        <w:t xml:space="preserve"> </w:t>
      </w:r>
      <w:r w:rsidRPr="004573C3">
        <w:t>a</w:t>
      </w:r>
      <w:r w:rsidRPr="004573C3">
        <w:rPr>
          <w:spacing w:val="-8"/>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8"/>
        </w:rPr>
        <w:t xml:space="preserve"> </w:t>
      </w:r>
      <w:r w:rsidRPr="004573C3">
        <w:t>FVO</w:t>
      </w:r>
      <w:r w:rsidRPr="004573C3">
        <w:rPr>
          <w:spacing w:val="-12"/>
        </w:rPr>
        <w:t xml:space="preserve"> </w:t>
      </w:r>
      <w:r w:rsidRPr="004573C3">
        <w:t>before</w:t>
      </w:r>
      <w:r w:rsidRPr="004573C3">
        <w:rPr>
          <w:spacing w:val="-13"/>
        </w:rPr>
        <w:t xml:space="preserve"> </w:t>
      </w:r>
      <w:r w:rsidRPr="004573C3">
        <w:t>the</w:t>
      </w:r>
      <w:r w:rsidRPr="004573C3">
        <w:rPr>
          <w:spacing w:val="-10"/>
        </w:rPr>
        <w:t xml:space="preserve"> </w:t>
      </w:r>
      <w:r w:rsidRPr="004573C3">
        <w:t>commencement day.</w:t>
      </w:r>
    </w:p>
    <w:p w14:paraId="629C225C" w14:textId="77777777" w:rsidR="00BE7939" w:rsidRPr="004573C3" w:rsidRDefault="00BE7939" w:rsidP="00BE7939">
      <w:pPr>
        <w:pStyle w:val="Amain"/>
      </w:pPr>
      <w:r>
        <w:tab/>
      </w:r>
      <w:r w:rsidRPr="004573C3">
        <w:t>(2)</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(1),</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14:paraId="1ADF0D60" w14:textId="77777777" w:rsidR="00BE7939" w:rsidRPr="004573C3" w:rsidRDefault="00BE7939" w:rsidP="00BE7939">
      <w:pPr>
        <w:pStyle w:val="Amain"/>
      </w:pPr>
      <w:r>
        <w:lastRenderedPageBreak/>
        <w:tab/>
      </w:r>
      <w:r w:rsidRPr="004573C3">
        <w:t>(3)</w:t>
      </w:r>
      <w:r w:rsidRPr="004573C3">
        <w:tab/>
        <w:t>However,</w:t>
      </w:r>
      <w:r w:rsidRPr="004573C3">
        <w:rPr>
          <w:spacing w:val="14"/>
        </w:rPr>
        <w:t xml:space="preserve"> </w:t>
      </w:r>
      <w:r w:rsidRPr="004573C3">
        <w:t>the</w:t>
      </w:r>
      <w:r w:rsidRPr="004573C3">
        <w:rPr>
          <w:spacing w:val="20"/>
        </w:rPr>
        <w:t xml:space="preserve"> </w:t>
      </w:r>
      <w:r w:rsidRPr="004573C3">
        <w:t>F</w:t>
      </w:r>
      <w:r w:rsidRPr="004573C3">
        <w:rPr>
          <w:spacing w:val="1"/>
        </w:rPr>
        <w:t>V</w:t>
      </w:r>
      <w:r w:rsidRPr="004573C3">
        <w:t>O,</w:t>
      </w:r>
      <w:r w:rsidRPr="004573C3">
        <w:rPr>
          <w:spacing w:val="17"/>
        </w:rPr>
        <w:t xml:space="preserve"> </w:t>
      </w:r>
      <w:r w:rsidRPr="004573C3">
        <w:rPr>
          <w:spacing w:val="1"/>
        </w:rPr>
        <w:t>a</w:t>
      </w:r>
      <w:r w:rsidRPr="004573C3">
        <w:rPr>
          <w:spacing w:val="-1"/>
        </w:rPr>
        <w:t>n</w:t>
      </w:r>
      <w:r w:rsidRPr="004573C3">
        <w:t>d</w:t>
      </w:r>
      <w:r w:rsidRPr="004573C3">
        <w:rPr>
          <w:spacing w:val="20"/>
        </w:rPr>
        <w:t xml:space="preserve"> </w:t>
      </w:r>
      <w:r w:rsidRPr="004573C3">
        <w:t>any</w:t>
      </w:r>
      <w:r w:rsidRPr="004573C3">
        <w:rPr>
          <w:spacing w:val="20"/>
        </w:rPr>
        <w:t xml:space="preserve"> </w:t>
      </w:r>
      <w:r w:rsidRPr="004573C3">
        <w:t>amendment of</w:t>
      </w:r>
      <w:r w:rsidRPr="004573C3">
        <w:rPr>
          <w:spacing w:val="21"/>
        </w:rPr>
        <w:t xml:space="preserve"> </w:t>
      </w:r>
      <w:r w:rsidRPr="004573C3">
        <w:t>the</w:t>
      </w:r>
      <w:r w:rsidRPr="004573C3">
        <w:rPr>
          <w:spacing w:val="20"/>
        </w:rPr>
        <w:t xml:space="preserve"> </w:t>
      </w:r>
      <w:r w:rsidRPr="004573C3">
        <w:rPr>
          <w:spacing w:val="1"/>
        </w:rPr>
        <w:t>F</w:t>
      </w:r>
      <w:r w:rsidRPr="004573C3">
        <w:t>VO,</w:t>
      </w:r>
      <w:r w:rsidRPr="004573C3">
        <w:rPr>
          <w:spacing w:val="18"/>
        </w:rPr>
        <w:t xml:space="preserve"> </w:t>
      </w:r>
      <w:r w:rsidRPr="004573C3">
        <w:t>does</w:t>
      </w:r>
      <w:r w:rsidRPr="004573C3">
        <w:rPr>
          <w:spacing w:val="19"/>
        </w:rPr>
        <w:t xml:space="preserve"> </w:t>
      </w:r>
      <w:r w:rsidRPr="004573C3">
        <w:t>not</w:t>
      </w:r>
      <w:r w:rsidRPr="004573C3">
        <w:rPr>
          <w:spacing w:val="20"/>
        </w:rPr>
        <w:t xml:space="preserve"> </w:t>
      </w:r>
      <w:r w:rsidRPr="004573C3">
        <w:t>b</w:t>
      </w:r>
      <w:r w:rsidRPr="004573C3">
        <w:rPr>
          <w:spacing w:val="1"/>
        </w:rPr>
        <w:t>e</w:t>
      </w:r>
      <w:r w:rsidRPr="004573C3">
        <w:t>come</w:t>
      </w:r>
      <w:r w:rsidRPr="004573C3">
        <w:rPr>
          <w:spacing w:val="16"/>
        </w:rPr>
        <w:t xml:space="preserve"> </w:t>
      </w:r>
      <w:r w:rsidRPr="004573C3">
        <w:t>enfor</w:t>
      </w:r>
      <w:r w:rsidRPr="004573C3">
        <w:rPr>
          <w:spacing w:val="1"/>
        </w:rPr>
        <w:t>c</w:t>
      </w:r>
      <w:r w:rsidRPr="004573C3">
        <w:t>eable against</w:t>
      </w:r>
      <w:r w:rsidRPr="004573C3">
        <w:rPr>
          <w:spacing w:val="5"/>
        </w:rPr>
        <w:t xml:space="preserve"> </w:t>
      </w:r>
      <w:r w:rsidRPr="004573C3">
        <w:t>the</w:t>
      </w:r>
      <w:r w:rsidRPr="004573C3">
        <w:rPr>
          <w:spacing w:val="9"/>
        </w:rPr>
        <w:t xml:space="preserve"> </w:t>
      </w:r>
      <w:r w:rsidRPr="004573C3">
        <w:t>respondent in the ACT, under</w:t>
      </w:r>
      <w:r w:rsidRPr="004573C3">
        <w:rPr>
          <w:spacing w:val="8"/>
        </w:rPr>
        <w:t xml:space="preserve"> </w:t>
      </w:r>
      <w:r w:rsidRPr="004573C3">
        <w:t>this part,</w:t>
      </w:r>
      <w:r w:rsidRPr="004573C3">
        <w:rPr>
          <w:spacing w:val="1"/>
        </w:rPr>
        <w:t xml:space="preserve"> </w:t>
      </w:r>
      <w:r w:rsidRPr="004573C3">
        <w:t>until</w:t>
      </w:r>
      <w:r w:rsidRPr="004573C3">
        <w:rPr>
          <w:spacing w:val="8"/>
        </w:rPr>
        <w:t xml:space="preserve"> </w:t>
      </w:r>
      <w:r w:rsidRPr="004573C3">
        <w:t>the commencement day.</w:t>
      </w:r>
    </w:p>
    <w:p w14:paraId="7A10C934" w14:textId="77777777" w:rsidR="00BE7939" w:rsidRPr="004573C3" w:rsidRDefault="00BE7939" w:rsidP="00A8563A">
      <w:pPr>
        <w:pStyle w:val="AH4SubDiv"/>
        <w:rPr>
          <w:rFonts w:eastAsia="Arial"/>
        </w:rPr>
      </w:pPr>
      <w:bookmarkStart w:id="213" w:name="_Toc150857453"/>
      <w:r w:rsidRPr="004573C3">
        <w:rPr>
          <w:rFonts w:eastAsia="Arial"/>
        </w:rPr>
        <w:t>Subdivision 9.6.4</w:t>
      </w:r>
      <w:r w:rsidRPr="004573C3">
        <w:rPr>
          <w:rFonts w:eastAsia="Arial"/>
        </w:rPr>
        <w:tab/>
        <w:t>Power</w:t>
      </w:r>
      <w:r w:rsidRPr="004573C3">
        <w:rPr>
          <w:rFonts w:eastAsia="Arial"/>
          <w:spacing w:val="-7"/>
        </w:rPr>
        <w:t xml:space="preserve"> </w:t>
      </w:r>
      <w:r w:rsidRPr="004573C3">
        <w:rPr>
          <w:rFonts w:eastAsia="Arial"/>
        </w:rPr>
        <w:t>to</w:t>
      </w:r>
      <w:r w:rsidRPr="004573C3">
        <w:rPr>
          <w:rFonts w:eastAsia="Arial"/>
          <w:spacing w:val="-2"/>
        </w:rPr>
        <w:t xml:space="preserve"> </w:t>
      </w:r>
      <w:r w:rsidRPr="004573C3">
        <w:rPr>
          <w:rFonts w:eastAsia="Arial"/>
        </w:rPr>
        <w:t>dec</w:t>
      </w:r>
      <w:r w:rsidRPr="004573C3">
        <w:rPr>
          <w:rFonts w:eastAsia="Arial"/>
          <w:spacing w:val="1"/>
        </w:rPr>
        <w:t>l</w:t>
      </w:r>
      <w:r w:rsidRPr="004573C3">
        <w:rPr>
          <w:rFonts w:eastAsia="Arial"/>
        </w:rPr>
        <w:t>are</w:t>
      </w:r>
      <w:r w:rsidRPr="004573C3">
        <w:rPr>
          <w:rFonts w:eastAsia="Arial"/>
          <w:spacing w:val="-5"/>
        </w:rPr>
        <w:t xml:space="preserve"> </w:t>
      </w:r>
      <w:r w:rsidRPr="004573C3">
        <w:rPr>
          <w:rFonts w:eastAsia="Arial"/>
        </w:rPr>
        <w:t>FVO</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rPr>
        <w:t>recognised</w:t>
      </w:r>
      <w:bookmarkEnd w:id="213"/>
    </w:p>
    <w:p w14:paraId="7103CBF8" w14:textId="77777777" w:rsidR="00BE7939" w:rsidRPr="004573C3" w:rsidRDefault="00BE7939" w:rsidP="00A8563A">
      <w:pPr>
        <w:pStyle w:val="AH5Sec"/>
        <w:rPr>
          <w:rFonts w:eastAsia="Arial"/>
        </w:rPr>
      </w:pPr>
      <w:bookmarkStart w:id="214" w:name="_Toc150857454"/>
      <w:r w:rsidRPr="00562CAF">
        <w:rPr>
          <w:rStyle w:val="CharSectNo"/>
          <w:rFonts w:eastAsia="Arial"/>
        </w:rPr>
        <w:t>146</w:t>
      </w:r>
      <w:r w:rsidRPr="004573C3">
        <w:rPr>
          <w:rFonts w:eastAsia="Arial"/>
        </w:rPr>
        <w:tab/>
        <w:t>Power</w:t>
      </w:r>
      <w:r w:rsidRPr="004573C3">
        <w:rPr>
          <w:rFonts w:eastAsia="Arial"/>
          <w:spacing w:val="-6"/>
        </w:rPr>
        <w:t xml:space="preserve"> </w:t>
      </w:r>
      <w:r w:rsidRPr="004573C3">
        <w:rPr>
          <w:rFonts w:eastAsia="Arial"/>
        </w:rPr>
        <w:t>to</w:t>
      </w:r>
      <w:r w:rsidRPr="004573C3">
        <w:rPr>
          <w:rFonts w:eastAsia="Arial"/>
          <w:spacing w:val="-2"/>
        </w:rPr>
        <w:t xml:space="preserve"> </w:t>
      </w:r>
      <w:r w:rsidRPr="004573C3">
        <w:rPr>
          <w:rFonts w:eastAsia="Arial"/>
        </w:rPr>
        <w:t>declare</w:t>
      </w:r>
      <w:r w:rsidRPr="004573C3">
        <w:rPr>
          <w:rFonts w:eastAsia="Arial"/>
          <w:spacing w:val="-7"/>
        </w:rPr>
        <w:t xml:space="preserve"> </w:t>
      </w:r>
      <w:r w:rsidRPr="004573C3">
        <w:rPr>
          <w:rFonts w:eastAsia="Arial"/>
        </w:rPr>
        <w:t>FVO</w:t>
      </w:r>
      <w:r w:rsidRPr="004573C3">
        <w:rPr>
          <w:rFonts w:eastAsia="Arial"/>
          <w:spacing w:val="-4"/>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spacing w:val="-1"/>
        </w:rPr>
        <w:t>r</w:t>
      </w:r>
      <w:r w:rsidRPr="004573C3">
        <w:rPr>
          <w:rFonts w:eastAsia="Arial"/>
        </w:rPr>
        <w:t>ec</w:t>
      </w:r>
      <w:r w:rsidRPr="004573C3">
        <w:rPr>
          <w:rFonts w:eastAsia="Arial"/>
          <w:spacing w:val="-1"/>
        </w:rPr>
        <w:t>o</w:t>
      </w:r>
      <w:r w:rsidRPr="004573C3">
        <w:rPr>
          <w:rFonts w:eastAsia="Arial"/>
        </w:rPr>
        <w:t>gnised</w:t>
      </w:r>
      <w:bookmarkEnd w:id="214"/>
    </w:p>
    <w:p w14:paraId="39B4E181" w14:textId="77777777" w:rsidR="00BE7939" w:rsidRPr="004573C3" w:rsidRDefault="00BE7939" w:rsidP="00BE7939">
      <w:pPr>
        <w:pStyle w:val="Amain"/>
      </w:pPr>
      <w:r>
        <w:tab/>
      </w:r>
      <w:r w:rsidRPr="004573C3">
        <w:t>(1)</w:t>
      </w:r>
      <w:r w:rsidRPr="004573C3">
        <w:tab/>
        <w:t>The</w:t>
      </w:r>
      <w:r w:rsidRPr="004573C3">
        <w:rPr>
          <w:spacing w:val="46"/>
        </w:rPr>
        <w:t xml:space="preserve"> </w:t>
      </w:r>
      <w:r w:rsidRPr="004573C3">
        <w:t>registrar of the Magistrates Court</w:t>
      </w:r>
      <w:r w:rsidRPr="004573C3">
        <w:rPr>
          <w:spacing w:val="42"/>
        </w:rPr>
        <w:t xml:space="preserve"> </w:t>
      </w:r>
      <w:r w:rsidRPr="004573C3">
        <w:t>may,</w:t>
      </w:r>
      <w:r w:rsidRPr="004573C3">
        <w:rPr>
          <w:spacing w:val="43"/>
        </w:rPr>
        <w:t xml:space="preserve"> </w:t>
      </w:r>
      <w:r w:rsidRPr="004573C3">
        <w:t>by</w:t>
      </w:r>
      <w:r w:rsidRPr="004573C3">
        <w:rPr>
          <w:spacing w:val="45"/>
        </w:rPr>
        <w:t xml:space="preserve"> </w:t>
      </w:r>
      <w:r w:rsidRPr="004573C3">
        <w:t>or</w:t>
      </w:r>
      <w:r w:rsidRPr="004573C3">
        <w:rPr>
          <w:spacing w:val="-1"/>
        </w:rPr>
        <w:t>d</w:t>
      </w:r>
      <w:r w:rsidRPr="004573C3">
        <w:rPr>
          <w:spacing w:val="1"/>
        </w:rPr>
        <w:t>e</w:t>
      </w:r>
      <w:r w:rsidRPr="004573C3">
        <w:t>r,</w:t>
      </w:r>
      <w:r w:rsidRPr="004573C3">
        <w:rPr>
          <w:spacing w:val="42"/>
        </w:rPr>
        <w:t xml:space="preserve"> </w:t>
      </w:r>
      <w:r w:rsidRPr="004573C3">
        <w:t>declare</w:t>
      </w:r>
      <w:r w:rsidRPr="004573C3">
        <w:rPr>
          <w:spacing w:val="41"/>
        </w:rPr>
        <w:t xml:space="preserve"> </w:t>
      </w:r>
      <w:r w:rsidRPr="004573C3">
        <w:t>a</w:t>
      </w:r>
      <w:r w:rsidRPr="004573C3">
        <w:rPr>
          <w:spacing w:val="-1"/>
        </w:rPr>
        <w:t>n</w:t>
      </w:r>
      <w:r w:rsidRPr="004573C3">
        <w:rPr>
          <w:spacing w:val="44"/>
        </w:rPr>
        <w:t xml:space="preserve"> </w:t>
      </w:r>
      <w:r w:rsidRPr="004573C3">
        <w:t>FVO</w:t>
      </w:r>
      <w:r w:rsidRPr="004573C3">
        <w:rPr>
          <w:spacing w:val="43"/>
        </w:rPr>
        <w:t xml:space="preserve"> </w:t>
      </w:r>
      <w:r w:rsidRPr="004573C3">
        <w:t>made</w:t>
      </w:r>
      <w:r w:rsidRPr="004573C3">
        <w:rPr>
          <w:spacing w:val="44"/>
        </w:rPr>
        <w:t xml:space="preserve"> </w:t>
      </w:r>
      <w:r w:rsidRPr="004573C3">
        <w:t>in</w:t>
      </w:r>
      <w:r w:rsidRPr="004573C3">
        <w:rPr>
          <w:spacing w:val="46"/>
        </w:rPr>
        <w:t xml:space="preserve"> </w:t>
      </w:r>
      <w:r w:rsidRPr="004573C3">
        <w:t>any</w:t>
      </w:r>
      <w:r w:rsidRPr="004573C3">
        <w:rPr>
          <w:spacing w:val="45"/>
        </w:rPr>
        <w:t xml:space="preserve"> </w:t>
      </w:r>
      <w:r w:rsidRPr="004573C3">
        <w:t>jur</w:t>
      </w:r>
      <w:r w:rsidRPr="004573C3">
        <w:rPr>
          <w:spacing w:val="-1"/>
        </w:rPr>
        <w:t>i</w:t>
      </w:r>
      <w:r w:rsidRPr="004573C3">
        <w:t>s</w:t>
      </w:r>
      <w:r w:rsidRPr="004573C3">
        <w:rPr>
          <w:spacing w:val="-1"/>
        </w:rPr>
        <w:t>d</w:t>
      </w:r>
      <w:r w:rsidRPr="004573C3">
        <w:t>iction</w:t>
      </w:r>
      <w:r w:rsidRPr="004573C3">
        <w:rPr>
          <w:spacing w:val="38"/>
        </w:rPr>
        <w:t xml:space="preserve"> </w:t>
      </w:r>
      <w:r w:rsidRPr="004573C3">
        <w:t>to</w:t>
      </w:r>
      <w:r w:rsidRPr="004573C3">
        <w:rPr>
          <w:spacing w:val="45"/>
        </w:rPr>
        <w:t xml:space="preserve"> </w:t>
      </w:r>
      <w:r w:rsidRPr="004573C3">
        <w:t>be</w:t>
      </w:r>
      <w:r w:rsidRPr="004573C3">
        <w:rPr>
          <w:spacing w:val="46"/>
        </w:rPr>
        <w:t xml:space="preserve"> </w:t>
      </w:r>
      <w:r w:rsidRPr="004573C3">
        <w:t>a 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r w:rsidRPr="004573C3">
        <w:rPr>
          <w:spacing w:val="-5"/>
        </w:rPr>
        <w:t xml:space="preserve"> </w:t>
      </w:r>
      <w:r w:rsidRPr="004573C3">
        <w:t>in</w:t>
      </w:r>
      <w:r w:rsidRPr="004573C3">
        <w:rPr>
          <w:spacing w:val="-1"/>
        </w:rPr>
        <w:t xml:space="preserve"> </w:t>
      </w:r>
      <w:r w:rsidRPr="004573C3">
        <w:t>this</w:t>
      </w:r>
      <w:r w:rsidRPr="004573C3">
        <w:rPr>
          <w:spacing w:val="-3"/>
        </w:rPr>
        <w:t xml:space="preserve"> </w:t>
      </w:r>
      <w:r w:rsidRPr="004573C3">
        <w:t>jur</w:t>
      </w:r>
      <w:r w:rsidRPr="004573C3">
        <w:rPr>
          <w:spacing w:val="-1"/>
        </w:rPr>
        <w:t>i</w:t>
      </w:r>
      <w:r w:rsidRPr="004573C3">
        <w:t>sdiction.</w:t>
      </w:r>
    </w:p>
    <w:p w14:paraId="6B3BE7CE" w14:textId="77777777" w:rsidR="00BE7939" w:rsidRPr="004573C3" w:rsidRDefault="00BE7939" w:rsidP="00BE7939">
      <w:pPr>
        <w:pStyle w:val="Amain"/>
      </w:pPr>
      <w:r>
        <w:tab/>
      </w:r>
      <w:r w:rsidRPr="004573C3">
        <w:t>(2)</w:t>
      </w:r>
      <w:r w:rsidRPr="004573C3">
        <w:tab/>
        <w:t>A</w:t>
      </w:r>
      <w:r w:rsidRPr="004573C3">
        <w:rPr>
          <w:spacing w:val="5"/>
        </w:rPr>
        <w:t xml:space="preserve"> </w:t>
      </w:r>
      <w:r w:rsidRPr="004573C3">
        <w:t>declaration</w:t>
      </w:r>
      <w:r w:rsidRPr="004573C3">
        <w:rPr>
          <w:spacing w:val="-2"/>
        </w:rPr>
        <w:t xml:space="preserve"> </w:t>
      </w:r>
      <w:r w:rsidRPr="004573C3">
        <w:t>may</w:t>
      </w:r>
      <w:r w:rsidRPr="004573C3">
        <w:rPr>
          <w:spacing w:val="2"/>
        </w:rPr>
        <w:t xml:space="preserve"> </w:t>
      </w:r>
      <w:r w:rsidRPr="004573C3">
        <w:t>be</w:t>
      </w:r>
      <w:r w:rsidRPr="004573C3">
        <w:rPr>
          <w:spacing w:val="5"/>
        </w:rPr>
        <w:t xml:space="preserve"> </w:t>
      </w:r>
      <w:r w:rsidRPr="004573C3">
        <w:t>made</w:t>
      </w:r>
      <w:r w:rsidRPr="004573C3">
        <w:rPr>
          <w:spacing w:val="3"/>
        </w:rPr>
        <w:t xml:space="preserve"> </w:t>
      </w:r>
      <w:r w:rsidRPr="004573C3">
        <w:t>in</w:t>
      </w:r>
      <w:r w:rsidRPr="004573C3">
        <w:rPr>
          <w:spacing w:val="5"/>
        </w:rPr>
        <w:t xml:space="preserve"> </w:t>
      </w:r>
      <w:r w:rsidRPr="004573C3">
        <w:t>relation</w:t>
      </w:r>
      <w:r w:rsidRPr="004573C3">
        <w:rPr>
          <w:spacing w:val="1"/>
        </w:rPr>
        <w:t xml:space="preserve"> </w:t>
      </w:r>
      <w:r w:rsidRPr="004573C3">
        <w:rPr>
          <w:spacing w:val="-1"/>
        </w:rPr>
        <w:t>t</w:t>
      </w:r>
      <w:r w:rsidRPr="004573C3">
        <w:t>o</w:t>
      </w:r>
      <w:r w:rsidRPr="004573C3">
        <w:rPr>
          <w:spacing w:val="4"/>
        </w:rPr>
        <w:t xml:space="preserve"> </w:t>
      </w:r>
      <w:r w:rsidRPr="004573C3">
        <w:rPr>
          <w:spacing w:val="1"/>
        </w:rPr>
        <w:t>a</w:t>
      </w:r>
      <w:r w:rsidRPr="004573C3">
        <w:rPr>
          <w:spacing w:val="-1"/>
        </w:rPr>
        <w:t>n</w:t>
      </w:r>
      <w:r w:rsidRPr="004573C3">
        <w:t xml:space="preserve"> F</w:t>
      </w:r>
      <w:r w:rsidRPr="004573C3">
        <w:rPr>
          <w:spacing w:val="1"/>
        </w:rPr>
        <w:t>V</w:t>
      </w:r>
      <w:r w:rsidRPr="004573C3">
        <w:t>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rPr>
          <w:spacing w:val="1"/>
        </w:rPr>
        <w:t>a</w:t>
      </w:r>
      <w:r w:rsidRPr="004573C3">
        <w:t>ny</w:t>
      </w:r>
      <w:r w:rsidRPr="004573C3">
        <w:rPr>
          <w:spacing w:val="3"/>
        </w:rPr>
        <w:t xml:space="preserve"> </w:t>
      </w:r>
      <w:r w:rsidRPr="004573C3">
        <w:t>jur</w:t>
      </w:r>
      <w:r w:rsidRPr="004573C3">
        <w:rPr>
          <w:spacing w:val="-1"/>
        </w:rPr>
        <w:t>i</w:t>
      </w:r>
      <w:r w:rsidRPr="004573C3">
        <w:t>sdiction</w:t>
      </w:r>
      <w:r w:rsidRPr="004573C3">
        <w:rPr>
          <w:spacing w:val="-2"/>
        </w:rPr>
        <w:t xml:space="preserve"> </w:t>
      </w:r>
      <w:r w:rsidRPr="004573C3">
        <w:t>that</w:t>
      </w:r>
      <w:r w:rsidRPr="004573C3">
        <w:rPr>
          <w:spacing w:val="4"/>
        </w:rPr>
        <w:t xml:space="preserve"> </w:t>
      </w:r>
      <w:r w:rsidRPr="004573C3">
        <w:t>is in</w:t>
      </w:r>
      <w:r w:rsidRPr="004573C3">
        <w:rPr>
          <w:spacing w:val="-3"/>
        </w:rPr>
        <w:t xml:space="preserve"> </w:t>
      </w:r>
      <w:r w:rsidRPr="004573C3">
        <w:t>force</w:t>
      </w:r>
      <w:r w:rsidRPr="004573C3">
        <w:rPr>
          <w:spacing w:val="-5"/>
        </w:rPr>
        <w:t xml:space="preserve"> </w:t>
      </w:r>
      <w:r w:rsidRPr="004573C3">
        <w:t>in</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r w:rsidRPr="004573C3">
        <w:rPr>
          <w:spacing w:val="-10"/>
        </w:rPr>
        <w:t xml:space="preserve"> </w:t>
      </w:r>
      <w:r w:rsidRPr="004573C3">
        <w:t>and</w:t>
      </w:r>
      <w:r w:rsidRPr="004573C3">
        <w:rPr>
          <w:spacing w:val="-3"/>
        </w:rPr>
        <w:t xml:space="preserve"> </w:t>
      </w:r>
      <w:r w:rsidRPr="004573C3">
        <w:t>is not</w:t>
      </w:r>
      <w:r w:rsidRPr="004573C3">
        <w:rPr>
          <w:spacing w:val="-3"/>
        </w:rPr>
        <w:t xml:space="preserve"> </w:t>
      </w:r>
      <w:r w:rsidRPr="004573C3">
        <w:t>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3"/>
        </w:rPr>
        <w:t xml:space="preserve"> </w:t>
      </w:r>
      <w:r w:rsidRPr="004573C3">
        <w:t>the ACT.</w:t>
      </w:r>
    </w:p>
    <w:p w14:paraId="7438B0C9" w14:textId="77777777" w:rsidR="00BE7939" w:rsidRPr="004573C3" w:rsidRDefault="00BE7939" w:rsidP="00BE7939">
      <w:pPr>
        <w:pStyle w:val="Amain"/>
      </w:pPr>
      <w:r>
        <w:tab/>
      </w:r>
      <w:r w:rsidRPr="004573C3">
        <w:t>(3)</w:t>
      </w:r>
      <w:r w:rsidRPr="004573C3">
        <w:tab/>
        <w:t>The</w:t>
      </w:r>
      <w:r w:rsidRPr="004573C3">
        <w:rPr>
          <w:spacing w:val="19"/>
        </w:rPr>
        <w:t xml:space="preserve"> </w:t>
      </w:r>
      <w:r w:rsidRPr="004573C3">
        <w:t>jurisdiction</w:t>
      </w:r>
      <w:r w:rsidRPr="004573C3">
        <w:rPr>
          <w:spacing w:val="12"/>
        </w:rPr>
        <w:t xml:space="preserve"> </w:t>
      </w:r>
      <w:r w:rsidRPr="004573C3">
        <w:t>in</w:t>
      </w:r>
      <w:r w:rsidRPr="004573C3">
        <w:rPr>
          <w:spacing w:val="20"/>
        </w:rPr>
        <w:t xml:space="preserve"> </w:t>
      </w:r>
      <w:r w:rsidRPr="004573C3">
        <w:t>which</w:t>
      </w:r>
      <w:r w:rsidRPr="004573C3">
        <w:rPr>
          <w:spacing w:val="14"/>
        </w:rPr>
        <w:t xml:space="preserve"> </w:t>
      </w:r>
      <w:r w:rsidRPr="004573C3">
        <w:t>the</w:t>
      </w:r>
      <w:r w:rsidRPr="004573C3">
        <w:rPr>
          <w:spacing w:val="19"/>
        </w:rPr>
        <w:t xml:space="preserve"> </w:t>
      </w:r>
      <w:r w:rsidRPr="004573C3">
        <w:t>FVO</w:t>
      </w:r>
      <w:r w:rsidRPr="004573C3">
        <w:rPr>
          <w:spacing w:val="17"/>
        </w:rPr>
        <w:t xml:space="preserve"> </w:t>
      </w:r>
      <w:r w:rsidRPr="004573C3">
        <w:rPr>
          <w:spacing w:val="1"/>
        </w:rPr>
        <w:t>w</w:t>
      </w:r>
      <w:r w:rsidRPr="004573C3">
        <w:t>as</w:t>
      </w:r>
      <w:r w:rsidRPr="004573C3">
        <w:rPr>
          <w:spacing w:val="19"/>
        </w:rPr>
        <w:t xml:space="preserve"> </w:t>
      </w:r>
      <w:r w:rsidRPr="004573C3">
        <w:t>m</w:t>
      </w:r>
      <w:r w:rsidRPr="004573C3">
        <w:rPr>
          <w:spacing w:val="1"/>
        </w:rPr>
        <w:t>a</w:t>
      </w:r>
      <w:r w:rsidRPr="004573C3">
        <w:t>de</w:t>
      </w:r>
      <w:r w:rsidRPr="004573C3">
        <w:rPr>
          <w:spacing w:val="17"/>
        </w:rPr>
        <w:t xml:space="preserve"> </w:t>
      </w:r>
      <w:r w:rsidRPr="004573C3">
        <w:t>does</w:t>
      </w:r>
      <w:r w:rsidRPr="004573C3">
        <w:rPr>
          <w:spacing w:val="18"/>
        </w:rPr>
        <w:t xml:space="preserve"> </w:t>
      </w:r>
      <w:r w:rsidRPr="004573C3">
        <w:t>not</w:t>
      </w:r>
      <w:r w:rsidRPr="004573C3">
        <w:rPr>
          <w:spacing w:val="19"/>
        </w:rPr>
        <w:t xml:space="preserve"> </w:t>
      </w:r>
      <w:r w:rsidRPr="004573C3">
        <w:t>h</w:t>
      </w:r>
      <w:r w:rsidRPr="004573C3">
        <w:rPr>
          <w:spacing w:val="2"/>
        </w:rPr>
        <w:t>a</w:t>
      </w:r>
      <w:r w:rsidRPr="004573C3">
        <w:t>ve</w:t>
      </w:r>
      <w:r w:rsidRPr="004573C3">
        <w:rPr>
          <w:spacing w:val="18"/>
        </w:rPr>
        <w:t xml:space="preserve"> </w:t>
      </w:r>
      <w:r w:rsidRPr="004573C3">
        <w:t>to</w:t>
      </w:r>
      <w:r w:rsidRPr="004573C3">
        <w:rPr>
          <w:spacing w:val="20"/>
        </w:rPr>
        <w:t xml:space="preserve"> </w:t>
      </w:r>
      <w:r w:rsidRPr="004573C3">
        <w:t>be</w:t>
      </w:r>
      <w:r w:rsidRPr="004573C3">
        <w:rPr>
          <w:spacing w:val="20"/>
        </w:rPr>
        <w:t xml:space="preserve"> </w:t>
      </w:r>
      <w:r w:rsidRPr="004573C3">
        <w:t>a</w:t>
      </w:r>
      <w:r w:rsidRPr="004573C3">
        <w:rPr>
          <w:spacing w:val="20"/>
        </w:rPr>
        <w:t xml:space="preserve"> </w:t>
      </w:r>
      <w:r w:rsidRPr="004573C3">
        <w:t>participating ju</w:t>
      </w:r>
      <w:r w:rsidRPr="004573C3">
        <w:rPr>
          <w:spacing w:val="-1"/>
        </w:rPr>
        <w:t>r</w:t>
      </w:r>
      <w:r w:rsidRPr="004573C3">
        <w:t>isdiction.</w:t>
      </w:r>
    </w:p>
    <w:p w14:paraId="3DE2FF0A" w14:textId="77777777" w:rsidR="00BE7939" w:rsidRPr="004573C3" w:rsidRDefault="00BE7939" w:rsidP="00BE7939">
      <w:pPr>
        <w:pStyle w:val="Amain"/>
      </w:pPr>
      <w:r>
        <w:tab/>
      </w:r>
      <w:r w:rsidRPr="004573C3">
        <w:t>(4)</w:t>
      </w:r>
      <w:r w:rsidRPr="004573C3">
        <w:tab/>
        <w:t>The</w:t>
      </w:r>
      <w:r w:rsidRPr="004573C3">
        <w:rPr>
          <w:spacing w:val="36"/>
        </w:rPr>
        <w:t xml:space="preserve"> </w:t>
      </w:r>
      <w:r w:rsidRPr="004573C3">
        <w:t>r</w:t>
      </w:r>
      <w:r w:rsidRPr="004573C3">
        <w:rPr>
          <w:spacing w:val="1"/>
        </w:rPr>
        <w:t>e</w:t>
      </w:r>
      <w:r w:rsidRPr="004573C3">
        <w:t>gistr</w:t>
      </w:r>
      <w:r w:rsidRPr="004573C3">
        <w:rPr>
          <w:spacing w:val="1"/>
        </w:rPr>
        <w:t>a</w:t>
      </w:r>
      <w:r w:rsidRPr="004573C3">
        <w:t>r</w:t>
      </w:r>
      <w:r w:rsidRPr="004573C3">
        <w:rPr>
          <w:spacing w:val="32"/>
        </w:rPr>
        <w:t xml:space="preserve"> </w:t>
      </w:r>
      <w:r w:rsidRPr="004573C3">
        <w:t>must</w:t>
      </w:r>
      <w:r w:rsidRPr="004573C3">
        <w:rPr>
          <w:spacing w:val="35"/>
        </w:rPr>
        <w:t xml:space="preserve"> </w:t>
      </w:r>
      <w:r w:rsidRPr="004573C3">
        <w:t>m</w:t>
      </w:r>
      <w:r w:rsidRPr="004573C3">
        <w:rPr>
          <w:spacing w:val="1"/>
        </w:rPr>
        <w:t>a</w:t>
      </w:r>
      <w:r w:rsidRPr="004573C3">
        <w:t>ke</w:t>
      </w:r>
      <w:r w:rsidRPr="004573C3">
        <w:rPr>
          <w:spacing w:val="35"/>
        </w:rPr>
        <w:t xml:space="preserve"> </w:t>
      </w:r>
      <w:r w:rsidRPr="004573C3">
        <w:t>a</w:t>
      </w:r>
      <w:r w:rsidRPr="004573C3">
        <w:rPr>
          <w:spacing w:val="38"/>
        </w:rPr>
        <w:t xml:space="preserve"> </w:t>
      </w:r>
      <w:r w:rsidRPr="004573C3">
        <w:t>decl</w:t>
      </w:r>
      <w:r w:rsidRPr="004573C3">
        <w:rPr>
          <w:spacing w:val="1"/>
        </w:rPr>
        <w:t>a</w:t>
      </w:r>
      <w:r w:rsidRPr="004573C3">
        <w:t>ration</w:t>
      </w:r>
      <w:r w:rsidRPr="004573C3">
        <w:rPr>
          <w:spacing w:val="29"/>
        </w:rPr>
        <w:t xml:space="preserve"> </w:t>
      </w:r>
      <w:r w:rsidRPr="004573C3">
        <w:t>under</w:t>
      </w:r>
      <w:r w:rsidRPr="004573C3">
        <w:rPr>
          <w:spacing w:val="34"/>
        </w:rPr>
        <w:t xml:space="preserve"> </w:t>
      </w:r>
      <w:r w:rsidRPr="004573C3">
        <w:t>this</w:t>
      </w:r>
      <w:r w:rsidRPr="004573C3">
        <w:rPr>
          <w:spacing w:val="36"/>
        </w:rPr>
        <w:t xml:space="preserve"> </w:t>
      </w:r>
      <w:r w:rsidRPr="004573C3">
        <w:t>sec</w:t>
      </w:r>
      <w:r w:rsidRPr="004573C3">
        <w:rPr>
          <w:spacing w:val="-1"/>
        </w:rPr>
        <w:t>t</w:t>
      </w:r>
      <w:r w:rsidRPr="004573C3">
        <w:t>ion</w:t>
      </w:r>
      <w:r w:rsidRPr="004573C3">
        <w:rPr>
          <w:spacing w:val="33"/>
        </w:rPr>
        <w:t xml:space="preserve"> </w:t>
      </w:r>
      <w:r w:rsidRPr="004573C3">
        <w:t>if</w:t>
      </w:r>
      <w:r w:rsidRPr="004573C3">
        <w:rPr>
          <w:spacing w:val="38"/>
        </w:rPr>
        <w:t xml:space="preserve"> </w:t>
      </w:r>
      <w:r w:rsidRPr="004573C3">
        <w:t>an</w:t>
      </w:r>
      <w:r w:rsidRPr="004573C3">
        <w:rPr>
          <w:spacing w:val="37"/>
        </w:rPr>
        <w:t xml:space="preserve"> </w:t>
      </w:r>
      <w:r w:rsidRPr="004573C3">
        <w:t>applica</w:t>
      </w:r>
      <w:r w:rsidRPr="004573C3">
        <w:rPr>
          <w:spacing w:val="-1"/>
        </w:rPr>
        <w:t>t</w:t>
      </w:r>
      <w:r w:rsidRPr="004573C3">
        <w:t>ion</w:t>
      </w:r>
      <w:r w:rsidRPr="004573C3">
        <w:rPr>
          <w:spacing w:val="30"/>
        </w:rPr>
        <w:t xml:space="preserve"> </w:t>
      </w:r>
      <w:r w:rsidRPr="004573C3">
        <w:t>for</w:t>
      </w:r>
      <w:r w:rsidRPr="004573C3">
        <w:rPr>
          <w:spacing w:val="36"/>
        </w:rPr>
        <w:t xml:space="preserve"> </w:t>
      </w:r>
      <w:r w:rsidRPr="004573C3">
        <w:t>the declaration</w:t>
      </w:r>
      <w:r w:rsidRPr="004573C3">
        <w:rPr>
          <w:spacing w:val="-6"/>
        </w:rPr>
        <w:t xml:space="preserve"> </w:t>
      </w:r>
      <w:r w:rsidRPr="004573C3">
        <w:t>is</w:t>
      </w:r>
      <w:r w:rsidRPr="004573C3">
        <w:rPr>
          <w:spacing w:val="4"/>
        </w:rPr>
        <w:t xml:space="preserve"> </w:t>
      </w:r>
      <w:r w:rsidRPr="004573C3">
        <w:t>made in</w:t>
      </w:r>
      <w:r w:rsidRPr="004573C3">
        <w:rPr>
          <w:spacing w:val="3"/>
        </w:rPr>
        <w:t xml:space="preserve"> </w:t>
      </w:r>
      <w:r w:rsidRPr="004573C3">
        <w:t>accordance</w:t>
      </w:r>
      <w:r w:rsidRPr="004573C3">
        <w:rPr>
          <w:spacing w:val="-5"/>
        </w:rPr>
        <w:t xml:space="preserve"> </w:t>
      </w:r>
      <w:r w:rsidRPr="004573C3">
        <w:t>with</w:t>
      </w:r>
      <w:r w:rsidRPr="004573C3">
        <w:rPr>
          <w:spacing w:val="1"/>
        </w:rPr>
        <w:t xml:space="preserve"> </w:t>
      </w:r>
      <w:r w:rsidRPr="004573C3">
        <w:t>this subdivision,</w:t>
      </w:r>
      <w:r w:rsidRPr="004573C3">
        <w:rPr>
          <w:spacing w:val="-3"/>
        </w:rPr>
        <w:t xml:space="preserve"> </w:t>
      </w:r>
      <w:r w:rsidRPr="004573C3">
        <w:t>unless the</w:t>
      </w:r>
      <w:r w:rsidRPr="004573C3">
        <w:rPr>
          <w:spacing w:val="1"/>
        </w:rPr>
        <w:t xml:space="preserve"> </w:t>
      </w:r>
      <w:r w:rsidRPr="004573C3">
        <w:t>r</w:t>
      </w:r>
      <w:r w:rsidRPr="004573C3">
        <w:rPr>
          <w:spacing w:val="1"/>
        </w:rPr>
        <w:t>e</w:t>
      </w:r>
      <w:r w:rsidRPr="004573C3">
        <w:t>gistrar</w:t>
      </w:r>
      <w:r w:rsidRPr="004573C3">
        <w:rPr>
          <w:spacing w:val="-2"/>
        </w:rPr>
        <w:t xml:space="preserve"> </w:t>
      </w:r>
      <w:r w:rsidRPr="004573C3">
        <w:t>d</w:t>
      </w:r>
      <w:r w:rsidRPr="004573C3">
        <w:rPr>
          <w:spacing w:val="1"/>
        </w:rPr>
        <w:t>e</w:t>
      </w:r>
      <w:r w:rsidRPr="004573C3">
        <w:t>cides</w:t>
      </w:r>
      <w:r w:rsidRPr="004573C3">
        <w:rPr>
          <w:spacing w:val="-2"/>
        </w:rPr>
        <w:t xml:space="preserve"> </w:t>
      </w:r>
      <w:r w:rsidRPr="004573C3">
        <w:t>to refuse</w:t>
      </w:r>
      <w:r w:rsidRPr="004573C3">
        <w:rPr>
          <w:spacing w:val="-5"/>
        </w:rPr>
        <w:t xml:space="preserve"> </w:t>
      </w:r>
      <w:r w:rsidRPr="004573C3">
        <w:t>to</w:t>
      </w:r>
      <w:r w:rsidRPr="004573C3">
        <w:rPr>
          <w:spacing w:val="-3"/>
        </w:rPr>
        <w:t xml:space="preserve"> </w:t>
      </w:r>
      <w:r w:rsidRPr="004573C3">
        <w:t>make</w:t>
      </w:r>
      <w:r w:rsidRPr="004573C3">
        <w:rPr>
          <w:spacing w:val="-5"/>
        </w:rPr>
        <w:t xml:space="preserve"> </w:t>
      </w:r>
      <w:r w:rsidRPr="004573C3">
        <w:t>the</w:t>
      </w:r>
      <w:r w:rsidRPr="004573C3">
        <w:rPr>
          <w:spacing w:val="-4"/>
        </w:rPr>
        <w:t xml:space="preserve"> </w:t>
      </w:r>
      <w:r w:rsidRPr="004573C3">
        <w:t>dec</w:t>
      </w:r>
      <w:r w:rsidRPr="004573C3">
        <w:rPr>
          <w:spacing w:val="-1"/>
        </w:rPr>
        <w:t>l</w:t>
      </w:r>
      <w:r w:rsidRPr="004573C3">
        <w:t>aration</w:t>
      </w:r>
      <w:r w:rsidRPr="004573C3">
        <w:rPr>
          <w:spacing w:val="-10"/>
        </w:rPr>
        <w:t xml:space="preserve"> </w:t>
      </w:r>
      <w:r w:rsidRPr="004573C3">
        <w:t>in</w:t>
      </w:r>
      <w:r w:rsidRPr="004573C3">
        <w:rPr>
          <w:spacing w:val="-2"/>
        </w:rPr>
        <w:t xml:space="preserve"> </w:t>
      </w:r>
      <w:r w:rsidRPr="004573C3">
        <w:t>the</w:t>
      </w:r>
      <w:r w:rsidRPr="004573C3">
        <w:rPr>
          <w:spacing w:val="-4"/>
        </w:rPr>
        <w:t xml:space="preserve"> </w:t>
      </w:r>
      <w:r w:rsidRPr="004573C3">
        <w:t>interests</w:t>
      </w:r>
      <w:r w:rsidRPr="004573C3">
        <w:rPr>
          <w:spacing w:val="-7"/>
        </w:rPr>
        <w:t xml:space="preserve"> </w:t>
      </w:r>
      <w:r w:rsidRPr="004573C3">
        <w:t>of</w:t>
      </w:r>
      <w:r w:rsidRPr="004573C3">
        <w:rPr>
          <w:spacing w:val="-2"/>
        </w:rPr>
        <w:t xml:space="preserve"> </w:t>
      </w:r>
      <w:r w:rsidRPr="004573C3">
        <w:t>jus</w:t>
      </w:r>
      <w:r w:rsidRPr="004573C3">
        <w:rPr>
          <w:spacing w:val="-1"/>
        </w:rPr>
        <w:t>t</w:t>
      </w:r>
      <w:r w:rsidRPr="004573C3">
        <w:t>ice.</w:t>
      </w:r>
    </w:p>
    <w:p w14:paraId="485EEB63" w14:textId="77777777" w:rsidR="00BE7939" w:rsidRPr="004573C3" w:rsidRDefault="00BE7939" w:rsidP="00BE7939">
      <w:pPr>
        <w:pStyle w:val="Amain"/>
        <w:keepNext/>
      </w:pPr>
      <w:r>
        <w:tab/>
      </w:r>
      <w:r w:rsidRPr="004573C3">
        <w:t>(5)</w:t>
      </w:r>
      <w:r w:rsidRPr="004573C3">
        <w:tab/>
        <w:t>Without</w:t>
      </w:r>
      <w:r w:rsidRPr="004573C3">
        <w:rPr>
          <w:spacing w:val="3"/>
        </w:rPr>
        <w:t xml:space="preserve"> </w:t>
      </w:r>
      <w:r w:rsidRPr="004573C3">
        <w:t>limiting</w:t>
      </w:r>
      <w:r w:rsidRPr="004573C3">
        <w:rPr>
          <w:spacing w:val="3"/>
        </w:rPr>
        <w:t xml:space="preserve"> </w:t>
      </w:r>
      <w:r w:rsidRPr="004573C3">
        <w:t>subsection</w:t>
      </w:r>
      <w:r w:rsidRPr="004573C3">
        <w:rPr>
          <w:spacing w:val="1"/>
        </w:rPr>
        <w:t xml:space="preserve"> </w:t>
      </w:r>
      <w:r w:rsidRPr="004573C3">
        <w:t>(4),</w:t>
      </w:r>
      <w:r w:rsidRPr="004573C3">
        <w:rPr>
          <w:spacing w:val="7"/>
        </w:rPr>
        <w:t xml:space="preserve"> </w:t>
      </w:r>
      <w:r w:rsidRPr="004573C3">
        <w:rPr>
          <w:spacing w:val="-1"/>
        </w:rPr>
        <w:t>t</w:t>
      </w:r>
      <w:r w:rsidRPr="004573C3">
        <w:rPr>
          <w:spacing w:val="1"/>
        </w:rPr>
        <w:t>h</w:t>
      </w:r>
      <w:r w:rsidRPr="004573C3">
        <w:t>e</w:t>
      </w:r>
      <w:r w:rsidRPr="004573C3">
        <w:rPr>
          <w:spacing w:val="7"/>
        </w:rPr>
        <w:t xml:space="preserve"> </w:t>
      </w:r>
      <w:r w:rsidRPr="004573C3">
        <w:t>registrar</w:t>
      </w:r>
      <w:r w:rsidRPr="004573C3">
        <w:rPr>
          <w:spacing w:val="3"/>
        </w:rPr>
        <w:t xml:space="preserve"> </w:t>
      </w:r>
      <w:r w:rsidRPr="004573C3">
        <w:t>may</w:t>
      </w:r>
      <w:r w:rsidRPr="004573C3">
        <w:rPr>
          <w:spacing w:val="6"/>
        </w:rPr>
        <w:t xml:space="preserve"> </w:t>
      </w:r>
      <w:r w:rsidRPr="004573C3">
        <w:t>refuse</w:t>
      </w:r>
      <w:r w:rsidRPr="004573C3">
        <w:rPr>
          <w:spacing w:val="5"/>
        </w:rPr>
        <w:t xml:space="preserve"> </w:t>
      </w:r>
      <w:r w:rsidRPr="004573C3">
        <w:t>to</w:t>
      </w:r>
      <w:r w:rsidRPr="004573C3">
        <w:rPr>
          <w:spacing w:val="8"/>
        </w:rPr>
        <w:t xml:space="preserve"> </w:t>
      </w:r>
      <w:r w:rsidRPr="004573C3">
        <w:t>make</w:t>
      </w:r>
      <w:r w:rsidRPr="004573C3">
        <w:rPr>
          <w:spacing w:val="5"/>
        </w:rPr>
        <w:t xml:space="preserve"> </w:t>
      </w:r>
      <w:r w:rsidRPr="004573C3">
        <w:t>the</w:t>
      </w:r>
      <w:r w:rsidRPr="004573C3">
        <w:rPr>
          <w:spacing w:val="7"/>
        </w:rPr>
        <w:t xml:space="preserve"> </w:t>
      </w:r>
      <w:r w:rsidRPr="004573C3">
        <w:t>declara</w:t>
      </w:r>
      <w:r w:rsidRPr="004573C3">
        <w:rPr>
          <w:spacing w:val="-1"/>
        </w:rPr>
        <w:t>t</w:t>
      </w:r>
      <w:r w:rsidRPr="004573C3">
        <w:t>ion if the</w:t>
      </w:r>
      <w:r w:rsidRPr="004573C3">
        <w:rPr>
          <w:spacing w:val="31"/>
        </w:rPr>
        <w:t xml:space="preserve"> </w:t>
      </w:r>
      <w:r w:rsidRPr="004573C3">
        <w:t>registrar</w:t>
      </w:r>
      <w:r w:rsidRPr="004573C3">
        <w:rPr>
          <w:spacing w:val="27"/>
        </w:rPr>
        <w:t xml:space="preserve"> </w:t>
      </w:r>
      <w:r w:rsidRPr="004573C3">
        <w:t>is</w:t>
      </w:r>
      <w:r w:rsidRPr="004573C3">
        <w:rPr>
          <w:spacing w:val="34"/>
        </w:rPr>
        <w:t xml:space="preserve"> </w:t>
      </w:r>
      <w:r w:rsidRPr="004573C3">
        <w:t>not</w:t>
      </w:r>
      <w:r w:rsidRPr="004573C3">
        <w:rPr>
          <w:spacing w:val="31"/>
        </w:rPr>
        <w:t xml:space="preserve"> </w:t>
      </w:r>
      <w:r w:rsidRPr="004573C3">
        <w:t>s</w:t>
      </w:r>
      <w:r w:rsidRPr="004573C3">
        <w:rPr>
          <w:spacing w:val="1"/>
        </w:rPr>
        <w:t>a</w:t>
      </w:r>
      <w:r w:rsidRPr="004573C3">
        <w:t>ti</w:t>
      </w:r>
      <w:r w:rsidRPr="004573C3">
        <w:rPr>
          <w:spacing w:val="1"/>
        </w:rPr>
        <w:t>s</w:t>
      </w:r>
      <w:r w:rsidRPr="004573C3">
        <w:t>fi</w:t>
      </w:r>
      <w:r w:rsidRPr="004573C3">
        <w:rPr>
          <w:spacing w:val="1"/>
        </w:rPr>
        <w:t>e</w:t>
      </w:r>
      <w:r w:rsidRPr="004573C3">
        <w:t>d</w:t>
      </w:r>
      <w:r w:rsidRPr="004573C3">
        <w:rPr>
          <w:spacing w:val="28"/>
        </w:rPr>
        <w:t xml:space="preserve"> </w:t>
      </w:r>
      <w:r w:rsidRPr="004573C3">
        <w:t>that</w:t>
      </w:r>
      <w:r w:rsidRPr="004573C3">
        <w:rPr>
          <w:spacing w:val="31"/>
        </w:rPr>
        <w:t xml:space="preserve"> </w:t>
      </w:r>
      <w:r w:rsidRPr="004573C3">
        <w:t>the</w:t>
      </w:r>
      <w:r w:rsidRPr="004573C3">
        <w:rPr>
          <w:spacing w:val="31"/>
        </w:rPr>
        <w:t xml:space="preserve"> </w:t>
      </w:r>
      <w:r w:rsidRPr="004573C3">
        <w:t>respondent</w:t>
      </w:r>
      <w:r w:rsidRPr="004573C3">
        <w:rPr>
          <w:spacing w:val="26"/>
        </w:rPr>
        <w:t xml:space="preserve"> </w:t>
      </w:r>
      <w:r w:rsidRPr="004573C3">
        <w:t>h</w:t>
      </w:r>
      <w:r w:rsidRPr="004573C3">
        <w:rPr>
          <w:spacing w:val="1"/>
        </w:rPr>
        <w:t>a</w:t>
      </w:r>
      <w:r w:rsidRPr="004573C3">
        <w:t>s</w:t>
      </w:r>
      <w:r w:rsidRPr="004573C3">
        <w:rPr>
          <w:spacing w:val="30"/>
        </w:rPr>
        <w:t xml:space="preserve"> </w:t>
      </w:r>
      <w:r w:rsidRPr="004573C3">
        <w:rPr>
          <w:spacing w:val="1"/>
        </w:rPr>
        <w:t>b</w:t>
      </w:r>
      <w:r w:rsidRPr="004573C3">
        <w:t>een</w:t>
      </w:r>
      <w:r w:rsidRPr="004573C3">
        <w:rPr>
          <w:spacing w:val="30"/>
        </w:rPr>
        <w:t xml:space="preserve"> </w:t>
      </w:r>
      <w:r w:rsidRPr="004573C3">
        <w:rPr>
          <w:spacing w:val="1"/>
        </w:rPr>
        <w:t>p</w:t>
      </w:r>
      <w:r w:rsidRPr="004573C3">
        <w:t>ro</w:t>
      </w:r>
      <w:r w:rsidRPr="004573C3">
        <w:rPr>
          <w:spacing w:val="1"/>
        </w:rPr>
        <w:t>p</w:t>
      </w:r>
      <w:r w:rsidRPr="004573C3">
        <w:t>erly</w:t>
      </w:r>
      <w:r w:rsidRPr="004573C3">
        <w:rPr>
          <w:spacing w:val="28"/>
        </w:rPr>
        <w:t xml:space="preserve"> </w:t>
      </w:r>
      <w:r w:rsidRPr="004573C3">
        <w:t>n</w:t>
      </w:r>
      <w:r w:rsidRPr="004573C3">
        <w:rPr>
          <w:spacing w:val="1"/>
        </w:rPr>
        <w:t>o</w:t>
      </w:r>
      <w:r w:rsidRPr="004573C3">
        <w:t>tifi</w:t>
      </w:r>
      <w:r w:rsidRPr="004573C3">
        <w:rPr>
          <w:spacing w:val="1"/>
        </w:rPr>
        <w:t>e</w:t>
      </w:r>
      <w:r w:rsidRPr="004573C3">
        <w:t>d</w:t>
      </w:r>
      <w:r w:rsidRPr="004573C3">
        <w:rPr>
          <w:spacing w:val="26"/>
        </w:rPr>
        <w:t xml:space="preserve"> </w:t>
      </w:r>
      <w:r w:rsidRPr="004573C3">
        <w:rPr>
          <w:spacing w:val="1"/>
        </w:rPr>
        <w:t>o</w:t>
      </w:r>
      <w:r w:rsidRPr="004573C3">
        <w:t>f</w:t>
      </w:r>
      <w:r w:rsidRPr="004573C3">
        <w:rPr>
          <w:spacing w:val="32"/>
        </w:rPr>
        <w:t xml:space="preserve"> </w:t>
      </w:r>
      <w:r w:rsidRPr="004573C3">
        <w:t>t</w:t>
      </w:r>
      <w:r w:rsidRPr="004573C3">
        <w:rPr>
          <w:spacing w:val="1"/>
        </w:rPr>
        <w:t>h</w:t>
      </w:r>
      <w:r w:rsidRPr="004573C3">
        <w:t>e making</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6"/>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w:t>
      </w:r>
      <w:r w:rsidRPr="004573C3">
        <w:rPr>
          <w:spacing w:val="1"/>
        </w:rPr>
        <w:t>a</w:t>
      </w:r>
      <w:r w:rsidRPr="004573C3">
        <w:t>de.</w:t>
      </w:r>
    </w:p>
    <w:p w14:paraId="7C791D1D" w14:textId="77777777"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144, the FVO becomes enforceable against the respondent when the declaration is made. Notice of the declaration is not to be served on the respondent unless the person making the application consents to service.</w:t>
      </w:r>
    </w:p>
    <w:p w14:paraId="4D5ECDCE" w14:textId="77777777" w:rsidR="00BE7939" w:rsidRPr="004573C3" w:rsidRDefault="00BE7939" w:rsidP="00BE7939">
      <w:pPr>
        <w:pStyle w:val="Amain"/>
      </w:pPr>
      <w:r>
        <w:tab/>
      </w:r>
      <w:r w:rsidRPr="004573C3">
        <w:t>(6)</w:t>
      </w:r>
      <w:r w:rsidRPr="004573C3">
        <w:tab/>
        <w:t>However,</w:t>
      </w:r>
      <w:r w:rsidRPr="004573C3">
        <w:rPr>
          <w:spacing w:val="-17"/>
        </w:rPr>
        <w:t xml:space="preserve"> </w:t>
      </w:r>
      <w:r w:rsidRPr="004573C3">
        <w:t>the</w:t>
      </w:r>
      <w:r w:rsidRPr="004573C3">
        <w:rPr>
          <w:spacing w:val="-9"/>
        </w:rPr>
        <w:t xml:space="preserve"> </w:t>
      </w:r>
      <w:r w:rsidRPr="004573C3">
        <w:t>regi</w:t>
      </w:r>
      <w:r w:rsidRPr="004573C3">
        <w:rPr>
          <w:spacing w:val="1"/>
        </w:rPr>
        <w:t>s</w:t>
      </w:r>
      <w:r w:rsidRPr="004573C3">
        <w:t>trar</w:t>
      </w:r>
      <w:r w:rsidRPr="004573C3">
        <w:rPr>
          <w:spacing w:val="-15"/>
        </w:rPr>
        <w:t xml:space="preserve"> </w:t>
      </w:r>
      <w:r w:rsidRPr="004573C3">
        <w:t>cannot</w:t>
      </w:r>
      <w:r w:rsidRPr="004573C3">
        <w:rPr>
          <w:spacing w:val="-15"/>
        </w:rPr>
        <w:t xml:space="preserve"> </w:t>
      </w:r>
      <w:r w:rsidRPr="004573C3">
        <w:t>de</w:t>
      </w:r>
      <w:r w:rsidRPr="004573C3">
        <w:rPr>
          <w:spacing w:val="1"/>
        </w:rPr>
        <w:t>c</w:t>
      </w:r>
      <w:r w:rsidRPr="004573C3">
        <w:rPr>
          <w:spacing w:val="-1"/>
        </w:rPr>
        <w:t>l</w:t>
      </w:r>
      <w:r w:rsidRPr="004573C3">
        <w:rPr>
          <w:spacing w:val="1"/>
        </w:rPr>
        <w:t>a</w:t>
      </w:r>
      <w:r w:rsidRPr="004573C3">
        <w:t>re</w:t>
      </w:r>
      <w:r w:rsidRPr="004573C3">
        <w:rPr>
          <w:spacing w:val="-14"/>
        </w:rPr>
        <w:t xml:space="preserve"> </w:t>
      </w:r>
      <w:r w:rsidRPr="004573C3">
        <w:t>a</w:t>
      </w:r>
      <w:r w:rsidRPr="004573C3">
        <w:rPr>
          <w:spacing w:val="-9"/>
        </w:rPr>
        <w:t xml:space="preserve"> </w:t>
      </w:r>
      <w:r w:rsidRPr="004573C3">
        <w:t>g</w:t>
      </w:r>
      <w:r w:rsidRPr="004573C3">
        <w:rPr>
          <w:spacing w:val="1"/>
        </w:rPr>
        <w:t>e</w:t>
      </w:r>
      <w:r w:rsidRPr="004573C3">
        <w:t>n</w:t>
      </w:r>
      <w:r w:rsidRPr="004573C3">
        <w:rPr>
          <w:spacing w:val="1"/>
        </w:rPr>
        <w:t>e</w:t>
      </w:r>
      <w:r w:rsidRPr="004573C3">
        <w:t>ral</w:t>
      </w:r>
      <w:r w:rsidRPr="004573C3">
        <w:rPr>
          <w:spacing w:val="-16"/>
        </w:rPr>
        <w:t xml:space="preserve"> </w:t>
      </w:r>
      <w:r w:rsidRPr="004573C3">
        <w:rPr>
          <w:spacing w:val="1"/>
        </w:rPr>
        <w:t>v</w:t>
      </w:r>
      <w:r w:rsidRPr="004573C3">
        <w:t>iol</w:t>
      </w:r>
      <w:r w:rsidRPr="004573C3">
        <w:rPr>
          <w:spacing w:val="1"/>
        </w:rPr>
        <w:t>e</w:t>
      </w:r>
      <w:r w:rsidRPr="004573C3">
        <w:rPr>
          <w:spacing w:val="-1"/>
        </w:rPr>
        <w:t>n</w:t>
      </w:r>
      <w:r w:rsidRPr="004573C3">
        <w:rPr>
          <w:spacing w:val="1"/>
        </w:rPr>
        <w:t>c</w:t>
      </w:r>
      <w:r w:rsidRPr="004573C3">
        <w:t>e</w:t>
      </w:r>
      <w:r w:rsidRPr="004573C3">
        <w:rPr>
          <w:spacing w:val="-15"/>
        </w:rPr>
        <w:t xml:space="preserve"> </w:t>
      </w:r>
      <w:r w:rsidRPr="004573C3">
        <w:t>or</w:t>
      </w:r>
      <w:r w:rsidRPr="004573C3">
        <w:rPr>
          <w:spacing w:val="1"/>
        </w:rPr>
        <w:t>d</w:t>
      </w:r>
      <w:r w:rsidRPr="004573C3">
        <w:t>er</w:t>
      </w:r>
      <w:r w:rsidRPr="004573C3">
        <w:rPr>
          <w:spacing w:val="-13"/>
        </w:rPr>
        <w:t xml:space="preserve"> </w:t>
      </w:r>
      <w:r w:rsidRPr="004573C3">
        <w:t>to</w:t>
      </w:r>
      <w:r w:rsidRPr="004573C3">
        <w:rPr>
          <w:spacing w:val="-10"/>
        </w:rPr>
        <w:t xml:space="preserve"> </w:t>
      </w:r>
      <w:r w:rsidRPr="004573C3">
        <w:t>be</w:t>
      </w:r>
      <w:r w:rsidRPr="004573C3">
        <w:rPr>
          <w:spacing w:val="-10"/>
        </w:rPr>
        <w:t xml:space="preserve"> </w:t>
      </w:r>
      <w:r w:rsidRPr="004573C3">
        <w:t>a</w:t>
      </w:r>
      <w:r w:rsidRPr="004573C3">
        <w:rPr>
          <w:spacing w:val="-9"/>
        </w:rPr>
        <w:t xml:space="preserve"> </w:t>
      </w:r>
      <w:r w:rsidRPr="004573C3">
        <w:t>r</w:t>
      </w:r>
      <w:r w:rsidRPr="004573C3">
        <w:rPr>
          <w:spacing w:val="1"/>
        </w:rPr>
        <w:t>e</w:t>
      </w:r>
      <w:r w:rsidRPr="004573C3">
        <w:t>c</w:t>
      </w:r>
      <w:r w:rsidRPr="004573C3">
        <w:rPr>
          <w:spacing w:val="1"/>
        </w:rPr>
        <w:t>o</w:t>
      </w:r>
      <w:r w:rsidRPr="004573C3">
        <w:t>g</w:t>
      </w:r>
      <w:r w:rsidRPr="004573C3">
        <w:rPr>
          <w:spacing w:val="1"/>
        </w:rPr>
        <w:t>n</w:t>
      </w:r>
      <w:r w:rsidRPr="004573C3">
        <w:t>ised</w:t>
      </w:r>
      <w:r w:rsidRPr="004573C3">
        <w:rPr>
          <w:spacing w:val="-18"/>
        </w:rPr>
        <w:t xml:space="preserve"> </w:t>
      </w:r>
      <w:r w:rsidRPr="004573C3">
        <w:rPr>
          <w:spacing w:val="1"/>
        </w:rPr>
        <w:t>F</w:t>
      </w:r>
      <w:r w:rsidRPr="004573C3">
        <w:t>VO in</w:t>
      </w:r>
      <w:r w:rsidRPr="004573C3">
        <w:rPr>
          <w:spacing w:val="-3"/>
        </w:rPr>
        <w:t xml:space="preserve"> </w:t>
      </w:r>
      <w:r w:rsidRPr="004573C3">
        <w:t>the ACT.</w:t>
      </w:r>
    </w:p>
    <w:p w14:paraId="490A43CF" w14:textId="77777777" w:rsidR="00BE7939" w:rsidRPr="004573C3" w:rsidRDefault="00BE7939" w:rsidP="00BE7939">
      <w:pPr>
        <w:pStyle w:val="Amain"/>
        <w:keepNext/>
      </w:pPr>
      <w:r>
        <w:lastRenderedPageBreak/>
        <w:tab/>
      </w:r>
      <w:r w:rsidRPr="004573C3">
        <w:t>(7)</w:t>
      </w:r>
      <w:r w:rsidRPr="004573C3">
        <w:tab/>
        <w:t>Notice of a declaration is not to be served on the respondent unless the person who makes the application consents to service.</w:t>
      </w:r>
    </w:p>
    <w:p w14:paraId="29D82C39" w14:textId="77777777"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118, a foreign order is taken to be made in any jurisdiction in which it is registered as a registered foreign order. Accordingly, this section extends to registered foreign orders.</w:t>
      </w:r>
    </w:p>
    <w:p w14:paraId="6525603F" w14:textId="77777777" w:rsidR="00BE7939" w:rsidRPr="004573C3" w:rsidRDefault="00BE7939" w:rsidP="00E815C6">
      <w:pPr>
        <w:pStyle w:val="AH5Sec"/>
        <w:keepLines/>
        <w:rPr>
          <w:rFonts w:eastAsia="Arial"/>
        </w:rPr>
      </w:pPr>
      <w:bookmarkStart w:id="215" w:name="_Toc150857455"/>
      <w:r w:rsidRPr="00562CAF">
        <w:rPr>
          <w:rStyle w:val="CharSectNo"/>
          <w:rFonts w:eastAsia="Arial"/>
        </w:rPr>
        <w:t>147</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w w:val="99"/>
        </w:rPr>
        <w:t>order</w:t>
      </w:r>
      <w:bookmarkEnd w:id="215"/>
    </w:p>
    <w:p w14:paraId="65EA2D0C" w14:textId="77777777" w:rsidR="00BE7939" w:rsidRPr="004573C3" w:rsidRDefault="00BE7939" w:rsidP="00E815C6">
      <w:pPr>
        <w:pStyle w:val="Amain"/>
        <w:keepNext/>
        <w:keepLines/>
      </w:pPr>
      <w:r>
        <w:tab/>
      </w:r>
      <w:r w:rsidRPr="004573C3">
        <w:t>(1)</w:t>
      </w:r>
      <w:r w:rsidRPr="004573C3">
        <w:tab/>
        <w:t>An</w:t>
      </w:r>
      <w:r w:rsidRPr="004573C3">
        <w:rPr>
          <w:spacing w:val="-6"/>
        </w:rPr>
        <w:t xml:space="preserve"> </w:t>
      </w:r>
      <w:r w:rsidRPr="004573C3">
        <w:rPr>
          <w:spacing w:val="1"/>
        </w:rPr>
        <w:t>a</w:t>
      </w:r>
      <w:r w:rsidRPr="004573C3">
        <w:rPr>
          <w:spacing w:val="-1"/>
        </w:rPr>
        <w:t>p</w:t>
      </w:r>
      <w:r w:rsidRPr="004573C3">
        <w:t>plication</w:t>
      </w:r>
      <w:r w:rsidRPr="004573C3">
        <w:rPr>
          <w:spacing w:val="-12"/>
        </w:rPr>
        <w:t xml:space="preserve"> </w:t>
      </w:r>
      <w:r w:rsidRPr="004573C3">
        <w:t>for</w:t>
      </w:r>
      <w:r w:rsidRPr="004573C3">
        <w:rPr>
          <w:spacing w:val="-5"/>
        </w:rPr>
        <w:t xml:space="preserve"> </w:t>
      </w:r>
      <w:r w:rsidRPr="004573C3">
        <w:t>a</w:t>
      </w:r>
      <w:r w:rsidRPr="004573C3">
        <w:rPr>
          <w:spacing w:val="-4"/>
        </w:rPr>
        <w:t xml:space="preserve"> </w:t>
      </w:r>
      <w:r w:rsidRPr="004573C3">
        <w:t>decl</w:t>
      </w:r>
      <w:r w:rsidRPr="004573C3">
        <w:rPr>
          <w:spacing w:val="1"/>
        </w:rPr>
        <w:t>a</w:t>
      </w:r>
      <w:r w:rsidRPr="004573C3">
        <w:t>ration</w:t>
      </w:r>
      <w:r w:rsidRPr="004573C3">
        <w:rPr>
          <w:spacing w:val="-13"/>
        </w:rPr>
        <w:t xml:space="preserve"> </w:t>
      </w:r>
      <w:r w:rsidRPr="004573C3">
        <w:t>that</w:t>
      </w:r>
      <w:r w:rsidRPr="004573C3">
        <w:rPr>
          <w:spacing w:val="-5"/>
        </w:rPr>
        <w:t xml:space="preserve"> </w:t>
      </w:r>
      <w:r w:rsidRPr="004573C3">
        <w:t>a</w:t>
      </w:r>
      <w:r w:rsidRPr="004573C3">
        <w:rPr>
          <w:spacing w:val="-1"/>
        </w:rPr>
        <w:t>n F</w:t>
      </w:r>
      <w:r w:rsidRPr="004573C3">
        <w:t>VO</w:t>
      </w:r>
      <w:r w:rsidRPr="004573C3">
        <w:rPr>
          <w:spacing w:val="-9"/>
        </w:rPr>
        <w:t xml:space="preserve"> </w:t>
      </w:r>
      <w:r w:rsidRPr="004573C3">
        <w:t>is</w:t>
      </w:r>
      <w:r w:rsidRPr="004573C3">
        <w:rPr>
          <w:spacing w:val="-3"/>
        </w:rPr>
        <w:t xml:space="preserve"> </w:t>
      </w:r>
      <w:r w:rsidRPr="004573C3">
        <w:t>a</w:t>
      </w:r>
      <w:r w:rsidRPr="004573C3">
        <w:rPr>
          <w:spacing w:val="-3"/>
        </w:rPr>
        <w:t xml:space="preserve"> </w:t>
      </w:r>
      <w:r w:rsidRPr="004573C3">
        <w:t>recognis</w:t>
      </w:r>
      <w:r w:rsidRPr="004573C3">
        <w:rPr>
          <w:spacing w:val="1"/>
        </w:rPr>
        <w:t>e</w:t>
      </w:r>
      <w:r w:rsidRPr="004573C3">
        <w:t>d</w:t>
      </w:r>
      <w:r w:rsidRPr="004573C3">
        <w:rPr>
          <w:spacing w:val="-13"/>
        </w:rPr>
        <w:t xml:space="preserve"> </w:t>
      </w:r>
      <w:r w:rsidRPr="004573C3">
        <w:t>FVO</w:t>
      </w:r>
      <w:r w:rsidRPr="004573C3">
        <w:rPr>
          <w:spacing w:val="-7"/>
        </w:rPr>
        <w:t xml:space="preserve"> </w:t>
      </w:r>
      <w:r w:rsidRPr="004573C3">
        <w:t>in</w:t>
      </w:r>
      <w:r w:rsidRPr="004573C3">
        <w:rPr>
          <w:spacing w:val="-4"/>
        </w:rPr>
        <w:t xml:space="preserve"> </w:t>
      </w:r>
      <w:r w:rsidRPr="004573C3">
        <w:t>the ACT may</w:t>
      </w:r>
      <w:r w:rsidRPr="004573C3">
        <w:rPr>
          <w:spacing w:val="-4"/>
        </w:rPr>
        <w:t xml:space="preserve"> </w:t>
      </w:r>
      <w:r w:rsidRPr="004573C3">
        <w:rPr>
          <w:spacing w:val="-1"/>
        </w:rPr>
        <w:t>b</w:t>
      </w:r>
      <w:r w:rsidRPr="004573C3">
        <w:t>e</w:t>
      </w:r>
      <w:r w:rsidRPr="004573C3">
        <w:rPr>
          <w:spacing w:val="-2"/>
        </w:rPr>
        <w:t xml:space="preserve"> </w:t>
      </w:r>
      <w:r w:rsidRPr="004573C3">
        <w:t>ma</w:t>
      </w:r>
      <w:r w:rsidRPr="004573C3">
        <w:rPr>
          <w:spacing w:val="-1"/>
        </w:rPr>
        <w:t>d</w:t>
      </w:r>
      <w:r w:rsidRPr="004573C3">
        <w:t>e</w:t>
      </w:r>
      <w:r w:rsidRPr="004573C3">
        <w:rPr>
          <w:spacing w:val="-5"/>
        </w:rPr>
        <w:t xml:space="preserve"> </w:t>
      </w:r>
      <w:r w:rsidRPr="004573C3">
        <w:rPr>
          <w:spacing w:val="-1"/>
        </w:rPr>
        <w:t>b</w:t>
      </w:r>
      <w:r w:rsidRPr="004573C3">
        <w:t>y</w:t>
      </w:r>
      <w:r w:rsidRPr="004573C3">
        <w:rPr>
          <w:spacing w:val="-2"/>
        </w:rPr>
        <w:t xml:space="preserve"> </w:t>
      </w:r>
      <w:r w:rsidRPr="004573C3">
        <w:t>a</w:t>
      </w:r>
      <w:r w:rsidRPr="004573C3">
        <w:rPr>
          <w:spacing w:val="-1"/>
        </w:rPr>
        <w:t>n</w:t>
      </w:r>
      <w:r w:rsidRPr="004573C3">
        <w:t>y</w:t>
      </w:r>
      <w:r w:rsidRPr="004573C3">
        <w:rPr>
          <w:spacing w:val="-4"/>
        </w:rPr>
        <w:t xml:space="preserve"> </w:t>
      </w:r>
      <w:r w:rsidRPr="004573C3">
        <w:t>person</w:t>
      </w:r>
      <w:r w:rsidRPr="004573C3">
        <w:rPr>
          <w:spacing w:val="-6"/>
        </w:rPr>
        <w:t xml:space="preserve"> </w:t>
      </w:r>
      <w:r w:rsidRPr="004573C3">
        <w:t>w</w:t>
      </w:r>
      <w:r w:rsidRPr="004573C3">
        <w:rPr>
          <w:spacing w:val="-1"/>
        </w:rPr>
        <w:t>h</w:t>
      </w:r>
      <w:r w:rsidRPr="004573C3">
        <w:t>o</w:t>
      </w:r>
      <w:r w:rsidRPr="004573C3">
        <w:rPr>
          <w:spacing w:val="-5"/>
        </w:rPr>
        <w:t xml:space="preserve"> </w:t>
      </w:r>
      <w:r w:rsidRPr="004573C3">
        <w:t>w</w:t>
      </w:r>
      <w:r w:rsidRPr="004573C3">
        <w:rPr>
          <w:spacing w:val="-1"/>
        </w:rPr>
        <w:t>o</w:t>
      </w:r>
      <w:r w:rsidRPr="004573C3">
        <w:t>uld</w:t>
      </w:r>
      <w:r w:rsidRPr="004573C3">
        <w:rPr>
          <w:spacing w:val="-7"/>
        </w:rPr>
        <w:t xml:space="preserve"> </w:t>
      </w:r>
      <w:r w:rsidRPr="004573C3">
        <w:t>be</w:t>
      </w:r>
      <w:r w:rsidRPr="004573C3">
        <w:rPr>
          <w:spacing w:val="-1"/>
        </w:rPr>
        <w:t xml:space="preserve"> </w:t>
      </w:r>
      <w:r w:rsidRPr="004573C3">
        <w:t>ab</w:t>
      </w:r>
      <w:r w:rsidRPr="004573C3">
        <w:rPr>
          <w:spacing w:val="-1"/>
        </w:rPr>
        <w:t>l</w:t>
      </w:r>
      <w:r w:rsidRPr="004573C3">
        <w:t>e</w:t>
      </w:r>
      <w:r w:rsidRPr="004573C3">
        <w:rPr>
          <w:spacing w:val="-4"/>
        </w:rPr>
        <w:t xml:space="preserve"> </w:t>
      </w:r>
      <w:r w:rsidRPr="004573C3">
        <w:t>to</w:t>
      </w:r>
      <w:r w:rsidRPr="004573C3">
        <w:rPr>
          <w:spacing w:val="-3"/>
        </w:rPr>
        <w:t xml:space="preserve"> </w:t>
      </w:r>
      <w:r w:rsidRPr="004573C3">
        <w:t>make</w:t>
      </w:r>
      <w:r w:rsidRPr="004573C3">
        <w:rPr>
          <w:spacing w:val="-6"/>
        </w:rPr>
        <w:t xml:space="preserve"> </w:t>
      </w:r>
      <w:r w:rsidRPr="004573C3">
        <w:t>an</w:t>
      </w:r>
      <w:r w:rsidRPr="004573C3">
        <w:rPr>
          <w:spacing w:val="-3"/>
        </w:rPr>
        <w:t xml:space="preserve"> </w:t>
      </w:r>
      <w:r w:rsidRPr="004573C3">
        <w:t>app</w:t>
      </w:r>
      <w:r w:rsidRPr="004573C3">
        <w:rPr>
          <w:spacing w:val="-1"/>
        </w:rPr>
        <w:t>l</w:t>
      </w:r>
      <w:r w:rsidRPr="004573C3">
        <w:t>ication</w:t>
      </w:r>
      <w:r w:rsidRPr="004573C3">
        <w:rPr>
          <w:spacing w:val="-11"/>
        </w:rPr>
        <w:t xml:space="preserve"> </w:t>
      </w:r>
      <w:r w:rsidRPr="004573C3">
        <w:t>for</w:t>
      </w:r>
      <w:r w:rsidRPr="004573C3">
        <w:rPr>
          <w:spacing w:val="-4"/>
        </w:rPr>
        <w:t xml:space="preserve"> </w:t>
      </w:r>
      <w:r w:rsidRPr="004573C3">
        <w:t>an amendment 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if</w:t>
      </w:r>
      <w:r w:rsidRPr="004573C3">
        <w:rPr>
          <w:spacing w:val="-1"/>
        </w:rPr>
        <w:t xml:space="preserve"> </w:t>
      </w:r>
      <w:r w:rsidRPr="004573C3">
        <w:t>the</w:t>
      </w:r>
      <w:r w:rsidRPr="004573C3">
        <w:rPr>
          <w:spacing w:val="-2"/>
        </w:rPr>
        <w:t xml:space="preserve"> </w:t>
      </w:r>
      <w:r w:rsidRPr="004573C3">
        <w:t>FVO</w:t>
      </w:r>
      <w:r w:rsidRPr="004573C3">
        <w:rPr>
          <w:spacing w:val="-5"/>
        </w:rPr>
        <w:t xml:space="preserve"> </w:t>
      </w:r>
      <w:r w:rsidRPr="004573C3">
        <w:t>were</w:t>
      </w:r>
      <w:r w:rsidRPr="004573C3">
        <w:rPr>
          <w:spacing w:val="-4"/>
        </w:rPr>
        <w:t xml:space="preserve"> </w:t>
      </w:r>
      <w:r w:rsidRPr="004573C3">
        <w:t>a recognised</w:t>
      </w:r>
      <w:r w:rsidRPr="004573C3">
        <w:rPr>
          <w:spacing w:val="-10"/>
        </w:rPr>
        <w:t xml:space="preserve"> </w:t>
      </w:r>
      <w:r w:rsidRPr="004573C3">
        <w:t>FVO.</w:t>
      </w:r>
    </w:p>
    <w:p w14:paraId="63CF0F3B" w14:textId="77777777" w:rsidR="00BE7939" w:rsidRPr="004573C3" w:rsidRDefault="00BE7939" w:rsidP="00E815C6">
      <w:pPr>
        <w:pStyle w:val="Amain"/>
        <w:keepNext/>
        <w:keepLines/>
      </w:pPr>
      <w:r>
        <w:tab/>
      </w:r>
      <w:r w:rsidRPr="004573C3">
        <w:t>(2)</w:t>
      </w:r>
      <w:r w:rsidRPr="004573C3">
        <w:tab/>
        <w:t>The</w:t>
      </w:r>
      <w:r w:rsidRPr="004573C3">
        <w:rPr>
          <w:spacing w:val="-2"/>
        </w:rPr>
        <w:t xml:space="preserve"> </w:t>
      </w:r>
      <w:r w:rsidRPr="004573C3">
        <w:t>application</w:t>
      </w:r>
      <w:r w:rsidRPr="004573C3">
        <w:rPr>
          <w:spacing w:val="-10"/>
        </w:rPr>
        <w:t xml:space="preserve"> </w:t>
      </w:r>
      <w:r w:rsidRPr="004573C3">
        <w:t>must—</w:t>
      </w:r>
    </w:p>
    <w:p w14:paraId="19883D87" w14:textId="77777777" w:rsidR="00BE7939" w:rsidRPr="004573C3" w:rsidRDefault="00BE7939" w:rsidP="00BE7939">
      <w:pPr>
        <w:pStyle w:val="Apara"/>
      </w:pPr>
      <w:r>
        <w:tab/>
      </w:r>
      <w:r w:rsidRPr="004573C3">
        <w:t>(a)</w:t>
      </w:r>
      <w:r w:rsidRPr="004573C3">
        <w:tab/>
      </w:r>
      <w:r w:rsidRPr="004573C3">
        <w:rPr>
          <w:spacing w:val="-1"/>
        </w:rPr>
        <w:t>b</w:t>
      </w:r>
      <w:r w:rsidRPr="004573C3">
        <w:t>e</w:t>
      </w:r>
      <w:r w:rsidRPr="004573C3">
        <w:rPr>
          <w:spacing w:val="-2"/>
        </w:rPr>
        <w:t xml:space="preserve"> </w:t>
      </w:r>
      <w:r w:rsidRPr="004573C3">
        <w:t>made</w:t>
      </w:r>
      <w:r w:rsidRPr="004573C3">
        <w:rPr>
          <w:spacing w:val="-4"/>
        </w:rPr>
        <w:t xml:space="preserve"> </w:t>
      </w:r>
      <w:r w:rsidRPr="004573C3">
        <w:t>in</w:t>
      </w:r>
      <w:r w:rsidRPr="004573C3">
        <w:rPr>
          <w:spacing w:val="-2"/>
        </w:rPr>
        <w:t xml:space="preserve"> </w:t>
      </w:r>
      <w:r w:rsidRPr="004573C3">
        <w:t>a</w:t>
      </w:r>
      <w:r w:rsidRPr="004573C3">
        <w:rPr>
          <w:spacing w:val="-1"/>
        </w:rPr>
        <w:t xml:space="preserve"> </w:t>
      </w:r>
      <w:r w:rsidRPr="004573C3">
        <w:t>form</w:t>
      </w:r>
      <w:r w:rsidRPr="004573C3">
        <w:rPr>
          <w:spacing w:val="-4"/>
        </w:rPr>
        <w:t xml:space="preserve"> </w:t>
      </w:r>
      <w:r w:rsidRPr="004573C3">
        <w:t>approved</w:t>
      </w:r>
      <w:r w:rsidRPr="004573C3">
        <w:rPr>
          <w:spacing w:val="-8"/>
        </w:rPr>
        <w:t xml:space="preserve"> </w:t>
      </w:r>
      <w:r w:rsidRPr="004573C3">
        <w:t>by</w:t>
      </w:r>
      <w:r w:rsidRPr="004573C3">
        <w:rPr>
          <w:spacing w:val="-2"/>
        </w:rPr>
        <w:t xml:space="preserve"> </w:t>
      </w:r>
      <w:r w:rsidRPr="004573C3">
        <w:t>the</w:t>
      </w:r>
      <w:r w:rsidRPr="004573C3">
        <w:rPr>
          <w:spacing w:val="-3"/>
        </w:rPr>
        <w:t xml:space="preserve"> </w:t>
      </w:r>
      <w:r w:rsidRPr="004573C3">
        <w:t>registrar of the Magistrates Court;</w:t>
      </w:r>
      <w:r w:rsidRPr="004573C3">
        <w:rPr>
          <w:spacing w:val="-8"/>
        </w:rPr>
        <w:t xml:space="preserve"> </w:t>
      </w:r>
      <w:r w:rsidRPr="004573C3">
        <w:t>and</w:t>
      </w:r>
    </w:p>
    <w:p w14:paraId="1AAD1785" w14:textId="77777777" w:rsidR="00BE7939" w:rsidRPr="004573C3" w:rsidRDefault="00BE7939" w:rsidP="00BE7939">
      <w:pPr>
        <w:pStyle w:val="Apara"/>
        <w:keepNext/>
      </w:pPr>
      <w:r>
        <w:tab/>
      </w:r>
      <w:r w:rsidRPr="004573C3">
        <w:t>(b)</w:t>
      </w:r>
      <w:r w:rsidRPr="004573C3">
        <w:tab/>
      </w:r>
      <w:r w:rsidRPr="004573C3">
        <w:rPr>
          <w:spacing w:val="-1"/>
        </w:rPr>
        <w:t>b</w:t>
      </w:r>
      <w:r w:rsidRPr="004573C3">
        <w:t>e</w:t>
      </w:r>
      <w:r w:rsidRPr="004573C3">
        <w:rPr>
          <w:spacing w:val="-2"/>
        </w:rPr>
        <w:t xml:space="preserve"> </w:t>
      </w:r>
      <w:r w:rsidRPr="004573C3">
        <w:t>a</w:t>
      </w:r>
      <w:r w:rsidRPr="004573C3">
        <w:rPr>
          <w:spacing w:val="1"/>
        </w:rPr>
        <w:t>c</w:t>
      </w:r>
      <w:r w:rsidRPr="004573C3">
        <w:t>compani</w:t>
      </w:r>
      <w:r w:rsidRPr="004573C3">
        <w:rPr>
          <w:spacing w:val="1"/>
        </w:rPr>
        <w:t>e</w:t>
      </w:r>
      <w:r w:rsidRPr="004573C3">
        <w:t>d</w:t>
      </w:r>
      <w:r w:rsidRPr="004573C3">
        <w:rPr>
          <w:spacing w:val="-12"/>
        </w:rPr>
        <w:t xml:space="preserve"> </w:t>
      </w:r>
      <w:r w:rsidRPr="004573C3">
        <w:t>by</w:t>
      </w:r>
      <w:r w:rsidRPr="004573C3">
        <w:rPr>
          <w:spacing w:val="-2"/>
        </w:rPr>
        <w:t xml:space="preserve"> </w:t>
      </w:r>
      <w:r w:rsidRPr="004573C3">
        <w:t>any</w:t>
      </w:r>
      <w:r w:rsidRPr="004573C3">
        <w:rPr>
          <w:spacing w:val="-3"/>
        </w:rPr>
        <w:t xml:space="preserve"> </w:t>
      </w:r>
      <w:r w:rsidRPr="004573C3">
        <w:t>information</w:t>
      </w:r>
      <w:r w:rsidRPr="004573C3">
        <w:rPr>
          <w:spacing w:val="-10"/>
        </w:rPr>
        <w:t xml:space="preserve"> </w:t>
      </w:r>
      <w:r w:rsidRPr="004573C3">
        <w:t>or</w:t>
      </w:r>
      <w:r w:rsidRPr="004573C3">
        <w:rPr>
          <w:spacing w:val="-2"/>
        </w:rPr>
        <w:t xml:space="preserve"> </w:t>
      </w:r>
      <w:r w:rsidRPr="004573C3">
        <w:t>evidence</w:t>
      </w:r>
      <w:r w:rsidRPr="004573C3">
        <w:rPr>
          <w:spacing w:val="-8"/>
        </w:rPr>
        <w:t xml:space="preserve"> </w:t>
      </w:r>
      <w:r w:rsidRPr="004573C3">
        <w:t>the</w:t>
      </w:r>
      <w:r w:rsidRPr="004573C3">
        <w:rPr>
          <w:spacing w:val="-3"/>
        </w:rPr>
        <w:t xml:space="preserve"> </w:t>
      </w:r>
      <w:r w:rsidRPr="004573C3">
        <w:t>registrar</w:t>
      </w:r>
      <w:r w:rsidRPr="004573C3">
        <w:rPr>
          <w:spacing w:val="-7"/>
        </w:rPr>
        <w:t xml:space="preserve"> </w:t>
      </w:r>
      <w:r w:rsidRPr="004573C3">
        <w:t>require</w:t>
      </w:r>
      <w:r w:rsidRPr="004573C3">
        <w:rPr>
          <w:spacing w:val="1"/>
        </w:rPr>
        <w:t>s</w:t>
      </w:r>
      <w:r w:rsidRPr="004573C3">
        <w:t>.</w:t>
      </w:r>
    </w:p>
    <w:p w14:paraId="7D6C1AFC"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t xml:space="preserve">It is only necessary to make an application in one participating jurisdiction. Under s </w:t>
      </w:r>
      <w:r w:rsidRPr="004573C3">
        <w:rPr>
          <w:spacing w:val="3"/>
        </w:rPr>
        <w:t>144</w:t>
      </w:r>
      <w:r w:rsidRPr="004573C3">
        <w:t>, once a declaration is made in any participating jurisdiction the FVO will be treated as a recognised FVO in all participating jurisdictions.</w:t>
      </w:r>
    </w:p>
    <w:p w14:paraId="3754354D" w14:textId="77777777" w:rsidR="00BE7939" w:rsidRPr="004573C3" w:rsidRDefault="00BE7939" w:rsidP="00A8563A">
      <w:pPr>
        <w:pStyle w:val="AH5Sec"/>
        <w:rPr>
          <w:rFonts w:eastAsia="Arial"/>
        </w:rPr>
      </w:pPr>
      <w:bookmarkStart w:id="216" w:name="_Toc150857456"/>
      <w:r w:rsidRPr="00562CAF">
        <w:rPr>
          <w:rStyle w:val="CharSectNo"/>
          <w:rFonts w:eastAsia="Arial"/>
        </w:rPr>
        <w:t>148</w:t>
      </w:r>
      <w:r w:rsidRPr="004573C3">
        <w:rPr>
          <w:rFonts w:eastAsia="Arial"/>
        </w:rPr>
        <w:tab/>
        <w:t>Functions</w:t>
      </w:r>
      <w:r w:rsidRPr="004573C3">
        <w:rPr>
          <w:rFonts w:eastAsia="Arial"/>
          <w:spacing w:val="-10"/>
        </w:rPr>
        <w:t xml:space="preserve"> </w:t>
      </w:r>
      <w:r w:rsidRPr="004573C3">
        <w:rPr>
          <w:rFonts w:eastAsia="Arial"/>
        </w:rPr>
        <w:t>of</w:t>
      </w:r>
      <w:r w:rsidRPr="004573C3">
        <w:rPr>
          <w:rFonts w:eastAsia="Arial"/>
          <w:spacing w:val="-3"/>
        </w:rPr>
        <w:t xml:space="preserve"> </w:t>
      </w:r>
      <w:r w:rsidRPr="004573C3">
        <w:rPr>
          <w:rFonts w:eastAsia="Arial"/>
        </w:rPr>
        <w:t>registrar</w:t>
      </w:r>
      <w:r w:rsidRPr="004573C3">
        <w:rPr>
          <w:rFonts w:eastAsia="Arial"/>
          <w:spacing w:val="-7"/>
        </w:rPr>
        <w:t xml:space="preserve"> </w:t>
      </w:r>
      <w:r w:rsidRPr="004573C3">
        <w:rPr>
          <w:rFonts w:eastAsia="Arial"/>
        </w:rPr>
        <w:t>may</w:t>
      </w:r>
      <w:r w:rsidRPr="004573C3">
        <w:rPr>
          <w:rFonts w:eastAsia="Arial"/>
          <w:spacing w:val="-4"/>
        </w:rPr>
        <w:t xml:space="preserve"> </w:t>
      </w:r>
      <w:r w:rsidRPr="004573C3">
        <w:rPr>
          <w:rFonts w:eastAsia="Arial"/>
        </w:rPr>
        <w:t>be</w:t>
      </w:r>
      <w:r w:rsidRPr="004573C3">
        <w:rPr>
          <w:rFonts w:eastAsia="Arial"/>
          <w:spacing w:val="-2"/>
        </w:rPr>
        <w:t xml:space="preserve"> </w:t>
      </w:r>
      <w:r w:rsidRPr="004573C3">
        <w:rPr>
          <w:rFonts w:eastAsia="Arial"/>
        </w:rPr>
        <w:t>exer</w:t>
      </w:r>
      <w:r w:rsidRPr="004573C3">
        <w:rPr>
          <w:rFonts w:eastAsia="Arial"/>
          <w:spacing w:val="-1"/>
        </w:rPr>
        <w:t>c</w:t>
      </w:r>
      <w:r w:rsidRPr="004573C3">
        <w:rPr>
          <w:rFonts w:eastAsia="Arial"/>
        </w:rPr>
        <w:t>ised</w:t>
      </w:r>
      <w:r w:rsidRPr="004573C3">
        <w:rPr>
          <w:rFonts w:eastAsia="Arial"/>
          <w:spacing w:val="-9"/>
        </w:rPr>
        <w:t xml:space="preserve"> </w:t>
      </w:r>
      <w:r w:rsidRPr="004573C3">
        <w:rPr>
          <w:rFonts w:eastAsia="Arial"/>
        </w:rPr>
        <w:t>by</w:t>
      </w:r>
      <w:r w:rsidRPr="004573C3">
        <w:rPr>
          <w:rFonts w:eastAsia="Arial"/>
          <w:spacing w:val="-2"/>
        </w:rPr>
        <w:t xml:space="preserve"> </w:t>
      </w:r>
      <w:r w:rsidRPr="004573C3">
        <w:rPr>
          <w:rFonts w:eastAsia="Arial"/>
        </w:rPr>
        <w:t>cou</w:t>
      </w:r>
      <w:r w:rsidRPr="004573C3">
        <w:rPr>
          <w:rFonts w:eastAsia="Arial"/>
          <w:spacing w:val="-1"/>
        </w:rPr>
        <w:t>r</w:t>
      </w:r>
      <w:r w:rsidRPr="004573C3">
        <w:rPr>
          <w:rFonts w:eastAsia="Arial"/>
        </w:rPr>
        <w:t>t</w:t>
      </w:r>
      <w:bookmarkEnd w:id="216"/>
    </w:p>
    <w:p w14:paraId="348D9946" w14:textId="77777777" w:rsidR="00BE7939" w:rsidRPr="004573C3" w:rsidRDefault="00BE7939" w:rsidP="00BE7939">
      <w:pPr>
        <w:pStyle w:val="Amainreturn"/>
      </w:pPr>
      <w:r w:rsidRPr="004573C3">
        <w:t>A</w:t>
      </w:r>
      <w:r w:rsidRPr="004573C3">
        <w:rPr>
          <w:spacing w:val="19"/>
        </w:rPr>
        <w:t xml:space="preserve"> </w:t>
      </w:r>
      <w:r w:rsidRPr="004573C3">
        <w:t>court</w:t>
      </w:r>
      <w:r w:rsidRPr="004573C3">
        <w:rPr>
          <w:spacing w:val="16"/>
        </w:rPr>
        <w:t xml:space="preserve"> </w:t>
      </w:r>
      <w:r w:rsidRPr="004573C3">
        <w:rPr>
          <w:spacing w:val="1"/>
        </w:rPr>
        <w:t>w</w:t>
      </w:r>
      <w:r w:rsidRPr="004573C3">
        <w:rPr>
          <w:spacing w:val="-1"/>
        </w:rPr>
        <w:t>i</w:t>
      </w:r>
      <w:r w:rsidRPr="004573C3">
        <w:t>th</w:t>
      </w:r>
      <w:r w:rsidRPr="004573C3">
        <w:rPr>
          <w:spacing w:val="17"/>
        </w:rPr>
        <w:t xml:space="preserve"> </w:t>
      </w:r>
      <w:r w:rsidRPr="004573C3">
        <w:t>power</w:t>
      </w:r>
      <w:r w:rsidRPr="004573C3">
        <w:rPr>
          <w:spacing w:val="15"/>
        </w:rPr>
        <w:t xml:space="preserve"> </w:t>
      </w:r>
      <w:r w:rsidRPr="004573C3">
        <w:t>to</w:t>
      </w:r>
      <w:r w:rsidRPr="004573C3">
        <w:rPr>
          <w:spacing w:val="19"/>
        </w:rPr>
        <w:t xml:space="preserve"> </w:t>
      </w:r>
      <w:r w:rsidRPr="004573C3">
        <w:t>make</w:t>
      </w:r>
      <w:r w:rsidRPr="004573C3">
        <w:rPr>
          <w:spacing w:val="16"/>
        </w:rPr>
        <w:t xml:space="preserve"> </w:t>
      </w:r>
      <w:r w:rsidRPr="004573C3">
        <w:t>a</w:t>
      </w:r>
      <w:r w:rsidRPr="004573C3">
        <w:rPr>
          <w:spacing w:val="20"/>
        </w:rPr>
        <w:t xml:space="preserve"> </w:t>
      </w:r>
      <w:r w:rsidRPr="004573C3">
        <w:t>local</w:t>
      </w:r>
      <w:r w:rsidRPr="004573C3">
        <w:rPr>
          <w:spacing w:val="17"/>
        </w:rPr>
        <w:t xml:space="preserve"> </w:t>
      </w:r>
      <w:r w:rsidRPr="004573C3">
        <w:t>F</w:t>
      </w:r>
      <w:r w:rsidRPr="004573C3">
        <w:rPr>
          <w:spacing w:val="1"/>
        </w:rPr>
        <w:t>V</w:t>
      </w:r>
      <w:r w:rsidRPr="004573C3">
        <w:t>O</w:t>
      </w:r>
      <w:r w:rsidRPr="004573C3">
        <w:rPr>
          <w:spacing w:val="17"/>
        </w:rPr>
        <w:t xml:space="preserve"> </w:t>
      </w:r>
      <w:r w:rsidRPr="004573C3">
        <w:t>may</w:t>
      </w:r>
      <w:r w:rsidRPr="004573C3">
        <w:rPr>
          <w:spacing w:val="17"/>
        </w:rPr>
        <w:t xml:space="preserve"> </w:t>
      </w:r>
      <w:r w:rsidRPr="004573C3">
        <w:t>exercise</w:t>
      </w:r>
      <w:r w:rsidRPr="004573C3">
        <w:rPr>
          <w:spacing w:val="15"/>
        </w:rPr>
        <w:t xml:space="preserve"> </w:t>
      </w:r>
      <w:r w:rsidRPr="004573C3">
        <w:t>any</w:t>
      </w:r>
      <w:r w:rsidRPr="004573C3">
        <w:rPr>
          <w:spacing w:val="18"/>
        </w:rPr>
        <w:t xml:space="preserve"> </w:t>
      </w:r>
      <w:r w:rsidRPr="004573C3">
        <w:t>of</w:t>
      </w:r>
      <w:r w:rsidRPr="004573C3">
        <w:rPr>
          <w:spacing w:val="19"/>
        </w:rPr>
        <w:t xml:space="preserve"> </w:t>
      </w:r>
      <w:r w:rsidRPr="004573C3">
        <w:t>the</w:t>
      </w:r>
      <w:r w:rsidRPr="004573C3">
        <w:rPr>
          <w:spacing w:val="18"/>
        </w:rPr>
        <w:t xml:space="preserve"> </w:t>
      </w:r>
      <w:r w:rsidRPr="004573C3">
        <w:t>functions</w:t>
      </w:r>
      <w:r w:rsidRPr="004573C3">
        <w:rPr>
          <w:spacing w:val="13"/>
        </w:rPr>
        <w:t xml:space="preserve"> </w:t>
      </w:r>
      <w:r w:rsidRPr="004573C3">
        <w:t>of</w:t>
      </w:r>
      <w:r w:rsidRPr="004573C3">
        <w:rPr>
          <w:spacing w:val="19"/>
        </w:rPr>
        <w:t xml:space="preserve"> </w:t>
      </w:r>
      <w:r w:rsidRPr="004573C3">
        <w:t>the registrar</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 xml:space="preserve">Magistrates Court </w:t>
      </w:r>
      <w:r w:rsidRPr="004573C3">
        <w:rPr>
          <w:spacing w:val="-1"/>
        </w:rPr>
        <w:t>u</w:t>
      </w:r>
      <w:r w:rsidRPr="004573C3">
        <w:t>nder</w:t>
      </w:r>
      <w:r w:rsidRPr="004573C3">
        <w:rPr>
          <w:spacing w:val="-5"/>
        </w:rPr>
        <w:t xml:space="preserve"> </w:t>
      </w:r>
      <w:r w:rsidRPr="004573C3">
        <w:t>t</w:t>
      </w:r>
      <w:r w:rsidRPr="004573C3">
        <w:rPr>
          <w:spacing w:val="-1"/>
        </w:rPr>
        <w:t>h</w:t>
      </w:r>
      <w:r w:rsidRPr="004573C3">
        <w:t>is</w:t>
      </w:r>
      <w:r w:rsidRPr="004573C3">
        <w:rPr>
          <w:spacing w:val="-3"/>
        </w:rPr>
        <w:t xml:space="preserve"> </w:t>
      </w:r>
      <w:r w:rsidRPr="004573C3">
        <w:t>subdivisi</w:t>
      </w:r>
      <w:r w:rsidRPr="004573C3">
        <w:rPr>
          <w:spacing w:val="-1"/>
        </w:rPr>
        <w:t>o</w:t>
      </w:r>
      <w:r w:rsidRPr="004573C3">
        <w:rPr>
          <w:spacing w:val="1"/>
        </w:rPr>
        <w:t>n</w:t>
      </w:r>
      <w:r w:rsidRPr="004573C3">
        <w:t>.</w:t>
      </w:r>
    </w:p>
    <w:p w14:paraId="373DE527" w14:textId="77777777" w:rsidR="00BE7939" w:rsidRPr="004573C3" w:rsidRDefault="00BE7939" w:rsidP="00BE7939">
      <w:pPr>
        <w:pStyle w:val="PageBreak"/>
      </w:pPr>
      <w:r w:rsidRPr="004573C3">
        <w:br w:type="page"/>
      </w:r>
    </w:p>
    <w:p w14:paraId="5C8CD106" w14:textId="77777777" w:rsidR="00BE7939" w:rsidRPr="00562CAF" w:rsidRDefault="00BE7939" w:rsidP="00BE7939">
      <w:pPr>
        <w:pStyle w:val="AH2Part"/>
      </w:pPr>
      <w:bookmarkStart w:id="217" w:name="_Toc150857457"/>
      <w:r w:rsidRPr="00562CAF">
        <w:rPr>
          <w:rStyle w:val="CharPartNo"/>
        </w:rPr>
        <w:lastRenderedPageBreak/>
        <w:t>Part 10</w:t>
      </w:r>
      <w:r w:rsidRPr="004573C3">
        <w:tab/>
      </w:r>
      <w:r w:rsidRPr="00562CAF">
        <w:rPr>
          <w:rStyle w:val="CharPartText"/>
        </w:rPr>
        <w:t>Miscellaneous</w:t>
      </w:r>
      <w:bookmarkEnd w:id="217"/>
    </w:p>
    <w:p w14:paraId="213BB470" w14:textId="77777777" w:rsidR="00BE7939" w:rsidRPr="00562CAF" w:rsidRDefault="00BE7939" w:rsidP="00BE7939">
      <w:pPr>
        <w:pStyle w:val="AH3Div"/>
      </w:pPr>
      <w:bookmarkStart w:id="218" w:name="_Toc150857458"/>
      <w:r w:rsidRPr="00562CAF">
        <w:rPr>
          <w:rStyle w:val="CharDivNo"/>
        </w:rPr>
        <w:t>Division 10.1</w:t>
      </w:r>
      <w:r w:rsidRPr="004573C3">
        <w:tab/>
      </w:r>
      <w:r w:rsidRPr="00562CAF">
        <w:rPr>
          <w:rStyle w:val="CharDivText"/>
        </w:rPr>
        <w:t>Public access and publication</w:t>
      </w:r>
      <w:bookmarkEnd w:id="218"/>
    </w:p>
    <w:p w14:paraId="0A85FDB0" w14:textId="77777777" w:rsidR="00BE7939" w:rsidRPr="004573C3" w:rsidRDefault="00BE7939" w:rsidP="00BE7939">
      <w:pPr>
        <w:pStyle w:val="AH5Sec"/>
        <w:rPr>
          <w:b w:val="0"/>
          <w:bCs/>
        </w:rPr>
      </w:pPr>
      <w:bookmarkStart w:id="219" w:name="_Toc150857459"/>
      <w:r w:rsidRPr="00562CAF">
        <w:rPr>
          <w:rStyle w:val="CharSectNo"/>
        </w:rPr>
        <w:t>149</w:t>
      </w:r>
      <w:r w:rsidRPr="004573C3">
        <w:rPr>
          <w:bCs/>
        </w:rPr>
        <w:tab/>
      </w:r>
      <w:r w:rsidRPr="004573C3">
        <w:t>Publication of reports about proceedings—offence</w:t>
      </w:r>
      <w:bookmarkEnd w:id="219"/>
    </w:p>
    <w:p w14:paraId="516209F9" w14:textId="77777777" w:rsidR="00BE7939" w:rsidRPr="004573C3" w:rsidRDefault="00BE7939" w:rsidP="00BE7939">
      <w:pPr>
        <w:pStyle w:val="Amain"/>
      </w:pPr>
      <w:r>
        <w:tab/>
      </w:r>
      <w:r w:rsidRPr="004573C3">
        <w:t>(1)</w:t>
      </w:r>
      <w:r w:rsidRPr="004573C3">
        <w:tab/>
        <w:t>A person commits an offence if—</w:t>
      </w:r>
    </w:p>
    <w:p w14:paraId="392588C6" w14:textId="77777777" w:rsidR="00BE7939" w:rsidRPr="004573C3" w:rsidRDefault="00BE7939" w:rsidP="00BE7939">
      <w:pPr>
        <w:pStyle w:val="Apara"/>
      </w:pPr>
      <w:r>
        <w:tab/>
      </w:r>
      <w:r w:rsidRPr="004573C3">
        <w:t>(a)</w:t>
      </w:r>
      <w:r w:rsidRPr="004573C3">
        <w:tab/>
        <w:t>the person publishes (completely or partly) an account or report of a proceeding for a family violence order; and</w:t>
      </w:r>
    </w:p>
    <w:p w14:paraId="6FFCDC4F" w14:textId="77777777" w:rsidR="00BE7939" w:rsidRPr="004573C3" w:rsidRDefault="00BE7939" w:rsidP="00BE7939">
      <w:pPr>
        <w:pStyle w:val="Apara"/>
      </w:pPr>
      <w:r>
        <w:tab/>
      </w:r>
      <w:r w:rsidRPr="004573C3">
        <w:t>(b)</w:t>
      </w:r>
      <w:r w:rsidRPr="004573C3">
        <w:tab/>
        <w:t>the account or report—</w:t>
      </w:r>
    </w:p>
    <w:p w14:paraId="529CAE5F" w14:textId="77777777" w:rsidR="00BE7939" w:rsidRPr="004573C3" w:rsidRDefault="00BE7939" w:rsidP="00BE7939">
      <w:pPr>
        <w:pStyle w:val="Asubpara"/>
      </w:pPr>
      <w:r>
        <w:tab/>
      </w:r>
      <w:r w:rsidRPr="004573C3">
        <w:t>(i)</w:t>
      </w:r>
      <w:r w:rsidRPr="004573C3">
        <w:tab/>
        <w:t>identifies a party to the proceeding; or</w:t>
      </w:r>
    </w:p>
    <w:p w14:paraId="5FDA4D19" w14:textId="77777777" w:rsidR="00BE7939" w:rsidRPr="004573C3" w:rsidRDefault="00BE7939" w:rsidP="00BE7939">
      <w:pPr>
        <w:pStyle w:val="Asubpara"/>
      </w:pPr>
      <w:r>
        <w:tab/>
      </w:r>
      <w:r w:rsidRPr="004573C3">
        <w:t>(ii)</w:t>
      </w:r>
      <w:r w:rsidRPr="004573C3">
        <w:tab/>
        <w:t>identifies a person who is related to, or associated with, a party to the proceeding or is, or is claimed to be, in any other way concerned in the matter to which the proceeding relates; or</w:t>
      </w:r>
    </w:p>
    <w:p w14:paraId="54CCA913" w14:textId="77777777" w:rsidR="00BE7939" w:rsidRPr="004573C3" w:rsidRDefault="00BE7939" w:rsidP="00BE7939">
      <w:pPr>
        <w:pStyle w:val="Asubpara"/>
      </w:pPr>
      <w:r>
        <w:tab/>
      </w:r>
      <w:r w:rsidRPr="004573C3">
        <w:t>(iii)</w:t>
      </w:r>
      <w:r w:rsidRPr="004573C3">
        <w:tab/>
        <w:t>identifies a witness to the proceeding; or</w:t>
      </w:r>
    </w:p>
    <w:p w14:paraId="4A7F1472" w14:textId="77777777" w:rsidR="00BE7939" w:rsidRPr="004573C3" w:rsidRDefault="00BE7939" w:rsidP="00BE7939">
      <w:pPr>
        <w:pStyle w:val="Asubpara"/>
        <w:keepNext/>
      </w:pPr>
      <w:r>
        <w:tab/>
      </w:r>
      <w:r w:rsidRPr="004573C3">
        <w:t>(iv)</w:t>
      </w:r>
      <w:r w:rsidRPr="004573C3">
        <w:tab/>
        <w:t>allows the identity of a person mentioned in subparagraph (i), (ii) or (iii) to be worked out.</w:t>
      </w:r>
    </w:p>
    <w:p w14:paraId="08402B64" w14:textId="77777777" w:rsidR="00BE7939" w:rsidRPr="004573C3" w:rsidRDefault="00BE7939" w:rsidP="00BE7939">
      <w:pPr>
        <w:pStyle w:val="Penalty"/>
        <w:keepNext/>
      </w:pPr>
      <w:r w:rsidRPr="004573C3">
        <w:t>Maximum penalty:  10 penalty units.</w:t>
      </w:r>
    </w:p>
    <w:p w14:paraId="20CD43DE" w14:textId="155A8464" w:rsidR="00BE7939" w:rsidRPr="004573C3" w:rsidRDefault="00BE7939" w:rsidP="00BE7939">
      <w:pPr>
        <w:pStyle w:val="aNote"/>
      </w:pPr>
      <w:r w:rsidRPr="004573C3">
        <w:rPr>
          <w:rStyle w:val="charItals"/>
        </w:rPr>
        <w:t>Note</w:t>
      </w:r>
      <w:r w:rsidRPr="004573C3">
        <w:rPr>
          <w:rStyle w:val="charItals"/>
        </w:rPr>
        <w:tab/>
      </w:r>
      <w:r w:rsidRPr="004573C3">
        <w:t xml:space="preserve">It is an offence under the </w:t>
      </w:r>
      <w:hyperlink r:id="rId99" w:tooltip="A2002-51" w:history="1">
        <w:r w:rsidRPr="004573C3">
          <w:rPr>
            <w:rStyle w:val="charCitHyperlinkAbbrev"/>
          </w:rPr>
          <w:t>Criminal Code</w:t>
        </w:r>
      </w:hyperlink>
      <w:r w:rsidRPr="004573C3">
        <w:t>, s 712A for a person to publish information that identifies someone else as a person who is or was a child or young person in a proceeding under this Act.</w:t>
      </w:r>
    </w:p>
    <w:p w14:paraId="7DB15963" w14:textId="77777777" w:rsidR="00BE7939" w:rsidRPr="004573C3" w:rsidRDefault="00BE7939" w:rsidP="00BE7939">
      <w:pPr>
        <w:pStyle w:val="Amain"/>
      </w:pPr>
      <w:r>
        <w:tab/>
      </w:r>
      <w:r w:rsidRPr="004573C3">
        <w:t>(2)</w:t>
      </w:r>
      <w:r w:rsidRPr="004573C3">
        <w:tab/>
        <w:t>In this section:</w:t>
      </w:r>
    </w:p>
    <w:p w14:paraId="17BF1E95" w14:textId="77777777" w:rsidR="00BE7939" w:rsidRPr="004573C3" w:rsidRDefault="00BE7939" w:rsidP="00BE7939">
      <w:pPr>
        <w:pStyle w:val="aDef"/>
      </w:pPr>
      <w:r w:rsidRPr="004573C3">
        <w:rPr>
          <w:rStyle w:val="charBoldItals"/>
        </w:rPr>
        <w:t>proceeding</w:t>
      </w:r>
      <w:r w:rsidRPr="004573C3">
        <w:t>, for a family violence order, includes a proceeding in relation to a declaration under section 116 (</w:t>
      </w:r>
      <w:r w:rsidRPr="004573C3">
        <w:rPr>
          <w:rFonts w:eastAsia="Arial"/>
        </w:rPr>
        <w:t xml:space="preserve">Meaning of </w:t>
      </w:r>
      <w:r w:rsidRPr="004573C3">
        <w:rPr>
          <w:rStyle w:val="charItals"/>
          <w:rFonts w:eastAsia="Arial"/>
        </w:rPr>
        <w:t>family violence concern</w:t>
      </w:r>
      <w:r w:rsidRPr="004573C3">
        <w:rPr>
          <w:rFonts w:eastAsia="Arial"/>
        </w:rPr>
        <w:t>—pt 9).</w:t>
      </w:r>
    </w:p>
    <w:p w14:paraId="1A04F819" w14:textId="77777777" w:rsidR="00BE7939" w:rsidRPr="004573C3" w:rsidRDefault="00BE7939" w:rsidP="00BE7939">
      <w:pPr>
        <w:pStyle w:val="aDef"/>
      </w:pPr>
      <w:r w:rsidRPr="004573C3">
        <w:rPr>
          <w:rStyle w:val="charBoldItals"/>
        </w:rPr>
        <w:t>publish</w:t>
      </w:r>
      <w:r w:rsidRPr="004573C3">
        <w:t xml:space="preserve"> means communicate or distribute information in a way or to an extent that makes it available to, or likely to come to the notice of, the public or a section of the public or anyone else not lawfully entitled to the information.</w:t>
      </w:r>
    </w:p>
    <w:p w14:paraId="4BAE92E0" w14:textId="77777777" w:rsidR="00BE7939" w:rsidRPr="004573C3" w:rsidRDefault="00BE7939" w:rsidP="00BE7939">
      <w:pPr>
        <w:pStyle w:val="AH5Sec"/>
      </w:pPr>
      <w:bookmarkStart w:id="220" w:name="_Toc150857460"/>
      <w:r w:rsidRPr="00562CAF">
        <w:rPr>
          <w:rStyle w:val="CharSectNo"/>
        </w:rPr>
        <w:lastRenderedPageBreak/>
        <w:t>150</w:t>
      </w:r>
      <w:r w:rsidRPr="004573C3">
        <w:tab/>
        <w:t>Publication of reports about proceedings—exceptions to offence</w:t>
      </w:r>
      <w:bookmarkEnd w:id="220"/>
      <w:r w:rsidRPr="004573C3">
        <w:t xml:space="preserve"> </w:t>
      </w:r>
    </w:p>
    <w:p w14:paraId="03457345" w14:textId="77777777" w:rsidR="00BE7939" w:rsidRPr="004573C3" w:rsidRDefault="00BE7939" w:rsidP="00BE7939">
      <w:pPr>
        <w:pStyle w:val="Amain"/>
      </w:pPr>
      <w:r>
        <w:tab/>
      </w:r>
      <w:r w:rsidRPr="004573C3">
        <w:t>(1)</w:t>
      </w:r>
      <w:r w:rsidRPr="004573C3">
        <w:tab/>
        <w:t>Section 149 does not prevent—</w:t>
      </w:r>
    </w:p>
    <w:p w14:paraId="1A63D404" w14:textId="77777777" w:rsidR="00BE7939" w:rsidRPr="004573C3" w:rsidRDefault="00BE7939" w:rsidP="00BE7939">
      <w:pPr>
        <w:pStyle w:val="Apara"/>
      </w:pPr>
      <w:r>
        <w:tab/>
      </w:r>
      <w:r w:rsidRPr="004573C3">
        <w:t>(a)</w:t>
      </w:r>
      <w:r w:rsidRPr="004573C3">
        <w:tab/>
        <w:t>a party to a proceeding for a family violence order from—</w:t>
      </w:r>
    </w:p>
    <w:p w14:paraId="02C96EE8" w14:textId="77777777" w:rsidR="00BE7939" w:rsidRPr="004573C3" w:rsidRDefault="00BE7939" w:rsidP="00BE7939">
      <w:pPr>
        <w:pStyle w:val="Asubpara"/>
      </w:pPr>
      <w:r>
        <w:tab/>
      </w:r>
      <w:r w:rsidRPr="004573C3">
        <w:t>(i)</w:t>
      </w:r>
      <w:r w:rsidRPr="004573C3">
        <w:tab/>
        <w:t>telling someone else about the contents of an order made in the proceeding; or</w:t>
      </w:r>
    </w:p>
    <w:p w14:paraId="04B06F69" w14:textId="77777777" w:rsidR="00BE7939" w:rsidRPr="004573C3" w:rsidRDefault="00BE7939" w:rsidP="00BE7939">
      <w:pPr>
        <w:pStyle w:val="Asubpara"/>
      </w:pPr>
      <w:r>
        <w:tab/>
      </w:r>
      <w:r w:rsidRPr="004573C3">
        <w:t>(ii)</w:t>
      </w:r>
      <w:r w:rsidRPr="004573C3">
        <w:tab/>
        <w:t>giving someone else a copy of the order; or</w:t>
      </w:r>
    </w:p>
    <w:p w14:paraId="7FAEBA4D" w14:textId="77777777" w:rsidR="00BE7939" w:rsidRPr="004573C3" w:rsidRDefault="00BE7939" w:rsidP="00BE7939">
      <w:pPr>
        <w:pStyle w:val="Apara"/>
      </w:pPr>
      <w:r>
        <w:tab/>
      </w:r>
      <w:r w:rsidRPr="004573C3">
        <w:t>(b)</w:t>
      </w:r>
      <w:r w:rsidRPr="004573C3">
        <w:tab/>
        <w:t>the publication of an account or report of a proceeding for a family violence order if the publication is a permitted publication about proceedings mentioned in schedule 1, section 1.2.</w:t>
      </w:r>
    </w:p>
    <w:p w14:paraId="6D2E24C8" w14:textId="77777777" w:rsidR="00BE7939" w:rsidRPr="004573C3" w:rsidRDefault="00BE7939" w:rsidP="00BE7939">
      <w:pPr>
        <w:pStyle w:val="Amain"/>
      </w:pPr>
      <w:r>
        <w:tab/>
      </w:r>
      <w:r w:rsidRPr="004573C3">
        <w:t>(2)</w:t>
      </w:r>
      <w:r w:rsidRPr="004573C3">
        <w:tab/>
        <w:t>A court may make an order allowing circulation of, or may permit the circulation of, information the publication of which would otherwise contravene section 149 only if satisfied that—</w:t>
      </w:r>
    </w:p>
    <w:p w14:paraId="1E45F14A" w14:textId="77777777" w:rsidR="00BE7939" w:rsidRPr="004573C3" w:rsidRDefault="00BE7939" w:rsidP="00BE7939">
      <w:pPr>
        <w:pStyle w:val="Apara"/>
      </w:pPr>
      <w:r>
        <w:tab/>
      </w:r>
      <w:r w:rsidRPr="004573C3">
        <w:t>(a)</w:t>
      </w:r>
      <w:r w:rsidRPr="004573C3">
        <w:tab/>
        <w:t>it is in the public interest; or</w:t>
      </w:r>
    </w:p>
    <w:p w14:paraId="7C465542" w14:textId="77777777" w:rsidR="00BE7939" w:rsidRPr="004573C3" w:rsidRDefault="00BE7939" w:rsidP="00BE7939">
      <w:pPr>
        <w:pStyle w:val="Apara"/>
      </w:pPr>
      <w:r>
        <w:tab/>
      </w:r>
      <w:r w:rsidRPr="004573C3">
        <w:t>(b)</w:t>
      </w:r>
      <w:r w:rsidRPr="004573C3">
        <w:tab/>
        <w:t>it will promote compliance with the family violence order; or</w:t>
      </w:r>
    </w:p>
    <w:p w14:paraId="3141B9B7" w14:textId="77777777" w:rsidR="00BE7939" w:rsidRPr="004573C3" w:rsidRDefault="00BE7939" w:rsidP="00BE7939">
      <w:pPr>
        <w:pStyle w:val="Apara"/>
      </w:pPr>
      <w:r>
        <w:tab/>
      </w:r>
      <w:r w:rsidRPr="004573C3">
        <w:t>(c)</w:t>
      </w:r>
      <w:r w:rsidRPr="004573C3">
        <w:tab/>
        <w:t>it is necessary for the proper operation of this Act.</w:t>
      </w:r>
    </w:p>
    <w:p w14:paraId="417E7B52" w14:textId="77777777" w:rsidR="00BE7939" w:rsidRPr="00562CAF" w:rsidRDefault="00BE7939" w:rsidP="00BE7939">
      <w:pPr>
        <w:pStyle w:val="AH3Div"/>
      </w:pPr>
      <w:bookmarkStart w:id="221" w:name="_Toc150857461"/>
      <w:r w:rsidRPr="00562CAF">
        <w:rPr>
          <w:rStyle w:val="CharDivNo"/>
        </w:rPr>
        <w:t>Division 10.2</w:t>
      </w:r>
      <w:r w:rsidRPr="004573C3">
        <w:tab/>
      </w:r>
      <w:r w:rsidRPr="00562CAF">
        <w:rPr>
          <w:rStyle w:val="CharDivText"/>
        </w:rPr>
        <w:t>Other matters</w:t>
      </w:r>
      <w:bookmarkEnd w:id="221"/>
    </w:p>
    <w:p w14:paraId="2C4DCA76" w14:textId="77777777" w:rsidR="00BE7939" w:rsidRPr="004573C3" w:rsidRDefault="00BE7939" w:rsidP="00BE7939">
      <w:pPr>
        <w:pStyle w:val="AH5Sec"/>
      </w:pPr>
      <w:bookmarkStart w:id="222" w:name="_Toc150857462"/>
      <w:r w:rsidRPr="00562CAF">
        <w:rPr>
          <w:rStyle w:val="CharSectNo"/>
        </w:rPr>
        <w:t>151</w:t>
      </w:r>
      <w:r w:rsidRPr="004573C3">
        <w:tab/>
        <w:t>Deciding application if criminal proceedings</w:t>
      </w:r>
      <w:bookmarkEnd w:id="222"/>
      <w:r w:rsidRPr="004573C3">
        <w:t xml:space="preserve"> </w:t>
      </w:r>
    </w:p>
    <w:p w14:paraId="3F5CEA42" w14:textId="77777777" w:rsidR="00BE7939" w:rsidRPr="004573C3" w:rsidRDefault="00BE7939" w:rsidP="00BE7939">
      <w:pPr>
        <w:pStyle w:val="Amainreturn"/>
        <w:keepNext/>
      </w:pPr>
      <w:r w:rsidRPr="004573C3">
        <w:t>The power of a court or judicial officer to make, amend or revoke a family violence order in relation to a person may be exercised even if the person has been charged with, or convicted or found guilty of, an offence arising out of the same conduct as that out of which the application for the order arose.</w:t>
      </w:r>
    </w:p>
    <w:p w14:paraId="06B97D8D" w14:textId="77777777" w:rsidR="00201B59" w:rsidRPr="00F8726C" w:rsidRDefault="00201B59" w:rsidP="00201B59">
      <w:pPr>
        <w:pStyle w:val="aNote"/>
        <w:rPr>
          <w:color w:val="000000"/>
        </w:rPr>
      </w:pPr>
      <w:r w:rsidRPr="00E10EEB">
        <w:rPr>
          <w:rStyle w:val="charItals"/>
        </w:rPr>
        <w:t>Note</w:t>
      </w:r>
      <w:r w:rsidRPr="00E10EEB">
        <w:rPr>
          <w:rStyle w:val="charItals"/>
        </w:rPr>
        <w:tab/>
      </w:r>
      <w:r w:rsidRPr="00F8726C">
        <w:rPr>
          <w:color w:val="000000"/>
          <w:shd w:val="clear" w:color="auto" w:fill="FFFFFF"/>
        </w:rPr>
        <w:t>If the Magistrates Court is making an interim order and there is a related charge outstanding in relation to the respondent, the court must make a special interim order (see s 22 (1) (a)).</w:t>
      </w:r>
    </w:p>
    <w:p w14:paraId="3F74FAA5" w14:textId="77777777" w:rsidR="00BE7939" w:rsidRPr="004573C3" w:rsidRDefault="00BE7939" w:rsidP="00BE7939">
      <w:pPr>
        <w:pStyle w:val="AH5Sec"/>
      </w:pPr>
      <w:bookmarkStart w:id="223" w:name="_Toc150857463"/>
      <w:r w:rsidRPr="00562CAF">
        <w:rPr>
          <w:rStyle w:val="CharSectNo"/>
        </w:rPr>
        <w:lastRenderedPageBreak/>
        <w:t>152</w:t>
      </w:r>
      <w:r w:rsidRPr="004573C3">
        <w:tab/>
        <w:t>Criminal and civil liability not affected by family violence orders</w:t>
      </w:r>
      <w:bookmarkEnd w:id="223"/>
    </w:p>
    <w:p w14:paraId="05C057EC" w14:textId="77777777" w:rsidR="00BE7939" w:rsidRPr="004573C3" w:rsidRDefault="00BE7939" w:rsidP="00BE7939">
      <w:pPr>
        <w:pStyle w:val="Amainreturn"/>
      </w:pPr>
      <w:r w:rsidRPr="004573C3">
        <w:t>The making, amendment or revocation of a family violence order does not, except as provided by this Act, affect the civil or criminal liability of the respondent in relation to the same conduct as that out of which the application for the order arose.</w:t>
      </w:r>
    </w:p>
    <w:p w14:paraId="3EF9B341" w14:textId="77777777" w:rsidR="00BE7939" w:rsidRPr="004573C3" w:rsidRDefault="00BE7939" w:rsidP="00BE7939">
      <w:pPr>
        <w:pStyle w:val="AH5Sec"/>
      </w:pPr>
      <w:bookmarkStart w:id="224" w:name="_Toc150857464"/>
      <w:r w:rsidRPr="00562CAF">
        <w:rPr>
          <w:rStyle w:val="CharSectNo"/>
        </w:rPr>
        <w:t>153</w:t>
      </w:r>
      <w:r w:rsidRPr="004573C3">
        <w:tab/>
        <w:t>Crimes Act, s 397 (1)</w:t>
      </w:r>
      <w:bookmarkEnd w:id="224"/>
      <w:r w:rsidRPr="004573C3">
        <w:t xml:space="preserve"> </w:t>
      </w:r>
    </w:p>
    <w:p w14:paraId="0C5E9923" w14:textId="23246E3C" w:rsidR="00BE7939" w:rsidRPr="004573C3" w:rsidRDefault="00BE7939" w:rsidP="00BE7939">
      <w:pPr>
        <w:pStyle w:val="Amainreturn"/>
      </w:pPr>
      <w:r w:rsidRPr="004573C3">
        <w:t xml:space="preserve">This Act does not affect the operation of the </w:t>
      </w:r>
      <w:hyperlink r:id="rId100" w:tooltip="A1900-40" w:history="1">
        <w:r w:rsidRPr="004573C3">
          <w:rPr>
            <w:rStyle w:val="charCitHyperlinkItal"/>
          </w:rPr>
          <w:t>Crimes Act 1900</w:t>
        </w:r>
      </w:hyperlink>
      <w:r w:rsidRPr="004573C3">
        <w:t>, section</w:t>
      </w:r>
      <w:r w:rsidR="00762612">
        <w:t> </w:t>
      </w:r>
      <w:r w:rsidRPr="004573C3">
        <w:t>397 (1) (which deals with the making of recognisances to keep the peace).</w:t>
      </w:r>
    </w:p>
    <w:p w14:paraId="242582FF" w14:textId="77777777" w:rsidR="00BE7939" w:rsidRPr="004573C3" w:rsidRDefault="00BE7939" w:rsidP="00BE7939">
      <w:pPr>
        <w:pStyle w:val="AH5Sec"/>
      </w:pPr>
      <w:bookmarkStart w:id="225" w:name="_Toc150857465"/>
      <w:r w:rsidRPr="00562CAF">
        <w:rPr>
          <w:rStyle w:val="CharSectNo"/>
        </w:rPr>
        <w:t>154</w:t>
      </w:r>
      <w:r w:rsidRPr="004573C3">
        <w:tab/>
        <w:t>Working out time if less than 5 days</w:t>
      </w:r>
      <w:bookmarkEnd w:id="225"/>
      <w:r w:rsidRPr="004573C3">
        <w:t xml:space="preserve"> </w:t>
      </w:r>
    </w:p>
    <w:p w14:paraId="4E1F3BB7" w14:textId="77777777" w:rsidR="00BE7939" w:rsidRPr="004573C3" w:rsidRDefault="00BE7939" w:rsidP="00BE7939">
      <w:pPr>
        <w:pStyle w:val="Amainreturn"/>
      </w:pPr>
      <w:r w:rsidRPr="004573C3">
        <w:t>If a period of less than 5 days is prescribed under this Act, the period is to be worked out ignoring any day when the Magistrates Court is not open for business.</w:t>
      </w:r>
    </w:p>
    <w:p w14:paraId="1F42B579" w14:textId="77777777" w:rsidR="00BE7939" w:rsidRPr="004573C3" w:rsidRDefault="00BE7939" w:rsidP="00BE7939">
      <w:pPr>
        <w:pStyle w:val="AH5Sec"/>
      </w:pPr>
      <w:bookmarkStart w:id="226" w:name="_Toc150857466"/>
      <w:r w:rsidRPr="00562CAF">
        <w:rPr>
          <w:rStyle w:val="CharSectNo"/>
        </w:rPr>
        <w:t>155</w:t>
      </w:r>
      <w:r w:rsidRPr="004573C3">
        <w:tab/>
        <w:t>Regulation-making power</w:t>
      </w:r>
      <w:bookmarkEnd w:id="226"/>
    </w:p>
    <w:p w14:paraId="5D389C33" w14:textId="77777777" w:rsidR="00BE7939" w:rsidRPr="004573C3" w:rsidRDefault="00BE7939" w:rsidP="00BE7939">
      <w:pPr>
        <w:pStyle w:val="Amain"/>
        <w:keepNext/>
      </w:pPr>
      <w:r>
        <w:tab/>
      </w:r>
      <w:r w:rsidRPr="004573C3">
        <w:t>(1)</w:t>
      </w:r>
      <w:r w:rsidRPr="004573C3">
        <w:tab/>
        <w:t>The Executive may make regulations for this Act.</w:t>
      </w:r>
    </w:p>
    <w:p w14:paraId="5FCD4809" w14:textId="3C5C1415" w:rsidR="00BE7939" w:rsidRPr="004573C3" w:rsidRDefault="00BE7939" w:rsidP="00BE7939">
      <w:pPr>
        <w:pStyle w:val="aNote"/>
      </w:pPr>
      <w:r w:rsidRPr="004573C3">
        <w:rPr>
          <w:rStyle w:val="charItals"/>
        </w:rPr>
        <w:t>Note</w:t>
      </w:r>
      <w:r w:rsidRPr="004573C3">
        <w:rPr>
          <w:rStyle w:val="charItals"/>
        </w:rPr>
        <w:tab/>
      </w:r>
      <w:r w:rsidRPr="004573C3">
        <w:t xml:space="preserve">A regulation must be notified, and presented to the Legislative Assembly, under the </w:t>
      </w:r>
      <w:hyperlink r:id="rId101" w:tooltip="A2001-14" w:history="1">
        <w:r w:rsidRPr="004573C3">
          <w:rPr>
            <w:rStyle w:val="charCitHyperlinkAbbrev"/>
          </w:rPr>
          <w:t>Legislation Act</w:t>
        </w:r>
      </w:hyperlink>
      <w:r w:rsidRPr="004573C3">
        <w:t>.</w:t>
      </w:r>
    </w:p>
    <w:p w14:paraId="6151769B" w14:textId="22987774" w:rsidR="00BE7939" w:rsidRDefault="00BE7939" w:rsidP="00BE7939">
      <w:pPr>
        <w:pStyle w:val="Amain"/>
      </w:pPr>
      <w:r>
        <w:tab/>
      </w:r>
      <w:r w:rsidRPr="004573C3">
        <w:t>(2)</w:t>
      </w:r>
      <w:r w:rsidRPr="004573C3">
        <w:tab/>
        <w:t>A regulation may create offences and fix maximum penalties of not more than 10 penalty units for the offences.</w:t>
      </w:r>
    </w:p>
    <w:p w14:paraId="7B31CDC4" w14:textId="77777777" w:rsidR="003D6DAC" w:rsidRPr="003F057B" w:rsidRDefault="003D6DAC" w:rsidP="002B176B">
      <w:pPr>
        <w:pStyle w:val="AH5Sec"/>
        <w:rPr>
          <w:rStyle w:val="charItals"/>
        </w:rPr>
      </w:pPr>
      <w:bookmarkStart w:id="227" w:name="_Toc150857467"/>
      <w:r w:rsidRPr="00562CAF">
        <w:rPr>
          <w:rStyle w:val="CharSectNo"/>
        </w:rPr>
        <w:lastRenderedPageBreak/>
        <w:t>156</w:t>
      </w:r>
      <w:r w:rsidRPr="003F057B">
        <w:tab/>
        <w:t>Review of Act</w:t>
      </w:r>
      <w:bookmarkEnd w:id="227"/>
    </w:p>
    <w:p w14:paraId="40AFE31F" w14:textId="77777777" w:rsidR="003D6DAC" w:rsidRPr="003F057B" w:rsidRDefault="003D6DAC" w:rsidP="002B176B">
      <w:pPr>
        <w:pStyle w:val="Amain"/>
        <w:keepNext/>
        <w:rPr>
          <w:lang w:eastAsia="en-AU"/>
        </w:rPr>
      </w:pPr>
      <w:r w:rsidRPr="003F057B">
        <w:rPr>
          <w:lang w:eastAsia="en-AU"/>
        </w:rPr>
        <w:tab/>
        <w:t>(1)</w:t>
      </w:r>
      <w:r w:rsidRPr="003F057B">
        <w:rPr>
          <w:lang w:eastAsia="en-AU"/>
        </w:rPr>
        <w:tab/>
        <w:t>The Minister must</w:t>
      </w:r>
      <w:r w:rsidRPr="003F057B">
        <w:rPr>
          <w:szCs w:val="24"/>
          <w:lang w:eastAsia="en-AU"/>
        </w:rPr>
        <w:t>—</w:t>
      </w:r>
    </w:p>
    <w:p w14:paraId="36A8ED1C" w14:textId="77777777" w:rsidR="003D6DAC" w:rsidRPr="003F057B" w:rsidRDefault="003D6DAC" w:rsidP="002B176B">
      <w:pPr>
        <w:pStyle w:val="Apara"/>
        <w:keepNext/>
        <w:rPr>
          <w:lang w:eastAsia="en-AU"/>
        </w:rPr>
      </w:pPr>
      <w:r w:rsidRPr="003F057B">
        <w:rPr>
          <w:color w:val="000000"/>
          <w:lang w:eastAsia="en-AU"/>
        </w:rPr>
        <w:tab/>
        <w:t>(a)</w:t>
      </w:r>
      <w:r w:rsidRPr="003F057B">
        <w:rPr>
          <w:color w:val="000000"/>
          <w:lang w:eastAsia="en-AU"/>
        </w:rPr>
        <w:tab/>
        <w:t>review the operation and effectiveness of this Act as soon as practicable after the end of 3 years after this section commences</w:t>
      </w:r>
      <w:r w:rsidRPr="003F057B">
        <w:rPr>
          <w:color w:val="000000"/>
          <w:szCs w:val="24"/>
          <w:lang w:eastAsia="en-AU"/>
        </w:rPr>
        <w:t>; a</w:t>
      </w:r>
      <w:r w:rsidRPr="003F057B">
        <w:rPr>
          <w:color w:val="000000"/>
          <w:lang w:eastAsia="en-AU"/>
        </w:rPr>
        <w:t>nd</w:t>
      </w:r>
    </w:p>
    <w:p w14:paraId="099D24A4" w14:textId="77777777" w:rsidR="003D6DAC" w:rsidRPr="003F057B" w:rsidRDefault="003D6DAC" w:rsidP="002B176B">
      <w:pPr>
        <w:pStyle w:val="Apara"/>
        <w:keepNext/>
        <w:rPr>
          <w:lang w:eastAsia="en-AU"/>
        </w:rPr>
      </w:pPr>
      <w:r w:rsidRPr="003F057B">
        <w:rPr>
          <w:lang w:eastAsia="en-AU"/>
        </w:rPr>
        <w:tab/>
        <w:t>(b)</w:t>
      </w:r>
      <w:r w:rsidRPr="003F057B">
        <w:rPr>
          <w:lang w:eastAsia="en-AU"/>
        </w:rPr>
        <w:tab/>
        <w:t xml:space="preserve">present a report of the review to the Legislative Assembly before the end of </w:t>
      </w:r>
      <w:r w:rsidRPr="003F057B">
        <w:rPr>
          <w:color w:val="000000"/>
          <w:lang w:eastAsia="en-AU"/>
        </w:rPr>
        <w:t>4 years after this section commences</w:t>
      </w:r>
      <w:r w:rsidRPr="003F057B">
        <w:rPr>
          <w:lang w:eastAsia="en-AU"/>
        </w:rPr>
        <w:t>.</w:t>
      </w:r>
    </w:p>
    <w:p w14:paraId="4E2B66A5" w14:textId="12B0F91A" w:rsidR="00562CAF" w:rsidRPr="008C3DC9" w:rsidRDefault="003D6DAC" w:rsidP="002B176B">
      <w:pPr>
        <w:pStyle w:val="Amain"/>
        <w:keepNext/>
      </w:pPr>
      <w:r w:rsidRPr="003F057B">
        <w:rPr>
          <w:color w:val="000000"/>
          <w:lang w:eastAsia="en-AU"/>
        </w:rPr>
        <w:tab/>
        <w:t>(2)</w:t>
      </w:r>
      <w:r w:rsidRPr="003F057B">
        <w:rPr>
          <w:color w:val="000000"/>
          <w:lang w:eastAsia="en-AU"/>
        </w:rPr>
        <w:tab/>
        <w:t>This section expires 5 years after the day it commences.</w:t>
      </w:r>
    </w:p>
    <w:p w14:paraId="2A510D9F" w14:textId="77777777" w:rsidR="00562CAF" w:rsidRPr="00562CAF" w:rsidRDefault="00562CAF" w:rsidP="00562CAF">
      <w:pPr>
        <w:pStyle w:val="PageBreak"/>
      </w:pPr>
      <w:r w:rsidRPr="00562CAF">
        <w:br w:type="page"/>
      </w:r>
    </w:p>
    <w:p w14:paraId="52CAA03C" w14:textId="77777777" w:rsidR="006A0147" w:rsidRPr="00562CAF" w:rsidRDefault="006A0147" w:rsidP="006A0147">
      <w:pPr>
        <w:pStyle w:val="AH2Part"/>
      </w:pPr>
      <w:bookmarkStart w:id="228" w:name="_Toc150857468"/>
      <w:r w:rsidRPr="00562CAF">
        <w:rPr>
          <w:rStyle w:val="CharPartNo"/>
        </w:rPr>
        <w:lastRenderedPageBreak/>
        <w:t>Part 23</w:t>
      </w:r>
      <w:r w:rsidRPr="00B94926">
        <w:tab/>
      </w:r>
      <w:r w:rsidRPr="00562CAF">
        <w:rPr>
          <w:rStyle w:val="CharPartText"/>
        </w:rPr>
        <w:t>Transitional—Justice (Age of Criminal Responsibility) Legislation Amendment Act 2023</w:t>
      </w:r>
      <w:bookmarkEnd w:id="228"/>
    </w:p>
    <w:p w14:paraId="42720247" w14:textId="77777777" w:rsidR="006A0147" w:rsidRPr="00562CAF" w:rsidRDefault="006A0147" w:rsidP="006A0147">
      <w:pPr>
        <w:pStyle w:val="AH3Div"/>
      </w:pPr>
      <w:bookmarkStart w:id="229" w:name="_Toc150857469"/>
      <w:r w:rsidRPr="00562CAF">
        <w:rPr>
          <w:rStyle w:val="CharDivNo"/>
        </w:rPr>
        <w:t>Division 23.1</w:t>
      </w:r>
      <w:r w:rsidRPr="00B94926">
        <w:tab/>
      </w:r>
      <w:r w:rsidRPr="00562CAF">
        <w:rPr>
          <w:rStyle w:val="CharDivText"/>
        </w:rPr>
        <w:t>General</w:t>
      </w:r>
      <w:bookmarkEnd w:id="229"/>
    </w:p>
    <w:p w14:paraId="2ACE2786" w14:textId="77777777" w:rsidR="006A0147" w:rsidRPr="00B94926" w:rsidRDefault="006A0147" w:rsidP="006A0147">
      <w:pPr>
        <w:pStyle w:val="AH5Sec"/>
      </w:pPr>
      <w:bookmarkStart w:id="230" w:name="_Toc150857470"/>
      <w:r w:rsidRPr="00562CAF">
        <w:rPr>
          <w:rStyle w:val="CharSectNo"/>
        </w:rPr>
        <w:t>211</w:t>
      </w:r>
      <w:r w:rsidRPr="00B94926">
        <w:tab/>
        <w:t>Definitions—pt 23</w:t>
      </w:r>
      <w:bookmarkEnd w:id="230"/>
    </w:p>
    <w:p w14:paraId="41CF0F54" w14:textId="77777777" w:rsidR="006A0147" w:rsidRPr="00B94926" w:rsidRDefault="006A0147" w:rsidP="006A0147">
      <w:pPr>
        <w:pStyle w:val="Amainreturn"/>
      </w:pPr>
      <w:r w:rsidRPr="00B94926">
        <w:t>In this part:</w:t>
      </w:r>
    </w:p>
    <w:p w14:paraId="3F8BE694" w14:textId="77777777" w:rsidR="006A0147" w:rsidRPr="00B94926" w:rsidRDefault="006A0147" w:rsidP="006A0147">
      <w:pPr>
        <w:pStyle w:val="aDef"/>
      </w:pPr>
      <w:r w:rsidRPr="00B94926">
        <w:rPr>
          <w:rStyle w:val="charBoldItals"/>
          <w:bCs/>
          <w:iCs/>
        </w:rPr>
        <w:t>child respondent</w:t>
      </w:r>
      <w:r w:rsidRPr="00B94926">
        <w:t xml:space="preserve"> means</w:t>
      </w:r>
      <w:r>
        <w:t>—</w:t>
      </w:r>
    </w:p>
    <w:p w14:paraId="7519862B" w14:textId="77777777" w:rsidR="006A0147" w:rsidRPr="00B94926" w:rsidRDefault="006A0147" w:rsidP="006A0147">
      <w:pPr>
        <w:pStyle w:val="aDefpara"/>
      </w:pPr>
      <w:r w:rsidRPr="00B94926">
        <w:tab/>
        <w:t>(a)</w:t>
      </w:r>
      <w:r w:rsidRPr="00B94926">
        <w:tab/>
        <w:t>a child who is under 12 years old and a respondent in a proceeding for a protection order; or</w:t>
      </w:r>
    </w:p>
    <w:p w14:paraId="6F3D079E" w14:textId="77777777" w:rsidR="006A0147" w:rsidRPr="00B94926" w:rsidRDefault="006A0147" w:rsidP="006A0147">
      <w:pPr>
        <w:pStyle w:val="aDefpara"/>
      </w:pPr>
      <w:r w:rsidRPr="00B94926">
        <w:tab/>
        <w:t>(b)</w:t>
      </w:r>
      <w:r w:rsidRPr="00B94926">
        <w:tab/>
        <w:t>a child against whom a family violence order was made when the child was under 12 years old.</w:t>
      </w:r>
    </w:p>
    <w:p w14:paraId="135A3D19" w14:textId="176E4B95" w:rsidR="006A0147" w:rsidRPr="00B94926" w:rsidRDefault="006A0147" w:rsidP="006A0147">
      <w:pPr>
        <w:pStyle w:val="aDef"/>
      </w:pPr>
      <w:r w:rsidRPr="00B94926">
        <w:rPr>
          <w:rStyle w:val="charBoldItals"/>
        </w:rPr>
        <w:t>commencement day</w:t>
      </w:r>
      <w:r w:rsidRPr="00B94926">
        <w:t xml:space="preserve"> means the day the </w:t>
      </w:r>
      <w:hyperlink r:id="rId102" w:tooltip="A2023-45" w:history="1">
        <w:r w:rsidR="00CA559B" w:rsidRPr="00CA559B">
          <w:rPr>
            <w:rStyle w:val="charCitHyperlinkItal"/>
          </w:rPr>
          <w:t>Justice (Age of Criminal Responsibility) Legislation Amendment Act 2023</w:t>
        </w:r>
      </w:hyperlink>
      <w:r w:rsidRPr="00B94926">
        <w:t>, section 10</w:t>
      </w:r>
      <w:r>
        <w:t>8</w:t>
      </w:r>
      <w:r w:rsidRPr="00B94926">
        <w:t xml:space="preserve"> commences.</w:t>
      </w:r>
    </w:p>
    <w:p w14:paraId="07E6B5F0" w14:textId="77777777" w:rsidR="006A0147" w:rsidRPr="00B94926" w:rsidRDefault="006A0147" w:rsidP="006A0147">
      <w:pPr>
        <w:pStyle w:val="AH5Sec"/>
      </w:pPr>
      <w:bookmarkStart w:id="231" w:name="_Toc150857471"/>
      <w:r w:rsidRPr="00562CAF">
        <w:rPr>
          <w:rStyle w:val="CharSectNo"/>
        </w:rPr>
        <w:t>212</w:t>
      </w:r>
      <w:r w:rsidRPr="00B94926">
        <w:tab/>
        <w:t>Transitional regulations</w:t>
      </w:r>
      <w:bookmarkEnd w:id="231"/>
    </w:p>
    <w:p w14:paraId="38DE6119" w14:textId="75940F4D" w:rsidR="006A0147" w:rsidRPr="00B94926" w:rsidRDefault="006A0147" w:rsidP="006A0147">
      <w:pPr>
        <w:pStyle w:val="Amain"/>
      </w:pPr>
      <w:r w:rsidRPr="00B94926">
        <w:tab/>
        <w:t>(1)</w:t>
      </w:r>
      <w:r w:rsidRPr="00B94926">
        <w:tab/>
        <w:t xml:space="preserve">A regulation may prescribe transitional matters necessary or convenient to be prescribed because of the enactment of the </w:t>
      </w:r>
      <w:hyperlink r:id="rId103" w:tooltip="A2023-45" w:history="1">
        <w:r w:rsidR="00CA559B" w:rsidRPr="00CA559B">
          <w:rPr>
            <w:rStyle w:val="charCitHyperlinkItal"/>
          </w:rPr>
          <w:t>Justice (Age of Criminal Responsibility) Legislation Amendment Act 2023</w:t>
        </w:r>
      </w:hyperlink>
      <w:r w:rsidRPr="00B94926">
        <w:t>.</w:t>
      </w:r>
    </w:p>
    <w:p w14:paraId="463FDCAA" w14:textId="77777777" w:rsidR="006A0147" w:rsidRPr="00B94926" w:rsidRDefault="006A0147" w:rsidP="006A0147">
      <w:pPr>
        <w:pStyle w:val="Amain"/>
      </w:pPr>
      <w:r w:rsidRPr="00B94926">
        <w:tab/>
        <w:t>(2)</w:t>
      </w:r>
      <w:r w:rsidRPr="00B94926">
        <w:tab/>
        <w:t>A regulation may modify this part (including in relation to another territory law) to make provision in relation to anything that, in the Executive’s opinion, is not, or is not adequately or appropriately, dealt with in this part.</w:t>
      </w:r>
    </w:p>
    <w:p w14:paraId="1B0144C5" w14:textId="77777777" w:rsidR="006A0147" w:rsidRPr="00B94926" w:rsidRDefault="006A0147" w:rsidP="006A0147">
      <w:pPr>
        <w:pStyle w:val="Amain"/>
      </w:pPr>
      <w:r w:rsidRPr="00B94926">
        <w:tab/>
        <w:t>(3)</w:t>
      </w:r>
      <w:r w:rsidRPr="00B94926">
        <w:tab/>
        <w:t>A regulation under subsection (2) has effect despite anything elsewhere in this Act.</w:t>
      </w:r>
    </w:p>
    <w:p w14:paraId="1AB7F955" w14:textId="77777777" w:rsidR="006A0147" w:rsidRPr="00B94926" w:rsidRDefault="006A0147" w:rsidP="006A0147">
      <w:pPr>
        <w:pStyle w:val="AH5Sec"/>
      </w:pPr>
      <w:bookmarkStart w:id="232" w:name="_Toc150857472"/>
      <w:r w:rsidRPr="00562CAF">
        <w:rPr>
          <w:rStyle w:val="CharSectNo"/>
        </w:rPr>
        <w:lastRenderedPageBreak/>
        <w:t>213</w:t>
      </w:r>
      <w:r w:rsidRPr="00B94926">
        <w:tab/>
        <w:t>Expiry—pt 23</w:t>
      </w:r>
      <w:bookmarkEnd w:id="232"/>
    </w:p>
    <w:p w14:paraId="1EE4FB76" w14:textId="77777777" w:rsidR="006A0147" w:rsidRPr="00B94926" w:rsidRDefault="006A0147" w:rsidP="006A0147">
      <w:pPr>
        <w:pStyle w:val="Amainreturn"/>
        <w:keepNext/>
      </w:pPr>
      <w:r w:rsidRPr="00B94926">
        <w:t>This part expires 5 years after the commencement day.</w:t>
      </w:r>
    </w:p>
    <w:p w14:paraId="518F9F94" w14:textId="6626179D" w:rsidR="006A0147" w:rsidRPr="00B94926" w:rsidRDefault="006A0147" w:rsidP="006A0147">
      <w:pPr>
        <w:pStyle w:val="aNote"/>
      </w:pPr>
      <w:r w:rsidRPr="00B94926">
        <w:rPr>
          <w:rStyle w:val="charItals"/>
        </w:rPr>
        <w:t>Note</w:t>
      </w:r>
      <w:r w:rsidRPr="00B94926">
        <w:rPr>
          <w:rStyle w:val="charItals"/>
        </w:rPr>
        <w:tab/>
      </w:r>
      <w:r w:rsidRPr="00B94926">
        <w:t xml:space="preserve">A transitional provision is repealed on its expiry but continues to have effect after its repeal (see </w:t>
      </w:r>
      <w:hyperlink r:id="rId104" w:tooltip="A2001-14" w:history="1">
        <w:r w:rsidRPr="00B94926">
          <w:rPr>
            <w:rStyle w:val="charCitHyperlinkAbbrev"/>
          </w:rPr>
          <w:t>Legislation Act</w:t>
        </w:r>
      </w:hyperlink>
      <w:r w:rsidRPr="00B94926">
        <w:t>, s 88).</w:t>
      </w:r>
    </w:p>
    <w:p w14:paraId="0DE9D612" w14:textId="77777777" w:rsidR="006A0147" w:rsidRPr="00562CAF" w:rsidRDefault="006A0147" w:rsidP="006A0147">
      <w:pPr>
        <w:pStyle w:val="AH3Div"/>
      </w:pPr>
      <w:bookmarkStart w:id="233" w:name="_Toc150857473"/>
      <w:r w:rsidRPr="00562CAF">
        <w:rPr>
          <w:rStyle w:val="CharDivNo"/>
        </w:rPr>
        <w:t>Division 23.2</w:t>
      </w:r>
      <w:r w:rsidRPr="00B94926">
        <w:tab/>
      </w:r>
      <w:r w:rsidRPr="00562CAF">
        <w:rPr>
          <w:rStyle w:val="CharDivText"/>
        </w:rPr>
        <w:t>Ending action etc for family violence orders</w:t>
      </w:r>
      <w:bookmarkEnd w:id="233"/>
    </w:p>
    <w:p w14:paraId="5EC63A31" w14:textId="77777777" w:rsidR="006A0147" w:rsidRPr="00B94926" w:rsidRDefault="006A0147" w:rsidP="006A0147">
      <w:pPr>
        <w:pStyle w:val="AH5Sec"/>
      </w:pPr>
      <w:bookmarkStart w:id="234" w:name="_Toc150857474"/>
      <w:r w:rsidRPr="00562CAF">
        <w:rPr>
          <w:rStyle w:val="CharSectNo"/>
        </w:rPr>
        <w:t>214</w:t>
      </w:r>
      <w:r w:rsidRPr="00B94926">
        <w:tab/>
        <w:t>Application—div 23.2</w:t>
      </w:r>
      <w:bookmarkEnd w:id="234"/>
    </w:p>
    <w:p w14:paraId="75B358D7" w14:textId="77777777" w:rsidR="006A0147" w:rsidRPr="00B94926" w:rsidRDefault="006A0147" w:rsidP="006A0147">
      <w:pPr>
        <w:pStyle w:val="Amainreturn"/>
      </w:pPr>
      <w:r w:rsidRPr="00B94926">
        <w:t>This division applies, despite any territory law to the contrary, to a child respondent.</w:t>
      </w:r>
    </w:p>
    <w:p w14:paraId="7C6437A6" w14:textId="77777777" w:rsidR="006A0147" w:rsidRPr="00B94926" w:rsidRDefault="006A0147" w:rsidP="006A0147">
      <w:pPr>
        <w:pStyle w:val="AH5Sec"/>
      </w:pPr>
      <w:bookmarkStart w:id="235" w:name="_Toc150857475"/>
      <w:r w:rsidRPr="00562CAF">
        <w:rPr>
          <w:rStyle w:val="CharSectNo"/>
        </w:rPr>
        <w:t>215</w:t>
      </w:r>
      <w:r w:rsidRPr="00B94926">
        <w:tab/>
        <w:t>Enforcement action</w:t>
      </w:r>
      <w:bookmarkEnd w:id="235"/>
    </w:p>
    <w:p w14:paraId="2BB7CBC6" w14:textId="77777777" w:rsidR="006A0147" w:rsidRPr="00B94926" w:rsidRDefault="006A0147" w:rsidP="006A0147">
      <w:pPr>
        <w:pStyle w:val="Amain"/>
      </w:pPr>
      <w:r w:rsidRPr="00B94926">
        <w:tab/>
        <w:t>(1)</w:t>
      </w:r>
      <w:r w:rsidRPr="00B94926">
        <w:tab/>
        <w:t>Enforcement action carried out by a police officer before the commencement day in a proceeding for a family violence order against a child respondent ends on the commencement day.</w:t>
      </w:r>
    </w:p>
    <w:p w14:paraId="45113722" w14:textId="77777777" w:rsidR="006A0147" w:rsidRPr="00B94926" w:rsidRDefault="006A0147" w:rsidP="006A0147">
      <w:pPr>
        <w:pStyle w:val="Amain"/>
      </w:pPr>
      <w:r w:rsidRPr="00B94926">
        <w:tab/>
        <w:t>(2)</w:t>
      </w:r>
      <w:r w:rsidRPr="00B94926">
        <w:tab/>
        <w:t>If the enforcement action that ends under subsection (1) is arrest or police custody, the chief police officer must ensure that reasonable steps are taken to ensure the safety of the child respondent on the respondent’s release from arrest or custody.</w:t>
      </w:r>
    </w:p>
    <w:p w14:paraId="407CE2C7" w14:textId="77777777" w:rsidR="006A0147" w:rsidRPr="00B94926" w:rsidRDefault="006A0147" w:rsidP="006A0147">
      <w:pPr>
        <w:pStyle w:val="Amain"/>
      </w:pPr>
      <w:r w:rsidRPr="00B94926">
        <w:tab/>
        <w:t>(3)</w:t>
      </w:r>
      <w:r w:rsidRPr="00B94926">
        <w:tab/>
        <w:t>In this section:</w:t>
      </w:r>
    </w:p>
    <w:p w14:paraId="1214B474" w14:textId="77777777" w:rsidR="006A0147" w:rsidRPr="00B94926" w:rsidRDefault="006A0147" w:rsidP="006A0147">
      <w:pPr>
        <w:pStyle w:val="aDef"/>
      </w:pPr>
      <w:r w:rsidRPr="00B94926">
        <w:rPr>
          <w:rStyle w:val="charBoldItals"/>
        </w:rPr>
        <w:t>enforcement action</w:t>
      </w:r>
      <w:r w:rsidRPr="00B94926">
        <w:rPr>
          <w:bCs/>
          <w:iCs/>
        </w:rPr>
        <w:t xml:space="preserve"> means any of the following:</w:t>
      </w:r>
    </w:p>
    <w:p w14:paraId="3F5B768B" w14:textId="77777777" w:rsidR="006A0147" w:rsidRPr="00B94926" w:rsidRDefault="006A0147" w:rsidP="006A0147">
      <w:pPr>
        <w:pStyle w:val="aDefpara"/>
      </w:pPr>
      <w:r w:rsidRPr="00B94926">
        <w:tab/>
        <w:t>(a)</w:t>
      </w:r>
      <w:r w:rsidRPr="00B94926">
        <w:tab/>
        <w:t>execution of a warrant;</w:t>
      </w:r>
    </w:p>
    <w:p w14:paraId="32DF9960" w14:textId="77777777" w:rsidR="006A0147" w:rsidRPr="00B94926" w:rsidRDefault="006A0147" w:rsidP="006A0147">
      <w:pPr>
        <w:pStyle w:val="aDefpara"/>
      </w:pPr>
      <w:r w:rsidRPr="00B94926">
        <w:tab/>
        <w:t>(b)</w:t>
      </w:r>
      <w:r w:rsidRPr="00B94926">
        <w:tab/>
        <w:t>arrest;</w:t>
      </w:r>
    </w:p>
    <w:p w14:paraId="470BBA69" w14:textId="77777777" w:rsidR="006A0147" w:rsidRPr="00B94926" w:rsidRDefault="006A0147" w:rsidP="006A0147">
      <w:pPr>
        <w:pStyle w:val="aDefpara"/>
      </w:pPr>
      <w:r w:rsidRPr="00B94926">
        <w:tab/>
        <w:t>(c)</w:t>
      </w:r>
      <w:r w:rsidRPr="00B94926">
        <w:tab/>
        <w:t>police custody.</w:t>
      </w:r>
    </w:p>
    <w:p w14:paraId="27FB3360" w14:textId="77777777" w:rsidR="006A0147" w:rsidRPr="00B94926" w:rsidRDefault="006A0147" w:rsidP="006A0147">
      <w:pPr>
        <w:pStyle w:val="aDef"/>
      </w:pPr>
      <w:r w:rsidRPr="00B94926">
        <w:rPr>
          <w:rStyle w:val="charBoldItals"/>
        </w:rPr>
        <w:t>police custody</w:t>
      </w:r>
      <w:r w:rsidRPr="00B94926">
        <w:rPr>
          <w:bCs/>
          <w:iCs/>
        </w:rPr>
        <w:t xml:space="preserve"> </w:t>
      </w:r>
      <w:r w:rsidRPr="00B94926">
        <w:t>includes detention under section 105 (After-hours orders—detention of person against whom order sought).</w:t>
      </w:r>
    </w:p>
    <w:p w14:paraId="6AEEAC8F" w14:textId="77777777" w:rsidR="006A0147" w:rsidRPr="00B94926" w:rsidRDefault="006A0147" w:rsidP="006A0147">
      <w:pPr>
        <w:pStyle w:val="AH5Sec"/>
      </w:pPr>
      <w:bookmarkStart w:id="236" w:name="_Toc150857476"/>
      <w:r w:rsidRPr="00562CAF">
        <w:rPr>
          <w:rStyle w:val="CharSectNo"/>
        </w:rPr>
        <w:lastRenderedPageBreak/>
        <w:t>216</w:t>
      </w:r>
      <w:r w:rsidRPr="00B94926">
        <w:tab/>
        <w:t>Family violence order procedures, proceedings etc</w:t>
      </w:r>
      <w:bookmarkEnd w:id="236"/>
    </w:p>
    <w:p w14:paraId="615EDD1D" w14:textId="77777777" w:rsidR="006A0147" w:rsidRPr="00B94926" w:rsidRDefault="006A0147" w:rsidP="006A0147">
      <w:pPr>
        <w:pStyle w:val="Amain"/>
      </w:pPr>
      <w:r w:rsidRPr="00B94926">
        <w:tab/>
        <w:t>(1)</w:t>
      </w:r>
      <w:r w:rsidRPr="00B94926">
        <w:tab/>
        <w:t>Each of the following is discontinued and ceases to have effect on the commencement day:</w:t>
      </w:r>
    </w:p>
    <w:p w14:paraId="0F55826C" w14:textId="77777777" w:rsidR="006A0147" w:rsidRPr="00B94926" w:rsidRDefault="006A0147" w:rsidP="006A0147">
      <w:pPr>
        <w:pStyle w:val="Apara"/>
      </w:pPr>
      <w:r w:rsidRPr="00B94926">
        <w:tab/>
        <w:t>(a)</w:t>
      </w:r>
      <w:r w:rsidRPr="00B94926">
        <w:tab/>
        <w:t>an application under section 16 for a protection order against a child respondent;</w:t>
      </w:r>
    </w:p>
    <w:p w14:paraId="5E791764" w14:textId="77777777" w:rsidR="006A0147" w:rsidRPr="00B94926" w:rsidRDefault="006A0147" w:rsidP="006A0147">
      <w:pPr>
        <w:pStyle w:val="Apara"/>
      </w:pPr>
      <w:r w:rsidRPr="00B94926">
        <w:tab/>
        <w:t>(b)</w:t>
      </w:r>
      <w:r w:rsidRPr="00B94926">
        <w:tab/>
        <w:t>an application under section 83 for amendment of a protection order against a child respondent;</w:t>
      </w:r>
    </w:p>
    <w:p w14:paraId="66832CF8" w14:textId="77777777" w:rsidR="006A0147" w:rsidRPr="00B94926" w:rsidRDefault="006A0147" w:rsidP="006A0147">
      <w:pPr>
        <w:pStyle w:val="Apara"/>
      </w:pPr>
      <w:r w:rsidRPr="00B94926">
        <w:tab/>
        <w:t>(c)</w:t>
      </w:r>
      <w:r w:rsidRPr="00B94926">
        <w:tab/>
        <w:t>an application—</w:t>
      </w:r>
    </w:p>
    <w:p w14:paraId="51611789" w14:textId="77777777" w:rsidR="006A0147" w:rsidRPr="00B94926" w:rsidRDefault="006A0147" w:rsidP="006A0147">
      <w:pPr>
        <w:pStyle w:val="Asubpara"/>
      </w:pPr>
      <w:r w:rsidRPr="00B94926">
        <w:tab/>
        <w:t>(i)</w:t>
      </w:r>
      <w:r w:rsidRPr="00B94926">
        <w:tab/>
        <w:t>under section 87 for review of a special interim order against a child respondent; or</w:t>
      </w:r>
    </w:p>
    <w:p w14:paraId="14D0BCC3" w14:textId="77777777" w:rsidR="006A0147" w:rsidRPr="00B94926" w:rsidRDefault="006A0147" w:rsidP="006A0147">
      <w:pPr>
        <w:pStyle w:val="Asubpara"/>
      </w:pPr>
      <w:r w:rsidRPr="00B94926">
        <w:tab/>
        <w:t>(ii)</w:t>
      </w:r>
      <w:r w:rsidRPr="00B94926">
        <w:tab/>
        <w:t>under section 89 for review of a final order against a child respondent;</w:t>
      </w:r>
    </w:p>
    <w:p w14:paraId="26E63E16" w14:textId="77777777" w:rsidR="006A0147" w:rsidRPr="00B94926" w:rsidRDefault="006A0147" w:rsidP="006A0147">
      <w:pPr>
        <w:pStyle w:val="Apara"/>
      </w:pPr>
      <w:r w:rsidRPr="00B94926">
        <w:tab/>
        <w:t>(d)</w:t>
      </w:r>
      <w:r w:rsidRPr="00B94926">
        <w:tab/>
        <w:t>an application under section 91 for review of a consent order against a child respondent;</w:t>
      </w:r>
    </w:p>
    <w:p w14:paraId="69E8A323" w14:textId="77777777" w:rsidR="006A0147" w:rsidRPr="00B94926" w:rsidRDefault="006A0147" w:rsidP="006A0147">
      <w:pPr>
        <w:pStyle w:val="Apara"/>
      </w:pPr>
      <w:r w:rsidRPr="00B94926">
        <w:tab/>
        <w:t>(e)</w:t>
      </w:r>
      <w:r w:rsidRPr="00B94926">
        <w:tab/>
        <w:t>an application under section 101 for an after-hours order against a child respondent;</w:t>
      </w:r>
    </w:p>
    <w:p w14:paraId="1CC76B0E" w14:textId="77777777" w:rsidR="006A0147" w:rsidRPr="00B94926" w:rsidRDefault="006A0147" w:rsidP="006A0147">
      <w:pPr>
        <w:pStyle w:val="Apara"/>
      </w:pPr>
      <w:r w:rsidRPr="00B94926">
        <w:tab/>
        <w:t>(f)</w:t>
      </w:r>
      <w:r w:rsidRPr="00B94926">
        <w:tab/>
        <w:t>an application under section 133 for the amendment or revocation of a recognised FVO made against a child respondent;</w:t>
      </w:r>
    </w:p>
    <w:p w14:paraId="2962BCCC" w14:textId="77777777" w:rsidR="006A0147" w:rsidRPr="00B94926" w:rsidRDefault="006A0147" w:rsidP="006A0147">
      <w:pPr>
        <w:pStyle w:val="Apara"/>
      </w:pPr>
      <w:r w:rsidRPr="00B94926">
        <w:tab/>
        <w:t>(g)</w:t>
      </w:r>
      <w:r w:rsidRPr="00B94926">
        <w:tab/>
        <w:t>an application under section 134A for registration of a foreign order made against a child respondent;</w:t>
      </w:r>
    </w:p>
    <w:p w14:paraId="4BF1A73D" w14:textId="77777777" w:rsidR="006A0147" w:rsidRPr="00B94926" w:rsidRDefault="006A0147" w:rsidP="006A0147">
      <w:pPr>
        <w:pStyle w:val="Apara"/>
      </w:pPr>
      <w:r w:rsidRPr="00B94926">
        <w:tab/>
        <w:t>(h)</w:t>
      </w:r>
      <w:r w:rsidRPr="00B94926">
        <w:tab/>
        <w:t>an application under section 147 that an FVO made against a child respondent is a recognised FVO in the ACT.</w:t>
      </w:r>
    </w:p>
    <w:p w14:paraId="10A9B3CB" w14:textId="77777777" w:rsidR="006A0147" w:rsidRPr="00B94926" w:rsidRDefault="006A0147" w:rsidP="006A0147">
      <w:pPr>
        <w:pStyle w:val="Amain"/>
      </w:pPr>
      <w:r w:rsidRPr="00B94926">
        <w:tab/>
        <w:t>(2)</w:t>
      </w:r>
      <w:r w:rsidRPr="00B94926">
        <w:tab/>
        <w:t>A warrant issued under section 54 for a child respondent is revoked and ceases to have effect on the commencement day.</w:t>
      </w:r>
    </w:p>
    <w:p w14:paraId="5963240C" w14:textId="77777777" w:rsidR="006A0147" w:rsidRPr="00B94926" w:rsidRDefault="006A0147" w:rsidP="006A0147">
      <w:pPr>
        <w:pStyle w:val="Amain"/>
      </w:pPr>
      <w:r w:rsidRPr="00B94926">
        <w:tab/>
        <w:t>(3)</w:t>
      </w:r>
      <w:r w:rsidRPr="00B94926">
        <w:tab/>
        <w:t>If a child respondent is detained under section 105 (After-hours orders—detention of person against whom order sought)—the section ceases to apply and the child respondent is entitled to be at liberty on the commencement day.</w:t>
      </w:r>
    </w:p>
    <w:p w14:paraId="4B6ACE21" w14:textId="77777777" w:rsidR="006A0147" w:rsidRPr="00B94926" w:rsidRDefault="006A0147" w:rsidP="006A0147">
      <w:pPr>
        <w:pStyle w:val="Amain"/>
      </w:pPr>
      <w:r w:rsidRPr="00B94926">
        <w:lastRenderedPageBreak/>
        <w:tab/>
        <w:t>(4)</w:t>
      </w:r>
      <w:r w:rsidRPr="00B94926">
        <w:tab/>
        <w:t>Each of the following is discontinued on the commencement day:</w:t>
      </w:r>
    </w:p>
    <w:p w14:paraId="5B72A5CC" w14:textId="77777777" w:rsidR="006A0147" w:rsidRPr="00B94926" w:rsidRDefault="006A0147" w:rsidP="006A0147">
      <w:pPr>
        <w:pStyle w:val="Apara"/>
      </w:pPr>
      <w:r w:rsidRPr="00B94926">
        <w:tab/>
        <w:t>(a)</w:t>
      </w:r>
      <w:r w:rsidRPr="00B94926">
        <w:tab/>
        <w:t>a proceeding for a protection order against a child respondent;</w:t>
      </w:r>
    </w:p>
    <w:p w14:paraId="584F6CD5" w14:textId="77777777" w:rsidR="006A0147" w:rsidRPr="00B94926" w:rsidRDefault="006A0147" w:rsidP="006A0147">
      <w:pPr>
        <w:pStyle w:val="Apara"/>
      </w:pPr>
      <w:r w:rsidRPr="00B94926">
        <w:tab/>
        <w:t>(b)</w:t>
      </w:r>
      <w:r w:rsidRPr="00B94926">
        <w:tab/>
        <w:t>a proceeding for an appeal against an appealable decision involving a child respondent.</w:t>
      </w:r>
    </w:p>
    <w:p w14:paraId="7A0F0C87" w14:textId="77777777" w:rsidR="006A0147" w:rsidRPr="00B94926" w:rsidRDefault="006A0147" w:rsidP="006A0147">
      <w:pPr>
        <w:pStyle w:val="Amain"/>
      </w:pPr>
      <w:r w:rsidRPr="00B94926">
        <w:tab/>
        <w:t>(5)</w:t>
      </w:r>
      <w:r w:rsidRPr="00B94926">
        <w:tab/>
        <w:t>A recognised FVO made against a child respondent is revoked on the commencement day.</w:t>
      </w:r>
    </w:p>
    <w:p w14:paraId="2E609F7D" w14:textId="77777777" w:rsidR="006A0147" w:rsidRPr="00B94926" w:rsidRDefault="006A0147" w:rsidP="006A0147">
      <w:pPr>
        <w:pStyle w:val="Amain"/>
      </w:pPr>
      <w:r w:rsidRPr="00B94926">
        <w:tab/>
        <w:t>(6)</w:t>
      </w:r>
      <w:r w:rsidRPr="00B94926">
        <w:tab/>
        <w:t>In this section:</w:t>
      </w:r>
    </w:p>
    <w:p w14:paraId="4BD34F68" w14:textId="77777777" w:rsidR="006A0147" w:rsidRPr="00B94926" w:rsidRDefault="006A0147" w:rsidP="006A0147">
      <w:pPr>
        <w:pStyle w:val="aDef"/>
      </w:pPr>
      <w:r w:rsidRPr="00B94926">
        <w:rPr>
          <w:rStyle w:val="charBoldItals"/>
        </w:rPr>
        <w:t>recognised FVO</w:t>
      </w:r>
      <w:r w:rsidRPr="00B94926">
        <w:rPr>
          <w:bCs/>
          <w:iCs/>
        </w:rPr>
        <w:t>—see section 119 and section 144.</w:t>
      </w:r>
    </w:p>
    <w:p w14:paraId="049A3030" w14:textId="77777777" w:rsidR="006A0147" w:rsidRPr="00562CAF" w:rsidRDefault="006A0147" w:rsidP="006A0147">
      <w:pPr>
        <w:pStyle w:val="AH3Div"/>
      </w:pPr>
      <w:bookmarkStart w:id="237" w:name="_Toc150857477"/>
      <w:r w:rsidRPr="00562CAF">
        <w:rPr>
          <w:rStyle w:val="CharDivNo"/>
        </w:rPr>
        <w:t>Division 23.3</w:t>
      </w:r>
      <w:r w:rsidRPr="00B94926">
        <w:tab/>
      </w:r>
      <w:r w:rsidRPr="00562CAF">
        <w:rPr>
          <w:rStyle w:val="CharDivText"/>
        </w:rPr>
        <w:t>Validity of past family violence order action</w:t>
      </w:r>
      <w:bookmarkEnd w:id="237"/>
    </w:p>
    <w:p w14:paraId="2A374807" w14:textId="77777777" w:rsidR="006A0147" w:rsidRPr="00B94926" w:rsidRDefault="006A0147" w:rsidP="006A0147">
      <w:pPr>
        <w:pStyle w:val="AH5Sec"/>
      </w:pPr>
      <w:bookmarkStart w:id="238" w:name="_Toc150857478"/>
      <w:r w:rsidRPr="00562CAF">
        <w:rPr>
          <w:rStyle w:val="CharSectNo"/>
        </w:rPr>
        <w:t>217</w:t>
      </w:r>
      <w:r w:rsidRPr="00B94926">
        <w:tab/>
        <w:t xml:space="preserve">Meaning of </w:t>
      </w:r>
      <w:r w:rsidRPr="00B94926">
        <w:rPr>
          <w:rStyle w:val="charItals"/>
        </w:rPr>
        <w:t>family violence order action</w:t>
      </w:r>
      <w:r w:rsidRPr="00B94926">
        <w:t>—div 23.3</w:t>
      </w:r>
      <w:bookmarkEnd w:id="238"/>
    </w:p>
    <w:p w14:paraId="25D2FCED" w14:textId="77777777" w:rsidR="006A0147" w:rsidRPr="00B94926" w:rsidRDefault="006A0147" w:rsidP="006A0147">
      <w:pPr>
        <w:pStyle w:val="Amainreturn"/>
      </w:pPr>
      <w:r w:rsidRPr="00B94926">
        <w:t>In this division:</w:t>
      </w:r>
    </w:p>
    <w:p w14:paraId="2A3DD568" w14:textId="77777777" w:rsidR="006A0147" w:rsidRPr="00B94926" w:rsidRDefault="006A0147" w:rsidP="006A0147">
      <w:pPr>
        <w:pStyle w:val="aDef"/>
      </w:pPr>
      <w:r w:rsidRPr="00B94926">
        <w:rPr>
          <w:rStyle w:val="charBoldItals"/>
        </w:rPr>
        <w:t>family violence order action</w:t>
      </w:r>
      <w:r w:rsidRPr="00B94926">
        <w:rPr>
          <w:bCs/>
          <w:iCs/>
        </w:rPr>
        <w:t>, in relation to a child respondent, includes any of the following:</w:t>
      </w:r>
    </w:p>
    <w:p w14:paraId="2130D14C" w14:textId="77777777" w:rsidR="006A0147" w:rsidRPr="00B94926" w:rsidRDefault="006A0147" w:rsidP="006A0147">
      <w:pPr>
        <w:pStyle w:val="aDefpara"/>
      </w:pPr>
      <w:r w:rsidRPr="00B94926">
        <w:tab/>
        <w:t>(a)</w:t>
      </w:r>
      <w:r w:rsidRPr="00B94926">
        <w:tab/>
        <w:t>making an application mentioned in section 216 (1);</w:t>
      </w:r>
    </w:p>
    <w:p w14:paraId="68DA1444" w14:textId="77777777" w:rsidR="006A0147" w:rsidRPr="00B94926" w:rsidRDefault="006A0147" w:rsidP="006A0147">
      <w:pPr>
        <w:pStyle w:val="aDefpara"/>
      </w:pPr>
      <w:r w:rsidRPr="00B94926">
        <w:tab/>
        <w:t>(b)</w:t>
      </w:r>
      <w:r w:rsidRPr="00B94926">
        <w:tab/>
        <w:t>arresting or detaining the respondent under this Act;</w:t>
      </w:r>
    </w:p>
    <w:p w14:paraId="114875BC" w14:textId="77777777" w:rsidR="006A0147" w:rsidRPr="00B94926" w:rsidRDefault="006A0147" w:rsidP="006A0147">
      <w:pPr>
        <w:pStyle w:val="aDefpara"/>
      </w:pPr>
      <w:r w:rsidRPr="00B94926">
        <w:tab/>
        <w:t>(c)</w:t>
      </w:r>
      <w:r w:rsidRPr="00B94926">
        <w:tab/>
        <w:t>making, amending or revoking a family violence order against the respondent;</w:t>
      </w:r>
    </w:p>
    <w:p w14:paraId="23D95888" w14:textId="77777777" w:rsidR="006A0147" w:rsidRPr="00B94926" w:rsidRDefault="006A0147" w:rsidP="006A0147">
      <w:pPr>
        <w:pStyle w:val="aDefpara"/>
      </w:pPr>
      <w:r w:rsidRPr="00B94926">
        <w:tab/>
        <w:t>(d)</w:t>
      </w:r>
      <w:r w:rsidRPr="00B94926">
        <w:tab/>
        <w:t>administering or enforcing a family violence order against the respondent;</w:t>
      </w:r>
    </w:p>
    <w:p w14:paraId="64262BD3" w14:textId="77777777" w:rsidR="006A0147" w:rsidRPr="00B94926" w:rsidRDefault="006A0147" w:rsidP="006A0147">
      <w:pPr>
        <w:pStyle w:val="aDefpara"/>
      </w:pPr>
      <w:r w:rsidRPr="00B94926">
        <w:tab/>
        <w:t>(e)</w:t>
      </w:r>
      <w:r w:rsidRPr="00B94926">
        <w:tab/>
        <w:t>making or enforcing a requirement for a person to pay costs in relation to a proceeding for a family violence order against the respondent.</w:t>
      </w:r>
    </w:p>
    <w:p w14:paraId="276C365D" w14:textId="77777777" w:rsidR="006A0147" w:rsidRPr="00B94926" w:rsidRDefault="006A0147" w:rsidP="00562CAF">
      <w:pPr>
        <w:pStyle w:val="AH5Sec"/>
        <w:keepLines/>
      </w:pPr>
      <w:bookmarkStart w:id="239" w:name="_Toc150857479"/>
      <w:r w:rsidRPr="00562CAF">
        <w:rPr>
          <w:rStyle w:val="CharSectNo"/>
        </w:rPr>
        <w:lastRenderedPageBreak/>
        <w:t>218</w:t>
      </w:r>
      <w:r w:rsidRPr="00B94926">
        <w:tab/>
        <w:t>Past lawful acts not affected</w:t>
      </w:r>
      <w:bookmarkEnd w:id="239"/>
    </w:p>
    <w:p w14:paraId="7D6E5929" w14:textId="5C87CF84" w:rsidR="006A0147" w:rsidRPr="00B94926" w:rsidRDefault="006A0147" w:rsidP="00562CAF">
      <w:pPr>
        <w:pStyle w:val="Amainreturn"/>
        <w:keepLines/>
      </w:pPr>
      <w:r w:rsidRPr="00B94926">
        <w:t xml:space="preserve">The commencement of the </w:t>
      </w:r>
      <w:hyperlink r:id="rId105" w:tooltip="A2023-45" w:history="1">
        <w:r w:rsidR="00CA559B" w:rsidRPr="00CA559B">
          <w:rPr>
            <w:rStyle w:val="charCitHyperlinkItal"/>
          </w:rPr>
          <w:t>Justice (Age of Criminal Responsibility) Legislation Amendment Act 2023</w:t>
        </w:r>
      </w:hyperlink>
      <w:r w:rsidRPr="00B94926">
        <w:t xml:space="preserve"> does not affect the validity of family violence order action in relation to a child respondent done under a territory law before the commencement day.</w:t>
      </w:r>
    </w:p>
    <w:p w14:paraId="0D5F6FC3" w14:textId="77777777" w:rsidR="006A0147" w:rsidRPr="00B94926" w:rsidRDefault="006A0147" w:rsidP="006A0147">
      <w:pPr>
        <w:pStyle w:val="AH5Sec"/>
      </w:pPr>
      <w:bookmarkStart w:id="240" w:name="_Toc150857480"/>
      <w:r w:rsidRPr="00562CAF">
        <w:rPr>
          <w:rStyle w:val="CharSectNo"/>
        </w:rPr>
        <w:t>219</w:t>
      </w:r>
      <w:r w:rsidRPr="00B94926">
        <w:tab/>
        <w:t>Protection from liability</w:t>
      </w:r>
      <w:bookmarkEnd w:id="240"/>
    </w:p>
    <w:p w14:paraId="214F34AE" w14:textId="77777777" w:rsidR="006A0147" w:rsidRPr="00B94926" w:rsidRDefault="006A0147" w:rsidP="006A0147">
      <w:pPr>
        <w:pStyle w:val="Amain"/>
      </w:pPr>
      <w:r w:rsidRPr="00B94926">
        <w:tab/>
        <w:t>(1)</w:t>
      </w:r>
      <w:r w:rsidRPr="00B94926">
        <w:tab/>
        <w:t>A person is not personally liable for any family violence order action in relation to a child respondent done or omitted to be done honestly and without recklessness before the commencement day—</w:t>
      </w:r>
    </w:p>
    <w:p w14:paraId="76A4AA75" w14:textId="77777777" w:rsidR="006A0147" w:rsidRPr="00B94926" w:rsidRDefault="006A0147" w:rsidP="006A0147">
      <w:pPr>
        <w:pStyle w:val="Apara"/>
      </w:pPr>
      <w:r w:rsidRPr="00B94926">
        <w:tab/>
        <w:t>(a)</w:t>
      </w:r>
      <w:r w:rsidRPr="00B94926">
        <w:tab/>
        <w:t>in the exercise of a function under a territory law; or</w:t>
      </w:r>
    </w:p>
    <w:p w14:paraId="262C5400" w14:textId="77777777" w:rsidR="006A0147" w:rsidRPr="00B94926" w:rsidRDefault="006A0147" w:rsidP="006A0147">
      <w:pPr>
        <w:pStyle w:val="Apara"/>
      </w:pPr>
      <w:r w:rsidRPr="00B94926">
        <w:tab/>
        <w:t>(b)</w:t>
      </w:r>
      <w:r w:rsidRPr="00B94926">
        <w:tab/>
        <w:t>in the reasonable belief that the act or omission was in the exercise of a function under a territory law.</w:t>
      </w:r>
    </w:p>
    <w:p w14:paraId="0D9F4378" w14:textId="77777777" w:rsidR="006A0147" w:rsidRPr="00B94926" w:rsidRDefault="006A0147" w:rsidP="006A0147">
      <w:pPr>
        <w:pStyle w:val="Amain"/>
      </w:pPr>
      <w:r w:rsidRPr="00B94926">
        <w:tab/>
        <w:t>(2)</w:t>
      </w:r>
      <w:r w:rsidRPr="00B94926">
        <w:tab/>
        <w:t>Any liability that, apart from subsection (1), would attach to a person attaches instead to the Territory.</w:t>
      </w:r>
    </w:p>
    <w:p w14:paraId="31EC004D" w14:textId="77777777" w:rsidR="006A0147" w:rsidRPr="00B94926" w:rsidRDefault="006A0147" w:rsidP="006A0147">
      <w:pPr>
        <w:pStyle w:val="AH5Sec"/>
      </w:pPr>
      <w:bookmarkStart w:id="241" w:name="_Toc150857481"/>
      <w:r w:rsidRPr="00562CAF">
        <w:rPr>
          <w:rStyle w:val="CharSectNo"/>
        </w:rPr>
        <w:t>220</w:t>
      </w:r>
      <w:r w:rsidRPr="00B94926">
        <w:tab/>
        <w:t>No entitlement to compensation etc</w:t>
      </w:r>
      <w:bookmarkEnd w:id="241"/>
    </w:p>
    <w:p w14:paraId="798B56AD" w14:textId="2B238D1E" w:rsidR="006A0147" w:rsidRDefault="006A0147" w:rsidP="006A0147">
      <w:pPr>
        <w:pStyle w:val="Amainreturn"/>
      </w:pPr>
      <w:r w:rsidRPr="00B94926">
        <w:t xml:space="preserve">A child respondent to a proceeding for a family violence order begun before the commencement day is not, because of the enactment of the </w:t>
      </w:r>
      <w:hyperlink r:id="rId106" w:tooltip="A2023-45" w:history="1">
        <w:r w:rsidR="00CA559B" w:rsidRPr="00CA559B">
          <w:rPr>
            <w:rStyle w:val="charCitHyperlinkItal"/>
          </w:rPr>
          <w:t>Justice (Age of Criminal Responsibility) Legislation Amendment Act 2023</w:t>
        </w:r>
      </w:hyperlink>
      <w:r w:rsidRPr="00B94926">
        <w:t>, entitled to compensation or damages as a result of any family violence order action in the proceeding.</w:t>
      </w:r>
    </w:p>
    <w:p w14:paraId="0D400362" w14:textId="77777777" w:rsidR="00520754" w:rsidRDefault="00520754" w:rsidP="00520754">
      <w:pPr>
        <w:pStyle w:val="02Text"/>
        <w:sectPr w:rsidR="00520754" w:rsidSect="00520754">
          <w:headerReference w:type="even" r:id="rId107"/>
          <w:headerReference w:type="default" r:id="rId108"/>
          <w:footerReference w:type="even" r:id="rId109"/>
          <w:footerReference w:type="default" r:id="rId110"/>
          <w:footerReference w:type="first" r:id="rId111"/>
          <w:pgSz w:w="11907" w:h="16839" w:code="9"/>
          <w:pgMar w:top="3880" w:right="1900" w:bottom="3100" w:left="2300" w:header="2280" w:footer="1760" w:gutter="0"/>
          <w:cols w:space="720"/>
          <w:docGrid w:linePitch="326"/>
        </w:sectPr>
      </w:pPr>
    </w:p>
    <w:p w14:paraId="6BCE8FBB" w14:textId="77777777" w:rsidR="0078700F" w:rsidRPr="004573C3" w:rsidRDefault="0078700F" w:rsidP="0078700F">
      <w:pPr>
        <w:pStyle w:val="PageBreak"/>
      </w:pPr>
      <w:r w:rsidRPr="004573C3">
        <w:br w:type="page"/>
      </w:r>
    </w:p>
    <w:p w14:paraId="6E6CDD8F" w14:textId="77777777" w:rsidR="00BE7939" w:rsidRPr="00562CAF" w:rsidRDefault="00BE7939" w:rsidP="00BE7939">
      <w:pPr>
        <w:pStyle w:val="Sched-heading"/>
      </w:pPr>
      <w:bookmarkStart w:id="242" w:name="_Toc150857482"/>
      <w:r w:rsidRPr="00562CAF">
        <w:rPr>
          <w:rStyle w:val="CharChapNo"/>
        </w:rPr>
        <w:lastRenderedPageBreak/>
        <w:t>Schedule 1</w:t>
      </w:r>
      <w:r w:rsidRPr="004573C3">
        <w:tab/>
      </w:r>
      <w:r w:rsidRPr="00562CAF">
        <w:rPr>
          <w:rStyle w:val="CharChapText"/>
        </w:rPr>
        <w:t>Permitted publication about proceedings</w:t>
      </w:r>
      <w:bookmarkEnd w:id="242"/>
    </w:p>
    <w:p w14:paraId="617CB50D" w14:textId="77777777" w:rsidR="00BE7939" w:rsidRDefault="00BE7939" w:rsidP="00BE7939">
      <w:pPr>
        <w:pStyle w:val="Placeholder"/>
        <w:suppressLineNumbers/>
      </w:pPr>
      <w:r>
        <w:rPr>
          <w:rStyle w:val="CharPartNo"/>
        </w:rPr>
        <w:t xml:space="preserve">  </w:t>
      </w:r>
      <w:r>
        <w:rPr>
          <w:rStyle w:val="CharPartText"/>
        </w:rPr>
        <w:t xml:space="preserve">  </w:t>
      </w:r>
    </w:p>
    <w:p w14:paraId="083AA88A" w14:textId="77777777" w:rsidR="00BE7939" w:rsidRPr="004573C3" w:rsidRDefault="00BE7939" w:rsidP="00BE7939">
      <w:pPr>
        <w:pStyle w:val="ref"/>
      </w:pPr>
      <w:r w:rsidRPr="004573C3">
        <w:t>(see s 150 (1) (b))</w:t>
      </w:r>
    </w:p>
    <w:p w14:paraId="4D60706D" w14:textId="77777777" w:rsidR="00BE7939" w:rsidRPr="004573C3" w:rsidRDefault="00BE7939" w:rsidP="00BE7939">
      <w:pPr>
        <w:pStyle w:val="Schclauseheading"/>
      </w:pPr>
      <w:bookmarkStart w:id="243" w:name="_Toc150857483"/>
      <w:r w:rsidRPr="00562CAF">
        <w:rPr>
          <w:rStyle w:val="CharSectNo"/>
        </w:rPr>
        <w:t>1.1</w:t>
      </w:r>
      <w:r w:rsidRPr="004573C3">
        <w:tab/>
        <w:t>Definitions—sch 1</w:t>
      </w:r>
      <w:bookmarkEnd w:id="243"/>
    </w:p>
    <w:p w14:paraId="07C5EB94" w14:textId="77777777" w:rsidR="00BE7939" w:rsidRPr="004573C3" w:rsidRDefault="00BE7939" w:rsidP="00BE7939">
      <w:pPr>
        <w:pStyle w:val="Amainreturn"/>
        <w:keepNext/>
      </w:pPr>
      <w:r w:rsidRPr="004573C3">
        <w:t>In this schedule:</w:t>
      </w:r>
    </w:p>
    <w:p w14:paraId="4EEB4868" w14:textId="47871140" w:rsidR="00BE7939" w:rsidRPr="004573C3" w:rsidRDefault="00BE7939" w:rsidP="00BE7939">
      <w:pPr>
        <w:pStyle w:val="aDef"/>
      </w:pPr>
      <w:r w:rsidRPr="004573C3">
        <w:rPr>
          <w:rStyle w:val="charBoldItals"/>
        </w:rPr>
        <w:t>authorised person</w:t>
      </w:r>
      <w:r w:rsidRPr="004573C3">
        <w:t xml:space="preserve"> under the </w:t>
      </w:r>
      <w:hyperlink r:id="rId112" w:tooltip="A2008-19" w:history="1">
        <w:r w:rsidRPr="004573C3">
          <w:rPr>
            <w:rStyle w:val="charCitHyperlinkItal"/>
          </w:rPr>
          <w:t>Children and Young People Act 2008</w:t>
        </w:r>
      </w:hyperlink>
      <w:r w:rsidRPr="004573C3">
        <w:t xml:space="preserve">—see the </w:t>
      </w:r>
      <w:hyperlink r:id="rId113" w:tooltip="A2008-19" w:history="1">
        <w:r w:rsidRPr="004573C3">
          <w:rPr>
            <w:rStyle w:val="charCitHyperlinkItal"/>
          </w:rPr>
          <w:t>Children and Young People Act 2008</w:t>
        </w:r>
      </w:hyperlink>
      <w:r w:rsidRPr="004573C3">
        <w:t>, section 26.</w:t>
      </w:r>
    </w:p>
    <w:p w14:paraId="3345AE1A" w14:textId="55B953FC" w:rsidR="00BE7939" w:rsidRPr="004573C3" w:rsidRDefault="00BE7939" w:rsidP="00BE7939">
      <w:pPr>
        <w:pStyle w:val="aDef"/>
      </w:pPr>
      <w:r w:rsidRPr="004573C3">
        <w:rPr>
          <w:rStyle w:val="charBoldItals"/>
        </w:rPr>
        <w:t>care and protection chapters</w:t>
      </w:r>
      <w:r w:rsidRPr="004573C3">
        <w:t xml:space="preserve">—see the </w:t>
      </w:r>
      <w:hyperlink r:id="rId114" w:tooltip="A2008-19" w:history="1">
        <w:r w:rsidRPr="004573C3">
          <w:rPr>
            <w:rStyle w:val="charCitHyperlinkItal"/>
          </w:rPr>
          <w:t>Children and Young People Act 2008</w:t>
        </w:r>
      </w:hyperlink>
      <w:r w:rsidRPr="004573C3">
        <w:t>, section 336.</w:t>
      </w:r>
    </w:p>
    <w:p w14:paraId="1334D9A4" w14:textId="77777777" w:rsidR="00BE7939" w:rsidRPr="004573C3" w:rsidRDefault="00BE7939" w:rsidP="00BE7939">
      <w:pPr>
        <w:pStyle w:val="Schclauseheading"/>
      </w:pPr>
      <w:bookmarkStart w:id="244" w:name="_Toc150857484"/>
      <w:r w:rsidRPr="00562CAF">
        <w:rPr>
          <w:rStyle w:val="CharSectNo"/>
        </w:rPr>
        <w:t>1.2</w:t>
      </w:r>
      <w:r w:rsidRPr="004573C3">
        <w:tab/>
        <w:t>Permitted publication about proceedings</w:t>
      </w:r>
      <w:bookmarkEnd w:id="244"/>
    </w:p>
    <w:p w14:paraId="6D8E12E9" w14:textId="77777777" w:rsidR="00BE7939" w:rsidRPr="004573C3" w:rsidRDefault="00BE7939" w:rsidP="00BE7939">
      <w:pPr>
        <w:pStyle w:val="TableHd"/>
        <w:spacing w:after="120"/>
      </w:pPr>
      <w:r w:rsidRPr="004573C3">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BE7939" w:rsidRPr="004573C3" w14:paraId="33979D24" w14:textId="77777777" w:rsidTr="00BE7939">
        <w:trPr>
          <w:cantSplit/>
          <w:tblHeader/>
        </w:trPr>
        <w:tc>
          <w:tcPr>
            <w:tcW w:w="1200" w:type="dxa"/>
            <w:tcBorders>
              <w:bottom w:val="single" w:sz="4" w:space="0" w:color="auto"/>
            </w:tcBorders>
          </w:tcPr>
          <w:p w14:paraId="7E786688" w14:textId="77777777" w:rsidR="00BE7939" w:rsidRPr="004573C3" w:rsidRDefault="00BE7939" w:rsidP="00BE7939">
            <w:pPr>
              <w:pStyle w:val="TableColHd"/>
            </w:pPr>
            <w:r w:rsidRPr="004573C3">
              <w:t>column 1</w:t>
            </w:r>
          </w:p>
          <w:p w14:paraId="6C027334" w14:textId="77777777" w:rsidR="00BE7939" w:rsidRPr="004573C3" w:rsidRDefault="00BE7939" w:rsidP="00BE7939">
            <w:pPr>
              <w:pStyle w:val="TableColHd"/>
            </w:pPr>
            <w:r w:rsidRPr="004573C3">
              <w:t>item</w:t>
            </w:r>
          </w:p>
        </w:tc>
        <w:tc>
          <w:tcPr>
            <w:tcW w:w="6600" w:type="dxa"/>
            <w:tcBorders>
              <w:bottom w:val="single" w:sz="4" w:space="0" w:color="auto"/>
            </w:tcBorders>
          </w:tcPr>
          <w:p w14:paraId="350A7F36" w14:textId="77777777" w:rsidR="00BE7939" w:rsidRPr="004573C3" w:rsidRDefault="00BE7939" w:rsidP="00BE7939">
            <w:pPr>
              <w:pStyle w:val="TableColHd"/>
            </w:pPr>
            <w:r w:rsidRPr="004573C3">
              <w:t>column 2</w:t>
            </w:r>
          </w:p>
          <w:p w14:paraId="6EBF150E" w14:textId="77777777" w:rsidR="00BE7939" w:rsidRPr="004573C3" w:rsidRDefault="00BE7939" w:rsidP="00BE7939">
            <w:pPr>
              <w:pStyle w:val="TableColHd"/>
            </w:pPr>
            <w:r w:rsidRPr="004573C3">
              <w:t>permitted publication about proceedings</w:t>
            </w:r>
          </w:p>
        </w:tc>
      </w:tr>
      <w:tr w:rsidR="00BE7939" w:rsidRPr="004573C3" w14:paraId="7FCBC7A4" w14:textId="77777777" w:rsidTr="00BE7939">
        <w:trPr>
          <w:cantSplit/>
        </w:trPr>
        <w:tc>
          <w:tcPr>
            <w:tcW w:w="1200" w:type="dxa"/>
            <w:tcBorders>
              <w:top w:val="single" w:sz="4" w:space="0" w:color="auto"/>
            </w:tcBorders>
          </w:tcPr>
          <w:p w14:paraId="5A744D03" w14:textId="77777777" w:rsidR="00BE7939" w:rsidRPr="004573C3" w:rsidRDefault="00BE7939" w:rsidP="00BE7939">
            <w:pPr>
              <w:pStyle w:val="TableNumbered"/>
              <w:numPr>
                <w:ilvl w:val="0"/>
                <w:numId w:val="0"/>
              </w:numPr>
              <w:ind w:left="360" w:hanging="360"/>
            </w:pPr>
            <w:r w:rsidRPr="004573C3">
              <w:t xml:space="preserve">1 </w:t>
            </w:r>
          </w:p>
        </w:tc>
        <w:tc>
          <w:tcPr>
            <w:tcW w:w="6600" w:type="dxa"/>
            <w:tcBorders>
              <w:top w:val="single" w:sz="4" w:space="0" w:color="auto"/>
            </w:tcBorders>
          </w:tcPr>
          <w:p w14:paraId="3ABB4B40" w14:textId="77777777" w:rsidR="00BE7939" w:rsidRPr="004573C3" w:rsidRDefault="00BE7939" w:rsidP="00BE7939">
            <w:pPr>
              <w:pStyle w:val="TableText10"/>
            </w:pPr>
            <w:r w:rsidRPr="004573C3">
              <w:t>information circulated in accordance with—</w:t>
            </w:r>
          </w:p>
          <w:p w14:paraId="3E42A3F3" w14:textId="77777777" w:rsidR="00BE7939" w:rsidRPr="004573C3" w:rsidRDefault="00BE7939" w:rsidP="00BE7939">
            <w:pPr>
              <w:pStyle w:val="TablePara10"/>
            </w:pPr>
            <w:r w:rsidRPr="004573C3">
              <w:tab/>
              <w:t>(a)</w:t>
            </w:r>
            <w:r w:rsidRPr="004573C3">
              <w:tab/>
              <w:t>an order of the Magistrates Court; or</w:t>
            </w:r>
          </w:p>
          <w:p w14:paraId="1D9888FB" w14:textId="77777777" w:rsidR="00BE7939" w:rsidRPr="004573C3" w:rsidRDefault="00BE7939" w:rsidP="00BE7939">
            <w:pPr>
              <w:pStyle w:val="TablePara10"/>
            </w:pPr>
            <w:r w:rsidRPr="004573C3">
              <w:tab/>
              <w:t>(b)</w:t>
            </w:r>
            <w:r w:rsidRPr="004573C3">
              <w:tab/>
              <w:t>the written permission of a magistrate</w:t>
            </w:r>
          </w:p>
        </w:tc>
      </w:tr>
      <w:tr w:rsidR="00BE7939" w:rsidRPr="004573C3" w14:paraId="305B4732" w14:textId="77777777" w:rsidTr="00BE7939">
        <w:trPr>
          <w:cantSplit/>
        </w:trPr>
        <w:tc>
          <w:tcPr>
            <w:tcW w:w="1200" w:type="dxa"/>
          </w:tcPr>
          <w:p w14:paraId="47B6E333" w14:textId="77777777" w:rsidR="00BE7939" w:rsidRPr="004573C3" w:rsidRDefault="00BE7939" w:rsidP="00BE7939">
            <w:pPr>
              <w:pStyle w:val="TableNumbered"/>
              <w:numPr>
                <w:ilvl w:val="0"/>
                <w:numId w:val="0"/>
              </w:numPr>
              <w:ind w:left="360" w:hanging="360"/>
            </w:pPr>
            <w:r w:rsidRPr="004573C3">
              <w:t xml:space="preserve">2 </w:t>
            </w:r>
          </w:p>
        </w:tc>
        <w:tc>
          <w:tcPr>
            <w:tcW w:w="6600" w:type="dxa"/>
          </w:tcPr>
          <w:p w14:paraId="4E3708D9" w14:textId="0F142A71" w:rsidR="00BE7939" w:rsidRPr="004573C3" w:rsidRDefault="00BE7939" w:rsidP="00BE7939">
            <w:pPr>
              <w:pStyle w:val="TableText10"/>
            </w:pPr>
            <w:r w:rsidRPr="004573C3">
              <w:t xml:space="preserve">information communicated to a court or tribunal under the </w:t>
            </w:r>
            <w:hyperlink r:id="rId115" w:tooltip="Act 1975 No 53 (Cwlth)" w:history="1">
              <w:r w:rsidRPr="004573C3">
                <w:rPr>
                  <w:rStyle w:val="charCitHyperlinkItal"/>
                </w:rPr>
                <w:t>Family Law Act 1975</w:t>
              </w:r>
            </w:hyperlink>
            <w:r w:rsidRPr="004573C3">
              <w:t xml:space="preserve"> (Cwlth), section 60CF (1) or (2) (Informing court of relevant family violence orders)</w:t>
            </w:r>
          </w:p>
        </w:tc>
      </w:tr>
      <w:tr w:rsidR="00BE7939" w:rsidRPr="004573C3" w14:paraId="7E062E60" w14:textId="77777777" w:rsidTr="00BE7939">
        <w:trPr>
          <w:cantSplit/>
        </w:trPr>
        <w:tc>
          <w:tcPr>
            <w:tcW w:w="1200" w:type="dxa"/>
          </w:tcPr>
          <w:p w14:paraId="38C72540" w14:textId="77777777" w:rsidR="00BE7939" w:rsidRPr="004573C3" w:rsidRDefault="00BE7939" w:rsidP="00BE7939">
            <w:pPr>
              <w:pStyle w:val="TableNumbered"/>
              <w:numPr>
                <w:ilvl w:val="0"/>
                <w:numId w:val="0"/>
              </w:numPr>
              <w:ind w:left="360" w:hanging="360"/>
            </w:pPr>
            <w:r w:rsidRPr="004573C3">
              <w:t xml:space="preserve">3 </w:t>
            </w:r>
          </w:p>
        </w:tc>
        <w:tc>
          <w:tcPr>
            <w:tcW w:w="6600" w:type="dxa"/>
          </w:tcPr>
          <w:p w14:paraId="4AECEB28" w14:textId="69101480" w:rsidR="00BE7939" w:rsidRPr="004573C3" w:rsidRDefault="00BE7939" w:rsidP="00BE7939">
            <w:pPr>
              <w:pStyle w:val="TableText10"/>
            </w:pPr>
            <w:r w:rsidRPr="004573C3">
              <w:t xml:space="preserve">information given to a criminal justice entity under the </w:t>
            </w:r>
            <w:hyperlink r:id="rId116" w:tooltip="A2005-58" w:history="1">
              <w:r w:rsidRPr="004573C3">
                <w:rPr>
                  <w:rStyle w:val="charCitHyperlinkItal"/>
                </w:rPr>
                <w:t>Crimes (Sentencing) Act 2005</w:t>
              </w:r>
            </w:hyperlink>
            <w:r w:rsidRPr="004573C3">
              <w:t>, section 136 (Information exchanges between criminal justice entities)</w:t>
            </w:r>
          </w:p>
        </w:tc>
      </w:tr>
      <w:tr w:rsidR="00BE7939" w:rsidRPr="004573C3" w14:paraId="331BAFDE" w14:textId="77777777" w:rsidTr="00BE7939">
        <w:trPr>
          <w:cantSplit/>
        </w:trPr>
        <w:tc>
          <w:tcPr>
            <w:tcW w:w="1200" w:type="dxa"/>
          </w:tcPr>
          <w:p w14:paraId="4E2E18B4" w14:textId="77777777" w:rsidR="00BE7939" w:rsidRPr="004573C3" w:rsidRDefault="00BE7939" w:rsidP="00BE7939">
            <w:pPr>
              <w:pStyle w:val="TableNumbered"/>
              <w:numPr>
                <w:ilvl w:val="0"/>
                <w:numId w:val="0"/>
              </w:numPr>
              <w:ind w:left="360" w:hanging="360"/>
            </w:pPr>
            <w:r w:rsidRPr="004573C3">
              <w:t xml:space="preserve">4 </w:t>
            </w:r>
          </w:p>
        </w:tc>
        <w:tc>
          <w:tcPr>
            <w:tcW w:w="6600" w:type="dxa"/>
          </w:tcPr>
          <w:p w14:paraId="597686BC" w14:textId="77777777" w:rsidR="00BE7939" w:rsidRPr="004573C3" w:rsidRDefault="00BE7939" w:rsidP="00BE7939">
            <w:pPr>
              <w:pStyle w:val="TableText10"/>
            </w:pPr>
            <w:r w:rsidRPr="004573C3">
              <w:t>information given to the director</w:t>
            </w:r>
            <w:r w:rsidRPr="004573C3">
              <w:noBreakHyphen/>
              <w:t>general in relation to the exercise of the director</w:t>
            </w:r>
            <w:r w:rsidRPr="004573C3">
              <w:noBreakHyphen/>
              <w:t>general’s functions</w:t>
            </w:r>
          </w:p>
        </w:tc>
      </w:tr>
      <w:tr w:rsidR="00BE7939" w:rsidRPr="004573C3" w14:paraId="5B4E3CBA" w14:textId="77777777" w:rsidTr="00BE7939">
        <w:trPr>
          <w:cantSplit/>
        </w:trPr>
        <w:tc>
          <w:tcPr>
            <w:tcW w:w="1200" w:type="dxa"/>
          </w:tcPr>
          <w:p w14:paraId="48369BC2" w14:textId="77777777" w:rsidR="00BE7939" w:rsidRPr="004573C3" w:rsidRDefault="00BE7939" w:rsidP="00BE7939">
            <w:pPr>
              <w:pStyle w:val="TableNumbered"/>
              <w:numPr>
                <w:ilvl w:val="0"/>
                <w:numId w:val="0"/>
              </w:numPr>
              <w:ind w:left="360" w:hanging="360"/>
            </w:pPr>
            <w:r w:rsidRPr="004573C3">
              <w:t xml:space="preserve">5 </w:t>
            </w:r>
          </w:p>
        </w:tc>
        <w:tc>
          <w:tcPr>
            <w:tcW w:w="6600" w:type="dxa"/>
          </w:tcPr>
          <w:p w14:paraId="72023F95" w14:textId="01C03B38" w:rsidR="00BE7939" w:rsidRPr="004573C3" w:rsidRDefault="00BE7939" w:rsidP="00BE7939">
            <w:pPr>
              <w:pStyle w:val="TableText10"/>
            </w:pPr>
            <w:r w:rsidRPr="004573C3">
              <w:t>information given to the director</w:t>
            </w:r>
            <w:r w:rsidRPr="004573C3">
              <w:noBreakHyphen/>
              <w:t xml:space="preserve">general responsible for, or an authorised person under, the </w:t>
            </w:r>
            <w:hyperlink r:id="rId117" w:tooltip="A2008-19" w:history="1">
              <w:r w:rsidRPr="004573C3">
                <w:rPr>
                  <w:rStyle w:val="charCitHyperlinkItal"/>
                </w:rPr>
                <w:t>Children and Young People Act 2008</w:t>
              </w:r>
            </w:hyperlink>
            <w:r w:rsidRPr="004573C3">
              <w:t xml:space="preserve"> to allow the director</w:t>
            </w:r>
            <w:r w:rsidRPr="004573C3">
              <w:noBreakHyphen/>
              <w:t>general to exercise the director</w:t>
            </w:r>
            <w:r w:rsidRPr="004573C3">
              <w:noBreakHyphen/>
              <w:t>general’s powers under the care and protection chapters of that Act</w:t>
            </w:r>
          </w:p>
        </w:tc>
      </w:tr>
      <w:tr w:rsidR="00BE7939" w:rsidRPr="004573C3" w14:paraId="2CBAB0C0" w14:textId="77777777" w:rsidTr="00BE7939">
        <w:trPr>
          <w:cantSplit/>
        </w:trPr>
        <w:tc>
          <w:tcPr>
            <w:tcW w:w="1200" w:type="dxa"/>
          </w:tcPr>
          <w:p w14:paraId="637C8050" w14:textId="77777777" w:rsidR="00BE7939" w:rsidRPr="004573C3" w:rsidRDefault="00BE7939" w:rsidP="00BE7939">
            <w:pPr>
              <w:pStyle w:val="TableNumbered"/>
              <w:numPr>
                <w:ilvl w:val="0"/>
                <w:numId w:val="0"/>
              </w:numPr>
              <w:ind w:left="360" w:hanging="360"/>
            </w:pPr>
            <w:r w:rsidRPr="004573C3">
              <w:lastRenderedPageBreak/>
              <w:t xml:space="preserve">6 </w:t>
            </w:r>
          </w:p>
        </w:tc>
        <w:tc>
          <w:tcPr>
            <w:tcW w:w="6600" w:type="dxa"/>
          </w:tcPr>
          <w:p w14:paraId="3A53679C" w14:textId="77777777" w:rsidR="00BE7939" w:rsidRPr="004573C3" w:rsidRDefault="00BE7939" w:rsidP="00BE7939">
            <w:pPr>
              <w:pStyle w:val="TableText10"/>
            </w:pPr>
            <w:r w:rsidRPr="004573C3">
              <w:t>information given to the public advocate in relation to the exercise of the public advocate’s functions</w:t>
            </w:r>
          </w:p>
        </w:tc>
      </w:tr>
      <w:tr w:rsidR="00BE7939" w:rsidRPr="004573C3" w14:paraId="2FBF3935" w14:textId="77777777" w:rsidTr="00BE7939">
        <w:trPr>
          <w:cantSplit/>
        </w:trPr>
        <w:tc>
          <w:tcPr>
            <w:tcW w:w="1200" w:type="dxa"/>
          </w:tcPr>
          <w:p w14:paraId="111B90DE" w14:textId="77777777" w:rsidR="00BE7939" w:rsidRPr="004573C3" w:rsidRDefault="00BE7939" w:rsidP="00BE7939">
            <w:pPr>
              <w:pStyle w:val="TableNumbered"/>
              <w:numPr>
                <w:ilvl w:val="0"/>
                <w:numId w:val="0"/>
              </w:numPr>
              <w:ind w:left="360" w:hanging="360"/>
            </w:pPr>
            <w:r w:rsidRPr="004573C3">
              <w:t xml:space="preserve">7 </w:t>
            </w:r>
          </w:p>
        </w:tc>
        <w:tc>
          <w:tcPr>
            <w:tcW w:w="6600" w:type="dxa"/>
          </w:tcPr>
          <w:p w14:paraId="69914354" w14:textId="77777777" w:rsidR="00BE7939" w:rsidRPr="004573C3" w:rsidRDefault="00BE7939" w:rsidP="00BE7939">
            <w:pPr>
              <w:pStyle w:val="TableText10"/>
            </w:pPr>
            <w:r w:rsidRPr="004573C3">
              <w:t>a pleading, transcript of evidence or other document communicated to—</w:t>
            </w:r>
          </w:p>
          <w:p w14:paraId="04D0CD94" w14:textId="77777777" w:rsidR="00BE7939" w:rsidRPr="004573C3" w:rsidRDefault="00BE7939" w:rsidP="00BE7939">
            <w:pPr>
              <w:pStyle w:val="TablePara10"/>
            </w:pPr>
            <w:r w:rsidRPr="004573C3">
              <w:tab/>
              <w:t>(a)</w:t>
            </w:r>
            <w:r w:rsidRPr="004573C3">
              <w:tab/>
              <w:t>people concerned with any other proceeding in a court or tribunal for use in relation to that proceeding; or</w:t>
            </w:r>
          </w:p>
          <w:p w14:paraId="596B54FF" w14:textId="77777777" w:rsidR="00BE7939" w:rsidRPr="004573C3" w:rsidRDefault="00BE7939" w:rsidP="00BE7939">
            <w:pPr>
              <w:pStyle w:val="TablePara10"/>
            </w:pPr>
            <w:r w:rsidRPr="004573C3">
              <w:tab/>
              <w:t>(b)</w:t>
            </w:r>
            <w:r w:rsidRPr="004573C3">
              <w:tab/>
              <w:t>people concerned with the disciplinary proceeding of a lawyer, for use in relation to that proceeding; or</w:t>
            </w:r>
          </w:p>
          <w:p w14:paraId="05A89741" w14:textId="77777777" w:rsidR="00BE7939" w:rsidRPr="004573C3" w:rsidRDefault="00BE7939" w:rsidP="00BE7939">
            <w:pPr>
              <w:pStyle w:val="TablePara10"/>
            </w:pPr>
            <w:r w:rsidRPr="004573C3">
              <w:tab/>
              <w:t>(c)</w:t>
            </w:r>
            <w:r w:rsidRPr="004573C3">
              <w:tab/>
              <w:t>an entity that grants legal aid, to help decide whether to provide legal aid in a particular case</w:t>
            </w:r>
          </w:p>
        </w:tc>
      </w:tr>
      <w:tr w:rsidR="00BE7939" w:rsidRPr="004573C3" w14:paraId="4431BCF4" w14:textId="77777777" w:rsidTr="00BE7939">
        <w:trPr>
          <w:cantSplit/>
        </w:trPr>
        <w:tc>
          <w:tcPr>
            <w:tcW w:w="1200" w:type="dxa"/>
          </w:tcPr>
          <w:p w14:paraId="5602809E" w14:textId="77777777" w:rsidR="00BE7939" w:rsidRPr="004573C3" w:rsidRDefault="00BE7939" w:rsidP="00BE7939">
            <w:pPr>
              <w:pStyle w:val="TableNumbered"/>
              <w:numPr>
                <w:ilvl w:val="0"/>
                <w:numId w:val="0"/>
              </w:numPr>
              <w:ind w:left="360" w:hanging="360"/>
            </w:pPr>
            <w:r w:rsidRPr="004573C3">
              <w:t xml:space="preserve">8 </w:t>
            </w:r>
          </w:p>
        </w:tc>
        <w:tc>
          <w:tcPr>
            <w:tcW w:w="6600" w:type="dxa"/>
          </w:tcPr>
          <w:p w14:paraId="390D097C" w14:textId="77777777" w:rsidR="00BE7939" w:rsidRPr="004573C3" w:rsidRDefault="00BE7939" w:rsidP="00BE7939">
            <w:pPr>
              <w:pStyle w:val="TableText10"/>
            </w:pPr>
            <w:r w:rsidRPr="004573C3">
              <w:t>a matter published in law reports or other technical or professional publications</w:t>
            </w:r>
          </w:p>
        </w:tc>
      </w:tr>
      <w:tr w:rsidR="00BE7939" w:rsidRPr="004573C3" w14:paraId="76D9FF91" w14:textId="77777777" w:rsidTr="00BE7939">
        <w:trPr>
          <w:cantSplit/>
        </w:trPr>
        <w:tc>
          <w:tcPr>
            <w:tcW w:w="1200" w:type="dxa"/>
          </w:tcPr>
          <w:p w14:paraId="432AAD7D" w14:textId="77777777" w:rsidR="00BE7939" w:rsidRPr="004573C3" w:rsidRDefault="00BE7939" w:rsidP="00BE7939">
            <w:pPr>
              <w:pStyle w:val="TableNumbered"/>
              <w:numPr>
                <w:ilvl w:val="0"/>
                <w:numId w:val="0"/>
              </w:numPr>
              <w:ind w:left="360" w:hanging="360"/>
            </w:pPr>
            <w:r w:rsidRPr="004573C3">
              <w:t xml:space="preserve">9 </w:t>
            </w:r>
          </w:p>
        </w:tc>
        <w:tc>
          <w:tcPr>
            <w:tcW w:w="6600" w:type="dxa"/>
          </w:tcPr>
          <w:p w14:paraId="574E6DE0" w14:textId="77777777" w:rsidR="00BE7939" w:rsidRPr="004573C3" w:rsidRDefault="00BE7939" w:rsidP="00BE7939">
            <w:pPr>
              <w:pStyle w:val="TableText10"/>
            </w:pPr>
            <w:r w:rsidRPr="004573C3">
              <w:t>a matter given to someone in relation to the person’s professional practice</w:t>
            </w:r>
          </w:p>
        </w:tc>
      </w:tr>
      <w:tr w:rsidR="00BE7939" w:rsidRPr="004573C3" w14:paraId="3C93DC1A" w14:textId="77777777" w:rsidTr="00BE7939">
        <w:trPr>
          <w:cantSplit/>
        </w:trPr>
        <w:tc>
          <w:tcPr>
            <w:tcW w:w="1200" w:type="dxa"/>
          </w:tcPr>
          <w:p w14:paraId="242E4BAC" w14:textId="77777777" w:rsidR="00BE7939" w:rsidRPr="004573C3" w:rsidRDefault="00BE7939" w:rsidP="00BE7939">
            <w:pPr>
              <w:pStyle w:val="TableNumbered"/>
              <w:numPr>
                <w:ilvl w:val="0"/>
                <w:numId w:val="0"/>
              </w:numPr>
              <w:ind w:left="360" w:hanging="360"/>
            </w:pPr>
            <w:r w:rsidRPr="004573C3">
              <w:t xml:space="preserve">10 </w:t>
            </w:r>
          </w:p>
        </w:tc>
        <w:tc>
          <w:tcPr>
            <w:tcW w:w="6600" w:type="dxa"/>
          </w:tcPr>
          <w:p w14:paraId="1F19D1D7" w14:textId="77777777" w:rsidR="00BE7939" w:rsidRPr="004573C3" w:rsidRDefault="00BE7939" w:rsidP="00BE7939">
            <w:pPr>
              <w:pStyle w:val="TableText10"/>
            </w:pPr>
            <w:r w:rsidRPr="004573C3">
              <w:t>information about a party to a proceeding, or a family violence order made in the proceeding, communicated to another person, with the party’s permission, for the purpose of organising the party’s personal affairs</w:t>
            </w:r>
          </w:p>
        </w:tc>
      </w:tr>
      <w:tr w:rsidR="00BE7939" w:rsidRPr="004573C3" w14:paraId="2016980B" w14:textId="77777777" w:rsidTr="00BE7939">
        <w:trPr>
          <w:cantSplit/>
        </w:trPr>
        <w:tc>
          <w:tcPr>
            <w:tcW w:w="1200" w:type="dxa"/>
          </w:tcPr>
          <w:p w14:paraId="0F6FB7BA" w14:textId="77777777" w:rsidR="00BE7939" w:rsidRPr="004573C3" w:rsidRDefault="00BE7939" w:rsidP="00BE7939">
            <w:pPr>
              <w:pStyle w:val="TableNumbered"/>
              <w:numPr>
                <w:ilvl w:val="0"/>
                <w:numId w:val="0"/>
              </w:numPr>
              <w:ind w:left="360" w:hanging="360"/>
            </w:pPr>
            <w:r w:rsidRPr="004573C3">
              <w:t xml:space="preserve">11 </w:t>
            </w:r>
          </w:p>
        </w:tc>
        <w:tc>
          <w:tcPr>
            <w:tcW w:w="6600" w:type="dxa"/>
          </w:tcPr>
          <w:p w14:paraId="4BE80BB9" w14:textId="77777777" w:rsidR="00BE7939" w:rsidRPr="004573C3" w:rsidRDefault="00BE7939" w:rsidP="00BE7939">
            <w:pPr>
              <w:pStyle w:val="TableText10"/>
            </w:pPr>
            <w:r w:rsidRPr="004573C3">
              <w:t>information given to a law enforcement agency under section 138 (Information to be provided to law enforcement agencies)</w:t>
            </w:r>
          </w:p>
        </w:tc>
      </w:tr>
    </w:tbl>
    <w:p w14:paraId="1DD39DB0" w14:textId="77777777" w:rsidR="00520925" w:rsidRDefault="00520925">
      <w:pPr>
        <w:pStyle w:val="03Schedule"/>
        <w:sectPr w:rsidR="00520925" w:rsidSect="00B14EAB">
          <w:headerReference w:type="even" r:id="rId118"/>
          <w:headerReference w:type="default" r:id="rId119"/>
          <w:footerReference w:type="even" r:id="rId120"/>
          <w:footerReference w:type="default" r:id="rId121"/>
          <w:type w:val="continuous"/>
          <w:pgSz w:w="11907" w:h="16839" w:code="9"/>
          <w:pgMar w:top="3880" w:right="1900" w:bottom="3100" w:left="2300" w:header="1920" w:footer="1760" w:gutter="0"/>
          <w:cols w:space="720"/>
          <w:docGrid w:linePitch="326"/>
        </w:sectPr>
      </w:pPr>
    </w:p>
    <w:p w14:paraId="5A552B8C" w14:textId="77777777" w:rsidR="00165330" w:rsidRPr="004573C3" w:rsidRDefault="00165330" w:rsidP="00165330">
      <w:pPr>
        <w:pStyle w:val="PageBreak"/>
      </w:pPr>
      <w:r w:rsidRPr="004573C3">
        <w:br w:type="page"/>
      </w:r>
    </w:p>
    <w:p w14:paraId="1074860F" w14:textId="77777777" w:rsidR="00F67EC8" w:rsidRPr="004573C3" w:rsidRDefault="00F67EC8" w:rsidP="00F67EC8">
      <w:pPr>
        <w:pStyle w:val="Dict-Heading"/>
      </w:pPr>
      <w:bookmarkStart w:id="245" w:name="_Toc150857485"/>
      <w:r w:rsidRPr="004573C3">
        <w:lastRenderedPageBreak/>
        <w:t>Dictionary</w:t>
      </w:r>
      <w:bookmarkEnd w:id="245"/>
    </w:p>
    <w:p w14:paraId="6147AC03" w14:textId="77777777" w:rsidR="00F67EC8" w:rsidRPr="004573C3" w:rsidRDefault="00F67EC8" w:rsidP="00F67EC8">
      <w:pPr>
        <w:pStyle w:val="ref"/>
        <w:keepNext/>
      </w:pPr>
      <w:r w:rsidRPr="004573C3">
        <w:t>(see s 3)</w:t>
      </w:r>
    </w:p>
    <w:p w14:paraId="0651F8E3" w14:textId="61E2AD4D" w:rsidR="00201B59" w:rsidRPr="00F8726C" w:rsidRDefault="00201B59" w:rsidP="00201B59">
      <w:pPr>
        <w:pStyle w:val="aNote"/>
        <w:rPr>
          <w:color w:val="000000"/>
        </w:rPr>
      </w:pPr>
      <w:r w:rsidRPr="00E10EEB">
        <w:rPr>
          <w:rStyle w:val="charItals"/>
        </w:rPr>
        <w:t>Note</w:t>
      </w:r>
      <w:r w:rsidRPr="00E10EEB">
        <w:rPr>
          <w:rStyle w:val="charItals"/>
        </w:rPr>
        <w:tab/>
      </w:r>
      <w:r w:rsidRPr="00F8726C">
        <w:rPr>
          <w:color w:val="000000"/>
        </w:rPr>
        <w:t xml:space="preserve">The </w:t>
      </w:r>
      <w:hyperlink r:id="rId122" w:tooltip="A2001-14" w:history="1">
        <w:r w:rsidRPr="00E10EEB">
          <w:rPr>
            <w:rStyle w:val="charCitHyperlinkAbbrev"/>
          </w:rPr>
          <w:t>Legislation Act</w:t>
        </w:r>
      </w:hyperlink>
      <w:r w:rsidRPr="00F8726C">
        <w:rPr>
          <w:color w:val="000000"/>
        </w:rPr>
        <w:t xml:space="preserve"> contains definitions relevant to this Act. For example:</w:t>
      </w:r>
    </w:p>
    <w:p w14:paraId="11C5C9CD"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6BDB6CD3"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breach</w:t>
      </w:r>
    </w:p>
    <w:p w14:paraId="5BEAD310"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5AAFE2C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child</w:t>
      </w:r>
    </w:p>
    <w:p w14:paraId="289AED1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A856EAE"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 partner</w:t>
      </w:r>
    </w:p>
    <w:p w14:paraId="4BF3EA5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67710ED9"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77538A79"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F43685"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found guilty</w:t>
      </w:r>
    </w:p>
    <w:p w14:paraId="65DC822D"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577AEDD6"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2202FD64"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Magistrates Court</w:t>
      </w:r>
    </w:p>
    <w:p w14:paraId="67BFA637"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3E58715C"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6201A70B"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parent</w:t>
      </w:r>
    </w:p>
    <w:p w14:paraId="74723BEA"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5D7187ED"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proceeding</w:t>
      </w:r>
    </w:p>
    <w:p w14:paraId="67787C1E"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public advocate</w:t>
      </w:r>
    </w:p>
    <w:p w14:paraId="143E6FC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registrar</w:t>
      </w:r>
    </w:p>
    <w:p w14:paraId="3A520552"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registrar of firearms</w:t>
      </w:r>
    </w:p>
    <w:p w14:paraId="77A2FC31" w14:textId="77777777" w:rsidR="00201B59" w:rsidRPr="00F8726C" w:rsidRDefault="00201B59" w:rsidP="00201B5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Supreme Court.</w:t>
      </w:r>
    </w:p>
    <w:p w14:paraId="6B3191F0" w14:textId="77777777" w:rsidR="00F67EC8" w:rsidRPr="004573C3" w:rsidRDefault="00F67EC8" w:rsidP="00F67EC8">
      <w:pPr>
        <w:pStyle w:val="aDef"/>
        <w:keepNext/>
      </w:pPr>
      <w:r w:rsidRPr="004573C3">
        <w:rPr>
          <w:rStyle w:val="charBoldItals"/>
        </w:rPr>
        <w:t xml:space="preserve">affected person </w:t>
      </w:r>
      <w:r w:rsidRPr="004573C3">
        <w:t>means a person against whom family violence has been, or is likely to be, committed.</w:t>
      </w:r>
    </w:p>
    <w:p w14:paraId="67B892A1" w14:textId="77777777" w:rsidR="00F67EC8" w:rsidRPr="004573C3" w:rsidRDefault="00F67EC8" w:rsidP="00F67EC8">
      <w:pPr>
        <w:pStyle w:val="aNote"/>
      </w:pPr>
      <w:r w:rsidRPr="004573C3">
        <w:rPr>
          <w:rStyle w:val="charItals"/>
        </w:rPr>
        <w:t>Note</w:t>
      </w:r>
      <w:r w:rsidRPr="004573C3">
        <w:rPr>
          <w:rStyle w:val="charItals"/>
        </w:rPr>
        <w:tab/>
      </w:r>
      <w:r w:rsidRPr="004573C3">
        <w:t xml:space="preserve">An affected person includes any child who hears, witnesses or is otherwise exposed to family violence committed against another person (see s 8 (1), def </w:t>
      </w:r>
      <w:r w:rsidRPr="004573C3">
        <w:rPr>
          <w:rStyle w:val="charBoldItals"/>
        </w:rPr>
        <w:t>family violence</w:t>
      </w:r>
      <w:r w:rsidRPr="004573C3">
        <w:t>, par (b)).</w:t>
      </w:r>
    </w:p>
    <w:p w14:paraId="2EDE20CD" w14:textId="77777777" w:rsidR="00F67EC8" w:rsidRPr="004573C3" w:rsidRDefault="00F67EC8" w:rsidP="00F67EC8">
      <w:pPr>
        <w:pStyle w:val="aDef"/>
      </w:pPr>
      <w:r w:rsidRPr="004573C3">
        <w:rPr>
          <w:rStyle w:val="charBoldItals"/>
        </w:rPr>
        <w:t>after-hours order</w:t>
      </w:r>
      <w:r w:rsidRPr="004573C3">
        <w:t xml:space="preserve"> means an order made under section 102, and includes an order amending or revoking an after-hours order.</w:t>
      </w:r>
    </w:p>
    <w:p w14:paraId="1A9D2B0C" w14:textId="77777777" w:rsidR="00F67EC8" w:rsidRPr="004573C3" w:rsidRDefault="00F67EC8" w:rsidP="00F67EC8">
      <w:pPr>
        <w:pStyle w:val="aDef"/>
        <w:keepNext/>
      </w:pPr>
      <w:r w:rsidRPr="004573C3">
        <w:rPr>
          <w:rStyle w:val="charBoldItals"/>
        </w:rPr>
        <w:lastRenderedPageBreak/>
        <w:t>amend</w:t>
      </w:r>
      <w:r w:rsidRPr="004573C3">
        <w:t>, a family violence order, includes amend the order by—</w:t>
      </w:r>
    </w:p>
    <w:p w14:paraId="1A892548" w14:textId="77777777" w:rsidR="00F67EC8" w:rsidRPr="004573C3" w:rsidRDefault="00F67EC8" w:rsidP="00F67EC8">
      <w:pPr>
        <w:pStyle w:val="aDefpara"/>
        <w:keepNext/>
      </w:pPr>
      <w:r>
        <w:tab/>
      </w:r>
      <w:r w:rsidRPr="004573C3">
        <w:t>(a)</w:t>
      </w:r>
      <w:r w:rsidRPr="004573C3">
        <w:tab/>
        <w:t>adding further conditions, prohibitions or restrictions to the order or amending or deleting conditions, prohibitions or restrictions; or</w:t>
      </w:r>
    </w:p>
    <w:p w14:paraId="1A67FE4B" w14:textId="77777777" w:rsidR="00F67EC8" w:rsidRPr="004573C3" w:rsidRDefault="00F67EC8" w:rsidP="00F67EC8">
      <w:pPr>
        <w:pStyle w:val="aDefpara"/>
      </w:pPr>
      <w:r>
        <w:tab/>
      </w:r>
      <w:r w:rsidRPr="004573C3">
        <w:t>(b)</w:t>
      </w:r>
      <w:r w:rsidRPr="004573C3">
        <w:tab/>
        <w:t>extending or reducing the period for which the order remains in force.</w:t>
      </w:r>
    </w:p>
    <w:p w14:paraId="2293537F" w14:textId="5B38B48A" w:rsidR="00F67EC8" w:rsidRPr="004573C3" w:rsidRDefault="00F67EC8" w:rsidP="00F67EC8">
      <w:pPr>
        <w:pStyle w:val="aDef"/>
      </w:pPr>
      <w:r w:rsidRPr="004573C3">
        <w:rPr>
          <w:rStyle w:val="charBoldItals"/>
        </w:rPr>
        <w:t>ammunition</w:t>
      </w:r>
      <w:r w:rsidRPr="004573C3">
        <w:t xml:space="preserve">—see the </w:t>
      </w:r>
      <w:hyperlink r:id="rId123" w:tooltip="A1996-74" w:history="1">
        <w:r w:rsidRPr="004573C3">
          <w:rPr>
            <w:rStyle w:val="charCitHyperlinkItal"/>
          </w:rPr>
          <w:t>Firearms Act 1996</w:t>
        </w:r>
      </w:hyperlink>
      <w:r w:rsidRPr="004573C3">
        <w:t>, dictionary.</w:t>
      </w:r>
    </w:p>
    <w:p w14:paraId="08F6F739" w14:textId="77777777" w:rsidR="00F67EC8" w:rsidRPr="004573C3" w:rsidRDefault="00F67EC8" w:rsidP="00F67EC8">
      <w:pPr>
        <w:pStyle w:val="aDef"/>
      </w:pPr>
      <w:r w:rsidRPr="004573C3">
        <w:rPr>
          <w:rStyle w:val="charBoldItals"/>
        </w:rPr>
        <w:t>appealable decision</w:t>
      </w:r>
      <w:r w:rsidRPr="004573C3">
        <w:t xml:space="preserve"> means a decision mentioned in section 92.</w:t>
      </w:r>
    </w:p>
    <w:p w14:paraId="0576EF25" w14:textId="77777777" w:rsidR="00F67EC8" w:rsidRPr="004573C3" w:rsidRDefault="00F67EC8" w:rsidP="00F67EC8">
      <w:pPr>
        <w:pStyle w:val="aDef"/>
        <w:keepNext/>
      </w:pPr>
      <w:r w:rsidRPr="004573C3">
        <w:rPr>
          <w:rStyle w:val="charBoldItals"/>
        </w:rPr>
        <w:t>application</w:t>
      </w:r>
      <w:r w:rsidRPr="004573C3">
        <w:t>, for a protection order, means an application for a final order.</w:t>
      </w:r>
    </w:p>
    <w:p w14:paraId="3EC12313" w14:textId="77777777" w:rsidR="00F67EC8" w:rsidRPr="004573C3" w:rsidRDefault="00F67EC8" w:rsidP="00F67EC8">
      <w:pPr>
        <w:pStyle w:val="aNote"/>
        <w:keepNext/>
      </w:pPr>
      <w:r w:rsidRPr="004573C3">
        <w:rPr>
          <w:rStyle w:val="charItals"/>
        </w:rPr>
        <w:t>Note 1</w:t>
      </w:r>
      <w:r w:rsidRPr="004573C3">
        <w:rPr>
          <w:rStyle w:val="charItals"/>
        </w:rPr>
        <w:tab/>
      </w:r>
      <w:r w:rsidRPr="004573C3">
        <w:t>The court may make an interim order on an application for a final order (see s 20). No separate application for an interim order is required.</w:t>
      </w:r>
    </w:p>
    <w:p w14:paraId="126B786E" w14:textId="77777777" w:rsidR="00F67EC8" w:rsidRPr="004573C3" w:rsidRDefault="00F67EC8" w:rsidP="00F67EC8">
      <w:pPr>
        <w:pStyle w:val="aNote"/>
      </w:pPr>
      <w:r w:rsidRPr="004573C3">
        <w:rPr>
          <w:rStyle w:val="charItals"/>
        </w:rPr>
        <w:t>Note 2</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an application for a protection order includes an application to amend a protection order.</w:t>
      </w:r>
    </w:p>
    <w:p w14:paraId="3FF7D659" w14:textId="3D6E0C1B" w:rsidR="00F67EC8" w:rsidRPr="004573C3" w:rsidRDefault="00F67EC8" w:rsidP="00F67EC8">
      <w:pPr>
        <w:pStyle w:val="aDef"/>
      </w:pPr>
      <w:r w:rsidRPr="004573C3">
        <w:rPr>
          <w:rStyle w:val="charBoldItals"/>
        </w:rPr>
        <w:t>authorised person</w:t>
      </w:r>
      <w:r w:rsidRPr="004573C3">
        <w:t xml:space="preserve">, for schedule 1 (Permitted publication about proceedings)—see the </w:t>
      </w:r>
      <w:hyperlink r:id="rId124" w:tooltip="A2008-19" w:history="1">
        <w:r w:rsidRPr="004573C3">
          <w:rPr>
            <w:rStyle w:val="charCitHyperlinkItal"/>
          </w:rPr>
          <w:t>Children and Young People Act 2008</w:t>
        </w:r>
      </w:hyperlink>
      <w:r w:rsidRPr="004573C3">
        <w:t>, section 26.</w:t>
      </w:r>
    </w:p>
    <w:p w14:paraId="21E6EBA0" w14:textId="77777777" w:rsidR="00F67EC8" w:rsidRPr="004573C3" w:rsidRDefault="00F67EC8" w:rsidP="00F67EC8">
      <w:pPr>
        <w:pStyle w:val="aDef"/>
      </w:pPr>
      <w:r w:rsidRPr="004573C3">
        <w:rPr>
          <w:rStyle w:val="charBoldItals"/>
        </w:rPr>
        <w:t>business hours</w:t>
      </w:r>
      <w:r w:rsidRPr="004573C3">
        <w:t>, of the Magistrates Court, for part 7 (After-hours orders)—see section 98.</w:t>
      </w:r>
    </w:p>
    <w:p w14:paraId="32EA240E" w14:textId="6039D299" w:rsidR="00F67EC8" w:rsidRPr="004573C3" w:rsidRDefault="00F67EC8" w:rsidP="00F67EC8">
      <w:pPr>
        <w:pStyle w:val="aDef"/>
      </w:pPr>
      <w:r w:rsidRPr="004573C3">
        <w:rPr>
          <w:rStyle w:val="charBoldItals"/>
        </w:rPr>
        <w:t>care and protection chapters</w:t>
      </w:r>
      <w:r w:rsidRPr="004573C3">
        <w:t xml:space="preserve">, for schedule 1 (Permitted publication about proceedings)—see the </w:t>
      </w:r>
      <w:hyperlink r:id="rId125" w:tooltip="A2008-19" w:history="1">
        <w:r w:rsidRPr="004573C3">
          <w:rPr>
            <w:rStyle w:val="charCitHyperlinkItal"/>
          </w:rPr>
          <w:t>Children and Young People Act 2008</w:t>
        </w:r>
      </w:hyperlink>
      <w:r w:rsidRPr="004573C3">
        <w:t>, section 336.</w:t>
      </w:r>
    </w:p>
    <w:p w14:paraId="5B75F923" w14:textId="77777777" w:rsidR="00F67EC8" w:rsidRPr="004573C3" w:rsidRDefault="00F67EC8" w:rsidP="00F67EC8">
      <w:pPr>
        <w:pStyle w:val="aDef"/>
        <w:keepNext/>
      </w:pPr>
      <w:r w:rsidRPr="004573C3">
        <w:rPr>
          <w:rStyle w:val="charBoldItals"/>
        </w:rPr>
        <w:t>child</w:t>
      </w:r>
      <w:r w:rsidRPr="004573C3">
        <w:t>, of a person, includes—</w:t>
      </w:r>
    </w:p>
    <w:p w14:paraId="57E39B90" w14:textId="77777777" w:rsidR="00F67EC8" w:rsidRPr="004573C3" w:rsidRDefault="00F67EC8" w:rsidP="00F67EC8">
      <w:pPr>
        <w:pStyle w:val="aDefpara"/>
        <w:keepNext/>
      </w:pPr>
      <w:r>
        <w:tab/>
      </w:r>
      <w:r w:rsidRPr="004573C3">
        <w:t>(a)</w:t>
      </w:r>
      <w:r w:rsidRPr="004573C3">
        <w:tab/>
        <w:t>a child who normally lives with the person; and</w:t>
      </w:r>
    </w:p>
    <w:p w14:paraId="51D3DA13" w14:textId="77777777" w:rsidR="00F67EC8" w:rsidRPr="004573C3" w:rsidRDefault="00F67EC8" w:rsidP="00F67EC8">
      <w:pPr>
        <w:pStyle w:val="aDefpara"/>
        <w:keepNext/>
      </w:pPr>
      <w:r>
        <w:tab/>
      </w:r>
      <w:r w:rsidRPr="004573C3">
        <w:t>(b)</w:t>
      </w:r>
      <w:r w:rsidRPr="004573C3">
        <w:tab/>
        <w:t>a child for whom the person is a guardian.</w:t>
      </w:r>
    </w:p>
    <w:p w14:paraId="4761E0EB" w14:textId="32106E2B" w:rsidR="00F67EC8" w:rsidRPr="004573C3" w:rsidRDefault="00F67EC8" w:rsidP="00F67EC8">
      <w:pPr>
        <w:pStyle w:val="aNote"/>
      </w:pPr>
      <w:r w:rsidRPr="004573C3">
        <w:rPr>
          <w:rStyle w:val="charItals"/>
        </w:rPr>
        <w:t>Note</w:t>
      </w:r>
      <w:r w:rsidRPr="004573C3">
        <w:rPr>
          <w:rStyle w:val="charItals"/>
        </w:rPr>
        <w:tab/>
      </w:r>
      <w:r w:rsidRPr="004573C3">
        <w:t xml:space="preserve">A child is someone under 18 years old (see </w:t>
      </w:r>
      <w:hyperlink r:id="rId126" w:tooltip="A2001-14" w:history="1">
        <w:r w:rsidRPr="004573C3">
          <w:rPr>
            <w:rStyle w:val="charCitHyperlinkAbbrev"/>
          </w:rPr>
          <w:t>Legislation Act</w:t>
        </w:r>
      </w:hyperlink>
      <w:r w:rsidRPr="004573C3">
        <w:t>, dict, pt 1).</w:t>
      </w:r>
    </w:p>
    <w:p w14:paraId="10FE854B" w14:textId="77777777" w:rsidR="00F67EC8" w:rsidRPr="004573C3" w:rsidRDefault="00F67EC8" w:rsidP="00F67EC8">
      <w:pPr>
        <w:pStyle w:val="aDef"/>
      </w:pPr>
      <w:r w:rsidRPr="004573C3">
        <w:rPr>
          <w:rStyle w:val="charBoldItals"/>
        </w:rPr>
        <w:t>commencement day</w:t>
      </w:r>
      <w:r w:rsidRPr="004573C3">
        <w:t>, for division 9.6 (</w:t>
      </w:r>
      <w:r w:rsidRPr="004573C3">
        <w:rPr>
          <w:rFonts w:eastAsia="Arial"/>
        </w:rPr>
        <w:t>Application of pt 9—existing protection orders)—see section 140.</w:t>
      </w:r>
    </w:p>
    <w:p w14:paraId="0F4C53A2" w14:textId="77777777" w:rsidR="00F67EC8" w:rsidRPr="004573C3" w:rsidRDefault="00F67EC8" w:rsidP="00F67EC8">
      <w:pPr>
        <w:pStyle w:val="aDef"/>
      </w:pPr>
      <w:r w:rsidRPr="004573C3">
        <w:rPr>
          <w:rStyle w:val="charBoldItals"/>
        </w:rPr>
        <w:t>consent order</w:t>
      </w:r>
      <w:r w:rsidRPr="004573C3">
        <w:t xml:space="preserve"> means a protection order made under section 33.</w:t>
      </w:r>
    </w:p>
    <w:p w14:paraId="7E3128F7" w14:textId="77777777" w:rsidR="00F67EC8" w:rsidRPr="004573C3" w:rsidRDefault="00F67EC8" w:rsidP="00F67EC8">
      <w:pPr>
        <w:pStyle w:val="aDef"/>
        <w:keepNext/>
      </w:pPr>
      <w:r w:rsidRPr="004573C3">
        <w:rPr>
          <w:rStyle w:val="charBoldItals"/>
        </w:rPr>
        <w:lastRenderedPageBreak/>
        <w:t>copy</w:t>
      </w:r>
      <w:r w:rsidRPr="004573C3">
        <w:t>, in relation to a document to be served in a proceeding, means—</w:t>
      </w:r>
    </w:p>
    <w:p w14:paraId="3EFD97FF" w14:textId="77777777" w:rsidR="00F67EC8" w:rsidRPr="004573C3" w:rsidRDefault="00F67EC8" w:rsidP="00F67EC8">
      <w:pPr>
        <w:pStyle w:val="aDefpara"/>
        <w:keepNext/>
      </w:pPr>
      <w:r>
        <w:tab/>
      </w:r>
      <w:r w:rsidRPr="004573C3">
        <w:t>(a)</w:t>
      </w:r>
      <w:r w:rsidRPr="004573C3">
        <w:tab/>
        <w:t>if the document has been entered into the record of the Magistrates Court—a true copy sealed or stamped with the seal of the court; or</w:t>
      </w:r>
    </w:p>
    <w:p w14:paraId="21BCECAD" w14:textId="77777777" w:rsidR="00F67EC8" w:rsidRPr="004573C3" w:rsidRDefault="00F67EC8" w:rsidP="00F67EC8">
      <w:pPr>
        <w:pStyle w:val="aDefpara"/>
      </w:pPr>
      <w:r>
        <w:tab/>
      </w:r>
      <w:r w:rsidRPr="004573C3">
        <w:t>(b)</w:t>
      </w:r>
      <w:r w:rsidRPr="004573C3">
        <w:tab/>
        <w:t>in any other case—a true copy.</w:t>
      </w:r>
    </w:p>
    <w:p w14:paraId="67D076EC" w14:textId="77777777" w:rsidR="00F67EC8" w:rsidRPr="004573C3" w:rsidRDefault="00F67EC8" w:rsidP="00B323BA">
      <w:pPr>
        <w:pStyle w:val="aDef"/>
      </w:pPr>
      <w:r w:rsidRPr="004573C3">
        <w:rPr>
          <w:rStyle w:val="charBoldItals"/>
        </w:rPr>
        <w:t>corresponding law</w:t>
      </w:r>
      <w:r w:rsidRPr="004573C3">
        <w:t>, for part 9 (National recognition of FVOs)—see section 115.</w:t>
      </w:r>
    </w:p>
    <w:p w14:paraId="436F1FEA" w14:textId="77777777" w:rsidR="00F67EC8" w:rsidRPr="004573C3" w:rsidRDefault="00F67EC8" w:rsidP="00F67EC8">
      <w:pPr>
        <w:pStyle w:val="aDef"/>
      </w:pPr>
      <w:r w:rsidRPr="004573C3">
        <w:rPr>
          <w:rStyle w:val="charBoldItals"/>
        </w:rPr>
        <w:t>court</w:t>
      </w:r>
      <w:r w:rsidRPr="004573C3">
        <w:t>, for division 9.3 (</w:t>
      </w:r>
      <w:r w:rsidRPr="004573C3">
        <w:rPr>
          <w:rFonts w:eastAsia="Arial"/>
        </w:rPr>
        <w:t>Amendment a</w:t>
      </w:r>
      <w:r w:rsidRPr="004573C3">
        <w:rPr>
          <w:rFonts w:eastAsia="Arial"/>
          <w:spacing w:val="1"/>
        </w:rPr>
        <w:t>n</w:t>
      </w:r>
      <w:r w:rsidRPr="004573C3">
        <w:rPr>
          <w:rFonts w:eastAsia="Arial"/>
        </w:rPr>
        <w:t>d</w:t>
      </w:r>
      <w:r w:rsidRPr="004573C3">
        <w:rPr>
          <w:rFonts w:eastAsia="Arial"/>
          <w:spacing w:val="-5"/>
        </w:rPr>
        <w:t xml:space="preserve"> </w:t>
      </w:r>
      <w:r w:rsidRPr="004573C3">
        <w:rPr>
          <w:rFonts w:eastAsia="Arial"/>
        </w:rPr>
        <w:t>rev</w:t>
      </w:r>
      <w:r w:rsidRPr="004573C3">
        <w:rPr>
          <w:rFonts w:eastAsia="Arial"/>
          <w:spacing w:val="1"/>
        </w:rPr>
        <w:t>o</w:t>
      </w:r>
      <w:r w:rsidRPr="004573C3">
        <w:rPr>
          <w:rFonts w:eastAsia="Arial"/>
        </w:rPr>
        <w:t>cation</w:t>
      </w:r>
      <w:r w:rsidRPr="004573C3">
        <w:rPr>
          <w:rFonts w:eastAsia="Arial"/>
          <w:spacing w:val="-12"/>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5"/>
        </w:rPr>
        <w:t xml:space="preserve"> </w:t>
      </w:r>
      <w:r w:rsidRPr="004573C3">
        <w:rPr>
          <w:rFonts w:eastAsia="Arial"/>
        </w:rPr>
        <w:t>non-local</w:t>
      </w:r>
      <w:r w:rsidRPr="004573C3">
        <w:rPr>
          <w:rFonts w:eastAsia="Arial"/>
          <w:spacing w:val="-12"/>
        </w:rPr>
        <w:t xml:space="preserve"> </w:t>
      </w:r>
      <w:r w:rsidRPr="004573C3">
        <w:rPr>
          <w:rFonts w:eastAsia="Arial"/>
        </w:rPr>
        <w:t xml:space="preserve">FVOs)—see </w:t>
      </w:r>
      <w:r w:rsidR="00131D6E" w:rsidRPr="001B6AD9">
        <w:t>section 131</w:t>
      </w:r>
      <w:r w:rsidRPr="004573C3">
        <w:rPr>
          <w:rFonts w:eastAsia="Arial"/>
        </w:rPr>
        <w:t>.</w:t>
      </w:r>
    </w:p>
    <w:p w14:paraId="1928283B" w14:textId="4BCA524E" w:rsidR="00F67EC8" w:rsidRPr="004573C3" w:rsidRDefault="00F67EC8" w:rsidP="00F67EC8">
      <w:pPr>
        <w:pStyle w:val="aDef"/>
      </w:pPr>
      <w:r w:rsidRPr="004573C3">
        <w:rPr>
          <w:rStyle w:val="charBoldItals"/>
        </w:rPr>
        <w:t>disability guardian</w:t>
      </w:r>
      <w:r w:rsidRPr="004573C3">
        <w:t xml:space="preserve">, of a person—see the </w:t>
      </w:r>
      <w:hyperlink r:id="rId127" w:tooltip="A1991-62" w:history="1">
        <w:r w:rsidRPr="004573C3">
          <w:rPr>
            <w:rStyle w:val="charCitHyperlinkItal"/>
          </w:rPr>
          <w:t>Guardianship and Management of Property Act 1991</w:t>
        </w:r>
      </w:hyperlink>
      <w:r w:rsidRPr="004573C3">
        <w:t xml:space="preserve">, dictionary, definition of </w:t>
      </w:r>
      <w:r w:rsidRPr="004573C3">
        <w:rPr>
          <w:rStyle w:val="charBoldItals"/>
        </w:rPr>
        <w:t>guardian</w:t>
      </w:r>
      <w:r w:rsidRPr="004573C3">
        <w:t>.</w:t>
      </w:r>
    </w:p>
    <w:p w14:paraId="349C1934" w14:textId="77777777" w:rsidR="00F67EC8" w:rsidRPr="004573C3" w:rsidRDefault="00F67EC8" w:rsidP="00F67EC8">
      <w:pPr>
        <w:pStyle w:val="aDef"/>
      </w:pPr>
      <w:r w:rsidRPr="004573C3">
        <w:rPr>
          <w:rStyle w:val="charBoldItals"/>
        </w:rPr>
        <w:t>family member</w:t>
      </w:r>
      <w:r w:rsidRPr="004573C3">
        <w:t>, of a person—see section 9.</w:t>
      </w:r>
    </w:p>
    <w:p w14:paraId="637FBB73" w14:textId="77777777" w:rsidR="00F67EC8" w:rsidRPr="004573C3" w:rsidRDefault="00F67EC8" w:rsidP="00F67EC8">
      <w:pPr>
        <w:pStyle w:val="aDef"/>
      </w:pPr>
      <w:r w:rsidRPr="004573C3">
        <w:rPr>
          <w:rStyle w:val="charBoldItals"/>
        </w:rPr>
        <w:t>family violence</w:t>
      </w:r>
      <w:r w:rsidRPr="004573C3">
        <w:t>—see section 8.</w:t>
      </w:r>
    </w:p>
    <w:p w14:paraId="364729A2" w14:textId="77777777" w:rsidR="00F67EC8" w:rsidRPr="004573C3" w:rsidRDefault="00F67EC8" w:rsidP="00B323BA">
      <w:pPr>
        <w:pStyle w:val="aDef"/>
      </w:pPr>
      <w:r w:rsidRPr="004573C3">
        <w:rPr>
          <w:rStyle w:val="charBoldItals"/>
        </w:rPr>
        <w:t>family violence concern</w:t>
      </w:r>
      <w:r w:rsidRPr="004573C3">
        <w:t>, for part 9 (National recognition of FVOs)—see section 116.</w:t>
      </w:r>
    </w:p>
    <w:p w14:paraId="1813EC1B" w14:textId="25D972C1" w:rsidR="006323A5" w:rsidRPr="004573C3" w:rsidRDefault="006323A5" w:rsidP="006323A5">
      <w:pPr>
        <w:pStyle w:val="aDef"/>
      </w:pPr>
      <w:r w:rsidRPr="00F72971">
        <w:rPr>
          <w:rStyle w:val="charBoldItals"/>
        </w:rPr>
        <w:t>family violence offence</w:t>
      </w:r>
      <w:r w:rsidRPr="00F72971">
        <w:rPr>
          <w:bCs/>
          <w:iCs/>
        </w:rPr>
        <w:t>—</w:t>
      </w:r>
      <w:r w:rsidRPr="00F72971">
        <w:t xml:space="preserve">an offence is a </w:t>
      </w:r>
      <w:r w:rsidRPr="00F72971">
        <w:rPr>
          <w:rStyle w:val="charBoldItals"/>
        </w:rPr>
        <w:t>family violence offence</w:t>
      </w:r>
      <w:r w:rsidRPr="00F72971">
        <w:t xml:space="preserve"> if the conduct making up the offence is family violence.</w:t>
      </w:r>
    </w:p>
    <w:p w14:paraId="35C228EB" w14:textId="77777777" w:rsidR="00F67EC8" w:rsidRPr="004573C3" w:rsidRDefault="00F67EC8" w:rsidP="00F67EC8">
      <w:pPr>
        <w:pStyle w:val="aDef"/>
      </w:pPr>
      <w:r w:rsidRPr="004573C3">
        <w:rPr>
          <w:rStyle w:val="charBoldItals"/>
        </w:rPr>
        <w:t>family violence order</w:t>
      </w:r>
      <w:r w:rsidRPr="004573C3">
        <w:t xml:space="preserve"> means—</w:t>
      </w:r>
    </w:p>
    <w:p w14:paraId="74A886DA" w14:textId="77777777" w:rsidR="00F67EC8" w:rsidRPr="004573C3" w:rsidRDefault="00F67EC8" w:rsidP="00F67EC8">
      <w:pPr>
        <w:pStyle w:val="aDefpara"/>
      </w:pPr>
      <w:r>
        <w:tab/>
      </w:r>
      <w:r w:rsidRPr="004573C3">
        <w:t>(a)</w:t>
      </w:r>
      <w:r w:rsidRPr="004573C3">
        <w:tab/>
        <w:t>for this Act generally—</w:t>
      </w:r>
    </w:p>
    <w:p w14:paraId="004A3DFA" w14:textId="77777777" w:rsidR="00F67EC8" w:rsidRPr="004573C3" w:rsidRDefault="00F67EC8" w:rsidP="00F67EC8">
      <w:pPr>
        <w:pStyle w:val="aDefsubpara"/>
      </w:pPr>
      <w:r>
        <w:tab/>
      </w:r>
      <w:r w:rsidRPr="004573C3">
        <w:t>(i)</w:t>
      </w:r>
      <w:r w:rsidRPr="004573C3">
        <w:tab/>
        <w:t>a protection order; or</w:t>
      </w:r>
    </w:p>
    <w:p w14:paraId="3B385F23" w14:textId="77777777" w:rsidR="00F67EC8" w:rsidRPr="004573C3" w:rsidRDefault="00F67EC8" w:rsidP="00F67EC8">
      <w:pPr>
        <w:pStyle w:val="aDefsubpara"/>
        <w:keepNext/>
      </w:pPr>
      <w:r>
        <w:tab/>
      </w:r>
      <w:r w:rsidRPr="004573C3">
        <w:t>(ii)</w:t>
      </w:r>
      <w:r w:rsidRPr="004573C3">
        <w:tab/>
        <w:t>an after-hours order; and</w:t>
      </w:r>
    </w:p>
    <w:p w14:paraId="7CA687D9" w14:textId="77777777" w:rsidR="009B5F5E" w:rsidRPr="004573C3" w:rsidRDefault="00F67EC8" w:rsidP="009B5F5E">
      <w:pPr>
        <w:pStyle w:val="aDefpara"/>
      </w:pPr>
      <w:r>
        <w:tab/>
      </w:r>
      <w:r w:rsidRPr="004573C3">
        <w:t>(b)</w:t>
      </w:r>
      <w:r w:rsidRPr="004573C3">
        <w:tab/>
        <w:t>for part 9 (National recognition of FVOs)—see section 115.</w:t>
      </w:r>
    </w:p>
    <w:p w14:paraId="1BB678A9" w14:textId="77777777" w:rsidR="009B5F5E" w:rsidRDefault="009B5F5E" w:rsidP="00B323BA">
      <w:pPr>
        <w:pStyle w:val="aDef"/>
        <w:rPr>
          <w:rStyle w:val="charBoldItals"/>
        </w:rPr>
      </w:pPr>
      <w:r w:rsidRPr="001B6AD9">
        <w:rPr>
          <w:rStyle w:val="charBoldItals"/>
        </w:rPr>
        <w:t>family violence proceeding</w:t>
      </w:r>
      <w:r w:rsidRPr="001B6AD9">
        <w:t>, for part 8 (Court-initiated actions)—see section 111.</w:t>
      </w:r>
    </w:p>
    <w:p w14:paraId="423FA35E" w14:textId="77777777" w:rsidR="00F67EC8" w:rsidRPr="004573C3" w:rsidRDefault="00F67EC8" w:rsidP="00B323BA">
      <w:pPr>
        <w:pStyle w:val="aDef"/>
      </w:pPr>
      <w:r w:rsidRPr="004573C3">
        <w:rPr>
          <w:rStyle w:val="charBoldItals"/>
        </w:rPr>
        <w:t>final FVO</w:t>
      </w:r>
      <w:r w:rsidRPr="004573C3">
        <w:t>, for part 9 (National recognition of FVOs)—see section 115.</w:t>
      </w:r>
    </w:p>
    <w:p w14:paraId="1E6B1AED" w14:textId="77777777" w:rsidR="00F67EC8" w:rsidRPr="004573C3" w:rsidRDefault="00F67EC8" w:rsidP="00F67EC8">
      <w:pPr>
        <w:pStyle w:val="aDef"/>
        <w:keepNext/>
      </w:pPr>
      <w:r w:rsidRPr="004573C3">
        <w:rPr>
          <w:rStyle w:val="charBoldItals"/>
        </w:rPr>
        <w:lastRenderedPageBreak/>
        <w:t>finalised</w:t>
      </w:r>
      <w:r w:rsidRPr="004573C3">
        <w:t xml:space="preserve">—an outstanding related charge is </w:t>
      </w:r>
      <w:r w:rsidRPr="004573C3">
        <w:rPr>
          <w:rStyle w:val="charBoldItals"/>
        </w:rPr>
        <w:t>finalised</w:t>
      </w:r>
      <w:r w:rsidRPr="004573C3">
        <w:t xml:space="preserve"> if—</w:t>
      </w:r>
    </w:p>
    <w:p w14:paraId="0DF4BE68" w14:textId="77777777"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 or</w:t>
      </w:r>
    </w:p>
    <w:p w14:paraId="01395A20" w14:textId="77777777"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offences and causes it to be brought to an end; or </w:t>
      </w:r>
    </w:p>
    <w:p w14:paraId="104335E6" w14:textId="77777777"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charge is dismissed by a court; or</w:t>
      </w:r>
    </w:p>
    <w:p w14:paraId="7D777BD7" w14:textId="77777777" w:rsidR="00F67EC8" w:rsidRPr="004573C3" w:rsidRDefault="00F67EC8" w:rsidP="00F67EC8">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14:paraId="6BD6D0CA" w14:textId="77777777" w:rsidR="00F67EC8" w:rsidRPr="004573C3" w:rsidRDefault="00F67EC8" w:rsidP="00F67EC8">
      <w:pPr>
        <w:pStyle w:val="aDefpara"/>
        <w:rPr>
          <w:lang w:eastAsia="en-AU"/>
        </w:rPr>
      </w:pPr>
      <w:r>
        <w:rPr>
          <w:lang w:eastAsia="en-AU"/>
        </w:rPr>
        <w:tab/>
      </w:r>
      <w:r w:rsidRPr="004573C3">
        <w:rPr>
          <w:lang w:eastAsia="en-AU"/>
        </w:rPr>
        <w:t>(e)</w:t>
      </w:r>
      <w:r w:rsidRPr="004573C3">
        <w:rPr>
          <w:lang w:eastAsia="en-AU"/>
        </w:rPr>
        <w:tab/>
        <w:t>the person is acquitted, convicted or found guilty by a court of the offence.</w:t>
      </w:r>
    </w:p>
    <w:p w14:paraId="2B14CA59" w14:textId="24CFE02E" w:rsidR="00F67EC8" w:rsidRPr="004573C3" w:rsidRDefault="00F67EC8" w:rsidP="00F67EC8">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128" w:tooltip="A2001-14" w:history="1">
        <w:r w:rsidRPr="004573C3">
          <w:rPr>
            <w:rStyle w:val="charCitHyperlinkAbbrev"/>
          </w:rPr>
          <w:t>Legislation Act</w:t>
        </w:r>
      </w:hyperlink>
      <w:r w:rsidRPr="004573C3">
        <w:rPr>
          <w:lang w:eastAsia="en-AU"/>
        </w:rPr>
        <w:t>, dictionary, pt 1.</w:t>
      </w:r>
    </w:p>
    <w:p w14:paraId="57A380A3" w14:textId="77777777" w:rsidR="00F67EC8" w:rsidRPr="004573C3" w:rsidRDefault="00F67EC8" w:rsidP="00F67EC8">
      <w:pPr>
        <w:pStyle w:val="aDef"/>
      </w:pPr>
      <w:r w:rsidRPr="004573C3">
        <w:rPr>
          <w:rStyle w:val="charBoldItals"/>
        </w:rPr>
        <w:t xml:space="preserve">final order </w:t>
      </w:r>
      <w:r w:rsidRPr="004573C3">
        <w:t>means a protection order that is not an interim order or after-hours order, and includes an order amending a final order.</w:t>
      </w:r>
    </w:p>
    <w:p w14:paraId="368AD1EB" w14:textId="59D7956B" w:rsidR="00F67EC8" w:rsidRPr="004573C3" w:rsidRDefault="00F67EC8" w:rsidP="00F67EC8">
      <w:pPr>
        <w:pStyle w:val="aDef"/>
      </w:pPr>
      <w:r w:rsidRPr="004573C3">
        <w:rPr>
          <w:rStyle w:val="charBoldItals"/>
        </w:rPr>
        <w:t>firearm</w:t>
      </w:r>
      <w:r w:rsidRPr="004573C3">
        <w:t xml:space="preserve">—see the </w:t>
      </w:r>
      <w:hyperlink r:id="rId129" w:tooltip="A1996-74" w:history="1">
        <w:r w:rsidRPr="004573C3">
          <w:rPr>
            <w:rStyle w:val="charCitHyperlinkItal"/>
          </w:rPr>
          <w:t>Firearms Act 1996</w:t>
        </w:r>
      </w:hyperlink>
      <w:r w:rsidRPr="004573C3">
        <w:t>, section 6.</w:t>
      </w:r>
    </w:p>
    <w:p w14:paraId="06A40302" w14:textId="1DF85D76" w:rsidR="00F67EC8" w:rsidRPr="004573C3" w:rsidRDefault="00F67EC8" w:rsidP="00F67EC8">
      <w:pPr>
        <w:pStyle w:val="aDef"/>
      </w:pPr>
      <w:r w:rsidRPr="004573C3">
        <w:rPr>
          <w:rStyle w:val="charBoldItals"/>
        </w:rPr>
        <w:t>firearms licence</w:t>
      </w:r>
      <w:r w:rsidRPr="004573C3">
        <w:t xml:space="preserve">—see the </w:t>
      </w:r>
      <w:hyperlink r:id="rId130" w:tooltip="A1996-74" w:history="1">
        <w:r w:rsidRPr="004573C3">
          <w:rPr>
            <w:rStyle w:val="charCitHyperlinkItal"/>
          </w:rPr>
          <w:t>Firearms Act 1996</w:t>
        </w:r>
      </w:hyperlink>
      <w:r w:rsidRPr="004573C3">
        <w:t xml:space="preserve">, dictionary, definition of </w:t>
      </w:r>
      <w:r w:rsidRPr="004573C3">
        <w:rPr>
          <w:rStyle w:val="charBoldItals"/>
        </w:rPr>
        <w:t>licence</w:t>
      </w:r>
      <w:r w:rsidRPr="004573C3">
        <w:t>.</w:t>
      </w:r>
    </w:p>
    <w:p w14:paraId="5D142703" w14:textId="77777777" w:rsidR="00F67EC8" w:rsidRPr="004573C3" w:rsidRDefault="00F67EC8" w:rsidP="00B323BA">
      <w:pPr>
        <w:pStyle w:val="aDef"/>
      </w:pPr>
      <w:r w:rsidRPr="004573C3">
        <w:rPr>
          <w:rStyle w:val="charBoldItals"/>
        </w:rPr>
        <w:t>foreign order</w:t>
      </w:r>
      <w:r w:rsidRPr="004573C3">
        <w:t>, for part 9 (National recognition of FVOs)—see section</w:t>
      </w:r>
      <w:r w:rsidR="003C1179">
        <w:t> </w:t>
      </w:r>
      <w:r w:rsidRPr="004573C3">
        <w:t>115.</w:t>
      </w:r>
    </w:p>
    <w:p w14:paraId="69297C46" w14:textId="77777777" w:rsidR="00F67EC8" w:rsidRPr="004573C3" w:rsidRDefault="00F67EC8" w:rsidP="00B323BA">
      <w:pPr>
        <w:pStyle w:val="aDef"/>
      </w:pPr>
      <w:r w:rsidRPr="004573C3">
        <w:rPr>
          <w:rStyle w:val="charBoldItals"/>
        </w:rPr>
        <w:t>FVO</w:t>
      </w:r>
      <w:r w:rsidRPr="004573C3">
        <w:t>, for part 9 (National recognition of FVOs)—see section 115.</w:t>
      </w:r>
    </w:p>
    <w:p w14:paraId="77916FA1" w14:textId="77777777" w:rsidR="00F67EC8" w:rsidRPr="004573C3" w:rsidRDefault="00F67EC8" w:rsidP="00F67EC8">
      <w:pPr>
        <w:pStyle w:val="aDef"/>
        <w:keepNext/>
        <w:keepLines/>
      </w:pPr>
      <w:r w:rsidRPr="004573C3">
        <w:rPr>
          <w:rStyle w:val="charBoldItals"/>
        </w:rPr>
        <w:t>general interim order</w:t>
      </w:r>
      <w:r w:rsidRPr="004573C3">
        <w:t>—</w:t>
      </w:r>
    </w:p>
    <w:p w14:paraId="21746A67" w14:textId="77777777" w:rsidR="00F67EC8" w:rsidRPr="004573C3" w:rsidRDefault="00F67EC8" w:rsidP="00F67EC8">
      <w:pPr>
        <w:pStyle w:val="aDefpara"/>
        <w:keepNext/>
      </w:pPr>
      <w:r>
        <w:tab/>
      </w:r>
      <w:r w:rsidRPr="004573C3">
        <w:t>(a)</w:t>
      </w:r>
      <w:r w:rsidRPr="004573C3">
        <w:tab/>
        <w:t>means a protection order (including a consent order) made under section 22 (Interim orders—general interim orders and special interim orders); and</w:t>
      </w:r>
    </w:p>
    <w:p w14:paraId="0A22AF16" w14:textId="77777777" w:rsidR="00F67EC8" w:rsidRPr="004573C3" w:rsidRDefault="00F67EC8" w:rsidP="00F67EC8">
      <w:pPr>
        <w:pStyle w:val="aDefpara"/>
      </w:pPr>
      <w:r>
        <w:tab/>
      </w:r>
      <w:r w:rsidRPr="004573C3">
        <w:t>(b)</w:t>
      </w:r>
      <w:r w:rsidRPr="004573C3">
        <w:tab/>
        <w:t>includes an order (other than a final order) that amends or revokes a general interim order.</w:t>
      </w:r>
    </w:p>
    <w:p w14:paraId="6FA3A546" w14:textId="77777777" w:rsidR="00F67EC8" w:rsidRPr="004573C3" w:rsidRDefault="00F67EC8" w:rsidP="00B323BA">
      <w:pPr>
        <w:pStyle w:val="aDef"/>
      </w:pPr>
      <w:r w:rsidRPr="004573C3">
        <w:rPr>
          <w:rStyle w:val="charBoldItals"/>
        </w:rPr>
        <w:t>general violence order</w:t>
      </w:r>
      <w:r w:rsidRPr="004573C3">
        <w:t>, for part 9 (National recognition of FVOs)—see section 115.</w:t>
      </w:r>
    </w:p>
    <w:p w14:paraId="740856CD" w14:textId="77777777" w:rsidR="00F67EC8" w:rsidRPr="004573C3" w:rsidRDefault="00F67EC8" w:rsidP="00F67EC8">
      <w:pPr>
        <w:pStyle w:val="aDef"/>
        <w:keepLines/>
      </w:pPr>
      <w:r w:rsidRPr="004573C3">
        <w:rPr>
          <w:rStyle w:val="charBoldItals"/>
        </w:rPr>
        <w:t>impaired decision-making ability</w:t>
      </w:r>
      <w:r w:rsidRPr="004573C3">
        <w:t>—see section 74.</w:t>
      </w:r>
    </w:p>
    <w:p w14:paraId="7EF6F7B8" w14:textId="77777777" w:rsidR="00F67EC8" w:rsidRPr="004573C3" w:rsidRDefault="00F67EC8" w:rsidP="00B323BA">
      <w:pPr>
        <w:pStyle w:val="aDef"/>
      </w:pPr>
      <w:r w:rsidRPr="004573C3">
        <w:rPr>
          <w:rStyle w:val="charBoldItals"/>
        </w:rPr>
        <w:lastRenderedPageBreak/>
        <w:t>interim FVO</w:t>
      </w:r>
      <w:r w:rsidRPr="004573C3">
        <w:t>, for part 9 (National recognition of FVOs)—see section</w:t>
      </w:r>
      <w:r w:rsidR="003C1179">
        <w:t> </w:t>
      </w:r>
      <w:r w:rsidRPr="004573C3">
        <w:t>115.</w:t>
      </w:r>
    </w:p>
    <w:p w14:paraId="638A5AC8" w14:textId="77777777" w:rsidR="00F67EC8" w:rsidRPr="004573C3" w:rsidRDefault="00F67EC8" w:rsidP="00F67EC8">
      <w:pPr>
        <w:pStyle w:val="aDef"/>
        <w:keepNext/>
        <w:keepLines/>
      </w:pPr>
      <w:r w:rsidRPr="004573C3">
        <w:rPr>
          <w:rStyle w:val="charBoldItals"/>
        </w:rPr>
        <w:t>interim order</w:t>
      </w:r>
      <w:r w:rsidRPr="004573C3">
        <w:t xml:space="preserve"> means—</w:t>
      </w:r>
    </w:p>
    <w:p w14:paraId="4DC99E1F" w14:textId="77777777" w:rsidR="00F67EC8" w:rsidRPr="004573C3" w:rsidRDefault="00F67EC8" w:rsidP="00F67EC8">
      <w:pPr>
        <w:pStyle w:val="aDefpara"/>
        <w:keepNext/>
      </w:pPr>
      <w:r>
        <w:tab/>
      </w:r>
      <w:r w:rsidRPr="004573C3">
        <w:t>(a)</w:t>
      </w:r>
      <w:r w:rsidRPr="004573C3">
        <w:tab/>
        <w:t>a general interim order; or</w:t>
      </w:r>
    </w:p>
    <w:p w14:paraId="4AC3E194" w14:textId="77777777" w:rsidR="00F67EC8" w:rsidRPr="004573C3" w:rsidRDefault="00F67EC8" w:rsidP="00F67EC8">
      <w:pPr>
        <w:pStyle w:val="aDefpara"/>
      </w:pPr>
      <w:r>
        <w:tab/>
      </w:r>
      <w:r w:rsidRPr="004573C3">
        <w:t>(b)</w:t>
      </w:r>
      <w:r w:rsidRPr="004573C3">
        <w:tab/>
        <w:t>a special interim order.</w:t>
      </w:r>
    </w:p>
    <w:p w14:paraId="57B1CE32" w14:textId="77777777" w:rsidR="00F67EC8" w:rsidRPr="004573C3" w:rsidRDefault="00F67EC8" w:rsidP="00B323BA">
      <w:pPr>
        <w:pStyle w:val="aDef"/>
      </w:pPr>
      <w:r w:rsidRPr="004573C3">
        <w:rPr>
          <w:rStyle w:val="charBoldItals"/>
        </w:rPr>
        <w:t>interstate FVO</w:t>
      </w:r>
      <w:r w:rsidRPr="004573C3">
        <w:t>, for part 9 (National recognition of FVOs)—see section 115.</w:t>
      </w:r>
    </w:p>
    <w:p w14:paraId="5B402F6D" w14:textId="77777777" w:rsidR="00F67EC8" w:rsidRPr="004573C3" w:rsidRDefault="00F67EC8" w:rsidP="00C925D1">
      <w:pPr>
        <w:pStyle w:val="aDef"/>
      </w:pPr>
      <w:r w:rsidRPr="004573C3">
        <w:rPr>
          <w:rStyle w:val="charBoldItals"/>
        </w:rPr>
        <w:t>interstate law enforcement agency</w:t>
      </w:r>
      <w:r w:rsidRPr="004573C3">
        <w:t>, for part 9 (National recognition of FVOs)—see section 115.</w:t>
      </w:r>
    </w:p>
    <w:p w14:paraId="48684B94" w14:textId="77777777" w:rsidR="00F67EC8" w:rsidRPr="004573C3" w:rsidRDefault="00F67EC8" w:rsidP="00C925D1">
      <w:pPr>
        <w:pStyle w:val="aDef"/>
      </w:pPr>
      <w:r w:rsidRPr="004573C3">
        <w:rPr>
          <w:rStyle w:val="charBoldItals"/>
        </w:rPr>
        <w:t>issuing authority</w:t>
      </w:r>
      <w:r w:rsidRPr="004573C3">
        <w:t>, for part 9 (National recognition of FVOs)—see section 115.</w:t>
      </w:r>
    </w:p>
    <w:p w14:paraId="64284494" w14:textId="77777777" w:rsidR="00F67EC8" w:rsidRPr="004573C3" w:rsidRDefault="00F67EC8" w:rsidP="00C925D1">
      <w:pPr>
        <w:pStyle w:val="aDef"/>
      </w:pPr>
      <w:r w:rsidRPr="004573C3">
        <w:rPr>
          <w:rStyle w:val="charBoldItals"/>
        </w:rPr>
        <w:t>issuing jurisdiction</w:t>
      </w:r>
      <w:r w:rsidRPr="004573C3">
        <w:t>, for part 9 (National recognition of FVOs)—see section 115.</w:t>
      </w:r>
    </w:p>
    <w:p w14:paraId="77DBDD78" w14:textId="77777777" w:rsidR="00F67EC8" w:rsidRPr="004573C3" w:rsidRDefault="00F67EC8" w:rsidP="00F67EC8">
      <w:pPr>
        <w:pStyle w:val="aDef"/>
        <w:keepNext/>
      </w:pPr>
      <w:r w:rsidRPr="004573C3">
        <w:rPr>
          <w:rStyle w:val="charBoldItals"/>
        </w:rPr>
        <w:t>judicial officer</w:t>
      </w:r>
      <w:r w:rsidRPr="004573C3">
        <w:t xml:space="preserve"> means any of the following:</w:t>
      </w:r>
    </w:p>
    <w:p w14:paraId="48CC4086" w14:textId="77777777" w:rsidR="00F67EC8" w:rsidRPr="004573C3" w:rsidRDefault="00F67EC8" w:rsidP="00F67EC8">
      <w:pPr>
        <w:pStyle w:val="aDefpara"/>
        <w:keepNext/>
      </w:pPr>
      <w:r>
        <w:tab/>
      </w:r>
      <w:r w:rsidRPr="004573C3">
        <w:t>(a)</w:t>
      </w:r>
      <w:r w:rsidRPr="004573C3">
        <w:tab/>
        <w:t xml:space="preserve">a magistrate; </w:t>
      </w:r>
    </w:p>
    <w:p w14:paraId="5ED43F4D" w14:textId="77777777" w:rsidR="00F67EC8" w:rsidRPr="004573C3" w:rsidRDefault="00F67EC8" w:rsidP="00F67EC8">
      <w:pPr>
        <w:pStyle w:val="aDefpara"/>
        <w:keepNext/>
      </w:pPr>
      <w:r>
        <w:tab/>
      </w:r>
      <w:r w:rsidRPr="004573C3">
        <w:t>(b)</w:t>
      </w:r>
      <w:r w:rsidRPr="004573C3">
        <w:tab/>
        <w:t xml:space="preserve">if a territory law provides for the exercise of the Magistrates Court’s jurisdiction by the registrar—the registrar; </w:t>
      </w:r>
    </w:p>
    <w:p w14:paraId="0F8D5906" w14:textId="77777777" w:rsidR="00F67EC8" w:rsidRPr="004573C3" w:rsidRDefault="00F67EC8" w:rsidP="00F67EC8">
      <w:pPr>
        <w:pStyle w:val="aDefpara"/>
        <w:keepNext/>
      </w:pPr>
      <w:r>
        <w:tab/>
      </w:r>
      <w:r w:rsidRPr="004573C3">
        <w:t>(c)</w:t>
      </w:r>
      <w:r w:rsidRPr="004573C3">
        <w:tab/>
        <w:t>if a territory law provides for the exercise of the Magistrates Court’s jurisdiction by a deputy registrar—a deputy registrar.</w:t>
      </w:r>
    </w:p>
    <w:p w14:paraId="3C9CEBCF" w14:textId="38F011F6" w:rsidR="00F67EC8" w:rsidRPr="004573C3" w:rsidRDefault="00F67EC8" w:rsidP="00F67EC8">
      <w:pPr>
        <w:pStyle w:val="aNote"/>
        <w:rPr>
          <w:lang w:val="en-US"/>
        </w:rPr>
      </w:pPr>
      <w:r w:rsidRPr="004573C3">
        <w:rPr>
          <w:rStyle w:val="charItals"/>
        </w:rPr>
        <w:t>Note</w:t>
      </w:r>
      <w:r w:rsidRPr="004573C3">
        <w:rPr>
          <w:rStyle w:val="charItals"/>
        </w:rPr>
        <w:tab/>
      </w:r>
      <w:r w:rsidRPr="004573C3">
        <w:t xml:space="preserve">The </w:t>
      </w:r>
      <w:hyperlink r:id="rId131" w:tooltip="SL2006-29" w:history="1">
        <w:r w:rsidRPr="004573C3">
          <w:rPr>
            <w:rStyle w:val="charCitHyperlinkItal"/>
          </w:rPr>
          <w:t>Court Procedures Rules 2006</w:t>
        </w:r>
      </w:hyperlink>
      <w:r w:rsidRPr="004573C3">
        <w:t xml:space="preserve"> may </w:t>
      </w:r>
      <w:r w:rsidRPr="004573C3">
        <w:rPr>
          <w:lang w:val="en-US"/>
        </w:rPr>
        <w:t xml:space="preserve">provide for the jurisdiction of the Magistrates Court otherwise exercisable by a magistrate to be exercised by the registrar or deputy registrar, in the cases and subject to the conditions prescribed under the rules (see </w:t>
      </w:r>
      <w:hyperlink r:id="rId132" w:tooltip="A1930-21" w:history="1">
        <w:r w:rsidRPr="004573C3">
          <w:rPr>
            <w:rStyle w:val="charCitHyperlinkItal"/>
          </w:rPr>
          <w:t>Magistrates Court Act 1930</w:t>
        </w:r>
      </w:hyperlink>
      <w:r w:rsidRPr="004573C3">
        <w:rPr>
          <w:lang w:val="en-US"/>
        </w:rPr>
        <w:t>, s 4 (4)).</w:t>
      </w:r>
    </w:p>
    <w:p w14:paraId="6B0F399D" w14:textId="77777777" w:rsidR="00F67EC8" w:rsidRPr="004573C3" w:rsidRDefault="00F67EC8" w:rsidP="00C925D1">
      <w:pPr>
        <w:pStyle w:val="aDef"/>
      </w:pPr>
      <w:r w:rsidRPr="004573C3">
        <w:rPr>
          <w:rStyle w:val="charBoldItals"/>
        </w:rPr>
        <w:t>jurisdiction</w:t>
      </w:r>
      <w:r w:rsidRPr="004573C3">
        <w:t>, for part 9 (National recognition of FVOs)—see section 115.</w:t>
      </w:r>
    </w:p>
    <w:p w14:paraId="42223EEF" w14:textId="77777777" w:rsidR="00F67EC8" w:rsidRPr="004573C3" w:rsidRDefault="00F67EC8" w:rsidP="00F67EC8">
      <w:pPr>
        <w:pStyle w:val="aDef"/>
      </w:pPr>
      <w:r w:rsidRPr="004573C3">
        <w:rPr>
          <w:rStyle w:val="charBoldItals"/>
        </w:rPr>
        <w:t>litigation guardian</w:t>
      </w:r>
      <w:r w:rsidRPr="004573C3">
        <w:t>, of a person, means a person appointed in accordance with section 78.</w:t>
      </w:r>
    </w:p>
    <w:p w14:paraId="36D53D41" w14:textId="77777777" w:rsidR="00F67EC8" w:rsidRPr="004573C3" w:rsidRDefault="00F67EC8" w:rsidP="00C925D1">
      <w:pPr>
        <w:pStyle w:val="aDef"/>
      </w:pPr>
      <w:r w:rsidRPr="004573C3">
        <w:rPr>
          <w:rStyle w:val="charBoldItals"/>
        </w:rPr>
        <w:t>local FVO</w:t>
      </w:r>
      <w:r w:rsidRPr="004573C3">
        <w:t>, for part 9 (National recognition of FVOs)—see section 115.</w:t>
      </w:r>
    </w:p>
    <w:p w14:paraId="2D9BA5B4" w14:textId="77777777" w:rsidR="00F67EC8" w:rsidRPr="004573C3" w:rsidRDefault="00F67EC8" w:rsidP="003743DC">
      <w:pPr>
        <w:pStyle w:val="aDef"/>
      </w:pPr>
      <w:r w:rsidRPr="004573C3">
        <w:rPr>
          <w:rStyle w:val="charBoldItals"/>
        </w:rPr>
        <w:lastRenderedPageBreak/>
        <w:t>local law enforcement agency</w:t>
      </w:r>
      <w:r w:rsidRPr="004573C3">
        <w:t>, for part 9 (National recognition of FVOs)—see section 115.</w:t>
      </w:r>
    </w:p>
    <w:p w14:paraId="4730C1FB" w14:textId="77777777" w:rsidR="00F67EC8" w:rsidRPr="004573C3" w:rsidRDefault="00F67EC8" w:rsidP="003743DC">
      <w:pPr>
        <w:pStyle w:val="aDef"/>
      </w:pPr>
      <w:r w:rsidRPr="004573C3">
        <w:rPr>
          <w:rStyle w:val="charBoldItals"/>
        </w:rPr>
        <w:t>make</w:t>
      </w:r>
      <w:r w:rsidRPr="004573C3">
        <w:t>, for part 9 (National recognition of FVOs)—see section 115.</w:t>
      </w:r>
    </w:p>
    <w:p w14:paraId="348EA0FC" w14:textId="77777777" w:rsidR="00F67EC8" w:rsidRPr="004573C3" w:rsidRDefault="00F67EC8" w:rsidP="003743DC">
      <w:pPr>
        <w:pStyle w:val="aDef"/>
      </w:pPr>
      <w:r w:rsidRPr="004573C3">
        <w:rPr>
          <w:rStyle w:val="charBoldItals"/>
        </w:rPr>
        <w:t>New Zealand FVO</w:t>
      </w:r>
      <w:r w:rsidRPr="004573C3">
        <w:t>, for part 9 (National recognition of FVOs)—see section 115.</w:t>
      </w:r>
    </w:p>
    <w:p w14:paraId="5EC2C57A" w14:textId="77777777" w:rsidR="00F67EC8" w:rsidRPr="004573C3" w:rsidRDefault="00F67EC8" w:rsidP="003743DC">
      <w:pPr>
        <w:pStyle w:val="aDef"/>
      </w:pPr>
      <w:r w:rsidRPr="004573C3">
        <w:rPr>
          <w:rStyle w:val="charBoldItals"/>
        </w:rPr>
        <w:t>non-local FVO</w:t>
      </w:r>
      <w:r w:rsidRPr="004573C3">
        <w:t>, for part 9 (National recognition of FVOs)—see section 115.</w:t>
      </w:r>
    </w:p>
    <w:p w14:paraId="711EC2AB" w14:textId="77777777" w:rsidR="00F67EC8" w:rsidRPr="004573C3" w:rsidRDefault="00F67EC8" w:rsidP="00F67EC8">
      <w:pPr>
        <w:pStyle w:val="aDef"/>
        <w:keepNext/>
        <w:rPr>
          <w:lang w:eastAsia="en-AU"/>
        </w:rPr>
      </w:pPr>
      <w:r w:rsidRPr="004573C3">
        <w:rPr>
          <w:rStyle w:val="charBoldItals"/>
        </w:rPr>
        <w:t>outstanding</w:t>
      </w:r>
      <w:r w:rsidRPr="004573C3">
        <w:rPr>
          <w:rFonts w:ascii="AGaramond-Semibold" w:hAnsi="AGaramond-Semibold" w:cs="AGaramond-Semibold"/>
          <w:bCs/>
          <w:lang w:eastAsia="en-AU"/>
        </w:rPr>
        <w:t>—</w:t>
      </w:r>
      <w:r w:rsidRPr="004573C3">
        <w:rPr>
          <w:lang w:eastAsia="en-AU"/>
        </w:rPr>
        <w:t xml:space="preserve">a charge against a person for an offence is </w:t>
      </w:r>
      <w:r w:rsidRPr="004573C3">
        <w:rPr>
          <w:rStyle w:val="charBoldItals"/>
        </w:rPr>
        <w:t>outstanding</w:t>
      </w:r>
      <w:r w:rsidRPr="004573C3">
        <w:rPr>
          <w:rFonts w:ascii="AGaramond-Semibold" w:hAnsi="AGaramond-Semibold" w:cs="AGaramond-Semibold"/>
          <w:b/>
          <w:bCs/>
          <w:lang w:eastAsia="en-AU"/>
        </w:rPr>
        <w:t xml:space="preserve"> </w:t>
      </w:r>
      <w:r w:rsidRPr="004573C3">
        <w:rPr>
          <w:lang w:eastAsia="en-AU"/>
        </w:rPr>
        <w:t>until the charge is finally dealt with in any of the following ways:</w:t>
      </w:r>
    </w:p>
    <w:p w14:paraId="441F02CC" w14:textId="77777777"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w:t>
      </w:r>
    </w:p>
    <w:p w14:paraId="74BB1C81" w14:textId="77777777"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the charge is dismissed by a court;</w:t>
      </w:r>
    </w:p>
    <w:p w14:paraId="49417D3E" w14:textId="77777777"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person is discharged by a court following a committal hearing;</w:t>
      </w:r>
    </w:p>
    <w:p w14:paraId="706EA171" w14:textId="77777777" w:rsidR="00F67EC8" w:rsidRPr="004573C3" w:rsidRDefault="00F67EC8" w:rsidP="00F67EC8">
      <w:pPr>
        <w:pStyle w:val="aDefpara"/>
        <w:rPr>
          <w:lang w:eastAsia="en-AU"/>
        </w:rPr>
      </w:pPr>
      <w:r>
        <w:rPr>
          <w:lang w:eastAsia="en-AU"/>
        </w:rPr>
        <w:tab/>
      </w:r>
      <w:r w:rsidRPr="004573C3">
        <w:rPr>
          <w:lang w:eastAsia="en-AU"/>
        </w:rPr>
        <w:t>(d)</w:t>
      </w:r>
      <w:r w:rsidRPr="004573C3">
        <w:rPr>
          <w:lang w:eastAsia="en-AU"/>
        </w:rPr>
        <w:tab/>
        <w:t>the person is acquitted, convicted or found guilty by a court of the offence.</w:t>
      </w:r>
    </w:p>
    <w:p w14:paraId="5F3457CC" w14:textId="7BC62907" w:rsidR="00F67EC8" w:rsidRPr="004573C3" w:rsidRDefault="00F67EC8" w:rsidP="00F67EC8">
      <w:pPr>
        <w:pStyle w:val="aNotepar"/>
      </w:pPr>
      <w:r w:rsidRPr="004573C3">
        <w:rPr>
          <w:rStyle w:val="charItals"/>
        </w:rPr>
        <w:t>Note</w:t>
      </w:r>
      <w:r w:rsidRPr="004573C3">
        <w:rPr>
          <w:rStyle w:val="charItals"/>
        </w:rPr>
        <w:tab/>
      </w:r>
      <w:r w:rsidRPr="004573C3">
        <w:rPr>
          <w:rStyle w:val="charBoldItals"/>
        </w:rPr>
        <w:t>Found guilty</w:t>
      </w:r>
      <w:r w:rsidRPr="004573C3">
        <w:rPr>
          <w:lang w:eastAsia="en-AU"/>
        </w:rPr>
        <w:t xml:space="preserve">, of an offence—see the </w:t>
      </w:r>
      <w:hyperlink r:id="rId133" w:tooltip="A2001-14" w:history="1">
        <w:r w:rsidRPr="004573C3">
          <w:rPr>
            <w:rStyle w:val="charCitHyperlinkAbbrev"/>
          </w:rPr>
          <w:t>Legislation Act</w:t>
        </w:r>
      </w:hyperlink>
      <w:r w:rsidRPr="004573C3">
        <w:rPr>
          <w:lang w:eastAsia="en-AU"/>
        </w:rPr>
        <w:t>, dictionary, pt 1.</w:t>
      </w:r>
    </w:p>
    <w:p w14:paraId="76190EBD" w14:textId="77777777" w:rsidR="00F67EC8" w:rsidRPr="004573C3" w:rsidRDefault="00F67EC8" w:rsidP="003743DC">
      <w:pPr>
        <w:pStyle w:val="aDef"/>
        <w:rPr>
          <w:rStyle w:val="charBoldItals"/>
          <w:i w:val="0"/>
        </w:rPr>
      </w:pPr>
      <w:r w:rsidRPr="004573C3">
        <w:rPr>
          <w:rStyle w:val="charBoldItals"/>
        </w:rPr>
        <w:t>participating jurisdiction</w:t>
      </w:r>
      <w:r w:rsidRPr="004573C3">
        <w:t>, for part 9 (National recognition of FVOs)—see section 115.</w:t>
      </w:r>
    </w:p>
    <w:p w14:paraId="3A575C80" w14:textId="1714FC11" w:rsidR="00F67EC8" w:rsidRPr="004573C3" w:rsidRDefault="00F67EC8" w:rsidP="00F67EC8">
      <w:pPr>
        <w:pStyle w:val="aDef"/>
        <w:rPr>
          <w:rStyle w:val="charBoldItals"/>
          <w:i w:val="0"/>
        </w:rPr>
      </w:pPr>
      <w:r w:rsidRPr="004573C3">
        <w:rPr>
          <w:rStyle w:val="charBoldItals"/>
        </w:rPr>
        <w:t>personal violence</w:t>
      </w:r>
      <w:r w:rsidRPr="004573C3">
        <w:t xml:space="preserve">—see the </w:t>
      </w:r>
      <w:hyperlink r:id="rId134" w:tooltip="A2016-43" w:history="1">
        <w:r w:rsidR="00007E38">
          <w:rPr>
            <w:rStyle w:val="charCitHyperlinkItal"/>
          </w:rPr>
          <w:t>Personal Violence Act 2016</w:t>
        </w:r>
      </w:hyperlink>
      <w:r w:rsidRPr="004573C3">
        <w:t>, section 8.</w:t>
      </w:r>
    </w:p>
    <w:p w14:paraId="44846D72" w14:textId="77777777" w:rsidR="00F67EC8" w:rsidRPr="004573C3" w:rsidRDefault="00F67EC8" w:rsidP="00F67EC8">
      <w:pPr>
        <w:pStyle w:val="aDef"/>
        <w:keepNext/>
      </w:pPr>
      <w:r w:rsidRPr="004573C3">
        <w:rPr>
          <w:rStyle w:val="charBoldItals"/>
        </w:rPr>
        <w:t>proceeding</w:t>
      </w:r>
      <w:r w:rsidRPr="004573C3">
        <w:t>, for a family violence order, means—</w:t>
      </w:r>
    </w:p>
    <w:p w14:paraId="27678B2D" w14:textId="77777777" w:rsidR="00F67EC8" w:rsidRPr="004573C3" w:rsidRDefault="00F67EC8" w:rsidP="00F67EC8">
      <w:pPr>
        <w:pStyle w:val="aDefpara"/>
        <w:keepNext/>
      </w:pPr>
      <w:r>
        <w:tab/>
      </w:r>
      <w:r w:rsidRPr="004573C3">
        <w:t>(a)</w:t>
      </w:r>
      <w:r w:rsidRPr="004573C3">
        <w:tab/>
        <w:t>a proceeding for a protection order; or</w:t>
      </w:r>
    </w:p>
    <w:p w14:paraId="4A53123E" w14:textId="77777777" w:rsidR="00F67EC8" w:rsidRPr="004573C3" w:rsidRDefault="00F67EC8" w:rsidP="00F67EC8">
      <w:pPr>
        <w:pStyle w:val="aNotepar"/>
      </w:pPr>
      <w:r w:rsidRPr="004573C3">
        <w:rPr>
          <w:rStyle w:val="charItals"/>
        </w:rPr>
        <w:t>Note</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xml:space="preserve">), a proceeding for a protection order includes a proceeding to amend the order. </w:t>
      </w:r>
    </w:p>
    <w:p w14:paraId="6FEFA6A4" w14:textId="77777777" w:rsidR="00F67EC8" w:rsidRPr="004573C3" w:rsidRDefault="00F67EC8" w:rsidP="00F67EC8">
      <w:pPr>
        <w:pStyle w:val="aDefpara"/>
      </w:pPr>
      <w:r>
        <w:tab/>
      </w:r>
      <w:r w:rsidRPr="004573C3">
        <w:t>(b)</w:t>
      </w:r>
      <w:r w:rsidRPr="004573C3">
        <w:tab/>
        <w:t>a proceeding to amend or revoke an after-hours order; or</w:t>
      </w:r>
    </w:p>
    <w:p w14:paraId="57D8E4C7" w14:textId="77777777" w:rsidR="00F67EC8" w:rsidRPr="004573C3" w:rsidRDefault="00F67EC8" w:rsidP="00F67EC8">
      <w:pPr>
        <w:pStyle w:val="aDefpara"/>
      </w:pPr>
      <w:r>
        <w:tab/>
      </w:r>
      <w:r w:rsidRPr="004573C3">
        <w:t>(c)</w:t>
      </w:r>
      <w:r w:rsidRPr="004573C3">
        <w:tab/>
        <w:t>a proceeding to review a family violence order under part 6; or</w:t>
      </w:r>
    </w:p>
    <w:p w14:paraId="36CD823B" w14:textId="77777777" w:rsidR="00F67EC8" w:rsidRPr="004573C3" w:rsidRDefault="00F67EC8" w:rsidP="00F67EC8">
      <w:pPr>
        <w:pStyle w:val="aDefpara"/>
      </w:pPr>
      <w:r>
        <w:tab/>
      </w:r>
      <w:r w:rsidRPr="004573C3">
        <w:t>(d)</w:t>
      </w:r>
      <w:r w:rsidRPr="004573C3">
        <w:tab/>
        <w:t>for part 8 (Court-initiated actions)—the family violence proceeding to the extent that the proceeding relates to the exercise of jurisdiction under this Act.</w:t>
      </w:r>
    </w:p>
    <w:p w14:paraId="0509E668" w14:textId="77777777" w:rsidR="00F67EC8" w:rsidRPr="004573C3" w:rsidRDefault="00F67EC8" w:rsidP="003743DC">
      <w:pPr>
        <w:pStyle w:val="aDef"/>
      </w:pPr>
      <w:r w:rsidRPr="004573C3">
        <w:rPr>
          <w:rStyle w:val="charBoldItals"/>
        </w:rPr>
        <w:lastRenderedPageBreak/>
        <w:t>properly notified</w:t>
      </w:r>
      <w:r w:rsidRPr="004573C3">
        <w:t>, for part 9 (National recognition of FVOs)—see section 117.</w:t>
      </w:r>
    </w:p>
    <w:p w14:paraId="67D8D681" w14:textId="77777777" w:rsidR="00F67EC8" w:rsidRPr="004573C3" w:rsidRDefault="00F67EC8" w:rsidP="00F67EC8">
      <w:pPr>
        <w:pStyle w:val="aDef"/>
        <w:keepNext/>
      </w:pPr>
      <w:r w:rsidRPr="004573C3">
        <w:rPr>
          <w:rStyle w:val="charBoldItals"/>
        </w:rPr>
        <w:t>protection order</w:t>
      </w:r>
      <w:r w:rsidRPr="004573C3">
        <w:t>—</w:t>
      </w:r>
    </w:p>
    <w:p w14:paraId="04AA11F2" w14:textId="77777777" w:rsidR="00F67EC8" w:rsidRPr="004573C3" w:rsidRDefault="00F67EC8" w:rsidP="00F67EC8">
      <w:pPr>
        <w:pStyle w:val="aDefpara"/>
      </w:pPr>
      <w:r>
        <w:tab/>
      </w:r>
      <w:r w:rsidRPr="004573C3">
        <w:t>(a)</w:t>
      </w:r>
      <w:r w:rsidRPr="004573C3">
        <w:tab/>
        <w:t>means—</w:t>
      </w:r>
    </w:p>
    <w:p w14:paraId="0B7F26CB" w14:textId="77777777" w:rsidR="00F67EC8" w:rsidRPr="004573C3" w:rsidRDefault="00F67EC8" w:rsidP="00F67EC8">
      <w:pPr>
        <w:pStyle w:val="aDefsubpara"/>
      </w:pPr>
      <w:r>
        <w:tab/>
      </w:r>
      <w:r w:rsidRPr="004573C3">
        <w:t>(i)</w:t>
      </w:r>
      <w:r w:rsidRPr="004573C3">
        <w:tab/>
        <w:t>an interim order; or</w:t>
      </w:r>
    </w:p>
    <w:p w14:paraId="27FFDDDD" w14:textId="77777777" w:rsidR="00F67EC8" w:rsidRPr="004573C3" w:rsidRDefault="00F67EC8" w:rsidP="00F67EC8">
      <w:pPr>
        <w:pStyle w:val="aDefsubpara"/>
        <w:keepNext/>
      </w:pPr>
      <w:r>
        <w:tab/>
      </w:r>
      <w:r w:rsidRPr="004573C3">
        <w:t>(ii)</w:t>
      </w:r>
      <w:r w:rsidRPr="004573C3">
        <w:tab/>
        <w:t>a final order; and</w:t>
      </w:r>
    </w:p>
    <w:p w14:paraId="1DEF2FE5" w14:textId="77777777" w:rsidR="00F67EC8" w:rsidRPr="004573C3" w:rsidRDefault="00F67EC8" w:rsidP="00F67EC8">
      <w:pPr>
        <w:pStyle w:val="aDefpara"/>
      </w:pPr>
      <w:r>
        <w:tab/>
      </w:r>
      <w:r w:rsidRPr="004573C3">
        <w:t>(b)</w:t>
      </w:r>
      <w:r w:rsidRPr="004573C3">
        <w:tab/>
        <w:t>includes—</w:t>
      </w:r>
    </w:p>
    <w:p w14:paraId="7C0D180A" w14:textId="77777777" w:rsidR="00F67EC8" w:rsidRPr="004573C3" w:rsidRDefault="00F67EC8" w:rsidP="00F67EC8">
      <w:pPr>
        <w:pStyle w:val="aDefsubpara"/>
      </w:pPr>
      <w:r>
        <w:tab/>
      </w:r>
      <w:r w:rsidRPr="004573C3">
        <w:t>(i)</w:t>
      </w:r>
      <w:r w:rsidRPr="004573C3">
        <w:tab/>
        <w:t>an order about the seizure of a firearms licence, firearm or ammunition; and</w:t>
      </w:r>
    </w:p>
    <w:p w14:paraId="1D602C26" w14:textId="77777777" w:rsidR="00F67EC8" w:rsidRPr="004573C3" w:rsidRDefault="00F67EC8" w:rsidP="00F67EC8">
      <w:pPr>
        <w:pStyle w:val="aDefsubpara"/>
      </w:pPr>
      <w:r>
        <w:tab/>
      </w:r>
      <w:r w:rsidRPr="004573C3">
        <w:t>(ii)</w:t>
      </w:r>
      <w:r w:rsidRPr="004573C3">
        <w:tab/>
        <w:t>an order amending a protection order, including an order for a temporary amendment under section 84.</w:t>
      </w:r>
    </w:p>
    <w:p w14:paraId="0D8A72AB" w14:textId="77777777" w:rsidR="00F67EC8" w:rsidRPr="004573C3" w:rsidRDefault="00F67EC8" w:rsidP="00F67EC8">
      <w:pPr>
        <w:pStyle w:val="aDef"/>
      </w:pPr>
      <w:r w:rsidRPr="004573C3">
        <w:rPr>
          <w:rStyle w:val="charBoldItals"/>
        </w:rPr>
        <w:t>protected person</w:t>
      </w:r>
      <w:r w:rsidRPr="004573C3">
        <w:t xml:space="preserve"> means the person protected under a family violence order.</w:t>
      </w:r>
    </w:p>
    <w:p w14:paraId="135DBAD4" w14:textId="77777777" w:rsidR="00F67EC8" w:rsidRPr="004573C3" w:rsidRDefault="00F67EC8" w:rsidP="003743DC">
      <w:pPr>
        <w:pStyle w:val="aDef"/>
      </w:pPr>
      <w:r w:rsidRPr="004573C3">
        <w:rPr>
          <w:rStyle w:val="charBoldItals"/>
        </w:rPr>
        <w:t>recognised amendment</w:t>
      </w:r>
      <w:r w:rsidRPr="004573C3">
        <w:t>, for part 9 (National recognition of FVOs)—see section 120.</w:t>
      </w:r>
    </w:p>
    <w:p w14:paraId="0DD50D0B" w14:textId="77777777" w:rsidR="00F67EC8" w:rsidRPr="004573C3" w:rsidRDefault="00F67EC8" w:rsidP="003743DC">
      <w:pPr>
        <w:pStyle w:val="aDef"/>
      </w:pPr>
      <w:r w:rsidRPr="004573C3">
        <w:rPr>
          <w:rStyle w:val="charBoldItals"/>
        </w:rPr>
        <w:t>recognised FVO</w:t>
      </w:r>
      <w:r w:rsidRPr="004573C3">
        <w:t>, for part 9 (National recognition of FVOs)—see section 119 and section 144.</w:t>
      </w:r>
    </w:p>
    <w:p w14:paraId="4162110C" w14:textId="77777777" w:rsidR="00F67EC8" w:rsidRPr="004573C3" w:rsidRDefault="00F67EC8" w:rsidP="003743DC">
      <w:pPr>
        <w:pStyle w:val="aDef"/>
      </w:pPr>
      <w:r w:rsidRPr="004573C3">
        <w:rPr>
          <w:rStyle w:val="charBoldItals"/>
        </w:rPr>
        <w:t>registered foreign order</w:t>
      </w:r>
      <w:r w:rsidRPr="004573C3">
        <w:t>, for part 9 (National recognition of FVOs)—see section 115.</w:t>
      </w:r>
    </w:p>
    <w:p w14:paraId="6A34E015" w14:textId="77777777" w:rsidR="00F67EC8" w:rsidRPr="004573C3" w:rsidRDefault="00F67EC8" w:rsidP="00F67EC8">
      <w:pPr>
        <w:pStyle w:val="aDef"/>
        <w:keepNext/>
      </w:pPr>
      <w:r w:rsidRPr="004573C3">
        <w:rPr>
          <w:rStyle w:val="charBoldItals"/>
        </w:rPr>
        <w:t>related</w:t>
      </w:r>
      <w:r w:rsidRPr="004573C3">
        <w:t xml:space="preserve">—a charge against a person for an offence is </w:t>
      </w:r>
      <w:r w:rsidRPr="004573C3">
        <w:rPr>
          <w:rStyle w:val="charBoldItals"/>
        </w:rPr>
        <w:t>related</w:t>
      </w:r>
      <w:r w:rsidRPr="004573C3">
        <w:t xml:space="preserve"> to an application for a final order and, if an interim order is made on the application, an interim order if—</w:t>
      </w:r>
    </w:p>
    <w:p w14:paraId="098586F5" w14:textId="77777777" w:rsidR="00F67EC8" w:rsidRPr="004573C3" w:rsidRDefault="00F67EC8" w:rsidP="00F67EC8">
      <w:pPr>
        <w:pStyle w:val="aDefpara"/>
      </w:pPr>
      <w:r>
        <w:tab/>
      </w:r>
      <w:r w:rsidRPr="004573C3">
        <w:t>(a)</w:t>
      </w:r>
      <w:r w:rsidRPr="004573C3">
        <w:tab/>
        <w:t>the person charged is—</w:t>
      </w:r>
    </w:p>
    <w:p w14:paraId="62972C1C" w14:textId="77777777" w:rsidR="00F67EC8" w:rsidRPr="004573C3" w:rsidRDefault="00F67EC8" w:rsidP="00F67EC8">
      <w:pPr>
        <w:pStyle w:val="aDefsubpara"/>
      </w:pPr>
      <w:r>
        <w:tab/>
      </w:r>
      <w:r w:rsidRPr="004573C3">
        <w:t>(i)</w:t>
      </w:r>
      <w:r w:rsidRPr="004573C3">
        <w:tab/>
        <w:t>the respondent to the application; and</w:t>
      </w:r>
    </w:p>
    <w:p w14:paraId="5C841678" w14:textId="77777777" w:rsidR="00F67EC8" w:rsidRPr="004573C3" w:rsidRDefault="00F67EC8" w:rsidP="00F67EC8">
      <w:pPr>
        <w:pStyle w:val="aDefsubpara"/>
        <w:keepNext/>
      </w:pPr>
      <w:r>
        <w:tab/>
      </w:r>
      <w:r w:rsidRPr="004573C3">
        <w:t>(ii)</w:t>
      </w:r>
      <w:r w:rsidRPr="004573C3">
        <w:tab/>
        <w:t>a family member of the affected person; and</w:t>
      </w:r>
    </w:p>
    <w:p w14:paraId="525EF3CD" w14:textId="77777777" w:rsidR="00F67EC8" w:rsidRPr="004573C3" w:rsidRDefault="00F67EC8" w:rsidP="00F67EC8">
      <w:pPr>
        <w:pStyle w:val="aDefpara"/>
      </w:pPr>
      <w:r>
        <w:tab/>
      </w:r>
      <w:r w:rsidRPr="004573C3">
        <w:t>(b)</w:t>
      </w:r>
      <w:r w:rsidRPr="004573C3">
        <w:tab/>
        <w:t>the offence is against the affected person, other than an offence against section 43 (Offence—contravention of family violence order).</w:t>
      </w:r>
    </w:p>
    <w:p w14:paraId="1FBBE321" w14:textId="77777777" w:rsidR="00F67EC8" w:rsidRPr="004573C3" w:rsidRDefault="00F67EC8" w:rsidP="00F67EC8">
      <w:pPr>
        <w:pStyle w:val="aDef"/>
        <w:keepNext/>
      </w:pPr>
      <w:r w:rsidRPr="004573C3">
        <w:rPr>
          <w:rStyle w:val="charBoldItals"/>
        </w:rPr>
        <w:lastRenderedPageBreak/>
        <w:t>respondent</w:t>
      </w:r>
      <w:r w:rsidRPr="004573C3">
        <w:t xml:space="preserve"> means—</w:t>
      </w:r>
    </w:p>
    <w:p w14:paraId="060532CC" w14:textId="77777777" w:rsidR="00F67EC8" w:rsidRPr="004573C3" w:rsidRDefault="00F67EC8" w:rsidP="00F67EC8">
      <w:pPr>
        <w:pStyle w:val="aDefpara"/>
        <w:keepNext/>
      </w:pPr>
      <w:r>
        <w:tab/>
      </w:r>
      <w:r w:rsidRPr="004573C3">
        <w:t>(a)</w:t>
      </w:r>
      <w:r w:rsidRPr="004573C3">
        <w:tab/>
        <w:t xml:space="preserve">a person in relation to whom an application for a family violence order has been made; or </w:t>
      </w:r>
    </w:p>
    <w:p w14:paraId="107A6C5E" w14:textId="77777777" w:rsidR="00F67EC8" w:rsidRPr="004573C3" w:rsidRDefault="00F67EC8" w:rsidP="00F67EC8">
      <w:pPr>
        <w:pStyle w:val="aDefpara"/>
        <w:keepNext/>
      </w:pPr>
      <w:r>
        <w:tab/>
      </w:r>
      <w:r w:rsidRPr="004573C3">
        <w:t>(b)</w:t>
      </w:r>
      <w:r w:rsidRPr="004573C3">
        <w:tab/>
        <w:t>a person against whom a family violence order has been made; or</w:t>
      </w:r>
    </w:p>
    <w:p w14:paraId="439C04BA" w14:textId="77777777" w:rsidR="00F67EC8" w:rsidRPr="004573C3" w:rsidRDefault="00F67EC8" w:rsidP="00F67EC8">
      <w:pPr>
        <w:pStyle w:val="aDefpara"/>
      </w:pPr>
      <w:r>
        <w:tab/>
      </w:r>
      <w:r w:rsidRPr="004573C3">
        <w:t>(c)</w:t>
      </w:r>
      <w:r w:rsidRPr="004573C3">
        <w:tab/>
        <w:t>for part 8 (Court-initiated actions)—the defendant in the family violence proceeding.</w:t>
      </w:r>
    </w:p>
    <w:p w14:paraId="536E1E59" w14:textId="77777777" w:rsidR="00F67EC8" w:rsidRPr="004573C3" w:rsidRDefault="00F67EC8" w:rsidP="00F67EC8">
      <w:pPr>
        <w:pStyle w:val="aDef"/>
      </w:pPr>
      <w:r w:rsidRPr="004573C3">
        <w:rPr>
          <w:rStyle w:val="charBoldItals"/>
        </w:rPr>
        <w:t>return date</w:t>
      </w:r>
      <w:r w:rsidRPr="004573C3">
        <w:t>, for an application for a protection order, means the day fixed by the Magistrates Court for return of the application before the court.</w:t>
      </w:r>
    </w:p>
    <w:p w14:paraId="428F20D0" w14:textId="77777777" w:rsidR="00F67EC8" w:rsidRPr="00BF0FD5" w:rsidRDefault="00F67EC8" w:rsidP="00F67EC8">
      <w:pPr>
        <w:pStyle w:val="Amainreturn"/>
      </w:pPr>
      <w:r w:rsidRPr="00BF0FD5">
        <w:rPr>
          <w:rStyle w:val="charBoldItals"/>
        </w:rPr>
        <w:t>returned</w:t>
      </w:r>
      <w:r w:rsidRPr="00BF0FD5">
        <w:t>, in relation to an application for a protection order, for division 4.2A (Non-attendance by party)—see section 52.</w:t>
      </w:r>
    </w:p>
    <w:p w14:paraId="07EA954C" w14:textId="77777777" w:rsidR="00F67EC8" w:rsidRPr="004573C3" w:rsidRDefault="00F67EC8" w:rsidP="00F67EC8">
      <w:pPr>
        <w:pStyle w:val="aDef"/>
      </w:pPr>
      <w:r w:rsidRPr="004573C3">
        <w:rPr>
          <w:rStyle w:val="charBoldItals"/>
        </w:rPr>
        <w:t>revoke</w:t>
      </w:r>
      <w:r w:rsidRPr="004573C3">
        <w:t xml:space="preserve"> includes cancel.</w:t>
      </w:r>
    </w:p>
    <w:p w14:paraId="4D6E2DE5" w14:textId="77777777" w:rsidR="00F67EC8" w:rsidRPr="004573C3" w:rsidRDefault="00F67EC8" w:rsidP="00F67EC8">
      <w:pPr>
        <w:pStyle w:val="aDef"/>
        <w:keepNext/>
      </w:pPr>
      <w:r w:rsidRPr="004573C3">
        <w:rPr>
          <w:rStyle w:val="charBoldItals"/>
        </w:rPr>
        <w:t>special interim order</w:t>
      </w:r>
      <w:r w:rsidRPr="004573C3">
        <w:t>—</w:t>
      </w:r>
    </w:p>
    <w:p w14:paraId="16E38741" w14:textId="7552B9D3" w:rsidR="00F67EC8" w:rsidRPr="004573C3" w:rsidRDefault="00F67EC8" w:rsidP="00F67EC8">
      <w:pPr>
        <w:pStyle w:val="aDefpara"/>
        <w:keepNext/>
      </w:pPr>
      <w:r>
        <w:tab/>
      </w:r>
      <w:r w:rsidRPr="004573C3">
        <w:t>(a)</w:t>
      </w:r>
      <w:r w:rsidRPr="004573C3">
        <w:tab/>
        <w:t xml:space="preserve">means a protection order (including a consent order) made under section 22 (Interim orders—general interim orders and special interim orders); </w:t>
      </w:r>
      <w:r w:rsidR="00893E9E">
        <w:t>and</w:t>
      </w:r>
    </w:p>
    <w:p w14:paraId="31C89305" w14:textId="77777777" w:rsidR="00F67EC8" w:rsidRPr="004573C3" w:rsidRDefault="00F67EC8" w:rsidP="00F67EC8">
      <w:pPr>
        <w:pStyle w:val="aDefpara"/>
        <w:keepNext/>
      </w:pPr>
      <w:r>
        <w:tab/>
      </w:r>
      <w:r w:rsidRPr="004573C3">
        <w:t>(b)</w:t>
      </w:r>
      <w:r w:rsidRPr="004573C3">
        <w:tab/>
        <w:t>includes an order (other than a final order) that amends or revokes a special interim order.</w:t>
      </w:r>
    </w:p>
    <w:p w14:paraId="76BCE873" w14:textId="77777777" w:rsidR="00F67EC8" w:rsidRPr="004573C3" w:rsidRDefault="00F67EC8" w:rsidP="00F67EC8">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14:paraId="482E887A" w14:textId="77777777" w:rsidR="00F67EC8" w:rsidRPr="00BF0FD5" w:rsidRDefault="00F67EC8" w:rsidP="00F67EC8">
      <w:pPr>
        <w:pStyle w:val="Amainreturn"/>
      </w:pPr>
      <w:r w:rsidRPr="00BF0FD5">
        <w:rPr>
          <w:rStyle w:val="charBoldItals"/>
        </w:rPr>
        <w:t>timing notice</w:t>
      </w:r>
      <w:r w:rsidRPr="00BF0FD5">
        <w:t>, for a preliminary conference—see section 45.</w:t>
      </w:r>
    </w:p>
    <w:p w14:paraId="3C367E2C" w14:textId="77777777" w:rsidR="00520925" w:rsidRDefault="00520925">
      <w:pPr>
        <w:pStyle w:val="04Dictionary"/>
        <w:sectPr w:rsidR="00520925" w:rsidSect="00B14EAB">
          <w:headerReference w:type="even" r:id="rId135"/>
          <w:headerReference w:type="default" r:id="rId136"/>
          <w:footerReference w:type="even" r:id="rId137"/>
          <w:footerReference w:type="default" r:id="rId138"/>
          <w:type w:val="continuous"/>
          <w:pgSz w:w="11907" w:h="16839" w:code="9"/>
          <w:pgMar w:top="3000" w:right="1900" w:bottom="2500" w:left="2300" w:header="2480" w:footer="1701" w:gutter="0"/>
          <w:cols w:space="720"/>
          <w:docGrid w:linePitch="326"/>
        </w:sectPr>
      </w:pPr>
    </w:p>
    <w:p w14:paraId="11932D43" w14:textId="77777777" w:rsidR="00520754" w:rsidRDefault="00520754">
      <w:pPr>
        <w:pStyle w:val="Endnote1"/>
      </w:pPr>
      <w:bookmarkStart w:id="246" w:name="_Toc150857486"/>
      <w:r>
        <w:lastRenderedPageBreak/>
        <w:t>Endnotes</w:t>
      </w:r>
      <w:bookmarkEnd w:id="246"/>
    </w:p>
    <w:p w14:paraId="563C1D8F" w14:textId="77777777" w:rsidR="00520754" w:rsidRPr="00562CAF" w:rsidRDefault="00520754">
      <w:pPr>
        <w:pStyle w:val="Endnote20"/>
      </w:pPr>
      <w:bookmarkStart w:id="247" w:name="_Toc150857487"/>
      <w:r w:rsidRPr="00562CAF">
        <w:rPr>
          <w:rStyle w:val="charTableNo"/>
        </w:rPr>
        <w:t>1</w:t>
      </w:r>
      <w:r>
        <w:tab/>
      </w:r>
      <w:r w:rsidRPr="00562CAF">
        <w:rPr>
          <w:rStyle w:val="charTableText"/>
        </w:rPr>
        <w:t>About the endnotes</w:t>
      </w:r>
      <w:bookmarkEnd w:id="247"/>
    </w:p>
    <w:p w14:paraId="5B46D5F5" w14:textId="77777777" w:rsidR="00520754" w:rsidRDefault="00520754">
      <w:pPr>
        <w:pStyle w:val="EndNoteTextPub"/>
      </w:pPr>
      <w:r>
        <w:t>Amending and modifying laws are annotated in the legislation history and the amendment history.  Current modifications are not included in the republished law but are set out in the endnotes.</w:t>
      </w:r>
    </w:p>
    <w:p w14:paraId="478AFE22" w14:textId="572A7956" w:rsidR="00520754" w:rsidRDefault="00520754">
      <w:pPr>
        <w:pStyle w:val="EndNoteTextPub"/>
      </w:pPr>
      <w:r>
        <w:t xml:space="preserve">Not all editorial amendments made under the </w:t>
      </w:r>
      <w:hyperlink r:id="rId139" w:tooltip="A2001-14" w:history="1">
        <w:r w:rsidR="00DC0AFB" w:rsidRPr="00DC0AFB">
          <w:rPr>
            <w:rStyle w:val="charCitHyperlinkItal"/>
          </w:rPr>
          <w:t>Legislation Act 2001</w:t>
        </w:r>
      </w:hyperlink>
      <w:r>
        <w:t>, part 11.3 are annotated in the amendment history.  Full details of any amendments can be obtained from the Parliamentary Counsel’s Office.</w:t>
      </w:r>
    </w:p>
    <w:p w14:paraId="3A4427EF" w14:textId="77777777" w:rsidR="00520754" w:rsidRDefault="00520754" w:rsidP="0052075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3BCBD89" w14:textId="77777777" w:rsidR="00520754" w:rsidRDefault="00520754">
      <w:pPr>
        <w:pStyle w:val="EndNoteTextPub"/>
      </w:pPr>
      <w:r>
        <w:t xml:space="preserve">If all the provisions of the law have been renumbered, a table of renumbered provisions gives details of previous and current numbering.  </w:t>
      </w:r>
    </w:p>
    <w:p w14:paraId="5AC01612" w14:textId="77777777" w:rsidR="00520754" w:rsidRDefault="00520754">
      <w:pPr>
        <w:pStyle w:val="EndNoteTextPub"/>
      </w:pPr>
      <w:r>
        <w:t>The endnotes also include a table of earlier republications.</w:t>
      </w:r>
    </w:p>
    <w:p w14:paraId="161BA08F" w14:textId="77777777" w:rsidR="00520754" w:rsidRPr="00562CAF" w:rsidRDefault="00520754">
      <w:pPr>
        <w:pStyle w:val="Endnote20"/>
      </w:pPr>
      <w:bookmarkStart w:id="248" w:name="_Toc150857488"/>
      <w:r w:rsidRPr="00562CAF">
        <w:rPr>
          <w:rStyle w:val="charTableNo"/>
        </w:rPr>
        <w:t>2</w:t>
      </w:r>
      <w:r>
        <w:tab/>
      </w:r>
      <w:r w:rsidRPr="00562CAF">
        <w:rPr>
          <w:rStyle w:val="charTableText"/>
        </w:rPr>
        <w:t>Abbreviation key</w:t>
      </w:r>
      <w:bookmarkEnd w:id="248"/>
    </w:p>
    <w:p w14:paraId="3CEB56A1" w14:textId="77777777" w:rsidR="00520754" w:rsidRDefault="00520754">
      <w:pPr>
        <w:rPr>
          <w:sz w:val="4"/>
        </w:rPr>
      </w:pPr>
    </w:p>
    <w:tbl>
      <w:tblPr>
        <w:tblW w:w="7372" w:type="dxa"/>
        <w:tblInd w:w="1100" w:type="dxa"/>
        <w:tblLayout w:type="fixed"/>
        <w:tblLook w:val="0000" w:firstRow="0" w:lastRow="0" w:firstColumn="0" w:lastColumn="0" w:noHBand="0" w:noVBand="0"/>
      </w:tblPr>
      <w:tblGrid>
        <w:gridCol w:w="3720"/>
        <w:gridCol w:w="3652"/>
      </w:tblGrid>
      <w:tr w:rsidR="00520754" w14:paraId="0016541E" w14:textId="77777777" w:rsidTr="00520754">
        <w:tc>
          <w:tcPr>
            <w:tcW w:w="3720" w:type="dxa"/>
          </w:tcPr>
          <w:p w14:paraId="2B673FAC" w14:textId="77777777" w:rsidR="00520754" w:rsidRDefault="00520754">
            <w:pPr>
              <w:pStyle w:val="EndnotesAbbrev"/>
            </w:pPr>
            <w:r>
              <w:t>A = Act</w:t>
            </w:r>
          </w:p>
        </w:tc>
        <w:tc>
          <w:tcPr>
            <w:tcW w:w="3652" w:type="dxa"/>
          </w:tcPr>
          <w:p w14:paraId="33027384" w14:textId="77777777" w:rsidR="00520754" w:rsidRDefault="00520754" w:rsidP="00520754">
            <w:pPr>
              <w:pStyle w:val="EndnotesAbbrev"/>
            </w:pPr>
            <w:r>
              <w:t>NI = Notifiable instrument</w:t>
            </w:r>
          </w:p>
        </w:tc>
      </w:tr>
      <w:tr w:rsidR="00520754" w14:paraId="2D867551" w14:textId="77777777" w:rsidTr="00520754">
        <w:tc>
          <w:tcPr>
            <w:tcW w:w="3720" w:type="dxa"/>
          </w:tcPr>
          <w:p w14:paraId="73A5A91C" w14:textId="77777777" w:rsidR="00520754" w:rsidRDefault="00520754" w:rsidP="00520754">
            <w:pPr>
              <w:pStyle w:val="EndnotesAbbrev"/>
            </w:pPr>
            <w:r>
              <w:t>AF = Approved form</w:t>
            </w:r>
          </w:p>
        </w:tc>
        <w:tc>
          <w:tcPr>
            <w:tcW w:w="3652" w:type="dxa"/>
          </w:tcPr>
          <w:p w14:paraId="35558971" w14:textId="77777777" w:rsidR="00520754" w:rsidRDefault="00520754" w:rsidP="00520754">
            <w:pPr>
              <w:pStyle w:val="EndnotesAbbrev"/>
            </w:pPr>
            <w:r>
              <w:t>o = order</w:t>
            </w:r>
          </w:p>
        </w:tc>
      </w:tr>
      <w:tr w:rsidR="00520754" w14:paraId="41CD5E8C" w14:textId="77777777" w:rsidTr="00520754">
        <w:tc>
          <w:tcPr>
            <w:tcW w:w="3720" w:type="dxa"/>
          </w:tcPr>
          <w:p w14:paraId="1A4F5FEC" w14:textId="77777777" w:rsidR="00520754" w:rsidRDefault="00520754">
            <w:pPr>
              <w:pStyle w:val="EndnotesAbbrev"/>
            </w:pPr>
            <w:r>
              <w:t>am = amended</w:t>
            </w:r>
          </w:p>
        </w:tc>
        <w:tc>
          <w:tcPr>
            <w:tcW w:w="3652" w:type="dxa"/>
          </w:tcPr>
          <w:p w14:paraId="721F9CC0" w14:textId="77777777" w:rsidR="00520754" w:rsidRDefault="00520754" w:rsidP="00520754">
            <w:pPr>
              <w:pStyle w:val="EndnotesAbbrev"/>
            </w:pPr>
            <w:r>
              <w:t>om = omitted/repealed</w:t>
            </w:r>
          </w:p>
        </w:tc>
      </w:tr>
      <w:tr w:rsidR="00520754" w14:paraId="261DF100" w14:textId="77777777" w:rsidTr="00520754">
        <w:tc>
          <w:tcPr>
            <w:tcW w:w="3720" w:type="dxa"/>
          </w:tcPr>
          <w:p w14:paraId="7EB0F0CE" w14:textId="77777777" w:rsidR="00520754" w:rsidRDefault="00520754">
            <w:pPr>
              <w:pStyle w:val="EndnotesAbbrev"/>
            </w:pPr>
            <w:r>
              <w:t>amdt = amendment</w:t>
            </w:r>
          </w:p>
        </w:tc>
        <w:tc>
          <w:tcPr>
            <w:tcW w:w="3652" w:type="dxa"/>
          </w:tcPr>
          <w:p w14:paraId="651307C5" w14:textId="77777777" w:rsidR="00520754" w:rsidRDefault="00520754" w:rsidP="00520754">
            <w:pPr>
              <w:pStyle w:val="EndnotesAbbrev"/>
            </w:pPr>
            <w:r>
              <w:t>ord = ordinance</w:t>
            </w:r>
          </w:p>
        </w:tc>
      </w:tr>
      <w:tr w:rsidR="00520754" w14:paraId="29D7A17A" w14:textId="77777777" w:rsidTr="00520754">
        <w:tc>
          <w:tcPr>
            <w:tcW w:w="3720" w:type="dxa"/>
          </w:tcPr>
          <w:p w14:paraId="65B35E12" w14:textId="77777777" w:rsidR="00520754" w:rsidRDefault="00520754">
            <w:pPr>
              <w:pStyle w:val="EndnotesAbbrev"/>
            </w:pPr>
            <w:r>
              <w:t>AR = Assembly resolution</w:t>
            </w:r>
          </w:p>
        </w:tc>
        <w:tc>
          <w:tcPr>
            <w:tcW w:w="3652" w:type="dxa"/>
          </w:tcPr>
          <w:p w14:paraId="2D2CC6E9" w14:textId="77777777" w:rsidR="00520754" w:rsidRDefault="00520754" w:rsidP="00520754">
            <w:pPr>
              <w:pStyle w:val="EndnotesAbbrev"/>
            </w:pPr>
            <w:r>
              <w:t>orig = original</w:t>
            </w:r>
          </w:p>
        </w:tc>
      </w:tr>
      <w:tr w:rsidR="00520754" w14:paraId="2A5D79FF" w14:textId="77777777" w:rsidTr="00520754">
        <w:tc>
          <w:tcPr>
            <w:tcW w:w="3720" w:type="dxa"/>
          </w:tcPr>
          <w:p w14:paraId="505A8E13" w14:textId="77777777" w:rsidR="00520754" w:rsidRDefault="00520754">
            <w:pPr>
              <w:pStyle w:val="EndnotesAbbrev"/>
            </w:pPr>
            <w:r>
              <w:t>ch = chapter</w:t>
            </w:r>
          </w:p>
        </w:tc>
        <w:tc>
          <w:tcPr>
            <w:tcW w:w="3652" w:type="dxa"/>
          </w:tcPr>
          <w:p w14:paraId="3D09570E" w14:textId="77777777" w:rsidR="00520754" w:rsidRDefault="00520754" w:rsidP="00520754">
            <w:pPr>
              <w:pStyle w:val="EndnotesAbbrev"/>
            </w:pPr>
            <w:r>
              <w:t>par = paragraph/subparagraph</w:t>
            </w:r>
          </w:p>
        </w:tc>
      </w:tr>
      <w:tr w:rsidR="00520754" w14:paraId="69EDD34A" w14:textId="77777777" w:rsidTr="00520754">
        <w:tc>
          <w:tcPr>
            <w:tcW w:w="3720" w:type="dxa"/>
          </w:tcPr>
          <w:p w14:paraId="5F1DF12B" w14:textId="77777777" w:rsidR="00520754" w:rsidRDefault="00520754">
            <w:pPr>
              <w:pStyle w:val="EndnotesAbbrev"/>
            </w:pPr>
            <w:r>
              <w:t>CN = Commencement notice</w:t>
            </w:r>
          </w:p>
        </w:tc>
        <w:tc>
          <w:tcPr>
            <w:tcW w:w="3652" w:type="dxa"/>
          </w:tcPr>
          <w:p w14:paraId="1AB9EE0B" w14:textId="77777777" w:rsidR="00520754" w:rsidRDefault="00520754" w:rsidP="00520754">
            <w:pPr>
              <w:pStyle w:val="EndnotesAbbrev"/>
            </w:pPr>
            <w:r>
              <w:t>pres = present</w:t>
            </w:r>
          </w:p>
        </w:tc>
      </w:tr>
      <w:tr w:rsidR="00520754" w14:paraId="06D7CB4F" w14:textId="77777777" w:rsidTr="00520754">
        <w:tc>
          <w:tcPr>
            <w:tcW w:w="3720" w:type="dxa"/>
          </w:tcPr>
          <w:p w14:paraId="63CFC008" w14:textId="77777777" w:rsidR="00520754" w:rsidRDefault="00520754">
            <w:pPr>
              <w:pStyle w:val="EndnotesAbbrev"/>
            </w:pPr>
            <w:r>
              <w:t>def = definition</w:t>
            </w:r>
          </w:p>
        </w:tc>
        <w:tc>
          <w:tcPr>
            <w:tcW w:w="3652" w:type="dxa"/>
          </w:tcPr>
          <w:p w14:paraId="3406E04D" w14:textId="77777777" w:rsidR="00520754" w:rsidRDefault="00520754" w:rsidP="00520754">
            <w:pPr>
              <w:pStyle w:val="EndnotesAbbrev"/>
            </w:pPr>
            <w:r>
              <w:t>prev = previous</w:t>
            </w:r>
          </w:p>
        </w:tc>
      </w:tr>
      <w:tr w:rsidR="00520754" w14:paraId="779DE2F0" w14:textId="77777777" w:rsidTr="00520754">
        <w:tc>
          <w:tcPr>
            <w:tcW w:w="3720" w:type="dxa"/>
          </w:tcPr>
          <w:p w14:paraId="1F9F474E" w14:textId="77777777" w:rsidR="00520754" w:rsidRDefault="00520754">
            <w:pPr>
              <w:pStyle w:val="EndnotesAbbrev"/>
            </w:pPr>
            <w:r>
              <w:t>DI = Disallowable instrument</w:t>
            </w:r>
          </w:p>
        </w:tc>
        <w:tc>
          <w:tcPr>
            <w:tcW w:w="3652" w:type="dxa"/>
          </w:tcPr>
          <w:p w14:paraId="3C7F3841" w14:textId="77777777" w:rsidR="00520754" w:rsidRDefault="00520754" w:rsidP="00520754">
            <w:pPr>
              <w:pStyle w:val="EndnotesAbbrev"/>
            </w:pPr>
            <w:r>
              <w:t>(prev...) = previously</w:t>
            </w:r>
          </w:p>
        </w:tc>
      </w:tr>
      <w:tr w:rsidR="00520754" w14:paraId="352C16F3" w14:textId="77777777" w:rsidTr="00520754">
        <w:tc>
          <w:tcPr>
            <w:tcW w:w="3720" w:type="dxa"/>
          </w:tcPr>
          <w:p w14:paraId="7F17FC68" w14:textId="77777777" w:rsidR="00520754" w:rsidRDefault="00520754">
            <w:pPr>
              <w:pStyle w:val="EndnotesAbbrev"/>
            </w:pPr>
            <w:r>
              <w:t>dict = dictionary</w:t>
            </w:r>
          </w:p>
        </w:tc>
        <w:tc>
          <w:tcPr>
            <w:tcW w:w="3652" w:type="dxa"/>
          </w:tcPr>
          <w:p w14:paraId="563B1F49" w14:textId="77777777" w:rsidR="00520754" w:rsidRDefault="00520754" w:rsidP="00520754">
            <w:pPr>
              <w:pStyle w:val="EndnotesAbbrev"/>
            </w:pPr>
            <w:r>
              <w:t>pt = part</w:t>
            </w:r>
          </w:p>
        </w:tc>
      </w:tr>
      <w:tr w:rsidR="00520754" w14:paraId="4375786D" w14:textId="77777777" w:rsidTr="00520754">
        <w:tc>
          <w:tcPr>
            <w:tcW w:w="3720" w:type="dxa"/>
          </w:tcPr>
          <w:p w14:paraId="77794389" w14:textId="77777777" w:rsidR="00520754" w:rsidRDefault="00520754">
            <w:pPr>
              <w:pStyle w:val="EndnotesAbbrev"/>
            </w:pPr>
            <w:r>
              <w:t xml:space="preserve">disallowed = disallowed by the Legislative </w:t>
            </w:r>
          </w:p>
        </w:tc>
        <w:tc>
          <w:tcPr>
            <w:tcW w:w="3652" w:type="dxa"/>
          </w:tcPr>
          <w:p w14:paraId="0220E81E" w14:textId="77777777" w:rsidR="00520754" w:rsidRDefault="00520754" w:rsidP="00520754">
            <w:pPr>
              <w:pStyle w:val="EndnotesAbbrev"/>
            </w:pPr>
            <w:r>
              <w:t>r = rule/subrule</w:t>
            </w:r>
          </w:p>
        </w:tc>
      </w:tr>
      <w:tr w:rsidR="00520754" w14:paraId="79E5F27F" w14:textId="77777777" w:rsidTr="00520754">
        <w:tc>
          <w:tcPr>
            <w:tcW w:w="3720" w:type="dxa"/>
          </w:tcPr>
          <w:p w14:paraId="0C99C9EA" w14:textId="77777777" w:rsidR="00520754" w:rsidRDefault="00520754">
            <w:pPr>
              <w:pStyle w:val="EndnotesAbbrev"/>
              <w:ind w:left="972"/>
            </w:pPr>
            <w:r>
              <w:t>Assembly</w:t>
            </w:r>
          </w:p>
        </w:tc>
        <w:tc>
          <w:tcPr>
            <w:tcW w:w="3652" w:type="dxa"/>
          </w:tcPr>
          <w:p w14:paraId="02E3D819" w14:textId="77777777" w:rsidR="00520754" w:rsidRDefault="00520754" w:rsidP="00520754">
            <w:pPr>
              <w:pStyle w:val="EndnotesAbbrev"/>
            </w:pPr>
            <w:r>
              <w:t>reloc = relocated</w:t>
            </w:r>
          </w:p>
        </w:tc>
      </w:tr>
      <w:tr w:rsidR="00520754" w14:paraId="3FD6160E" w14:textId="77777777" w:rsidTr="00520754">
        <w:tc>
          <w:tcPr>
            <w:tcW w:w="3720" w:type="dxa"/>
          </w:tcPr>
          <w:p w14:paraId="0594F3EB" w14:textId="77777777" w:rsidR="00520754" w:rsidRDefault="00520754">
            <w:pPr>
              <w:pStyle w:val="EndnotesAbbrev"/>
            </w:pPr>
            <w:r>
              <w:t>div = division</w:t>
            </w:r>
          </w:p>
        </w:tc>
        <w:tc>
          <w:tcPr>
            <w:tcW w:w="3652" w:type="dxa"/>
          </w:tcPr>
          <w:p w14:paraId="3E5E39A4" w14:textId="77777777" w:rsidR="00520754" w:rsidRDefault="00520754" w:rsidP="00520754">
            <w:pPr>
              <w:pStyle w:val="EndnotesAbbrev"/>
            </w:pPr>
            <w:r>
              <w:t>renum = renumbered</w:t>
            </w:r>
          </w:p>
        </w:tc>
      </w:tr>
      <w:tr w:rsidR="00520754" w14:paraId="2240CE3C" w14:textId="77777777" w:rsidTr="00520754">
        <w:tc>
          <w:tcPr>
            <w:tcW w:w="3720" w:type="dxa"/>
          </w:tcPr>
          <w:p w14:paraId="1318E9E3" w14:textId="77777777" w:rsidR="00520754" w:rsidRDefault="00520754">
            <w:pPr>
              <w:pStyle w:val="EndnotesAbbrev"/>
            </w:pPr>
            <w:r>
              <w:t>exp = expires/expired</w:t>
            </w:r>
          </w:p>
        </w:tc>
        <w:tc>
          <w:tcPr>
            <w:tcW w:w="3652" w:type="dxa"/>
          </w:tcPr>
          <w:p w14:paraId="3DD151ED" w14:textId="77777777" w:rsidR="00520754" w:rsidRDefault="00520754" w:rsidP="00520754">
            <w:pPr>
              <w:pStyle w:val="EndnotesAbbrev"/>
            </w:pPr>
            <w:r>
              <w:t>R[X] = Republication No</w:t>
            </w:r>
          </w:p>
        </w:tc>
      </w:tr>
      <w:tr w:rsidR="00520754" w14:paraId="34EA7B36" w14:textId="77777777" w:rsidTr="00520754">
        <w:tc>
          <w:tcPr>
            <w:tcW w:w="3720" w:type="dxa"/>
          </w:tcPr>
          <w:p w14:paraId="2B34A52C" w14:textId="77777777" w:rsidR="00520754" w:rsidRDefault="00520754">
            <w:pPr>
              <w:pStyle w:val="EndnotesAbbrev"/>
            </w:pPr>
            <w:r>
              <w:t>Gaz = gazette</w:t>
            </w:r>
          </w:p>
        </w:tc>
        <w:tc>
          <w:tcPr>
            <w:tcW w:w="3652" w:type="dxa"/>
          </w:tcPr>
          <w:p w14:paraId="1DB14681" w14:textId="77777777" w:rsidR="00520754" w:rsidRDefault="00520754" w:rsidP="00520754">
            <w:pPr>
              <w:pStyle w:val="EndnotesAbbrev"/>
            </w:pPr>
            <w:r>
              <w:t>RI = reissue</w:t>
            </w:r>
          </w:p>
        </w:tc>
      </w:tr>
      <w:tr w:rsidR="00520754" w14:paraId="7F4AE07A" w14:textId="77777777" w:rsidTr="00520754">
        <w:tc>
          <w:tcPr>
            <w:tcW w:w="3720" w:type="dxa"/>
          </w:tcPr>
          <w:p w14:paraId="228590E0" w14:textId="77777777" w:rsidR="00520754" w:rsidRDefault="00520754">
            <w:pPr>
              <w:pStyle w:val="EndnotesAbbrev"/>
            </w:pPr>
            <w:r>
              <w:t>hdg = heading</w:t>
            </w:r>
          </w:p>
        </w:tc>
        <w:tc>
          <w:tcPr>
            <w:tcW w:w="3652" w:type="dxa"/>
          </w:tcPr>
          <w:p w14:paraId="79139513" w14:textId="77777777" w:rsidR="00520754" w:rsidRDefault="00520754" w:rsidP="00520754">
            <w:pPr>
              <w:pStyle w:val="EndnotesAbbrev"/>
            </w:pPr>
            <w:r>
              <w:t>s = section/subsection</w:t>
            </w:r>
          </w:p>
        </w:tc>
      </w:tr>
      <w:tr w:rsidR="00520754" w14:paraId="54A05A9E" w14:textId="77777777" w:rsidTr="00520754">
        <w:tc>
          <w:tcPr>
            <w:tcW w:w="3720" w:type="dxa"/>
          </w:tcPr>
          <w:p w14:paraId="76929BC8" w14:textId="77777777" w:rsidR="00520754" w:rsidRDefault="00520754">
            <w:pPr>
              <w:pStyle w:val="EndnotesAbbrev"/>
            </w:pPr>
            <w:r>
              <w:t>IA = Interpretation Act 1967</w:t>
            </w:r>
          </w:p>
        </w:tc>
        <w:tc>
          <w:tcPr>
            <w:tcW w:w="3652" w:type="dxa"/>
          </w:tcPr>
          <w:p w14:paraId="716F4469" w14:textId="77777777" w:rsidR="00520754" w:rsidRDefault="00520754" w:rsidP="00520754">
            <w:pPr>
              <w:pStyle w:val="EndnotesAbbrev"/>
            </w:pPr>
            <w:r>
              <w:t>sch = schedule</w:t>
            </w:r>
          </w:p>
        </w:tc>
      </w:tr>
      <w:tr w:rsidR="00520754" w14:paraId="4C43846D" w14:textId="77777777" w:rsidTr="00520754">
        <w:tc>
          <w:tcPr>
            <w:tcW w:w="3720" w:type="dxa"/>
          </w:tcPr>
          <w:p w14:paraId="26C13D96" w14:textId="77777777" w:rsidR="00520754" w:rsidRDefault="00520754">
            <w:pPr>
              <w:pStyle w:val="EndnotesAbbrev"/>
            </w:pPr>
            <w:r>
              <w:t>ins = inserted/added</w:t>
            </w:r>
          </w:p>
        </w:tc>
        <w:tc>
          <w:tcPr>
            <w:tcW w:w="3652" w:type="dxa"/>
          </w:tcPr>
          <w:p w14:paraId="5E646354" w14:textId="77777777" w:rsidR="00520754" w:rsidRDefault="00520754" w:rsidP="00520754">
            <w:pPr>
              <w:pStyle w:val="EndnotesAbbrev"/>
            </w:pPr>
            <w:r>
              <w:t>sdiv = subdivision</w:t>
            </w:r>
          </w:p>
        </w:tc>
      </w:tr>
      <w:tr w:rsidR="00520754" w14:paraId="6FE7E70C" w14:textId="77777777" w:rsidTr="00520754">
        <w:tc>
          <w:tcPr>
            <w:tcW w:w="3720" w:type="dxa"/>
          </w:tcPr>
          <w:p w14:paraId="553C2D8D" w14:textId="77777777" w:rsidR="00520754" w:rsidRDefault="00520754">
            <w:pPr>
              <w:pStyle w:val="EndnotesAbbrev"/>
            </w:pPr>
            <w:r>
              <w:t>LA = Legislation Act 2001</w:t>
            </w:r>
          </w:p>
        </w:tc>
        <w:tc>
          <w:tcPr>
            <w:tcW w:w="3652" w:type="dxa"/>
          </w:tcPr>
          <w:p w14:paraId="00AC5FE8" w14:textId="77777777" w:rsidR="00520754" w:rsidRDefault="00520754" w:rsidP="00520754">
            <w:pPr>
              <w:pStyle w:val="EndnotesAbbrev"/>
            </w:pPr>
            <w:r>
              <w:t>SL = Subordinate law</w:t>
            </w:r>
          </w:p>
        </w:tc>
      </w:tr>
      <w:tr w:rsidR="00520754" w14:paraId="25D9D805" w14:textId="77777777" w:rsidTr="00520754">
        <w:tc>
          <w:tcPr>
            <w:tcW w:w="3720" w:type="dxa"/>
          </w:tcPr>
          <w:p w14:paraId="2E97B82A" w14:textId="77777777" w:rsidR="00520754" w:rsidRDefault="00520754">
            <w:pPr>
              <w:pStyle w:val="EndnotesAbbrev"/>
            </w:pPr>
            <w:r>
              <w:t>LR = legislation register</w:t>
            </w:r>
          </w:p>
        </w:tc>
        <w:tc>
          <w:tcPr>
            <w:tcW w:w="3652" w:type="dxa"/>
          </w:tcPr>
          <w:p w14:paraId="0D80EB91" w14:textId="77777777" w:rsidR="00520754" w:rsidRDefault="00520754" w:rsidP="00520754">
            <w:pPr>
              <w:pStyle w:val="EndnotesAbbrev"/>
            </w:pPr>
            <w:r>
              <w:t>sub = substituted</w:t>
            </w:r>
          </w:p>
        </w:tc>
      </w:tr>
      <w:tr w:rsidR="00520754" w14:paraId="051322C4" w14:textId="77777777" w:rsidTr="00520754">
        <w:tc>
          <w:tcPr>
            <w:tcW w:w="3720" w:type="dxa"/>
          </w:tcPr>
          <w:p w14:paraId="3140F017" w14:textId="77777777" w:rsidR="00520754" w:rsidRDefault="00520754">
            <w:pPr>
              <w:pStyle w:val="EndnotesAbbrev"/>
            </w:pPr>
            <w:r>
              <w:t>LRA = Legislation (Republication) Act 1996</w:t>
            </w:r>
          </w:p>
        </w:tc>
        <w:tc>
          <w:tcPr>
            <w:tcW w:w="3652" w:type="dxa"/>
          </w:tcPr>
          <w:p w14:paraId="234765A5" w14:textId="77777777" w:rsidR="00520754" w:rsidRDefault="00520754" w:rsidP="00520754">
            <w:pPr>
              <w:pStyle w:val="EndnotesAbbrev"/>
            </w:pPr>
            <w:r>
              <w:rPr>
                <w:u w:val="single"/>
              </w:rPr>
              <w:t>underlining</w:t>
            </w:r>
            <w:r>
              <w:t xml:space="preserve"> = whole or part not commenced</w:t>
            </w:r>
          </w:p>
        </w:tc>
      </w:tr>
      <w:tr w:rsidR="00520754" w14:paraId="34CB9774" w14:textId="77777777" w:rsidTr="00520754">
        <w:tc>
          <w:tcPr>
            <w:tcW w:w="3720" w:type="dxa"/>
          </w:tcPr>
          <w:p w14:paraId="4A29790B" w14:textId="77777777" w:rsidR="00520754" w:rsidRDefault="00520754">
            <w:pPr>
              <w:pStyle w:val="EndnotesAbbrev"/>
            </w:pPr>
            <w:r>
              <w:t>mod = modified/modification</w:t>
            </w:r>
          </w:p>
        </w:tc>
        <w:tc>
          <w:tcPr>
            <w:tcW w:w="3652" w:type="dxa"/>
          </w:tcPr>
          <w:p w14:paraId="34156B8C" w14:textId="77777777" w:rsidR="00520754" w:rsidRDefault="00520754" w:rsidP="00520754">
            <w:pPr>
              <w:pStyle w:val="EndnotesAbbrev"/>
              <w:ind w:left="1073"/>
            </w:pPr>
            <w:r>
              <w:t>or to be expired</w:t>
            </w:r>
          </w:p>
        </w:tc>
      </w:tr>
    </w:tbl>
    <w:p w14:paraId="017DFC76" w14:textId="77777777" w:rsidR="00520754" w:rsidRPr="00BB6F39" w:rsidRDefault="00520754" w:rsidP="00520754"/>
    <w:p w14:paraId="594ADAA3" w14:textId="77777777" w:rsidR="00520754" w:rsidRPr="0047411E" w:rsidRDefault="00520754" w:rsidP="00520754">
      <w:pPr>
        <w:pStyle w:val="PageBreak"/>
      </w:pPr>
      <w:r w:rsidRPr="0047411E">
        <w:br w:type="page"/>
      </w:r>
    </w:p>
    <w:p w14:paraId="27B279A8" w14:textId="77777777" w:rsidR="00520754" w:rsidRPr="00562CAF" w:rsidRDefault="00520754">
      <w:pPr>
        <w:pStyle w:val="Endnote20"/>
      </w:pPr>
      <w:bookmarkStart w:id="249" w:name="_Toc150857489"/>
      <w:r w:rsidRPr="00562CAF">
        <w:rPr>
          <w:rStyle w:val="charTableNo"/>
        </w:rPr>
        <w:lastRenderedPageBreak/>
        <w:t>3</w:t>
      </w:r>
      <w:r>
        <w:tab/>
      </w:r>
      <w:r w:rsidRPr="00562CAF">
        <w:rPr>
          <w:rStyle w:val="charTableText"/>
        </w:rPr>
        <w:t>Legislation history</w:t>
      </w:r>
      <w:bookmarkEnd w:id="249"/>
    </w:p>
    <w:p w14:paraId="04F1EA31" w14:textId="77777777" w:rsidR="00520754" w:rsidRDefault="00D66D51">
      <w:pPr>
        <w:pStyle w:val="NewAct"/>
      </w:pPr>
      <w:r>
        <w:t>Family Violence Act 2016 A2016-42</w:t>
      </w:r>
    </w:p>
    <w:p w14:paraId="4FB20A34" w14:textId="77777777" w:rsidR="00D66D51" w:rsidRDefault="00D66D51" w:rsidP="00D66D51">
      <w:pPr>
        <w:pStyle w:val="Actdetails"/>
      </w:pPr>
      <w:r>
        <w:t>notified LR 18 August 2016</w:t>
      </w:r>
    </w:p>
    <w:p w14:paraId="7C3E53C4" w14:textId="77777777" w:rsidR="00D66D51" w:rsidRDefault="00C366B1" w:rsidP="00D66D51">
      <w:pPr>
        <w:pStyle w:val="Actdetails"/>
      </w:pPr>
      <w:r>
        <w:t>s 1</w:t>
      </w:r>
      <w:r w:rsidR="00845460">
        <w:t>, s 2</w:t>
      </w:r>
      <w:r>
        <w:t xml:space="preserve"> commenced 18 August</w:t>
      </w:r>
      <w:r w:rsidR="00D66D51">
        <w:t xml:space="preserve"> 2016 (LA s 75 (1))</w:t>
      </w:r>
    </w:p>
    <w:p w14:paraId="7E206F19" w14:textId="58875CE7" w:rsidR="00C366B1" w:rsidRPr="00DE2145" w:rsidRDefault="00C366B1" w:rsidP="00C366B1">
      <w:pPr>
        <w:pStyle w:val="Actdetails"/>
      </w:pPr>
      <w:r w:rsidRPr="00DE2145">
        <w:t>pt 9</w:t>
      </w:r>
      <w:r w:rsidR="00974C71" w:rsidRPr="00DE2145">
        <w:t xml:space="preserve"> (ss 115-148)</w:t>
      </w:r>
      <w:r w:rsidRPr="00DE2145">
        <w:t xml:space="preserve">, s 200, dict defs </w:t>
      </w:r>
      <w:r w:rsidRPr="00DE2145">
        <w:rPr>
          <w:b/>
          <w:i/>
        </w:rPr>
        <w:t>corresponding law</w:t>
      </w:r>
      <w:r w:rsidRPr="00DE2145">
        <w:t xml:space="preserve">, </w:t>
      </w:r>
      <w:r w:rsidRPr="00DE2145">
        <w:rPr>
          <w:b/>
          <w:i/>
        </w:rPr>
        <w:t>family violence concern</w:t>
      </w:r>
      <w:r w:rsidR="00B546A2" w:rsidRPr="00DE2145">
        <w:t xml:space="preserve">, </w:t>
      </w:r>
      <w:r w:rsidRPr="00DE2145">
        <w:rPr>
          <w:b/>
          <w:i/>
        </w:rPr>
        <w:t>family violence order</w:t>
      </w:r>
      <w:r w:rsidRPr="00DE2145">
        <w:t xml:space="preserve"> paragraph (b)</w:t>
      </w:r>
      <w:r w:rsidR="00B546A2" w:rsidRPr="00DE2145">
        <w:t xml:space="preserve">, </w:t>
      </w:r>
      <w:r w:rsidRPr="00DE2145">
        <w:rPr>
          <w:b/>
          <w:i/>
        </w:rPr>
        <w:t>final FVO</w:t>
      </w:r>
      <w:r w:rsidR="00B546A2" w:rsidRPr="00DE2145">
        <w:t xml:space="preserve">, </w:t>
      </w:r>
      <w:r w:rsidRPr="00DE2145">
        <w:rPr>
          <w:b/>
          <w:i/>
        </w:rPr>
        <w:t>foreign order</w:t>
      </w:r>
      <w:r w:rsidR="00B546A2" w:rsidRPr="00DE2145">
        <w:t xml:space="preserve">, </w:t>
      </w:r>
      <w:r w:rsidRPr="00DE2145">
        <w:rPr>
          <w:b/>
          <w:i/>
        </w:rPr>
        <w:t>FVO</w:t>
      </w:r>
      <w:r w:rsidR="00B546A2" w:rsidRPr="00DE2145">
        <w:t xml:space="preserve">, </w:t>
      </w:r>
      <w:r w:rsidRPr="00DE2145">
        <w:rPr>
          <w:b/>
          <w:i/>
        </w:rPr>
        <w:t>general violence order</w:t>
      </w:r>
      <w:r w:rsidR="00B546A2" w:rsidRPr="00DE2145">
        <w:t xml:space="preserve">, </w:t>
      </w:r>
      <w:r w:rsidRPr="00DE2145">
        <w:rPr>
          <w:b/>
          <w:i/>
        </w:rPr>
        <w:t>interim FVO</w:t>
      </w:r>
      <w:r w:rsidR="00B546A2" w:rsidRPr="00DE2145">
        <w:t xml:space="preserve">, </w:t>
      </w:r>
      <w:r w:rsidRPr="00DE2145">
        <w:rPr>
          <w:b/>
          <w:i/>
        </w:rPr>
        <w:t>interstate FVO</w:t>
      </w:r>
      <w:r w:rsidR="00B546A2" w:rsidRPr="00DE2145">
        <w:t xml:space="preserve">, </w:t>
      </w:r>
      <w:r w:rsidRPr="00DE2145">
        <w:rPr>
          <w:b/>
          <w:i/>
        </w:rPr>
        <w:t>interstate law enforcement agency</w:t>
      </w:r>
      <w:r w:rsidR="00B546A2" w:rsidRPr="00DE2145">
        <w:t xml:space="preserve">, </w:t>
      </w:r>
      <w:r w:rsidRPr="00DE2145">
        <w:rPr>
          <w:b/>
          <w:i/>
        </w:rPr>
        <w:t>issuing authority</w:t>
      </w:r>
      <w:r w:rsidR="00B546A2" w:rsidRPr="00DE2145">
        <w:t xml:space="preserve">, </w:t>
      </w:r>
      <w:r w:rsidRPr="00DE2145">
        <w:rPr>
          <w:b/>
          <w:i/>
        </w:rPr>
        <w:t>issuing jurisdiction</w:t>
      </w:r>
      <w:r w:rsidR="00B546A2" w:rsidRPr="00DE2145">
        <w:t xml:space="preserve">, </w:t>
      </w:r>
      <w:r w:rsidRPr="00DE2145">
        <w:rPr>
          <w:b/>
          <w:i/>
        </w:rPr>
        <w:t>jurisdiction</w:t>
      </w:r>
      <w:r w:rsidR="00B546A2" w:rsidRPr="00DE2145">
        <w:t xml:space="preserve">, </w:t>
      </w:r>
      <w:r w:rsidRPr="00DE2145">
        <w:rPr>
          <w:b/>
          <w:i/>
        </w:rPr>
        <w:t>local FVO</w:t>
      </w:r>
      <w:r w:rsidR="00B546A2" w:rsidRPr="00DE2145">
        <w:t xml:space="preserve">, </w:t>
      </w:r>
      <w:r w:rsidRPr="00DE2145">
        <w:rPr>
          <w:b/>
          <w:i/>
        </w:rPr>
        <w:t>local law enforcement agency</w:t>
      </w:r>
      <w:r w:rsidR="00B546A2" w:rsidRPr="00DE2145">
        <w:t xml:space="preserve">, </w:t>
      </w:r>
      <w:r w:rsidRPr="00DE2145">
        <w:rPr>
          <w:b/>
          <w:i/>
        </w:rPr>
        <w:t>make</w:t>
      </w:r>
      <w:r w:rsidR="00B546A2" w:rsidRPr="00DE2145">
        <w:t xml:space="preserve">, </w:t>
      </w:r>
      <w:r w:rsidRPr="00DE2145">
        <w:rPr>
          <w:b/>
          <w:i/>
        </w:rPr>
        <w:t>New Zealand FVO</w:t>
      </w:r>
      <w:r w:rsidR="00B546A2" w:rsidRPr="00DE2145">
        <w:t xml:space="preserve">, </w:t>
      </w:r>
      <w:r w:rsidRPr="00DE2145">
        <w:rPr>
          <w:b/>
          <w:i/>
        </w:rPr>
        <w:t>non-local FVO</w:t>
      </w:r>
      <w:r w:rsidR="00B546A2" w:rsidRPr="00DE2145">
        <w:t xml:space="preserve">, </w:t>
      </w:r>
      <w:r w:rsidRPr="00DE2145">
        <w:rPr>
          <w:b/>
          <w:i/>
        </w:rPr>
        <w:t>participating jurisdiction</w:t>
      </w:r>
      <w:r w:rsidR="00B546A2" w:rsidRPr="00DE2145">
        <w:t xml:space="preserve">, </w:t>
      </w:r>
      <w:r w:rsidRPr="00DE2145">
        <w:rPr>
          <w:b/>
          <w:i/>
        </w:rPr>
        <w:t>properly notified</w:t>
      </w:r>
      <w:r w:rsidR="00B546A2" w:rsidRPr="00DE2145">
        <w:t xml:space="preserve">, </w:t>
      </w:r>
      <w:r w:rsidRPr="00DE2145">
        <w:rPr>
          <w:b/>
          <w:i/>
        </w:rPr>
        <w:t>recognised amendment</w:t>
      </w:r>
      <w:r w:rsidR="00B546A2" w:rsidRPr="00DE2145">
        <w:t xml:space="preserve">, </w:t>
      </w:r>
      <w:r w:rsidRPr="00DE2145">
        <w:rPr>
          <w:b/>
          <w:i/>
        </w:rPr>
        <w:t>recognised FVO</w:t>
      </w:r>
      <w:r w:rsidR="00B546A2" w:rsidRPr="00DE2145">
        <w:t xml:space="preserve">, </w:t>
      </w:r>
      <w:r w:rsidRPr="00DE2145">
        <w:rPr>
          <w:b/>
          <w:i/>
        </w:rPr>
        <w:t>registered foreign order</w:t>
      </w:r>
      <w:r w:rsidR="00B546A2" w:rsidRPr="00DE2145">
        <w:t xml:space="preserve"> </w:t>
      </w:r>
      <w:r w:rsidR="00DE2145" w:rsidRPr="00DE2145">
        <w:t>commenced 18 August 2017 (s 2 (3</w:t>
      </w:r>
      <w:r w:rsidR="00B546A2" w:rsidRPr="00DE2145">
        <w:t xml:space="preserve">) as am by </w:t>
      </w:r>
      <w:hyperlink r:id="rId140" w:tooltip="Family and Personal Violence Legislation Amendment Act 2017" w:history="1">
        <w:r w:rsidR="007F5EB0" w:rsidRPr="00DE2145">
          <w:rPr>
            <w:rStyle w:val="Hyperlink"/>
            <w:u w:val="none"/>
          </w:rPr>
          <w:t>A2017</w:t>
        </w:r>
        <w:r w:rsidR="007F5EB0" w:rsidRPr="00DE2145">
          <w:rPr>
            <w:rStyle w:val="Hyperlink"/>
            <w:u w:val="none"/>
          </w:rPr>
          <w:noBreakHyphen/>
          <w:t>10</w:t>
        </w:r>
      </w:hyperlink>
      <w:r w:rsidR="00B546A2" w:rsidRPr="00DE2145">
        <w:rPr>
          <w:rStyle w:val="Hyperlink"/>
          <w:u w:val="none"/>
        </w:rPr>
        <w:t xml:space="preserve"> </w:t>
      </w:r>
      <w:r w:rsidR="00B546A2" w:rsidRPr="00DE2145">
        <w:t>s 7)</w:t>
      </w:r>
    </w:p>
    <w:p w14:paraId="3D531DAD" w14:textId="1E33C4E8" w:rsidR="00C366B1" w:rsidRDefault="00BF0DB0" w:rsidP="00D66D51">
      <w:pPr>
        <w:pStyle w:val="Actdetails"/>
      </w:pPr>
      <w:r>
        <w:t xml:space="preserve">remainder commenced 1 May 2017 (s 2 (2) as am by </w:t>
      </w:r>
      <w:hyperlink r:id="rId141" w:tooltip="Family and Personal Violence Legislation Amendment Act 2017" w:history="1">
        <w:r w:rsidR="005C554A">
          <w:rPr>
            <w:rStyle w:val="charCitHyperlinkAbbrev"/>
          </w:rPr>
          <w:t>A2017</w:t>
        </w:r>
        <w:r w:rsidR="005C554A">
          <w:rPr>
            <w:rStyle w:val="charCitHyperlinkAbbrev"/>
          </w:rPr>
          <w:noBreakHyphen/>
          <w:t>10</w:t>
        </w:r>
      </w:hyperlink>
      <w:r>
        <w:t xml:space="preserve"> s 7)</w:t>
      </w:r>
    </w:p>
    <w:p w14:paraId="38A6389C" w14:textId="77777777" w:rsidR="000F3A66" w:rsidRDefault="000F3A66">
      <w:pPr>
        <w:pStyle w:val="Asamby"/>
      </w:pPr>
      <w:r>
        <w:t>as amended by</w:t>
      </w:r>
    </w:p>
    <w:p w14:paraId="5BD68C71" w14:textId="345C2144" w:rsidR="000F3A66" w:rsidRDefault="00812901" w:rsidP="000F3A66">
      <w:pPr>
        <w:pStyle w:val="NewAct"/>
      </w:pPr>
      <w:hyperlink r:id="rId142" w:tooltip="A2017-10" w:history="1">
        <w:r w:rsidR="002D30F5" w:rsidRPr="002D30F5">
          <w:rPr>
            <w:rStyle w:val="charCitHyperlinkAbbrev"/>
          </w:rPr>
          <w:t>Family and Personal Violence Legislation Amendment Act 2017</w:t>
        </w:r>
      </w:hyperlink>
      <w:r w:rsidR="000F3A66">
        <w:t xml:space="preserve"> A2017</w:t>
      </w:r>
      <w:r w:rsidR="00FC7909">
        <w:noBreakHyphen/>
      </w:r>
      <w:r w:rsidR="000F3A66">
        <w:t>10 pt 3</w:t>
      </w:r>
    </w:p>
    <w:p w14:paraId="50D6A7BD" w14:textId="77777777" w:rsidR="000F3A66" w:rsidRDefault="000F3A66" w:rsidP="000F3A66">
      <w:pPr>
        <w:pStyle w:val="Actdetails"/>
      </w:pPr>
      <w:r>
        <w:t>notified LR 6 April 2017</w:t>
      </w:r>
    </w:p>
    <w:p w14:paraId="55EDCB96" w14:textId="77777777" w:rsidR="000F3A66" w:rsidRDefault="000F3A66" w:rsidP="000F3A66">
      <w:pPr>
        <w:pStyle w:val="Actdetails"/>
      </w:pPr>
      <w:r>
        <w:t>s 1, s 2 commenced 6 April 2017 (LA s 75 (1))</w:t>
      </w:r>
    </w:p>
    <w:p w14:paraId="1EA80FBD" w14:textId="77777777" w:rsidR="000F3A66" w:rsidRDefault="000F3A66" w:rsidP="000F3A66">
      <w:pPr>
        <w:pStyle w:val="Actdetails"/>
      </w:pPr>
      <w:r>
        <w:t>s 7 commenced 30 April 2017 (s 2 (1))</w:t>
      </w:r>
    </w:p>
    <w:p w14:paraId="30707BC2" w14:textId="77777777" w:rsidR="000F3A66" w:rsidRPr="00080EFA" w:rsidRDefault="000F3A66" w:rsidP="000F3A66">
      <w:pPr>
        <w:pStyle w:val="Actdetails"/>
      </w:pPr>
      <w:r w:rsidRPr="00080EFA">
        <w:t>ss 58-61, s 63, s 64 commence</w:t>
      </w:r>
      <w:r w:rsidR="008F275E" w:rsidRPr="00080EFA">
        <w:t>d 18 August 2017</w:t>
      </w:r>
      <w:r w:rsidR="00974C71" w:rsidRPr="00080EFA">
        <w:t xml:space="preserve"> </w:t>
      </w:r>
      <w:r w:rsidR="008F275E" w:rsidRPr="00080EFA">
        <w:t>(</w:t>
      </w:r>
      <w:r w:rsidR="00080EFA" w:rsidRPr="00080EFA">
        <w:t>s 2 (2) and see</w:t>
      </w:r>
      <w:r w:rsidR="00974C71" w:rsidRPr="00080EFA">
        <w:t xml:space="preserve"> Family Violence Act </w:t>
      </w:r>
      <w:r w:rsidR="0024650F">
        <w:t>2016 A2016-42,</w:t>
      </w:r>
      <w:r w:rsidR="00986541">
        <w:t xml:space="preserve"> s 2 (3</w:t>
      </w:r>
      <w:r w:rsidR="00974C71" w:rsidRPr="00080EFA">
        <w:t>)</w:t>
      </w:r>
      <w:r w:rsidR="0024650F">
        <w:t xml:space="preserve"> (</w:t>
      </w:r>
      <w:r w:rsidR="00986541">
        <w:t>as am by this Act s 7)</w:t>
      </w:r>
      <w:r w:rsidR="00974C71" w:rsidRPr="00080EFA">
        <w:t>)</w:t>
      </w:r>
    </w:p>
    <w:p w14:paraId="6648A0DC" w14:textId="77777777" w:rsidR="00974C71" w:rsidRPr="00437D41" w:rsidRDefault="00974C71" w:rsidP="000F3A66">
      <w:pPr>
        <w:pStyle w:val="Actdetails"/>
      </w:pPr>
      <w:r w:rsidRPr="00437D41">
        <w:t>pt 3 remainder commenced 1 May 2017 (</w:t>
      </w:r>
      <w:r w:rsidR="00437D41">
        <w:t>LA s 79A and see Family Violence Act 2016 A2016-42</w:t>
      </w:r>
      <w:r w:rsidR="0024650F">
        <w:t xml:space="preserve">, </w:t>
      </w:r>
      <w:r w:rsidR="000421AC">
        <w:t xml:space="preserve">s 2 (2) </w:t>
      </w:r>
      <w:r w:rsidR="0024650F">
        <w:t>(</w:t>
      </w:r>
      <w:r w:rsidR="000421AC">
        <w:t>as am by this Act s 7</w:t>
      </w:r>
      <w:r w:rsidR="00437D41">
        <w:t>)</w:t>
      </w:r>
      <w:r w:rsidR="00986541">
        <w:t>)</w:t>
      </w:r>
    </w:p>
    <w:p w14:paraId="0B4FFA88" w14:textId="77777777" w:rsidR="00FE2E8D" w:rsidRDefault="00FE2E8D">
      <w:pPr>
        <w:pStyle w:val="Asamby"/>
      </w:pPr>
      <w:r>
        <w:t>as modified by</w:t>
      </w:r>
    </w:p>
    <w:p w14:paraId="164AE862" w14:textId="1CC93B84" w:rsidR="00FE2E8D" w:rsidRDefault="00812901" w:rsidP="00E578F6">
      <w:pPr>
        <w:pStyle w:val="NewAct"/>
      </w:pPr>
      <w:hyperlink r:id="rId143" w:tooltip="SL2017-25" w:history="1">
        <w:r w:rsidR="0062114C" w:rsidRPr="0062114C">
          <w:rPr>
            <w:rStyle w:val="charCitHyperlinkAbbrev"/>
          </w:rPr>
          <w:t>Family Violence (Transitional Provisions) Regulation 2017</w:t>
        </w:r>
      </w:hyperlink>
      <w:r w:rsidR="00E578F6">
        <w:t xml:space="preserve"> SL2017-25</w:t>
      </w:r>
    </w:p>
    <w:p w14:paraId="52C1BB30" w14:textId="77777777" w:rsidR="00E578F6" w:rsidRDefault="00E578F6" w:rsidP="00E578F6">
      <w:pPr>
        <w:pStyle w:val="Actdetails"/>
      </w:pPr>
      <w:r>
        <w:t>notified LR 17 August 2017</w:t>
      </w:r>
    </w:p>
    <w:p w14:paraId="6D36F421" w14:textId="77777777" w:rsidR="00E578F6" w:rsidRDefault="00892972" w:rsidP="00E578F6">
      <w:pPr>
        <w:pStyle w:val="Actdetails"/>
      </w:pPr>
      <w:r>
        <w:t>s 1, s 2 commenced 17 August 2017 (LA s 75 (1))</w:t>
      </w:r>
    </w:p>
    <w:p w14:paraId="70409211" w14:textId="7B12E917" w:rsidR="00892972" w:rsidRDefault="00892972" w:rsidP="00E578F6">
      <w:pPr>
        <w:pStyle w:val="Actdetails"/>
      </w:pPr>
      <w:r>
        <w:t xml:space="preserve">remainder commenced 18 August 2017 (s 2 and see </w:t>
      </w:r>
      <w:r w:rsidR="00BE3AA9">
        <w:t xml:space="preserve">Family Violence Act 2016 </w:t>
      </w:r>
      <w:r>
        <w:t xml:space="preserve">A2016-42, </w:t>
      </w:r>
      <w:r w:rsidR="00872208" w:rsidRPr="00DE2145">
        <w:t xml:space="preserve">s 2 (3) </w:t>
      </w:r>
      <w:r w:rsidR="00872208">
        <w:t>(</w:t>
      </w:r>
      <w:r w:rsidR="00872208" w:rsidRPr="00DE2145">
        <w:t xml:space="preserve">as am by </w:t>
      </w:r>
      <w:hyperlink r:id="rId144" w:tooltip="Family and Personal Violence Legislation Amendment Act 2017" w:history="1">
        <w:r w:rsidR="00872208" w:rsidRPr="00DE2145">
          <w:rPr>
            <w:rStyle w:val="Hyperlink"/>
            <w:u w:val="none"/>
          </w:rPr>
          <w:t>A2017</w:t>
        </w:r>
        <w:r w:rsidR="00872208" w:rsidRPr="00DE2145">
          <w:rPr>
            <w:rStyle w:val="Hyperlink"/>
            <w:u w:val="none"/>
          </w:rPr>
          <w:noBreakHyphen/>
          <w:t>10</w:t>
        </w:r>
      </w:hyperlink>
      <w:r w:rsidR="00872208" w:rsidRPr="00DE2145">
        <w:rPr>
          <w:rStyle w:val="Hyperlink"/>
          <w:u w:val="none"/>
        </w:rPr>
        <w:t xml:space="preserve"> </w:t>
      </w:r>
      <w:r w:rsidR="00872208" w:rsidRPr="00DE2145">
        <w:t>s 7)</w:t>
      </w:r>
      <w:r w:rsidR="00872208">
        <w:t>)</w:t>
      </w:r>
    </w:p>
    <w:p w14:paraId="78308E95" w14:textId="77777777" w:rsidR="00332E39" w:rsidRDefault="00332E39">
      <w:pPr>
        <w:pStyle w:val="Asamby"/>
      </w:pPr>
      <w:r>
        <w:t>as amended by</w:t>
      </w:r>
    </w:p>
    <w:p w14:paraId="79DAE66F" w14:textId="4FC31C3F" w:rsidR="009B5F5E" w:rsidRPr="00935D4E" w:rsidRDefault="00812901" w:rsidP="009B5F5E">
      <w:pPr>
        <w:pStyle w:val="NewAct"/>
      </w:pPr>
      <w:hyperlink r:id="rId145" w:tooltip="A2017-28" w:history="1">
        <w:r w:rsidR="009B5F5E">
          <w:rPr>
            <w:rStyle w:val="charCitHyperlinkAbbrev"/>
          </w:rPr>
          <w:t>Statute Law Amendment Act 2017 (No 2)</w:t>
        </w:r>
      </w:hyperlink>
      <w:r w:rsidR="009B5F5E">
        <w:t xml:space="preserve"> A2017-28 sch 3 pt 3.6</w:t>
      </w:r>
    </w:p>
    <w:p w14:paraId="5DC71759" w14:textId="77777777" w:rsidR="009B5F5E" w:rsidRDefault="009B5F5E" w:rsidP="009B5F5E">
      <w:pPr>
        <w:pStyle w:val="Actdetails"/>
      </w:pPr>
      <w:r>
        <w:t>notified LR 27 September 2017</w:t>
      </w:r>
    </w:p>
    <w:p w14:paraId="39D7A83E" w14:textId="77777777" w:rsidR="009B5F5E" w:rsidRDefault="009B5F5E" w:rsidP="009B5F5E">
      <w:pPr>
        <w:pStyle w:val="Actdetails"/>
      </w:pPr>
      <w:r>
        <w:t>s 1, s 2 commenced 27 September 2017 (LA s 75 (1))</w:t>
      </w:r>
    </w:p>
    <w:p w14:paraId="215E367B" w14:textId="77777777" w:rsidR="009B5F5E" w:rsidRDefault="009B5F5E" w:rsidP="009B5F5E">
      <w:pPr>
        <w:pStyle w:val="Actdetails"/>
      </w:pPr>
      <w:r>
        <w:t>sch 3 pt 3.6</w:t>
      </w:r>
      <w:r w:rsidRPr="006F3A6F">
        <w:t xml:space="preserve"> </w:t>
      </w:r>
      <w:r>
        <w:t>commenced</w:t>
      </w:r>
      <w:r w:rsidRPr="006F3A6F">
        <w:t xml:space="preserve"> </w:t>
      </w:r>
      <w:r>
        <w:t>11 October 2017 (s 2</w:t>
      </w:r>
      <w:r w:rsidRPr="006F3A6F">
        <w:t>)</w:t>
      </w:r>
    </w:p>
    <w:p w14:paraId="365CCC00" w14:textId="53BE10DA" w:rsidR="008E0698" w:rsidRDefault="00812901" w:rsidP="008E0698">
      <w:pPr>
        <w:pStyle w:val="NewAct"/>
      </w:pPr>
      <w:hyperlink r:id="rId146" w:tooltip="A2017-38 " w:history="1">
        <w:r w:rsidR="008E0698" w:rsidRPr="008E0698">
          <w:rPr>
            <w:rStyle w:val="Hyperlink"/>
            <w:u w:val="none"/>
          </w:rPr>
          <w:t>Justice and Community Safety Leg</w:t>
        </w:r>
        <w:r w:rsidR="00DD1066">
          <w:rPr>
            <w:rStyle w:val="Hyperlink"/>
            <w:u w:val="none"/>
          </w:rPr>
          <w:t>islation Amendment Act 2017 (No </w:t>
        </w:r>
        <w:r w:rsidR="008E0698" w:rsidRPr="008E0698">
          <w:rPr>
            <w:rStyle w:val="Hyperlink"/>
            <w:u w:val="none"/>
          </w:rPr>
          <w:t>3)</w:t>
        </w:r>
      </w:hyperlink>
      <w:r w:rsidR="008E0698">
        <w:t xml:space="preserve"> A2017-38 pt 10</w:t>
      </w:r>
    </w:p>
    <w:p w14:paraId="210AE223" w14:textId="77777777" w:rsidR="008E0698" w:rsidRDefault="008E0698" w:rsidP="00845E49">
      <w:pPr>
        <w:pStyle w:val="Actdetails"/>
      </w:pPr>
      <w:r>
        <w:t>notified LR 9 November 2017</w:t>
      </w:r>
    </w:p>
    <w:p w14:paraId="39920CCA" w14:textId="77777777" w:rsidR="008E0698" w:rsidRDefault="008E0698" w:rsidP="00845E49">
      <w:pPr>
        <w:pStyle w:val="Actdetails"/>
      </w:pPr>
      <w:r>
        <w:t>s 1, s 2 commenced 9 November 2017 (LA s 75 (1))</w:t>
      </w:r>
    </w:p>
    <w:p w14:paraId="33018470" w14:textId="3CE77CE2" w:rsidR="008E0698" w:rsidRDefault="008E0698" w:rsidP="008E0698">
      <w:pPr>
        <w:pStyle w:val="Actdetails"/>
      </w:pPr>
      <w:r w:rsidRPr="00651961">
        <w:t>pt 10 commenced 25 November 2017 (s 2 (2) (a)</w:t>
      </w:r>
      <w:r w:rsidR="00651961">
        <w:t xml:space="preserve"> and see </w:t>
      </w:r>
      <w:hyperlink r:id="rId147" w:tooltip="Family Violence Regulation 2017" w:history="1">
        <w:r w:rsidR="00651961" w:rsidRPr="00651961">
          <w:rPr>
            <w:rStyle w:val="charCitHyperlinkAbbrev"/>
          </w:rPr>
          <w:t>SL2017-32</w:t>
        </w:r>
      </w:hyperlink>
      <w:r w:rsidR="00DD1066">
        <w:t xml:space="preserve"> s 2</w:t>
      </w:r>
      <w:r w:rsidRPr="00651961">
        <w:t>)</w:t>
      </w:r>
    </w:p>
    <w:p w14:paraId="5C429B78" w14:textId="26F8E237" w:rsidR="00CF49E3" w:rsidRPr="00935D4E" w:rsidRDefault="00812901" w:rsidP="00CF49E3">
      <w:pPr>
        <w:pStyle w:val="NewAct"/>
      </w:pPr>
      <w:hyperlink r:id="rId148" w:tooltip="A2018-12" w:history="1">
        <w:r w:rsidR="00CF49E3">
          <w:rPr>
            <w:rStyle w:val="charCitHyperlinkAbbrev"/>
          </w:rPr>
          <w:t>Justice and Community Safety Legislation Amendment Act 2018</w:t>
        </w:r>
      </w:hyperlink>
      <w:r w:rsidR="00CF49E3">
        <w:t xml:space="preserve"> A2018-12 pt 5</w:t>
      </w:r>
    </w:p>
    <w:p w14:paraId="0253422F" w14:textId="77777777" w:rsidR="00CF49E3" w:rsidRDefault="00CF49E3" w:rsidP="00CF49E3">
      <w:pPr>
        <w:pStyle w:val="Actdetails"/>
      </w:pPr>
      <w:r>
        <w:t>notified LR 18 April 2018</w:t>
      </w:r>
    </w:p>
    <w:p w14:paraId="4F1EB4A7" w14:textId="77777777" w:rsidR="00CF49E3" w:rsidRDefault="00CF49E3" w:rsidP="00CF49E3">
      <w:pPr>
        <w:pStyle w:val="Actdetails"/>
      </w:pPr>
      <w:r>
        <w:t>s 1, s 2 commenced 18 April 2018 (LA s 75 (1))</w:t>
      </w:r>
    </w:p>
    <w:p w14:paraId="6805519F" w14:textId="77777777" w:rsidR="00CF49E3" w:rsidRDefault="00CF49E3" w:rsidP="00CF49E3">
      <w:pPr>
        <w:pStyle w:val="Actdetails"/>
      </w:pPr>
      <w:r>
        <w:t>pt 5 commenced</w:t>
      </w:r>
      <w:r w:rsidRPr="006F3A6F">
        <w:t xml:space="preserve"> </w:t>
      </w:r>
      <w:r>
        <w:t>25 April 2018 (s 2)</w:t>
      </w:r>
    </w:p>
    <w:p w14:paraId="2F192145" w14:textId="078C0D99" w:rsidR="007C2F27" w:rsidRPr="00935D4E" w:rsidRDefault="00812901" w:rsidP="007C2F27">
      <w:pPr>
        <w:pStyle w:val="NewAct"/>
      </w:pPr>
      <w:hyperlink r:id="rId149" w:tooltip="A2018-42" w:history="1">
        <w:r w:rsidR="007C2F27">
          <w:rPr>
            <w:rStyle w:val="charCitHyperlinkAbbrev"/>
          </w:rPr>
          <w:t>Statute Law Amendment Act 2018</w:t>
        </w:r>
      </w:hyperlink>
      <w:r w:rsidR="007C2F27">
        <w:t xml:space="preserve"> A2018-42 sch 3 pt 3.13</w:t>
      </w:r>
    </w:p>
    <w:p w14:paraId="721E2C1B" w14:textId="77777777" w:rsidR="007C2F27" w:rsidRDefault="007C2F27" w:rsidP="007C2F27">
      <w:pPr>
        <w:pStyle w:val="Actdetails"/>
      </w:pPr>
      <w:r>
        <w:t>notified LR 8 November 2018</w:t>
      </w:r>
    </w:p>
    <w:p w14:paraId="0A8EF20F" w14:textId="77777777" w:rsidR="007C2F27" w:rsidRDefault="007C2F27" w:rsidP="007C2F27">
      <w:pPr>
        <w:pStyle w:val="Actdetails"/>
      </w:pPr>
      <w:r>
        <w:t>s 1, s 2 taken to have commenced 1 July 2018 (LA s 75 (2))</w:t>
      </w:r>
    </w:p>
    <w:p w14:paraId="28E8F2CE" w14:textId="700EB066" w:rsidR="007C2F27" w:rsidRDefault="007C2F27" w:rsidP="007C2F27">
      <w:pPr>
        <w:pStyle w:val="Actdetails"/>
      </w:pPr>
      <w:r>
        <w:t>sch 3 pt 3.13 commenced</w:t>
      </w:r>
      <w:r w:rsidRPr="006F3A6F">
        <w:t xml:space="preserve"> </w:t>
      </w:r>
      <w:r>
        <w:t>22 November 2018 (s 2 (1))</w:t>
      </w:r>
    </w:p>
    <w:p w14:paraId="16658B1A" w14:textId="453C7138" w:rsidR="00D458CD" w:rsidRPr="00935D4E" w:rsidRDefault="00812901" w:rsidP="00D458CD">
      <w:pPr>
        <w:pStyle w:val="NewAct"/>
      </w:pPr>
      <w:hyperlink r:id="rId150" w:tooltip="A2019-23" w:history="1">
        <w:r w:rsidR="00D458CD">
          <w:rPr>
            <w:rStyle w:val="charCitHyperlinkAbbrev"/>
          </w:rPr>
          <w:t>Crimes Legislation Amendment Act 2019</w:t>
        </w:r>
      </w:hyperlink>
      <w:r w:rsidR="00D458CD">
        <w:t xml:space="preserve"> A2019-23 pt </w:t>
      </w:r>
      <w:r w:rsidR="00AE69AC">
        <w:t>9</w:t>
      </w:r>
    </w:p>
    <w:p w14:paraId="50963478" w14:textId="77777777" w:rsidR="00D458CD" w:rsidRDefault="00D458CD" w:rsidP="00D458CD">
      <w:pPr>
        <w:pStyle w:val="Actdetails"/>
      </w:pPr>
      <w:r>
        <w:t>notified LR 8 August 2019</w:t>
      </w:r>
    </w:p>
    <w:p w14:paraId="2D67B922" w14:textId="77777777" w:rsidR="00D458CD" w:rsidRDefault="00D458CD" w:rsidP="00D458CD">
      <w:pPr>
        <w:pStyle w:val="Actdetails"/>
      </w:pPr>
      <w:r>
        <w:t>s 1, s 2 commenced 8 August 2019 (LA s 75 (1))</w:t>
      </w:r>
    </w:p>
    <w:p w14:paraId="7E922A58" w14:textId="2F9FB974" w:rsidR="00D458CD" w:rsidRDefault="00D458CD" w:rsidP="007C2F27">
      <w:pPr>
        <w:pStyle w:val="Actdetails"/>
      </w:pPr>
      <w:r>
        <w:t xml:space="preserve">pt </w:t>
      </w:r>
      <w:r w:rsidR="00AE69AC">
        <w:t>9</w:t>
      </w:r>
      <w:r>
        <w:t xml:space="preserve"> commenced</w:t>
      </w:r>
      <w:r w:rsidRPr="006F3A6F">
        <w:t xml:space="preserve"> </w:t>
      </w:r>
      <w:r>
        <w:t>15 August 2019 (s 2 (1))</w:t>
      </w:r>
    </w:p>
    <w:p w14:paraId="1FF27CC2" w14:textId="62238FCA" w:rsidR="003546BC" w:rsidRPr="00935D4E" w:rsidRDefault="00812901" w:rsidP="003546BC">
      <w:pPr>
        <w:pStyle w:val="NewAct"/>
      </w:pPr>
      <w:hyperlink r:id="rId151" w:anchor="history" w:tooltip="A2020-11" w:history="1">
        <w:r w:rsidR="003546BC">
          <w:rPr>
            <w:rStyle w:val="charCitHyperlinkAbbrev"/>
          </w:rPr>
          <w:t>COVID-19 Emergency Response Act 2020</w:t>
        </w:r>
      </w:hyperlink>
      <w:r w:rsidR="003546BC">
        <w:t xml:space="preserve"> A2020-11 sch 1 pt 1.6</w:t>
      </w:r>
    </w:p>
    <w:p w14:paraId="34A8F16C" w14:textId="327455E4" w:rsidR="003546BC" w:rsidRDefault="003546BC" w:rsidP="003546BC">
      <w:pPr>
        <w:pStyle w:val="Actdetails"/>
      </w:pPr>
      <w:r>
        <w:t>notified LR 7 April 2020</w:t>
      </w:r>
    </w:p>
    <w:p w14:paraId="504298FF" w14:textId="5A787F79" w:rsidR="003546BC" w:rsidRDefault="003546BC" w:rsidP="003546BC">
      <w:pPr>
        <w:pStyle w:val="Actdetails"/>
      </w:pPr>
      <w:r>
        <w:t>s 1, s 2 commenced 7 April 2020 (LA s 75 (1))</w:t>
      </w:r>
    </w:p>
    <w:p w14:paraId="1D9A6F69" w14:textId="3DC43516" w:rsidR="003546BC" w:rsidRDefault="003546BC" w:rsidP="003546BC">
      <w:pPr>
        <w:pStyle w:val="Actdetails"/>
      </w:pPr>
      <w:r>
        <w:t>sch 1 pt 1.6 commenced</w:t>
      </w:r>
      <w:r w:rsidRPr="006F3A6F">
        <w:t xml:space="preserve"> </w:t>
      </w:r>
      <w:r>
        <w:t>8 April 2020 (s 2 (1))</w:t>
      </w:r>
    </w:p>
    <w:p w14:paraId="5ACCDF27" w14:textId="6383DC16" w:rsidR="00E53BD2" w:rsidRPr="00935D4E" w:rsidRDefault="00812901" w:rsidP="00E53BD2">
      <w:pPr>
        <w:pStyle w:val="NewAct"/>
      </w:pPr>
      <w:hyperlink r:id="rId152" w:tooltip="A2021-1" w:history="1">
        <w:r w:rsidR="00E53BD2">
          <w:rPr>
            <w:rStyle w:val="charCitHyperlinkAbbrev"/>
          </w:rPr>
          <w:t>COVID-19 Emergency Response Legislation Amendment Act 2021</w:t>
        </w:r>
      </w:hyperlink>
      <w:r w:rsidR="00E53BD2">
        <w:t xml:space="preserve"> A2021-1 sch 1 pt 1.11</w:t>
      </w:r>
    </w:p>
    <w:p w14:paraId="0099D2AF" w14:textId="77777777" w:rsidR="00E53BD2" w:rsidRDefault="00E53BD2" w:rsidP="00E53BD2">
      <w:pPr>
        <w:pStyle w:val="Actdetails"/>
      </w:pPr>
      <w:r>
        <w:t>notified LR 19 February 2021</w:t>
      </w:r>
    </w:p>
    <w:p w14:paraId="28342C30" w14:textId="77777777" w:rsidR="00E53BD2" w:rsidRDefault="00E53BD2" w:rsidP="00E53BD2">
      <w:pPr>
        <w:pStyle w:val="Actdetails"/>
      </w:pPr>
      <w:r>
        <w:t>s 1, s 2 commenced 19 February 2021 (LA s 75 (1))</w:t>
      </w:r>
    </w:p>
    <w:p w14:paraId="1E998243" w14:textId="66A6E70D" w:rsidR="00D63645" w:rsidRDefault="00E53BD2" w:rsidP="00D63645">
      <w:pPr>
        <w:pStyle w:val="Actdetails"/>
      </w:pPr>
      <w:r>
        <w:t>sch 1 pt 1.11</w:t>
      </w:r>
      <w:r w:rsidRPr="00894A13">
        <w:t xml:space="preserve"> </w:t>
      </w:r>
      <w:r>
        <w:t>commenced 20 February 2021 (s 2 (1))</w:t>
      </w:r>
    </w:p>
    <w:p w14:paraId="081DAB35" w14:textId="7A6F9104" w:rsidR="00D63645" w:rsidRDefault="00812901" w:rsidP="00D63645">
      <w:pPr>
        <w:pStyle w:val="NewAct"/>
      </w:pPr>
      <w:hyperlink r:id="rId153" w:tooltip="A2019-33" w:history="1">
        <w:r w:rsidR="00D63645">
          <w:rPr>
            <w:rStyle w:val="charCitHyperlinkAbbrev"/>
          </w:rPr>
          <w:t>Family Violence Legislation Amendment Act 2022</w:t>
        </w:r>
      </w:hyperlink>
      <w:r w:rsidR="00D63645">
        <w:rPr>
          <w:rStyle w:val="charCitHyperlinkAbbrev"/>
        </w:rPr>
        <w:t xml:space="preserve"> </w:t>
      </w:r>
      <w:r w:rsidR="00D63645">
        <w:t xml:space="preserve">A2022-13 pt </w:t>
      </w:r>
      <w:r w:rsidR="007165AA">
        <w:t>5</w:t>
      </w:r>
    </w:p>
    <w:p w14:paraId="753DBFAE" w14:textId="77777777" w:rsidR="00D63645" w:rsidRDefault="00D63645" w:rsidP="00D63645">
      <w:pPr>
        <w:pStyle w:val="Actdetails"/>
      </w:pPr>
      <w:r>
        <w:t>notified LR 10 August 2022</w:t>
      </w:r>
    </w:p>
    <w:p w14:paraId="5CEF7596" w14:textId="77777777" w:rsidR="00D63645" w:rsidRDefault="00D63645" w:rsidP="00D63645">
      <w:pPr>
        <w:pStyle w:val="Actdetails"/>
      </w:pPr>
      <w:r>
        <w:t>s 1, s 2 commenced 10 August 2022 (LA s 75 (1))</w:t>
      </w:r>
    </w:p>
    <w:p w14:paraId="2590E335" w14:textId="1E77B87D" w:rsidR="002F0B18" w:rsidRDefault="00D63645" w:rsidP="002F0B18">
      <w:pPr>
        <w:pStyle w:val="Actdetails"/>
      </w:pPr>
      <w:r>
        <w:t xml:space="preserve">pt </w:t>
      </w:r>
      <w:r w:rsidR="007165AA">
        <w:t>5</w:t>
      </w:r>
      <w:r>
        <w:t xml:space="preserve"> commenced 17 August 2022 (s 2)</w:t>
      </w:r>
    </w:p>
    <w:p w14:paraId="3DE3A4A1" w14:textId="203C2655" w:rsidR="002F0B18" w:rsidRDefault="00812901" w:rsidP="002F0B18">
      <w:pPr>
        <w:pStyle w:val="NewAct"/>
      </w:pPr>
      <w:hyperlink r:id="rId154" w:tooltip="A2022-14" w:history="1">
        <w:r w:rsidR="002F0B18">
          <w:rPr>
            <w:rStyle w:val="charCitHyperlinkAbbrev"/>
          </w:rPr>
          <w:t>Statute Law Amendment Act 2022</w:t>
        </w:r>
      </w:hyperlink>
      <w:r w:rsidR="002F0B18">
        <w:rPr>
          <w:rStyle w:val="charCitHyperlinkAbbrev"/>
        </w:rPr>
        <w:t xml:space="preserve"> </w:t>
      </w:r>
      <w:r w:rsidR="002F0B18">
        <w:t>A2022-14 sch 3 pt 3.15</w:t>
      </w:r>
    </w:p>
    <w:p w14:paraId="612F8795" w14:textId="77777777" w:rsidR="002F0B18" w:rsidRDefault="002F0B18" w:rsidP="002F0B18">
      <w:pPr>
        <w:pStyle w:val="Actdetails"/>
        <w:keepNext/>
      </w:pPr>
      <w:r>
        <w:t>notified LR 10 August 2022</w:t>
      </w:r>
    </w:p>
    <w:p w14:paraId="777149D3" w14:textId="77777777" w:rsidR="002F0B18" w:rsidRDefault="002F0B18" w:rsidP="002F0B18">
      <w:pPr>
        <w:pStyle w:val="Actdetails"/>
        <w:keepNext/>
      </w:pPr>
      <w:r>
        <w:t>s 1, s 2 commenced 10 August 2022 (LA s 75 (1))</w:t>
      </w:r>
    </w:p>
    <w:p w14:paraId="2A1A500C" w14:textId="505DF0AA" w:rsidR="002F0B18" w:rsidRDefault="002F0B18" w:rsidP="00FF38A7">
      <w:pPr>
        <w:pStyle w:val="Actdetails"/>
      </w:pPr>
      <w:r>
        <w:t>sch 3 pt 3.15 commenced 24 August 2022 (s 2)</w:t>
      </w:r>
    </w:p>
    <w:p w14:paraId="202C0B05" w14:textId="4E33F8B8" w:rsidR="00893E9E" w:rsidRDefault="00812901" w:rsidP="00893E9E">
      <w:pPr>
        <w:pStyle w:val="NewAct"/>
      </w:pPr>
      <w:hyperlink r:id="rId155" w:tooltip="A2023-15" w:history="1">
        <w:r w:rsidR="00893E9E">
          <w:rPr>
            <w:rStyle w:val="charCitHyperlinkAbbrev"/>
          </w:rPr>
          <w:t>Sexual Assault Reform Legislation Amendment Act 2023</w:t>
        </w:r>
      </w:hyperlink>
      <w:r w:rsidR="00893E9E">
        <w:rPr>
          <w:rStyle w:val="charCitHyperlinkAbbrev"/>
        </w:rPr>
        <w:t xml:space="preserve"> </w:t>
      </w:r>
      <w:r w:rsidR="00893E9E">
        <w:t>A202</w:t>
      </w:r>
      <w:r w:rsidR="00C17F38">
        <w:t>3</w:t>
      </w:r>
      <w:r w:rsidR="00893E9E">
        <w:t>-1</w:t>
      </w:r>
      <w:r w:rsidR="00C17F38">
        <w:t>5</w:t>
      </w:r>
      <w:r w:rsidR="00893E9E">
        <w:t xml:space="preserve"> sch 2 pt 2.2</w:t>
      </w:r>
    </w:p>
    <w:p w14:paraId="54AF7EBB" w14:textId="252735F7" w:rsidR="00893E9E" w:rsidRDefault="00893E9E" w:rsidP="00893E9E">
      <w:pPr>
        <w:pStyle w:val="Actdetails"/>
        <w:keepNext/>
      </w:pPr>
      <w:r>
        <w:t xml:space="preserve">notified LR </w:t>
      </w:r>
      <w:r w:rsidR="00C17F38">
        <w:t>17 May 2023</w:t>
      </w:r>
    </w:p>
    <w:p w14:paraId="6B9DA373" w14:textId="4ED877BC" w:rsidR="00893E9E" w:rsidRDefault="00893E9E" w:rsidP="00893E9E">
      <w:pPr>
        <w:pStyle w:val="Actdetails"/>
        <w:keepNext/>
      </w:pPr>
      <w:r>
        <w:t>s 1, s 2 commenced 1</w:t>
      </w:r>
      <w:r w:rsidR="00C17F38">
        <w:t>7</w:t>
      </w:r>
      <w:r>
        <w:t xml:space="preserve"> </w:t>
      </w:r>
      <w:r w:rsidR="00C17F38">
        <w:t>May 2023</w:t>
      </w:r>
      <w:r>
        <w:t xml:space="preserve"> (LA s 75 (1))</w:t>
      </w:r>
    </w:p>
    <w:p w14:paraId="3EE67908" w14:textId="062F7FE4" w:rsidR="00893E9E" w:rsidRDefault="00893E9E" w:rsidP="00FF38A7">
      <w:pPr>
        <w:pStyle w:val="Actdetails"/>
      </w:pPr>
      <w:r>
        <w:t xml:space="preserve">sch </w:t>
      </w:r>
      <w:r w:rsidR="00C17F38">
        <w:t>2</w:t>
      </w:r>
      <w:r>
        <w:t xml:space="preserve"> pt </w:t>
      </w:r>
      <w:r w:rsidR="00C17F38">
        <w:t>2.2</w:t>
      </w:r>
      <w:r>
        <w:t xml:space="preserve"> commenced 24 </w:t>
      </w:r>
      <w:r w:rsidR="00C17F38">
        <w:t>May</w:t>
      </w:r>
      <w:r>
        <w:t xml:space="preserve"> 202</w:t>
      </w:r>
      <w:r w:rsidR="00C17F38">
        <w:t>3</w:t>
      </w:r>
      <w:r>
        <w:t xml:space="preserve"> (s 2)</w:t>
      </w:r>
    </w:p>
    <w:p w14:paraId="4803EFFC" w14:textId="443FF0B5" w:rsidR="006A0147" w:rsidRDefault="00812901" w:rsidP="006A0147">
      <w:pPr>
        <w:pStyle w:val="NewAct"/>
      </w:pPr>
      <w:hyperlink r:id="rId156" w:tooltip="A2023-45" w:history="1">
        <w:r w:rsidR="006A0147" w:rsidRPr="003101B0">
          <w:rPr>
            <w:rStyle w:val="charCitHyperlinkAbbrev"/>
          </w:rPr>
          <w:t>Justice (Age of Criminal Responsibility) Legislation Amendment Act 2023</w:t>
        </w:r>
      </w:hyperlink>
      <w:r w:rsidR="006A0147">
        <w:t xml:space="preserve"> A2023-45 pt 7</w:t>
      </w:r>
    </w:p>
    <w:p w14:paraId="5A1A80B8" w14:textId="77777777" w:rsidR="006A0147" w:rsidRDefault="006A0147" w:rsidP="006A0147">
      <w:pPr>
        <w:pStyle w:val="Actdetails"/>
      </w:pPr>
      <w:r>
        <w:t>notified LR 15 November 2023</w:t>
      </w:r>
    </w:p>
    <w:p w14:paraId="45C8FB72" w14:textId="77777777" w:rsidR="006A0147" w:rsidRDefault="006A0147" w:rsidP="006A0147">
      <w:pPr>
        <w:pStyle w:val="Actdetails"/>
      </w:pPr>
      <w:r>
        <w:t>s 1, s 2 commenced 15 November 2023 (LA s 75 (1))</w:t>
      </w:r>
    </w:p>
    <w:p w14:paraId="4A630DC5" w14:textId="77777777" w:rsidR="006A0147" w:rsidRDefault="006A0147" w:rsidP="006A0147">
      <w:pPr>
        <w:pStyle w:val="Actdetails"/>
      </w:pPr>
      <w:r>
        <w:t>s 100, s 102, s 104, s 106, s 108 commenced 22 November 2023 (s 2 (1))</w:t>
      </w:r>
    </w:p>
    <w:p w14:paraId="3BF28726" w14:textId="09A9C83C" w:rsidR="006A0147" w:rsidRPr="006A0147" w:rsidRDefault="006A0147" w:rsidP="006A0147">
      <w:pPr>
        <w:pStyle w:val="Actdetails"/>
        <w:rPr>
          <w:u w:val="single"/>
        </w:rPr>
      </w:pPr>
      <w:r w:rsidRPr="00901E88">
        <w:rPr>
          <w:u w:val="single"/>
        </w:rPr>
        <w:t xml:space="preserve">pt </w:t>
      </w:r>
      <w:r>
        <w:rPr>
          <w:u w:val="single"/>
        </w:rPr>
        <w:t>7</w:t>
      </w:r>
      <w:r w:rsidRPr="00901E88">
        <w:rPr>
          <w:u w:val="single"/>
        </w:rPr>
        <w:t xml:space="preserve"> remainder awaiting commencement</w:t>
      </w:r>
    </w:p>
    <w:p w14:paraId="0BB79C03" w14:textId="77777777" w:rsidR="00520754" w:rsidRPr="00B9187D" w:rsidRDefault="00520754" w:rsidP="00520754">
      <w:pPr>
        <w:pStyle w:val="PageBreak"/>
      </w:pPr>
      <w:r w:rsidRPr="00B9187D">
        <w:br w:type="page"/>
      </w:r>
    </w:p>
    <w:p w14:paraId="1DE8C408" w14:textId="77777777" w:rsidR="00520754" w:rsidRPr="00562CAF" w:rsidRDefault="00520754">
      <w:pPr>
        <w:pStyle w:val="Endnote20"/>
      </w:pPr>
      <w:bookmarkStart w:id="250" w:name="_Toc150857490"/>
      <w:r w:rsidRPr="00562CAF">
        <w:rPr>
          <w:rStyle w:val="charTableNo"/>
        </w:rPr>
        <w:lastRenderedPageBreak/>
        <w:t>4</w:t>
      </w:r>
      <w:r>
        <w:tab/>
      </w:r>
      <w:r w:rsidRPr="00562CAF">
        <w:rPr>
          <w:rStyle w:val="charTableText"/>
        </w:rPr>
        <w:t>Amendment history</w:t>
      </w:r>
      <w:bookmarkEnd w:id="250"/>
    </w:p>
    <w:p w14:paraId="05B52F71" w14:textId="77777777" w:rsidR="00520754" w:rsidRDefault="005C554A" w:rsidP="00520754">
      <w:pPr>
        <w:pStyle w:val="AmdtsEntryHd"/>
      </w:pPr>
      <w:r>
        <w:t>Commencement</w:t>
      </w:r>
    </w:p>
    <w:p w14:paraId="12E9AEF0" w14:textId="3F143FA5" w:rsidR="005C554A" w:rsidRDefault="005C554A" w:rsidP="005C554A">
      <w:pPr>
        <w:pStyle w:val="AmdtsEntries"/>
      </w:pPr>
      <w:r>
        <w:t>s 2</w:t>
      </w:r>
      <w:r>
        <w:tab/>
        <w:t xml:space="preserve">sub </w:t>
      </w:r>
      <w:hyperlink r:id="rId157" w:tooltip="Family and Personal Violence Legislation Amendment Act 2017" w:history="1">
        <w:r>
          <w:rPr>
            <w:rStyle w:val="charCitHyperlinkAbbrev"/>
          </w:rPr>
          <w:t>A2017</w:t>
        </w:r>
        <w:r>
          <w:rPr>
            <w:rStyle w:val="charCitHyperlinkAbbrev"/>
          </w:rPr>
          <w:noBreakHyphen/>
          <w:t>10</w:t>
        </w:r>
      </w:hyperlink>
      <w:r>
        <w:t xml:space="preserve"> s 7</w:t>
      </w:r>
    </w:p>
    <w:p w14:paraId="29E8D919" w14:textId="77777777" w:rsidR="004D3D78" w:rsidRDefault="004D3D78" w:rsidP="005C554A">
      <w:pPr>
        <w:pStyle w:val="AmdtsEntries"/>
      </w:pPr>
      <w:r>
        <w:tab/>
        <w:t>om LA s 89 (4)</w:t>
      </w:r>
    </w:p>
    <w:p w14:paraId="2FADE783" w14:textId="27EE39CB" w:rsidR="001F490A" w:rsidRDefault="0069791D" w:rsidP="005C554A">
      <w:pPr>
        <w:pStyle w:val="AmdtsEntryHd"/>
        <w:rPr>
          <w:rStyle w:val="charItals"/>
        </w:rPr>
      </w:pPr>
      <w:r w:rsidRPr="00955776">
        <w:t xml:space="preserve">Meaning of </w:t>
      </w:r>
      <w:r w:rsidRPr="00955776">
        <w:rPr>
          <w:rStyle w:val="charItals"/>
        </w:rPr>
        <w:t>family violence</w:t>
      </w:r>
    </w:p>
    <w:p w14:paraId="792BE980" w14:textId="063106A7" w:rsidR="0069791D" w:rsidRDefault="0069791D" w:rsidP="0069791D">
      <w:pPr>
        <w:pStyle w:val="AmdtsEntries"/>
        <w:rPr>
          <w:bCs/>
        </w:rPr>
      </w:pPr>
      <w:r>
        <w:rPr>
          <w:bCs/>
        </w:rPr>
        <w:t>s</w:t>
      </w:r>
      <w:r w:rsidRPr="0069791D">
        <w:rPr>
          <w:bCs/>
        </w:rPr>
        <w:t xml:space="preserve"> 8</w:t>
      </w:r>
      <w:r w:rsidRPr="0069791D">
        <w:rPr>
          <w:bCs/>
        </w:rPr>
        <w:tab/>
      </w:r>
      <w:r w:rsidR="00231165">
        <w:rPr>
          <w:bCs/>
        </w:rPr>
        <w:t>am</w:t>
      </w:r>
      <w:r>
        <w:rPr>
          <w:bCs/>
        </w:rPr>
        <w:t xml:space="preserve"> </w:t>
      </w:r>
      <w:hyperlink r:id="rId158" w:tooltip="Family Violence Legislation Amendment Act 2022" w:history="1">
        <w:r w:rsidRPr="0069791D">
          <w:rPr>
            <w:rStyle w:val="charCitHyperlinkAbbrev"/>
          </w:rPr>
          <w:t>A2022</w:t>
        </w:r>
        <w:r w:rsidRPr="0069791D">
          <w:rPr>
            <w:rStyle w:val="charCitHyperlinkAbbrev"/>
          </w:rPr>
          <w:noBreakHyphen/>
          <w:t>13</w:t>
        </w:r>
      </w:hyperlink>
      <w:r>
        <w:rPr>
          <w:bCs/>
        </w:rPr>
        <w:t xml:space="preserve"> s 93</w:t>
      </w:r>
    </w:p>
    <w:p w14:paraId="64DD587D" w14:textId="29FC5C4E" w:rsidR="005C0CE9" w:rsidRDefault="005C0CE9" w:rsidP="005C554A">
      <w:pPr>
        <w:pStyle w:val="AmdtsEntryHd"/>
      </w:pPr>
      <w:r w:rsidRPr="004573C3">
        <w:t>Principle about procedures</w:t>
      </w:r>
    </w:p>
    <w:p w14:paraId="1A98AD65" w14:textId="16F5E025" w:rsidR="005C0CE9" w:rsidRPr="005C0CE9" w:rsidRDefault="005C0CE9" w:rsidP="005C0CE9">
      <w:pPr>
        <w:pStyle w:val="AmdtsEntries"/>
      </w:pPr>
      <w:r>
        <w:t>s 12</w:t>
      </w:r>
      <w:r>
        <w:tab/>
        <w:t xml:space="preserve">am </w:t>
      </w:r>
      <w:hyperlink r:id="rId159" w:tooltip="Family and Personal Violence Legislation Amendment Act 2017" w:history="1">
        <w:r>
          <w:rPr>
            <w:rStyle w:val="charCitHyperlinkAbbrev"/>
          </w:rPr>
          <w:t>A2017</w:t>
        </w:r>
        <w:r>
          <w:rPr>
            <w:rStyle w:val="charCitHyperlinkAbbrev"/>
          </w:rPr>
          <w:noBreakHyphen/>
          <w:t>10</w:t>
        </w:r>
      </w:hyperlink>
      <w:r>
        <w:t xml:space="preserve"> s 8</w:t>
      </w:r>
    </w:p>
    <w:p w14:paraId="6E40CA70" w14:textId="77777777" w:rsidR="00163CD4" w:rsidRDefault="00163CD4" w:rsidP="005C554A">
      <w:pPr>
        <w:pStyle w:val="AmdtsEntryHd"/>
      </w:pPr>
      <w:r w:rsidRPr="00BF0FD5">
        <w:t>Rules of evidence</w:t>
      </w:r>
    </w:p>
    <w:p w14:paraId="46A32738" w14:textId="55F831F2" w:rsidR="00163CD4" w:rsidRPr="00163CD4" w:rsidRDefault="00163CD4" w:rsidP="00163CD4">
      <w:pPr>
        <w:pStyle w:val="AmdtsEntries"/>
      </w:pPr>
      <w:r>
        <w:t>s 13A</w:t>
      </w:r>
      <w:r>
        <w:tab/>
        <w:t xml:space="preserve">ins </w:t>
      </w:r>
      <w:hyperlink r:id="rId160" w:tooltip="Family and Personal Violence Legislation Amendment Act 2017" w:history="1">
        <w:r>
          <w:rPr>
            <w:rStyle w:val="charCitHyperlinkAbbrev"/>
          </w:rPr>
          <w:t>A2017</w:t>
        </w:r>
        <w:r>
          <w:rPr>
            <w:rStyle w:val="charCitHyperlinkAbbrev"/>
          </w:rPr>
          <w:noBreakHyphen/>
          <w:t>10</w:t>
        </w:r>
      </w:hyperlink>
      <w:r>
        <w:t xml:space="preserve"> s 9</w:t>
      </w:r>
    </w:p>
    <w:p w14:paraId="7C2464FC" w14:textId="77777777" w:rsidR="00163CD4" w:rsidRDefault="00163CD4" w:rsidP="005C554A">
      <w:pPr>
        <w:pStyle w:val="AmdtsEntryHd"/>
      </w:pPr>
      <w:r w:rsidRPr="004573C3">
        <w:t>Matters to be considered—family violence orders</w:t>
      </w:r>
    </w:p>
    <w:p w14:paraId="1B4308FE" w14:textId="10524BB0" w:rsidR="00163CD4" w:rsidRDefault="00163CD4" w:rsidP="00163CD4">
      <w:pPr>
        <w:pStyle w:val="AmdtsEntries"/>
      </w:pPr>
      <w:r>
        <w:t>s 14</w:t>
      </w:r>
      <w:r>
        <w:tab/>
        <w:t xml:space="preserve">am </w:t>
      </w:r>
      <w:hyperlink r:id="rId161" w:tooltip="Family and Personal Violence Legislation Amendment Act 2017" w:history="1">
        <w:r>
          <w:rPr>
            <w:rStyle w:val="charCitHyperlinkAbbrev"/>
          </w:rPr>
          <w:t>A2017</w:t>
        </w:r>
        <w:r>
          <w:rPr>
            <w:rStyle w:val="charCitHyperlinkAbbrev"/>
          </w:rPr>
          <w:noBreakHyphen/>
          <w:t>10</w:t>
        </w:r>
      </w:hyperlink>
      <w:r w:rsidR="00BB105D">
        <w:t xml:space="preserve"> s 10, s 11; ss and </w:t>
      </w:r>
      <w:r>
        <w:t>pars renum R1 LA</w:t>
      </w:r>
    </w:p>
    <w:p w14:paraId="41AD7F47" w14:textId="268DCF96" w:rsidR="00936687" w:rsidRDefault="00936687" w:rsidP="00936687">
      <w:pPr>
        <w:pStyle w:val="AmdtsEntryHd"/>
      </w:pPr>
      <w:r w:rsidRPr="00936687">
        <w:t>Who may apply for protection orders?</w:t>
      </w:r>
    </w:p>
    <w:p w14:paraId="6DB557FD" w14:textId="4B5EC6B7" w:rsidR="00936687" w:rsidRDefault="00936687" w:rsidP="00163CD4">
      <w:pPr>
        <w:pStyle w:val="AmdtsEntries"/>
      </w:pPr>
      <w:r>
        <w:t>s 16</w:t>
      </w:r>
      <w:r w:rsidR="009972FD">
        <w:t xml:space="preserve"> hdg</w:t>
      </w:r>
      <w:r>
        <w:tab/>
        <w:t xml:space="preserve">sub </w:t>
      </w:r>
      <w:hyperlink r:id="rId162" w:tooltip="Sexual Assault Reform Legislation Amendment Act 2023" w:history="1">
        <w:r>
          <w:rPr>
            <w:rStyle w:val="charCitHyperlinkAbbrev"/>
          </w:rPr>
          <w:t>A2023</w:t>
        </w:r>
        <w:r>
          <w:rPr>
            <w:rStyle w:val="charCitHyperlinkAbbrev"/>
          </w:rPr>
          <w:noBreakHyphen/>
          <w:t>15</w:t>
        </w:r>
      </w:hyperlink>
      <w:r>
        <w:t xml:space="preserve"> </w:t>
      </w:r>
      <w:r w:rsidR="002F44C6">
        <w:t>amdt</w:t>
      </w:r>
      <w:r>
        <w:t xml:space="preserve"> </w:t>
      </w:r>
      <w:r w:rsidR="002F44C6">
        <w:t>2.3</w:t>
      </w:r>
    </w:p>
    <w:p w14:paraId="559138F0" w14:textId="5328FA49" w:rsidR="00E31E8E" w:rsidRPr="00163CD4" w:rsidRDefault="00E31E8E" w:rsidP="00163CD4">
      <w:pPr>
        <w:pStyle w:val="AmdtsEntries"/>
      </w:pPr>
      <w:r>
        <w:t>s 16</w:t>
      </w:r>
      <w:r>
        <w:tab/>
        <w:t xml:space="preserve">am </w:t>
      </w:r>
      <w:hyperlink r:id="rId163" w:tooltip="Justice (Age of Criminal Responsibility) Legislation Amendment Act 2023" w:history="1">
        <w:r>
          <w:rPr>
            <w:rStyle w:val="charCitHyperlinkAbbrev"/>
          </w:rPr>
          <w:t>A2023-45</w:t>
        </w:r>
      </w:hyperlink>
      <w:r>
        <w:t xml:space="preserve"> s 100</w:t>
      </w:r>
    </w:p>
    <w:p w14:paraId="75BCAC0C" w14:textId="77777777" w:rsidR="00163CD4" w:rsidRDefault="00163CD4" w:rsidP="005C554A">
      <w:pPr>
        <w:pStyle w:val="AmdtsEntryHd"/>
      </w:pPr>
      <w:r w:rsidRPr="00BF0FD5">
        <w:t>Child may apply for protection order in same application as parent</w:t>
      </w:r>
    </w:p>
    <w:p w14:paraId="622135E7" w14:textId="1072D951" w:rsidR="00163CD4" w:rsidRPr="00163CD4" w:rsidRDefault="00163CD4" w:rsidP="00163CD4">
      <w:pPr>
        <w:pStyle w:val="AmdtsEntries"/>
      </w:pPr>
      <w:r>
        <w:t>s 16A</w:t>
      </w:r>
      <w:r>
        <w:tab/>
        <w:t xml:space="preserve">ins </w:t>
      </w:r>
      <w:hyperlink r:id="rId164" w:tooltip="Family and Personal Violence Legislation Amendment Act 2017" w:history="1">
        <w:r>
          <w:rPr>
            <w:rStyle w:val="charCitHyperlinkAbbrev"/>
          </w:rPr>
          <w:t>A2017</w:t>
        </w:r>
        <w:r>
          <w:rPr>
            <w:rStyle w:val="charCitHyperlinkAbbrev"/>
          </w:rPr>
          <w:noBreakHyphen/>
          <w:t>10</w:t>
        </w:r>
      </w:hyperlink>
      <w:r>
        <w:t xml:space="preserve"> s 12</w:t>
      </w:r>
    </w:p>
    <w:p w14:paraId="2F1DCE56" w14:textId="77777777" w:rsidR="00163CD4" w:rsidRDefault="00163CD4" w:rsidP="00163CD4">
      <w:pPr>
        <w:pStyle w:val="AmdtsEntryHd"/>
      </w:pPr>
      <w:r w:rsidRPr="00BF0FD5">
        <w:t>Applications by police officers</w:t>
      </w:r>
    </w:p>
    <w:p w14:paraId="258196E8" w14:textId="3E21112D" w:rsidR="00163CD4" w:rsidRPr="00163CD4" w:rsidRDefault="00163CD4" w:rsidP="00163CD4">
      <w:pPr>
        <w:pStyle w:val="AmdtsEntries"/>
      </w:pPr>
      <w:r>
        <w:t>s 16B</w:t>
      </w:r>
      <w:r>
        <w:tab/>
        <w:t xml:space="preserve">ins </w:t>
      </w:r>
      <w:hyperlink r:id="rId165" w:tooltip="Family and Personal Violence Legislation Amendment Act 2017" w:history="1">
        <w:r>
          <w:rPr>
            <w:rStyle w:val="charCitHyperlinkAbbrev"/>
          </w:rPr>
          <w:t>A2017</w:t>
        </w:r>
        <w:r>
          <w:rPr>
            <w:rStyle w:val="charCitHyperlinkAbbrev"/>
          </w:rPr>
          <w:noBreakHyphen/>
          <w:t>10</w:t>
        </w:r>
      </w:hyperlink>
      <w:r>
        <w:t xml:space="preserve"> s 12</w:t>
      </w:r>
    </w:p>
    <w:p w14:paraId="7786F7B4" w14:textId="77777777" w:rsidR="00EE3194" w:rsidRDefault="00EE3194" w:rsidP="005C554A">
      <w:pPr>
        <w:pStyle w:val="AmdtsEntryHd"/>
      </w:pPr>
      <w:r w:rsidRPr="004573C3">
        <w:t>Application forms that require affected person’s address</w:t>
      </w:r>
    </w:p>
    <w:p w14:paraId="0FD9A1CA" w14:textId="3B0ECB0F" w:rsidR="00EE3194" w:rsidRPr="00EE3194" w:rsidRDefault="00EE3194" w:rsidP="00EE3194">
      <w:pPr>
        <w:pStyle w:val="AmdtsEntries"/>
      </w:pPr>
      <w:r>
        <w:t>s 17</w:t>
      </w:r>
      <w:r>
        <w:tab/>
        <w:t xml:space="preserve">am </w:t>
      </w:r>
      <w:hyperlink r:id="rId166" w:tooltip="Family and Personal Violence Legislation Amendment Act 2017" w:history="1">
        <w:r>
          <w:rPr>
            <w:rStyle w:val="charCitHyperlinkAbbrev"/>
          </w:rPr>
          <w:t>A2017</w:t>
        </w:r>
        <w:r>
          <w:rPr>
            <w:rStyle w:val="charCitHyperlinkAbbrev"/>
          </w:rPr>
          <w:noBreakHyphen/>
          <w:t>10</w:t>
        </w:r>
      </w:hyperlink>
      <w:r>
        <w:t xml:space="preserve"> s 13</w:t>
      </w:r>
    </w:p>
    <w:p w14:paraId="2B207D5A" w14:textId="77777777" w:rsidR="00EE3194" w:rsidRDefault="00EE3194" w:rsidP="005C554A">
      <w:pPr>
        <w:pStyle w:val="AmdtsEntryHd"/>
      </w:pPr>
      <w:r w:rsidRPr="004573C3">
        <w:t>Interim orders—only on application for final order</w:t>
      </w:r>
    </w:p>
    <w:p w14:paraId="1875BDAA" w14:textId="69B883BB" w:rsidR="00EE3194" w:rsidRPr="00EE3194" w:rsidRDefault="00EE3194" w:rsidP="00EE3194">
      <w:pPr>
        <w:pStyle w:val="AmdtsEntries"/>
      </w:pPr>
      <w:r>
        <w:t>s 20</w:t>
      </w:r>
      <w:r>
        <w:tab/>
        <w:t xml:space="preserve">am </w:t>
      </w:r>
      <w:hyperlink r:id="rId167" w:tooltip="Family and Personal Violence Legislation Amendment Act 2017" w:history="1">
        <w:r>
          <w:rPr>
            <w:rStyle w:val="charCitHyperlinkAbbrev"/>
          </w:rPr>
          <w:t>A2017</w:t>
        </w:r>
        <w:r>
          <w:rPr>
            <w:rStyle w:val="charCitHyperlinkAbbrev"/>
          </w:rPr>
          <w:noBreakHyphen/>
          <w:t>10</w:t>
        </w:r>
      </w:hyperlink>
      <w:r>
        <w:t xml:space="preserve"> s 14</w:t>
      </w:r>
    </w:p>
    <w:p w14:paraId="77F9DFAC" w14:textId="77777777" w:rsidR="00EE3194" w:rsidRDefault="00EE3194" w:rsidP="005C554A">
      <w:pPr>
        <w:pStyle w:val="AmdtsEntryHd"/>
      </w:pPr>
      <w:r w:rsidRPr="004573C3">
        <w:t>General interim orders—length</w:t>
      </w:r>
    </w:p>
    <w:p w14:paraId="4806BD2C" w14:textId="02E40DE6" w:rsidR="00EE3194" w:rsidRPr="00EE3194" w:rsidRDefault="00EE3194" w:rsidP="00EE3194">
      <w:pPr>
        <w:pStyle w:val="AmdtsEntries"/>
      </w:pPr>
      <w:r>
        <w:t>s 24</w:t>
      </w:r>
      <w:r>
        <w:tab/>
        <w:t xml:space="preserve">am </w:t>
      </w:r>
      <w:hyperlink r:id="rId168" w:tooltip="Family and Personal Violence Legislation Amendment Act 2017" w:history="1">
        <w:r>
          <w:rPr>
            <w:rStyle w:val="charCitHyperlinkAbbrev"/>
          </w:rPr>
          <w:t>A2017</w:t>
        </w:r>
        <w:r>
          <w:rPr>
            <w:rStyle w:val="charCitHyperlinkAbbrev"/>
          </w:rPr>
          <w:noBreakHyphen/>
          <w:t>10</w:t>
        </w:r>
      </w:hyperlink>
      <w:r>
        <w:t xml:space="preserve"> s 15</w:t>
      </w:r>
    </w:p>
    <w:p w14:paraId="45942C35" w14:textId="77777777" w:rsidR="00EE3194" w:rsidRDefault="00EE3194" w:rsidP="005C554A">
      <w:pPr>
        <w:pStyle w:val="AmdtsEntryHd"/>
      </w:pPr>
      <w:r w:rsidRPr="004573C3">
        <w:t>General interim orders—taken to be special interim orders if related charges laid</w:t>
      </w:r>
    </w:p>
    <w:p w14:paraId="6070C452" w14:textId="4EEF72F6" w:rsidR="00EE3194" w:rsidRDefault="00EE3194" w:rsidP="00EE3194">
      <w:pPr>
        <w:pStyle w:val="AmdtsEntries"/>
      </w:pPr>
      <w:r>
        <w:t>s 26</w:t>
      </w:r>
      <w:r>
        <w:tab/>
        <w:t xml:space="preserve">am </w:t>
      </w:r>
      <w:hyperlink r:id="rId169" w:tooltip="Family and Personal Violence Legislation Amendment Act 2017" w:history="1">
        <w:r>
          <w:rPr>
            <w:rStyle w:val="charCitHyperlinkAbbrev"/>
          </w:rPr>
          <w:t>A2017</w:t>
        </w:r>
        <w:r>
          <w:rPr>
            <w:rStyle w:val="charCitHyperlinkAbbrev"/>
          </w:rPr>
          <w:noBreakHyphen/>
          <w:t>10</w:t>
        </w:r>
      </w:hyperlink>
      <w:r>
        <w:t xml:space="preserve"> s 16, s 17</w:t>
      </w:r>
    </w:p>
    <w:p w14:paraId="7D73A24A" w14:textId="26E585FF" w:rsidR="00E3078E" w:rsidRDefault="00E3078E" w:rsidP="00E3078E">
      <w:pPr>
        <w:pStyle w:val="AmdtsEntryHd"/>
      </w:pPr>
      <w:r w:rsidRPr="00E3078E">
        <w:t>General interim orders—further orders</w:t>
      </w:r>
    </w:p>
    <w:p w14:paraId="71E94276" w14:textId="2F5B50AF" w:rsidR="00E3078E" w:rsidRPr="00EE3194" w:rsidRDefault="00E3078E" w:rsidP="00EE3194">
      <w:pPr>
        <w:pStyle w:val="AmdtsEntries"/>
      </w:pPr>
      <w:r>
        <w:t>s 27</w:t>
      </w:r>
      <w:r>
        <w:tab/>
        <w:t xml:space="preserve">am </w:t>
      </w:r>
      <w:hyperlink r:id="rId170" w:tooltip="Sexual Assault Reform Legislation Amendment Act 2023" w:history="1">
        <w:r>
          <w:rPr>
            <w:rStyle w:val="charCitHyperlinkAbbrev"/>
          </w:rPr>
          <w:t>A2023</w:t>
        </w:r>
        <w:r>
          <w:rPr>
            <w:rStyle w:val="charCitHyperlinkAbbrev"/>
          </w:rPr>
          <w:noBreakHyphen/>
          <w:t>15</w:t>
        </w:r>
      </w:hyperlink>
      <w:r>
        <w:t xml:space="preserve"> amdt 2.4</w:t>
      </w:r>
    </w:p>
    <w:p w14:paraId="61285A2D" w14:textId="77777777" w:rsidR="00FD6ED1" w:rsidRDefault="00FD6ED1" w:rsidP="005C554A">
      <w:pPr>
        <w:pStyle w:val="AmdtsEntryHd"/>
      </w:pPr>
      <w:r w:rsidRPr="004573C3">
        <w:t>Special interim orders—application not to be decided until related charges finalised</w:t>
      </w:r>
    </w:p>
    <w:p w14:paraId="641848C3" w14:textId="0D0AD4E2" w:rsidR="00FD6ED1" w:rsidRPr="00FD6ED1" w:rsidRDefault="00FD6ED1" w:rsidP="00FD6ED1">
      <w:pPr>
        <w:pStyle w:val="AmdtsEntries"/>
      </w:pPr>
      <w:r>
        <w:t>s 31</w:t>
      </w:r>
      <w:r>
        <w:tab/>
        <w:t xml:space="preserve">am </w:t>
      </w:r>
      <w:hyperlink r:id="rId171" w:tooltip="Family and Personal Violence Legislation Amendment Act 2017" w:history="1">
        <w:r>
          <w:rPr>
            <w:rStyle w:val="charCitHyperlinkAbbrev"/>
          </w:rPr>
          <w:t>A2017</w:t>
        </w:r>
        <w:r>
          <w:rPr>
            <w:rStyle w:val="charCitHyperlinkAbbrev"/>
          </w:rPr>
          <w:noBreakHyphen/>
          <w:t>10</w:t>
        </w:r>
      </w:hyperlink>
      <w:r>
        <w:t xml:space="preserve"> s 18; pars renum R1 LA</w:t>
      </w:r>
    </w:p>
    <w:p w14:paraId="12AC4792" w14:textId="77777777" w:rsidR="00FD6ED1" w:rsidRDefault="00FD6ED1" w:rsidP="005C554A">
      <w:pPr>
        <w:pStyle w:val="AmdtsEntryHd"/>
      </w:pPr>
      <w:r w:rsidRPr="004573C3">
        <w:t>Special interim orders—final application decided</w:t>
      </w:r>
    </w:p>
    <w:p w14:paraId="764260A3" w14:textId="4CDA3D76" w:rsidR="00FD6ED1" w:rsidRPr="00FD6ED1" w:rsidRDefault="00FD6ED1" w:rsidP="00FD6ED1">
      <w:pPr>
        <w:pStyle w:val="AmdtsEntries"/>
      </w:pPr>
      <w:r>
        <w:t>s 32</w:t>
      </w:r>
      <w:r>
        <w:tab/>
        <w:t xml:space="preserve">am </w:t>
      </w:r>
      <w:hyperlink r:id="rId172" w:tooltip="Family and Personal Violence Legislation Amendment Act 2017" w:history="1">
        <w:r>
          <w:rPr>
            <w:rStyle w:val="charCitHyperlinkAbbrev"/>
          </w:rPr>
          <w:t>A2017</w:t>
        </w:r>
        <w:r>
          <w:rPr>
            <w:rStyle w:val="charCitHyperlinkAbbrev"/>
          </w:rPr>
          <w:noBreakHyphen/>
          <w:t>10</w:t>
        </w:r>
      </w:hyperlink>
      <w:r>
        <w:t xml:space="preserve"> s 19, s 20</w:t>
      </w:r>
    </w:p>
    <w:p w14:paraId="29AEFA17" w14:textId="77777777" w:rsidR="009972FD" w:rsidRDefault="009972FD" w:rsidP="009972FD">
      <w:pPr>
        <w:pStyle w:val="AmdtsEntryHd"/>
      </w:pPr>
      <w:r>
        <w:rPr>
          <w:shd w:val="clear" w:color="auto" w:fill="FFFFFF"/>
        </w:rPr>
        <w:t>Consent orders</w:t>
      </w:r>
    </w:p>
    <w:p w14:paraId="38BD1DD2" w14:textId="79CEDC06" w:rsidR="009972FD" w:rsidRPr="00FD6ED1" w:rsidRDefault="009972FD" w:rsidP="009972FD">
      <w:pPr>
        <w:pStyle w:val="AmdtsEntries"/>
      </w:pPr>
      <w:r>
        <w:t>s 33</w:t>
      </w:r>
      <w:r>
        <w:tab/>
        <w:t xml:space="preserve">am </w:t>
      </w:r>
      <w:hyperlink r:id="rId173" w:tooltip="Sexual Assault Reform Legislation Amendment Act 2023" w:history="1">
        <w:r>
          <w:rPr>
            <w:rStyle w:val="charCitHyperlinkAbbrev"/>
          </w:rPr>
          <w:t>A2023</w:t>
        </w:r>
        <w:r>
          <w:rPr>
            <w:rStyle w:val="charCitHyperlinkAbbrev"/>
          </w:rPr>
          <w:noBreakHyphen/>
          <w:t>15</w:t>
        </w:r>
      </w:hyperlink>
      <w:r>
        <w:t xml:space="preserve"> amdt 2.5</w:t>
      </w:r>
    </w:p>
    <w:p w14:paraId="6B823AAF" w14:textId="77777777" w:rsidR="00FD6ED1" w:rsidRDefault="00FD6ED1" w:rsidP="005C554A">
      <w:pPr>
        <w:pStyle w:val="AmdtsEntryHd"/>
      </w:pPr>
      <w:r w:rsidRPr="00BF0FD5">
        <w:lastRenderedPageBreak/>
        <w:t>Consent to interim order becoming final order</w:t>
      </w:r>
    </w:p>
    <w:p w14:paraId="7E1233F2" w14:textId="7BC47225" w:rsidR="00FD6ED1" w:rsidRDefault="00FD6ED1" w:rsidP="00FD6ED1">
      <w:pPr>
        <w:pStyle w:val="AmdtsEntries"/>
      </w:pPr>
      <w:r>
        <w:t>s 33A</w:t>
      </w:r>
      <w:r>
        <w:tab/>
        <w:t xml:space="preserve">ins </w:t>
      </w:r>
      <w:hyperlink r:id="rId174" w:tooltip="Family and Personal Violence Legislation Amendment Act 2017" w:history="1">
        <w:r>
          <w:rPr>
            <w:rStyle w:val="charCitHyperlinkAbbrev"/>
          </w:rPr>
          <w:t>A2017</w:t>
        </w:r>
        <w:r>
          <w:rPr>
            <w:rStyle w:val="charCitHyperlinkAbbrev"/>
          </w:rPr>
          <w:noBreakHyphen/>
          <w:t>10</w:t>
        </w:r>
      </w:hyperlink>
      <w:r>
        <w:t xml:space="preserve"> s 21</w:t>
      </w:r>
    </w:p>
    <w:p w14:paraId="1B5FCC2B" w14:textId="77777777" w:rsidR="00FD6ED1" w:rsidRDefault="00FD6ED1" w:rsidP="005C554A">
      <w:pPr>
        <w:pStyle w:val="AmdtsEntryHd"/>
      </w:pPr>
      <w:r w:rsidRPr="004573C3">
        <w:t>Final orders—length</w:t>
      </w:r>
    </w:p>
    <w:p w14:paraId="45284DD6" w14:textId="717354B9" w:rsidR="00FD6ED1" w:rsidRPr="00FD6ED1" w:rsidRDefault="00FD6ED1" w:rsidP="00FD6ED1">
      <w:pPr>
        <w:pStyle w:val="AmdtsEntries"/>
      </w:pPr>
      <w:r>
        <w:t>s 35</w:t>
      </w:r>
      <w:r>
        <w:tab/>
        <w:t xml:space="preserve">am </w:t>
      </w:r>
      <w:hyperlink r:id="rId175" w:tooltip="Family and Personal Violence Legislation Amendment Act 2017" w:history="1">
        <w:r>
          <w:rPr>
            <w:rStyle w:val="charCitHyperlinkAbbrev"/>
          </w:rPr>
          <w:t>A2017</w:t>
        </w:r>
        <w:r>
          <w:rPr>
            <w:rStyle w:val="charCitHyperlinkAbbrev"/>
          </w:rPr>
          <w:noBreakHyphen/>
          <w:t>10</w:t>
        </w:r>
      </w:hyperlink>
      <w:r>
        <w:t xml:space="preserve"> s 22</w:t>
      </w:r>
    </w:p>
    <w:p w14:paraId="363ED7C5" w14:textId="77777777" w:rsidR="00170CF0" w:rsidRDefault="00170CF0" w:rsidP="005C554A">
      <w:pPr>
        <w:pStyle w:val="AmdtsEntryHd"/>
      </w:pPr>
      <w:r w:rsidRPr="00BF0FD5">
        <w:t>What Magistrates Court must do after receiving application for protection order</w:t>
      </w:r>
    </w:p>
    <w:p w14:paraId="23E86FEB" w14:textId="6650F519" w:rsidR="00170CF0" w:rsidRPr="00170CF0" w:rsidRDefault="00170CF0" w:rsidP="00170CF0">
      <w:pPr>
        <w:pStyle w:val="AmdtsEntries"/>
      </w:pPr>
      <w:r>
        <w:t>div 4.1 hdg</w:t>
      </w:r>
      <w:r>
        <w:tab/>
        <w:t xml:space="preserve">sub </w:t>
      </w:r>
      <w:hyperlink r:id="rId176" w:tooltip="Family and Personal Violence Legislation Amendment Act 2017" w:history="1">
        <w:r>
          <w:rPr>
            <w:rStyle w:val="charCitHyperlinkAbbrev"/>
          </w:rPr>
          <w:t>A2017</w:t>
        </w:r>
        <w:r>
          <w:rPr>
            <w:rStyle w:val="charCitHyperlinkAbbrev"/>
          </w:rPr>
          <w:noBreakHyphen/>
          <w:t>10</w:t>
        </w:r>
      </w:hyperlink>
      <w:r>
        <w:t xml:space="preserve"> s 23</w:t>
      </w:r>
    </w:p>
    <w:p w14:paraId="271A4B90" w14:textId="77777777" w:rsidR="00170CF0" w:rsidRDefault="00170CF0" w:rsidP="00170CF0">
      <w:pPr>
        <w:pStyle w:val="AmdtsEntryHd"/>
      </w:pPr>
      <w:r w:rsidRPr="00BF0FD5">
        <w:t xml:space="preserve">Meaning of </w:t>
      </w:r>
      <w:r w:rsidRPr="00BF0FD5">
        <w:rPr>
          <w:rStyle w:val="charItals"/>
        </w:rPr>
        <w:t>timing notice</w:t>
      </w:r>
    </w:p>
    <w:p w14:paraId="36D187D7" w14:textId="4E6C2B0F" w:rsidR="00170CF0" w:rsidRPr="00170CF0" w:rsidRDefault="00170CF0" w:rsidP="00170CF0">
      <w:pPr>
        <w:pStyle w:val="AmdtsEntries"/>
      </w:pPr>
      <w:r>
        <w:t>s 45</w:t>
      </w:r>
      <w:r>
        <w:tab/>
        <w:t xml:space="preserve">sub </w:t>
      </w:r>
      <w:hyperlink r:id="rId177" w:tooltip="Family and Personal Violence Legislation Amendment Act 2017" w:history="1">
        <w:r>
          <w:rPr>
            <w:rStyle w:val="charCitHyperlinkAbbrev"/>
          </w:rPr>
          <w:t>A2017</w:t>
        </w:r>
        <w:r>
          <w:rPr>
            <w:rStyle w:val="charCitHyperlinkAbbrev"/>
          </w:rPr>
          <w:noBreakHyphen/>
          <w:t>10</w:t>
        </w:r>
      </w:hyperlink>
      <w:r>
        <w:t xml:space="preserve"> s 23</w:t>
      </w:r>
    </w:p>
    <w:p w14:paraId="1F55033F" w14:textId="77777777" w:rsidR="00170CF0" w:rsidRDefault="00170CF0" w:rsidP="00170CF0">
      <w:pPr>
        <w:pStyle w:val="AmdtsEntryHd"/>
      </w:pPr>
      <w:r w:rsidRPr="00BF0FD5">
        <w:t>Interim order not sought</w:t>
      </w:r>
    </w:p>
    <w:p w14:paraId="1B6A4DF2" w14:textId="309504F4" w:rsidR="00170CF0" w:rsidRPr="00170CF0" w:rsidRDefault="00170CF0" w:rsidP="00170CF0">
      <w:pPr>
        <w:pStyle w:val="AmdtsEntries"/>
      </w:pPr>
      <w:r>
        <w:t>s 46</w:t>
      </w:r>
      <w:r>
        <w:tab/>
        <w:t xml:space="preserve">sub </w:t>
      </w:r>
      <w:hyperlink r:id="rId178" w:tooltip="Family and Personal Violence Legislation Amendment Act 2017" w:history="1">
        <w:r>
          <w:rPr>
            <w:rStyle w:val="charCitHyperlinkAbbrev"/>
          </w:rPr>
          <w:t>A2017</w:t>
        </w:r>
        <w:r>
          <w:rPr>
            <w:rStyle w:val="charCitHyperlinkAbbrev"/>
          </w:rPr>
          <w:noBreakHyphen/>
          <w:t>10</w:t>
        </w:r>
      </w:hyperlink>
      <w:r>
        <w:t xml:space="preserve"> s 23</w:t>
      </w:r>
    </w:p>
    <w:p w14:paraId="583D1062" w14:textId="77777777" w:rsidR="00170CF0" w:rsidRDefault="00170CF0" w:rsidP="00170CF0">
      <w:pPr>
        <w:pStyle w:val="AmdtsEntryHd"/>
      </w:pPr>
      <w:r w:rsidRPr="00BF0FD5">
        <w:t>Interim order sought</w:t>
      </w:r>
    </w:p>
    <w:p w14:paraId="39AA66C7" w14:textId="74B1FE26" w:rsidR="00170CF0" w:rsidRPr="00170CF0" w:rsidRDefault="00170CF0" w:rsidP="00170CF0">
      <w:pPr>
        <w:pStyle w:val="AmdtsEntries"/>
      </w:pPr>
      <w:r>
        <w:t>s 47</w:t>
      </w:r>
      <w:r>
        <w:tab/>
        <w:t xml:space="preserve">sub </w:t>
      </w:r>
      <w:hyperlink r:id="rId179" w:tooltip="Family and Personal Violence Legislation Amendment Act 2017" w:history="1">
        <w:r>
          <w:rPr>
            <w:rStyle w:val="charCitHyperlinkAbbrev"/>
          </w:rPr>
          <w:t>A2017</w:t>
        </w:r>
        <w:r>
          <w:rPr>
            <w:rStyle w:val="charCitHyperlinkAbbrev"/>
          </w:rPr>
          <w:noBreakHyphen/>
          <w:t>10</w:t>
        </w:r>
      </w:hyperlink>
      <w:r>
        <w:t xml:space="preserve"> s 23</w:t>
      </w:r>
    </w:p>
    <w:p w14:paraId="5935BEB4" w14:textId="77777777" w:rsidR="00170CF0" w:rsidRDefault="00170CF0" w:rsidP="00170CF0">
      <w:pPr>
        <w:pStyle w:val="AmdtsEntryHd"/>
      </w:pPr>
      <w:r w:rsidRPr="00BF0FD5">
        <w:t>Service of application etc on others</w:t>
      </w:r>
    </w:p>
    <w:p w14:paraId="7DE1D422" w14:textId="402006C5" w:rsidR="00170CF0" w:rsidRPr="00170CF0" w:rsidRDefault="00170CF0" w:rsidP="00170CF0">
      <w:pPr>
        <w:pStyle w:val="AmdtsEntries"/>
      </w:pPr>
      <w:r>
        <w:t>s 48</w:t>
      </w:r>
      <w:r>
        <w:tab/>
        <w:t xml:space="preserve">sub </w:t>
      </w:r>
      <w:hyperlink r:id="rId180" w:tooltip="Family and Personal Violence Legislation Amendment Act 2017" w:history="1">
        <w:r>
          <w:rPr>
            <w:rStyle w:val="charCitHyperlinkAbbrev"/>
          </w:rPr>
          <w:t>A2017</w:t>
        </w:r>
        <w:r>
          <w:rPr>
            <w:rStyle w:val="charCitHyperlinkAbbrev"/>
          </w:rPr>
          <w:noBreakHyphen/>
          <w:t>10</w:t>
        </w:r>
      </w:hyperlink>
      <w:r>
        <w:t xml:space="preserve"> s 23</w:t>
      </w:r>
    </w:p>
    <w:p w14:paraId="5B9406E6" w14:textId="77777777" w:rsidR="00170CF0" w:rsidRDefault="00170CF0" w:rsidP="00170CF0">
      <w:pPr>
        <w:pStyle w:val="AmdtsEntryHd"/>
      </w:pPr>
      <w:r w:rsidRPr="00BF0FD5">
        <w:t>Preliminary conferences</w:t>
      </w:r>
    </w:p>
    <w:p w14:paraId="58D98AC8" w14:textId="397E73DA" w:rsidR="00170CF0" w:rsidRPr="00170CF0" w:rsidRDefault="00170CF0" w:rsidP="00170CF0">
      <w:pPr>
        <w:pStyle w:val="AmdtsEntries"/>
      </w:pPr>
      <w:r>
        <w:t>div 4.2 hdg</w:t>
      </w:r>
      <w:r>
        <w:tab/>
        <w:t xml:space="preserve">sub </w:t>
      </w:r>
      <w:hyperlink r:id="rId181" w:tooltip="Family and Personal Violence Legislation Amendment Act 2017" w:history="1">
        <w:r>
          <w:rPr>
            <w:rStyle w:val="charCitHyperlinkAbbrev"/>
          </w:rPr>
          <w:t>A2017</w:t>
        </w:r>
        <w:r>
          <w:rPr>
            <w:rStyle w:val="charCitHyperlinkAbbrev"/>
          </w:rPr>
          <w:noBreakHyphen/>
          <w:t>10</w:t>
        </w:r>
      </w:hyperlink>
      <w:r>
        <w:t xml:space="preserve"> s 23</w:t>
      </w:r>
    </w:p>
    <w:p w14:paraId="2CAE03B5" w14:textId="77777777" w:rsidR="00170CF0" w:rsidRDefault="00170CF0" w:rsidP="00170CF0">
      <w:pPr>
        <w:pStyle w:val="AmdtsEntryHd"/>
      </w:pPr>
      <w:r w:rsidRPr="00BF0FD5">
        <w:t>Preliminary conferences—generally</w:t>
      </w:r>
    </w:p>
    <w:p w14:paraId="2AD1038F" w14:textId="091A4038" w:rsidR="00170CF0" w:rsidRPr="00170CF0" w:rsidRDefault="00170CF0" w:rsidP="00170CF0">
      <w:pPr>
        <w:pStyle w:val="AmdtsEntries"/>
      </w:pPr>
      <w:r>
        <w:t>s 49</w:t>
      </w:r>
      <w:r>
        <w:tab/>
        <w:t xml:space="preserve">sub </w:t>
      </w:r>
      <w:hyperlink r:id="rId182" w:tooltip="Family and Personal Violence Legislation Amendment Act 2017" w:history="1">
        <w:r>
          <w:rPr>
            <w:rStyle w:val="charCitHyperlinkAbbrev"/>
          </w:rPr>
          <w:t>A2017</w:t>
        </w:r>
        <w:r>
          <w:rPr>
            <w:rStyle w:val="charCitHyperlinkAbbrev"/>
          </w:rPr>
          <w:noBreakHyphen/>
          <w:t>10</w:t>
        </w:r>
      </w:hyperlink>
      <w:r>
        <w:t xml:space="preserve"> s 23</w:t>
      </w:r>
    </w:p>
    <w:p w14:paraId="2F823F65" w14:textId="77777777" w:rsidR="00170CF0" w:rsidRDefault="00170CF0" w:rsidP="00170CF0">
      <w:pPr>
        <w:pStyle w:val="AmdtsEntryHd"/>
      </w:pPr>
      <w:r w:rsidRPr="00BF0FD5">
        <w:t>Adjournment of preliminary conference for non-service</w:t>
      </w:r>
    </w:p>
    <w:p w14:paraId="32C6D33E" w14:textId="5C6C0A52" w:rsidR="00170CF0" w:rsidRPr="00170CF0" w:rsidRDefault="00170CF0" w:rsidP="00170CF0">
      <w:pPr>
        <w:pStyle w:val="AmdtsEntries"/>
      </w:pPr>
      <w:r>
        <w:t>s 50</w:t>
      </w:r>
      <w:r>
        <w:tab/>
        <w:t xml:space="preserve">sub </w:t>
      </w:r>
      <w:hyperlink r:id="rId183" w:tooltip="Family and Personal Violence Legislation Amendment Act 2017" w:history="1">
        <w:r>
          <w:rPr>
            <w:rStyle w:val="charCitHyperlinkAbbrev"/>
          </w:rPr>
          <w:t>A2017</w:t>
        </w:r>
        <w:r>
          <w:rPr>
            <w:rStyle w:val="charCitHyperlinkAbbrev"/>
          </w:rPr>
          <w:noBreakHyphen/>
          <w:t>10</w:t>
        </w:r>
      </w:hyperlink>
      <w:r>
        <w:t xml:space="preserve"> s 23</w:t>
      </w:r>
    </w:p>
    <w:p w14:paraId="10A2CB4A" w14:textId="77777777" w:rsidR="00170CF0" w:rsidRDefault="00170CF0" w:rsidP="00170CF0">
      <w:pPr>
        <w:pStyle w:val="AmdtsEntryHd"/>
      </w:pPr>
      <w:r w:rsidRPr="00BF0FD5">
        <w:t>If no consent order at preliminary conference</w:t>
      </w:r>
    </w:p>
    <w:p w14:paraId="505DA096" w14:textId="77DF8C78" w:rsidR="00170CF0" w:rsidRPr="00170CF0" w:rsidRDefault="00170CF0" w:rsidP="00170CF0">
      <w:pPr>
        <w:pStyle w:val="AmdtsEntries"/>
      </w:pPr>
      <w:r>
        <w:t>s 51</w:t>
      </w:r>
      <w:r>
        <w:tab/>
        <w:t xml:space="preserve">sub </w:t>
      </w:r>
      <w:hyperlink r:id="rId184" w:tooltip="Family and Personal Violence Legislation Amendment Act 2017" w:history="1">
        <w:r>
          <w:rPr>
            <w:rStyle w:val="charCitHyperlinkAbbrev"/>
          </w:rPr>
          <w:t>A2017</w:t>
        </w:r>
        <w:r>
          <w:rPr>
            <w:rStyle w:val="charCitHyperlinkAbbrev"/>
          </w:rPr>
          <w:noBreakHyphen/>
          <w:t>10</w:t>
        </w:r>
      </w:hyperlink>
      <w:r>
        <w:t xml:space="preserve"> s 23</w:t>
      </w:r>
    </w:p>
    <w:p w14:paraId="32E67801" w14:textId="77777777" w:rsidR="00170CF0" w:rsidRDefault="00014720" w:rsidP="00170CF0">
      <w:pPr>
        <w:pStyle w:val="AmdtsEntryHd"/>
      </w:pPr>
      <w:r w:rsidRPr="00BF0FD5">
        <w:t>Non-attendance by party</w:t>
      </w:r>
    </w:p>
    <w:p w14:paraId="4E968C37" w14:textId="29F75139" w:rsidR="00170CF0" w:rsidRPr="00170CF0" w:rsidRDefault="00170CF0" w:rsidP="00170CF0">
      <w:pPr>
        <w:pStyle w:val="AmdtsEntries"/>
      </w:pPr>
      <w:r>
        <w:t>div 4.2A</w:t>
      </w:r>
      <w:r w:rsidR="00014720">
        <w:t xml:space="preserve"> hdg</w:t>
      </w:r>
      <w:r>
        <w:tab/>
        <w:t xml:space="preserve">ins </w:t>
      </w:r>
      <w:hyperlink r:id="rId185" w:tooltip="Family and Personal Violence Legislation Amendment Act 2017" w:history="1">
        <w:r>
          <w:rPr>
            <w:rStyle w:val="charCitHyperlinkAbbrev"/>
          </w:rPr>
          <w:t>A2017</w:t>
        </w:r>
        <w:r>
          <w:rPr>
            <w:rStyle w:val="charCitHyperlinkAbbrev"/>
          </w:rPr>
          <w:noBreakHyphen/>
          <w:t>10</w:t>
        </w:r>
      </w:hyperlink>
      <w:r>
        <w:t xml:space="preserve"> s 23</w:t>
      </w:r>
    </w:p>
    <w:p w14:paraId="008DE942" w14:textId="77777777" w:rsidR="00014720" w:rsidRDefault="00014720" w:rsidP="00014720">
      <w:pPr>
        <w:pStyle w:val="AmdtsEntryHd"/>
      </w:pPr>
      <w:r w:rsidRPr="00BF0FD5">
        <w:t xml:space="preserve">Meaning of </w:t>
      </w:r>
      <w:r w:rsidRPr="00BF0FD5">
        <w:rPr>
          <w:rStyle w:val="charItals"/>
        </w:rPr>
        <w:t>returned</w:t>
      </w:r>
      <w:r w:rsidRPr="00BF0FD5">
        <w:t xml:space="preserve"> before the court—div 4.2A</w:t>
      </w:r>
    </w:p>
    <w:p w14:paraId="5F3A4332" w14:textId="146ABFAF" w:rsidR="00014720" w:rsidRPr="00170CF0" w:rsidRDefault="00014720" w:rsidP="00014720">
      <w:pPr>
        <w:pStyle w:val="AmdtsEntries"/>
      </w:pPr>
      <w:r>
        <w:t>s 52</w:t>
      </w:r>
      <w:r>
        <w:tab/>
        <w:t xml:space="preserve">ins </w:t>
      </w:r>
      <w:hyperlink r:id="rId186" w:tooltip="Family and Personal Violence Legislation Amendment Act 2017" w:history="1">
        <w:r>
          <w:rPr>
            <w:rStyle w:val="charCitHyperlinkAbbrev"/>
          </w:rPr>
          <w:t>A2017</w:t>
        </w:r>
        <w:r>
          <w:rPr>
            <w:rStyle w:val="charCitHyperlinkAbbrev"/>
          </w:rPr>
          <w:noBreakHyphen/>
          <w:t>10</w:t>
        </w:r>
      </w:hyperlink>
      <w:r>
        <w:t xml:space="preserve"> s 23</w:t>
      </w:r>
    </w:p>
    <w:p w14:paraId="5930B42C" w14:textId="77777777" w:rsidR="00014720" w:rsidRDefault="00014720" w:rsidP="00014720">
      <w:pPr>
        <w:pStyle w:val="AmdtsEntryHd"/>
      </w:pPr>
      <w:r w:rsidRPr="00BF0FD5">
        <w:t>Applicant not present at return of application</w:t>
      </w:r>
    </w:p>
    <w:p w14:paraId="3C7CED94" w14:textId="1B194785" w:rsidR="00014720" w:rsidRDefault="00014720" w:rsidP="00014720">
      <w:pPr>
        <w:pStyle w:val="AmdtsEntries"/>
      </w:pPr>
      <w:r>
        <w:t>s 53</w:t>
      </w:r>
      <w:r>
        <w:tab/>
        <w:t xml:space="preserve">ins </w:t>
      </w:r>
      <w:hyperlink r:id="rId187" w:tooltip="Family and Personal Violence Legislation Amendment Act 2017" w:history="1">
        <w:r>
          <w:rPr>
            <w:rStyle w:val="charCitHyperlinkAbbrev"/>
          </w:rPr>
          <w:t>A2017</w:t>
        </w:r>
        <w:r>
          <w:rPr>
            <w:rStyle w:val="charCitHyperlinkAbbrev"/>
          </w:rPr>
          <w:noBreakHyphen/>
          <w:t>10</w:t>
        </w:r>
      </w:hyperlink>
      <w:r>
        <w:t xml:space="preserve"> s 23</w:t>
      </w:r>
    </w:p>
    <w:p w14:paraId="672F2452" w14:textId="3B48AA37" w:rsidR="002F65F1" w:rsidRPr="00170CF0" w:rsidRDefault="002F65F1" w:rsidP="00014720">
      <w:pPr>
        <w:pStyle w:val="AmdtsEntries"/>
      </w:pPr>
      <w:r>
        <w:tab/>
      </w:r>
      <w:r w:rsidR="00733C75">
        <w:t xml:space="preserve">am </w:t>
      </w:r>
      <w:hyperlink r:id="rId188" w:tooltip="Sexual Assault Reform Legislation Amendment Act 2023" w:history="1">
        <w:r w:rsidR="00733C75">
          <w:rPr>
            <w:rStyle w:val="charCitHyperlinkAbbrev"/>
          </w:rPr>
          <w:t>A2023</w:t>
        </w:r>
        <w:r w:rsidR="00733C75">
          <w:rPr>
            <w:rStyle w:val="charCitHyperlinkAbbrev"/>
          </w:rPr>
          <w:noBreakHyphen/>
          <w:t>15</w:t>
        </w:r>
      </w:hyperlink>
      <w:r w:rsidR="00733C75">
        <w:t xml:space="preserve"> amdt 2.6</w:t>
      </w:r>
    </w:p>
    <w:p w14:paraId="1FB30855" w14:textId="77777777" w:rsidR="00014720" w:rsidRDefault="00014720" w:rsidP="00014720">
      <w:pPr>
        <w:pStyle w:val="AmdtsEntryHd"/>
      </w:pPr>
      <w:r w:rsidRPr="00BF0FD5">
        <w:t>Respondent not present at return of application</w:t>
      </w:r>
    </w:p>
    <w:p w14:paraId="325355E2" w14:textId="198A4D94" w:rsidR="00014720" w:rsidRPr="00170CF0" w:rsidRDefault="00014720" w:rsidP="00014720">
      <w:pPr>
        <w:pStyle w:val="AmdtsEntries"/>
      </w:pPr>
      <w:r>
        <w:t>s 54</w:t>
      </w:r>
      <w:r>
        <w:tab/>
        <w:t xml:space="preserve">ins </w:t>
      </w:r>
      <w:hyperlink r:id="rId189" w:tooltip="Family and Personal Violence Legislation Amendment Act 2017" w:history="1">
        <w:r>
          <w:rPr>
            <w:rStyle w:val="charCitHyperlinkAbbrev"/>
          </w:rPr>
          <w:t>A2017</w:t>
        </w:r>
        <w:r>
          <w:rPr>
            <w:rStyle w:val="charCitHyperlinkAbbrev"/>
          </w:rPr>
          <w:noBreakHyphen/>
          <w:t>10</w:t>
        </w:r>
      </w:hyperlink>
      <w:r>
        <w:t xml:space="preserve"> s 23</w:t>
      </w:r>
    </w:p>
    <w:p w14:paraId="42129100" w14:textId="77777777" w:rsidR="00014720" w:rsidRDefault="00014720" w:rsidP="00014720">
      <w:pPr>
        <w:pStyle w:val="AmdtsEntryHd"/>
      </w:pPr>
      <w:r w:rsidRPr="00BF0FD5">
        <w:t>Neither party present at return of application</w:t>
      </w:r>
    </w:p>
    <w:p w14:paraId="5D5174EE" w14:textId="405505A9" w:rsidR="00014720" w:rsidRPr="00170CF0" w:rsidRDefault="00014720" w:rsidP="00014720">
      <w:pPr>
        <w:pStyle w:val="AmdtsEntries"/>
      </w:pPr>
      <w:r>
        <w:t>s 54A</w:t>
      </w:r>
      <w:r>
        <w:tab/>
        <w:t xml:space="preserve">ins </w:t>
      </w:r>
      <w:hyperlink r:id="rId190" w:tooltip="Family and Personal Violence Legislation Amendment Act 2017" w:history="1">
        <w:r>
          <w:rPr>
            <w:rStyle w:val="charCitHyperlinkAbbrev"/>
          </w:rPr>
          <w:t>A2017</w:t>
        </w:r>
        <w:r>
          <w:rPr>
            <w:rStyle w:val="charCitHyperlinkAbbrev"/>
          </w:rPr>
          <w:noBreakHyphen/>
          <w:t>10</w:t>
        </w:r>
      </w:hyperlink>
      <w:r>
        <w:t xml:space="preserve"> s 23</w:t>
      </w:r>
    </w:p>
    <w:p w14:paraId="18FFB6B0" w14:textId="77777777" w:rsidR="007A00DE" w:rsidRDefault="007A00DE" w:rsidP="005C554A">
      <w:pPr>
        <w:pStyle w:val="AmdtsEntryHd"/>
      </w:pPr>
      <w:r w:rsidRPr="004573C3">
        <w:t>Applicant not present at return of application</w:t>
      </w:r>
    </w:p>
    <w:p w14:paraId="25104AD1" w14:textId="247E9C32" w:rsidR="007A00DE" w:rsidRPr="007A00DE" w:rsidRDefault="007A00DE" w:rsidP="007A00DE">
      <w:pPr>
        <w:pStyle w:val="AmdtsEntries"/>
      </w:pPr>
      <w:r>
        <w:t>s 55</w:t>
      </w:r>
      <w:r>
        <w:tab/>
        <w:t xml:space="preserve">om </w:t>
      </w:r>
      <w:hyperlink r:id="rId191" w:tooltip="Family and Personal Violence Legislation Amendment Act 2017" w:history="1">
        <w:r>
          <w:rPr>
            <w:rStyle w:val="charCitHyperlinkAbbrev"/>
          </w:rPr>
          <w:t>A2017</w:t>
        </w:r>
        <w:r>
          <w:rPr>
            <w:rStyle w:val="charCitHyperlinkAbbrev"/>
          </w:rPr>
          <w:noBreakHyphen/>
          <w:t>10</w:t>
        </w:r>
      </w:hyperlink>
      <w:r>
        <w:t xml:space="preserve"> s 24</w:t>
      </w:r>
    </w:p>
    <w:p w14:paraId="7D12F556" w14:textId="77777777" w:rsidR="007A00DE" w:rsidRDefault="007A00DE" w:rsidP="007A00DE">
      <w:pPr>
        <w:pStyle w:val="AmdtsEntryHd"/>
      </w:pPr>
      <w:r w:rsidRPr="004573C3">
        <w:t>Respondent not present at return of application</w:t>
      </w:r>
    </w:p>
    <w:p w14:paraId="5B5AD409" w14:textId="78A2C83A" w:rsidR="007A00DE" w:rsidRPr="007A00DE" w:rsidRDefault="007A00DE" w:rsidP="007A00DE">
      <w:pPr>
        <w:pStyle w:val="AmdtsEntries"/>
      </w:pPr>
      <w:r>
        <w:t>s 56</w:t>
      </w:r>
      <w:r>
        <w:tab/>
        <w:t xml:space="preserve">om </w:t>
      </w:r>
      <w:hyperlink r:id="rId192" w:tooltip="Family and Personal Violence Legislation Amendment Act 2017" w:history="1">
        <w:r>
          <w:rPr>
            <w:rStyle w:val="charCitHyperlinkAbbrev"/>
          </w:rPr>
          <w:t>A2017</w:t>
        </w:r>
        <w:r>
          <w:rPr>
            <w:rStyle w:val="charCitHyperlinkAbbrev"/>
          </w:rPr>
          <w:noBreakHyphen/>
          <w:t>10</w:t>
        </w:r>
      </w:hyperlink>
      <w:r>
        <w:t xml:space="preserve"> s 24</w:t>
      </w:r>
    </w:p>
    <w:p w14:paraId="46853768" w14:textId="77777777" w:rsidR="007A00DE" w:rsidRDefault="007A00DE" w:rsidP="007A00DE">
      <w:pPr>
        <w:pStyle w:val="AmdtsEntryHd"/>
      </w:pPr>
      <w:r w:rsidRPr="004573C3">
        <w:lastRenderedPageBreak/>
        <w:t>Neither party present at return of application</w:t>
      </w:r>
    </w:p>
    <w:p w14:paraId="7FAB7E53" w14:textId="444BCB7E" w:rsidR="007A00DE" w:rsidRPr="007A00DE" w:rsidRDefault="007A00DE" w:rsidP="007A00DE">
      <w:pPr>
        <w:pStyle w:val="AmdtsEntries"/>
      </w:pPr>
      <w:r>
        <w:t>s 57</w:t>
      </w:r>
      <w:r>
        <w:tab/>
        <w:t xml:space="preserve">om </w:t>
      </w:r>
      <w:hyperlink r:id="rId193" w:tooltip="Family and Personal Violence Legislation Amendment Act 2017" w:history="1">
        <w:r>
          <w:rPr>
            <w:rStyle w:val="charCitHyperlinkAbbrev"/>
          </w:rPr>
          <w:t>A2017</w:t>
        </w:r>
        <w:r>
          <w:rPr>
            <w:rStyle w:val="charCitHyperlinkAbbrev"/>
          </w:rPr>
          <w:noBreakHyphen/>
          <w:t>10</w:t>
        </w:r>
      </w:hyperlink>
      <w:r>
        <w:t xml:space="preserve"> s 24</w:t>
      </w:r>
    </w:p>
    <w:p w14:paraId="711A256B" w14:textId="77777777" w:rsidR="007A00DE" w:rsidRDefault="007A00DE" w:rsidP="005C554A">
      <w:pPr>
        <w:pStyle w:val="AmdtsEntryHd"/>
      </w:pPr>
      <w:r w:rsidRPr="004573C3">
        <w:t>Public hearing not required</w:t>
      </w:r>
    </w:p>
    <w:p w14:paraId="131A7009" w14:textId="33CED638" w:rsidR="007A00DE" w:rsidRPr="007A00DE" w:rsidRDefault="007A00DE" w:rsidP="007A00DE">
      <w:pPr>
        <w:pStyle w:val="AmdtsEntries"/>
      </w:pPr>
      <w:r>
        <w:t>s 59</w:t>
      </w:r>
      <w:r>
        <w:tab/>
        <w:t xml:space="preserve">am </w:t>
      </w:r>
      <w:hyperlink r:id="rId194" w:tooltip="Family and Personal Violence Legislation Amendment Act 2017" w:history="1">
        <w:r>
          <w:rPr>
            <w:rStyle w:val="charCitHyperlinkAbbrev"/>
          </w:rPr>
          <w:t>A2017</w:t>
        </w:r>
        <w:r>
          <w:rPr>
            <w:rStyle w:val="charCitHyperlinkAbbrev"/>
          </w:rPr>
          <w:noBreakHyphen/>
          <w:t>10</w:t>
        </w:r>
      </w:hyperlink>
      <w:r>
        <w:t xml:space="preserve"> s 25, s 26</w:t>
      </w:r>
    </w:p>
    <w:p w14:paraId="7848CDFA" w14:textId="77777777" w:rsidR="007A00DE" w:rsidRDefault="000428AD" w:rsidP="005C554A">
      <w:pPr>
        <w:pStyle w:val="AmdtsEntryHd"/>
      </w:pPr>
      <w:r w:rsidRPr="00BF0FD5">
        <w:t>Notice of grounds of defence</w:t>
      </w:r>
    </w:p>
    <w:p w14:paraId="1C12DF51" w14:textId="21CB669F" w:rsidR="000428AD" w:rsidRPr="000428AD" w:rsidRDefault="000428AD" w:rsidP="000428AD">
      <w:pPr>
        <w:pStyle w:val="AmdtsEntries"/>
      </w:pPr>
      <w:r>
        <w:t>s 60A</w:t>
      </w:r>
      <w:r>
        <w:tab/>
        <w:t xml:space="preserve">ins </w:t>
      </w:r>
      <w:hyperlink r:id="rId195" w:tooltip="Family and Personal Violence Legislation Amendment Act 2017" w:history="1">
        <w:r>
          <w:rPr>
            <w:rStyle w:val="charCitHyperlinkAbbrev"/>
          </w:rPr>
          <w:t>A2017</w:t>
        </w:r>
        <w:r>
          <w:rPr>
            <w:rStyle w:val="charCitHyperlinkAbbrev"/>
          </w:rPr>
          <w:noBreakHyphen/>
          <w:t>10</w:t>
        </w:r>
      </w:hyperlink>
      <w:r>
        <w:t xml:space="preserve"> s 27</w:t>
      </w:r>
    </w:p>
    <w:p w14:paraId="1B0DE4B2" w14:textId="77777777" w:rsidR="000428AD" w:rsidRDefault="000428AD" w:rsidP="000428AD">
      <w:pPr>
        <w:pStyle w:val="AmdtsEntryHd"/>
      </w:pPr>
      <w:r w:rsidRPr="00BF0FD5">
        <w:t>Applicant may rely on additional information in hearing</w:t>
      </w:r>
    </w:p>
    <w:p w14:paraId="7F0B31F7" w14:textId="350381AE" w:rsidR="000428AD" w:rsidRPr="000428AD" w:rsidRDefault="000428AD" w:rsidP="000428AD">
      <w:pPr>
        <w:pStyle w:val="AmdtsEntries"/>
      </w:pPr>
      <w:r>
        <w:t>s 60B</w:t>
      </w:r>
      <w:r>
        <w:tab/>
        <w:t xml:space="preserve">ins </w:t>
      </w:r>
      <w:hyperlink r:id="rId196" w:tooltip="Family and Personal Violence Legislation Amendment Act 2017" w:history="1">
        <w:r>
          <w:rPr>
            <w:rStyle w:val="charCitHyperlinkAbbrev"/>
          </w:rPr>
          <w:t>A2017</w:t>
        </w:r>
        <w:r>
          <w:rPr>
            <w:rStyle w:val="charCitHyperlinkAbbrev"/>
          </w:rPr>
          <w:noBreakHyphen/>
          <w:t>10</w:t>
        </w:r>
      </w:hyperlink>
      <w:r>
        <w:t xml:space="preserve"> s 27</w:t>
      </w:r>
    </w:p>
    <w:p w14:paraId="6B88BE80" w14:textId="77777777" w:rsidR="000428AD" w:rsidRDefault="000428AD" w:rsidP="000428AD">
      <w:pPr>
        <w:pStyle w:val="AmdtsEntryHd"/>
      </w:pPr>
      <w:r w:rsidRPr="00BF0FD5">
        <w:t>If child and child’s parent are affected people</w:t>
      </w:r>
    </w:p>
    <w:p w14:paraId="78011262" w14:textId="336F9121" w:rsidR="000428AD" w:rsidRPr="000428AD" w:rsidRDefault="000428AD" w:rsidP="000428AD">
      <w:pPr>
        <w:pStyle w:val="AmdtsEntries"/>
      </w:pPr>
      <w:r>
        <w:t>s 60C</w:t>
      </w:r>
      <w:r>
        <w:tab/>
        <w:t xml:space="preserve">ins </w:t>
      </w:r>
      <w:hyperlink r:id="rId197" w:tooltip="Family and Personal Violence Legislation Amendment Act 2017" w:history="1">
        <w:r>
          <w:rPr>
            <w:rStyle w:val="charCitHyperlinkAbbrev"/>
          </w:rPr>
          <w:t>A2017</w:t>
        </w:r>
        <w:r>
          <w:rPr>
            <w:rStyle w:val="charCitHyperlinkAbbrev"/>
          </w:rPr>
          <w:noBreakHyphen/>
          <w:t>10</w:t>
        </w:r>
      </w:hyperlink>
      <w:r>
        <w:t xml:space="preserve"> s 27</w:t>
      </w:r>
    </w:p>
    <w:p w14:paraId="5C2B2A5E" w14:textId="77777777" w:rsidR="000428AD" w:rsidRDefault="000428AD" w:rsidP="000428AD">
      <w:pPr>
        <w:pStyle w:val="AmdtsEntryHd"/>
      </w:pPr>
      <w:r w:rsidRPr="00BF0FD5">
        <w:t>Children as witnesses</w:t>
      </w:r>
    </w:p>
    <w:p w14:paraId="7F054038" w14:textId="03DE5507" w:rsidR="000428AD" w:rsidRPr="000428AD" w:rsidRDefault="000428AD" w:rsidP="000428AD">
      <w:pPr>
        <w:pStyle w:val="AmdtsEntries"/>
      </w:pPr>
      <w:r>
        <w:t>s 60D</w:t>
      </w:r>
      <w:r>
        <w:tab/>
        <w:t xml:space="preserve">ins </w:t>
      </w:r>
      <w:hyperlink r:id="rId198" w:tooltip="Family and Personal Violence Legislation Amendment Act 2017" w:history="1">
        <w:r>
          <w:rPr>
            <w:rStyle w:val="charCitHyperlinkAbbrev"/>
          </w:rPr>
          <w:t>A2017</w:t>
        </w:r>
        <w:r>
          <w:rPr>
            <w:rStyle w:val="charCitHyperlinkAbbrev"/>
          </w:rPr>
          <w:noBreakHyphen/>
          <w:t>10</w:t>
        </w:r>
      </w:hyperlink>
      <w:r>
        <w:t xml:space="preserve"> s 27</w:t>
      </w:r>
    </w:p>
    <w:p w14:paraId="077DB004" w14:textId="77777777" w:rsidR="00245C6F" w:rsidRDefault="00245C6F" w:rsidP="005C554A">
      <w:pPr>
        <w:pStyle w:val="AmdtsEntryHd"/>
      </w:pPr>
      <w:r w:rsidRPr="004573C3">
        <w:t>Discontinuance</w:t>
      </w:r>
    </w:p>
    <w:p w14:paraId="7BD62CBE" w14:textId="1450DDCF" w:rsidR="00245C6F" w:rsidRPr="00245C6F" w:rsidRDefault="00245C6F" w:rsidP="00245C6F">
      <w:pPr>
        <w:pStyle w:val="AmdtsEntries"/>
      </w:pPr>
      <w:r>
        <w:t>s 61</w:t>
      </w:r>
      <w:r>
        <w:tab/>
        <w:t xml:space="preserve">am </w:t>
      </w:r>
      <w:hyperlink r:id="rId199" w:tooltip="Family and Personal Violence Legislation Amendment Act 2017" w:history="1">
        <w:r>
          <w:rPr>
            <w:rStyle w:val="charCitHyperlinkAbbrev"/>
          </w:rPr>
          <w:t>A2017</w:t>
        </w:r>
        <w:r>
          <w:rPr>
            <w:rStyle w:val="charCitHyperlinkAbbrev"/>
          </w:rPr>
          <w:noBreakHyphen/>
          <w:t>10</w:t>
        </w:r>
      </w:hyperlink>
      <w:r>
        <w:t xml:space="preserve"> s 28</w:t>
      </w:r>
    </w:p>
    <w:p w14:paraId="627F6411" w14:textId="77777777" w:rsidR="00245C6F" w:rsidRDefault="00245C6F" w:rsidP="005C554A">
      <w:pPr>
        <w:pStyle w:val="AmdtsEntryHd"/>
      </w:pPr>
      <w:r w:rsidRPr="00BF0FD5">
        <w:t>Giving evidence by affidavit for interim order</w:t>
      </w:r>
    </w:p>
    <w:p w14:paraId="4C2EC182" w14:textId="01BFB2DC" w:rsidR="00245C6F" w:rsidRDefault="00245C6F" w:rsidP="00245C6F">
      <w:pPr>
        <w:pStyle w:val="AmdtsEntries"/>
      </w:pPr>
      <w:r>
        <w:t>s 62A</w:t>
      </w:r>
      <w:r>
        <w:tab/>
        <w:t xml:space="preserve">ins </w:t>
      </w:r>
      <w:hyperlink r:id="rId200" w:tooltip="Family and Personal Violence Legislation Amendment Act 2017" w:history="1">
        <w:r>
          <w:rPr>
            <w:rStyle w:val="charCitHyperlinkAbbrev"/>
          </w:rPr>
          <w:t>A2017</w:t>
        </w:r>
        <w:r>
          <w:rPr>
            <w:rStyle w:val="charCitHyperlinkAbbrev"/>
          </w:rPr>
          <w:noBreakHyphen/>
          <w:t>10</w:t>
        </w:r>
      </w:hyperlink>
      <w:r>
        <w:t xml:space="preserve"> s 29</w:t>
      </w:r>
    </w:p>
    <w:p w14:paraId="64784CF8" w14:textId="74D1496F" w:rsidR="00C0686A" w:rsidRPr="00C0686A" w:rsidRDefault="00C0686A" w:rsidP="00245C6F">
      <w:pPr>
        <w:pStyle w:val="AmdtsEntries"/>
      </w:pPr>
      <w:r>
        <w:tab/>
        <w:t xml:space="preserve">am </w:t>
      </w:r>
      <w:hyperlink r:id="rId201" w:tooltip="Crimes Legislation Amendment Act 2019" w:history="1">
        <w:r w:rsidRPr="00C0686A">
          <w:rPr>
            <w:rStyle w:val="charCitHyperlinkAbbrev"/>
          </w:rPr>
          <w:t>A2019</w:t>
        </w:r>
        <w:r w:rsidRPr="00C0686A">
          <w:rPr>
            <w:rStyle w:val="charCitHyperlinkAbbrev"/>
          </w:rPr>
          <w:noBreakHyphen/>
          <w:t>23</w:t>
        </w:r>
      </w:hyperlink>
      <w:r>
        <w:t xml:space="preserve"> s 34</w:t>
      </w:r>
    </w:p>
    <w:p w14:paraId="38C27031" w14:textId="77777777" w:rsidR="00B6442D" w:rsidRDefault="00B6442D" w:rsidP="005C554A">
      <w:pPr>
        <w:pStyle w:val="AmdtsEntryHd"/>
      </w:pPr>
      <w:r w:rsidRPr="004573C3">
        <w:t>Service of protection orders</w:t>
      </w:r>
    </w:p>
    <w:p w14:paraId="1656EB15" w14:textId="0D02D98D" w:rsidR="00B6442D" w:rsidRPr="00B6442D" w:rsidRDefault="00B6442D" w:rsidP="00B6442D">
      <w:pPr>
        <w:pStyle w:val="AmdtsEntries"/>
      </w:pPr>
      <w:r>
        <w:t>s 70</w:t>
      </w:r>
      <w:r>
        <w:tab/>
        <w:t xml:space="preserve">om </w:t>
      </w:r>
      <w:hyperlink r:id="rId202" w:tooltip="Family and Personal Violence Legislation Amendment Act 2017" w:history="1">
        <w:r>
          <w:rPr>
            <w:rStyle w:val="charCitHyperlinkAbbrev"/>
          </w:rPr>
          <w:t>A2017</w:t>
        </w:r>
        <w:r>
          <w:rPr>
            <w:rStyle w:val="charCitHyperlinkAbbrev"/>
          </w:rPr>
          <w:noBreakHyphen/>
          <w:t>10</w:t>
        </w:r>
      </w:hyperlink>
      <w:r>
        <w:t xml:space="preserve"> s 30</w:t>
      </w:r>
    </w:p>
    <w:p w14:paraId="1F8551F5" w14:textId="77777777" w:rsidR="00B6442D" w:rsidRDefault="00B6442D" w:rsidP="005C554A">
      <w:pPr>
        <w:pStyle w:val="AmdtsEntryHd"/>
      </w:pPr>
      <w:r w:rsidRPr="00BF0FD5">
        <w:t>Service of documents</w:t>
      </w:r>
    </w:p>
    <w:p w14:paraId="58A5E8DD" w14:textId="32E83A62" w:rsidR="00B6442D" w:rsidRPr="00B6442D" w:rsidRDefault="00B6442D" w:rsidP="00B6442D">
      <w:pPr>
        <w:pStyle w:val="AmdtsEntries"/>
      </w:pPr>
      <w:r>
        <w:t>div 4.4A hdg</w:t>
      </w:r>
      <w:r>
        <w:tab/>
        <w:t xml:space="preserve">ins </w:t>
      </w:r>
      <w:hyperlink r:id="rId203" w:tooltip="Family and Personal Violence Legislation Amendment Act 2017" w:history="1">
        <w:r>
          <w:rPr>
            <w:rStyle w:val="charCitHyperlinkAbbrev"/>
          </w:rPr>
          <w:t>A2017</w:t>
        </w:r>
        <w:r>
          <w:rPr>
            <w:rStyle w:val="charCitHyperlinkAbbrev"/>
          </w:rPr>
          <w:noBreakHyphen/>
          <w:t>10</w:t>
        </w:r>
      </w:hyperlink>
      <w:r>
        <w:t xml:space="preserve"> s 31</w:t>
      </w:r>
    </w:p>
    <w:p w14:paraId="6FE33D59" w14:textId="77777777" w:rsidR="00B6442D" w:rsidRDefault="00B6442D" w:rsidP="00B6442D">
      <w:pPr>
        <w:pStyle w:val="AmdtsEntryHd"/>
      </w:pPr>
      <w:r w:rsidRPr="00BF0FD5">
        <w:t>Personal service of application on respondent</w:t>
      </w:r>
    </w:p>
    <w:p w14:paraId="7BB58214" w14:textId="3AB8F9F1" w:rsidR="00B6442D" w:rsidRPr="00B6442D" w:rsidRDefault="00B6442D" w:rsidP="00B6442D">
      <w:pPr>
        <w:pStyle w:val="AmdtsEntries"/>
      </w:pPr>
      <w:r>
        <w:t>s 70A</w:t>
      </w:r>
      <w:r>
        <w:tab/>
        <w:t xml:space="preserve">ins </w:t>
      </w:r>
      <w:hyperlink r:id="rId204" w:tooltip="Family and Personal Violence Legislation Amendment Act 2017" w:history="1">
        <w:r>
          <w:rPr>
            <w:rStyle w:val="charCitHyperlinkAbbrev"/>
          </w:rPr>
          <w:t>A2017</w:t>
        </w:r>
        <w:r>
          <w:rPr>
            <w:rStyle w:val="charCitHyperlinkAbbrev"/>
          </w:rPr>
          <w:noBreakHyphen/>
          <w:t>10</w:t>
        </w:r>
      </w:hyperlink>
      <w:r>
        <w:t xml:space="preserve"> s 31</w:t>
      </w:r>
    </w:p>
    <w:p w14:paraId="7D4C381E" w14:textId="77777777" w:rsidR="00B6442D" w:rsidRDefault="00B6442D" w:rsidP="00B6442D">
      <w:pPr>
        <w:pStyle w:val="AmdtsEntryHd"/>
      </w:pPr>
      <w:r w:rsidRPr="00BF0FD5">
        <w:t>Dismissal of application for non-service</w:t>
      </w:r>
    </w:p>
    <w:p w14:paraId="7011C4AA" w14:textId="2F9ACCCA" w:rsidR="00B6442D" w:rsidRPr="00B6442D" w:rsidRDefault="00B6442D" w:rsidP="00B6442D">
      <w:pPr>
        <w:pStyle w:val="AmdtsEntries"/>
      </w:pPr>
      <w:r>
        <w:t>s 70B</w:t>
      </w:r>
      <w:r>
        <w:tab/>
        <w:t xml:space="preserve">ins </w:t>
      </w:r>
      <w:hyperlink r:id="rId205" w:tooltip="Family and Personal Violence Legislation Amendment Act 2017" w:history="1">
        <w:r>
          <w:rPr>
            <w:rStyle w:val="charCitHyperlinkAbbrev"/>
          </w:rPr>
          <w:t>A2017</w:t>
        </w:r>
        <w:r>
          <w:rPr>
            <w:rStyle w:val="charCitHyperlinkAbbrev"/>
          </w:rPr>
          <w:noBreakHyphen/>
          <w:t>10</w:t>
        </w:r>
      </w:hyperlink>
      <w:r>
        <w:t xml:space="preserve"> s 31</w:t>
      </w:r>
    </w:p>
    <w:p w14:paraId="74B2B201" w14:textId="77777777" w:rsidR="00B6442D" w:rsidRDefault="00B6442D" w:rsidP="00B6442D">
      <w:pPr>
        <w:pStyle w:val="AmdtsEntryHd"/>
      </w:pPr>
      <w:r w:rsidRPr="00BF0FD5">
        <w:t>Service of protection orders</w:t>
      </w:r>
    </w:p>
    <w:p w14:paraId="0663C122" w14:textId="3CD63302" w:rsidR="00B6442D" w:rsidRPr="00B6442D" w:rsidRDefault="00B6442D" w:rsidP="00B6442D">
      <w:pPr>
        <w:pStyle w:val="AmdtsEntries"/>
      </w:pPr>
      <w:r>
        <w:t>s 70C</w:t>
      </w:r>
      <w:r>
        <w:tab/>
        <w:t xml:space="preserve">ins </w:t>
      </w:r>
      <w:hyperlink r:id="rId206" w:tooltip="Family and Personal Violence Legislation Amendment Act 2017" w:history="1">
        <w:r>
          <w:rPr>
            <w:rStyle w:val="charCitHyperlinkAbbrev"/>
          </w:rPr>
          <w:t>A2017</w:t>
        </w:r>
        <w:r>
          <w:rPr>
            <w:rStyle w:val="charCitHyperlinkAbbrev"/>
          </w:rPr>
          <w:noBreakHyphen/>
          <w:t>10</w:t>
        </w:r>
      </w:hyperlink>
      <w:r>
        <w:t xml:space="preserve"> s 31</w:t>
      </w:r>
    </w:p>
    <w:p w14:paraId="3BF4F710" w14:textId="77777777" w:rsidR="00B6442D" w:rsidRDefault="00B6442D" w:rsidP="00B6442D">
      <w:pPr>
        <w:pStyle w:val="AmdtsEntryHd"/>
      </w:pPr>
      <w:r w:rsidRPr="00BF0FD5">
        <w:t>Self-represented parties</w:t>
      </w:r>
    </w:p>
    <w:p w14:paraId="3FB7061E" w14:textId="59426FC0" w:rsidR="00B6442D" w:rsidRPr="00B6442D" w:rsidRDefault="00B6442D" w:rsidP="00B6442D">
      <w:pPr>
        <w:pStyle w:val="AmdtsEntries"/>
      </w:pPr>
      <w:r>
        <w:t>s 70D</w:t>
      </w:r>
      <w:r>
        <w:tab/>
        <w:t xml:space="preserve">ins </w:t>
      </w:r>
      <w:hyperlink r:id="rId207" w:tooltip="Family and Personal Violence Legislation Amendment Act 2017" w:history="1">
        <w:r>
          <w:rPr>
            <w:rStyle w:val="charCitHyperlinkAbbrev"/>
          </w:rPr>
          <w:t>A2017</w:t>
        </w:r>
        <w:r>
          <w:rPr>
            <w:rStyle w:val="charCitHyperlinkAbbrev"/>
          </w:rPr>
          <w:noBreakHyphen/>
          <w:t>10</w:t>
        </w:r>
      </w:hyperlink>
      <w:r>
        <w:t xml:space="preserve"> s 31</w:t>
      </w:r>
    </w:p>
    <w:p w14:paraId="6B72768D" w14:textId="77777777" w:rsidR="00B6442D" w:rsidRDefault="00B6442D" w:rsidP="00B6442D">
      <w:pPr>
        <w:pStyle w:val="AmdtsEntryHd"/>
      </w:pPr>
      <w:r w:rsidRPr="00BF0FD5">
        <w:t>Service of documents by police</w:t>
      </w:r>
    </w:p>
    <w:p w14:paraId="213AEE45" w14:textId="194044C3" w:rsidR="00B6442D" w:rsidRPr="00B6442D" w:rsidRDefault="00B6442D" w:rsidP="00B6442D">
      <w:pPr>
        <w:pStyle w:val="AmdtsEntries"/>
      </w:pPr>
      <w:r>
        <w:t>s 70E</w:t>
      </w:r>
      <w:r>
        <w:tab/>
        <w:t xml:space="preserve">ins </w:t>
      </w:r>
      <w:hyperlink r:id="rId208" w:tooltip="Family and Personal Violence Legislation Amendment Act 2017" w:history="1">
        <w:r>
          <w:rPr>
            <w:rStyle w:val="charCitHyperlinkAbbrev"/>
          </w:rPr>
          <w:t>A2017</w:t>
        </w:r>
        <w:r>
          <w:rPr>
            <w:rStyle w:val="charCitHyperlinkAbbrev"/>
          </w:rPr>
          <w:noBreakHyphen/>
          <w:t>10</w:t>
        </w:r>
      </w:hyperlink>
      <w:r>
        <w:t xml:space="preserve"> s 31</w:t>
      </w:r>
    </w:p>
    <w:p w14:paraId="6CD38808" w14:textId="77777777" w:rsidR="00B6442D" w:rsidRDefault="00B6442D" w:rsidP="00B6442D">
      <w:pPr>
        <w:pStyle w:val="AmdtsEntryHd"/>
      </w:pPr>
      <w:r w:rsidRPr="00BF0FD5">
        <w:t>Giving documents to child or child’s parent or guardian</w:t>
      </w:r>
    </w:p>
    <w:p w14:paraId="0A16993D" w14:textId="348F0EE4" w:rsidR="00B6442D" w:rsidRDefault="00B6442D" w:rsidP="00B6442D">
      <w:pPr>
        <w:pStyle w:val="AmdtsEntries"/>
      </w:pPr>
      <w:r>
        <w:t>s 70F</w:t>
      </w:r>
      <w:r>
        <w:tab/>
        <w:t xml:space="preserve">ins </w:t>
      </w:r>
      <w:hyperlink r:id="rId209" w:tooltip="Family and Personal Violence Legislation Amendment Act 2017" w:history="1">
        <w:r>
          <w:rPr>
            <w:rStyle w:val="charCitHyperlinkAbbrev"/>
          </w:rPr>
          <w:t>A2017</w:t>
        </w:r>
        <w:r>
          <w:rPr>
            <w:rStyle w:val="charCitHyperlinkAbbrev"/>
          </w:rPr>
          <w:noBreakHyphen/>
          <w:t>10</w:t>
        </w:r>
      </w:hyperlink>
      <w:r>
        <w:t xml:space="preserve"> s 31</w:t>
      </w:r>
    </w:p>
    <w:p w14:paraId="1D0FA2FC" w14:textId="662712D0" w:rsidR="00C0686A" w:rsidRDefault="00C0686A" w:rsidP="00C0686A">
      <w:pPr>
        <w:pStyle w:val="AmdtsEntryHd"/>
      </w:pPr>
      <w:r w:rsidRPr="008C3A9E">
        <w:t>Affidavit of service of documents by police</w:t>
      </w:r>
    </w:p>
    <w:p w14:paraId="2A56C393" w14:textId="4883AEEA" w:rsidR="00C0686A" w:rsidRPr="00B6442D" w:rsidRDefault="00C0686A" w:rsidP="00B6442D">
      <w:pPr>
        <w:pStyle w:val="AmdtsEntries"/>
      </w:pPr>
      <w:r>
        <w:t>s 70G</w:t>
      </w:r>
      <w:r>
        <w:tab/>
        <w:t xml:space="preserve">ins </w:t>
      </w:r>
      <w:hyperlink r:id="rId210" w:tooltip="Crimes Legislation Amendment Act 2019" w:history="1">
        <w:r w:rsidRPr="00C0686A">
          <w:rPr>
            <w:rStyle w:val="charCitHyperlinkAbbrev"/>
          </w:rPr>
          <w:t>A2019</w:t>
        </w:r>
        <w:r w:rsidRPr="00C0686A">
          <w:rPr>
            <w:rStyle w:val="charCitHyperlinkAbbrev"/>
          </w:rPr>
          <w:noBreakHyphen/>
          <w:t>23</w:t>
        </w:r>
      </w:hyperlink>
      <w:r>
        <w:t xml:space="preserve"> s 35</w:t>
      </w:r>
    </w:p>
    <w:p w14:paraId="2001763B" w14:textId="77777777" w:rsidR="00FD3354" w:rsidRDefault="00FD3354" w:rsidP="005C554A">
      <w:pPr>
        <w:pStyle w:val="AmdtsEntryHd"/>
      </w:pPr>
      <w:r w:rsidRPr="00BF0FD5">
        <w:t>Request for further particulars</w:t>
      </w:r>
    </w:p>
    <w:p w14:paraId="73216A55" w14:textId="12786781" w:rsidR="00FD3354" w:rsidRPr="00FD3354" w:rsidRDefault="00FD3354" w:rsidP="00FD3354">
      <w:pPr>
        <w:pStyle w:val="AmdtsEntries"/>
      </w:pPr>
      <w:r>
        <w:t>s 71A</w:t>
      </w:r>
      <w:r>
        <w:tab/>
        <w:t xml:space="preserve">ins </w:t>
      </w:r>
      <w:hyperlink r:id="rId211" w:tooltip="Family and Personal Violence Legislation Amendment Act 2017" w:history="1">
        <w:r>
          <w:rPr>
            <w:rStyle w:val="charCitHyperlinkAbbrev"/>
          </w:rPr>
          <w:t>A2017</w:t>
        </w:r>
        <w:r>
          <w:rPr>
            <w:rStyle w:val="charCitHyperlinkAbbrev"/>
          </w:rPr>
          <w:noBreakHyphen/>
          <w:t>10</w:t>
        </w:r>
      </w:hyperlink>
      <w:r>
        <w:t xml:space="preserve"> s 32</w:t>
      </w:r>
    </w:p>
    <w:p w14:paraId="63F921DB" w14:textId="77777777" w:rsidR="00DF1667" w:rsidRDefault="00DF1667" w:rsidP="005C554A">
      <w:pPr>
        <w:pStyle w:val="AmdtsEntryHd"/>
      </w:pPr>
      <w:r w:rsidRPr="004573C3">
        <w:lastRenderedPageBreak/>
        <w:t>Directions about procedure</w:t>
      </w:r>
    </w:p>
    <w:p w14:paraId="6794CCD0" w14:textId="778E7F19" w:rsidR="00DF1667" w:rsidRPr="00DF1667" w:rsidRDefault="00DF1667" w:rsidP="00DF1667">
      <w:pPr>
        <w:pStyle w:val="AmdtsEntries"/>
      </w:pPr>
      <w:r>
        <w:t>s 72</w:t>
      </w:r>
      <w:r>
        <w:tab/>
        <w:t xml:space="preserve">om </w:t>
      </w:r>
      <w:hyperlink r:id="rId212" w:tooltip="Family and Personal Violence Legislation Amendment Act 2017" w:history="1">
        <w:r>
          <w:rPr>
            <w:rStyle w:val="charCitHyperlinkAbbrev"/>
          </w:rPr>
          <w:t>A2017</w:t>
        </w:r>
        <w:r>
          <w:rPr>
            <w:rStyle w:val="charCitHyperlinkAbbrev"/>
          </w:rPr>
          <w:noBreakHyphen/>
          <w:t>10</w:t>
        </w:r>
      </w:hyperlink>
      <w:r>
        <w:t xml:space="preserve"> s 33</w:t>
      </w:r>
    </w:p>
    <w:p w14:paraId="528223E0" w14:textId="77777777" w:rsidR="00DF1667" w:rsidRDefault="00DF1667" w:rsidP="005C554A">
      <w:pPr>
        <w:pStyle w:val="AmdtsEntryHd"/>
      </w:pPr>
      <w:r w:rsidRPr="004573C3">
        <w:t>Costs</w:t>
      </w:r>
    </w:p>
    <w:p w14:paraId="65A719D2" w14:textId="3ED8AB87" w:rsidR="00DF1667" w:rsidRDefault="00DF1667" w:rsidP="00DF1667">
      <w:pPr>
        <w:pStyle w:val="AmdtsEntries"/>
      </w:pPr>
      <w:r>
        <w:t>s 73</w:t>
      </w:r>
      <w:r>
        <w:tab/>
        <w:t xml:space="preserve">am </w:t>
      </w:r>
      <w:hyperlink r:id="rId213" w:tooltip="Family and Personal Violence Legislation Amendment Act 2017" w:history="1">
        <w:r>
          <w:rPr>
            <w:rStyle w:val="charCitHyperlinkAbbrev"/>
          </w:rPr>
          <w:t>A2017</w:t>
        </w:r>
        <w:r>
          <w:rPr>
            <w:rStyle w:val="charCitHyperlinkAbbrev"/>
          </w:rPr>
          <w:noBreakHyphen/>
          <w:t>10</w:t>
        </w:r>
      </w:hyperlink>
      <w:r>
        <w:t xml:space="preserve"> s 34</w:t>
      </w:r>
    </w:p>
    <w:p w14:paraId="0C6B807F" w14:textId="37D145E2" w:rsidR="00494308" w:rsidRDefault="00494308" w:rsidP="00494308">
      <w:pPr>
        <w:pStyle w:val="AmdtsEntryHd"/>
      </w:pPr>
      <w:r w:rsidRPr="00B94926">
        <w:t>Child respondents</w:t>
      </w:r>
    </w:p>
    <w:p w14:paraId="0A98DC2A" w14:textId="41A520FE" w:rsidR="00494308" w:rsidRDefault="00494308" w:rsidP="00DF1667">
      <w:pPr>
        <w:pStyle w:val="AmdtsEntries"/>
      </w:pPr>
      <w:r>
        <w:t>s 75</w:t>
      </w:r>
      <w:r>
        <w:tab/>
        <w:t xml:space="preserve">sub </w:t>
      </w:r>
      <w:hyperlink r:id="rId214" w:tooltip="Justice (Age of Criminal Responsibility) Legislation Amendment Act 2023" w:history="1">
        <w:r>
          <w:rPr>
            <w:rStyle w:val="charCitHyperlinkAbbrev"/>
          </w:rPr>
          <w:t>A2023-45</w:t>
        </w:r>
      </w:hyperlink>
      <w:r>
        <w:t xml:space="preserve"> s 102</w:t>
      </w:r>
    </w:p>
    <w:p w14:paraId="3DF6E971" w14:textId="26096F54" w:rsidR="00494308" w:rsidRDefault="00494308" w:rsidP="00494308">
      <w:pPr>
        <w:pStyle w:val="AmdtsEntryHd"/>
      </w:pPr>
      <w:r w:rsidRPr="00B94926">
        <w:t>Representation—party with impaired decision-making ability</w:t>
      </w:r>
    </w:p>
    <w:p w14:paraId="4F21024D" w14:textId="5B8D0EFF" w:rsidR="00494308" w:rsidRPr="00DF1667" w:rsidRDefault="00494308" w:rsidP="00DF1667">
      <w:pPr>
        <w:pStyle w:val="AmdtsEntries"/>
      </w:pPr>
      <w:r>
        <w:t>s 76</w:t>
      </w:r>
      <w:r>
        <w:tab/>
        <w:t xml:space="preserve">am </w:t>
      </w:r>
      <w:hyperlink r:id="rId215" w:tooltip="Justice (Age of Criminal Responsibility) Legislation Amendment Act 2023" w:history="1">
        <w:r>
          <w:rPr>
            <w:rStyle w:val="charCitHyperlinkAbbrev"/>
          </w:rPr>
          <w:t>A2023-45</w:t>
        </w:r>
      </w:hyperlink>
      <w:r>
        <w:t xml:space="preserve"> s 104</w:t>
      </w:r>
    </w:p>
    <w:p w14:paraId="56967823" w14:textId="77777777" w:rsidR="00DF1667" w:rsidRDefault="00DF1667" w:rsidP="005C554A">
      <w:pPr>
        <w:pStyle w:val="AmdtsEntryHd"/>
      </w:pPr>
      <w:r w:rsidRPr="004573C3">
        <w:t>Litigation guardian—appointment</w:t>
      </w:r>
    </w:p>
    <w:p w14:paraId="658BB14D" w14:textId="077B2F7F" w:rsidR="00DF1667" w:rsidRPr="00DF1667" w:rsidRDefault="00DF1667" w:rsidP="00DF1667">
      <w:pPr>
        <w:pStyle w:val="AmdtsEntries"/>
      </w:pPr>
      <w:r>
        <w:t>s 78</w:t>
      </w:r>
      <w:r>
        <w:tab/>
        <w:t xml:space="preserve">am </w:t>
      </w:r>
      <w:hyperlink r:id="rId216" w:tooltip="Family and Personal Violence Legislation Amendment Act 2017" w:history="1">
        <w:r>
          <w:rPr>
            <w:rStyle w:val="charCitHyperlinkAbbrev"/>
          </w:rPr>
          <w:t>A2017</w:t>
        </w:r>
        <w:r>
          <w:rPr>
            <w:rStyle w:val="charCitHyperlinkAbbrev"/>
          </w:rPr>
          <w:noBreakHyphen/>
          <w:t>10</w:t>
        </w:r>
      </w:hyperlink>
      <w:r>
        <w:t xml:space="preserve"> s 35</w:t>
      </w:r>
    </w:p>
    <w:p w14:paraId="3B1DC7F7" w14:textId="77777777" w:rsidR="00DF1667" w:rsidRDefault="00DF1667" w:rsidP="005C554A">
      <w:pPr>
        <w:pStyle w:val="AmdtsEntryHd"/>
      </w:pPr>
      <w:r w:rsidRPr="00BF0FD5">
        <w:t>Preliminary conferences</w:t>
      </w:r>
    </w:p>
    <w:p w14:paraId="008D2547" w14:textId="0F1A203A" w:rsidR="00DF1667" w:rsidRPr="00DF1667" w:rsidRDefault="00DF1667" w:rsidP="00DF1667">
      <w:pPr>
        <w:pStyle w:val="AmdtsEntries"/>
      </w:pPr>
      <w:r>
        <w:t>s 82A</w:t>
      </w:r>
      <w:r>
        <w:tab/>
        <w:t xml:space="preserve">ins </w:t>
      </w:r>
      <w:hyperlink r:id="rId217" w:tooltip="Family and Personal Violence Legislation Amendment Act 2017" w:history="1">
        <w:r>
          <w:rPr>
            <w:rStyle w:val="charCitHyperlinkAbbrev"/>
          </w:rPr>
          <w:t>A2017</w:t>
        </w:r>
        <w:r>
          <w:rPr>
            <w:rStyle w:val="charCitHyperlinkAbbrev"/>
          </w:rPr>
          <w:noBreakHyphen/>
          <w:t>10</w:t>
        </w:r>
      </w:hyperlink>
      <w:r>
        <w:t xml:space="preserve"> s 36</w:t>
      </w:r>
    </w:p>
    <w:p w14:paraId="41DBC067" w14:textId="77777777" w:rsidR="00DF1667" w:rsidRDefault="00DF1667" w:rsidP="005C554A">
      <w:pPr>
        <w:pStyle w:val="AmdtsEntryHd"/>
      </w:pPr>
      <w:r w:rsidRPr="004573C3">
        <w:t>Amendment of protection orders</w:t>
      </w:r>
    </w:p>
    <w:p w14:paraId="2670FE52" w14:textId="23A30361" w:rsidR="00DF1667" w:rsidRPr="00DF1667" w:rsidRDefault="00DF1667" w:rsidP="00DF1667">
      <w:pPr>
        <w:pStyle w:val="AmdtsEntries"/>
      </w:pPr>
      <w:r>
        <w:t>s 83</w:t>
      </w:r>
      <w:r>
        <w:tab/>
        <w:t xml:space="preserve">am </w:t>
      </w:r>
      <w:hyperlink r:id="rId218" w:tooltip="Family and Personal Violence Legislation Amendment Act 2017" w:history="1">
        <w:r>
          <w:rPr>
            <w:rStyle w:val="charCitHyperlinkAbbrev"/>
          </w:rPr>
          <w:t>A2017</w:t>
        </w:r>
        <w:r>
          <w:rPr>
            <w:rStyle w:val="charCitHyperlinkAbbrev"/>
          </w:rPr>
          <w:noBreakHyphen/>
          <w:t>10</w:t>
        </w:r>
      </w:hyperlink>
      <w:r>
        <w:t xml:space="preserve"> ss 37-39</w:t>
      </w:r>
      <w:r w:rsidR="005F78DA">
        <w:t>; pars renum R1 LA</w:t>
      </w:r>
    </w:p>
    <w:p w14:paraId="57D958FE" w14:textId="77777777" w:rsidR="003449D2" w:rsidRDefault="003449D2" w:rsidP="005C554A">
      <w:pPr>
        <w:pStyle w:val="AmdtsEntryHd"/>
      </w:pPr>
      <w:r w:rsidRPr="004573C3">
        <w:t>General interim orders made by consent—extension</w:t>
      </w:r>
    </w:p>
    <w:p w14:paraId="4837F3DF" w14:textId="122ECDE0" w:rsidR="003449D2" w:rsidRPr="003449D2" w:rsidRDefault="003449D2" w:rsidP="003449D2">
      <w:pPr>
        <w:pStyle w:val="AmdtsEntries"/>
      </w:pPr>
      <w:r>
        <w:t>s 85</w:t>
      </w:r>
      <w:r>
        <w:tab/>
        <w:t xml:space="preserve">am </w:t>
      </w:r>
      <w:hyperlink r:id="rId219" w:tooltip="Family and Personal Violence Legislation Amendment Act 2017" w:history="1">
        <w:r>
          <w:rPr>
            <w:rStyle w:val="charCitHyperlinkAbbrev"/>
          </w:rPr>
          <w:t>A2017</w:t>
        </w:r>
        <w:r>
          <w:rPr>
            <w:rStyle w:val="charCitHyperlinkAbbrev"/>
          </w:rPr>
          <w:noBreakHyphen/>
          <w:t>10</w:t>
        </w:r>
      </w:hyperlink>
      <w:r>
        <w:t xml:space="preserve"> s 40, s 41</w:t>
      </w:r>
    </w:p>
    <w:p w14:paraId="2593858F" w14:textId="77777777" w:rsidR="003449D2" w:rsidRDefault="00065B58" w:rsidP="005C554A">
      <w:pPr>
        <w:pStyle w:val="AmdtsEntryHd"/>
      </w:pPr>
      <w:r w:rsidRPr="004573C3">
        <w:t>Final orders—extension</w:t>
      </w:r>
    </w:p>
    <w:p w14:paraId="277786BB" w14:textId="23EC3AAD" w:rsidR="00065B58" w:rsidRPr="00065B58" w:rsidRDefault="00065B58" w:rsidP="00065B58">
      <w:pPr>
        <w:pStyle w:val="AmdtsEntries"/>
      </w:pPr>
      <w:r>
        <w:t>s 86</w:t>
      </w:r>
      <w:r>
        <w:tab/>
        <w:t xml:space="preserve">am </w:t>
      </w:r>
      <w:hyperlink r:id="rId220" w:tooltip="Family and Personal Violence Legislation Amendment Act 2017" w:history="1">
        <w:r>
          <w:rPr>
            <w:rStyle w:val="charCitHyperlinkAbbrev"/>
          </w:rPr>
          <w:t>A2017</w:t>
        </w:r>
        <w:r>
          <w:rPr>
            <w:rStyle w:val="charCitHyperlinkAbbrev"/>
          </w:rPr>
          <w:noBreakHyphen/>
          <w:t>10</w:t>
        </w:r>
      </w:hyperlink>
      <w:r>
        <w:t xml:space="preserve"> s 42</w:t>
      </w:r>
    </w:p>
    <w:p w14:paraId="2F788E39" w14:textId="77777777" w:rsidR="00065B58" w:rsidRDefault="00065B58" w:rsidP="005C554A">
      <w:pPr>
        <w:pStyle w:val="AmdtsEntryHd"/>
      </w:pPr>
      <w:r w:rsidRPr="004573C3">
        <w:t>Special interim orders—application for review</w:t>
      </w:r>
    </w:p>
    <w:p w14:paraId="3EF4F5D3" w14:textId="15CDE496" w:rsidR="00065B58" w:rsidRPr="00065B58" w:rsidRDefault="00065B58" w:rsidP="00065B58">
      <w:pPr>
        <w:pStyle w:val="AmdtsEntries"/>
      </w:pPr>
      <w:r>
        <w:t>s 87</w:t>
      </w:r>
      <w:r>
        <w:tab/>
        <w:t xml:space="preserve">am </w:t>
      </w:r>
      <w:hyperlink r:id="rId221" w:tooltip="Family and Personal Violence Legislation Amendment Act 2017" w:history="1">
        <w:r>
          <w:rPr>
            <w:rStyle w:val="charCitHyperlinkAbbrev"/>
          </w:rPr>
          <w:t>A2017</w:t>
        </w:r>
        <w:r>
          <w:rPr>
            <w:rStyle w:val="charCitHyperlinkAbbrev"/>
          </w:rPr>
          <w:noBreakHyphen/>
          <w:t>10</w:t>
        </w:r>
      </w:hyperlink>
      <w:r>
        <w:t xml:space="preserve"> s 43</w:t>
      </w:r>
    </w:p>
    <w:p w14:paraId="568786AD" w14:textId="77777777" w:rsidR="00065B58" w:rsidRDefault="00065B58" w:rsidP="005C554A">
      <w:pPr>
        <w:pStyle w:val="AmdtsEntryHd"/>
      </w:pPr>
      <w:r w:rsidRPr="004573C3">
        <w:t>Special interim orders—review</w:t>
      </w:r>
    </w:p>
    <w:p w14:paraId="284691B0" w14:textId="6B7B1A93" w:rsidR="00065B58" w:rsidRPr="00065B58" w:rsidRDefault="00065B58" w:rsidP="00065B58">
      <w:pPr>
        <w:pStyle w:val="AmdtsEntries"/>
      </w:pPr>
      <w:r>
        <w:t>s 88</w:t>
      </w:r>
      <w:r>
        <w:tab/>
        <w:t xml:space="preserve">am </w:t>
      </w:r>
      <w:hyperlink r:id="rId222" w:tooltip="Family and Personal Violence Legislation Amendment Act 2017" w:history="1">
        <w:r>
          <w:rPr>
            <w:rStyle w:val="charCitHyperlinkAbbrev"/>
          </w:rPr>
          <w:t>A2017</w:t>
        </w:r>
        <w:r>
          <w:rPr>
            <w:rStyle w:val="charCitHyperlinkAbbrev"/>
          </w:rPr>
          <w:noBreakHyphen/>
          <w:t>10</w:t>
        </w:r>
      </w:hyperlink>
      <w:r>
        <w:t xml:space="preserve"> s 44</w:t>
      </w:r>
    </w:p>
    <w:p w14:paraId="364FC390" w14:textId="77777777" w:rsidR="00065B58" w:rsidRDefault="00065B58" w:rsidP="005C554A">
      <w:pPr>
        <w:pStyle w:val="AmdtsEntryHd"/>
      </w:pPr>
      <w:r w:rsidRPr="00BF0FD5">
        <w:t>Final orders—application for review</w:t>
      </w:r>
    </w:p>
    <w:p w14:paraId="2D0E2EC0" w14:textId="52D5A2AE" w:rsidR="00065B58" w:rsidRDefault="00065B58" w:rsidP="00065B58">
      <w:pPr>
        <w:pStyle w:val="AmdtsEntries"/>
      </w:pPr>
      <w:r>
        <w:t>s 89 hdg</w:t>
      </w:r>
      <w:r>
        <w:tab/>
        <w:t xml:space="preserve">sub </w:t>
      </w:r>
      <w:hyperlink r:id="rId223" w:tooltip="Family and Personal Violence Legislation Amendment Act 2017" w:history="1">
        <w:r>
          <w:rPr>
            <w:rStyle w:val="charCitHyperlinkAbbrev"/>
          </w:rPr>
          <w:t>A2017</w:t>
        </w:r>
        <w:r>
          <w:rPr>
            <w:rStyle w:val="charCitHyperlinkAbbrev"/>
          </w:rPr>
          <w:noBreakHyphen/>
          <w:t>10</w:t>
        </w:r>
      </w:hyperlink>
      <w:r>
        <w:t xml:space="preserve"> s 45</w:t>
      </w:r>
    </w:p>
    <w:p w14:paraId="14244183" w14:textId="604C88AB" w:rsidR="005400E8" w:rsidRPr="00065B58" w:rsidRDefault="005400E8" w:rsidP="00065B58">
      <w:pPr>
        <w:pStyle w:val="AmdtsEntries"/>
      </w:pPr>
      <w:r>
        <w:t>s 89</w:t>
      </w:r>
      <w:r>
        <w:tab/>
        <w:t xml:space="preserve">am </w:t>
      </w:r>
      <w:hyperlink r:id="rId224" w:tooltip="Family and Personal Violence Legislation Amendment Act 2017" w:history="1">
        <w:r>
          <w:rPr>
            <w:rStyle w:val="charCitHyperlinkAbbrev"/>
          </w:rPr>
          <w:t>A2017</w:t>
        </w:r>
        <w:r>
          <w:rPr>
            <w:rStyle w:val="charCitHyperlinkAbbrev"/>
          </w:rPr>
          <w:noBreakHyphen/>
          <w:t>10</w:t>
        </w:r>
      </w:hyperlink>
      <w:r>
        <w:t xml:space="preserve"> ss 46-48; ss renum R1 LA</w:t>
      </w:r>
    </w:p>
    <w:p w14:paraId="4DF1F630" w14:textId="77777777" w:rsidR="005400E8" w:rsidRDefault="005400E8" w:rsidP="005C554A">
      <w:pPr>
        <w:pStyle w:val="AmdtsEntryHd"/>
      </w:pPr>
      <w:r w:rsidRPr="00BF0FD5">
        <w:t>Final orders—review</w:t>
      </w:r>
    </w:p>
    <w:p w14:paraId="567E60BC" w14:textId="44F09166" w:rsidR="005400E8" w:rsidRDefault="005400E8" w:rsidP="005400E8">
      <w:pPr>
        <w:pStyle w:val="AmdtsEntries"/>
      </w:pPr>
      <w:r>
        <w:t>s 90 hdg</w:t>
      </w:r>
      <w:r>
        <w:tab/>
        <w:t xml:space="preserve">sub </w:t>
      </w:r>
      <w:hyperlink r:id="rId225" w:tooltip="Family and Personal Violence Legislation Amendment Act 2017" w:history="1">
        <w:r>
          <w:rPr>
            <w:rStyle w:val="charCitHyperlinkAbbrev"/>
          </w:rPr>
          <w:t>A2017</w:t>
        </w:r>
        <w:r>
          <w:rPr>
            <w:rStyle w:val="charCitHyperlinkAbbrev"/>
          </w:rPr>
          <w:noBreakHyphen/>
          <w:t>10</w:t>
        </w:r>
      </w:hyperlink>
      <w:r>
        <w:t xml:space="preserve"> s 49</w:t>
      </w:r>
    </w:p>
    <w:p w14:paraId="4951E935" w14:textId="0B935F2E" w:rsidR="005400E8" w:rsidRPr="005400E8" w:rsidRDefault="005400E8" w:rsidP="005400E8">
      <w:pPr>
        <w:pStyle w:val="AmdtsEntries"/>
      </w:pPr>
      <w:r>
        <w:t>s 90</w:t>
      </w:r>
      <w:r>
        <w:tab/>
        <w:t xml:space="preserve">am </w:t>
      </w:r>
      <w:hyperlink r:id="rId226" w:tooltip="Family and Personal Violence Legislation Amendment Act 2017" w:history="1">
        <w:r>
          <w:rPr>
            <w:rStyle w:val="charCitHyperlinkAbbrev"/>
          </w:rPr>
          <w:t>A2017</w:t>
        </w:r>
        <w:r>
          <w:rPr>
            <w:rStyle w:val="charCitHyperlinkAbbrev"/>
          </w:rPr>
          <w:noBreakHyphen/>
          <w:t>10</w:t>
        </w:r>
      </w:hyperlink>
      <w:r>
        <w:t xml:space="preserve"> s 50</w:t>
      </w:r>
    </w:p>
    <w:p w14:paraId="666C7915" w14:textId="77777777" w:rsidR="005400E8" w:rsidRDefault="005400E8" w:rsidP="005C554A">
      <w:pPr>
        <w:pStyle w:val="AmdtsEntryHd"/>
      </w:pPr>
      <w:r w:rsidRPr="004573C3">
        <w:t>Consent orders—review</w:t>
      </w:r>
    </w:p>
    <w:p w14:paraId="6A6E0ADF" w14:textId="1D02A47A" w:rsidR="005400E8" w:rsidRPr="005400E8" w:rsidRDefault="005400E8" w:rsidP="005400E8">
      <w:pPr>
        <w:pStyle w:val="AmdtsEntries"/>
      </w:pPr>
      <w:r>
        <w:t>s 91</w:t>
      </w:r>
      <w:r>
        <w:tab/>
        <w:t xml:space="preserve">am </w:t>
      </w:r>
      <w:hyperlink r:id="rId227" w:tooltip="Family and Personal Violence Legislation Amendment Act 2017" w:history="1">
        <w:r>
          <w:rPr>
            <w:rStyle w:val="charCitHyperlinkAbbrev"/>
          </w:rPr>
          <w:t>A2017</w:t>
        </w:r>
        <w:r>
          <w:rPr>
            <w:rStyle w:val="charCitHyperlinkAbbrev"/>
          </w:rPr>
          <w:noBreakHyphen/>
          <w:t>10</w:t>
        </w:r>
      </w:hyperlink>
      <w:r>
        <w:t xml:space="preserve"> s 51, s 52</w:t>
      </w:r>
    </w:p>
    <w:p w14:paraId="1AA3EA9A" w14:textId="77777777" w:rsidR="005400E8" w:rsidRDefault="005400E8" w:rsidP="005C554A">
      <w:pPr>
        <w:pStyle w:val="AmdtsEntryHd"/>
      </w:pPr>
      <w:r w:rsidRPr="00BF0FD5">
        <w:t>Preliminary conferences</w:t>
      </w:r>
    </w:p>
    <w:p w14:paraId="1D6BC467" w14:textId="2639C6BF" w:rsidR="005400E8" w:rsidRPr="005400E8" w:rsidRDefault="005400E8" w:rsidP="005400E8">
      <w:pPr>
        <w:pStyle w:val="AmdtsEntries"/>
      </w:pPr>
      <w:r>
        <w:t>s 91A</w:t>
      </w:r>
      <w:r>
        <w:tab/>
        <w:t xml:space="preserve">ins </w:t>
      </w:r>
      <w:hyperlink r:id="rId228" w:tooltip="Family and Personal Violence Legislation Amendment Act 2017" w:history="1">
        <w:r>
          <w:rPr>
            <w:rStyle w:val="charCitHyperlinkAbbrev"/>
          </w:rPr>
          <w:t>A2017</w:t>
        </w:r>
        <w:r>
          <w:rPr>
            <w:rStyle w:val="charCitHyperlinkAbbrev"/>
          </w:rPr>
          <w:noBreakHyphen/>
          <w:t>10</w:t>
        </w:r>
      </w:hyperlink>
      <w:r>
        <w:t xml:space="preserve"> s 53</w:t>
      </w:r>
    </w:p>
    <w:p w14:paraId="4A5A6E92" w14:textId="77777777" w:rsidR="005400E8" w:rsidRDefault="005400E8" w:rsidP="005C554A">
      <w:pPr>
        <w:pStyle w:val="AmdtsEntryHd"/>
      </w:pPr>
      <w:r w:rsidRPr="004573C3">
        <w:t>Giving notice of appeal</w:t>
      </w:r>
    </w:p>
    <w:p w14:paraId="0A50B800" w14:textId="03BE43BB" w:rsidR="005400E8" w:rsidRDefault="005400E8" w:rsidP="005400E8">
      <w:pPr>
        <w:pStyle w:val="AmdtsEntries"/>
      </w:pPr>
      <w:r>
        <w:t>s 94</w:t>
      </w:r>
      <w:r>
        <w:tab/>
        <w:t xml:space="preserve">om </w:t>
      </w:r>
      <w:hyperlink r:id="rId229" w:tooltip="Family and Personal Violence Legislation Amendment Act 2017" w:history="1">
        <w:r>
          <w:rPr>
            <w:rStyle w:val="charCitHyperlinkAbbrev"/>
          </w:rPr>
          <w:t>A2017</w:t>
        </w:r>
        <w:r>
          <w:rPr>
            <w:rStyle w:val="charCitHyperlinkAbbrev"/>
          </w:rPr>
          <w:noBreakHyphen/>
          <w:t>10</w:t>
        </w:r>
      </w:hyperlink>
      <w:r>
        <w:t xml:space="preserve"> s 54</w:t>
      </w:r>
    </w:p>
    <w:p w14:paraId="50A3B88C" w14:textId="24662925" w:rsidR="00AE445E" w:rsidRDefault="00AE445E" w:rsidP="00AE445E">
      <w:pPr>
        <w:pStyle w:val="AmdtsEntryHd"/>
      </w:pPr>
      <w:r w:rsidRPr="00B94926">
        <w:t>Police officer may apply for after-hours order</w:t>
      </w:r>
    </w:p>
    <w:p w14:paraId="22AAEDEB" w14:textId="6AA74D43" w:rsidR="00AE445E" w:rsidRPr="005400E8" w:rsidRDefault="00AE445E" w:rsidP="005400E8">
      <w:pPr>
        <w:pStyle w:val="AmdtsEntries"/>
      </w:pPr>
      <w:r>
        <w:t>s 99</w:t>
      </w:r>
      <w:r>
        <w:tab/>
        <w:t xml:space="preserve">am </w:t>
      </w:r>
      <w:hyperlink r:id="rId230" w:tooltip="Justice (Age of Criminal Responsibility) Legislation Amendment Act 2023" w:history="1">
        <w:r>
          <w:rPr>
            <w:rStyle w:val="charCitHyperlinkAbbrev"/>
          </w:rPr>
          <w:t>A2023-45</w:t>
        </w:r>
      </w:hyperlink>
      <w:r>
        <w:t xml:space="preserve"> s 106</w:t>
      </w:r>
    </w:p>
    <w:p w14:paraId="55AF8D20" w14:textId="77777777" w:rsidR="00247498" w:rsidRDefault="00247498" w:rsidP="005C554A">
      <w:pPr>
        <w:pStyle w:val="AmdtsEntryHd"/>
      </w:pPr>
      <w:r w:rsidRPr="004573C3">
        <w:t>Court-initiated interim orders</w:t>
      </w:r>
    </w:p>
    <w:p w14:paraId="4AC5D626" w14:textId="0DCFAF9C" w:rsidR="00247498" w:rsidRPr="00247498" w:rsidRDefault="00247498" w:rsidP="00247498">
      <w:pPr>
        <w:pStyle w:val="AmdtsEntries"/>
      </w:pPr>
      <w:r>
        <w:t>s 112</w:t>
      </w:r>
      <w:r>
        <w:tab/>
        <w:t xml:space="preserve">am </w:t>
      </w:r>
      <w:hyperlink r:id="rId231" w:tooltip="Family and Personal Violence Legislation Amendment Act 2017" w:history="1">
        <w:r>
          <w:rPr>
            <w:rStyle w:val="charCitHyperlinkAbbrev"/>
          </w:rPr>
          <w:t>A2017</w:t>
        </w:r>
        <w:r>
          <w:rPr>
            <w:rStyle w:val="charCitHyperlinkAbbrev"/>
          </w:rPr>
          <w:noBreakHyphen/>
          <w:t>10</w:t>
        </w:r>
      </w:hyperlink>
      <w:r>
        <w:t xml:space="preserve"> s 55</w:t>
      </w:r>
    </w:p>
    <w:p w14:paraId="22B53B42" w14:textId="77777777" w:rsidR="00C90B22" w:rsidRDefault="00C90B22" w:rsidP="005C554A">
      <w:pPr>
        <w:pStyle w:val="AmdtsEntryHd"/>
      </w:pPr>
      <w:r w:rsidRPr="004573C3">
        <w:lastRenderedPageBreak/>
        <w:t>Interim court-initiated protection order taken to be special interim order</w:t>
      </w:r>
    </w:p>
    <w:p w14:paraId="1DAF2972" w14:textId="0EBCB63D" w:rsidR="00C90B22" w:rsidRPr="00C90B22" w:rsidRDefault="00C90B22" w:rsidP="00C90B22">
      <w:pPr>
        <w:pStyle w:val="AmdtsEntries"/>
      </w:pPr>
      <w:r>
        <w:t>s 113</w:t>
      </w:r>
      <w:r>
        <w:tab/>
        <w:t xml:space="preserve">am </w:t>
      </w:r>
      <w:hyperlink r:id="rId232" w:tooltip="Family and Personal Violence Legislation Amendment Act 2017" w:history="1">
        <w:r>
          <w:rPr>
            <w:rStyle w:val="charCitHyperlinkAbbrev"/>
          </w:rPr>
          <w:t>A2017</w:t>
        </w:r>
        <w:r>
          <w:rPr>
            <w:rStyle w:val="charCitHyperlinkAbbrev"/>
          </w:rPr>
          <w:noBreakHyphen/>
          <w:t>10</w:t>
        </w:r>
      </w:hyperlink>
      <w:r>
        <w:t xml:space="preserve"> s 56, s 57</w:t>
      </w:r>
    </w:p>
    <w:p w14:paraId="63D5C56A" w14:textId="77777777" w:rsidR="004D3D78" w:rsidRDefault="004D3D78" w:rsidP="008B6FBF">
      <w:pPr>
        <w:pStyle w:val="AmdtsEntryHd"/>
      </w:pPr>
      <w:r w:rsidRPr="004573C3">
        <w:t>Definitions—pt 9</w:t>
      </w:r>
    </w:p>
    <w:p w14:paraId="1B036CE5" w14:textId="610B22EA" w:rsidR="007C2F27" w:rsidRDefault="004D3D78" w:rsidP="004D3D78">
      <w:pPr>
        <w:pStyle w:val="AmdtsEntries"/>
      </w:pPr>
      <w:r>
        <w:t>s 115</w:t>
      </w:r>
      <w:r w:rsidR="007C2F27">
        <w:tab/>
        <w:t xml:space="preserve">def </w:t>
      </w:r>
      <w:r w:rsidR="007C2F27" w:rsidRPr="007C2F27">
        <w:rPr>
          <w:rStyle w:val="charBoldItals"/>
        </w:rPr>
        <w:t>general violence order</w:t>
      </w:r>
      <w:r w:rsidR="007C2F27">
        <w:t xml:space="preserve"> am </w:t>
      </w:r>
      <w:hyperlink r:id="rId233" w:tooltip="Statute Law Amendment Act 2018" w:history="1">
        <w:r w:rsidR="007C2F27" w:rsidRPr="007C2F27">
          <w:rPr>
            <w:rStyle w:val="charCitHyperlinkAbbrev"/>
          </w:rPr>
          <w:t>A2018</w:t>
        </w:r>
        <w:r w:rsidR="007C2F27" w:rsidRPr="007C2F27">
          <w:rPr>
            <w:rStyle w:val="charCitHyperlinkAbbrev"/>
          </w:rPr>
          <w:noBreakHyphen/>
          <w:t>42</w:t>
        </w:r>
      </w:hyperlink>
      <w:r w:rsidR="007C2F27">
        <w:t xml:space="preserve"> amdt 3.43</w:t>
      </w:r>
    </w:p>
    <w:p w14:paraId="4B9D8B6A" w14:textId="65814CF1" w:rsidR="00FF38A7" w:rsidRPr="004D3D78" w:rsidRDefault="00FF38A7" w:rsidP="00FF38A7">
      <w:pPr>
        <w:pStyle w:val="AmdtsEntries"/>
      </w:pPr>
      <w:r>
        <w:tab/>
        <w:t xml:space="preserve">def </w:t>
      </w:r>
      <w:r w:rsidRPr="00B62DEE">
        <w:rPr>
          <w:rStyle w:val="charItals"/>
          <w:b/>
          <w:bCs/>
        </w:rPr>
        <w:t>New Zealand FVO</w:t>
      </w:r>
      <w:r w:rsidRPr="00B62DEE">
        <w:t xml:space="preserve"> </w:t>
      </w:r>
      <w:r>
        <w:t xml:space="preserve">am </w:t>
      </w:r>
      <w:hyperlink r:id="rId234" w:tooltip="Statute Law Amendment Act 2022" w:history="1">
        <w:r>
          <w:rPr>
            <w:rStyle w:val="charCitHyperlinkAbbrev"/>
          </w:rPr>
          <w:t>A2022</w:t>
        </w:r>
        <w:r>
          <w:rPr>
            <w:rStyle w:val="charCitHyperlinkAbbrev"/>
          </w:rPr>
          <w:noBreakHyphen/>
          <w:t>14</w:t>
        </w:r>
      </w:hyperlink>
      <w:r>
        <w:t xml:space="preserve"> amdt 3.93</w:t>
      </w:r>
    </w:p>
    <w:p w14:paraId="6D754A8E" w14:textId="211B535C" w:rsidR="004D3D78" w:rsidRDefault="004D3D78" w:rsidP="004D3D78">
      <w:pPr>
        <w:pStyle w:val="AmdtsEntries"/>
      </w:pPr>
      <w:r>
        <w:tab/>
        <w:t xml:space="preserve">def </w:t>
      </w:r>
      <w:r w:rsidRPr="004D3D78">
        <w:rPr>
          <w:rStyle w:val="charBoldItals"/>
        </w:rPr>
        <w:t>registered foreign order</w:t>
      </w:r>
      <w:r>
        <w:t xml:space="preserve"> sub </w:t>
      </w:r>
      <w:hyperlink r:id="rId235" w:tooltip="Family and Personal Violence Legislation Amendment Act 2017" w:history="1">
        <w:r>
          <w:rPr>
            <w:rStyle w:val="charCitHyperlinkAbbrev"/>
          </w:rPr>
          <w:t>A2017</w:t>
        </w:r>
        <w:r>
          <w:rPr>
            <w:rStyle w:val="charCitHyperlinkAbbrev"/>
          </w:rPr>
          <w:noBreakHyphen/>
          <w:t>10</w:t>
        </w:r>
      </w:hyperlink>
      <w:r>
        <w:t xml:space="preserve"> s 58</w:t>
      </w:r>
    </w:p>
    <w:p w14:paraId="47BA20B9" w14:textId="77777777" w:rsidR="007C2F27" w:rsidRDefault="007C2F27" w:rsidP="008B6FBF">
      <w:pPr>
        <w:pStyle w:val="AmdtsEntryHd"/>
        <w:rPr>
          <w:rFonts w:eastAsia="Arial"/>
        </w:rPr>
      </w:pPr>
      <w:r w:rsidRPr="004573C3">
        <w:rPr>
          <w:rFonts w:eastAsia="Arial"/>
        </w:rPr>
        <w:t xml:space="preserve">Meaning of </w:t>
      </w:r>
      <w:r w:rsidRPr="004573C3">
        <w:rPr>
          <w:rStyle w:val="charItals"/>
          <w:rFonts w:eastAsia="Arial"/>
        </w:rPr>
        <w:t>family violence concern</w:t>
      </w:r>
      <w:r w:rsidRPr="004573C3">
        <w:rPr>
          <w:rFonts w:eastAsia="Arial"/>
        </w:rPr>
        <w:t>—pt 9</w:t>
      </w:r>
    </w:p>
    <w:p w14:paraId="4A862BDA" w14:textId="7DF971CC" w:rsidR="007C2F27" w:rsidRPr="007C2F27" w:rsidRDefault="007C2F27" w:rsidP="007C2F27">
      <w:pPr>
        <w:pStyle w:val="AmdtsEntries"/>
        <w:rPr>
          <w:rFonts w:eastAsia="Arial"/>
        </w:rPr>
      </w:pPr>
      <w:r>
        <w:rPr>
          <w:rFonts w:eastAsia="Arial"/>
        </w:rPr>
        <w:t>s 116</w:t>
      </w:r>
      <w:r>
        <w:rPr>
          <w:rFonts w:eastAsia="Arial"/>
        </w:rPr>
        <w:tab/>
        <w:t xml:space="preserve">am </w:t>
      </w:r>
      <w:hyperlink r:id="rId236" w:tooltip="Statute Law Amendment Act 2018" w:history="1">
        <w:r w:rsidRPr="007C2F27">
          <w:rPr>
            <w:rStyle w:val="charCitHyperlinkAbbrev"/>
          </w:rPr>
          <w:t>A2018</w:t>
        </w:r>
        <w:r w:rsidRPr="007C2F27">
          <w:rPr>
            <w:rStyle w:val="charCitHyperlinkAbbrev"/>
          </w:rPr>
          <w:noBreakHyphen/>
          <w:t>42</w:t>
        </w:r>
      </w:hyperlink>
      <w:r>
        <w:rPr>
          <w:rFonts w:eastAsia="Arial"/>
        </w:rPr>
        <w:t xml:space="preserve"> amdt 3.44</w:t>
      </w:r>
    </w:p>
    <w:p w14:paraId="184D3173" w14:textId="77777777" w:rsidR="00672DD7" w:rsidRDefault="00672DD7" w:rsidP="008B6FBF">
      <w:pPr>
        <w:pStyle w:val="AmdtsEntryHd"/>
        <w:rPr>
          <w:rFonts w:eastAsia="Arial"/>
        </w:rPr>
      </w:pPr>
      <w:r w:rsidRPr="004573C3">
        <w:rPr>
          <w:rFonts w:eastAsia="Arial"/>
        </w:rPr>
        <w:t xml:space="preserve">Meaning of </w:t>
      </w:r>
      <w:r w:rsidRPr="004573C3">
        <w:rPr>
          <w:rStyle w:val="charItals"/>
          <w:rFonts w:eastAsia="Arial"/>
        </w:rPr>
        <w:t>properly notified</w:t>
      </w:r>
      <w:r w:rsidRPr="004573C3">
        <w:rPr>
          <w:rFonts w:eastAsia="Arial"/>
        </w:rPr>
        <w:t>—pt 9</w:t>
      </w:r>
    </w:p>
    <w:p w14:paraId="646EC7CA" w14:textId="4E8F97E3" w:rsidR="00672DD7" w:rsidRPr="00672DD7" w:rsidRDefault="00672DD7" w:rsidP="00672DD7">
      <w:pPr>
        <w:pStyle w:val="AmdtsEntries"/>
      </w:pPr>
      <w:r>
        <w:t>s 117</w:t>
      </w:r>
      <w:r>
        <w:tab/>
        <w:t xml:space="preserve">am </w:t>
      </w:r>
      <w:hyperlink r:id="rId237" w:tooltip="Family and Personal Violence Legislation Amendment Act 2017" w:history="1">
        <w:r>
          <w:rPr>
            <w:rStyle w:val="charCitHyperlinkAbbrev"/>
          </w:rPr>
          <w:t>A2017</w:t>
        </w:r>
        <w:r>
          <w:rPr>
            <w:rStyle w:val="charCitHyperlinkAbbrev"/>
          </w:rPr>
          <w:noBreakHyphen/>
          <w:t>10</w:t>
        </w:r>
      </w:hyperlink>
      <w:r>
        <w:t xml:space="preserve"> s 59</w:t>
      </w:r>
    </w:p>
    <w:p w14:paraId="08F3875F" w14:textId="77777777" w:rsidR="00672DD7" w:rsidRDefault="00672DD7" w:rsidP="008B6FBF">
      <w:pPr>
        <w:pStyle w:val="AmdtsEntryHd"/>
        <w:rPr>
          <w:rFonts w:eastAsia="Arial"/>
        </w:rPr>
      </w:pPr>
      <w:r w:rsidRPr="004573C3">
        <w:rPr>
          <w:rFonts w:eastAsia="Arial"/>
        </w:rPr>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p>
    <w:p w14:paraId="019D0C13" w14:textId="48716C59" w:rsidR="00672DD7" w:rsidRPr="00672DD7" w:rsidRDefault="00672DD7" w:rsidP="00672DD7">
      <w:pPr>
        <w:pStyle w:val="AmdtsEntries"/>
      </w:pPr>
      <w:r>
        <w:t>s 123</w:t>
      </w:r>
      <w:r>
        <w:tab/>
        <w:t xml:space="preserve">am </w:t>
      </w:r>
      <w:hyperlink r:id="rId238" w:tooltip="Family and Personal Violence Legislation Amendment Act 2017" w:history="1">
        <w:r>
          <w:rPr>
            <w:rStyle w:val="charCitHyperlinkAbbrev"/>
          </w:rPr>
          <w:t>A2017</w:t>
        </w:r>
        <w:r>
          <w:rPr>
            <w:rStyle w:val="charCitHyperlinkAbbrev"/>
          </w:rPr>
          <w:noBreakHyphen/>
          <w:t>10</w:t>
        </w:r>
      </w:hyperlink>
      <w:r>
        <w:t xml:space="preserve"> s 60</w:t>
      </w:r>
    </w:p>
    <w:p w14:paraId="00E4F01A" w14:textId="77777777" w:rsidR="00672DD7" w:rsidRDefault="00672DD7" w:rsidP="008B6FBF">
      <w:pPr>
        <w:pStyle w:val="AmdtsEntryHd"/>
      </w:pPr>
      <w:r w:rsidRPr="00BF0FD5">
        <w:t>Registration of foreign orders</w:t>
      </w:r>
    </w:p>
    <w:p w14:paraId="69DBB597" w14:textId="06DCF88B" w:rsidR="00672DD7" w:rsidRPr="00672DD7" w:rsidRDefault="00672DD7" w:rsidP="00672DD7">
      <w:pPr>
        <w:pStyle w:val="AmdtsEntries"/>
      </w:pPr>
      <w:r>
        <w:t>div 9.3</w:t>
      </w:r>
      <w:r w:rsidR="00B314D6">
        <w:t>A</w:t>
      </w:r>
      <w:r>
        <w:t xml:space="preserve"> hdg</w:t>
      </w:r>
      <w:r>
        <w:tab/>
        <w:t xml:space="preserve">ins </w:t>
      </w:r>
      <w:hyperlink r:id="rId239" w:tooltip="Family and Personal Violence Legislation Amendment Act 2017" w:history="1">
        <w:r>
          <w:rPr>
            <w:rStyle w:val="charCitHyperlinkAbbrev"/>
          </w:rPr>
          <w:t>A2017</w:t>
        </w:r>
        <w:r>
          <w:rPr>
            <w:rStyle w:val="charCitHyperlinkAbbrev"/>
          </w:rPr>
          <w:noBreakHyphen/>
          <w:t>10</w:t>
        </w:r>
      </w:hyperlink>
      <w:r>
        <w:t xml:space="preserve"> s 61</w:t>
      </w:r>
    </w:p>
    <w:p w14:paraId="2CD24446" w14:textId="77777777" w:rsidR="00672DD7" w:rsidRDefault="00672DD7" w:rsidP="00672DD7">
      <w:pPr>
        <w:pStyle w:val="AmdtsEntryHd"/>
      </w:pPr>
      <w:r w:rsidRPr="00BF0FD5">
        <w:t>Applications for registration of foreign orders</w:t>
      </w:r>
    </w:p>
    <w:p w14:paraId="1991F791" w14:textId="7D1DFADA" w:rsidR="00672DD7" w:rsidRPr="00672DD7" w:rsidRDefault="00672DD7" w:rsidP="00672DD7">
      <w:pPr>
        <w:pStyle w:val="AmdtsEntries"/>
      </w:pPr>
      <w:r>
        <w:t>s 134A</w:t>
      </w:r>
      <w:r>
        <w:tab/>
        <w:t xml:space="preserve">ins </w:t>
      </w:r>
      <w:hyperlink r:id="rId240" w:tooltip="Family and Personal Violence Legislation Amendment Act 2017" w:history="1">
        <w:r>
          <w:rPr>
            <w:rStyle w:val="charCitHyperlinkAbbrev"/>
          </w:rPr>
          <w:t>A2017</w:t>
        </w:r>
        <w:r>
          <w:rPr>
            <w:rStyle w:val="charCitHyperlinkAbbrev"/>
          </w:rPr>
          <w:noBreakHyphen/>
          <w:t>10</w:t>
        </w:r>
      </w:hyperlink>
      <w:r>
        <w:t xml:space="preserve"> s 61</w:t>
      </w:r>
    </w:p>
    <w:p w14:paraId="0FD329C1" w14:textId="77777777" w:rsidR="00672DD7" w:rsidRDefault="00672DD7" w:rsidP="00672DD7">
      <w:pPr>
        <w:pStyle w:val="AmdtsEntryHd"/>
      </w:pPr>
      <w:r w:rsidRPr="00BF0FD5">
        <w:t>Registration of foreign orders</w:t>
      </w:r>
    </w:p>
    <w:p w14:paraId="32F58DCE" w14:textId="2664417A" w:rsidR="00672DD7" w:rsidRDefault="00672DD7" w:rsidP="00672DD7">
      <w:pPr>
        <w:pStyle w:val="AmdtsEntries"/>
      </w:pPr>
      <w:r>
        <w:t>s 134B</w:t>
      </w:r>
      <w:r>
        <w:tab/>
        <w:t xml:space="preserve">ins </w:t>
      </w:r>
      <w:hyperlink r:id="rId241" w:tooltip="Family and Personal Violence Legislation Amendment Act 2017" w:history="1">
        <w:r>
          <w:rPr>
            <w:rStyle w:val="charCitHyperlinkAbbrev"/>
          </w:rPr>
          <w:t>A2017</w:t>
        </w:r>
        <w:r>
          <w:rPr>
            <w:rStyle w:val="charCitHyperlinkAbbrev"/>
          </w:rPr>
          <w:noBreakHyphen/>
          <w:t>10</w:t>
        </w:r>
      </w:hyperlink>
      <w:r>
        <w:t xml:space="preserve"> s 61</w:t>
      </w:r>
    </w:p>
    <w:p w14:paraId="114DF6A0" w14:textId="77777777" w:rsidR="008F47C5" w:rsidRDefault="008F47C5" w:rsidP="008F47C5">
      <w:pPr>
        <w:pStyle w:val="AmdtsEntryHd"/>
      </w:pPr>
      <w:r w:rsidRPr="004573C3">
        <w:rPr>
          <w:rFonts w:eastAsia="Arial"/>
        </w:rPr>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p>
    <w:p w14:paraId="76FB02FB" w14:textId="37BE8323" w:rsidR="008F47C5" w:rsidRDefault="008F47C5" w:rsidP="008F47C5">
      <w:pPr>
        <w:pStyle w:val="AmdtsEntries"/>
      </w:pPr>
      <w:r>
        <w:t>s 144</w:t>
      </w:r>
      <w:r>
        <w:tab/>
        <w:t xml:space="preserve">am </w:t>
      </w:r>
      <w:hyperlink r:id="rId242" w:tooltip="Statute Law Amendment Act 2017 (No 2)" w:history="1">
        <w:r>
          <w:rPr>
            <w:rStyle w:val="charCitHyperlinkAbbrev"/>
          </w:rPr>
          <w:t>A2017</w:t>
        </w:r>
        <w:r>
          <w:rPr>
            <w:rStyle w:val="charCitHyperlinkAbbrev"/>
          </w:rPr>
          <w:noBreakHyphen/>
          <w:t>28</w:t>
        </w:r>
      </w:hyperlink>
      <w:r>
        <w:t xml:space="preserve"> amdt 3.14</w:t>
      </w:r>
    </w:p>
    <w:p w14:paraId="18FA733D" w14:textId="45D073B3" w:rsidR="00733C75" w:rsidRPr="00733C75" w:rsidRDefault="00733C75" w:rsidP="00733C75">
      <w:pPr>
        <w:pStyle w:val="AmdtsEntryHd"/>
        <w:rPr>
          <w:rFonts w:eastAsia="Arial"/>
        </w:rPr>
      </w:pPr>
      <w:r w:rsidRPr="00733C75">
        <w:rPr>
          <w:rFonts w:eastAsia="Arial"/>
        </w:rPr>
        <w:t>Deciding application if criminal proceeding</w:t>
      </w:r>
      <w:r w:rsidR="009C0436">
        <w:rPr>
          <w:rFonts w:eastAsia="Arial"/>
        </w:rPr>
        <w:t>s</w:t>
      </w:r>
    </w:p>
    <w:p w14:paraId="5ECB2411" w14:textId="472C3C4B" w:rsidR="00733C75" w:rsidRPr="00672DD7" w:rsidRDefault="00733C75" w:rsidP="008F47C5">
      <w:pPr>
        <w:pStyle w:val="AmdtsEntries"/>
      </w:pPr>
      <w:r>
        <w:t>s 151</w:t>
      </w:r>
      <w:r>
        <w:tab/>
        <w:t xml:space="preserve">am </w:t>
      </w:r>
      <w:hyperlink r:id="rId243" w:tooltip="Sexual Assault Reform Legislation Amendment Act 2023" w:history="1">
        <w:r>
          <w:rPr>
            <w:rStyle w:val="charCitHyperlinkAbbrev"/>
          </w:rPr>
          <w:t>A2023</w:t>
        </w:r>
        <w:r>
          <w:rPr>
            <w:rStyle w:val="charCitHyperlinkAbbrev"/>
          </w:rPr>
          <w:noBreakHyphen/>
          <w:t>15</w:t>
        </w:r>
      </w:hyperlink>
      <w:r>
        <w:t xml:space="preserve"> amdt 2.7</w:t>
      </w:r>
    </w:p>
    <w:p w14:paraId="036B0185" w14:textId="0935AB99" w:rsidR="00A522E7" w:rsidRPr="00D60FAF" w:rsidRDefault="00A522E7" w:rsidP="008B6FBF">
      <w:pPr>
        <w:pStyle w:val="AmdtsEntryHd"/>
      </w:pPr>
      <w:r w:rsidRPr="00D60FAF">
        <w:t>Review of Act</w:t>
      </w:r>
    </w:p>
    <w:p w14:paraId="6B04C90C" w14:textId="5607C03B" w:rsidR="00A522E7" w:rsidRPr="00A522E7" w:rsidRDefault="00A522E7" w:rsidP="00A522E7">
      <w:pPr>
        <w:pStyle w:val="AmdtsEntries"/>
      </w:pPr>
      <w:r w:rsidRPr="00D60FAF">
        <w:t>s 156</w:t>
      </w:r>
      <w:r w:rsidRPr="00D60FAF">
        <w:tab/>
      </w:r>
      <w:r w:rsidR="004914F1" w:rsidRPr="00D60FAF">
        <w:rPr>
          <w:bCs/>
        </w:rPr>
        <w:t xml:space="preserve">ins </w:t>
      </w:r>
      <w:hyperlink r:id="rId244" w:tooltip="Family Violence Legislation Amendment Act 2022" w:history="1">
        <w:r w:rsidR="004914F1" w:rsidRPr="00D60FAF">
          <w:rPr>
            <w:rStyle w:val="charCitHyperlinkAbbrev"/>
          </w:rPr>
          <w:t>A2022</w:t>
        </w:r>
        <w:r w:rsidR="004914F1" w:rsidRPr="00D60FAF">
          <w:rPr>
            <w:rStyle w:val="charCitHyperlinkAbbrev"/>
          </w:rPr>
          <w:noBreakHyphen/>
          <w:t>13</w:t>
        </w:r>
      </w:hyperlink>
      <w:r w:rsidR="004914F1" w:rsidRPr="00D60FAF">
        <w:rPr>
          <w:bCs/>
        </w:rPr>
        <w:t xml:space="preserve"> s 94</w:t>
      </w:r>
    </w:p>
    <w:p w14:paraId="16AE537E" w14:textId="33D81359" w:rsidR="008B6FBF" w:rsidRDefault="008B6FBF" w:rsidP="008B6FBF">
      <w:pPr>
        <w:pStyle w:val="AmdtsEntryHd"/>
        <w:rPr>
          <w:rStyle w:val="CharPartText"/>
        </w:rPr>
      </w:pPr>
      <w:r w:rsidRPr="00605DFA">
        <w:rPr>
          <w:rStyle w:val="CharPartText"/>
        </w:rPr>
        <w:t>Transitional</w:t>
      </w:r>
    </w:p>
    <w:p w14:paraId="38C5C970" w14:textId="77777777" w:rsidR="008B6FBF" w:rsidRPr="00B87177" w:rsidRDefault="008B6FBF" w:rsidP="008B6FBF">
      <w:pPr>
        <w:pStyle w:val="AmdtsEntries"/>
      </w:pPr>
      <w:r>
        <w:t>pt 20 hdg</w:t>
      </w:r>
      <w:r>
        <w:tab/>
      </w:r>
      <w:r w:rsidRPr="000A3A4B">
        <w:t>exp 1 May 2019 (s 202)</w:t>
      </w:r>
    </w:p>
    <w:p w14:paraId="16CD9E2A" w14:textId="77777777" w:rsidR="00E911E7" w:rsidRDefault="008E240E" w:rsidP="005C554A">
      <w:pPr>
        <w:pStyle w:val="AmdtsEntryHd"/>
      </w:pPr>
      <w:r w:rsidRPr="008F02BE">
        <w:t>Definitions—pt 20</w:t>
      </w:r>
    </w:p>
    <w:p w14:paraId="693967E1" w14:textId="2F2B5B11" w:rsidR="007B5281" w:rsidRPr="007B5281" w:rsidRDefault="007B5281" w:rsidP="00E911E7">
      <w:pPr>
        <w:pStyle w:val="AmdtsEntries"/>
      </w:pPr>
      <w:r>
        <w:t>s 198 hdg</w:t>
      </w:r>
      <w:r>
        <w:tab/>
        <w:t xml:space="preserve">sub </w:t>
      </w:r>
      <w:hyperlink r:id="rId245"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26</w:t>
      </w:r>
    </w:p>
    <w:p w14:paraId="5A530C89" w14:textId="29C0BA98" w:rsidR="007B5281" w:rsidRPr="007B5281" w:rsidRDefault="00E911E7" w:rsidP="00E911E7">
      <w:pPr>
        <w:pStyle w:val="AmdtsEntries"/>
      </w:pPr>
      <w:r>
        <w:t>s 198</w:t>
      </w:r>
      <w:r>
        <w:tab/>
        <w:t xml:space="preserve">ins </w:t>
      </w:r>
      <w:hyperlink r:id="rId246" w:tooltip="Family and Personal Violence Legislation Amendment Act 2017" w:history="1">
        <w:r>
          <w:rPr>
            <w:rStyle w:val="charCitHyperlinkAbbrev"/>
          </w:rPr>
          <w:t>A2017</w:t>
        </w:r>
        <w:r>
          <w:rPr>
            <w:rStyle w:val="charCitHyperlinkAbbrev"/>
          </w:rPr>
          <w:noBreakHyphen/>
          <w:t>10</w:t>
        </w:r>
      </w:hyperlink>
      <w:r>
        <w:t xml:space="preserve"> s 62</w:t>
      </w:r>
    </w:p>
    <w:p w14:paraId="3F14CFE4" w14:textId="4DABBFD0" w:rsidR="009208AF" w:rsidRDefault="004D2EDE" w:rsidP="00E911E7">
      <w:pPr>
        <w:pStyle w:val="AmdtsEntries"/>
        <w:rPr>
          <w:rStyle w:val="charUnderline"/>
          <w:u w:val="none"/>
        </w:rPr>
      </w:pPr>
      <w:r>
        <w:tab/>
        <w:t xml:space="preserve">mod </w:t>
      </w:r>
      <w:hyperlink r:id="rId247" w:tooltip="Family Violence (Transitional Provisions) Regulation 2017" w:history="1">
        <w:r w:rsidR="00640B9B" w:rsidRPr="006D5712">
          <w:rPr>
            <w:rStyle w:val="charCitHyperlinkAbbrev"/>
          </w:rPr>
          <w:t>SL2017-25</w:t>
        </w:r>
      </w:hyperlink>
      <w:r>
        <w:t xml:space="preserve"> mod 1.1 </w:t>
      </w:r>
      <w:r w:rsidR="009208AF" w:rsidRPr="008E240E">
        <w:rPr>
          <w:rStyle w:val="charUnderline"/>
          <w:u w:val="none"/>
        </w:rPr>
        <w:t xml:space="preserve">(mod exp </w:t>
      </w:r>
      <w:r w:rsidR="007B5281">
        <w:rPr>
          <w:rStyle w:val="charUnderline"/>
          <w:u w:val="none"/>
        </w:rPr>
        <w:t>24 November 2017</w:t>
      </w:r>
      <w:r w:rsidR="006D5712" w:rsidRPr="008E240E">
        <w:rPr>
          <w:rStyle w:val="charUnderline"/>
          <w:u w:val="none"/>
        </w:rPr>
        <w:t xml:space="preserve"> (see </w:t>
      </w:r>
      <w:hyperlink r:id="rId248" w:tooltip="Family Violence (Transitional Provisions) Regulation 2017" w:history="1">
        <w:r w:rsidR="00640B9B" w:rsidRPr="008E240E">
          <w:rPr>
            <w:rStyle w:val="Hyperlink"/>
            <w:u w:val="none"/>
          </w:rPr>
          <w:t>SL2017-25</w:t>
        </w:r>
      </w:hyperlink>
      <w:r w:rsidR="006D5712" w:rsidRPr="008E240E">
        <w:rPr>
          <w:rStyle w:val="Hyperlink"/>
          <w:u w:val="none"/>
        </w:rPr>
        <w:t xml:space="preserve"> </w:t>
      </w:r>
      <w:r w:rsidR="006D5712" w:rsidRPr="008E240E">
        <w:rPr>
          <w:rStyle w:val="charUnderline"/>
          <w:u w:val="none"/>
        </w:rPr>
        <w:t>s 4))</w:t>
      </w:r>
    </w:p>
    <w:p w14:paraId="1C783BCA" w14:textId="4EA80714" w:rsidR="007B5281" w:rsidRPr="008E240E" w:rsidRDefault="00A61BEF" w:rsidP="00E911E7">
      <w:pPr>
        <w:pStyle w:val="AmdtsEntries"/>
      </w:pPr>
      <w:r>
        <w:tab/>
        <w:t xml:space="preserve">def </w:t>
      </w:r>
      <w:r w:rsidRPr="008F02BE">
        <w:rPr>
          <w:rStyle w:val="charBoldItals"/>
        </w:rPr>
        <w:t>operational date</w:t>
      </w:r>
      <w:r>
        <w:t xml:space="preserve"> ins</w:t>
      </w:r>
      <w:r w:rsidR="007B5281">
        <w:t xml:space="preserve"> </w:t>
      </w:r>
      <w:hyperlink r:id="rId249" w:tooltip="Justice and Community Safety Legislation Amendment Act 2017 (No 3)" w:history="1">
        <w:r w:rsidR="007B5281" w:rsidRPr="00B6059A">
          <w:rPr>
            <w:rStyle w:val="charCitHyperlinkAbbrev"/>
          </w:rPr>
          <w:t>A2017</w:t>
        </w:r>
        <w:r w:rsidR="007B5281" w:rsidRPr="00B6059A">
          <w:rPr>
            <w:rStyle w:val="charCitHyperlinkAbbrev"/>
          </w:rPr>
          <w:noBreakHyphen/>
          <w:t>38</w:t>
        </w:r>
      </w:hyperlink>
      <w:r>
        <w:t xml:space="preserve"> s 27</w:t>
      </w:r>
    </w:p>
    <w:p w14:paraId="4B9A85AE" w14:textId="77777777" w:rsidR="008B6FBF" w:rsidRPr="000A3A4B" w:rsidRDefault="008B6FBF" w:rsidP="00E911E7">
      <w:pPr>
        <w:pStyle w:val="AmdtsEntries"/>
      </w:pPr>
      <w:r>
        <w:tab/>
      </w:r>
      <w:r w:rsidRPr="000A3A4B">
        <w:t>exp 1 May 2019 (s 202)</w:t>
      </w:r>
    </w:p>
    <w:p w14:paraId="02074120" w14:textId="77777777" w:rsidR="00C17164" w:rsidRDefault="00C17164" w:rsidP="005C554A">
      <w:pPr>
        <w:pStyle w:val="AmdtsEntryHd"/>
      </w:pPr>
      <w:r w:rsidRPr="00BF0FD5">
        <w:t>Applications and orders under repealed Act</w:t>
      </w:r>
    </w:p>
    <w:p w14:paraId="6B5A2517" w14:textId="509D22F0" w:rsidR="00C17164" w:rsidRDefault="00C17164" w:rsidP="00C17164">
      <w:pPr>
        <w:pStyle w:val="AmdtsEntries"/>
      </w:pPr>
      <w:r>
        <w:t>s 199</w:t>
      </w:r>
      <w:r>
        <w:tab/>
        <w:t xml:space="preserve">ins </w:t>
      </w:r>
      <w:hyperlink r:id="rId250" w:tooltip="Family and Personal Violence Legislation Amendment Act 2017" w:history="1">
        <w:r>
          <w:rPr>
            <w:rStyle w:val="charCitHyperlinkAbbrev"/>
          </w:rPr>
          <w:t>A2017</w:t>
        </w:r>
        <w:r>
          <w:rPr>
            <w:rStyle w:val="charCitHyperlinkAbbrev"/>
          </w:rPr>
          <w:noBreakHyphen/>
          <w:t>10</w:t>
        </w:r>
      </w:hyperlink>
      <w:r>
        <w:t xml:space="preserve"> s 62</w:t>
      </w:r>
    </w:p>
    <w:p w14:paraId="7C4DD399" w14:textId="22FD2DA2" w:rsidR="00952275" w:rsidRDefault="004B5B94" w:rsidP="00C17164">
      <w:pPr>
        <w:pStyle w:val="AmdtsEntries"/>
      </w:pPr>
      <w:r>
        <w:tab/>
        <w:t xml:space="preserve">am </w:t>
      </w:r>
      <w:hyperlink r:id="rId251" w:tooltip="Family and Personal Violence Legislation Amendment Act 2017" w:history="1">
        <w:r>
          <w:rPr>
            <w:rStyle w:val="charCitHyperlinkAbbrev"/>
          </w:rPr>
          <w:t>A2017</w:t>
        </w:r>
        <w:r>
          <w:rPr>
            <w:rStyle w:val="charCitHyperlinkAbbrev"/>
          </w:rPr>
          <w:noBreakHyphen/>
          <w:t>10</w:t>
        </w:r>
      </w:hyperlink>
      <w:r>
        <w:t xml:space="preserve"> s 63; ss renum R2 LA</w:t>
      </w:r>
      <w:r w:rsidR="00952275">
        <w:t xml:space="preserve">; </w:t>
      </w:r>
      <w:hyperlink r:id="rId252" w:tooltip="Justice and Community Safety Legislation Amendment Act 2018" w:history="1">
        <w:r w:rsidR="00952275" w:rsidRPr="00952275">
          <w:rPr>
            <w:rStyle w:val="Hyperlink"/>
            <w:u w:val="none"/>
          </w:rPr>
          <w:t>A2018</w:t>
        </w:r>
        <w:r w:rsidR="00952275" w:rsidRPr="00952275">
          <w:rPr>
            <w:rStyle w:val="Hyperlink"/>
            <w:u w:val="none"/>
          </w:rPr>
          <w:noBreakHyphen/>
          <w:t>12</w:t>
        </w:r>
      </w:hyperlink>
      <w:r w:rsidR="00952275">
        <w:t xml:space="preserve"> s 7</w:t>
      </w:r>
    </w:p>
    <w:p w14:paraId="50BB893F" w14:textId="77777777" w:rsidR="008B6FBF" w:rsidRPr="000A3A4B" w:rsidRDefault="008B6FBF" w:rsidP="00C17164">
      <w:pPr>
        <w:pStyle w:val="AmdtsEntries"/>
      </w:pPr>
      <w:r>
        <w:tab/>
      </w:r>
      <w:r w:rsidRPr="000A3A4B">
        <w:t>exp 1 May 2019 (s 202)</w:t>
      </w:r>
    </w:p>
    <w:p w14:paraId="458D08AF" w14:textId="77777777" w:rsidR="008B6FBF" w:rsidRDefault="008B6FBF" w:rsidP="008B6FBF">
      <w:pPr>
        <w:pStyle w:val="AmdtsEntryHd"/>
        <w:rPr>
          <w:rStyle w:val="CharPartText"/>
        </w:rPr>
      </w:pPr>
      <w:r w:rsidRPr="004573C3">
        <w:t>Existing registered orders under repealed Act</w:t>
      </w:r>
    </w:p>
    <w:p w14:paraId="4E92F066" w14:textId="6E0C8800" w:rsidR="004B5B94" w:rsidRDefault="008B6FBF" w:rsidP="008B6FBF">
      <w:pPr>
        <w:pStyle w:val="AmdtsEntries"/>
      </w:pPr>
      <w:r>
        <w:t>s 200</w:t>
      </w:r>
      <w:r>
        <w:tab/>
      </w:r>
      <w:r w:rsidR="004B5B94">
        <w:t xml:space="preserve">am </w:t>
      </w:r>
      <w:hyperlink r:id="rId253" w:tooltip="Family and Personal Violence Legislation Amendment Act 2017" w:history="1">
        <w:r w:rsidR="004B5B94">
          <w:rPr>
            <w:rStyle w:val="charCitHyperlinkAbbrev"/>
          </w:rPr>
          <w:t>A2017</w:t>
        </w:r>
        <w:r w:rsidR="004B5B94">
          <w:rPr>
            <w:rStyle w:val="charCitHyperlinkAbbrev"/>
          </w:rPr>
          <w:noBreakHyphen/>
          <w:t>10</w:t>
        </w:r>
      </w:hyperlink>
      <w:r w:rsidR="004B5B94">
        <w:t xml:space="preserve"> s 64</w:t>
      </w:r>
    </w:p>
    <w:p w14:paraId="761D5630" w14:textId="50DADA5E" w:rsidR="00526E62" w:rsidRDefault="00526E62" w:rsidP="00526E62">
      <w:pPr>
        <w:pStyle w:val="AmdtsEntries"/>
        <w:rPr>
          <w:rStyle w:val="charUnderline"/>
          <w:u w:val="none"/>
        </w:rPr>
      </w:pPr>
      <w:r>
        <w:lastRenderedPageBreak/>
        <w:tab/>
        <w:t xml:space="preserve">mod </w:t>
      </w:r>
      <w:hyperlink r:id="rId254" w:tooltip="Family Violence (Transitional Provisions) Regulation 2017" w:history="1">
        <w:r w:rsidRPr="006D5712">
          <w:rPr>
            <w:rStyle w:val="charCitHyperlinkAbbrev"/>
          </w:rPr>
          <w:t>SL2017-25</w:t>
        </w:r>
      </w:hyperlink>
      <w:r>
        <w:t xml:space="preserve"> mod 1.2</w:t>
      </w:r>
      <w:r w:rsidRPr="00E06B4E">
        <w:t xml:space="preserve"> (mod</w:t>
      </w:r>
      <w:r w:rsidR="00E06B4E">
        <w:t xml:space="preserve"> exp</w:t>
      </w:r>
      <w:r w:rsidRPr="00E06B4E">
        <w:t xml:space="preserve"> </w:t>
      </w:r>
      <w:r w:rsidR="00E06B4E">
        <w:rPr>
          <w:rStyle w:val="charUnderline"/>
          <w:u w:val="none"/>
        </w:rPr>
        <w:t>24 November 2017</w:t>
      </w:r>
      <w:r w:rsidR="00E06B4E" w:rsidRPr="008E240E">
        <w:rPr>
          <w:rStyle w:val="charUnderline"/>
          <w:u w:val="none"/>
        </w:rPr>
        <w:t xml:space="preserve"> (see </w:t>
      </w:r>
      <w:hyperlink r:id="rId255" w:tooltip="Family Violence (Transitional Provisions) Regulation 2017" w:history="1">
        <w:r w:rsidR="00E06B4E" w:rsidRPr="008E240E">
          <w:rPr>
            <w:rStyle w:val="Hyperlink"/>
            <w:u w:val="none"/>
          </w:rPr>
          <w:t>SL2017-25</w:t>
        </w:r>
      </w:hyperlink>
      <w:r w:rsidR="00E06B4E" w:rsidRPr="008E240E">
        <w:rPr>
          <w:rStyle w:val="Hyperlink"/>
          <w:u w:val="none"/>
        </w:rPr>
        <w:t xml:space="preserve"> </w:t>
      </w:r>
      <w:r w:rsidR="00E06B4E" w:rsidRPr="008E240E">
        <w:rPr>
          <w:rStyle w:val="charUnderline"/>
          <w:u w:val="none"/>
        </w:rPr>
        <w:t>s 4))</w:t>
      </w:r>
    </w:p>
    <w:p w14:paraId="5E80672C" w14:textId="288A5518" w:rsidR="006224B0" w:rsidRDefault="006224B0" w:rsidP="00526E62">
      <w:pPr>
        <w:pStyle w:val="AmdtsEntries"/>
      </w:pPr>
      <w:r>
        <w:rPr>
          <w:rStyle w:val="charUnderline"/>
          <w:u w:val="none"/>
        </w:rPr>
        <w:tab/>
        <w:t xml:space="preserve">am </w:t>
      </w:r>
      <w:hyperlink r:id="rId256"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28</w:t>
      </w:r>
    </w:p>
    <w:p w14:paraId="7F02E703" w14:textId="77777777" w:rsidR="008B6FBF" w:rsidRPr="000A3A4B" w:rsidRDefault="004B5B94" w:rsidP="008B6FBF">
      <w:pPr>
        <w:pStyle w:val="AmdtsEntries"/>
      </w:pPr>
      <w:r>
        <w:tab/>
      </w:r>
      <w:r w:rsidR="008B6FBF" w:rsidRPr="000A3A4B">
        <w:t>exp 1 May 2019 (s 202)</w:t>
      </w:r>
    </w:p>
    <w:p w14:paraId="2D654ABD" w14:textId="77777777" w:rsidR="00C17164" w:rsidRDefault="00C17164" w:rsidP="005C554A">
      <w:pPr>
        <w:pStyle w:val="AmdtsEntryHd"/>
      </w:pPr>
      <w:r w:rsidRPr="00BF0FD5">
        <w:t>Preservation of repealed Act, pt 12</w:t>
      </w:r>
    </w:p>
    <w:p w14:paraId="21F0F6D3" w14:textId="3C29E2E3" w:rsidR="00C17164" w:rsidRDefault="00C17164" w:rsidP="00C17164">
      <w:pPr>
        <w:pStyle w:val="AmdtsEntries"/>
      </w:pPr>
      <w:r>
        <w:t>s 200A</w:t>
      </w:r>
      <w:r>
        <w:tab/>
        <w:t xml:space="preserve">ins </w:t>
      </w:r>
      <w:hyperlink r:id="rId257" w:tooltip="Family and Personal Violence Legislation Amendment Act 2017" w:history="1">
        <w:r>
          <w:rPr>
            <w:rStyle w:val="charCitHyperlinkAbbrev"/>
          </w:rPr>
          <w:t>A2017</w:t>
        </w:r>
        <w:r>
          <w:rPr>
            <w:rStyle w:val="charCitHyperlinkAbbrev"/>
          </w:rPr>
          <w:noBreakHyphen/>
          <w:t>10</w:t>
        </w:r>
      </w:hyperlink>
      <w:r>
        <w:t xml:space="preserve"> s 65</w:t>
      </w:r>
    </w:p>
    <w:p w14:paraId="3439BF0A" w14:textId="655589FD" w:rsidR="00526E62" w:rsidRDefault="00526E62" w:rsidP="00526E62">
      <w:pPr>
        <w:pStyle w:val="AmdtsEntries"/>
        <w:rPr>
          <w:rStyle w:val="charUnderline"/>
          <w:u w:val="none"/>
        </w:rPr>
      </w:pPr>
      <w:r>
        <w:tab/>
        <w:t xml:space="preserve">mod </w:t>
      </w:r>
      <w:hyperlink r:id="rId258" w:tooltip="Family Violence (Transitional Provisions) Regulation 2017" w:history="1">
        <w:r w:rsidRPr="006D5712">
          <w:rPr>
            <w:rStyle w:val="charCitHyperlinkAbbrev"/>
          </w:rPr>
          <w:t>SL2017-25</w:t>
        </w:r>
      </w:hyperlink>
      <w:r>
        <w:t xml:space="preserve"> mod 1.3 </w:t>
      </w:r>
      <w:r w:rsidR="00D4099F" w:rsidRPr="00E06B4E">
        <w:t>(mod</w:t>
      </w:r>
      <w:r w:rsidR="00D4099F">
        <w:t xml:space="preserve"> exp</w:t>
      </w:r>
      <w:r w:rsidR="00D4099F" w:rsidRPr="00E06B4E">
        <w:t xml:space="preserve"> </w:t>
      </w:r>
      <w:r w:rsidR="00D4099F">
        <w:rPr>
          <w:rStyle w:val="charUnderline"/>
          <w:u w:val="none"/>
        </w:rPr>
        <w:t>24 November 2017</w:t>
      </w:r>
      <w:r w:rsidR="00D4099F" w:rsidRPr="008E240E">
        <w:rPr>
          <w:rStyle w:val="charUnderline"/>
          <w:u w:val="none"/>
        </w:rPr>
        <w:t xml:space="preserve"> (see </w:t>
      </w:r>
      <w:hyperlink r:id="rId259" w:tooltip="Family Violence (Transitional Provisions) Regulation 2017" w:history="1">
        <w:r w:rsidR="00D4099F" w:rsidRPr="008E240E">
          <w:rPr>
            <w:rStyle w:val="Hyperlink"/>
            <w:u w:val="none"/>
          </w:rPr>
          <w:t>SL2017-25</w:t>
        </w:r>
      </w:hyperlink>
      <w:r w:rsidR="00D4099F" w:rsidRPr="008E240E">
        <w:rPr>
          <w:rStyle w:val="Hyperlink"/>
          <w:u w:val="none"/>
        </w:rPr>
        <w:t xml:space="preserve"> </w:t>
      </w:r>
      <w:r w:rsidR="00D4099F" w:rsidRPr="008E240E">
        <w:rPr>
          <w:rStyle w:val="charUnderline"/>
          <w:u w:val="none"/>
        </w:rPr>
        <w:t>s 4))</w:t>
      </w:r>
    </w:p>
    <w:p w14:paraId="2662B9ED" w14:textId="755262F8" w:rsidR="00D4099F" w:rsidRPr="00D4099F" w:rsidRDefault="00D4099F" w:rsidP="00526E62">
      <w:pPr>
        <w:pStyle w:val="AmdtsEntries"/>
      </w:pPr>
      <w:r>
        <w:rPr>
          <w:rStyle w:val="charUnderline"/>
          <w:u w:val="none"/>
        </w:rPr>
        <w:tab/>
        <w:t xml:space="preserve">am </w:t>
      </w:r>
      <w:hyperlink r:id="rId260" w:tooltip="Justice and Community Safety Legislation Amendment Act 2017 (No 3)" w:history="1">
        <w:r w:rsidR="006224B0" w:rsidRPr="00B6059A">
          <w:rPr>
            <w:rStyle w:val="charCitHyperlinkAbbrev"/>
          </w:rPr>
          <w:t>A2017</w:t>
        </w:r>
        <w:r w:rsidR="006224B0" w:rsidRPr="00B6059A">
          <w:rPr>
            <w:rStyle w:val="charCitHyperlinkAbbrev"/>
          </w:rPr>
          <w:noBreakHyphen/>
          <w:t>38</w:t>
        </w:r>
      </w:hyperlink>
      <w:r w:rsidR="006224B0">
        <w:t xml:space="preserve"> s 29</w:t>
      </w:r>
    </w:p>
    <w:p w14:paraId="34838407" w14:textId="77777777" w:rsidR="008B6FBF" w:rsidRPr="000A3A4B" w:rsidRDefault="008B6FBF" w:rsidP="00C17164">
      <w:pPr>
        <w:pStyle w:val="AmdtsEntries"/>
      </w:pPr>
      <w:r>
        <w:tab/>
      </w:r>
      <w:r w:rsidRPr="000A3A4B">
        <w:t>exp 1 May 2019 (s 202)</w:t>
      </w:r>
    </w:p>
    <w:p w14:paraId="346CCC99" w14:textId="77777777" w:rsidR="00526E62" w:rsidRDefault="00526E62" w:rsidP="00B87177">
      <w:pPr>
        <w:pStyle w:val="AmdtsEntryHd"/>
      </w:pPr>
      <w:r>
        <w:t>Modification</w:t>
      </w:r>
      <w:r w:rsidRPr="00BF0FD5">
        <w:t>—</w:t>
      </w:r>
      <w:r>
        <w:t>s 134A</w:t>
      </w:r>
    </w:p>
    <w:p w14:paraId="4CF1CB12" w14:textId="78E1D408" w:rsidR="00526E62" w:rsidRDefault="00526E62" w:rsidP="00526E62">
      <w:pPr>
        <w:pStyle w:val="AmdtsEntries"/>
      </w:pPr>
      <w:r>
        <w:t>s 200B</w:t>
      </w:r>
      <w:r>
        <w:tab/>
        <w:t xml:space="preserve">ins as mod </w:t>
      </w:r>
      <w:hyperlink r:id="rId261" w:tooltip="Family Violence (Transitional Provisions) Regulation 2017" w:history="1">
        <w:r w:rsidR="00872208" w:rsidRPr="006D5712">
          <w:rPr>
            <w:rStyle w:val="charCitHyperlinkAbbrev"/>
          </w:rPr>
          <w:t>SL2017-25</w:t>
        </w:r>
      </w:hyperlink>
      <w:r>
        <w:t xml:space="preserve"> mod 1.4</w:t>
      </w:r>
    </w:p>
    <w:p w14:paraId="730841EF" w14:textId="57715802" w:rsidR="00526E62" w:rsidRPr="00082B2F" w:rsidRDefault="00526E62" w:rsidP="00526E62">
      <w:pPr>
        <w:pStyle w:val="AmdtsEntries"/>
      </w:pPr>
      <w:r>
        <w:tab/>
      </w:r>
      <w:r w:rsidRPr="00082B2F">
        <w:t xml:space="preserve">exp </w:t>
      </w:r>
      <w:r w:rsidR="00082B2F" w:rsidRPr="00082B2F">
        <w:t xml:space="preserve">24 November 2017 (see </w:t>
      </w:r>
      <w:hyperlink r:id="rId262" w:tooltip="Family Violence (Transitional Provisions) Regulation 2017" w:history="1">
        <w:r w:rsidR="00845E49" w:rsidRPr="006D5712">
          <w:rPr>
            <w:rStyle w:val="charCitHyperlinkAbbrev"/>
          </w:rPr>
          <w:t>SL2017-25</w:t>
        </w:r>
      </w:hyperlink>
      <w:r w:rsidR="00845E49">
        <w:t xml:space="preserve"> s 4)</w:t>
      </w:r>
    </w:p>
    <w:p w14:paraId="1ED66A35" w14:textId="77777777" w:rsidR="00B87177" w:rsidRDefault="00B87177" w:rsidP="00B87177">
      <w:pPr>
        <w:pStyle w:val="AmdtsEntryHd"/>
        <w:rPr>
          <w:rStyle w:val="CharPartText"/>
        </w:rPr>
      </w:pPr>
      <w:r w:rsidRPr="004573C3">
        <w:t>Transitional regulations</w:t>
      </w:r>
    </w:p>
    <w:p w14:paraId="22B53AD0" w14:textId="77777777" w:rsidR="00B87177" w:rsidRPr="000A3A4B" w:rsidRDefault="00B87177" w:rsidP="00B87177">
      <w:pPr>
        <w:pStyle w:val="AmdtsEntries"/>
      </w:pPr>
      <w:r>
        <w:t>s 201</w:t>
      </w:r>
      <w:r>
        <w:tab/>
      </w:r>
      <w:r w:rsidRPr="000A3A4B">
        <w:t>exp 1 May 2019 (s 202)</w:t>
      </w:r>
    </w:p>
    <w:p w14:paraId="1D9E02F3" w14:textId="77777777" w:rsidR="00B87177" w:rsidRDefault="00B87177" w:rsidP="00B87177">
      <w:pPr>
        <w:pStyle w:val="AmdtsEntryHd"/>
        <w:rPr>
          <w:rStyle w:val="CharPartText"/>
        </w:rPr>
      </w:pPr>
      <w:r w:rsidRPr="004573C3">
        <w:t>Expiry—pt 20</w:t>
      </w:r>
    </w:p>
    <w:p w14:paraId="51E3DF65" w14:textId="77777777" w:rsidR="00B87177" w:rsidRPr="00B87177" w:rsidRDefault="00B87177" w:rsidP="00B87177">
      <w:pPr>
        <w:pStyle w:val="AmdtsEntries"/>
      </w:pPr>
      <w:r>
        <w:t>s 202</w:t>
      </w:r>
      <w:r>
        <w:tab/>
      </w:r>
      <w:r w:rsidRPr="000A3A4B">
        <w:t>exp 1 May 2019 (s 202)</w:t>
      </w:r>
    </w:p>
    <w:p w14:paraId="2DFE0B98" w14:textId="77777777" w:rsidR="005C554A" w:rsidRDefault="005C554A" w:rsidP="005C554A">
      <w:pPr>
        <w:pStyle w:val="AmdtsEntryHd"/>
      </w:pPr>
      <w:r w:rsidRPr="005C554A">
        <w:t>Repeals and consequential amendments</w:t>
      </w:r>
    </w:p>
    <w:p w14:paraId="741FA232" w14:textId="540506C2" w:rsidR="00373753" w:rsidRPr="005C554A" w:rsidRDefault="005C554A" w:rsidP="00373753">
      <w:pPr>
        <w:pStyle w:val="AmdtsEntries"/>
      </w:pPr>
      <w:r>
        <w:t>pt 21 hdg</w:t>
      </w:r>
      <w:r>
        <w:tab/>
        <w:t xml:space="preserve">om LA s </w:t>
      </w:r>
      <w:r w:rsidR="00324014">
        <w:t>89 (3)</w:t>
      </w:r>
    </w:p>
    <w:p w14:paraId="20AA2F0E" w14:textId="77777777" w:rsidR="00324014" w:rsidRDefault="00324014" w:rsidP="00324014">
      <w:pPr>
        <w:pStyle w:val="AmdtsEntryHd"/>
      </w:pPr>
      <w:r w:rsidRPr="00324014">
        <w:t>Legislation repealed</w:t>
      </w:r>
    </w:p>
    <w:p w14:paraId="3BDBE9E7" w14:textId="77777777" w:rsidR="00324014" w:rsidRPr="005C554A" w:rsidRDefault="00324014" w:rsidP="00324014">
      <w:pPr>
        <w:pStyle w:val="AmdtsEntries"/>
      </w:pPr>
      <w:r>
        <w:t>s 203</w:t>
      </w:r>
      <w:r>
        <w:tab/>
        <w:t>om LA s 89 (3)</w:t>
      </w:r>
    </w:p>
    <w:p w14:paraId="7EA91722" w14:textId="77777777" w:rsidR="00324014" w:rsidRDefault="00324014" w:rsidP="00324014">
      <w:pPr>
        <w:pStyle w:val="AmdtsEntryHd"/>
      </w:pPr>
      <w:r w:rsidRPr="00324014">
        <w:t>Legislation amended—schs 2 and 3</w:t>
      </w:r>
    </w:p>
    <w:p w14:paraId="37E979D9" w14:textId="37BD2024" w:rsidR="00324014" w:rsidRDefault="00324014" w:rsidP="00324014">
      <w:pPr>
        <w:pStyle w:val="AmdtsEntries"/>
      </w:pPr>
      <w:r>
        <w:t>s 204</w:t>
      </w:r>
      <w:r>
        <w:tab/>
        <w:t>om LA s 89 (3)</w:t>
      </w:r>
    </w:p>
    <w:p w14:paraId="4608E251" w14:textId="77777777" w:rsidR="00373753" w:rsidRDefault="00373753" w:rsidP="00373753">
      <w:pPr>
        <w:pStyle w:val="AmdtsEntryHd"/>
      </w:pPr>
      <w:r w:rsidRPr="00B6083F">
        <w:t>COVID-19 emergency response</w:t>
      </w:r>
    </w:p>
    <w:p w14:paraId="5DDF1E4E" w14:textId="6091D1B3" w:rsidR="00373753" w:rsidRDefault="00373753" w:rsidP="00373753">
      <w:pPr>
        <w:pStyle w:val="AmdtsEntries"/>
      </w:pPr>
      <w:r>
        <w:t>pt 22 hdg</w:t>
      </w:r>
      <w:r>
        <w:tab/>
        <w:t xml:space="preserve">ins </w:t>
      </w:r>
      <w:hyperlink r:id="rId263"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774FA5D7" w14:textId="2E2C2545" w:rsidR="00373753" w:rsidRPr="00AE1820" w:rsidRDefault="0087306C" w:rsidP="00373753">
      <w:pPr>
        <w:pStyle w:val="AmdtsEntries"/>
      </w:pPr>
      <w:r>
        <w:tab/>
      </w:r>
      <w:r w:rsidRPr="00AE1820">
        <w:t xml:space="preserve">exp </w:t>
      </w:r>
      <w:r w:rsidR="00C03CA2" w:rsidRPr="00AE1820">
        <w:t>29 September 2023</w:t>
      </w:r>
      <w:r w:rsidRPr="00AE1820">
        <w:t xml:space="preserve"> (s 210)</w:t>
      </w:r>
    </w:p>
    <w:p w14:paraId="539A9138" w14:textId="77777777" w:rsidR="00373753" w:rsidRDefault="00373753" w:rsidP="00373753">
      <w:pPr>
        <w:pStyle w:val="AmdtsEntryHd"/>
      </w:pPr>
      <w:r w:rsidRPr="00B6083F">
        <w:t xml:space="preserve">Meaning of </w:t>
      </w:r>
      <w:r w:rsidRPr="00B6083F">
        <w:rPr>
          <w:rStyle w:val="charItals"/>
        </w:rPr>
        <w:t>COVID-19 emergency</w:t>
      </w:r>
      <w:r w:rsidRPr="00B6083F">
        <w:t>—pt 22</w:t>
      </w:r>
    </w:p>
    <w:p w14:paraId="6BC1E6FC" w14:textId="4781AD72" w:rsidR="00373753" w:rsidRDefault="00373753" w:rsidP="00373753">
      <w:pPr>
        <w:pStyle w:val="AmdtsEntries"/>
      </w:pPr>
      <w:r>
        <w:t>s 205</w:t>
      </w:r>
      <w:r>
        <w:tab/>
        <w:t xml:space="preserve">ins </w:t>
      </w:r>
      <w:hyperlink r:id="rId264"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2150D31B" w14:textId="76AA4F09" w:rsidR="00373753" w:rsidRPr="00AE1820" w:rsidRDefault="0087306C" w:rsidP="00373753">
      <w:pPr>
        <w:pStyle w:val="AmdtsEntries"/>
      </w:pPr>
      <w:r>
        <w:tab/>
      </w:r>
      <w:r w:rsidRPr="00AE1820">
        <w:t xml:space="preserve">exp </w:t>
      </w:r>
      <w:r w:rsidR="00AE1820" w:rsidRPr="00AE1820">
        <w:t>29 September 2023</w:t>
      </w:r>
      <w:r w:rsidRPr="00AE1820">
        <w:t xml:space="preserve"> (s 210)</w:t>
      </w:r>
    </w:p>
    <w:p w14:paraId="08C742FE" w14:textId="77777777" w:rsidR="00373753" w:rsidRDefault="00373753" w:rsidP="00373753">
      <w:pPr>
        <w:pStyle w:val="AmdtsEntryHd"/>
      </w:pPr>
      <w:r w:rsidRPr="00B6083F">
        <w:t>E</w:t>
      </w:r>
      <w:r w:rsidRPr="00B6083F">
        <w:rPr>
          <w:lang w:eastAsia="en-AU"/>
        </w:rPr>
        <w:t>xtending general interim orders</w:t>
      </w:r>
    </w:p>
    <w:p w14:paraId="6D86C7FD" w14:textId="5BFA0BC6" w:rsidR="00373753" w:rsidRDefault="00373753" w:rsidP="00373753">
      <w:pPr>
        <w:pStyle w:val="AmdtsEntries"/>
      </w:pPr>
      <w:r>
        <w:t>s 206</w:t>
      </w:r>
      <w:r>
        <w:tab/>
        <w:t xml:space="preserve">ins </w:t>
      </w:r>
      <w:hyperlink r:id="rId265"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735A0D98" w14:textId="04874376" w:rsidR="00373753" w:rsidRPr="00AE1820" w:rsidRDefault="0087306C" w:rsidP="00373753">
      <w:pPr>
        <w:pStyle w:val="AmdtsEntries"/>
      </w:pPr>
      <w:r>
        <w:tab/>
      </w:r>
      <w:r w:rsidRPr="00AE1820">
        <w:t xml:space="preserve">exp </w:t>
      </w:r>
      <w:r w:rsidR="00AE1820" w:rsidRPr="00AE1820">
        <w:t>29 September 2023</w:t>
      </w:r>
      <w:r w:rsidRPr="00AE1820">
        <w:t xml:space="preserve"> (s 210)</w:t>
      </w:r>
    </w:p>
    <w:p w14:paraId="210D575F" w14:textId="76BDC30D" w:rsidR="00373753" w:rsidRDefault="00373753" w:rsidP="00373753">
      <w:pPr>
        <w:pStyle w:val="AmdtsEntryHd"/>
      </w:pPr>
      <w:r w:rsidRPr="00B6083F">
        <w:rPr>
          <w:lang w:eastAsia="en-AU"/>
        </w:rPr>
        <w:t>Requirement for party to be present</w:t>
      </w:r>
    </w:p>
    <w:p w14:paraId="17DDAAE9" w14:textId="5241CEEA" w:rsidR="00373753" w:rsidRDefault="00373753" w:rsidP="00373753">
      <w:pPr>
        <w:pStyle w:val="AmdtsEntries"/>
      </w:pPr>
      <w:r>
        <w:t>s 207</w:t>
      </w:r>
      <w:r>
        <w:tab/>
        <w:t xml:space="preserve">ins </w:t>
      </w:r>
      <w:hyperlink r:id="rId266"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6C216C19" w14:textId="66ACA613" w:rsidR="00373753" w:rsidRPr="00AE1820" w:rsidRDefault="0087306C" w:rsidP="00373753">
      <w:pPr>
        <w:pStyle w:val="AmdtsEntries"/>
      </w:pPr>
      <w:r>
        <w:tab/>
      </w:r>
      <w:r w:rsidRPr="00AE1820">
        <w:t xml:space="preserve">exp </w:t>
      </w:r>
      <w:r w:rsidR="00AE1820" w:rsidRPr="00AE1820">
        <w:t>29 September 2023</w:t>
      </w:r>
      <w:r w:rsidRPr="00AE1820">
        <w:t xml:space="preserve"> (s 210)</w:t>
      </w:r>
    </w:p>
    <w:p w14:paraId="27F1E856" w14:textId="1E0F5507" w:rsidR="00373753" w:rsidRDefault="00373753" w:rsidP="00373753">
      <w:pPr>
        <w:pStyle w:val="AmdtsEntryHd"/>
      </w:pPr>
      <w:r w:rsidRPr="00B6083F">
        <w:rPr>
          <w:lang w:eastAsia="en-AU"/>
        </w:rPr>
        <w:t>Requirement for party to give consent</w:t>
      </w:r>
    </w:p>
    <w:p w14:paraId="066AF6B3" w14:textId="77BB57DA" w:rsidR="00373753" w:rsidRDefault="00373753" w:rsidP="00373753">
      <w:pPr>
        <w:pStyle w:val="AmdtsEntries"/>
      </w:pPr>
      <w:r>
        <w:t>s 208</w:t>
      </w:r>
      <w:r>
        <w:tab/>
        <w:t xml:space="preserve">ins </w:t>
      </w:r>
      <w:hyperlink r:id="rId267"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3EA6EC6A" w14:textId="6164BDDE" w:rsidR="00373753" w:rsidRPr="00AE1820" w:rsidRDefault="0087306C" w:rsidP="00373753">
      <w:pPr>
        <w:pStyle w:val="AmdtsEntries"/>
      </w:pPr>
      <w:r>
        <w:tab/>
      </w:r>
      <w:r w:rsidRPr="00AE1820">
        <w:t xml:space="preserve">exp </w:t>
      </w:r>
      <w:r w:rsidR="00AE1820" w:rsidRPr="00AE1820">
        <w:t>29 September 2023</w:t>
      </w:r>
      <w:r w:rsidRPr="00AE1820">
        <w:t xml:space="preserve"> (s 210)</w:t>
      </w:r>
    </w:p>
    <w:p w14:paraId="7E0257C4" w14:textId="7A0BD661" w:rsidR="00373753" w:rsidRDefault="00373753" w:rsidP="00373753">
      <w:pPr>
        <w:pStyle w:val="AmdtsEntryHd"/>
      </w:pPr>
      <w:r w:rsidRPr="00B6083F">
        <w:rPr>
          <w:lang w:eastAsia="en-AU"/>
        </w:rPr>
        <w:lastRenderedPageBreak/>
        <w:t>Acknowledgment of undertaking by respondent</w:t>
      </w:r>
    </w:p>
    <w:p w14:paraId="3AEDFC34" w14:textId="79B2C80A" w:rsidR="00373753" w:rsidRDefault="00373753" w:rsidP="0002490E">
      <w:pPr>
        <w:pStyle w:val="AmdtsEntries"/>
        <w:keepNext/>
      </w:pPr>
      <w:r>
        <w:t>s 209</w:t>
      </w:r>
      <w:r>
        <w:tab/>
        <w:t xml:space="preserve">ins </w:t>
      </w:r>
      <w:hyperlink r:id="rId268"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01B762C6" w14:textId="50C9BDEF" w:rsidR="00373753" w:rsidRPr="00AE1820" w:rsidRDefault="0087306C" w:rsidP="00373753">
      <w:pPr>
        <w:pStyle w:val="AmdtsEntries"/>
      </w:pPr>
      <w:r>
        <w:tab/>
      </w:r>
      <w:r w:rsidRPr="00AE1820">
        <w:t xml:space="preserve">exp </w:t>
      </w:r>
      <w:r w:rsidR="00AE1820" w:rsidRPr="00AE1820">
        <w:t>29 September 2023</w:t>
      </w:r>
      <w:r w:rsidRPr="00AE1820">
        <w:t xml:space="preserve"> (s 210)</w:t>
      </w:r>
    </w:p>
    <w:p w14:paraId="36D5B912" w14:textId="18DC8BE1" w:rsidR="00373753" w:rsidRDefault="00373753" w:rsidP="00373753">
      <w:pPr>
        <w:pStyle w:val="AmdtsEntryHd"/>
      </w:pPr>
      <w:r w:rsidRPr="00B6083F">
        <w:rPr>
          <w:lang w:eastAsia="en-AU"/>
        </w:rPr>
        <w:t>Expiry—pt 22</w:t>
      </w:r>
    </w:p>
    <w:p w14:paraId="3331F140" w14:textId="5AB39EA8" w:rsidR="00373753" w:rsidRDefault="00373753" w:rsidP="00373753">
      <w:pPr>
        <w:pStyle w:val="AmdtsEntries"/>
      </w:pPr>
      <w:r>
        <w:t>s 210</w:t>
      </w:r>
      <w:r>
        <w:tab/>
        <w:t xml:space="preserve">ins </w:t>
      </w:r>
      <w:hyperlink r:id="rId269"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3178CE26" w14:textId="525B8F80" w:rsidR="00B76714" w:rsidRDefault="00B76714" w:rsidP="00B76714">
      <w:pPr>
        <w:pStyle w:val="AmdtsEntries"/>
      </w:pPr>
      <w:r>
        <w:tab/>
        <w:t xml:space="preserve">sub </w:t>
      </w:r>
      <w:hyperlink r:id="rId270" w:tooltip="COVID-19 Emergency Response Legislation Amendment Act 2021" w:history="1">
        <w:r>
          <w:rPr>
            <w:rStyle w:val="charCitHyperlinkAbbrev"/>
          </w:rPr>
          <w:t>A2021-1</w:t>
        </w:r>
      </w:hyperlink>
      <w:r>
        <w:t xml:space="preserve"> amdt 1.21</w:t>
      </w:r>
    </w:p>
    <w:p w14:paraId="028952BD" w14:textId="5A734445" w:rsidR="00B76714" w:rsidRDefault="00B76714" w:rsidP="00B76714">
      <w:pPr>
        <w:pStyle w:val="AmdtsEntries"/>
      </w:pPr>
      <w:r>
        <w:tab/>
      </w:r>
      <w:r w:rsidRPr="00AE1820">
        <w:t xml:space="preserve">exp </w:t>
      </w:r>
      <w:r w:rsidR="00AE1820" w:rsidRPr="00AE1820">
        <w:t>29 September 2023</w:t>
      </w:r>
      <w:r w:rsidRPr="00AE1820">
        <w:t xml:space="preserve"> (s 210)</w:t>
      </w:r>
    </w:p>
    <w:p w14:paraId="5070D4FB" w14:textId="47747435" w:rsidR="00AE445E" w:rsidRDefault="00AE445E" w:rsidP="00AE445E">
      <w:pPr>
        <w:pStyle w:val="AmdtsEntryHd"/>
        <w:rPr>
          <w:lang w:eastAsia="en-AU"/>
        </w:rPr>
      </w:pPr>
      <w:r w:rsidRPr="00B94926">
        <w:rPr>
          <w:lang w:eastAsia="en-AU"/>
        </w:rPr>
        <w:t>Transitional—Justice (Age of Criminal Responsibility) Legislation Amendment Act 2023</w:t>
      </w:r>
    </w:p>
    <w:p w14:paraId="0C287CAD" w14:textId="2C76D25B" w:rsidR="00AE445E" w:rsidRDefault="00AE445E" w:rsidP="00B76714">
      <w:pPr>
        <w:pStyle w:val="AmdtsEntries"/>
      </w:pPr>
      <w:r>
        <w:t>pt 23 hdg</w:t>
      </w:r>
      <w:r>
        <w:tab/>
        <w:t xml:space="preserve">ins </w:t>
      </w:r>
      <w:hyperlink r:id="rId271" w:tooltip="Justice (Age of Criminal Responsibility) Legislation Amendment Act 2023" w:history="1">
        <w:r>
          <w:rPr>
            <w:rStyle w:val="charCitHyperlinkAbbrev"/>
          </w:rPr>
          <w:t>A2023-45</w:t>
        </w:r>
      </w:hyperlink>
      <w:r>
        <w:t xml:space="preserve"> s 108</w:t>
      </w:r>
    </w:p>
    <w:p w14:paraId="6A6ECEEB" w14:textId="24D46CDF" w:rsidR="00310728" w:rsidRDefault="00310728" w:rsidP="00310728">
      <w:pPr>
        <w:pStyle w:val="AmdtsEntries"/>
        <w:rPr>
          <w:u w:val="single"/>
        </w:rPr>
      </w:pPr>
      <w:r>
        <w:tab/>
      </w:r>
      <w:r>
        <w:rPr>
          <w:u w:val="single"/>
        </w:rPr>
        <w:t>exp 22 November 2028 (s 213)</w:t>
      </w:r>
    </w:p>
    <w:p w14:paraId="1FCC9AB4" w14:textId="6697E0ED" w:rsidR="00310728" w:rsidRPr="00653D4B" w:rsidRDefault="00310728" w:rsidP="00653D4B">
      <w:pPr>
        <w:pStyle w:val="AmdtsEntryHd"/>
        <w:rPr>
          <w:lang w:eastAsia="en-AU"/>
        </w:rPr>
      </w:pPr>
      <w:r w:rsidRPr="00B94926">
        <w:rPr>
          <w:lang w:eastAsia="en-AU"/>
        </w:rPr>
        <w:t>General</w:t>
      </w:r>
    </w:p>
    <w:p w14:paraId="1267DAB2" w14:textId="2D7511D0" w:rsidR="00AE445E" w:rsidRDefault="00AE445E" w:rsidP="00653D4B">
      <w:pPr>
        <w:pStyle w:val="AmdtsEntries"/>
      </w:pPr>
      <w:r>
        <w:t>div 23.1 hdg</w:t>
      </w:r>
      <w:r>
        <w:tab/>
        <w:t xml:space="preserve">ins </w:t>
      </w:r>
      <w:hyperlink r:id="rId272" w:tooltip="Justice (Age of Criminal Responsibility) Legislation Amendment Act 2023" w:history="1">
        <w:r>
          <w:rPr>
            <w:rStyle w:val="charCitHyperlinkAbbrev"/>
          </w:rPr>
          <w:t>A2023-45</w:t>
        </w:r>
      </w:hyperlink>
      <w:r>
        <w:t xml:space="preserve"> s 108</w:t>
      </w:r>
    </w:p>
    <w:p w14:paraId="2AD430CD" w14:textId="13F39AC6" w:rsidR="00310728" w:rsidRPr="00310728" w:rsidRDefault="00310728" w:rsidP="00310728">
      <w:pPr>
        <w:pStyle w:val="AmdtsEntries"/>
        <w:rPr>
          <w:u w:val="single"/>
        </w:rPr>
      </w:pPr>
      <w:r>
        <w:tab/>
      </w:r>
      <w:r>
        <w:rPr>
          <w:u w:val="single"/>
        </w:rPr>
        <w:t>exp 22 November 2028 (s 213)</w:t>
      </w:r>
    </w:p>
    <w:p w14:paraId="700F907E" w14:textId="224B92FF" w:rsidR="00653D4B" w:rsidRDefault="00653D4B" w:rsidP="00653D4B">
      <w:pPr>
        <w:pStyle w:val="AmdtsEntryHd"/>
        <w:rPr>
          <w:lang w:eastAsia="en-AU"/>
        </w:rPr>
      </w:pPr>
      <w:r w:rsidRPr="00B94926">
        <w:rPr>
          <w:lang w:eastAsia="en-AU"/>
        </w:rPr>
        <w:t>Definitions—pt 23</w:t>
      </w:r>
    </w:p>
    <w:p w14:paraId="2AF5E959" w14:textId="4E4CE23D" w:rsidR="005F5406" w:rsidRDefault="005F5406" w:rsidP="00653D4B">
      <w:pPr>
        <w:pStyle w:val="AmdtsEntries"/>
      </w:pPr>
      <w:r>
        <w:t>s 211</w:t>
      </w:r>
      <w:r>
        <w:tab/>
        <w:t xml:space="preserve">ins </w:t>
      </w:r>
      <w:hyperlink r:id="rId273" w:tooltip="Justice (Age of Criminal Responsibility) Legislation Amendment Act 2023" w:history="1">
        <w:r>
          <w:rPr>
            <w:rStyle w:val="charCitHyperlinkAbbrev"/>
          </w:rPr>
          <w:t>A2023-45</w:t>
        </w:r>
      </w:hyperlink>
      <w:r>
        <w:t xml:space="preserve"> s 108</w:t>
      </w:r>
    </w:p>
    <w:p w14:paraId="66033850" w14:textId="10B8E172" w:rsidR="00310728" w:rsidRDefault="00310728" w:rsidP="00310728">
      <w:pPr>
        <w:pStyle w:val="AmdtsEntries"/>
        <w:rPr>
          <w:u w:val="single"/>
        </w:rPr>
      </w:pPr>
      <w:r>
        <w:tab/>
      </w:r>
      <w:r>
        <w:rPr>
          <w:u w:val="single"/>
        </w:rPr>
        <w:t>exp 22 November 2028 (s 213)</w:t>
      </w:r>
    </w:p>
    <w:p w14:paraId="112456F6" w14:textId="12377B31" w:rsidR="00052183" w:rsidRPr="00052183" w:rsidRDefault="00052183" w:rsidP="00310728">
      <w:pPr>
        <w:pStyle w:val="AmdtsEntries"/>
      </w:pPr>
      <w:r w:rsidRPr="00052183">
        <w:tab/>
        <w:t xml:space="preserve">def </w:t>
      </w:r>
      <w:r w:rsidRPr="00052183">
        <w:rPr>
          <w:rStyle w:val="charBoldItals"/>
        </w:rPr>
        <w:t>child respondent</w:t>
      </w:r>
      <w:r w:rsidRPr="00052183">
        <w:t xml:space="preserve"> </w:t>
      </w:r>
      <w:r>
        <w:t xml:space="preserve">ins </w:t>
      </w:r>
      <w:hyperlink r:id="rId274" w:tooltip="Justice (Age of Criminal Responsibility) Legislation Amendment Act 2023" w:history="1">
        <w:r>
          <w:rPr>
            <w:rStyle w:val="charCitHyperlinkAbbrev"/>
          </w:rPr>
          <w:t>A2023-45</w:t>
        </w:r>
      </w:hyperlink>
      <w:r>
        <w:t xml:space="preserve"> s 108</w:t>
      </w:r>
    </w:p>
    <w:p w14:paraId="27F1CA0F" w14:textId="77777777" w:rsidR="00052183" w:rsidRPr="00052183" w:rsidRDefault="00052183" w:rsidP="00052183">
      <w:pPr>
        <w:pStyle w:val="AmdtsEntriesDefL2"/>
        <w:rPr>
          <w:rStyle w:val="charUnderline"/>
        </w:rPr>
      </w:pPr>
      <w:r>
        <w:tab/>
      </w:r>
      <w:r w:rsidRPr="00052183">
        <w:rPr>
          <w:rStyle w:val="charUnderline"/>
        </w:rPr>
        <w:t>exp 22 November 2028 (s 213)</w:t>
      </w:r>
    </w:p>
    <w:p w14:paraId="7BEAF552" w14:textId="73268A0C" w:rsidR="00052183" w:rsidRPr="00052183" w:rsidRDefault="00052183" w:rsidP="00052183">
      <w:pPr>
        <w:pStyle w:val="AmdtsEntries"/>
      </w:pPr>
      <w:r w:rsidRPr="00052183">
        <w:tab/>
        <w:t xml:space="preserve">def </w:t>
      </w:r>
      <w:r>
        <w:rPr>
          <w:rStyle w:val="charBoldItals"/>
        </w:rPr>
        <w:t>commencement day</w:t>
      </w:r>
      <w:r w:rsidRPr="00052183">
        <w:t xml:space="preserve"> </w:t>
      </w:r>
      <w:r>
        <w:t xml:space="preserve">ins </w:t>
      </w:r>
      <w:hyperlink r:id="rId275" w:tooltip="Justice (Age of Criminal Responsibility) Legislation Amendment Act 2023" w:history="1">
        <w:r>
          <w:rPr>
            <w:rStyle w:val="charCitHyperlinkAbbrev"/>
          </w:rPr>
          <w:t>A2023-45</w:t>
        </w:r>
      </w:hyperlink>
      <w:r>
        <w:t xml:space="preserve"> s 108</w:t>
      </w:r>
    </w:p>
    <w:p w14:paraId="7FD24571" w14:textId="77777777" w:rsidR="00052183" w:rsidRPr="00052183" w:rsidRDefault="00052183" w:rsidP="00052183">
      <w:pPr>
        <w:pStyle w:val="AmdtsEntriesDefL2"/>
        <w:rPr>
          <w:rStyle w:val="charUnderline"/>
        </w:rPr>
      </w:pPr>
      <w:r>
        <w:tab/>
      </w:r>
      <w:r w:rsidRPr="00052183">
        <w:rPr>
          <w:rStyle w:val="charUnderline"/>
        </w:rPr>
        <w:t>exp 22 November 2028 (s 213)</w:t>
      </w:r>
    </w:p>
    <w:p w14:paraId="6EC05949" w14:textId="1BEAAECA" w:rsidR="00653D4B" w:rsidRPr="00653D4B" w:rsidRDefault="00653D4B" w:rsidP="00653D4B">
      <w:pPr>
        <w:pStyle w:val="AmdtsEntryHd"/>
        <w:rPr>
          <w:lang w:eastAsia="en-AU"/>
        </w:rPr>
      </w:pPr>
      <w:r w:rsidRPr="00B94926">
        <w:rPr>
          <w:lang w:eastAsia="en-AU"/>
        </w:rPr>
        <w:t>Transitional regulations</w:t>
      </w:r>
    </w:p>
    <w:p w14:paraId="77CC9AD6" w14:textId="75BDD2BF" w:rsidR="005F5406" w:rsidRDefault="005F5406" w:rsidP="00653D4B">
      <w:pPr>
        <w:pStyle w:val="AmdtsEntries"/>
      </w:pPr>
      <w:r>
        <w:t>s 212</w:t>
      </w:r>
      <w:r>
        <w:tab/>
        <w:t xml:space="preserve">ins </w:t>
      </w:r>
      <w:hyperlink r:id="rId276" w:tooltip="Justice (Age of Criminal Responsibility) Legislation Amendment Act 2023" w:history="1">
        <w:r>
          <w:rPr>
            <w:rStyle w:val="charCitHyperlinkAbbrev"/>
          </w:rPr>
          <w:t>A2023-45</w:t>
        </w:r>
      </w:hyperlink>
      <w:r>
        <w:t xml:space="preserve"> s 108</w:t>
      </w:r>
    </w:p>
    <w:p w14:paraId="32FD4521" w14:textId="755EE080" w:rsidR="00310728" w:rsidRDefault="00310728" w:rsidP="00310728">
      <w:pPr>
        <w:pStyle w:val="AmdtsEntries"/>
        <w:rPr>
          <w:u w:val="single"/>
        </w:rPr>
      </w:pPr>
      <w:r>
        <w:tab/>
      </w:r>
      <w:r>
        <w:rPr>
          <w:u w:val="single"/>
        </w:rPr>
        <w:t>exp 22 November 2028 (s 213)</w:t>
      </w:r>
    </w:p>
    <w:p w14:paraId="2A2909F4" w14:textId="765A7165" w:rsidR="00310728" w:rsidRPr="00653D4B" w:rsidRDefault="00653D4B" w:rsidP="00653D4B">
      <w:pPr>
        <w:pStyle w:val="AmdtsEntryHd"/>
        <w:rPr>
          <w:lang w:eastAsia="en-AU"/>
        </w:rPr>
      </w:pPr>
      <w:r w:rsidRPr="00B94926">
        <w:rPr>
          <w:lang w:eastAsia="en-AU"/>
        </w:rPr>
        <w:t>Expiry—pt 23</w:t>
      </w:r>
    </w:p>
    <w:p w14:paraId="143A256B" w14:textId="67B15D0D" w:rsidR="005F5406" w:rsidRPr="00AE1820" w:rsidRDefault="005F5406" w:rsidP="005F5406">
      <w:pPr>
        <w:pStyle w:val="AmdtsEntries"/>
      </w:pPr>
      <w:r>
        <w:t>s 213</w:t>
      </w:r>
      <w:r>
        <w:tab/>
        <w:t xml:space="preserve">ins </w:t>
      </w:r>
      <w:hyperlink r:id="rId277" w:tooltip="Justice (Age of Criminal Responsibility) Legislation Amendment Act 2023" w:history="1">
        <w:r>
          <w:rPr>
            <w:rStyle w:val="charCitHyperlinkAbbrev"/>
          </w:rPr>
          <w:t>A2023-45</w:t>
        </w:r>
      </w:hyperlink>
      <w:r>
        <w:t xml:space="preserve"> s 108</w:t>
      </w:r>
    </w:p>
    <w:p w14:paraId="7DAE4302" w14:textId="55304719" w:rsidR="005F5406" w:rsidRPr="005F5406" w:rsidRDefault="005F5406" w:rsidP="00B76714">
      <w:pPr>
        <w:pStyle w:val="AmdtsEntries"/>
        <w:rPr>
          <w:u w:val="single"/>
        </w:rPr>
      </w:pPr>
      <w:r>
        <w:tab/>
      </w:r>
      <w:r>
        <w:rPr>
          <w:u w:val="single"/>
        </w:rPr>
        <w:t>exp 22 November 2028 (s 213)</w:t>
      </w:r>
    </w:p>
    <w:p w14:paraId="1D30BB94" w14:textId="320AD000" w:rsidR="005F5406" w:rsidRDefault="00653D4B" w:rsidP="00653D4B">
      <w:pPr>
        <w:pStyle w:val="AmdtsEntryHd"/>
        <w:rPr>
          <w:lang w:eastAsia="en-AU"/>
        </w:rPr>
      </w:pPr>
      <w:r w:rsidRPr="00B94926">
        <w:rPr>
          <w:lang w:eastAsia="en-AU"/>
        </w:rPr>
        <w:t>Ending action etc for family violence orders</w:t>
      </w:r>
    </w:p>
    <w:p w14:paraId="5056E39F" w14:textId="62FD0CBB" w:rsidR="005F5406" w:rsidRDefault="005F5406" w:rsidP="00653D4B">
      <w:pPr>
        <w:pStyle w:val="AmdtsEntries"/>
      </w:pPr>
      <w:r>
        <w:t>div 23.2 hdg</w:t>
      </w:r>
      <w:r>
        <w:tab/>
        <w:t xml:space="preserve">ins </w:t>
      </w:r>
      <w:hyperlink r:id="rId278" w:tooltip="Justice (Age of Criminal Responsibility) Legislation Amendment Act 2023" w:history="1">
        <w:r>
          <w:rPr>
            <w:rStyle w:val="charCitHyperlinkAbbrev"/>
          </w:rPr>
          <w:t>A2023-45</w:t>
        </w:r>
      </w:hyperlink>
      <w:r>
        <w:t xml:space="preserve"> s 108</w:t>
      </w:r>
    </w:p>
    <w:p w14:paraId="4F3E7543" w14:textId="676987DA" w:rsidR="00310728" w:rsidRPr="00310728" w:rsidRDefault="00310728" w:rsidP="00310728">
      <w:pPr>
        <w:pStyle w:val="AmdtsEntries"/>
        <w:rPr>
          <w:u w:val="single"/>
        </w:rPr>
      </w:pPr>
      <w:r>
        <w:tab/>
      </w:r>
      <w:r>
        <w:rPr>
          <w:u w:val="single"/>
        </w:rPr>
        <w:t>exp 22 November 2028 (s 213)</w:t>
      </w:r>
    </w:p>
    <w:p w14:paraId="0A67041D" w14:textId="6B957D3F" w:rsidR="00653D4B" w:rsidRDefault="00653D4B" w:rsidP="00653D4B">
      <w:pPr>
        <w:pStyle w:val="AmdtsEntryHd"/>
        <w:rPr>
          <w:lang w:eastAsia="en-AU"/>
        </w:rPr>
      </w:pPr>
      <w:r w:rsidRPr="00B94926">
        <w:rPr>
          <w:lang w:eastAsia="en-AU"/>
        </w:rPr>
        <w:t>Application—div 23.2</w:t>
      </w:r>
    </w:p>
    <w:p w14:paraId="71624708" w14:textId="09B34094" w:rsidR="005F5406" w:rsidRDefault="005F5406" w:rsidP="00653D4B">
      <w:pPr>
        <w:pStyle w:val="AmdtsEntries"/>
      </w:pPr>
      <w:r>
        <w:t>s 214</w:t>
      </w:r>
      <w:r>
        <w:tab/>
        <w:t xml:space="preserve">ins </w:t>
      </w:r>
      <w:hyperlink r:id="rId279" w:tooltip="Justice (Age of Criminal Responsibility) Legislation Amendment Act 2023" w:history="1">
        <w:r>
          <w:rPr>
            <w:rStyle w:val="charCitHyperlinkAbbrev"/>
          </w:rPr>
          <w:t>A2023-45</w:t>
        </w:r>
      </w:hyperlink>
      <w:r>
        <w:t xml:space="preserve"> s 108</w:t>
      </w:r>
    </w:p>
    <w:p w14:paraId="4D666E3C" w14:textId="0FF802AA" w:rsidR="00310728" w:rsidRPr="00310728" w:rsidRDefault="00310728" w:rsidP="00310728">
      <w:pPr>
        <w:pStyle w:val="AmdtsEntries"/>
        <w:rPr>
          <w:u w:val="single"/>
        </w:rPr>
      </w:pPr>
      <w:r>
        <w:tab/>
      </w:r>
      <w:r>
        <w:rPr>
          <w:u w:val="single"/>
        </w:rPr>
        <w:t>exp 22 November 2028 (s 213)</w:t>
      </w:r>
    </w:p>
    <w:p w14:paraId="1A0B95FD" w14:textId="1F937D9F" w:rsidR="00653D4B" w:rsidRDefault="00653D4B" w:rsidP="00653D4B">
      <w:pPr>
        <w:pStyle w:val="AmdtsEntryHd"/>
        <w:rPr>
          <w:lang w:eastAsia="en-AU"/>
        </w:rPr>
      </w:pPr>
      <w:r w:rsidRPr="00B94926">
        <w:rPr>
          <w:lang w:eastAsia="en-AU"/>
        </w:rPr>
        <w:t>Enforcement action</w:t>
      </w:r>
    </w:p>
    <w:p w14:paraId="64F755C7" w14:textId="58223953" w:rsidR="005F5406" w:rsidRDefault="005F5406" w:rsidP="005F5406">
      <w:pPr>
        <w:pStyle w:val="AmdtsEntries"/>
      </w:pPr>
      <w:r>
        <w:t>s 215</w:t>
      </w:r>
      <w:r>
        <w:tab/>
        <w:t xml:space="preserve">ins </w:t>
      </w:r>
      <w:hyperlink r:id="rId280" w:tooltip="Justice (Age of Criminal Responsibility) Legislation Amendment Act 2023" w:history="1">
        <w:r>
          <w:rPr>
            <w:rStyle w:val="charCitHyperlinkAbbrev"/>
          </w:rPr>
          <w:t>A2023-45</w:t>
        </w:r>
      </w:hyperlink>
      <w:r>
        <w:t xml:space="preserve"> s 108</w:t>
      </w:r>
    </w:p>
    <w:p w14:paraId="368D13EA" w14:textId="6F52DA9A" w:rsidR="00653D4B" w:rsidRPr="00653D4B" w:rsidRDefault="00653D4B" w:rsidP="00653D4B">
      <w:pPr>
        <w:pStyle w:val="AmdtsEntries"/>
        <w:rPr>
          <w:u w:val="single"/>
        </w:rPr>
      </w:pPr>
      <w:r>
        <w:tab/>
      </w:r>
      <w:r>
        <w:rPr>
          <w:u w:val="single"/>
        </w:rPr>
        <w:t>exp 22 November 2028 (s 213)</w:t>
      </w:r>
    </w:p>
    <w:p w14:paraId="3418F852" w14:textId="27773123" w:rsidR="005F5406" w:rsidRDefault="00653D4B" w:rsidP="00653D4B">
      <w:pPr>
        <w:pStyle w:val="AmdtsEntryHd"/>
        <w:rPr>
          <w:lang w:eastAsia="en-AU"/>
        </w:rPr>
      </w:pPr>
      <w:r w:rsidRPr="00B94926">
        <w:rPr>
          <w:lang w:eastAsia="en-AU"/>
        </w:rPr>
        <w:t>Family violence order procedures, proceedings etc</w:t>
      </w:r>
    </w:p>
    <w:p w14:paraId="091C7626" w14:textId="32B9019C" w:rsidR="005F5406" w:rsidRDefault="005F5406" w:rsidP="005F5406">
      <w:pPr>
        <w:pStyle w:val="AmdtsEntries"/>
      </w:pPr>
      <w:r>
        <w:t>s 216</w:t>
      </w:r>
      <w:r>
        <w:tab/>
        <w:t xml:space="preserve">ins </w:t>
      </w:r>
      <w:hyperlink r:id="rId281" w:tooltip="Justice (Age of Criminal Responsibility) Legislation Amendment Act 2023" w:history="1">
        <w:r>
          <w:rPr>
            <w:rStyle w:val="charCitHyperlinkAbbrev"/>
          </w:rPr>
          <w:t>A2023-45</w:t>
        </w:r>
      </w:hyperlink>
      <w:r>
        <w:t xml:space="preserve"> s 108</w:t>
      </w:r>
    </w:p>
    <w:p w14:paraId="175ED865" w14:textId="77777777" w:rsidR="00653D4B" w:rsidRPr="00310728" w:rsidRDefault="00653D4B" w:rsidP="00653D4B">
      <w:pPr>
        <w:pStyle w:val="AmdtsEntries"/>
        <w:rPr>
          <w:u w:val="single"/>
        </w:rPr>
      </w:pPr>
      <w:r>
        <w:tab/>
      </w:r>
      <w:r>
        <w:rPr>
          <w:u w:val="single"/>
        </w:rPr>
        <w:t>exp 22 November 2028 (s 213)</w:t>
      </w:r>
    </w:p>
    <w:p w14:paraId="40DB100A" w14:textId="17111D9C" w:rsidR="005F5406" w:rsidRDefault="00653D4B" w:rsidP="00653D4B">
      <w:pPr>
        <w:pStyle w:val="AmdtsEntryHd"/>
        <w:rPr>
          <w:lang w:eastAsia="en-AU"/>
        </w:rPr>
      </w:pPr>
      <w:r w:rsidRPr="00B94926">
        <w:rPr>
          <w:lang w:eastAsia="en-AU"/>
        </w:rPr>
        <w:t>Validity of past family violence order action</w:t>
      </w:r>
    </w:p>
    <w:p w14:paraId="10CD682E" w14:textId="7E4F007E" w:rsidR="005F5406" w:rsidRDefault="005F5406" w:rsidP="005F5406">
      <w:pPr>
        <w:pStyle w:val="AmdtsEntries"/>
      </w:pPr>
      <w:r>
        <w:t>div 23.3 hdg</w:t>
      </w:r>
      <w:r>
        <w:tab/>
        <w:t xml:space="preserve">ins </w:t>
      </w:r>
      <w:hyperlink r:id="rId282" w:tooltip="Justice (Age of Criminal Responsibility) Legislation Amendment Act 2023" w:history="1">
        <w:r>
          <w:rPr>
            <w:rStyle w:val="charCitHyperlinkAbbrev"/>
          </w:rPr>
          <w:t>A2023-45</w:t>
        </w:r>
      </w:hyperlink>
      <w:r>
        <w:t xml:space="preserve"> s 108</w:t>
      </w:r>
    </w:p>
    <w:p w14:paraId="6E7BECD7" w14:textId="77777777" w:rsidR="00653D4B" w:rsidRPr="00310728" w:rsidRDefault="00653D4B" w:rsidP="00653D4B">
      <w:pPr>
        <w:pStyle w:val="AmdtsEntries"/>
        <w:rPr>
          <w:u w:val="single"/>
        </w:rPr>
      </w:pPr>
      <w:r>
        <w:lastRenderedPageBreak/>
        <w:tab/>
      </w:r>
      <w:r>
        <w:rPr>
          <w:u w:val="single"/>
        </w:rPr>
        <w:t>exp 22 November 2028 (s 213)</w:t>
      </w:r>
    </w:p>
    <w:p w14:paraId="6DE10316" w14:textId="44817111" w:rsidR="005F5406" w:rsidRDefault="00653D4B" w:rsidP="00653D4B">
      <w:pPr>
        <w:pStyle w:val="AmdtsEntryHd"/>
        <w:rPr>
          <w:lang w:eastAsia="en-AU"/>
        </w:rPr>
      </w:pPr>
      <w:r w:rsidRPr="00B94926">
        <w:rPr>
          <w:lang w:eastAsia="en-AU"/>
        </w:rPr>
        <w:t xml:space="preserve">Meaning of </w:t>
      </w:r>
      <w:r w:rsidRPr="00653D4B">
        <w:rPr>
          <w:i/>
          <w:lang w:eastAsia="en-AU"/>
        </w:rPr>
        <w:t>family violence order action</w:t>
      </w:r>
      <w:r w:rsidRPr="00B94926">
        <w:rPr>
          <w:lang w:eastAsia="en-AU"/>
        </w:rPr>
        <w:t>—div 23.3</w:t>
      </w:r>
    </w:p>
    <w:p w14:paraId="520B7CCD" w14:textId="30FD3C84" w:rsidR="005F5406" w:rsidRDefault="005F5406" w:rsidP="005F5406">
      <w:pPr>
        <w:pStyle w:val="AmdtsEntries"/>
      </w:pPr>
      <w:r>
        <w:t>s 217</w:t>
      </w:r>
      <w:r>
        <w:tab/>
        <w:t xml:space="preserve">ins </w:t>
      </w:r>
      <w:hyperlink r:id="rId283" w:tooltip="Justice (Age of Criminal Responsibility) Legislation Amendment Act 2023" w:history="1">
        <w:r>
          <w:rPr>
            <w:rStyle w:val="charCitHyperlinkAbbrev"/>
          </w:rPr>
          <w:t>A2023-45</w:t>
        </w:r>
      </w:hyperlink>
      <w:r>
        <w:t xml:space="preserve"> s 108</w:t>
      </w:r>
    </w:p>
    <w:p w14:paraId="66943C7E" w14:textId="77777777" w:rsidR="00653D4B" w:rsidRPr="00310728" w:rsidRDefault="00653D4B" w:rsidP="00653D4B">
      <w:pPr>
        <w:pStyle w:val="AmdtsEntries"/>
        <w:rPr>
          <w:u w:val="single"/>
        </w:rPr>
      </w:pPr>
      <w:r>
        <w:tab/>
      </w:r>
      <w:r>
        <w:rPr>
          <w:u w:val="single"/>
        </w:rPr>
        <w:t>exp 22 November 2028 (s 213)</w:t>
      </w:r>
    </w:p>
    <w:p w14:paraId="62B06D0B" w14:textId="12DA3E64" w:rsidR="005F5406" w:rsidRDefault="00653D4B" w:rsidP="00653D4B">
      <w:pPr>
        <w:pStyle w:val="AmdtsEntryHd"/>
        <w:rPr>
          <w:lang w:eastAsia="en-AU"/>
        </w:rPr>
      </w:pPr>
      <w:r w:rsidRPr="00B94926">
        <w:rPr>
          <w:lang w:eastAsia="en-AU"/>
        </w:rPr>
        <w:t>Past lawful acts not affected</w:t>
      </w:r>
    </w:p>
    <w:p w14:paraId="7E485624" w14:textId="7C094D90" w:rsidR="00AD184C" w:rsidRDefault="00AD184C" w:rsidP="00AD184C">
      <w:pPr>
        <w:pStyle w:val="AmdtsEntries"/>
      </w:pPr>
      <w:r>
        <w:t>s 218</w:t>
      </w:r>
      <w:r>
        <w:tab/>
        <w:t xml:space="preserve">ins </w:t>
      </w:r>
      <w:hyperlink r:id="rId284" w:tooltip="Justice (Age of Criminal Responsibility) Legislation Amendment Act 2023" w:history="1">
        <w:r>
          <w:rPr>
            <w:rStyle w:val="charCitHyperlinkAbbrev"/>
          </w:rPr>
          <w:t>A2023-45</w:t>
        </w:r>
      </w:hyperlink>
      <w:r>
        <w:t xml:space="preserve"> s 108</w:t>
      </w:r>
    </w:p>
    <w:p w14:paraId="41744FB6" w14:textId="77777777" w:rsidR="00653D4B" w:rsidRPr="00310728" w:rsidRDefault="00653D4B" w:rsidP="00653D4B">
      <w:pPr>
        <w:pStyle w:val="AmdtsEntries"/>
        <w:rPr>
          <w:u w:val="single"/>
        </w:rPr>
      </w:pPr>
      <w:r>
        <w:tab/>
      </w:r>
      <w:r>
        <w:rPr>
          <w:u w:val="single"/>
        </w:rPr>
        <w:t>exp 22 November 2028 (s 213)</w:t>
      </w:r>
    </w:p>
    <w:p w14:paraId="5F7009D3" w14:textId="7EB85C69" w:rsidR="00AD184C" w:rsidRDefault="00653D4B" w:rsidP="00653D4B">
      <w:pPr>
        <w:pStyle w:val="AmdtsEntryHd"/>
        <w:rPr>
          <w:lang w:eastAsia="en-AU"/>
        </w:rPr>
      </w:pPr>
      <w:r w:rsidRPr="00B94926">
        <w:rPr>
          <w:lang w:eastAsia="en-AU"/>
        </w:rPr>
        <w:t>Protection from liability</w:t>
      </w:r>
    </w:p>
    <w:p w14:paraId="0E5686EE" w14:textId="4E10C437" w:rsidR="00AD184C" w:rsidRDefault="00AD184C" w:rsidP="00AD184C">
      <w:pPr>
        <w:pStyle w:val="AmdtsEntries"/>
      </w:pPr>
      <w:r>
        <w:t>s 219</w:t>
      </w:r>
      <w:r>
        <w:tab/>
        <w:t xml:space="preserve">ins </w:t>
      </w:r>
      <w:hyperlink r:id="rId285" w:tooltip="Justice (Age of Criminal Responsibility) Legislation Amendment Act 2023" w:history="1">
        <w:r>
          <w:rPr>
            <w:rStyle w:val="charCitHyperlinkAbbrev"/>
          </w:rPr>
          <w:t>A2023-45</w:t>
        </w:r>
      </w:hyperlink>
      <w:r>
        <w:t xml:space="preserve"> s 108</w:t>
      </w:r>
    </w:p>
    <w:p w14:paraId="710414EE" w14:textId="77777777" w:rsidR="00653D4B" w:rsidRPr="00310728" w:rsidRDefault="00653D4B" w:rsidP="00653D4B">
      <w:pPr>
        <w:pStyle w:val="AmdtsEntries"/>
        <w:rPr>
          <w:u w:val="single"/>
        </w:rPr>
      </w:pPr>
      <w:r>
        <w:tab/>
      </w:r>
      <w:r>
        <w:rPr>
          <w:u w:val="single"/>
        </w:rPr>
        <w:t>exp 22 November 2028 (s 213)</w:t>
      </w:r>
    </w:p>
    <w:p w14:paraId="56F4DFE1" w14:textId="6D71A291" w:rsidR="00AD184C" w:rsidRDefault="00653D4B" w:rsidP="00653D4B">
      <w:pPr>
        <w:pStyle w:val="AmdtsEntryHd"/>
        <w:rPr>
          <w:lang w:eastAsia="en-AU"/>
        </w:rPr>
      </w:pPr>
      <w:r w:rsidRPr="00B94926">
        <w:rPr>
          <w:lang w:eastAsia="en-AU"/>
        </w:rPr>
        <w:t>No entitlement to compensation etc</w:t>
      </w:r>
    </w:p>
    <w:p w14:paraId="6C6AE2A1" w14:textId="7BE99FC7" w:rsidR="00AD184C" w:rsidRPr="00AE1820" w:rsidRDefault="00AD184C" w:rsidP="00AD184C">
      <w:pPr>
        <w:pStyle w:val="AmdtsEntries"/>
      </w:pPr>
      <w:r>
        <w:t>s 220</w:t>
      </w:r>
      <w:r>
        <w:tab/>
        <w:t xml:space="preserve">ins </w:t>
      </w:r>
      <w:hyperlink r:id="rId286" w:tooltip="Justice (Age of Criminal Responsibility) Legislation Amendment Act 2023" w:history="1">
        <w:r>
          <w:rPr>
            <w:rStyle w:val="charCitHyperlinkAbbrev"/>
          </w:rPr>
          <w:t>A2023-45</w:t>
        </w:r>
      </w:hyperlink>
      <w:r>
        <w:t xml:space="preserve"> s 108</w:t>
      </w:r>
    </w:p>
    <w:p w14:paraId="1F2FCBCC" w14:textId="50966770" w:rsidR="00AD184C" w:rsidRPr="00653D4B" w:rsidRDefault="00653D4B" w:rsidP="00653D4B">
      <w:pPr>
        <w:pStyle w:val="AmdtsEntries"/>
        <w:rPr>
          <w:u w:val="single"/>
        </w:rPr>
      </w:pPr>
      <w:r>
        <w:tab/>
      </w:r>
      <w:r>
        <w:rPr>
          <w:u w:val="single"/>
        </w:rPr>
        <w:t>exp 22 November 2028 (s 213)</w:t>
      </w:r>
    </w:p>
    <w:p w14:paraId="12F45579" w14:textId="77777777" w:rsidR="00324014" w:rsidRDefault="00324014" w:rsidP="00324014">
      <w:pPr>
        <w:pStyle w:val="AmdtsEntryHd"/>
      </w:pPr>
      <w:r w:rsidRPr="00324014">
        <w:t>Family violence amendments</w:t>
      </w:r>
    </w:p>
    <w:p w14:paraId="427FBC0D" w14:textId="77777777" w:rsidR="00324014" w:rsidRPr="005C554A" w:rsidRDefault="00324014" w:rsidP="00324014">
      <w:pPr>
        <w:pStyle w:val="AmdtsEntries"/>
      </w:pPr>
      <w:r>
        <w:t>sch 2</w:t>
      </w:r>
      <w:r>
        <w:tab/>
        <w:t>om LA s 89 (3)</w:t>
      </w:r>
    </w:p>
    <w:p w14:paraId="395E284C" w14:textId="77777777" w:rsidR="00324014" w:rsidRDefault="00324014" w:rsidP="00324014">
      <w:pPr>
        <w:pStyle w:val="AmdtsEntryHd"/>
      </w:pPr>
      <w:r w:rsidRPr="00324014">
        <w:t>Consequential amendments</w:t>
      </w:r>
    </w:p>
    <w:p w14:paraId="6C3CC2D3" w14:textId="77777777" w:rsidR="00324014" w:rsidRDefault="00324014" w:rsidP="00324014">
      <w:pPr>
        <w:pStyle w:val="AmdtsEntries"/>
      </w:pPr>
      <w:r>
        <w:t>sch 3</w:t>
      </w:r>
      <w:r>
        <w:tab/>
        <w:t>om LA s 89 (3)</w:t>
      </w:r>
    </w:p>
    <w:p w14:paraId="720B02F9" w14:textId="77777777" w:rsidR="00C17164" w:rsidRDefault="00C17164" w:rsidP="00C17164">
      <w:pPr>
        <w:pStyle w:val="AmdtsEntryHd"/>
      </w:pPr>
      <w:r>
        <w:t>Dictionary</w:t>
      </w:r>
    </w:p>
    <w:p w14:paraId="2B7E0112" w14:textId="22504373" w:rsidR="00C17164" w:rsidRDefault="00C17164" w:rsidP="00947C3A">
      <w:pPr>
        <w:pStyle w:val="AmdtsEntries"/>
        <w:keepNext/>
      </w:pPr>
      <w:r>
        <w:t>dict</w:t>
      </w:r>
      <w:r>
        <w:tab/>
        <w:t xml:space="preserve">am </w:t>
      </w:r>
      <w:hyperlink r:id="rId287" w:tooltip="Family and Personal Violence Legislation Amendment Act 2017" w:history="1">
        <w:r>
          <w:rPr>
            <w:rStyle w:val="charCitHyperlinkAbbrev"/>
          </w:rPr>
          <w:t>A2017</w:t>
        </w:r>
        <w:r>
          <w:rPr>
            <w:rStyle w:val="charCitHyperlinkAbbrev"/>
          </w:rPr>
          <w:noBreakHyphen/>
          <w:t>10</w:t>
        </w:r>
      </w:hyperlink>
      <w:r>
        <w:t xml:space="preserve"> s 66, s 67</w:t>
      </w:r>
      <w:r w:rsidR="00947C3A">
        <w:t xml:space="preserve">; </w:t>
      </w:r>
      <w:hyperlink r:id="rId288" w:tooltip="Statute Law Amendment Act 2017 (No 2)" w:history="1">
        <w:r w:rsidR="00947C3A">
          <w:rPr>
            <w:rStyle w:val="charCitHyperlinkAbbrev"/>
          </w:rPr>
          <w:t>A2017</w:t>
        </w:r>
        <w:r w:rsidR="00947C3A">
          <w:rPr>
            <w:rStyle w:val="charCitHyperlinkAbbrev"/>
          </w:rPr>
          <w:noBreakHyphen/>
          <w:t>28</w:t>
        </w:r>
      </w:hyperlink>
      <w:r w:rsidR="00947C3A">
        <w:t xml:space="preserve"> amdt 3.15</w:t>
      </w:r>
      <w:r w:rsidR="00733C75">
        <w:t xml:space="preserve">; </w:t>
      </w:r>
      <w:hyperlink r:id="rId289" w:tooltip="Sexual Assault Reform Legislation Amendment Act 2023" w:history="1">
        <w:r w:rsidR="00733C75">
          <w:rPr>
            <w:rStyle w:val="charCitHyperlinkAbbrev"/>
          </w:rPr>
          <w:t>A2023</w:t>
        </w:r>
        <w:r w:rsidR="00733C75">
          <w:rPr>
            <w:rStyle w:val="charCitHyperlinkAbbrev"/>
          </w:rPr>
          <w:noBreakHyphen/>
          <w:t>15</w:t>
        </w:r>
      </w:hyperlink>
      <w:r w:rsidR="00733C75">
        <w:t xml:space="preserve"> amdt 2.</w:t>
      </w:r>
      <w:r w:rsidR="00110E73">
        <w:t>8</w:t>
      </w:r>
    </w:p>
    <w:p w14:paraId="49B60E51" w14:textId="1A1F0CEB" w:rsidR="00AB47A3" w:rsidRPr="00AB47A3" w:rsidRDefault="00C17164" w:rsidP="00EB38B3">
      <w:pPr>
        <w:pStyle w:val="AmdtsEntries"/>
        <w:keepNext/>
      </w:pPr>
      <w:r>
        <w:tab/>
      </w:r>
      <w:r w:rsidR="00B016D7">
        <w:t xml:space="preserve">def </w:t>
      </w:r>
      <w:r w:rsidR="00B016D7" w:rsidRPr="00B016D7">
        <w:rPr>
          <w:rStyle w:val="charBoldItals"/>
        </w:rPr>
        <w:t>court</w:t>
      </w:r>
      <w:r w:rsidR="00B016D7">
        <w:t xml:space="preserve"> am </w:t>
      </w:r>
      <w:hyperlink r:id="rId290" w:tooltip="Statute Law Amendment Act 2017 (No 2)" w:history="1">
        <w:r w:rsidR="00B016D7">
          <w:rPr>
            <w:rStyle w:val="charCitHyperlinkAbbrev"/>
          </w:rPr>
          <w:t>A2017</w:t>
        </w:r>
        <w:r w:rsidR="00B016D7">
          <w:rPr>
            <w:rStyle w:val="charCitHyperlinkAbbrev"/>
          </w:rPr>
          <w:noBreakHyphen/>
          <w:t>28</w:t>
        </w:r>
      </w:hyperlink>
      <w:r w:rsidR="00B016D7">
        <w:t xml:space="preserve"> amdt 3.16</w:t>
      </w:r>
    </w:p>
    <w:p w14:paraId="74CE0686" w14:textId="7F398EB3" w:rsidR="0028127D" w:rsidRDefault="0028127D" w:rsidP="00E53BD2">
      <w:pPr>
        <w:pStyle w:val="AmdtsEntries"/>
        <w:keepNext/>
      </w:pPr>
      <w:r>
        <w:tab/>
      </w:r>
      <w:r w:rsidRPr="00D60FAF">
        <w:t xml:space="preserve">def </w:t>
      </w:r>
      <w:r w:rsidRPr="00D60FAF">
        <w:rPr>
          <w:rStyle w:val="charItals"/>
          <w:b/>
          <w:bCs/>
        </w:rPr>
        <w:t>family violence offence</w:t>
      </w:r>
      <w:r w:rsidR="00CB1358" w:rsidRPr="00D60FAF">
        <w:rPr>
          <w:rStyle w:val="charItals"/>
          <w:b/>
          <w:bCs/>
        </w:rPr>
        <w:t xml:space="preserve"> </w:t>
      </w:r>
      <w:r w:rsidR="00CB1358" w:rsidRPr="005070B6">
        <w:rPr>
          <w:rStyle w:val="charItals"/>
          <w:i w:val="0"/>
          <w:iCs/>
        </w:rPr>
        <w:t>sub</w:t>
      </w:r>
      <w:r w:rsidRPr="00D60FAF">
        <w:rPr>
          <w:rStyle w:val="charItals"/>
        </w:rPr>
        <w:t xml:space="preserve"> </w:t>
      </w:r>
      <w:hyperlink r:id="rId291" w:tooltip="Family Violence Legislation Amendment Act 2022" w:history="1">
        <w:r w:rsidR="00DF1B6E" w:rsidRPr="00D60FAF">
          <w:rPr>
            <w:rStyle w:val="charCitHyperlinkAbbrev"/>
          </w:rPr>
          <w:t>A2022</w:t>
        </w:r>
        <w:r w:rsidR="00DF1B6E" w:rsidRPr="00D60FAF">
          <w:rPr>
            <w:rStyle w:val="charCitHyperlinkAbbrev"/>
          </w:rPr>
          <w:noBreakHyphen/>
          <w:t>13</w:t>
        </w:r>
      </w:hyperlink>
      <w:r w:rsidR="00DF1B6E" w:rsidRPr="00D60FAF">
        <w:rPr>
          <w:bCs/>
        </w:rPr>
        <w:t xml:space="preserve"> s 95</w:t>
      </w:r>
    </w:p>
    <w:p w14:paraId="278E9E6F" w14:textId="37A07A44" w:rsidR="00B016D7" w:rsidRPr="00B016D7" w:rsidRDefault="00B016D7" w:rsidP="00E53BD2">
      <w:pPr>
        <w:pStyle w:val="AmdtsEntries"/>
        <w:keepNext/>
      </w:pPr>
      <w:r>
        <w:tab/>
        <w:t xml:space="preserve">def </w:t>
      </w:r>
      <w:r w:rsidRPr="001B6AD9">
        <w:rPr>
          <w:rStyle w:val="charBoldItals"/>
        </w:rPr>
        <w:t>family violence proceeding</w:t>
      </w:r>
      <w:r>
        <w:t xml:space="preserve"> ins </w:t>
      </w:r>
      <w:hyperlink r:id="rId292" w:tooltip="Statute Law Amendment Act 2017 (No 2)" w:history="1">
        <w:r>
          <w:rPr>
            <w:rStyle w:val="charCitHyperlinkAbbrev"/>
          </w:rPr>
          <w:t>A2017</w:t>
        </w:r>
        <w:r>
          <w:rPr>
            <w:rStyle w:val="charCitHyperlinkAbbrev"/>
          </w:rPr>
          <w:noBreakHyphen/>
          <w:t>28</w:t>
        </w:r>
      </w:hyperlink>
      <w:r>
        <w:t xml:space="preserve"> amdt 3.17</w:t>
      </w:r>
    </w:p>
    <w:p w14:paraId="2560C8D7" w14:textId="08E90ADF" w:rsidR="00C17164" w:rsidRDefault="00B016D7" w:rsidP="00C17164">
      <w:pPr>
        <w:pStyle w:val="AmdtsEntries"/>
      </w:pPr>
      <w:r>
        <w:tab/>
      </w:r>
      <w:r w:rsidR="00C17164">
        <w:t xml:space="preserve">def </w:t>
      </w:r>
      <w:r w:rsidR="00C17164" w:rsidRPr="00C17164">
        <w:rPr>
          <w:rStyle w:val="charBoldItals"/>
        </w:rPr>
        <w:t>returned</w:t>
      </w:r>
      <w:r w:rsidR="00C17164">
        <w:t xml:space="preserve"> ins </w:t>
      </w:r>
      <w:hyperlink r:id="rId293" w:tooltip="Family and Personal Violence Legislation Amendment Act 2017" w:history="1">
        <w:r w:rsidR="00C17164">
          <w:rPr>
            <w:rStyle w:val="charCitHyperlinkAbbrev"/>
          </w:rPr>
          <w:t>A2017</w:t>
        </w:r>
        <w:r w:rsidR="00C17164">
          <w:rPr>
            <w:rStyle w:val="charCitHyperlinkAbbrev"/>
          </w:rPr>
          <w:noBreakHyphen/>
          <w:t>10</w:t>
        </w:r>
      </w:hyperlink>
      <w:r w:rsidR="00C17164">
        <w:t xml:space="preserve"> s 68</w:t>
      </w:r>
    </w:p>
    <w:p w14:paraId="77DAFA77" w14:textId="5797CB96" w:rsidR="00110E73" w:rsidRPr="00110E73" w:rsidRDefault="00110E73" w:rsidP="00C17164">
      <w:pPr>
        <w:pStyle w:val="AmdtsEntries"/>
        <w:rPr>
          <w:iCs/>
        </w:rPr>
      </w:pPr>
      <w:r>
        <w:tab/>
        <w:t xml:space="preserve">def </w:t>
      </w:r>
      <w:r w:rsidRPr="00110E73">
        <w:rPr>
          <w:rStyle w:val="charBoldItals"/>
        </w:rPr>
        <w:t>special interim order</w:t>
      </w:r>
      <w:r w:rsidRPr="00110E73">
        <w:rPr>
          <w:rStyle w:val="charItals"/>
          <w:i w:val="0"/>
          <w:iCs/>
        </w:rPr>
        <w:t xml:space="preserve"> </w:t>
      </w:r>
      <w:r>
        <w:rPr>
          <w:rStyle w:val="charItals"/>
          <w:i w:val="0"/>
          <w:iCs/>
        </w:rPr>
        <w:t xml:space="preserve">am </w:t>
      </w:r>
      <w:hyperlink r:id="rId294" w:tooltip="Sexual Assault Reform Legislation Amendment Act 2023" w:history="1">
        <w:r>
          <w:rPr>
            <w:rStyle w:val="charCitHyperlinkAbbrev"/>
          </w:rPr>
          <w:t>A2023</w:t>
        </w:r>
        <w:r>
          <w:rPr>
            <w:rStyle w:val="charCitHyperlinkAbbrev"/>
          </w:rPr>
          <w:noBreakHyphen/>
          <w:t>15</w:t>
        </w:r>
      </w:hyperlink>
      <w:r>
        <w:t xml:space="preserve"> amdt 2.9</w:t>
      </w:r>
    </w:p>
    <w:p w14:paraId="0D05A2A5" w14:textId="026BAA6F" w:rsidR="00C17164" w:rsidRDefault="00C17164" w:rsidP="00C17164">
      <w:pPr>
        <w:pStyle w:val="AmdtsEntries"/>
      </w:pPr>
      <w:r>
        <w:tab/>
        <w:t xml:space="preserve">def </w:t>
      </w:r>
      <w:r w:rsidRPr="00C17164">
        <w:rPr>
          <w:rStyle w:val="charBoldItals"/>
        </w:rPr>
        <w:t>timing notice</w:t>
      </w:r>
      <w:r>
        <w:t xml:space="preserve"> sub </w:t>
      </w:r>
      <w:hyperlink r:id="rId295" w:tooltip="Family and Personal Violence Legislation Amendment Act 2017" w:history="1">
        <w:r>
          <w:rPr>
            <w:rStyle w:val="charCitHyperlinkAbbrev"/>
          </w:rPr>
          <w:t>A2017</w:t>
        </w:r>
        <w:r>
          <w:rPr>
            <w:rStyle w:val="charCitHyperlinkAbbrev"/>
          </w:rPr>
          <w:noBreakHyphen/>
          <w:t>10</w:t>
        </w:r>
      </w:hyperlink>
      <w:r>
        <w:t xml:space="preserve"> s 69</w:t>
      </w:r>
    </w:p>
    <w:p w14:paraId="4CF2C541" w14:textId="77777777" w:rsidR="00B60C16" w:rsidRPr="00B9187D" w:rsidRDefault="00B60C16" w:rsidP="00B60C16">
      <w:pPr>
        <w:pStyle w:val="PageBreak"/>
      </w:pPr>
      <w:bookmarkStart w:id="251" w:name="_Hlk111642248"/>
      <w:r w:rsidRPr="00B9187D">
        <w:br w:type="page"/>
      </w:r>
    </w:p>
    <w:p w14:paraId="479E91E3" w14:textId="77777777" w:rsidR="004B5B94" w:rsidRPr="00562CAF" w:rsidRDefault="004B5B94">
      <w:pPr>
        <w:pStyle w:val="Endnote20"/>
      </w:pPr>
      <w:bookmarkStart w:id="252" w:name="_Toc150857491"/>
      <w:bookmarkEnd w:id="251"/>
      <w:r w:rsidRPr="00562CAF">
        <w:rPr>
          <w:rStyle w:val="charTableNo"/>
        </w:rPr>
        <w:lastRenderedPageBreak/>
        <w:t>5</w:t>
      </w:r>
      <w:r>
        <w:tab/>
      </w:r>
      <w:r w:rsidRPr="00562CAF">
        <w:rPr>
          <w:rStyle w:val="charTableText"/>
        </w:rPr>
        <w:t>Earlier republications</w:t>
      </w:r>
      <w:bookmarkEnd w:id="252"/>
    </w:p>
    <w:p w14:paraId="294F7E45" w14:textId="2A1DB678" w:rsidR="004B5B94" w:rsidRDefault="004B5B94">
      <w:pPr>
        <w:pStyle w:val="EndNoteTextPub"/>
      </w:pPr>
      <w:r>
        <w:t>Some earlier republications were not numbered. The number in column 1 refers to the publication order.</w:t>
      </w:r>
    </w:p>
    <w:p w14:paraId="69ABD782" w14:textId="75E83FDE" w:rsidR="004B5B94" w:rsidRDefault="004B5B94">
      <w:pPr>
        <w:pStyle w:val="EndNoteTextPub"/>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14:paraId="00778A25" w14:textId="77777777" w:rsidR="004B5B94" w:rsidRDefault="004B5B9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B5B94" w14:paraId="022121BF" w14:textId="77777777" w:rsidTr="0080171D">
        <w:trPr>
          <w:tblHeader/>
        </w:trPr>
        <w:tc>
          <w:tcPr>
            <w:tcW w:w="1576" w:type="dxa"/>
            <w:tcBorders>
              <w:bottom w:val="single" w:sz="4" w:space="0" w:color="auto"/>
            </w:tcBorders>
          </w:tcPr>
          <w:p w14:paraId="04FB60D9" w14:textId="77777777" w:rsidR="004B5B94" w:rsidRDefault="004B5B94">
            <w:pPr>
              <w:pStyle w:val="EarlierRepubHdg"/>
            </w:pPr>
            <w:r>
              <w:t>Republication No and date</w:t>
            </w:r>
          </w:p>
        </w:tc>
        <w:tc>
          <w:tcPr>
            <w:tcW w:w="1681" w:type="dxa"/>
            <w:tcBorders>
              <w:bottom w:val="single" w:sz="4" w:space="0" w:color="auto"/>
            </w:tcBorders>
          </w:tcPr>
          <w:p w14:paraId="3ABF092D" w14:textId="77777777" w:rsidR="004B5B94" w:rsidRDefault="004B5B94">
            <w:pPr>
              <w:pStyle w:val="EarlierRepubHdg"/>
            </w:pPr>
            <w:r>
              <w:t>Effective</w:t>
            </w:r>
          </w:p>
        </w:tc>
        <w:tc>
          <w:tcPr>
            <w:tcW w:w="1783" w:type="dxa"/>
            <w:tcBorders>
              <w:bottom w:val="single" w:sz="4" w:space="0" w:color="auto"/>
            </w:tcBorders>
          </w:tcPr>
          <w:p w14:paraId="4DCFC5FE" w14:textId="77777777" w:rsidR="004B5B94" w:rsidRDefault="004B5B94">
            <w:pPr>
              <w:pStyle w:val="EarlierRepubHdg"/>
            </w:pPr>
            <w:r>
              <w:t>Last amendment made by</w:t>
            </w:r>
          </w:p>
        </w:tc>
        <w:tc>
          <w:tcPr>
            <w:tcW w:w="1783" w:type="dxa"/>
            <w:tcBorders>
              <w:bottom w:val="single" w:sz="4" w:space="0" w:color="auto"/>
            </w:tcBorders>
          </w:tcPr>
          <w:p w14:paraId="36EB762B" w14:textId="77777777" w:rsidR="004B5B94" w:rsidRDefault="004B5B94">
            <w:pPr>
              <w:pStyle w:val="EarlierRepubHdg"/>
            </w:pPr>
            <w:r>
              <w:t>Republication for</w:t>
            </w:r>
          </w:p>
        </w:tc>
      </w:tr>
      <w:tr w:rsidR="004B5B94" w14:paraId="72021050" w14:textId="77777777" w:rsidTr="0080171D">
        <w:tc>
          <w:tcPr>
            <w:tcW w:w="1576" w:type="dxa"/>
            <w:tcBorders>
              <w:top w:val="single" w:sz="4" w:space="0" w:color="auto"/>
              <w:bottom w:val="single" w:sz="4" w:space="0" w:color="auto"/>
            </w:tcBorders>
          </w:tcPr>
          <w:p w14:paraId="4C1852DC" w14:textId="77777777" w:rsidR="004B5B94" w:rsidRDefault="004B5B94">
            <w:pPr>
              <w:pStyle w:val="EarlierRepubEntries"/>
            </w:pPr>
            <w:r>
              <w:t>R1</w:t>
            </w:r>
            <w:r>
              <w:br/>
              <w:t>1 May 2017</w:t>
            </w:r>
          </w:p>
        </w:tc>
        <w:tc>
          <w:tcPr>
            <w:tcW w:w="1681" w:type="dxa"/>
            <w:tcBorders>
              <w:top w:val="single" w:sz="4" w:space="0" w:color="auto"/>
              <w:bottom w:val="single" w:sz="4" w:space="0" w:color="auto"/>
            </w:tcBorders>
          </w:tcPr>
          <w:p w14:paraId="5C2F9DC9" w14:textId="77777777" w:rsidR="004B5B94" w:rsidRDefault="004B5B94">
            <w:pPr>
              <w:pStyle w:val="EarlierRepubEntries"/>
            </w:pPr>
            <w:r>
              <w:t>1 May 2017–</w:t>
            </w:r>
            <w:r>
              <w:br/>
              <w:t>17 Aug 2017</w:t>
            </w:r>
          </w:p>
        </w:tc>
        <w:tc>
          <w:tcPr>
            <w:tcW w:w="1783" w:type="dxa"/>
            <w:tcBorders>
              <w:top w:val="single" w:sz="4" w:space="0" w:color="auto"/>
              <w:bottom w:val="single" w:sz="4" w:space="0" w:color="auto"/>
            </w:tcBorders>
          </w:tcPr>
          <w:p w14:paraId="29C50D06" w14:textId="070BF5B4" w:rsidR="004B5B94" w:rsidRDefault="00812901">
            <w:pPr>
              <w:pStyle w:val="EarlierRepubEntries"/>
            </w:pPr>
            <w:hyperlink r:id="rId296" w:tooltip="Family and Personal Violence Legislation Amendment Act 2017" w:history="1">
              <w:r w:rsidR="004B5B94">
                <w:rPr>
                  <w:rStyle w:val="charCitHyperlinkAbbrev"/>
                </w:rPr>
                <w:t>A2017</w:t>
              </w:r>
              <w:r w:rsidR="004B5B94">
                <w:rPr>
                  <w:rStyle w:val="charCitHyperlinkAbbrev"/>
                </w:rPr>
                <w:noBreakHyphen/>
                <w:t>10</w:t>
              </w:r>
            </w:hyperlink>
          </w:p>
        </w:tc>
        <w:tc>
          <w:tcPr>
            <w:tcW w:w="1783" w:type="dxa"/>
            <w:tcBorders>
              <w:top w:val="single" w:sz="4" w:space="0" w:color="auto"/>
              <w:bottom w:val="single" w:sz="4" w:space="0" w:color="auto"/>
            </w:tcBorders>
          </w:tcPr>
          <w:p w14:paraId="07917354" w14:textId="055818D2" w:rsidR="004B5B94" w:rsidRDefault="004B5B94">
            <w:pPr>
              <w:pStyle w:val="EarlierRepubEntries"/>
            </w:pPr>
            <w:r>
              <w:t xml:space="preserve">new Act and amendments by </w:t>
            </w:r>
            <w:hyperlink r:id="rId297" w:tooltip="Family and Personal Violence Legislation Amendment Act 2017" w:history="1">
              <w:r>
                <w:rPr>
                  <w:rStyle w:val="charCitHyperlinkAbbrev"/>
                </w:rPr>
                <w:t>A2017</w:t>
              </w:r>
              <w:r>
                <w:rPr>
                  <w:rStyle w:val="charCitHyperlinkAbbrev"/>
                </w:rPr>
                <w:noBreakHyphen/>
                <w:t>10</w:t>
              </w:r>
            </w:hyperlink>
          </w:p>
        </w:tc>
      </w:tr>
      <w:tr w:rsidR="00A6597C" w14:paraId="70182E45" w14:textId="77777777" w:rsidTr="0080171D">
        <w:tc>
          <w:tcPr>
            <w:tcW w:w="1576" w:type="dxa"/>
            <w:tcBorders>
              <w:top w:val="single" w:sz="4" w:space="0" w:color="auto"/>
              <w:bottom w:val="single" w:sz="4" w:space="0" w:color="auto"/>
            </w:tcBorders>
          </w:tcPr>
          <w:p w14:paraId="5438D31C" w14:textId="77777777" w:rsidR="00A6597C" w:rsidRDefault="00A6597C">
            <w:pPr>
              <w:pStyle w:val="EarlierRepubEntries"/>
            </w:pPr>
            <w:r>
              <w:t>R2</w:t>
            </w:r>
            <w:r>
              <w:br/>
              <w:t>18 Aug 2017</w:t>
            </w:r>
          </w:p>
        </w:tc>
        <w:tc>
          <w:tcPr>
            <w:tcW w:w="1681" w:type="dxa"/>
            <w:tcBorders>
              <w:top w:val="single" w:sz="4" w:space="0" w:color="auto"/>
              <w:bottom w:val="single" w:sz="4" w:space="0" w:color="auto"/>
            </w:tcBorders>
          </w:tcPr>
          <w:p w14:paraId="2307B15D" w14:textId="77777777" w:rsidR="00A6597C" w:rsidRDefault="00A6597C">
            <w:pPr>
              <w:pStyle w:val="EarlierRepubEntries"/>
            </w:pPr>
            <w:r>
              <w:t>18 Aug 2017–</w:t>
            </w:r>
            <w:r>
              <w:br/>
              <w:t>10 Oct 2017</w:t>
            </w:r>
          </w:p>
        </w:tc>
        <w:tc>
          <w:tcPr>
            <w:tcW w:w="1783" w:type="dxa"/>
            <w:tcBorders>
              <w:top w:val="single" w:sz="4" w:space="0" w:color="auto"/>
              <w:bottom w:val="single" w:sz="4" w:space="0" w:color="auto"/>
            </w:tcBorders>
          </w:tcPr>
          <w:p w14:paraId="792C0E9B" w14:textId="2E2F9438" w:rsidR="00A6597C" w:rsidRDefault="00812901">
            <w:pPr>
              <w:pStyle w:val="EarlierRepubEntries"/>
            </w:pPr>
            <w:hyperlink r:id="rId298" w:tooltip="Family and Personal Violence Legislation Amendment Act 2017" w:history="1">
              <w:r w:rsidR="00A6597C">
                <w:rPr>
                  <w:rStyle w:val="charCitHyperlinkAbbrev"/>
                </w:rPr>
                <w:t>A2017</w:t>
              </w:r>
              <w:r w:rsidR="00A6597C">
                <w:rPr>
                  <w:rStyle w:val="charCitHyperlinkAbbrev"/>
                </w:rPr>
                <w:noBreakHyphen/>
                <w:t>10</w:t>
              </w:r>
            </w:hyperlink>
          </w:p>
        </w:tc>
        <w:tc>
          <w:tcPr>
            <w:tcW w:w="1783" w:type="dxa"/>
            <w:tcBorders>
              <w:top w:val="single" w:sz="4" w:space="0" w:color="auto"/>
              <w:bottom w:val="single" w:sz="4" w:space="0" w:color="auto"/>
            </w:tcBorders>
          </w:tcPr>
          <w:p w14:paraId="2A3937A3" w14:textId="066E7B3E" w:rsidR="00A6597C" w:rsidRDefault="00A6597C">
            <w:pPr>
              <w:pStyle w:val="EarlierRepubEntries"/>
            </w:pPr>
            <w:r>
              <w:t xml:space="preserve">commenced provisions, </w:t>
            </w:r>
            <w:r w:rsidRPr="00520754">
              <w:t xml:space="preserve">amendments by </w:t>
            </w:r>
            <w:hyperlink r:id="rId299" w:tooltip="Family and Personal Violence Legislation Amendment Act 2017" w:history="1">
              <w:r w:rsidRPr="00520754">
                <w:rPr>
                  <w:rStyle w:val="charCitHyperlinkAbbrev"/>
                </w:rPr>
                <w:t>A2017</w:t>
              </w:r>
              <w:r w:rsidRPr="00520754">
                <w:rPr>
                  <w:rStyle w:val="charCitHyperlinkAbbrev"/>
                </w:rPr>
                <w:noBreakHyphen/>
                <w:t>10</w:t>
              </w:r>
            </w:hyperlink>
            <w:r>
              <w:t xml:space="preserve"> and modifications by </w:t>
            </w:r>
            <w:hyperlink r:id="rId300" w:tooltip="Family Violence (Transitional Provisions) Regulation 2017" w:history="1">
              <w:r w:rsidRPr="006D5712">
                <w:rPr>
                  <w:rStyle w:val="charCitHyperlinkAbbrev"/>
                </w:rPr>
                <w:t>SL2017-25</w:t>
              </w:r>
            </w:hyperlink>
          </w:p>
        </w:tc>
      </w:tr>
      <w:tr w:rsidR="00EA7386" w14:paraId="44FB0512" w14:textId="77777777" w:rsidTr="0080171D">
        <w:tc>
          <w:tcPr>
            <w:tcW w:w="1576" w:type="dxa"/>
            <w:tcBorders>
              <w:top w:val="single" w:sz="4" w:space="0" w:color="auto"/>
              <w:bottom w:val="single" w:sz="4" w:space="0" w:color="auto"/>
            </w:tcBorders>
          </w:tcPr>
          <w:p w14:paraId="6AB406E6" w14:textId="77777777" w:rsidR="00EA7386" w:rsidRDefault="00EA7386">
            <w:pPr>
              <w:pStyle w:val="EarlierRepubEntries"/>
            </w:pPr>
            <w:r>
              <w:t>R3</w:t>
            </w:r>
            <w:r>
              <w:br/>
              <w:t>11 Oct 2017</w:t>
            </w:r>
          </w:p>
        </w:tc>
        <w:tc>
          <w:tcPr>
            <w:tcW w:w="1681" w:type="dxa"/>
            <w:tcBorders>
              <w:top w:val="single" w:sz="4" w:space="0" w:color="auto"/>
              <w:bottom w:val="single" w:sz="4" w:space="0" w:color="auto"/>
            </w:tcBorders>
          </w:tcPr>
          <w:p w14:paraId="17798CE2" w14:textId="77777777" w:rsidR="00EA7386" w:rsidRDefault="00EA7386">
            <w:pPr>
              <w:pStyle w:val="EarlierRepubEntries"/>
            </w:pPr>
            <w:r>
              <w:t>11 Oct 2017–</w:t>
            </w:r>
            <w:r>
              <w:br/>
              <w:t>24 Nov 2017</w:t>
            </w:r>
          </w:p>
        </w:tc>
        <w:tc>
          <w:tcPr>
            <w:tcW w:w="1783" w:type="dxa"/>
            <w:tcBorders>
              <w:top w:val="single" w:sz="4" w:space="0" w:color="auto"/>
              <w:bottom w:val="single" w:sz="4" w:space="0" w:color="auto"/>
            </w:tcBorders>
          </w:tcPr>
          <w:p w14:paraId="2D1E8016" w14:textId="160704CC" w:rsidR="00EA7386" w:rsidRDefault="00812901">
            <w:pPr>
              <w:pStyle w:val="EarlierRepubEntries"/>
            </w:pPr>
            <w:hyperlink r:id="rId301" w:tooltip="Statute Law Amendment Act 2017 (No 2)" w:history="1">
              <w:r w:rsidR="00EA7386">
                <w:rPr>
                  <w:rStyle w:val="charCitHyperlinkAbbrev"/>
                </w:rPr>
                <w:t>A2017</w:t>
              </w:r>
              <w:r w:rsidR="00EA7386">
                <w:rPr>
                  <w:rStyle w:val="charCitHyperlinkAbbrev"/>
                </w:rPr>
                <w:noBreakHyphen/>
                <w:t>28</w:t>
              </w:r>
            </w:hyperlink>
          </w:p>
        </w:tc>
        <w:tc>
          <w:tcPr>
            <w:tcW w:w="1783" w:type="dxa"/>
            <w:tcBorders>
              <w:top w:val="single" w:sz="4" w:space="0" w:color="auto"/>
              <w:bottom w:val="single" w:sz="4" w:space="0" w:color="auto"/>
            </w:tcBorders>
          </w:tcPr>
          <w:p w14:paraId="0624987F" w14:textId="5F8353A4" w:rsidR="00EA7386" w:rsidRDefault="00EA7386">
            <w:pPr>
              <w:pStyle w:val="EarlierRepubEntries"/>
            </w:pPr>
            <w:r w:rsidRPr="00520754">
              <w:t>amendments by</w:t>
            </w:r>
            <w:r>
              <w:t xml:space="preserve"> </w:t>
            </w:r>
            <w:hyperlink r:id="rId302" w:tooltip="Statute Law Amendment Act 2017 (No 2)" w:history="1">
              <w:r>
                <w:rPr>
                  <w:rStyle w:val="charCitHyperlinkAbbrev"/>
                </w:rPr>
                <w:t>A2017</w:t>
              </w:r>
              <w:r>
                <w:rPr>
                  <w:rStyle w:val="charCitHyperlinkAbbrev"/>
                </w:rPr>
                <w:noBreakHyphen/>
                <w:t>28</w:t>
              </w:r>
            </w:hyperlink>
          </w:p>
        </w:tc>
      </w:tr>
      <w:tr w:rsidR="00AF3939" w14:paraId="37EF6235" w14:textId="77777777" w:rsidTr="0080171D">
        <w:tc>
          <w:tcPr>
            <w:tcW w:w="1576" w:type="dxa"/>
            <w:tcBorders>
              <w:top w:val="single" w:sz="4" w:space="0" w:color="auto"/>
              <w:bottom w:val="single" w:sz="4" w:space="0" w:color="auto"/>
            </w:tcBorders>
          </w:tcPr>
          <w:p w14:paraId="6CFE6192" w14:textId="77777777" w:rsidR="00AF3939" w:rsidRDefault="00AF3939">
            <w:pPr>
              <w:pStyle w:val="EarlierRepubEntries"/>
            </w:pPr>
            <w:r>
              <w:t>R4</w:t>
            </w:r>
            <w:r>
              <w:br/>
              <w:t>25 Nov 2017</w:t>
            </w:r>
          </w:p>
        </w:tc>
        <w:tc>
          <w:tcPr>
            <w:tcW w:w="1681" w:type="dxa"/>
            <w:tcBorders>
              <w:top w:val="single" w:sz="4" w:space="0" w:color="auto"/>
              <w:bottom w:val="single" w:sz="4" w:space="0" w:color="auto"/>
            </w:tcBorders>
          </w:tcPr>
          <w:p w14:paraId="75F21CAA" w14:textId="77777777" w:rsidR="00AF3939" w:rsidRDefault="00AF3939">
            <w:pPr>
              <w:pStyle w:val="EarlierRepubEntries"/>
            </w:pPr>
            <w:r>
              <w:t>25 Nov 2017–</w:t>
            </w:r>
            <w:r>
              <w:br/>
              <w:t>24 Apr 2018</w:t>
            </w:r>
          </w:p>
        </w:tc>
        <w:tc>
          <w:tcPr>
            <w:tcW w:w="1783" w:type="dxa"/>
            <w:tcBorders>
              <w:top w:val="single" w:sz="4" w:space="0" w:color="auto"/>
              <w:bottom w:val="single" w:sz="4" w:space="0" w:color="auto"/>
            </w:tcBorders>
          </w:tcPr>
          <w:p w14:paraId="6442A50F" w14:textId="664952E7" w:rsidR="00AF3939" w:rsidRDefault="00812901">
            <w:pPr>
              <w:pStyle w:val="EarlierRepubEntries"/>
            </w:pPr>
            <w:hyperlink r:id="rId303" w:tooltip="Justice and Community Safety Legislation Amendment Act 2017 (No 3)" w:history="1">
              <w:r w:rsidR="00AF3939" w:rsidRPr="00B6059A">
                <w:rPr>
                  <w:rStyle w:val="charCitHyperlinkAbbrev"/>
                </w:rPr>
                <w:t>A2017</w:t>
              </w:r>
              <w:r w:rsidR="00AF3939" w:rsidRPr="00B6059A">
                <w:rPr>
                  <w:rStyle w:val="charCitHyperlinkAbbrev"/>
                </w:rPr>
                <w:noBreakHyphen/>
                <w:t>38</w:t>
              </w:r>
            </w:hyperlink>
          </w:p>
        </w:tc>
        <w:tc>
          <w:tcPr>
            <w:tcW w:w="1783" w:type="dxa"/>
            <w:tcBorders>
              <w:top w:val="single" w:sz="4" w:space="0" w:color="auto"/>
              <w:bottom w:val="single" w:sz="4" w:space="0" w:color="auto"/>
            </w:tcBorders>
          </w:tcPr>
          <w:p w14:paraId="6BC321AA" w14:textId="2804EBF1" w:rsidR="00AF3939" w:rsidRPr="00AF3939" w:rsidRDefault="00AF3939">
            <w:pPr>
              <w:pStyle w:val="EarlierRepubEntries"/>
            </w:pPr>
            <w:r w:rsidRPr="00520754">
              <w:t>amendments by</w:t>
            </w:r>
            <w:r>
              <w:t xml:space="preserve"> </w:t>
            </w:r>
            <w:hyperlink r:id="rId304"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w:t>
            </w:r>
            <w:r>
              <w:br/>
              <w:t>and expiry of modifications</w:t>
            </w:r>
          </w:p>
        </w:tc>
      </w:tr>
      <w:tr w:rsidR="00B46795" w14:paraId="65C5DC2E" w14:textId="77777777" w:rsidTr="0080171D">
        <w:tc>
          <w:tcPr>
            <w:tcW w:w="1576" w:type="dxa"/>
            <w:tcBorders>
              <w:top w:val="single" w:sz="4" w:space="0" w:color="auto"/>
              <w:bottom w:val="single" w:sz="4" w:space="0" w:color="auto"/>
            </w:tcBorders>
          </w:tcPr>
          <w:p w14:paraId="75975102" w14:textId="77777777" w:rsidR="00B46795" w:rsidRDefault="00B46795">
            <w:pPr>
              <w:pStyle w:val="EarlierRepubEntries"/>
            </w:pPr>
            <w:r>
              <w:t>R5</w:t>
            </w:r>
            <w:r>
              <w:br/>
              <w:t>25 Apr 2018</w:t>
            </w:r>
          </w:p>
        </w:tc>
        <w:tc>
          <w:tcPr>
            <w:tcW w:w="1681" w:type="dxa"/>
            <w:tcBorders>
              <w:top w:val="single" w:sz="4" w:space="0" w:color="auto"/>
              <w:bottom w:val="single" w:sz="4" w:space="0" w:color="auto"/>
            </w:tcBorders>
          </w:tcPr>
          <w:p w14:paraId="490BBE0D" w14:textId="77777777" w:rsidR="00B46795" w:rsidRDefault="00B46795">
            <w:pPr>
              <w:pStyle w:val="EarlierRepubEntries"/>
            </w:pPr>
            <w:r>
              <w:t>25 Apr 2018–</w:t>
            </w:r>
            <w:r>
              <w:br/>
              <w:t>21 Nov 2018</w:t>
            </w:r>
          </w:p>
        </w:tc>
        <w:tc>
          <w:tcPr>
            <w:tcW w:w="1783" w:type="dxa"/>
            <w:tcBorders>
              <w:top w:val="single" w:sz="4" w:space="0" w:color="auto"/>
              <w:bottom w:val="single" w:sz="4" w:space="0" w:color="auto"/>
            </w:tcBorders>
          </w:tcPr>
          <w:p w14:paraId="6286CA2B" w14:textId="1F4D75A5" w:rsidR="00B46795" w:rsidRPr="00B46795" w:rsidRDefault="00812901">
            <w:pPr>
              <w:pStyle w:val="EarlierRepubEntries"/>
              <w:rPr>
                <w:rStyle w:val="charCitHyperlinkAbbrev"/>
              </w:rPr>
            </w:pPr>
            <w:hyperlink r:id="rId305" w:tooltip="Justice and Community Safety Legislation Amendment Act 2018" w:history="1">
              <w:r w:rsidR="00B46795" w:rsidRPr="00B46795">
                <w:rPr>
                  <w:rStyle w:val="charCitHyperlinkAbbrev"/>
                </w:rPr>
                <w:t>A2018</w:t>
              </w:r>
              <w:r w:rsidR="00B46795" w:rsidRPr="00B46795">
                <w:rPr>
                  <w:rStyle w:val="charCitHyperlinkAbbrev"/>
                </w:rPr>
                <w:noBreakHyphen/>
                <w:t>12</w:t>
              </w:r>
            </w:hyperlink>
          </w:p>
        </w:tc>
        <w:tc>
          <w:tcPr>
            <w:tcW w:w="1783" w:type="dxa"/>
            <w:tcBorders>
              <w:top w:val="single" w:sz="4" w:space="0" w:color="auto"/>
              <w:bottom w:val="single" w:sz="4" w:space="0" w:color="auto"/>
            </w:tcBorders>
          </w:tcPr>
          <w:p w14:paraId="6806BE77" w14:textId="17682A44" w:rsidR="00B46795" w:rsidRPr="00520754" w:rsidRDefault="00B46795">
            <w:pPr>
              <w:pStyle w:val="EarlierRepubEntries"/>
            </w:pPr>
            <w:r>
              <w:t xml:space="preserve">amendments by </w:t>
            </w:r>
            <w:hyperlink r:id="rId306" w:tooltip="Justice and Community Safety Legislation Amendment Act 2018" w:history="1">
              <w:r w:rsidRPr="00B46795">
                <w:rPr>
                  <w:rStyle w:val="charCitHyperlinkAbbrev"/>
                </w:rPr>
                <w:t>A2018</w:t>
              </w:r>
              <w:r w:rsidRPr="00B46795">
                <w:rPr>
                  <w:rStyle w:val="charCitHyperlinkAbbrev"/>
                </w:rPr>
                <w:noBreakHyphen/>
                <w:t>12</w:t>
              </w:r>
            </w:hyperlink>
          </w:p>
        </w:tc>
      </w:tr>
      <w:tr w:rsidR="00253E2B" w14:paraId="7964BCB9" w14:textId="77777777" w:rsidTr="0080171D">
        <w:tc>
          <w:tcPr>
            <w:tcW w:w="1576" w:type="dxa"/>
            <w:tcBorders>
              <w:top w:val="single" w:sz="4" w:space="0" w:color="auto"/>
              <w:bottom w:val="single" w:sz="4" w:space="0" w:color="auto"/>
            </w:tcBorders>
          </w:tcPr>
          <w:p w14:paraId="729CC1B3" w14:textId="77777777" w:rsidR="00253E2B" w:rsidRDefault="00253E2B">
            <w:pPr>
              <w:pStyle w:val="EarlierRepubEntries"/>
            </w:pPr>
            <w:r>
              <w:t>R6</w:t>
            </w:r>
            <w:r>
              <w:br/>
              <w:t>22 Nov 2018</w:t>
            </w:r>
          </w:p>
        </w:tc>
        <w:tc>
          <w:tcPr>
            <w:tcW w:w="1681" w:type="dxa"/>
            <w:tcBorders>
              <w:top w:val="single" w:sz="4" w:space="0" w:color="auto"/>
              <w:bottom w:val="single" w:sz="4" w:space="0" w:color="auto"/>
            </w:tcBorders>
          </w:tcPr>
          <w:p w14:paraId="02BFECF0" w14:textId="77777777" w:rsidR="00253E2B" w:rsidRDefault="00253E2B">
            <w:pPr>
              <w:pStyle w:val="EarlierRepubEntries"/>
            </w:pPr>
            <w:r>
              <w:t>22 Nov 2018</w:t>
            </w:r>
            <w:r w:rsidR="00FE4FD7">
              <w:t>–</w:t>
            </w:r>
            <w:r>
              <w:br/>
              <w:t>1 May 2019</w:t>
            </w:r>
          </w:p>
        </w:tc>
        <w:tc>
          <w:tcPr>
            <w:tcW w:w="1783" w:type="dxa"/>
            <w:tcBorders>
              <w:top w:val="single" w:sz="4" w:space="0" w:color="auto"/>
              <w:bottom w:val="single" w:sz="4" w:space="0" w:color="auto"/>
            </w:tcBorders>
          </w:tcPr>
          <w:p w14:paraId="17F15EE0" w14:textId="7726F772" w:rsidR="00253E2B" w:rsidRDefault="00812901">
            <w:pPr>
              <w:pStyle w:val="EarlierRepubEntries"/>
            </w:pPr>
            <w:hyperlink r:id="rId307" w:tooltip="Statute Law Amendment Act 2018" w:history="1">
              <w:r w:rsidR="008B208A">
                <w:rPr>
                  <w:rStyle w:val="charCitHyperlinkAbbrev"/>
                </w:rPr>
                <w:t>A2018</w:t>
              </w:r>
              <w:r w:rsidR="008B208A">
                <w:rPr>
                  <w:rStyle w:val="charCitHyperlinkAbbrev"/>
                </w:rPr>
                <w:noBreakHyphen/>
                <w:t>42</w:t>
              </w:r>
            </w:hyperlink>
          </w:p>
        </w:tc>
        <w:tc>
          <w:tcPr>
            <w:tcW w:w="1783" w:type="dxa"/>
            <w:tcBorders>
              <w:top w:val="single" w:sz="4" w:space="0" w:color="auto"/>
              <w:bottom w:val="single" w:sz="4" w:space="0" w:color="auto"/>
            </w:tcBorders>
          </w:tcPr>
          <w:p w14:paraId="21D166E2" w14:textId="088D3EDB" w:rsidR="00253E2B" w:rsidRDefault="008B208A">
            <w:pPr>
              <w:pStyle w:val="EarlierRepubEntries"/>
            </w:pPr>
            <w:r>
              <w:t xml:space="preserve">amendments by </w:t>
            </w:r>
            <w:hyperlink r:id="rId308" w:tooltip="Statute Law Amendment Act 2018" w:history="1">
              <w:r>
                <w:rPr>
                  <w:rStyle w:val="charCitHyperlinkAbbrev"/>
                </w:rPr>
                <w:t>A2018</w:t>
              </w:r>
              <w:r>
                <w:rPr>
                  <w:rStyle w:val="charCitHyperlinkAbbrev"/>
                </w:rPr>
                <w:noBreakHyphen/>
                <w:t>42</w:t>
              </w:r>
            </w:hyperlink>
          </w:p>
        </w:tc>
      </w:tr>
      <w:tr w:rsidR="002431F5" w14:paraId="5C092603" w14:textId="77777777" w:rsidTr="0080171D">
        <w:tc>
          <w:tcPr>
            <w:tcW w:w="1576" w:type="dxa"/>
            <w:tcBorders>
              <w:top w:val="single" w:sz="4" w:space="0" w:color="auto"/>
              <w:bottom w:val="single" w:sz="4" w:space="0" w:color="auto"/>
            </w:tcBorders>
          </w:tcPr>
          <w:p w14:paraId="3B24595B" w14:textId="6D54EC43" w:rsidR="002431F5" w:rsidRDefault="002431F5">
            <w:pPr>
              <w:pStyle w:val="EarlierRepubEntries"/>
            </w:pPr>
            <w:r>
              <w:t>R7</w:t>
            </w:r>
            <w:r>
              <w:br/>
              <w:t>2 May 2019</w:t>
            </w:r>
          </w:p>
        </w:tc>
        <w:tc>
          <w:tcPr>
            <w:tcW w:w="1681" w:type="dxa"/>
            <w:tcBorders>
              <w:top w:val="single" w:sz="4" w:space="0" w:color="auto"/>
              <w:bottom w:val="single" w:sz="4" w:space="0" w:color="auto"/>
            </w:tcBorders>
          </w:tcPr>
          <w:p w14:paraId="7C84C681" w14:textId="24FF12A4" w:rsidR="002431F5" w:rsidRDefault="002431F5">
            <w:pPr>
              <w:pStyle w:val="EarlierRepubEntries"/>
            </w:pPr>
            <w:r>
              <w:t>2 May 2019–</w:t>
            </w:r>
            <w:r>
              <w:br/>
            </w:r>
            <w:r w:rsidR="00560D8F">
              <w:t>14 Aug 2019</w:t>
            </w:r>
          </w:p>
        </w:tc>
        <w:tc>
          <w:tcPr>
            <w:tcW w:w="1783" w:type="dxa"/>
            <w:tcBorders>
              <w:top w:val="single" w:sz="4" w:space="0" w:color="auto"/>
              <w:bottom w:val="single" w:sz="4" w:space="0" w:color="auto"/>
            </w:tcBorders>
          </w:tcPr>
          <w:p w14:paraId="0CC049E3" w14:textId="79E7A21F" w:rsidR="002431F5" w:rsidRDefault="00812901">
            <w:pPr>
              <w:pStyle w:val="EarlierRepubEntries"/>
            </w:pPr>
            <w:hyperlink r:id="rId309" w:tooltip="Statute Law Amendment Act 2018" w:history="1">
              <w:r w:rsidR="002431F5">
                <w:rPr>
                  <w:rStyle w:val="charCitHyperlinkAbbrev"/>
                </w:rPr>
                <w:t>A2018</w:t>
              </w:r>
              <w:r w:rsidR="002431F5">
                <w:rPr>
                  <w:rStyle w:val="charCitHyperlinkAbbrev"/>
                </w:rPr>
                <w:noBreakHyphen/>
                <w:t>42</w:t>
              </w:r>
            </w:hyperlink>
          </w:p>
        </w:tc>
        <w:tc>
          <w:tcPr>
            <w:tcW w:w="1783" w:type="dxa"/>
            <w:tcBorders>
              <w:top w:val="single" w:sz="4" w:space="0" w:color="auto"/>
              <w:bottom w:val="single" w:sz="4" w:space="0" w:color="auto"/>
            </w:tcBorders>
          </w:tcPr>
          <w:p w14:paraId="47DF493B" w14:textId="47987661" w:rsidR="002431F5" w:rsidRDefault="002431F5">
            <w:pPr>
              <w:pStyle w:val="EarlierRepubEntries"/>
            </w:pPr>
            <w:r>
              <w:t>expiry of transitional provisions (pt 20)</w:t>
            </w:r>
          </w:p>
        </w:tc>
      </w:tr>
      <w:tr w:rsidR="00D869F4" w14:paraId="18D2D0EF" w14:textId="77777777" w:rsidTr="0080171D">
        <w:tc>
          <w:tcPr>
            <w:tcW w:w="1576" w:type="dxa"/>
            <w:tcBorders>
              <w:top w:val="single" w:sz="4" w:space="0" w:color="auto"/>
              <w:bottom w:val="single" w:sz="4" w:space="0" w:color="auto"/>
            </w:tcBorders>
          </w:tcPr>
          <w:p w14:paraId="1C322532" w14:textId="45A4C410" w:rsidR="00D869F4" w:rsidRDefault="00D869F4">
            <w:pPr>
              <w:pStyle w:val="EarlierRepubEntries"/>
            </w:pPr>
            <w:r>
              <w:t>R8</w:t>
            </w:r>
            <w:r>
              <w:br/>
              <w:t>15 Aug 2019</w:t>
            </w:r>
          </w:p>
        </w:tc>
        <w:tc>
          <w:tcPr>
            <w:tcW w:w="1681" w:type="dxa"/>
            <w:tcBorders>
              <w:top w:val="single" w:sz="4" w:space="0" w:color="auto"/>
              <w:bottom w:val="single" w:sz="4" w:space="0" w:color="auto"/>
            </w:tcBorders>
          </w:tcPr>
          <w:p w14:paraId="4AC9AB8E" w14:textId="07B1EC21" w:rsidR="00D869F4" w:rsidRDefault="00D869F4">
            <w:pPr>
              <w:pStyle w:val="EarlierRepubEntries"/>
            </w:pPr>
            <w:r>
              <w:t>15 Aug 2019–</w:t>
            </w:r>
            <w:r>
              <w:br/>
              <w:t>7 April 2020</w:t>
            </w:r>
          </w:p>
        </w:tc>
        <w:tc>
          <w:tcPr>
            <w:tcW w:w="1783" w:type="dxa"/>
            <w:tcBorders>
              <w:top w:val="single" w:sz="4" w:space="0" w:color="auto"/>
              <w:bottom w:val="single" w:sz="4" w:space="0" w:color="auto"/>
            </w:tcBorders>
          </w:tcPr>
          <w:p w14:paraId="35C74FDC" w14:textId="26EDE503" w:rsidR="00D869F4" w:rsidRDefault="00812901">
            <w:pPr>
              <w:pStyle w:val="EarlierRepubEntries"/>
            </w:pPr>
            <w:hyperlink r:id="rId310" w:tooltip="Crimes Legislation Amendment Act 2019" w:history="1">
              <w:r w:rsidR="00D869F4">
                <w:rPr>
                  <w:rStyle w:val="charCitHyperlinkAbbrev"/>
                </w:rPr>
                <w:t>A2019</w:t>
              </w:r>
              <w:r w:rsidR="00D869F4">
                <w:rPr>
                  <w:rStyle w:val="charCitHyperlinkAbbrev"/>
                </w:rPr>
                <w:noBreakHyphen/>
                <w:t>23</w:t>
              </w:r>
            </w:hyperlink>
          </w:p>
        </w:tc>
        <w:tc>
          <w:tcPr>
            <w:tcW w:w="1783" w:type="dxa"/>
            <w:tcBorders>
              <w:top w:val="single" w:sz="4" w:space="0" w:color="auto"/>
              <w:bottom w:val="single" w:sz="4" w:space="0" w:color="auto"/>
            </w:tcBorders>
          </w:tcPr>
          <w:p w14:paraId="3A4F8CA1" w14:textId="7155BC9C" w:rsidR="00D869F4" w:rsidRDefault="00D869F4">
            <w:pPr>
              <w:pStyle w:val="EarlierRepubEntries"/>
            </w:pPr>
            <w:r>
              <w:t xml:space="preserve">amendments by </w:t>
            </w:r>
            <w:hyperlink r:id="rId311" w:tooltip="Crimes Legislation Amendment Act 2019" w:history="1">
              <w:r>
                <w:rPr>
                  <w:rStyle w:val="charCitHyperlinkAbbrev"/>
                </w:rPr>
                <w:t>A2019</w:t>
              </w:r>
              <w:r>
                <w:rPr>
                  <w:rStyle w:val="charCitHyperlinkAbbrev"/>
                </w:rPr>
                <w:noBreakHyphen/>
                <w:t>23</w:t>
              </w:r>
            </w:hyperlink>
          </w:p>
        </w:tc>
      </w:tr>
      <w:tr w:rsidR="00AC5BA3" w14:paraId="7708EA18" w14:textId="77777777" w:rsidTr="0080171D">
        <w:tc>
          <w:tcPr>
            <w:tcW w:w="1576" w:type="dxa"/>
            <w:tcBorders>
              <w:top w:val="single" w:sz="4" w:space="0" w:color="auto"/>
              <w:bottom w:val="single" w:sz="4" w:space="0" w:color="auto"/>
            </w:tcBorders>
          </w:tcPr>
          <w:p w14:paraId="273BDD02" w14:textId="1442FEAE" w:rsidR="00AC5BA3" w:rsidRDefault="00AC5BA3" w:rsidP="00D27181">
            <w:pPr>
              <w:pStyle w:val="EarlierRepubEntries"/>
            </w:pPr>
            <w:r>
              <w:t>R9</w:t>
            </w:r>
            <w:r>
              <w:br/>
            </w:r>
            <w:r w:rsidR="002F6CCE">
              <w:t>8 April 2020</w:t>
            </w:r>
          </w:p>
        </w:tc>
        <w:tc>
          <w:tcPr>
            <w:tcW w:w="1681" w:type="dxa"/>
            <w:tcBorders>
              <w:top w:val="single" w:sz="4" w:space="0" w:color="auto"/>
              <w:bottom w:val="single" w:sz="4" w:space="0" w:color="auto"/>
            </w:tcBorders>
          </w:tcPr>
          <w:p w14:paraId="3E9A6108" w14:textId="150F5758" w:rsidR="00AC5BA3" w:rsidRDefault="002F6CCE" w:rsidP="0027433B">
            <w:pPr>
              <w:pStyle w:val="EarlierRepubEntries"/>
              <w:keepNext/>
            </w:pPr>
            <w:r>
              <w:t>8 April 2020–</w:t>
            </w:r>
            <w:r>
              <w:br/>
              <w:t>19 Feb 2021</w:t>
            </w:r>
          </w:p>
        </w:tc>
        <w:tc>
          <w:tcPr>
            <w:tcW w:w="1783" w:type="dxa"/>
            <w:tcBorders>
              <w:top w:val="single" w:sz="4" w:space="0" w:color="auto"/>
              <w:bottom w:val="single" w:sz="4" w:space="0" w:color="auto"/>
            </w:tcBorders>
          </w:tcPr>
          <w:p w14:paraId="43893870" w14:textId="6A2C3A42" w:rsidR="00AC5BA3" w:rsidRDefault="00812901" w:rsidP="0027433B">
            <w:pPr>
              <w:pStyle w:val="EarlierRepubEntries"/>
              <w:keepNext/>
            </w:pPr>
            <w:hyperlink r:id="rId312" w:tooltip="COVID-19 Emergency Response Act 2020" w:history="1">
              <w:r w:rsidR="002F6CCE">
                <w:rPr>
                  <w:rStyle w:val="charCitHyperlinkAbbrev"/>
                </w:rPr>
                <w:t>A2020-11</w:t>
              </w:r>
            </w:hyperlink>
          </w:p>
        </w:tc>
        <w:tc>
          <w:tcPr>
            <w:tcW w:w="1783" w:type="dxa"/>
            <w:tcBorders>
              <w:top w:val="single" w:sz="4" w:space="0" w:color="auto"/>
              <w:bottom w:val="single" w:sz="4" w:space="0" w:color="auto"/>
            </w:tcBorders>
          </w:tcPr>
          <w:p w14:paraId="0246F3F0" w14:textId="21DC3EF2" w:rsidR="00AC5BA3" w:rsidRDefault="002F6CCE" w:rsidP="0027433B">
            <w:pPr>
              <w:pStyle w:val="EarlierRepubEntries"/>
              <w:keepNext/>
            </w:pPr>
            <w:r>
              <w:t xml:space="preserve">amendments by </w:t>
            </w:r>
            <w:hyperlink r:id="rId313" w:tooltip="COVID-19 Emergency Response Act 2020" w:history="1">
              <w:r>
                <w:rPr>
                  <w:rStyle w:val="charCitHyperlinkAbbrev"/>
                </w:rPr>
                <w:t>A2020-11</w:t>
              </w:r>
            </w:hyperlink>
          </w:p>
        </w:tc>
      </w:tr>
      <w:tr w:rsidR="0080171D" w14:paraId="6C11FDBB" w14:textId="77777777" w:rsidTr="0080171D">
        <w:tc>
          <w:tcPr>
            <w:tcW w:w="1576" w:type="dxa"/>
            <w:tcBorders>
              <w:top w:val="single" w:sz="4" w:space="0" w:color="auto"/>
              <w:bottom w:val="single" w:sz="4" w:space="0" w:color="auto"/>
            </w:tcBorders>
          </w:tcPr>
          <w:p w14:paraId="1A8087E0" w14:textId="17C73908" w:rsidR="0080171D" w:rsidRDefault="0080171D" w:rsidP="00D27181">
            <w:pPr>
              <w:pStyle w:val="EarlierRepubEntries"/>
            </w:pPr>
            <w:r>
              <w:lastRenderedPageBreak/>
              <w:t>R10</w:t>
            </w:r>
            <w:r>
              <w:br/>
              <w:t>20 Feb 2021</w:t>
            </w:r>
          </w:p>
        </w:tc>
        <w:tc>
          <w:tcPr>
            <w:tcW w:w="1681" w:type="dxa"/>
            <w:tcBorders>
              <w:top w:val="single" w:sz="4" w:space="0" w:color="auto"/>
              <w:bottom w:val="single" w:sz="4" w:space="0" w:color="auto"/>
            </w:tcBorders>
          </w:tcPr>
          <w:p w14:paraId="4FE95CBD" w14:textId="0E7D8257" w:rsidR="0080171D" w:rsidRDefault="0080171D" w:rsidP="0027433B">
            <w:pPr>
              <w:pStyle w:val="EarlierRepubEntries"/>
              <w:keepNext/>
            </w:pPr>
            <w:r>
              <w:t>20 Feb 2021–</w:t>
            </w:r>
            <w:r>
              <w:br/>
              <w:t>16 Aug 2022</w:t>
            </w:r>
          </w:p>
        </w:tc>
        <w:tc>
          <w:tcPr>
            <w:tcW w:w="1783" w:type="dxa"/>
            <w:tcBorders>
              <w:top w:val="single" w:sz="4" w:space="0" w:color="auto"/>
              <w:bottom w:val="single" w:sz="4" w:space="0" w:color="auto"/>
            </w:tcBorders>
          </w:tcPr>
          <w:p w14:paraId="4697999F" w14:textId="326A7531" w:rsidR="0080171D" w:rsidRDefault="00812901" w:rsidP="0027433B">
            <w:pPr>
              <w:pStyle w:val="EarlierRepubEntries"/>
              <w:keepNext/>
            </w:pPr>
            <w:hyperlink r:id="rId314" w:tooltip="COVID-19 Emergency Response Legislation Amendment Act 2021" w:history="1">
              <w:r w:rsidR="0080171D">
                <w:rPr>
                  <w:rStyle w:val="charCitHyperlinkAbbrev"/>
                </w:rPr>
                <w:t>A2021</w:t>
              </w:r>
              <w:r w:rsidR="0080171D">
                <w:rPr>
                  <w:rStyle w:val="charCitHyperlinkAbbrev"/>
                </w:rPr>
                <w:noBreakHyphen/>
                <w:t>1</w:t>
              </w:r>
            </w:hyperlink>
          </w:p>
        </w:tc>
        <w:tc>
          <w:tcPr>
            <w:tcW w:w="1783" w:type="dxa"/>
            <w:tcBorders>
              <w:top w:val="single" w:sz="4" w:space="0" w:color="auto"/>
              <w:bottom w:val="single" w:sz="4" w:space="0" w:color="auto"/>
            </w:tcBorders>
          </w:tcPr>
          <w:p w14:paraId="40ED563B" w14:textId="66C13164" w:rsidR="0080171D" w:rsidRDefault="0080171D" w:rsidP="0027433B">
            <w:pPr>
              <w:pStyle w:val="EarlierRepubEntries"/>
              <w:keepNext/>
            </w:pPr>
            <w:r>
              <w:t xml:space="preserve">amendments by </w:t>
            </w:r>
            <w:hyperlink r:id="rId315" w:tooltip="COVID-19 Emergency Response Legislation Amendment Act 2021" w:history="1">
              <w:r>
                <w:rPr>
                  <w:rStyle w:val="charCitHyperlinkAbbrev"/>
                </w:rPr>
                <w:t>A2021</w:t>
              </w:r>
              <w:r>
                <w:rPr>
                  <w:rStyle w:val="charCitHyperlinkAbbrev"/>
                </w:rPr>
                <w:noBreakHyphen/>
                <w:t>1</w:t>
              </w:r>
            </w:hyperlink>
          </w:p>
        </w:tc>
      </w:tr>
      <w:tr w:rsidR="000A1023" w14:paraId="6D5BFE04" w14:textId="77777777" w:rsidTr="0080171D">
        <w:tc>
          <w:tcPr>
            <w:tcW w:w="1576" w:type="dxa"/>
            <w:tcBorders>
              <w:top w:val="single" w:sz="4" w:space="0" w:color="auto"/>
              <w:bottom w:val="single" w:sz="4" w:space="0" w:color="auto"/>
            </w:tcBorders>
          </w:tcPr>
          <w:p w14:paraId="4765FBB8" w14:textId="46683B26" w:rsidR="000A1023" w:rsidRDefault="000A1023" w:rsidP="00D27181">
            <w:pPr>
              <w:pStyle w:val="EarlierRepubEntries"/>
            </w:pPr>
            <w:r>
              <w:t>R1</w:t>
            </w:r>
            <w:r w:rsidR="00BC5C7F">
              <w:t>1</w:t>
            </w:r>
            <w:r>
              <w:br/>
            </w:r>
            <w:r w:rsidR="00BC5C7F">
              <w:t>17 Aug 2022</w:t>
            </w:r>
          </w:p>
        </w:tc>
        <w:tc>
          <w:tcPr>
            <w:tcW w:w="1681" w:type="dxa"/>
            <w:tcBorders>
              <w:top w:val="single" w:sz="4" w:space="0" w:color="auto"/>
              <w:bottom w:val="single" w:sz="4" w:space="0" w:color="auto"/>
            </w:tcBorders>
          </w:tcPr>
          <w:p w14:paraId="2E769BAF" w14:textId="14D6F14E" w:rsidR="000A1023" w:rsidRDefault="000A1023" w:rsidP="0027433B">
            <w:pPr>
              <w:pStyle w:val="EarlierRepubEntries"/>
              <w:keepNext/>
            </w:pPr>
            <w:r>
              <w:t>17 Aug 2022–</w:t>
            </w:r>
            <w:r>
              <w:br/>
              <w:t>23 Aug 2022</w:t>
            </w:r>
          </w:p>
        </w:tc>
        <w:tc>
          <w:tcPr>
            <w:tcW w:w="1783" w:type="dxa"/>
            <w:tcBorders>
              <w:top w:val="single" w:sz="4" w:space="0" w:color="auto"/>
              <w:bottom w:val="single" w:sz="4" w:space="0" w:color="auto"/>
            </w:tcBorders>
          </w:tcPr>
          <w:p w14:paraId="173F5A40" w14:textId="75D02345" w:rsidR="000A1023" w:rsidRDefault="00812901" w:rsidP="0027433B">
            <w:pPr>
              <w:pStyle w:val="EarlierRepubEntries"/>
              <w:keepNext/>
            </w:pPr>
            <w:hyperlink r:id="rId316" w:tooltip="Family Violence Legislation Amendment Act 2022" w:history="1">
              <w:r w:rsidR="000A1023">
                <w:rPr>
                  <w:rStyle w:val="charCitHyperlinkAbbrev"/>
                </w:rPr>
                <w:t>A2022</w:t>
              </w:r>
              <w:r w:rsidR="000A1023">
                <w:rPr>
                  <w:rStyle w:val="charCitHyperlinkAbbrev"/>
                </w:rPr>
                <w:noBreakHyphen/>
                <w:t>13</w:t>
              </w:r>
            </w:hyperlink>
          </w:p>
        </w:tc>
        <w:tc>
          <w:tcPr>
            <w:tcW w:w="1783" w:type="dxa"/>
            <w:tcBorders>
              <w:top w:val="single" w:sz="4" w:space="0" w:color="auto"/>
              <w:bottom w:val="single" w:sz="4" w:space="0" w:color="auto"/>
            </w:tcBorders>
          </w:tcPr>
          <w:p w14:paraId="7475FC46" w14:textId="2FFAC79C" w:rsidR="000A1023" w:rsidRDefault="004931A4" w:rsidP="0027433B">
            <w:pPr>
              <w:pStyle w:val="EarlierRepubEntries"/>
              <w:keepNext/>
            </w:pPr>
            <w:r>
              <w:t xml:space="preserve">amendments by </w:t>
            </w:r>
            <w:hyperlink r:id="rId317" w:tooltip="Family Violence Legislation Amendment Act 2022" w:history="1">
              <w:r>
                <w:rPr>
                  <w:rStyle w:val="charCitHyperlinkAbbrev"/>
                </w:rPr>
                <w:t>A2022</w:t>
              </w:r>
              <w:r>
                <w:rPr>
                  <w:rStyle w:val="charCitHyperlinkAbbrev"/>
                </w:rPr>
                <w:noBreakHyphen/>
                <w:t>13</w:t>
              </w:r>
            </w:hyperlink>
          </w:p>
        </w:tc>
      </w:tr>
      <w:tr w:rsidR="00CC42E0" w14:paraId="3AA71693" w14:textId="77777777" w:rsidTr="0080171D">
        <w:tc>
          <w:tcPr>
            <w:tcW w:w="1576" w:type="dxa"/>
            <w:tcBorders>
              <w:top w:val="single" w:sz="4" w:space="0" w:color="auto"/>
              <w:bottom w:val="single" w:sz="4" w:space="0" w:color="auto"/>
            </w:tcBorders>
          </w:tcPr>
          <w:p w14:paraId="48C98485" w14:textId="77187E68" w:rsidR="00CC42E0" w:rsidRDefault="00CC42E0" w:rsidP="00D27181">
            <w:pPr>
              <w:pStyle w:val="EarlierRepubEntries"/>
            </w:pPr>
            <w:r>
              <w:t>R12</w:t>
            </w:r>
            <w:r>
              <w:br/>
              <w:t>24 Aug 2022</w:t>
            </w:r>
          </w:p>
        </w:tc>
        <w:tc>
          <w:tcPr>
            <w:tcW w:w="1681" w:type="dxa"/>
            <w:tcBorders>
              <w:top w:val="single" w:sz="4" w:space="0" w:color="auto"/>
              <w:bottom w:val="single" w:sz="4" w:space="0" w:color="auto"/>
            </w:tcBorders>
          </w:tcPr>
          <w:p w14:paraId="75EDC166" w14:textId="2B5A3BEE" w:rsidR="00CC42E0" w:rsidRDefault="00CC42E0" w:rsidP="0027433B">
            <w:pPr>
              <w:pStyle w:val="EarlierRepubEntries"/>
              <w:keepNext/>
            </w:pPr>
            <w:r>
              <w:t>24 Aug 2022</w:t>
            </w:r>
            <w:r w:rsidR="009C0436">
              <w:t>–</w:t>
            </w:r>
            <w:r>
              <w:br/>
              <w:t>23 May 2023</w:t>
            </w:r>
          </w:p>
        </w:tc>
        <w:tc>
          <w:tcPr>
            <w:tcW w:w="1783" w:type="dxa"/>
            <w:tcBorders>
              <w:top w:val="single" w:sz="4" w:space="0" w:color="auto"/>
              <w:bottom w:val="single" w:sz="4" w:space="0" w:color="auto"/>
            </w:tcBorders>
          </w:tcPr>
          <w:p w14:paraId="3D215327" w14:textId="1EB1870D" w:rsidR="00CC42E0" w:rsidRDefault="00812901" w:rsidP="0027433B">
            <w:pPr>
              <w:pStyle w:val="EarlierRepubEntries"/>
              <w:keepNext/>
            </w:pPr>
            <w:hyperlink r:id="rId318" w:tooltip="Statute Law Amendment Act 2022" w:history="1">
              <w:r w:rsidR="004931A4">
                <w:rPr>
                  <w:rStyle w:val="charCitHyperlinkAbbrev"/>
                </w:rPr>
                <w:t>A2022</w:t>
              </w:r>
              <w:r w:rsidR="004931A4">
                <w:rPr>
                  <w:rStyle w:val="charCitHyperlinkAbbrev"/>
                </w:rPr>
                <w:noBreakHyphen/>
                <w:t>14</w:t>
              </w:r>
            </w:hyperlink>
          </w:p>
        </w:tc>
        <w:tc>
          <w:tcPr>
            <w:tcW w:w="1783" w:type="dxa"/>
            <w:tcBorders>
              <w:top w:val="single" w:sz="4" w:space="0" w:color="auto"/>
              <w:bottom w:val="single" w:sz="4" w:space="0" w:color="auto"/>
            </w:tcBorders>
          </w:tcPr>
          <w:p w14:paraId="427FC4A0" w14:textId="042EE89E" w:rsidR="00CC42E0" w:rsidRDefault="004931A4" w:rsidP="0027433B">
            <w:pPr>
              <w:pStyle w:val="EarlierRepubEntries"/>
              <w:keepNext/>
            </w:pPr>
            <w:r>
              <w:t xml:space="preserve">amendments by </w:t>
            </w:r>
            <w:hyperlink r:id="rId319" w:tooltip="Statute Law Amendment Act 2022" w:history="1">
              <w:r>
                <w:rPr>
                  <w:rStyle w:val="charCitHyperlinkAbbrev"/>
                </w:rPr>
                <w:t>A2022</w:t>
              </w:r>
              <w:r>
                <w:rPr>
                  <w:rStyle w:val="charCitHyperlinkAbbrev"/>
                </w:rPr>
                <w:noBreakHyphen/>
                <w:t>14</w:t>
              </w:r>
            </w:hyperlink>
          </w:p>
        </w:tc>
      </w:tr>
      <w:tr w:rsidR="00D525B5" w14:paraId="0A2E6F8D" w14:textId="77777777" w:rsidTr="0080171D">
        <w:tc>
          <w:tcPr>
            <w:tcW w:w="1576" w:type="dxa"/>
            <w:tcBorders>
              <w:top w:val="single" w:sz="4" w:space="0" w:color="auto"/>
              <w:bottom w:val="single" w:sz="4" w:space="0" w:color="auto"/>
            </w:tcBorders>
          </w:tcPr>
          <w:p w14:paraId="0B15152B" w14:textId="5AF6C7B1" w:rsidR="00D525B5" w:rsidRDefault="00D525B5" w:rsidP="00D27181">
            <w:pPr>
              <w:pStyle w:val="EarlierRepubEntries"/>
            </w:pPr>
            <w:r>
              <w:t>R13</w:t>
            </w:r>
            <w:r>
              <w:br/>
              <w:t>24 May 2023</w:t>
            </w:r>
          </w:p>
        </w:tc>
        <w:tc>
          <w:tcPr>
            <w:tcW w:w="1681" w:type="dxa"/>
            <w:tcBorders>
              <w:top w:val="single" w:sz="4" w:space="0" w:color="auto"/>
              <w:bottom w:val="single" w:sz="4" w:space="0" w:color="auto"/>
            </w:tcBorders>
          </w:tcPr>
          <w:p w14:paraId="42D9C101" w14:textId="36A9F7EE" w:rsidR="00D525B5" w:rsidRDefault="00D525B5" w:rsidP="0027433B">
            <w:pPr>
              <w:pStyle w:val="EarlierRepubEntries"/>
              <w:keepNext/>
            </w:pPr>
            <w:r>
              <w:t>24 May 2023–</w:t>
            </w:r>
            <w:r>
              <w:br/>
              <w:t>29 Sept 2023</w:t>
            </w:r>
          </w:p>
        </w:tc>
        <w:tc>
          <w:tcPr>
            <w:tcW w:w="1783" w:type="dxa"/>
            <w:tcBorders>
              <w:top w:val="single" w:sz="4" w:space="0" w:color="auto"/>
              <w:bottom w:val="single" w:sz="4" w:space="0" w:color="auto"/>
            </w:tcBorders>
          </w:tcPr>
          <w:p w14:paraId="36CE1E8B" w14:textId="61A17573" w:rsidR="00D525B5" w:rsidRDefault="00812901" w:rsidP="0027433B">
            <w:pPr>
              <w:pStyle w:val="EarlierRepubEntries"/>
              <w:keepNext/>
            </w:pPr>
            <w:hyperlink r:id="rId320" w:tooltip="Sexual Assault Reform Legislation Amendment Act 2023" w:history="1">
              <w:r w:rsidR="006A7E34">
                <w:rPr>
                  <w:rStyle w:val="charCitHyperlinkAbbrev"/>
                </w:rPr>
                <w:t>A2023</w:t>
              </w:r>
              <w:r w:rsidR="006A7E34">
                <w:rPr>
                  <w:rStyle w:val="charCitHyperlinkAbbrev"/>
                </w:rPr>
                <w:noBreakHyphen/>
                <w:t>15</w:t>
              </w:r>
            </w:hyperlink>
          </w:p>
        </w:tc>
        <w:tc>
          <w:tcPr>
            <w:tcW w:w="1783" w:type="dxa"/>
            <w:tcBorders>
              <w:top w:val="single" w:sz="4" w:space="0" w:color="auto"/>
              <w:bottom w:val="single" w:sz="4" w:space="0" w:color="auto"/>
            </w:tcBorders>
          </w:tcPr>
          <w:p w14:paraId="1C76873A" w14:textId="129DD9D7" w:rsidR="00D525B5" w:rsidRDefault="00D525B5" w:rsidP="0027433B">
            <w:pPr>
              <w:pStyle w:val="EarlierRepubEntries"/>
              <w:keepNext/>
            </w:pPr>
            <w:r>
              <w:t xml:space="preserve">amendments by </w:t>
            </w:r>
            <w:hyperlink r:id="rId321" w:tooltip="Sexual Assault Reform Legislation Amendment Act 2023" w:history="1">
              <w:r w:rsidR="006A7E34">
                <w:rPr>
                  <w:rStyle w:val="charCitHyperlinkAbbrev"/>
                </w:rPr>
                <w:t>A2023</w:t>
              </w:r>
              <w:r w:rsidR="006A7E34">
                <w:rPr>
                  <w:rStyle w:val="charCitHyperlinkAbbrev"/>
                </w:rPr>
                <w:noBreakHyphen/>
                <w:t>15</w:t>
              </w:r>
            </w:hyperlink>
          </w:p>
        </w:tc>
      </w:tr>
      <w:tr w:rsidR="00562CAF" w14:paraId="29498C7B" w14:textId="77777777" w:rsidTr="0080171D">
        <w:tc>
          <w:tcPr>
            <w:tcW w:w="1576" w:type="dxa"/>
            <w:tcBorders>
              <w:top w:val="single" w:sz="4" w:space="0" w:color="auto"/>
              <w:bottom w:val="single" w:sz="4" w:space="0" w:color="auto"/>
            </w:tcBorders>
          </w:tcPr>
          <w:p w14:paraId="2F16CF47" w14:textId="0D59D164" w:rsidR="00562CAF" w:rsidRDefault="00562CAF" w:rsidP="00D27181">
            <w:pPr>
              <w:pStyle w:val="EarlierRepubEntries"/>
            </w:pPr>
            <w:r>
              <w:t>R14</w:t>
            </w:r>
            <w:r>
              <w:br/>
              <w:t>30 Sept 2023</w:t>
            </w:r>
          </w:p>
        </w:tc>
        <w:tc>
          <w:tcPr>
            <w:tcW w:w="1681" w:type="dxa"/>
            <w:tcBorders>
              <w:top w:val="single" w:sz="4" w:space="0" w:color="auto"/>
              <w:bottom w:val="single" w:sz="4" w:space="0" w:color="auto"/>
            </w:tcBorders>
          </w:tcPr>
          <w:p w14:paraId="191A9E0D" w14:textId="471C1498" w:rsidR="00562CAF" w:rsidRDefault="00562CAF" w:rsidP="0027433B">
            <w:pPr>
              <w:pStyle w:val="EarlierRepubEntries"/>
              <w:keepNext/>
            </w:pPr>
            <w:r>
              <w:t>30 Sept 2023–</w:t>
            </w:r>
            <w:r>
              <w:br/>
              <w:t>21 Nov 2023</w:t>
            </w:r>
          </w:p>
        </w:tc>
        <w:tc>
          <w:tcPr>
            <w:tcW w:w="1783" w:type="dxa"/>
            <w:tcBorders>
              <w:top w:val="single" w:sz="4" w:space="0" w:color="auto"/>
              <w:bottom w:val="single" w:sz="4" w:space="0" w:color="auto"/>
            </w:tcBorders>
          </w:tcPr>
          <w:p w14:paraId="2D2E2899" w14:textId="353871C2" w:rsidR="00562CAF" w:rsidRDefault="00812901" w:rsidP="0027433B">
            <w:pPr>
              <w:pStyle w:val="EarlierRepubEntries"/>
              <w:keepNext/>
            </w:pPr>
            <w:hyperlink r:id="rId322" w:tooltip="Sexual Assault Reform Legislation Amendment Act 2023" w:history="1">
              <w:r w:rsidR="00562CAF">
                <w:rPr>
                  <w:rStyle w:val="charCitHyperlinkAbbrev"/>
                </w:rPr>
                <w:t>A2023</w:t>
              </w:r>
              <w:r w:rsidR="00562CAF">
                <w:rPr>
                  <w:rStyle w:val="charCitHyperlinkAbbrev"/>
                </w:rPr>
                <w:noBreakHyphen/>
                <w:t>15</w:t>
              </w:r>
            </w:hyperlink>
          </w:p>
        </w:tc>
        <w:tc>
          <w:tcPr>
            <w:tcW w:w="1783" w:type="dxa"/>
            <w:tcBorders>
              <w:top w:val="single" w:sz="4" w:space="0" w:color="auto"/>
              <w:bottom w:val="single" w:sz="4" w:space="0" w:color="auto"/>
            </w:tcBorders>
          </w:tcPr>
          <w:p w14:paraId="5ED8412F" w14:textId="49668508" w:rsidR="00562CAF" w:rsidRDefault="00562CAF" w:rsidP="0027433B">
            <w:pPr>
              <w:pStyle w:val="EarlierRepubEntries"/>
              <w:keepNext/>
            </w:pPr>
            <w:r w:rsidRPr="00562CAF">
              <w:t>expiry of provisions (pt 22)</w:t>
            </w:r>
          </w:p>
        </w:tc>
      </w:tr>
    </w:tbl>
    <w:p w14:paraId="7411039E" w14:textId="77777777" w:rsidR="00DA6910" w:rsidRPr="00562CAF" w:rsidRDefault="00DA6910" w:rsidP="007552E6">
      <w:pPr>
        <w:pStyle w:val="Endnote20"/>
      </w:pPr>
      <w:bookmarkStart w:id="253" w:name="_Toc150857492"/>
      <w:r w:rsidRPr="00562CAF">
        <w:rPr>
          <w:rStyle w:val="charTableNo"/>
        </w:rPr>
        <w:t>6</w:t>
      </w:r>
      <w:r w:rsidRPr="00217CE1">
        <w:tab/>
      </w:r>
      <w:r w:rsidRPr="00562CAF">
        <w:rPr>
          <w:rStyle w:val="charTableText"/>
        </w:rPr>
        <w:t>Expired transitional or validating provisions</w:t>
      </w:r>
      <w:bookmarkEnd w:id="253"/>
    </w:p>
    <w:p w14:paraId="4BC4B83D" w14:textId="724AF5F0" w:rsidR="00DA6910" w:rsidRDefault="00DA6910" w:rsidP="007552E6">
      <w:pPr>
        <w:pStyle w:val="EndNoteTextPub"/>
      </w:pPr>
      <w:r w:rsidRPr="00600F19">
        <w:t>This Act may be affected by transitional or validating provisions that have expired. The expiry does not affect any continuing operation of the provisions (s</w:t>
      </w:r>
      <w:r>
        <w:t xml:space="preserve">ee </w:t>
      </w:r>
      <w:hyperlink r:id="rId323" w:tooltip="A2001-14" w:history="1">
        <w:r w:rsidR="003C1179" w:rsidRPr="003C1179">
          <w:rPr>
            <w:rStyle w:val="charCitHyperlinkItal"/>
          </w:rPr>
          <w:t>Legislation Act 2001</w:t>
        </w:r>
      </w:hyperlink>
      <w:r>
        <w:t>, s 88 (1)).</w:t>
      </w:r>
    </w:p>
    <w:p w14:paraId="54DCCF1B" w14:textId="77777777" w:rsidR="00DA6910" w:rsidRDefault="00DA6910" w:rsidP="007552E6">
      <w:pPr>
        <w:pStyle w:val="EndNoteTextPub"/>
        <w:spacing w:before="120"/>
      </w:pPr>
      <w:r>
        <w:t>Expired provisions are removed from the republished law when the expiry takes effect and are listed in the amendment history using the abbreviation ‘exp’ followed by the date of the expiry.</w:t>
      </w:r>
    </w:p>
    <w:p w14:paraId="36021B92" w14:textId="77777777" w:rsidR="00520754" w:rsidRDefault="00DA6910" w:rsidP="00DA691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9E884F0" w14:textId="77777777" w:rsidR="00FE4FD7" w:rsidRDefault="00FE4FD7">
      <w:pPr>
        <w:pStyle w:val="05EndNote"/>
        <w:sectPr w:rsidR="00FE4FD7" w:rsidSect="00562CAF">
          <w:headerReference w:type="even" r:id="rId324"/>
          <w:headerReference w:type="default" r:id="rId325"/>
          <w:footerReference w:type="even" r:id="rId326"/>
          <w:footerReference w:type="default" r:id="rId327"/>
          <w:pgSz w:w="11907" w:h="16839" w:code="9"/>
          <w:pgMar w:top="3000" w:right="1900" w:bottom="2500" w:left="2300" w:header="2480" w:footer="2100" w:gutter="0"/>
          <w:cols w:space="720"/>
          <w:docGrid w:linePitch="326"/>
        </w:sectPr>
      </w:pPr>
    </w:p>
    <w:p w14:paraId="384096F2" w14:textId="77777777" w:rsidR="00520754" w:rsidRDefault="00520754"/>
    <w:p w14:paraId="5B2EABB6" w14:textId="77777777" w:rsidR="00D525B5" w:rsidRDefault="00D525B5" w:rsidP="00D525B5"/>
    <w:p w14:paraId="20EB9EC1" w14:textId="77777777" w:rsidR="00D87182" w:rsidRDefault="00D87182"/>
    <w:p w14:paraId="3147B4CC" w14:textId="77777777" w:rsidR="00A75987" w:rsidRDefault="00A75987"/>
    <w:p w14:paraId="48A37611" w14:textId="487C4839" w:rsidR="00452E71" w:rsidRDefault="00452E71"/>
    <w:p w14:paraId="62EBA0C6" w14:textId="77777777" w:rsidR="00BC5C7F" w:rsidRDefault="00BC5C7F"/>
    <w:p w14:paraId="0DF428FC" w14:textId="77777777" w:rsidR="00452E71" w:rsidRDefault="00452E71"/>
    <w:p w14:paraId="55CEE009" w14:textId="77777777" w:rsidR="00D87182" w:rsidRDefault="00D87182"/>
    <w:p w14:paraId="7C75967A" w14:textId="77777777" w:rsidR="00B5635A" w:rsidRDefault="00B5635A">
      <w:pPr>
        <w:rPr>
          <w:color w:val="000000"/>
          <w:sz w:val="22"/>
        </w:rPr>
      </w:pPr>
    </w:p>
    <w:p w14:paraId="461AC506" w14:textId="2F2B91A8" w:rsidR="00520754" w:rsidRDefault="00520754">
      <w:pPr>
        <w:rPr>
          <w:color w:val="000000"/>
          <w:sz w:val="22"/>
        </w:rPr>
      </w:pPr>
      <w:r>
        <w:rPr>
          <w:color w:val="000000"/>
          <w:sz w:val="22"/>
        </w:rPr>
        <w:t xml:space="preserve">©  Australian Capital Territory </w:t>
      </w:r>
      <w:r w:rsidR="00562CAF">
        <w:rPr>
          <w:noProof/>
          <w:color w:val="000000"/>
          <w:sz w:val="22"/>
        </w:rPr>
        <w:t>2023</w:t>
      </w:r>
    </w:p>
    <w:p w14:paraId="0C055704" w14:textId="77777777" w:rsidR="00520754" w:rsidRDefault="00520754">
      <w:pPr>
        <w:pStyle w:val="06Copyright"/>
        <w:sectPr w:rsidR="00520754" w:rsidSect="00520754">
          <w:headerReference w:type="even" r:id="rId328"/>
          <w:headerReference w:type="default" r:id="rId329"/>
          <w:footerReference w:type="even" r:id="rId330"/>
          <w:footerReference w:type="default" r:id="rId331"/>
          <w:headerReference w:type="first" r:id="rId332"/>
          <w:footerReference w:type="first" r:id="rId333"/>
          <w:type w:val="continuous"/>
          <w:pgSz w:w="11907" w:h="16839" w:code="9"/>
          <w:pgMar w:top="3000" w:right="1900" w:bottom="2500" w:left="2300" w:header="2480" w:footer="2100" w:gutter="0"/>
          <w:pgNumType w:fmt="lowerRoman"/>
          <w:cols w:space="720"/>
          <w:titlePg/>
          <w:docGrid w:linePitch="326"/>
        </w:sectPr>
      </w:pPr>
    </w:p>
    <w:p w14:paraId="43E7F424" w14:textId="77777777" w:rsidR="00520925" w:rsidRDefault="00520925" w:rsidP="00520754"/>
    <w:sectPr w:rsidR="00520925" w:rsidSect="00520754">
      <w:headerReference w:type="even" r:id="rId334"/>
      <w:headerReference w:type="default" r:id="rId335"/>
      <w:headerReference w:type="first" r:id="rId336"/>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30567F" w14:textId="77777777" w:rsidR="00920DBF" w:rsidRDefault="00920DBF">
      <w:r>
        <w:separator/>
      </w:r>
    </w:p>
  </w:endnote>
  <w:endnote w:type="continuationSeparator" w:id="0">
    <w:p w14:paraId="2BF7FE81" w14:textId="77777777" w:rsidR="00920DBF" w:rsidRDefault="00920D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Garamond-Semibold">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03D86" w14:textId="32CAD877" w:rsidR="000A1B7B" w:rsidRPr="00812901" w:rsidRDefault="00812901" w:rsidP="00812901">
    <w:pPr>
      <w:pStyle w:val="Footer"/>
      <w:jc w:val="center"/>
      <w:rPr>
        <w:rFonts w:cs="Arial"/>
        <w:sz w:val="14"/>
      </w:rPr>
    </w:pPr>
    <w:r w:rsidRPr="0081290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1D2B0" w14:textId="610909D3" w:rsidR="004D1264" w:rsidRPr="00812901" w:rsidRDefault="004D1264" w:rsidP="00812901">
    <w:pPr>
      <w:pStyle w:val="Footer"/>
      <w:jc w:val="center"/>
      <w:rPr>
        <w:rFonts w:cs="Arial"/>
        <w:sz w:val="14"/>
      </w:rPr>
    </w:pPr>
    <w:r w:rsidRPr="00812901">
      <w:rPr>
        <w:rFonts w:cs="Arial"/>
        <w:sz w:val="14"/>
      </w:rPr>
      <w:fldChar w:fldCharType="begin"/>
    </w:r>
    <w:r w:rsidRPr="00812901">
      <w:rPr>
        <w:rFonts w:cs="Arial"/>
        <w:sz w:val="14"/>
      </w:rPr>
      <w:instrText xml:space="preserve"> DOCPROPERTY "Status" </w:instrText>
    </w:r>
    <w:r w:rsidRPr="00812901">
      <w:rPr>
        <w:rFonts w:cs="Arial"/>
        <w:sz w:val="14"/>
      </w:rPr>
      <w:fldChar w:fldCharType="separate"/>
    </w:r>
    <w:r w:rsidR="00804CB5" w:rsidRPr="00812901">
      <w:rPr>
        <w:rFonts w:cs="Arial"/>
        <w:sz w:val="14"/>
      </w:rPr>
      <w:t xml:space="preserve"> </w:t>
    </w:r>
    <w:r w:rsidRPr="00812901">
      <w:rPr>
        <w:rFonts w:cs="Arial"/>
        <w:sz w:val="14"/>
      </w:rPr>
      <w:fldChar w:fldCharType="end"/>
    </w:r>
    <w:r w:rsidRPr="00812901">
      <w:rPr>
        <w:rFonts w:cs="Arial"/>
        <w:sz w:val="14"/>
      </w:rPr>
      <w:fldChar w:fldCharType="begin"/>
    </w:r>
    <w:r w:rsidRPr="00812901">
      <w:rPr>
        <w:rFonts w:cs="Arial"/>
        <w:sz w:val="14"/>
      </w:rPr>
      <w:instrText xml:space="preserve"> COMMENTS  \* MERGEFORMAT </w:instrText>
    </w:r>
    <w:r w:rsidRPr="00812901">
      <w:rPr>
        <w:rFonts w:cs="Arial"/>
        <w:sz w:val="14"/>
      </w:rPr>
      <w:fldChar w:fldCharType="end"/>
    </w:r>
    <w:r w:rsidR="00812901" w:rsidRPr="0081290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C84FB" w14:textId="7C18DDFC" w:rsidR="000A1B7B" w:rsidRPr="00812901" w:rsidRDefault="00812901" w:rsidP="00812901">
    <w:pPr>
      <w:pStyle w:val="Footer"/>
      <w:jc w:val="center"/>
      <w:rPr>
        <w:rFonts w:cs="Arial"/>
        <w:sz w:val="14"/>
      </w:rPr>
    </w:pPr>
    <w:r w:rsidRPr="0081290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4FAD2"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D1264" w14:paraId="099FFBA1" w14:textId="77777777">
      <w:tc>
        <w:tcPr>
          <w:tcW w:w="846" w:type="pct"/>
        </w:tcPr>
        <w:p w14:paraId="7E370ED8" w14:textId="77777777" w:rsidR="004D1264" w:rsidRDefault="004D126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1417C64" w14:textId="585037BE"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684DCEFC" w14:textId="6530BE4D" w:rsidR="004D1264" w:rsidRDefault="00812901">
          <w:pPr>
            <w:pStyle w:val="FooterInfoCentre"/>
          </w:pPr>
          <w:r>
            <w:fldChar w:fldCharType="begin"/>
          </w:r>
          <w:r>
            <w:instrText xml:space="preserve"> DOCPROPERTY "Eff"  </w:instrText>
          </w:r>
          <w:r>
            <w:fldChar w:fldCharType="separate"/>
          </w:r>
          <w:r w:rsidR="00804CB5">
            <w:t xml:space="preserve">Effective:  </w:t>
          </w:r>
          <w:r>
            <w:fldChar w:fldCharType="end"/>
          </w:r>
          <w:r>
            <w:fldChar w:fldCharType="begin"/>
          </w:r>
          <w:r>
            <w:instrText xml:space="preserve"> DOCPROPERTY "StartDt"   </w:instrText>
          </w:r>
          <w:r>
            <w:fldChar w:fldCharType="separate"/>
          </w:r>
          <w:r w:rsidR="00804CB5">
            <w:t>22/11/23</w:t>
          </w:r>
          <w:r>
            <w:fldChar w:fldCharType="end"/>
          </w:r>
          <w:r>
            <w:fldChar w:fldCharType="begin"/>
          </w:r>
          <w:r>
            <w:instrText xml:space="preserve"> DOCPROPERTY "EndDt"  </w:instrText>
          </w:r>
          <w:r>
            <w:fldChar w:fldCharType="separate"/>
          </w:r>
          <w:r w:rsidR="00804CB5">
            <w:t>-18/09/24</w:t>
          </w:r>
          <w:r>
            <w:fldChar w:fldCharType="end"/>
          </w:r>
        </w:p>
      </w:tc>
      <w:tc>
        <w:tcPr>
          <w:tcW w:w="1061" w:type="pct"/>
        </w:tcPr>
        <w:p w14:paraId="0C0A7E67" w14:textId="42FB7A0C" w:rsidR="004D1264" w:rsidRDefault="00812901">
          <w:pPr>
            <w:pStyle w:val="Footer"/>
            <w:jc w:val="right"/>
          </w:pPr>
          <w:r>
            <w:fldChar w:fldCharType="begin"/>
          </w:r>
          <w:r>
            <w:instrText xml:space="preserve"> DOCPROPERTY "Category"  </w:instrText>
          </w:r>
          <w:r>
            <w:fldChar w:fldCharType="separate"/>
          </w:r>
          <w:r w:rsidR="00804CB5">
            <w:t>R15</w:t>
          </w:r>
          <w:r>
            <w:fldChar w:fldCharType="end"/>
          </w:r>
          <w:r w:rsidR="004D1264">
            <w:br/>
          </w:r>
          <w:r>
            <w:fldChar w:fldCharType="begin"/>
          </w:r>
          <w:r>
            <w:instrText xml:space="preserve"> DOCPROPERTY "RepubDt"  </w:instrText>
          </w:r>
          <w:r>
            <w:fldChar w:fldCharType="separate"/>
          </w:r>
          <w:r w:rsidR="00804CB5">
            <w:t>22/11/23</w:t>
          </w:r>
          <w:r>
            <w:fldChar w:fldCharType="end"/>
          </w:r>
        </w:p>
      </w:tc>
    </w:tr>
  </w:tbl>
  <w:p w14:paraId="59850A88" w14:textId="7258280E"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502C3"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1264" w14:paraId="6572DDE6" w14:textId="77777777">
      <w:tc>
        <w:tcPr>
          <w:tcW w:w="1061" w:type="pct"/>
        </w:tcPr>
        <w:p w14:paraId="52C7E6E7" w14:textId="1AC0C3CE" w:rsidR="004D1264" w:rsidRDefault="00812901">
          <w:pPr>
            <w:pStyle w:val="Footer"/>
          </w:pPr>
          <w:r>
            <w:fldChar w:fldCharType="begin"/>
          </w:r>
          <w:r>
            <w:instrText xml:space="preserve"> DOCPROPERTY "Category"  </w:instrText>
          </w:r>
          <w:r>
            <w:fldChar w:fldCharType="separate"/>
          </w:r>
          <w:r w:rsidR="00804CB5">
            <w:t>R15</w:t>
          </w:r>
          <w:r>
            <w:fldChar w:fldCharType="end"/>
          </w:r>
          <w:r w:rsidR="004D1264">
            <w:br/>
          </w:r>
          <w:r>
            <w:fldChar w:fldCharType="begin"/>
          </w:r>
          <w:r>
            <w:instrText xml:space="preserve"> DOCPROPERTY "RepubDt"  </w:instrText>
          </w:r>
          <w:r>
            <w:fldChar w:fldCharType="separate"/>
          </w:r>
          <w:r w:rsidR="00804CB5">
            <w:t>22/11/23</w:t>
          </w:r>
          <w:r>
            <w:fldChar w:fldCharType="end"/>
          </w:r>
        </w:p>
      </w:tc>
      <w:tc>
        <w:tcPr>
          <w:tcW w:w="3093" w:type="pct"/>
        </w:tcPr>
        <w:p w14:paraId="59F2139E" w14:textId="278CCB4F"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36E77D39" w14:textId="35900530" w:rsidR="004D1264" w:rsidRDefault="00812901">
          <w:pPr>
            <w:pStyle w:val="FooterInfoCentre"/>
          </w:pPr>
          <w:r>
            <w:fldChar w:fldCharType="begin"/>
          </w:r>
          <w:r>
            <w:instrText xml:space="preserve"> DOCPROPERTY "Eff"  </w:instrText>
          </w:r>
          <w:r>
            <w:fldChar w:fldCharType="separate"/>
          </w:r>
          <w:r w:rsidR="00804CB5">
            <w:t xml:space="preserve">Effective:  </w:t>
          </w:r>
          <w:r>
            <w:fldChar w:fldCharType="end"/>
          </w:r>
          <w:r>
            <w:fldChar w:fldCharType="begin"/>
          </w:r>
          <w:r>
            <w:instrText xml:space="preserve"> DOCPROPERTY "StartDt"  </w:instrText>
          </w:r>
          <w:r>
            <w:fldChar w:fldCharType="separate"/>
          </w:r>
          <w:r w:rsidR="00804CB5">
            <w:t>22/11/23</w:t>
          </w:r>
          <w:r>
            <w:fldChar w:fldCharType="end"/>
          </w:r>
          <w:r>
            <w:fldChar w:fldCharType="begin"/>
          </w:r>
          <w:r>
            <w:instrText xml:space="preserve"> DOCPROPERTY "EndDt"  </w:instrText>
          </w:r>
          <w:r>
            <w:fldChar w:fldCharType="separate"/>
          </w:r>
          <w:r w:rsidR="00804CB5">
            <w:t>-18/09/24</w:t>
          </w:r>
          <w:r>
            <w:fldChar w:fldCharType="end"/>
          </w:r>
        </w:p>
      </w:tc>
      <w:tc>
        <w:tcPr>
          <w:tcW w:w="846" w:type="pct"/>
        </w:tcPr>
        <w:p w14:paraId="69BBD1F7" w14:textId="77777777" w:rsidR="004D1264" w:rsidRDefault="004D12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02B7B359" w14:textId="4EF04371"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C14C5"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1264" w14:paraId="316B385E" w14:textId="77777777">
      <w:tc>
        <w:tcPr>
          <w:tcW w:w="1061" w:type="pct"/>
        </w:tcPr>
        <w:p w14:paraId="1BE59219" w14:textId="433273AF" w:rsidR="004D1264" w:rsidRDefault="00812901">
          <w:pPr>
            <w:pStyle w:val="Footer"/>
          </w:pPr>
          <w:r>
            <w:fldChar w:fldCharType="begin"/>
          </w:r>
          <w:r>
            <w:instrText xml:space="preserve"> DOCPROPERTY "Category"  </w:instrText>
          </w:r>
          <w:r>
            <w:fldChar w:fldCharType="separate"/>
          </w:r>
          <w:r w:rsidR="00804CB5">
            <w:t>R15</w:t>
          </w:r>
          <w:r>
            <w:fldChar w:fldCharType="end"/>
          </w:r>
          <w:r w:rsidR="004D1264">
            <w:br/>
          </w:r>
          <w:r>
            <w:fldChar w:fldCharType="begin"/>
          </w:r>
          <w:r>
            <w:instrText xml:space="preserve"> DOCPROPERTY "RepubDt"  </w:instrText>
          </w:r>
          <w:r>
            <w:fldChar w:fldCharType="separate"/>
          </w:r>
          <w:r w:rsidR="00804CB5">
            <w:t>22/11/23</w:t>
          </w:r>
          <w:r>
            <w:fldChar w:fldCharType="end"/>
          </w:r>
        </w:p>
      </w:tc>
      <w:tc>
        <w:tcPr>
          <w:tcW w:w="3093" w:type="pct"/>
        </w:tcPr>
        <w:p w14:paraId="51229C54" w14:textId="48B48897"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37D414CA" w14:textId="0E367866" w:rsidR="004D1264" w:rsidRDefault="00812901">
          <w:pPr>
            <w:pStyle w:val="FooterInfoCentre"/>
          </w:pPr>
          <w:r>
            <w:fldChar w:fldCharType="begin"/>
          </w:r>
          <w:r>
            <w:instrText xml:space="preserve"> DOCPROPERTY "Eff"  </w:instrText>
          </w:r>
          <w:r>
            <w:fldChar w:fldCharType="separate"/>
          </w:r>
          <w:r w:rsidR="00804CB5">
            <w:t xml:space="preserve">Effective:  </w:t>
          </w:r>
          <w:r>
            <w:fldChar w:fldCharType="end"/>
          </w:r>
          <w:r>
            <w:fldChar w:fldCharType="begin"/>
          </w:r>
          <w:r>
            <w:instrText xml:space="preserve"> DOCPROPERTY "StartDt"   </w:instrText>
          </w:r>
          <w:r>
            <w:fldChar w:fldCharType="separate"/>
          </w:r>
          <w:r w:rsidR="00804CB5">
            <w:t>22/11/23</w:t>
          </w:r>
          <w:r>
            <w:fldChar w:fldCharType="end"/>
          </w:r>
          <w:r>
            <w:fldChar w:fldCharType="begin"/>
          </w:r>
          <w:r>
            <w:instrText xml:space="preserve"> DOCPROPERTY "EndDt"  </w:instrText>
          </w:r>
          <w:r>
            <w:fldChar w:fldCharType="separate"/>
          </w:r>
          <w:r w:rsidR="00804CB5">
            <w:t>-18/09/24</w:t>
          </w:r>
          <w:r>
            <w:fldChar w:fldCharType="end"/>
          </w:r>
        </w:p>
      </w:tc>
      <w:tc>
        <w:tcPr>
          <w:tcW w:w="846" w:type="pct"/>
        </w:tcPr>
        <w:p w14:paraId="5E2E4DCA" w14:textId="77777777" w:rsidR="004D1264" w:rsidRDefault="004D12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5E3CE5" w14:textId="2ADF2DE4" w:rsidR="004D1264" w:rsidRPr="00812901" w:rsidRDefault="00812901" w:rsidP="00812901">
    <w:pPr>
      <w:pStyle w:val="Status"/>
      <w:rPr>
        <w:rFonts w:cs="Arial"/>
      </w:rPr>
    </w:pPr>
    <w:r w:rsidRPr="0081290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18120"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326F5F37" w14:textId="77777777">
      <w:tc>
        <w:tcPr>
          <w:tcW w:w="847" w:type="pct"/>
          <w:tcBorders>
            <w:top w:val="single" w:sz="4" w:space="0" w:color="auto"/>
          </w:tcBorders>
        </w:tcPr>
        <w:p w14:paraId="32839306"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7CAC2451" w14:textId="69E92899"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72FA4124" w14:textId="1678B4B5" w:rsidR="004D1264" w:rsidRDefault="00812901">
          <w:pPr>
            <w:pStyle w:val="FooterInfoCentre"/>
          </w:pPr>
          <w:r>
            <w:fldChar w:fldCharType="begin"/>
          </w:r>
          <w:r>
            <w:instrText xml:space="preserve"> DOCPROPERTY "Eff"  *\charformat </w:instrText>
          </w:r>
          <w:r>
            <w:fldChar w:fldCharType="separate"/>
          </w:r>
          <w:r w:rsidR="00804CB5">
            <w:t xml:space="preserve">Effective:  </w:t>
          </w:r>
          <w:r>
            <w:fldChar w:fldCharType="end"/>
          </w:r>
          <w:r>
            <w:fldChar w:fldCharType="begin"/>
          </w:r>
          <w:r>
            <w:instrText xml:space="preserve"> DOCPROPERTY "StartDt"  *\charformat </w:instrText>
          </w:r>
          <w:r>
            <w:fldChar w:fldCharType="separate"/>
          </w:r>
          <w:r w:rsidR="00804CB5">
            <w:t>22/11/23</w:t>
          </w:r>
          <w:r>
            <w:fldChar w:fldCharType="end"/>
          </w:r>
          <w:r>
            <w:fldChar w:fldCharType="begin"/>
          </w:r>
          <w:r>
            <w:instrText xml:space="preserve"> DOCPROPERTY "EndDt"  *\charformat </w:instrText>
          </w:r>
          <w:r>
            <w:fldChar w:fldCharType="separate"/>
          </w:r>
          <w:r w:rsidR="00804CB5">
            <w:t>-18/09/24</w:t>
          </w:r>
          <w:r>
            <w:fldChar w:fldCharType="end"/>
          </w:r>
        </w:p>
      </w:tc>
      <w:tc>
        <w:tcPr>
          <w:tcW w:w="1061" w:type="pct"/>
          <w:tcBorders>
            <w:top w:val="single" w:sz="4" w:space="0" w:color="auto"/>
          </w:tcBorders>
        </w:tcPr>
        <w:p w14:paraId="05A1FCE4" w14:textId="3A533A1B" w:rsidR="004D1264" w:rsidRDefault="00812901">
          <w:pPr>
            <w:pStyle w:val="Footer"/>
            <w:jc w:val="right"/>
          </w:pPr>
          <w:r>
            <w:fldChar w:fldCharType="begin"/>
          </w:r>
          <w:r>
            <w:instrText xml:space="preserve"> DOCPROPERTY "Category"  *\charformat  </w:instrText>
          </w:r>
          <w:r>
            <w:fldChar w:fldCharType="separate"/>
          </w:r>
          <w:r w:rsidR="00804CB5">
            <w:t>R15</w:t>
          </w:r>
          <w:r>
            <w:fldChar w:fldCharType="end"/>
          </w:r>
          <w:r w:rsidR="004D1264">
            <w:br/>
          </w:r>
          <w:r>
            <w:fldChar w:fldCharType="begin"/>
          </w:r>
          <w:r>
            <w:instrText xml:space="preserve"> DOCPROPERTY "RepubDt"  *\charformat  </w:instrText>
          </w:r>
          <w:r>
            <w:fldChar w:fldCharType="separate"/>
          </w:r>
          <w:r w:rsidR="00804CB5">
            <w:t>22/11/23</w:t>
          </w:r>
          <w:r>
            <w:fldChar w:fldCharType="end"/>
          </w:r>
        </w:p>
      </w:tc>
    </w:tr>
  </w:tbl>
  <w:p w14:paraId="75A49725" w14:textId="4B3D0106"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2E131"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419DEF4F" w14:textId="77777777">
      <w:tc>
        <w:tcPr>
          <w:tcW w:w="1061" w:type="pct"/>
          <w:tcBorders>
            <w:top w:val="single" w:sz="4" w:space="0" w:color="auto"/>
          </w:tcBorders>
        </w:tcPr>
        <w:p w14:paraId="0CD5D7A4" w14:textId="5F7AB3E3" w:rsidR="004D1264" w:rsidRDefault="00812901">
          <w:pPr>
            <w:pStyle w:val="Footer"/>
          </w:pPr>
          <w:r>
            <w:fldChar w:fldCharType="begin"/>
          </w:r>
          <w:r>
            <w:instrText xml:space="preserve"> DOCPROPERTY "Category"  *\charformat  </w:instrText>
          </w:r>
          <w:r>
            <w:fldChar w:fldCharType="separate"/>
          </w:r>
          <w:r w:rsidR="00804CB5">
            <w:t>R15</w:t>
          </w:r>
          <w:r>
            <w:fldChar w:fldCharType="end"/>
          </w:r>
          <w:r w:rsidR="004D1264">
            <w:br/>
          </w:r>
          <w:r>
            <w:fldChar w:fldCharType="begin"/>
          </w:r>
          <w:r>
            <w:instrText xml:space="preserve"> DOCPROPERTY "RepubDt"  *\charformat  </w:instrText>
          </w:r>
          <w:r>
            <w:fldChar w:fldCharType="separate"/>
          </w:r>
          <w:r w:rsidR="00804CB5">
            <w:t>22/11/23</w:t>
          </w:r>
          <w:r>
            <w:fldChar w:fldCharType="end"/>
          </w:r>
        </w:p>
      </w:tc>
      <w:tc>
        <w:tcPr>
          <w:tcW w:w="3092" w:type="pct"/>
          <w:tcBorders>
            <w:top w:val="single" w:sz="4" w:space="0" w:color="auto"/>
          </w:tcBorders>
        </w:tcPr>
        <w:p w14:paraId="02BE62F5" w14:textId="47F13CFB"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5CE70334" w14:textId="7F6BF9C6" w:rsidR="004D1264" w:rsidRDefault="00812901">
          <w:pPr>
            <w:pStyle w:val="FooterInfoCentre"/>
          </w:pPr>
          <w:r>
            <w:fldChar w:fldCharType="begin"/>
          </w:r>
          <w:r>
            <w:instrText xml:space="preserve"> DOCPROPERTY "Eff"  *\charformat </w:instrText>
          </w:r>
          <w:r>
            <w:fldChar w:fldCharType="separate"/>
          </w:r>
          <w:r w:rsidR="00804CB5">
            <w:t xml:space="preserve">Effective:  </w:t>
          </w:r>
          <w:r>
            <w:fldChar w:fldCharType="end"/>
          </w:r>
          <w:r>
            <w:fldChar w:fldCharType="begin"/>
          </w:r>
          <w:r>
            <w:instrText xml:space="preserve"> DOCPROPERTY "StartDt"  *\charformat </w:instrText>
          </w:r>
          <w:r>
            <w:fldChar w:fldCharType="separate"/>
          </w:r>
          <w:r w:rsidR="00804CB5">
            <w:t>22/11/23</w:t>
          </w:r>
          <w:r>
            <w:fldChar w:fldCharType="end"/>
          </w:r>
          <w:r>
            <w:fldChar w:fldCharType="begin"/>
          </w:r>
          <w:r>
            <w:instrText xml:space="preserve"> DOCPROPERTY "EndDt"  *\charformat </w:instrText>
          </w:r>
          <w:r>
            <w:fldChar w:fldCharType="separate"/>
          </w:r>
          <w:r w:rsidR="00804CB5">
            <w:t>-18/09/24</w:t>
          </w:r>
          <w:r>
            <w:fldChar w:fldCharType="end"/>
          </w:r>
        </w:p>
      </w:tc>
      <w:tc>
        <w:tcPr>
          <w:tcW w:w="847" w:type="pct"/>
          <w:tcBorders>
            <w:top w:val="single" w:sz="4" w:space="0" w:color="auto"/>
          </w:tcBorders>
        </w:tcPr>
        <w:p w14:paraId="2572D68F"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F28EDA" w14:textId="5FA8010C"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D4129"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1264" w14:paraId="741C5DD3" w14:textId="77777777">
      <w:tc>
        <w:tcPr>
          <w:tcW w:w="1061" w:type="pct"/>
          <w:tcBorders>
            <w:top w:val="single" w:sz="4" w:space="0" w:color="auto"/>
          </w:tcBorders>
        </w:tcPr>
        <w:p w14:paraId="36996A82" w14:textId="565826B4" w:rsidR="004D1264" w:rsidRDefault="00812901">
          <w:pPr>
            <w:pStyle w:val="Footer"/>
          </w:pPr>
          <w:r>
            <w:fldChar w:fldCharType="begin"/>
          </w:r>
          <w:r>
            <w:instrText xml:space="preserve"> DOCPROPERTY "Category"  *\charformat  </w:instrText>
          </w:r>
          <w:r>
            <w:fldChar w:fldCharType="separate"/>
          </w:r>
          <w:r w:rsidR="00804CB5">
            <w:t>R15</w:t>
          </w:r>
          <w:r>
            <w:fldChar w:fldCharType="end"/>
          </w:r>
          <w:r w:rsidR="004D1264">
            <w:br/>
          </w:r>
          <w:r>
            <w:fldChar w:fldCharType="begin"/>
          </w:r>
          <w:r>
            <w:instrText xml:space="preserve"> DOCPROPERTY "RepubDt"  *\charformat  </w:instrText>
          </w:r>
          <w:r>
            <w:fldChar w:fldCharType="separate"/>
          </w:r>
          <w:r w:rsidR="00804CB5">
            <w:t>22/11/23</w:t>
          </w:r>
          <w:r>
            <w:fldChar w:fldCharType="end"/>
          </w:r>
        </w:p>
      </w:tc>
      <w:tc>
        <w:tcPr>
          <w:tcW w:w="3092" w:type="pct"/>
          <w:tcBorders>
            <w:top w:val="single" w:sz="4" w:space="0" w:color="auto"/>
          </w:tcBorders>
        </w:tcPr>
        <w:p w14:paraId="3697C1F0" w14:textId="119DC934"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76F7DD51" w14:textId="3D4C2406" w:rsidR="004D1264" w:rsidRDefault="00812901">
          <w:pPr>
            <w:pStyle w:val="FooterInfoCentre"/>
          </w:pPr>
          <w:r>
            <w:fldChar w:fldCharType="begin"/>
          </w:r>
          <w:r>
            <w:instrText xml:space="preserve"> DOCPROPERTY "Eff"  *\charformat </w:instrText>
          </w:r>
          <w:r>
            <w:fldChar w:fldCharType="separate"/>
          </w:r>
          <w:r w:rsidR="00804CB5">
            <w:t xml:space="preserve">Effective:  </w:t>
          </w:r>
          <w:r>
            <w:fldChar w:fldCharType="end"/>
          </w:r>
          <w:r>
            <w:fldChar w:fldCharType="begin"/>
          </w:r>
          <w:r>
            <w:instrText xml:space="preserve"> DOCPROPERTY "StartDt"  *\charformat </w:instrText>
          </w:r>
          <w:r>
            <w:fldChar w:fldCharType="separate"/>
          </w:r>
          <w:r w:rsidR="00804CB5">
            <w:t>22/11/23</w:t>
          </w:r>
          <w:r>
            <w:fldChar w:fldCharType="end"/>
          </w:r>
          <w:r>
            <w:fldChar w:fldCharType="begin"/>
          </w:r>
          <w:r>
            <w:instrText xml:space="preserve"> DOCPROPERTY "EndDt"  *\charformat </w:instrText>
          </w:r>
          <w:r>
            <w:fldChar w:fldCharType="separate"/>
          </w:r>
          <w:r w:rsidR="00804CB5">
            <w:t>-18/09/24</w:t>
          </w:r>
          <w:r>
            <w:fldChar w:fldCharType="end"/>
          </w:r>
        </w:p>
      </w:tc>
      <w:tc>
        <w:tcPr>
          <w:tcW w:w="847" w:type="pct"/>
          <w:tcBorders>
            <w:top w:val="single" w:sz="4" w:space="0" w:color="auto"/>
          </w:tcBorders>
        </w:tcPr>
        <w:p w14:paraId="1DF2510F"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485C63" w14:textId="3B059167"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E6261"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1B01A345" w14:textId="77777777">
      <w:tc>
        <w:tcPr>
          <w:tcW w:w="847" w:type="pct"/>
        </w:tcPr>
        <w:p w14:paraId="22310818"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4E1046ED" w14:textId="001621A2"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617DD381" w14:textId="690178AF" w:rsidR="004D1264" w:rsidRDefault="00812901">
          <w:pPr>
            <w:pStyle w:val="FooterInfoCentre"/>
          </w:pPr>
          <w:r>
            <w:fldChar w:fldCharType="begin"/>
          </w:r>
          <w:r>
            <w:instrText xml:space="preserve"> DOCPROPERTY "Eff"  *\charformat </w:instrText>
          </w:r>
          <w:r>
            <w:fldChar w:fldCharType="separate"/>
          </w:r>
          <w:r w:rsidR="00804CB5">
            <w:t xml:space="preserve">Effective:  </w:t>
          </w:r>
          <w:r>
            <w:fldChar w:fldCharType="end"/>
          </w:r>
          <w:r>
            <w:fldChar w:fldCharType="begin"/>
          </w:r>
          <w:r>
            <w:instrText xml:space="preserve"> DOCPROPERTY "StartDt"  *\charformat </w:instrText>
          </w:r>
          <w:r>
            <w:fldChar w:fldCharType="separate"/>
          </w:r>
          <w:r w:rsidR="00804CB5">
            <w:t>22/11/23</w:t>
          </w:r>
          <w:r>
            <w:fldChar w:fldCharType="end"/>
          </w:r>
          <w:r>
            <w:fldChar w:fldCharType="begin"/>
          </w:r>
          <w:r>
            <w:instrText xml:space="preserve"> DOCPROPERTY "EndDt"  *\charformat </w:instrText>
          </w:r>
          <w:r>
            <w:fldChar w:fldCharType="separate"/>
          </w:r>
          <w:r w:rsidR="00804CB5">
            <w:t>-18/09/24</w:t>
          </w:r>
          <w:r>
            <w:fldChar w:fldCharType="end"/>
          </w:r>
        </w:p>
      </w:tc>
      <w:tc>
        <w:tcPr>
          <w:tcW w:w="1061" w:type="pct"/>
        </w:tcPr>
        <w:p w14:paraId="3327DACC" w14:textId="5AC155AA" w:rsidR="004D1264" w:rsidRDefault="00812901">
          <w:pPr>
            <w:pStyle w:val="Footer"/>
            <w:jc w:val="right"/>
          </w:pPr>
          <w:r>
            <w:fldChar w:fldCharType="begin"/>
          </w:r>
          <w:r>
            <w:instrText xml:space="preserve"> DOCPROPERTY "Category"  *\charformat  </w:instrText>
          </w:r>
          <w:r>
            <w:fldChar w:fldCharType="separate"/>
          </w:r>
          <w:r w:rsidR="00804CB5">
            <w:t>R15</w:t>
          </w:r>
          <w:r>
            <w:fldChar w:fldCharType="end"/>
          </w:r>
          <w:r w:rsidR="004D1264">
            <w:br/>
          </w:r>
          <w:r>
            <w:fldChar w:fldCharType="begin"/>
          </w:r>
          <w:r>
            <w:instrText xml:space="preserve"> DOCPROPERTY "RepubDt"  *\charformat  </w:instrText>
          </w:r>
          <w:r>
            <w:fldChar w:fldCharType="separate"/>
          </w:r>
          <w:r w:rsidR="00804CB5">
            <w:t>22/11/23</w:t>
          </w:r>
          <w:r>
            <w:fldChar w:fldCharType="end"/>
          </w:r>
        </w:p>
      </w:tc>
    </w:tr>
  </w:tbl>
  <w:p w14:paraId="28E15BC5" w14:textId="582BB816"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E67BF"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5F92DDF8" w14:textId="77777777">
      <w:tc>
        <w:tcPr>
          <w:tcW w:w="1061" w:type="pct"/>
        </w:tcPr>
        <w:p w14:paraId="29AEC249" w14:textId="5FA55CAE" w:rsidR="004D1264" w:rsidRDefault="00812901">
          <w:pPr>
            <w:pStyle w:val="Footer"/>
          </w:pPr>
          <w:r>
            <w:fldChar w:fldCharType="begin"/>
          </w:r>
          <w:r>
            <w:instrText xml:space="preserve"> DOCPROPERTY "Category"  *\charformat  </w:instrText>
          </w:r>
          <w:r>
            <w:fldChar w:fldCharType="separate"/>
          </w:r>
          <w:r w:rsidR="00804CB5">
            <w:t>R15</w:t>
          </w:r>
          <w:r>
            <w:fldChar w:fldCharType="end"/>
          </w:r>
          <w:r w:rsidR="004D1264">
            <w:br/>
          </w:r>
          <w:r>
            <w:fldChar w:fldCharType="begin"/>
          </w:r>
          <w:r>
            <w:instrText xml:space="preserve"> DOCPROPERTY "RepubDt"  *\charformat  </w:instrText>
          </w:r>
          <w:r>
            <w:fldChar w:fldCharType="separate"/>
          </w:r>
          <w:r w:rsidR="00804CB5">
            <w:t>22/11/23</w:t>
          </w:r>
          <w:r>
            <w:fldChar w:fldCharType="end"/>
          </w:r>
        </w:p>
      </w:tc>
      <w:tc>
        <w:tcPr>
          <w:tcW w:w="3092" w:type="pct"/>
        </w:tcPr>
        <w:p w14:paraId="30603154" w14:textId="6CC21176"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75512FF1" w14:textId="3876EC64" w:rsidR="004D1264" w:rsidRDefault="00812901">
          <w:pPr>
            <w:pStyle w:val="FooterInfoCentre"/>
          </w:pPr>
          <w:r>
            <w:fldChar w:fldCharType="begin"/>
          </w:r>
          <w:r>
            <w:instrText xml:space="preserve"> DOCPROPERTY "Eff"  *\charformat </w:instrText>
          </w:r>
          <w:r>
            <w:fldChar w:fldCharType="separate"/>
          </w:r>
          <w:r w:rsidR="00804CB5">
            <w:t xml:space="preserve">Effective:  </w:t>
          </w:r>
          <w:r>
            <w:fldChar w:fldCharType="end"/>
          </w:r>
          <w:r>
            <w:fldChar w:fldCharType="begin"/>
          </w:r>
          <w:r>
            <w:instrText xml:space="preserve"> DOCPROPERTY "StartDt"  *\charformat </w:instrText>
          </w:r>
          <w:r>
            <w:fldChar w:fldCharType="separate"/>
          </w:r>
          <w:r w:rsidR="00804CB5">
            <w:t>22/11/23</w:t>
          </w:r>
          <w:r>
            <w:fldChar w:fldCharType="end"/>
          </w:r>
          <w:r>
            <w:fldChar w:fldCharType="begin"/>
          </w:r>
          <w:r>
            <w:instrText xml:space="preserve"> DOCPROPERTY "EndDt"  *\charformat </w:instrText>
          </w:r>
          <w:r>
            <w:fldChar w:fldCharType="separate"/>
          </w:r>
          <w:r w:rsidR="00804CB5">
            <w:t>-18/09/24</w:t>
          </w:r>
          <w:r>
            <w:fldChar w:fldCharType="end"/>
          </w:r>
        </w:p>
      </w:tc>
      <w:tc>
        <w:tcPr>
          <w:tcW w:w="847" w:type="pct"/>
        </w:tcPr>
        <w:p w14:paraId="46A914E1"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205A51F5" w14:textId="7E5D30F2"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61E33"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1264" w14:paraId="1F3D53A5" w14:textId="77777777">
      <w:tc>
        <w:tcPr>
          <w:tcW w:w="1061" w:type="pct"/>
        </w:tcPr>
        <w:p w14:paraId="7E0171DA" w14:textId="3A8B4AD0" w:rsidR="004D1264" w:rsidRDefault="00812901">
          <w:pPr>
            <w:pStyle w:val="Footer"/>
          </w:pPr>
          <w:r>
            <w:fldChar w:fldCharType="begin"/>
          </w:r>
          <w:r>
            <w:instrText xml:space="preserve"> DOCPROPERTY "Category"  *\charformat  </w:instrText>
          </w:r>
          <w:r>
            <w:fldChar w:fldCharType="separate"/>
          </w:r>
          <w:r w:rsidR="00804CB5">
            <w:t>R15</w:t>
          </w:r>
          <w:r>
            <w:fldChar w:fldCharType="end"/>
          </w:r>
          <w:r w:rsidR="004D1264">
            <w:br/>
          </w:r>
          <w:r>
            <w:fldChar w:fldCharType="begin"/>
          </w:r>
          <w:r>
            <w:instrText xml:space="preserve"> DOCPROPERTY "RepubDt"  *\charformat  </w:instrText>
          </w:r>
          <w:r>
            <w:fldChar w:fldCharType="separate"/>
          </w:r>
          <w:r w:rsidR="00804CB5">
            <w:t>22/11/23</w:t>
          </w:r>
          <w:r>
            <w:fldChar w:fldCharType="end"/>
          </w:r>
        </w:p>
      </w:tc>
      <w:tc>
        <w:tcPr>
          <w:tcW w:w="3092" w:type="pct"/>
        </w:tcPr>
        <w:p w14:paraId="1879A48B" w14:textId="5E0DBCA6"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0DAA3527" w14:textId="343659EC" w:rsidR="004D1264" w:rsidRDefault="00812901">
          <w:pPr>
            <w:pStyle w:val="FooterInfoCentre"/>
          </w:pPr>
          <w:r>
            <w:fldChar w:fldCharType="begin"/>
          </w:r>
          <w:r>
            <w:instrText xml:space="preserve"> DOCPROPERTY "Eff"  *\charformat </w:instrText>
          </w:r>
          <w:r>
            <w:fldChar w:fldCharType="separate"/>
          </w:r>
          <w:r w:rsidR="00804CB5">
            <w:t xml:space="preserve">Effective:  </w:t>
          </w:r>
          <w:r>
            <w:fldChar w:fldCharType="end"/>
          </w:r>
          <w:r>
            <w:fldChar w:fldCharType="begin"/>
          </w:r>
          <w:r>
            <w:instrText xml:space="preserve"> DOCPROPERTY "StartDt"  *\charformat </w:instrText>
          </w:r>
          <w:r>
            <w:fldChar w:fldCharType="separate"/>
          </w:r>
          <w:r w:rsidR="00804CB5">
            <w:t>22/11/23</w:t>
          </w:r>
          <w:r>
            <w:fldChar w:fldCharType="end"/>
          </w:r>
          <w:r>
            <w:fldChar w:fldCharType="begin"/>
          </w:r>
          <w:r>
            <w:instrText xml:space="preserve"> DOCPROPERTY "EndDt"  *\charformat </w:instrText>
          </w:r>
          <w:r>
            <w:fldChar w:fldCharType="separate"/>
          </w:r>
          <w:r w:rsidR="00804CB5">
            <w:t>-18/09/24</w:t>
          </w:r>
          <w:r>
            <w:fldChar w:fldCharType="end"/>
          </w:r>
        </w:p>
      </w:tc>
      <w:tc>
        <w:tcPr>
          <w:tcW w:w="847" w:type="pct"/>
        </w:tcPr>
        <w:p w14:paraId="55C5C5AD"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0EBE9399" w14:textId="25C4FC85" w:rsidR="004D1264" w:rsidRDefault="00812901">
    <w:pPr>
      <w:pStyle w:val="Status"/>
    </w:pPr>
    <w:r>
      <w:fldChar w:fldCharType="begin"/>
    </w:r>
    <w:r>
      <w:instrText xml:space="preserve"> DOCPROPERTY "Status" </w:instrText>
    </w:r>
    <w:r>
      <w:fldChar w:fldCharType="separate"/>
    </w:r>
    <w:r w:rsidR="00804CB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F71EF" w14:textId="77777777" w:rsidR="004D1264" w:rsidRDefault="004D1264" w:rsidP="00B14E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rsidRPr="00CB3D59" w14:paraId="2F8924DD" w14:textId="77777777" w:rsidTr="00B14EAB">
      <w:tc>
        <w:tcPr>
          <w:tcW w:w="847" w:type="pct"/>
        </w:tcPr>
        <w:p w14:paraId="5182BF74" w14:textId="77777777" w:rsidR="004D1264" w:rsidRPr="002E0219" w:rsidRDefault="004D1264" w:rsidP="00B14EA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110</w:t>
          </w:r>
          <w:r w:rsidRPr="002E0219">
            <w:rPr>
              <w:rStyle w:val="PageNumber"/>
              <w:rFonts w:cs="Arial"/>
              <w:szCs w:val="18"/>
            </w:rPr>
            <w:fldChar w:fldCharType="end"/>
          </w:r>
        </w:p>
      </w:tc>
      <w:tc>
        <w:tcPr>
          <w:tcW w:w="3092" w:type="pct"/>
        </w:tcPr>
        <w:p w14:paraId="1FF7B8FB" w14:textId="768A7FD3" w:rsidR="004D1264" w:rsidRPr="002E0219" w:rsidRDefault="004D1264" w:rsidP="00B14E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04CB5" w:rsidRPr="00804CB5">
            <w:rPr>
              <w:rFonts w:cs="Arial"/>
              <w:szCs w:val="18"/>
            </w:rPr>
            <w:t>Family Violence</w:t>
          </w:r>
          <w:r w:rsidR="00804CB5">
            <w:t xml:space="preserve"> Act 2016</w:t>
          </w:r>
          <w:r>
            <w:fldChar w:fldCharType="end"/>
          </w:r>
        </w:p>
        <w:p w14:paraId="7D8047FA" w14:textId="79F3128A" w:rsidR="004D1264" w:rsidRPr="002E0219" w:rsidRDefault="004D1264" w:rsidP="00B14EA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804CB5">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804CB5">
            <w:rPr>
              <w:rFonts w:cs="Arial"/>
              <w:szCs w:val="18"/>
            </w:rPr>
            <w:t>22/11/23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804CB5">
            <w:rPr>
              <w:rFonts w:cs="Arial"/>
              <w:szCs w:val="18"/>
            </w:rPr>
            <w:t>-18/09/24</w:t>
          </w:r>
          <w:r w:rsidRPr="002E0219">
            <w:rPr>
              <w:rFonts w:cs="Arial"/>
              <w:szCs w:val="18"/>
            </w:rPr>
            <w:fldChar w:fldCharType="end"/>
          </w:r>
        </w:p>
      </w:tc>
      <w:tc>
        <w:tcPr>
          <w:tcW w:w="1061" w:type="pct"/>
        </w:tcPr>
        <w:p w14:paraId="3D563702" w14:textId="19DECF3C" w:rsidR="004D1264" w:rsidRPr="002E0219" w:rsidRDefault="004D1264" w:rsidP="00B14EA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804CB5">
            <w:rPr>
              <w:rFonts w:cs="Arial"/>
              <w:szCs w:val="18"/>
            </w:rPr>
            <w:t>R15</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804CB5">
            <w:rPr>
              <w:rFonts w:cs="Arial"/>
              <w:szCs w:val="18"/>
            </w:rPr>
            <w:t>22/11/23</w:t>
          </w:r>
          <w:r w:rsidRPr="002E0219">
            <w:rPr>
              <w:rFonts w:cs="Arial"/>
              <w:szCs w:val="18"/>
            </w:rPr>
            <w:fldChar w:fldCharType="end"/>
          </w:r>
        </w:p>
      </w:tc>
    </w:tr>
  </w:tbl>
  <w:p w14:paraId="3B5803A8" w14:textId="21150AA3"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4F45A" w14:textId="77777777" w:rsidR="004D1264" w:rsidRDefault="004D126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D1264" w:rsidRPr="00CB3D59" w14:paraId="754807EC" w14:textId="77777777">
      <w:trPr>
        <w:jc w:val="center"/>
      </w:trPr>
      <w:tc>
        <w:tcPr>
          <w:tcW w:w="1963" w:type="dxa"/>
        </w:tcPr>
        <w:p w14:paraId="520F1150" w14:textId="02522D67" w:rsidR="004D1264" w:rsidRPr="00922BD6" w:rsidRDefault="004D1264" w:rsidP="00B14EAB">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804CB5">
            <w:rPr>
              <w:rFonts w:cs="Arial"/>
              <w:szCs w:val="18"/>
            </w:rPr>
            <w:t>R15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804CB5">
            <w:rPr>
              <w:rFonts w:cs="Arial"/>
              <w:szCs w:val="18"/>
            </w:rPr>
            <w:t>22/11/23</w:t>
          </w:r>
          <w:r w:rsidRPr="00922BD6">
            <w:rPr>
              <w:rFonts w:cs="Arial"/>
              <w:szCs w:val="18"/>
            </w:rPr>
            <w:fldChar w:fldCharType="end"/>
          </w:r>
        </w:p>
      </w:tc>
      <w:tc>
        <w:tcPr>
          <w:tcW w:w="4527" w:type="dxa"/>
        </w:tcPr>
        <w:p w14:paraId="27180434" w14:textId="4DF93CDD" w:rsidR="004D1264" w:rsidRPr="00922BD6" w:rsidRDefault="004D1264" w:rsidP="00B14E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04CB5" w:rsidRPr="00804CB5">
            <w:rPr>
              <w:rFonts w:cs="Arial"/>
              <w:szCs w:val="18"/>
            </w:rPr>
            <w:t>Family Violence</w:t>
          </w:r>
          <w:r w:rsidR="00804CB5">
            <w:t xml:space="preserve"> Act 2016</w:t>
          </w:r>
          <w:r>
            <w:fldChar w:fldCharType="end"/>
          </w:r>
        </w:p>
        <w:p w14:paraId="5F660612" w14:textId="54B1257B" w:rsidR="004D1264" w:rsidRPr="00922BD6" w:rsidRDefault="004D1264" w:rsidP="00B14EAB">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804CB5">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804CB5">
            <w:rPr>
              <w:rFonts w:cs="Arial"/>
              <w:szCs w:val="18"/>
            </w:rPr>
            <w:t>22/11/23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804CB5">
            <w:rPr>
              <w:rFonts w:cs="Arial"/>
              <w:szCs w:val="18"/>
            </w:rPr>
            <w:t>-18/09/24</w:t>
          </w:r>
          <w:r w:rsidRPr="00922BD6">
            <w:rPr>
              <w:rFonts w:cs="Arial"/>
              <w:szCs w:val="18"/>
            </w:rPr>
            <w:fldChar w:fldCharType="end"/>
          </w:r>
        </w:p>
      </w:tc>
      <w:tc>
        <w:tcPr>
          <w:tcW w:w="1240" w:type="dxa"/>
        </w:tcPr>
        <w:p w14:paraId="6803CFCE" w14:textId="77777777" w:rsidR="004D1264" w:rsidRPr="00922BD6" w:rsidRDefault="004D1264" w:rsidP="00B14EAB">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109</w:t>
          </w:r>
          <w:r w:rsidRPr="00922BD6">
            <w:rPr>
              <w:rStyle w:val="PageNumber"/>
              <w:rFonts w:cs="Arial"/>
              <w:szCs w:val="18"/>
            </w:rPr>
            <w:fldChar w:fldCharType="end"/>
          </w:r>
        </w:p>
      </w:tc>
    </w:tr>
  </w:tbl>
  <w:p w14:paraId="6764CCC3" w14:textId="20420DB8"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931F6"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2F70625D" w14:textId="77777777">
      <w:tc>
        <w:tcPr>
          <w:tcW w:w="847" w:type="pct"/>
        </w:tcPr>
        <w:p w14:paraId="52BEA639"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14:paraId="76FBBC35" w14:textId="60D89101"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327045D9" w14:textId="22D904C1" w:rsidR="004D1264" w:rsidRDefault="00812901">
          <w:pPr>
            <w:pStyle w:val="FooterInfoCentre"/>
          </w:pPr>
          <w:r>
            <w:fldChar w:fldCharType="begin"/>
          </w:r>
          <w:r>
            <w:instrText xml:space="preserve"> DOCPROPERTY "Eff"  *\charformat </w:instrText>
          </w:r>
          <w:r>
            <w:fldChar w:fldCharType="separate"/>
          </w:r>
          <w:r w:rsidR="00804CB5">
            <w:t xml:space="preserve">Effective:  </w:t>
          </w:r>
          <w:r>
            <w:fldChar w:fldCharType="end"/>
          </w:r>
          <w:r>
            <w:fldChar w:fldCharType="begin"/>
          </w:r>
          <w:r>
            <w:instrText xml:space="preserve"> DOCPROPERTY "StartDt"  *\charformat </w:instrText>
          </w:r>
          <w:r>
            <w:fldChar w:fldCharType="separate"/>
          </w:r>
          <w:r w:rsidR="00804CB5">
            <w:t>22/11/23</w:t>
          </w:r>
          <w:r>
            <w:fldChar w:fldCharType="end"/>
          </w:r>
          <w:r>
            <w:fldChar w:fldCharType="begin"/>
          </w:r>
          <w:r>
            <w:instrText xml:space="preserve"> DOCPROPERTY "EndDt"  *\charformat </w:instrText>
          </w:r>
          <w:r>
            <w:fldChar w:fldCharType="separate"/>
          </w:r>
          <w:r w:rsidR="00804CB5">
            <w:t>-18/09/24</w:t>
          </w:r>
          <w:r>
            <w:fldChar w:fldCharType="end"/>
          </w:r>
        </w:p>
      </w:tc>
      <w:tc>
        <w:tcPr>
          <w:tcW w:w="1061" w:type="pct"/>
        </w:tcPr>
        <w:p w14:paraId="183474C5" w14:textId="1A4BD29A" w:rsidR="004D1264" w:rsidRDefault="00812901">
          <w:pPr>
            <w:pStyle w:val="Footer"/>
            <w:jc w:val="right"/>
          </w:pPr>
          <w:r>
            <w:fldChar w:fldCharType="begin"/>
          </w:r>
          <w:r>
            <w:instrText xml:space="preserve"> DOCPROPERTY "Category"  *\charformat  </w:instrText>
          </w:r>
          <w:r>
            <w:fldChar w:fldCharType="separate"/>
          </w:r>
          <w:r w:rsidR="00804CB5">
            <w:t>R15</w:t>
          </w:r>
          <w:r>
            <w:fldChar w:fldCharType="end"/>
          </w:r>
          <w:r w:rsidR="004D1264">
            <w:br/>
          </w:r>
          <w:r>
            <w:fldChar w:fldCharType="begin"/>
          </w:r>
          <w:r>
            <w:instrText xml:space="preserve"> DOCPROPERTY "RepubDt"  *\charformat  </w:instrText>
          </w:r>
          <w:r>
            <w:fldChar w:fldCharType="separate"/>
          </w:r>
          <w:r w:rsidR="00804CB5">
            <w:t>22/11/23</w:t>
          </w:r>
          <w:r>
            <w:fldChar w:fldCharType="end"/>
          </w:r>
        </w:p>
      </w:tc>
    </w:tr>
  </w:tbl>
  <w:p w14:paraId="057A577D" w14:textId="738703BE"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AE337"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01CD4BFE" w14:textId="77777777">
      <w:tc>
        <w:tcPr>
          <w:tcW w:w="1061" w:type="pct"/>
        </w:tcPr>
        <w:p w14:paraId="15FB6CE1" w14:textId="7EF0A698" w:rsidR="004D1264" w:rsidRDefault="00812901">
          <w:pPr>
            <w:pStyle w:val="Footer"/>
          </w:pPr>
          <w:r>
            <w:fldChar w:fldCharType="begin"/>
          </w:r>
          <w:r>
            <w:instrText xml:space="preserve"> DOCPROPERTY "Category"  *\charformat  </w:instrText>
          </w:r>
          <w:r>
            <w:fldChar w:fldCharType="separate"/>
          </w:r>
          <w:r w:rsidR="00804CB5">
            <w:t>R15</w:t>
          </w:r>
          <w:r>
            <w:fldChar w:fldCharType="end"/>
          </w:r>
          <w:r w:rsidR="004D1264">
            <w:br/>
          </w:r>
          <w:r>
            <w:fldChar w:fldCharType="begin"/>
          </w:r>
          <w:r>
            <w:instrText xml:space="preserve"> DOCPROPERTY "RepubDt"  *\charformat  </w:instrText>
          </w:r>
          <w:r>
            <w:fldChar w:fldCharType="separate"/>
          </w:r>
          <w:r w:rsidR="00804CB5">
            <w:t>22/11/23</w:t>
          </w:r>
          <w:r>
            <w:fldChar w:fldCharType="end"/>
          </w:r>
        </w:p>
      </w:tc>
      <w:tc>
        <w:tcPr>
          <w:tcW w:w="3092" w:type="pct"/>
        </w:tcPr>
        <w:p w14:paraId="698CBA8B" w14:textId="75998948"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56DD5949" w14:textId="5F29AF49" w:rsidR="004D1264" w:rsidRDefault="00812901">
          <w:pPr>
            <w:pStyle w:val="FooterInfoCentre"/>
          </w:pPr>
          <w:r>
            <w:fldChar w:fldCharType="begin"/>
          </w:r>
          <w:r>
            <w:instrText xml:space="preserve"> DOCPROPERTY "Eff"  *\charformat </w:instrText>
          </w:r>
          <w:r>
            <w:fldChar w:fldCharType="separate"/>
          </w:r>
          <w:r w:rsidR="00804CB5">
            <w:t xml:space="preserve">Effective:  </w:t>
          </w:r>
          <w:r>
            <w:fldChar w:fldCharType="end"/>
          </w:r>
          <w:r>
            <w:fldChar w:fldCharType="begin"/>
          </w:r>
          <w:r>
            <w:instrText xml:space="preserve"> DOCPROPERTY "StartDt"  *\charformat </w:instrText>
          </w:r>
          <w:r>
            <w:fldChar w:fldCharType="separate"/>
          </w:r>
          <w:r w:rsidR="00804CB5">
            <w:t>22/11/23</w:t>
          </w:r>
          <w:r>
            <w:fldChar w:fldCharType="end"/>
          </w:r>
          <w:r>
            <w:fldChar w:fldCharType="begin"/>
          </w:r>
          <w:r>
            <w:instrText xml:space="preserve"> DOCPROPERTY "EndDt"  *\charformat </w:instrText>
          </w:r>
          <w:r>
            <w:fldChar w:fldCharType="separate"/>
          </w:r>
          <w:r w:rsidR="00804CB5">
            <w:t>-18/09/24</w:t>
          </w:r>
          <w:r>
            <w:fldChar w:fldCharType="end"/>
          </w:r>
        </w:p>
      </w:tc>
      <w:tc>
        <w:tcPr>
          <w:tcW w:w="847" w:type="pct"/>
        </w:tcPr>
        <w:p w14:paraId="04B729DA"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3BE900CD" w14:textId="3F45CAEF"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90EC1"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1F718A4B" w14:textId="77777777">
      <w:tc>
        <w:tcPr>
          <w:tcW w:w="847" w:type="pct"/>
        </w:tcPr>
        <w:p w14:paraId="2CB7D0DD"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22D48474" w14:textId="6C0F33E1"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4DEA2BA2" w14:textId="2E421FFA" w:rsidR="004D1264" w:rsidRDefault="00812901">
          <w:pPr>
            <w:pStyle w:val="FooterInfoCentre"/>
          </w:pPr>
          <w:r>
            <w:fldChar w:fldCharType="begin"/>
          </w:r>
          <w:r>
            <w:instrText xml:space="preserve"> DOCPROPERTY "Eff"  *\charformat </w:instrText>
          </w:r>
          <w:r>
            <w:fldChar w:fldCharType="separate"/>
          </w:r>
          <w:r w:rsidR="00804CB5">
            <w:t xml:space="preserve">Effective:  </w:t>
          </w:r>
          <w:r>
            <w:fldChar w:fldCharType="end"/>
          </w:r>
          <w:r>
            <w:fldChar w:fldCharType="begin"/>
          </w:r>
          <w:r>
            <w:instrText xml:space="preserve"> DOCPROPERTY "StartDt"  *\charformat </w:instrText>
          </w:r>
          <w:r>
            <w:fldChar w:fldCharType="separate"/>
          </w:r>
          <w:r w:rsidR="00804CB5">
            <w:t>22/11/23</w:t>
          </w:r>
          <w:r>
            <w:fldChar w:fldCharType="end"/>
          </w:r>
          <w:r>
            <w:fldChar w:fldCharType="begin"/>
          </w:r>
          <w:r>
            <w:instrText xml:space="preserve"> DOCPROPERTY "EndDt"  *\charformat </w:instrText>
          </w:r>
          <w:r>
            <w:fldChar w:fldCharType="separate"/>
          </w:r>
          <w:r w:rsidR="00804CB5">
            <w:t>-18/09/24</w:t>
          </w:r>
          <w:r>
            <w:fldChar w:fldCharType="end"/>
          </w:r>
        </w:p>
      </w:tc>
      <w:tc>
        <w:tcPr>
          <w:tcW w:w="1061" w:type="pct"/>
        </w:tcPr>
        <w:p w14:paraId="2B98C95C" w14:textId="38B4DCF1" w:rsidR="004D1264" w:rsidRDefault="00812901">
          <w:pPr>
            <w:pStyle w:val="Footer"/>
            <w:jc w:val="right"/>
          </w:pPr>
          <w:r>
            <w:fldChar w:fldCharType="begin"/>
          </w:r>
          <w:r>
            <w:instrText xml:space="preserve"> DOCPROPERTY "Category"  *\charformat  </w:instrText>
          </w:r>
          <w:r>
            <w:fldChar w:fldCharType="separate"/>
          </w:r>
          <w:r w:rsidR="00804CB5">
            <w:t>R15</w:t>
          </w:r>
          <w:r>
            <w:fldChar w:fldCharType="end"/>
          </w:r>
          <w:r w:rsidR="004D1264">
            <w:br/>
          </w:r>
          <w:r>
            <w:fldChar w:fldCharType="begin"/>
          </w:r>
          <w:r>
            <w:instrText xml:space="preserve"> DOCPROPERTY "RepubDt"  *\charformat  </w:instrText>
          </w:r>
          <w:r>
            <w:fldChar w:fldCharType="separate"/>
          </w:r>
          <w:r w:rsidR="00804CB5">
            <w:t>22/11/23</w:t>
          </w:r>
          <w:r>
            <w:fldChar w:fldCharType="end"/>
          </w:r>
        </w:p>
      </w:tc>
    </w:tr>
  </w:tbl>
  <w:p w14:paraId="61D317BE" w14:textId="4151C770"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58BCD"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28EE5FA2" w14:textId="77777777">
      <w:tc>
        <w:tcPr>
          <w:tcW w:w="1061" w:type="pct"/>
        </w:tcPr>
        <w:p w14:paraId="1D611ECD" w14:textId="405DE9CD" w:rsidR="004D1264" w:rsidRDefault="00812901">
          <w:pPr>
            <w:pStyle w:val="Footer"/>
          </w:pPr>
          <w:r>
            <w:fldChar w:fldCharType="begin"/>
          </w:r>
          <w:r>
            <w:instrText xml:space="preserve"> DOCPROPERTY "Category"  *\charformat  </w:instrText>
          </w:r>
          <w:r>
            <w:fldChar w:fldCharType="separate"/>
          </w:r>
          <w:r w:rsidR="00804CB5">
            <w:t>R15</w:t>
          </w:r>
          <w:r>
            <w:fldChar w:fldCharType="end"/>
          </w:r>
          <w:r w:rsidR="004D1264">
            <w:br/>
          </w:r>
          <w:r>
            <w:fldChar w:fldCharType="begin"/>
          </w:r>
          <w:r>
            <w:instrText xml:space="preserve"> DOCPROPERTY "RepubDt"  *\charformat  </w:instrText>
          </w:r>
          <w:r>
            <w:fldChar w:fldCharType="separate"/>
          </w:r>
          <w:r w:rsidR="00804CB5">
            <w:t>22/11/23</w:t>
          </w:r>
          <w:r>
            <w:fldChar w:fldCharType="end"/>
          </w:r>
        </w:p>
      </w:tc>
      <w:tc>
        <w:tcPr>
          <w:tcW w:w="3092" w:type="pct"/>
        </w:tcPr>
        <w:p w14:paraId="31E76488" w14:textId="4CC8E174" w:rsidR="004D1264" w:rsidRDefault="00812901">
          <w:pPr>
            <w:pStyle w:val="Footer"/>
            <w:jc w:val="center"/>
          </w:pPr>
          <w:r>
            <w:fldChar w:fldCharType="begin"/>
          </w:r>
          <w:r>
            <w:instrText xml:space="preserve"> REF Citation *\charformat </w:instrText>
          </w:r>
          <w:r>
            <w:fldChar w:fldCharType="separate"/>
          </w:r>
          <w:r w:rsidR="00804CB5">
            <w:t>Family Violence Act 2016</w:t>
          </w:r>
          <w:r>
            <w:fldChar w:fldCharType="end"/>
          </w:r>
        </w:p>
        <w:p w14:paraId="150888E1" w14:textId="4F761AFD" w:rsidR="004D1264" w:rsidRDefault="00812901">
          <w:pPr>
            <w:pStyle w:val="FooterInfoCentre"/>
          </w:pPr>
          <w:r>
            <w:fldChar w:fldCharType="begin"/>
          </w:r>
          <w:r>
            <w:instrText xml:space="preserve"> DOCPROPERTY "Eff"  *\charformat </w:instrText>
          </w:r>
          <w:r>
            <w:fldChar w:fldCharType="separate"/>
          </w:r>
          <w:r w:rsidR="00804CB5">
            <w:t xml:space="preserve">Effective:  </w:t>
          </w:r>
          <w:r>
            <w:fldChar w:fldCharType="end"/>
          </w:r>
          <w:r>
            <w:fldChar w:fldCharType="begin"/>
          </w:r>
          <w:r>
            <w:instrText xml:space="preserve"> DOCPROPERTY "StartDt"  *\charformat </w:instrText>
          </w:r>
          <w:r>
            <w:fldChar w:fldCharType="separate"/>
          </w:r>
          <w:r w:rsidR="00804CB5">
            <w:t>22/11/23</w:t>
          </w:r>
          <w:r>
            <w:fldChar w:fldCharType="end"/>
          </w:r>
          <w:r>
            <w:fldChar w:fldCharType="begin"/>
          </w:r>
          <w:r>
            <w:instrText xml:space="preserve"> DOCPROPERTY "EndDt"  *\charformat </w:instrText>
          </w:r>
          <w:r>
            <w:fldChar w:fldCharType="separate"/>
          </w:r>
          <w:r w:rsidR="00804CB5">
            <w:t>-18/09/24</w:t>
          </w:r>
          <w:r>
            <w:fldChar w:fldCharType="end"/>
          </w:r>
        </w:p>
      </w:tc>
      <w:tc>
        <w:tcPr>
          <w:tcW w:w="847" w:type="pct"/>
        </w:tcPr>
        <w:p w14:paraId="0377E08E"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5BD79E98" w14:textId="1DA796D2" w:rsidR="004D1264" w:rsidRPr="00812901" w:rsidRDefault="00812901" w:rsidP="00812901">
    <w:pPr>
      <w:pStyle w:val="Status"/>
      <w:rPr>
        <w:rFonts w:cs="Arial"/>
      </w:rPr>
    </w:pPr>
    <w:r w:rsidRPr="00812901">
      <w:rPr>
        <w:rFonts w:cs="Arial"/>
      </w:rPr>
      <w:fldChar w:fldCharType="begin"/>
    </w:r>
    <w:r w:rsidRPr="00812901">
      <w:rPr>
        <w:rFonts w:cs="Arial"/>
      </w:rPr>
      <w:instrText xml:space="preserve"> DOCPROPERTY "Status" </w:instrText>
    </w:r>
    <w:r w:rsidRPr="00812901">
      <w:rPr>
        <w:rFonts w:cs="Arial"/>
      </w:rPr>
      <w:fldChar w:fldCharType="separate"/>
    </w:r>
    <w:r w:rsidR="00804CB5" w:rsidRPr="00812901">
      <w:rPr>
        <w:rFonts w:cs="Arial"/>
      </w:rPr>
      <w:t xml:space="preserve"> </w:t>
    </w:r>
    <w:r w:rsidRPr="00812901">
      <w:rPr>
        <w:rFonts w:cs="Arial"/>
      </w:rPr>
      <w:fldChar w:fldCharType="end"/>
    </w:r>
    <w:r w:rsidRPr="0081290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963FF" w14:textId="1FFEBCCD" w:rsidR="004D1264" w:rsidRPr="00812901" w:rsidRDefault="00812901" w:rsidP="00812901">
    <w:pPr>
      <w:pStyle w:val="Footer"/>
      <w:jc w:val="center"/>
      <w:rPr>
        <w:rFonts w:cs="Arial"/>
        <w:sz w:val="14"/>
      </w:rPr>
    </w:pPr>
    <w:r w:rsidRPr="00812901">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7E743" w14:textId="7B705877" w:rsidR="004D1264" w:rsidRPr="00812901" w:rsidRDefault="004D1264" w:rsidP="00812901">
    <w:pPr>
      <w:pStyle w:val="Footer"/>
      <w:jc w:val="center"/>
      <w:rPr>
        <w:rFonts w:cs="Arial"/>
        <w:sz w:val="14"/>
      </w:rPr>
    </w:pPr>
    <w:r w:rsidRPr="00812901">
      <w:rPr>
        <w:rFonts w:cs="Arial"/>
        <w:sz w:val="14"/>
      </w:rPr>
      <w:fldChar w:fldCharType="begin"/>
    </w:r>
    <w:r w:rsidRPr="00812901">
      <w:rPr>
        <w:rFonts w:cs="Arial"/>
        <w:sz w:val="14"/>
      </w:rPr>
      <w:instrText xml:space="preserve"> COMMENTS  \* MERGEFORMAT </w:instrText>
    </w:r>
    <w:r w:rsidRPr="00812901">
      <w:rPr>
        <w:rFonts w:cs="Arial"/>
        <w:sz w:val="14"/>
      </w:rPr>
      <w:fldChar w:fldCharType="end"/>
    </w:r>
    <w:r w:rsidR="00812901" w:rsidRPr="00812901">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736BF" w14:textId="795CE2A9" w:rsidR="004D1264" w:rsidRPr="00812901" w:rsidRDefault="00812901" w:rsidP="00812901">
    <w:pPr>
      <w:pStyle w:val="Footer"/>
      <w:jc w:val="center"/>
      <w:rPr>
        <w:rFonts w:cs="Arial"/>
        <w:sz w:val="14"/>
      </w:rPr>
    </w:pPr>
    <w:r w:rsidRPr="0081290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0C4912" w14:textId="77777777" w:rsidR="00920DBF" w:rsidRDefault="00920DBF">
      <w:r>
        <w:separator/>
      </w:r>
    </w:p>
  </w:footnote>
  <w:footnote w:type="continuationSeparator" w:id="0">
    <w:p w14:paraId="66834BD8" w14:textId="77777777" w:rsidR="00920DBF" w:rsidRDefault="00920D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B9E83" w14:textId="77777777" w:rsidR="000A1B7B" w:rsidRDefault="000A1B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8E153" w14:textId="77777777" w:rsidR="000A1B7B" w:rsidRDefault="000A1B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DE945" w14:textId="77777777" w:rsidR="000A1B7B" w:rsidRDefault="000A1B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796D87FA" w14:textId="77777777">
      <w:tc>
        <w:tcPr>
          <w:tcW w:w="900" w:type="pct"/>
        </w:tcPr>
        <w:p w14:paraId="2189A173" w14:textId="77777777" w:rsidR="004D1264" w:rsidRDefault="004D1264">
          <w:pPr>
            <w:pStyle w:val="HeaderEven"/>
          </w:pPr>
        </w:p>
      </w:tc>
      <w:tc>
        <w:tcPr>
          <w:tcW w:w="4100" w:type="pct"/>
        </w:tcPr>
        <w:p w14:paraId="380380B6" w14:textId="77777777" w:rsidR="004D1264" w:rsidRDefault="004D1264">
          <w:pPr>
            <w:pStyle w:val="HeaderEven"/>
          </w:pPr>
        </w:p>
      </w:tc>
    </w:tr>
    <w:tr w:rsidR="004D1264" w14:paraId="64C5A85F" w14:textId="77777777">
      <w:tc>
        <w:tcPr>
          <w:tcW w:w="4100" w:type="pct"/>
          <w:gridSpan w:val="2"/>
          <w:tcBorders>
            <w:bottom w:val="single" w:sz="4" w:space="0" w:color="auto"/>
          </w:tcBorders>
        </w:tcPr>
        <w:p w14:paraId="7A06750F" w14:textId="2BA01A3C" w:rsidR="004D1264" w:rsidRDefault="004D1264">
          <w:pPr>
            <w:pStyle w:val="HeaderEven6"/>
          </w:pPr>
          <w:r>
            <w:rPr>
              <w:noProof/>
            </w:rPr>
            <w:fldChar w:fldCharType="begin"/>
          </w:r>
          <w:r>
            <w:rPr>
              <w:noProof/>
            </w:rPr>
            <w:instrText xml:space="preserve"> STYLEREF charContents \* MERGEFORMAT </w:instrText>
          </w:r>
          <w:r>
            <w:rPr>
              <w:noProof/>
            </w:rPr>
            <w:fldChar w:fldCharType="separate"/>
          </w:r>
          <w:r w:rsidR="00812901">
            <w:rPr>
              <w:noProof/>
            </w:rPr>
            <w:t>Contents</w:t>
          </w:r>
          <w:r>
            <w:rPr>
              <w:noProof/>
            </w:rPr>
            <w:fldChar w:fldCharType="end"/>
          </w:r>
        </w:p>
      </w:tc>
    </w:tr>
  </w:tbl>
  <w:p w14:paraId="0DD94252" w14:textId="07E23B0A" w:rsidR="004D1264" w:rsidRDefault="004D1264">
    <w:pPr>
      <w:pStyle w:val="N-9pt"/>
    </w:pPr>
    <w:r>
      <w:tab/>
    </w:r>
    <w:r>
      <w:rPr>
        <w:noProof/>
      </w:rPr>
      <w:fldChar w:fldCharType="begin"/>
    </w:r>
    <w:r>
      <w:rPr>
        <w:noProof/>
      </w:rPr>
      <w:instrText xml:space="preserve"> STYLEREF charPage \* MERGEFORMAT </w:instrText>
    </w:r>
    <w:r>
      <w:rPr>
        <w:noProof/>
      </w:rPr>
      <w:fldChar w:fldCharType="separate"/>
    </w:r>
    <w:r w:rsidR="0081290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1FA01D4B" w14:textId="77777777">
      <w:tc>
        <w:tcPr>
          <w:tcW w:w="4100" w:type="pct"/>
        </w:tcPr>
        <w:p w14:paraId="2BE25F0F" w14:textId="77777777" w:rsidR="004D1264" w:rsidRDefault="004D1264">
          <w:pPr>
            <w:pStyle w:val="HeaderOdd"/>
          </w:pPr>
        </w:p>
      </w:tc>
      <w:tc>
        <w:tcPr>
          <w:tcW w:w="900" w:type="pct"/>
        </w:tcPr>
        <w:p w14:paraId="266584B0" w14:textId="77777777" w:rsidR="004D1264" w:rsidRDefault="004D1264">
          <w:pPr>
            <w:pStyle w:val="HeaderOdd"/>
          </w:pPr>
        </w:p>
      </w:tc>
    </w:tr>
    <w:tr w:rsidR="004D1264" w14:paraId="325A692D" w14:textId="77777777">
      <w:tc>
        <w:tcPr>
          <w:tcW w:w="900" w:type="pct"/>
          <w:gridSpan w:val="2"/>
          <w:tcBorders>
            <w:bottom w:val="single" w:sz="4" w:space="0" w:color="auto"/>
          </w:tcBorders>
        </w:tcPr>
        <w:p w14:paraId="5C90996A" w14:textId="50709B8A" w:rsidR="004D1264" w:rsidRDefault="004D1264">
          <w:pPr>
            <w:pStyle w:val="HeaderOdd6"/>
          </w:pPr>
          <w:r>
            <w:rPr>
              <w:noProof/>
            </w:rPr>
            <w:fldChar w:fldCharType="begin"/>
          </w:r>
          <w:r>
            <w:rPr>
              <w:noProof/>
            </w:rPr>
            <w:instrText xml:space="preserve"> STYLEREF charContents \* MERGEFORMAT </w:instrText>
          </w:r>
          <w:r>
            <w:rPr>
              <w:noProof/>
            </w:rPr>
            <w:fldChar w:fldCharType="separate"/>
          </w:r>
          <w:r w:rsidR="00812901">
            <w:rPr>
              <w:noProof/>
            </w:rPr>
            <w:t>Contents</w:t>
          </w:r>
          <w:r>
            <w:rPr>
              <w:noProof/>
            </w:rPr>
            <w:fldChar w:fldCharType="end"/>
          </w:r>
        </w:p>
      </w:tc>
    </w:tr>
  </w:tbl>
  <w:p w14:paraId="5181ABE1" w14:textId="63BB182A" w:rsidR="004D1264" w:rsidRDefault="004D1264">
    <w:pPr>
      <w:pStyle w:val="N-9pt"/>
    </w:pPr>
    <w:r>
      <w:tab/>
    </w:r>
    <w:r>
      <w:rPr>
        <w:noProof/>
      </w:rPr>
      <w:fldChar w:fldCharType="begin"/>
    </w:r>
    <w:r>
      <w:rPr>
        <w:noProof/>
      </w:rPr>
      <w:instrText xml:space="preserve"> STYLEREF charPage \* MERGEFORMAT </w:instrText>
    </w:r>
    <w:r>
      <w:rPr>
        <w:noProof/>
      </w:rPr>
      <w:fldChar w:fldCharType="separate"/>
    </w:r>
    <w:r w:rsidR="0081290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62F4306B" w14:textId="77777777">
      <w:tc>
        <w:tcPr>
          <w:tcW w:w="900" w:type="pct"/>
        </w:tcPr>
        <w:p w14:paraId="220EA3DA" w14:textId="7D0873E3" w:rsidR="004D1264" w:rsidRDefault="004D126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6B0AD46" w14:textId="2A313E52" w:rsidR="004D1264" w:rsidRDefault="004D1264">
          <w:pPr>
            <w:pStyle w:val="HeaderEven"/>
          </w:pPr>
          <w:r>
            <w:fldChar w:fldCharType="begin"/>
          </w:r>
          <w:r>
            <w:instrText xml:space="preserve"> STYLEREF CharPartText \*charformat </w:instrText>
          </w:r>
          <w:r>
            <w:fldChar w:fldCharType="end"/>
          </w:r>
        </w:p>
      </w:tc>
    </w:tr>
    <w:tr w:rsidR="004D1264" w14:paraId="161FB55B" w14:textId="77777777">
      <w:tc>
        <w:tcPr>
          <w:tcW w:w="900" w:type="pct"/>
        </w:tcPr>
        <w:p w14:paraId="4CF2587B" w14:textId="681FA2BE" w:rsidR="004D1264" w:rsidRDefault="004D126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3937D6" w14:textId="15E3BF6A" w:rsidR="004D1264" w:rsidRDefault="004D1264">
          <w:pPr>
            <w:pStyle w:val="HeaderEven"/>
          </w:pPr>
          <w:r>
            <w:fldChar w:fldCharType="begin"/>
          </w:r>
          <w:r>
            <w:instrText xml:space="preserve"> STYLEREF CharDivText \*charformat </w:instrText>
          </w:r>
          <w:r>
            <w:fldChar w:fldCharType="end"/>
          </w:r>
        </w:p>
      </w:tc>
    </w:tr>
    <w:tr w:rsidR="004D1264" w14:paraId="3191D6B3" w14:textId="77777777">
      <w:trPr>
        <w:cantSplit/>
      </w:trPr>
      <w:tc>
        <w:tcPr>
          <w:tcW w:w="4997" w:type="pct"/>
          <w:gridSpan w:val="2"/>
          <w:tcBorders>
            <w:bottom w:val="single" w:sz="4" w:space="0" w:color="auto"/>
          </w:tcBorders>
        </w:tcPr>
        <w:p w14:paraId="597D28C4" w14:textId="77777777" w:rsidR="004D1264" w:rsidRDefault="004D1264">
          <w:pPr>
            <w:pStyle w:val="HeaderEven6"/>
          </w:pPr>
          <w:r>
            <w:t>Preamble</w:t>
          </w:r>
        </w:p>
      </w:tc>
    </w:tr>
  </w:tbl>
  <w:p w14:paraId="42E64F4B" w14:textId="77777777" w:rsidR="004D1264" w:rsidRDefault="004D126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06FB4827" w14:textId="77777777">
      <w:tc>
        <w:tcPr>
          <w:tcW w:w="4100" w:type="pct"/>
        </w:tcPr>
        <w:p w14:paraId="060E236B" w14:textId="082DFDBA" w:rsidR="004D1264" w:rsidRDefault="004D1264">
          <w:pPr>
            <w:pStyle w:val="HeaderEven"/>
            <w:jc w:val="right"/>
          </w:pPr>
          <w:r>
            <w:fldChar w:fldCharType="begin"/>
          </w:r>
          <w:r>
            <w:instrText xml:space="preserve"> STYLEREF CharPartText \*charformat </w:instrText>
          </w:r>
          <w:r>
            <w:fldChar w:fldCharType="end"/>
          </w:r>
        </w:p>
      </w:tc>
      <w:tc>
        <w:tcPr>
          <w:tcW w:w="900" w:type="pct"/>
        </w:tcPr>
        <w:p w14:paraId="67717751" w14:textId="2345F5BB" w:rsidR="004D1264" w:rsidRDefault="004D1264">
          <w:pPr>
            <w:pStyle w:val="HeaderEven"/>
            <w:jc w:val="right"/>
            <w:rPr>
              <w:b/>
            </w:rPr>
          </w:pPr>
          <w:r>
            <w:rPr>
              <w:b/>
            </w:rPr>
            <w:fldChar w:fldCharType="begin"/>
          </w:r>
          <w:r>
            <w:rPr>
              <w:b/>
            </w:rPr>
            <w:instrText xml:space="preserve"> STYLEREF CharPartNo \*charformat </w:instrText>
          </w:r>
          <w:r>
            <w:rPr>
              <w:b/>
            </w:rPr>
            <w:fldChar w:fldCharType="end"/>
          </w:r>
        </w:p>
      </w:tc>
    </w:tr>
    <w:tr w:rsidR="004D1264" w14:paraId="0848DFFE" w14:textId="77777777">
      <w:tc>
        <w:tcPr>
          <w:tcW w:w="4100" w:type="pct"/>
        </w:tcPr>
        <w:p w14:paraId="710BBEF5" w14:textId="27E137AC" w:rsidR="004D1264" w:rsidRDefault="004D1264">
          <w:pPr>
            <w:pStyle w:val="HeaderEven"/>
            <w:jc w:val="right"/>
          </w:pPr>
          <w:r>
            <w:fldChar w:fldCharType="begin"/>
          </w:r>
          <w:r>
            <w:instrText xml:space="preserve"> STYLEREF CharDivText \*charformat </w:instrText>
          </w:r>
          <w:r>
            <w:fldChar w:fldCharType="end"/>
          </w:r>
        </w:p>
      </w:tc>
      <w:tc>
        <w:tcPr>
          <w:tcW w:w="900" w:type="pct"/>
        </w:tcPr>
        <w:p w14:paraId="6AA99F15" w14:textId="4DD5A46D" w:rsidR="004D1264" w:rsidRDefault="004D1264">
          <w:pPr>
            <w:pStyle w:val="HeaderEven"/>
            <w:jc w:val="right"/>
            <w:rPr>
              <w:b/>
            </w:rPr>
          </w:pPr>
          <w:r>
            <w:rPr>
              <w:b/>
            </w:rPr>
            <w:fldChar w:fldCharType="begin"/>
          </w:r>
          <w:r>
            <w:rPr>
              <w:b/>
            </w:rPr>
            <w:instrText xml:space="preserve"> STYLEREF CharDivNo \*charformat </w:instrText>
          </w:r>
          <w:r>
            <w:rPr>
              <w:b/>
            </w:rPr>
            <w:fldChar w:fldCharType="end"/>
          </w:r>
        </w:p>
      </w:tc>
    </w:tr>
    <w:tr w:rsidR="004D1264" w14:paraId="366ECE04" w14:textId="77777777">
      <w:trPr>
        <w:cantSplit/>
      </w:trPr>
      <w:tc>
        <w:tcPr>
          <w:tcW w:w="5000" w:type="pct"/>
          <w:gridSpan w:val="2"/>
          <w:tcBorders>
            <w:bottom w:val="single" w:sz="4" w:space="0" w:color="auto"/>
          </w:tcBorders>
        </w:tcPr>
        <w:p w14:paraId="6EC5D44F" w14:textId="77777777" w:rsidR="004D1264" w:rsidRDefault="004D1264">
          <w:pPr>
            <w:pStyle w:val="HeaderOdd6"/>
          </w:pPr>
          <w:r>
            <w:t>Preamble</w:t>
          </w:r>
        </w:p>
      </w:tc>
    </w:tr>
  </w:tbl>
  <w:p w14:paraId="53E237E8" w14:textId="77777777" w:rsidR="004D1264" w:rsidRDefault="004D126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92BB6" w14:textId="77777777" w:rsidR="004D1264" w:rsidRDefault="004D126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1BD88855" w14:textId="77777777">
      <w:tc>
        <w:tcPr>
          <w:tcW w:w="900" w:type="pct"/>
        </w:tcPr>
        <w:p w14:paraId="15B03D5F" w14:textId="6ABBADAD" w:rsidR="004D1264" w:rsidRDefault="004D1264">
          <w:pPr>
            <w:pStyle w:val="HeaderEven"/>
            <w:rPr>
              <w:b/>
            </w:rPr>
          </w:pPr>
          <w:r>
            <w:rPr>
              <w:b/>
            </w:rPr>
            <w:fldChar w:fldCharType="begin"/>
          </w:r>
          <w:r>
            <w:rPr>
              <w:b/>
            </w:rPr>
            <w:instrText xml:space="preserve"> STYLEREF CharPartNo \*charformat </w:instrText>
          </w:r>
          <w:r>
            <w:rPr>
              <w:b/>
            </w:rPr>
            <w:fldChar w:fldCharType="separate"/>
          </w:r>
          <w:r w:rsidR="00812901">
            <w:rPr>
              <w:b/>
              <w:noProof/>
            </w:rPr>
            <w:t>Part 23</w:t>
          </w:r>
          <w:r>
            <w:rPr>
              <w:b/>
            </w:rPr>
            <w:fldChar w:fldCharType="end"/>
          </w:r>
        </w:p>
      </w:tc>
      <w:tc>
        <w:tcPr>
          <w:tcW w:w="4100" w:type="pct"/>
        </w:tcPr>
        <w:p w14:paraId="252F1F82" w14:textId="2DFBF7D4" w:rsidR="004D1264" w:rsidRDefault="004D1264">
          <w:pPr>
            <w:pStyle w:val="HeaderEven"/>
          </w:pPr>
          <w:r>
            <w:rPr>
              <w:noProof/>
            </w:rPr>
            <w:fldChar w:fldCharType="begin"/>
          </w:r>
          <w:r>
            <w:rPr>
              <w:noProof/>
            </w:rPr>
            <w:instrText xml:space="preserve"> STYLEREF CharPartText \*charformat </w:instrText>
          </w:r>
          <w:r>
            <w:rPr>
              <w:noProof/>
            </w:rPr>
            <w:fldChar w:fldCharType="separate"/>
          </w:r>
          <w:r w:rsidR="00812901">
            <w:rPr>
              <w:noProof/>
            </w:rPr>
            <w:t>Transitional—Justice (Age of Criminal Responsibility) Legislation Amendment Act 2023</w:t>
          </w:r>
          <w:r>
            <w:rPr>
              <w:noProof/>
            </w:rPr>
            <w:fldChar w:fldCharType="end"/>
          </w:r>
        </w:p>
      </w:tc>
    </w:tr>
    <w:tr w:rsidR="004D1264" w14:paraId="059EB15B" w14:textId="77777777">
      <w:tc>
        <w:tcPr>
          <w:tcW w:w="900" w:type="pct"/>
        </w:tcPr>
        <w:p w14:paraId="5CF2F101" w14:textId="00271958" w:rsidR="004D1264" w:rsidRDefault="004D1264">
          <w:pPr>
            <w:pStyle w:val="HeaderEven"/>
            <w:rPr>
              <w:b/>
            </w:rPr>
          </w:pPr>
          <w:r>
            <w:rPr>
              <w:b/>
            </w:rPr>
            <w:fldChar w:fldCharType="begin"/>
          </w:r>
          <w:r>
            <w:rPr>
              <w:b/>
            </w:rPr>
            <w:instrText xml:space="preserve"> STYLEREF CharDivNo \*charformat </w:instrText>
          </w:r>
          <w:r w:rsidR="00812901">
            <w:rPr>
              <w:b/>
            </w:rPr>
            <w:fldChar w:fldCharType="separate"/>
          </w:r>
          <w:r w:rsidR="00812901">
            <w:rPr>
              <w:b/>
              <w:noProof/>
            </w:rPr>
            <w:t>Division 23.3</w:t>
          </w:r>
          <w:r>
            <w:rPr>
              <w:b/>
            </w:rPr>
            <w:fldChar w:fldCharType="end"/>
          </w:r>
        </w:p>
      </w:tc>
      <w:tc>
        <w:tcPr>
          <w:tcW w:w="4100" w:type="pct"/>
        </w:tcPr>
        <w:p w14:paraId="6F14A22E" w14:textId="6B6DE0F8" w:rsidR="004D1264" w:rsidRDefault="004D1264">
          <w:pPr>
            <w:pStyle w:val="HeaderEven"/>
          </w:pPr>
          <w:r>
            <w:rPr>
              <w:noProof/>
            </w:rPr>
            <w:fldChar w:fldCharType="begin"/>
          </w:r>
          <w:r>
            <w:rPr>
              <w:noProof/>
            </w:rPr>
            <w:instrText xml:space="preserve"> STYLEREF CharDivText \*charformat </w:instrText>
          </w:r>
          <w:r w:rsidR="00812901">
            <w:rPr>
              <w:noProof/>
            </w:rPr>
            <w:fldChar w:fldCharType="separate"/>
          </w:r>
          <w:r w:rsidR="00812901">
            <w:rPr>
              <w:noProof/>
            </w:rPr>
            <w:t>Validity of past family violence order action</w:t>
          </w:r>
          <w:r>
            <w:rPr>
              <w:noProof/>
            </w:rPr>
            <w:fldChar w:fldCharType="end"/>
          </w:r>
        </w:p>
      </w:tc>
    </w:tr>
    <w:tr w:rsidR="004D1264" w14:paraId="7D3E1621" w14:textId="77777777">
      <w:trPr>
        <w:cantSplit/>
      </w:trPr>
      <w:tc>
        <w:tcPr>
          <w:tcW w:w="4997" w:type="pct"/>
          <w:gridSpan w:val="2"/>
          <w:tcBorders>
            <w:bottom w:val="single" w:sz="4" w:space="0" w:color="auto"/>
          </w:tcBorders>
        </w:tcPr>
        <w:p w14:paraId="3406A03D" w14:textId="035DF7F3" w:rsidR="004D1264" w:rsidRDefault="00812901">
          <w:pPr>
            <w:pStyle w:val="HeaderEven6"/>
          </w:pPr>
          <w:r>
            <w:fldChar w:fldCharType="begin"/>
          </w:r>
          <w:r>
            <w:instrText xml:space="preserve"> DOCPROPERTY "Company"  \* MERGEFORMAT </w:instrText>
          </w:r>
          <w:r>
            <w:fldChar w:fldCharType="separate"/>
          </w:r>
          <w:r w:rsidR="00804CB5">
            <w:t>Section</w:t>
          </w:r>
          <w:r>
            <w:fldChar w:fldCharType="end"/>
          </w:r>
          <w:r w:rsidR="004D1264">
            <w:t xml:space="preserve"> </w:t>
          </w:r>
          <w:r w:rsidR="004D1264">
            <w:rPr>
              <w:noProof/>
            </w:rPr>
            <w:fldChar w:fldCharType="begin"/>
          </w:r>
          <w:r w:rsidR="004D1264">
            <w:rPr>
              <w:noProof/>
            </w:rPr>
            <w:instrText xml:space="preserve"> STYLEREF CharSectNo \*charformat </w:instrText>
          </w:r>
          <w:r w:rsidR="004D1264">
            <w:rPr>
              <w:noProof/>
            </w:rPr>
            <w:fldChar w:fldCharType="separate"/>
          </w:r>
          <w:r>
            <w:rPr>
              <w:noProof/>
            </w:rPr>
            <w:t>218</w:t>
          </w:r>
          <w:r w:rsidR="004D1264">
            <w:rPr>
              <w:noProof/>
            </w:rPr>
            <w:fldChar w:fldCharType="end"/>
          </w:r>
        </w:p>
      </w:tc>
    </w:tr>
  </w:tbl>
  <w:p w14:paraId="51E3E540" w14:textId="77777777" w:rsidR="004D1264" w:rsidRDefault="004D126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23409A08" w14:textId="77777777">
      <w:tc>
        <w:tcPr>
          <w:tcW w:w="4100" w:type="pct"/>
        </w:tcPr>
        <w:p w14:paraId="2F89CC2F" w14:textId="23903EFF" w:rsidR="004D1264" w:rsidRDefault="004D1264">
          <w:pPr>
            <w:pStyle w:val="HeaderEven"/>
            <w:jc w:val="right"/>
          </w:pPr>
          <w:r>
            <w:rPr>
              <w:noProof/>
            </w:rPr>
            <w:fldChar w:fldCharType="begin"/>
          </w:r>
          <w:r>
            <w:rPr>
              <w:noProof/>
            </w:rPr>
            <w:instrText xml:space="preserve"> STYLEREF CharPartText \*charformat </w:instrText>
          </w:r>
          <w:r>
            <w:rPr>
              <w:noProof/>
            </w:rPr>
            <w:fldChar w:fldCharType="separate"/>
          </w:r>
          <w:r w:rsidR="00812901">
            <w:rPr>
              <w:noProof/>
            </w:rPr>
            <w:t>Transitional—Justice (Age of Criminal Responsibility) Legislation Amendment Act 2023</w:t>
          </w:r>
          <w:r>
            <w:rPr>
              <w:noProof/>
            </w:rPr>
            <w:fldChar w:fldCharType="end"/>
          </w:r>
        </w:p>
      </w:tc>
      <w:tc>
        <w:tcPr>
          <w:tcW w:w="900" w:type="pct"/>
        </w:tcPr>
        <w:p w14:paraId="546AE0D8" w14:textId="3BE4D113" w:rsidR="004D1264" w:rsidRDefault="004D1264">
          <w:pPr>
            <w:pStyle w:val="HeaderEven"/>
            <w:jc w:val="right"/>
            <w:rPr>
              <w:b/>
            </w:rPr>
          </w:pPr>
          <w:r>
            <w:rPr>
              <w:b/>
            </w:rPr>
            <w:fldChar w:fldCharType="begin"/>
          </w:r>
          <w:r>
            <w:rPr>
              <w:b/>
            </w:rPr>
            <w:instrText xml:space="preserve"> STYLEREF CharPartNo \*charformat </w:instrText>
          </w:r>
          <w:r>
            <w:rPr>
              <w:b/>
            </w:rPr>
            <w:fldChar w:fldCharType="separate"/>
          </w:r>
          <w:r w:rsidR="00812901">
            <w:rPr>
              <w:b/>
              <w:noProof/>
            </w:rPr>
            <w:t>Part 23</w:t>
          </w:r>
          <w:r>
            <w:rPr>
              <w:b/>
            </w:rPr>
            <w:fldChar w:fldCharType="end"/>
          </w:r>
        </w:p>
      </w:tc>
    </w:tr>
    <w:tr w:rsidR="004D1264" w14:paraId="066621D0" w14:textId="77777777">
      <w:tc>
        <w:tcPr>
          <w:tcW w:w="4100" w:type="pct"/>
        </w:tcPr>
        <w:p w14:paraId="0061FD67" w14:textId="263E64B8" w:rsidR="004D1264" w:rsidRDefault="004D1264">
          <w:pPr>
            <w:pStyle w:val="HeaderEven"/>
            <w:jc w:val="right"/>
          </w:pPr>
          <w:r>
            <w:rPr>
              <w:noProof/>
            </w:rPr>
            <w:fldChar w:fldCharType="begin"/>
          </w:r>
          <w:r>
            <w:rPr>
              <w:noProof/>
            </w:rPr>
            <w:instrText xml:space="preserve"> STYLEREF CharDivText \*charformat </w:instrText>
          </w:r>
          <w:r w:rsidR="00812901">
            <w:rPr>
              <w:noProof/>
            </w:rPr>
            <w:fldChar w:fldCharType="separate"/>
          </w:r>
          <w:r w:rsidR="00812901">
            <w:rPr>
              <w:noProof/>
            </w:rPr>
            <w:t>Validity of past family violence order action</w:t>
          </w:r>
          <w:r>
            <w:rPr>
              <w:noProof/>
            </w:rPr>
            <w:fldChar w:fldCharType="end"/>
          </w:r>
        </w:p>
      </w:tc>
      <w:tc>
        <w:tcPr>
          <w:tcW w:w="900" w:type="pct"/>
        </w:tcPr>
        <w:p w14:paraId="4A42F963" w14:textId="26900638" w:rsidR="004D1264" w:rsidRDefault="004D1264">
          <w:pPr>
            <w:pStyle w:val="HeaderEven"/>
            <w:jc w:val="right"/>
            <w:rPr>
              <w:b/>
            </w:rPr>
          </w:pPr>
          <w:r>
            <w:rPr>
              <w:b/>
            </w:rPr>
            <w:fldChar w:fldCharType="begin"/>
          </w:r>
          <w:r>
            <w:rPr>
              <w:b/>
            </w:rPr>
            <w:instrText xml:space="preserve"> STYLEREF CharDivNo \*charformat </w:instrText>
          </w:r>
          <w:r w:rsidR="00812901">
            <w:rPr>
              <w:b/>
            </w:rPr>
            <w:fldChar w:fldCharType="separate"/>
          </w:r>
          <w:r w:rsidR="00812901">
            <w:rPr>
              <w:b/>
              <w:noProof/>
            </w:rPr>
            <w:t>Division 23.3</w:t>
          </w:r>
          <w:r>
            <w:rPr>
              <w:b/>
            </w:rPr>
            <w:fldChar w:fldCharType="end"/>
          </w:r>
        </w:p>
      </w:tc>
    </w:tr>
    <w:tr w:rsidR="004D1264" w14:paraId="080CE42A" w14:textId="77777777">
      <w:trPr>
        <w:cantSplit/>
      </w:trPr>
      <w:tc>
        <w:tcPr>
          <w:tcW w:w="5000" w:type="pct"/>
          <w:gridSpan w:val="2"/>
          <w:tcBorders>
            <w:bottom w:val="single" w:sz="4" w:space="0" w:color="auto"/>
          </w:tcBorders>
        </w:tcPr>
        <w:p w14:paraId="172BD812" w14:textId="2E59DA8F" w:rsidR="004D1264" w:rsidRDefault="00812901">
          <w:pPr>
            <w:pStyle w:val="HeaderOdd6"/>
          </w:pPr>
          <w:r>
            <w:fldChar w:fldCharType="begin"/>
          </w:r>
          <w:r>
            <w:instrText xml:space="preserve"> DOCPROPERTY "Company"  \* MERGEFORMAT </w:instrText>
          </w:r>
          <w:r>
            <w:fldChar w:fldCharType="separate"/>
          </w:r>
          <w:r w:rsidR="00804CB5">
            <w:t>Section</w:t>
          </w:r>
          <w:r>
            <w:fldChar w:fldCharType="end"/>
          </w:r>
          <w:r w:rsidR="004D1264">
            <w:t xml:space="preserve"> </w:t>
          </w:r>
          <w:r w:rsidR="004D1264">
            <w:rPr>
              <w:noProof/>
            </w:rPr>
            <w:fldChar w:fldCharType="begin"/>
          </w:r>
          <w:r w:rsidR="004D1264">
            <w:rPr>
              <w:noProof/>
            </w:rPr>
            <w:instrText xml:space="preserve"> STYLEREF CharSectNo \*charformat </w:instrText>
          </w:r>
          <w:r w:rsidR="004D1264">
            <w:rPr>
              <w:noProof/>
            </w:rPr>
            <w:fldChar w:fldCharType="separate"/>
          </w:r>
          <w:r>
            <w:rPr>
              <w:noProof/>
            </w:rPr>
            <w:t>217</w:t>
          </w:r>
          <w:r w:rsidR="004D1264">
            <w:rPr>
              <w:noProof/>
            </w:rPr>
            <w:fldChar w:fldCharType="end"/>
          </w:r>
        </w:p>
      </w:tc>
    </w:tr>
  </w:tbl>
  <w:p w14:paraId="7199C684" w14:textId="77777777" w:rsidR="004D1264" w:rsidRDefault="004D126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D1264" w:rsidRPr="00CB3D59" w14:paraId="599945FE" w14:textId="77777777" w:rsidTr="00B14EAB">
      <w:trPr>
        <w:jc w:val="center"/>
      </w:trPr>
      <w:tc>
        <w:tcPr>
          <w:tcW w:w="1693" w:type="dxa"/>
        </w:tcPr>
        <w:p w14:paraId="32D88717" w14:textId="64065366" w:rsidR="004D1264" w:rsidRPr="00A752AE" w:rsidRDefault="004D1264"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12901">
            <w:rPr>
              <w:rFonts w:cs="Arial"/>
              <w:b/>
              <w:noProof/>
              <w:szCs w:val="18"/>
            </w:rPr>
            <w:t>Schedule 1</w:t>
          </w:r>
          <w:r w:rsidRPr="00A752AE">
            <w:rPr>
              <w:rFonts w:cs="Arial"/>
              <w:b/>
              <w:szCs w:val="18"/>
            </w:rPr>
            <w:fldChar w:fldCharType="end"/>
          </w:r>
        </w:p>
      </w:tc>
      <w:tc>
        <w:tcPr>
          <w:tcW w:w="6230" w:type="dxa"/>
        </w:tcPr>
        <w:p w14:paraId="37C34776" w14:textId="44105816" w:rsidR="004D1264" w:rsidRPr="00A752AE" w:rsidRDefault="004D1264"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12901">
            <w:rPr>
              <w:rFonts w:cs="Arial"/>
              <w:noProof/>
              <w:szCs w:val="18"/>
            </w:rPr>
            <w:t>Permitted publication about proceedings</w:t>
          </w:r>
          <w:r w:rsidRPr="00A752AE">
            <w:rPr>
              <w:rFonts w:cs="Arial"/>
              <w:szCs w:val="18"/>
            </w:rPr>
            <w:fldChar w:fldCharType="end"/>
          </w:r>
        </w:p>
      </w:tc>
    </w:tr>
    <w:tr w:rsidR="004D1264" w:rsidRPr="00CB3D59" w14:paraId="7E32F107" w14:textId="77777777" w:rsidTr="00B14EAB">
      <w:trPr>
        <w:jc w:val="center"/>
      </w:trPr>
      <w:tc>
        <w:tcPr>
          <w:tcW w:w="1693" w:type="dxa"/>
        </w:tcPr>
        <w:p w14:paraId="681F1017" w14:textId="7EA8CDCF" w:rsidR="004D1264" w:rsidRPr="00A752AE" w:rsidRDefault="004D1264"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0AB93500" w14:textId="04786CAC" w:rsidR="004D1264" w:rsidRPr="00A752AE" w:rsidRDefault="004D1264"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4D1264" w:rsidRPr="00CB3D59" w14:paraId="02B38BB2" w14:textId="77777777" w:rsidTr="00B14EAB">
      <w:trPr>
        <w:jc w:val="center"/>
      </w:trPr>
      <w:tc>
        <w:tcPr>
          <w:tcW w:w="7923" w:type="dxa"/>
          <w:gridSpan w:val="2"/>
          <w:tcBorders>
            <w:bottom w:val="single" w:sz="4" w:space="0" w:color="auto"/>
          </w:tcBorders>
        </w:tcPr>
        <w:p w14:paraId="035583F2" w14:textId="2E44BAB4" w:rsidR="004D1264" w:rsidRPr="00A752AE" w:rsidRDefault="004D1264" w:rsidP="00B14EA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12901">
            <w:rPr>
              <w:rFonts w:cs="Arial"/>
              <w:noProof/>
              <w:szCs w:val="18"/>
            </w:rPr>
            <w:t>1.2</w:t>
          </w:r>
          <w:r w:rsidRPr="00A752AE">
            <w:rPr>
              <w:rFonts w:cs="Arial"/>
              <w:szCs w:val="18"/>
            </w:rPr>
            <w:fldChar w:fldCharType="end"/>
          </w:r>
        </w:p>
      </w:tc>
    </w:tr>
  </w:tbl>
  <w:p w14:paraId="3D02E8A8" w14:textId="77777777" w:rsidR="004D1264" w:rsidRDefault="004D1264" w:rsidP="00B14EA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4D1264" w:rsidRPr="00CB3D59" w14:paraId="762FCB62" w14:textId="77777777" w:rsidTr="00B14EAB">
      <w:trPr>
        <w:jc w:val="center"/>
      </w:trPr>
      <w:tc>
        <w:tcPr>
          <w:tcW w:w="6165" w:type="dxa"/>
        </w:tcPr>
        <w:p w14:paraId="409DF342" w14:textId="14D5A5C0" w:rsidR="004D1264" w:rsidRPr="00922BD6" w:rsidRDefault="004D1264"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12901">
            <w:rPr>
              <w:rFonts w:cs="Arial"/>
              <w:noProof/>
              <w:szCs w:val="18"/>
            </w:rPr>
            <w:t>Permitted publication about proceedings</w:t>
          </w:r>
          <w:r w:rsidRPr="00922BD6">
            <w:rPr>
              <w:rFonts w:cs="Arial"/>
              <w:szCs w:val="18"/>
            </w:rPr>
            <w:fldChar w:fldCharType="end"/>
          </w:r>
        </w:p>
      </w:tc>
      <w:tc>
        <w:tcPr>
          <w:tcW w:w="1560" w:type="dxa"/>
        </w:tcPr>
        <w:p w14:paraId="0689F95B" w14:textId="56831883" w:rsidR="004D1264" w:rsidRPr="00922BD6" w:rsidRDefault="004D1264"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12901">
            <w:rPr>
              <w:rFonts w:cs="Arial"/>
              <w:b/>
              <w:noProof/>
              <w:szCs w:val="18"/>
            </w:rPr>
            <w:t>Schedule 1</w:t>
          </w:r>
          <w:r w:rsidRPr="00922BD6">
            <w:rPr>
              <w:rFonts w:cs="Arial"/>
              <w:b/>
              <w:szCs w:val="18"/>
            </w:rPr>
            <w:fldChar w:fldCharType="end"/>
          </w:r>
        </w:p>
      </w:tc>
    </w:tr>
    <w:tr w:rsidR="004D1264" w:rsidRPr="00CB3D59" w14:paraId="23719CDF" w14:textId="77777777" w:rsidTr="00B14EAB">
      <w:trPr>
        <w:jc w:val="center"/>
      </w:trPr>
      <w:tc>
        <w:tcPr>
          <w:tcW w:w="6165" w:type="dxa"/>
        </w:tcPr>
        <w:p w14:paraId="229A58B4" w14:textId="6741C414" w:rsidR="004D1264" w:rsidRPr="00922BD6" w:rsidRDefault="004D1264"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1649ACA9" w14:textId="27C40672" w:rsidR="004D1264" w:rsidRPr="00922BD6" w:rsidRDefault="004D1264"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4D1264" w:rsidRPr="00CB3D59" w14:paraId="70657905" w14:textId="77777777" w:rsidTr="00B14EAB">
      <w:trPr>
        <w:cantSplit/>
        <w:jc w:val="center"/>
      </w:trPr>
      <w:tc>
        <w:tcPr>
          <w:tcW w:w="7725" w:type="dxa"/>
          <w:gridSpan w:val="2"/>
          <w:tcBorders>
            <w:bottom w:val="single" w:sz="4" w:space="0" w:color="auto"/>
          </w:tcBorders>
        </w:tcPr>
        <w:p w14:paraId="589BE9CE" w14:textId="4FDE6E45" w:rsidR="004D1264" w:rsidRPr="00922BD6" w:rsidRDefault="004D1264" w:rsidP="00B14EAB">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12901">
            <w:rPr>
              <w:rFonts w:cs="Arial"/>
              <w:noProof/>
              <w:szCs w:val="18"/>
            </w:rPr>
            <w:t>1.1</w:t>
          </w:r>
          <w:r w:rsidRPr="00922BD6">
            <w:rPr>
              <w:rFonts w:cs="Arial"/>
              <w:szCs w:val="18"/>
            </w:rPr>
            <w:fldChar w:fldCharType="end"/>
          </w:r>
        </w:p>
      </w:tc>
    </w:tr>
  </w:tbl>
  <w:p w14:paraId="7FE0B850" w14:textId="77777777" w:rsidR="004D1264" w:rsidRDefault="004D1264" w:rsidP="00B14EA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D1264" w14:paraId="007F081A" w14:textId="77777777" w:rsidTr="00B14EAB">
      <w:trPr>
        <w:jc w:val="center"/>
      </w:trPr>
      <w:tc>
        <w:tcPr>
          <w:tcW w:w="1340" w:type="dxa"/>
        </w:tcPr>
        <w:p w14:paraId="07AFFA4C" w14:textId="77777777" w:rsidR="004D1264" w:rsidRDefault="004D1264" w:rsidP="00B14EAB">
          <w:pPr>
            <w:pStyle w:val="HeaderEven"/>
          </w:pPr>
        </w:p>
      </w:tc>
      <w:tc>
        <w:tcPr>
          <w:tcW w:w="6583" w:type="dxa"/>
        </w:tcPr>
        <w:p w14:paraId="0521E5F1" w14:textId="77777777" w:rsidR="004D1264" w:rsidRDefault="004D1264" w:rsidP="00B14EAB">
          <w:pPr>
            <w:pStyle w:val="HeaderEven"/>
          </w:pPr>
        </w:p>
      </w:tc>
    </w:tr>
    <w:tr w:rsidR="004D1264" w14:paraId="088CD085" w14:textId="77777777" w:rsidTr="00B14EAB">
      <w:trPr>
        <w:jc w:val="center"/>
      </w:trPr>
      <w:tc>
        <w:tcPr>
          <w:tcW w:w="7923" w:type="dxa"/>
          <w:gridSpan w:val="2"/>
          <w:tcBorders>
            <w:bottom w:val="single" w:sz="4" w:space="0" w:color="auto"/>
          </w:tcBorders>
        </w:tcPr>
        <w:p w14:paraId="24666DBE" w14:textId="77777777" w:rsidR="004D1264" w:rsidRDefault="004D1264" w:rsidP="00B14EAB">
          <w:pPr>
            <w:pStyle w:val="HeaderEven6"/>
          </w:pPr>
          <w:r>
            <w:t>Dictionary</w:t>
          </w:r>
        </w:p>
      </w:tc>
    </w:tr>
  </w:tbl>
  <w:p w14:paraId="1D2829AA" w14:textId="77777777" w:rsidR="004D1264" w:rsidRDefault="004D1264" w:rsidP="00B14EA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D1264" w14:paraId="71E25ADA" w14:textId="77777777" w:rsidTr="00B14EAB">
      <w:trPr>
        <w:jc w:val="center"/>
      </w:trPr>
      <w:tc>
        <w:tcPr>
          <w:tcW w:w="6583" w:type="dxa"/>
        </w:tcPr>
        <w:p w14:paraId="47C3A320" w14:textId="77777777" w:rsidR="004D1264" w:rsidRDefault="004D1264" w:rsidP="00B14EAB">
          <w:pPr>
            <w:pStyle w:val="HeaderOdd"/>
          </w:pPr>
        </w:p>
      </w:tc>
      <w:tc>
        <w:tcPr>
          <w:tcW w:w="1340" w:type="dxa"/>
        </w:tcPr>
        <w:p w14:paraId="3755CE91" w14:textId="77777777" w:rsidR="004D1264" w:rsidRDefault="004D1264" w:rsidP="00B14EAB">
          <w:pPr>
            <w:pStyle w:val="HeaderOdd"/>
          </w:pPr>
        </w:p>
      </w:tc>
    </w:tr>
    <w:tr w:rsidR="004D1264" w14:paraId="6E3D2F70" w14:textId="77777777" w:rsidTr="00B14EAB">
      <w:trPr>
        <w:jc w:val="center"/>
      </w:trPr>
      <w:tc>
        <w:tcPr>
          <w:tcW w:w="7923" w:type="dxa"/>
          <w:gridSpan w:val="2"/>
          <w:tcBorders>
            <w:bottom w:val="single" w:sz="4" w:space="0" w:color="auto"/>
          </w:tcBorders>
        </w:tcPr>
        <w:p w14:paraId="13C456A8" w14:textId="77777777" w:rsidR="004D1264" w:rsidRDefault="004D1264" w:rsidP="00B14EAB">
          <w:pPr>
            <w:pStyle w:val="HeaderOdd6"/>
          </w:pPr>
          <w:r>
            <w:t>Dictionary</w:t>
          </w:r>
        </w:p>
      </w:tc>
    </w:tr>
  </w:tbl>
  <w:p w14:paraId="3C51D5AC" w14:textId="77777777" w:rsidR="004D1264" w:rsidRDefault="004D126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D1264" w14:paraId="13CBAA08" w14:textId="77777777">
      <w:trPr>
        <w:jc w:val="center"/>
      </w:trPr>
      <w:tc>
        <w:tcPr>
          <w:tcW w:w="1234" w:type="dxa"/>
          <w:gridSpan w:val="2"/>
        </w:tcPr>
        <w:p w14:paraId="00E8CB79" w14:textId="77777777" w:rsidR="004D1264" w:rsidRDefault="004D1264">
          <w:pPr>
            <w:pStyle w:val="HeaderEven"/>
            <w:rPr>
              <w:b/>
            </w:rPr>
          </w:pPr>
          <w:r>
            <w:rPr>
              <w:b/>
            </w:rPr>
            <w:t>Endnotes</w:t>
          </w:r>
        </w:p>
      </w:tc>
      <w:tc>
        <w:tcPr>
          <w:tcW w:w="6062" w:type="dxa"/>
        </w:tcPr>
        <w:p w14:paraId="7DD29C86" w14:textId="77777777" w:rsidR="004D1264" w:rsidRDefault="004D1264">
          <w:pPr>
            <w:pStyle w:val="HeaderEven"/>
          </w:pPr>
        </w:p>
      </w:tc>
    </w:tr>
    <w:tr w:rsidR="004D1264" w14:paraId="40AA5BC0" w14:textId="77777777">
      <w:trPr>
        <w:cantSplit/>
        <w:jc w:val="center"/>
      </w:trPr>
      <w:tc>
        <w:tcPr>
          <w:tcW w:w="7296" w:type="dxa"/>
          <w:gridSpan w:val="3"/>
        </w:tcPr>
        <w:p w14:paraId="0746C2C3" w14:textId="77777777" w:rsidR="004D1264" w:rsidRDefault="004D1264">
          <w:pPr>
            <w:pStyle w:val="HeaderEven"/>
          </w:pPr>
        </w:p>
      </w:tc>
    </w:tr>
    <w:tr w:rsidR="004D1264" w14:paraId="092B5699" w14:textId="77777777">
      <w:trPr>
        <w:cantSplit/>
        <w:jc w:val="center"/>
      </w:trPr>
      <w:tc>
        <w:tcPr>
          <w:tcW w:w="700" w:type="dxa"/>
          <w:tcBorders>
            <w:bottom w:val="single" w:sz="4" w:space="0" w:color="auto"/>
          </w:tcBorders>
        </w:tcPr>
        <w:p w14:paraId="628EB555" w14:textId="60C0F90C" w:rsidR="004D1264" w:rsidRDefault="004D1264">
          <w:pPr>
            <w:pStyle w:val="HeaderEven6"/>
          </w:pPr>
          <w:r>
            <w:rPr>
              <w:noProof/>
            </w:rPr>
            <w:fldChar w:fldCharType="begin"/>
          </w:r>
          <w:r>
            <w:rPr>
              <w:noProof/>
            </w:rPr>
            <w:instrText xml:space="preserve"> STYLEREF charTableNo \*charformat </w:instrText>
          </w:r>
          <w:r>
            <w:rPr>
              <w:noProof/>
            </w:rPr>
            <w:fldChar w:fldCharType="separate"/>
          </w:r>
          <w:r w:rsidR="00812901">
            <w:rPr>
              <w:noProof/>
            </w:rPr>
            <w:t>6</w:t>
          </w:r>
          <w:r>
            <w:rPr>
              <w:noProof/>
            </w:rPr>
            <w:fldChar w:fldCharType="end"/>
          </w:r>
        </w:p>
      </w:tc>
      <w:tc>
        <w:tcPr>
          <w:tcW w:w="6600" w:type="dxa"/>
          <w:gridSpan w:val="2"/>
          <w:tcBorders>
            <w:bottom w:val="single" w:sz="4" w:space="0" w:color="auto"/>
          </w:tcBorders>
        </w:tcPr>
        <w:p w14:paraId="17CF5CE4" w14:textId="54F2A7B6" w:rsidR="004D1264" w:rsidRDefault="004D1264">
          <w:pPr>
            <w:pStyle w:val="HeaderEven6"/>
          </w:pPr>
          <w:r>
            <w:rPr>
              <w:noProof/>
            </w:rPr>
            <w:fldChar w:fldCharType="begin"/>
          </w:r>
          <w:r>
            <w:rPr>
              <w:noProof/>
            </w:rPr>
            <w:instrText xml:space="preserve"> STYLEREF charTableText \*charformat </w:instrText>
          </w:r>
          <w:r>
            <w:rPr>
              <w:noProof/>
            </w:rPr>
            <w:fldChar w:fldCharType="separate"/>
          </w:r>
          <w:r w:rsidR="00812901">
            <w:rPr>
              <w:noProof/>
            </w:rPr>
            <w:t>Expired transitional or validating provisions</w:t>
          </w:r>
          <w:r>
            <w:rPr>
              <w:noProof/>
            </w:rPr>
            <w:fldChar w:fldCharType="end"/>
          </w:r>
        </w:p>
      </w:tc>
    </w:tr>
  </w:tbl>
  <w:p w14:paraId="5EA5CECC" w14:textId="77777777" w:rsidR="004D1264" w:rsidRDefault="004D126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D1264" w14:paraId="5587E3DF" w14:textId="77777777">
      <w:trPr>
        <w:jc w:val="center"/>
      </w:trPr>
      <w:tc>
        <w:tcPr>
          <w:tcW w:w="5741" w:type="dxa"/>
        </w:tcPr>
        <w:p w14:paraId="59400060" w14:textId="77777777" w:rsidR="004D1264" w:rsidRDefault="004D1264">
          <w:pPr>
            <w:pStyle w:val="HeaderEven"/>
            <w:jc w:val="right"/>
          </w:pPr>
        </w:p>
      </w:tc>
      <w:tc>
        <w:tcPr>
          <w:tcW w:w="1560" w:type="dxa"/>
          <w:gridSpan w:val="2"/>
        </w:tcPr>
        <w:p w14:paraId="075B52E6" w14:textId="77777777" w:rsidR="004D1264" w:rsidRDefault="004D1264">
          <w:pPr>
            <w:pStyle w:val="HeaderEven"/>
            <w:jc w:val="right"/>
            <w:rPr>
              <w:b/>
            </w:rPr>
          </w:pPr>
          <w:r>
            <w:rPr>
              <w:b/>
            </w:rPr>
            <w:t>Endnotes</w:t>
          </w:r>
        </w:p>
      </w:tc>
    </w:tr>
    <w:tr w:rsidR="004D1264" w14:paraId="31761F32" w14:textId="77777777">
      <w:trPr>
        <w:jc w:val="center"/>
      </w:trPr>
      <w:tc>
        <w:tcPr>
          <w:tcW w:w="7301" w:type="dxa"/>
          <w:gridSpan w:val="3"/>
        </w:tcPr>
        <w:p w14:paraId="593DC331" w14:textId="77777777" w:rsidR="004D1264" w:rsidRDefault="004D1264">
          <w:pPr>
            <w:pStyle w:val="HeaderEven"/>
            <w:jc w:val="right"/>
            <w:rPr>
              <w:b/>
            </w:rPr>
          </w:pPr>
        </w:p>
      </w:tc>
    </w:tr>
    <w:tr w:rsidR="004D1264" w14:paraId="3421D3D6" w14:textId="77777777">
      <w:trPr>
        <w:jc w:val="center"/>
      </w:trPr>
      <w:tc>
        <w:tcPr>
          <w:tcW w:w="6600" w:type="dxa"/>
          <w:gridSpan w:val="2"/>
          <w:tcBorders>
            <w:bottom w:val="single" w:sz="4" w:space="0" w:color="auto"/>
          </w:tcBorders>
        </w:tcPr>
        <w:p w14:paraId="1B978653" w14:textId="041705ED" w:rsidR="004D1264" w:rsidRDefault="004D1264">
          <w:pPr>
            <w:pStyle w:val="HeaderOdd6"/>
          </w:pPr>
          <w:r>
            <w:rPr>
              <w:noProof/>
            </w:rPr>
            <w:fldChar w:fldCharType="begin"/>
          </w:r>
          <w:r>
            <w:rPr>
              <w:noProof/>
            </w:rPr>
            <w:instrText xml:space="preserve"> STYLEREF charTableText \*charformat </w:instrText>
          </w:r>
          <w:r>
            <w:rPr>
              <w:noProof/>
            </w:rPr>
            <w:fldChar w:fldCharType="separate"/>
          </w:r>
          <w:r w:rsidR="00812901">
            <w:rPr>
              <w:noProof/>
            </w:rPr>
            <w:t>Earlier republications</w:t>
          </w:r>
          <w:r>
            <w:rPr>
              <w:noProof/>
            </w:rPr>
            <w:fldChar w:fldCharType="end"/>
          </w:r>
        </w:p>
      </w:tc>
      <w:tc>
        <w:tcPr>
          <w:tcW w:w="700" w:type="dxa"/>
          <w:tcBorders>
            <w:bottom w:val="single" w:sz="4" w:space="0" w:color="auto"/>
          </w:tcBorders>
        </w:tcPr>
        <w:p w14:paraId="1F08EABB" w14:textId="10C3418A" w:rsidR="004D1264" w:rsidRDefault="004D1264">
          <w:pPr>
            <w:pStyle w:val="HeaderOdd6"/>
          </w:pPr>
          <w:r>
            <w:rPr>
              <w:noProof/>
            </w:rPr>
            <w:fldChar w:fldCharType="begin"/>
          </w:r>
          <w:r>
            <w:rPr>
              <w:noProof/>
            </w:rPr>
            <w:instrText xml:space="preserve"> STYLEREF charTableNo \*charformat </w:instrText>
          </w:r>
          <w:r>
            <w:rPr>
              <w:noProof/>
            </w:rPr>
            <w:fldChar w:fldCharType="separate"/>
          </w:r>
          <w:r w:rsidR="00812901">
            <w:rPr>
              <w:noProof/>
            </w:rPr>
            <w:t>5</w:t>
          </w:r>
          <w:r>
            <w:rPr>
              <w:noProof/>
            </w:rPr>
            <w:fldChar w:fldCharType="end"/>
          </w:r>
        </w:p>
      </w:tc>
    </w:tr>
  </w:tbl>
  <w:p w14:paraId="10C892A9" w14:textId="77777777" w:rsidR="004D1264" w:rsidRDefault="004D126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89F47" w14:textId="77777777" w:rsidR="004D1264" w:rsidRDefault="004D126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6D40F" w14:textId="77777777" w:rsidR="004D1264" w:rsidRDefault="004D126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9AB41" w14:textId="77777777" w:rsidR="004D1264" w:rsidRDefault="004D126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4D1264" w:rsidRPr="00E06D02" w14:paraId="5BBFC143" w14:textId="77777777" w:rsidTr="00567644">
      <w:trPr>
        <w:jc w:val="center"/>
      </w:trPr>
      <w:tc>
        <w:tcPr>
          <w:tcW w:w="1068" w:type="pct"/>
        </w:tcPr>
        <w:p w14:paraId="634B6FCA" w14:textId="77777777" w:rsidR="004D1264" w:rsidRPr="00567644" w:rsidRDefault="004D1264" w:rsidP="00567644">
          <w:pPr>
            <w:pStyle w:val="HeaderEven"/>
            <w:tabs>
              <w:tab w:val="left" w:pos="700"/>
            </w:tabs>
            <w:ind w:left="697" w:hanging="697"/>
            <w:rPr>
              <w:rFonts w:cs="Arial"/>
              <w:szCs w:val="18"/>
            </w:rPr>
          </w:pPr>
        </w:p>
      </w:tc>
      <w:tc>
        <w:tcPr>
          <w:tcW w:w="3932" w:type="pct"/>
        </w:tcPr>
        <w:p w14:paraId="600C87BA" w14:textId="77777777" w:rsidR="004D1264" w:rsidRPr="00567644" w:rsidRDefault="004D1264" w:rsidP="00567644">
          <w:pPr>
            <w:pStyle w:val="HeaderEven"/>
            <w:tabs>
              <w:tab w:val="left" w:pos="700"/>
            </w:tabs>
            <w:ind w:left="697" w:hanging="697"/>
            <w:rPr>
              <w:rFonts w:cs="Arial"/>
              <w:szCs w:val="18"/>
            </w:rPr>
          </w:pPr>
        </w:p>
      </w:tc>
    </w:tr>
    <w:tr w:rsidR="004D1264" w:rsidRPr="00E06D02" w14:paraId="3663F123" w14:textId="77777777" w:rsidTr="00567644">
      <w:trPr>
        <w:jc w:val="center"/>
      </w:trPr>
      <w:tc>
        <w:tcPr>
          <w:tcW w:w="1068" w:type="pct"/>
        </w:tcPr>
        <w:p w14:paraId="6666073F" w14:textId="77777777" w:rsidR="004D1264" w:rsidRPr="00567644" w:rsidRDefault="004D1264" w:rsidP="00567644">
          <w:pPr>
            <w:pStyle w:val="HeaderEven"/>
            <w:tabs>
              <w:tab w:val="left" w:pos="700"/>
            </w:tabs>
            <w:ind w:left="697" w:hanging="697"/>
            <w:rPr>
              <w:rFonts w:cs="Arial"/>
              <w:szCs w:val="18"/>
            </w:rPr>
          </w:pPr>
        </w:p>
      </w:tc>
      <w:tc>
        <w:tcPr>
          <w:tcW w:w="3932" w:type="pct"/>
        </w:tcPr>
        <w:p w14:paraId="7330E8E8" w14:textId="77777777" w:rsidR="004D1264" w:rsidRPr="00567644" w:rsidRDefault="004D1264" w:rsidP="00567644">
          <w:pPr>
            <w:pStyle w:val="HeaderEven"/>
            <w:tabs>
              <w:tab w:val="left" w:pos="700"/>
            </w:tabs>
            <w:ind w:left="697" w:hanging="697"/>
            <w:rPr>
              <w:rFonts w:cs="Arial"/>
              <w:szCs w:val="18"/>
            </w:rPr>
          </w:pPr>
        </w:p>
      </w:tc>
    </w:tr>
    <w:tr w:rsidR="004D1264" w:rsidRPr="00E06D02" w14:paraId="69BEABE1" w14:textId="77777777" w:rsidTr="00567644">
      <w:trPr>
        <w:cantSplit/>
        <w:jc w:val="center"/>
      </w:trPr>
      <w:tc>
        <w:tcPr>
          <w:tcW w:w="4997" w:type="pct"/>
          <w:gridSpan w:val="2"/>
          <w:tcBorders>
            <w:bottom w:val="single" w:sz="4" w:space="0" w:color="auto"/>
          </w:tcBorders>
        </w:tcPr>
        <w:p w14:paraId="33269213" w14:textId="77777777" w:rsidR="004D1264" w:rsidRPr="00567644" w:rsidRDefault="004D1264" w:rsidP="00567644">
          <w:pPr>
            <w:pStyle w:val="HeaderEven6"/>
            <w:tabs>
              <w:tab w:val="left" w:pos="700"/>
            </w:tabs>
            <w:ind w:left="697" w:hanging="697"/>
            <w:rPr>
              <w:szCs w:val="18"/>
            </w:rPr>
          </w:pPr>
        </w:p>
      </w:tc>
    </w:tr>
  </w:tbl>
  <w:p w14:paraId="52D4D3CB" w14:textId="77777777" w:rsidR="004D1264" w:rsidRDefault="004D1264" w:rsidP="0056764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2DDAF" w14:textId="77777777" w:rsidR="004D1264" w:rsidRPr="00520925" w:rsidRDefault="004D1264" w:rsidP="005209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F6B1B" w14:textId="77777777" w:rsidR="004D1264" w:rsidRPr="00520925" w:rsidRDefault="004D1264" w:rsidP="005209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DC8FEA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136527"/>
    <w:multiLevelType w:val="multilevel"/>
    <w:tmpl w:val="00AC379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212570081">
    <w:abstractNumId w:val="27"/>
  </w:num>
  <w:num w:numId="2" w16cid:durableId="1295528400">
    <w:abstractNumId w:val="31"/>
  </w:num>
  <w:num w:numId="3" w16cid:durableId="2046562792">
    <w:abstractNumId w:val="30"/>
  </w:num>
  <w:num w:numId="4" w16cid:durableId="603075583">
    <w:abstractNumId w:val="10"/>
  </w:num>
  <w:num w:numId="5" w16cid:durableId="2092500955">
    <w:abstractNumId w:val="33"/>
  </w:num>
  <w:num w:numId="6" w16cid:durableId="462190678">
    <w:abstractNumId w:val="29"/>
  </w:num>
  <w:num w:numId="7" w16cid:durableId="5065237">
    <w:abstractNumId w:val="38"/>
  </w:num>
  <w:num w:numId="8" w16cid:durableId="1697804128">
    <w:abstractNumId w:val="28"/>
  </w:num>
  <w:num w:numId="9" w16cid:durableId="1279992717">
    <w:abstractNumId w:val="35"/>
  </w:num>
  <w:num w:numId="10" w16cid:durableId="1575117116">
    <w:abstractNumId w:val="23"/>
  </w:num>
  <w:num w:numId="11" w16cid:durableId="867529085">
    <w:abstractNumId w:val="15"/>
  </w:num>
  <w:num w:numId="12" w16cid:durableId="103615958">
    <w:abstractNumId w:val="36"/>
  </w:num>
  <w:num w:numId="13" w16cid:durableId="1559632499">
    <w:abstractNumId w:val="18"/>
  </w:num>
  <w:num w:numId="14" w16cid:durableId="1816095718">
    <w:abstractNumId w:val="12"/>
  </w:num>
  <w:num w:numId="15" w16cid:durableId="2007322013">
    <w:abstractNumId w:val="40"/>
  </w:num>
  <w:num w:numId="16" w16cid:durableId="889224021">
    <w:abstractNumId w:val="26"/>
  </w:num>
  <w:num w:numId="17" w16cid:durableId="76100963">
    <w:abstractNumId w:val="41"/>
  </w:num>
  <w:num w:numId="18" w16cid:durableId="1914704334">
    <w:abstractNumId w:val="32"/>
  </w:num>
  <w:num w:numId="19" w16cid:durableId="668796761">
    <w:abstractNumId w:val="37"/>
  </w:num>
  <w:num w:numId="20" w16cid:durableId="621351253">
    <w:abstractNumId w:val="5"/>
  </w:num>
  <w:num w:numId="21" w16cid:durableId="456339103">
    <w:abstractNumId w:val="40"/>
    <w:lvlOverride w:ilvl="0">
      <w:startOverride w:val="1"/>
    </w:lvlOverride>
  </w:num>
  <w:num w:numId="22" w16cid:durableId="294719899">
    <w:abstractNumId w:val="0"/>
  </w:num>
  <w:num w:numId="23" w16cid:durableId="69540953">
    <w:abstractNumId w:val="7"/>
  </w:num>
  <w:num w:numId="24" w16cid:durableId="1670628">
    <w:abstractNumId w:val="8"/>
  </w:num>
  <w:num w:numId="25" w16cid:durableId="2093770765">
    <w:abstractNumId w:val="24"/>
  </w:num>
  <w:num w:numId="26" w16cid:durableId="1373269570">
    <w:abstractNumId w:val="39"/>
  </w:num>
  <w:num w:numId="27" w16cid:durableId="895974359">
    <w:abstractNumId w:val="31"/>
    <w:lvlOverride w:ilvl="0">
      <w:startOverride w:val="1"/>
    </w:lvlOverride>
    <w:lvlOverride w:ilvl="1">
      <w:startOverride w:val="2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065639256">
    <w:abstractNumId w:val="24"/>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9" w16cid:durableId="676540363">
    <w:abstractNumId w:val="9"/>
  </w:num>
  <w:num w:numId="30" w16cid:durableId="143206070">
    <w:abstractNumId w:val="6"/>
  </w:num>
  <w:num w:numId="31" w16cid:durableId="371346975">
    <w:abstractNumId w:val="4"/>
  </w:num>
  <w:num w:numId="32" w16cid:durableId="961879743">
    <w:abstractNumId w:val="3"/>
  </w:num>
  <w:num w:numId="33" w16cid:durableId="1701122702">
    <w:abstractNumId w:val="1"/>
  </w:num>
  <w:num w:numId="34" w16cid:durableId="1010451913">
    <w:abstractNumId w:val="19"/>
  </w:num>
  <w:num w:numId="35" w16cid:durableId="265962492">
    <w:abstractNumId w:val="20"/>
  </w:num>
  <w:num w:numId="36" w16cid:durableId="803157681">
    <w:abstractNumId w:val="34"/>
  </w:num>
  <w:num w:numId="37" w16cid:durableId="292566583">
    <w:abstractNumId w:val="22"/>
  </w:num>
  <w:num w:numId="38" w16cid:durableId="1159468230">
    <w:abstractNumId w:val="17"/>
  </w:num>
  <w:num w:numId="39" w16cid:durableId="286086021">
    <w:abstractNumId w:val="11"/>
  </w:num>
  <w:num w:numId="40" w16cid:durableId="96574029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82905313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60858929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874191994">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44" w16cid:durableId="91363436">
    <w:abstractNumId w:val="2"/>
  </w:num>
  <w:num w:numId="45" w16cid:durableId="1546674979">
    <w:abstractNumId w:val="25"/>
    <w:lvlOverride w:ilvl="0">
      <w:startOverride w:val="1"/>
    </w:lvlOverride>
  </w:num>
  <w:num w:numId="46" w16cid:durableId="1097866321">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1DC"/>
    <w:rsid w:val="000000B1"/>
    <w:rsid w:val="00000183"/>
    <w:rsid w:val="000004B3"/>
    <w:rsid w:val="00000C1F"/>
    <w:rsid w:val="00000EDD"/>
    <w:rsid w:val="00003321"/>
    <w:rsid w:val="000038FA"/>
    <w:rsid w:val="00003F3F"/>
    <w:rsid w:val="00004573"/>
    <w:rsid w:val="00004822"/>
    <w:rsid w:val="0000643B"/>
    <w:rsid w:val="0000654C"/>
    <w:rsid w:val="000071AF"/>
    <w:rsid w:val="00007E38"/>
    <w:rsid w:val="0001021C"/>
    <w:rsid w:val="000105FA"/>
    <w:rsid w:val="000108D7"/>
    <w:rsid w:val="00011169"/>
    <w:rsid w:val="00012485"/>
    <w:rsid w:val="00013474"/>
    <w:rsid w:val="0001347E"/>
    <w:rsid w:val="00013A4C"/>
    <w:rsid w:val="0001418B"/>
    <w:rsid w:val="00014720"/>
    <w:rsid w:val="0001646A"/>
    <w:rsid w:val="00017383"/>
    <w:rsid w:val="0002034F"/>
    <w:rsid w:val="000205D9"/>
    <w:rsid w:val="00020BED"/>
    <w:rsid w:val="000215AA"/>
    <w:rsid w:val="00021ACD"/>
    <w:rsid w:val="00021C36"/>
    <w:rsid w:val="00021FA6"/>
    <w:rsid w:val="0002292F"/>
    <w:rsid w:val="000233C0"/>
    <w:rsid w:val="000234D2"/>
    <w:rsid w:val="00023952"/>
    <w:rsid w:val="0002395A"/>
    <w:rsid w:val="00024061"/>
    <w:rsid w:val="0002435C"/>
    <w:rsid w:val="0002490E"/>
    <w:rsid w:val="0002500E"/>
    <w:rsid w:val="0002517D"/>
    <w:rsid w:val="00025707"/>
    <w:rsid w:val="0002574C"/>
    <w:rsid w:val="00025988"/>
    <w:rsid w:val="00025E90"/>
    <w:rsid w:val="00026D6E"/>
    <w:rsid w:val="00026F6C"/>
    <w:rsid w:val="000278B4"/>
    <w:rsid w:val="000300C3"/>
    <w:rsid w:val="00030540"/>
    <w:rsid w:val="00031639"/>
    <w:rsid w:val="00031648"/>
    <w:rsid w:val="0003249F"/>
    <w:rsid w:val="00033103"/>
    <w:rsid w:val="00034AB8"/>
    <w:rsid w:val="00036D31"/>
    <w:rsid w:val="000417E5"/>
    <w:rsid w:val="00041DC7"/>
    <w:rsid w:val="000420DE"/>
    <w:rsid w:val="000421AC"/>
    <w:rsid w:val="000428AD"/>
    <w:rsid w:val="00042AD4"/>
    <w:rsid w:val="00042DAD"/>
    <w:rsid w:val="00042DE1"/>
    <w:rsid w:val="00044751"/>
    <w:rsid w:val="000448E6"/>
    <w:rsid w:val="00045E2E"/>
    <w:rsid w:val="000469A8"/>
    <w:rsid w:val="00046B2C"/>
    <w:rsid w:val="00046E24"/>
    <w:rsid w:val="00047170"/>
    <w:rsid w:val="00047369"/>
    <w:rsid w:val="0004745C"/>
    <w:rsid w:val="000474F2"/>
    <w:rsid w:val="00047A9B"/>
    <w:rsid w:val="00050A89"/>
    <w:rsid w:val="000510F0"/>
    <w:rsid w:val="00052053"/>
    <w:rsid w:val="00052183"/>
    <w:rsid w:val="00052A90"/>
    <w:rsid w:val="00052B1E"/>
    <w:rsid w:val="00052ECB"/>
    <w:rsid w:val="00055507"/>
    <w:rsid w:val="00055807"/>
    <w:rsid w:val="00055B70"/>
    <w:rsid w:val="00055BBC"/>
    <w:rsid w:val="00055BC7"/>
    <w:rsid w:val="000564E6"/>
    <w:rsid w:val="00056DE2"/>
    <w:rsid w:val="00057908"/>
    <w:rsid w:val="00057B8A"/>
    <w:rsid w:val="000618D8"/>
    <w:rsid w:val="00061ECF"/>
    <w:rsid w:val="00063210"/>
    <w:rsid w:val="00063426"/>
    <w:rsid w:val="00063FC3"/>
    <w:rsid w:val="0006432C"/>
    <w:rsid w:val="00064576"/>
    <w:rsid w:val="00065B58"/>
    <w:rsid w:val="00065F34"/>
    <w:rsid w:val="00065F3B"/>
    <w:rsid w:val="0006681F"/>
    <w:rsid w:val="00066F6A"/>
    <w:rsid w:val="00067079"/>
    <w:rsid w:val="00067843"/>
    <w:rsid w:val="00070A66"/>
    <w:rsid w:val="00070D6B"/>
    <w:rsid w:val="00070D94"/>
    <w:rsid w:val="00072B06"/>
    <w:rsid w:val="00072ED8"/>
    <w:rsid w:val="000730FA"/>
    <w:rsid w:val="00073EBF"/>
    <w:rsid w:val="000741BF"/>
    <w:rsid w:val="00075184"/>
    <w:rsid w:val="00075777"/>
    <w:rsid w:val="00076B65"/>
    <w:rsid w:val="00076B68"/>
    <w:rsid w:val="00076EF4"/>
    <w:rsid w:val="0007718A"/>
    <w:rsid w:val="00077AA4"/>
    <w:rsid w:val="000802C1"/>
    <w:rsid w:val="00080E86"/>
    <w:rsid w:val="00080EFA"/>
    <w:rsid w:val="000812D4"/>
    <w:rsid w:val="000814E9"/>
    <w:rsid w:val="00081AC5"/>
    <w:rsid w:val="00082B2F"/>
    <w:rsid w:val="00082CEE"/>
    <w:rsid w:val="00083C32"/>
    <w:rsid w:val="00085CC5"/>
    <w:rsid w:val="000860BB"/>
    <w:rsid w:val="00086AE0"/>
    <w:rsid w:val="00087D56"/>
    <w:rsid w:val="00090386"/>
    <w:rsid w:val="0009044D"/>
    <w:rsid w:val="000906B4"/>
    <w:rsid w:val="00090D40"/>
    <w:rsid w:val="00091575"/>
    <w:rsid w:val="00091AF5"/>
    <w:rsid w:val="00092332"/>
    <w:rsid w:val="000938DF"/>
    <w:rsid w:val="000939EA"/>
    <w:rsid w:val="000942F4"/>
    <w:rsid w:val="00095165"/>
    <w:rsid w:val="00095349"/>
    <w:rsid w:val="0009569D"/>
    <w:rsid w:val="000963CC"/>
    <w:rsid w:val="0009641C"/>
    <w:rsid w:val="000978D6"/>
    <w:rsid w:val="00097A2E"/>
    <w:rsid w:val="000A086C"/>
    <w:rsid w:val="000A0CF7"/>
    <w:rsid w:val="000A1023"/>
    <w:rsid w:val="000A11B4"/>
    <w:rsid w:val="000A13EC"/>
    <w:rsid w:val="000A1B4C"/>
    <w:rsid w:val="000A1B7B"/>
    <w:rsid w:val="000A2295"/>
    <w:rsid w:val="000A2BCE"/>
    <w:rsid w:val="000A2C57"/>
    <w:rsid w:val="000A345B"/>
    <w:rsid w:val="000A364F"/>
    <w:rsid w:val="000A3849"/>
    <w:rsid w:val="000A3A4B"/>
    <w:rsid w:val="000A511A"/>
    <w:rsid w:val="000A537C"/>
    <w:rsid w:val="000A58A3"/>
    <w:rsid w:val="000A5D4D"/>
    <w:rsid w:val="000A5DCB"/>
    <w:rsid w:val="000A637D"/>
    <w:rsid w:val="000A6979"/>
    <w:rsid w:val="000A6D5F"/>
    <w:rsid w:val="000A7BD8"/>
    <w:rsid w:val="000B0021"/>
    <w:rsid w:val="000B02B3"/>
    <w:rsid w:val="000B0FD0"/>
    <w:rsid w:val="000B1671"/>
    <w:rsid w:val="000B16DC"/>
    <w:rsid w:val="000B1A6B"/>
    <w:rsid w:val="000B1C99"/>
    <w:rsid w:val="000B2146"/>
    <w:rsid w:val="000B2CA1"/>
    <w:rsid w:val="000B3404"/>
    <w:rsid w:val="000B41BF"/>
    <w:rsid w:val="000B4951"/>
    <w:rsid w:val="000B5E2F"/>
    <w:rsid w:val="000B5F24"/>
    <w:rsid w:val="000B60E0"/>
    <w:rsid w:val="000B6939"/>
    <w:rsid w:val="000B6F04"/>
    <w:rsid w:val="000B7361"/>
    <w:rsid w:val="000B7AC9"/>
    <w:rsid w:val="000C078E"/>
    <w:rsid w:val="000C09FA"/>
    <w:rsid w:val="000C0F33"/>
    <w:rsid w:val="000C1A42"/>
    <w:rsid w:val="000C2A55"/>
    <w:rsid w:val="000C2AEF"/>
    <w:rsid w:val="000C3BC2"/>
    <w:rsid w:val="000C4B54"/>
    <w:rsid w:val="000C519F"/>
    <w:rsid w:val="000C564B"/>
    <w:rsid w:val="000C649B"/>
    <w:rsid w:val="000C66F4"/>
    <w:rsid w:val="000C687C"/>
    <w:rsid w:val="000C6C55"/>
    <w:rsid w:val="000C7832"/>
    <w:rsid w:val="000C7850"/>
    <w:rsid w:val="000C7A44"/>
    <w:rsid w:val="000D0AF0"/>
    <w:rsid w:val="000D14C6"/>
    <w:rsid w:val="000D14E4"/>
    <w:rsid w:val="000D1D29"/>
    <w:rsid w:val="000D326F"/>
    <w:rsid w:val="000D3285"/>
    <w:rsid w:val="000D35AE"/>
    <w:rsid w:val="000D3E26"/>
    <w:rsid w:val="000D4382"/>
    <w:rsid w:val="000D4EC4"/>
    <w:rsid w:val="000D53BE"/>
    <w:rsid w:val="000D6B55"/>
    <w:rsid w:val="000D73F1"/>
    <w:rsid w:val="000E0B17"/>
    <w:rsid w:val="000E1343"/>
    <w:rsid w:val="000E1971"/>
    <w:rsid w:val="000E1ED5"/>
    <w:rsid w:val="000E28D7"/>
    <w:rsid w:val="000E29CA"/>
    <w:rsid w:val="000E2A0E"/>
    <w:rsid w:val="000E3C42"/>
    <w:rsid w:val="000E4494"/>
    <w:rsid w:val="000E4636"/>
    <w:rsid w:val="000E4A04"/>
    <w:rsid w:val="000E575C"/>
    <w:rsid w:val="000E576D"/>
    <w:rsid w:val="000E5BC4"/>
    <w:rsid w:val="000E68FB"/>
    <w:rsid w:val="000E6BF4"/>
    <w:rsid w:val="000E70E8"/>
    <w:rsid w:val="000F05DD"/>
    <w:rsid w:val="000F0BCA"/>
    <w:rsid w:val="000F1C8A"/>
    <w:rsid w:val="000F2735"/>
    <w:rsid w:val="000F3674"/>
    <w:rsid w:val="000F3A66"/>
    <w:rsid w:val="000F3EA9"/>
    <w:rsid w:val="000F40D1"/>
    <w:rsid w:val="000F5771"/>
    <w:rsid w:val="000F59B1"/>
    <w:rsid w:val="000F6616"/>
    <w:rsid w:val="000F6C45"/>
    <w:rsid w:val="000F7918"/>
    <w:rsid w:val="001000F9"/>
    <w:rsid w:val="001002C3"/>
    <w:rsid w:val="00100ADB"/>
    <w:rsid w:val="0010112F"/>
    <w:rsid w:val="00101528"/>
    <w:rsid w:val="00101E11"/>
    <w:rsid w:val="001033CB"/>
    <w:rsid w:val="00103634"/>
    <w:rsid w:val="00103CD9"/>
    <w:rsid w:val="0010473A"/>
    <w:rsid w:val="001047CB"/>
    <w:rsid w:val="001053AD"/>
    <w:rsid w:val="001058DF"/>
    <w:rsid w:val="0010635D"/>
    <w:rsid w:val="001063DA"/>
    <w:rsid w:val="00106877"/>
    <w:rsid w:val="00107289"/>
    <w:rsid w:val="00107580"/>
    <w:rsid w:val="00107F86"/>
    <w:rsid w:val="0011011D"/>
    <w:rsid w:val="00110686"/>
    <w:rsid w:val="001106D4"/>
    <w:rsid w:val="00110891"/>
    <w:rsid w:val="00110AD2"/>
    <w:rsid w:val="00110E73"/>
    <w:rsid w:val="0011125C"/>
    <w:rsid w:val="00111388"/>
    <w:rsid w:val="0011180A"/>
    <w:rsid w:val="00111E95"/>
    <w:rsid w:val="0011235C"/>
    <w:rsid w:val="001136E1"/>
    <w:rsid w:val="00114285"/>
    <w:rsid w:val="00114581"/>
    <w:rsid w:val="001145DA"/>
    <w:rsid w:val="00114717"/>
    <w:rsid w:val="00115524"/>
    <w:rsid w:val="00117024"/>
    <w:rsid w:val="00117A75"/>
    <w:rsid w:val="00117EEA"/>
    <w:rsid w:val="001200BD"/>
    <w:rsid w:val="00120378"/>
    <w:rsid w:val="00120379"/>
    <w:rsid w:val="00120C76"/>
    <w:rsid w:val="0012170A"/>
    <w:rsid w:val="00121887"/>
    <w:rsid w:val="00122081"/>
    <w:rsid w:val="001236E0"/>
    <w:rsid w:val="00123729"/>
    <w:rsid w:val="00124803"/>
    <w:rsid w:val="00125556"/>
    <w:rsid w:val="00125A33"/>
    <w:rsid w:val="00126054"/>
    <w:rsid w:val="00126687"/>
    <w:rsid w:val="0012680E"/>
    <w:rsid w:val="001268EE"/>
    <w:rsid w:val="00126BF3"/>
    <w:rsid w:val="00127972"/>
    <w:rsid w:val="00127BE8"/>
    <w:rsid w:val="0013046D"/>
    <w:rsid w:val="00130ADA"/>
    <w:rsid w:val="00130E7A"/>
    <w:rsid w:val="0013118C"/>
    <w:rsid w:val="001315A1"/>
    <w:rsid w:val="00131697"/>
    <w:rsid w:val="00131C29"/>
    <w:rsid w:val="00131D6E"/>
    <w:rsid w:val="00133127"/>
    <w:rsid w:val="001343A6"/>
    <w:rsid w:val="001344FD"/>
    <w:rsid w:val="001352E7"/>
    <w:rsid w:val="0013531D"/>
    <w:rsid w:val="00135B4E"/>
    <w:rsid w:val="00136699"/>
    <w:rsid w:val="001368E8"/>
    <w:rsid w:val="00136FA1"/>
    <w:rsid w:val="0013730C"/>
    <w:rsid w:val="00141141"/>
    <w:rsid w:val="001415C8"/>
    <w:rsid w:val="00141F30"/>
    <w:rsid w:val="001420B9"/>
    <w:rsid w:val="0014330F"/>
    <w:rsid w:val="00145EED"/>
    <w:rsid w:val="00146D4A"/>
    <w:rsid w:val="00147485"/>
    <w:rsid w:val="00147781"/>
    <w:rsid w:val="00147B25"/>
    <w:rsid w:val="00147D52"/>
    <w:rsid w:val="00147DA5"/>
    <w:rsid w:val="00150851"/>
    <w:rsid w:val="00150C0E"/>
    <w:rsid w:val="00150CEA"/>
    <w:rsid w:val="001512AB"/>
    <w:rsid w:val="00153035"/>
    <w:rsid w:val="00154977"/>
    <w:rsid w:val="0015520A"/>
    <w:rsid w:val="00156659"/>
    <w:rsid w:val="00156FEC"/>
    <w:rsid w:val="001572E4"/>
    <w:rsid w:val="00160617"/>
    <w:rsid w:val="00160A2D"/>
    <w:rsid w:val="00160A3C"/>
    <w:rsid w:val="00160DF7"/>
    <w:rsid w:val="0016146A"/>
    <w:rsid w:val="00161E23"/>
    <w:rsid w:val="0016206D"/>
    <w:rsid w:val="00163CD4"/>
    <w:rsid w:val="00164204"/>
    <w:rsid w:val="00164392"/>
    <w:rsid w:val="0016472D"/>
    <w:rsid w:val="0016527B"/>
    <w:rsid w:val="00165330"/>
    <w:rsid w:val="00165D9A"/>
    <w:rsid w:val="00166E4D"/>
    <w:rsid w:val="00166E5D"/>
    <w:rsid w:val="00167198"/>
    <w:rsid w:val="001671D7"/>
    <w:rsid w:val="00170446"/>
    <w:rsid w:val="00170635"/>
    <w:rsid w:val="00170CD0"/>
    <w:rsid w:val="00170CF0"/>
    <w:rsid w:val="00170EAA"/>
    <w:rsid w:val="00171321"/>
    <w:rsid w:val="0017182C"/>
    <w:rsid w:val="0017254B"/>
    <w:rsid w:val="001725D5"/>
    <w:rsid w:val="001727F2"/>
    <w:rsid w:val="00172A23"/>
    <w:rsid w:val="00172D13"/>
    <w:rsid w:val="00173616"/>
    <w:rsid w:val="00173A6B"/>
    <w:rsid w:val="001741F0"/>
    <w:rsid w:val="00174CB5"/>
    <w:rsid w:val="001754D6"/>
    <w:rsid w:val="0017600D"/>
    <w:rsid w:val="00176128"/>
    <w:rsid w:val="0017678C"/>
    <w:rsid w:val="00176AE6"/>
    <w:rsid w:val="00177A37"/>
    <w:rsid w:val="00180311"/>
    <w:rsid w:val="0018035C"/>
    <w:rsid w:val="001809C4"/>
    <w:rsid w:val="001815FB"/>
    <w:rsid w:val="00181D8C"/>
    <w:rsid w:val="001822AC"/>
    <w:rsid w:val="001832A7"/>
    <w:rsid w:val="0018367B"/>
    <w:rsid w:val="001838C9"/>
    <w:rsid w:val="001842C7"/>
    <w:rsid w:val="00185F98"/>
    <w:rsid w:val="0019020C"/>
    <w:rsid w:val="00190379"/>
    <w:rsid w:val="00192384"/>
    <w:rsid w:val="0019297A"/>
    <w:rsid w:val="00193AA7"/>
    <w:rsid w:val="00193AA9"/>
    <w:rsid w:val="00193D6B"/>
    <w:rsid w:val="00193E04"/>
    <w:rsid w:val="0019457C"/>
    <w:rsid w:val="00195A01"/>
    <w:rsid w:val="001A003A"/>
    <w:rsid w:val="001A1599"/>
    <w:rsid w:val="001A1BB6"/>
    <w:rsid w:val="001A24F4"/>
    <w:rsid w:val="001A2D30"/>
    <w:rsid w:val="001A3424"/>
    <w:rsid w:val="001A351C"/>
    <w:rsid w:val="001A3B6D"/>
    <w:rsid w:val="001A6FAB"/>
    <w:rsid w:val="001A7A64"/>
    <w:rsid w:val="001B0234"/>
    <w:rsid w:val="001B218A"/>
    <w:rsid w:val="001B2311"/>
    <w:rsid w:val="001B25E7"/>
    <w:rsid w:val="001B2930"/>
    <w:rsid w:val="001B449A"/>
    <w:rsid w:val="001B6311"/>
    <w:rsid w:val="001B6BC0"/>
    <w:rsid w:val="001B72ED"/>
    <w:rsid w:val="001B7C7F"/>
    <w:rsid w:val="001C024F"/>
    <w:rsid w:val="001C097D"/>
    <w:rsid w:val="001C0C85"/>
    <w:rsid w:val="001C1046"/>
    <w:rsid w:val="001C29CC"/>
    <w:rsid w:val="001C40D8"/>
    <w:rsid w:val="001C4B8F"/>
    <w:rsid w:val="001C5308"/>
    <w:rsid w:val="001C5383"/>
    <w:rsid w:val="001C547E"/>
    <w:rsid w:val="001C56EC"/>
    <w:rsid w:val="001C589E"/>
    <w:rsid w:val="001C5DB6"/>
    <w:rsid w:val="001C611D"/>
    <w:rsid w:val="001C689F"/>
    <w:rsid w:val="001C70BD"/>
    <w:rsid w:val="001D09C2"/>
    <w:rsid w:val="001D130F"/>
    <w:rsid w:val="001D15FB"/>
    <w:rsid w:val="001D1CF7"/>
    <w:rsid w:val="001D1F85"/>
    <w:rsid w:val="001D25EB"/>
    <w:rsid w:val="001D2861"/>
    <w:rsid w:val="001D4D27"/>
    <w:rsid w:val="001D5F32"/>
    <w:rsid w:val="001D6BA0"/>
    <w:rsid w:val="001D73DF"/>
    <w:rsid w:val="001D79B9"/>
    <w:rsid w:val="001E02B2"/>
    <w:rsid w:val="001E04F1"/>
    <w:rsid w:val="001E0780"/>
    <w:rsid w:val="001E1106"/>
    <w:rsid w:val="001E1822"/>
    <w:rsid w:val="001E1A01"/>
    <w:rsid w:val="001E1B28"/>
    <w:rsid w:val="001E2230"/>
    <w:rsid w:val="001E239E"/>
    <w:rsid w:val="001E3234"/>
    <w:rsid w:val="001E3C40"/>
    <w:rsid w:val="001E3DC6"/>
    <w:rsid w:val="001E4694"/>
    <w:rsid w:val="001E4B89"/>
    <w:rsid w:val="001E5D92"/>
    <w:rsid w:val="001E79AC"/>
    <w:rsid w:val="001F09F0"/>
    <w:rsid w:val="001F0AC9"/>
    <w:rsid w:val="001F20C9"/>
    <w:rsid w:val="001F348F"/>
    <w:rsid w:val="001F37E8"/>
    <w:rsid w:val="001F3D91"/>
    <w:rsid w:val="001F3DB4"/>
    <w:rsid w:val="001F490A"/>
    <w:rsid w:val="001F4A06"/>
    <w:rsid w:val="001F55E5"/>
    <w:rsid w:val="001F5712"/>
    <w:rsid w:val="001F57AE"/>
    <w:rsid w:val="001F5943"/>
    <w:rsid w:val="001F5A2B"/>
    <w:rsid w:val="001F5A91"/>
    <w:rsid w:val="001F6205"/>
    <w:rsid w:val="001F6762"/>
    <w:rsid w:val="001F6BB0"/>
    <w:rsid w:val="001F716C"/>
    <w:rsid w:val="001F71A2"/>
    <w:rsid w:val="002004D4"/>
    <w:rsid w:val="00200557"/>
    <w:rsid w:val="00201071"/>
    <w:rsid w:val="002012E6"/>
    <w:rsid w:val="00201B59"/>
    <w:rsid w:val="0020288C"/>
    <w:rsid w:val="00203655"/>
    <w:rsid w:val="002037B2"/>
    <w:rsid w:val="0020464E"/>
    <w:rsid w:val="00204DD3"/>
    <w:rsid w:val="00204E34"/>
    <w:rsid w:val="00205763"/>
    <w:rsid w:val="0020610F"/>
    <w:rsid w:val="00207A90"/>
    <w:rsid w:val="002106D6"/>
    <w:rsid w:val="00210A45"/>
    <w:rsid w:val="00210E5C"/>
    <w:rsid w:val="002113C0"/>
    <w:rsid w:val="00211975"/>
    <w:rsid w:val="00211D92"/>
    <w:rsid w:val="00212959"/>
    <w:rsid w:val="00213164"/>
    <w:rsid w:val="0021360D"/>
    <w:rsid w:val="002139B1"/>
    <w:rsid w:val="00213BFF"/>
    <w:rsid w:val="0021471A"/>
    <w:rsid w:val="00215076"/>
    <w:rsid w:val="0021599C"/>
    <w:rsid w:val="0021679A"/>
    <w:rsid w:val="0021690D"/>
    <w:rsid w:val="00216E5A"/>
    <w:rsid w:val="00217651"/>
    <w:rsid w:val="00217C8C"/>
    <w:rsid w:val="00220497"/>
    <w:rsid w:val="00220760"/>
    <w:rsid w:val="002208AF"/>
    <w:rsid w:val="00220A41"/>
    <w:rsid w:val="00220DEE"/>
    <w:rsid w:val="0022110B"/>
    <w:rsid w:val="0022149F"/>
    <w:rsid w:val="002222A8"/>
    <w:rsid w:val="00222D44"/>
    <w:rsid w:val="00223B2D"/>
    <w:rsid w:val="00223B67"/>
    <w:rsid w:val="0022407B"/>
    <w:rsid w:val="0022417D"/>
    <w:rsid w:val="002243A9"/>
    <w:rsid w:val="0022513D"/>
    <w:rsid w:val="00225307"/>
    <w:rsid w:val="00227397"/>
    <w:rsid w:val="0023000A"/>
    <w:rsid w:val="00230518"/>
    <w:rsid w:val="002307C1"/>
    <w:rsid w:val="00230D44"/>
    <w:rsid w:val="00230E5E"/>
    <w:rsid w:val="00231165"/>
    <w:rsid w:val="00231509"/>
    <w:rsid w:val="002337F1"/>
    <w:rsid w:val="002340AE"/>
    <w:rsid w:val="00234574"/>
    <w:rsid w:val="00234FCB"/>
    <w:rsid w:val="00235C0B"/>
    <w:rsid w:val="00236248"/>
    <w:rsid w:val="00236AEE"/>
    <w:rsid w:val="00237717"/>
    <w:rsid w:val="002409EB"/>
    <w:rsid w:val="00240CEC"/>
    <w:rsid w:val="00240F86"/>
    <w:rsid w:val="002418DF"/>
    <w:rsid w:val="00241B64"/>
    <w:rsid w:val="002431F5"/>
    <w:rsid w:val="0024458F"/>
    <w:rsid w:val="00244991"/>
    <w:rsid w:val="00245ADD"/>
    <w:rsid w:val="00245C6F"/>
    <w:rsid w:val="0024647D"/>
    <w:rsid w:val="0024650F"/>
    <w:rsid w:val="0024692C"/>
    <w:rsid w:val="00246F34"/>
    <w:rsid w:val="00247498"/>
    <w:rsid w:val="002502C9"/>
    <w:rsid w:val="00251185"/>
    <w:rsid w:val="002521E0"/>
    <w:rsid w:val="002523DC"/>
    <w:rsid w:val="00253E2B"/>
    <w:rsid w:val="002544DA"/>
    <w:rsid w:val="00256093"/>
    <w:rsid w:val="00256A42"/>
    <w:rsid w:val="00256E0F"/>
    <w:rsid w:val="00256E94"/>
    <w:rsid w:val="00257625"/>
    <w:rsid w:val="00260019"/>
    <w:rsid w:val="00260194"/>
    <w:rsid w:val="002612B5"/>
    <w:rsid w:val="00261330"/>
    <w:rsid w:val="00261440"/>
    <w:rsid w:val="00261D9D"/>
    <w:rsid w:val="00262726"/>
    <w:rsid w:val="00262957"/>
    <w:rsid w:val="00263163"/>
    <w:rsid w:val="002634CA"/>
    <w:rsid w:val="002638D8"/>
    <w:rsid w:val="002644DC"/>
    <w:rsid w:val="00264AA9"/>
    <w:rsid w:val="002657AD"/>
    <w:rsid w:val="00265A5B"/>
    <w:rsid w:val="00265B6B"/>
    <w:rsid w:val="002677FF"/>
    <w:rsid w:val="00267AC4"/>
    <w:rsid w:val="00267CB4"/>
    <w:rsid w:val="00270181"/>
    <w:rsid w:val="0027039C"/>
    <w:rsid w:val="002705E7"/>
    <w:rsid w:val="00270EDB"/>
    <w:rsid w:val="00271AB5"/>
    <w:rsid w:val="0027262E"/>
    <w:rsid w:val="00273B6D"/>
    <w:rsid w:val="0027433B"/>
    <w:rsid w:val="00274659"/>
    <w:rsid w:val="00274689"/>
    <w:rsid w:val="00274EEF"/>
    <w:rsid w:val="002750BE"/>
    <w:rsid w:val="0027552D"/>
    <w:rsid w:val="002755CA"/>
    <w:rsid w:val="00275CE9"/>
    <w:rsid w:val="00276322"/>
    <w:rsid w:val="0027662B"/>
    <w:rsid w:val="002766DF"/>
    <w:rsid w:val="00280D21"/>
    <w:rsid w:val="0028127D"/>
    <w:rsid w:val="00281471"/>
    <w:rsid w:val="002837D5"/>
    <w:rsid w:val="00283ADB"/>
    <w:rsid w:val="00283D30"/>
    <w:rsid w:val="00284362"/>
    <w:rsid w:val="00285707"/>
    <w:rsid w:val="00285CC9"/>
    <w:rsid w:val="00286544"/>
    <w:rsid w:val="00287065"/>
    <w:rsid w:val="00287D32"/>
    <w:rsid w:val="00290D70"/>
    <w:rsid w:val="002916B9"/>
    <w:rsid w:val="00291E8E"/>
    <w:rsid w:val="0029255F"/>
    <w:rsid w:val="00294351"/>
    <w:rsid w:val="002964C7"/>
    <w:rsid w:val="00296698"/>
    <w:rsid w:val="00296793"/>
    <w:rsid w:val="0029692F"/>
    <w:rsid w:val="00297043"/>
    <w:rsid w:val="002974E6"/>
    <w:rsid w:val="00297CB1"/>
    <w:rsid w:val="002A094B"/>
    <w:rsid w:val="002A0C34"/>
    <w:rsid w:val="002A0C53"/>
    <w:rsid w:val="002A125F"/>
    <w:rsid w:val="002A1B27"/>
    <w:rsid w:val="002A1BFC"/>
    <w:rsid w:val="002A2D84"/>
    <w:rsid w:val="002A326B"/>
    <w:rsid w:val="002A3319"/>
    <w:rsid w:val="002A5279"/>
    <w:rsid w:val="002A58E7"/>
    <w:rsid w:val="002A6F4D"/>
    <w:rsid w:val="002A7320"/>
    <w:rsid w:val="002A756E"/>
    <w:rsid w:val="002A7694"/>
    <w:rsid w:val="002A7AF7"/>
    <w:rsid w:val="002B0865"/>
    <w:rsid w:val="002B0998"/>
    <w:rsid w:val="002B110E"/>
    <w:rsid w:val="002B176B"/>
    <w:rsid w:val="002B2682"/>
    <w:rsid w:val="002B2A68"/>
    <w:rsid w:val="002B2FC7"/>
    <w:rsid w:val="002B3D30"/>
    <w:rsid w:val="002B3E3E"/>
    <w:rsid w:val="002B3FC1"/>
    <w:rsid w:val="002B45BA"/>
    <w:rsid w:val="002B4D32"/>
    <w:rsid w:val="002B4EC2"/>
    <w:rsid w:val="002B58FC"/>
    <w:rsid w:val="002B5E08"/>
    <w:rsid w:val="002B5E86"/>
    <w:rsid w:val="002B605F"/>
    <w:rsid w:val="002B6691"/>
    <w:rsid w:val="002B6C04"/>
    <w:rsid w:val="002B6CC2"/>
    <w:rsid w:val="002B6D11"/>
    <w:rsid w:val="002B777F"/>
    <w:rsid w:val="002C02E6"/>
    <w:rsid w:val="002C2F27"/>
    <w:rsid w:val="002C2F9D"/>
    <w:rsid w:val="002C314D"/>
    <w:rsid w:val="002C365E"/>
    <w:rsid w:val="002C4759"/>
    <w:rsid w:val="002C4B90"/>
    <w:rsid w:val="002C4E78"/>
    <w:rsid w:val="002C559D"/>
    <w:rsid w:val="002C56DE"/>
    <w:rsid w:val="002C5748"/>
    <w:rsid w:val="002C57E3"/>
    <w:rsid w:val="002C599D"/>
    <w:rsid w:val="002C5B75"/>
    <w:rsid w:val="002C5DB3"/>
    <w:rsid w:val="002C6743"/>
    <w:rsid w:val="002C75DE"/>
    <w:rsid w:val="002C7DE1"/>
    <w:rsid w:val="002C7DE6"/>
    <w:rsid w:val="002D023B"/>
    <w:rsid w:val="002D0899"/>
    <w:rsid w:val="002D09CB"/>
    <w:rsid w:val="002D1109"/>
    <w:rsid w:val="002D185B"/>
    <w:rsid w:val="002D26EA"/>
    <w:rsid w:val="002D2A42"/>
    <w:rsid w:val="002D2D08"/>
    <w:rsid w:val="002D2FE5"/>
    <w:rsid w:val="002D30F5"/>
    <w:rsid w:val="002D41E7"/>
    <w:rsid w:val="002D500E"/>
    <w:rsid w:val="002D519B"/>
    <w:rsid w:val="002E010E"/>
    <w:rsid w:val="002E09C2"/>
    <w:rsid w:val="002E09E5"/>
    <w:rsid w:val="002E1239"/>
    <w:rsid w:val="002E144D"/>
    <w:rsid w:val="002E148F"/>
    <w:rsid w:val="002E225D"/>
    <w:rsid w:val="002E2D61"/>
    <w:rsid w:val="002E3848"/>
    <w:rsid w:val="002E3DCB"/>
    <w:rsid w:val="002E4254"/>
    <w:rsid w:val="002E4874"/>
    <w:rsid w:val="002E732F"/>
    <w:rsid w:val="002E7913"/>
    <w:rsid w:val="002E7ABC"/>
    <w:rsid w:val="002F0B18"/>
    <w:rsid w:val="002F0B96"/>
    <w:rsid w:val="002F0E8C"/>
    <w:rsid w:val="002F2829"/>
    <w:rsid w:val="002F40C1"/>
    <w:rsid w:val="002F430F"/>
    <w:rsid w:val="002F43A0"/>
    <w:rsid w:val="002F44C6"/>
    <w:rsid w:val="002F4952"/>
    <w:rsid w:val="002F6546"/>
    <w:rsid w:val="002F65F1"/>
    <w:rsid w:val="002F696A"/>
    <w:rsid w:val="002F6BBD"/>
    <w:rsid w:val="002F6CCE"/>
    <w:rsid w:val="002F6E1D"/>
    <w:rsid w:val="002F71CE"/>
    <w:rsid w:val="002F7338"/>
    <w:rsid w:val="003001A9"/>
    <w:rsid w:val="003003EC"/>
    <w:rsid w:val="0030065F"/>
    <w:rsid w:val="00302A8A"/>
    <w:rsid w:val="00303D53"/>
    <w:rsid w:val="003047B9"/>
    <w:rsid w:val="00305401"/>
    <w:rsid w:val="003057D3"/>
    <w:rsid w:val="003059B8"/>
    <w:rsid w:val="00306414"/>
    <w:rsid w:val="003068E0"/>
    <w:rsid w:val="00310728"/>
    <w:rsid w:val="003113D8"/>
    <w:rsid w:val="0031143F"/>
    <w:rsid w:val="003117CE"/>
    <w:rsid w:val="003118E3"/>
    <w:rsid w:val="00311DEB"/>
    <w:rsid w:val="00312ABA"/>
    <w:rsid w:val="00312FAE"/>
    <w:rsid w:val="0031319F"/>
    <w:rsid w:val="003138DF"/>
    <w:rsid w:val="00314266"/>
    <w:rsid w:val="00314912"/>
    <w:rsid w:val="00314A1D"/>
    <w:rsid w:val="00315B62"/>
    <w:rsid w:val="003179E8"/>
    <w:rsid w:val="0032063D"/>
    <w:rsid w:val="00321E21"/>
    <w:rsid w:val="00322226"/>
    <w:rsid w:val="0032392C"/>
    <w:rsid w:val="00323F3F"/>
    <w:rsid w:val="00324014"/>
    <w:rsid w:val="003241FC"/>
    <w:rsid w:val="0032445D"/>
    <w:rsid w:val="00324DCC"/>
    <w:rsid w:val="00325112"/>
    <w:rsid w:val="003251D8"/>
    <w:rsid w:val="00325415"/>
    <w:rsid w:val="00325891"/>
    <w:rsid w:val="003264F7"/>
    <w:rsid w:val="0032678A"/>
    <w:rsid w:val="0032691F"/>
    <w:rsid w:val="003269A8"/>
    <w:rsid w:val="00327201"/>
    <w:rsid w:val="003302F9"/>
    <w:rsid w:val="00330DB0"/>
    <w:rsid w:val="00331203"/>
    <w:rsid w:val="0033178D"/>
    <w:rsid w:val="003319D9"/>
    <w:rsid w:val="00332836"/>
    <w:rsid w:val="00332E39"/>
    <w:rsid w:val="003346CE"/>
    <w:rsid w:val="00334C35"/>
    <w:rsid w:val="00334F17"/>
    <w:rsid w:val="00335460"/>
    <w:rsid w:val="003358DB"/>
    <w:rsid w:val="00335A54"/>
    <w:rsid w:val="00336345"/>
    <w:rsid w:val="00337287"/>
    <w:rsid w:val="0033749E"/>
    <w:rsid w:val="00340DAA"/>
    <w:rsid w:val="00341129"/>
    <w:rsid w:val="00341231"/>
    <w:rsid w:val="003415EC"/>
    <w:rsid w:val="003421CA"/>
    <w:rsid w:val="00342E3D"/>
    <w:rsid w:val="0034320E"/>
    <w:rsid w:val="0034336E"/>
    <w:rsid w:val="00343A91"/>
    <w:rsid w:val="00344533"/>
    <w:rsid w:val="003449D2"/>
    <w:rsid w:val="0034583F"/>
    <w:rsid w:val="003470F7"/>
    <w:rsid w:val="003478D2"/>
    <w:rsid w:val="00347F85"/>
    <w:rsid w:val="00350F87"/>
    <w:rsid w:val="00351550"/>
    <w:rsid w:val="003515CD"/>
    <w:rsid w:val="00351890"/>
    <w:rsid w:val="00352338"/>
    <w:rsid w:val="00352C69"/>
    <w:rsid w:val="0035363B"/>
    <w:rsid w:val="0035398C"/>
    <w:rsid w:val="003546BC"/>
    <w:rsid w:val="0035513A"/>
    <w:rsid w:val="00355B1B"/>
    <w:rsid w:val="00355F0E"/>
    <w:rsid w:val="00356538"/>
    <w:rsid w:val="00356A4C"/>
    <w:rsid w:val="003574D1"/>
    <w:rsid w:val="0035782F"/>
    <w:rsid w:val="003614A6"/>
    <w:rsid w:val="003620DC"/>
    <w:rsid w:val="00362405"/>
    <w:rsid w:val="00364235"/>
    <w:rsid w:val="003646D5"/>
    <w:rsid w:val="0036475D"/>
    <w:rsid w:val="00364EED"/>
    <w:rsid w:val="00365169"/>
    <w:rsid w:val="003659ED"/>
    <w:rsid w:val="00367B7E"/>
    <w:rsid w:val="00367E43"/>
    <w:rsid w:val="003700C0"/>
    <w:rsid w:val="00370144"/>
    <w:rsid w:val="003701FC"/>
    <w:rsid w:val="003721D7"/>
    <w:rsid w:val="00372321"/>
    <w:rsid w:val="0037274C"/>
    <w:rsid w:val="00372EF0"/>
    <w:rsid w:val="00373753"/>
    <w:rsid w:val="00373888"/>
    <w:rsid w:val="0037391B"/>
    <w:rsid w:val="00374229"/>
    <w:rsid w:val="003743DC"/>
    <w:rsid w:val="0037455A"/>
    <w:rsid w:val="00374567"/>
    <w:rsid w:val="00374C76"/>
    <w:rsid w:val="0037553E"/>
    <w:rsid w:val="003759F8"/>
    <w:rsid w:val="00375B2E"/>
    <w:rsid w:val="00376511"/>
    <w:rsid w:val="00376798"/>
    <w:rsid w:val="003769C1"/>
    <w:rsid w:val="00376AFD"/>
    <w:rsid w:val="00377D1F"/>
    <w:rsid w:val="00380DB3"/>
    <w:rsid w:val="00380F5E"/>
    <w:rsid w:val="00380FCB"/>
    <w:rsid w:val="0038122F"/>
    <w:rsid w:val="0038175C"/>
    <w:rsid w:val="0038184C"/>
    <w:rsid w:val="00381D64"/>
    <w:rsid w:val="00384153"/>
    <w:rsid w:val="00384740"/>
    <w:rsid w:val="003847CA"/>
    <w:rsid w:val="00384C40"/>
    <w:rsid w:val="00385097"/>
    <w:rsid w:val="00385A78"/>
    <w:rsid w:val="00387292"/>
    <w:rsid w:val="00387972"/>
    <w:rsid w:val="00391C6F"/>
    <w:rsid w:val="00391E2B"/>
    <w:rsid w:val="0039277D"/>
    <w:rsid w:val="0039593B"/>
    <w:rsid w:val="00395E96"/>
    <w:rsid w:val="00396646"/>
    <w:rsid w:val="00396B0E"/>
    <w:rsid w:val="00396E73"/>
    <w:rsid w:val="003977C3"/>
    <w:rsid w:val="003A013F"/>
    <w:rsid w:val="003A016C"/>
    <w:rsid w:val="003A03DF"/>
    <w:rsid w:val="003A0664"/>
    <w:rsid w:val="003A113D"/>
    <w:rsid w:val="003A160E"/>
    <w:rsid w:val="003A1BF4"/>
    <w:rsid w:val="003A243E"/>
    <w:rsid w:val="003A2B2D"/>
    <w:rsid w:val="003A397A"/>
    <w:rsid w:val="003A43D7"/>
    <w:rsid w:val="003A4B1D"/>
    <w:rsid w:val="003A66BB"/>
    <w:rsid w:val="003A71EF"/>
    <w:rsid w:val="003A779F"/>
    <w:rsid w:val="003A7A26"/>
    <w:rsid w:val="003A7A6C"/>
    <w:rsid w:val="003B01DB"/>
    <w:rsid w:val="003B0AFF"/>
    <w:rsid w:val="003B0F80"/>
    <w:rsid w:val="003B1601"/>
    <w:rsid w:val="003B2C7A"/>
    <w:rsid w:val="003B2DA6"/>
    <w:rsid w:val="003B31A1"/>
    <w:rsid w:val="003B36EE"/>
    <w:rsid w:val="003B4B46"/>
    <w:rsid w:val="003B4E29"/>
    <w:rsid w:val="003B6D4B"/>
    <w:rsid w:val="003B6FFB"/>
    <w:rsid w:val="003C0702"/>
    <w:rsid w:val="003C1179"/>
    <w:rsid w:val="003C50A2"/>
    <w:rsid w:val="003C6515"/>
    <w:rsid w:val="003C6DE9"/>
    <w:rsid w:val="003C6EDF"/>
    <w:rsid w:val="003C7A16"/>
    <w:rsid w:val="003D0740"/>
    <w:rsid w:val="003D0FD7"/>
    <w:rsid w:val="003D1994"/>
    <w:rsid w:val="003D2687"/>
    <w:rsid w:val="003D2E6B"/>
    <w:rsid w:val="003D3217"/>
    <w:rsid w:val="003D4AAE"/>
    <w:rsid w:val="003D4C75"/>
    <w:rsid w:val="003D55F3"/>
    <w:rsid w:val="003D6DAC"/>
    <w:rsid w:val="003D7254"/>
    <w:rsid w:val="003E00F9"/>
    <w:rsid w:val="003E049A"/>
    <w:rsid w:val="003E0653"/>
    <w:rsid w:val="003E0BC7"/>
    <w:rsid w:val="003E0DBB"/>
    <w:rsid w:val="003E1225"/>
    <w:rsid w:val="003E16E3"/>
    <w:rsid w:val="003E1CEC"/>
    <w:rsid w:val="003E2535"/>
    <w:rsid w:val="003E29B7"/>
    <w:rsid w:val="003E2D8D"/>
    <w:rsid w:val="003E2ECD"/>
    <w:rsid w:val="003E31DC"/>
    <w:rsid w:val="003E499E"/>
    <w:rsid w:val="003E5444"/>
    <w:rsid w:val="003E6B00"/>
    <w:rsid w:val="003E7141"/>
    <w:rsid w:val="003E7D5D"/>
    <w:rsid w:val="003E7FDB"/>
    <w:rsid w:val="003F031C"/>
    <w:rsid w:val="003F0323"/>
    <w:rsid w:val="003F0327"/>
    <w:rsid w:val="003F057B"/>
    <w:rsid w:val="003F06EE"/>
    <w:rsid w:val="003F1B29"/>
    <w:rsid w:val="003F1BE0"/>
    <w:rsid w:val="003F1FDE"/>
    <w:rsid w:val="003F2872"/>
    <w:rsid w:val="003F2D6D"/>
    <w:rsid w:val="003F37EE"/>
    <w:rsid w:val="003F3A6A"/>
    <w:rsid w:val="003F42E6"/>
    <w:rsid w:val="003F4912"/>
    <w:rsid w:val="003F5904"/>
    <w:rsid w:val="003F6592"/>
    <w:rsid w:val="003F6B79"/>
    <w:rsid w:val="003F75F2"/>
    <w:rsid w:val="003F7999"/>
    <w:rsid w:val="00400201"/>
    <w:rsid w:val="004005F0"/>
    <w:rsid w:val="0040087A"/>
    <w:rsid w:val="0040136F"/>
    <w:rsid w:val="0040274F"/>
    <w:rsid w:val="00402AB2"/>
    <w:rsid w:val="00402FA8"/>
    <w:rsid w:val="00403645"/>
    <w:rsid w:val="004037AC"/>
    <w:rsid w:val="00403DFD"/>
    <w:rsid w:val="0040419B"/>
    <w:rsid w:val="00404DCD"/>
    <w:rsid w:val="00404FE0"/>
    <w:rsid w:val="00406B8E"/>
    <w:rsid w:val="00407875"/>
    <w:rsid w:val="0040793D"/>
    <w:rsid w:val="00407C72"/>
    <w:rsid w:val="0041026F"/>
    <w:rsid w:val="00410641"/>
    <w:rsid w:val="00410C20"/>
    <w:rsid w:val="00410F23"/>
    <w:rsid w:val="004110BA"/>
    <w:rsid w:val="0041128E"/>
    <w:rsid w:val="00411AA5"/>
    <w:rsid w:val="004128AE"/>
    <w:rsid w:val="00413648"/>
    <w:rsid w:val="00413E4D"/>
    <w:rsid w:val="00414F55"/>
    <w:rsid w:val="004159AF"/>
    <w:rsid w:val="00415C09"/>
    <w:rsid w:val="00415E9C"/>
    <w:rsid w:val="00416A4F"/>
    <w:rsid w:val="00420A9F"/>
    <w:rsid w:val="00420D86"/>
    <w:rsid w:val="004216B5"/>
    <w:rsid w:val="00423027"/>
    <w:rsid w:val="0042323F"/>
    <w:rsid w:val="00423AC4"/>
    <w:rsid w:val="00424463"/>
    <w:rsid w:val="00424B12"/>
    <w:rsid w:val="00425F46"/>
    <w:rsid w:val="00427719"/>
    <w:rsid w:val="0042784C"/>
    <w:rsid w:val="00430627"/>
    <w:rsid w:val="004313A9"/>
    <w:rsid w:val="00431F90"/>
    <w:rsid w:val="004328C5"/>
    <w:rsid w:val="00433064"/>
    <w:rsid w:val="004338BE"/>
    <w:rsid w:val="00434753"/>
    <w:rsid w:val="00434D2C"/>
    <w:rsid w:val="004353FE"/>
    <w:rsid w:val="00435893"/>
    <w:rsid w:val="0043681C"/>
    <w:rsid w:val="0043743F"/>
    <w:rsid w:val="00437D41"/>
    <w:rsid w:val="00437E4D"/>
    <w:rsid w:val="0044067A"/>
    <w:rsid w:val="00440811"/>
    <w:rsid w:val="00440C90"/>
    <w:rsid w:val="00440DBC"/>
    <w:rsid w:val="00441761"/>
    <w:rsid w:val="0044187D"/>
    <w:rsid w:val="00442132"/>
    <w:rsid w:val="00442B83"/>
    <w:rsid w:val="0044304B"/>
    <w:rsid w:val="00443607"/>
    <w:rsid w:val="00443ADD"/>
    <w:rsid w:val="00443B82"/>
    <w:rsid w:val="00443DEA"/>
    <w:rsid w:val="00444785"/>
    <w:rsid w:val="00444FAF"/>
    <w:rsid w:val="00446599"/>
    <w:rsid w:val="00447C31"/>
    <w:rsid w:val="00450521"/>
    <w:rsid w:val="00450AE0"/>
    <w:rsid w:val="00450C31"/>
    <w:rsid w:val="004510ED"/>
    <w:rsid w:val="004513DE"/>
    <w:rsid w:val="004529D6"/>
    <w:rsid w:val="00452A47"/>
    <w:rsid w:val="00452E71"/>
    <w:rsid w:val="004531F8"/>
    <w:rsid w:val="004536AA"/>
    <w:rsid w:val="0045398D"/>
    <w:rsid w:val="00453A97"/>
    <w:rsid w:val="00454F2D"/>
    <w:rsid w:val="00455046"/>
    <w:rsid w:val="00456074"/>
    <w:rsid w:val="0045615F"/>
    <w:rsid w:val="00456516"/>
    <w:rsid w:val="004573C3"/>
    <w:rsid w:val="00460443"/>
    <w:rsid w:val="004605EF"/>
    <w:rsid w:val="0046076C"/>
    <w:rsid w:val="00460A67"/>
    <w:rsid w:val="00461052"/>
    <w:rsid w:val="004614FB"/>
    <w:rsid w:val="00461A6A"/>
    <w:rsid w:val="00461D78"/>
    <w:rsid w:val="00461FE9"/>
    <w:rsid w:val="0046277C"/>
    <w:rsid w:val="00462B21"/>
    <w:rsid w:val="00462D6B"/>
    <w:rsid w:val="00463065"/>
    <w:rsid w:val="00463936"/>
    <w:rsid w:val="004644C8"/>
    <w:rsid w:val="004648E1"/>
    <w:rsid w:val="00465042"/>
    <w:rsid w:val="00465413"/>
    <w:rsid w:val="0046584A"/>
    <w:rsid w:val="0046673A"/>
    <w:rsid w:val="00466B5E"/>
    <w:rsid w:val="00466D17"/>
    <w:rsid w:val="00467072"/>
    <w:rsid w:val="004674EB"/>
    <w:rsid w:val="0046755F"/>
    <w:rsid w:val="0046771D"/>
    <w:rsid w:val="004678BD"/>
    <w:rsid w:val="00467A5E"/>
    <w:rsid w:val="00467F68"/>
    <w:rsid w:val="00470106"/>
    <w:rsid w:val="004706DC"/>
    <w:rsid w:val="00470E43"/>
    <w:rsid w:val="00471D59"/>
    <w:rsid w:val="00472639"/>
    <w:rsid w:val="00472DD2"/>
    <w:rsid w:val="00473131"/>
    <w:rsid w:val="00473541"/>
    <w:rsid w:val="00473AEC"/>
    <w:rsid w:val="00475017"/>
    <w:rsid w:val="004759C3"/>
    <w:rsid w:val="00476920"/>
    <w:rsid w:val="00476935"/>
    <w:rsid w:val="004769F9"/>
    <w:rsid w:val="00476DCA"/>
    <w:rsid w:val="00480A6A"/>
    <w:rsid w:val="00480A8E"/>
    <w:rsid w:val="00480E2A"/>
    <w:rsid w:val="00481464"/>
    <w:rsid w:val="004815A1"/>
    <w:rsid w:val="004837C5"/>
    <w:rsid w:val="00483EC8"/>
    <w:rsid w:val="00485360"/>
    <w:rsid w:val="00485C9A"/>
    <w:rsid w:val="00486B88"/>
    <w:rsid w:val="00486D48"/>
    <w:rsid w:val="00486E96"/>
    <w:rsid w:val="00487115"/>
    <w:rsid w:val="00487435"/>
    <w:rsid w:val="004875BE"/>
    <w:rsid w:val="00487732"/>
    <w:rsid w:val="00487D5F"/>
    <w:rsid w:val="00490C1D"/>
    <w:rsid w:val="00490E8F"/>
    <w:rsid w:val="004911D6"/>
    <w:rsid w:val="00491482"/>
    <w:rsid w:val="004914F1"/>
    <w:rsid w:val="004916FD"/>
    <w:rsid w:val="00491BAC"/>
    <w:rsid w:val="00491BEB"/>
    <w:rsid w:val="00491D7C"/>
    <w:rsid w:val="00492217"/>
    <w:rsid w:val="00492B19"/>
    <w:rsid w:val="0049313E"/>
    <w:rsid w:val="004931A4"/>
    <w:rsid w:val="004931E1"/>
    <w:rsid w:val="0049371A"/>
    <w:rsid w:val="00493ED5"/>
    <w:rsid w:val="00493F2B"/>
    <w:rsid w:val="00494267"/>
    <w:rsid w:val="00494308"/>
    <w:rsid w:val="0049537D"/>
    <w:rsid w:val="004959A8"/>
    <w:rsid w:val="00495C72"/>
    <w:rsid w:val="0049639E"/>
    <w:rsid w:val="00496AE0"/>
    <w:rsid w:val="00497744"/>
    <w:rsid w:val="00497D33"/>
    <w:rsid w:val="004A01F3"/>
    <w:rsid w:val="004A02DD"/>
    <w:rsid w:val="004A0C9A"/>
    <w:rsid w:val="004A19C5"/>
    <w:rsid w:val="004A1E58"/>
    <w:rsid w:val="004A1E7D"/>
    <w:rsid w:val="004A2333"/>
    <w:rsid w:val="004A2FDC"/>
    <w:rsid w:val="004A3D43"/>
    <w:rsid w:val="004A3EA7"/>
    <w:rsid w:val="004A7788"/>
    <w:rsid w:val="004B023D"/>
    <w:rsid w:val="004B0E9D"/>
    <w:rsid w:val="004B1BEA"/>
    <w:rsid w:val="004B4100"/>
    <w:rsid w:val="004B462F"/>
    <w:rsid w:val="004B4656"/>
    <w:rsid w:val="004B47CE"/>
    <w:rsid w:val="004B5B94"/>
    <w:rsid w:val="004B5B98"/>
    <w:rsid w:val="004B6210"/>
    <w:rsid w:val="004B7BD4"/>
    <w:rsid w:val="004C06AC"/>
    <w:rsid w:val="004C0C23"/>
    <w:rsid w:val="004C187C"/>
    <w:rsid w:val="004C1DAF"/>
    <w:rsid w:val="004C2633"/>
    <w:rsid w:val="004C28D9"/>
    <w:rsid w:val="004C2A16"/>
    <w:rsid w:val="004C2B57"/>
    <w:rsid w:val="004C34CC"/>
    <w:rsid w:val="004C4375"/>
    <w:rsid w:val="004C43A1"/>
    <w:rsid w:val="004C7001"/>
    <w:rsid w:val="004C724A"/>
    <w:rsid w:val="004D084E"/>
    <w:rsid w:val="004D1264"/>
    <w:rsid w:val="004D16E4"/>
    <w:rsid w:val="004D1C30"/>
    <w:rsid w:val="004D2EDE"/>
    <w:rsid w:val="004D3712"/>
    <w:rsid w:val="004D3D78"/>
    <w:rsid w:val="004D4557"/>
    <w:rsid w:val="004D5156"/>
    <w:rsid w:val="004D53B8"/>
    <w:rsid w:val="004D57B6"/>
    <w:rsid w:val="004D6174"/>
    <w:rsid w:val="004D7581"/>
    <w:rsid w:val="004D7F9A"/>
    <w:rsid w:val="004E0EB7"/>
    <w:rsid w:val="004E10D7"/>
    <w:rsid w:val="004E1985"/>
    <w:rsid w:val="004E1F91"/>
    <w:rsid w:val="004E1FAE"/>
    <w:rsid w:val="004E2567"/>
    <w:rsid w:val="004E2568"/>
    <w:rsid w:val="004E2782"/>
    <w:rsid w:val="004E3576"/>
    <w:rsid w:val="004E3894"/>
    <w:rsid w:val="004E3ECB"/>
    <w:rsid w:val="004E3EF7"/>
    <w:rsid w:val="004E4436"/>
    <w:rsid w:val="004E4D90"/>
    <w:rsid w:val="004E72EF"/>
    <w:rsid w:val="004E7592"/>
    <w:rsid w:val="004F03D8"/>
    <w:rsid w:val="004F1050"/>
    <w:rsid w:val="004F1FBD"/>
    <w:rsid w:val="004F25B3"/>
    <w:rsid w:val="004F326E"/>
    <w:rsid w:val="004F3DDF"/>
    <w:rsid w:val="004F4DF0"/>
    <w:rsid w:val="004F4F6B"/>
    <w:rsid w:val="004F6688"/>
    <w:rsid w:val="004F6D1C"/>
    <w:rsid w:val="004F70FC"/>
    <w:rsid w:val="004F729F"/>
    <w:rsid w:val="004F73BB"/>
    <w:rsid w:val="004F7467"/>
    <w:rsid w:val="004F7589"/>
    <w:rsid w:val="00500407"/>
    <w:rsid w:val="00500D5D"/>
    <w:rsid w:val="00501324"/>
    <w:rsid w:val="00501495"/>
    <w:rsid w:val="00501AC8"/>
    <w:rsid w:val="00501E45"/>
    <w:rsid w:val="00502E9C"/>
    <w:rsid w:val="00503955"/>
    <w:rsid w:val="00503AC8"/>
    <w:rsid w:val="00503AE3"/>
    <w:rsid w:val="00503D23"/>
    <w:rsid w:val="00503EF7"/>
    <w:rsid w:val="00504945"/>
    <w:rsid w:val="00505D74"/>
    <w:rsid w:val="00506145"/>
    <w:rsid w:val="005061F3"/>
    <w:rsid w:val="0050640F"/>
    <w:rsid w:val="005065CB"/>
    <w:rsid w:val="0050662E"/>
    <w:rsid w:val="00506B72"/>
    <w:rsid w:val="00506DB5"/>
    <w:rsid w:val="005070B6"/>
    <w:rsid w:val="00510BEE"/>
    <w:rsid w:val="0051115A"/>
    <w:rsid w:val="005111A8"/>
    <w:rsid w:val="00511463"/>
    <w:rsid w:val="00512734"/>
    <w:rsid w:val="00512972"/>
    <w:rsid w:val="0051307A"/>
    <w:rsid w:val="0051344C"/>
    <w:rsid w:val="00513622"/>
    <w:rsid w:val="00513F29"/>
    <w:rsid w:val="00514627"/>
    <w:rsid w:val="00514B46"/>
    <w:rsid w:val="00514DED"/>
    <w:rsid w:val="00515082"/>
    <w:rsid w:val="005151A7"/>
    <w:rsid w:val="005151EC"/>
    <w:rsid w:val="0051574C"/>
    <w:rsid w:val="00515DF9"/>
    <w:rsid w:val="00515E14"/>
    <w:rsid w:val="00516701"/>
    <w:rsid w:val="005171DC"/>
    <w:rsid w:val="00517CAF"/>
    <w:rsid w:val="005200A7"/>
    <w:rsid w:val="005200F7"/>
    <w:rsid w:val="00520754"/>
    <w:rsid w:val="00520925"/>
    <w:rsid w:val="0052097D"/>
    <w:rsid w:val="00520AD7"/>
    <w:rsid w:val="00521070"/>
    <w:rsid w:val="005218EE"/>
    <w:rsid w:val="005219C7"/>
    <w:rsid w:val="00522264"/>
    <w:rsid w:val="00522D6D"/>
    <w:rsid w:val="00523CB8"/>
    <w:rsid w:val="0052464D"/>
    <w:rsid w:val="00524B57"/>
    <w:rsid w:val="00524CBC"/>
    <w:rsid w:val="00525533"/>
    <w:rsid w:val="005259D1"/>
    <w:rsid w:val="00525C64"/>
    <w:rsid w:val="00525CCA"/>
    <w:rsid w:val="00525EA6"/>
    <w:rsid w:val="00526E62"/>
    <w:rsid w:val="005274F4"/>
    <w:rsid w:val="00527C87"/>
    <w:rsid w:val="0053001B"/>
    <w:rsid w:val="005319EC"/>
    <w:rsid w:val="00531AF6"/>
    <w:rsid w:val="00531CD7"/>
    <w:rsid w:val="005323B5"/>
    <w:rsid w:val="005325CD"/>
    <w:rsid w:val="00532CD9"/>
    <w:rsid w:val="005333BF"/>
    <w:rsid w:val="005337EA"/>
    <w:rsid w:val="00533B99"/>
    <w:rsid w:val="00534987"/>
    <w:rsid w:val="0053499F"/>
    <w:rsid w:val="005351B3"/>
    <w:rsid w:val="00535AB7"/>
    <w:rsid w:val="0053628C"/>
    <w:rsid w:val="005364F1"/>
    <w:rsid w:val="00537441"/>
    <w:rsid w:val="005378E1"/>
    <w:rsid w:val="005400E8"/>
    <w:rsid w:val="005402F6"/>
    <w:rsid w:val="00540BD6"/>
    <w:rsid w:val="005410DC"/>
    <w:rsid w:val="0054200F"/>
    <w:rsid w:val="00542C0E"/>
    <w:rsid w:val="00542FF6"/>
    <w:rsid w:val="00543739"/>
    <w:rsid w:val="0054378B"/>
    <w:rsid w:val="00543E87"/>
    <w:rsid w:val="00544938"/>
    <w:rsid w:val="00544A70"/>
    <w:rsid w:val="00544FF3"/>
    <w:rsid w:val="00545568"/>
    <w:rsid w:val="005474CA"/>
    <w:rsid w:val="00547C35"/>
    <w:rsid w:val="00550170"/>
    <w:rsid w:val="00550184"/>
    <w:rsid w:val="00550ECE"/>
    <w:rsid w:val="00551DED"/>
    <w:rsid w:val="00552090"/>
    <w:rsid w:val="00552153"/>
    <w:rsid w:val="00552735"/>
    <w:rsid w:val="00552FFB"/>
    <w:rsid w:val="005532A1"/>
    <w:rsid w:val="00553656"/>
    <w:rsid w:val="005536F2"/>
    <w:rsid w:val="00553786"/>
    <w:rsid w:val="00553EA6"/>
    <w:rsid w:val="00554201"/>
    <w:rsid w:val="00554EAA"/>
    <w:rsid w:val="005559E7"/>
    <w:rsid w:val="00555DF2"/>
    <w:rsid w:val="005572DB"/>
    <w:rsid w:val="00557E97"/>
    <w:rsid w:val="0056038B"/>
    <w:rsid w:val="005604F0"/>
    <w:rsid w:val="00560D8F"/>
    <w:rsid w:val="005613DF"/>
    <w:rsid w:val="00562392"/>
    <w:rsid w:val="0056253D"/>
    <w:rsid w:val="00562CAF"/>
    <w:rsid w:val="00562D5A"/>
    <w:rsid w:val="0056302F"/>
    <w:rsid w:val="00563A6A"/>
    <w:rsid w:val="00564F20"/>
    <w:rsid w:val="00565651"/>
    <w:rsid w:val="005658C2"/>
    <w:rsid w:val="00565E4E"/>
    <w:rsid w:val="00565E9A"/>
    <w:rsid w:val="005660CC"/>
    <w:rsid w:val="0056640A"/>
    <w:rsid w:val="00566834"/>
    <w:rsid w:val="0056713C"/>
    <w:rsid w:val="00567644"/>
    <w:rsid w:val="00567992"/>
    <w:rsid w:val="00567CF2"/>
    <w:rsid w:val="00567E66"/>
    <w:rsid w:val="0057063D"/>
    <w:rsid w:val="00570680"/>
    <w:rsid w:val="005706A6"/>
    <w:rsid w:val="00570C68"/>
    <w:rsid w:val="0057107F"/>
    <w:rsid w:val="005710D7"/>
    <w:rsid w:val="00571568"/>
    <w:rsid w:val="00571931"/>
    <w:rsid w:val="005733CE"/>
    <w:rsid w:val="00574382"/>
    <w:rsid w:val="005749D5"/>
    <w:rsid w:val="00575646"/>
    <w:rsid w:val="00575A0B"/>
    <w:rsid w:val="00575DA3"/>
    <w:rsid w:val="005766B0"/>
    <w:rsid w:val="005768D1"/>
    <w:rsid w:val="00576C93"/>
    <w:rsid w:val="00577A86"/>
    <w:rsid w:val="00580BAA"/>
    <w:rsid w:val="005815B0"/>
    <w:rsid w:val="005837E8"/>
    <w:rsid w:val="00583887"/>
    <w:rsid w:val="00583AC3"/>
    <w:rsid w:val="005840DF"/>
    <w:rsid w:val="00584C2A"/>
    <w:rsid w:val="005850A8"/>
    <w:rsid w:val="005858A7"/>
    <w:rsid w:val="005859BF"/>
    <w:rsid w:val="00585E4A"/>
    <w:rsid w:val="00585E95"/>
    <w:rsid w:val="005873C5"/>
    <w:rsid w:val="00587C2D"/>
    <w:rsid w:val="00587DFD"/>
    <w:rsid w:val="005902C7"/>
    <w:rsid w:val="00590343"/>
    <w:rsid w:val="00590F2F"/>
    <w:rsid w:val="00591B46"/>
    <w:rsid w:val="0059278C"/>
    <w:rsid w:val="00593BE0"/>
    <w:rsid w:val="00593CF1"/>
    <w:rsid w:val="00594B84"/>
    <w:rsid w:val="00595027"/>
    <w:rsid w:val="0059566D"/>
    <w:rsid w:val="00595AE5"/>
    <w:rsid w:val="00596640"/>
    <w:rsid w:val="00596BB3"/>
    <w:rsid w:val="005A09B7"/>
    <w:rsid w:val="005A2309"/>
    <w:rsid w:val="005A2824"/>
    <w:rsid w:val="005A2A1A"/>
    <w:rsid w:val="005A3345"/>
    <w:rsid w:val="005A343D"/>
    <w:rsid w:val="005A41D7"/>
    <w:rsid w:val="005A473C"/>
    <w:rsid w:val="005A4DEA"/>
    <w:rsid w:val="005A4EE0"/>
    <w:rsid w:val="005A52E4"/>
    <w:rsid w:val="005A559B"/>
    <w:rsid w:val="005A56D6"/>
    <w:rsid w:val="005A5916"/>
    <w:rsid w:val="005A736A"/>
    <w:rsid w:val="005B0E13"/>
    <w:rsid w:val="005B113D"/>
    <w:rsid w:val="005B18B8"/>
    <w:rsid w:val="005B2DDF"/>
    <w:rsid w:val="005B35C2"/>
    <w:rsid w:val="005B4105"/>
    <w:rsid w:val="005B42BE"/>
    <w:rsid w:val="005B464D"/>
    <w:rsid w:val="005B5184"/>
    <w:rsid w:val="005B5515"/>
    <w:rsid w:val="005B5C29"/>
    <w:rsid w:val="005B5DF1"/>
    <w:rsid w:val="005B63D0"/>
    <w:rsid w:val="005B6CCE"/>
    <w:rsid w:val="005B70D0"/>
    <w:rsid w:val="005B74BA"/>
    <w:rsid w:val="005C04C3"/>
    <w:rsid w:val="005C0CE9"/>
    <w:rsid w:val="005C25B1"/>
    <w:rsid w:val="005C28C5"/>
    <w:rsid w:val="005C29B4"/>
    <w:rsid w:val="005C2E30"/>
    <w:rsid w:val="005C2E95"/>
    <w:rsid w:val="005C3189"/>
    <w:rsid w:val="005C3C6A"/>
    <w:rsid w:val="005C4167"/>
    <w:rsid w:val="005C44BF"/>
    <w:rsid w:val="005C514B"/>
    <w:rsid w:val="005C554A"/>
    <w:rsid w:val="005C6143"/>
    <w:rsid w:val="005C714A"/>
    <w:rsid w:val="005C7492"/>
    <w:rsid w:val="005C79D7"/>
    <w:rsid w:val="005C7E10"/>
    <w:rsid w:val="005D02A8"/>
    <w:rsid w:val="005D17D1"/>
    <w:rsid w:val="005D18AC"/>
    <w:rsid w:val="005D1B78"/>
    <w:rsid w:val="005D2212"/>
    <w:rsid w:val="005D235C"/>
    <w:rsid w:val="005D2E6D"/>
    <w:rsid w:val="005D37A8"/>
    <w:rsid w:val="005D37E0"/>
    <w:rsid w:val="005D425A"/>
    <w:rsid w:val="005D4283"/>
    <w:rsid w:val="005D47C0"/>
    <w:rsid w:val="005D59CC"/>
    <w:rsid w:val="005D5AB0"/>
    <w:rsid w:val="005D6B1A"/>
    <w:rsid w:val="005D6CDA"/>
    <w:rsid w:val="005D6D80"/>
    <w:rsid w:val="005D6F59"/>
    <w:rsid w:val="005E05D7"/>
    <w:rsid w:val="005E077A"/>
    <w:rsid w:val="005E0ECD"/>
    <w:rsid w:val="005E13F2"/>
    <w:rsid w:val="005E14CB"/>
    <w:rsid w:val="005E23C5"/>
    <w:rsid w:val="005E2656"/>
    <w:rsid w:val="005E3659"/>
    <w:rsid w:val="005E4C8C"/>
    <w:rsid w:val="005E5186"/>
    <w:rsid w:val="005E5940"/>
    <w:rsid w:val="005E68D3"/>
    <w:rsid w:val="005E6C76"/>
    <w:rsid w:val="005E749D"/>
    <w:rsid w:val="005E7BAC"/>
    <w:rsid w:val="005E7D52"/>
    <w:rsid w:val="005F0FD8"/>
    <w:rsid w:val="005F0FDC"/>
    <w:rsid w:val="005F15AB"/>
    <w:rsid w:val="005F1BDC"/>
    <w:rsid w:val="005F22DE"/>
    <w:rsid w:val="005F273F"/>
    <w:rsid w:val="005F29A2"/>
    <w:rsid w:val="005F342D"/>
    <w:rsid w:val="005F357D"/>
    <w:rsid w:val="005F3B3A"/>
    <w:rsid w:val="005F3D79"/>
    <w:rsid w:val="005F3E5C"/>
    <w:rsid w:val="005F4308"/>
    <w:rsid w:val="005F522C"/>
    <w:rsid w:val="005F5406"/>
    <w:rsid w:val="005F56A8"/>
    <w:rsid w:val="005F5818"/>
    <w:rsid w:val="005F58E5"/>
    <w:rsid w:val="005F5B14"/>
    <w:rsid w:val="005F5B37"/>
    <w:rsid w:val="005F631F"/>
    <w:rsid w:val="005F7349"/>
    <w:rsid w:val="005F78DA"/>
    <w:rsid w:val="005F7934"/>
    <w:rsid w:val="006009E5"/>
    <w:rsid w:val="00602224"/>
    <w:rsid w:val="0060278E"/>
    <w:rsid w:val="00602BCF"/>
    <w:rsid w:val="00604734"/>
    <w:rsid w:val="00604D48"/>
    <w:rsid w:val="00605135"/>
    <w:rsid w:val="00605DFA"/>
    <w:rsid w:val="00606273"/>
    <w:rsid w:val="006068EE"/>
    <w:rsid w:val="006069BA"/>
    <w:rsid w:val="006072D5"/>
    <w:rsid w:val="00607570"/>
    <w:rsid w:val="006105AA"/>
    <w:rsid w:val="0061107B"/>
    <w:rsid w:val="006117BE"/>
    <w:rsid w:val="00611B43"/>
    <w:rsid w:val="0061204A"/>
    <w:rsid w:val="0061215F"/>
    <w:rsid w:val="0061248B"/>
    <w:rsid w:val="00612BA6"/>
    <w:rsid w:val="006130F0"/>
    <w:rsid w:val="00613349"/>
    <w:rsid w:val="00613D46"/>
    <w:rsid w:val="00614533"/>
    <w:rsid w:val="0061511E"/>
    <w:rsid w:val="006166CE"/>
    <w:rsid w:val="00616C21"/>
    <w:rsid w:val="00617B90"/>
    <w:rsid w:val="006203AD"/>
    <w:rsid w:val="0062114C"/>
    <w:rsid w:val="00621B0C"/>
    <w:rsid w:val="00621D35"/>
    <w:rsid w:val="00621F71"/>
    <w:rsid w:val="006224B0"/>
    <w:rsid w:val="006227E3"/>
    <w:rsid w:val="00622B82"/>
    <w:rsid w:val="00623278"/>
    <w:rsid w:val="006236B5"/>
    <w:rsid w:val="0062428D"/>
    <w:rsid w:val="006253B7"/>
    <w:rsid w:val="00625704"/>
    <w:rsid w:val="00625CEF"/>
    <w:rsid w:val="00626316"/>
    <w:rsid w:val="00627A42"/>
    <w:rsid w:val="00631079"/>
    <w:rsid w:val="00631326"/>
    <w:rsid w:val="006320A3"/>
    <w:rsid w:val="006322B1"/>
    <w:rsid w:val="006323A5"/>
    <w:rsid w:val="0063422A"/>
    <w:rsid w:val="00635128"/>
    <w:rsid w:val="00635151"/>
    <w:rsid w:val="006377BC"/>
    <w:rsid w:val="00637A37"/>
    <w:rsid w:val="00640379"/>
    <w:rsid w:val="00640633"/>
    <w:rsid w:val="00640B9B"/>
    <w:rsid w:val="0064118B"/>
    <w:rsid w:val="00641346"/>
    <w:rsid w:val="0064215C"/>
    <w:rsid w:val="00643F71"/>
    <w:rsid w:val="006442C0"/>
    <w:rsid w:val="00644773"/>
    <w:rsid w:val="00644EA9"/>
    <w:rsid w:val="00645445"/>
    <w:rsid w:val="00645DCE"/>
    <w:rsid w:val="00646AED"/>
    <w:rsid w:val="00646B09"/>
    <w:rsid w:val="00646CBD"/>
    <w:rsid w:val="006473C1"/>
    <w:rsid w:val="0064746B"/>
    <w:rsid w:val="006476F2"/>
    <w:rsid w:val="00647756"/>
    <w:rsid w:val="006477F7"/>
    <w:rsid w:val="006507D3"/>
    <w:rsid w:val="00651669"/>
    <w:rsid w:val="00651961"/>
    <w:rsid w:val="00651FCE"/>
    <w:rsid w:val="006522E1"/>
    <w:rsid w:val="00652D47"/>
    <w:rsid w:val="006538F9"/>
    <w:rsid w:val="00653D4B"/>
    <w:rsid w:val="00654240"/>
    <w:rsid w:val="0065435D"/>
    <w:rsid w:val="0065464E"/>
    <w:rsid w:val="00655932"/>
    <w:rsid w:val="00655A63"/>
    <w:rsid w:val="006564B9"/>
    <w:rsid w:val="00656C84"/>
    <w:rsid w:val="006570FC"/>
    <w:rsid w:val="00657E0D"/>
    <w:rsid w:val="006609F5"/>
    <w:rsid w:val="00660D6B"/>
    <w:rsid w:val="00660E96"/>
    <w:rsid w:val="006610C8"/>
    <w:rsid w:val="00661469"/>
    <w:rsid w:val="00661594"/>
    <w:rsid w:val="00661BCB"/>
    <w:rsid w:val="00662B50"/>
    <w:rsid w:val="00662D0F"/>
    <w:rsid w:val="00663A1A"/>
    <w:rsid w:val="00663ECA"/>
    <w:rsid w:val="0066472A"/>
    <w:rsid w:val="006650D9"/>
    <w:rsid w:val="00665233"/>
    <w:rsid w:val="00665843"/>
    <w:rsid w:val="00666604"/>
    <w:rsid w:val="006677B6"/>
    <w:rsid w:val="00670531"/>
    <w:rsid w:val="00671280"/>
    <w:rsid w:val="00671AC6"/>
    <w:rsid w:val="0067277C"/>
    <w:rsid w:val="00672DD7"/>
    <w:rsid w:val="0067307A"/>
    <w:rsid w:val="0067326C"/>
    <w:rsid w:val="006733F2"/>
    <w:rsid w:val="00673609"/>
    <w:rsid w:val="00674123"/>
    <w:rsid w:val="00674473"/>
    <w:rsid w:val="00674D66"/>
    <w:rsid w:val="00676408"/>
    <w:rsid w:val="0067738A"/>
    <w:rsid w:val="006775D5"/>
    <w:rsid w:val="0067779C"/>
    <w:rsid w:val="00680887"/>
    <w:rsid w:val="00681E15"/>
    <w:rsid w:val="00681EEB"/>
    <w:rsid w:val="0068216F"/>
    <w:rsid w:val="00683196"/>
    <w:rsid w:val="00683262"/>
    <w:rsid w:val="00683873"/>
    <w:rsid w:val="0068447C"/>
    <w:rsid w:val="00684565"/>
    <w:rsid w:val="00684E26"/>
    <w:rsid w:val="00685233"/>
    <w:rsid w:val="006853D8"/>
    <w:rsid w:val="006855FC"/>
    <w:rsid w:val="00685B9F"/>
    <w:rsid w:val="006861BE"/>
    <w:rsid w:val="00686F5D"/>
    <w:rsid w:val="006870AF"/>
    <w:rsid w:val="00687400"/>
    <w:rsid w:val="00687597"/>
    <w:rsid w:val="00687A2B"/>
    <w:rsid w:val="00687A65"/>
    <w:rsid w:val="006908D6"/>
    <w:rsid w:val="00690CBF"/>
    <w:rsid w:val="006921B1"/>
    <w:rsid w:val="0069374B"/>
    <w:rsid w:val="00693A9D"/>
    <w:rsid w:val="00693C2C"/>
    <w:rsid w:val="00694DD1"/>
    <w:rsid w:val="00694E92"/>
    <w:rsid w:val="00695297"/>
    <w:rsid w:val="006969FF"/>
    <w:rsid w:val="00696A79"/>
    <w:rsid w:val="00696AA1"/>
    <w:rsid w:val="0069791D"/>
    <w:rsid w:val="006A0147"/>
    <w:rsid w:val="006A033D"/>
    <w:rsid w:val="006A1623"/>
    <w:rsid w:val="006A1FFC"/>
    <w:rsid w:val="006A2692"/>
    <w:rsid w:val="006A310B"/>
    <w:rsid w:val="006A400A"/>
    <w:rsid w:val="006A444C"/>
    <w:rsid w:val="006A4AB2"/>
    <w:rsid w:val="006A5474"/>
    <w:rsid w:val="006A6BD8"/>
    <w:rsid w:val="006A71E3"/>
    <w:rsid w:val="006A7E34"/>
    <w:rsid w:val="006B0686"/>
    <w:rsid w:val="006B06C9"/>
    <w:rsid w:val="006B0DAD"/>
    <w:rsid w:val="006B16BA"/>
    <w:rsid w:val="006B2344"/>
    <w:rsid w:val="006B34FB"/>
    <w:rsid w:val="006B3A2B"/>
    <w:rsid w:val="006B5733"/>
    <w:rsid w:val="006B58A8"/>
    <w:rsid w:val="006B7454"/>
    <w:rsid w:val="006B7AEB"/>
    <w:rsid w:val="006C02F6"/>
    <w:rsid w:val="006C0810"/>
    <w:rsid w:val="006C08D3"/>
    <w:rsid w:val="006C23B7"/>
    <w:rsid w:val="006C265F"/>
    <w:rsid w:val="006C270D"/>
    <w:rsid w:val="006C332F"/>
    <w:rsid w:val="006C3D19"/>
    <w:rsid w:val="006C50C3"/>
    <w:rsid w:val="006C552F"/>
    <w:rsid w:val="006C572B"/>
    <w:rsid w:val="006C5DF5"/>
    <w:rsid w:val="006C6044"/>
    <w:rsid w:val="006C63BA"/>
    <w:rsid w:val="006C6DCE"/>
    <w:rsid w:val="006C7AAC"/>
    <w:rsid w:val="006C7BE6"/>
    <w:rsid w:val="006C7D82"/>
    <w:rsid w:val="006C7FC9"/>
    <w:rsid w:val="006D0407"/>
    <w:rsid w:val="006D07E0"/>
    <w:rsid w:val="006D0D35"/>
    <w:rsid w:val="006D2ABD"/>
    <w:rsid w:val="006D2EB0"/>
    <w:rsid w:val="006D2EF9"/>
    <w:rsid w:val="006D3568"/>
    <w:rsid w:val="006D3E89"/>
    <w:rsid w:val="006D4757"/>
    <w:rsid w:val="006D4F84"/>
    <w:rsid w:val="006D5712"/>
    <w:rsid w:val="006D5723"/>
    <w:rsid w:val="006D5E71"/>
    <w:rsid w:val="006D6280"/>
    <w:rsid w:val="006D756E"/>
    <w:rsid w:val="006E1A08"/>
    <w:rsid w:val="006E2568"/>
    <w:rsid w:val="006E272E"/>
    <w:rsid w:val="006E4AB1"/>
    <w:rsid w:val="006E4CCD"/>
    <w:rsid w:val="006E4E93"/>
    <w:rsid w:val="006E505C"/>
    <w:rsid w:val="006E5507"/>
    <w:rsid w:val="006E5E11"/>
    <w:rsid w:val="006E7EB3"/>
    <w:rsid w:val="006F0023"/>
    <w:rsid w:val="006F0542"/>
    <w:rsid w:val="006F05F0"/>
    <w:rsid w:val="006F08E3"/>
    <w:rsid w:val="006F0B89"/>
    <w:rsid w:val="006F0CE3"/>
    <w:rsid w:val="006F1265"/>
    <w:rsid w:val="006F127A"/>
    <w:rsid w:val="006F2595"/>
    <w:rsid w:val="006F31CF"/>
    <w:rsid w:val="006F36CC"/>
    <w:rsid w:val="006F394F"/>
    <w:rsid w:val="006F3AC2"/>
    <w:rsid w:val="006F470E"/>
    <w:rsid w:val="006F546A"/>
    <w:rsid w:val="006F5C0D"/>
    <w:rsid w:val="006F6520"/>
    <w:rsid w:val="006F7430"/>
    <w:rsid w:val="00700158"/>
    <w:rsid w:val="00702C44"/>
    <w:rsid w:val="00702F8D"/>
    <w:rsid w:val="00703319"/>
    <w:rsid w:val="00704090"/>
    <w:rsid w:val="00704185"/>
    <w:rsid w:val="007043A4"/>
    <w:rsid w:val="00705BA3"/>
    <w:rsid w:val="007075DA"/>
    <w:rsid w:val="007105C2"/>
    <w:rsid w:val="00710A74"/>
    <w:rsid w:val="007113E0"/>
    <w:rsid w:val="007116A1"/>
    <w:rsid w:val="007123AC"/>
    <w:rsid w:val="0071414A"/>
    <w:rsid w:val="00715113"/>
    <w:rsid w:val="00715295"/>
    <w:rsid w:val="00715DE2"/>
    <w:rsid w:val="007165AA"/>
    <w:rsid w:val="00716D6A"/>
    <w:rsid w:val="0072170B"/>
    <w:rsid w:val="00722034"/>
    <w:rsid w:val="00724125"/>
    <w:rsid w:val="00725DE1"/>
    <w:rsid w:val="007268AC"/>
    <w:rsid w:val="00726AE2"/>
    <w:rsid w:val="00726FD8"/>
    <w:rsid w:val="007271C6"/>
    <w:rsid w:val="00727649"/>
    <w:rsid w:val="0072768B"/>
    <w:rsid w:val="00730107"/>
    <w:rsid w:val="00730368"/>
    <w:rsid w:val="00730EBF"/>
    <w:rsid w:val="00732401"/>
    <w:rsid w:val="00733492"/>
    <w:rsid w:val="00733A7B"/>
    <w:rsid w:val="00733C75"/>
    <w:rsid w:val="00734112"/>
    <w:rsid w:val="0073419E"/>
    <w:rsid w:val="007342CE"/>
    <w:rsid w:val="0073456C"/>
    <w:rsid w:val="0073469A"/>
    <w:rsid w:val="0073520F"/>
    <w:rsid w:val="007365A8"/>
    <w:rsid w:val="00736B8B"/>
    <w:rsid w:val="00737580"/>
    <w:rsid w:val="00737EFF"/>
    <w:rsid w:val="00741AED"/>
    <w:rsid w:val="00741F50"/>
    <w:rsid w:val="007421C8"/>
    <w:rsid w:val="00743755"/>
    <w:rsid w:val="00744720"/>
    <w:rsid w:val="0074503E"/>
    <w:rsid w:val="0074619E"/>
    <w:rsid w:val="00746355"/>
    <w:rsid w:val="00746913"/>
    <w:rsid w:val="007475E3"/>
    <w:rsid w:val="007476C7"/>
    <w:rsid w:val="00747C76"/>
    <w:rsid w:val="007500C8"/>
    <w:rsid w:val="00750265"/>
    <w:rsid w:val="00750589"/>
    <w:rsid w:val="00750AF6"/>
    <w:rsid w:val="00751189"/>
    <w:rsid w:val="007515CA"/>
    <w:rsid w:val="0075228B"/>
    <w:rsid w:val="00752297"/>
    <w:rsid w:val="00753842"/>
    <w:rsid w:val="00753ABC"/>
    <w:rsid w:val="007549FB"/>
    <w:rsid w:val="00754C81"/>
    <w:rsid w:val="007552E6"/>
    <w:rsid w:val="00755733"/>
    <w:rsid w:val="007559DE"/>
    <w:rsid w:val="00755B78"/>
    <w:rsid w:val="00756CED"/>
    <w:rsid w:val="00756CF6"/>
    <w:rsid w:val="00757044"/>
    <w:rsid w:val="00757268"/>
    <w:rsid w:val="0075734B"/>
    <w:rsid w:val="0075741E"/>
    <w:rsid w:val="00757B84"/>
    <w:rsid w:val="007608F4"/>
    <w:rsid w:val="00760A57"/>
    <w:rsid w:val="00761C8E"/>
    <w:rsid w:val="00762612"/>
    <w:rsid w:val="007627E6"/>
    <w:rsid w:val="0076299D"/>
    <w:rsid w:val="00762A7D"/>
    <w:rsid w:val="00762CB6"/>
    <w:rsid w:val="00762E3C"/>
    <w:rsid w:val="00763210"/>
    <w:rsid w:val="00763EBC"/>
    <w:rsid w:val="00766105"/>
    <w:rsid w:val="0076666F"/>
    <w:rsid w:val="00766D30"/>
    <w:rsid w:val="007678F8"/>
    <w:rsid w:val="00767D35"/>
    <w:rsid w:val="00767E6F"/>
    <w:rsid w:val="00770B81"/>
    <w:rsid w:val="00770C59"/>
    <w:rsid w:val="00771148"/>
    <w:rsid w:val="007715CE"/>
    <w:rsid w:val="0077185E"/>
    <w:rsid w:val="007721D6"/>
    <w:rsid w:val="00772C03"/>
    <w:rsid w:val="007738E6"/>
    <w:rsid w:val="00773A08"/>
    <w:rsid w:val="00773A66"/>
    <w:rsid w:val="00774A8B"/>
    <w:rsid w:val="00774F00"/>
    <w:rsid w:val="00776635"/>
    <w:rsid w:val="00776724"/>
    <w:rsid w:val="00776F9E"/>
    <w:rsid w:val="007771BC"/>
    <w:rsid w:val="00777EEB"/>
    <w:rsid w:val="007807B1"/>
    <w:rsid w:val="00781D71"/>
    <w:rsid w:val="00781FAA"/>
    <w:rsid w:val="007826CB"/>
    <w:rsid w:val="00782B31"/>
    <w:rsid w:val="00782E35"/>
    <w:rsid w:val="0078337D"/>
    <w:rsid w:val="00783598"/>
    <w:rsid w:val="00783736"/>
    <w:rsid w:val="007847FD"/>
    <w:rsid w:val="00784BA5"/>
    <w:rsid w:val="00785325"/>
    <w:rsid w:val="0078588A"/>
    <w:rsid w:val="0078654C"/>
    <w:rsid w:val="00786ED7"/>
    <w:rsid w:val="0078700F"/>
    <w:rsid w:val="00787DFA"/>
    <w:rsid w:val="00790614"/>
    <w:rsid w:val="0079069E"/>
    <w:rsid w:val="00790850"/>
    <w:rsid w:val="007926BC"/>
    <w:rsid w:val="00792AE3"/>
    <w:rsid w:val="00792EB7"/>
    <w:rsid w:val="00793841"/>
    <w:rsid w:val="00793FEA"/>
    <w:rsid w:val="00794410"/>
    <w:rsid w:val="00794B17"/>
    <w:rsid w:val="00796413"/>
    <w:rsid w:val="00797179"/>
    <w:rsid w:val="00797737"/>
    <w:rsid w:val="00797785"/>
    <w:rsid w:val="007979AF"/>
    <w:rsid w:val="007A00DE"/>
    <w:rsid w:val="007A1166"/>
    <w:rsid w:val="007A1ABC"/>
    <w:rsid w:val="007A33F2"/>
    <w:rsid w:val="007A407A"/>
    <w:rsid w:val="007A4A4E"/>
    <w:rsid w:val="007A6970"/>
    <w:rsid w:val="007B0200"/>
    <w:rsid w:val="007B04C3"/>
    <w:rsid w:val="007B0D31"/>
    <w:rsid w:val="007B2882"/>
    <w:rsid w:val="007B3291"/>
    <w:rsid w:val="007B3910"/>
    <w:rsid w:val="007B3AE3"/>
    <w:rsid w:val="007B49B0"/>
    <w:rsid w:val="007B5281"/>
    <w:rsid w:val="007B5D16"/>
    <w:rsid w:val="007B66FE"/>
    <w:rsid w:val="007B6960"/>
    <w:rsid w:val="007B7AD8"/>
    <w:rsid w:val="007B7D81"/>
    <w:rsid w:val="007B7F44"/>
    <w:rsid w:val="007C0702"/>
    <w:rsid w:val="007C1EC5"/>
    <w:rsid w:val="007C1FA2"/>
    <w:rsid w:val="007C1FEB"/>
    <w:rsid w:val="007C29F6"/>
    <w:rsid w:val="007C2F27"/>
    <w:rsid w:val="007C3AE6"/>
    <w:rsid w:val="007C3BD1"/>
    <w:rsid w:val="007C3BF2"/>
    <w:rsid w:val="007C3D77"/>
    <w:rsid w:val="007C4BC1"/>
    <w:rsid w:val="007C534B"/>
    <w:rsid w:val="007C6262"/>
    <w:rsid w:val="007C6302"/>
    <w:rsid w:val="007C675E"/>
    <w:rsid w:val="007C678A"/>
    <w:rsid w:val="007C68B2"/>
    <w:rsid w:val="007C68F0"/>
    <w:rsid w:val="007C6CAF"/>
    <w:rsid w:val="007C70BD"/>
    <w:rsid w:val="007C71B1"/>
    <w:rsid w:val="007C75C7"/>
    <w:rsid w:val="007C7656"/>
    <w:rsid w:val="007D0E6A"/>
    <w:rsid w:val="007D2426"/>
    <w:rsid w:val="007D2C86"/>
    <w:rsid w:val="007D3532"/>
    <w:rsid w:val="007D3682"/>
    <w:rsid w:val="007D3EA1"/>
    <w:rsid w:val="007D461F"/>
    <w:rsid w:val="007D4E76"/>
    <w:rsid w:val="007D50B4"/>
    <w:rsid w:val="007D54EE"/>
    <w:rsid w:val="007D5B00"/>
    <w:rsid w:val="007D5DE2"/>
    <w:rsid w:val="007D5F86"/>
    <w:rsid w:val="007D6415"/>
    <w:rsid w:val="007D71CD"/>
    <w:rsid w:val="007D78B4"/>
    <w:rsid w:val="007D78CD"/>
    <w:rsid w:val="007D7DD3"/>
    <w:rsid w:val="007E046F"/>
    <w:rsid w:val="007E0926"/>
    <w:rsid w:val="007E10D3"/>
    <w:rsid w:val="007E1306"/>
    <w:rsid w:val="007E25E1"/>
    <w:rsid w:val="007E2917"/>
    <w:rsid w:val="007E2CC7"/>
    <w:rsid w:val="007E33BB"/>
    <w:rsid w:val="007E3746"/>
    <w:rsid w:val="007E4CE3"/>
    <w:rsid w:val="007E4F24"/>
    <w:rsid w:val="007E54BB"/>
    <w:rsid w:val="007E5CE3"/>
    <w:rsid w:val="007E6376"/>
    <w:rsid w:val="007E7740"/>
    <w:rsid w:val="007F00F2"/>
    <w:rsid w:val="007F0122"/>
    <w:rsid w:val="007F081A"/>
    <w:rsid w:val="007F1BFE"/>
    <w:rsid w:val="007F1DAD"/>
    <w:rsid w:val="007F228D"/>
    <w:rsid w:val="007F30A9"/>
    <w:rsid w:val="007F31C8"/>
    <w:rsid w:val="007F3456"/>
    <w:rsid w:val="007F3E33"/>
    <w:rsid w:val="007F4253"/>
    <w:rsid w:val="007F45FB"/>
    <w:rsid w:val="007F556C"/>
    <w:rsid w:val="007F5C71"/>
    <w:rsid w:val="007F5EB0"/>
    <w:rsid w:val="007F754F"/>
    <w:rsid w:val="007F7776"/>
    <w:rsid w:val="007F786A"/>
    <w:rsid w:val="008002C9"/>
    <w:rsid w:val="00800ABC"/>
    <w:rsid w:val="00800B18"/>
    <w:rsid w:val="008015C5"/>
    <w:rsid w:val="0080171D"/>
    <w:rsid w:val="00801943"/>
    <w:rsid w:val="00801994"/>
    <w:rsid w:val="00801F81"/>
    <w:rsid w:val="00804649"/>
    <w:rsid w:val="00804CB5"/>
    <w:rsid w:val="008058A9"/>
    <w:rsid w:val="00805A18"/>
    <w:rsid w:val="00805BBE"/>
    <w:rsid w:val="00806700"/>
    <w:rsid w:val="008069B3"/>
    <w:rsid w:val="00810734"/>
    <w:rsid w:val="008109A6"/>
    <w:rsid w:val="00810DD6"/>
    <w:rsid w:val="00811382"/>
    <w:rsid w:val="00811857"/>
    <w:rsid w:val="00811C57"/>
    <w:rsid w:val="00812901"/>
    <w:rsid w:val="00812DFD"/>
    <w:rsid w:val="00812F8E"/>
    <w:rsid w:val="008138F0"/>
    <w:rsid w:val="00813D20"/>
    <w:rsid w:val="00814BCA"/>
    <w:rsid w:val="00816204"/>
    <w:rsid w:val="00816914"/>
    <w:rsid w:val="00816D03"/>
    <w:rsid w:val="008172A1"/>
    <w:rsid w:val="008174FD"/>
    <w:rsid w:val="008206DD"/>
    <w:rsid w:val="00820CF5"/>
    <w:rsid w:val="008211B6"/>
    <w:rsid w:val="008217A7"/>
    <w:rsid w:val="00821D6A"/>
    <w:rsid w:val="00822AAA"/>
    <w:rsid w:val="00822F8C"/>
    <w:rsid w:val="008255E8"/>
    <w:rsid w:val="008263B0"/>
    <w:rsid w:val="00827477"/>
    <w:rsid w:val="00827706"/>
    <w:rsid w:val="008279B3"/>
    <w:rsid w:val="0083086E"/>
    <w:rsid w:val="00830C1C"/>
    <w:rsid w:val="00831611"/>
    <w:rsid w:val="008327EC"/>
    <w:rsid w:val="00832B93"/>
    <w:rsid w:val="00833D0D"/>
    <w:rsid w:val="0083406F"/>
    <w:rsid w:val="00834DA5"/>
    <w:rsid w:val="0083558D"/>
    <w:rsid w:val="008355F4"/>
    <w:rsid w:val="00835D1E"/>
    <w:rsid w:val="00836DD6"/>
    <w:rsid w:val="00836E91"/>
    <w:rsid w:val="00837C3E"/>
    <w:rsid w:val="00837DCE"/>
    <w:rsid w:val="00841AAB"/>
    <w:rsid w:val="0084247A"/>
    <w:rsid w:val="00842877"/>
    <w:rsid w:val="008432FD"/>
    <w:rsid w:val="00843738"/>
    <w:rsid w:val="008437A8"/>
    <w:rsid w:val="0084398C"/>
    <w:rsid w:val="008439BB"/>
    <w:rsid w:val="00843B23"/>
    <w:rsid w:val="008443F7"/>
    <w:rsid w:val="00844724"/>
    <w:rsid w:val="00845460"/>
    <w:rsid w:val="00845A0D"/>
    <w:rsid w:val="00845E48"/>
    <w:rsid w:val="00845E49"/>
    <w:rsid w:val="008479BB"/>
    <w:rsid w:val="00847B90"/>
    <w:rsid w:val="00850545"/>
    <w:rsid w:val="00850E9E"/>
    <w:rsid w:val="00850F2E"/>
    <w:rsid w:val="008510B8"/>
    <w:rsid w:val="00851CBC"/>
    <w:rsid w:val="00852ED1"/>
    <w:rsid w:val="0085310B"/>
    <w:rsid w:val="00853196"/>
    <w:rsid w:val="00853CB8"/>
    <w:rsid w:val="00853CFB"/>
    <w:rsid w:val="00855E3C"/>
    <w:rsid w:val="00856944"/>
    <w:rsid w:val="00856CC6"/>
    <w:rsid w:val="00856ECD"/>
    <w:rsid w:val="008609B7"/>
    <w:rsid w:val="00860C28"/>
    <w:rsid w:val="00860E32"/>
    <w:rsid w:val="00860F69"/>
    <w:rsid w:val="00861132"/>
    <w:rsid w:val="00861EB2"/>
    <w:rsid w:val="00862509"/>
    <w:rsid w:val="008630BC"/>
    <w:rsid w:val="00863499"/>
    <w:rsid w:val="00863578"/>
    <w:rsid w:val="0086582E"/>
    <w:rsid w:val="00866BE2"/>
    <w:rsid w:val="00866E4A"/>
    <w:rsid w:val="00866F6F"/>
    <w:rsid w:val="008672F5"/>
    <w:rsid w:val="00870667"/>
    <w:rsid w:val="008708DF"/>
    <w:rsid w:val="00870E6D"/>
    <w:rsid w:val="00871706"/>
    <w:rsid w:val="00871A3A"/>
    <w:rsid w:val="00871F03"/>
    <w:rsid w:val="00872208"/>
    <w:rsid w:val="0087268F"/>
    <w:rsid w:val="0087306C"/>
    <w:rsid w:val="008747F5"/>
    <w:rsid w:val="00875E43"/>
    <w:rsid w:val="00875E80"/>
    <w:rsid w:val="00875F55"/>
    <w:rsid w:val="00876186"/>
    <w:rsid w:val="00876D0A"/>
    <w:rsid w:val="00876F2E"/>
    <w:rsid w:val="00877C3E"/>
    <w:rsid w:val="008803D6"/>
    <w:rsid w:val="00880C82"/>
    <w:rsid w:val="00882793"/>
    <w:rsid w:val="0088289C"/>
    <w:rsid w:val="00882F6A"/>
    <w:rsid w:val="00883C63"/>
    <w:rsid w:val="0088457C"/>
    <w:rsid w:val="00884850"/>
    <w:rsid w:val="00884870"/>
    <w:rsid w:val="008851B3"/>
    <w:rsid w:val="008854CA"/>
    <w:rsid w:val="008861DC"/>
    <w:rsid w:val="00886E85"/>
    <w:rsid w:val="008872C0"/>
    <w:rsid w:val="00890D21"/>
    <w:rsid w:val="00892892"/>
    <w:rsid w:val="0089289F"/>
    <w:rsid w:val="00892910"/>
    <w:rsid w:val="00892972"/>
    <w:rsid w:val="00892E39"/>
    <w:rsid w:val="00893C04"/>
    <w:rsid w:val="00893CEA"/>
    <w:rsid w:val="00893E9E"/>
    <w:rsid w:val="0089496D"/>
    <w:rsid w:val="00894A43"/>
    <w:rsid w:val="0089523E"/>
    <w:rsid w:val="008952D8"/>
    <w:rsid w:val="008955D1"/>
    <w:rsid w:val="00895DB8"/>
    <w:rsid w:val="0089638F"/>
    <w:rsid w:val="00896653"/>
    <w:rsid w:val="008970EC"/>
    <w:rsid w:val="008970F4"/>
    <w:rsid w:val="008976A2"/>
    <w:rsid w:val="008978D6"/>
    <w:rsid w:val="008A012C"/>
    <w:rsid w:val="008A06A8"/>
    <w:rsid w:val="008A0B4F"/>
    <w:rsid w:val="008A141B"/>
    <w:rsid w:val="008A1FD2"/>
    <w:rsid w:val="008A32F6"/>
    <w:rsid w:val="008A352E"/>
    <w:rsid w:val="008A3E95"/>
    <w:rsid w:val="008A401C"/>
    <w:rsid w:val="008A4786"/>
    <w:rsid w:val="008A4954"/>
    <w:rsid w:val="008A4C1E"/>
    <w:rsid w:val="008A5747"/>
    <w:rsid w:val="008A5EBC"/>
    <w:rsid w:val="008A621E"/>
    <w:rsid w:val="008A630F"/>
    <w:rsid w:val="008A65E9"/>
    <w:rsid w:val="008A6798"/>
    <w:rsid w:val="008B0878"/>
    <w:rsid w:val="008B1177"/>
    <w:rsid w:val="008B1F58"/>
    <w:rsid w:val="008B208A"/>
    <w:rsid w:val="008B340D"/>
    <w:rsid w:val="008B39AE"/>
    <w:rsid w:val="008B4327"/>
    <w:rsid w:val="008B4910"/>
    <w:rsid w:val="008B5765"/>
    <w:rsid w:val="008B6788"/>
    <w:rsid w:val="008B67C0"/>
    <w:rsid w:val="008B6AC4"/>
    <w:rsid w:val="008B6DDD"/>
    <w:rsid w:val="008B6FBF"/>
    <w:rsid w:val="008B73C8"/>
    <w:rsid w:val="008B7D6F"/>
    <w:rsid w:val="008C092D"/>
    <w:rsid w:val="008C0BBC"/>
    <w:rsid w:val="008C12A2"/>
    <w:rsid w:val="008C1487"/>
    <w:rsid w:val="008C1AEA"/>
    <w:rsid w:val="008C1B5C"/>
    <w:rsid w:val="008C1D82"/>
    <w:rsid w:val="008C1F06"/>
    <w:rsid w:val="008C29E4"/>
    <w:rsid w:val="008C30DF"/>
    <w:rsid w:val="008C3DC9"/>
    <w:rsid w:val="008C4655"/>
    <w:rsid w:val="008C49D0"/>
    <w:rsid w:val="008C5212"/>
    <w:rsid w:val="008C62DF"/>
    <w:rsid w:val="008C6682"/>
    <w:rsid w:val="008C6D49"/>
    <w:rsid w:val="008C6EF6"/>
    <w:rsid w:val="008C72B4"/>
    <w:rsid w:val="008C75F3"/>
    <w:rsid w:val="008C7BCB"/>
    <w:rsid w:val="008C7D14"/>
    <w:rsid w:val="008D01D4"/>
    <w:rsid w:val="008D0352"/>
    <w:rsid w:val="008D0425"/>
    <w:rsid w:val="008D07A7"/>
    <w:rsid w:val="008D08CD"/>
    <w:rsid w:val="008D113E"/>
    <w:rsid w:val="008D27AA"/>
    <w:rsid w:val="008D2DDC"/>
    <w:rsid w:val="008D3261"/>
    <w:rsid w:val="008D430F"/>
    <w:rsid w:val="008D534A"/>
    <w:rsid w:val="008D56D0"/>
    <w:rsid w:val="008D5F01"/>
    <w:rsid w:val="008D6275"/>
    <w:rsid w:val="008D6283"/>
    <w:rsid w:val="008D6461"/>
    <w:rsid w:val="008D715D"/>
    <w:rsid w:val="008E0608"/>
    <w:rsid w:val="008E0698"/>
    <w:rsid w:val="008E0B56"/>
    <w:rsid w:val="008E0B9F"/>
    <w:rsid w:val="008E0D4E"/>
    <w:rsid w:val="008E1838"/>
    <w:rsid w:val="008E1AB3"/>
    <w:rsid w:val="008E20A1"/>
    <w:rsid w:val="008E240E"/>
    <w:rsid w:val="008E2A52"/>
    <w:rsid w:val="008E2C2B"/>
    <w:rsid w:val="008E2F3A"/>
    <w:rsid w:val="008E3EA7"/>
    <w:rsid w:val="008E43B7"/>
    <w:rsid w:val="008E4727"/>
    <w:rsid w:val="008E5040"/>
    <w:rsid w:val="008E64DC"/>
    <w:rsid w:val="008E7441"/>
    <w:rsid w:val="008E7EE9"/>
    <w:rsid w:val="008F03D0"/>
    <w:rsid w:val="008F132A"/>
    <w:rsid w:val="008F13A0"/>
    <w:rsid w:val="008F175F"/>
    <w:rsid w:val="008F1C52"/>
    <w:rsid w:val="008F202B"/>
    <w:rsid w:val="008F275E"/>
    <w:rsid w:val="008F2CCA"/>
    <w:rsid w:val="008F3E43"/>
    <w:rsid w:val="008F3F71"/>
    <w:rsid w:val="008F47C5"/>
    <w:rsid w:val="008F4CC0"/>
    <w:rsid w:val="008F740F"/>
    <w:rsid w:val="00900041"/>
    <w:rsid w:val="0090032A"/>
    <w:rsid w:val="009005E6"/>
    <w:rsid w:val="00900ACF"/>
    <w:rsid w:val="009016CF"/>
    <w:rsid w:val="009024BD"/>
    <w:rsid w:val="0090268E"/>
    <w:rsid w:val="009028C9"/>
    <w:rsid w:val="00902C55"/>
    <w:rsid w:val="00903500"/>
    <w:rsid w:val="009037B8"/>
    <w:rsid w:val="00904853"/>
    <w:rsid w:val="00905C15"/>
    <w:rsid w:val="00906269"/>
    <w:rsid w:val="00907983"/>
    <w:rsid w:val="00907CAD"/>
    <w:rsid w:val="0091033E"/>
    <w:rsid w:val="00910377"/>
    <w:rsid w:val="0091128E"/>
    <w:rsid w:val="009112CE"/>
    <w:rsid w:val="009115DD"/>
    <w:rsid w:val="00911D50"/>
    <w:rsid w:val="00911E39"/>
    <w:rsid w:val="00912116"/>
    <w:rsid w:val="0091211B"/>
    <w:rsid w:val="0091262B"/>
    <w:rsid w:val="00912FFF"/>
    <w:rsid w:val="00913102"/>
    <w:rsid w:val="0091322F"/>
    <w:rsid w:val="0091376F"/>
    <w:rsid w:val="00913FC8"/>
    <w:rsid w:val="00916338"/>
    <w:rsid w:val="009164AF"/>
    <w:rsid w:val="009176DD"/>
    <w:rsid w:val="00917FCC"/>
    <w:rsid w:val="00920330"/>
    <w:rsid w:val="009208AF"/>
    <w:rsid w:val="00920DBF"/>
    <w:rsid w:val="00922821"/>
    <w:rsid w:val="00922CFA"/>
    <w:rsid w:val="0092304A"/>
    <w:rsid w:val="00923380"/>
    <w:rsid w:val="0092360F"/>
    <w:rsid w:val="00923A90"/>
    <w:rsid w:val="0092477A"/>
    <w:rsid w:val="00924A87"/>
    <w:rsid w:val="00925926"/>
    <w:rsid w:val="00925BBA"/>
    <w:rsid w:val="00925F2F"/>
    <w:rsid w:val="00926813"/>
    <w:rsid w:val="00927090"/>
    <w:rsid w:val="00927A93"/>
    <w:rsid w:val="00930ACD"/>
    <w:rsid w:val="00930F7E"/>
    <w:rsid w:val="00931662"/>
    <w:rsid w:val="00932651"/>
    <w:rsid w:val="00932ADC"/>
    <w:rsid w:val="00932BC9"/>
    <w:rsid w:val="00933569"/>
    <w:rsid w:val="00934806"/>
    <w:rsid w:val="00935474"/>
    <w:rsid w:val="009355AD"/>
    <w:rsid w:val="00936687"/>
    <w:rsid w:val="009367DC"/>
    <w:rsid w:val="00937152"/>
    <w:rsid w:val="00940570"/>
    <w:rsid w:val="00940F7B"/>
    <w:rsid w:val="009418D5"/>
    <w:rsid w:val="00941B46"/>
    <w:rsid w:val="00942092"/>
    <w:rsid w:val="00942F7A"/>
    <w:rsid w:val="00944581"/>
    <w:rsid w:val="00944EC7"/>
    <w:rsid w:val="00944FC3"/>
    <w:rsid w:val="009453C3"/>
    <w:rsid w:val="00946454"/>
    <w:rsid w:val="00946B40"/>
    <w:rsid w:val="009472DD"/>
    <w:rsid w:val="00947C3A"/>
    <w:rsid w:val="009509A0"/>
    <w:rsid w:val="00952275"/>
    <w:rsid w:val="00952C5A"/>
    <w:rsid w:val="00952D7E"/>
    <w:rsid w:val="009531DF"/>
    <w:rsid w:val="00953413"/>
    <w:rsid w:val="00953B47"/>
    <w:rsid w:val="00954381"/>
    <w:rsid w:val="009557C7"/>
    <w:rsid w:val="00955B08"/>
    <w:rsid w:val="00955B0A"/>
    <w:rsid w:val="00955E2F"/>
    <w:rsid w:val="0095612A"/>
    <w:rsid w:val="00956305"/>
    <w:rsid w:val="00956FCD"/>
    <w:rsid w:val="009572CE"/>
    <w:rsid w:val="0095751B"/>
    <w:rsid w:val="009578E2"/>
    <w:rsid w:val="00960DA7"/>
    <w:rsid w:val="009618E2"/>
    <w:rsid w:val="009619D5"/>
    <w:rsid w:val="00961F84"/>
    <w:rsid w:val="00961FE5"/>
    <w:rsid w:val="009622E0"/>
    <w:rsid w:val="009625D3"/>
    <w:rsid w:val="009626E7"/>
    <w:rsid w:val="00962D64"/>
    <w:rsid w:val="009631E2"/>
    <w:rsid w:val="00963647"/>
    <w:rsid w:val="00963663"/>
    <w:rsid w:val="009637B4"/>
    <w:rsid w:val="0096385F"/>
    <w:rsid w:val="00963864"/>
    <w:rsid w:val="00963E35"/>
    <w:rsid w:val="00963ECA"/>
    <w:rsid w:val="00964179"/>
    <w:rsid w:val="009644F4"/>
    <w:rsid w:val="009651DD"/>
    <w:rsid w:val="00966B80"/>
    <w:rsid w:val="00967049"/>
    <w:rsid w:val="009677C0"/>
    <w:rsid w:val="00967B47"/>
    <w:rsid w:val="00970125"/>
    <w:rsid w:val="00972325"/>
    <w:rsid w:val="00972436"/>
    <w:rsid w:val="009727C2"/>
    <w:rsid w:val="00972B2D"/>
    <w:rsid w:val="00972B9F"/>
    <w:rsid w:val="00973499"/>
    <w:rsid w:val="009739C5"/>
    <w:rsid w:val="00974BB0"/>
    <w:rsid w:val="00974C71"/>
    <w:rsid w:val="00974D19"/>
    <w:rsid w:val="009758B1"/>
    <w:rsid w:val="00976895"/>
    <w:rsid w:val="009772E1"/>
    <w:rsid w:val="00977FBE"/>
    <w:rsid w:val="00981C9E"/>
    <w:rsid w:val="009845D2"/>
    <w:rsid w:val="00984748"/>
    <w:rsid w:val="00984DA4"/>
    <w:rsid w:val="00984E38"/>
    <w:rsid w:val="00986541"/>
    <w:rsid w:val="009868BA"/>
    <w:rsid w:val="00986CD2"/>
    <w:rsid w:val="009873FA"/>
    <w:rsid w:val="00987C54"/>
    <w:rsid w:val="00987DF1"/>
    <w:rsid w:val="00990228"/>
    <w:rsid w:val="0099075C"/>
    <w:rsid w:val="009909D8"/>
    <w:rsid w:val="00990E1D"/>
    <w:rsid w:val="00991403"/>
    <w:rsid w:val="00991861"/>
    <w:rsid w:val="009919B0"/>
    <w:rsid w:val="0099225A"/>
    <w:rsid w:val="0099271A"/>
    <w:rsid w:val="00993A11"/>
    <w:rsid w:val="00993A77"/>
    <w:rsid w:val="00993D24"/>
    <w:rsid w:val="00994797"/>
    <w:rsid w:val="0099511C"/>
    <w:rsid w:val="00995311"/>
    <w:rsid w:val="009953A8"/>
    <w:rsid w:val="00995544"/>
    <w:rsid w:val="00996BB9"/>
    <w:rsid w:val="0099729F"/>
    <w:rsid w:val="009972FD"/>
    <w:rsid w:val="00997504"/>
    <w:rsid w:val="009A0860"/>
    <w:rsid w:val="009A0FDB"/>
    <w:rsid w:val="009A1A78"/>
    <w:rsid w:val="009A230E"/>
    <w:rsid w:val="009A2667"/>
    <w:rsid w:val="009A27E6"/>
    <w:rsid w:val="009A2D93"/>
    <w:rsid w:val="009A35A0"/>
    <w:rsid w:val="009A3FA9"/>
    <w:rsid w:val="009A4840"/>
    <w:rsid w:val="009A4879"/>
    <w:rsid w:val="009A4DBE"/>
    <w:rsid w:val="009A5988"/>
    <w:rsid w:val="009A5E10"/>
    <w:rsid w:val="009A65D2"/>
    <w:rsid w:val="009A6C15"/>
    <w:rsid w:val="009A6C27"/>
    <w:rsid w:val="009A73EC"/>
    <w:rsid w:val="009A7EC2"/>
    <w:rsid w:val="009B02C1"/>
    <w:rsid w:val="009B0A60"/>
    <w:rsid w:val="009B0C39"/>
    <w:rsid w:val="009B168A"/>
    <w:rsid w:val="009B20C8"/>
    <w:rsid w:val="009B2733"/>
    <w:rsid w:val="009B2E67"/>
    <w:rsid w:val="009B3D53"/>
    <w:rsid w:val="009B3E11"/>
    <w:rsid w:val="009B3EE4"/>
    <w:rsid w:val="009B3FA7"/>
    <w:rsid w:val="009B4BCC"/>
    <w:rsid w:val="009B4E83"/>
    <w:rsid w:val="009B56CF"/>
    <w:rsid w:val="009B5764"/>
    <w:rsid w:val="009B5F5E"/>
    <w:rsid w:val="009B60AA"/>
    <w:rsid w:val="009B6873"/>
    <w:rsid w:val="009B779D"/>
    <w:rsid w:val="009B7A77"/>
    <w:rsid w:val="009C0436"/>
    <w:rsid w:val="009C0D34"/>
    <w:rsid w:val="009C0FD0"/>
    <w:rsid w:val="009C12E7"/>
    <w:rsid w:val="009C137D"/>
    <w:rsid w:val="009C1481"/>
    <w:rsid w:val="009C166E"/>
    <w:rsid w:val="009C17F8"/>
    <w:rsid w:val="009C21F3"/>
    <w:rsid w:val="009C2421"/>
    <w:rsid w:val="009C4A37"/>
    <w:rsid w:val="009C4D72"/>
    <w:rsid w:val="009C5FA2"/>
    <w:rsid w:val="009C6011"/>
    <w:rsid w:val="009C634A"/>
    <w:rsid w:val="009C6490"/>
    <w:rsid w:val="009C7A75"/>
    <w:rsid w:val="009C7F81"/>
    <w:rsid w:val="009D00D5"/>
    <w:rsid w:val="009D03C1"/>
    <w:rsid w:val="009D04FF"/>
    <w:rsid w:val="009D063C"/>
    <w:rsid w:val="009D0A91"/>
    <w:rsid w:val="009D102A"/>
    <w:rsid w:val="009D14EF"/>
    <w:rsid w:val="009D22FC"/>
    <w:rsid w:val="009D2867"/>
    <w:rsid w:val="009D349B"/>
    <w:rsid w:val="009D3736"/>
    <w:rsid w:val="009D3904"/>
    <w:rsid w:val="009D3C27"/>
    <w:rsid w:val="009D3D77"/>
    <w:rsid w:val="009D3E29"/>
    <w:rsid w:val="009D4319"/>
    <w:rsid w:val="009D43DD"/>
    <w:rsid w:val="009D43EC"/>
    <w:rsid w:val="009D558E"/>
    <w:rsid w:val="009D57E5"/>
    <w:rsid w:val="009D6C80"/>
    <w:rsid w:val="009D6CF9"/>
    <w:rsid w:val="009E01B1"/>
    <w:rsid w:val="009E12FF"/>
    <w:rsid w:val="009E1423"/>
    <w:rsid w:val="009E1696"/>
    <w:rsid w:val="009E240E"/>
    <w:rsid w:val="009E2846"/>
    <w:rsid w:val="009E2D62"/>
    <w:rsid w:val="009E2EA2"/>
    <w:rsid w:val="009E2EF5"/>
    <w:rsid w:val="009E435E"/>
    <w:rsid w:val="009E4BA9"/>
    <w:rsid w:val="009E571F"/>
    <w:rsid w:val="009E5F0A"/>
    <w:rsid w:val="009E6461"/>
    <w:rsid w:val="009E6CAE"/>
    <w:rsid w:val="009E7850"/>
    <w:rsid w:val="009F031C"/>
    <w:rsid w:val="009F0723"/>
    <w:rsid w:val="009F1A4C"/>
    <w:rsid w:val="009F336A"/>
    <w:rsid w:val="009F55FD"/>
    <w:rsid w:val="009F632E"/>
    <w:rsid w:val="009F70C7"/>
    <w:rsid w:val="009F72A3"/>
    <w:rsid w:val="009F77C7"/>
    <w:rsid w:val="009F7F80"/>
    <w:rsid w:val="00A00975"/>
    <w:rsid w:val="00A00C02"/>
    <w:rsid w:val="00A02313"/>
    <w:rsid w:val="00A02550"/>
    <w:rsid w:val="00A02B15"/>
    <w:rsid w:val="00A02B63"/>
    <w:rsid w:val="00A02CAF"/>
    <w:rsid w:val="00A0325A"/>
    <w:rsid w:val="00A03683"/>
    <w:rsid w:val="00A036C3"/>
    <w:rsid w:val="00A03B4B"/>
    <w:rsid w:val="00A04A82"/>
    <w:rsid w:val="00A05C7B"/>
    <w:rsid w:val="00A05FB5"/>
    <w:rsid w:val="00A060D7"/>
    <w:rsid w:val="00A0610F"/>
    <w:rsid w:val="00A070BE"/>
    <w:rsid w:val="00A0780F"/>
    <w:rsid w:val="00A1023F"/>
    <w:rsid w:val="00A10EA6"/>
    <w:rsid w:val="00A1143A"/>
    <w:rsid w:val="00A114CB"/>
    <w:rsid w:val="00A11572"/>
    <w:rsid w:val="00A12001"/>
    <w:rsid w:val="00A122D6"/>
    <w:rsid w:val="00A13146"/>
    <w:rsid w:val="00A14889"/>
    <w:rsid w:val="00A14BB1"/>
    <w:rsid w:val="00A16030"/>
    <w:rsid w:val="00A16932"/>
    <w:rsid w:val="00A17984"/>
    <w:rsid w:val="00A216BD"/>
    <w:rsid w:val="00A21A0C"/>
    <w:rsid w:val="00A21D07"/>
    <w:rsid w:val="00A21E38"/>
    <w:rsid w:val="00A21E73"/>
    <w:rsid w:val="00A221E4"/>
    <w:rsid w:val="00A224CC"/>
    <w:rsid w:val="00A22CEE"/>
    <w:rsid w:val="00A22DCA"/>
    <w:rsid w:val="00A239A1"/>
    <w:rsid w:val="00A24551"/>
    <w:rsid w:val="00A24D9C"/>
    <w:rsid w:val="00A2573C"/>
    <w:rsid w:val="00A2600F"/>
    <w:rsid w:val="00A26993"/>
    <w:rsid w:val="00A26DEF"/>
    <w:rsid w:val="00A27C2E"/>
    <w:rsid w:val="00A30436"/>
    <w:rsid w:val="00A309F6"/>
    <w:rsid w:val="00A314EC"/>
    <w:rsid w:val="00A315E3"/>
    <w:rsid w:val="00A3189A"/>
    <w:rsid w:val="00A318AA"/>
    <w:rsid w:val="00A32738"/>
    <w:rsid w:val="00A329F1"/>
    <w:rsid w:val="00A336D4"/>
    <w:rsid w:val="00A33B29"/>
    <w:rsid w:val="00A34398"/>
    <w:rsid w:val="00A35083"/>
    <w:rsid w:val="00A35AC9"/>
    <w:rsid w:val="00A35D48"/>
    <w:rsid w:val="00A36AFB"/>
    <w:rsid w:val="00A374E6"/>
    <w:rsid w:val="00A377A9"/>
    <w:rsid w:val="00A40F41"/>
    <w:rsid w:val="00A4114C"/>
    <w:rsid w:val="00A411A8"/>
    <w:rsid w:val="00A41322"/>
    <w:rsid w:val="00A42800"/>
    <w:rsid w:val="00A4313B"/>
    <w:rsid w:val="00A4319D"/>
    <w:rsid w:val="00A439E9"/>
    <w:rsid w:val="00A43BFF"/>
    <w:rsid w:val="00A44B6F"/>
    <w:rsid w:val="00A453DC"/>
    <w:rsid w:val="00A45A71"/>
    <w:rsid w:val="00A45D0A"/>
    <w:rsid w:val="00A464E4"/>
    <w:rsid w:val="00A4706E"/>
    <w:rsid w:val="00A47AE7"/>
    <w:rsid w:val="00A47F71"/>
    <w:rsid w:val="00A5089E"/>
    <w:rsid w:val="00A50954"/>
    <w:rsid w:val="00A50DD5"/>
    <w:rsid w:val="00A5140C"/>
    <w:rsid w:val="00A522E7"/>
    <w:rsid w:val="00A52521"/>
    <w:rsid w:val="00A528B3"/>
    <w:rsid w:val="00A528D4"/>
    <w:rsid w:val="00A52C77"/>
    <w:rsid w:val="00A5319F"/>
    <w:rsid w:val="00A53D32"/>
    <w:rsid w:val="00A53D3B"/>
    <w:rsid w:val="00A53D4F"/>
    <w:rsid w:val="00A53F21"/>
    <w:rsid w:val="00A540FC"/>
    <w:rsid w:val="00A54254"/>
    <w:rsid w:val="00A54D62"/>
    <w:rsid w:val="00A55454"/>
    <w:rsid w:val="00A55B16"/>
    <w:rsid w:val="00A56251"/>
    <w:rsid w:val="00A56BB0"/>
    <w:rsid w:val="00A57CAD"/>
    <w:rsid w:val="00A61BEF"/>
    <w:rsid w:val="00A6284F"/>
    <w:rsid w:val="00A62896"/>
    <w:rsid w:val="00A62B61"/>
    <w:rsid w:val="00A62E09"/>
    <w:rsid w:val="00A62EA0"/>
    <w:rsid w:val="00A63852"/>
    <w:rsid w:val="00A63CF7"/>
    <w:rsid w:val="00A63DC2"/>
    <w:rsid w:val="00A640A2"/>
    <w:rsid w:val="00A6470A"/>
    <w:rsid w:val="00A64826"/>
    <w:rsid w:val="00A648BA"/>
    <w:rsid w:val="00A64CC0"/>
    <w:rsid w:val="00A64E41"/>
    <w:rsid w:val="00A6597C"/>
    <w:rsid w:val="00A66C30"/>
    <w:rsid w:val="00A673BC"/>
    <w:rsid w:val="00A67849"/>
    <w:rsid w:val="00A67959"/>
    <w:rsid w:val="00A67B71"/>
    <w:rsid w:val="00A703BE"/>
    <w:rsid w:val="00A70AE8"/>
    <w:rsid w:val="00A71492"/>
    <w:rsid w:val="00A714E0"/>
    <w:rsid w:val="00A72452"/>
    <w:rsid w:val="00A7311C"/>
    <w:rsid w:val="00A74607"/>
    <w:rsid w:val="00A74954"/>
    <w:rsid w:val="00A75987"/>
    <w:rsid w:val="00A75CFE"/>
    <w:rsid w:val="00A75D75"/>
    <w:rsid w:val="00A76646"/>
    <w:rsid w:val="00A802AA"/>
    <w:rsid w:val="00A81239"/>
    <w:rsid w:val="00A81EF8"/>
    <w:rsid w:val="00A8252E"/>
    <w:rsid w:val="00A83C2B"/>
    <w:rsid w:val="00A83CA7"/>
    <w:rsid w:val="00A83FB5"/>
    <w:rsid w:val="00A84644"/>
    <w:rsid w:val="00A84707"/>
    <w:rsid w:val="00A847FF"/>
    <w:rsid w:val="00A85172"/>
    <w:rsid w:val="00A8559A"/>
    <w:rsid w:val="00A8563A"/>
    <w:rsid w:val="00A85940"/>
    <w:rsid w:val="00A85DCD"/>
    <w:rsid w:val="00A86199"/>
    <w:rsid w:val="00A865EF"/>
    <w:rsid w:val="00A8666B"/>
    <w:rsid w:val="00A876D0"/>
    <w:rsid w:val="00A8798C"/>
    <w:rsid w:val="00A9017C"/>
    <w:rsid w:val="00A90291"/>
    <w:rsid w:val="00A90791"/>
    <w:rsid w:val="00A90A9A"/>
    <w:rsid w:val="00A9105F"/>
    <w:rsid w:val="00A9141C"/>
    <w:rsid w:val="00A919E1"/>
    <w:rsid w:val="00A9393D"/>
    <w:rsid w:val="00A93B9C"/>
    <w:rsid w:val="00A93CC6"/>
    <w:rsid w:val="00A940BB"/>
    <w:rsid w:val="00A94ED9"/>
    <w:rsid w:val="00A9510A"/>
    <w:rsid w:val="00A95A2E"/>
    <w:rsid w:val="00A96326"/>
    <w:rsid w:val="00A9664B"/>
    <w:rsid w:val="00A96B10"/>
    <w:rsid w:val="00A97C49"/>
    <w:rsid w:val="00AA0C1F"/>
    <w:rsid w:val="00AA0CF1"/>
    <w:rsid w:val="00AA17B9"/>
    <w:rsid w:val="00AA2460"/>
    <w:rsid w:val="00AA2EE4"/>
    <w:rsid w:val="00AA327C"/>
    <w:rsid w:val="00AA355E"/>
    <w:rsid w:val="00AA3816"/>
    <w:rsid w:val="00AA3920"/>
    <w:rsid w:val="00AA3B0D"/>
    <w:rsid w:val="00AA3FB9"/>
    <w:rsid w:val="00AA42D4"/>
    <w:rsid w:val="00AA4A04"/>
    <w:rsid w:val="00AA4AB1"/>
    <w:rsid w:val="00AA58FD"/>
    <w:rsid w:val="00AA64AD"/>
    <w:rsid w:val="00AA6CC4"/>
    <w:rsid w:val="00AA6D95"/>
    <w:rsid w:val="00AA7736"/>
    <w:rsid w:val="00AA78AB"/>
    <w:rsid w:val="00AA7A1A"/>
    <w:rsid w:val="00AB102A"/>
    <w:rsid w:val="00AB10A3"/>
    <w:rsid w:val="00AB13F3"/>
    <w:rsid w:val="00AB1A14"/>
    <w:rsid w:val="00AB1F5F"/>
    <w:rsid w:val="00AB2573"/>
    <w:rsid w:val="00AB34A5"/>
    <w:rsid w:val="00AB365E"/>
    <w:rsid w:val="00AB3FB3"/>
    <w:rsid w:val="00AB41C8"/>
    <w:rsid w:val="00AB4242"/>
    <w:rsid w:val="00AB47A3"/>
    <w:rsid w:val="00AB52DC"/>
    <w:rsid w:val="00AB5313"/>
    <w:rsid w:val="00AB53B3"/>
    <w:rsid w:val="00AB59A9"/>
    <w:rsid w:val="00AB6309"/>
    <w:rsid w:val="00AB6A49"/>
    <w:rsid w:val="00AB77CD"/>
    <w:rsid w:val="00AB78E7"/>
    <w:rsid w:val="00AB7990"/>
    <w:rsid w:val="00AC0074"/>
    <w:rsid w:val="00AC047B"/>
    <w:rsid w:val="00AC0586"/>
    <w:rsid w:val="00AC1367"/>
    <w:rsid w:val="00AC1AF0"/>
    <w:rsid w:val="00AC29F9"/>
    <w:rsid w:val="00AC2B0A"/>
    <w:rsid w:val="00AC34EE"/>
    <w:rsid w:val="00AC3751"/>
    <w:rsid w:val="00AC39F8"/>
    <w:rsid w:val="00AC3B3B"/>
    <w:rsid w:val="00AC46A1"/>
    <w:rsid w:val="00AC483D"/>
    <w:rsid w:val="00AC549C"/>
    <w:rsid w:val="00AC55A7"/>
    <w:rsid w:val="00AC565D"/>
    <w:rsid w:val="00AC58B4"/>
    <w:rsid w:val="00AC5BA3"/>
    <w:rsid w:val="00AC5C55"/>
    <w:rsid w:val="00AC5E1C"/>
    <w:rsid w:val="00AC6727"/>
    <w:rsid w:val="00AC71E5"/>
    <w:rsid w:val="00AC77B1"/>
    <w:rsid w:val="00AD05AC"/>
    <w:rsid w:val="00AD0DAB"/>
    <w:rsid w:val="00AD184C"/>
    <w:rsid w:val="00AD1BCD"/>
    <w:rsid w:val="00AD1BDE"/>
    <w:rsid w:val="00AD2261"/>
    <w:rsid w:val="00AD230C"/>
    <w:rsid w:val="00AD235E"/>
    <w:rsid w:val="00AD29ED"/>
    <w:rsid w:val="00AD4DDC"/>
    <w:rsid w:val="00AD4DFC"/>
    <w:rsid w:val="00AD51B3"/>
    <w:rsid w:val="00AD5394"/>
    <w:rsid w:val="00AD5982"/>
    <w:rsid w:val="00AD6AFC"/>
    <w:rsid w:val="00AD70E5"/>
    <w:rsid w:val="00AD74D3"/>
    <w:rsid w:val="00AE0CA1"/>
    <w:rsid w:val="00AE15A0"/>
    <w:rsid w:val="00AE1652"/>
    <w:rsid w:val="00AE1820"/>
    <w:rsid w:val="00AE2D71"/>
    <w:rsid w:val="00AE35BD"/>
    <w:rsid w:val="00AE3847"/>
    <w:rsid w:val="00AE3DC2"/>
    <w:rsid w:val="00AE445E"/>
    <w:rsid w:val="00AE4929"/>
    <w:rsid w:val="00AE4ED6"/>
    <w:rsid w:val="00AE541E"/>
    <w:rsid w:val="00AE56F2"/>
    <w:rsid w:val="00AE65B2"/>
    <w:rsid w:val="00AE69AC"/>
    <w:rsid w:val="00AE6A93"/>
    <w:rsid w:val="00AE6F36"/>
    <w:rsid w:val="00AE7A99"/>
    <w:rsid w:val="00AF1224"/>
    <w:rsid w:val="00AF1348"/>
    <w:rsid w:val="00AF21F1"/>
    <w:rsid w:val="00AF265D"/>
    <w:rsid w:val="00AF27B9"/>
    <w:rsid w:val="00AF31D0"/>
    <w:rsid w:val="00AF33CE"/>
    <w:rsid w:val="00AF3939"/>
    <w:rsid w:val="00AF3C6F"/>
    <w:rsid w:val="00AF51AE"/>
    <w:rsid w:val="00AF580D"/>
    <w:rsid w:val="00AF62E9"/>
    <w:rsid w:val="00AF64B9"/>
    <w:rsid w:val="00AF6906"/>
    <w:rsid w:val="00AF70BF"/>
    <w:rsid w:val="00AF73CF"/>
    <w:rsid w:val="00AF7757"/>
    <w:rsid w:val="00AF779A"/>
    <w:rsid w:val="00AF7DBE"/>
    <w:rsid w:val="00AF7E93"/>
    <w:rsid w:val="00B0036B"/>
    <w:rsid w:val="00B004D8"/>
    <w:rsid w:val="00B007EF"/>
    <w:rsid w:val="00B00A50"/>
    <w:rsid w:val="00B00C9B"/>
    <w:rsid w:val="00B016D7"/>
    <w:rsid w:val="00B01C0E"/>
    <w:rsid w:val="00B0236D"/>
    <w:rsid w:val="00B025F6"/>
    <w:rsid w:val="00B02B41"/>
    <w:rsid w:val="00B04950"/>
    <w:rsid w:val="00B049E7"/>
    <w:rsid w:val="00B04B58"/>
    <w:rsid w:val="00B04F31"/>
    <w:rsid w:val="00B05072"/>
    <w:rsid w:val="00B052F8"/>
    <w:rsid w:val="00B05B4F"/>
    <w:rsid w:val="00B063F5"/>
    <w:rsid w:val="00B07092"/>
    <w:rsid w:val="00B0744D"/>
    <w:rsid w:val="00B07751"/>
    <w:rsid w:val="00B10820"/>
    <w:rsid w:val="00B11528"/>
    <w:rsid w:val="00B1195A"/>
    <w:rsid w:val="00B1217F"/>
    <w:rsid w:val="00B1349F"/>
    <w:rsid w:val="00B13E9E"/>
    <w:rsid w:val="00B14EAB"/>
    <w:rsid w:val="00B15B90"/>
    <w:rsid w:val="00B16605"/>
    <w:rsid w:val="00B16C6D"/>
    <w:rsid w:val="00B17086"/>
    <w:rsid w:val="00B173B0"/>
    <w:rsid w:val="00B17597"/>
    <w:rsid w:val="00B17B89"/>
    <w:rsid w:val="00B20F4C"/>
    <w:rsid w:val="00B210F9"/>
    <w:rsid w:val="00B22F3D"/>
    <w:rsid w:val="00B23371"/>
    <w:rsid w:val="00B23842"/>
    <w:rsid w:val="00B23C60"/>
    <w:rsid w:val="00B2418D"/>
    <w:rsid w:val="00B243A6"/>
    <w:rsid w:val="00B24718"/>
    <w:rsid w:val="00B24A04"/>
    <w:rsid w:val="00B24E5B"/>
    <w:rsid w:val="00B25192"/>
    <w:rsid w:val="00B25A77"/>
    <w:rsid w:val="00B267FE"/>
    <w:rsid w:val="00B26B65"/>
    <w:rsid w:val="00B26F59"/>
    <w:rsid w:val="00B27143"/>
    <w:rsid w:val="00B27D65"/>
    <w:rsid w:val="00B3099D"/>
    <w:rsid w:val="00B30AAE"/>
    <w:rsid w:val="00B3107F"/>
    <w:rsid w:val="00B314D6"/>
    <w:rsid w:val="00B31AEB"/>
    <w:rsid w:val="00B32259"/>
    <w:rsid w:val="00B323BA"/>
    <w:rsid w:val="00B32739"/>
    <w:rsid w:val="00B32B52"/>
    <w:rsid w:val="00B336EE"/>
    <w:rsid w:val="00B33E49"/>
    <w:rsid w:val="00B34554"/>
    <w:rsid w:val="00B34C4C"/>
    <w:rsid w:val="00B355D7"/>
    <w:rsid w:val="00B35889"/>
    <w:rsid w:val="00B35A4B"/>
    <w:rsid w:val="00B35B2D"/>
    <w:rsid w:val="00B36347"/>
    <w:rsid w:val="00B36838"/>
    <w:rsid w:val="00B36A86"/>
    <w:rsid w:val="00B36B8A"/>
    <w:rsid w:val="00B37663"/>
    <w:rsid w:val="00B40D84"/>
    <w:rsid w:val="00B41596"/>
    <w:rsid w:val="00B416ED"/>
    <w:rsid w:val="00B416F1"/>
    <w:rsid w:val="00B41E45"/>
    <w:rsid w:val="00B41FB0"/>
    <w:rsid w:val="00B42A62"/>
    <w:rsid w:val="00B42BBE"/>
    <w:rsid w:val="00B42C26"/>
    <w:rsid w:val="00B43442"/>
    <w:rsid w:val="00B4377D"/>
    <w:rsid w:val="00B4394A"/>
    <w:rsid w:val="00B4400C"/>
    <w:rsid w:val="00B4427A"/>
    <w:rsid w:val="00B4566C"/>
    <w:rsid w:val="00B45C15"/>
    <w:rsid w:val="00B46347"/>
    <w:rsid w:val="00B46795"/>
    <w:rsid w:val="00B474C1"/>
    <w:rsid w:val="00B4773C"/>
    <w:rsid w:val="00B50039"/>
    <w:rsid w:val="00B50690"/>
    <w:rsid w:val="00B50C1C"/>
    <w:rsid w:val="00B511D9"/>
    <w:rsid w:val="00B516C3"/>
    <w:rsid w:val="00B518CA"/>
    <w:rsid w:val="00B51AAB"/>
    <w:rsid w:val="00B51DFB"/>
    <w:rsid w:val="00B52134"/>
    <w:rsid w:val="00B52478"/>
    <w:rsid w:val="00B5282A"/>
    <w:rsid w:val="00B530A5"/>
    <w:rsid w:val="00B5320A"/>
    <w:rsid w:val="00B538F4"/>
    <w:rsid w:val="00B54055"/>
    <w:rsid w:val="00B540AB"/>
    <w:rsid w:val="00B542A5"/>
    <w:rsid w:val="00B546A2"/>
    <w:rsid w:val="00B5635A"/>
    <w:rsid w:val="00B6012B"/>
    <w:rsid w:val="00B60142"/>
    <w:rsid w:val="00B6059A"/>
    <w:rsid w:val="00B606F4"/>
    <w:rsid w:val="00B60C16"/>
    <w:rsid w:val="00B61382"/>
    <w:rsid w:val="00B61AE0"/>
    <w:rsid w:val="00B61D0B"/>
    <w:rsid w:val="00B620F6"/>
    <w:rsid w:val="00B62DEE"/>
    <w:rsid w:val="00B630CF"/>
    <w:rsid w:val="00B6442D"/>
    <w:rsid w:val="00B64A3B"/>
    <w:rsid w:val="00B65523"/>
    <w:rsid w:val="00B65755"/>
    <w:rsid w:val="00B65B35"/>
    <w:rsid w:val="00B6649A"/>
    <w:rsid w:val="00B66670"/>
    <w:rsid w:val="00B666F6"/>
    <w:rsid w:val="00B66F32"/>
    <w:rsid w:val="00B6704F"/>
    <w:rsid w:val="00B672BD"/>
    <w:rsid w:val="00B67446"/>
    <w:rsid w:val="00B67B76"/>
    <w:rsid w:val="00B703BA"/>
    <w:rsid w:val="00B7180A"/>
    <w:rsid w:val="00B724E8"/>
    <w:rsid w:val="00B728A3"/>
    <w:rsid w:val="00B72910"/>
    <w:rsid w:val="00B733BC"/>
    <w:rsid w:val="00B735E0"/>
    <w:rsid w:val="00B747C2"/>
    <w:rsid w:val="00B749E1"/>
    <w:rsid w:val="00B74C33"/>
    <w:rsid w:val="00B76054"/>
    <w:rsid w:val="00B763BE"/>
    <w:rsid w:val="00B76714"/>
    <w:rsid w:val="00B76D40"/>
    <w:rsid w:val="00B77AEF"/>
    <w:rsid w:val="00B77D82"/>
    <w:rsid w:val="00B77F98"/>
    <w:rsid w:val="00B808FD"/>
    <w:rsid w:val="00B81C30"/>
    <w:rsid w:val="00B81D05"/>
    <w:rsid w:val="00B81ED0"/>
    <w:rsid w:val="00B81FB3"/>
    <w:rsid w:val="00B83698"/>
    <w:rsid w:val="00B837CC"/>
    <w:rsid w:val="00B83B16"/>
    <w:rsid w:val="00B8479E"/>
    <w:rsid w:val="00B84F45"/>
    <w:rsid w:val="00B855F0"/>
    <w:rsid w:val="00B86181"/>
    <w:rsid w:val="00B861FF"/>
    <w:rsid w:val="00B86983"/>
    <w:rsid w:val="00B87177"/>
    <w:rsid w:val="00B873B1"/>
    <w:rsid w:val="00B90C73"/>
    <w:rsid w:val="00B91575"/>
    <w:rsid w:val="00B91FC0"/>
    <w:rsid w:val="00B922E7"/>
    <w:rsid w:val="00B923AC"/>
    <w:rsid w:val="00B927B3"/>
    <w:rsid w:val="00B9300F"/>
    <w:rsid w:val="00B9379C"/>
    <w:rsid w:val="00B94F5F"/>
    <w:rsid w:val="00B95B1D"/>
    <w:rsid w:val="00B9665F"/>
    <w:rsid w:val="00B97920"/>
    <w:rsid w:val="00BA0398"/>
    <w:rsid w:val="00BA08B4"/>
    <w:rsid w:val="00BA0C8B"/>
    <w:rsid w:val="00BA0E64"/>
    <w:rsid w:val="00BA268E"/>
    <w:rsid w:val="00BA27C8"/>
    <w:rsid w:val="00BA300F"/>
    <w:rsid w:val="00BA322B"/>
    <w:rsid w:val="00BA5216"/>
    <w:rsid w:val="00BA5F42"/>
    <w:rsid w:val="00BA67E0"/>
    <w:rsid w:val="00BA7476"/>
    <w:rsid w:val="00BB058E"/>
    <w:rsid w:val="00BB0AB5"/>
    <w:rsid w:val="00BB0F03"/>
    <w:rsid w:val="00BB0F74"/>
    <w:rsid w:val="00BB105D"/>
    <w:rsid w:val="00BB11D0"/>
    <w:rsid w:val="00BB166E"/>
    <w:rsid w:val="00BB1A33"/>
    <w:rsid w:val="00BB1C2D"/>
    <w:rsid w:val="00BB1FC8"/>
    <w:rsid w:val="00BB25EF"/>
    <w:rsid w:val="00BB3115"/>
    <w:rsid w:val="00BB39B4"/>
    <w:rsid w:val="00BB3F9F"/>
    <w:rsid w:val="00BB4737"/>
    <w:rsid w:val="00BB4993"/>
    <w:rsid w:val="00BB4AC3"/>
    <w:rsid w:val="00BB5041"/>
    <w:rsid w:val="00BB5A48"/>
    <w:rsid w:val="00BB6543"/>
    <w:rsid w:val="00BB6AA6"/>
    <w:rsid w:val="00BB6AD4"/>
    <w:rsid w:val="00BB701C"/>
    <w:rsid w:val="00BB714D"/>
    <w:rsid w:val="00BB7624"/>
    <w:rsid w:val="00BB788A"/>
    <w:rsid w:val="00BB7C78"/>
    <w:rsid w:val="00BC014C"/>
    <w:rsid w:val="00BC01F6"/>
    <w:rsid w:val="00BC0EBB"/>
    <w:rsid w:val="00BC0F20"/>
    <w:rsid w:val="00BC14BD"/>
    <w:rsid w:val="00BC22FE"/>
    <w:rsid w:val="00BC2429"/>
    <w:rsid w:val="00BC26C4"/>
    <w:rsid w:val="00BC3218"/>
    <w:rsid w:val="00BC32F6"/>
    <w:rsid w:val="00BC3414"/>
    <w:rsid w:val="00BC3D1C"/>
    <w:rsid w:val="00BC3D7C"/>
    <w:rsid w:val="00BC3FEC"/>
    <w:rsid w:val="00BC4898"/>
    <w:rsid w:val="00BC5C7F"/>
    <w:rsid w:val="00BC6392"/>
    <w:rsid w:val="00BC6ACF"/>
    <w:rsid w:val="00BC6B2C"/>
    <w:rsid w:val="00BC7658"/>
    <w:rsid w:val="00BC7FDE"/>
    <w:rsid w:val="00BD07E0"/>
    <w:rsid w:val="00BD0F95"/>
    <w:rsid w:val="00BD1471"/>
    <w:rsid w:val="00BD214D"/>
    <w:rsid w:val="00BD3506"/>
    <w:rsid w:val="00BD460E"/>
    <w:rsid w:val="00BD50B0"/>
    <w:rsid w:val="00BD5FB3"/>
    <w:rsid w:val="00BE0A91"/>
    <w:rsid w:val="00BE0C1A"/>
    <w:rsid w:val="00BE10F0"/>
    <w:rsid w:val="00BE26EA"/>
    <w:rsid w:val="00BE307D"/>
    <w:rsid w:val="00BE3283"/>
    <w:rsid w:val="00BE34DE"/>
    <w:rsid w:val="00BE3666"/>
    <w:rsid w:val="00BE37CC"/>
    <w:rsid w:val="00BE39CA"/>
    <w:rsid w:val="00BE3AA9"/>
    <w:rsid w:val="00BE560F"/>
    <w:rsid w:val="00BE62C2"/>
    <w:rsid w:val="00BE6D93"/>
    <w:rsid w:val="00BE76D6"/>
    <w:rsid w:val="00BE773D"/>
    <w:rsid w:val="00BE7939"/>
    <w:rsid w:val="00BE7CA9"/>
    <w:rsid w:val="00BE7F9A"/>
    <w:rsid w:val="00BF0684"/>
    <w:rsid w:val="00BF0DB0"/>
    <w:rsid w:val="00BF17FB"/>
    <w:rsid w:val="00BF1813"/>
    <w:rsid w:val="00BF19E1"/>
    <w:rsid w:val="00BF1CE8"/>
    <w:rsid w:val="00BF2FC6"/>
    <w:rsid w:val="00BF302E"/>
    <w:rsid w:val="00BF3107"/>
    <w:rsid w:val="00BF31E6"/>
    <w:rsid w:val="00BF3BA3"/>
    <w:rsid w:val="00BF4596"/>
    <w:rsid w:val="00BF4FD8"/>
    <w:rsid w:val="00BF52BB"/>
    <w:rsid w:val="00BF536D"/>
    <w:rsid w:val="00BF55F2"/>
    <w:rsid w:val="00BF5EFD"/>
    <w:rsid w:val="00BF5F8B"/>
    <w:rsid w:val="00BF62D8"/>
    <w:rsid w:val="00BF63B4"/>
    <w:rsid w:val="00BF7284"/>
    <w:rsid w:val="00BF75F9"/>
    <w:rsid w:val="00BF7621"/>
    <w:rsid w:val="00BF7833"/>
    <w:rsid w:val="00BF7BFC"/>
    <w:rsid w:val="00BF7C9A"/>
    <w:rsid w:val="00C001BB"/>
    <w:rsid w:val="00C007A7"/>
    <w:rsid w:val="00C01215"/>
    <w:rsid w:val="00C01AF0"/>
    <w:rsid w:val="00C01BCA"/>
    <w:rsid w:val="00C01DA3"/>
    <w:rsid w:val="00C01F8A"/>
    <w:rsid w:val="00C02DB0"/>
    <w:rsid w:val="00C02FCB"/>
    <w:rsid w:val="00C03188"/>
    <w:rsid w:val="00C033D3"/>
    <w:rsid w:val="00C03CA2"/>
    <w:rsid w:val="00C052C9"/>
    <w:rsid w:val="00C060C9"/>
    <w:rsid w:val="00C0686A"/>
    <w:rsid w:val="00C070F2"/>
    <w:rsid w:val="00C11202"/>
    <w:rsid w:val="00C123A1"/>
    <w:rsid w:val="00C12406"/>
    <w:rsid w:val="00C1272E"/>
    <w:rsid w:val="00C12B87"/>
    <w:rsid w:val="00C12D60"/>
    <w:rsid w:val="00C13661"/>
    <w:rsid w:val="00C1528C"/>
    <w:rsid w:val="00C15599"/>
    <w:rsid w:val="00C168B4"/>
    <w:rsid w:val="00C1708F"/>
    <w:rsid w:val="00C17164"/>
    <w:rsid w:val="00C17199"/>
    <w:rsid w:val="00C176D6"/>
    <w:rsid w:val="00C17A07"/>
    <w:rsid w:val="00C17F38"/>
    <w:rsid w:val="00C208EC"/>
    <w:rsid w:val="00C20F4F"/>
    <w:rsid w:val="00C21144"/>
    <w:rsid w:val="00C21317"/>
    <w:rsid w:val="00C2160F"/>
    <w:rsid w:val="00C2196A"/>
    <w:rsid w:val="00C2246F"/>
    <w:rsid w:val="00C224D6"/>
    <w:rsid w:val="00C22B84"/>
    <w:rsid w:val="00C239C8"/>
    <w:rsid w:val="00C24126"/>
    <w:rsid w:val="00C24362"/>
    <w:rsid w:val="00C24E09"/>
    <w:rsid w:val="00C24EC9"/>
    <w:rsid w:val="00C251BA"/>
    <w:rsid w:val="00C25970"/>
    <w:rsid w:val="00C259BA"/>
    <w:rsid w:val="00C26848"/>
    <w:rsid w:val="00C26EE1"/>
    <w:rsid w:val="00C30267"/>
    <w:rsid w:val="00C3061F"/>
    <w:rsid w:val="00C3086E"/>
    <w:rsid w:val="00C30983"/>
    <w:rsid w:val="00C30FE0"/>
    <w:rsid w:val="00C31036"/>
    <w:rsid w:val="00C31710"/>
    <w:rsid w:val="00C31E11"/>
    <w:rsid w:val="00C324A0"/>
    <w:rsid w:val="00C32606"/>
    <w:rsid w:val="00C3289A"/>
    <w:rsid w:val="00C32B4D"/>
    <w:rsid w:val="00C33376"/>
    <w:rsid w:val="00C3458B"/>
    <w:rsid w:val="00C34927"/>
    <w:rsid w:val="00C34982"/>
    <w:rsid w:val="00C35235"/>
    <w:rsid w:val="00C35449"/>
    <w:rsid w:val="00C35637"/>
    <w:rsid w:val="00C35D02"/>
    <w:rsid w:val="00C35F97"/>
    <w:rsid w:val="00C366B1"/>
    <w:rsid w:val="00C369ED"/>
    <w:rsid w:val="00C36A36"/>
    <w:rsid w:val="00C36F2B"/>
    <w:rsid w:val="00C373F3"/>
    <w:rsid w:val="00C408F8"/>
    <w:rsid w:val="00C42993"/>
    <w:rsid w:val="00C42A20"/>
    <w:rsid w:val="00C43DD3"/>
    <w:rsid w:val="00C44710"/>
    <w:rsid w:val="00C447E3"/>
    <w:rsid w:val="00C449E2"/>
    <w:rsid w:val="00C44A29"/>
    <w:rsid w:val="00C45B26"/>
    <w:rsid w:val="00C45F87"/>
    <w:rsid w:val="00C46309"/>
    <w:rsid w:val="00C4672A"/>
    <w:rsid w:val="00C468E8"/>
    <w:rsid w:val="00C47253"/>
    <w:rsid w:val="00C47477"/>
    <w:rsid w:val="00C47521"/>
    <w:rsid w:val="00C501CF"/>
    <w:rsid w:val="00C505E3"/>
    <w:rsid w:val="00C50FC2"/>
    <w:rsid w:val="00C5214A"/>
    <w:rsid w:val="00C52322"/>
    <w:rsid w:val="00C52CCC"/>
    <w:rsid w:val="00C52FC4"/>
    <w:rsid w:val="00C53A3B"/>
    <w:rsid w:val="00C543B6"/>
    <w:rsid w:val="00C5447A"/>
    <w:rsid w:val="00C54FAB"/>
    <w:rsid w:val="00C553CE"/>
    <w:rsid w:val="00C55EFC"/>
    <w:rsid w:val="00C56DF8"/>
    <w:rsid w:val="00C60434"/>
    <w:rsid w:val="00C606F1"/>
    <w:rsid w:val="00C607BB"/>
    <w:rsid w:val="00C61672"/>
    <w:rsid w:val="00C618BC"/>
    <w:rsid w:val="00C61CAC"/>
    <w:rsid w:val="00C61DA2"/>
    <w:rsid w:val="00C639E8"/>
    <w:rsid w:val="00C63A0D"/>
    <w:rsid w:val="00C63C77"/>
    <w:rsid w:val="00C640A3"/>
    <w:rsid w:val="00C64EBF"/>
    <w:rsid w:val="00C65D7C"/>
    <w:rsid w:val="00C65E54"/>
    <w:rsid w:val="00C6621E"/>
    <w:rsid w:val="00C66894"/>
    <w:rsid w:val="00C66A0B"/>
    <w:rsid w:val="00C66C9F"/>
    <w:rsid w:val="00C670D8"/>
    <w:rsid w:val="00C67A6D"/>
    <w:rsid w:val="00C70284"/>
    <w:rsid w:val="00C70397"/>
    <w:rsid w:val="00C7112A"/>
    <w:rsid w:val="00C71313"/>
    <w:rsid w:val="00C71B6A"/>
    <w:rsid w:val="00C72623"/>
    <w:rsid w:val="00C72871"/>
    <w:rsid w:val="00C72C22"/>
    <w:rsid w:val="00C74465"/>
    <w:rsid w:val="00C75ED5"/>
    <w:rsid w:val="00C761BF"/>
    <w:rsid w:val="00C76448"/>
    <w:rsid w:val="00C767DC"/>
    <w:rsid w:val="00C77225"/>
    <w:rsid w:val="00C7765D"/>
    <w:rsid w:val="00C77EBC"/>
    <w:rsid w:val="00C8042A"/>
    <w:rsid w:val="00C805C9"/>
    <w:rsid w:val="00C805EF"/>
    <w:rsid w:val="00C80A6D"/>
    <w:rsid w:val="00C80AF2"/>
    <w:rsid w:val="00C80D0F"/>
    <w:rsid w:val="00C8149E"/>
    <w:rsid w:val="00C815FF"/>
    <w:rsid w:val="00C81B64"/>
    <w:rsid w:val="00C8212A"/>
    <w:rsid w:val="00C821AF"/>
    <w:rsid w:val="00C8258A"/>
    <w:rsid w:val="00C82A58"/>
    <w:rsid w:val="00C82D89"/>
    <w:rsid w:val="00C82E4B"/>
    <w:rsid w:val="00C83319"/>
    <w:rsid w:val="00C83A9F"/>
    <w:rsid w:val="00C85A4F"/>
    <w:rsid w:val="00C86B85"/>
    <w:rsid w:val="00C8719F"/>
    <w:rsid w:val="00C8721F"/>
    <w:rsid w:val="00C87AB0"/>
    <w:rsid w:val="00C90080"/>
    <w:rsid w:val="00C90B22"/>
    <w:rsid w:val="00C9140B"/>
    <w:rsid w:val="00C91447"/>
    <w:rsid w:val="00C91771"/>
    <w:rsid w:val="00C91D31"/>
    <w:rsid w:val="00C925CC"/>
    <w:rsid w:val="00C925D1"/>
    <w:rsid w:val="00C92E18"/>
    <w:rsid w:val="00C93985"/>
    <w:rsid w:val="00C95165"/>
    <w:rsid w:val="00C9525A"/>
    <w:rsid w:val="00C9595E"/>
    <w:rsid w:val="00C95DC0"/>
    <w:rsid w:val="00C95DCB"/>
    <w:rsid w:val="00C95F91"/>
    <w:rsid w:val="00C962C0"/>
    <w:rsid w:val="00C96409"/>
    <w:rsid w:val="00C96543"/>
    <w:rsid w:val="00C96D12"/>
    <w:rsid w:val="00C97116"/>
    <w:rsid w:val="00C9719F"/>
    <w:rsid w:val="00C97459"/>
    <w:rsid w:val="00C9766D"/>
    <w:rsid w:val="00C97CE3"/>
    <w:rsid w:val="00C97D3B"/>
    <w:rsid w:val="00C97FB6"/>
    <w:rsid w:val="00CA07B9"/>
    <w:rsid w:val="00CA07CE"/>
    <w:rsid w:val="00CA14B6"/>
    <w:rsid w:val="00CA3AD4"/>
    <w:rsid w:val="00CA3ECD"/>
    <w:rsid w:val="00CA41AC"/>
    <w:rsid w:val="00CA4C7D"/>
    <w:rsid w:val="00CA5002"/>
    <w:rsid w:val="00CA532F"/>
    <w:rsid w:val="00CA559B"/>
    <w:rsid w:val="00CA692E"/>
    <w:rsid w:val="00CA6AA6"/>
    <w:rsid w:val="00CA72F3"/>
    <w:rsid w:val="00CA7582"/>
    <w:rsid w:val="00CB04CA"/>
    <w:rsid w:val="00CB0EB4"/>
    <w:rsid w:val="00CB1325"/>
    <w:rsid w:val="00CB1358"/>
    <w:rsid w:val="00CB2461"/>
    <w:rsid w:val="00CB2912"/>
    <w:rsid w:val="00CB36A7"/>
    <w:rsid w:val="00CB3967"/>
    <w:rsid w:val="00CB39EE"/>
    <w:rsid w:val="00CB4296"/>
    <w:rsid w:val="00CB4BCC"/>
    <w:rsid w:val="00CB5E53"/>
    <w:rsid w:val="00CB686F"/>
    <w:rsid w:val="00CB6981"/>
    <w:rsid w:val="00CB6A2E"/>
    <w:rsid w:val="00CB7DFD"/>
    <w:rsid w:val="00CC00D7"/>
    <w:rsid w:val="00CC098B"/>
    <w:rsid w:val="00CC0AB8"/>
    <w:rsid w:val="00CC0D0A"/>
    <w:rsid w:val="00CC0DF6"/>
    <w:rsid w:val="00CC1155"/>
    <w:rsid w:val="00CC19E0"/>
    <w:rsid w:val="00CC1ADB"/>
    <w:rsid w:val="00CC2528"/>
    <w:rsid w:val="00CC273D"/>
    <w:rsid w:val="00CC2A14"/>
    <w:rsid w:val="00CC40AF"/>
    <w:rsid w:val="00CC42E0"/>
    <w:rsid w:val="00CC4B12"/>
    <w:rsid w:val="00CC4E5F"/>
    <w:rsid w:val="00CC50D4"/>
    <w:rsid w:val="00CC540C"/>
    <w:rsid w:val="00CC5C91"/>
    <w:rsid w:val="00CC5D20"/>
    <w:rsid w:val="00CC6017"/>
    <w:rsid w:val="00CC6131"/>
    <w:rsid w:val="00CC64B3"/>
    <w:rsid w:val="00CC6FD7"/>
    <w:rsid w:val="00CC7237"/>
    <w:rsid w:val="00CC7D41"/>
    <w:rsid w:val="00CD0078"/>
    <w:rsid w:val="00CD06E8"/>
    <w:rsid w:val="00CD0816"/>
    <w:rsid w:val="00CD081E"/>
    <w:rsid w:val="00CD0FE1"/>
    <w:rsid w:val="00CD119D"/>
    <w:rsid w:val="00CD13E4"/>
    <w:rsid w:val="00CD1C83"/>
    <w:rsid w:val="00CD2321"/>
    <w:rsid w:val="00CD33FB"/>
    <w:rsid w:val="00CD3437"/>
    <w:rsid w:val="00CD349F"/>
    <w:rsid w:val="00CD36E9"/>
    <w:rsid w:val="00CD492A"/>
    <w:rsid w:val="00CD4B28"/>
    <w:rsid w:val="00CD5A83"/>
    <w:rsid w:val="00CD5CED"/>
    <w:rsid w:val="00CD6D7F"/>
    <w:rsid w:val="00CD7736"/>
    <w:rsid w:val="00CE054D"/>
    <w:rsid w:val="00CE0E4A"/>
    <w:rsid w:val="00CE102F"/>
    <w:rsid w:val="00CE208C"/>
    <w:rsid w:val="00CE2EDA"/>
    <w:rsid w:val="00CE307C"/>
    <w:rsid w:val="00CE3131"/>
    <w:rsid w:val="00CE37FC"/>
    <w:rsid w:val="00CE3BA8"/>
    <w:rsid w:val="00CE491C"/>
    <w:rsid w:val="00CE4DEF"/>
    <w:rsid w:val="00CE53A6"/>
    <w:rsid w:val="00CE5CE2"/>
    <w:rsid w:val="00CE5F82"/>
    <w:rsid w:val="00CE6C34"/>
    <w:rsid w:val="00CE6EA1"/>
    <w:rsid w:val="00CE6FA1"/>
    <w:rsid w:val="00CE7F31"/>
    <w:rsid w:val="00CF030B"/>
    <w:rsid w:val="00CF0376"/>
    <w:rsid w:val="00CF0390"/>
    <w:rsid w:val="00CF0C42"/>
    <w:rsid w:val="00CF0DE9"/>
    <w:rsid w:val="00CF0F75"/>
    <w:rsid w:val="00CF1542"/>
    <w:rsid w:val="00CF1953"/>
    <w:rsid w:val="00CF2095"/>
    <w:rsid w:val="00CF2102"/>
    <w:rsid w:val="00CF237A"/>
    <w:rsid w:val="00CF2CF9"/>
    <w:rsid w:val="00CF324E"/>
    <w:rsid w:val="00CF369B"/>
    <w:rsid w:val="00CF49E3"/>
    <w:rsid w:val="00CF584C"/>
    <w:rsid w:val="00CF61DE"/>
    <w:rsid w:val="00CF6317"/>
    <w:rsid w:val="00CF77AE"/>
    <w:rsid w:val="00D0017F"/>
    <w:rsid w:val="00D00F17"/>
    <w:rsid w:val="00D01459"/>
    <w:rsid w:val="00D01CA3"/>
    <w:rsid w:val="00D02191"/>
    <w:rsid w:val="00D0246D"/>
    <w:rsid w:val="00D02BB5"/>
    <w:rsid w:val="00D02E41"/>
    <w:rsid w:val="00D048EE"/>
    <w:rsid w:val="00D04A71"/>
    <w:rsid w:val="00D04B5A"/>
    <w:rsid w:val="00D04D42"/>
    <w:rsid w:val="00D04DB2"/>
    <w:rsid w:val="00D04E7E"/>
    <w:rsid w:val="00D05904"/>
    <w:rsid w:val="00D05B8E"/>
    <w:rsid w:val="00D05C67"/>
    <w:rsid w:val="00D0640B"/>
    <w:rsid w:val="00D06C2B"/>
    <w:rsid w:val="00D07B19"/>
    <w:rsid w:val="00D100BD"/>
    <w:rsid w:val="00D10233"/>
    <w:rsid w:val="00D1314F"/>
    <w:rsid w:val="00D136E2"/>
    <w:rsid w:val="00D13C2E"/>
    <w:rsid w:val="00D13F24"/>
    <w:rsid w:val="00D14712"/>
    <w:rsid w:val="00D14725"/>
    <w:rsid w:val="00D14E45"/>
    <w:rsid w:val="00D15182"/>
    <w:rsid w:val="00D15326"/>
    <w:rsid w:val="00D1584A"/>
    <w:rsid w:val="00D16186"/>
    <w:rsid w:val="00D16527"/>
    <w:rsid w:val="00D168BF"/>
    <w:rsid w:val="00D16B8B"/>
    <w:rsid w:val="00D174D8"/>
    <w:rsid w:val="00D17712"/>
    <w:rsid w:val="00D178CE"/>
    <w:rsid w:val="00D21238"/>
    <w:rsid w:val="00D22821"/>
    <w:rsid w:val="00D22FCD"/>
    <w:rsid w:val="00D23906"/>
    <w:rsid w:val="00D23AF1"/>
    <w:rsid w:val="00D241C9"/>
    <w:rsid w:val="00D263AD"/>
    <w:rsid w:val="00D265DE"/>
    <w:rsid w:val="00D26804"/>
    <w:rsid w:val="00D27181"/>
    <w:rsid w:val="00D27227"/>
    <w:rsid w:val="00D27A9C"/>
    <w:rsid w:val="00D301C9"/>
    <w:rsid w:val="00D30527"/>
    <w:rsid w:val="00D32398"/>
    <w:rsid w:val="00D3342F"/>
    <w:rsid w:val="00D34E4F"/>
    <w:rsid w:val="00D3599C"/>
    <w:rsid w:val="00D35C9B"/>
    <w:rsid w:val="00D36932"/>
    <w:rsid w:val="00D36B21"/>
    <w:rsid w:val="00D40830"/>
    <w:rsid w:val="00D4099F"/>
    <w:rsid w:val="00D40E0C"/>
    <w:rsid w:val="00D41A77"/>
    <w:rsid w:val="00D41B0A"/>
    <w:rsid w:val="00D4246D"/>
    <w:rsid w:val="00D42754"/>
    <w:rsid w:val="00D4288C"/>
    <w:rsid w:val="00D437F5"/>
    <w:rsid w:val="00D43CA9"/>
    <w:rsid w:val="00D43F88"/>
    <w:rsid w:val="00D44B05"/>
    <w:rsid w:val="00D44F2B"/>
    <w:rsid w:val="00D45088"/>
    <w:rsid w:val="00D458CD"/>
    <w:rsid w:val="00D46296"/>
    <w:rsid w:val="00D46B55"/>
    <w:rsid w:val="00D47321"/>
    <w:rsid w:val="00D50434"/>
    <w:rsid w:val="00D510F3"/>
    <w:rsid w:val="00D51BDC"/>
    <w:rsid w:val="00D51DDC"/>
    <w:rsid w:val="00D5257A"/>
    <w:rsid w:val="00D525B5"/>
    <w:rsid w:val="00D526E2"/>
    <w:rsid w:val="00D5314B"/>
    <w:rsid w:val="00D53574"/>
    <w:rsid w:val="00D53DBB"/>
    <w:rsid w:val="00D54269"/>
    <w:rsid w:val="00D54602"/>
    <w:rsid w:val="00D54EF5"/>
    <w:rsid w:val="00D56A70"/>
    <w:rsid w:val="00D5702A"/>
    <w:rsid w:val="00D57717"/>
    <w:rsid w:val="00D606D3"/>
    <w:rsid w:val="00D60FAF"/>
    <w:rsid w:val="00D6114B"/>
    <w:rsid w:val="00D61F0A"/>
    <w:rsid w:val="00D62BBD"/>
    <w:rsid w:val="00D63645"/>
    <w:rsid w:val="00D63802"/>
    <w:rsid w:val="00D63A38"/>
    <w:rsid w:val="00D63EEB"/>
    <w:rsid w:val="00D64C79"/>
    <w:rsid w:val="00D64F15"/>
    <w:rsid w:val="00D6570E"/>
    <w:rsid w:val="00D6615B"/>
    <w:rsid w:val="00D666F0"/>
    <w:rsid w:val="00D669BC"/>
    <w:rsid w:val="00D66D51"/>
    <w:rsid w:val="00D67032"/>
    <w:rsid w:val="00D67537"/>
    <w:rsid w:val="00D67B14"/>
    <w:rsid w:val="00D67D38"/>
    <w:rsid w:val="00D70575"/>
    <w:rsid w:val="00D70AB6"/>
    <w:rsid w:val="00D71B10"/>
    <w:rsid w:val="00D721F8"/>
    <w:rsid w:val="00D72884"/>
    <w:rsid w:val="00D72913"/>
    <w:rsid w:val="00D7296E"/>
    <w:rsid w:val="00D72BC8"/>
    <w:rsid w:val="00D72E30"/>
    <w:rsid w:val="00D72EC7"/>
    <w:rsid w:val="00D731D0"/>
    <w:rsid w:val="00D734C9"/>
    <w:rsid w:val="00D7539A"/>
    <w:rsid w:val="00D75592"/>
    <w:rsid w:val="00D75847"/>
    <w:rsid w:val="00D75FC2"/>
    <w:rsid w:val="00D76523"/>
    <w:rsid w:val="00D7714A"/>
    <w:rsid w:val="00D771D4"/>
    <w:rsid w:val="00D776C8"/>
    <w:rsid w:val="00D8000D"/>
    <w:rsid w:val="00D80305"/>
    <w:rsid w:val="00D8155E"/>
    <w:rsid w:val="00D81CF1"/>
    <w:rsid w:val="00D81F71"/>
    <w:rsid w:val="00D8371C"/>
    <w:rsid w:val="00D83EB3"/>
    <w:rsid w:val="00D84188"/>
    <w:rsid w:val="00D84300"/>
    <w:rsid w:val="00D84436"/>
    <w:rsid w:val="00D8504F"/>
    <w:rsid w:val="00D850B8"/>
    <w:rsid w:val="00D85A90"/>
    <w:rsid w:val="00D85AAD"/>
    <w:rsid w:val="00D85CA5"/>
    <w:rsid w:val="00D865FF"/>
    <w:rsid w:val="00D869F4"/>
    <w:rsid w:val="00D86B7E"/>
    <w:rsid w:val="00D87182"/>
    <w:rsid w:val="00D904AE"/>
    <w:rsid w:val="00D90C5C"/>
    <w:rsid w:val="00D91037"/>
    <w:rsid w:val="00D91E5F"/>
    <w:rsid w:val="00D928DD"/>
    <w:rsid w:val="00D92E5C"/>
    <w:rsid w:val="00D93AE7"/>
    <w:rsid w:val="00D941AF"/>
    <w:rsid w:val="00D968F8"/>
    <w:rsid w:val="00D96A57"/>
    <w:rsid w:val="00D97253"/>
    <w:rsid w:val="00D9787F"/>
    <w:rsid w:val="00DA066C"/>
    <w:rsid w:val="00DA1242"/>
    <w:rsid w:val="00DA16B0"/>
    <w:rsid w:val="00DA16F9"/>
    <w:rsid w:val="00DA24B1"/>
    <w:rsid w:val="00DA2BF9"/>
    <w:rsid w:val="00DA2D77"/>
    <w:rsid w:val="00DA2EB6"/>
    <w:rsid w:val="00DA3672"/>
    <w:rsid w:val="00DA391A"/>
    <w:rsid w:val="00DA3C20"/>
    <w:rsid w:val="00DA3DD4"/>
    <w:rsid w:val="00DA440B"/>
    <w:rsid w:val="00DA4966"/>
    <w:rsid w:val="00DA4EB0"/>
    <w:rsid w:val="00DA541C"/>
    <w:rsid w:val="00DA54E7"/>
    <w:rsid w:val="00DA5593"/>
    <w:rsid w:val="00DA5FED"/>
    <w:rsid w:val="00DA6058"/>
    <w:rsid w:val="00DA6910"/>
    <w:rsid w:val="00DA6CFC"/>
    <w:rsid w:val="00DA78FE"/>
    <w:rsid w:val="00DB07D2"/>
    <w:rsid w:val="00DB0FB3"/>
    <w:rsid w:val="00DB10BF"/>
    <w:rsid w:val="00DB14B6"/>
    <w:rsid w:val="00DB1617"/>
    <w:rsid w:val="00DB2EC8"/>
    <w:rsid w:val="00DB42B9"/>
    <w:rsid w:val="00DB46CE"/>
    <w:rsid w:val="00DB4A25"/>
    <w:rsid w:val="00DB545B"/>
    <w:rsid w:val="00DB584F"/>
    <w:rsid w:val="00DB5922"/>
    <w:rsid w:val="00DB6205"/>
    <w:rsid w:val="00DB7398"/>
    <w:rsid w:val="00DB74F1"/>
    <w:rsid w:val="00DB7B4B"/>
    <w:rsid w:val="00DB7D06"/>
    <w:rsid w:val="00DB7E78"/>
    <w:rsid w:val="00DC05D1"/>
    <w:rsid w:val="00DC0AFB"/>
    <w:rsid w:val="00DC0D89"/>
    <w:rsid w:val="00DC0ED8"/>
    <w:rsid w:val="00DC1403"/>
    <w:rsid w:val="00DC1B6E"/>
    <w:rsid w:val="00DC21DE"/>
    <w:rsid w:val="00DC22ED"/>
    <w:rsid w:val="00DC2B12"/>
    <w:rsid w:val="00DC3660"/>
    <w:rsid w:val="00DC5913"/>
    <w:rsid w:val="00DC7FE0"/>
    <w:rsid w:val="00DD08F5"/>
    <w:rsid w:val="00DD1066"/>
    <w:rsid w:val="00DD10C2"/>
    <w:rsid w:val="00DD1349"/>
    <w:rsid w:val="00DD1780"/>
    <w:rsid w:val="00DD17E9"/>
    <w:rsid w:val="00DD1B0F"/>
    <w:rsid w:val="00DD2064"/>
    <w:rsid w:val="00DD252B"/>
    <w:rsid w:val="00DD3A43"/>
    <w:rsid w:val="00DD46AE"/>
    <w:rsid w:val="00DD50C6"/>
    <w:rsid w:val="00DD5397"/>
    <w:rsid w:val="00DD5BF8"/>
    <w:rsid w:val="00DD641D"/>
    <w:rsid w:val="00DD65D6"/>
    <w:rsid w:val="00DD6993"/>
    <w:rsid w:val="00DD6B47"/>
    <w:rsid w:val="00DD7004"/>
    <w:rsid w:val="00DE0110"/>
    <w:rsid w:val="00DE089C"/>
    <w:rsid w:val="00DE0916"/>
    <w:rsid w:val="00DE11C2"/>
    <w:rsid w:val="00DE1490"/>
    <w:rsid w:val="00DE1A86"/>
    <w:rsid w:val="00DE1ADA"/>
    <w:rsid w:val="00DE20B9"/>
    <w:rsid w:val="00DE2145"/>
    <w:rsid w:val="00DE3186"/>
    <w:rsid w:val="00DE32A2"/>
    <w:rsid w:val="00DE35D0"/>
    <w:rsid w:val="00DE367A"/>
    <w:rsid w:val="00DE4014"/>
    <w:rsid w:val="00DE4810"/>
    <w:rsid w:val="00DE5083"/>
    <w:rsid w:val="00DE52B1"/>
    <w:rsid w:val="00DE5336"/>
    <w:rsid w:val="00DE544A"/>
    <w:rsid w:val="00DE5F53"/>
    <w:rsid w:val="00DE60F1"/>
    <w:rsid w:val="00DE73EB"/>
    <w:rsid w:val="00DE75CB"/>
    <w:rsid w:val="00DE7D7D"/>
    <w:rsid w:val="00DF03A4"/>
    <w:rsid w:val="00DF0817"/>
    <w:rsid w:val="00DF1667"/>
    <w:rsid w:val="00DF1B6E"/>
    <w:rsid w:val="00DF1CAD"/>
    <w:rsid w:val="00DF2A26"/>
    <w:rsid w:val="00DF33A8"/>
    <w:rsid w:val="00DF38F7"/>
    <w:rsid w:val="00DF3C40"/>
    <w:rsid w:val="00DF50B1"/>
    <w:rsid w:val="00DF53D9"/>
    <w:rsid w:val="00DF765D"/>
    <w:rsid w:val="00DF796D"/>
    <w:rsid w:val="00DF7B3C"/>
    <w:rsid w:val="00DF7F9A"/>
    <w:rsid w:val="00E02A34"/>
    <w:rsid w:val="00E030D2"/>
    <w:rsid w:val="00E033AB"/>
    <w:rsid w:val="00E0354A"/>
    <w:rsid w:val="00E04120"/>
    <w:rsid w:val="00E05652"/>
    <w:rsid w:val="00E064DF"/>
    <w:rsid w:val="00E06664"/>
    <w:rsid w:val="00E06B4E"/>
    <w:rsid w:val="00E06DE5"/>
    <w:rsid w:val="00E079B9"/>
    <w:rsid w:val="00E1066A"/>
    <w:rsid w:val="00E123EE"/>
    <w:rsid w:val="00E12A1E"/>
    <w:rsid w:val="00E135F8"/>
    <w:rsid w:val="00E13B68"/>
    <w:rsid w:val="00E13BFD"/>
    <w:rsid w:val="00E14ED7"/>
    <w:rsid w:val="00E155D2"/>
    <w:rsid w:val="00E15748"/>
    <w:rsid w:val="00E1626F"/>
    <w:rsid w:val="00E17DE2"/>
    <w:rsid w:val="00E2172A"/>
    <w:rsid w:val="00E225D9"/>
    <w:rsid w:val="00E2278F"/>
    <w:rsid w:val="00E22884"/>
    <w:rsid w:val="00E233FB"/>
    <w:rsid w:val="00E238EA"/>
    <w:rsid w:val="00E2427A"/>
    <w:rsid w:val="00E251F0"/>
    <w:rsid w:val="00E25A0F"/>
    <w:rsid w:val="00E25A64"/>
    <w:rsid w:val="00E26A2E"/>
    <w:rsid w:val="00E26BF3"/>
    <w:rsid w:val="00E27278"/>
    <w:rsid w:val="00E27B0E"/>
    <w:rsid w:val="00E27D06"/>
    <w:rsid w:val="00E30124"/>
    <w:rsid w:val="00E3078E"/>
    <w:rsid w:val="00E30807"/>
    <w:rsid w:val="00E312FE"/>
    <w:rsid w:val="00E31374"/>
    <w:rsid w:val="00E3161F"/>
    <w:rsid w:val="00E31E8E"/>
    <w:rsid w:val="00E326C7"/>
    <w:rsid w:val="00E326E7"/>
    <w:rsid w:val="00E32D3B"/>
    <w:rsid w:val="00E336FD"/>
    <w:rsid w:val="00E33724"/>
    <w:rsid w:val="00E34589"/>
    <w:rsid w:val="00E34B0A"/>
    <w:rsid w:val="00E351A0"/>
    <w:rsid w:val="00E355DB"/>
    <w:rsid w:val="00E358C6"/>
    <w:rsid w:val="00E3627D"/>
    <w:rsid w:val="00E36C87"/>
    <w:rsid w:val="00E374CC"/>
    <w:rsid w:val="00E37FD5"/>
    <w:rsid w:val="00E40405"/>
    <w:rsid w:val="00E404CB"/>
    <w:rsid w:val="00E437AF"/>
    <w:rsid w:val="00E44757"/>
    <w:rsid w:val="00E44A28"/>
    <w:rsid w:val="00E44E8C"/>
    <w:rsid w:val="00E46587"/>
    <w:rsid w:val="00E468AC"/>
    <w:rsid w:val="00E46BC5"/>
    <w:rsid w:val="00E46D1F"/>
    <w:rsid w:val="00E46F88"/>
    <w:rsid w:val="00E47E8A"/>
    <w:rsid w:val="00E504ED"/>
    <w:rsid w:val="00E51B33"/>
    <w:rsid w:val="00E52527"/>
    <w:rsid w:val="00E5274C"/>
    <w:rsid w:val="00E52B1D"/>
    <w:rsid w:val="00E539EB"/>
    <w:rsid w:val="00E53BD2"/>
    <w:rsid w:val="00E543ED"/>
    <w:rsid w:val="00E548CE"/>
    <w:rsid w:val="00E54A7A"/>
    <w:rsid w:val="00E560CA"/>
    <w:rsid w:val="00E56225"/>
    <w:rsid w:val="00E5643C"/>
    <w:rsid w:val="00E56A3D"/>
    <w:rsid w:val="00E56A8A"/>
    <w:rsid w:val="00E5735D"/>
    <w:rsid w:val="00E578F6"/>
    <w:rsid w:val="00E57927"/>
    <w:rsid w:val="00E60470"/>
    <w:rsid w:val="00E605A1"/>
    <w:rsid w:val="00E61507"/>
    <w:rsid w:val="00E616FF"/>
    <w:rsid w:val="00E62340"/>
    <w:rsid w:val="00E625C4"/>
    <w:rsid w:val="00E63C36"/>
    <w:rsid w:val="00E6433C"/>
    <w:rsid w:val="00E64A56"/>
    <w:rsid w:val="00E64DFF"/>
    <w:rsid w:val="00E65503"/>
    <w:rsid w:val="00E65B86"/>
    <w:rsid w:val="00E66611"/>
    <w:rsid w:val="00E66621"/>
    <w:rsid w:val="00E66BF8"/>
    <w:rsid w:val="00E66CD2"/>
    <w:rsid w:val="00E66FD1"/>
    <w:rsid w:val="00E6722D"/>
    <w:rsid w:val="00E67E80"/>
    <w:rsid w:val="00E705D9"/>
    <w:rsid w:val="00E70F72"/>
    <w:rsid w:val="00E71B35"/>
    <w:rsid w:val="00E71B69"/>
    <w:rsid w:val="00E71E4B"/>
    <w:rsid w:val="00E7206E"/>
    <w:rsid w:val="00E724D2"/>
    <w:rsid w:val="00E72586"/>
    <w:rsid w:val="00E7277E"/>
    <w:rsid w:val="00E72849"/>
    <w:rsid w:val="00E73B26"/>
    <w:rsid w:val="00E74724"/>
    <w:rsid w:val="00E74878"/>
    <w:rsid w:val="00E74B09"/>
    <w:rsid w:val="00E75CC1"/>
    <w:rsid w:val="00E7654F"/>
    <w:rsid w:val="00E76C83"/>
    <w:rsid w:val="00E7714B"/>
    <w:rsid w:val="00E8021D"/>
    <w:rsid w:val="00E808D2"/>
    <w:rsid w:val="00E80D15"/>
    <w:rsid w:val="00E81414"/>
    <w:rsid w:val="00E81521"/>
    <w:rsid w:val="00E81549"/>
    <w:rsid w:val="00E815C6"/>
    <w:rsid w:val="00E81A8B"/>
    <w:rsid w:val="00E81B38"/>
    <w:rsid w:val="00E81E0B"/>
    <w:rsid w:val="00E825A0"/>
    <w:rsid w:val="00E82F14"/>
    <w:rsid w:val="00E83B42"/>
    <w:rsid w:val="00E83DB1"/>
    <w:rsid w:val="00E84D88"/>
    <w:rsid w:val="00E84E6A"/>
    <w:rsid w:val="00E85AD7"/>
    <w:rsid w:val="00E87348"/>
    <w:rsid w:val="00E87BA2"/>
    <w:rsid w:val="00E90410"/>
    <w:rsid w:val="00E90D15"/>
    <w:rsid w:val="00E911E7"/>
    <w:rsid w:val="00E91F3F"/>
    <w:rsid w:val="00E92D73"/>
    <w:rsid w:val="00E92F84"/>
    <w:rsid w:val="00E933B2"/>
    <w:rsid w:val="00E93562"/>
    <w:rsid w:val="00E950DD"/>
    <w:rsid w:val="00E95503"/>
    <w:rsid w:val="00E96C98"/>
    <w:rsid w:val="00E9774F"/>
    <w:rsid w:val="00E979CB"/>
    <w:rsid w:val="00EA15E4"/>
    <w:rsid w:val="00EA22C0"/>
    <w:rsid w:val="00EA2E9C"/>
    <w:rsid w:val="00EA30BF"/>
    <w:rsid w:val="00EA3738"/>
    <w:rsid w:val="00EA3E57"/>
    <w:rsid w:val="00EA614E"/>
    <w:rsid w:val="00EA6872"/>
    <w:rsid w:val="00EA6DFC"/>
    <w:rsid w:val="00EA7022"/>
    <w:rsid w:val="00EA7386"/>
    <w:rsid w:val="00EA76D0"/>
    <w:rsid w:val="00EA7B7B"/>
    <w:rsid w:val="00EB0788"/>
    <w:rsid w:val="00EB0EB4"/>
    <w:rsid w:val="00EB1433"/>
    <w:rsid w:val="00EB2411"/>
    <w:rsid w:val="00EB3272"/>
    <w:rsid w:val="00EB38B3"/>
    <w:rsid w:val="00EB425A"/>
    <w:rsid w:val="00EB44F7"/>
    <w:rsid w:val="00EB475B"/>
    <w:rsid w:val="00EB5582"/>
    <w:rsid w:val="00EB58EA"/>
    <w:rsid w:val="00EB60D9"/>
    <w:rsid w:val="00EB627F"/>
    <w:rsid w:val="00EB6DFA"/>
    <w:rsid w:val="00EB6E95"/>
    <w:rsid w:val="00EB7D77"/>
    <w:rsid w:val="00EC0049"/>
    <w:rsid w:val="00EC0738"/>
    <w:rsid w:val="00EC078A"/>
    <w:rsid w:val="00EC0837"/>
    <w:rsid w:val="00EC0F26"/>
    <w:rsid w:val="00EC19BF"/>
    <w:rsid w:val="00EC1D3F"/>
    <w:rsid w:val="00EC35C9"/>
    <w:rsid w:val="00EC3630"/>
    <w:rsid w:val="00EC3A35"/>
    <w:rsid w:val="00EC42FB"/>
    <w:rsid w:val="00EC4C15"/>
    <w:rsid w:val="00EC4C1C"/>
    <w:rsid w:val="00EC5538"/>
    <w:rsid w:val="00EC5880"/>
    <w:rsid w:val="00EC5E52"/>
    <w:rsid w:val="00EC719C"/>
    <w:rsid w:val="00EC79BA"/>
    <w:rsid w:val="00EC7F3E"/>
    <w:rsid w:val="00ED0AD3"/>
    <w:rsid w:val="00ED12D7"/>
    <w:rsid w:val="00ED1B6D"/>
    <w:rsid w:val="00ED2D1C"/>
    <w:rsid w:val="00ED2DFE"/>
    <w:rsid w:val="00ED2ED4"/>
    <w:rsid w:val="00ED397A"/>
    <w:rsid w:val="00ED3D91"/>
    <w:rsid w:val="00ED4B22"/>
    <w:rsid w:val="00ED4C64"/>
    <w:rsid w:val="00ED591E"/>
    <w:rsid w:val="00ED6247"/>
    <w:rsid w:val="00ED63D1"/>
    <w:rsid w:val="00ED6A79"/>
    <w:rsid w:val="00ED6B59"/>
    <w:rsid w:val="00ED71B6"/>
    <w:rsid w:val="00EE1106"/>
    <w:rsid w:val="00EE12E0"/>
    <w:rsid w:val="00EE2131"/>
    <w:rsid w:val="00EE3194"/>
    <w:rsid w:val="00EE4FC4"/>
    <w:rsid w:val="00EE5028"/>
    <w:rsid w:val="00EE5518"/>
    <w:rsid w:val="00EE566C"/>
    <w:rsid w:val="00EE6501"/>
    <w:rsid w:val="00EE658F"/>
    <w:rsid w:val="00EE6EB4"/>
    <w:rsid w:val="00EE7D76"/>
    <w:rsid w:val="00EE7E1F"/>
    <w:rsid w:val="00EF0229"/>
    <w:rsid w:val="00EF04DD"/>
    <w:rsid w:val="00EF08AB"/>
    <w:rsid w:val="00EF1D96"/>
    <w:rsid w:val="00EF325B"/>
    <w:rsid w:val="00EF3F83"/>
    <w:rsid w:val="00EF42EB"/>
    <w:rsid w:val="00EF4ACF"/>
    <w:rsid w:val="00EF4B42"/>
    <w:rsid w:val="00EF4BF6"/>
    <w:rsid w:val="00EF4C0E"/>
    <w:rsid w:val="00EF55E1"/>
    <w:rsid w:val="00EF5C18"/>
    <w:rsid w:val="00EF6AB2"/>
    <w:rsid w:val="00EF6BDB"/>
    <w:rsid w:val="00EF7606"/>
    <w:rsid w:val="00EF78CB"/>
    <w:rsid w:val="00EF7B4E"/>
    <w:rsid w:val="00EF7B66"/>
    <w:rsid w:val="00F009A7"/>
    <w:rsid w:val="00F00ECE"/>
    <w:rsid w:val="00F016D8"/>
    <w:rsid w:val="00F01859"/>
    <w:rsid w:val="00F01A87"/>
    <w:rsid w:val="00F01B35"/>
    <w:rsid w:val="00F029CE"/>
    <w:rsid w:val="00F042BA"/>
    <w:rsid w:val="00F043CB"/>
    <w:rsid w:val="00F04CD5"/>
    <w:rsid w:val="00F0540D"/>
    <w:rsid w:val="00F100CA"/>
    <w:rsid w:val="00F10450"/>
    <w:rsid w:val="00F10A0C"/>
    <w:rsid w:val="00F10BEC"/>
    <w:rsid w:val="00F11384"/>
    <w:rsid w:val="00F121C7"/>
    <w:rsid w:val="00F137D6"/>
    <w:rsid w:val="00F13A8A"/>
    <w:rsid w:val="00F13DF1"/>
    <w:rsid w:val="00F14658"/>
    <w:rsid w:val="00F149EE"/>
    <w:rsid w:val="00F14A74"/>
    <w:rsid w:val="00F14BB5"/>
    <w:rsid w:val="00F15A9B"/>
    <w:rsid w:val="00F1614C"/>
    <w:rsid w:val="00F1615C"/>
    <w:rsid w:val="00F1625B"/>
    <w:rsid w:val="00F162CF"/>
    <w:rsid w:val="00F16818"/>
    <w:rsid w:val="00F1728E"/>
    <w:rsid w:val="00F17809"/>
    <w:rsid w:val="00F17B68"/>
    <w:rsid w:val="00F20CA7"/>
    <w:rsid w:val="00F20D7B"/>
    <w:rsid w:val="00F213B9"/>
    <w:rsid w:val="00F21406"/>
    <w:rsid w:val="00F21713"/>
    <w:rsid w:val="00F21735"/>
    <w:rsid w:val="00F228C1"/>
    <w:rsid w:val="00F2495D"/>
    <w:rsid w:val="00F2527F"/>
    <w:rsid w:val="00F260FE"/>
    <w:rsid w:val="00F2647F"/>
    <w:rsid w:val="00F27521"/>
    <w:rsid w:val="00F275DE"/>
    <w:rsid w:val="00F279ED"/>
    <w:rsid w:val="00F3043A"/>
    <w:rsid w:val="00F30499"/>
    <w:rsid w:val="00F3083D"/>
    <w:rsid w:val="00F30ECF"/>
    <w:rsid w:val="00F3119B"/>
    <w:rsid w:val="00F32174"/>
    <w:rsid w:val="00F32802"/>
    <w:rsid w:val="00F32D09"/>
    <w:rsid w:val="00F330D0"/>
    <w:rsid w:val="00F3374C"/>
    <w:rsid w:val="00F344CC"/>
    <w:rsid w:val="00F346B8"/>
    <w:rsid w:val="00F347CD"/>
    <w:rsid w:val="00F352EB"/>
    <w:rsid w:val="00F353C4"/>
    <w:rsid w:val="00F3576A"/>
    <w:rsid w:val="00F363A9"/>
    <w:rsid w:val="00F3740D"/>
    <w:rsid w:val="00F37466"/>
    <w:rsid w:val="00F37D74"/>
    <w:rsid w:val="00F37D95"/>
    <w:rsid w:val="00F40147"/>
    <w:rsid w:val="00F403D7"/>
    <w:rsid w:val="00F406D7"/>
    <w:rsid w:val="00F4095B"/>
    <w:rsid w:val="00F41565"/>
    <w:rsid w:val="00F41DDF"/>
    <w:rsid w:val="00F43275"/>
    <w:rsid w:val="00F434E2"/>
    <w:rsid w:val="00F437A1"/>
    <w:rsid w:val="00F43ED6"/>
    <w:rsid w:val="00F44614"/>
    <w:rsid w:val="00F459A0"/>
    <w:rsid w:val="00F45AC2"/>
    <w:rsid w:val="00F467EA"/>
    <w:rsid w:val="00F46C46"/>
    <w:rsid w:val="00F50B0A"/>
    <w:rsid w:val="00F5255E"/>
    <w:rsid w:val="00F52E83"/>
    <w:rsid w:val="00F5321D"/>
    <w:rsid w:val="00F53776"/>
    <w:rsid w:val="00F53878"/>
    <w:rsid w:val="00F53F9C"/>
    <w:rsid w:val="00F5458F"/>
    <w:rsid w:val="00F54850"/>
    <w:rsid w:val="00F54FC2"/>
    <w:rsid w:val="00F553D8"/>
    <w:rsid w:val="00F55741"/>
    <w:rsid w:val="00F562DB"/>
    <w:rsid w:val="00F57421"/>
    <w:rsid w:val="00F5763F"/>
    <w:rsid w:val="00F57E21"/>
    <w:rsid w:val="00F6024C"/>
    <w:rsid w:val="00F60298"/>
    <w:rsid w:val="00F6051D"/>
    <w:rsid w:val="00F60EAF"/>
    <w:rsid w:val="00F60F24"/>
    <w:rsid w:val="00F611DE"/>
    <w:rsid w:val="00F615E4"/>
    <w:rsid w:val="00F61E9B"/>
    <w:rsid w:val="00F62F55"/>
    <w:rsid w:val="00F63872"/>
    <w:rsid w:val="00F63B63"/>
    <w:rsid w:val="00F64C62"/>
    <w:rsid w:val="00F64CC7"/>
    <w:rsid w:val="00F65166"/>
    <w:rsid w:val="00F65397"/>
    <w:rsid w:val="00F662AC"/>
    <w:rsid w:val="00F666B4"/>
    <w:rsid w:val="00F66E79"/>
    <w:rsid w:val="00F6704C"/>
    <w:rsid w:val="00F67419"/>
    <w:rsid w:val="00F67A14"/>
    <w:rsid w:val="00F67EC8"/>
    <w:rsid w:val="00F70304"/>
    <w:rsid w:val="00F71FB1"/>
    <w:rsid w:val="00F7271F"/>
    <w:rsid w:val="00F72881"/>
    <w:rsid w:val="00F72971"/>
    <w:rsid w:val="00F744B8"/>
    <w:rsid w:val="00F745E3"/>
    <w:rsid w:val="00F74793"/>
    <w:rsid w:val="00F74B54"/>
    <w:rsid w:val="00F74D2B"/>
    <w:rsid w:val="00F74DA2"/>
    <w:rsid w:val="00F75671"/>
    <w:rsid w:val="00F765E2"/>
    <w:rsid w:val="00F7783A"/>
    <w:rsid w:val="00F7783F"/>
    <w:rsid w:val="00F77A4F"/>
    <w:rsid w:val="00F77BAC"/>
    <w:rsid w:val="00F802AC"/>
    <w:rsid w:val="00F80B4A"/>
    <w:rsid w:val="00F8158D"/>
    <w:rsid w:val="00F815DC"/>
    <w:rsid w:val="00F81EF8"/>
    <w:rsid w:val="00F8205B"/>
    <w:rsid w:val="00F8224F"/>
    <w:rsid w:val="00F82971"/>
    <w:rsid w:val="00F82C6B"/>
    <w:rsid w:val="00F839B4"/>
    <w:rsid w:val="00F84E2A"/>
    <w:rsid w:val="00F85320"/>
    <w:rsid w:val="00F857E3"/>
    <w:rsid w:val="00F85E0C"/>
    <w:rsid w:val="00F875E1"/>
    <w:rsid w:val="00F876CA"/>
    <w:rsid w:val="00F906B1"/>
    <w:rsid w:val="00F91381"/>
    <w:rsid w:val="00F919AA"/>
    <w:rsid w:val="00F91FD9"/>
    <w:rsid w:val="00F935DA"/>
    <w:rsid w:val="00F93C57"/>
    <w:rsid w:val="00F94CD5"/>
    <w:rsid w:val="00F94ECA"/>
    <w:rsid w:val="00F9500C"/>
    <w:rsid w:val="00F9554B"/>
    <w:rsid w:val="00F9618C"/>
    <w:rsid w:val="00F96593"/>
    <w:rsid w:val="00F97432"/>
    <w:rsid w:val="00F97BCF"/>
    <w:rsid w:val="00FA0258"/>
    <w:rsid w:val="00FA0430"/>
    <w:rsid w:val="00FA07AE"/>
    <w:rsid w:val="00FA0A53"/>
    <w:rsid w:val="00FA10D6"/>
    <w:rsid w:val="00FA166E"/>
    <w:rsid w:val="00FA1AF3"/>
    <w:rsid w:val="00FA28E9"/>
    <w:rsid w:val="00FA2B85"/>
    <w:rsid w:val="00FA2CA4"/>
    <w:rsid w:val="00FA3409"/>
    <w:rsid w:val="00FA458C"/>
    <w:rsid w:val="00FA4963"/>
    <w:rsid w:val="00FA4A06"/>
    <w:rsid w:val="00FA55D8"/>
    <w:rsid w:val="00FA610A"/>
    <w:rsid w:val="00FA6994"/>
    <w:rsid w:val="00FA6E78"/>
    <w:rsid w:val="00FA6F31"/>
    <w:rsid w:val="00FA79B9"/>
    <w:rsid w:val="00FA7E47"/>
    <w:rsid w:val="00FB0BA7"/>
    <w:rsid w:val="00FB0BB8"/>
    <w:rsid w:val="00FB1248"/>
    <w:rsid w:val="00FB2284"/>
    <w:rsid w:val="00FB293B"/>
    <w:rsid w:val="00FB46BA"/>
    <w:rsid w:val="00FB49E9"/>
    <w:rsid w:val="00FB4FC8"/>
    <w:rsid w:val="00FB63A8"/>
    <w:rsid w:val="00FB6890"/>
    <w:rsid w:val="00FB7419"/>
    <w:rsid w:val="00FB77B1"/>
    <w:rsid w:val="00FC0D9B"/>
    <w:rsid w:val="00FC11C6"/>
    <w:rsid w:val="00FC1542"/>
    <w:rsid w:val="00FC17F4"/>
    <w:rsid w:val="00FC1C38"/>
    <w:rsid w:val="00FC1D46"/>
    <w:rsid w:val="00FC28D6"/>
    <w:rsid w:val="00FC2D85"/>
    <w:rsid w:val="00FC2E84"/>
    <w:rsid w:val="00FC350F"/>
    <w:rsid w:val="00FC3CF8"/>
    <w:rsid w:val="00FC3D8D"/>
    <w:rsid w:val="00FC4776"/>
    <w:rsid w:val="00FC484F"/>
    <w:rsid w:val="00FC5CC5"/>
    <w:rsid w:val="00FC5EFA"/>
    <w:rsid w:val="00FC6F29"/>
    <w:rsid w:val="00FC7111"/>
    <w:rsid w:val="00FC7848"/>
    <w:rsid w:val="00FC7909"/>
    <w:rsid w:val="00FC7C13"/>
    <w:rsid w:val="00FD067B"/>
    <w:rsid w:val="00FD131B"/>
    <w:rsid w:val="00FD19C0"/>
    <w:rsid w:val="00FD1C91"/>
    <w:rsid w:val="00FD255B"/>
    <w:rsid w:val="00FD3354"/>
    <w:rsid w:val="00FD369A"/>
    <w:rsid w:val="00FD36A8"/>
    <w:rsid w:val="00FD4779"/>
    <w:rsid w:val="00FD4C32"/>
    <w:rsid w:val="00FD5148"/>
    <w:rsid w:val="00FD56EC"/>
    <w:rsid w:val="00FD5A7C"/>
    <w:rsid w:val="00FD5F8B"/>
    <w:rsid w:val="00FD644E"/>
    <w:rsid w:val="00FD6ED1"/>
    <w:rsid w:val="00FD73A4"/>
    <w:rsid w:val="00FD787B"/>
    <w:rsid w:val="00FD7989"/>
    <w:rsid w:val="00FD79BB"/>
    <w:rsid w:val="00FE02D9"/>
    <w:rsid w:val="00FE0FEC"/>
    <w:rsid w:val="00FE260E"/>
    <w:rsid w:val="00FE2D06"/>
    <w:rsid w:val="00FE2E88"/>
    <w:rsid w:val="00FE2E8D"/>
    <w:rsid w:val="00FE39B9"/>
    <w:rsid w:val="00FE3DD1"/>
    <w:rsid w:val="00FE3E27"/>
    <w:rsid w:val="00FE42A5"/>
    <w:rsid w:val="00FE4BBC"/>
    <w:rsid w:val="00FE4BC3"/>
    <w:rsid w:val="00FE4CCB"/>
    <w:rsid w:val="00FE4FD7"/>
    <w:rsid w:val="00FE5E48"/>
    <w:rsid w:val="00FE626D"/>
    <w:rsid w:val="00FE6485"/>
    <w:rsid w:val="00FE64D2"/>
    <w:rsid w:val="00FF14EC"/>
    <w:rsid w:val="00FF2A9C"/>
    <w:rsid w:val="00FF38A7"/>
    <w:rsid w:val="00FF3C9D"/>
    <w:rsid w:val="00FF3F72"/>
    <w:rsid w:val="00FF4AB5"/>
    <w:rsid w:val="00FF4DC7"/>
    <w:rsid w:val="00FF54E0"/>
    <w:rsid w:val="00FF5D5D"/>
    <w:rsid w:val="00FF618E"/>
    <w:rsid w:val="00FF6289"/>
    <w:rsid w:val="00FF6A47"/>
    <w:rsid w:val="00FF6F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0E4539"/>
  <w15:docId w15:val="{416FED44-F82E-49D2-AA43-5BFB2C530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0925"/>
    <w:pPr>
      <w:tabs>
        <w:tab w:val="left" w:pos="0"/>
      </w:tabs>
    </w:pPr>
    <w:rPr>
      <w:sz w:val="24"/>
      <w:lang w:eastAsia="en-US"/>
    </w:rPr>
  </w:style>
  <w:style w:type="paragraph" w:styleId="Heading1">
    <w:name w:val="heading 1"/>
    <w:basedOn w:val="Normal"/>
    <w:next w:val="Normal"/>
    <w:link w:val="Heading1Char"/>
    <w:qFormat/>
    <w:rsid w:val="005209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5209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20925"/>
    <w:pPr>
      <w:keepNext/>
      <w:spacing w:before="140"/>
      <w:outlineLvl w:val="2"/>
    </w:pPr>
    <w:rPr>
      <w:b/>
    </w:rPr>
  </w:style>
  <w:style w:type="paragraph" w:styleId="Heading4">
    <w:name w:val="heading 4"/>
    <w:basedOn w:val="Normal"/>
    <w:next w:val="Normal"/>
    <w:link w:val="Heading4Char"/>
    <w:qFormat/>
    <w:rsid w:val="0052092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970F4"/>
    <w:pPr>
      <w:numPr>
        <w:ilvl w:val="4"/>
        <w:numId w:val="1"/>
      </w:numPr>
      <w:spacing w:before="240" w:after="60"/>
      <w:outlineLvl w:val="4"/>
    </w:pPr>
    <w:rPr>
      <w:sz w:val="22"/>
    </w:rPr>
  </w:style>
  <w:style w:type="paragraph" w:styleId="Heading6">
    <w:name w:val="heading 6"/>
    <w:basedOn w:val="Normal"/>
    <w:next w:val="Normal"/>
    <w:link w:val="Heading6Char"/>
    <w:qFormat/>
    <w:rsid w:val="008970F4"/>
    <w:pPr>
      <w:numPr>
        <w:ilvl w:val="5"/>
        <w:numId w:val="1"/>
      </w:numPr>
      <w:spacing w:before="240" w:after="60"/>
      <w:outlineLvl w:val="5"/>
    </w:pPr>
    <w:rPr>
      <w:i/>
      <w:sz w:val="22"/>
    </w:rPr>
  </w:style>
  <w:style w:type="paragraph" w:styleId="Heading7">
    <w:name w:val="heading 7"/>
    <w:basedOn w:val="Normal"/>
    <w:next w:val="Normal"/>
    <w:link w:val="Heading7Char"/>
    <w:qFormat/>
    <w:rsid w:val="008970F4"/>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8970F4"/>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8970F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209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20925"/>
  </w:style>
  <w:style w:type="paragraph" w:customStyle="1" w:styleId="00ClientCover">
    <w:name w:val="00ClientCover"/>
    <w:basedOn w:val="Normal"/>
    <w:rsid w:val="00520925"/>
  </w:style>
  <w:style w:type="paragraph" w:customStyle="1" w:styleId="02Text">
    <w:name w:val="02Text"/>
    <w:basedOn w:val="Normal"/>
    <w:rsid w:val="00520925"/>
  </w:style>
  <w:style w:type="paragraph" w:customStyle="1" w:styleId="BillBasic">
    <w:name w:val="BillBasic"/>
    <w:link w:val="BillBasicChar"/>
    <w:rsid w:val="00520925"/>
    <w:pPr>
      <w:spacing w:before="140"/>
      <w:jc w:val="both"/>
    </w:pPr>
    <w:rPr>
      <w:sz w:val="24"/>
      <w:lang w:eastAsia="en-US"/>
    </w:rPr>
  </w:style>
  <w:style w:type="paragraph" w:styleId="Header">
    <w:name w:val="header"/>
    <w:basedOn w:val="Normal"/>
    <w:link w:val="HeaderChar"/>
    <w:rsid w:val="00520925"/>
    <w:pPr>
      <w:tabs>
        <w:tab w:val="center" w:pos="4153"/>
        <w:tab w:val="right" w:pos="8306"/>
      </w:tabs>
    </w:pPr>
  </w:style>
  <w:style w:type="paragraph" w:styleId="Footer">
    <w:name w:val="footer"/>
    <w:basedOn w:val="Normal"/>
    <w:link w:val="FooterChar"/>
    <w:rsid w:val="00520925"/>
    <w:pPr>
      <w:spacing w:before="120" w:line="240" w:lineRule="exact"/>
    </w:pPr>
    <w:rPr>
      <w:rFonts w:ascii="Arial" w:hAnsi="Arial"/>
      <w:sz w:val="18"/>
    </w:rPr>
  </w:style>
  <w:style w:type="paragraph" w:customStyle="1" w:styleId="Billname">
    <w:name w:val="Billname"/>
    <w:basedOn w:val="Normal"/>
    <w:rsid w:val="00520925"/>
    <w:pPr>
      <w:spacing w:before="1220"/>
    </w:pPr>
    <w:rPr>
      <w:rFonts w:ascii="Arial" w:hAnsi="Arial"/>
      <w:b/>
      <w:sz w:val="40"/>
    </w:rPr>
  </w:style>
  <w:style w:type="paragraph" w:customStyle="1" w:styleId="BillBasicHeading">
    <w:name w:val="BillBasicHeading"/>
    <w:basedOn w:val="BillBasic"/>
    <w:rsid w:val="00520925"/>
    <w:pPr>
      <w:keepNext/>
      <w:tabs>
        <w:tab w:val="left" w:pos="2600"/>
      </w:tabs>
      <w:jc w:val="left"/>
    </w:pPr>
    <w:rPr>
      <w:rFonts w:ascii="Arial" w:hAnsi="Arial"/>
      <w:b/>
    </w:rPr>
  </w:style>
  <w:style w:type="paragraph" w:customStyle="1" w:styleId="EnactingWordsRules">
    <w:name w:val="EnactingWordsRules"/>
    <w:basedOn w:val="EnactingWords"/>
    <w:rsid w:val="00520925"/>
    <w:pPr>
      <w:spacing w:before="240"/>
    </w:pPr>
  </w:style>
  <w:style w:type="paragraph" w:customStyle="1" w:styleId="EnactingWords">
    <w:name w:val="EnactingWords"/>
    <w:basedOn w:val="BillBasic"/>
    <w:rsid w:val="00520925"/>
    <w:pPr>
      <w:spacing w:before="120"/>
    </w:pPr>
  </w:style>
  <w:style w:type="paragraph" w:customStyle="1" w:styleId="Amain">
    <w:name w:val="A main"/>
    <w:basedOn w:val="BillBasic"/>
    <w:rsid w:val="00520925"/>
    <w:pPr>
      <w:tabs>
        <w:tab w:val="right" w:pos="900"/>
        <w:tab w:val="left" w:pos="1100"/>
      </w:tabs>
      <w:ind w:left="1100" w:hanging="1100"/>
      <w:outlineLvl w:val="5"/>
    </w:pPr>
  </w:style>
  <w:style w:type="paragraph" w:customStyle="1" w:styleId="Amainreturn">
    <w:name w:val="A main return"/>
    <w:basedOn w:val="BillBasic"/>
    <w:link w:val="AmainreturnChar"/>
    <w:rsid w:val="00520925"/>
    <w:pPr>
      <w:ind w:left="1100"/>
    </w:pPr>
  </w:style>
  <w:style w:type="paragraph" w:customStyle="1" w:styleId="Apara">
    <w:name w:val="A para"/>
    <w:basedOn w:val="BillBasic"/>
    <w:link w:val="AparaChar"/>
    <w:rsid w:val="00520925"/>
    <w:pPr>
      <w:tabs>
        <w:tab w:val="right" w:pos="1400"/>
        <w:tab w:val="left" w:pos="1600"/>
      </w:tabs>
      <w:ind w:left="1600" w:hanging="1600"/>
      <w:outlineLvl w:val="6"/>
    </w:pPr>
  </w:style>
  <w:style w:type="paragraph" w:customStyle="1" w:styleId="Asubpara">
    <w:name w:val="A subpara"/>
    <w:basedOn w:val="BillBasic"/>
    <w:rsid w:val="00520925"/>
    <w:pPr>
      <w:tabs>
        <w:tab w:val="right" w:pos="1900"/>
        <w:tab w:val="left" w:pos="2100"/>
      </w:tabs>
      <w:ind w:left="2100" w:hanging="2100"/>
      <w:outlineLvl w:val="7"/>
    </w:pPr>
  </w:style>
  <w:style w:type="paragraph" w:customStyle="1" w:styleId="Asubsubpara">
    <w:name w:val="A subsubpara"/>
    <w:basedOn w:val="BillBasic"/>
    <w:rsid w:val="00520925"/>
    <w:pPr>
      <w:tabs>
        <w:tab w:val="right" w:pos="2400"/>
        <w:tab w:val="left" w:pos="2600"/>
      </w:tabs>
      <w:ind w:left="2600" w:hanging="2600"/>
      <w:outlineLvl w:val="8"/>
    </w:pPr>
  </w:style>
  <w:style w:type="paragraph" w:customStyle="1" w:styleId="aDef">
    <w:name w:val="aDef"/>
    <w:basedOn w:val="BillBasic"/>
    <w:link w:val="aDefChar"/>
    <w:rsid w:val="00520925"/>
    <w:pPr>
      <w:ind w:left="1100"/>
    </w:pPr>
  </w:style>
  <w:style w:type="paragraph" w:customStyle="1" w:styleId="aExamHead">
    <w:name w:val="aExam Head"/>
    <w:basedOn w:val="BillBasicHeading"/>
    <w:next w:val="aExam"/>
    <w:rsid w:val="00520925"/>
    <w:pPr>
      <w:tabs>
        <w:tab w:val="clear" w:pos="2600"/>
      </w:tabs>
      <w:ind w:left="1100"/>
    </w:pPr>
    <w:rPr>
      <w:sz w:val="18"/>
    </w:rPr>
  </w:style>
  <w:style w:type="paragraph" w:customStyle="1" w:styleId="aExam">
    <w:name w:val="aExam"/>
    <w:basedOn w:val="aNoteSymb"/>
    <w:rsid w:val="00520925"/>
    <w:pPr>
      <w:spacing w:before="60"/>
      <w:ind w:left="1100" w:firstLine="0"/>
    </w:pPr>
  </w:style>
  <w:style w:type="paragraph" w:customStyle="1" w:styleId="aNote">
    <w:name w:val="aNote"/>
    <w:basedOn w:val="BillBasic"/>
    <w:link w:val="aNoteChar"/>
    <w:rsid w:val="00520925"/>
    <w:pPr>
      <w:ind w:left="1900" w:hanging="800"/>
    </w:pPr>
    <w:rPr>
      <w:sz w:val="20"/>
    </w:rPr>
  </w:style>
  <w:style w:type="paragraph" w:customStyle="1" w:styleId="HeaderEven">
    <w:name w:val="HeaderEven"/>
    <w:basedOn w:val="Normal"/>
    <w:rsid w:val="00520925"/>
    <w:rPr>
      <w:rFonts w:ascii="Arial" w:hAnsi="Arial"/>
      <w:sz w:val="18"/>
    </w:rPr>
  </w:style>
  <w:style w:type="paragraph" w:customStyle="1" w:styleId="HeaderEven6">
    <w:name w:val="HeaderEven6"/>
    <w:basedOn w:val="HeaderEven"/>
    <w:rsid w:val="00520925"/>
    <w:pPr>
      <w:spacing w:before="120" w:after="60"/>
    </w:pPr>
  </w:style>
  <w:style w:type="paragraph" w:customStyle="1" w:styleId="HeaderOdd6">
    <w:name w:val="HeaderOdd6"/>
    <w:basedOn w:val="HeaderEven6"/>
    <w:rsid w:val="00520925"/>
    <w:pPr>
      <w:jc w:val="right"/>
    </w:pPr>
  </w:style>
  <w:style w:type="paragraph" w:customStyle="1" w:styleId="HeaderOdd">
    <w:name w:val="HeaderOdd"/>
    <w:basedOn w:val="HeaderEven"/>
    <w:rsid w:val="00520925"/>
    <w:pPr>
      <w:jc w:val="right"/>
    </w:pPr>
  </w:style>
  <w:style w:type="paragraph" w:customStyle="1" w:styleId="N-TOCheading">
    <w:name w:val="N-TOCheading"/>
    <w:basedOn w:val="BillBasicHeading"/>
    <w:next w:val="N-9pt"/>
    <w:rsid w:val="00520925"/>
    <w:pPr>
      <w:pBdr>
        <w:bottom w:val="single" w:sz="4" w:space="1" w:color="auto"/>
      </w:pBdr>
      <w:spacing w:before="800"/>
    </w:pPr>
    <w:rPr>
      <w:sz w:val="32"/>
    </w:rPr>
  </w:style>
  <w:style w:type="paragraph" w:customStyle="1" w:styleId="N-9pt">
    <w:name w:val="N-9pt"/>
    <w:basedOn w:val="BillBasic"/>
    <w:next w:val="BillBasic"/>
    <w:rsid w:val="00520925"/>
    <w:pPr>
      <w:keepNext/>
      <w:tabs>
        <w:tab w:val="right" w:pos="7707"/>
      </w:tabs>
      <w:spacing w:before="120"/>
    </w:pPr>
    <w:rPr>
      <w:rFonts w:ascii="Arial" w:hAnsi="Arial"/>
      <w:sz w:val="18"/>
    </w:rPr>
  </w:style>
  <w:style w:type="paragraph" w:customStyle="1" w:styleId="N-14pt">
    <w:name w:val="N-14pt"/>
    <w:basedOn w:val="BillBasic"/>
    <w:rsid w:val="00520925"/>
    <w:pPr>
      <w:spacing w:before="0"/>
    </w:pPr>
    <w:rPr>
      <w:b/>
      <w:sz w:val="28"/>
    </w:rPr>
  </w:style>
  <w:style w:type="paragraph" w:customStyle="1" w:styleId="N-16pt">
    <w:name w:val="N-16pt"/>
    <w:basedOn w:val="BillBasic"/>
    <w:rsid w:val="00520925"/>
    <w:pPr>
      <w:spacing w:before="800"/>
    </w:pPr>
    <w:rPr>
      <w:b/>
      <w:sz w:val="32"/>
    </w:rPr>
  </w:style>
  <w:style w:type="paragraph" w:customStyle="1" w:styleId="N-line3">
    <w:name w:val="N-line3"/>
    <w:basedOn w:val="BillBasic"/>
    <w:next w:val="BillBasic"/>
    <w:rsid w:val="00520925"/>
    <w:pPr>
      <w:pBdr>
        <w:bottom w:val="single" w:sz="12" w:space="1" w:color="auto"/>
      </w:pBdr>
      <w:spacing w:before="60"/>
    </w:pPr>
  </w:style>
  <w:style w:type="paragraph" w:customStyle="1" w:styleId="Comment">
    <w:name w:val="Comment"/>
    <w:basedOn w:val="BillBasic"/>
    <w:rsid w:val="00520925"/>
    <w:pPr>
      <w:tabs>
        <w:tab w:val="left" w:pos="1800"/>
      </w:tabs>
      <w:ind w:left="1300"/>
      <w:jc w:val="left"/>
    </w:pPr>
    <w:rPr>
      <w:b/>
      <w:sz w:val="18"/>
    </w:rPr>
  </w:style>
  <w:style w:type="paragraph" w:customStyle="1" w:styleId="FooterInfo">
    <w:name w:val="FooterInfo"/>
    <w:basedOn w:val="Normal"/>
    <w:rsid w:val="00520925"/>
    <w:pPr>
      <w:tabs>
        <w:tab w:val="right" w:pos="7707"/>
      </w:tabs>
    </w:pPr>
    <w:rPr>
      <w:rFonts w:ascii="Arial" w:hAnsi="Arial"/>
      <w:sz w:val="18"/>
    </w:rPr>
  </w:style>
  <w:style w:type="paragraph" w:customStyle="1" w:styleId="AH1Chapter">
    <w:name w:val="A H1 Chapter"/>
    <w:basedOn w:val="BillBasicHeading"/>
    <w:next w:val="AH2Part"/>
    <w:rsid w:val="00520925"/>
    <w:pPr>
      <w:spacing w:before="320"/>
      <w:ind w:left="2600" w:hanging="2600"/>
      <w:outlineLvl w:val="0"/>
    </w:pPr>
    <w:rPr>
      <w:sz w:val="34"/>
    </w:rPr>
  </w:style>
  <w:style w:type="paragraph" w:customStyle="1" w:styleId="AH2Part">
    <w:name w:val="A H2 Part"/>
    <w:basedOn w:val="BillBasicHeading"/>
    <w:next w:val="AH3Div"/>
    <w:rsid w:val="00520925"/>
    <w:pPr>
      <w:spacing w:before="380"/>
      <w:ind w:left="2600" w:hanging="2600"/>
      <w:outlineLvl w:val="1"/>
    </w:pPr>
    <w:rPr>
      <w:sz w:val="32"/>
    </w:rPr>
  </w:style>
  <w:style w:type="paragraph" w:customStyle="1" w:styleId="AH3Div">
    <w:name w:val="A H3 Div"/>
    <w:basedOn w:val="BillBasicHeading"/>
    <w:next w:val="AH5Sec"/>
    <w:rsid w:val="00520925"/>
    <w:pPr>
      <w:spacing w:before="240"/>
      <w:ind w:left="2600" w:hanging="2600"/>
      <w:outlineLvl w:val="2"/>
    </w:pPr>
    <w:rPr>
      <w:sz w:val="28"/>
    </w:rPr>
  </w:style>
  <w:style w:type="paragraph" w:customStyle="1" w:styleId="AH5Sec">
    <w:name w:val="A H5 Sec"/>
    <w:basedOn w:val="BillBasicHeading"/>
    <w:next w:val="Amain"/>
    <w:link w:val="AH5SecChar"/>
    <w:rsid w:val="00520925"/>
    <w:pPr>
      <w:tabs>
        <w:tab w:val="clear" w:pos="2600"/>
        <w:tab w:val="left" w:pos="1100"/>
      </w:tabs>
      <w:spacing w:before="240"/>
      <w:ind w:left="1100" w:hanging="1100"/>
      <w:outlineLvl w:val="4"/>
    </w:pPr>
  </w:style>
  <w:style w:type="paragraph" w:customStyle="1" w:styleId="direction">
    <w:name w:val="direction"/>
    <w:basedOn w:val="BillBasic"/>
    <w:next w:val="AmainreturnSymb"/>
    <w:rsid w:val="00520925"/>
    <w:pPr>
      <w:keepNext/>
      <w:ind w:left="1100"/>
    </w:pPr>
    <w:rPr>
      <w:i/>
    </w:rPr>
  </w:style>
  <w:style w:type="paragraph" w:customStyle="1" w:styleId="AH4SubDiv">
    <w:name w:val="A H4 SubDiv"/>
    <w:basedOn w:val="BillBasicHeading"/>
    <w:next w:val="AH5Sec"/>
    <w:rsid w:val="00520925"/>
    <w:pPr>
      <w:spacing w:before="240"/>
      <w:ind w:left="2600" w:hanging="2600"/>
      <w:outlineLvl w:val="3"/>
    </w:pPr>
    <w:rPr>
      <w:sz w:val="26"/>
    </w:rPr>
  </w:style>
  <w:style w:type="paragraph" w:customStyle="1" w:styleId="Sched-heading">
    <w:name w:val="Sched-heading"/>
    <w:basedOn w:val="BillBasicHeading"/>
    <w:next w:val="refSymb"/>
    <w:rsid w:val="00520925"/>
    <w:pPr>
      <w:spacing w:before="380"/>
      <w:ind w:left="2600" w:hanging="2600"/>
      <w:outlineLvl w:val="0"/>
    </w:pPr>
    <w:rPr>
      <w:sz w:val="34"/>
    </w:rPr>
  </w:style>
  <w:style w:type="paragraph" w:customStyle="1" w:styleId="ref">
    <w:name w:val="ref"/>
    <w:basedOn w:val="BillBasic"/>
    <w:next w:val="Normal"/>
    <w:rsid w:val="00520925"/>
    <w:pPr>
      <w:spacing w:before="60"/>
    </w:pPr>
    <w:rPr>
      <w:sz w:val="18"/>
    </w:rPr>
  </w:style>
  <w:style w:type="paragraph" w:customStyle="1" w:styleId="Sched-Part">
    <w:name w:val="Sched-Part"/>
    <w:basedOn w:val="BillBasicHeading"/>
    <w:next w:val="Sched-Form"/>
    <w:rsid w:val="00520925"/>
    <w:pPr>
      <w:spacing w:before="380"/>
      <w:ind w:left="2600" w:hanging="2600"/>
      <w:outlineLvl w:val="1"/>
    </w:pPr>
    <w:rPr>
      <w:sz w:val="32"/>
    </w:rPr>
  </w:style>
  <w:style w:type="paragraph" w:customStyle="1" w:styleId="ShadedSchClause">
    <w:name w:val="Shaded Sch Clause"/>
    <w:basedOn w:val="Schclauseheading"/>
    <w:next w:val="direction"/>
    <w:rsid w:val="00520925"/>
    <w:pPr>
      <w:shd w:val="pct25" w:color="auto" w:fill="auto"/>
      <w:outlineLvl w:val="3"/>
    </w:pPr>
  </w:style>
  <w:style w:type="paragraph" w:customStyle="1" w:styleId="Sched-Form">
    <w:name w:val="Sched-Form"/>
    <w:basedOn w:val="BillBasicHeading"/>
    <w:next w:val="Schclauseheading"/>
    <w:rsid w:val="0052092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2092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20925"/>
    <w:pPr>
      <w:spacing w:before="320"/>
      <w:ind w:left="2600" w:hanging="2600"/>
      <w:jc w:val="both"/>
      <w:outlineLvl w:val="0"/>
    </w:pPr>
    <w:rPr>
      <w:sz w:val="34"/>
    </w:rPr>
  </w:style>
  <w:style w:type="paragraph" w:styleId="TOC7">
    <w:name w:val="toc 7"/>
    <w:basedOn w:val="TOC2"/>
    <w:next w:val="Normal"/>
    <w:autoRedefine/>
    <w:uiPriority w:val="39"/>
    <w:rsid w:val="00036D31"/>
    <w:pPr>
      <w:keepNext w:val="0"/>
    </w:pPr>
    <w:rPr>
      <w:sz w:val="20"/>
    </w:rPr>
  </w:style>
  <w:style w:type="paragraph" w:styleId="TOC2">
    <w:name w:val="toc 2"/>
    <w:basedOn w:val="Normal"/>
    <w:next w:val="Normal"/>
    <w:autoRedefine/>
    <w:uiPriority w:val="39"/>
    <w:rsid w:val="005209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20925"/>
    <w:pPr>
      <w:keepNext/>
      <w:tabs>
        <w:tab w:val="left" w:pos="400"/>
      </w:tabs>
      <w:spacing w:before="0"/>
      <w:jc w:val="left"/>
    </w:pPr>
    <w:rPr>
      <w:rFonts w:ascii="Arial" w:hAnsi="Arial"/>
      <w:b/>
      <w:sz w:val="28"/>
    </w:rPr>
  </w:style>
  <w:style w:type="paragraph" w:customStyle="1" w:styleId="EndNote2">
    <w:name w:val="EndNote2"/>
    <w:basedOn w:val="BillBasic"/>
    <w:rsid w:val="008970F4"/>
    <w:pPr>
      <w:keepNext/>
      <w:tabs>
        <w:tab w:val="left" w:pos="240"/>
      </w:tabs>
      <w:spacing w:before="320"/>
      <w:jc w:val="left"/>
    </w:pPr>
    <w:rPr>
      <w:b/>
      <w:sz w:val="18"/>
    </w:rPr>
  </w:style>
  <w:style w:type="paragraph" w:customStyle="1" w:styleId="IH1Chap">
    <w:name w:val="I H1 Chap"/>
    <w:basedOn w:val="BillBasicHeading"/>
    <w:next w:val="Normal"/>
    <w:rsid w:val="00520925"/>
    <w:pPr>
      <w:spacing w:before="320"/>
      <w:ind w:left="2600" w:hanging="2600"/>
    </w:pPr>
    <w:rPr>
      <w:sz w:val="34"/>
    </w:rPr>
  </w:style>
  <w:style w:type="paragraph" w:customStyle="1" w:styleId="IH2Part">
    <w:name w:val="I H2 Part"/>
    <w:basedOn w:val="BillBasicHeading"/>
    <w:next w:val="Normal"/>
    <w:rsid w:val="00520925"/>
    <w:pPr>
      <w:spacing w:before="380"/>
      <w:ind w:left="2600" w:hanging="2600"/>
    </w:pPr>
    <w:rPr>
      <w:sz w:val="32"/>
    </w:rPr>
  </w:style>
  <w:style w:type="paragraph" w:customStyle="1" w:styleId="IH3Div">
    <w:name w:val="I H3 Div"/>
    <w:basedOn w:val="BillBasicHeading"/>
    <w:next w:val="Normal"/>
    <w:rsid w:val="00520925"/>
    <w:pPr>
      <w:spacing w:before="240"/>
      <w:ind w:left="2600" w:hanging="2600"/>
    </w:pPr>
    <w:rPr>
      <w:sz w:val="28"/>
    </w:rPr>
  </w:style>
  <w:style w:type="paragraph" w:customStyle="1" w:styleId="IH5Sec">
    <w:name w:val="I H5 Sec"/>
    <w:basedOn w:val="BillBasicHeading"/>
    <w:next w:val="Normal"/>
    <w:rsid w:val="00520925"/>
    <w:pPr>
      <w:tabs>
        <w:tab w:val="clear" w:pos="2600"/>
        <w:tab w:val="left" w:pos="1100"/>
      </w:tabs>
      <w:spacing w:before="240"/>
      <w:ind w:left="1100" w:hanging="1100"/>
    </w:pPr>
  </w:style>
  <w:style w:type="paragraph" w:customStyle="1" w:styleId="IH4SubDiv">
    <w:name w:val="I H4 SubDiv"/>
    <w:basedOn w:val="BillBasicHeading"/>
    <w:next w:val="Normal"/>
    <w:rsid w:val="00520925"/>
    <w:pPr>
      <w:spacing w:before="240"/>
      <w:ind w:left="2600" w:hanging="2600"/>
      <w:jc w:val="both"/>
    </w:pPr>
    <w:rPr>
      <w:sz w:val="26"/>
    </w:rPr>
  </w:style>
  <w:style w:type="character" w:styleId="LineNumber">
    <w:name w:val="line number"/>
    <w:basedOn w:val="DefaultParagraphFont"/>
    <w:rsid w:val="00520925"/>
    <w:rPr>
      <w:rFonts w:ascii="Arial" w:hAnsi="Arial"/>
      <w:sz w:val="16"/>
    </w:rPr>
  </w:style>
  <w:style w:type="paragraph" w:customStyle="1" w:styleId="PageBreak">
    <w:name w:val="PageBreak"/>
    <w:basedOn w:val="Normal"/>
    <w:rsid w:val="00520925"/>
    <w:rPr>
      <w:sz w:val="4"/>
    </w:rPr>
  </w:style>
  <w:style w:type="paragraph" w:customStyle="1" w:styleId="04Dictionary">
    <w:name w:val="04Dictionary"/>
    <w:basedOn w:val="Normal"/>
    <w:rsid w:val="00520925"/>
  </w:style>
  <w:style w:type="paragraph" w:customStyle="1" w:styleId="N-line1">
    <w:name w:val="N-line1"/>
    <w:basedOn w:val="BillBasic"/>
    <w:rsid w:val="00520925"/>
    <w:pPr>
      <w:pBdr>
        <w:bottom w:val="single" w:sz="4" w:space="0" w:color="auto"/>
      </w:pBdr>
      <w:spacing w:before="100"/>
      <w:ind w:left="2980" w:right="3020"/>
      <w:jc w:val="center"/>
    </w:pPr>
  </w:style>
  <w:style w:type="paragraph" w:customStyle="1" w:styleId="N-line2">
    <w:name w:val="N-line2"/>
    <w:basedOn w:val="Normal"/>
    <w:rsid w:val="00520925"/>
    <w:pPr>
      <w:pBdr>
        <w:bottom w:val="single" w:sz="8" w:space="0" w:color="auto"/>
      </w:pBdr>
    </w:pPr>
  </w:style>
  <w:style w:type="paragraph" w:customStyle="1" w:styleId="EndNote">
    <w:name w:val="EndNote"/>
    <w:basedOn w:val="BillBasicHeading"/>
    <w:rsid w:val="005209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20925"/>
    <w:pPr>
      <w:tabs>
        <w:tab w:val="left" w:pos="700"/>
      </w:tabs>
      <w:spacing w:before="160"/>
      <w:ind w:left="700" w:hanging="700"/>
    </w:pPr>
    <w:rPr>
      <w:rFonts w:ascii="Arial (W1)" w:hAnsi="Arial (W1)"/>
    </w:rPr>
  </w:style>
  <w:style w:type="paragraph" w:customStyle="1" w:styleId="PenaltyHeading">
    <w:name w:val="PenaltyHeading"/>
    <w:basedOn w:val="Normal"/>
    <w:rsid w:val="00520925"/>
    <w:pPr>
      <w:tabs>
        <w:tab w:val="left" w:pos="1100"/>
      </w:tabs>
      <w:spacing w:before="120"/>
      <w:ind w:left="1100" w:hanging="1100"/>
    </w:pPr>
    <w:rPr>
      <w:rFonts w:ascii="Arial" w:hAnsi="Arial"/>
      <w:b/>
      <w:sz w:val="20"/>
    </w:rPr>
  </w:style>
  <w:style w:type="paragraph" w:customStyle="1" w:styleId="05EndNote">
    <w:name w:val="05EndNote"/>
    <w:basedOn w:val="Normal"/>
    <w:rsid w:val="00520925"/>
  </w:style>
  <w:style w:type="paragraph" w:customStyle="1" w:styleId="03Schedule">
    <w:name w:val="03Schedule"/>
    <w:basedOn w:val="Normal"/>
    <w:rsid w:val="00520925"/>
  </w:style>
  <w:style w:type="paragraph" w:customStyle="1" w:styleId="ISched-heading">
    <w:name w:val="I Sched-heading"/>
    <w:basedOn w:val="BillBasicHeading"/>
    <w:next w:val="Normal"/>
    <w:rsid w:val="00520925"/>
    <w:pPr>
      <w:spacing w:before="320"/>
      <w:ind w:left="2600" w:hanging="2600"/>
    </w:pPr>
    <w:rPr>
      <w:sz w:val="34"/>
    </w:rPr>
  </w:style>
  <w:style w:type="paragraph" w:customStyle="1" w:styleId="ISched-Part">
    <w:name w:val="I Sched-Part"/>
    <w:basedOn w:val="BillBasicHeading"/>
    <w:rsid w:val="00520925"/>
    <w:pPr>
      <w:spacing w:before="380"/>
      <w:ind w:left="2600" w:hanging="2600"/>
    </w:pPr>
    <w:rPr>
      <w:sz w:val="32"/>
    </w:rPr>
  </w:style>
  <w:style w:type="paragraph" w:customStyle="1" w:styleId="ISched-form">
    <w:name w:val="I Sched-form"/>
    <w:basedOn w:val="BillBasicHeading"/>
    <w:rsid w:val="00520925"/>
    <w:pPr>
      <w:tabs>
        <w:tab w:val="right" w:pos="7200"/>
      </w:tabs>
      <w:spacing w:before="240"/>
      <w:ind w:left="2600" w:hanging="2600"/>
    </w:pPr>
    <w:rPr>
      <w:sz w:val="28"/>
    </w:rPr>
  </w:style>
  <w:style w:type="paragraph" w:customStyle="1" w:styleId="ISchclauseheading">
    <w:name w:val="I Sch clause heading"/>
    <w:basedOn w:val="BillBasic"/>
    <w:rsid w:val="00520925"/>
    <w:pPr>
      <w:keepNext/>
      <w:tabs>
        <w:tab w:val="left" w:pos="1100"/>
      </w:tabs>
      <w:spacing w:before="240"/>
      <w:ind w:left="1100" w:hanging="1100"/>
      <w:jc w:val="left"/>
    </w:pPr>
    <w:rPr>
      <w:rFonts w:ascii="Arial" w:hAnsi="Arial"/>
      <w:b/>
    </w:rPr>
  </w:style>
  <w:style w:type="paragraph" w:customStyle="1" w:styleId="IMain">
    <w:name w:val="I Main"/>
    <w:basedOn w:val="Amain"/>
    <w:rsid w:val="00520925"/>
  </w:style>
  <w:style w:type="paragraph" w:customStyle="1" w:styleId="Ipara">
    <w:name w:val="I para"/>
    <w:basedOn w:val="Apara"/>
    <w:rsid w:val="00520925"/>
    <w:pPr>
      <w:outlineLvl w:val="9"/>
    </w:pPr>
  </w:style>
  <w:style w:type="paragraph" w:customStyle="1" w:styleId="Isubpara">
    <w:name w:val="I subpara"/>
    <w:basedOn w:val="Asubpara"/>
    <w:rsid w:val="005209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20925"/>
    <w:pPr>
      <w:tabs>
        <w:tab w:val="clear" w:pos="2400"/>
        <w:tab w:val="clear" w:pos="2600"/>
        <w:tab w:val="right" w:pos="2460"/>
        <w:tab w:val="left" w:pos="2660"/>
      </w:tabs>
      <w:ind w:left="2660" w:hanging="2660"/>
    </w:pPr>
  </w:style>
  <w:style w:type="character" w:customStyle="1" w:styleId="CharSectNo">
    <w:name w:val="CharSectNo"/>
    <w:basedOn w:val="DefaultParagraphFont"/>
    <w:rsid w:val="00520925"/>
  </w:style>
  <w:style w:type="character" w:customStyle="1" w:styleId="CharDivNo">
    <w:name w:val="CharDivNo"/>
    <w:basedOn w:val="DefaultParagraphFont"/>
    <w:rsid w:val="00520925"/>
  </w:style>
  <w:style w:type="character" w:customStyle="1" w:styleId="CharDivText">
    <w:name w:val="CharDivText"/>
    <w:basedOn w:val="DefaultParagraphFont"/>
    <w:rsid w:val="00520925"/>
  </w:style>
  <w:style w:type="character" w:customStyle="1" w:styleId="CharPartNo">
    <w:name w:val="CharPartNo"/>
    <w:basedOn w:val="DefaultParagraphFont"/>
    <w:rsid w:val="00520925"/>
  </w:style>
  <w:style w:type="paragraph" w:customStyle="1" w:styleId="Placeholder">
    <w:name w:val="Placeholder"/>
    <w:basedOn w:val="Normal"/>
    <w:rsid w:val="00520925"/>
    <w:rPr>
      <w:sz w:val="10"/>
    </w:rPr>
  </w:style>
  <w:style w:type="paragraph" w:styleId="PlainText">
    <w:name w:val="Plain Text"/>
    <w:basedOn w:val="Normal"/>
    <w:link w:val="PlainTextChar"/>
    <w:rsid w:val="00520925"/>
    <w:rPr>
      <w:rFonts w:ascii="Courier New" w:hAnsi="Courier New"/>
      <w:sz w:val="20"/>
    </w:rPr>
  </w:style>
  <w:style w:type="character" w:customStyle="1" w:styleId="CharChapNo">
    <w:name w:val="CharChapNo"/>
    <w:basedOn w:val="DefaultParagraphFont"/>
    <w:rsid w:val="00520925"/>
  </w:style>
  <w:style w:type="character" w:customStyle="1" w:styleId="CharChapText">
    <w:name w:val="CharChapText"/>
    <w:basedOn w:val="DefaultParagraphFont"/>
    <w:rsid w:val="00520925"/>
  </w:style>
  <w:style w:type="character" w:customStyle="1" w:styleId="CharPartText">
    <w:name w:val="CharPartText"/>
    <w:basedOn w:val="DefaultParagraphFont"/>
    <w:rsid w:val="00520925"/>
  </w:style>
  <w:style w:type="paragraph" w:styleId="TOC1">
    <w:name w:val="toc 1"/>
    <w:basedOn w:val="Normal"/>
    <w:next w:val="Normal"/>
    <w:autoRedefine/>
    <w:uiPriority w:val="39"/>
    <w:rsid w:val="005209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209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36D31"/>
    <w:pPr>
      <w:spacing w:before="240"/>
    </w:pPr>
  </w:style>
  <w:style w:type="paragraph" w:styleId="Title">
    <w:name w:val="Title"/>
    <w:basedOn w:val="Normal"/>
    <w:link w:val="TitleChar"/>
    <w:qFormat/>
    <w:rsid w:val="008970F4"/>
    <w:pPr>
      <w:spacing w:before="240" w:after="60"/>
      <w:jc w:val="center"/>
      <w:outlineLvl w:val="0"/>
    </w:pPr>
    <w:rPr>
      <w:rFonts w:ascii="Arial" w:hAnsi="Arial"/>
      <w:b/>
      <w:kern w:val="28"/>
      <w:sz w:val="32"/>
    </w:rPr>
  </w:style>
  <w:style w:type="paragraph" w:styleId="Signature">
    <w:name w:val="Signature"/>
    <w:basedOn w:val="Normal"/>
    <w:link w:val="SignatureChar"/>
    <w:rsid w:val="00520925"/>
    <w:pPr>
      <w:ind w:left="4252"/>
    </w:pPr>
  </w:style>
  <w:style w:type="paragraph" w:customStyle="1" w:styleId="ActNo">
    <w:name w:val="ActNo"/>
    <w:basedOn w:val="BillBasicHeading"/>
    <w:rsid w:val="00520925"/>
    <w:pPr>
      <w:keepNext w:val="0"/>
      <w:tabs>
        <w:tab w:val="clear" w:pos="2600"/>
      </w:tabs>
      <w:spacing w:before="220"/>
    </w:pPr>
  </w:style>
  <w:style w:type="paragraph" w:customStyle="1" w:styleId="aParaNote">
    <w:name w:val="aParaNote"/>
    <w:basedOn w:val="BillBasic"/>
    <w:rsid w:val="00520925"/>
    <w:pPr>
      <w:ind w:left="2840" w:hanging="1240"/>
    </w:pPr>
    <w:rPr>
      <w:sz w:val="20"/>
    </w:rPr>
  </w:style>
  <w:style w:type="paragraph" w:customStyle="1" w:styleId="aExamNum">
    <w:name w:val="aExamNum"/>
    <w:basedOn w:val="aExam"/>
    <w:rsid w:val="00520925"/>
    <w:pPr>
      <w:ind w:left="1500" w:hanging="400"/>
    </w:pPr>
  </w:style>
  <w:style w:type="paragraph" w:customStyle="1" w:styleId="LongTitle">
    <w:name w:val="LongTitle"/>
    <w:basedOn w:val="BillBasic"/>
    <w:rsid w:val="00520925"/>
    <w:pPr>
      <w:spacing w:before="300"/>
    </w:pPr>
  </w:style>
  <w:style w:type="paragraph" w:customStyle="1" w:styleId="Minister">
    <w:name w:val="Minister"/>
    <w:basedOn w:val="BillBasic"/>
    <w:rsid w:val="00520925"/>
    <w:pPr>
      <w:spacing w:before="640"/>
      <w:jc w:val="right"/>
    </w:pPr>
    <w:rPr>
      <w:caps/>
    </w:rPr>
  </w:style>
  <w:style w:type="paragraph" w:customStyle="1" w:styleId="DateLine">
    <w:name w:val="DateLine"/>
    <w:basedOn w:val="BillBasic"/>
    <w:rsid w:val="00520925"/>
    <w:pPr>
      <w:tabs>
        <w:tab w:val="left" w:pos="4320"/>
      </w:tabs>
    </w:pPr>
  </w:style>
  <w:style w:type="paragraph" w:customStyle="1" w:styleId="madeunder">
    <w:name w:val="made under"/>
    <w:basedOn w:val="BillBasic"/>
    <w:rsid w:val="00520925"/>
    <w:pPr>
      <w:spacing w:before="240"/>
    </w:pPr>
  </w:style>
  <w:style w:type="paragraph" w:customStyle="1" w:styleId="EndNoteSubHeading">
    <w:name w:val="EndNoteSubHeading"/>
    <w:basedOn w:val="Normal"/>
    <w:next w:val="EndNoteText"/>
    <w:rsid w:val="008970F4"/>
    <w:pPr>
      <w:keepNext/>
      <w:tabs>
        <w:tab w:val="left" w:pos="700"/>
      </w:tabs>
      <w:spacing w:before="240"/>
      <w:ind w:left="700" w:hanging="700"/>
    </w:pPr>
    <w:rPr>
      <w:rFonts w:ascii="Arial" w:hAnsi="Arial"/>
      <w:b/>
      <w:sz w:val="20"/>
    </w:rPr>
  </w:style>
  <w:style w:type="paragraph" w:customStyle="1" w:styleId="EndNoteText">
    <w:name w:val="EndNoteText"/>
    <w:basedOn w:val="BillBasic"/>
    <w:rsid w:val="00520925"/>
    <w:pPr>
      <w:tabs>
        <w:tab w:val="left" w:pos="700"/>
        <w:tab w:val="right" w:pos="6160"/>
      </w:tabs>
      <w:spacing w:before="80"/>
      <w:ind w:left="700" w:hanging="700"/>
    </w:pPr>
    <w:rPr>
      <w:sz w:val="20"/>
    </w:rPr>
  </w:style>
  <w:style w:type="paragraph" w:customStyle="1" w:styleId="BillBasicItalics">
    <w:name w:val="BillBasicItalics"/>
    <w:basedOn w:val="BillBasic"/>
    <w:rsid w:val="00520925"/>
    <w:rPr>
      <w:i/>
    </w:rPr>
  </w:style>
  <w:style w:type="paragraph" w:customStyle="1" w:styleId="00SigningPage">
    <w:name w:val="00SigningPage"/>
    <w:basedOn w:val="Normal"/>
    <w:rsid w:val="00520925"/>
  </w:style>
  <w:style w:type="paragraph" w:customStyle="1" w:styleId="Aparareturn">
    <w:name w:val="A para return"/>
    <w:basedOn w:val="BillBasic"/>
    <w:rsid w:val="00520925"/>
    <w:pPr>
      <w:ind w:left="1600"/>
    </w:pPr>
  </w:style>
  <w:style w:type="paragraph" w:customStyle="1" w:styleId="Asubparareturn">
    <w:name w:val="A subpara return"/>
    <w:basedOn w:val="BillBasic"/>
    <w:rsid w:val="00520925"/>
    <w:pPr>
      <w:ind w:left="2100"/>
    </w:pPr>
  </w:style>
  <w:style w:type="paragraph" w:customStyle="1" w:styleId="CommentNum">
    <w:name w:val="CommentNum"/>
    <w:basedOn w:val="Comment"/>
    <w:rsid w:val="00520925"/>
    <w:pPr>
      <w:ind w:left="1800" w:hanging="1800"/>
    </w:pPr>
  </w:style>
  <w:style w:type="paragraph" w:styleId="TOC8">
    <w:name w:val="toc 8"/>
    <w:basedOn w:val="TOC3"/>
    <w:next w:val="Normal"/>
    <w:autoRedefine/>
    <w:uiPriority w:val="39"/>
    <w:rsid w:val="00520925"/>
    <w:pPr>
      <w:keepNext w:val="0"/>
      <w:spacing w:before="120"/>
    </w:pPr>
  </w:style>
  <w:style w:type="paragraph" w:customStyle="1" w:styleId="Judges">
    <w:name w:val="Judges"/>
    <w:basedOn w:val="Minister"/>
    <w:rsid w:val="00520925"/>
    <w:pPr>
      <w:spacing w:before="180"/>
    </w:pPr>
  </w:style>
  <w:style w:type="paragraph" w:customStyle="1" w:styleId="BillFor">
    <w:name w:val="BillFor"/>
    <w:basedOn w:val="BillBasicHeading"/>
    <w:rsid w:val="00520925"/>
    <w:pPr>
      <w:keepNext w:val="0"/>
      <w:spacing w:before="320"/>
      <w:jc w:val="both"/>
    </w:pPr>
    <w:rPr>
      <w:sz w:val="28"/>
    </w:rPr>
  </w:style>
  <w:style w:type="paragraph" w:customStyle="1" w:styleId="draft">
    <w:name w:val="draft"/>
    <w:basedOn w:val="Normal"/>
    <w:rsid w:val="005209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20925"/>
    <w:pPr>
      <w:spacing w:line="260" w:lineRule="atLeast"/>
      <w:jc w:val="center"/>
    </w:pPr>
  </w:style>
  <w:style w:type="paragraph" w:customStyle="1" w:styleId="Amainbullet">
    <w:name w:val="A main bullet"/>
    <w:basedOn w:val="BillBasic"/>
    <w:rsid w:val="00520925"/>
    <w:pPr>
      <w:spacing w:before="60"/>
      <w:ind w:left="1500" w:hanging="400"/>
    </w:pPr>
  </w:style>
  <w:style w:type="paragraph" w:customStyle="1" w:styleId="Aparabullet">
    <w:name w:val="A para bullet"/>
    <w:basedOn w:val="BillBasic"/>
    <w:rsid w:val="00520925"/>
    <w:pPr>
      <w:spacing w:before="60"/>
      <w:ind w:left="2000" w:hanging="400"/>
    </w:pPr>
  </w:style>
  <w:style w:type="paragraph" w:customStyle="1" w:styleId="Asubparabullet">
    <w:name w:val="A subpara bullet"/>
    <w:basedOn w:val="BillBasic"/>
    <w:rsid w:val="00520925"/>
    <w:pPr>
      <w:spacing w:before="60"/>
      <w:ind w:left="2540" w:hanging="400"/>
    </w:pPr>
  </w:style>
  <w:style w:type="paragraph" w:customStyle="1" w:styleId="aDefpara">
    <w:name w:val="aDef para"/>
    <w:basedOn w:val="Apara"/>
    <w:rsid w:val="00520925"/>
  </w:style>
  <w:style w:type="paragraph" w:customStyle="1" w:styleId="aDefsubpara">
    <w:name w:val="aDef subpara"/>
    <w:basedOn w:val="Asubpara"/>
    <w:rsid w:val="00520925"/>
  </w:style>
  <w:style w:type="paragraph" w:customStyle="1" w:styleId="Idefpara">
    <w:name w:val="I def para"/>
    <w:basedOn w:val="Ipara"/>
    <w:rsid w:val="00520925"/>
  </w:style>
  <w:style w:type="paragraph" w:customStyle="1" w:styleId="Idefsubpara">
    <w:name w:val="I def subpara"/>
    <w:basedOn w:val="Isubpara"/>
    <w:rsid w:val="00520925"/>
  </w:style>
  <w:style w:type="paragraph" w:customStyle="1" w:styleId="Notified">
    <w:name w:val="Notified"/>
    <w:basedOn w:val="BillBasic"/>
    <w:rsid w:val="00520925"/>
    <w:pPr>
      <w:spacing w:before="360"/>
      <w:jc w:val="right"/>
    </w:pPr>
    <w:rPr>
      <w:i/>
    </w:rPr>
  </w:style>
  <w:style w:type="paragraph" w:customStyle="1" w:styleId="03ScheduleLandscape">
    <w:name w:val="03ScheduleLandscape"/>
    <w:basedOn w:val="Normal"/>
    <w:rsid w:val="00520925"/>
  </w:style>
  <w:style w:type="paragraph" w:customStyle="1" w:styleId="IDict-Heading">
    <w:name w:val="I Dict-Heading"/>
    <w:basedOn w:val="BillBasicHeading"/>
    <w:rsid w:val="00520925"/>
    <w:pPr>
      <w:spacing w:before="320"/>
      <w:ind w:left="2600" w:hanging="2600"/>
      <w:jc w:val="both"/>
    </w:pPr>
    <w:rPr>
      <w:sz w:val="34"/>
    </w:rPr>
  </w:style>
  <w:style w:type="paragraph" w:customStyle="1" w:styleId="02TextLandscape">
    <w:name w:val="02TextLandscape"/>
    <w:basedOn w:val="Normal"/>
    <w:rsid w:val="00520925"/>
  </w:style>
  <w:style w:type="paragraph" w:styleId="Salutation">
    <w:name w:val="Salutation"/>
    <w:basedOn w:val="Normal"/>
    <w:next w:val="Normal"/>
    <w:link w:val="SalutationChar"/>
    <w:rsid w:val="008970F4"/>
  </w:style>
  <w:style w:type="paragraph" w:customStyle="1" w:styleId="aNoteBullet">
    <w:name w:val="aNoteBullet"/>
    <w:basedOn w:val="aNoteSymb"/>
    <w:rsid w:val="00520925"/>
    <w:pPr>
      <w:tabs>
        <w:tab w:val="left" w:pos="2200"/>
      </w:tabs>
      <w:spacing w:before="60"/>
      <w:ind w:left="2600" w:hanging="700"/>
    </w:pPr>
  </w:style>
  <w:style w:type="paragraph" w:customStyle="1" w:styleId="aNotess">
    <w:name w:val="aNotess"/>
    <w:basedOn w:val="BillBasic"/>
    <w:rsid w:val="008970F4"/>
    <w:pPr>
      <w:ind w:left="1900" w:hanging="800"/>
    </w:pPr>
    <w:rPr>
      <w:sz w:val="20"/>
    </w:rPr>
  </w:style>
  <w:style w:type="paragraph" w:customStyle="1" w:styleId="aParaNoteBullet">
    <w:name w:val="aParaNoteBullet"/>
    <w:basedOn w:val="aParaNote"/>
    <w:rsid w:val="00520925"/>
    <w:pPr>
      <w:tabs>
        <w:tab w:val="left" w:pos="2700"/>
      </w:tabs>
      <w:spacing w:before="60"/>
      <w:ind w:left="3100" w:hanging="700"/>
    </w:pPr>
  </w:style>
  <w:style w:type="paragraph" w:customStyle="1" w:styleId="aNotepar">
    <w:name w:val="aNotepar"/>
    <w:basedOn w:val="BillBasic"/>
    <w:next w:val="Normal"/>
    <w:rsid w:val="00520925"/>
    <w:pPr>
      <w:ind w:left="2400" w:hanging="800"/>
    </w:pPr>
    <w:rPr>
      <w:sz w:val="20"/>
    </w:rPr>
  </w:style>
  <w:style w:type="paragraph" w:customStyle="1" w:styleId="aNoteTextpar">
    <w:name w:val="aNoteTextpar"/>
    <w:basedOn w:val="aNotepar"/>
    <w:rsid w:val="00520925"/>
    <w:pPr>
      <w:spacing w:before="60"/>
      <w:ind w:firstLine="0"/>
    </w:pPr>
  </w:style>
  <w:style w:type="paragraph" w:customStyle="1" w:styleId="MinisterWord">
    <w:name w:val="MinisterWord"/>
    <w:basedOn w:val="Normal"/>
    <w:rsid w:val="00520925"/>
    <w:pPr>
      <w:spacing w:before="60"/>
      <w:jc w:val="right"/>
    </w:pPr>
  </w:style>
  <w:style w:type="paragraph" w:customStyle="1" w:styleId="aExamPara">
    <w:name w:val="aExamPara"/>
    <w:basedOn w:val="aExam"/>
    <w:rsid w:val="00520925"/>
    <w:pPr>
      <w:tabs>
        <w:tab w:val="right" w:pos="1720"/>
        <w:tab w:val="left" w:pos="2000"/>
        <w:tab w:val="left" w:pos="2300"/>
      </w:tabs>
      <w:ind w:left="2400" w:hanging="1300"/>
    </w:pPr>
  </w:style>
  <w:style w:type="paragraph" w:customStyle="1" w:styleId="aExamNumText">
    <w:name w:val="aExamNumText"/>
    <w:basedOn w:val="aExam"/>
    <w:rsid w:val="00520925"/>
    <w:pPr>
      <w:ind w:left="1500"/>
    </w:pPr>
  </w:style>
  <w:style w:type="paragraph" w:customStyle="1" w:styleId="aExamBullet">
    <w:name w:val="aExamBullet"/>
    <w:basedOn w:val="aExam"/>
    <w:rsid w:val="00520925"/>
    <w:pPr>
      <w:tabs>
        <w:tab w:val="left" w:pos="1500"/>
        <w:tab w:val="left" w:pos="2300"/>
      </w:tabs>
      <w:ind w:left="1900" w:hanging="800"/>
    </w:pPr>
  </w:style>
  <w:style w:type="paragraph" w:customStyle="1" w:styleId="aNotePara">
    <w:name w:val="aNotePara"/>
    <w:basedOn w:val="aNote"/>
    <w:rsid w:val="00520925"/>
    <w:pPr>
      <w:tabs>
        <w:tab w:val="right" w:pos="2140"/>
        <w:tab w:val="left" w:pos="2400"/>
      </w:tabs>
      <w:spacing w:before="60"/>
      <w:ind w:left="2400" w:hanging="1300"/>
    </w:pPr>
  </w:style>
  <w:style w:type="paragraph" w:customStyle="1" w:styleId="aExplanHeading">
    <w:name w:val="aExplanHeading"/>
    <w:basedOn w:val="BillBasicHeading"/>
    <w:next w:val="Normal"/>
    <w:rsid w:val="00520925"/>
    <w:rPr>
      <w:rFonts w:ascii="Arial (W1)" w:hAnsi="Arial (W1)"/>
      <w:sz w:val="18"/>
    </w:rPr>
  </w:style>
  <w:style w:type="paragraph" w:customStyle="1" w:styleId="aExplanText">
    <w:name w:val="aExplanText"/>
    <w:basedOn w:val="BillBasic"/>
    <w:rsid w:val="00520925"/>
    <w:rPr>
      <w:sz w:val="20"/>
    </w:rPr>
  </w:style>
  <w:style w:type="paragraph" w:customStyle="1" w:styleId="aParaNotePara">
    <w:name w:val="aParaNotePara"/>
    <w:basedOn w:val="aNoteParaSymb"/>
    <w:rsid w:val="00520925"/>
    <w:pPr>
      <w:tabs>
        <w:tab w:val="clear" w:pos="2140"/>
        <w:tab w:val="clear" w:pos="2400"/>
        <w:tab w:val="right" w:pos="2644"/>
      </w:tabs>
      <w:ind w:left="3320" w:hanging="1720"/>
    </w:pPr>
  </w:style>
  <w:style w:type="character" w:customStyle="1" w:styleId="charBold">
    <w:name w:val="charBold"/>
    <w:basedOn w:val="DefaultParagraphFont"/>
    <w:rsid w:val="00520925"/>
    <w:rPr>
      <w:b/>
    </w:rPr>
  </w:style>
  <w:style w:type="character" w:customStyle="1" w:styleId="charBoldItals">
    <w:name w:val="charBoldItals"/>
    <w:basedOn w:val="DefaultParagraphFont"/>
    <w:rsid w:val="00520925"/>
    <w:rPr>
      <w:b/>
      <w:i/>
    </w:rPr>
  </w:style>
  <w:style w:type="character" w:customStyle="1" w:styleId="charItals">
    <w:name w:val="charItals"/>
    <w:basedOn w:val="DefaultParagraphFont"/>
    <w:rsid w:val="00520925"/>
    <w:rPr>
      <w:i/>
    </w:rPr>
  </w:style>
  <w:style w:type="character" w:customStyle="1" w:styleId="charUnderline">
    <w:name w:val="charUnderline"/>
    <w:basedOn w:val="DefaultParagraphFont"/>
    <w:rsid w:val="00520925"/>
    <w:rPr>
      <w:u w:val="single"/>
    </w:rPr>
  </w:style>
  <w:style w:type="paragraph" w:customStyle="1" w:styleId="TableHd">
    <w:name w:val="TableHd"/>
    <w:basedOn w:val="Normal"/>
    <w:rsid w:val="00520925"/>
    <w:pPr>
      <w:keepNext/>
      <w:spacing w:before="300"/>
      <w:ind w:left="1200" w:hanging="1200"/>
    </w:pPr>
    <w:rPr>
      <w:rFonts w:ascii="Arial" w:hAnsi="Arial"/>
      <w:b/>
      <w:sz w:val="20"/>
    </w:rPr>
  </w:style>
  <w:style w:type="paragraph" w:customStyle="1" w:styleId="TableColHd">
    <w:name w:val="TableColHd"/>
    <w:basedOn w:val="Normal"/>
    <w:rsid w:val="00520925"/>
    <w:pPr>
      <w:keepNext/>
      <w:spacing w:after="60"/>
    </w:pPr>
    <w:rPr>
      <w:rFonts w:ascii="Arial" w:hAnsi="Arial"/>
      <w:b/>
      <w:sz w:val="18"/>
    </w:rPr>
  </w:style>
  <w:style w:type="paragraph" w:customStyle="1" w:styleId="PenaltyPara">
    <w:name w:val="PenaltyPara"/>
    <w:basedOn w:val="Normal"/>
    <w:rsid w:val="00520925"/>
    <w:pPr>
      <w:tabs>
        <w:tab w:val="right" w:pos="1360"/>
      </w:tabs>
      <w:spacing w:before="60"/>
      <w:ind w:left="1600" w:hanging="1600"/>
      <w:jc w:val="both"/>
    </w:pPr>
  </w:style>
  <w:style w:type="paragraph" w:customStyle="1" w:styleId="tablepara">
    <w:name w:val="table para"/>
    <w:basedOn w:val="Normal"/>
    <w:rsid w:val="00520925"/>
    <w:pPr>
      <w:tabs>
        <w:tab w:val="right" w:pos="800"/>
        <w:tab w:val="left" w:pos="1100"/>
      </w:tabs>
      <w:spacing w:before="80" w:after="60"/>
      <w:ind w:left="1100" w:hanging="1100"/>
    </w:pPr>
  </w:style>
  <w:style w:type="paragraph" w:customStyle="1" w:styleId="tablesubpara">
    <w:name w:val="table subpara"/>
    <w:basedOn w:val="Normal"/>
    <w:rsid w:val="00520925"/>
    <w:pPr>
      <w:tabs>
        <w:tab w:val="right" w:pos="1500"/>
        <w:tab w:val="left" w:pos="1800"/>
      </w:tabs>
      <w:spacing w:before="80" w:after="60"/>
      <w:ind w:left="1800" w:hanging="1800"/>
    </w:pPr>
  </w:style>
  <w:style w:type="paragraph" w:customStyle="1" w:styleId="TableText">
    <w:name w:val="TableText"/>
    <w:basedOn w:val="Normal"/>
    <w:rsid w:val="00520925"/>
    <w:pPr>
      <w:spacing w:before="60" w:after="60"/>
    </w:pPr>
  </w:style>
  <w:style w:type="paragraph" w:customStyle="1" w:styleId="IshadedH5Sec">
    <w:name w:val="I shaded H5 Sec"/>
    <w:basedOn w:val="AH5Sec"/>
    <w:rsid w:val="00520925"/>
    <w:pPr>
      <w:shd w:val="pct25" w:color="auto" w:fill="auto"/>
      <w:outlineLvl w:val="9"/>
    </w:pPr>
  </w:style>
  <w:style w:type="paragraph" w:customStyle="1" w:styleId="IshadedSchClause">
    <w:name w:val="I shaded Sch Clause"/>
    <w:basedOn w:val="IshadedH5Sec"/>
    <w:rsid w:val="00520925"/>
  </w:style>
  <w:style w:type="paragraph" w:customStyle="1" w:styleId="Penalty">
    <w:name w:val="Penalty"/>
    <w:basedOn w:val="Amainreturn"/>
    <w:rsid w:val="00520925"/>
  </w:style>
  <w:style w:type="paragraph" w:customStyle="1" w:styleId="aNoteText">
    <w:name w:val="aNoteText"/>
    <w:basedOn w:val="aNoteSymb"/>
    <w:rsid w:val="00520925"/>
    <w:pPr>
      <w:spacing w:before="60"/>
      <w:ind w:firstLine="0"/>
    </w:pPr>
  </w:style>
  <w:style w:type="paragraph" w:customStyle="1" w:styleId="aExamINum">
    <w:name w:val="aExamINum"/>
    <w:basedOn w:val="aExam"/>
    <w:rsid w:val="008970F4"/>
    <w:pPr>
      <w:tabs>
        <w:tab w:val="left" w:pos="1500"/>
      </w:tabs>
      <w:ind w:left="1500" w:hanging="400"/>
    </w:pPr>
  </w:style>
  <w:style w:type="paragraph" w:customStyle="1" w:styleId="AExamIPara">
    <w:name w:val="AExamIPara"/>
    <w:basedOn w:val="aExam"/>
    <w:rsid w:val="00520925"/>
    <w:pPr>
      <w:tabs>
        <w:tab w:val="right" w:pos="1720"/>
        <w:tab w:val="left" w:pos="2000"/>
      </w:tabs>
      <w:ind w:left="2000" w:hanging="900"/>
    </w:pPr>
  </w:style>
  <w:style w:type="paragraph" w:customStyle="1" w:styleId="AH3sec">
    <w:name w:val="A H3 sec"/>
    <w:basedOn w:val="Normal"/>
    <w:next w:val="Amain"/>
    <w:rsid w:val="008970F4"/>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20925"/>
    <w:pPr>
      <w:tabs>
        <w:tab w:val="clear" w:pos="2600"/>
      </w:tabs>
      <w:ind w:left="1100"/>
    </w:pPr>
    <w:rPr>
      <w:sz w:val="18"/>
    </w:rPr>
  </w:style>
  <w:style w:type="paragraph" w:customStyle="1" w:styleId="aExamss">
    <w:name w:val="aExamss"/>
    <w:basedOn w:val="aNoteSymb"/>
    <w:rsid w:val="00520925"/>
    <w:pPr>
      <w:spacing w:before="60"/>
      <w:ind w:left="1100" w:firstLine="0"/>
    </w:pPr>
  </w:style>
  <w:style w:type="paragraph" w:customStyle="1" w:styleId="aExamHdgpar">
    <w:name w:val="aExamHdgpar"/>
    <w:basedOn w:val="aExamHdgss"/>
    <w:next w:val="Normal"/>
    <w:rsid w:val="00520925"/>
    <w:pPr>
      <w:ind w:left="1600"/>
    </w:pPr>
  </w:style>
  <w:style w:type="paragraph" w:customStyle="1" w:styleId="aExampar">
    <w:name w:val="aExampar"/>
    <w:basedOn w:val="aExamss"/>
    <w:rsid w:val="00520925"/>
    <w:pPr>
      <w:ind w:left="1600"/>
    </w:pPr>
  </w:style>
  <w:style w:type="paragraph" w:customStyle="1" w:styleId="aExamINumss">
    <w:name w:val="aExamINumss"/>
    <w:basedOn w:val="aExamss"/>
    <w:rsid w:val="00520925"/>
    <w:pPr>
      <w:tabs>
        <w:tab w:val="left" w:pos="1500"/>
      </w:tabs>
      <w:ind w:left="1500" w:hanging="400"/>
    </w:pPr>
  </w:style>
  <w:style w:type="paragraph" w:customStyle="1" w:styleId="aExamINumpar">
    <w:name w:val="aExamINumpar"/>
    <w:basedOn w:val="aExampar"/>
    <w:rsid w:val="00520925"/>
    <w:pPr>
      <w:tabs>
        <w:tab w:val="left" w:pos="2000"/>
      </w:tabs>
      <w:ind w:left="2000" w:hanging="400"/>
    </w:pPr>
  </w:style>
  <w:style w:type="paragraph" w:customStyle="1" w:styleId="aExamNumTextss">
    <w:name w:val="aExamNumTextss"/>
    <w:basedOn w:val="aExamss"/>
    <w:rsid w:val="00520925"/>
    <w:pPr>
      <w:ind w:left="1500"/>
    </w:pPr>
  </w:style>
  <w:style w:type="paragraph" w:customStyle="1" w:styleId="aExamNumTextpar">
    <w:name w:val="aExamNumTextpar"/>
    <w:basedOn w:val="aExampar"/>
    <w:rsid w:val="008970F4"/>
    <w:pPr>
      <w:ind w:left="2000"/>
    </w:pPr>
  </w:style>
  <w:style w:type="paragraph" w:customStyle="1" w:styleId="aExamBulletss">
    <w:name w:val="aExamBulletss"/>
    <w:basedOn w:val="aExamss"/>
    <w:rsid w:val="00520925"/>
    <w:pPr>
      <w:ind w:left="1500" w:hanging="400"/>
    </w:pPr>
  </w:style>
  <w:style w:type="paragraph" w:customStyle="1" w:styleId="aExamBulletpar">
    <w:name w:val="aExamBulletpar"/>
    <w:basedOn w:val="aExampar"/>
    <w:rsid w:val="00520925"/>
    <w:pPr>
      <w:ind w:left="2000" w:hanging="400"/>
    </w:pPr>
  </w:style>
  <w:style w:type="paragraph" w:customStyle="1" w:styleId="aExamHdgsubpar">
    <w:name w:val="aExamHdgsubpar"/>
    <w:basedOn w:val="aExamHdgss"/>
    <w:next w:val="Normal"/>
    <w:rsid w:val="00520925"/>
    <w:pPr>
      <w:ind w:left="2140"/>
    </w:pPr>
  </w:style>
  <w:style w:type="paragraph" w:customStyle="1" w:styleId="aExamsubpar">
    <w:name w:val="aExamsubpar"/>
    <w:basedOn w:val="aExamss"/>
    <w:rsid w:val="00520925"/>
    <w:pPr>
      <w:ind w:left="2140"/>
    </w:pPr>
  </w:style>
  <w:style w:type="paragraph" w:customStyle="1" w:styleId="aExamNumsubpar">
    <w:name w:val="aExamNumsubpar"/>
    <w:basedOn w:val="aExamsubpar"/>
    <w:rsid w:val="008970F4"/>
    <w:pPr>
      <w:tabs>
        <w:tab w:val="left" w:pos="2540"/>
      </w:tabs>
      <w:ind w:left="2540" w:hanging="400"/>
    </w:pPr>
  </w:style>
  <w:style w:type="paragraph" w:customStyle="1" w:styleId="aExamNumTextsubpar">
    <w:name w:val="aExamNumTextsubpar"/>
    <w:basedOn w:val="aExampar"/>
    <w:rsid w:val="008970F4"/>
    <w:pPr>
      <w:ind w:left="2540"/>
    </w:pPr>
  </w:style>
  <w:style w:type="paragraph" w:customStyle="1" w:styleId="aExamBulletsubpar">
    <w:name w:val="aExamBulletsubpar"/>
    <w:basedOn w:val="aExamsubpar"/>
    <w:rsid w:val="008970F4"/>
    <w:pPr>
      <w:tabs>
        <w:tab w:val="num" w:pos="2540"/>
      </w:tabs>
      <w:ind w:left="2540" w:hanging="400"/>
    </w:pPr>
  </w:style>
  <w:style w:type="paragraph" w:customStyle="1" w:styleId="aNoteTextss">
    <w:name w:val="aNoteTextss"/>
    <w:basedOn w:val="Normal"/>
    <w:rsid w:val="00520925"/>
    <w:pPr>
      <w:spacing w:before="60"/>
      <w:ind w:left="1900"/>
      <w:jc w:val="both"/>
    </w:pPr>
    <w:rPr>
      <w:sz w:val="20"/>
    </w:rPr>
  </w:style>
  <w:style w:type="paragraph" w:customStyle="1" w:styleId="aNoteParass">
    <w:name w:val="aNoteParass"/>
    <w:basedOn w:val="Normal"/>
    <w:rsid w:val="00520925"/>
    <w:pPr>
      <w:tabs>
        <w:tab w:val="right" w:pos="2140"/>
        <w:tab w:val="left" w:pos="2400"/>
      </w:tabs>
      <w:spacing w:before="60"/>
      <w:ind w:left="2400" w:hanging="1300"/>
      <w:jc w:val="both"/>
    </w:pPr>
    <w:rPr>
      <w:sz w:val="20"/>
    </w:rPr>
  </w:style>
  <w:style w:type="paragraph" w:customStyle="1" w:styleId="aNoteParapar">
    <w:name w:val="aNoteParapar"/>
    <w:basedOn w:val="aNotepar"/>
    <w:rsid w:val="00520925"/>
    <w:pPr>
      <w:tabs>
        <w:tab w:val="right" w:pos="2640"/>
      </w:tabs>
      <w:spacing w:before="60"/>
      <w:ind w:left="2920" w:hanging="1320"/>
    </w:pPr>
  </w:style>
  <w:style w:type="paragraph" w:customStyle="1" w:styleId="aNotesubpar">
    <w:name w:val="aNotesubpar"/>
    <w:basedOn w:val="BillBasic"/>
    <w:next w:val="Normal"/>
    <w:rsid w:val="00520925"/>
    <w:pPr>
      <w:ind w:left="2940" w:hanging="800"/>
    </w:pPr>
    <w:rPr>
      <w:sz w:val="20"/>
    </w:rPr>
  </w:style>
  <w:style w:type="paragraph" w:customStyle="1" w:styleId="aNoteTextsubpar">
    <w:name w:val="aNoteTextsubpar"/>
    <w:basedOn w:val="aNotesubpar"/>
    <w:rsid w:val="00520925"/>
    <w:pPr>
      <w:spacing w:before="60"/>
      <w:ind w:firstLine="0"/>
    </w:pPr>
  </w:style>
  <w:style w:type="paragraph" w:customStyle="1" w:styleId="aNoteParasubpar">
    <w:name w:val="aNoteParasubpar"/>
    <w:basedOn w:val="aNotesubpar"/>
    <w:rsid w:val="008970F4"/>
    <w:pPr>
      <w:tabs>
        <w:tab w:val="right" w:pos="3180"/>
      </w:tabs>
      <w:spacing w:before="60"/>
      <w:ind w:left="3460" w:hanging="1320"/>
    </w:pPr>
  </w:style>
  <w:style w:type="paragraph" w:customStyle="1" w:styleId="aNoteBulletsubpar">
    <w:name w:val="aNoteBulletsubpar"/>
    <w:basedOn w:val="aNotesubpar"/>
    <w:rsid w:val="008970F4"/>
    <w:pPr>
      <w:numPr>
        <w:numId w:val="10"/>
      </w:numPr>
      <w:tabs>
        <w:tab w:val="left" w:pos="3240"/>
      </w:tabs>
      <w:spacing w:before="60"/>
    </w:pPr>
  </w:style>
  <w:style w:type="paragraph" w:customStyle="1" w:styleId="aNoteBulletss">
    <w:name w:val="aNoteBulletss"/>
    <w:basedOn w:val="Normal"/>
    <w:rsid w:val="00520925"/>
    <w:pPr>
      <w:spacing w:before="60"/>
      <w:ind w:left="2300" w:hanging="400"/>
      <w:jc w:val="both"/>
    </w:pPr>
    <w:rPr>
      <w:sz w:val="20"/>
    </w:rPr>
  </w:style>
  <w:style w:type="paragraph" w:customStyle="1" w:styleId="aNoteBulletpar">
    <w:name w:val="aNoteBulletpar"/>
    <w:basedOn w:val="aNotepar"/>
    <w:rsid w:val="00520925"/>
    <w:pPr>
      <w:spacing w:before="60"/>
      <w:ind w:left="2800" w:hanging="400"/>
    </w:pPr>
  </w:style>
  <w:style w:type="paragraph" w:customStyle="1" w:styleId="aExplanBullet">
    <w:name w:val="aExplanBullet"/>
    <w:basedOn w:val="Normal"/>
    <w:rsid w:val="00520925"/>
    <w:pPr>
      <w:spacing w:before="140"/>
      <w:ind w:left="400" w:hanging="400"/>
      <w:jc w:val="both"/>
    </w:pPr>
    <w:rPr>
      <w:snapToGrid w:val="0"/>
      <w:sz w:val="20"/>
    </w:rPr>
  </w:style>
  <w:style w:type="paragraph" w:customStyle="1" w:styleId="AuthLaw">
    <w:name w:val="AuthLaw"/>
    <w:basedOn w:val="BillBasic"/>
    <w:rsid w:val="008970F4"/>
    <w:rPr>
      <w:rFonts w:ascii="Arial" w:hAnsi="Arial"/>
      <w:b/>
      <w:sz w:val="20"/>
    </w:rPr>
  </w:style>
  <w:style w:type="paragraph" w:customStyle="1" w:styleId="aExamNumpar">
    <w:name w:val="aExamNumpar"/>
    <w:basedOn w:val="aExamINumss"/>
    <w:rsid w:val="008970F4"/>
    <w:pPr>
      <w:tabs>
        <w:tab w:val="clear" w:pos="1500"/>
        <w:tab w:val="left" w:pos="2000"/>
      </w:tabs>
      <w:ind w:left="2000"/>
    </w:pPr>
  </w:style>
  <w:style w:type="paragraph" w:customStyle="1" w:styleId="Schsectionheading">
    <w:name w:val="Sch section heading"/>
    <w:basedOn w:val="BillBasic"/>
    <w:next w:val="Amain"/>
    <w:rsid w:val="008970F4"/>
    <w:pPr>
      <w:spacing w:before="240"/>
      <w:jc w:val="left"/>
      <w:outlineLvl w:val="4"/>
    </w:pPr>
    <w:rPr>
      <w:rFonts w:ascii="Arial" w:hAnsi="Arial"/>
      <w:b/>
    </w:rPr>
  </w:style>
  <w:style w:type="paragraph" w:customStyle="1" w:styleId="SchAmain">
    <w:name w:val="Sch A main"/>
    <w:basedOn w:val="Amain"/>
    <w:rsid w:val="00520925"/>
  </w:style>
  <w:style w:type="paragraph" w:customStyle="1" w:styleId="SchApara">
    <w:name w:val="Sch A para"/>
    <w:basedOn w:val="Apara"/>
    <w:rsid w:val="00520925"/>
  </w:style>
  <w:style w:type="paragraph" w:customStyle="1" w:styleId="SchAsubpara">
    <w:name w:val="Sch A subpara"/>
    <w:basedOn w:val="Asubpara"/>
    <w:rsid w:val="00520925"/>
  </w:style>
  <w:style w:type="paragraph" w:customStyle="1" w:styleId="SchAsubsubpara">
    <w:name w:val="Sch A subsubpara"/>
    <w:basedOn w:val="Asubsubpara"/>
    <w:rsid w:val="00520925"/>
  </w:style>
  <w:style w:type="paragraph" w:customStyle="1" w:styleId="TOCOL1">
    <w:name w:val="TOCOL 1"/>
    <w:basedOn w:val="TOC1"/>
    <w:rsid w:val="00520925"/>
  </w:style>
  <w:style w:type="paragraph" w:customStyle="1" w:styleId="TOCOL2">
    <w:name w:val="TOCOL 2"/>
    <w:basedOn w:val="TOC2"/>
    <w:rsid w:val="00520925"/>
    <w:pPr>
      <w:keepNext w:val="0"/>
    </w:pPr>
  </w:style>
  <w:style w:type="paragraph" w:customStyle="1" w:styleId="TOCOL3">
    <w:name w:val="TOCOL 3"/>
    <w:basedOn w:val="TOC3"/>
    <w:rsid w:val="00520925"/>
    <w:pPr>
      <w:keepNext w:val="0"/>
    </w:pPr>
  </w:style>
  <w:style w:type="paragraph" w:customStyle="1" w:styleId="TOCOL4">
    <w:name w:val="TOCOL 4"/>
    <w:basedOn w:val="TOC4"/>
    <w:rsid w:val="00520925"/>
    <w:pPr>
      <w:keepNext w:val="0"/>
    </w:pPr>
  </w:style>
  <w:style w:type="paragraph" w:customStyle="1" w:styleId="TOCOL5">
    <w:name w:val="TOCOL 5"/>
    <w:basedOn w:val="TOC5"/>
    <w:rsid w:val="00520925"/>
    <w:pPr>
      <w:tabs>
        <w:tab w:val="left" w:pos="400"/>
      </w:tabs>
    </w:pPr>
  </w:style>
  <w:style w:type="paragraph" w:customStyle="1" w:styleId="TOCOL6">
    <w:name w:val="TOCOL 6"/>
    <w:basedOn w:val="TOC6"/>
    <w:rsid w:val="00520925"/>
    <w:pPr>
      <w:keepNext w:val="0"/>
    </w:pPr>
  </w:style>
  <w:style w:type="paragraph" w:customStyle="1" w:styleId="TOCOL7">
    <w:name w:val="TOCOL 7"/>
    <w:basedOn w:val="TOC7"/>
    <w:rsid w:val="00520925"/>
  </w:style>
  <w:style w:type="paragraph" w:customStyle="1" w:styleId="TOCOL8">
    <w:name w:val="TOCOL 8"/>
    <w:basedOn w:val="TOC8"/>
    <w:rsid w:val="00520925"/>
  </w:style>
  <w:style w:type="paragraph" w:customStyle="1" w:styleId="TOCOL9">
    <w:name w:val="TOCOL 9"/>
    <w:basedOn w:val="TOC9"/>
    <w:rsid w:val="00520925"/>
    <w:pPr>
      <w:ind w:right="0"/>
    </w:pPr>
  </w:style>
  <w:style w:type="paragraph" w:styleId="TOC9">
    <w:name w:val="toc 9"/>
    <w:basedOn w:val="Normal"/>
    <w:next w:val="Normal"/>
    <w:autoRedefine/>
    <w:uiPriority w:val="39"/>
    <w:rsid w:val="00520925"/>
    <w:pPr>
      <w:ind w:left="1920" w:right="600"/>
    </w:pPr>
  </w:style>
  <w:style w:type="paragraph" w:customStyle="1" w:styleId="Billname1">
    <w:name w:val="Billname1"/>
    <w:basedOn w:val="Normal"/>
    <w:rsid w:val="00520925"/>
    <w:pPr>
      <w:tabs>
        <w:tab w:val="left" w:pos="2400"/>
      </w:tabs>
      <w:spacing w:before="1220"/>
    </w:pPr>
    <w:rPr>
      <w:rFonts w:ascii="Arial" w:hAnsi="Arial"/>
      <w:b/>
      <w:sz w:val="40"/>
    </w:rPr>
  </w:style>
  <w:style w:type="paragraph" w:customStyle="1" w:styleId="TableText10">
    <w:name w:val="TableText10"/>
    <w:basedOn w:val="TableText"/>
    <w:rsid w:val="00520925"/>
    <w:rPr>
      <w:sz w:val="20"/>
    </w:rPr>
  </w:style>
  <w:style w:type="paragraph" w:customStyle="1" w:styleId="TablePara10">
    <w:name w:val="TablePara10"/>
    <w:basedOn w:val="tablepara"/>
    <w:rsid w:val="005209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2092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20925"/>
  </w:style>
  <w:style w:type="character" w:customStyle="1" w:styleId="charPage">
    <w:name w:val="charPage"/>
    <w:basedOn w:val="DefaultParagraphFont"/>
    <w:rsid w:val="00520925"/>
  </w:style>
  <w:style w:type="character" w:styleId="PageNumber">
    <w:name w:val="page number"/>
    <w:basedOn w:val="DefaultParagraphFont"/>
    <w:rsid w:val="00520925"/>
  </w:style>
  <w:style w:type="paragraph" w:customStyle="1" w:styleId="Letterhead">
    <w:name w:val="Letterhead"/>
    <w:rsid w:val="008970F4"/>
    <w:pPr>
      <w:widowControl w:val="0"/>
      <w:spacing w:after="180"/>
      <w:jc w:val="right"/>
    </w:pPr>
    <w:rPr>
      <w:rFonts w:ascii="Arial" w:hAnsi="Arial"/>
      <w:sz w:val="32"/>
      <w:lang w:eastAsia="en-US"/>
    </w:rPr>
  </w:style>
  <w:style w:type="paragraph" w:customStyle="1" w:styleId="IShadedschclause0">
    <w:name w:val="I Shaded sch clause"/>
    <w:basedOn w:val="IH5Sec"/>
    <w:rsid w:val="008970F4"/>
    <w:pPr>
      <w:shd w:val="pct15" w:color="auto" w:fill="FFFFFF"/>
      <w:tabs>
        <w:tab w:val="clear" w:pos="1100"/>
        <w:tab w:val="left" w:pos="700"/>
      </w:tabs>
      <w:ind w:left="700" w:hanging="700"/>
    </w:pPr>
  </w:style>
  <w:style w:type="paragraph" w:customStyle="1" w:styleId="Billfooter">
    <w:name w:val="Billfooter"/>
    <w:basedOn w:val="Normal"/>
    <w:rsid w:val="008970F4"/>
    <w:pPr>
      <w:tabs>
        <w:tab w:val="right" w:pos="7200"/>
      </w:tabs>
      <w:jc w:val="both"/>
    </w:pPr>
    <w:rPr>
      <w:sz w:val="18"/>
    </w:rPr>
  </w:style>
  <w:style w:type="paragraph" w:styleId="BalloonText">
    <w:name w:val="Balloon Text"/>
    <w:basedOn w:val="Normal"/>
    <w:link w:val="BalloonTextChar"/>
    <w:uiPriority w:val="99"/>
    <w:unhideWhenUsed/>
    <w:rsid w:val="00520925"/>
    <w:rPr>
      <w:rFonts w:ascii="Tahoma" w:hAnsi="Tahoma" w:cs="Tahoma"/>
      <w:sz w:val="16"/>
      <w:szCs w:val="16"/>
    </w:rPr>
  </w:style>
  <w:style w:type="character" w:customStyle="1" w:styleId="BalloonTextChar">
    <w:name w:val="Balloon Text Char"/>
    <w:basedOn w:val="DefaultParagraphFont"/>
    <w:link w:val="BalloonText"/>
    <w:uiPriority w:val="99"/>
    <w:rsid w:val="00520925"/>
    <w:rPr>
      <w:rFonts w:ascii="Tahoma" w:hAnsi="Tahoma" w:cs="Tahoma"/>
      <w:sz w:val="16"/>
      <w:szCs w:val="16"/>
      <w:lang w:eastAsia="en-US"/>
    </w:rPr>
  </w:style>
  <w:style w:type="paragraph" w:customStyle="1" w:styleId="00AssAm">
    <w:name w:val="00AssAm"/>
    <w:basedOn w:val="00SigningPage"/>
    <w:rsid w:val="008970F4"/>
  </w:style>
  <w:style w:type="character" w:customStyle="1" w:styleId="FooterChar">
    <w:name w:val="Footer Char"/>
    <w:basedOn w:val="DefaultParagraphFont"/>
    <w:link w:val="Footer"/>
    <w:rsid w:val="00520925"/>
    <w:rPr>
      <w:rFonts w:ascii="Arial" w:hAnsi="Arial"/>
      <w:sz w:val="18"/>
      <w:lang w:eastAsia="en-US"/>
    </w:rPr>
  </w:style>
  <w:style w:type="character" w:customStyle="1" w:styleId="HeaderChar">
    <w:name w:val="Header Char"/>
    <w:basedOn w:val="DefaultParagraphFont"/>
    <w:link w:val="Header"/>
    <w:rsid w:val="008970F4"/>
    <w:rPr>
      <w:sz w:val="24"/>
      <w:lang w:eastAsia="en-US"/>
    </w:rPr>
  </w:style>
  <w:style w:type="paragraph" w:customStyle="1" w:styleId="01aPreamble">
    <w:name w:val="01aPreamble"/>
    <w:basedOn w:val="Normal"/>
    <w:qFormat/>
    <w:rsid w:val="00520925"/>
  </w:style>
  <w:style w:type="paragraph" w:customStyle="1" w:styleId="TableBullet">
    <w:name w:val="TableBullet"/>
    <w:basedOn w:val="TableText10"/>
    <w:qFormat/>
    <w:rsid w:val="00520925"/>
    <w:pPr>
      <w:numPr>
        <w:numId w:val="36"/>
      </w:numPr>
    </w:pPr>
  </w:style>
  <w:style w:type="paragraph" w:customStyle="1" w:styleId="BillCrest">
    <w:name w:val="Bill Crest"/>
    <w:basedOn w:val="Normal"/>
    <w:next w:val="Normal"/>
    <w:rsid w:val="00520925"/>
    <w:pPr>
      <w:tabs>
        <w:tab w:val="center" w:pos="3160"/>
      </w:tabs>
      <w:spacing w:after="60"/>
    </w:pPr>
    <w:rPr>
      <w:sz w:val="216"/>
    </w:rPr>
  </w:style>
  <w:style w:type="paragraph" w:customStyle="1" w:styleId="BillNo">
    <w:name w:val="BillNo"/>
    <w:basedOn w:val="BillBasicHeading"/>
    <w:rsid w:val="00520925"/>
    <w:pPr>
      <w:keepNext w:val="0"/>
      <w:spacing w:before="240"/>
      <w:jc w:val="both"/>
    </w:pPr>
  </w:style>
  <w:style w:type="paragraph" w:customStyle="1" w:styleId="aNoteBulletann">
    <w:name w:val="aNoteBulletann"/>
    <w:basedOn w:val="aNotess"/>
    <w:rsid w:val="008970F4"/>
    <w:pPr>
      <w:tabs>
        <w:tab w:val="left" w:pos="2200"/>
      </w:tabs>
      <w:spacing w:before="0"/>
      <w:ind w:left="0" w:firstLine="0"/>
    </w:pPr>
  </w:style>
  <w:style w:type="paragraph" w:customStyle="1" w:styleId="aNoteBulletparann">
    <w:name w:val="aNoteBulletparann"/>
    <w:basedOn w:val="aNotepar"/>
    <w:rsid w:val="008970F4"/>
    <w:pPr>
      <w:tabs>
        <w:tab w:val="left" w:pos="2700"/>
      </w:tabs>
      <w:spacing w:before="0"/>
      <w:ind w:left="0" w:firstLine="0"/>
    </w:pPr>
  </w:style>
  <w:style w:type="paragraph" w:customStyle="1" w:styleId="TableNumbered">
    <w:name w:val="TableNumbered"/>
    <w:basedOn w:val="TableText10"/>
    <w:qFormat/>
    <w:rsid w:val="00520925"/>
    <w:pPr>
      <w:numPr>
        <w:numId w:val="15"/>
      </w:numPr>
    </w:pPr>
  </w:style>
  <w:style w:type="paragraph" w:customStyle="1" w:styleId="ISchMain">
    <w:name w:val="I Sch Main"/>
    <w:basedOn w:val="BillBasic"/>
    <w:rsid w:val="00520925"/>
    <w:pPr>
      <w:tabs>
        <w:tab w:val="right" w:pos="900"/>
        <w:tab w:val="left" w:pos="1100"/>
      </w:tabs>
      <w:ind w:left="1100" w:hanging="1100"/>
    </w:pPr>
  </w:style>
  <w:style w:type="paragraph" w:customStyle="1" w:styleId="ISchpara">
    <w:name w:val="I Sch para"/>
    <w:basedOn w:val="BillBasic"/>
    <w:rsid w:val="00520925"/>
    <w:pPr>
      <w:tabs>
        <w:tab w:val="right" w:pos="1400"/>
        <w:tab w:val="left" w:pos="1600"/>
      </w:tabs>
      <w:ind w:left="1600" w:hanging="1600"/>
    </w:pPr>
  </w:style>
  <w:style w:type="paragraph" w:customStyle="1" w:styleId="ISchsubpara">
    <w:name w:val="I Sch subpara"/>
    <w:basedOn w:val="BillBasic"/>
    <w:rsid w:val="00520925"/>
    <w:pPr>
      <w:tabs>
        <w:tab w:val="right" w:pos="1940"/>
        <w:tab w:val="left" w:pos="2140"/>
      </w:tabs>
      <w:ind w:left="2140" w:hanging="2140"/>
    </w:pPr>
  </w:style>
  <w:style w:type="paragraph" w:customStyle="1" w:styleId="ISchsubsubpara">
    <w:name w:val="I Sch subsubpara"/>
    <w:basedOn w:val="BillBasic"/>
    <w:rsid w:val="00520925"/>
    <w:pPr>
      <w:tabs>
        <w:tab w:val="right" w:pos="2460"/>
        <w:tab w:val="left" w:pos="2660"/>
      </w:tabs>
      <w:ind w:left="2660" w:hanging="2660"/>
    </w:pPr>
  </w:style>
  <w:style w:type="character" w:customStyle="1" w:styleId="aNoteChar">
    <w:name w:val="aNote Char"/>
    <w:basedOn w:val="DefaultParagraphFont"/>
    <w:link w:val="aNote"/>
    <w:locked/>
    <w:rsid w:val="008970F4"/>
    <w:rPr>
      <w:lang w:eastAsia="en-US"/>
    </w:rPr>
  </w:style>
  <w:style w:type="character" w:customStyle="1" w:styleId="charCitHyperlinkAbbrev">
    <w:name w:val="charCitHyperlinkAbbrev"/>
    <w:basedOn w:val="Hyperlink"/>
    <w:uiPriority w:val="1"/>
    <w:rsid w:val="00520925"/>
    <w:rPr>
      <w:color w:val="0000FF" w:themeColor="hyperlink"/>
      <w:u w:val="none"/>
    </w:rPr>
  </w:style>
  <w:style w:type="character" w:styleId="Hyperlink">
    <w:name w:val="Hyperlink"/>
    <w:basedOn w:val="DefaultParagraphFont"/>
    <w:uiPriority w:val="99"/>
    <w:unhideWhenUsed/>
    <w:rsid w:val="00520925"/>
    <w:rPr>
      <w:color w:val="0000FF" w:themeColor="hyperlink"/>
      <w:u w:val="single"/>
    </w:rPr>
  </w:style>
  <w:style w:type="character" w:customStyle="1" w:styleId="charCitHyperlinkItal">
    <w:name w:val="charCitHyperlinkItal"/>
    <w:basedOn w:val="Hyperlink"/>
    <w:uiPriority w:val="1"/>
    <w:rsid w:val="00520925"/>
    <w:rPr>
      <w:i/>
      <w:color w:val="0000FF" w:themeColor="hyperlink"/>
      <w:u w:val="none"/>
    </w:rPr>
  </w:style>
  <w:style w:type="character" w:customStyle="1" w:styleId="AH5SecChar">
    <w:name w:val="A H5 Sec Char"/>
    <w:basedOn w:val="DefaultParagraphFont"/>
    <w:link w:val="AH5Sec"/>
    <w:locked/>
    <w:rsid w:val="008970F4"/>
    <w:rPr>
      <w:rFonts w:ascii="Arial" w:hAnsi="Arial"/>
      <w:b/>
      <w:sz w:val="24"/>
      <w:lang w:eastAsia="en-US"/>
    </w:rPr>
  </w:style>
  <w:style w:type="character" w:customStyle="1" w:styleId="BillBasicChar">
    <w:name w:val="BillBasic Char"/>
    <w:basedOn w:val="DefaultParagraphFont"/>
    <w:link w:val="BillBasic"/>
    <w:locked/>
    <w:rsid w:val="008970F4"/>
    <w:rPr>
      <w:sz w:val="24"/>
      <w:lang w:eastAsia="en-US"/>
    </w:rPr>
  </w:style>
  <w:style w:type="paragraph" w:customStyle="1" w:styleId="Status">
    <w:name w:val="Status"/>
    <w:basedOn w:val="Normal"/>
    <w:rsid w:val="00520925"/>
    <w:pPr>
      <w:spacing w:before="280"/>
      <w:jc w:val="center"/>
    </w:pPr>
    <w:rPr>
      <w:rFonts w:ascii="Arial" w:hAnsi="Arial"/>
      <w:sz w:val="14"/>
    </w:rPr>
  </w:style>
  <w:style w:type="paragraph" w:customStyle="1" w:styleId="FooterInfoCentre">
    <w:name w:val="FooterInfoCentre"/>
    <w:basedOn w:val="FooterInfo"/>
    <w:rsid w:val="00520925"/>
    <w:pPr>
      <w:spacing w:before="60"/>
      <w:jc w:val="center"/>
    </w:pPr>
  </w:style>
  <w:style w:type="paragraph" w:customStyle="1" w:styleId="CoverTextBullet">
    <w:name w:val="CoverTextBullet"/>
    <w:basedOn w:val="CoverText"/>
    <w:qFormat/>
    <w:rsid w:val="00520925"/>
    <w:pPr>
      <w:numPr>
        <w:numId w:val="18"/>
      </w:numPr>
    </w:pPr>
    <w:rPr>
      <w:color w:val="000000"/>
    </w:rPr>
  </w:style>
  <w:style w:type="character" w:customStyle="1" w:styleId="AmainreturnChar">
    <w:name w:val="A main return Char"/>
    <w:basedOn w:val="DefaultParagraphFont"/>
    <w:link w:val="Amainreturn"/>
    <w:locked/>
    <w:rsid w:val="005D02A8"/>
    <w:rPr>
      <w:sz w:val="24"/>
      <w:lang w:eastAsia="en-US"/>
    </w:rPr>
  </w:style>
  <w:style w:type="character" w:customStyle="1" w:styleId="aDefChar">
    <w:name w:val="aDef Char"/>
    <w:basedOn w:val="DefaultParagraphFont"/>
    <w:link w:val="aDef"/>
    <w:locked/>
    <w:rsid w:val="00B52134"/>
    <w:rPr>
      <w:sz w:val="24"/>
      <w:lang w:eastAsia="en-US"/>
    </w:rPr>
  </w:style>
  <w:style w:type="paragraph" w:customStyle="1" w:styleId="Actbullet">
    <w:name w:val="Act bullet"/>
    <w:basedOn w:val="Normal"/>
    <w:uiPriority w:val="99"/>
    <w:rsid w:val="00520925"/>
    <w:pPr>
      <w:numPr>
        <w:numId w:val="19"/>
      </w:numPr>
      <w:tabs>
        <w:tab w:val="left" w:pos="900"/>
      </w:tabs>
      <w:spacing w:before="20"/>
      <w:ind w:right="-60"/>
    </w:pPr>
    <w:rPr>
      <w:rFonts w:ascii="Arial" w:hAnsi="Arial"/>
      <w:sz w:val="18"/>
    </w:rPr>
  </w:style>
  <w:style w:type="paragraph" w:styleId="ListBullet4">
    <w:name w:val="List Bullet 4"/>
    <w:basedOn w:val="Normal"/>
    <w:autoRedefine/>
    <w:uiPriority w:val="99"/>
    <w:rsid w:val="00BC7FDE"/>
    <w:pPr>
      <w:numPr>
        <w:numId w:val="20"/>
      </w:numPr>
    </w:pPr>
  </w:style>
  <w:style w:type="character" w:styleId="FollowedHyperlink">
    <w:name w:val="FollowedHyperlink"/>
    <w:basedOn w:val="DefaultParagraphFont"/>
    <w:uiPriority w:val="99"/>
    <w:semiHidden/>
    <w:unhideWhenUsed/>
    <w:rsid w:val="00023952"/>
    <w:rPr>
      <w:color w:val="800080" w:themeColor="followedHyperlink"/>
      <w:u w:val="single"/>
    </w:rPr>
  </w:style>
  <w:style w:type="paragraph" w:styleId="EndnoteText0">
    <w:name w:val="endnote text"/>
    <w:basedOn w:val="Normal"/>
    <w:link w:val="EndnoteTextChar"/>
    <w:uiPriority w:val="99"/>
    <w:semiHidden/>
    <w:unhideWhenUsed/>
    <w:rsid w:val="00067843"/>
    <w:rPr>
      <w:sz w:val="20"/>
    </w:rPr>
  </w:style>
  <w:style w:type="character" w:customStyle="1" w:styleId="EndnoteTextChar">
    <w:name w:val="Endnote Text Char"/>
    <w:basedOn w:val="DefaultParagraphFont"/>
    <w:link w:val="EndnoteText0"/>
    <w:uiPriority w:val="99"/>
    <w:semiHidden/>
    <w:rsid w:val="00067843"/>
    <w:rPr>
      <w:lang w:eastAsia="en-US"/>
    </w:rPr>
  </w:style>
  <w:style w:type="character" w:styleId="EndnoteReference">
    <w:name w:val="endnote reference"/>
    <w:basedOn w:val="DefaultParagraphFont"/>
    <w:uiPriority w:val="99"/>
    <w:semiHidden/>
    <w:unhideWhenUsed/>
    <w:rsid w:val="00067843"/>
    <w:rPr>
      <w:vertAlign w:val="superscript"/>
    </w:rPr>
  </w:style>
  <w:style w:type="character" w:customStyle="1" w:styleId="AparaChar">
    <w:name w:val="A para Char"/>
    <w:basedOn w:val="DefaultParagraphFont"/>
    <w:link w:val="Apara"/>
    <w:locked/>
    <w:rsid w:val="002521E0"/>
    <w:rPr>
      <w:sz w:val="24"/>
      <w:lang w:eastAsia="en-US"/>
    </w:rPr>
  </w:style>
  <w:style w:type="character" w:customStyle="1" w:styleId="Heading1Char">
    <w:name w:val="Heading 1 Char"/>
    <w:basedOn w:val="DefaultParagraphFont"/>
    <w:link w:val="Heading1"/>
    <w:rsid w:val="00575DA3"/>
    <w:rPr>
      <w:rFonts w:ascii="Arial" w:hAnsi="Arial"/>
      <w:b/>
      <w:kern w:val="28"/>
      <w:sz w:val="36"/>
      <w:lang w:eastAsia="en-US"/>
    </w:rPr>
  </w:style>
  <w:style w:type="character" w:customStyle="1" w:styleId="Heading2Char">
    <w:name w:val="Heading 2 Char"/>
    <w:aliases w:val="H2 Char,h2 Char"/>
    <w:basedOn w:val="DefaultParagraphFont"/>
    <w:link w:val="Heading2"/>
    <w:rsid w:val="00575DA3"/>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520925"/>
    <w:rPr>
      <w:b/>
      <w:sz w:val="24"/>
      <w:lang w:eastAsia="en-US"/>
    </w:rPr>
  </w:style>
  <w:style w:type="character" w:customStyle="1" w:styleId="Heading4Char">
    <w:name w:val="Heading 4 Char"/>
    <w:basedOn w:val="DefaultParagraphFont"/>
    <w:link w:val="Heading4"/>
    <w:rsid w:val="00575DA3"/>
    <w:rPr>
      <w:rFonts w:ascii="Arial" w:hAnsi="Arial"/>
      <w:b/>
      <w:bCs/>
      <w:sz w:val="22"/>
      <w:szCs w:val="28"/>
      <w:lang w:eastAsia="en-US"/>
    </w:rPr>
  </w:style>
  <w:style w:type="character" w:customStyle="1" w:styleId="Heading5Char">
    <w:name w:val="Heading 5 Char"/>
    <w:basedOn w:val="DefaultParagraphFont"/>
    <w:link w:val="Heading5"/>
    <w:rsid w:val="00575DA3"/>
    <w:rPr>
      <w:sz w:val="22"/>
      <w:lang w:eastAsia="en-US"/>
    </w:rPr>
  </w:style>
  <w:style w:type="character" w:customStyle="1" w:styleId="Heading6Char">
    <w:name w:val="Heading 6 Char"/>
    <w:basedOn w:val="DefaultParagraphFont"/>
    <w:link w:val="Heading6"/>
    <w:rsid w:val="00575DA3"/>
    <w:rPr>
      <w:i/>
      <w:sz w:val="22"/>
      <w:lang w:eastAsia="en-US"/>
    </w:rPr>
  </w:style>
  <w:style w:type="character" w:customStyle="1" w:styleId="Heading7Char">
    <w:name w:val="Heading 7 Char"/>
    <w:basedOn w:val="DefaultParagraphFont"/>
    <w:link w:val="Heading7"/>
    <w:rsid w:val="00575DA3"/>
    <w:rPr>
      <w:rFonts w:ascii="Arial" w:hAnsi="Arial"/>
      <w:lang w:eastAsia="en-US"/>
    </w:rPr>
  </w:style>
  <w:style w:type="character" w:customStyle="1" w:styleId="Heading8Char">
    <w:name w:val="Heading 8 Char"/>
    <w:basedOn w:val="DefaultParagraphFont"/>
    <w:link w:val="Heading8"/>
    <w:rsid w:val="00575DA3"/>
    <w:rPr>
      <w:rFonts w:ascii="Arial" w:hAnsi="Arial"/>
      <w:i/>
      <w:lang w:eastAsia="en-US"/>
    </w:rPr>
  </w:style>
  <w:style w:type="character" w:customStyle="1" w:styleId="Heading9Char">
    <w:name w:val="Heading 9 Char"/>
    <w:basedOn w:val="DefaultParagraphFont"/>
    <w:link w:val="Heading9"/>
    <w:rsid w:val="00575DA3"/>
    <w:rPr>
      <w:rFonts w:ascii="Arial" w:hAnsi="Arial"/>
      <w:b/>
      <w:i/>
      <w:sz w:val="18"/>
      <w:lang w:eastAsia="en-US"/>
    </w:rPr>
  </w:style>
  <w:style w:type="character" w:customStyle="1" w:styleId="PlainTextChar">
    <w:name w:val="Plain Text Char"/>
    <w:basedOn w:val="DefaultParagraphFont"/>
    <w:link w:val="PlainText"/>
    <w:rsid w:val="00575DA3"/>
    <w:rPr>
      <w:rFonts w:ascii="Courier New" w:hAnsi="Courier New"/>
      <w:lang w:eastAsia="en-US"/>
    </w:rPr>
  </w:style>
  <w:style w:type="character" w:customStyle="1" w:styleId="TitleChar">
    <w:name w:val="Title Char"/>
    <w:basedOn w:val="DefaultParagraphFont"/>
    <w:link w:val="Title"/>
    <w:rsid w:val="00575DA3"/>
    <w:rPr>
      <w:rFonts w:ascii="Arial" w:hAnsi="Arial"/>
      <w:b/>
      <w:kern w:val="28"/>
      <w:sz w:val="32"/>
      <w:lang w:eastAsia="en-US"/>
    </w:rPr>
  </w:style>
  <w:style w:type="character" w:customStyle="1" w:styleId="SignatureChar">
    <w:name w:val="Signature Char"/>
    <w:basedOn w:val="DefaultParagraphFont"/>
    <w:link w:val="Signature"/>
    <w:rsid w:val="00575DA3"/>
    <w:rPr>
      <w:sz w:val="24"/>
      <w:lang w:eastAsia="en-US"/>
    </w:rPr>
  </w:style>
  <w:style w:type="character" w:customStyle="1" w:styleId="SalutationChar">
    <w:name w:val="Salutation Char"/>
    <w:basedOn w:val="DefaultParagraphFont"/>
    <w:link w:val="Salutation"/>
    <w:rsid w:val="00575DA3"/>
    <w:rPr>
      <w:sz w:val="24"/>
      <w:lang w:eastAsia="en-US"/>
    </w:rPr>
  </w:style>
  <w:style w:type="paragraph" w:styleId="ListNumber3">
    <w:name w:val="List Number 3"/>
    <w:basedOn w:val="Normal"/>
    <w:uiPriority w:val="99"/>
    <w:rsid w:val="00565E9A"/>
    <w:pPr>
      <w:numPr>
        <w:numId w:val="22"/>
      </w:numPr>
      <w:tabs>
        <w:tab w:val="clear" w:pos="1492"/>
        <w:tab w:val="num" w:pos="926"/>
      </w:tabs>
      <w:spacing w:before="80" w:after="60"/>
      <w:ind w:left="926"/>
      <w:jc w:val="both"/>
    </w:pPr>
  </w:style>
  <w:style w:type="paragraph" w:styleId="ListNumber5">
    <w:name w:val="List Number 5"/>
    <w:basedOn w:val="Normal"/>
    <w:uiPriority w:val="99"/>
    <w:rsid w:val="00A03683"/>
    <w:pPr>
      <w:numPr>
        <w:numId w:val="23"/>
      </w:numPr>
      <w:tabs>
        <w:tab w:val="num" w:pos="1492"/>
      </w:tabs>
      <w:spacing w:before="80" w:after="60"/>
      <w:ind w:left="1492"/>
      <w:jc w:val="both"/>
    </w:pPr>
  </w:style>
  <w:style w:type="paragraph" w:styleId="ListNumber">
    <w:name w:val="List Number"/>
    <w:basedOn w:val="Normal"/>
    <w:uiPriority w:val="99"/>
    <w:rsid w:val="004E2782"/>
    <w:pPr>
      <w:numPr>
        <w:numId w:val="24"/>
      </w:numPr>
    </w:pPr>
  </w:style>
  <w:style w:type="paragraph" w:customStyle="1" w:styleId="Adefpara0">
    <w:name w:val="A def para"/>
    <w:basedOn w:val="Apara"/>
    <w:rsid w:val="00501324"/>
  </w:style>
  <w:style w:type="paragraph" w:customStyle="1" w:styleId="AshadedH5SecLeft0cm">
    <w:name w:val="A shaded H5 Sec + Left:  0 cm"/>
    <w:aliases w:val="First line:  0 cm"/>
    <w:basedOn w:val="IshadedH5Sec"/>
    <w:rsid w:val="0032445D"/>
    <w:pPr>
      <w:ind w:left="0" w:firstLine="0"/>
    </w:pPr>
  </w:style>
  <w:style w:type="character" w:styleId="PlaceholderText">
    <w:name w:val="Placeholder Text"/>
    <w:basedOn w:val="DefaultParagraphFont"/>
    <w:uiPriority w:val="99"/>
    <w:semiHidden/>
    <w:rsid w:val="00520925"/>
    <w:rPr>
      <w:color w:val="808080"/>
    </w:rPr>
  </w:style>
  <w:style w:type="paragraph" w:customStyle="1" w:styleId="00Spine">
    <w:name w:val="00Spine"/>
    <w:basedOn w:val="Normal"/>
    <w:rsid w:val="00520925"/>
  </w:style>
  <w:style w:type="paragraph" w:customStyle="1" w:styleId="05Endnote0">
    <w:name w:val="05Endnote"/>
    <w:basedOn w:val="Normal"/>
    <w:rsid w:val="00520925"/>
  </w:style>
  <w:style w:type="paragraph" w:customStyle="1" w:styleId="06Copyright">
    <w:name w:val="06Copyright"/>
    <w:basedOn w:val="Normal"/>
    <w:rsid w:val="00520925"/>
  </w:style>
  <w:style w:type="paragraph" w:customStyle="1" w:styleId="RepubNo">
    <w:name w:val="RepubNo"/>
    <w:basedOn w:val="BillBasicHeading"/>
    <w:rsid w:val="00520925"/>
    <w:pPr>
      <w:keepNext w:val="0"/>
      <w:spacing w:before="600"/>
      <w:jc w:val="both"/>
    </w:pPr>
    <w:rPr>
      <w:sz w:val="26"/>
    </w:rPr>
  </w:style>
  <w:style w:type="paragraph" w:customStyle="1" w:styleId="EffectiveDate">
    <w:name w:val="EffectiveDate"/>
    <w:basedOn w:val="Normal"/>
    <w:rsid w:val="00520925"/>
    <w:pPr>
      <w:spacing w:before="120"/>
    </w:pPr>
    <w:rPr>
      <w:rFonts w:ascii="Arial" w:hAnsi="Arial"/>
      <w:b/>
      <w:sz w:val="26"/>
    </w:rPr>
  </w:style>
  <w:style w:type="paragraph" w:customStyle="1" w:styleId="CoverInForce">
    <w:name w:val="CoverInForce"/>
    <w:basedOn w:val="BillBasicHeading"/>
    <w:rsid w:val="00520925"/>
    <w:pPr>
      <w:keepNext w:val="0"/>
      <w:spacing w:before="400"/>
    </w:pPr>
    <w:rPr>
      <w:b w:val="0"/>
    </w:rPr>
  </w:style>
  <w:style w:type="paragraph" w:customStyle="1" w:styleId="CoverHeading">
    <w:name w:val="CoverHeading"/>
    <w:basedOn w:val="Normal"/>
    <w:rsid w:val="00520925"/>
    <w:rPr>
      <w:rFonts w:ascii="Arial" w:hAnsi="Arial"/>
      <w:b/>
    </w:rPr>
  </w:style>
  <w:style w:type="paragraph" w:customStyle="1" w:styleId="CoverSubHdg">
    <w:name w:val="CoverSubHdg"/>
    <w:basedOn w:val="CoverHeading"/>
    <w:rsid w:val="00520925"/>
    <w:pPr>
      <w:spacing w:before="120"/>
    </w:pPr>
    <w:rPr>
      <w:sz w:val="20"/>
    </w:rPr>
  </w:style>
  <w:style w:type="paragraph" w:customStyle="1" w:styleId="CoverActName">
    <w:name w:val="CoverActName"/>
    <w:basedOn w:val="BillBasicHeading"/>
    <w:rsid w:val="00520925"/>
    <w:pPr>
      <w:keepNext w:val="0"/>
      <w:spacing w:before="260"/>
    </w:pPr>
  </w:style>
  <w:style w:type="paragraph" w:customStyle="1" w:styleId="CoverText">
    <w:name w:val="CoverText"/>
    <w:basedOn w:val="Normal"/>
    <w:uiPriority w:val="99"/>
    <w:rsid w:val="00520925"/>
    <w:pPr>
      <w:spacing w:before="100"/>
      <w:jc w:val="both"/>
    </w:pPr>
    <w:rPr>
      <w:sz w:val="20"/>
    </w:rPr>
  </w:style>
  <w:style w:type="paragraph" w:customStyle="1" w:styleId="CoverTextPara">
    <w:name w:val="CoverTextPara"/>
    <w:basedOn w:val="CoverText"/>
    <w:rsid w:val="00520925"/>
    <w:pPr>
      <w:tabs>
        <w:tab w:val="right" w:pos="600"/>
        <w:tab w:val="left" w:pos="840"/>
      </w:tabs>
      <w:ind w:left="840" w:hanging="840"/>
    </w:pPr>
  </w:style>
  <w:style w:type="paragraph" w:customStyle="1" w:styleId="AH1ChapterSymb">
    <w:name w:val="A H1 Chapter Symb"/>
    <w:basedOn w:val="AH1Chapter"/>
    <w:next w:val="AH2Part"/>
    <w:rsid w:val="00520925"/>
    <w:pPr>
      <w:tabs>
        <w:tab w:val="clear" w:pos="2600"/>
        <w:tab w:val="left" w:pos="0"/>
      </w:tabs>
      <w:ind w:left="2480" w:hanging="2960"/>
    </w:pPr>
  </w:style>
  <w:style w:type="paragraph" w:customStyle="1" w:styleId="AH2PartSymb">
    <w:name w:val="A H2 Part Symb"/>
    <w:basedOn w:val="AH2Part"/>
    <w:next w:val="AH3Div"/>
    <w:rsid w:val="00520925"/>
    <w:pPr>
      <w:tabs>
        <w:tab w:val="clear" w:pos="2600"/>
        <w:tab w:val="left" w:pos="0"/>
      </w:tabs>
      <w:ind w:left="2480" w:hanging="2960"/>
    </w:pPr>
  </w:style>
  <w:style w:type="paragraph" w:customStyle="1" w:styleId="AH3DivSymb">
    <w:name w:val="A H3 Div Symb"/>
    <w:basedOn w:val="AH3Div"/>
    <w:next w:val="AH5Sec"/>
    <w:rsid w:val="00520925"/>
    <w:pPr>
      <w:tabs>
        <w:tab w:val="clear" w:pos="2600"/>
        <w:tab w:val="left" w:pos="0"/>
      </w:tabs>
      <w:ind w:left="2480" w:hanging="2960"/>
    </w:pPr>
  </w:style>
  <w:style w:type="paragraph" w:customStyle="1" w:styleId="AH4SubDivSymb">
    <w:name w:val="A H4 SubDiv Symb"/>
    <w:basedOn w:val="AH4SubDiv"/>
    <w:next w:val="AH5Sec"/>
    <w:rsid w:val="00520925"/>
    <w:pPr>
      <w:tabs>
        <w:tab w:val="clear" w:pos="2600"/>
        <w:tab w:val="left" w:pos="0"/>
      </w:tabs>
      <w:ind w:left="2480" w:hanging="2960"/>
    </w:pPr>
  </w:style>
  <w:style w:type="paragraph" w:customStyle="1" w:styleId="AH5SecSymb">
    <w:name w:val="A H5 Sec Symb"/>
    <w:basedOn w:val="AH5Sec"/>
    <w:next w:val="Amain"/>
    <w:rsid w:val="00520925"/>
    <w:pPr>
      <w:tabs>
        <w:tab w:val="clear" w:pos="1100"/>
        <w:tab w:val="left" w:pos="0"/>
      </w:tabs>
      <w:ind w:hanging="1580"/>
    </w:pPr>
  </w:style>
  <w:style w:type="paragraph" w:customStyle="1" w:styleId="AmainSymb">
    <w:name w:val="A main Symb"/>
    <w:basedOn w:val="Amain"/>
    <w:rsid w:val="00520925"/>
    <w:pPr>
      <w:tabs>
        <w:tab w:val="left" w:pos="0"/>
      </w:tabs>
      <w:ind w:left="1120" w:hanging="1600"/>
    </w:pPr>
  </w:style>
  <w:style w:type="paragraph" w:customStyle="1" w:styleId="AparaSymb">
    <w:name w:val="A para Symb"/>
    <w:basedOn w:val="Apara"/>
    <w:rsid w:val="00520925"/>
    <w:pPr>
      <w:tabs>
        <w:tab w:val="right" w:pos="0"/>
      </w:tabs>
      <w:ind w:hanging="2080"/>
    </w:pPr>
  </w:style>
  <w:style w:type="paragraph" w:customStyle="1" w:styleId="Assectheading">
    <w:name w:val="A ssect heading"/>
    <w:basedOn w:val="Amain"/>
    <w:rsid w:val="005209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520925"/>
    <w:pPr>
      <w:tabs>
        <w:tab w:val="left" w:pos="0"/>
      </w:tabs>
      <w:ind w:left="2098" w:hanging="2580"/>
    </w:pPr>
  </w:style>
  <w:style w:type="paragraph" w:customStyle="1" w:styleId="Actdetails">
    <w:name w:val="Act details"/>
    <w:basedOn w:val="Normal"/>
    <w:rsid w:val="00520925"/>
    <w:pPr>
      <w:spacing w:before="20"/>
      <w:ind w:left="1400"/>
    </w:pPr>
    <w:rPr>
      <w:rFonts w:ascii="Arial" w:hAnsi="Arial"/>
      <w:sz w:val="20"/>
    </w:rPr>
  </w:style>
  <w:style w:type="paragraph" w:customStyle="1" w:styleId="AmdtsEntriesDefL2">
    <w:name w:val="AmdtsEntriesDefL2"/>
    <w:basedOn w:val="Normal"/>
    <w:rsid w:val="00520925"/>
    <w:pPr>
      <w:tabs>
        <w:tab w:val="left" w:pos="3000"/>
      </w:tabs>
      <w:ind w:left="3100" w:hanging="2000"/>
    </w:pPr>
    <w:rPr>
      <w:rFonts w:ascii="Arial" w:hAnsi="Arial"/>
      <w:sz w:val="18"/>
    </w:rPr>
  </w:style>
  <w:style w:type="paragraph" w:customStyle="1" w:styleId="AmdtsEntries">
    <w:name w:val="AmdtsEntries"/>
    <w:basedOn w:val="BillBasicHeading"/>
    <w:rsid w:val="005209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20925"/>
    <w:pPr>
      <w:tabs>
        <w:tab w:val="clear" w:pos="2600"/>
      </w:tabs>
      <w:spacing w:before="120"/>
      <w:ind w:left="1100"/>
    </w:pPr>
    <w:rPr>
      <w:sz w:val="18"/>
    </w:rPr>
  </w:style>
  <w:style w:type="paragraph" w:customStyle="1" w:styleId="Asamby">
    <w:name w:val="As am by"/>
    <w:basedOn w:val="Normal"/>
    <w:next w:val="Normal"/>
    <w:rsid w:val="00520925"/>
    <w:pPr>
      <w:spacing w:before="240"/>
      <w:ind w:left="1100"/>
    </w:pPr>
    <w:rPr>
      <w:rFonts w:ascii="Arial" w:hAnsi="Arial"/>
      <w:sz w:val="20"/>
    </w:rPr>
  </w:style>
  <w:style w:type="character" w:customStyle="1" w:styleId="charSymb">
    <w:name w:val="charSymb"/>
    <w:basedOn w:val="DefaultParagraphFont"/>
    <w:rsid w:val="00520925"/>
    <w:rPr>
      <w:rFonts w:ascii="Arial" w:hAnsi="Arial"/>
      <w:sz w:val="24"/>
      <w:bdr w:val="single" w:sz="4" w:space="0" w:color="auto"/>
    </w:rPr>
  </w:style>
  <w:style w:type="character" w:customStyle="1" w:styleId="charTableNo">
    <w:name w:val="charTableNo"/>
    <w:basedOn w:val="DefaultParagraphFont"/>
    <w:rsid w:val="00520925"/>
  </w:style>
  <w:style w:type="character" w:customStyle="1" w:styleId="charTableText">
    <w:name w:val="charTableText"/>
    <w:basedOn w:val="DefaultParagraphFont"/>
    <w:rsid w:val="00520925"/>
  </w:style>
  <w:style w:type="paragraph" w:customStyle="1" w:styleId="Dict-HeadingSymb">
    <w:name w:val="Dict-Heading Symb"/>
    <w:basedOn w:val="Dict-Heading"/>
    <w:rsid w:val="00520925"/>
    <w:pPr>
      <w:tabs>
        <w:tab w:val="left" w:pos="0"/>
      </w:tabs>
      <w:ind w:left="2480" w:hanging="2960"/>
    </w:pPr>
  </w:style>
  <w:style w:type="paragraph" w:customStyle="1" w:styleId="EarlierRepubEntries">
    <w:name w:val="EarlierRepubEntries"/>
    <w:basedOn w:val="Normal"/>
    <w:rsid w:val="00520925"/>
    <w:pPr>
      <w:spacing w:before="60" w:after="60"/>
    </w:pPr>
    <w:rPr>
      <w:rFonts w:ascii="Arial" w:hAnsi="Arial"/>
      <w:sz w:val="18"/>
    </w:rPr>
  </w:style>
  <w:style w:type="paragraph" w:customStyle="1" w:styleId="EarlierRepubHdg">
    <w:name w:val="EarlierRepubHdg"/>
    <w:basedOn w:val="Normal"/>
    <w:rsid w:val="00520925"/>
    <w:pPr>
      <w:keepNext/>
    </w:pPr>
    <w:rPr>
      <w:rFonts w:ascii="Arial" w:hAnsi="Arial"/>
      <w:b/>
      <w:sz w:val="20"/>
    </w:rPr>
  </w:style>
  <w:style w:type="paragraph" w:customStyle="1" w:styleId="Endnote20">
    <w:name w:val="Endnote2"/>
    <w:basedOn w:val="Normal"/>
    <w:rsid w:val="00520925"/>
    <w:pPr>
      <w:keepNext/>
      <w:tabs>
        <w:tab w:val="left" w:pos="1100"/>
      </w:tabs>
      <w:spacing w:before="360"/>
    </w:pPr>
    <w:rPr>
      <w:rFonts w:ascii="Arial" w:hAnsi="Arial"/>
      <w:b/>
    </w:rPr>
  </w:style>
  <w:style w:type="paragraph" w:customStyle="1" w:styleId="Endnote3">
    <w:name w:val="Endnote3"/>
    <w:basedOn w:val="Normal"/>
    <w:rsid w:val="005209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209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20925"/>
    <w:pPr>
      <w:spacing w:before="60"/>
      <w:ind w:left="1100"/>
      <w:jc w:val="both"/>
    </w:pPr>
    <w:rPr>
      <w:sz w:val="20"/>
    </w:rPr>
  </w:style>
  <w:style w:type="paragraph" w:customStyle="1" w:styleId="EndNoteParas">
    <w:name w:val="EndNoteParas"/>
    <w:basedOn w:val="EndNoteTextEPS"/>
    <w:rsid w:val="00520925"/>
    <w:pPr>
      <w:tabs>
        <w:tab w:val="right" w:pos="1432"/>
      </w:tabs>
      <w:ind w:left="1840" w:hanging="1840"/>
    </w:pPr>
  </w:style>
  <w:style w:type="paragraph" w:customStyle="1" w:styleId="EndnotesAbbrev">
    <w:name w:val="EndnotesAbbrev"/>
    <w:basedOn w:val="Normal"/>
    <w:rsid w:val="00520925"/>
    <w:pPr>
      <w:spacing w:before="20"/>
    </w:pPr>
    <w:rPr>
      <w:rFonts w:ascii="Arial" w:hAnsi="Arial"/>
      <w:color w:val="000000"/>
      <w:sz w:val="16"/>
    </w:rPr>
  </w:style>
  <w:style w:type="paragraph" w:customStyle="1" w:styleId="EPSCoverTop">
    <w:name w:val="EPSCoverTop"/>
    <w:basedOn w:val="Normal"/>
    <w:rsid w:val="00520925"/>
    <w:pPr>
      <w:jc w:val="right"/>
    </w:pPr>
    <w:rPr>
      <w:rFonts w:ascii="Arial" w:hAnsi="Arial"/>
      <w:sz w:val="20"/>
    </w:rPr>
  </w:style>
  <w:style w:type="paragraph" w:customStyle="1" w:styleId="LegHistNote">
    <w:name w:val="LegHistNote"/>
    <w:basedOn w:val="Actdetails"/>
    <w:rsid w:val="00520925"/>
    <w:pPr>
      <w:spacing w:before="60"/>
      <w:ind w:left="2700" w:right="-60" w:hanging="1300"/>
    </w:pPr>
    <w:rPr>
      <w:sz w:val="18"/>
    </w:rPr>
  </w:style>
  <w:style w:type="paragraph" w:customStyle="1" w:styleId="LongTitleSymb">
    <w:name w:val="LongTitleSymb"/>
    <w:basedOn w:val="LongTitle"/>
    <w:rsid w:val="00520925"/>
    <w:pPr>
      <w:ind w:hanging="480"/>
    </w:pPr>
  </w:style>
  <w:style w:type="paragraph" w:styleId="MacroText">
    <w:name w:val="macro"/>
    <w:link w:val="MacroTextChar"/>
    <w:semiHidden/>
    <w:rsid w:val="005209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20925"/>
    <w:rPr>
      <w:rFonts w:ascii="Courier New" w:hAnsi="Courier New" w:cs="Courier New"/>
      <w:lang w:eastAsia="en-US"/>
    </w:rPr>
  </w:style>
  <w:style w:type="paragraph" w:customStyle="1" w:styleId="NewAct">
    <w:name w:val="New Act"/>
    <w:basedOn w:val="Normal"/>
    <w:next w:val="Actdetails"/>
    <w:rsid w:val="00520925"/>
    <w:pPr>
      <w:keepNext/>
      <w:spacing w:before="180"/>
      <w:ind w:left="1100"/>
    </w:pPr>
    <w:rPr>
      <w:rFonts w:ascii="Arial" w:hAnsi="Arial"/>
      <w:b/>
      <w:sz w:val="20"/>
    </w:rPr>
  </w:style>
  <w:style w:type="paragraph" w:customStyle="1" w:styleId="NewReg">
    <w:name w:val="New Reg"/>
    <w:basedOn w:val="NewAct"/>
    <w:next w:val="Actdetails"/>
    <w:rsid w:val="00520925"/>
  </w:style>
  <w:style w:type="paragraph" w:customStyle="1" w:styleId="RenumProvEntries">
    <w:name w:val="RenumProvEntries"/>
    <w:basedOn w:val="Normal"/>
    <w:rsid w:val="00520925"/>
    <w:pPr>
      <w:spacing w:before="60"/>
    </w:pPr>
    <w:rPr>
      <w:rFonts w:ascii="Arial" w:hAnsi="Arial"/>
      <w:sz w:val="20"/>
    </w:rPr>
  </w:style>
  <w:style w:type="paragraph" w:customStyle="1" w:styleId="RenumProvHdg">
    <w:name w:val="RenumProvHdg"/>
    <w:basedOn w:val="Normal"/>
    <w:rsid w:val="00520925"/>
    <w:rPr>
      <w:rFonts w:ascii="Arial" w:hAnsi="Arial"/>
      <w:b/>
      <w:sz w:val="22"/>
    </w:rPr>
  </w:style>
  <w:style w:type="paragraph" w:customStyle="1" w:styleId="RenumProvHeader">
    <w:name w:val="RenumProvHeader"/>
    <w:basedOn w:val="Normal"/>
    <w:rsid w:val="00520925"/>
    <w:rPr>
      <w:rFonts w:ascii="Arial" w:hAnsi="Arial"/>
      <w:b/>
      <w:sz w:val="22"/>
    </w:rPr>
  </w:style>
  <w:style w:type="paragraph" w:customStyle="1" w:styleId="RenumProvSubsectEntries">
    <w:name w:val="RenumProvSubsectEntries"/>
    <w:basedOn w:val="RenumProvEntries"/>
    <w:rsid w:val="00520925"/>
    <w:pPr>
      <w:ind w:left="252"/>
    </w:pPr>
  </w:style>
  <w:style w:type="paragraph" w:customStyle="1" w:styleId="RenumTableHdg">
    <w:name w:val="RenumTableHdg"/>
    <w:basedOn w:val="Normal"/>
    <w:rsid w:val="00520925"/>
    <w:pPr>
      <w:spacing w:before="120"/>
    </w:pPr>
    <w:rPr>
      <w:rFonts w:ascii="Arial" w:hAnsi="Arial"/>
      <w:b/>
      <w:sz w:val="20"/>
    </w:rPr>
  </w:style>
  <w:style w:type="paragraph" w:customStyle="1" w:styleId="SchclauseheadingSymb">
    <w:name w:val="Sch clause heading Symb"/>
    <w:basedOn w:val="Schclauseheading"/>
    <w:rsid w:val="00520925"/>
    <w:pPr>
      <w:tabs>
        <w:tab w:val="left" w:pos="0"/>
      </w:tabs>
      <w:ind w:left="980" w:hanging="1460"/>
    </w:pPr>
  </w:style>
  <w:style w:type="paragraph" w:customStyle="1" w:styleId="SchSubClause">
    <w:name w:val="Sch SubClause"/>
    <w:basedOn w:val="Schclauseheading"/>
    <w:rsid w:val="00520925"/>
    <w:rPr>
      <w:b w:val="0"/>
    </w:rPr>
  </w:style>
  <w:style w:type="paragraph" w:customStyle="1" w:styleId="Sched-FormSymb">
    <w:name w:val="Sched-Form Symb"/>
    <w:basedOn w:val="Sched-Form"/>
    <w:rsid w:val="00520925"/>
    <w:pPr>
      <w:tabs>
        <w:tab w:val="left" w:pos="0"/>
      </w:tabs>
      <w:ind w:left="2480" w:hanging="2960"/>
    </w:pPr>
  </w:style>
  <w:style w:type="paragraph" w:customStyle="1" w:styleId="Sched-headingSymb">
    <w:name w:val="Sched-heading Symb"/>
    <w:basedOn w:val="Sched-heading"/>
    <w:rsid w:val="00520925"/>
    <w:pPr>
      <w:tabs>
        <w:tab w:val="left" w:pos="0"/>
      </w:tabs>
      <w:ind w:left="2480" w:hanging="2960"/>
    </w:pPr>
  </w:style>
  <w:style w:type="paragraph" w:customStyle="1" w:styleId="Sched-PartSymb">
    <w:name w:val="Sched-Part Symb"/>
    <w:basedOn w:val="Sched-Part"/>
    <w:rsid w:val="00520925"/>
    <w:pPr>
      <w:tabs>
        <w:tab w:val="left" w:pos="0"/>
      </w:tabs>
      <w:ind w:left="2480" w:hanging="2960"/>
    </w:pPr>
  </w:style>
  <w:style w:type="paragraph" w:styleId="Subtitle">
    <w:name w:val="Subtitle"/>
    <w:basedOn w:val="Normal"/>
    <w:link w:val="SubtitleChar"/>
    <w:qFormat/>
    <w:rsid w:val="00520925"/>
    <w:pPr>
      <w:spacing w:after="60"/>
      <w:jc w:val="center"/>
      <w:outlineLvl w:val="1"/>
    </w:pPr>
    <w:rPr>
      <w:rFonts w:ascii="Arial" w:hAnsi="Arial"/>
    </w:rPr>
  </w:style>
  <w:style w:type="character" w:customStyle="1" w:styleId="SubtitleChar">
    <w:name w:val="Subtitle Char"/>
    <w:basedOn w:val="DefaultParagraphFont"/>
    <w:link w:val="Subtitle"/>
    <w:rsid w:val="00520925"/>
    <w:rPr>
      <w:rFonts w:ascii="Arial" w:hAnsi="Arial"/>
      <w:sz w:val="24"/>
      <w:lang w:eastAsia="en-US"/>
    </w:rPr>
  </w:style>
  <w:style w:type="paragraph" w:customStyle="1" w:styleId="TLegEntries">
    <w:name w:val="TLegEntries"/>
    <w:basedOn w:val="Normal"/>
    <w:rsid w:val="005209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20925"/>
    <w:pPr>
      <w:ind w:firstLine="0"/>
    </w:pPr>
    <w:rPr>
      <w:b/>
    </w:rPr>
  </w:style>
  <w:style w:type="paragraph" w:customStyle="1" w:styleId="EndNoteTextPub">
    <w:name w:val="EndNoteTextPub"/>
    <w:basedOn w:val="Normal"/>
    <w:rsid w:val="00520925"/>
    <w:pPr>
      <w:spacing w:before="60"/>
      <w:ind w:left="1100"/>
      <w:jc w:val="both"/>
    </w:pPr>
    <w:rPr>
      <w:sz w:val="20"/>
    </w:rPr>
  </w:style>
  <w:style w:type="paragraph" w:customStyle="1" w:styleId="TOC10">
    <w:name w:val="TOC 10"/>
    <w:basedOn w:val="TOC5"/>
    <w:rsid w:val="00520925"/>
    <w:rPr>
      <w:szCs w:val="24"/>
    </w:rPr>
  </w:style>
  <w:style w:type="character" w:customStyle="1" w:styleId="charNotBold">
    <w:name w:val="charNotBold"/>
    <w:basedOn w:val="DefaultParagraphFont"/>
    <w:rsid w:val="00520925"/>
    <w:rPr>
      <w:rFonts w:ascii="Arial" w:hAnsi="Arial"/>
      <w:sz w:val="20"/>
    </w:rPr>
  </w:style>
  <w:style w:type="paragraph" w:customStyle="1" w:styleId="ShadedSchClauseSymb">
    <w:name w:val="Shaded Sch Clause Symb"/>
    <w:basedOn w:val="ShadedSchClause"/>
    <w:rsid w:val="00520925"/>
    <w:pPr>
      <w:tabs>
        <w:tab w:val="left" w:pos="0"/>
      </w:tabs>
      <w:ind w:left="975" w:hanging="1457"/>
    </w:pPr>
  </w:style>
  <w:style w:type="paragraph" w:customStyle="1" w:styleId="Sched-Form-18Space">
    <w:name w:val="Sched-Form-18Space"/>
    <w:basedOn w:val="Normal"/>
    <w:rsid w:val="00520925"/>
    <w:pPr>
      <w:spacing w:before="360" w:after="60"/>
    </w:pPr>
    <w:rPr>
      <w:sz w:val="22"/>
    </w:rPr>
  </w:style>
  <w:style w:type="paragraph" w:customStyle="1" w:styleId="FormRule">
    <w:name w:val="FormRule"/>
    <w:basedOn w:val="Normal"/>
    <w:rsid w:val="00520925"/>
    <w:pPr>
      <w:pBdr>
        <w:top w:val="single" w:sz="4" w:space="1" w:color="auto"/>
      </w:pBdr>
      <w:spacing w:before="160" w:after="40"/>
      <w:ind w:left="3220" w:right="3260"/>
    </w:pPr>
    <w:rPr>
      <w:sz w:val="8"/>
    </w:rPr>
  </w:style>
  <w:style w:type="paragraph" w:customStyle="1" w:styleId="OldAmdtsEntries">
    <w:name w:val="OldAmdtsEntries"/>
    <w:basedOn w:val="BillBasicHeading"/>
    <w:rsid w:val="00520925"/>
    <w:pPr>
      <w:tabs>
        <w:tab w:val="clear" w:pos="2600"/>
        <w:tab w:val="left" w:leader="dot" w:pos="2700"/>
      </w:tabs>
      <w:ind w:left="2700" w:hanging="2000"/>
    </w:pPr>
    <w:rPr>
      <w:sz w:val="18"/>
    </w:rPr>
  </w:style>
  <w:style w:type="paragraph" w:customStyle="1" w:styleId="OldAmdt2ndLine">
    <w:name w:val="OldAmdt2ndLine"/>
    <w:basedOn w:val="OldAmdtsEntries"/>
    <w:rsid w:val="00520925"/>
    <w:pPr>
      <w:tabs>
        <w:tab w:val="left" w:pos="2700"/>
      </w:tabs>
      <w:spacing w:before="0"/>
    </w:pPr>
  </w:style>
  <w:style w:type="paragraph" w:customStyle="1" w:styleId="parainpara">
    <w:name w:val="para in para"/>
    <w:rsid w:val="005209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20925"/>
    <w:pPr>
      <w:spacing w:after="60"/>
      <w:ind w:left="2800"/>
    </w:pPr>
    <w:rPr>
      <w:rFonts w:ascii="ACTCrest" w:hAnsi="ACTCrest"/>
      <w:sz w:val="216"/>
    </w:rPr>
  </w:style>
  <w:style w:type="paragraph" w:customStyle="1" w:styleId="AuthorisedBlock">
    <w:name w:val="AuthorisedBlock"/>
    <w:basedOn w:val="Normal"/>
    <w:rsid w:val="005209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20925"/>
    <w:rPr>
      <w:b w:val="0"/>
      <w:sz w:val="32"/>
    </w:rPr>
  </w:style>
  <w:style w:type="paragraph" w:customStyle="1" w:styleId="MH1Chapter">
    <w:name w:val="M H1 Chapter"/>
    <w:basedOn w:val="AH1Chapter"/>
    <w:rsid w:val="00520925"/>
    <w:pPr>
      <w:tabs>
        <w:tab w:val="clear" w:pos="2600"/>
        <w:tab w:val="left" w:pos="2720"/>
      </w:tabs>
      <w:ind w:left="4000" w:hanging="3300"/>
    </w:pPr>
  </w:style>
  <w:style w:type="paragraph" w:customStyle="1" w:styleId="ModH1Chapter">
    <w:name w:val="Mod H1 Chapter"/>
    <w:basedOn w:val="IH1ChapSymb"/>
    <w:rsid w:val="00520925"/>
    <w:pPr>
      <w:tabs>
        <w:tab w:val="clear" w:pos="2600"/>
        <w:tab w:val="left" w:pos="3300"/>
      </w:tabs>
      <w:ind w:left="3300"/>
    </w:pPr>
  </w:style>
  <w:style w:type="paragraph" w:customStyle="1" w:styleId="ModH2Part">
    <w:name w:val="Mod H2 Part"/>
    <w:basedOn w:val="IH2PartSymb"/>
    <w:rsid w:val="00520925"/>
    <w:pPr>
      <w:tabs>
        <w:tab w:val="clear" w:pos="2600"/>
        <w:tab w:val="left" w:pos="3300"/>
      </w:tabs>
      <w:ind w:left="3300"/>
    </w:pPr>
  </w:style>
  <w:style w:type="paragraph" w:customStyle="1" w:styleId="ModH3Div">
    <w:name w:val="Mod H3 Div"/>
    <w:basedOn w:val="IH3DivSymb"/>
    <w:rsid w:val="00520925"/>
    <w:pPr>
      <w:tabs>
        <w:tab w:val="clear" w:pos="2600"/>
        <w:tab w:val="left" w:pos="3300"/>
      </w:tabs>
      <w:ind w:left="3300"/>
    </w:pPr>
  </w:style>
  <w:style w:type="paragraph" w:customStyle="1" w:styleId="ModH4SubDiv">
    <w:name w:val="Mod H4 SubDiv"/>
    <w:basedOn w:val="IH4SubDivSymb"/>
    <w:rsid w:val="00520925"/>
    <w:pPr>
      <w:tabs>
        <w:tab w:val="clear" w:pos="2600"/>
        <w:tab w:val="left" w:pos="3300"/>
      </w:tabs>
      <w:ind w:left="3300"/>
    </w:pPr>
  </w:style>
  <w:style w:type="paragraph" w:customStyle="1" w:styleId="ModH5Sec">
    <w:name w:val="Mod H5 Sec"/>
    <w:basedOn w:val="IH5SecSymb"/>
    <w:rsid w:val="00520925"/>
    <w:pPr>
      <w:tabs>
        <w:tab w:val="clear" w:pos="1100"/>
        <w:tab w:val="left" w:pos="1800"/>
      </w:tabs>
      <w:ind w:left="2200"/>
    </w:pPr>
  </w:style>
  <w:style w:type="paragraph" w:customStyle="1" w:styleId="Modmain">
    <w:name w:val="Mod main"/>
    <w:basedOn w:val="Amain"/>
    <w:rsid w:val="00520925"/>
    <w:pPr>
      <w:tabs>
        <w:tab w:val="clear" w:pos="900"/>
        <w:tab w:val="clear" w:pos="1100"/>
        <w:tab w:val="right" w:pos="1600"/>
        <w:tab w:val="left" w:pos="1800"/>
      </w:tabs>
      <w:ind w:left="2200"/>
    </w:pPr>
  </w:style>
  <w:style w:type="paragraph" w:customStyle="1" w:styleId="Modpara">
    <w:name w:val="Mod para"/>
    <w:basedOn w:val="BillBasic"/>
    <w:rsid w:val="00520925"/>
    <w:pPr>
      <w:tabs>
        <w:tab w:val="right" w:pos="2100"/>
        <w:tab w:val="left" w:pos="2300"/>
      </w:tabs>
      <w:ind w:left="2700" w:hanging="1600"/>
      <w:outlineLvl w:val="6"/>
    </w:pPr>
  </w:style>
  <w:style w:type="paragraph" w:customStyle="1" w:styleId="Modsubpara">
    <w:name w:val="Mod subpara"/>
    <w:basedOn w:val="Asubpara"/>
    <w:rsid w:val="00520925"/>
    <w:pPr>
      <w:tabs>
        <w:tab w:val="clear" w:pos="1900"/>
        <w:tab w:val="clear" w:pos="2100"/>
        <w:tab w:val="right" w:pos="2640"/>
        <w:tab w:val="left" w:pos="2840"/>
      </w:tabs>
      <w:ind w:left="3240" w:hanging="2140"/>
    </w:pPr>
  </w:style>
  <w:style w:type="paragraph" w:customStyle="1" w:styleId="Modsubsubpara">
    <w:name w:val="Mod subsubpara"/>
    <w:basedOn w:val="AsubsubparaSymb"/>
    <w:rsid w:val="00520925"/>
    <w:pPr>
      <w:tabs>
        <w:tab w:val="clear" w:pos="2400"/>
        <w:tab w:val="clear" w:pos="2600"/>
        <w:tab w:val="right" w:pos="3160"/>
        <w:tab w:val="left" w:pos="3360"/>
      </w:tabs>
      <w:ind w:left="3760" w:hanging="2660"/>
    </w:pPr>
  </w:style>
  <w:style w:type="paragraph" w:customStyle="1" w:styleId="Modmainreturn">
    <w:name w:val="Mod main return"/>
    <w:basedOn w:val="AmainreturnSymb"/>
    <w:rsid w:val="00520925"/>
    <w:pPr>
      <w:ind w:left="1800"/>
    </w:pPr>
  </w:style>
  <w:style w:type="paragraph" w:customStyle="1" w:styleId="Modparareturn">
    <w:name w:val="Mod para return"/>
    <w:basedOn w:val="AparareturnSymb"/>
    <w:rsid w:val="00520925"/>
    <w:pPr>
      <w:ind w:left="2300"/>
    </w:pPr>
  </w:style>
  <w:style w:type="paragraph" w:customStyle="1" w:styleId="Modsubparareturn">
    <w:name w:val="Mod subpara return"/>
    <w:basedOn w:val="AsubparareturnSymb"/>
    <w:rsid w:val="00520925"/>
    <w:pPr>
      <w:ind w:left="3040"/>
    </w:pPr>
  </w:style>
  <w:style w:type="paragraph" w:customStyle="1" w:styleId="Modref">
    <w:name w:val="Mod ref"/>
    <w:basedOn w:val="refSymb"/>
    <w:rsid w:val="00520925"/>
    <w:pPr>
      <w:ind w:left="1100"/>
    </w:pPr>
  </w:style>
  <w:style w:type="paragraph" w:customStyle="1" w:styleId="ModaNote">
    <w:name w:val="Mod aNote"/>
    <w:basedOn w:val="aNoteSymb"/>
    <w:rsid w:val="00520925"/>
    <w:pPr>
      <w:tabs>
        <w:tab w:val="left" w:pos="2600"/>
      </w:tabs>
      <w:ind w:left="2600"/>
    </w:pPr>
  </w:style>
  <w:style w:type="paragraph" w:customStyle="1" w:styleId="ModNote">
    <w:name w:val="Mod Note"/>
    <w:basedOn w:val="aNoteSymb"/>
    <w:rsid w:val="00520925"/>
    <w:pPr>
      <w:tabs>
        <w:tab w:val="left" w:pos="2600"/>
      </w:tabs>
      <w:ind w:left="2600"/>
    </w:pPr>
  </w:style>
  <w:style w:type="paragraph" w:customStyle="1" w:styleId="ApprFormHd">
    <w:name w:val="ApprFormHd"/>
    <w:basedOn w:val="Sched-heading"/>
    <w:rsid w:val="00520925"/>
    <w:pPr>
      <w:ind w:left="0" w:firstLine="0"/>
    </w:pPr>
  </w:style>
  <w:style w:type="paragraph" w:customStyle="1" w:styleId="AmdtEntries">
    <w:name w:val="AmdtEntries"/>
    <w:basedOn w:val="BillBasicHeading"/>
    <w:rsid w:val="00520925"/>
    <w:pPr>
      <w:keepNext w:val="0"/>
      <w:tabs>
        <w:tab w:val="clear" w:pos="2600"/>
      </w:tabs>
      <w:spacing w:before="0"/>
      <w:ind w:left="3200" w:hanging="2100"/>
    </w:pPr>
    <w:rPr>
      <w:sz w:val="18"/>
    </w:rPr>
  </w:style>
  <w:style w:type="paragraph" w:customStyle="1" w:styleId="AmdtEntriesDefL2">
    <w:name w:val="AmdtEntriesDefL2"/>
    <w:basedOn w:val="AmdtEntries"/>
    <w:rsid w:val="00520925"/>
    <w:pPr>
      <w:tabs>
        <w:tab w:val="left" w:pos="3000"/>
      </w:tabs>
      <w:ind w:left="3600" w:hanging="2500"/>
    </w:pPr>
  </w:style>
  <w:style w:type="paragraph" w:customStyle="1" w:styleId="Actdetailsnote">
    <w:name w:val="Act details note"/>
    <w:basedOn w:val="Actdetails"/>
    <w:uiPriority w:val="99"/>
    <w:rsid w:val="00520925"/>
    <w:pPr>
      <w:ind w:left="1620" w:right="-60" w:hanging="720"/>
    </w:pPr>
    <w:rPr>
      <w:sz w:val="18"/>
    </w:rPr>
  </w:style>
  <w:style w:type="paragraph" w:customStyle="1" w:styleId="DetailsNo">
    <w:name w:val="Details No"/>
    <w:basedOn w:val="Actdetails"/>
    <w:uiPriority w:val="99"/>
    <w:rsid w:val="00520925"/>
    <w:pPr>
      <w:ind w:left="0"/>
    </w:pPr>
    <w:rPr>
      <w:sz w:val="18"/>
    </w:rPr>
  </w:style>
  <w:style w:type="paragraph" w:customStyle="1" w:styleId="AssectheadingSymb">
    <w:name w:val="A ssect heading Symb"/>
    <w:basedOn w:val="Amain"/>
    <w:rsid w:val="0052092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20925"/>
    <w:pPr>
      <w:tabs>
        <w:tab w:val="left" w:pos="0"/>
        <w:tab w:val="right" w:pos="2400"/>
        <w:tab w:val="left" w:pos="2600"/>
      </w:tabs>
      <w:ind w:left="2602" w:hanging="3084"/>
      <w:outlineLvl w:val="8"/>
    </w:pPr>
  </w:style>
  <w:style w:type="paragraph" w:customStyle="1" w:styleId="AmainreturnSymb">
    <w:name w:val="A main return Symb"/>
    <w:basedOn w:val="BillBasic"/>
    <w:rsid w:val="00520925"/>
    <w:pPr>
      <w:tabs>
        <w:tab w:val="left" w:pos="1582"/>
      </w:tabs>
      <w:ind w:left="1100" w:hanging="1582"/>
    </w:pPr>
  </w:style>
  <w:style w:type="paragraph" w:customStyle="1" w:styleId="AparareturnSymb">
    <w:name w:val="A para return Symb"/>
    <w:basedOn w:val="BillBasic"/>
    <w:rsid w:val="00520925"/>
    <w:pPr>
      <w:tabs>
        <w:tab w:val="left" w:pos="2081"/>
      </w:tabs>
      <w:ind w:left="1599" w:hanging="2081"/>
    </w:pPr>
  </w:style>
  <w:style w:type="paragraph" w:customStyle="1" w:styleId="AsubparareturnSymb">
    <w:name w:val="A subpara return Symb"/>
    <w:basedOn w:val="BillBasic"/>
    <w:rsid w:val="00520925"/>
    <w:pPr>
      <w:tabs>
        <w:tab w:val="left" w:pos="2580"/>
      </w:tabs>
      <w:ind w:left="2098" w:hanging="2580"/>
    </w:pPr>
  </w:style>
  <w:style w:type="paragraph" w:customStyle="1" w:styleId="aDefSymb">
    <w:name w:val="aDef Symb"/>
    <w:basedOn w:val="BillBasic"/>
    <w:rsid w:val="00520925"/>
    <w:pPr>
      <w:tabs>
        <w:tab w:val="left" w:pos="1582"/>
      </w:tabs>
      <w:ind w:left="1100" w:hanging="1582"/>
    </w:pPr>
  </w:style>
  <w:style w:type="paragraph" w:customStyle="1" w:styleId="aDefparaSymb">
    <w:name w:val="aDef para Symb"/>
    <w:basedOn w:val="Apara"/>
    <w:rsid w:val="00520925"/>
    <w:pPr>
      <w:tabs>
        <w:tab w:val="clear" w:pos="1600"/>
        <w:tab w:val="left" w:pos="0"/>
        <w:tab w:val="left" w:pos="1599"/>
      </w:tabs>
      <w:ind w:left="1599" w:hanging="2081"/>
    </w:pPr>
  </w:style>
  <w:style w:type="paragraph" w:customStyle="1" w:styleId="aDefsubparaSymb">
    <w:name w:val="aDef subpara Symb"/>
    <w:basedOn w:val="Asubpara"/>
    <w:rsid w:val="00520925"/>
    <w:pPr>
      <w:tabs>
        <w:tab w:val="left" w:pos="0"/>
      </w:tabs>
      <w:ind w:left="2098" w:hanging="2580"/>
    </w:pPr>
  </w:style>
  <w:style w:type="paragraph" w:customStyle="1" w:styleId="SchAmainSymb">
    <w:name w:val="Sch A main Symb"/>
    <w:basedOn w:val="Amain"/>
    <w:rsid w:val="00520925"/>
    <w:pPr>
      <w:tabs>
        <w:tab w:val="left" w:pos="0"/>
      </w:tabs>
      <w:ind w:hanging="1580"/>
    </w:pPr>
  </w:style>
  <w:style w:type="paragraph" w:customStyle="1" w:styleId="SchAparaSymb">
    <w:name w:val="Sch A para Symb"/>
    <w:basedOn w:val="Apara"/>
    <w:rsid w:val="00520925"/>
    <w:pPr>
      <w:tabs>
        <w:tab w:val="left" w:pos="0"/>
      </w:tabs>
      <w:ind w:hanging="2080"/>
    </w:pPr>
  </w:style>
  <w:style w:type="paragraph" w:customStyle="1" w:styleId="SchAsubparaSymb">
    <w:name w:val="Sch A subpara Symb"/>
    <w:basedOn w:val="Asubpara"/>
    <w:rsid w:val="00520925"/>
    <w:pPr>
      <w:tabs>
        <w:tab w:val="left" w:pos="0"/>
      </w:tabs>
      <w:ind w:hanging="2580"/>
    </w:pPr>
  </w:style>
  <w:style w:type="paragraph" w:customStyle="1" w:styleId="SchAsubsubparaSymb">
    <w:name w:val="Sch A subsubpara Symb"/>
    <w:basedOn w:val="AsubsubparaSymb"/>
    <w:rsid w:val="00520925"/>
  </w:style>
  <w:style w:type="paragraph" w:customStyle="1" w:styleId="refSymb">
    <w:name w:val="ref Symb"/>
    <w:basedOn w:val="BillBasic"/>
    <w:next w:val="Normal"/>
    <w:rsid w:val="00520925"/>
    <w:pPr>
      <w:tabs>
        <w:tab w:val="left" w:pos="-480"/>
      </w:tabs>
      <w:spacing w:before="60"/>
      <w:ind w:hanging="480"/>
    </w:pPr>
    <w:rPr>
      <w:sz w:val="18"/>
    </w:rPr>
  </w:style>
  <w:style w:type="paragraph" w:customStyle="1" w:styleId="IshadedH5SecSymb">
    <w:name w:val="I shaded H5 Sec Symb"/>
    <w:basedOn w:val="AH5Sec"/>
    <w:rsid w:val="0052092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20925"/>
    <w:pPr>
      <w:tabs>
        <w:tab w:val="clear" w:pos="-1580"/>
      </w:tabs>
      <w:ind w:left="975" w:hanging="1457"/>
    </w:pPr>
  </w:style>
  <w:style w:type="paragraph" w:customStyle="1" w:styleId="IH1ChapSymb">
    <w:name w:val="I H1 Chap Symb"/>
    <w:basedOn w:val="BillBasicHeading"/>
    <w:next w:val="Normal"/>
    <w:rsid w:val="0052092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2092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2092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2092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20925"/>
    <w:pPr>
      <w:tabs>
        <w:tab w:val="clear" w:pos="2600"/>
        <w:tab w:val="left" w:pos="-1580"/>
        <w:tab w:val="left" w:pos="0"/>
        <w:tab w:val="left" w:pos="1100"/>
      </w:tabs>
      <w:spacing w:before="240"/>
      <w:ind w:left="1100" w:hanging="1580"/>
    </w:pPr>
  </w:style>
  <w:style w:type="paragraph" w:customStyle="1" w:styleId="IMainSymb">
    <w:name w:val="I Main Symb"/>
    <w:basedOn w:val="Amain"/>
    <w:rsid w:val="00520925"/>
    <w:pPr>
      <w:tabs>
        <w:tab w:val="left" w:pos="0"/>
      </w:tabs>
      <w:ind w:hanging="1580"/>
    </w:pPr>
  </w:style>
  <w:style w:type="paragraph" w:customStyle="1" w:styleId="IparaSymb">
    <w:name w:val="I para Symb"/>
    <w:basedOn w:val="Apara"/>
    <w:rsid w:val="00520925"/>
    <w:pPr>
      <w:tabs>
        <w:tab w:val="left" w:pos="0"/>
      </w:tabs>
      <w:ind w:hanging="2080"/>
      <w:outlineLvl w:val="9"/>
    </w:pPr>
  </w:style>
  <w:style w:type="paragraph" w:customStyle="1" w:styleId="IsubparaSymb">
    <w:name w:val="I subpara Symb"/>
    <w:basedOn w:val="Asubpara"/>
    <w:rsid w:val="0052092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20925"/>
    <w:pPr>
      <w:tabs>
        <w:tab w:val="clear" w:pos="2400"/>
        <w:tab w:val="clear" w:pos="2600"/>
        <w:tab w:val="right" w:pos="2460"/>
        <w:tab w:val="left" w:pos="2660"/>
      </w:tabs>
      <w:ind w:left="2660" w:hanging="3140"/>
    </w:pPr>
  </w:style>
  <w:style w:type="paragraph" w:customStyle="1" w:styleId="IdefparaSymb">
    <w:name w:val="I def para Symb"/>
    <w:basedOn w:val="IparaSymb"/>
    <w:rsid w:val="00520925"/>
    <w:pPr>
      <w:ind w:left="1599" w:hanging="2081"/>
    </w:pPr>
  </w:style>
  <w:style w:type="paragraph" w:customStyle="1" w:styleId="IdefsubparaSymb">
    <w:name w:val="I def subpara Symb"/>
    <w:basedOn w:val="IsubparaSymb"/>
    <w:rsid w:val="00520925"/>
    <w:pPr>
      <w:ind w:left="2138"/>
    </w:pPr>
  </w:style>
  <w:style w:type="paragraph" w:customStyle="1" w:styleId="ISched-headingSymb">
    <w:name w:val="I Sched-heading Symb"/>
    <w:basedOn w:val="BillBasicHeading"/>
    <w:next w:val="Normal"/>
    <w:rsid w:val="00520925"/>
    <w:pPr>
      <w:tabs>
        <w:tab w:val="left" w:pos="-3080"/>
        <w:tab w:val="left" w:pos="0"/>
      </w:tabs>
      <w:spacing w:before="320"/>
      <w:ind w:left="2600" w:hanging="3080"/>
    </w:pPr>
    <w:rPr>
      <w:sz w:val="34"/>
    </w:rPr>
  </w:style>
  <w:style w:type="paragraph" w:customStyle="1" w:styleId="ISched-PartSymb">
    <w:name w:val="I Sched-Part Symb"/>
    <w:basedOn w:val="BillBasicHeading"/>
    <w:rsid w:val="00520925"/>
    <w:pPr>
      <w:tabs>
        <w:tab w:val="left" w:pos="-3080"/>
        <w:tab w:val="left" w:pos="0"/>
      </w:tabs>
      <w:spacing w:before="380"/>
      <w:ind w:left="2600" w:hanging="3080"/>
    </w:pPr>
    <w:rPr>
      <w:sz w:val="32"/>
    </w:rPr>
  </w:style>
  <w:style w:type="paragraph" w:customStyle="1" w:styleId="ISched-formSymb">
    <w:name w:val="I Sched-form Symb"/>
    <w:basedOn w:val="BillBasicHeading"/>
    <w:rsid w:val="0052092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2092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2092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20925"/>
    <w:pPr>
      <w:tabs>
        <w:tab w:val="left" w:pos="1100"/>
      </w:tabs>
      <w:spacing w:before="60"/>
      <w:ind w:left="1500" w:hanging="1986"/>
    </w:pPr>
  </w:style>
  <w:style w:type="paragraph" w:customStyle="1" w:styleId="aExamHdgssSymb">
    <w:name w:val="aExamHdgss Symb"/>
    <w:basedOn w:val="BillBasicHeading"/>
    <w:next w:val="Normal"/>
    <w:rsid w:val="00520925"/>
    <w:pPr>
      <w:tabs>
        <w:tab w:val="clear" w:pos="2600"/>
        <w:tab w:val="left" w:pos="1582"/>
      </w:tabs>
      <w:ind w:left="1100" w:hanging="1582"/>
    </w:pPr>
    <w:rPr>
      <w:sz w:val="18"/>
    </w:rPr>
  </w:style>
  <w:style w:type="paragraph" w:customStyle="1" w:styleId="aExamssSymb">
    <w:name w:val="aExamss Symb"/>
    <w:basedOn w:val="aNote"/>
    <w:rsid w:val="00520925"/>
    <w:pPr>
      <w:tabs>
        <w:tab w:val="left" w:pos="1582"/>
      </w:tabs>
      <w:spacing w:before="60"/>
      <w:ind w:left="1100" w:hanging="1582"/>
    </w:pPr>
  </w:style>
  <w:style w:type="paragraph" w:customStyle="1" w:styleId="aExamINumssSymb">
    <w:name w:val="aExamINumss Symb"/>
    <w:basedOn w:val="aExamssSymb"/>
    <w:rsid w:val="00520925"/>
    <w:pPr>
      <w:tabs>
        <w:tab w:val="left" w:pos="1100"/>
      </w:tabs>
      <w:ind w:left="1500" w:hanging="1986"/>
    </w:pPr>
  </w:style>
  <w:style w:type="paragraph" w:customStyle="1" w:styleId="aExamNumTextssSymb">
    <w:name w:val="aExamNumTextss Symb"/>
    <w:basedOn w:val="aExamssSymb"/>
    <w:rsid w:val="00520925"/>
    <w:pPr>
      <w:tabs>
        <w:tab w:val="clear" w:pos="1582"/>
        <w:tab w:val="left" w:pos="1985"/>
      </w:tabs>
      <w:ind w:left="1503" w:hanging="1985"/>
    </w:pPr>
  </w:style>
  <w:style w:type="paragraph" w:customStyle="1" w:styleId="AExamIParaSymb">
    <w:name w:val="AExamIPara Symb"/>
    <w:basedOn w:val="aExam"/>
    <w:rsid w:val="00520925"/>
    <w:pPr>
      <w:tabs>
        <w:tab w:val="right" w:pos="1718"/>
      </w:tabs>
      <w:ind w:left="1984" w:hanging="2466"/>
    </w:pPr>
  </w:style>
  <w:style w:type="paragraph" w:customStyle="1" w:styleId="aExamBulletssSymb">
    <w:name w:val="aExamBulletss Symb"/>
    <w:basedOn w:val="aExamssSymb"/>
    <w:rsid w:val="00520925"/>
    <w:pPr>
      <w:tabs>
        <w:tab w:val="left" w:pos="1100"/>
      </w:tabs>
      <w:ind w:left="1500" w:hanging="1986"/>
    </w:pPr>
  </w:style>
  <w:style w:type="paragraph" w:customStyle="1" w:styleId="aNoteSymb">
    <w:name w:val="aNote Symb"/>
    <w:basedOn w:val="BillBasic"/>
    <w:rsid w:val="00520925"/>
    <w:pPr>
      <w:tabs>
        <w:tab w:val="left" w:pos="1100"/>
        <w:tab w:val="left" w:pos="2381"/>
      </w:tabs>
      <w:ind w:left="1899" w:hanging="2381"/>
    </w:pPr>
    <w:rPr>
      <w:sz w:val="20"/>
    </w:rPr>
  </w:style>
  <w:style w:type="paragraph" w:customStyle="1" w:styleId="aNoteTextssSymb">
    <w:name w:val="aNoteTextss Symb"/>
    <w:basedOn w:val="Normal"/>
    <w:rsid w:val="00520925"/>
    <w:pPr>
      <w:tabs>
        <w:tab w:val="clear" w:pos="0"/>
        <w:tab w:val="left" w:pos="1418"/>
      </w:tabs>
      <w:spacing w:before="60"/>
      <w:ind w:left="1417" w:hanging="1899"/>
      <w:jc w:val="both"/>
    </w:pPr>
    <w:rPr>
      <w:sz w:val="20"/>
    </w:rPr>
  </w:style>
  <w:style w:type="paragraph" w:customStyle="1" w:styleId="aNoteParaSymb">
    <w:name w:val="aNotePara Symb"/>
    <w:basedOn w:val="aNoteSymb"/>
    <w:rsid w:val="0052092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2092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20925"/>
    <w:pPr>
      <w:tabs>
        <w:tab w:val="left" w:pos="1616"/>
        <w:tab w:val="left" w:pos="2495"/>
      </w:tabs>
      <w:spacing w:before="60"/>
      <w:ind w:left="2013" w:hanging="2495"/>
    </w:pPr>
  </w:style>
  <w:style w:type="paragraph" w:customStyle="1" w:styleId="aExamHdgparSymb">
    <w:name w:val="aExamHdgpar Symb"/>
    <w:basedOn w:val="aExamHdgssSymb"/>
    <w:next w:val="Normal"/>
    <w:rsid w:val="00520925"/>
    <w:pPr>
      <w:tabs>
        <w:tab w:val="clear" w:pos="1582"/>
        <w:tab w:val="left" w:pos="1599"/>
      </w:tabs>
      <w:ind w:left="1599" w:hanging="2081"/>
    </w:pPr>
  </w:style>
  <w:style w:type="paragraph" w:customStyle="1" w:styleId="aExamparSymb">
    <w:name w:val="aExampar Symb"/>
    <w:basedOn w:val="aExamssSymb"/>
    <w:rsid w:val="00520925"/>
    <w:pPr>
      <w:tabs>
        <w:tab w:val="clear" w:pos="1582"/>
        <w:tab w:val="left" w:pos="1599"/>
      </w:tabs>
      <w:ind w:left="1599" w:hanging="2081"/>
    </w:pPr>
  </w:style>
  <w:style w:type="paragraph" w:customStyle="1" w:styleId="aExamINumparSymb">
    <w:name w:val="aExamINumpar Symb"/>
    <w:basedOn w:val="aExamparSymb"/>
    <w:rsid w:val="00520925"/>
    <w:pPr>
      <w:tabs>
        <w:tab w:val="left" w:pos="2000"/>
      </w:tabs>
      <w:ind w:left="2041" w:hanging="2495"/>
    </w:pPr>
  </w:style>
  <w:style w:type="paragraph" w:customStyle="1" w:styleId="aExamBulletparSymb">
    <w:name w:val="aExamBulletpar Symb"/>
    <w:basedOn w:val="aExamparSymb"/>
    <w:rsid w:val="00520925"/>
    <w:pPr>
      <w:tabs>
        <w:tab w:val="clear" w:pos="1599"/>
        <w:tab w:val="left" w:pos="1616"/>
        <w:tab w:val="left" w:pos="2495"/>
      </w:tabs>
      <w:ind w:left="2013" w:hanging="2495"/>
    </w:pPr>
  </w:style>
  <w:style w:type="paragraph" w:customStyle="1" w:styleId="aNoteparSymb">
    <w:name w:val="aNotepar Symb"/>
    <w:basedOn w:val="BillBasic"/>
    <w:next w:val="Normal"/>
    <w:rsid w:val="00520925"/>
    <w:pPr>
      <w:tabs>
        <w:tab w:val="left" w:pos="1599"/>
        <w:tab w:val="left" w:pos="2398"/>
      </w:tabs>
      <w:ind w:left="2410" w:hanging="2892"/>
    </w:pPr>
    <w:rPr>
      <w:sz w:val="20"/>
    </w:rPr>
  </w:style>
  <w:style w:type="paragraph" w:customStyle="1" w:styleId="aNoteTextparSymb">
    <w:name w:val="aNoteTextpar Symb"/>
    <w:basedOn w:val="aNoteparSymb"/>
    <w:rsid w:val="00520925"/>
    <w:pPr>
      <w:tabs>
        <w:tab w:val="clear" w:pos="1599"/>
        <w:tab w:val="clear" w:pos="2398"/>
        <w:tab w:val="left" w:pos="2880"/>
      </w:tabs>
      <w:spacing w:before="60"/>
      <w:ind w:left="2398" w:hanging="2880"/>
    </w:pPr>
  </w:style>
  <w:style w:type="paragraph" w:customStyle="1" w:styleId="aNoteParaparSymb">
    <w:name w:val="aNoteParapar Symb"/>
    <w:basedOn w:val="aNoteparSymb"/>
    <w:rsid w:val="00520925"/>
    <w:pPr>
      <w:tabs>
        <w:tab w:val="right" w:pos="2640"/>
      </w:tabs>
      <w:spacing w:before="60"/>
      <w:ind w:left="2920" w:hanging="3402"/>
    </w:pPr>
  </w:style>
  <w:style w:type="paragraph" w:customStyle="1" w:styleId="aNoteBulletparSymb">
    <w:name w:val="aNoteBulletpar Symb"/>
    <w:basedOn w:val="aNoteparSymb"/>
    <w:rsid w:val="00520925"/>
    <w:pPr>
      <w:tabs>
        <w:tab w:val="clear" w:pos="1599"/>
        <w:tab w:val="left" w:pos="3289"/>
      </w:tabs>
      <w:spacing w:before="60"/>
      <w:ind w:left="2807" w:hanging="3289"/>
    </w:pPr>
  </w:style>
  <w:style w:type="paragraph" w:customStyle="1" w:styleId="AsubparabulletSymb">
    <w:name w:val="A subpara bullet Symb"/>
    <w:basedOn w:val="BillBasic"/>
    <w:rsid w:val="00520925"/>
    <w:pPr>
      <w:tabs>
        <w:tab w:val="left" w:pos="2138"/>
        <w:tab w:val="left" w:pos="3005"/>
      </w:tabs>
      <w:spacing w:before="60"/>
      <w:ind w:left="2523" w:hanging="3005"/>
    </w:pPr>
  </w:style>
  <w:style w:type="paragraph" w:customStyle="1" w:styleId="aExamHdgsubparSymb">
    <w:name w:val="aExamHdgsubpar Symb"/>
    <w:basedOn w:val="aExamHdgssSymb"/>
    <w:next w:val="Normal"/>
    <w:rsid w:val="00520925"/>
    <w:pPr>
      <w:tabs>
        <w:tab w:val="clear" w:pos="1582"/>
        <w:tab w:val="left" w:pos="2620"/>
      </w:tabs>
      <w:ind w:left="2138" w:hanging="2620"/>
    </w:pPr>
  </w:style>
  <w:style w:type="paragraph" w:customStyle="1" w:styleId="aExamsubparSymb">
    <w:name w:val="aExamsubpar Symb"/>
    <w:basedOn w:val="aExamssSymb"/>
    <w:rsid w:val="00520925"/>
    <w:pPr>
      <w:tabs>
        <w:tab w:val="clear" w:pos="1582"/>
        <w:tab w:val="left" w:pos="2620"/>
      </w:tabs>
      <w:ind w:left="2138" w:hanging="2620"/>
    </w:pPr>
  </w:style>
  <w:style w:type="paragraph" w:customStyle="1" w:styleId="aNotesubparSymb">
    <w:name w:val="aNotesubpar Symb"/>
    <w:basedOn w:val="BillBasic"/>
    <w:next w:val="Normal"/>
    <w:rsid w:val="00520925"/>
    <w:pPr>
      <w:tabs>
        <w:tab w:val="left" w:pos="2138"/>
        <w:tab w:val="left" w:pos="2937"/>
      </w:tabs>
      <w:ind w:left="2455" w:hanging="2937"/>
    </w:pPr>
    <w:rPr>
      <w:sz w:val="20"/>
    </w:rPr>
  </w:style>
  <w:style w:type="paragraph" w:customStyle="1" w:styleId="aNoteTextsubparSymb">
    <w:name w:val="aNoteTextsubpar Symb"/>
    <w:basedOn w:val="aNotesubparSymb"/>
    <w:rsid w:val="00520925"/>
    <w:pPr>
      <w:tabs>
        <w:tab w:val="clear" w:pos="2138"/>
        <w:tab w:val="clear" w:pos="2937"/>
        <w:tab w:val="left" w:pos="2943"/>
      </w:tabs>
      <w:spacing w:before="60"/>
      <w:ind w:left="2943" w:hanging="3425"/>
    </w:pPr>
  </w:style>
  <w:style w:type="paragraph" w:customStyle="1" w:styleId="PenaltySymb">
    <w:name w:val="Penalty Symb"/>
    <w:basedOn w:val="AmainreturnSymb"/>
    <w:rsid w:val="00520925"/>
  </w:style>
  <w:style w:type="paragraph" w:customStyle="1" w:styleId="PenaltyParaSymb">
    <w:name w:val="PenaltyPara Symb"/>
    <w:basedOn w:val="Normal"/>
    <w:rsid w:val="00520925"/>
    <w:pPr>
      <w:tabs>
        <w:tab w:val="right" w:pos="1360"/>
      </w:tabs>
      <w:spacing w:before="60"/>
      <w:ind w:left="1599" w:hanging="2081"/>
      <w:jc w:val="both"/>
    </w:pPr>
  </w:style>
  <w:style w:type="paragraph" w:customStyle="1" w:styleId="FormulaSymb">
    <w:name w:val="Formula Symb"/>
    <w:basedOn w:val="BillBasic"/>
    <w:rsid w:val="00520925"/>
    <w:pPr>
      <w:tabs>
        <w:tab w:val="left" w:pos="-480"/>
      </w:tabs>
      <w:spacing w:line="260" w:lineRule="atLeast"/>
      <w:ind w:hanging="480"/>
      <w:jc w:val="center"/>
    </w:pPr>
  </w:style>
  <w:style w:type="paragraph" w:customStyle="1" w:styleId="NormalSymb">
    <w:name w:val="Normal Symb"/>
    <w:basedOn w:val="Normal"/>
    <w:qFormat/>
    <w:rsid w:val="00520925"/>
    <w:pPr>
      <w:ind w:hanging="482"/>
    </w:pPr>
  </w:style>
  <w:style w:type="character" w:styleId="UnresolvedMention">
    <w:name w:val="Unresolved Mention"/>
    <w:basedOn w:val="DefaultParagraphFont"/>
    <w:uiPriority w:val="99"/>
    <w:semiHidden/>
    <w:unhideWhenUsed/>
    <w:rsid w:val="00FD36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0704178">
      <w:bodyDiv w:val="1"/>
      <w:marLeft w:val="0"/>
      <w:marRight w:val="0"/>
      <w:marTop w:val="0"/>
      <w:marBottom w:val="0"/>
      <w:divBdr>
        <w:top w:val="none" w:sz="0" w:space="0" w:color="auto"/>
        <w:left w:val="none" w:sz="0" w:space="0" w:color="auto"/>
        <w:bottom w:val="none" w:sz="0" w:space="0" w:color="auto"/>
        <w:right w:val="none" w:sz="0" w:space="0" w:color="auto"/>
      </w:divBdr>
    </w:div>
    <w:div w:id="842401100">
      <w:bodyDiv w:val="1"/>
      <w:marLeft w:val="0"/>
      <w:marRight w:val="0"/>
      <w:marTop w:val="0"/>
      <w:marBottom w:val="0"/>
      <w:divBdr>
        <w:top w:val="none" w:sz="0" w:space="0" w:color="auto"/>
        <w:left w:val="none" w:sz="0" w:space="0" w:color="auto"/>
        <w:bottom w:val="none" w:sz="0" w:space="0" w:color="auto"/>
        <w:right w:val="none" w:sz="0" w:space="0" w:color="auto"/>
      </w:divBdr>
    </w:div>
    <w:div w:id="848789305">
      <w:bodyDiv w:val="1"/>
      <w:marLeft w:val="0"/>
      <w:marRight w:val="0"/>
      <w:marTop w:val="0"/>
      <w:marBottom w:val="0"/>
      <w:divBdr>
        <w:top w:val="none" w:sz="0" w:space="0" w:color="auto"/>
        <w:left w:val="none" w:sz="0" w:space="0" w:color="auto"/>
        <w:bottom w:val="none" w:sz="0" w:space="0" w:color="auto"/>
        <w:right w:val="single" w:sz="6" w:space="6" w:color="FFFFFF"/>
      </w:divBdr>
      <w:divsChild>
        <w:div w:id="2104257201">
          <w:marLeft w:val="0"/>
          <w:marRight w:val="0"/>
          <w:marTop w:val="0"/>
          <w:marBottom w:val="0"/>
          <w:divBdr>
            <w:top w:val="none" w:sz="0" w:space="0" w:color="auto"/>
            <w:left w:val="none" w:sz="0" w:space="0" w:color="auto"/>
            <w:bottom w:val="none" w:sz="0" w:space="0" w:color="auto"/>
            <w:right w:val="none" w:sz="0" w:space="0" w:color="auto"/>
          </w:divBdr>
          <w:divsChild>
            <w:div w:id="761798718">
              <w:marLeft w:val="0"/>
              <w:marRight w:val="0"/>
              <w:marTop w:val="0"/>
              <w:marBottom w:val="0"/>
              <w:divBdr>
                <w:top w:val="none" w:sz="0" w:space="0" w:color="auto"/>
                <w:left w:val="none" w:sz="0" w:space="0" w:color="auto"/>
                <w:bottom w:val="none" w:sz="0" w:space="0" w:color="auto"/>
                <w:right w:val="none" w:sz="0" w:space="0" w:color="auto"/>
              </w:divBdr>
              <w:divsChild>
                <w:div w:id="4304725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7767061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71978195">
                          <w:blockQuote w:val="1"/>
                          <w:marLeft w:val="340"/>
                          <w:marRight w:val="0"/>
                          <w:marTop w:val="160"/>
                          <w:marBottom w:val="200"/>
                          <w:divBdr>
                            <w:top w:val="none" w:sz="0" w:space="0" w:color="auto"/>
                            <w:left w:val="none" w:sz="0" w:space="0" w:color="auto"/>
                            <w:bottom w:val="none" w:sz="0" w:space="0" w:color="auto"/>
                            <w:right w:val="none" w:sz="0" w:space="0" w:color="auto"/>
                          </w:divBdr>
                        </w:div>
                        <w:div w:id="78724030">
                          <w:blockQuote w:val="1"/>
                          <w:marLeft w:val="340"/>
                          <w:marRight w:val="0"/>
                          <w:marTop w:val="160"/>
                          <w:marBottom w:val="200"/>
                          <w:divBdr>
                            <w:top w:val="none" w:sz="0" w:space="0" w:color="auto"/>
                            <w:left w:val="none" w:sz="0" w:space="0" w:color="auto"/>
                            <w:bottom w:val="none" w:sz="0" w:space="0" w:color="auto"/>
                            <w:right w:val="none" w:sz="0" w:space="0" w:color="auto"/>
                          </w:divBdr>
                        </w:div>
                        <w:div w:id="199978185">
                          <w:blockQuote w:val="1"/>
                          <w:marLeft w:val="340"/>
                          <w:marRight w:val="0"/>
                          <w:marTop w:val="160"/>
                          <w:marBottom w:val="200"/>
                          <w:divBdr>
                            <w:top w:val="none" w:sz="0" w:space="0" w:color="auto"/>
                            <w:left w:val="none" w:sz="0" w:space="0" w:color="auto"/>
                            <w:bottom w:val="none" w:sz="0" w:space="0" w:color="auto"/>
                            <w:right w:val="none" w:sz="0" w:space="0" w:color="auto"/>
                          </w:divBdr>
                        </w:div>
                        <w:div w:id="616563832">
                          <w:blockQuote w:val="1"/>
                          <w:marLeft w:val="340"/>
                          <w:marRight w:val="0"/>
                          <w:marTop w:val="160"/>
                          <w:marBottom w:val="200"/>
                          <w:divBdr>
                            <w:top w:val="none" w:sz="0" w:space="0" w:color="auto"/>
                            <w:left w:val="none" w:sz="0" w:space="0" w:color="auto"/>
                            <w:bottom w:val="none" w:sz="0" w:space="0" w:color="auto"/>
                            <w:right w:val="none" w:sz="0" w:space="0" w:color="auto"/>
                          </w:divBdr>
                        </w:div>
                        <w:div w:id="1118379967">
                          <w:blockQuote w:val="1"/>
                          <w:marLeft w:val="340"/>
                          <w:marRight w:val="0"/>
                          <w:marTop w:val="160"/>
                          <w:marBottom w:val="200"/>
                          <w:divBdr>
                            <w:top w:val="none" w:sz="0" w:space="0" w:color="auto"/>
                            <w:left w:val="none" w:sz="0" w:space="0" w:color="auto"/>
                            <w:bottom w:val="none" w:sz="0" w:space="0" w:color="auto"/>
                            <w:right w:val="none" w:sz="0" w:space="0" w:color="auto"/>
                          </w:divBdr>
                        </w:div>
                        <w:div w:id="1953390594">
                          <w:blockQuote w:val="1"/>
                          <w:marLeft w:val="340"/>
                          <w:marRight w:val="0"/>
                          <w:marTop w:val="160"/>
                          <w:marBottom w:val="200"/>
                          <w:divBdr>
                            <w:top w:val="none" w:sz="0" w:space="0" w:color="auto"/>
                            <w:left w:val="none" w:sz="0" w:space="0" w:color="auto"/>
                            <w:bottom w:val="none" w:sz="0" w:space="0" w:color="auto"/>
                            <w:right w:val="none" w:sz="0" w:space="0" w:color="auto"/>
                          </w:divBdr>
                        </w:div>
                        <w:div w:id="201595513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396507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19" TargetMode="External"/><Relationship Id="rId299" Type="http://schemas.openxmlformats.org/officeDocument/2006/relationships/hyperlink" Target="http://www.legislation.act.gov.au/a/2017-10/default.asp" TargetMode="External"/><Relationship Id="rId21" Type="http://schemas.openxmlformats.org/officeDocument/2006/relationships/footer" Target="footer2.xml"/><Relationship Id="rId63" Type="http://schemas.openxmlformats.org/officeDocument/2006/relationships/hyperlink" Target="http://www.legislation.act.gov.au/a/2004-59" TargetMode="External"/><Relationship Id="rId159" Type="http://schemas.openxmlformats.org/officeDocument/2006/relationships/hyperlink" Target="http://www.legislation.act.gov.au/a/2017-10/default.asp" TargetMode="External"/><Relationship Id="rId324" Type="http://schemas.openxmlformats.org/officeDocument/2006/relationships/header" Target="header15.xml"/><Relationship Id="rId170" Type="http://schemas.openxmlformats.org/officeDocument/2006/relationships/hyperlink" Target="http://www.legislation.act.gov.au/a/2023-15/" TargetMode="External"/><Relationship Id="rId226" Type="http://schemas.openxmlformats.org/officeDocument/2006/relationships/hyperlink" Target="http://www.legislation.act.gov.au/a/2017-10/default.asp" TargetMode="External"/><Relationship Id="rId268" Type="http://schemas.openxmlformats.org/officeDocument/2006/relationships/hyperlink" Target="http://www.legislation.act.gov.au/a/2020-11/" TargetMode="External"/><Relationship Id="rId32" Type="http://schemas.openxmlformats.org/officeDocument/2006/relationships/footer" Target="footer7.xml"/><Relationship Id="rId74" Type="http://schemas.openxmlformats.org/officeDocument/2006/relationships/hyperlink" Target="http://www.legislation.act.gov.au/a/2004-59" TargetMode="External"/><Relationship Id="rId128" Type="http://schemas.openxmlformats.org/officeDocument/2006/relationships/hyperlink" Target="http://www.legislation.act.gov.au/a/2001-14" TargetMode="External"/><Relationship Id="rId335" Type="http://schemas.openxmlformats.org/officeDocument/2006/relationships/header" Target="header21.xml"/><Relationship Id="rId5" Type="http://schemas.openxmlformats.org/officeDocument/2006/relationships/settings" Target="settings.xml"/><Relationship Id="rId181" Type="http://schemas.openxmlformats.org/officeDocument/2006/relationships/hyperlink" Target="http://www.legislation.act.gov.au/a/2017-10/default.asp" TargetMode="External"/><Relationship Id="rId237" Type="http://schemas.openxmlformats.org/officeDocument/2006/relationships/hyperlink" Target="http://www.legislation.act.gov.au/a/2017-10/default.asp" TargetMode="External"/><Relationship Id="rId279" Type="http://schemas.openxmlformats.org/officeDocument/2006/relationships/hyperlink" Target="https://legislation.act.gov.au/a/2023-45/" TargetMode="External"/><Relationship Id="rId43" Type="http://schemas.openxmlformats.org/officeDocument/2006/relationships/hyperlink" Target="http://www.legislation.act.gov.au/a/2016-43/default.asp"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7-28/default.asp" TargetMode="External"/><Relationship Id="rId304" Type="http://schemas.openxmlformats.org/officeDocument/2006/relationships/hyperlink" Target="http://www.legislation.act.gov.au/a/2017-38/default.asp" TargetMode="External"/><Relationship Id="rId85" Type="http://schemas.openxmlformats.org/officeDocument/2006/relationships/hyperlink" Target="https://www.legislation.sa.gov.au/LZ/C/A/INTERVENTION%20ORDERS%20(PREVENTION%20OF%20ABUSE)%20ACT%202009.aspx" TargetMode="External"/><Relationship Id="rId150" Type="http://schemas.openxmlformats.org/officeDocument/2006/relationships/hyperlink" Target="http://www.legislation.act.gov.au/a/2019-23/default.asp" TargetMode="External"/><Relationship Id="rId192" Type="http://schemas.openxmlformats.org/officeDocument/2006/relationships/hyperlink" Target="http://www.legislation.act.gov.au/a/2017-10/default.asp" TargetMode="External"/><Relationship Id="rId206" Type="http://schemas.openxmlformats.org/officeDocument/2006/relationships/hyperlink" Target="http://www.legislation.act.gov.au/a/2017-10/default.asp" TargetMode="External"/><Relationship Id="rId248" Type="http://schemas.openxmlformats.org/officeDocument/2006/relationships/hyperlink" Target="http://www.legislation.act.gov.au/sl/2017-25/default.asp" TargetMode="External"/><Relationship Id="rId12" Type="http://schemas.openxmlformats.org/officeDocument/2006/relationships/hyperlink" Target="http://www.legislation.act.gov.au/a/2001-14" TargetMode="External"/><Relationship Id="rId108" Type="http://schemas.openxmlformats.org/officeDocument/2006/relationships/header" Target="header10.xml"/><Relationship Id="rId315" Type="http://schemas.openxmlformats.org/officeDocument/2006/relationships/hyperlink" Target="http://www.legislation.act.gov.au/a/2021-1/" TargetMode="External"/><Relationship Id="rId54" Type="http://schemas.openxmlformats.org/officeDocument/2006/relationships/hyperlink" Target="http://www.legislation.act.gov.au/a/2016-43/default.asp" TargetMode="External"/><Relationship Id="rId96" Type="http://schemas.openxmlformats.org/officeDocument/2006/relationships/hyperlink" Target="http://www.legislation.act.gov.au/a/2001-10" TargetMode="External"/><Relationship Id="rId161" Type="http://schemas.openxmlformats.org/officeDocument/2006/relationships/hyperlink" Target="http://www.legislation.act.gov.au/a/2017-10/default.asp" TargetMode="External"/><Relationship Id="rId217" Type="http://schemas.openxmlformats.org/officeDocument/2006/relationships/hyperlink" Target="http://www.legislation.act.gov.au/a/2017-10/default.asp" TargetMode="External"/><Relationship Id="rId259" Type="http://schemas.openxmlformats.org/officeDocument/2006/relationships/hyperlink" Target="http://www.legislation.act.gov.au/sl/2017-25/default.asp" TargetMode="External"/><Relationship Id="rId23" Type="http://schemas.openxmlformats.org/officeDocument/2006/relationships/footer" Target="footer3.xml"/><Relationship Id="rId119" Type="http://schemas.openxmlformats.org/officeDocument/2006/relationships/header" Target="header12.xml"/><Relationship Id="rId270" Type="http://schemas.openxmlformats.org/officeDocument/2006/relationships/hyperlink" Target="http://www.legislation.act.gov.au/a/2021-1/" TargetMode="External"/><Relationship Id="rId326" Type="http://schemas.openxmlformats.org/officeDocument/2006/relationships/footer" Target="footer17.xml"/><Relationship Id="rId65" Type="http://schemas.openxmlformats.org/officeDocument/2006/relationships/hyperlink" Target="http://www.legislation.act.gov.au/a/1984-79" TargetMode="External"/><Relationship Id="rId130" Type="http://schemas.openxmlformats.org/officeDocument/2006/relationships/hyperlink" Target="http://www.legislation.act.gov.au/a/1996-74" TargetMode="External"/><Relationship Id="rId172" Type="http://schemas.openxmlformats.org/officeDocument/2006/relationships/hyperlink" Target="http://www.legislation.act.gov.au/a/2017-10/default.asp" TargetMode="External"/><Relationship Id="rId228" Type="http://schemas.openxmlformats.org/officeDocument/2006/relationships/hyperlink" Target="http://www.legislation.act.gov.au/a/2017-10/default.asp" TargetMode="External"/><Relationship Id="rId281" Type="http://schemas.openxmlformats.org/officeDocument/2006/relationships/hyperlink" Target="https://legislation.act.gov.au/a/2023-45/" TargetMode="External"/><Relationship Id="rId337" Type="http://schemas.openxmlformats.org/officeDocument/2006/relationships/fontTable" Target="fontTable.xml"/><Relationship Id="rId34" Type="http://schemas.openxmlformats.org/officeDocument/2006/relationships/header" Target="header8.xml"/><Relationship Id="rId76" Type="http://schemas.openxmlformats.org/officeDocument/2006/relationships/hyperlink" Target="http://www.legislation.act.gov.au/sl/2006-29" TargetMode="External"/><Relationship Id="rId141" Type="http://schemas.openxmlformats.org/officeDocument/2006/relationships/hyperlink" Target="http://www.legislation.act.gov.au/a/2017-10/default.asp" TargetMode="External"/><Relationship Id="rId7" Type="http://schemas.openxmlformats.org/officeDocument/2006/relationships/footnotes" Target="footnotes.xml"/><Relationship Id="rId183" Type="http://schemas.openxmlformats.org/officeDocument/2006/relationships/hyperlink" Target="http://www.legislation.act.gov.au/a/2017-10/default.asp" TargetMode="External"/><Relationship Id="rId239" Type="http://schemas.openxmlformats.org/officeDocument/2006/relationships/hyperlink" Target="http://www.legislation.act.gov.au/a/2017-10/default.asp" TargetMode="External"/><Relationship Id="rId250" Type="http://schemas.openxmlformats.org/officeDocument/2006/relationships/hyperlink" Target="http://www.legislation.act.gov.au/a/2017-10/default.asp" TargetMode="External"/><Relationship Id="rId292" Type="http://schemas.openxmlformats.org/officeDocument/2006/relationships/hyperlink" Target="http://www.legislation.act.gov.au/a/2017-28/default.asp" TargetMode="External"/><Relationship Id="rId306" Type="http://schemas.openxmlformats.org/officeDocument/2006/relationships/hyperlink" Target="http://www.legislation.act.gov.au/a/2018-12/default.asp" TargetMode="External"/><Relationship Id="rId45" Type="http://schemas.openxmlformats.org/officeDocument/2006/relationships/hyperlink" Target="http://www.legislation.act.gov.au/a/2001-89/default.asp" TargetMode="External"/><Relationship Id="rId87" Type="http://schemas.openxmlformats.org/officeDocument/2006/relationships/hyperlink" Target="https://www.legislation.wa.gov.au/legislation/statutes.nsf/law_a1817.html" TargetMode="External"/><Relationship Id="rId110" Type="http://schemas.openxmlformats.org/officeDocument/2006/relationships/footer" Target="footer11.xml"/><Relationship Id="rId152" Type="http://schemas.openxmlformats.org/officeDocument/2006/relationships/hyperlink" Target="http://www.legislation.act.gov.au/a/2021-1/" TargetMode="External"/><Relationship Id="rId173" Type="http://schemas.openxmlformats.org/officeDocument/2006/relationships/hyperlink" Target="http://www.legislation.act.gov.au/a/2023-15/" TargetMode="External"/><Relationship Id="rId194" Type="http://schemas.openxmlformats.org/officeDocument/2006/relationships/hyperlink" Target="http://www.legislation.act.gov.au/a/2017-10/default.asp" TargetMode="External"/><Relationship Id="rId208" Type="http://schemas.openxmlformats.org/officeDocument/2006/relationships/hyperlink" Target="http://www.legislation.act.gov.au/a/2017-10/default.asp" TargetMode="External"/><Relationship Id="rId229" Type="http://schemas.openxmlformats.org/officeDocument/2006/relationships/hyperlink" Target="http://www.legislation.act.gov.au/a/2017-10/default.asp" TargetMode="External"/><Relationship Id="rId240" Type="http://schemas.openxmlformats.org/officeDocument/2006/relationships/hyperlink" Target="http://www.legislation.act.gov.au/a/2017-10/default.asp" TargetMode="External"/><Relationship Id="rId261" Type="http://schemas.openxmlformats.org/officeDocument/2006/relationships/hyperlink" Target="http://www.legislation.act.gov.au/sl/2017-25/default.asp" TargetMode="External"/><Relationship Id="rId14" Type="http://schemas.openxmlformats.org/officeDocument/2006/relationships/hyperlink" Target="http://www.legislation.act.gov.au/a/2001-14" TargetMode="External"/><Relationship Id="rId35" Type="http://schemas.openxmlformats.org/officeDocument/2006/relationships/footer" Target="footer9.xml"/><Relationship Id="rId56" Type="http://schemas.openxmlformats.org/officeDocument/2006/relationships/hyperlink" Target="http://www.legislation.act.gov.au/a/2016-43/default.asp" TargetMode="External"/><Relationship Id="rId77" Type="http://schemas.openxmlformats.org/officeDocument/2006/relationships/hyperlink" Target="http://www.legislation.act.gov.au/sl/2006-29" TargetMode="External"/><Relationship Id="rId100" Type="http://schemas.openxmlformats.org/officeDocument/2006/relationships/hyperlink" Target="http://www.legislation.act.gov.au/a/1900-40" TargetMode="External"/><Relationship Id="rId282" Type="http://schemas.openxmlformats.org/officeDocument/2006/relationships/hyperlink" Target="https://legislation.act.gov.au/a/2023-45/" TargetMode="External"/><Relationship Id="rId317" Type="http://schemas.openxmlformats.org/officeDocument/2006/relationships/hyperlink" Target="http://www.legislation.act.gov.au/a/2022-13/" TargetMode="External"/><Relationship Id="rId338" Type="http://schemas.openxmlformats.org/officeDocument/2006/relationships/theme" Target="theme/theme1.xml"/><Relationship Id="rId8" Type="http://schemas.openxmlformats.org/officeDocument/2006/relationships/endnotes" Target="endnotes.xml"/><Relationship Id="rId98" Type="http://schemas.openxmlformats.org/officeDocument/2006/relationships/hyperlink" Target="http://www.legislation.nsw.gov.au/" TargetMode="External"/><Relationship Id="rId121" Type="http://schemas.openxmlformats.org/officeDocument/2006/relationships/footer" Target="footer14.xml"/><Relationship Id="rId142" Type="http://schemas.openxmlformats.org/officeDocument/2006/relationships/hyperlink" Target="http://www.legislation.act.gov.au/a/2017-10/default.asp" TargetMode="External"/><Relationship Id="rId163" Type="http://schemas.openxmlformats.org/officeDocument/2006/relationships/hyperlink" Target="https://legislation.act.gov.au/a/2023-45/" TargetMode="External"/><Relationship Id="rId184" Type="http://schemas.openxmlformats.org/officeDocument/2006/relationships/hyperlink" Target="http://www.legislation.act.gov.au/a/2017-10/default.asp" TargetMode="External"/><Relationship Id="rId219" Type="http://schemas.openxmlformats.org/officeDocument/2006/relationships/hyperlink" Target="http://www.legislation.act.gov.au/a/2017-10/default.asp" TargetMode="External"/><Relationship Id="rId230" Type="http://schemas.openxmlformats.org/officeDocument/2006/relationships/hyperlink" Target="https://legislation.act.gov.au/a/2023-45/" TargetMode="External"/><Relationship Id="rId251" Type="http://schemas.openxmlformats.org/officeDocument/2006/relationships/hyperlink" Target="http://www.legislation.act.gov.au/a/2017-10/default.asp" TargetMode="External"/><Relationship Id="rId25" Type="http://schemas.openxmlformats.org/officeDocument/2006/relationships/header" Target="header5.xml"/><Relationship Id="rId46" Type="http://schemas.openxmlformats.org/officeDocument/2006/relationships/hyperlink" Target="http://www.legislation.act.gov.au/a/2008-46" TargetMode="External"/><Relationship Id="rId67" Type="http://schemas.openxmlformats.org/officeDocument/2006/relationships/hyperlink" Target="http://www.legislation.act.gov.au/a/2002-51" TargetMode="External"/><Relationship Id="rId272" Type="http://schemas.openxmlformats.org/officeDocument/2006/relationships/hyperlink" Target="https://legislation.act.gov.au/a/2023-45/" TargetMode="External"/><Relationship Id="rId293" Type="http://schemas.openxmlformats.org/officeDocument/2006/relationships/hyperlink" Target="http://www.legislation.act.gov.au/a/2017-10/default.asp" TargetMode="External"/><Relationship Id="rId307" Type="http://schemas.openxmlformats.org/officeDocument/2006/relationships/hyperlink" Target="http://www.legislation.act.gov.au/a/2018-42/default.asp" TargetMode="External"/><Relationship Id="rId328" Type="http://schemas.openxmlformats.org/officeDocument/2006/relationships/header" Target="header17.xml"/><Relationship Id="rId88" Type="http://schemas.openxmlformats.org/officeDocument/2006/relationships/hyperlink" Target="http://www.legislation.act.gov.au/a/2002-51" TargetMode="External"/><Relationship Id="rId111" Type="http://schemas.openxmlformats.org/officeDocument/2006/relationships/footer" Target="footer12.xml"/><Relationship Id="rId132" Type="http://schemas.openxmlformats.org/officeDocument/2006/relationships/hyperlink" Target="http://www.legislation.act.gov.au/a/1930-21" TargetMode="External"/><Relationship Id="rId153" Type="http://schemas.openxmlformats.org/officeDocument/2006/relationships/hyperlink" Target="http://www.legislation.act.gov.au/a/2022-13/" TargetMode="External"/><Relationship Id="rId174" Type="http://schemas.openxmlformats.org/officeDocument/2006/relationships/hyperlink" Target="http://www.legislation.act.gov.au/a/2017-10/default.asp" TargetMode="External"/><Relationship Id="rId195" Type="http://schemas.openxmlformats.org/officeDocument/2006/relationships/hyperlink" Target="http://www.legislation.act.gov.au/a/2017-10/default.asp" TargetMode="External"/><Relationship Id="rId209" Type="http://schemas.openxmlformats.org/officeDocument/2006/relationships/hyperlink" Target="http://www.legislation.act.gov.au/a/2017-10/default.asp" TargetMode="External"/><Relationship Id="rId220" Type="http://schemas.openxmlformats.org/officeDocument/2006/relationships/hyperlink" Target="http://www.legislation.act.gov.au/a/2017-10/default.asp" TargetMode="External"/><Relationship Id="rId241" Type="http://schemas.openxmlformats.org/officeDocument/2006/relationships/hyperlink" Target="http://www.legislation.act.gov.au/a/2017-10/default.asp"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1996-74" TargetMode="External"/><Relationship Id="rId57" Type="http://schemas.openxmlformats.org/officeDocument/2006/relationships/hyperlink" Target="http://www.legislation.act.gov.au/a/2016-43/default.asp" TargetMode="External"/><Relationship Id="rId262" Type="http://schemas.openxmlformats.org/officeDocument/2006/relationships/hyperlink" Target="http://www.legislation.act.gov.au/sl/2017-25/default.asp" TargetMode="External"/><Relationship Id="rId283" Type="http://schemas.openxmlformats.org/officeDocument/2006/relationships/hyperlink" Target="https://legislation.act.gov.au/a/2023-45/" TargetMode="External"/><Relationship Id="rId318" Type="http://schemas.openxmlformats.org/officeDocument/2006/relationships/hyperlink" Target="http://www.legislation.act.gov.au/a/2022-14/" TargetMode="Externa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sl/2017-25/default.asp" TargetMode="External"/><Relationship Id="rId164" Type="http://schemas.openxmlformats.org/officeDocument/2006/relationships/hyperlink" Target="http://www.legislation.act.gov.au/a/2017-10/default.asp" TargetMode="External"/><Relationship Id="rId185" Type="http://schemas.openxmlformats.org/officeDocument/2006/relationships/hyperlink" Target="http://www.legislation.act.gov.au/a/2017-10/default.asp" TargetMode="External"/><Relationship Id="rId9" Type="http://schemas.openxmlformats.org/officeDocument/2006/relationships/image" Target="media/image1.png"/><Relationship Id="rId210" Type="http://schemas.openxmlformats.org/officeDocument/2006/relationships/hyperlink" Target="http://www.legislation.act.gov.au/a/2019-23/default.asp" TargetMode="External"/><Relationship Id="rId26" Type="http://schemas.openxmlformats.org/officeDocument/2006/relationships/footer" Target="footer4.xml"/><Relationship Id="rId231" Type="http://schemas.openxmlformats.org/officeDocument/2006/relationships/hyperlink" Target="http://www.legislation.act.gov.au/a/2017-10/default.asp" TargetMode="External"/><Relationship Id="rId252" Type="http://schemas.openxmlformats.org/officeDocument/2006/relationships/hyperlink" Target="http://www.legislation.act.gov.au/a/2018-12/default.asp" TargetMode="External"/><Relationship Id="rId273" Type="http://schemas.openxmlformats.org/officeDocument/2006/relationships/hyperlink" Target="https://legislation.act.gov.au/a/2023-45/" TargetMode="External"/><Relationship Id="rId294" Type="http://schemas.openxmlformats.org/officeDocument/2006/relationships/hyperlink" Target="http://www.legislation.act.gov.au/a/2023-15/" TargetMode="External"/><Relationship Id="rId308" Type="http://schemas.openxmlformats.org/officeDocument/2006/relationships/hyperlink" Target="http://www.legislation.act.gov.au/a/2018-42/default.asp" TargetMode="External"/><Relationship Id="rId329" Type="http://schemas.openxmlformats.org/officeDocument/2006/relationships/header" Target="header18.xml"/><Relationship Id="rId47" Type="http://schemas.openxmlformats.org/officeDocument/2006/relationships/hyperlink" Target="http://www.legislation.act.gov.au/a/1930-21" TargetMode="External"/><Relationship Id="rId68" Type="http://schemas.openxmlformats.org/officeDocument/2006/relationships/hyperlink" Target="http://www.legislation.act.gov.au/a/1984-79"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8-19"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22-14/" TargetMode="External"/><Relationship Id="rId175" Type="http://schemas.openxmlformats.org/officeDocument/2006/relationships/hyperlink" Target="http://www.legislation.act.gov.au/a/2017-10/default.asp" TargetMode="External"/><Relationship Id="rId196" Type="http://schemas.openxmlformats.org/officeDocument/2006/relationships/hyperlink" Target="http://www.legislation.act.gov.au/a/2017-10/default.asp" TargetMode="External"/><Relationship Id="rId200" Type="http://schemas.openxmlformats.org/officeDocument/2006/relationships/hyperlink" Target="http://www.legislation.act.gov.au/a/2017-1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10/default.asp" TargetMode="External"/><Relationship Id="rId242" Type="http://schemas.openxmlformats.org/officeDocument/2006/relationships/hyperlink" Target="http://www.legislation.act.gov.au/a/2017-28/default.asp" TargetMode="External"/><Relationship Id="rId263" Type="http://schemas.openxmlformats.org/officeDocument/2006/relationships/hyperlink" Target="http://www.legislation.act.gov.au/a/2020-11/" TargetMode="External"/><Relationship Id="rId284" Type="http://schemas.openxmlformats.org/officeDocument/2006/relationships/hyperlink" Target="https://legislation.act.gov.au/a/2023-45/" TargetMode="External"/><Relationship Id="rId319" Type="http://schemas.openxmlformats.org/officeDocument/2006/relationships/hyperlink" Target="http://www.legislation.act.gov.au/a/2022-14/"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6-43/default.asp" TargetMode="External"/><Relationship Id="rId79" Type="http://schemas.openxmlformats.org/officeDocument/2006/relationships/hyperlink" Target="https://www.legislation.sa.gov.au/LZ/C/A/INTERVENTION%20ORDERS%20(PREVENTION%20OF%20ABUSE)%20ACT%202009.aspx" TargetMode="External"/><Relationship Id="rId102" Type="http://schemas.openxmlformats.org/officeDocument/2006/relationships/hyperlink" Target="https://legislation.act.gov.au/a/2023-45/" TargetMode="External"/><Relationship Id="rId123" Type="http://schemas.openxmlformats.org/officeDocument/2006/relationships/hyperlink" Target="http://www.legislation.act.gov.au/a/1996-74" TargetMode="External"/><Relationship Id="rId144" Type="http://schemas.openxmlformats.org/officeDocument/2006/relationships/hyperlink" Target="http://www.legislation.act.gov.au/a/2017-10/default.asp" TargetMode="External"/><Relationship Id="rId330" Type="http://schemas.openxmlformats.org/officeDocument/2006/relationships/footer" Target="footer19.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10/default.asp" TargetMode="External"/><Relationship Id="rId186" Type="http://schemas.openxmlformats.org/officeDocument/2006/relationships/hyperlink" Target="http://www.legislation.act.gov.au/a/2017-10/default.asp" TargetMode="External"/><Relationship Id="rId211" Type="http://schemas.openxmlformats.org/officeDocument/2006/relationships/hyperlink" Target="http://www.legislation.act.gov.au/a/2017-10/default.asp" TargetMode="External"/><Relationship Id="rId232" Type="http://schemas.openxmlformats.org/officeDocument/2006/relationships/hyperlink" Target="http://www.legislation.act.gov.au/a/2017-10/default.asp" TargetMode="External"/><Relationship Id="rId253" Type="http://schemas.openxmlformats.org/officeDocument/2006/relationships/hyperlink" Target="http://www.legislation.act.gov.au/a/2017-10/default.asp" TargetMode="External"/><Relationship Id="rId274" Type="http://schemas.openxmlformats.org/officeDocument/2006/relationships/hyperlink" Target="https://legislation.act.gov.au/a/2023-45/" TargetMode="External"/><Relationship Id="rId295" Type="http://schemas.openxmlformats.org/officeDocument/2006/relationships/hyperlink" Target="http://www.legislation.act.gov.au/a/2017-10/default.asp" TargetMode="External"/><Relationship Id="rId309" Type="http://schemas.openxmlformats.org/officeDocument/2006/relationships/hyperlink" Target="http://www.legislation.act.gov.au/a/2018-42/default.asp" TargetMode="External"/><Relationship Id="rId27" Type="http://schemas.openxmlformats.org/officeDocument/2006/relationships/footer" Target="footer5.xml"/><Relationship Id="rId48" Type="http://schemas.openxmlformats.org/officeDocument/2006/relationships/hyperlink" Target="http://www.legislation.act.gov.au/a/2016-43/default.asp" TargetMode="External"/><Relationship Id="rId69" Type="http://schemas.openxmlformats.org/officeDocument/2006/relationships/hyperlink" Target="http://www.legislation.act.gov.au/a/2004-59" TargetMode="External"/><Relationship Id="rId113" Type="http://schemas.openxmlformats.org/officeDocument/2006/relationships/hyperlink" Target="http://www.legislation.act.gov.au/a/2008-19" TargetMode="External"/><Relationship Id="rId134" Type="http://schemas.openxmlformats.org/officeDocument/2006/relationships/hyperlink" Target="http://www.legislation.act.gov.au/a/2016-43/default.asp" TargetMode="External"/><Relationship Id="rId320" Type="http://schemas.openxmlformats.org/officeDocument/2006/relationships/hyperlink" Target="http://www.legislation.act.gov.au/a/2023-15/" TargetMode="External"/><Relationship Id="rId80" Type="http://schemas.openxmlformats.org/officeDocument/2006/relationships/hyperlink" Target="https://www.legislation.wa.gov.au/legislation/statutes.nsf/law_a1817.html" TargetMode="External"/><Relationship Id="rId155" Type="http://schemas.openxmlformats.org/officeDocument/2006/relationships/hyperlink" Target="http://www.legislation.act.gov.au/a/2023-15/" TargetMode="External"/><Relationship Id="rId176" Type="http://schemas.openxmlformats.org/officeDocument/2006/relationships/hyperlink" Target="http://www.legislation.act.gov.au/a/2017-10/default.asp" TargetMode="External"/><Relationship Id="rId197" Type="http://schemas.openxmlformats.org/officeDocument/2006/relationships/hyperlink" Target="http://www.legislation.act.gov.au/a/2017-10/default.asp" TargetMode="External"/><Relationship Id="rId201" Type="http://schemas.openxmlformats.org/officeDocument/2006/relationships/hyperlink" Target="http://www.legislation.act.gov.au/a/2019-23/default.asp" TargetMode="External"/><Relationship Id="rId222" Type="http://schemas.openxmlformats.org/officeDocument/2006/relationships/hyperlink" Target="http://www.legislation.act.gov.au/a/2017-10/default.asp" TargetMode="External"/><Relationship Id="rId243" Type="http://schemas.openxmlformats.org/officeDocument/2006/relationships/hyperlink" Target="http://www.legislation.act.gov.au/a/2023-15/" TargetMode="External"/><Relationship Id="rId264" Type="http://schemas.openxmlformats.org/officeDocument/2006/relationships/hyperlink" Target="http://www.legislation.act.gov.au/a/2020-11/" TargetMode="External"/><Relationship Id="rId285" Type="http://schemas.openxmlformats.org/officeDocument/2006/relationships/hyperlink" Target="https://legislation.act.gov.au/a/2023-45/"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6-43/default.asp" TargetMode="External"/><Relationship Id="rId103" Type="http://schemas.openxmlformats.org/officeDocument/2006/relationships/hyperlink" Target="https://legislation.act.gov.au/a/2023-45/" TargetMode="External"/><Relationship Id="rId124" Type="http://schemas.openxmlformats.org/officeDocument/2006/relationships/hyperlink" Target="http://www.legislation.act.gov.au/a/2008-19" TargetMode="External"/><Relationship Id="rId310" Type="http://schemas.openxmlformats.org/officeDocument/2006/relationships/hyperlink" Target="http://www.legislation.act.gov.au/a/2019-23/default.asp" TargetMode="External"/><Relationship Id="rId70" Type="http://schemas.openxmlformats.org/officeDocument/2006/relationships/hyperlink" Target="https://www.legislation.act.gov.au/a/1977-31/" TargetMode="External"/><Relationship Id="rId91" Type="http://schemas.openxmlformats.org/officeDocument/2006/relationships/hyperlink" Target="http://www.legislation.act.gov.au/a/1996-74" TargetMode="External"/><Relationship Id="rId145" Type="http://schemas.openxmlformats.org/officeDocument/2006/relationships/hyperlink" Target="http://www.legislation.act.gov.au/a/2017-28/default.asp" TargetMode="External"/><Relationship Id="rId166" Type="http://schemas.openxmlformats.org/officeDocument/2006/relationships/hyperlink" Target="http://www.legislation.act.gov.au/a/2017-10/default.asp" TargetMode="External"/><Relationship Id="rId187" Type="http://schemas.openxmlformats.org/officeDocument/2006/relationships/hyperlink" Target="http://www.legislation.act.gov.au/a/2017-10/default.asp" TargetMode="External"/><Relationship Id="rId331" Type="http://schemas.openxmlformats.org/officeDocument/2006/relationships/footer" Target="footer20.xml"/><Relationship Id="rId1" Type="http://schemas.openxmlformats.org/officeDocument/2006/relationships/customXml" Target="../customXml/item1.xml"/><Relationship Id="rId212" Type="http://schemas.openxmlformats.org/officeDocument/2006/relationships/hyperlink" Target="http://www.legislation.act.gov.au/a/2017-10/default.asp" TargetMode="External"/><Relationship Id="rId233" Type="http://schemas.openxmlformats.org/officeDocument/2006/relationships/hyperlink" Target="http://www.legislation.act.gov.au/a/2018-42/default.asp" TargetMode="External"/><Relationship Id="rId254" Type="http://schemas.openxmlformats.org/officeDocument/2006/relationships/hyperlink" Target="http://www.legislation.act.gov.au/sl/2017-25/default.asp" TargetMode="External"/><Relationship Id="rId28" Type="http://schemas.openxmlformats.org/officeDocument/2006/relationships/footer" Target="footer6.xml"/><Relationship Id="rId49" Type="http://schemas.openxmlformats.org/officeDocument/2006/relationships/hyperlink" Target="https://www.legislation.gov.au/Series/C2004A00275" TargetMode="External"/><Relationship Id="rId114" Type="http://schemas.openxmlformats.org/officeDocument/2006/relationships/hyperlink" Target="http://www.legislation.act.gov.au/a/2008-19" TargetMode="External"/><Relationship Id="rId275" Type="http://schemas.openxmlformats.org/officeDocument/2006/relationships/hyperlink" Target="https://legislation.act.gov.au/a/2023-45/" TargetMode="External"/><Relationship Id="rId296" Type="http://schemas.openxmlformats.org/officeDocument/2006/relationships/hyperlink" Target="http://www.legislation.act.gov.au/a/2017-10/default.asp" TargetMode="External"/><Relationship Id="rId300" Type="http://schemas.openxmlformats.org/officeDocument/2006/relationships/hyperlink" Target="http://www.legislation.act.gov.au/sl/2017-25/default.asp" TargetMode="External"/><Relationship Id="rId60" Type="http://schemas.openxmlformats.org/officeDocument/2006/relationships/hyperlink" Target="http://www.legislation.act.gov.au/a/2016-43/default.asp" TargetMode="External"/><Relationship Id="rId81" Type="http://schemas.openxmlformats.org/officeDocument/2006/relationships/hyperlink" Target="https://www.legislation.wa.gov.au/legislation/statutes.nsf/law_a1817.html" TargetMode="External"/><Relationship Id="rId135" Type="http://schemas.openxmlformats.org/officeDocument/2006/relationships/header" Target="header13.xml"/><Relationship Id="rId156" Type="http://schemas.openxmlformats.org/officeDocument/2006/relationships/hyperlink" Target="https://legislation.act.gov.au/a/2023-45/"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www.legislation.act.gov.au/a/2017-10/default.asp" TargetMode="External"/><Relationship Id="rId321" Type="http://schemas.openxmlformats.org/officeDocument/2006/relationships/hyperlink" Target="http://www.legislation.act.gov.au/a/2023-15/" TargetMode="External"/><Relationship Id="rId202" Type="http://schemas.openxmlformats.org/officeDocument/2006/relationships/hyperlink" Target="http://www.legislation.act.gov.au/a/2017-10/default.asp" TargetMode="External"/><Relationship Id="rId223" Type="http://schemas.openxmlformats.org/officeDocument/2006/relationships/hyperlink" Target="http://www.legislation.act.gov.au/a/2017-10/default.asp" TargetMode="External"/><Relationship Id="rId244" Type="http://schemas.openxmlformats.org/officeDocument/2006/relationships/hyperlink" Target="http://www.legislation.act.gov.au/a/2022-13/" TargetMode="External"/><Relationship Id="rId18" Type="http://schemas.openxmlformats.org/officeDocument/2006/relationships/header" Target="header1.xml"/><Relationship Id="rId39" Type="http://schemas.openxmlformats.org/officeDocument/2006/relationships/hyperlink" Target="http://www.legislation.act.gov.au/a/2002-51" TargetMode="External"/><Relationship Id="rId265" Type="http://schemas.openxmlformats.org/officeDocument/2006/relationships/hyperlink" Target="http://www.legislation.act.gov.au/a/2020-11/" TargetMode="External"/><Relationship Id="rId286" Type="http://schemas.openxmlformats.org/officeDocument/2006/relationships/hyperlink" Target="https://legislation.act.gov.au/a/2023-45/" TargetMode="External"/><Relationship Id="rId50" Type="http://schemas.openxmlformats.org/officeDocument/2006/relationships/hyperlink" Target="https://www.legislation.gov.au/Series/C2004A00275"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8-19" TargetMode="External"/><Relationship Id="rId146" Type="http://schemas.openxmlformats.org/officeDocument/2006/relationships/hyperlink" Target="http://www.legislation.act.gov.au/a/2017-38%20/default.asp" TargetMode="External"/><Relationship Id="rId167" Type="http://schemas.openxmlformats.org/officeDocument/2006/relationships/hyperlink" Target="http://www.legislation.act.gov.au/a/2017-10/default.asp" TargetMode="External"/><Relationship Id="rId188" Type="http://schemas.openxmlformats.org/officeDocument/2006/relationships/hyperlink" Target="http://www.legislation.act.gov.au/a/2023-15/" TargetMode="External"/><Relationship Id="rId311" Type="http://schemas.openxmlformats.org/officeDocument/2006/relationships/hyperlink" Target="http://www.legislation.act.gov.au/a/2019-23/default.asp" TargetMode="External"/><Relationship Id="rId332" Type="http://schemas.openxmlformats.org/officeDocument/2006/relationships/header" Target="header19.xml"/><Relationship Id="rId71" Type="http://schemas.openxmlformats.org/officeDocument/2006/relationships/hyperlink" Target="http://www.legislation.act.gov.au/a/2011-12" TargetMode="External"/><Relationship Id="rId92" Type="http://schemas.openxmlformats.org/officeDocument/2006/relationships/hyperlink" Target="http://www.legislation.act.gov.au/a/1996-74" TargetMode="External"/><Relationship Id="rId213" Type="http://schemas.openxmlformats.org/officeDocument/2006/relationships/hyperlink" Target="http://www.legislation.act.gov.au/a/2017-10/default.asp" TargetMode="External"/><Relationship Id="rId234" Type="http://schemas.openxmlformats.org/officeDocument/2006/relationships/hyperlink" Target="http://www.legislation.act.gov.au/a/2022-14/default.asp" TargetMode="External"/><Relationship Id="rId2" Type="http://schemas.openxmlformats.org/officeDocument/2006/relationships/customXml" Target="../customXml/item2.xml"/><Relationship Id="rId29" Type="http://schemas.openxmlformats.org/officeDocument/2006/relationships/hyperlink" Target="http://www.legislation.act.gov.au/a/2004-5" TargetMode="External"/><Relationship Id="rId255" Type="http://schemas.openxmlformats.org/officeDocument/2006/relationships/hyperlink" Target="http://www.legislation.act.gov.au/sl/2017-25/default.asp" TargetMode="External"/><Relationship Id="rId276" Type="http://schemas.openxmlformats.org/officeDocument/2006/relationships/hyperlink" Target="https://legislation.act.gov.au/a/2023-45/" TargetMode="External"/><Relationship Id="rId297" Type="http://schemas.openxmlformats.org/officeDocument/2006/relationships/hyperlink" Target="http://www.legislation.act.gov.au/a/2017-10/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s://www.legislation.gov.au/Series/C2004A00275" TargetMode="External"/><Relationship Id="rId136" Type="http://schemas.openxmlformats.org/officeDocument/2006/relationships/header" Target="header14.xml"/><Relationship Id="rId157" Type="http://schemas.openxmlformats.org/officeDocument/2006/relationships/hyperlink" Target="http://www.legislation.act.gov.au/a/2017-10/default.asp" TargetMode="External"/><Relationship Id="rId178" Type="http://schemas.openxmlformats.org/officeDocument/2006/relationships/hyperlink" Target="http://www.legislation.act.gov.au/a/2017-10/default.asp" TargetMode="External"/><Relationship Id="rId301" Type="http://schemas.openxmlformats.org/officeDocument/2006/relationships/hyperlink" Target="http://www.legislation.act.gov.au/a/2017-28/default.asp" TargetMode="External"/><Relationship Id="rId322" Type="http://schemas.openxmlformats.org/officeDocument/2006/relationships/hyperlink" Target="http://www.legislation.act.gov.au/a/2023-15/" TargetMode="External"/><Relationship Id="rId61" Type="http://schemas.openxmlformats.org/officeDocument/2006/relationships/hyperlink" Target="http://www.legislation.act.gov.au/a/2016-43/default.asp" TargetMode="External"/><Relationship Id="rId82" Type="http://schemas.openxmlformats.org/officeDocument/2006/relationships/hyperlink" Target="https://www.legislation.qld.gov.au/Acts_SLs/Acts_SL_D.htm" TargetMode="External"/><Relationship Id="rId199" Type="http://schemas.openxmlformats.org/officeDocument/2006/relationships/hyperlink" Target="http://www.legislation.act.gov.au/a/2017-10/default.asp" TargetMode="External"/><Relationship Id="rId203" Type="http://schemas.openxmlformats.org/officeDocument/2006/relationships/hyperlink" Target="http://www.legislation.act.gov.au/a/2017-10/default.asp" TargetMode="External"/><Relationship Id="rId19" Type="http://schemas.openxmlformats.org/officeDocument/2006/relationships/header" Target="header2.xml"/><Relationship Id="rId224" Type="http://schemas.openxmlformats.org/officeDocument/2006/relationships/hyperlink" Target="http://www.legislation.act.gov.au/a/2017-10/default.asp" TargetMode="External"/><Relationship Id="rId245" Type="http://schemas.openxmlformats.org/officeDocument/2006/relationships/hyperlink" Target="http://www.legislation.act.gov.au/a/2017-38/default.asp" TargetMode="External"/><Relationship Id="rId266" Type="http://schemas.openxmlformats.org/officeDocument/2006/relationships/hyperlink" Target="http://www.legislation.act.gov.au/a/2020-11/" TargetMode="External"/><Relationship Id="rId287" Type="http://schemas.openxmlformats.org/officeDocument/2006/relationships/hyperlink" Target="http://www.legislation.act.gov.au/a/2017-10/default.asp" TargetMode="External"/><Relationship Id="rId30" Type="http://schemas.openxmlformats.org/officeDocument/2006/relationships/header" Target="header6.xml"/><Relationship Id="rId105" Type="http://schemas.openxmlformats.org/officeDocument/2006/relationships/hyperlink" Target="https://legislation.act.gov.au/a/2023-45/"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sl/2017-32/default.asp" TargetMode="External"/><Relationship Id="rId168" Type="http://schemas.openxmlformats.org/officeDocument/2006/relationships/hyperlink" Target="http://www.legislation.act.gov.au/a/2017-10/default.asp" TargetMode="External"/><Relationship Id="rId312" Type="http://schemas.openxmlformats.org/officeDocument/2006/relationships/hyperlink" Target="http://www.legislation.act.gov.au/a/2020-11/" TargetMode="External"/><Relationship Id="rId333" Type="http://schemas.openxmlformats.org/officeDocument/2006/relationships/footer" Target="footer21.xml"/><Relationship Id="rId51" Type="http://schemas.openxmlformats.org/officeDocument/2006/relationships/hyperlink" Target="http://www.legislation.act.gov.au/a/2004-59" TargetMode="External"/><Relationship Id="rId72" Type="http://schemas.openxmlformats.org/officeDocument/2006/relationships/hyperlink" Target="http://www.legislation.act.gov.au/a/2004-59" TargetMode="External"/><Relationship Id="rId93" Type="http://schemas.openxmlformats.org/officeDocument/2006/relationships/hyperlink" Target="http://www.legislation.act.gov.au/a/1996-75" TargetMode="External"/><Relationship Id="rId189" Type="http://schemas.openxmlformats.org/officeDocument/2006/relationships/hyperlink" Target="http://www.legislation.act.gov.au/a/2017-10/default.asp" TargetMode="External"/><Relationship Id="rId3" Type="http://schemas.openxmlformats.org/officeDocument/2006/relationships/numbering" Target="numbering.xml"/><Relationship Id="rId214" Type="http://schemas.openxmlformats.org/officeDocument/2006/relationships/hyperlink" Target="https://legislation.act.gov.au/a/2023-45/" TargetMode="External"/><Relationship Id="rId235" Type="http://schemas.openxmlformats.org/officeDocument/2006/relationships/hyperlink" Target="http://www.legislation.act.gov.au/a/2017-10/default.asp" TargetMode="External"/><Relationship Id="rId256" Type="http://schemas.openxmlformats.org/officeDocument/2006/relationships/hyperlink" Target="http://www.legislation.act.gov.au/a/2017-38/default.asp" TargetMode="External"/><Relationship Id="rId277" Type="http://schemas.openxmlformats.org/officeDocument/2006/relationships/hyperlink" Target="https://legislation.act.gov.au/a/2023-45/" TargetMode="External"/><Relationship Id="rId298" Type="http://schemas.openxmlformats.org/officeDocument/2006/relationships/hyperlink" Target="http://www.legislation.act.gov.au/a/2017-10/default.asp" TargetMode="External"/><Relationship Id="rId116" Type="http://schemas.openxmlformats.org/officeDocument/2006/relationships/hyperlink" Target="http://www.legislation.act.gov.au/a/2005-58" TargetMode="External"/><Relationship Id="rId137" Type="http://schemas.openxmlformats.org/officeDocument/2006/relationships/footer" Target="footer15.xml"/><Relationship Id="rId158" Type="http://schemas.openxmlformats.org/officeDocument/2006/relationships/hyperlink" Target="http://www.legislation.act.gov.au/a/2022-13/" TargetMode="External"/><Relationship Id="rId302" Type="http://schemas.openxmlformats.org/officeDocument/2006/relationships/hyperlink" Target="http://www.legislation.act.gov.au/a/2017-28/default.asp" TargetMode="External"/><Relationship Id="rId323" Type="http://schemas.openxmlformats.org/officeDocument/2006/relationships/hyperlink" Target="http://www.legislation.act.gov.au/a/2001-14"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5-58"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7-10/default.asp" TargetMode="External"/><Relationship Id="rId190" Type="http://schemas.openxmlformats.org/officeDocument/2006/relationships/hyperlink" Target="http://www.legislation.act.gov.au/a/2017-10/default.asp" TargetMode="External"/><Relationship Id="rId204" Type="http://schemas.openxmlformats.org/officeDocument/2006/relationships/hyperlink" Target="http://www.legislation.act.gov.au/a/2017-10/default.asp" TargetMode="External"/><Relationship Id="rId225" Type="http://schemas.openxmlformats.org/officeDocument/2006/relationships/hyperlink" Target="http://www.legislation.act.gov.au/a/2017-10/default.asp" TargetMode="External"/><Relationship Id="rId246" Type="http://schemas.openxmlformats.org/officeDocument/2006/relationships/hyperlink" Target="http://www.legislation.act.gov.au/a/2017-10/default.asp" TargetMode="External"/><Relationship Id="rId267" Type="http://schemas.openxmlformats.org/officeDocument/2006/relationships/hyperlink" Target="http://www.legislation.act.gov.au/a/2020-11/" TargetMode="External"/><Relationship Id="rId288" Type="http://schemas.openxmlformats.org/officeDocument/2006/relationships/hyperlink" Target="http://www.legislation.act.gov.au/a/2017-28/default.asp" TargetMode="External"/><Relationship Id="rId106" Type="http://schemas.openxmlformats.org/officeDocument/2006/relationships/hyperlink" Target="https://legislation.act.gov.au/a/2023-45/" TargetMode="External"/><Relationship Id="rId127" Type="http://schemas.openxmlformats.org/officeDocument/2006/relationships/hyperlink" Target="http://www.legislation.act.gov.au/a/1991-62" TargetMode="External"/><Relationship Id="rId313" Type="http://schemas.openxmlformats.org/officeDocument/2006/relationships/hyperlink" Target="http://www.legislation.act.gov.au/a/2020-11/" TargetMode="External"/><Relationship Id="rId10" Type="http://schemas.openxmlformats.org/officeDocument/2006/relationships/hyperlink" Target="http://www.legislation.act.gov.au/a/2001-14" TargetMode="External"/><Relationship Id="rId31" Type="http://schemas.openxmlformats.org/officeDocument/2006/relationships/header" Target="header7.xml"/><Relationship Id="rId52" Type="http://schemas.openxmlformats.org/officeDocument/2006/relationships/hyperlink" Target="http://www.legislation.act.gov.au/a/2004-59" TargetMode="External"/><Relationship Id="rId73" Type="http://schemas.openxmlformats.org/officeDocument/2006/relationships/hyperlink" Target="http://www.legislation.act.gov.au/a/2004-59" TargetMode="External"/><Relationship Id="rId94" Type="http://schemas.openxmlformats.org/officeDocument/2006/relationships/hyperlink" Target="http://www.legislation.act.gov.au/a/1996-75" TargetMode="External"/><Relationship Id="rId148" Type="http://schemas.openxmlformats.org/officeDocument/2006/relationships/hyperlink" Target="http://www.legislation.act.gov.au/a/2018-12/default.asp" TargetMode="External"/><Relationship Id="rId169" Type="http://schemas.openxmlformats.org/officeDocument/2006/relationships/hyperlink" Target="http://www.legislation.act.gov.au/a/2017-10/default.asp" TargetMode="External"/><Relationship Id="rId334" Type="http://schemas.openxmlformats.org/officeDocument/2006/relationships/header" Target="header20.xml"/><Relationship Id="rId4" Type="http://schemas.openxmlformats.org/officeDocument/2006/relationships/styles" Target="styles.xml"/><Relationship Id="rId180" Type="http://schemas.openxmlformats.org/officeDocument/2006/relationships/hyperlink" Target="http://www.legislation.act.gov.au/a/2017-10/default.asp" TargetMode="External"/><Relationship Id="rId215" Type="http://schemas.openxmlformats.org/officeDocument/2006/relationships/hyperlink" Target="https://legislation.act.gov.au/a/2023-45/" TargetMode="External"/><Relationship Id="rId236" Type="http://schemas.openxmlformats.org/officeDocument/2006/relationships/hyperlink" Target="http://www.legislation.act.gov.au/a/2018-42/default.asp" TargetMode="External"/><Relationship Id="rId257" Type="http://schemas.openxmlformats.org/officeDocument/2006/relationships/hyperlink" Target="http://www.legislation.act.gov.au/a/2017-10/default.asp" TargetMode="External"/><Relationship Id="rId278" Type="http://schemas.openxmlformats.org/officeDocument/2006/relationships/hyperlink" Target="https://legislation.act.gov.au/a/2023-45/" TargetMode="External"/><Relationship Id="rId303" Type="http://schemas.openxmlformats.org/officeDocument/2006/relationships/hyperlink" Target="http://www.legislation.act.gov.au/a/2017-38/default.asp" TargetMode="External"/><Relationship Id="rId42" Type="http://schemas.openxmlformats.org/officeDocument/2006/relationships/hyperlink" Target="http://www.legislation.act.gov.au/a/2012-40" TargetMode="External"/><Relationship Id="rId84" Type="http://schemas.openxmlformats.org/officeDocument/2006/relationships/hyperlink" Target="https://www.legislation.govt.nz/act/public/2018/0046/21.0/versions.aspx" TargetMode="External"/><Relationship Id="rId138" Type="http://schemas.openxmlformats.org/officeDocument/2006/relationships/footer" Target="footer16.xml"/><Relationship Id="rId191" Type="http://schemas.openxmlformats.org/officeDocument/2006/relationships/hyperlink" Target="http://www.legislation.act.gov.au/a/2017-10/default.asp" TargetMode="External"/><Relationship Id="rId205" Type="http://schemas.openxmlformats.org/officeDocument/2006/relationships/hyperlink" Target="http://www.legislation.act.gov.au/a/2017-10/default.asp" TargetMode="External"/><Relationship Id="rId247" Type="http://schemas.openxmlformats.org/officeDocument/2006/relationships/hyperlink" Target="http://www.legislation.act.gov.au/sl/2017-25/default.asp" TargetMode="External"/><Relationship Id="rId107" Type="http://schemas.openxmlformats.org/officeDocument/2006/relationships/header" Target="header9.xml"/><Relationship Id="rId289" Type="http://schemas.openxmlformats.org/officeDocument/2006/relationships/hyperlink" Target="http://www.legislation.act.gov.au/a/2023-15/"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16-43/default.asp" TargetMode="External"/><Relationship Id="rId149" Type="http://schemas.openxmlformats.org/officeDocument/2006/relationships/hyperlink" Target="http://www.legislation.act.gov.au/a/2018-42/default.asp" TargetMode="External"/><Relationship Id="rId314" Type="http://schemas.openxmlformats.org/officeDocument/2006/relationships/hyperlink" Target="http://www.legislation.act.gov.au/a/2021-1/" TargetMode="External"/><Relationship Id="rId95" Type="http://schemas.openxmlformats.org/officeDocument/2006/relationships/hyperlink" Target="http://www.legislation.act.gov.au/a/2004-59" TargetMode="External"/><Relationship Id="rId160" Type="http://schemas.openxmlformats.org/officeDocument/2006/relationships/hyperlink" Target="http://www.legislation.act.gov.au/a/2017-10/default.asp" TargetMode="External"/><Relationship Id="rId216" Type="http://schemas.openxmlformats.org/officeDocument/2006/relationships/hyperlink" Target="http://www.legislation.act.gov.au/a/2017-10/default.asp" TargetMode="External"/><Relationship Id="rId258" Type="http://schemas.openxmlformats.org/officeDocument/2006/relationships/hyperlink" Target="http://www.legislation.act.gov.au/sl/2017-25/default.asp" TargetMode="External"/><Relationship Id="rId22" Type="http://schemas.openxmlformats.org/officeDocument/2006/relationships/header" Target="header3.xml"/><Relationship Id="rId64" Type="http://schemas.openxmlformats.org/officeDocument/2006/relationships/hyperlink" Target="http://www.legislation.act.gov.au/a/2004-59" TargetMode="External"/><Relationship Id="rId118" Type="http://schemas.openxmlformats.org/officeDocument/2006/relationships/header" Target="header11.xml"/><Relationship Id="rId325" Type="http://schemas.openxmlformats.org/officeDocument/2006/relationships/header" Target="header16.xml"/><Relationship Id="rId171" Type="http://schemas.openxmlformats.org/officeDocument/2006/relationships/hyperlink" Target="http://www.legislation.act.gov.au/a/2017-10/default.asp" TargetMode="External"/><Relationship Id="rId227" Type="http://schemas.openxmlformats.org/officeDocument/2006/relationships/hyperlink" Target="http://www.legislation.act.gov.au/a/2017-10/default.asp" TargetMode="External"/><Relationship Id="rId269" Type="http://schemas.openxmlformats.org/officeDocument/2006/relationships/hyperlink" Target="http://www.legislation.act.gov.au/a/2020-11/" TargetMode="External"/><Relationship Id="rId33" Type="http://schemas.openxmlformats.org/officeDocument/2006/relationships/footer" Target="footer8.xml"/><Relationship Id="rId129" Type="http://schemas.openxmlformats.org/officeDocument/2006/relationships/hyperlink" Target="http://www.legislation.act.gov.au/a/1996-74" TargetMode="External"/><Relationship Id="rId280" Type="http://schemas.openxmlformats.org/officeDocument/2006/relationships/hyperlink" Target="https://legislation.act.gov.au/a/2023-45/" TargetMode="External"/><Relationship Id="rId336" Type="http://schemas.openxmlformats.org/officeDocument/2006/relationships/header" Target="header22.xml"/><Relationship Id="rId75" Type="http://schemas.openxmlformats.org/officeDocument/2006/relationships/hyperlink" Target="http://www.legislation.act.gov.au/a/2004-59" TargetMode="External"/><Relationship Id="rId140" Type="http://schemas.openxmlformats.org/officeDocument/2006/relationships/hyperlink" Target="http://www.legislation.act.gov.au/a/2017-10/default.asp" TargetMode="External"/><Relationship Id="rId182" Type="http://schemas.openxmlformats.org/officeDocument/2006/relationships/hyperlink" Target="http://www.legislation.act.gov.au/a/2017-10/default.asp" TargetMode="External"/><Relationship Id="rId6" Type="http://schemas.openxmlformats.org/officeDocument/2006/relationships/webSettings" Target="webSettings.xml"/><Relationship Id="rId238" Type="http://schemas.openxmlformats.org/officeDocument/2006/relationships/hyperlink" Target="http://www.legislation.act.gov.au/a/2017-10/default.asp" TargetMode="External"/><Relationship Id="rId291" Type="http://schemas.openxmlformats.org/officeDocument/2006/relationships/hyperlink" Target="http://www.legislation.act.gov.au/a/2022-13/" TargetMode="External"/><Relationship Id="rId305" Type="http://schemas.openxmlformats.org/officeDocument/2006/relationships/hyperlink" Target="http://www.legislation.act.gov.au/a/2018-12/default.asp" TargetMode="External"/><Relationship Id="rId44" Type="http://schemas.openxmlformats.org/officeDocument/2006/relationships/hyperlink" Target="http://www.legislation.act.gov.au/a/1986-52" TargetMode="External"/><Relationship Id="rId86" Type="http://schemas.openxmlformats.org/officeDocument/2006/relationships/hyperlink" Target="https://www.legislation.wa.gov.au/legislation/statutes.nsf/law_a1817.html" TargetMode="External"/><Relationship Id="rId151" Type="http://schemas.openxmlformats.org/officeDocument/2006/relationships/hyperlink" Target="http://www.legislation.act.gov.au/a/2020-11/" TargetMode="External"/><Relationship Id="rId193" Type="http://schemas.openxmlformats.org/officeDocument/2006/relationships/hyperlink" Target="http://www.legislation.act.gov.au/a/2017-10/default.asp" TargetMode="External"/><Relationship Id="rId207" Type="http://schemas.openxmlformats.org/officeDocument/2006/relationships/hyperlink" Target="http://www.legislation.act.gov.au/a/2017-10/default.asp" TargetMode="External"/><Relationship Id="rId249" Type="http://schemas.openxmlformats.org/officeDocument/2006/relationships/hyperlink" Target="http://www.legislation.act.gov.au/a/2017-38/default.asp" TargetMode="External"/><Relationship Id="rId13" Type="http://schemas.openxmlformats.org/officeDocument/2006/relationships/hyperlink" Target="http://www.legislation.act.gov.au/a/2001-14" TargetMode="External"/><Relationship Id="rId109" Type="http://schemas.openxmlformats.org/officeDocument/2006/relationships/footer" Target="footer10.xml"/><Relationship Id="rId260" Type="http://schemas.openxmlformats.org/officeDocument/2006/relationships/hyperlink" Target="http://www.legislation.act.gov.au/a/2017-38/default.asp" TargetMode="External"/><Relationship Id="rId316" Type="http://schemas.openxmlformats.org/officeDocument/2006/relationships/hyperlink" Target="http://www.legislation.act.gov.au/a/2022-13/" TargetMode="External"/><Relationship Id="rId55" Type="http://schemas.openxmlformats.org/officeDocument/2006/relationships/hyperlink" Target="http://www.legislation.act.gov.au/a/2016-43/default.asp" TargetMode="External"/><Relationship Id="rId97" Type="http://schemas.openxmlformats.org/officeDocument/2006/relationships/hyperlink" Target="http://www.legislation.act.gov.au/a/2008-46" TargetMode="External"/><Relationship Id="rId120" Type="http://schemas.openxmlformats.org/officeDocument/2006/relationships/footer" Target="footer13.xml"/><Relationship Id="rId162" Type="http://schemas.openxmlformats.org/officeDocument/2006/relationships/hyperlink" Target="http://www.legislation.act.gov.au/a/2023-15/" TargetMode="External"/><Relationship Id="rId218" Type="http://schemas.openxmlformats.org/officeDocument/2006/relationships/hyperlink" Target="http://www.legislation.act.gov.au/a/2017-10/default.asp" TargetMode="External"/><Relationship Id="rId271" Type="http://schemas.openxmlformats.org/officeDocument/2006/relationships/hyperlink" Target="https://legislation.act.gov.au/a/2023-45/" TargetMode="External"/><Relationship Id="rId24" Type="http://schemas.openxmlformats.org/officeDocument/2006/relationships/header" Target="header4.xml"/><Relationship Id="rId66" Type="http://schemas.openxmlformats.org/officeDocument/2006/relationships/hyperlink" Target="http://www.legislation.act.gov.au/a/2011-12" TargetMode="External"/><Relationship Id="rId131" Type="http://schemas.openxmlformats.org/officeDocument/2006/relationships/hyperlink" Target="http://www.legislation.act.gov.au/sl/2006-29" TargetMode="External"/><Relationship Id="rId327" Type="http://schemas.openxmlformats.org/officeDocument/2006/relationships/footer" Target="foot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5BF0C9-3230-4921-95C9-91839BC8F0BE}">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3EED6B6E-225D-405F-8C32-D8727A1E4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146</Pages>
  <Words>30056</Words>
  <Characters>146560</Characters>
  <Application>Microsoft Office Word</Application>
  <DocSecurity>0</DocSecurity>
  <Lines>3888</Lines>
  <Paragraphs>2403</Paragraphs>
  <ScaleCrop>false</ScaleCrop>
  <HeadingPairs>
    <vt:vector size="2" baseType="variant">
      <vt:variant>
        <vt:lpstr>Title</vt:lpstr>
      </vt:variant>
      <vt:variant>
        <vt:i4>1</vt:i4>
      </vt:variant>
    </vt:vector>
  </HeadingPairs>
  <TitlesOfParts>
    <vt:vector size="1" baseType="lpstr">
      <vt:lpstr>Family Violence Act 2016</vt:lpstr>
    </vt:vector>
  </TitlesOfParts>
  <Manager>Section</Manager>
  <Company>Section</Company>
  <LinksUpToDate>false</LinksUpToDate>
  <CharactersWithSpaces>175354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Violence Act 2016</dc:title>
  <dc:creator>ACT Government</dc:creator>
  <cp:keywords>R15</cp:keywords>
  <dc:description/>
  <cp:lastModifiedBy>PCODCS</cp:lastModifiedBy>
  <cp:revision>4</cp:revision>
  <cp:lastPrinted>2022-08-10T01:16:00Z</cp:lastPrinted>
  <dcterms:created xsi:type="dcterms:W3CDTF">2024-09-18T04:17:00Z</dcterms:created>
  <dcterms:modified xsi:type="dcterms:W3CDTF">2024-09-18T04:17:00Z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f68c15a1-3835-4cf8-907c-0cd2b7d1335e</vt:lpwstr>
  </property>
  <property fmtid="{D5CDD505-2E9C-101B-9397-08002B2CF9AE}" pid="3" name="bjSaver">
    <vt:lpwstr>l/4yYGTipftitspSbGeaV9UXQI5d0j6T</vt:lpwstr>
  </property>
  <property fmtid="{D5CDD505-2E9C-101B-9397-08002B2CF9AE}" pid="4" name="Security">
    <vt:lpwstr>Sensitive: Cabinet</vt:lpwstr>
  </property>
  <property fmtid="{D5CDD505-2E9C-101B-9397-08002B2CF9AE}" pid="5" name="Status">
    <vt:lpwstr> </vt:lpwstr>
  </property>
  <property fmtid="{D5CDD505-2E9C-101B-9397-08002B2CF9AE}" pid="6" name="Eff">
    <vt:lpwstr>Effective:  </vt:lpwstr>
  </property>
  <property fmtid="{D5CDD505-2E9C-101B-9397-08002B2CF9AE}" pid="7" name="EndDt">
    <vt:lpwstr>-18/09/24</vt:lpwstr>
  </property>
  <property fmtid="{D5CDD505-2E9C-101B-9397-08002B2CF9AE}" pid="8" name="RepubDt">
    <vt:lpwstr>22/11/23</vt:lpwstr>
  </property>
  <property fmtid="{D5CDD505-2E9C-101B-9397-08002B2CF9AE}" pid="9" name="StartDt">
    <vt:lpwstr>22/11/23</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11202524</vt:lpwstr>
  </property>
  <property fmtid="{D5CDD505-2E9C-101B-9397-08002B2CF9AE}" pid="16" name="JMSREQUIREDCHECKIN">
    <vt:lpwstr/>
  </property>
  <property fmtid="{D5CDD505-2E9C-101B-9397-08002B2CF9AE}" pid="17" name="CHECKEDOUTFROMJMS">
    <vt:lpwstr/>
  </property>
  <property fmtid="{D5CDD505-2E9C-101B-9397-08002B2CF9AE}" pid="18" name="MSIP_Label_69af8531-eb46-4968-8cb3-105d2f5ea87e_Enabled">
    <vt:lpwstr>true</vt:lpwstr>
  </property>
  <property fmtid="{D5CDD505-2E9C-101B-9397-08002B2CF9AE}" pid="19" name="MSIP_Label_69af8531-eb46-4968-8cb3-105d2f5ea87e_SetDate">
    <vt:lpwstr>2024-09-09T01:44:45Z</vt:lpwstr>
  </property>
  <property fmtid="{D5CDD505-2E9C-101B-9397-08002B2CF9AE}" pid="20" name="MSIP_Label_69af8531-eb46-4968-8cb3-105d2f5ea87e_Method">
    <vt:lpwstr>Standard</vt:lpwstr>
  </property>
  <property fmtid="{D5CDD505-2E9C-101B-9397-08002B2CF9AE}" pid="21" name="MSIP_Label_69af8531-eb46-4968-8cb3-105d2f5ea87e_Name">
    <vt:lpwstr>Official - No Marking</vt:lpwstr>
  </property>
  <property fmtid="{D5CDD505-2E9C-101B-9397-08002B2CF9AE}" pid="22" name="MSIP_Label_69af8531-eb46-4968-8cb3-105d2f5ea87e_SiteId">
    <vt:lpwstr>b46c1908-0334-4236-b978-585ee88e4199</vt:lpwstr>
  </property>
  <property fmtid="{D5CDD505-2E9C-101B-9397-08002B2CF9AE}" pid="23" name="MSIP_Label_69af8531-eb46-4968-8cb3-105d2f5ea87e_ActionId">
    <vt:lpwstr>5ef5a929-8ca7-4198-93d4-983e274c2a12</vt:lpwstr>
  </property>
  <property fmtid="{D5CDD505-2E9C-101B-9397-08002B2CF9AE}" pid="24" name="MSIP_Label_69af8531-eb46-4968-8cb3-105d2f5ea87e_ContentBits">
    <vt:lpwstr>0</vt:lpwstr>
  </property>
</Properties>
</file>