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CAFA" w14:textId="77777777" w:rsidR="00F131A4" w:rsidRDefault="00F131A4" w:rsidP="002A54F6">
      <w:pPr>
        <w:jc w:val="center"/>
      </w:pPr>
      <w:bookmarkStart w:id="0" w:name="_Hlk16244914"/>
      <w:r>
        <w:rPr>
          <w:noProof/>
          <w:lang w:eastAsia="en-AU"/>
        </w:rPr>
        <w:drawing>
          <wp:inline distT="0" distB="0" distL="0" distR="0" wp14:anchorId="162BF5D9" wp14:editId="2F8344A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268E8C" w14:textId="77777777" w:rsidR="00F131A4" w:rsidRDefault="00F131A4" w:rsidP="002A54F6">
      <w:pPr>
        <w:jc w:val="center"/>
        <w:rPr>
          <w:rFonts w:ascii="Arial" w:hAnsi="Arial"/>
        </w:rPr>
      </w:pPr>
      <w:r>
        <w:rPr>
          <w:rFonts w:ascii="Arial" w:hAnsi="Arial"/>
        </w:rPr>
        <w:t>Australian Capital Territory</w:t>
      </w:r>
    </w:p>
    <w:p w14:paraId="31374D67" w14:textId="3DA15743" w:rsidR="00F131A4" w:rsidRDefault="006F4437" w:rsidP="002A54F6">
      <w:pPr>
        <w:pStyle w:val="Billname1"/>
      </w:pPr>
      <w:r>
        <w:fldChar w:fldCharType="begin"/>
      </w:r>
      <w:r>
        <w:instrText xml:space="preserve"> REF Citation \*charformat </w:instrText>
      </w:r>
      <w:r>
        <w:fldChar w:fldCharType="separate"/>
      </w:r>
      <w:r w:rsidR="00610800">
        <w:t>Personal Violence Act 2016</w:t>
      </w:r>
      <w:r>
        <w:fldChar w:fldCharType="end"/>
      </w:r>
      <w:r w:rsidR="00F131A4">
        <w:t xml:space="preserve">    </w:t>
      </w:r>
    </w:p>
    <w:p w14:paraId="31A13944" w14:textId="0D18851C" w:rsidR="00F131A4" w:rsidRDefault="00D80052" w:rsidP="002A54F6">
      <w:pPr>
        <w:pStyle w:val="ActNo"/>
      </w:pPr>
      <w:bookmarkStart w:id="1" w:name="LawNo"/>
      <w:r>
        <w:t>A2016-43</w:t>
      </w:r>
      <w:bookmarkEnd w:id="1"/>
    </w:p>
    <w:p w14:paraId="111EBF2C" w14:textId="6FCA5975" w:rsidR="00F131A4" w:rsidRDefault="00F131A4" w:rsidP="002A54F6">
      <w:pPr>
        <w:pStyle w:val="RepubNo"/>
      </w:pPr>
      <w:r>
        <w:t xml:space="preserve">Republication No </w:t>
      </w:r>
      <w:bookmarkStart w:id="2" w:name="RepubNo"/>
      <w:r w:rsidR="00D80052">
        <w:t>7</w:t>
      </w:r>
      <w:bookmarkEnd w:id="2"/>
    </w:p>
    <w:p w14:paraId="6398A9D0" w14:textId="70514F05" w:rsidR="00F131A4" w:rsidRDefault="00F131A4" w:rsidP="002A54F6">
      <w:pPr>
        <w:pStyle w:val="EffectiveDate"/>
      </w:pPr>
      <w:r>
        <w:t xml:space="preserve">Effective:  </w:t>
      </w:r>
      <w:bookmarkStart w:id="3" w:name="EffectiveDate"/>
      <w:r w:rsidR="00D80052">
        <w:t>30 September 2023</w:t>
      </w:r>
      <w:bookmarkEnd w:id="3"/>
      <w:r w:rsidR="00D80052">
        <w:t xml:space="preserve"> – </w:t>
      </w:r>
      <w:bookmarkStart w:id="4" w:name="EndEffDate"/>
      <w:r w:rsidR="00D80052">
        <w:t>21 November 2023</w:t>
      </w:r>
      <w:bookmarkEnd w:id="4"/>
    </w:p>
    <w:p w14:paraId="72B77E8E" w14:textId="0F98B167" w:rsidR="00F131A4" w:rsidRDefault="00F131A4" w:rsidP="002A54F6">
      <w:pPr>
        <w:pStyle w:val="CoverInForce"/>
      </w:pPr>
      <w:r>
        <w:t xml:space="preserve">Republication date: </w:t>
      </w:r>
      <w:bookmarkStart w:id="5" w:name="InForceDate"/>
      <w:r w:rsidR="00D80052">
        <w:t>30 September 2023</w:t>
      </w:r>
      <w:bookmarkEnd w:id="5"/>
    </w:p>
    <w:p w14:paraId="047F004E" w14:textId="1E32F3DC" w:rsidR="00F131A4" w:rsidRDefault="00F131A4" w:rsidP="002A54F6">
      <w:pPr>
        <w:pStyle w:val="CoverInForce"/>
      </w:pPr>
      <w:r>
        <w:t xml:space="preserve">Last amendment made by </w:t>
      </w:r>
      <w:bookmarkStart w:id="6" w:name="LastAmdt"/>
      <w:r w:rsidRPr="00F131A4">
        <w:rPr>
          <w:rStyle w:val="charCitHyperlinkAbbrev"/>
        </w:rPr>
        <w:fldChar w:fldCharType="begin"/>
      </w:r>
      <w:r w:rsidR="00D80052">
        <w:rPr>
          <w:rStyle w:val="charCitHyperlinkAbbrev"/>
        </w:rPr>
        <w:instrText>HYPERLINK "http://www.legislation.act.gov.au/a/2023-15/" \o "Sexual Assault Reform Legislation Amendment Act 2023"</w:instrText>
      </w:r>
      <w:r w:rsidRPr="00F131A4">
        <w:rPr>
          <w:rStyle w:val="charCitHyperlinkAbbrev"/>
        </w:rPr>
      </w:r>
      <w:r w:rsidRPr="00F131A4">
        <w:rPr>
          <w:rStyle w:val="charCitHyperlinkAbbrev"/>
        </w:rPr>
        <w:fldChar w:fldCharType="separate"/>
      </w:r>
      <w:r w:rsidR="00D80052">
        <w:rPr>
          <w:rStyle w:val="charCitHyperlinkAbbrev"/>
        </w:rPr>
        <w:t>A2023</w:t>
      </w:r>
      <w:r w:rsidR="00D80052">
        <w:rPr>
          <w:rStyle w:val="charCitHyperlinkAbbrev"/>
        </w:rPr>
        <w:noBreakHyphen/>
        <w:t>15</w:t>
      </w:r>
      <w:r w:rsidRPr="00F131A4">
        <w:rPr>
          <w:rStyle w:val="charCitHyperlinkAbbrev"/>
        </w:rPr>
        <w:fldChar w:fldCharType="end"/>
      </w:r>
      <w:bookmarkEnd w:id="6"/>
      <w:r w:rsidR="00D37B86" w:rsidRPr="00D37B86">
        <w:rPr>
          <w:rStyle w:val="charCitHyperlinkAbbrev"/>
          <w:color w:val="auto"/>
        </w:rPr>
        <w:br/>
        <w:t>(republication for expiry of provisions (pt 22))</w:t>
      </w:r>
    </w:p>
    <w:p w14:paraId="1D21DD39" w14:textId="77777777" w:rsidR="00F131A4" w:rsidRDefault="00F131A4" w:rsidP="002A54F6"/>
    <w:p w14:paraId="3730A814" w14:textId="77777777" w:rsidR="00F131A4" w:rsidRDefault="00F131A4" w:rsidP="002A54F6">
      <w:pPr>
        <w:spacing w:after="240"/>
        <w:rPr>
          <w:rFonts w:ascii="Arial" w:hAnsi="Arial"/>
        </w:rPr>
      </w:pPr>
    </w:p>
    <w:p w14:paraId="60ACCEF8" w14:textId="77777777" w:rsidR="00F131A4" w:rsidRPr="00101B4C" w:rsidRDefault="00F131A4" w:rsidP="002A54F6">
      <w:pPr>
        <w:pStyle w:val="PageBreak"/>
      </w:pPr>
      <w:r w:rsidRPr="00101B4C">
        <w:br w:type="page"/>
      </w:r>
    </w:p>
    <w:bookmarkEnd w:id="0"/>
    <w:p w14:paraId="608CF9C7" w14:textId="77777777" w:rsidR="00F131A4" w:rsidRDefault="00F131A4" w:rsidP="002A54F6">
      <w:pPr>
        <w:pStyle w:val="CoverHeading"/>
      </w:pPr>
      <w:r>
        <w:lastRenderedPageBreak/>
        <w:t>About this republication</w:t>
      </w:r>
    </w:p>
    <w:p w14:paraId="1B572089" w14:textId="77777777" w:rsidR="00F131A4" w:rsidRDefault="00F131A4" w:rsidP="002A54F6">
      <w:pPr>
        <w:pStyle w:val="CoverSubHdg"/>
      </w:pPr>
      <w:r>
        <w:t>The republished law</w:t>
      </w:r>
    </w:p>
    <w:p w14:paraId="7887E80E" w14:textId="58D7E3C5" w:rsidR="00F131A4" w:rsidRDefault="00F131A4" w:rsidP="002A54F6">
      <w:pPr>
        <w:pStyle w:val="CoverText"/>
      </w:pPr>
      <w:r>
        <w:t xml:space="preserve">This is a republication of the </w:t>
      </w:r>
      <w:r w:rsidRPr="00D80052">
        <w:rPr>
          <w:i/>
        </w:rPr>
        <w:fldChar w:fldCharType="begin"/>
      </w:r>
      <w:r w:rsidRPr="00D80052">
        <w:rPr>
          <w:i/>
        </w:rPr>
        <w:instrText xml:space="preserve"> REF citation *\charformat  \* MERGEFORMAT </w:instrText>
      </w:r>
      <w:r w:rsidRPr="00D80052">
        <w:rPr>
          <w:i/>
        </w:rPr>
        <w:fldChar w:fldCharType="separate"/>
      </w:r>
      <w:r w:rsidR="00610800" w:rsidRPr="00610800">
        <w:rPr>
          <w:i/>
        </w:rPr>
        <w:t>Personal Violence Act 2016</w:t>
      </w:r>
      <w:r w:rsidRPr="00D8005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F4437">
        <w:fldChar w:fldCharType="begin"/>
      </w:r>
      <w:r w:rsidR="006F4437">
        <w:instrText xml:space="preserve"> REF InForceDate *\charformat </w:instrText>
      </w:r>
      <w:r w:rsidR="006F4437">
        <w:fldChar w:fldCharType="separate"/>
      </w:r>
      <w:r w:rsidR="00610800">
        <w:t>30 September 2023</w:t>
      </w:r>
      <w:r w:rsidR="006F4437">
        <w:fldChar w:fldCharType="end"/>
      </w:r>
      <w:r w:rsidRPr="0074598E">
        <w:rPr>
          <w:rStyle w:val="charItals"/>
        </w:rPr>
        <w:t xml:space="preserve">.  </w:t>
      </w:r>
      <w:r>
        <w:t xml:space="preserve">It also includes any commencement, amendment, repeal or expiry affecting this republished law to </w:t>
      </w:r>
      <w:r w:rsidR="006F4437">
        <w:fldChar w:fldCharType="begin"/>
      </w:r>
      <w:r w:rsidR="006F4437">
        <w:instrText xml:space="preserve"> REF EffectiveDate *\charformat </w:instrText>
      </w:r>
      <w:r w:rsidR="006F4437">
        <w:fldChar w:fldCharType="separate"/>
      </w:r>
      <w:r w:rsidR="00610800">
        <w:t>30 September 2023</w:t>
      </w:r>
      <w:r w:rsidR="006F4437">
        <w:fldChar w:fldCharType="end"/>
      </w:r>
      <w:r>
        <w:t>.</w:t>
      </w:r>
    </w:p>
    <w:p w14:paraId="10DE5B72" w14:textId="77777777" w:rsidR="00F131A4" w:rsidRDefault="00F131A4" w:rsidP="002A54F6">
      <w:pPr>
        <w:pStyle w:val="CoverText"/>
      </w:pPr>
      <w:r>
        <w:t xml:space="preserve">The legislation history and amendment history of the republished law are set out in endnotes 3 and 4. </w:t>
      </w:r>
    </w:p>
    <w:p w14:paraId="3D66EFB8" w14:textId="77777777" w:rsidR="00F131A4" w:rsidRDefault="00F131A4" w:rsidP="002A54F6">
      <w:pPr>
        <w:pStyle w:val="CoverSubHdg"/>
      </w:pPr>
      <w:r>
        <w:t>Kinds of republications</w:t>
      </w:r>
    </w:p>
    <w:p w14:paraId="31072E60" w14:textId="1EE31A7F" w:rsidR="00F131A4" w:rsidRDefault="00F131A4" w:rsidP="002A54F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B8AEC1E" w14:textId="7F332C12" w:rsidR="00F131A4" w:rsidRDefault="00F131A4" w:rsidP="002A54F6">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B913389" w14:textId="77777777" w:rsidR="00F131A4" w:rsidRDefault="00F131A4" w:rsidP="002A54F6">
      <w:pPr>
        <w:pStyle w:val="CoverTextBullet"/>
        <w:tabs>
          <w:tab w:val="clear" w:pos="0"/>
        </w:tabs>
        <w:ind w:left="357" w:hanging="357"/>
      </w:pPr>
      <w:r>
        <w:t>unauthorised republications.</w:t>
      </w:r>
    </w:p>
    <w:p w14:paraId="2C72D355" w14:textId="77777777" w:rsidR="00F131A4" w:rsidRDefault="00F131A4" w:rsidP="002A54F6">
      <w:pPr>
        <w:pStyle w:val="CoverText"/>
      </w:pPr>
      <w:r>
        <w:t>The status of this republication appears on the bottom of each page.</w:t>
      </w:r>
    </w:p>
    <w:p w14:paraId="4C221F12" w14:textId="77777777" w:rsidR="00F131A4" w:rsidRDefault="00F131A4" w:rsidP="002A54F6">
      <w:pPr>
        <w:pStyle w:val="CoverSubHdg"/>
      </w:pPr>
      <w:r>
        <w:t>Editorial changes</w:t>
      </w:r>
    </w:p>
    <w:p w14:paraId="540EE269" w14:textId="00C58921" w:rsidR="00F131A4" w:rsidRDefault="00F131A4" w:rsidP="002A54F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10AD0F" w14:textId="36680EE7" w:rsidR="00F131A4" w:rsidRPr="00A111D2" w:rsidRDefault="00F131A4" w:rsidP="002A54F6">
      <w:pPr>
        <w:pStyle w:val="CoverText"/>
      </w:pPr>
      <w:r w:rsidRPr="00A111D2">
        <w:t xml:space="preserve">This republication </w:t>
      </w:r>
      <w:r w:rsidR="00F90C36">
        <w:t xml:space="preserve">does not </w:t>
      </w:r>
      <w:r w:rsidRPr="00A111D2">
        <w:t>include amendments made under part 11.3 (see endnote 1).</w:t>
      </w:r>
    </w:p>
    <w:p w14:paraId="4CCC0D43" w14:textId="77777777" w:rsidR="00F131A4" w:rsidRDefault="00F131A4" w:rsidP="002A54F6">
      <w:pPr>
        <w:pStyle w:val="CoverSubHdg"/>
      </w:pPr>
      <w:r>
        <w:t>Uncommenced provisions and amendments</w:t>
      </w:r>
    </w:p>
    <w:p w14:paraId="4B25A3FF" w14:textId="3984EEE9" w:rsidR="00F131A4" w:rsidRDefault="00F131A4" w:rsidP="002A54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E11539C" w14:textId="77777777" w:rsidR="00F131A4" w:rsidRDefault="00F131A4" w:rsidP="002A54F6">
      <w:pPr>
        <w:pStyle w:val="CoverSubHdg"/>
      </w:pPr>
      <w:r>
        <w:t>Modifications</w:t>
      </w:r>
    </w:p>
    <w:p w14:paraId="79C1900A" w14:textId="6FE77CCA" w:rsidR="00F131A4" w:rsidRDefault="00F131A4" w:rsidP="002A54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11BFBFF4" w14:textId="77777777" w:rsidR="00F131A4" w:rsidRDefault="00F131A4" w:rsidP="002A54F6">
      <w:pPr>
        <w:pStyle w:val="CoverSubHdg"/>
      </w:pPr>
      <w:r>
        <w:t>Penalties</w:t>
      </w:r>
    </w:p>
    <w:p w14:paraId="0433B1E9" w14:textId="2B1B539F" w:rsidR="00F131A4" w:rsidRPr="003765DF" w:rsidRDefault="00F131A4" w:rsidP="002A54F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E3CE8F2" w14:textId="77777777" w:rsidR="00F131A4" w:rsidRDefault="00F131A4" w:rsidP="002A54F6">
      <w:pPr>
        <w:pStyle w:val="00SigningPage"/>
        <w:sectPr w:rsidR="00F131A4" w:rsidSect="002A54F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1C179B0" w14:textId="77777777" w:rsidR="00F131A4" w:rsidRDefault="00F131A4" w:rsidP="002A54F6">
      <w:pPr>
        <w:jc w:val="center"/>
      </w:pPr>
      <w:r>
        <w:rPr>
          <w:noProof/>
          <w:lang w:eastAsia="en-AU"/>
        </w:rPr>
        <w:lastRenderedPageBreak/>
        <w:drawing>
          <wp:inline distT="0" distB="0" distL="0" distR="0" wp14:anchorId="59EC69D7" wp14:editId="5DA5546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660C62" w14:textId="77777777" w:rsidR="00F131A4" w:rsidRDefault="00F131A4" w:rsidP="002A54F6">
      <w:pPr>
        <w:jc w:val="center"/>
        <w:rPr>
          <w:rFonts w:ascii="Arial" w:hAnsi="Arial"/>
        </w:rPr>
      </w:pPr>
      <w:r>
        <w:rPr>
          <w:rFonts w:ascii="Arial" w:hAnsi="Arial"/>
        </w:rPr>
        <w:t>Australian Capital Territory</w:t>
      </w:r>
    </w:p>
    <w:p w14:paraId="53F5F553" w14:textId="51D93E2D" w:rsidR="00F131A4" w:rsidRDefault="006F4437" w:rsidP="002A54F6">
      <w:pPr>
        <w:pStyle w:val="Billname"/>
      </w:pPr>
      <w:r>
        <w:fldChar w:fldCharType="begin"/>
      </w:r>
      <w:r>
        <w:instrText xml:space="preserve"> REF Citation \*charformat  \* MERGEFORMAT </w:instrText>
      </w:r>
      <w:r>
        <w:fldChar w:fldCharType="separate"/>
      </w:r>
      <w:r w:rsidR="00610800">
        <w:t>Personal Violence Act 2016</w:t>
      </w:r>
      <w:r>
        <w:fldChar w:fldCharType="end"/>
      </w:r>
    </w:p>
    <w:p w14:paraId="1DD1564F" w14:textId="77777777" w:rsidR="00F131A4" w:rsidRDefault="00F131A4" w:rsidP="002A54F6">
      <w:pPr>
        <w:pStyle w:val="ActNo"/>
      </w:pPr>
    </w:p>
    <w:p w14:paraId="02E8D06C" w14:textId="77777777" w:rsidR="00F131A4" w:rsidRDefault="00F131A4" w:rsidP="002A54F6">
      <w:pPr>
        <w:pStyle w:val="Placeholder"/>
      </w:pPr>
      <w:r>
        <w:rPr>
          <w:rStyle w:val="charContents"/>
          <w:sz w:val="16"/>
        </w:rPr>
        <w:t xml:space="preserve">  </w:t>
      </w:r>
      <w:r>
        <w:rPr>
          <w:rStyle w:val="charPage"/>
        </w:rPr>
        <w:t xml:space="preserve">  </w:t>
      </w:r>
    </w:p>
    <w:p w14:paraId="389069CB" w14:textId="77777777" w:rsidR="00F131A4" w:rsidRDefault="00F131A4" w:rsidP="002A54F6">
      <w:pPr>
        <w:pStyle w:val="N-TOCheading"/>
      </w:pPr>
      <w:r>
        <w:rPr>
          <w:rStyle w:val="charContents"/>
        </w:rPr>
        <w:t>Contents</w:t>
      </w:r>
    </w:p>
    <w:p w14:paraId="1737712F" w14:textId="77777777" w:rsidR="00F131A4" w:rsidRDefault="00F131A4" w:rsidP="002A54F6">
      <w:pPr>
        <w:pStyle w:val="N-9pt"/>
      </w:pPr>
      <w:r>
        <w:tab/>
      </w:r>
      <w:r>
        <w:rPr>
          <w:rStyle w:val="charPage"/>
        </w:rPr>
        <w:t>Page</w:t>
      </w:r>
    </w:p>
    <w:p w14:paraId="0ACBC266" w14:textId="40E37714" w:rsidR="00831CA2" w:rsidRDefault="00831CA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102869" w:history="1">
        <w:r w:rsidRPr="00832F78">
          <w:t>Part 1</w:t>
        </w:r>
        <w:r>
          <w:rPr>
            <w:rFonts w:asciiTheme="minorHAnsi" w:eastAsiaTheme="minorEastAsia" w:hAnsiTheme="minorHAnsi" w:cstheme="minorBidi"/>
            <w:b w:val="0"/>
            <w:sz w:val="22"/>
            <w:szCs w:val="22"/>
            <w:lang w:eastAsia="en-AU"/>
          </w:rPr>
          <w:tab/>
        </w:r>
        <w:r w:rsidRPr="00832F78">
          <w:t>Preliminary</w:t>
        </w:r>
        <w:r w:rsidRPr="00831CA2">
          <w:rPr>
            <w:vanish/>
          </w:rPr>
          <w:tab/>
        </w:r>
        <w:r w:rsidRPr="00831CA2">
          <w:rPr>
            <w:vanish/>
          </w:rPr>
          <w:fldChar w:fldCharType="begin"/>
        </w:r>
        <w:r w:rsidRPr="00831CA2">
          <w:rPr>
            <w:vanish/>
          </w:rPr>
          <w:instrText xml:space="preserve"> PAGEREF _Toc146102869 \h </w:instrText>
        </w:r>
        <w:r w:rsidRPr="00831CA2">
          <w:rPr>
            <w:vanish/>
          </w:rPr>
        </w:r>
        <w:r w:rsidRPr="00831CA2">
          <w:rPr>
            <w:vanish/>
          </w:rPr>
          <w:fldChar w:fldCharType="separate"/>
        </w:r>
        <w:r w:rsidR="00610800">
          <w:rPr>
            <w:vanish/>
          </w:rPr>
          <w:t>2</w:t>
        </w:r>
        <w:r w:rsidRPr="00831CA2">
          <w:rPr>
            <w:vanish/>
          </w:rPr>
          <w:fldChar w:fldCharType="end"/>
        </w:r>
      </w:hyperlink>
    </w:p>
    <w:p w14:paraId="45ED66F2" w14:textId="72207CA3" w:rsidR="00831CA2" w:rsidRDefault="00831CA2">
      <w:pPr>
        <w:pStyle w:val="TOC5"/>
        <w:rPr>
          <w:rFonts w:asciiTheme="minorHAnsi" w:eastAsiaTheme="minorEastAsia" w:hAnsiTheme="minorHAnsi" w:cstheme="minorBidi"/>
          <w:sz w:val="22"/>
          <w:szCs w:val="22"/>
          <w:lang w:eastAsia="en-AU"/>
        </w:rPr>
      </w:pPr>
      <w:r>
        <w:tab/>
      </w:r>
      <w:hyperlink w:anchor="_Toc146102870" w:history="1">
        <w:r w:rsidRPr="00832F78">
          <w:t>1</w:t>
        </w:r>
        <w:r>
          <w:rPr>
            <w:rFonts w:asciiTheme="minorHAnsi" w:eastAsiaTheme="minorEastAsia" w:hAnsiTheme="minorHAnsi" w:cstheme="minorBidi"/>
            <w:sz w:val="22"/>
            <w:szCs w:val="22"/>
            <w:lang w:eastAsia="en-AU"/>
          </w:rPr>
          <w:tab/>
        </w:r>
        <w:r w:rsidRPr="00832F78">
          <w:t>Name of Act</w:t>
        </w:r>
        <w:r>
          <w:tab/>
        </w:r>
        <w:r>
          <w:fldChar w:fldCharType="begin"/>
        </w:r>
        <w:r>
          <w:instrText xml:space="preserve"> PAGEREF _Toc146102870 \h </w:instrText>
        </w:r>
        <w:r>
          <w:fldChar w:fldCharType="separate"/>
        </w:r>
        <w:r w:rsidR="00610800">
          <w:t>2</w:t>
        </w:r>
        <w:r>
          <w:fldChar w:fldCharType="end"/>
        </w:r>
      </w:hyperlink>
    </w:p>
    <w:p w14:paraId="3F932BFA" w14:textId="1E55EDA0" w:rsidR="00831CA2" w:rsidRDefault="00831CA2">
      <w:pPr>
        <w:pStyle w:val="TOC5"/>
        <w:rPr>
          <w:rFonts w:asciiTheme="minorHAnsi" w:eastAsiaTheme="minorEastAsia" w:hAnsiTheme="minorHAnsi" w:cstheme="minorBidi"/>
          <w:sz w:val="22"/>
          <w:szCs w:val="22"/>
          <w:lang w:eastAsia="en-AU"/>
        </w:rPr>
      </w:pPr>
      <w:r>
        <w:tab/>
      </w:r>
      <w:hyperlink w:anchor="_Toc146102871" w:history="1">
        <w:r w:rsidRPr="00832F78">
          <w:t>3</w:t>
        </w:r>
        <w:r>
          <w:rPr>
            <w:rFonts w:asciiTheme="minorHAnsi" w:eastAsiaTheme="minorEastAsia" w:hAnsiTheme="minorHAnsi" w:cstheme="minorBidi"/>
            <w:sz w:val="22"/>
            <w:szCs w:val="22"/>
            <w:lang w:eastAsia="en-AU"/>
          </w:rPr>
          <w:tab/>
        </w:r>
        <w:r w:rsidRPr="00832F78">
          <w:t>Dictionary</w:t>
        </w:r>
        <w:r>
          <w:tab/>
        </w:r>
        <w:r>
          <w:fldChar w:fldCharType="begin"/>
        </w:r>
        <w:r>
          <w:instrText xml:space="preserve"> PAGEREF _Toc146102871 \h </w:instrText>
        </w:r>
        <w:r>
          <w:fldChar w:fldCharType="separate"/>
        </w:r>
        <w:r w:rsidR="00610800">
          <w:t>2</w:t>
        </w:r>
        <w:r>
          <w:fldChar w:fldCharType="end"/>
        </w:r>
      </w:hyperlink>
    </w:p>
    <w:p w14:paraId="0C0AFC67" w14:textId="7E1BED89" w:rsidR="00831CA2" w:rsidRDefault="00831CA2">
      <w:pPr>
        <w:pStyle w:val="TOC5"/>
        <w:rPr>
          <w:rFonts w:asciiTheme="minorHAnsi" w:eastAsiaTheme="minorEastAsia" w:hAnsiTheme="minorHAnsi" w:cstheme="minorBidi"/>
          <w:sz w:val="22"/>
          <w:szCs w:val="22"/>
          <w:lang w:eastAsia="en-AU"/>
        </w:rPr>
      </w:pPr>
      <w:r>
        <w:tab/>
      </w:r>
      <w:hyperlink w:anchor="_Toc146102872" w:history="1">
        <w:r w:rsidRPr="00832F78">
          <w:t>4</w:t>
        </w:r>
        <w:r>
          <w:rPr>
            <w:rFonts w:asciiTheme="minorHAnsi" w:eastAsiaTheme="minorEastAsia" w:hAnsiTheme="minorHAnsi" w:cstheme="minorBidi"/>
            <w:sz w:val="22"/>
            <w:szCs w:val="22"/>
            <w:lang w:eastAsia="en-AU"/>
          </w:rPr>
          <w:tab/>
        </w:r>
        <w:r w:rsidRPr="00832F78">
          <w:t>Notes</w:t>
        </w:r>
        <w:r>
          <w:tab/>
        </w:r>
        <w:r>
          <w:fldChar w:fldCharType="begin"/>
        </w:r>
        <w:r>
          <w:instrText xml:space="preserve"> PAGEREF _Toc146102872 \h </w:instrText>
        </w:r>
        <w:r>
          <w:fldChar w:fldCharType="separate"/>
        </w:r>
        <w:r w:rsidR="00610800">
          <w:t>2</w:t>
        </w:r>
        <w:r>
          <w:fldChar w:fldCharType="end"/>
        </w:r>
      </w:hyperlink>
    </w:p>
    <w:p w14:paraId="1C81A215" w14:textId="64F72623" w:rsidR="00831CA2" w:rsidRDefault="00831CA2">
      <w:pPr>
        <w:pStyle w:val="TOC5"/>
        <w:rPr>
          <w:rFonts w:asciiTheme="minorHAnsi" w:eastAsiaTheme="minorEastAsia" w:hAnsiTheme="minorHAnsi" w:cstheme="minorBidi"/>
          <w:sz w:val="22"/>
          <w:szCs w:val="22"/>
          <w:lang w:eastAsia="en-AU"/>
        </w:rPr>
      </w:pPr>
      <w:r>
        <w:tab/>
      </w:r>
      <w:hyperlink w:anchor="_Toc146102873" w:history="1">
        <w:r w:rsidRPr="00832F78">
          <w:t>5</w:t>
        </w:r>
        <w:r>
          <w:rPr>
            <w:rFonts w:asciiTheme="minorHAnsi" w:eastAsiaTheme="minorEastAsia" w:hAnsiTheme="minorHAnsi" w:cstheme="minorBidi"/>
            <w:sz w:val="22"/>
            <w:szCs w:val="22"/>
            <w:lang w:eastAsia="en-AU"/>
          </w:rPr>
          <w:tab/>
        </w:r>
        <w:r w:rsidRPr="00832F78">
          <w:t>Offences against Act—application of Criminal Code etc</w:t>
        </w:r>
        <w:r>
          <w:tab/>
        </w:r>
        <w:r>
          <w:fldChar w:fldCharType="begin"/>
        </w:r>
        <w:r>
          <w:instrText xml:space="preserve"> PAGEREF _Toc146102873 \h </w:instrText>
        </w:r>
        <w:r>
          <w:fldChar w:fldCharType="separate"/>
        </w:r>
        <w:r w:rsidR="00610800">
          <w:t>2</w:t>
        </w:r>
        <w:r>
          <w:fldChar w:fldCharType="end"/>
        </w:r>
      </w:hyperlink>
    </w:p>
    <w:p w14:paraId="3433CEFB" w14:textId="3934322E" w:rsidR="00831CA2" w:rsidRDefault="006F4437">
      <w:pPr>
        <w:pStyle w:val="TOC2"/>
        <w:rPr>
          <w:rFonts w:asciiTheme="minorHAnsi" w:eastAsiaTheme="minorEastAsia" w:hAnsiTheme="minorHAnsi" w:cstheme="minorBidi"/>
          <w:b w:val="0"/>
          <w:sz w:val="22"/>
          <w:szCs w:val="22"/>
          <w:lang w:eastAsia="en-AU"/>
        </w:rPr>
      </w:pPr>
      <w:hyperlink w:anchor="_Toc146102874" w:history="1">
        <w:r w:rsidR="00831CA2" w:rsidRPr="00832F78">
          <w:t>Part 2</w:t>
        </w:r>
        <w:r w:rsidR="00831CA2">
          <w:rPr>
            <w:rFonts w:asciiTheme="minorHAnsi" w:eastAsiaTheme="minorEastAsia" w:hAnsiTheme="minorHAnsi" w:cstheme="minorBidi"/>
            <w:b w:val="0"/>
            <w:sz w:val="22"/>
            <w:szCs w:val="22"/>
            <w:lang w:eastAsia="en-AU"/>
          </w:rPr>
          <w:tab/>
        </w:r>
        <w:r w:rsidR="00831CA2" w:rsidRPr="00832F78">
          <w:t>Objects and important concepts</w:t>
        </w:r>
        <w:r w:rsidR="00831CA2" w:rsidRPr="00831CA2">
          <w:rPr>
            <w:vanish/>
          </w:rPr>
          <w:tab/>
        </w:r>
        <w:r w:rsidR="00831CA2" w:rsidRPr="00831CA2">
          <w:rPr>
            <w:vanish/>
          </w:rPr>
          <w:fldChar w:fldCharType="begin"/>
        </w:r>
        <w:r w:rsidR="00831CA2" w:rsidRPr="00831CA2">
          <w:rPr>
            <w:vanish/>
          </w:rPr>
          <w:instrText xml:space="preserve"> PAGEREF _Toc146102874 \h </w:instrText>
        </w:r>
        <w:r w:rsidR="00831CA2" w:rsidRPr="00831CA2">
          <w:rPr>
            <w:vanish/>
          </w:rPr>
        </w:r>
        <w:r w:rsidR="00831CA2" w:rsidRPr="00831CA2">
          <w:rPr>
            <w:vanish/>
          </w:rPr>
          <w:fldChar w:fldCharType="separate"/>
        </w:r>
        <w:r w:rsidR="00610800">
          <w:rPr>
            <w:vanish/>
          </w:rPr>
          <w:t>3</w:t>
        </w:r>
        <w:r w:rsidR="00831CA2" w:rsidRPr="00831CA2">
          <w:rPr>
            <w:vanish/>
          </w:rPr>
          <w:fldChar w:fldCharType="end"/>
        </w:r>
      </w:hyperlink>
    </w:p>
    <w:p w14:paraId="4298345F" w14:textId="1D6A9D4C" w:rsidR="00831CA2" w:rsidRDefault="006F4437">
      <w:pPr>
        <w:pStyle w:val="TOC3"/>
        <w:rPr>
          <w:rFonts w:asciiTheme="minorHAnsi" w:eastAsiaTheme="minorEastAsia" w:hAnsiTheme="minorHAnsi" w:cstheme="minorBidi"/>
          <w:b w:val="0"/>
          <w:sz w:val="22"/>
          <w:szCs w:val="22"/>
          <w:lang w:eastAsia="en-AU"/>
        </w:rPr>
      </w:pPr>
      <w:hyperlink w:anchor="_Toc146102875" w:history="1">
        <w:r w:rsidR="00831CA2" w:rsidRPr="00832F78">
          <w:t>Division 2.1</w:t>
        </w:r>
        <w:r w:rsidR="00831CA2">
          <w:rPr>
            <w:rFonts w:asciiTheme="minorHAnsi" w:eastAsiaTheme="minorEastAsia" w:hAnsiTheme="minorHAnsi" w:cstheme="minorBidi"/>
            <w:b w:val="0"/>
            <w:sz w:val="22"/>
            <w:szCs w:val="22"/>
            <w:lang w:eastAsia="en-AU"/>
          </w:rPr>
          <w:tab/>
        </w:r>
        <w:r w:rsidR="00831CA2" w:rsidRPr="00832F78">
          <w:t>Objects</w:t>
        </w:r>
        <w:r w:rsidR="00831CA2" w:rsidRPr="00831CA2">
          <w:rPr>
            <w:vanish/>
          </w:rPr>
          <w:tab/>
        </w:r>
        <w:r w:rsidR="00831CA2" w:rsidRPr="00831CA2">
          <w:rPr>
            <w:vanish/>
          </w:rPr>
          <w:fldChar w:fldCharType="begin"/>
        </w:r>
        <w:r w:rsidR="00831CA2" w:rsidRPr="00831CA2">
          <w:rPr>
            <w:vanish/>
          </w:rPr>
          <w:instrText xml:space="preserve"> PAGEREF _Toc146102875 \h </w:instrText>
        </w:r>
        <w:r w:rsidR="00831CA2" w:rsidRPr="00831CA2">
          <w:rPr>
            <w:vanish/>
          </w:rPr>
        </w:r>
        <w:r w:rsidR="00831CA2" w:rsidRPr="00831CA2">
          <w:rPr>
            <w:vanish/>
          </w:rPr>
          <w:fldChar w:fldCharType="separate"/>
        </w:r>
        <w:r w:rsidR="00610800">
          <w:rPr>
            <w:vanish/>
          </w:rPr>
          <w:t>3</w:t>
        </w:r>
        <w:r w:rsidR="00831CA2" w:rsidRPr="00831CA2">
          <w:rPr>
            <w:vanish/>
          </w:rPr>
          <w:fldChar w:fldCharType="end"/>
        </w:r>
      </w:hyperlink>
    </w:p>
    <w:p w14:paraId="641DFB66" w14:textId="7B14986A" w:rsidR="00831CA2" w:rsidRDefault="00831CA2">
      <w:pPr>
        <w:pStyle w:val="TOC5"/>
        <w:rPr>
          <w:rFonts w:asciiTheme="minorHAnsi" w:eastAsiaTheme="minorEastAsia" w:hAnsiTheme="minorHAnsi" w:cstheme="minorBidi"/>
          <w:sz w:val="22"/>
          <w:szCs w:val="22"/>
          <w:lang w:eastAsia="en-AU"/>
        </w:rPr>
      </w:pPr>
      <w:r>
        <w:tab/>
      </w:r>
      <w:hyperlink w:anchor="_Toc146102876" w:history="1">
        <w:r w:rsidRPr="00832F78">
          <w:t>6</w:t>
        </w:r>
        <w:r>
          <w:rPr>
            <w:rFonts w:asciiTheme="minorHAnsi" w:eastAsiaTheme="minorEastAsia" w:hAnsiTheme="minorHAnsi" w:cstheme="minorBidi"/>
            <w:sz w:val="22"/>
            <w:szCs w:val="22"/>
            <w:lang w:eastAsia="en-AU"/>
          </w:rPr>
          <w:tab/>
        </w:r>
        <w:r w:rsidRPr="00832F78">
          <w:t>Objects of Act</w:t>
        </w:r>
        <w:r>
          <w:tab/>
        </w:r>
        <w:r>
          <w:fldChar w:fldCharType="begin"/>
        </w:r>
        <w:r>
          <w:instrText xml:space="preserve"> PAGEREF _Toc146102876 \h </w:instrText>
        </w:r>
        <w:r>
          <w:fldChar w:fldCharType="separate"/>
        </w:r>
        <w:r w:rsidR="00610800">
          <w:t>3</w:t>
        </w:r>
        <w:r>
          <w:fldChar w:fldCharType="end"/>
        </w:r>
      </w:hyperlink>
    </w:p>
    <w:p w14:paraId="6D425E8E" w14:textId="7DE0467F" w:rsidR="00831CA2" w:rsidRDefault="00831CA2">
      <w:pPr>
        <w:pStyle w:val="TOC5"/>
        <w:rPr>
          <w:rFonts w:asciiTheme="minorHAnsi" w:eastAsiaTheme="minorEastAsia" w:hAnsiTheme="minorHAnsi" w:cstheme="minorBidi"/>
          <w:sz w:val="22"/>
          <w:szCs w:val="22"/>
          <w:lang w:eastAsia="en-AU"/>
        </w:rPr>
      </w:pPr>
      <w:r>
        <w:tab/>
      </w:r>
      <w:hyperlink w:anchor="_Toc146102877" w:history="1">
        <w:r w:rsidRPr="00832F78">
          <w:t>7</w:t>
        </w:r>
        <w:r>
          <w:rPr>
            <w:rFonts w:asciiTheme="minorHAnsi" w:eastAsiaTheme="minorEastAsia" w:hAnsiTheme="minorHAnsi" w:cstheme="minorBidi"/>
            <w:sz w:val="22"/>
            <w:szCs w:val="22"/>
            <w:lang w:eastAsia="en-AU"/>
          </w:rPr>
          <w:tab/>
        </w:r>
        <w:r w:rsidRPr="00832F78">
          <w:t>How objects are to be achieved</w:t>
        </w:r>
        <w:r>
          <w:tab/>
        </w:r>
        <w:r>
          <w:fldChar w:fldCharType="begin"/>
        </w:r>
        <w:r>
          <w:instrText xml:space="preserve"> PAGEREF _Toc146102877 \h </w:instrText>
        </w:r>
        <w:r>
          <w:fldChar w:fldCharType="separate"/>
        </w:r>
        <w:r w:rsidR="00610800">
          <w:t>3</w:t>
        </w:r>
        <w:r>
          <w:fldChar w:fldCharType="end"/>
        </w:r>
      </w:hyperlink>
    </w:p>
    <w:p w14:paraId="26325A02" w14:textId="5BDC8051" w:rsidR="00831CA2" w:rsidRDefault="006F4437">
      <w:pPr>
        <w:pStyle w:val="TOC3"/>
        <w:rPr>
          <w:rFonts w:asciiTheme="minorHAnsi" w:eastAsiaTheme="minorEastAsia" w:hAnsiTheme="minorHAnsi" w:cstheme="minorBidi"/>
          <w:b w:val="0"/>
          <w:sz w:val="22"/>
          <w:szCs w:val="22"/>
          <w:lang w:eastAsia="en-AU"/>
        </w:rPr>
      </w:pPr>
      <w:hyperlink w:anchor="_Toc146102878" w:history="1">
        <w:r w:rsidR="00831CA2" w:rsidRPr="00832F78">
          <w:t>Division 2.2</w:t>
        </w:r>
        <w:r w:rsidR="00831CA2">
          <w:rPr>
            <w:rFonts w:asciiTheme="minorHAnsi" w:eastAsiaTheme="minorEastAsia" w:hAnsiTheme="minorHAnsi" w:cstheme="minorBidi"/>
            <w:b w:val="0"/>
            <w:sz w:val="22"/>
            <w:szCs w:val="22"/>
            <w:lang w:eastAsia="en-AU"/>
          </w:rPr>
          <w:tab/>
        </w:r>
        <w:r w:rsidR="00831CA2" w:rsidRPr="00832F78">
          <w:t>Important concepts</w:t>
        </w:r>
        <w:r w:rsidR="00831CA2" w:rsidRPr="00831CA2">
          <w:rPr>
            <w:vanish/>
          </w:rPr>
          <w:tab/>
        </w:r>
        <w:r w:rsidR="00831CA2" w:rsidRPr="00831CA2">
          <w:rPr>
            <w:vanish/>
          </w:rPr>
          <w:fldChar w:fldCharType="begin"/>
        </w:r>
        <w:r w:rsidR="00831CA2" w:rsidRPr="00831CA2">
          <w:rPr>
            <w:vanish/>
          </w:rPr>
          <w:instrText xml:space="preserve"> PAGEREF _Toc146102878 \h </w:instrText>
        </w:r>
        <w:r w:rsidR="00831CA2" w:rsidRPr="00831CA2">
          <w:rPr>
            <w:vanish/>
          </w:rPr>
        </w:r>
        <w:r w:rsidR="00831CA2" w:rsidRPr="00831CA2">
          <w:rPr>
            <w:vanish/>
          </w:rPr>
          <w:fldChar w:fldCharType="separate"/>
        </w:r>
        <w:r w:rsidR="00610800">
          <w:rPr>
            <w:vanish/>
          </w:rPr>
          <w:t>4</w:t>
        </w:r>
        <w:r w:rsidR="00831CA2" w:rsidRPr="00831CA2">
          <w:rPr>
            <w:vanish/>
          </w:rPr>
          <w:fldChar w:fldCharType="end"/>
        </w:r>
      </w:hyperlink>
    </w:p>
    <w:p w14:paraId="74B3D245" w14:textId="14D1FA70" w:rsidR="00831CA2" w:rsidRDefault="00831CA2">
      <w:pPr>
        <w:pStyle w:val="TOC5"/>
        <w:rPr>
          <w:rFonts w:asciiTheme="minorHAnsi" w:eastAsiaTheme="minorEastAsia" w:hAnsiTheme="minorHAnsi" w:cstheme="minorBidi"/>
          <w:sz w:val="22"/>
          <w:szCs w:val="22"/>
          <w:lang w:eastAsia="en-AU"/>
        </w:rPr>
      </w:pPr>
      <w:r>
        <w:tab/>
      </w:r>
      <w:hyperlink w:anchor="_Toc146102879" w:history="1">
        <w:r w:rsidRPr="00832F78">
          <w:t>8</w:t>
        </w:r>
        <w:r>
          <w:rPr>
            <w:rFonts w:asciiTheme="minorHAnsi" w:eastAsiaTheme="minorEastAsia" w:hAnsiTheme="minorHAnsi" w:cstheme="minorBidi"/>
            <w:sz w:val="22"/>
            <w:szCs w:val="22"/>
            <w:lang w:eastAsia="en-AU"/>
          </w:rPr>
          <w:tab/>
        </w:r>
        <w:r w:rsidRPr="00832F78">
          <w:t>Meaning of</w:t>
        </w:r>
        <w:r w:rsidRPr="00832F78">
          <w:rPr>
            <w:i/>
          </w:rPr>
          <w:t xml:space="preserve"> personal violence</w:t>
        </w:r>
        <w:r>
          <w:tab/>
        </w:r>
        <w:r>
          <w:fldChar w:fldCharType="begin"/>
        </w:r>
        <w:r>
          <w:instrText xml:space="preserve"> PAGEREF _Toc146102879 \h </w:instrText>
        </w:r>
        <w:r>
          <w:fldChar w:fldCharType="separate"/>
        </w:r>
        <w:r w:rsidR="00610800">
          <w:t>4</w:t>
        </w:r>
        <w:r>
          <w:fldChar w:fldCharType="end"/>
        </w:r>
      </w:hyperlink>
    </w:p>
    <w:p w14:paraId="31968F36" w14:textId="3924D87E" w:rsidR="00831CA2" w:rsidRDefault="00831CA2">
      <w:pPr>
        <w:pStyle w:val="TOC5"/>
        <w:rPr>
          <w:rFonts w:asciiTheme="minorHAnsi" w:eastAsiaTheme="minorEastAsia" w:hAnsiTheme="minorHAnsi" w:cstheme="minorBidi"/>
          <w:sz w:val="22"/>
          <w:szCs w:val="22"/>
          <w:lang w:eastAsia="en-AU"/>
        </w:rPr>
      </w:pPr>
      <w:r>
        <w:tab/>
      </w:r>
      <w:hyperlink w:anchor="_Toc146102880" w:history="1">
        <w:r w:rsidRPr="00832F78">
          <w:t>9</w:t>
        </w:r>
        <w:r>
          <w:rPr>
            <w:rFonts w:asciiTheme="minorHAnsi" w:eastAsiaTheme="minorEastAsia" w:hAnsiTheme="minorHAnsi" w:cstheme="minorBidi"/>
            <w:sz w:val="22"/>
            <w:szCs w:val="22"/>
            <w:lang w:eastAsia="en-AU"/>
          </w:rPr>
          <w:tab/>
        </w:r>
        <w:r w:rsidRPr="00832F78">
          <w:t>Principle about procedures</w:t>
        </w:r>
        <w:r>
          <w:tab/>
        </w:r>
        <w:r>
          <w:fldChar w:fldCharType="begin"/>
        </w:r>
        <w:r>
          <w:instrText xml:space="preserve"> PAGEREF _Toc146102880 \h </w:instrText>
        </w:r>
        <w:r>
          <w:fldChar w:fldCharType="separate"/>
        </w:r>
        <w:r w:rsidR="00610800">
          <w:t>5</w:t>
        </w:r>
        <w:r>
          <w:fldChar w:fldCharType="end"/>
        </w:r>
      </w:hyperlink>
    </w:p>
    <w:p w14:paraId="7800E50D" w14:textId="629119B3" w:rsidR="00831CA2" w:rsidRDefault="00831CA2">
      <w:pPr>
        <w:pStyle w:val="TOC5"/>
        <w:rPr>
          <w:rFonts w:asciiTheme="minorHAnsi" w:eastAsiaTheme="minorEastAsia" w:hAnsiTheme="minorHAnsi" w:cstheme="minorBidi"/>
          <w:sz w:val="22"/>
          <w:szCs w:val="22"/>
          <w:lang w:eastAsia="en-AU"/>
        </w:rPr>
      </w:pPr>
      <w:r>
        <w:tab/>
      </w:r>
      <w:hyperlink w:anchor="_Toc146102881" w:history="1">
        <w:r w:rsidRPr="00832F78">
          <w:t>10</w:t>
        </w:r>
        <w:r>
          <w:rPr>
            <w:rFonts w:asciiTheme="minorHAnsi" w:eastAsiaTheme="minorEastAsia" w:hAnsiTheme="minorHAnsi" w:cstheme="minorBidi"/>
            <w:sz w:val="22"/>
            <w:szCs w:val="22"/>
            <w:lang w:eastAsia="en-AU"/>
          </w:rPr>
          <w:tab/>
        </w:r>
        <w:r w:rsidRPr="00832F78">
          <w:t>Balance of probabilities</w:t>
        </w:r>
        <w:r>
          <w:tab/>
        </w:r>
        <w:r>
          <w:fldChar w:fldCharType="begin"/>
        </w:r>
        <w:r>
          <w:instrText xml:space="preserve"> PAGEREF _Toc146102881 \h </w:instrText>
        </w:r>
        <w:r>
          <w:fldChar w:fldCharType="separate"/>
        </w:r>
        <w:r w:rsidR="00610800">
          <w:t>5</w:t>
        </w:r>
        <w:r>
          <w:fldChar w:fldCharType="end"/>
        </w:r>
      </w:hyperlink>
    </w:p>
    <w:p w14:paraId="55602D24" w14:textId="09D6ECEA" w:rsidR="00831CA2" w:rsidRDefault="00831CA2">
      <w:pPr>
        <w:pStyle w:val="TOC5"/>
        <w:rPr>
          <w:rFonts w:asciiTheme="minorHAnsi" w:eastAsiaTheme="minorEastAsia" w:hAnsiTheme="minorHAnsi" w:cstheme="minorBidi"/>
          <w:sz w:val="22"/>
          <w:szCs w:val="22"/>
          <w:lang w:eastAsia="en-AU"/>
        </w:rPr>
      </w:pPr>
      <w:r>
        <w:lastRenderedPageBreak/>
        <w:tab/>
      </w:r>
      <w:hyperlink w:anchor="_Toc146102882" w:history="1">
        <w:r w:rsidRPr="00832F78">
          <w:t>10A</w:t>
        </w:r>
        <w:r>
          <w:rPr>
            <w:rFonts w:asciiTheme="minorHAnsi" w:eastAsiaTheme="minorEastAsia" w:hAnsiTheme="minorHAnsi" w:cstheme="minorBidi"/>
            <w:sz w:val="22"/>
            <w:szCs w:val="22"/>
            <w:lang w:eastAsia="en-AU"/>
          </w:rPr>
          <w:tab/>
        </w:r>
        <w:r w:rsidRPr="00832F78">
          <w:t>Rules of evidence</w:t>
        </w:r>
        <w:r>
          <w:tab/>
        </w:r>
        <w:r>
          <w:fldChar w:fldCharType="begin"/>
        </w:r>
        <w:r>
          <w:instrText xml:space="preserve"> PAGEREF _Toc146102882 \h </w:instrText>
        </w:r>
        <w:r>
          <w:fldChar w:fldCharType="separate"/>
        </w:r>
        <w:r w:rsidR="00610800">
          <w:t>5</w:t>
        </w:r>
        <w:r>
          <w:fldChar w:fldCharType="end"/>
        </w:r>
      </w:hyperlink>
    </w:p>
    <w:p w14:paraId="65B09D03" w14:textId="0D0B6108" w:rsidR="00831CA2" w:rsidRDefault="006F4437">
      <w:pPr>
        <w:pStyle w:val="TOC2"/>
        <w:rPr>
          <w:rFonts w:asciiTheme="minorHAnsi" w:eastAsiaTheme="minorEastAsia" w:hAnsiTheme="minorHAnsi" w:cstheme="minorBidi"/>
          <w:b w:val="0"/>
          <w:sz w:val="22"/>
          <w:szCs w:val="22"/>
          <w:lang w:eastAsia="en-AU"/>
        </w:rPr>
      </w:pPr>
      <w:hyperlink w:anchor="_Toc146102883" w:history="1">
        <w:r w:rsidR="00831CA2" w:rsidRPr="00832F78">
          <w:t>Part 3</w:t>
        </w:r>
        <w:r w:rsidR="00831CA2">
          <w:rPr>
            <w:rFonts w:asciiTheme="minorHAnsi" w:eastAsiaTheme="minorEastAsia" w:hAnsiTheme="minorHAnsi" w:cstheme="minorBidi"/>
            <w:b w:val="0"/>
            <w:sz w:val="22"/>
            <w:szCs w:val="22"/>
            <w:lang w:eastAsia="en-AU"/>
          </w:rPr>
          <w:tab/>
        </w:r>
        <w:r w:rsidR="00831CA2" w:rsidRPr="00832F78">
          <w:t>Protection orders</w:t>
        </w:r>
        <w:r w:rsidR="00831CA2" w:rsidRPr="00831CA2">
          <w:rPr>
            <w:vanish/>
          </w:rPr>
          <w:tab/>
        </w:r>
        <w:r w:rsidR="00831CA2" w:rsidRPr="00831CA2">
          <w:rPr>
            <w:vanish/>
          </w:rPr>
          <w:fldChar w:fldCharType="begin"/>
        </w:r>
        <w:r w:rsidR="00831CA2" w:rsidRPr="00831CA2">
          <w:rPr>
            <w:vanish/>
          </w:rPr>
          <w:instrText xml:space="preserve"> PAGEREF _Toc146102883 \h </w:instrText>
        </w:r>
        <w:r w:rsidR="00831CA2" w:rsidRPr="00831CA2">
          <w:rPr>
            <w:vanish/>
          </w:rPr>
        </w:r>
        <w:r w:rsidR="00831CA2" w:rsidRPr="00831CA2">
          <w:rPr>
            <w:vanish/>
          </w:rPr>
          <w:fldChar w:fldCharType="separate"/>
        </w:r>
        <w:r w:rsidR="00610800">
          <w:rPr>
            <w:vanish/>
          </w:rPr>
          <w:t>6</w:t>
        </w:r>
        <w:r w:rsidR="00831CA2" w:rsidRPr="00831CA2">
          <w:rPr>
            <w:vanish/>
          </w:rPr>
          <w:fldChar w:fldCharType="end"/>
        </w:r>
      </w:hyperlink>
    </w:p>
    <w:p w14:paraId="43845B40" w14:textId="045966F3" w:rsidR="00831CA2" w:rsidRDefault="006F4437">
      <w:pPr>
        <w:pStyle w:val="TOC3"/>
        <w:rPr>
          <w:rFonts w:asciiTheme="minorHAnsi" w:eastAsiaTheme="minorEastAsia" w:hAnsiTheme="minorHAnsi" w:cstheme="minorBidi"/>
          <w:b w:val="0"/>
          <w:sz w:val="22"/>
          <w:szCs w:val="22"/>
          <w:lang w:eastAsia="en-AU"/>
        </w:rPr>
      </w:pPr>
      <w:hyperlink w:anchor="_Toc146102884" w:history="1">
        <w:r w:rsidR="00831CA2" w:rsidRPr="00832F78">
          <w:t>Division 3.1</w:t>
        </w:r>
        <w:r w:rsidR="00831CA2">
          <w:rPr>
            <w:rFonts w:asciiTheme="minorHAnsi" w:eastAsiaTheme="minorEastAsia" w:hAnsiTheme="minorHAnsi" w:cstheme="minorBidi"/>
            <w:b w:val="0"/>
            <w:sz w:val="22"/>
            <w:szCs w:val="22"/>
            <w:lang w:eastAsia="en-AU"/>
          </w:rPr>
          <w:tab/>
        </w:r>
        <w:r w:rsidR="00831CA2" w:rsidRPr="00832F78">
          <w:t>Matters to be considered when making protection orders</w:t>
        </w:r>
        <w:r w:rsidR="00831CA2" w:rsidRPr="00831CA2">
          <w:rPr>
            <w:vanish/>
          </w:rPr>
          <w:tab/>
        </w:r>
        <w:r w:rsidR="00831CA2" w:rsidRPr="00831CA2">
          <w:rPr>
            <w:vanish/>
          </w:rPr>
          <w:fldChar w:fldCharType="begin"/>
        </w:r>
        <w:r w:rsidR="00831CA2" w:rsidRPr="00831CA2">
          <w:rPr>
            <w:vanish/>
          </w:rPr>
          <w:instrText xml:space="preserve"> PAGEREF _Toc146102884 \h </w:instrText>
        </w:r>
        <w:r w:rsidR="00831CA2" w:rsidRPr="00831CA2">
          <w:rPr>
            <w:vanish/>
          </w:rPr>
        </w:r>
        <w:r w:rsidR="00831CA2" w:rsidRPr="00831CA2">
          <w:rPr>
            <w:vanish/>
          </w:rPr>
          <w:fldChar w:fldCharType="separate"/>
        </w:r>
        <w:r w:rsidR="00610800">
          <w:rPr>
            <w:vanish/>
          </w:rPr>
          <w:t>6</w:t>
        </w:r>
        <w:r w:rsidR="00831CA2" w:rsidRPr="00831CA2">
          <w:rPr>
            <w:vanish/>
          </w:rPr>
          <w:fldChar w:fldCharType="end"/>
        </w:r>
      </w:hyperlink>
    </w:p>
    <w:p w14:paraId="47AD73F3" w14:textId="487877AF" w:rsidR="00831CA2" w:rsidRDefault="00831CA2">
      <w:pPr>
        <w:pStyle w:val="TOC5"/>
        <w:rPr>
          <w:rFonts w:asciiTheme="minorHAnsi" w:eastAsiaTheme="minorEastAsia" w:hAnsiTheme="minorHAnsi" w:cstheme="minorBidi"/>
          <w:sz w:val="22"/>
          <w:szCs w:val="22"/>
          <w:lang w:eastAsia="en-AU"/>
        </w:rPr>
      </w:pPr>
      <w:r>
        <w:tab/>
      </w:r>
      <w:hyperlink w:anchor="_Toc146102885" w:history="1">
        <w:r w:rsidRPr="00832F78">
          <w:t>11</w:t>
        </w:r>
        <w:r>
          <w:rPr>
            <w:rFonts w:asciiTheme="minorHAnsi" w:eastAsiaTheme="minorEastAsia" w:hAnsiTheme="minorHAnsi" w:cstheme="minorBidi"/>
            <w:sz w:val="22"/>
            <w:szCs w:val="22"/>
            <w:lang w:eastAsia="en-AU"/>
          </w:rPr>
          <w:tab/>
        </w:r>
        <w:r w:rsidRPr="00832F78">
          <w:t>Matters to be considered—protection orders</w:t>
        </w:r>
        <w:r>
          <w:tab/>
        </w:r>
        <w:r>
          <w:fldChar w:fldCharType="begin"/>
        </w:r>
        <w:r>
          <w:instrText xml:space="preserve"> PAGEREF _Toc146102885 \h </w:instrText>
        </w:r>
        <w:r>
          <w:fldChar w:fldCharType="separate"/>
        </w:r>
        <w:r w:rsidR="00610800">
          <w:t>6</w:t>
        </w:r>
        <w:r>
          <w:fldChar w:fldCharType="end"/>
        </w:r>
      </w:hyperlink>
    </w:p>
    <w:p w14:paraId="644618FA" w14:textId="667F73EF" w:rsidR="00831CA2" w:rsidRDefault="006F4437">
      <w:pPr>
        <w:pStyle w:val="TOC3"/>
        <w:rPr>
          <w:rFonts w:asciiTheme="minorHAnsi" w:eastAsiaTheme="minorEastAsia" w:hAnsiTheme="minorHAnsi" w:cstheme="minorBidi"/>
          <w:b w:val="0"/>
          <w:sz w:val="22"/>
          <w:szCs w:val="22"/>
          <w:lang w:eastAsia="en-AU"/>
        </w:rPr>
      </w:pPr>
      <w:hyperlink w:anchor="_Toc146102886" w:history="1">
        <w:r w:rsidR="00831CA2" w:rsidRPr="00832F78">
          <w:t>Division 3.2</w:t>
        </w:r>
        <w:r w:rsidR="00831CA2">
          <w:rPr>
            <w:rFonts w:asciiTheme="minorHAnsi" w:eastAsiaTheme="minorEastAsia" w:hAnsiTheme="minorHAnsi" w:cstheme="minorBidi"/>
            <w:b w:val="0"/>
            <w:sz w:val="22"/>
            <w:szCs w:val="22"/>
            <w:lang w:eastAsia="en-AU"/>
          </w:rPr>
          <w:tab/>
        </w:r>
        <w:r w:rsidR="00831CA2" w:rsidRPr="00832F78">
          <w:t>Applications for protection orders</w:t>
        </w:r>
        <w:r w:rsidR="00831CA2" w:rsidRPr="00831CA2">
          <w:rPr>
            <w:vanish/>
          </w:rPr>
          <w:tab/>
        </w:r>
        <w:r w:rsidR="00831CA2" w:rsidRPr="00831CA2">
          <w:rPr>
            <w:vanish/>
          </w:rPr>
          <w:fldChar w:fldCharType="begin"/>
        </w:r>
        <w:r w:rsidR="00831CA2" w:rsidRPr="00831CA2">
          <w:rPr>
            <w:vanish/>
          </w:rPr>
          <w:instrText xml:space="preserve"> PAGEREF _Toc146102886 \h </w:instrText>
        </w:r>
        <w:r w:rsidR="00831CA2" w:rsidRPr="00831CA2">
          <w:rPr>
            <w:vanish/>
          </w:rPr>
        </w:r>
        <w:r w:rsidR="00831CA2" w:rsidRPr="00831CA2">
          <w:rPr>
            <w:vanish/>
          </w:rPr>
          <w:fldChar w:fldCharType="separate"/>
        </w:r>
        <w:r w:rsidR="00610800">
          <w:rPr>
            <w:vanish/>
          </w:rPr>
          <w:t>7</w:t>
        </w:r>
        <w:r w:rsidR="00831CA2" w:rsidRPr="00831CA2">
          <w:rPr>
            <w:vanish/>
          </w:rPr>
          <w:fldChar w:fldCharType="end"/>
        </w:r>
      </w:hyperlink>
    </w:p>
    <w:p w14:paraId="703917A4" w14:textId="16F9768D" w:rsidR="00831CA2" w:rsidRDefault="00831CA2">
      <w:pPr>
        <w:pStyle w:val="TOC5"/>
        <w:rPr>
          <w:rFonts w:asciiTheme="minorHAnsi" w:eastAsiaTheme="minorEastAsia" w:hAnsiTheme="minorHAnsi" w:cstheme="minorBidi"/>
          <w:sz w:val="22"/>
          <w:szCs w:val="22"/>
          <w:lang w:eastAsia="en-AU"/>
        </w:rPr>
      </w:pPr>
      <w:r>
        <w:tab/>
      </w:r>
      <w:hyperlink w:anchor="_Toc146102887" w:history="1">
        <w:r w:rsidRPr="00832F78">
          <w:t>12</w:t>
        </w:r>
        <w:r>
          <w:rPr>
            <w:rFonts w:asciiTheme="minorHAnsi" w:eastAsiaTheme="minorEastAsia" w:hAnsiTheme="minorHAnsi" w:cstheme="minorBidi"/>
            <w:sz w:val="22"/>
            <w:szCs w:val="22"/>
            <w:lang w:eastAsia="en-AU"/>
          </w:rPr>
          <w:tab/>
        </w:r>
        <w:r w:rsidRPr="00832F78">
          <w:t>Who may apply for personal protection orders?</w:t>
        </w:r>
        <w:r>
          <w:tab/>
        </w:r>
        <w:r>
          <w:fldChar w:fldCharType="begin"/>
        </w:r>
        <w:r>
          <w:instrText xml:space="preserve"> PAGEREF _Toc146102887 \h </w:instrText>
        </w:r>
        <w:r>
          <w:fldChar w:fldCharType="separate"/>
        </w:r>
        <w:r w:rsidR="00610800">
          <w:t>7</w:t>
        </w:r>
        <w:r>
          <w:fldChar w:fldCharType="end"/>
        </w:r>
      </w:hyperlink>
    </w:p>
    <w:p w14:paraId="594CF333" w14:textId="3AFF590C" w:rsidR="00831CA2" w:rsidRDefault="00831CA2">
      <w:pPr>
        <w:pStyle w:val="TOC5"/>
        <w:rPr>
          <w:rFonts w:asciiTheme="minorHAnsi" w:eastAsiaTheme="minorEastAsia" w:hAnsiTheme="minorHAnsi" w:cstheme="minorBidi"/>
          <w:sz w:val="22"/>
          <w:szCs w:val="22"/>
          <w:lang w:eastAsia="en-AU"/>
        </w:rPr>
      </w:pPr>
      <w:r>
        <w:tab/>
      </w:r>
      <w:hyperlink w:anchor="_Toc146102888" w:history="1">
        <w:r w:rsidRPr="00832F78">
          <w:t>13</w:t>
        </w:r>
        <w:r>
          <w:rPr>
            <w:rFonts w:asciiTheme="minorHAnsi" w:eastAsiaTheme="minorEastAsia" w:hAnsiTheme="minorHAnsi" w:cstheme="minorBidi"/>
            <w:sz w:val="22"/>
            <w:szCs w:val="22"/>
            <w:lang w:eastAsia="en-AU"/>
          </w:rPr>
          <w:tab/>
        </w:r>
        <w:r w:rsidRPr="00832F78">
          <w:t>Who may apply for workplace protection orders?</w:t>
        </w:r>
        <w:r>
          <w:tab/>
        </w:r>
        <w:r>
          <w:fldChar w:fldCharType="begin"/>
        </w:r>
        <w:r>
          <w:instrText xml:space="preserve"> PAGEREF _Toc146102888 \h </w:instrText>
        </w:r>
        <w:r>
          <w:fldChar w:fldCharType="separate"/>
        </w:r>
        <w:r w:rsidR="00610800">
          <w:t>8</w:t>
        </w:r>
        <w:r>
          <w:fldChar w:fldCharType="end"/>
        </w:r>
      </w:hyperlink>
    </w:p>
    <w:p w14:paraId="781AD8D8" w14:textId="57DB409D" w:rsidR="00831CA2" w:rsidRDefault="00831CA2">
      <w:pPr>
        <w:pStyle w:val="TOC5"/>
        <w:rPr>
          <w:rFonts w:asciiTheme="minorHAnsi" w:eastAsiaTheme="minorEastAsia" w:hAnsiTheme="minorHAnsi" w:cstheme="minorBidi"/>
          <w:sz w:val="22"/>
          <w:szCs w:val="22"/>
          <w:lang w:eastAsia="en-AU"/>
        </w:rPr>
      </w:pPr>
      <w:r>
        <w:tab/>
      </w:r>
      <w:hyperlink w:anchor="_Toc146102889" w:history="1">
        <w:r w:rsidRPr="00832F78">
          <w:t>13A</w:t>
        </w:r>
        <w:r>
          <w:rPr>
            <w:rFonts w:asciiTheme="minorHAnsi" w:eastAsiaTheme="minorEastAsia" w:hAnsiTheme="minorHAnsi" w:cstheme="minorBidi"/>
            <w:sz w:val="22"/>
            <w:szCs w:val="22"/>
            <w:lang w:eastAsia="en-AU"/>
          </w:rPr>
          <w:tab/>
        </w:r>
        <w:r w:rsidRPr="00832F78">
          <w:t>Child may apply for protection order in same application as parent</w:t>
        </w:r>
        <w:r>
          <w:tab/>
        </w:r>
        <w:r>
          <w:fldChar w:fldCharType="begin"/>
        </w:r>
        <w:r>
          <w:instrText xml:space="preserve"> PAGEREF _Toc146102889 \h </w:instrText>
        </w:r>
        <w:r>
          <w:fldChar w:fldCharType="separate"/>
        </w:r>
        <w:r w:rsidR="00610800">
          <w:t>8</w:t>
        </w:r>
        <w:r>
          <w:fldChar w:fldCharType="end"/>
        </w:r>
      </w:hyperlink>
    </w:p>
    <w:p w14:paraId="38FDD732" w14:textId="7B715059" w:rsidR="00831CA2" w:rsidRDefault="00831CA2">
      <w:pPr>
        <w:pStyle w:val="TOC5"/>
        <w:rPr>
          <w:rFonts w:asciiTheme="minorHAnsi" w:eastAsiaTheme="minorEastAsia" w:hAnsiTheme="minorHAnsi" w:cstheme="minorBidi"/>
          <w:sz w:val="22"/>
          <w:szCs w:val="22"/>
          <w:lang w:eastAsia="en-AU"/>
        </w:rPr>
      </w:pPr>
      <w:r>
        <w:tab/>
      </w:r>
      <w:hyperlink w:anchor="_Toc146102890" w:history="1">
        <w:r w:rsidRPr="00832F78">
          <w:t>13B</w:t>
        </w:r>
        <w:r>
          <w:rPr>
            <w:rFonts w:asciiTheme="minorHAnsi" w:eastAsiaTheme="minorEastAsia" w:hAnsiTheme="minorHAnsi" w:cstheme="minorBidi"/>
            <w:sz w:val="22"/>
            <w:szCs w:val="22"/>
            <w:lang w:eastAsia="en-AU"/>
          </w:rPr>
          <w:tab/>
        </w:r>
        <w:r w:rsidRPr="00832F78">
          <w:t>Applications by police officers</w:t>
        </w:r>
        <w:r>
          <w:tab/>
        </w:r>
        <w:r>
          <w:fldChar w:fldCharType="begin"/>
        </w:r>
        <w:r>
          <w:instrText xml:space="preserve"> PAGEREF _Toc146102890 \h </w:instrText>
        </w:r>
        <w:r>
          <w:fldChar w:fldCharType="separate"/>
        </w:r>
        <w:r w:rsidR="00610800">
          <w:t>9</w:t>
        </w:r>
        <w:r>
          <w:fldChar w:fldCharType="end"/>
        </w:r>
      </w:hyperlink>
    </w:p>
    <w:p w14:paraId="7D357566" w14:textId="1FCC2F89" w:rsidR="00831CA2" w:rsidRDefault="00831CA2">
      <w:pPr>
        <w:pStyle w:val="TOC5"/>
        <w:rPr>
          <w:rFonts w:asciiTheme="minorHAnsi" w:eastAsiaTheme="minorEastAsia" w:hAnsiTheme="minorHAnsi" w:cstheme="minorBidi"/>
          <w:sz w:val="22"/>
          <w:szCs w:val="22"/>
          <w:lang w:eastAsia="en-AU"/>
        </w:rPr>
      </w:pPr>
      <w:r>
        <w:tab/>
      </w:r>
      <w:hyperlink w:anchor="_Toc146102891" w:history="1">
        <w:r w:rsidRPr="00832F78">
          <w:t>14</w:t>
        </w:r>
        <w:r>
          <w:rPr>
            <w:rFonts w:asciiTheme="minorHAnsi" w:eastAsiaTheme="minorEastAsia" w:hAnsiTheme="minorHAnsi" w:cstheme="minorBidi"/>
            <w:sz w:val="22"/>
            <w:szCs w:val="22"/>
            <w:lang w:eastAsia="en-AU"/>
          </w:rPr>
          <w:tab/>
        </w:r>
        <w:r w:rsidRPr="00832F78">
          <w:t>Application forms that require affected person’s address</w:t>
        </w:r>
        <w:r>
          <w:tab/>
        </w:r>
        <w:r>
          <w:fldChar w:fldCharType="begin"/>
        </w:r>
        <w:r>
          <w:instrText xml:space="preserve"> PAGEREF _Toc146102891 \h </w:instrText>
        </w:r>
        <w:r>
          <w:fldChar w:fldCharType="separate"/>
        </w:r>
        <w:r w:rsidR="00610800">
          <w:t>9</w:t>
        </w:r>
        <w:r>
          <w:fldChar w:fldCharType="end"/>
        </w:r>
      </w:hyperlink>
    </w:p>
    <w:p w14:paraId="06E5BAE7" w14:textId="30B44199" w:rsidR="00831CA2" w:rsidRDefault="00831CA2">
      <w:pPr>
        <w:pStyle w:val="TOC5"/>
        <w:rPr>
          <w:rFonts w:asciiTheme="minorHAnsi" w:eastAsiaTheme="minorEastAsia" w:hAnsiTheme="minorHAnsi" w:cstheme="minorBidi"/>
          <w:sz w:val="22"/>
          <w:szCs w:val="22"/>
          <w:lang w:eastAsia="en-AU"/>
        </w:rPr>
      </w:pPr>
      <w:r>
        <w:tab/>
      </w:r>
      <w:hyperlink w:anchor="_Toc146102892" w:history="1">
        <w:r w:rsidRPr="00832F78">
          <w:t>15</w:t>
        </w:r>
        <w:r>
          <w:rPr>
            <w:rFonts w:asciiTheme="minorHAnsi" w:eastAsiaTheme="minorEastAsia" w:hAnsiTheme="minorHAnsi" w:cstheme="minorBidi"/>
            <w:sz w:val="22"/>
            <w:szCs w:val="22"/>
            <w:lang w:eastAsia="en-AU"/>
          </w:rPr>
          <w:tab/>
        </w:r>
        <w:r w:rsidRPr="00832F78">
          <w:t>What if application is made for the wrong order?</w:t>
        </w:r>
        <w:r>
          <w:tab/>
        </w:r>
        <w:r>
          <w:fldChar w:fldCharType="begin"/>
        </w:r>
        <w:r>
          <w:instrText xml:space="preserve"> PAGEREF _Toc146102892 \h </w:instrText>
        </w:r>
        <w:r>
          <w:fldChar w:fldCharType="separate"/>
        </w:r>
        <w:r w:rsidR="00610800">
          <w:t>9</w:t>
        </w:r>
        <w:r>
          <w:fldChar w:fldCharType="end"/>
        </w:r>
      </w:hyperlink>
    </w:p>
    <w:p w14:paraId="363FD250" w14:textId="135900E1" w:rsidR="00831CA2" w:rsidRDefault="00831CA2">
      <w:pPr>
        <w:pStyle w:val="TOC5"/>
        <w:rPr>
          <w:rFonts w:asciiTheme="minorHAnsi" w:eastAsiaTheme="minorEastAsia" w:hAnsiTheme="minorHAnsi" w:cstheme="minorBidi"/>
          <w:sz w:val="22"/>
          <w:szCs w:val="22"/>
          <w:lang w:eastAsia="en-AU"/>
        </w:rPr>
      </w:pPr>
      <w:r>
        <w:tab/>
      </w:r>
      <w:hyperlink w:anchor="_Toc146102893" w:history="1">
        <w:r w:rsidRPr="00832F78">
          <w:t>16</w:t>
        </w:r>
        <w:r>
          <w:rPr>
            <w:rFonts w:asciiTheme="minorHAnsi" w:eastAsiaTheme="minorEastAsia" w:hAnsiTheme="minorHAnsi" w:cstheme="minorBidi"/>
            <w:sz w:val="22"/>
            <w:szCs w:val="22"/>
            <w:lang w:eastAsia="en-AU"/>
          </w:rPr>
          <w:tab/>
        </w:r>
        <w:r w:rsidRPr="00832F78">
          <w:t>What if application for the wrong order is decided?</w:t>
        </w:r>
        <w:r>
          <w:tab/>
        </w:r>
        <w:r>
          <w:fldChar w:fldCharType="begin"/>
        </w:r>
        <w:r>
          <w:instrText xml:space="preserve"> PAGEREF _Toc146102893 \h </w:instrText>
        </w:r>
        <w:r>
          <w:fldChar w:fldCharType="separate"/>
        </w:r>
        <w:r w:rsidR="00610800">
          <w:t>10</w:t>
        </w:r>
        <w:r>
          <w:fldChar w:fldCharType="end"/>
        </w:r>
      </w:hyperlink>
    </w:p>
    <w:p w14:paraId="497408D9" w14:textId="47A60CC5" w:rsidR="00831CA2" w:rsidRDefault="006F4437">
      <w:pPr>
        <w:pStyle w:val="TOC3"/>
        <w:rPr>
          <w:rFonts w:asciiTheme="minorHAnsi" w:eastAsiaTheme="minorEastAsia" w:hAnsiTheme="minorHAnsi" w:cstheme="minorBidi"/>
          <w:b w:val="0"/>
          <w:sz w:val="22"/>
          <w:szCs w:val="22"/>
          <w:lang w:eastAsia="en-AU"/>
        </w:rPr>
      </w:pPr>
      <w:hyperlink w:anchor="_Toc146102894" w:history="1">
        <w:r w:rsidR="00831CA2" w:rsidRPr="00832F78">
          <w:t>Division 3.3</w:t>
        </w:r>
        <w:r w:rsidR="00831CA2">
          <w:rPr>
            <w:rFonts w:asciiTheme="minorHAnsi" w:eastAsiaTheme="minorEastAsia" w:hAnsiTheme="minorHAnsi" w:cstheme="minorBidi"/>
            <w:b w:val="0"/>
            <w:sz w:val="22"/>
            <w:szCs w:val="22"/>
            <w:lang w:eastAsia="en-AU"/>
          </w:rPr>
          <w:tab/>
        </w:r>
        <w:r w:rsidR="00831CA2" w:rsidRPr="00832F78">
          <w:t>Interim orders</w:t>
        </w:r>
        <w:r w:rsidR="00831CA2" w:rsidRPr="00831CA2">
          <w:rPr>
            <w:vanish/>
          </w:rPr>
          <w:tab/>
        </w:r>
        <w:r w:rsidR="00831CA2" w:rsidRPr="00831CA2">
          <w:rPr>
            <w:vanish/>
          </w:rPr>
          <w:fldChar w:fldCharType="begin"/>
        </w:r>
        <w:r w:rsidR="00831CA2" w:rsidRPr="00831CA2">
          <w:rPr>
            <w:vanish/>
          </w:rPr>
          <w:instrText xml:space="preserve"> PAGEREF _Toc146102894 \h </w:instrText>
        </w:r>
        <w:r w:rsidR="00831CA2" w:rsidRPr="00831CA2">
          <w:rPr>
            <w:vanish/>
          </w:rPr>
        </w:r>
        <w:r w:rsidR="00831CA2" w:rsidRPr="00831CA2">
          <w:rPr>
            <w:vanish/>
          </w:rPr>
          <w:fldChar w:fldCharType="separate"/>
        </w:r>
        <w:r w:rsidR="00610800">
          <w:rPr>
            <w:vanish/>
          </w:rPr>
          <w:t>11</w:t>
        </w:r>
        <w:r w:rsidR="00831CA2" w:rsidRPr="00831CA2">
          <w:rPr>
            <w:vanish/>
          </w:rPr>
          <w:fldChar w:fldCharType="end"/>
        </w:r>
      </w:hyperlink>
    </w:p>
    <w:p w14:paraId="0384591C" w14:textId="0EF060CD" w:rsidR="00831CA2" w:rsidRDefault="006F4437">
      <w:pPr>
        <w:pStyle w:val="TOC4"/>
        <w:rPr>
          <w:rFonts w:asciiTheme="minorHAnsi" w:eastAsiaTheme="minorEastAsia" w:hAnsiTheme="minorHAnsi" w:cstheme="minorBidi"/>
          <w:b w:val="0"/>
          <w:sz w:val="22"/>
          <w:szCs w:val="22"/>
          <w:lang w:eastAsia="en-AU"/>
        </w:rPr>
      </w:pPr>
      <w:hyperlink w:anchor="_Toc146102895" w:history="1">
        <w:r w:rsidR="00831CA2" w:rsidRPr="00832F78">
          <w:t>Subdivision 3.3.1</w:t>
        </w:r>
        <w:r w:rsidR="00831CA2">
          <w:rPr>
            <w:rFonts w:asciiTheme="minorHAnsi" w:eastAsiaTheme="minorEastAsia" w:hAnsiTheme="minorHAnsi" w:cstheme="minorBidi"/>
            <w:b w:val="0"/>
            <w:sz w:val="22"/>
            <w:szCs w:val="22"/>
            <w:lang w:eastAsia="en-AU"/>
          </w:rPr>
          <w:tab/>
        </w:r>
        <w:r w:rsidR="00831CA2" w:rsidRPr="00832F78">
          <w:t>Making interim orders</w:t>
        </w:r>
        <w:r w:rsidR="00831CA2" w:rsidRPr="00831CA2">
          <w:rPr>
            <w:vanish/>
          </w:rPr>
          <w:tab/>
        </w:r>
        <w:r w:rsidR="00831CA2" w:rsidRPr="00831CA2">
          <w:rPr>
            <w:vanish/>
          </w:rPr>
          <w:fldChar w:fldCharType="begin"/>
        </w:r>
        <w:r w:rsidR="00831CA2" w:rsidRPr="00831CA2">
          <w:rPr>
            <w:vanish/>
          </w:rPr>
          <w:instrText xml:space="preserve"> PAGEREF _Toc146102895 \h </w:instrText>
        </w:r>
        <w:r w:rsidR="00831CA2" w:rsidRPr="00831CA2">
          <w:rPr>
            <w:vanish/>
          </w:rPr>
        </w:r>
        <w:r w:rsidR="00831CA2" w:rsidRPr="00831CA2">
          <w:rPr>
            <w:vanish/>
          </w:rPr>
          <w:fldChar w:fldCharType="separate"/>
        </w:r>
        <w:r w:rsidR="00610800">
          <w:rPr>
            <w:vanish/>
          </w:rPr>
          <w:t>11</w:t>
        </w:r>
        <w:r w:rsidR="00831CA2" w:rsidRPr="00831CA2">
          <w:rPr>
            <w:vanish/>
          </w:rPr>
          <w:fldChar w:fldCharType="end"/>
        </w:r>
      </w:hyperlink>
    </w:p>
    <w:p w14:paraId="075B2659" w14:textId="40CD1469" w:rsidR="00831CA2" w:rsidRDefault="00831CA2">
      <w:pPr>
        <w:pStyle w:val="TOC5"/>
        <w:rPr>
          <w:rFonts w:asciiTheme="minorHAnsi" w:eastAsiaTheme="minorEastAsia" w:hAnsiTheme="minorHAnsi" w:cstheme="minorBidi"/>
          <w:sz w:val="22"/>
          <w:szCs w:val="22"/>
          <w:lang w:eastAsia="en-AU"/>
        </w:rPr>
      </w:pPr>
      <w:r>
        <w:tab/>
      </w:r>
      <w:hyperlink w:anchor="_Toc146102896" w:history="1">
        <w:r w:rsidRPr="00832F78">
          <w:t>17</w:t>
        </w:r>
        <w:r>
          <w:rPr>
            <w:rFonts w:asciiTheme="minorHAnsi" w:eastAsiaTheme="minorEastAsia" w:hAnsiTheme="minorHAnsi" w:cstheme="minorBidi"/>
            <w:sz w:val="22"/>
            <w:szCs w:val="22"/>
            <w:lang w:eastAsia="en-AU"/>
          </w:rPr>
          <w:tab/>
        </w:r>
        <w:r w:rsidRPr="00832F78">
          <w:t>Interim orders—only on application for final order</w:t>
        </w:r>
        <w:r>
          <w:tab/>
        </w:r>
        <w:r>
          <w:fldChar w:fldCharType="begin"/>
        </w:r>
        <w:r>
          <w:instrText xml:space="preserve"> PAGEREF _Toc146102896 \h </w:instrText>
        </w:r>
        <w:r>
          <w:fldChar w:fldCharType="separate"/>
        </w:r>
        <w:r w:rsidR="00610800">
          <w:t>11</w:t>
        </w:r>
        <w:r>
          <w:fldChar w:fldCharType="end"/>
        </w:r>
      </w:hyperlink>
    </w:p>
    <w:p w14:paraId="4EDAC706" w14:textId="6758EBC5" w:rsidR="00831CA2" w:rsidRDefault="00831CA2">
      <w:pPr>
        <w:pStyle w:val="TOC5"/>
        <w:rPr>
          <w:rFonts w:asciiTheme="minorHAnsi" w:eastAsiaTheme="minorEastAsia" w:hAnsiTheme="minorHAnsi" w:cstheme="minorBidi"/>
          <w:sz w:val="22"/>
          <w:szCs w:val="22"/>
          <w:lang w:eastAsia="en-AU"/>
        </w:rPr>
      </w:pPr>
      <w:r>
        <w:tab/>
      </w:r>
      <w:hyperlink w:anchor="_Toc146102897" w:history="1">
        <w:r w:rsidRPr="00832F78">
          <w:t>18</w:t>
        </w:r>
        <w:r>
          <w:rPr>
            <w:rFonts w:asciiTheme="minorHAnsi" w:eastAsiaTheme="minorEastAsia" w:hAnsiTheme="minorHAnsi" w:cstheme="minorBidi"/>
            <w:sz w:val="22"/>
            <w:szCs w:val="22"/>
            <w:lang w:eastAsia="en-AU"/>
          </w:rPr>
          <w:tab/>
        </w:r>
        <w:r w:rsidRPr="00832F78">
          <w:t>Interim orders—grounds for making</w:t>
        </w:r>
        <w:r>
          <w:tab/>
        </w:r>
        <w:r>
          <w:fldChar w:fldCharType="begin"/>
        </w:r>
        <w:r>
          <w:instrText xml:space="preserve"> PAGEREF _Toc146102897 \h </w:instrText>
        </w:r>
        <w:r>
          <w:fldChar w:fldCharType="separate"/>
        </w:r>
        <w:r w:rsidR="00610800">
          <w:t>11</w:t>
        </w:r>
        <w:r>
          <w:fldChar w:fldCharType="end"/>
        </w:r>
      </w:hyperlink>
    </w:p>
    <w:p w14:paraId="3A120ED7" w14:textId="64829B16" w:rsidR="00831CA2" w:rsidRDefault="00831CA2">
      <w:pPr>
        <w:pStyle w:val="TOC5"/>
        <w:rPr>
          <w:rFonts w:asciiTheme="minorHAnsi" w:eastAsiaTheme="minorEastAsia" w:hAnsiTheme="minorHAnsi" w:cstheme="minorBidi"/>
          <w:sz w:val="22"/>
          <w:szCs w:val="22"/>
          <w:lang w:eastAsia="en-AU"/>
        </w:rPr>
      </w:pPr>
      <w:r>
        <w:tab/>
      </w:r>
      <w:hyperlink w:anchor="_Toc146102898" w:history="1">
        <w:r w:rsidRPr="00832F78">
          <w:t>19</w:t>
        </w:r>
        <w:r>
          <w:rPr>
            <w:rFonts w:asciiTheme="minorHAnsi" w:eastAsiaTheme="minorEastAsia" w:hAnsiTheme="minorHAnsi" w:cstheme="minorBidi"/>
            <w:sz w:val="22"/>
            <w:szCs w:val="22"/>
            <w:lang w:eastAsia="en-AU"/>
          </w:rPr>
          <w:tab/>
        </w:r>
        <w:r w:rsidRPr="00832F78">
          <w:t>Interim orders—general interim orders and special interim orders</w:t>
        </w:r>
        <w:r>
          <w:tab/>
        </w:r>
        <w:r>
          <w:fldChar w:fldCharType="begin"/>
        </w:r>
        <w:r>
          <w:instrText xml:space="preserve"> PAGEREF _Toc146102898 \h </w:instrText>
        </w:r>
        <w:r>
          <w:fldChar w:fldCharType="separate"/>
        </w:r>
        <w:r w:rsidR="00610800">
          <w:t>12</w:t>
        </w:r>
        <w:r>
          <w:fldChar w:fldCharType="end"/>
        </w:r>
      </w:hyperlink>
    </w:p>
    <w:p w14:paraId="61D029E4" w14:textId="55BBB06C" w:rsidR="00831CA2" w:rsidRDefault="006F4437">
      <w:pPr>
        <w:pStyle w:val="TOC4"/>
        <w:rPr>
          <w:rFonts w:asciiTheme="minorHAnsi" w:eastAsiaTheme="minorEastAsia" w:hAnsiTheme="minorHAnsi" w:cstheme="minorBidi"/>
          <w:b w:val="0"/>
          <w:sz w:val="22"/>
          <w:szCs w:val="22"/>
          <w:lang w:eastAsia="en-AU"/>
        </w:rPr>
      </w:pPr>
      <w:hyperlink w:anchor="_Toc146102899" w:history="1">
        <w:r w:rsidR="00831CA2" w:rsidRPr="00832F78">
          <w:t>Subdivision 3.3.2</w:t>
        </w:r>
        <w:r w:rsidR="00831CA2">
          <w:rPr>
            <w:rFonts w:asciiTheme="minorHAnsi" w:eastAsiaTheme="minorEastAsia" w:hAnsiTheme="minorHAnsi" w:cstheme="minorBidi"/>
            <w:b w:val="0"/>
            <w:sz w:val="22"/>
            <w:szCs w:val="22"/>
            <w:lang w:eastAsia="en-AU"/>
          </w:rPr>
          <w:tab/>
        </w:r>
        <w:r w:rsidR="00831CA2" w:rsidRPr="00832F78">
          <w:t>General interim orders</w:t>
        </w:r>
        <w:r w:rsidR="00831CA2" w:rsidRPr="00831CA2">
          <w:rPr>
            <w:vanish/>
          </w:rPr>
          <w:tab/>
        </w:r>
        <w:r w:rsidR="00831CA2" w:rsidRPr="00831CA2">
          <w:rPr>
            <w:vanish/>
          </w:rPr>
          <w:fldChar w:fldCharType="begin"/>
        </w:r>
        <w:r w:rsidR="00831CA2" w:rsidRPr="00831CA2">
          <w:rPr>
            <w:vanish/>
          </w:rPr>
          <w:instrText xml:space="preserve"> PAGEREF _Toc146102899 \h </w:instrText>
        </w:r>
        <w:r w:rsidR="00831CA2" w:rsidRPr="00831CA2">
          <w:rPr>
            <w:vanish/>
          </w:rPr>
        </w:r>
        <w:r w:rsidR="00831CA2" w:rsidRPr="00831CA2">
          <w:rPr>
            <w:vanish/>
          </w:rPr>
          <w:fldChar w:fldCharType="separate"/>
        </w:r>
        <w:r w:rsidR="00610800">
          <w:rPr>
            <w:vanish/>
          </w:rPr>
          <w:t>13</w:t>
        </w:r>
        <w:r w:rsidR="00831CA2" w:rsidRPr="00831CA2">
          <w:rPr>
            <w:vanish/>
          </w:rPr>
          <w:fldChar w:fldCharType="end"/>
        </w:r>
      </w:hyperlink>
    </w:p>
    <w:p w14:paraId="09E3FD3A" w14:textId="78AEC376" w:rsidR="00831CA2" w:rsidRDefault="00831CA2">
      <w:pPr>
        <w:pStyle w:val="TOC5"/>
        <w:rPr>
          <w:rFonts w:asciiTheme="minorHAnsi" w:eastAsiaTheme="minorEastAsia" w:hAnsiTheme="minorHAnsi" w:cstheme="minorBidi"/>
          <w:sz w:val="22"/>
          <w:szCs w:val="22"/>
          <w:lang w:eastAsia="en-AU"/>
        </w:rPr>
      </w:pPr>
      <w:r>
        <w:tab/>
      </w:r>
      <w:hyperlink w:anchor="_Toc146102900" w:history="1">
        <w:r w:rsidRPr="00832F78">
          <w:t>20</w:t>
        </w:r>
        <w:r>
          <w:rPr>
            <w:rFonts w:asciiTheme="minorHAnsi" w:eastAsiaTheme="minorEastAsia" w:hAnsiTheme="minorHAnsi" w:cstheme="minorBidi"/>
            <w:sz w:val="22"/>
            <w:szCs w:val="22"/>
            <w:lang w:eastAsia="en-AU"/>
          </w:rPr>
          <w:tab/>
        </w:r>
        <w:r w:rsidRPr="00832F78">
          <w:t>General interim orders—only 1 may be made</w:t>
        </w:r>
        <w:r>
          <w:tab/>
        </w:r>
        <w:r>
          <w:fldChar w:fldCharType="begin"/>
        </w:r>
        <w:r>
          <w:instrText xml:space="preserve"> PAGEREF _Toc146102900 \h </w:instrText>
        </w:r>
        <w:r>
          <w:fldChar w:fldCharType="separate"/>
        </w:r>
        <w:r w:rsidR="00610800">
          <w:t>13</w:t>
        </w:r>
        <w:r>
          <w:fldChar w:fldCharType="end"/>
        </w:r>
      </w:hyperlink>
    </w:p>
    <w:p w14:paraId="0A76550B" w14:textId="46D6184A" w:rsidR="00831CA2" w:rsidRDefault="00831CA2">
      <w:pPr>
        <w:pStyle w:val="TOC5"/>
        <w:rPr>
          <w:rFonts w:asciiTheme="minorHAnsi" w:eastAsiaTheme="minorEastAsia" w:hAnsiTheme="minorHAnsi" w:cstheme="minorBidi"/>
          <w:sz w:val="22"/>
          <w:szCs w:val="22"/>
          <w:lang w:eastAsia="en-AU"/>
        </w:rPr>
      </w:pPr>
      <w:r>
        <w:tab/>
      </w:r>
      <w:hyperlink w:anchor="_Toc146102901" w:history="1">
        <w:r w:rsidRPr="00832F78">
          <w:t>21</w:t>
        </w:r>
        <w:r>
          <w:rPr>
            <w:rFonts w:asciiTheme="minorHAnsi" w:eastAsiaTheme="minorEastAsia" w:hAnsiTheme="minorHAnsi" w:cstheme="minorBidi"/>
            <w:sz w:val="22"/>
            <w:szCs w:val="22"/>
            <w:lang w:eastAsia="en-AU"/>
          </w:rPr>
          <w:tab/>
        </w:r>
        <w:r w:rsidRPr="00832F78">
          <w:t>General interim orders—length</w:t>
        </w:r>
        <w:r>
          <w:tab/>
        </w:r>
        <w:r>
          <w:fldChar w:fldCharType="begin"/>
        </w:r>
        <w:r>
          <w:instrText xml:space="preserve"> PAGEREF _Toc146102901 \h </w:instrText>
        </w:r>
        <w:r>
          <w:fldChar w:fldCharType="separate"/>
        </w:r>
        <w:r w:rsidR="00610800">
          <w:t>13</w:t>
        </w:r>
        <w:r>
          <w:fldChar w:fldCharType="end"/>
        </w:r>
      </w:hyperlink>
    </w:p>
    <w:p w14:paraId="78A93898" w14:textId="1682306D" w:rsidR="00831CA2" w:rsidRDefault="00831CA2">
      <w:pPr>
        <w:pStyle w:val="TOC5"/>
        <w:rPr>
          <w:rFonts w:asciiTheme="minorHAnsi" w:eastAsiaTheme="minorEastAsia" w:hAnsiTheme="minorHAnsi" w:cstheme="minorBidi"/>
          <w:sz w:val="22"/>
          <w:szCs w:val="22"/>
          <w:lang w:eastAsia="en-AU"/>
        </w:rPr>
      </w:pPr>
      <w:r>
        <w:tab/>
      </w:r>
      <w:hyperlink w:anchor="_Toc146102902" w:history="1">
        <w:r w:rsidRPr="00832F78">
          <w:t>22</w:t>
        </w:r>
        <w:r>
          <w:rPr>
            <w:rFonts w:asciiTheme="minorHAnsi" w:eastAsiaTheme="minorEastAsia" w:hAnsiTheme="minorHAnsi" w:cstheme="minorBidi"/>
            <w:sz w:val="22"/>
            <w:szCs w:val="22"/>
            <w:lang w:eastAsia="en-AU"/>
          </w:rPr>
          <w:tab/>
        </w:r>
        <w:r w:rsidRPr="00832F78">
          <w:t>General interim orders—ending</w:t>
        </w:r>
        <w:r>
          <w:tab/>
        </w:r>
        <w:r>
          <w:fldChar w:fldCharType="begin"/>
        </w:r>
        <w:r>
          <w:instrText xml:space="preserve"> PAGEREF _Toc146102902 \h </w:instrText>
        </w:r>
        <w:r>
          <w:fldChar w:fldCharType="separate"/>
        </w:r>
        <w:r w:rsidR="00610800">
          <w:t>13</w:t>
        </w:r>
        <w:r>
          <w:fldChar w:fldCharType="end"/>
        </w:r>
      </w:hyperlink>
    </w:p>
    <w:p w14:paraId="0EED28DE" w14:textId="5D4C0311" w:rsidR="00831CA2" w:rsidRDefault="00831CA2">
      <w:pPr>
        <w:pStyle w:val="TOC5"/>
        <w:rPr>
          <w:rFonts w:asciiTheme="minorHAnsi" w:eastAsiaTheme="minorEastAsia" w:hAnsiTheme="minorHAnsi" w:cstheme="minorBidi"/>
          <w:sz w:val="22"/>
          <w:szCs w:val="22"/>
          <w:lang w:eastAsia="en-AU"/>
        </w:rPr>
      </w:pPr>
      <w:r>
        <w:tab/>
      </w:r>
      <w:hyperlink w:anchor="_Toc146102903" w:history="1">
        <w:r w:rsidRPr="00832F78">
          <w:t>23</w:t>
        </w:r>
        <w:r>
          <w:rPr>
            <w:rFonts w:asciiTheme="minorHAnsi" w:eastAsiaTheme="minorEastAsia" w:hAnsiTheme="minorHAnsi" w:cstheme="minorBidi"/>
            <w:sz w:val="22"/>
            <w:szCs w:val="22"/>
            <w:lang w:eastAsia="en-AU"/>
          </w:rPr>
          <w:tab/>
        </w:r>
        <w:r w:rsidRPr="00832F78">
          <w:t>General interim orders—taken to be special interim orders if related charges laid</w:t>
        </w:r>
        <w:r>
          <w:tab/>
        </w:r>
        <w:r>
          <w:fldChar w:fldCharType="begin"/>
        </w:r>
        <w:r>
          <w:instrText xml:space="preserve"> PAGEREF _Toc146102903 \h </w:instrText>
        </w:r>
        <w:r>
          <w:fldChar w:fldCharType="separate"/>
        </w:r>
        <w:r w:rsidR="00610800">
          <w:t>14</w:t>
        </w:r>
        <w:r>
          <w:fldChar w:fldCharType="end"/>
        </w:r>
      </w:hyperlink>
    </w:p>
    <w:p w14:paraId="3B4573B0" w14:textId="540AFB7F" w:rsidR="00831CA2" w:rsidRDefault="00831CA2">
      <w:pPr>
        <w:pStyle w:val="TOC5"/>
        <w:rPr>
          <w:rFonts w:asciiTheme="minorHAnsi" w:eastAsiaTheme="minorEastAsia" w:hAnsiTheme="minorHAnsi" w:cstheme="minorBidi"/>
          <w:sz w:val="22"/>
          <w:szCs w:val="22"/>
          <w:lang w:eastAsia="en-AU"/>
        </w:rPr>
      </w:pPr>
      <w:r>
        <w:tab/>
      </w:r>
      <w:hyperlink w:anchor="_Toc146102904" w:history="1">
        <w:r w:rsidRPr="00832F78">
          <w:t>24</w:t>
        </w:r>
        <w:r>
          <w:rPr>
            <w:rFonts w:asciiTheme="minorHAnsi" w:eastAsiaTheme="minorEastAsia" w:hAnsiTheme="minorHAnsi" w:cstheme="minorBidi"/>
            <w:sz w:val="22"/>
            <w:szCs w:val="22"/>
            <w:lang w:eastAsia="en-AU"/>
          </w:rPr>
          <w:tab/>
        </w:r>
        <w:r w:rsidRPr="00832F78">
          <w:t>General interim orders—further orders</w:t>
        </w:r>
        <w:r>
          <w:tab/>
        </w:r>
        <w:r>
          <w:fldChar w:fldCharType="begin"/>
        </w:r>
        <w:r>
          <w:instrText xml:space="preserve"> PAGEREF _Toc146102904 \h </w:instrText>
        </w:r>
        <w:r>
          <w:fldChar w:fldCharType="separate"/>
        </w:r>
        <w:r w:rsidR="00610800">
          <w:t>14</w:t>
        </w:r>
        <w:r>
          <w:fldChar w:fldCharType="end"/>
        </w:r>
      </w:hyperlink>
    </w:p>
    <w:p w14:paraId="7273F2C3" w14:textId="0EBEF120" w:rsidR="00831CA2" w:rsidRDefault="00831CA2">
      <w:pPr>
        <w:pStyle w:val="TOC5"/>
        <w:rPr>
          <w:rFonts w:asciiTheme="minorHAnsi" w:eastAsiaTheme="minorEastAsia" w:hAnsiTheme="minorHAnsi" w:cstheme="minorBidi"/>
          <w:sz w:val="22"/>
          <w:szCs w:val="22"/>
          <w:lang w:eastAsia="en-AU"/>
        </w:rPr>
      </w:pPr>
      <w:r>
        <w:tab/>
      </w:r>
      <w:hyperlink w:anchor="_Toc146102905" w:history="1">
        <w:r w:rsidRPr="00832F78">
          <w:t>24AA</w:t>
        </w:r>
        <w:r>
          <w:rPr>
            <w:rFonts w:asciiTheme="minorHAnsi" w:eastAsiaTheme="minorEastAsia" w:hAnsiTheme="minorHAnsi" w:cstheme="minorBidi"/>
            <w:sz w:val="22"/>
            <w:szCs w:val="22"/>
            <w:lang w:eastAsia="en-AU"/>
          </w:rPr>
          <w:tab/>
        </w:r>
        <w:r w:rsidRPr="00832F78">
          <w:t>General interim orders—extension for non-service of application</w:t>
        </w:r>
        <w:r>
          <w:tab/>
        </w:r>
        <w:r>
          <w:fldChar w:fldCharType="begin"/>
        </w:r>
        <w:r>
          <w:instrText xml:space="preserve"> PAGEREF _Toc146102905 \h </w:instrText>
        </w:r>
        <w:r>
          <w:fldChar w:fldCharType="separate"/>
        </w:r>
        <w:r w:rsidR="00610800">
          <w:t>15</w:t>
        </w:r>
        <w:r>
          <w:fldChar w:fldCharType="end"/>
        </w:r>
      </w:hyperlink>
    </w:p>
    <w:p w14:paraId="65351C26" w14:textId="6357BC0A" w:rsidR="00831CA2" w:rsidRDefault="00831CA2">
      <w:pPr>
        <w:pStyle w:val="TOC5"/>
        <w:rPr>
          <w:rFonts w:asciiTheme="minorHAnsi" w:eastAsiaTheme="minorEastAsia" w:hAnsiTheme="minorHAnsi" w:cstheme="minorBidi"/>
          <w:sz w:val="22"/>
          <w:szCs w:val="22"/>
          <w:lang w:eastAsia="en-AU"/>
        </w:rPr>
      </w:pPr>
      <w:r>
        <w:tab/>
      </w:r>
      <w:hyperlink w:anchor="_Toc146102906" w:history="1">
        <w:r w:rsidRPr="00832F78">
          <w:t>24AB</w:t>
        </w:r>
        <w:r>
          <w:rPr>
            <w:rFonts w:asciiTheme="minorHAnsi" w:eastAsiaTheme="minorEastAsia" w:hAnsiTheme="minorHAnsi" w:cstheme="minorBidi"/>
            <w:sz w:val="22"/>
            <w:szCs w:val="22"/>
            <w:lang w:eastAsia="en-AU"/>
          </w:rPr>
          <w:tab/>
        </w:r>
        <w:r w:rsidRPr="00832F78">
          <w:t>General interim orders—extension for non-service of final order</w:t>
        </w:r>
        <w:r>
          <w:tab/>
        </w:r>
        <w:r>
          <w:fldChar w:fldCharType="begin"/>
        </w:r>
        <w:r>
          <w:instrText xml:space="preserve"> PAGEREF _Toc146102906 \h </w:instrText>
        </w:r>
        <w:r>
          <w:fldChar w:fldCharType="separate"/>
        </w:r>
        <w:r w:rsidR="00610800">
          <w:t>15</w:t>
        </w:r>
        <w:r>
          <w:fldChar w:fldCharType="end"/>
        </w:r>
      </w:hyperlink>
    </w:p>
    <w:p w14:paraId="4185BAA4" w14:textId="1C872A1F" w:rsidR="00831CA2" w:rsidRDefault="006F4437">
      <w:pPr>
        <w:pStyle w:val="TOC4"/>
        <w:rPr>
          <w:rFonts w:asciiTheme="minorHAnsi" w:eastAsiaTheme="minorEastAsia" w:hAnsiTheme="minorHAnsi" w:cstheme="minorBidi"/>
          <w:b w:val="0"/>
          <w:sz w:val="22"/>
          <w:szCs w:val="22"/>
          <w:lang w:eastAsia="en-AU"/>
        </w:rPr>
      </w:pPr>
      <w:hyperlink w:anchor="_Toc146102907" w:history="1">
        <w:r w:rsidR="00831CA2" w:rsidRPr="00832F78">
          <w:t>Subdivision 3.3.3</w:t>
        </w:r>
        <w:r w:rsidR="00831CA2">
          <w:rPr>
            <w:rFonts w:asciiTheme="minorHAnsi" w:eastAsiaTheme="minorEastAsia" w:hAnsiTheme="minorHAnsi" w:cstheme="minorBidi"/>
            <w:b w:val="0"/>
            <w:sz w:val="22"/>
            <w:szCs w:val="22"/>
            <w:lang w:eastAsia="en-AU"/>
          </w:rPr>
          <w:tab/>
        </w:r>
        <w:r w:rsidR="00831CA2" w:rsidRPr="00832F78">
          <w:t>Special interim orders</w:t>
        </w:r>
        <w:r w:rsidR="00831CA2" w:rsidRPr="00831CA2">
          <w:rPr>
            <w:vanish/>
          </w:rPr>
          <w:tab/>
        </w:r>
        <w:r w:rsidR="00831CA2" w:rsidRPr="00831CA2">
          <w:rPr>
            <w:vanish/>
          </w:rPr>
          <w:fldChar w:fldCharType="begin"/>
        </w:r>
        <w:r w:rsidR="00831CA2" w:rsidRPr="00831CA2">
          <w:rPr>
            <w:vanish/>
          </w:rPr>
          <w:instrText xml:space="preserve"> PAGEREF _Toc146102907 \h </w:instrText>
        </w:r>
        <w:r w:rsidR="00831CA2" w:rsidRPr="00831CA2">
          <w:rPr>
            <w:vanish/>
          </w:rPr>
        </w:r>
        <w:r w:rsidR="00831CA2" w:rsidRPr="00831CA2">
          <w:rPr>
            <w:vanish/>
          </w:rPr>
          <w:fldChar w:fldCharType="separate"/>
        </w:r>
        <w:r w:rsidR="00610800">
          <w:rPr>
            <w:vanish/>
          </w:rPr>
          <w:t>16</w:t>
        </w:r>
        <w:r w:rsidR="00831CA2" w:rsidRPr="00831CA2">
          <w:rPr>
            <w:vanish/>
          </w:rPr>
          <w:fldChar w:fldCharType="end"/>
        </w:r>
      </w:hyperlink>
    </w:p>
    <w:p w14:paraId="42560171" w14:textId="09773889" w:rsidR="00831CA2" w:rsidRDefault="00831CA2">
      <w:pPr>
        <w:pStyle w:val="TOC5"/>
        <w:rPr>
          <w:rFonts w:asciiTheme="minorHAnsi" w:eastAsiaTheme="minorEastAsia" w:hAnsiTheme="minorHAnsi" w:cstheme="minorBidi"/>
          <w:sz w:val="22"/>
          <w:szCs w:val="22"/>
          <w:lang w:eastAsia="en-AU"/>
        </w:rPr>
      </w:pPr>
      <w:r>
        <w:tab/>
      </w:r>
      <w:hyperlink w:anchor="_Toc146102908" w:history="1">
        <w:r w:rsidRPr="00832F78">
          <w:t>24AC</w:t>
        </w:r>
        <w:r>
          <w:rPr>
            <w:rFonts w:asciiTheme="minorHAnsi" w:eastAsiaTheme="minorEastAsia" w:hAnsiTheme="minorHAnsi" w:cstheme="minorBidi"/>
            <w:sz w:val="22"/>
            <w:szCs w:val="22"/>
            <w:lang w:eastAsia="en-AU"/>
          </w:rPr>
          <w:tab/>
        </w:r>
        <w:r w:rsidRPr="00832F78">
          <w:t>Special interim orders—ending</w:t>
        </w:r>
        <w:r>
          <w:tab/>
        </w:r>
        <w:r>
          <w:fldChar w:fldCharType="begin"/>
        </w:r>
        <w:r>
          <w:instrText xml:space="preserve"> PAGEREF _Toc146102908 \h </w:instrText>
        </w:r>
        <w:r>
          <w:fldChar w:fldCharType="separate"/>
        </w:r>
        <w:r w:rsidR="00610800">
          <w:t>16</w:t>
        </w:r>
        <w:r>
          <w:fldChar w:fldCharType="end"/>
        </w:r>
      </w:hyperlink>
    </w:p>
    <w:p w14:paraId="78821A0C" w14:textId="1ECC95D9" w:rsidR="00831CA2" w:rsidRDefault="00831CA2">
      <w:pPr>
        <w:pStyle w:val="TOC5"/>
        <w:rPr>
          <w:rFonts w:asciiTheme="minorHAnsi" w:eastAsiaTheme="minorEastAsia" w:hAnsiTheme="minorHAnsi" w:cstheme="minorBidi"/>
          <w:sz w:val="22"/>
          <w:szCs w:val="22"/>
          <w:lang w:eastAsia="en-AU"/>
        </w:rPr>
      </w:pPr>
      <w:r>
        <w:tab/>
      </w:r>
      <w:hyperlink w:anchor="_Toc146102909" w:history="1">
        <w:r w:rsidRPr="00832F78">
          <w:t>24AD</w:t>
        </w:r>
        <w:r>
          <w:rPr>
            <w:rFonts w:asciiTheme="minorHAnsi" w:eastAsiaTheme="minorEastAsia" w:hAnsiTheme="minorHAnsi" w:cstheme="minorBidi"/>
            <w:sz w:val="22"/>
            <w:szCs w:val="22"/>
            <w:lang w:eastAsia="en-AU"/>
          </w:rPr>
          <w:tab/>
        </w:r>
        <w:r w:rsidRPr="00832F78">
          <w:t>Special interim orders—application not to be decided until related charges finalised</w:t>
        </w:r>
        <w:r>
          <w:tab/>
        </w:r>
        <w:r>
          <w:fldChar w:fldCharType="begin"/>
        </w:r>
        <w:r>
          <w:instrText xml:space="preserve"> PAGEREF _Toc146102909 \h </w:instrText>
        </w:r>
        <w:r>
          <w:fldChar w:fldCharType="separate"/>
        </w:r>
        <w:r w:rsidR="00610800">
          <w:t>16</w:t>
        </w:r>
        <w:r>
          <w:fldChar w:fldCharType="end"/>
        </w:r>
      </w:hyperlink>
    </w:p>
    <w:p w14:paraId="322E41EF" w14:textId="15949092" w:rsidR="00831CA2" w:rsidRDefault="00831CA2">
      <w:pPr>
        <w:pStyle w:val="TOC5"/>
        <w:rPr>
          <w:rFonts w:asciiTheme="minorHAnsi" w:eastAsiaTheme="minorEastAsia" w:hAnsiTheme="minorHAnsi" w:cstheme="minorBidi"/>
          <w:sz w:val="22"/>
          <w:szCs w:val="22"/>
          <w:lang w:eastAsia="en-AU"/>
        </w:rPr>
      </w:pPr>
      <w:r>
        <w:tab/>
      </w:r>
      <w:hyperlink w:anchor="_Toc146102910" w:history="1">
        <w:r w:rsidRPr="00832F78">
          <w:t>24AE</w:t>
        </w:r>
        <w:r>
          <w:rPr>
            <w:rFonts w:asciiTheme="minorHAnsi" w:eastAsiaTheme="minorEastAsia" w:hAnsiTheme="minorHAnsi" w:cstheme="minorBidi"/>
            <w:sz w:val="22"/>
            <w:szCs w:val="22"/>
            <w:lang w:eastAsia="en-AU"/>
          </w:rPr>
          <w:tab/>
        </w:r>
        <w:r w:rsidRPr="00832F78">
          <w:t>Special interim orders—final application decided</w:t>
        </w:r>
        <w:r>
          <w:tab/>
        </w:r>
        <w:r>
          <w:fldChar w:fldCharType="begin"/>
        </w:r>
        <w:r>
          <w:instrText xml:space="preserve"> PAGEREF _Toc146102910 \h </w:instrText>
        </w:r>
        <w:r>
          <w:fldChar w:fldCharType="separate"/>
        </w:r>
        <w:r w:rsidR="00610800">
          <w:t>16</w:t>
        </w:r>
        <w:r>
          <w:fldChar w:fldCharType="end"/>
        </w:r>
      </w:hyperlink>
    </w:p>
    <w:p w14:paraId="33A4462A" w14:textId="2AA5B638" w:rsidR="00831CA2" w:rsidRDefault="006F4437">
      <w:pPr>
        <w:pStyle w:val="TOC3"/>
        <w:rPr>
          <w:rFonts w:asciiTheme="minorHAnsi" w:eastAsiaTheme="minorEastAsia" w:hAnsiTheme="minorHAnsi" w:cstheme="minorBidi"/>
          <w:b w:val="0"/>
          <w:sz w:val="22"/>
          <w:szCs w:val="22"/>
          <w:lang w:eastAsia="en-AU"/>
        </w:rPr>
      </w:pPr>
      <w:hyperlink w:anchor="_Toc146102911" w:history="1">
        <w:r w:rsidR="00831CA2" w:rsidRPr="00832F78">
          <w:t>Division 3.4</w:t>
        </w:r>
        <w:r w:rsidR="00831CA2">
          <w:rPr>
            <w:rFonts w:asciiTheme="minorHAnsi" w:eastAsiaTheme="minorEastAsia" w:hAnsiTheme="minorHAnsi" w:cstheme="minorBidi"/>
            <w:b w:val="0"/>
            <w:sz w:val="22"/>
            <w:szCs w:val="22"/>
            <w:lang w:eastAsia="en-AU"/>
          </w:rPr>
          <w:tab/>
        </w:r>
        <w:r w:rsidR="00831CA2" w:rsidRPr="00832F78">
          <w:t>Consent orders</w:t>
        </w:r>
        <w:r w:rsidR="00831CA2" w:rsidRPr="00831CA2">
          <w:rPr>
            <w:vanish/>
          </w:rPr>
          <w:tab/>
        </w:r>
        <w:r w:rsidR="00831CA2" w:rsidRPr="00831CA2">
          <w:rPr>
            <w:vanish/>
          </w:rPr>
          <w:fldChar w:fldCharType="begin"/>
        </w:r>
        <w:r w:rsidR="00831CA2" w:rsidRPr="00831CA2">
          <w:rPr>
            <w:vanish/>
          </w:rPr>
          <w:instrText xml:space="preserve"> PAGEREF _Toc146102911 \h </w:instrText>
        </w:r>
        <w:r w:rsidR="00831CA2" w:rsidRPr="00831CA2">
          <w:rPr>
            <w:vanish/>
          </w:rPr>
        </w:r>
        <w:r w:rsidR="00831CA2" w:rsidRPr="00831CA2">
          <w:rPr>
            <w:vanish/>
          </w:rPr>
          <w:fldChar w:fldCharType="separate"/>
        </w:r>
        <w:r w:rsidR="00610800">
          <w:rPr>
            <w:vanish/>
          </w:rPr>
          <w:t>18</w:t>
        </w:r>
        <w:r w:rsidR="00831CA2" w:rsidRPr="00831CA2">
          <w:rPr>
            <w:vanish/>
          </w:rPr>
          <w:fldChar w:fldCharType="end"/>
        </w:r>
      </w:hyperlink>
    </w:p>
    <w:p w14:paraId="40249904" w14:textId="33DE66C0" w:rsidR="00831CA2" w:rsidRDefault="00831CA2">
      <w:pPr>
        <w:pStyle w:val="TOC5"/>
        <w:rPr>
          <w:rFonts w:asciiTheme="minorHAnsi" w:eastAsiaTheme="minorEastAsia" w:hAnsiTheme="minorHAnsi" w:cstheme="minorBidi"/>
          <w:sz w:val="22"/>
          <w:szCs w:val="22"/>
          <w:lang w:eastAsia="en-AU"/>
        </w:rPr>
      </w:pPr>
      <w:r>
        <w:tab/>
      </w:r>
      <w:hyperlink w:anchor="_Toc146102912" w:history="1">
        <w:r w:rsidRPr="00832F78">
          <w:t>24A</w:t>
        </w:r>
        <w:r>
          <w:rPr>
            <w:rFonts w:asciiTheme="minorHAnsi" w:eastAsiaTheme="minorEastAsia" w:hAnsiTheme="minorHAnsi" w:cstheme="minorBidi"/>
            <w:sz w:val="22"/>
            <w:szCs w:val="22"/>
            <w:lang w:eastAsia="en-AU"/>
          </w:rPr>
          <w:tab/>
        </w:r>
        <w:r w:rsidRPr="00832F78">
          <w:t>Consent to interim order becoming final order</w:t>
        </w:r>
        <w:r>
          <w:tab/>
        </w:r>
        <w:r>
          <w:fldChar w:fldCharType="begin"/>
        </w:r>
        <w:r>
          <w:instrText xml:space="preserve"> PAGEREF _Toc146102912 \h </w:instrText>
        </w:r>
        <w:r>
          <w:fldChar w:fldCharType="separate"/>
        </w:r>
        <w:r w:rsidR="00610800">
          <w:t>18</w:t>
        </w:r>
        <w:r>
          <w:fldChar w:fldCharType="end"/>
        </w:r>
      </w:hyperlink>
    </w:p>
    <w:p w14:paraId="570F0D89" w14:textId="2B44117A" w:rsidR="00831CA2" w:rsidRDefault="00831CA2">
      <w:pPr>
        <w:pStyle w:val="TOC5"/>
        <w:rPr>
          <w:rFonts w:asciiTheme="minorHAnsi" w:eastAsiaTheme="minorEastAsia" w:hAnsiTheme="minorHAnsi" w:cstheme="minorBidi"/>
          <w:sz w:val="22"/>
          <w:szCs w:val="22"/>
          <w:lang w:eastAsia="en-AU"/>
        </w:rPr>
      </w:pPr>
      <w:r>
        <w:tab/>
      </w:r>
      <w:hyperlink w:anchor="_Toc146102913" w:history="1">
        <w:r w:rsidRPr="00832F78">
          <w:t>25</w:t>
        </w:r>
        <w:r>
          <w:rPr>
            <w:rFonts w:asciiTheme="minorHAnsi" w:eastAsiaTheme="minorEastAsia" w:hAnsiTheme="minorHAnsi" w:cstheme="minorBidi"/>
            <w:sz w:val="22"/>
            <w:szCs w:val="22"/>
            <w:lang w:eastAsia="en-AU"/>
          </w:rPr>
          <w:tab/>
        </w:r>
        <w:r w:rsidRPr="00832F78">
          <w:t>Consent orders</w:t>
        </w:r>
        <w:r>
          <w:tab/>
        </w:r>
        <w:r>
          <w:fldChar w:fldCharType="begin"/>
        </w:r>
        <w:r>
          <w:instrText xml:space="preserve"> PAGEREF _Toc146102913 \h </w:instrText>
        </w:r>
        <w:r>
          <w:fldChar w:fldCharType="separate"/>
        </w:r>
        <w:r w:rsidR="00610800">
          <w:t>18</w:t>
        </w:r>
        <w:r>
          <w:fldChar w:fldCharType="end"/>
        </w:r>
      </w:hyperlink>
    </w:p>
    <w:p w14:paraId="77872DDD" w14:textId="7C052E38" w:rsidR="00831CA2" w:rsidRDefault="006F4437">
      <w:pPr>
        <w:pStyle w:val="TOC3"/>
        <w:rPr>
          <w:rFonts w:asciiTheme="minorHAnsi" w:eastAsiaTheme="minorEastAsia" w:hAnsiTheme="minorHAnsi" w:cstheme="minorBidi"/>
          <w:b w:val="0"/>
          <w:sz w:val="22"/>
          <w:szCs w:val="22"/>
          <w:lang w:eastAsia="en-AU"/>
        </w:rPr>
      </w:pPr>
      <w:hyperlink w:anchor="_Toc146102914" w:history="1">
        <w:r w:rsidR="00831CA2" w:rsidRPr="00832F78">
          <w:t>Division 3.5</w:t>
        </w:r>
        <w:r w:rsidR="00831CA2">
          <w:rPr>
            <w:rFonts w:asciiTheme="minorHAnsi" w:eastAsiaTheme="minorEastAsia" w:hAnsiTheme="minorHAnsi" w:cstheme="minorBidi"/>
            <w:b w:val="0"/>
            <w:sz w:val="22"/>
            <w:szCs w:val="22"/>
            <w:lang w:eastAsia="en-AU"/>
          </w:rPr>
          <w:tab/>
        </w:r>
        <w:r w:rsidR="00831CA2" w:rsidRPr="00832F78">
          <w:t>Final orders</w:t>
        </w:r>
        <w:r w:rsidR="00831CA2" w:rsidRPr="00831CA2">
          <w:rPr>
            <w:vanish/>
          </w:rPr>
          <w:tab/>
        </w:r>
        <w:r w:rsidR="00831CA2" w:rsidRPr="00831CA2">
          <w:rPr>
            <w:vanish/>
          </w:rPr>
          <w:fldChar w:fldCharType="begin"/>
        </w:r>
        <w:r w:rsidR="00831CA2" w:rsidRPr="00831CA2">
          <w:rPr>
            <w:vanish/>
          </w:rPr>
          <w:instrText xml:space="preserve"> PAGEREF _Toc146102914 \h </w:instrText>
        </w:r>
        <w:r w:rsidR="00831CA2" w:rsidRPr="00831CA2">
          <w:rPr>
            <w:vanish/>
          </w:rPr>
        </w:r>
        <w:r w:rsidR="00831CA2" w:rsidRPr="00831CA2">
          <w:rPr>
            <w:vanish/>
          </w:rPr>
          <w:fldChar w:fldCharType="separate"/>
        </w:r>
        <w:r w:rsidR="00610800">
          <w:rPr>
            <w:vanish/>
          </w:rPr>
          <w:t>20</w:t>
        </w:r>
        <w:r w:rsidR="00831CA2" w:rsidRPr="00831CA2">
          <w:rPr>
            <w:vanish/>
          </w:rPr>
          <w:fldChar w:fldCharType="end"/>
        </w:r>
      </w:hyperlink>
    </w:p>
    <w:p w14:paraId="17F7631C" w14:textId="22F747EB" w:rsidR="00831CA2" w:rsidRDefault="00831CA2">
      <w:pPr>
        <w:pStyle w:val="TOC5"/>
        <w:rPr>
          <w:rFonts w:asciiTheme="minorHAnsi" w:eastAsiaTheme="minorEastAsia" w:hAnsiTheme="minorHAnsi" w:cstheme="minorBidi"/>
          <w:sz w:val="22"/>
          <w:szCs w:val="22"/>
          <w:lang w:eastAsia="en-AU"/>
        </w:rPr>
      </w:pPr>
      <w:r>
        <w:tab/>
      </w:r>
      <w:hyperlink w:anchor="_Toc146102915" w:history="1">
        <w:r w:rsidRPr="00832F78">
          <w:t>26</w:t>
        </w:r>
        <w:r>
          <w:rPr>
            <w:rFonts w:asciiTheme="minorHAnsi" w:eastAsiaTheme="minorEastAsia" w:hAnsiTheme="minorHAnsi" w:cstheme="minorBidi"/>
            <w:sz w:val="22"/>
            <w:szCs w:val="22"/>
            <w:lang w:eastAsia="en-AU"/>
          </w:rPr>
          <w:tab/>
        </w:r>
        <w:r w:rsidRPr="00832F78">
          <w:t>Final orders—grounds for making</w:t>
        </w:r>
        <w:r>
          <w:tab/>
        </w:r>
        <w:r>
          <w:fldChar w:fldCharType="begin"/>
        </w:r>
        <w:r>
          <w:instrText xml:space="preserve"> PAGEREF _Toc146102915 \h </w:instrText>
        </w:r>
        <w:r>
          <w:fldChar w:fldCharType="separate"/>
        </w:r>
        <w:r w:rsidR="00610800">
          <w:t>20</w:t>
        </w:r>
        <w:r>
          <w:fldChar w:fldCharType="end"/>
        </w:r>
      </w:hyperlink>
    </w:p>
    <w:p w14:paraId="08A1EB56" w14:textId="1A18DB80" w:rsidR="00831CA2" w:rsidRDefault="00831CA2">
      <w:pPr>
        <w:pStyle w:val="TOC5"/>
        <w:rPr>
          <w:rFonts w:asciiTheme="minorHAnsi" w:eastAsiaTheme="minorEastAsia" w:hAnsiTheme="minorHAnsi" w:cstheme="minorBidi"/>
          <w:sz w:val="22"/>
          <w:szCs w:val="22"/>
          <w:lang w:eastAsia="en-AU"/>
        </w:rPr>
      </w:pPr>
      <w:r>
        <w:tab/>
      </w:r>
      <w:hyperlink w:anchor="_Toc146102916" w:history="1">
        <w:r w:rsidRPr="00832F78">
          <w:t>27</w:t>
        </w:r>
        <w:r>
          <w:rPr>
            <w:rFonts w:asciiTheme="minorHAnsi" w:eastAsiaTheme="minorEastAsia" w:hAnsiTheme="minorHAnsi" w:cstheme="minorBidi"/>
            <w:sz w:val="22"/>
            <w:szCs w:val="22"/>
            <w:lang w:eastAsia="en-AU"/>
          </w:rPr>
          <w:tab/>
        </w:r>
        <w:r w:rsidRPr="00832F78">
          <w:t>Final orders—length</w:t>
        </w:r>
        <w:r>
          <w:tab/>
        </w:r>
        <w:r>
          <w:fldChar w:fldCharType="begin"/>
        </w:r>
        <w:r>
          <w:instrText xml:space="preserve"> PAGEREF _Toc146102916 \h </w:instrText>
        </w:r>
        <w:r>
          <w:fldChar w:fldCharType="separate"/>
        </w:r>
        <w:r w:rsidR="00610800">
          <w:t>20</w:t>
        </w:r>
        <w:r>
          <w:fldChar w:fldCharType="end"/>
        </w:r>
      </w:hyperlink>
    </w:p>
    <w:p w14:paraId="46CE04A1" w14:textId="6E34AEEB" w:rsidR="00831CA2" w:rsidRDefault="006F4437">
      <w:pPr>
        <w:pStyle w:val="TOC3"/>
        <w:rPr>
          <w:rFonts w:asciiTheme="minorHAnsi" w:eastAsiaTheme="minorEastAsia" w:hAnsiTheme="minorHAnsi" w:cstheme="minorBidi"/>
          <w:b w:val="0"/>
          <w:sz w:val="22"/>
          <w:szCs w:val="22"/>
          <w:lang w:eastAsia="en-AU"/>
        </w:rPr>
      </w:pPr>
      <w:hyperlink w:anchor="_Toc146102917" w:history="1">
        <w:r w:rsidR="00831CA2" w:rsidRPr="00832F78">
          <w:t>Division 3.6</w:t>
        </w:r>
        <w:r w:rsidR="00831CA2">
          <w:rPr>
            <w:rFonts w:asciiTheme="minorHAnsi" w:eastAsiaTheme="minorEastAsia" w:hAnsiTheme="minorHAnsi" w:cstheme="minorBidi"/>
            <w:b w:val="0"/>
            <w:sz w:val="22"/>
            <w:szCs w:val="22"/>
            <w:lang w:eastAsia="en-AU"/>
          </w:rPr>
          <w:tab/>
        </w:r>
        <w:r w:rsidR="00831CA2" w:rsidRPr="00832F78">
          <w:t>Conditions of protection orders</w:t>
        </w:r>
        <w:r w:rsidR="00831CA2" w:rsidRPr="00831CA2">
          <w:rPr>
            <w:vanish/>
          </w:rPr>
          <w:tab/>
        </w:r>
        <w:r w:rsidR="00831CA2" w:rsidRPr="00831CA2">
          <w:rPr>
            <w:vanish/>
          </w:rPr>
          <w:fldChar w:fldCharType="begin"/>
        </w:r>
        <w:r w:rsidR="00831CA2" w:rsidRPr="00831CA2">
          <w:rPr>
            <w:vanish/>
          </w:rPr>
          <w:instrText xml:space="preserve"> PAGEREF _Toc146102917 \h </w:instrText>
        </w:r>
        <w:r w:rsidR="00831CA2" w:rsidRPr="00831CA2">
          <w:rPr>
            <w:vanish/>
          </w:rPr>
        </w:r>
        <w:r w:rsidR="00831CA2" w:rsidRPr="00831CA2">
          <w:rPr>
            <w:vanish/>
          </w:rPr>
          <w:fldChar w:fldCharType="separate"/>
        </w:r>
        <w:r w:rsidR="00610800">
          <w:rPr>
            <w:vanish/>
          </w:rPr>
          <w:t>21</w:t>
        </w:r>
        <w:r w:rsidR="00831CA2" w:rsidRPr="00831CA2">
          <w:rPr>
            <w:vanish/>
          </w:rPr>
          <w:fldChar w:fldCharType="end"/>
        </w:r>
      </w:hyperlink>
    </w:p>
    <w:p w14:paraId="68946BC7" w14:textId="61DCEF90" w:rsidR="00831CA2" w:rsidRDefault="00831CA2">
      <w:pPr>
        <w:pStyle w:val="TOC5"/>
        <w:rPr>
          <w:rFonts w:asciiTheme="minorHAnsi" w:eastAsiaTheme="minorEastAsia" w:hAnsiTheme="minorHAnsi" w:cstheme="minorBidi"/>
          <w:sz w:val="22"/>
          <w:szCs w:val="22"/>
          <w:lang w:eastAsia="en-AU"/>
        </w:rPr>
      </w:pPr>
      <w:r>
        <w:tab/>
      </w:r>
      <w:hyperlink w:anchor="_Toc146102918" w:history="1">
        <w:r w:rsidRPr="00832F78">
          <w:t>28</w:t>
        </w:r>
        <w:r>
          <w:rPr>
            <w:rFonts w:asciiTheme="minorHAnsi" w:eastAsiaTheme="minorEastAsia" w:hAnsiTheme="minorHAnsi" w:cstheme="minorBidi"/>
            <w:sz w:val="22"/>
            <w:szCs w:val="22"/>
            <w:lang w:eastAsia="en-AU"/>
          </w:rPr>
          <w:tab/>
        </w:r>
        <w:r w:rsidRPr="00832F78">
          <w:t>Safety of affected person paramount</w:t>
        </w:r>
        <w:r>
          <w:tab/>
        </w:r>
        <w:r>
          <w:fldChar w:fldCharType="begin"/>
        </w:r>
        <w:r>
          <w:instrText xml:space="preserve"> PAGEREF _Toc146102918 \h </w:instrText>
        </w:r>
        <w:r>
          <w:fldChar w:fldCharType="separate"/>
        </w:r>
        <w:r w:rsidR="00610800">
          <w:t>21</w:t>
        </w:r>
        <w:r>
          <w:fldChar w:fldCharType="end"/>
        </w:r>
      </w:hyperlink>
    </w:p>
    <w:p w14:paraId="20F7A296" w14:textId="56F5C549" w:rsidR="00831CA2" w:rsidRDefault="00831CA2">
      <w:pPr>
        <w:pStyle w:val="TOC5"/>
        <w:rPr>
          <w:rFonts w:asciiTheme="minorHAnsi" w:eastAsiaTheme="minorEastAsia" w:hAnsiTheme="minorHAnsi" w:cstheme="minorBidi"/>
          <w:sz w:val="22"/>
          <w:szCs w:val="22"/>
          <w:lang w:eastAsia="en-AU"/>
        </w:rPr>
      </w:pPr>
      <w:r>
        <w:tab/>
      </w:r>
      <w:hyperlink w:anchor="_Toc146102919" w:history="1">
        <w:r w:rsidRPr="00832F78">
          <w:t>29</w:t>
        </w:r>
        <w:r>
          <w:rPr>
            <w:rFonts w:asciiTheme="minorHAnsi" w:eastAsiaTheme="minorEastAsia" w:hAnsiTheme="minorHAnsi" w:cstheme="minorBidi"/>
            <w:sz w:val="22"/>
            <w:szCs w:val="22"/>
            <w:lang w:eastAsia="en-AU"/>
          </w:rPr>
          <w:tab/>
        </w:r>
        <w:r w:rsidRPr="00832F78">
          <w:t>Least restrictive principle</w:t>
        </w:r>
        <w:r>
          <w:tab/>
        </w:r>
        <w:r>
          <w:fldChar w:fldCharType="begin"/>
        </w:r>
        <w:r>
          <w:instrText xml:space="preserve"> PAGEREF _Toc146102919 \h </w:instrText>
        </w:r>
        <w:r>
          <w:fldChar w:fldCharType="separate"/>
        </w:r>
        <w:r w:rsidR="00610800">
          <w:t>21</w:t>
        </w:r>
        <w:r>
          <w:fldChar w:fldCharType="end"/>
        </w:r>
      </w:hyperlink>
    </w:p>
    <w:p w14:paraId="5725208B" w14:textId="332E7B8A" w:rsidR="00831CA2" w:rsidRDefault="00831CA2">
      <w:pPr>
        <w:pStyle w:val="TOC5"/>
        <w:rPr>
          <w:rFonts w:asciiTheme="minorHAnsi" w:eastAsiaTheme="minorEastAsia" w:hAnsiTheme="minorHAnsi" w:cstheme="minorBidi"/>
          <w:sz w:val="22"/>
          <w:szCs w:val="22"/>
          <w:lang w:eastAsia="en-AU"/>
        </w:rPr>
      </w:pPr>
      <w:r>
        <w:tab/>
      </w:r>
      <w:hyperlink w:anchor="_Toc146102920" w:history="1">
        <w:r w:rsidRPr="00832F78">
          <w:t>30</w:t>
        </w:r>
        <w:r>
          <w:rPr>
            <w:rFonts w:asciiTheme="minorHAnsi" w:eastAsiaTheme="minorEastAsia" w:hAnsiTheme="minorHAnsi" w:cstheme="minorBidi"/>
            <w:sz w:val="22"/>
            <w:szCs w:val="22"/>
            <w:lang w:eastAsia="en-AU"/>
          </w:rPr>
          <w:tab/>
        </w:r>
        <w:r w:rsidRPr="00832F78">
          <w:t>Conditions—personal protection orders</w:t>
        </w:r>
        <w:r>
          <w:tab/>
        </w:r>
        <w:r>
          <w:fldChar w:fldCharType="begin"/>
        </w:r>
        <w:r>
          <w:instrText xml:space="preserve"> PAGEREF _Toc146102920 \h </w:instrText>
        </w:r>
        <w:r>
          <w:fldChar w:fldCharType="separate"/>
        </w:r>
        <w:r w:rsidR="00610800">
          <w:t>21</w:t>
        </w:r>
        <w:r>
          <w:fldChar w:fldCharType="end"/>
        </w:r>
      </w:hyperlink>
    </w:p>
    <w:p w14:paraId="465E5C59" w14:textId="31C9AD65" w:rsidR="00831CA2" w:rsidRDefault="00831CA2">
      <w:pPr>
        <w:pStyle w:val="TOC5"/>
        <w:rPr>
          <w:rFonts w:asciiTheme="minorHAnsi" w:eastAsiaTheme="minorEastAsia" w:hAnsiTheme="minorHAnsi" w:cstheme="minorBidi"/>
          <w:sz w:val="22"/>
          <w:szCs w:val="22"/>
          <w:lang w:eastAsia="en-AU"/>
        </w:rPr>
      </w:pPr>
      <w:r>
        <w:tab/>
      </w:r>
      <w:hyperlink w:anchor="_Toc146102921" w:history="1">
        <w:r w:rsidRPr="00832F78">
          <w:t>31</w:t>
        </w:r>
        <w:r>
          <w:rPr>
            <w:rFonts w:asciiTheme="minorHAnsi" w:eastAsiaTheme="minorEastAsia" w:hAnsiTheme="minorHAnsi" w:cstheme="minorBidi"/>
            <w:sz w:val="22"/>
            <w:szCs w:val="22"/>
            <w:lang w:eastAsia="en-AU"/>
          </w:rPr>
          <w:tab/>
        </w:r>
        <w:r w:rsidRPr="00832F78">
          <w:t>Exclusion conditions—personal protection orders</w:t>
        </w:r>
        <w:r>
          <w:tab/>
        </w:r>
        <w:r>
          <w:fldChar w:fldCharType="begin"/>
        </w:r>
        <w:r>
          <w:instrText xml:space="preserve"> PAGEREF _Toc146102921 \h </w:instrText>
        </w:r>
        <w:r>
          <w:fldChar w:fldCharType="separate"/>
        </w:r>
        <w:r w:rsidR="00610800">
          <w:t>22</w:t>
        </w:r>
        <w:r>
          <w:fldChar w:fldCharType="end"/>
        </w:r>
      </w:hyperlink>
    </w:p>
    <w:p w14:paraId="2D0992BB" w14:textId="28642F7F" w:rsidR="00831CA2" w:rsidRDefault="00831CA2">
      <w:pPr>
        <w:pStyle w:val="TOC5"/>
        <w:rPr>
          <w:rFonts w:asciiTheme="minorHAnsi" w:eastAsiaTheme="minorEastAsia" w:hAnsiTheme="minorHAnsi" w:cstheme="minorBidi"/>
          <w:sz w:val="22"/>
          <w:szCs w:val="22"/>
          <w:lang w:eastAsia="en-AU"/>
        </w:rPr>
      </w:pPr>
      <w:r>
        <w:tab/>
      </w:r>
      <w:hyperlink w:anchor="_Toc146102922" w:history="1">
        <w:r w:rsidRPr="00832F78">
          <w:t>32</w:t>
        </w:r>
        <w:r>
          <w:rPr>
            <w:rFonts w:asciiTheme="minorHAnsi" w:eastAsiaTheme="minorEastAsia" w:hAnsiTheme="minorHAnsi" w:cstheme="minorBidi"/>
            <w:sz w:val="22"/>
            <w:szCs w:val="22"/>
            <w:lang w:eastAsia="en-AU"/>
          </w:rPr>
          <w:tab/>
        </w:r>
        <w:r w:rsidRPr="00832F78">
          <w:t>Conditions—workplace protection orders</w:t>
        </w:r>
        <w:r>
          <w:tab/>
        </w:r>
        <w:r>
          <w:fldChar w:fldCharType="begin"/>
        </w:r>
        <w:r>
          <w:instrText xml:space="preserve"> PAGEREF _Toc146102922 \h </w:instrText>
        </w:r>
        <w:r>
          <w:fldChar w:fldCharType="separate"/>
        </w:r>
        <w:r w:rsidR="00610800">
          <w:t>24</w:t>
        </w:r>
        <w:r>
          <w:fldChar w:fldCharType="end"/>
        </w:r>
      </w:hyperlink>
    </w:p>
    <w:p w14:paraId="634EE5F3" w14:textId="6E2A3C44" w:rsidR="00831CA2" w:rsidRDefault="00831CA2">
      <w:pPr>
        <w:pStyle w:val="TOC5"/>
        <w:rPr>
          <w:rFonts w:asciiTheme="minorHAnsi" w:eastAsiaTheme="minorEastAsia" w:hAnsiTheme="minorHAnsi" w:cstheme="minorBidi"/>
          <w:sz w:val="22"/>
          <w:szCs w:val="22"/>
          <w:lang w:eastAsia="en-AU"/>
        </w:rPr>
      </w:pPr>
      <w:r>
        <w:tab/>
      </w:r>
      <w:hyperlink w:anchor="_Toc146102923" w:history="1">
        <w:r w:rsidRPr="00832F78">
          <w:t>33</w:t>
        </w:r>
        <w:r>
          <w:rPr>
            <w:rFonts w:asciiTheme="minorHAnsi" w:eastAsiaTheme="minorEastAsia" w:hAnsiTheme="minorHAnsi" w:cstheme="minorBidi"/>
            <w:sz w:val="22"/>
            <w:szCs w:val="22"/>
            <w:lang w:eastAsia="en-AU"/>
          </w:rPr>
          <w:tab/>
        </w:r>
        <w:r w:rsidRPr="00832F78">
          <w:t>Conditions—consent orders</w:t>
        </w:r>
        <w:r>
          <w:tab/>
        </w:r>
        <w:r>
          <w:fldChar w:fldCharType="begin"/>
        </w:r>
        <w:r>
          <w:instrText xml:space="preserve"> PAGEREF _Toc146102923 \h </w:instrText>
        </w:r>
        <w:r>
          <w:fldChar w:fldCharType="separate"/>
        </w:r>
        <w:r w:rsidR="00610800">
          <w:t>24</w:t>
        </w:r>
        <w:r>
          <w:fldChar w:fldCharType="end"/>
        </w:r>
      </w:hyperlink>
    </w:p>
    <w:p w14:paraId="64D88932" w14:textId="55BB1BD2" w:rsidR="00831CA2" w:rsidRDefault="00831CA2">
      <w:pPr>
        <w:pStyle w:val="TOC5"/>
        <w:rPr>
          <w:rFonts w:asciiTheme="minorHAnsi" w:eastAsiaTheme="minorEastAsia" w:hAnsiTheme="minorHAnsi" w:cstheme="minorBidi"/>
          <w:sz w:val="22"/>
          <w:szCs w:val="22"/>
          <w:lang w:eastAsia="en-AU"/>
        </w:rPr>
      </w:pPr>
      <w:r>
        <w:tab/>
      </w:r>
      <w:hyperlink w:anchor="_Toc146102924" w:history="1">
        <w:r w:rsidRPr="00832F78">
          <w:t>34</w:t>
        </w:r>
        <w:r>
          <w:rPr>
            <w:rFonts w:asciiTheme="minorHAnsi" w:eastAsiaTheme="minorEastAsia" w:hAnsiTheme="minorHAnsi" w:cstheme="minorBidi"/>
            <w:sz w:val="22"/>
            <w:szCs w:val="22"/>
            <w:lang w:eastAsia="en-AU"/>
          </w:rPr>
          <w:tab/>
        </w:r>
        <w:r w:rsidRPr="00832F78">
          <w:t>Conditions may apply for shorter time than order</w:t>
        </w:r>
        <w:r>
          <w:tab/>
        </w:r>
        <w:r>
          <w:fldChar w:fldCharType="begin"/>
        </w:r>
        <w:r>
          <w:instrText xml:space="preserve"> PAGEREF _Toc146102924 \h </w:instrText>
        </w:r>
        <w:r>
          <w:fldChar w:fldCharType="separate"/>
        </w:r>
        <w:r w:rsidR="00610800">
          <w:t>24</w:t>
        </w:r>
        <w:r>
          <w:fldChar w:fldCharType="end"/>
        </w:r>
      </w:hyperlink>
    </w:p>
    <w:p w14:paraId="62142EE9" w14:textId="2642DFC2" w:rsidR="00831CA2" w:rsidRDefault="006F4437">
      <w:pPr>
        <w:pStyle w:val="TOC3"/>
        <w:rPr>
          <w:rFonts w:asciiTheme="minorHAnsi" w:eastAsiaTheme="minorEastAsia" w:hAnsiTheme="minorHAnsi" w:cstheme="minorBidi"/>
          <w:b w:val="0"/>
          <w:sz w:val="22"/>
          <w:szCs w:val="22"/>
          <w:lang w:eastAsia="en-AU"/>
        </w:rPr>
      </w:pPr>
      <w:hyperlink w:anchor="_Toc146102925" w:history="1">
        <w:r w:rsidR="00831CA2" w:rsidRPr="00832F78">
          <w:t>Division 3.7</w:t>
        </w:r>
        <w:r w:rsidR="00831CA2">
          <w:rPr>
            <w:rFonts w:asciiTheme="minorHAnsi" w:eastAsiaTheme="minorEastAsia" w:hAnsiTheme="minorHAnsi" w:cstheme="minorBidi"/>
            <w:b w:val="0"/>
            <w:sz w:val="22"/>
            <w:szCs w:val="22"/>
            <w:lang w:eastAsia="en-AU"/>
          </w:rPr>
          <w:tab/>
        </w:r>
        <w:r w:rsidR="00831CA2" w:rsidRPr="00832F78">
          <w:t>Effect of protection orders</w:t>
        </w:r>
        <w:r w:rsidR="00831CA2" w:rsidRPr="00831CA2">
          <w:rPr>
            <w:vanish/>
          </w:rPr>
          <w:tab/>
        </w:r>
        <w:r w:rsidR="00831CA2" w:rsidRPr="00831CA2">
          <w:rPr>
            <w:vanish/>
          </w:rPr>
          <w:fldChar w:fldCharType="begin"/>
        </w:r>
        <w:r w:rsidR="00831CA2" w:rsidRPr="00831CA2">
          <w:rPr>
            <w:vanish/>
          </w:rPr>
          <w:instrText xml:space="preserve"> PAGEREF _Toc146102925 \h </w:instrText>
        </w:r>
        <w:r w:rsidR="00831CA2" w:rsidRPr="00831CA2">
          <w:rPr>
            <w:vanish/>
          </w:rPr>
        </w:r>
        <w:r w:rsidR="00831CA2" w:rsidRPr="00831CA2">
          <w:rPr>
            <w:vanish/>
          </w:rPr>
          <w:fldChar w:fldCharType="separate"/>
        </w:r>
        <w:r w:rsidR="00610800">
          <w:rPr>
            <w:vanish/>
          </w:rPr>
          <w:t>25</w:t>
        </w:r>
        <w:r w:rsidR="00831CA2" w:rsidRPr="00831CA2">
          <w:rPr>
            <w:vanish/>
          </w:rPr>
          <w:fldChar w:fldCharType="end"/>
        </w:r>
      </w:hyperlink>
    </w:p>
    <w:p w14:paraId="3B588220" w14:textId="781BDAA9" w:rsidR="00831CA2" w:rsidRDefault="00831CA2">
      <w:pPr>
        <w:pStyle w:val="TOC5"/>
        <w:rPr>
          <w:rFonts w:asciiTheme="minorHAnsi" w:eastAsiaTheme="minorEastAsia" w:hAnsiTheme="minorHAnsi" w:cstheme="minorBidi"/>
          <w:sz w:val="22"/>
          <w:szCs w:val="22"/>
          <w:lang w:eastAsia="en-AU"/>
        </w:rPr>
      </w:pPr>
      <w:r>
        <w:tab/>
      </w:r>
      <w:hyperlink w:anchor="_Toc146102926" w:history="1">
        <w:r w:rsidRPr="00832F78">
          <w:t>35</w:t>
        </w:r>
        <w:r>
          <w:rPr>
            <w:rFonts w:asciiTheme="minorHAnsi" w:eastAsiaTheme="minorEastAsia" w:hAnsiTheme="minorHAnsi" w:cstheme="minorBidi"/>
            <w:sz w:val="22"/>
            <w:szCs w:val="22"/>
            <w:lang w:eastAsia="en-AU"/>
          </w:rPr>
          <w:tab/>
        </w:r>
        <w:r w:rsidRPr="00832F78">
          <w:t>Offence—contravention of protection order</w:t>
        </w:r>
        <w:r>
          <w:tab/>
        </w:r>
        <w:r>
          <w:fldChar w:fldCharType="begin"/>
        </w:r>
        <w:r>
          <w:instrText xml:space="preserve"> PAGEREF _Toc146102926 \h </w:instrText>
        </w:r>
        <w:r>
          <w:fldChar w:fldCharType="separate"/>
        </w:r>
        <w:r w:rsidR="00610800">
          <w:t>25</w:t>
        </w:r>
        <w:r>
          <w:fldChar w:fldCharType="end"/>
        </w:r>
      </w:hyperlink>
    </w:p>
    <w:p w14:paraId="4D84EB87" w14:textId="2C2690D9" w:rsidR="00831CA2" w:rsidRDefault="00831CA2">
      <w:pPr>
        <w:pStyle w:val="TOC5"/>
        <w:rPr>
          <w:rFonts w:asciiTheme="minorHAnsi" w:eastAsiaTheme="minorEastAsia" w:hAnsiTheme="minorHAnsi" w:cstheme="minorBidi"/>
          <w:sz w:val="22"/>
          <w:szCs w:val="22"/>
          <w:lang w:eastAsia="en-AU"/>
        </w:rPr>
      </w:pPr>
      <w:r>
        <w:tab/>
      </w:r>
      <w:hyperlink w:anchor="_Toc146102927" w:history="1">
        <w:r w:rsidRPr="00832F78">
          <w:t>36</w:t>
        </w:r>
        <w:r>
          <w:rPr>
            <w:rFonts w:asciiTheme="minorHAnsi" w:eastAsiaTheme="minorEastAsia" w:hAnsiTheme="minorHAnsi" w:cstheme="minorBidi"/>
            <w:sz w:val="22"/>
            <w:szCs w:val="22"/>
            <w:lang w:eastAsia="en-AU"/>
          </w:rPr>
          <w:tab/>
        </w:r>
        <w:r w:rsidRPr="00832F78">
          <w:t>Interim orders—respondent’s firearms</w:t>
        </w:r>
        <w:r>
          <w:tab/>
        </w:r>
        <w:r>
          <w:fldChar w:fldCharType="begin"/>
        </w:r>
        <w:r>
          <w:instrText xml:space="preserve"> PAGEREF _Toc146102927 \h </w:instrText>
        </w:r>
        <w:r>
          <w:fldChar w:fldCharType="separate"/>
        </w:r>
        <w:r w:rsidR="00610800">
          <w:t>25</w:t>
        </w:r>
        <w:r>
          <w:fldChar w:fldCharType="end"/>
        </w:r>
      </w:hyperlink>
    </w:p>
    <w:p w14:paraId="7F4C7514" w14:textId="46DF88AB" w:rsidR="00831CA2" w:rsidRDefault="00831CA2">
      <w:pPr>
        <w:pStyle w:val="TOC5"/>
        <w:rPr>
          <w:rFonts w:asciiTheme="minorHAnsi" w:eastAsiaTheme="minorEastAsia" w:hAnsiTheme="minorHAnsi" w:cstheme="minorBidi"/>
          <w:sz w:val="22"/>
          <w:szCs w:val="22"/>
          <w:lang w:eastAsia="en-AU"/>
        </w:rPr>
      </w:pPr>
      <w:r>
        <w:tab/>
      </w:r>
      <w:hyperlink w:anchor="_Toc146102928" w:history="1">
        <w:r w:rsidRPr="00832F78">
          <w:t>37</w:t>
        </w:r>
        <w:r>
          <w:rPr>
            <w:rFonts w:asciiTheme="minorHAnsi" w:eastAsiaTheme="minorEastAsia" w:hAnsiTheme="minorHAnsi" w:cstheme="minorBidi"/>
            <w:sz w:val="22"/>
            <w:szCs w:val="22"/>
            <w:lang w:eastAsia="en-AU"/>
          </w:rPr>
          <w:tab/>
        </w:r>
        <w:r w:rsidRPr="00832F78">
          <w:t>Final orders—respondent’s firearms</w:t>
        </w:r>
        <w:r>
          <w:tab/>
        </w:r>
        <w:r>
          <w:fldChar w:fldCharType="begin"/>
        </w:r>
        <w:r>
          <w:instrText xml:space="preserve"> PAGEREF _Toc146102928 \h </w:instrText>
        </w:r>
        <w:r>
          <w:fldChar w:fldCharType="separate"/>
        </w:r>
        <w:r w:rsidR="00610800">
          <w:t>26</w:t>
        </w:r>
        <w:r>
          <w:fldChar w:fldCharType="end"/>
        </w:r>
      </w:hyperlink>
    </w:p>
    <w:p w14:paraId="333474B5" w14:textId="5319CB64" w:rsidR="00831CA2" w:rsidRDefault="00831CA2">
      <w:pPr>
        <w:pStyle w:val="TOC5"/>
        <w:rPr>
          <w:rFonts w:asciiTheme="minorHAnsi" w:eastAsiaTheme="minorEastAsia" w:hAnsiTheme="minorHAnsi" w:cstheme="minorBidi"/>
          <w:sz w:val="22"/>
          <w:szCs w:val="22"/>
          <w:lang w:eastAsia="en-AU"/>
        </w:rPr>
      </w:pPr>
      <w:r>
        <w:tab/>
      </w:r>
      <w:hyperlink w:anchor="_Toc146102929" w:history="1">
        <w:r w:rsidRPr="00832F78">
          <w:t>38</w:t>
        </w:r>
        <w:r>
          <w:rPr>
            <w:rFonts w:asciiTheme="minorHAnsi" w:eastAsiaTheme="minorEastAsia" w:hAnsiTheme="minorHAnsi" w:cstheme="minorBidi"/>
            <w:sz w:val="22"/>
            <w:szCs w:val="22"/>
            <w:lang w:eastAsia="en-AU"/>
          </w:rPr>
          <w:tab/>
        </w:r>
        <w:r w:rsidRPr="00832F78">
          <w:t>Firearm licences—other conditions and orders</w:t>
        </w:r>
        <w:r>
          <w:tab/>
        </w:r>
        <w:r>
          <w:fldChar w:fldCharType="begin"/>
        </w:r>
        <w:r>
          <w:instrText xml:space="preserve"> PAGEREF _Toc146102929 \h </w:instrText>
        </w:r>
        <w:r>
          <w:fldChar w:fldCharType="separate"/>
        </w:r>
        <w:r w:rsidR="00610800">
          <w:t>26</w:t>
        </w:r>
        <w:r>
          <w:fldChar w:fldCharType="end"/>
        </w:r>
      </w:hyperlink>
    </w:p>
    <w:p w14:paraId="7E6E01B7" w14:textId="57AB666B" w:rsidR="00831CA2" w:rsidRDefault="006F4437">
      <w:pPr>
        <w:pStyle w:val="TOC2"/>
        <w:rPr>
          <w:rFonts w:asciiTheme="minorHAnsi" w:eastAsiaTheme="minorEastAsia" w:hAnsiTheme="minorHAnsi" w:cstheme="minorBidi"/>
          <w:b w:val="0"/>
          <w:sz w:val="22"/>
          <w:szCs w:val="22"/>
          <w:lang w:eastAsia="en-AU"/>
        </w:rPr>
      </w:pPr>
      <w:hyperlink w:anchor="_Toc146102930" w:history="1">
        <w:r w:rsidR="00831CA2" w:rsidRPr="00832F78">
          <w:t>Part 4</w:t>
        </w:r>
        <w:r w:rsidR="00831CA2">
          <w:rPr>
            <w:rFonts w:asciiTheme="minorHAnsi" w:eastAsiaTheme="minorEastAsia" w:hAnsiTheme="minorHAnsi" w:cstheme="minorBidi"/>
            <w:b w:val="0"/>
            <w:sz w:val="22"/>
            <w:szCs w:val="22"/>
            <w:lang w:eastAsia="en-AU"/>
          </w:rPr>
          <w:tab/>
        </w:r>
        <w:r w:rsidR="00831CA2" w:rsidRPr="00832F78">
          <w:t>Procedural matters</w:t>
        </w:r>
        <w:r w:rsidR="00831CA2" w:rsidRPr="00831CA2">
          <w:rPr>
            <w:vanish/>
          </w:rPr>
          <w:tab/>
        </w:r>
        <w:r w:rsidR="00831CA2" w:rsidRPr="00831CA2">
          <w:rPr>
            <w:vanish/>
          </w:rPr>
          <w:fldChar w:fldCharType="begin"/>
        </w:r>
        <w:r w:rsidR="00831CA2" w:rsidRPr="00831CA2">
          <w:rPr>
            <w:vanish/>
          </w:rPr>
          <w:instrText xml:space="preserve"> PAGEREF _Toc146102930 \h </w:instrText>
        </w:r>
        <w:r w:rsidR="00831CA2" w:rsidRPr="00831CA2">
          <w:rPr>
            <w:vanish/>
          </w:rPr>
        </w:r>
        <w:r w:rsidR="00831CA2" w:rsidRPr="00831CA2">
          <w:rPr>
            <w:vanish/>
          </w:rPr>
          <w:fldChar w:fldCharType="separate"/>
        </w:r>
        <w:r w:rsidR="00610800">
          <w:rPr>
            <w:vanish/>
          </w:rPr>
          <w:t>28</w:t>
        </w:r>
        <w:r w:rsidR="00831CA2" w:rsidRPr="00831CA2">
          <w:rPr>
            <w:vanish/>
          </w:rPr>
          <w:fldChar w:fldCharType="end"/>
        </w:r>
      </w:hyperlink>
    </w:p>
    <w:p w14:paraId="5D44D200" w14:textId="39131C48" w:rsidR="00831CA2" w:rsidRDefault="006F4437">
      <w:pPr>
        <w:pStyle w:val="TOC3"/>
        <w:rPr>
          <w:rFonts w:asciiTheme="minorHAnsi" w:eastAsiaTheme="minorEastAsia" w:hAnsiTheme="minorHAnsi" w:cstheme="minorBidi"/>
          <w:b w:val="0"/>
          <w:sz w:val="22"/>
          <w:szCs w:val="22"/>
          <w:lang w:eastAsia="en-AU"/>
        </w:rPr>
      </w:pPr>
      <w:hyperlink w:anchor="_Toc146102931" w:history="1">
        <w:r w:rsidR="00831CA2" w:rsidRPr="00832F78">
          <w:t>Division 4.1</w:t>
        </w:r>
        <w:r w:rsidR="00831CA2">
          <w:rPr>
            <w:rFonts w:asciiTheme="minorHAnsi" w:eastAsiaTheme="minorEastAsia" w:hAnsiTheme="minorHAnsi" w:cstheme="minorBidi"/>
            <w:b w:val="0"/>
            <w:sz w:val="22"/>
            <w:szCs w:val="22"/>
            <w:lang w:eastAsia="en-AU"/>
          </w:rPr>
          <w:tab/>
        </w:r>
        <w:r w:rsidR="00831CA2" w:rsidRPr="00832F78">
          <w:t>What Magistrates Court must do after receiving application for protection order</w:t>
        </w:r>
        <w:r w:rsidR="00831CA2" w:rsidRPr="00831CA2">
          <w:rPr>
            <w:vanish/>
          </w:rPr>
          <w:tab/>
        </w:r>
        <w:r w:rsidR="00831CA2" w:rsidRPr="00831CA2">
          <w:rPr>
            <w:vanish/>
          </w:rPr>
          <w:fldChar w:fldCharType="begin"/>
        </w:r>
        <w:r w:rsidR="00831CA2" w:rsidRPr="00831CA2">
          <w:rPr>
            <w:vanish/>
          </w:rPr>
          <w:instrText xml:space="preserve"> PAGEREF _Toc146102931 \h </w:instrText>
        </w:r>
        <w:r w:rsidR="00831CA2" w:rsidRPr="00831CA2">
          <w:rPr>
            <w:vanish/>
          </w:rPr>
        </w:r>
        <w:r w:rsidR="00831CA2" w:rsidRPr="00831CA2">
          <w:rPr>
            <w:vanish/>
          </w:rPr>
          <w:fldChar w:fldCharType="separate"/>
        </w:r>
        <w:r w:rsidR="00610800">
          <w:rPr>
            <w:vanish/>
          </w:rPr>
          <w:t>28</w:t>
        </w:r>
        <w:r w:rsidR="00831CA2" w:rsidRPr="00831CA2">
          <w:rPr>
            <w:vanish/>
          </w:rPr>
          <w:fldChar w:fldCharType="end"/>
        </w:r>
      </w:hyperlink>
    </w:p>
    <w:p w14:paraId="3439220B" w14:textId="415E0134" w:rsidR="00831CA2" w:rsidRDefault="00831CA2">
      <w:pPr>
        <w:pStyle w:val="TOC5"/>
        <w:rPr>
          <w:rFonts w:asciiTheme="minorHAnsi" w:eastAsiaTheme="minorEastAsia" w:hAnsiTheme="minorHAnsi" w:cstheme="minorBidi"/>
          <w:sz w:val="22"/>
          <w:szCs w:val="22"/>
          <w:lang w:eastAsia="en-AU"/>
        </w:rPr>
      </w:pPr>
      <w:r>
        <w:tab/>
      </w:r>
      <w:hyperlink w:anchor="_Toc146102932" w:history="1">
        <w:r w:rsidRPr="00832F78">
          <w:t>39</w:t>
        </w:r>
        <w:r>
          <w:rPr>
            <w:rFonts w:asciiTheme="minorHAnsi" w:eastAsiaTheme="minorEastAsia" w:hAnsiTheme="minorHAnsi" w:cstheme="minorBidi"/>
            <w:sz w:val="22"/>
            <w:szCs w:val="22"/>
            <w:lang w:eastAsia="en-AU"/>
          </w:rPr>
          <w:tab/>
        </w:r>
        <w:r w:rsidRPr="00832F78">
          <w:t xml:space="preserve">Meaning of </w:t>
        </w:r>
        <w:r w:rsidRPr="00832F78">
          <w:rPr>
            <w:i/>
          </w:rPr>
          <w:t>timing notice</w:t>
        </w:r>
        <w:r>
          <w:tab/>
        </w:r>
        <w:r>
          <w:fldChar w:fldCharType="begin"/>
        </w:r>
        <w:r>
          <w:instrText xml:space="preserve"> PAGEREF _Toc146102932 \h </w:instrText>
        </w:r>
        <w:r>
          <w:fldChar w:fldCharType="separate"/>
        </w:r>
        <w:r w:rsidR="00610800">
          <w:t>28</w:t>
        </w:r>
        <w:r>
          <w:fldChar w:fldCharType="end"/>
        </w:r>
      </w:hyperlink>
    </w:p>
    <w:p w14:paraId="0EDBC3E2" w14:textId="7775B82B" w:rsidR="00831CA2" w:rsidRDefault="00831CA2">
      <w:pPr>
        <w:pStyle w:val="TOC5"/>
        <w:rPr>
          <w:rFonts w:asciiTheme="minorHAnsi" w:eastAsiaTheme="minorEastAsia" w:hAnsiTheme="minorHAnsi" w:cstheme="minorBidi"/>
          <w:sz w:val="22"/>
          <w:szCs w:val="22"/>
          <w:lang w:eastAsia="en-AU"/>
        </w:rPr>
      </w:pPr>
      <w:r>
        <w:tab/>
      </w:r>
      <w:hyperlink w:anchor="_Toc146102933" w:history="1">
        <w:r w:rsidRPr="00832F78">
          <w:t>40</w:t>
        </w:r>
        <w:r>
          <w:rPr>
            <w:rFonts w:asciiTheme="minorHAnsi" w:eastAsiaTheme="minorEastAsia" w:hAnsiTheme="minorHAnsi" w:cstheme="minorBidi"/>
            <w:sz w:val="22"/>
            <w:szCs w:val="22"/>
            <w:lang w:eastAsia="en-AU"/>
          </w:rPr>
          <w:tab/>
        </w:r>
        <w:r w:rsidRPr="00832F78">
          <w:t>Interim order not sought</w:t>
        </w:r>
        <w:r>
          <w:tab/>
        </w:r>
        <w:r>
          <w:fldChar w:fldCharType="begin"/>
        </w:r>
        <w:r>
          <w:instrText xml:space="preserve"> PAGEREF _Toc146102933 \h </w:instrText>
        </w:r>
        <w:r>
          <w:fldChar w:fldCharType="separate"/>
        </w:r>
        <w:r w:rsidR="00610800">
          <w:t>28</w:t>
        </w:r>
        <w:r>
          <w:fldChar w:fldCharType="end"/>
        </w:r>
      </w:hyperlink>
    </w:p>
    <w:p w14:paraId="1FF67E4F" w14:textId="4D9334A4" w:rsidR="00831CA2" w:rsidRDefault="00831CA2">
      <w:pPr>
        <w:pStyle w:val="TOC5"/>
        <w:rPr>
          <w:rFonts w:asciiTheme="minorHAnsi" w:eastAsiaTheme="minorEastAsia" w:hAnsiTheme="minorHAnsi" w:cstheme="minorBidi"/>
          <w:sz w:val="22"/>
          <w:szCs w:val="22"/>
          <w:lang w:eastAsia="en-AU"/>
        </w:rPr>
      </w:pPr>
      <w:r>
        <w:tab/>
      </w:r>
      <w:hyperlink w:anchor="_Toc146102934" w:history="1">
        <w:r w:rsidRPr="00832F78">
          <w:t>41</w:t>
        </w:r>
        <w:r>
          <w:rPr>
            <w:rFonts w:asciiTheme="minorHAnsi" w:eastAsiaTheme="minorEastAsia" w:hAnsiTheme="minorHAnsi" w:cstheme="minorBidi"/>
            <w:sz w:val="22"/>
            <w:szCs w:val="22"/>
            <w:lang w:eastAsia="en-AU"/>
          </w:rPr>
          <w:tab/>
        </w:r>
        <w:r w:rsidRPr="00832F78">
          <w:t>Interim order sought</w:t>
        </w:r>
        <w:r>
          <w:tab/>
        </w:r>
        <w:r>
          <w:fldChar w:fldCharType="begin"/>
        </w:r>
        <w:r>
          <w:instrText xml:space="preserve"> PAGEREF _Toc146102934 \h </w:instrText>
        </w:r>
        <w:r>
          <w:fldChar w:fldCharType="separate"/>
        </w:r>
        <w:r w:rsidR="00610800">
          <w:t>29</w:t>
        </w:r>
        <w:r>
          <w:fldChar w:fldCharType="end"/>
        </w:r>
      </w:hyperlink>
    </w:p>
    <w:p w14:paraId="4E5861EF" w14:textId="693FB781" w:rsidR="00831CA2" w:rsidRDefault="00831CA2">
      <w:pPr>
        <w:pStyle w:val="TOC5"/>
        <w:rPr>
          <w:rFonts w:asciiTheme="minorHAnsi" w:eastAsiaTheme="minorEastAsia" w:hAnsiTheme="minorHAnsi" w:cstheme="minorBidi"/>
          <w:sz w:val="22"/>
          <w:szCs w:val="22"/>
          <w:lang w:eastAsia="en-AU"/>
        </w:rPr>
      </w:pPr>
      <w:r>
        <w:tab/>
      </w:r>
      <w:hyperlink w:anchor="_Toc146102935" w:history="1">
        <w:r w:rsidRPr="00832F78">
          <w:t>42</w:t>
        </w:r>
        <w:r>
          <w:rPr>
            <w:rFonts w:asciiTheme="minorHAnsi" w:eastAsiaTheme="minorEastAsia" w:hAnsiTheme="minorHAnsi" w:cstheme="minorBidi"/>
            <w:sz w:val="22"/>
            <w:szCs w:val="22"/>
            <w:lang w:eastAsia="en-AU"/>
          </w:rPr>
          <w:tab/>
        </w:r>
        <w:r w:rsidRPr="00832F78">
          <w:t>Service of application etc on others</w:t>
        </w:r>
        <w:r>
          <w:tab/>
        </w:r>
        <w:r>
          <w:fldChar w:fldCharType="begin"/>
        </w:r>
        <w:r>
          <w:instrText xml:space="preserve"> PAGEREF _Toc146102935 \h </w:instrText>
        </w:r>
        <w:r>
          <w:fldChar w:fldCharType="separate"/>
        </w:r>
        <w:r w:rsidR="00610800">
          <w:t>29</w:t>
        </w:r>
        <w:r>
          <w:fldChar w:fldCharType="end"/>
        </w:r>
      </w:hyperlink>
    </w:p>
    <w:p w14:paraId="2FB1E15F" w14:textId="76A543D4" w:rsidR="00831CA2" w:rsidRDefault="006F4437">
      <w:pPr>
        <w:pStyle w:val="TOC3"/>
        <w:rPr>
          <w:rFonts w:asciiTheme="minorHAnsi" w:eastAsiaTheme="minorEastAsia" w:hAnsiTheme="minorHAnsi" w:cstheme="minorBidi"/>
          <w:b w:val="0"/>
          <w:sz w:val="22"/>
          <w:szCs w:val="22"/>
          <w:lang w:eastAsia="en-AU"/>
        </w:rPr>
      </w:pPr>
      <w:hyperlink w:anchor="_Toc146102936" w:history="1">
        <w:r w:rsidR="00831CA2" w:rsidRPr="00832F78">
          <w:t>Division 4.2</w:t>
        </w:r>
        <w:r w:rsidR="00831CA2">
          <w:rPr>
            <w:rFonts w:asciiTheme="minorHAnsi" w:eastAsiaTheme="minorEastAsia" w:hAnsiTheme="minorHAnsi" w:cstheme="minorBidi"/>
            <w:b w:val="0"/>
            <w:sz w:val="22"/>
            <w:szCs w:val="22"/>
            <w:lang w:eastAsia="en-AU"/>
          </w:rPr>
          <w:tab/>
        </w:r>
        <w:r w:rsidR="00831CA2" w:rsidRPr="00832F78">
          <w:t>Preliminary conferences</w:t>
        </w:r>
        <w:r w:rsidR="00831CA2" w:rsidRPr="00831CA2">
          <w:rPr>
            <w:vanish/>
          </w:rPr>
          <w:tab/>
        </w:r>
        <w:r w:rsidR="00831CA2" w:rsidRPr="00831CA2">
          <w:rPr>
            <w:vanish/>
          </w:rPr>
          <w:fldChar w:fldCharType="begin"/>
        </w:r>
        <w:r w:rsidR="00831CA2" w:rsidRPr="00831CA2">
          <w:rPr>
            <w:vanish/>
          </w:rPr>
          <w:instrText xml:space="preserve"> PAGEREF _Toc146102936 \h </w:instrText>
        </w:r>
        <w:r w:rsidR="00831CA2" w:rsidRPr="00831CA2">
          <w:rPr>
            <w:vanish/>
          </w:rPr>
        </w:r>
        <w:r w:rsidR="00831CA2" w:rsidRPr="00831CA2">
          <w:rPr>
            <w:vanish/>
          </w:rPr>
          <w:fldChar w:fldCharType="separate"/>
        </w:r>
        <w:r w:rsidR="00610800">
          <w:rPr>
            <w:vanish/>
          </w:rPr>
          <w:t>30</w:t>
        </w:r>
        <w:r w:rsidR="00831CA2" w:rsidRPr="00831CA2">
          <w:rPr>
            <w:vanish/>
          </w:rPr>
          <w:fldChar w:fldCharType="end"/>
        </w:r>
      </w:hyperlink>
    </w:p>
    <w:p w14:paraId="561FC14B" w14:textId="483F5189" w:rsidR="00831CA2" w:rsidRDefault="00831CA2">
      <w:pPr>
        <w:pStyle w:val="TOC5"/>
        <w:rPr>
          <w:rFonts w:asciiTheme="minorHAnsi" w:eastAsiaTheme="minorEastAsia" w:hAnsiTheme="minorHAnsi" w:cstheme="minorBidi"/>
          <w:sz w:val="22"/>
          <w:szCs w:val="22"/>
          <w:lang w:eastAsia="en-AU"/>
        </w:rPr>
      </w:pPr>
      <w:r>
        <w:tab/>
      </w:r>
      <w:hyperlink w:anchor="_Toc146102937" w:history="1">
        <w:r w:rsidRPr="00832F78">
          <w:t>43</w:t>
        </w:r>
        <w:r>
          <w:rPr>
            <w:rFonts w:asciiTheme="minorHAnsi" w:eastAsiaTheme="minorEastAsia" w:hAnsiTheme="minorHAnsi" w:cstheme="minorBidi"/>
            <w:sz w:val="22"/>
            <w:szCs w:val="22"/>
            <w:lang w:eastAsia="en-AU"/>
          </w:rPr>
          <w:tab/>
        </w:r>
        <w:r w:rsidRPr="00832F78">
          <w:t>Preliminary conferences—generally</w:t>
        </w:r>
        <w:r>
          <w:tab/>
        </w:r>
        <w:r>
          <w:fldChar w:fldCharType="begin"/>
        </w:r>
        <w:r>
          <w:instrText xml:space="preserve"> PAGEREF _Toc146102937 \h </w:instrText>
        </w:r>
        <w:r>
          <w:fldChar w:fldCharType="separate"/>
        </w:r>
        <w:r w:rsidR="00610800">
          <w:t>30</w:t>
        </w:r>
        <w:r>
          <w:fldChar w:fldCharType="end"/>
        </w:r>
      </w:hyperlink>
    </w:p>
    <w:p w14:paraId="1B47348A" w14:textId="54980C8A" w:rsidR="00831CA2" w:rsidRDefault="00831CA2">
      <w:pPr>
        <w:pStyle w:val="TOC5"/>
        <w:rPr>
          <w:rFonts w:asciiTheme="minorHAnsi" w:eastAsiaTheme="minorEastAsia" w:hAnsiTheme="minorHAnsi" w:cstheme="minorBidi"/>
          <w:sz w:val="22"/>
          <w:szCs w:val="22"/>
          <w:lang w:eastAsia="en-AU"/>
        </w:rPr>
      </w:pPr>
      <w:r>
        <w:tab/>
      </w:r>
      <w:hyperlink w:anchor="_Toc146102938" w:history="1">
        <w:r w:rsidRPr="00832F78">
          <w:t>44</w:t>
        </w:r>
        <w:r>
          <w:rPr>
            <w:rFonts w:asciiTheme="minorHAnsi" w:eastAsiaTheme="minorEastAsia" w:hAnsiTheme="minorHAnsi" w:cstheme="minorBidi"/>
            <w:sz w:val="22"/>
            <w:szCs w:val="22"/>
            <w:lang w:eastAsia="en-AU"/>
          </w:rPr>
          <w:tab/>
        </w:r>
        <w:r w:rsidRPr="00832F78">
          <w:t>Adjournment of preliminary conference for non-service</w:t>
        </w:r>
        <w:r>
          <w:tab/>
        </w:r>
        <w:r>
          <w:fldChar w:fldCharType="begin"/>
        </w:r>
        <w:r>
          <w:instrText xml:space="preserve"> PAGEREF _Toc146102938 \h </w:instrText>
        </w:r>
        <w:r>
          <w:fldChar w:fldCharType="separate"/>
        </w:r>
        <w:r w:rsidR="00610800">
          <w:t>31</w:t>
        </w:r>
        <w:r>
          <w:fldChar w:fldCharType="end"/>
        </w:r>
      </w:hyperlink>
    </w:p>
    <w:p w14:paraId="15B740E4" w14:textId="1009803F" w:rsidR="00831CA2" w:rsidRDefault="00831CA2">
      <w:pPr>
        <w:pStyle w:val="TOC5"/>
        <w:rPr>
          <w:rFonts w:asciiTheme="minorHAnsi" w:eastAsiaTheme="minorEastAsia" w:hAnsiTheme="minorHAnsi" w:cstheme="minorBidi"/>
          <w:sz w:val="22"/>
          <w:szCs w:val="22"/>
          <w:lang w:eastAsia="en-AU"/>
        </w:rPr>
      </w:pPr>
      <w:r>
        <w:tab/>
      </w:r>
      <w:hyperlink w:anchor="_Toc146102939" w:history="1">
        <w:r w:rsidRPr="00832F78">
          <w:t>45</w:t>
        </w:r>
        <w:r>
          <w:rPr>
            <w:rFonts w:asciiTheme="minorHAnsi" w:eastAsiaTheme="minorEastAsia" w:hAnsiTheme="minorHAnsi" w:cstheme="minorBidi"/>
            <w:sz w:val="22"/>
            <w:szCs w:val="22"/>
            <w:lang w:eastAsia="en-AU"/>
          </w:rPr>
          <w:tab/>
        </w:r>
        <w:r w:rsidRPr="00832F78">
          <w:t>If no consent order at preliminary conference</w:t>
        </w:r>
        <w:r>
          <w:tab/>
        </w:r>
        <w:r>
          <w:fldChar w:fldCharType="begin"/>
        </w:r>
        <w:r>
          <w:instrText xml:space="preserve"> PAGEREF _Toc146102939 \h </w:instrText>
        </w:r>
        <w:r>
          <w:fldChar w:fldCharType="separate"/>
        </w:r>
        <w:r w:rsidR="00610800">
          <w:t>31</w:t>
        </w:r>
        <w:r>
          <w:fldChar w:fldCharType="end"/>
        </w:r>
      </w:hyperlink>
    </w:p>
    <w:p w14:paraId="32412B7E" w14:textId="55DAFC4F" w:rsidR="00831CA2" w:rsidRDefault="00831CA2">
      <w:pPr>
        <w:pStyle w:val="TOC5"/>
        <w:rPr>
          <w:rFonts w:asciiTheme="minorHAnsi" w:eastAsiaTheme="minorEastAsia" w:hAnsiTheme="minorHAnsi" w:cstheme="minorBidi"/>
          <w:sz w:val="22"/>
          <w:szCs w:val="22"/>
          <w:lang w:eastAsia="en-AU"/>
        </w:rPr>
      </w:pPr>
      <w:r>
        <w:tab/>
      </w:r>
      <w:hyperlink w:anchor="_Toc146102940" w:history="1">
        <w:r w:rsidRPr="00832F78">
          <w:t>46</w:t>
        </w:r>
        <w:r>
          <w:rPr>
            <w:rFonts w:asciiTheme="minorHAnsi" w:eastAsiaTheme="minorEastAsia" w:hAnsiTheme="minorHAnsi" w:cstheme="minorBidi"/>
            <w:sz w:val="22"/>
            <w:szCs w:val="22"/>
            <w:lang w:eastAsia="en-AU"/>
          </w:rPr>
          <w:tab/>
        </w:r>
        <w:r w:rsidRPr="00832F78">
          <w:t>Referrals to mediation</w:t>
        </w:r>
        <w:r>
          <w:tab/>
        </w:r>
        <w:r>
          <w:fldChar w:fldCharType="begin"/>
        </w:r>
        <w:r>
          <w:instrText xml:space="preserve"> PAGEREF _Toc146102940 \h </w:instrText>
        </w:r>
        <w:r>
          <w:fldChar w:fldCharType="separate"/>
        </w:r>
        <w:r w:rsidR="00610800">
          <w:t>31</w:t>
        </w:r>
        <w:r>
          <w:fldChar w:fldCharType="end"/>
        </w:r>
      </w:hyperlink>
    </w:p>
    <w:p w14:paraId="092E5140" w14:textId="3A207EAC" w:rsidR="00831CA2" w:rsidRDefault="006F4437">
      <w:pPr>
        <w:pStyle w:val="TOC3"/>
        <w:rPr>
          <w:rFonts w:asciiTheme="minorHAnsi" w:eastAsiaTheme="minorEastAsia" w:hAnsiTheme="minorHAnsi" w:cstheme="minorBidi"/>
          <w:b w:val="0"/>
          <w:sz w:val="22"/>
          <w:szCs w:val="22"/>
          <w:lang w:eastAsia="en-AU"/>
        </w:rPr>
      </w:pPr>
      <w:hyperlink w:anchor="_Toc146102941" w:history="1">
        <w:r w:rsidR="00831CA2" w:rsidRPr="00832F78">
          <w:t>Division 4.2A</w:t>
        </w:r>
        <w:r w:rsidR="00831CA2">
          <w:rPr>
            <w:rFonts w:asciiTheme="minorHAnsi" w:eastAsiaTheme="minorEastAsia" w:hAnsiTheme="minorHAnsi" w:cstheme="minorBidi"/>
            <w:b w:val="0"/>
            <w:sz w:val="22"/>
            <w:szCs w:val="22"/>
            <w:lang w:eastAsia="en-AU"/>
          </w:rPr>
          <w:tab/>
        </w:r>
        <w:r w:rsidR="00831CA2" w:rsidRPr="00832F78">
          <w:t>Non-attendance by party</w:t>
        </w:r>
        <w:r w:rsidR="00831CA2" w:rsidRPr="00831CA2">
          <w:rPr>
            <w:vanish/>
          </w:rPr>
          <w:tab/>
        </w:r>
        <w:r w:rsidR="00831CA2" w:rsidRPr="00831CA2">
          <w:rPr>
            <w:vanish/>
          </w:rPr>
          <w:fldChar w:fldCharType="begin"/>
        </w:r>
        <w:r w:rsidR="00831CA2" w:rsidRPr="00831CA2">
          <w:rPr>
            <w:vanish/>
          </w:rPr>
          <w:instrText xml:space="preserve"> PAGEREF _Toc146102941 \h </w:instrText>
        </w:r>
        <w:r w:rsidR="00831CA2" w:rsidRPr="00831CA2">
          <w:rPr>
            <w:vanish/>
          </w:rPr>
        </w:r>
        <w:r w:rsidR="00831CA2" w:rsidRPr="00831CA2">
          <w:rPr>
            <w:vanish/>
          </w:rPr>
          <w:fldChar w:fldCharType="separate"/>
        </w:r>
        <w:r w:rsidR="00610800">
          <w:rPr>
            <w:vanish/>
          </w:rPr>
          <w:t>32</w:t>
        </w:r>
        <w:r w:rsidR="00831CA2" w:rsidRPr="00831CA2">
          <w:rPr>
            <w:vanish/>
          </w:rPr>
          <w:fldChar w:fldCharType="end"/>
        </w:r>
      </w:hyperlink>
    </w:p>
    <w:p w14:paraId="50EFBADF" w14:textId="5387910F" w:rsidR="00831CA2" w:rsidRDefault="00831CA2">
      <w:pPr>
        <w:pStyle w:val="TOC5"/>
        <w:rPr>
          <w:rFonts w:asciiTheme="minorHAnsi" w:eastAsiaTheme="minorEastAsia" w:hAnsiTheme="minorHAnsi" w:cstheme="minorBidi"/>
          <w:sz w:val="22"/>
          <w:szCs w:val="22"/>
          <w:lang w:eastAsia="en-AU"/>
        </w:rPr>
      </w:pPr>
      <w:r>
        <w:tab/>
      </w:r>
      <w:hyperlink w:anchor="_Toc146102942" w:history="1">
        <w:r w:rsidRPr="00832F78">
          <w:t>47</w:t>
        </w:r>
        <w:r>
          <w:rPr>
            <w:rFonts w:asciiTheme="minorHAnsi" w:eastAsiaTheme="minorEastAsia" w:hAnsiTheme="minorHAnsi" w:cstheme="minorBidi"/>
            <w:sz w:val="22"/>
            <w:szCs w:val="22"/>
            <w:lang w:eastAsia="en-AU"/>
          </w:rPr>
          <w:tab/>
        </w:r>
        <w:r w:rsidRPr="00832F78">
          <w:t xml:space="preserve">Meaning of </w:t>
        </w:r>
        <w:r w:rsidRPr="00832F78">
          <w:rPr>
            <w:i/>
          </w:rPr>
          <w:t>returned</w:t>
        </w:r>
        <w:r w:rsidRPr="00832F78">
          <w:t xml:space="preserve"> before the court—div 4.2A</w:t>
        </w:r>
        <w:r>
          <w:tab/>
        </w:r>
        <w:r>
          <w:fldChar w:fldCharType="begin"/>
        </w:r>
        <w:r>
          <w:instrText xml:space="preserve"> PAGEREF _Toc146102942 \h </w:instrText>
        </w:r>
        <w:r>
          <w:fldChar w:fldCharType="separate"/>
        </w:r>
        <w:r w:rsidR="00610800">
          <w:t>32</w:t>
        </w:r>
        <w:r>
          <w:fldChar w:fldCharType="end"/>
        </w:r>
      </w:hyperlink>
    </w:p>
    <w:p w14:paraId="17E0E6D0" w14:textId="0B348F1D" w:rsidR="00831CA2" w:rsidRDefault="00831CA2">
      <w:pPr>
        <w:pStyle w:val="TOC5"/>
        <w:rPr>
          <w:rFonts w:asciiTheme="minorHAnsi" w:eastAsiaTheme="minorEastAsia" w:hAnsiTheme="minorHAnsi" w:cstheme="minorBidi"/>
          <w:sz w:val="22"/>
          <w:szCs w:val="22"/>
          <w:lang w:eastAsia="en-AU"/>
        </w:rPr>
      </w:pPr>
      <w:r>
        <w:lastRenderedPageBreak/>
        <w:tab/>
      </w:r>
      <w:hyperlink w:anchor="_Toc146102943" w:history="1">
        <w:r w:rsidRPr="00832F78">
          <w:t>48</w:t>
        </w:r>
        <w:r>
          <w:rPr>
            <w:rFonts w:asciiTheme="minorHAnsi" w:eastAsiaTheme="minorEastAsia" w:hAnsiTheme="minorHAnsi" w:cstheme="minorBidi"/>
            <w:sz w:val="22"/>
            <w:szCs w:val="22"/>
            <w:lang w:eastAsia="en-AU"/>
          </w:rPr>
          <w:tab/>
        </w:r>
        <w:r w:rsidRPr="00832F78">
          <w:t>Applicant not present at return of application</w:t>
        </w:r>
        <w:r>
          <w:tab/>
        </w:r>
        <w:r>
          <w:fldChar w:fldCharType="begin"/>
        </w:r>
        <w:r>
          <w:instrText xml:space="preserve"> PAGEREF _Toc146102943 \h </w:instrText>
        </w:r>
        <w:r>
          <w:fldChar w:fldCharType="separate"/>
        </w:r>
        <w:r w:rsidR="00610800">
          <w:t>32</w:t>
        </w:r>
        <w:r>
          <w:fldChar w:fldCharType="end"/>
        </w:r>
      </w:hyperlink>
    </w:p>
    <w:p w14:paraId="2A037F53" w14:textId="442878E4" w:rsidR="00831CA2" w:rsidRDefault="00831CA2">
      <w:pPr>
        <w:pStyle w:val="TOC5"/>
        <w:rPr>
          <w:rFonts w:asciiTheme="minorHAnsi" w:eastAsiaTheme="minorEastAsia" w:hAnsiTheme="minorHAnsi" w:cstheme="minorBidi"/>
          <w:sz w:val="22"/>
          <w:szCs w:val="22"/>
          <w:lang w:eastAsia="en-AU"/>
        </w:rPr>
      </w:pPr>
      <w:r>
        <w:tab/>
      </w:r>
      <w:hyperlink w:anchor="_Toc146102944" w:history="1">
        <w:r w:rsidRPr="00832F78">
          <w:t>49</w:t>
        </w:r>
        <w:r>
          <w:rPr>
            <w:rFonts w:asciiTheme="minorHAnsi" w:eastAsiaTheme="minorEastAsia" w:hAnsiTheme="minorHAnsi" w:cstheme="minorBidi"/>
            <w:sz w:val="22"/>
            <w:szCs w:val="22"/>
            <w:lang w:eastAsia="en-AU"/>
          </w:rPr>
          <w:tab/>
        </w:r>
        <w:r w:rsidRPr="00832F78">
          <w:t>Respondent not present at return of application</w:t>
        </w:r>
        <w:r>
          <w:tab/>
        </w:r>
        <w:r>
          <w:fldChar w:fldCharType="begin"/>
        </w:r>
        <w:r>
          <w:instrText xml:space="preserve"> PAGEREF _Toc146102944 \h </w:instrText>
        </w:r>
        <w:r>
          <w:fldChar w:fldCharType="separate"/>
        </w:r>
        <w:r w:rsidR="00610800">
          <w:t>33</w:t>
        </w:r>
        <w:r>
          <w:fldChar w:fldCharType="end"/>
        </w:r>
      </w:hyperlink>
    </w:p>
    <w:p w14:paraId="63384ABF" w14:textId="601A75D9" w:rsidR="00831CA2" w:rsidRDefault="00831CA2">
      <w:pPr>
        <w:pStyle w:val="TOC5"/>
        <w:rPr>
          <w:rFonts w:asciiTheme="minorHAnsi" w:eastAsiaTheme="minorEastAsia" w:hAnsiTheme="minorHAnsi" w:cstheme="minorBidi"/>
          <w:sz w:val="22"/>
          <w:szCs w:val="22"/>
          <w:lang w:eastAsia="en-AU"/>
        </w:rPr>
      </w:pPr>
      <w:r>
        <w:tab/>
      </w:r>
      <w:hyperlink w:anchor="_Toc146102945" w:history="1">
        <w:r w:rsidRPr="00832F78">
          <w:t>49A</w:t>
        </w:r>
        <w:r>
          <w:rPr>
            <w:rFonts w:asciiTheme="minorHAnsi" w:eastAsiaTheme="minorEastAsia" w:hAnsiTheme="minorHAnsi" w:cstheme="minorBidi"/>
            <w:sz w:val="22"/>
            <w:szCs w:val="22"/>
            <w:lang w:eastAsia="en-AU"/>
          </w:rPr>
          <w:tab/>
        </w:r>
        <w:r w:rsidRPr="00832F78">
          <w:t>Neither party present at return of application</w:t>
        </w:r>
        <w:r>
          <w:tab/>
        </w:r>
        <w:r>
          <w:fldChar w:fldCharType="begin"/>
        </w:r>
        <w:r>
          <w:instrText xml:space="preserve"> PAGEREF _Toc146102945 \h </w:instrText>
        </w:r>
        <w:r>
          <w:fldChar w:fldCharType="separate"/>
        </w:r>
        <w:r w:rsidR="00610800">
          <w:t>33</w:t>
        </w:r>
        <w:r>
          <w:fldChar w:fldCharType="end"/>
        </w:r>
      </w:hyperlink>
    </w:p>
    <w:p w14:paraId="0198790D" w14:textId="7E8E9D39" w:rsidR="00831CA2" w:rsidRDefault="006F4437">
      <w:pPr>
        <w:pStyle w:val="TOC3"/>
        <w:rPr>
          <w:rFonts w:asciiTheme="minorHAnsi" w:eastAsiaTheme="minorEastAsia" w:hAnsiTheme="minorHAnsi" w:cstheme="minorBidi"/>
          <w:b w:val="0"/>
          <w:sz w:val="22"/>
          <w:szCs w:val="22"/>
          <w:lang w:eastAsia="en-AU"/>
        </w:rPr>
      </w:pPr>
      <w:hyperlink w:anchor="_Toc146102946" w:history="1">
        <w:r w:rsidR="00831CA2" w:rsidRPr="00832F78">
          <w:t>Division 4.3</w:t>
        </w:r>
        <w:r w:rsidR="00831CA2">
          <w:rPr>
            <w:rFonts w:asciiTheme="minorHAnsi" w:eastAsiaTheme="minorEastAsia" w:hAnsiTheme="minorHAnsi" w:cstheme="minorBidi"/>
            <w:b w:val="0"/>
            <w:sz w:val="22"/>
            <w:szCs w:val="22"/>
            <w:lang w:eastAsia="en-AU"/>
          </w:rPr>
          <w:tab/>
        </w:r>
        <w:r w:rsidR="00831CA2" w:rsidRPr="00832F78">
          <w:t>Hearings</w:t>
        </w:r>
        <w:r w:rsidR="00831CA2" w:rsidRPr="00831CA2">
          <w:rPr>
            <w:vanish/>
          </w:rPr>
          <w:tab/>
        </w:r>
        <w:r w:rsidR="00831CA2" w:rsidRPr="00831CA2">
          <w:rPr>
            <w:vanish/>
          </w:rPr>
          <w:fldChar w:fldCharType="begin"/>
        </w:r>
        <w:r w:rsidR="00831CA2" w:rsidRPr="00831CA2">
          <w:rPr>
            <w:vanish/>
          </w:rPr>
          <w:instrText xml:space="preserve"> PAGEREF _Toc146102946 \h </w:instrText>
        </w:r>
        <w:r w:rsidR="00831CA2" w:rsidRPr="00831CA2">
          <w:rPr>
            <w:vanish/>
          </w:rPr>
        </w:r>
        <w:r w:rsidR="00831CA2" w:rsidRPr="00831CA2">
          <w:rPr>
            <w:vanish/>
          </w:rPr>
          <w:fldChar w:fldCharType="separate"/>
        </w:r>
        <w:r w:rsidR="00610800">
          <w:rPr>
            <w:vanish/>
          </w:rPr>
          <w:t>34</w:t>
        </w:r>
        <w:r w:rsidR="00831CA2" w:rsidRPr="00831CA2">
          <w:rPr>
            <w:vanish/>
          </w:rPr>
          <w:fldChar w:fldCharType="end"/>
        </w:r>
      </w:hyperlink>
    </w:p>
    <w:p w14:paraId="51689E45" w14:textId="6DB7B687" w:rsidR="00831CA2" w:rsidRDefault="00831CA2">
      <w:pPr>
        <w:pStyle w:val="TOC5"/>
        <w:rPr>
          <w:rFonts w:asciiTheme="minorHAnsi" w:eastAsiaTheme="minorEastAsia" w:hAnsiTheme="minorHAnsi" w:cstheme="minorBidi"/>
          <w:sz w:val="22"/>
          <w:szCs w:val="22"/>
          <w:lang w:eastAsia="en-AU"/>
        </w:rPr>
      </w:pPr>
      <w:r>
        <w:tab/>
      </w:r>
      <w:hyperlink w:anchor="_Toc146102947" w:history="1">
        <w:r w:rsidRPr="00832F78">
          <w:t>53</w:t>
        </w:r>
        <w:r>
          <w:rPr>
            <w:rFonts w:asciiTheme="minorHAnsi" w:eastAsiaTheme="minorEastAsia" w:hAnsiTheme="minorHAnsi" w:cstheme="minorBidi"/>
            <w:sz w:val="22"/>
            <w:szCs w:val="22"/>
            <w:lang w:eastAsia="en-AU"/>
          </w:rPr>
          <w:tab/>
        </w:r>
        <w:r w:rsidRPr="00832F78">
          <w:t>Hearings usually in public</w:t>
        </w:r>
        <w:r>
          <w:tab/>
        </w:r>
        <w:r>
          <w:fldChar w:fldCharType="begin"/>
        </w:r>
        <w:r>
          <w:instrText xml:space="preserve"> PAGEREF _Toc146102947 \h </w:instrText>
        </w:r>
        <w:r>
          <w:fldChar w:fldCharType="separate"/>
        </w:r>
        <w:r w:rsidR="00610800">
          <w:t>34</w:t>
        </w:r>
        <w:r>
          <w:fldChar w:fldCharType="end"/>
        </w:r>
      </w:hyperlink>
    </w:p>
    <w:p w14:paraId="358C9FE6" w14:textId="75EB332E" w:rsidR="00831CA2" w:rsidRDefault="00831CA2">
      <w:pPr>
        <w:pStyle w:val="TOC5"/>
        <w:rPr>
          <w:rFonts w:asciiTheme="minorHAnsi" w:eastAsiaTheme="minorEastAsia" w:hAnsiTheme="minorHAnsi" w:cstheme="minorBidi"/>
          <w:sz w:val="22"/>
          <w:szCs w:val="22"/>
          <w:lang w:eastAsia="en-AU"/>
        </w:rPr>
      </w:pPr>
      <w:r>
        <w:tab/>
      </w:r>
      <w:hyperlink w:anchor="_Toc146102948" w:history="1">
        <w:r w:rsidRPr="00832F78">
          <w:t>54</w:t>
        </w:r>
        <w:r>
          <w:rPr>
            <w:rFonts w:asciiTheme="minorHAnsi" w:eastAsiaTheme="minorEastAsia" w:hAnsiTheme="minorHAnsi" w:cstheme="minorBidi"/>
            <w:sz w:val="22"/>
            <w:szCs w:val="22"/>
            <w:lang w:eastAsia="en-AU"/>
          </w:rPr>
          <w:tab/>
        </w:r>
        <w:r w:rsidRPr="00832F78">
          <w:t>Public hearing not required</w:t>
        </w:r>
        <w:r>
          <w:tab/>
        </w:r>
        <w:r>
          <w:fldChar w:fldCharType="begin"/>
        </w:r>
        <w:r>
          <w:instrText xml:space="preserve"> PAGEREF _Toc146102948 \h </w:instrText>
        </w:r>
        <w:r>
          <w:fldChar w:fldCharType="separate"/>
        </w:r>
        <w:r w:rsidR="00610800">
          <w:t>34</w:t>
        </w:r>
        <w:r>
          <w:fldChar w:fldCharType="end"/>
        </w:r>
      </w:hyperlink>
    </w:p>
    <w:p w14:paraId="6EDF0FE5" w14:textId="2A3AFCDC" w:rsidR="00831CA2" w:rsidRDefault="00831CA2">
      <w:pPr>
        <w:pStyle w:val="TOC5"/>
        <w:rPr>
          <w:rFonts w:asciiTheme="minorHAnsi" w:eastAsiaTheme="minorEastAsia" w:hAnsiTheme="minorHAnsi" w:cstheme="minorBidi"/>
          <w:sz w:val="22"/>
          <w:szCs w:val="22"/>
          <w:lang w:eastAsia="en-AU"/>
        </w:rPr>
      </w:pPr>
      <w:r>
        <w:tab/>
      </w:r>
      <w:hyperlink w:anchor="_Toc146102949" w:history="1">
        <w:r w:rsidRPr="00832F78">
          <w:t>55</w:t>
        </w:r>
        <w:r>
          <w:rPr>
            <w:rFonts w:asciiTheme="minorHAnsi" w:eastAsiaTheme="minorEastAsia" w:hAnsiTheme="minorHAnsi" w:cstheme="minorBidi"/>
            <w:sz w:val="22"/>
            <w:szCs w:val="22"/>
            <w:lang w:eastAsia="en-AU"/>
          </w:rPr>
          <w:tab/>
        </w:r>
        <w:r w:rsidRPr="00832F78">
          <w:t>Closed hearings in special circumstances</w:t>
        </w:r>
        <w:r>
          <w:tab/>
        </w:r>
        <w:r>
          <w:fldChar w:fldCharType="begin"/>
        </w:r>
        <w:r>
          <w:instrText xml:space="preserve"> PAGEREF _Toc146102949 \h </w:instrText>
        </w:r>
        <w:r>
          <w:fldChar w:fldCharType="separate"/>
        </w:r>
        <w:r w:rsidR="00610800">
          <w:t>34</w:t>
        </w:r>
        <w:r>
          <w:fldChar w:fldCharType="end"/>
        </w:r>
      </w:hyperlink>
    </w:p>
    <w:p w14:paraId="7E71C01F" w14:textId="7F0E8092" w:rsidR="00831CA2" w:rsidRDefault="00831CA2">
      <w:pPr>
        <w:pStyle w:val="TOC5"/>
        <w:rPr>
          <w:rFonts w:asciiTheme="minorHAnsi" w:eastAsiaTheme="minorEastAsia" w:hAnsiTheme="minorHAnsi" w:cstheme="minorBidi"/>
          <w:sz w:val="22"/>
          <w:szCs w:val="22"/>
          <w:lang w:eastAsia="en-AU"/>
        </w:rPr>
      </w:pPr>
      <w:r>
        <w:tab/>
      </w:r>
      <w:hyperlink w:anchor="_Toc146102950" w:history="1">
        <w:r w:rsidRPr="00832F78">
          <w:t>55A</w:t>
        </w:r>
        <w:r>
          <w:rPr>
            <w:rFonts w:asciiTheme="minorHAnsi" w:eastAsiaTheme="minorEastAsia" w:hAnsiTheme="minorHAnsi" w:cstheme="minorBidi"/>
            <w:sz w:val="22"/>
            <w:szCs w:val="22"/>
            <w:lang w:eastAsia="en-AU"/>
          </w:rPr>
          <w:tab/>
        </w:r>
        <w:r w:rsidRPr="00832F78">
          <w:t>Notice of grounds of defence</w:t>
        </w:r>
        <w:r>
          <w:tab/>
        </w:r>
        <w:r>
          <w:fldChar w:fldCharType="begin"/>
        </w:r>
        <w:r>
          <w:instrText xml:space="preserve"> PAGEREF _Toc146102950 \h </w:instrText>
        </w:r>
        <w:r>
          <w:fldChar w:fldCharType="separate"/>
        </w:r>
        <w:r w:rsidR="00610800">
          <w:t>36</w:t>
        </w:r>
        <w:r>
          <w:fldChar w:fldCharType="end"/>
        </w:r>
      </w:hyperlink>
    </w:p>
    <w:p w14:paraId="6CE44FE2" w14:textId="1A1BC3EF" w:rsidR="00831CA2" w:rsidRDefault="00831CA2">
      <w:pPr>
        <w:pStyle w:val="TOC5"/>
        <w:rPr>
          <w:rFonts w:asciiTheme="minorHAnsi" w:eastAsiaTheme="minorEastAsia" w:hAnsiTheme="minorHAnsi" w:cstheme="minorBidi"/>
          <w:sz w:val="22"/>
          <w:szCs w:val="22"/>
          <w:lang w:eastAsia="en-AU"/>
        </w:rPr>
      </w:pPr>
      <w:r>
        <w:tab/>
      </w:r>
      <w:hyperlink w:anchor="_Toc146102951" w:history="1">
        <w:r w:rsidRPr="00832F78">
          <w:t>55B</w:t>
        </w:r>
        <w:r>
          <w:rPr>
            <w:rFonts w:asciiTheme="minorHAnsi" w:eastAsiaTheme="minorEastAsia" w:hAnsiTheme="minorHAnsi" w:cstheme="minorBidi"/>
            <w:sz w:val="22"/>
            <w:szCs w:val="22"/>
            <w:lang w:eastAsia="en-AU"/>
          </w:rPr>
          <w:tab/>
        </w:r>
        <w:r w:rsidRPr="00832F78">
          <w:t>Applicant may rely on additional information in hearing</w:t>
        </w:r>
        <w:r>
          <w:tab/>
        </w:r>
        <w:r>
          <w:fldChar w:fldCharType="begin"/>
        </w:r>
        <w:r>
          <w:instrText xml:space="preserve"> PAGEREF _Toc146102951 \h </w:instrText>
        </w:r>
        <w:r>
          <w:fldChar w:fldCharType="separate"/>
        </w:r>
        <w:r w:rsidR="00610800">
          <w:t>36</w:t>
        </w:r>
        <w:r>
          <w:fldChar w:fldCharType="end"/>
        </w:r>
      </w:hyperlink>
    </w:p>
    <w:p w14:paraId="0DD97D3A" w14:textId="2A8690FC" w:rsidR="00831CA2" w:rsidRDefault="00831CA2">
      <w:pPr>
        <w:pStyle w:val="TOC5"/>
        <w:rPr>
          <w:rFonts w:asciiTheme="minorHAnsi" w:eastAsiaTheme="minorEastAsia" w:hAnsiTheme="minorHAnsi" w:cstheme="minorBidi"/>
          <w:sz w:val="22"/>
          <w:szCs w:val="22"/>
          <w:lang w:eastAsia="en-AU"/>
        </w:rPr>
      </w:pPr>
      <w:r>
        <w:tab/>
      </w:r>
      <w:hyperlink w:anchor="_Toc146102952" w:history="1">
        <w:r w:rsidRPr="00832F78">
          <w:t>55C</w:t>
        </w:r>
        <w:r>
          <w:rPr>
            <w:rFonts w:asciiTheme="minorHAnsi" w:eastAsiaTheme="minorEastAsia" w:hAnsiTheme="minorHAnsi" w:cstheme="minorBidi"/>
            <w:sz w:val="22"/>
            <w:szCs w:val="22"/>
            <w:lang w:eastAsia="en-AU"/>
          </w:rPr>
          <w:tab/>
        </w:r>
        <w:r w:rsidRPr="00832F78">
          <w:t>If child and child’s parent are affected people</w:t>
        </w:r>
        <w:r>
          <w:tab/>
        </w:r>
        <w:r>
          <w:fldChar w:fldCharType="begin"/>
        </w:r>
        <w:r>
          <w:instrText xml:space="preserve"> PAGEREF _Toc146102952 \h </w:instrText>
        </w:r>
        <w:r>
          <w:fldChar w:fldCharType="separate"/>
        </w:r>
        <w:r w:rsidR="00610800">
          <w:t>37</w:t>
        </w:r>
        <w:r>
          <w:fldChar w:fldCharType="end"/>
        </w:r>
      </w:hyperlink>
    </w:p>
    <w:p w14:paraId="6BA5D1BD" w14:textId="2776D22C" w:rsidR="00831CA2" w:rsidRDefault="00831CA2">
      <w:pPr>
        <w:pStyle w:val="TOC5"/>
        <w:rPr>
          <w:rFonts w:asciiTheme="minorHAnsi" w:eastAsiaTheme="minorEastAsia" w:hAnsiTheme="minorHAnsi" w:cstheme="minorBidi"/>
          <w:sz w:val="22"/>
          <w:szCs w:val="22"/>
          <w:lang w:eastAsia="en-AU"/>
        </w:rPr>
      </w:pPr>
      <w:r>
        <w:tab/>
      </w:r>
      <w:hyperlink w:anchor="_Toc146102953" w:history="1">
        <w:r w:rsidRPr="00832F78">
          <w:t>55D</w:t>
        </w:r>
        <w:r>
          <w:rPr>
            <w:rFonts w:asciiTheme="minorHAnsi" w:eastAsiaTheme="minorEastAsia" w:hAnsiTheme="minorHAnsi" w:cstheme="minorBidi"/>
            <w:sz w:val="22"/>
            <w:szCs w:val="22"/>
            <w:lang w:eastAsia="en-AU"/>
          </w:rPr>
          <w:tab/>
        </w:r>
        <w:r w:rsidRPr="00832F78">
          <w:t>Children as witnesses</w:t>
        </w:r>
        <w:r>
          <w:tab/>
        </w:r>
        <w:r>
          <w:fldChar w:fldCharType="begin"/>
        </w:r>
        <w:r>
          <w:instrText xml:space="preserve"> PAGEREF _Toc146102953 \h </w:instrText>
        </w:r>
        <w:r>
          <w:fldChar w:fldCharType="separate"/>
        </w:r>
        <w:r w:rsidR="00610800">
          <w:t>37</w:t>
        </w:r>
        <w:r>
          <w:fldChar w:fldCharType="end"/>
        </w:r>
      </w:hyperlink>
    </w:p>
    <w:p w14:paraId="536C3E4A" w14:textId="325838E0" w:rsidR="00831CA2" w:rsidRDefault="00831CA2">
      <w:pPr>
        <w:pStyle w:val="TOC5"/>
        <w:rPr>
          <w:rFonts w:asciiTheme="minorHAnsi" w:eastAsiaTheme="minorEastAsia" w:hAnsiTheme="minorHAnsi" w:cstheme="minorBidi"/>
          <w:sz w:val="22"/>
          <w:szCs w:val="22"/>
          <w:lang w:eastAsia="en-AU"/>
        </w:rPr>
      </w:pPr>
      <w:r>
        <w:tab/>
      </w:r>
      <w:hyperlink w:anchor="_Toc146102954" w:history="1">
        <w:r w:rsidRPr="00832F78">
          <w:t>56</w:t>
        </w:r>
        <w:r>
          <w:rPr>
            <w:rFonts w:asciiTheme="minorHAnsi" w:eastAsiaTheme="minorEastAsia" w:hAnsiTheme="minorHAnsi" w:cstheme="minorBidi"/>
            <w:sz w:val="22"/>
            <w:szCs w:val="22"/>
            <w:lang w:eastAsia="en-AU"/>
          </w:rPr>
          <w:tab/>
        </w:r>
        <w:r w:rsidRPr="00832F78">
          <w:t>Discontinuance</w:t>
        </w:r>
        <w:r>
          <w:tab/>
        </w:r>
        <w:r>
          <w:fldChar w:fldCharType="begin"/>
        </w:r>
        <w:r>
          <w:instrText xml:space="preserve"> PAGEREF _Toc146102954 \h </w:instrText>
        </w:r>
        <w:r>
          <w:fldChar w:fldCharType="separate"/>
        </w:r>
        <w:r w:rsidR="00610800">
          <w:t>38</w:t>
        </w:r>
        <w:r>
          <w:fldChar w:fldCharType="end"/>
        </w:r>
      </w:hyperlink>
    </w:p>
    <w:p w14:paraId="7A9E75D2" w14:textId="4E3C547D" w:rsidR="00831CA2" w:rsidRDefault="00831CA2">
      <w:pPr>
        <w:pStyle w:val="TOC5"/>
        <w:rPr>
          <w:rFonts w:asciiTheme="minorHAnsi" w:eastAsiaTheme="minorEastAsia" w:hAnsiTheme="minorHAnsi" w:cstheme="minorBidi"/>
          <w:sz w:val="22"/>
          <w:szCs w:val="22"/>
          <w:lang w:eastAsia="en-AU"/>
        </w:rPr>
      </w:pPr>
      <w:r>
        <w:tab/>
      </w:r>
      <w:hyperlink w:anchor="_Toc146102955" w:history="1">
        <w:r w:rsidRPr="00832F78">
          <w:t>57</w:t>
        </w:r>
        <w:r>
          <w:rPr>
            <w:rFonts w:asciiTheme="minorHAnsi" w:eastAsiaTheme="minorEastAsia" w:hAnsiTheme="minorHAnsi" w:cstheme="minorBidi"/>
            <w:sz w:val="22"/>
            <w:szCs w:val="22"/>
            <w:lang w:eastAsia="en-AU"/>
          </w:rPr>
          <w:tab/>
        </w:r>
        <w:r w:rsidRPr="00832F78">
          <w:t>Admissibility of preliminary conference evidence</w:t>
        </w:r>
        <w:r>
          <w:tab/>
        </w:r>
        <w:r>
          <w:fldChar w:fldCharType="begin"/>
        </w:r>
        <w:r>
          <w:instrText xml:space="preserve"> PAGEREF _Toc146102955 \h </w:instrText>
        </w:r>
        <w:r>
          <w:fldChar w:fldCharType="separate"/>
        </w:r>
        <w:r w:rsidR="00610800">
          <w:t>38</w:t>
        </w:r>
        <w:r>
          <w:fldChar w:fldCharType="end"/>
        </w:r>
      </w:hyperlink>
    </w:p>
    <w:p w14:paraId="2C1AEA6F" w14:textId="4BD85DD9" w:rsidR="00831CA2" w:rsidRDefault="00831CA2">
      <w:pPr>
        <w:pStyle w:val="TOC5"/>
        <w:rPr>
          <w:rFonts w:asciiTheme="minorHAnsi" w:eastAsiaTheme="minorEastAsia" w:hAnsiTheme="minorHAnsi" w:cstheme="minorBidi"/>
          <w:sz w:val="22"/>
          <w:szCs w:val="22"/>
          <w:lang w:eastAsia="en-AU"/>
        </w:rPr>
      </w:pPr>
      <w:r>
        <w:tab/>
      </w:r>
      <w:hyperlink w:anchor="_Toc146102956" w:history="1">
        <w:r w:rsidRPr="00832F78">
          <w:t>57A</w:t>
        </w:r>
        <w:r>
          <w:rPr>
            <w:rFonts w:asciiTheme="minorHAnsi" w:eastAsiaTheme="minorEastAsia" w:hAnsiTheme="minorHAnsi" w:cstheme="minorBidi"/>
            <w:sz w:val="22"/>
            <w:szCs w:val="22"/>
            <w:lang w:eastAsia="en-AU"/>
          </w:rPr>
          <w:tab/>
        </w:r>
        <w:r w:rsidRPr="00832F78">
          <w:t>Giving evidence by affidavit for interim order</w:t>
        </w:r>
        <w:r>
          <w:tab/>
        </w:r>
        <w:r>
          <w:fldChar w:fldCharType="begin"/>
        </w:r>
        <w:r>
          <w:instrText xml:space="preserve"> PAGEREF _Toc146102956 \h </w:instrText>
        </w:r>
        <w:r>
          <w:fldChar w:fldCharType="separate"/>
        </w:r>
        <w:r w:rsidR="00610800">
          <w:t>39</w:t>
        </w:r>
        <w:r>
          <w:fldChar w:fldCharType="end"/>
        </w:r>
      </w:hyperlink>
    </w:p>
    <w:p w14:paraId="1FA06298" w14:textId="65252BE0" w:rsidR="00831CA2" w:rsidRDefault="00831CA2">
      <w:pPr>
        <w:pStyle w:val="TOC5"/>
        <w:rPr>
          <w:rFonts w:asciiTheme="minorHAnsi" w:eastAsiaTheme="minorEastAsia" w:hAnsiTheme="minorHAnsi" w:cstheme="minorBidi"/>
          <w:sz w:val="22"/>
          <w:szCs w:val="22"/>
          <w:lang w:eastAsia="en-AU"/>
        </w:rPr>
      </w:pPr>
      <w:r>
        <w:tab/>
      </w:r>
      <w:hyperlink w:anchor="_Toc146102957" w:history="1">
        <w:r w:rsidRPr="00832F78">
          <w:t>58</w:t>
        </w:r>
        <w:r>
          <w:rPr>
            <w:rFonts w:asciiTheme="minorHAnsi" w:eastAsiaTheme="minorEastAsia" w:hAnsiTheme="minorHAnsi" w:cstheme="minorBidi"/>
            <w:sz w:val="22"/>
            <w:szCs w:val="22"/>
            <w:lang w:eastAsia="en-AU"/>
          </w:rPr>
          <w:tab/>
        </w:r>
        <w:r w:rsidRPr="00832F78">
          <w:t>Undertakings by respondent</w:t>
        </w:r>
        <w:r>
          <w:tab/>
        </w:r>
        <w:r>
          <w:fldChar w:fldCharType="begin"/>
        </w:r>
        <w:r>
          <w:instrText xml:space="preserve"> PAGEREF _Toc146102957 \h </w:instrText>
        </w:r>
        <w:r>
          <w:fldChar w:fldCharType="separate"/>
        </w:r>
        <w:r w:rsidR="00610800">
          <w:t>39</w:t>
        </w:r>
        <w:r>
          <w:fldChar w:fldCharType="end"/>
        </w:r>
      </w:hyperlink>
    </w:p>
    <w:p w14:paraId="66F31285" w14:textId="5281C675" w:rsidR="00831CA2" w:rsidRDefault="00831CA2">
      <w:pPr>
        <w:pStyle w:val="TOC5"/>
        <w:rPr>
          <w:rFonts w:asciiTheme="minorHAnsi" w:eastAsiaTheme="minorEastAsia" w:hAnsiTheme="minorHAnsi" w:cstheme="minorBidi"/>
          <w:sz w:val="22"/>
          <w:szCs w:val="22"/>
          <w:lang w:eastAsia="en-AU"/>
        </w:rPr>
      </w:pPr>
      <w:r>
        <w:tab/>
      </w:r>
      <w:hyperlink w:anchor="_Toc146102958" w:history="1">
        <w:r w:rsidRPr="00832F78">
          <w:t>59</w:t>
        </w:r>
        <w:r>
          <w:rPr>
            <w:rFonts w:asciiTheme="minorHAnsi" w:eastAsiaTheme="minorEastAsia" w:hAnsiTheme="minorHAnsi" w:cstheme="minorBidi"/>
            <w:sz w:val="22"/>
            <w:szCs w:val="22"/>
            <w:lang w:eastAsia="en-AU"/>
          </w:rPr>
          <w:tab/>
        </w:r>
        <w:r w:rsidRPr="00832F78">
          <w:t>Court may inform itself</w:t>
        </w:r>
        <w:r>
          <w:tab/>
        </w:r>
        <w:r>
          <w:fldChar w:fldCharType="begin"/>
        </w:r>
        <w:r>
          <w:instrText xml:space="preserve"> PAGEREF _Toc146102958 \h </w:instrText>
        </w:r>
        <w:r>
          <w:fldChar w:fldCharType="separate"/>
        </w:r>
        <w:r w:rsidR="00610800">
          <w:t>39</w:t>
        </w:r>
        <w:r>
          <w:fldChar w:fldCharType="end"/>
        </w:r>
      </w:hyperlink>
    </w:p>
    <w:p w14:paraId="161A6617" w14:textId="49630A66" w:rsidR="00831CA2" w:rsidRDefault="006F4437">
      <w:pPr>
        <w:pStyle w:val="TOC3"/>
        <w:rPr>
          <w:rFonts w:asciiTheme="minorHAnsi" w:eastAsiaTheme="minorEastAsia" w:hAnsiTheme="minorHAnsi" w:cstheme="minorBidi"/>
          <w:b w:val="0"/>
          <w:sz w:val="22"/>
          <w:szCs w:val="22"/>
          <w:lang w:eastAsia="en-AU"/>
        </w:rPr>
      </w:pPr>
      <w:hyperlink w:anchor="_Toc146102959" w:history="1">
        <w:r w:rsidR="00831CA2" w:rsidRPr="00832F78">
          <w:t>Division 4.4</w:t>
        </w:r>
        <w:r w:rsidR="00831CA2">
          <w:rPr>
            <w:rFonts w:asciiTheme="minorHAnsi" w:eastAsiaTheme="minorEastAsia" w:hAnsiTheme="minorHAnsi" w:cstheme="minorBidi"/>
            <w:b w:val="0"/>
            <w:sz w:val="22"/>
            <w:szCs w:val="22"/>
            <w:lang w:eastAsia="en-AU"/>
          </w:rPr>
          <w:tab/>
        </w:r>
        <w:r w:rsidR="00831CA2" w:rsidRPr="00832F78">
          <w:t>Making of protection orders</w:t>
        </w:r>
        <w:r w:rsidR="00831CA2" w:rsidRPr="00831CA2">
          <w:rPr>
            <w:vanish/>
          </w:rPr>
          <w:tab/>
        </w:r>
        <w:r w:rsidR="00831CA2" w:rsidRPr="00831CA2">
          <w:rPr>
            <w:vanish/>
          </w:rPr>
          <w:fldChar w:fldCharType="begin"/>
        </w:r>
        <w:r w:rsidR="00831CA2" w:rsidRPr="00831CA2">
          <w:rPr>
            <w:vanish/>
          </w:rPr>
          <w:instrText xml:space="preserve"> PAGEREF _Toc146102959 \h </w:instrText>
        </w:r>
        <w:r w:rsidR="00831CA2" w:rsidRPr="00831CA2">
          <w:rPr>
            <w:vanish/>
          </w:rPr>
        </w:r>
        <w:r w:rsidR="00831CA2" w:rsidRPr="00831CA2">
          <w:rPr>
            <w:vanish/>
          </w:rPr>
          <w:fldChar w:fldCharType="separate"/>
        </w:r>
        <w:r w:rsidR="00610800">
          <w:rPr>
            <w:vanish/>
          </w:rPr>
          <w:t>40</w:t>
        </w:r>
        <w:r w:rsidR="00831CA2" w:rsidRPr="00831CA2">
          <w:rPr>
            <w:vanish/>
          </w:rPr>
          <w:fldChar w:fldCharType="end"/>
        </w:r>
      </w:hyperlink>
    </w:p>
    <w:p w14:paraId="0DCB37CE" w14:textId="547018AC" w:rsidR="00831CA2" w:rsidRDefault="00831CA2">
      <w:pPr>
        <w:pStyle w:val="TOC5"/>
        <w:rPr>
          <w:rFonts w:asciiTheme="minorHAnsi" w:eastAsiaTheme="minorEastAsia" w:hAnsiTheme="minorHAnsi" w:cstheme="minorBidi"/>
          <w:sz w:val="22"/>
          <w:szCs w:val="22"/>
          <w:lang w:eastAsia="en-AU"/>
        </w:rPr>
      </w:pPr>
      <w:r>
        <w:tab/>
      </w:r>
      <w:hyperlink w:anchor="_Toc146102960" w:history="1">
        <w:r w:rsidRPr="00832F78">
          <w:t>60</w:t>
        </w:r>
        <w:r>
          <w:rPr>
            <w:rFonts w:asciiTheme="minorHAnsi" w:eastAsiaTheme="minorEastAsia" w:hAnsiTheme="minorHAnsi" w:cstheme="minorBidi"/>
            <w:sz w:val="22"/>
            <w:szCs w:val="22"/>
            <w:lang w:eastAsia="en-AU"/>
          </w:rPr>
          <w:tab/>
        </w:r>
        <w:r w:rsidRPr="00832F78">
          <w:t>Explaining orders if respondent present</w:t>
        </w:r>
        <w:r>
          <w:tab/>
        </w:r>
        <w:r>
          <w:fldChar w:fldCharType="begin"/>
        </w:r>
        <w:r>
          <w:instrText xml:space="preserve"> PAGEREF _Toc146102960 \h </w:instrText>
        </w:r>
        <w:r>
          <w:fldChar w:fldCharType="separate"/>
        </w:r>
        <w:r w:rsidR="00610800">
          <w:t>40</w:t>
        </w:r>
        <w:r>
          <w:fldChar w:fldCharType="end"/>
        </w:r>
      </w:hyperlink>
    </w:p>
    <w:p w14:paraId="48289D32" w14:textId="2C70993C" w:rsidR="00831CA2" w:rsidRDefault="00831CA2">
      <w:pPr>
        <w:pStyle w:val="TOC5"/>
        <w:rPr>
          <w:rFonts w:asciiTheme="minorHAnsi" w:eastAsiaTheme="minorEastAsia" w:hAnsiTheme="minorHAnsi" w:cstheme="minorBidi"/>
          <w:sz w:val="22"/>
          <w:szCs w:val="22"/>
          <w:lang w:eastAsia="en-AU"/>
        </w:rPr>
      </w:pPr>
      <w:r>
        <w:tab/>
      </w:r>
      <w:hyperlink w:anchor="_Toc146102961" w:history="1">
        <w:r w:rsidRPr="00832F78">
          <w:t>61</w:t>
        </w:r>
        <w:r>
          <w:rPr>
            <w:rFonts w:asciiTheme="minorHAnsi" w:eastAsiaTheme="minorEastAsia" w:hAnsiTheme="minorHAnsi" w:cstheme="minorBidi"/>
            <w:sz w:val="22"/>
            <w:szCs w:val="22"/>
            <w:lang w:eastAsia="en-AU"/>
          </w:rPr>
          <w:tab/>
        </w:r>
        <w:r w:rsidRPr="00832F78">
          <w:t>Explaining orders if protected person present</w:t>
        </w:r>
        <w:r>
          <w:tab/>
        </w:r>
        <w:r>
          <w:fldChar w:fldCharType="begin"/>
        </w:r>
        <w:r>
          <w:instrText xml:space="preserve"> PAGEREF _Toc146102961 \h </w:instrText>
        </w:r>
        <w:r>
          <w:fldChar w:fldCharType="separate"/>
        </w:r>
        <w:r w:rsidR="00610800">
          <w:t>41</w:t>
        </w:r>
        <w:r>
          <w:fldChar w:fldCharType="end"/>
        </w:r>
      </w:hyperlink>
    </w:p>
    <w:p w14:paraId="59236C51" w14:textId="5BE8800F" w:rsidR="00831CA2" w:rsidRDefault="00831CA2">
      <w:pPr>
        <w:pStyle w:val="TOC5"/>
        <w:rPr>
          <w:rFonts w:asciiTheme="minorHAnsi" w:eastAsiaTheme="minorEastAsia" w:hAnsiTheme="minorHAnsi" w:cstheme="minorBidi"/>
          <w:sz w:val="22"/>
          <w:szCs w:val="22"/>
          <w:lang w:eastAsia="en-AU"/>
        </w:rPr>
      </w:pPr>
      <w:r>
        <w:tab/>
      </w:r>
      <w:hyperlink w:anchor="_Toc146102962" w:history="1">
        <w:r w:rsidRPr="00832F78">
          <w:t>62</w:t>
        </w:r>
        <w:r>
          <w:rPr>
            <w:rFonts w:asciiTheme="minorHAnsi" w:eastAsiaTheme="minorEastAsia" w:hAnsiTheme="minorHAnsi" w:cstheme="minorBidi"/>
            <w:sz w:val="22"/>
            <w:szCs w:val="22"/>
            <w:lang w:eastAsia="en-AU"/>
          </w:rPr>
          <w:tab/>
        </w:r>
        <w:r w:rsidRPr="00832F78">
          <w:t>Reasons for order</w:t>
        </w:r>
        <w:r>
          <w:tab/>
        </w:r>
        <w:r>
          <w:fldChar w:fldCharType="begin"/>
        </w:r>
        <w:r>
          <w:instrText xml:space="preserve"> PAGEREF _Toc146102962 \h </w:instrText>
        </w:r>
        <w:r>
          <w:fldChar w:fldCharType="separate"/>
        </w:r>
        <w:r w:rsidR="00610800">
          <w:t>42</w:t>
        </w:r>
        <w:r>
          <w:fldChar w:fldCharType="end"/>
        </w:r>
      </w:hyperlink>
    </w:p>
    <w:p w14:paraId="3EFF4182" w14:textId="7EFFEA69" w:rsidR="00831CA2" w:rsidRDefault="00831CA2">
      <w:pPr>
        <w:pStyle w:val="TOC5"/>
        <w:rPr>
          <w:rFonts w:asciiTheme="minorHAnsi" w:eastAsiaTheme="minorEastAsia" w:hAnsiTheme="minorHAnsi" w:cstheme="minorBidi"/>
          <w:sz w:val="22"/>
          <w:szCs w:val="22"/>
          <w:lang w:eastAsia="en-AU"/>
        </w:rPr>
      </w:pPr>
      <w:r>
        <w:tab/>
      </w:r>
      <w:hyperlink w:anchor="_Toc146102963" w:history="1">
        <w:r w:rsidRPr="00832F78">
          <w:t>63</w:t>
        </w:r>
        <w:r>
          <w:rPr>
            <w:rFonts w:asciiTheme="minorHAnsi" w:eastAsiaTheme="minorEastAsia" w:hAnsiTheme="minorHAnsi" w:cstheme="minorBidi"/>
            <w:sz w:val="22"/>
            <w:szCs w:val="22"/>
            <w:lang w:eastAsia="en-AU"/>
          </w:rPr>
          <w:tab/>
        </w:r>
        <w:r w:rsidRPr="00832F78">
          <w:t>Orders generally not to include protected person’s address</w:t>
        </w:r>
        <w:r>
          <w:tab/>
        </w:r>
        <w:r>
          <w:fldChar w:fldCharType="begin"/>
        </w:r>
        <w:r>
          <w:instrText xml:space="preserve"> PAGEREF _Toc146102963 \h </w:instrText>
        </w:r>
        <w:r>
          <w:fldChar w:fldCharType="separate"/>
        </w:r>
        <w:r w:rsidR="00610800">
          <w:t>42</w:t>
        </w:r>
        <w:r>
          <w:fldChar w:fldCharType="end"/>
        </w:r>
      </w:hyperlink>
    </w:p>
    <w:p w14:paraId="6180E926" w14:textId="75A773AA" w:rsidR="00831CA2" w:rsidRDefault="006F4437">
      <w:pPr>
        <w:pStyle w:val="TOC3"/>
        <w:rPr>
          <w:rFonts w:asciiTheme="minorHAnsi" w:eastAsiaTheme="minorEastAsia" w:hAnsiTheme="minorHAnsi" w:cstheme="minorBidi"/>
          <w:b w:val="0"/>
          <w:sz w:val="22"/>
          <w:szCs w:val="22"/>
          <w:lang w:eastAsia="en-AU"/>
        </w:rPr>
      </w:pPr>
      <w:hyperlink w:anchor="_Toc146102964" w:history="1">
        <w:r w:rsidR="00831CA2" w:rsidRPr="00832F78">
          <w:t>Division 4.4A</w:t>
        </w:r>
        <w:r w:rsidR="00831CA2">
          <w:rPr>
            <w:rFonts w:asciiTheme="minorHAnsi" w:eastAsiaTheme="minorEastAsia" w:hAnsiTheme="minorHAnsi" w:cstheme="minorBidi"/>
            <w:b w:val="0"/>
            <w:sz w:val="22"/>
            <w:szCs w:val="22"/>
            <w:lang w:eastAsia="en-AU"/>
          </w:rPr>
          <w:tab/>
        </w:r>
        <w:r w:rsidR="00831CA2" w:rsidRPr="00832F78">
          <w:t>Service of documents</w:t>
        </w:r>
        <w:r w:rsidR="00831CA2" w:rsidRPr="00831CA2">
          <w:rPr>
            <w:vanish/>
          </w:rPr>
          <w:tab/>
        </w:r>
        <w:r w:rsidR="00831CA2" w:rsidRPr="00831CA2">
          <w:rPr>
            <w:vanish/>
          </w:rPr>
          <w:fldChar w:fldCharType="begin"/>
        </w:r>
        <w:r w:rsidR="00831CA2" w:rsidRPr="00831CA2">
          <w:rPr>
            <w:vanish/>
          </w:rPr>
          <w:instrText xml:space="preserve"> PAGEREF _Toc146102964 \h </w:instrText>
        </w:r>
        <w:r w:rsidR="00831CA2" w:rsidRPr="00831CA2">
          <w:rPr>
            <w:vanish/>
          </w:rPr>
        </w:r>
        <w:r w:rsidR="00831CA2" w:rsidRPr="00831CA2">
          <w:rPr>
            <w:vanish/>
          </w:rPr>
          <w:fldChar w:fldCharType="separate"/>
        </w:r>
        <w:r w:rsidR="00610800">
          <w:rPr>
            <w:vanish/>
          </w:rPr>
          <w:t>42</w:t>
        </w:r>
        <w:r w:rsidR="00831CA2" w:rsidRPr="00831CA2">
          <w:rPr>
            <w:vanish/>
          </w:rPr>
          <w:fldChar w:fldCharType="end"/>
        </w:r>
      </w:hyperlink>
    </w:p>
    <w:p w14:paraId="297D373D" w14:textId="7CAA01DD" w:rsidR="00831CA2" w:rsidRDefault="00831CA2">
      <w:pPr>
        <w:pStyle w:val="TOC5"/>
        <w:rPr>
          <w:rFonts w:asciiTheme="minorHAnsi" w:eastAsiaTheme="minorEastAsia" w:hAnsiTheme="minorHAnsi" w:cstheme="minorBidi"/>
          <w:sz w:val="22"/>
          <w:szCs w:val="22"/>
          <w:lang w:eastAsia="en-AU"/>
        </w:rPr>
      </w:pPr>
      <w:r>
        <w:tab/>
      </w:r>
      <w:hyperlink w:anchor="_Toc146102965" w:history="1">
        <w:r w:rsidRPr="00832F78">
          <w:t>64A</w:t>
        </w:r>
        <w:r>
          <w:rPr>
            <w:rFonts w:asciiTheme="minorHAnsi" w:eastAsiaTheme="minorEastAsia" w:hAnsiTheme="minorHAnsi" w:cstheme="minorBidi"/>
            <w:sz w:val="22"/>
            <w:szCs w:val="22"/>
            <w:lang w:eastAsia="en-AU"/>
          </w:rPr>
          <w:tab/>
        </w:r>
        <w:r w:rsidRPr="00832F78">
          <w:t>Personal service of application on respondent</w:t>
        </w:r>
        <w:r>
          <w:tab/>
        </w:r>
        <w:r>
          <w:fldChar w:fldCharType="begin"/>
        </w:r>
        <w:r>
          <w:instrText xml:space="preserve"> PAGEREF _Toc146102965 \h </w:instrText>
        </w:r>
        <w:r>
          <w:fldChar w:fldCharType="separate"/>
        </w:r>
        <w:r w:rsidR="00610800">
          <w:t>42</w:t>
        </w:r>
        <w:r>
          <w:fldChar w:fldCharType="end"/>
        </w:r>
      </w:hyperlink>
    </w:p>
    <w:p w14:paraId="43BCF03C" w14:textId="7832C938" w:rsidR="00831CA2" w:rsidRDefault="00831CA2">
      <w:pPr>
        <w:pStyle w:val="TOC5"/>
        <w:rPr>
          <w:rFonts w:asciiTheme="minorHAnsi" w:eastAsiaTheme="minorEastAsia" w:hAnsiTheme="minorHAnsi" w:cstheme="minorBidi"/>
          <w:sz w:val="22"/>
          <w:szCs w:val="22"/>
          <w:lang w:eastAsia="en-AU"/>
        </w:rPr>
      </w:pPr>
      <w:r>
        <w:tab/>
      </w:r>
      <w:hyperlink w:anchor="_Toc146102966" w:history="1">
        <w:r w:rsidRPr="00832F78">
          <w:t>64B</w:t>
        </w:r>
        <w:r>
          <w:rPr>
            <w:rFonts w:asciiTheme="minorHAnsi" w:eastAsiaTheme="minorEastAsia" w:hAnsiTheme="minorHAnsi" w:cstheme="minorBidi"/>
            <w:sz w:val="22"/>
            <w:szCs w:val="22"/>
            <w:lang w:eastAsia="en-AU"/>
          </w:rPr>
          <w:tab/>
        </w:r>
        <w:r w:rsidRPr="00832F78">
          <w:t>Dismissal of application for non-service</w:t>
        </w:r>
        <w:r>
          <w:tab/>
        </w:r>
        <w:r>
          <w:fldChar w:fldCharType="begin"/>
        </w:r>
        <w:r>
          <w:instrText xml:space="preserve"> PAGEREF _Toc146102966 \h </w:instrText>
        </w:r>
        <w:r>
          <w:fldChar w:fldCharType="separate"/>
        </w:r>
        <w:r w:rsidR="00610800">
          <w:t>43</w:t>
        </w:r>
        <w:r>
          <w:fldChar w:fldCharType="end"/>
        </w:r>
      </w:hyperlink>
    </w:p>
    <w:p w14:paraId="4258F5CE" w14:textId="717D2EC7" w:rsidR="00831CA2" w:rsidRDefault="00831CA2">
      <w:pPr>
        <w:pStyle w:val="TOC5"/>
        <w:rPr>
          <w:rFonts w:asciiTheme="minorHAnsi" w:eastAsiaTheme="minorEastAsia" w:hAnsiTheme="minorHAnsi" w:cstheme="minorBidi"/>
          <w:sz w:val="22"/>
          <w:szCs w:val="22"/>
          <w:lang w:eastAsia="en-AU"/>
        </w:rPr>
      </w:pPr>
      <w:r>
        <w:tab/>
      </w:r>
      <w:hyperlink w:anchor="_Toc146102967" w:history="1">
        <w:r w:rsidRPr="00832F78">
          <w:t>64C</w:t>
        </w:r>
        <w:r>
          <w:rPr>
            <w:rFonts w:asciiTheme="minorHAnsi" w:eastAsiaTheme="minorEastAsia" w:hAnsiTheme="minorHAnsi" w:cstheme="minorBidi"/>
            <w:sz w:val="22"/>
            <w:szCs w:val="22"/>
            <w:lang w:eastAsia="en-AU"/>
          </w:rPr>
          <w:tab/>
        </w:r>
        <w:r w:rsidRPr="00832F78">
          <w:t>Service of protection orders</w:t>
        </w:r>
        <w:r>
          <w:tab/>
        </w:r>
        <w:r>
          <w:fldChar w:fldCharType="begin"/>
        </w:r>
        <w:r>
          <w:instrText xml:space="preserve"> PAGEREF _Toc146102967 \h </w:instrText>
        </w:r>
        <w:r>
          <w:fldChar w:fldCharType="separate"/>
        </w:r>
        <w:r w:rsidR="00610800">
          <w:t>43</w:t>
        </w:r>
        <w:r>
          <w:fldChar w:fldCharType="end"/>
        </w:r>
      </w:hyperlink>
    </w:p>
    <w:p w14:paraId="69DAA8AA" w14:textId="2A5901A5" w:rsidR="00831CA2" w:rsidRDefault="00831CA2">
      <w:pPr>
        <w:pStyle w:val="TOC5"/>
        <w:rPr>
          <w:rFonts w:asciiTheme="minorHAnsi" w:eastAsiaTheme="minorEastAsia" w:hAnsiTheme="minorHAnsi" w:cstheme="minorBidi"/>
          <w:sz w:val="22"/>
          <w:szCs w:val="22"/>
          <w:lang w:eastAsia="en-AU"/>
        </w:rPr>
      </w:pPr>
      <w:r>
        <w:tab/>
      </w:r>
      <w:hyperlink w:anchor="_Toc146102968" w:history="1">
        <w:r w:rsidRPr="00832F78">
          <w:t>64D</w:t>
        </w:r>
        <w:r>
          <w:rPr>
            <w:rFonts w:asciiTheme="minorHAnsi" w:eastAsiaTheme="minorEastAsia" w:hAnsiTheme="minorHAnsi" w:cstheme="minorBidi"/>
            <w:sz w:val="22"/>
            <w:szCs w:val="22"/>
            <w:lang w:eastAsia="en-AU"/>
          </w:rPr>
          <w:tab/>
        </w:r>
        <w:r w:rsidRPr="00832F78">
          <w:t>Self-represented parties</w:t>
        </w:r>
        <w:r>
          <w:tab/>
        </w:r>
        <w:r>
          <w:fldChar w:fldCharType="begin"/>
        </w:r>
        <w:r>
          <w:instrText xml:space="preserve"> PAGEREF _Toc146102968 \h </w:instrText>
        </w:r>
        <w:r>
          <w:fldChar w:fldCharType="separate"/>
        </w:r>
        <w:r w:rsidR="00610800">
          <w:t>44</w:t>
        </w:r>
        <w:r>
          <w:fldChar w:fldCharType="end"/>
        </w:r>
      </w:hyperlink>
    </w:p>
    <w:p w14:paraId="048570E1" w14:textId="3E5C302F" w:rsidR="00831CA2" w:rsidRDefault="00831CA2">
      <w:pPr>
        <w:pStyle w:val="TOC5"/>
        <w:rPr>
          <w:rFonts w:asciiTheme="minorHAnsi" w:eastAsiaTheme="minorEastAsia" w:hAnsiTheme="minorHAnsi" w:cstheme="minorBidi"/>
          <w:sz w:val="22"/>
          <w:szCs w:val="22"/>
          <w:lang w:eastAsia="en-AU"/>
        </w:rPr>
      </w:pPr>
      <w:r>
        <w:tab/>
      </w:r>
      <w:hyperlink w:anchor="_Toc146102969" w:history="1">
        <w:r w:rsidRPr="00832F78">
          <w:t>64E</w:t>
        </w:r>
        <w:r>
          <w:rPr>
            <w:rFonts w:asciiTheme="minorHAnsi" w:eastAsiaTheme="minorEastAsia" w:hAnsiTheme="minorHAnsi" w:cstheme="minorBidi"/>
            <w:sz w:val="22"/>
            <w:szCs w:val="22"/>
            <w:lang w:eastAsia="en-AU"/>
          </w:rPr>
          <w:tab/>
        </w:r>
        <w:r w:rsidRPr="00832F78">
          <w:t>Service of documents by police</w:t>
        </w:r>
        <w:r>
          <w:tab/>
        </w:r>
        <w:r>
          <w:fldChar w:fldCharType="begin"/>
        </w:r>
        <w:r>
          <w:instrText xml:space="preserve"> PAGEREF _Toc146102969 \h </w:instrText>
        </w:r>
        <w:r>
          <w:fldChar w:fldCharType="separate"/>
        </w:r>
        <w:r w:rsidR="00610800">
          <w:t>45</w:t>
        </w:r>
        <w:r>
          <w:fldChar w:fldCharType="end"/>
        </w:r>
      </w:hyperlink>
    </w:p>
    <w:p w14:paraId="0E482987" w14:textId="3BE53D3D" w:rsidR="00831CA2" w:rsidRDefault="00831CA2">
      <w:pPr>
        <w:pStyle w:val="TOC5"/>
        <w:rPr>
          <w:rFonts w:asciiTheme="minorHAnsi" w:eastAsiaTheme="minorEastAsia" w:hAnsiTheme="minorHAnsi" w:cstheme="minorBidi"/>
          <w:sz w:val="22"/>
          <w:szCs w:val="22"/>
          <w:lang w:eastAsia="en-AU"/>
        </w:rPr>
      </w:pPr>
      <w:r>
        <w:tab/>
      </w:r>
      <w:hyperlink w:anchor="_Toc146102970" w:history="1">
        <w:r w:rsidRPr="00832F78">
          <w:t>64F</w:t>
        </w:r>
        <w:r>
          <w:rPr>
            <w:rFonts w:asciiTheme="minorHAnsi" w:eastAsiaTheme="minorEastAsia" w:hAnsiTheme="minorHAnsi" w:cstheme="minorBidi"/>
            <w:sz w:val="22"/>
            <w:szCs w:val="22"/>
            <w:lang w:eastAsia="en-AU"/>
          </w:rPr>
          <w:tab/>
        </w:r>
        <w:r w:rsidRPr="00832F78">
          <w:t>Giving documents to child or child’s parent or guardian</w:t>
        </w:r>
        <w:r>
          <w:tab/>
        </w:r>
        <w:r>
          <w:fldChar w:fldCharType="begin"/>
        </w:r>
        <w:r>
          <w:instrText xml:space="preserve"> PAGEREF _Toc146102970 \h </w:instrText>
        </w:r>
        <w:r>
          <w:fldChar w:fldCharType="separate"/>
        </w:r>
        <w:r w:rsidR="00610800">
          <w:t>45</w:t>
        </w:r>
        <w:r>
          <w:fldChar w:fldCharType="end"/>
        </w:r>
      </w:hyperlink>
    </w:p>
    <w:p w14:paraId="016DE5F5" w14:textId="7E9E72D7" w:rsidR="00831CA2" w:rsidRDefault="00831CA2">
      <w:pPr>
        <w:pStyle w:val="TOC5"/>
        <w:rPr>
          <w:rFonts w:asciiTheme="minorHAnsi" w:eastAsiaTheme="minorEastAsia" w:hAnsiTheme="minorHAnsi" w:cstheme="minorBidi"/>
          <w:sz w:val="22"/>
          <w:szCs w:val="22"/>
          <w:lang w:eastAsia="en-AU"/>
        </w:rPr>
      </w:pPr>
      <w:r>
        <w:tab/>
      </w:r>
      <w:hyperlink w:anchor="_Toc146102971" w:history="1">
        <w:r w:rsidRPr="00832F78">
          <w:t>64G</w:t>
        </w:r>
        <w:r>
          <w:rPr>
            <w:rFonts w:asciiTheme="minorHAnsi" w:eastAsiaTheme="minorEastAsia" w:hAnsiTheme="minorHAnsi" w:cstheme="minorBidi"/>
            <w:sz w:val="22"/>
            <w:szCs w:val="22"/>
            <w:lang w:eastAsia="en-AU"/>
          </w:rPr>
          <w:tab/>
        </w:r>
        <w:r w:rsidRPr="00832F78">
          <w:t>Affidavit of service of documents by police</w:t>
        </w:r>
        <w:r>
          <w:tab/>
        </w:r>
        <w:r>
          <w:fldChar w:fldCharType="begin"/>
        </w:r>
        <w:r>
          <w:instrText xml:space="preserve"> PAGEREF _Toc146102971 \h </w:instrText>
        </w:r>
        <w:r>
          <w:fldChar w:fldCharType="separate"/>
        </w:r>
        <w:r w:rsidR="00610800">
          <w:t>45</w:t>
        </w:r>
        <w:r>
          <w:fldChar w:fldCharType="end"/>
        </w:r>
      </w:hyperlink>
    </w:p>
    <w:p w14:paraId="701B872C" w14:textId="2264CE16" w:rsidR="00831CA2" w:rsidRDefault="006F4437">
      <w:pPr>
        <w:pStyle w:val="TOC3"/>
        <w:rPr>
          <w:rFonts w:asciiTheme="minorHAnsi" w:eastAsiaTheme="minorEastAsia" w:hAnsiTheme="minorHAnsi" w:cstheme="minorBidi"/>
          <w:b w:val="0"/>
          <w:sz w:val="22"/>
          <w:szCs w:val="22"/>
          <w:lang w:eastAsia="en-AU"/>
        </w:rPr>
      </w:pPr>
      <w:hyperlink w:anchor="_Toc146102972" w:history="1">
        <w:r w:rsidR="00831CA2" w:rsidRPr="00832F78">
          <w:t>Division 4.5</w:t>
        </w:r>
        <w:r w:rsidR="00831CA2">
          <w:rPr>
            <w:rFonts w:asciiTheme="minorHAnsi" w:eastAsiaTheme="minorEastAsia" w:hAnsiTheme="minorHAnsi" w:cstheme="minorBidi"/>
            <w:b w:val="0"/>
            <w:sz w:val="22"/>
            <w:szCs w:val="22"/>
            <w:lang w:eastAsia="en-AU"/>
          </w:rPr>
          <w:tab/>
        </w:r>
        <w:r w:rsidR="00831CA2" w:rsidRPr="00832F78">
          <w:t>Other procedural matters</w:t>
        </w:r>
        <w:r w:rsidR="00831CA2" w:rsidRPr="00831CA2">
          <w:rPr>
            <w:vanish/>
          </w:rPr>
          <w:tab/>
        </w:r>
        <w:r w:rsidR="00831CA2" w:rsidRPr="00831CA2">
          <w:rPr>
            <w:vanish/>
          </w:rPr>
          <w:fldChar w:fldCharType="begin"/>
        </w:r>
        <w:r w:rsidR="00831CA2" w:rsidRPr="00831CA2">
          <w:rPr>
            <w:vanish/>
          </w:rPr>
          <w:instrText xml:space="preserve"> PAGEREF _Toc146102972 \h </w:instrText>
        </w:r>
        <w:r w:rsidR="00831CA2" w:rsidRPr="00831CA2">
          <w:rPr>
            <w:vanish/>
          </w:rPr>
        </w:r>
        <w:r w:rsidR="00831CA2" w:rsidRPr="00831CA2">
          <w:rPr>
            <w:vanish/>
          </w:rPr>
          <w:fldChar w:fldCharType="separate"/>
        </w:r>
        <w:r w:rsidR="00610800">
          <w:rPr>
            <w:vanish/>
          </w:rPr>
          <w:t>46</w:t>
        </w:r>
        <w:r w:rsidR="00831CA2" w:rsidRPr="00831CA2">
          <w:rPr>
            <w:vanish/>
          </w:rPr>
          <w:fldChar w:fldCharType="end"/>
        </w:r>
      </w:hyperlink>
    </w:p>
    <w:p w14:paraId="6B1D9267" w14:textId="73D556C8" w:rsidR="00831CA2" w:rsidRDefault="00831CA2">
      <w:pPr>
        <w:pStyle w:val="TOC5"/>
        <w:rPr>
          <w:rFonts w:asciiTheme="minorHAnsi" w:eastAsiaTheme="minorEastAsia" w:hAnsiTheme="minorHAnsi" w:cstheme="minorBidi"/>
          <w:sz w:val="22"/>
          <w:szCs w:val="22"/>
          <w:lang w:eastAsia="en-AU"/>
        </w:rPr>
      </w:pPr>
      <w:r>
        <w:tab/>
      </w:r>
      <w:hyperlink w:anchor="_Toc146102973" w:history="1">
        <w:r w:rsidRPr="00832F78">
          <w:t>65</w:t>
        </w:r>
        <w:r>
          <w:rPr>
            <w:rFonts w:asciiTheme="minorHAnsi" w:eastAsiaTheme="minorEastAsia" w:hAnsiTheme="minorHAnsi" w:cstheme="minorBidi"/>
            <w:sz w:val="22"/>
            <w:szCs w:val="22"/>
            <w:lang w:eastAsia="en-AU"/>
          </w:rPr>
          <w:tab/>
        </w:r>
        <w:r w:rsidRPr="00832F78">
          <w:t>Police officer party to proceeding for personal protection order—substitution of applicant etc</w:t>
        </w:r>
        <w:r>
          <w:tab/>
        </w:r>
        <w:r>
          <w:fldChar w:fldCharType="begin"/>
        </w:r>
        <w:r>
          <w:instrText xml:space="preserve"> PAGEREF _Toc146102973 \h </w:instrText>
        </w:r>
        <w:r>
          <w:fldChar w:fldCharType="separate"/>
        </w:r>
        <w:r w:rsidR="00610800">
          <w:t>46</w:t>
        </w:r>
        <w:r>
          <w:fldChar w:fldCharType="end"/>
        </w:r>
      </w:hyperlink>
    </w:p>
    <w:p w14:paraId="688662B1" w14:textId="770B8E14" w:rsidR="00831CA2" w:rsidRDefault="00831CA2">
      <w:pPr>
        <w:pStyle w:val="TOC5"/>
        <w:rPr>
          <w:rFonts w:asciiTheme="minorHAnsi" w:eastAsiaTheme="minorEastAsia" w:hAnsiTheme="minorHAnsi" w:cstheme="minorBidi"/>
          <w:sz w:val="22"/>
          <w:szCs w:val="22"/>
          <w:lang w:eastAsia="en-AU"/>
        </w:rPr>
      </w:pPr>
      <w:r>
        <w:tab/>
      </w:r>
      <w:hyperlink w:anchor="_Toc146102974" w:history="1">
        <w:r w:rsidRPr="00832F78">
          <w:t>65A</w:t>
        </w:r>
        <w:r>
          <w:rPr>
            <w:rFonts w:asciiTheme="minorHAnsi" w:eastAsiaTheme="minorEastAsia" w:hAnsiTheme="minorHAnsi" w:cstheme="minorBidi"/>
            <w:sz w:val="22"/>
            <w:szCs w:val="22"/>
            <w:lang w:eastAsia="en-AU"/>
          </w:rPr>
          <w:tab/>
        </w:r>
        <w:r w:rsidRPr="00832F78">
          <w:t>Request for further particulars</w:t>
        </w:r>
        <w:r>
          <w:tab/>
        </w:r>
        <w:r>
          <w:fldChar w:fldCharType="begin"/>
        </w:r>
        <w:r>
          <w:instrText xml:space="preserve"> PAGEREF _Toc146102974 \h </w:instrText>
        </w:r>
        <w:r>
          <w:fldChar w:fldCharType="separate"/>
        </w:r>
        <w:r w:rsidR="00610800">
          <w:t>46</w:t>
        </w:r>
        <w:r>
          <w:fldChar w:fldCharType="end"/>
        </w:r>
      </w:hyperlink>
    </w:p>
    <w:p w14:paraId="06850216" w14:textId="3F7AA7E5" w:rsidR="00831CA2" w:rsidRDefault="00831CA2">
      <w:pPr>
        <w:pStyle w:val="TOC5"/>
        <w:rPr>
          <w:rFonts w:asciiTheme="minorHAnsi" w:eastAsiaTheme="minorEastAsia" w:hAnsiTheme="minorHAnsi" w:cstheme="minorBidi"/>
          <w:sz w:val="22"/>
          <w:szCs w:val="22"/>
          <w:lang w:eastAsia="en-AU"/>
        </w:rPr>
      </w:pPr>
      <w:r>
        <w:tab/>
      </w:r>
      <w:hyperlink w:anchor="_Toc146102975" w:history="1">
        <w:r w:rsidRPr="00832F78">
          <w:t>67</w:t>
        </w:r>
        <w:r>
          <w:rPr>
            <w:rFonts w:asciiTheme="minorHAnsi" w:eastAsiaTheme="minorEastAsia" w:hAnsiTheme="minorHAnsi" w:cstheme="minorBidi"/>
            <w:sz w:val="22"/>
            <w:szCs w:val="22"/>
            <w:lang w:eastAsia="en-AU"/>
          </w:rPr>
          <w:tab/>
        </w:r>
        <w:r w:rsidRPr="00832F78">
          <w:t>Costs</w:t>
        </w:r>
        <w:r>
          <w:tab/>
        </w:r>
        <w:r>
          <w:fldChar w:fldCharType="begin"/>
        </w:r>
        <w:r>
          <w:instrText xml:space="preserve"> PAGEREF _Toc146102975 \h </w:instrText>
        </w:r>
        <w:r>
          <w:fldChar w:fldCharType="separate"/>
        </w:r>
        <w:r w:rsidR="00610800">
          <w:t>46</w:t>
        </w:r>
        <w:r>
          <w:fldChar w:fldCharType="end"/>
        </w:r>
      </w:hyperlink>
    </w:p>
    <w:p w14:paraId="37ADBB0B" w14:textId="765F02C7" w:rsidR="00831CA2" w:rsidRDefault="006F4437">
      <w:pPr>
        <w:pStyle w:val="TOC3"/>
        <w:rPr>
          <w:rFonts w:asciiTheme="minorHAnsi" w:eastAsiaTheme="minorEastAsia" w:hAnsiTheme="minorHAnsi" w:cstheme="minorBidi"/>
          <w:b w:val="0"/>
          <w:sz w:val="22"/>
          <w:szCs w:val="22"/>
          <w:lang w:eastAsia="en-AU"/>
        </w:rPr>
      </w:pPr>
      <w:hyperlink w:anchor="_Toc146102976" w:history="1">
        <w:r w:rsidR="00831CA2" w:rsidRPr="00832F78">
          <w:t>Division 4.6</w:t>
        </w:r>
        <w:r w:rsidR="00831CA2">
          <w:rPr>
            <w:rFonts w:asciiTheme="minorHAnsi" w:eastAsiaTheme="minorEastAsia" w:hAnsiTheme="minorHAnsi" w:cstheme="minorBidi"/>
            <w:b w:val="0"/>
            <w:sz w:val="22"/>
            <w:szCs w:val="22"/>
            <w:lang w:eastAsia="en-AU"/>
          </w:rPr>
          <w:tab/>
        </w:r>
        <w:r w:rsidR="00831CA2" w:rsidRPr="00832F78">
          <w:t>Party with impaired decision-making ability</w:t>
        </w:r>
        <w:r w:rsidR="00831CA2" w:rsidRPr="00831CA2">
          <w:rPr>
            <w:vanish/>
          </w:rPr>
          <w:tab/>
        </w:r>
        <w:r w:rsidR="00831CA2" w:rsidRPr="00831CA2">
          <w:rPr>
            <w:vanish/>
          </w:rPr>
          <w:fldChar w:fldCharType="begin"/>
        </w:r>
        <w:r w:rsidR="00831CA2" w:rsidRPr="00831CA2">
          <w:rPr>
            <w:vanish/>
          </w:rPr>
          <w:instrText xml:space="preserve"> PAGEREF _Toc146102976 \h </w:instrText>
        </w:r>
        <w:r w:rsidR="00831CA2" w:rsidRPr="00831CA2">
          <w:rPr>
            <w:vanish/>
          </w:rPr>
        </w:r>
        <w:r w:rsidR="00831CA2" w:rsidRPr="00831CA2">
          <w:rPr>
            <w:vanish/>
          </w:rPr>
          <w:fldChar w:fldCharType="separate"/>
        </w:r>
        <w:r w:rsidR="00610800">
          <w:rPr>
            <w:vanish/>
          </w:rPr>
          <w:t>47</w:t>
        </w:r>
        <w:r w:rsidR="00831CA2" w:rsidRPr="00831CA2">
          <w:rPr>
            <w:vanish/>
          </w:rPr>
          <w:fldChar w:fldCharType="end"/>
        </w:r>
      </w:hyperlink>
    </w:p>
    <w:p w14:paraId="1EED5F8D" w14:textId="6668A744" w:rsidR="00831CA2" w:rsidRDefault="00831CA2">
      <w:pPr>
        <w:pStyle w:val="TOC5"/>
        <w:rPr>
          <w:rFonts w:asciiTheme="minorHAnsi" w:eastAsiaTheme="minorEastAsia" w:hAnsiTheme="minorHAnsi" w:cstheme="minorBidi"/>
          <w:sz w:val="22"/>
          <w:szCs w:val="22"/>
          <w:lang w:eastAsia="en-AU"/>
        </w:rPr>
      </w:pPr>
      <w:r>
        <w:tab/>
      </w:r>
      <w:hyperlink w:anchor="_Toc146102977" w:history="1">
        <w:r w:rsidRPr="00832F78">
          <w:t>68</w:t>
        </w:r>
        <w:r>
          <w:rPr>
            <w:rFonts w:asciiTheme="minorHAnsi" w:eastAsiaTheme="minorEastAsia" w:hAnsiTheme="minorHAnsi" w:cstheme="minorBidi"/>
            <w:sz w:val="22"/>
            <w:szCs w:val="22"/>
            <w:lang w:eastAsia="en-AU"/>
          </w:rPr>
          <w:tab/>
        </w:r>
        <w:r w:rsidRPr="00832F78">
          <w:t xml:space="preserve">Meaning of </w:t>
        </w:r>
        <w:r w:rsidRPr="00832F78">
          <w:rPr>
            <w:i/>
          </w:rPr>
          <w:t>impaired decision-making ability</w:t>
        </w:r>
        <w:r>
          <w:tab/>
        </w:r>
        <w:r>
          <w:fldChar w:fldCharType="begin"/>
        </w:r>
        <w:r>
          <w:instrText xml:space="preserve"> PAGEREF _Toc146102977 \h </w:instrText>
        </w:r>
        <w:r>
          <w:fldChar w:fldCharType="separate"/>
        </w:r>
        <w:r w:rsidR="00610800">
          <w:t>47</w:t>
        </w:r>
        <w:r>
          <w:fldChar w:fldCharType="end"/>
        </w:r>
      </w:hyperlink>
    </w:p>
    <w:p w14:paraId="137773CD" w14:textId="2543E6B6" w:rsidR="00831CA2" w:rsidRDefault="00831CA2">
      <w:pPr>
        <w:pStyle w:val="TOC5"/>
        <w:rPr>
          <w:rFonts w:asciiTheme="minorHAnsi" w:eastAsiaTheme="minorEastAsia" w:hAnsiTheme="minorHAnsi" w:cstheme="minorBidi"/>
          <w:sz w:val="22"/>
          <w:szCs w:val="22"/>
          <w:lang w:eastAsia="en-AU"/>
        </w:rPr>
      </w:pPr>
      <w:r>
        <w:tab/>
      </w:r>
      <w:hyperlink w:anchor="_Toc146102978" w:history="1">
        <w:r w:rsidRPr="00832F78">
          <w:t>69</w:t>
        </w:r>
        <w:r>
          <w:rPr>
            <w:rFonts w:asciiTheme="minorHAnsi" w:eastAsiaTheme="minorEastAsia" w:hAnsiTheme="minorHAnsi" w:cstheme="minorBidi"/>
            <w:sz w:val="22"/>
            <w:szCs w:val="22"/>
            <w:lang w:eastAsia="en-AU"/>
          </w:rPr>
          <w:tab/>
        </w:r>
        <w:r w:rsidRPr="00832F78">
          <w:t>Child respondents</w:t>
        </w:r>
        <w:r>
          <w:tab/>
        </w:r>
        <w:r>
          <w:fldChar w:fldCharType="begin"/>
        </w:r>
        <w:r>
          <w:instrText xml:space="preserve"> PAGEREF _Toc146102978 \h </w:instrText>
        </w:r>
        <w:r>
          <w:fldChar w:fldCharType="separate"/>
        </w:r>
        <w:r w:rsidR="00610800">
          <w:t>48</w:t>
        </w:r>
        <w:r>
          <w:fldChar w:fldCharType="end"/>
        </w:r>
      </w:hyperlink>
    </w:p>
    <w:p w14:paraId="68A22F33" w14:textId="64E20235" w:rsidR="00831CA2" w:rsidRDefault="00831CA2">
      <w:pPr>
        <w:pStyle w:val="TOC5"/>
        <w:rPr>
          <w:rFonts w:asciiTheme="minorHAnsi" w:eastAsiaTheme="minorEastAsia" w:hAnsiTheme="minorHAnsi" w:cstheme="minorBidi"/>
          <w:sz w:val="22"/>
          <w:szCs w:val="22"/>
          <w:lang w:eastAsia="en-AU"/>
        </w:rPr>
      </w:pPr>
      <w:r>
        <w:tab/>
      </w:r>
      <w:hyperlink w:anchor="_Toc146102979" w:history="1">
        <w:r w:rsidRPr="00832F78">
          <w:t>70</w:t>
        </w:r>
        <w:r>
          <w:rPr>
            <w:rFonts w:asciiTheme="minorHAnsi" w:eastAsiaTheme="minorEastAsia" w:hAnsiTheme="minorHAnsi" w:cstheme="minorBidi"/>
            <w:sz w:val="22"/>
            <w:szCs w:val="22"/>
            <w:lang w:eastAsia="en-AU"/>
          </w:rPr>
          <w:tab/>
        </w:r>
        <w:r w:rsidRPr="00832F78">
          <w:t>Representation—party with impaired decision-making ability</w:t>
        </w:r>
        <w:r>
          <w:tab/>
        </w:r>
        <w:r>
          <w:fldChar w:fldCharType="begin"/>
        </w:r>
        <w:r>
          <w:instrText xml:space="preserve"> PAGEREF _Toc146102979 \h </w:instrText>
        </w:r>
        <w:r>
          <w:fldChar w:fldCharType="separate"/>
        </w:r>
        <w:r w:rsidR="00610800">
          <w:t>48</w:t>
        </w:r>
        <w:r>
          <w:fldChar w:fldCharType="end"/>
        </w:r>
      </w:hyperlink>
    </w:p>
    <w:p w14:paraId="30F9AC6B" w14:textId="1A14B435" w:rsidR="00831CA2" w:rsidRDefault="00831CA2">
      <w:pPr>
        <w:pStyle w:val="TOC5"/>
        <w:rPr>
          <w:rFonts w:asciiTheme="minorHAnsi" w:eastAsiaTheme="minorEastAsia" w:hAnsiTheme="minorHAnsi" w:cstheme="minorBidi"/>
          <w:sz w:val="22"/>
          <w:szCs w:val="22"/>
          <w:lang w:eastAsia="en-AU"/>
        </w:rPr>
      </w:pPr>
      <w:r>
        <w:tab/>
      </w:r>
      <w:hyperlink w:anchor="_Toc146102980" w:history="1">
        <w:r w:rsidRPr="00832F78">
          <w:t>71</w:t>
        </w:r>
        <w:r>
          <w:rPr>
            <w:rFonts w:asciiTheme="minorHAnsi" w:eastAsiaTheme="minorEastAsia" w:hAnsiTheme="minorHAnsi" w:cstheme="minorBidi"/>
            <w:sz w:val="22"/>
            <w:szCs w:val="22"/>
            <w:lang w:eastAsia="en-AU"/>
          </w:rPr>
          <w:tab/>
        </w:r>
        <w:r w:rsidRPr="00832F78">
          <w:t>Consent orders—party with impaired decision-making ability</w:t>
        </w:r>
        <w:r>
          <w:tab/>
        </w:r>
        <w:r>
          <w:fldChar w:fldCharType="begin"/>
        </w:r>
        <w:r>
          <w:instrText xml:space="preserve"> PAGEREF _Toc146102980 \h </w:instrText>
        </w:r>
        <w:r>
          <w:fldChar w:fldCharType="separate"/>
        </w:r>
        <w:r w:rsidR="00610800">
          <w:t>49</w:t>
        </w:r>
        <w:r>
          <w:fldChar w:fldCharType="end"/>
        </w:r>
      </w:hyperlink>
    </w:p>
    <w:p w14:paraId="75584621" w14:textId="13AC8283" w:rsidR="00831CA2" w:rsidRDefault="006F4437">
      <w:pPr>
        <w:pStyle w:val="TOC3"/>
        <w:rPr>
          <w:rFonts w:asciiTheme="minorHAnsi" w:eastAsiaTheme="minorEastAsia" w:hAnsiTheme="minorHAnsi" w:cstheme="minorBidi"/>
          <w:b w:val="0"/>
          <w:sz w:val="22"/>
          <w:szCs w:val="22"/>
          <w:lang w:eastAsia="en-AU"/>
        </w:rPr>
      </w:pPr>
      <w:hyperlink w:anchor="_Toc146102981" w:history="1">
        <w:r w:rsidR="00831CA2" w:rsidRPr="00832F78">
          <w:t>Division 4.7</w:t>
        </w:r>
        <w:r w:rsidR="00831CA2">
          <w:rPr>
            <w:rFonts w:asciiTheme="minorHAnsi" w:eastAsiaTheme="minorEastAsia" w:hAnsiTheme="minorHAnsi" w:cstheme="minorBidi"/>
            <w:b w:val="0"/>
            <w:sz w:val="22"/>
            <w:szCs w:val="22"/>
            <w:lang w:eastAsia="en-AU"/>
          </w:rPr>
          <w:tab/>
        </w:r>
        <w:r w:rsidR="00831CA2" w:rsidRPr="00832F78">
          <w:t>Appointment etc of litigation guardian</w:t>
        </w:r>
        <w:r w:rsidR="00831CA2" w:rsidRPr="00831CA2">
          <w:rPr>
            <w:vanish/>
          </w:rPr>
          <w:tab/>
        </w:r>
        <w:r w:rsidR="00831CA2" w:rsidRPr="00831CA2">
          <w:rPr>
            <w:vanish/>
          </w:rPr>
          <w:fldChar w:fldCharType="begin"/>
        </w:r>
        <w:r w:rsidR="00831CA2" w:rsidRPr="00831CA2">
          <w:rPr>
            <w:vanish/>
          </w:rPr>
          <w:instrText xml:space="preserve"> PAGEREF _Toc146102981 \h </w:instrText>
        </w:r>
        <w:r w:rsidR="00831CA2" w:rsidRPr="00831CA2">
          <w:rPr>
            <w:vanish/>
          </w:rPr>
        </w:r>
        <w:r w:rsidR="00831CA2" w:rsidRPr="00831CA2">
          <w:rPr>
            <w:vanish/>
          </w:rPr>
          <w:fldChar w:fldCharType="separate"/>
        </w:r>
        <w:r w:rsidR="00610800">
          <w:rPr>
            <w:vanish/>
          </w:rPr>
          <w:t>50</w:t>
        </w:r>
        <w:r w:rsidR="00831CA2" w:rsidRPr="00831CA2">
          <w:rPr>
            <w:vanish/>
          </w:rPr>
          <w:fldChar w:fldCharType="end"/>
        </w:r>
      </w:hyperlink>
    </w:p>
    <w:p w14:paraId="56876835" w14:textId="0DCCFCE1" w:rsidR="00831CA2" w:rsidRDefault="00831CA2">
      <w:pPr>
        <w:pStyle w:val="TOC5"/>
        <w:rPr>
          <w:rFonts w:asciiTheme="minorHAnsi" w:eastAsiaTheme="minorEastAsia" w:hAnsiTheme="minorHAnsi" w:cstheme="minorBidi"/>
          <w:sz w:val="22"/>
          <w:szCs w:val="22"/>
          <w:lang w:eastAsia="en-AU"/>
        </w:rPr>
      </w:pPr>
      <w:r>
        <w:tab/>
      </w:r>
      <w:hyperlink w:anchor="_Toc146102982" w:history="1">
        <w:r w:rsidRPr="00832F78">
          <w:t>72</w:t>
        </w:r>
        <w:r>
          <w:rPr>
            <w:rFonts w:asciiTheme="minorHAnsi" w:eastAsiaTheme="minorEastAsia" w:hAnsiTheme="minorHAnsi" w:cstheme="minorBidi"/>
            <w:sz w:val="22"/>
            <w:szCs w:val="22"/>
            <w:lang w:eastAsia="en-AU"/>
          </w:rPr>
          <w:tab/>
        </w:r>
        <w:r w:rsidRPr="00832F78">
          <w:t>Litigation guardian—appointment</w:t>
        </w:r>
        <w:r>
          <w:tab/>
        </w:r>
        <w:r>
          <w:fldChar w:fldCharType="begin"/>
        </w:r>
        <w:r>
          <w:instrText xml:space="preserve"> PAGEREF _Toc146102982 \h </w:instrText>
        </w:r>
        <w:r>
          <w:fldChar w:fldCharType="separate"/>
        </w:r>
        <w:r w:rsidR="00610800">
          <w:t>50</w:t>
        </w:r>
        <w:r>
          <w:fldChar w:fldCharType="end"/>
        </w:r>
      </w:hyperlink>
    </w:p>
    <w:p w14:paraId="23B59BC9" w14:textId="0EB22C14" w:rsidR="00831CA2" w:rsidRDefault="00831CA2">
      <w:pPr>
        <w:pStyle w:val="TOC5"/>
        <w:rPr>
          <w:rFonts w:asciiTheme="minorHAnsi" w:eastAsiaTheme="minorEastAsia" w:hAnsiTheme="minorHAnsi" w:cstheme="minorBidi"/>
          <w:sz w:val="22"/>
          <w:szCs w:val="22"/>
          <w:lang w:eastAsia="en-AU"/>
        </w:rPr>
      </w:pPr>
      <w:r>
        <w:tab/>
      </w:r>
      <w:hyperlink w:anchor="_Toc146102983" w:history="1">
        <w:r w:rsidRPr="00832F78">
          <w:t>73</w:t>
        </w:r>
        <w:r>
          <w:rPr>
            <w:rFonts w:asciiTheme="minorHAnsi" w:eastAsiaTheme="minorEastAsia" w:hAnsiTheme="minorHAnsi" w:cstheme="minorBidi"/>
            <w:sz w:val="22"/>
            <w:szCs w:val="22"/>
            <w:lang w:eastAsia="en-AU"/>
          </w:rPr>
          <w:tab/>
        </w:r>
        <w:r w:rsidRPr="00832F78">
          <w:t>Litigation guardian—powers</w:t>
        </w:r>
        <w:r>
          <w:tab/>
        </w:r>
        <w:r>
          <w:fldChar w:fldCharType="begin"/>
        </w:r>
        <w:r>
          <w:instrText xml:space="preserve"> PAGEREF _Toc146102983 \h </w:instrText>
        </w:r>
        <w:r>
          <w:fldChar w:fldCharType="separate"/>
        </w:r>
        <w:r w:rsidR="00610800">
          <w:t>50</w:t>
        </w:r>
        <w:r>
          <w:fldChar w:fldCharType="end"/>
        </w:r>
      </w:hyperlink>
    </w:p>
    <w:p w14:paraId="09264264" w14:textId="2DA39572" w:rsidR="00831CA2" w:rsidRDefault="00831CA2">
      <w:pPr>
        <w:pStyle w:val="TOC5"/>
        <w:rPr>
          <w:rFonts w:asciiTheme="minorHAnsi" w:eastAsiaTheme="minorEastAsia" w:hAnsiTheme="minorHAnsi" w:cstheme="minorBidi"/>
          <w:sz w:val="22"/>
          <w:szCs w:val="22"/>
          <w:lang w:eastAsia="en-AU"/>
        </w:rPr>
      </w:pPr>
      <w:r>
        <w:tab/>
      </w:r>
      <w:hyperlink w:anchor="_Toc146102984" w:history="1">
        <w:r w:rsidRPr="00832F78">
          <w:t>74</w:t>
        </w:r>
        <w:r>
          <w:rPr>
            <w:rFonts w:asciiTheme="minorHAnsi" w:eastAsiaTheme="minorEastAsia" w:hAnsiTheme="minorHAnsi" w:cstheme="minorBidi"/>
            <w:sz w:val="22"/>
            <w:szCs w:val="22"/>
            <w:lang w:eastAsia="en-AU"/>
          </w:rPr>
          <w:tab/>
        </w:r>
        <w:r w:rsidRPr="00832F78">
          <w:t>Litigation guardian—responsibilities</w:t>
        </w:r>
        <w:r>
          <w:tab/>
        </w:r>
        <w:r>
          <w:fldChar w:fldCharType="begin"/>
        </w:r>
        <w:r>
          <w:instrText xml:space="preserve"> PAGEREF _Toc146102984 \h </w:instrText>
        </w:r>
        <w:r>
          <w:fldChar w:fldCharType="separate"/>
        </w:r>
        <w:r w:rsidR="00610800">
          <w:t>51</w:t>
        </w:r>
        <w:r>
          <w:fldChar w:fldCharType="end"/>
        </w:r>
      </w:hyperlink>
    </w:p>
    <w:p w14:paraId="1BCDBE09" w14:textId="29D356F4" w:rsidR="00831CA2" w:rsidRDefault="00831CA2">
      <w:pPr>
        <w:pStyle w:val="TOC5"/>
        <w:rPr>
          <w:rFonts w:asciiTheme="minorHAnsi" w:eastAsiaTheme="minorEastAsia" w:hAnsiTheme="minorHAnsi" w:cstheme="minorBidi"/>
          <w:sz w:val="22"/>
          <w:szCs w:val="22"/>
          <w:lang w:eastAsia="en-AU"/>
        </w:rPr>
      </w:pPr>
      <w:r>
        <w:tab/>
      </w:r>
      <w:hyperlink w:anchor="_Toc146102985" w:history="1">
        <w:r w:rsidRPr="00832F78">
          <w:t>75</w:t>
        </w:r>
        <w:r>
          <w:rPr>
            <w:rFonts w:asciiTheme="minorHAnsi" w:eastAsiaTheme="minorEastAsia" w:hAnsiTheme="minorHAnsi" w:cstheme="minorBidi"/>
            <w:sz w:val="22"/>
            <w:szCs w:val="22"/>
            <w:lang w:eastAsia="en-AU"/>
          </w:rPr>
          <w:tab/>
        </w:r>
        <w:r w:rsidRPr="00832F78">
          <w:t>Litigation guardian—removal</w:t>
        </w:r>
        <w:r>
          <w:tab/>
        </w:r>
        <w:r>
          <w:fldChar w:fldCharType="begin"/>
        </w:r>
        <w:r>
          <w:instrText xml:space="preserve"> PAGEREF _Toc146102985 \h </w:instrText>
        </w:r>
        <w:r>
          <w:fldChar w:fldCharType="separate"/>
        </w:r>
        <w:r w:rsidR="00610800">
          <w:t>51</w:t>
        </w:r>
        <w:r>
          <w:fldChar w:fldCharType="end"/>
        </w:r>
      </w:hyperlink>
    </w:p>
    <w:p w14:paraId="3F003297" w14:textId="5735DFA2" w:rsidR="00831CA2" w:rsidRDefault="006F4437">
      <w:pPr>
        <w:pStyle w:val="TOC2"/>
        <w:rPr>
          <w:rFonts w:asciiTheme="minorHAnsi" w:eastAsiaTheme="minorEastAsia" w:hAnsiTheme="minorHAnsi" w:cstheme="minorBidi"/>
          <w:b w:val="0"/>
          <w:sz w:val="22"/>
          <w:szCs w:val="22"/>
          <w:lang w:eastAsia="en-AU"/>
        </w:rPr>
      </w:pPr>
      <w:hyperlink w:anchor="_Toc146102986" w:history="1">
        <w:r w:rsidR="00831CA2" w:rsidRPr="00832F78">
          <w:t>Part 5</w:t>
        </w:r>
        <w:r w:rsidR="00831CA2">
          <w:rPr>
            <w:rFonts w:asciiTheme="minorHAnsi" w:eastAsiaTheme="minorEastAsia" w:hAnsiTheme="minorHAnsi" w:cstheme="minorBidi"/>
            <w:b w:val="0"/>
            <w:sz w:val="22"/>
            <w:szCs w:val="22"/>
            <w:lang w:eastAsia="en-AU"/>
          </w:rPr>
          <w:tab/>
        </w:r>
        <w:r w:rsidR="00831CA2" w:rsidRPr="00832F78">
          <w:t>Amendment of protection orders</w:t>
        </w:r>
        <w:r w:rsidR="00831CA2" w:rsidRPr="00831CA2">
          <w:rPr>
            <w:vanish/>
          </w:rPr>
          <w:tab/>
        </w:r>
        <w:r w:rsidR="00831CA2" w:rsidRPr="00831CA2">
          <w:rPr>
            <w:vanish/>
          </w:rPr>
          <w:fldChar w:fldCharType="begin"/>
        </w:r>
        <w:r w:rsidR="00831CA2" w:rsidRPr="00831CA2">
          <w:rPr>
            <w:vanish/>
          </w:rPr>
          <w:instrText xml:space="preserve"> PAGEREF _Toc146102986 \h </w:instrText>
        </w:r>
        <w:r w:rsidR="00831CA2" w:rsidRPr="00831CA2">
          <w:rPr>
            <w:vanish/>
          </w:rPr>
        </w:r>
        <w:r w:rsidR="00831CA2" w:rsidRPr="00831CA2">
          <w:rPr>
            <w:vanish/>
          </w:rPr>
          <w:fldChar w:fldCharType="separate"/>
        </w:r>
        <w:r w:rsidR="00610800">
          <w:rPr>
            <w:vanish/>
          </w:rPr>
          <w:t>52</w:t>
        </w:r>
        <w:r w:rsidR="00831CA2" w:rsidRPr="00831CA2">
          <w:rPr>
            <w:vanish/>
          </w:rPr>
          <w:fldChar w:fldCharType="end"/>
        </w:r>
      </w:hyperlink>
    </w:p>
    <w:p w14:paraId="05A1A419" w14:textId="1C303982" w:rsidR="00831CA2" w:rsidRDefault="00831CA2">
      <w:pPr>
        <w:pStyle w:val="TOC5"/>
        <w:rPr>
          <w:rFonts w:asciiTheme="minorHAnsi" w:eastAsiaTheme="minorEastAsia" w:hAnsiTheme="minorHAnsi" w:cstheme="minorBidi"/>
          <w:sz w:val="22"/>
          <w:szCs w:val="22"/>
          <w:lang w:eastAsia="en-AU"/>
        </w:rPr>
      </w:pPr>
      <w:r>
        <w:tab/>
      </w:r>
      <w:hyperlink w:anchor="_Toc146102987" w:history="1">
        <w:r w:rsidRPr="00832F78">
          <w:t>76</w:t>
        </w:r>
        <w:r>
          <w:rPr>
            <w:rFonts w:asciiTheme="minorHAnsi" w:eastAsiaTheme="minorEastAsia" w:hAnsiTheme="minorHAnsi" w:cstheme="minorBidi"/>
            <w:sz w:val="22"/>
            <w:szCs w:val="22"/>
            <w:lang w:eastAsia="en-AU"/>
          </w:rPr>
          <w:tab/>
        </w:r>
        <w:r w:rsidRPr="00832F78">
          <w:t>Amendment of protection orders—who may apply</w:t>
        </w:r>
        <w:r>
          <w:tab/>
        </w:r>
        <w:r>
          <w:fldChar w:fldCharType="begin"/>
        </w:r>
        <w:r>
          <w:instrText xml:space="preserve"> PAGEREF _Toc146102987 \h </w:instrText>
        </w:r>
        <w:r>
          <w:fldChar w:fldCharType="separate"/>
        </w:r>
        <w:r w:rsidR="00610800">
          <w:t>52</w:t>
        </w:r>
        <w:r>
          <w:fldChar w:fldCharType="end"/>
        </w:r>
      </w:hyperlink>
    </w:p>
    <w:p w14:paraId="2521135F" w14:textId="008437B8" w:rsidR="00831CA2" w:rsidRDefault="00831CA2">
      <w:pPr>
        <w:pStyle w:val="TOC5"/>
        <w:rPr>
          <w:rFonts w:asciiTheme="minorHAnsi" w:eastAsiaTheme="minorEastAsia" w:hAnsiTheme="minorHAnsi" w:cstheme="minorBidi"/>
          <w:sz w:val="22"/>
          <w:szCs w:val="22"/>
          <w:lang w:eastAsia="en-AU"/>
        </w:rPr>
      </w:pPr>
      <w:r>
        <w:tab/>
      </w:r>
      <w:hyperlink w:anchor="_Toc146102988" w:history="1">
        <w:r w:rsidRPr="00832F78">
          <w:t>76A</w:t>
        </w:r>
        <w:r>
          <w:rPr>
            <w:rFonts w:asciiTheme="minorHAnsi" w:eastAsiaTheme="minorEastAsia" w:hAnsiTheme="minorHAnsi" w:cstheme="minorBidi"/>
            <w:sz w:val="22"/>
            <w:szCs w:val="22"/>
            <w:lang w:eastAsia="en-AU"/>
          </w:rPr>
          <w:tab/>
        </w:r>
        <w:r w:rsidRPr="00832F78">
          <w:t>Preliminary conferences</w:t>
        </w:r>
        <w:r>
          <w:tab/>
        </w:r>
        <w:r>
          <w:fldChar w:fldCharType="begin"/>
        </w:r>
        <w:r>
          <w:instrText xml:space="preserve"> PAGEREF _Toc146102988 \h </w:instrText>
        </w:r>
        <w:r>
          <w:fldChar w:fldCharType="separate"/>
        </w:r>
        <w:r w:rsidR="00610800">
          <w:t>52</w:t>
        </w:r>
        <w:r>
          <w:fldChar w:fldCharType="end"/>
        </w:r>
      </w:hyperlink>
    </w:p>
    <w:p w14:paraId="00F0F783" w14:textId="02CD69D7" w:rsidR="00831CA2" w:rsidRDefault="00831CA2">
      <w:pPr>
        <w:pStyle w:val="TOC5"/>
        <w:rPr>
          <w:rFonts w:asciiTheme="minorHAnsi" w:eastAsiaTheme="minorEastAsia" w:hAnsiTheme="minorHAnsi" w:cstheme="minorBidi"/>
          <w:sz w:val="22"/>
          <w:szCs w:val="22"/>
          <w:lang w:eastAsia="en-AU"/>
        </w:rPr>
      </w:pPr>
      <w:r>
        <w:tab/>
      </w:r>
      <w:hyperlink w:anchor="_Toc146102989" w:history="1">
        <w:r w:rsidRPr="00832F78">
          <w:t>77</w:t>
        </w:r>
        <w:r>
          <w:rPr>
            <w:rFonts w:asciiTheme="minorHAnsi" w:eastAsiaTheme="minorEastAsia" w:hAnsiTheme="minorHAnsi" w:cstheme="minorBidi"/>
            <w:sz w:val="22"/>
            <w:szCs w:val="22"/>
            <w:lang w:eastAsia="en-AU"/>
          </w:rPr>
          <w:tab/>
        </w:r>
        <w:r w:rsidRPr="00832F78">
          <w:t>Amendment of protection orders</w:t>
        </w:r>
        <w:r>
          <w:tab/>
        </w:r>
        <w:r>
          <w:fldChar w:fldCharType="begin"/>
        </w:r>
        <w:r>
          <w:instrText xml:space="preserve"> PAGEREF _Toc146102989 \h </w:instrText>
        </w:r>
        <w:r>
          <w:fldChar w:fldCharType="separate"/>
        </w:r>
        <w:r w:rsidR="00610800">
          <w:t>53</w:t>
        </w:r>
        <w:r>
          <w:fldChar w:fldCharType="end"/>
        </w:r>
      </w:hyperlink>
    </w:p>
    <w:p w14:paraId="37540175" w14:textId="569030E3" w:rsidR="00831CA2" w:rsidRDefault="00831CA2">
      <w:pPr>
        <w:pStyle w:val="TOC5"/>
        <w:rPr>
          <w:rFonts w:asciiTheme="minorHAnsi" w:eastAsiaTheme="minorEastAsia" w:hAnsiTheme="minorHAnsi" w:cstheme="minorBidi"/>
          <w:sz w:val="22"/>
          <w:szCs w:val="22"/>
          <w:lang w:eastAsia="en-AU"/>
        </w:rPr>
      </w:pPr>
      <w:r>
        <w:tab/>
      </w:r>
      <w:hyperlink w:anchor="_Toc146102990" w:history="1">
        <w:r w:rsidRPr="00832F78">
          <w:t>78</w:t>
        </w:r>
        <w:r>
          <w:rPr>
            <w:rFonts w:asciiTheme="minorHAnsi" w:eastAsiaTheme="minorEastAsia" w:hAnsiTheme="minorHAnsi" w:cstheme="minorBidi"/>
            <w:sz w:val="22"/>
            <w:szCs w:val="22"/>
            <w:lang w:eastAsia="en-AU"/>
          </w:rPr>
          <w:tab/>
        </w:r>
        <w:r w:rsidRPr="00832F78">
          <w:t>Final orders—temporary amendment</w:t>
        </w:r>
        <w:r>
          <w:tab/>
        </w:r>
        <w:r>
          <w:fldChar w:fldCharType="begin"/>
        </w:r>
        <w:r>
          <w:instrText xml:space="preserve"> PAGEREF _Toc146102990 \h </w:instrText>
        </w:r>
        <w:r>
          <w:fldChar w:fldCharType="separate"/>
        </w:r>
        <w:r w:rsidR="00610800">
          <w:t>54</w:t>
        </w:r>
        <w:r>
          <w:fldChar w:fldCharType="end"/>
        </w:r>
      </w:hyperlink>
    </w:p>
    <w:p w14:paraId="2CC8A712" w14:textId="2DA15684" w:rsidR="00831CA2" w:rsidRDefault="00831CA2">
      <w:pPr>
        <w:pStyle w:val="TOC5"/>
        <w:rPr>
          <w:rFonts w:asciiTheme="minorHAnsi" w:eastAsiaTheme="minorEastAsia" w:hAnsiTheme="minorHAnsi" w:cstheme="minorBidi"/>
          <w:sz w:val="22"/>
          <w:szCs w:val="22"/>
          <w:lang w:eastAsia="en-AU"/>
        </w:rPr>
      </w:pPr>
      <w:r>
        <w:tab/>
      </w:r>
      <w:hyperlink w:anchor="_Toc146102991" w:history="1">
        <w:r w:rsidRPr="00832F78">
          <w:t>79</w:t>
        </w:r>
        <w:r>
          <w:rPr>
            <w:rFonts w:asciiTheme="minorHAnsi" w:eastAsiaTheme="minorEastAsia" w:hAnsiTheme="minorHAnsi" w:cstheme="minorBidi"/>
            <w:sz w:val="22"/>
            <w:szCs w:val="22"/>
            <w:lang w:eastAsia="en-AU"/>
          </w:rPr>
          <w:tab/>
        </w:r>
        <w:r w:rsidRPr="00832F78">
          <w:t>Interim orders made by consent—extension</w:t>
        </w:r>
        <w:r>
          <w:tab/>
        </w:r>
        <w:r>
          <w:fldChar w:fldCharType="begin"/>
        </w:r>
        <w:r>
          <w:instrText xml:space="preserve"> PAGEREF _Toc146102991 \h </w:instrText>
        </w:r>
        <w:r>
          <w:fldChar w:fldCharType="separate"/>
        </w:r>
        <w:r w:rsidR="00610800">
          <w:t>54</w:t>
        </w:r>
        <w:r>
          <w:fldChar w:fldCharType="end"/>
        </w:r>
      </w:hyperlink>
    </w:p>
    <w:p w14:paraId="28BE1A02" w14:textId="634DB782" w:rsidR="00831CA2" w:rsidRDefault="00831CA2">
      <w:pPr>
        <w:pStyle w:val="TOC5"/>
        <w:rPr>
          <w:rFonts w:asciiTheme="minorHAnsi" w:eastAsiaTheme="minorEastAsia" w:hAnsiTheme="minorHAnsi" w:cstheme="minorBidi"/>
          <w:sz w:val="22"/>
          <w:szCs w:val="22"/>
          <w:lang w:eastAsia="en-AU"/>
        </w:rPr>
      </w:pPr>
      <w:r>
        <w:tab/>
      </w:r>
      <w:hyperlink w:anchor="_Toc146102992" w:history="1">
        <w:r w:rsidRPr="00832F78">
          <w:t>80</w:t>
        </w:r>
        <w:r>
          <w:rPr>
            <w:rFonts w:asciiTheme="minorHAnsi" w:eastAsiaTheme="minorEastAsia" w:hAnsiTheme="minorHAnsi" w:cstheme="minorBidi"/>
            <w:sz w:val="22"/>
            <w:szCs w:val="22"/>
            <w:lang w:eastAsia="en-AU"/>
          </w:rPr>
          <w:tab/>
        </w:r>
        <w:r w:rsidRPr="00832F78">
          <w:t>Final orders—extension</w:t>
        </w:r>
        <w:r>
          <w:tab/>
        </w:r>
        <w:r>
          <w:fldChar w:fldCharType="begin"/>
        </w:r>
        <w:r>
          <w:instrText xml:space="preserve"> PAGEREF _Toc146102992 \h </w:instrText>
        </w:r>
        <w:r>
          <w:fldChar w:fldCharType="separate"/>
        </w:r>
        <w:r w:rsidR="00610800">
          <w:t>54</w:t>
        </w:r>
        <w:r>
          <w:fldChar w:fldCharType="end"/>
        </w:r>
      </w:hyperlink>
    </w:p>
    <w:p w14:paraId="1FF8889C" w14:textId="27DBBC30" w:rsidR="00831CA2" w:rsidRDefault="006F4437">
      <w:pPr>
        <w:pStyle w:val="TOC2"/>
        <w:rPr>
          <w:rFonts w:asciiTheme="minorHAnsi" w:eastAsiaTheme="minorEastAsia" w:hAnsiTheme="minorHAnsi" w:cstheme="minorBidi"/>
          <w:b w:val="0"/>
          <w:sz w:val="22"/>
          <w:szCs w:val="22"/>
          <w:lang w:eastAsia="en-AU"/>
        </w:rPr>
      </w:pPr>
      <w:hyperlink w:anchor="_Toc146102993" w:history="1">
        <w:r w:rsidR="00831CA2" w:rsidRPr="00832F78">
          <w:t>Part 6</w:t>
        </w:r>
        <w:r w:rsidR="00831CA2">
          <w:rPr>
            <w:rFonts w:asciiTheme="minorHAnsi" w:eastAsiaTheme="minorEastAsia" w:hAnsiTheme="minorHAnsi" w:cstheme="minorBidi"/>
            <w:b w:val="0"/>
            <w:sz w:val="22"/>
            <w:szCs w:val="22"/>
            <w:lang w:eastAsia="en-AU"/>
          </w:rPr>
          <w:tab/>
        </w:r>
        <w:r w:rsidR="00831CA2" w:rsidRPr="00832F78">
          <w:t>Review of orders</w:t>
        </w:r>
        <w:r w:rsidR="00831CA2" w:rsidRPr="00831CA2">
          <w:rPr>
            <w:vanish/>
          </w:rPr>
          <w:tab/>
        </w:r>
        <w:r w:rsidR="00831CA2" w:rsidRPr="00831CA2">
          <w:rPr>
            <w:vanish/>
          </w:rPr>
          <w:fldChar w:fldCharType="begin"/>
        </w:r>
        <w:r w:rsidR="00831CA2" w:rsidRPr="00831CA2">
          <w:rPr>
            <w:vanish/>
          </w:rPr>
          <w:instrText xml:space="preserve"> PAGEREF _Toc146102993 \h </w:instrText>
        </w:r>
        <w:r w:rsidR="00831CA2" w:rsidRPr="00831CA2">
          <w:rPr>
            <w:vanish/>
          </w:rPr>
        </w:r>
        <w:r w:rsidR="00831CA2" w:rsidRPr="00831CA2">
          <w:rPr>
            <w:vanish/>
          </w:rPr>
          <w:fldChar w:fldCharType="separate"/>
        </w:r>
        <w:r w:rsidR="00610800">
          <w:rPr>
            <w:vanish/>
          </w:rPr>
          <w:t>55</w:t>
        </w:r>
        <w:r w:rsidR="00831CA2" w:rsidRPr="00831CA2">
          <w:rPr>
            <w:vanish/>
          </w:rPr>
          <w:fldChar w:fldCharType="end"/>
        </w:r>
      </w:hyperlink>
    </w:p>
    <w:p w14:paraId="1C9D7FE6" w14:textId="32D2E1CC" w:rsidR="00831CA2" w:rsidRDefault="00831CA2">
      <w:pPr>
        <w:pStyle w:val="TOC5"/>
        <w:rPr>
          <w:rFonts w:asciiTheme="minorHAnsi" w:eastAsiaTheme="minorEastAsia" w:hAnsiTheme="minorHAnsi" w:cstheme="minorBidi"/>
          <w:sz w:val="22"/>
          <w:szCs w:val="22"/>
          <w:lang w:eastAsia="en-AU"/>
        </w:rPr>
      </w:pPr>
      <w:r>
        <w:tab/>
      </w:r>
      <w:hyperlink w:anchor="_Toc146102994" w:history="1">
        <w:r w:rsidRPr="00832F78">
          <w:t>80A</w:t>
        </w:r>
        <w:r>
          <w:rPr>
            <w:rFonts w:asciiTheme="minorHAnsi" w:eastAsiaTheme="minorEastAsia" w:hAnsiTheme="minorHAnsi" w:cstheme="minorBidi"/>
            <w:sz w:val="22"/>
            <w:szCs w:val="22"/>
            <w:lang w:eastAsia="en-AU"/>
          </w:rPr>
          <w:tab/>
        </w:r>
        <w:r w:rsidRPr="00832F78">
          <w:t>Special interim orders—application for review</w:t>
        </w:r>
        <w:r>
          <w:tab/>
        </w:r>
        <w:r>
          <w:fldChar w:fldCharType="begin"/>
        </w:r>
        <w:r>
          <w:instrText xml:space="preserve"> PAGEREF _Toc146102994 \h </w:instrText>
        </w:r>
        <w:r>
          <w:fldChar w:fldCharType="separate"/>
        </w:r>
        <w:r w:rsidR="00610800">
          <w:t>55</w:t>
        </w:r>
        <w:r>
          <w:fldChar w:fldCharType="end"/>
        </w:r>
      </w:hyperlink>
    </w:p>
    <w:p w14:paraId="61404902" w14:textId="5EFC6CD1" w:rsidR="00831CA2" w:rsidRDefault="00831CA2">
      <w:pPr>
        <w:pStyle w:val="TOC5"/>
        <w:rPr>
          <w:rFonts w:asciiTheme="minorHAnsi" w:eastAsiaTheme="minorEastAsia" w:hAnsiTheme="minorHAnsi" w:cstheme="minorBidi"/>
          <w:sz w:val="22"/>
          <w:szCs w:val="22"/>
          <w:lang w:eastAsia="en-AU"/>
        </w:rPr>
      </w:pPr>
      <w:r>
        <w:tab/>
      </w:r>
      <w:hyperlink w:anchor="_Toc146102995" w:history="1">
        <w:r w:rsidRPr="00832F78">
          <w:t>80B</w:t>
        </w:r>
        <w:r>
          <w:rPr>
            <w:rFonts w:asciiTheme="minorHAnsi" w:eastAsiaTheme="minorEastAsia" w:hAnsiTheme="minorHAnsi" w:cstheme="minorBidi"/>
            <w:sz w:val="22"/>
            <w:szCs w:val="22"/>
            <w:lang w:eastAsia="en-AU"/>
          </w:rPr>
          <w:tab/>
        </w:r>
        <w:r w:rsidRPr="00832F78">
          <w:t>Special interim orders—review</w:t>
        </w:r>
        <w:r>
          <w:tab/>
        </w:r>
        <w:r>
          <w:fldChar w:fldCharType="begin"/>
        </w:r>
        <w:r>
          <w:instrText xml:space="preserve"> PAGEREF _Toc146102995 \h </w:instrText>
        </w:r>
        <w:r>
          <w:fldChar w:fldCharType="separate"/>
        </w:r>
        <w:r w:rsidR="00610800">
          <w:t>55</w:t>
        </w:r>
        <w:r>
          <w:fldChar w:fldCharType="end"/>
        </w:r>
      </w:hyperlink>
    </w:p>
    <w:p w14:paraId="7A3DC33D" w14:textId="0C22E047" w:rsidR="00831CA2" w:rsidRDefault="00831CA2">
      <w:pPr>
        <w:pStyle w:val="TOC5"/>
        <w:rPr>
          <w:rFonts w:asciiTheme="minorHAnsi" w:eastAsiaTheme="minorEastAsia" w:hAnsiTheme="minorHAnsi" w:cstheme="minorBidi"/>
          <w:sz w:val="22"/>
          <w:szCs w:val="22"/>
          <w:lang w:eastAsia="en-AU"/>
        </w:rPr>
      </w:pPr>
      <w:r>
        <w:tab/>
      </w:r>
      <w:hyperlink w:anchor="_Toc146102996" w:history="1">
        <w:r w:rsidRPr="00832F78">
          <w:t>81</w:t>
        </w:r>
        <w:r>
          <w:rPr>
            <w:rFonts w:asciiTheme="minorHAnsi" w:eastAsiaTheme="minorEastAsia" w:hAnsiTheme="minorHAnsi" w:cstheme="minorBidi"/>
            <w:sz w:val="22"/>
            <w:szCs w:val="22"/>
            <w:lang w:eastAsia="en-AU"/>
          </w:rPr>
          <w:tab/>
        </w:r>
        <w:r w:rsidRPr="00832F78">
          <w:t>Final orders—application for review</w:t>
        </w:r>
        <w:r>
          <w:tab/>
        </w:r>
        <w:r>
          <w:fldChar w:fldCharType="begin"/>
        </w:r>
        <w:r>
          <w:instrText xml:space="preserve"> PAGEREF _Toc146102996 \h </w:instrText>
        </w:r>
        <w:r>
          <w:fldChar w:fldCharType="separate"/>
        </w:r>
        <w:r w:rsidR="00610800">
          <w:t>56</w:t>
        </w:r>
        <w:r>
          <w:fldChar w:fldCharType="end"/>
        </w:r>
      </w:hyperlink>
    </w:p>
    <w:p w14:paraId="2E78027B" w14:textId="4E2CBB89" w:rsidR="00831CA2" w:rsidRDefault="00831CA2">
      <w:pPr>
        <w:pStyle w:val="TOC5"/>
        <w:rPr>
          <w:rFonts w:asciiTheme="minorHAnsi" w:eastAsiaTheme="minorEastAsia" w:hAnsiTheme="minorHAnsi" w:cstheme="minorBidi"/>
          <w:sz w:val="22"/>
          <w:szCs w:val="22"/>
          <w:lang w:eastAsia="en-AU"/>
        </w:rPr>
      </w:pPr>
      <w:r>
        <w:tab/>
      </w:r>
      <w:hyperlink w:anchor="_Toc146102997" w:history="1">
        <w:r w:rsidRPr="00832F78">
          <w:t>82</w:t>
        </w:r>
        <w:r>
          <w:rPr>
            <w:rFonts w:asciiTheme="minorHAnsi" w:eastAsiaTheme="minorEastAsia" w:hAnsiTheme="minorHAnsi" w:cstheme="minorBidi"/>
            <w:sz w:val="22"/>
            <w:szCs w:val="22"/>
            <w:lang w:eastAsia="en-AU"/>
          </w:rPr>
          <w:tab/>
        </w:r>
        <w:r w:rsidRPr="00832F78">
          <w:t>Final orders—review</w:t>
        </w:r>
        <w:r>
          <w:tab/>
        </w:r>
        <w:r>
          <w:fldChar w:fldCharType="begin"/>
        </w:r>
        <w:r>
          <w:instrText xml:space="preserve"> PAGEREF _Toc146102997 \h </w:instrText>
        </w:r>
        <w:r>
          <w:fldChar w:fldCharType="separate"/>
        </w:r>
        <w:r w:rsidR="00610800">
          <w:t>57</w:t>
        </w:r>
        <w:r>
          <w:fldChar w:fldCharType="end"/>
        </w:r>
      </w:hyperlink>
    </w:p>
    <w:p w14:paraId="4D040452" w14:textId="556E12A3" w:rsidR="00831CA2" w:rsidRDefault="00831CA2">
      <w:pPr>
        <w:pStyle w:val="TOC5"/>
        <w:rPr>
          <w:rFonts w:asciiTheme="minorHAnsi" w:eastAsiaTheme="minorEastAsia" w:hAnsiTheme="minorHAnsi" w:cstheme="minorBidi"/>
          <w:sz w:val="22"/>
          <w:szCs w:val="22"/>
          <w:lang w:eastAsia="en-AU"/>
        </w:rPr>
      </w:pPr>
      <w:r>
        <w:tab/>
      </w:r>
      <w:hyperlink w:anchor="_Toc146102998" w:history="1">
        <w:r w:rsidRPr="00832F78">
          <w:t>83</w:t>
        </w:r>
        <w:r>
          <w:rPr>
            <w:rFonts w:asciiTheme="minorHAnsi" w:eastAsiaTheme="minorEastAsia" w:hAnsiTheme="minorHAnsi" w:cstheme="minorBidi"/>
            <w:sz w:val="22"/>
            <w:szCs w:val="22"/>
            <w:lang w:eastAsia="en-AU"/>
          </w:rPr>
          <w:tab/>
        </w:r>
        <w:r w:rsidRPr="00832F78">
          <w:t>Consent orders—review</w:t>
        </w:r>
        <w:r>
          <w:tab/>
        </w:r>
        <w:r>
          <w:fldChar w:fldCharType="begin"/>
        </w:r>
        <w:r>
          <w:instrText xml:space="preserve"> PAGEREF _Toc146102998 \h </w:instrText>
        </w:r>
        <w:r>
          <w:fldChar w:fldCharType="separate"/>
        </w:r>
        <w:r w:rsidR="00610800">
          <w:t>57</w:t>
        </w:r>
        <w:r>
          <w:fldChar w:fldCharType="end"/>
        </w:r>
      </w:hyperlink>
    </w:p>
    <w:p w14:paraId="2E269D40" w14:textId="47DC3519" w:rsidR="00831CA2" w:rsidRDefault="00831CA2">
      <w:pPr>
        <w:pStyle w:val="TOC5"/>
        <w:rPr>
          <w:rFonts w:asciiTheme="minorHAnsi" w:eastAsiaTheme="minorEastAsia" w:hAnsiTheme="minorHAnsi" w:cstheme="minorBidi"/>
          <w:sz w:val="22"/>
          <w:szCs w:val="22"/>
          <w:lang w:eastAsia="en-AU"/>
        </w:rPr>
      </w:pPr>
      <w:r>
        <w:tab/>
      </w:r>
      <w:hyperlink w:anchor="_Toc146102999" w:history="1">
        <w:r w:rsidRPr="00832F78">
          <w:t>83A</w:t>
        </w:r>
        <w:r>
          <w:rPr>
            <w:rFonts w:asciiTheme="minorHAnsi" w:eastAsiaTheme="minorEastAsia" w:hAnsiTheme="minorHAnsi" w:cstheme="minorBidi"/>
            <w:sz w:val="22"/>
            <w:szCs w:val="22"/>
            <w:lang w:eastAsia="en-AU"/>
          </w:rPr>
          <w:tab/>
        </w:r>
        <w:r w:rsidRPr="00832F78">
          <w:t>Preliminary conferences</w:t>
        </w:r>
        <w:r>
          <w:tab/>
        </w:r>
        <w:r>
          <w:fldChar w:fldCharType="begin"/>
        </w:r>
        <w:r>
          <w:instrText xml:space="preserve"> PAGEREF _Toc146102999 \h </w:instrText>
        </w:r>
        <w:r>
          <w:fldChar w:fldCharType="separate"/>
        </w:r>
        <w:r w:rsidR="00610800">
          <w:t>58</w:t>
        </w:r>
        <w:r>
          <w:fldChar w:fldCharType="end"/>
        </w:r>
      </w:hyperlink>
    </w:p>
    <w:p w14:paraId="1A6B6377" w14:textId="71F8F6F4" w:rsidR="00831CA2" w:rsidRDefault="00831CA2">
      <w:pPr>
        <w:pStyle w:val="TOC5"/>
        <w:rPr>
          <w:rFonts w:asciiTheme="minorHAnsi" w:eastAsiaTheme="minorEastAsia" w:hAnsiTheme="minorHAnsi" w:cstheme="minorBidi"/>
          <w:sz w:val="22"/>
          <w:szCs w:val="22"/>
          <w:lang w:eastAsia="en-AU"/>
        </w:rPr>
      </w:pPr>
      <w:r>
        <w:tab/>
      </w:r>
      <w:hyperlink w:anchor="_Toc146103000" w:history="1">
        <w:r w:rsidRPr="00832F78">
          <w:t>84</w:t>
        </w:r>
        <w:r>
          <w:rPr>
            <w:rFonts w:asciiTheme="minorHAnsi" w:eastAsiaTheme="minorEastAsia" w:hAnsiTheme="minorHAnsi" w:cstheme="minorBidi"/>
            <w:sz w:val="22"/>
            <w:szCs w:val="22"/>
            <w:lang w:eastAsia="en-AU"/>
          </w:rPr>
          <w:tab/>
        </w:r>
        <w:r w:rsidRPr="00832F78">
          <w:t>Appealable decisions</w:t>
        </w:r>
        <w:r>
          <w:tab/>
        </w:r>
        <w:r>
          <w:fldChar w:fldCharType="begin"/>
        </w:r>
        <w:r>
          <w:instrText xml:space="preserve"> PAGEREF _Toc146103000 \h </w:instrText>
        </w:r>
        <w:r>
          <w:fldChar w:fldCharType="separate"/>
        </w:r>
        <w:r w:rsidR="00610800">
          <w:t>58</w:t>
        </w:r>
        <w:r>
          <w:fldChar w:fldCharType="end"/>
        </w:r>
      </w:hyperlink>
    </w:p>
    <w:p w14:paraId="24D37D16" w14:textId="2A977260" w:rsidR="00831CA2" w:rsidRDefault="00831CA2">
      <w:pPr>
        <w:pStyle w:val="TOC5"/>
        <w:rPr>
          <w:rFonts w:asciiTheme="minorHAnsi" w:eastAsiaTheme="minorEastAsia" w:hAnsiTheme="minorHAnsi" w:cstheme="minorBidi"/>
          <w:sz w:val="22"/>
          <w:szCs w:val="22"/>
          <w:lang w:eastAsia="en-AU"/>
        </w:rPr>
      </w:pPr>
      <w:r>
        <w:tab/>
      </w:r>
      <w:hyperlink w:anchor="_Toc146103001" w:history="1">
        <w:r w:rsidRPr="00832F78">
          <w:t>85</w:t>
        </w:r>
        <w:r>
          <w:rPr>
            <w:rFonts w:asciiTheme="minorHAnsi" w:eastAsiaTheme="minorEastAsia" w:hAnsiTheme="minorHAnsi" w:cstheme="minorBidi"/>
            <w:sz w:val="22"/>
            <w:szCs w:val="22"/>
            <w:lang w:eastAsia="en-AU"/>
          </w:rPr>
          <w:tab/>
        </w:r>
        <w:r w:rsidRPr="00832F78">
          <w:t>Appeals to Supreme Court</w:t>
        </w:r>
        <w:r>
          <w:tab/>
        </w:r>
        <w:r>
          <w:fldChar w:fldCharType="begin"/>
        </w:r>
        <w:r>
          <w:instrText xml:space="preserve"> PAGEREF _Toc146103001 \h </w:instrText>
        </w:r>
        <w:r>
          <w:fldChar w:fldCharType="separate"/>
        </w:r>
        <w:r w:rsidR="00610800">
          <w:t>59</w:t>
        </w:r>
        <w:r>
          <w:fldChar w:fldCharType="end"/>
        </w:r>
      </w:hyperlink>
    </w:p>
    <w:p w14:paraId="607278F3" w14:textId="48D47C85" w:rsidR="00831CA2" w:rsidRDefault="00831CA2">
      <w:pPr>
        <w:pStyle w:val="TOC5"/>
        <w:rPr>
          <w:rFonts w:asciiTheme="minorHAnsi" w:eastAsiaTheme="minorEastAsia" w:hAnsiTheme="minorHAnsi" w:cstheme="minorBidi"/>
          <w:sz w:val="22"/>
          <w:szCs w:val="22"/>
          <w:lang w:eastAsia="en-AU"/>
        </w:rPr>
      </w:pPr>
      <w:r>
        <w:tab/>
      </w:r>
      <w:hyperlink w:anchor="_Toc146103002" w:history="1">
        <w:r w:rsidRPr="00832F78">
          <w:t>87</w:t>
        </w:r>
        <w:r>
          <w:rPr>
            <w:rFonts w:asciiTheme="minorHAnsi" w:eastAsiaTheme="minorEastAsia" w:hAnsiTheme="minorHAnsi" w:cstheme="minorBidi"/>
            <w:sz w:val="22"/>
            <w:szCs w:val="22"/>
            <w:lang w:eastAsia="en-AU"/>
          </w:rPr>
          <w:tab/>
        </w:r>
        <w:r w:rsidRPr="00832F78">
          <w:t>Evidence on appeal</w:t>
        </w:r>
        <w:r>
          <w:tab/>
        </w:r>
        <w:r>
          <w:fldChar w:fldCharType="begin"/>
        </w:r>
        <w:r>
          <w:instrText xml:space="preserve"> PAGEREF _Toc146103002 \h </w:instrText>
        </w:r>
        <w:r>
          <w:fldChar w:fldCharType="separate"/>
        </w:r>
        <w:r w:rsidR="00610800">
          <w:t>59</w:t>
        </w:r>
        <w:r>
          <w:fldChar w:fldCharType="end"/>
        </w:r>
      </w:hyperlink>
    </w:p>
    <w:p w14:paraId="2296F8D1" w14:textId="66FE4956" w:rsidR="00831CA2" w:rsidRDefault="00831CA2">
      <w:pPr>
        <w:pStyle w:val="TOC5"/>
        <w:rPr>
          <w:rFonts w:asciiTheme="minorHAnsi" w:eastAsiaTheme="minorEastAsia" w:hAnsiTheme="minorHAnsi" w:cstheme="minorBidi"/>
          <w:sz w:val="22"/>
          <w:szCs w:val="22"/>
          <w:lang w:eastAsia="en-AU"/>
        </w:rPr>
      </w:pPr>
      <w:r>
        <w:tab/>
      </w:r>
      <w:hyperlink w:anchor="_Toc146103003" w:history="1">
        <w:r w:rsidRPr="00832F78">
          <w:t>88</w:t>
        </w:r>
        <w:r>
          <w:rPr>
            <w:rFonts w:asciiTheme="minorHAnsi" w:eastAsiaTheme="minorEastAsia" w:hAnsiTheme="minorHAnsi" w:cstheme="minorBidi"/>
            <w:sz w:val="22"/>
            <w:szCs w:val="22"/>
            <w:lang w:eastAsia="en-AU"/>
          </w:rPr>
          <w:tab/>
        </w:r>
        <w:r w:rsidRPr="00832F78">
          <w:t>Powers of Supreme Court on appeal</w:t>
        </w:r>
        <w:r>
          <w:tab/>
        </w:r>
        <w:r>
          <w:fldChar w:fldCharType="begin"/>
        </w:r>
        <w:r>
          <w:instrText xml:space="preserve"> PAGEREF _Toc146103003 \h </w:instrText>
        </w:r>
        <w:r>
          <w:fldChar w:fldCharType="separate"/>
        </w:r>
        <w:r w:rsidR="00610800">
          <w:t>59</w:t>
        </w:r>
        <w:r>
          <w:fldChar w:fldCharType="end"/>
        </w:r>
      </w:hyperlink>
    </w:p>
    <w:p w14:paraId="14D42B0B" w14:textId="5B8FF16A" w:rsidR="00831CA2" w:rsidRDefault="00831CA2">
      <w:pPr>
        <w:pStyle w:val="TOC5"/>
        <w:rPr>
          <w:rFonts w:asciiTheme="minorHAnsi" w:eastAsiaTheme="minorEastAsia" w:hAnsiTheme="minorHAnsi" w:cstheme="minorBidi"/>
          <w:sz w:val="22"/>
          <w:szCs w:val="22"/>
          <w:lang w:eastAsia="en-AU"/>
        </w:rPr>
      </w:pPr>
      <w:r>
        <w:tab/>
      </w:r>
      <w:hyperlink w:anchor="_Toc146103004" w:history="1">
        <w:r w:rsidRPr="00832F78">
          <w:t>89</w:t>
        </w:r>
        <w:r>
          <w:rPr>
            <w:rFonts w:asciiTheme="minorHAnsi" w:eastAsiaTheme="minorEastAsia" w:hAnsiTheme="minorHAnsi" w:cstheme="minorBidi"/>
            <w:sz w:val="22"/>
            <w:szCs w:val="22"/>
            <w:lang w:eastAsia="en-AU"/>
          </w:rPr>
          <w:tab/>
        </w:r>
        <w:r w:rsidRPr="00832F78">
          <w:t>Effect of filing appeal</w:t>
        </w:r>
        <w:r>
          <w:tab/>
        </w:r>
        <w:r>
          <w:fldChar w:fldCharType="begin"/>
        </w:r>
        <w:r>
          <w:instrText xml:space="preserve"> PAGEREF _Toc146103004 \h </w:instrText>
        </w:r>
        <w:r>
          <w:fldChar w:fldCharType="separate"/>
        </w:r>
        <w:r w:rsidR="00610800">
          <w:t>60</w:t>
        </w:r>
        <w:r>
          <w:fldChar w:fldCharType="end"/>
        </w:r>
      </w:hyperlink>
    </w:p>
    <w:p w14:paraId="2A83F28E" w14:textId="2FF0B22E" w:rsidR="00831CA2" w:rsidRDefault="006F4437">
      <w:pPr>
        <w:pStyle w:val="TOC2"/>
        <w:rPr>
          <w:rFonts w:asciiTheme="minorHAnsi" w:eastAsiaTheme="minorEastAsia" w:hAnsiTheme="minorHAnsi" w:cstheme="minorBidi"/>
          <w:b w:val="0"/>
          <w:sz w:val="22"/>
          <w:szCs w:val="22"/>
          <w:lang w:eastAsia="en-AU"/>
        </w:rPr>
      </w:pPr>
      <w:hyperlink w:anchor="_Toc146103005" w:history="1">
        <w:r w:rsidR="00831CA2" w:rsidRPr="00832F78">
          <w:t>Part 7</w:t>
        </w:r>
        <w:r w:rsidR="00831CA2">
          <w:rPr>
            <w:rFonts w:asciiTheme="minorHAnsi" w:eastAsiaTheme="minorEastAsia" w:hAnsiTheme="minorHAnsi" w:cstheme="minorBidi"/>
            <w:b w:val="0"/>
            <w:sz w:val="22"/>
            <w:szCs w:val="22"/>
            <w:lang w:eastAsia="en-AU"/>
          </w:rPr>
          <w:tab/>
        </w:r>
        <w:r w:rsidR="00831CA2" w:rsidRPr="00832F78">
          <w:t>Reciprocal arrangements</w:t>
        </w:r>
        <w:r w:rsidR="00831CA2" w:rsidRPr="00831CA2">
          <w:rPr>
            <w:vanish/>
          </w:rPr>
          <w:tab/>
        </w:r>
        <w:r w:rsidR="00831CA2" w:rsidRPr="00831CA2">
          <w:rPr>
            <w:vanish/>
          </w:rPr>
          <w:fldChar w:fldCharType="begin"/>
        </w:r>
        <w:r w:rsidR="00831CA2" w:rsidRPr="00831CA2">
          <w:rPr>
            <w:vanish/>
          </w:rPr>
          <w:instrText xml:space="preserve"> PAGEREF _Toc146103005 \h </w:instrText>
        </w:r>
        <w:r w:rsidR="00831CA2" w:rsidRPr="00831CA2">
          <w:rPr>
            <w:vanish/>
          </w:rPr>
        </w:r>
        <w:r w:rsidR="00831CA2" w:rsidRPr="00831CA2">
          <w:rPr>
            <w:vanish/>
          </w:rPr>
          <w:fldChar w:fldCharType="separate"/>
        </w:r>
        <w:r w:rsidR="00610800">
          <w:rPr>
            <w:vanish/>
          </w:rPr>
          <w:t>61</w:t>
        </w:r>
        <w:r w:rsidR="00831CA2" w:rsidRPr="00831CA2">
          <w:rPr>
            <w:vanish/>
          </w:rPr>
          <w:fldChar w:fldCharType="end"/>
        </w:r>
      </w:hyperlink>
    </w:p>
    <w:p w14:paraId="22FCF5D9" w14:textId="00CBAA3B" w:rsidR="00831CA2" w:rsidRDefault="00831CA2">
      <w:pPr>
        <w:pStyle w:val="TOC5"/>
        <w:rPr>
          <w:rFonts w:asciiTheme="minorHAnsi" w:eastAsiaTheme="minorEastAsia" w:hAnsiTheme="minorHAnsi" w:cstheme="minorBidi"/>
          <w:sz w:val="22"/>
          <w:szCs w:val="22"/>
          <w:lang w:eastAsia="en-AU"/>
        </w:rPr>
      </w:pPr>
      <w:r>
        <w:tab/>
      </w:r>
      <w:hyperlink w:anchor="_Toc146103006" w:history="1">
        <w:r w:rsidRPr="00832F78">
          <w:t>90</w:t>
        </w:r>
        <w:r>
          <w:rPr>
            <w:rFonts w:asciiTheme="minorHAnsi" w:eastAsiaTheme="minorEastAsia" w:hAnsiTheme="minorHAnsi" w:cstheme="minorBidi"/>
            <w:sz w:val="22"/>
            <w:szCs w:val="22"/>
            <w:lang w:eastAsia="en-AU"/>
          </w:rPr>
          <w:tab/>
        </w:r>
        <w:r w:rsidRPr="00832F78">
          <w:t>Definitions—pt 7</w:t>
        </w:r>
        <w:r>
          <w:tab/>
        </w:r>
        <w:r>
          <w:fldChar w:fldCharType="begin"/>
        </w:r>
        <w:r>
          <w:instrText xml:space="preserve"> PAGEREF _Toc146103006 \h </w:instrText>
        </w:r>
        <w:r>
          <w:fldChar w:fldCharType="separate"/>
        </w:r>
        <w:r w:rsidR="00610800">
          <w:t>61</w:t>
        </w:r>
        <w:r>
          <w:fldChar w:fldCharType="end"/>
        </w:r>
      </w:hyperlink>
    </w:p>
    <w:p w14:paraId="5D704B84" w14:textId="78A9C424" w:rsidR="00831CA2" w:rsidRDefault="00831CA2">
      <w:pPr>
        <w:pStyle w:val="TOC5"/>
        <w:rPr>
          <w:rFonts w:asciiTheme="minorHAnsi" w:eastAsiaTheme="minorEastAsia" w:hAnsiTheme="minorHAnsi" w:cstheme="minorBidi"/>
          <w:sz w:val="22"/>
          <w:szCs w:val="22"/>
          <w:lang w:eastAsia="en-AU"/>
        </w:rPr>
      </w:pPr>
      <w:r>
        <w:tab/>
      </w:r>
      <w:hyperlink w:anchor="_Toc146103007" w:history="1">
        <w:r w:rsidRPr="00832F78">
          <w:t>91</w:t>
        </w:r>
        <w:r>
          <w:rPr>
            <w:rFonts w:asciiTheme="minorHAnsi" w:eastAsiaTheme="minorEastAsia" w:hAnsiTheme="minorHAnsi" w:cstheme="minorBidi"/>
            <w:sz w:val="22"/>
            <w:szCs w:val="22"/>
            <w:lang w:eastAsia="en-AU"/>
          </w:rPr>
          <w:tab/>
        </w:r>
        <w:r w:rsidRPr="00832F78">
          <w:t>Recognised orders—applications for registration</w:t>
        </w:r>
        <w:r>
          <w:tab/>
        </w:r>
        <w:r>
          <w:fldChar w:fldCharType="begin"/>
        </w:r>
        <w:r>
          <w:instrText xml:space="preserve"> PAGEREF _Toc146103007 \h </w:instrText>
        </w:r>
        <w:r>
          <w:fldChar w:fldCharType="separate"/>
        </w:r>
        <w:r w:rsidR="00610800">
          <w:t>61</w:t>
        </w:r>
        <w:r>
          <w:fldChar w:fldCharType="end"/>
        </w:r>
      </w:hyperlink>
    </w:p>
    <w:p w14:paraId="380DDDF2" w14:textId="780FE00A" w:rsidR="00831CA2" w:rsidRDefault="00831CA2">
      <w:pPr>
        <w:pStyle w:val="TOC5"/>
        <w:rPr>
          <w:rFonts w:asciiTheme="minorHAnsi" w:eastAsiaTheme="minorEastAsia" w:hAnsiTheme="minorHAnsi" w:cstheme="minorBidi"/>
          <w:sz w:val="22"/>
          <w:szCs w:val="22"/>
          <w:lang w:eastAsia="en-AU"/>
        </w:rPr>
      </w:pPr>
      <w:r>
        <w:lastRenderedPageBreak/>
        <w:tab/>
      </w:r>
      <w:hyperlink w:anchor="_Toc146103008" w:history="1">
        <w:r w:rsidRPr="00832F78">
          <w:t>92</w:t>
        </w:r>
        <w:r>
          <w:rPr>
            <w:rFonts w:asciiTheme="minorHAnsi" w:eastAsiaTheme="minorEastAsia" w:hAnsiTheme="minorHAnsi" w:cstheme="minorBidi"/>
            <w:sz w:val="22"/>
            <w:szCs w:val="22"/>
            <w:lang w:eastAsia="en-AU"/>
          </w:rPr>
          <w:tab/>
        </w:r>
        <w:r w:rsidRPr="00832F78">
          <w:t>Recognised orders—registration</w:t>
        </w:r>
        <w:r>
          <w:tab/>
        </w:r>
        <w:r>
          <w:fldChar w:fldCharType="begin"/>
        </w:r>
        <w:r>
          <w:instrText xml:space="preserve"> PAGEREF _Toc146103008 \h </w:instrText>
        </w:r>
        <w:r>
          <w:fldChar w:fldCharType="separate"/>
        </w:r>
        <w:r w:rsidR="00610800">
          <w:t>61</w:t>
        </w:r>
        <w:r>
          <w:fldChar w:fldCharType="end"/>
        </w:r>
      </w:hyperlink>
    </w:p>
    <w:p w14:paraId="07086256" w14:textId="33AEC014" w:rsidR="00831CA2" w:rsidRDefault="00831CA2">
      <w:pPr>
        <w:pStyle w:val="TOC5"/>
        <w:rPr>
          <w:rFonts w:asciiTheme="minorHAnsi" w:eastAsiaTheme="minorEastAsia" w:hAnsiTheme="minorHAnsi" w:cstheme="minorBidi"/>
          <w:sz w:val="22"/>
          <w:szCs w:val="22"/>
          <w:lang w:eastAsia="en-AU"/>
        </w:rPr>
      </w:pPr>
      <w:r>
        <w:tab/>
      </w:r>
      <w:hyperlink w:anchor="_Toc146103009" w:history="1">
        <w:r w:rsidRPr="00832F78">
          <w:t>93</w:t>
        </w:r>
        <w:r>
          <w:rPr>
            <w:rFonts w:asciiTheme="minorHAnsi" w:eastAsiaTheme="minorEastAsia" w:hAnsiTheme="minorHAnsi" w:cstheme="minorBidi"/>
            <w:sz w:val="22"/>
            <w:szCs w:val="22"/>
            <w:lang w:eastAsia="en-AU"/>
          </w:rPr>
          <w:tab/>
        </w:r>
        <w:r w:rsidRPr="00832F78">
          <w:t>Effect of registration</w:t>
        </w:r>
        <w:r>
          <w:tab/>
        </w:r>
        <w:r>
          <w:fldChar w:fldCharType="begin"/>
        </w:r>
        <w:r>
          <w:instrText xml:space="preserve"> PAGEREF _Toc146103009 \h </w:instrText>
        </w:r>
        <w:r>
          <w:fldChar w:fldCharType="separate"/>
        </w:r>
        <w:r w:rsidR="00610800">
          <w:t>62</w:t>
        </w:r>
        <w:r>
          <w:fldChar w:fldCharType="end"/>
        </w:r>
      </w:hyperlink>
    </w:p>
    <w:p w14:paraId="67B1336A" w14:textId="206824B8" w:rsidR="00831CA2" w:rsidRDefault="00831CA2">
      <w:pPr>
        <w:pStyle w:val="TOC5"/>
        <w:rPr>
          <w:rFonts w:asciiTheme="minorHAnsi" w:eastAsiaTheme="minorEastAsia" w:hAnsiTheme="minorHAnsi" w:cstheme="minorBidi"/>
          <w:sz w:val="22"/>
          <w:szCs w:val="22"/>
          <w:lang w:eastAsia="en-AU"/>
        </w:rPr>
      </w:pPr>
      <w:r>
        <w:tab/>
      </w:r>
      <w:hyperlink w:anchor="_Toc146103010" w:history="1">
        <w:r w:rsidRPr="00832F78">
          <w:t>94</w:t>
        </w:r>
        <w:r>
          <w:rPr>
            <w:rFonts w:asciiTheme="minorHAnsi" w:eastAsiaTheme="minorEastAsia" w:hAnsiTheme="minorHAnsi" w:cstheme="minorBidi"/>
            <w:sz w:val="22"/>
            <w:szCs w:val="22"/>
            <w:lang w:eastAsia="en-AU"/>
          </w:rPr>
          <w:tab/>
        </w:r>
        <w:r w:rsidRPr="00832F78">
          <w:t>Registered orders—amendment</w:t>
        </w:r>
        <w:r>
          <w:tab/>
        </w:r>
        <w:r>
          <w:fldChar w:fldCharType="begin"/>
        </w:r>
        <w:r>
          <w:instrText xml:space="preserve"> PAGEREF _Toc146103010 \h </w:instrText>
        </w:r>
        <w:r>
          <w:fldChar w:fldCharType="separate"/>
        </w:r>
        <w:r w:rsidR="00610800">
          <w:t>62</w:t>
        </w:r>
        <w:r>
          <w:fldChar w:fldCharType="end"/>
        </w:r>
      </w:hyperlink>
    </w:p>
    <w:p w14:paraId="140E4FDD" w14:textId="243D248A" w:rsidR="00831CA2" w:rsidRDefault="00831CA2">
      <w:pPr>
        <w:pStyle w:val="TOC5"/>
        <w:rPr>
          <w:rFonts w:asciiTheme="minorHAnsi" w:eastAsiaTheme="minorEastAsia" w:hAnsiTheme="minorHAnsi" w:cstheme="minorBidi"/>
          <w:sz w:val="22"/>
          <w:szCs w:val="22"/>
          <w:lang w:eastAsia="en-AU"/>
        </w:rPr>
      </w:pPr>
      <w:r>
        <w:tab/>
      </w:r>
      <w:hyperlink w:anchor="_Toc146103011" w:history="1">
        <w:r w:rsidRPr="00832F78">
          <w:t>95</w:t>
        </w:r>
        <w:r>
          <w:rPr>
            <w:rFonts w:asciiTheme="minorHAnsi" w:eastAsiaTheme="minorEastAsia" w:hAnsiTheme="minorHAnsi" w:cstheme="minorBidi"/>
            <w:sz w:val="22"/>
            <w:szCs w:val="22"/>
            <w:lang w:eastAsia="en-AU"/>
          </w:rPr>
          <w:tab/>
        </w:r>
        <w:r w:rsidRPr="00832F78">
          <w:t>Registered orders—revocation</w:t>
        </w:r>
        <w:r>
          <w:tab/>
        </w:r>
        <w:r>
          <w:fldChar w:fldCharType="begin"/>
        </w:r>
        <w:r>
          <w:instrText xml:space="preserve"> PAGEREF _Toc146103011 \h </w:instrText>
        </w:r>
        <w:r>
          <w:fldChar w:fldCharType="separate"/>
        </w:r>
        <w:r w:rsidR="00610800">
          <w:t>62</w:t>
        </w:r>
        <w:r>
          <w:fldChar w:fldCharType="end"/>
        </w:r>
      </w:hyperlink>
    </w:p>
    <w:p w14:paraId="041A8969" w14:textId="618FAD31" w:rsidR="00831CA2" w:rsidRDefault="00831CA2">
      <w:pPr>
        <w:pStyle w:val="TOC5"/>
        <w:rPr>
          <w:rFonts w:asciiTheme="minorHAnsi" w:eastAsiaTheme="minorEastAsia" w:hAnsiTheme="minorHAnsi" w:cstheme="minorBidi"/>
          <w:sz w:val="22"/>
          <w:szCs w:val="22"/>
          <w:lang w:eastAsia="en-AU"/>
        </w:rPr>
      </w:pPr>
      <w:r>
        <w:tab/>
      </w:r>
      <w:hyperlink w:anchor="_Toc146103012" w:history="1">
        <w:r w:rsidRPr="00832F78">
          <w:t>96</w:t>
        </w:r>
        <w:r>
          <w:rPr>
            <w:rFonts w:asciiTheme="minorHAnsi" w:eastAsiaTheme="minorEastAsia" w:hAnsiTheme="minorHAnsi" w:cstheme="minorBidi"/>
            <w:sz w:val="22"/>
            <w:szCs w:val="22"/>
            <w:lang w:eastAsia="en-AU"/>
          </w:rPr>
          <w:tab/>
        </w:r>
        <w:r w:rsidRPr="00832F78">
          <w:t>Recognised orders—amendment</w:t>
        </w:r>
        <w:r>
          <w:tab/>
        </w:r>
        <w:r>
          <w:fldChar w:fldCharType="begin"/>
        </w:r>
        <w:r>
          <w:instrText xml:space="preserve"> PAGEREF _Toc146103012 \h </w:instrText>
        </w:r>
        <w:r>
          <w:fldChar w:fldCharType="separate"/>
        </w:r>
        <w:r w:rsidR="00610800">
          <w:t>63</w:t>
        </w:r>
        <w:r>
          <w:fldChar w:fldCharType="end"/>
        </w:r>
      </w:hyperlink>
    </w:p>
    <w:p w14:paraId="0916367F" w14:textId="3200D377" w:rsidR="00831CA2" w:rsidRDefault="00831CA2">
      <w:pPr>
        <w:pStyle w:val="TOC5"/>
        <w:rPr>
          <w:rFonts w:asciiTheme="minorHAnsi" w:eastAsiaTheme="minorEastAsia" w:hAnsiTheme="minorHAnsi" w:cstheme="minorBidi"/>
          <w:sz w:val="22"/>
          <w:szCs w:val="22"/>
          <w:lang w:eastAsia="en-AU"/>
        </w:rPr>
      </w:pPr>
      <w:r>
        <w:tab/>
      </w:r>
      <w:hyperlink w:anchor="_Toc146103013" w:history="1">
        <w:r w:rsidRPr="00832F78">
          <w:t>97</w:t>
        </w:r>
        <w:r>
          <w:rPr>
            <w:rFonts w:asciiTheme="minorHAnsi" w:eastAsiaTheme="minorEastAsia" w:hAnsiTheme="minorHAnsi" w:cstheme="minorBidi"/>
            <w:sz w:val="22"/>
            <w:szCs w:val="22"/>
            <w:lang w:eastAsia="en-AU"/>
          </w:rPr>
          <w:tab/>
        </w:r>
        <w:r w:rsidRPr="00832F78">
          <w:t>Notification by interstate court of registration</w:t>
        </w:r>
        <w:r>
          <w:tab/>
        </w:r>
        <w:r>
          <w:fldChar w:fldCharType="begin"/>
        </w:r>
        <w:r>
          <w:instrText xml:space="preserve"> PAGEREF _Toc146103013 \h </w:instrText>
        </w:r>
        <w:r>
          <w:fldChar w:fldCharType="separate"/>
        </w:r>
        <w:r w:rsidR="00610800">
          <w:t>63</w:t>
        </w:r>
        <w:r>
          <w:fldChar w:fldCharType="end"/>
        </w:r>
      </w:hyperlink>
    </w:p>
    <w:p w14:paraId="34356634" w14:textId="4C097FD3" w:rsidR="00831CA2" w:rsidRDefault="006F4437">
      <w:pPr>
        <w:pStyle w:val="TOC2"/>
        <w:rPr>
          <w:rFonts w:asciiTheme="minorHAnsi" w:eastAsiaTheme="minorEastAsia" w:hAnsiTheme="minorHAnsi" w:cstheme="minorBidi"/>
          <w:b w:val="0"/>
          <w:sz w:val="22"/>
          <w:szCs w:val="22"/>
          <w:lang w:eastAsia="en-AU"/>
        </w:rPr>
      </w:pPr>
      <w:hyperlink w:anchor="_Toc146103014" w:history="1">
        <w:r w:rsidR="00831CA2" w:rsidRPr="00832F78">
          <w:t>Part 8</w:t>
        </w:r>
        <w:r w:rsidR="00831CA2">
          <w:rPr>
            <w:rFonts w:asciiTheme="minorHAnsi" w:eastAsiaTheme="minorEastAsia" w:hAnsiTheme="minorHAnsi" w:cstheme="minorBidi"/>
            <w:b w:val="0"/>
            <w:sz w:val="22"/>
            <w:szCs w:val="22"/>
            <w:lang w:eastAsia="en-AU"/>
          </w:rPr>
          <w:tab/>
        </w:r>
        <w:r w:rsidR="00831CA2" w:rsidRPr="00832F78">
          <w:t>Miscellaneous</w:t>
        </w:r>
        <w:r w:rsidR="00831CA2" w:rsidRPr="00831CA2">
          <w:rPr>
            <w:vanish/>
          </w:rPr>
          <w:tab/>
        </w:r>
        <w:r w:rsidR="00831CA2" w:rsidRPr="00831CA2">
          <w:rPr>
            <w:vanish/>
          </w:rPr>
          <w:fldChar w:fldCharType="begin"/>
        </w:r>
        <w:r w:rsidR="00831CA2" w:rsidRPr="00831CA2">
          <w:rPr>
            <w:vanish/>
          </w:rPr>
          <w:instrText xml:space="preserve"> PAGEREF _Toc146103014 \h </w:instrText>
        </w:r>
        <w:r w:rsidR="00831CA2" w:rsidRPr="00831CA2">
          <w:rPr>
            <w:vanish/>
          </w:rPr>
        </w:r>
        <w:r w:rsidR="00831CA2" w:rsidRPr="00831CA2">
          <w:rPr>
            <w:vanish/>
          </w:rPr>
          <w:fldChar w:fldCharType="separate"/>
        </w:r>
        <w:r w:rsidR="00610800">
          <w:rPr>
            <w:vanish/>
          </w:rPr>
          <w:t>64</w:t>
        </w:r>
        <w:r w:rsidR="00831CA2" w:rsidRPr="00831CA2">
          <w:rPr>
            <w:vanish/>
          </w:rPr>
          <w:fldChar w:fldCharType="end"/>
        </w:r>
      </w:hyperlink>
    </w:p>
    <w:p w14:paraId="7F9E97FA" w14:textId="0EB03B86" w:rsidR="00831CA2" w:rsidRDefault="006F4437">
      <w:pPr>
        <w:pStyle w:val="TOC3"/>
        <w:rPr>
          <w:rFonts w:asciiTheme="minorHAnsi" w:eastAsiaTheme="minorEastAsia" w:hAnsiTheme="minorHAnsi" w:cstheme="minorBidi"/>
          <w:b w:val="0"/>
          <w:sz w:val="22"/>
          <w:szCs w:val="22"/>
          <w:lang w:eastAsia="en-AU"/>
        </w:rPr>
      </w:pPr>
      <w:hyperlink w:anchor="_Toc146103015" w:history="1">
        <w:r w:rsidR="00831CA2" w:rsidRPr="00832F78">
          <w:t>Division 8.1</w:t>
        </w:r>
        <w:r w:rsidR="00831CA2">
          <w:rPr>
            <w:rFonts w:asciiTheme="minorHAnsi" w:eastAsiaTheme="minorEastAsia" w:hAnsiTheme="minorHAnsi" w:cstheme="minorBidi"/>
            <w:b w:val="0"/>
            <w:sz w:val="22"/>
            <w:szCs w:val="22"/>
            <w:lang w:eastAsia="en-AU"/>
          </w:rPr>
          <w:tab/>
        </w:r>
        <w:r w:rsidR="00831CA2" w:rsidRPr="00832F78">
          <w:t>Public access and publication</w:t>
        </w:r>
        <w:r w:rsidR="00831CA2" w:rsidRPr="00831CA2">
          <w:rPr>
            <w:vanish/>
          </w:rPr>
          <w:tab/>
        </w:r>
        <w:r w:rsidR="00831CA2" w:rsidRPr="00831CA2">
          <w:rPr>
            <w:vanish/>
          </w:rPr>
          <w:fldChar w:fldCharType="begin"/>
        </w:r>
        <w:r w:rsidR="00831CA2" w:rsidRPr="00831CA2">
          <w:rPr>
            <w:vanish/>
          </w:rPr>
          <w:instrText xml:space="preserve"> PAGEREF _Toc146103015 \h </w:instrText>
        </w:r>
        <w:r w:rsidR="00831CA2" w:rsidRPr="00831CA2">
          <w:rPr>
            <w:vanish/>
          </w:rPr>
        </w:r>
        <w:r w:rsidR="00831CA2" w:rsidRPr="00831CA2">
          <w:rPr>
            <w:vanish/>
          </w:rPr>
          <w:fldChar w:fldCharType="separate"/>
        </w:r>
        <w:r w:rsidR="00610800">
          <w:rPr>
            <w:vanish/>
          </w:rPr>
          <w:t>64</w:t>
        </w:r>
        <w:r w:rsidR="00831CA2" w:rsidRPr="00831CA2">
          <w:rPr>
            <w:vanish/>
          </w:rPr>
          <w:fldChar w:fldCharType="end"/>
        </w:r>
      </w:hyperlink>
    </w:p>
    <w:p w14:paraId="02394FC7" w14:textId="7A9C0217" w:rsidR="00831CA2" w:rsidRDefault="00831CA2">
      <w:pPr>
        <w:pStyle w:val="TOC5"/>
        <w:rPr>
          <w:rFonts w:asciiTheme="minorHAnsi" w:eastAsiaTheme="minorEastAsia" w:hAnsiTheme="minorHAnsi" w:cstheme="minorBidi"/>
          <w:sz w:val="22"/>
          <w:szCs w:val="22"/>
          <w:lang w:eastAsia="en-AU"/>
        </w:rPr>
      </w:pPr>
      <w:r>
        <w:tab/>
      </w:r>
      <w:hyperlink w:anchor="_Toc146103016" w:history="1">
        <w:r w:rsidRPr="00832F78">
          <w:t>98</w:t>
        </w:r>
        <w:r>
          <w:rPr>
            <w:rFonts w:asciiTheme="minorHAnsi" w:eastAsiaTheme="minorEastAsia" w:hAnsiTheme="minorHAnsi" w:cstheme="minorBidi"/>
            <w:sz w:val="22"/>
            <w:szCs w:val="22"/>
            <w:lang w:eastAsia="en-AU"/>
          </w:rPr>
          <w:tab/>
        </w:r>
        <w:r w:rsidRPr="00832F78">
          <w:t>Publication of reports about proceedings—offence</w:t>
        </w:r>
        <w:r>
          <w:tab/>
        </w:r>
        <w:r>
          <w:fldChar w:fldCharType="begin"/>
        </w:r>
        <w:r>
          <w:instrText xml:space="preserve"> PAGEREF _Toc146103016 \h </w:instrText>
        </w:r>
        <w:r>
          <w:fldChar w:fldCharType="separate"/>
        </w:r>
        <w:r w:rsidR="00610800">
          <w:t>64</w:t>
        </w:r>
        <w:r>
          <w:fldChar w:fldCharType="end"/>
        </w:r>
      </w:hyperlink>
    </w:p>
    <w:p w14:paraId="6BB645CE" w14:textId="51021B7E" w:rsidR="00831CA2" w:rsidRDefault="00831CA2">
      <w:pPr>
        <w:pStyle w:val="TOC5"/>
        <w:rPr>
          <w:rFonts w:asciiTheme="minorHAnsi" w:eastAsiaTheme="minorEastAsia" w:hAnsiTheme="minorHAnsi" w:cstheme="minorBidi"/>
          <w:sz w:val="22"/>
          <w:szCs w:val="22"/>
          <w:lang w:eastAsia="en-AU"/>
        </w:rPr>
      </w:pPr>
      <w:r>
        <w:tab/>
      </w:r>
      <w:hyperlink w:anchor="_Toc146103017" w:history="1">
        <w:r w:rsidRPr="00832F78">
          <w:t>99</w:t>
        </w:r>
        <w:r>
          <w:rPr>
            <w:rFonts w:asciiTheme="minorHAnsi" w:eastAsiaTheme="minorEastAsia" w:hAnsiTheme="minorHAnsi" w:cstheme="minorBidi"/>
            <w:sz w:val="22"/>
            <w:szCs w:val="22"/>
            <w:lang w:eastAsia="en-AU"/>
          </w:rPr>
          <w:tab/>
        </w:r>
        <w:r w:rsidRPr="00832F78">
          <w:t>Publication of reports about proceedings—exceptions to offence</w:t>
        </w:r>
        <w:r>
          <w:tab/>
        </w:r>
        <w:r>
          <w:fldChar w:fldCharType="begin"/>
        </w:r>
        <w:r>
          <w:instrText xml:space="preserve"> PAGEREF _Toc146103017 \h </w:instrText>
        </w:r>
        <w:r>
          <w:fldChar w:fldCharType="separate"/>
        </w:r>
        <w:r w:rsidR="00610800">
          <w:t>65</w:t>
        </w:r>
        <w:r>
          <w:fldChar w:fldCharType="end"/>
        </w:r>
      </w:hyperlink>
    </w:p>
    <w:p w14:paraId="4AA0D8BD" w14:textId="78542298" w:rsidR="00831CA2" w:rsidRDefault="006F4437">
      <w:pPr>
        <w:pStyle w:val="TOC3"/>
        <w:rPr>
          <w:rFonts w:asciiTheme="minorHAnsi" w:eastAsiaTheme="minorEastAsia" w:hAnsiTheme="minorHAnsi" w:cstheme="minorBidi"/>
          <w:b w:val="0"/>
          <w:sz w:val="22"/>
          <w:szCs w:val="22"/>
          <w:lang w:eastAsia="en-AU"/>
        </w:rPr>
      </w:pPr>
      <w:hyperlink w:anchor="_Toc146103018" w:history="1">
        <w:r w:rsidR="00831CA2" w:rsidRPr="00832F78">
          <w:t>Division 8.2</w:t>
        </w:r>
        <w:r w:rsidR="00831CA2">
          <w:rPr>
            <w:rFonts w:asciiTheme="minorHAnsi" w:eastAsiaTheme="minorEastAsia" w:hAnsiTheme="minorHAnsi" w:cstheme="minorBidi"/>
            <w:b w:val="0"/>
            <w:sz w:val="22"/>
            <w:szCs w:val="22"/>
            <w:lang w:eastAsia="en-AU"/>
          </w:rPr>
          <w:tab/>
        </w:r>
        <w:r w:rsidR="00831CA2" w:rsidRPr="00832F78">
          <w:t>Other matters</w:t>
        </w:r>
        <w:r w:rsidR="00831CA2" w:rsidRPr="00831CA2">
          <w:rPr>
            <w:vanish/>
          </w:rPr>
          <w:tab/>
        </w:r>
        <w:r w:rsidR="00831CA2" w:rsidRPr="00831CA2">
          <w:rPr>
            <w:vanish/>
          </w:rPr>
          <w:fldChar w:fldCharType="begin"/>
        </w:r>
        <w:r w:rsidR="00831CA2" w:rsidRPr="00831CA2">
          <w:rPr>
            <w:vanish/>
          </w:rPr>
          <w:instrText xml:space="preserve"> PAGEREF _Toc146103018 \h </w:instrText>
        </w:r>
        <w:r w:rsidR="00831CA2" w:rsidRPr="00831CA2">
          <w:rPr>
            <w:vanish/>
          </w:rPr>
        </w:r>
        <w:r w:rsidR="00831CA2" w:rsidRPr="00831CA2">
          <w:rPr>
            <w:vanish/>
          </w:rPr>
          <w:fldChar w:fldCharType="separate"/>
        </w:r>
        <w:r w:rsidR="00610800">
          <w:rPr>
            <w:vanish/>
          </w:rPr>
          <w:t>65</w:t>
        </w:r>
        <w:r w:rsidR="00831CA2" w:rsidRPr="00831CA2">
          <w:rPr>
            <w:vanish/>
          </w:rPr>
          <w:fldChar w:fldCharType="end"/>
        </w:r>
      </w:hyperlink>
    </w:p>
    <w:p w14:paraId="17A7A09B" w14:textId="392B7C4C" w:rsidR="00831CA2" w:rsidRDefault="00831CA2">
      <w:pPr>
        <w:pStyle w:val="TOC5"/>
        <w:rPr>
          <w:rFonts w:asciiTheme="minorHAnsi" w:eastAsiaTheme="minorEastAsia" w:hAnsiTheme="minorHAnsi" w:cstheme="minorBidi"/>
          <w:sz w:val="22"/>
          <w:szCs w:val="22"/>
          <w:lang w:eastAsia="en-AU"/>
        </w:rPr>
      </w:pPr>
      <w:r>
        <w:tab/>
      </w:r>
      <w:hyperlink w:anchor="_Toc146103019" w:history="1">
        <w:r w:rsidRPr="00832F78">
          <w:t>100</w:t>
        </w:r>
        <w:r>
          <w:rPr>
            <w:rFonts w:asciiTheme="minorHAnsi" w:eastAsiaTheme="minorEastAsia" w:hAnsiTheme="minorHAnsi" w:cstheme="minorBidi"/>
            <w:sz w:val="22"/>
            <w:szCs w:val="22"/>
            <w:lang w:eastAsia="en-AU"/>
          </w:rPr>
          <w:tab/>
        </w:r>
        <w:r w:rsidRPr="00832F78">
          <w:t>Effect of availability of workplace protection orders</w:t>
        </w:r>
        <w:r>
          <w:tab/>
        </w:r>
        <w:r>
          <w:fldChar w:fldCharType="begin"/>
        </w:r>
        <w:r>
          <w:instrText xml:space="preserve"> PAGEREF _Toc146103019 \h </w:instrText>
        </w:r>
        <w:r>
          <w:fldChar w:fldCharType="separate"/>
        </w:r>
        <w:r w:rsidR="00610800">
          <w:t>65</w:t>
        </w:r>
        <w:r>
          <w:fldChar w:fldCharType="end"/>
        </w:r>
      </w:hyperlink>
    </w:p>
    <w:p w14:paraId="14C91AE6" w14:textId="0F00A310" w:rsidR="00831CA2" w:rsidRDefault="00831CA2">
      <w:pPr>
        <w:pStyle w:val="TOC5"/>
        <w:rPr>
          <w:rFonts w:asciiTheme="minorHAnsi" w:eastAsiaTheme="minorEastAsia" w:hAnsiTheme="minorHAnsi" w:cstheme="minorBidi"/>
          <w:sz w:val="22"/>
          <w:szCs w:val="22"/>
          <w:lang w:eastAsia="en-AU"/>
        </w:rPr>
      </w:pPr>
      <w:r>
        <w:tab/>
      </w:r>
      <w:hyperlink w:anchor="_Toc146103020" w:history="1">
        <w:r w:rsidRPr="00832F78">
          <w:t>101</w:t>
        </w:r>
        <w:r>
          <w:rPr>
            <w:rFonts w:asciiTheme="minorHAnsi" w:eastAsiaTheme="minorEastAsia" w:hAnsiTheme="minorHAnsi" w:cstheme="minorBidi"/>
            <w:sz w:val="22"/>
            <w:szCs w:val="22"/>
            <w:lang w:eastAsia="en-AU"/>
          </w:rPr>
          <w:tab/>
        </w:r>
        <w:r w:rsidRPr="00832F78">
          <w:t>Deciding application if criminal proceedings</w:t>
        </w:r>
        <w:r>
          <w:tab/>
        </w:r>
        <w:r>
          <w:fldChar w:fldCharType="begin"/>
        </w:r>
        <w:r>
          <w:instrText xml:space="preserve"> PAGEREF _Toc146103020 \h </w:instrText>
        </w:r>
        <w:r>
          <w:fldChar w:fldCharType="separate"/>
        </w:r>
        <w:r w:rsidR="00610800">
          <w:t>66</w:t>
        </w:r>
        <w:r>
          <w:fldChar w:fldCharType="end"/>
        </w:r>
      </w:hyperlink>
    </w:p>
    <w:p w14:paraId="0219B310" w14:textId="0B4ECAFB" w:rsidR="00831CA2" w:rsidRDefault="00831CA2">
      <w:pPr>
        <w:pStyle w:val="TOC5"/>
        <w:rPr>
          <w:rFonts w:asciiTheme="minorHAnsi" w:eastAsiaTheme="minorEastAsia" w:hAnsiTheme="minorHAnsi" w:cstheme="minorBidi"/>
          <w:sz w:val="22"/>
          <w:szCs w:val="22"/>
          <w:lang w:eastAsia="en-AU"/>
        </w:rPr>
      </w:pPr>
      <w:r>
        <w:tab/>
      </w:r>
      <w:hyperlink w:anchor="_Toc146103021" w:history="1">
        <w:r w:rsidRPr="00832F78">
          <w:t>102</w:t>
        </w:r>
        <w:r>
          <w:rPr>
            <w:rFonts w:asciiTheme="minorHAnsi" w:eastAsiaTheme="minorEastAsia" w:hAnsiTheme="minorHAnsi" w:cstheme="minorBidi"/>
            <w:sz w:val="22"/>
            <w:szCs w:val="22"/>
            <w:lang w:eastAsia="en-AU"/>
          </w:rPr>
          <w:tab/>
        </w:r>
        <w:r w:rsidRPr="00832F78">
          <w:t>Criminal and civil liability not affected by protection orders</w:t>
        </w:r>
        <w:r>
          <w:tab/>
        </w:r>
        <w:r>
          <w:fldChar w:fldCharType="begin"/>
        </w:r>
        <w:r>
          <w:instrText xml:space="preserve"> PAGEREF _Toc146103021 \h </w:instrText>
        </w:r>
        <w:r>
          <w:fldChar w:fldCharType="separate"/>
        </w:r>
        <w:r w:rsidR="00610800">
          <w:t>66</w:t>
        </w:r>
        <w:r>
          <w:fldChar w:fldCharType="end"/>
        </w:r>
      </w:hyperlink>
    </w:p>
    <w:p w14:paraId="2EF7278F" w14:textId="349F8256" w:rsidR="00831CA2" w:rsidRDefault="00831CA2">
      <w:pPr>
        <w:pStyle w:val="TOC5"/>
        <w:rPr>
          <w:rFonts w:asciiTheme="minorHAnsi" w:eastAsiaTheme="minorEastAsia" w:hAnsiTheme="minorHAnsi" w:cstheme="minorBidi"/>
          <w:sz w:val="22"/>
          <w:szCs w:val="22"/>
          <w:lang w:eastAsia="en-AU"/>
        </w:rPr>
      </w:pPr>
      <w:r>
        <w:tab/>
      </w:r>
      <w:hyperlink w:anchor="_Toc146103022" w:history="1">
        <w:r w:rsidRPr="00832F78">
          <w:t>103</w:t>
        </w:r>
        <w:r>
          <w:rPr>
            <w:rFonts w:asciiTheme="minorHAnsi" w:eastAsiaTheme="minorEastAsia" w:hAnsiTheme="minorHAnsi" w:cstheme="minorBidi"/>
            <w:sz w:val="22"/>
            <w:szCs w:val="22"/>
            <w:lang w:eastAsia="en-AU"/>
          </w:rPr>
          <w:tab/>
        </w:r>
        <w:r w:rsidRPr="00832F78">
          <w:t>Crimes Act, s 397 (1)</w:t>
        </w:r>
        <w:r>
          <w:tab/>
        </w:r>
        <w:r>
          <w:fldChar w:fldCharType="begin"/>
        </w:r>
        <w:r>
          <w:instrText xml:space="preserve"> PAGEREF _Toc146103022 \h </w:instrText>
        </w:r>
        <w:r>
          <w:fldChar w:fldCharType="separate"/>
        </w:r>
        <w:r w:rsidR="00610800">
          <w:t>66</w:t>
        </w:r>
        <w:r>
          <w:fldChar w:fldCharType="end"/>
        </w:r>
      </w:hyperlink>
    </w:p>
    <w:p w14:paraId="5AB55C03" w14:textId="57A612B0" w:rsidR="00831CA2" w:rsidRDefault="00831CA2">
      <w:pPr>
        <w:pStyle w:val="TOC5"/>
        <w:rPr>
          <w:rFonts w:asciiTheme="minorHAnsi" w:eastAsiaTheme="minorEastAsia" w:hAnsiTheme="minorHAnsi" w:cstheme="minorBidi"/>
          <w:sz w:val="22"/>
          <w:szCs w:val="22"/>
          <w:lang w:eastAsia="en-AU"/>
        </w:rPr>
      </w:pPr>
      <w:r>
        <w:tab/>
      </w:r>
      <w:hyperlink w:anchor="_Toc146103023" w:history="1">
        <w:r w:rsidRPr="00832F78">
          <w:t>104</w:t>
        </w:r>
        <w:r>
          <w:rPr>
            <w:rFonts w:asciiTheme="minorHAnsi" w:eastAsiaTheme="minorEastAsia" w:hAnsiTheme="minorHAnsi" w:cstheme="minorBidi"/>
            <w:sz w:val="22"/>
            <w:szCs w:val="22"/>
            <w:lang w:eastAsia="en-AU"/>
          </w:rPr>
          <w:tab/>
        </w:r>
        <w:r w:rsidRPr="00832F78">
          <w:t>Working out time if less than 5 days</w:t>
        </w:r>
        <w:r>
          <w:tab/>
        </w:r>
        <w:r>
          <w:fldChar w:fldCharType="begin"/>
        </w:r>
        <w:r>
          <w:instrText xml:space="preserve"> PAGEREF _Toc146103023 \h </w:instrText>
        </w:r>
        <w:r>
          <w:fldChar w:fldCharType="separate"/>
        </w:r>
        <w:r w:rsidR="00610800">
          <w:t>66</w:t>
        </w:r>
        <w:r>
          <w:fldChar w:fldCharType="end"/>
        </w:r>
      </w:hyperlink>
    </w:p>
    <w:p w14:paraId="7A97BF5F" w14:textId="27578667" w:rsidR="00831CA2" w:rsidRDefault="00831CA2">
      <w:pPr>
        <w:pStyle w:val="TOC5"/>
        <w:rPr>
          <w:rFonts w:asciiTheme="minorHAnsi" w:eastAsiaTheme="minorEastAsia" w:hAnsiTheme="minorHAnsi" w:cstheme="minorBidi"/>
          <w:sz w:val="22"/>
          <w:szCs w:val="22"/>
          <w:lang w:eastAsia="en-AU"/>
        </w:rPr>
      </w:pPr>
      <w:r>
        <w:tab/>
      </w:r>
      <w:hyperlink w:anchor="_Toc146103024" w:history="1">
        <w:r w:rsidRPr="00832F78">
          <w:t>105</w:t>
        </w:r>
        <w:r>
          <w:rPr>
            <w:rFonts w:asciiTheme="minorHAnsi" w:eastAsiaTheme="minorEastAsia" w:hAnsiTheme="minorHAnsi" w:cstheme="minorBidi"/>
            <w:sz w:val="22"/>
            <w:szCs w:val="22"/>
            <w:lang w:eastAsia="en-AU"/>
          </w:rPr>
          <w:tab/>
        </w:r>
        <w:r w:rsidRPr="00832F78">
          <w:t>Regulation-making power</w:t>
        </w:r>
        <w:r>
          <w:tab/>
        </w:r>
        <w:r>
          <w:fldChar w:fldCharType="begin"/>
        </w:r>
        <w:r>
          <w:instrText xml:space="preserve"> PAGEREF _Toc146103024 \h </w:instrText>
        </w:r>
        <w:r>
          <w:fldChar w:fldCharType="separate"/>
        </w:r>
        <w:r w:rsidR="00610800">
          <w:t>67</w:t>
        </w:r>
        <w:r>
          <w:fldChar w:fldCharType="end"/>
        </w:r>
      </w:hyperlink>
    </w:p>
    <w:p w14:paraId="2A958903" w14:textId="225256BB" w:rsidR="00831CA2" w:rsidRDefault="006F4437" w:rsidP="00831CA2">
      <w:pPr>
        <w:pStyle w:val="TOC6"/>
        <w:rPr>
          <w:rFonts w:asciiTheme="minorHAnsi" w:eastAsiaTheme="minorEastAsia" w:hAnsiTheme="minorHAnsi" w:cstheme="minorBidi"/>
          <w:sz w:val="22"/>
          <w:szCs w:val="22"/>
          <w:lang w:eastAsia="en-AU"/>
        </w:rPr>
      </w:pPr>
      <w:hyperlink w:anchor="_Toc146103025" w:history="1">
        <w:r w:rsidR="00831CA2" w:rsidRPr="00832F78">
          <w:t>Schedule 1</w:t>
        </w:r>
        <w:r w:rsidR="00831CA2">
          <w:rPr>
            <w:rFonts w:asciiTheme="minorHAnsi" w:eastAsiaTheme="minorEastAsia" w:hAnsiTheme="minorHAnsi" w:cstheme="minorBidi"/>
            <w:sz w:val="22"/>
            <w:szCs w:val="22"/>
            <w:lang w:eastAsia="en-AU"/>
          </w:rPr>
          <w:tab/>
        </w:r>
        <w:r w:rsidR="00831CA2" w:rsidRPr="00832F78">
          <w:t>Permitted publication about proceedings</w:t>
        </w:r>
        <w:r w:rsidR="00831CA2">
          <w:tab/>
        </w:r>
        <w:r w:rsidR="00831CA2" w:rsidRPr="00831CA2">
          <w:rPr>
            <w:sz w:val="20"/>
          </w:rPr>
          <w:fldChar w:fldCharType="begin"/>
        </w:r>
        <w:r w:rsidR="00831CA2" w:rsidRPr="00831CA2">
          <w:rPr>
            <w:sz w:val="20"/>
          </w:rPr>
          <w:instrText xml:space="preserve"> PAGEREF _Toc146103025 \h </w:instrText>
        </w:r>
        <w:r w:rsidR="00831CA2" w:rsidRPr="00831CA2">
          <w:rPr>
            <w:sz w:val="20"/>
          </w:rPr>
        </w:r>
        <w:r w:rsidR="00831CA2" w:rsidRPr="00831CA2">
          <w:rPr>
            <w:sz w:val="20"/>
          </w:rPr>
          <w:fldChar w:fldCharType="separate"/>
        </w:r>
        <w:r w:rsidR="00610800">
          <w:rPr>
            <w:sz w:val="20"/>
          </w:rPr>
          <w:t>68</w:t>
        </w:r>
        <w:r w:rsidR="00831CA2" w:rsidRPr="00831CA2">
          <w:rPr>
            <w:sz w:val="20"/>
          </w:rPr>
          <w:fldChar w:fldCharType="end"/>
        </w:r>
      </w:hyperlink>
    </w:p>
    <w:p w14:paraId="45B60857" w14:textId="6AB7E65B" w:rsidR="00831CA2" w:rsidRDefault="00831CA2">
      <w:pPr>
        <w:pStyle w:val="TOC5"/>
        <w:rPr>
          <w:rFonts w:asciiTheme="minorHAnsi" w:eastAsiaTheme="minorEastAsia" w:hAnsiTheme="minorHAnsi" w:cstheme="minorBidi"/>
          <w:sz w:val="22"/>
          <w:szCs w:val="22"/>
          <w:lang w:eastAsia="en-AU"/>
        </w:rPr>
      </w:pPr>
      <w:r>
        <w:tab/>
      </w:r>
      <w:hyperlink w:anchor="_Toc146103026" w:history="1">
        <w:r w:rsidRPr="00832F78">
          <w:t>1.1</w:t>
        </w:r>
        <w:r>
          <w:rPr>
            <w:rFonts w:asciiTheme="minorHAnsi" w:eastAsiaTheme="minorEastAsia" w:hAnsiTheme="minorHAnsi" w:cstheme="minorBidi"/>
            <w:sz w:val="22"/>
            <w:szCs w:val="22"/>
            <w:lang w:eastAsia="en-AU"/>
          </w:rPr>
          <w:tab/>
        </w:r>
        <w:r w:rsidRPr="00832F78">
          <w:t>Definitions—sch 1</w:t>
        </w:r>
        <w:r>
          <w:tab/>
        </w:r>
        <w:r>
          <w:fldChar w:fldCharType="begin"/>
        </w:r>
        <w:r>
          <w:instrText xml:space="preserve"> PAGEREF _Toc146103026 \h </w:instrText>
        </w:r>
        <w:r>
          <w:fldChar w:fldCharType="separate"/>
        </w:r>
        <w:r w:rsidR="00610800">
          <w:t>68</w:t>
        </w:r>
        <w:r>
          <w:fldChar w:fldCharType="end"/>
        </w:r>
      </w:hyperlink>
    </w:p>
    <w:p w14:paraId="736AB9AF" w14:textId="10DA0C82" w:rsidR="00831CA2" w:rsidRDefault="00831CA2">
      <w:pPr>
        <w:pStyle w:val="TOC5"/>
        <w:rPr>
          <w:rFonts w:asciiTheme="minorHAnsi" w:eastAsiaTheme="minorEastAsia" w:hAnsiTheme="minorHAnsi" w:cstheme="minorBidi"/>
          <w:sz w:val="22"/>
          <w:szCs w:val="22"/>
          <w:lang w:eastAsia="en-AU"/>
        </w:rPr>
      </w:pPr>
      <w:r>
        <w:tab/>
      </w:r>
      <w:hyperlink w:anchor="_Toc146103027" w:history="1">
        <w:r w:rsidRPr="00832F78">
          <w:t>1.2</w:t>
        </w:r>
        <w:r>
          <w:rPr>
            <w:rFonts w:asciiTheme="minorHAnsi" w:eastAsiaTheme="minorEastAsia" w:hAnsiTheme="minorHAnsi" w:cstheme="minorBidi"/>
            <w:sz w:val="22"/>
            <w:szCs w:val="22"/>
            <w:lang w:eastAsia="en-AU"/>
          </w:rPr>
          <w:tab/>
        </w:r>
        <w:r w:rsidRPr="00832F78">
          <w:t>Permitted publication about proceedings</w:t>
        </w:r>
        <w:r>
          <w:tab/>
        </w:r>
        <w:r>
          <w:fldChar w:fldCharType="begin"/>
        </w:r>
        <w:r>
          <w:instrText xml:space="preserve"> PAGEREF _Toc146103027 \h </w:instrText>
        </w:r>
        <w:r>
          <w:fldChar w:fldCharType="separate"/>
        </w:r>
        <w:r w:rsidR="00610800">
          <w:t>68</w:t>
        </w:r>
        <w:r>
          <w:fldChar w:fldCharType="end"/>
        </w:r>
      </w:hyperlink>
    </w:p>
    <w:p w14:paraId="606264BC" w14:textId="6618146F" w:rsidR="00831CA2" w:rsidRDefault="006F4437" w:rsidP="00831CA2">
      <w:pPr>
        <w:pStyle w:val="TOC6"/>
        <w:rPr>
          <w:rFonts w:asciiTheme="minorHAnsi" w:eastAsiaTheme="minorEastAsia" w:hAnsiTheme="minorHAnsi" w:cstheme="minorBidi"/>
          <w:sz w:val="22"/>
          <w:szCs w:val="22"/>
          <w:lang w:eastAsia="en-AU"/>
        </w:rPr>
      </w:pPr>
      <w:hyperlink w:anchor="_Toc146103028" w:history="1">
        <w:r w:rsidR="00831CA2" w:rsidRPr="00832F78">
          <w:t>Dictionary</w:t>
        </w:r>
        <w:r w:rsidR="00831CA2">
          <w:tab/>
        </w:r>
        <w:r w:rsidR="00831CA2">
          <w:tab/>
        </w:r>
        <w:r w:rsidR="00831CA2" w:rsidRPr="00831CA2">
          <w:rPr>
            <w:sz w:val="20"/>
          </w:rPr>
          <w:fldChar w:fldCharType="begin"/>
        </w:r>
        <w:r w:rsidR="00831CA2" w:rsidRPr="00831CA2">
          <w:rPr>
            <w:sz w:val="20"/>
          </w:rPr>
          <w:instrText xml:space="preserve"> PAGEREF _Toc146103028 \h </w:instrText>
        </w:r>
        <w:r w:rsidR="00831CA2" w:rsidRPr="00831CA2">
          <w:rPr>
            <w:sz w:val="20"/>
          </w:rPr>
        </w:r>
        <w:r w:rsidR="00831CA2" w:rsidRPr="00831CA2">
          <w:rPr>
            <w:sz w:val="20"/>
          </w:rPr>
          <w:fldChar w:fldCharType="separate"/>
        </w:r>
        <w:r w:rsidR="00610800">
          <w:rPr>
            <w:sz w:val="20"/>
          </w:rPr>
          <w:t>70</w:t>
        </w:r>
        <w:r w:rsidR="00831CA2" w:rsidRPr="00831CA2">
          <w:rPr>
            <w:sz w:val="20"/>
          </w:rPr>
          <w:fldChar w:fldCharType="end"/>
        </w:r>
      </w:hyperlink>
    </w:p>
    <w:p w14:paraId="39BF6B5F" w14:textId="3180B58F" w:rsidR="00831CA2" w:rsidRDefault="006F4437" w:rsidP="00831CA2">
      <w:pPr>
        <w:pStyle w:val="TOC7"/>
        <w:rPr>
          <w:rFonts w:asciiTheme="minorHAnsi" w:eastAsiaTheme="minorEastAsia" w:hAnsiTheme="minorHAnsi" w:cstheme="minorBidi"/>
          <w:sz w:val="22"/>
          <w:szCs w:val="22"/>
          <w:lang w:eastAsia="en-AU"/>
        </w:rPr>
      </w:pPr>
      <w:hyperlink w:anchor="_Toc146103029" w:history="1">
        <w:r w:rsidR="00831CA2">
          <w:t>Endnotes</w:t>
        </w:r>
        <w:r w:rsidR="00831CA2" w:rsidRPr="00831CA2">
          <w:rPr>
            <w:vanish/>
          </w:rPr>
          <w:tab/>
        </w:r>
        <w:r w:rsidR="00831CA2">
          <w:rPr>
            <w:vanish/>
          </w:rPr>
          <w:tab/>
        </w:r>
        <w:r w:rsidR="00831CA2" w:rsidRPr="00831CA2">
          <w:rPr>
            <w:vanish/>
          </w:rPr>
          <w:fldChar w:fldCharType="begin"/>
        </w:r>
        <w:r w:rsidR="00831CA2" w:rsidRPr="00831CA2">
          <w:rPr>
            <w:vanish/>
          </w:rPr>
          <w:instrText xml:space="preserve"> PAGEREF _Toc146103029 \h </w:instrText>
        </w:r>
        <w:r w:rsidR="00831CA2" w:rsidRPr="00831CA2">
          <w:rPr>
            <w:vanish/>
          </w:rPr>
        </w:r>
        <w:r w:rsidR="00831CA2" w:rsidRPr="00831CA2">
          <w:rPr>
            <w:vanish/>
          </w:rPr>
          <w:fldChar w:fldCharType="separate"/>
        </w:r>
        <w:r w:rsidR="00610800">
          <w:rPr>
            <w:vanish/>
          </w:rPr>
          <w:t>76</w:t>
        </w:r>
        <w:r w:rsidR="00831CA2" w:rsidRPr="00831CA2">
          <w:rPr>
            <w:vanish/>
          </w:rPr>
          <w:fldChar w:fldCharType="end"/>
        </w:r>
      </w:hyperlink>
    </w:p>
    <w:p w14:paraId="7F86E4A3" w14:textId="7B11A7FA" w:rsidR="00831CA2" w:rsidRDefault="00831CA2">
      <w:pPr>
        <w:pStyle w:val="TOC5"/>
        <w:rPr>
          <w:rFonts w:asciiTheme="minorHAnsi" w:eastAsiaTheme="minorEastAsia" w:hAnsiTheme="minorHAnsi" w:cstheme="minorBidi"/>
          <w:sz w:val="22"/>
          <w:szCs w:val="22"/>
          <w:lang w:eastAsia="en-AU"/>
        </w:rPr>
      </w:pPr>
      <w:r>
        <w:tab/>
      </w:r>
      <w:hyperlink w:anchor="_Toc146103030" w:history="1">
        <w:r w:rsidRPr="00832F78">
          <w:t>1</w:t>
        </w:r>
        <w:r>
          <w:rPr>
            <w:rFonts w:asciiTheme="minorHAnsi" w:eastAsiaTheme="minorEastAsia" w:hAnsiTheme="minorHAnsi" w:cstheme="minorBidi"/>
            <w:sz w:val="22"/>
            <w:szCs w:val="22"/>
            <w:lang w:eastAsia="en-AU"/>
          </w:rPr>
          <w:tab/>
        </w:r>
        <w:r w:rsidRPr="00832F78">
          <w:t>About the endnotes</w:t>
        </w:r>
        <w:r>
          <w:tab/>
        </w:r>
        <w:r>
          <w:fldChar w:fldCharType="begin"/>
        </w:r>
        <w:r>
          <w:instrText xml:space="preserve"> PAGEREF _Toc146103030 \h </w:instrText>
        </w:r>
        <w:r>
          <w:fldChar w:fldCharType="separate"/>
        </w:r>
        <w:r w:rsidR="00610800">
          <w:t>76</w:t>
        </w:r>
        <w:r>
          <w:fldChar w:fldCharType="end"/>
        </w:r>
      </w:hyperlink>
    </w:p>
    <w:p w14:paraId="74FE4C34" w14:textId="38C1998E" w:rsidR="00831CA2" w:rsidRDefault="00831CA2">
      <w:pPr>
        <w:pStyle w:val="TOC5"/>
        <w:rPr>
          <w:rFonts w:asciiTheme="minorHAnsi" w:eastAsiaTheme="minorEastAsia" w:hAnsiTheme="minorHAnsi" w:cstheme="minorBidi"/>
          <w:sz w:val="22"/>
          <w:szCs w:val="22"/>
          <w:lang w:eastAsia="en-AU"/>
        </w:rPr>
      </w:pPr>
      <w:r>
        <w:tab/>
      </w:r>
      <w:hyperlink w:anchor="_Toc146103031" w:history="1">
        <w:r w:rsidRPr="00832F78">
          <w:t>2</w:t>
        </w:r>
        <w:r>
          <w:rPr>
            <w:rFonts w:asciiTheme="minorHAnsi" w:eastAsiaTheme="minorEastAsia" w:hAnsiTheme="minorHAnsi" w:cstheme="minorBidi"/>
            <w:sz w:val="22"/>
            <w:szCs w:val="22"/>
            <w:lang w:eastAsia="en-AU"/>
          </w:rPr>
          <w:tab/>
        </w:r>
        <w:r w:rsidRPr="00832F78">
          <w:t>Abbreviation key</w:t>
        </w:r>
        <w:r>
          <w:tab/>
        </w:r>
        <w:r>
          <w:fldChar w:fldCharType="begin"/>
        </w:r>
        <w:r>
          <w:instrText xml:space="preserve"> PAGEREF _Toc146103031 \h </w:instrText>
        </w:r>
        <w:r>
          <w:fldChar w:fldCharType="separate"/>
        </w:r>
        <w:r w:rsidR="00610800">
          <w:t>76</w:t>
        </w:r>
        <w:r>
          <w:fldChar w:fldCharType="end"/>
        </w:r>
      </w:hyperlink>
    </w:p>
    <w:p w14:paraId="5ABE64FE" w14:textId="2C314757" w:rsidR="00831CA2" w:rsidRDefault="00831CA2">
      <w:pPr>
        <w:pStyle w:val="TOC5"/>
        <w:rPr>
          <w:rFonts w:asciiTheme="minorHAnsi" w:eastAsiaTheme="minorEastAsia" w:hAnsiTheme="minorHAnsi" w:cstheme="minorBidi"/>
          <w:sz w:val="22"/>
          <w:szCs w:val="22"/>
          <w:lang w:eastAsia="en-AU"/>
        </w:rPr>
      </w:pPr>
      <w:r>
        <w:tab/>
      </w:r>
      <w:hyperlink w:anchor="_Toc146103032" w:history="1">
        <w:r w:rsidRPr="00832F78">
          <w:t>3</w:t>
        </w:r>
        <w:r>
          <w:rPr>
            <w:rFonts w:asciiTheme="minorHAnsi" w:eastAsiaTheme="minorEastAsia" w:hAnsiTheme="minorHAnsi" w:cstheme="minorBidi"/>
            <w:sz w:val="22"/>
            <w:szCs w:val="22"/>
            <w:lang w:eastAsia="en-AU"/>
          </w:rPr>
          <w:tab/>
        </w:r>
        <w:r w:rsidRPr="00832F78">
          <w:t>Legislation history</w:t>
        </w:r>
        <w:r>
          <w:tab/>
        </w:r>
        <w:r>
          <w:fldChar w:fldCharType="begin"/>
        </w:r>
        <w:r>
          <w:instrText xml:space="preserve"> PAGEREF _Toc146103032 \h </w:instrText>
        </w:r>
        <w:r>
          <w:fldChar w:fldCharType="separate"/>
        </w:r>
        <w:r w:rsidR="00610800">
          <w:t>77</w:t>
        </w:r>
        <w:r>
          <w:fldChar w:fldCharType="end"/>
        </w:r>
      </w:hyperlink>
    </w:p>
    <w:p w14:paraId="55355916" w14:textId="56A9B03A" w:rsidR="00831CA2" w:rsidRDefault="00831CA2">
      <w:pPr>
        <w:pStyle w:val="TOC5"/>
        <w:rPr>
          <w:rFonts w:asciiTheme="minorHAnsi" w:eastAsiaTheme="minorEastAsia" w:hAnsiTheme="minorHAnsi" w:cstheme="minorBidi"/>
          <w:sz w:val="22"/>
          <w:szCs w:val="22"/>
          <w:lang w:eastAsia="en-AU"/>
        </w:rPr>
      </w:pPr>
      <w:r>
        <w:tab/>
      </w:r>
      <w:hyperlink w:anchor="_Toc146103033" w:history="1">
        <w:r w:rsidRPr="00832F78">
          <w:t>4</w:t>
        </w:r>
        <w:r>
          <w:rPr>
            <w:rFonts w:asciiTheme="minorHAnsi" w:eastAsiaTheme="minorEastAsia" w:hAnsiTheme="minorHAnsi" w:cstheme="minorBidi"/>
            <w:sz w:val="22"/>
            <w:szCs w:val="22"/>
            <w:lang w:eastAsia="en-AU"/>
          </w:rPr>
          <w:tab/>
        </w:r>
        <w:r w:rsidRPr="00832F78">
          <w:t>Amendment history</w:t>
        </w:r>
        <w:r>
          <w:tab/>
        </w:r>
        <w:r>
          <w:fldChar w:fldCharType="begin"/>
        </w:r>
        <w:r>
          <w:instrText xml:space="preserve"> PAGEREF _Toc146103033 \h </w:instrText>
        </w:r>
        <w:r>
          <w:fldChar w:fldCharType="separate"/>
        </w:r>
        <w:r w:rsidR="00610800">
          <w:t>78</w:t>
        </w:r>
        <w:r>
          <w:fldChar w:fldCharType="end"/>
        </w:r>
      </w:hyperlink>
    </w:p>
    <w:p w14:paraId="7AA781A5" w14:textId="4609158F" w:rsidR="00831CA2" w:rsidRDefault="00831CA2">
      <w:pPr>
        <w:pStyle w:val="TOC5"/>
        <w:rPr>
          <w:rFonts w:asciiTheme="minorHAnsi" w:eastAsiaTheme="minorEastAsia" w:hAnsiTheme="minorHAnsi" w:cstheme="minorBidi"/>
          <w:sz w:val="22"/>
          <w:szCs w:val="22"/>
          <w:lang w:eastAsia="en-AU"/>
        </w:rPr>
      </w:pPr>
      <w:r>
        <w:tab/>
      </w:r>
      <w:hyperlink w:anchor="_Toc146103034" w:history="1">
        <w:r w:rsidRPr="00832F78">
          <w:t>5</w:t>
        </w:r>
        <w:r>
          <w:rPr>
            <w:rFonts w:asciiTheme="minorHAnsi" w:eastAsiaTheme="minorEastAsia" w:hAnsiTheme="minorHAnsi" w:cstheme="minorBidi"/>
            <w:sz w:val="22"/>
            <w:szCs w:val="22"/>
            <w:lang w:eastAsia="en-AU"/>
          </w:rPr>
          <w:tab/>
        </w:r>
        <w:r w:rsidRPr="00832F78">
          <w:t>Earlier republications</w:t>
        </w:r>
        <w:r>
          <w:tab/>
        </w:r>
        <w:r>
          <w:fldChar w:fldCharType="begin"/>
        </w:r>
        <w:r>
          <w:instrText xml:space="preserve"> PAGEREF _Toc146103034 \h </w:instrText>
        </w:r>
        <w:r>
          <w:fldChar w:fldCharType="separate"/>
        </w:r>
        <w:r w:rsidR="00610800">
          <w:t>84</w:t>
        </w:r>
        <w:r>
          <w:fldChar w:fldCharType="end"/>
        </w:r>
      </w:hyperlink>
    </w:p>
    <w:p w14:paraId="0725A349" w14:textId="69D11ECB" w:rsidR="00831CA2" w:rsidRDefault="00831CA2">
      <w:pPr>
        <w:pStyle w:val="TOC5"/>
        <w:rPr>
          <w:rFonts w:asciiTheme="minorHAnsi" w:eastAsiaTheme="minorEastAsia" w:hAnsiTheme="minorHAnsi" w:cstheme="minorBidi"/>
          <w:sz w:val="22"/>
          <w:szCs w:val="22"/>
          <w:lang w:eastAsia="en-AU"/>
        </w:rPr>
      </w:pPr>
      <w:r>
        <w:tab/>
      </w:r>
      <w:hyperlink w:anchor="_Toc146103035" w:history="1">
        <w:r w:rsidRPr="00832F78">
          <w:t>6</w:t>
        </w:r>
        <w:r>
          <w:rPr>
            <w:rFonts w:asciiTheme="minorHAnsi" w:eastAsiaTheme="minorEastAsia" w:hAnsiTheme="minorHAnsi" w:cstheme="minorBidi"/>
            <w:sz w:val="22"/>
            <w:szCs w:val="22"/>
            <w:lang w:eastAsia="en-AU"/>
          </w:rPr>
          <w:tab/>
        </w:r>
        <w:r w:rsidRPr="00832F78">
          <w:t>Expired transitional or validating provisions</w:t>
        </w:r>
        <w:r>
          <w:tab/>
        </w:r>
        <w:r>
          <w:fldChar w:fldCharType="begin"/>
        </w:r>
        <w:r>
          <w:instrText xml:space="preserve"> PAGEREF _Toc146103035 \h </w:instrText>
        </w:r>
        <w:r>
          <w:fldChar w:fldCharType="separate"/>
        </w:r>
        <w:r w:rsidR="00610800">
          <w:t>84</w:t>
        </w:r>
        <w:r>
          <w:fldChar w:fldCharType="end"/>
        </w:r>
      </w:hyperlink>
    </w:p>
    <w:p w14:paraId="48D3DDA4" w14:textId="49F5E33D" w:rsidR="00F131A4" w:rsidRDefault="00831CA2" w:rsidP="002A54F6">
      <w:pPr>
        <w:pStyle w:val="BillBasic"/>
      </w:pPr>
      <w:r>
        <w:fldChar w:fldCharType="end"/>
      </w:r>
    </w:p>
    <w:p w14:paraId="02EAC508" w14:textId="77777777" w:rsidR="00F131A4" w:rsidRDefault="00F131A4" w:rsidP="002A54F6">
      <w:pPr>
        <w:pStyle w:val="01Contents"/>
        <w:sectPr w:rsidR="00F131A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03957F54" w14:textId="77777777" w:rsidR="00F131A4" w:rsidRDefault="00F131A4" w:rsidP="002A54F6">
      <w:pPr>
        <w:jc w:val="center"/>
      </w:pPr>
      <w:r>
        <w:rPr>
          <w:noProof/>
          <w:lang w:eastAsia="en-AU"/>
        </w:rPr>
        <w:lastRenderedPageBreak/>
        <w:drawing>
          <wp:inline distT="0" distB="0" distL="0" distR="0" wp14:anchorId="2AA360C3" wp14:editId="58C3E9E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426E92" w14:textId="77777777" w:rsidR="00F131A4" w:rsidRDefault="00F131A4" w:rsidP="002A54F6">
      <w:pPr>
        <w:jc w:val="center"/>
        <w:rPr>
          <w:rFonts w:ascii="Arial" w:hAnsi="Arial"/>
        </w:rPr>
      </w:pPr>
      <w:r>
        <w:rPr>
          <w:rFonts w:ascii="Arial" w:hAnsi="Arial"/>
        </w:rPr>
        <w:t>Australian Capital Territory</w:t>
      </w:r>
    </w:p>
    <w:p w14:paraId="2498923A" w14:textId="3367519D" w:rsidR="00F131A4" w:rsidRDefault="00D80052" w:rsidP="002A54F6">
      <w:pPr>
        <w:pStyle w:val="Billname"/>
      </w:pPr>
      <w:bookmarkStart w:id="7" w:name="Citation"/>
      <w:r>
        <w:t>Personal Violence Act 2016</w:t>
      </w:r>
      <w:bookmarkEnd w:id="7"/>
    </w:p>
    <w:p w14:paraId="0C2E7255" w14:textId="77777777" w:rsidR="00F131A4" w:rsidRDefault="00F131A4" w:rsidP="002A54F6">
      <w:pPr>
        <w:pStyle w:val="ActNo"/>
      </w:pPr>
    </w:p>
    <w:p w14:paraId="6CE4EBFF" w14:textId="77777777" w:rsidR="00F131A4" w:rsidRDefault="00F131A4" w:rsidP="002A54F6">
      <w:pPr>
        <w:pStyle w:val="N-line3"/>
      </w:pPr>
    </w:p>
    <w:p w14:paraId="253E9847" w14:textId="77777777" w:rsidR="00F131A4" w:rsidRDefault="00F131A4" w:rsidP="002A54F6">
      <w:pPr>
        <w:pStyle w:val="LongTitle"/>
      </w:pPr>
      <w:r>
        <w:t>An Act to protect people from personal violence (other than family violence) including personal violence in the workplace, and for other purposes</w:t>
      </w:r>
    </w:p>
    <w:p w14:paraId="6D64969C" w14:textId="77777777" w:rsidR="00F131A4" w:rsidRDefault="00F131A4" w:rsidP="002A54F6">
      <w:pPr>
        <w:pStyle w:val="N-line3"/>
      </w:pPr>
    </w:p>
    <w:p w14:paraId="46F2CF10" w14:textId="77777777" w:rsidR="00F131A4" w:rsidRDefault="00F131A4" w:rsidP="002A54F6">
      <w:pPr>
        <w:pStyle w:val="Placeholder"/>
      </w:pPr>
      <w:r>
        <w:rPr>
          <w:rStyle w:val="charContents"/>
          <w:sz w:val="16"/>
        </w:rPr>
        <w:t xml:space="preserve">  </w:t>
      </w:r>
      <w:r>
        <w:rPr>
          <w:rStyle w:val="charPage"/>
        </w:rPr>
        <w:t xml:space="preserve">  </w:t>
      </w:r>
    </w:p>
    <w:p w14:paraId="6BFE8455" w14:textId="77777777" w:rsidR="00F131A4" w:rsidRDefault="00F131A4" w:rsidP="002A54F6">
      <w:pPr>
        <w:pStyle w:val="Placeholder"/>
      </w:pPr>
      <w:r>
        <w:rPr>
          <w:rStyle w:val="CharChapNo"/>
        </w:rPr>
        <w:t xml:space="preserve">  </w:t>
      </w:r>
      <w:r>
        <w:rPr>
          <w:rStyle w:val="CharChapText"/>
        </w:rPr>
        <w:t xml:space="preserve">  </w:t>
      </w:r>
    </w:p>
    <w:p w14:paraId="1E27A3D2" w14:textId="77777777" w:rsidR="00F131A4" w:rsidRDefault="00F131A4" w:rsidP="002A54F6">
      <w:pPr>
        <w:pStyle w:val="Placeholder"/>
      </w:pPr>
      <w:r>
        <w:rPr>
          <w:rStyle w:val="CharPartNo"/>
        </w:rPr>
        <w:t xml:space="preserve">  </w:t>
      </w:r>
      <w:r>
        <w:rPr>
          <w:rStyle w:val="CharPartText"/>
        </w:rPr>
        <w:t xml:space="preserve">  </w:t>
      </w:r>
    </w:p>
    <w:p w14:paraId="71C47B57" w14:textId="77777777" w:rsidR="00F131A4" w:rsidRDefault="00F131A4" w:rsidP="002A54F6">
      <w:pPr>
        <w:pStyle w:val="Placeholder"/>
      </w:pPr>
      <w:r>
        <w:rPr>
          <w:rStyle w:val="CharDivNo"/>
        </w:rPr>
        <w:t xml:space="preserve">  </w:t>
      </w:r>
      <w:r>
        <w:rPr>
          <w:rStyle w:val="CharDivText"/>
        </w:rPr>
        <w:t xml:space="preserve">  </w:t>
      </w:r>
    </w:p>
    <w:p w14:paraId="19BCA075" w14:textId="77777777" w:rsidR="00F131A4" w:rsidRPr="00CA74E4" w:rsidRDefault="00F131A4" w:rsidP="002A54F6">
      <w:pPr>
        <w:pStyle w:val="PageBreak"/>
      </w:pPr>
      <w:r w:rsidRPr="00CA74E4">
        <w:br w:type="page"/>
      </w:r>
    </w:p>
    <w:p w14:paraId="7464790D" w14:textId="77777777" w:rsidR="005028EF" w:rsidRPr="00D6557D" w:rsidRDefault="005028EF" w:rsidP="005028EF">
      <w:pPr>
        <w:pStyle w:val="AH2Part"/>
      </w:pPr>
      <w:bookmarkStart w:id="8" w:name="_Toc146102869"/>
      <w:r w:rsidRPr="00D6557D">
        <w:rPr>
          <w:rStyle w:val="CharPartNo"/>
        </w:rPr>
        <w:lastRenderedPageBreak/>
        <w:t>Part 1</w:t>
      </w:r>
      <w:r w:rsidRPr="00A63532">
        <w:tab/>
      </w:r>
      <w:r w:rsidRPr="00D6557D">
        <w:rPr>
          <w:rStyle w:val="CharPartText"/>
        </w:rPr>
        <w:t>Preliminary</w:t>
      </w:r>
      <w:bookmarkEnd w:id="8"/>
    </w:p>
    <w:p w14:paraId="4D84CBAD" w14:textId="77777777" w:rsidR="005028EF" w:rsidRPr="00A63532" w:rsidRDefault="005028EF" w:rsidP="005028EF">
      <w:pPr>
        <w:pStyle w:val="AH5Sec"/>
      </w:pPr>
      <w:bookmarkStart w:id="9" w:name="_Toc146102870"/>
      <w:r w:rsidRPr="00D6557D">
        <w:rPr>
          <w:rStyle w:val="CharSectNo"/>
        </w:rPr>
        <w:t>1</w:t>
      </w:r>
      <w:r w:rsidRPr="00A63532">
        <w:tab/>
        <w:t>Name of Act</w:t>
      </w:r>
      <w:bookmarkEnd w:id="9"/>
    </w:p>
    <w:p w14:paraId="7A8691AC" w14:textId="44E237F3" w:rsidR="005028EF" w:rsidRPr="00A63532" w:rsidRDefault="005028EF" w:rsidP="005028EF">
      <w:pPr>
        <w:pStyle w:val="Amainreturn"/>
      </w:pPr>
      <w:r w:rsidRPr="00A63532">
        <w:t xml:space="preserve">This Act is the </w:t>
      </w:r>
      <w:r w:rsidR="00C75394" w:rsidRPr="00A63532">
        <w:rPr>
          <w:i/>
        </w:rPr>
        <w:fldChar w:fldCharType="begin"/>
      </w:r>
      <w:r w:rsidRPr="00A63532">
        <w:rPr>
          <w:i/>
        </w:rPr>
        <w:instrText xml:space="preserve"> TITLE</w:instrText>
      </w:r>
      <w:r w:rsidR="00C75394" w:rsidRPr="00A63532">
        <w:rPr>
          <w:i/>
        </w:rPr>
        <w:fldChar w:fldCharType="separate"/>
      </w:r>
      <w:r w:rsidR="00610800">
        <w:rPr>
          <w:i/>
        </w:rPr>
        <w:t>Personal Violence Act 2016</w:t>
      </w:r>
      <w:r w:rsidR="00C75394" w:rsidRPr="00A63532">
        <w:rPr>
          <w:i/>
        </w:rPr>
        <w:fldChar w:fldCharType="end"/>
      </w:r>
      <w:r w:rsidRPr="00A63532">
        <w:t>.</w:t>
      </w:r>
    </w:p>
    <w:p w14:paraId="178F6DEC" w14:textId="77777777" w:rsidR="005028EF" w:rsidRPr="00A63532" w:rsidRDefault="005028EF" w:rsidP="005028EF">
      <w:pPr>
        <w:pStyle w:val="AH5Sec"/>
      </w:pPr>
      <w:bookmarkStart w:id="10" w:name="_Toc146102871"/>
      <w:r w:rsidRPr="00D6557D">
        <w:rPr>
          <w:rStyle w:val="CharSectNo"/>
        </w:rPr>
        <w:t>3</w:t>
      </w:r>
      <w:r w:rsidRPr="00A63532">
        <w:tab/>
        <w:t>Dictionary</w:t>
      </w:r>
      <w:bookmarkEnd w:id="10"/>
    </w:p>
    <w:p w14:paraId="7478A2B7" w14:textId="77777777" w:rsidR="005028EF" w:rsidRPr="00A63532" w:rsidRDefault="005028EF" w:rsidP="005028EF">
      <w:pPr>
        <w:pStyle w:val="Amainreturn"/>
        <w:keepNext/>
      </w:pPr>
      <w:r w:rsidRPr="00A63532">
        <w:t>The dictionary at the end of this Act is part of this Act.</w:t>
      </w:r>
    </w:p>
    <w:p w14:paraId="53073839" w14:textId="77777777" w:rsidR="005028EF" w:rsidRPr="00A63532" w:rsidRDefault="005028EF" w:rsidP="005028EF">
      <w:pPr>
        <w:pStyle w:val="aNote"/>
      </w:pPr>
      <w:r w:rsidRPr="00A63532">
        <w:rPr>
          <w:rStyle w:val="charItals"/>
        </w:rPr>
        <w:t>Note 1</w:t>
      </w:r>
      <w:r w:rsidRPr="00A63532">
        <w:tab/>
        <w:t>The dictionary at the end of this Act defines certain terms used in this Act, and includes references (</w:t>
      </w:r>
      <w:r w:rsidRPr="00A63532">
        <w:rPr>
          <w:rStyle w:val="charBoldItals"/>
        </w:rPr>
        <w:t>signpost definitions</w:t>
      </w:r>
      <w:r w:rsidRPr="00A63532">
        <w:t>) to other terms defined elsewhere.</w:t>
      </w:r>
    </w:p>
    <w:p w14:paraId="5704B25B" w14:textId="6A87BDE3" w:rsidR="005028EF" w:rsidRPr="00A63532" w:rsidRDefault="005028EF" w:rsidP="005028EF">
      <w:pPr>
        <w:pStyle w:val="aNoteTextss"/>
        <w:keepNext/>
      </w:pPr>
      <w:r w:rsidRPr="00A63532">
        <w:t>For example, the signpost definition ‘</w:t>
      </w:r>
      <w:r w:rsidRPr="00A63532">
        <w:rPr>
          <w:rStyle w:val="charBoldItals"/>
        </w:rPr>
        <w:t>firearm</w:t>
      </w:r>
      <w:r w:rsidRPr="00A63532">
        <w:t xml:space="preserve">—see the </w:t>
      </w:r>
      <w:hyperlink r:id="rId29" w:tooltip="A1996-74" w:history="1">
        <w:r w:rsidRPr="00A63532">
          <w:rPr>
            <w:rStyle w:val="charCitHyperlinkItal"/>
          </w:rPr>
          <w:t>Firearms Act 1996</w:t>
        </w:r>
      </w:hyperlink>
      <w:r w:rsidRPr="00A63532">
        <w:t>, section 6.’ means that the term ‘firearm’ is defined in that section and the definition applies to this Act.</w:t>
      </w:r>
    </w:p>
    <w:p w14:paraId="6A3B2A1E" w14:textId="4FEA3917" w:rsidR="005028EF" w:rsidRPr="00A63532" w:rsidRDefault="005028EF" w:rsidP="005028EF">
      <w:pPr>
        <w:pStyle w:val="aNote"/>
      </w:pPr>
      <w:r w:rsidRPr="00A63532">
        <w:rPr>
          <w:rStyle w:val="charItals"/>
        </w:rPr>
        <w:t>Note 2</w:t>
      </w:r>
      <w:r w:rsidRPr="00A6353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A63532">
          <w:rPr>
            <w:rStyle w:val="charCitHyperlinkAbbrev"/>
          </w:rPr>
          <w:t>Legislation Act</w:t>
        </w:r>
      </w:hyperlink>
      <w:r w:rsidRPr="00A63532">
        <w:t>, s 155 and s 156 (1)).</w:t>
      </w:r>
    </w:p>
    <w:p w14:paraId="7ACBB1AA" w14:textId="77777777" w:rsidR="005028EF" w:rsidRPr="00A63532" w:rsidRDefault="005028EF" w:rsidP="005028EF">
      <w:pPr>
        <w:pStyle w:val="AH5Sec"/>
      </w:pPr>
      <w:bookmarkStart w:id="11" w:name="_Toc146102872"/>
      <w:r w:rsidRPr="00D6557D">
        <w:rPr>
          <w:rStyle w:val="CharSectNo"/>
        </w:rPr>
        <w:t>4</w:t>
      </w:r>
      <w:r w:rsidRPr="00A63532">
        <w:tab/>
        <w:t>Notes</w:t>
      </w:r>
      <w:bookmarkEnd w:id="11"/>
    </w:p>
    <w:p w14:paraId="736BAEC1" w14:textId="77777777" w:rsidR="005028EF" w:rsidRPr="00A63532" w:rsidRDefault="005028EF" w:rsidP="005028EF">
      <w:pPr>
        <w:pStyle w:val="Amainreturn"/>
        <w:keepNext/>
      </w:pPr>
      <w:r w:rsidRPr="00A63532">
        <w:t>A note included in this Act is explanatory and is not part of this Act.</w:t>
      </w:r>
    </w:p>
    <w:p w14:paraId="051C26D1" w14:textId="0FD30F5A" w:rsidR="005028EF" w:rsidRPr="00A63532" w:rsidRDefault="005028EF" w:rsidP="005028EF">
      <w:pPr>
        <w:pStyle w:val="aNote"/>
      </w:pPr>
      <w:r w:rsidRPr="00A63532">
        <w:rPr>
          <w:rStyle w:val="charItals"/>
        </w:rPr>
        <w:t>Note</w:t>
      </w:r>
      <w:r w:rsidRPr="00A63532">
        <w:rPr>
          <w:rStyle w:val="charItals"/>
        </w:rPr>
        <w:tab/>
      </w:r>
      <w:r w:rsidRPr="00A63532">
        <w:t xml:space="preserve">See the </w:t>
      </w:r>
      <w:hyperlink r:id="rId31" w:tooltip="A2001-14" w:history="1">
        <w:r w:rsidRPr="00A63532">
          <w:rPr>
            <w:rStyle w:val="charCitHyperlinkAbbrev"/>
          </w:rPr>
          <w:t>Legislation Act</w:t>
        </w:r>
      </w:hyperlink>
      <w:r w:rsidRPr="00A63532">
        <w:t>, s 127 (1), (4) and (5) for the legal status of notes.</w:t>
      </w:r>
    </w:p>
    <w:p w14:paraId="2409C76A" w14:textId="77777777" w:rsidR="005028EF" w:rsidRPr="00A63532" w:rsidRDefault="005028EF" w:rsidP="005028EF">
      <w:pPr>
        <w:pStyle w:val="AH5Sec"/>
      </w:pPr>
      <w:bookmarkStart w:id="12" w:name="_Toc146102873"/>
      <w:r w:rsidRPr="00D6557D">
        <w:rPr>
          <w:rStyle w:val="CharSectNo"/>
        </w:rPr>
        <w:t>5</w:t>
      </w:r>
      <w:r w:rsidRPr="00A63532">
        <w:tab/>
        <w:t>Offences against Act—application of Criminal Code etc</w:t>
      </w:r>
      <w:bookmarkEnd w:id="12"/>
    </w:p>
    <w:p w14:paraId="2633FCC9" w14:textId="77777777" w:rsidR="005028EF" w:rsidRPr="00A63532" w:rsidRDefault="005028EF" w:rsidP="005028EF">
      <w:pPr>
        <w:pStyle w:val="Amainreturn"/>
        <w:keepNext/>
      </w:pPr>
      <w:r w:rsidRPr="00A63532">
        <w:t>Other legislation applies in relation to offences against this Act.</w:t>
      </w:r>
    </w:p>
    <w:p w14:paraId="3375653D" w14:textId="77777777" w:rsidR="005028EF" w:rsidRPr="00A63532" w:rsidRDefault="005028EF" w:rsidP="005028EF">
      <w:pPr>
        <w:pStyle w:val="aNote"/>
        <w:keepNext/>
      </w:pPr>
      <w:r w:rsidRPr="00A63532">
        <w:rPr>
          <w:rStyle w:val="charItals"/>
        </w:rPr>
        <w:t>Note 1</w:t>
      </w:r>
      <w:r w:rsidRPr="00A63532">
        <w:tab/>
      </w:r>
      <w:r w:rsidRPr="00A63532">
        <w:rPr>
          <w:rStyle w:val="charItals"/>
        </w:rPr>
        <w:t>Criminal Code</w:t>
      </w:r>
    </w:p>
    <w:p w14:paraId="39B9B42C" w14:textId="495ABFCF" w:rsidR="005028EF" w:rsidRPr="00A63532" w:rsidRDefault="005028EF" w:rsidP="005028EF">
      <w:pPr>
        <w:pStyle w:val="aNote"/>
        <w:keepNext/>
        <w:spacing w:before="20"/>
        <w:ind w:firstLine="0"/>
      </w:pPr>
      <w:r w:rsidRPr="00A63532">
        <w:t xml:space="preserve">The </w:t>
      </w:r>
      <w:hyperlink r:id="rId32" w:tooltip="A2002-51" w:history="1">
        <w:r w:rsidRPr="00A63532">
          <w:rPr>
            <w:rStyle w:val="charCitHyperlinkAbbrev"/>
          </w:rPr>
          <w:t>Criminal Code</w:t>
        </w:r>
      </w:hyperlink>
      <w:r w:rsidRPr="00A63532">
        <w:t xml:space="preserve">, ch 2 applies to all offences against this Act (see Code, pt 2.1).  </w:t>
      </w:r>
    </w:p>
    <w:p w14:paraId="2441BBC0" w14:textId="77777777" w:rsidR="005028EF" w:rsidRPr="00A63532" w:rsidRDefault="005028EF" w:rsidP="005028EF">
      <w:pPr>
        <w:pStyle w:val="aNoteTextss"/>
        <w:keepNext/>
      </w:pPr>
      <w:r w:rsidRPr="00A63532">
        <w:t>The chapter sets out the general principles of criminal responsibility (including burdens of proof and general defences), and defines terms used for offences to which the Code applies (eg </w:t>
      </w:r>
      <w:r w:rsidRPr="00A63532">
        <w:rPr>
          <w:rStyle w:val="charBoldItals"/>
        </w:rPr>
        <w:t>conduct</w:t>
      </w:r>
      <w:r w:rsidRPr="00A63532">
        <w:t xml:space="preserve">, </w:t>
      </w:r>
      <w:r w:rsidRPr="00A63532">
        <w:rPr>
          <w:rStyle w:val="charBoldItals"/>
        </w:rPr>
        <w:t>intention</w:t>
      </w:r>
      <w:r w:rsidRPr="00A63532">
        <w:t xml:space="preserve">, </w:t>
      </w:r>
      <w:r w:rsidRPr="00A63532">
        <w:rPr>
          <w:rStyle w:val="charBoldItals"/>
        </w:rPr>
        <w:t>recklessness</w:t>
      </w:r>
      <w:r w:rsidRPr="00A63532">
        <w:t xml:space="preserve"> and </w:t>
      </w:r>
      <w:r w:rsidRPr="00A63532">
        <w:rPr>
          <w:rStyle w:val="charBoldItals"/>
        </w:rPr>
        <w:t>strict liability</w:t>
      </w:r>
      <w:r w:rsidRPr="00A63532">
        <w:t>).</w:t>
      </w:r>
    </w:p>
    <w:p w14:paraId="08CC7E55" w14:textId="77777777" w:rsidR="005028EF" w:rsidRPr="00A63532" w:rsidRDefault="005028EF" w:rsidP="005028EF">
      <w:pPr>
        <w:pStyle w:val="aNote"/>
        <w:keepNext/>
        <w:rPr>
          <w:rStyle w:val="charItals"/>
        </w:rPr>
      </w:pPr>
      <w:r w:rsidRPr="00A63532">
        <w:rPr>
          <w:rStyle w:val="charItals"/>
        </w:rPr>
        <w:t>Note 2</w:t>
      </w:r>
      <w:r w:rsidRPr="00A63532">
        <w:rPr>
          <w:rStyle w:val="charItals"/>
        </w:rPr>
        <w:tab/>
        <w:t>Penalty units</w:t>
      </w:r>
    </w:p>
    <w:p w14:paraId="28174498" w14:textId="13A65EF7" w:rsidR="005028EF" w:rsidRPr="00A63532" w:rsidRDefault="005028EF" w:rsidP="005028EF">
      <w:pPr>
        <w:pStyle w:val="aNoteTextss"/>
      </w:pPr>
      <w:r w:rsidRPr="00A63532">
        <w:t xml:space="preserve">The </w:t>
      </w:r>
      <w:hyperlink r:id="rId33" w:tooltip="A2001-14" w:history="1">
        <w:r w:rsidRPr="00A63532">
          <w:rPr>
            <w:rStyle w:val="charCitHyperlinkAbbrev"/>
          </w:rPr>
          <w:t>Legislation Act</w:t>
        </w:r>
      </w:hyperlink>
      <w:r w:rsidRPr="00A63532">
        <w:t>, s 133 deals with the meaning of offence penalties that are expressed in penalty units.</w:t>
      </w:r>
    </w:p>
    <w:p w14:paraId="1FAF3A29" w14:textId="77777777" w:rsidR="005028EF" w:rsidRPr="00D6557D" w:rsidRDefault="005028EF" w:rsidP="005028EF">
      <w:pPr>
        <w:pStyle w:val="AH2Part"/>
      </w:pPr>
      <w:bookmarkStart w:id="13" w:name="_Toc146102874"/>
      <w:r w:rsidRPr="00D6557D">
        <w:rPr>
          <w:rStyle w:val="CharPartNo"/>
        </w:rPr>
        <w:lastRenderedPageBreak/>
        <w:t>Part 2</w:t>
      </w:r>
      <w:r w:rsidRPr="00A63532">
        <w:tab/>
      </w:r>
      <w:r w:rsidRPr="00D6557D">
        <w:rPr>
          <w:rStyle w:val="CharPartText"/>
        </w:rPr>
        <w:t>Objects and important concepts</w:t>
      </w:r>
      <w:bookmarkEnd w:id="13"/>
    </w:p>
    <w:p w14:paraId="2057008D" w14:textId="77777777" w:rsidR="005028EF" w:rsidRPr="00D6557D" w:rsidRDefault="005028EF" w:rsidP="005028EF">
      <w:pPr>
        <w:pStyle w:val="AH3Div"/>
      </w:pPr>
      <w:bookmarkStart w:id="14" w:name="_Toc146102875"/>
      <w:r w:rsidRPr="00D6557D">
        <w:rPr>
          <w:rStyle w:val="CharDivNo"/>
        </w:rPr>
        <w:t>Division 2.1</w:t>
      </w:r>
      <w:r w:rsidRPr="00A63532">
        <w:tab/>
      </w:r>
      <w:r w:rsidRPr="00D6557D">
        <w:rPr>
          <w:rStyle w:val="CharDivText"/>
        </w:rPr>
        <w:t>Objects</w:t>
      </w:r>
      <w:bookmarkEnd w:id="14"/>
    </w:p>
    <w:p w14:paraId="44BCE9E7" w14:textId="77777777" w:rsidR="005028EF" w:rsidRPr="00A63532" w:rsidRDefault="005028EF" w:rsidP="005028EF">
      <w:pPr>
        <w:pStyle w:val="AH5Sec"/>
      </w:pPr>
      <w:bookmarkStart w:id="15" w:name="_Toc146102876"/>
      <w:r w:rsidRPr="00D6557D">
        <w:rPr>
          <w:rStyle w:val="CharSectNo"/>
        </w:rPr>
        <w:t>6</w:t>
      </w:r>
      <w:r w:rsidRPr="00A63532">
        <w:tab/>
        <w:t>Objects of Act</w:t>
      </w:r>
      <w:bookmarkEnd w:id="15"/>
    </w:p>
    <w:p w14:paraId="1E66241A" w14:textId="77777777" w:rsidR="005028EF" w:rsidRPr="00A63532" w:rsidRDefault="005028EF" w:rsidP="005028EF">
      <w:pPr>
        <w:pStyle w:val="Amainreturn"/>
      </w:pPr>
      <w:r w:rsidRPr="00A63532">
        <w:t>The objects of this Act include—</w:t>
      </w:r>
    </w:p>
    <w:p w14:paraId="4F83C379" w14:textId="77777777" w:rsidR="005028EF" w:rsidRPr="00A63532" w:rsidRDefault="005028EF" w:rsidP="005028EF">
      <w:pPr>
        <w:pStyle w:val="Apara"/>
      </w:pPr>
      <w:r>
        <w:tab/>
      </w:r>
      <w:r w:rsidRPr="00A63532">
        <w:t>(a)</w:t>
      </w:r>
      <w:r w:rsidRPr="00A63532">
        <w:tab/>
        <w:t>to prevent and reduce personal violence (other than family violence); and</w:t>
      </w:r>
    </w:p>
    <w:p w14:paraId="0CEEE47C" w14:textId="77777777" w:rsidR="005028EF" w:rsidRPr="00A63532" w:rsidRDefault="005028EF" w:rsidP="005028EF">
      <w:pPr>
        <w:pStyle w:val="Apara"/>
      </w:pPr>
      <w:r>
        <w:tab/>
      </w:r>
      <w:r w:rsidRPr="00A63532">
        <w:t>(b)</w:t>
      </w:r>
      <w:r w:rsidRPr="00A63532">
        <w:tab/>
        <w:t>to facilitate the safety and protection of people who fear or experience personal violence by—</w:t>
      </w:r>
    </w:p>
    <w:p w14:paraId="43C00F43" w14:textId="77777777" w:rsidR="005028EF" w:rsidRPr="00A63532" w:rsidRDefault="005028EF" w:rsidP="005028EF">
      <w:pPr>
        <w:pStyle w:val="Asubpara"/>
      </w:pPr>
      <w:r>
        <w:tab/>
      </w:r>
      <w:r w:rsidRPr="00A63532">
        <w:t>(i)</w:t>
      </w:r>
      <w:r w:rsidRPr="00A63532">
        <w:tab/>
        <w:t>providing a legally enforceable mechanism to prevent personal violence; and</w:t>
      </w:r>
    </w:p>
    <w:p w14:paraId="3A16493E" w14:textId="77777777" w:rsidR="005028EF" w:rsidRPr="00A63532" w:rsidRDefault="005028EF" w:rsidP="005028EF">
      <w:pPr>
        <w:pStyle w:val="Asubpara"/>
      </w:pPr>
      <w:r>
        <w:tab/>
      </w:r>
      <w:r w:rsidRPr="00A63532">
        <w:t>(ii)</w:t>
      </w:r>
      <w:r w:rsidRPr="00A63532">
        <w:tab/>
        <w:t>allowing for the resolution of conflict without the need to resort to adjudication; and</w:t>
      </w:r>
    </w:p>
    <w:p w14:paraId="0404A971" w14:textId="77777777" w:rsidR="005028EF" w:rsidRPr="00A63532" w:rsidRDefault="005028EF" w:rsidP="005028EF">
      <w:pPr>
        <w:pStyle w:val="Apara"/>
        <w:keepNext/>
      </w:pPr>
      <w:r>
        <w:tab/>
      </w:r>
      <w:r w:rsidRPr="00A63532">
        <w:t>(c)</w:t>
      </w:r>
      <w:r w:rsidRPr="00A63532">
        <w:tab/>
        <w:t>to encourage perpetrators of personal violence to be accountable for their conduct.</w:t>
      </w:r>
    </w:p>
    <w:p w14:paraId="41E50654" w14:textId="4225B6FA"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4" w:tooltip="A2016-42" w:history="1">
        <w:r w:rsidR="004A0FBD" w:rsidRPr="004A0FBD">
          <w:rPr>
            <w:rStyle w:val="charCitHyperlinkItal"/>
          </w:rPr>
          <w:t>Family Violence Act 2016</w:t>
        </w:r>
      </w:hyperlink>
      <w:r w:rsidRPr="00A63532">
        <w:t xml:space="preserve"> deals with protection orders etc for family violence. </w:t>
      </w:r>
    </w:p>
    <w:p w14:paraId="0A3099CA" w14:textId="77777777" w:rsidR="005028EF" w:rsidRPr="00A63532" w:rsidRDefault="005028EF" w:rsidP="005028EF">
      <w:pPr>
        <w:pStyle w:val="AH5Sec"/>
      </w:pPr>
      <w:bookmarkStart w:id="16" w:name="_Toc146102877"/>
      <w:r w:rsidRPr="00D6557D">
        <w:rPr>
          <w:rStyle w:val="CharSectNo"/>
        </w:rPr>
        <w:t>7</w:t>
      </w:r>
      <w:r w:rsidRPr="00A63532">
        <w:tab/>
        <w:t>How objects are to be achieved</w:t>
      </w:r>
      <w:bookmarkEnd w:id="16"/>
    </w:p>
    <w:p w14:paraId="058882A0" w14:textId="77777777" w:rsidR="005028EF" w:rsidRPr="00A63532" w:rsidRDefault="005028EF" w:rsidP="005028EF">
      <w:pPr>
        <w:pStyle w:val="Amainreturn"/>
      </w:pPr>
      <w:r w:rsidRPr="00A63532">
        <w:t>This Act aims to achieve its objects by—</w:t>
      </w:r>
    </w:p>
    <w:p w14:paraId="6107D5FE" w14:textId="77777777" w:rsidR="005028EF" w:rsidRPr="00A63532" w:rsidRDefault="005028EF" w:rsidP="005028EF">
      <w:pPr>
        <w:pStyle w:val="Apara"/>
      </w:pPr>
      <w:r>
        <w:tab/>
      </w:r>
      <w:r w:rsidRPr="00A63532">
        <w:t>(a)</w:t>
      </w:r>
      <w:r w:rsidRPr="00A63532">
        <w:tab/>
        <w:t>giving the courts power to make protection orders to protect people from personal violence; and</w:t>
      </w:r>
    </w:p>
    <w:p w14:paraId="04A94F03" w14:textId="77777777" w:rsidR="005028EF" w:rsidRPr="00A63532" w:rsidRDefault="005028EF" w:rsidP="005028EF">
      <w:pPr>
        <w:pStyle w:val="Apara"/>
      </w:pPr>
      <w:r>
        <w:tab/>
      </w:r>
      <w:r w:rsidRPr="00A63532">
        <w:t>(b)</w:t>
      </w:r>
      <w:r w:rsidRPr="00A63532">
        <w:tab/>
        <w:t>creating offences to enforce protection orders; and</w:t>
      </w:r>
    </w:p>
    <w:p w14:paraId="6E48E27B" w14:textId="77777777" w:rsidR="005028EF" w:rsidRPr="00A63532" w:rsidRDefault="005028EF" w:rsidP="005028EF">
      <w:pPr>
        <w:pStyle w:val="Apara"/>
      </w:pPr>
      <w:r>
        <w:tab/>
      </w:r>
      <w:r w:rsidRPr="00A63532">
        <w:t>(c)</w:t>
      </w:r>
      <w:r w:rsidRPr="00A63532">
        <w:tab/>
        <w:t>ensuring that access to the courts is as simple, quick and inexpensive as is consistent with justice; and</w:t>
      </w:r>
    </w:p>
    <w:p w14:paraId="7D2571F4" w14:textId="77777777" w:rsidR="005028EF" w:rsidRPr="00A63532" w:rsidRDefault="005028EF" w:rsidP="005028EF">
      <w:pPr>
        <w:pStyle w:val="Apara"/>
      </w:pPr>
      <w:r>
        <w:tab/>
      </w:r>
      <w:r w:rsidRPr="00A63532">
        <w:t>(d)</w:t>
      </w:r>
      <w:r w:rsidRPr="00A63532">
        <w:tab/>
        <w:t>recognising registered orders made elsewhere in Australia and in New Zealand.</w:t>
      </w:r>
    </w:p>
    <w:p w14:paraId="2091A5CA" w14:textId="77777777" w:rsidR="005028EF" w:rsidRPr="00D6557D" w:rsidRDefault="005028EF" w:rsidP="005028EF">
      <w:pPr>
        <w:pStyle w:val="AH3Div"/>
      </w:pPr>
      <w:bookmarkStart w:id="17" w:name="_Toc146102878"/>
      <w:r w:rsidRPr="00D6557D">
        <w:rPr>
          <w:rStyle w:val="CharDivNo"/>
        </w:rPr>
        <w:lastRenderedPageBreak/>
        <w:t>Division 2.2</w:t>
      </w:r>
      <w:r w:rsidRPr="00A63532">
        <w:tab/>
      </w:r>
      <w:r w:rsidRPr="00D6557D">
        <w:rPr>
          <w:rStyle w:val="CharDivText"/>
        </w:rPr>
        <w:t>Important concepts</w:t>
      </w:r>
      <w:bookmarkEnd w:id="17"/>
    </w:p>
    <w:p w14:paraId="0E91EB83" w14:textId="77777777" w:rsidR="005028EF" w:rsidRPr="00A63532" w:rsidRDefault="005028EF" w:rsidP="005028EF">
      <w:pPr>
        <w:pStyle w:val="AH5Sec"/>
        <w:rPr>
          <w:rStyle w:val="charItals"/>
        </w:rPr>
      </w:pPr>
      <w:bookmarkStart w:id="18" w:name="_Toc146102879"/>
      <w:r w:rsidRPr="00D6557D">
        <w:rPr>
          <w:rStyle w:val="CharSectNo"/>
        </w:rPr>
        <w:t>8</w:t>
      </w:r>
      <w:r w:rsidRPr="00A63532">
        <w:rPr>
          <w:rStyle w:val="charItals"/>
          <w:i w:val="0"/>
        </w:rPr>
        <w:tab/>
      </w:r>
      <w:r w:rsidRPr="00A63532">
        <w:t>Meaning of</w:t>
      </w:r>
      <w:r w:rsidRPr="00A63532">
        <w:rPr>
          <w:rStyle w:val="charItals"/>
        </w:rPr>
        <w:t xml:space="preserve"> personal violence</w:t>
      </w:r>
      <w:bookmarkEnd w:id="18"/>
    </w:p>
    <w:p w14:paraId="0F04ABC0" w14:textId="77777777" w:rsidR="005028EF" w:rsidRPr="00A63532" w:rsidRDefault="005028EF" w:rsidP="005028EF">
      <w:pPr>
        <w:pStyle w:val="Amain"/>
      </w:pPr>
      <w:r>
        <w:tab/>
      </w:r>
      <w:r w:rsidRPr="00A63532">
        <w:t>(1)</w:t>
      </w:r>
      <w:r w:rsidRPr="00A63532">
        <w:tab/>
        <w:t>In this Act:</w:t>
      </w:r>
    </w:p>
    <w:p w14:paraId="413DB034" w14:textId="77777777" w:rsidR="005028EF" w:rsidRPr="00A63532" w:rsidRDefault="005028EF" w:rsidP="005028EF">
      <w:pPr>
        <w:pStyle w:val="aDef"/>
      </w:pPr>
      <w:r w:rsidRPr="00A63532">
        <w:rPr>
          <w:rStyle w:val="charBoldItals"/>
        </w:rPr>
        <w:t>personal violence</w:t>
      </w:r>
      <w:r w:rsidRPr="00A63532">
        <w:t xml:space="preserve"> means any of the following behaviour by a person in relation to another person:</w:t>
      </w:r>
    </w:p>
    <w:p w14:paraId="769D915B" w14:textId="77777777" w:rsidR="005028EF" w:rsidRPr="00A63532" w:rsidRDefault="005028EF" w:rsidP="005028EF">
      <w:pPr>
        <w:pStyle w:val="Apara"/>
      </w:pPr>
      <w:r>
        <w:tab/>
      </w:r>
      <w:r w:rsidRPr="00A63532">
        <w:t>(a)</w:t>
      </w:r>
      <w:r w:rsidRPr="00A63532">
        <w:tab/>
        <w:t xml:space="preserve">physical violence or abuse; </w:t>
      </w:r>
    </w:p>
    <w:p w14:paraId="15DE416E" w14:textId="77777777" w:rsidR="005028EF" w:rsidRPr="00A63532" w:rsidRDefault="005028EF" w:rsidP="005028EF">
      <w:pPr>
        <w:pStyle w:val="Apara"/>
      </w:pPr>
      <w:r>
        <w:tab/>
      </w:r>
      <w:r w:rsidRPr="00A63532">
        <w:t>(b)</w:t>
      </w:r>
      <w:r w:rsidRPr="00A63532">
        <w:tab/>
        <w:t xml:space="preserve">sexual violence or abuse; </w:t>
      </w:r>
    </w:p>
    <w:p w14:paraId="0A80C5B2" w14:textId="77777777" w:rsidR="005028EF" w:rsidRPr="00A63532" w:rsidRDefault="005028EF" w:rsidP="005028EF">
      <w:pPr>
        <w:pStyle w:val="Apara"/>
      </w:pPr>
      <w:r>
        <w:tab/>
      </w:r>
      <w:r w:rsidRPr="00A63532">
        <w:t>(c)</w:t>
      </w:r>
      <w:r w:rsidRPr="00A63532">
        <w:tab/>
        <w:t>threatening behaviour;</w:t>
      </w:r>
    </w:p>
    <w:p w14:paraId="092D0201" w14:textId="77777777" w:rsidR="005028EF" w:rsidRPr="00A63532" w:rsidRDefault="005028EF" w:rsidP="005028EF">
      <w:pPr>
        <w:pStyle w:val="Apara"/>
      </w:pPr>
      <w:r>
        <w:tab/>
      </w:r>
      <w:r w:rsidRPr="00A63532">
        <w:t>(d)</w:t>
      </w:r>
      <w:r w:rsidRPr="00A63532">
        <w:tab/>
        <w:t>stalking;</w:t>
      </w:r>
    </w:p>
    <w:p w14:paraId="1EB286A7" w14:textId="77777777" w:rsidR="005028EF" w:rsidRPr="00A63532" w:rsidRDefault="005028EF" w:rsidP="005028EF">
      <w:pPr>
        <w:pStyle w:val="Apara"/>
      </w:pPr>
      <w:r>
        <w:tab/>
      </w:r>
      <w:r w:rsidRPr="00A63532">
        <w:t>(e)</w:t>
      </w:r>
      <w:r w:rsidRPr="00A63532">
        <w:tab/>
        <w:t>harassing, intimidating or offensive behaviour;</w:t>
      </w:r>
    </w:p>
    <w:p w14:paraId="41E4878A" w14:textId="77777777" w:rsidR="005028EF" w:rsidRPr="00A63532" w:rsidRDefault="005028EF" w:rsidP="005028EF">
      <w:pPr>
        <w:pStyle w:val="Apara"/>
      </w:pPr>
      <w:r>
        <w:tab/>
      </w:r>
      <w:r w:rsidRPr="00A63532">
        <w:t>(f)</w:t>
      </w:r>
      <w:r w:rsidRPr="00A63532">
        <w:tab/>
        <w:t>damaging property.</w:t>
      </w:r>
    </w:p>
    <w:p w14:paraId="77308EEC" w14:textId="77777777" w:rsidR="005028EF" w:rsidRPr="00A63532" w:rsidRDefault="005028EF" w:rsidP="005028EF">
      <w:pPr>
        <w:pStyle w:val="Amain"/>
      </w:pPr>
      <w:r>
        <w:tab/>
      </w:r>
      <w:r w:rsidRPr="00A63532">
        <w:t>(2)</w:t>
      </w:r>
      <w:r w:rsidRPr="00A63532">
        <w:tab/>
        <w:t xml:space="preserve">For this Act, a reference to </w:t>
      </w:r>
      <w:r w:rsidRPr="00A63532">
        <w:rPr>
          <w:rStyle w:val="charBoldItals"/>
        </w:rPr>
        <w:t>personal violence</w:t>
      </w:r>
      <w:r w:rsidRPr="00A63532">
        <w:t xml:space="preserve"> by a person in relation to a workplace means behaviour by the person of a kind mentioned in—</w:t>
      </w:r>
    </w:p>
    <w:p w14:paraId="1CE7F31D" w14:textId="77777777" w:rsidR="005028EF" w:rsidRPr="00A63532" w:rsidRDefault="005028EF" w:rsidP="005028EF">
      <w:pPr>
        <w:pStyle w:val="Apara"/>
      </w:pPr>
      <w:r>
        <w:tab/>
      </w:r>
      <w:r w:rsidRPr="00A63532">
        <w:t>(a)</w:t>
      </w:r>
      <w:r w:rsidRPr="00A63532">
        <w:tab/>
        <w:t>subsection (1) (a) to (e) in relation to a person at the workplace; or</w:t>
      </w:r>
    </w:p>
    <w:p w14:paraId="09667149" w14:textId="77777777" w:rsidR="005028EF" w:rsidRPr="00A63532" w:rsidRDefault="005028EF" w:rsidP="005028EF">
      <w:pPr>
        <w:pStyle w:val="Apara"/>
        <w:keepNext/>
      </w:pPr>
      <w:r>
        <w:tab/>
      </w:r>
      <w:r w:rsidRPr="00A63532">
        <w:t>(b)</w:t>
      </w:r>
      <w:r w:rsidRPr="00A63532">
        <w:tab/>
        <w:t>subsection (1) (f) in relation to property at the workplace that causes reasonable fear to a person at the workplace.</w:t>
      </w:r>
    </w:p>
    <w:p w14:paraId="3A14B784" w14:textId="77777777" w:rsidR="005028EF" w:rsidRPr="00A63532" w:rsidRDefault="005028EF" w:rsidP="005028EF">
      <w:pPr>
        <w:pStyle w:val="aNote"/>
      </w:pPr>
      <w:r w:rsidRPr="00A63532">
        <w:rPr>
          <w:rStyle w:val="charItals"/>
        </w:rPr>
        <w:t>Note</w:t>
      </w:r>
      <w:r w:rsidRPr="00A63532">
        <w:rPr>
          <w:rStyle w:val="charItals"/>
        </w:rPr>
        <w:tab/>
      </w:r>
      <w:r w:rsidRPr="00A63532">
        <w:t xml:space="preserve">A workplace protection order is only available in relation to an employee, an employer or another person at a workplace and only the employer at the workplace may apply for the order (see s 13 and dict, def </w:t>
      </w:r>
      <w:r w:rsidRPr="00A63532">
        <w:rPr>
          <w:rStyle w:val="charBoldItals"/>
        </w:rPr>
        <w:t>affected person</w:t>
      </w:r>
      <w:r w:rsidRPr="00A63532">
        <w:t xml:space="preserve">). </w:t>
      </w:r>
    </w:p>
    <w:p w14:paraId="47D10D0F" w14:textId="77777777" w:rsidR="005028EF" w:rsidRPr="00A63532" w:rsidRDefault="005028EF" w:rsidP="005028EF">
      <w:pPr>
        <w:pStyle w:val="Amain"/>
        <w:keepNext/>
      </w:pPr>
      <w:r>
        <w:tab/>
      </w:r>
      <w:r w:rsidRPr="00A63532">
        <w:t>(3)</w:t>
      </w:r>
      <w:r w:rsidRPr="00A63532">
        <w:tab/>
        <w:t xml:space="preserve">However, a person’s conduct is not </w:t>
      </w:r>
      <w:r w:rsidRPr="00A63532">
        <w:rPr>
          <w:rStyle w:val="charBoldItals"/>
        </w:rPr>
        <w:t xml:space="preserve">personal violence </w:t>
      </w:r>
      <w:r w:rsidRPr="00A63532">
        <w:t>if it is family violence.</w:t>
      </w:r>
    </w:p>
    <w:p w14:paraId="39EEC494" w14:textId="02E5B67D"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5" w:tooltip="A2016-42" w:history="1">
        <w:r w:rsidR="004A0FBD" w:rsidRPr="004A0FBD">
          <w:rPr>
            <w:rStyle w:val="charCitHyperlinkItal"/>
          </w:rPr>
          <w:t>Family Violence Act 2016</w:t>
        </w:r>
      </w:hyperlink>
      <w:r w:rsidRPr="00A63532">
        <w:t xml:space="preserve"> deals with protection orders etc for family violence. </w:t>
      </w:r>
    </w:p>
    <w:p w14:paraId="17F82A39" w14:textId="77777777" w:rsidR="005028EF" w:rsidRPr="00A63532" w:rsidRDefault="005028EF" w:rsidP="005028EF">
      <w:pPr>
        <w:pStyle w:val="AH5Sec"/>
      </w:pPr>
      <w:bookmarkStart w:id="19" w:name="_Toc146102880"/>
      <w:r w:rsidRPr="00D6557D">
        <w:rPr>
          <w:rStyle w:val="CharSectNo"/>
        </w:rPr>
        <w:lastRenderedPageBreak/>
        <w:t>9</w:t>
      </w:r>
      <w:r w:rsidRPr="00A63532">
        <w:tab/>
        <w:t>Principle about procedures</w:t>
      </w:r>
      <w:bookmarkEnd w:id="19"/>
    </w:p>
    <w:p w14:paraId="267898FC" w14:textId="77777777" w:rsidR="005028EF" w:rsidRPr="00A63532" w:rsidRDefault="005028EF" w:rsidP="005028EF">
      <w:pPr>
        <w:pStyle w:val="Amainreturn"/>
        <w:keepNext/>
      </w:pPr>
      <w:r w:rsidRPr="00A63532">
        <w:t xml:space="preserve">Procedures </w:t>
      </w:r>
      <w:r w:rsidRPr="00BF0FD5">
        <w:t>for</w:t>
      </w:r>
      <w:r>
        <w:t xml:space="preserve"> </w:t>
      </w:r>
      <w:r w:rsidRPr="00A63532">
        <w:t>this Act are to be as simple, quick and inexpensive as is consistent with achieving justice.</w:t>
      </w:r>
    </w:p>
    <w:p w14:paraId="7B91D1F0" w14:textId="77777777" w:rsidR="005028EF" w:rsidRPr="00A63532" w:rsidRDefault="005028EF" w:rsidP="005028EF">
      <w:pPr>
        <w:pStyle w:val="AH5Sec"/>
      </w:pPr>
      <w:bookmarkStart w:id="20" w:name="_Toc146102881"/>
      <w:r w:rsidRPr="00D6557D">
        <w:rPr>
          <w:rStyle w:val="CharSectNo"/>
        </w:rPr>
        <w:t>10</w:t>
      </w:r>
      <w:r w:rsidRPr="00A63532">
        <w:tab/>
        <w:t>Balance of probabilities</w:t>
      </w:r>
      <w:bookmarkEnd w:id="20"/>
    </w:p>
    <w:p w14:paraId="242FCE96" w14:textId="77777777" w:rsidR="005028EF" w:rsidRPr="00A63532" w:rsidRDefault="005028EF" w:rsidP="005028EF">
      <w:pPr>
        <w:pStyle w:val="Amainreturn"/>
        <w:keepNext/>
      </w:pPr>
      <w:r w:rsidRPr="00A63532">
        <w:t>If a court is required to be satisfied about something under this Act, the court must be satisfied on the balance of probabilities.</w:t>
      </w:r>
    </w:p>
    <w:p w14:paraId="591527A2" w14:textId="77777777" w:rsidR="005028EF" w:rsidRPr="00BF0FD5" w:rsidRDefault="005028EF" w:rsidP="005028EF">
      <w:pPr>
        <w:pStyle w:val="AH5Sec"/>
      </w:pPr>
      <w:bookmarkStart w:id="21" w:name="_Toc146102882"/>
      <w:r w:rsidRPr="00D6557D">
        <w:rPr>
          <w:rStyle w:val="CharSectNo"/>
        </w:rPr>
        <w:t>10A</w:t>
      </w:r>
      <w:r w:rsidRPr="00BF0FD5">
        <w:tab/>
        <w:t>Rules of evidence</w:t>
      </w:r>
      <w:bookmarkEnd w:id="21"/>
    </w:p>
    <w:p w14:paraId="1B9E5536" w14:textId="77777777" w:rsidR="005028EF" w:rsidRPr="00BF0FD5" w:rsidRDefault="005028EF" w:rsidP="005028EF">
      <w:pPr>
        <w:pStyle w:val="Amainreturn"/>
        <w:keepNext/>
      </w:pPr>
      <w:r w:rsidRPr="00BF0FD5">
        <w:t>To remove any doubt, the Magistrates Court need not comply with the rules of evidence applying in the ACT in a proceeding under this Act.</w:t>
      </w:r>
    </w:p>
    <w:p w14:paraId="2437A68D" w14:textId="77777777" w:rsidR="005028EF" w:rsidRPr="00BF0FD5" w:rsidRDefault="005028EF" w:rsidP="005028EF">
      <w:pPr>
        <w:pStyle w:val="aNote"/>
      </w:pPr>
      <w:r w:rsidRPr="00BF0FD5">
        <w:rPr>
          <w:rStyle w:val="charItals"/>
        </w:rPr>
        <w:t>Note</w:t>
      </w:r>
      <w:r w:rsidRPr="00BF0FD5">
        <w:rPr>
          <w:rStyle w:val="charItals"/>
        </w:rPr>
        <w:tab/>
      </w:r>
      <w:r w:rsidRPr="00BF0FD5">
        <w:t>The Magistrates Court may inform itself in any way it considers appropriate in a proceeding for a protection order (see s 59).</w:t>
      </w:r>
    </w:p>
    <w:p w14:paraId="05FD2FF7" w14:textId="77777777" w:rsidR="005028EF" w:rsidRPr="00A63532" w:rsidRDefault="005028EF" w:rsidP="005028EF">
      <w:pPr>
        <w:pStyle w:val="PageBreak"/>
        <w:suppressLineNumbers/>
      </w:pPr>
      <w:r w:rsidRPr="00A63532">
        <w:br w:type="page"/>
      </w:r>
    </w:p>
    <w:p w14:paraId="5D25C7CF" w14:textId="77777777" w:rsidR="005028EF" w:rsidRPr="00D6557D" w:rsidRDefault="005028EF" w:rsidP="005028EF">
      <w:pPr>
        <w:pStyle w:val="AH2Part"/>
      </w:pPr>
      <w:bookmarkStart w:id="22" w:name="_Toc146102883"/>
      <w:r w:rsidRPr="00D6557D">
        <w:rPr>
          <w:rStyle w:val="CharPartNo"/>
        </w:rPr>
        <w:lastRenderedPageBreak/>
        <w:t>Part 3</w:t>
      </w:r>
      <w:r w:rsidRPr="00A63532">
        <w:tab/>
      </w:r>
      <w:r w:rsidRPr="00D6557D">
        <w:rPr>
          <w:rStyle w:val="CharPartText"/>
        </w:rPr>
        <w:t>Protection orders</w:t>
      </w:r>
      <w:bookmarkEnd w:id="22"/>
    </w:p>
    <w:p w14:paraId="0D6F2911" w14:textId="77777777" w:rsidR="005028EF" w:rsidRPr="00D6557D" w:rsidRDefault="005028EF" w:rsidP="005028EF">
      <w:pPr>
        <w:pStyle w:val="AH3Div"/>
      </w:pPr>
      <w:bookmarkStart w:id="23" w:name="_Toc146102884"/>
      <w:r w:rsidRPr="00D6557D">
        <w:rPr>
          <w:rStyle w:val="CharDivNo"/>
        </w:rPr>
        <w:t>Division 3.1</w:t>
      </w:r>
      <w:r w:rsidRPr="00A63532">
        <w:tab/>
      </w:r>
      <w:r w:rsidRPr="00D6557D">
        <w:rPr>
          <w:rStyle w:val="CharDivText"/>
        </w:rPr>
        <w:t>Matters to be considered when making protection orders</w:t>
      </w:r>
      <w:bookmarkEnd w:id="23"/>
    </w:p>
    <w:p w14:paraId="7C8734FC" w14:textId="77777777" w:rsidR="005028EF" w:rsidRPr="00A63532" w:rsidRDefault="005028EF" w:rsidP="005028EF">
      <w:pPr>
        <w:pStyle w:val="AH5Sec"/>
      </w:pPr>
      <w:bookmarkStart w:id="24" w:name="_Toc146102885"/>
      <w:r w:rsidRPr="00D6557D">
        <w:rPr>
          <w:rStyle w:val="CharSectNo"/>
        </w:rPr>
        <w:t>11</w:t>
      </w:r>
      <w:r w:rsidRPr="00A63532">
        <w:tab/>
        <w:t>Matters to be considered—protection orders</w:t>
      </w:r>
      <w:bookmarkEnd w:id="24"/>
      <w:r w:rsidRPr="00A63532">
        <w:t xml:space="preserve"> </w:t>
      </w:r>
    </w:p>
    <w:p w14:paraId="6A089025" w14:textId="77777777" w:rsidR="005028EF" w:rsidRPr="00A63532" w:rsidRDefault="005028EF" w:rsidP="005028EF">
      <w:pPr>
        <w:pStyle w:val="Amain"/>
      </w:pPr>
      <w:r>
        <w:tab/>
      </w:r>
      <w:r w:rsidRPr="00A63532">
        <w:t>(1)</w:t>
      </w:r>
      <w:r w:rsidRPr="00A63532">
        <w:tab/>
        <w:t>In deciding whether to make a protection order, the Magistrates Court must consider the following:</w:t>
      </w:r>
    </w:p>
    <w:p w14:paraId="658ECB28" w14:textId="77777777" w:rsidR="005028EF" w:rsidRPr="00A63532" w:rsidRDefault="005028EF" w:rsidP="005028EF">
      <w:pPr>
        <w:pStyle w:val="Apara"/>
      </w:pPr>
      <w:r>
        <w:tab/>
      </w:r>
      <w:r w:rsidRPr="00A63532">
        <w:t>(a)</w:t>
      </w:r>
      <w:r w:rsidRPr="00A63532">
        <w:tab/>
        <w:t>the objects of this Act in section 6;</w:t>
      </w:r>
    </w:p>
    <w:p w14:paraId="3214B711" w14:textId="77777777" w:rsidR="005028EF" w:rsidRPr="00A63532" w:rsidRDefault="005028EF" w:rsidP="005028EF">
      <w:pPr>
        <w:pStyle w:val="Apara"/>
      </w:pPr>
      <w:r>
        <w:tab/>
      </w:r>
      <w:r w:rsidRPr="00A63532">
        <w:t>(b)</w:t>
      </w:r>
      <w:r w:rsidRPr="00A63532">
        <w:tab/>
        <w:t>any hardship that may be caused to the respondent or anyone else by the making of the order;</w:t>
      </w:r>
    </w:p>
    <w:p w14:paraId="5FBFD27A" w14:textId="77777777" w:rsidR="005028EF" w:rsidRPr="00A63532" w:rsidRDefault="005028EF" w:rsidP="005028EF">
      <w:pPr>
        <w:pStyle w:val="Apara"/>
      </w:pPr>
      <w:r>
        <w:tab/>
      </w:r>
      <w:r w:rsidRPr="00A63532">
        <w:t>(c)</w:t>
      </w:r>
      <w:r w:rsidRPr="00A63532">
        <w:tab/>
        <w:t>any previous family violence or personal violence by the respondent in relation to the affected person or anyone else;</w:t>
      </w:r>
    </w:p>
    <w:p w14:paraId="5CFA8136" w14:textId="77777777" w:rsidR="005028EF" w:rsidRPr="00A63532" w:rsidRDefault="005028EF" w:rsidP="005028EF">
      <w:pPr>
        <w:pStyle w:val="Apara"/>
      </w:pPr>
      <w:r>
        <w:tab/>
      </w:r>
      <w:r w:rsidRPr="00A63532">
        <w:t>(d)</w:t>
      </w:r>
      <w:r w:rsidRPr="00A63532">
        <w:tab/>
        <w:t>any previous protection order made in relation to the respondent;</w:t>
      </w:r>
    </w:p>
    <w:p w14:paraId="113BEE3B" w14:textId="77777777" w:rsidR="005028EF" w:rsidRPr="00A63532" w:rsidRDefault="005028EF" w:rsidP="005028EF">
      <w:pPr>
        <w:pStyle w:val="Apara"/>
      </w:pPr>
      <w:r>
        <w:tab/>
      </w:r>
      <w:r w:rsidRPr="00A63532">
        <w:t>(e)</w:t>
      </w:r>
      <w:r w:rsidRPr="00A63532">
        <w:tab/>
        <w:t>any previous contravention of a protection order by the respondent;</w:t>
      </w:r>
    </w:p>
    <w:p w14:paraId="432EF957" w14:textId="77777777" w:rsidR="005028EF" w:rsidRPr="00A63532" w:rsidRDefault="005028EF" w:rsidP="005028EF">
      <w:pPr>
        <w:pStyle w:val="Apara"/>
      </w:pPr>
      <w:r>
        <w:tab/>
      </w:r>
      <w:r w:rsidRPr="00A63532">
        <w:t>(</w:t>
      </w:r>
      <w:r>
        <w:t>f</w:t>
      </w:r>
      <w:r w:rsidRPr="00A63532">
        <w:t>)</w:t>
      </w:r>
      <w:r w:rsidRPr="00A63532">
        <w:tab/>
        <w:t>the need to ensure that property is protected from damage.</w:t>
      </w:r>
    </w:p>
    <w:p w14:paraId="7C206960" w14:textId="77777777" w:rsidR="005028EF" w:rsidRPr="00A63532" w:rsidRDefault="005028EF" w:rsidP="005028EF">
      <w:pPr>
        <w:pStyle w:val="Amain"/>
      </w:pPr>
      <w:r>
        <w:tab/>
      </w:r>
      <w:r w:rsidRPr="00A63532">
        <w:t>(2)</w:t>
      </w:r>
      <w:r w:rsidRPr="00A63532">
        <w:tab/>
        <w:t>The Magistrates Court may also consider anything else the court considers relevant.</w:t>
      </w:r>
    </w:p>
    <w:p w14:paraId="027781DD" w14:textId="77777777" w:rsidR="005028EF" w:rsidRPr="00BF0FD5" w:rsidRDefault="005028EF" w:rsidP="005028EF">
      <w:pPr>
        <w:pStyle w:val="Amain"/>
      </w:pPr>
      <w:r w:rsidRPr="00BF0FD5">
        <w:tab/>
        <w:t>(</w:t>
      </w:r>
      <w:r>
        <w:t>3</w:t>
      </w:r>
      <w:r w:rsidRPr="00BF0FD5">
        <w:t>)</w:t>
      </w:r>
      <w:r w:rsidRPr="00BF0FD5">
        <w:tab/>
        <w:t>A failure of the court to comply with subsection (1) in relation to a protection order does not affect the validity of the order.</w:t>
      </w:r>
    </w:p>
    <w:p w14:paraId="3DBDA3AC" w14:textId="77777777" w:rsidR="005028EF" w:rsidRPr="00A63532" w:rsidRDefault="005028EF" w:rsidP="002A3D7A">
      <w:pPr>
        <w:pStyle w:val="Amain"/>
        <w:keepNext/>
      </w:pPr>
      <w:r>
        <w:tab/>
      </w:r>
      <w:r w:rsidRPr="00A63532">
        <w:t>(</w:t>
      </w:r>
      <w:r>
        <w:t>4</w:t>
      </w:r>
      <w:r w:rsidRPr="00A63532">
        <w:t>)</w:t>
      </w:r>
      <w:r w:rsidRPr="00A63532">
        <w:tab/>
        <w:t>In this section:</w:t>
      </w:r>
    </w:p>
    <w:p w14:paraId="2F3CD3A8" w14:textId="77777777" w:rsidR="005028EF" w:rsidRPr="00A63532" w:rsidRDefault="005028EF" w:rsidP="002A3D7A">
      <w:pPr>
        <w:pStyle w:val="aDef"/>
        <w:keepNext/>
      </w:pPr>
      <w:r w:rsidRPr="00A63532">
        <w:rPr>
          <w:rStyle w:val="charBoldItals"/>
        </w:rPr>
        <w:t>protection order</w:t>
      </w:r>
      <w:r w:rsidRPr="00C31463">
        <w:rPr>
          <w:rStyle w:val="charBoldItals"/>
          <w:b w:val="0"/>
          <w:i w:val="0"/>
        </w:rPr>
        <w:t>—</w:t>
      </w:r>
    </w:p>
    <w:p w14:paraId="4B909A2A" w14:textId="77777777" w:rsidR="005028EF" w:rsidRPr="00A63532" w:rsidRDefault="005028EF" w:rsidP="001177EA">
      <w:pPr>
        <w:pStyle w:val="aDefpara"/>
      </w:pPr>
      <w:r>
        <w:tab/>
      </w:r>
      <w:r w:rsidRPr="00A63532">
        <w:t>(a)</w:t>
      </w:r>
      <w:r w:rsidRPr="00A63532">
        <w:tab/>
        <w:t xml:space="preserve">means a protection order under this Act; and </w:t>
      </w:r>
    </w:p>
    <w:p w14:paraId="057717B3" w14:textId="77777777" w:rsidR="005028EF" w:rsidRPr="00A63532" w:rsidRDefault="005028EF" w:rsidP="002A3D7A">
      <w:pPr>
        <w:pStyle w:val="aDefpara"/>
        <w:keepNext/>
      </w:pPr>
      <w:r>
        <w:lastRenderedPageBreak/>
        <w:tab/>
      </w:r>
      <w:r w:rsidRPr="00A63532">
        <w:t>(b)</w:t>
      </w:r>
      <w:r w:rsidRPr="00A63532">
        <w:tab/>
        <w:t>includes the following</w:t>
      </w:r>
      <w:r>
        <w:t>:</w:t>
      </w:r>
    </w:p>
    <w:p w14:paraId="44D4EAB8" w14:textId="464901EB" w:rsidR="005028EF" w:rsidRPr="00A63532" w:rsidRDefault="005028EF" w:rsidP="001177EA">
      <w:pPr>
        <w:pStyle w:val="aDefsubpara"/>
        <w:keepNext/>
      </w:pPr>
      <w:r>
        <w:tab/>
      </w:r>
      <w:r w:rsidRPr="00A63532">
        <w:t>(i)</w:t>
      </w:r>
      <w:r w:rsidRPr="00A63532">
        <w:tab/>
        <w:t xml:space="preserve">a family violence order under the </w:t>
      </w:r>
      <w:hyperlink r:id="rId36" w:tooltip="A2016-42" w:history="1">
        <w:r w:rsidR="004A0FBD" w:rsidRPr="004A0FBD">
          <w:rPr>
            <w:rStyle w:val="charCitHyperlinkItal"/>
          </w:rPr>
          <w:t>Family Violence Act 2016</w:t>
        </w:r>
      </w:hyperlink>
      <w:r w:rsidRPr="00A63532">
        <w:t>;</w:t>
      </w:r>
    </w:p>
    <w:p w14:paraId="373D73A1" w14:textId="705C9397" w:rsidR="005028EF" w:rsidRPr="00A63532" w:rsidRDefault="005028EF" w:rsidP="005028EF">
      <w:pPr>
        <w:pStyle w:val="aDefsubpara"/>
      </w:pPr>
      <w:r>
        <w:tab/>
      </w:r>
      <w:r w:rsidRPr="00A63532">
        <w:t>(ii)</w:t>
      </w:r>
      <w:r w:rsidRPr="00A63532">
        <w:tab/>
        <w:t xml:space="preserve">a protection order under the </w:t>
      </w:r>
      <w:hyperlink r:id="rId37"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14:paraId="4B89B8B6" w14:textId="7E4842C3" w:rsidR="005028EF" w:rsidRPr="00A63532" w:rsidRDefault="005028EF" w:rsidP="005028EF">
      <w:pPr>
        <w:pStyle w:val="aDefsubpara"/>
      </w:pPr>
      <w:r>
        <w:tab/>
      </w:r>
      <w:r w:rsidRPr="00A63532">
        <w:t>(iii)</w:t>
      </w:r>
      <w:r w:rsidRPr="00A63532">
        <w:tab/>
        <w:t xml:space="preserve">a protection order under the </w:t>
      </w:r>
      <w:hyperlink r:id="rId38"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14:paraId="7D7FF40E" w14:textId="7C0056C7" w:rsidR="005028EF" w:rsidRPr="00A63532" w:rsidRDefault="005028EF" w:rsidP="005028EF">
      <w:pPr>
        <w:pStyle w:val="aDefsubpara"/>
      </w:pPr>
      <w:r>
        <w:tab/>
      </w:r>
      <w:r w:rsidRPr="00A63532">
        <w:t>(iv)</w:t>
      </w:r>
      <w:r w:rsidRPr="00A63532">
        <w:tab/>
        <w:t xml:space="preserve">a protection order under the </w:t>
      </w:r>
      <w:hyperlink r:id="rId39"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14:paraId="30C2CA67" w14:textId="175CEF56" w:rsidR="005028EF" w:rsidRPr="00A63532" w:rsidRDefault="005028EF" w:rsidP="005028EF">
      <w:pPr>
        <w:pStyle w:val="aDefsubpara"/>
      </w:pPr>
      <w:r>
        <w:tab/>
      </w:r>
      <w:r w:rsidRPr="00A63532">
        <w:t>(v)</w:t>
      </w:r>
      <w:r w:rsidRPr="00A63532">
        <w:tab/>
        <w:t xml:space="preserve">a restraining order under the </w:t>
      </w:r>
      <w:hyperlink r:id="rId40" w:tooltip="A1930-21" w:history="1">
        <w:r w:rsidRPr="00A63532">
          <w:rPr>
            <w:rStyle w:val="charCitHyperlinkItal"/>
          </w:rPr>
          <w:t>Magistrates Court Act 1930</w:t>
        </w:r>
      </w:hyperlink>
      <w:r w:rsidRPr="00A63532">
        <w:rPr>
          <w:rStyle w:val="charItals"/>
        </w:rPr>
        <w:t xml:space="preserve"> </w:t>
      </w:r>
      <w:r w:rsidRPr="00A63532">
        <w:t>before 27 March 2002;</w:t>
      </w:r>
    </w:p>
    <w:p w14:paraId="3BDB9B13" w14:textId="076A0F44" w:rsidR="005028EF" w:rsidRPr="00A63532" w:rsidRDefault="005028EF" w:rsidP="005028EF">
      <w:pPr>
        <w:pStyle w:val="aDefsubpara"/>
      </w:pPr>
      <w:r>
        <w:tab/>
      </w:r>
      <w:r w:rsidRPr="00A63532">
        <w:t>(vi)</w:t>
      </w:r>
      <w:r w:rsidRPr="00A63532">
        <w:tab/>
        <w:t xml:space="preserve">an order under a law of a State, another Territory or New Zealand that has or had the same effect, or substantially the same effect, as a protection order under this Act or a family violence order under the </w:t>
      </w:r>
      <w:hyperlink r:id="rId41" w:tooltip="A2016-42" w:history="1">
        <w:r w:rsidR="004A0FBD" w:rsidRPr="004A0FBD">
          <w:rPr>
            <w:rStyle w:val="charCitHyperlinkItal"/>
          </w:rPr>
          <w:t>Family Violence Act 2016</w:t>
        </w:r>
      </w:hyperlink>
      <w:r w:rsidRPr="00A63532">
        <w:t>.</w:t>
      </w:r>
    </w:p>
    <w:p w14:paraId="72D8F094" w14:textId="77777777" w:rsidR="005028EF" w:rsidRPr="00D6557D" w:rsidRDefault="005028EF" w:rsidP="005028EF">
      <w:pPr>
        <w:pStyle w:val="AH3Div"/>
      </w:pPr>
      <w:bookmarkStart w:id="25" w:name="_Toc146102886"/>
      <w:r w:rsidRPr="00D6557D">
        <w:rPr>
          <w:rStyle w:val="CharDivNo"/>
        </w:rPr>
        <w:t>Division 3.2</w:t>
      </w:r>
      <w:r w:rsidRPr="00A63532">
        <w:tab/>
      </w:r>
      <w:r w:rsidRPr="00D6557D">
        <w:rPr>
          <w:rStyle w:val="CharDivText"/>
        </w:rPr>
        <w:t>Applications for protection orders</w:t>
      </w:r>
      <w:bookmarkEnd w:id="25"/>
    </w:p>
    <w:p w14:paraId="07926551" w14:textId="77777777" w:rsidR="005028EF" w:rsidRPr="00A63532" w:rsidRDefault="005028EF" w:rsidP="005028EF">
      <w:pPr>
        <w:pStyle w:val="AH5Sec"/>
        <w:rPr>
          <w:b w:val="0"/>
          <w:bCs/>
        </w:rPr>
      </w:pPr>
      <w:bookmarkStart w:id="26" w:name="_Toc146102887"/>
      <w:r w:rsidRPr="00D6557D">
        <w:rPr>
          <w:rStyle w:val="CharSectNo"/>
        </w:rPr>
        <w:t>12</w:t>
      </w:r>
      <w:r w:rsidRPr="00A63532">
        <w:rPr>
          <w:bCs/>
        </w:rPr>
        <w:tab/>
      </w:r>
      <w:r w:rsidRPr="00A63532">
        <w:t>Who may apply for personal protection orders?</w:t>
      </w:r>
      <w:bookmarkEnd w:id="26"/>
    </w:p>
    <w:p w14:paraId="1645782B" w14:textId="77777777" w:rsidR="005028EF" w:rsidRPr="00A63532" w:rsidRDefault="005028EF" w:rsidP="005028EF">
      <w:pPr>
        <w:pStyle w:val="Amain"/>
        <w:keepNext/>
      </w:pPr>
      <w:r>
        <w:tab/>
      </w:r>
      <w:r w:rsidRPr="00A63532">
        <w:t>(1)</w:t>
      </w:r>
      <w:r w:rsidRPr="00A63532">
        <w:tab/>
        <w:t>An affected person may apply to the Magistrates Court for a personal protection order.</w:t>
      </w:r>
    </w:p>
    <w:p w14:paraId="021FD5C1" w14:textId="77777777" w:rsidR="005028EF" w:rsidRPr="00A63532" w:rsidRDefault="005028EF" w:rsidP="005028EF">
      <w:pPr>
        <w:pStyle w:val="aNote"/>
      </w:pPr>
      <w:r w:rsidRPr="00A63532">
        <w:rPr>
          <w:rStyle w:val="charItals"/>
        </w:rPr>
        <w:t xml:space="preserve">Note </w:t>
      </w:r>
      <w:r w:rsidRPr="00A63532">
        <w:rPr>
          <w:rStyle w:val="charItals"/>
        </w:rPr>
        <w:tab/>
      </w:r>
      <w:r w:rsidRPr="00A63532">
        <w:t>A child younger than 10 years old cannot be a respondent to an application for a protection order (see s 69 (1)).</w:t>
      </w:r>
    </w:p>
    <w:p w14:paraId="1A57EF35" w14:textId="77777777" w:rsidR="005028EF" w:rsidRPr="00A63532" w:rsidRDefault="005028EF" w:rsidP="002A3D7A">
      <w:pPr>
        <w:pStyle w:val="Amain"/>
        <w:keepNext/>
      </w:pPr>
      <w:r>
        <w:tab/>
      </w:r>
      <w:r w:rsidRPr="00A63532">
        <w:t>(2)</w:t>
      </w:r>
      <w:r w:rsidRPr="00A63532">
        <w:tab/>
        <w:t>The following people may apply to the Magistrates Court for a personal protection order for an affected person:</w:t>
      </w:r>
    </w:p>
    <w:p w14:paraId="3A809089" w14:textId="77777777" w:rsidR="005028EF" w:rsidRPr="00A63532" w:rsidRDefault="005028EF" w:rsidP="005028EF">
      <w:pPr>
        <w:pStyle w:val="Apara"/>
      </w:pPr>
      <w:r>
        <w:tab/>
      </w:r>
      <w:r w:rsidRPr="00A63532">
        <w:t>(a)</w:t>
      </w:r>
      <w:r w:rsidRPr="00A63532">
        <w:tab/>
        <w:t>a police officer;</w:t>
      </w:r>
    </w:p>
    <w:p w14:paraId="71359ECD" w14:textId="77777777" w:rsidR="005028EF" w:rsidRPr="00A63532" w:rsidRDefault="005028EF" w:rsidP="005028EF">
      <w:pPr>
        <w:pStyle w:val="Apara"/>
        <w:keepNext/>
      </w:pPr>
      <w:r>
        <w:lastRenderedPageBreak/>
        <w:tab/>
      </w:r>
      <w:r w:rsidRPr="00A63532">
        <w:t>(b)</w:t>
      </w:r>
      <w:r w:rsidRPr="00A63532">
        <w:tab/>
        <w:t>a litigation guardian for the person or any other person with a right to apply for the person.</w:t>
      </w:r>
    </w:p>
    <w:p w14:paraId="3119FFCE" w14:textId="77777777" w:rsidR="005028EF" w:rsidRPr="00A63532" w:rsidRDefault="005028EF" w:rsidP="005028EF">
      <w:pPr>
        <w:pStyle w:val="aExamHdgpar"/>
      </w:pPr>
      <w:r w:rsidRPr="00A63532">
        <w:t>Examples—s (2) (b)</w:t>
      </w:r>
    </w:p>
    <w:p w14:paraId="4D7759E0" w14:textId="77777777" w:rsidR="005028EF" w:rsidRPr="00A63532" w:rsidRDefault="005028EF" w:rsidP="005028EF">
      <w:pPr>
        <w:pStyle w:val="aExamINumpar"/>
        <w:keepNext/>
      </w:pPr>
      <w:r w:rsidRPr="00A63532">
        <w:t>1</w:t>
      </w:r>
      <w:r w:rsidRPr="00A63532">
        <w:tab/>
        <w:t xml:space="preserve">a parent or guardian of a child </w:t>
      </w:r>
    </w:p>
    <w:p w14:paraId="76BFD09F" w14:textId="77777777" w:rsidR="005028EF" w:rsidRPr="00A63532" w:rsidRDefault="005028EF" w:rsidP="005028EF">
      <w:pPr>
        <w:pStyle w:val="aExamINumpar"/>
        <w:keepNext/>
      </w:pPr>
      <w:r w:rsidRPr="00A63532">
        <w:t>2</w:t>
      </w:r>
      <w:r w:rsidRPr="00A63532">
        <w:tab/>
        <w:t>an agent of the person</w:t>
      </w:r>
    </w:p>
    <w:p w14:paraId="37B35355" w14:textId="77777777" w:rsidR="005028EF" w:rsidRPr="00A63532" w:rsidRDefault="005028EF" w:rsidP="005028EF">
      <w:pPr>
        <w:pStyle w:val="aNote"/>
        <w:keepNext/>
        <w:keepLines/>
      </w:pPr>
      <w:r w:rsidRPr="00A63532">
        <w:rPr>
          <w:rStyle w:val="charItals"/>
        </w:rPr>
        <w:t>Note 1</w:t>
      </w:r>
      <w:r w:rsidRPr="00A63532">
        <w:rPr>
          <w:rStyle w:val="charItals"/>
        </w:rPr>
        <w:tab/>
      </w:r>
      <w:r w:rsidRPr="00A63532">
        <w:t>If an application for a personal protection order is made by a police officer—the affected person, a litigation guardian or any other person with a right to apply for the affected person may be substituted as the applicant for the order (see s 65).</w:t>
      </w:r>
    </w:p>
    <w:p w14:paraId="7590A92F" w14:textId="29A0A55B" w:rsidR="005028EF" w:rsidRPr="00A63532" w:rsidRDefault="005028EF" w:rsidP="005028EF">
      <w:pPr>
        <w:pStyle w:val="aNote"/>
        <w:keepNext/>
      </w:pPr>
      <w:r w:rsidRPr="00A63532">
        <w:rPr>
          <w:rStyle w:val="charItals"/>
        </w:rPr>
        <w:t>Note 2</w:t>
      </w:r>
      <w:r w:rsidRPr="00A63532">
        <w:tab/>
        <w:t xml:space="preserve">If a form is approved under the </w:t>
      </w:r>
      <w:hyperlink r:id="rId42" w:tooltip="A2004-59" w:history="1">
        <w:r w:rsidRPr="00A63532">
          <w:rPr>
            <w:rStyle w:val="charCitHyperlinkItal"/>
          </w:rPr>
          <w:t>Court Procedures Act 2004</w:t>
        </w:r>
      </w:hyperlink>
      <w:r w:rsidRPr="00A63532">
        <w:t>, s 8 for an application, the form must be used.</w:t>
      </w:r>
    </w:p>
    <w:p w14:paraId="49B770F3" w14:textId="77777777" w:rsidR="005028EF" w:rsidRPr="00A63532" w:rsidRDefault="005028EF" w:rsidP="005028EF">
      <w:pPr>
        <w:pStyle w:val="AH5Sec"/>
        <w:rPr>
          <w:b w:val="0"/>
          <w:bCs/>
        </w:rPr>
      </w:pPr>
      <w:bookmarkStart w:id="27" w:name="_Toc146102888"/>
      <w:r w:rsidRPr="00D6557D">
        <w:rPr>
          <w:rStyle w:val="CharSectNo"/>
        </w:rPr>
        <w:t>13</w:t>
      </w:r>
      <w:r w:rsidRPr="00A63532">
        <w:rPr>
          <w:bCs/>
        </w:rPr>
        <w:tab/>
      </w:r>
      <w:r w:rsidRPr="00A63532">
        <w:t>Who may apply for workplace protection orders?</w:t>
      </w:r>
      <w:bookmarkEnd w:id="27"/>
    </w:p>
    <w:p w14:paraId="1D75044E" w14:textId="77777777" w:rsidR="005028EF" w:rsidRPr="00A63532" w:rsidRDefault="005028EF" w:rsidP="005028EF">
      <w:pPr>
        <w:pStyle w:val="Amainreturn"/>
        <w:keepNext/>
      </w:pPr>
      <w:r w:rsidRPr="00A63532">
        <w:t>The employer for a workplace may apply to the Magistrates Court for a workplace protection order for an affected person.</w:t>
      </w:r>
    </w:p>
    <w:p w14:paraId="2D32D8A3" w14:textId="4626025B" w:rsidR="005028EF" w:rsidRPr="00A63532" w:rsidRDefault="005028EF" w:rsidP="005028EF">
      <w:pPr>
        <w:pStyle w:val="aNote"/>
        <w:keepNext/>
      </w:pPr>
      <w:r w:rsidRPr="00A63532">
        <w:rPr>
          <w:rStyle w:val="charItals"/>
        </w:rPr>
        <w:t>Note </w:t>
      </w:r>
      <w:r w:rsidRPr="00A63532">
        <w:tab/>
        <w:t xml:space="preserve">If a form is approved under the </w:t>
      </w:r>
      <w:hyperlink r:id="rId43" w:tooltip="A2004-59" w:history="1">
        <w:r w:rsidRPr="00A63532">
          <w:rPr>
            <w:rStyle w:val="charCitHyperlinkItal"/>
          </w:rPr>
          <w:t>Court Procedures Act 2004</w:t>
        </w:r>
      </w:hyperlink>
      <w:r w:rsidRPr="00A63532">
        <w:t>, s 8 for an application, the form must be used.</w:t>
      </w:r>
    </w:p>
    <w:p w14:paraId="12ADB6D1" w14:textId="77777777" w:rsidR="005028EF" w:rsidRPr="00BF0FD5" w:rsidRDefault="005028EF" w:rsidP="005028EF">
      <w:pPr>
        <w:pStyle w:val="AH5Sec"/>
      </w:pPr>
      <w:bookmarkStart w:id="28" w:name="_Toc146102889"/>
      <w:r w:rsidRPr="00D6557D">
        <w:rPr>
          <w:rStyle w:val="CharSectNo"/>
        </w:rPr>
        <w:t>13A</w:t>
      </w:r>
      <w:r w:rsidRPr="00BF0FD5">
        <w:tab/>
        <w:t>Child may apply for protection order in same application as parent</w:t>
      </w:r>
      <w:bookmarkEnd w:id="28"/>
    </w:p>
    <w:p w14:paraId="2D4B1BFC" w14:textId="77777777" w:rsidR="005028EF" w:rsidRPr="00BF0FD5" w:rsidRDefault="005028EF" w:rsidP="005028EF">
      <w:pPr>
        <w:pStyle w:val="Amain"/>
      </w:pPr>
      <w:r w:rsidRPr="00BF0FD5">
        <w:tab/>
        <w:t>(1)</w:t>
      </w:r>
      <w:r w:rsidRPr="00BF0FD5">
        <w:tab/>
        <w:t>This provision applies if a child and the child’s parent are each an affected person in relation to the same or similar personal violence by a respondent.</w:t>
      </w:r>
    </w:p>
    <w:p w14:paraId="357D64E5" w14:textId="77777777" w:rsidR="005028EF" w:rsidRPr="00BF0FD5" w:rsidRDefault="005028EF" w:rsidP="005028EF">
      <w:pPr>
        <w:pStyle w:val="Amain"/>
        <w:keepNext/>
      </w:pPr>
      <w:r w:rsidRPr="00BF0FD5">
        <w:tab/>
        <w:t>(2)</w:t>
      </w:r>
      <w:r w:rsidRPr="00BF0FD5">
        <w:tab/>
        <w:t>An application for a protection order by the child may be included in an application for a protection order by the child’s parent.</w:t>
      </w:r>
    </w:p>
    <w:p w14:paraId="26947092" w14:textId="77777777" w:rsidR="005028EF" w:rsidRPr="00BF0FD5" w:rsidRDefault="005028EF" w:rsidP="005028EF">
      <w:pPr>
        <w:pStyle w:val="aNote"/>
      </w:pPr>
      <w:r w:rsidRPr="00BF0FD5">
        <w:rPr>
          <w:rStyle w:val="charItals"/>
        </w:rPr>
        <w:t>Note</w:t>
      </w:r>
      <w:r w:rsidRPr="00BF0FD5">
        <w:rPr>
          <w:rStyle w:val="charItals"/>
        </w:rPr>
        <w:tab/>
      </w:r>
      <w:r w:rsidRPr="00BF0FD5">
        <w:t xml:space="preserve">The court may hear the application of the child and the child’s parent separately (see s 55C).  </w:t>
      </w:r>
    </w:p>
    <w:p w14:paraId="27AF608A" w14:textId="77777777" w:rsidR="005028EF" w:rsidRPr="00BF0FD5" w:rsidRDefault="005028EF" w:rsidP="005028EF">
      <w:pPr>
        <w:pStyle w:val="AH5Sec"/>
      </w:pPr>
      <w:bookmarkStart w:id="29" w:name="_Toc146102890"/>
      <w:r w:rsidRPr="00D6557D">
        <w:rPr>
          <w:rStyle w:val="CharSectNo"/>
        </w:rPr>
        <w:lastRenderedPageBreak/>
        <w:t>13B</w:t>
      </w:r>
      <w:r w:rsidRPr="00BF0FD5">
        <w:tab/>
        <w:t>Applications by police officers</w:t>
      </w:r>
      <w:bookmarkEnd w:id="29"/>
    </w:p>
    <w:p w14:paraId="0E175D43" w14:textId="77777777" w:rsidR="005028EF" w:rsidRPr="00BF0FD5" w:rsidRDefault="005028EF" w:rsidP="00551A20">
      <w:pPr>
        <w:pStyle w:val="Amain"/>
        <w:keepNext/>
      </w:pPr>
      <w:r w:rsidRPr="00BF0FD5">
        <w:tab/>
        <w:t>(1)</w:t>
      </w:r>
      <w:r w:rsidRPr="00BF0FD5">
        <w:tab/>
        <w:t>This section applies if a police officer makes an application for a personal protection order for an affected person.</w:t>
      </w:r>
    </w:p>
    <w:p w14:paraId="31617FA0" w14:textId="77777777" w:rsidR="005028EF" w:rsidRPr="00BF0FD5" w:rsidRDefault="005028EF" w:rsidP="005028EF">
      <w:pPr>
        <w:pStyle w:val="Amain"/>
      </w:pPr>
      <w:r w:rsidRPr="00BF0FD5">
        <w:tab/>
        <w:t>(2)</w:t>
      </w:r>
      <w:r w:rsidRPr="00BF0FD5">
        <w:tab/>
        <w:t>The police officer must tell the Magistrates Court whether the affected person consents to the application.</w:t>
      </w:r>
    </w:p>
    <w:p w14:paraId="0469DE04" w14:textId="77777777" w:rsidR="005028EF" w:rsidRPr="00A63532" w:rsidRDefault="005028EF" w:rsidP="005028EF">
      <w:pPr>
        <w:pStyle w:val="AH5Sec"/>
      </w:pPr>
      <w:bookmarkStart w:id="30" w:name="_Toc146102891"/>
      <w:r w:rsidRPr="00D6557D">
        <w:rPr>
          <w:rStyle w:val="CharSectNo"/>
        </w:rPr>
        <w:t>14</w:t>
      </w:r>
      <w:r w:rsidRPr="00A63532">
        <w:tab/>
        <w:t>Application forms that require affected person’s address</w:t>
      </w:r>
      <w:bookmarkEnd w:id="30"/>
      <w:r w:rsidRPr="00A63532">
        <w:t xml:space="preserve"> </w:t>
      </w:r>
    </w:p>
    <w:p w14:paraId="6C76FE77" w14:textId="0414C0E5" w:rsidR="005028EF" w:rsidRPr="00A63532" w:rsidRDefault="005028EF" w:rsidP="005028EF">
      <w:pPr>
        <w:pStyle w:val="Amain"/>
      </w:pPr>
      <w:r>
        <w:tab/>
      </w:r>
      <w:r w:rsidRPr="00A63532">
        <w:t>(1)</w:t>
      </w:r>
      <w:r w:rsidRPr="00A63532">
        <w:tab/>
        <w:t xml:space="preserve">This section applies if a form approved under the </w:t>
      </w:r>
      <w:hyperlink r:id="rId44" w:tooltip="A2004-59" w:history="1">
        <w:r w:rsidRPr="00A63532">
          <w:rPr>
            <w:rStyle w:val="charCitHyperlinkItal"/>
          </w:rPr>
          <w:t>Court Procedures Act 2004</w:t>
        </w:r>
      </w:hyperlink>
      <w:r w:rsidRPr="00A63532">
        <w:t>, section 8 for an application for a protection order requires the affected person’s home or work address to be included in the application.</w:t>
      </w:r>
    </w:p>
    <w:p w14:paraId="2C0D1238" w14:textId="77777777" w:rsidR="005028EF" w:rsidRPr="00A63532" w:rsidRDefault="005028EF" w:rsidP="00C60D99">
      <w:pPr>
        <w:pStyle w:val="Amain"/>
        <w:keepNext/>
      </w:pPr>
      <w:r>
        <w:tab/>
      </w:r>
      <w:r w:rsidRPr="00A63532">
        <w:t>(2)</w:t>
      </w:r>
      <w:r w:rsidRPr="00A63532">
        <w:tab/>
        <w:t>The address need not be included in the application.</w:t>
      </w:r>
    </w:p>
    <w:p w14:paraId="0C80B2E8" w14:textId="77777777" w:rsidR="005028EF" w:rsidRPr="00BF0FD5" w:rsidRDefault="005028EF" w:rsidP="005028EF">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64D).</w:t>
      </w:r>
    </w:p>
    <w:p w14:paraId="405C297A" w14:textId="77777777" w:rsidR="005028EF" w:rsidRPr="00A63532" w:rsidRDefault="005028EF" w:rsidP="005028EF">
      <w:pPr>
        <w:pStyle w:val="Amain"/>
      </w:pPr>
      <w:r>
        <w:tab/>
      </w:r>
      <w:r w:rsidRPr="00A63532">
        <w:t>(3)</w:t>
      </w:r>
      <w:r w:rsidRPr="00A63532">
        <w:tab/>
        <w:t xml:space="preserve">For this section, if the affected person is not the applicant, </w:t>
      </w:r>
      <w:r w:rsidRPr="00A63532">
        <w:rPr>
          <w:rStyle w:val="charBoldItals"/>
        </w:rPr>
        <w:t>affected person</w:t>
      </w:r>
      <w:r w:rsidRPr="00A63532">
        <w:t xml:space="preserve"> includes the applicant.</w:t>
      </w:r>
    </w:p>
    <w:p w14:paraId="2AAFF3D4" w14:textId="77777777" w:rsidR="005028EF" w:rsidRPr="00A63532" w:rsidRDefault="005028EF" w:rsidP="005028EF">
      <w:pPr>
        <w:pStyle w:val="AH5Sec"/>
      </w:pPr>
      <w:bookmarkStart w:id="31" w:name="_Toc146102892"/>
      <w:r w:rsidRPr="00D6557D">
        <w:rPr>
          <w:rStyle w:val="CharSectNo"/>
        </w:rPr>
        <w:t>15</w:t>
      </w:r>
      <w:r w:rsidRPr="00A63532">
        <w:tab/>
        <w:t>What if application is made for the wrong order?</w:t>
      </w:r>
      <w:bookmarkEnd w:id="31"/>
      <w:r w:rsidRPr="00A63532">
        <w:t xml:space="preserve"> </w:t>
      </w:r>
    </w:p>
    <w:p w14:paraId="3B29E2EF" w14:textId="77777777" w:rsidR="005028EF" w:rsidRPr="00A63532" w:rsidRDefault="005028EF" w:rsidP="005028EF">
      <w:pPr>
        <w:pStyle w:val="Amain"/>
      </w:pPr>
      <w:r>
        <w:tab/>
      </w:r>
      <w:r w:rsidRPr="00A63532">
        <w:t>(1)</w:t>
      </w:r>
      <w:r w:rsidRPr="00A63532">
        <w:tab/>
        <w:t>This section applies if—</w:t>
      </w:r>
    </w:p>
    <w:p w14:paraId="50F3B946" w14:textId="77777777" w:rsidR="005028EF" w:rsidRPr="00A63532" w:rsidRDefault="005028EF" w:rsidP="005028EF">
      <w:pPr>
        <w:pStyle w:val="Apara"/>
      </w:pPr>
      <w:r>
        <w:tab/>
      </w:r>
      <w:r w:rsidRPr="00A63532">
        <w:t>(a)</w:t>
      </w:r>
      <w:r w:rsidRPr="00A63532">
        <w:tab/>
        <w:t>a person applies for a protection order under this Act; and</w:t>
      </w:r>
    </w:p>
    <w:p w14:paraId="31179317" w14:textId="77777777" w:rsidR="005028EF" w:rsidRPr="00A63532" w:rsidRDefault="005028EF" w:rsidP="005028EF">
      <w:pPr>
        <w:pStyle w:val="Apara"/>
      </w:pPr>
      <w:r>
        <w:tab/>
      </w:r>
      <w:r w:rsidRPr="00A63532">
        <w:t>(b)</w:t>
      </w:r>
      <w:r w:rsidRPr="00A63532">
        <w:tab/>
        <w:t>the order may not be made because the conduct on which the application is based—</w:t>
      </w:r>
    </w:p>
    <w:p w14:paraId="707298F8" w14:textId="77777777" w:rsidR="005028EF" w:rsidRPr="00A63532" w:rsidRDefault="005028EF" w:rsidP="005028EF">
      <w:pPr>
        <w:pStyle w:val="Asubpara"/>
      </w:pPr>
      <w:r>
        <w:tab/>
      </w:r>
      <w:r w:rsidRPr="00A63532">
        <w:t>(i)</w:t>
      </w:r>
      <w:r w:rsidRPr="00A63532">
        <w:tab/>
        <w:t>is not conduct that the order could restrain; but</w:t>
      </w:r>
    </w:p>
    <w:p w14:paraId="77634419" w14:textId="3A485807" w:rsidR="005028EF" w:rsidRPr="00A63532" w:rsidRDefault="005028EF" w:rsidP="005028EF">
      <w:pPr>
        <w:pStyle w:val="Asubpara"/>
      </w:pPr>
      <w:r>
        <w:tab/>
      </w:r>
      <w:r w:rsidRPr="00A63532">
        <w:t>(ii)</w:t>
      </w:r>
      <w:r w:rsidRPr="00A63532">
        <w:tab/>
        <w:t xml:space="preserve">is conduct that an order under the </w:t>
      </w:r>
      <w:hyperlink r:id="rId45" w:tooltip="A2016-42" w:history="1">
        <w:r w:rsidR="004A0FBD" w:rsidRPr="004A0FBD">
          <w:rPr>
            <w:rStyle w:val="charCitHyperlinkItal"/>
          </w:rPr>
          <w:t>Family Violence Act 2016</w:t>
        </w:r>
      </w:hyperlink>
      <w:r w:rsidRPr="00A63532">
        <w:t xml:space="preserve"> could restrain; and</w:t>
      </w:r>
    </w:p>
    <w:p w14:paraId="36386367" w14:textId="77777777" w:rsidR="005028EF" w:rsidRPr="00A63532" w:rsidRDefault="005028EF" w:rsidP="005028EF">
      <w:pPr>
        <w:pStyle w:val="Apara"/>
      </w:pPr>
      <w:r>
        <w:tab/>
      </w:r>
      <w:r w:rsidRPr="00A63532">
        <w:t>(c)</w:t>
      </w:r>
      <w:r w:rsidRPr="00A63532">
        <w:tab/>
        <w:t>the application has not been decided.</w:t>
      </w:r>
    </w:p>
    <w:p w14:paraId="2C4A24AF" w14:textId="53D77E59" w:rsidR="005028EF" w:rsidRPr="00A63532" w:rsidRDefault="005028EF" w:rsidP="005028EF">
      <w:pPr>
        <w:pStyle w:val="Amain"/>
      </w:pPr>
      <w:r>
        <w:lastRenderedPageBreak/>
        <w:tab/>
      </w:r>
      <w:r w:rsidRPr="00A63532">
        <w:t>(2)</w:t>
      </w:r>
      <w:r w:rsidRPr="00A63532">
        <w:tab/>
        <w:t xml:space="preserve">The Magistrates Court may make a protection order under the </w:t>
      </w:r>
      <w:hyperlink r:id="rId46" w:tooltip="A2016-42" w:history="1">
        <w:r w:rsidR="004A0FBD" w:rsidRPr="004A0FBD">
          <w:rPr>
            <w:rStyle w:val="charCitHyperlinkItal"/>
          </w:rPr>
          <w:t>Family Violence Act 2016</w:t>
        </w:r>
      </w:hyperlink>
      <w:r w:rsidRPr="00A63532">
        <w:t xml:space="preserve"> even though that protection order was not properly applied for if—</w:t>
      </w:r>
    </w:p>
    <w:p w14:paraId="336E253E" w14:textId="77777777" w:rsidR="005028EF" w:rsidRPr="00A63532" w:rsidRDefault="005028EF" w:rsidP="005028EF">
      <w:pPr>
        <w:pStyle w:val="Apara"/>
      </w:pPr>
      <w:r>
        <w:tab/>
      </w:r>
      <w:r w:rsidRPr="00A63532">
        <w:t>(a)</w:t>
      </w:r>
      <w:r w:rsidRPr="00A63532">
        <w:tab/>
        <w:t>the person honestly applied for the order under this Act; and</w:t>
      </w:r>
    </w:p>
    <w:p w14:paraId="239782EF" w14:textId="483EC181" w:rsidR="005028EF" w:rsidRPr="00A63532" w:rsidRDefault="005028EF" w:rsidP="005028EF">
      <w:pPr>
        <w:pStyle w:val="Apara"/>
      </w:pPr>
      <w:r>
        <w:tab/>
      </w:r>
      <w:r w:rsidRPr="00A63532">
        <w:t>(b)</w:t>
      </w:r>
      <w:r w:rsidRPr="00A63532">
        <w:tab/>
        <w:t xml:space="preserve">had the application been properly made, the court could have made the protection order under the </w:t>
      </w:r>
      <w:hyperlink r:id="rId47" w:tooltip="A2016-42" w:history="1">
        <w:r w:rsidR="004A0FBD" w:rsidRPr="004A0FBD">
          <w:rPr>
            <w:rStyle w:val="charCitHyperlinkItal"/>
          </w:rPr>
          <w:t>Family Violence Act 2016</w:t>
        </w:r>
      </w:hyperlink>
      <w:r w:rsidRPr="00A63532">
        <w:t>.</w:t>
      </w:r>
    </w:p>
    <w:p w14:paraId="0686C246" w14:textId="77777777" w:rsidR="005028EF" w:rsidRPr="00A63532" w:rsidRDefault="005028EF" w:rsidP="005028EF">
      <w:pPr>
        <w:pStyle w:val="Amain"/>
        <w:keepNext/>
      </w:pPr>
      <w:r>
        <w:tab/>
      </w:r>
      <w:r w:rsidRPr="00A63532">
        <w:t>(3)</w:t>
      </w:r>
      <w:r w:rsidRPr="00A63532">
        <w:tab/>
        <w:t>This section does not apply to a consent order under this Act.</w:t>
      </w:r>
    </w:p>
    <w:p w14:paraId="7AD7BAC9" w14:textId="77777777"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14:paraId="4125BC89" w14:textId="77777777" w:rsidR="005028EF" w:rsidRPr="00A63532" w:rsidRDefault="005028EF" w:rsidP="005028EF">
      <w:pPr>
        <w:pStyle w:val="AH5Sec"/>
      </w:pPr>
      <w:bookmarkStart w:id="32" w:name="_Toc146102893"/>
      <w:r w:rsidRPr="00D6557D">
        <w:rPr>
          <w:rStyle w:val="CharSectNo"/>
        </w:rPr>
        <w:t>16</w:t>
      </w:r>
      <w:r w:rsidRPr="00A63532">
        <w:tab/>
        <w:t>What if application for the wrong order is decided?</w:t>
      </w:r>
      <w:bookmarkEnd w:id="32"/>
      <w:r w:rsidRPr="00A63532">
        <w:t xml:space="preserve"> </w:t>
      </w:r>
    </w:p>
    <w:p w14:paraId="5FBEB600" w14:textId="77777777" w:rsidR="005028EF" w:rsidRPr="00A63532" w:rsidRDefault="005028EF" w:rsidP="005028EF">
      <w:pPr>
        <w:pStyle w:val="Amain"/>
      </w:pPr>
      <w:r>
        <w:tab/>
      </w:r>
      <w:r w:rsidRPr="00A63532">
        <w:t>(1)</w:t>
      </w:r>
      <w:r w:rsidRPr="00A63532">
        <w:tab/>
        <w:t>This section applies if—</w:t>
      </w:r>
    </w:p>
    <w:p w14:paraId="3258FCDC" w14:textId="77777777" w:rsidR="005028EF" w:rsidRPr="00A63532" w:rsidRDefault="005028EF" w:rsidP="005028EF">
      <w:pPr>
        <w:pStyle w:val="Apara"/>
      </w:pPr>
      <w:r>
        <w:tab/>
      </w:r>
      <w:r w:rsidRPr="00A63532">
        <w:t>(a)</w:t>
      </w:r>
      <w:r w:rsidRPr="00A63532">
        <w:tab/>
        <w:t>a person applies for a protection order under this Act; and</w:t>
      </w:r>
    </w:p>
    <w:p w14:paraId="1AE95C1D" w14:textId="77777777" w:rsidR="005028EF" w:rsidRPr="00A63532" w:rsidRDefault="005028EF" w:rsidP="005028EF">
      <w:pPr>
        <w:pStyle w:val="Apara"/>
      </w:pPr>
      <w:r>
        <w:tab/>
      </w:r>
      <w:r w:rsidRPr="00A63532">
        <w:t>(b)</w:t>
      </w:r>
      <w:r w:rsidRPr="00A63532">
        <w:tab/>
        <w:t>the order cannot be validly made because the conduct on which the application is based is not conduct that the order could restrain; and</w:t>
      </w:r>
    </w:p>
    <w:p w14:paraId="057F965C" w14:textId="77777777" w:rsidR="005028EF" w:rsidRPr="00A63532" w:rsidRDefault="005028EF" w:rsidP="005028EF">
      <w:pPr>
        <w:pStyle w:val="Apara"/>
      </w:pPr>
      <w:r>
        <w:tab/>
      </w:r>
      <w:r w:rsidRPr="00A63532">
        <w:t>(c)</w:t>
      </w:r>
      <w:r w:rsidRPr="00A63532">
        <w:tab/>
        <w:t>the application is decided before it becomes apparent that paragraph (b) applies; and</w:t>
      </w:r>
    </w:p>
    <w:p w14:paraId="0AB80863" w14:textId="77777777" w:rsidR="005028EF" w:rsidRPr="00A63532" w:rsidRDefault="005028EF" w:rsidP="005028EF">
      <w:pPr>
        <w:pStyle w:val="Apara"/>
      </w:pPr>
      <w:r>
        <w:tab/>
      </w:r>
      <w:r w:rsidRPr="00A63532">
        <w:t>(d)</w:t>
      </w:r>
      <w:r w:rsidRPr="00A63532">
        <w:tab/>
        <w:t xml:space="preserve">a protection order under this Act is purportedly made (the </w:t>
      </w:r>
      <w:r w:rsidRPr="00A63532">
        <w:rPr>
          <w:rStyle w:val="charBoldItals"/>
        </w:rPr>
        <w:t>invalid order</w:t>
      </w:r>
      <w:r w:rsidRPr="00A63532">
        <w:t>); and</w:t>
      </w:r>
    </w:p>
    <w:p w14:paraId="512683F2" w14:textId="4B26D646" w:rsidR="005028EF" w:rsidRPr="00A63532" w:rsidRDefault="005028EF" w:rsidP="005028EF">
      <w:pPr>
        <w:pStyle w:val="Apara"/>
      </w:pPr>
      <w:r>
        <w:tab/>
      </w:r>
      <w:r w:rsidRPr="00A63532">
        <w:t>(e)</w:t>
      </w:r>
      <w:r w:rsidRPr="00A63532">
        <w:tab/>
        <w:t xml:space="preserve">had an application been properly made, the court could have made a protection order under the </w:t>
      </w:r>
      <w:hyperlink r:id="rId48" w:tooltip="A2016-42" w:history="1">
        <w:r w:rsidR="004A0FBD" w:rsidRPr="004A0FBD">
          <w:rPr>
            <w:rStyle w:val="charCitHyperlinkItal"/>
          </w:rPr>
          <w:t>Family Violence Act 2016</w:t>
        </w:r>
      </w:hyperlink>
      <w:r w:rsidRPr="00A63532">
        <w:rPr>
          <w:rStyle w:val="charItals"/>
        </w:rPr>
        <w:t xml:space="preserve"> </w:t>
      </w:r>
      <w:r w:rsidRPr="00A63532">
        <w:t>of the same kind as the invalid order.</w:t>
      </w:r>
    </w:p>
    <w:p w14:paraId="4DA0CDC7" w14:textId="44254524" w:rsidR="005028EF" w:rsidRPr="00A63532" w:rsidRDefault="005028EF" w:rsidP="005028EF">
      <w:pPr>
        <w:pStyle w:val="Amain"/>
        <w:keepNext/>
      </w:pPr>
      <w:r>
        <w:lastRenderedPageBreak/>
        <w:tab/>
      </w:r>
      <w:r w:rsidRPr="00A63532">
        <w:t>(2)</w:t>
      </w:r>
      <w:r w:rsidRPr="00A63532">
        <w:tab/>
        <w:t xml:space="preserve">The invalid order is taken to be an order properly applied for and validly made under the </w:t>
      </w:r>
      <w:hyperlink r:id="rId49" w:tooltip="A2016-42" w:history="1">
        <w:r w:rsidR="004A0FBD" w:rsidRPr="004A0FBD">
          <w:rPr>
            <w:rStyle w:val="charCitHyperlinkItal"/>
          </w:rPr>
          <w:t>Family Violence Act 2016</w:t>
        </w:r>
      </w:hyperlink>
      <w:r w:rsidRPr="00A63532">
        <w:rPr>
          <w:rStyle w:val="charItals"/>
        </w:rPr>
        <w:t>.</w:t>
      </w:r>
    </w:p>
    <w:p w14:paraId="2D033697" w14:textId="77777777" w:rsidR="005028EF" w:rsidRPr="00A63532" w:rsidRDefault="005028EF" w:rsidP="005028EF">
      <w:pPr>
        <w:pStyle w:val="aExamHdgss"/>
      </w:pPr>
      <w:r w:rsidRPr="00A63532">
        <w:t>Example</w:t>
      </w:r>
    </w:p>
    <w:p w14:paraId="6F521CE3" w14:textId="23DA3755" w:rsidR="005028EF" w:rsidRPr="00A63532" w:rsidRDefault="005028EF" w:rsidP="005028EF">
      <w:pPr>
        <w:pStyle w:val="aExam"/>
        <w:keepNext/>
        <w:keepLines/>
      </w:pPr>
      <w:r w:rsidRPr="00A63532">
        <w:t xml:space="preserve">A personal protection order is made as an interim order under this Act.  Later, it is discovered that the parties had previously been domestic partners, making the conduct on which the application for the interim order was based family violence.  The interim order made under this Act is taken to be an interim order validly made under the </w:t>
      </w:r>
      <w:hyperlink r:id="rId50" w:tooltip="A2016-42" w:history="1">
        <w:r w:rsidR="004A0FBD" w:rsidRPr="004A0FBD">
          <w:rPr>
            <w:rStyle w:val="charCitHyperlinkItal"/>
          </w:rPr>
          <w:t>Family Violence Act 2016</w:t>
        </w:r>
      </w:hyperlink>
      <w:r w:rsidRPr="00A63532">
        <w:t>.</w:t>
      </w:r>
    </w:p>
    <w:p w14:paraId="3C2B2F18" w14:textId="77777777" w:rsidR="005028EF" w:rsidRPr="00A63532" w:rsidRDefault="005028EF" w:rsidP="005028EF">
      <w:pPr>
        <w:pStyle w:val="Amain"/>
        <w:keepNext/>
      </w:pPr>
      <w:r>
        <w:tab/>
      </w:r>
      <w:r w:rsidRPr="00A63532">
        <w:t>(3)</w:t>
      </w:r>
      <w:r w:rsidRPr="00A63532">
        <w:tab/>
        <w:t>This section does not apply to a consent order under this Act.</w:t>
      </w:r>
    </w:p>
    <w:p w14:paraId="5FBA84A8" w14:textId="77777777"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14:paraId="3103B3B8" w14:textId="77777777" w:rsidR="001D5382" w:rsidRPr="00D6557D" w:rsidRDefault="001D5382" w:rsidP="001D5382">
      <w:pPr>
        <w:pStyle w:val="AH3Div"/>
      </w:pPr>
      <w:bookmarkStart w:id="33" w:name="_Toc146102894"/>
      <w:r w:rsidRPr="00D6557D">
        <w:rPr>
          <w:rStyle w:val="CharDivNo"/>
        </w:rPr>
        <w:t>Division 3.3</w:t>
      </w:r>
      <w:r w:rsidRPr="00F8726C">
        <w:rPr>
          <w:color w:val="000000"/>
        </w:rPr>
        <w:tab/>
      </w:r>
      <w:r w:rsidRPr="00D6557D">
        <w:rPr>
          <w:rStyle w:val="CharDivText"/>
          <w:color w:val="000000"/>
        </w:rPr>
        <w:t>Interim orders</w:t>
      </w:r>
      <w:bookmarkEnd w:id="33"/>
    </w:p>
    <w:p w14:paraId="76127268" w14:textId="77777777" w:rsidR="001D5382" w:rsidRPr="00F8726C" w:rsidRDefault="001D5382" w:rsidP="001D5382">
      <w:pPr>
        <w:pStyle w:val="AH4SubDiv"/>
      </w:pPr>
      <w:bookmarkStart w:id="34" w:name="_Toc146102895"/>
      <w:r w:rsidRPr="00F8726C">
        <w:rPr>
          <w:color w:val="000000"/>
        </w:rPr>
        <w:t>Subdivision 3.3.1</w:t>
      </w:r>
      <w:r w:rsidRPr="00F8726C">
        <w:rPr>
          <w:color w:val="000000"/>
        </w:rPr>
        <w:tab/>
        <w:t>Making interim orders</w:t>
      </w:r>
      <w:bookmarkEnd w:id="34"/>
    </w:p>
    <w:p w14:paraId="3CBBF472" w14:textId="77777777" w:rsidR="001D5382" w:rsidRPr="00F8726C" w:rsidRDefault="001D5382" w:rsidP="001D5382">
      <w:pPr>
        <w:pStyle w:val="AH5Sec"/>
      </w:pPr>
      <w:bookmarkStart w:id="35" w:name="_Toc146102896"/>
      <w:r w:rsidRPr="00D6557D">
        <w:rPr>
          <w:rStyle w:val="CharSectNo"/>
        </w:rPr>
        <w:t>17</w:t>
      </w:r>
      <w:r w:rsidRPr="00F8726C">
        <w:rPr>
          <w:color w:val="000000"/>
        </w:rPr>
        <w:tab/>
        <w:t>Interim orders—only on application for final order</w:t>
      </w:r>
      <w:bookmarkEnd w:id="35"/>
    </w:p>
    <w:p w14:paraId="119D8C37" w14:textId="77777777" w:rsidR="001D5382" w:rsidRPr="00F8726C" w:rsidRDefault="001D5382" w:rsidP="001D5382">
      <w:pPr>
        <w:pStyle w:val="Amain"/>
      </w:pPr>
      <w:r w:rsidRPr="00F8726C">
        <w:rPr>
          <w:color w:val="000000"/>
        </w:rPr>
        <w:tab/>
        <w:t>(1)</w:t>
      </w:r>
      <w:r w:rsidRPr="00F8726C">
        <w:rPr>
          <w:color w:val="000000"/>
        </w:rPr>
        <w:tab/>
        <w:t>The Magistrates Court may make an interim order only on an application for a final order.</w:t>
      </w:r>
    </w:p>
    <w:p w14:paraId="6418C271" w14:textId="77777777" w:rsidR="001D5382" w:rsidRPr="00F8726C" w:rsidRDefault="001D5382" w:rsidP="001D5382">
      <w:pPr>
        <w:pStyle w:val="Amain"/>
      </w:pPr>
      <w:r w:rsidRPr="00F8726C">
        <w:tab/>
        <w:t>(2)</w:t>
      </w:r>
      <w:r w:rsidRPr="00F8726C">
        <w:tab/>
        <w:t>The Magistrates Court may make an interim order at any time before the application for the final order is decided.</w:t>
      </w:r>
    </w:p>
    <w:p w14:paraId="24E84630" w14:textId="77777777" w:rsidR="001D5382" w:rsidRPr="00F8726C" w:rsidRDefault="001D5382" w:rsidP="001D5382">
      <w:pPr>
        <w:pStyle w:val="AH5Sec"/>
      </w:pPr>
      <w:bookmarkStart w:id="36" w:name="_Toc146102897"/>
      <w:r w:rsidRPr="00D6557D">
        <w:rPr>
          <w:rStyle w:val="CharSectNo"/>
        </w:rPr>
        <w:t>18</w:t>
      </w:r>
      <w:r w:rsidRPr="00F8726C">
        <w:rPr>
          <w:color w:val="000000"/>
        </w:rPr>
        <w:tab/>
        <w:t>Interim orders—grounds for making</w:t>
      </w:r>
      <w:bookmarkEnd w:id="36"/>
    </w:p>
    <w:p w14:paraId="7DD970CE" w14:textId="77777777" w:rsidR="001D5382" w:rsidRPr="00F8726C" w:rsidRDefault="001D5382" w:rsidP="001D5382">
      <w:pPr>
        <w:pStyle w:val="Amainreturn"/>
        <w:rPr>
          <w:color w:val="000000"/>
        </w:rPr>
      </w:pPr>
      <w:r w:rsidRPr="00F8726C">
        <w:rPr>
          <w:color w:val="000000"/>
        </w:rPr>
        <w:t>A court may make an interim order if satisfied that the order is necessary to do either or both of the following until the application for the final order is decided:</w:t>
      </w:r>
    </w:p>
    <w:p w14:paraId="19C99915" w14:textId="77777777" w:rsidR="001D5382" w:rsidRPr="00F8726C" w:rsidRDefault="001D5382" w:rsidP="001D5382">
      <w:pPr>
        <w:pStyle w:val="Apara"/>
      </w:pPr>
      <w:r w:rsidRPr="00F8726C">
        <w:rPr>
          <w:color w:val="000000"/>
        </w:rPr>
        <w:tab/>
        <w:t>(a)</w:t>
      </w:r>
      <w:r w:rsidRPr="00F8726C">
        <w:rPr>
          <w:color w:val="000000"/>
        </w:rPr>
        <w:tab/>
        <w:t xml:space="preserve">ensure the safety of an affected person from personal violence; </w:t>
      </w:r>
    </w:p>
    <w:p w14:paraId="6602730C" w14:textId="77777777" w:rsidR="001D5382" w:rsidRPr="00F8726C" w:rsidRDefault="001D5382" w:rsidP="00EE6EBA">
      <w:pPr>
        <w:pStyle w:val="Apara"/>
        <w:keepNext/>
      </w:pPr>
      <w:r w:rsidRPr="00F8726C">
        <w:lastRenderedPageBreak/>
        <w:tab/>
        <w:t>(b)</w:t>
      </w:r>
      <w:r w:rsidRPr="00F8726C">
        <w:tab/>
        <w:t>prevent substantial damage to—</w:t>
      </w:r>
    </w:p>
    <w:p w14:paraId="07048AF3" w14:textId="77777777" w:rsidR="001D5382" w:rsidRPr="00F8726C" w:rsidRDefault="001D5382" w:rsidP="00EE6EBA">
      <w:pPr>
        <w:pStyle w:val="Asubpara"/>
        <w:keepNext/>
      </w:pPr>
      <w:r w:rsidRPr="00F8726C">
        <w:rPr>
          <w:color w:val="000000"/>
        </w:rPr>
        <w:tab/>
        <w:t>(i)</w:t>
      </w:r>
      <w:r w:rsidRPr="00F8726C">
        <w:rPr>
          <w:color w:val="000000"/>
        </w:rPr>
        <w:tab/>
        <w:t>for a personal protection order—an affected person’s property; or</w:t>
      </w:r>
    </w:p>
    <w:p w14:paraId="54533BDB" w14:textId="77777777" w:rsidR="001D5382" w:rsidRPr="00F8726C" w:rsidRDefault="001D5382" w:rsidP="00EE6EBA">
      <w:pPr>
        <w:pStyle w:val="Asubpara"/>
        <w:keepNext/>
      </w:pPr>
      <w:r w:rsidRPr="00F8726C">
        <w:tab/>
        <w:t>(ii)</w:t>
      </w:r>
      <w:r w:rsidRPr="00F8726C">
        <w:tab/>
        <w:t>for a workplace protection order—property at a workplace.</w:t>
      </w:r>
    </w:p>
    <w:p w14:paraId="182C2783"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The court must consider the matters mentioned in s 11 in deciding whether to make the interim order.</w:t>
      </w:r>
    </w:p>
    <w:p w14:paraId="70F49618" w14:textId="77777777" w:rsidR="001D5382" w:rsidRPr="00F8726C" w:rsidRDefault="001D5382" w:rsidP="001D5382">
      <w:pPr>
        <w:pStyle w:val="AH5Sec"/>
      </w:pPr>
      <w:bookmarkStart w:id="37" w:name="_Toc146102898"/>
      <w:r w:rsidRPr="00D6557D">
        <w:rPr>
          <w:rStyle w:val="CharSectNo"/>
        </w:rPr>
        <w:t>19</w:t>
      </w:r>
      <w:r w:rsidRPr="00F8726C">
        <w:rPr>
          <w:color w:val="000000"/>
        </w:rPr>
        <w:tab/>
        <w:t>Interim orders—general interim orders and special interim orders</w:t>
      </w:r>
      <w:bookmarkEnd w:id="37"/>
    </w:p>
    <w:p w14:paraId="722EF7D3" w14:textId="77777777" w:rsidR="001D5382" w:rsidRPr="00F8726C" w:rsidRDefault="001D5382" w:rsidP="001D5382">
      <w:pPr>
        <w:pStyle w:val="Amain"/>
      </w:pPr>
      <w:r w:rsidRPr="00F8726C">
        <w:rPr>
          <w:color w:val="000000"/>
        </w:rPr>
        <w:tab/>
        <w:t>(1)</w:t>
      </w:r>
      <w:r w:rsidRPr="00F8726C">
        <w:rPr>
          <w:color w:val="000000"/>
        </w:rPr>
        <w:tab/>
        <w:t>On an application for a final order, the Magistrates Court may make—</w:t>
      </w:r>
    </w:p>
    <w:p w14:paraId="0EE64314" w14:textId="77777777" w:rsidR="001D5382" w:rsidRPr="00F8726C" w:rsidRDefault="001D5382" w:rsidP="001D5382">
      <w:pPr>
        <w:pStyle w:val="Apara"/>
      </w:pPr>
      <w:r w:rsidRPr="00F8726C">
        <w:rPr>
          <w:color w:val="000000"/>
        </w:rPr>
        <w:tab/>
        <w:t>(a)</w:t>
      </w:r>
      <w:r w:rsidRPr="00F8726C">
        <w:rPr>
          <w:color w:val="000000"/>
        </w:rPr>
        <w:tab/>
        <w:t>if there is a related charge outstanding in relation to the respondent—a special interim order; or</w:t>
      </w:r>
    </w:p>
    <w:p w14:paraId="32A81F9F" w14:textId="77777777" w:rsidR="001D5382" w:rsidRPr="00F8726C" w:rsidRDefault="001D5382" w:rsidP="001D5382">
      <w:pPr>
        <w:pStyle w:val="Apara"/>
      </w:pPr>
      <w:r w:rsidRPr="00F8726C">
        <w:tab/>
        <w:t>(b)</w:t>
      </w:r>
      <w:r w:rsidRPr="00F8726C">
        <w:tab/>
        <w:t>in any other case—a general interim order.</w:t>
      </w:r>
    </w:p>
    <w:p w14:paraId="76D1E9EE" w14:textId="77777777" w:rsidR="001D5382" w:rsidRPr="00F8726C" w:rsidRDefault="001D5382" w:rsidP="001D5382">
      <w:pPr>
        <w:pStyle w:val="Amain"/>
      </w:pPr>
      <w:r w:rsidRPr="00F8726C">
        <w:rPr>
          <w:color w:val="000000"/>
        </w:rPr>
        <w:tab/>
        <w:t>(2)</w:t>
      </w:r>
      <w:r w:rsidRPr="00F8726C">
        <w:rPr>
          <w:color w:val="000000"/>
        </w:rPr>
        <w:tab/>
        <w:t>If the court makes a special interim order in circumstances where a general interim order may be made—</w:t>
      </w:r>
    </w:p>
    <w:p w14:paraId="6E084120" w14:textId="77777777" w:rsidR="001D5382" w:rsidRPr="00F8726C" w:rsidRDefault="001D5382" w:rsidP="001D5382">
      <w:pPr>
        <w:pStyle w:val="Apara"/>
      </w:pPr>
      <w:r w:rsidRPr="00F8726C">
        <w:rPr>
          <w:color w:val="000000"/>
        </w:rPr>
        <w:tab/>
        <w:t>(a)</w:t>
      </w:r>
      <w:r w:rsidRPr="00F8726C">
        <w:rPr>
          <w:color w:val="000000"/>
        </w:rPr>
        <w:tab/>
        <w:t>the operation of the special interim order is not affected by the fact that a general interim order may have been made; and</w:t>
      </w:r>
    </w:p>
    <w:p w14:paraId="4DB75798" w14:textId="77777777" w:rsidR="001D5382" w:rsidRPr="00F8726C" w:rsidRDefault="001D5382" w:rsidP="001D5382">
      <w:pPr>
        <w:pStyle w:val="Apara"/>
      </w:pPr>
      <w:r w:rsidRPr="00F8726C">
        <w:tab/>
        <w:t>(b)</w:t>
      </w:r>
      <w:r w:rsidRPr="00F8726C">
        <w:tab/>
        <w:t>the court may set aside the special interim order and make a general interim order.</w:t>
      </w:r>
    </w:p>
    <w:p w14:paraId="0DA83C83" w14:textId="77777777" w:rsidR="001D5382" w:rsidRPr="00F8726C" w:rsidRDefault="001D5382" w:rsidP="001D5382">
      <w:pPr>
        <w:pStyle w:val="Amain"/>
      </w:pPr>
      <w:r w:rsidRPr="00F8726C">
        <w:rPr>
          <w:color w:val="000000"/>
        </w:rPr>
        <w:tab/>
        <w:t>(3)</w:t>
      </w:r>
      <w:r w:rsidRPr="00F8726C">
        <w:rPr>
          <w:color w:val="000000"/>
        </w:rPr>
        <w:tab/>
        <w:t>If the court makes a general interim order in circumstances where a special interim order may be made—</w:t>
      </w:r>
    </w:p>
    <w:p w14:paraId="0A261C59" w14:textId="77777777" w:rsidR="001D5382" w:rsidRPr="00F8726C" w:rsidRDefault="001D5382" w:rsidP="001D5382">
      <w:pPr>
        <w:pStyle w:val="Apara"/>
      </w:pPr>
      <w:r w:rsidRPr="00F8726C">
        <w:rPr>
          <w:color w:val="000000"/>
        </w:rPr>
        <w:tab/>
        <w:t>(a)</w:t>
      </w:r>
      <w:r w:rsidRPr="00F8726C">
        <w:rPr>
          <w:color w:val="000000"/>
        </w:rPr>
        <w:tab/>
        <w:t>the operation of the general interim order is not affected by the fact that a special interim order may have been made; and</w:t>
      </w:r>
    </w:p>
    <w:p w14:paraId="731A42FE" w14:textId="77777777" w:rsidR="001D5382" w:rsidRPr="00F8726C" w:rsidRDefault="001D5382" w:rsidP="001D5382">
      <w:pPr>
        <w:pStyle w:val="Apara"/>
      </w:pPr>
      <w:r w:rsidRPr="00F8726C">
        <w:tab/>
        <w:t>(b)</w:t>
      </w:r>
      <w:r w:rsidRPr="00F8726C">
        <w:tab/>
        <w:t>the court may set aside the general interim order and make a special interim order.</w:t>
      </w:r>
    </w:p>
    <w:p w14:paraId="5189011C" w14:textId="77777777" w:rsidR="001D5382" w:rsidRPr="00F8726C" w:rsidRDefault="001D5382" w:rsidP="001D5382">
      <w:pPr>
        <w:pStyle w:val="AH4SubDiv"/>
      </w:pPr>
      <w:bookmarkStart w:id="38" w:name="_Toc146102899"/>
      <w:r w:rsidRPr="00F8726C">
        <w:rPr>
          <w:color w:val="000000"/>
        </w:rPr>
        <w:lastRenderedPageBreak/>
        <w:t>Subdivision 3.3.2</w:t>
      </w:r>
      <w:r w:rsidRPr="00F8726C">
        <w:rPr>
          <w:color w:val="000000"/>
        </w:rPr>
        <w:tab/>
        <w:t>General interim orders</w:t>
      </w:r>
      <w:bookmarkEnd w:id="38"/>
    </w:p>
    <w:p w14:paraId="0FFC6C50" w14:textId="77777777" w:rsidR="001D5382" w:rsidRPr="00F8726C" w:rsidRDefault="001D5382" w:rsidP="001D5382">
      <w:pPr>
        <w:pStyle w:val="AH5Sec"/>
      </w:pPr>
      <w:bookmarkStart w:id="39" w:name="_Toc146102900"/>
      <w:r w:rsidRPr="00D6557D">
        <w:rPr>
          <w:rStyle w:val="CharSectNo"/>
        </w:rPr>
        <w:t>20</w:t>
      </w:r>
      <w:r w:rsidRPr="00F8726C">
        <w:rPr>
          <w:color w:val="000000"/>
        </w:rPr>
        <w:tab/>
        <w:t>General interim orders—only 1 may be made</w:t>
      </w:r>
      <w:bookmarkEnd w:id="39"/>
    </w:p>
    <w:p w14:paraId="61D3E412" w14:textId="77777777" w:rsidR="001D5382" w:rsidRPr="00F8726C" w:rsidRDefault="001D5382" w:rsidP="001D5382">
      <w:pPr>
        <w:pStyle w:val="Amainreturn"/>
        <w:rPr>
          <w:color w:val="000000"/>
        </w:rPr>
      </w:pPr>
      <w:r w:rsidRPr="00F8726C">
        <w:rPr>
          <w:color w:val="000000"/>
        </w:rPr>
        <w:t>Only 1 general interim order may be made in relation to an application for a final order unless section 24 (General interim orders—further orders) applies.</w:t>
      </w:r>
    </w:p>
    <w:p w14:paraId="18E16A6C" w14:textId="77777777" w:rsidR="001D5382" w:rsidRPr="00F8726C" w:rsidRDefault="001D5382" w:rsidP="001D5382">
      <w:pPr>
        <w:pStyle w:val="AH5Sec"/>
      </w:pPr>
      <w:bookmarkStart w:id="40" w:name="_Toc146102901"/>
      <w:r w:rsidRPr="00D6557D">
        <w:rPr>
          <w:rStyle w:val="CharSectNo"/>
        </w:rPr>
        <w:t>21</w:t>
      </w:r>
      <w:r w:rsidRPr="00F8726C">
        <w:rPr>
          <w:color w:val="000000"/>
        </w:rPr>
        <w:tab/>
        <w:t>General interim orders—length</w:t>
      </w:r>
      <w:bookmarkEnd w:id="40"/>
    </w:p>
    <w:p w14:paraId="1ABC6995" w14:textId="77777777" w:rsidR="001D5382" w:rsidRPr="00F8726C" w:rsidRDefault="001D5382" w:rsidP="001D5382">
      <w:pPr>
        <w:pStyle w:val="Amainreturn"/>
        <w:keepNext/>
        <w:rPr>
          <w:color w:val="000000"/>
        </w:rPr>
      </w:pPr>
      <w:r w:rsidRPr="00F8726C">
        <w:rPr>
          <w:color w:val="000000"/>
        </w:rPr>
        <w:t>A general interim order must not be in force for more than 12 months plus any extension under—</w:t>
      </w:r>
    </w:p>
    <w:p w14:paraId="492B4362" w14:textId="77777777" w:rsidR="001D5382" w:rsidRPr="00F8726C" w:rsidRDefault="001D5382" w:rsidP="001D5382">
      <w:pPr>
        <w:pStyle w:val="Apara"/>
      </w:pPr>
      <w:r w:rsidRPr="00F8726C">
        <w:rPr>
          <w:color w:val="000000"/>
        </w:rPr>
        <w:tab/>
        <w:t>(a)</w:t>
      </w:r>
      <w:r w:rsidRPr="00F8726C">
        <w:rPr>
          <w:color w:val="000000"/>
        </w:rPr>
        <w:tab/>
        <w:t>section 24AA (General interim orders—extension for non</w:t>
      </w:r>
      <w:r w:rsidRPr="00F8726C">
        <w:rPr>
          <w:color w:val="000000"/>
        </w:rPr>
        <w:noBreakHyphen/>
        <w:t>service of application); or</w:t>
      </w:r>
    </w:p>
    <w:p w14:paraId="1BC4E0AB" w14:textId="77777777" w:rsidR="001D5382" w:rsidRPr="00F8726C" w:rsidRDefault="001D5382" w:rsidP="001D5382">
      <w:pPr>
        <w:pStyle w:val="Apara"/>
      </w:pPr>
      <w:r w:rsidRPr="00F8726C">
        <w:tab/>
        <w:t>(b)</w:t>
      </w:r>
      <w:r w:rsidRPr="00F8726C">
        <w:tab/>
        <w:t>section 24AB (General interim orders—extension for non</w:t>
      </w:r>
      <w:r w:rsidRPr="00F8726C">
        <w:noBreakHyphen/>
        <w:t>service of final order).</w:t>
      </w:r>
    </w:p>
    <w:p w14:paraId="6AEBC055" w14:textId="77777777" w:rsidR="001D5382" w:rsidRPr="00F8726C" w:rsidRDefault="001D5382" w:rsidP="001D5382">
      <w:pPr>
        <w:pStyle w:val="AH5Sec"/>
      </w:pPr>
      <w:bookmarkStart w:id="41" w:name="_Toc146102902"/>
      <w:r w:rsidRPr="00D6557D">
        <w:rPr>
          <w:rStyle w:val="CharSectNo"/>
        </w:rPr>
        <w:t>22</w:t>
      </w:r>
      <w:r w:rsidRPr="00F8726C">
        <w:rPr>
          <w:color w:val="000000"/>
        </w:rPr>
        <w:tab/>
        <w:t>General interim orders—ending</w:t>
      </w:r>
      <w:bookmarkEnd w:id="41"/>
    </w:p>
    <w:p w14:paraId="713E7044" w14:textId="77777777" w:rsidR="001D5382" w:rsidRPr="00F8726C" w:rsidRDefault="001D5382" w:rsidP="001D5382">
      <w:pPr>
        <w:pStyle w:val="Amainreturn"/>
        <w:rPr>
          <w:color w:val="000000"/>
        </w:rPr>
      </w:pPr>
      <w:r w:rsidRPr="00F8726C">
        <w:rPr>
          <w:color w:val="000000"/>
        </w:rPr>
        <w:t>A general interim order ends if any of the following happens:</w:t>
      </w:r>
    </w:p>
    <w:p w14:paraId="0365D66B" w14:textId="77777777" w:rsidR="001D5382" w:rsidRPr="00F8726C" w:rsidRDefault="001D5382" w:rsidP="001D5382">
      <w:pPr>
        <w:pStyle w:val="Apara"/>
      </w:pPr>
      <w:r w:rsidRPr="00F8726C">
        <w:rPr>
          <w:color w:val="000000"/>
        </w:rPr>
        <w:tab/>
        <w:t>(a)</w:t>
      </w:r>
      <w:r w:rsidRPr="00F8726C">
        <w:rPr>
          <w:color w:val="000000"/>
        </w:rPr>
        <w:tab/>
        <w:t>if a period is stated in the interim order—the period, including any extension under section 24AA or section 24AB, ends;</w:t>
      </w:r>
    </w:p>
    <w:p w14:paraId="74DF8821" w14:textId="77777777" w:rsidR="001D5382" w:rsidRPr="00F8726C" w:rsidRDefault="001D5382" w:rsidP="001D5382">
      <w:pPr>
        <w:pStyle w:val="Apara"/>
      </w:pPr>
      <w:r w:rsidRPr="00F8726C">
        <w:tab/>
        <w:t>(b)</w:t>
      </w:r>
      <w:r w:rsidRPr="00F8726C">
        <w:tab/>
        <w:t>the interim order is revoked;</w:t>
      </w:r>
    </w:p>
    <w:p w14:paraId="3E766235" w14:textId="77777777" w:rsidR="001D5382" w:rsidRPr="00F8726C" w:rsidRDefault="001D5382" w:rsidP="001D5382">
      <w:pPr>
        <w:pStyle w:val="Apara"/>
      </w:pPr>
      <w:r w:rsidRPr="00F8726C">
        <w:tab/>
        <w:t>(c)</w:t>
      </w:r>
      <w:r w:rsidRPr="00F8726C">
        <w:tab/>
        <w:t>the application for a final order on which the interim order was made is discontinued or dismissed;</w:t>
      </w:r>
    </w:p>
    <w:p w14:paraId="5EA26DC8" w14:textId="77777777" w:rsidR="001D5382" w:rsidRPr="00F8726C" w:rsidRDefault="001D5382" w:rsidP="001D5382">
      <w:pPr>
        <w:pStyle w:val="Apara"/>
      </w:pPr>
      <w:r w:rsidRPr="00F8726C">
        <w:tab/>
        <w:t>(d)</w:t>
      </w:r>
      <w:r w:rsidRPr="00F8726C">
        <w:tab/>
        <w:t>a final order is made and the respondent is present when it is made.</w:t>
      </w:r>
    </w:p>
    <w:p w14:paraId="185A8C64" w14:textId="77777777" w:rsidR="001D5382" w:rsidRPr="00F8726C" w:rsidRDefault="001D5382" w:rsidP="001D5382">
      <w:pPr>
        <w:pStyle w:val="AH5Sec"/>
      </w:pPr>
      <w:bookmarkStart w:id="42" w:name="_Toc146102903"/>
      <w:r w:rsidRPr="00D6557D">
        <w:rPr>
          <w:rStyle w:val="CharSectNo"/>
        </w:rPr>
        <w:lastRenderedPageBreak/>
        <w:t>23</w:t>
      </w:r>
      <w:r w:rsidRPr="00F8726C">
        <w:rPr>
          <w:color w:val="000000"/>
        </w:rPr>
        <w:tab/>
        <w:t>General interim orders—taken to be special interim orders if related charges laid</w:t>
      </w:r>
      <w:bookmarkEnd w:id="42"/>
    </w:p>
    <w:p w14:paraId="64C8A008" w14:textId="77777777" w:rsidR="001D5382" w:rsidRPr="00F8726C" w:rsidRDefault="001D5382" w:rsidP="00EE6EBA">
      <w:pPr>
        <w:pStyle w:val="Amain"/>
        <w:keepNext/>
      </w:pPr>
      <w:r w:rsidRPr="00F8726C">
        <w:rPr>
          <w:color w:val="000000"/>
        </w:rPr>
        <w:tab/>
        <w:t>(1)</w:t>
      </w:r>
      <w:r w:rsidRPr="00F8726C">
        <w:rPr>
          <w:color w:val="000000"/>
        </w:rPr>
        <w:tab/>
        <w:t>This section applies if—</w:t>
      </w:r>
    </w:p>
    <w:p w14:paraId="7FB04C96" w14:textId="77777777" w:rsidR="001D5382" w:rsidRPr="00F8726C" w:rsidRDefault="001D5382" w:rsidP="00EE6EBA">
      <w:pPr>
        <w:pStyle w:val="Apara"/>
        <w:keepNext/>
      </w:pPr>
      <w:r w:rsidRPr="00F8726C">
        <w:rPr>
          <w:color w:val="000000"/>
        </w:rPr>
        <w:tab/>
        <w:t>(a)</w:t>
      </w:r>
      <w:r w:rsidRPr="00F8726C">
        <w:rPr>
          <w:color w:val="000000"/>
        </w:rPr>
        <w:tab/>
        <w:t>the court makes a general interim order; and</w:t>
      </w:r>
    </w:p>
    <w:p w14:paraId="29771619" w14:textId="77777777" w:rsidR="001D5382" w:rsidRPr="00F8726C" w:rsidRDefault="001D5382" w:rsidP="001D5382">
      <w:pPr>
        <w:pStyle w:val="Apara"/>
      </w:pPr>
      <w:r w:rsidRPr="00F8726C">
        <w:tab/>
        <w:t>(b)</w:t>
      </w:r>
      <w:r w:rsidRPr="00F8726C">
        <w:tab/>
        <w:t>after the general interim order is made, but before the final order is made, the respondent is charged with an offence; and</w:t>
      </w:r>
    </w:p>
    <w:p w14:paraId="58977D72" w14:textId="77777777" w:rsidR="001D5382" w:rsidRPr="00F8726C" w:rsidRDefault="001D5382" w:rsidP="001D5382">
      <w:pPr>
        <w:pStyle w:val="Apara"/>
      </w:pPr>
      <w:r w:rsidRPr="00F8726C">
        <w:tab/>
        <w:t>(c)</w:t>
      </w:r>
      <w:r w:rsidRPr="00F8726C">
        <w:tab/>
        <w:t>the charge is related to the application for the final order.</w:t>
      </w:r>
    </w:p>
    <w:p w14:paraId="46B45960" w14:textId="77777777" w:rsidR="001D5382" w:rsidRPr="00F8726C" w:rsidRDefault="001D5382" w:rsidP="001D5382">
      <w:pPr>
        <w:pStyle w:val="Amain"/>
      </w:pPr>
      <w:r w:rsidRPr="00F8726C">
        <w:rPr>
          <w:color w:val="000000"/>
        </w:rPr>
        <w:tab/>
        <w:t>(2)</w:t>
      </w:r>
      <w:r w:rsidRPr="00F8726C">
        <w:rPr>
          <w:color w:val="000000"/>
        </w:rPr>
        <w:tab/>
        <w:t>The general interim order is taken to be a special interim order—</w:t>
      </w:r>
    </w:p>
    <w:p w14:paraId="0FD5A559" w14:textId="77777777" w:rsidR="001D5382" w:rsidRPr="00F8726C" w:rsidRDefault="001D5382" w:rsidP="001D5382">
      <w:pPr>
        <w:pStyle w:val="Apara"/>
      </w:pPr>
      <w:r w:rsidRPr="00F8726C">
        <w:rPr>
          <w:color w:val="000000"/>
        </w:rPr>
        <w:tab/>
        <w:t>(a)</w:t>
      </w:r>
      <w:r w:rsidRPr="00F8726C">
        <w:rPr>
          <w:color w:val="000000"/>
        </w:rPr>
        <w:tab/>
        <w:t>in the same terms as the general interim order; and</w:t>
      </w:r>
    </w:p>
    <w:p w14:paraId="12350946" w14:textId="77777777" w:rsidR="001D5382" w:rsidRPr="00F8726C" w:rsidRDefault="001D5382" w:rsidP="001D5382">
      <w:pPr>
        <w:pStyle w:val="Apara"/>
      </w:pPr>
      <w:r w:rsidRPr="00F8726C">
        <w:tab/>
        <w:t>(b)</w:t>
      </w:r>
      <w:r w:rsidRPr="00F8726C">
        <w:tab/>
        <w:t>subject to the same conditions as the general interim order.</w:t>
      </w:r>
    </w:p>
    <w:p w14:paraId="17B16FEA"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The application for the final order must not be decided until all related charges are finalised (see s 24AD (1)).</w:t>
      </w:r>
    </w:p>
    <w:p w14:paraId="0D1F214D" w14:textId="77777777" w:rsidR="001D5382" w:rsidRPr="00F8726C" w:rsidRDefault="001D5382" w:rsidP="001D5382">
      <w:pPr>
        <w:pStyle w:val="Amain"/>
      </w:pPr>
      <w:r w:rsidRPr="00F8726C">
        <w:rPr>
          <w:color w:val="000000"/>
        </w:rPr>
        <w:tab/>
        <w:t>(3)</w:t>
      </w:r>
      <w:r w:rsidRPr="00F8726C">
        <w:rPr>
          <w:color w:val="000000"/>
        </w:rPr>
        <w:tab/>
        <w:t>Unless section 24AD (2) applies, the return date for a hearing to decide the application for the final order must be changed after all related charges are finalised to a day as soon as practicable after the day all related charges are finalised.</w:t>
      </w:r>
    </w:p>
    <w:p w14:paraId="7E4D50C6" w14:textId="77777777" w:rsidR="001D5382" w:rsidRPr="00F8726C" w:rsidRDefault="001D5382" w:rsidP="001D5382">
      <w:pPr>
        <w:pStyle w:val="AH5Sec"/>
      </w:pPr>
      <w:bookmarkStart w:id="43" w:name="_Toc146102904"/>
      <w:r w:rsidRPr="00D6557D">
        <w:rPr>
          <w:rStyle w:val="CharSectNo"/>
        </w:rPr>
        <w:t>24</w:t>
      </w:r>
      <w:r w:rsidRPr="00F8726C">
        <w:rPr>
          <w:color w:val="000000"/>
        </w:rPr>
        <w:tab/>
        <w:t>General interim orders—further orders</w:t>
      </w:r>
      <w:bookmarkEnd w:id="43"/>
    </w:p>
    <w:p w14:paraId="7720B8E8" w14:textId="77777777" w:rsidR="001D5382" w:rsidRPr="00F8726C" w:rsidRDefault="001D5382" w:rsidP="001D5382">
      <w:pPr>
        <w:pStyle w:val="Amain"/>
      </w:pPr>
      <w:r w:rsidRPr="00F8726C">
        <w:rPr>
          <w:color w:val="000000"/>
        </w:rPr>
        <w:tab/>
        <w:t>(1)</w:t>
      </w:r>
      <w:r w:rsidRPr="00F8726C">
        <w:rPr>
          <w:color w:val="000000"/>
        </w:rPr>
        <w:tab/>
        <w:t>This section applies if a general interim order has ended or is about to end.</w:t>
      </w:r>
    </w:p>
    <w:p w14:paraId="3D629B96" w14:textId="77777777" w:rsidR="001D5382" w:rsidRPr="00F8726C" w:rsidRDefault="001D5382" w:rsidP="001D5382">
      <w:pPr>
        <w:pStyle w:val="Amain"/>
      </w:pPr>
      <w:r w:rsidRPr="00F8726C">
        <w:tab/>
        <w:t>(2)</w:t>
      </w:r>
      <w:r w:rsidRPr="00F8726C">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0AF79459"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Section 21 limits the length of a further general interim order.</w:t>
      </w:r>
    </w:p>
    <w:p w14:paraId="5702DF6A" w14:textId="77777777" w:rsidR="001D5382" w:rsidRPr="00F8726C" w:rsidRDefault="001D5382" w:rsidP="001D5382">
      <w:pPr>
        <w:pStyle w:val="Amain"/>
      </w:pPr>
      <w:r w:rsidRPr="00F8726C">
        <w:rPr>
          <w:color w:val="000000"/>
        </w:rPr>
        <w:tab/>
        <w:t>(3)</w:t>
      </w:r>
      <w:r w:rsidRPr="00F8726C">
        <w:rPr>
          <w:color w:val="000000"/>
        </w:rPr>
        <w:tab/>
        <w:t>Only 1 further general interim order may be made under this section in relation to an application for a final order.</w:t>
      </w:r>
    </w:p>
    <w:p w14:paraId="2441D17B" w14:textId="77777777" w:rsidR="001D5382" w:rsidRPr="00F8726C" w:rsidRDefault="001D5382" w:rsidP="00EE6EBA">
      <w:pPr>
        <w:pStyle w:val="Amain"/>
        <w:keepNext/>
      </w:pPr>
      <w:r w:rsidRPr="00F8726C">
        <w:lastRenderedPageBreak/>
        <w:tab/>
        <w:t>(4)</w:t>
      </w:r>
      <w:r w:rsidRPr="00F8726C">
        <w:tab/>
        <w:t>However, a further general interim order must not be made as a consent order.</w:t>
      </w:r>
    </w:p>
    <w:p w14:paraId="0C0E2BB6"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may be amended in certain circumstances (see s 77).</w:t>
      </w:r>
    </w:p>
    <w:p w14:paraId="16AF984C" w14:textId="77777777" w:rsidR="001D5382" w:rsidRPr="00F8726C" w:rsidRDefault="001D5382" w:rsidP="001D5382">
      <w:pPr>
        <w:pStyle w:val="AH5Sec"/>
      </w:pPr>
      <w:bookmarkStart w:id="44" w:name="_Toc146102905"/>
      <w:r w:rsidRPr="00D6557D">
        <w:rPr>
          <w:rStyle w:val="CharSectNo"/>
        </w:rPr>
        <w:t>24AA</w:t>
      </w:r>
      <w:r w:rsidRPr="00F8726C">
        <w:rPr>
          <w:color w:val="000000"/>
        </w:rPr>
        <w:tab/>
        <w:t>General interim orders—extension for non-service of application</w:t>
      </w:r>
      <w:bookmarkEnd w:id="44"/>
    </w:p>
    <w:p w14:paraId="69725168" w14:textId="77777777" w:rsidR="001D5382" w:rsidRPr="00F8726C" w:rsidRDefault="001D5382" w:rsidP="001D5382">
      <w:pPr>
        <w:pStyle w:val="Amain"/>
      </w:pPr>
      <w:r w:rsidRPr="00F8726C">
        <w:rPr>
          <w:color w:val="000000"/>
        </w:rPr>
        <w:tab/>
        <w:t>(1)</w:t>
      </w:r>
      <w:r w:rsidRPr="00F8726C">
        <w:rPr>
          <w:color w:val="000000"/>
        </w:rPr>
        <w:tab/>
        <w:t>This section applies if the registrar adjourns a proceeding for a final order because the respondent has not been served with a copy of the application for the final order and a timing notice.</w:t>
      </w:r>
    </w:p>
    <w:p w14:paraId="61A9ECA7" w14:textId="77777777" w:rsidR="001D5382" w:rsidRPr="00F8726C" w:rsidRDefault="001D5382" w:rsidP="001D5382">
      <w:pPr>
        <w:pStyle w:val="Amain"/>
      </w:pPr>
      <w:r w:rsidRPr="00F8726C">
        <w:tab/>
        <w:t>(2)</w:t>
      </w:r>
      <w:r w:rsidRPr="00F8726C">
        <w:tab/>
        <w:t>The registrar may also amend a general interim order made in relation to the application by extending it to take into account the delay caused by the adjournment.</w:t>
      </w:r>
    </w:p>
    <w:p w14:paraId="4EE8B5C2" w14:textId="77777777" w:rsidR="001D5382" w:rsidRPr="00F8726C" w:rsidRDefault="001D5382" w:rsidP="001D5382">
      <w:pPr>
        <w:pStyle w:val="Amain"/>
      </w:pPr>
      <w:r w:rsidRPr="00F8726C">
        <w:tab/>
        <w:t>(3)</w:t>
      </w:r>
      <w:r w:rsidRPr="00F8726C">
        <w:tab/>
        <w:t>The registrar must not extend a general interim order under subsection (2) for more than 8 weeks.</w:t>
      </w:r>
    </w:p>
    <w:p w14:paraId="5091AD51" w14:textId="77777777" w:rsidR="001D5382" w:rsidRPr="00F8726C" w:rsidRDefault="001D5382" w:rsidP="001D5382">
      <w:pPr>
        <w:pStyle w:val="AH5Sec"/>
      </w:pPr>
      <w:bookmarkStart w:id="45" w:name="_Toc146102906"/>
      <w:r w:rsidRPr="00D6557D">
        <w:rPr>
          <w:rStyle w:val="CharSectNo"/>
        </w:rPr>
        <w:t>24AB</w:t>
      </w:r>
      <w:r w:rsidRPr="00F8726C">
        <w:rPr>
          <w:color w:val="000000"/>
        </w:rPr>
        <w:tab/>
        <w:t>General interim orders—extension for non-service of final order</w:t>
      </w:r>
      <w:bookmarkEnd w:id="45"/>
    </w:p>
    <w:p w14:paraId="7FB2CE18" w14:textId="77777777" w:rsidR="001D5382" w:rsidRPr="00F8726C" w:rsidRDefault="001D5382" w:rsidP="001D5382">
      <w:pPr>
        <w:pStyle w:val="Amain"/>
      </w:pPr>
      <w:r w:rsidRPr="00F8726C">
        <w:rPr>
          <w:color w:val="000000"/>
        </w:rPr>
        <w:tab/>
        <w:t>(1)</w:t>
      </w:r>
      <w:r w:rsidRPr="00F8726C">
        <w:rPr>
          <w:color w:val="000000"/>
        </w:rPr>
        <w:tab/>
        <w:t>This section applies if—</w:t>
      </w:r>
    </w:p>
    <w:p w14:paraId="09996E7A" w14:textId="77777777" w:rsidR="001D5382" w:rsidRPr="00F8726C" w:rsidRDefault="001D5382" w:rsidP="001D5382">
      <w:pPr>
        <w:pStyle w:val="Apara"/>
      </w:pPr>
      <w:r w:rsidRPr="00F8726C">
        <w:rPr>
          <w:color w:val="000000"/>
        </w:rPr>
        <w:tab/>
        <w:t>(a)</w:t>
      </w:r>
      <w:r w:rsidRPr="00F8726C">
        <w:rPr>
          <w:color w:val="000000"/>
        </w:rPr>
        <w:tab/>
        <w:t>a final order is made; and</w:t>
      </w:r>
    </w:p>
    <w:p w14:paraId="5E2FE641" w14:textId="77777777" w:rsidR="001D5382" w:rsidRPr="00F8726C" w:rsidRDefault="001D5382" w:rsidP="001D5382">
      <w:pPr>
        <w:pStyle w:val="Apara"/>
      </w:pPr>
      <w:r w:rsidRPr="00F8726C">
        <w:tab/>
        <w:t>(b)</w:t>
      </w:r>
      <w:r w:rsidRPr="00F8726C">
        <w:tab/>
        <w:t>the respondent is not present at the making of the final order; and</w:t>
      </w:r>
    </w:p>
    <w:p w14:paraId="6EA144B2" w14:textId="77777777" w:rsidR="001D5382" w:rsidRPr="00F8726C" w:rsidRDefault="001D5382" w:rsidP="001D5382">
      <w:pPr>
        <w:pStyle w:val="Apara"/>
      </w:pPr>
      <w:r w:rsidRPr="00F8726C">
        <w:tab/>
        <w:t>(c)</w:t>
      </w:r>
      <w:r w:rsidRPr="00F8726C">
        <w:tab/>
        <w:t>a general interim order made in relation to the application for the final order would, but for this section, expire before the final order is served on the respondent.</w:t>
      </w:r>
    </w:p>
    <w:p w14:paraId="3BD54EE2"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A further order may be made in special or exceptional circumstances (see s 24).</w:t>
      </w:r>
    </w:p>
    <w:p w14:paraId="01401570" w14:textId="77777777" w:rsidR="001D5382" w:rsidRPr="00F8726C" w:rsidRDefault="001D5382" w:rsidP="001D5382">
      <w:pPr>
        <w:pStyle w:val="Amain"/>
      </w:pPr>
      <w:r w:rsidRPr="00F8726C">
        <w:rPr>
          <w:color w:val="000000"/>
        </w:rPr>
        <w:tab/>
        <w:t>(2)</w:t>
      </w:r>
      <w:r w:rsidRPr="00F8726C">
        <w:rPr>
          <w:color w:val="000000"/>
        </w:rPr>
        <w:tab/>
        <w:t>The general interim order is extended until the final order is served on the respondent.</w:t>
      </w:r>
    </w:p>
    <w:p w14:paraId="12831B4B" w14:textId="77777777" w:rsidR="001D5382" w:rsidRPr="00F8726C" w:rsidRDefault="001D5382" w:rsidP="001D5382">
      <w:pPr>
        <w:pStyle w:val="AH4SubDiv"/>
      </w:pPr>
      <w:bookmarkStart w:id="46" w:name="_Toc146102907"/>
      <w:r w:rsidRPr="00F8726C">
        <w:rPr>
          <w:color w:val="000000"/>
        </w:rPr>
        <w:lastRenderedPageBreak/>
        <w:t>Subdivision 3.3.3</w:t>
      </w:r>
      <w:r w:rsidRPr="00F8726C">
        <w:rPr>
          <w:color w:val="000000"/>
        </w:rPr>
        <w:tab/>
        <w:t>Special interim orders</w:t>
      </w:r>
      <w:bookmarkEnd w:id="46"/>
    </w:p>
    <w:p w14:paraId="4ABAC92A" w14:textId="77777777" w:rsidR="001D5382" w:rsidRPr="00F8726C" w:rsidRDefault="001D5382" w:rsidP="001D5382">
      <w:pPr>
        <w:pStyle w:val="AH5Sec"/>
      </w:pPr>
      <w:bookmarkStart w:id="47" w:name="_Toc146102908"/>
      <w:r w:rsidRPr="00D6557D">
        <w:rPr>
          <w:rStyle w:val="CharSectNo"/>
        </w:rPr>
        <w:t>24AC</w:t>
      </w:r>
      <w:r w:rsidRPr="00F8726C">
        <w:rPr>
          <w:color w:val="000000"/>
        </w:rPr>
        <w:tab/>
        <w:t>Special interim orders—ending</w:t>
      </w:r>
      <w:bookmarkEnd w:id="47"/>
    </w:p>
    <w:p w14:paraId="7AC42915" w14:textId="77777777" w:rsidR="001D5382" w:rsidRPr="00F8726C" w:rsidRDefault="001D5382" w:rsidP="001D5382">
      <w:pPr>
        <w:pStyle w:val="Amainreturn"/>
        <w:keepNext/>
        <w:rPr>
          <w:color w:val="000000"/>
        </w:rPr>
      </w:pPr>
      <w:r w:rsidRPr="00F8726C">
        <w:rPr>
          <w:color w:val="000000"/>
        </w:rPr>
        <w:t>A special interim order ends only when the first of the following happens:</w:t>
      </w:r>
    </w:p>
    <w:p w14:paraId="52690476" w14:textId="77777777" w:rsidR="001D5382" w:rsidRPr="00F8726C" w:rsidRDefault="001D5382" w:rsidP="001D5382">
      <w:pPr>
        <w:pStyle w:val="Apara"/>
      </w:pPr>
      <w:r w:rsidRPr="00F8726C">
        <w:rPr>
          <w:color w:val="000000"/>
        </w:rPr>
        <w:tab/>
        <w:t>(a)</w:t>
      </w:r>
      <w:r w:rsidRPr="00F8726C">
        <w:rPr>
          <w:color w:val="000000"/>
        </w:rPr>
        <w:tab/>
        <w:t>the special interim order is revoked;</w:t>
      </w:r>
    </w:p>
    <w:p w14:paraId="21DD0A32" w14:textId="77777777" w:rsidR="001D5382" w:rsidRPr="00F8726C" w:rsidRDefault="001D5382" w:rsidP="001D5382">
      <w:pPr>
        <w:pStyle w:val="Apara"/>
      </w:pPr>
      <w:r w:rsidRPr="00F8726C">
        <w:tab/>
        <w:t>(b)</w:t>
      </w:r>
      <w:r w:rsidRPr="00F8726C">
        <w:tab/>
        <w:t>the application for a final order on which the special interim order was made is discontinued or dismissed;</w:t>
      </w:r>
    </w:p>
    <w:p w14:paraId="37DCE626" w14:textId="77777777" w:rsidR="001D5382" w:rsidRPr="00F8726C" w:rsidRDefault="001D5382" w:rsidP="001D5382">
      <w:pPr>
        <w:pStyle w:val="Apara"/>
      </w:pPr>
      <w:r w:rsidRPr="00F8726C">
        <w:tab/>
        <w:t>(c)</w:t>
      </w:r>
      <w:r w:rsidRPr="00F8726C">
        <w:tab/>
        <w:t>a final order is made and the respondent is present when it is made;</w:t>
      </w:r>
    </w:p>
    <w:p w14:paraId="30760C4F" w14:textId="77777777" w:rsidR="001D5382" w:rsidRPr="00F8726C" w:rsidRDefault="001D5382" w:rsidP="001D5382">
      <w:pPr>
        <w:pStyle w:val="Apara"/>
      </w:pPr>
      <w:r w:rsidRPr="00F8726C">
        <w:tab/>
        <w:t>(d)</w:t>
      </w:r>
      <w:r w:rsidRPr="00F8726C">
        <w:tab/>
        <w:t>if a final order is made but the respondent is not present when it is made—the final order is served on the respondent.</w:t>
      </w:r>
    </w:p>
    <w:p w14:paraId="3BC2F7A2" w14:textId="77777777" w:rsidR="001D5382" w:rsidRPr="00F8726C" w:rsidRDefault="001D5382" w:rsidP="001D5382">
      <w:pPr>
        <w:pStyle w:val="AH5Sec"/>
      </w:pPr>
      <w:bookmarkStart w:id="48" w:name="_Toc146102909"/>
      <w:r w:rsidRPr="00D6557D">
        <w:rPr>
          <w:rStyle w:val="CharSectNo"/>
        </w:rPr>
        <w:t>24AD</w:t>
      </w:r>
      <w:r w:rsidRPr="00F8726C">
        <w:rPr>
          <w:color w:val="000000"/>
        </w:rPr>
        <w:tab/>
        <w:t>Special interim orders—application not to be decided until related charges finalised</w:t>
      </w:r>
      <w:bookmarkEnd w:id="48"/>
    </w:p>
    <w:p w14:paraId="41A2DFE3" w14:textId="77777777" w:rsidR="001D5382" w:rsidRPr="00F8726C" w:rsidRDefault="001D5382" w:rsidP="001D5382">
      <w:pPr>
        <w:pStyle w:val="Amain"/>
      </w:pPr>
      <w:r w:rsidRPr="00F8726C">
        <w:rPr>
          <w:color w:val="000000"/>
        </w:rPr>
        <w:tab/>
        <w:t>(1)</w:t>
      </w:r>
      <w:r w:rsidRPr="00F8726C">
        <w:rPr>
          <w:color w:val="000000"/>
        </w:rPr>
        <w:tab/>
        <w:t>If a court makes a special interim order, the court must not decide the application for the final order until all related charges are finalised.</w:t>
      </w:r>
    </w:p>
    <w:p w14:paraId="2073DFBC" w14:textId="77777777" w:rsidR="001D5382" w:rsidRPr="00F8726C" w:rsidRDefault="001D5382" w:rsidP="001D5382">
      <w:pPr>
        <w:pStyle w:val="Amain"/>
      </w:pPr>
      <w:r w:rsidRPr="00F8726C">
        <w:tab/>
        <w:t>(2)</w:t>
      </w:r>
      <w:r w:rsidRPr="00F8726C">
        <w:tab/>
        <w:t>However, the application for the final order may be finalised by the court before all related charges are finalised—</w:t>
      </w:r>
    </w:p>
    <w:p w14:paraId="185AE1BA" w14:textId="77777777" w:rsidR="001D5382" w:rsidRPr="00F8726C" w:rsidRDefault="001D5382" w:rsidP="001D5382">
      <w:pPr>
        <w:pStyle w:val="Apara"/>
      </w:pPr>
      <w:r w:rsidRPr="00F8726C">
        <w:rPr>
          <w:color w:val="000000"/>
        </w:rPr>
        <w:tab/>
        <w:t>(a)</w:t>
      </w:r>
      <w:r w:rsidRPr="00F8726C">
        <w:rPr>
          <w:color w:val="000000"/>
        </w:rPr>
        <w:tab/>
        <w:t>under section 48 (Applicant not present at return of application); or</w:t>
      </w:r>
    </w:p>
    <w:p w14:paraId="71925969" w14:textId="77777777" w:rsidR="001D5382" w:rsidRPr="00F8726C" w:rsidRDefault="001D5382" w:rsidP="001D5382">
      <w:pPr>
        <w:pStyle w:val="Apara"/>
      </w:pPr>
      <w:r w:rsidRPr="00F8726C">
        <w:tab/>
        <w:t>(b)</w:t>
      </w:r>
      <w:r w:rsidRPr="00F8726C">
        <w:tab/>
        <w:t>under section 49 (Respondent not present at return of application); or</w:t>
      </w:r>
    </w:p>
    <w:p w14:paraId="167CFDDE" w14:textId="77777777" w:rsidR="001D5382" w:rsidRPr="00F8726C" w:rsidRDefault="001D5382" w:rsidP="001D5382">
      <w:pPr>
        <w:pStyle w:val="Apara"/>
      </w:pPr>
      <w:r w:rsidRPr="00F8726C">
        <w:tab/>
        <w:t>(c)</w:t>
      </w:r>
      <w:r w:rsidRPr="00F8726C">
        <w:tab/>
        <w:t>by consent.</w:t>
      </w:r>
    </w:p>
    <w:p w14:paraId="5423F6B4" w14:textId="77777777" w:rsidR="001D5382" w:rsidRPr="00F8726C" w:rsidRDefault="001D5382" w:rsidP="001D5382">
      <w:pPr>
        <w:pStyle w:val="AH5Sec"/>
      </w:pPr>
      <w:bookmarkStart w:id="49" w:name="_Toc146102910"/>
      <w:r w:rsidRPr="00D6557D">
        <w:rPr>
          <w:rStyle w:val="CharSectNo"/>
        </w:rPr>
        <w:t>24AE</w:t>
      </w:r>
      <w:r w:rsidRPr="00F8726C">
        <w:rPr>
          <w:color w:val="000000"/>
        </w:rPr>
        <w:tab/>
        <w:t>Special interim orders—final application decided</w:t>
      </w:r>
      <w:bookmarkEnd w:id="49"/>
    </w:p>
    <w:p w14:paraId="02BC350E" w14:textId="77777777" w:rsidR="001D5382" w:rsidRPr="00F8726C" w:rsidRDefault="001D5382" w:rsidP="001D5382">
      <w:pPr>
        <w:pStyle w:val="Amain"/>
      </w:pPr>
      <w:r w:rsidRPr="00F8726C">
        <w:rPr>
          <w:color w:val="000000"/>
        </w:rPr>
        <w:tab/>
        <w:t>(1)</w:t>
      </w:r>
      <w:r w:rsidRPr="00F8726C">
        <w:rPr>
          <w:color w:val="000000"/>
        </w:rPr>
        <w:tab/>
        <w:t>This section applies if—</w:t>
      </w:r>
    </w:p>
    <w:p w14:paraId="094C0F83" w14:textId="77777777" w:rsidR="001D5382" w:rsidRPr="00F8726C" w:rsidRDefault="001D5382" w:rsidP="001D5382">
      <w:pPr>
        <w:pStyle w:val="Apara"/>
      </w:pPr>
      <w:r w:rsidRPr="00F8726C">
        <w:rPr>
          <w:color w:val="000000"/>
        </w:rPr>
        <w:tab/>
        <w:t>(a)</w:t>
      </w:r>
      <w:r w:rsidRPr="00F8726C">
        <w:rPr>
          <w:color w:val="000000"/>
        </w:rPr>
        <w:tab/>
        <w:t>a court makes a special interim order; and</w:t>
      </w:r>
    </w:p>
    <w:p w14:paraId="45FBDBA0" w14:textId="77777777" w:rsidR="001D5382" w:rsidRPr="00F8726C" w:rsidRDefault="001D5382" w:rsidP="00EE6EBA">
      <w:pPr>
        <w:pStyle w:val="Apara"/>
        <w:keepNext/>
      </w:pPr>
      <w:r w:rsidRPr="00F8726C">
        <w:lastRenderedPageBreak/>
        <w:tab/>
        <w:t>(b)</w:t>
      </w:r>
      <w:r w:rsidRPr="00F8726C">
        <w:tab/>
        <w:t>all charges related to the special interim order are finalised; and</w:t>
      </w:r>
    </w:p>
    <w:p w14:paraId="6A255B16" w14:textId="77777777" w:rsidR="001D5382" w:rsidRPr="00F8726C" w:rsidRDefault="001D5382" w:rsidP="00EE6EBA">
      <w:pPr>
        <w:pStyle w:val="Apara"/>
        <w:keepNext/>
      </w:pPr>
      <w:r w:rsidRPr="00F8726C">
        <w:tab/>
        <w:t>(c)</w:t>
      </w:r>
      <w:r w:rsidRPr="00F8726C">
        <w:tab/>
        <w:t>the application for the final order has not yet been decided.</w:t>
      </w:r>
    </w:p>
    <w:p w14:paraId="362440F8"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The court must not decide the application for the final order, unless by consent or because a party is not present at a time when the application is returned before the court, until all related charges are finalised (see s 24AD).</w:t>
      </w:r>
    </w:p>
    <w:p w14:paraId="27DD4C1A" w14:textId="77777777" w:rsidR="001D5382" w:rsidRPr="00F8726C" w:rsidRDefault="001D5382" w:rsidP="001D5382">
      <w:pPr>
        <w:pStyle w:val="Amain"/>
      </w:pPr>
      <w:r w:rsidRPr="00F8726C">
        <w:rPr>
          <w:color w:val="000000"/>
        </w:rPr>
        <w:tab/>
        <w:t>(2)</w:t>
      </w:r>
      <w:r w:rsidRPr="00F8726C">
        <w:rPr>
          <w:color w:val="000000"/>
        </w:rPr>
        <w:tab/>
        <w:t>After the final related charge is finalised by the court, the court must also—</w:t>
      </w:r>
    </w:p>
    <w:p w14:paraId="6FBD4B66" w14:textId="77777777" w:rsidR="001D5382" w:rsidRPr="00F8726C" w:rsidRDefault="001D5382" w:rsidP="001D5382">
      <w:pPr>
        <w:pStyle w:val="Apara"/>
      </w:pPr>
      <w:r w:rsidRPr="00F8726C">
        <w:rPr>
          <w:color w:val="000000"/>
        </w:rPr>
        <w:tab/>
        <w:t>(a)</w:t>
      </w:r>
      <w:r w:rsidRPr="00F8726C">
        <w:rPr>
          <w:color w:val="000000"/>
        </w:rPr>
        <w:tab/>
        <w:t>if the court is the Magistrates Court—decide the application for the final order; or</w:t>
      </w:r>
    </w:p>
    <w:p w14:paraId="4C026C9C" w14:textId="77777777" w:rsidR="001D5382" w:rsidRPr="00F8726C" w:rsidRDefault="001D5382" w:rsidP="001D5382">
      <w:pPr>
        <w:pStyle w:val="Apara"/>
      </w:pPr>
      <w:r w:rsidRPr="00F8726C">
        <w:tab/>
        <w:t>(b)</w:t>
      </w:r>
      <w:r w:rsidRPr="00F8726C">
        <w:tab/>
        <w:t>if the court is another court—</w:t>
      </w:r>
    </w:p>
    <w:p w14:paraId="140D6D86" w14:textId="77777777" w:rsidR="001D5382" w:rsidRPr="00F8726C" w:rsidRDefault="001D5382" w:rsidP="001D5382">
      <w:pPr>
        <w:pStyle w:val="Asubpara"/>
      </w:pPr>
      <w:r w:rsidRPr="00F8726C">
        <w:rPr>
          <w:color w:val="000000"/>
        </w:rPr>
        <w:tab/>
        <w:t>(i)</w:t>
      </w:r>
      <w:r w:rsidRPr="00F8726C">
        <w:rPr>
          <w:color w:val="000000"/>
        </w:rPr>
        <w:tab/>
        <w:t>decide the application for the final order as if it were the Magistrates Court; or</w:t>
      </w:r>
    </w:p>
    <w:p w14:paraId="622F60C7" w14:textId="77777777" w:rsidR="001D5382" w:rsidRPr="00F8726C" w:rsidRDefault="001D5382" w:rsidP="001D5382">
      <w:pPr>
        <w:pStyle w:val="Asubpara"/>
      </w:pPr>
      <w:r w:rsidRPr="00F8726C">
        <w:tab/>
        <w:t>(ii)</w:t>
      </w:r>
      <w:r w:rsidRPr="00F8726C">
        <w:tab/>
        <w:t>notify the Magistrates Court that the final related charge has been decided.</w:t>
      </w:r>
    </w:p>
    <w:p w14:paraId="4EA0ADD9" w14:textId="77777777" w:rsidR="001D5382" w:rsidRPr="00F8726C" w:rsidRDefault="001D5382" w:rsidP="001D5382">
      <w:pPr>
        <w:pStyle w:val="Amain"/>
      </w:pPr>
      <w:r w:rsidRPr="00F8726C">
        <w:rPr>
          <w:color w:val="000000"/>
        </w:rPr>
        <w:tab/>
        <w:t>(3)</w:t>
      </w:r>
      <w:r w:rsidRPr="00F8726C">
        <w:rPr>
          <w:color w:val="000000"/>
        </w:rPr>
        <w:tab/>
        <w:t>If a court notifies the Magistrates Court under subsection (2) (b) (ii)—</w:t>
      </w:r>
    </w:p>
    <w:p w14:paraId="053A4BD5" w14:textId="77777777" w:rsidR="001D5382" w:rsidRPr="00F8726C" w:rsidRDefault="001D5382" w:rsidP="001D5382">
      <w:pPr>
        <w:pStyle w:val="Apara"/>
      </w:pPr>
      <w:r w:rsidRPr="00F8726C">
        <w:rPr>
          <w:color w:val="000000"/>
        </w:rPr>
        <w:tab/>
        <w:t>(a)</w:t>
      </w:r>
      <w:r w:rsidRPr="00F8726C">
        <w:rPr>
          <w:color w:val="000000"/>
        </w:rPr>
        <w:tab/>
        <w:t>the court may give the Magistrates Court guidance about, or a direction for, suitable conditions to be included in the final order; and</w:t>
      </w:r>
    </w:p>
    <w:p w14:paraId="287BD05F" w14:textId="77777777" w:rsidR="001D5382" w:rsidRPr="00F8726C" w:rsidRDefault="001D5382" w:rsidP="001D5382">
      <w:pPr>
        <w:pStyle w:val="Apara"/>
      </w:pPr>
      <w:r w:rsidRPr="00F8726C">
        <w:tab/>
        <w:t>(b)</w:t>
      </w:r>
      <w:r w:rsidRPr="00F8726C">
        <w:tab/>
        <w:t>the Magistrates Court must decide the application for the final order.</w:t>
      </w:r>
    </w:p>
    <w:p w14:paraId="30F58383" w14:textId="77777777" w:rsidR="001D5382" w:rsidRPr="00F8726C" w:rsidRDefault="001D5382" w:rsidP="001D5382">
      <w:pPr>
        <w:pStyle w:val="Amain"/>
      </w:pPr>
      <w:r w:rsidRPr="00F8726C">
        <w:rPr>
          <w:color w:val="000000"/>
        </w:rPr>
        <w:tab/>
        <w:t>(4)</w:t>
      </w:r>
      <w:r w:rsidRPr="00F8726C">
        <w:rPr>
          <w:color w:val="000000"/>
        </w:rPr>
        <w:tab/>
        <w:t>A decision to dismiss the application for the final order may only be made after giving the parties an opportunity to be heard.</w:t>
      </w:r>
    </w:p>
    <w:p w14:paraId="344472A7" w14:textId="53096846" w:rsidR="005028EF" w:rsidRPr="00A63532" w:rsidRDefault="001D5382" w:rsidP="00EE6EBA">
      <w:pPr>
        <w:pStyle w:val="Amain"/>
      </w:pPr>
      <w:r w:rsidRPr="00F8726C">
        <w:tab/>
        <w:t>(5)</w:t>
      </w:r>
      <w:r w:rsidRPr="00F8726C">
        <w:tab/>
        <w:t>The court deciding the application for the final order under this section may set a return date for the hearing of the application for the final order.</w:t>
      </w:r>
    </w:p>
    <w:p w14:paraId="40EF4A5B" w14:textId="77777777" w:rsidR="005028EF" w:rsidRPr="00D6557D" w:rsidRDefault="005028EF" w:rsidP="005028EF">
      <w:pPr>
        <w:pStyle w:val="AH3Div"/>
      </w:pPr>
      <w:bookmarkStart w:id="50" w:name="_Toc146102911"/>
      <w:r w:rsidRPr="00D6557D">
        <w:rPr>
          <w:rStyle w:val="CharDivNo"/>
        </w:rPr>
        <w:lastRenderedPageBreak/>
        <w:t>Division 3.4</w:t>
      </w:r>
      <w:r w:rsidRPr="00A63532">
        <w:tab/>
      </w:r>
      <w:r w:rsidRPr="00D6557D">
        <w:rPr>
          <w:rStyle w:val="CharDivText"/>
        </w:rPr>
        <w:t>Consent orders</w:t>
      </w:r>
      <w:bookmarkEnd w:id="50"/>
    </w:p>
    <w:p w14:paraId="37046F28" w14:textId="77777777" w:rsidR="005028EF" w:rsidRPr="00BF0FD5" w:rsidRDefault="005028EF" w:rsidP="005028EF">
      <w:pPr>
        <w:pStyle w:val="AH5Sec"/>
      </w:pPr>
      <w:bookmarkStart w:id="51" w:name="_Toc146102912"/>
      <w:r w:rsidRPr="00D6557D">
        <w:rPr>
          <w:rStyle w:val="CharSectNo"/>
        </w:rPr>
        <w:t>24A</w:t>
      </w:r>
      <w:r w:rsidRPr="00BF0FD5">
        <w:tab/>
        <w:t>Consent to interim order becoming final order</w:t>
      </w:r>
      <w:bookmarkEnd w:id="51"/>
    </w:p>
    <w:p w14:paraId="4029332A" w14:textId="77777777" w:rsidR="005028EF" w:rsidRPr="00BF0FD5" w:rsidRDefault="005028EF" w:rsidP="005028EF">
      <w:pPr>
        <w:pStyle w:val="Amain"/>
      </w:pPr>
      <w:r w:rsidRPr="00BF0FD5">
        <w:tab/>
        <w:t>(1)</w:t>
      </w:r>
      <w:r w:rsidRPr="00BF0FD5">
        <w:tab/>
        <w:t>This section applies if a court makes an interim order in the absence of a respondent.</w:t>
      </w:r>
    </w:p>
    <w:p w14:paraId="079C9FBD" w14:textId="77777777" w:rsidR="005028EF" w:rsidRPr="00BF0FD5" w:rsidRDefault="005028EF" w:rsidP="005028EF">
      <w:pPr>
        <w:pStyle w:val="Amain"/>
      </w:pPr>
      <w:r w:rsidRPr="00BF0FD5">
        <w:tab/>
        <w:t>(2)</w:t>
      </w:r>
      <w:r w:rsidRPr="00BF0FD5">
        <w:tab/>
        <w:t>If the respondent wishes to consent to the interim order becoming a final order, the respondent may—</w:t>
      </w:r>
    </w:p>
    <w:p w14:paraId="1EA8C218" w14:textId="77777777" w:rsidR="005028EF" w:rsidRPr="00BF0FD5" w:rsidRDefault="005028EF" w:rsidP="005028EF">
      <w:pPr>
        <w:pStyle w:val="Apara"/>
      </w:pPr>
      <w:r w:rsidRPr="00BF0FD5">
        <w:tab/>
        <w:t>(a)</w:t>
      </w:r>
      <w:r w:rsidRPr="00BF0FD5">
        <w:tab/>
        <w:t>fill out the endorsement copy of the interim order in accordance with the instructions on the copy; and</w:t>
      </w:r>
    </w:p>
    <w:p w14:paraId="4B2AE18B" w14:textId="77777777" w:rsidR="005028EF" w:rsidRPr="00BF0FD5" w:rsidRDefault="005028EF" w:rsidP="005028EF">
      <w:pPr>
        <w:pStyle w:val="Apara"/>
      </w:pPr>
      <w:r w:rsidRPr="00BF0FD5">
        <w:tab/>
        <w:t>(b)</w:t>
      </w:r>
      <w:r w:rsidRPr="00BF0FD5">
        <w:tab/>
        <w:t>indicate on the endorsement copy that the respondent consents to the interim order becoming a final order; and</w:t>
      </w:r>
    </w:p>
    <w:p w14:paraId="471B6EA2" w14:textId="77777777" w:rsidR="005028EF" w:rsidRPr="00BF0FD5" w:rsidRDefault="005028EF" w:rsidP="005028EF">
      <w:pPr>
        <w:pStyle w:val="Apara"/>
      </w:pPr>
      <w:r w:rsidRPr="00BF0FD5">
        <w:tab/>
        <w:t>(c)</w:t>
      </w:r>
      <w:r w:rsidRPr="00BF0FD5">
        <w:tab/>
        <w:t>return it to the Magistrates Court before the return date for the application for the final order.</w:t>
      </w:r>
    </w:p>
    <w:p w14:paraId="02700E3A" w14:textId="77777777" w:rsidR="005028EF" w:rsidRPr="00BF0FD5" w:rsidRDefault="005028EF" w:rsidP="005028EF">
      <w:pPr>
        <w:pStyle w:val="Amain"/>
      </w:pPr>
      <w:r w:rsidRPr="00BF0FD5">
        <w:tab/>
        <w:t>(3)</w:t>
      </w:r>
      <w:r w:rsidRPr="00BF0FD5">
        <w:tab/>
        <w:t>If the respondent acts under subsection (2), the interim order becomes a final order on the day the Magistrates Court receives the endorsement copy.</w:t>
      </w:r>
    </w:p>
    <w:p w14:paraId="1FDE8497" w14:textId="77777777" w:rsidR="005028EF" w:rsidRPr="00BF0FD5" w:rsidRDefault="005028EF" w:rsidP="005028EF">
      <w:pPr>
        <w:pStyle w:val="Amain"/>
      </w:pPr>
      <w:r w:rsidRPr="00BF0FD5">
        <w:tab/>
        <w:t>(4)</w:t>
      </w:r>
      <w:r w:rsidRPr="00BF0FD5">
        <w:tab/>
        <w:t>In this section:</w:t>
      </w:r>
    </w:p>
    <w:p w14:paraId="36914D34" w14:textId="77777777" w:rsidR="005028EF" w:rsidRPr="00BF0FD5" w:rsidRDefault="005028EF" w:rsidP="005028EF">
      <w:pPr>
        <w:pStyle w:val="aDef"/>
      </w:pPr>
      <w:r w:rsidRPr="00BF0FD5">
        <w:rPr>
          <w:rStyle w:val="charBoldItals"/>
        </w:rPr>
        <w:t>endorsement copy</w:t>
      </w:r>
      <w:r w:rsidRPr="00BF0FD5">
        <w:t>, of an interim order, means the copy of the interim order marked as the endorsement copy under section 64C (1).</w:t>
      </w:r>
    </w:p>
    <w:p w14:paraId="7F4BA525" w14:textId="77777777" w:rsidR="005028EF" w:rsidRPr="00A63532" w:rsidRDefault="005028EF" w:rsidP="005028EF">
      <w:pPr>
        <w:pStyle w:val="AH5Sec"/>
      </w:pPr>
      <w:bookmarkStart w:id="52" w:name="_Toc146102913"/>
      <w:r w:rsidRPr="00D6557D">
        <w:rPr>
          <w:rStyle w:val="CharSectNo"/>
        </w:rPr>
        <w:t>25</w:t>
      </w:r>
      <w:r w:rsidRPr="00A63532">
        <w:tab/>
        <w:t>Consent orders</w:t>
      </w:r>
      <w:bookmarkEnd w:id="52"/>
      <w:r w:rsidRPr="00A63532">
        <w:t xml:space="preserve"> </w:t>
      </w:r>
    </w:p>
    <w:p w14:paraId="140B73CE" w14:textId="77777777" w:rsidR="005028EF" w:rsidRPr="00A63532" w:rsidRDefault="005028EF" w:rsidP="005028EF">
      <w:pPr>
        <w:pStyle w:val="Amain"/>
      </w:pPr>
      <w:r>
        <w:tab/>
      </w:r>
      <w:r w:rsidRPr="00A63532">
        <w:t>(1)</w:t>
      </w:r>
      <w:r w:rsidRPr="00A63532">
        <w:tab/>
        <w:t>On application for a final order, the Magistrates Court may make an interim or final order with the consent of the parties to the proceeding.</w:t>
      </w:r>
    </w:p>
    <w:p w14:paraId="166666F4" w14:textId="77777777" w:rsidR="005028EF" w:rsidRPr="00A63532" w:rsidRDefault="005028EF" w:rsidP="005028EF">
      <w:pPr>
        <w:pStyle w:val="Amain"/>
        <w:rPr>
          <w:lang w:val="en-US"/>
        </w:rPr>
      </w:pPr>
      <w:r>
        <w:rPr>
          <w:lang w:val="en-US"/>
        </w:rPr>
        <w:tab/>
      </w:r>
      <w:r w:rsidRPr="00A63532">
        <w:rPr>
          <w:lang w:val="en-US"/>
        </w:rPr>
        <w:t>(2)</w:t>
      </w:r>
      <w:r w:rsidRPr="00A63532">
        <w:rPr>
          <w:lang w:val="en-US"/>
        </w:rPr>
        <w:tab/>
        <w:t>The order may be made—</w:t>
      </w:r>
    </w:p>
    <w:p w14:paraId="71884C32" w14:textId="77777777" w:rsidR="005028EF" w:rsidRPr="00A63532" w:rsidRDefault="005028EF" w:rsidP="005028EF">
      <w:pPr>
        <w:pStyle w:val="Apara"/>
        <w:rPr>
          <w:lang w:val="en-US"/>
        </w:rPr>
      </w:pPr>
      <w:r>
        <w:rPr>
          <w:lang w:val="en-US"/>
        </w:rPr>
        <w:tab/>
      </w:r>
      <w:r w:rsidRPr="00A63532">
        <w:rPr>
          <w:lang w:val="en-US"/>
        </w:rPr>
        <w:t>(a)</w:t>
      </w:r>
      <w:r w:rsidRPr="00A63532">
        <w:rPr>
          <w:lang w:val="en-US"/>
        </w:rPr>
        <w:tab/>
        <w:t>whether or not the parties have attended, or any party has attended, before the Magistrates Court in relation to the application; and</w:t>
      </w:r>
    </w:p>
    <w:p w14:paraId="14E004CA" w14:textId="77777777" w:rsidR="005028EF" w:rsidRPr="00A63532" w:rsidRDefault="005028EF" w:rsidP="005028EF">
      <w:pPr>
        <w:pStyle w:val="Apara"/>
        <w:rPr>
          <w:lang w:val="en-US"/>
        </w:rPr>
      </w:pPr>
      <w:r>
        <w:rPr>
          <w:lang w:val="en-US"/>
        </w:rPr>
        <w:tab/>
      </w:r>
      <w:r w:rsidRPr="00A63532">
        <w:rPr>
          <w:lang w:val="en-US"/>
        </w:rPr>
        <w:t>(b)</w:t>
      </w:r>
      <w:r w:rsidRPr="00A63532">
        <w:rPr>
          <w:lang w:val="en-US"/>
        </w:rPr>
        <w:tab/>
        <w:t>whether or not any ground for making the order has been made out; and</w:t>
      </w:r>
    </w:p>
    <w:p w14:paraId="71247F23" w14:textId="77777777" w:rsidR="005028EF" w:rsidRPr="00A63532" w:rsidRDefault="005028EF" w:rsidP="005028EF">
      <w:pPr>
        <w:pStyle w:val="Apara"/>
        <w:rPr>
          <w:lang w:val="en-US"/>
        </w:rPr>
      </w:pPr>
      <w:r>
        <w:rPr>
          <w:lang w:val="en-US"/>
        </w:rPr>
        <w:lastRenderedPageBreak/>
        <w:tab/>
      </w:r>
      <w:r w:rsidRPr="00A63532">
        <w:rPr>
          <w:lang w:val="en-US"/>
        </w:rPr>
        <w:t>(c)</w:t>
      </w:r>
      <w:r w:rsidRPr="00A63532">
        <w:rPr>
          <w:lang w:val="en-US"/>
        </w:rPr>
        <w:tab/>
        <w:t>whether or not the court has considered the matters mentioned in section 11; and</w:t>
      </w:r>
    </w:p>
    <w:p w14:paraId="202E660A" w14:textId="77777777" w:rsidR="005028EF" w:rsidRPr="00A63532" w:rsidRDefault="005028EF" w:rsidP="005028EF">
      <w:pPr>
        <w:pStyle w:val="Apara"/>
        <w:keepNext/>
        <w:rPr>
          <w:lang w:val="en-US"/>
        </w:rPr>
      </w:pPr>
      <w:r>
        <w:rPr>
          <w:lang w:val="en-US"/>
        </w:rPr>
        <w:tab/>
      </w:r>
      <w:r w:rsidRPr="00A63532">
        <w:rPr>
          <w:lang w:val="en-US"/>
        </w:rPr>
        <w:t>(d)</w:t>
      </w:r>
      <w:r w:rsidRPr="00A63532">
        <w:rPr>
          <w:lang w:val="en-US"/>
        </w:rPr>
        <w:tab/>
        <w:t>without proof or admission of guilt.</w:t>
      </w:r>
    </w:p>
    <w:p w14:paraId="2F0D5F15" w14:textId="77777777" w:rsidR="005028EF" w:rsidRPr="00A63532" w:rsidRDefault="005028EF" w:rsidP="005028EF">
      <w:pPr>
        <w:pStyle w:val="aNote"/>
      </w:pPr>
      <w:r w:rsidRPr="00A63532">
        <w:rPr>
          <w:rStyle w:val="charItals"/>
        </w:rPr>
        <w:t>Note</w:t>
      </w:r>
      <w:r w:rsidRPr="00A63532">
        <w:rPr>
          <w:rStyle w:val="charItals"/>
        </w:rPr>
        <w:t> </w:t>
      </w:r>
      <w:r w:rsidRPr="00A63532">
        <w:rPr>
          <w:rStyle w:val="charItals"/>
        </w:rPr>
        <w:tab/>
      </w:r>
      <w:r w:rsidRPr="00A63532">
        <w:rPr>
          <w:lang w:val="en-US"/>
        </w:rPr>
        <w:t xml:space="preserve">Sections 60 </w:t>
      </w:r>
      <w:r w:rsidRPr="00A63532">
        <w:t xml:space="preserve">and 61 apply to require the Magistrates Court to </w:t>
      </w:r>
      <w:r w:rsidRPr="00A63532">
        <w:rPr>
          <w:lang w:val="en-US"/>
        </w:rPr>
        <w:t xml:space="preserve">explain the order intended to be made </w:t>
      </w:r>
      <w:r w:rsidRPr="00A63532">
        <w:t xml:space="preserve">under this section if the party to the order is before the court.  </w:t>
      </w:r>
    </w:p>
    <w:p w14:paraId="2F056D1D" w14:textId="77777777" w:rsidR="005028EF" w:rsidRPr="00A63532" w:rsidRDefault="005028EF" w:rsidP="005028EF">
      <w:pPr>
        <w:pStyle w:val="Amain"/>
      </w:pPr>
      <w:r>
        <w:tab/>
      </w:r>
      <w:r w:rsidRPr="00A63532">
        <w:t>(3)</w:t>
      </w:r>
      <w:r w:rsidRPr="00A63532">
        <w:tab/>
        <w:t>Before making a final order under this section, the Magistrates Court may conduct a hearing in relation to the particulars of the application if the court is satisfied it is in the interests of justice to do so.</w:t>
      </w:r>
    </w:p>
    <w:p w14:paraId="7E37CC1F" w14:textId="77777777" w:rsidR="005028EF" w:rsidRPr="00A63532" w:rsidRDefault="005028EF" w:rsidP="005028EF">
      <w:pPr>
        <w:pStyle w:val="Amain"/>
      </w:pPr>
      <w:r>
        <w:tab/>
      </w:r>
      <w:r w:rsidRPr="00A63532">
        <w:t>(4)</w:t>
      </w:r>
      <w:r w:rsidRPr="00A63532">
        <w:tab/>
        <w:t>If an automatic consequence flows from the making of a kind of order and an order of that kind is made under this section, the automatic consequence flows from the making of the order unless—</w:t>
      </w:r>
    </w:p>
    <w:p w14:paraId="3D9EB241" w14:textId="77777777" w:rsidR="005028EF" w:rsidRPr="00A63532" w:rsidRDefault="005028EF" w:rsidP="005028EF">
      <w:pPr>
        <w:pStyle w:val="Apara"/>
      </w:pPr>
      <w:r>
        <w:tab/>
      </w:r>
      <w:r w:rsidRPr="00A63532">
        <w:t>(a)</w:t>
      </w:r>
      <w:r w:rsidRPr="00A63532">
        <w:tab/>
        <w:t>this Act allows a discretion for the automatic consequence not to flow from the making of an order of that kind; and</w:t>
      </w:r>
    </w:p>
    <w:p w14:paraId="0C293E29" w14:textId="77777777" w:rsidR="005028EF" w:rsidRPr="00A63532" w:rsidRDefault="005028EF" w:rsidP="005028EF">
      <w:pPr>
        <w:pStyle w:val="Apara"/>
      </w:pPr>
      <w:r>
        <w:tab/>
      </w:r>
      <w:r w:rsidRPr="00A63532">
        <w:t>(b)</w:t>
      </w:r>
      <w:r w:rsidRPr="00A63532">
        <w:tab/>
        <w:t>the parties consent to the automatic consequence not flowing from the making of the order.</w:t>
      </w:r>
    </w:p>
    <w:p w14:paraId="25425681" w14:textId="77777777" w:rsidR="005028EF" w:rsidRPr="00A63532" w:rsidRDefault="005028EF" w:rsidP="005028EF">
      <w:pPr>
        <w:pStyle w:val="Amain"/>
        <w:keepNext/>
      </w:pPr>
      <w:r>
        <w:tab/>
      </w:r>
      <w:r w:rsidRPr="00A63532">
        <w:t>(5)</w:t>
      </w:r>
      <w:r w:rsidRPr="00A63532">
        <w:tab/>
        <w:t>However, this section does not allow the Magistrates Court to make a protection order—</w:t>
      </w:r>
    </w:p>
    <w:p w14:paraId="7CFD61C2" w14:textId="77777777" w:rsidR="005028EF" w:rsidRPr="00A63532" w:rsidRDefault="005028EF" w:rsidP="005028EF">
      <w:pPr>
        <w:pStyle w:val="Apara"/>
      </w:pPr>
      <w:r>
        <w:tab/>
      </w:r>
      <w:r w:rsidRPr="00A63532">
        <w:t>(a)</w:t>
      </w:r>
      <w:r w:rsidRPr="00A63532">
        <w:tab/>
        <w:t>that may not otherwise be made under this Act; or</w:t>
      </w:r>
    </w:p>
    <w:p w14:paraId="1F9C59F2" w14:textId="77777777" w:rsidR="005028EF" w:rsidRPr="00A63532" w:rsidRDefault="005028EF" w:rsidP="005028EF">
      <w:pPr>
        <w:pStyle w:val="Apara"/>
        <w:keepNext/>
      </w:pPr>
      <w:r>
        <w:tab/>
      </w:r>
      <w:r w:rsidRPr="00A63532">
        <w:t>(b)</w:t>
      </w:r>
      <w:r w:rsidRPr="00A63532">
        <w:tab/>
        <w:t>for a period other than a period for which the order may be made; or</w:t>
      </w:r>
    </w:p>
    <w:p w14:paraId="3C445787" w14:textId="77777777" w:rsidR="00F46BE6" w:rsidRPr="00F8726C" w:rsidRDefault="00F46BE6" w:rsidP="00F46BE6">
      <w:pPr>
        <w:pStyle w:val="aNotepar"/>
        <w:rPr>
          <w:color w:val="000000"/>
        </w:rPr>
      </w:pPr>
      <w:r w:rsidRPr="00F8726C">
        <w:rPr>
          <w:rStyle w:val="charItals"/>
          <w:color w:val="000000"/>
        </w:rPr>
        <w:t>Note</w:t>
      </w:r>
      <w:r w:rsidRPr="00F8726C">
        <w:rPr>
          <w:rStyle w:val="charItals"/>
          <w:color w:val="000000"/>
        </w:rPr>
        <w:tab/>
      </w:r>
      <w:r w:rsidRPr="00F8726C">
        <w:rPr>
          <w:color w:val="000000"/>
        </w:rPr>
        <w:t>Section 21 limits the length of a general interim order.</w:t>
      </w:r>
    </w:p>
    <w:p w14:paraId="6AE33D82" w14:textId="77777777" w:rsidR="005028EF" w:rsidRPr="00A63532" w:rsidRDefault="005028EF" w:rsidP="005028EF">
      <w:pPr>
        <w:pStyle w:val="Apara"/>
      </w:pPr>
      <w:r>
        <w:tab/>
      </w:r>
      <w:r w:rsidRPr="00A63532">
        <w:t>(c)</w:t>
      </w:r>
      <w:r w:rsidRPr="00A63532">
        <w:tab/>
        <w:t xml:space="preserve">if section </w:t>
      </w:r>
      <w:r w:rsidRPr="00A63532">
        <w:rPr>
          <w:bCs/>
          <w:lang w:val="en-US"/>
        </w:rPr>
        <w:t>71</w:t>
      </w:r>
      <w:r w:rsidRPr="00A63532">
        <w:t xml:space="preserve"> (Consent orders—party with impaired decision</w:t>
      </w:r>
      <w:r w:rsidRPr="00A63532">
        <w:noBreakHyphen/>
        <w:t>making ability) applies.</w:t>
      </w:r>
    </w:p>
    <w:p w14:paraId="2ABBA5C7" w14:textId="77777777" w:rsidR="005028EF" w:rsidRPr="00D6557D" w:rsidRDefault="005028EF" w:rsidP="005028EF">
      <w:pPr>
        <w:pStyle w:val="AH3Div"/>
      </w:pPr>
      <w:bookmarkStart w:id="53" w:name="_Toc146102914"/>
      <w:r w:rsidRPr="00D6557D">
        <w:rPr>
          <w:rStyle w:val="CharDivNo"/>
        </w:rPr>
        <w:lastRenderedPageBreak/>
        <w:t>Division 3.5</w:t>
      </w:r>
      <w:r w:rsidRPr="00A63532">
        <w:tab/>
      </w:r>
      <w:r w:rsidRPr="00D6557D">
        <w:rPr>
          <w:rStyle w:val="CharDivText"/>
        </w:rPr>
        <w:t>Final orders</w:t>
      </w:r>
      <w:bookmarkEnd w:id="53"/>
    </w:p>
    <w:p w14:paraId="7BD39F60" w14:textId="77777777" w:rsidR="005028EF" w:rsidRPr="00A63532" w:rsidRDefault="005028EF" w:rsidP="005028EF">
      <w:pPr>
        <w:pStyle w:val="AH5Sec"/>
      </w:pPr>
      <w:bookmarkStart w:id="54" w:name="_Toc146102915"/>
      <w:r w:rsidRPr="00D6557D">
        <w:rPr>
          <w:rStyle w:val="CharSectNo"/>
        </w:rPr>
        <w:t>26</w:t>
      </w:r>
      <w:r w:rsidRPr="00A63532">
        <w:tab/>
        <w:t>Final orders—grounds for making</w:t>
      </w:r>
      <w:bookmarkEnd w:id="54"/>
    </w:p>
    <w:p w14:paraId="00962F26" w14:textId="77777777" w:rsidR="005028EF" w:rsidRPr="00A63532" w:rsidRDefault="005028EF" w:rsidP="009D2920">
      <w:pPr>
        <w:pStyle w:val="Amainreturn"/>
        <w:keepNext/>
      </w:pPr>
      <w:r w:rsidRPr="00A63532">
        <w:t>The Magistrates Court may, on application, make a final order if satisfied that the respondent—</w:t>
      </w:r>
    </w:p>
    <w:p w14:paraId="1C9B6F4B" w14:textId="77777777" w:rsidR="005028EF" w:rsidRPr="00A63532" w:rsidRDefault="005028EF" w:rsidP="005028EF">
      <w:pPr>
        <w:pStyle w:val="Apara"/>
      </w:pPr>
      <w:r>
        <w:tab/>
      </w:r>
      <w:r w:rsidRPr="00A63532">
        <w:t>(a)</w:t>
      </w:r>
      <w:r w:rsidRPr="00A63532">
        <w:tab/>
        <w:t>for a personal protection order—</w:t>
      </w:r>
    </w:p>
    <w:p w14:paraId="1209435A" w14:textId="77777777" w:rsidR="005028EF" w:rsidRPr="00A63532" w:rsidRDefault="005028EF" w:rsidP="005028EF">
      <w:pPr>
        <w:pStyle w:val="Asubpara"/>
      </w:pPr>
      <w:r>
        <w:tab/>
      </w:r>
      <w:r w:rsidRPr="00A63532">
        <w:t>(i)</w:t>
      </w:r>
      <w:r w:rsidRPr="00A63532">
        <w:tab/>
        <w:t>has used personal violence in relation to a person; and</w:t>
      </w:r>
    </w:p>
    <w:p w14:paraId="08698E08" w14:textId="77777777" w:rsidR="005028EF" w:rsidRPr="00A63532" w:rsidRDefault="005028EF" w:rsidP="005028EF">
      <w:pPr>
        <w:pStyle w:val="Asubpara"/>
      </w:pPr>
      <w:r>
        <w:tab/>
      </w:r>
      <w:r w:rsidRPr="00A63532">
        <w:t>(ii)</w:t>
      </w:r>
      <w:r w:rsidRPr="00A63532">
        <w:tab/>
        <w:t>may engage in personal violence in relation to the person during the time the order is proposed to operate if the order is not made; or</w:t>
      </w:r>
    </w:p>
    <w:p w14:paraId="547A78D2" w14:textId="77777777" w:rsidR="005028EF" w:rsidRPr="00A63532" w:rsidRDefault="005028EF" w:rsidP="005028EF">
      <w:pPr>
        <w:pStyle w:val="Apara"/>
      </w:pPr>
      <w:r>
        <w:tab/>
      </w:r>
      <w:r w:rsidRPr="00A63532">
        <w:t>(b)</w:t>
      </w:r>
      <w:r w:rsidRPr="00A63532">
        <w:tab/>
        <w:t>for a workplace protection order—</w:t>
      </w:r>
    </w:p>
    <w:p w14:paraId="797A036A" w14:textId="77777777" w:rsidR="005028EF" w:rsidRPr="00A63532" w:rsidRDefault="005028EF" w:rsidP="005028EF">
      <w:pPr>
        <w:pStyle w:val="Asubpara"/>
      </w:pPr>
      <w:r>
        <w:tab/>
      </w:r>
      <w:r w:rsidRPr="00A63532">
        <w:t>(i)</w:t>
      </w:r>
      <w:r w:rsidRPr="00A63532">
        <w:tab/>
        <w:t>has used personal violence in relation to a workplace; and</w:t>
      </w:r>
    </w:p>
    <w:p w14:paraId="58E1EA0D" w14:textId="77777777" w:rsidR="005028EF" w:rsidRPr="00A63532" w:rsidRDefault="005028EF" w:rsidP="005028EF">
      <w:pPr>
        <w:pStyle w:val="Asubpara"/>
        <w:keepNext/>
      </w:pPr>
      <w:r>
        <w:tab/>
      </w:r>
      <w:r w:rsidRPr="00A63532">
        <w:t>(ii)</w:t>
      </w:r>
      <w:r w:rsidRPr="00A63532">
        <w:tab/>
        <w:t>may engage in personal violence in relation to a workplace during the time the order is proposed to operate if the order is not made.</w:t>
      </w:r>
    </w:p>
    <w:p w14:paraId="6DDCC7F7" w14:textId="77777777" w:rsidR="005028EF" w:rsidRPr="00A63532" w:rsidRDefault="005028EF" w:rsidP="005028EF">
      <w:pPr>
        <w:pStyle w:val="aNote"/>
        <w:keepNext/>
      </w:pPr>
      <w:r w:rsidRPr="00A63532">
        <w:rPr>
          <w:rStyle w:val="charItals"/>
        </w:rPr>
        <w:t xml:space="preserve">Note 1 </w:t>
      </w:r>
      <w:r w:rsidRPr="00A63532">
        <w:rPr>
          <w:rStyle w:val="charItals"/>
        </w:rPr>
        <w:tab/>
      </w:r>
      <w:r w:rsidRPr="00A63532">
        <w:t>The court must consider the matters mentioned in s 11 in deciding whether to make the final order.</w:t>
      </w:r>
    </w:p>
    <w:p w14:paraId="49F0475D" w14:textId="77777777" w:rsidR="005028EF" w:rsidRPr="00A63532" w:rsidRDefault="005028EF" w:rsidP="005028EF">
      <w:pPr>
        <w:pStyle w:val="aNote"/>
      </w:pPr>
      <w:r w:rsidRPr="00A63532">
        <w:rPr>
          <w:rStyle w:val="charItals"/>
        </w:rPr>
        <w:t>Note</w:t>
      </w:r>
      <w:r w:rsidRPr="00A63532">
        <w:t> </w:t>
      </w:r>
      <w:r w:rsidRPr="00A63532">
        <w:rPr>
          <w:rStyle w:val="charItals"/>
        </w:rPr>
        <w:t>2</w:t>
      </w:r>
      <w:r w:rsidRPr="00A63532">
        <w:tab/>
        <w:t>This section does not apply to consent orders (see s 25 (2) (b)).</w:t>
      </w:r>
    </w:p>
    <w:p w14:paraId="21EEA5B6" w14:textId="77777777" w:rsidR="005028EF" w:rsidRPr="00A63532" w:rsidRDefault="005028EF" w:rsidP="005028EF">
      <w:pPr>
        <w:pStyle w:val="AH5Sec"/>
      </w:pPr>
      <w:bookmarkStart w:id="55" w:name="_Toc146102916"/>
      <w:r w:rsidRPr="00D6557D">
        <w:rPr>
          <w:rStyle w:val="CharSectNo"/>
        </w:rPr>
        <w:t>27</w:t>
      </w:r>
      <w:r w:rsidRPr="00A63532">
        <w:tab/>
        <w:t>Final orders—length</w:t>
      </w:r>
      <w:bookmarkEnd w:id="55"/>
      <w:r w:rsidRPr="00A63532">
        <w:t xml:space="preserve"> </w:t>
      </w:r>
    </w:p>
    <w:p w14:paraId="5B57F24F" w14:textId="77777777" w:rsidR="005028EF" w:rsidRPr="00A63532" w:rsidRDefault="005028EF" w:rsidP="005028EF">
      <w:pPr>
        <w:pStyle w:val="Amain"/>
      </w:pPr>
      <w:r>
        <w:tab/>
      </w:r>
      <w:r w:rsidRPr="00A63532">
        <w:t>(1)</w:t>
      </w:r>
      <w:r w:rsidRPr="00A63532">
        <w:tab/>
        <w:t>A final order remains in force for—</w:t>
      </w:r>
    </w:p>
    <w:p w14:paraId="57F7AD92" w14:textId="77777777" w:rsidR="005028EF" w:rsidRPr="00A63532" w:rsidRDefault="005028EF" w:rsidP="005028EF">
      <w:pPr>
        <w:pStyle w:val="Apara"/>
      </w:pPr>
      <w:r>
        <w:tab/>
      </w:r>
      <w:r w:rsidRPr="00A63532">
        <w:t>(a)</w:t>
      </w:r>
      <w:r w:rsidRPr="00A63532">
        <w:tab/>
        <w:t>12 months, regardless of whether it is stated in the order; or</w:t>
      </w:r>
    </w:p>
    <w:p w14:paraId="53CA90F4" w14:textId="77777777" w:rsidR="005028EF" w:rsidRPr="00A63532" w:rsidRDefault="005028EF" w:rsidP="005028EF">
      <w:pPr>
        <w:pStyle w:val="Apara"/>
      </w:pPr>
      <w:r>
        <w:tab/>
      </w:r>
      <w:r w:rsidRPr="00A63532">
        <w:t>(b)</w:t>
      </w:r>
      <w:r w:rsidRPr="00A63532">
        <w:tab/>
        <w:t>if a shorter period is stated in the order—the period stated; or</w:t>
      </w:r>
    </w:p>
    <w:p w14:paraId="1D27D575" w14:textId="77777777" w:rsidR="005028EF" w:rsidRPr="00A63532" w:rsidRDefault="005028EF" w:rsidP="005028EF">
      <w:pPr>
        <w:pStyle w:val="Apara"/>
        <w:keepNext/>
      </w:pPr>
      <w:r>
        <w:tab/>
      </w:r>
      <w:r w:rsidRPr="00A63532">
        <w:t>(c)</w:t>
      </w:r>
      <w:r w:rsidRPr="00A63532">
        <w:tab/>
        <w:t>if the Magistrates Court is satisfied that there are special or exceptional circumstances that justify a longer period—the stated longer period.</w:t>
      </w:r>
    </w:p>
    <w:p w14:paraId="1C34A3CD" w14:textId="77777777" w:rsidR="005028EF" w:rsidRPr="00A63532" w:rsidRDefault="005028EF" w:rsidP="005028EF">
      <w:pPr>
        <w:pStyle w:val="aNote"/>
      </w:pPr>
      <w:r w:rsidRPr="00A63532">
        <w:rPr>
          <w:rStyle w:val="charItals"/>
        </w:rPr>
        <w:t>Note</w:t>
      </w:r>
      <w:r w:rsidRPr="00A63532">
        <w:rPr>
          <w:rStyle w:val="charItals"/>
        </w:rPr>
        <w:tab/>
      </w:r>
      <w:r w:rsidRPr="00A63532">
        <w:t>The Magistrates Court must, on application, extend a final order unless satisfied the order is no longer necessary to protect the protected person from personal violence</w:t>
      </w:r>
      <w:r>
        <w:t xml:space="preserve"> </w:t>
      </w:r>
      <w:r w:rsidRPr="00BF0FD5">
        <w:t>by the respondent</w:t>
      </w:r>
      <w:r w:rsidRPr="00A63532">
        <w:t xml:space="preserve"> (see s 80).</w:t>
      </w:r>
    </w:p>
    <w:p w14:paraId="2A7CAF17" w14:textId="77777777" w:rsidR="005028EF" w:rsidRPr="00A63532" w:rsidRDefault="005028EF" w:rsidP="005028EF">
      <w:pPr>
        <w:pStyle w:val="Amain"/>
      </w:pPr>
      <w:r>
        <w:lastRenderedPageBreak/>
        <w:tab/>
      </w:r>
      <w:r w:rsidRPr="00A63532">
        <w:t>(2)</w:t>
      </w:r>
      <w:r w:rsidRPr="00A63532">
        <w:tab/>
        <w:t>However, a final order made as a consent order must not be longer than 12 months.</w:t>
      </w:r>
    </w:p>
    <w:p w14:paraId="0C55C100" w14:textId="77777777" w:rsidR="005028EF" w:rsidRPr="00D6557D" w:rsidRDefault="005028EF" w:rsidP="005028EF">
      <w:pPr>
        <w:pStyle w:val="AH3Div"/>
      </w:pPr>
      <w:bookmarkStart w:id="56" w:name="_Toc146102917"/>
      <w:r w:rsidRPr="00D6557D">
        <w:rPr>
          <w:rStyle w:val="CharDivNo"/>
        </w:rPr>
        <w:t>Division 3.6</w:t>
      </w:r>
      <w:r w:rsidRPr="00A63532">
        <w:tab/>
      </w:r>
      <w:r w:rsidRPr="00D6557D">
        <w:rPr>
          <w:rStyle w:val="CharDivText"/>
        </w:rPr>
        <w:t>Conditions of protection orders</w:t>
      </w:r>
      <w:bookmarkEnd w:id="56"/>
    </w:p>
    <w:p w14:paraId="50D9E6F4" w14:textId="77777777" w:rsidR="005028EF" w:rsidRPr="00A63532" w:rsidRDefault="005028EF" w:rsidP="005028EF">
      <w:pPr>
        <w:pStyle w:val="AH5Sec"/>
      </w:pPr>
      <w:bookmarkStart w:id="57" w:name="_Toc146102918"/>
      <w:r w:rsidRPr="00D6557D">
        <w:rPr>
          <w:rStyle w:val="CharSectNo"/>
        </w:rPr>
        <w:t>28</w:t>
      </w:r>
      <w:r w:rsidRPr="00A63532">
        <w:tab/>
        <w:t>Safety of affected person paramount</w:t>
      </w:r>
      <w:bookmarkEnd w:id="57"/>
    </w:p>
    <w:p w14:paraId="527E0332" w14:textId="77777777" w:rsidR="005028EF" w:rsidRPr="00A63532" w:rsidRDefault="005028EF" w:rsidP="005028EF">
      <w:pPr>
        <w:pStyle w:val="Amainreturn"/>
      </w:pPr>
      <w:r w:rsidRPr="00A63532">
        <w:t>In deciding the conditions to be included in a protection order, a court must give paramount consideration to the safety and protection of the affected person.</w:t>
      </w:r>
    </w:p>
    <w:p w14:paraId="474D65DD" w14:textId="77777777" w:rsidR="005028EF" w:rsidRPr="00A63532" w:rsidRDefault="005028EF" w:rsidP="005028EF">
      <w:pPr>
        <w:pStyle w:val="AH5Sec"/>
      </w:pPr>
      <w:bookmarkStart w:id="58" w:name="_Toc146102919"/>
      <w:r w:rsidRPr="00D6557D">
        <w:rPr>
          <w:rStyle w:val="CharSectNo"/>
        </w:rPr>
        <w:t>29</w:t>
      </w:r>
      <w:r w:rsidRPr="00A63532">
        <w:tab/>
        <w:t>Least restrictive principle</w:t>
      </w:r>
      <w:bookmarkEnd w:id="58"/>
    </w:p>
    <w:p w14:paraId="7F499ACF" w14:textId="77777777" w:rsidR="005028EF" w:rsidRPr="00A63532" w:rsidRDefault="005028EF" w:rsidP="005028EF">
      <w:pPr>
        <w:pStyle w:val="Amainreturn"/>
      </w:pPr>
      <w:r w:rsidRPr="00A63532">
        <w:t>A court must ensure the conditions included in a protection order are the least restrictive of the personal rights and liberties of the respondent as possible that still achieve the objects of this Act and give effect to section 28.</w:t>
      </w:r>
    </w:p>
    <w:p w14:paraId="45C4FB00" w14:textId="77777777" w:rsidR="005028EF" w:rsidRPr="00A63532" w:rsidRDefault="005028EF" w:rsidP="005028EF">
      <w:pPr>
        <w:pStyle w:val="AH5Sec"/>
      </w:pPr>
      <w:bookmarkStart w:id="59" w:name="_Toc146102920"/>
      <w:r w:rsidRPr="00D6557D">
        <w:rPr>
          <w:rStyle w:val="CharSectNo"/>
        </w:rPr>
        <w:t>30</w:t>
      </w:r>
      <w:r w:rsidRPr="00A63532">
        <w:tab/>
        <w:t>Conditions—personal protection orders</w:t>
      </w:r>
      <w:bookmarkEnd w:id="59"/>
    </w:p>
    <w:p w14:paraId="30DDF5F5" w14:textId="77777777" w:rsidR="005028EF" w:rsidRPr="00A63532" w:rsidRDefault="005028EF" w:rsidP="005028EF">
      <w:pPr>
        <w:pStyle w:val="Amain"/>
      </w:pPr>
      <w:r>
        <w:tab/>
      </w:r>
      <w:r w:rsidRPr="00A63532">
        <w:t>(1)</w:t>
      </w:r>
      <w:r w:rsidRPr="00A63532">
        <w:tab/>
        <w:t>A personal protection order may include the conditions the Magistrates Court considers necessary having regard to section 28 and section 29.</w:t>
      </w:r>
    </w:p>
    <w:p w14:paraId="4E31925E" w14:textId="77777777" w:rsidR="005028EF" w:rsidRPr="00A63532" w:rsidRDefault="005028EF" w:rsidP="005028EF">
      <w:pPr>
        <w:pStyle w:val="Amain"/>
      </w:pPr>
      <w:r>
        <w:tab/>
      </w:r>
      <w:r w:rsidRPr="00A63532">
        <w:t>(2)</w:t>
      </w:r>
      <w:r w:rsidRPr="00A63532">
        <w:tab/>
        <w:t>Without limiting subsection (1), a personal protection order may do 1 or more of the following:</w:t>
      </w:r>
    </w:p>
    <w:p w14:paraId="5EC8FC3C" w14:textId="77777777" w:rsidR="005028EF" w:rsidRPr="00A63532" w:rsidRDefault="005028EF" w:rsidP="005028EF">
      <w:pPr>
        <w:pStyle w:val="Apara"/>
      </w:pPr>
      <w:r>
        <w:tab/>
      </w:r>
      <w:r w:rsidRPr="00A63532">
        <w:t>(a)</w:t>
      </w:r>
      <w:r w:rsidRPr="00A63532">
        <w:tab/>
        <w:t>prohibit the respondent from being on premises where the protected person lives;</w:t>
      </w:r>
    </w:p>
    <w:p w14:paraId="5F816CB3" w14:textId="77777777" w:rsidR="005028EF" w:rsidRPr="00A63532" w:rsidRDefault="005028EF" w:rsidP="005028EF">
      <w:pPr>
        <w:pStyle w:val="aNotepar"/>
      </w:pPr>
      <w:r w:rsidRPr="00A63532">
        <w:rPr>
          <w:rStyle w:val="charItals"/>
        </w:rPr>
        <w:t>Note</w:t>
      </w:r>
      <w:r w:rsidRPr="00A63532">
        <w:rPr>
          <w:rStyle w:val="charItals"/>
        </w:rPr>
        <w:tab/>
      </w:r>
      <w:r w:rsidRPr="00A63532">
        <w:t>Section 31 sets out matters to be considered when including a condition prohibiting a respondent from being on premises where the respondent lives.</w:t>
      </w:r>
    </w:p>
    <w:p w14:paraId="0334063E" w14:textId="77777777" w:rsidR="005028EF" w:rsidRPr="00A63532" w:rsidRDefault="005028EF" w:rsidP="005028EF">
      <w:pPr>
        <w:pStyle w:val="Apara"/>
      </w:pPr>
      <w:r>
        <w:tab/>
      </w:r>
      <w:r w:rsidRPr="00A63532">
        <w:t>(b)</w:t>
      </w:r>
      <w:r w:rsidRPr="00A63532">
        <w:tab/>
        <w:t>prohibit the respondent from being on premises where the protected person works;</w:t>
      </w:r>
    </w:p>
    <w:p w14:paraId="7DE02B9F" w14:textId="77777777" w:rsidR="005028EF" w:rsidRPr="00A63532" w:rsidRDefault="005028EF" w:rsidP="005028EF">
      <w:pPr>
        <w:pStyle w:val="Apara"/>
      </w:pPr>
      <w:r>
        <w:tab/>
      </w:r>
      <w:r w:rsidRPr="00A63532">
        <w:t>(c)</w:t>
      </w:r>
      <w:r w:rsidRPr="00A63532">
        <w:tab/>
        <w:t>prohibit the respondent from being on premises where the protected person is likely to be;</w:t>
      </w:r>
    </w:p>
    <w:p w14:paraId="1BF66E53" w14:textId="77777777" w:rsidR="005028EF" w:rsidRPr="00A63532" w:rsidRDefault="005028EF" w:rsidP="005028EF">
      <w:pPr>
        <w:pStyle w:val="Apara"/>
      </w:pPr>
      <w:r>
        <w:tab/>
      </w:r>
      <w:r w:rsidRPr="00A63532">
        <w:t>(d)</w:t>
      </w:r>
      <w:r w:rsidRPr="00A63532">
        <w:tab/>
        <w:t>prohibit the respondent from being in a particular place;</w:t>
      </w:r>
    </w:p>
    <w:p w14:paraId="57F31E6C" w14:textId="77777777" w:rsidR="005028EF" w:rsidRPr="00A63532" w:rsidRDefault="005028EF" w:rsidP="005028EF">
      <w:pPr>
        <w:pStyle w:val="Apara"/>
      </w:pPr>
      <w:r>
        <w:lastRenderedPageBreak/>
        <w:tab/>
      </w:r>
      <w:r w:rsidRPr="00A63532">
        <w:t>(e)</w:t>
      </w:r>
      <w:r w:rsidRPr="00A63532">
        <w:tab/>
        <w:t>prohibit the respondent from being within a particular distance from the protected person;</w:t>
      </w:r>
    </w:p>
    <w:p w14:paraId="24E2FEE3" w14:textId="77777777" w:rsidR="005028EF" w:rsidRPr="00A63532" w:rsidRDefault="005028EF" w:rsidP="005028EF">
      <w:pPr>
        <w:pStyle w:val="Apara"/>
      </w:pPr>
      <w:r>
        <w:tab/>
      </w:r>
      <w:r w:rsidRPr="00A63532">
        <w:t>(f)</w:t>
      </w:r>
      <w:r w:rsidRPr="00A63532">
        <w:tab/>
        <w:t>prohibit the respondent locating or attempting to locate the protected person;</w:t>
      </w:r>
    </w:p>
    <w:p w14:paraId="3359024A" w14:textId="77777777" w:rsidR="005028EF" w:rsidRPr="00A63532" w:rsidRDefault="005028EF" w:rsidP="005028EF">
      <w:pPr>
        <w:pStyle w:val="Apara"/>
      </w:pPr>
      <w:r>
        <w:tab/>
      </w:r>
      <w:r w:rsidRPr="00A63532">
        <w:t>(g)</w:t>
      </w:r>
      <w:r w:rsidRPr="00A63532">
        <w:tab/>
        <w:t>prohibit the respondent from contacting the protected person;</w:t>
      </w:r>
    </w:p>
    <w:p w14:paraId="78B990B8" w14:textId="77777777" w:rsidR="005028EF" w:rsidRPr="00A63532" w:rsidRDefault="005028EF" w:rsidP="005028EF">
      <w:pPr>
        <w:pStyle w:val="Apara"/>
      </w:pPr>
      <w:r>
        <w:tab/>
      </w:r>
      <w:r w:rsidRPr="00A63532">
        <w:t>(h)</w:t>
      </w:r>
      <w:r w:rsidRPr="00A63532">
        <w:tab/>
        <w:t>prohibit the respondent from doing anything that is personal violence in relation to the protected person;</w:t>
      </w:r>
    </w:p>
    <w:p w14:paraId="01F1D9C2" w14:textId="77777777" w:rsidR="005028EF" w:rsidRPr="00A63532" w:rsidRDefault="005028EF" w:rsidP="005028EF">
      <w:pPr>
        <w:pStyle w:val="Apara"/>
      </w:pPr>
      <w:r>
        <w:tab/>
      </w:r>
      <w:r w:rsidRPr="00A63532">
        <w:t>(i)</w:t>
      </w:r>
      <w:r w:rsidRPr="00A63532">
        <w:tab/>
        <w:t>prohibit the respondent from doing anything mentioned in paragraphs (e) to (h) in relation to—</w:t>
      </w:r>
    </w:p>
    <w:p w14:paraId="363BA525" w14:textId="77777777" w:rsidR="005028EF" w:rsidRPr="00A63532" w:rsidRDefault="005028EF" w:rsidP="005028EF">
      <w:pPr>
        <w:pStyle w:val="Asubpara"/>
      </w:pPr>
      <w:r>
        <w:tab/>
      </w:r>
      <w:r w:rsidRPr="00A63532">
        <w:t>(i)</w:t>
      </w:r>
      <w:r w:rsidRPr="00A63532">
        <w:tab/>
        <w:t>a child of the protected person; or</w:t>
      </w:r>
    </w:p>
    <w:p w14:paraId="293B42BA" w14:textId="77777777" w:rsidR="005028EF" w:rsidRPr="00A63532" w:rsidRDefault="005028EF" w:rsidP="005028EF">
      <w:pPr>
        <w:pStyle w:val="Asubpara"/>
      </w:pPr>
      <w:r>
        <w:tab/>
      </w:r>
      <w:r w:rsidRPr="00A63532">
        <w:t>(ii)</w:t>
      </w:r>
      <w:r w:rsidRPr="00A63532">
        <w:tab/>
        <w:t>any other child if the Magistrates Court is satisfied that there is an unacceptable risk of the child being exposed to personal violence;</w:t>
      </w:r>
    </w:p>
    <w:p w14:paraId="617BB295" w14:textId="77777777" w:rsidR="005028EF" w:rsidRPr="00A63532" w:rsidRDefault="005028EF" w:rsidP="005028EF">
      <w:pPr>
        <w:pStyle w:val="Apara"/>
      </w:pPr>
      <w:r>
        <w:tab/>
      </w:r>
      <w:r w:rsidRPr="00A63532">
        <w:t>(j)</w:t>
      </w:r>
      <w:r w:rsidRPr="00A63532">
        <w:tab/>
        <w:t>prohibit the respondent from causing someone else to do something mentioned in paragraphs (f) to (i);</w:t>
      </w:r>
    </w:p>
    <w:p w14:paraId="617EF63D" w14:textId="77777777" w:rsidR="005028EF" w:rsidRPr="00A63532" w:rsidRDefault="005028EF" w:rsidP="005028EF">
      <w:pPr>
        <w:pStyle w:val="Apara"/>
        <w:keepNext/>
      </w:pPr>
      <w:r>
        <w:tab/>
      </w:r>
      <w:r w:rsidRPr="00A63532">
        <w:t>(k)</w:t>
      </w:r>
      <w:r w:rsidRPr="00A63532">
        <w:tab/>
        <w:t>state the conditions on which the respondent may—</w:t>
      </w:r>
    </w:p>
    <w:p w14:paraId="5EB96284" w14:textId="77777777" w:rsidR="005028EF" w:rsidRPr="00A63532" w:rsidRDefault="005028EF" w:rsidP="005028EF">
      <w:pPr>
        <w:pStyle w:val="Asubpara"/>
      </w:pPr>
      <w:r>
        <w:tab/>
      </w:r>
      <w:r w:rsidRPr="00A63532">
        <w:t>(i)</w:t>
      </w:r>
      <w:r w:rsidRPr="00A63532">
        <w:tab/>
        <w:t>be on particular premises; or</w:t>
      </w:r>
    </w:p>
    <w:p w14:paraId="0905526D" w14:textId="77777777" w:rsidR="005028EF" w:rsidRPr="00A63532" w:rsidRDefault="005028EF" w:rsidP="005028EF">
      <w:pPr>
        <w:pStyle w:val="Asubpara"/>
      </w:pPr>
      <w:r>
        <w:tab/>
      </w:r>
      <w:r w:rsidRPr="00A63532">
        <w:t>(ii)</w:t>
      </w:r>
      <w:r w:rsidRPr="00A63532">
        <w:tab/>
        <w:t>be in a particular place; or</w:t>
      </w:r>
    </w:p>
    <w:p w14:paraId="2C37C55D" w14:textId="77777777" w:rsidR="005028EF" w:rsidRPr="00A63532" w:rsidRDefault="005028EF" w:rsidP="005028EF">
      <w:pPr>
        <w:pStyle w:val="Asubpara"/>
      </w:pPr>
      <w:r>
        <w:tab/>
      </w:r>
      <w:r w:rsidRPr="00A63532">
        <w:t>(iii)</w:t>
      </w:r>
      <w:r w:rsidRPr="00A63532">
        <w:tab/>
        <w:t>approach or contact a particular person; or</w:t>
      </w:r>
    </w:p>
    <w:p w14:paraId="729B493D" w14:textId="77777777" w:rsidR="005028EF" w:rsidRPr="00A63532" w:rsidRDefault="005028EF" w:rsidP="005028EF">
      <w:pPr>
        <w:pStyle w:val="Asubpara"/>
      </w:pPr>
      <w:r>
        <w:tab/>
      </w:r>
      <w:r w:rsidRPr="00A63532">
        <w:t>(iv)</w:t>
      </w:r>
      <w:r w:rsidRPr="00A63532">
        <w:tab/>
        <w:t>locate or attempt to locate the protected person.</w:t>
      </w:r>
    </w:p>
    <w:p w14:paraId="4A559BCD" w14:textId="77777777" w:rsidR="005028EF" w:rsidRPr="00A63532" w:rsidRDefault="005028EF" w:rsidP="005028EF">
      <w:pPr>
        <w:pStyle w:val="AH5Sec"/>
      </w:pPr>
      <w:bookmarkStart w:id="60" w:name="_Toc146102921"/>
      <w:r w:rsidRPr="00D6557D">
        <w:rPr>
          <w:rStyle w:val="CharSectNo"/>
        </w:rPr>
        <w:t>31</w:t>
      </w:r>
      <w:r w:rsidRPr="00A63532">
        <w:tab/>
        <w:t>Exclusion conditions—personal protection orders</w:t>
      </w:r>
      <w:bookmarkEnd w:id="60"/>
    </w:p>
    <w:p w14:paraId="5146DE04" w14:textId="77777777" w:rsidR="005028EF" w:rsidRPr="00A63532" w:rsidRDefault="005028EF" w:rsidP="005028EF">
      <w:pPr>
        <w:pStyle w:val="Amain"/>
      </w:pPr>
      <w:r>
        <w:tab/>
      </w:r>
      <w:r w:rsidRPr="00A63532">
        <w:t>(1)</w:t>
      </w:r>
      <w:r w:rsidRPr="00A63532">
        <w:tab/>
        <w:t>In deciding whether to include an exclusion condition in a personal protection order, a court must consider the following:</w:t>
      </w:r>
    </w:p>
    <w:p w14:paraId="26C0116D" w14:textId="77777777" w:rsidR="005028EF" w:rsidRPr="00A63532" w:rsidRDefault="005028EF" w:rsidP="005028EF">
      <w:pPr>
        <w:pStyle w:val="Apara"/>
      </w:pPr>
      <w:r>
        <w:tab/>
      </w:r>
      <w:r w:rsidRPr="00A63532">
        <w:t>(a)</w:t>
      </w:r>
      <w:r w:rsidRPr="00A63532">
        <w:tab/>
        <w:t>as primary factors—</w:t>
      </w:r>
    </w:p>
    <w:p w14:paraId="31695180" w14:textId="77777777" w:rsidR="005028EF" w:rsidRPr="00A63532" w:rsidRDefault="005028EF" w:rsidP="005028EF">
      <w:pPr>
        <w:pStyle w:val="Asubpara"/>
      </w:pPr>
      <w:r>
        <w:tab/>
      </w:r>
      <w:r w:rsidRPr="00A63532">
        <w:t>(i)</w:t>
      </w:r>
      <w:r w:rsidRPr="00A63532">
        <w:tab/>
        <w:t>the physical, emotional and psychological needs of the protected people; and</w:t>
      </w:r>
    </w:p>
    <w:p w14:paraId="3068593E" w14:textId="77777777" w:rsidR="005028EF" w:rsidRPr="00A63532" w:rsidRDefault="005028EF" w:rsidP="005028EF">
      <w:pPr>
        <w:pStyle w:val="Asubpara"/>
      </w:pPr>
      <w:r>
        <w:lastRenderedPageBreak/>
        <w:tab/>
      </w:r>
      <w:r w:rsidRPr="00A63532">
        <w:t>(ii)</w:t>
      </w:r>
      <w:r w:rsidRPr="00A63532">
        <w:tab/>
        <w:t xml:space="preserve">any disability the protected people have; </w:t>
      </w:r>
    </w:p>
    <w:p w14:paraId="2E346CC7" w14:textId="77777777" w:rsidR="005028EF" w:rsidRPr="00A63532" w:rsidRDefault="005028EF" w:rsidP="005028EF">
      <w:pPr>
        <w:pStyle w:val="Apara"/>
      </w:pPr>
      <w:r>
        <w:tab/>
      </w:r>
      <w:r w:rsidRPr="00A63532">
        <w:t>(b)</w:t>
      </w:r>
      <w:r w:rsidRPr="00A63532">
        <w:tab/>
        <w:t>as secondary factors—</w:t>
      </w:r>
    </w:p>
    <w:p w14:paraId="2C3DCC2F" w14:textId="77777777" w:rsidR="005028EF" w:rsidRPr="00A63532" w:rsidRDefault="005028EF" w:rsidP="005028EF">
      <w:pPr>
        <w:pStyle w:val="Asubpara"/>
      </w:pPr>
      <w:r>
        <w:tab/>
      </w:r>
      <w:r w:rsidRPr="00A63532">
        <w:t>(i)</w:t>
      </w:r>
      <w:r w:rsidRPr="00A63532">
        <w:tab/>
        <w:t>the accommodation needs of, and options for accommodation available to, the protected people, the respondent and any child of the protected person or respondent; and</w:t>
      </w:r>
    </w:p>
    <w:p w14:paraId="59CF0243" w14:textId="77777777" w:rsidR="005028EF" w:rsidRPr="00A63532" w:rsidRDefault="005028EF" w:rsidP="005028EF">
      <w:pPr>
        <w:pStyle w:val="Asubpara"/>
      </w:pPr>
      <w:r>
        <w:tab/>
      </w:r>
      <w:r w:rsidRPr="00A63532">
        <w:t>(ii)</w:t>
      </w:r>
      <w:r w:rsidRPr="00A63532">
        <w:tab/>
        <w:t>the length of time required for a person mentioned in paragraph (b) (i) to find alternative accommodation.</w:t>
      </w:r>
    </w:p>
    <w:p w14:paraId="7596A059" w14:textId="77777777" w:rsidR="005028EF" w:rsidRPr="00A63532" w:rsidRDefault="005028EF" w:rsidP="005028EF">
      <w:pPr>
        <w:pStyle w:val="Amain"/>
        <w:keepNext/>
      </w:pPr>
      <w:r>
        <w:tab/>
      </w:r>
      <w:r w:rsidRPr="00A63532">
        <w:t>(2)</w:t>
      </w:r>
      <w:r w:rsidRPr="00A63532">
        <w:tab/>
        <w:t>However, a court may include an exclusion condition in an interim order against a respondent who is a child only if the court is satisfied that adequate arrangements have been made for the child’s care (including education) and safety.</w:t>
      </w:r>
    </w:p>
    <w:p w14:paraId="2E9278A2" w14:textId="77777777" w:rsidR="005028EF" w:rsidRPr="00A63532" w:rsidRDefault="005028EF" w:rsidP="005028EF">
      <w:pPr>
        <w:pStyle w:val="aExamHdgss"/>
      </w:pPr>
      <w:r w:rsidRPr="00A63532">
        <w:t>Example</w:t>
      </w:r>
    </w:p>
    <w:p w14:paraId="442AB3E5" w14:textId="77777777" w:rsidR="005028EF" w:rsidRPr="00A63532" w:rsidRDefault="005028EF" w:rsidP="005028EF">
      <w:pPr>
        <w:pStyle w:val="aExam"/>
        <w:keepNext/>
      </w:pPr>
      <w:r w:rsidRPr="00A63532">
        <w:t>if a government agency responsible for the care and protection of children has found alternative accommodation for the child</w:t>
      </w:r>
    </w:p>
    <w:p w14:paraId="35443840" w14:textId="77777777" w:rsidR="005028EF" w:rsidRPr="00A63532" w:rsidRDefault="005028EF" w:rsidP="005028EF">
      <w:pPr>
        <w:pStyle w:val="Amain"/>
      </w:pPr>
      <w:r>
        <w:tab/>
      </w:r>
      <w:r w:rsidRPr="00A63532">
        <w:t>(3)</w:t>
      </w:r>
      <w:r w:rsidRPr="00A63532">
        <w:tab/>
        <w:t>If an applicant for a personal protection order seeks an exclusion condition in relation to the respondent and the court decides to make the order without the condition, the court must give reasons for the decision.</w:t>
      </w:r>
    </w:p>
    <w:p w14:paraId="152EC3D9" w14:textId="77777777" w:rsidR="005028EF" w:rsidRPr="00A63532" w:rsidRDefault="005028EF" w:rsidP="005028EF">
      <w:pPr>
        <w:pStyle w:val="Amain"/>
      </w:pPr>
      <w:r>
        <w:tab/>
      </w:r>
      <w:r w:rsidRPr="00A63532">
        <w:t>(4)</w:t>
      </w:r>
      <w:r w:rsidRPr="00A63532">
        <w:tab/>
        <w:t>In this section:</w:t>
      </w:r>
    </w:p>
    <w:p w14:paraId="3E1C1215" w14:textId="77777777" w:rsidR="005028EF" w:rsidRPr="00A63532" w:rsidRDefault="005028EF" w:rsidP="005028EF">
      <w:pPr>
        <w:pStyle w:val="aDef"/>
      </w:pPr>
      <w:r w:rsidRPr="00A63532">
        <w:rPr>
          <w:rStyle w:val="charBoldItals"/>
        </w:rPr>
        <w:t xml:space="preserve">exclusion condition </w:t>
      </w:r>
      <w:r w:rsidRPr="00A63532">
        <w:t>means a condition in a personal protection order prohibiting the respondent from being on premises—</w:t>
      </w:r>
    </w:p>
    <w:p w14:paraId="55EE7696" w14:textId="77777777" w:rsidR="005028EF" w:rsidRPr="00A63532" w:rsidRDefault="005028EF" w:rsidP="005028EF">
      <w:pPr>
        <w:pStyle w:val="Apara"/>
      </w:pPr>
      <w:r>
        <w:tab/>
      </w:r>
      <w:r w:rsidRPr="00A63532">
        <w:t>(a)</w:t>
      </w:r>
      <w:r w:rsidRPr="00A63532">
        <w:tab/>
        <w:t>where the respondent lives; or</w:t>
      </w:r>
    </w:p>
    <w:p w14:paraId="384832DB" w14:textId="77777777" w:rsidR="005028EF" w:rsidRPr="00A63532" w:rsidRDefault="005028EF" w:rsidP="005028EF">
      <w:pPr>
        <w:pStyle w:val="Apara"/>
      </w:pPr>
      <w:r>
        <w:tab/>
      </w:r>
      <w:r w:rsidRPr="00A63532">
        <w:t>(b)</w:t>
      </w:r>
      <w:r w:rsidRPr="00A63532">
        <w:tab/>
        <w:t>if the respondent is a child—where the child normally receives care (including education) or protection.</w:t>
      </w:r>
    </w:p>
    <w:p w14:paraId="44D3D7A5" w14:textId="77777777" w:rsidR="005028EF" w:rsidRPr="00A63532" w:rsidRDefault="005028EF" w:rsidP="005028EF">
      <w:pPr>
        <w:pStyle w:val="Amainreturn"/>
      </w:pPr>
      <w:r w:rsidRPr="00A63532">
        <w:rPr>
          <w:rStyle w:val="charBoldItals"/>
        </w:rPr>
        <w:t>protected</w:t>
      </w:r>
      <w:r w:rsidRPr="00A63532">
        <w:t xml:space="preserve"> </w:t>
      </w:r>
      <w:r w:rsidRPr="00A63532">
        <w:rPr>
          <w:rStyle w:val="charBoldItals"/>
        </w:rPr>
        <w:t>people</w:t>
      </w:r>
      <w:r w:rsidRPr="00A63532">
        <w:t>, in relation to a respondent, means the protected person and any child directly or indirectly affected by the respondent’s alleged conduct.</w:t>
      </w:r>
    </w:p>
    <w:p w14:paraId="0E04B7DA" w14:textId="77777777" w:rsidR="005028EF" w:rsidRPr="00A63532" w:rsidRDefault="005028EF" w:rsidP="005028EF">
      <w:pPr>
        <w:pStyle w:val="AH5Sec"/>
      </w:pPr>
      <w:bookmarkStart w:id="61" w:name="_Toc146102922"/>
      <w:r w:rsidRPr="00D6557D">
        <w:rPr>
          <w:rStyle w:val="CharSectNo"/>
        </w:rPr>
        <w:lastRenderedPageBreak/>
        <w:t>32</w:t>
      </w:r>
      <w:r w:rsidRPr="00A63532">
        <w:tab/>
        <w:t>Conditions—workplace protection orders</w:t>
      </w:r>
      <w:bookmarkEnd w:id="61"/>
    </w:p>
    <w:p w14:paraId="660DD0AD" w14:textId="77777777" w:rsidR="005028EF" w:rsidRPr="00A63532" w:rsidRDefault="005028EF" w:rsidP="005028EF">
      <w:pPr>
        <w:pStyle w:val="Amain"/>
      </w:pPr>
      <w:r>
        <w:tab/>
      </w:r>
      <w:r w:rsidRPr="00A63532">
        <w:t>(1)</w:t>
      </w:r>
      <w:r w:rsidRPr="00A63532">
        <w:tab/>
        <w:t>A workplace protection order may include the conditions the Magistrates Court considers necessary having regard to section 28 and section 29.</w:t>
      </w:r>
    </w:p>
    <w:p w14:paraId="3B0B7CAD" w14:textId="77777777" w:rsidR="005028EF" w:rsidRPr="00A63532" w:rsidRDefault="005028EF" w:rsidP="005028EF">
      <w:pPr>
        <w:pStyle w:val="Amain"/>
      </w:pPr>
      <w:r>
        <w:tab/>
      </w:r>
      <w:r w:rsidRPr="00A63532">
        <w:t>(2)</w:t>
      </w:r>
      <w:r w:rsidRPr="00A63532">
        <w:tab/>
        <w:t>Without limiting subsection (1), a workplace protection order may do</w:t>
      </w:r>
      <w:r w:rsidR="00300BCD">
        <w:t> </w:t>
      </w:r>
      <w:r w:rsidRPr="00A63532">
        <w:t>1 or more of the following:</w:t>
      </w:r>
    </w:p>
    <w:p w14:paraId="42BACE0B" w14:textId="77777777" w:rsidR="005028EF" w:rsidRPr="00A63532" w:rsidRDefault="005028EF" w:rsidP="005028EF">
      <w:pPr>
        <w:pStyle w:val="Apara"/>
      </w:pPr>
      <w:r>
        <w:tab/>
      </w:r>
      <w:r w:rsidRPr="00A63532">
        <w:t>(a)</w:t>
      </w:r>
      <w:r w:rsidRPr="00A63532">
        <w:tab/>
        <w:t>prohibit the respondent from entering the workplace;</w:t>
      </w:r>
    </w:p>
    <w:p w14:paraId="137F43A1" w14:textId="77777777" w:rsidR="005028EF" w:rsidRPr="00A63532" w:rsidRDefault="005028EF" w:rsidP="005028EF">
      <w:pPr>
        <w:pStyle w:val="Apara"/>
      </w:pPr>
      <w:r>
        <w:tab/>
      </w:r>
      <w:r w:rsidRPr="00A63532">
        <w:t>(b)</w:t>
      </w:r>
      <w:r w:rsidRPr="00A63532">
        <w:tab/>
        <w:t>prohibit the respondent from being within a particular distance from the workplace;</w:t>
      </w:r>
    </w:p>
    <w:p w14:paraId="145243D8" w14:textId="77777777" w:rsidR="005028EF" w:rsidRPr="00A63532" w:rsidRDefault="005028EF" w:rsidP="005028EF">
      <w:pPr>
        <w:pStyle w:val="Apara"/>
      </w:pPr>
      <w:r>
        <w:tab/>
      </w:r>
      <w:r w:rsidRPr="00A63532">
        <w:t>(c)</w:t>
      </w:r>
      <w:r w:rsidRPr="00A63532">
        <w:tab/>
        <w:t>prohibit the respondent from doing anything that is personal violence in relation to the workplace;</w:t>
      </w:r>
    </w:p>
    <w:p w14:paraId="33016C78" w14:textId="77777777" w:rsidR="005028EF" w:rsidRPr="00A63532" w:rsidRDefault="005028EF" w:rsidP="005028EF">
      <w:pPr>
        <w:pStyle w:val="Apara"/>
      </w:pPr>
      <w:r>
        <w:tab/>
      </w:r>
      <w:r w:rsidRPr="00A63532">
        <w:t>(d)</w:t>
      </w:r>
      <w:r w:rsidRPr="00A63532">
        <w:tab/>
        <w:t>prohibit the respondent from causing someone else to do something mentioned in paragraph (c);</w:t>
      </w:r>
    </w:p>
    <w:p w14:paraId="58AAF782" w14:textId="77777777" w:rsidR="005028EF" w:rsidRPr="00A63532" w:rsidRDefault="005028EF" w:rsidP="005028EF">
      <w:pPr>
        <w:pStyle w:val="Apara"/>
      </w:pPr>
      <w:r>
        <w:tab/>
      </w:r>
      <w:r w:rsidRPr="00A63532">
        <w:t>(e)</w:t>
      </w:r>
      <w:r w:rsidRPr="00A63532">
        <w:tab/>
        <w:t>state the conditions on which the respondent may—</w:t>
      </w:r>
    </w:p>
    <w:p w14:paraId="31E60DBE" w14:textId="77777777" w:rsidR="005028EF" w:rsidRPr="00A63532" w:rsidRDefault="005028EF" w:rsidP="005028EF">
      <w:pPr>
        <w:pStyle w:val="Asubpara"/>
      </w:pPr>
      <w:r>
        <w:tab/>
      </w:r>
      <w:r w:rsidRPr="00A63532">
        <w:t>(i)</w:t>
      </w:r>
      <w:r w:rsidRPr="00A63532">
        <w:tab/>
        <w:t>be in the workplace; or</w:t>
      </w:r>
    </w:p>
    <w:p w14:paraId="61AA11DB" w14:textId="77777777" w:rsidR="005028EF" w:rsidRPr="00A63532" w:rsidRDefault="005028EF" w:rsidP="005028EF">
      <w:pPr>
        <w:pStyle w:val="Asubpara"/>
      </w:pPr>
      <w:r>
        <w:tab/>
      </w:r>
      <w:r w:rsidRPr="00A63532">
        <w:t>(ii)</w:t>
      </w:r>
      <w:r w:rsidRPr="00A63532">
        <w:tab/>
        <w:t>approach or contact a particular person.</w:t>
      </w:r>
    </w:p>
    <w:p w14:paraId="547BE49C" w14:textId="77777777" w:rsidR="005028EF" w:rsidRPr="00A63532" w:rsidRDefault="005028EF" w:rsidP="005028EF">
      <w:pPr>
        <w:pStyle w:val="AH5Sec"/>
      </w:pPr>
      <w:bookmarkStart w:id="62" w:name="_Toc146102923"/>
      <w:r w:rsidRPr="00D6557D">
        <w:rPr>
          <w:rStyle w:val="CharSectNo"/>
        </w:rPr>
        <w:t>33</w:t>
      </w:r>
      <w:r w:rsidRPr="00A63532">
        <w:tab/>
        <w:t>Conditions—consent orders</w:t>
      </w:r>
      <w:bookmarkEnd w:id="62"/>
      <w:r w:rsidRPr="00A63532">
        <w:t xml:space="preserve"> </w:t>
      </w:r>
    </w:p>
    <w:p w14:paraId="2FFE1DA6" w14:textId="77777777" w:rsidR="005028EF" w:rsidRPr="00A63532" w:rsidRDefault="005028EF" w:rsidP="005028EF">
      <w:pPr>
        <w:pStyle w:val="Amainreturn"/>
      </w:pPr>
      <w:r w:rsidRPr="00A63532">
        <w:t>A final order made as a consent order may contain a condition that a final order made other than as a consent order may contain, but it is not necessary for the Magistrates Court to consider whether the condition is necessary.</w:t>
      </w:r>
    </w:p>
    <w:p w14:paraId="42C42F23" w14:textId="77777777" w:rsidR="005028EF" w:rsidRPr="00A63532" w:rsidRDefault="005028EF" w:rsidP="005028EF">
      <w:pPr>
        <w:pStyle w:val="AH5Sec"/>
      </w:pPr>
      <w:bookmarkStart w:id="63" w:name="_Toc146102924"/>
      <w:r w:rsidRPr="00D6557D">
        <w:rPr>
          <w:rStyle w:val="CharSectNo"/>
        </w:rPr>
        <w:t>34</w:t>
      </w:r>
      <w:r w:rsidRPr="00A63532">
        <w:tab/>
        <w:t>Conditions may apply for shorter time than order</w:t>
      </w:r>
      <w:bookmarkEnd w:id="63"/>
      <w:r w:rsidRPr="00A63532">
        <w:t xml:space="preserve"> </w:t>
      </w:r>
    </w:p>
    <w:p w14:paraId="7B5136A4" w14:textId="77777777" w:rsidR="005028EF" w:rsidRPr="00A63532" w:rsidRDefault="005028EF" w:rsidP="005028EF">
      <w:pPr>
        <w:pStyle w:val="Amainreturn"/>
      </w:pPr>
      <w:r w:rsidRPr="00A63532">
        <w:t>A condition in a protection order may have effect for a period stated in the protection order that is shorter than the period of the order.</w:t>
      </w:r>
    </w:p>
    <w:p w14:paraId="75AA251D" w14:textId="77777777" w:rsidR="005028EF" w:rsidRPr="00A63532" w:rsidRDefault="005028EF" w:rsidP="005028EF">
      <w:pPr>
        <w:pStyle w:val="PageBreak"/>
        <w:suppressLineNumbers/>
      </w:pPr>
    </w:p>
    <w:p w14:paraId="1B5ECD56" w14:textId="77777777" w:rsidR="005028EF" w:rsidRPr="00D6557D" w:rsidRDefault="005028EF" w:rsidP="005028EF">
      <w:pPr>
        <w:pStyle w:val="AH3Div"/>
      </w:pPr>
      <w:bookmarkStart w:id="64" w:name="_Toc146102925"/>
      <w:r w:rsidRPr="00D6557D">
        <w:rPr>
          <w:rStyle w:val="CharDivNo"/>
        </w:rPr>
        <w:lastRenderedPageBreak/>
        <w:t>Division 3.7</w:t>
      </w:r>
      <w:r w:rsidRPr="00A63532">
        <w:tab/>
      </w:r>
      <w:r w:rsidRPr="00D6557D">
        <w:rPr>
          <w:rStyle w:val="CharDivText"/>
        </w:rPr>
        <w:t>Effect of protection orders</w:t>
      </w:r>
      <w:bookmarkEnd w:id="64"/>
    </w:p>
    <w:p w14:paraId="1EF82334" w14:textId="77777777" w:rsidR="005028EF" w:rsidRPr="00A63532" w:rsidRDefault="005028EF" w:rsidP="005028EF">
      <w:pPr>
        <w:pStyle w:val="AH5Sec"/>
      </w:pPr>
      <w:bookmarkStart w:id="65" w:name="_Toc146102926"/>
      <w:r w:rsidRPr="00D6557D">
        <w:rPr>
          <w:rStyle w:val="CharSectNo"/>
        </w:rPr>
        <w:t>35</w:t>
      </w:r>
      <w:r w:rsidRPr="00A63532">
        <w:tab/>
        <w:t>Offence—contravention of protection order</w:t>
      </w:r>
      <w:bookmarkEnd w:id="65"/>
      <w:r w:rsidRPr="00A63532">
        <w:t xml:space="preserve"> </w:t>
      </w:r>
    </w:p>
    <w:p w14:paraId="306B35E4" w14:textId="77777777" w:rsidR="005028EF" w:rsidRPr="00A63532" w:rsidRDefault="005028EF" w:rsidP="005028EF">
      <w:pPr>
        <w:pStyle w:val="Amain"/>
      </w:pPr>
      <w:r>
        <w:tab/>
      </w:r>
      <w:r w:rsidRPr="00A63532">
        <w:t>(1)</w:t>
      </w:r>
      <w:r w:rsidRPr="00A63532">
        <w:tab/>
        <w:t>This section applies to a person against whom a protection order is made if the person—</w:t>
      </w:r>
    </w:p>
    <w:p w14:paraId="1BFF47EB" w14:textId="77777777" w:rsidR="005028EF" w:rsidRPr="00A63532" w:rsidRDefault="005028EF" w:rsidP="005028EF">
      <w:pPr>
        <w:pStyle w:val="Apara"/>
      </w:pPr>
      <w:r>
        <w:tab/>
      </w:r>
      <w:r w:rsidRPr="00A63532">
        <w:t>(a)</w:t>
      </w:r>
      <w:r w:rsidRPr="00A63532">
        <w:tab/>
        <w:t>was present when the protection order was made; or</w:t>
      </w:r>
    </w:p>
    <w:p w14:paraId="2B76BEEA" w14:textId="77777777" w:rsidR="005028EF" w:rsidRPr="00A63532" w:rsidRDefault="005028EF" w:rsidP="005028EF">
      <w:pPr>
        <w:pStyle w:val="Apara"/>
      </w:pPr>
      <w:r>
        <w:tab/>
      </w:r>
      <w:r w:rsidRPr="00A63532">
        <w:t>(b)</w:t>
      </w:r>
      <w:r w:rsidRPr="00A63532">
        <w:tab/>
        <w:t>has been personally served in accordance with this Act with a copy of the protection order.</w:t>
      </w:r>
    </w:p>
    <w:p w14:paraId="0586E7DC" w14:textId="77777777" w:rsidR="005028EF" w:rsidRPr="00A63532" w:rsidRDefault="005028EF" w:rsidP="005028EF">
      <w:pPr>
        <w:pStyle w:val="Amain"/>
        <w:keepNext/>
      </w:pPr>
      <w:r>
        <w:tab/>
      </w:r>
      <w:r w:rsidRPr="00A63532">
        <w:t>(2)</w:t>
      </w:r>
      <w:r w:rsidRPr="00A63532">
        <w:tab/>
        <w:t>The person commits an offence if the person engages in conduct that contravenes the protection order (including a condition of the order).</w:t>
      </w:r>
    </w:p>
    <w:p w14:paraId="23799606" w14:textId="77777777" w:rsidR="005028EF" w:rsidRPr="00A63532" w:rsidRDefault="005028EF" w:rsidP="005028EF">
      <w:pPr>
        <w:pStyle w:val="Penalty"/>
        <w:keepNext/>
      </w:pPr>
      <w:r w:rsidRPr="00A63532">
        <w:t>Maximum penalty: 500 penalty units, imprisonment for 5 years or both.</w:t>
      </w:r>
    </w:p>
    <w:p w14:paraId="0A7D3960" w14:textId="07AB4869" w:rsidR="005028EF" w:rsidRPr="00A63532" w:rsidRDefault="005028EF" w:rsidP="005028EF">
      <w:pPr>
        <w:pStyle w:val="aNote"/>
      </w:pPr>
      <w:r w:rsidRPr="00A63532">
        <w:rPr>
          <w:rStyle w:val="charItals"/>
        </w:rPr>
        <w:t>Note</w:t>
      </w:r>
      <w:r w:rsidRPr="00A63532">
        <w:rPr>
          <w:rStyle w:val="charItals"/>
        </w:rPr>
        <w:tab/>
      </w:r>
      <w:r w:rsidRPr="00A63532">
        <w:t xml:space="preserve">In deciding the sentence to be imposed on a person under this section, the Magistrates Court must consider the matters under the </w:t>
      </w:r>
      <w:hyperlink r:id="rId51" w:tooltip="A2005-58" w:history="1">
        <w:r w:rsidRPr="00A63532">
          <w:rPr>
            <w:rStyle w:val="charCitHyperlinkItal"/>
          </w:rPr>
          <w:t>Crimes (Sentencing) Act 2005</w:t>
        </w:r>
      </w:hyperlink>
      <w:r w:rsidRPr="00A63532">
        <w:t>, s 33 (Sentencing—relevant considerations).</w:t>
      </w:r>
    </w:p>
    <w:p w14:paraId="010EDF83" w14:textId="77777777" w:rsidR="005028EF" w:rsidRPr="00A63532" w:rsidRDefault="005028EF" w:rsidP="005028EF">
      <w:pPr>
        <w:pStyle w:val="Amain"/>
      </w:pPr>
      <w:r>
        <w:tab/>
      </w:r>
      <w:r w:rsidRPr="00A63532">
        <w:t>(3)</w:t>
      </w:r>
      <w:r w:rsidRPr="00A63532">
        <w:tab/>
        <w:t>This section applies to conduct engaged in within the ACT as well as outside.</w:t>
      </w:r>
    </w:p>
    <w:p w14:paraId="32A14A94" w14:textId="77777777" w:rsidR="005028EF" w:rsidRPr="00A63532" w:rsidRDefault="005028EF" w:rsidP="005028EF">
      <w:pPr>
        <w:pStyle w:val="AH5Sec"/>
      </w:pPr>
      <w:bookmarkStart w:id="66" w:name="_Toc146102927"/>
      <w:r w:rsidRPr="00D6557D">
        <w:rPr>
          <w:rStyle w:val="CharSectNo"/>
        </w:rPr>
        <w:t>36</w:t>
      </w:r>
      <w:r w:rsidRPr="00A63532">
        <w:tab/>
        <w:t>Interim orders—respondent’s firearms</w:t>
      </w:r>
      <w:bookmarkEnd w:id="66"/>
      <w:r w:rsidRPr="00A63532">
        <w:t xml:space="preserve"> </w:t>
      </w:r>
    </w:p>
    <w:p w14:paraId="70B6ED20" w14:textId="77777777" w:rsidR="005028EF" w:rsidRPr="00A63532" w:rsidRDefault="005028EF" w:rsidP="005028EF">
      <w:pPr>
        <w:pStyle w:val="Amain"/>
      </w:pPr>
      <w:r>
        <w:tab/>
      </w:r>
      <w:r w:rsidRPr="00A63532">
        <w:t>(1)</w:t>
      </w:r>
      <w:r w:rsidRPr="00A63532">
        <w:tab/>
        <w:t>This section applies if an interim order is made against a respondent who is the holder of a firearms licence.</w:t>
      </w:r>
    </w:p>
    <w:p w14:paraId="34B3D668" w14:textId="77777777" w:rsidR="005028EF" w:rsidRPr="00A63532" w:rsidRDefault="005028EF" w:rsidP="005028EF">
      <w:pPr>
        <w:pStyle w:val="Amain"/>
      </w:pPr>
      <w:r>
        <w:tab/>
      </w:r>
      <w:r w:rsidRPr="00A63532">
        <w:t>(2)</w:t>
      </w:r>
      <w:r w:rsidRPr="00A63532">
        <w:tab/>
        <w:t>Unless the Magistrates Court makes an order under subsection (3), the respondent’s firearms licence is suspended until the interim order ends.</w:t>
      </w:r>
    </w:p>
    <w:p w14:paraId="723513B1" w14:textId="77777777" w:rsidR="005028EF" w:rsidRPr="00A63532" w:rsidRDefault="005028EF" w:rsidP="005028EF">
      <w:pPr>
        <w:pStyle w:val="Amain"/>
      </w:pPr>
      <w:r>
        <w:tab/>
      </w:r>
      <w:r w:rsidRPr="00A63532">
        <w:t>(3)</w:t>
      </w:r>
      <w:r w:rsidRPr="00A63532">
        <w:tab/>
        <w:t>The Magistrates Court may order the non</w:t>
      </w:r>
      <w:r w:rsidRPr="00A63532">
        <w:noBreakHyphen/>
        <w:t>suspension of a respondent’s firearms licence—</w:t>
      </w:r>
    </w:p>
    <w:p w14:paraId="79416B2D" w14:textId="77777777" w:rsidR="005028EF" w:rsidRPr="00A63532" w:rsidRDefault="005028EF" w:rsidP="005028EF">
      <w:pPr>
        <w:pStyle w:val="Apara"/>
      </w:pPr>
      <w:r>
        <w:tab/>
      </w:r>
      <w:r w:rsidRPr="00A63532">
        <w:t>(a)</w:t>
      </w:r>
      <w:r w:rsidRPr="00A63532">
        <w:tab/>
        <w:t>if the parties to a consent order agree to the non-suspension; or</w:t>
      </w:r>
    </w:p>
    <w:p w14:paraId="5DB9A38B" w14:textId="77777777" w:rsidR="005028EF" w:rsidRPr="00A63532" w:rsidRDefault="005028EF" w:rsidP="005028EF">
      <w:pPr>
        <w:pStyle w:val="Apara"/>
      </w:pPr>
      <w:r>
        <w:tab/>
      </w:r>
      <w:r w:rsidRPr="00A63532">
        <w:t>(b)</w:t>
      </w:r>
      <w:r w:rsidRPr="00A63532">
        <w:tab/>
        <w:t>otherwise, only if the court is satisfied that the licence should not be suspended.</w:t>
      </w:r>
    </w:p>
    <w:p w14:paraId="35C3F1A0" w14:textId="77777777" w:rsidR="005028EF" w:rsidRPr="00A63532" w:rsidRDefault="005028EF" w:rsidP="005028EF">
      <w:pPr>
        <w:pStyle w:val="AH5Sec"/>
        <w:rPr>
          <w:b w:val="0"/>
          <w:bCs/>
        </w:rPr>
      </w:pPr>
      <w:bookmarkStart w:id="67" w:name="_Toc146102928"/>
      <w:r w:rsidRPr="00D6557D">
        <w:rPr>
          <w:rStyle w:val="CharSectNo"/>
        </w:rPr>
        <w:lastRenderedPageBreak/>
        <w:t>37</w:t>
      </w:r>
      <w:r w:rsidRPr="00A63532">
        <w:rPr>
          <w:bCs/>
        </w:rPr>
        <w:tab/>
      </w:r>
      <w:r w:rsidRPr="00A63532">
        <w:t>Final orders—respondent’s firearms</w:t>
      </w:r>
      <w:bookmarkEnd w:id="67"/>
    </w:p>
    <w:p w14:paraId="391950B5" w14:textId="77777777" w:rsidR="005028EF" w:rsidRPr="00A63532" w:rsidRDefault="005028EF" w:rsidP="005028EF">
      <w:pPr>
        <w:pStyle w:val="Amain"/>
      </w:pPr>
      <w:r>
        <w:tab/>
      </w:r>
      <w:r w:rsidRPr="00A63532">
        <w:t>(1)</w:t>
      </w:r>
      <w:r w:rsidRPr="00A63532">
        <w:tab/>
        <w:t>This section applies if a final order is made against a respondent who is the holder of a firearms licence.</w:t>
      </w:r>
    </w:p>
    <w:p w14:paraId="1B39F178" w14:textId="77777777" w:rsidR="005028EF" w:rsidRPr="00A63532" w:rsidRDefault="005028EF" w:rsidP="005028EF">
      <w:pPr>
        <w:pStyle w:val="Amain"/>
      </w:pPr>
      <w:r>
        <w:tab/>
      </w:r>
      <w:r w:rsidRPr="00A63532">
        <w:t>(2)</w:t>
      </w:r>
      <w:r w:rsidRPr="00A63532">
        <w:tab/>
        <w:t>Unless the Magistrates Court makes an order under subsection (3), the respondent’s firearms licence is cancelled.</w:t>
      </w:r>
    </w:p>
    <w:p w14:paraId="18F14789" w14:textId="77777777" w:rsidR="005028EF" w:rsidRPr="00A63532" w:rsidRDefault="005028EF" w:rsidP="005028EF">
      <w:pPr>
        <w:pStyle w:val="Amain"/>
        <w:keepNext/>
      </w:pPr>
      <w:r>
        <w:tab/>
      </w:r>
      <w:r w:rsidRPr="00A63532">
        <w:t>(3)</w:t>
      </w:r>
      <w:r w:rsidRPr="00A63532">
        <w:tab/>
        <w:t>The Magistrates Court may order the non-cancellation of a respondent’s firearms licence—</w:t>
      </w:r>
    </w:p>
    <w:p w14:paraId="7B521C6C" w14:textId="77777777" w:rsidR="005028EF" w:rsidRPr="00A63532" w:rsidRDefault="005028EF" w:rsidP="005028EF">
      <w:pPr>
        <w:pStyle w:val="Apara"/>
      </w:pPr>
      <w:r>
        <w:tab/>
      </w:r>
      <w:r w:rsidRPr="00A63532">
        <w:t>(a)</w:t>
      </w:r>
      <w:r w:rsidRPr="00A63532">
        <w:tab/>
        <w:t>if the parties to a consent order agree to the non-cancellation; or</w:t>
      </w:r>
    </w:p>
    <w:p w14:paraId="18194A48" w14:textId="77777777" w:rsidR="005028EF" w:rsidRPr="00A63532" w:rsidRDefault="005028EF" w:rsidP="005028EF">
      <w:pPr>
        <w:pStyle w:val="Apara"/>
      </w:pPr>
      <w:r>
        <w:tab/>
      </w:r>
      <w:r w:rsidRPr="00A63532">
        <w:t>(b)</w:t>
      </w:r>
      <w:r w:rsidRPr="00A63532">
        <w:tab/>
        <w:t>otherwise, only if the court is satisfied that the licence should not be cancelled.</w:t>
      </w:r>
    </w:p>
    <w:p w14:paraId="1D436721" w14:textId="77777777" w:rsidR="005028EF" w:rsidRPr="00A63532" w:rsidRDefault="005028EF" w:rsidP="005028EF">
      <w:pPr>
        <w:pStyle w:val="AH5Sec"/>
      </w:pPr>
      <w:bookmarkStart w:id="68" w:name="_Toc146102929"/>
      <w:r w:rsidRPr="00D6557D">
        <w:rPr>
          <w:rStyle w:val="CharSectNo"/>
        </w:rPr>
        <w:t>38</w:t>
      </w:r>
      <w:r w:rsidRPr="00A63532">
        <w:tab/>
        <w:t>Firearm licences—other conditions and orders</w:t>
      </w:r>
      <w:bookmarkEnd w:id="68"/>
    </w:p>
    <w:p w14:paraId="3DD80E97" w14:textId="77777777" w:rsidR="005028EF" w:rsidRPr="00A63532" w:rsidRDefault="005028EF" w:rsidP="005028EF">
      <w:pPr>
        <w:pStyle w:val="Amain"/>
      </w:pPr>
      <w:r>
        <w:tab/>
      </w:r>
      <w:r w:rsidRPr="00A63532">
        <w:t>(1)</w:t>
      </w:r>
      <w:r w:rsidRPr="00A63532">
        <w:tab/>
        <w:t>If a respondent’s firearms licence is suspended or cancelled under section 36 (2) or section 37 (2), the Magistrates Court may order—</w:t>
      </w:r>
    </w:p>
    <w:p w14:paraId="24B49A23" w14:textId="77777777" w:rsidR="005028EF" w:rsidRPr="00A63532" w:rsidRDefault="005028EF" w:rsidP="005028EF">
      <w:pPr>
        <w:pStyle w:val="Apara"/>
      </w:pPr>
      <w:r>
        <w:tab/>
      </w:r>
      <w:r w:rsidRPr="00A63532">
        <w:t>(a)</w:t>
      </w:r>
      <w:r w:rsidRPr="00A63532">
        <w:tab/>
        <w:t>the seizure of the firearms licence; and</w:t>
      </w:r>
    </w:p>
    <w:p w14:paraId="3F89FE0B" w14:textId="77777777" w:rsidR="005028EF" w:rsidRPr="00A63532" w:rsidRDefault="005028EF" w:rsidP="005028EF">
      <w:pPr>
        <w:pStyle w:val="Apara"/>
      </w:pPr>
      <w:r>
        <w:tab/>
      </w:r>
      <w:r w:rsidRPr="00A63532">
        <w:t>(b)</w:t>
      </w:r>
      <w:r w:rsidRPr="00A63532">
        <w:tab/>
        <w:t>the seizure of any firearm or ammunition in the respondent’s possession.</w:t>
      </w:r>
    </w:p>
    <w:p w14:paraId="2BE3B0DB" w14:textId="77777777" w:rsidR="005028EF" w:rsidRPr="00A63532" w:rsidRDefault="005028EF" w:rsidP="00A85E53">
      <w:pPr>
        <w:pStyle w:val="Amain"/>
        <w:keepNext/>
      </w:pPr>
      <w:r>
        <w:tab/>
      </w:r>
      <w:r w:rsidRPr="00A63532">
        <w:t>(2)</w:t>
      </w:r>
      <w:r w:rsidRPr="00A63532">
        <w:tab/>
        <w:t>If a respondent’s firearms licence is not suspended or cancelled under an order under section 36 (3) or section 37 (3)—</w:t>
      </w:r>
    </w:p>
    <w:p w14:paraId="590498A0" w14:textId="77777777" w:rsidR="005028EF" w:rsidRPr="00A63532" w:rsidRDefault="005028EF" w:rsidP="005028EF">
      <w:pPr>
        <w:pStyle w:val="Apara"/>
      </w:pPr>
      <w:r>
        <w:tab/>
      </w:r>
      <w:r w:rsidRPr="00A63532">
        <w:t>(a)</w:t>
      </w:r>
      <w:r w:rsidRPr="00A63532">
        <w:tab/>
        <w:t>the Magistrates Court may make conditions about the use or possession of a firearm to which the licence applies; and</w:t>
      </w:r>
    </w:p>
    <w:p w14:paraId="20600E84" w14:textId="77777777" w:rsidR="005028EF" w:rsidRPr="00A63532" w:rsidRDefault="005028EF" w:rsidP="005028EF">
      <w:pPr>
        <w:pStyle w:val="Apara"/>
      </w:pPr>
      <w:r>
        <w:tab/>
      </w:r>
      <w:r w:rsidRPr="00A63532">
        <w:t>(b)</w:t>
      </w:r>
      <w:r w:rsidRPr="00A63532">
        <w:tab/>
        <w:t>a copy of the order must be given to the registrar of firearms; and</w:t>
      </w:r>
    </w:p>
    <w:p w14:paraId="20199002" w14:textId="5E99604D" w:rsidR="005028EF" w:rsidRPr="00A63532" w:rsidRDefault="005028EF" w:rsidP="005028EF">
      <w:pPr>
        <w:pStyle w:val="Apara"/>
      </w:pPr>
      <w:r>
        <w:tab/>
      </w:r>
      <w:r w:rsidRPr="00A63532">
        <w:t>(c)</w:t>
      </w:r>
      <w:r w:rsidRPr="00A63532">
        <w:tab/>
        <w:t xml:space="preserve">any condition of the licence imposed under the </w:t>
      </w:r>
      <w:hyperlink r:id="rId52" w:tooltip="A1996-74" w:history="1">
        <w:r w:rsidRPr="00A63532">
          <w:rPr>
            <w:rStyle w:val="charCitHyperlinkItal"/>
          </w:rPr>
          <w:t>Firearms Act 1996</w:t>
        </w:r>
      </w:hyperlink>
      <w:r w:rsidRPr="00A63532">
        <w:t xml:space="preserve"> is taken to be a condition of the order; and</w:t>
      </w:r>
    </w:p>
    <w:p w14:paraId="0FB65D18" w14:textId="3916B9E9" w:rsidR="005028EF" w:rsidRPr="00A63532" w:rsidRDefault="005028EF" w:rsidP="009D2920">
      <w:pPr>
        <w:pStyle w:val="Apara"/>
        <w:keepNext/>
      </w:pPr>
      <w:r>
        <w:lastRenderedPageBreak/>
        <w:tab/>
      </w:r>
      <w:r w:rsidRPr="00A63532">
        <w:t>(d)</w:t>
      </w:r>
      <w:r w:rsidRPr="00A63532">
        <w:tab/>
        <w:t xml:space="preserve">if the licence is suspended or revoked by the registrar under the </w:t>
      </w:r>
      <w:hyperlink r:id="rId53" w:tooltip="A1996-74" w:history="1">
        <w:r w:rsidRPr="00A63532">
          <w:rPr>
            <w:rStyle w:val="charCitHyperlinkItal"/>
          </w:rPr>
          <w:t>Firearms Act 1996</w:t>
        </w:r>
      </w:hyperlink>
      <w:r w:rsidRPr="00A63532">
        <w:t>—</w:t>
      </w:r>
    </w:p>
    <w:p w14:paraId="621E1651" w14:textId="77777777" w:rsidR="005028EF" w:rsidRPr="00A63532" w:rsidRDefault="005028EF" w:rsidP="005028EF">
      <w:pPr>
        <w:pStyle w:val="Asubpara"/>
      </w:pPr>
      <w:r>
        <w:tab/>
      </w:r>
      <w:r w:rsidRPr="00A63532">
        <w:t>(i)</w:t>
      </w:r>
      <w:r w:rsidRPr="00A63532">
        <w:tab/>
        <w:t>it is a condition of the order that the respondent notifies the court about the suspension or revocation; and</w:t>
      </w:r>
    </w:p>
    <w:p w14:paraId="374B0EE6" w14:textId="77777777" w:rsidR="005028EF" w:rsidRPr="00A63532" w:rsidRDefault="005028EF" w:rsidP="005028EF">
      <w:pPr>
        <w:pStyle w:val="Asubpara"/>
      </w:pPr>
      <w:r>
        <w:tab/>
      </w:r>
      <w:r w:rsidRPr="00A63532">
        <w:t>(ii)</w:t>
      </w:r>
      <w:r w:rsidRPr="00A63532">
        <w:tab/>
        <w:t>the court may amend the order.</w:t>
      </w:r>
    </w:p>
    <w:p w14:paraId="55874F7E" w14:textId="77777777" w:rsidR="005028EF" w:rsidRPr="00A63532" w:rsidRDefault="005028EF" w:rsidP="005028EF">
      <w:pPr>
        <w:pStyle w:val="PageBreak"/>
        <w:suppressLineNumbers/>
      </w:pPr>
      <w:r w:rsidRPr="00A63532">
        <w:br w:type="page"/>
      </w:r>
    </w:p>
    <w:p w14:paraId="4301689E" w14:textId="77777777" w:rsidR="005028EF" w:rsidRPr="00D6557D" w:rsidRDefault="005028EF" w:rsidP="005028EF">
      <w:pPr>
        <w:pStyle w:val="AH2Part"/>
      </w:pPr>
      <w:bookmarkStart w:id="69" w:name="_Toc146102930"/>
      <w:r w:rsidRPr="00D6557D">
        <w:rPr>
          <w:rStyle w:val="CharPartNo"/>
        </w:rPr>
        <w:lastRenderedPageBreak/>
        <w:t>Part 4</w:t>
      </w:r>
      <w:r w:rsidRPr="00A63532">
        <w:tab/>
      </w:r>
      <w:r w:rsidRPr="00D6557D">
        <w:rPr>
          <w:rStyle w:val="CharPartText"/>
        </w:rPr>
        <w:t>Procedural matters</w:t>
      </w:r>
      <w:bookmarkEnd w:id="69"/>
    </w:p>
    <w:p w14:paraId="2817590E" w14:textId="77777777" w:rsidR="005028EF" w:rsidRPr="00D6557D" w:rsidRDefault="005028EF" w:rsidP="005028EF">
      <w:pPr>
        <w:pStyle w:val="AH3Div"/>
      </w:pPr>
      <w:bookmarkStart w:id="70" w:name="_Toc146102931"/>
      <w:r w:rsidRPr="00D6557D">
        <w:rPr>
          <w:rStyle w:val="CharDivNo"/>
        </w:rPr>
        <w:t>Division 4.1</w:t>
      </w:r>
      <w:r w:rsidRPr="00BF0FD5">
        <w:tab/>
      </w:r>
      <w:r w:rsidRPr="00D6557D">
        <w:rPr>
          <w:rStyle w:val="CharDivText"/>
        </w:rPr>
        <w:t>What Magistrates Court must do after receiving application for protection order</w:t>
      </w:r>
      <w:bookmarkEnd w:id="70"/>
    </w:p>
    <w:p w14:paraId="22C037E4" w14:textId="77777777" w:rsidR="005028EF" w:rsidRPr="00BF0FD5" w:rsidRDefault="005028EF" w:rsidP="005028EF">
      <w:pPr>
        <w:pStyle w:val="AH5Sec"/>
        <w:rPr>
          <w:rStyle w:val="charItals"/>
        </w:rPr>
      </w:pPr>
      <w:bookmarkStart w:id="71" w:name="_Toc146102932"/>
      <w:r w:rsidRPr="00D6557D">
        <w:rPr>
          <w:rStyle w:val="CharSectNo"/>
        </w:rPr>
        <w:t>39</w:t>
      </w:r>
      <w:r w:rsidRPr="00BF0FD5">
        <w:tab/>
        <w:t xml:space="preserve">Meaning of </w:t>
      </w:r>
      <w:r w:rsidRPr="00BF0FD5">
        <w:rPr>
          <w:rStyle w:val="charItals"/>
        </w:rPr>
        <w:t>timing notice</w:t>
      </w:r>
      <w:bookmarkEnd w:id="71"/>
    </w:p>
    <w:p w14:paraId="432CFC72" w14:textId="77777777" w:rsidR="005028EF" w:rsidRPr="00BF0FD5" w:rsidRDefault="005028EF" w:rsidP="005028EF">
      <w:pPr>
        <w:pStyle w:val="Amainreturn"/>
      </w:pPr>
      <w:r w:rsidRPr="00BF0FD5">
        <w:t>In this Act:</w:t>
      </w:r>
    </w:p>
    <w:p w14:paraId="2FDD7A5B" w14:textId="77777777" w:rsidR="005028EF" w:rsidRPr="00BF0FD5" w:rsidRDefault="005028EF" w:rsidP="005028EF">
      <w:pPr>
        <w:pStyle w:val="aDef"/>
      </w:pPr>
      <w:r w:rsidRPr="00BF0FD5">
        <w:rPr>
          <w:rStyle w:val="charBoldItals"/>
        </w:rPr>
        <w:t>timing notice</w:t>
      </w:r>
      <w:r w:rsidRPr="00BF0FD5">
        <w:t>, for a preliminary conference, means a written notice stating—</w:t>
      </w:r>
    </w:p>
    <w:p w14:paraId="5EABBFD6" w14:textId="77777777" w:rsidR="005028EF" w:rsidRPr="00BF0FD5" w:rsidRDefault="005028EF" w:rsidP="005028EF">
      <w:pPr>
        <w:pStyle w:val="aDefpara"/>
      </w:pPr>
      <w:r w:rsidRPr="00BF0FD5">
        <w:tab/>
        <w:t>(a)</w:t>
      </w:r>
      <w:r w:rsidRPr="00BF0FD5">
        <w:tab/>
        <w:t>the return date, time and place of the conference; and</w:t>
      </w:r>
    </w:p>
    <w:p w14:paraId="7DEB5938" w14:textId="77777777" w:rsidR="005028EF" w:rsidRPr="00BF0FD5" w:rsidRDefault="005028EF" w:rsidP="005028EF">
      <w:pPr>
        <w:pStyle w:val="Apara"/>
      </w:pPr>
      <w:r w:rsidRPr="00BF0FD5">
        <w:tab/>
        <w:t>(b)</w:t>
      </w:r>
      <w:r w:rsidRPr="00BF0FD5">
        <w:tab/>
        <w:t>that if a party to the application does not appear at the conference, the court may decide the application in the party’s absence.</w:t>
      </w:r>
    </w:p>
    <w:p w14:paraId="48CAA970" w14:textId="77777777" w:rsidR="005028EF" w:rsidRPr="00BF0FD5" w:rsidRDefault="005028EF" w:rsidP="005028EF">
      <w:pPr>
        <w:pStyle w:val="AH5Sec"/>
      </w:pPr>
      <w:bookmarkStart w:id="72" w:name="_Toc146102933"/>
      <w:r w:rsidRPr="00D6557D">
        <w:rPr>
          <w:rStyle w:val="CharSectNo"/>
        </w:rPr>
        <w:t>40</w:t>
      </w:r>
      <w:r w:rsidRPr="00BF0FD5">
        <w:tab/>
        <w:t>Interim order not sought</w:t>
      </w:r>
      <w:bookmarkEnd w:id="72"/>
    </w:p>
    <w:p w14:paraId="21D2FD57" w14:textId="77777777" w:rsidR="005028EF" w:rsidRPr="00BF0FD5" w:rsidRDefault="005028EF" w:rsidP="005028EF">
      <w:pPr>
        <w:pStyle w:val="Amainreturn"/>
      </w:pPr>
      <w:r w:rsidRPr="00BF0FD5">
        <w:t>If the Magistrates Court receives an application for a protection order and an interim order is not sought, the registrar must do the following:</w:t>
      </w:r>
    </w:p>
    <w:p w14:paraId="364DA94E"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5C64DFBD" w14:textId="77777777" w:rsidR="005028EF" w:rsidRPr="00BF0FD5" w:rsidRDefault="005028EF" w:rsidP="005028EF">
      <w:pPr>
        <w:pStyle w:val="Apara"/>
      </w:pPr>
      <w:r w:rsidRPr="00BF0FD5">
        <w:tab/>
        <w:t>(b)</w:t>
      </w:r>
      <w:r w:rsidRPr="00BF0FD5">
        <w:tab/>
        <w:t>as soon as practicable serve on the respondent—</w:t>
      </w:r>
    </w:p>
    <w:p w14:paraId="24E83DAA" w14:textId="77777777" w:rsidR="005028EF" w:rsidRPr="00BF0FD5" w:rsidRDefault="005028EF" w:rsidP="005028EF">
      <w:pPr>
        <w:pStyle w:val="Asubpara"/>
      </w:pPr>
      <w:r w:rsidRPr="00BF0FD5">
        <w:tab/>
        <w:t>(i)</w:t>
      </w:r>
      <w:r w:rsidRPr="00BF0FD5">
        <w:tab/>
        <w:t>a copy of the application; and</w:t>
      </w:r>
    </w:p>
    <w:p w14:paraId="7C925ABA" w14:textId="77777777" w:rsidR="005028EF" w:rsidRPr="00BF0FD5" w:rsidRDefault="005028EF" w:rsidP="005028EF">
      <w:pPr>
        <w:pStyle w:val="Asubpara"/>
      </w:pPr>
      <w:r w:rsidRPr="00BF0FD5">
        <w:tab/>
        <w:t>(ii)</w:t>
      </w:r>
      <w:r w:rsidRPr="00BF0FD5">
        <w:tab/>
        <w:t>a timing notice for the conference;</w:t>
      </w:r>
    </w:p>
    <w:p w14:paraId="15AF85B6" w14:textId="77777777" w:rsidR="005028EF" w:rsidRPr="00BF0FD5" w:rsidRDefault="005028EF" w:rsidP="00C60D99">
      <w:pPr>
        <w:pStyle w:val="Apara"/>
        <w:keepNext/>
      </w:pPr>
      <w:r w:rsidRPr="00BF0FD5">
        <w:tab/>
        <w:t>(c)</w:t>
      </w:r>
      <w:r w:rsidRPr="00BF0FD5">
        <w:tab/>
        <w:t>as soon as practicable give the applicant a timing notice.</w:t>
      </w:r>
    </w:p>
    <w:p w14:paraId="09A95F94" w14:textId="77777777"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14:paraId="41C456AE" w14:textId="77777777" w:rsidR="005028EF" w:rsidRPr="00BF0FD5" w:rsidRDefault="005028EF" w:rsidP="005028EF">
      <w:pPr>
        <w:pStyle w:val="AH5Sec"/>
      </w:pPr>
      <w:bookmarkStart w:id="73" w:name="_Toc146102934"/>
      <w:r w:rsidRPr="00D6557D">
        <w:rPr>
          <w:rStyle w:val="CharSectNo"/>
        </w:rPr>
        <w:lastRenderedPageBreak/>
        <w:t>41</w:t>
      </w:r>
      <w:r w:rsidRPr="00BF0FD5">
        <w:tab/>
        <w:t>Interim order sought</w:t>
      </w:r>
      <w:bookmarkEnd w:id="73"/>
    </w:p>
    <w:p w14:paraId="243E279B" w14:textId="7B98883E" w:rsidR="005028EF" w:rsidRPr="00BF0FD5" w:rsidRDefault="001D5382" w:rsidP="001D5382">
      <w:pPr>
        <w:pStyle w:val="Amain"/>
      </w:pPr>
      <w:r>
        <w:tab/>
        <w:t>(1)</w:t>
      </w:r>
      <w:r>
        <w:tab/>
      </w:r>
      <w:r w:rsidR="005028EF" w:rsidRPr="00BF0FD5">
        <w:t>If the Magistrates Court receives an application for a protection order and an interim order is sought, the court must do the following:</w:t>
      </w:r>
    </w:p>
    <w:p w14:paraId="7F822957" w14:textId="77777777" w:rsidR="005028EF" w:rsidRPr="00BF0FD5" w:rsidRDefault="005028EF" w:rsidP="005028EF">
      <w:pPr>
        <w:pStyle w:val="Apara"/>
      </w:pPr>
      <w:r w:rsidRPr="00BF0FD5">
        <w:tab/>
        <w:t>(a)</w:t>
      </w:r>
      <w:r w:rsidRPr="00BF0FD5">
        <w:tab/>
        <w:t xml:space="preserve">set a return date for a hearing for the interim order which is not later than 2 days after the day the application is received; </w:t>
      </w:r>
    </w:p>
    <w:p w14:paraId="3F78EC1C" w14:textId="77777777" w:rsidR="005028EF" w:rsidRPr="00BF0FD5" w:rsidRDefault="005028EF" w:rsidP="005028EF">
      <w:pPr>
        <w:pStyle w:val="Apara"/>
      </w:pPr>
      <w:r w:rsidRPr="00BF0FD5">
        <w:tab/>
        <w:t>(b)</w:t>
      </w:r>
      <w:r w:rsidRPr="00BF0FD5">
        <w:tab/>
        <w:t>after the hearing for the interim order—</w:t>
      </w:r>
    </w:p>
    <w:p w14:paraId="1D06D19B" w14:textId="77777777" w:rsidR="005028EF" w:rsidRPr="00BF0FD5" w:rsidRDefault="005028EF" w:rsidP="005028EF">
      <w:pPr>
        <w:pStyle w:val="Asubpara"/>
      </w:pPr>
      <w:r w:rsidRPr="00BF0FD5">
        <w:tab/>
        <w:t>(i)</w:t>
      </w:r>
      <w:r w:rsidRPr="00BF0FD5">
        <w:tab/>
        <w:t>set a return date for a preliminary conference which is as soon as practicable after the hearing; and</w:t>
      </w:r>
    </w:p>
    <w:p w14:paraId="29A3DC36" w14:textId="77777777" w:rsidR="005028EF" w:rsidRPr="00BF0FD5" w:rsidRDefault="005028EF" w:rsidP="005028EF">
      <w:pPr>
        <w:pStyle w:val="Asubpara"/>
      </w:pPr>
      <w:r w:rsidRPr="00BF0FD5">
        <w:tab/>
        <w:t>(ii)</w:t>
      </w:r>
      <w:r w:rsidRPr="00BF0FD5">
        <w:tab/>
        <w:t>as soon as practicable serve on the respondent—</w:t>
      </w:r>
    </w:p>
    <w:p w14:paraId="0E43C03D" w14:textId="77777777" w:rsidR="005028EF" w:rsidRPr="00BF0FD5" w:rsidRDefault="005028EF" w:rsidP="005028EF">
      <w:pPr>
        <w:pStyle w:val="Asubsubpara"/>
      </w:pPr>
      <w:r w:rsidRPr="00BF0FD5">
        <w:tab/>
        <w:t>(A)</w:t>
      </w:r>
      <w:r w:rsidRPr="00BF0FD5">
        <w:tab/>
        <w:t>a copy of the application; and</w:t>
      </w:r>
    </w:p>
    <w:p w14:paraId="5832959D" w14:textId="77777777" w:rsidR="005028EF" w:rsidRPr="00BF0FD5" w:rsidRDefault="005028EF" w:rsidP="005028EF">
      <w:pPr>
        <w:pStyle w:val="Asubsubpara"/>
      </w:pPr>
      <w:r w:rsidRPr="00BF0FD5">
        <w:tab/>
        <w:t>(B)</w:t>
      </w:r>
      <w:r w:rsidRPr="00BF0FD5">
        <w:tab/>
        <w:t>a copy of the interim order; and</w:t>
      </w:r>
    </w:p>
    <w:p w14:paraId="27A27D61" w14:textId="77777777" w:rsidR="005028EF" w:rsidRPr="00BF0FD5" w:rsidRDefault="005028EF" w:rsidP="005028EF">
      <w:pPr>
        <w:pStyle w:val="Asubsubpara"/>
      </w:pPr>
      <w:r w:rsidRPr="00BF0FD5">
        <w:tab/>
        <w:t>(C)</w:t>
      </w:r>
      <w:r w:rsidRPr="00BF0FD5">
        <w:tab/>
        <w:t>a timing notice for the conference; and</w:t>
      </w:r>
    </w:p>
    <w:p w14:paraId="1FB0C7CF" w14:textId="77777777" w:rsidR="005028EF" w:rsidRPr="00BF0FD5" w:rsidRDefault="005028EF" w:rsidP="005028EF">
      <w:pPr>
        <w:pStyle w:val="Asubpara"/>
      </w:pPr>
      <w:r w:rsidRPr="00BF0FD5">
        <w:tab/>
        <w:t>(iii)</w:t>
      </w:r>
      <w:r w:rsidRPr="00BF0FD5">
        <w:tab/>
        <w:t>as soon as practicable give the applicant a timing notice.</w:t>
      </w:r>
    </w:p>
    <w:p w14:paraId="5BEE144F" w14:textId="77777777"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14:paraId="4E4F8F8E" w14:textId="77777777" w:rsidR="001D5382" w:rsidRPr="00F8726C" w:rsidRDefault="001D5382" w:rsidP="001D5382">
      <w:pPr>
        <w:pStyle w:val="Amain"/>
      </w:pPr>
      <w:r w:rsidRPr="00F8726C">
        <w:tab/>
        <w:t>(2)</w:t>
      </w:r>
      <w:r w:rsidRPr="00F8726C">
        <w:tab/>
      </w:r>
      <w:r w:rsidRPr="00F8726C">
        <w:rPr>
          <w:shd w:val="clear" w:color="auto" w:fill="FFFFFF"/>
        </w:rPr>
        <w:t>Subsection (1) (b) continues to apply even if the order is taken to be a special interim order under section 23 (General interim orders—taken to be special interim orders if related charges laid) before a preliminary conference is held.</w:t>
      </w:r>
    </w:p>
    <w:p w14:paraId="578DF8CF" w14:textId="77777777" w:rsidR="005028EF" w:rsidRPr="00BF0FD5" w:rsidRDefault="005028EF" w:rsidP="005028EF">
      <w:pPr>
        <w:pStyle w:val="AH5Sec"/>
      </w:pPr>
      <w:bookmarkStart w:id="74" w:name="_Toc146102935"/>
      <w:r w:rsidRPr="00D6557D">
        <w:rPr>
          <w:rStyle w:val="CharSectNo"/>
        </w:rPr>
        <w:t>42</w:t>
      </w:r>
      <w:r w:rsidRPr="00BF0FD5">
        <w:tab/>
        <w:t>Service of application etc on others</w:t>
      </w:r>
      <w:bookmarkEnd w:id="74"/>
    </w:p>
    <w:p w14:paraId="7C8EFC6E" w14:textId="06D4E757" w:rsidR="005028EF" w:rsidRPr="00BF0FD5" w:rsidRDefault="005028EF" w:rsidP="005028EF">
      <w:pPr>
        <w:pStyle w:val="Amain"/>
      </w:pPr>
      <w:r w:rsidRPr="00BF0FD5">
        <w:tab/>
        <w:t>(1)</w:t>
      </w:r>
      <w:r w:rsidRPr="00BF0FD5">
        <w:tab/>
        <w:t>This section applies to a document required to be served under section</w:t>
      </w:r>
      <w:r w:rsidR="00EE6EBA">
        <w:t> </w:t>
      </w:r>
      <w:r w:rsidRPr="00BF0FD5">
        <w:t>40 or section 41.</w:t>
      </w:r>
    </w:p>
    <w:p w14:paraId="147702FF" w14:textId="77777777" w:rsidR="005028EF" w:rsidRPr="00BF0FD5" w:rsidRDefault="005028EF" w:rsidP="005028EF">
      <w:pPr>
        <w:pStyle w:val="Amain"/>
      </w:pPr>
      <w:r w:rsidRPr="00BF0FD5">
        <w:tab/>
        <w:t>(2)</w:t>
      </w:r>
      <w:r w:rsidRPr="00BF0FD5">
        <w:tab/>
        <w:t>The registrar—</w:t>
      </w:r>
    </w:p>
    <w:p w14:paraId="34BAAE01" w14:textId="77777777" w:rsidR="005028EF" w:rsidRPr="00BF0FD5" w:rsidRDefault="005028EF" w:rsidP="005028EF">
      <w:pPr>
        <w:pStyle w:val="Apara"/>
      </w:pPr>
      <w:r w:rsidRPr="00BF0FD5">
        <w:tab/>
        <w:t>(a)</w:t>
      </w:r>
      <w:r w:rsidRPr="00BF0FD5">
        <w:tab/>
        <w:t>must also give a copy of the document to the following people:</w:t>
      </w:r>
    </w:p>
    <w:p w14:paraId="78B22D22" w14:textId="77777777" w:rsidR="005028EF" w:rsidRPr="00BF0FD5" w:rsidRDefault="005028EF" w:rsidP="005028EF">
      <w:pPr>
        <w:pStyle w:val="Asubpara"/>
      </w:pPr>
      <w:r w:rsidRPr="00BF0FD5">
        <w:tab/>
        <w:t>(i)</w:t>
      </w:r>
      <w:r w:rsidRPr="00BF0FD5">
        <w:tab/>
        <w:t xml:space="preserve">if the applicant or respondent is a child—the child’s parent or guardian; </w:t>
      </w:r>
    </w:p>
    <w:p w14:paraId="667A6A35" w14:textId="77777777" w:rsidR="005028EF" w:rsidRPr="00BF0FD5" w:rsidRDefault="005028EF" w:rsidP="005028EF">
      <w:pPr>
        <w:pStyle w:val="Asubpara"/>
      </w:pPr>
      <w:r w:rsidRPr="00BF0FD5">
        <w:lastRenderedPageBreak/>
        <w:tab/>
        <w:t>(ii)</w:t>
      </w:r>
      <w:r w:rsidRPr="00BF0FD5">
        <w:tab/>
        <w:t>if the applicant or respondent has a disability guardian—the guardian; and</w:t>
      </w:r>
    </w:p>
    <w:p w14:paraId="01497303" w14:textId="77777777" w:rsidR="005028EF" w:rsidRPr="00BF0FD5" w:rsidRDefault="005028EF" w:rsidP="005028EF">
      <w:pPr>
        <w:pStyle w:val="Apara"/>
        <w:keepNext/>
      </w:pPr>
      <w:r w:rsidRPr="00BF0FD5">
        <w:tab/>
        <w:t>(b)</w:t>
      </w:r>
      <w:r w:rsidRPr="00BF0FD5">
        <w:tab/>
        <w:t>may also give a copy of the document to anyone else the registrar considers appropriate.</w:t>
      </w:r>
    </w:p>
    <w:p w14:paraId="79CDE1F3" w14:textId="77777777" w:rsidR="005028EF" w:rsidRPr="00BF0FD5" w:rsidRDefault="005028EF" w:rsidP="005028EF">
      <w:pPr>
        <w:pStyle w:val="aNote"/>
      </w:pPr>
      <w:r w:rsidRPr="00BF0FD5">
        <w:rPr>
          <w:rStyle w:val="charItals"/>
        </w:rPr>
        <w:t>Note</w:t>
      </w:r>
      <w:r w:rsidRPr="00BF0FD5">
        <w:rPr>
          <w:rStyle w:val="charItals"/>
        </w:rPr>
        <w:tab/>
      </w:r>
      <w:r w:rsidRPr="00BF0FD5">
        <w:t>Section 64F contains provisions about giving a document to a child or the child’s parent or guardian.</w:t>
      </w:r>
    </w:p>
    <w:p w14:paraId="6A621964" w14:textId="77777777" w:rsidR="005028EF" w:rsidRPr="00BF0FD5" w:rsidRDefault="005028EF" w:rsidP="005028EF">
      <w:pPr>
        <w:pStyle w:val="Amain"/>
      </w:pPr>
      <w:r w:rsidRPr="00BF0FD5">
        <w:tab/>
        <w:t>(3)</w:t>
      </w:r>
      <w:r w:rsidRPr="00BF0FD5">
        <w:tab/>
        <w:t>The failure of the registrar to comply with subsection (2) (a) does not affect the validity of any protection order or other order under this Act.</w:t>
      </w:r>
    </w:p>
    <w:p w14:paraId="50750F48" w14:textId="77777777" w:rsidR="005028EF" w:rsidRPr="00D6557D" w:rsidRDefault="005028EF" w:rsidP="005028EF">
      <w:pPr>
        <w:pStyle w:val="AH3Div"/>
      </w:pPr>
      <w:bookmarkStart w:id="75" w:name="_Toc146102936"/>
      <w:r w:rsidRPr="00D6557D">
        <w:rPr>
          <w:rStyle w:val="CharDivNo"/>
        </w:rPr>
        <w:t>Division 4.2</w:t>
      </w:r>
      <w:r w:rsidRPr="00BF0FD5">
        <w:tab/>
      </w:r>
      <w:r w:rsidRPr="00D6557D">
        <w:rPr>
          <w:rStyle w:val="CharDivText"/>
        </w:rPr>
        <w:t>Preliminary conferences</w:t>
      </w:r>
      <w:bookmarkEnd w:id="75"/>
    </w:p>
    <w:p w14:paraId="35D823F5" w14:textId="77777777" w:rsidR="005028EF" w:rsidRPr="00BF0FD5" w:rsidRDefault="005028EF" w:rsidP="005028EF">
      <w:pPr>
        <w:pStyle w:val="AH5Sec"/>
      </w:pPr>
      <w:bookmarkStart w:id="76" w:name="_Toc146102937"/>
      <w:r w:rsidRPr="00D6557D">
        <w:rPr>
          <w:rStyle w:val="CharSectNo"/>
        </w:rPr>
        <w:t>43</w:t>
      </w:r>
      <w:r w:rsidRPr="00BF0FD5">
        <w:tab/>
        <w:t>Preliminary conferences—generally</w:t>
      </w:r>
      <w:bookmarkEnd w:id="76"/>
    </w:p>
    <w:p w14:paraId="3FE84FEF" w14:textId="77777777" w:rsidR="005028EF" w:rsidRPr="00BF0FD5" w:rsidRDefault="005028EF" w:rsidP="005028EF">
      <w:pPr>
        <w:pStyle w:val="Amain"/>
      </w:pPr>
      <w:r w:rsidRPr="00BF0FD5">
        <w:tab/>
        <w:t>(1)</w:t>
      </w:r>
      <w:r w:rsidRPr="00BF0FD5">
        <w:tab/>
        <w:t>The objects of a preliminary conference in relation to an application for a protection order are to—</w:t>
      </w:r>
    </w:p>
    <w:p w14:paraId="4E4F6D2C" w14:textId="77777777" w:rsidR="005028EF" w:rsidRPr="00BF0FD5" w:rsidRDefault="005028EF" w:rsidP="005028EF">
      <w:pPr>
        <w:pStyle w:val="Apara"/>
      </w:pPr>
      <w:r w:rsidRPr="00BF0FD5">
        <w:tab/>
        <w:t>(a)</w:t>
      </w:r>
      <w:r w:rsidRPr="00BF0FD5">
        <w:tab/>
        <w:t>find out whether the proceeding for the order may be settled by consent before it is heard by the Magistrates Court; and</w:t>
      </w:r>
    </w:p>
    <w:p w14:paraId="581C19A8" w14:textId="77777777" w:rsidR="005028EF" w:rsidRPr="00BF0FD5" w:rsidRDefault="005028EF" w:rsidP="005028EF">
      <w:pPr>
        <w:pStyle w:val="Apara"/>
      </w:pPr>
      <w:r w:rsidRPr="00BF0FD5">
        <w:tab/>
        <w:t>(b)</w:t>
      </w:r>
      <w:r w:rsidRPr="00BF0FD5">
        <w:tab/>
        <w:t>ensure the application is ready to be heard as soon as practicable.</w:t>
      </w:r>
    </w:p>
    <w:p w14:paraId="491138B8" w14:textId="77777777" w:rsidR="005028EF" w:rsidRPr="00BF0FD5" w:rsidRDefault="005028EF" w:rsidP="005028EF">
      <w:pPr>
        <w:pStyle w:val="aNote"/>
        <w:keepNext/>
      </w:pPr>
      <w:r w:rsidRPr="00BF0FD5">
        <w:rPr>
          <w:rStyle w:val="charItals"/>
        </w:rPr>
        <w:t>Note 1</w:t>
      </w:r>
      <w:r w:rsidRPr="00BF0FD5">
        <w:rPr>
          <w:rStyle w:val="charItals"/>
        </w:rPr>
        <w:tab/>
      </w:r>
      <w:r w:rsidRPr="00BF0FD5">
        <w:t>Before making a consent order, the court must explain certain things about the order (see s 60 and s 61).</w:t>
      </w:r>
    </w:p>
    <w:p w14:paraId="34B9B9E5" w14:textId="77777777" w:rsidR="005028EF" w:rsidRPr="00BF0FD5" w:rsidRDefault="005028EF" w:rsidP="005028EF">
      <w:pPr>
        <w:pStyle w:val="aNote"/>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57).</w:t>
      </w:r>
    </w:p>
    <w:p w14:paraId="541D51DE" w14:textId="77777777" w:rsidR="005028EF" w:rsidRPr="00BF0FD5" w:rsidRDefault="005028EF" w:rsidP="005028EF">
      <w:pPr>
        <w:pStyle w:val="Amain"/>
      </w:pPr>
      <w:r w:rsidRPr="00BF0FD5">
        <w:tab/>
        <w:t>(2)</w:t>
      </w:r>
      <w:r w:rsidRPr="00BF0FD5">
        <w:tab/>
        <w:t>The failure of the registrar to hold a preliminary conference in relation to an application for a protection order does not affect the validity of the protection order.</w:t>
      </w:r>
    </w:p>
    <w:p w14:paraId="03DA9D06" w14:textId="77777777" w:rsidR="005028EF" w:rsidRPr="00BF0FD5" w:rsidRDefault="005028EF" w:rsidP="005028EF">
      <w:pPr>
        <w:pStyle w:val="AH5Sec"/>
      </w:pPr>
      <w:bookmarkStart w:id="77" w:name="_Toc146102938"/>
      <w:r w:rsidRPr="00D6557D">
        <w:rPr>
          <w:rStyle w:val="CharSectNo"/>
        </w:rPr>
        <w:lastRenderedPageBreak/>
        <w:t>44</w:t>
      </w:r>
      <w:r w:rsidRPr="00BF0FD5">
        <w:tab/>
        <w:t>Adjournment of preliminary conference for non-service</w:t>
      </w:r>
      <w:bookmarkEnd w:id="77"/>
    </w:p>
    <w:p w14:paraId="74C6ADD1" w14:textId="77777777" w:rsidR="005028EF" w:rsidRPr="00BF0FD5" w:rsidRDefault="005028EF" w:rsidP="00E2669C">
      <w:pPr>
        <w:pStyle w:val="Amainreturn"/>
        <w:keepNext/>
      </w:pPr>
      <w:r w:rsidRPr="00BF0FD5">
        <w:t>The registrar may adjourn a preliminary conference if—</w:t>
      </w:r>
    </w:p>
    <w:p w14:paraId="05072570" w14:textId="77777777" w:rsidR="005028EF" w:rsidRPr="00BF0FD5" w:rsidRDefault="005028EF" w:rsidP="00E2669C">
      <w:pPr>
        <w:pStyle w:val="Apara"/>
        <w:keepNext/>
      </w:pPr>
      <w:r w:rsidRPr="00BF0FD5">
        <w:tab/>
        <w:t>(a)</w:t>
      </w:r>
      <w:r w:rsidRPr="00BF0FD5">
        <w:tab/>
        <w:t>the registrar has set a return date for the preliminary conference; and</w:t>
      </w:r>
    </w:p>
    <w:p w14:paraId="7E33EC8F" w14:textId="77777777" w:rsidR="005028EF" w:rsidRPr="00BF0FD5" w:rsidRDefault="005028EF" w:rsidP="005028EF">
      <w:pPr>
        <w:pStyle w:val="Apara"/>
      </w:pPr>
      <w:r w:rsidRPr="00BF0FD5">
        <w:tab/>
        <w:t>(b)</w:t>
      </w:r>
      <w:r w:rsidRPr="00BF0FD5">
        <w:tab/>
        <w:t>the respondent has not been served in accordance with section 40 or section 41; and</w:t>
      </w:r>
    </w:p>
    <w:p w14:paraId="290736F7" w14:textId="77777777" w:rsidR="005028EF" w:rsidRPr="00BF0FD5" w:rsidRDefault="005028EF" w:rsidP="00E2669C">
      <w:pPr>
        <w:pStyle w:val="Apara"/>
        <w:keepNext/>
      </w:pPr>
      <w:r w:rsidRPr="00BF0FD5">
        <w:tab/>
        <w:t>(c)</w:t>
      </w:r>
      <w:r w:rsidRPr="00BF0FD5">
        <w:tab/>
        <w:t>the registrar is satisfied the respondent may be served in accordance with section 40 or section 41 if further time for service were allowed.</w:t>
      </w:r>
    </w:p>
    <w:p w14:paraId="14D475E1" w14:textId="77777777" w:rsidR="005028EF" w:rsidRPr="00BF0FD5" w:rsidRDefault="005028EF" w:rsidP="005028EF">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64A (2)). </w:t>
      </w:r>
    </w:p>
    <w:p w14:paraId="0D4FBA32" w14:textId="77777777" w:rsidR="00F46BE6" w:rsidRPr="00F8726C" w:rsidRDefault="00F46BE6" w:rsidP="00F46BE6">
      <w:pPr>
        <w:pStyle w:val="aNote"/>
        <w:rPr>
          <w:color w:val="000000"/>
        </w:rPr>
      </w:pPr>
      <w:r w:rsidRPr="00F8726C">
        <w:rPr>
          <w:rStyle w:val="charItals"/>
          <w:color w:val="000000"/>
        </w:rPr>
        <w:t>Note 2</w:t>
      </w:r>
      <w:r w:rsidRPr="00F8726C">
        <w:rPr>
          <w:rStyle w:val="charItals"/>
          <w:color w:val="000000"/>
        </w:rPr>
        <w:tab/>
      </w:r>
      <w:r w:rsidRPr="00F8726C">
        <w:rPr>
          <w:color w:val="000000"/>
        </w:rPr>
        <w:t>The registrar may also extend an interim order (see s 24AA).</w:t>
      </w:r>
    </w:p>
    <w:p w14:paraId="5EEAECD1" w14:textId="77777777" w:rsidR="005028EF" w:rsidRPr="00BF0FD5" w:rsidRDefault="005028EF" w:rsidP="005028EF">
      <w:pPr>
        <w:pStyle w:val="AH5Sec"/>
      </w:pPr>
      <w:bookmarkStart w:id="78" w:name="_Toc146102939"/>
      <w:r w:rsidRPr="00D6557D">
        <w:rPr>
          <w:rStyle w:val="CharSectNo"/>
        </w:rPr>
        <w:t>45</w:t>
      </w:r>
      <w:r w:rsidRPr="00BF0FD5">
        <w:tab/>
        <w:t>If no consent order at preliminary conference</w:t>
      </w:r>
      <w:bookmarkEnd w:id="78"/>
    </w:p>
    <w:p w14:paraId="758BE60A" w14:textId="77777777" w:rsidR="005028EF" w:rsidRPr="00BF0FD5" w:rsidRDefault="005028EF" w:rsidP="005028EF">
      <w:pPr>
        <w:pStyle w:val="Amainreturn"/>
      </w:pPr>
      <w:r w:rsidRPr="00BF0FD5">
        <w:t>If a preliminary conference in relation to an application for a protection order is held and a consent order is not made, the registrar must—</w:t>
      </w:r>
    </w:p>
    <w:p w14:paraId="1304FEDA" w14:textId="77777777" w:rsidR="005028EF" w:rsidRPr="00BF0FD5" w:rsidRDefault="005028EF" w:rsidP="005028EF">
      <w:pPr>
        <w:pStyle w:val="Apara"/>
      </w:pPr>
      <w:r w:rsidRPr="00BF0FD5">
        <w:tab/>
        <w:t>(a)</w:t>
      </w:r>
      <w:r w:rsidRPr="00BF0FD5">
        <w:tab/>
        <w:t>set a return date for a further preliminary conference which is as soon as practicable after the day of the first conference; or</w:t>
      </w:r>
    </w:p>
    <w:p w14:paraId="41B1B65B" w14:textId="53CA213F" w:rsidR="005028EF" w:rsidRPr="00BF0FD5" w:rsidRDefault="005028EF" w:rsidP="005028EF">
      <w:pPr>
        <w:pStyle w:val="Apara"/>
      </w:pPr>
      <w:r w:rsidRPr="00BF0FD5">
        <w:tab/>
        <w:t>(b)</w:t>
      </w:r>
      <w:r w:rsidRPr="00BF0FD5">
        <w:tab/>
        <w:t>set a return date for a hearing to decide the application for the final order</w:t>
      </w:r>
      <w:r w:rsidR="007D0D3E">
        <w:t>; or</w:t>
      </w:r>
    </w:p>
    <w:p w14:paraId="0DAEB60A" w14:textId="77777777" w:rsidR="001D5382" w:rsidRPr="00F8726C" w:rsidRDefault="001D5382" w:rsidP="001D5382">
      <w:pPr>
        <w:pStyle w:val="Apara"/>
        <w:rPr>
          <w:shd w:val="clear" w:color="auto" w:fill="FFFFFF"/>
        </w:rPr>
      </w:pPr>
      <w:r w:rsidRPr="00F8726C">
        <w:tab/>
        <w:t>(c)</w:t>
      </w:r>
      <w:r w:rsidRPr="00F8726C">
        <w:tab/>
      </w:r>
      <w:r w:rsidRPr="00F8726C">
        <w:rPr>
          <w:shd w:val="clear" w:color="auto" w:fill="FFFFFF"/>
        </w:rPr>
        <w:t>if a special interim order has been made—adjourn the proceeding until all related charges are finalised.</w:t>
      </w:r>
    </w:p>
    <w:p w14:paraId="59AD8DA2" w14:textId="77777777" w:rsidR="005028EF" w:rsidRPr="00BF0FD5" w:rsidRDefault="005028EF" w:rsidP="005028EF">
      <w:pPr>
        <w:pStyle w:val="AH5Sec"/>
      </w:pPr>
      <w:bookmarkStart w:id="79" w:name="_Toc146102940"/>
      <w:r w:rsidRPr="00D6557D">
        <w:rPr>
          <w:rStyle w:val="CharSectNo"/>
        </w:rPr>
        <w:t>46</w:t>
      </w:r>
      <w:r w:rsidRPr="00BF0FD5">
        <w:tab/>
        <w:t>Referrals to mediation</w:t>
      </w:r>
      <w:bookmarkEnd w:id="79"/>
    </w:p>
    <w:p w14:paraId="721F721D" w14:textId="77777777" w:rsidR="005028EF" w:rsidRPr="00BF0FD5" w:rsidRDefault="005028EF" w:rsidP="005028EF">
      <w:pPr>
        <w:pStyle w:val="Amain"/>
      </w:pPr>
      <w:r w:rsidRPr="00BF0FD5">
        <w:tab/>
        <w:t>(1)</w:t>
      </w:r>
      <w:r w:rsidRPr="00BF0FD5">
        <w:tab/>
        <w:t>This section applies if, at any time during the preliminary conference for an application for a protection order, the registrar is satisfied that the application is likely to be more effectively resolved by mediation than by a hearing.</w:t>
      </w:r>
    </w:p>
    <w:p w14:paraId="3B69C2D0" w14:textId="77777777" w:rsidR="005028EF" w:rsidRPr="00BF0FD5" w:rsidRDefault="005028EF" w:rsidP="00A85E53">
      <w:pPr>
        <w:pStyle w:val="Amain"/>
        <w:keepNext/>
      </w:pPr>
      <w:r w:rsidRPr="00BF0FD5">
        <w:lastRenderedPageBreak/>
        <w:tab/>
        <w:t>(2)</w:t>
      </w:r>
      <w:r w:rsidRPr="00BF0FD5">
        <w:tab/>
        <w:t>The registrar must—</w:t>
      </w:r>
    </w:p>
    <w:p w14:paraId="63637E33" w14:textId="77777777" w:rsidR="005028EF" w:rsidRPr="00BF0FD5" w:rsidRDefault="005028EF" w:rsidP="005028EF">
      <w:pPr>
        <w:pStyle w:val="Apara"/>
      </w:pPr>
      <w:r w:rsidRPr="00BF0FD5">
        <w:tab/>
        <w:t>(a)</w:t>
      </w:r>
      <w:r w:rsidRPr="00BF0FD5">
        <w:tab/>
        <w:t>recommend to the parties to the application that they seek mediation; and</w:t>
      </w:r>
    </w:p>
    <w:p w14:paraId="7AED6628" w14:textId="77777777" w:rsidR="005028EF" w:rsidRPr="00BF0FD5" w:rsidRDefault="005028EF" w:rsidP="005028EF">
      <w:pPr>
        <w:pStyle w:val="Apara"/>
      </w:pPr>
      <w:r w:rsidRPr="00BF0FD5">
        <w:tab/>
        <w:t>(b)</w:t>
      </w:r>
      <w:r w:rsidRPr="00BF0FD5">
        <w:tab/>
        <w:t>give the parties information about mediation; and</w:t>
      </w:r>
    </w:p>
    <w:p w14:paraId="00750180" w14:textId="77777777" w:rsidR="005028EF" w:rsidRPr="00BF0FD5" w:rsidRDefault="005028EF" w:rsidP="005028EF">
      <w:pPr>
        <w:pStyle w:val="Apara"/>
        <w:keepNext/>
      </w:pPr>
      <w:r w:rsidRPr="00BF0FD5">
        <w:tab/>
        <w:t>(c)</w:t>
      </w:r>
      <w:r w:rsidRPr="00BF0FD5">
        <w:tab/>
        <w:t>adjourn the preliminary conference until a stated date to allow for mediation to happen.</w:t>
      </w:r>
    </w:p>
    <w:p w14:paraId="23C72D72" w14:textId="305A5A1D" w:rsidR="005028EF" w:rsidRPr="00BF0FD5" w:rsidRDefault="005028EF" w:rsidP="005028EF">
      <w:pPr>
        <w:pStyle w:val="aNote"/>
        <w:rPr>
          <w:lang w:eastAsia="en-AU"/>
        </w:rPr>
      </w:pPr>
      <w:r w:rsidRPr="00BF0FD5">
        <w:rPr>
          <w:rStyle w:val="charItals"/>
        </w:rPr>
        <w:t>Note</w:t>
      </w:r>
      <w:r w:rsidRPr="00BF0FD5">
        <w:rPr>
          <w:rStyle w:val="charItals"/>
        </w:rPr>
        <w:tab/>
      </w:r>
      <w:r w:rsidRPr="00BF0FD5">
        <w:rPr>
          <w:lang w:eastAsia="en-AU"/>
        </w:rPr>
        <w:t xml:space="preserve">The </w:t>
      </w:r>
      <w:hyperlink r:id="rId54" w:tooltip="A2004-59" w:history="1">
        <w:r w:rsidRPr="00BF0FD5">
          <w:rPr>
            <w:rStyle w:val="charCitHyperlinkItal"/>
          </w:rPr>
          <w:t>Court Procedures Act 2004</w:t>
        </w:r>
      </w:hyperlink>
      <w:r w:rsidRPr="00BF0FD5">
        <w:rPr>
          <w:lang w:eastAsia="en-AU"/>
        </w:rPr>
        <w:t xml:space="preserve">, </w:t>
      </w:r>
      <w:r w:rsidRPr="00BF0FD5">
        <w:t>pt 5A (Mediation) applies to a mediation in relation to a proceeding in a court</w:t>
      </w:r>
      <w:r w:rsidRPr="00BF0FD5">
        <w:rPr>
          <w:lang w:eastAsia="en-AU"/>
        </w:rPr>
        <w:t>.</w:t>
      </w:r>
    </w:p>
    <w:p w14:paraId="2B272CC2" w14:textId="77777777" w:rsidR="005028EF" w:rsidRPr="00D6557D" w:rsidRDefault="005028EF" w:rsidP="005028EF">
      <w:pPr>
        <w:pStyle w:val="AH3Div"/>
      </w:pPr>
      <w:bookmarkStart w:id="80" w:name="_Toc146102941"/>
      <w:r w:rsidRPr="00D6557D">
        <w:rPr>
          <w:rStyle w:val="CharDivNo"/>
        </w:rPr>
        <w:t>Division 4.2A</w:t>
      </w:r>
      <w:r w:rsidRPr="00BF0FD5">
        <w:tab/>
      </w:r>
      <w:r w:rsidRPr="00D6557D">
        <w:rPr>
          <w:rStyle w:val="CharDivText"/>
        </w:rPr>
        <w:t>Non-attendance by party</w:t>
      </w:r>
      <w:bookmarkEnd w:id="80"/>
    </w:p>
    <w:p w14:paraId="18ECD240" w14:textId="77777777" w:rsidR="005028EF" w:rsidRPr="00BF0FD5" w:rsidRDefault="005028EF" w:rsidP="005028EF">
      <w:pPr>
        <w:pStyle w:val="AH5Sec"/>
      </w:pPr>
      <w:bookmarkStart w:id="81" w:name="_Toc146102942"/>
      <w:r w:rsidRPr="00D6557D">
        <w:rPr>
          <w:rStyle w:val="CharSectNo"/>
        </w:rPr>
        <w:t>47</w:t>
      </w:r>
      <w:r w:rsidRPr="00BF0FD5">
        <w:tab/>
        <w:t xml:space="preserve">Meaning of </w:t>
      </w:r>
      <w:r w:rsidRPr="00BF0FD5">
        <w:rPr>
          <w:rStyle w:val="charItals"/>
        </w:rPr>
        <w:t>returned</w:t>
      </w:r>
      <w:r w:rsidRPr="00BF0FD5">
        <w:t xml:space="preserve"> before the court—div 4.2A</w:t>
      </w:r>
      <w:bookmarkEnd w:id="81"/>
    </w:p>
    <w:p w14:paraId="504AB32F" w14:textId="77777777" w:rsidR="005028EF" w:rsidRPr="00BF0FD5" w:rsidRDefault="005028EF" w:rsidP="005028EF">
      <w:pPr>
        <w:pStyle w:val="Amainreturn"/>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5CC8F0AB" w14:textId="77777777" w:rsidR="005028EF" w:rsidRPr="00BF0FD5" w:rsidRDefault="005028EF" w:rsidP="005028EF">
      <w:pPr>
        <w:pStyle w:val="Apara"/>
      </w:pPr>
      <w:r w:rsidRPr="00BF0FD5">
        <w:tab/>
        <w:t>(a)</w:t>
      </w:r>
      <w:r w:rsidRPr="00BF0FD5">
        <w:tab/>
        <w:t>a return date set for a preliminary conference; or</w:t>
      </w:r>
    </w:p>
    <w:p w14:paraId="23C5C982" w14:textId="77777777" w:rsidR="005028EF" w:rsidRPr="00BF0FD5" w:rsidRDefault="005028EF" w:rsidP="005028EF">
      <w:pPr>
        <w:pStyle w:val="Apara"/>
      </w:pPr>
      <w:r w:rsidRPr="00BF0FD5">
        <w:tab/>
        <w:t>(b)</w:t>
      </w:r>
      <w:r w:rsidRPr="00BF0FD5">
        <w:tab/>
        <w:t>a return date set for a hearing of the application for a final order.</w:t>
      </w:r>
    </w:p>
    <w:p w14:paraId="75D03D97" w14:textId="77777777" w:rsidR="005028EF" w:rsidRPr="00BF0FD5" w:rsidRDefault="005028EF" w:rsidP="005028EF">
      <w:pPr>
        <w:pStyle w:val="AH5Sec"/>
      </w:pPr>
      <w:bookmarkStart w:id="82" w:name="_Toc146102943"/>
      <w:r w:rsidRPr="00D6557D">
        <w:rPr>
          <w:rStyle w:val="CharSectNo"/>
        </w:rPr>
        <w:t>48</w:t>
      </w:r>
      <w:r w:rsidRPr="00BF0FD5">
        <w:tab/>
        <w:t>Applicant not present at return of application</w:t>
      </w:r>
      <w:bookmarkEnd w:id="82"/>
    </w:p>
    <w:p w14:paraId="50D7C0FE" w14:textId="77777777" w:rsidR="005028EF" w:rsidRPr="00BF0FD5" w:rsidRDefault="005028EF" w:rsidP="005028EF">
      <w:pPr>
        <w:pStyle w:val="Amainreturn"/>
        <w:keepNext/>
      </w:pPr>
      <w:r w:rsidRPr="00BF0FD5">
        <w:t>If the applicant is not present, personally or by a representative, at a time when an application for a protection order is returned before the Magistrates Court, the court must—</w:t>
      </w:r>
    </w:p>
    <w:p w14:paraId="0013A2EC" w14:textId="77777777" w:rsidR="005028EF" w:rsidRPr="00BF0FD5" w:rsidRDefault="005028EF" w:rsidP="005028EF">
      <w:pPr>
        <w:pStyle w:val="Apara"/>
      </w:pPr>
      <w:r w:rsidRPr="00BF0FD5">
        <w:tab/>
        <w:t>(a)</w:t>
      </w:r>
      <w:r w:rsidRPr="00BF0FD5">
        <w:tab/>
        <w:t>dismiss the application; or</w:t>
      </w:r>
    </w:p>
    <w:p w14:paraId="0C5DF8A0" w14:textId="77777777" w:rsidR="005028EF" w:rsidRPr="00BF0FD5" w:rsidRDefault="005028EF" w:rsidP="005028EF">
      <w:pPr>
        <w:pStyle w:val="Apara"/>
      </w:pPr>
      <w:r w:rsidRPr="00BF0FD5">
        <w:tab/>
        <w:t>(b)</w:t>
      </w:r>
      <w:r w:rsidRPr="00BF0FD5">
        <w:tab/>
        <w:t>adjourn the proceeding.</w:t>
      </w:r>
    </w:p>
    <w:p w14:paraId="09184A52" w14:textId="77777777" w:rsidR="00F46BE6" w:rsidRPr="00F8726C" w:rsidRDefault="00F46BE6" w:rsidP="00F46BE6">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ends if the application for a final order on which the interim order was made is discontinued or dismissed (see s 22 and s 24AC).</w:t>
      </w:r>
    </w:p>
    <w:p w14:paraId="08BF305C" w14:textId="77777777" w:rsidR="005028EF" w:rsidRPr="00BF0FD5" w:rsidRDefault="005028EF" w:rsidP="005028EF">
      <w:pPr>
        <w:pStyle w:val="AH5Sec"/>
      </w:pPr>
      <w:bookmarkStart w:id="83" w:name="_Toc146102944"/>
      <w:r w:rsidRPr="00D6557D">
        <w:rPr>
          <w:rStyle w:val="CharSectNo"/>
        </w:rPr>
        <w:lastRenderedPageBreak/>
        <w:t>49</w:t>
      </w:r>
      <w:r w:rsidRPr="00BF0FD5">
        <w:tab/>
        <w:t>Respondent not present at return of application</w:t>
      </w:r>
      <w:bookmarkEnd w:id="83"/>
    </w:p>
    <w:p w14:paraId="29AEF862" w14:textId="77777777" w:rsidR="005028EF" w:rsidRPr="00BF0FD5" w:rsidRDefault="005028EF" w:rsidP="00A85E53">
      <w:pPr>
        <w:pStyle w:val="Amain"/>
        <w:keepNext/>
      </w:pPr>
      <w:r w:rsidRPr="00BF0FD5">
        <w:tab/>
        <w:t>(1)</w:t>
      </w:r>
      <w:r w:rsidRPr="00BF0FD5">
        <w:tab/>
        <w:t>This section applies to an application for a protection order if the respondent—</w:t>
      </w:r>
    </w:p>
    <w:p w14:paraId="387B8968" w14:textId="77777777" w:rsidR="005028EF" w:rsidRPr="00BF0FD5" w:rsidRDefault="005028EF" w:rsidP="005028EF">
      <w:pPr>
        <w:pStyle w:val="Apara"/>
      </w:pPr>
      <w:r w:rsidRPr="00BF0FD5">
        <w:tab/>
        <w:t>(a)</w:t>
      </w:r>
      <w:r w:rsidRPr="00BF0FD5">
        <w:tab/>
        <w:t>has been served with a copy of the application and timing notice under section 40 or section 41; and</w:t>
      </w:r>
    </w:p>
    <w:p w14:paraId="76533F2F" w14:textId="77777777" w:rsidR="005028EF" w:rsidRPr="00BF0FD5" w:rsidRDefault="005028EF" w:rsidP="005028EF">
      <w:pPr>
        <w:pStyle w:val="Apara"/>
      </w:pPr>
      <w:r w:rsidRPr="00BF0FD5">
        <w:tab/>
        <w:t>(b)</w:t>
      </w:r>
      <w:r w:rsidRPr="00BF0FD5">
        <w:tab/>
        <w:t>is not present, personally or by a representative, at a time when the application is returned before the Magistrates Court.</w:t>
      </w:r>
    </w:p>
    <w:p w14:paraId="72ABD732" w14:textId="77777777" w:rsidR="005028EF" w:rsidRPr="00BF0FD5" w:rsidRDefault="005028EF" w:rsidP="005028EF">
      <w:pPr>
        <w:pStyle w:val="Amain"/>
      </w:pPr>
      <w:r w:rsidRPr="00BF0FD5">
        <w:tab/>
        <w:t>(2)</w:t>
      </w:r>
      <w:r w:rsidRPr="00BF0FD5">
        <w:tab/>
        <w:t>The Magistrates Court must—</w:t>
      </w:r>
    </w:p>
    <w:p w14:paraId="456B935F" w14:textId="77777777" w:rsidR="005028EF" w:rsidRPr="00BF0FD5" w:rsidRDefault="005028EF" w:rsidP="005028EF">
      <w:pPr>
        <w:pStyle w:val="Apara"/>
      </w:pPr>
      <w:r w:rsidRPr="00BF0FD5">
        <w:tab/>
        <w:t>(a)</w:t>
      </w:r>
      <w:r w:rsidRPr="00BF0FD5">
        <w:tab/>
        <w:t>decide the application in the respondent’s absence; or</w:t>
      </w:r>
    </w:p>
    <w:p w14:paraId="4B01873E" w14:textId="77777777" w:rsidR="005028EF" w:rsidRPr="00BF0FD5" w:rsidRDefault="005028EF" w:rsidP="005028EF">
      <w:pPr>
        <w:pStyle w:val="Apara"/>
      </w:pPr>
      <w:r w:rsidRPr="00BF0FD5">
        <w:tab/>
        <w:t>(b)</w:t>
      </w:r>
      <w:r w:rsidRPr="00BF0FD5">
        <w:tab/>
        <w:t>if the court considers it appropriate—</w:t>
      </w:r>
    </w:p>
    <w:p w14:paraId="14AE264D" w14:textId="77777777" w:rsidR="005028EF" w:rsidRPr="00BF0FD5" w:rsidRDefault="005028EF" w:rsidP="005028EF">
      <w:pPr>
        <w:pStyle w:val="Asubpara"/>
      </w:pPr>
      <w:r w:rsidRPr="00BF0FD5">
        <w:tab/>
        <w:t>(i)</w:t>
      </w:r>
      <w:r w:rsidRPr="00BF0FD5">
        <w:tab/>
        <w:t>issue a warrant for the respondent to be arrested and brought before the court; and</w:t>
      </w:r>
    </w:p>
    <w:p w14:paraId="7800041A" w14:textId="77777777" w:rsidR="005028EF" w:rsidRPr="00BF0FD5" w:rsidRDefault="005028EF" w:rsidP="005028EF">
      <w:pPr>
        <w:pStyle w:val="Asubpara"/>
      </w:pPr>
      <w:r w:rsidRPr="00BF0FD5">
        <w:tab/>
        <w:t>(ii)</w:t>
      </w:r>
      <w:r w:rsidRPr="00BF0FD5">
        <w:tab/>
        <w:t>adjourn the proceeding until the respondent is brought before the court.</w:t>
      </w:r>
    </w:p>
    <w:p w14:paraId="33AA5920" w14:textId="77777777" w:rsidR="005028EF" w:rsidRPr="00BF0FD5" w:rsidRDefault="005028EF" w:rsidP="005028EF">
      <w:pPr>
        <w:pStyle w:val="Amain"/>
      </w:pPr>
      <w:r w:rsidRPr="00BF0FD5">
        <w:tab/>
        <w:t>(3)</w:t>
      </w:r>
      <w:r w:rsidRPr="00BF0FD5">
        <w:tab/>
        <w:t>This section does not prevent the Magistrates Court from making an interim order in the proceeding.</w:t>
      </w:r>
    </w:p>
    <w:p w14:paraId="2929E7E2" w14:textId="77777777" w:rsidR="005028EF" w:rsidRPr="00BF0FD5" w:rsidRDefault="005028EF" w:rsidP="005028EF">
      <w:pPr>
        <w:pStyle w:val="AH5Sec"/>
      </w:pPr>
      <w:bookmarkStart w:id="84" w:name="_Toc146102945"/>
      <w:r w:rsidRPr="00D6557D">
        <w:rPr>
          <w:rStyle w:val="CharSectNo"/>
        </w:rPr>
        <w:t>49A</w:t>
      </w:r>
      <w:r w:rsidRPr="00BF0FD5">
        <w:tab/>
        <w:t>Neither party present at return of application</w:t>
      </w:r>
      <w:bookmarkEnd w:id="84"/>
    </w:p>
    <w:p w14:paraId="47B198FA" w14:textId="77777777" w:rsidR="005028EF" w:rsidRPr="00BF0FD5" w:rsidRDefault="005028EF" w:rsidP="005028EF">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03467A6D" w14:textId="77777777" w:rsidR="005028EF" w:rsidRPr="00BF0FD5" w:rsidRDefault="005028EF" w:rsidP="005028EF">
      <w:pPr>
        <w:pStyle w:val="Amain"/>
      </w:pPr>
      <w:r w:rsidRPr="00BF0FD5">
        <w:tab/>
        <w:t>(2)</w:t>
      </w:r>
      <w:r w:rsidRPr="00BF0FD5">
        <w:tab/>
        <w:t>If the Magistrates Court orders that the proceeding be dismissed, the court must not make an order about costs.</w:t>
      </w:r>
    </w:p>
    <w:p w14:paraId="41D365A3" w14:textId="77777777" w:rsidR="005028EF" w:rsidRPr="00D6557D" w:rsidRDefault="005028EF" w:rsidP="005028EF">
      <w:pPr>
        <w:pStyle w:val="AH3Div"/>
      </w:pPr>
      <w:bookmarkStart w:id="85" w:name="_Toc146102946"/>
      <w:r w:rsidRPr="00D6557D">
        <w:rPr>
          <w:rStyle w:val="CharDivNo"/>
        </w:rPr>
        <w:lastRenderedPageBreak/>
        <w:t>Division 4.3</w:t>
      </w:r>
      <w:r w:rsidRPr="00A63532">
        <w:tab/>
      </w:r>
      <w:r w:rsidRPr="00D6557D">
        <w:rPr>
          <w:rStyle w:val="CharDivText"/>
        </w:rPr>
        <w:t>Hearings</w:t>
      </w:r>
      <w:bookmarkEnd w:id="85"/>
    </w:p>
    <w:p w14:paraId="65EF0757" w14:textId="77777777" w:rsidR="005028EF" w:rsidRPr="00A63532" w:rsidRDefault="005028EF" w:rsidP="00193EC0">
      <w:pPr>
        <w:pStyle w:val="AH5Sec"/>
      </w:pPr>
      <w:bookmarkStart w:id="86" w:name="_Toc146102947"/>
      <w:r w:rsidRPr="00D6557D">
        <w:rPr>
          <w:rStyle w:val="CharSectNo"/>
        </w:rPr>
        <w:t>53</w:t>
      </w:r>
      <w:r w:rsidRPr="00A63532">
        <w:tab/>
        <w:t>Hearings usually in public</w:t>
      </w:r>
      <w:bookmarkEnd w:id="86"/>
    </w:p>
    <w:p w14:paraId="1DF97F61" w14:textId="77777777" w:rsidR="005028EF" w:rsidRPr="00A63532" w:rsidRDefault="005028EF" w:rsidP="005028EF">
      <w:pPr>
        <w:pStyle w:val="Amainreturn"/>
      </w:pPr>
      <w:r w:rsidRPr="00A63532">
        <w:t>The hearing of an application for a protection order must be in public unless—</w:t>
      </w:r>
    </w:p>
    <w:p w14:paraId="07987FDD" w14:textId="77777777" w:rsidR="005028EF" w:rsidRPr="00A63532" w:rsidRDefault="005028EF" w:rsidP="005028EF">
      <w:pPr>
        <w:pStyle w:val="Apara"/>
      </w:pPr>
      <w:r>
        <w:tab/>
      </w:r>
      <w:r w:rsidRPr="00A63532">
        <w:t>(a)</w:t>
      </w:r>
      <w:r w:rsidRPr="00A63532">
        <w:tab/>
        <w:t>section 54 applies; or</w:t>
      </w:r>
    </w:p>
    <w:p w14:paraId="006DE9AD" w14:textId="77777777" w:rsidR="005028EF" w:rsidRPr="00A63532" w:rsidRDefault="005028EF" w:rsidP="005028EF">
      <w:pPr>
        <w:pStyle w:val="Apara"/>
      </w:pPr>
      <w:r>
        <w:tab/>
      </w:r>
      <w:r w:rsidRPr="00A63532">
        <w:t>(b)</w:t>
      </w:r>
      <w:r w:rsidRPr="00A63532">
        <w:tab/>
        <w:t>the court makes an order under section 55.</w:t>
      </w:r>
    </w:p>
    <w:p w14:paraId="13AA41A8" w14:textId="77777777" w:rsidR="005028EF" w:rsidRPr="00A63532" w:rsidRDefault="005028EF" w:rsidP="00193EC0">
      <w:pPr>
        <w:pStyle w:val="AH5Sec"/>
      </w:pPr>
      <w:bookmarkStart w:id="87" w:name="_Toc146102948"/>
      <w:r w:rsidRPr="00D6557D">
        <w:rPr>
          <w:rStyle w:val="CharSectNo"/>
        </w:rPr>
        <w:t>54</w:t>
      </w:r>
      <w:r w:rsidRPr="00A63532">
        <w:tab/>
        <w:t>Public hearing not required</w:t>
      </w:r>
      <w:bookmarkEnd w:id="87"/>
    </w:p>
    <w:p w14:paraId="05A5792B" w14:textId="77777777" w:rsidR="005028EF" w:rsidRPr="00A63532" w:rsidRDefault="005028EF" w:rsidP="005028EF">
      <w:pPr>
        <w:pStyle w:val="Amain"/>
        <w:keepNext/>
      </w:pPr>
      <w:r>
        <w:tab/>
        <w:t>(1)</w:t>
      </w:r>
      <w:r>
        <w:tab/>
      </w:r>
      <w:r w:rsidRPr="00A63532">
        <w:t>The hearing of an application for a protection order, or part of the hearing, need not be in public if—</w:t>
      </w:r>
    </w:p>
    <w:p w14:paraId="382608E7" w14:textId="77777777" w:rsidR="005028EF" w:rsidRPr="00BF0FD5" w:rsidRDefault="005028EF" w:rsidP="005028EF">
      <w:pPr>
        <w:pStyle w:val="Apara"/>
      </w:pPr>
      <w:r w:rsidRPr="00BF0FD5">
        <w:tab/>
        <w:t>(a)</w:t>
      </w:r>
      <w:r w:rsidRPr="00BF0FD5">
        <w:tab/>
        <w:t>it is a hearing for an interim order; or</w:t>
      </w:r>
    </w:p>
    <w:p w14:paraId="26305070" w14:textId="77777777" w:rsidR="005028EF" w:rsidRPr="00BF0FD5" w:rsidRDefault="005028EF" w:rsidP="00905B3C">
      <w:pPr>
        <w:pStyle w:val="Apara"/>
        <w:keepNext/>
      </w:pPr>
      <w:r w:rsidRPr="00BF0FD5">
        <w:tab/>
        <w:t>(b)</w:t>
      </w:r>
      <w:r w:rsidRPr="00BF0FD5">
        <w:tab/>
        <w:t>a party is not present at a time when the application is returned before the court.</w:t>
      </w:r>
    </w:p>
    <w:p w14:paraId="268A91A3" w14:textId="77777777" w:rsidR="005028EF" w:rsidRPr="00BF0FD5" w:rsidRDefault="005028EF" w:rsidP="005028EF">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2D01CF7E" w14:textId="77777777" w:rsidR="005028EF" w:rsidRPr="00BF0FD5" w:rsidRDefault="005028EF" w:rsidP="00905B3C">
      <w:pPr>
        <w:pStyle w:val="Amain"/>
        <w:keepNext/>
      </w:pPr>
      <w:r w:rsidRPr="00BF0FD5">
        <w:tab/>
        <w:t>(2)</w:t>
      </w:r>
      <w:r w:rsidRPr="00BF0FD5">
        <w:tab/>
        <w:t>In this section:</w:t>
      </w:r>
    </w:p>
    <w:p w14:paraId="3981CDDF" w14:textId="77777777" w:rsidR="005028EF" w:rsidRPr="00BF0FD5" w:rsidRDefault="005028EF" w:rsidP="005028EF">
      <w:pPr>
        <w:pStyle w:val="aDef"/>
      </w:pPr>
      <w:r w:rsidRPr="00BF0FD5">
        <w:rPr>
          <w:rStyle w:val="charBoldItals"/>
        </w:rPr>
        <w:t>returned</w:t>
      </w:r>
      <w:r w:rsidRPr="00BF0FD5">
        <w:t>, in relation to an application for a protection order—see section 47.</w:t>
      </w:r>
    </w:p>
    <w:p w14:paraId="43C3A739" w14:textId="77777777" w:rsidR="005028EF" w:rsidRPr="00A63532" w:rsidRDefault="005028EF" w:rsidP="00193EC0">
      <w:pPr>
        <w:pStyle w:val="AH5Sec"/>
      </w:pPr>
      <w:bookmarkStart w:id="88" w:name="_Toc146102949"/>
      <w:r w:rsidRPr="00D6557D">
        <w:rPr>
          <w:rStyle w:val="CharSectNo"/>
        </w:rPr>
        <w:t>55</w:t>
      </w:r>
      <w:r w:rsidRPr="00A63532">
        <w:tab/>
        <w:t>Closed hearings in special circumstances</w:t>
      </w:r>
      <w:bookmarkEnd w:id="88"/>
    </w:p>
    <w:p w14:paraId="43F30CEC" w14:textId="77777777" w:rsidR="005028EF" w:rsidRPr="00A63532" w:rsidRDefault="005028EF" w:rsidP="005028EF">
      <w:pPr>
        <w:pStyle w:val="Amain"/>
        <w:keepNext/>
      </w:pPr>
      <w:r>
        <w:tab/>
      </w:r>
      <w:r w:rsidRPr="00A63532">
        <w:t>(1)</w:t>
      </w:r>
      <w:r w:rsidRPr="00A63532">
        <w:tab/>
        <w:t>The Magistrates Court when hearing an application for a protection order may, if satisfied that it is in the interests of safety, justice or the public to do so, make an order—</w:t>
      </w:r>
    </w:p>
    <w:p w14:paraId="5E43A40E" w14:textId="77777777" w:rsidR="005028EF" w:rsidRPr="00A63532" w:rsidRDefault="005028EF" w:rsidP="005028EF">
      <w:pPr>
        <w:pStyle w:val="Apara"/>
        <w:keepNext/>
      </w:pPr>
      <w:r>
        <w:tab/>
      </w:r>
      <w:r w:rsidRPr="00A63532">
        <w:t>(a)</w:t>
      </w:r>
      <w:r w:rsidRPr="00A63532">
        <w:tab/>
        <w:t>permitting—</w:t>
      </w:r>
    </w:p>
    <w:p w14:paraId="63F9A39F" w14:textId="77777777" w:rsidR="005028EF" w:rsidRPr="00A63532" w:rsidRDefault="005028EF" w:rsidP="005028EF">
      <w:pPr>
        <w:pStyle w:val="Asubpara"/>
      </w:pPr>
      <w:r>
        <w:tab/>
      </w:r>
      <w:r w:rsidRPr="00A63532">
        <w:t>(i)</w:t>
      </w:r>
      <w:r w:rsidRPr="00A63532">
        <w:tab/>
        <w:t xml:space="preserve">the hearing, or part of the hearing, to take place in private; and </w:t>
      </w:r>
    </w:p>
    <w:p w14:paraId="7B06F23C" w14:textId="77777777" w:rsidR="005028EF" w:rsidRPr="00A63532" w:rsidRDefault="005028EF" w:rsidP="005028EF">
      <w:pPr>
        <w:pStyle w:val="Asubpara"/>
      </w:pPr>
      <w:r>
        <w:tab/>
      </w:r>
      <w:r w:rsidRPr="00A63532">
        <w:t>(ii)</w:t>
      </w:r>
      <w:r w:rsidRPr="00A63532">
        <w:tab/>
        <w:t>stated people to be present at the hearing; or</w:t>
      </w:r>
    </w:p>
    <w:p w14:paraId="5487E214" w14:textId="77777777" w:rsidR="005028EF" w:rsidRPr="00A63532" w:rsidRDefault="005028EF" w:rsidP="00A85E53">
      <w:pPr>
        <w:pStyle w:val="Apara"/>
        <w:keepNext/>
      </w:pPr>
      <w:r>
        <w:lastRenderedPageBreak/>
        <w:tab/>
      </w:r>
      <w:r w:rsidRPr="00A63532">
        <w:t>(b)</w:t>
      </w:r>
      <w:r w:rsidRPr="00A63532">
        <w:tab/>
        <w:t>prohibiting or restricting the publication of—</w:t>
      </w:r>
    </w:p>
    <w:p w14:paraId="7BF903E3" w14:textId="77777777" w:rsidR="005028EF" w:rsidRPr="00A63532" w:rsidRDefault="005028EF" w:rsidP="005028EF">
      <w:pPr>
        <w:pStyle w:val="Asubpara"/>
      </w:pPr>
      <w:r>
        <w:tab/>
      </w:r>
      <w:r w:rsidRPr="00A63532">
        <w:t>(i)</w:t>
      </w:r>
      <w:r w:rsidRPr="00A63532">
        <w:tab/>
        <w:t>evidence given at, or received for, the hearing, whether in public or private; or</w:t>
      </w:r>
    </w:p>
    <w:p w14:paraId="1B170784" w14:textId="77777777" w:rsidR="005028EF" w:rsidRPr="00A63532" w:rsidRDefault="005028EF" w:rsidP="005028EF">
      <w:pPr>
        <w:pStyle w:val="Asubpara"/>
      </w:pPr>
      <w:r>
        <w:tab/>
      </w:r>
      <w:r w:rsidRPr="00A63532">
        <w:t>(ii)</w:t>
      </w:r>
      <w:r w:rsidRPr="00A63532">
        <w:tab/>
        <w:t>a matter in a document filed in the court for the proceeding; or</w:t>
      </w:r>
    </w:p>
    <w:p w14:paraId="5D8803BB" w14:textId="77777777" w:rsidR="005028EF" w:rsidRPr="00A63532" w:rsidRDefault="005028EF" w:rsidP="005028EF">
      <w:pPr>
        <w:pStyle w:val="Apara"/>
        <w:keepNext/>
      </w:pPr>
      <w:r>
        <w:tab/>
      </w:r>
      <w:r w:rsidRPr="00A63532">
        <w:t>(c)</w:t>
      </w:r>
      <w:r w:rsidRPr="00A63532">
        <w:tab/>
        <w:t>prohibiting or restricting the disclosure to some or all of the parties to the proceeding of—</w:t>
      </w:r>
    </w:p>
    <w:p w14:paraId="4604004A" w14:textId="77777777" w:rsidR="005028EF" w:rsidRPr="00A63532" w:rsidRDefault="005028EF" w:rsidP="005028EF">
      <w:pPr>
        <w:pStyle w:val="Asubpara"/>
      </w:pPr>
      <w:r>
        <w:tab/>
      </w:r>
      <w:r w:rsidRPr="00A63532">
        <w:t>(i)</w:t>
      </w:r>
      <w:r w:rsidRPr="00A63532">
        <w:tab/>
        <w:t>evidence given, or received, at the hearing, whether in public or private; or</w:t>
      </w:r>
    </w:p>
    <w:p w14:paraId="228BEB2E" w14:textId="77777777" w:rsidR="005028EF" w:rsidRPr="00A63532" w:rsidRDefault="005028EF" w:rsidP="005028EF">
      <w:pPr>
        <w:pStyle w:val="Asubpara"/>
      </w:pPr>
      <w:r>
        <w:tab/>
      </w:r>
      <w:r w:rsidRPr="00A63532">
        <w:t>(ii)</w:t>
      </w:r>
      <w:r w:rsidRPr="00A63532">
        <w:tab/>
        <w:t>a matter in a document filed in the court for the proceeding.</w:t>
      </w:r>
    </w:p>
    <w:p w14:paraId="6CCA0472" w14:textId="77777777" w:rsidR="005028EF" w:rsidRPr="00A63532" w:rsidRDefault="005028EF" w:rsidP="005028EF">
      <w:pPr>
        <w:pStyle w:val="Amain"/>
        <w:keepNext/>
      </w:pPr>
      <w:r>
        <w:tab/>
      </w:r>
      <w:r w:rsidRPr="00A63532">
        <w:t>(2)</w:t>
      </w:r>
      <w:r w:rsidRPr="00A63532">
        <w:tab/>
        <w:t>A person commits an offence if the person fails to comply with an order under this section.</w:t>
      </w:r>
    </w:p>
    <w:p w14:paraId="1D198739" w14:textId="77777777" w:rsidR="005028EF" w:rsidRPr="00A63532" w:rsidRDefault="005028EF" w:rsidP="005028EF">
      <w:pPr>
        <w:pStyle w:val="Penalty"/>
      </w:pPr>
      <w:r w:rsidRPr="00A63532">
        <w:t>Maximum penalty:  50 penalty units.</w:t>
      </w:r>
    </w:p>
    <w:p w14:paraId="77654848" w14:textId="77777777" w:rsidR="005028EF" w:rsidRPr="00A63532" w:rsidRDefault="005028EF" w:rsidP="005028EF">
      <w:pPr>
        <w:pStyle w:val="Amain"/>
      </w:pPr>
      <w:r>
        <w:tab/>
      </w:r>
      <w:r w:rsidRPr="00A63532">
        <w:t>(3)</w:t>
      </w:r>
      <w:r w:rsidRPr="00A63532">
        <w:tab/>
        <w:t xml:space="preserve">For subsection (1), the making of an order is in the </w:t>
      </w:r>
      <w:r w:rsidRPr="00A63532">
        <w:rPr>
          <w:rStyle w:val="charBoldItals"/>
        </w:rPr>
        <w:t>interests of safety, justice or the public</w:t>
      </w:r>
      <w:r w:rsidRPr="00A63532">
        <w:t xml:space="preserve"> if the order is necessary—</w:t>
      </w:r>
    </w:p>
    <w:p w14:paraId="0392E34D" w14:textId="77777777" w:rsidR="005028EF" w:rsidRPr="00A63532" w:rsidRDefault="005028EF" w:rsidP="005028EF">
      <w:pPr>
        <w:pStyle w:val="Apara"/>
      </w:pPr>
      <w:r>
        <w:tab/>
      </w:r>
      <w:r w:rsidRPr="00A63532">
        <w:t>(a)</w:t>
      </w:r>
      <w:r w:rsidRPr="00A63532">
        <w:tab/>
        <w:t>to protect the affected person; or</w:t>
      </w:r>
    </w:p>
    <w:p w14:paraId="3526BF3D" w14:textId="77777777" w:rsidR="005028EF" w:rsidRPr="00A63532" w:rsidRDefault="005028EF" w:rsidP="005028EF">
      <w:pPr>
        <w:pStyle w:val="Apara"/>
      </w:pPr>
      <w:r>
        <w:tab/>
      </w:r>
      <w:r w:rsidRPr="00A63532">
        <w:t>(b)</w:t>
      </w:r>
      <w:r w:rsidRPr="00A63532">
        <w:tab/>
        <w:t>to protect morals, public order or national security in a democratic society; or</w:t>
      </w:r>
    </w:p>
    <w:p w14:paraId="2A835ED4" w14:textId="77777777" w:rsidR="005028EF" w:rsidRPr="00A63532" w:rsidRDefault="005028EF" w:rsidP="005028EF">
      <w:pPr>
        <w:pStyle w:val="Apara"/>
      </w:pPr>
      <w:r>
        <w:tab/>
      </w:r>
      <w:r w:rsidRPr="00A63532">
        <w:t>(c)</w:t>
      </w:r>
      <w:r w:rsidRPr="00A63532">
        <w:tab/>
        <w:t>because the interest of the private lives of the parties require the privacy; or</w:t>
      </w:r>
    </w:p>
    <w:p w14:paraId="0CD9B26D" w14:textId="77777777" w:rsidR="005028EF" w:rsidRPr="00A63532" w:rsidRDefault="005028EF" w:rsidP="005028EF">
      <w:pPr>
        <w:pStyle w:val="Apara"/>
      </w:pPr>
      <w:r>
        <w:tab/>
      </w:r>
      <w:r w:rsidRPr="00A63532">
        <w:t>(d)</w:t>
      </w:r>
      <w:r w:rsidRPr="00A63532">
        <w:tab/>
        <w:t>to the extent privacy is strictly necessary, in special circumstances of the application, because publicity would otherwise prejudice the interests of justice.</w:t>
      </w:r>
    </w:p>
    <w:p w14:paraId="169EB70C" w14:textId="77777777" w:rsidR="005028EF" w:rsidRPr="00BF0FD5" w:rsidRDefault="005028EF" w:rsidP="005028EF">
      <w:pPr>
        <w:pStyle w:val="AH5Sec"/>
      </w:pPr>
      <w:bookmarkStart w:id="89" w:name="_Toc146102950"/>
      <w:r w:rsidRPr="00D6557D">
        <w:rPr>
          <w:rStyle w:val="CharSectNo"/>
        </w:rPr>
        <w:lastRenderedPageBreak/>
        <w:t>55A</w:t>
      </w:r>
      <w:r w:rsidRPr="00BF0FD5">
        <w:tab/>
        <w:t>Notice of grounds of defence</w:t>
      </w:r>
      <w:bookmarkEnd w:id="89"/>
    </w:p>
    <w:p w14:paraId="61E10AB8" w14:textId="77777777" w:rsidR="005028EF" w:rsidRPr="00BF0FD5" w:rsidRDefault="005028EF" w:rsidP="00A85E53">
      <w:pPr>
        <w:pStyle w:val="Amain"/>
        <w:keepNext/>
      </w:pPr>
      <w:r w:rsidRPr="00BF0FD5">
        <w:tab/>
        <w:t>(1)</w:t>
      </w:r>
      <w:r w:rsidRPr="00BF0FD5">
        <w:tab/>
        <w:t>A respondent in a proceeding for an application for a protection order may file a notice of grounds of defence at any time before the end of the proceeding.</w:t>
      </w:r>
    </w:p>
    <w:p w14:paraId="11651A00" w14:textId="4ABF5B5F" w:rsidR="005028EF" w:rsidRPr="00BF0FD5" w:rsidRDefault="005028EF" w:rsidP="005028EF">
      <w:pPr>
        <w:pStyle w:val="aNote"/>
      </w:pPr>
      <w:r w:rsidRPr="00BF0FD5">
        <w:rPr>
          <w:rStyle w:val="charItals"/>
        </w:rPr>
        <w:t>Note</w:t>
      </w:r>
      <w:r w:rsidRPr="00BF0FD5">
        <w:rPr>
          <w:rStyle w:val="charItals"/>
        </w:rPr>
        <w:tab/>
      </w:r>
      <w:r w:rsidRPr="00BF0FD5">
        <w:t xml:space="preserve">If a form is approved under the </w:t>
      </w:r>
      <w:hyperlink r:id="rId55" w:tooltip="A2004-59" w:history="1">
        <w:r w:rsidRPr="00BF0FD5">
          <w:rPr>
            <w:rStyle w:val="charCitHyperlinkItal"/>
          </w:rPr>
          <w:t>Court Procedures Act 2004</w:t>
        </w:r>
      </w:hyperlink>
      <w:r w:rsidRPr="00BF0FD5">
        <w:t>, s 8 for this provision, the form must be used.</w:t>
      </w:r>
    </w:p>
    <w:p w14:paraId="6EA32DB7" w14:textId="77777777" w:rsidR="005028EF" w:rsidRPr="00BF0FD5" w:rsidRDefault="005028EF" w:rsidP="00EB1E13">
      <w:pPr>
        <w:pStyle w:val="Amain"/>
        <w:keepNext/>
      </w:pPr>
      <w:r w:rsidRPr="00BF0FD5">
        <w:tab/>
        <w:t>(2)</w:t>
      </w:r>
      <w:r w:rsidRPr="00BF0FD5">
        <w:tab/>
        <w:t>The registrar must serve the notice of grounds of defence on—</w:t>
      </w:r>
    </w:p>
    <w:p w14:paraId="051DBCC5" w14:textId="77777777" w:rsidR="005028EF" w:rsidRPr="00BF0FD5" w:rsidRDefault="005028EF" w:rsidP="00EB1E13">
      <w:pPr>
        <w:pStyle w:val="Apara"/>
        <w:keepNext/>
      </w:pPr>
      <w:r w:rsidRPr="00BF0FD5">
        <w:tab/>
        <w:t>(a)</w:t>
      </w:r>
      <w:r w:rsidRPr="00BF0FD5">
        <w:tab/>
        <w:t>the applicant; and</w:t>
      </w:r>
    </w:p>
    <w:p w14:paraId="60DF8BA2" w14:textId="77777777" w:rsidR="005028EF" w:rsidRPr="00BF0FD5" w:rsidRDefault="005028EF" w:rsidP="005028EF">
      <w:pPr>
        <w:pStyle w:val="Apara"/>
        <w:keepNext/>
      </w:pPr>
      <w:r w:rsidRPr="00BF0FD5">
        <w:tab/>
        <w:t>(b)</w:t>
      </w:r>
      <w:r w:rsidRPr="00BF0FD5">
        <w:tab/>
        <w:t>anyone else the registrar is satisfied has a relevant interest in the proceeding.</w:t>
      </w:r>
    </w:p>
    <w:p w14:paraId="7AFCBD49" w14:textId="77777777" w:rsidR="005028EF" w:rsidRPr="00BF0FD5" w:rsidRDefault="005028EF" w:rsidP="005028EF">
      <w:pPr>
        <w:pStyle w:val="aExamHdgpar"/>
      </w:pPr>
      <w:r w:rsidRPr="00BF0FD5">
        <w:t>Example</w:t>
      </w:r>
    </w:p>
    <w:p w14:paraId="4CF687E3" w14:textId="77777777" w:rsidR="005028EF" w:rsidRPr="00BF0FD5" w:rsidRDefault="005028EF" w:rsidP="005028EF">
      <w:pPr>
        <w:pStyle w:val="aExampar"/>
      </w:pPr>
      <w:r w:rsidRPr="00BF0FD5">
        <w:t>a parent or guardian of a child who is an applicant if the parent or guardian does not live with the child</w:t>
      </w:r>
    </w:p>
    <w:p w14:paraId="28C7FEBC" w14:textId="77777777" w:rsidR="005028EF" w:rsidRPr="00BF0FD5" w:rsidRDefault="005028EF" w:rsidP="005028EF">
      <w:pPr>
        <w:pStyle w:val="Amain"/>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1B844206" w14:textId="77777777" w:rsidR="005028EF" w:rsidRPr="00BF0FD5" w:rsidRDefault="005028EF" w:rsidP="005028EF">
      <w:pPr>
        <w:pStyle w:val="AH5Sec"/>
      </w:pPr>
      <w:bookmarkStart w:id="90" w:name="_Toc146102951"/>
      <w:r w:rsidRPr="00D6557D">
        <w:rPr>
          <w:rStyle w:val="CharSectNo"/>
        </w:rPr>
        <w:t>55B</w:t>
      </w:r>
      <w:r w:rsidRPr="00BF0FD5">
        <w:tab/>
        <w:t>Applicant may rely on additional information in hearing</w:t>
      </w:r>
      <w:bookmarkEnd w:id="90"/>
    </w:p>
    <w:p w14:paraId="3BE59DD9" w14:textId="77777777" w:rsidR="005028EF" w:rsidRPr="00BF0FD5" w:rsidRDefault="005028EF" w:rsidP="005028EF">
      <w:pPr>
        <w:pStyle w:val="Amainreturn"/>
      </w:pPr>
      <w:r w:rsidRPr="00BF0FD5">
        <w:t>An applicant for a protection order may in a hearing of an application for a protection order—</w:t>
      </w:r>
    </w:p>
    <w:p w14:paraId="72E5541D" w14:textId="77777777" w:rsidR="005028EF" w:rsidRPr="00BF0FD5" w:rsidRDefault="005028EF" w:rsidP="005028EF">
      <w:pPr>
        <w:pStyle w:val="Apara"/>
      </w:pPr>
      <w:r w:rsidRPr="00BF0FD5">
        <w:tab/>
        <w:t>(a)</w:t>
      </w:r>
      <w:r w:rsidRPr="00BF0FD5">
        <w:tab/>
        <w:t>rely on information other than information stated in the application; and</w:t>
      </w:r>
    </w:p>
    <w:p w14:paraId="62D8C4E9" w14:textId="77777777" w:rsidR="005028EF" w:rsidRPr="00BF0FD5" w:rsidRDefault="005028EF" w:rsidP="005028EF">
      <w:pPr>
        <w:pStyle w:val="Apara"/>
      </w:pPr>
      <w:r w:rsidRPr="00BF0FD5">
        <w:tab/>
        <w:t>(b)</w:t>
      </w:r>
      <w:r w:rsidRPr="00BF0FD5">
        <w:tab/>
        <w:t>present additional information to support the application.</w:t>
      </w:r>
    </w:p>
    <w:p w14:paraId="3106F989" w14:textId="77777777" w:rsidR="005028EF" w:rsidRPr="00BF0FD5" w:rsidRDefault="005028EF" w:rsidP="005028EF">
      <w:pPr>
        <w:pStyle w:val="AH5Sec"/>
      </w:pPr>
      <w:bookmarkStart w:id="91" w:name="_Toc146102952"/>
      <w:r w:rsidRPr="00D6557D">
        <w:rPr>
          <w:rStyle w:val="CharSectNo"/>
        </w:rPr>
        <w:lastRenderedPageBreak/>
        <w:t>55C</w:t>
      </w:r>
      <w:r w:rsidRPr="00BF0FD5">
        <w:tab/>
        <w:t>If child and child’s parent are affected people</w:t>
      </w:r>
      <w:bookmarkEnd w:id="91"/>
    </w:p>
    <w:p w14:paraId="739FBCE8" w14:textId="77777777" w:rsidR="005028EF" w:rsidRPr="00BF0FD5" w:rsidRDefault="005028EF" w:rsidP="00A85E53">
      <w:pPr>
        <w:pStyle w:val="Amainreturn"/>
        <w:keepNext/>
      </w:pPr>
      <w:r w:rsidRPr="00BF0FD5">
        <w:t>If a child and the child’s parent are an affected person in relation to the same or similar personal violence by a respondent in a proceeding—</w:t>
      </w:r>
    </w:p>
    <w:p w14:paraId="521EFCB4" w14:textId="77777777" w:rsidR="005028EF" w:rsidRPr="00BF0FD5" w:rsidRDefault="005028EF" w:rsidP="005028EF">
      <w:pPr>
        <w:pStyle w:val="Apara"/>
      </w:pPr>
      <w:r w:rsidRPr="00BF0FD5">
        <w:tab/>
        <w:t>(a)</w:t>
      </w:r>
      <w:r w:rsidRPr="00BF0FD5">
        <w:tab/>
        <w:t>if an application for a protection order by the child is included in an application for a protection order by the child’s parent under section 13A—the court may hear the application of the child and the child’s parent separately; or</w:t>
      </w:r>
    </w:p>
    <w:p w14:paraId="09D158F0" w14:textId="77777777" w:rsidR="005028EF" w:rsidRPr="00BF0FD5" w:rsidRDefault="005028EF" w:rsidP="005028EF">
      <w:pPr>
        <w:pStyle w:val="Apara"/>
      </w:pPr>
      <w:r w:rsidRPr="00BF0FD5">
        <w:tab/>
        <w:t>(b)</w:t>
      </w:r>
      <w:r w:rsidRPr="00BF0FD5">
        <w:tab/>
        <w:t>if the child is not a party to the proceeding—the court may join the child in the proceeding.</w:t>
      </w:r>
    </w:p>
    <w:p w14:paraId="3F4DB6F8" w14:textId="77777777" w:rsidR="005028EF" w:rsidRPr="00BF0FD5" w:rsidRDefault="005028EF" w:rsidP="005028EF">
      <w:pPr>
        <w:pStyle w:val="AH5Sec"/>
      </w:pPr>
      <w:bookmarkStart w:id="92" w:name="_Toc146102953"/>
      <w:r w:rsidRPr="00D6557D">
        <w:rPr>
          <w:rStyle w:val="CharSectNo"/>
        </w:rPr>
        <w:t>55D</w:t>
      </w:r>
      <w:r w:rsidRPr="00BF0FD5">
        <w:tab/>
        <w:t>Children as witnesses</w:t>
      </w:r>
      <w:bookmarkEnd w:id="92"/>
    </w:p>
    <w:p w14:paraId="23712262" w14:textId="77777777" w:rsidR="005028EF" w:rsidRPr="00BF0FD5" w:rsidRDefault="005028EF" w:rsidP="005028EF">
      <w:pPr>
        <w:pStyle w:val="Amain"/>
      </w:pPr>
      <w:r w:rsidRPr="00BF0FD5">
        <w:tab/>
        <w:t>(1)</w:t>
      </w:r>
      <w:r w:rsidRPr="00BF0FD5">
        <w:tab/>
        <w:t>A child, other than a child who is party to a proceeding, may be called as a witness in the proceeding only with the court’s leave.</w:t>
      </w:r>
    </w:p>
    <w:p w14:paraId="4640DEB8" w14:textId="77777777" w:rsidR="005028EF" w:rsidRPr="00BF0FD5" w:rsidRDefault="005028EF" w:rsidP="005028EF">
      <w:pPr>
        <w:pStyle w:val="Amain"/>
      </w:pPr>
      <w:r w:rsidRPr="00BF0FD5">
        <w:tab/>
        <w:t>(2)</w:t>
      </w:r>
      <w:r w:rsidRPr="00BF0FD5">
        <w:tab/>
        <w:t>In deciding whether to give leave, the court must consider—</w:t>
      </w:r>
    </w:p>
    <w:p w14:paraId="41AD1FDF" w14:textId="77777777" w:rsidR="005028EF" w:rsidRPr="00BF0FD5" w:rsidRDefault="005028EF" w:rsidP="005028EF">
      <w:pPr>
        <w:pStyle w:val="Apara"/>
      </w:pPr>
      <w:r w:rsidRPr="00BF0FD5">
        <w:tab/>
        <w:t>(a)</w:t>
      </w:r>
      <w:r w:rsidRPr="00BF0FD5">
        <w:tab/>
        <w:t>the need to protect the child from unnecessary ex</w:t>
      </w:r>
      <w:r>
        <w:t>posure to the court system; and</w:t>
      </w:r>
    </w:p>
    <w:p w14:paraId="29AC7E7D" w14:textId="77777777" w:rsidR="005028EF" w:rsidRPr="00BF0FD5" w:rsidRDefault="005028EF" w:rsidP="005028EF">
      <w:pPr>
        <w:pStyle w:val="Apara"/>
      </w:pPr>
      <w:r w:rsidRPr="00BF0FD5">
        <w:tab/>
        <w:t>(b)</w:t>
      </w:r>
      <w:r w:rsidRPr="00BF0FD5">
        <w:tab/>
        <w:t>the harm that could be done to the child if the child gives evidence.</w:t>
      </w:r>
    </w:p>
    <w:p w14:paraId="597D3808" w14:textId="77777777" w:rsidR="005028EF" w:rsidRPr="00BF0FD5" w:rsidRDefault="005028EF" w:rsidP="005028EF">
      <w:pPr>
        <w:pStyle w:val="Amain"/>
      </w:pPr>
      <w:r w:rsidRPr="00BF0FD5">
        <w:tab/>
        <w:t>(3)</w:t>
      </w:r>
      <w:r w:rsidRPr="00BF0FD5">
        <w:tab/>
        <w:t>If the court gives leave, the court may restrict cross-examination of the child if satisfied that it is in the best interests of the child to do so.</w:t>
      </w:r>
    </w:p>
    <w:p w14:paraId="33DB74B5" w14:textId="77777777" w:rsidR="005028EF" w:rsidRPr="00A63532" w:rsidRDefault="005028EF" w:rsidP="005028EF">
      <w:pPr>
        <w:pStyle w:val="AH5Sec"/>
      </w:pPr>
      <w:bookmarkStart w:id="93" w:name="_Toc146102954"/>
      <w:r w:rsidRPr="00D6557D">
        <w:rPr>
          <w:rStyle w:val="CharSectNo"/>
        </w:rPr>
        <w:lastRenderedPageBreak/>
        <w:t>56</w:t>
      </w:r>
      <w:r w:rsidRPr="00A63532">
        <w:tab/>
        <w:t>Discontinuance</w:t>
      </w:r>
      <w:bookmarkEnd w:id="93"/>
    </w:p>
    <w:p w14:paraId="05190984" w14:textId="77777777" w:rsidR="005028EF" w:rsidRPr="00A63532" w:rsidRDefault="005028EF" w:rsidP="005028EF">
      <w:pPr>
        <w:pStyle w:val="Amain"/>
        <w:keepNext/>
      </w:pPr>
      <w:r>
        <w:tab/>
      </w:r>
      <w:r w:rsidRPr="00A63532">
        <w:t>(1)</w:t>
      </w:r>
      <w:r w:rsidRPr="00A63532">
        <w:tab/>
        <w:t>The applicant in a proceeding for a protection order may discontinue the proceeding at any time before a final decision is made in the proceeding by filing a notice of discontinuance.</w:t>
      </w:r>
    </w:p>
    <w:p w14:paraId="2C8EC48D" w14:textId="77777777" w:rsidR="005028EF" w:rsidRPr="00BF0FD5" w:rsidRDefault="005028EF" w:rsidP="00A85E53">
      <w:pPr>
        <w:pStyle w:val="aNote"/>
        <w:keepNext/>
        <w:keepLines/>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67).</w:t>
      </w:r>
    </w:p>
    <w:p w14:paraId="7C172684" w14:textId="55D091C9" w:rsidR="005028EF" w:rsidRPr="00BF0FD5" w:rsidRDefault="005028EF" w:rsidP="005028EF">
      <w:pPr>
        <w:pStyle w:val="aNote"/>
      </w:pPr>
      <w:r w:rsidRPr="00BF0FD5">
        <w:rPr>
          <w:rStyle w:val="charItals"/>
        </w:rPr>
        <w:t>Note 2</w:t>
      </w:r>
      <w:r w:rsidRPr="00BF0FD5">
        <w:rPr>
          <w:rStyle w:val="charItals"/>
        </w:rPr>
        <w:tab/>
      </w:r>
      <w:r w:rsidRPr="00BF0FD5">
        <w:t xml:space="preserve">If a form is approved under the </w:t>
      </w:r>
      <w:hyperlink r:id="rId56" w:tooltip="A2004-59" w:history="1">
        <w:r w:rsidRPr="00BF0FD5">
          <w:rPr>
            <w:rStyle w:val="charCitHyperlinkItal"/>
          </w:rPr>
          <w:t>Court Procedures Act 2004</w:t>
        </w:r>
      </w:hyperlink>
      <w:r w:rsidRPr="00BF0FD5">
        <w:t>, s 8 for this provision, the form must be used.</w:t>
      </w:r>
    </w:p>
    <w:p w14:paraId="1F2D993B" w14:textId="77777777" w:rsidR="005028EF" w:rsidRPr="00A63532" w:rsidRDefault="005028EF" w:rsidP="005028EF">
      <w:pPr>
        <w:pStyle w:val="Amain"/>
      </w:pPr>
      <w:r>
        <w:tab/>
      </w:r>
      <w:r w:rsidRPr="00A63532">
        <w:t>(2)</w:t>
      </w:r>
      <w:r w:rsidRPr="00A63532">
        <w:tab/>
        <w:t>If a proceeding is discontinued, the discontinuance—</w:t>
      </w:r>
    </w:p>
    <w:p w14:paraId="335C28E7" w14:textId="77777777" w:rsidR="005028EF" w:rsidRPr="00A63532" w:rsidRDefault="005028EF" w:rsidP="005028EF">
      <w:pPr>
        <w:pStyle w:val="Apara"/>
      </w:pPr>
      <w:r>
        <w:tab/>
      </w:r>
      <w:r w:rsidRPr="00A63532">
        <w:t>(a)</w:t>
      </w:r>
      <w:r w:rsidRPr="00A63532">
        <w:tab/>
        <w:t>does not prevent a further application being made in relation to the same, or substantially the same, matter; and</w:t>
      </w:r>
    </w:p>
    <w:p w14:paraId="7199EFCB" w14:textId="77777777" w:rsidR="005028EF" w:rsidRPr="00A63532" w:rsidRDefault="005028EF" w:rsidP="005028EF">
      <w:pPr>
        <w:pStyle w:val="Apara"/>
      </w:pPr>
      <w:r>
        <w:tab/>
      </w:r>
      <w:r w:rsidRPr="00A63532">
        <w:t>(b)</w:t>
      </w:r>
      <w:r w:rsidRPr="00A63532">
        <w:tab/>
        <w:t>is not a defence in a proceeding on any further application.</w:t>
      </w:r>
    </w:p>
    <w:p w14:paraId="399142B2" w14:textId="77777777" w:rsidR="005028EF" w:rsidRPr="00A63532" w:rsidRDefault="005028EF" w:rsidP="00E34BEC">
      <w:pPr>
        <w:pStyle w:val="AH5Sec"/>
      </w:pPr>
      <w:bookmarkStart w:id="94" w:name="_Toc146102955"/>
      <w:r w:rsidRPr="00D6557D">
        <w:rPr>
          <w:rStyle w:val="CharSectNo"/>
        </w:rPr>
        <w:t>57</w:t>
      </w:r>
      <w:r w:rsidRPr="00A63532">
        <w:tab/>
        <w:t>Admissibility of preliminary conference evidence</w:t>
      </w:r>
      <w:bookmarkEnd w:id="94"/>
    </w:p>
    <w:p w14:paraId="14B87B90" w14:textId="77777777" w:rsidR="005028EF" w:rsidRPr="00A63532" w:rsidRDefault="005028EF" w:rsidP="009D2920">
      <w:pPr>
        <w:pStyle w:val="Amain"/>
        <w:keepNext/>
      </w:pPr>
      <w:r>
        <w:tab/>
      </w:r>
      <w:r w:rsidRPr="00A63532">
        <w:t>(1)</w:t>
      </w:r>
      <w:r w:rsidRPr="00A63532">
        <w:tab/>
        <w:t>This section applies to a proceeding for a protection order if a preliminary conference is held in relation to the application for the order.</w:t>
      </w:r>
    </w:p>
    <w:p w14:paraId="0468EF13" w14:textId="77777777" w:rsidR="005028EF" w:rsidRPr="00A63532" w:rsidRDefault="005028EF" w:rsidP="005028EF">
      <w:pPr>
        <w:pStyle w:val="Amain"/>
      </w:pPr>
      <w:r>
        <w:tab/>
      </w:r>
      <w:r w:rsidRPr="00A63532">
        <w:t>(2)</w:t>
      </w:r>
      <w:r w:rsidRPr="00A63532">
        <w:tab/>
        <w:t>Evidence must not be given before, or statements made in, the court about words spoken or anything done at the preliminary conference that is related to a question to be decided by the court in the proceeding unless—</w:t>
      </w:r>
    </w:p>
    <w:p w14:paraId="48A86260" w14:textId="77777777" w:rsidR="005028EF" w:rsidRPr="00A63532" w:rsidRDefault="005028EF" w:rsidP="005028EF">
      <w:pPr>
        <w:pStyle w:val="Apara"/>
      </w:pPr>
      <w:r>
        <w:tab/>
      </w:r>
      <w:r w:rsidRPr="00A63532">
        <w:t>(a)</w:t>
      </w:r>
      <w:r w:rsidRPr="00A63532">
        <w:tab/>
        <w:t>the parties otherwise agree; or</w:t>
      </w:r>
    </w:p>
    <w:p w14:paraId="7ED2D8BC" w14:textId="77777777" w:rsidR="005353E3" w:rsidRPr="00A63532" w:rsidRDefault="005353E3" w:rsidP="005353E3">
      <w:pPr>
        <w:pStyle w:val="Apara"/>
      </w:pPr>
      <w:r>
        <w:tab/>
      </w:r>
      <w:r w:rsidRPr="00A63532">
        <w:t>(b)</w:t>
      </w:r>
      <w:r w:rsidRPr="00A63532">
        <w:tab/>
        <w:t>the court is satisfied that there are substantial reasons why, in the interests of justice, the evidence should be given, or statements made.</w:t>
      </w:r>
    </w:p>
    <w:p w14:paraId="79D198A8" w14:textId="77777777" w:rsidR="005028EF" w:rsidRPr="00BF0FD5" w:rsidRDefault="005028EF" w:rsidP="005028EF">
      <w:pPr>
        <w:pStyle w:val="AH5Sec"/>
      </w:pPr>
      <w:bookmarkStart w:id="95" w:name="_Toc146102956"/>
      <w:r w:rsidRPr="00D6557D">
        <w:rPr>
          <w:rStyle w:val="CharSectNo"/>
        </w:rPr>
        <w:lastRenderedPageBreak/>
        <w:t>57A</w:t>
      </w:r>
      <w:r w:rsidRPr="00BF0FD5">
        <w:tab/>
        <w:t>Giving evidence by affidavit for interim order</w:t>
      </w:r>
      <w:bookmarkEnd w:id="95"/>
    </w:p>
    <w:p w14:paraId="78DA68AD" w14:textId="77777777" w:rsidR="005028EF" w:rsidRPr="00BF0FD5" w:rsidRDefault="005028EF" w:rsidP="00A85E53">
      <w:pPr>
        <w:pStyle w:val="Amain"/>
        <w:keepNext/>
      </w:pPr>
      <w:r w:rsidRPr="00BF0FD5">
        <w:tab/>
        <w:t>(1)</w:t>
      </w:r>
      <w:r w:rsidRPr="00BF0FD5">
        <w:tab/>
        <w:t>This section applies if a police officer applies for a personal protection order on behalf of an affected person.</w:t>
      </w:r>
    </w:p>
    <w:p w14:paraId="6DEEBA98" w14:textId="77777777" w:rsidR="005028EF" w:rsidRPr="00BF0FD5" w:rsidRDefault="005028EF" w:rsidP="005028EF">
      <w:pPr>
        <w:pStyle w:val="Amain"/>
      </w:pPr>
      <w:r w:rsidRPr="00BF0FD5">
        <w:tab/>
        <w:t>(2)</w:t>
      </w:r>
      <w:r w:rsidRPr="00BF0FD5">
        <w:tab/>
        <w:t>In a proceeding for an interim order, evidence may be given by an affidavit—</w:t>
      </w:r>
    </w:p>
    <w:p w14:paraId="7A793BE5" w14:textId="77777777" w:rsidR="005028EF" w:rsidRPr="00BF0FD5" w:rsidRDefault="005028EF" w:rsidP="005028EF">
      <w:pPr>
        <w:pStyle w:val="Apara"/>
      </w:pPr>
      <w:r w:rsidRPr="00BF0FD5">
        <w:tab/>
        <w:t>(a)</w:t>
      </w:r>
      <w:r w:rsidRPr="00BF0FD5">
        <w:tab/>
        <w:t>made by the affected person or a police officer; and</w:t>
      </w:r>
    </w:p>
    <w:p w14:paraId="17FBC8F0" w14:textId="77777777" w:rsidR="00763876" w:rsidRDefault="00763876" w:rsidP="00763876">
      <w:pPr>
        <w:pStyle w:val="Apara"/>
      </w:pPr>
      <w:r>
        <w:tab/>
        <w:t>(b)</w:t>
      </w:r>
      <w:r>
        <w:tab/>
        <w:t>sworn or affirmed before a police officer of, or above, the rank of sergeant.</w:t>
      </w:r>
    </w:p>
    <w:p w14:paraId="315865B2" w14:textId="697C2BA5" w:rsidR="00763876" w:rsidRDefault="00763876" w:rsidP="00763876">
      <w:pPr>
        <w:pStyle w:val="aNote"/>
      </w:pPr>
      <w:r>
        <w:rPr>
          <w:rStyle w:val="charItals"/>
        </w:rPr>
        <w:t>Note</w:t>
      </w:r>
      <w:r>
        <w:rPr>
          <w:rStyle w:val="charItals"/>
        </w:rPr>
        <w:tab/>
      </w:r>
      <w:r>
        <w:t xml:space="preserve">An affidavit may also be sworn or affirmed before a person mentioned in the </w:t>
      </w:r>
      <w:hyperlink r:id="rId57" w:tooltip="A1984-79" w:history="1">
        <w:r>
          <w:rPr>
            <w:rStyle w:val="charCitHyperlinkItal"/>
          </w:rPr>
          <w:t>Oaths and Affirmations Act 1984</w:t>
        </w:r>
      </w:hyperlink>
      <w:r>
        <w:t>, s 11.</w:t>
      </w:r>
    </w:p>
    <w:p w14:paraId="27423495" w14:textId="77777777" w:rsidR="005028EF" w:rsidRPr="00A63532" w:rsidRDefault="005028EF" w:rsidP="005028EF">
      <w:pPr>
        <w:pStyle w:val="AH5Sec"/>
      </w:pPr>
      <w:bookmarkStart w:id="96" w:name="_Toc146102957"/>
      <w:r w:rsidRPr="00D6557D">
        <w:rPr>
          <w:rStyle w:val="CharSectNo"/>
        </w:rPr>
        <w:t>58</w:t>
      </w:r>
      <w:r w:rsidRPr="00A63532">
        <w:tab/>
        <w:t>Undertakings by respondent</w:t>
      </w:r>
      <w:bookmarkEnd w:id="96"/>
    </w:p>
    <w:p w14:paraId="31E80694" w14:textId="77777777" w:rsidR="005028EF" w:rsidRPr="00A63532" w:rsidRDefault="005028EF" w:rsidP="00953E91">
      <w:pPr>
        <w:pStyle w:val="Amainreturn"/>
        <w:keepNext/>
        <w:keepLines/>
      </w:pPr>
      <w:r w:rsidRPr="00A63532">
        <w:t>Before a court accepts an undertaking from a respondent in a proceeding for a protection order, the court must obtain from the respondent and protected person a written acknowledgement that each person understands the following:</w:t>
      </w:r>
    </w:p>
    <w:p w14:paraId="2D513C6D" w14:textId="77777777" w:rsidR="005028EF" w:rsidRPr="00A63532" w:rsidRDefault="005028EF" w:rsidP="005028EF">
      <w:pPr>
        <w:pStyle w:val="Apara"/>
      </w:pPr>
      <w:r>
        <w:tab/>
      </w:r>
      <w:r w:rsidRPr="00A63532">
        <w:t>(a)</w:t>
      </w:r>
      <w:r w:rsidRPr="00A63532">
        <w:tab/>
        <w:t xml:space="preserve">a breach of the undertaking is not an offence; </w:t>
      </w:r>
    </w:p>
    <w:p w14:paraId="2087E137" w14:textId="77777777" w:rsidR="005028EF" w:rsidRPr="00A63532" w:rsidRDefault="005028EF" w:rsidP="005028EF">
      <w:pPr>
        <w:pStyle w:val="Apara"/>
      </w:pPr>
      <w:r>
        <w:tab/>
      </w:r>
      <w:r w:rsidRPr="00A63532">
        <w:t>(b)</w:t>
      </w:r>
      <w:r w:rsidRPr="00A63532">
        <w:tab/>
        <w:t>the undertaking is not legally enforceable;</w:t>
      </w:r>
    </w:p>
    <w:p w14:paraId="17D7B6A0" w14:textId="77777777" w:rsidR="005028EF" w:rsidRPr="00A63532" w:rsidRDefault="005028EF" w:rsidP="005028EF">
      <w:pPr>
        <w:pStyle w:val="Apara"/>
      </w:pPr>
      <w:r>
        <w:tab/>
      </w:r>
      <w:r w:rsidRPr="00A63532">
        <w:t>(c)</w:t>
      </w:r>
      <w:r w:rsidRPr="00A63532">
        <w:tab/>
        <w:t>the court’s acceptance of the undertaking does not stop the court from making further orders against the respondent to protect the protected person from personal violence;</w:t>
      </w:r>
    </w:p>
    <w:p w14:paraId="4985E214" w14:textId="77777777" w:rsidR="005028EF" w:rsidRPr="00A63532" w:rsidRDefault="005028EF" w:rsidP="005028EF">
      <w:pPr>
        <w:pStyle w:val="Apara"/>
      </w:pPr>
      <w:r>
        <w:tab/>
      </w:r>
      <w:r w:rsidRPr="00A63532">
        <w:t>(d)</w:t>
      </w:r>
      <w:r w:rsidRPr="00A63532">
        <w:tab/>
        <w:t>evidence of a breach of the undertaking may be used in evidence in a later proceeding.</w:t>
      </w:r>
    </w:p>
    <w:p w14:paraId="303EFDD2" w14:textId="77777777" w:rsidR="005028EF" w:rsidRPr="00A63532" w:rsidRDefault="005028EF" w:rsidP="005028EF">
      <w:pPr>
        <w:pStyle w:val="AH5Sec"/>
      </w:pPr>
      <w:bookmarkStart w:id="97" w:name="_Toc146102958"/>
      <w:r w:rsidRPr="00D6557D">
        <w:rPr>
          <w:rStyle w:val="CharSectNo"/>
        </w:rPr>
        <w:t>59</w:t>
      </w:r>
      <w:r w:rsidRPr="00A63532">
        <w:tab/>
        <w:t>Court may inform itself</w:t>
      </w:r>
      <w:bookmarkEnd w:id="97"/>
    </w:p>
    <w:p w14:paraId="7B9C31FC" w14:textId="77777777" w:rsidR="005028EF" w:rsidRPr="00A63532" w:rsidRDefault="005028EF" w:rsidP="005028EF">
      <w:pPr>
        <w:pStyle w:val="Amainreturn"/>
      </w:pPr>
      <w:r w:rsidRPr="00A63532">
        <w:t>A court may inform itself in any way it considers appropriate in a proceeding for a protection order.</w:t>
      </w:r>
    </w:p>
    <w:p w14:paraId="32368270" w14:textId="77777777" w:rsidR="005028EF" w:rsidRPr="00D6557D" w:rsidRDefault="005028EF" w:rsidP="005028EF">
      <w:pPr>
        <w:pStyle w:val="AH3Div"/>
      </w:pPr>
      <w:bookmarkStart w:id="98" w:name="_Toc146102959"/>
      <w:r w:rsidRPr="00D6557D">
        <w:rPr>
          <w:rStyle w:val="CharDivNo"/>
        </w:rPr>
        <w:lastRenderedPageBreak/>
        <w:t>Division 4.4</w:t>
      </w:r>
      <w:r w:rsidRPr="00A63532">
        <w:tab/>
      </w:r>
      <w:r w:rsidRPr="00D6557D">
        <w:rPr>
          <w:rStyle w:val="CharDivText"/>
        </w:rPr>
        <w:t>Making of protection orders</w:t>
      </w:r>
      <w:bookmarkEnd w:id="98"/>
    </w:p>
    <w:p w14:paraId="7036E01F" w14:textId="77777777" w:rsidR="005028EF" w:rsidRPr="00A63532" w:rsidRDefault="005028EF" w:rsidP="005028EF">
      <w:pPr>
        <w:pStyle w:val="AH5Sec"/>
      </w:pPr>
      <w:bookmarkStart w:id="99" w:name="_Toc146102960"/>
      <w:r w:rsidRPr="00D6557D">
        <w:rPr>
          <w:rStyle w:val="CharSectNo"/>
        </w:rPr>
        <w:t>60</w:t>
      </w:r>
      <w:r w:rsidRPr="00A63532">
        <w:tab/>
        <w:t>Explaining orders if respondent present</w:t>
      </w:r>
      <w:bookmarkEnd w:id="99"/>
    </w:p>
    <w:p w14:paraId="0440F283" w14:textId="77777777" w:rsidR="005028EF" w:rsidRPr="00A63532" w:rsidRDefault="005028EF" w:rsidP="005028EF">
      <w:pPr>
        <w:pStyle w:val="Amain"/>
      </w:pPr>
      <w:r>
        <w:tab/>
      </w:r>
      <w:r w:rsidRPr="00A63532">
        <w:t>(1)</w:t>
      </w:r>
      <w:r w:rsidRPr="00A63532">
        <w:tab/>
        <w:t>This section applies if—</w:t>
      </w:r>
    </w:p>
    <w:p w14:paraId="4AA438C5" w14:textId="77777777" w:rsidR="005028EF" w:rsidRPr="00A63532" w:rsidRDefault="005028EF" w:rsidP="005028EF">
      <w:pPr>
        <w:pStyle w:val="Apara"/>
      </w:pPr>
      <w:r>
        <w:tab/>
      </w:r>
      <w:r w:rsidRPr="00A63532">
        <w:t>(a)</w:t>
      </w:r>
      <w:r w:rsidRPr="00A63532">
        <w:tab/>
        <w:t>the Magistrates Court intends to make a protection order; and</w:t>
      </w:r>
    </w:p>
    <w:p w14:paraId="1922CBB7" w14:textId="77777777" w:rsidR="005028EF" w:rsidRPr="00A63532" w:rsidRDefault="005028EF" w:rsidP="005028EF">
      <w:pPr>
        <w:pStyle w:val="Apara"/>
      </w:pPr>
      <w:r>
        <w:tab/>
      </w:r>
      <w:r w:rsidRPr="00A63532">
        <w:t>(b)</w:t>
      </w:r>
      <w:r w:rsidRPr="00A63532">
        <w:tab/>
        <w:t>the respondent is before the court.</w:t>
      </w:r>
    </w:p>
    <w:p w14:paraId="66EDDF67" w14:textId="77777777" w:rsidR="005028EF" w:rsidRPr="00A63532" w:rsidRDefault="005028EF" w:rsidP="00953E91">
      <w:pPr>
        <w:pStyle w:val="Amain"/>
        <w:keepNext/>
      </w:pPr>
      <w:r>
        <w:tab/>
      </w:r>
      <w:r w:rsidRPr="00A63532">
        <w:t>(2)</w:t>
      </w:r>
      <w:r w:rsidRPr="00A63532">
        <w:tab/>
        <w:t>On making the protection order (other than a consent order), the court must explain to the respondent, in language likely to be readily understood by the respondent—</w:t>
      </w:r>
    </w:p>
    <w:p w14:paraId="4EA06DE6" w14:textId="77777777" w:rsidR="005028EF" w:rsidRPr="00A63532" w:rsidRDefault="005028EF" w:rsidP="005028EF">
      <w:pPr>
        <w:pStyle w:val="Apara"/>
        <w:keepNext/>
      </w:pPr>
      <w:r>
        <w:tab/>
      </w:r>
      <w:r w:rsidRPr="00A63532">
        <w:t>(a)</w:t>
      </w:r>
      <w:r w:rsidRPr="00A63532">
        <w:tab/>
        <w:t>the purpose, terms and effect of the order; and</w:t>
      </w:r>
    </w:p>
    <w:p w14:paraId="7BA4F794" w14:textId="77777777" w:rsidR="005028EF" w:rsidRPr="00A63532" w:rsidRDefault="005028EF" w:rsidP="00953E91">
      <w:pPr>
        <w:pStyle w:val="aParaNote"/>
        <w:keepLines/>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14:paraId="02BADF9B" w14:textId="77777777" w:rsidR="005028EF" w:rsidRPr="00A63532" w:rsidRDefault="005028EF" w:rsidP="005028EF">
      <w:pPr>
        <w:pStyle w:val="Apara"/>
      </w:pPr>
      <w:r>
        <w:tab/>
      </w:r>
      <w:r w:rsidRPr="00A63532">
        <w:t>(b)</w:t>
      </w:r>
      <w:r w:rsidRPr="00A63532">
        <w:tab/>
        <w:t>the consequences that may follow if the respondent fails to comply with the order; and</w:t>
      </w:r>
    </w:p>
    <w:p w14:paraId="5620F415" w14:textId="77777777" w:rsidR="005028EF" w:rsidRPr="00A63532" w:rsidRDefault="005028EF" w:rsidP="005028EF">
      <w:pPr>
        <w:pStyle w:val="Apara"/>
      </w:pPr>
      <w:r>
        <w:tab/>
      </w:r>
      <w:r w:rsidRPr="00A63532">
        <w:t>(c)</w:t>
      </w:r>
      <w:r w:rsidRPr="00A63532">
        <w:tab/>
        <w:t>how the order may be amended or revoked; and</w:t>
      </w:r>
    </w:p>
    <w:p w14:paraId="49409B01" w14:textId="77777777" w:rsidR="005028EF" w:rsidRPr="00A63532" w:rsidRDefault="005028EF" w:rsidP="005028EF">
      <w:pPr>
        <w:pStyle w:val="Apara"/>
        <w:keepNext/>
        <w:keepLines/>
      </w:pPr>
      <w:r>
        <w:tab/>
      </w:r>
      <w:r w:rsidRPr="00A63532">
        <w:t>(d)</w:t>
      </w:r>
      <w:r w:rsidRPr="00A63532">
        <w:tab/>
        <w:t>that, if a State, another Territory or New Zealand has legislation that corresponds to this Act, the order may be registered, and enforced, in the State, Territory or New Zealand without notice of registration being given to the respondent.</w:t>
      </w:r>
    </w:p>
    <w:p w14:paraId="4E8749E2" w14:textId="77777777" w:rsidR="005028EF" w:rsidRPr="00A63532" w:rsidRDefault="005028EF" w:rsidP="005028EF">
      <w:pPr>
        <w:pStyle w:val="aNote"/>
      </w:pPr>
      <w:r w:rsidRPr="00A63532">
        <w:rPr>
          <w:rStyle w:val="charItals"/>
        </w:rPr>
        <w:t>Note</w:t>
      </w:r>
      <w:r w:rsidRPr="00A63532">
        <w:t> </w:t>
      </w:r>
      <w:r w:rsidRPr="00A63532">
        <w:tab/>
        <w:t>Pt 7 deals with the registration of protection orders from other jurisdictions in the ACT.</w:t>
      </w:r>
    </w:p>
    <w:p w14:paraId="372A38BF" w14:textId="77777777" w:rsidR="005028EF" w:rsidRPr="00A63532" w:rsidRDefault="005028EF" w:rsidP="005028EF">
      <w:pPr>
        <w:pStyle w:val="Amain"/>
      </w:pPr>
      <w:r>
        <w:tab/>
      </w:r>
      <w:r w:rsidRPr="00A63532">
        <w:t>(3)</w:t>
      </w:r>
      <w:r w:rsidRPr="00A63532">
        <w:tab/>
        <w:t>Before making a consent order, the Magistrates Court must explain to the respondent, in language likely to be readily understood by the respondent, the matters mentioned in subsection (2) (a) to (d).</w:t>
      </w:r>
    </w:p>
    <w:p w14:paraId="69CFC276" w14:textId="77777777"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14:paraId="62642938" w14:textId="77777777" w:rsidR="005028EF" w:rsidRPr="00A63532" w:rsidRDefault="005028EF" w:rsidP="005028EF">
      <w:pPr>
        <w:pStyle w:val="AH5Sec"/>
      </w:pPr>
      <w:bookmarkStart w:id="100" w:name="_Toc146102961"/>
      <w:r w:rsidRPr="00D6557D">
        <w:rPr>
          <w:rStyle w:val="CharSectNo"/>
        </w:rPr>
        <w:lastRenderedPageBreak/>
        <w:t>61</w:t>
      </w:r>
      <w:r w:rsidRPr="00A63532">
        <w:tab/>
        <w:t>Explaining orders if protected person present</w:t>
      </w:r>
      <w:bookmarkEnd w:id="100"/>
      <w:r w:rsidRPr="00A63532">
        <w:t xml:space="preserve"> </w:t>
      </w:r>
    </w:p>
    <w:p w14:paraId="378E28F4" w14:textId="77777777" w:rsidR="005028EF" w:rsidRPr="00A63532" w:rsidRDefault="005028EF" w:rsidP="005028EF">
      <w:pPr>
        <w:pStyle w:val="Amain"/>
      </w:pPr>
      <w:r>
        <w:tab/>
      </w:r>
      <w:r w:rsidRPr="00A63532">
        <w:t>(1)</w:t>
      </w:r>
      <w:r w:rsidRPr="00A63532">
        <w:tab/>
        <w:t>This section applies if—</w:t>
      </w:r>
    </w:p>
    <w:p w14:paraId="63C5E9C9" w14:textId="77777777" w:rsidR="005028EF" w:rsidRPr="00A63532" w:rsidRDefault="005028EF" w:rsidP="005028EF">
      <w:pPr>
        <w:pStyle w:val="Apara"/>
      </w:pPr>
      <w:r>
        <w:tab/>
      </w:r>
      <w:r w:rsidRPr="00A63532">
        <w:t>(a)</w:t>
      </w:r>
      <w:r w:rsidRPr="00A63532">
        <w:tab/>
        <w:t>a court intends to make a protection order; and</w:t>
      </w:r>
    </w:p>
    <w:p w14:paraId="3AA6B95C" w14:textId="77777777" w:rsidR="005028EF" w:rsidRPr="00A63532" w:rsidRDefault="005028EF" w:rsidP="005028EF">
      <w:pPr>
        <w:pStyle w:val="Apara"/>
      </w:pPr>
      <w:r>
        <w:tab/>
      </w:r>
      <w:r w:rsidRPr="00A63532">
        <w:t>(b)</w:t>
      </w:r>
      <w:r w:rsidRPr="00A63532">
        <w:tab/>
        <w:t>the protected person is before the court.</w:t>
      </w:r>
    </w:p>
    <w:p w14:paraId="2921C322" w14:textId="77777777" w:rsidR="005028EF" w:rsidRPr="00A63532" w:rsidRDefault="005028EF" w:rsidP="005028EF">
      <w:pPr>
        <w:pStyle w:val="Amain"/>
      </w:pPr>
      <w:r>
        <w:tab/>
      </w:r>
      <w:r w:rsidRPr="00A63532">
        <w:t>(2)</w:t>
      </w:r>
      <w:r w:rsidRPr="00A63532">
        <w:tab/>
        <w:t>On making the protection order (other than a consent order), the court must explain to the protected person, in language likely to be readily understood by the person—</w:t>
      </w:r>
    </w:p>
    <w:p w14:paraId="0F47B87C" w14:textId="77777777" w:rsidR="005028EF" w:rsidRPr="00A63532" w:rsidRDefault="005028EF" w:rsidP="005028EF">
      <w:pPr>
        <w:pStyle w:val="Apara"/>
        <w:keepNext/>
      </w:pPr>
      <w:r>
        <w:tab/>
      </w:r>
      <w:r w:rsidRPr="00A63532">
        <w:t>(a)</w:t>
      </w:r>
      <w:r w:rsidRPr="00A63532">
        <w:tab/>
        <w:t>the purpose, terms and effect of the order; and</w:t>
      </w:r>
    </w:p>
    <w:p w14:paraId="4D7D2B50" w14:textId="77777777" w:rsidR="005028EF" w:rsidRPr="00A63532" w:rsidRDefault="005028EF" w:rsidP="005028EF">
      <w:pPr>
        <w:pStyle w:val="aParaNote"/>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14:paraId="55F373BA" w14:textId="77777777" w:rsidR="005028EF" w:rsidRPr="00A63532" w:rsidRDefault="005028EF" w:rsidP="005028EF">
      <w:pPr>
        <w:pStyle w:val="Apara"/>
      </w:pPr>
      <w:r>
        <w:tab/>
      </w:r>
      <w:r w:rsidRPr="00A63532">
        <w:t>(b)</w:t>
      </w:r>
      <w:r w:rsidRPr="00A63532">
        <w:tab/>
        <w:t>the consequences that may follow if the respondent fails to comply with the order; and</w:t>
      </w:r>
    </w:p>
    <w:p w14:paraId="77AB9456" w14:textId="77777777" w:rsidR="005028EF" w:rsidRPr="00A63532" w:rsidRDefault="005028EF" w:rsidP="005028EF">
      <w:pPr>
        <w:pStyle w:val="Apara"/>
      </w:pPr>
      <w:r>
        <w:tab/>
      </w:r>
      <w:r w:rsidRPr="00A63532">
        <w:t>(c)</w:t>
      </w:r>
      <w:r w:rsidRPr="00A63532">
        <w:tab/>
        <w:t>how the order may be amended or revoked; and</w:t>
      </w:r>
    </w:p>
    <w:p w14:paraId="0C66AB6B" w14:textId="77777777" w:rsidR="005028EF" w:rsidRPr="00A63532" w:rsidRDefault="005028EF" w:rsidP="005028EF">
      <w:pPr>
        <w:pStyle w:val="Apara"/>
        <w:keepLines/>
      </w:pPr>
      <w:r>
        <w:tab/>
      </w:r>
      <w:r w:rsidRPr="00A63532">
        <w:t>(d)</w:t>
      </w:r>
      <w:r w:rsidRPr="00A63532">
        <w:tab/>
        <w:t>that, if the protected person aids or abets the respondent to commit an offence against section 35 (Offence—contravention of protection order), the protected person may also commit an offence; and</w:t>
      </w:r>
    </w:p>
    <w:p w14:paraId="59CAEB3B" w14:textId="77777777" w:rsidR="005028EF" w:rsidRPr="00A63532" w:rsidRDefault="005028EF" w:rsidP="005028EF">
      <w:pPr>
        <w:pStyle w:val="Apara"/>
        <w:keepNext/>
      </w:pPr>
      <w:r>
        <w:tab/>
      </w:r>
      <w:r w:rsidRPr="00A63532">
        <w:t>(e)</w:t>
      </w:r>
      <w:r w:rsidRPr="00A63532">
        <w:tab/>
        <w:t>that, if a State, another Territory or New Zealand has legislation that corresponds to this Act, the order may be registered, and enforced, in the State, Territory or New Zealand without notice of registration being given to the respondent.</w:t>
      </w:r>
    </w:p>
    <w:p w14:paraId="58AF1B96" w14:textId="77777777" w:rsidR="005028EF" w:rsidRPr="00A63532" w:rsidRDefault="005028EF" w:rsidP="005028EF">
      <w:pPr>
        <w:pStyle w:val="aNote"/>
        <w:keepNext/>
      </w:pPr>
      <w:r w:rsidRPr="00A63532">
        <w:rPr>
          <w:rStyle w:val="charItals"/>
        </w:rPr>
        <w:t>Note</w:t>
      </w:r>
      <w:r w:rsidRPr="00A63532">
        <w:t> </w:t>
      </w:r>
      <w:r w:rsidRPr="00A63532">
        <w:rPr>
          <w:rStyle w:val="charItals"/>
        </w:rPr>
        <w:t>1</w:t>
      </w:r>
      <w:r w:rsidRPr="00A63532">
        <w:tab/>
        <w:t>Pt 7 deals with the registration of protection orders from other jurisdictions in the ACT.</w:t>
      </w:r>
    </w:p>
    <w:p w14:paraId="50C22B93" w14:textId="24971281" w:rsidR="005028EF" w:rsidRPr="00A63532" w:rsidRDefault="005028EF" w:rsidP="005028EF">
      <w:pPr>
        <w:pStyle w:val="aNote"/>
      </w:pPr>
      <w:r w:rsidRPr="00A63532">
        <w:rPr>
          <w:rStyle w:val="charItals"/>
        </w:rPr>
        <w:t>Note 2</w:t>
      </w:r>
      <w:r w:rsidRPr="00A63532">
        <w:rPr>
          <w:rStyle w:val="charItals"/>
        </w:rPr>
        <w:tab/>
      </w:r>
      <w:r w:rsidRPr="00A63532">
        <w:t xml:space="preserve">The </w:t>
      </w:r>
      <w:hyperlink r:id="rId58" w:tooltip="A2002-51" w:history="1">
        <w:r w:rsidRPr="00A63532">
          <w:rPr>
            <w:rStyle w:val="charCitHyperlinkAbbrev"/>
          </w:rPr>
          <w:t>Criminal Code</w:t>
        </w:r>
      </w:hyperlink>
      <w:r w:rsidRPr="00A63532">
        <w:t>, pt 2.4 deals with offences of aiding and abetting.</w:t>
      </w:r>
    </w:p>
    <w:p w14:paraId="440E7753" w14:textId="77777777" w:rsidR="005028EF" w:rsidRPr="00A63532" w:rsidRDefault="005028EF" w:rsidP="005028EF">
      <w:pPr>
        <w:pStyle w:val="Amain"/>
      </w:pPr>
      <w:r>
        <w:tab/>
      </w:r>
      <w:r w:rsidRPr="00A63532">
        <w:t>(3)</w:t>
      </w:r>
      <w:r w:rsidRPr="00A63532">
        <w:tab/>
        <w:t>Before making a consent order, the Magistrates Court must explain to the protected person, in language likely to be readily understood by the person, the matters mentioned in subsection (2) (a) to (e).</w:t>
      </w:r>
    </w:p>
    <w:p w14:paraId="7A048B95" w14:textId="77777777" w:rsidR="005028EF" w:rsidRPr="00A63532" w:rsidRDefault="005028EF" w:rsidP="005028EF">
      <w:pPr>
        <w:pStyle w:val="Amain"/>
      </w:pPr>
      <w:r>
        <w:lastRenderedPageBreak/>
        <w:tab/>
      </w:r>
      <w:r w:rsidRPr="00A63532">
        <w:t>(4)</w:t>
      </w:r>
      <w:r w:rsidRPr="00A63532">
        <w:tab/>
        <w:t>A failure of the Magistrates Court to comply with this section in relation to a protection order does not affect the validity of the order.</w:t>
      </w:r>
    </w:p>
    <w:p w14:paraId="1B6BCA91" w14:textId="77777777" w:rsidR="005028EF" w:rsidRPr="00A63532" w:rsidRDefault="005028EF" w:rsidP="005028EF">
      <w:pPr>
        <w:pStyle w:val="AH5Sec"/>
      </w:pPr>
      <w:bookmarkStart w:id="101" w:name="_Toc146102962"/>
      <w:r w:rsidRPr="00D6557D">
        <w:rPr>
          <w:rStyle w:val="CharSectNo"/>
        </w:rPr>
        <w:t>62</w:t>
      </w:r>
      <w:r w:rsidRPr="00A63532">
        <w:tab/>
        <w:t>Reasons for order</w:t>
      </w:r>
      <w:bookmarkEnd w:id="101"/>
      <w:r w:rsidRPr="00A63532">
        <w:t xml:space="preserve"> </w:t>
      </w:r>
    </w:p>
    <w:p w14:paraId="1146E4D6" w14:textId="77777777" w:rsidR="005028EF" w:rsidRPr="00A63532" w:rsidRDefault="005028EF" w:rsidP="005028EF">
      <w:pPr>
        <w:pStyle w:val="Amain"/>
      </w:pPr>
      <w:r>
        <w:tab/>
      </w:r>
      <w:r w:rsidRPr="00A63532">
        <w:t>(1)</w:t>
      </w:r>
      <w:r w:rsidRPr="00A63532">
        <w:tab/>
        <w:t>If the Magistrates Court makes a protection order, the court must record the reasons for making the order.</w:t>
      </w:r>
    </w:p>
    <w:p w14:paraId="67C59625" w14:textId="77777777" w:rsidR="005028EF" w:rsidRPr="00A63532" w:rsidRDefault="005028EF" w:rsidP="005028EF">
      <w:pPr>
        <w:pStyle w:val="Amain"/>
      </w:pPr>
      <w:r>
        <w:tab/>
      </w:r>
      <w:r w:rsidRPr="00A63532">
        <w:t>(2)</w:t>
      </w:r>
      <w:r w:rsidRPr="00A63532">
        <w:tab/>
        <w:t>If the order is a consent order, the reason for making the order is that the parties have consented to it.</w:t>
      </w:r>
    </w:p>
    <w:p w14:paraId="221DF052" w14:textId="77777777" w:rsidR="005028EF" w:rsidRPr="00A63532" w:rsidRDefault="005028EF" w:rsidP="005028EF">
      <w:pPr>
        <w:pStyle w:val="AH5Sec"/>
      </w:pPr>
      <w:bookmarkStart w:id="102" w:name="_Toc146102963"/>
      <w:r w:rsidRPr="00D6557D">
        <w:rPr>
          <w:rStyle w:val="CharSectNo"/>
        </w:rPr>
        <w:t>63</w:t>
      </w:r>
      <w:r w:rsidRPr="00A63532">
        <w:tab/>
        <w:t>Orders generally not to include protected person’s address</w:t>
      </w:r>
      <w:bookmarkEnd w:id="102"/>
      <w:r w:rsidRPr="00A63532">
        <w:t xml:space="preserve"> </w:t>
      </w:r>
    </w:p>
    <w:p w14:paraId="71993C53" w14:textId="77777777" w:rsidR="005028EF" w:rsidRPr="00A63532" w:rsidRDefault="005028EF" w:rsidP="005028EF">
      <w:pPr>
        <w:pStyle w:val="Amain"/>
      </w:pPr>
      <w:r>
        <w:tab/>
      </w:r>
      <w:r w:rsidRPr="00A63532">
        <w:t>(1)</w:t>
      </w:r>
      <w:r w:rsidRPr="00A63532">
        <w:tab/>
        <w:t>The protected person’s home or work address must not be included in a protection order unless—</w:t>
      </w:r>
    </w:p>
    <w:p w14:paraId="1EAC2162" w14:textId="77777777" w:rsidR="005028EF" w:rsidRPr="00A63532" w:rsidRDefault="005028EF" w:rsidP="005028EF">
      <w:pPr>
        <w:pStyle w:val="Apara"/>
      </w:pPr>
      <w:r>
        <w:tab/>
      </w:r>
      <w:r w:rsidRPr="00A63532">
        <w:t>(a)</w:t>
      </w:r>
      <w:r w:rsidRPr="00A63532">
        <w:tab/>
        <w:t>the protected person agrees to the address being included; or</w:t>
      </w:r>
    </w:p>
    <w:p w14:paraId="4C896F5D" w14:textId="77777777" w:rsidR="005028EF" w:rsidRPr="00A63532" w:rsidRDefault="005028EF" w:rsidP="005028EF">
      <w:pPr>
        <w:pStyle w:val="Apara"/>
      </w:pPr>
      <w:r>
        <w:tab/>
      </w:r>
      <w:r w:rsidRPr="00A63532">
        <w:t>(b)</w:t>
      </w:r>
      <w:r w:rsidRPr="00A63532">
        <w:tab/>
        <w:t>it is necessary to include the address to allow the respondent to comply with the order; or</w:t>
      </w:r>
    </w:p>
    <w:p w14:paraId="4F82168E" w14:textId="77777777" w:rsidR="005028EF" w:rsidRPr="00A63532" w:rsidRDefault="005028EF" w:rsidP="005028EF">
      <w:pPr>
        <w:pStyle w:val="Apara"/>
      </w:pPr>
      <w:r>
        <w:tab/>
      </w:r>
      <w:r w:rsidRPr="00A63532">
        <w:t>(c)</w:t>
      </w:r>
      <w:r w:rsidRPr="00A63532">
        <w:tab/>
        <w:t>the court or registrar making the order is satisfied that the respondent already knows the address.</w:t>
      </w:r>
    </w:p>
    <w:p w14:paraId="4CA82246" w14:textId="77777777" w:rsidR="005028EF" w:rsidRPr="00A63532" w:rsidRDefault="005028EF" w:rsidP="005028EF">
      <w:pPr>
        <w:pStyle w:val="Amain"/>
      </w:pPr>
      <w:r>
        <w:tab/>
      </w:r>
      <w:r w:rsidRPr="00A63532">
        <w:t>(2)</w:t>
      </w:r>
      <w:r w:rsidRPr="00A63532">
        <w:tab/>
        <w:t xml:space="preserve">For this section, if the protected person is not the applicant, </w:t>
      </w:r>
      <w:r w:rsidRPr="00A63532">
        <w:rPr>
          <w:rStyle w:val="charBoldItals"/>
        </w:rPr>
        <w:t>protected person</w:t>
      </w:r>
      <w:r w:rsidRPr="00A63532">
        <w:t xml:space="preserve"> includes the applicant.</w:t>
      </w:r>
    </w:p>
    <w:p w14:paraId="6937A55A" w14:textId="77777777" w:rsidR="005028EF" w:rsidRPr="00D6557D" w:rsidRDefault="005028EF" w:rsidP="005028EF">
      <w:pPr>
        <w:pStyle w:val="AH3Div"/>
      </w:pPr>
      <w:bookmarkStart w:id="103" w:name="_Toc146102964"/>
      <w:r w:rsidRPr="00D6557D">
        <w:rPr>
          <w:rStyle w:val="CharDivNo"/>
        </w:rPr>
        <w:t>Division 4.4A</w:t>
      </w:r>
      <w:r w:rsidRPr="00BF0FD5">
        <w:tab/>
      </w:r>
      <w:r w:rsidRPr="00D6557D">
        <w:rPr>
          <w:rStyle w:val="CharDivText"/>
        </w:rPr>
        <w:t>Service of documents</w:t>
      </w:r>
      <w:bookmarkEnd w:id="103"/>
    </w:p>
    <w:p w14:paraId="16CF6A4E" w14:textId="77777777" w:rsidR="005028EF" w:rsidRPr="00BF0FD5" w:rsidRDefault="005028EF" w:rsidP="005028EF">
      <w:pPr>
        <w:pStyle w:val="AH5Sec"/>
      </w:pPr>
      <w:bookmarkStart w:id="104" w:name="_Toc146102965"/>
      <w:r w:rsidRPr="00D6557D">
        <w:rPr>
          <w:rStyle w:val="CharSectNo"/>
        </w:rPr>
        <w:t>64A</w:t>
      </w:r>
      <w:r w:rsidRPr="00BF0FD5">
        <w:tab/>
        <w:t>Personal service of application on respondent</w:t>
      </w:r>
      <w:bookmarkEnd w:id="104"/>
    </w:p>
    <w:p w14:paraId="2E2DE870" w14:textId="77777777" w:rsidR="005028EF" w:rsidRPr="00BF0FD5" w:rsidRDefault="005028EF" w:rsidP="005028EF">
      <w:pPr>
        <w:pStyle w:val="Amain"/>
      </w:pPr>
      <w:r w:rsidRPr="00BF0FD5">
        <w:tab/>
        <w:t>(1)</w:t>
      </w:r>
      <w:r w:rsidRPr="00BF0FD5">
        <w:tab/>
        <w:t>An application for a protection order and timing notice must be served personally on the respondent.</w:t>
      </w:r>
    </w:p>
    <w:p w14:paraId="323AC9B6" w14:textId="77777777" w:rsidR="005028EF" w:rsidRPr="00BF0FD5" w:rsidRDefault="005028EF" w:rsidP="005028EF">
      <w:pPr>
        <w:pStyle w:val="Amain"/>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1459075D" w14:textId="77777777" w:rsidR="005028EF" w:rsidRPr="00BF0FD5" w:rsidRDefault="005028EF" w:rsidP="005028EF">
      <w:pPr>
        <w:pStyle w:val="AH5Sec"/>
      </w:pPr>
      <w:bookmarkStart w:id="105" w:name="_Toc146102966"/>
      <w:r w:rsidRPr="00D6557D">
        <w:rPr>
          <w:rStyle w:val="CharSectNo"/>
        </w:rPr>
        <w:lastRenderedPageBreak/>
        <w:t>64B</w:t>
      </w:r>
      <w:r w:rsidRPr="00BF0FD5">
        <w:tab/>
        <w:t>Dismissal of application for non-service</w:t>
      </w:r>
      <w:bookmarkEnd w:id="105"/>
    </w:p>
    <w:p w14:paraId="367C2FC3" w14:textId="77777777" w:rsidR="005028EF" w:rsidRPr="00BF0FD5" w:rsidRDefault="005028EF" w:rsidP="00BD78CB">
      <w:pPr>
        <w:pStyle w:val="Amainreturn"/>
        <w:keepNext/>
      </w:pPr>
      <w:r w:rsidRPr="00BF0FD5">
        <w:t>The Magistrates Court may dismiss an application for a protection order if satisfied that—</w:t>
      </w:r>
    </w:p>
    <w:p w14:paraId="55410F6D" w14:textId="77777777" w:rsidR="005028EF" w:rsidRPr="00BF0FD5" w:rsidRDefault="005028EF" w:rsidP="005028EF">
      <w:pPr>
        <w:pStyle w:val="Apara"/>
      </w:pPr>
      <w:r w:rsidRPr="00BF0FD5">
        <w:tab/>
        <w:t>(a)</w:t>
      </w:r>
      <w:r w:rsidRPr="00BF0FD5">
        <w:tab/>
        <w:t>the application cannot be served on the respondent in accordance with section 64A; and</w:t>
      </w:r>
    </w:p>
    <w:p w14:paraId="3BF99C4B" w14:textId="77777777" w:rsidR="005028EF" w:rsidRPr="00BF0FD5" w:rsidRDefault="005028EF" w:rsidP="005028EF">
      <w:pPr>
        <w:pStyle w:val="Apara"/>
      </w:pPr>
      <w:r w:rsidRPr="00BF0FD5">
        <w:tab/>
        <w:t>(b)</w:t>
      </w:r>
      <w:r w:rsidRPr="00BF0FD5">
        <w:tab/>
        <w:t>no alternative way of service would be effective to serve the application on the respondent; and</w:t>
      </w:r>
    </w:p>
    <w:p w14:paraId="71EDBEF6" w14:textId="77777777" w:rsidR="005028EF" w:rsidRPr="00BF0FD5" w:rsidRDefault="005028EF" w:rsidP="005028EF">
      <w:pPr>
        <w:pStyle w:val="Apara"/>
      </w:pPr>
      <w:r w:rsidRPr="00BF0FD5">
        <w:tab/>
        <w:t>(c)</w:t>
      </w:r>
      <w:r w:rsidRPr="00BF0FD5">
        <w:tab/>
        <w:t>the respondent has not intentionally avoided service.</w:t>
      </w:r>
    </w:p>
    <w:p w14:paraId="48C3DBC7" w14:textId="77777777" w:rsidR="005028EF" w:rsidRPr="00BF0FD5" w:rsidRDefault="005028EF" w:rsidP="005028EF">
      <w:pPr>
        <w:pStyle w:val="AH5Sec"/>
      </w:pPr>
      <w:bookmarkStart w:id="106" w:name="_Toc146102967"/>
      <w:r w:rsidRPr="00D6557D">
        <w:rPr>
          <w:rStyle w:val="CharSectNo"/>
        </w:rPr>
        <w:t>64C</w:t>
      </w:r>
      <w:r w:rsidRPr="00BF0FD5">
        <w:tab/>
        <w:t>Service of protection orders</w:t>
      </w:r>
      <w:bookmarkEnd w:id="106"/>
    </w:p>
    <w:p w14:paraId="1CD3373D" w14:textId="77777777" w:rsidR="005028EF" w:rsidRPr="00BF0FD5" w:rsidRDefault="005028EF" w:rsidP="005028EF">
      <w:pPr>
        <w:pStyle w:val="Amain"/>
      </w:pPr>
      <w:r w:rsidRPr="00BF0FD5">
        <w:tab/>
        <w:t>(1)</w:t>
      </w:r>
      <w:r w:rsidRPr="00BF0FD5">
        <w:tab/>
        <w:t>If the Magistrates Court makes a protection order, the registrar must—</w:t>
      </w:r>
    </w:p>
    <w:p w14:paraId="6DFADFBF" w14:textId="77777777" w:rsidR="005028EF" w:rsidRPr="00BF0FD5" w:rsidRDefault="005028EF" w:rsidP="005028EF">
      <w:pPr>
        <w:pStyle w:val="Apara"/>
      </w:pPr>
      <w:r w:rsidRPr="00BF0FD5">
        <w:tab/>
        <w:t>(a)</w:t>
      </w:r>
      <w:r w:rsidRPr="00BF0FD5">
        <w:tab/>
        <w:t>if the order is an interim order—serve 2 copies of the order (1 marked as the endorsement copy) on the respondent as soon as practicable; and</w:t>
      </w:r>
    </w:p>
    <w:p w14:paraId="4C669241" w14:textId="77777777" w:rsidR="005028EF" w:rsidRPr="00BF0FD5" w:rsidRDefault="005028EF" w:rsidP="005028EF">
      <w:pPr>
        <w:pStyle w:val="Apara"/>
      </w:pPr>
      <w:r w:rsidRPr="00BF0FD5">
        <w:tab/>
        <w:t>(b)</w:t>
      </w:r>
      <w:r w:rsidRPr="00BF0FD5">
        <w:tab/>
        <w:t>if the order is not an interim order—serve a copy of the order on the respondent; and</w:t>
      </w:r>
    </w:p>
    <w:p w14:paraId="1605A8CC" w14:textId="77777777" w:rsidR="005028EF" w:rsidRPr="00BF0FD5" w:rsidRDefault="005028EF" w:rsidP="005028EF">
      <w:pPr>
        <w:pStyle w:val="Apara"/>
      </w:pPr>
      <w:r w:rsidRPr="00BF0FD5">
        <w:tab/>
        <w:t>(c)</w:t>
      </w:r>
      <w:r w:rsidRPr="00BF0FD5">
        <w:tab/>
        <w:t>give a copy of the order to—</w:t>
      </w:r>
    </w:p>
    <w:p w14:paraId="72296423" w14:textId="77777777" w:rsidR="005028EF" w:rsidRPr="00BF0FD5" w:rsidRDefault="005028EF" w:rsidP="005028EF">
      <w:pPr>
        <w:pStyle w:val="Asubpara"/>
      </w:pPr>
      <w:r w:rsidRPr="00BF0FD5">
        <w:tab/>
        <w:t>(i)</w:t>
      </w:r>
      <w:r w:rsidRPr="00BF0FD5">
        <w:tab/>
        <w:t>each other party to the proceeding; and</w:t>
      </w:r>
    </w:p>
    <w:p w14:paraId="38F37E3D" w14:textId="77777777" w:rsidR="005028EF" w:rsidRPr="00BF0FD5" w:rsidRDefault="005028EF" w:rsidP="005028EF">
      <w:pPr>
        <w:pStyle w:val="Asubpara"/>
      </w:pPr>
      <w:r w:rsidRPr="00BF0FD5">
        <w:tab/>
        <w:t>(ii)</w:t>
      </w:r>
      <w:r w:rsidRPr="00BF0FD5">
        <w:tab/>
        <w:t>the chief police officer; and</w:t>
      </w:r>
    </w:p>
    <w:p w14:paraId="703EB6CF" w14:textId="77777777" w:rsidR="005028EF" w:rsidRPr="00BF0FD5" w:rsidRDefault="005028EF" w:rsidP="005028EF">
      <w:pPr>
        <w:pStyle w:val="Asubpara"/>
      </w:pPr>
      <w:r w:rsidRPr="00BF0FD5">
        <w:tab/>
        <w:t>(iii)</w:t>
      </w:r>
      <w:r w:rsidRPr="00BF0FD5">
        <w:tab/>
        <w:t>the registrar of firearms; and</w:t>
      </w:r>
    </w:p>
    <w:p w14:paraId="30F81C6F" w14:textId="77777777" w:rsidR="005028EF" w:rsidRPr="00BF0FD5" w:rsidRDefault="005028EF" w:rsidP="005028EF">
      <w:pPr>
        <w:pStyle w:val="Asubpara"/>
      </w:pPr>
      <w:r w:rsidRPr="00BF0FD5">
        <w:tab/>
        <w:t>(iv)</w:t>
      </w:r>
      <w:r w:rsidRPr="00BF0FD5">
        <w:tab/>
        <w:t>if a party to the proceeding is a child—the child’s parent or guardian; and</w:t>
      </w:r>
    </w:p>
    <w:p w14:paraId="3967A445" w14:textId="77777777" w:rsidR="005028EF" w:rsidRPr="00BF0FD5" w:rsidRDefault="005028EF" w:rsidP="005028EF">
      <w:pPr>
        <w:pStyle w:val="Asubpara"/>
      </w:pPr>
      <w:r w:rsidRPr="00BF0FD5">
        <w:tab/>
        <w:t>(v)</w:t>
      </w:r>
      <w:r w:rsidRPr="00BF0FD5">
        <w:tab/>
        <w:t>if a party to the proceeding has a disability guardian—the guardian; and</w:t>
      </w:r>
    </w:p>
    <w:p w14:paraId="5815ABA7" w14:textId="77777777" w:rsidR="005028EF" w:rsidRPr="00BF0FD5" w:rsidRDefault="005028EF" w:rsidP="00BD78CB">
      <w:pPr>
        <w:pStyle w:val="Asubpara"/>
        <w:keepNext/>
      </w:pPr>
      <w:r w:rsidRPr="00BF0FD5">
        <w:lastRenderedPageBreak/>
        <w:tab/>
        <w:t>(vi)</w:t>
      </w:r>
      <w:r w:rsidRPr="00BF0FD5">
        <w:tab/>
        <w:t>anyone else the court is satisfied has a relevant interest in the proceeding who does not already have a copy of the order.</w:t>
      </w:r>
    </w:p>
    <w:p w14:paraId="52671589" w14:textId="77777777" w:rsidR="005028EF" w:rsidRPr="00BF0FD5" w:rsidRDefault="005028EF" w:rsidP="005028EF">
      <w:pPr>
        <w:pStyle w:val="aNote"/>
      </w:pPr>
      <w:r w:rsidRPr="00BF0FD5">
        <w:rPr>
          <w:rStyle w:val="charItals"/>
        </w:rPr>
        <w:t xml:space="preserve">Note </w:t>
      </w:r>
      <w:r w:rsidRPr="00BF0FD5">
        <w:rPr>
          <w:rStyle w:val="charItals"/>
        </w:rPr>
        <w:tab/>
      </w:r>
      <w:r w:rsidRPr="00BF0FD5">
        <w:t>Section 64F contains provisions about giving a document to a child or the child’s parent or guardian.</w:t>
      </w:r>
    </w:p>
    <w:p w14:paraId="2FAFC91C" w14:textId="39AAF3FF" w:rsidR="00197644" w:rsidRPr="00F8726C" w:rsidRDefault="00197644" w:rsidP="00197644">
      <w:pPr>
        <w:pStyle w:val="Amain"/>
      </w:pPr>
      <w:r w:rsidRPr="00F8726C">
        <w:rPr>
          <w:color w:val="000000"/>
        </w:rPr>
        <w:tab/>
        <w:t>(</w:t>
      </w:r>
      <w:r>
        <w:rPr>
          <w:color w:val="000000"/>
        </w:rPr>
        <w:t>2</w:t>
      </w:r>
      <w:r w:rsidRPr="00F8726C">
        <w:rPr>
          <w:color w:val="000000"/>
        </w:rPr>
        <w:t>)</w:t>
      </w:r>
      <w:r w:rsidRPr="00F8726C">
        <w:rPr>
          <w:color w:val="000000"/>
        </w:rPr>
        <w:tab/>
        <w:t>If the registrar serves a special interim order on a person, the registrar must also give the person a notice telling the person that—</w:t>
      </w:r>
    </w:p>
    <w:p w14:paraId="05C301CE" w14:textId="77777777" w:rsidR="00197644" w:rsidRPr="00F8726C" w:rsidRDefault="00197644" w:rsidP="00197644">
      <w:pPr>
        <w:pStyle w:val="Apara"/>
      </w:pPr>
      <w:r w:rsidRPr="00F8726C">
        <w:rPr>
          <w:color w:val="000000"/>
        </w:rPr>
        <w:tab/>
        <w:t>(a)</w:t>
      </w:r>
      <w:r w:rsidRPr="00F8726C">
        <w:rPr>
          <w:color w:val="000000"/>
        </w:rPr>
        <w:tab/>
        <w:t>the respondent may apply to the court for review of the order under section 80A (Special interim orders—application for review); and</w:t>
      </w:r>
    </w:p>
    <w:p w14:paraId="2528EC04" w14:textId="77777777" w:rsidR="00197644" w:rsidRPr="00F8726C" w:rsidRDefault="00197644" w:rsidP="00197644">
      <w:pPr>
        <w:pStyle w:val="Apara"/>
      </w:pPr>
      <w:r w:rsidRPr="00F8726C">
        <w:tab/>
        <w:t>(b)</w:t>
      </w:r>
      <w:r w:rsidRPr="00F8726C">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57B209E0" w14:textId="447C6C73" w:rsidR="005028EF" w:rsidRPr="00BF0FD5" w:rsidRDefault="005028EF" w:rsidP="005028EF">
      <w:pPr>
        <w:pStyle w:val="Amain"/>
      </w:pPr>
      <w:r w:rsidRPr="00BF0FD5">
        <w:tab/>
        <w:t>(</w:t>
      </w:r>
      <w:r w:rsidR="00197644">
        <w:t>3</w:t>
      </w:r>
      <w:r w:rsidRPr="00BF0FD5">
        <w:t>)</w:t>
      </w:r>
      <w:r w:rsidRPr="00BF0FD5">
        <w:tab/>
        <w:t>Service under subsection (1) (a) must be personal service unless—</w:t>
      </w:r>
    </w:p>
    <w:p w14:paraId="6431BFCC" w14:textId="77777777" w:rsidR="005028EF" w:rsidRPr="00BF0FD5" w:rsidRDefault="005028EF" w:rsidP="005028EF">
      <w:pPr>
        <w:pStyle w:val="Apara"/>
      </w:pPr>
      <w:r w:rsidRPr="00BF0FD5">
        <w:tab/>
        <w:t>(a)</w:t>
      </w:r>
      <w:r w:rsidRPr="00BF0FD5">
        <w:tab/>
        <w:t>the respondent is present when the protection order is made; or</w:t>
      </w:r>
    </w:p>
    <w:p w14:paraId="6397E4C0" w14:textId="77777777" w:rsidR="005028EF" w:rsidRPr="00BF0FD5" w:rsidRDefault="005028EF" w:rsidP="005028EF">
      <w:pPr>
        <w:pStyle w:val="Apara"/>
      </w:pPr>
      <w:r w:rsidRPr="00BF0FD5">
        <w:tab/>
        <w:t>(b)</w:t>
      </w:r>
      <w:r w:rsidRPr="00BF0FD5">
        <w:tab/>
        <w:t>a court makes an order under section 64A (2).</w:t>
      </w:r>
    </w:p>
    <w:p w14:paraId="552F8C50" w14:textId="1AD92230" w:rsidR="005028EF" w:rsidRPr="00BF0FD5" w:rsidRDefault="005028EF" w:rsidP="005028EF">
      <w:pPr>
        <w:pStyle w:val="Amain"/>
      </w:pPr>
      <w:r w:rsidRPr="00BF0FD5">
        <w:tab/>
        <w:t>(</w:t>
      </w:r>
      <w:r w:rsidR="00197644">
        <w:t>4</w:t>
      </w:r>
      <w:r w:rsidRPr="00BF0FD5">
        <w:t>)</w:t>
      </w:r>
      <w:r w:rsidRPr="00BF0FD5">
        <w:tab/>
        <w:t>The failure of the registrar to comply with subsection (1) (c) (iv) or (v) does not affect the validity of the protection order.</w:t>
      </w:r>
    </w:p>
    <w:p w14:paraId="1C26CEDA" w14:textId="77777777" w:rsidR="005028EF" w:rsidRPr="00BF0FD5" w:rsidRDefault="005028EF" w:rsidP="005028EF">
      <w:pPr>
        <w:pStyle w:val="AH5Sec"/>
      </w:pPr>
      <w:bookmarkStart w:id="107" w:name="_Toc146102968"/>
      <w:r w:rsidRPr="00D6557D">
        <w:rPr>
          <w:rStyle w:val="CharSectNo"/>
        </w:rPr>
        <w:t>64D</w:t>
      </w:r>
      <w:r w:rsidRPr="00BF0FD5">
        <w:tab/>
        <w:t>Self-represented parties</w:t>
      </w:r>
      <w:bookmarkEnd w:id="107"/>
    </w:p>
    <w:p w14:paraId="17DA495B" w14:textId="77777777" w:rsidR="005028EF" w:rsidRPr="00BF0FD5" w:rsidRDefault="005028EF" w:rsidP="005028EF">
      <w:pPr>
        <w:pStyle w:val="Amain"/>
      </w:pPr>
      <w:r w:rsidRPr="00BF0FD5">
        <w:tab/>
        <w:t>(1)</w:t>
      </w:r>
      <w:r w:rsidRPr="00BF0FD5">
        <w:tab/>
        <w:t>This section applies if a party to an application for a protection order is not represented by a lawyer.</w:t>
      </w:r>
    </w:p>
    <w:p w14:paraId="2C3CD877" w14:textId="77777777" w:rsidR="005028EF" w:rsidRPr="00BF0FD5" w:rsidRDefault="005028EF" w:rsidP="005028EF">
      <w:pPr>
        <w:pStyle w:val="Amain"/>
      </w:pPr>
      <w:r w:rsidRPr="00BF0FD5">
        <w:tab/>
        <w:t>(2)</w:t>
      </w:r>
      <w:r w:rsidRPr="00BF0FD5">
        <w:tab/>
        <w:t>Unless the Magistrates Court requires a document to be served by a police officer, the registrar must serve any document required to be served by the self-represented party.</w:t>
      </w:r>
    </w:p>
    <w:p w14:paraId="35490DBF" w14:textId="77777777" w:rsidR="005028EF" w:rsidRPr="00BF0FD5" w:rsidRDefault="005028EF" w:rsidP="005028EF">
      <w:pPr>
        <w:pStyle w:val="Amain"/>
      </w:pPr>
      <w:r w:rsidRPr="00BF0FD5">
        <w:tab/>
        <w:t>(3)</w:t>
      </w:r>
      <w:r w:rsidRPr="00BF0FD5">
        <w:tab/>
        <w:t>Any address for service given to the Magistrates Court must not be given to the other party without the self-represented party’s consent.</w:t>
      </w:r>
    </w:p>
    <w:p w14:paraId="4EA11AEC" w14:textId="77777777" w:rsidR="005028EF" w:rsidRPr="00BF0FD5" w:rsidRDefault="005028EF" w:rsidP="005028EF">
      <w:pPr>
        <w:pStyle w:val="AH5Sec"/>
      </w:pPr>
      <w:bookmarkStart w:id="108" w:name="_Toc146102969"/>
      <w:r w:rsidRPr="00D6557D">
        <w:rPr>
          <w:rStyle w:val="CharSectNo"/>
        </w:rPr>
        <w:lastRenderedPageBreak/>
        <w:t>64E</w:t>
      </w:r>
      <w:r w:rsidRPr="00BF0FD5">
        <w:tab/>
        <w:t>Service of documents by police</w:t>
      </w:r>
      <w:bookmarkEnd w:id="108"/>
      <w:r w:rsidRPr="00BF0FD5">
        <w:t xml:space="preserve"> </w:t>
      </w:r>
    </w:p>
    <w:p w14:paraId="1592B4F7" w14:textId="77777777" w:rsidR="005028EF" w:rsidRPr="00BF0FD5" w:rsidRDefault="005028EF" w:rsidP="005028EF">
      <w:pPr>
        <w:pStyle w:val="Amainreturn"/>
      </w:pPr>
      <w:r w:rsidRPr="00BF0FD5">
        <w:t>The Magistrates Court may direct that a document required to be served on someone be served by a police officer.</w:t>
      </w:r>
    </w:p>
    <w:p w14:paraId="38352A6B" w14:textId="77777777" w:rsidR="005028EF" w:rsidRPr="00BF0FD5" w:rsidRDefault="005028EF" w:rsidP="005028EF">
      <w:pPr>
        <w:pStyle w:val="AH5Sec"/>
      </w:pPr>
      <w:bookmarkStart w:id="109" w:name="_Toc146102970"/>
      <w:r w:rsidRPr="00D6557D">
        <w:rPr>
          <w:rStyle w:val="CharSectNo"/>
        </w:rPr>
        <w:t>64F</w:t>
      </w:r>
      <w:r w:rsidRPr="00BF0FD5">
        <w:tab/>
        <w:t>Giving documents to child or child’s parent or guardian</w:t>
      </w:r>
      <w:bookmarkEnd w:id="109"/>
    </w:p>
    <w:p w14:paraId="6AA917AC" w14:textId="77777777" w:rsidR="005028EF" w:rsidRPr="00BF0FD5" w:rsidRDefault="005028EF" w:rsidP="00BD78CB">
      <w:pPr>
        <w:pStyle w:val="Amain"/>
        <w:keepNext/>
      </w:pPr>
      <w:r w:rsidRPr="00BF0FD5">
        <w:tab/>
        <w:t>(1)</w:t>
      </w:r>
      <w:r w:rsidRPr="00BF0FD5">
        <w:tab/>
        <w:t>If a document is required to be given to a child, it must not be given at or near the child’s school unless there is no other place where the document may be reasonably given to the child.</w:t>
      </w:r>
    </w:p>
    <w:p w14:paraId="73FE024A" w14:textId="77777777" w:rsidR="005028EF" w:rsidRPr="00BF0FD5" w:rsidRDefault="005028EF" w:rsidP="00BD78CB">
      <w:pPr>
        <w:pStyle w:val="Amain"/>
        <w:keepNext/>
      </w:pPr>
      <w:r w:rsidRPr="00BF0FD5">
        <w:tab/>
        <w:t>(2)</w:t>
      </w:r>
      <w:r w:rsidRPr="00BF0FD5">
        <w:tab/>
        <w:t>If a document is required to be given to a child’s parent or guardian—</w:t>
      </w:r>
    </w:p>
    <w:p w14:paraId="72AAC4CB" w14:textId="77777777" w:rsidR="005028EF" w:rsidRPr="00BF0FD5" w:rsidRDefault="005028EF" w:rsidP="005028EF">
      <w:pPr>
        <w:pStyle w:val="Apara"/>
      </w:pPr>
      <w:r w:rsidRPr="00BF0FD5">
        <w:tab/>
        <w:t>(a)</w:t>
      </w:r>
      <w:r w:rsidRPr="00BF0FD5">
        <w:tab/>
        <w:t>the document need not be given if the parent or guardian is also a party to the application or proceeding; and</w:t>
      </w:r>
    </w:p>
    <w:p w14:paraId="1C4C9FF3" w14:textId="77777777" w:rsidR="005028EF" w:rsidRPr="00BF0FD5" w:rsidRDefault="005028EF" w:rsidP="005028EF">
      <w:pPr>
        <w:pStyle w:val="Apara"/>
      </w:pPr>
      <w:r w:rsidRPr="00BF0FD5">
        <w:tab/>
        <w:t>(b)</w:t>
      </w:r>
      <w:r w:rsidRPr="00BF0FD5">
        <w:tab/>
        <w:t>the court may order that the document is not required to be given if satisfied that—</w:t>
      </w:r>
    </w:p>
    <w:p w14:paraId="42A0FF06" w14:textId="77777777" w:rsidR="005028EF" w:rsidRPr="00BF0FD5" w:rsidRDefault="005028EF" w:rsidP="005028EF">
      <w:pPr>
        <w:pStyle w:val="Asubpara"/>
      </w:pPr>
      <w:r w:rsidRPr="00BF0FD5">
        <w:tab/>
        <w:t>(i)</w:t>
      </w:r>
      <w:r w:rsidRPr="00BF0FD5">
        <w:tab/>
        <w:t>giving the document is not reasonably practicable; or</w:t>
      </w:r>
    </w:p>
    <w:p w14:paraId="3564698A" w14:textId="77777777" w:rsidR="005028EF" w:rsidRPr="00BF0FD5" w:rsidRDefault="005028EF" w:rsidP="005028EF">
      <w:pPr>
        <w:pStyle w:val="Asubpara"/>
      </w:pPr>
      <w:r w:rsidRPr="00BF0FD5">
        <w:tab/>
        <w:t>(ii)</w:t>
      </w:r>
      <w:r w:rsidRPr="00BF0FD5">
        <w:tab/>
        <w:t>there are circumstances that justify the document not being given.</w:t>
      </w:r>
    </w:p>
    <w:p w14:paraId="68319D3C" w14:textId="77777777" w:rsidR="005028EF" w:rsidRPr="00BF0FD5" w:rsidRDefault="005028EF" w:rsidP="005028EF">
      <w:pPr>
        <w:pStyle w:val="aExamHdgsubpar"/>
      </w:pPr>
      <w:r w:rsidRPr="00BF0FD5">
        <w:t>Examples—subpar (ii)</w:t>
      </w:r>
    </w:p>
    <w:p w14:paraId="5269F949" w14:textId="77777777" w:rsidR="005028EF" w:rsidRPr="00BF0FD5" w:rsidRDefault="005028EF" w:rsidP="005028EF">
      <w:pPr>
        <w:pStyle w:val="aExamNumsubpar"/>
      </w:pPr>
      <w:r w:rsidRPr="00BF0FD5">
        <w:t>1</w:t>
      </w:r>
      <w:r w:rsidRPr="00BF0FD5">
        <w:tab/>
        <w:t>the child is estranged from the child’s parent</w:t>
      </w:r>
    </w:p>
    <w:p w14:paraId="468D5457" w14:textId="77777777" w:rsidR="005028EF" w:rsidRPr="00BF0FD5" w:rsidRDefault="005028EF" w:rsidP="005028EF">
      <w:pPr>
        <w:pStyle w:val="aExamNumsubpar"/>
      </w:pPr>
      <w:r w:rsidRPr="00BF0FD5">
        <w:t>2</w:t>
      </w:r>
      <w:r w:rsidRPr="00BF0FD5">
        <w:tab/>
        <w:t>there would be an unacceptable risk to the child’s safety if the parent or guardian was given the document</w:t>
      </w:r>
    </w:p>
    <w:p w14:paraId="36E959E2" w14:textId="77777777" w:rsidR="005028EF" w:rsidRPr="00BF0FD5" w:rsidRDefault="005028EF" w:rsidP="0000361C">
      <w:pPr>
        <w:pStyle w:val="Amain"/>
        <w:keepNext/>
      </w:pPr>
      <w:r w:rsidRPr="00BF0FD5">
        <w:tab/>
        <w:t>(3)</w:t>
      </w:r>
      <w:r w:rsidRPr="00BF0FD5">
        <w:tab/>
        <w:t>In this section:</w:t>
      </w:r>
    </w:p>
    <w:p w14:paraId="312A097F" w14:textId="77777777" w:rsidR="005028EF" w:rsidRDefault="005028EF" w:rsidP="005028EF">
      <w:pPr>
        <w:pStyle w:val="aDef"/>
      </w:pPr>
      <w:r w:rsidRPr="00BF0FD5">
        <w:rPr>
          <w:rStyle w:val="charBoldItals"/>
        </w:rPr>
        <w:t>guardian</w:t>
      </w:r>
      <w:r w:rsidRPr="00BF0FD5">
        <w:t xml:space="preserve"> includes a disability guardian.</w:t>
      </w:r>
    </w:p>
    <w:p w14:paraId="34BB112C" w14:textId="77777777" w:rsidR="00EC388F" w:rsidRPr="008C3A9E" w:rsidRDefault="00EC388F" w:rsidP="00EC388F">
      <w:pPr>
        <w:pStyle w:val="AH5Sec"/>
      </w:pPr>
      <w:bookmarkStart w:id="110" w:name="_Toc146102971"/>
      <w:r w:rsidRPr="00D6557D">
        <w:rPr>
          <w:rStyle w:val="CharSectNo"/>
        </w:rPr>
        <w:t>64G</w:t>
      </w:r>
      <w:r w:rsidRPr="008C3A9E">
        <w:tab/>
        <w:t>Affidavit of service of documents by police</w:t>
      </w:r>
      <w:bookmarkEnd w:id="110"/>
    </w:p>
    <w:p w14:paraId="078E9C21" w14:textId="77777777" w:rsidR="00EC388F" w:rsidRPr="008C3A9E" w:rsidRDefault="00EC388F" w:rsidP="00EC388F">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05085AFC" w14:textId="699CF0B6" w:rsidR="00EC388F" w:rsidRPr="00BF0FD5" w:rsidRDefault="00EC388F" w:rsidP="00EC388F">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59" w:tooltip="A1984-79" w:history="1">
        <w:r w:rsidRPr="008C3A9E">
          <w:rPr>
            <w:rStyle w:val="charCitHyperlinkItal"/>
          </w:rPr>
          <w:t>Oaths and Affirmations Act 1984</w:t>
        </w:r>
      </w:hyperlink>
      <w:r w:rsidRPr="008C3A9E">
        <w:t>, s 11.</w:t>
      </w:r>
    </w:p>
    <w:p w14:paraId="2C97237B" w14:textId="77777777" w:rsidR="005028EF" w:rsidRPr="00D6557D" w:rsidRDefault="005028EF" w:rsidP="005028EF">
      <w:pPr>
        <w:pStyle w:val="AH3Div"/>
      </w:pPr>
      <w:bookmarkStart w:id="111" w:name="_Toc146102972"/>
      <w:r w:rsidRPr="00D6557D">
        <w:rPr>
          <w:rStyle w:val="CharDivNo"/>
        </w:rPr>
        <w:lastRenderedPageBreak/>
        <w:t>Division 4.5</w:t>
      </w:r>
      <w:r w:rsidRPr="00A63532">
        <w:tab/>
      </w:r>
      <w:r w:rsidRPr="00D6557D">
        <w:rPr>
          <w:rStyle w:val="CharDivText"/>
        </w:rPr>
        <w:t>Other procedural matters</w:t>
      </w:r>
      <w:bookmarkEnd w:id="111"/>
    </w:p>
    <w:p w14:paraId="3D38E66C" w14:textId="77777777" w:rsidR="005028EF" w:rsidRPr="00A63532" w:rsidRDefault="005028EF" w:rsidP="005028EF">
      <w:pPr>
        <w:pStyle w:val="AH5Sec"/>
      </w:pPr>
      <w:bookmarkStart w:id="112" w:name="_Toc146102973"/>
      <w:r w:rsidRPr="00D6557D">
        <w:rPr>
          <w:rStyle w:val="CharSectNo"/>
        </w:rPr>
        <w:t>65</w:t>
      </w:r>
      <w:r w:rsidRPr="00A63532">
        <w:tab/>
        <w:t>Police officer party to proceeding for personal protection order—substitution of applicant etc</w:t>
      </w:r>
      <w:bookmarkEnd w:id="112"/>
    </w:p>
    <w:p w14:paraId="4AEC94AD" w14:textId="77777777" w:rsidR="005028EF" w:rsidRPr="00A63532" w:rsidRDefault="005028EF" w:rsidP="005028EF">
      <w:pPr>
        <w:pStyle w:val="Amain"/>
      </w:pPr>
      <w:r>
        <w:tab/>
      </w:r>
      <w:r w:rsidRPr="00A63532">
        <w:t>(1)</w:t>
      </w:r>
      <w:r w:rsidRPr="00A63532">
        <w:tab/>
        <w:t>This section applies if a police officer applies for a personal protection order for an affected person under section 12 (2) (a).</w:t>
      </w:r>
    </w:p>
    <w:p w14:paraId="711089B6" w14:textId="77777777" w:rsidR="005028EF" w:rsidRPr="00A63532" w:rsidRDefault="005028EF" w:rsidP="005028EF">
      <w:pPr>
        <w:pStyle w:val="Amain"/>
      </w:pPr>
      <w:r>
        <w:tab/>
      </w:r>
      <w:r w:rsidRPr="00A63532">
        <w:t>(2)</w:t>
      </w:r>
      <w:r w:rsidRPr="00A63532">
        <w:tab/>
        <w:t>The Magistrates Court may, on application or its own initiative, substitute as applicant—</w:t>
      </w:r>
    </w:p>
    <w:p w14:paraId="227FF54B" w14:textId="77777777" w:rsidR="005028EF" w:rsidRPr="00A63532" w:rsidRDefault="005028EF" w:rsidP="005028EF">
      <w:pPr>
        <w:pStyle w:val="Apara"/>
      </w:pPr>
      <w:r>
        <w:tab/>
      </w:r>
      <w:r w:rsidRPr="00A63532">
        <w:t>(a)</w:t>
      </w:r>
      <w:r w:rsidRPr="00A63532">
        <w:tab/>
        <w:t>with the protected person’s consent—the protected person; or</w:t>
      </w:r>
    </w:p>
    <w:p w14:paraId="21F2008F" w14:textId="77777777" w:rsidR="005028EF" w:rsidRPr="00A63532" w:rsidRDefault="005028EF" w:rsidP="005028EF">
      <w:pPr>
        <w:pStyle w:val="Apara"/>
      </w:pPr>
      <w:r>
        <w:tab/>
      </w:r>
      <w:r w:rsidRPr="00A63532">
        <w:t>(b)</w:t>
      </w:r>
      <w:r w:rsidRPr="00A63532">
        <w:tab/>
        <w:t>a litigation guardian for the protected person or any other person with a right to apply for the protected person.</w:t>
      </w:r>
    </w:p>
    <w:p w14:paraId="5C0C3E45" w14:textId="77777777" w:rsidR="005028EF" w:rsidRPr="00A63532" w:rsidRDefault="005028EF" w:rsidP="005028EF">
      <w:pPr>
        <w:pStyle w:val="Amain"/>
      </w:pPr>
      <w:r>
        <w:tab/>
      </w:r>
      <w:r w:rsidRPr="00A63532">
        <w:t>(3)</w:t>
      </w:r>
      <w:r w:rsidRPr="00A63532">
        <w:tab/>
        <w:t>In a proceeding for a personal protection order, the police officer may be represented by—</w:t>
      </w:r>
    </w:p>
    <w:p w14:paraId="5CBDD27A" w14:textId="77777777" w:rsidR="005028EF" w:rsidRPr="00A63532" w:rsidRDefault="005028EF" w:rsidP="005028EF">
      <w:pPr>
        <w:pStyle w:val="Apara"/>
      </w:pPr>
      <w:r>
        <w:tab/>
      </w:r>
      <w:r w:rsidRPr="00A63532">
        <w:t>(a)</w:t>
      </w:r>
      <w:r w:rsidRPr="00A63532">
        <w:tab/>
        <w:t>another police officer; or</w:t>
      </w:r>
    </w:p>
    <w:p w14:paraId="7940845C" w14:textId="77777777" w:rsidR="005028EF" w:rsidRPr="00A63532" w:rsidRDefault="005028EF" w:rsidP="005028EF">
      <w:pPr>
        <w:pStyle w:val="Apara"/>
      </w:pPr>
      <w:r>
        <w:tab/>
      </w:r>
      <w:r w:rsidRPr="00A63532">
        <w:t>(b)</w:t>
      </w:r>
      <w:r w:rsidRPr="00A63532">
        <w:tab/>
        <w:t>a person nominated by the chief police officer.</w:t>
      </w:r>
    </w:p>
    <w:p w14:paraId="3B22A8CB" w14:textId="77777777" w:rsidR="005028EF" w:rsidRPr="00BF0FD5" w:rsidRDefault="005028EF" w:rsidP="005028EF">
      <w:pPr>
        <w:pStyle w:val="AH5Sec"/>
      </w:pPr>
      <w:bookmarkStart w:id="113" w:name="_Toc146102974"/>
      <w:r w:rsidRPr="00D6557D">
        <w:rPr>
          <w:rStyle w:val="CharSectNo"/>
        </w:rPr>
        <w:t>65A</w:t>
      </w:r>
      <w:r w:rsidRPr="00BF0FD5">
        <w:tab/>
        <w:t>Request for further particulars</w:t>
      </w:r>
      <w:bookmarkEnd w:id="113"/>
    </w:p>
    <w:p w14:paraId="3BB258D3" w14:textId="77777777" w:rsidR="005028EF" w:rsidRPr="00BF0FD5" w:rsidRDefault="005028EF" w:rsidP="005028EF">
      <w:pPr>
        <w:pStyle w:val="Amainreturn"/>
      </w:pPr>
      <w:r w:rsidRPr="00BF0FD5">
        <w:t>A party may only seek further particulars of an applicant for a protection order with the Magistrate Court’s leave.</w:t>
      </w:r>
    </w:p>
    <w:p w14:paraId="440671C4" w14:textId="77777777" w:rsidR="005028EF" w:rsidRPr="00A63532" w:rsidRDefault="005028EF" w:rsidP="00D16AC5">
      <w:pPr>
        <w:pStyle w:val="AH5Sec"/>
        <w:rPr>
          <w:b w:val="0"/>
          <w:bCs/>
        </w:rPr>
      </w:pPr>
      <w:bookmarkStart w:id="114" w:name="_Toc146102975"/>
      <w:r w:rsidRPr="00D6557D">
        <w:rPr>
          <w:rStyle w:val="CharSectNo"/>
        </w:rPr>
        <w:t>67</w:t>
      </w:r>
      <w:r w:rsidRPr="00A63532">
        <w:rPr>
          <w:bCs/>
        </w:rPr>
        <w:tab/>
      </w:r>
      <w:r w:rsidRPr="00A63532">
        <w:t>Costs</w:t>
      </w:r>
      <w:bookmarkEnd w:id="114"/>
    </w:p>
    <w:p w14:paraId="4647413F" w14:textId="77777777" w:rsidR="005028EF" w:rsidRPr="00A63532" w:rsidRDefault="005028EF" w:rsidP="00D16AC5">
      <w:pPr>
        <w:pStyle w:val="Amain"/>
        <w:keepNext/>
      </w:pPr>
      <w:r>
        <w:tab/>
      </w:r>
      <w:r w:rsidRPr="00A63532">
        <w:t>(1)</w:t>
      </w:r>
      <w:r w:rsidRPr="00A63532">
        <w:tab/>
        <w:t>Each party to a proceeding for a protection order is responsible for the party’s own costs of the proceeding.</w:t>
      </w:r>
    </w:p>
    <w:p w14:paraId="369EEDF2" w14:textId="77777777" w:rsidR="005028EF" w:rsidRPr="00A63532" w:rsidRDefault="005028EF" w:rsidP="005028EF">
      <w:pPr>
        <w:pStyle w:val="Amain"/>
      </w:pPr>
      <w:r>
        <w:tab/>
      </w:r>
      <w:r w:rsidRPr="00A63532">
        <w:t>(2)</w:t>
      </w:r>
      <w:r w:rsidRPr="00A63532">
        <w:tab/>
        <w:t>However, the Magistrates Court may make an order about costs against—</w:t>
      </w:r>
    </w:p>
    <w:p w14:paraId="0A1B3183" w14:textId="77777777" w:rsidR="005028EF" w:rsidRPr="00A63532" w:rsidRDefault="005028EF" w:rsidP="005028EF">
      <w:pPr>
        <w:pStyle w:val="Apara"/>
      </w:pPr>
      <w:r>
        <w:tab/>
      </w:r>
      <w:r w:rsidRPr="00A63532">
        <w:t>(a)</w:t>
      </w:r>
      <w:r w:rsidRPr="00A63532">
        <w:tab/>
        <w:t>the applicant for a protection order only if the court is satisfied the application was vexatious, frivolous or in bad faith; or</w:t>
      </w:r>
    </w:p>
    <w:p w14:paraId="504724D6" w14:textId="77777777" w:rsidR="005028EF" w:rsidRPr="00A63532" w:rsidRDefault="005028EF" w:rsidP="005028EF">
      <w:pPr>
        <w:pStyle w:val="Apara"/>
        <w:keepNext/>
      </w:pPr>
      <w:r>
        <w:lastRenderedPageBreak/>
        <w:tab/>
      </w:r>
      <w:r w:rsidRPr="00A63532">
        <w:t>(b)</w:t>
      </w:r>
      <w:r w:rsidRPr="00A63532">
        <w:tab/>
        <w:t>the respondent if the court considers it appropriate to do so.</w:t>
      </w:r>
    </w:p>
    <w:p w14:paraId="545D1310" w14:textId="77777777" w:rsidR="005028EF" w:rsidRPr="00A63532" w:rsidRDefault="005028EF" w:rsidP="005028EF">
      <w:pPr>
        <w:pStyle w:val="aNote"/>
      </w:pPr>
      <w:r w:rsidRPr="00A63532">
        <w:rPr>
          <w:rStyle w:val="charItals"/>
        </w:rPr>
        <w:t>Note</w:t>
      </w:r>
      <w:r w:rsidRPr="00A63532">
        <w:rPr>
          <w:rStyle w:val="charItals"/>
        </w:rPr>
        <w:tab/>
      </w:r>
      <w:r w:rsidRPr="00A63532">
        <w:t xml:space="preserve">If the Magistrates Court orders that a proceeding be dismissed under </w:t>
      </w:r>
      <w:r>
        <w:t>s </w:t>
      </w:r>
      <w:r w:rsidRPr="00BF0FD5">
        <w:t>49A</w:t>
      </w:r>
      <w:r w:rsidRPr="00A63532">
        <w:t xml:space="preserve"> (Neither party present at return of application), the court must not make an order about costs (see </w:t>
      </w:r>
      <w:r w:rsidRPr="00BF0FD5">
        <w:t>s 49A</w:t>
      </w:r>
      <w:r w:rsidRPr="00A63532">
        <w:t xml:space="preserve"> (2)).</w:t>
      </w:r>
    </w:p>
    <w:p w14:paraId="11B1272E" w14:textId="77777777" w:rsidR="005028EF" w:rsidRPr="00A63532" w:rsidRDefault="005028EF" w:rsidP="005028EF">
      <w:pPr>
        <w:pStyle w:val="Amain"/>
      </w:pPr>
      <w:r>
        <w:tab/>
      </w:r>
      <w:r w:rsidRPr="00A63532">
        <w:t>(3)</w:t>
      </w:r>
      <w:r w:rsidRPr="00A63532">
        <w:tab/>
        <w:t>For subsection (2) (a), an application is not a vexatious or frivolous application or an application made in bad faith only because it is made then discontinued.</w:t>
      </w:r>
    </w:p>
    <w:p w14:paraId="5438C56F" w14:textId="77777777" w:rsidR="005028EF" w:rsidRPr="00A63532" w:rsidRDefault="005028EF" w:rsidP="005028EF">
      <w:pPr>
        <w:pStyle w:val="Amain"/>
      </w:pPr>
      <w:r>
        <w:tab/>
      </w:r>
      <w:r w:rsidRPr="00A63532">
        <w:t>(4)</w:t>
      </w:r>
      <w:r w:rsidRPr="00A63532">
        <w:tab/>
        <w:t xml:space="preserve">If the Magistrates Court orders costs against a party to a proceeding (the </w:t>
      </w:r>
      <w:r w:rsidRPr="00A63532">
        <w:rPr>
          <w:rStyle w:val="charBoldItals"/>
        </w:rPr>
        <w:t>payee</w:t>
      </w:r>
      <w:r w:rsidRPr="00A63532">
        <w:t>) for a protection order, the amount must not be more than the costs reasonably incurred by the other party.</w:t>
      </w:r>
    </w:p>
    <w:p w14:paraId="20FB163B" w14:textId="77777777" w:rsidR="005028EF" w:rsidRPr="00A63532" w:rsidRDefault="005028EF" w:rsidP="005028EF">
      <w:pPr>
        <w:pStyle w:val="Amain"/>
      </w:pPr>
      <w:r>
        <w:tab/>
      </w:r>
      <w:r w:rsidRPr="00A63532">
        <w:t>(5)</w:t>
      </w:r>
      <w:r w:rsidRPr="00A63532">
        <w:tab/>
        <w:t>The amount stated in the order—</w:t>
      </w:r>
    </w:p>
    <w:p w14:paraId="5B90A648" w14:textId="77777777" w:rsidR="005028EF" w:rsidRPr="00A63532" w:rsidRDefault="005028EF" w:rsidP="005028EF">
      <w:pPr>
        <w:pStyle w:val="Apara"/>
      </w:pPr>
      <w:r>
        <w:tab/>
      </w:r>
      <w:r w:rsidRPr="00A63532">
        <w:t>(a)</w:t>
      </w:r>
      <w:r w:rsidRPr="00A63532">
        <w:tab/>
        <w:t>is a debt owed by the payee to the other party; and</w:t>
      </w:r>
    </w:p>
    <w:p w14:paraId="5747F19F" w14:textId="4BFFDF8A" w:rsidR="005028EF" w:rsidRPr="00A63532" w:rsidRDefault="005028EF" w:rsidP="005028EF">
      <w:pPr>
        <w:pStyle w:val="Apara"/>
      </w:pPr>
      <w:r>
        <w:tab/>
      </w:r>
      <w:r w:rsidRPr="00A63532">
        <w:t>(b)</w:t>
      </w:r>
      <w:r w:rsidRPr="00A63532">
        <w:tab/>
        <w:t xml:space="preserve">is a judgment debt enforceable in accordance with the rules under the </w:t>
      </w:r>
      <w:hyperlink r:id="rId60" w:tooltip="A2004-59" w:history="1">
        <w:r w:rsidRPr="00A63532">
          <w:rPr>
            <w:rStyle w:val="charCitHyperlinkItal"/>
          </w:rPr>
          <w:t>Court Procedures Act 2004</w:t>
        </w:r>
      </w:hyperlink>
      <w:r w:rsidRPr="00A63532">
        <w:t xml:space="preserve"> applying in relation to the civil jurisdiction of the Magistrates Court.</w:t>
      </w:r>
    </w:p>
    <w:p w14:paraId="7E0D35F4" w14:textId="77777777" w:rsidR="005028EF" w:rsidRPr="00D6557D" w:rsidRDefault="005028EF" w:rsidP="00D16AC5">
      <w:pPr>
        <w:pStyle w:val="AH3Div"/>
      </w:pPr>
      <w:bookmarkStart w:id="115" w:name="_Toc146102976"/>
      <w:r w:rsidRPr="00D6557D">
        <w:rPr>
          <w:rStyle w:val="CharDivNo"/>
        </w:rPr>
        <w:t>Division 4.6</w:t>
      </w:r>
      <w:r w:rsidRPr="00A63532">
        <w:tab/>
      </w:r>
      <w:r w:rsidRPr="00D6557D">
        <w:rPr>
          <w:rStyle w:val="CharDivText"/>
        </w:rPr>
        <w:t>Party with impaired decision-making ability</w:t>
      </w:r>
      <w:bookmarkEnd w:id="115"/>
    </w:p>
    <w:p w14:paraId="5BDBBFA2" w14:textId="77777777" w:rsidR="005028EF" w:rsidRPr="00A63532" w:rsidRDefault="005028EF" w:rsidP="00D16AC5">
      <w:pPr>
        <w:pStyle w:val="AH5Sec"/>
        <w:rPr>
          <w:rStyle w:val="charItals"/>
        </w:rPr>
      </w:pPr>
      <w:bookmarkStart w:id="116" w:name="_Toc146102977"/>
      <w:r w:rsidRPr="00D6557D">
        <w:rPr>
          <w:rStyle w:val="CharSectNo"/>
        </w:rPr>
        <w:t>68</w:t>
      </w:r>
      <w:r w:rsidRPr="00A63532">
        <w:rPr>
          <w:rStyle w:val="charItals"/>
          <w:i w:val="0"/>
        </w:rPr>
        <w:tab/>
      </w:r>
      <w:r w:rsidRPr="00A63532">
        <w:t xml:space="preserve">Meaning of </w:t>
      </w:r>
      <w:r w:rsidRPr="00A63532">
        <w:rPr>
          <w:rStyle w:val="charItals"/>
        </w:rPr>
        <w:t>impaired decision-making ability</w:t>
      </w:r>
      <w:bookmarkEnd w:id="116"/>
    </w:p>
    <w:p w14:paraId="18539C92" w14:textId="77777777" w:rsidR="005028EF" w:rsidRPr="00A63532" w:rsidRDefault="005028EF" w:rsidP="00D16AC5">
      <w:pPr>
        <w:pStyle w:val="Amain"/>
        <w:keepNext/>
      </w:pPr>
      <w:r>
        <w:tab/>
      </w:r>
      <w:r w:rsidRPr="00A63532">
        <w:t>(1)</w:t>
      </w:r>
      <w:r w:rsidRPr="00A63532">
        <w:tab/>
        <w:t xml:space="preserve">For this Act, a person has </w:t>
      </w:r>
      <w:r w:rsidRPr="00A63532">
        <w:rPr>
          <w:rStyle w:val="charBoldItals"/>
        </w:rPr>
        <w:t>impaired decision-making ability</w:t>
      </w:r>
      <w:r w:rsidRPr="00A63532">
        <w:t xml:space="preserve"> if the person—</w:t>
      </w:r>
    </w:p>
    <w:p w14:paraId="5AAA4409" w14:textId="77777777" w:rsidR="005028EF" w:rsidRPr="00A63532" w:rsidRDefault="005028EF" w:rsidP="005028EF">
      <w:pPr>
        <w:pStyle w:val="Apara"/>
      </w:pPr>
      <w:r>
        <w:tab/>
      </w:r>
      <w:r w:rsidRPr="00A63532">
        <w:t>(a)</w:t>
      </w:r>
      <w:r w:rsidRPr="00A63532">
        <w:tab/>
        <w:t xml:space="preserve">cannot make decisions in relation to a proceeding under this Act; or </w:t>
      </w:r>
    </w:p>
    <w:p w14:paraId="5100F38C" w14:textId="77777777" w:rsidR="005028EF" w:rsidRPr="00A63532" w:rsidRDefault="005028EF" w:rsidP="005028EF">
      <w:pPr>
        <w:pStyle w:val="Apara"/>
      </w:pPr>
      <w:r>
        <w:tab/>
      </w:r>
      <w:r w:rsidRPr="00A63532">
        <w:t>(b)</w:t>
      </w:r>
      <w:r w:rsidRPr="00A63532">
        <w:tab/>
        <w:t xml:space="preserve">does not understand the nature and effect of the decisions the person makes in relation to the proceeding. </w:t>
      </w:r>
    </w:p>
    <w:p w14:paraId="2C8C1961" w14:textId="77777777" w:rsidR="005028EF" w:rsidRPr="00A63532" w:rsidRDefault="005028EF" w:rsidP="005028EF">
      <w:pPr>
        <w:pStyle w:val="Amain"/>
      </w:pPr>
      <w:r>
        <w:tab/>
      </w:r>
      <w:r w:rsidRPr="00A63532">
        <w:t>(2)</w:t>
      </w:r>
      <w:r w:rsidRPr="00A63532">
        <w:tab/>
        <w:t>For subsection (1), a person does not have impaired decision</w:t>
      </w:r>
      <w:r w:rsidRPr="00A63532">
        <w:noBreakHyphen/>
        <w:t>making ability only because—</w:t>
      </w:r>
    </w:p>
    <w:p w14:paraId="15B657B6" w14:textId="77777777" w:rsidR="005028EF" w:rsidRPr="00A63532" w:rsidRDefault="005028EF" w:rsidP="005028EF">
      <w:pPr>
        <w:pStyle w:val="Apara"/>
      </w:pPr>
      <w:r>
        <w:tab/>
      </w:r>
      <w:r w:rsidRPr="00A63532">
        <w:t>(a)</w:t>
      </w:r>
      <w:r w:rsidRPr="00A63532">
        <w:tab/>
        <w:t>the person makes an unwise decision; or</w:t>
      </w:r>
    </w:p>
    <w:p w14:paraId="0F4FA0CF" w14:textId="77777777" w:rsidR="005028EF" w:rsidRPr="00A63532" w:rsidRDefault="005028EF" w:rsidP="005028EF">
      <w:pPr>
        <w:pStyle w:val="Apara"/>
      </w:pPr>
      <w:r>
        <w:tab/>
      </w:r>
      <w:r w:rsidRPr="00A63532">
        <w:t>(b)</w:t>
      </w:r>
      <w:r w:rsidRPr="00A63532">
        <w:tab/>
        <w:t>a disability guardian is appointed for the person; or</w:t>
      </w:r>
    </w:p>
    <w:p w14:paraId="7CD8E7CF" w14:textId="77777777" w:rsidR="005028EF" w:rsidRPr="00A63532" w:rsidRDefault="005028EF" w:rsidP="005028EF">
      <w:pPr>
        <w:pStyle w:val="Apara"/>
      </w:pPr>
      <w:r>
        <w:lastRenderedPageBreak/>
        <w:tab/>
      </w:r>
      <w:r w:rsidRPr="00A63532">
        <w:t>(c)</w:t>
      </w:r>
      <w:r w:rsidRPr="00A63532">
        <w:tab/>
        <w:t>subject to section 69, the person is a child; or</w:t>
      </w:r>
    </w:p>
    <w:p w14:paraId="2841DC66" w14:textId="77777777" w:rsidR="005028EF" w:rsidRPr="00A63532" w:rsidRDefault="005028EF" w:rsidP="005028EF">
      <w:pPr>
        <w:pStyle w:val="Apara"/>
      </w:pPr>
      <w:r>
        <w:tab/>
      </w:r>
      <w:r w:rsidRPr="00A63532">
        <w:t>(d)</w:t>
      </w:r>
      <w:r w:rsidRPr="00A63532">
        <w:tab/>
        <w:t>the person has, or is taken to have, impaired decision-making ability under another territory law or in relation to another matter.</w:t>
      </w:r>
    </w:p>
    <w:p w14:paraId="01B0F3A0" w14:textId="77777777" w:rsidR="005028EF" w:rsidRPr="00A63532" w:rsidRDefault="005028EF" w:rsidP="005028EF">
      <w:pPr>
        <w:pStyle w:val="AH5Sec"/>
      </w:pPr>
      <w:bookmarkStart w:id="117" w:name="_Toc146102978"/>
      <w:r w:rsidRPr="00D6557D">
        <w:rPr>
          <w:rStyle w:val="CharSectNo"/>
        </w:rPr>
        <w:t>69</w:t>
      </w:r>
      <w:r w:rsidRPr="00A63532">
        <w:tab/>
        <w:t>Child respondents</w:t>
      </w:r>
      <w:bookmarkEnd w:id="117"/>
      <w:r w:rsidRPr="00A63532">
        <w:t xml:space="preserve"> </w:t>
      </w:r>
    </w:p>
    <w:p w14:paraId="7C7EE7EF" w14:textId="77777777" w:rsidR="005028EF" w:rsidRPr="00A63532" w:rsidRDefault="005028EF" w:rsidP="005028EF">
      <w:pPr>
        <w:pStyle w:val="Amain"/>
      </w:pPr>
      <w:r>
        <w:tab/>
      </w:r>
      <w:r w:rsidRPr="00A63532">
        <w:t>(1)</w:t>
      </w:r>
      <w:r w:rsidRPr="00A63532">
        <w:tab/>
        <w:t>A child younger than 10 years old cannot be a respondent to an application for a protection order.</w:t>
      </w:r>
    </w:p>
    <w:p w14:paraId="2B94BF7A" w14:textId="77777777" w:rsidR="005028EF" w:rsidRPr="00A63532" w:rsidRDefault="005028EF" w:rsidP="005028EF">
      <w:pPr>
        <w:pStyle w:val="Amain"/>
      </w:pPr>
      <w:r>
        <w:tab/>
      </w:r>
      <w:r w:rsidRPr="00A63532">
        <w:t>(2)</w:t>
      </w:r>
      <w:r w:rsidRPr="00A63532">
        <w:tab/>
        <w:t>Unless the court otherwise orders, for a proceeding for a protection order, a respondent who is 10 years old or older but younger than 14 years old is taken to have impaired decision-making ability.</w:t>
      </w:r>
    </w:p>
    <w:p w14:paraId="04827B46" w14:textId="77777777" w:rsidR="005028EF" w:rsidRPr="00A63532" w:rsidRDefault="005028EF" w:rsidP="00D16AC5">
      <w:pPr>
        <w:pStyle w:val="AH5Sec"/>
      </w:pPr>
      <w:bookmarkStart w:id="118" w:name="_Toc146102979"/>
      <w:r w:rsidRPr="00D6557D">
        <w:rPr>
          <w:rStyle w:val="CharSectNo"/>
        </w:rPr>
        <w:t>70</w:t>
      </w:r>
      <w:r w:rsidRPr="00A63532">
        <w:tab/>
        <w:t>Representation—party with impaired decision-making ability</w:t>
      </w:r>
      <w:bookmarkEnd w:id="118"/>
    </w:p>
    <w:p w14:paraId="1CBFD8A4" w14:textId="77777777" w:rsidR="005028EF" w:rsidRPr="00A63532" w:rsidRDefault="005028EF" w:rsidP="00D16AC5">
      <w:pPr>
        <w:pStyle w:val="Amain"/>
        <w:keepNext/>
      </w:pPr>
      <w:r>
        <w:tab/>
      </w:r>
      <w:r w:rsidRPr="00A63532">
        <w:t>(1)</w:t>
      </w:r>
      <w:r w:rsidRPr="00A63532">
        <w:tab/>
        <w:t>This section applies if—</w:t>
      </w:r>
    </w:p>
    <w:p w14:paraId="06E6C580" w14:textId="77777777" w:rsidR="005028EF" w:rsidRPr="00A63532" w:rsidRDefault="005028EF" w:rsidP="005028EF">
      <w:pPr>
        <w:pStyle w:val="Apara"/>
      </w:pPr>
      <w:r>
        <w:tab/>
      </w:r>
      <w:r w:rsidRPr="00A63532">
        <w:t>(a)</w:t>
      </w:r>
      <w:r w:rsidRPr="00A63532">
        <w:tab/>
        <w:t>the Magistrates Court considers that a party to a proceeding for a protection order has impaired decision-making ability; and</w:t>
      </w:r>
    </w:p>
    <w:p w14:paraId="5E3382A2" w14:textId="77777777" w:rsidR="005028EF" w:rsidRPr="00A63532" w:rsidRDefault="005028EF" w:rsidP="005028EF">
      <w:pPr>
        <w:pStyle w:val="Apara"/>
      </w:pPr>
      <w:r>
        <w:tab/>
      </w:r>
      <w:r w:rsidRPr="00A63532">
        <w:t>(b)</w:t>
      </w:r>
      <w:r w:rsidRPr="00A63532">
        <w:tab/>
        <w:t>the person is not represented by—</w:t>
      </w:r>
    </w:p>
    <w:p w14:paraId="79277776" w14:textId="77777777" w:rsidR="005028EF" w:rsidRPr="00A63532" w:rsidRDefault="005028EF" w:rsidP="005028EF">
      <w:pPr>
        <w:pStyle w:val="Asubpara"/>
      </w:pPr>
      <w:r>
        <w:tab/>
      </w:r>
      <w:r w:rsidRPr="00A63532">
        <w:t>(i)</w:t>
      </w:r>
      <w:r w:rsidRPr="00A63532">
        <w:tab/>
        <w:t xml:space="preserve">a lawyer; or </w:t>
      </w:r>
    </w:p>
    <w:p w14:paraId="7A1ED84F" w14:textId="77777777" w:rsidR="005028EF" w:rsidRPr="00A63532" w:rsidRDefault="005028EF" w:rsidP="005028EF">
      <w:pPr>
        <w:pStyle w:val="Asubpara"/>
        <w:keepNext/>
      </w:pPr>
      <w:r>
        <w:tab/>
      </w:r>
      <w:r w:rsidRPr="00A63532">
        <w:t>(ii)</w:t>
      </w:r>
      <w:r w:rsidRPr="00A63532">
        <w:tab/>
        <w:t>another person with a right to represent the person.</w:t>
      </w:r>
    </w:p>
    <w:p w14:paraId="0C5D4504" w14:textId="77777777" w:rsidR="005028EF" w:rsidRPr="00A63532" w:rsidRDefault="005028EF" w:rsidP="005028EF">
      <w:pPr>
        <w:pStyle w:val="aExamHdgsubpar"/>
      </w:pPr>
      <w:r w:rsidRPr="00A63532">
        <w:t>Examples—par (b) (ii)</w:t>
      </w:r>
    </w:p>
    <w:p w14:paraId="712D56BC" w14:textId="77777777" w:rsidR="005028EF" w:rsidRPr="00A63532" w:rsidRDefault="005028EF" w:rsidP="005028EF">
      <w:pPr>
        <w:pStyle w:val="aExamINumpar"/>
        <w:keepNext/>
        <w:tabs>
          <w:tab w:val="clear" w:pos="2000"/>
          <w:tab w:val="left" w:pos="2410"/>
        </w:tabs>
        <w:ind w:left="2410" w:hanging="283"/>
      </w:pPr>
      <w:r w:rsidRPr="00A63532">
        <w:t>1</w:t>
      </w:r>
      <w:r w:rsidRPr="00A63532">
        <w:tab/>
        <w:t>a police officer</w:t>
      </w:r>
    </w:p>
    <w:p w14:paraId="7365518C" w14:textId="77777777" w:rsidR="005028EF" w:rsidRPr="00A63532" w:rsidRDefault="005028EF" w:rsidP="005028EF">
      <w:pPr>
        <w:pStyle w:val="aExamINumpar"/>
        <w:keepNext/>
        <w:tabs>
          <w:tab w:val="clear" w:pos="2000"/>
          <w:tab w:val="left" w:pos="2410"/>
        </w:tabs>
        <w:ind w:left="2410" w:hanging="283"/>
      </w:pPr>
      <w:r w:rsidRPr="00A63532">
        <w:t>2</w:t>
      </w:r>
      <w:r w:rsidRPr="00A63532">
        <w:tab/>
        <w:t>litigation guardian</w:t>
      </w:r>
    </w:p>
    <w:p w14:paraId="10F64D64" w14:textId="77777777" w:rsidR="005028EF" w:rsidRPr="00A63532" w:rsidRDefault="005028EF" w:rsidP="005028EF">
      <w:pPr>
        <w:pStyle w:val="aExamINumpar"/>
        <w:keepNext/>
        <w:tabs>
          <w:tab w:val="clear" w:pos="2000"/>
          <w:tab w:val="left" w:pos="2410"/>
        </w:tabs>
        <w:ind w:left="2410" w:hanging="283"/>
      </w:pPr>
      <w:r w:rsidRPr="00A63532">
        <w:t>3</w:t>
      </w:r>
      <w:r w:rsidRPr="00A63532">
        <w:tab/>
        <w:t xml:space="preserve">disability guardian </w:t>
      </w:r>
    </w:p>
    <w:p w14:paraId="5403AD99" w14:textId="77777777" w:rsidR="005028EF" w:rsidRPr="00A63532" w:rsidRDefault="005028EF" w:rsidP="005028EF">
      <w:pPr>
        <w:pStyle w:val="aExamINumpar"/>
        <w:keepNext/>
        <w:tabs>
          <w:tab w:val="clear" w:pos="2000"/>
          <w:tab w:val="left" w:pos="2410"/>
        </w:tabs>
        <w:ind w:left="2410" w:hanging="283"/>
      </w:pPr>
      <w:r w:rsidRPr="00A63532">
        <w:t>4</w:t>
      </w:r>
      <w:r w:rsidRPr="00A63532">
        <w:tab/>
        <w:t>for a child, the child’s parent</w:t>
      </w:r>
    </w:p>
    <w:p w14:paraId="2C27B03C" w14:textId="77777777" w:rsidR="005028EF" w:rsidRPr="00A63532" w:rsidRDefault="005028EF" w:rsidP="005028EF">
      <w:pPr>
        <w:pStyle w:val="Amain"/>
        <w:keepNext/>
      </w:pPr>
      <w:r>
        <w:tab/>
      </w:r>
      <w:r w:rsidRPr="00A63532">
        <w:t>(2)</w:t>
      </w:r>
      <w:r w:rsidRPr="00A63532">
        <w:tab/>
        <w:t>The Magistrates Court may, on application, or its own initiative—</w:t>
      </w:r>
    </w:p>
    <w:p w14:paraId="09A0A59F" w14:textId="77777777" w:rsidR="005028EF" w:rsidRPr="00A63532" w:rsidRDefault="005028EF" w:rsidP="005028EF">
      <w:pPr>
        <w:pStyle w:val="Apara"/>
      </w:pPr>
      <w:r>
        <w:tab/>
      </w:r>
      <w:r w:rsidRPr="00A63532">
        <w:t>(a)</w:t>
      </w:r>
      <w:r w:rsidRPr="00A63532">
        <w:tab/>
        <w:t>adjourn the proceeding so the parties can get representation or appoint a litigation guardian; and</w:t>
      </w:r>
    </w:p>
    <w:p w14:paraId="72FE8499" w14:textId="77777777" w:rsidR="005028EF" w:rsidRPr="00A63532" w:rsidRDefault="005028EF" w:rsidP="005028EF">
      <w:pPr>
        <w:pStyle w:val="Apara"/>
      </w:pPr>
      <w:r>
        <w:lastRenderedPageBreak/>
        <w:tab/>
      </w:r>
      <w:r w:rsidRPr="00A63532">
        <w:t>(b)</w:t>
      </w:r>
      <w:r w:rsidRPr="00A63532">
        <w:tab/>
        <w:t>give the parties information necessary to allow the parties to get representation or appoint a litigation guardian; and</w:t>
      </w:r>
    </w:p>
    <w:p w14:paraId="2931D87F" w14:textId="77777777" w:rsidR="005028EF" w:rsidRPr="00A63532" w:rsidRDefault="005028EF" w:rsidP="005028EF">
      <w:pPr>
        <w:pStyle w:val="Apara"/>
      </w:pPr>
      <w:r>
        <w:tab/>
      </w:r>
      <w:r w:rsidRPr="00A63532">
        <w:t>(c)</w:t>
      </w:r>
      <w:r w:rsidRPr="00A63532">
        <w:tab/>
        <w:t>tell the public advocate that the proceeding has been adjourned so the parties can get representation or appoint a litigation guardian; and</w:t>
      </w:r>
    </w:p>
    <w:p w14:paraId="784B3DCD" w14:textId="77777777" w:rsidR="005028EF" w:rsidRPr="00A63532" w:rsidRDefault="005028EF" w:rsidP="005028EF">
      <w:pPr>
        <w:pStyle w:val="Apara"/>
      </w:pPr>
      <w:r>
        <w:tab/>
      </w:r>
      <w:r w:rsidRPr="00A63532">
        <w:t>(d)</w:t>
      </w:r>
      <w:r w:rsidRPr="00A63532">
        <w:tab/>
        <w:t>ask that legal representation be arranged by Legal Aid ACT.</w:t>
      </w:r>
    </w:p>
    <w:p w14:paraId="798ECE1E" w14:textId="0D9318B6" w:rsidR="005028EF" w:rsidRPr="00A63532" w:rsidRDefault="005028EF" w:rsidP="005028EF">
      <w:pPr>
        <w:pStyle w:val="Amain"/>
        <w:keepNext/>
      </w:pPr>
      <w:r>
        <w:tab/>
      </w:r>
      <w:r w:rsidRPr="00A63532">
        <w:t>(3)</w:t>
      </w:r>
      <w:r w:rsidRPr="00A63532">
        <w:tab/>
        <w:t>Nothing in this section prevents the Magistrates Court from making an interim order against a respondent with impaired decision</w:t>
      </w:r>
      <w:r w:rsidRPr="00A63532">
        <w:noBreakHyphen/>
        <w:t>making ability if the court is satisfied of the matters mentioned in section 1</w:t>
      </w:r>
      <w:r w:rsidR="00F46BE6">
        <w:t>8</w:t>
      </w:r>
      <w:r w:rsidRPr="00A63532">
        <w:t xml:space="preserve"> (Interim orders—grounds for making).</w:t>
      </w:r>
    </w:p>
    <w:p w14:paraId="76863D6C" w14:textId="77777777" w:rsidR="005028EF" w:rsidRPr="00A63532" w:rsidRDefault="005028EF" w:rsidP="005028EF">
      <w:pPr>
        <w:pStyle w:val="aNote"/>
      </w:pPr>
      <w:r w:rsidRPr="00A63532">
        <w:rPr>
          <w:rStyle w:val="charItals"/>
        </w:rPr>
        <w:t>Note</w:t>
      </w:r>
      <w:r w:rsidRPr="00A63532">
        <w:rPr>
          <w:rStyle w:val="charItals"/>
        </w:rPr>
        <w:tab/>
      </w:r>
      <w:r w:rsidRPr="00A63532">
        <w:t>A child younger than 10 years old cannot be a respondent to an application for a protection order (see s 69).</w:t>
      </w:r>
    </w:p>
    <w:p w14:paraId="16EF4110" w14:textId="77777777" w:rsidR="005028EF" w:rsidRPr="00A63532" w:rsidRDefault="005028EF" w:rsidP="00D16AC5">
      <w:pPr>
        <w:pStyle w:val="Amain"/>
        <w:keepNext/>
      </w:pPr>
      <w:r>
        <w:tab/>
      </w:r>
      <w:r w:rsidRPr="00A63532">
        <w:t>(4)</w:t>
      </w:r>
      <w:r w:rsidRPr="00A63532">
        <w:tab/>
        <w:t>In this section:</w:t>
      </w:r>
    </w:p>
    <w:p w14:paraId="739FBAC8" w14:textId="6529E1AB" w:rsidR="005028EF" w:rsidRPr="009D00FF" w:rsidRDefault="005028EF" w:rsidP="005028EF">
      <w:pPr>
        <w:pStyle w:val="aDef"/>
      </w:pPr>
      <w:r w:rsidRPr="00A63532">
        <w:rPr>
          <w:rStyle w:val="charBoldItals"/>
        </w:rPr>
        <w:t>Legal Aid ACT</w:t>
      </w:r>
      <w:r w:rsidRPr="00A63532">
        <w:t xml:space="preserve">—see the </w:t>
      </w:r>
      <w:hyperlink r:id="rId61" w:tooltip="A1977-31" w:history="1">
        <w:r w:rsidR="00B309B2" w:rsidRPr="00B309B2">
          <w:rPr>
            <w:rStyle w:val="charCitHyperlinkItal"/>
          </w:rPr>
          <w:t>Legal Aid ACT 1977</w:t>
        </w:r>
      </w:hyperlink>
      <w:r w:rsidRPr="00A63532">
        <w:t>, section 94 (Commission to operate as Legal Aid ACT).</w:t>
      </w:r>
    </w:p>
    <w:p w14:paraId="51CD7ECB" w14:textId="77777777" w:rsidR="005028EF" w:rsidRPr="00A63532" w:rsidRDefault="005028EF" w:rsidP="005028EF">
      <w:pPr>
        <w:pStyle w:val="AH5Sec"/>
      </w:pPr>
      <w:bookmarkStart w:id="119" w:name="_Toc146102980"/>
      <w:r w:rsidRPr="00D6557D">
        <w:rPr>
          <w:rStyle w:val="CharSectNo"/>
        </w:rPr>
        <w:t>71</w:t>
      </w:r>
      <w:r w:rsidRPr="00A63532">
        <w:tab/>
        <w:t>Consent orders—party with impaired decision-making ability</w:t>
      </w:r>
      <w:bookmarkEnd w:id="119"/>
    </w:p>
    <w:p w14:paraId="53862090" w14:textId="77777777" w:rsidR="005028EF" w:rsidRPr="00A63532" w:rsidRDefault="005028EF" w:rsidP="005028EF">
      <w:pPr>
        <w:pStyle w:val="Amain"/>
        <w:keepNext/>
      </w:pPr>
      <w:r>
        <w:tab/>
      </w:r>
      <w:r w:rsidRPr="00A63532">
        <w:t>(1)</w:t>
      </w:r>
      <w:r w:rsidRPr="00A63532">
        <w:tab/>
        <w:t>This section applies if—</w:t>
      </w:r>
    </w:p>
    <w:p w14:paraId="5B9C26F4" w14:textId="77777777" w:rsidR="005028EF" w:rsidRPr="00A63532" w:rsidRDefault="005028EF" w:rsidP="005028EF">
      <w:pPr>
        <w:pStyle w:val="Apara"/>
      </w:pPr>
      <w:r>
        <w:tab/>
      </w:r>
      <w:r w:rsidRPr="00A63532">
        <w:t>(a)</w:t>
      </w:r>
      <w:r w:rsidRPr="00A63532">
        <w:tab/>
        <w:t>the Magistrates Court is considering an application for a consent order; and</w:t>
      </w:r>
    </w:p>
    <w:p w14:paraId="108F3509" w14:textId="77777777" w:rsidR="005028EF" w:rsidRPr="00A63532" w:rsidRDefault="005028EF" w:rsidP="005028EF">
      <w:pPr>
        <w:pStyle w:val="Apara"/>
      </w:pPr>
      <w:r>
        <w:tab/>
      </w:r>
      <w:r w:rsidRPr="00A63532">
        <w:t>(b)</w:t>
      </w:r>
      <w:r w:rsidRPr="00A63532">
        <w:tab/>
        <w:t>the court considers that a party to the proceeding is a person with impaired decision</w:t>
      </w:r>
      <w:r w:rsidRPr="00A63532">
        <w:noBreakHyphen/>
        <w:t>making ability who is not separately represented by a lawyer or another person with a right to represent the person; and</w:t>
      </w:r>
    </w:p>
    <w:p w14:paraId="60F25E4E" w14:textId="77777777" w:rsidR="005028EF" w:rsidRPr="00A63532" w:rsidRDefault="005028EF" w:rsidP="005028EF">
      <w:pPr>
        <w:pStyle w:val="Apara"/>
      </w:pPr>
      <w:r>
        <w:tab/>
      </w:r>
      <w:r w:rsidRPr="00A63532">
        <w:t>(c)</w:t>
      </w:r>
      <w:r w:rsidRPr="00A63532">
        <w:tab/>
        <w:t>it appears to the court that the party should be separately represented.</w:t>
      </w:r>
    </w:p>
    <w:p w14:paraId="4D18AD7A" w14:textId="77777777" w:rsidR="005028EF" w:rsidRPr="00A63532" w:rsidRDefault="005028EF" w:rsidP="00680BA7">
      <w:pPr>
        <w:pStyle w:val="Amain"/>
        <w:keepNext/>
      </w:pPr>
      <w:r>
        <w:tab/>
      </w:r>
      <w:r w:rsidRPr="00A63532">
        <w:t>(2)</w:t>
      </w:r>
      <w:r w:rsidRPr="00A63532">
        <w:tab/>
        <w:t>The Magistrates Court—</w:t>
      </w:r>
    </w:p>
    <w:p w14:paraId="46C404AD" w14:textId="77777777" w:rsidR="005028EF" w:rsidRPr="00A63532" w:rsidRDefault="005028EF" w:rsidP="005028EF">
      <w:pPr>
        <w:pStyle w:val="Apara"/>
      </w:pPr>
      <w:r>
        <w:tab/>
      </w:r>
      <w:r w:rsidRPr="00A63532">
        <w:t>(a)</w:t>
      </w:r>
      <w:r w:rsidRPr="00A63532">
        <w:tab/>
        <w:t>must not make the consent order; and</w:t>
      </w:r>
    </w:p>
    <w:p w14:paraId="68F43524" w14:textId="77777777" w:rsidR="005028EF" w:rsidRPr="00A63532" w:rsidRDefault="005028EF" w:rsidP="005028EF">
      <w:pPr>
        <w:pStyle w:val="Apara"/>
      </w:pPr>
      <w:r>
        <w:lastRenderedPageBreak/>
        <w:tab/>
      </w:r>
      <w:r w:rsidRPr="00A63532">
        <w:t>(b)</w:t>
      </w:r>
      <w:r w:rsidRPr="00A63532">
        <w:tab/>
        <w:t>may adjourn the hearing to allow the person to get separate representation.</w:t>
      </w:r>
    </w:p>
    <w:p w14:paraId="7BA78D2D" w14:textId="77777777" w:rsidR="005028EF" w:rsidRPr="00D6557D" w:rsidRDefault="005028EF" w:rsidP="005028EF">
      <w:pPr>
        <w:pStyle w:val="AH3Div"/>
      </w:pPr>
      <w:bookmarkStart w:id="120" w:name="_Toc146102981"/>
      <w:r w:rsidRPr="00D6557D">
        <w:rPr>
          <w:rStyle w:val="CharDivNo"/>
        </w:rPr>
        <w:t>Division 4.7</w:t>
      </w:r>
      <w:r w:rsidRPr="00A63532">
        <w:tab/>
      </w:r>
      <w:r w:rsidRPr="00D6557D">
        <w:rPr>
          <w:rStyle w:val="CharDivText"/>
        </w:rPr>
        <w:t>Appointment etc of litigation guardian</w:t>
      </w:r>
      <w:bookmarkEnd w:id="120"/>
    </w:p>
    <w:p w14:paraId="65DFF526" w14:textId="77777777" w:rsidR="005028EF" w:rsidRPr="00A63532" w:rsidRDefault="005028EF" w:rsidP="00193EC0">
      <w:pPr>
        <w:pStyle w:val="AH5Sec"/>
      </w:pPr>
      <w:bookmarkStart w:id="121" w:name="_Toc146102982"/>
      <w:r w:rsidRPr="00D6557D">
        <w:rPr>
          <w:rStyle w:val="CharSectNo"/>
        </w:rPr>
        <w:t>72</w:t>
      </w:r>
      <w:r w:rsidRPr="00A63532">
        <w:tab/>
        <w:t>Litigation guardian—appointment</w:t>
      </w:r>
      <w:bookmarkEnd w:id="121"/>
    </w:p>
    <w:p w14:paraId="5BCCB21B" w14:textId="77777777" w:rsidR="005028EF" w:rsidRPr="00A63532" w:rsidRDefault="005028EF" w:rsidP="005028EF">
      <w:pPr>
        <w:pStyle w:val="Amain"/>
      </w:pPr>
      <w:r>
        <w:tab/>
      </w:r>
      <w:r w:rsidRPr="00A63532">
        <w:t>(1)</w:t>
      </w:r>
      <w:r w:rsidRPr="00A63532">
        <w:tab/>
        <w:t xml:space="preserve">The following people may be appointed as a litigation guardian for a person with impaired decision-making ability (the </w:t>
      </w:r>
      <w:r w:rsidRPr="00A63532">
        <w:rPr>
          <w:rStyle w:val="charBoldItals"/>
        </w:rPr>
        <w:t>assisted person</w:t>
      </w:r>
      <w:r w:rsidRPr="00A63532">
        <w:t>) in a proceeding for a protection order:</w:t>
      </w:r>
    </w:p>
    <w:p w14:paraId="56D9A6F3" w14:textId="77777777" w:rsidR="005028EF" w:rsidRPr="00A63532" w:rsidRDefault="005028EF" w:rsidP="005028EF">
      <w:pPr>
        <w:pStyle w:val="Apara"/>
      </w:pPr>
      <w:r>
        <w:tab/>
      </w:r>
      <w:r w:rsidRPr="00A63532">
        <w:t>(a)</w:t>
      </w:r>
      <w:r w:rsidRPr="00A63532">
        <w:tab/>
        <w:t xml:space="preserve">an </w:t>
      </w:r>
      <w:r w:rsidRPr="00BF0FD5">
        <w:t>adult</w:t>
      </w:r>
      <w:r>
        <w:t xml:space="preserve"> </w:t>
      </w:r>
      <w:r w:rsidRPr="00A63532">
        <w:t>who is not a person with impaired decision</w:t>
      </w:r>
      <w:r w:rsidRPr="00A63532">
        <w:noBreakHyphen/>
        <w:t>making ability;</w:t>
      </w:r>
    </w:p>
    <w:p w14:paraId="76E69CC1" w14:textId="77777777" w:rsidR="005028EF" w:rsidRPr="00A63532" w:rsidRDefault="005028EF" w:rsidP="005028EF">
      <w:pPr>
        <w:pStyle w:val="Apara"/>
      </w:pPr>
      <w:r>
        <w:tab/>
      </w:r>
      <w:r w:rsidRPr="00A63532">
        <w:t>(b)</w:t>
      </w:r>
      <w:r w:rsidRPr="00A63532">
        <w:tab/>
        <w:t>the public advocate.</w:t>
      </w:r>
    </w:p>
    <w:p w14:paraId="08188836" w14:textId="77777777" w:rsidR="005028EF" w:rsidRPr="00A63532" w:rsidRDefault="005028EF" w:rsidP="005028EF">
      <w:pPr>
        <w:pStyle w:val="Amain"/>
      </w:pPr>
      <w:r>
        <w:tab/>
      </w:r>
      <w:r w:rsidRPr="00A63532">
        <w:t>(2)</w:t>
      </w:r>
      <w:r w:rsidRPr="00A63532">
        <w:tab/>
        <w:t>A person is appointed by filing with the Magistrates Court a statement—</w:t>
      </w:r>
    </w:p>
    <w:p w14:paraId="302E28E7" w14:textId="77777777" w:rsidR="005028EF" w:rsidRPr="00A63532" w:rsidRDefault="005028EF" w:rsidP="005028EF">
      <w:pPr>
        <w:pStyle w:val="Apara"/>
      </w:pPr>
      <w:r>
        <w:tab/>
      </w:r>
      <w:r w:rsidRPr="00A63532">
        <w:t>(a)</w:t>
      </w:r>
      <w:r w:rsidRPr="00A63532">
        <w:tab/>
        <w:t>about whether, to the best of the person’s knowledge, the assisted person already has a disability guardian; and</w:t>
      </w:r>
    </w:p>
    <w:p w14:paraId="75E402FA" w14:textId="77777777" w:rsidR="005028EF" w:rsidRPr="00A63532" w:rsidRDefault="005028EF" w:rsidP="005028EF">
      <w:pPr>
        <w:pStyle w:val="Apara"/>
        <w:keepNext/>
      </w:pPr>
      <w:r>
        <w:tab/>
      </w:r>
      <w:r w:rsidRPr="00A63532">
        <w:t>(b)</w:t>
      </w:r>
      <w:r w:rsidRPr="00A63532">
        <w:tab/>
        <w:t>to the effect that the person—</w:t>
      </w:r>
    </w:p>
    <w:p w14:paraId="47532196" w14:textId="77777777" w:rsidR="005028EF" w:rsidRPr="00A63532" w:rsidRDefault="005028EF" w:rsidP="005028EF">
      <w:pPr>
        <w:pStyle w:val="Asubpara"/>
      </w:pPr>
      <w:r>
        <w:tab/>
      </w:r>
      <w:r w:rsidRPr="00A63532">
        <w:t>(i)</w:t>
      </w:r>
      <w:r w:rsidRPr="00A63532">
        <w:tab/>
        <w:t>has no interest in the proceeding that is adverse to the interests of the assisted person; and</w:t>
      </w:r>
    </w:p>
    <w:p w14:paraId="5B3C5F91" w14:textId="77777777" w:rsidR="005028EF" w:rsidRPr="00A63532" w:rsidRDefault="005028EF" w:rsidP="005028EF">
      <w:pPr>
        <w:pStyle w:val="Asubpara"/>
      </w:pPr>
      <w:r>
        <w:tab/>
      </w:r>
      <w:r w:rsidRPr="00A63532">
        <w:t>(ii)</w:t>
      </w:r>
      <w:r w:rsidRPr="00A63532">
        <w:tab/>
        <w:t>agrees to be appointed.</w:t>
      </w:r>
    </w:p>
    <w:p w14:paraId="362B22FB" w14:textId="77777777" w:rsidR="005028EF" w:rsidRPr="00A63532" w:rsidRDefault="005028EF" w:rsidP="005028EF">
      <w:pPr>
        <w:pStyle w:val="Amain"/>
      </w:pPr>
      <w:r>
        <w:tab/>
      </w:r>
      <w:r w:rsidRPr="00A63532">
        <w:t>(3)</w:t>
      </w:r>
      <w:r w:rsidRPr="00A63532">
        <w:tab/>
        <w:t>If the assisted person already has a disability guardian, the disability guardian may be appointed as the assisted person’s litigation guardian only with the Magistrates Court’s leave.</w:t>
      </w:r>
    </w:p>
    <w:p w14:paraId="2FE9C0D7" w14:textId="77777777" w:rsidR="005028EF" w:rsidRPr="00A63532" w:rsidRDefault="005028EF" w:rsidP="00193EC0">
      <w:pPr>
        <w:pStyle w:val="AH5Sec"/>
      </w:pPr>
      <w:bookmarkStart w:id="122" w:name="_Toc146102983"/>
      <w:r w:rsidRPr="00D6557D">
        <w:rPr>
          <w:rStyle w:val="CharSectNo"/>
        </w:rPr>
        <w:t>73</w:t>
      </w:r>
      <w:r w:rsidRPr="00A63532">
        <w:tab/>
        <w:t>Litigation guardian—powers</w:t>
      </w:r>
      <w:bookmarkEnd w:id="122"/>
      <w:r w:rsidRPr="00A63532">
        <w:t xml:space="preserve"> </w:t>
      </w:r>
    </w:p>
    <w:p w14:paraId="3597C0C9" w14:textId="77777777" w:rsidR="005028EF" w:rsidRPr="00A63532" w:rsidRDefault="005028EF" w:rsidP="00680BA7">
      <w:pPr>
        <w:pStyle w:val="Amain"/>
        <w:keepNext/>
      </w:pPr>
      <w:r>
        <w:tab/>
      </w:r>
      <w:r w:rsidRPr="00A63532">
        <w:t>(1)</w:t>
      </w:r>
      <w:r w:rsidRPr="00A63532">
        <w:tab/>
        <w:t>This section applies if a litigation guardian has been appointed under section 72 for a person with impaired decision-making ability.</w:t>
      </w:r>
    </w:p>
    <w:p w14:paraId="19CBC034" w14:textId="77777777" w:rsidR="005028EF" w:rsidRPr="00A63532" w:rsidRDefault="005028EF" w:rsidP="005028EF">
      <w:pPr>
        <w:pStyle w:val="Amain"/>
      </w:pPr>
      <w:r>
        <w:tab/>
      </w:r>
      <w:r w:rsidRPr="00A63532">
        <w:t>(2)</w:t>
      </w:r>
      <w:r w:rsidRPr="00A63532">
        <w:tab/>
        <w:t>Anything that the person is allowed to do under this Act may be done by the person’s litigation guardian.</w:t>
      </w:r>
    </w:p>
    <w:p w14:paraId="389954EC" w14:textId="77777777" w:rsidR="005028EF" w:rsidRPr="00A63532" w:rsidRDefault="005028EF" w:rsidP="005028EF">
      <w:pPr>
        <w:pStyle w:val="Amain"/>
        <w:keepNext/>
      </w:pPr>
      <w:r>
        <w:lastRenderedPageBreak/>
        <w:tab/>
      </w:r>
      <w:r w:rsidRPr="00A63532">
        <w:t>(3)</w:t>
      </w:r>
      <w:r w:rsidRPr="00A63532">
        <w:tab/>
        <w:t>Anything that the person is required to do under this Act must be done by the person’s litigation guardian.</w:t>
      </w:r>
    </w:p>
    <w:p w14:paraId="6D5BA6E4" w14:textId="6B926E50" w:rsidR="005028EF" w:rsidRPr="00A63532" w:rsidRDefault="005028EF" w:rsidP="005028EF">
      <w:pPr>
        <w:pStyle w:val="aNote"/>
      </w:pPr>
      <w:r w:rsidRPr="00A63532">
        <w:rPr>
          <w:rStyle w:val="charItals"/>
        </w:rPr>
        <w:t>Note</w:t>
      </w:r>
      <w:r w:rsidRPr="00A63532">
        <w:rPr>
          <w:rStyle w:val="charItals"/>
        </w:rPr>
        <w:tab/>
      </w:r>
      <w:r w:rsidRPr="00A63532">
        <w:t xml:space="preserve">The litigation guardian may not give the person’s evidence for the person (see </w:t>
      </w:r>
      <w:hyperlink r:id="rId62" w:tooltip="A2011-12" w:history="1">
        <w:r w:rsidRPr="00A63532">
          <w:rPr>
            <w:rStyle w:val="charCitHyperlinkItal"/>
          </w:rPr>
          <w:t>Evidence Act 2011</w:t>
        </w:r>
      </w:hyperlink>
      <w:r w:rsidRPr="00A63532">
        <w:t>, pt 3.2).</w:t>
      </w:r>
    </w:p>
    <w:p w14:paraId="701E6BC4" w14:textId="77777777" w:rsidR="005028EF" w:rsidRPr="00A63532" w:rsidRDefault="005028EF" w:rsidP="00193EC0">
      <w:pPr>
        <w:pStyle w:val="AH5Sec"/>
      </w:pPr>
      <w:bookmarkStart w:id="123" w:name="_Toc146102984"/>
      <w:r w:rsidRPr="00D6557D">
        <w:rPr>
          <w:rStyle w:val="CharSectNo"/>
        </w:rPr>
        <w:t>74</w:t>
      </w:r>
      <w:r w:rsidRPr="00A63532">
        <w:tab/>
        <w:t>Litigation guardian—responsibilities</w:t>
      </w:r>
      <w:bookmarkEnd w:id="123"/>
      <w:r w:rsidRPr="00A63532">
        <w:t xml:space="preserve"> </w:t>
      </w:r>
    </w:p>
    <w:p w14:paraId="5A19309E" w14:textId="77777777" w:rsidR="005028EF" w:rsidRPr="00A63532" w:rsidRDefault="005028EF" w:rsidP="005028EF">
      <w:pPr>
        <w:pStyle w:val="Amainreturn"/>
      </w:pPr>
      <w:r w:rsidRPr="00A63532">
        <w:t>The litigation guardian of a person with impaired decision-making ability in a proceeding for a protection order must do everything that is necessary in the proceeding to protect the person’s interests.</w:t>
      </w:r>
    </w:p>
    <w:p w14:paraId="136B0554" w14:textId="77777777" w:rsidR="005028EF" w:rsidRPr="00A63532" w:rsidRDefault="005028EF" w:rsidP="00193EC0">
      <w:pPr>
        <w:pStyle w:val="AH5Sec"/>
      </w:pPr>
      <w:bookmarkStart w:id="124" w:name="_Toc146102985"/>
      <w:r w:rsidRPr="00D6557D">
        <w:rPr>
          <w:rStyle w:val="CharSectNo"/>
        </w:rPr>
        <w:t>75</w:t>
      </w:r>
      <w:r w:rsidRPr="00A63532">
        <w:tab/>
        <w:t>Litigation guardian—removal</w:t>
      </w:r>
      <w:bookmarkEnd w:id="124"/>
      <w:r w:rsidRPr="00A63532">
        <w:t xml:space="preserve"> </w:t>
      </w:r>
    </w:p>
    <w:p w14:paraId="0BB81886" w14:textId="77777777" w:rsidR="005028EF" w:rsidRPr="00A63532" w:rsidRDefault="005028EF" w:rsidP="00D16AC5">
      <w:pPr>
        <w:pStyle w:val="Amain"/>
        <w:keepNext/>
      </w:pPr>
      <w:r>
        <w:tab/>
      </w:r>
      <w:r w:rsidRPr="00A63532">
        <w:t>(1)</w:t>
      </w:r>
      <w:r w:rsidRPr="00A63532">
        <w:tab/>
        <w:t>The Magistrates Court may in a proceeding for a protection order, on application or on its own initiative—</w:t>
      </w:r>
    </w:p>
    <w:p w14:paraId="30917837" w14:textId="77777777" w:rsidR="005028EF" w:rsidRPr="00A63532" w:rsidRDefault="005028EF" w:rsidP="005028EF">
      <w:pPr>
        <w:pStyle w:val="Apara"/>
      </w:pPr>
      <w:r>
        <w:tab/>
      </w:r>
      <w:r w:rsidRPr="00A63532">
        <w:t>(a)</w:t>
      </w:r>
      <w:r w:rsidRPr="00A63532">
        <w:tab/>
        <w:t>remove the litigation guardian of a person with impaired decision-making ability in the proceeding; and</w:t>
      </w:r>
    </w:p>
    <w:p w14:paraId="57BD9DE9" w14:textId="77777777" w:rsidR="005028EF" w:rsidRPr="00A63532" w:rsidRDefault="005028EF" w:rsidP="005028EF">
      <w:pPr>
        <w:pStyle w:val="Apara"/>
      </w:pPr>
      <w:r>
        <w:tab/>
      </w:r>
      <w:r w:rsidRPr="00A63532">
        <w:t>(b)</w:t>
      </w:r>
      <w:r w:rsidRPr="00A63532">
        <w:tab/>
        <w:t>order that the proceeding be stayed until someone else has been appointed as a replacement litigation guardian.</w:t>
      </w:r>
    </w:p>
    <w:p w14:paraId="205FDBDF" w14:textId="77777777" w:rsidR="005028EF" w:rsidRPr="00A63532" w:rsidRDefault="005028EF" w:rsidP="005028EF">
      <w:pPr>
        <w:pStyle w:val="Amain"/>
        <w:keepLines/>
      </w:pPr>
      <w:r>
        <w:tab/>
      </w:r>
      <w:r w:rsidRPr="00A63532">
        <w:t>(2)</w:t>
      </w:r>
      <w:r w:rsidRPr="00A63532">
        <w:tab/>
        <w:t>An applicant for an order under subsection (1) must, unless the Magistrates Court otherwise directs, serve notice of the application on the person whose removal is sought and on the person with impaired decision</w:t>
      </w:r>
      <w:r w:rsidRPr="00A63532">
        <w:noBreakHyphen/>
        <w:t>making ability in the proceeding.</w:t>
      </w:r>
    </w:p>
    <w:p w14:paraId="1882C6E4" w14:textId="77777777" w:rsidR="005028EF" w:rsidRPr="00A63532" w:rsidRDefault="005028EF" w:rsidP="005028EF">
      <w:pPr>
        <w:pStyle w:val="Amain"/>
      </w:pPr>
      <w:r>
        <w:tab/>
      </w:r>
      <w:r w:rsidRPr="00A63532">
        <w:t>(3)</w:t>
      </w:r>
      <w:r w:rsidRPr="00A63532">
        <w:tab/>
        <w:t>An application under subsection (1) may be made by a party to the proceeding or anyone else.</w:t>
      </w:r>
    </w:p>
    <w:p w14:paraId="6C14DA3D" w14:textId="77777777" w:rsidR="005028EF" w:rsidRPr="00A63532" w:rsidRDefault="005028EF" w:rsidP="005028EF">
      <w:pPr>
        <w:pStyle w:val="PageBreak"/>
        <w:suppressLineNumbers/>
      </w:pPr>
      <w:r w:rsidRPr="00A63532">
        <w:br w:type="page"/>
      </w:r>
    </w:p>
    <w:p w14:paraId="770545F3" w14:textId="77777777" w:rsidR="005028EF" w:rsidRPr="00D6557D" w:rsidRDefault="005028EF" w:rsidP="005028EF">
      <w:pPr>
        <w:pStyle w:val="AH2Part"/>
      </w:pPr>
      <w:bookmarkStart w:id="125" w:name="_Toc146102986"/>
      <w:r w:rsidRPr="00D6557D">
        <w:rPr>
          <w:rStyle w:val="CharPartNo"/>
        </w:rPr>
        <w:lastRenderedPageBreak/>
        <w:t>Part 5</w:t>
      </w:r>
      <w:r w:rsidRPr="00A63532">
        <w:tab/>
      </w:r>
      <w:r w:rsidRPr="00D6557D">
        <w:rPr>
          <w:rStyle w:val="CharPartText"/>
        </w:rPr>
        <w:t>Amendment of protection orders</w:t>
      </w:r>
      <w:bookmarkEnd w:id="125"/>
    </w:p>
    <w:p w14:paraId="20597BC8" w14:textId="77777777" w:rsidR="005028EF" w:rsidRPr="00A63532" w:rsidRDefault="005028EF" w:rsidP="005028EF">
      <w:pPr>
        <w:pStyle w:val="Placeholder"/>
        <w:suppressLineNumbers/>
      </w:pPr>
      <w:r w:rsidRPr="00A63532">
        <w:rPr>
          <w:rStyle w:val="CharDivNo"/>
        </w:rPr>
        <w:t xml:space="preserve">  </w:t>
      </w:r>
      <w:r w:rsidRPr="00A63532">
        <w:rPr>
          <w:rStyle w:val="CharDivText"/>
        </w:rPr>
        <w:t xml:space="preserve">  </w:t>
      </w:r>
    </w:p>
    <w:p w14:paraId="23EE6EEA" w14:textId="77777777" w:rsidR="005028EF" w:rsidRPr="00A63532" w:rsidRDefault="005028EF" w:rsidP="005028EF">
      <w:pPr>
        <w:pStyle w:val="AH5Sec"/>
      </w:pPr>
      <w:bookmarkStart w:id="126" w:name="_Toc146102987"/>
      <w:r w:rsidRPr="00D6557D">
        <w:rPr>
          <w:rStyle w:val="CharSectNo"/>
        </w:rPr>
        <w:t>76</w:t>
      </w:r>
      <w:r w:rsidRPr="00A63532">
        <w:tab/>
        <w:t>Amendment of protection orders—who may apply</w:t>
      </w:r>
      <w:bookmarkEnd w:id="126"/>
    </w:p>
    <w:p w14:paraId="0D21D6E3" w14:textId="77777777" w:rsidR="005028EF" w:rsidRPr="00A63532" w:rsidRDefault="005028EF" w:rsidP="005028EF">
      <w:pPr>
        <w:pStyle w:val="Amainreturn"/>
      </w:pPr>
      <w:r w:rsidRPr="00A63532">
        <w:t>The Magistrates Court may, on application by any of the following people, amend a protection order:</w:t>
      </w:r>
    </w:p>
    <w:p w14:paraId="663D67B4" w14:textId="77777777" w:rsidR="005028EF" w:rsidRPr="00A63532" w:rsidRDefault="005028EF" w:rsidP="005028EF">
      <w:pPr>
        <w:pStyle w:val="Apara"/>
      </w:pPr>
      <w:r>
        <w:tab/>
      </w:r>
      <w:r w:rsidRPr="00A63532">
        <w:t>(a)</w:t>
      </w:r>
      <w:r w:rsidRPr="00A63532">
        <w:tab/>
        <w:t>the protected person for the order;</w:t>
      </w:r>
    </w:p>
    <w:p w14:paraId="5CC048CB" w14:textId="77777777" w:rsidR="005028EF" w:rsidRPr="00A63532" w:rsidRDefault="005028EF" w:rsidP="005028EF">
      <w:pPr>
        <w:pStyle w:val="Apara"/>
      </w:pPr>
      <w:r>
        <w:tab/>
      </w:r>
      <w:r w:rsidRPr="00A63532">
        <w:t>(b)</w:t>
      </w:r>
      <w:r w:rsidRPr="00A63532">
        <w:tab/>
        <w:t>if the protected person is not the applicant for the order—the applicant;</w:t>
      </w:r>
    </w:p>
    <w:p w14:paraId="57B57CDF" w14:textId="77777777" w:rsidR="005028EF" w:rsidRPr="00A63532" w:rsidRDefault="005028EF" w:rsidP="005028EF">
      <w:pPr>
        <w:pStyle w:val="Apara"/>
        <w:keepNext/>
      </w:pPr>
      <w:r>
        <w:tab/>
      </w:r>
      <w:r w:rsidRPr="00A63532">
        <w:t>(c)</w:t>
      </w:r>
      <w:r w:rsidRPr="00A63532">
        <w:tab/>
        <w:t>the respondent to the order.</w:t>
      </w:r>
    </w:p>
    <w:p w14:paraId="68844AC8" w14:textId="77777777" w:rsidR="005028EF" w:rsidRPr="00A63532" w:rsidRDefault="005028EF" w:rsidP="005028EF">
      <w:pPr>
        <w:pStyle w:val="aNote"/>
        <w:keepNext/>
      </w:pPr>
      <w:r w:rsidRPr="00A63532">
        <w:rPr>
          <w:rStyle w:val="charItals"/>
        </w:rPr>
        <w:t>Note 1</w:t>
      </w:r>
      <w:r w:rsidRPr="00A63532">
        <w:rPr>
          <w:rStyle w:val="charItals"/>
        </w:rPr>
        <w:tab/>
      </w:r>
      <w:r w:rsidRPr="00A63532">
        <w:rPr>
          <w:rStyle w:val="charBoldItals"/>
        </w:rPr>
        <w:t>Amend</w:t>
      </w:r>
      <w:r w:rsidRPr="00A63532">
        <w:t xml:space="preserve"> includes extend or reduce the period for which the protection order remains in force (see dict).</w:t>
      </w:r>
    </w:p>
    <w:p w14:paraId="3635B758" w14:textId="4B4370E5" w:rsidR="005028EF" w:rsidRPr="00A63532" w:rsidRDefault="005028EF" w:rsidP="005028EF">
      <w:pPr>
        <w:pStyle w:val="aNote"/>
      </w:pPr>
      <w:r w:rsidRPr="00A63532">
        <w:rPr>
          <w:rStyle w:val="charItals"/>
        </w:rPr>
        <w:t>Note 2</w:t>
      </w:r>
      <w:r w:rsidRPr="00A63532">
        <w:tab/>
        <w:t xml:space="preserve">If a form is approved under the </w:t>
      </w:r>
      <w:hyperlink r:id="rId63" w:tooltip="A2004-59" w:history="1">
        <w:r w:rsidRPr="00A63532">
          <w:rPr>
            <w:rStyle w:val="charCitHyperlinkItal"/>
          </w:rPr>
          <w:t>Court Procedures Act 2004</w:t>
        </w:r>
      </w:hyperlink>
      <w:r w:rsidRPr="00A63532">
        <w:t>, s 8 for an application, the form must be used.</w:t>
      </w:r>
    </w:p>
    <w:p w14:paraId="45C778E5" w14:textId="77777777" w:rsidR="005028EF" w:rsidRPr="00BF0FD5" w:rsidRDefault="005028EF" w:rsidP="005028EF">
      <w:pPr>
        <w:pStyle w:val="AH5Sec"/>
      </w:pPr>
      <w:bookmarkStart w:id="127" w:name="_Toc146102988"/>
      <w:r w:rsidRPr="00D6557D">
        <w:rPr>
          <w:rStyle w:val="CharSectNo"/>
        </w:rPr>
        <w:t>76A</w:t>
      </w:r>
      <w:r w:rsidRPr="00BF0FD5">
        <w:tab/>
        <w:t>Preliminary conferences</w:t>
      </w:r>
      <w:bookmarkEnd w:id="127"/>
    </w:p>
    <w:p w14:paraId="1075BF70" w14:textId="77777777" w:rsidR="005028EF" w:rsidRPr="00BF0FD5" w:rsidRDefault="005028EF" w:rsidP="005028EF">
      <w:pPr>
        <w:pStyle w:val="Amainreturn"/>
      </w:pPr>
      <w:r w:rsidRPr="00BF0FD5">
        <w:t>If the Magistrates Court receives an application under section 76, the registrar must do the following:</w:t>
      </w:r>
    </w:p>
    <w:p w14:paraId="103DE1CA"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310BBB68" w14:textId="77777777" w:rsidR="005028EF" w:rsidRPr="00BF0FD5" w:rsidRDefault="005028EF" w:rsidP="005028EF">
      <w:pPr>
        <w:pStyle w:val="Apara"/>
      </w:pPr>
      <w:r w:rsidRPr="00BF0FD5">
        <w:tab/>
        <w:t>(b)</w:t>
      </w:r>
      <w:r w:rsidRPr="00BF0FD5">
        <w:tab/>
        <w:t>as soon as practicable personally serve on the other party—</w:t>
      </w:r>
    </w:p>
    <w:p w14:paraId="2A214106" w14:textId="77777777" w:rsidR="005028EF" w:rsidRPr="00BF0FD5" w:rsidRDefault="005028EF" w:rsidP="005028EF">
      <w:pPr>
        <w:pStyle w:val="Asubpara"/>
      </w:pPr>
      <w:r w:rsidRPr="00BF0FD5">
        <w:tab/>
        <w:t>(i)</w:t>
      </w:r>
      <w:r w:rsidRPr="00BF0FD5">
        <w:tab/>
        <w:t>a copy of the application; and</w:t>
      </w:r>
    </w:p>
    <w:p w14:paraId="58C85E84" w14:textId="77777777" w:rsidR="005028EF" w:rsidRPr="00BF0FD5" w:rsidRDefault="005028EF" w:rsidP="005028EF">
      <w:pPr>
        <w:pStyle w:val="Asubpara"/>
      </w:pPr>
      <w:r w:rsidRPr="00BF0FD5">
        <w:tab/>
        <w:t>(ii)</w:t>
      </w:r>
      <w:r w:rsidRPr="00BF0FD5">
        <w:tab/>
        <w:t>a timing notice for the conference;</w:t>
      </w:r>
    </w:p>
    <w:p w14:paraId="19DED7E8" w14:textId="77777777" w:rsidR="005028EF" w:rsidRPr="00BF0FD5" w:rsidRDefault="005028EF" w:rsidP="005028EF">
      <w:pPr>
        <w:pStyle w:val="Apara"/>
      </w:pPr>
      <w:r w:rsidRPr="00BF0FD5">
        <w:tab/>
        <w:t>(c)</w:t>
      </w:r>
      <w:r w:rsidRPr="00BF0FD5">
        <w:tab/>
        <w:t>as soon as practicable give the applicant a timing notice.</w:t>
      </w:r>
    </w:p>
    <w:p w14:paraId="150D8C9E" w14:textId="77777777" w:rsidR="005028EF" w:rsidRPr="00A63532" w:rsidRDefault="005028EF" w:rsidP="005028EF">
      <w:pPr>
        <w:pStyle w:val="AH5Sec"/>
      </w:pPr>
      <w:bookmarkStart w:id="128" w:name="_Toc146102989"/>
      <w:r w:rsidRPr="00D6557D">
        <w:rPr>
          <w:rStyle w:val="CharSectNo"/>
        </w:rPr>
        <w:lastRenderedPageBreak/>
        <w:t>77</w:t>
      </w:r>
      <w:r w:rsidRPr="00A63532">
        <w:tab/>
        <w:t>Amendment of protection orders</w:t>
      </w:r>
      <w:bookmarkEnd w:id="128"/>
    </w:p>
    <w:p w14:paraId="43D838C1" w14:textId="77777777" w:rsidR="005028EF" w:rsidRPr="00A63532" w:rsidRDefault="005028EF" w:rsidP="005028EF">
      <w:pPr>
        <w:pStyle w:val="Amain"/>
        <w:keepNext/>
      </w:pPr>
      <w:r>
        <w:tab/>
      </w:r>
      <w:r w:rsidRPr="00A63532">
        <w:t>(1)</w:t>
      </w:r>
      <w:r w:rsidRPr="00A63532">
        <w:tab/>
        <w:t>The Magistrates Court may amend a protection order only if satisfied that—</w:t>
      </w:r>
    </w:p>
    <w:p w14:paraId="59061629" w14:textId="77777777" w:rsidR="005028EF" w:rsidRPr="00A63532" w:rsidRDefault="005028EF" w:rsidP="005028EF">
      <w:pPr>
        <w:pStyle w:val="Apara"/>
      </w:pPr>
      <w:r>
        <w:tab/>
      </w:r>
      <w:r w:rsidRPr="00A63532">
        <w:t>(</w:t>
      </w:r>
      <w:r>
        <w:t>a</w:t>
      </w:r>
      <w:r w:rsidRPr="00A63532">
        <w:t>)</w:t>
      </w:r>
      <w:r w:rsidRPr="00A63532">
        <w:tab/>
        <w:t>amending the order will not adversely affect the safety of the protected person or a child of the protected person; and</w:t>
      </w:r>
    </w:p>
    <w:p w14:paraId="598CF8C3" w14:textId="77777777" w:rsidR="005028EF" w:rsidRPr="00A63532" w:rsidRDefault="005028EF" w:rsidP="005028EF">
      <w:pPr>
        <w:pStyle w:val="Apara"/>
      </w:pPr>
      <w:r>
        <w:tab/>
      </w:r>
      <w:r w:rsidRPr="00A63532">
        <w:t>(</w:t>
      </w:r>
      <w:r>
        <w:t>b</w:t>
      </w:r>
      <w:r w:rsidRPr="00A63532">
        <w:t>)</w:t>
      </w:r>
      <w:r w:rsidRPr="00A63532">
        <w:tab/>
        <w:t>the order as amended could be made on application for a protection order; and</w:t>
      </w:r>
    </w:p>
    <w:p w14:paraId="103030D4" w14:textId="77777777" w:rsidR="005028EF" w:rsidRPr="00A63532" w:rsidRDefault="005028EF" w:rsidP="005028EF">
      <w:pPr>
        <w:pStyle w:val="Apara"/>
        <w:keepNext/>
      </w:pPr>
      <w:r>
        <w:tab/>
      </w:r>
      <w:r w:rsidRPr="00A63532">
        <w:t>(</w:t>
      </w:r>
      <w:r>
        <w:t>c</w:t>
      </w:r>
      <w:r w:rsidRPr="00A63532">
        <w:t>)</w:t>
      </w:r>
      <w:r w:rsidRPr="00A63532">
        <w:tab/>
        <w:t>if the amendment would reduce the protection of a child who is 15 years old or younger—the child is no longer in need of the greater protection provided by the unamended protection order.</w:t>
      </w:r>
    </w:p>
    <w:p w14:paraId="23CDDC48" w14:textId="77777777" w:rsidR="005028EF" w:rsidRPr="00A63532" w:rsidRDefault="005028EF" w:rsidP="005028EF">
      <w:pPr>
        <w:pStyle w:val="Amain"/>
      </w:pPr>
      <w:r>
        <w:tab/>
      </w:r>
      <w:r w:rsidRPr="00A63532">
        <w:t>(2)</w:t>
      </w:r>
      <w:r w:rsidRPr="00A63532">
        <w:tab/>
        <w:t>If the protection order has been amended by being extended, the order must mention that it has been extended.</w:t>
      </w:r>
    </w:p>
    <w:p w14:paraId="2B887087" w14:textId="77777777" w:rsidR="005028EF" w:rsidRPr="00A63532" w:rsidRDefault="005028EF" w:rsidP="005028EF">
      <w:pPr>
        <w:pStyle w:val="Amain"/>
      </w:pPr>
      <w:r>
        <w:tab/>
      </w:r>
      <w:r w:rsidRPr="00A63532">
        <w:t>(3)</w:t>
      </w:r>
      <w:r w:rsidRPr="00A63532">
        <w:tab/>
        <w:t>An application for an amendment must state the grounds for the application.</w:t>
      </w:r>
    </w:p>
    <w:p w14:paraId="2C51B1A0" w14:textId="77777777" w:rsidR="005028EF" w:rsidRPr="00A63532" w:rsidRDefault="005028EF" w:rsidP="005028EF">
      <w:pPr>
        <w:pStyle w:val="aExamHdgss"/>
      </w:pPr>
      <w:r w:rsidRPr="00A63532">
        <w:t>Examples</w:t>
      </w:r>
    </w:p>
    <w:p w14:paraId="55182502" w14:textId="77777777" w:rsidR="005028EF" w:rsidRPr="00A63532" w:rsidRDefault="005028EF" w:rsidP="005028EF">
      <w:pPr>
        <w:pStyle w:val="aExamINumss"/>
      </w:pPr>
      <w:r w:rsidRPr="00A63532">
        <w:t>1</w:t>
      </w:r>
      <w:r w:rsidRPr="00A63532">
        <w:tab/>
        <w:t>the protected person has had a change in circumstances since the original order was made</w:t>
      </w:r>
    </w:p>
    <w:p w14:paraId="1A50AE6C" w14:textId="77777777" w:rsidR="005028EF" w:rsidRPr="00A63532" w:rsidRDefault="005028EF" w:rsidP="005028EF">
      <w:pPr>
        <w:pStyle w:val="aExamINumss"/>
      </w:pPr>
      <w:r w:rsidRPr="00A63532">
        <w:t>2</w:t>
      </w:r>
      <w:r w:rsidRPr="00A63532">
        <w:tab/>
        <w:t>the original order restricts the respondent’s rights unnecessarily</w:t>
      </w:r>
    </w:p>
    <w:p w14:paraId="24401FE8" w14:textId="77777777" w:rsidR="005028EF" w:rsidRPr="00A63532" w:rsidRDefault="005028EF" w:rsidP="005028EF">
      <w:pPr>
        <w:pStyle w:val="Amain"/>
      </w:pPr>
      <w:r>
        <w:tab/>
      </w:r>
      <w:r w:rsidRPr="00A63532">
        <w:t>(4)</w:t>
      </w:r>
      <w:r w:rsidRPr="00A63532">
        <w:tab/>
        <w:t>An application for an amendment must be made before the original order ends.</w:t>
      </w:r>
    </w:p>
    <w:p w14:paraId="4B14C360" w14:textId="77777777" w:rsidR="005028EF" w:rsidRPr="00BF0FD5" w:rsidRDefault="005028EF" w:rsidP="005028EF">
      <w:pPr>
        <w:pStyle w:val="Amain"/>
      </w:pPr>
      <w:r w:rsidRPr="00BF0FD5">
        <w:tab/>
        <w:t>(5)</w:t>
      </w:r>
      <w:r w:rsidRPr="00BF0FD5">
        <w:tab/>
        <w:t>If the parties consent to the application to amend the protection order, the Magistrates Court must amend the order regardless of whether or not—</w:t>
      </w:r>
    </w:p>
    <w:p w14:paraId="76980746" w14:textId="77777777" w:rsidR="005028EF" w:rsidRPr="00BF0FD5" w:rsidRDefault="005028EF" w:rsidP="005028EF">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15BFA9F" w14:textId="77777777" w:rsidR="005028EF" w:rsidRPr="00BF0FD5" w:rsidRDefault="005028EF" w:rsidP="005028EF">
      <w:pPr>
        <w:pStyle w:val="Apara"/>
      </w:pPr>
      <w:r w:rsidRPr="00BF0FD5">
        <w:tab/>
        <w:t>(b)</w:t>
      </w:r>
      <w:r w:rsidRPr="00BF0FD5">
        <w:tab/>
        <w:t>the court has considered those grounds.</w:t>
      </w:r>
    </w:p>
    <w:p w14:paraId="00AA78B6" w14:textId="77777777" w:rsidR="005028EF" w:rsidRPr="00A63532" w:rsidRDefault="005028EF" w:rsidP="005028EF">
      <w:pPr>
        <w:pStyle w:val="AH5Sec"/>
      </w:pPr>
      <w:bookmarkStart w:id="129" w:name="_Toc146102990"/>
      <w:r w:rsidRPr="00D6557D">
        <w:rPr>
          <w:rStyle w:val="CharSectNo"/>
        </w:rPr>
        <w:lastRenderedPageBreak/>
        <w:t>78</w:t>
      </w:r>
      <w:r w:rsidRPr="00A63532">
        <w:tab/>
        <w:t>Final orders—temporary amendment</w:t>
      </w:r>
      <w:bookmarkEnd w:id="129"/>
    </w:p>
    <w:p w14:paraId="26E59484" w14:textId="77777777" w:rsidR="005028EF" w:rsidRPr="00A63532" w:rsidRDefault="005028EF" w:rsidP="005028EF">
      <w:pPr>
        <w:pStyle w:val="Amain"/>
        <w:keepNext/>
      </w:pPr>
      <w:r>
        <w:tab/>
      </w:r>
      <w:r w:rsidRPr="00A63532">
        <w:t>(1)</w:t>
      </w:r>
      <w:r w:rsidRPr="00A63532">
        <w:tab/>
        <w:t xml:space="preserve">The Magistrates Court may, on application, amend a final order for a stated period (a </w:t>
      </w:r>
      <w:r w:rsidRPr="00A63532">
        <w:rPr>
          <w:rStyle w:val="charBoldItals"/>
        </w:rPr>
        <w:t>temporary amendment</w:t>
      </w:r>
      <w:r w:rsidRPr="00A63532">
        <w:t>).</w:t>
      </w:r>
    </w:p>
    <w:p w14:paraId="507F60D9" w14:textId="6FF2F405" w:rsidR="005028EF" w:rsidRPr="00A63532" w:rsidRDefault="005028EF" w:rsidP="005028EF">
      <w:pPr>
        <w:pStyle w:val="aNote"/>
      </w:pPr>
      <w:r w:rsidRPr="00A63532">
        <w:rPr>
          <w:rStyle w:val="charItals"/>
        </w:rPr>
        <w:t>Note</w:t>
      </w:r>
      <w:r w:rsidRPr="00A63532">
        <w:tab/>
        <w:t xml:space="preserve">If a form is approved under the </w:t>
      </w:r>
      <w:hyperlink r:id="rId64" w:tooltip="A2004-59" w:history="1">
        <w:r w:rsidRPr="00A63532">
          <w:rPr>
            <w:rStyle w:val="charCitHyperlinkItal"/>
          </w:rPr>
          <w:t>Court Procedures Act 2004</w:t>
        </w:r>
      </w:hyperlink>
      <w:r w:rsidRPr="00A63532">
        <w:t>, s 8 for an application, the form must be used.</w:t>
      </w:r>
    </w:p>
    <w:p w14:paraId="41B34275" w14:textId="77777777" w:rsidR="005028EF" w:rsidRPr="00A63532" w:rsidRDefault="005028EF" w:rsidP="005028EF">
      <w:pPr>
        <w:pStyle w:val="Amain"/>
        <w:keepNext/>
      </w:pPr>
      <w:r>
        <w:tab/>
      </w:r>
      <w:r w:rsidRPr="00A63532">
        <w:t>(2)</w:t>
      </w:r>
      <w:r w:rsidRPr="00A63532">
        <w:tab/>
        <w:t>The order for the temporary amendment must state—</w:t>
      </w:r>
    </w:p>
    <w:p w14:paraId="15094797" w14:textId="77777777" w:rsidR="005028EF" w:rsidRPr="00A63532" w:rsidRDefault="005028EF" w:rsidP="005028EF">
      <w:pPr>
        <w:pStyle w:val="Apara"/>
      </w:pPr>
      <w:r>
        <w:tab/>
      </w:r>
      <w:r w:rsidRPr="00A63532">
        <w:t>(a)</w:t>
      </w:r>
      <w:r w:rsidRPr="00A63532">
        <w:tab/>
        <w:t>the date and time when the amendment starts and ends; and</w:t>
      </w:r>
    </w:p>
    <w:p w14:paraId="200C3177" w14:textId="77777777" w:rsidR="005028EF" w:rsidRPr="00A63532" w:rsidRDefault="005028EF" w:rsidP="005028EF">
      <w:pPr>
        <w:pStyle w:val="Apara"/>
      </w:pPr>
      <w:r>
        <w:tab/>
      </w:r>
      <w:r w:rsidRPr="00A63532">
        <w:t>(b)</w:t>
      </w:r>
      <w:r w:rsidRPr="00A63532">
        <w:tab/>
        <w:t>the reasons for the amendment.</w:t>
      </w:r>
    </w:p>
    <w:p w14:paraId="0ED27242" w14:textId="77777777" w:rsidR="005028EF" w:rsidRPr="00A63532" w:rsidRDefault="005028EF" w:rsidP="005028EF">
      <w:pPr>
        <w:pStyle w:val="AH5Sec"/>
      </w:pPr>
      <w:bookmarkStart w:id="130" w:name="_Toc146102991"/>
      <w:r w:rsidRPr="00D6557D">
        <w:rPr>
          <w:rStyle w:val="CharSectNo"/>
        </w:rPr>
        <w:t>79</w:t>
      </w:r>
      <w:r w:rsidRPr="00A63532">
        <w:tab/>
        <w:t>Interim orders made by consent—extension</w:t>
      </w:r>
      <w:bookmarkEnd w:id="130"/>
    </w:p>
    <w:p w14:paraId="3A760127" w14:textId="77777777" w:rsidR="005028EF" w:rsidRPr="00A63532" w:rsidRDefault="005028EF" w:rsidP="005028EF">
      <w:pPr>
        <w:pStyle w:val="Amainreturn"/>
      </w:pPr>
      <w:r w:rsidRPr="00A63532">
        <w:t>The Magistrates Court may, on application, amend an interim order made as a consent order by extending it for an additional stated period, or further additional stated period.</w:t>
      </w:r>
    </w:p>
    <w:p w14:paraId="5C171154" w14:textId="77777777" w:rsidR="005028EF" w:rsidRPr="00A63532" w:rsidRDefault="005028EF" w:rsidP="005028EF">
      <w:pPr>
        <w:pStyle w:val="AH5Sec"/>
      </w:pPr>
      <w:bookmarkStart w:id="131" w:name="_Toc146102992"/>
      <w:r w:rsidRPr="00D6557D">
        <w:rPr>
          <w:rStyle w:val="CharSectNo"/>
        </w:rPr>
        <w:t>80</w:t>
      </w:r>
      <w:r w:rsidRPr="00A63532">
        <w:tab/>
        <w:t>Final orders—extension</w:t>
      </w:r>
      <w:bookmarkEnd w:id="131"/>
    </w:p>
    <w:p w14:paraId="7C00AD63" w14:textId="77777777" w:rsidR="005028EF" w:rsidRPr="00A63532" w:rsidRDefault="005028EF" w:rsidP="005028EF">
      <w:pPr>
        <w:pStyle w:val="Amain"/>
      </w:pPr>
      <w:r>
        <w:tab/>
      </w:r>
      <w:r w:rsidRPr="00A63532">
        <w:t>(1)</w:t>
      </w:r>
      <w:r w:rsidRPr="00A63532">
        <w:tab/>
        <w:t xml:space="preserve">The Magistrates Court must, on application, amend a final order (the </w:t>
      </w:r>
      <w:r w:rsidRPr="00A63532">
        <w:rPr>
          <w:rStyle w:val="charBoldItals"/>
        </w:rPr>
        <w:t>original order</w:t>
      </w:r>
      <w:r w:rsidRPr="00A63532">
        <w:t>) by extending it for a stated period unless satisfied that a protection order is no longer necessary to protect the protected person from personal violence by the respondent.</w:t>
      </w:r>
    </w:p>
    <w:p w14:paraId="4108A20E" w14:textId="77777777" w:rsidR="005028EF" w:rsidRPr="00A63532" w:rsidRDefault="005028EF" w:rsidP="005028EF">
      <w:pPr>
        <w:pStyle w:val="Amain"/>
      </w:pPr>
      <w:r>
        <w:tab/>
      </w:r>
      <w:r w:rsidRPr="00A63532">
        <w:t>(2)</w:t>
      </w:r>
      <w:r w:rsidRPr="00A63532">
        <w:tab/>
        <w:t xml:space="preserve">If the parties consent to the application to amend the original order, the Magistrates Court must amend the original order without considering the matter mentioned in subsection (1). </w:t>
      </w:r>
    </w:p>
    <w:p w14:paraId="033DCCEE" w14:textId="77777777" w:rsidR="005028EF" w:rsidRPr="00A63532" w:rsidRDefault="005028EF" w:rsidP="005028EF">
      <w:pPr>
        <w:pStyle w:val="PageBreak"/>
        <w:suppressLineNumbers/>
      </w:pPr>
      <w:r w:rsidRPr="00A63532">
        <w:br w:type="page"/>
      </w:r>
    </w:p>
    <w:p w14:paraId="74EB71C4" w14:textId="77777777" w:rsidR="005028EF" w:rsidRPr="00D6557D" w:rsidRDefault="005028EF" w:rsidP="005028EF">
      <w:pPr>
        <w:pStyle w:val="AH2Part"/>
      </w:pPr>
      <w:bookmarkStart w:id="132" w:name="_Toc146102993"/>
      <w:r w:rsidRPr="00D6557D">
        <w:rPr>
          <w:rStyle w:val="CharPartNo"/>
        </w:rPr>
        <w:lastRenderedPageBreak/>
        <w:t>Part 6</w:t>
      </w:r>
      <w:r w:rsidRPr="00A63532">
        <w:tab/>
      </w:r>
      <w:r w:rsidRPr="00D6557D">
        <w:rPr>
          <w:rStyle w:val="CharPartText"/>
        </w:rPr>
        <w:t>Review of orders</w:t>
      </w:r>
      <w:bookmarkEnd w:id="132"/>
    </w:p>
    <w:p w14:paraId="25C506B7" w14:textId="77777777" w:rsidR="00197644" w:rsidRPr="00F8726C" w:rsidRDefault="00197644" w:rsidP="00197644">
      <w:pPr>
        <w:pStyle w:val="AH5Sec"/>
      </w:pPr>
      <w:bookmarkStart w:id="133" w:name="_Toc146102994"/>
      <w:r w:rsidRPr="00D6557D">
        <w:rPr>
          <w:rStyle w:val="CharSectNo"/>
        </w:rPr>
        <w:t>80A</w:t>
      </w:r>
      <w:r w:rsidRPr="00F8726C">
        <w:rPr>
          <w:color w:val="000000"/>
        </w:rPr>
        <w:tab/>
        <w:t>Special interim orders—application for review</w:t>
      </w:r>
      <w:bookmarkEnd w:id="133"/>
    </w:p>
    <w:p w14:paraId="129F6736" w14:textId="77777777" w:rsidR="00197644" w:rsidRPr="00F8726C" w:rsidRDefault="00197644" w:rsidP="00197644">
      <w:pPr>
        <w:pStyle w:val="Amainreturn"/>
        <w:rPr>
          <w:color w:val="000000"/>
        </w:rPr>
      </w:pPr>
      <w:r w:rsidRPr="00F8726C">
        <w:rPr>
          <w:color w:val="000000"/>
        </w:rPr>
        <w:t>The Magistrates Court may, on application by the respondent to a special interim order, give leave to the respondent to apply to the court for review of the order in relation to any of the following only:</w:t>
      </w:r>
    </w:p>
    <w:p w14:paraId="08473619" w14:textId="77777777" w:rsidR="00197644" w:rsidRPr="00F8726C" w:rsidRDefault="00197644" w:rsidP="00197644">
      <w:pPr>
        <w:pStyle w:val="Apara"/>
      </w:pPr>
      <w:r w:rsidRPr="00F8726C">
        <w:rPr>
          <w:color w:val="000000"/>
        </w:rPr>
        <w:tab/>
        <w:t>(a)</w:t>
      </w:r>
      <w:r w:rsidRPr="00F8726C">
        <w:rPr>
          <w:color w:val="000000"/>
        </w:rPr>
        <w:tab/>
        <w:t>the identity of the respondent;</w:t>
      </w:r>
    </w:p>
    <w:p w14:paraId="2EF30864" w14:textId="77777777" w:rsidR="00197644" w:rsidRPr="00F8726C" w:rsidRDefault="00197644" w:rsidP="00197644">
      <w:pPr>
        <w:pStyle w:val="Apara"/>
      </w:pPr>
      <w:r w:rsidRPr="00F8726C">
        <w:tab/>
        <w:t>(b)</w:t>
      </w:r>
      <w:r w:rsidRPr="00F8726C">
        <w:tab/>
        <w:t>an administrative defect or error in the special interim order;</w:t>
      </w:r>
    </w:p>
    <w:p w14:paraId="3C95BDB8" w14:textId="77777777" w:rsidR="00197644" w:rsidRPr="00F8726C" w:rsidRDefault="00197644" w:rsidP="00197644">
      <w:pPr>
        <w:pStyle w:val="Apara"/>
      </w:pPr>
      <w:r w:rsidRPr="00F8726C">
        <w:tab/>
        <w:t>(c)</w:t>
      </w:r>
      <w:r w:rsidRPr="00F8726C">
        <w:tab/>
        <w:t>whether or not there are outstanding related charges in relation to the respondent.</w:t>
      </w:r>
    </w:p>
    <w:p w14:paraId="579C0A11" w14:textId="77777777" w:rsidR="00197644" w:rsidRPr="00F8726C" w:rsidRDefault="00197644" w:rsidP="00197644">
      <w:pPr>
        <w:pStyle w:val="aNote"/>
        <w:keepNext/>
        <w:rPr>
          <w:color w:val="000000"/>
        </w:rPr>
      </w:pPr>
      <w:r w:rsidRPr="00F8726C">
        <w:rPr>
          <w:rStyle w:val="charItals"/>
          <w:color w:val="000000"/>
        </w:rPr>
        <w:t>Note 1</w:t>
      </w:r>
      <w:r w:rsidRPr="00F8726C">
        <w:rPr>
          <w:rStyle w:val="charItals"/>
          <w:color w:val="000000"/>
        </w:rPr>
        <w:tab/>
      </w:r>
      <w:r w:rsidRPr="00F8726C">
        <w:rPr>
          <w:color w:val="000000"/>
        </w:rPr>
        <w:t>Section 19 deals with the making of general interim orders and special interim orders.</w:t>
      </w:r>
    </w:p>
    <w:p w14:paraId="183B204B" w14:textId="77777777" w:rsidR="00197644" w:rsidRPr="00F8726C" w:rsidRDefault="00197644" w:rsidP="00197644">
      <w:pPr>
        <w:pStyle w:val="aNote"/>
        <w:rPr>
          <w:color w:val="000000"/>
        </w:rPr>
      </w:pPr>
      <w:r w:rsidRPr="00F8726C">
        <w:rPr>
          <w:rStyle w:val="charItals"/>
          <w:color w:val="000000"/>
        </w:rPr>
        <w:t>Note 2</w:t>
      </w:r>
      <w:r w:rsidRPr="00F8726C">
        <w:rPr>
          <w:color w:val="000000"/>
        </w:rPr>
        <w:tab/>
        <w:t>Section 83 also applies to applications for review of consent orders.</w:t>
      </w:r>
    </w:p>
    <w:p w14:paraId="2F52A93A" w14:textId="77777777" w:rsidR="00197644" w:rsidRPr="00F8726C" w:rsidRDefault="00197644" w:rsidP="00197644">
      <w:pPr>
        <w:pStyle w:val="AH5Sec"/>
      </w:pPr>
      <w:bookmarkStart w:id="134" w:name="_Toc146102995"/>
      <w:r w:rsidRPr="00D6557D">
        <w:rPr>
          <w:rStyle w:val="CharSectNo"/>
        </w:rPr>
        <w:t>80B</w:t>
      </w:r>
      <w:r w:rsidRPr="00F8726C">
        <w:rPr>
          <w:color w:val="000000"/>
        </w:rPr>
        <w:tab/>
        <w:t>Special interim orders—review</w:t>
      </w:r>
      <w:bookmarkEnd w:id="134"/>
    </w:p>
    <w:p w14:paraId="1132D098" w14:textId="77777777" w:rsidR="00197644" w:rsidRPr="00F8726C" w:rsidRDefault="00197644" w:rsidP="00197644">
      <w:pPr>
        <w:pStyle w:val="Amain"/>
      </w:pPr>
      <w:r w:rsidRPr="00F8726C">
        <w:rPr>
          <w:color w:val="000000"/>
        </w:rPr>
        <w:tab/>
        <w:t>(1)</w:t>
      </w:r>
      <w:r w:rsidRPr="00F8726C">
        <w:rPr>
          <w:color w:val="000000"/>
        </w:rPr>
        <w:tab/>
        <w:t>On hearing an application for review under section 80A, the Magistrates Court must, by order—</w:t>
      </w:r>
    </w:p>
    <w:p w14:paraId="6579055F" w14:textId="77777777" w:rsidR="00197644" w:rsidRPr="00F8726C" w:rsidRDefault="00197644" w:rsidP="00197644">
      <w:pPr>
        <w:pStyle w:val="Apara"/>
      </w:pPr>
      <w:r w:rsidRPr="00F8726C">
        <w:rPr>
          <w:color w:val="000000"/>
        </w:rPr>
        <w:tab/>
        <w:t>(a)</w:t>
      </w:r>
      <w:r w:rsidRPr="00F8726C">
        <w:rPr>
          <w:color w:val="000000"/>
        </w:rPr>
        <w:tab/>
        <w:t>dismiss the application; or</w:t>
      </w:r>
    </w:p>
    <w:p w14:paraId="6ED00984" w14:textId="77777777" w:rsidR="00197644" w:rsidRPr="00F8726C" w:rsidRDefault="00197644" w:rsidP="00197644">
      <w:pPr>
        <w:pStyle w:val="Apara"/>
      </w:pPr>
      <w:r w:rsidRPr="00F8726C">
        <w:tab/>
        <w:t>(b)</w:t>
      </w:r>
      <w:r w:rsidRPr="00F8726C">
        <w:tab/>
        <w:t>confirm the special interim order; or</w:t>
      </w:r>
    </w:p>
    <w:p w14:paraId="3E09FE65" w14:textId="77777777" w:rsidR="00197644" w:rsidRPr="00F8726C" w:rsidRDefault="00197644" w:rsidP="00197644">
      <w:pPr>
        <w:pStyle w:val="Apara"/>
      </w:pPr>
      <w:r w:rsidRPr="00F8726C">
        <w:tab/>
        <w:t>(c)</w:t>
      </w:r>
      <w:r w:rsidRPr="00F8726C">
        <w:tab/>
        <w:t>revoke the special interim order; or</w:t>
      </w:r>
    </w:p>
    <w:p w14:paraId="207142D5" w14:textId="77777777" w:rsidR="00197644" w:rsidRPr="00F8726C" w:rsidRDefault="00197644" w:rsidP="00197644">
      <w:pPr>
        <w:pStyle w:val="Apara"/>
      </w:pPr>
      <w:r w:rsidRPr="00F8726C">
        <w:tab/>
        <w:t>(d)</w:t>
      </w:r>
      <w:r w:rsidRPr="00F8726C">
        <w:tab/>
        <w:t>set aside the special interim order and make a new interim order.</w:t>
      </w:r>
    </w:p>
    <w:p w14:paraId="341DAC90" w14:textId="77777777" w:rsidR="00197644" w:rsidRPr="00F8726C" w:rsidRDefault="00197644" w:rsidP="00197644">
      <w:pPr>
        <w:pStyle w:val="Amain"/>
      </w:pPr>
      <w:r w:rsidRPr="00F8726C">
        <w:rPr>
          <w:color w:val="000000"/>
        </w:rPr>
        <w:tab/>
        <w:t>(2)</w:t>
      </w:r>
      <w:r w:rsidRPr="00F8726C">
        <w:rPr>
          <w:color w:val="000000"/>
        </w:rPr>
        <w:tab/>
        <w:t>The Magistrates Court may revoke the special interim order only if satisfied that the special interim order is no longer necessary for the protection of the protected person.</w:t>
      </w:r>
    </w:p>
    <w:p w14:paraId="7171D937" w14:textId="77777777" w:rsidR="00197644" w:rsidRPr="00F8726C" w:rsidRDefault="00197644" w:rsidP="00197644">
      <w:pPr>
        <w:pStyle w:val="Amain"/>
      </w:pPr>
      <w:r w:rsidRPr="00F8726C">
        <w:tab/>
        <w:t>(3)</w:t>
      </w:r>
      <w:r w:rsidRPr="00F8726C">
        <w:tab/>
        <w:t>If the Magistrates Court revokes the special interim order and the protected person is not present in court when the order is revoked, the court must notify the protected person, in writing, as soon as practicable.</w:t>
      </w:r>
    </w:p>
    <w:p w14:paraId="07786BF6" w14:textId="77777777" w:rsidR="005028EF" w:rsidRPr="00BF0FD5" w:rsidRDefault="005028EF" w:rsidP="005028EF">
      <w:pPr>
        <w:pStyle w:val="AH5Sec"/>
      </w:pPr>
      <w:bookmarkStart w:id="135" w:name="_Toc146102996"/>
      <w:r w:rsidRPr="00D6557D">
        <w:rPr>
          <w:rStyle w:val="CharSectNo"/>
        </w:rPr>
        <w:lastRenderedPageBreak/>
        <w:t>81</w:t>
      </w:r>
      <w:r w:rsidRPr="00BF0FD5">
        <w:tab/>
        <w:t>Final orders—application for review</w:t>
      </w:r>
      <w:bookmarkEnd w:id="135"/>
    </w:p>
    <w:p w14:paraId="31D27B3C" w14:textId="77777777" w:rsidR="005028EF" w:rsidRPr="00A63532" w:rsidRDefault="005028EF" w:rsidP="005028EF">
      <w:pPr>
        <w:pStyle w:val="Amain"/>
        <w:keepNext/>
      </w:pPr>
      <w:r>
        <w:tab/>
      </w:r>
      <w:r w:rsidRPr="00A63532">
        <w:t>(1)</w:t>
      </w:r>
      <w:r w:rsidRPr="00A63532">
        <w:tab/>
        <w:t xml:space="preserve">This section applies to an application for review of a final order (the </w:t>
      </w:r>
      <w:r w:rsidRPr="00A63532">
        <w:rPr>
          <w:rStyle w:val="charBoldItals"/>
        </w:rPr>
        <w:t>original order</w:t>
      </w:r>
      <w:r w:rsidRPr="00A63532">
        <w:t>).</w:t>
      </w:r>
    </w:p>
    <w:p w14:paraId="72CE6F7B" w14:textId="77777777" w:rsidR="005028EF" w:rsidRPr="00A63532" w:rsidRDefault="005028EF" w:rsidP="005028EF">
      <w:pPr>
        <w:pStyle w:val="aNote"/>
      </w:pPr>
      <w:r w:rsidRPr="00A63532">
        <w:rPr>
          <w:rStyle w:val="charItals"/>
        </w:rPr>
        <w:t>Note</w:t>
      </w:r>
      <w:r w:rsidRPr="00A63532">
        <w:tab/>
        <w:t>Section 83</w:t>
      </w:r>
      <w:r>
        <w:t xml:space="preserve"> </w:t>
      </w:r>
      <w:r w:rsidRPr="00BF0FD5">
        <w:t>also</w:t>
      </w:r>
      <w:r w:rsidRPr="00A63532">
        <w:t xml:space="preserve"> applies to applications for review of consent orders.</w:t>
      </w:r>
    </w:p>
    <w:p w14:paraId="7497B4D8" w14:textId="77777777" w:rsidR="005028EF" w:rsidRPr="00A63532" w:rsidRDefault="005028EF" w:rsidP="005028EF">
      <w:pPr>
        <w:pStyle w:val="Amain"/>
      </w:pPr>
      <w:r>
        <w:tab/>
      </w:r>
      <w:r w:rsidRPr="00A63532">
        <w:t>(2)</w:t>
      </w:r>
      <w:r w:rsidRPr="00A63532">
        <w:tab/>
        <w:t>The following people may apply to the Magistrates Court for review of the original order:</w:t>
      </w:r>
    </w:p>
    <w:p w14:paraId="7B01C9B6" w14:textId="77777777" w:rsidR="005028EF" w:rsidRPr="00A63532" w:rsidRDefault="005028EF" w:rsidP="005028EF">
      <w:pPr>
        <w:pStyle w:val="Apara"/>
      </w:pPr>
      <w:r>
        <w:tab/>
      </w:r>
      <w:r w:rsidRPr="00A63532">
        <w:t>(a)</w:t>
      </w:r>
      <w:r w:rsidRPr="00A63532">
        <w:tab/>
        <w:t>the protected person;</w:t>
      </w:r>
    </w:p>
    <w:p w14:paraId="0EA44614" w14:textId="77777777" w:rsidR="005028EF" w:rsidRPr="00A63532" w:rsidRDefault="005028EF" w:rsidP="005028EF">
      <w:pPr>
        <w:pStyle w:val="Apara"/>
      </w:pPr>
      <w:r>
        <w:tab/>
      </w:r>
      <w:r w:rsidRPr="00A63532">
        <w:t>(b)</w:t>
      </w:r>
      <w:r w:rsidRPr="00A63532">
        <w:tab/>
        <w:t>if the protected person is not the applicant—the applicant;</w:t>
      </w:r>
    </w:p>
    <w:p w14:paraId="4F212397" w14:textId="77777777" w:rsidR="005028EF" w:rsidRPr="00A63532" w:rsidRDefault="005028EF" w:rsidP="005028EF">
      <w:pPr>
        <w:pStyle w:val="Apara"/>
      </w:pPr>
      <w:r>
        <w:tab/>
      </w:r>
      <w:r w:rsidRPr="00A63532">
        <w:t>(c)</w:t>
      </w:r>
      <w:r w:rsidRPr="00A63532">
        <w:tab/>
        <w:t>with the court’s leave—</w:t>
      </w:r>
    </w:p>
    <w:p w14:paraId="455F25C8" w14:textId="77777777" w:rsidR="005028EF" w:rsidRPr="00A63532" w:rsidRDefault="005028EF" w:rsidP="005028EF">
      <w:pPr>
        <w:pStyle w:val="Asubpara"/>
      </w:pPr>
      <w:r>
        <w:tab/>
      </w:r>
      <w:r w:rsidRPr="00A63532">
        <w:t>(i)</w:t>
      </w:r>
      <w:r w:rsidRPr="00A63532">
        <w:tab/>
        <w:t>the respondent; or</w:t>
      </w:r>
    </w:p>
    <w:p w14:paraId="6E393FE5" w14:textId="77777777" w:rsidR="005028EF" w:rsidRPr="00A63532" w:rsidRDefault="005028EF" w:rsidP="005028EF">
      <w:pPr>
        <w:pStyle w:val="Asubpara"/>
      </w:pPr>
      <w:r>
        <w:tab/>
      </w:r>
      <w:r w:rsidRPr="00A63532">
        <w:t>(ii)</w:t>
      </w:r>
      <w:r w:rsidRPr="00A63532">
        <w:tab/>
        <w:t>someone else with sufficient interest in the original order.</w:t>
      </w:r>
    </w:p>
    <w:p w14:paraId="25553705" w14:textId="77777777" w:rsidR="005028EF" w:rsidRPr="00A63532" w:rsidRDefault="005028EF" w:rsidP="005028EF">
      <w:pPr>
        <w:pStyle w:val="aExamHdgss"/>
      </w:pPr>
      <w:r w:rsidRPr="00A63532">
        <w:t>Example—someone with sufficient interest</w:t>
      </w:r>
    </w:p>
    <w:p w14:paraId="512C73FC" w14:textId="77777777" w:rsidR="005028EF" w:rsidRPr="00A63532" w:rsidRDefault="005028EF" w:rsidP="005028EF">
      <w:pPr>
        <w:pStyle w:val="aExamINumss"/>
        <w:keepNext/>
      </w:pPr>
      <w:r w:rsidRPr="00A63532">
        <w:t xml:space="preserve">a protected person’s guardian </w:t>
      </w:r>
    </w:p>
    <w:p w14:paraId="316A7B17" w14:textId="482FF40C" w:rsidR="005028EF" w:rsidRPr="00A63532" w:rsidRDefault="005028EF" w:rsidP="005028EF">
      <w:pPr>
        <w:pStyle w:val="aNote"/>
        <w:keepNext/>
      </w:pPr>
      <w:r w:rsidRPr="00A63532">
        <w:rPr>
          <w:rStyle w:val="charItals"/>
        </w:rPr>
        <w:t>Note</w:t>
      </w:r>
      <w:r w:rsidRPr="00A63532">
        <w:tab/>
        <w:t xml:space="preserve">If a form is approved under the </w:t>
      </w:r>
      <w:hyperlink r:id="rId65" w:tooltip="A2004-59" w:history="1">
        <w:r w:rsidRPr="00A63532">
          <w:rPr>
            <w:rStyle w:val="charCitHyperlinkItal"/>
          </w:rPr>
          <w:t>Court Procedures Act 2004</w:t>
        </w:r>
      </w:hyperlink>
      <w:r w:rsidRPr="00A63532">
        <w:t>, s 8 for an application, the form must be used.</w:t>
      </w:r>
    </w:p>
    <w:p w14:paraId="5D00F473" w14:textId="77777777" w:rsidR="005028EF" w:rsidRPr="00A63532" w:rsidRDefault="005028EF" w:rsidP="005028EF">
      <w:pPr>
        <w:pStyle w:val="Amain"/>
      </w:pPr>
      <w:r>
        <w:tab/>
      </w:r>
      <w:r w:rsidRPr="00A63532">
        <w:t>(3)</w:t>
      </w:r>
      <w:r w:rsidRPr="00A63532">
        <w:tab/>
        <w:t>Before hearing an application for leave for subsection (2) (c), the Magistrates Court must—</w:t>
      </w:r>
    </w:p>
    <w:p w14:paraId="08AECA7B" w14:textId="77777777" w:rsidR="005028EF" w:rsidRPr="00A63532" w:rsidRDefault="005028EF" w:rsidP="005028EF">
      <w:pPr>
        <w:pStyle w:val="Apara"/>
      </w:pPr>
      <w:r>
        <w:tab/>
      </w:r>
      <w:r w:rsidRPr="00A63532">
        <w:t>(a)</w:t>
      </w:r>
      <w:r w:rsidRPr="00A63532">
        <w:tab/>
        <w:t>fix a date and time to hear the application; and</w:t>
      </w:r>
    </w:p>
    <w:p w14:paraId="349A76F9" w14:textId="77777777" w:rsidR="005028EF" w:rsidRPr="00A63532" w:rsidRDefault="005028EF" w:rsidP="005028EF">
      <w:pPr>
        <w:pStyle w:val="Apara"/>
      </w:pPr>
      <w:r>
        <w:tab/>
      </w:r>
      <w:r w:rsidRPr="00A63532">
        <w:t>(b)</w:t>
      </w:r>
      <w:r w:rsidRPr="00A63532">
        <w:tab/>
        <w:t xml:space="preserve">give the people mentioned in subsection (2) written notice of the date and </w:t>
      </w:r>
      <w:r>
        <w:t>time.</w:t>
      </w:r>
    </w:p>
    <w:p w14:paraId="24D30154" w14:textId="77777777" w:rsidR="005028EF" w:rsidRPr="00BF0FD5" w:rsidRDefault="005028EF" w:rsidP="005028EF">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4DE6C94F" w14:textId="77777777" w:rsidR="005028EF" w:rsidRPr="00A63532" w:rsidRDefault="005028EF" w:rsidP="00E050C3">
      <w:pPr>
        <w:pStyle w:val="Amain"/>
        <w:keepNext/>
      </w:pPr>
      <w:r>
        <w:tab/>
      </w:r>
      <w:r w:rsidRPr="00A63532">
        <w:t>(</w:t>
      </w:r>
      <w:r>
        <w:t>5</w:t>
      </w:r>
      <w:r w:rsidRPr="00A63532">
        <w:t>)</w:t>
      </w:r>
      <w:r w:rsidRPr="00A63532">
        <w:tab/>
      </w:r>
      <w:r w:rsidRPr="00A63532">
        <w:rPr>
          <w:rFonts w:ascii="Times New (W1)" w:hAnsi="Times New (W1)" w:cs="Times New (W1)"/>
        </w:rPr>
        <w:t>I</w:t>
      </w:r>
      <w:r w:rsidRPr="00A63532">
        <w:t>n this section:</w:t>
      </w:r>
    </w:p>
    <w:p w14:paraId="29C5B4B7" w14:textId="77777777" w:rsidR="005028EF" w:rsidRPr="00A63532" w:rsidRDefault="005028EF" w:rsidP="00E050C3">
      <w:pPr>
        <w:pStyle w:val="aDef"/>
        <w:keepNext/>
      </w:pPr>
      <w:r w:rsidRPr="00A63532">
        <w:rPr>
          <w:rStyle w:val="charBoldItals"/>
        </w:rPr>
        <w:t xml:space="preserve">protected person </w:t>
      </w:r>
      <w:r w:rsidRPr="00A63532">
        <w:t>means the protected person in relation to the original order.</w:t>
      </w:r>
    </w:p>
    <w:p w14:paraId="20B2A23B" w14:textId="77777777" w:rsidR="005028EF" w:rsidRPr="00A63532" w:rsidRDefault="005028EF" w:rsidP="005028EF">
      <w:pPr>
        <w:pStyle w:val="aDef"/>
      </w:pPr>
      <w:r w:rsidRPr="00A63532">
        <w:rPr>
          <w:rStyle w:val="charBoldItals"/>
        </w:rPr>
        <w:t>respondent</w:t>
      </w:r>
      <w:r w:rsidRPr="00A63532">
        <w:t xml:space="preserve"> means the respondent to the original order.</w:t>
      </w:r>
    </w:p>
    <w:p w14:paraId="00066B6F" w14:textId="77777777" w:rsidR="005028EF" w:rsidRPr="00BF0FD5" w:rsidRDefault="005028EF" w:rsidP="005028EF">
      <w:pPr>
        <w:pStyle w:val="AH5Sec"/>
      </w:pPr>
      <w:bookmarkStart w:id="136" w:name="_Toc146102997"/>
      <w:r w:rsidRPr="00D6557D">
        <w:rPr>
          <w:rStyle w:val="CharSectNo"/>
        </w:rPr>
        <w:lastRenderedPageBreak/>
        <w:t>82</w:t>
      </w:r>
      <w:r w:rsidRPr="00BF0FD5">
        <w:tab/>
        <w:t>Final orders—review</w:t>
      </w:r>
      <w:bookmarkEnd w:id="136"/>
    </w:p>
    <w:p w14:paraId="11542511" w14:textId="77777777" w:rsidR="005028EF" w:rsidRPr="00A63532" w:rsidRDefault="005028EF" w:rsidP="005028EF">
      <w:pPr>
        <w:pStyle w:val="Amain"/>
      </w:pPr>
      <w:r>
        <w:tab/>
      </w:r>
      <w:r w:rsidRPr="00A63532">
        <w:t>(1)</w:t>
      </w:r>
      <w:r w:rsidRPr="00A63532">
        <w:tab/>
        <w:t>On hearing an application under section 81 to review a final order, the Magistrates Court must, by order—</w:t>
      </w:r>
    </w:p>
    <w:p w14:paraId="641EC94D" w14:textId="77777777" w:rsidR="005028EF" w:rsidRPr="00A63532" w:rsidRDefault="005028EF" w:rsidP="005028EF">
      <w:pPr>
        <w:pStyle w:val="Apara"/>
      </w:pPr>
      <w:r>
        <w:tab/>
      </w:r>
      <w:r w:rsidRPr="00A63532">
        <w:t>(a)</w:t>
      </w:r>
      <w:r w:rsidRPr="00A63532">
        <w:tab/>
        <w:t>dismiss the application; or</w:t>
      </w:r>
    </w:p>
    <w:p w14:paraId="0C1D8B73" w14:textId="77777777" w:rsidR="005028EF" w:rsidRPr="00A63532" w:rsidRDefault="005028EF" w:rsidP="005028EF">
      <w:pPr>
        <w:pStyle w:val="Apara"/>
      </w:pPr>
      <w:r>
        <w:tab/>
      </w:r>
      <w:r w:rsidRPr="00A63532">
        <w:t>(b)</w:t>
      </w:r>
      <w:r w:rsidRPr="00A63532">
        <w:tab/>
        <w:t>confirm the original order; or</w:t>
      </w:r>
    </w:p>
    <w:p w14:paraId="647B816F" w14:textId="77777777" w:rsidR="005028EF" w:rsidRPr="00A63532" w:rsidRDefault="005028EF" w:rsidP="005028EF">
      <w:pPr>
        <w:pStyle w:val="Apara"/>
      </w:pPr>
      <w:r>
        <w:tab/>
      </w:r>
      <w:r w:rsidRPr="00A63532">
        <w:t>(c)</w:t>
      </w:r>
      <w:r w:rsidRPr="00A63532">
        <w:tab/>
        <w:t>revoke the original order; or</w:t>
      </w:r>
    </w:p>
    <w:p w14:paraId="7121642D" w14:textId="77777777" w:rsidR="005028EF" w:rsidRPr="00A63532" w:rsidRDefault="005028EF" w:rsidP="005028EF">
      <w:pPr>
        <w:pStyle w:val="Apara"/>
      </w:pPr>
      <w:r>
        <w:tab/>
      </w:r>
      <w:r w:rsidRPr="00A63532">
        <w:t>(d)</w:t>
      </w:r>
      <w:r w:rsidRPr="00A63532">
        <w:tab/>
        <w:t>set aside the original order and make a new order.</w:t>
      </w:r>
    </w:p>
    <w:p w14:paraId="290CFEEC" w14:textId="77777777" w:rsidR="005028EF" w:rsidRPr="00A63532" w:rsidRDefault="005028EF" w:rsidP="005028EF">
      <w:pPr>
        <w:pStyle w:val="Amain"/>
      </w:pPr>
      <w:r>
        <w:tab/>
      </w:r>
      <w:r w:rsidRPr="00A63532">
        <w:t>(2)</w:t>
      </w:r>
      <w:r w:rsidRPr="00A63532">
        <w:tab/>
        <w:t>The Magistrates Court may revoke the original order—</w:t>
      </w:r>
    </w:p>
    <w:p w14:paraId="729C5EDA" w14:textId="77777777" w:rsidR="005028EF" w:rsidRPr="00A63532" w:rsidRDefault="005028EF" w:rsidP="005028EF">
      <w:pPr>
        <w:pStyle w:val="Apara"/>
      </w:pPr>
      <w:r>
        <w:tab/>
      </w:r>
      <w:r w:rsidRPr="00A63532">
        <w:t>(a)</w:t>
      </w:r>
      <w:r w:rsidRPr="00A63532">
        <w:tab/>
        <w:t>if the court is satisfied that the original order is no longer necessary to protect the protected person; or</w:t>
      </w:r>
    </w:p>
    <w:p w14:paraId="73EFB718" w14:textId="77777777" w:rsidR="005028EF" w:rsidRPr="00A63532" w:rsidRDefault="005028EF" w:rsidP="005028EF">
      <w:pPr>
        <w:pStyle w:val="Apara"/>
      </w:pPr>
      <w:r>
        <w:tab/>
      </w:r>
      <w:r w:rsidRPr="00A63532">
        <w:t>(b)</w:t>
      </w:r>
      <w:r w:rsidRPr="00A63532">
        <w:tab/>
        <w:t>if—</w:t>
      </w:r>
    </w:p>
    <w:p w14:paraId="4E50151F" w14:textId="77777777" w:rsidR="005028EF" w:rsidRPr="00A63532" w:rsidRDefault="005028EF" w:rsidP="005028EF">
      <w:pPr>
        <w:pStyle w:val="Asubpara"/>
      </w:pPr>
      <w:r>
        <w:tab/>
      </w:r>
      <w:r w:rsidRPr="00A63532">
        <w:t>(i)</w:t>
      </w:r>
      <w:r w:rsidRPr="00A63532">
        <w:tab/>
        <w:t>the applicant for the original order applies for the review of the original order; and</w:t>
      </w:r>
    </w:p>
    <w:p w14:paraId="71471469" w14:textId="77777777" w:rsidR="005028EF" w:rsidRPr="00A63532" w:rsidRDefault="005028EF" w:rsidP="005028EF">
      <w:pPr>
        <w:pStyle w:val="Asubpara"/>
      </w:pPr>
      <w:r>
        <w:tab/>
      </w:r>
      <w:r w:rsidRPr="00A63532">
        <w:t>(ii)</w:t>
      </w:r>
      <w:r w:rsidRPr="00A63532">
        <w:tab/>
        <w:t>if the revocation would affect the protection of a child who is 15 years old or younger—the court is satisfied the child is no longer in need of the protection provided by the original order.</w:t>
      </w:r>
    </w:p>
    <w:p w14:paraId="4EE6EB4B" w14:textId="77777777" w:rsidR="005028EF" w:rsidRPr="00A63532" w:rsidRDefault="005028EF" w:rsidP="005028EF">
      <w:pPr>
        <w:pStyle w:val="Amain"/>
      </w:pPr>
      <w:r>
        <w:tab/>
      </w:r>
      <w:r w:rsidRPr="00A63532">
        <w:t>(3)</w:t>
      </w:r>
      <w:r w:rsidRPr="00A63532">
        <w:tab/>
        <w:t>If the Magistrates Court revokes the original order</w:t>
      </w:r>
      <w:r>
        <w:t xml:space="preserve"> </w:t>
      </w:r>
      <w:r w:rsidRPr="00BF0FD5">
        <w:t>and the protected person is not present in court when the order is revoked</w:t>
      </w:r>
      <w:r w:rsidRPr="00A63532">
        <w:t>, the court must notify the protected person, in writing, as soon as practicable.</w:t>
      </w:r>
    </w:p>
    <w:p w14:paraId="0BDD6C7F" w14:textId="77777777" w:rsidR="005028EF" w:rsidRPr="00A63532" w:rsidRDefault="005028EF" w:rsidP="005028EF">
      <w:pPr>
        <w:pStyle w:val="AH5Sec"/>
        <w:rPr>
          <w:b w:val="0"/>
          <w:bCs/>
        </w:rPr>
      </w:pPr>
      <w:bookmarkStart w:id="137" w:name="_Toc146102998"/>
      <w:r w:rsidRPr="00D6557D">
        <w:rPr>
          <w:rStyle w:val="CharSectNo"/>
        </w:rPr>
        <w:t>83</w:t>
      </w:r>
      <w:r w:rsidRPr="00A63532">
        <w:rPr>
          <w:bCs/>
        </w:rPr>
        <w:tab/>
      </w:r>
      <w:r w:rsidRPr="00A63532">
        <w:t>Consent orders—review</w:t>
      </w:r>
      <w:bookmarkEnd w:id="137"/>
      <w:r w:rsidRPr="00A63532">
        <w:t xml:space="preserve"> </w:t>
      </w:r>
    </w:p>
    <w:p w14:paraId="48980C38" w14:textId="77777777" w:rsidR="005028EF" w:rsidRPr="00A63532" w:rsidRDefault="005028EF" w:rsidP="005028EF">
      <w:pPr>
        <w:pStyle w:val="Amain"/>
      </w:pPr>
      <w:r>
        <w:tab/>
      </w:r>
      <w:r w:rsidRPr="00A63532">
        <w:t>(1)</w:t>
      </w:r>
      <w:r w:rsidRPr="00A63532">
        <w:tab/>
        <w:t xml:space="preserve">A party to a proceeding for a protection order may </w:t>
      </w:r>
      <w:r w:rsidRPr="00BF0FD5">
        <w:t>also</w:t>
      </w:r>
      <w:r>
        <w:t xml:space="preserve"> </w:t>
      </w:r>
      <w:r w:rsidRPr="00A63532">
        <w:t xml:space="preserve">apply to the Magistrates Court for a review of a consent order (the </w:t>
      </w:r>
      <w:r w:rsidRPr="00A63532">
        <w:rPr>
          <w:rStyle w:val="charBoldItals"/>
        </w:rPr>
        <w:t>original order</w:t>
      </w:r>
      <w:r w:rsidRPr="00A63532">
        <w:t>) on the ground that the making of the original order was induced or affected by fraud or duress, other than fraud of the party or duress applied by the party.</w:t>
      </w:r>
    </w:p>
    <w:p w14:paraId="0C199025" w14:textId="77777777" w:rsidR="005028EF" w:rsidRPr="00A63532" w:rsidRDefault="005028EF" w:rsidP="00A85E53">
      <w:pPr>
        <w:pStyle w:val="Amain"/>
        <w:keepNext/>
      </w:pPr>
      <w:r>
        <w:lastRenderedPageBreak/>
        <w:tab/>
      </w:r>
      <w:r w:rsidRPr="00A63532">
        <w:t>(2)</w:t>
      </w:r>
      <w:r w:rsidRPr="00A63532">
        <w:tab/>
        <w:t>On application for the review, the Magistrates Court may—</w:t>
      </w:r>
    </w:p>
    <w:p w14:paraId="4BBBA013" w14:textId="77777777" w:rsidR="005028EF" w:rsidRPr="00A63532" w:rsidRDefault="005028EF" w:rsidP="005028EF">
      <w:pPr>
        <w:pStyle w:val="Apara"/>
      </w:pPr>
      <w:r>
        <w:tab/>
      </w:r>
      <w:r w:rsidRPr="00A63532">
        <w:t>(a)</w:t>
      </w:r>
      <w:r w:rsidRPr="00A63532">
        <w:tab/>
        <w:t>either—</w:t>
      </w:r>
    </w:p>
    <w:p w14:paraId="77F8E16D" w14:textId="77777777" w:rsidR="005028EF" w:rsidRPr="00A63532" w:rsidRDefault="005028EF" w:rsidP="005028EF">
      <w:pPr>
        <w:pStyle w:val="Asubpara"/>
      </w:pPr>
      <w:r>
        <w:tab/>
      </w:r>
      <w:r w:rsidRPr="00A63532">
        <w:t>(i)</w:t>
      </w:r>
      <w:r w:rsidRPr="00A63532">
        <w:tab/>
        <w:t>amend, or refuse to amend, the original order; or</w:t>
      </w:r>
    </w:p>
    <w:p w14:paraId="21ECFB59" w14:textId="77777777" w:rsidR="005028EF" w:rsidRPr="00A63532" w:rsidRDefault="005028EF" w:rsidP="005028EF">
      <w:pPr>
        <w:pStyle w:val="Asubpara"/>
      </w:pPr>
      <w:r>
        <w:tab/>
      </w:r>
      <w:r w:rsidRPr="00A63532">
        <w:t>(ii)</w:t>
      </w:r>
      <w:r w:rsidRPr="00A63532">
        <w:tab/>
        <w:t>declare the original order void; and</w:t>
      </w:r>
    </w:p>
    <w:p w14:paraId="1B735CC7" w14:textId="77777777" w:rsidR="005028EF" w:rsidRPr="00A63532" w:rsidRDefault="005028EF" w:rsidP="005028EF">
      <w:pPr>
        <w:pStyle w:val="Apara"/>
      </w:pPr>
      <w:r>
        <w:tab/>
      </w:r>
      <w:r w:rsidRPr="00A63532">
        <w:t>(b)</w:t>
      </w:r>
      <w:r w:rsidRPr="00A63532">
        <w:tab/>
        <w:t>make any order that could have been made on the application in relation to which the original order was made instead of the original order.</w:t>
      </w:r>
    </w:p>
    <w:p w14:paraId="33BAF0CC" w14:textId="77777777" w:rsidR="005028EF" w:rsidRPr="00BF0FD5" w:rsidRDefault="005028EF" w:rsidP="005028EF">
      <w:pPr>
        <w:pStyle w:val="AH5Sec"/>
      </w:pPr>
      <w:bookmarkStart w:id="138" w:name="_Toc146102999"/>
      <w:r w:rsidRPr="00D6557D">
        <w:rPr>
          <w:rStyle w:val="CharSectNo"/>
        </w:rPr>
        <w:t>83A</w:t>
      </w:r>
      <w:r w:rsidRPr="00BF0FD5">
        <w:tab/>
        <w:t>Preliminary conferences</w:t>
      </w:r>
      <w:bookmarkEnd w:id="138"/>
    </w:p>
    <w:p w14:paraId="25B485EC" w14:textId="77777777" w:rsidR="005028EF" w:rsidRPr="00BF0FD5" w:rsidRDefault="005028EF" w:rsidP="005028EF">
      <w:pPr>
        <w:pStyle w:val="Amainreturn"/>
      </w:pPr>
      <w:r w:rsidRPr="00BF0FD5">
        <w:t>If the Magistrates Court receives an application under section 81 the registrar must do the following:</w:t>
      </w:r>
    </w:p>
    <w:p w14:paraId="198270F9"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3C34C9D0" w14:textId="77777777" w:rsidR="005028EF" w:rsidRPr="00BF0FD5" w:rsidRDefault="005028EF" w:rsidP="005028EF">
      <w:pPr>
        <w:pStyle w:val="Apara"/>
      </w:pPr>
      <w:r w:rsidRPr="00BF0FD5">
        <w:tab/>
        <w:t>(b)</w:t>
      </w:r>
      <w:r w:rsidRPr="00BF0FD5">
        <w:tab/>
        <w:t>as soon as practicable personally serve on the other party—</w:t>
      </w:r>
    </w:p>
    <w:p w14:paraId="502F03BB" w14:textId="77777777" w:rsidR="005028EF" w:rsidRPr="00BF0FD5" w:rsidRDefault="005028EF" w:rsidP="005028EF">
      <w:pPr>
        <w:pStyle w:val="Asubpara"/>
      </w:pPr>
      <w:r w:rsidRPr="00BF0FD5">
        <w:tab/>
        <w:t>(i)</w:t>
      </w:r>
      <w:r w:rsidRPr="00BF0FD5">
        <w:tab/>
        <w:t>a copy of the application; and</w:t>
      </w:r>
    </w:p>
    <w:p w14:paraId="36AF0E9A" w14:textId="77777777" w:rsidR="005028EF" w:rsidRPr="00BF0FD5" w:rsidRDefault="005028EF" w:rsidP="005028EF">
      <w:pPr>
        <w:pStyle w:val="Asubpara"/>
      </w:pPr>
      <w:r w:rsidRPr="00BF0FD5">
        <w:tab/>
        <w:t>(ii)</w:t>
      </w:r>
      <w:r w:rsidRPr="00BF0FD5">
        <w:tab/>
        <w:t>a timing notice for the conference;</w:t>
      </w:r>
    </w:p>
    <w:p w14:paraId="74CFF279" w14:textId="77777777" w:rsidR="005028EF" w:rsidRPr="00BF0FD5" w:rsidRDefault="005028EF" w:rsidP="005028EF">
      <w:pPr>
        <w:pStyle w:val="Apara"/>
      </w:pPr>
      <w:r w:rsidRPr="00BF0FD5">
        <w:tab/>
        <w:t>(c)</w:t>
      </w:r>
      <w:r w:rsidRPr="00BF0FD5">
        <w:tab/>
        <w:t>as soon as practicable give the applicant a timing notice.</w:t>
      </w:r>
    </w:p>
    <w:p w14:paraId="68960590" w14:textId="77777777" w:rsidR="005028EF" w:rsidRPr="00A63532" w:rsidRDefault="005028EF" w:rsidP="005028EF">
      <w:pPr>
        <w:pStyle w:val="AH5Sec"/>
      </w:pPr>
      <w:bookmarkStart w:id="139" w:name="_Toc146103000"/>
      <w:r w:rsidRPr="00D6557D">
        <w:rPr>
          <w:rStyle w:val="CharSectNo"/>
        </w:rPr>
        <w:t>84</w:t>
      </w:r>
      <w:r w:rsidRPr="00A63532">
        <w:tab/>
        <w:t>Appealable decisions</w:t>
      </w:r>
      <w:bookmarkEnd w:id="139"/>
    </w:p>
    <w:p w14:paraId="5E605E05" w14:textId="77777777" w:rsidR="005028EF" w:rsidRPr="00A63532" w:rsidRDefault="005028EF" w:rsidP="005028EF">
      <w:pPr>
        <w:pStyle w:val="Amainreturn"/>
        <w:keepNext/>
      </w:pPr>
      <w:r w:rsidRPr="00A63532">
        <w:t>The following decisions by the Magistrates Court under this Act are appealable:</w:t>
      </w:r>
    </w:p>
    <w:p w14:paraId="3203D78F" w14:textId="77777777" w:rsidR="005028EF" w:rsidRPr="00A63532" w:rsidRDefault="005028EF" w:rsidP="005028EF">
      <w:pPr>
        <w:pStyle w:val="Apara"/>
        <w:keepNext/>
      </w:pPr>
      <w:r>
        <w:tab/>
      </w:r>
      <w:r w:rsidRPr="00A63532">
        <w:t>(a)</w:t>
      </w:r>
      <w:r w:rsidRPr="00A63532">
        <w:tab/>
        <w:t>the making, amending or revoking of a final order;</w:t>
      </w:r>
    </w:p>
    <w:p w14:paraId="58715872" w14:textId="77777777" w:rsidR="005028EF" w:rsidRPr="00A63532" w:rsidRDefault="005028EF" w:rsidP="005028EF">
      <w:pPr>
        <w:pStyle w:val="Apara"/>
      </w:pPr>
      <w:r>
        <w:tab/>
      </w:r>
      <w:r w:rsidRPr="00A63532">
        <w:t>(b)</w:t>
      </w:r>
      <w:r w:rsidRPr="00A63532">
        <w:tab/>
        <w:t>a refusal to make, amend or revoke a final order;</w:t>
      </w:r>
    </w:p>
    <w:p w14:paraId="0F5B02E8" w14:textId="77777777" w:rsidR="005028EF" w:rsidRPr="00A63532" w:rsidRDefault="005028EF" w:rsidP="005028EF">
      <w:pPr>
        <w:pStyle w:val="Apara"/>
      </w:pPr>
      <w:r>
        <w:tab/>
      </w:r>
      <w:r w:rsidRPr="00A63532">
        <w:t>(c)</w:t>
      </w:r>
      <w:r w:rsidRPr="00A63532">
        <w:tab/>
        <w:t>a decision mentioned in section 83 made on the review of a consent order.</w:t>
      </w:r>
    </w:p>
    <w:p w14:paraId="318B2A91" w14:textId="77777777" w:rsidR="005028EF" w:rsidRPr="00A63532" w:rsidRDefault="005028EF" w:rsidP="005028EF">
      <w:pPr>
        <w:pStyle w:val="AH5Sec"/>
      </w:pPr>
      <w:bookmarkStart w:id="140" w:name="_Toc146103001"/>
      <w:r w:rsidRPr="00D6557D">
        <w:rPr>
          <w:rStyle w:val="CharSectNo"/>
        </w:rPr>
        <w:lastRenderedPageBreak/>
        <w:t>85</w:t>
      </w:r>
      <w:r w:rsidRPr="00A63532">
        <w:tab/>
        <w:t>Appeals to Supreme Court</w:t>
      </w:r>
      <w:bookmarkEnd w:id="140"/>
    </w:p>
    <w:p w14:paraId="42ECBD90" w14:textId="77777777" w:rsidR="005028EF" w:rsidRPr="00A63532" w:rsidRDefault="005028EF" w:rsidP="005028EF">
      <w:pPr>
        <w:pStyle w:val="Amain"/>
      </w:pPr>
      <w:r>
        <w:tab/>
      </w:r>
      <w:r w:rsidRPr="00A63532">
        <w:t>(1)</w:t>
      </w:r>
      <w:r w:rsidRPr="00A63532">
        <w:tab/>
        <w:t>A person may appeal to the Supreme Court against an appealable decision if the person was a party to the proceeding in which the decision was made.</w:t>
      </w:r>
    </w:p>
    <w:p w14:paraId="0F3122B2" w14:textId="77777777" w:rsidR="005028EF" w:rsidRPr="00A63532" w:rsidRDefault="005028EF" w:rsidP="005028EF">
      <w:pPr>
        <w:pStyle w:val="Amain"/>
      </w:pPr>
      <w:r>
        <w:tab/>
      </w:r>
      <w:r w:rsidRPr="00A63532">
        <w:t>(2)</w:t>
      </w:r>
      <w:r w:rsidRPr="00A63532">
        <w:tab/>
        <w:t>The person must file a notice of appeal with the Supreme Court not later than 28 days after—</w:t>
      </w:r>
    </w:p>
    <w:p w14:paraId="6B0CB0EC" w14:textId="77777777" w:rsidR="005028EF" w:rsidRPr="00A63532" w:rsidRDefault="005028EF" w:rsidP="005028EF">
      <w:pPr>
        <w:pStyle w:val="Apara"/>
      </w:pPr>
      <w:r>
        <w:tab/>
      </w:r>
      <w:r w:rsidRPr="00A63532">
        <w:t>(a)</w:t>
      </w:r>
      <w:r w:rsidRPr="00A63532">
        <w:tab/>
        <w:t>if the appealable decision was the making or amending of a final order and the respondent was not present when the final order was made or amended—the day the final order or amendment is served on the respondent; or</w:t>
      </w:r>
    </w:p>
    <w:p w14:paraId="60EC38A8" w14:textId="77777777" w:rsidR="005028EF" w:rsidRPr="00A63532" w:rsidRDefault="005028EF" w:rsidP="005028EF">
      <w:pPr>
        <w:pStyle w:val="Apara"/>
      </w:pPr>
      <w:r>
        <w:tab/>
      </w:r>
      <w:r w:rsidRPr="00A63532">
        <w:t>(b)</w:t>
      </w:r>
      <w:r w:rsidRPr="00A63532">
        <w:tab/>
        <w:t>in any other case—the date of the order.</w:t>
      </w:r>
    </w:p>
    <w:p w14:paraId="614666A9" w14:textId="77777777" w:rsidR="005028EF" w:rsidRPr="00A63532" w:rsidRDefault="005028EF" w:rsidP="005028EF">
      <w:pPr>
        <w:pStyle w:val="Amain"/>
      </w:pPr>
      <w:r>
        <w:tab/>
      </w:r>
      <w:r w:rsidRPr="00A63532">
        <w:t>(3)</w:t>
      </w:r>
      <w:r w:rsidRPr="00A63532">
        <w:tab/>
        <w:t>However, the Supreme Court may allow a person to file a notice of appeal after the period mentioned in subsection (2) if satisfied that it is appropriate to do so.</w:t>
      </w:r>
    </w:p>
    <w:p w14:paraId="64DD553B" w14:textId="77777777" w:rsidR="005028EF" w:rsidRPr="00A63532" w:rsidRDefault="005028EF" w:rsidP="005028EF">
      <w:pPr>
        <w:pStyle w:val="AH5Sec"/>
      </w:pPr>
      <w:bookmarkStart w:id="141" w:name="_Toc146103002"/>
      <w:r w:rsidRPr="00D6557D">
        <w:rPr>
          <w:rStyle w:val="CharSectNo"/>
        </w:rPr>
        <w:t>87</w:t>
      </w:r>
      <w:r w:rsidRPr="00A63532">
        <w:tab/>
        <w:t>Evidence on appeal</w:t>
      </w:r>
      <w:bookmarkEnd w:id="141"/>
    </w:p>
    <w:p w14:paraId="1A1BB198" w14:textId="77777777" w:rsidR="005028EF" w:rsidRPr="00A63532" w:rsidRDefault="005028EF" w:rsidP="005028EF">
      <w:pPr>
        <w:pStyle w:val="Amainreturn"/>
      </w:pPr>
      <w:r w:rsidRPr="00A63532">
        <w:t>In an appeal, the Supreme Court must consider the evidence given in the proceeding from which the appeal arose, and has power to draw inferences of fact and, in its discretion, to receive further evidence.</w:t>
      </w:r>
    </w:p>
    <w:p w14:paraId="3378E30B" w14:textId="77777777" w:rsidR="005028EF" w:rsidRPr="00A63532" w:rsidRDefault="005028EF" w:rsidP="005028EF">
      <w:pPr>
        <w:pStyle w:val="AH5Sec"/>
      </w:pPr>
      <w:bookmarkStart w:id="142" w:name="_Toc146103003"/>
      <w:r w:rsidRPr="00D6557D">
        <w:rPr>
          <w:rStyle w:val="CharSectNo"/>
        </w:rPr>
        <w:t>88</w:t>
      </w:r>
      <w:r w:rsidRPr="00A63532">
        <w:tab/>
        <w:t>Powers of Supreme Court on appeal</w:t>
      </w:r>
      <w:bookmarkEnd w:id="142"/>
    </w:p>
    <w:p w14:paraId="3FAAFA22" w14:textId="77777777" w:rsidR="005028EF" w:rsidRPr="00A63532" w:rsidRDefault="005028EF" w:rsidP="005028EF">
      <w:pPr>
        <w:pStyle w:val="Amainreturn"/>
        <w:keepNext/>
      </w:pPr>
      <w:r w:rsidRPr="00A63532">
        <w:t>On an appeal, the Supreme Court may—</w:t>
      </w:r>
    </w:p>
    <w:p w14:paraId="1D4ABBBA" w14:textId="77777777" w:rsidR="005028EF" w:rsidRPr="00A63532" w:rsidRDefault="005028EF" w:rsidP="005028EF">
      <w:pPr>
        <w:pStyle w:val="Apara"/>
      </w:pPr>
      <w:r>
        <w:tab/>
      </w:r>
      <w:r w:rsidRPr="00A63532">
        <w:t>(a)</w:t>
      </w:r>
      <w:r w:rsidRPr="00A63532">
        <w:tab/>
        <w:t>confirm, reverse or amend the decision or order appealed from; or</w:t>
      </w:r>
    </w:p>
    <w:p w14:paraId="57108C16" w14:textId="77777777" w:rsidR="005028EF" w:rsidRPr="00A63532" w:rsidRDefault="005028EF" w:rsidP="005028EF">
      <w:pPr>
        <w:pStyle w:val="Apara"/>
        <w:keepNext/>
      </w:pPr>
      <w:r>
        <w:tab/>
      </w:r>
      <w:r w:rsidRPr="00A63532">
        <w:t>(b)</w:t>
      </w:r>
      <w:r w:rsidRPr="00A63532">
        <w:tab/>
        <w:t>make the decision or order that, in all the circumstances, it considers appropriate, or refuse to make an order; or</w:t>
      </w:r>
    </w:p>
    <w:p w14:paraId="30DB06B4" w14:textId="77777777" w:rsidR="005028EF" w:rsidRPr="00A63532" w:rsidRDefault="005028EF" w:rsidP="005028EF">
      <w:pPr>
        <w:pStyle w:val="Apara"/>
      </w:pPr>
      <w:r>
        <w:tab/>
      </w:r>
      <w:r w:rsidRPr="00A63532">
        <w:t>(c)</w:t>
      </w:r>
      <w:r w:rsidRPr="00A63532">
        <w:tab/>
        <w:t>set aside the decision or order appealed from, completely or partly, and remit the proceedings to the Magistrates Court for further hearing, subject to the directions the Supreme Court considers appropriate.</w:t>
      </w:r>
    </w:p>
    <w:p w14:paraId="5D9CF1A5" w14:textId="77777777" w:rsidR="005028EF" w:rsidRPr="00A63532" w:rsidRDefault="005028EF" w:rsidP="005028EF">
      <w:pPr>
        <w:pStyle w:val="AH5Sec"/>
      </w:pPr>
      <w:bookmarkStart w:id="143" w:name="_Toc146103004"/>
      <w:r w:rsidRPr="00D6557D">
        <w:rPr>
          <w:rStyle w:val="CharSectNo"/>
        </w:rPr>
        <w:lastRenderedPageBreak/>
        <w:t>89</w:t>
      </w:r>
      <w:r w:rsidRPr="00A63532">
        <w:tab/>
        <w:t>Effect of filing appeal</w:t>
      </w:r>
      <w:bookmarkEnd w:id="143"/>
    </w:p>
    <w:p w14:paraId="68EF2101" w14:textId="77777777" w:rsidR="005028EF" w:rsidRPr="005934CD" w:rsidRDefault="005028EF" w:rsidP="005028EF">
      <w:pPr>
        <w:pStyle w:val="Amainreturn"/>
      </w:pPr>
      <w:r w:rsidRPr="00A63532">
        <w:t>The filing of an appeal against the making or amending of a final order under this Act does not affect the operation of the order.</w:t>
      </w:r>
    </w:p>
    <w:p w14:paraId="38D209F1" w14:textId="77777777" w:rsidR="005028EF" w:rsidRPr="00A63532" w:rsidRDefault="005028EF" w:rsidP="005028EF">
      <w:pPr>
        <w:pStyle w:val="PageBreak"/>
        <w:suppressLineNumbers/>
      </w:pPr>
      <w:r w:rsidRPr="00A63532">
        <w:br w:type="page"/>
      </w:r>
    </w:p>
    <w:p w14:paraId="6CD42F93" w14:textId="77777777" w:rsidR="005028EF" w:rsidRPr="00D6557D" w:rsidRDefault="005028EF" w:rsidP="005028EF">
      <w:pPr>
        <w:pStyle w:val="AH2Part"/>
      </w:pPr>
      <w:bookmarkStart w:id="144" w:name="_Toc146103005"/>
      <w:r w:rsidRPr="00D6557D">
        <w:rPr>
          <w:rStyle w:val="CharPartNo"/>
        </w:rPr>
        <w:lastRenderedPageBreak/>
        <w:t>Part 7</w:t>
      </w:r>
      <w:r w:rsidRPr="00A63532">
        <w:tab/>
      </w:r>
      <w:r w:rsidRPr="00D6557D">
        <w:rPr>
          <w:rStyle w:val="CharPartText"/>
        </w:rPr>
        <w:t>Reciprocal arrangements</w:t>
      </w:r>
      <w:bookmarkEnd w:id="144"/>
    </w:p>
    <w:p w14:paraId="2332101E" w14:textId="77777777" w:rsidR="005028EF" w:rsidRPr="00A63532" w:rsidRDefault="005028EF" w:rsidP="005028EF">
      <w:pPr>
        <w:pStyle w:val="AH5Sec"/>
      </w:pPr>
      <w:bookmarkStart w:id="145" w:name="_Toc146103006"/>
      <w:r w:rsidRPr="00D6557D">
        <w:rPr>
          <w:rStyle w:val="CharSectNo"/>
        </w:rPr>
        <w:t>90</w:t>
      </w:r>
      <w:r w:rsidRPr="00A63532">
        <w:tab/>
        <w:t>Definitions—pt 7</w:t>
      </w:r>
      <w:bookmarkEnd w:id="145"/>
    </w:p>
    <w:p w14:paraId="52A11029" w14:textId="77777777" w:rsidR="005028EF" w:rsidRPr="00A63532" w:rsidRDefault="005028EF" w:rsidP="005028EF">
      <w:pPr>
        <w:pStyle w:val="Amainreturn"/>
        <w:keepNext/>
      </w:pPr>
      <w:r w:rsidRPr="00A63532">
        <w:t>In this part:</w:t>
      </w:r>
    </w:p>
    <w:p w14:paraId="07F5D6C1" w14:textId="77777777" w:rsidR="005028EF" w:rsidRPr="00A63532" w:rsidRDefault="005028EF" w:rsidP="005028EF">
      <w:pPr>
        <w:pStyle w:val="aDef"/>
      </w:pPr>
      <w:r w:rsidRPr="00A63532">
        <w:rPr>
          <w:rStyle w:val="charBoldItals"/>
        </w:rPr>
        <w:t>recognised court</w:t>
      </w:r>
      <w:r w:rsidRPr="00A63532">
        <w:t xml:space="preserve"> means a court of a State, another Territory or New Zealand that may make a recognised order.</w:t>
      </w:r>
    </w:p>
    <w:p w14:paraId="7D3C6621" w14:textId="77777777" w:rsidR="005028EF" w:rsidRPr="00A63532" w:rsidRDefault="005028EF" w:rsidP="005028EF">
      <w:pPr>
        <w:pStyle w:val="aDef"/>
      </w:pPr>
      <w:r w:rsidRPr="00A63532">
        <w:rPr>
          <w:rStyle w:val="charBoldItals"/>
        </w:rPr>
        <w:t>recognised order</w:t>
      </w:r>
      <w:r w:rsidRPr="00A63532">
        <w:t xml:space="preserve"> means an order, under a law of a State, another Territory or New Zealand, that corresponds to a protection order.</w:t>
      </w:r>
    </w:p>
    <w:p w14:paraId="1126ECCA" w14:textId="77777777" w:rsidR="005028EF" w:rsidRPr="00A63532" w:rsidRDefault="005028EF" w:rsidP="005028EF">
      <w:pPr>
        <w:pStyle w:val="aDef"/>
        <w:keepNext/>
      </w:pPr>
      <w:r w:rsidRPr="00A63532">
        <w:rPr>
          <w:rStyle w:val="charBoldItals"/>
        </w:rPr>
        <w:t>registered order</w:t>
      </w:r>
      <w:r w:rsidRPr="00A63532">
        <w:t>—</w:t>
      </w:r>
    </w:p>
    <w:p w14:paraId="1D56AAF8" w14:textId="77777777" w:rsidR="005028EF" w:rsidRPr="00A63532" w:rsidRDefault="005028EF" w:rsidP="005028EF">
      <w:pPr>
        <w:pStyle w:val="aDefpara"/>
        <w:keepNext/>
      </w:pPr>
      <w:r>
        <w:tab/>
      </w:r>
      <w:r w:rsidRPr="00A63532">
        <w:t>(a)</w:t>
      </w:r>
      <w:r w:rsidRPr="00A63532">
        <w:tab/>
        <w:t>means a recognised order registered under section 92 or section 94; and</w:t>
      </w:r>
    </w:p>
    <w:p w14:paraId="20E9BEAB" w14:textId="77777777" w:rsidR="005028EF" w:rsidRPr="00A63532" w:rsidRDefault="005028EF" w:rsidP="005028EF">
      <w:pPr>
        <w:pStyle w:val="aDefpara"/>
      </w:pPr>
      <w:r>
        <w:tab/>
      </w:r>
      <w:r w:rsidRPr="00A63532">
        <w:t>(b)</w:t>
      </w:r>
      <w:r w:rsidRPr="00A63532">
        <w:tab/>
        <w:t>includes a registered order amended as if it were a final order.</w:t>
      </w:r>
    </w:p>
    <w:p w14:paraId="4244600A" w14:textId="77777777" w:rsidR="005028EF" w:rsidRPr="00A63532" w:rsidRDefault="005028EF" w:rsidP="005028EF">
      <w:pPr>
        <w:pStyle w:val="AH5Sec"/>
      </w:pPr>
      <w:bookmarkStart w:id="146" w:name="_Toc146103007"/>
      <w:r w:rsidRPr="00D6557D">
        <w:rPr>
          <w:rStyle w:val="CharSectNo"/>
        </w:rPr>
        <w:t>91</w:t>
      </w:r>
      <w:r w:rsidRPr="00A63532">
        <w:tab/>
        <w:t>Recognised orders—applications for registration</w:t>
      </w:r>
      <w:bookmarkEnd w:id="146"/>
      <w:r w:rsidRPr="00A63532">
        <w:t xml:space="preserve"> </w:t>
      </w:r>
    </w:p>
    <w:p w14:paraId="54254922" w14:textId="77777777" w:rsidR="005028EF" w:rsidRPr="00A63532" w:rsidRDefault="005028EF" w:rsidP="005028EF">
      <w:pPr>
        <w:pStyle w:val="Amain"/>
        <w:keepNext/>
      </w:pPr>
      <w:r>
        <w:tab/>
      </w:r>
      <w:r w:rsidRPr="00A63532">
        <w:t>(1)</w:t>
      </w:r>
      <w:r w:rsidRPr="00A63532">
        <w:tab/>
        <w:t>A person may apply to the registrar for registration of a recognised order.</w:t>
      </w:r>
    </w:p>
    <w:p w14:paraId="35736D9A" w14:textId="3DFD6AE1" w:rsidR="005028EF" w:rsidRPr="00A63532" w:rsidRDefault="005028EF" w:rsidP="005028EF">
      <w:pPr>
        <w:pStyle w:val="aNote"/>
      </w:pPr>
      <w:r w:rsidRPr="00A63532">
        <w:rPr>
          <w:rStyle w:val="charItals"/>
        </w:rPr>
        <w:t>Note</w:t>
      </w:r>
      <w:r w:rsidRPr="00A63532">
        <w:tab/>
        <w:t xml:space="preserve">If a form is approved under the </w:t>
      </w:r>
      <w:hyperlink r:id="rId66" w:tooltip="A2004-59" w:history="1">
        <w:r w:rsidRPr="00A63532">
          <w:rPr>
            <w:rStyle w:val="charCitHyperlinkItal"/>
          </w:rPr>
          <w:t>Court Procedures Act 2004</w:t>
        </w:r>
      </w:hyperlink>
      <w:r w:rsidRPr="00A63532">
        <w:t>, s 8 for an application, the form must be used.</w:t>
      </w:r>
    </w:p>
    <w:p w14:paraId="28407507" w14:textId="77777777" w:rsidR="005028EF" w:rsidRPr="00A63532" w:rsidRDefault="005028EF" w:rsidP="005028EF">
      <w:pPr>
        <w:pStyle w:val="Amain"/>
      </w:pPr>
      <w:r>
        <w:tab/>
      </w:r>
      <w:r w:rsidRPr="00A63532">
        <w:t>(2)</w:t>
      </w:r>
      <w:r w:rsidRPr="00A63532">
        <w:tab/>
        <w:t>The application must be accompanied by the recognised order or a certified copy of the recognised order.</w:t>
      </w:r>
    </w:p>
    <w:p w14:paraId="4BD65D57" w14:textId="77777777" w:rsidR="005028EF" w:rsidRPr="00A63532" w:rsidRDefault="005028EF" w:rsidP="005028EF">
      <w:pPr>
        <w:pStyle w:val="AH5Sec"/>
      </w:pPr>
      <w:bookmarkStart w:id="147" w:name="_Toc146103008"/>
      <w:r w:rsidRPr="00D6557D">
        <w:rPr>
          <w:rStyle w:val="CharSectNo"/>
        </w:rPr>
        <w:t>92</w:t>
      </w:r>
      <w:r w:rsidRPr="00A63532">
        <w:tab/>
        <w:t>Recognised orders—registration</w:t>
      </w:r>
      <w:bookmarkEnd w:id="147"/>
    </w:p>
    <w:p w14:paraId="79C7BD9A" w14:textId="77777777" w:rsidR="005028EF" w:rsidRPr="00A63532" w:rsidRDefault="005028EF" w:rsidP="005028EF">
      <w:pPr>
        <w:pStyle w:val="Amain"/>
      </w:pPr>
      <w:r>
        <w:tab/>
      </w:r>
      <w:r w:rsidRPr="00A63532">
        <w:t>(1)</w:t>
      </w:r>
      <w:r w:rsidRPr="00A63532">
        <w:tab/>
        <w:t>On receiving an application under section 91 for registration of a recognised order, the registrar must register the order.</w:t>
      </w:r>
    </w:p>
    <w:p w14:paraId="7EC1A577" w14:textId="77777777" w:rsidR="005028EF" w:rsidRPr="00A63532" w:rsidRDefault="005028EF" w:rsidP="005028EF">
      <w:pPr>
        <w:pStyle w:val="Amain"/>
      </w:pPr>
      <w:r>
        <w:tab/>
      </w:r>
      <w:r w:rsidRPr="00A63532">
        <w:t>(2)</w:t>
      </w:r>
      <w:r w:rsidRPr="00A63532">
        <w:tab/>
        <w:t>If the registrar registers a recognised order, the registrar must—</w:t>
      </w:r>
    </w:p>
    <w:p w14:paraId="65F5D56B" w14:textId="77777777" w:rsidR="005028EF" w:rsidRPr="00A63532" w:rsidRDefault="005028EF" w:rsidP="005028EF">
      <w:pPr>
        <w:pStyle w:val="Apara"/>
      </w:pPr>
      <w:r>
        <w:tab/>
      </w:r>
      <w:r w:rsidRPr="00A63532">
        <w:t>(a)</w:t>
      </w:r>
      <w:r w:rsidRPr="00A63532">
        <w:tab/>
        <w:t>give the chief police officer a copy of—</w:t>
      </w:r>
    </w:p>
    <w:p w14:paraId="23094835" w14:textId="77777777" w:rsidR="005028EF" w:rsidRPr="00A63532" w:rsidRDefault="005028EF" w:rsidP="005028EF">
      <w:pPr>
        <w:pStyle w:val="Asubpara"/>
      </w:pPr>
      <w:r>
        <w:tab/>
      </w:r>
      <w:r w:rsidRPr="00A63532">
        <w:t>(i)</w:t>
      </w:r>
      <w:r w:rsidRPr="00A63532">
        <w:tab/>
        <w:t>the application for registration; and</w:t>
      </w:r>
    </w:p>
    <w:p w14:paraId="3623E708" w14:textId="77777777" w:rsidR="005028EF" w:rsidRPr="00A63532" w:rsidRDefault="005028EF" w:rsidP="005028EF">
      <w:pPr>
        <w:pStyle w:val="Asubpara"/>
      </w:pPr>
      <w:r>
        <w:tab/>
      </w:r>
      <w:r w:rsidRPr="00A63532">
        <w:t>(ii)</w:t>
      </w:r>
      <w:r w:rsidRPr="00A63532">
        <w:tab/>
        <w:t>the registered order; and</w:t>
      </w:r>
    </w:p>
    <w:p w14:paraId="1A62E637" w14:textId="77777777" w:rsidR="005028EF" w:rsidRPr="00A63532" w:rsidRDefault="005028EF" w:rsidP="005028EF">
      <w:pPr>
        <w:pStyle w:val="Apara"/>
        <w:keepNext/>
      </w:pPr>
      <w:r>
        <w:lastRenderedPageBreak/>
        <w:tab/>
      </w:r>
      <w:r w:rsidRPr="00A63532">
        <w:t>(b)</w:t>
      </w:r>
      <w:r w:rsidRPr="00A63532">
        <w:tab/>
        <w:t>tell the recognised court, in writing, that the order has been registered.</w:t>
      </w:r>
    </w:p>
    <w:p w14:paraId="5F268A52" w14:textId="3D60AB5A" w:rsidR="005028EF" w:rsidRPr="00A63532" w:rsidRDefault="005028EF" w:rsidP="005028EF">
      <w:pPr>
        <w:pStyle w:val="aNote"/>
      </w:pPr>
      <w:r w:rsidRPr="00A63532">
        <w:rPr>
          <w:rStyle w:val="charItals"/>
        </w:rPr>
        <w:t>Note</w:t>
      </w:r>
      <w:r w:rsidRPr="00A63532">
        <w:tab/>
        <w:t xml:space="preserve">Under the </w:t>
      </w:r>
      <w:hyperlink r:id="rId67"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64954A6C" w14:textId="77777777" w:rsidR="005028EF" w:rsidRPr="00A63532" w:rsidRDefault="005028EF" w:rsidP="005028EF">
      <w:pPr>
        <w:pStyle w:val="AH5Sec"/>
      </w:pPr>
      <w:bookmarkStart w:id="148" w:name="_Toc146103009"/>
      <w:r w:rsidRPr="00D6557D">
        <w:rPr>
          <w:rStyle w:val="CharSectNo"/>
        </w:rPr>
        <w:t>93</w:t>
      </w:r>
      <w:r w:rsidRPr="00A63532">
        <w:tab/>
        <w:t>Effect of registration</w:t>
      </w:r>
      <w:bookmarkEnd w:id="148"/>
    </w:p>
    <w:p w14:paraId="4E54FAE2" w14:textId="77777777" w:rsidR="005028EF" w:rsidRPr="00A63532" w:rsidRDefault="005028EF" w:rsidP="005028EF">
      <w:pPr>
        <w:pStyle w:val="Amainreturn"/>
      </w:pPr>
      <w:r w:rsidRPr="00A63532">
        <w:t>A registered order—</w:t>
      </w:r>
    </w:p>
    <w:p w14:paraId="2D298E4A" w14:textId="77777777" w:rsidR="005028EF" w:rsidRPr="00A63532" w:rsidRDefault="005028EF" w:rsidP="005028EF">
      <w:pPr>
        <w:pStyle w:val="Apara"/>
      </w:pPr>
      <w:r>
        <w:tab/>
      </w:r>
      <w:r w:rsidRPr="00A63532">
        <w:t>(a)</w:t>
      </w:r>
      <w:r w:rsidRPr="00A63532">
        <w:tab/>
        <w:t>is enforceable in the ACT as if it were a final order that had been personally served on the respondent; and</w:t>
      </w:r>
    </w:p>
    <w:p w14:paraId="2E446CB9" w14:textId="77777777" w:rsidR="005028EF" w:rsidRPr="00A63532" w:rsidRDefault="005028EF" w:rsidP="005028EF">
      <w:pPr>
        <w:pStyle w:val="Apara"/>
      </w:pPr>
      <w:r>
        <w:tab/>
      </w:r>
      <w:r w:rsidRPr="00A63532">
        <w:t>(b)</w:t>
      </w:r>
      <w:r w:rsidRPr="00A63532">
        <w:tab/>
        <w:t>may be amended or revoked in the same way as a final order.</w:t>
      </w:r>
    </w:p>
    <w:p w14:paraId="120BC5C2" w14:textId="77777777" w:rsidR="005028EF" w:rsidRPr="00A63532" w:rsidRDefault="005028EF" w:rsidP="005028EF">
      <w:pPr>
        <w:pStyle w:val="AH5Sec"/>
      </w:pPr>
      <w:bookmarkStart w:id="149" w:name="_Toc146103010"/>
      <w:r w:rsidRPr="00D6557D">
        <w:rPr>
          <w:rStyle w:val="CharSectNo"/>
        </w:rPr>
        <w:t>94</w:t>
      </w:r>
      <w:r w:rsidRPr="00A63532">
        <w:tab/>
        <w:t>Registered orders—amendment</w:t>
      </w:r>
      <w:bookmarkEnd w:id="149"/>
      <w:r w:rsidRPr="00A63532">
        <w:t xml:space="preserve"> </w:t>
      </w:r>
    </w:p>
    <w:p w14:paraId="68AE6111" w14:textId="77777777" w:rsidR="005028EF" w:rsidRPr="00A63532" w:rsidRDefault="005028EF" w:rsidP="005028EF">
      <w:pPr>
        <w:pStyle w:val="Amainreturn"/>
        <w:keepNext/>
      </w:pPr>
      <w:r w:rsidRPr="00A63532">
        <w:t>If a registered order is amended under this Act, the registrar must tell the recognised court that made the order, in writing, about the amendment.</w:t>
      </w:r>
    </w:p>
    <w:p w14:paraId="04CEAEDB" w14:textId="010355CA" w:rsidR="005028EF" w:rsidRPr="00A63532" w:rsidRDefault="005028EF" w:rsidP="005028EF">
      <w:pPr>
        <w:pStyle w:val="aNote"/>
      </w:pPr>
      <w:r w:rsidRPr="00A63532">
        <w:rPr>
          <w:rStyle w:val="charItals"/>
        </w:rPr>
        <w:t>Note</w:t>
      </w:r>
      <w:r w:rsidRPr="00A63532">
        <w:tab/>
        <w:t xml:space="preserve">Under the </w:t>
      </w:r>
      <w:hyperlink r:id="rId68"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0816CDB2" w14:textId="77777777" w:rsidR="005028EF" w:rsidRPr="00A63532" w:rsidRDefault="005028EF" w:rsidP="005028EF">
      <w:pPr>
        <w:pStyle w:val="AH5Sec"/>
      </w:pPr>
      <w:bookmarkStart w:id="150" w:name="_Toc146103011"/>
      <w:r w:rsidRPr="00D6557D">
        <w:rPr>
          <w:rStyle w:val="CharSectNo"/>
        </w:rPr>
        <w:t>95</w:t>
      </w:r>
      <w:r w:rsidRPr="00A63532">
        <w:tab/>
        <w:t>Registered orders—revocation</w:t>
      </w:r>
      <w:bookmarkEnd w:id="150"/>
    </w:p>
    <w:p w14:paraId="6DDDD9BD" w14:textId="77777777" w:rsidR="005028EF" w:rsidRPr="00A63532" w:rsidRDefault="005028EF" w:rsidP="005028EF">
      <w:pPr>
        <w:pStyle w:val="Amain"/>
      </w:pPr>
      <w:r>
        <w:tab/>
      </w:r>
      <w:r w:rsidRPr="00A63532">
        <w:t>(1)</w:t>
      </w:r>
      <w:r w:rsidRPr="00A63532">
        <w:tab/>
        <w:t>This section applies if a recognised court tells the registrar that a registered order has been revoked.</w:t>
      </w:r>
    </w:p>
    <w:p w14:paraId="72F70AB6" w14:textId="77777777" w:rsidR="005028EF" w:rsidRPr="00A63532" w:rsidRDefault="005028EF" w:rsidP="005028EF">
      <w:pPr>
        <w:pStyle w:val="Amain"/>
      </w:pPr>
      <w:r>
        <w:tab/>
      </w:r>
      <w:r w:rsidRPr="00A63532">
        <w:t>(2)</w:t>
      </w:r>
      <w:r w:rsidRPr="00A63532">
        <w:tab/>
        <w:t>The registrar must—</w:t>
      </w:r>
    </w:p>
    <w:p w14:paraId="0A62ED6B" w14:textId="77777777" w:rsidR="005028EF" w:rsidRPr="00A63532" w:rsidRDefault="005028EF" w:rsidP="005028EF">
      <w:pPr>
        <w:pStyle w:val="Apara"/>
      </w:pPr>
      <w:r>
        <w:tab/>
      </w:r>
      <w:r w:rsidRPr="00A63532">
        <w:t>(a)</w:t>
      </w:r>
      <w:r w:rsidRPr="00A63532">
        <w:tab/>
        <w:t xml:space="preserve">cancel the registration of the registered order; and </w:t>
      </w:r>
    </w:p>
    <w:p w14:paraId="103ADABF" w14:textId="77777777" w:rsidR="005028EF" w:rsidRPr="00A63532" w:rsidRDefault="005028EF" w:rsidP="005028EF">
      <w:pPr>
        <w:pStyle w:val="Apara"/>
      </w:pPr>
      <w:r>
        <w:tab/>
      </w:r>
      <w:r w:rsidRPr="00A63532">
        <w:t>(b)</w:t>
      </w:r>
      <w:r w:rsidRPr="00A63532">
        <w:tab/>
        <w:t>tell the chief police officer and the person protected by the order about the cancellation.</w:t>
      </w:r>
    </w:p>
    <w:p w14:paraId="3CE67FB1" w14:textId="77777777" w:rsidR="005028EF" w:rsidRPr="00A63532" w:rsidRDefault="005028EF" w:rsidP="005028EF">
      <w:pPr>
        <w:pStyle w:val="AH5Sec"/>
      </w:pPr>
      <w:bookmarkStart w:id="151" w:name="_Toc146103012"/>
      <w:r w:rsidRPr="00D6557D">
        <w:rPr>
          <w:rStyle w:val="CharSectNo"/>
        </w:rPr>
        <w:lastRenderedPageBreak/>
        <w:t>96</w:t>
      </w:r>
      <w:r w:rsidRPr="00A63532">
        <w:tab/>
        <w:t>Recognised orders—amendment</w:t>
      </w:r>
      <w:bookmarkEnd w:id="151"/>
    </w:p>
    <w:p w14:paraId="71BD8CE1" w14:textId="77777777" w:rsidR="005028EF" w:rsidRPr="00A63532" w:rsidRDefault="005028EF" w:rsidP="00B42FB9">
      <w:pPr>
        <w:pStyle w:val="Amain"/>
        <w:keepNext/>
      </w:pPr>
      <w:r>
        <w:tab/>
      </w:r>
      <w:r w:rsidRPr="00A63532">
        <w:t>(1)</w:t>
      </w:r>
      <w:r w:rsidRPr="00A63532">
        <w:tab/>
        <w:t xml:space="preserve">This section applies if a recognised court tells the registrar that a recognised order (the </w:t>
      </w:r>
      <w:r w:rsidRPr="00A63532">
        <w:rPr>
          <w:rStyle w:val="charBoldItals"/>
        </w:rPr>
        <w:t>original order</w:t>
      </w:r>
      <w:r w:rsidRPr="00A63532">
        <w:t>) registered under this part has been amended.</w:t>
      </w:r>
    </w:p>
    <w:p w14:paraId="0FD27CF1" w14:textId="77777777" w:rsidR="005028EF" w:rsidRPr="00A63532" w:rsidRDefault="005028EF" w:rsidP="005028EF">
      <w:pPr>
        <w:pStyle w:val="Amain"/>
        <w:keepNext/>
      </w:pPr>
      <w:r>
        <w:tab/>
      </w:r>
      <w:r w:rsidRPr="00A63532">
        <w:t>(2)</w:t>
      </w:r>
      <w:r w:rsidRPr="00A63532">
        <w:tab/>
        <w:t>The registrar must—</w:t>
      </w:r>
    </w:p>
    <w:p w14:paraId="190FDDEE" w14:textId="77777777" w:rsidR="005028EF" w:rsidRPr="00A63532" w:rsidRDefault="005028EF" w:rsidP="005028EF">
      <w:pPr>
        <w:pStyle w:val="Apara"/>
      </w:pPr>
      <w:r>
        <w:tab/>
      </w:r>
      <w:r w:rsidRPr="00A63532">
        <w:t>(a)</w:t>
      </w:r>
      <w:r w:rsidRPr="00A63532">
        <w:tab/>
        <w:t xml:space="preserve">cancel the registration of the original order; and </w:t>
      </w:r>
    </w:p>
    <w:p w14:paraId="10C1A5AB" w14:textId="77777777" w:rsidR="005028EF" w:rsidRPr="00A63532" w:rsidRDefault="005028EF" w:rsidP="005028EF">
      <w:pPr>
        <w:pStyle w:val="Apara"/>
      </w:pPr>
      <w:r>
        <w:tab/>
      </w:r>
      <w:r w:rsidRPr="00A63532">
        <w:t>(b)</w:t>
      </w:r>
      <w:r w:rsidRPr="00A63532">
        <w:tab/>
        <w:t xml:space="preserve">register the recognised order (the </w:t>
      </w:r>
      <w:r w:rsidRPr="00A63532">
        <w:rPr>
          <w:rStyle w:val="charBoldItals"/>
        </w:rPr>
        <w:t>amended order</w:t>
      </w:r>
      <w:r w:rsidRPr="00A63532">
        <w:t>) as amended.</w:t>
      </w:r>
    </w:p>
    <w:p w14:paraId="6FFD390E" w14:textId="77777777" w:rsidR="005028EF" w:rsidRPr="00A63532" w:rsidRDefault="005028EF" w:rsidP="005028EF">
      <w:pPr>
        <w:pStyle w:val="Amain"/>
      </w:pPr>
      <w:r>
        <w:tab/>
      </w:r>
      <w:r w:rsidRPr="00A63532">
        <w:t>(3)</w:t>
      </w:r>
      <w:r w:rsidRPr="00A63532">
        <w:tab/>
        <w:t>The amended order takes effect on the cancellation of the registration of the original order.</w:t>
      </w:r>
    </w:p>
    <w:p w14:paraId="6082C72B" w14:textId="77777777" w:rsidR="005028EF" w:rsidRPr="00A63532" w:rsidRDefault="005028EF" w:rsidP="005028EF">
      <w:pPr>
        <w:pStyle w:val="Amain"/>
      </w:pPr>
      <w:r>
        <w:tab/>
      </w:r>
      <w:r w:rsidRPr="00A63532">
        <w:t>(4)</w:t>
      </w:r>
      <w:r w:rsidRPr="00A63532">
        <w:tab/>
        <w:t>If a breach of the original order that is not enforced before the original order is cancelled would amount to a breach of the amended order, the breach may be enforced as if it were a breach of the amended order.</w:t>
      </w:r>
    </w:p>
    <w:p w14:paraId="141FAAD8" w14:textId="77777777" w:rsidR="005028EF" w:rsidRPr="00A63532" w:rsidRDefault="005028EF" w:rsidP="005028EF">
      <w:pPr>
        <w:pStyle w:val="AH5Sec"/>
      </w:pPr>
      <w:bookmarkStart w:id="152" w:name="_Toc146103013"/>
      <w:r w:rsidRPr="00D6557D">
        <w:rPr>
          <w:rStyle w:val="CharSectNo"/>
        </w:rPr>
        <w:t>97</w:t>
      </w:r>
      <w:r w:rsidRPr="00A63532">
        <w:tab/>
        <w:t>Notification by interstate court of registration</w:t>
      </w:r>
      <w:bookmarkEnd w:id="152"/>
    </w:p>
    <w:p w14:paraId="1DE9DB5D" w14:textId="77777777" w:rsidR="005028EF" w:rsidRPr="00A63532" w:rsidRDefault="005028EF" w:rsidP="005028EF">
      <w:pPr>
        <w:pStyle w:val="Amain"/>
      </w:pPr>
      <w:r>
        <w:tab/>
      </w:r>
      <w:r w:rsidRPr="00A63532">
        <w:t>(1)</w:t>
      </w:r>
      <w:r w:rsidRPr="00A63532">
        <w:tab/>
        <w:t>This section applies if—</w:t>
      </w:r>
    </w:p>
    <w:p w14:paraId="2F914FC9" w14:textId="77777777" w:rsidR="005028EF" w:rsidRPr="00A63532" w:rsidRDefault="005028EF" w:rsidP="005028EF">
      <w:pPr>
        <w:pStyle w:val="Apara"/>
      </w:pPr>
      <w:r>
        <w:tab/>
      </w:r>
      <w:r w:rsidRPr="00A63532">
        <w:t>(a)</w:t>
      </w:r>
      <w:r w:rsidRPr="00A63532">
        <w:tab/>
        <w:t>a recognised court tells the Magistrates Court that it has registered a protection order; and</w:t>
      </w:r>
    </w:p>
    <w:p w14:paraId="74AE930E" w14:textId="77777777" w:rsidR="005028EF" w:rsidRPr="00A63532" w:rsidRDefault="005028EF" w:rsidP="005028EF">
      <w:pPr>
        <w:pStyle w:val="Apara"/>
      </w:pPr>
      <w:r>
        <w:tab/>
      </w:r>
      <w:r w:rsidRPr="00A63532">
        <w:t>(b)</w:t>
      </w:r>
      <w:r w:rsidRPr="00A63532">
        <w:tab/>
        <w:t>the Magistrates Court amends or revokes the order.</w:t>
      </w:r>
    </w:p>
    <w:p w14:paraId="684C7366" w14:textId="77777777" w:rsidR="005028EF" w:rsidRPr="00A63532" w:rsidRDefault="005028EF" w:rsidP="005028EF">
      <w:pPr>
        <w:pStyle w:val="Amain"/>
      </w:pPr>
      <w:r>
        <w:tab/>
      </w:r>
      <w:r w:rsidRPr="00A63532">
        <w:t>(2)</w:t>
      </w:r>
      <w:r w:rsidRPr="00A63532">
        <w:tab/>
        <w:t>The Magistrates Court must—</w:t>
      </w:r>
    </w:p>
    <w:p w14:paraId="57F3FEDF" w14:textId="77777777" w:rsidR="005028EF" w:rsidRPr="00A63532" w:rsidRDefault="005028EF" w:rsidP="005028EF">
      <w:pPr>
        <w:pStyle w:val="Apara"/>
      </w:pPr>
      <w:r>
        <w:tab/>
      </w:r>
      <w:r w:rsidRPr="00A63532">
        <w:t>(a)</w:t>
      </w:r>
      <w:r w:rsidRPr="00A63532">
        <w:tab/>
        <w:t>tell the recognised court, in writing, that the order has been amended or revoked; and</w:t>
      </w:r>
    </w:p>
    <w:p w14:paraId="4685A3A7" w14:textId="77777777" w:rsidR="005028EF" w:rsidRPr="00A63532" w:rsidRDefault="005028EF" w:rsidP="005028EF">
      <w:pPr>
        <w:pStyle w:val="Apara"/>
        <w:keepNext/>
      </w:pPr>
      <w:r>
        <w:tab/>
      </w:r>
      <w:r w:rsidRPr="00A63532">
        <w:t>(b)</w:t>
      </w:r>
      <w:r w:rsidRPr="00A63532">
        <w:tab/>
        <w:t>if the order has been amended—give the recognised court a copy of the order as amended.</w:t>
      </w:r>
    </w:p>
    <w:p w14:paraId="0FE41410" w14:textId="07AAD695" w:rsidR="005028EF" w:rsidRPr="00A63532" w:rsidRDefault="005028EF" w:rsidP="005028EF">
      <w:pPr>
        <w:pStyle w:val="aNote"/>
      </w:pPr>
      <w:r w:rsidRPr="00A63532">
        <w:rPr>
          <w:rStyle w:val="charItals"/>
        </w:rPr>
        <w:t>Note</w:t>
      </w:r>
      <w:r w:rsidRPr="00A63532">
        <w:rPr>
          <w:rStyle w:val="charItals"/>
        </w:rPr>
        <w:tab/>
      </w:r>
      <w:r w:rsidRPr="00A63532">
        <w:t xml:space="preserve">Under the </w:t>
      </w:r>
      <w:hyperlink r:id="rId69"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3BE26DD9" w14:textId="77777777" w:rsidR="005028EF" w:rsidRPr="00A63532" w:rsidRDefault="005028EF" w:rsidP="005028EF">
      <w:pPr>
        <w:pStyle w:val="PageBreak"/>
        <w:suppressLineNumbers/>
      </w:pPr>
      <w:r w:rsidRPr="00A63532">
        <w:br w:type="page"/>
      </w:r>
    </w:p>
    <w:p w14:paraId="789CF4F8" w14:textId="77777777" w:rsidR="005028EF" w:rsidRPr="00D6557D" w:rsidRDefault="005028EF" w:rsidP="005028EF">
      <w:pPr>
        <w:pStyle w:val="AH2Part"/>
      </w:pPr>
      <w:bookmarkStart w:id="153" w:name="_Toc146103014"/>
      <w:r w:rsidRPr="00D6557D">
        <w:rPr>
          <w:rStyle w:val="CharPartNo"/>
        </w:rPr>
        <w:lastRenderedPageBreak/>
        <w:t>Part 8</w:t>
      </w:r>
      <w:r w:rsidRPr="00A63532">
        <w:tab/>
      </w:r>
      <w:r w:rsidRPr="00D6557D">
        <w:rPr>
          <w:rStyle w:val="CharPartText"/>
        </w:rPr>
        <w:t>Miscellaneous</w:t>
      </w:r>
      <w:bookmarkEnd w:id="153"/>
    </w:p>
    <w:p w14:paraId="386ED7D0" w14:textId="77777777" w:rsidR="005028EF" w:rsidRPr="00D6557D" w:rsidRDefault="005028EF" w:rsidP="005028EF">
      <w:pPr>
        <w:pStyle w:val="AH3Div"/>
      </w:pPr>
      <w:bookmarkStart w:id="154" w:name="_Toc146103015"/>
      <w:r w:rsidRPr="00D6557D">
        <w:rPr>
          <w:rStyle w:val="CharDivNo"/>
        </w:rPr>
        <w:t>Division 8.1</w:t>
      </w:r>
      <w:r w:rsidRPr="00A63532">
        <w:tab/>
      </w:r>
      <w:r w:rsidRPr="00D6557D">
        <w:rPr>
          <w:rStyle w:val="CharDivText"/>
        </w:rPr>
        <w:t>Public access and publication</w:t>
      </w:r>
      <w:bookmarkEnd w:id="154"/>
    </w:p>
    <w:p w14:paraId="0F5A1B03" w14:textId="77777777" w:rsidR="005028EF" w:rsidRPr="00A63532" w:rsidRDefault="005028EF" w:rsidP="005028EF">
      <w:pPr>
        <w:pStyle w:val="AH5Sec"/>
        <w:rPr>
          <w:b w:val="0"/>
          <w:bCs/>
        </w:rPr>
      </w:pPr>
      <w:bookmarkStart w:id="155" w:name="_Toc146103016"/>
      <w:r w:rsidRPr="00D6557D">
        <w:rPr>
          <w:rStyle w:val="CharSectNo"/>
        </w:rPr>
        <w:t>98</w:t>
      </w:r>
      <w:r w:rsidRPr="00A63532">
        <w:rPr>
          <w:bCs/>
        </w:rPr>
        <w:tab/>
      </w:r>
      <w:r w:rsidRPr="00A63532">
        <w:t>Publication of reports about proceedings—offence</w:t>
      </w:r>
      <w:bookmarkEnd w:id="155"/>
      <w:r w:rsidRPr="00A63532">
        <w:t xml:space="preserve"> </w:t>
      </w:r>
    </w:p>
    <w:p w14:paraId="0ECAEA68" w14:textId="77777777" w:rsidR="005028EF" w:rsidRPr="00A63532" w:rsidRDefault="005028EF" w:rsidP="005028EF">
      <w:pPr>
        <w:pStyle w:val="Amain"/>
      </w:pPr>
      <w:r>
        <w:tab/>
      </w:r>
      <w:r w:rsidRPr="00A63532">
        <w:t>(1)</w:t>
      </w:r>
      <w:r w:rsidRPr="00A63532">
        <w:tab/>
        <w:t>A person commits an offence if—</w:t>
      </w:r>
    </w:p>
    <w:p w14:paraId="198F409F" w14:textId="77777777" w:rsidR="005028EF" w:rsidRPr="00A63532" w:rsidRDefault="005028EF" w:rsidP="005028EF">
      <w:pPr>
        <w:pStyle w:val="Apara"/>
      </w:pPr>
      <w:r>
        <w:tab/>
      </w:r>
      <w:r w:rsidRPr="00A63532">
        <w:t>(a)</w:t>
      </w:r>
      <w:r w:rsidRPr="00A63532">
        <w:tab/>
        <w:t>the person publishes (completely or partly) an account or report of a proceeding for a protection order; and</w:t>
      </w:r>
    </w:p>
    <w:p w14:paraId="27AEC704" w14:textId="77777777" w:rsidR="005028EF" w:rsidRPr="00A63532" w:rsidRDefault="005028EF" w:rsidP="005028EF">
      <w:pPr>
        <w:pStyle w:val="Apara"/>
      </w:pPr>
      <w:r>
        <w:tab/>
      </w:r>
      <w:r w:rsidRPr="00A63532">
        <w:t>(b)</w:t>
      </w:r>
      <w:r w:rsidRPr="00A63532">
        <w:tab/>
        <w:t>the account or report—</w:t>
      </w:r>
    </w:p>
    <w:p w14:paraId="7715A138" w14:textId="77777777" w:rsidR="005028EF" w:rsidRPr="00A63532" w:rsidRDefault="005028EF" w:rsidP="005028EF">
      <w:pPr>
        <w:pStyle w:val="Asubpara"/>
      </w:pPr>
      <w:r>
        <w:tab/>
      </w:r>
      <w:r w:rsidRPr="00A63532">
        <w:t>(i)</w:t>
      </w:r>
      <w:r w:rsidRPr="00A63532">
        <w:tab/>
        <w:t>identifies a party to the proceeding; or</w:t>
      </w:r>
    </w:p>
    <w:p w14:paraId="13D6C719" w14:textId="77777777" w:rsidR="005028EF" w:rsidRPr="00A63532" w:rsidRDefault="005028EF" w:rsidP="005028EF">
      <w:pPr>
        <w:pStyle w:val="Asubpara"/>
      </w:pPr>
      <w:r>
        <w:tab/>
      </w:r>
      <w:r w:rsidRPr="00A63532">
        <w:t>(ii)</w:t>
      </w:r>
      <w:r w:rsidRPr="00A63532">
        <w:tab/>
        <w:t>identifies a person who is related to, or associated with, a party to the proceeding or is, or is claimed to be, in any other way concerned in the matter to which the proceeding relates; or</w:t>
      </w:r>
    </w:p>
    <w:p w14:paraId="31A0D756" w14:textId="77777777" w:rsidR="005028EF" w:rsidRPr="00A63532" w:rsidRDefault="005028EF" w:rsidP="005028EF">
      <w:pPr>
        <w:pStyle w:val="Asubpara"/>
      </w:pPr>
      <w:r>
        <w:tab/>
      </w:r>
      <w:r w:rsidRPr="00A63532">
        <w:t>(iii)</w:t>
      </w:r>
      <w:r w:rsidRPr="00A63532">
        <w:tab/>
        <w:t>identifies a witness to the proceeding; or</w:t>
      </w:r>
    </w:p>
    <w:p w14:paraId="0271BC23" w14:textId="77777777" w:rsidR="005028EF" w:rsidRPr="00A63532" w:rsidRDefault="005028EF" w:rsidP="005028EF">
      <w:pPr>
        <w:pStyle w:val="Asubpara"/>
        <w:keepNext/>
      </w:pPr>
      <w:r>
        <w:tab/>
      </w:r>
      <w:r w:rsidRPr="00A63532">
        <w:t>(iv)</w:t>
      </w:r>
      <w:r w:rsidRPr="00A63532">
        <w:tab/>
        <w:t>allows the identity of a person mentioned in subparagraph (i), (ii) or (iii) to be worked out.</w:t>
      </w:r>
    </w:p>
    <w:p w14:paraId="604B3F8A" w14:textId="77777777" w:rsidR="005028EF" w:rsidRPr="00A63532" w:rsidRDefault="005028EF" w:rsidP="005028EF">
      <w:pPr>
        <w:pStyle w:val="Penalty"/>
        <w:keepNext/>
      </w:pPr>
      <w:r w:rsidRPr="00A63532">
        <w:t>Maximum penalty:  10 penalty units.</w:t>
      </w:r>
    </w:p>
    <w:p w14:paraId="41D16D26" w14:textId="76E5758D" w:rsidR="005028EF" w:rsidRPr="00A63532" w:rsidRDefault="005028EF" w:rsidP="005028EF">
      <w:pPr>
        <w:pStyle w:val="aNote"/>
      </w:pPr>
      <w:r w:rsidRPr="00A63532">
        <w:rPr>
          <w:rStyle w:val="charItals"/>
        </w:rPr>
        <w:t>Note</w:t>
      </w:r>
      <w:r w:rsidRPr="00A63532">
        <w:rPr>
          <w:rStyle w:val="charItals"/>
        </w:rPr>
        <w:tab/>
      </w:r>
      <w:r w:rsidRPr="00A63532">
        <w:t xml:space="preserve">It is an offence under the </w:t>
      </w:r>
      <w:hyperlink r:id="rId70" w:tooltip="A2002-51" w:history="1">
        <w:r w:rsidRPr="00A63532">
          <w:rPr>
            <w:rStyle w:val="charCitHyperlinkAbbrev"/>
          </w:rPr>
          <w:t>Criminal Code</w:t>
        </w:r>
      </w:hyperlink>
      <w:r w:rsidRPr="00A63532">
        <w:t>, s 712A for a person to publish information that identifies someone else as a person who is or was a child or young person in a proceeding under this Act.</w:t>
      </w:r>
    </w:p>
    <w:p w14:paraId="1A551762" w14:textId="77777777" w:rsidR="005028EF" w:rsidRPr="00A63532" w:rsidRDefault="005028EF" w:rsidP="005028EF">
      <w:pPr>
        <w:pStyle w:val="Amain"/>
      </w:pPr>
      <w:r>
        <w:tab/>
      </w:r>
      <w:r w:rsidRPr="00A63532">
        <w:t>(2)</w:t>
      </w:r>
      <w:r w:rsidRPr="00A63532">
        <w:tab/>
        <w:t>In this section:</w:t>
      </w:r>
    </w:p>
    <w:p w14:paraId="4D6ED681" w14:textId="77777777" w:rsidR="005028EF" w:rsidRPr="00A63532" w:rsidRDefault="005028EF" w:rsidP="005028EF">
      <w:pPr>
        <w:pStyle w:val="aDef"/>
      </w:pPr>
      <w:r w:rsidRPr="00A63532">
        <w:rPr>
          <w:rStyle w:val="charBoldItals"/>
        </w:rPr>
        <w:t>publish</w:t>
      </w:r>
      <w:r w:rsidRPr="00A63532">
        <w:t xml:space="preserve"> means communicate or distribute information in a way or to an extent that makes it available to, or likely to come to the notice of, the public or a section of the public or anyone else not lawfully entitled to the information.</w:t>
      </w:r>
    </w:p>
    <w:p w14:paraId="3027ECC7" w14:textId="77777777" w:rsidR="005028EF" w:rsidRPr="00A63532" w:rsidRDefault="005028EF" w:rsidP="005028EF">
      <w:pPr>
        <w:pStyle w:val="AH5Sec"/>
      </w:pPr>
      <w:bookmarkStart w:id="156" w:name="_Toc146103017"/>
      <w:r w:rsidRPr="00D6557D">
        <w:rPr>
          <w:rStyle w:val="CharSectNo"/>
        </w:rPr>
        <w:lastRenderedPageBreak/>
        <w:t>99</w:t>
      </w:r>
      <w:r w:rsidRPr="00A63532">
        <w:tab/>
        <w:t>Publication of reports about proceedings—exceptions to offence</w:t>
      </w:r>
      <w:bookmarkEnd w:id="156"/>
      <w:r w:rsidRPr="00A63532">
        <w:t xml:space="preserve"> </w:t>
      </w:r>
    </w:p>
    <w:p w14:paraId="06B366F0" w14:textId="77777777" w:rsidR="005028EF" w:rsidRPr="00A63532" w:rsidRDefault="005028EF" w:rsidP="005028EF">
      <w:pPr>
        <w:pStyle w:val="Amain"/>
        <w:keepNext/>
      </w:pPr>
      <w:r>
        <w:tab/>
      </w:r>
      <w:r w:rsidRPr="00A63532">
        <w:t>(1)</w:t>
      </w:r>
      <w:r w:rsidRPr="00A63532">
        <w:tab/>
        <w:t>Section 98 does not prevent—</w:t>
      </w:r>
    </w:p>
    <w:p w14:paraId="2B80B418" w14:textId="77777777" w:rsidR="005028EF" w:rsidRPr="00A63532" w:rsidRDefault="005028EF" w:rsidP="005028EF">
      <w:pPr>
        <w:pStyle w:val="Apara"/>
        <w:keepNext/>
      </w:pPr>
      <w:r>
        <w:tab/>
      </w:r>
      <w:r w:rsidRPr="00A63532">
        <w:t>(a)</w:t>
      </w:r>
      <w:r w:rsidRPr="00A63532">
        <w:tab/>
        <w:t>a party to a proceeding for a protection order from—</w:t>
      </w:r>
    </w:p>
    <w:p w14:paraId="0389CB53" w14:textId="77777777" w:rsidR="005028EF" w:rsidRPr="00A63532" w:rsidRDefault="005028EF" w:rsidP="005028EF">
      <w:pPr>
        <w:pStyle w:val="Asubpara"/>
      </w:pPr>
      <w:r>
        <w:tab/>
      </w:r>
      <w:r w:rsidRPr="00A63532">
        <w:t>(i)</w:t>
      </w:r>
      <w:r w:rsidRPr="00A63532">
        <w:tab/>
        <w:t>telling someone else about the contents of an order made in the proceeding; or</w:t>
      </w:r>
    </w:p>
    <w:p w14:paraId="5849D105" w14:textId="77777777" w:rsidR="005028EF" w:rsidRPr="00A63532" w:rsidRDefault="005028EF" w:rsidP="005028EF">
      <w:pPr>
        <w:pStyle w:val="Asubpara"/>
      </w:pPr>
      <w:r>
        <w:tab/>
      </w:r>
      <w:r w:rsidRPr="00A63532">
        <w:t>(ii)</w:t>
      </w:r>
      <w:r w:rsidRPr="00A63532">
        <w:tab/>
        <w:t>giving someone else a copy of the order; or</w:t>
      </w:r>
    </w:p>
    <w:p w14:paraId="22E48A8E" w14:textId="77777777" w:rsidR="005028EF" w:rsidRPr="00A63532" w:rsidRDefault="005028EF" w:rsidP="005028EF">
      <w:pPr>
        <w:pStyle w:val="Apara"/>
      </w:pPr>
      <w:r>
        <w:tab/>
      </w:r>
      <w:r w:rsidRPr="00A63532">
        <w:t>(b)</w:t>
      </w:r>
      <w:r w:rsidRPr="00A63532">
        <w:tab/>
        <w:t>the publication of an account or report of a proceeding for a protection order if the publication is a permitted publication about proceedings mentioned in schedule 1, section 1.2.</w:t>
      </w:r>
    </w:p>
    <w:p w14:paraId="34A425FB" w14:textId="77777777" w:rsidR="005028EF" w:rsidRPr="00A63532" w:rsidRDefault="005028EF" w:rsidP="005028EF">
      <w:pPr>
        <w:pStyle w:val="Amain"/>
      </w:pPr>
      <w:r>
        <w:tab/>
      </w:r>
      <w:r w:rsidRPr="00A63532">
        <w:t>(2)</w:t>
      </w:r>
      <w:r w:rsidRPr="00A63532">
        <w:tab/>
        <w:t>A court may make an order allowing circulation of, or may permit the circulation of, information the publication of which would otherwise contravene section 98 only if satisfied that—</w:t>
      </w:r>
    </w:p>
    <w:p w14:paraId="1851D119" w14:textId="77777777" w:rsidR="005028EF" w:rsidRPr="00A63532" w:rsidRDefault="005028EF" w:rsidP="005028EF">
      <w:pPr>
        <w:pStyle w:val="Apara"/>
      </w:pPr>
      <w:r>
        <w:tab/>
      </w:r>
      <w:r w:rsidRPr="00A63532">
        <w:t>(a)</w:t>
      </w:r>
      <w:r w:rsidRPr="00A63532">
        <w:tab/>
        <w:t>it is in the public interest; or</w:t>
      </w:r>
    </w:p>
    <w:p w14:paraId="15CF676E" w14:textId="77777777" w:rsidR="005028EF" w:rsidRPr="00A63532" w:rsidRDefault="005028EF" w:rsidP="005028EF">
      <w:pPr>
        <w:pStyle w:val="Apara"/>
      </w:pPr>
      <w:r>
        <w:tab/>
      </w:r>
      <w:r w:rsidRPr="00A63532">
        <w:t>(b)</w:t>
      </w:r>
      <w:r w:rsidRPr="00A63532">
        <w:tab/>
        <w:t>it will promote compliance with the protection order; or</w:t>
      </w:r>
    </w:p>
    <w:p w14:paraId="50BF950B" w14:textId="77777777" w:rsidR="005028EF" w:rsidRPr="00A63532" w:rsidRDefault="005028EF" w:rsidP="005028EF">
      <w:pPr>
        <w:pStyle w:val="Apara"/>
      </w:pPr>
      <w:r>
        <w:tab/>
      </w:r>
      <w:r w:rsidRPr="00A63532">
        <w:t>(c)</w:t>
      </w:r>
      <w:r w:rsidRPr="00A63532">
        <w:tab/>
        <w:t>it is necessary for the proper operation of this Act.</w:t>
      </w:r>
    </w:p>
    <w:p w14:paraId="60C595AB" w14:textId="77777777" w:rsidR="005028EF" w:rsidRPr="00D6557D" w:rsidRDefault="005028EF" w:rsidP="005028EF">
      <w:pPr>
        <w:pStyle w:val="AH3Div"/>
      </w:pPr>
      <w:bookmarkStart w:id="157" w:name="_Toc146103018"/>
      <w:r w:rsidRPr="00D6557D">
        <w:rPr>
          <w:rStyle w:val="CharDivNo"/>
        </w:rPr>
        <w:t>Division 8.2</w:t>
      </w:r>
      <w:r w:rsidRPr="00A63532">
        <w:tab/>
      </w:r>
      <w:r w:rsidRPr="00D6557D">
        <w:rPr>
          <w:rStyle w:val="CharDivText"/>
        </w:rPr>
        <w:t>Other matters</w:t>
      </w:r>
      <w:bookmarkEnd w:id="157"/>
    </w:p>
    <w:p w14:paraId="170BB6B0" w14:textId="77777777" w:rsidR="005028EF" w:rsidRPr="00A63532" w:rsidRDefault="005028EF" w:rsidP="005028EF">
      <w:pPr>
        <w:pStyle w:val="AH5Sec"/>
      </w:pPr>
      <w:bookmarkStart w:id="158" w:name="_Toc146103019"/>
      <w:r w:rsidRPr="00D6557D">
        <w:rPr>
          <w:rStyle w:val="CharSectNo"/>
        </w:rPr>
        <w:t>100</w:t>
      </w:r>
      <w:r w:rsidRPr="00A63532">
        <w:tab/>
        <w:t>Effect of availability of workplace protection orders</w:t>
      </w:r>
      <w:bookmarkEnd w:id="158"/>
    </w:p>
    <w:p w14:paraId="376C3130" w14:textId="77777777" w:rsidR="005028EF" w:rsidRPr="00A63532" w:rsidRDefault="005028EF" w:rsidP="005028EF">
      <w:pPr>
        <w:pStyle w:val="Amainreturn"/>
      </w:pPr>
      <w:r w:rsidRPr="00A63532">
        <w:t>The availability of a workplace protection order under this Act does not create a new right or obligation in relation to any employment relationship.</w:t>
      </w:r>
    </w:p>
    <w:p w14:paraId="4CA7E191" w14:textId="77777777" w:rsidR="005028EF" w:rsidRPr="00A63532" w:rsidRDefault="005028EF" w:rsidP="005028EF">
      <w:pPr>
        <w:pStyle w:val="AH5Sec"/>
      </w:pPr>
      <w:bookmarkStart w:id="159" w:name="_Toc146103020"/>
      <w:r w:rsidRPr="00D6557D">
        <w:rPr>
          <w:rStyle w:val="CharSectNo"/>
        </w:rPr>
        <w:lastRenderedPageBreak/>
        <w:t>101</w:t>
      </w:r>
      <w:r w:rsidRPr="00A63532">
        <w:tab/>
        <w:t>Deciding application if criminal proceedings</w:t>
      </w:r>
      <w:bookmarkEnd w:id="159"/>
      <w:r w:rsidRPr="00A63532">
        <w:t xml:space="preserve"> </w:t>
      </w:r>
    </w:p>
    <w:p w14:paraId="5F855D6D" w14:textId="77777777" w:rsidR="005028EF" w:rsidRPr="00A63532" w:rsidRDefault="005028EF" w:rsidP="00EE6EBA">
      <w:pPr>
        <w:pStyle w:val="Amainreturn"/>
        <w:keepNext/>
        <w:keepLines/>
      </w:pPr>
      <w:r w:rsidRPr="00A63532">
        <w:t>The power of a court to make, amend or revoke a protection order in relation to a person may be exercised even if the person has been charged with, or convicted or found guilty of, an offence arising out of the same conduct as that out of which the application for the order arose.</w:t>
      </w:r>
    </w:p>
    <w:p w14:paraId="0FD5DC7D" w14:textId="77777777" w:rsidR="00F46BE6" w:rsidRPr="00F8726C" w:rsidRDefault="00F46BE6" w:rsidP="00F46BE6">
      <w:pPr>
        <w:pStyle w:val="aNote"/>
        <w:rPr>
          <w:color w:val="000000"/>
        </w:rPr>
      </w:pPr>
      <w:r w:rsidRPr="00F8726C">
        <w:rPr>
          <w:rStyle w:val="charItals"/>
          <w:color w:val="000000"/>
        </w:rPr>
        <w:t>Note</w:t>
      </w:r>
      <w:r w:rsidRPr="00F8726C">
        <w:rPr>
          <w:rStyle w:val="charItals"/>
          <w:color w:val="000000"/>
        </w:rPr>
        <w:tab/>
      </w:r>
      <w:r w:rsidRPr="00F8726C">
        <w:rPr>
          <w:color w:val="000000"/>
        </w:rPr>
        <w:t>If the Magistrates Court is making an interim order and there is a related charge outstanding in relation to the respondent, the court must make a special interim order (see s 19 (1) (a)).</w:t>
      </w:r>
    </w:p>
    <w:p w14:paraId="1A5E1211" w14:textId="77777777" w:rsidR="005028EF" w:rsidRPr="00A63532" w:rsidRDefault="005028EF" w:rsidP="005028EF">
      <w:pPr>
        <w:pStyle w:val="AH5Sec"/>
      </w:pPr>
      <w:bookmarkStart w:id="160" w:name="_Toc146103021"/>
      <w:r w:rsidRPr="00D6557D">
        <w:rPr>
          <w:rStyle w:val="CharSectNo"/>
        </w:rPr>
        <w:t>102</w:t>
      </w:r>
      <w:r w:rsidRPr="00A63532">
        <w:tab/>
        <w:t>Criminal and civil liability not affected by protection orders</w:t>
      </w:r>
      <w:bookmarkEnd w:id="160"/>
    </w:p>
    <w:p w14:paraId="25E7C622" w14:textId="77777777" w:rsidR="005028EF" w:rsidRPr="00A63532" w:rsidRDefault="005028EF" w:rsidP="005028EF">
      <w:pPr>
        <w:pStyle w:val="Amainreturn"/>
      </w:pPr>
      <w:r w:rsidRPr="00A63532">
        <w:t>The making, amendment or revocation of a protection order does not, except as provided by this Act, affect the civil or criminal liability of the respondent in relation to the same conduct as that out of which the application for the order arose.</w:t>
      </w:r>
    </w:p>
    <w:p w14:paraId="47A8C36B" w14:textId="77777777" w:rsidR="005028EF" w:rsidRPr="00A63532" w:rsidRDefault="005028EF" w:rsidP="005028EF">
      <w:pPr>
        <w:pStyle w:val="AH5Sec"/>
      </w:pPr>
      <w:bookmarkStart w:id="161" w:name="_Toc146103022"/>
      <w:r w:rsidRPr="00D6557D">
        <w:rPr>
          <w:rStyle w:val="CharSectNo"/>
        </w:rPr>
        <w:t>103</w:t>
      </w:r>
      <w:r w:rsidRPr="00A63532">
        <w:tab/>
        <w:t>Crimes Act, s 397 (1)</w:t>
      </w:r>
      <w:bookmarkEnd w:id="161"/>
    </w:p>
    <w:p w14:paraId="305DBB23" w14:textId="107DA92E" w:rsidR="005028EF" w:rsidRPr="00A63532" w:rsidRDefault="005028EF" w:rsidP="005028EF">
      <w:pPr>
        <w:pStyle w:val="Amainreturn"/>
      </w:pPr>
      <w:r w:rsidRPr="00A63532">
        <w:t xml:space="preserve">This Act does not affect the operation of the </w:t>
      </w:r>
      <w:hyperlink r:id="rId71" w:tooltip="A1900-40" w:history="1">
        <w:r w:rsidRPr="00A63532">
          <w:rPr>
            <w:rStyle w:val="charCitHyperlinkItal"/>
          </w:rPr>
          <w:t>Crimes Act 1900</w:t>
        </w:r>
      </w:hyperlink>
      <w:r w:rsidRPr="00A63532">
        <w:t>, section</w:t>
      </w:r>
      <w:r w:rsidR="00300BCD">
        <w:t> </w:t>
      </w:r>
      <w:r w:rsidRPr="00A63532">
        <w:t>397 (1) (which deals with the making of recognisances to keep the peace).</w:t>
      </w:r>
    </w:p>
    <w:p w14:paraId="16E0EA56" w14:textId="79B21874" w:rsidR="005028EF" w:rsidRPr="00A63532" w:rsidRDefault="005028EF" w:rsidP="005028EF">
      <w:pPr>
        <w:pStyle w:val="AH5Sec"/>
      </w:pPr>
      <w:bookmarkStart w:id="162" w:name="_Toc146103023"/>
      <w:r w:rsidRPr="00D6557D">
        <w:rPr>
          <w:rStyle w:val="CharSectNo"/>
        </w:rPr>
        <w:t>104</w:t>
      </w:r>
      <w:r w:rsidRPr="00A63532">
        <w:tab/>
        <w:t>Working out time if less than 5 days</w:t>
      </w:r>
      <w:bookmarkEnd w:id="162"/>
    </w:p>
    <w:p w14:paraId="4D8A96B2" w14:textId="0E65E1EB" w:rsidR="00831CA2" w:rsidRDefault="005028EF" w:rsidP="005028EF">
      <w:pPr>
        <w:pStyle w:val="Amainreturn"/>
        <w:rPr>
          <w:rStyle w:val="CharSectNo"/>
          <w:rFonts w:ascii="Arial" w:hAnsi="Arial"/>
          <w:b/>
        </w:rPr>
      </w:pPr>
      <w:r w:rsidRPr="00A63532">
        <w:t>If a period of less than 5 days is prescribed under this Act, the period is to be worked out ignoring any day when the Magistrates Court is not open for business.</w:t>
      </w:r>
    </w:p>
    <w:p w14:paraId="58C40002" w14:textId="77777777" w:rsidR="005028EF" w:rsidRPr="00A63532" w:rsidRDefault="005028EF" w:rsidP="00831CA2">
      <w:pPr>
        <w:pStyle w:val="AH5Sec"/>
      </w:pPr>
      <w:bookmarkStart w:id="163" w:name="_Toc146103024"/>
      <w:r w:rsidRPr="00D6557D">
        <w:rPr>
          <w:rStyle w:val="CharSectNo"/>
        </w:rPr>
        <w:lastRenderedPageBreak/>
        <w:t>105</w:t>
      </w:r>
      <w:r w:rsidRPr="00A63532">
        <w:tab/>
        <w:t>Regulation-making power</w:t>
      </w:r>
      <w:bookmarkEnd w:id="163"/>
    </w:p>
    <w:p w14:paraId="7241224B" w14:textId="77777777" w:rsidR="005028EF" w:rsidRPr="00A63532" w:rsidRDefault="005028EF" w:rsidP="00831CA2">
      <w:pPr>
        <w:pStyle w:val="Amain"/>
        <w:keepNext/>
      </w:pPr>
      <w:r>
        <w:tab/>
      </w:r>
      <w:r w:rsidRPr="00A63532">
        <w:t>(1)</w:t>
      </w:r>
      <w:r w:rsidRPr="00A63532">
        <w:tab/>
        <w:t>The Executive may make regulations for this Act.</w:t>
      </w:r>
    </w:p>
    <w:p w14:paraId="47CD81B8" w14:textId="2AA97B2B" w:rsidR="005028EF" w:rsidRPr="00A63532" w:rsidRDefault="005028EF" w:rsidP="00831CA2">
      <w:pPr>
        <w:pStyle w:val="aNote"/>
        <w:keepNext/>
      </w:pPr>
      <w:r w:rsidRPr="00A63532">
        <w:rPr>
          <w:rStyle w:val="charItals"/>
        </w:rPr>
        <w:t>Note</w:t>
      </w:r>
      <w:r w:rsidRPr="00A63532">
        <w:rPr>
          <w:rStyle w:val="charItals"/>
        </w:rPr>
        <w:tab/>
      </w:r>
      <w:r w:rsidRPr="00A63532">
        <w:t xml:space="preserve">A regulation must be notified, and presented to the Legislative Assembly, under the </w:t>
      </w:r>
      <w:hyperlink r:id="rId72" w:tooltip="A2001-14" w:history="1">
        <w:r w:rsidRPr="00A63532">
          <w:rPr>
            <w:rStyle w:val="charCitHyperlinkAbbrev"/>
          </w:rPr>
          <w:t>Legislation Act</w:t>
        </w:r>
      </w:hyperlink>
      <w:r w:rsidRPr="00A63532">
        <w:t>.</w:t>
      </w:r>
    </w:p>
    <w:p w14:paraId="31F64E08" w14:textId="46D08271" w:rsidR="005028EF" w:rsidRDefault="005028EF" w:rsidP="00831CA2">
      <w:pPr>
        <w:pStyle w:val="Amain"/>
        <w:keepNext/>
      </w:pPr>
      <w:r>
        <w:tab/>
      </w:r>
      <w:r w:rsidRPr="00A63532">
        <w:t>(2)</w:t>
      </w:r>
      <w:r w:rsidRPr="00A63532">
        <w:tab/>
        <w:t>A regulation may create offences and fix maximum penalties of not more than 10 penalty units for the offences.</w:t>
      </w:r>
    </w:p>
    <w:p w14:paraId="482912B3" w14:textId="77777777" w:rsidR="00831CA2" w:rsidRDefault="00831CA2" w:rsidP="00831CA2">
      <w:pPr>
        <w:pStyle w:val="Amain"/>
        <w:keepNext/>
      </w:pPr>
    </w:p>
    <w:p w14:paraId="294CC085" w14:textId="77777777" w:rsidR="00831CA2" w:rsidRDefault="00831CA2">
      <w:pPr>
        <w:pStyle w:val="02Text"/>
        <w:sectPr w:rsidR="00831CA2">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0F76CBAB" w14:textId="77777777" w:rsidR="00212769" w:rsidRPr="00212769" w:rsidRDefault="00212769" w:rsidP="00212769">
      <w:pPr>
        <w:pStyle w:val="PageBreak"/>
      </w:pPr>
      <w:r w:rsidRPr="00212769">
        <w:br w:type="page"/>
      </w:r>
    </w:p>
    <w:p w14:paraId="3FB7E2CF" w14:textId="23C674AD" w:rsidR="00C111C0" w:rsidRPr="00D6557D" w:rsidRDefault="00C111C0" w:rsidP="00C111C0">
      <w:pPr>
        <w:pStyle w:val="Sched-heading"/>
      </w:pPr>
      <w:bookmarkStart w:id="164" w:name="_Toc146103025"/>
      <w:r w:rsidRPr="00D6557D">
        <w:rPr>
          <w:rStyle w:val="CharChapNo"/>
        </w:rPr>
        <w:lastRenderedPageBreak/>
        <w:t>Schedule 1</w:t>
      </w:r>
      <w:r w:rsidRPr="00A63532">
        <w:tab/>
      </w:r>
      <w:r w:rsidRPr="00D6557D">
        <w:rPr>
          <w:rStyle w:val="CharChapText"/>
        </w:rPr>
        <w:t>Permitted publication about proceedings</w:t>
      </w:r>
      <w:bookmarkEnd w:id="164"/>
    </w:p>
    <w:p w14:paraId="0C84E4F6" w14:textId="77777777" w:rsidR="00C111C0" w:rsidRPr="00DE6E52" w:rsidRDefault="00C111C0" w:rsidP="00C111C0">
      <w:pPr>
        <w:pStyle w:val="Placeholder"/>
        <w:suppressLineNumbers/>
      </w:pPr>
      <w:r>
        <w:rPr>
          <w:rStyle w:val="CharPartNo"/>
        </w:rPr>
        <w:t xml:space="preserve">  </w:t>
      </w:r>
      <w:r>
        <w:rPr>
          <w:rStyle w:val="CharPartText"/>
        </w:rPr>
        <w:t xml:space="preserve">  </w:t>
      </w:r>
    </w:p>
    <w:p w14:paraId="615068F6" w14:textId="77777777" w:rsidR="00C111C0" w:rsidRPr="00A63532" w:rsidRDefault="00C111C0" w:rsidP="00C111C0">
      <w:pPr>
        <w:pStyle w:val="ref"/>
      </w:pPr>
      <w:r w:rsidRPr="00A63532">
        <w:t>(see s 99 (1) (b))</w:t>
      </w:r>
    </w:p>
    <w:p w14:paraId="64D79D07" w14:textId="77777777" w:rsidR="00C111C0" w:rsidRPr="00A63532" w:rsidRDefault="00C111C0" w:rsidP="00C111C0">
      <w:pPr>
        <w:pStyle w:val="Schclauseheading"/>
      </w:pPr>
      <w:bookmarkStart w:id="165" w:name="_Toc146103026"/>
      <w:r w:rsidRPr="00D6557D">
        <w:rPr>
          <w:rStyle w:val="CharSectNo"/>
        </w:rPr>
        <w:t>1.1</w:t>
      </w:r>
      <w:r w:rsidRPr="00A63532">
        <w:tab/>
        <w:t>Definitions—sch 1</w:t>
      </w:r>
      <w:bookmarkEnd w:id="165"/>
    </w:p>
    <w:p w14:paraId="3EAFF274" w14:textId="77777777" w:rsidR="00C111C0" w:rsidRPr="00A63532" w:rsidRDefault="00C111C0" w:rsidP="00C111C0">
      <w:pPr>
        <w:pStyle w:val="Amainreturn"/>
        <w:keepNext/>
      </w:pPr>
      <w:r w:rsidRPr="00A63532">
        <w:t>In this schedule:</w:t>
      </w:r>
    </w:p>
    <w:p w14:paraId="7EF52EF8" w14:textId="01CCD731" w:rsidR="00C111C0" w:rsidRPr="00A63532" w:rsidRDefault="00C111C0" w:rsidP="00C111C0">
      <w:pPr>
        <w:pStyle w:val="aDef"/>
      </w:pPr>
      <w:r w:rsidRPr="00A63532">
        <w:rPr>
          <w:rStyle w:val="charBoldItals"/>
        </w:rPr>
        <w:t>authorised person</w:t>
      </w:r>
      <w:r w:rsidRPr="00A63532">
        <w:t xml:space="preserve"> under the </w:t>
      </w:r>
      <w:hyperlink r:id="rId78" w:tooltip="A2008-19" w:history="1">
        <w:r w:rsidRPr="00A63532">
          <w:rPr>
            <w:rStyle w:val="charCitHyperlinkItal"/>
          </w:rPr>
          <w:t>Children and Young People Act 2008</w:t>
        </w:r>
      </w:hyperlink>
      <w:r w:rsidRPr="00A63532">
        <w:t xml:space="preserve">—see the </w:t>
      </w:r>
      <w:hyperlink r:id="rId79" w:tooltip="A2008-19" w:history="1">
        <w:r w:rsidRPr="00A63532">
          <w:rPr>
            <w:rStyle w:val="charCitHyperlinkItal"/>
          </w:rPr>
          <w:t>Children and Young People Act 2008</w:t>
        </w:r>
      </w:hyperlink>
      <w:r w:rsidRPr="00A63532">
        <w:t>, section 26.</w:t>
      </w:r>
    </w:p>
    <w:p w14:paraId="1F17D057" w14:textId="76273F45" w:rsidR="00C111C0" w:rsidRPr="00A63532" w:rsidRDefault="00C111C0" w:rsidP="00C111C0">
      <w:pPr>
        <w:pStyle w:val="aDef"/>
      </w:pPr>
      <w:r w:rsidRPr="00A63532">
        <w:rPr>
          <w:rStyle w:val="charBoldItals"/>
        </w:rPr>
        <w:t>care and protection chapters</w:t>
      </w:r>
      <w:r w:rsidRPr="00A63532">
        <w:t xml:space="preserve">—see the </w:t>
      </w:r>
      <w:hyperlink r:id="rId80" w:tooltip="A2008-19" w:history="1">
        <w:r w:rsidRPr="00A63532">
          <w:rPr>
            <w:rStyle w:val="charCitHyperlinkItal"/>
          </w:rPr>
          <w:t>Children and Young People Act 2008</w:t>
        </w:r>
      </w:hyperlink>
      <w:r w:rsidRPr="00A63532">
        <w:t>, section 336.</w:t>
      </w:r>
    </w:p>
    <w:p w14:paraId="6FA050FA" w14:textId="77777777" w:rsidR="00C111C0" w:rsidRPr="00A63532" w:rsidRDefault="00C111C0" w:rsidP="00C111C0">
      <w:pPr>
        <w:pStyle w:val="Schclauseheading"/>
      </w:pPr>
      <w:bookmarkStart w:id="166" w:name="_Toc146103027"/>
      <w:r w:rsidRPr="00D6557D">
        <w:rPr>
          <w:rStyle w:val="CharSectNo"/>
        </w:rPr>
        <w:t>1.2</w:t>
      </w:r>
      <w:r w:rsidRPr="00A63532">
        <w:tab/>
        <w:t>Permitted publication about proceedings</w:t>
      </w:r>
      <w:bookmarkEnd w:id="166"/>
    </w:p>
    <w:p w14:paraId="744F6993" w14:textId="77777777" w:rsidR="00C111C0" w:rsidRDefault="00C111C0" w:rsidP="00C111C0">
      <w:pPr>
        <w:pStyle w:val="TableHd"/>
        <w:spacing w:after="120"/>
        <w:ind w:left="1202" w:hanging="1202"/>
      </w:pPr>
      <w:r>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111C0" w:rsidRPr="0034336E" w14:paraId="29CF6603" w14:textId="77777777" w:rsidTr="000C4F34">
        <w:trPr>
          <w:cantSplit/>
          <w:tblHeader/>
        </w:trPr>
        <w:tc>
          <w:tcPr>
            <w:tcW w:w="1200" w:type="dxa"/>
            <w:tcBorders>
              <w:bottom w:val="single" w:sz="4" w:space="0" w:color="auto"/>
            </w:tcBorders>
          </w:tcPr>
          <w:p w14:paraId="259215D4" w14:textId="77777777" w:rsidR="00C111C0" w:rsidRPr="0034336E" w:rsidRDefault="00C111C0" w:rsidP="000C4F34">
            <w:pPr>
              <w:pStyle w:val="TableColHd"/>
            </w:pPr>
            <w:r w:rsidRPr="0034336E">
              <w:t>column 1</w:t>
            </w:r>
          </w:p>
          <w:p w14:paraId="705C2F5E" w14:textId="77777777" w:rsidR="00C111C0" w:rsidRPr="0034336E" w:rsidRDefault="00C111C0" w:rsidP="000C4F34">
            <w:pPr>
              <w:pStyle w:val="TableColHd"/>
            </w:pPr>
            <w:r w:rsidRPr="0034336E">
              <w:t>item</w:t>
            </w:r>
          </w:p>
        </w:tc>
        <w:tc>
          <w:tcPr>
            <w:tcW w:w="6600" w:type="dxa"/>
            <w:tcBorders>
              <w:bottom w:val="single" w:sz="4" w:space="0" w:color="auto"/>
            </w:tcBorders>
          </w:tcPr>
          <w:p w14:paraId="1B9222AF" w14:textId="77777777" w:rsidR="00C111C0" w:rsidRDefault="00C111C0" w:rsidP="000C4F34">
            <w:pPr>
              <w:pStyle w:val="TableColHd"/>
            </w:pPr>
            <w:r w:rsidRPr="0034336E">
              <w:t>column 2</w:t>
            </w:r>
          </w:p>
          <w:p w14:paraId="50495F07" w14:textId="77777777" w:rsidR="00C111C0" w:rsidRPr="0034336E" w:rsidRDefault="00C111C0" w:rsidP="000C4F34">
            <w:pPr>
              <w:pStyle w:val="TableColHd"/>
            </w:pPr>
            <w:r w:rsidRPr="00A63532">
              <w:t>permitted publication about proceedings</w:t>
            </w:r>
          </w:p>
        </w:tc>
      </w:tr>
      <w:tr w:rsidR="00C111C0" w:rsidRPr="00CB3D59" w14:paraId="2C6999D0" w14:textId="77777777" w:rsidTr="000C4F34">
        <w:trPr>
          <w:cantSplit/>
        </w:trPr>
        <w:tc>
          <w:tcPr>
            <w:tcW w:w="1200" w:type="dxa"/>
            <w:tcBorders>
              <w:top w:val="single" w:sz="4" w:space="0" w:color="auto"/>
            </w:tcBorders>
          </w:tcPr>
          <w:p w14:paraId="14894C19" w14:textId="77777777" w:rsidR="00C111C0" w:rsidRPr="0034336E" w:rsidRDefault="00C111C0" w:rsidP="000C4F34">
            <w:pPr>
              <w:pStyle w:val="TableNumbered"/>
              <w:numPr>
                <w:ilvl w:val="0"/>
                <w:numId w:val="27"/>
              </w:numPr>
              <w:tabs>
                <w:tab w:val="clear" w:pos="0"/>
              </w:tabs>
            </w:pPr>
          </w:p>
        </w:tc>
        <w:tc>
          <w:tcPr>
            <w:tcW w:w="6600" w:type="dxa"/>
            <w:tcBorders>
              <w:top w:val="single" w:sz="4" w:space="0" w:color="auto"/>
            </w:tcBorders>
          </w:tcPr>
          <w:p w14:paraId="723907BD" w14:textId="77777777" w:rsidR="00C111C0" w:rsidRPr="00A63532" w:rsidRDefault="00C111C0" w:rsidP="000C4F34">
            <w:pPr>
              <w:pStyle w:val="TableText10"/>
            </w:pPr>
            <w:r w:rsidRPr="00A63532">
              <w:t>information circulated in accordance with—</w:t>
            </w:r>
          </w:p>
          <w:p w14:paraId="10EAC165" w14:textId="77777777" w:rsidR="00C111C0" w:rsidRPr="00A63532" w:rsidRDefault="00C111C0" w:rsidP="000C4F34">
            <w:pPr>
              <w:pStyle w:val="TablePara10"/>
            </w:pPr>
            <w:r>
              <w:tab/>
            </w:r>
            <w:r w:rsidRPr="00A63532">
              <w:t>(a)</w:t>
            </w:r>
            <w:r w:rsidRPr="00A63532">
              <w:tab/>
              <w:t>an order of the Magistrates Court; or</w:t>
            </w:r>
          </w:p>
          <w:p w14:paraId="1909EA2E" w14:textId="77777777" w:rsidR="00C111C0" w:rsidRPr="0034336E" w:rsidRDefault="00C111C0" w:rsidP="000C4F34">
            <w:pPr>
              <w:pStyle w:val="TablePara10"/>
            </w:pPr>
            <w:r>
              <w:tab/>
            </w:r>
            <w:r w:rsidRPr="00A63532">
              <w:t>(b)</w:t>
            </w:r>
            <w:r w:rsidRPr="00A63532">
              <w:tab/>
              <w:t>the written permission of a magistrate</w:t>
            </w:r>
          </w:p>
        </w:tc>
      </w:tr>
      <w:tr w:rsidR="00C111C0" w:rsidRPr="00CB3D59" w14:paraId="79C52D85" w14:textId="77777777" w:rsidTr="000C4F34">
        <w:trPr>
          <w:cantSplit/>
        </w:trPr>
        <w:tc>
          <w:tcPr>
            <w:tcW w:w="1200" w:type="dxa"/>
          </w:tcPr>
          <w:p w14:paraId="6A3E95C1" w14:textId="77777777" w:rsidR="00C111C0" w:rsidRPr="0034336E" w:rsidRDefault="00C111C0" w:rsidP="000C4F34">
            <w:pPr>
              <w:pStyle w:val="TableNumbered"/>
              <w:numPr>
                <w:ilvl w:val="0"/>
                <w:numId w:val="27"/>
              </w:numPr>
              <w:tabs>
                <w:tab w:val="clear" w:pos="0"/>
              </w:tabs>
            </w:pPr>
          </w:p>
        </w:tc>
        <w:tc>
          <w:tcPr>
            <w:tcW w:w="6600" w:type="dxa"/>
          </w:tcPr>
          <w:p w14:paraId="7E03FB1B" w14:textId="26FD8FC4" w:rsidR="00C111C0" w:rsidRPr="0034336E" w:rsidRDefault="00C111C0" w:rsidP="000C4F34">
            <w:pPr>
              <w:pStyle w:val="TableText10"/>
            </w:pPr>
            <w:r w:rsidRPr="00A63532">
              <w:t xml:space="preserve">information given to a criminal justice entity under the </w:t>
            </w:r>
            <w:hyperlink r:id="rId81" w:tooltip="A2005-58" w:history="1">
              <w:r>
                <w:rPr>
                  <w:rStyle w:val="charCitHyperlinkItal"/>
                </w:rPr>
                <w:t>Crimes (Sentencing) Act </w:t>
              </w:r>
              <w:r w:rsidRPr="00A63532">
                <w:rPr>
                  <w:rStyle w:val="charCitHyperlinkItal"/>
                </w:rPr>
                <w:t>2005</w:t>
              </w:r>
            </w:hyperlink>
            <w:r w:rsidRPr="00A63532">
              <w:t>, section 136 (Information exchanges between criminal justice entities)</w:t>
            </w:r>
          </w:p>
        </w:tc>
      </w:tr>
      <w:tr w:rsidR="00C111C0" w:rsidRPr="00CB3D59" w14:paraId="313B9FEC" w14:textId="77777777" w:rsidTr="000C4F34">
        <w:trPr>
          <w:cantSplit/>
        </w:trPr>
        <w:tc>
          <w:tcPr>
            <w:tcW w:w="1200" w:type="dxa"/>
          </w:tcPr>
          <w:p w14:paraId="1C704B1E" w14:textId="77777777" w:rsidR="00C111C0" w:rsidRPr="0034336E" w:rsidRDefault="00C111C0" w:rsidP="000C4F34">
            <w:pPr>
              <w:pStyle w:val="TableNumbered"/>
              <w:numPr>
                <w:ilvl w:val="0"/>
                <w:numId w:val="27"/>
              </w:numPr>
              <w:tabs>
                <w:tab w:val="clear" w:pos="0"/>
              </w:tabs>
            </w:pPr>
          </w:p>
        </w:tc>
        <w:tc>
          <w:tcPr>
            <w:tcW w:w="6600" w:type="dxa"/>
          </w:tcPr>
          <w:p w14:paraId="1AFE84DC" w14:textId="77777777" w:rsidR="00C111C0" w:rsidRPr="0034336E" w:rsidRDefault="00C111C0" w:rsidP="000C4F34">
            <w:pPr>
              <w:pStyle w:val="TableText10"/>
            </w:pPr>
            <w:r w:rsidRPr="00A63532">
              <w:t>information given to the director</w:t>
            </w:r>
            <w:r w:rsidRPr="00A63532">
              <w:noBreakHyphen/>
              <w:t>general in relation to the exercise of the director</w:t>
            </w:r>
            <w:r w:rsidRPr="00A63532">
              <w:noBreakHyphen/>
              <w:t>general’s functions</w:t>
            </w:r>
          </w:p>
        </w:tc>
      </w:tr>
      <w:tr w:rsidR="00C111C0" w:rsidRPr="00CB3D59" w14:paraId="21073A04" w14:textId="77777777" w:rsidTr="000C4F34">
        <w:trPr>
          <w:cantSplit/>
        </w:trPr>
        <w:tc>
          <w:tcPr>
            <w:tcW w:w="1200" w:type="dxa"/>
          </w:tcPr>
          <w:p w14:paraId="5772FCD2" w14:textId="77777777" w:rsidR="00C111C0" w:rsidRPr="0034336E" w:rsidRDefault="00C111C0" w:rsidP="000C4F34">
            <w:pPr>
              <w:pStyle w:val="TableNumbered"/>
              <w:numPr>
                <w:ilvl w:val="0"/>
                <w:numId w:val="27"/>
              </w:numPr>
              <w:tabs>
                <w:tab w:val="clear" w:pos="0"/>
              </w:tabs>
            </w:pPr>
          </w:p>
        </w:tc>
        <w:tc>
          <w:tcPr>
            <w:tcW w:w="6600" w:type="dxa"/>
          </w:tcPr>
          <w:p w14:paraId="7159E731" w14:textId="3C0DEFFE" w:rsidR="00C111C0" w:rsidRPr="0034336E" w:rsidRDefault="00C111C0" w:rsidP="000C4F34">
            <w:pPr>
              <w:pStyle w:val="TableText10"/>
            </w:pPr>
            <w:r w:rsidRPr="00A63532">
              <w:t>information given to the director</w:t>
            </w:r>
            <w:r w:rsidRPr="00A63532">
              <w:noBreakHyphen/>
              <w:t xml:space="preserve">general responsible for, or an authorised person under, the </w:t>
            </w:r>
            <w:hyperlink r:id="rId82" w:tooltip="A2008-19" w:history="1">
              <w:r w:rsidRPr="00A63532">
                <w:rPr>
                  <w:rStyle w:val="charCitHyperlinkItal"/>
                </w:rPr>
                <w:t>Children and Young People Act 2008</w:t>
              </w:r>
            </w:hyperlink>
            <w:r w:rsidRPr="00A63532">
              <w:t xml:space="preserve"> to allow the director</w:t>
            </w:r>
            <w:r w:rsidRPr="00A63532">
              <w:noBreakHyphen/>
              <w:t>general to exercise the director</w:t>
            </w:r>
            <w:r w:rsidRPr="00A63532">
              <w:noBreakHyphen/>
              <w:t>general’s powers under the care and protection chapters of that Act</w:t>
            </w:r>
          </w:p>
        </w:tc>
      </w:tr>
      <w:tr w:rsidR="00C111C0" w:rsidRPr="00CB3D59" w14:paraId="4FFE242D" w14:textId="77777777" w:rsidTr="000C4F34">
        <w:trPr>
          <w:cantSplit/>
        </w:trPr>
        <w:tc>
          <w:tcPr>
            <w:tcW w:w="1200" w:type="dxa"/>
          </w:tcPr>
          <w:p w14:paraId="2D495EA1" w14:textId="77777777" w:rsidR="00C111C0" w:rsidRPr="0034336E" w:rsidRDefault="00C111C0" w:rsidP="000C4F34">
            <w:pPr>
              <w:pStyle w:val="TableNumbered"/>
              <w:numPr>
                <w:ilvl w:val="0"/>
                <w:numId w:val="27"/>
              </w:numPr>
              <w:tabs>
                <w:tab w:val="clear" w:pos="0"/>
              </w:tabs>
            </w:pPr>
          </w:p>
        </w:tc>
        <w:tc>
          <w:tcPr>
            <w:tcW w:w="6600" w:type="dxa"/>
          </w:tcPr>
          <w:p w14:paraId="72C022A6" w14:textId="77777777" w:rsidR="00C111C0" w:rsidRPr="00A63532" w:rsidRDefault="00C111C0" w:rsidP="000C4F34">
            <w:pPr>
              <w:pStyle w:val="TableText10"/>
            </w:pPr>
            <w:r w:rsidRPr="00A63532">
              <w:t>information given to the public advocate in relation to the exercise of the public advocate’s functions</w:t>
            </w:r>
          </w:p>
        </w:tc>
      </w:tr>
      <w:tr w:rsidR="00C111C0" w:rsidRPr="00CB3D59" w14:paraId="0AFEB390" w14:textId="77777777" w:rsidTr="000C4F34">
        <w:trPr>
          <w:cantSplit/>
        </w:trPr>
        <w:tc>
          <w:tcPr>
            <w:tcW w:w="1200" w:type="dxa"/>
          </w:tcPr>
          <w:p w14:paraId="63BEC583" w14:textId="77777777" w:rsidR="00C111C0" w:rsidRPr="0034336E" w:rsidRDefault="00C111C0" w:rsidP="000C4F34">
            <w:pPr>
              <w:pStyle w:val="TableNumbered"/>
              <w:numPr>
                <w:ilvl w:val="0"/>
                <w:numId w:val="27"/>
              </w:numPr>
              <w:tabs>
                <w:tab w:val="clear" w:pos="0"/>
              </w:tabs>
            </w:pPr>
          </w:p>
        </w:tc>
        <w:tc>
          <w:tcPr>
            <w:tcW w:w="6600" w:type="dxa"/>
          </w:tcPr>
          <w:p w14:paraId="28AC1366" w14:textId="77777777" w:rsidR="00C111C0" w:rsidRPr="00A63532" w:rsidRDefault="00C111C0" w:rsidP="000C4F34">
            <w:pPr>
              <w:pStyle w:val="TableText10"/>
            </w:pPr>
            <w:r w:rsidRPr="00A63532">
              <w:t>a pleading, transcript of evidence or other document communicated to—</w:t>
            </w:r>
          </w:p>
          <w:p w14:paraId="6C70FD9A" w14:textId="77777777" w:rsidR="00C111C0" w:rsidRPr="00A63532" w:rsidRDefault="00C111C0" w:rsidP="000C4F34">
            <w:pPr>
              <w:pStyle w:val="TablePara10"/>
            </w:pPr>
            <w:r>
              <w:tab/>
            </w:r>
            <w:r w:rsidRPr="00A63532">
              <w:t>(a)</w:t>
            </w:r>
            <w:r w:rsidRPr="00A63532">
              <w:tab/>
              <w:t>people concerned with any other proceeding in a court or tribunal for use in relation to that proceeding; or</w:t>
            </w:r>
          </w:p>
          <w:p w14:paraId="45BDFD13" w14:textId="77777777" w:rsidR="00C111C0" w:rsidRPr="00A63532" w:rsidRDefault="00C111C0" w:rsidP="000C4F34">
            <w:pPr>
              <w:pStyle w:val="TablePara10"/>
            </w:pPr>
            <w:r>
              <w:tab/>
            </w:r>
            <w:r w:rsidRPr="00A63532">
              <w:t>(b)</w:t>
            </w:r>
            <w:r w:rsidRPr="00A63532">
              <w:tab/>
              <w:t>people concerned with the disciplinary proceeding of a lawyer, for use in relation to that proceeding; or</w:t>
            </w:r>
          </w:p>
          <w:p w14:paraId="24A28CC2" w14:textId="77777777" w:rsidR="00C111C0" w:rsidRPr="00A63532" w:rsidRDefault="00C111C0" w:rsidP="000C4F34">
            <w:pPr>
              <w:pStyle w:val="TablePara10"/>
            </w:pPr>
            <w:r>
              <w:tab/>
            </w:r>
            <w:r w:rsidRPr="00A63532">
              <w:t>(c)</w:t>
            </w:r>
            <w:r w:rsidRPr="00A63532">
              <w:tab/>
              <w:t>an entity that grants legal aid, to help decide whether to provide legal aid in a particular case</w:t>
            </w:r>
          </w:p>
        </w:tc>
      </w:tr>
      <w:tr w:rsidR="00C111C0" w:rsidRPr="00CB3D59" w14:paraId="6ED6A503" w14:textId="77777777" w:rsidTr="000C4F34">
        <w:trPr>
          <w:cantSplit/>
        </w:trPr>
        <w:tc>
          <w:tcPr>
            <w:tcW w:w="1200" w:type="dxa"/>
          </w:tcPr>
          <w:p w14:paraId="683B60EB" w14:textId="77777777" w:rsidR="00C111C0" w:rsidRPr="0034336E" w:rsidRDefault="00C111C0" w:rsidP="000C4F34">
            <w:pPr>
              <w:pStyle w:val="TableNumbered"/>
              <w:numPr>
                <w:ilvl w:val="0"/>
                <w:numId w:val="27"/>
              </w:numPr>
              <w:tabs>
                <w:tab w:val="clear" w:pos="0"/>
              </w:tabs>
            </w:pPr>
          </w:p>
        </w:tc>
        <w:tc>
          <w:tcPr>
            <w:tcW w:w="6600" w:type="dxa"/>
          </w:tcPr>
          <w:p w14:paraId="49020DC2" w14:textId="77777777" w:rsidR="00C111C0" w:rsidRPr="00A63532" w:rsidRDefault="00C111C0" w:rsidP="000C4F34">
            <w:pPr>
              <w:pStyle w:val="TableText10"/>
            </w:pPr>
            <w:r w:rsidRPr="00A63532">
              <w:t>matter published in law reports or other technical or professional publications</w:t>
            </w:r>
          </w:p>
        </w:tc>
      </w:tr>
      <w:tr w:rsidR="00C111C0" w:rsidRPr="00CB3D59" w14:paraId="321D3D1D" w14:textId="77777777" w:rsidTr="000C4F34">
        <w:trPr>
          <w:cantSplit/>
        </w:trPr>
        <w:tc>
          <w:tcPr>
            <w:tcW w:w="1200" w:type="dxa"/>
          </w:tcPr>
          <w:p w14:paraId="3B85669E" w14:textId="77777777" w:rsidR="00C111C0" w:rsidRPr="0034336E" w:rsidRDefault="00C111C0" w:rsidP="000C4F34">
            <w:pPr>
              <w:pStyle w:val="TableNumbered"/>
              <w:numPr>
                <w:ilvl w:val="0"/>
                <w:numId w:val="27"/>
              </w:numPr>
              <w:tabs>
                <w:tab w:val="clear" w:pos="0"/>
              </w:tabs>
            </w:pPr>
          </w:p>
        </w:tc>
        <w:tc>
          <w:tcPr>
            <w:tcW w:w="6600" w:type="dxa"/>
          </w:tcPr>
          <w:p w14:paraId="07BE7F10" w14:textId="77777777" w:rsidR="00C111C0" w:rsidRPr="00A63532" w:rsidRDefault="00C111C0" w:rsidP="000C4F34">
            <w:pPr>
              <w:pStyle w:val="TableText10"/>
            </w:pPr>
            <w:r w:rsidRPr="00A63532">
              <w:t>matter given to someone in relation to the person’s professional practice</w:t>
            </w:r>
          </w:p>
        </w:tc>
      </w:tr>
      <w:tr w:rsidR="00C111C0" w:rsidRPr="00CB3D59" w14:paraId="751EAB46" w14:textId="77777777" w:rsidTr="000C4F34">
        <w:trPr>
          <w:cantSplit/>
        </w:trPr>
        <w:tc>
          <w:tcPr>
            <w:tcW w:w="1200" w:type="dxa"/>
          </w:tcPr>
          <w:p w14:paraId="26BE5322" w14:textId="77777777" w:rsidR="00C111C0" w:rsidRPr="0034336E" w:rsidRDefault="00C111C0" w:rsidP="000C4F34">
            <w:pPr>
              <w:pStyle w:val="TableNumbered"/>
              <w:numPr>
                <w:ilvl w:val="0"/>
                <w:numId w:val="27"/>
              </w:numPr>
              <w:tabs>
                <w:tab w:val="clear" w:pos="0"/>
              </w:tabs>
            </w:pPr>
          </w:p>
        </w:tc>
        <w:tc>
          <w:tcPr>
            <w:tcW w:w="6600" w:type="dxa"/>
          </w:tcPr>
          <w:p w14:paraId="6E8811C5" w14:textId="77777777" w:rsidR="00C111C0" w:rsidRPr="00A63532" w:rsidRDefault="00C111C0" w:rsidP="000C4F34">
            <w:pPr>
              <w:pStyle w:val="TableText10"/>
            </w:pPr>
            <w:r w:rsidRPr="00A63532">
              <w:t>information about a party to a proceeding, or a protection order made in the proceeding, communicated to another person, with the party’s permission, for the purpose of organising the party’s personal affairs</w:t>
            </w:r>
          </w:p>
        </w:tc>
      </w:tr>
    </w:tbl>
    <w:p w14:paraId="349D8E3F" w14:textId="77777777" w:rsidR="00DC137E" w:rsidRDefault="00DC137E">
      <w:pPr>
        <w:pStyle w:val="03Schedule"/>
        <w:sectPr w:rsidR="00DC137E" w:rsidSect="00573666">
          <w:headerReference w:type="even" r:id="rId83"/>
          <w:headerReference w:type="default" r:id="rId84"/>
          <w:footerReference w:type="even" r:id="rId85"/>
          <w:footerReference w:type="default" r:id="rId86"/>
          <w:type w:val="continuous"/>
          <w:pgSz w:w="11907" w:h="16839" w:code="9"/>
          <w:pgMar w:top="3880" w:right="1900" w:bottom="3100" w:left="2300" w:header="1920" w:footer="1760" w:gutter="0"/>
          <w:cols w:space="720"/>
          <w:docGrid w:linePitch="326"/>
        </w:sectPr>
      </w:pPr>
    </w:p>
    <w:p w14:paraId="1B66DD6E" w14:textId="77777777" w:rsidR="00D558A6" w:rsidRPr="00D558A6" w:rsidRDefault="00D558A6" w:rsidP="00DC137E">
      <w:pPr>
        <w:pStyle w:val="PageBreak"/>
        <w:suppressLineNumbers/>
      </w:pPr>
      <w:r w:rsidRPr="00D558A6">
        <w:br w:type="page"/>
      </w:r>
    </w:p>
    <w:p w14:paraId="544996EE" w14:textId="77777777" w:rsidR="00C111C0" w:rsidRPr="00A63532" w:rsidRDefault="00C111C0" w:rsidP="00C111C0">
      <w:pPr>
        <w:pStyle w:val="Dict-Heading"/>
      </w:pPr>
      <w:bookmarkStart w:id="167" w:name="_Toc146103028"/>
      <w:r w:rsidRPr="00A63532">
        <w:lastRenderedPageBreak/>
        <w:t>Dictionary</w:t>
      </w:r>
      <w:bookmarkEnd w:id="167"/>
    </w:p>
    <w:p w14:paraId="26301DBA" w14:textId="77777777" w:rsidR="00C111C0" w:rsidRPr="00A63532" w:rsidRDefault="00C111C0" w:rsidP="00C111C0">
      <w:pPr>
        <w:pStyle w:val="ref"/>
        <w:keepNext/>
      </w:pPr>
      <w:r w:rsidRPr="00A63532">
        <w:t>(see s 3)</w:t>
      </w:r>
    </w:p>
    <w:p w14:paraId="79FA3331" w14:textId="49E41369" w:rsidR="005746F1" w:rsidRPr="00F8726C" w:rsidRDefault="005746F1" w:rsidP="005746F1">
      <w:pPr>
        <w:pStyle w:val="aNote"/>
        <w:rPr>
          <w:color w:val="000000"/>
        </w:rPr>
      </w:pPr>
      <w:r w:rsidRPr="00E10EEB">
        <w:rPr>
          <w:rStyle w:val="charItals"/>
        </w:rPr>
        <w:t>Note</w:t>
      </w:r>
      <w:r w:rsidRPr="00E10EEB">
        <w:rPr>
          <w:rStyle w:val="charItals"/>
        </w:rPr>
        <w:tab/>
      </w:r>
      <w:r w:rsidRPr="00F8726C">
        <w:rPr>
          <w:color w:val="000000"/>
        </w:rPr>
        <w:t xml:space="preserve">The </w:t>
      </w:r>
      <w:hyperlink r:id="rId87" w:tooltip="A2001-14" w:history="1">
        <w:r w:rsidRPr="00E10EEB">
          <w:rPr>
            <w:rStyle w:val="charCitHyperlinkAbbrev"/>
          </w:rPr>
          <w:t>Legislation Act</w:t>
        </w:r>
      </w:hyperlink>
      <w:r w:rsidRPr="00F8726C">
        <w:rPr>
          <w:color w:val="000000"/>
        </w:rPr>
        <w:t xml:space="preserve"> contains definitions relevant to this Act. For example:</w:t>
      </w:r>
    </w:p>
    <w:p w14:paraId="0E8ADCAF"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0040ECD6"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breach</w:t>
      </w:r>
    </w:p>
    <w:p w14:paraId="55CA7740"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534DC437"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child</w:t>
      </w:r>
    </w:p>
    <w:p w14:paraId="696D64C5"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24BFBDE6"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6AE4DC58"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68E61A39"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5E88D918"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Magistrates Court</w:t>
      </w:r>
    </w:p>
    <w:p w14:paraId="42FD4622"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09786D15"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6BFD733A"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parent</w:t>
      </w:r>
    </w:p>
    <w:p w14:paraId="753A658A"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5C564782"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proceeding</w:t>
      </w:r>
    </w:p>
    <w:p w14:paraId="7502211D"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public advocate</w:t>
      </w:r>
    </w:p>
    <w:p w14:paraId="6DBD3C09"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w:t>
      </w:r>
    </w:p>
    <w:p w14:paraId="0FB511B2"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 of firearms</w:t>
      </w:r>
    </w:p>
    <w:p w14:paraId="307486D9"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Supreme Court.</w:t>
      </w:r>
    </w:p>
    <w:p w14:paraId="0571998F" w14:textId="77777777" w:rsidR="00C111C0" w:rsidRPr="00A63532" w:rsidRDefault="00C111C0" w:rsidP="00C111C0">
      <w:pPr>
        <w:pStyle w:val="aDef"/>
        <w:keepNext/>
      </w:pPr>
      <w:r w:rsidRPr="00A63532">
        <w:rPr>
          <w:rStyle w:val="charBoldItals"/>
        </w:rPr>
        <w:t>affected person</w:t>
      </w:r>
      <w:r w:rsidRPr="00A63532">
        <w:t xml:space="preserve"> means—</w:t>
      </w:r>
    </w:p>
    <w:p w14:paraId="721CC45C" w14:textId="77777777" w:rsidR="00C111C0" w:rsidRPr="00A63532" w:rsidRDefault="00C111C0" w:rsidP="00C111C0">
      <w:pPr>
        <w:pStyle w:val="aDefpara"/>
      </w:pPr>
      <w:r>
        <w:tab/>
      </w:r>
      <w:r w:rsidRPr="00A63532">
        <w:t>(a)</w:t>
      </w:r>
      <w:r w:rsidRPr="00A63532">
        <w:tab/>
        <w:t>in relation to personal violence at a workplace—the following people against whom personal violence has been, or is likely to be, committed:</w:t>
      </w:r>
    </w:p>
    <w:p w14:paraId="54A5ED37" w14:textId="77777777" w:rsidR="00C111C0" w:rsidRPr="00A63532" w:rsidRDefault="00C111C0" w:rsidP="00C111C0">
      <w:pPr>
        <w:pStyle w:val="aDefsubpara"/>
      </w:pPr>
      <w:r>
        <w:tab/>
      </w:r>
      <w:r w:rsidRPr="00A63532">
        <w:t>(i)</w:t>
      </w:r>
      <w:r w:rsidRPr="00A63532">
        <w:tab/>
        <w:t xml:space="preserve">an employee at the workplace; </w:t>
      </w:r>
    </w:p>
    <w:p w14:paraId="7C8A311E" w14:textId="77777777" w:rsidR="00C111C0" w:rsidRPr="00A63532" w:rsidRDefault="00C111C0" w:rsidP="00C111C0">
      <w:pPr>
        <w:pStyle w:val="aDefsubpara"/>
      </w:pPr>
      <w:r>
        <w:tab/>
      </w:r>
      <w:r w:rsidRPr="00A63532">
        <w:t>(ii)</w:t>
      </w:r>
      <w:r w:rsidRPr="00A63532">
        <w:tab/>
        <w:t>the employee’s employer;</w:t>
      </w:r>
    </w:p>
    <w:p w14:paraId="5C8B3971" w14:textId="77777777" w:rsidR="00C111C0" w:rsidRPr="00A63532" w:rsidRDefault="00C111C0" w:rsidP="00521CFD">
      <w:pPr>
        <w:pStyle w:val="aDefsubpara"/>
      </w:pPr>
      <w:r>
        <w:tab/>
      </w:r>
      <w:r w:rsidRPr="00A63532">
        <w:t>(iii)</w:t>
      </w:r>
      <w:r w:rsidRPr="00A63532">
        <w:tab/>
        <w:t>any other person in the workplace; or</w:t>
      </w:r>
    </w:p>
    <w:p w14:paraId="64279378" w14:textId="77777777" w:rsidR="00C111C0" w:rsidRPr="00A63532" w:rsidRDefault="00C111C0" w:rsidP="00C111C0">
      <w:pPr>
        <w:pStyle w:val="aDefpara"/>
        <w:keepNext/>
      </w:pPr>
      <w:r>
        <w:lastRenderedPageBreak/>
        <w:tab/>
      </w:r>
      <w:r w:rsidRPr="00A63532">
        <w:t>(b)</w:t>
      </w:r>
      <w:r w:rsidRPr="00A63532">
        <w:tab/>
        <w:t>in relation to other personal violence—a person against whom personal violence has been, or is likely to be, committed.</w:t>
      </w:r>
    </w:p>
    <w:p w14:paraId="5D514041" w14:textId="444B728C" w:rsidR="00C111C0" w:rsidRPr="00A63532" w:rsidRDefault="00C111C0" w:rsidP="00C111C0">
      <w:pPr>
        <w:pStyle w:val="aNote"/>
      </w:pPr>
      <w:r w:rsidRPr="00A63532">
        <w:rPr>
          <w:rStyle w:val="charItals"/>
        </w:rPr>
        <w:t>Note</w:t>
      </w:r>
      <w:r w:rsidRPr="00A63532">
        <w:rPr>
          <w:rStyle w:val="charItals"/>
        </w:rPr>
        <w:tab/>
      </w:r>
      <w:r w:rsidRPr="00A63532">
        <w:t xml:space="preserve">Personal violence does not include family violence which is dealt with under the </w:t>
      </w:r>
      <w:hyperlink r:id="rId88" w:tooltip="A2016-42" w:history="1">
        <w:r w:rsidR="004A0FBD" w:rsidRPr="004A0FBD">
          <w:rPr>
            <w:rStyle w:val="charCitHyperlinkItal"/>
          </w:rPr>
          <w:t>Family Violence Act 2016</w:t>
        </w:r>
      </w:hyperlink>
      <w:r w:rsidRPr="00A63532">
        <w:t xml:space="preserve"> (see s 8 (2)).</w:t>
      </w:r>
    </w:p>
    <w:p w14:paraId="111AD967" w14:textId="77777777" w:rsidR="00C111C0" w:rsidRPr="00A63532" w:rsidRDefault="00C111C0" w:rsidP="00C111C0">
      <w:pPr>
        <w:pStyle w:val="aDef"/>
        <w:keepNext/>
      </w:pPr>
      <w:r w:rsidRPr="00A63532">
        <w:rPr>
          <w:rStyle w:val="charBoldItals"/>
        </w:rPr>
        <w:t>amend</w:t>
      </w:r>
      <w:r w:rsidRPr="00A63532">
        <w:t>, a protection order, includes amend the order by—</w:t>
      </w:r>
    </w:p>
    <w:p w14:paraId="4E130B73" w14:textId="77777777" w:rsidR="00C111C0" w:rsidRPr="00A63532" w:rsidRDefault="00C111C0" w:rsidP="00C111C0">
      <w:pPr>
        <w:pStyle w:val="aDefpara"/>
        <w:keepNext/>
      </w:pPr>
      <w:r>
        <w:tab/>
      </w:r>
      <w:r w:rsidRPr="00A63532">
        <w:t>(a)</w:t>
      </w:r>
      <w:r w:rsidRPr="00A63532">
        <w:tab/>
        <w:t>adding further conditions, prohibitions or restrictions to the order or amending or deleting conditions, prohibitions or restrictions; or</w:t>
      </w:r>
    </w:p>
    <w:p w14:paraId="4BAB1C1C" w14:textId="77777777" w:rsidR="00C111C0" w:rsidRPr="00A63532" w:rsidRDefault="00C111C0" w:rsidP="00C111C0">
      <w:pPr>
        <w:pStyle w:val="aDefpara"/>
      </w:pPr>
      <w:r>
        <w:tab/>
      </w:r>
      <w:r w:rsidRPr="00A63532">
        <w:t>(b)</w:t>
      </w:r>
      <w:r w:rsidRPr="00A63532">
        <w:tab/>
        <w:t>extending or reducing the period for which the order remains in force.</w:t>
      </w:r>
    </w:p>
    <w:p w14:paraId="7E623622" w14:textId="5E83915A" w:rsidR="00C111C0" w:rsidRPr="00A63532" w:rsidRDefault="00C111C0" w:rsidP="00C111C0">
      <w:pPr>
        <w:pStyle w:val="aDef"/>
      </w:pPr>
      <w:r w:rsidRPr="00A63532">
        <w:rPr>
          <w:rStyle w:val="charBoldItals"/>
        </w:rPr>
        <w:t>ammunition</w:t>
      </w:r>
      <w:r w:rsidRPr="00A63532">
        <w:t xml:space="preserve">—see the </w:t>
      </w:r>
      <w:hyperlink r:id="rId89" w:tooltip="A1996-74" w:history="1">
        <w:r w:rsidRPr="00A63532">
          <w:rPr>
            <w:rStyle w:val="charCitHyperlinkItal"/>
          </w:rPr>
          <w:t>Firearms Act 1996</w:t>
        </w:r>
      </w:hyperlink>
      <w:r w:rsidRPr="00A63532">
        <w:t>, dictionary.</w:t>
      </w:r>
    </w:p>
    <w:p w14:paraId="18C3BFFF" w14:textId="77777777" w:rsidR="00C111C0" w:rsidRPr="00A63532" w:rsidRDefault="00C111C0" w:rsidP="00C111C0">
      <w:pPr>
        <w:pStyle w:val="aDef"/>
      </w:pPr>
      <w:r w:rsidRPr="00A63532">
        <w:rPr>
          <w:rStyle w:val="charBoldItals"/>
        </w:rPr>
        <w:t>appealable decision</w:t>
      </w:r>
      <w:r w:rsidRPr="00A63532">
        <w:t xml:space="preserve"> means a decision mentioned in section 84.</w:t>
      </w:r>
    </w:p>
    <w:p w14:paraId="28A9670A" w14:textId="77777777" w:rsidR="00C111C0" w:rsidRPr="00A63532" w:rsidRDefault="00C111C0" w:rsidP="00C111C0">
      <w:pPr>
        <w:pStyle w:val="aDef"/>
        <w:keepNext/>
      </w:pPr>
      <w:r w:rsidRPr="00A63532">
        <w:rPr>
          <w:rStyle w:val="charBoldItals"/>
        </w:rPr>
        <w:t>application</w:t>
      </w:r>
      <w:r w:rsidRPr="00A63532">
        <w:t>, for a protection order, means an application for a final order.</w:t>
      </w:r>
    </w:p>
    <w:p w14:paraId="05E2B677" w14:textId="77777777" w:rsidR="00C111C0" w:rsidRPr="00A63532" w:rsidRDefault="00C111C0" w:rsidP="00C111C0">
      <w:pPr>
        <w:pStyle w:val="aNote"/>
        <w:keepNext/>
      </w:pPr>
      <w:r w:rsidRPr="00A63532">
        <w:rPr>
          <w:rStyle w:val="charItals"/>
        </w:rPr>
        <w:t>Note 1</w:t>
      </w:r>
      <w:r w:rsidRPr="00A63532">
        <w:rPr>
          <w:rStyle w:val="charItals"/>
        </w:rPr>
        <w:tab/>
      </w:r>
      <w:r w:rsidRPr="00A63532">
        <w:t>The court may make an interim order on an application for a final order (see s 17). No separate application for an interim order is required.</w:t>
      </w:r>
    </w:p>
    <w:p w14:paraId="657E9FD0" w14:textId="77777777" w:rsidR="00C111C0" w:rsidRPr="00A63532" w:rsidRDefault="00C111C0" w:rsidP="00C111C0">
      <w:pPr>
        <w:pStyle w:val="aNote"/>
      </w:pPr>
      <w:r w:rsidRPr="00A63532">
        <w:rPr>
          <w:rStyle w:val="charItals"/>
        </w:rPr>
        <w:t>Note 2</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an application for a protection order includes an application to amend a protection order.</w:t>
      </w:r>
    </w:p>
    <w:p w14:paraId="45C5CB53" w14:textId="77777777" w:rsidR="00C111C0" w:rsidRPr="00A63532" w:rsidRDefault="00C111C0" w:rsidP="00C111C0">
      <w:pPr>
        <w:pStyle w:val="aDef"/>
      </w:pPr>
      <w:r w:rsidRPr="00A63532">
        <w:rPr>
          <w:rStyle w:val="charBoldItals"/>
        </w:rPr>
        <w:t>authorised person</w:t>
      </w:r>
      <w:r w:rsidRPr="00A63532">
        <w:t>, for schedule 1 (Permitted publication about proceeding)—see schedule 1, section 1.1.</w:t>
      </w:r>
    </w:p>
    <w:p w14:paraId="5016040C" w14:textId="77777777" w:rsidR="00C111C0" w:rsidRPr="00A63532" w:rsidRDefault="00C111C0" w:rsidP="00C111C0">
      <w:pPr>
        <w:pStyle w:val="aDef"/>
      </w:pPr>
      <w:r w:rsidRPr="00A63532">
        <w:rPr>
          <w:rStyle w:val="charBoldItals"/>
        </w:rPr>
        <w:t>care and protection chapters</w:t>
      </w:r>
      <w:r w:rsidRPr="00A63532">
        <w:t>, for schedule 1 (Permitted publication about proceeding)—see schedule 1, section 1.1.</w:t>
      </w:r>
    </w:p>
    <w:p w14:paraId="77A6127A" w14:textId="77777777" w:rsidR="00C111C0" w:rsidRPr="00A63532" w:rsidRDefault="00C111C0" w:rsidP="00C111C0">
      <w:pPr>
        <w:pStyle w:val="aDef"/>
        <w:keepNext/>
      </w:pPr>
      <w:r w:rsidRPr="00A63532">
        <w:rPr>
          <w:rStyle w:val="charBoldItals"/>
        </w:rPr>
        <w:t>child</w:t>
      </w:r>
      <w:r w:rsidRPr="00A63532">
        <w:t>, of a person, includes—</w:t>
      </w:r>
    </w:p>
    <w:p w14:paraId="391FD585" w14:textId="77777777" w:rsidR="00C111C0" w:rsidRPr="00A63532" w:rsidRDefault="00C111C0" w:rsidP="00C111C0">
      <w:pPr>
        <w:pStyle w:val="aDefpara"/>
        <w:keepNext/>
      </w:pPr>
      <w:r>
        <w:tab/>
      </w:r>
      <w:r w:rsidRPr="00A63532">
        <w:t>(a)</w:t>
      </w:r>
      <w:r w:rsidRPr="00A63532">
        <w:tab/>
        <w:t>a child who normally lives with the person; and</w:t>
      </w:r>
    </w:p>
    <w:p w14:paraId="154F2B42" w14:textId="77777777" w:rsidR="00C111C0" w:rsidRPr="00A63532" w:rsidRDefault="00C111C0" w:rsidP="00C111C0">
      <w:pPr>
        <w:pStyle w:val="aDefpara"/>
        <w:keepNext/>
      </w:pPr>
      <w:r>
        <w:tab/>
      </w:r>
      <w:r w:rsidRPr="00A63532">
        <w:t>(b)</w:t>
      </w:r>
      <w:r w:rsidRPr="00A63532">
        <w:tab/>
        <w:t>a child for whom the person is a guardian.</w:t>
      </w:r>
    </w:p>
    <w:p w14:paraId="193B3196" w14:textId="626EB4D6" w:rsidR="00C111C0" w:rsidRPr="00A63532" w:rsidRDefault="00C111C0" w:rsidP="00C111C0">
      <w:pPr>
        <w:pStyle w:val="aNote"/>
      </w:pPr>
      <w:r w:rsidRPr="00A63532">
        <w:rPr>
          <w:rStyle w:val="charItals"/>
        </w:rPr>
        <w:t>Note</w:t>
      </w:r>
      <w:r w:rsidRPr="00A63532">
        <w:rPr>
          <w:rStyle w:val="charItals"/>
        </w:rPr>
        <w:tab/>
      </w:r>
      <w:r w:rsidRPr="00A63532">
        <w:t xml:space="preserve">A child is someone under 18 years old (see </w:t>
      </w:r>
      <w:hyperlink r:id="rId90" w:tooltip="A2001-14" w:history="1">
        <w:r w:rsidRPr="00A63532">
          <w:rPr>
            <w:rStyle w:val="charCitHyperlinkAbbrev"/>
          </w:rPr>
          <w:t>Legislation Act</w:t>
        </w:r>
      </w:hyperlink>
      <w:r w:rsidRPr="00A63532">
        <w:t>, dict, pt 1).</w:t>
      </w:r>
    </w:p>
    <w:p w14:paraId="0EE9FA39" w14:textId="77777777" w:rsidR="00C111C0" w:rsidRPr="00A63532" w:rsidRDefault="00C111C0" w:rsidP="00C111C0">
      <w:pPr>
        <w:pStyle w:val="aDef"/>
      </w:pPr>
      <w:r w:rsidRPr="00A63532">
        <w:rPr>
          <w:rStyle w:val="charBoldItals"/>
        </w:rPr>
        <w:t>consent order</w:t>
      </w:r>
      <w:r w:rsidRPr="00A63532">
        <w:t xml:space="preserve"> means a protection order made under section 25.</w:t>
      </w:r>
    </w:p>
    <w:p w14:paraId="41310F0F" w14:textId="77777777" w:rsidR="00C111C0" w:rsidRPr="00A63532" w:rsidRDefault="00C111C0" w:rsidP="00C111C0">
      <w:pPr>
        <w:pStyle w:val="aDef"/>
        <w:keepNext/>
      </w:pPr>
      <w:r w:rsidRPr="00A63532">
        <w:rPr>
          <w:rStyle w:val="charBoldItals"/>
        </w:rPr>
        <w:lastRenderedPageBreak/>
        <w:t>copy</w:t>
      </w:r>
      <w:r w:rsidRPr="00A63532">
        <w:t>, in relation to a document to be served in a proceeding, means—</w:t>
      </w:r>
    </w:p>
    <w:p w14:paraId="121B8EB0" w14:textId="77777777" w:rsidR="00C111C0" w:rsidRPr="00A63532" w:rsidRDefault="00C111C0" w:rsidP="00C111C0">
      <w:pPr>
        <w:pStyle w:val="aDefpara"/>
        <w:keepNext/>
      </w:pPr>
      <w:r>
        <w:tab/>
      </w:r>
      <w:r w:rsidRPr="00A63532">
        <w:t>(a)</w:t>
      </w:r>
      <w:r w:rsidRPr="00A63532">
        <w:tab/>
        <w:t>if the document has been entered into the record of the Magistrates Court—a true copy sealed or stamped with the seal of the court; or</w:t>
      </w:r>
    </w:p>
    <w:p w14:paraId="463DC06B" w14:textId="77777777" w:rsidR="00C111C0" w:rsidRPr="00A63532" w:rsidRDefault="00C111C0" w:rsidP="00C111C0">
      <w:pPr>
        <w:pStyle w:val="aDefpara"/>
      </w:pPr>
      <w:r>
        <w:tab/>
      </w:r>
      <w:r w:rsidRPr="00A63532">
        <w:t>(b)</w:t>
      </w:r>
      <w:r w:rsidRPr="00A63532">
        <w:tab/>
        <w:t>in any other case—a true copy.</w:t>
      </w:r>
    </w:p>
    <w:p w14:paraId="4A0B917A" w14:textId="78D4AE61" w:rsidR="00C111C0" w:rsidRPr="00A63532" w:rsidRDefault="00C111C0" w:rsidP="00C111C0">
      <w:pPr>
        <w:pStyle w:val="aDef"/>
      </w:pPr>
      <w:r w:rsidRPr="00A63532">
        <w:rPr>
          <w:rStyle w:val="charBoldItals"/>
        </w:rPr>
        <w:t>disability guardian</w:t>
      </w:r>
      <w:r w:rsidRPr="00A63532">
        <w:t xml:space="preserve">, of a person—see the </w:t>
      </w:r>
      <w:hyperlink r:id="rId91" w:tooltip="A1991-62" w:history="1">
        <w:r w:rsidRPr="00A63532">
          <w:rPr>
            <w:rStyle w:val="charCitHyperlinkItal"/>
          </w:rPr>
          <w:t>Guardianship and Management of Property Act 1991</w:t>
        </w:r>
      </w:hyperlink>
      <w:r w:rsidRPr="00A63532">
        <w:t xml:space="preserve">, dictionary, definition of </w:t>
      </w:r>
      <w:r w:rsidRPr="00A63532">
        <w:rPr>
          <w:rStyle w:val="charBoldItals"/>
        </w:rPr>
        <w:t>guardian</w:t>
      </w:r>
      <w:r w:rsidRPr="00A63532">
        <w:t>.</w:t>
      </w:r>
    </w:p>
    <w:p w14:paraId="38D8CF89" w14:textId="77777777" w:rsidR="00C111C0" w:rsidRPr="00A63532" w:rsidRDefault="00C111C0" w:rsidP="00C111C0">
      <w:pPr>
        <w:pStyle w:val="aDef"/>
        <w:keepNext/>
      </w:pPr>
      <w:r w:rsidRPr="00A63532">
        <w:rPr>
          <w:rStyle w:val="charBoldItals"/>
        </w:rPr>
        <w:t>employee</w:t>
      </w:r>
      <w:r w:rsidRPr="00A63532">
        <w:t xml:space="preserve"> means an individual engaged by someone—</w:t>
      </w:r>
    </w:p>
    <w:p w14:paraId="709E88EB" w14:textId="77777777" w:rsidR="00C111C0" w:rsidRPr="00A63532" w:rsidRDefault="00C111C0" w:rsidP="00C111C0">
      <w:pPr>
        <w:pStyle w:val="aDefpara"/>
        <w:keepNext/>
      </w:pPr>
      <w:r>
        <w:tab/>
      </w:r>
      <w:r w:rsidRPr="00A63532">
        <w:t>(a)</w:t>
      </w:r>
      <w:r w:rsidRPr="00A63532">
        <w:tab/>
        <w:t xml:space="preserve">under a contract of service; or </w:t>
      </w:r>
    </w:p>
    <w:p w14:paraId="0CF78A86" w14:textId="77777777" w:rsidR="00C111C0" w:rsidRPr="00A63532" w:rsidRDefault="00C111C0" w:rsidP="00C111C0">
      <w:pPr>
        <w:pStyle w:val="aDefpara"/>
        <w:keepNext/>
      </w:pPr>
      <w:r>
        <w:tab/>
      </w:r>
      <w:r w:rsidRPr="00A63532">
        <w:t>(b)</w:t>
      </w:r>
      <w:r w:rsidRPr="00A63532">
        <w:tab/>
        <w:t>under a contract for services; or</w:t>
      </w:r>
    </w:p>
    <w:p w14:paraId="0F89E091" w14:textId="77777777" w:rsidR="00C111C0" w:rsidRPr="00A63532" w:rsidRDefault="00C111C0" w:rsidP="00C111C0">
      <w:pPr>
        <w:pStyle w:val="aDefpara"/>
        <w:keepNext/>
      </w:pPr>
      <w:r>
        <w:tab/>
      </w:r>
      <w:r w:rsidRPr="00A63532">
        <w:t>(c)</w:t>
      </w:r>
      <w:r w:rsidRPr="00A63532">
        <w:tab/>
        <w:t>under an apprenticeship; or</w:t>
      </w:r>
    </w:p>
    <w:p w14:paraId="3778E2C2" w14:textId="3E7CF418" w:rsidR="00C111C0" w:rsidRPr="00A63532" w:rsidRDefault="00C111C0" w:rsidP="00C111C0">
      <w:pPr>
        <w:pStyle w:val="aDefpara"/>
        <w:keepNext/>
      </w:pPr>
      <w:r>
        <w:tab/>
      </w:r>
      <w:r w:rsidRPr="00A63532">
        <w:t>(d)</w:t>
      </w:r>
      <w:r w:rsidRPr="00A63532">
        <w:tab/>
        <w:t xml:space="preserve">under an approved training contract under the </w:t>
      </w:r>
      <w:hyperlink r:id="rId92" w:tooltip="A2003-36" w:history="1">
        <w:r w:rsidRPr="00A63532">
          <w:rPr>
            <w:rStyle w:val="charCitHyperlinkItal"/>
          </w:rPr>
          <w:t>Training and Tertiary Education Act 2003</w:t>
        </w:r>
      </w:hyperlink>
      <w:r w:rsidRPr="00A63532">
        <w:t>; or</w:t>
      </w:r>
    </w:p>
    <w:p w14:paraId="339FFC47" w14:textId="77777777" w:rsidR="00C111C0" w:rsidRPr="00A63532" w:rsidRDefault="00C111C0" w:rsidP="00C111C0">
      <w:pPr>
        <w:pStyle w:val="aDefpara"/>
      </w:pPr>
      <w:r>
        <w:tab/>
      </w:r>
      <w:r w:rsidRPr="00A63532">
        <w:t>(e)</w:t>
      </w:r>
      <w:r w:rsidRPr="00A63532">
        <w:tab/>
        <w:t>to work for the person as a volunteer.</w:t>
      </w:r>
    </w:p>
    <w:p w14:paraId="1B9DF46E" w14:textId="77777777" w:rsidR="00C111C0" w:rsidRPr="00A63532" w:rsidRDefault="00C111C0" w:rsidP="00C111C0">
      <w:pPr>
        <w:pStyle w:val="aDef"/>
        <w:keepNext/>
      </w:pPr>
      <w:r w:rsidRPr="00A63532">
        <w:rPr>
          <w:rStyle w:val="charBoldItals"/>
        </w:rPr>
        <w:t>employer</w:t>
      </w:r>
      <w:r w:rsidRPr="00A63532">
        <w:t xml:space="preserve"> means someone who engages an individual—</w:t>
      </w:r>
    </w:p>
    <w:p w14:paraId="15B6E220" w14:textId="77777777" w:rsidR="00C111C0" w:rsidRPr="00A63532" w:rsidRDefault="00C111C0" w:rsidP="00C111C0">
      <w:pPr>
        <w:pStyle w:val="aDefpara"/>
        <w:keepNext/>
      </w:pPr>
      <w:r>
        <w:tab/>
      </w:r>
      <w:r w:rsidRPr="00A63532">
        <w:t>(a)</w:t>
      </w:r>
      <w:r w:rsidRPr="00A63532">
        <w:tab/>
        <w:t xml:space="preserve">under a contract of service; or </w:t>
      </w:r>
    </w:p>
    <w:p w14:paraId="240DA803" w14:textId="77777777" w:rsidR="00C111C0" w:rsidRPr="00A63532" w:rsidRDefault="00C111C0" w:rsidP="00C111C0">
      <w:pPr>
        <w:pStyle w:val="aDefpara"/>
        <w:keepNext/>
      </w:pPr>
      <w:r>
        <w:tab/>
      </w:r>
      <w:r w:rsidRPr="00A63532">
        <w:t>(b)</w:t>
      </w:r>
      <w:r w:rsidRPr="00A63532">
        <w:tab/>
        <w:t>under a contract for services; or</w:t>
      </w:r>
    </w:p>
    <w:p w14:paraId="3AF35262" w14:textId="77777777" w:rsidR="00C111C0" w:rsidRPr="00A63532" w:rsidRDefault="00C111C0" w:rsidP="00C111C0">
      <w:pPr>
        <w:pStyle w:val="aDefpara"/>
        <w:keepNext/>
      </w:pPr>
      <w:r>
        <w:tab/>
      </w:r>
      <w:r w:rsidRPr="00A63532">
        <w:t>(c)</w:t>
      </w:r>
      <w:r w:rsidRPr="00A63532">
        <w:tab/>
        <w:t>under an apprenticeship; or</w:t>
      </w:r>
    </w:p>
    <w:p w14:paraId="23AC4488" w14:textId="3B953126" w:rsidR="00C111C0" w:rsidRPr="00A63532" w:rsidRDefault="00C111C0" w:rsidP="00C111C0">
      <w:pPr>
        <w:pStyle w:val="aDefpara"/>
        <w:keepNext/>
      </w:pPr>
      <w:r>
        <w:tab/>
      </w:r>
      <w:r w:rsidRPr="00A63532">
        <w:t>(d)</w:t>
      </w:r>
      <w:r w:rsidRPr="00A63532">
        <w:tab/>
        <w:t xml:space="preserve">under an approved training contract under the </w:t>
      </w:r>
      <w:hyperlink r:id="rId93" w:tooltip="A2003-36" w:history="1">
        <w:r w:rsidRPr="00A63532">
          <w:rPr>
            <w:rStyle w:val="charCitHyperlinkItal"/>
          </w:rPr>
          <w:t>Training and Tertiary Education Act 2003</w:t>
        </w:r>
      </w:hyperlink>
      <w:r w:rsidRPr="00A63532">
        <w:t>; or</w:t>
      </w:r>
    </w:p>
    <w:p w14:paraId="22CDE176" w14:textId="77777777" w:rsidR="00C111C0" w:rsidRPr="00A63532" w:rsidRDefault="00C111C0" w:rsidP="00C111C0">
      <w:pPr>
        <w:pStyle w:val="aDefpara"/>
      </w:pPr>
      <w:r>
        <w:tab/>
      </w:r>
      <w:r w:rsidRPr="00A63532">
        <w:t>(e)</w:t>
      </w:r>
      <w:r w:rsidRPr="00A63532">
        <w:tab/>
        <w:t>to work as a volunteer.</w:t>
      </w:r>
    </w:p>
    <w:p w14:paraId="4F4F2D5B" w14:textId="2F0815C7" w:rsidR="00C111C0" w:rsidRPr="00A63532" w:rsidRDefault="00C111C0" w:rsidP="00C111C0">
      <w:pPr>
        <w:pStyle w:val="aDef"/>
      </w:pPr>
      <w:r w:rsidRPr="00A63532">
        <w:rPr>
          <w:rStyle w:val="charBoldItals"/>
        </w:rPr>
        <w:t>family violence</w:t>
      </w:r>
      <w:r w:rsidRPr="00A63532">
        <w:t xml:space="preserve">—see the </w:t>
      </w:r>
      <w:hyperlink r:id="rId94" w:tooltip="A2016-42" w:history="1">
        <w:r w:rsidR="004A0FBD" w:rsidRPr="004A0FBD">
          <w:rPr>
            <w:rStyle w:val="charCitHyperlinkItal"/>
          </w:rPr>
          <w:t>Family Violence Act 2016</w:t>
        </w:r>
      </w:hyperlink>
      <w:r w:rsidRPr="00A63532">
        <w:t>, section 8.</w:t>
      </w:r>
    </w:p>
    <w:p w14:paraId="2B8BCC75" w14:textId="77777777" w:rsidR="00C111C0" w:rsidRPr="00A63532" w:rsidRDefault="00C111C0" w:rsidP="00C111C0">
      <w:pPr>
        <w:pStyle w:val="aDef"/>
      </w:pPr>
      <w:r w:rsidRPr="00A63532">
        <w:rPr>
          <w:rStyle w:val="charBoldItals"/>
        </w:rPr>
        <w:t xml:space="preserve">final order </w:t>
      </w:r>
      <w:r w:rsidRPr="00A63532">
        <w:t>means a protection order that is not an interim order, and includes an order amending a final order.</w:t>
      </w:r>
    </w:p>
    <w:p w14:paraId="2D2F7A86" w14:textId="5C0B6484" w:rsidR="00C111C0" w:rsidRPr="00A63532" w:rsidRDefault="00C111C0" w:rsidP="00C111C0">
      <w:pPr>
        <w:pStyle w:val="aDef"/>
      </w:pPr>
      <w:r w:rsidRPr="00A63532">
        <w:rPr>
          <w:rStyle w:val="charBoldItals"/>
        </w:rPr>
        <w:t>firearm</w:t>
      </w:r>
      <w:r w:rsidRPr="00A63532">
        <w:t xml:space="preserve">—see the </w:t>
      </w:r>
      <w:hyperlink r:id="rId95" w:tooltip="A1996-74" w:history="1">
        <w:r w:rsidRPr="00A63532">
          <w:rPr>
            <w:rStyle w:val="charCitHyperlinkItal"/>
          </w:rPr>
          <w:t>Firearms Act 1996</w:t>
        </w:r>
      </w:hyperlink>
      <w:r w:rsidRPr="00A63532">
        <w:t>, section 6.</w:t>
      </w:r>
    </w:p>
    <w:p w14:paraId="117C2E3D" w14:textId="1C5A28C0" w:rsidR="00C111C0" w:rsidRPr="00A63532" w:rsidRDefault="00C111C0" w:rsidP="00C111C0">
      <w:pPr>
        <w:pStyle w:val="aDef"/>
      </w:pPr>
      <w:r w:rsidRPr="00A63532">
        <w:rPr>
          <w:rStyle w:val="charBoldItals"/>
        </w:rPr>
        <w:t>firearms licence</w:t>
      </w:r>
      <w:r w:rsidRPr="00A63532">
        <w:t xml:space="preserve">—see the </w:t>
      </w:r>
      <w:hyperlink r:id="rId96" w:tooltip="A1996-74" w:history="1">
        <w:r w:rsidRPr="00A63532">
          <w:rPr>
            <w:rStyle w:val="charCitHyperlinkItal"/>
          </w:rPr>
          <w:t>Firearms Act 1996</w:t>
        </w:r>
      </w:hyperlink>
      <w:r w:rsidRPr="00A63532">
        <w:t xml:space="preserve">, dictionary, definition of </w:t>
      </w:r>
      <w:r w:rsidRPr="00A63532">
        <w:rPr>
          <w:rStyle w:val="charBoldItals"/>
        </w:rPr>
        <w:t>licence</w:t>
      </w:r>
      <w:r w:rsidRPr="00A63532">
        <w:t>.</w:t>
      </w:r>
    </w:p>
    <w:p w14:paraId="74AE91BC" w14:textId="77777777" w:rsidR="00197644" w:rsidRPr="00F8726C" w:rsidRDefault="00197644" w:rsidP="00521CFD">
      <w:pPr>
        <w:pStyle w:val="aDef"/>
        <w:keepNext/>
        <w:rPr>
          <w:color w:val="000000"/>
          <w:lang w:eastAsia="en-AU"/>
        </w:rPr>
      </w:pPr>
      <w:r w:rsidRPr="00E10EEB">
        <w:rPr>
          <w:rStyle w:val="charBoldItals"/>
        </w:rPr>
        <w:lastRenderedPageBreak/>
        <w:t>general interim order</w:t>
      </w:r>
      <w:r w:rsidRPr="00F8726C">
        <w:rPr>
          <w:color w:val="000000"/>
        </w:rPr>
        <w:t>—</w:t>
      </w:r>
    </w:p>
    <w:p w14:paraId="6819DBE5" w14:textId="77777777" w:rsidR="00197644" w:rsidRPr="00F8726C" w:rsidRDefault="00197644" w:rsidP="00197644">
      <w:pPr>
        <w:pStyle w:val="aDefpara"/>
      </w:pPr>
      <w:r w:rsidRPr="00F8726C">
        <w:rPr>
          <w:color w:val="000000"/>
        </w:rPr>
        <w:tab/>
        <w:t>(a)</w:t>
      </w:r>
      <w:r w:rsidRPr="00F8726C">
        <w:rPr>
          <w:color w:val="000000"/>
        </w:rPr>
        <w:tab/>
        <w:t>means a protection order (including a consent order) made under section 19 (Interim orders—general interim orders and special interim orders); and</w:t>
      </w:r>
    </w:p>
    <w:p w14:paraId="4315D11C" w14:textId="77777777" w:rsidR="00197644" w:rsidRPr="00F8726C" w:rsidRDefault="00197644" w:rsidP="00197644">
      <w:pPr>
        <w:pStyle w:val="aDefpara"/>
      </w:pPr>
      <w:r w:rsidRPr="00F8726C">
        <w:tab/>
        <w:t>(b)</w:t>
      </w:r>
      <w:r w:rsidRPr="00F8726C">
        <w:tab/>
        <w:t>includes an order (other than a final order) that amends or revokes a general interim order.</w:t>
      </w:r>
    </w:p>
    <w:p w14:paraId="64069F8B" w14:textId="77777777" w:rsidR="00C111C0" w:rsidRPr="00A63532" w:rsidRDefault="00C111C0" w:rsidP="00D505D1">
      <w:pPr>
        <w:pStyle w:val="aDef"/>
        <w:keepLines/>
      </w:pPr>
      <w:r w:rsidRPr="00A63532">
        <w:rPr>
          <w:rStyle w:val="charBoldItals"/>
        </w:rPr>
        <w:t>impaired decision-making ability</w:t>
      </w:r>
      <w:r w:rsidRPr="00A63532">
        <w:t>—see section 68.</w:t>
      </w:r>
    </w:p>
    <w:p w14:paraId="2847BEE8" w14:textId="77777777" w:rsidR="00197644" w:rsidRPr="00F8726C" w:rsidRDefault="00197644" w:rsidP="00197644">
      <w:pPr>
        <w:pStyle w:val="aDef"/>
        <w:rPr>
          <w:color w:val="000000"/>
        </w:rPr>
      </w:pPr>
      <w:r w:rsidRPr="00F8726C">
        <w:rPr>
          <w:rStyle w:val="charBoldItals"/>
          <w:color w:val="000000"/>
        </w:rPr>
        <w:t>interim order</w:t>
      </w:r>
      <w:r w:rsidRPr="00F8726C">
        <w:rPr>
          <w:color w:val="000000"/>
        </w:rPr>
        <w:t xml:space="preserve"> means—</w:t>
      </w:r>
    </w:p>
    <w:p w14:paraId="63739F9F" w14:textId="77777777" w:rsidR="00197644" w:rsidRPr="00F8726C" w:rsidRDefault="00197644" w:rsidP="00197644">
      <w:pPr>
        <w:pStyle w:val="aDefpara"/>
      </w:pPr>
      <w:r w:rsidRPr="00F8726C">
        <w:rPr>
          <w:color w:val="000000"/>
        </w:rPr>
        <w:tab/>
        <w:t>(a)</w:t>
      </w:r>
      <w:r w:rsidRPr="00F8726C">
        <w:rPr>
          <w:color w:val="000000"/>
        </w:rPr>
        <w:tab/>
        <w:t>a general interim order; or</w:t>
      </w:r>
    </w:p>
    <w:p w14:paraId="65BF92B1" w14:textId="77777777" w:rsidR="00197644" w:rsidRPr="00F8726C" w:rsidRDefault="00197644" w:rsidP="00197644">
      <w:pPr>
        <w:pStyle w:val="aDefpara"/>
      </w:pPr>
      <w:r w:rsidRPr="00F8726C">
        <w:tab/>
        <w:t>(b)</w:t>
      </w:r>
      <w:r w:rsidRPr="00F8726C">
        <w:tab/>
        <w:t>a special interim order.</w:t>
      </w:r>
    </w:p>
    <w:p w14:paraId="6AB396F6" w14:textId="77777777" w:rsidR="00C111C0" w:rsidRPr="00A63532" w:rsidRDefault="00C111C0" w:rsidP="00C111C0">
      <w:pPr>
        <w:pStyle w:val="aDef"/>
      </w:pPr>
      <w:r w:rsidRPr="00A63532">
        <w:rPr>
          <w:rStyle w:val="charBoldItals"/>
        </w:rPr>
        <w:t>litigation guardian</w:t>
      </w:r>
      <w:r w:rsidRPr="00A63532">
        <w:t>, of a person, means a person appointed in accordance with section 72.</w:t>
      </w:r>
    </w:p>
    <w:p w14:paraId="06B33F8D" w14:textId="77777777" w:rsidR="00C111C0" w:rsidRPr="00A63532" w:rsidRDefault="00C111C0" w:rsidP="00C111C0">
      <w:pPr>
        <w:pStyle w:val="aDef"/>
      </w:pPr>
      <w:r w:rsidRPr="00A63532">
        <w:rPr>
          <w:rStyle w:val="charBoldItals"/>
        </w:rPr>
        <w:t>personal protection order</w:t>
      </w:r>
      <w:r w:rsidRPr="00A63532">
        <w:t xml:space="preserve"> means an interim or final order other than a workplace protection order.</w:t>
      </w:r>
    </w:p>
    <w:p w14:paraId="2599B215" w14:textId="77777777" w:rsidR="00C111C0" w:rsidRPr="00A63532" w:rsidRDefault="00C111C0" w:rsidP="00C111C0">
      <w:pPr>
        <w:pStyle w:val="aDef"/>
        <w:keepNext/>
      </w:pPr>
      <w:r w:rsidRPr="00A63532">
        <w:rPr>
          <w:rStyle w:val="charBoldItals"/>
        </w:rPr>
        <w:t>personal violence</w:t>
      </w:r>
      <w:r w:rsidRPr="00A63532">
        <w:t>—see section 8.</w:t>
      </w:r>
    </w:p>
    <w:p w14:paraId="14518967" w14:textId="77777777" w:rsidR="00C111C0" w:rsidRPr="00A63532" w:rsidRDefault="00C111C0" w:rsidP="00C111C0">
      <w:pPr>
        <w:pStyle w:val="aNote"/>
      </w:pPr>
      <w:r w:rsidRPr="00A63532">
        <w:rPr>
          <w:rStyle w:val="charItals"/>
        </w:rPr>
        <w:t>Note</w:t>
      </w:r>
      <w:r w:rsidRPr="00A63532">
        <w:rPr>
          <w:rStyle w:val="charItals"/>
        </w:rPr>
        <w:tab/>
      </w:r>
      <w:r w:rsidRPr="00A63532">
        <w:rPr>
          <w:rStyle w:val="charBoldItals"/>
        </w:rPr>
        <w:t>Personal violence</w:t>
      </w:r>
      <w:r w:rsidRPr="00A63532">
        <w:t xml:space="preserve"> does not include family violence (see s 8 (3)).</w:t>
      </w:r>
    </w:p>
    <w:p w14:paraId="1710E99F" w14:textId="77777777" w:rsidR="00C111C0" w:rsidRPr="00A63532" w:rsidRDefault="00C111C0" w:rsidP="00C111C0">
      <w:pPr>
        <w:pStyle w:val="aDef"/>
        <w:keepNext/>
      </w:pPr>
      <w:r w:rsidRPr="00A63532">
        <w:rPr>
          <w:rStyle w:val="charBoldItals"/>
        </w:rPr>
        <w:t>proceeding</w:t>
      </w:r>
      <w:r w:rsidRPr="00A63532">
        <w:t>, for a protection order, includes a proceeding to review the order under part 6.</w:t>
      </w:r>
    </w:p>
    <w:p w14:paraId="7EDF2AE3" w14:textId="77777777" w:rsidR="00C111C0" w:rsidRPr="00A63532" w:rsidRDefault="00C111C0" w:rsidP="00C111C0">
      <w:pPr>
        <w:pStyle w:val="aNote"/>
      </w:pPr>
      <w:r w:rsidRPr="00A63532">
        <w:rPr>
          <w:rStyle w:val="charItals"/>
        </w:rPr>
        <w:t>Note</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xml:space="preserve">), a proceeding for a protection order includes a proceeding to amend the order. </w:t>
      </w:r>
    </w:p>
    <w:p w14:paraId="527D3429" w14:textId="77777777" w:rsidR="00C111C0" w:rsidRPr="00A63532" w:rsidRDefault="00C111C0" w:rsidP="00C111C0">
      <w:pPr>
        <w:pStyle w:val="aDef"/>
      </w:pPr>
      <w:r w:rsidRPr="00A63532">
        <w:rPr>
          <w:rStyle w:val="charBoldItals"/>
        </w:rPr>
        <w:t>protected person</w:t>
      </w:r>
      <w:r w:rsidRPr="00A63532">
        <w:t xml:space="preserve"> means the person protected under a protection order.</w:t>
      </w:r>
    </w:p>
    <w:p w14:paraId="2846DFBD" w14:textId="77777777" w:rsidR="00C111C0" w:rsidRPr="00A63532" w:rsidRDefault="00C111C0" w:rsidP="00C111C0">
      <w:pPr>
        <w:pStyle w:val="aDef"/>
        <w:keepNext/>
      </w:pPr>
      <w:r w:rsidRPr="00A63532">
        <w:rPr>
          <w:rStyle w:val="charBoldItals"/>
        </w:rPr>
        <w:t>protection order</w:t>
      </w:r>
      <w:r w:rsidRPr="00A63532">
        <w:t>—</w:t>
      </w:r>
    </w:p>
    <w:p w14:paraId="42021D24" w14:textId="77777777" w:rsidR="00C111C0" w:rsidRPr="00A63532" w:rsidRDefault="00C111C0" w:rsidP="00C111C0">
      <w:pPr>
        <w:pStyle w:val="aDefpara"/>
      </w:pPr>
      <w:r>
        <w:tab/>
      </w:r>
      <w:r w:rsidRPr="00A63532">
        <w:t>(a)</w:t>
      </w:r>
      <w:r w:rsidRPr="00A63532">
        <w:tab/>
        <w:t>means—</w:t>
      </w:r>
    </w:p>
    <w:p w14:paraId="6624D2DB" w14:textId="77777777" w:rsidR="00C111C0" w:rsidRPr="00A63532" w:rsidRDefault="00C111C0" w:rsidP="00C111C0">
      <w:pPr>
        <w:pStyle w:val="Asubpara"/>
      </w:pPr>
      <w:r>
        <w:tab/>
      </w:r>
      <w:r w:rsidRPr="00A63532">
        <w:t>(i)</w:t>
      </w:r>
      <w:r w:rsidRPr="00A63532">
        <w:tab/>
        <w:t>an interim personal or workplace protection order; or</w:t>
      </w:r>
    </w:p>
    <w:p w14:paraId="2DBA012A" w14:textId="77777777" w:rsidR="00C111C0" w:rsidRPr="00A63532" w:rsidRDefault="00C111C0" w:rsidP="00C111C0">
      <w:pPr>
        <w:pStyle w:val="Asubpara"/>
      </w:pPr>
      <w:r>
        <w:tab/>
      </w:r>
      <w:r w:rsidRPr="00A63532">
        <w:t>(ii)</w:t>
      </w:r>
      <w:r w:rsidRPr="00A63532">
        <w:tab/>
        <w:t>a final personal or workplace protection order; and</w:t>
      </w:r>
    </w:p>
    <w:p w14:paraId="53CB676C" w14:textId="77777777" w:rsidR="00C111C0" w:rsidRPr="00A63532" w:rsidRDefault="00C111C0" w:rsidP="00C111C0">
      <w:pPr>
        <w:pStyle w:val="aDefpara"/>
        <w:keepNext/>
      </w:pPr>
      <w:r>
        <w:lastRenderedPageBreak/>
        <w:tab/>
      </w:r>
      <w:r w:rsidRPr="00A63532">
        <w:t>(b)</w:t>
      </w:r>
      <w:r w:rsidRPr="00A63532">
        <w:tab/>
        <w:t>includes—</w:t>
      </w:r>
    </w:p>
    <w:p w14:paraId="3D4B78CB" w14:textId="77777777" w:rsidR="00C111C0" w:rsidRPr="00A63532" w:rsidRDefault="00C111C0" w:rsidP="00C111C0">
      <w:pPr>
        <w:pStyle w:val="aDefsubpara"/>
        <w:keepNext/>
      </w:pPr>
      <w:r>
        <w:tab/>
      </w:r>
      <w:r w:rsidRPr="00A63532">
        <w:t>(i)</w:t>
      </w:r>
      <w:r w:rsidRPr="00A63532">
        <w:tab/>
        <w:t>an order about the seizure of a firearms licence, firearm or ammunition; and</w:t>
      </w:r>
    </w:p>
    <w:p w14:paraId="1365E66E" w14:textId="77777777" w:rsidR="00C111C0" w:rsidRPr="00A63532" w:rsidRDefault="00C111C0" w:rsidP="00C111C0">
      <w:pPr>
        <w:pStyle w:val="aDefsubpara"/>
      </w:pPr>
      <w:r>
        <w:tab/>
      </w:r>
      <w:r w:rsidRPr="00A63532">
        <w:t>(ii)</w:t>
      </w:r>
      <w:r w:rsidRPr="00A63532">
        <w:tab/>
        <w:t>an order amending a protection order, including an order for a temporary amendment under section 78.</w:t>
      </w:r>
    </w:p>
    <w:p w14:paraId="4745C5E7" w14:textId="77777777" w:rsidR="00C111C0" w:rsidRPr="00A63532" w:rsidRDefault="00C111C0" w:rsidP="00C111C0">
      <w:pPr>
        <w:pStyle w:val="aDef"/>
      </w:pPr>
      <w:r w:rsidRPr="00A63532">
        <w:rPr>
          <w:rStyle w:val="charBoldItals"/>
        </w:rPr>
        <w:t>recognised court</w:t>
      </w:r>
      <w:r w:rsidRPr="00A63532">
        <w:t>, for part 7 (Reciprocal arrangements)—see section 90.</w:t>
      </w:r>
    </w:p>
    <w:p w14:paraId="5AC614BF" w14:textId="77777777" w:rsidR="00C111C0" w:rsidRPr="00A63532" w:rsidRDefault="00C111C0" w:rsidP="00C111C0">
      <w:pPr>
        <w:pStyle w:val="aDef"/>
      </w:pPr>
      <w:r w:rsidRPr="00A63532">
        <w:rPr>
          <w:rStyle w:val="charBoldItals"/>
        </w:rPr>
        <w:t>recognised order</w:t>
      </w:r>
      <w:r w:rsidRPr="00A63532">
        <w:t>, for part 7 (Reciprocal arrangements)—see section 90.</w:t>
      </w:r>
    </w:p>
    <w:p w14:paraId="7C16B774" w14:textId="77777777" w:rsidR="00C111C0" w:rsidRPr="00A63532" w:rsidRDefault="00C111C0" w:rsidP="00C111C0">
      <w:pPr>
        <w:pStyle w:val="aDef"/>
      </w:pPr>
      <w:r w:rsidRPr="00A63532">
        <w:rPr>
          <w:rStyle w:val="charBoldItals"/>
        </w:rPr>
        <w:t>registered order</w:t>
      </w:r>
      <w:r w:rsidRPr="00A63532">
        <w:t>, for part 7 (Reciprocal arrangements)—see section 90.</w:t>
      </w:r>
    </w:p>
    <w:p w14:paraId="19B57527" w14:textId="77777777" w:rsidR="00072264" w:rsidRPr="00F8726C" w:rsidRDefault="00072264" w:rsidP="00072264">
      <w:pPr>
        <w:pStyle w:val="aDef"/>
        <w:rPr>
          <w:color w:val="000000"/>
          <w:lang w:eastAsia="en-AU"/>
        </w:rPr>
      </w:pPr>
      <w:r w:rsidRPr="00E10EEB">
        <w:rPr>
          <w:rStyle w:val="charBoldItals"/>
        </w:rPr>
        <w:t>related</w:t>
      </w:r>
      <w:r w:rsidRPr="00F8726C">
        <w:rPr>
          <w:color w:val="000000"/>
        </w:rPr>
        <w:t xml:space="preserve">—a charge against a person for an offence is </w:t>
      </w:r>
      <w:r w:rsidRPr="00E10EEB">
        <w:rPr>
          <w:rStyle w:val="charBoldItals"/>
        </w:rPr>
        <w:t>related</w:t>
      </w:r>
      <w:r w:rsidRPr="00F8726C">
        <w:rPr>
          <w:color w:val="000000"/>
        </w:rPr>
        <w:t xml:space="preserve"> to an application for a final order and, if an interim order is made on the application, an interim order if—</w:t>
      </w:r>
    </w:p>
    <w:p w14:paraId="615C1C87" w14:textId="77777777" w:rsidR="00072264" w:rsidRPr="00F8726C" w:rsidRDefault="00072264" w:rsidP="00072264">
      <w:pPr>
        <w:pStyle w:val="aDefpara"/>
      </w:pPr>
      <w:r w:rsidRPr="00F8726C">
        <w:rPr>
          <w:color w:val="000000"/>
        </w:rPr>
        <w:tab/>
        <w:t>(a)</w:t>
      </w:r>
      <w:r w:rsidRPr="00F8726C">
        <w:rPr>
          <w:color w:val="000000"/>
        </w:rPr>
        <w:tab/>
        <w:t>the person charged is the respondent to the application; and</w:t>
      </w:r>
    </w:p>
    <w:p w14:paraId="25BF4C33" w14:textId="77777777" w:rsidR="00072264" w:rsidRPr="00F8726C" w:rsidRDefault="00072264" w:rsidP="00072264">
      <w:pPr>
        <w:pStyle w:val="aDefpara"/>
      </w:pPr>
      <w:r w:rsidRPr="00F8726C">
        <w:tab/>
        <w:t>(b)</w:t>
      </w:r>
      <w:r w:rsidRPr="00F8726C">
        <w:tab/>
        <w:t>the offence is against the affected person, other than an offence against section 35 (Offence—contravention of protection order).</w:t>
      </w:r>
    </w:p>
    <w:p w14:paraId="0E88D5B4" w14:textId="77777777" w:rsidR="00C111C0" w:rsidRPr="00A63532" w:rsidRDefault="00C111C0" w:rsidP="00C111C0">
      <w:pPr>
        <w:pStyle w:val="aDef"/>
        <w:keepNext/>
      </w:pPr>
      <w:r w:rsidRPr="00A63532">
        <w:rPr>
          <w:rStyle w:val="charBoldItals"/>
        </w:rPr>
        <w:t>respondent</w:t>
      </w:r>
      <w:r w:rsidRPr="00A63532">
        <w:t xml:space="preserve"> means a person—</w:t>
      </w:r>
    </w:p>
    <w:p w14:paraId="327B17E8" w14:textId="77777777" w:rsidR="00C111C0" w:rsidRPr="00A63532" w:rsidRDefault="00C111C0" w:rsidP="00C111C0">
      <w:pPr>
        <w:pStyle w:val="aDefpara"/>
        <w:keepNext/>
      </w:pPr>
      <w:r>
        <w:tab/>
      </w:r>
      <w:r w:rsidRPr="00A63532">
        <w:t>(a)</w:t>
      </w:r>
      <w:r w:rsidRPr="00A63532">
        <w:tab/>
        <w:t xml:space="preserve">in relation to whom an application for a protection order has been made; or </w:t>
      </w:r>
    </w:p>
    <w:p w14:paraId="3750FDFE" w14:textId="77777777" w:rsidR="00C111C0" w:rsidRPr="00A63532" w:rsidRDefault="00C111C0" w:rsidP="00C111C0">
      <w:pPr>
        <w:pStyle w:val="aDefpara"/>
      </w:pPr>
      <w:r>
        <w:tab/>
      </w:r>
      <w:r w:rsidRPr="00A63532">
        <w:t>(b)</w:t>
      </w:r>
      <w:r w:rsidRPr="00A63532">
        <w:tab/>
        <w:t>against whom a protection order has been made.</w:t>
      </w:r>
    </w:p>
    <w:p w14:paraId="392CC387" w14:textId="77777777" w:rsidR="00C111C0" w:rsidRPr="00A63532" w:rsidRDefault="00C111C0" w:rsidP="00C111C0">
      <w:pPr>
        <w:pStyle w:val="aDef"/>
      </w:pPr>
      <w:r w:rsidRPr="00A63532">
        <w:rPr>
          <w:rStyle w:val="charBoldItals"/>
        </w:rPr>
        <w:t>return date</w:t>
      </w:r>
      <w:r w:rsidRPr="00A63532">
        <w:t>, for an application for a protection order, means the day fixed by the Magistrates Court for return of the application before the court.</w:t>
      </w:r>
    </w:p>
    <w:p w14:paraId="0555EC1C" w14:textId="77777777" w:rsidR="00C111C0" w:rsidRPr="00BF0FD5" w:rsidRDefault="00C111C0" w:rsidP="00C111C0">
      <w:pPr>
        <w:pStyle w:val="aDef"/>
      </w:pPr>
      <w:r w:rsidRPr="00BF0FD5">
        <w:rPr>
          <w:rStyle w:val="charBoldItals"/>
        </w:rPr>
        <w:t>returned</w:t>
      </w:r>
      <w:r w:rsidRPr="00BF0FD5">
        <w:t xml:space="preserve">, in relation to an application for a protection order, for division 4.2A (Non-attendance by party)—see section 47. </w:t>
      </w:r>
    </w:p>
    <w:p w14:paraId="4C4FAE63" w14:textId="77777777" w:rsidR="00C111C0" w:rsidRPr="00A63532" w:rsidRDefault="00C111C0" w:rsidP="00C111C0">
      <w:pPr>
        <w:pStyle w:val="aDef"/>
      </w:pPr>
      <w:r w:rsidRPr="00A63532">
        <w:rPr>
          <w:rStyle w:val="charBoldItals"/>
        </w:rPr>
        <w:t>revoke</w:t>
      </w:r>
      <w:r w:rsidRPr="00A63532">
        <w:t xml:space="preserve"> includes cancel.</w:t>
      </w:r>
    </w:p>
    <w:p w14:paraId="58FE7502" w14:textId="77777777" w:rsidR="00072264" w:rsidRPr="00F8726C" w:rsidRDefault="00072264" w:rsidP="00072264">
      <w:pPr>
        <w:pStyle w:val="aDef"/>
        <w:keepNext/>
        <w:rPr>
          <w:color w:val="000000"/>
        </w:rPr>
      </w:pPr>
      <w:r w:rsidRPr="00F8726C">
        <w:rPr>
          <w:rStyle w:val="charBoldItals"/>
          <w:color w:val="000000"/>
        </w:rPr>
        <w:lastRenderedPageBreak/>
        <w:t>special interim order</w:t>
      </w:r>
      <w:r w:rsidRPr="00F8726C">
        <w:rPr>
          <w:color w:val="000000"/>
        </w:rPr>
        <w:t>—</w:t>
      </w:r>
    </w:p>
    <w:p w14:paraId="34DBAACA" w14:textId="77777777" w:rsidR="00072264" w:rsidRPr="00F8726C" w:rsidRDefault="00072264" w:rsidP="00072264">
      <w:pPr>
        <w:pStyle w:val="aDefpara"/>
      </w:pPr>
      <w:r w:rsidRPr="00F8726C">
        <w:rPr>
          <w:color w:val="000000"/>
        </w:rPr>
        <w:tab/>
        <w:t>(a)</w:t>
      </w:r>
      <w:r w:rsidRPr="00F8726C">
        <w:rPr>
          <w:color w:val="000000"/>
        </w:rPr>
        <w:tab/>
        <w:t>means a protection order (including a consent order) made under section 19 (Interim orders—general interim orders and special interim orders); and</w:t>
      </w:r>
    </w:p>
    <w:p w14:paraId="6A33D1C9" w14:textId="77777777" w:rsidR="00072264" w:rsidRPr="00F8726C" w:rsidRDefault="00072264" w:rsidP="00072264">
      <w:pPr>
        <w:pStyle w:val="aDefpara"/>
      </w:pPr>
      <w:r w:rsidRPr="00F8726C">
        <w:tab/>
        <w:t>(b)</w:t>
      </w:r>
      <w:r w:rsidRPr="00F8726C">
        <w:tab/>
        <w:t>includes an order (other than a final order) that amends or revokes a special interim order.</w:t>
      </w:r>
    </w:p>
    <w:p w14:paraId="27E1D8FE" w14:textId="77777777" w:rsidR="00C111C0" w:rsidRPr="00BF0FD5" w:rsidRDefault="00C111C0" w:rsidP="00C111C0">
      <w:pPr>
        <w:pStyle w:val="aDef"/>
      </w:pPr>
      <w:r w:rsidRPr="00BF0FD5">
        <w:rPr>
          <w:rStyle w:val="charBoldItals"/>
        </w:rPr>
        <w:t>timing notice</w:t>
      </w:r>
      <w:r w:rsidRPr="00BF0FD5">
        <w:t xml:space="preserve">, for a preliminary conference—see section 39. </w:t>
      </w:r>
    </w:p>
    <w:p w14:paraId="1E4E57A0" w14:textId="77777777" w:rsidR="00C111C0" w:rsidRPr="00A63532" w:rsidRDefault="00C111C0" w:rsidP="00C111C0">
      <w:pPr>
        <w:pStyle w:val="aDef"/>
        <w:keepNext/>
      </w:pPr>
      <w:r w:rsidRPr="00A63532">
        <w:rPr>
          <w:rStyle w:val="charBoldItals"/>
        </w:rPr>
        <w:t xml:space="preserve">workplace protection order </w:t>
      </w:r>
      <w:r w:rsidRPr="00A63532">
        <w:t>means an interim or final order restraining a person from personal violence in relation to a workplace.</w:t>
      </w:r>
    </w:p>
    <w:p w14:paraId="3E845650" w14:textId="77777777" w:rsidR="00C111C0" w:rsidRPr="00A63532" w:rsidRDefault="00C111C0" w:rsidP="00C111C0">
      <w:pPr>
        <w:pStyle w:val="aNote"/>
      </w:pPr>
      <w:r w:rsidRPr="00A63532">
        <w:rPr>
          <w:rStyle w:val="charItals"/>
        </w:rPr>
        <w:t>Note</w:t>
      </w:r>
      <w:r w:rsidRPr="00A63532">
        <w:rPr>
          <w:rStyle w:val="charItals"/>
        </w:rPr>
        <w:tab/>
      </w:r>
      <w:r w:rsidRPr="00A63532">
        <w:t>See s 8 (2) for the meaning of personal violence by a person in relation to a workplace.</w:t>
      </w:r>
    </w:p>
    <w:p w14:paraId="75F015F3" w14:textId="77777777" w:rsidR="00692947" w:rsidRDefault="00692947">
      <w:pPr>
        <w:pStyle w:val="04Dictionary"/>
        <w:sectPr w:rsidR="00692947" w:rsidSect="00573666">
          <w:headerReference w:type="even" r:id="rId97"/>
          <w:headerReference w:type="default" r:id="rId98"/>
          <w:footerReference w:type="even" r:id="rId99"/>
          <w:footerReference w:type="default" r:id="rId100"/>
          <w:type w:val="continuous"/>
          <w:pgSz w:w="11907" w:h="16839" w:code="9"/>
          <w:pgMar w:top="3000" w:right="1900" w:bottom="2500" w:left="2300" w:header="2480" w:footer="1701" w:gutter="0"/>
          <w:cols w:space="720"/>
          <w:docGrid w:linePitch="326"/>
        </w:sectPr>
      </w:pPr>
    </w:p>
    <w:p w14:paraId="1686F1C8" w14:textId="77777777" w:rsidR="00A05F5D" w:rsidRDefault="00A05F5D">
      <w:pPr>
        <w:pStyle w:val="Endnote1"/>
      </w:pPr>
      <w:bookmarkStart w:id="168" w:name="_Toc146103029"/>
      <w:r>
        <w:lastRenderedPageBreak/>
        <w:t>Endnotes</w:t>
      </w:r>
      <w:bookmarkEnd w:id="168"/>
    </w:p>
    <w:p w14:paraId="51F64BB7" w14:textId="77777777" w:rsidR="00A05F5D" w:rsidRPr="00D6557D" w:rsidRDefault="00A05F5D">
      <w:pPr>
        <w:pStyle w:val="Endnote20"/>
      </w:pPr>
      <w:bookmarkStart w:id="169" w:name="_Toc146103030"/>
      <w:r w:rsidRPr="00D6557D">
        <w:rPr>
          <w:rStyle w:val="charTableNo"/>
        </w:rPr>
        <w:t>1</w:t>
      </w:r>
      <w:r>
        <w:tab/>
      </w:r>
      <w:r w:rsidRPr="00D6557D">
        <w:rPr>
          <w:rStyle w:val="charTableText"/>
        </w:rPr>
        <w:t>About the endnotes</w:t>
      </w:r>
      <w:bookmarkEnd w:id="169"/>
    </w:p>
    <w:p w14:paraId="70C37EF3" w14:textId="77777777" w:rsidR="00A05F5D" w:rsidRDefault="00A05F5D">
      <w:pPr>
        <w:pStyle w:val="EndNoteTextPub"/>
      </w:pPr>
      <w:r>
        <w:t>Amending and modifying laws are annotated in the legislation history and the amendment history.  Current modifications are not included in the republished law but are set out in the endnotes.</w:t>
      </w:r>
    </w:p>
    <w:p w14:paraId="16EA1775" w14:textId="4DC6A4B6" w:rsidR="00A05F5D" w:rsidRDefault="00A05F5D">
      <w:pPr>
        <w:pStyle w:val="EndNoteTextPub"/>
      </w:pPr>
      <w:r>
        <w:t xml:space="preserve">Not all editorial amendments made under the </w:t>
      </w:r>
      <w:hyperlink r:id="rId101" w:tooltip="A2001-14" w:history="1">
        <w:r w:rsidR="0039690C" w:rsidRPr="0039690C">
          <w:rPr>
            <w:rStyle w:val="charCitHyperlinkItal"/>
          </w:rPr>
          <w:t>Legislation Act 2001</w:t>
        </w:r>
      </w:hyperlink>
      <w:r>
        <w:t>, part 11.3 are annotated in the amendment history.  Full details of any amendments can be obtained from the Parliamentary Counsel’s Office.</w:t>
      </w:r>
    </w:p>
    <w:p w14:paraId="2D929BA0" w14:textId="77777777" w:rsidR="00A05F5D" w:rsidRDefault="00A05F5D" w:rsidP="00A05F5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C6924D6" w14:textId="77777777" w:rsidR="00A05F5D" w:rsidRDefault="00A05F5D">
      <w:pPr>
        <w:pStyle w:val="EndNoteTextPub"/>
      </w:pPr>
      <w:r>
        <w:t xml:space="preserve">If all the provisions of the law have been renumbered, a table of renumbered provisions gives details of previous and current numbering.  </w:t>
      </w:r>
    </w:p>
    <w:p w14:paraId="18B70C2C" w14:textId="77777777" w:rsidR="00A05F5D" w:rsidRDefault="00A05F5D">
      <w:pPr>
        <w:pStyle w:val="EndNoteTextPub"/>
      </w:pPr>
      <w:r>
        <w:t>The endnotes also include a table of earlier republications.</w:t>
      </w:r>
    </w:p>
    <w:p w14:paraId="415AB326" w14:textId="77777777" w:rsidR="00A05F5D" w:rsidRPr="00D6557D" w:rsidRDefault="00A05F5D">
      <w:pPr>
        <w:pStyle w:val="Endnote20"/>
      </w:pPr>
      <w:bookmarkStart w:id="170" w:name="_Toc146103031"/>
      <w:r w:rsidRPr="00D6557D">
        <w:rPr>
          <w:rStyle w:val="charTableNo"/>
        </w:rPr>
        <w:t>2</w:t>
      </w:r>
      <w:r>
        <w:tab/>
      </w:r>
      <w:r w:rsidRPr="00D6557D">
        <w:rPr>
          <w:rStyle w:val="charTableText"/>
        </w:rPr>
        <w:t>Abbreviation key</w:t>
      </w:r>
      <w:bookmarkEnd w:id="170"/>
    </w:p>
    <w:p w14:paraId="4F97975D" w14:textId="77777777" w:rsidR="00A05F5D" w:rsidRDefault="00A05F5D">
      <w:pPr>
        <w:rPr>
          <w:sz w:val="4"/>
        </w:rPr>
      </w:pPr>
    </w:p>
    <w:tbl>
      <w:tblPr>
        <w:tblW w:w="7372" w:type="dxa"/>
        <w:tblInd w:w="1100" w:type="dxa"/>
        <w:tblLayout w:type="fixed"/>
        <w:tblLook w:val="0000" w:firstRow="0" w:lastRow="0" w:firstColumn="0" w:lastColumn="0" w:noHBand="0" w:noVBand="0"/>
      </w:tblPr>
      <w:tblGrid>
        <w:gridCol w:w="3720"/>
        <w:gridCol w:w="3652"/>
      </w:tblGrid>
      <w:tr w:rsidR="00A05F5D" w14:paraId="387ABD99" w14:textId="77777777" w:rsidTr="00A05F5D">
        <w:tc>
          <w:tcPr>
            <w:tcW w:w="3720" w:type="dxa"/>
          </w:tcPr>
          <w:p w14:paraId="0596AD78" w14:textId="77777777" w:rsidR="00A05F5D" w:rsidRDefault="00A05F5D">
            <w:pPr>
              <w:pStyle w:val="EndnotesAbbrev"/>
            </w:pPr>
            <w:r>
              <w:t>A = Act</w:t>
            </w:r>
          </w:p>
        </w:tc>
        <w:tc>
          <w:tcPr>
            <w:tcW w:w="3652" w:type="dxa"/>
          </w:tcPr>
          <w:p w14:paraId="0089908A" w14:textId="77777777" w:rsidR="00A05F5D" w:rsidRDefault="00A05F5D" w:rsidP="00A05F5D">
            <w:pPr>
              <w:pStyle w:val="EndnotesAbbrev"/>
            </w:pPr>
            <w:r>
              <w:t>NI = Notifiable instrument</w:t>
            </w:r>
          </w:p>
        </w:tc>
      </w:tr>
      <w:tr w:rsidR="00A05F5D" w14:paraId="1052804E" w14:textId="77777777" w:rsidTr="00A05F5D">
        <w:tc>
          <w:tcPr>
            <w:tcW w:w="3720" w:type="dxa"/>
          </w:tcPr>
          <w:p w14:paraId="57C86AA7" w14:textId="77777777" w:rsidR="00A05F5D" w:rsidRDefault="00A05F5D" w:rsidP="00A05F5D">
            <w:pPr>
              <w:pStyle w:val="EndnotesAbbrev"/>
            </w:pPr>
            <w:r>
              <w:t>AF = Approved form</w:t>
            </w:r>
          </w:p>
        </w:tc>
        <w:tc>
          <w:tcPr>
            <w:tcW w:w="3652" w:type="dxa"/>
          </w:tcPr>
          <w:p w14:paraId="3EB06654" w14:textId="77777777" w:rsidR="00A05F5D" w:rsidRDefault="00A05F5D" w:rsidP="00A05F5D">
            <w:pPr>
              <w:pStyle w:val="EndnotesAbbrev"/>
            </w:pPr>
            <w:r>
              <w:t>o = order</w:t>
            </w:r>
          </w:p>
        </w:tc>
      </w:tr>
      <w:tr w:rsidR="00A05F5D" w14:paraId="5941F0A6" w14:textId="77777777" w:rsidTr="00A05F5D">
        <w:tc>
          <w:tcPr>
            <w:tcW w:w="3720" w:type="dxa"/>
          </w:tcPr>
          <w:p w14:paraId="4810F75E" w14:textId="77777777" w:rsidR="00A05F5D" w:rsidRDefault="00A05F5D">
            <w:pPr>
              <w:pStyle w:val="EndnotesAbbrev"/>
            </w:pPr>
            <w:r>
              <w:t>am = amended</w:t>
            </w:r>
          </w:p>
        </w:tc>
        <w:tc>
          <w:tcPr>
            <w:tcW w:w="3652" w:type="dxa"/>
          </w:tcPr>
          <w:p w14:paraId="4DEEB27B" w14:textId="77777777" w:rsidR="00A05F5D" w:rsidRDefault="00A05F5D" w:rsidP="00A05F5D">
            <w:pPr>
              <w:pStyle w:val="EndnotesAbbrev"/>
            </w:pPr>
            <w:r>
              <w:t>om = omitted/repealed</w:t>
            </w:r>
          </w:p>
        </w:tc>
      </w:tr>
      <w:tr w:rsidR="00A05F5D" w14:paraId="73EDD325" w14:textId="77777777" w:rsidTr="00A05F5D">
        <w:tc>
          <w:tcPr>
            <w:tcW w:w="3720" w:type="dxa"/>
          </w:tcPr>
          <w:p w14:paraId="51B9F395" w14:textId="77777777" w:rsidR="00A05F5D" w:rsidRDefault="00A05F5D">
            <w:pPr>
              <w:pStyle w:val="EndnotesAbbrev"/>
            </w:pPr>
            <w:r>
              <w:t>amdt = amendment</w:t>
            </w:r>
          </w:p>
        </w:tc>
        <w:tc>
          <w:tcPr>
            <w:tcW w:w="3652" w:type="dxa"/>
          </w:tcPr>
          <w:p w14:paraId="65C28ED1" w14:textId="77777777" w:rsidR="00A05F5D" w:rsidRDefault="00A05F5D" w:rsidP="00A05F5D">
            <w:pPr>
              <w:pStyle w:val="EndnotesAbbrev"/>
            </w:pPr>
            <w:r>
              <w:t>ord = ordinance</w:t>
            </w:r>
          </w:p>
        </w:tc>
      </w:tr>
      <w:tr w:rsidR="00A05F5D" w14:paraId="3AED9336" w14:textId="77777777" w:rsidTr="00A05F5D">
        <w:tc>
          <w:tcPr>
            <w:tcW w:w="3720" w:type="dxa"/>
          </w:tcPr>
          <w:p w14:paraId="05CA2FE0" w14:textId="77777777" w:rsidR="00A05F5D" w:rsidRDefault="00A05F5D">
            <w:pPr>
              <w:pStyle w:val="EndnotesAbbrev"/>
            </w:pPr>
            <w:r>
              <w:t>AR = Assembly resolution</w:t>
            </w:r>
          </w:p>
        </w:tc>
        <w:tc>
          <w:tcPr>
            <w:tcW w:w="3652" w:type="dxa"/>
          </w:tcPr>
          <w:p w14:paraId="389B5A8D" w14:textId="77777777" w:rsidR="00A05F5D" w:rsidRDefault="00A05F5D" w:rsidP="00A05F5D">
            <w:pPr>
              <w:pStyle w:val="EndnotesAbbrev"/>
            </w:pPr>
            <w:r>
              <w:t>orig = original</w:t>
            </w:r>
          </w:p>
        </w:tc>
      </w:tr>
      <w:tr w:rsidR="00A05F5D" w14:paraId="1E5E06F6" w14:textId="77777777" w:rsidTr="00A05F5D">
        <w:tc>
          <w:tcPr>
            <w:tcW w:w="3720" w:type="dxa"/>
          </w:tcPr>
          <w:p w14:paraId="47355D1A" w14:textId="77777777" w:rsidR="00A05F5D" w:rsidRDefault="00A05F5D">
            <w:pPr>
              <w:pStyle w:val="EndnotesAbbrev"/>
            </w:pPr>
            <w:r>
              <w:t>ch = chapter</w:t>
            </w:r>
          </w:p>
        </w:tc>
        <w:tc>
          <w:tcPr>
            <w:tcW w:w="3652" w:type="dxa"/>
          </w:tcPr>
          <w:p w14:paraId="65418A28" w14:textId="77777777" w:rsidR="00A05F5D" w:rsidRDefault="00A05F5D" w:rsidP="00A05F5D">
            <w:pPr>
              <w:pStyle w:val="EndnotesAbbrev"/>
            </w:pPr>
            <w:r>
              <w:t>par = paragraph/subparagraph</w:t>
            </w:r>
          </w:p>
        </w:tc>
      </w:tr>
      <w:tr w:rsidR="00A05F5D" w14:paraId="53FEF985" w14:textId="77777777" w:rsidTr="00A05F5D">
        <w:tc>
          <w:tcPr>
            <w:tcW w:w="3720" w:type="dxa"/>
          </w:tcPr>
          <w:p w14:paraId="183DCA76" w14:textId="77777777" w:rsidR="00A05F5D" w:rsidRDefault="00A05F5D">
            <w:pPr>
              <w:pStyle w:val="EndnotesAbbrev"/>
            </w:pPr>
            <w:r>
              <w:t>CN = Commencement notice</w:t>
            </w:r>
          </w:p>
        </w:tc>
        <w:tc>
          <w:tcPr>
            <w:tcW w:w="3652" w:type="dxa"/>
          </w:tcPr>
          <w:p w14:paraId="158CC219" w14:textId="77777777" w:rsidR="00A05F5D" w:rsidRDefault="00A05F5D" w:rsidP="00A05F5D">
            <w:pPr>
              <w:pStyle w:val="EndnotesAbbrev"/>
            </w:pPr>
            <w:r>
              <w:t>pres = present</w:t>
            </w:r>
          </w:p>
        </w:tc>
      </w:tr>
      <w:tr w:rsidR="00A05F5D" w14:paraId="0B66C5A0" w14:textId="77777777" w:rsidTr="00A05F5D">
        <w:tc>
          <w:tcPr>
            <w:tcW w:w="3720" w:type="dxa"/>
          </w:tcPr>
          <w:p w14:paraId="77B7453F" w14:textId="77777777" w:rsidR="00A05F5D" w:rsidRDefault="00A05F5D">
            <w:pPr>
              <w:pStyle w:val="EndnotesAbbrev"/>
            </w:pPr>
            <w:r>
              <w:t>def = definition</w:t>
            </w:r>
          </w:p>
        </w:tc>
        <w:tc>
          <w:tcPr>
            <w:tcW w:w="3652" w:type="dxa"/>
          </w:tcPr>
          <w:p w14:paraId="4CE86B3C" w14:textId="77777777" w:rsidR="00A05F5D" w:rsidRDefault="00A05F5D" w:rsidP="00A05F5D">
            <w:pPr>
              <w:pStyle w:val="EndnotesAbbrev"/>
            </w:pPr>
            <w:r>
              <w:t>prev = previous</w:t>
            </w:r>
          </w:p>
        </w:tc>
      </w:tr>
      <w:tr w:rsidR="00A05F5D" w14:paraId="0DD5CD57" w14:textId="77777777" w:rsidTr="00A05F5D">
        <w:tc>
          <w:tcPr>
            <w:tcW w:w="3720" w:type="dxa"/>
          </w:tcPr>
          <w:p w14:paraId="00B84307" w14:textId="77777777" w:rsidR="00A05F5D" w:rsidRDefault="00A05F5D">
            <w:pPr>
              <w:pStyle w:val="EndnotesAbbrev"/>
            </w:pPr>
            <w:r>
              <w:t>DI = Disallowable instrument</w:t>
            </w:r>
          </w:p>
        </w:tc>
        <w:tc>
          <w:tcPr>
            <w:tcW w:w="3652" w:type="dxa"/>
          </w:tcPr>
          <w:p w14:paraId="37F003FD" w14:textId="77777777" w:rsidR="00A05F5D" w:rsidRDefault="00A05F5D" w:rsidP="00A05F5D">
            <w:pPr>
              <w:pStyle w:val="EndnotesAbbrev"/>
            </w:pPr>
            <w:r>
              <w:t>(prev...) = previously</w:t>
            </w:r>
          </w:p>
        </w:tc>
      </w:tr>
      <w:tr w:rsidR="00A05F5D" w14:paraId="1439B654" w14:textId="77777777" w:rsidTr="00A05F5D">
        <w:tc>
          <w:tcPr>
            <w:tcW w:w="3720" w:type="dxa"/>
          </w:tcPr>
          <w:p w14:paraId="5E334C09" w14:textId="77777777" w:rsidR="00A05F5D" w:rsidRDefault="00A05F5D">
            <w:pPr>
              <w:pStyle w:val="EndnotesAbbrev"/>
            </w:pPr>
            <w:r>
              <w:t>dict = dictionary</w:t>
            </w:r>
          </w:p>
        </w:tc>
        <w:tc>
          <w:tcPr>
            <w:tcW w:w="3652" w:type="dxa"/>
          </w:tcPr>
          <w:p w14:paraId="70F8CF68" w14:textId="77777777" w:rsidR="00A05F5D" w:rsidRDefault="00A05F5D" w:rsidP="00A05F5D">
            <w:pPr>
              <w:pStyle w:val="EndnotesAbbrev"/>
            </w:pPr>
            <w:r>
              <w:t>pt = part</w:t>
            </w:r>
          </w:p>
        </w:tc>
      </w:tr>
      <w:tr w:rsidR="00A05F5D" w14:paraId="7F59D9D0" w14:textId="77777777" w:rsidTr="00A05F5D">
        <w:tc>
          <w:tcPr>
            <w:tcW w:w="3720" w:type="dxa"/>
          </w:tcPr>
          <w:p w14:paraId="05147D93" w14:textId="77777777" w:rsidR="00A05F5D" w:rsidRDefault="00A05F5D">
            <w:pPr>
              <w:pStyle w:val="EndnotesAbbrev"/>
            </w:pPr>
            <w:r>
              <w:t xml:space="preserve">disallowed = disallowed by the Legislative </w:t>
            </w:r>
          </w:p>
        </w:tc>
        <w:tc>
          <w:tcPr>
            <w:tcW w:w="3652" w:type="dxa"/>
          </w:tcPr>
          <w:p w14:paraId="7E2227B2" w14:textId="77777777" w:rsidR="00A05F5D" w:rsidRDefault="00A05F5D" w:rsidP="00A05F5D">
            <w:pPr>
              <w:pStyle w:val="EndnotesAbbrev"/>
            </w:pPr>
            <w:r>
              <w:t>r = rule/subrule</w:t>
            </w:r>
          </w:p>
        </w:tc>
      </w:tr>
      <w:tr w:rsidR="00A05F5D" w14:paraId="1B9751F9" w14:textId="77777777" w:rsidTr="00A05F5D">
        <w:tc>
          <w:tcPr>
            <w:tcW w:w="3720" w:type="dxa"/>
          </w:tcPr>
          <w:p w14:paraId="3505EE09" w14:textId="77777777" w:rsidR="00A05F5D" w:rsidRDefault="00A05F5D">
            <w:pPr>
              <w:pStyle w:val="EndnotesAbbrev"/>
              <w:ind w:left="972"/>
            </w:pPr>
            <w:r>
              <w:t>Assembly</w:t>
            </w:r>
          </w:p>
        </w:tc>
        <w:tc>
          <w:tcPr>
            <w:tcW w:w="3652" w:type="dxa"/>
          </w:tcPr>
          <w:p w14:paraId="3F899148" w14:textId="77777777" w:rsidR="00A05F5D" w:rsidRDefault="00A05F5D" w:rsidP="00A05F5D">
            <w:pPr>
              <w:pStyle w:val="EndnotesAbbrev"/>
            </w:pPr>
            <w:r>
              <w:t>reloc = relocated</w:t>
            </w:r>
          </w:p>
        </w:tc>
      </w:tr>
      <w:tr w:rsidR="00A05F5D" w14:paraId="78761B37" w14:textId="77777777" w:rsidTr="00A05F5D">
        <w:tc>
          <w:tcPr>
            <w:tcW w:w="3720" w:type="dxa"/>
          </w:tcPr>
          <w:p w14:paraId="173076A1" w14:textId="77777777" w:rsidR="00A05F5D" w:rsidRDefault="00A05F5D">
            <w:pPr>
              <w:pStyle w:val="EndnotesAbbrev"/>
            </w:pPr>
            <w:r>
              <w:t>div = division</w:t>
            </w:r>
          </w:p>
        </w:tc>
        <w:tc>
          <w:tcPr>
            <w:tcW w:w="3652" w:type="dxa"/>
          </w:tcPr>
          <w:p w14:paraId="3943C8AB" w14:textId="77777777" w:rsidR="00A05F5D" w:rsidRDefault="00A05F5D" w:rsidP="00A05F5D">
            <w:pPr>
              <w:pStyle w:val="EndnotesAbbrev"/>
            </w:pPr>
            <w:r>
              <w:t>renum = renumbered</w:t>
            </w:r>
          </w:p>
        </w:tc>
      </w:tr>
      <w:tr w:rsidR="00A05F5D" w14:paraId="57F1E328" w14:textId="77777777" w:rsidTr="00A05F5D">
        <w:tc>
          <w:tcPr>
            <w:tcW w:w="3720" w:type="dxa"/>
          </w:tcPr>
          <w:p w14:paraId="65FEF7AD" w14:textId="77777777" w:rsidR="00A05F5D" w:rsidRDefault="00A05F5D">
            <w:pPr>
              <w:pStyle w:val="EndnotesAbbrev"/>
            </w:pPr>
            <w:r>
              <w:t>exp = expires/expired</w:t>
            </w:r>
          </w:p>
        </w:tc>
        <w:tc>
          <w:tcPr>
            <w:tcW w:w="3652" w:type="dxa"/>
          </w:tcPr>
          <w:p w14:paraId="01709ADE" w14:textId="77777777" w:rsidR="00A05F5D" w:rsidRDefault="00A05F5D" w:rsidP="00A05F5D">
            <w:pPr>
              <w:pStyle w:val="EndnotesAbbrev"/>
            </w:pPr>
            <w:r>
              <w:t>R[X] = Republication No</w:t>
            </w:r>
          </w:p>
        </w:tc>
      </w:tr>
      <w:tr w:rsidR="00A05F5D" w14:paraId="542E77A8" w14:textId="77777777" w:rsidTr="00A05F5D">
        <w:tc>
          <w:tcPr>
            <w:tcW w:w="3720" w:type="dxa"/>
          </w:tcPr>
          <w:p w14:paraId="75A44B53" w14:textId="77777777" w:rsidR="00A05F5D" w:rsidRDefault="00A05F5D">
            <w:pPr>
              <w:pStyle w:val="EndnotesAbbrev"/>
            </w:pPr>
            <w:r>
              <w:t>Gaz = gazette</w:t>
            </w:r>
          </w:p>
        </w:tc>
        <w:tc>
          <w:tcPr>
            <w:tcW w:w="3652" w:type="dxa"/>
          </w:tcPr>
          <w:p w14:paraId="3AEA93A2" w14:textId="77777777" w:rsidR="00A05F5D" w:rsidRDefault="00A05F5D" w:rsidP="00A05F5D">
            <w:pPr>
              <w:pStyle w:val="EndnotesAbbrev"/>
            </w:pPr>
            <w:r>
              <w:t>RI = reissue</w:t>
            </w:r>
          </w:p>
        </w:tc>
      </w:tr>
      <w:tr w:rsidR="00A05F5D" w14:paraId="36301EAB" w14:textId="77777777" w:rsidTr="00A05F5D">
        <w:tc>
          <w:tcPr>
            <w:tcW w:w="3720" w:type="dxa"/>
          </w:tcPr>
          <w:p w14:paraId="15B13EA7" w14:textId="77777777" w:rsidR="00A05F5D" w:rsidRDefault="00A05F5D">
            <w:pPr>
              <w:pStyle w:val="EndnotesAbbrev"/>
            </w:pPr>
            <w:r>
              <w:t>hdg = heading</w:t>
            </w:r>
          </w:p>
        </w:tc>
        <w:tc>
          <w:tcPr>
            <w:tcW w:w="3652" w:type="dxa"/>
          </w:tcPr>
          <w:p w14:paraId="4BBD3F3F" w14:textId="77777777" w:rsidR="00A05F5D" w:rsidRDefault="00A05F5D" w:rsidP="00A05F5D">
            <w:pPr>
              <w:pStyle w:val="EndnotesAbbrev"/>
            </w:pPr>
            <w:r>
              <w:t>s = section/subsection</w:t>
            </w:r>
          </w:p>
        </w:tc>
      </w:tr>
      <w:tr w:rsidR="00A05F5D" w14:paraId="5A3A777A" w14:textId="77777777" w:rsidTr="00A05F5D">
        <w:tc>
          <w:tcPr>
            <w:tcW w:w="3720" w:type="dxa"/>
          </w:tcPr>
          <w:p w14:paraId="6F15443C" w14:textId="77777777" w:rsidR="00A05F5D" w:rsidRDefault="00A05F5D">
            <w:pPr>
              <w:pStyle w:val="EndnotesAbbrev"/>
            </w:pPr>
            <w:r>
              <w:t>IA = Interpretation Act 1967</w:t>
            </w:r>
          </w:p>
        </w:tc>
        <w:tc>
          <w:tcPr>
            <w:tcW w:w="3652" w:type="dxa"/>
          </w:tcPr>
          <w:p w14:paraId="1DE7A1E4" w14:textId="77777777" w:rsidR="00A05F5D" w:rsidRDefault="00A05F5D" w:rsidP="00A05F5D">
            <w:pPr>
              <w:pStyle w:val="EndnotesAbbrev"/>
            </w:pPr>
            <w:r>
              <w:t>sch = schedule</w:t>
            </w:r>
          </w:p>
        </w:tc>
      </w:tr>
      <w:tr w:rsidR="00A05F5D" w14:paraId="7205C05C" w14:textId="77777777" w:rsidTr="00A05F5D">
        <w:tc>
          <w:tcPr>
            <w:tcW w:w="3720" w:type="dxa"/>
          </w:tcPr>
          <w:p w14:paraId="10066062" w14:textId="77777777" w:rsidR="00A05F5D" w:rsidRDefault="00A05F5D">
            <w:pPr>
              <w:pStyle w:val="EndnotesAbbrev"/>
            </w:pPr>
            <w:r>
              <w:t>ins = inserted/added</w:t>
            </w:r>
          </w:p>
        </w:tc>
        <w:tc>
          <w:tcPr>
            <w:tcW w:w="3652" w:type="dxa"/>
          </w:tcPr>
          <w:p w14:paraId="5FAC5A01" w14:textId="77777777" w:rsidR="00A05F5D" w:rsidRDefault="00A05F5D" w:rsidP="00A05F5D">
            <w:pPr>
              <w:pStyle w:val="EndnotesAbbrev"/>
            </w:pPr>
            <w:r>
              <w:t>sdiv = subdivision</w:t>
            </w:r>
          </w:p>
        </w:tc>
      </w:tr>
      <w:tr w:rsidR="00A05F5D" w14:paraId="43B86CCF" w14:textId="77777777" w:rsidTr="00A05F5D">
        <w:tc>
          <w:tcPr>
            <w:tcW w:w="3720" w:type="dxa"/>
          </w:tcPr>
          <w:p w14:paraId="61B18E1E" w14:textId="77777777" w:rsidR="00A05F5D" w:rsidRDefault="00A05F5D">
            <w:pPr>
              <w:pStyle w:val="EndnotesAbbrev"/>
            </w:pPr>
            <w:r>
              <w:t>LA = Legislation Act 2001</w:t>
            </w:r>
          </w:p>
        </w:tc>
        <w:tc>
          <w:tcPr>
            <w:tcW w:w="3652" w:type="dxa"/>
          </w:tcPr>
          <w:p w14:paraId="73A6091C" w14:textId="77777777" w:rsidR="00A05F5D" w:rsidRDefault="00A05F5D" w:rsidP="00A05F5D">
            <w:pPr>
              <w:pStyle w:val="EndnotesAbbrev"/>
            </w:pPr>
            <w:r>
              <w:t>SL = Subordinate law</w:t>
            </w:r>
          </w:p>
        </w:tc>
      </w:tr>
      <w:tr w:rsidR="00A05F5D" w14:paraId="35AF37AB" w14:textId="77777777" w:rsidTr="00A05F5D">
        <w:tc>
          <w:tcPr>
            <w:tcW w:w="3720" w:type="dxa"/>
          </w:tcPr>
          <w:p w14:paraId="153321EF" w14:textId="77777777" w:rsidR="00A05F5D" w:rsidRDefault="00A05F5D">
            <w:pPr>
              <w:pStyle w:val="EndnotesAbbrev"/>
            </w:pPr>
            <w:r>
              <w:t>LR = legislation register</w:t>
            </w:r>
          </w:p>
        </w:tc>
        <w:tc>
          <w:tcPr>
            <w:tcW w:w="3652" w:type="dxa"/>
          </w:tcPr>
          <w:p w14:paraId="65A99468" w14:textId="77777777" w:rsidR="00A05F5D" w:rsidRDefault="00A05F5D" w:rsidP="00A05F5D">
            <w:pPr>
              <w:pStyle w:val="EndnotesAbbrev"/>
            </w:pPr>
            <w:r>
              <w:t>sub = substituted</w:t>
            </w:r>
          </w:p>
        </w:tc>
      </w:tr>
      <w:tr w:rsidR="00A05F5D" w14:paraId="751360A7" w14:textId="77777777" w:rsidTr="00A05F5D">
        <w:tc>
          <w:tcPr>
            <w:tcW w:w="3720" w:type="dxa"/>
          </w:tcPr>
          <w:p w14:paraId="1DF76574" w14:textId="77777777" w:rsidR="00A05F5D" w:rsidRDefault="00A05F5D">
            <w:pPr>
              <w:pStyle w:val="EndnotesAbbrev"/>
            </w:pPr>
            <w:r>
              <w:t>LRA = Legislation (Republication) Act 1996</w:t>
            </w:r>
          </w:p>
        </w:tc>
        <w:tc>
          <w:tcPr>
            <w:tcW w:w="3652" w:type="dxa"/>
          </w:tcPr>
          <w:p w14:paraId="36FBCDCF" w14:textId="77777777" w:rsidR="00A05F5D" w:rsidRDefault="00A05F5D" w:rsidP="00A05F5D">
            <w:pPr>
              <w:pStyle w:val="EndnotesAbbrev"/>
            </w:pPr>
            <w:r>
              <w:rPr>
                <w:u w:val="single"/>
              </w:rPr>
              <w:t>underlining</w:t>
            </w:r>
            <w:r>
              <w:t xml:space="preserve"> = whole or part not commenced</w:t>
            </w:r>
          </w:p>
        </w:tc>
      </w:tr>
      <w:tr w:rsidR="00A05F5D" w14:paraId="3FDEAAFC" w14:textId="77777777" w:rsidTr="00A05F5D">
        <w:tc>
          <w:tcPr>
            <w:tcW w:w="3720" w:type="dxa"/>
          </w:tcPr>
          <w:p w14:paraId="036FDA70" w14:textId="77777777" w:rsidR="00A05F5D" w:rsidRDefault="00A05F5D">
            <w:pPr>
              <w:pStyle w:val="EndnotesAbbrev"/>
            </w:pPr>
            <w:r>
              <w:t>mod = modified/modification</w:t>
            </w:r>
          </w:p>
        </w:tc>
        <w:tc>
          <w:tcPr>
            <w:tcW w:w="3652" w:type="dxa"/>
          </w:tcPr>
          <w:p w14:paraId="751BA039" w14:textId="77777777" w:rsidR="00A05F5D" w:rsidRDefault="00A05F5D" w:rsidP="00A05F5D">
            <w:pPr>
              <w:pStyle w:val="EndnotesAbbrev"/>
              <w:ind w:left="1073"/>
            </w:pPr>
            <w:r>
              <w:t>or to be expired</w:t>
            </w:r>
          </w:p>
        </w:tc>
      </w:tr>
    </w:tbl>
    <w:p w14:paraId="5C525E30" w14:textId="77777777" w:rsidR="00A05F5D" w:rsidRPr="00BB6F39" w:rsidRDefault="00A05F5D" w:rsidP="00A05F5D"/>
    <w:p w14:paraId="5EF42CB4" w14:textId="77777777" w:rsidR="00A05F5D" w:rsidRPr="0047411E" w:rsidRDefault="00A05F5D" w:rsidP="00A05F5D">
      <w:pPr>
        <w:pStyle w:val="PageBreak"/>
      </w:pPr>
      <w:r w:rsidRPr="0047411E">
        <w:br w:type="page"/>
      </w:r>
    </w:p>
    <w:p w14:paraId="5863EA5A" w14:textId="77777777" w:rsidR="00A05F5D" w:rsidRPr="00D6557D" w:rsidRDefault="00A05F5D">
      <w:pPr>
        <w:pStyle w:val="Endnote20"/>
      </w:pPr>
      <w:bookmarkStart w:id="171" w:name="_Toc146103032"/>
      <w:r w:rsidRPr="00D6557D">
        <w:rPr>
          <w:rStyle w:val="charTableNo"/>
        </w:rPr>
        <w:lastRenderedPageBreak/>
        <w:t>3</w:t>
      </w:r>
      <w:r>
        <w:tab/>
      </w:r>
      <w:r w:rsidRPr="00D6557D">
        <w:rPr>
          <w:rStyle w:val="charTableText"/>
        </w:rPr>
        <w:t>Legislation history</w:t>
      </w:r>
      <w:bookmarkEnd w:id="171"/>
    </w:p>
    <w:p w14:paraId="0C226D4B" w14:textId="77777777" w:rsidR="00A05F5D" w:rsidRDefault="000C4F34">
      <w:pPr>
        <w:pStyle w:val="NewAct"/>
      </w:pPr>
      <w:r>
        <w:t>Personal Violence Act 2016 A2016-43</w:t>
      </w:r>
    </w:p>
    <w:p w14:paraId="1FC78D9F" w14:textId="77777777" w:rsidR="000C4F34" w:rsidRDefault="000C4F34" w:rsidP="000C4F34">
      <w:pPr>
        <w:pStyle w:val="Actdetails"/>
      </w:pPr>
      <w:r>
        <w:t>notified LR 18 August 2016</w:t>
      </w:r>
    </w:p>
    <w:p w14:paraId="4590C927" w14:textId="77777777" w:rsidR="000C4F34" w:rsidRDefault="00DD0510" w:rsidP="000C4F34">
      <w:pPr>
        <w:pStyle w:val="Actdetails"/>
      </w:pPr>
      <w:r>
        <w:t>s 1, s 2 commenced 18 August 2016 (LA s 75 (1))</w:t>
      </w:r>
    </w:p>
    <w:p w14:paraId="5E81C671" w14:textId="7FFE4F24" w:rsidR="00DD0510" w:rsidRPr="000C4F34" w:rsidRDefault="00E10867" w:rsidP="000C4F34">
      <w:pPr>
        <w:pStyle w:val="Actdetails"/>
      </w:pPr>
      <w:r>
        <w:t>remainder commenced 1 May 2017 (</w:t>
      </w:r>
      <w:r w:rsidR="00181B0D">
        <w:t>s 2 and see Family Violence Act </w:t>
      </w:r>
      <w:r>
        <w:t xml:space="preserve">2016 </w:t>
      </w:r>
      <w:hyperlink r:id="rId102" w:tooltip="Family Violence Act 2016" w:history="1">
        <w:r w:rsidR="00BC6ED1" w:rsidRPr="00BC6ED1">
          <w:rPr>
            <w:rStyle w:val="charCitHyperlinkAbbrev"/>
          </w:rPr>
          <w:t>A2016-42</w:t>
        </w:r>
      </w:hyperlink>
      <w:r>
        <w:t xml:space="preserve"> </w:t>
      </w:r>
      <w:r w:rsidR="00BC6ED1">
        <w:t>s 2 (2)</w:t>
      </w:r>
      <w:r w:rsidR="00181B0D">
        <w:t xml:space="preserve"> (as am by </w:t>
      </w:r>
      <w:hyperlink r:id="rId103" w:tooltip="Family and Personal Violence Legislation Amendment Act 2017" w:history="1">
        <w:r w:rsidR="002E30ED">
          <w:rPr>
            <w:rStyle w:val="charCitHyperlinkAbbrev"/>
          </w:rPr>
          <w:t>A2017</w:t>
        </w:r>
        <w:r w:rsidR="002E30ED">
          <w:rPr>
            <w:rStyle w:val="charCitHyperlinkAbbrev"/>
          </w:rPr>
          <w:noBreakHyphen/>
          <w:t>10</w:t>
        </w:r>
      </w:hyperlink>
      <w:r w:rsidR="00181B0D">
        <w:t xml:space="preserve"> s 7))</w:t>
      </w:r>
    </w:p>
    <w:p w14:paraId="33A6BEC2" w14:textId="77777777" w:rsidR="00E44696" w:rsidRDefault="00E44696">
      <w:pPr>
        <w:pStyle w:val="Asamby"/>
      </w:pPr>
      <w:r>
        <w:t>as amended by</w:t>
      </w:r>
    </w:p>
    <w:p w14:paraId="1EF0ECEC" w14:textId="5DFF5A3E" w:rsidR="00E44696" w:rsidRDefault="006F4437" w:rsidP="00E44696">
      <w:pPr>
        <w:pStyle w:val="NewAct"/>
      </w:pPr>
      <w:hyperlink r:id="rId104" w:tooltip="A2017-10" w:history="1">
        <w:r w:rsidR="00E44696" w:rsidRPr="002D30F5">
          <w:rPr>
            <w:rStyle w:val="charCitHyperlinkAbbrev"/>
          </w:rPr>
          <w:t>Family and Personal Violence Legislation Amendment Act 2017</w:t>
        </w:r>
      </w:hyperlink>
      <w:r w:rsidR="00E44696">
        <w:t xml:space="preserve"> A2017</w:t>
      </w:r>
      <w:r w:rsidR="00E44696">
        <w:noBreakHyphen/>
        <w:t>10 pt 4</w:t>
      </w:r>
    </w:p>
    <w:p w14:paraId="1BBDE869" w14:textId="77777777" w:rsidR="00E44696" w:rsidRDefault="00E44696" w:rsidP="00E44696">
      <w:pPr>
        <w:pStyle w:val="Actdetails"/>
      </w:pPr>
      <w:r>
        <w:t>notified LR 6 April 2017</w:t>
      </w:r>
    </w:p>
    <w:p w14:paraId="5F89D358" w14:textId="77777777" w:rsidR="00E44696" w:rsidRDefault="00E44696" w:rsidP="00E44696">
      <w:pPr>
        <w:pStyle w:val="Actdetails"/>
      </w:pPr>
      <w:r>
        <w:t>s 1, s 2 commenced 6 April 2017 (LA s 75 (1))</w:t>
      </w:r>
    </w:p>
    <w:p w14:paraId="457DB095" w14:textId="34482124" w:rsidR="00E44696" w:rsidRDefault="00E44696" w:rsidP="00E44696">
      <w:pPr>
        <w:pStyle w:val="Actdetails"/>
      </w:pPr>
      <w:r w:rsidRPr="00437D41">
        <w:t xml:space="preserve">pt </w:t>
      </w:r>
      <w:r>
        <w:t>4</w:t>
      </w:r>
      <w:r w:rsidRPr="00437D41">
        <w:t xml:space="preserve"> commenced 1 May 2017 (</w:t>
      </w:r>
      <w:r>
        <w:t xml:space="preserve">LA s 79A and see Family Violence Act 2016 </w:t>
      </w:r>
      <w:hyperlink r:id="rId105" w:tooltip="Family Violence Act 2016" w:history="1">
        <w:r w:rsidRPr="00BC6ED1">
          <w:rPr>
            <w:rStyle w:val="charCitHyperlinkAbbrev"/>
          </w:rPr>
          <w:t>A2016-42</w:t>
        </w:r>
      </w:hyperlink>
      <w:r w:rsidR="001F3A5F">
        <w:t xml:space="preserve"> (s 2 (2) as am by this Act s 7</w:t>
      </w:r>
      <w:r>
        <w:t>)</w:t>
      </w:r>
      <w:r w:rsidR="00574D61">
        <w:t>)</w:t>
      </w:r>
    </w:p>
    <w:p w14:paraId="01EC2743" w14:textId="0E7A00C9" w:rsidR="00DB225F" w:rsidRDefault="006F4437" w:rsidP="00DB225F">
      <w:pPr>
        <w:pStyle w:val="NewAct"/>
      </w:pPr>
      <w:hyperlink r:id="rId106" w:tooltip="A2019-23" w:history="1">
        <w:r w:rsidR="00DB225F">
          <w:rPr>
            <w:rStyle w:val="charCitHyperlinkAbbrev"/>
          </w:rPr>
          <w:t>Crimes Legislation Amendment Act 2019</w:t>
        </w:r>
      </w:hyperlink>
      <w:r w:rsidR="00DB225F">
        <w:t xml:space="preserve"> A2019</w:t>
      </w:r>
      <w:r w:rsidR="00DB225F">
        <w:noBreakHyphen/>
        <w:t>23 pt 12</w:t>
      </w:r>
    </w:p>
    <w:p w14:paraId="5BAAF4BA" w14:textId="77777777" w:rsidR="00DB225F" w:rsidRDefault="00DB225F" w:rsidP="00DB225F">
      <w:pPr>
        <w:pStyle w:val="Actdetails"/>
      </w:pPr>
      <w:r>
        <w:t>notified LR 8 August 2019</w:t>
      </w:r>
    </w:p>
    <w:p w14:paraId="487B7709" w14:textId="77777777" w:rsidR="00DB225F" w:rsidRDefault="00DB225F" w:rsidP="00DB225F">
      <w:pPr>
        <w:pStyle w:val="Actdetails"/>
      </w:pPr>
      <w:r>
        <w:t>s 1, s 2 commenced 8 August 2019 (LA s 75 (1))</w:t>
      </w:r>
    </w:p>
    <w:p w14:paraId="43928197" w14:textId="77777777" w:rsidR="00DB225F" w:rsidRDefault="00DB225F" w:rsidP="00DB225F">
      <w:pPr>
        <w:pStyle w:val="Actdetails"/>
      </w:pPr>
      <w:r w:rsidRPr="00437D41">
        <w:t xml:space="preserve">pt </w:t>
      </w:r>
      <w:r>
        <w:t>12</w:t>
      </w:r>
      <w:r w:rsidRPr="00437D41">
        <w:t xml:space="preserve"> commenced </w:t>
      </w:r>
      <w:r>
        <w:t>15</w:t>
      </w:r>
      <w:r w:rsidRPr="00437D41">
        <w:t xml:space="preserve"> </w:t>
      </w:r>
      <w:r>
        <w:t>August</w:t>
      </w:r>
      <w:r w:rsidRPr="00437D41">
        <w:t xml:space="preserve"> 201</w:t>
      </w:r>
      <w:r>
        <w:t>9</w:t>
      </w:r>
      <w:r w:rsidRPr="00437D41">
        <w:t xml:space="preserve"> (</w:t>
      </w:r>
      <w:r>
        <w:t>s 2 (1))</w:t>
      </w:r>
    </w:p>
    <w:bookmarkStart w:id="172" w:name="_Hlk37057968"/>
    <w:p w14:paraId="66825838" w14:textId="43A44F52" w:rsidR="000248EB" w:rsidRDefault="000248EB" w:rsidP="000248EB">
      <w:pPr>
        <w:pStyle w:val="NewAct"/>
      </w:pPr>
      <w:r>
        <w:fldChar w:fldCharType="begin"/>
      </w:r>
      <w:r w:rsidR="00874FAF">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w:t>
      </w:r>
      <w:r w:rsidR="00BA5E4B">
        <w:t xml:space="preserve"> 1.16</w:t>
      </w:r>
    </w:p>
    <w:p w14:paraId="317F386F" w14:textId="77777777" w:rsidR="000248EB" w:rsidRDefault="000248EB" w:rsidP="000248EB">
      <w:pPr>
        <w:pStyle w:val="Actdetails"/>
      </w:pPr>
      <w:r>
        <w:t>notified LR 7 April 2020</w:t>
      </w:r>
    </w:p>
    <w:p w14:paraId="78A4B6DD" w14:textId="77777777" w:rsidR="000248EB" w:rsidRDefault="000248EB" w:rsidP="000248EB">
      <w:pPr>
        <w:pStyle w:val="Actdetails"/>
      </w:pPr>
      <w:r>
        <w:t>s 1, s 2 commenced 7 April 2020 (LA s 75 (1))</w:t>
      </w:r>
    </w:p>
    <w:p w14:paraId="6208337F" w14:textId="73E4DF78" w:rsidR="000248EB" w:rsidRDefault="000248EB" w:rsidP="00DB225F">
      <w:pPr>
        <w:pStyle w:val="Actdetails"/>
      </w:pPr>
      <w:r>
        <w:t xml:space="preserve">sch 1 pt </w:t>
      </w:r>
      <w:r w:rsidR="00BA5E4B">
        <w:t>1.16</w:t>
      </w:r>
      <w:r>
        <w:t xml:space="preserve"> commenced</w:t>
      </w:r>
      <w:r w:rsidRPr="00BE05C3">
        <w:t xml:space="preserve"> </w:t>
      </w:r>
      <w:r>
        <w:t>8 April 2020</w:t>
      </w:r>
      <w:r w:rsidRPr="00BE05C3">
        <w:t xml:space="preserve"> (s 2</w:t>
      </w:r>
      <w:r>
        <w:t xml:space="preserve"> (1)</w:t>
      </w:r>
      <w:r w:rsidRPr="00BE05C3">
        <w:t>)</w:t>
      </w:r>
      <w:bookmarkEnd w:id="172"/>
    </w:p>
    <w:p w14:paraId="1D35DE8A" w14:textId="1C95C794" w:rsidR="00270351" w:rsidRPr="00935D4E" w:rsidRDefault="006F4437" w:rsidP="00270351">
      <w:pPr>
        <w:pStyle w:val="NewAct"/>
      </w:pPr>
      <w:hyperlink r:id="rId107" w:tooltip="A2021-1" w:history="1">
        <w:r w:rsidR="00270351">
          <w:rPr>
            <w:rStyle w:val="charCitHyperlinkAbbrev"/>
          </w:rPr>
          <w:t>COVID-19 Emergency Response Legislation Amendment Act 2021</w:t>
        </w:r>
      </w:hyperlink>
      <w:r w:rsidR="00270351">
        <w:t xml:space="preserve"> A2021-1 sch 1 pt 1.13</w:t>
      </w:r>
    </w:p>
    <w:p w14:paraId="36A7109A" w14:textId="77777777" w:rsidR="00270351" w:rsidRDefault="00270351" w:rsidP="00270351">
      <w:pPr>
        <w:pStyle w:val="Actdetails"/>
      </w:pPr>
      <w:r>
        <w:t>notified LR 19 February 2021</w:t>
      </w:r>
    </w:p>
    <w:p w14:paraId="4234ADD3" w14:textId="77777777" w:rsidR="00270351" w:rsidRDefault="00270351" w:rsidP="00270351">
      <w:pPr>
        <w:pStyle w:val="Actdetails"/>
      </w:pPr>
      <w:r>
        <w:t>s 1, s 2 commenced 19 February 2021 (LA s 75 (1))</w:t>
      </w:r>
    </w:p>
    <w:p w14:paraId="2E5DE698" w14:textId="2D1CFDE3" w:rsidR="00270351" w:rsidRPr="00437D41" w:rsidRDefault="00270351" w:rsidP="00DB225F">
      <w:pPr>
        <w:pStyle w:val="Actdetails"/>
      </w:pPr>
      <w:r>
        <w:t>sch 1 pt 1.13 commenced 20 February 2021 (s 2 (1))</w:t>
      </w:r>
    </w:p>
    <w:p w14:paraId="3E72C7DD" w14:textId="22671B4D" w:rsidR="00A37A88" w:rsidRPr="00935D4E" w:rsidRDefault="006F4437" w:rsidP="00A37A88">
      <w:pPr>
        <w:pStyle w:val="NewAct"/>
      </w:pPr>
      <w:hyperlink r:id="rId108" w:tooltip="A2023-15" w:history="1">
        <w:r w:rsidR="00A37A88">
          <w:rPr>
            <w:rStyle w:val="charCitHyperlinkAbbrev"/>
          </w:rPr>
          <w:t>Sexual Assault Reform Legislation Amendment Act 2023</w:t>
        </w:r>
      </w:hyperlink>
      <w:r w:rsidR="00A37A88">
        <w:t xml:space="preserve"> A2023-15 pt</w:t>
      </w:r>
      <w:r w:rsidR="00A85E53">
        <w:t> </w:t>
      </w:r>
      <w:r w:rsidR="00A37A88">
        <w:t>5, sch 1, sch 2 pt 2.3</w:t>
      </w:r>
    </w:p>
    <w:p w14:paraId="546A3D81" w14:textId="382133C2" w:rsidR="00A37A88" w:rsidRDefault="00A37A88" w:rsidP="00A37A88">
      <w:pPr>
        <w:pStyle w:val="Actdetails"/>
      </w:pPr>
      <w:r>
        <w:t>notified LR 17 May 2023</w:t>
      </w:r>
    </w:p>
    <w:p w14:paraId="0AC65E00" w14:textId="2EDEDED0" w:rsidR="00A37A88" w:rsidRDefault="00A37A88" w:rsidP="00A37A88">
      <w:pPr>
        <w:pStyle w:val="Actdetails"/>
      </w:pPr>
      <w:r>
        <w:t>s 1, s 2 commenced 17 May 2023 (LA s 75 (1))</w:t>
      </w:r>
    </w:p>
    <w:p w14:paraId="7710DB32" w14:textId="25EEE74A" w:rsidR="00A37A88" w:rsidRPr="00437D41" w:rsidRDefault="00A37A88" w:rsidP="00A37A88">
      <w:pPr>
        <w:pStyle w:val="Actdetails"/>
      </w:pPr>
      <w:r>
        <w:t>pt 5, sch 1, sch 2 pt 2.3 commenced 24 May 2023 (s 2)</w:t>
      </w:r>
    </w:p>
    <w:p w14:paraId="6FAC68AC" w14:textId="77777777" w:rsidR="00A05F5D" w:rsidRPr="00B9187D" w:rsidRDefault="00A05F5D" w:rsidP="00A05F5D">
      <w:pPr>
        <w:pStyle w:val="PageBreak"/>
      </w:pPr>
      <w:r w:rsidRPr="00B9187D">
        <w:br w:type="page"/>
      </w:r>
    </w:p>
    <w:p w14:paraId="44389102" w14:textId="77777777" w:rsidR="00A05F5D" w:rsidRPr="00D6557D" w:rsidRDefault="00A05F5D">
      <w:pPr>
        <w:pStyle w:val="Endnote20"/>
      </w:pPr>
      <w:bookmarkStart w:id="173" w:name="_Toc146103033"/>
      <w:r w:rsidRPr="00D6557D">
        <w:rPr>
          <w:rStyle w:val="charTableNo"/>
        </w:rPr>
        <w:lastRenderedPageBreak/>
        <w:t>4</w:t>
      </w:r>
      <w:r>
        <w:tab/>
      </w:r>
      <w:r w:rsidRPr="00D6557D">
        <w:rPr>
          <w:rStyle w:val="charTableText"/>
        </w:rPr>
        <w:t>Amendment history</w:t>
      </w:r>
      <w:bookmarkEnd w:id="173"/>
    </w:p>
    <w:p w14:paraId="491FE3C0" w14:textId="77777777" w:rsidR="00F35B75" w:rsidRDefault="00F35B75" w:rsidP="00F35B75">
      <w:pPr>
        <w:pStyle w:val="AmdtsEntryHd"/>
      </w:pPr>
      <w:r>
        <w:t>Commencement</w:t>
      </w:r>
    </w:p>
    <w:p w14:paraId="67711769" w14:textId="77777777" w:rsidR="00F35B75" w:rsidRPr="00DB57D5" w:rsidRDefault="00F35B75" w:rsidP="00F35B75">
      <w:pPr>
        <w:pStyle w:val="AmdtsEntries"/>
      </w:pPr>
      <w:r>
        <w:t>s 2</w:t>
      </w:r>
      <w:r>
        <w:tab/>
        <w:t>om LA s 89 (4)</w:t>
      </w:r>
    </w:p>
    <w:p w14:paraId="789C0F1A" w14:textId="77777777" w:rsidR="00A05F5D" w:rsidRDefault="00F6042E" w:rsidP="00A05F5D">
      <w:pPr>
        <w:pStyle w:val="AmdtsEntryHd"/>
      </w:pPr>
      <w:r w:rsidRPr="00A63532">
        <w:t>Principle about procedures</w:t>
      </w:r>
    </w:p>
    <w:p w14:paraId="15FC513C" w14:textId="561F03F2" w:rsidR="00F6042E" w:rsidRDefault="00F6042E" w:rsidP="00F6042E">
      <w:pPr>
        <w:pStyle w:val="AmdtsEntries"/>
      </w:pPr>
      <w:r>
        <w:t>s 9</w:t>
      </w:r>
      <w:r>
        <w:tab/>
        <w:t xml:space="preserve">am </w:t>
      </w:r>
      <w:hyperlink r:id="rId109" w:tooltip="Family and Personal Violence Legislation Amendment Act 2017" w:history="1">
        <w:r>
          <w:rPr>
            <w:rStyle w:val="charCitHyperlinkAbbrev"/>
          </w:rPr>
          <w:t>A2017</w:t>
        </w:r>
        <w:r>
          <w:rPr>
            <w:rStyle w:val="charCitHyperlinkAbbrev"/>
          </w:rPr>
          <w:noBreakHyphen/>
          <w:t>10</w:t>
        </w:r>
      </w:hyperlink>
      <w:r>
        <w:t xml:space="preserve"> s 70</w:t>
      </w:r>
    </w:p>
    <w:p w14:paraId="0BC516C9" w14:textId="77777777" w:rsidR="00F6042E" w:rsidRDefault="00F6042E" w:rsidP="00F6042E">
      <w:pPr>
        <w:pStyle w:val="AmdtsEntryHd"/>
      </w:pPr>
      <w:r w:rsidRPr="00BF0FD5">
        <w:t>Rules of evidence</w:t>
      </w:r>
    </w:p>
    <w:p w14:paraId="2307C209" w14:textId="05EE2CA7" w:rsidR="00F6042E" w:rsidRPr="00F6042E" w:rsidRDefault="00F6042E" w:rsidP="00F6042E">
      <w:pPr>
        <w:pStyle w:val="AmdtsEntries"/>
      </w:pPr>
      <w:r>
        <w:t>s 10A</w:t>
      </w:r>
      <w:r>
        <w:tab/>
        <w:t xml:space="preserve">ins </w:t>
      </w:r>
      <w:hyperlink r:id="rId110" w:tooltip="Family and Personal Violence Legislation Amendment Act 2017" w:history="1">
        <w:r>
          <w:rPr>
            <w:rStyle w:val="charCitHyperlinkAbbrev"/>
          </w:rPr>
          <w:t>A2017</w:t>
        </w:r>
        <w:r>
          <w:rPr>
            <w:rStyle w:val="charCitHyperlinkAbbrev"/>
          </w:rPr>
          <w:noBreakHyphen/>
          <w:t>10</w:t>
        </w:r>
      </w:hyperlink>
      <w:r>
        <w:t xml:space="preserve"> s 71</w:t>
      </w:r>
    </w:p>
    <w:p w14:paraId="7BABA2C4" w14:textId="77777777" w:rsidR="00F6042E" w:rsidRDefault="00F6042E" w:rsidP="00F6042E">
      <w:pPr>
        <w:pStyle w:val="AmdtsEntryHd"/>
      </w:pPr>
      <w:r w:rsidRPr="00A63532">
        <w:t>Matters to be considered—protection orders</w:t>
      </w:r>
    </w:p>
    <w:p w14:paraId="02902EB2" w14:textId="63F67A14" w:rsidR="00F6042E" w:rsidRPr="00F6042E" w:rsidRDefault="00F6042E" w:rsidP="00F6042E">
      <w:pPr>
        <w:pStyle w:val="AmdtsEntries"/>
      </w:pPr>
      <w:r>
        <w:t>s 11</w:t>
      </w:r>
      <w:r>
        <w:tab/>
        <w:t xml:space="preserve">am </w:t>
      </w:r>
      <w:hyperlink r:id="rId111" w:tooltip="Family and Personal Violence Legislation Amendment Act 2017" w:history="1">
        <w:r w:rsidR="00CF02F5">
          <w:rPr>
            <w:rStyle w:val="charCitHyperlinkAbbrev"/>
          </w:rPr>
          <w:t>A2017</w:t>
        </w:r>
        <w:r w:rsidR="00CF02F5">
          <w:rPr>
            <w:rStyle w:val="charCitHyperlinkAbbrev"/>
          </w:rPr>
          <w:noBreakHyphen/>
          <w:t>10</w:t>
        </w:r>
      </w:hyperlink>
      <w:r>
        <w:t xml:space="preserve"> s 72, s 73; ss and pars renum R1 LA</w:t>
      </w:r>
    </w:p>
    <w:p w14:paraId="705C0EF2" w14:textId="77777777" w:rsidR="00F6042E" w:rsidRDefault="00CF02F5" w:rsidP="00F6042E">
      <w:pPr>
        <w:pStyle w:val="AmdtsEntryHd"/>
      </w:pPr>
      <w:r w:rsidRPr="00BF0FD5">
        <w:t>Child may apply for protection order in same application as parent</w:t>
      </w:r>
    </w:p>
    <w:p w14:paraId="16B6412C" w14:textId="455E33F2" w:rsidR="00CF02F5" w:rsidRPr="00CF02F5" w:rsidRDefault="00CF02F5" w:rsidP="00CF02F5">
      <w:pPr>
        <w:pStyle w:val="AmdtsEntries"/>
      </w:pPr>
      <w:r>
        <w:t>s 13A</w:t>
      </w:r>
      <w:r>
        <w:tab/>
        <w:t xml:space="preserve">ins </w:t>
      </w:r>
      <w:hyperlink r:id="rId112" w:tooltip="Family and Personal Violence Legislation Amendment Act 2017" w:history="1">
        <w:r>
          <w:rPr>
            <w:rStyle w:val="charCitHyperlinkAbbrev"/>
          </w:rPr>
          <w:t>A2017</w:t>
        </w:r>
        <w:r>
          <w:rPr>
            <w:rStyle w:val="charCitHyperlinkAbbrev"/>
          </w:rPr>
          <w:noBreakHyphen/>
          <w:t>10</w:t>
        </w:r>
      </w:hyperlink>
      <w:r>
        <w:t xml:space="preserve"> s 74</w:t>
      </w:r>
    </w:p>
    <w:p w14:paraId="68EEE4B6" w14:textId="77777777" w:rsidR="00264BC9" w:rsidRDefault="00264BC9" w:rsidP="00264BC9">
      <w:pPr>
        <w:pStyle w:val="AmdtsEntryHd"/>
      </w:pPr>
      <w:r w:rsidRPr="00BF0FD5">
        <w:t>Applications by police officers</w:t>
      </w:r>
    </w:p>
    <w:p w14:paraId="2FC90F02" w14:textId="5556EF83" w:rsidR="00264BC9" w:rsidRPr="00CF02F5" w:rsidRDefault="00264BC9" w:rsidP="00264BC9">
      <w:pPr>
        <w:pStyle w:val="AmdtsEntries"/>
      </w:pPr>
      <w:r>
        <w:t>s 13B</w:t>
      </w:r>
      <w:r>
        <w:tab/>
        <w:t xml:space="preserve">ins </w:t>
      </w:r>
      <w:hyperlink r:id="rId113" w:tooltip="Family and Personal Violence Legislation Amendment Act 2017" w:history="1">
        <w:r>
          <w:rPr>
            <w:rStyle w:val="charCitHyperlinkAbbrev"/>
          </w:rPr>
          <w:t>A2017</w:t>
        </w:r>
        <w:r>
          <w:rPr>
            <w:rStyle w:val="charCitHyperlinkAbbrev"/>
          </w:rPr>
          <w:noBreakHyphen/>
          <w:t>10</w:t>
        </w:r>
      </w:hyperlink>
      <w:r>
        <w:t xml:space="preserve"> s 74</w:t>
      </w:r>
    </w:p>
    <w:p w14:paraId="4F5180FD" w14:textId="77777777" w:rsidR="00F6042E" w:rsidRDefault="00606511" w:rsidP="00CF02F5">
      <w:pPr>
        <w:pStyle w:val="AmdtsEntryHd"/>
      </w:pPr>
      <w:r w:rsidRPr="00A63532">
        <w:t>Application forms that require affected person’s address</w:t>
      </w:r>
    </w:p>
    <w:p w14:paraId="04CE4BC5" w14:textId="4AD1ED42" w:rsidR="00606511" w:rsidRPr="00606511" w:rsidRDefault="00606511" w:rsidP="00606511">
      <w:pPr>
        <w:pStyle w:val="AmdtsEntries"/>
      </w:pPr>
      <w:r>
        <w:t>s 14</w:t>
      </w:r>
      <w:r>
        <w:tab/>
        <w:t xml:space="preserve">am </w:t>
      </w:r>
      <w:hyperlink r:id="rId114" w:tooltip="Family and Personal Violence Legislation Amendment Act 2017" w:history="1">
        <w:r>
          <w:rPr>
            <w:rStyle w:val="charCitHyperlinkAbbrev"/>
          </w:rPr>
          <w:t>A2017</w:t>
        </w:r>
        <w:r>
          <w:rPr>
            <w:rStyle w:val="charCitHyperlinkAbbrev"/>
          </w:rPr>
          <w:noBreakHyphen/>
          <w:t>10</w:t>
        </w:r>
      </w:hyperlink>
      <w:r>
        <w:t xml:space="preserve"> s 75</w:t>
      </w:r>
    </w:p>
    <w:p w14:paraId="253CC8D7" w14:textId="5287C211" w:rsidR="00A37A88" w:rsidRDefault="00C26F91" w:rsidP="00606511">
      <w:pPr>
        <w:pStyle w:val="AmdtsEntryHd"/>
        <w:rPr>
          <w:color w:val="000000"/>
        </w:rPr>
      </w:pPr>
      <w:r w:rsidRPr="00F8726C">
        <w:rPr>
          <w:color w:val="000000"/>
        </w:rPr>
        <w:t>Interim orders</w:t>
      </w:r>
    </w:p>
    <w:p w14:paraId="3D2CE470" w14:textId="629BFDD4" w:rsidR="00C26F91" w:rsidRPr="00C26F91" w:rsidRDefault="00C26F91" w:rsidP="00C26F91">
      <w:pPr>
        <w:pStyle w:val="AmdtsEntries"/>
      </w:pPr>
      <w:r>
        <w:t>div 3.3 hdg</w:t>
      </w:r>
      <w:r>
        <w:tab/>
        <w:t xml:space="preserve">sub </w:t>
      </w:r>
      <w:hyperlink r:id="rId115" w:tooltip="Sexual Assault Reform Legislation Amendment Act 2023" w:history="1">
        <w:r>
          <w:rPr>
            <w:rStyle w:val="charCitHyperlinkAbbrev"/>
          </w:rPr>
          <w:t>A2023</w:t>
        </w:r>
        <w:r>
          <w:rPr>
            <w:rStyle w:val="charCitHyperlinkAbbrev"/>
          </w:rPr>
          <w:noBreakHyphen/>
          <w:t>15</w:t>
        </w:r>
      </w:hyperlink>
      <w:r>
        <w:t xml:space="preserve"> s 11</w:t>
      </w:r>
    </w:p>
    <w:p w14:paraId="5AE2C9FD" w14:textId="0FEC73F3" w:rsidR="00C26F91" w:rsidRDefault="00B77371" w:rsidP="00C26F91">
      <w:pPr>
        <w:pStyle w:val="AmdtsEntryHd"/>
        <w:rPr>
          <w:color w:val="000000"/>
        </w:rPr>
      </w:pPr>
      <w:r>
        <w:rPr>
          <w:color w:val="000000"/>
        </w:rPr>
        <w:t>Making i</w:t>
      </w:r>
      <w:r w:rsidR="00C26F91" w:rsidRPr="00F8726C">
        <w:rPr>
          <w:color w:val="000000"/>
        </w:rPr>
        <w:t>nterim orders</w:t>
      </w:r>
    </w:p>
    <w:p w14:paraId="496BCF58" w14:textId="76108C16" w:rsidR="00C26F91" w:rsidRPr="00C26F91" w:rsidRDefault="00C26F91" w:rsidP="00C26F91">
      <w:pPr>
        <w:pStyle w:val="AmdtsEntries"/>
      </w:pPr>
      <w:r>
        <w:t>sdiv 3.3.1 hdg</w:t>
      </w:r>
      <w:r>
        <w:tab/>
        <w:t xml:space="preserve">ins </w:t>
      </w:r>
      <w:hyperlink r:id="rId116" w:tooltip="Sexual Assault Reform Legislation Amendment Act 2023" w:history="1">
        <w:r>
          <w:rPr>
            <w:rStyle w:val="charCitHyperlinkAbbrev"/>
          </w:rPr>
          <w:t>A2023</w:t>
        </w:r>
        <w:r>
          <w:rPr>
            <w:rStyle w:val="charCitHyperlinkAbbrev"/>
          </w:rPr>
          <w:noBreakHyphen/>
          <w:t>15</w:t>
        </w:r>
      </w:hyperlink>
      <w:r>
        <w:t xml:space="preserve"> s 11</w:t>
      </w:r>
    </w:p>
    <w:p w14:paraId="793D8095" w14:textId="22536529" w:rsidR="00CF02F5" w:rsidRDefault="00C26F91" w:rsidP="00606511">
      <w:pPr>
        <w:pStyle w:val="AmdtsEntryHd"/>
      </w:pPr>
      <w:r w:rsidRPr="00F8726C">
        <w:rPr>
          <w:color w:val="000000"/>
        </w:rPr>
        <w:t>Interim orders—only on application for final order</w:t>
      </w:r>
    </w:p>
    <w:p w14:paraId="477AC0ED" w14:textId="377FB07C" w:rsidR="00606511" w:rsidRPr="00606511" w:rsidRDefault="00606511" w:rsidP="00606511">
      <w:pPr>
        <w:pStyle w:val="AmdtsEntries"/>
      </w:pPr>
      <w:r>
        <w:t>s 17</w:t>
      </w:r>
      <w:r>
        <w:tab/>
        <w:t xml:space="preserve">am </w:t>
      </w:r>
      <w:hyperlink r:id="rId117" w:tooltip="Family and Personal Violence Legislation Amendment Act 2017" w:history="1">
        <w:r>
          <w:rPr>
            <w:rStyle w:val="charCitHyperlinkAbbrev"/>
          </w:rPr>
          <w:t>A2017</w:t>
        </w:r>
        <w:r>
          <w:rPr>
            <w:rStyle w:val="charCitHyperlinkAbbrev"/>
          </w:rPr>
          <w:noBreakHyphen/>
          <w:t>10</w:t>
        </w:r>
      </w:hyperlink>
      <w:r>
        <w:t xml:space="preserve"> s 76</w:t>
      </w:r>
    </w:p>
    <w:p w14:paraId="37BE2DEA" w14:textId="45B7D7D0" w:rsidR="00C26F91" w:rsidRPr="00C26F91" w:rsidRDefault="00C26F91" w:rsidP="00C26F91">
      <w:pPr>
        <w:pStyle w:val="AmdtsEntries"/>
      </w:pPr>
      <w:r>
        <w:tab/>
        <w:t xml:space="preserve">sub </w:t>
      </w:r>
      <w:hyperlink r:id="rId118" w:tooltip="Sexual Assault Reform Legislation Amendment Act 2023" w:history="1">
        <w:r>
          <w:rPr>
            <w:rStyle w:val="charCitHyperlinkAbbrev"/>
          </w:rPr>
          <w:t>A2023</w:t>
        </w:r>
        <w:r>
          <w:rPr>
            <w:rStyle w:val="charCitHyperlinkAbbrev"/>
          </w:rPr>
          <w:noBreakHyphen/>
          <w:t>15</w:t>
        </w:r>
      </w:hyperlink>
      <w:r>
        <w:t xml:space="preserve"> s 11</w:t>
      </w:r>
    </w:p>
    <w:p w14:paraId="03CCCD4B" w14:textId="6EAC4C60" w:rsidR="00C26F91" w:rsidRDefault="00C26F91" w:rsidP="00606511">
      <w:pPr>
        <w:pStyle w:val="AmdtsEntryHd"/>
        <w:rPr>
          <w:color w:val="000000"/>
        </w:rPr>
      </w:pPr>
      <w:r w:rsidRPr="00F8726C">
        <w:rPr>
          <w:color w:val="000000"/>
        </w:rPr>
        <w:t>Interim orders—grounds for making</w:t>
      </w:r>
    </w:p>
    <w:p w14:paraId="62FAFD0D" w14:textId="62C862A4" w:rsidR="00C26F91" w:rsidRPr="00C26F91" w:rsidRDefault="00C26F91" w:rsidP="00C26F91">
      <w:pPr>
        <w:pStyle w:val="AmdtsEntries"/>
      </w:pPr>
      <w:r>
        <w:t>s 18</w:t>
      </w:r>
      <w:r>
        <w:tab/>
      </w:r>
      <w:r w:rsidR="007A7032">
        <w:t xml:space="preserve">sub </w:t>
      </w:r>
      <w:hyperlink r:id="rId119" w:tooltip="Sexual Assault Reform Legislation Amendment Act 2023" w:history="1">
        <w:r w:rsidR="007A7032">
          <w:rPr>
            <w:rStyle w:val="charCitHyperlinkAbbrev"/>
          </w:rPr>
          <w:t>A2023</w:t>
        </w:r>
        <w:r w:rsidR="007A7032">
          <w:rPr>
            <w:rStyle w:val="charCitHyperlinkAbbrev"/>
          </w:rPr>
          <w:noBreakHyphen/>
          <w:t>15</w:t>
        </w:r>
      </w:hyperlink>
      <w:r w:rsidR="007A7032">
        <w:t xml:space="preserve"> s 11</w:t>
      </w:r>
    </w:p>
    <w:p w14:paraId="3BDA51AE" w14:textId="4E880727" w:rsidR="007A7032" w:rsidRDefault="007A7032" w:rsidP="007A7032">
      <w:pPr>
        <w:pStyle w:val="AmdtsEntryHd"/>
        <w:rPr>
          <w:color w:val="000000"/>
        </w:rPr>
      </w:pPr>
      <w:r w:rsidRPr="00F8726C">
        <w:rPr>
          <w:color w:val="000000"/>
        </w:rPr>
        <w:t>Interim orders—general interim orders and special interim orders</w:t>
      </w:r>
    </w:p>
    <w:p w14:paraId="417C673D" w14:textId="252A932E" w:rsidR="007A7032" w:rsidRPr="00C26F91" w:rsidRDefault="007A7032" w:rsidP="007A7032">
      <w:pPr>
        <w:pStyle w:val="AmdtsEntries"/>
      </w:pPr>
      <w:r>
        <w:t>s 19</w:t>
      </w:r>
      <w:r>
        <w:tab/>
        <w:t xml:space="preserve">sub </w:t>
      </w:r>
      <w:hyperlink r:id="rId120" w:tooltip="Sexual Assault Reform Legislation Amendment Act 2023" w:history="1">
        <w:r>
          <w:rPr>
            <w:rStyle w:val="charCitHyperlinkAbbrev"/>
          </w:rPr>
          <w:t>A2023</w:t>
        </w:r>
        <w:r>
          <w:rPr>
            <w:rStyle w:val="charCitHyperlinkAbbrev"/>
          </w:rPr>
          <w:noBreakHyphen/>
          <w:t>15</w:t>
        </w:r>
      </w:hyperlink>
      <w:r>
        <w:t xml:space="preserve"> s 11</w:t>
      </w:r>
    </w:p>
    <w:p w14:paraId="3257DE9D" w14:textId="4C2F3110" w:rsidR="007A7032" w:rsidRDefault="007A7032" w:rsidP="007A7032">
      <w:pPr>
        <w:pStyle w:val="AmdtsEntryHd"/>
        <w:rPr>
          <w:color w:val="000000"/>
        </w:rPr>
      </w:pPr>
      <w:r w:rsidRPr="00F8726C">
        <w:rPr>
          <w:color w:val="000000"/>
        </w:rPr>
        <w:t>General interim orders</w:t>
      </w:r>
    </w:p>
    <w:p w14:paraId="7004054C" w14:textId="27EF757C" w:rsidR="007A7032" w:rsidRPr="00C26F91" w:rsidRDefault="007A7032" w:rsidP="007A7032">
      <w:pPr>
        <w:pStyle w:val="AmdtsEntries"/>
      </w:pPr>
      <w:r>
        <w:t>sdiv 3.3.2 hdg</w:t>
      </w:r>
      <w:r>
        <w:tab/>
        <w:t xml:space="preserve">ins </w:t>
      </w:r>
      <w:hyperlink r:id="rId121" w:tooltip="Sexual Assault Reform Legislation Amendment Act 2023" w:history="1">
        <w:r>
          <w:rPr>
            <w:rStyle w:val="charCitHyperlinkAbbrev"/>
          </w:rPr>
          <w:t>A2023</w:t>
        </w:r>
        <w:r>
          <w:rPr>
            <w:rStyle w:val="charCitHyperlinkAbbrev"/>
          </w:rPr>
          <w:noBreakHyphen/>
          <w:t>15</w:t>
        </w:r>
      </w:hyperlink>
      <w:r>
        <w:t xml:space="preserve"> s 11</w:t>
      </w:r>
    </w:p>
    <w:p w14:paraId="4B48140C" w14:textId="0B363C80" w:rsidR="00606511" w:rsidRDefault="007A7032" w:rsidP="00606511">
      <w:pPr>
        <w:pStyle w:val="AmdtsEntryHd"/>
      </w:pPr>
      <w:r w:rsidRPr="00F8726C">
        <w:rPr>
          <w:color w:val="000000"/>
        </w:rPr>
        <w:t>General interim orders—only 1 may be made</w:t>
      </w:r>
    </w:p>
    <w:p w14:paraId="2735E2EF" w14:textId="0D074386" w:rsidR="00606511" w:rsidRPr="00606511" w:rsidRDefault="00606511" w:rsidP="00606511">
      <w:pPr>
        <w:pStyle w:val="AmdtsEntries"/>
      </w:pPr>
      <w:r>
        <w:t>s 20</w:t>
      </w:r>
      <w:r>
        <w:tab/>
        <w:t xml:space="preserve">am </w:t>
      </w:r>
      <w:hyperlink r:id="rId122" w:tooltip="Family and Personal Violence Legislation Amendment Act 2017" w:history="1">
        <w:r>
          <w:rPr>
            <w:rStyle w:val="charCitHyperlinkAbbrev"/>
          </w:rPr>
          <w:t>A2017</w:t>
        </w:r>
        <w:r>
          <w:rPr>
            <w:rStyle w:val="charCitHyperlinkAbbrev"/>
          </w:rPr>
          <w:noBreakHyphen/>
          <w:t>10</w:t>
        </w:r>
      </w:hyperlink>
      <w:r>
        <w:t xml:space="preserve"> s 77</w:t>
      </w:r>
    </w:p>
    <w:p w14:paraId="394CC490" w14:textId="674659AB" w:rsidR="007A7032" w:rsidRPr="00C26F91" w:rsidRDefault="007A7032" w:rsidP="007A7032">
      <w:pPr>
        <w:pStyle w:val="AmdtsEntries"/>
      </w:pPr>
      <w:r>
        <w:tab/>
        <w:t xml:space="preserve">sub </w:t>
      </w:r>
      <w:hyperlink r:id="rId123" w:tooltip="Sexual Assault Reform Legislation Amendment Act 2023" w:history="1">
        <w:r>
          <w:rPr>
            <w:rStyle w:val="charCitHyperlinkAbbrev"/>
          </w:rPr>
          <w:t>A2023</w:t>
        </w:r>
        <w:r>
          <w:rPr>
            <w:rStyle w:val="charCitHyperlinkAbbrev"/>
          </w:rPr>
          <w:noBreakHyphen/>
          <w:t>15</w:t>
        </w:r>
      </w:hyperlink>
      <w:r>
        <w:t xml:space="preserve"> s 11</w:t>
      </w:r>
    </w:p>
    <w:p w14:paraId="53D7A5C9" w14:textId="47F86D5A" w:rsidR="007A7032" w:rsidRDefault="007A7032" w:rsidP="007A7032">
      <w:pPr>
        <w:pStyle w:val="AmdtsEntryHd"/>
        <w:rPr>
          <w:color w:val="000000"/>
        </w:rPr>
      </w:pPr>
      <w:r w:rsidRPr="00F8726C">
        <w:rPr>
          <w:color w:val="000000"/>
        </w:rPr>
        <w:t>General interim orders—length</w:t>
      </w:r>
    </w:p>
    <w:p w14:paraId="12FFF1F4" w14:textId="1D236D3F" w:rsidR="007A7032" w:rsidRPr="00C26F91" w:rsidRDefault="007A7032" w:rsidP="007A7032">
      <w:pPr>
        <w:pStyle w:val="AmdtsEntries"/>
      </w:pPr>
      <w:r>
        <w:t>s 21</w:t>
      </w:r>
      <w:r>
        <w:tab/>
        <w:t xml:space="preserve">sub </w:t>
      </w:r>
      <w:hyperlink r:id="rId124" w:tooltip="Sexual Assault Reform Legislation Amendment Act 2023" w:history="1">
        <w:r>
          <w:rPr>
            <w:rStyle w:val="charCitHyperlinkAbbrev"/>
          </w:rPr>
          <w:t>A2023</w:t>
        </w:r>
        <w:r>
          <w:rPr>
            <w:rStyle w:val="charCitHyperlinkAbbrev"/>
          </w:rPr>
          <w:noBreakHyphen/>
          <w:t>15</w:t>
        </w:r>
      </w:hyperlink>
      <w:r>
        <w:t xml:space="preserve"> s 11</w:t>
      </w:r>
    </w:p>
    <w:p w14:paraId="78FE3E81" w14:textId="1945DEA2" w:rsidR="007A7032" w:rsidRDefault="007A7032" w:rsidP="007A7032">
      <w:pPr>
        <w:pStyle w:val="AmdtsEntryHd"/>
        <w:rPr>
          <w:color w:val="000000"/>
        </w:rPr>
      </w:pPr>
      <w:r w:rsidRPr="00F8726C">
        <w:rPr>
          <w:color w:val="000000"/>
        </w:rPr>
        <w:t>General interim orders—ending</w:t>
      </w:r>
    </w:p>
    <w:p w14:paraId="4CB0D898" w14:textId="180F1BB7" w:rsidR="007A7032" w:rsidRPr="00C26F91" w:rsidRDefault="007A7032" w:rsidP="007A7032">
      <w:pPr>
        <w:pStyle w:val="AmdtsEntries"/>
      </w:pPr>
      <w:r>
        <w:t>s 22</w:t>
      </w:r>
      <w:r>
        <w:tab/>
        <w:t xml:space="preserve">sub </w:t>
      </w:r>
      <w:hyperlink r:id="rId125" w:tooltip="Sexual Assault Reform Legislation Amendment Act 2023" w:history="1">
        <w:r>
          <w:rPr>
            <w:rStyle w:val="charCitHyperlinkAbbrev"/>
          </w:rPr>
          <w:t>A2023</w:t>
        </w:r>
        <w:r>
          <w:rPr>
            <w:rStyle w:val="charCitHyperlinkAbbrev"/>
          </w:rPr>
          <w:noBreakHyphen/>
          <w:t>15</w:t>
        </w:r>
      </w:hyperlink>
      <w:r>
        <w:t xml:space="preserve"> s 11</w:t>
      </w:r>
    </w:p>
    <w:p w14:paraId="256CF06D" w14:textId="3542505C" w:rsidR="007A7032" w:rsidRDefault="007A7032" w:rsidP="007A7032">
      <w:pPr>
        <w:pStyle w:val="AmdtsEntryHd"/>
        <w:rPr>
          <w:color w:val="000000"/>
        </w:rPr>
      </w:pPr>
      <w:r w:rsidRPr="00F8726C">
        <w:rPr>
          <w:color w:val="000000"/>
        </w:rPr>
        <w:lastRenderedPageBreak/>
        <w:t>General interim orders—taken to be special interim orders if related charges laid</w:t>
      </w:r>
    </w:p>
    <w:p w14:paraId="5F504283" w14:textId="216E4D89" w:rsidR="007A7032" w:rsidRPr="00C26F91" w:rsidRDefault="007A7032" w:rsidP="007A7032">
      <w:pPr>
        <w:pStyle w:val="AmdtsEntries"/>
      </w:pPr>
      <w:r>
        <w:t>s 23</w:t>
      </w:r>
      <w:r>
        <w:tab/>
        <w:t xml:space="preserve">sub </w:t>
      </w:r>
      <w:hyperlink r:id="rId126" w:tooltip="Sexual Assault Reform Legislation Amendment Act 2023" w:history="1">
        <w:r>
          <w:rPr>
            <w:rStyle w:val="charCitHyperlinkAbbrev"/>
          </w:rPr>
          <w:t>A2023</w:t>
        </w:r>
        <w:r>
          <w:rPr>
            <w:rStyle w:val="charCitHyperlinkAbbrev"/>
          </w:rPr>
          <w:noBreakHyphen/>
          <w:t>15</w:t>
        </w:r>
      </w:hyperlink>
      <w:r>
        <w:t xml:space="preserve"> s 11</w:t>
      </w:r>
    </w:p>
    <w:p w14:paraId="26FC4B3C" w14:textId="1D61FDF5" w:rsidR="007A7032" w:rsidRDefault="007A7032" w:rsidP="007A7032">
      <w:pPr>
        <w:pStyle w:val="AmdtsEntryHd"/>
        <w:rPr>
          <w:color w:val="000000"/>
        </w:rPr>
      </w:pPr>
      <w:r w:rsidRPr="00F8726C">
        <w:rPr>
          <w:color w:val="000000"/>
        </w:rPr>
        <w:t>General interim orders—further orders</w:t>
      </w:r>
    </w:p>
    <w:p w14:paraId="37DF0FF8" w14:textId="07555B71" w:rsidR="007A7032" w:rsidRPr="00C26F91" w:rsidRDefault="007A7032" w:rsidP="007A7032">
      <w:pPr>
        <w:pStyle w:val="AmdtsEntries"/>
      </w:pPr>
      <w:r>
        <w:t>s 24</w:t>
      </w:r>
      <w:r>
        <w:tab/>
        <w:t xml:space="preserve">sub </w:t>
      </w:r>
      <w:hyperlink r:id="rId127" w:tooltip="Sexual Assault Reform Legislation Amendment Act 2023" w:history="1">
        <w:r>
          <w:rPr>
            <w:rStyle w:val="charCitHyperlinkAbbrev"/>
          </w:rPr>
          <w:t>A2023</w:t>
        </w:r>
        <w:r>
          <w:rPr>
            <w:rStyle w:val="charCitHyperlinkAbbrev"/>
          </w:rPr>
          <w:noBreakHyphen/>
          <w:t>15</w:t>
        </w:r>
      </w:hyperlink>
      <w:r>
        <w:t xml:space="preserve"> s 11</w:t>
      </w:r>
    </w:p>
    <w:p w14:paraId="50F7D1C9" w14:textId="163182D6" w:rsidR="007A7032" w:rsidRDefault="007A7032" w:rsidP="007A7032">
      <w:pPr>
        <w:pStyle w:val="AmdtsEntryHd"/>
        <w:rPr>
          <w:color w:val="000000"/>
        </w:rPr>
      </w:pPr>
      <w:r w:rsidRPr="00F8726C">
        <w:rPr>
          <w:color w:val="000000"/>
        </w:rPr>
        <w:t>General interim orders—extension for non-service of application</w:t>
      </w:r>
    </w:p>
    <w:p w14:paraId="4E37EB7A" w14:textId="04B46A46" w:rsidR="007A7032" w:rsidRPr="00C26F91" w:rsidRDefault="007A7032" w:rsidP="007A7032">
      <w:pPr>
        <w:pStyle w:val="AmdtsEntries"/>
      </w:pPr>
      <w:r>
        <w:t>s 24AA</w:t>
      </w:r>
      <w:r>
        <w:tab/>
      </w:r>
      <w:r w:rsidR="00CC639C">
        <w:t>ins</w:t>
      </w:r>
      <w:r>
        <w:t xml:space="preserve"> </w:t>
      </w:r>
      <w:hyperlink r:id="rId128" w:tooltip="Sexual Assault Reform Legislation Amendment Act 2023" w:history="1">
        <w:r>
          <w:rPr>
            <w:rStyle w:val="charCitHyperlinkAbbrev"/>
          </w:rPr>
          <w:t>A2023</w:t>
        </w:r>
        <w:r>
          <w:rPr>
            <w:rStyle w:val="charCitHyperlinkAbbrev"/>
          </w:rPr>
          <w:noBreakHyphen/>
          <w:t>15</w:t>
        </w:r>
      </w:hyperlink>
      <w:r>
        <w:t xml:space="preserve"> s 11</w:t>
      </w:r>
    </w:p>
    <w:p w14:paraId="503B852D" w14:textId="0171DEB2" w:rsidR="00CC639C" w:rsidRDefault="00CC639C" w:rsidP="00CC639C">
      <w:pPr>
        <w:pStyle w:val="AmdtsEntryHd"/>
        <w:rPr>
          <w:color w:val="000000"/>
        </w:rPr>
      </w:pPr>
      <w:r w:rsidRPr="00F8726C">
        <w:rPr>
          <w:color w:val="000000"/>
        </w:rPr>
        <w:t>General interim orders—extension for non-service of final order</w:t>
      </w:r>
    </w:p>
    <w:p w14:paraId="1670E43F" w14:textId="5C29D106" w:rsidR="00CC639C" w:rsidRPr="00C26F91" w:rsidRDefault="00CC639C" w:rsidP="00CC639C">
      <w:pPr>
        <w:pStyle w:val="AmdtsEntries"/>
      </w:pPr>
      <w:r>
        <w:t>s 24AB</w:t>
      </w:r>
      <w:r>
        <w:tab/>
        <w:t xml:space="preserve">ins </w:t>
      </w:r>
      <w:hyperlink r:id="rId129" w:tooltip="Sexual Assault Reform Legislation Amendment Act 2023" w:history="1">
        <w:r>
          <w:rPr>
            <w:rStyle w:val="charCitHyperlinkAbbrev"/>
          </w:rPr>
          <w:t>A2023</w:t>
        </w:r>
        <w:r>
          <w:rPr>
            <w:rStyle w:val="charCitHyperlinkAbbrev"/>
          </w:rPr>
          <w:noBreakHyphen/>
          <w:t>15</w:t>
        </w:r>
      </w:hyperlink>
      <w:r>
        <w:t xml:space="preserve"> s 11</w:t>
      </w:r>
    </w:p>
    <w:p w14:paraId="433AA861" w14:textId="143B9965" w:rsidR="00CC639C" w:rsidRDefault="00CC639C" w:rsidP="00CC639C">
      <w:pPr>
        <w:pStyle w:val="AmdtsEntryHd"/>
        <w:rPr>
          <w:color w:val="000000"/>
        </w:rPr>
      </w:pPr>
      <w:r w:rsidRPr="00F8726C">
        <w:rPr>
          <w:color w:val="000000"/>
        </w:rPr>
        <w:t>Special interim orders</w:t>
      </w:r>
    </w:p>
    <w:p w14:paraId="3C5A7BDD" w14:textId="25A59F5E" w:rsidR="00CC639C" w:rsidRPr="00C26F91" w:rsidRDefault="00CC639C" w:rsidP="00CC639C">
      <w:pPr>
        <w:pStyle w:val="AmdtsEntries"/>
      </w:pPr>
      <w:r>
        <w:t>sdiv 3.3.3 hdg</w:t>
      </w:r>
      <w:r>
        <w:tab/>
        <w:t xml:space="preserve">ins </w:t>
      </w:r>
      <w:hyperlink r:id="rId130" w:tooltip="Sexual Assault Reform Legislation Amendment Act 2023" w:history="1">
        <w:r>
          <w:rPr>
            <w:rStyle w:val="charCitHyperlinkAbbrev"/>
          </w:rPr>
          <w:t>A2023</w:t>
        </w:r>
        <w:r>
          <w:rPr>
            <w:rStyle w:val="charCitHyperlinkAbbrev"/>
          </w:rPr>
          <w:noBreakHyphen/>
          <w:t>15</w:t>
        </w:r>
      </w:hyperlink>
      <w:r>
        <w:t xml:space="preserve"> s 11</w:t>
      </w:r>
    </w:p>
    <w:p w14:paraId="07B7D8EA" w14:textId="5E4B0828" w:rsidR="00CC639C" w:rsidRDefault="00CC639C" w:rsidP="00CC639C">
      <w:pPr>
        <w:pStyle w:val="AmdtsEntryHd"/>
        <w:rPr>
          <w:color w:val="000000"/>
        </w:rPr>
      </w:pPr>
      <w:r w:rsidRPr="00F8726C">
        <w:rPr>
          <w:color w:val="000000"/>
        </w:rPr>
        <w:t>Special interim orders—ending</w:t>
      </w:r>
    </w:p>
    <w:p w14:paraId="33093717" w14:textId="68727622" w:rsidR="00CC639C" w:rsidRPr="00C26F91" w:rsidRDefault="00CC639C" w:rsidP="00CC639C">
      <w:pPr>
        <w:pStyle w:val="AmdtsEntries"/>
      </w:pPr>
      <w:r>
        <w:t>s 24AC</w:t>
      </w:r>
      <w:r>
        <w:tab/>
        <w:t xml:space="preserve">ins </w:t>
      </w:r>
      <w:hyperlink r:id="rId131" w:tooltip="Sexual Assault Reform Legislation Amendment Act 2023" w:history="1">
        <w:r>
          <w:rPr>
            <w:rStyle w:val="charCitHyperlinkAbbrev"/>
          </w:rPr>
          <w:t>A2023</w:t>
        </w:r>
        <w:r>
          <w:rPr>
            <w:rStyle w:val="charCitHyperlinkAbbrev"/>
          </w:rPr>
          <w:noBreakHyphen/>
          <w:t>15</w:t>
        </w:r>
      </w:hyperlink>
      <w:r>
        <w:t xml:space="preserve"> s 11</w:t>
      </w:r>
    </w:p>
    <w:p w14:paraId="0F718295" w14:textId="78162DEA" w:rsidR="00CC639C" w:rsidRDefault="00CC639C" w:rsidP="00CC639C">
      <w:pPr>
        <w:pStyle w:val="AmdtsEntryHd"/>
        <w:rPr>
          <w:color w:val="000000"/>
        </w:rPr>
      </w:pPr>
      <w:r w:rsidRPr="00F8726C">
        <w:rPr>
          <w:color w:val="000000"/>
        </w:rPr>
        <w:t>Special interim orders—application not to be decided until related charges finalised</w:t>
      </w:r>
    </w:p>
    <w:p w14:paraId="10AB529E" w14:textId="2BC04897" w:rsidR="00CC639C" w:rsidRPr="00C26F91" w:rsidRDefault="00CC639C" w:rsidP="00CC639C">
      <w:pPr>
        <w:pStyle w:val="AmdtsEntries"/>
      </w:pPr>
      <w:r>
        <w:t>s 24AD</w:t>
      </w:r>
      <w:r>
        <w:tab/>
        <w:t xml:space="preserve">ins </w:t>
      </w:r>
      <w:hyperlink r:id="rId132" w:tooltip="Sexual Assault Reform Legislation Amendment Act 2023" w:history="1">
        <w:r>
          <w:rPr>
            <w:rStyle w:val="charCitHyperlinkAbbrev"/>
          </w:rPr>
          <w:t>A2023</w:t>
        </w:r>
        <w:r>
          <w:rPr>
            <w:rStyle w:val="charCitHyperlinkAbbrev"/>
          </w:rPr>
          <w:noBreakHyphen/>
          <w:t>15</w:t>
        </w:r>
      </w:hyperlink>
      <w:r>
        <w:t xml:space="preserve"> s 11</w:t>
      </w:r>
    </w:p>
    <w:p w14:paraId="6E7AB9B0" w14:textId="1F27799F" w:rsidR="00CC639C" w:rsidRDefault="00CC639C" w:rsidP="00CC639C">
      <w:pPr>
        <w:pStyle w:val="AmdtsEntryHd"/>
        <w:rPr>
          <w:color w:val="000000"/>
        </w:rPr>
      </w:pPr>
      <w:r w:rsidRPr="00F8726C">
        <w:rPr>
          <w:color w:val="000000"/>
        </w:rPr>
        <w:t>Special interim orders—final application decided</w:t>
      </w:r>
    </w:p>
    <w:p w14:paraId="75327C56" w14:textId="3EBB0134" w:rsidR="00CC639C" w:rsidRPr="00C26F91" w:rsidRDefault="00CC639C" w:rsidP="00CC639C">
      <w:pPr>
        <w:pStyle w:val="AmdtsEntries"/>
      </w:pPr>
      <w:r>
        <w:t>s 24AE</w:t>
      </w:r>
      <w:r>
        <w:tab/>
        <w:t xml:space="preserve">ins </w:t>
      </w:r>
      <w:hyperlink r:id="rId133" w:tooltip="Sexual Assault Reform Legislation Amendment Act 2023" w:history="1">
        <w:r>
          <w:rPr>
            <w:rStyle w:val="charCitHyperlinkAbbrev"/>
          </w:rPr>
          <w:t>A2023</w:t>
        </w:r>
        <w:r>
          <w:rPr>
            <w:rStyle w:val="charCitHyperlinkAbbrev"/>
          </w:rPr>
          <w:noBreakHyphen/>
          <w:t>15</w:t>
        </w:r>
      </w:hyperlink>
      <w:r>
        <w:t xml:space="preserve"> s 11</w:t>
      </w:r>
    </w:p>
    <w:p w14:paraId="594FA4BE" w14:textId="77777777" w:rsidR="00606511" w:rsidRDefault="00F23220" w:rsidP="00F23220">
      <w:pPr>
        <w:pStyle w:val="AmdtsEntryHd"/>
      </w:pPr>
      <w:r w:rsidRPr="00BF0FD5">
        <w:t>Consent to interim order becoming final order</w:t>
      </w:r>
    </w:p>
    <w:p w14:paraId="5F6FF685" w14:textId="112F7901" w:rsidR="00F23220" w:rsidRPr="00F23220" w:rsidRDefault="00F23220" w:rsidP="00F23220">
      <w:pPr>
        <w:pStyle w:val="AmdtsEntries"/>
      </w:pPr>
      <w:r>
        <w:t>s 24A</w:t>
      </w:r>
      <w:r>
        <w:tab/>
        <w:t xml:space="preserve">ins </w:t>
      </w:r>
      <w:hyperlink r:id="rId134" w:tooltip="Family and Personal Violence Legislation Amendment Act 2017" w:history="1">
        <w:r>
          <w:rPr>
            <w:rStyle w:val="charCitHyperlinkAbbrev"/>
          </w:rPr>
          <w:t>A2017</w:t>
        </w:r>
        <w:r>
          <w:rPr>
            <w:rStyle w:val="charCitHyperlinkAbbrev"/>
          </w:rPr>
          <w:noBreakHyphen/>
          <w:t>10</w:t>
        </w:r>
      </w:hyperlink>
      <w:r>
        <w:t xml:space="preserve"> s 78</w:t>
      </w:r>
    </w:p>
    <w:p w14:paraId="3602C04F" w14:textId="3A82CAD2" w:rsidR="00ED006B" w:rsidRDefault="00ED006B" w:rsidP="00F23220">
      <w:pPr>
        <w:pStyle w:val="AmdtsEntryHd"/>
      </w:pPr>
      <w:r w:rsidRPr="00A63532">
        <w:t>Consent orders</w:t>
      </w:r>
    </w:p>
    <w:p w14:paraId="46AB9B2D" w14:textId="2C57B55C" w:rsidR="00ED006B" w:rsidRPr="00ED006B" w:rsidRDefault="00ED006B" w:rsidP="00ED006B">
      <w:pPr>
        <w:pStyle w:val="AmdtsEntries"/>
      </w:pPr>
      <w:r>
        <w:t>s 25</w:t>
      </w:r>
      <w:r>
        <w:tab/>
        <w:t xml:space="preserve">am </w:t>
      </w:r>
      <w:hyperlink r:id="rId135" w:tooltip="Sexual Assault Reform Legislation Amendment Act 2023" w:history="1">
        <w:r>
          <w:rPr>
            <w:rStyle w:val="charCitHyperlinkAbbrev"/>
          </w:rPr>
          <w:t>A2023</w:t>
        </w:r>
        <w:r>
          <w:rPr>
            <w:rStyle w:val="charCitHyperlinkAbbrev"/>
          </w:rPr>
          <w:noBreakHyphen/>
          <w:t>15</w:t>
        </w:r>
      </w:hyperlink>
      <w:r>
        <w:t xml:space="preserve"> amdt 1.1</w:t>
      </w:r>
    </w:p>
    <w:p w14:paraId="655142ED" w14:textId="2EEF865F" w:rsidR="00606511" w:rsidRDefault="00F23220" w:rsidP="00F23220">
      <w:pPr>
        <w:pStyle w:val="AmdtsEntryHd"/>
      </w:pPr>
      <w:r w:rsidRPr="00A63532">
        <w:t>Final orders—length</w:t>
      </w:r>
    </w:p>
    <w:p w14:paraId="79816C8A" w14:textId="030A0050" w:rsidR="00F23220" w:rsidRPr="00F23220" w:rsidRDefault="00F23220" w:rsidP="00F23220">
      <w:pPr>
        <w:pStyle w:val="AmdtsEntries"/>
      </w:pPr>
      <w:r>
        <w:t>s 27</w:t>
      </w:r>
      <w:r>
        <w:tab/>
        <w:t xml:space="preserve">am </w:t>
      </w:r>
      <w:hyperlink r:id="rId136" w:tooltip="Family and Personal Violence Legislation Amendment Act 2017" w:history="1">
        <w:r>
          <w:rPr>
            <w:rStyle w:val="charCitHyperlinkAbbrev"/>
          </w:rPr>
          <w:t>A2017</w:t>
        </w:r>
        <w:r>
          <w:rPr>
            <w:rStyle w:val="charCitHyperlinkAbbrev"/>
          </w:rPr>
          <w:noBreakHyphen/>
          <w:t>10</w:t>
        </w:r>
      </w:hyperlink>
      <w:r>
        <w:t xml:space="preserve"> s 79</w:t>
      </w:r>
    </w:p>
    <w:p w14:paraId="752DE04B" w14:textId="77777777" w:rsidR="00F23220" w:rsidRDefault="00F23220" w:rsidP="00F23220">
      <w:pPr>
        <w:pStyle w:val="AmdtsEntryHd"/>
      </w:pPr>
      <w:r w:rsidRPr="00BF0FD5">
        <w:t>What Magistrates Court must do after receiving application for protection order</w:t>
      </w:r>
    </w:p>
    <w:p w14:paraId="7C028851" w14:textId="5F560F5C" w:rsidR="00F23220" w:rsidRPr="00F23220" w:rsidRDefault="00F23220" w:rsidP="00F23220">
      <w:pPr>
        <w:pStyle w:val="AmdtsEntries"/>
      </w:pPr>
      <w:r>
        <w:t>div 4.1 hdg</w:t>
      </w:r>
      <w:r>
        <w:tab/>
        <w:t xml:space="preserve">sub </w:t>
      </w:r>
      <w:hyperlink r:id="rId137" w:tooltip="Family and Personal Violence Legislation Amendment Act 2017" w:history="1">
        <w:r w:rsidR="00A26B1C">
          <w:rPr>
            <w:rStyle w:val="charCitHyperlinkAbbrev"/>
          </w:rPr>
          <w:t>A2017</w:t>
        </w:r>
        <w:r w:rsidR="00A26B1C">
          <w:rPr>
            <w:rStyle w:val="charCitHyperlinkAbbrev"/>
          </w:rPr>
          <w:noBreakHyphen/>
          <w:t>10</w:t>
        </w:r>
      </w:hyperlink>
      <w:r>
        <w:t xml:space="preserve"> s 80</w:t>
      </w:r>
    </w:p>
    <w:p w14:paraId="08347AFF" w14:textId="77777777" w:rsidR="00F23220" w:rsidRDefault="00A26B1C" w:rsidP="00A26B1C">
      <w:pPr>
        <w:pStyle w:val="AmdtsEntryHd"/>
        <w:rPr>
          <w:rStyle w:val="charItals"/>
        </w:rPr>
      </w:pPr>
      <w:r w:rsidRPr="00BF0FD5">
        <w:t xml:space="preserve">Meaning of </w:t>
      </w:r>
      <w:r w:rsidRPr="00BF0FD5">
        <w:rPr>
          <w:rStyle w:val="charItals"/>
        </w:rPr>
        <w:t>timing notice</w:t>
      </w:r>
    </w:p>
    <w:p w14:paraId="605F4DF2" w14:textId="0132851F" w:rsidR="00A26B1C" w:rsidRPr="00A26B1C" w:rsidRDefault="00A26B1C" w:rsidP="00A26B1C">
      <w:pPr>
        <w:pStyle w:val="AmdtsEntries"/>
      </w:pPr>
      <w:r>
        <w:t>s 39</w:t>
      </w:r>
      <w:r>
        <w:tab/>
        <w:t xml:space="preserve">sub </w:t>
      </w:r>
      <w:hyperlink r:id="rId138" w:tooltip="Family and Personal Violence Legislation Amendment Act 2017" w:history="1">
        <w:r>
          <w:rPr>
            <w:rStyle w:val="charCitHyperlinkAbbrev"/>
          </w:rPr>
          <w:t>A2017</w:t>
        </w:r>
        <w:r>
          <w:rPr>
            <w:rStyle w:val="charCitHyperlinkAbbrev"/>
          </w:rPr>
          <w:noBreakHyphen/>
          <w:t>10</w:t>
        </w:r>
      </w:hyperlink>
      <w:r>
        <w:t xml:space="preserve"> s 80</w:t>
      </w:r>
    </w:p>
    <w:p w14:paraId="433E176D" w14:textId="77777777" w:rsidR="00A26B1C" w:rsidRDefault="00A26B1C" w:rsidP="00A26B1C">
      <w:pPr>
        <w:pStyle w:val="AmdtsEntryHd"/>
        <w:rPr>
          <w:rStyle w:val="charItals"/>
        </w:rPr>
      </w:pPr>
      <w:r w:rsidRPr="00BF0FD5">
        <w:t>Interim order not sought</w:t>
      </w:r>
    </w:p>
    <w:p w14:paraId="40159A9F" w14:textId="7BAF25D7" w:rsidR="00A26B1C" w:rsidRPr="00A26B1C" w:rsidRDefault="00A26B1C" w:rsidP="00A26B1C">
      <w:pPr>
        <w:pStyle w:val="AmdtsEntries"/>
      </w:pPr>
      <w:r>
        <w:t>s 40</w:t>
      </w:r>
      <w:r>
        <w:tab/>
        <w:t xml:space="preserve">sub </w:t>
      </w:r>
      <w:hyperlink r:id="rId139" w:tooltip="Family and Personal Violence Legislation Amendment Act 2017" w:history="1">
        <w:r>
          <w:rPr>
            <w:rStyle w:val="charCitHyperlinkAbbrev"/>
          </w:rPr>
          <w:t>A2017</w:t>
        </w:r>
        <w:r>
          <w:rPr>
            <w:rStyle w:val="charCitHyperlinkAbbrev"/>
          </w:rPr>
          <w:noBreakHyphen/>
          <w:t>10</w:t>
        </w:r>
      </w:hyperlink>
      <w:r>
        <w:t xml:space="preserve"> s 80</w:t>
      </w:r>
    </w:p>
    <w:p w14:paraId="17D9A06D" w14:textId="77777777" w:rsidR="00A26B1C" w:rsidRDefault="00A26B1C" w:rsidP="00A26B1C">
      <w:pPr>
        <w:pStyle w:val="AmdtsEntryHd"/>
        <w:rPr>
          <w:rStyle w:val="charItals"/>
        </w:rPr>
      </w:pPr>
      <w:r w:rsidRPr="00BF0FD5">
        <w:t>Interim order sought</w:t>
      </w:r>
    </w:p>
    <w:p w14:paraId="12EC4733" w14:textId="3325E5F4" w:rsidR="00A26B1C" w:rsidRDefault="00A26B1C" w:rsidP="00A26B1C">
      <w:pPr>
        <w:pStyle w:val="AmdtsEntries"/>
      </w:pPr>
      <w:r>
        <w:t>s 41</w:t>
      </w:r>
      <w:r>
        <w:tab/>
        <w:t xml:space="preserve">sub </w:t>
      </w:r>
      <w:hyperlink r:id="rId140" w:tooltip="Family and Personal Violence Legislation Amendment Act 2017" w:history="1">
        <w:r>
          <w:rPr>
            <w:rStyle w:val="charCitHyperlinkAbbrev"/>
          </w:rPr>
          <w:t>A2017</w:t>
        </w:r>
        <w:r>
          <w:rPr>
            <w:rStyle w:val="charCitHyperlinkAbbrev"/>
          </w:rPr>
          <w:noBreakHyphen/>
          <w:t>10</w:t>
        </w:r>
      </w:hyperlink>
      <w:r>
        <w:t xml:space="preserve"> s 80</w:t>
      </w:r>
    </w:p>
    <w:p w14:paraId="552CAC98" w14:textId="4E393F85" w:rsidR="00CC639C" w:rsidRPr="00A26B1C" w:rsidRDefault="00CC639C" w:rsidP="00A26B1C">
      <w:pPr>
        <w:pStyle w:val="AmdtsEntries"/>
      </w:pPr>
      <w:r>
        <w:tab/>
        <w:t xml:space="preserve">am </w:t>
      </w:r>
      <w:hyperlink r:id="rId141" w:tooltip="Sexual Assault Reform Legislation Amendment Act 2023" w:history="1">
        <w:r>
          <w:rPr>
            <w:rStyle w:val="charCitHyperlinkAbbrev"/>
          </w:rPr>
          <w:t>A2023</w:t>
        </w:r>
        <w:r>
          <w:rPr>
            <w:rStyle w:val="charCitHyperlinkAbbrev"/>
          </w:rPr>
          <w:noBreakHyphen/>
          <w:t>15</w:t>
        </w:r>
      </w:hyperlink>
      <w:r>
        <w:t xml:space="preserve"> s 12</w:t>
      </w:r>
    </w:p>
    <w:p w14:paraId="0D741B97" w14:textId="77777777" w:rsidR="00A26B1C" w:rsidRDefault="00A26B1C" w:rsidP="00A26B1C">
      <w:pPr>
        <w:pStyle w:val="AmdtsEntryHd"/>
        <w:rPr>
          <w:rStyle w:val="charItals"/>
        </w:rPr>
      </w:pPr>
      <w:r w:rsidRPr="00BF0FD5">
        <w:t>Service of application etc on others</w:t>
      </w:r>
    </w:p>
    <w:p w14:paraId="3A531BD7" w14:textId="058533A9" w:rsidR="00A26B1C" w:rsidRPr="00A26B1C" w:rsidRDefault="00A26B1C" w:rsidP="00A26B1C">
      <w:pPr>
        <w:pStyle w:val="AmdtsEntries"/>
      </w:pPr>
      <w:r>
        <w:t>s 42</w:t>
      </w:r>
      <w:r>
        <w:tab/>
        <w:t xml:space="preserve">sub </w:t>
      </w:r>
      <w:hyperlink r:id="rId142" w:tooltip="Family and Personal Violence Legislation Amendment Act 2017" w:history="1">
        <w:r>
          <w:rPr>
            <w:rStyle w:val="charCitHyperlinkAbbrev"/>
          </w:rPr>
          <w:t>A2017</w:t>
        </w:r>
        <w:r>
          <w:rPr>
            <w:rStyle w:val="charCitHyperlinkAbbrev"/>
          </w:rPr>
          <w:noBreakHyphen/>
          <w:t>10</w:t>
        </w:r>
      </w:hyperlink>
      <w:r>
        <w:t xml:space="preserve"> s 80</w:t>
      </w:r>
    </w:p>
    <w:p w14:paraId="215FD27C" w14:textId="77777777" w:rsidR="00A26B1C" w:rsidRDefault="00A26B1C" w:rsidP="00A26B1C">
      <w:pPr>
        <w:pStyle w:val="AmdtsEntryHd"/>
      </w:pPr>
      <w:r w:rsidRPr="00BF0FD5">
        <w:t>Preliminary conferences</w:t>
      </w:r>
    </w:p>
    <w:p w14:paraId="741AAE8B" w14:textId="56BC8E92" w:rsidR="00A26B1C" w:rsidRPr="00F23220" w:rsidRDefault="00A26B1C" w:rsidP="00A26B1C">
      <w:pPr>
        <w:pStyle w:val="AmdtsEntries"/>
      </w:pPr>
      <w:r>
        <w:t>div 4.2 hdg</w:t>
      </w:r>
      <w:r>
        <w:tab/>
        <w:t xml:space="preserve">sub </w:t>
      </w:r>
      <w:hyperlink r:id="rId143" w:tooltip="Family and Personal Violence Legislation Amendment Act 2017" w:history="1">
        <w:r>
          <w:rPr>
            <w:rStyle w:val="charCitHyperlinkAbbrev"/>
          </w:rPr>
          <w:t>A2017</w:t>
        </w:r>
        <w:r>
          <w:rPr>
            <w:rStyle w:val="charCitHyperlinkAbbrev"/>
          </w:rPr>
          <w:noBreakHyphen/>
          <w:t>10</w:t>
        </w:r>
      </w:hyperlink>
      <w:r>
        <w:t xml:space="preserve"> s 80</w:t>
      </w:r>
    </w:p>
    <w:p w14:paraId="3EA6FFFC" w14:textId="77777777" w:rsidR="00FE6455" w:rsidRDefault="00FE6455" w:rsidP="00FE6455">
      <w:pPr>
        <w:pStyle w:val="AmdtsEntryHd"/>
        <w:rPr>
          <w:rStyle w:val="charItals"/>
        </w:rPr>
      </w:pPr>
      <w:r w:rsidRPr="00BF0FD5">
        <w:lastRenderedPageBreak/>
        <w:t>Preliminary conferences—generally</w:t>
      </w:r>
    </w:p>
    <w:p w14:paraId="27B73932" w14:textId="5FBF741B" w:rsidR="00FE6455" w:rsidRPr="00A26B1C" w:rsidRDefault="00FE6455" w:rsidP="00FE6455">
      <w:pPr>
        <w:pStyle w:val="AmdtsEntries"/>
      </w:pPr>
      <w:r>
        <w:t>s 43</w:t>
      </w:r>
      <w:r>
        <w:tab/>
        <w:t xml:space="preserve">sub </w:t>
      </w:r>
      <w:hyperlink r:id="rId144" w:tooltip="Family and Personal Violence Legislation Amendment Act 2017" w:history="1">
        <w:r>
          <w:rPr>
            <w:rStyle w:val="charCitHyperlinkAbbrev"/>
          </w:rPr>
          <w:t>A2017</w:t>
        </w:r>
        <w:r>
          <w:rPr>
            <w:rStyle w:val="charCitHyperlinkAbbrev"/>
          </w:rPr>
          <w:noBreakHyphen/>
          <w:t>10</w:t>
        </w:r>
      </w:hyperlink>
      <w:r>
        <w:t xml:space="preserve"> s 80</w:t>
      </w:r>
    </w:p>
    <w:p w14:paraId="3B19F40D" w14:textId="77777777" w:rsidR="00FE6455" w:rsidRDefault="00FE6455" w:rsidP="00FE6455">
      <w:pPr>
        <w:pStyle w:val="AmdtsEntryHd"/>
        <w:rPr>
          <w:rStyle w:val="charItals"/>
        </w:rPr>
      </w:pPr>
      <w:r w:rsidRPr="00BF0FD5">
        <w:t>Adjournment of preliminary conference for non-service</w:t>
      </w:r>
    </w:p>
    <w:p w14:paraId="6DB47C19" w14:textId="07987050" w:rsidR="00FE6455" w:rsidRPr="00A26B1C" w:rsidRDefault="00FE6455" w:rsidP="00FE6455">
      <w:pPr>
        <w:pStyle w:val="AmdtsEntries"/>
      </w:pPr>
      <w:r>
        <w:t>s 44</w:t>
      </w:r>
      <w:r>
        <w:tab/>
        <w:t xml:space="preserve">sub </w:t>
      </w:r>
      <w:hyperlink r:id="rId145" w:tooltip="Family and Personal Violence Legislation Amendment Act 2017" w:history="1">
        <w:r>
          <w:rPr>
            <w:rStyle w:val="charCitHyperlinkAbbrev"/>
          </w:rPr>
          <w:t>A2017</w:t>
        </w:r>
        <w:r>
          <w:rPr>
            <w:rStyle w:val="charCitHyperlinkAbbrev"/>
          </w:rPr>
          <w:noBreakHyphen/>
          <w:t>10</w:t>
        </w:r>
      </w:hyperlink>
      <w:r>
        <w:t xml:space="preserve"> s 80</w:t>
      </w:r>
    </w:p>
    <w:p w14:paraId="3A326BBF" w14:textId="2DD8C879" w:rsidR="00ED006B" w:rsidRPr="00ED006B" w:rsidRDefault="00ED006B" w:rsidP="00ED006B">
      <w:pPr>
        <w:pStyle w:val="AmdtsEntries"/>
      </w:pPr>
      <w:r>
        <w:tab/>
        <w:t xml:space="preserve">am </w:t>
      </w:r>
      <w:hyperlink r:id="rId146" w:tooltip="Sexual Assault Reform Legislation Amendment Act 2023" w:history="1">
        <w:r>
          <w:rPr>
            <w:rStyle w:val="charCitHyperlinkAbbrev"/>
          </w:rPr>
          <w:t>A2023</w:t>
        </w:r>
        <w:r>
          <w:rPr>
            <w:rStyle w:val="charCitHyperlinkAbbrev"/>
          </w:rPr>
          <w:noBreakHyphen/>
          <w:t>15</w:t>
        </w:r>
      </w:hyperlink>
      <w:r>
        <w:t xml:space="preserve"> amdt 1.2</w:t>
      </w:r>
    </w:p>
    <w:p w14:paraId="4009C212" w14:textId="77777777" w:rsidR="00FE6455" w:rsidRDefault="00FE6455" w:rsidP="00FE6455">
      <w:pPr>
        <w:pStyle w:val="AmdtsEntryHd"/>
        <w:rPr>
          <w:rStyle w:val="charItals"/>
        </w:rPr>
      </w:pPr>
      <w:r w:rsidRPr="00BF0FD5">
        <w:t>If no consent order at preliminary conference</w:t>
      </w:r>
    </w:p>
    <w:p w14:paraId="5166F119" w14:textId="4CDFD095" w:rsidR="00FE6455" w:rsidRPr="00A26B1C" w:rsidRDefault="00FE6455" w:rsidP="00FE6455">
      <w:pPr>
        <w:pStyle w:val="AmdtsEntries"/>
      </w:pPr>
      <w:r>
        <w:t>s 45</w:t>
      </w:r>
      <w:r>
        <w:tab/>
        <w:t xml:space="preserve">sub </w:t>
      </w:r>
      <w:hyperlink r:id="rId147" w:tooltip="Family and Personal Violence Legislation Amendment Act 2017" w:history="1">
        <w:r>
          <w:rPr>
            <w:rStyle w:val="charCitHyperlinkAbbrev"/>
          </w:rPr>
          <w:t>A2017</w:t>
        </w:r>
        <w:r>
          <w:rPr>
            <w:rStyle w:val="charCitHyperlinkAbbrev"/>
          </w:rPr>
          <w:noBreakHyphen/>
          <w:t>10</w:t>
        </w:r>
      </w:hyperlink>
      <w:r>
        <w:t xml:space="preserve"> s 80</w:t>
      </w:r>
    </w:p>
    <w:p w14:paraId="70E43CFE" w14:textId="761A39F9" w:rsidR="00CC639C" w:rsidRPr="00A26B1C" w:rsidRDefault="00CC639C" w:rsidP="00CC639C">
      <w:pPr>
        <w:pStyle w:val="AmdtsEntries"/>
      </w:pPr>
      <w:r>
        <w:tab/>
        <w:t xml:space="preserve">am </w:t>
      </w:r>
      <w:hyperlink r:id="rId148" w:tooltip="Sexual Assault Reform Legislation Amendment Act 2023" w:history="1">
        <w:r>
          <w:rPr>
            <w:rStyle w:val="charCitHyperlinkAbbrev"/>
          </w:rPr>
          <w:t>A2023</w:t>
        </w:r>
        <w:r>
          <w:rPr>
            <w:rStyle w:val="charCitHyperlinkAbbrev"/>
          </w:rPr>
          <w:noBreakHyphen/>
          <w:t>15</w:t>
        </w:r>
      </w:hyperlink>
      <w:r>
        <w:t xml:space="preserve"> s 13</w:t>
      </w:r>
    </w:p>
    <w:p w14:paraId="753C2DA3" w14:textId="77777777" w:rsidR="00FE6455" w:rsidRDefault="00FE6455" w:rsidP="00FE6455">
      <w:pPr>
        <w:pStyle w:val="AmdtsEntryHd"/>
        <w:rPr>
          <w:rStyle w:val="charItals"/>
        </w:rPr>
      </w:pPr>
      <w:r w:rsidRPr="00BF0FD5">
        <w:t>Referrals to mediation</w:t>
      </w:r>
    </w:p>
    <w:p w14:paraId="20AFB317" w14:textId="0FB45045" w:rsidR="00FE6455" w:rsidRPr="00A26B1C" w:rsidRDefault="00FE6455" w:rsidP="00FE6455">
      <w:pPr>
        <w:pStyle w:val="AmdtsEntries"/>
      </w:pPr>
      <w:r>
        <w:t>s 46</w:t>
      </w:r>
      <w:r>
        <w:tab/>
        <w:t xml:space="preserve">sub </w:t>
      </w:r>
      <w:hyperlink r:id="rId149" w:tooltip="Family and Personal Violence Legislation Amendment Act 2017" w:history="1">
        <w:r>
          <w:rPr>
            <w:rStyle w:val="charCitHyperlinkAbbrev"/>
          </w:rPr>
          <w:t>A2017</w:t>
        </w:r>
        <w:r>
          <w:rPr>
            <w:rStyle w:val="charCitHyperlinkAbbrev"/>
          </w:rPr>
          <w:noBreakHyphen/>
          <w:t>10</w:t>
        </w:r>
      </w:hyperlink>
      <w:r>
        <w:t xml:space="preserve"> s 80</w:t>
      </w:r>
    </w:p>
    <w:p w14:paraId="0F7629FD" w14:textId="77777777" w:rsidR="00FE6455" w:rsidRDefault="00FE6455" w:rsidP="00FE6455">
      <w:pPr>
        <w:pStyle w:val="AmdtsEntryHd"/>
      </w:pPr>
      <w:r w:rsidRPr="00BF0FD5">
        <w:t>Non-attendance by party</w:t>
      </w:r>
    </w:p>
    <w:p w14:paraId="43357DF7" w14:textId="00DE80D6" w:rsidR="00FE6455" w:rsidRPr="00F23220" w:rsidRDefault="00FE6455" w:rsidP="00FE6455">
      <w:pPr>
        <w:pStyle w:val="AmdtsEntries"/>
      </w:pPr>
      <w:r>
        <w:t>div 4.2A hdg</w:t>
      </w:r>
      <w:r>
        <w:tab/>
        <w:t xml:space="preserve">ins </w:t>
      </w:r>
      <w:hyperlink r:id="rId150" w:tooltip="Family and Personal Violence Legislation Amendment Act 2017" w:history="1">
        <w:r>
          <w:rPr>
            <w:rStyle w:val="charCitHyperlinkAbbrev"/>
          </w:rPr>
          <w:t>A2017</w:t>
        </w:r>
        <w:r>
          <w:rPr>
            <w:rStyle w:val="charCitHyperlinkAbbrev"/>
          </w:rPr>
          <w:noBreakHyphen/>
          <w:t>10</w:t>
        </w:r>
      </w:hyperlink>
      <w:r>
        <w:t xml:space="preserve"> s 80</w:t>
      </w:r>
    </w:p>
    <w:p w14:paraId="762E4944" w14:textId="77777777" w:rsidR="00FE6455" w:rsidRDefault="00955E02" w:rsidP="00FE6455">
      <w:pPr>
        <w:pStyle w:val="AmdtsEntryHd"/>
      </w:pPr>
      <w:r>
        <w:t xml:space="preserve">Meaning of </w:t>
      </w:r>
      <w:r w:rsidRPr="00955E02">
        <w:rPr>
          <w:i/>
        </w:rPr>
        <w:t>returned</w:t>
      </w:r>
      <w:r>
        <w:t xml:space="preserve"> before the court—div 4.2A</w:t>
      </w:r>
    </w:p>
    <w:p w14:paraId="68BD9C0E" w14:textId="13DA5ABC" w:rsidR="00FE6455" w:rsidRPr="00F23220" w:rsidRDefault="00FE6455" w:rsidP="00FE6455">
      <w:pPr>
        <w:pStyle w:val="AmdtsEntries"/>
      </w:pPr>
      <w:r>
        <w:t>s 47</w:t>
      </w:r>
      <w:r>
        <w:tab/>
        <w:t xml:space="preserve">sub </w:t>
      </w:r>
      <w:hyperlink r:id="rId151" w:tooltip="Family and Personal Violence Legislation Amendment Act 2017" w:history="1">
        <w:r>
          <w:rPr>
            <w:rStyle w:val="charCitHyperlinkAbbrev"/>
          </w:rPr>
          <w:t>A2017</w:t>
        </w:r>
        <w:r>
          <w:rPr>
            <w:rStyle w:val="charCitHyperlinkAbbrev"/>
          </w:rPr>
          <w:noBreakHyphen/>
          <w:t>10</w:t>
        </w:r>
      </w:hyperlink>
      <w:r>
        <w:t xml:space="preserve"> s 80</w:t>
      </w:r>
    </w:p>
    <w:p w14:paraId="4D18A3B8" w14:textId="77777777" w:rsidR="00FE6455" w:rsidRDefault="00FE6455" w:rsidP="00FE6455">
      <w:pPr>
        <w:pStyle w:val="AmdtsEntryHd"/>
      </w:pPr>
      <w:r w:rsidRPr="00BF0FD5">
        <w:t>Applicant not present at return of application</w:t>
      </w:r>
    </w:p>
    <w:p w14:paraId="454DB37E" w14:textId="7B7EA4E8" w:rsidR="00FE6455" w:rsidRPr="00F23220" w:rsidRDefault="00FE6455" w:rsidP="00FE6455">
      <w:pPr>
        <w:pStyle w:val="AmdtsEntries"/>
      </w:pPr>
      <w:r>
        <w:t>s 48</w:t>
      </w:r>
      <w:r>
        <w:tab/>
        <w:t xml:space="preserve">sub </w:t>
      </w:r>
      <w:hyperlink r:id="rId152" w:tooltip="Family and Personal Violence Legislation Amendment Act 2017" w:history="1">
        <w:r>
          <w:rPr>
            <w:rStyle w:val="charCitHyperlinkAbbrev"/>
          </w:rPr>
          <w:t>A2017</w:t>
        </w:r>
        <w:r>
          <w:rPr>
            <w:rStyle w:val="charCitHyperlinkAbbrev"/>
          </w:rPr>
          <w:noBreakHyphen/>
          <w:t>10</w:t>
        </w:r>
      </w:hyperlink>
      <w:r>
        <w:t xml:space="preserve"> s 80</w:t>
      </w:r>
    </w:p>
    <w:p w14:paraId="380160A8" w14:textId="65958D76" w:rsidR="00ED006B" w:rsidRPr="00ED006B" w:rsidRDefault="00ED006B" w:rsidP="00ED006B">
      <w:pPr>
        <w:pStyle w:val="AmdtsEntries"/>
      </w:pPr>
      <w:r>
        <w:tab/>
        <w:t xml:space="preserve">am </w:t>
      </w:r>
      <w:hyperlink r:id="rId153" w:tooltip="Sexual Assault Reform Legislation Amendment Act 2023" w:history="1">
        <w:r>
          <w:rPr>
            <w:rStyle w:val="charCitHyperlinkAbbrev"/>
          </w:rPr>
          <w:t>A2023</w:t>
        </w:r>
        <w:r>
          <w:rPr>
            <w:rStyle w:val="charCitHyperlinkAbbrev"/>
          </w:rPr>
          <w:noBreakHyphen/>
          <w:t>15</w:t>
        </w:r>
      </w:hyperlink>
      <w:r>
        <w:t xml:space="preserve"> amdt 1.3</w:t>
      </w:r>
    </w:p>
    <w:p w14:paraId="50EBC6F5" w14:textId="77777777" w:rsidR="00FE6455" w:rsidRDefault="00FE6455" w:rsidP="00FE6455">
      <w:pPr>
        <w:pStyle w:val="AmdtsEntryHd"/>
      </w:pPr>
      <w:r w:rsidRPr="00BF0FD5">
        <w:t>Respondent not present at return of application</w:t>
      </w:r>
    </w:p>
    <w:p w14:paraId="003C8B36" w14:textId="60693B15" w:rsidR="00FE6455" w:rsidRPr="00F23220" w:rsidRDefault="00FE6455" w:rsidP="00FE6455">
      <w:pPr>
        <w:pStyle w:val="AmdtsEntries"/>
      </w:pPr>
      <w:r>
        <w:t>s 49</w:t>
      </w:r>
      <w:r>
        <w:tab/>
        <w:t xml:space="preserve">sub </w:t>
      </w:r>
      <w:hyperlink r:id="rId154" w:tooltip="Family and Personal Violence Legislation Amendment Act 2017" w:history="1">
        <w:r>
          <w:rPr>
            <w:rStyle w:val="charCitHyperlinkAbbrev"/>
          </w:rPr>
          <w:t>A2017</w:t>
        </w:r>
        <w:r>
          <w:rPr>
            <w:rStyle w:val="charCitHyperlinkAbbrev"/>
          </w:rPr>
          <w:noBreakHyphen/>
          <w:t>10</w:t>
        </w:r>
      </w:hyperlink>
      <w:r>
        <w:t xml:space="preserve"> s 80</w:t>
      </w:r>
    </w:p>
    <w:p w14:paraId="2DB540CE" w14:textId="77777777" w:rsidR="00FE6455" w:rsidRDefault="00FE6455" w:rsidP="00FE6455">
      <w:pPr>
        <w:pStyle w:val="AmdtsEntryHd"/>
      </w:pPr>
      <w:r w:rsidRPr="00BF0FD5">
        <w:t>Neither party present at return of application</w:t>
      </w:r>
    </w:p>
    <w:p w14:paraId="1D83DC6E" w14:textId="39EDCCA2" w:rsidR="00FE6455" w:rsidRPr="00F23220" w:rsidRDefault="00FE6455" w:rsidP="00FE6455">
      <w:pPr>
        <w:pStyle w:val="AmdtsEntries"/>
      </w:pPr>
      <w:r>
        <w:t>s 49A</w:t>
      </w:r>
      <w:r>
        <w:tab/>
        <w:t xml:space="preserve">ins </w:t>
      </w:r>
      <w:hyperlink r:id="rId155" w:tooltip="Family and Personal Violence Legislation Amendment Act 2017" w:history="1">
        <w:r>
          <w:rPr>
            <w:rStyle w:val="charCitHyperlinkAbbrev"/>
          </w:rPr>
          <w:t>A2017</w:t>
        </w:r>
        <w:r>
          <w:rPr>
            <w:rStyle w:val="charCitHyperlinkAbbrev"/>
          </w:rPr>
          <w:noBreakHyphen/>
          <w:t>10</w:t>
        </w:r>
      </w:hyperlink>
      <w:r>
        <w:t xml:space="preserve"> s 80</w:t>
      </w:r>
    </w:p>
    <w:p w14:paraId="66AC35A9" w14:textId="77777777" w:rsidR="00A26B1C" w:rsidRDefault="00DE102F" w:rsidP="00DE102F">
      <w:pPr>
        <w:pStyle w:val="AmdtsEntryHd"/>
      </w:pPr>
      <w:r w:rsidRPr="00A63532">
        <w:t>Applicant not present at return of application</w:t>
      </w:r>
    </w:p>
    <w:p w14:paraId="77937C18" w14:textId="3ACBF76E" w:rsidR="00DE102F" w:rsidRPr="00DE102F" w:rsidRDefault="00DE102F" w:rsidP="00DE102F">
      <w:pPr>
        <w:pStyle w:val="AmdtsEntries"/>
      </w:pPr>
      <w:r>
        <w:t>s 50</w:t>
      </w:r>
      <w:r>
        <w:tab/>
        <w:t xml:space="preserve">om </w:t>
      </w:r>
      <w:hyperlink r:id="rId156" w:tooltip="Family and Personal Violence Legislation Amendment Act 2017" w:history="1">
        <w:r>
          <w:rPr>
            <w:rStyle w:val="charCitHyperlinkAbbrev"/>
          </w:rPr>
          <w:t>A2017</w:t>
        </w:r>
        <w:r>
          <w:rPr>
            <w:rStyle w:val="charCitHyperlinkAbbrev"/>
          </w:rPr>
          <w:noBreakHyphen/>
          <w:t>10</w:t>
        </w:r>
      </w:hyperlink>
      <w:r>
        <w:t xml:space="preserve"> s 81</w:t>
      </w:r>
    </w:p>
    <w:p w14:paraId="700C8D8A" w14:textId="77777777" w:rsidR="00DE102F" w:rsidRDefault="00DE102F" w:rsidP="00DE102F">
      <w:pPr>
        <w:pStyle w:val="AmdtsEntryHd"/>
      </w:pPr>
      <w:r w:rsidRPr="00A63532">
        <w:t>Respondent not present at return of application</w:t>
      </w:r>
    </w:p>
    <w:p w14:paraId="2C9EEBD5" w14:textId="5578F698" w:rsidR="00DE102F" w:rsidRPr="00DE102F" w:rsidRDefault="00DE102F" w:rsidP="00DE102F">
      <w:pPr>
        <w:pStyle w:val="AmdtsEntries"/>
      </w:pPr>
      <w:r>
        <w:t>s 51</w:t>
      </w:r>
      <w:r>
        <w:tab/>
        <w:t xml:space="preserve">om </w:t>
      </w:r>
      <w:hyperlink r:id="rId157" w:tooltip="Family and Personal Violence Legislation Amendment Act 2017" w:history="1">
        <w:r>
          <w:rPr>
            <w:rStyle w:val="charCitHyperlinkAbbrev"/>
          </w:rPr>
          <w:t>A2017</w:t>
        </w:r>
        <w:r>
          <w:rPr>
            <w:rStyle w:val="charCitHyperlinkAbbrev"/>
          </w:rPr>
          <w:noBreakHyphen/>
          <w:t>10</w:t>
        </w:r>
      </w:hyperlink>
      <w:r>
        <w:t xml:space="preserve"> s 81</w:t>
      </w:r>
    </w:p>
    <w:p w14:paraId="67CA183A" w14:textId="77777777" w:rsidR="00DE102F" w:rsidRDefault="00DE102F" w:rsidP="00DE102F">
      <w:pPr>
        <w:pStyle w:val="AmdtsEntryHd"/>
      </w:pPr>
      <w:r w:rsidRPr="00A63532">
        <w:t>Neither party present at return of application</w:t>
      </w:r>
    </w:p>
    <w:p w14:paraId="4F105EB5" w14:textId="380FCAFF" w:rsidR="00DE102F" w:rsidRPr="00DE102F" w:rsidRDefault="00DE102F" w:rsidP="00DE102F">
      <w:pPr>
        <w:pStyle w:val="AmdtsEntries"/>
      </w:pPr>
      <w:r>
        <w:t>s 52</w:t>
      </w:r>
      <w:r>
        <w:tab/>
        <w:t xml:space="preserve">om </w:t>
      </w:r>
      <w:hyperlink r:id="rId158" w:tooltip="Family and Personal Violence Legislation Amendment Act 2017" w:history="1">
        <w:r>
          <w:rPr>
            <w:rStyle w:val="charCitHyperlinkAbbrev"/>
          </w:rPr>
          <w:t>A2017</w:t>
        </w:r>
        <w:r>
          <w:rPr>
            <w:rStyle w:val="charCitHyperlinkAbbrev"/>
          </w:rPr>
          <w:noBreakHyphen/>
          <w:t>10</w:t>
        </w:r>
      </w:hyperlink>
      <w:r>
        <w:t xml:space="preserve"> s 81</w:t>
      </w:r>
    </w:p>
    <w:p w14:paraId="420E2656" w14:textId="77777777" w:rsidR="00DE102F" w:rsidRDefault="00DE102F" w:rsidP="00DE102F">
      <w:pPr>
        <w:pStyle w:val="AmdtsEntryHd"/>
      </w:pPr>
      <w:r w:rsidRPr="00A63532">
        <w:t>Public hearing not required</w:t>
      </w:r>
    </w:p>
    <w:p w14:paraId="33E19041" w14:textId="72968F5F" w:rsidR="00DE102F" w:rsidRPr="00DE102F" w:rsidRDefault="00DE102F" w:rsidP="00DE102F">
      <w:pPr>
        <w:pStyle w:val="AmdtsEntries"/>
      </w:pPr>
      <w:r>
        <w:t>s 54</w:t>
      </w:r>
      <w:r>
        <w:tab/>
        <w:t xml:space="preserve">am </w:t>
      </w:r>
      <w:hyperlink r:id="rId159" w:tooltip="Family and Personal Violence Legislation Amendment Act 2017" w:history="1">
        <w:r>
          <w:rPr>
            <w:rStyle w:val="charCitHyperlinkAbbrev"/>
          </w:rPr>
          <w:t>A2017</w:t>
        </w:r>
        <w:r>
          <w:rPr>
            <w:rStyle w:val="charCitHyperlinkAbbrev"/>
          </w:rPr>
          <w:noBreakHyphen/>
          <w:t>10</w:t>
        </w:r>
      </w:hyperlink>
      <w:r>
        <w:t xml:space="preserve"> s 82, s 83</w:t>
      </w:r>
    </w:p>
    <w:p w14:paraId="6F67CD60" w14:textId="77777777" w:rsidR="00DE102F" w:rsidRDefault="00DE102F" w:rsidP="00DE102F">
      <w:pPr>
        <w:pStyle w:val="AmdtsEntryHd"/>
      </w:pPr>
      <w:r w:rsidRPr="00BF0FD5">
        <w:t>Notice of grounds of defence</w:t>
      </w:r>
    </w:p>
    <w:p w14:paraId="7C3ECBD1" w14:textId="4C883637" w:rsidR="00DE102F" w:rsidRPr="00DE102F" w:rsidRDefault="00DE102F" w:rsidP="00DE102F">
      <w:pPr>
        <w:pStyle w:val="AmdtsEntries"/>
      </w:pPr>
      <w:r>
        <w:t>s 55A</w:t>
      </w:r>
      <w:r>
        <w:tab/>
        <w:t xml:space="preserve">ins </w:t>
      </w:r>
      <w:hyperlink r:id="rId160" w:tooltip="Family and Personal Violence Legislation Amendment Act 2017" w:history="1">
        <w:r>
          <w:rPr>
            <w:rStyle w:val="charCitHyperlinkAbbrev"/>
          </w:rPr>
          <w:t>A2017</w:t>
        </w:r>
        <w:r>
          <w:rPr>
            <w:rStyle w:val="charCitHyperlinkAbbrev"/>
          </w:rPr>
          <w:noBreakHyphen/>
          <w:t>10</w:t>
        </w:r>
      </w:hyperlink>
      <w:r>
        <w:t xml:space="preserve"> s 84</w:t>
      </w:r>
    </w:p>
    <w:p w14:paraId="101DF927" w14:textId="77777777" w:rsidR="00DE102F" w:rsidRDefault="00DE102F" w:rsidP="00DE102F">
      <w:pPr>
        <w:pStyle w:val="AmdtsEntryHd"/>
      </w:pPr>
      <w:r w:rsidRPr="00BF0FD5">
        <w:t>Applicant may rely on additional information in hearing</w:t>
      </w:r>
    </w:p>
    <w:p w14:paraId="68EC1A1E" w14:textId="0371F214" w:rsidR="00DE102F" w:rsidRPr="00DE102F" w:rsidRDefault="00DE102F" w:rsidP="00DE102F">
      <w:pPr>
        <w:pStyle w:val="AmdtsEntries"/>
      </w:pPr>
      <w:r>
        <w:t>s 55B</w:t>
      </w:r>
      <w:r>
        <w:tab/>
        <w:t xml:space="preserve">ins </w:t>
      </w:r>
      <w:hyperlink r:id="rId161" w:tooltip="Family and Personal Violence Legislation Amendment Act 2017" w:history="1">
        <w:r>
          <w:rPr>
            <w:rStyle w:val="charCitHyperlinkAbbrev"/>
          </w:rPr>
          <w:t>A2017</w:t>
        </w:r>
        <w:r>
          <w:rPr>
            <w:rStyle w:val="charCitHyperlinkAbbrev"/>
          </w:rPr>
          <w:noBreakHyphen/>
          <w:t>10</w:t>
        </w:r>
      </w:hyperlink>
      <w:r>
        <w:t xml:space="preserve"> s 84</w:t>
      </w:r>
    </w:p>
    <w:p w14:paraId="44B2DFA4" w14:textId="77777777" w:rsidR="00DE102F" w:rsidRDefault="00DE102F" w:rsidP="00DE102F">
      <w:pPr>
        <w:pStyle w:val="AmdtsEntryHd"/>
      </w:pPr>
      <w:r w:rsidRPr="00BF0FD5">
        <w:t>If child and child’s parent are affected people</w:t>
      </w:r>
    </w:p>
    <w:p w14:paraId="1D3A8241" w14:textId="25D19D8D" w:rsidR="00DE102F" w:rsidRPr="00DE102F" w:rsidRDefault="00DE102F" w:rsidP="00DE102F">
      <w:pPr>
        <w:pStyle w:val="AmdtsEntries"/>
      </w:pPr>
      <w:r>
        <w:t>s 55C</w:t>
      </w:r>
      <w:r>
        <w:tab/>
        <w:t xml:space="preserve">ins </w:t>
      </w:r>
      <w:hyperlink r:id="rId162" w:tooltip="Family and Personal Violence Legislation Amendment Act 2017" w:history="1">
        <w:r>
          <w:rPr>
            <w:rStyle w:val="charCitHyperlinkAbbrev"/>
          </w:rPr>
          <w:t>A2017</w:t>
        </w:r>
        <w:r>
          <w:rPr>
            <w:rStyle w:val="charCitHyperlinkAbbrev"/>
          </w:rPr>
          <w:noBreakHyphen/>
          <w:t>10</w:t>
        </w:r>
      </w:hyperlink>
      <w:r>
        <w:t xml:space="preserve"> s 84</w:t>
      </w:r>
    </w:p>
    <w:p w14:paraId="68A3ABC3" w14:textId="77777777" w:rsidR="00DE102F" w:rsidRDefault="00DE102F" w:rsidP="00DE102F">
      <w:pPr>
        <w:pStyle w:val="AmdtsEntryHd"/>
      </w:pPr>
      <w:r w:rsidRPr="00BF0FD5">
        <w:t>Children as witnesses</w:t>
      </w:r>
    </w:p>
    <w:p w14:paraId="6A0141DC" w14:textId="15522091" w:rsidR="00DE102F" w:rsidRPr="00DE102F" w:rsidRDefault="00DE102F" w:rsidP="00DE102F">
      <w:pPr>
        <w:pStyle w:val="AmdtsEntries"/>
      </w:pPr>
      <w:r>
        <w:t>s 55D</w:t>
      </w:r>
      <w:r>
        <w:tab/>
        <w:t xml:space="preserve">ins </w:t>
      </w:r>
      <w:hyperlink r:id="rId163" w:tooltip="Family and Personal Violence Legislation Amendment Act 2017" w:history="1">
        <w:r>
          <w:rPr>
            <w:rStyle w:val="charCitHyperlinkAbbrev"/>
          </w:rPr>
          <w:t>A2017</w:t>
        </w:r>
        <w:r>
          <w:rPr>
            <w:rStyle w:val="charCitHyperlinkAbbrev"/>
          </w:rPr>
          <w:noBreakHyphen/>
          <w:t>10</w:t>
        </w:r>
      </w:hyperlink>
      <w:r>
        <w:t xml:space="preserve"> s 84</w:t>
      </w:r>
    </w:p>
    <w:p w14:paraId="4D4895F3" w14:textId="77777777" w:rsidR="00DE102F" w:rsidRDefault="00062F32" w:rsidP="00062F32">
      <w:pPr>
        <w:pStyle w:val="AmdtsEntryHd"/>
      </w:pPr>
      <w:r w:rsidRPr="00A63532">
        <w:lastRenderedPageBreak/>
        <w:t>Discontinuance</w:t>
      </w:r>
    </w:p>
    <w:p w14:paraId="74AD5CDF" w14:textId="54E39EBB" w:rsidR="00062F32" w:rsidRPr="00062F32" w:rsidRDefault="00062F32" w:rsidP="00062F32">
      <w:pPr>
        <w:pStyle w:val="AmdtsEntries"/>
      </w:pPr>
      <w:r>
        <w:t>s 56</w:t>
      </w:r>
      <w:r>
        <w:tab/>
        <w:t xml:space="preserve">am </w:t>
      </w:r>
      <w:hyperlink r:id="rId164" w:tooltip="Family and Personal Violence Legislation Amendment Act 2017" w:history="1">
        <w:r>
          <w:rPr>
            <w:rStyle w:val="charCitHyperlinkAbbrev"/>
          </w:rPr>
          <w:t>A2017</w:t>
        </w:r>
        <w:r>
          <w:rPr>
            <w:rStyle w:val="charCitHyperlinkAbbrev"/>
          </w:rPr>
          <w:noBreakHyphen/>
          <w:t>10</w:t>
        </w:r>
      </w:hyperlink>
      <w:r>
        <w:t xml:space="preserve"> s 85</w:t>
      </w:r>
    </w:p>
    <w:p w14:paraId="39D0CFCC" w14:textId="77777777" w:rsidR="00062F32" w:rsidRDefault="00310255" w:rsidP="00310255">
      <w:pPr>
        <w:pStyle w:val="AmdtsEntryHd"/>
      </w:pPr>
      <w:r w:rsidRPr="00BF0FD5">
        <w:t>Giving evidence by affidavit for interim order</w:t>
      </w:r>
    </w:p>
    <w:p w14:paraId="1AC09775" w14:textId="21492E46" w:rsidR="00310255" w:rsidRDefault="00310255" w:rsidP="00310255">
      <w:pPr>
        <w:pStyle w:val="AmdtsEntries"/>
      </w:pPr>
      <w:r>
        <w:t>s 57A</w:t>
      </w:r>
      <w:r>
        <w:tab/>
        <w:t xml:space="preserve">ins </w:t>
      </w:r>
      <w:hyperlink r:id="rId165" w:tooltip="Family and Personal Violence Legislation Amendment Act 2017" w:history="1">
        <w:r>
          <w:rPr>
            <w:rStyle w:val="charCitHyperlinkAbbrev"/>
          </w:rPr>
          <w:t>A2017</w:t>
        </w:r>
        <w:r>
          <w:rPr>
            <w:rStyle w:val="charCitHyperlinkAbbrev"/>
          </w:rPr>
          <w:noBreakHyphen/>
          <w:t>10</w:t>
        </w:r>
      </w:hyperlink>
      <w:r>
        <w:t xml:space="preserve"> s 86</w:t>
      </w:r>
    </w:p>
    <w:p w14:paraId="697F2EE1" w14:textId="5FEA9B28" w:rsidR="00453A13" w:rsidRPr="00453A13" w:rsidRDefault="00453A13" w:rsidP="00310255">
      <w:pPr>
        <w:pStyle w:val="AmdtsEntries"/>
      </w:pPr>
      <w:r>
        <w:tab/>
        <w:t xml:space="preserve">am </w:t>
      </w:r>
      <w:hyperlink r:id="rId166" w:tooltip="Crimes Legislation Amendment Act 2019" w:history="1">
        <w:r w:rsidRPr="00F131A4">
          <w:rPr>
            <w:rStyle w:val="charCitHyperlinkAbbrev"/>
          </w:rPr>
          <w:t>A2019</w:t>
        </w:r>
        <w:r w:rsidRPr="00F131A4">
          <w:rPr>
            <w:rStyle w:val="charCitHyperlinkAbbrev"/>
          </w:rPr>
          <w:noBreakHyphen/>
          <w:t>23</w:t>
        </w:r>
      </w:hyperlink>
      <w:r>
        <w:t xml:space="preserve"> s 53</w:t>
      </w:r>
    </w:p>
    <w:p w14:paraId="4F36639A" w14:textId="77777777" w:rsidR="00310255" w:rsidRDefault="006963A5" w:rsidP="006963A5">
      <w:pPr>
        <w:pStyle w:val="AmdtsEntryHd"/>
      </w:pPr>
      <w:r w:rsidRPr="00A63532">
        <w:t>Service of protection orders</w:t>
      </w:r>
    </w:p>
    <w:p w14:paraId="7497DA11" w14:textId="69944BEB" w:rsidR="006963A5" w:rsidRDefault="006963A5" w:rsidP="00CF02F5">
      <w:pPr>
        <w:pStyle w:val="AmdtsEntries"/>
      </w:pPr>
      <w:r>
        <w:t>s 64</w:t>
      </w:r>
      <w:r>
        <w:tab/>
        <w:t xml:space="preserve">om </w:t>
      </w:r>
      <w:hyperlink r:id="rId167" w:tooltip="Family and Personal Violence Legislation Amendment Act 2017" w:history="1">
        <w:r>
          <w:rPr>
            <w:rStyle w:val="charCitHyperlinkAbbrev"/>
          </w:rPr>
          <w:t>A2017</w:t>
        </w:r>
        <w:r>
          <w:rPr>
            <w:rStyle w:val="charCitHyperlinkAbbrev"/>
          </w:rPr>
          <w:noBreakHyphen/>
          <w:t>10</w:t>
        </w:r>
      </w:hyperlink>
      <w:r>
        <w:t xml:space="preserve"> s 87</w:t>
      </w:r>
    </w:p>
    <w:p w14:paraId="0095B730" w14:textId="77777777" w:rsidR="006963A5" w:rsidRDefault="00A647FA" w:rsidP="00A647FA">
      <w:pPr>
        <w:pStyle w:val="AmdtsEntryHd"/>
      </w:pPr>
      <w:r w:rsidRPr="00BF0FD5">
        <w:t>Service of documents</w:t>
      </w:r>
    </w:p>
    <w:p w14:paraId="0AA16D67" w14:textId="761DDF6C" w:rsidR="00A647FA" w:rsidRPr="00A647FA" w:rsidRDefault="00A647FA" w:rsidP="00A647FA">
      <w:pPr>
        <w:pStyle w:val="AmdtsEntries"/>
      </w:pPr>
      <w:r>
        <w:t>div 4.4A hdg</w:t>
      </w:r>
      <w:r>
        <w:tab/>
        <w:t xml:space="preserve">ins </w:t>
      </w:r>
      <w:hyperlink r:id="rId168" w:tooltip="Family and Personal Violence Legislation Amendment Act 2017" w:history="1">
        <w:r>
          <w:rPr>
            <w:rStyle w:val="charCitHyperlinkAbbrev"/>
          </w:rPr>
          <w:t>A2017</w:t>
        </w:r>
        <w:r>
          <w:rPr>
            <w:rStyle w:val="charCitHyperlinkAbbrev"/>
          </w:rPr>
          <w:noBreakHyphen/>
          <w:t>10</w:t>
        </w:r>
      </w:hyperlink>
      <w:r>
        <w:t xml:space="preserve"> s 88</w:t>
      </w:r>
    </w:p>
    <w:p w14:paraId="6DEECE66" w14:textId="77777777" w:rsidR="006963A5" w:rsidRDefault="00A10B08" w:rsidP="00A10B08">
      <w:pPr>
        <w:pStyle w:val="AmdtsEntryHd"/>
      </w:pPr>
      <w:r w:rsidRPr="00BF0FD5">
        <w:t>Personal service of application on respondent</w:t>
      </w:r>
    </w:p>
    <w:p w14:paraId="7D711D6B" w14:textId="72F46506" w:rsidR="00A10B08" w:rsidRPr="00A10B08" w:rsidRDefault="00A10B08" w:rsidP="00A10B08">
      <w:pPr>
        <w:pStyle w:val="AmdtsEntries"/>
      </w:pPr>
      <w:r>
        <w:t>s 64A</w:t>
      </w:r>
      <w:r>
        <w:tab/>
        <w:t xml:space="preserve">ins </w:t>
      </w:r>
      <w:hyperlink r:id="rId169" w:tooltip="Family and Personal Violence Legislation Amendment Act 2017" w:history="1">
        <w:r>
          <w:rPr>
            <w:rStyle w:val="charCitHyperlinkAbbrev"/>
          </w:rPr>
          <w:t>A2017</w:t>
        </w:r>
        <w:r>
          <w:rPr>
            <w:rStyle w:val="charCitHyperlinkAbbrev"/>
          </w:rPr>
          <w:noBreakHyphen/>
          <w:t>10</w:t>
        </w:r>
      </w:hyperlink>
      <w:r>
        <w:t xml:space="preserve"> s 88</w:t>
      </w:r>
    </w:p>
    <w:p w14:paraId="77828BED" w14:textId="77777777" w:rsidR="00A34B44" w:rsidRDefault="00A34B44" w:rsidP="00A34B44">
      <w:pPr>
        <w:pStyle w:val="AmdtsEntryHd"/>
      </w:pPr>
      <w:r w:rsidRPr="00BF0FD5">
        <w:t>Dismissal of application for non-service</w:t>
      </w:r>
    </w:p>
    <w:p w14:paraId="663EFF40" w14:textId="06650E88" w:rsidR="00A34B44" w:rsidRPr="00A10B08" w:rsidRDefault="00A34B44" w:rsidP="00A34B44">
      <w:pPr>
        <w:pStyle w:val="AmdtsEntries"/>
      </w:pPr>
      <w:r>
        <w:t>s 64B</w:t>
      </w:r>
      <w:r>
        <w:tab/>
        <w:t xml:space="preserve">ins </w:t>
      </w:r>
      <w:hyperlink r:id="rId170" w:tooltip="Family and Personal Violence Legislation Amendment Act 2017" w:history="1">
        <w:r>
          <w:rPr>
            <w:rStyle w:val="charCitHyperlinkAbbrev"/>
          </w:rPr>
          <w:t>A2017</w:t>
        </w:r>
        <w:r>
          <w:rPr>
            <w:rStyle w:val="charCitHyperlinkAbbrev"/>
          </w:rPr>
          <w:noBreakHyphen/>
          <w:t>10</w:t>
        </w:r>
      </w:hyperlink>
      <w:r>
        <w:t xml:space="preserve"> s 88</w:t>
      </w:r>
    </w:p>
    <w:p w14:paraId="19D339B5" w14:textId="77777777" w:rsidR="00A34B44" w:rsidRDefault="00A34B44" w:rsidP="00A34B44">
      <w:pPr>
        <w:pStyle w:val="AmdtsEntryHd"/>
      </w:pPr>
      <w:r w:rsidRPr="00BF0FD5">
        <w:t>Service of protection orders</w:t>
      </w:r>
    </w:p>
    <w:p w14:paraId="5759871B" w14:textId="70FB9BBB" w:rsidR="00A34B44" w:rsidRDefault="00A34B44" w:rsidP="00A34B44">
      <w:pPr>
        <w:pStyle w:val="AmdtsEntries"/>
      </w:pPr>
      <w:r>
        <w:t>s 64C</w:t>
      </w:r>
      <w:r>
        <w:tab/>
        <w:t xml:space="preserve">ins </w:t>
      </w:r>
      <w:hyperlink r:id="rId171" w:tooltip="Family and Personal Violence Legislation Amendment Act 2017" w:history="1">
        <w:r>
          <w:rPr>
            <w:rStyle w:val="charCitHyperlinkAbbrev"/>
          </w:rPr>
          <w:t>A2017</w:t>
        </w:r>
        <w:r>
          <w:rPr>
            <w:rStyle w:val="charCitHyperlinkAbbrev"/>
          </w:rPr>
          <w:noBreakHyphen/>
          <w:t>10</w:t>
        </w:r>
      </w:hyperlink>
      <w:r>
        <w:t xml:space="preserve"> s 88</w:t>
      </w:r>
    </w:p>
    <w:p w14:paraId="2570BDDD" w14:textId="279A6259" w:rsidR="00CC639C" w:rsidRPr="00A10B08" w:rsidRDefault="00CC639C" w:rsidP="00A34B44">
      <w:pPr>
        <w:pStyle w:val="AmdtsEntries"/>
      </w:pPr>
      <w:r>
        <w:tab/>
        <w:t xml:space="preserve">am </w:t>
      </w:r>
      <w:hyperlink r:id="rId172" w:tooltip="Sexual Assault Reform Legislation Amendment Act 2023" w:history="1">
        <w:r w:rsidR="007F0D05">
          <w:rPr>
            <w:rStyle w:val="charCitHyperlinkAbbrev"/>
          </w:rPr>
          <w:t>A2023</w:t>
        </w:r>
        <w:r w:rsidR="007F0D05">
          <w:rPr>
            <w:rStyle w:val="charCitHyperlinkAbbrev"/>
          </w:rPr>
          <w:noBreakHyphen/>
          <w:t>15</w:t>
        </w:r>
      </w:hyperlink>
      <w:r>
        <w:t xml:space="preserve"> s 14</w:t>
      </w:r>
      <w:r w:rsidR="007F0D05">
        <w:t>; ss renum R6 LA</w:t>
      </w:r>
    </w:p>
    <w:p w14:paraId="20A0F30C" w14:textId="77777777" w:rsidR="00A34B44" w:rsidRDefault="00A34B44" w:rsidP="00A34B44">
      <w:pPr>
        <w:pStyle w:val="AmdtsEntryHd"/>
      </w:pPr>
      <w:r w:rsidRPr="00BF0FD5">
        <w:t>Self-represented parties</w:t>
      </w:r>
    </w:p>
    <w:p w14:paraId="5998DDD6" w14:textId="06001A67" w:rsidR="00A34B44" w:rsidRPr="00A10B08" w:rsidRDefault="00A34B44" w:rsidP="00A34B44">
      <w:pPr>
        <w:pStyle w:val="AmdtsEntries"/>
      </w:pPr>
      <w:r>
        <w:t>s 64D</w:t>
      </w:r>
      <w:r>
        <w:tab/>
        <w:t xml:space="preserve">ins </w:t>
      </w:r>
      <w:hyperlink r:id="rId173" w:tooltip="Family and Personal Violence Legislation Amendment Act 2017" w:history="1">
        <w:r>
          <w:rPr>
            <w:rStyle w:val="charCitHyperlinkAbbrev"/>
          </w:rPr>
          <w:t>A2017</w:t>
        </w:r>
        <w:r>
          <w:rPr>
            <w:rStyle w:val="charCitHyperlinkAbbrev"/>
          </w:rPr>
          <w:noBreakHyphen/>
          <w:t>10</w:t>
        </w:r>
      </w:hyperlink>
      <w:r>
        <w:t xml:space="preserve"> s 88</w:t>
      </w:r>
    </w:p>
    <w:p w14:paraId="588349B6" w14:textId="77777777" w:rsidR="00A34B44" w:rsidRDefault="00A34B44" w:rsidP="00A34B44">
      <w:pPr>
        <w:pStyle w:val="AmdtsEntryHd"/>
      </w:pPr>
      <w:r w:rsidRPr="00BF0FD5">
        <w:t>Service of documents by police</w:t>
      </w:r>
    </w:p>
    <w:p w14:paraId="3FAFA555" w14:textId="5212D758" w:rsidR="00A34B44" w:rsidRPr="00A10B08" w:rsidRDefault="00A34B44" w:rsidP="00A34B44">
      <w:pPr>
        <w:pStyle w:val="AmdtsEntries"/>
      </w:pPr>
      <w:r>
        <w:t>s 64E</w:t>
      </w:r>
      <w:r>
        <w:tab/>
        <w:t xml:space="preserve">ins </w:t>
      </w:r>
      <w:hyperlink r:id="rId174" w:tooltip="Family and Personal Violence Legislation Amendment Act 2017" w:history="1">
        <w:r>
          <w:rPr>
            <w:rStyle w:val="charCitHyperlinkAbbrev"/>
          </w:rPr>
          <w:t>A2017</w:t>
        </w:r>
        <w:r>
          <w:rPr>
            <w:rStyle w:val="charCitHyperlinkAbbrev"/>
          </w:rPr>
          <w:noBreakHyphen/>
          <w:t>10</w:t>
        </w:r>
      </w:hyperlink>
      <w:r>
        <w:t xml:space="preserve"> s 88</w:t>
      </w:r>
    </w:p>
    <w:p w14:paraId="50667C07" w14:textId="77777777" w:rsidR="00A34B44" w:rsidRDefault="00A34B44" w:rsidP="00A34B44">
      <w:pPr>
        <w:pStyle w:val="AmdtsEntryHd"/>
      </w:pPr>
      <w:r w:rsidRPr="00BF0FD5">
        <w:t>Giving documents to child or child’s parent or guardian</w:t>
      </w:r>
    </w:p>
    <w:p w14:paraId="06B103B2" w14:textId="140CA468" w:rsidR="00A34B44" w:rsidRDefault="00A34B44" w:rsidP="00A34B44">
      <w:pPr>
        <w:pStyle w:val="AmdtsEntries"/>
      </w:pPr>
      <w:r>
        <w:t>s 64F</w:t>
      </w:r>
      <w:r>
        <w:tab/>
        <w:t xml:space="preserve">ins </w:t>
      </w:r>
      <w:hyperlink r:id="rId175" w:tooltip="Family and Personal Violence Legislation Amendment Act 2017" w:history="1">
        <w:r>
          <w:rPr>
            <w:rStyle w:val="charCitHyperlinkAbbrev"/>
          </w:rPr>
          <w:t>A2017</w:t>
        </w:r>
        <w:r>
          <w:rPr>
            <w:rStyle w:val="charCitHyperlinkAbbrev"/>
          </w:rPr>
          <w:noBreakHyphen/>
          <w:t>10</w:t>
        </w:r>
      </w:hyperlink>
      <w:r>
        <w:t xml:space="preserve"> s 88</w:t>
      </w:r>
    </w:p>
    <w:p w14:paraId="4FE76D66" w14:textId="77777777" w:rsidR="00453A13" w:rsidRDefault="00453A13" w:rsidP="00453A13">
      <w:pPr>
        <w:pStyle w:val="AmdtsEntryHd"/>
      </w:pPr>
      <w:r w:rsidRPr="008C3A9E">
        <w:t>Affidavit of service of documents by police</w:t>
      </w:r>
    </w:p>
    <w:p w14:paraId="7C5CC28F" w14:textId="19C055C9" w:rsidR="00453A13" w:rsidRPr="00453A13" w:rsidRDefault="00453A13" w:rsidP="00453A13">
      <w:pPr>
        <w:pStyle w:val="AmdtsEntries"/>
      </w:pPr>
      <w:r>
        <w:t>s 64G</w:t>
      </w:r>
      <w:r>
        <w:tab/>
        <w:t xml:space="preserve">ins </w:t>
      </w:r>
      <w:hyperlink r:id="rId176" w:tooltip="Crimes Legislation Amendment Act 2019" w:history="1">
        <w:r w:rsidRPr="00F131A4">
          <w:rPr>
            <w:rStyle w:val="charCitHyperlinkAbbrev"/>
          </w:rPr>
          <w:t>A2019</w:t>
        </w:r>
        <w:r w:rsidRPr="00F131A4">
          <w:rPr>
            <w:rStyle w:val="charCitHyperlinkAbbrev"/>
          </w:rPr>
          <w:noBreakHyphen/>
          <w:t>23</w:t>
        </w:r>
      </w:hyperlink>
      <w:r>
        <w:t xml:space="preserve"> s 54</w:t>
      </w:r>
    </w:p>
    <w:p w14:paraId="0DA0E65B" w14:textId="77777777" w:rsidR="00606511" w:rsidRDefault="000617D3" w:rsidP="000617D3">
      <w:pPr>
        <w:pStyle w:val="AmdtsEntryHd"/>
      </w:pPr>
      <w:r w:rsidRPr="00BF0FD5">
        <w:t>Request for further particulars</w:t>
      </w:r>
    </w:p>
    <w:p w14:paraId="70B1F504" w14:textId="76DD1DF6" w:rsidR="000617D3" w:rsidRPr="000617D3" w:rsidRDefault="000617D3" w:rsidP="000617D3">
      <w:pPr>
        <w:pStyle w:val="AmdtsEntries"/>
      </w:pPr>
      <w:r>
        <w:t>s 65A</w:t>
      </w:r>
      <w:r>
        <w:tab/>
        <w:t xml:space="preserve">ins </w:t>
      </w:r>
      <w:hyperlink r:id="rId177" w:tooltip="Family and Personal Violence Legislation Amendment Act 2017" w:history="1">
        <w:r>
          <w:rPr>
            <w:rStyle w:val="charCitHyperlinkAbbrev"/>
          </w:rPr>
          <w:t>A2017</w:t>
        </w:r>
        <w:r>
          <w:rPr>
            <w:rStyle w:val="charCitHyperlinkAbbrev"/>
          </w:rPr>
          <w:noBreakHyphen/>
          <w:t>10</w:t>
        </w:r>
      </w:hyperlink>
      <w:r>
        <w:t xml:space="preserve"> s 89</w:t>
      </w:r>
    </w:p>
    <w:p w14:paraId="761190FD" w14:textId="77777777" w:rsidR="000617D3" w:rsidRDefault="000617D3" w:rsidP="000617D3">
      <w:pPr>
        <w:pStyle w:val="AmdtsEntryHd"/>
      </w:pPr>
      <w:r w:rsidRPr="00A63532">
        <w:t>Directions about procedure</w:t>
      </w:r>
    </w:p>
    <w:p w14:paraId="1AF4218A" w14:textId="15EAF08C" w:rsidR="000617D3" w:rsidRPr="000617D3" w:rsidRDefault="000617D3" w:rsidP="000617D3">
      <w:pPr>
        <w:pStyle w:val="AmdtsEntries"/>
      </w:pPr>
      <w:r>
        <w:t>s 66</w:t>
      </w:r>
      <w:r>
        <w:tab/>
      </w:r>
      <w:r w:rsidR="00CB6762">
        <w:t xml:space="preserve">om </w:t>
      </w:r>
      <w:hyperlink r:id="rId178" w:tooltip="Family and Personal Violence Legislation Amendment Act 2017" w:history="1">
        <w:r w:rsidR="00CB6762">
          <w:rPr>
            <w:rStyle w:val="charCitHyperlinkAbbrev"/>
          </w:rPr>
          <w:t>A2017</w:t>
        </w:r>
        <w:r w:rsidR="00CB6762">
          <w:rPr>
            <w:rStyle w:val="charCitHyperlinkAbbrev"/>
          </w:rPr>
          <w:noBreakHyphen/>
          <w:t>10</w:t>
        </w:r>
      </w:hyperlink>
      <w:r w:rsidR="00CB6762">
        <w:t xml:space="preserve"> s 90</w:t>
      </w:r>
    </w:p>
    <w:p w14:paraId="22B766B4" w14:textId="77777777" w:rsidR="000617D3" w:rsidRDefault="00CB6762" w:rsidP="00CB6762">
      <w:pPr>
        <w:pStyle w:val="AmdtsEntryHd"/>
      </w:pPr>
      <w:r w:rsidRPr="00A63532">
        <w:t>Costs</w:t>
      </w:r>
    </w:p>
    <w:p w14:paraId="70EBCA60" w14:textId="30FB21F5" w:rsidR="00CB6762" w:rsidRPr="00CB6762" w:rsidRDefault="00CB6762" w:rsidP="00CB6762">
      <w:pPr>
        <w:pStyle w:val="AmdtsEntries"/>
      </w:pPr>
      <w:r>
        <w:t>s 67</w:t>
      </w:r>
      <w:r>
        <w:tab/>
        <w:t xml:space="preserve">am </w:t>
      </w:r>
      <w:hyperlink r:id="rId179" w:tooltip="Family and Personal Violence Legislation Amendment Act 2017" w:history="1">
        <w:r>
          <w:rPr>
            <w:rStyle w:val="charCitHyperlinkAbbrev"/>
          </w:rPr>
          <w:t>A2017</w:t>
        </w:r>
        <w:r>
          <w:rPr>
            <w:rStyle w:val="charCitHyperlinkAbbrev"/>
          </w:rPr>
          <w:noBreakHyphen/>
          <w:t>10</w:t>
        </w:r>
      </w:hyperlink>
      <w:r>
        <w:t xml:space="preserve"> s 91</w:t>
      </w:r>
    </w:p>
    <w:p w14:paraId="7EDA3B91" w14:textId="611762E7" w:rsidR="00ED006B" w:rsidRDefault="00ED006B" w:rsidP="00CB6762">
      <w:pPr>
        <w:pStyle w:val="AmdtsEntryHd"/>
      </w:pPr>
      <w:r w:rsidRPr="00A63532">
        <w:t>Representation—party with impaired decision-making ability</w:t>
      </w:r>
    </w:p>
    <w:p w14:paraId="50DA3DF3" w14:textId="4ED41A49" w:rsidR="00ED006B" w:rsidRPr="00ED006B" w:rsidRDefault="00ED006B" w:rsidP="00ED006B">
      <w:pPr>
        <w:pStyle w:val="AmdtsEntries"/>
      </w:pPr>
      <w:r>
        <w:t>s 70</w:t>
      </w:r>
      <w:r>
        <w:tab/>
        <w:t xml:space="preserve">am </w:t>
      </w:r>
      <w:hyperlink r:id="rId180" w:tooltip="Sexual Assault Reform Legislation Amendment Act 2023" w:history="1">
        <w:r>
          <w:rPr>
            <w:rStyle w:val="charCitHyperlinkAbbrev"/>
          </w:rPr>
          <w:t>A2023</w:t>
        </w:r>
        <w:r>
          <w:rPr>
            <w:rStyle w:val="charCitHyperlinkAbbrev"/>
          </w:rPr>
          <w:noBreakHyphen/>
          <w:t>15</w:t>
        </w:r>
      </w:hyperlink>
      <w:r>
        <w:t xml:space="preserve"> amdt 1.4</w:t>
      </w:r>
    </w:p>
    <w:p w14:paraId="20BFAD8D" w14:textId="6562155B" w:rsidR="00CB6762" w:rsidRDefault="00CB6762" w:rsidP="00CB6762">
      <w:pPr>
        <w:pStyle w:val="AmdtsEntryHd"/>
      </w:pPr>
      <w:r w:rsidRPr="00A63532">
        <w:t>Litigation guardian—appointment</w:t>
      </w:r>
    </w:p>
    <w:p w14:paraId="7471CA9E" w14:textId="5B5BB3C4" w:rsidR="00CB6762" w:rsidRPr="00CB6762" w:rsidRDefault="00CB6762" w:rsidP="00CB6762">
      <w:pPr>
        <w:pStyle w:val="AmdtsEntries"/>
      </w:pPr>
      <w:r>
        <w:t>s 72</w:t>
      </w:r>
      <w:r>
        <w:tab/>
        <w:t xml:space="preserve">am </w:t>
      </w:r>
      <w:hyperlink r:id="rId181" w:tooltip="Family and Personal Violence Legislation Amendment Act 2017" w:history="1">
        <w:r>
          <w:rPr>
            <w:rStyle w:val="charCitHyperlinkAbbrev"/>
          </w:rPr>
          <w:t>A2017</w:t>
        </w:r>
        <w:r>
          <w:rPr>
            <w:rStyle w:val="charCitHyperlinkAbbrev"/>
          </w:rPr>
          <w:noBreakHyphen/>
          <w:t>10</w:t>
        </w:r>
      </w:hyperlink>
      <w:r>
        <w:t xml:space="preserve"> s 92</w:t>
      </w:r>
    </w:p>
    <w:p w14:paraId="4C770BC7" w14:textId="77777777" w:rsidR="00CB6762" w:rsidRDefault="00CB6762" w:rsidP="00CB6762">
      <w:pPr>
        <w:pStyle w:val="AmdtsEntryHd"/>
      </w:pPr>
      <w:r w:rsidRPr="00BF0FD5">
        <w:t>Preliminary conferences</w:t>
      </w:r>
    </w:p>
    <w:p w14:paraId="0E0BBF37" w14:textId="3BF89587" w:rsidR="00CB6762" w:rsidRPr="00CB6762" w:rsidRDefault="00CB6762" w:rsidP="00CB6762">
      <w:pPr>
        <w:pStyle w:val="AmdtsEntries"/>
      </w:pPr>
      <w:r>
        <w:t>s 76A</w:t>
      </w:r>
      <w:r>
        <w:tab/>
        <w:t xml:space="preserve">ins </w:t>
      </w:r>
      <w:hyperlink r:id="rId182" w:tooltip="Family and Personal Violence Legislation Amendment Act 2017" w:history="1">
        <w:r>
          <w:rPr>
            <w:rStyle w:val="charCitHyperlinkAbbrev"/>
          </w:rPr>
          <w:t>A2017</w:t>
        </w:r>
        <w:r>
          <w:rPr>
            <w:rStyle w:val="charCitHyperlinkAbbrev"/>
          </w:rPr>
          <w:noBreakHyphen/>
          <w:t>10</w:t>
        </w:r>
      </w:hyperlink>
      <w:r>
        <w:t xml:space="preserve"> s 93</w:t>
      </w:r>
    </w:p>
    <w:p w14:paraId="73B3665C" w14:textId="77777777" w:rsidR="00CB6762" w:rsidRDefault="00CB6762" w:rsidP="00CB6762">
      <w:pPr>
        <w:pStyle w:val="AmdtsEntryHd"/>
      </w:pPr>
      <w:r w:rsidRPr="00A63532">
        <w:t>Amendment of protection orders</w:t>
      </w:r>
    </w:p>
    <w:p w14:paraId="446ADF44" w14:textId="2436C959" w:rsidR="00CB6762" w:rsidRPr="00CB6762" w:rsidRDefault="00CB6762" w:rsidP="00CB6762">
      <w:pPr>
        <w:pStyle w:val="AmdtsEntries"/>
      </w:pPr>
      <w:r>
        <w:t>s 77</w:t>
      </w:r>
      <w:r>
        <w:tab/>
        <w:t xml:space="preserve">am </w:t>
      </w:r>
      <w:hyperlink r:id="rId183" w:tooltip="Family and Personal Violence Legislation Amendment Act 2017" w:history="1">
        <w:r>
          <w:rPr>
            <w:rStyle w:val="charCitHyperlinkAbbrev"/>
          </w:rPr>
          <w:t>A2017</w:t>
        </w:r>
        <w:r>
          <w:rPr>
            <w:rStyle w:val="charCitHyperlinkAbbrev"/>
          </w:rPr>
          <w:noBreakHyphen/>
          <w:t>10</w:t>
        </w:r>
      </w:hyperlink>
      <w:r w:rsidR="007315F7">
        <w:t xml:space="preserve"> ss 94-96; </w:t>
      </w:r>
      <w:r>
        <w:t>pars renum R1 LA</w:t>
      </w:r>
    </w:p>
    <w:p w14:paraId="530419AE" w14:textId="77777777" w:rsidR="00CB6762" w:rsidRDefault="00252FE0" w:rsidP="00252FE0">
      <w:pPr>
        <w:pStyle w:val="AmdtsEntryHd"/>
      </w:pPr>
      <w:r w:rsidRPr="00A63532">
        <w:lastRenderedPageBreak/>
        <w:t>Interim orders made by consent—extension</w:t>
      </w:r>
    </w:p>
    <w:p w14:paraId="5F5A0A37" w14:textId="2BAA527D" w:rsidR="00252FE0" w:rsidRPr="00252FE0" w:rsidRDefault="00252FE0" w:rsidP="00252FE0">
      <w:pPr>
        <w:pStyle w:val="AmdtsEntries"/>
      </w:pPr>
      <w:r>
        <w:t>s 79</w:t>
      </w:r>
      <w:r>
        <w:tab/>
        <w:t xml:space="preserve">am </w:t>
      </w:r>
      <w:hyperlink r:id="rId184" w:tooltip="Family and Personal Violence Legislation Amendment Act 2017" w:history="1">
        <w:r>
          <w:rPr>
            <w:rStyle w:val="charCitHyperlinkAbbrev"/>
          </w:rPr>
          <w:t>A2017</w:t>
        </w:r>
        <w:r>
          <w:rPr>
            <w:rStyle w:val="charCitHyperlinkAbbrev"/>
          </w:rPr>
          <w:noBreakHyphen/>
          <w:t>10</w:t>
        </w:r>
      </w:hyperlink>
      <w:r>
        <w:t xml:space="preserve"> s 97, s 98</w:t>
      </w:r>
    </w:p>
    <w:p w14:paraId="1C46D04D" w14:textId="77777777" w:rsidR="00252FE0" w:rsidRDefault="00252FE0" w:rsidP="00252FE0">
      <w:pPr>
        <w:pStyle w:val="AmdtsEntryHd"/>
      </w:pPr>
      <w:r w:rsidRPr="00A63532">
        <w:t>Final orders—extension</w:t>
      </w:r>
    </w:p>
    <w:p w14:paraId="63B1D829" w14:textId="5B5F2702" w:rsidR="00252FE0" w:rsidRPr="00252FE0" w:rsidRDefault="00252FE0" w:rsidP="00252FE0">
      <w:pPr>
        <w:pStyle w:val="AmdtsEntries"/>
      </w:pPr>
      <w:r>
        <w:t>s 80</w:t>
      </w:r>
      <w:r>
        <w:tab/>
        <w:t xml:space="preserve">am </w:t>
      </w:r>
      <w:hyperlink r:id="rId185" w:tooltip="Family and Personal Violence Legislation Amendment Act 2017" w:history="1">
        <w:r>
          <w:rPr>
            <w:rStyle w:val="charCitHyperlinkAbbrev"/>
          </w:rPr>
          <w:t>A2017</w:t>
        </w:r>
        <w:r>
          <w:rPr>
            <w:rStyle w:val="charCitHyperlinkAbbrev"/>
          </w:rPr>
          <w:noBreakHyphen/>
          <w:t>10</w:t>
        </w:r>
      </w:hyperlink>
      <w:r>
        <w:t xml:space="preserve"> s 99</w:t>
      </w:r>
    </w:p>
    <w:p w14:paraId="0C427FEF" w14:textId="1E5CCD45" w:rsidR="007F0D05" w:rsidRDefault="007F0D05" w:rsidP="00252FE0">
      <w:pPr>
        <w:pStyle w:val="AmdtsEntryHd"/>
        <w:rPr>
          <w:color w:val="000000"/>
        </w:rPr>
      </w:pPr>
      <w:r w:rsidRPr="00F8726C">
        <w:rPr>
          <w:color w:val="000000"/>
        </w:rPr>
        <w:t>Special interim orders—application for review</w:t>
      </w:r>
    </w:p>
    <w:p w14:paraId="693B966C" w14:textId="7883FF8D" w:rsidR="007F0D05" w:rsidRPr="007F0D05" w:rsidRDefault="007F0D05" w:rsidP="007F0D05">
      <w:pPr>
        <w:pStyle w:val="AmdtsEntries"/>
      </w:pPr>
      <w:r>
        <w:t>s 80A</w:t>
      </w:r>
      <w:r>
        <w:tab/>
        <w:t xml:space="preserve">ins </w:t>
      </w:r>
      <w:hyperlink r:id="rId186" w:tooltip="Sexual Assault Reform Legislation Amendment Act 2023" w:history="1">
        <w:r>
          <w:rPr>
            <w:rStyle w:val="charCitHyperlinkAbbrev"/>
          </w:rPr>
          <w:t>A2023</w:t>
        </w:r>
        <w:r>
          <w:rPr>
            <w:rStyle w:val="charCitHyperlinkAbbrev"/>
          </w:rPr>
          <w:noBreakHyphen/>
          <w:t>15</w:t>
        </w:r>
      </w:hyperlink>
      <w:r>
        <w:t xml:space="preserve"> s 15</w:t>
      </w:r>
    </w:p>
    <w:p w14:paraId="44454655" w14:textId="495E695F" w:rsidR="007F0D05" w:rsidRDefault="007F0D05" w:rsidP="007F0D05">
      <w:pPr>
        <w:pStyle w:val="AmdtsEntryHd"/>
        <w:rPr>
          <w:color w:val="000000"/>
        </w:rPr>
      </w:pPr>
      <w:r w:rsidRPr="00F8726C">
        <w:rPr>
          <w:color w:val="000000"/>
        </w:rPr>
        <w:t>Special interim orders—review</w:t>
      </w:r>
    </w:p>
    <w:p w14:paraId="30A7FAD4" w14:textId="5C29D184" w:rsidR="007F0D05" w:rsidRPr="007F0D05" w:rsidRDefault="007F0D05" w:rsidP="007F0D05">
      <w:pPr>
        <w:pStyle w:val="AmdtsEntries"/>
      </w:pPr>
      <w:r>
        <w:t>s 80B</w:t>
      </w:r>
      <w:r>
        <w:tab/>
        <w:t xml:space="preserve">ins </w:t>
      </w:r>
      <w:hyperlink r:id="rId187" w:tooltip="Sexual Assault Reform Legislation Amendment Act 2023" w:history="1">
        <w:r>
          <w:rPr>
            <w:rStyle w:val="charCitHyperlinkAbbrev"/>
          </w:rPr>
          <w:t>A2023</w:t>
        </w:r>
        <w:r>
          <w:rPr>
            <w:rStyle w:val="charCitHyperlinkAbbrev"/>
          </w:rPr>
          <w:noBreakHyphen/>
          <w:t>15</w:t>
        </w:r>
      </w:hyperlink>
      <w:r>
        <w:t xml:space="preserve"> s 15</w:t>
      </w:r>
    </w:p>
    <w:p w14:paraId="38BE93F5" w14:textId="5F424449" w:rsidR="00252FE0" w:rsidRDefault="00252FE0" w:rsidP="00252FE0">
      <w:pPr>
        <w:pStyle w:val="AmdtsEntryHd"/>
      </w:pPr>
      <w:r w:rsidRPr="00BF0FD5">
        <w:t>Final orders—application for review</w:t>
      </w:r>
    </w:p>
    <w:p w14:paraId="023EE989" w14:textId="791952E6" w:rsidR="00252FE0" w:rsidRDefault="00252FE0" w:rsidP="00252FE0">
      <w:pPr>
        <w:pStyle w:val="AmdtsEntries"/>
      </w:pPr>
      <w:r>
        <w:t>s 81 hdg</w:t>
      </w:r>
      <w:r>
        <w:tab/>
        <w:t xml:space="preserve">sub </w:t>
      </w:r>
      <w:hyperlink r:id="rId188" w:tooltip="Family and Personal Violence Legislation Amendment Act 2017" w:history="1">
        <w:r>
          <w:rPr>
            <w:rStyle w:val="charCitHyperlinkAbbrev"/>
          </w:rPr>
          <w:t>A2017</w:t>
        </w:r>
        <w:r>
          <w:rPr>
            <w:rStyle w:val="charCitHyperlinkAbbrev"/>
          </w:rPr>
          <w:noBreakHyphen/>
          <w:t>10</w:t>
        </w:r>
      </w:hyperlink>
      <w:r>
        <w:t xml:space="preserve"> s 100</w:t>
      </w:r>
    </w:p>
    <w:p w14:paraId="4291E3D8" w14:textId="78F3DE73" w:rsidR="00252FE0" w:rsidRPr="00252FE0" w:rsidRDefault="00252FE0" w:rsidP="00252FE0">
      <w:pPr>
        <w:pStyle w:val="AmdtsEntries"/>
      </w:pPr>
      <w:r>
        <w:t>s 81</w:t>
      </w:r>
      <w:r>
        <w:tab/>
        <w:t xml:space="preserve">am </w:t>
      </w:r>
      <w:hyperlink r:id="rId189" w:tooltip="Family and Personal Violence Legislation Amendment Act 2017" w:history="1">
        <w:r>
          <w:rPr>
            <w:rStyle w:val="charCitHyperlinkAbbrev"/>
          </w:rPr>
          <w:t>A2017</w:t>
        </w:r>
        <w:r>
          <w:rPr>
            <w:rStyle w:val="charCitHyperlinkAbbrev"/>
          </w:rPr>
          <w:noBreakHyphen/>
          <w:t>10</w:t>
        </w:r>
      </w:hyperlink>
      <w:r>
        <w:t xml:space="preserve"> ss 101-103; ss renum R1 LA</w:t>
      </w:r>
    </w:p>
    <w:p w14:paraId="71DE9C5A" w14:textId="77777777" w:rsidR="00252FE0" w:rsidRDefault="005A387C" w:rsidP="005A387C">
      <w:pPr>
        <w:pStyle w:val="AmdtsEntryHd"/>
      </w:pPr>
      <w:r w:rsidRPr="00BF0FD5">
        <w:t>Final orders—review</w:t>
      </w:r>
    </w:p>
    <w:p w14:paraId="04211319" w14:textId="1321B075" w:rsidR="005A387C" w:rsidRDefault="005A387C" w:rsidP="005A387C">
      <w:pPr>
        <w:pStyle w:val="AmdtsEntries"/>
      </w:pPr>
      <w:r>
        <w:t>s 82 hdg</w:t>
      </w:r>
      <w:r>
        <w:tab/>
        <w:t xml:space="preserve">sub </w:t>
      </w:r>
      <w:hyperlink r:id="rId190" w:tooltip="Family and Personal Violence Legislation Amendment Act 2017" w:history="1">
        <w:r>
          <w:rPr>
            <w:rStyle w:val="charCitHyperlinkAbbrev"/>
          </w:rPr>
          <w:t>A2017</w:t>
        </w:r>
        <w:r>
          <w:rPr>
            <w:rStyle w:val="charCitHyperlinkAbbrev"/>
          </w:rPr>
          <w:noBreakHyphen/>
          <w:t>10</w:t>
        </w:r>
      </w:hyperlink>
      <w:r>
        <w:t xml:space="preserve"> s 104</w:t>
      </w:r>
    </w:p>
    <w:p w14:paraId="03E656DD" w14:textId="288F141F" w:rsidR="005A387C" w:rsidRPr="005A387C" w:rsidRDefault="005A387C" w:rsidP="005A387C">
      <w:pPr>
        <w:pStyle w:val="AmdtsEntries"/>
      </w:pPr>
      <w:r>
        <w:t>s 82</w:t>
      </w:r>
      <w:r>
        <w:tab/>
        <w:t xml:space="preserve">am </w:t>
      </w:r>
      <w:hyperlink r:id="rId191" w:tooltip="Family and Personal Violence Legislation Amendment Act 2017" w:history="1">
        <w:r>
          <w:rPr>
            <w:rStyle w:val="charCitHyperlinkAbbrev"/>
          </w:rPr>
          <w:t>A2017</w:t>
        </w:r>
        <w:r>
          <w:rPr>
            <w:rStyle w:val="charCitHyperlinkAbbrev"/>
          </w:rPr>
          <w:noBreakHyphen/>
          <w:t>10</w:t>
        </w:r>
      </w:hyperlink>
      <w:r>
        <w:t xml:space="preserve"> s 105</w:t>
      </w:r>
    </w:p>
    <w:p w14:paraId="369F1947" w14:textId="77777777" w:rsidR="00DB57D5" w:rsidRDefault="00DB57D5" w:rsidP="00DB57D5">
      <w:pPr>
        <w:pStyle w:val="AmdtsEntryHd"/>
      </w:pPr>
      <w:r w:rsidRPr="00A63532">
        <w:t>Consent orders—review</w:t>
      </w:r>
    </w:p>
    <w:p w14:paraId="10998D17" w14:textId="6D2487DA" w:rsidR="00DB57D5" w:rsidRPr="00DB57D5" w:rsidRDefault="00DB57D5" w:rsidP="00DB57D5">
      <w:pPr>
        <w:pStyle w:val="AmdtsEntries"/>
      </w:pPr>
      <w:r>
        <w:t>s 83</w:t>
      </w:r>
      <w:r>
        <w:tab/>
        <w:t xml:space="preserve">am </w:t>
      </w:r>
      <w:hyperlink r:id="rId192" w:tooltip="Family and Personal Violence Legislation Amendment Act 2017" w:history="1">
        <w:r>
          <w:rPr>
            <w:rStyle w:val="charCitHyperlinkAbbrev"/>
          </w:rPr>
          <w:t>A2017</w:t>
        </w:r>
        <w:r>
          <w:rPr>
            <w:rStyle w:val="charCitHyperlinkAbbrev"/>
          </w:rPr>
          <w:noBreakHyphen/>
          <w:t>10</w:t>
        </w:r>
      </w:hyperlink>
      <w:r>
        <w:t xml:space="preserve"> s 106, s 107</w:t>
      </w:r>
    </w:p>
    <w:p w14:paraId="6DC66C17" w14:textId="77777777" w:rsidR="00DB57D5" w:rsidRDefault="00DB57D5" w:rsidP="00DB57D5">
      <w:pPr>
        <w:pStyle w:val="AmdtsEntryHd"/>
      </w:pPr>
      <w:r w:rsidRPr="00BF0FD5">
        <w:t>Preliminary conferences</w:t>
      </w:r>
    </w:p>
    <w:p w14:paraId="702DAC28" w14:textId="20C802E9" w:rsidR="00DB57D5" w:rsidRPr="00DB57D5" w:rsidRDefault="00DB57D5" w:rsidP="00DB57D5">
      <w:pPr>
        <w:pStyle w:val="AmdtsEntries"/>
      </w:pPr>
      <w:r>
        <w:t>s 83A</w:t>
      </w:r>
      <w:r>
        <w:tab/>
        <w:t xml:space="preserve">ins </w:t>
      </w:r>
      <w:hyperlink r:id="rId193" w:tooltip="Family and Personal Violence Legislation Amendment Act 2017" w:history="1">
        <w:r>
          <w:rPr>
            <w:rStyle w:val="charCitHyperlinkAbbrev"/>
          </w:rPr>
          <w:t>A2017</w:t>
        </w:r>
        <w:r>
          <w:rPr>
            <w:rStyle w:val="charCitHyperlinkAbbrev"/>
          </w:rPr>
          <w:noBreakHyphen/>
          <w:t>10</w:t>
        </w:r>
      </w:hyperlink>
      <w:r>
        <w:t xml:space="preserve"> s 108</w:t>
      </w:r>
    </w:p>
    <w:p w14:paraId="233279D6" w14:textId="77777777" w:rsidR="00DB57D5" w:rsidRDefault="00DB57D5" w:rsidP="00DB57D5">
      <w:pPr>
        <w:pStyle w:val="AmdtsEntryHd"/>
      </w:pPr>
      <w:r w:rsidRPr="00A63532">
        <w:t>Giving notice of appeal</w:t>
      </w:r>
    </w:p>
    <w:p w14:paraId="6278D198" w14:textId="72D97D79" w:rsidR="00DB57D5" w:rsidRPr="00DB57D5" w:rsidRDefault="00DB57D5" w:rsidP="00DB57D5">
      <w:pPr>
        <w:pStyle w:val="AmdtsEntries"/>
      </w:pPr>
      <w:r>
        <w:t>s 86</w:t>
      </w:r>
      <w:r>
        <w:tab/>
        <w:t xml:space="preserve">om </w:t>
      </w:r>
      <w:hyperlink r:id="rId194" w:tooltip="Family and Personal Violence Legislation Amendment Act 2017" w:history="1">
        <w:r>
          <w:rPr>
            <w:rStyle w:val="charCitHyperlinkAbbrev"/>
          </w:rPr>
          <w:t>A2017</w:t>
        </w:r>
        <w:r>
          <w:rPr>
            <w:rStyle w:val="charCitHyperlinkAbbrev"/>
          </w:rPr>
          <w:noBreakHyphen/>
          <w:t>10</w:t>
        </w:r>
      </w:hyperlink>
      <w:r>
        <w:t xml:space="preserve"> s 109</w:t>
      </w:r>
    </w:p>
    <w:p w14:paraId="47A6DEE9" w14:textId="719702A1" w:rsidR="00D86C50" w:rsidRDefault="00D86C50" w:rsidP="00636E6B">
      <w:pPr>
        <w:pStyle w:val="AmdtsEntryHd"/>
      </w:pPr>
      <w:r w:rsidRPr="00A63532">
        <w:t>Deciding application if criminal proceedings</w:t>
      </w:r>
    </w:p>
    <w:p w14:paraId="494CCACE" w14:textId="12867795" w:rsidR="00D86C50" w:rsidRPr="00D86C50" w:rsidRDefault="00D86C50" w:rsidP="00D86C50">
      <w:pPr>
        <w:pStyle w:val="AmdtsEntries"/>
      </w:pPr>
      <w:r>
        <w:t>s 101</w:t>
      </w:r>
      <w:r>
        <w:tab/>
        <w:t xml:space="preserve">am </w:t>
      </w:r>
      <w:hyperlink r:id="rId195" w:tooltip="Sexual Assault Reform Legislation Amendment Act 2023" w:history="1">
        <w:r>
          <w:rPr>
            <w:rStyle w:val="charCitHyperlinkAbbrev"/>
          </w:rPr>
          <w:t>A2023</w:t>
        </w:r>
        <w:r>
          <w:rPr>
            <w:rStyle w:val="charCitHyperlinkAbbrev"/>
          </w:rPr>
          <w:noBreakHyphen/>
          <w:t>15</w:t>
        </w:r>
      </w:hyperlink>
      <w:r>
        <w:t xml:space="preserve"> amdt 1.5</w:t>
      </w:r>
    </w:p>
    <w:p w14:paraId="500D9FAA" w14:textId="3DB44424" w:rsidR="00636E6B" w:rsidRDefault="00636E6B" w:rsidP="00636E6B">
      <w:pPr>
        <w:pStyle w:val="AmdtsEntryHd"/>
      </w:pPr>
      <w:r>
        <w:t>Transitional</w:t>
      </w:r>
    </w:p>
    <w:p w14:paraId="35B328BB" w14:textId="77777777" w:rsidR="00636E6B" w:rsidRPr="00DB57D5" w:rsidRDefault="00636E6B" w:rsidP="00636E6B">
      <w:pPr>
        <w:pStyle w:val="AmdtsEntries"/>
      </w:pPr>
      <w:r>
        <w:t>pt 20 hdg</w:t>
      </w:r>
      <w:r>
        <w:tab/>
      </w:r>
      <w:r w:rsidR="00A7665E" w:rsidRPr="002C1F3F">
        <w:t>exp 1 May 2019 (s 202)</w:t>
      </w:r>
    </w:p>
    <w:p w14:paraId="352E5DF5" w14:textId="77777777" w:rsidR="00DB57D5" w:rsidRDefault="00414952" w:rsidP="00414952">
      <w:pPr>
        <w:pStyle w:val="AmdtsEntryHd"/>
      </w:pPr>
      <w:r w:rsidRPr="00BF0FD5">
        <w:t xml:space="preserve">Meaning of </w:t>
      </w:r>
      <w:r w:rsidRPr="00BF0FD5">
        <w:rPr>
          <w:rStyle w:val="charItals"/>
        </w:rPr>
        <w:t>repealed Act</w:t>
      </w:r>
      <w:r w:rsidRPr="00BF0FD5">
        <w:t>—pt 20</w:t>
      </w:r>
    </w:p>
    <w:p w14:paraId="4ED7598B" w14:textId="45B79613" w:rsidR="00414952" w:rsidRDefault="00414952" w:rsidP="00414952">
      <w:pPr>
        <w:pStyle w:val="AmdtsEntries"/>
      </w:pPr>
      <w:r>
        <w:t>s 198</w:t>
      </w:r>
      <w:r>
        <w:tab/>
        <w:t xml:space="preserve">ins </w:t>
      </w:r>
      <w:hyperlink r:id="rId196" w:tooltip="Family and Personal Violence Legislation Amendment Act 2017" w:history="1">
        <w:r>
          <w:rPr>
            <w:rStyle w:val="charCitHyperlinkAbbrev"/>
          </w:rPr>
          <w:t>A2017</w:t>
        </w:r>
        <w:r>
          <w:rPr>
            <w:rStyle w:val="charCitHyperlinkAbbrev"/>
          </w:rPr>
          <w:noBreakHyphen/>
          <w:t>10</w:t>
        </w:r>
      </w:hyperlink>
      <w:r>
        <w:t xml:space="preserve"> s 110</w:t>
      </w:r>
    </w:p>
    <w:p w14:paraId="369305A9" w14:textId="77777777" w:rsidR="00A7665E" w:rsidRPr="002C1F3F" w:rsidRDefault="00A7665E" w:rsidP="00414952">
      <w:pPr>
        <w:pStyle w:val="AmdtsEntries"/>
      </w:pPr>
      <w:r>
        <w:tab/>
      </w:r>
      <w:r w:rsidRPr="002C1F3F">
        <w:t>exp 1 May 2019 (s 202)</w:t>
      </w:r>
    </w:p>
    <w:p w14:paraId="414CE7E8" w14:textId="77777777" w:rsidR="00414952" w:rsidRDefault="00414952" w:rsidP="00414952">
      <w:pPr>
        <w:pStyle w:val="AmdtsEntryHd"/>
      </w:pPr>
      <w:r w:rsidRPr="00BF0FD5">
        <w:t>Applications and orders under repealed Act</w:t>
      </w:r>
    </w:p>
    <w:p w14:paraId="3E697C02" w14:textId="73E12991" w:rsidR="00414952" w:rsidRDefault="00414952" w:rsidP="00414952">
      <w:pPr>
        <w:pStyle w:val="AmdtsEntries"/>
      </w:pPr>
      <w:r>
        <w:t>s 199</w:t>
      </w:r>
      <w:r>
        <w:tab/>
        <w:t xml:space="preserve">ins </w:t>
      </w:r>
      <w:hyperlink r:id="rId197" w:tooltip="Family and Personal Violence Legislation Amendment Act 2017" w:history="1">
        <w:r>
          <w:rPr>
            <w:rStyle w:val="charCitHyperlinkAbbrev"/>
          </w:rPr>
          <w:t>A2017</w:t>
        </w:r>
        <w:r>
          <w:rPr>
            <w:rStyle w:val="charCitHyperlinkAbbrev"/>
          </w:rPr>
          <w:noBreakHyphen/>
          <w:t>10</w:t>
        </w:r>
      </w:hyperlink>
      <w:r>
        <w:t xml:space="preserve"> s 110</w:t>
      </w:r>
    </w:p>
    <w:p w14:paraId="6FC73290" w14:textId="77777777" w:rsidR="00A7665E" w:rsidRPr="002C1F3F" w:rsidRDefault="00A7665E" w:rsidP="00414952">
      <w:pPr>
        <w:pStyle w:val="AmdtsEntries"/>
      </w:pPr>
      <w:r>
        <w:tab/>
      </w:r>
      <w:r w:rsidRPr="002C1F3F">
        <w:t>exp 1 May 2019 (s 202)</w:t>
      </w:r>
    </w:p>
    <w:p w14:paraId="47EBB659" w14:textId="77777777" w:rsidR="00414952" w:rsidRDefault="00414952" w:rsidP="00414952">
      <w:pPr>
        <w:pStyle w:val="AmdtsEntryHd"/>
      </w:pPr>
      <w:r w:rsidRPr="003115E3">
        <w:t>Existing registered orders under repealed Act</w:t>
      </w:r>
    </w:p>
    <w:p w14:paraId="38BF4DDF" w14:textId="68AD9824" w:rsidR="00414952" w:rsidRDefault="00414952" w:rsidP="00414952">
      <w:pPr>
        <w:pStyle w:val="AmdtsEntries"/>
      </w:pPr>
      <w:r>
        <w:t>s 200</w:t>
      </w:r>
      <w:r>
        <w:tab/>
        <w:t xml:space="preserve">am </w:t>
      </w:r>
      <w:hyperlink r:id="rId198" w:tooltip="Family and Personal Violence Legislation Amendment Act 2017" w:history="1">
        <w:r>
          <w:rPr>
            <w:rStyle w:val="charCitHyperlinkAbbrev"/>
          </w:rPr>
          <w:t>A2017</w:t>
        </w:r>
        <w:r>
          <w:rPr>
            <w:rStyle w:val="charCitHyperlinkAbbrev"/>
          </w:rPr>
          <w:noBreakHyphen/>
          <w:t>10</w:t>
        </w:r>
      </w:hyperlink>
      <w:r>
        <w:t xml:space="preserve"> s 111</w:t>
      </w:r>
    </w:p>
    <w:p w14:paraId="1E1B402D" w14:textId="77777777" w:rsidR="00A7665E" w:rsidRPr="002C1F3F" w:rsidRDefault="00A7665E" w:rsidP="00414952">
      <w:pPr>
        <w:pStyle w:val="AmdtsEntries"/>
      </w:pPr>
      <w:r>
        <w:tab/>
      </w:r>
      <w:r w:rsidRPr="002C1F3F">
        <w:t>exp 1 May 2019 (s 202)</w:t>
      </w:r>
    </w:p>
    <w:p w14:paraId="1679C1DC" w14:textId="77777777" w:rsidR="00A7665E" w:rsidRDefault="00A7665E" w:rsidP="00A7665E">
      <w:pPr>
        <w:pStyle w:val="AmdtsEntryHd"/>
        <w:rPr>
          <w:rStyle w:val="CharPartText"/>
        </w:rPr>
      </w:pPr>
      <w:r w:rsidRPr="004573C3">
        <w:t>Transitional regulations</w:t>
      </w:r>
    </w:p>
    <w:p w14:paraId="580EE1A6" w14:textId="77777777" w:rsidR="00A7665E" w:rsidRPr="00B87177" w:rsidRDefault="00A7665E" w:rsidP="00A7665E">
      <w:pPr>
        <w:pStyle w:val="AmdtsEntries"/>
      </w:pPr>
      <w:r>
        <w:t>s 201</w:t>
      </w:r>
      <w:r>
        <w:tab/>
      </w:r>
      <w:r w:rsidRPr="002C1F3F">
        <w:t>exp 1 May 2019 (s 202)</w:t>
      </w:r>
    </w:p>
    <w:p w14:paraId="4DF37725" w14:textId="77777777" w:rsidR="00A7665E" w:rsidRDefault="00A7665E" w:rsidP="00A7665E">
      <w:pPr>
        <w:pStyle w:val="AmdtsEntryHd"/>
        <w:rPr>
          <w:rStyle w:val="CharPartText"/>
        </w:rPr>
      </w:pPr>
      <w:r w:rsidRPr="004573C3">
        <w:t>Expiry—pt 20</w:t>
      </w:r>
    </w:p>
    <w:p w14:paraId="102E981E" w14:textId="77777777" w:rsidR="00A7665E" w:rsidRPr="00B87177" w:rsidRDefault="00A7665E" w:rsidP="00A7665E">
      <w:pPr>
        <w:pStyle w:val="AmdtsEntries"/>
      </w:pPr>
      <w:r>
        <w:t>s 202</w:t>
      </w:r>
      <w:r>
        <w:tab/>
      </w:r>
      <w:r w:rsidRPr="002C1F3F">
        <w:t>exp 1 May 2019 (s 202)</w:t>
      </w:r>
    </w:p>
    <w:p w14:paraId="668E69EC" w14:textId="77777777" w:rsidR="00636E6B" w:rsidRDefault="00636E6B" w:rsidP="00636E6B">
      <w:pPr>
        <w:pStyle w:val="AmdtsEntryHd"/>
      </w:pPr>
      <w:r>
        <w:lastRenderedPageBreak/>
        <w:t>Amendments</w:t>
      </w:r>
    </w:p>
    <w:p w14:paraId="00827754" w14:textId="77777777" w:rsidR="00636E6B" w:rsidRPr="00DB57D5" w:rsidRDefault="00636E6B" w:rsidP="00636E6B">
      <w:pPr>
        <w:pStyle w:val="AmdtsEntries"/>
      </w:pPr>
      <w:r>
        <w:t>pt 21 hdg</w:t>
      </w:r>
      <w:r>
        <w:tab/>
      </w:r>
      <w:r w:rsidR="000D0E11">
        <w:t>om LA s 89 (3)</w:t>
      </w:r>
    </w:p>
    <w:p w14:paraId="282876E8" w14:textId="77777777" w:rsidR="000D0E11" w:rsidRDefault="000D0E11" w:rsidP="000D0E11">
      <w:pPr>
        <w:pStyle w:val="AmdtsEntryHd"/>
      </w:pPr>
      <w:r>
        <w:t>Legislation amended—sch 2</w:t>
      </w:r>
    </w:p>
    <w:p w14:paraId="33666E43" w14:textId="77777777" w:rsidR="000D0E11" w:rsidRDefault="000D0E11" w:rsidP="000D0E11">
      <w:pPr>
        <w:pStyle w:val="AmdtsEntries"/>
      </w:pPr>
      <w:r>
        <w:t>s 203</w:t>
      </w:r>
      <w:r>
        <w:tab/>
        <w:t>om LA s 89 (3)</w:t>
      </w:r>
    </w:p>
    <w:p w14:paraId="7BA0C65B" w14:textId="77777777" w:rsidR="0072293C" w:rsidRDefault="0024077B" w:rsidP="00AE1CA5">
      <w:pPr>
        <w:pStyle w:val="AmdtsEntryHd"/>
      </w:pPr>
      <w:r w:rsidRPr="00B6083F">
        <w:t>COVID-19 emergency response</w:t>
      </w:r>
    </w:p>
    <w:p w14:paraId="61E69A96" w14:textId="6AB66271" w:rsidR="0072293C" w:rsidRDefault="0072293C" w:rsidP="000D0E11">
      <w:pPr>
        <w:pStyle w:val="AmdtsEntries"/>
      </w:pPr>
      <w:r>
        <w:t>pt 22 hdg</w:t>
      </w:r>
      <w:r>
        <w:tab/>
        <w:t xml:space="preserve">ins </w:t>
      </w:r>
      <w:hyperlink r:id="rId199" w:anchor="history" w:tooltip="COVID-19 Emergency Response Act 2020" w:history="1">
        <w:r>
          <w:rPr>
            <w:rStyle w:val="charCitHyperlinkAbbrev"/>
          </w:rPr>
          <w:t>A2020</w:t>
        </w:r>
        <w:r>
          <w:rPr>
            <w:rStyle w:val="charCitHyperlinkAbbrev"/>
          </w:rPr>
          <w:noBreakHyphen/>
          <w:t>11</w:t>
        </w:r>
      </w:hyperlink>
      <w:r>
        <w:t xml:space="preserve"> amdt 1.62</w:t>
      </w:r>
    </w:p>
    <w:p w14:paraId="66C568F2" w14:textId="2CBA6B48" w:rsidR="0024077B" w:rsidRPr="00FD0E52" w:rsidRDefault="009F1303" w:rsidP="000D0E11">
      <w:pPr>
        <w:pStyle w:val="AmdtsEntries"/>
      </w:pPr>
      <w:r>
        <w:tab/>
      </w:r>
      <w:r w:rsidRPr="00FD0E52">
        <w:t xml:space="preserve">exp </w:t>
      </w:r>
      <w:r w:rsidR="00154ABD" w:rsidRPr="00FD0E52">
        <w:t>29 September 2023</w:t>
      </w:r>
      <w:r w:rsidRPr="00FD0E52">
        <w:t xml:space="preserve"> (s 209)</w:t>
      </w:r>
    </w:p>
    <w:p w14:paraId="3E5800CD" w14:textId="77777777" w:rsidR="0072293C" w:rsidRDefault="0024077B" w:rsidP="00AE1CA5">
      <w:pPr>
        <w:pStyle w:val="AmdtsEntryHd"/>
      </w:pPr>
      <w:r w:rsidRPr="00B6083F">
        <w:t xml:space="preserve">Meaning of </w:t>
      </w:r>
      <w:r w:rsidRPr="00B6083F">
        <w:rPr>
          <w:rStyle w:val="charItals"/>
        </w:rPr>
        <w:t>COVID-19 emergency</w:t>
      </w:r>
      <w:r w:rsidRPr="00B6083F">
        <w:t>—pt 22</w:t>
      </w:r>
    </w:p>
    <w:p w14:paraId="5123A019" w14:textId="719ECF92" w:rsidR="0072293C" w:rsidRDefault="0072293C" w:rsidP="000D0E11">
      <w:pPr>
        <w:pStyle w:val="AmdtsEntries"/>
      </w:pPr>
      <w:r>
        <w:t>s 204</w:t>
      </w:r>
      <w:r>
        <w:tab/>
        <w:t xml:space="preserve">ins </w:t>
      </w:r>
      <w:hyperlink r:id="rId200" w:anchor="history" w:tooltip="COVID-19 Emergency Response Act 2020" w:history="1">
        <w:r>
          <w:rPr>
            <w:rStyle w:val="charCitHyperlinkAbbrev"/>
          </w:rPr>
          <w:t>A2020</w:t>
        </w:r>
        <w:r>
          <w:rPr>
            <w:rStyle w:val="charCitHyperlinkAbbrev"/>
          </w:rPr>
          <w:noBreakHyphen/>
          <w:t>11</w:t>
        </w:r>
      </w:hyperlink>
      <w:r>
        <w:t xml:space="preserve"> amdt 1.62</w:t>
      </w:r>
    </w:p>
    <w:p w14:paraId="5EC1C0F0" w14:textId="58246EEE" w:rsidR="003F0F96" w:rsidRPr="00FD0E52" w:rsidRDefault="009F1303" w:rsidP="000D0E11">
      <w:pPr>
        <w:pStyle w:val="AmdtsEntries"/>
      </w:pPr>
      <w:r>
        <w:tab/>
      </w:r>
      <w:r w:rsidRPr="00FD0E52">
        <w:t xml:space="preserve">exp </w:t>
      </w:r>
      <w:r w:rsidR="005562DF" w:rsidRPr="00FD0E52">
        <w:t>29 September 2023</w:t>
      </w:r>
      <w:r w:rsidRPr="00FD0E52">
        <w:t xml:space="preserve"> (s 209)</w:t>
      </w:r>
    </w:p>
    <w:p w14:paraId="4A139991" w14:textId="6E321CCA" w:rsidR="00AE1CA5" w:rsidRDefault="00D86C50" w:rsidP="00AE1CA5">
      <w:pPr>
        <w:pStyle w:val="AmdtsEntryHd"/>
      </w:pPr>
      <w:r w:rsidRPr="00F8726C">
        <w:rPr>
          <w:color w:val="000000"/>
        </w:rPr>
        <w:t>Extending general interim orders</w:t>
      </w:r>
    </w:p>
    <w:p w14:paraId="4A82FE97" w14:textId="07B17709" w:rsidR="00D86C50" w:rsidRDefault="00D86C50" w:rsidP="002D2230">
      <w:pPr>
        <w:pStyle w:val="AmdtsEntries"/>
        <w:keepNext/>
      </w:pPr>
      <w:r>
        <w:t>s 205 hdg</w:t>
      </w:r>
      <w:r>
        <w:tab/>
        <w:t xml:space="preserve">sub </w:t>
      </w:r>
      <w:hyperlink r:id="rId201" w:tooltip="Sexual Assault Reform Legislation Amendment Act 2023" w:history="1">
        <w:r>
          <w:rPr>
            <w:rStyle w:val="charCitHyperlinkAbbrev"/>
          </w:rPr>
          <w:t>A2023</w:t>
        </w:r>
        <w:r>
          <w:rPr>
            <w:rStyle w:val="charCitHyperlinkAbbrev"/>
          </w:rPr>
          <w:noBreakHyphen/>
          <w:t>15</w:t>
        </w:r>
      </w:hyperlink>
      <w:r>
        <w:t xml:space="preserve"> amdt 1.6</w:t>
      </w:r>
    </w:p>
    <w:p w14:paraId="6CF73C78" w14:textId="5DB036E2" w:rsidR="00AE1CA5" w:rsidRDefault="00AE1CA5" w:rsidP="002D2230">
      <w:pPr>
        <w:pStyle w:val="AmdtsEntries"/>
        <w:keepNext/>
      </w:pPr>
      <w:r>
        <w:t>s 205</w:t>
      </w:r>
      <w:r>
        <w:tab/>
        <w:t xml:space="preserve">ins </w:t>
      </w:r>
      <w:hyperlink r:id="rId202" w:anchor="history" w:tooltip="COVID-19 Emergency Response Act 2020" w:history="1">
        <w:r>
          <w:rPr>
            <w:rStyle w:val="charCitHyperlinkAbbrev"/>
          </w:rPr>
          <w:t>A2020</w:t>
        </w:r>
        <w:r>
          <w:rPr>
            <w:rStyle w:val="charCitHyperlinkAbbrev"/>
          </w:rPr>
          <w:noBreakHyphen/>
          <w:t>11</w:t>
        </w:r>
      </w:hyperlink>
      <w:r>
        <w:t xml:space="preserve"> amdt 1.62</w:t>
      </w:r>
    </w:p>
    <w:p w14:paraId="7A8431AC" w14:textId="5F856271" w:rsidR="00D86C50" w:rsidRDefault="00D86C50" w:rsidP="002D2230">
      <w:pPr>
        <w:pStyle w:val="AmdtsEntries"/>
        <w:keepNext/>
      </w:pPr>
      <w:r>
        <w:tab/>
        <w:t xml:space="preserve">am </w:t>
      </w:r>
      <w:hyperlink r:id="rId203" w:tooltip="Sexual Assault Reform Legislation Amendment Act 2023" w:history="1">
        <w:r>
          <w:rPr>
            <w:rStyle w:val="charCitHyperlinkAbbrev"/>
          </w:rPr>
          <w:t>A2023</w:t>
        </w:r>
        <w:r>
          <w:rPr>
            <w:rStyle w:val="charCitHyperlinkAbbrev"/>
          </w:rPr>
          <w:noBreakHyphen/>
          <w:t>15</w:t>
        </w:r>
      </w:hyperlink>
      <w:r>
        <w:t xml:space="preserve"> amdt 1.7, amdt 1.8</w:t>
      </w:r>
    </w:p>
    <w:p w14:paraId="63D7BDE7" w14:textId="76442658" w:rsidR="003F0F96" w:rsidRPr="00FD0E52" w:rsidRDefault="009F1303" w:rsidP="000D0E11">
      <w:pPr>
        <w:pStyle w:val="AmdtsEntries"/>
      </w:pPr>
      <w:r>
        <w:tab/>
      </w:r>
      <w:r w:rsidRPr="00FD0E52">
        <w:t xml:space="preserve">exp </w:t>
      </w:r>
      <w:r w:rsidR="00064EFB" w:rsidRPr="00FD0E52">
        <w:t>29 September 2023</w:t>
      </w:r>
      <w:r w:rsidRPr="00FD0E52">
        <w:t xml:space="preserve"> (s 209)</w:t>
      </w:r>
    </w:p>
    <w:p w14:paraId="669D3FED" w14:textId="77777777" w:rsidR="00AE1CA5" w:rsidRDefault="0024077B" w:rsidP="00AE1CA5">
      <w:pPr>
        <w:pStyle w:val="AmdtsEntryHd"/>
      </w:pPr>
      <w:r w:rsidRPr="00B6083F">
        <w:rPr>
          <w:lang w:eastAsia="en-AU"/>
        </w:rPr>
        <w:t>Requirement for party to be present</w:t>
      </w:r>
    </w:p>
    <w:p w14:paraId="39AA4E59" w14:textId="778B1915" w:rsidR="00AE1CA5" w:rsidRDefault="00AE1CA5" w:rsidP="000D0E11">
      <w:pPr>
        <w:pStyle w:val="AmdtsEntries"/>
      </w:pPr>
      <w:r>
        <w:t>s 206</w:t>
      </w:r>
      <w:r>
        <w:tab/>
        <w:t xml:space="preserve">ins </w:t>
      </w:r>
      <w:hyperlink r:id="rId204" w:anchor="history" w:tooltip="COVID-19 Emergency Response Act 2020" w:history="1">
        <w:r>
          <w:rPr>
            <w:rStyle w:val="charCitHyperlinkAbbrev"/>
          </w:rPr>
          <w:t>A2020</w:t>
        </w:r>
        <w:r>
          <w:rPr>
            <w:rStyle w:val="charCitHyperlinkAbbrev"/>
          </w:rPr>
          <w:noBreakHyphen/>
          <w:t>11</w:t>
        </w:r>
      </w:hyperlink>
      <w:r>
        <w:t xml:space="preserve"> amdt 1.62</w:t>
      </w:r>
    </w:p>
    <w:p w14:paraId="558C91B6" w14:textId="7BAA80FB" w:rsidR="003F0F96" w:rsidRPr="00FD0E52" w:rsidRDefault="009F1303" w:rsidP="000D0E11">
      <w:pPr>
        <w:pStyle w:val="AmdtsEntries"/>
      </w:pPr>
      <w:r>
        <w:tab/>
      </w:r>
      <w:r w:rsidRPr="00FD0E52">
        <w:t xml:space="preserve">exp </w:t>
      </w:r>
      <w:r w:rsidR="00064EFB" w:rsidRPr="00FD0E52">
        <w:t>29 September 2023</w:t>
      </w:r>
      <w:r w:rsidRPr="00FD0E52">
        <w:t xml:space="preserve"> (s 209)</w:t>
      </w:r>
    </w:p>
    <w:p w14:paraId="0CBEC3BE" w14:textId="77777777" w:rsidR="00AE1CA5" w:rsidRDefault="0024077B" w:rsidP="00AE1CA5">
      <w:pPr>
        <w:pStyle w:val="AmdtsEntryHd"/>
      </w:pPr>
      <w:r w:rsidRPr="00B6083F">
        <w:rPr>
          <w:lang w:eastAsia="en-AU"/>
        </w:rPr>
        <w:t>Requirement for party to give consent</w:t>
      </w:r>
    </w:p>
    <w:p w14:paraId="0D681496" w14:textId="0AFD0614" w:rsidR="00AE1CA5" w:rsidRDefault="00AE1CA5" w:rsidP="000D0E11">
      <w:pPr>
        <w:pStyle w:val="AmdtsEntries"/>
      </w:pPr>
      <w:r>
        <w:t>s 207</w:t>
      </w:r>
      <w:r>
        <w:tab/>
        <w:t xml:space="preserve">ins </w:t>
      </w:r>
      <w:hyperlink r:id="rId205" w:anchor="history" w:tooltip="COVID-19 Emergency Response Act 2020" w:history="1">
        <w:r>
          <w:rPr>
            <w:rStyle w:val="charCitHyperlinkAbbrev"/>
          </w:rPr>
          <w:t>A2020</w:t>
        </w:r>
        <w:r>
          <w:rPr>
            <w:rStyle w:val="charCitHyperlinkAbbrev"/>
          </w:rPr>
          <w:noBreakHyphen/>
          <w:t>11</w:t>
        </w:r>
      </w:hyperlink>
      <w:r>
        <w:t xml:space="preserve"> amdt 1.62</w:t>
      </w:r>
    </w:p>
    <w:p w14:paraId="6CEA79AF" w14:textId="0DFD1895" w:rsidR="003F0F96" w:rsidRPr="00FD0E52" w:rsidRDefault="009F1303" w:rsidP="000D0E11">
      <w:pPr>
        <w:pStyle w:val="AmdtsEntries"/>
      </w:pPr>
      <w:r>
        <w:tab/>
      </w:r>
      <w:r w:rsidRPr="00FD0E52">
        <w:t xml:space="preserve">exp </w:t>
      </w:r>
      <w:r w:rsidR="00064EFB" w:rsidRPr="00FD0E52">
        <w:t>29 September 2023</w:t>
      </w:r>
      <w:r w:rsidRPr="00FD0E52">
        <w:t xml:space="preserve"> (s 209)</w:t>
      </w:r>
    </w:p>
    <w:p w14:paraId="7A4B1B71" w14:textId="77777777" w:rsidR="00AE1CA5" w:rsidRDefault="0024077B" w:rsidP="00AE1CA5">
      <w:pPr>
        <w:pStyle w:val="AmdtsEntryHd"/>
      </w:pPr>
      <w:r w:rsidRPr="00B6083F">
        <w:rPr>
          <w:lang w:eastAsia="en-AU"/>
        </w:rPr>
        <w:t>Acknowledgment of undertaking by respondent</w:t>
      </w:r>
    </w:p>
    <w:p w14:paraId="2E68BB68" w14:textId="2A5E21D9" w:rsidR="00AE1CA5" w:rsidRDefault="00AE1CA5" w:rsidP="000D0E11">
      <w:pPr>
        <w:pStyle w:val="AmdtsEntries"/>
      </w:pPr>
      <w:r>
        <w:t>s 208</w:t>
      </w:r>
      <w:r>
        <w:tab/>
        <w:t xml:space="preserve">ins </w:t>
      </w:r>
      <w:hyperlink r:id="rId206" w:anchor="history" w:tooltip="COVID-19 Emergency Response Act 2020" w:history="1">
        <w:r>
          <w:rPr>
            <w:rStyle w:val="charCitHyperlinkAbbrev"/>
          </w:rPr>
          <w:t>A2020</w:t>
        </w:r>
        <w:r>
          <w:rPr>
            <w:rStyle w:val="charCitHyperlinkAbbrev"/>
          </w:rPr>
          <w:noBreakHyphen/>
          <w:t>11</w:t>
        </w:r>
      </w:hyperlink>
      <w:r>
        <w:t xml:space="preserve"> amdt 1.62</w:t>
      </w:r>
    </w:p>
    <w:p w14:paraId="02EA5A47" w14:textId="6F81498C" w:rsidR="003F0F96" w:rsidRPr="00FD0E52" w:rsidRDefault="009F1303" w:rsidP="000D0E11">
      <w:pPr>
        <w:pStyle w:val="AmdtsEntries"/>
      </w:pPr>
      <w:r>
        <w:tab/>
      </w:r>
      <w:r w:rsidRPr="00FD0E52">
        <w:t xml:space="preserve">exp </w:t>
      </w:r>
      <w:r w:rsidR="00064EFB" w:rsidRPr="00FD0E52">
        <w:t>29 September 2023</w:t>
      </w:r>
      <w:r w:rsidRPr="00FD0E52">
        <w:t xml:space="preserve"> (s 209)</w:t>
      </w:r>
    </w:p>
    <w:p w14:paraId="739612EE" w14:textId="77777777" w:rsidR="00AE1CA5" w:rsidRDefault="0024077B" w:rsidP="00AE1CA5">
      <w:pPr>
        <w:pStyle w:val="AmdtsEntryHd"/>
      </w:pPr>
      <w:r w:rsidRPr="00B6083F">
        <w:rPr>
          <w:lang w:eastAsia="en-AU"/>
        </w:rPr>
        <w:t>Expiry—pt 22</w:t>
      </w:r>
    </w:p>
    <w:p w14:paraId="5F613D0E" w14:textId="1359FB05" w:rsidR="00AE1CA5" w:rsidRDefault="00AE1CA5" w:rsidP="000D0E11">
      <w:pPr>
        <w:pStyle w:val="AmdtsEntries"/>
      </w:pPr>
      <w:r>
        <w:t>s 209</w:t>
      </w:r>
      <w:r>
        <w:tab/>
        <w:t xml:space="preserve">ins </w:t>
      </w:r>
      <w:hyperlink r:id="rId207" w:anchor="history" w:tooltip="COVID-19 Emergency Response Act 2020" w:history="1">
        <w:r>
          <w:rPr>
            <w:rStyle w:val="charCitHyperlinkAbbrev"/>
          </w:rPr>
          <w:t>A2020</w:t>
        </w:r>
        <w:r>
          <w:rPr>
            <w:rStyle w:val="charCitHyperlinkAbbrev"/>
          </w:rPr>
          <w:noBreakHyphen/>
          <w:t>11</w:t>
        </w:r>
      </w:hyperlink>
      <w:r>
        <w:t xml:space="preserve"> amdt 1.62</w:t>
      </w:r>
    </w:p>
    <w:p w14:paraId="187C443A" w14:textId="5363A485" w:rsidR="009F1303" w:rsidRDefault="009F1303" w:rsidP="009F1303">
      <w:pPr>
        <w:pStyle w:val="AmdtsEntries"/>
      </w:pPr>
      <w:r>
        <w:tab/>
        <w:t xml:space="preserve">sub </w:t>
      </w:r>
      <w:hyperlink r:id="rId208" w:tooltip="COVID-19 Emergency Response Legislation Amendment Act 2021" w:history="1">
        <w:r>
          <w:rPr>
            <w:rStyle w:val="charCitHyperlinkAbbrev"/>
          </w:rPr>
          <w:t>A2021-1</w:t>
        </w:r>
      </w:hyperlink>
      <w:r>
        <w:t xml:space="preserve"> amdt 1.24</w:t>
      </w:r>
    </w:p>
    <w:p w14:paraId="725228A8" w14:textId="6A423281" w:rsidR="009F1303" w:rsidRPr="00FD0E52" w:rsidRDefault="009F1303" w:rsidP="009F1303">
      <w:pPr>
        <w:pStyle w:val="AmdtsEntries"/>
      </w:pPr>
      <w:r>
        <w:tab/>
      </w:r>
      <w:r w:rsidRPr="00FD0E52">
        <w:t xml:space="preserve">exp </w:t>
      </w:r>
      <w:r w:rsidR="00064EFB" w:rsidRPr="00FD0E52">
        <w:t>29 September 2023</w:t>
      </w:r>
      <w:r w:rsidRPr="00FD0E52">
        <w:t xml:space="preserve"> (s 209)</w:t>
      </w:r>
    </w:p>
    <w:p w14:paraId="5C1F3466" w14:textId="77777777" w:rsidR="00636E6B" w:rsidRDefault="00636E6B" w:rsidP="00636E6B">
      <w:pPr>
        <w:pStyle w:val="AmdtsEntryHd"/>
      </w:pPr>
      <w:r>
        <w:t>Firearms Act 1996</w:t>
      </w:r>
    </w:p>
    <w:p w14:paraId="342A2611" w14:textId="77777777" w:rsidR="00636E6B" w:rsidRPr="00DB57D5" w:rsidRDefault="00636E6B" w:rsidP="00636E6B">
      <w:pPr>
        <w:pStyle w:val="AmdtsEntries"/>
      </w:pPr>
      <w:r>
        <w:t>sch 2</w:t>
      </w:r>
      <w:r>
        <w:tab/>
        <w:t>om LA s 89 (3)</w:t>
      </w:r>
    </w:p>
    <w:p w14:paraId="50031B10" w14:textId="77777777" w:rsidR="00414952" w:rsidRDefault="00414952" w:rsidP="00414952">
      <w:pPr>
        <w:pStyle w:val="AmdtsEntryHd"/>
      </w:pPr>
      <w:r>
        <w:t>Dictionary</w:t>
      </w:r>
    </w:p>
    <w:p w14:paraId="22321A31" w14:textId="35C32B42" w:rsidR="00414952" w:rsidRDefault="00414952" w:rsidP="00521CFD">
      <w:pPr>
        <w:pStyle w:val="AmdtsEntries"/>
        <w:keepNext/>
      </w:pPr>
      <w:r>
        <w:t>dict</w:t>
      </w:r>
      <w:r>
        <w:tab/>
        <w:t xml:space="preserve">am </w:t>
      </w:r>
      <w:hyperlink r:id="rId209" w:tooltip="Family and Personal Violence Legislation Amendment Act 2017" w:history="1">
        <w:r w:rsidR="00ED68C0">
          <w:rPr>
            <w:rStyle w:val="charCitHyperlinkAbbrev"/>
          </w:rPr>
          <w:t>A2017</w:t>
        </w:r>
        <w:r w:rsidR="00ED68C0">
          <w:rPr>
            <w:rStyle w:val="charCitHyperlinkAbbrev"/>
          </w:rPr>
          <w:noBreakHyphen/>
          <w:t>10</w:t>
        </w:r>
      </w:hyperlink>
      <w:r>
        <w:t xml:space="preserve"> s 112, </w:t>
      </w:r>
      <w:r w:rsidR="00ED68C0">
        <w:t>s 113</w:t>
      </w:r>
      <w:r w:rsidR="00D86C50">
        <w:t xml:space="preserve">; </w:t>
      </w:r>
      <w:hyperlink r:id="rId210" w:tooltip="Sexual Assault Reform Legislation Amendment Act 2023" w:history="1">
        <w:r w:rsidR="00EF5148">
          <w:rPr>
            <w:rStyle w:val="charCitHyperlinkAbbrev"/>
          </w:rPr>
          <w:t>A2023</w:t>
        </w:r>
        <w:r w:rsidR="00EF5148">
          <w:rPr>
            <w:rStyle w:val="charCitHyperlinkAbbrev"/>
          </w:rPr>
          <w:noBreakHyphen/>
          <w:t>15</w:t>
        </w:r>
      </w:hyperlink>
      <w:r w:rsidR="00D86C50">
        <w:t xml:space="preserve"> amdt 2.10</w:t>
      </w:r>
    </w:p>
    <w:p w14:paraId="161B99CB" w14:textId="339299F2" w:rsidR="007F0D05" w:rsidRDefault="007F0D05" w:rsidP="00521CFD">
      <w:pPr>
        <w:pStyle w:val="AmdtsEntries"/>
        <w:keepNext/>
      </w:pPr>
      <w:r>
        <w:tab/>
        <w:t xml:space="preserve">def </w:t>
      </w:r>
      <w:r w:rsidRPr="007F0D05">
        <w:rPr>
          <w:rStyle w:val="charBoldItals"/>
        </w:rPr>
        <w:t>general interim order</w:t>
      </w:r>
      <w:r>
        <w:t xml:space="preserve"> ins </w:t>
      </w:r>
      <w:hyperlink r:id="rId211" w:tooltip="Sexual Assault Reform Legislation Amendment Act 2023" w:history="1">
        <w:r>
          <w:rPr>
            <w:rStyle w:val="charCitHyperlinkAbbrev"/>
          </w:rPr>
          <w:t>A2023</w:t>
        </w:r>
        <w:r>
          <w:rPr>
            <w:rStyle w:val="charCitHyperlinkAbbrev"/>
          </w:rPr>
          <w:noBreakHyphen/>
          <w:t>15</w:t>
        </w:r>
      </w:hyperlink>
      <w:r>
        <w:t xml:space="preserve"> s 16</w:t>
      </w:r>
    </w:p>
    <w:p w14:paraId="39210ED4" w14:textId="23F74377" w:rsidR="007F0D05" w:rsidRDefault="007F0D05" w:rsidP="00521CFD">
      <w:pPr>
        <w:pStyle w:val="AmdtsEntries"/>
        <w:keepNext/>
      </w:pPr>
      <w:r>
        <w:tab/>
        <w:t xml:space="preserve">def </w:t>
      </w:r>
      <w:r w:rsidRPr="007F0D05">
        <w:rPr>
          <w:rStyle w:val="charBoldItals"/>
        </w:rPr>
        <w:t>interim order</w:t>
      </w:r>
      <w:r>
        <w:t xml:space="preserve"> sub </w:t>
      </w:r>
      <w:hyperlink r:id="rId212" w:tooltip="Sexual Assault Reform Legislation Amendment Act 2023" w:history="1">
        <w:r>
          <w:rPr>
            <w:rStyle w:val="charCitHyperlinkAbbrev"/>
          </w:rPr>
          <w:t>A2023</w:t>
        </w:r>
        <w:r>
          <w:rPr>
            <w:rStyle w:val="charCitHyperlinkAbbrev"/>
          </w:rPr>
          <w:noBreakHyphen/>
          <w:t>15</w:t>
        </w:r>
      </w:hyperlink>
      <w:r>
        <w:t xml:space="preserve"> s 17</w:t>
      </w:r>
    </w:p>
    <w:p w14:paraId="180CD7E2" w14:textId="43E775FA" w:rsidR="008F2BD9" w:rsidRDefault="008F2BD9" w:rsidP="00521CFD">
      <w:pPr>
        <w:pStyle w:val="AmdtsEntries"/>
        <w:keepNext/>
      </w:pPr>
      <w:r>
        <w:tab/>
        <w:t xml:space="preserve">def </w:t>
      </w:r>
      <w:r>
        <w:rPr>
          <w:rStyle w:val="charBoldItals"/>
        </w:rPr>
        <w:t>related</w:t>
      </w:r>
      <w:r>
        <w:t xml:space="preserve"> ins </w:t>
      </w:r>
      <w:hyperlink r:id="rId213" w:tooltip="Sexual Assault Reform Legislation Amendment Act 2023" w:history="1">
        <w:r>
          <w:rPr>
            <w:rStyle w:val="charCitHyperlinkAbbrev"/>
          </w:rPr>
          <w:t>A2023</w:t>
        </w:r>
        <w:r>
          <w:rPr>
            <w:rStyle w:val="charCitHyperlinkAbbrev"/>
          </w:rPr>
          <w:noBreakHyphen/>
          <w:t>15</w:t>
        </w:r>
      </w:hyperlink>
      <w:r>
        <w:t xml:space="preserve"> s 18</w:t>
      </w:r>
    </w:p>
    <w:p w14:paraId="77239A6C" w14:textId="73013FB3" w:rsidR="00ED68C0" w:rsidRDefault="00ED68C0" w:rsidP="00414952">
      <w:pPr>
        <w:pStyle w:val="AmdtsEntries"/>
      </w:pPr>
      <w:r>
        <w:tab/>
        <w:t xml:space="preserve">def </w:t>
      </w:r>
      <w:r w:rsidRPr="00ED68C0">
        <w:rPr>
          <w:rStyle w:val="charBoldItals"/>
        </w:rPr>
        <w:t>returned</w:t>
      </w:r>
      <w:r>
        <w:t xml:space="preserve"> ins </w:t>
      </w:r>
      <w:hyperlink r:id="rId214" w:tooltip="Family and Personal Violence Legislation Amendment Act 2017" w:history="1">
        <w:r>
          <w:rPr>
            <w:rStyle w:val="charCitHyperlinkAbbrev"/>
          </w:rPr>
          <w:t>A2017</w:t>
        </w:r>
        <w:r>
          <w:rPr>
            <w:rStyle w:val="charCitHyperlinkAbbrev"/>
          </w:rPr>
          <w:noBreakHyphen/>
          <w:t>10</w:t>
        </w:r>
      </w:hyperlink>
      <w:r>
        <w:t xml:space="preserve"> s 114</w:t>
      </w:r>
    </w:p>
    <w:p w14:paraId="6FE5AEB9" w14:textId="18D5D8C5" w:rsidR="008F2BD9" w:rsidRDefault="008F2BD9" w:rsidP="008F2BD9">
      <w:pPr>
        <w:pStyle w:val="AmdtsEntries"/>
      </w:pPr>
      <w:r>
        <w:tab/>
        <w:t xml:space="preserve">def </w:t>
      </w:r>
      <w:r>
        <w:rPr>
          <w:rStyle w:val="charBoldItals"/>
        </w:rPr>
        <w:t>special</w:t>
      </w:r>
      <w:r w:rsidRPr="007F0D05">
        <w:rPr>
          <w:rStyle w:val="charBoldItals"/>
        </w:rPr>
        <w:t xml:space="preserve"> interim order</w:t>
      </w:r>
      <w:r>
        <w:t xml:space="preserve"> ins </w:t>
      </w:r>
      <w:hyperlink r:id="rId215" w:tooltip="Sexual Assault Reform Legislation Amendment Act 2023" w:history="1">
        <w:r>
          <w:rPr>
            <w:rStyle w:val="charCitHyperlinkAbbrev"/>
          </w:rPr>
          <w:t>A2023</w:t>
        </w:r>
        <w:r>
          <w:rPr>
            <w:rStyle w:val="charCitHyperlinkAbbrev"/>
          </w:rPr>
          <w:noBreakHyphen/>
          <w:t>15</w:t>
        </w:r>
      </w:hyperlink>
      <w:r>
        <w:t xml:space="preserve"> s 18</w:t>
      </w:r>
    </w:p>
    <w:p w14:paraId="2BE80C29" w14:textId="4AB4B111" w:rsidR="00ED68C0" w:rsidRPr="00414952" w:rsidRDefault="00ED68C0" w:rsidP="00414952">
      <w:pPr>
        <w:pStyle w:val="AmdtsEntries"/>
      </w:pPr>
      <w:r>
        <w:tab/>
        <w:t xml:space="preserve">def </w:t>
      </w:r>
      <w:r w:rsidRPr="00ED68C0">
        <w:rPr>
          <w:rStyle w:val="charBoldItals"/>
        </w:rPr>
        <w:t>timing notice</w:t>
      </w:r>
      <w:r>
        <w:t xml:space="preserve"> sub </w:t>
      </w:r>
      <w:hyperlink r:id="rId216" w:tooltip="Family and Personal Violence Legislation Amendment Act 2017" w:history="1">
        <w:r>
          <w:rPr>
            <w:rStyle w:val="charCitHyperlinkAbbrev"/>
          </w:rPr>
          <w:t>A2017</w:t>
        </w:r>
        <w:r>
          <w:rPr>
            <w:rStyle w:val="charCitHyperlinkAbbrev"/>
          </w:rPr>
          <w:noBreakHyphen/>
          <w:t>10</w:t>
        </w:r>
      </w:hyperlink>
      <w:r>
        <w:t xml:space="preserve"> s 115</w:t>
      </w:r>
    </w:p>
    <w:p w14:paraId="00273C2B" w14:textId="77777777" w:rsidR="00B42FB9" w:rsidRPr="00B42FB9" w:rsidRDefault="00B42FB9" w:rsidP="00B42FB9">
      <w:pPr>
        <w:pStyle w:val="PageBreak"/>
      </w:pPr>
      <w:r w:rsidRPr="00B42FB9">
        <w:br w:type="page"/>
      </w:r>
    </w:p>
    <w:p w14:paraId="7C3BE4BB" w14:textId="77777777" w:rsidR="002C1F3F" w:rsidRPr="00D6557D" w:rsidRDefault="002C1F3F">
      <w:pPr>
        <w:pStyle w:val="Endnote20"/>
      </w:pPr>
      <w:bookmarkStart w:id="174" w:name="_Toc146103034"/>
      <w:r w:rsidRPr="00D6557D">
        <w:rPr>
          <w:rStyle w:val="charTableNo"/>
        </w:rPr>
        <w:lastRenderedPageBreak/>
        <w:t>5</w:t>
      </w:r>
      <w:r>
        <w:tab/>
      </w:r>
      <w:r w:rsidRPr="00D6557D">
        <w:rPr>
          <w:rStyle w:val="charTableText"/>
        </w:rPr>
        <w:t>Earlier republications</w:t>
      </w:r>
      <w:bookmarkEnd w:id="174"/>
    </w:p>
    <w:p w14:paraId="20C2D319" w14:textId="01AE5EF7" w:rsidR="002C1F3F" w:rsidRDefault="002C1F3F">
      <w:pPr>
        <w:pStyle w:val="EndNoteTextPub"/>
      </w:pPr>
      <w:r>
        <w:t>Some earlier republications were not numbered. The number in column 1 refers to the publication order.</w:t>
      </w:r>
    </w:p>
    <w:p w14:paraId="6D291D01" w14:textId="3E6F1818" w:rsidR="002C1F3F" w:rsidRDefault="002C1F3F">
      <w:pPr>
        <w:pStyle w:val="EndNoteTextPub"/>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5D4A8EAC" w14:textId="77777777" w:rsidR="002C1F3F" w:rsidRDefault="002C1F3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C1F3F" w14:paraId="12A31E30" w14:textId="77777777" w:rsidTr="002C1F3F">
        <w:trPr>
          <w:tblHeader/>
        </w:trPr>
        <w:tc>
          <w:tcPr>
            <w:tcW w:w="1576" w:type="dxa"/>
            <w:tcBorders>
              <w:bottom w:val="single" w:sz="4" w:space="0" w:color="auto"/>
            </w:tcBorders>
          </w:tcPr>
          <w:p w14:paraId="10503820" w14:textId="77777777" w:rsidR="002C1F3F" w:rsidRDefault="002C1F3F">
            <w:pPr>
              <w:pStyle w:val="EarlierRepubHdg"/>
            </w:pPr>
            <w:r>
              <w:t>Republication No and date</w:t>
            </w:r>
          </w:p>
        </w:tc>
        <w:tc>
          <w:tcPr>
            <w:tcW w:w="1681" w:type="dxa"/>
            <w:tcBorders>
              <w:bottom w:val="single" w:sz="4" w:space="0" w:color="auto"/>
            </w:tcBorders>
          </w:tcPr>
          <w:p w14:paraId="7085DCB8" w14:textId="77777777" w:rsidR="002C1F3F" w:rsidRDefault="002C1F3F">
            <w:pPr>
              <w:pStyle w:val="EarlierRepubHdg"/>
            </w:pPr>
            <w:r>
              <w:t>Effective</w:t>
            </w:r>
          </w:p>
        </w:tc>
        <w:tc>
          <w:tcPr>
            <w:tcW w:w="1783" w:type="dxa"/>
            <w:tcBorders>
              <w:bottom w:val="single" w:sz="4" w:space="0" w:color="auto"/>
            </w:tcBorders>
          </w:tcPr>
          <w:p w14:paraId="5A71686B" w14:textId="77777777" w:rsidR="002C1F3F" w:rsidRDefault="002C1F3F">
            <w:pPr>
              <w:pStyle w:val="EarlierRepubHdg"/>
            </w:pPr>
            <w:r>
              <w:t>Last amendment made by</w:t>
            </w:r>
          </w:p>
        </w:tc>
        <w:tc>
          <w:tcPr>
            <w:tcW w:w="1783" w:type="dxa"/>
            <w:tcBorders>
              <w:bottom w:val="single" w:sz="4" w:space="0" w:color="auto"/>
            </w:tcBorders>
          </w:tcPr>
          <w:p w14:paraId="4BBFA82A" w14:textId="77777777" w:rsidR="002C1F3F" w:rsidRDefault="002C1F3F">
            <w:pPr>
              <w:pStyle w:val="EarlierRepubHdg"/>
            </w:pPr>
            <w:r>
              <w:t>Republication for</w:t>
            </w:r>
          </w:p>
        </w:tc>
      </w:tr>
      <w:tr w:rsidR="002C1F3F" w14:paraId="2C0B0EC5" w14:textId="77777777" w:rsidTr="002C1F3F">
        <w:tc>
          <w:tcPr>
            <w:tcW w:w="1576" w:type="dxa"/>
            <w:tcBorders>
              <w:top w:val="single" w:sz="4" w:space="0" w:color="auto"/>
              <w:bottom w:val="single" w:sz="4" w:space="0" w:color="auto"/>
            </w:tcBorders>
          </w:tcPr>
          <w:p w14:paraId="16C9E37E" w14:textId="77777777" w:rsidR="002C1F3F" w:rsidRDefault="002C1F3F">
            <w:pPr>
              <w:pStyle w:val="EarlierRepubEntries"/>
            </w:pPr>
            <w:r>
              <w:t>R1</w:t>
            </w:r>
            <w:r>
              <w:br/>
              <w:t>1 May 2017</w:t>
            </w:r>
          </w:p>
        </w:tc>
        <w:tc>
          <w:tcPr>
            <w:tcW w:w="1681" w:type="dxa"/>
            <w:tcBorders>
              <w:top w:val="single" w:sz="4" w:space="0" w:color="auto"/>
              <w:bottom w:val="single" w:sz="4" w:space="0" w:color="auto"/>
            </w:tcBorders>
          </w:tcPr>
          <w:p w14:paraId="5A291A42" w14:textId="77777777" w:rsidR="002C1F3F" w:rsidRDefault="002C1F3F">
            <w:pPr>
              <w:pStyle w:val="EarlierRepubEntries"/>
            </w:pPr>
            <w:r>
              <w:t>1 May 2017–</w:t>
            </w:r>
            <w:r>
              <w:br/>
              <w:t>1 May 2019</w:t>
            </w:r>
          </w:p>
        </w:tc>
        <w:tc>
          <w:tcPr>
            <w:tcW w:w="1783" w:type="dxa"/>
            <w:tcBorders>
              <w:top w:val="single" w:sz="4" w:space="0" w:color="auto"/>
              <w:bottom w:val="single" w:sz="4" w:space="0" w:color="auto"/>
            </w:tcBorders>
          </w:tcPr>
          <w:p w14:paraId="75E14CBC" w14:textId="571049B8" w:rsidR="002C1F3F" w:rsidRDefault="006F4437">
            <w:pPr>
              <w:pStyle w:val="EarlierRepubEntries"/>
            </w:pPr>
            <w:hyperlink r:id="rId217" w:tooltip="Family and Personal Violence Legislation Amendment Act 2017" w:history="1">
              <w:r w:rsidR="00DC4A5E" w:rsidRPr="00DC4A5E">
                <w:rPr>
                  <w:rStyle w:val="charCitHyperlinkAbbrev"/>
                </w:rPr>
                <w:t>A2017-10</w:t>
              </w:r>
            </w:hyperlink>
          </w:p>
        </w:tc>
        <w:tc>
          <w:tcPr>
            <w:tcW w:w="1783" w:type="dxa"/>
            <w:tcBorders>
              <w:top w:val="single" w:sz="4" w:space="0" w:color="auto"/>
              <w:bottom w:val="single" w:sz="4" w:space="0" w:color="auto"/>
            </w:tcBorders>
          </w:tcPr>
          <w:p w14:paraId="5F49C4AD" w14:textId="519537DB" w:rsidR="002C1F3F" w:rsidRDefault="002C1F3F">
            <w:pPr>
              <w:pStyle w:val="EarlierRepubEntries"/>
            </w:pPr>
            <w:r>
              <w:t xml:space="preserve">new Act and amendments by </w:t>
            </w:r>
            <w:hyperlink r:id="rId218" w:tooltip="Family and Personal Violence Legislation Amendment Act 2017" w:history="1">
              <w:r w:rsidR="00DC4A5E" w:rsidRPr="00DC4A5E">
                <w:rPr>
                  <w:rStyle w:val="charCitHyperlinkAbbrev"/>
                </w:rPr>
                <w:t>A2017-10</w:t>
              </w:r>
            </w:hyperlink>
          </w:p>
        </w:tc>
      </w:tr>
      <w:tr w:rsidR="002A54F6" w14:paraId="124D54DF" w14:textId="77777777" w:rsidTr="002C1F3F">
        <w:tc>
          <w:tcPr>
            <w:tcW w:w="1576" w:type="dxa"/>
            <w:tcBorders>
              <w:top w:val="single" w:sz="4" w:space="0" w:color="auto"/>
              <w:bottom w:val="single" w:sz="4" w:space="0" w:color="auto"/>
            </w:tcBorders>
          </w:tcPr>
          <w:p w14:paraId="3F4260F3" w14:textId="77777777" w:rsidR="002A54F6" w:rsidRDefault="002A54F6">
            <w:pPr>
              <w:pStyle w:val="EarlierRepubEntries"/>
            </w:pPr>
            <w:r>
              <w:t>R2</w:t>
            </w:r>
            <w:r>
              <w:br/>
            </w:r>
            <w:r w:rsidR="006103ED">
              <w:t>2 May 2019</w:t>
            </w:r>
          </w:p>
        </w:tc>
        <w:tc>
          <w:tcPr>
            <w:tcW w:w="1681" w:type="dxa"/>
            <w:tcBorders>
              <w:top w:val="single" w:sz="4" w:space="0" w:color="auto"/>
              <w:bottom w:val="single" w:sz="4" w:space="0" w:color="auto"/>
            </w:tcBorders>
          </w:tcPr>
          <w:p w14:paraId="708E2BC2" w14:textId="77777777" w:rsidR="002A54F6" w:rsidRDefault="006103ED">
            <w:pPr>
              <w:pStyle w:val="EarlierRepubEntries"/>
            </w:pPr>
            <w:r>
              <w:t>2 May 2019–</w:t>
            </w:r>
            <w:r>
              <w:br/>
              <w:t>14 Aug 2019</w:t>
            </w:r>
          </w:p>
        </w:tc>
        <w:tc>
          <w:tcPr>
            <w:tcW w:w="1783" w:type="dxa"/>
            <w:tcBorders>
              <w:top w:val="single" w:sz="4" w:space="0" w:color="auto"/>
              <w:bottom w:val="single" w:sz="4" w:space="0" w:color="auto"/>
            </w:tcBorders>
          </w:tcPr>
          <w:p w14:paraId="19319762" w14:textId="06AC9CA1" w:rsidR="002A54F6" w:rsidRDefault="006F4437">
            <w:pPr>
              <w:pStyle w:val="EarlierRepubEntries"/>
            </w:pPr>
            <w:hyperlink r:id="rId219" w:tooltip="Family and Personal Violence Legislation Amendment Act 2017" w:history="1">
              <w:r w:rsidR="006103ED">
                <w:rPr>
                  <w:rStyle w:val="charCitHyperlinkAbbrev"/>
                </w:rPr>
                <w:t>A2017</w:t>
              </w:r>
              <w:r w:rsidR="006103ED">
                <w:rPr>
                  <w:rStyle w:val="charCitHyperlinkAbbrev"/>
                </w:rPr>
                <w:noBreakHyphen/>
                <w:t>10</w:t>
              </w:r>
            </w:hyperlink>
          </w:p>
        </w:tc>
        <w:tc>
          <w:tcPr>
            <w:tcW w:w="1783" w:type="dxa"/>
            <w:tcBorders>
              <w:top w:val="single" w:sz="4" w:space="0" w:color="auto"/>
              <w:bottom w:val="single" w:sz="4" w:space="0" w:color="auto"/>
            </w:tcBorders>
          </w:tcPr>
          <w:p w14:paraId="1E893F47" w14:textId="77777777" w:rsidR="002A54F6" w:rsidRDefault="006103ED">
            <w:pPr>
              <w:pStyle w:val="EarlierRepubEntries"/>
            </w:pPr>
            <w:r w:rsidRPr="0039690C">
              <w:rPr>
                <w:rStyle w:val="charCitHyperlinkAbbrev"/>
                <w:color w:val="auto"/>
              </w:rPr>
              <w:t>expiry of transitional provisions (pt 20))</w:t>
            </w:r>
          </w:p>
        </w:tc>
      </w:tr>
      <w:tr w:rsidR="003F6C2E" w14:paraId="0B5D3A8B" w14:textId="77777777" w:rsidTr="002C1F3F">
        <w:tc>
          <w:tcPr>
            <w:tcW w:w="1576" w:type="dxa"/>
            <w:tcBorders>
              <w:top w:val="single" w:sz="4" w:space="0" w:color="auto"/>
              <w:bottom w:val="single" w:sz="4" w:space="0" w:color="auto"/>
            </w:tcBorders>
          </w:tcPr>
          <w:p w14:paraId="3BBDACD4" w14:textId="77777777" w:rsidR="003F6C2E" w:rsidRDefault="003F6C2E">
            <w:pPr>
              <w:pStyle w:val="EarlierRepubEntries"/>
            </w:pPr>
            <w:r>
              <w:t>R3</w:t>
            </w:r>
            <w:r>
              <w:br/>
              <w:t>15 Aug 2019</w:t>
            </w:r>
          </w:p>
        </w:tc>
        <w:tc>
          <w:tcPr>
            <w:tcW w:w="1681" w:type="dxa"/>
            <w:tcBorders>
              <w:top w:val="single" w:sz="4" w:space="0" w:color="auto"/>
              <w:bottom w:val="single" w:sz="4" w:space="0" w:color="auto"/>
            </w:tcBorders>
          </w:tcPr>
          <w:p w14:paraId="769C153B" w14:textId="77777777" w:rsidR="003F6C2E" w:rsidRDefault="003F6C2E">
            <w:pPr>
              <w:pStyle w:val="EarlierRepubEntries"/>
            </w:pPr>
            <w:r>
              <w:t>15 Aug 2019–</w:t>
            </w:r>
            <w:r>
              <w:br/>
              <w:t>7 Apr 2020</w:t>
            </w:r>
          </w:p>
        </w:tc>
        <w:tc>
          <w:tcPr>
            <w:tcW w:w="1783" w:type="dxa"/>
            <w:tcBorders>
              <w:top w:val="single" w:sz="4" w:space="0" w:color="auto"/>
              <w:bottom w:val="single" w:sz="4" w:space="0" w:color="auto"/>
            </w:tcBorders>
          </w:tcPr>
          <w:p w14:paraId="5CE77EEE" w14:textId="01A500BD" w:rsidR="003F6C2E" w:rsidRDefault="006F4437">
            <w:pPr>
              <w:pStyle w:val="EarlierRepubEntries"/>
            </w:pPr>
            <w:hyperlink r:id="rId220" w:tooltip="Crimes Legislation Amendment Act 2019" w:history="1">
              <w:r w:rsidR="003F6C2E" w:rsidRPr="00F131A4">
                <w:rPr>
                  <w:rStyle w:val="charCitHyperlinkAbbrev"/>
                </w:rPr>
                <w:t>A2019</w:t>
              </w:r>
              <w:r w:rsidR="003F6C2E" w:rsidRPr="00F131A4">
                <w:rPr>
                  <w:rStyle w:val="charCitHyperlinkAbbrev"/>
                </w:rPr>
                <w:noBreakHyphen/>
                <w:t>23</w:t>
              </w:r>
            </w:hyperlink>
          </w:p>
        </w:tc>
        <w:tc>
          <w:tcPr>
            <w:tcW w:w="1783" w:type="dxa"/>
            <w:tcBorders>
              <w:top w:val="single" w:sz="4" w:space="0" w:color="auto"/>
              <w:bottom w:val="single" w:sz="4" w:space="0" w:color="auto"/>
            </w:tcBorders>
          </w:tcPr>
          <w:p w14:paraId="37FD4C19" w14:textId="2D500889" w:rsidR="003F6C2E" w:rsidRPr="0039690C" w:rsidRDefault="003F6C2E">
            <w:pPr>
              <w:pStyle w:val="EarlierRepubEntries"/>
              <w:rPr>
                <w:rStyle w:val="charCitHyperlinkAbbrev"/>
                <w:color w:val="auto"/>
              </w:rPr>
            </w:pPr>
            <w:r>
              <w:rPr>
                <w:rStyle w:val="charCitHyperlinkAbbrev"/>
                <w:color w:val="auto"/>
              </w:rPr>
              <w:t xml:space="preserve">amendments by </w:t>
            </w:r>
            <w:hyperlink r:id="rId221" w:tooltip="Crimes Legislation Amendment Act 2019" w:history="1">
              <w:r w:rsidRPr="00F131A4">
                <w:rPr>
                  <w:rStyle w:val="charCitHyperlinkAbbrev"/>
                </w:rPr>
                <w:t>A2019</w:t>
              </w:r>
              <w:r w:rsidRPr="00F131A4">
                <w:rPr>
                  <w:rStyle w:val="charCitHyperlinkAbbrev"/>
                </w:rPr>
                <w:noBreakHyphen/>
                <w:t>23</w:t>
              </w:r>
            </w:hyperlink>
          </w:p>
        </w:tc>
      </w:tr>
      <w:tr w:rsidR="00D9109E" w14:paraId="49E00B7C" w14:textId="77777777" w:rsidTr="001C3612">
        <w:tc>
          <w:tcPr>
            <w:tcW w:w="1576" w:type="dxa"/>
            <w:tcBorders>
              <w:top w:val="single" w:sz="4" w:space="0" w:color="auto"/>
              <w:bottom w:val="single" w:sz="4" w:space="0" w:color="auto"/>
            </w:tcBorders>
          </w:tcPr>
          <w:p w14:paraId="19C58666" w14:textId="77777777" w:rsidR="00D9109E" w:rsidRDefault="00D9109E" w:rsidP="001C3612">
            <w:pPr>
              <w:pStyle w:val="EarlierRepubEntries"/>
            </w:pPr>
            <w:r>
              <w:t>R4</w:t>
            </w:r>
            <w:r>
              <w:br/>
              <w:t>8 Apr 2020</w:t>
            </w:r>
          </w:p>
        </w:tc>
        <w:tc>
          <w:tcPr>
            <w:tcW w:w="1681" w:type="dxa"/>
            <w:tcBorders>
              <w:top w:val="single" w:sz="4" w:space="0" w:color="auto"/>
              <w:bottom w:val="single" w:sz="4" w:space="0" w:color="auto"/>
            </w:tcBorders>
          </w:tcPr>
          <w:p w14:paraId="49C1C654" w14:textId="77777777" w:rsidR="00D9109E" w:rsidRDefault="00D9109E" w:rsidP="001C3612">
            <w:pPr>
              <w:pStyle w:val="EarlierRepubEntries"/>
            </w:pPr>
            <w:r>
              <w:t>8 Apr 2020–</w:t>
            </w:r>
            <w:r>
              <w:br/>
              <w:t>19 Feb 2021</w:t>
            </w:r>
          </w:p>
        </w:tc>
        <w:tc>
          <w:tcPr>
            <w:tcW w:w="1783" w:type="dxa"/>
            <w:tcBorders>
              <w:top w:val="single" w:sz="4" w:space="0" w:color="auto"/>
              <w:bottom w:val="single" w:sz="4" w:space="0" w:color="auto"/>
            </w:tcBorders>
          </w:tcPr>
          <w:p w14:paraId="29E2651A" w14:textId="076DE0B4" w:rsidR="00D9109E" w:rsidRDefault="006F4437" w:rsidP="001C3612">
            <w:pPr>
              <w:pStyle w:val="EarlierRepubEntries"/>
            </w:pPr>
            <w:hyperlink r:id="rId222" w:tooltip="COVID-19 Emergency Response Act 2020" w:history="1">
              <w:r w:rsidR="00D9109E">
                <w:rPr>
                  <w:rStyle w:val="charCitHyperlinkAbbrev"/>
                </w:rPr>
                <w:t>A2020-11</w:t>
              </w:r>
            </w:hyperlink>
          </w:p>
        </w:tc>
        <w:tc>
          <w:tcPr>
            <w:tcW w:w="1783" w:type="dxa"/>
            <w:tcBorders>
              <w:top w:val="single" w:sz="4" w:space="0" w:color="auto"/>
              <w:bottom w:val="single" w:sz="4" w:space="0" w:color="auto"/>
            </w:tcBorders>
          </w:tcPr>
          <w:p w14:paraId="6D4D4F17" w14:textId="7087E986" w:rsidR="00D9109E" w:rsidRDefault="00D9109E" w:rsidP="001C3612">
            <w:pPr>
              <w:pStyle w:val="EarlierRepubEntries"/>
              <w:rPr>
                <w:rStyle w:val="charCitHyperlinkAbbrev"/>
                <w:color w:val="auto"/>
              </w:rPr>
            </w:pPr>
            <w:r>
              <w:rPr>
                <w:rStyle w:val="charCitHyperlinkAbbrev"/>
                <w:color w:val="auto"/>
              </w:rPr>
              <w:t xml:space="preserve">amendments by </w:t>
            </w:r>
            <w:hyperlink r:id="rId223" w:tooltip="COVID-19 Emergency Response Act 2020" w:history="1">
              <w:r>
                <w:rPr>
                  <w:rStyle w:val="charCitHyperlinkAbbrev"/>
                </w:rPr>
                <w:t>A2020-11</w:t>
              </w:r>
            </w:hyperlink>
          </w:p>
        </w:tc>
      </w:tr>
      <w:tr w:rsidR="00EF5148" w14:paraId="39164C3E" w14:textId="77777777" w:rsidTr="001C3612">
        <w:tc>
          <w:tcPr>
            <w:tcW w:w="1576" w:type="dxa"/>
            <w:tcBorders>
              <w:top w:val="single" w:sz="4" w:space="0" w:color="auto"/>
              <w:bottom w:val="single" w:sz="4" w:space="0" w:color="auto"/>
            </w:tcBorders>
          </w:tcPr>
          <w:p w14:paraId="64F67204" w14:textId="60F43B06" w:rsidR="00EF5148" w:rsidRDefault="00EF5148" w:rsidP="001C3612">
            <w:pPr>
              <w:pStyle w:val="EarlierRepubEntries"/>
            </w:pPr>
            <w:r>
              <w:t>R5</w:t>
            </w:r>
            <w:r>
              <w:br/>
              <w:t>20 Feb 2021</w:t>
            </w:r>
          </w:p>
        </w:tc>
        <w:tc>
          <w:tcPr>
            <w:tcW w:w="1681" w:type="dxa"/>
            <w:tcBorders>
              <w:top w:val="single" w:sz="4" w:space="0" w:color="auto"/>
              <w:bottom w:val="single" w:sz="4" w:space="0" w:color="auto"/>
            </w:tcBorders>
          </w:tcPr>
          <w:p w14:paraId="5D80FD23" w14:textId="08268F4C" w:rsidR="00EF5148" w:rsidRDefault="00EF5148" w:rsidP="001C3612">
            <w:pPr>
              <w:pStyle w:val="EarlierRepubEntries"/>
            </w:pPr>
            <w:r>
              <w:t>20 Feb 2021–</w:t>
            </w:r>
            <w:r>
              <w:br/>
              <w:t>23 May 2023</w:t>
            </w:r>
          </w:p>
        </w:tc>
        <w:tc>
          <w:tcPr>
            <w:tcW w:w="1783" w:type="dxa"/>
            <w:tcBorders>
              <w:top w:val="single" w:sz="4" w:space="0" w:color="auto"/>
              <w:bottom w:val="single" w:sz="4" w:space="0" w:color="auto"/>
            </w:tcBorders>
          </w:tcPr>
          <w:p w14:paraId="387C00F5" w14:textId="661439CC" w:rsidR="00EF5148" w:rsidRDefault="006F4437" w:rsidP="001C3612">
            <w:pPr>
              <w:pStyle w:val="EarlierRepubEntries"/>
            </w:pPr>
            <w:hyperlink r:id="rId224" w:tooltip="COVID-19 Emergency Response Legislation Amendment Act 2021" w:history="1">
              <w:r w:rsidR="00EF5148">
                <w:rPr>
                  <w:rStyle w:val="charCitHyperlinkAbbrev"/>
                </w:rPr>
                <w:t>A2021</w:t>
              </w:r>
              <w:r w:rsidR="00EF5148">
                <w:rPr>
                  <w:rStyle w:val="charCitHyperlinkAbbrev"/>
                </w:rPr>
                <w:noBreakHyphen/>
                <w:t>1</w:t>
              </w:r>
            </w:hyperlink>
          </w:p>
        </w:tc>
        <w:tc>
          <w:tcPr>
            <w:tcW w:w="1783" w:type="dxa"/>
            <w:tcBorders>
              <w:top w:val="single" w:sz="4" w:space="0" w:color="auto"/>
              <w:bottom w:val="single" w:sz="4" w:space="0" w:color="auto"/>
            </w:tcBorders>
          </w:tcPr>
          <w:p w14:paraId="083D774C" w14:textId="0A19160F" w:rsidR="00EF5148" w:rsidRDefault="00EF5148" w:rsidP="001C3612">
            <w:pPr>
              <w:pStyle w:val="EarlierRepubEntries"/>
              <w:rPr>
                <w:rStyle w:val="charCitHyperlinkAbbrev"/>
                <w:color w:val="auto"/>
              </w:rPr>
            </w:pPr>
            <w:r>
              <w:rPr>
                <w:rStyle w:val="charCitHyperlinkAbbrev"/>
                <w:color w:val="auto"/>
              </w:rPr>
              <w:t xml:space="preserve">amendments by </w:t>
            </w:r>
            <w:hyperlink r:id="rId225" w:tooltip="COVID-19 Emergency Response Legislation Amendment Act 2021" w:history="1">
              <w:r>
                <w:rPr>
                  <w:rStyle w:val="charCitHyperlinkAbbrev"/>
                </w:rPr>
                <w:t>A2021</w:t>
              </w:r>
              <w:r>
                <w:rPr>
                  <w:rStyle w:val="charCitHyperlinkAbbrev"/>
                </w:rPr>
                <w:noBreakHyphen/>
                <w:t>1</w:t>
              </w:r>
            </w:hyperlink>
          </w:p>
        </w:tc>
      </w:tr>
      <w:tr w:rsidR="000C6C38" w14:paraId="29D30FF9" w14:textId="77777777" w:rsidTr="001C3612">
        <w:tc>
          <w:tcPr>
            <w:tcW w:w="1576" w:type="dxa"/>
            <w:tcBorders>
              <w:top w:val="single" w:sz="4" w:space="0" w:color="auto"/>
              <w:bottom w:val="single" w:sz="4" w:space="0" w:color="auto"/>
            </w:tcBorders>
          </w:tcPr>
          <w:p w14:paraId="126B9CB0" w14:textId="0874576B" w:rsidR="000C6C38" w:rsidRDefault="000C6C38" w:rsidP="000C6C38">
            <w:pPr>
              <w:pStyle w:val="EarlierRepubEntries"/>
            </w:pPr>
            <w:r>
              <w:t>R6</w:t>
            </w:r>
            <w:r>
              <w:br/>
              <w:t>24 May 2023</w:t>
            </w:r>
          </w:p>
        </w:tc>
        <w:tc>
          <w:tcPr>
            <w:tcW w:w="1681" w:type="dxa"/>
            <w:tcBorders>
              <w:top w:val="single" w:sz="4" w:space="0" w:color="auto"/>
              <w:bottom w:val="single" w:sz="4" w:space="0" w:color="auto"/>
            </w:tcBorders>
          </w:tcPr>
          <w:p w14:paraId="4566C21C" w14:textId="15FD40E4" w:rsidR="000C6C38" w:rsidRDefault="000C6C38" w:rsidP="000C6C38">
            <w:pPr>
              <w:pStyle w:val="EarlierRepubEntries"/>
            </w:pPr>
            <w:r>
              <w:t>24 May 2023–</w:t>
            </w:r>
            <w:r>
              <w:br/>
              <w:t>29 Sept 2023</w:t>
            </w:r>
          </w:p>
        </w:tc>
        <w:tc>
          <w:tcPr>
            <w:tcW w:w="1783" w:type="dxa"/>
            <w:tcBorders>
              <w:top w:val="single" w:sz="4" w:space="0" w:color="auto"/>
              <w:bottom w:val="single" w:sz="4" w:space="0" w:color="auto"/>
            </w:tcBorders>
          </w:tcPr>
          <w:p w14:paraId="12319287" w14:textId="076E83C3" w:rsidR="000C6C38" w:rsidRDefault="006F4437" w:rsidP="000C6C38">
            <w:pPr>
              <w:pStyle w:val="EarlierRepubEntries"/>
            </w:pPr>
            <w:hyperlink r:id="rId226" w:tooltip="Sexual Assault Reform Legislation Amendment Act 2023" w:history="1">
              <w:r w:rsidR="00005615">
                <w:rPr>
                  <w:rStyle w:val="charCitHyperlinkAbbrev"/>
                </w:rPr>
                <w:t>A2023</w:t>
              </w:r>
              <w:r w:rsidR="00005615">
                <w:rPr>
                  <w:rStyle w:val="charCitHyperlinkAbbrev"/>
                </w:rPr>
                <w:noBreakHyphen/>
                <w:t>15</w:t>
              </w:r>
            </w:hyperlink>
          </w:p>
        </w:tc>
        <w:tc>
          <w:tcPr>
            <w:tcW w:w="1783" w:type="dxa"/>
            <w:tcBorders>
              <w:top w:val="single" w:sz="4" w:space="0" w:color="auto"/>
              <w:bottom w:val="single" w:sz="4" w:space="0" w:color="auto"/>
            </w:tcBorders>
          </w:tcPr>
          <w:p w14:paraId="12CEFD2B" w14:textId="5A565D6D" w:rsidR="000C6C38" w:rsidRDefault="000C6C38" w:rsidP="000C6C38">
            <w:pPr>
              <w:pStyle w:val="EarlierRepubEntries"/>
              <w:rPr>
                <w:rStyle w:val="charCitHyperlinkAbbrev"/>
                <w:color w:val="auto"/>
              </w:rPr>
            </w:pPr>
            <w:r>
              <w:rPr>
                <w:rStyle w:val="charCitHyperlinkAbbrev"/>
                <w:color w:val="auto"/>
              </w:rPr>
              <w:t xml:space="preserve">amendments by </w:t>
            </w:r>
            <w:hyperlink r:id="rId227" w:tooltip="Sexual Assault Reform Legislation Amendment Act 2023" w:history="1">
              <w:r w:rsidR="00005615">
                <w:rPr>
                  <w:rStyle w:val="charCitHyperlinkAbbrev"/>
                </w:rPr>
                <w:t>A2023</w:t>
              </w:r>
              <w:r w:rsidR="00005615">
                <w:rPr>
                  <w:rStyle w:val="charCitHyperlinkAbbrev"/>
                </w:rPr>
                <w:noBreakHyphen/>
                <w:t>15</w:t>
              </w:r>
            </w:hyperlink>
          </w:p>
        </w:tc>
      </w:tr>
    </w:tbl>
    <w:p w14:paraId="129BA9B6" w14:textId="77777777" w:rsidR="0039690C" w:rsidRPr="00D6557D" w:rsidRDefault="0039690C" w:rsidP="0039690C">
      <w:pPr>
        <w:pStyle w:val="Endnote20"/>
      </w:pPr>
      <w:bookmarkStart w:id="175" w:name="_Toc146103035"/>
      <w:r w:rsidRPr="00D6557D">
        <w:rPr>
          <w:rStyle w:val="charTableNo"/>
        </w:rPr>
        <w:t>6</w:t>
      </w:r>
      <w:r w:rsidRPr="00217CE1">
        <w:tab/>
      </w:r>
      <w:r w:rsidRPr="00D6557D">
        <w:rPr>
          <w:rStyle w:val="charTableText"/>
        </w:rPr>
        <w:t>Expired transitional or validating provisions</w:t>
      </w:r>
      <w:bookmarkEnd w:id="175"/>
    </w:p>
    <w:p w14:paraId="78CA5BF8" w14:textId="5F5D1903" w:rsidR="0039690C" w:rsidRDefault="0039690C" w:rsidP="0039690C">
      <w:pPr>
        <w:pStyle w:val="EndNoteTextPub"/>
      </w:pPr>
      <w:r w:rsidRPr="00600F19">
        <w:t>This Act may be affected by transitional or validating provisions that have expired. The expiry does not affect any continuing operation of the provisions (s</w:t>
      </w:r>
      <w:r>
        <w:t xml:space="preserve">ee </w:t>
      </w:r>
      <w:hyperlink r:id="rId228" w:tooltip="A2001-14" w:history="1">
        <w:r w:rsidRPr="0039690C">
          <w:rPr>
            <w:rStyle w:val="charCitHyperlinkItal"/>
          </w:rPr>
          <w:t>Legislation Act 2001</w:t>
        </w:r>
      </w:hyperlink>
      <w:r>
        <w:t>, s 88 (1)).</w:t>
      </w:r>
    </w:p>
    <w:p w14:paraId="0637236C" w14:textId="77777777" w:rsidR="0039690C" w:rsidRDefault="0039690C" w:rsidP="0039690C">
      <w:pPr>
        <w:pStyle w:val="EndNoteTextPub"/>
        <w:spacing w:before="120"/>
      </w:pPr>
      <w:r>
        <w:t>Expired provisions are removed from the republished law when the expiry takes effect and are listed in the amendment history using the abbreviation ‘exp’ followed by the date of the expiry.</w:t>
      </w:r>
    </w:p>
    <w:p w14:paraId="0C56901F" w14:textId="571FDE3E" w:rsidR="0039690C" w:rsidRDefault="0039690C" w:rsidP="0039690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FE3BD57" w14:textId="77777777" w:rsidR="0039690C" w:rsidRDefault="0039690C">
      <w:pPr>
        <w:pStyle w:val="05EndNote"/>
        <w:sectPr w:rsidR="0039690C" w:rsidSect="00D6557D">
          <w:headerReference w:type="even" r:id="rId229"/>
          <w:headerReference w:type="default" r:id="rId230"/>
          <w:footerReference w:type="even" r:id="rId231"/>
          <w:footerReference w:type="default" r:id="rId232"/>
          <w:pgSz w:w="11907" w:h="16839" w:code="9"/>
          <w:pgMar w:top="3000" w:right="1900" w:bottom="2500" w:left="2300" w:header="2480" w:footer="2100" w:gutter="0"/>
          <w:cols w:space="720"/>
          <w:docGrid w:linePitch="326"/>
        </w:sectPr>
      </w:pPr>
    </w:p>
    <w:p w14:paraId="0EE3A8C5" w14:textId="520EB68D" w:rsidR="00A05F5D" w:rsidRDefault="00A05F5D"/>
    <w:p w14:paraId="197E2295" w14:textId="4F7F9E28" w:rsidR="000C6C38" w:rsidRDefault="000C6C38"/>
    <w:p w14:paraId="6DE33680" w14:textId="755A0011" w:rsidR="005002EF" w:rsidRDefault="005002EF"/>
    <w:p w14:paraId="18C1711B" w14:textId="7E20E3B1" w:rsidR="005002EF" w:rsidRDefault="005002EF"/>
    <w:p w14:paraId="4ECBF004" w14:textId="3C445763" w:rsidR="005002EF" w:rsidRDefault="005002EF"/>
    <w:p w14:paraId="24D9470F" w14:textId="767B98AC" w:rsidR="005002EF" w:rsidRDefault="005002EF"/>
    <w:p w14:paraId="7E9CE43C" w14:textId="6DE48CAE" w:rsidR="005002EF" w:rsidRDefault="005002EF"/>
    <w:p w14:paraId="73F5D782" w14:textId="6C823445" w:rsidR="005002EF" w:rsidRDefault="005002EF"/>
    <w:p w14:paraId="5A1C326D" w14:textId="5D19D318" w:rsidR="005002EF" w:rsidRDefault="005002EF"/>
    <w:p w14:paraId="42C41F54" w14:textId="136E84A2" w:rsidR="005002EF" w:rsidRDefault="005002EF"/>
    <w:p w14:paraId="11E2EC3C" w14:textId="498D61CF" w:rsidR="005002EF" w:rsidRDefault="005002EF"/>
    <w:p w14:paraId="23651EF2" w14:textId="7960F776" w:rsidR="005002EF" w:rsidRDefault="005002EF"/>
    <w:p w14:paraId="180269FF" w14:textId="2FA9267E" w:rsidR="005002EF" w:rsidRDefault="005002EF"/>
    <w:p w14:paraId="073674DC" w14:textId="4F2DE188" w:rsidR="005002EF" w:rsidRDefault="005002EF"/>
    <w:p w14:paraId="2E31EE6E" w14:textId="4C94CB80" w:rsidR="005002EF" w:rsidRDefault="005002EF"/>
    <w:p w14:paraId="034FC9AA" w14:textId="26F84245" w:rsidR="005002EF" w:rsidRDefault="005002EF"/>
    <w:p w14:paraId="1D131DCC" w14:textId="6B1CEDF7" w:rsidR="005002EF" w:rsidRDefault="005002EF"/>
    <w:p w14:paraId="554CC467" w14:textId="7D179395" w:rsidR="005002EF" w:rsidRDefault="005002EF"/>
    <w:p w14:paraId="0C85B81D" w14:textId="77777777" w:rsidR="005002EF" w:rsidRDefault="005002EF"/>
    <w:p w14:paraId="084AB703" w14:textId="77777777" w:rsidR="00005615" w:rsidRDefault="00005615" w:rsidP="000C6C38"/>
    <w:p w14:paraId="46C956EE" w14:textId="77777777" w:rsidR="000C6C38" w:rsidRDefault="000C6C38"/>
    <w:p w14:paraId="19A62774" w14:textId="04B2A79A" w:rsidR="00A05F5D" w:rsidRPr="00E46126" w:rsidRDefault="00A05F5D">
      <w:pPr>
        <w:rPr>
          <w:color w:val="000000"/>
          <w:sz w:val="22"/>
        </w:rPr>
      </w:pPr>
      <w:r>
        <w:rPr>
          <w:color w:val="000000"/>
          <w:sz w:val="22"/>
        </w:rPr>
        <w:t xml:space="preserve">©  Australian Capital Territory </w:t>
      </w:r>
      <w:r w:rsidR="00D6557D">
        <w:rPr>
          <w:noProof/>
          <w:color w:val="000000"/>
          <w:sz w:val="22"/>
        </w:rPr>
        <w:t>2023</w:t>
      </w:r>
    </w:p>
    <w:p w14:paraId="1644548D" w14:textId="77777777" w:rsidR="00A05F5D" w:rsidRDefault="00A05F5D">
      <w:pPr>
        <w:pStyle w:val="06Copyright"/>
        <w:sectPr w:rsidR="00A05F5D" w:rsidSect="00A05F5D">
          <w:headerReference w:type="even" r:id="rId233"/>
          <w:headerReference w:type="default" r:id="rId234"/>
          <w:footerReference w:type="even" r:id="rId235"/>
          <w:footerReference w:type="default" r:id="rId236"/>
          <w:headerReference w:type="first" r:id="rId237"/>
          <w:footerReference w:type="first" r:id="rId238"/>
          <w:type w:val="continuous"/>
          <w:pgSz w:w="11907" w:h="16839" w:code="9"/>
          <w:pgMar w:top="3000" w:right="1900" w:bottom="2500" w:left="2300" w:header="2480" w:footer="2100" w:gutter="0"/>
          <w:pgNumType w:fmt="lowerRoman"/>
          <w:cols w:space="720"/>
          <w:titlePg/>
          <w:docGrid w:linePitch="326"/>
        </w:sectPr>
      </w:pPr>
    </w:p>
    <w:p w14:paraId="566C5CAB" w14:textId="77777777" w:rsidR="00573666" w:rsidRDefault="00573666" w:rsidP="00A05F5D"/>
    <w:sectPr w:rsidR="00573666" w:rsidSect="00A05F5D">
      <w:headerReference w:type="even" r:id="rId239"/>
      <w:headerReference w:type="default" r:id="rId240"/>
      <w:headerReference w:type="first" r:id="rId241"/>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492C" w14:textId="77777777" w:rsidR="001C3612" w:rsidRDefault="001C3612">
      <w:r>
        <w:separator/>
      </w:r>
    </w:p>
  </w:endnote>
  <w:endnote w:type="continuationSeparator" w:id="0">
    <w:p w14:paraId="64122D82" w14:textId="77777777" w:rsidR="001C3612" w:rsidRDefault="001C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5FD7" w14:textId="56CB7919" w:rsidR="00D04E71" w:rsidRPr="006F4437" w:rsidRDefault="006F4437" w:rsidP="006F4437">
    <w:pPr>
      <w:pStyle w:val="Footer"/>
      <w:jc w:val="center"/>
      <w:rPr>
        <w:rFonts w:cs="Arial"/>
        <w:sz w:val="14"/>
      </w:rPr>
    </w:pPr>
    <w:r w:rsidRPr="006F443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3F42" w14:textId="77777777" w:rsidR="001C3612" w:rsidRDefault="001C3612" w:rsidP="00DC13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3612" w:rsidRPr="00CB3D59" w14:paraId="78341E01" w14:textId="77777777" w:rsidTr="00DC137E">
      <w:tc>
        <w:tcPr>
          <w:tcW w:w="847" w:type="pct"/>
        </w:tcPr>
        <w:p w14:paraId="58B0A024" w14:textId="77777777" w:rsidR="001C3612" w:rsidRPr="002E0219" w:rsidRDefault="001C3612" w:rsidP="00DC137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64</w:t>
          </w:r>
          <w:r w:rsidRPr="002E0219">
            <w:rPr>
              <w:rStyle w:val="PageNumber"/>
              <w:rFonts w:cs="Arial"/>
              <w:szCs w:val="18"/>
            </w:rPr>
            <w:fldChar w:fldCharType="end"/>
          </w:r>
        </w:p>
      </w:tc>
      <w:tc>
        <w:tcPr>
          <w:tcW w:w="3092" w:type="pct"/>
        </w:tcPr>
        <w:p w14:paraId="0AFC64C4" w14:textId="724B5073" w:rsidR="001C3612" w:rsidRPr="002E0219" w:rsidRDefault="001C3612"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80052" w:rsidRPr="00D80052">
            <w:rPr>
              <w:rFonts w:cs="Arial"/>
              <w:szCs w:val="18"/>
            </w:rPr>
            <w:t>Personal Violence</w:t>
          </w:r>
          <w:r w:rsidR="00D80052">
            <w:t xml:space="preserve"> Act 2016</w:t>
          </w:r>
          <w:r>
            <w:fldChar w:fldCharType="end"/>
          </w:r>
        </w:p>
        <w:p w14:paraId="0FB264F5" w14:textId="232C88A4" w:rsidR="001C3612" w:rsidRPr="002E0219" w:rsidRDefault="001C3612" w:rsidP="00DC137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D80052">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D80052">
            <w:rPr>
              <w:rFonts w:cs="Arial"/>
              <w:szCs w:val="18"/>
            </w:rPr>
            <w:t>30/09/23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D80052">
            <w:rPr>
              <w:rFonts w:cs="Arial"/>
              <w:szCs w:val="18"/>
            </w:rPr>
            <w:t>-21/11/23</w:t>
          </w:r>
          <w:r w:rsidRPr="002E0219">
            <w:rPr>
              <w:rFonts w:cs="Arial"/>
              <w:szCs w:val="18"/>
            </w:rPr>
            <w:fldChar w:fldCharType="end"/>
          </w:r>
        </w:p>
      </w:tc>
      <w:tc>
        <w:tcPr>
          <w:tcW w:w="1061" w:type="pct"/>
        </w:tcPr>
        <w:p w14:paraId="49D7D5DB" w14:textId="079E8BCE" w:rsidR="001C3612" w:rsidRPr="002E0219" w:rsidRDefault="001C3612" w:rsidP="00DC137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D80052">
            <w:rPr>
              <w:rFonts w:cs="Arial"/>
              <w:szCs w:val="18"/>
            </w:rPr>
            <w:t>R7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D80052">
            <w:rPr>
              <w:rFonts w:cs="Arial"/>
              <w:szCs w:val="18"/>
            </w:rPr>
            <w:t>30/09/23</w:t>
          </w:r>
          <w:r w:rsidRPr="002E0219">
            <w:rPr>
              <w:rFonts w:cs="Arial"/>
              <w:szCs w:val="18"/>
            </w:rPr>
            <w:fldChar w:fldCharType="end"/>
          </w:r>
        </w:p>
      </w:tc>
    </w:tr>
  </w:tbl>
  <w:p w14:paraId="026FF857" w14:textId="020FEF02" w:rsidR="001C3612" w:rsidRPr="006F4437" w:rsidRDefault="006F4437" w:rsidP="006F4437">
    <w:pPr>
      <w:pStyle w:val="Status"/>
      <w:rPr>
        <w:rFonts w:cs="Arial"/>
      </w:rPr>
    </w:pPr>
    <w:r w:rsidRPr="006F4437">
      <w:rPr>
        <w:rFonts w:cs="Arial"/>
      </w:rPr>
      <w:fldChar w:fldCharType="begin"/>
    </w:r>
    <w:r w:rsidRPr="006F4437">
      <w:rPr>
        <w:rFonts w:cs="Arial"/>
      </w:rPr>
      <w:instrText xml:space="preserve"> DOCPROPERTY "Status" </w:instrText>
    </w:r>
    <w:r w:rsidRPr="006F4437">
      <w:rPr>
        <w:rFonts w:cs="Arial"/>
      </w:rPr>
      <w:fldChar w:fldCharType="separate"/>
    </w:r>
    <w:r w:rsidR="00D80052" w:rsidRPr="006F4437">
      <w:rPr>
        <w:rFonts w:cs="Arial"/>
      </w:rPr>
      <w:t xml:space="preserve"> </w:t>
    </w:r>
    <w:r w:rsidRPr="006F4437">
      <w:rPr>
        <w:rFonts w:cs="Arial"/>
      </w:rPr>
      <w:fldChar w:fldCharType="end"/>
    </w:r>
    <w:r w:rsidRPr="006F443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91D" w14:textId="77777777" w:rsidR="001C3612" w:rsidRDefault="001C361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1C3612" w:rsidRPr="00CB3D59" w14:paraId="65F0997F" w14:textId="77777777">
      <w:trPr>
        <w:jc w:val="center"/>
      </w:trPr>
      <w:tc>
        <w:tcPr>
          <w:tcW w:w="1963" w:type="dxa"/>
        </w:tcPr>
        <w:p w14:paraId="077BAC95" w14:textId="0A71D82E" w:rsidR="001C3612" w:rsidRPr="00922BD6" w:rsidRDefault="001C3612" w:rsidP="00DC137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D80052">
            <w:rPr>
              <w:rFonts w:cs="Arial"/>
              <w:szCs w:val="18"/>
            </w:rPr>
            <w:t>R7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D80052">
            <w:rPr>
              <w:rFonts w:cs="Arial"/>
              <w:szCs w:val="18"/>
            </w:rPr>
            <w:t>30/09/23</w:t>
          </w:r>
          <w:r w:rsidRPr="00922BD6">
            <w:rPr>
              <w:rFonts w:cs="Arial"/>
              <w:szCs w:val="18"/>
            </w:rPr>
            <w:fldChar w:fldCharType="end"/>
          </w:r>
        </w:p>
      </w:tc>
      <w:tc>
        <w:tcPr>
          <w:tcW w:w="4527" w:type="dxa"/>
        </w:tcPr>
        <w:p w14:paraId="2E988AF3" w14:textId="3C2EA5A0" w:rsidR="001C3612" w:rsidRPr="00922BD6" w:rsidRDefault="001C3612"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80052" w:rsidRPr="00D80052">
            <w:rPr>
              <w:rFonts w:cs="Arial"/>
              <w:szCs w:val="18"/>
            </w:rPr>
            <w:t>Personal Violence</w:t>
          </w:r>
          <w:r w:rsidR="00D80052">
            <w:t xml:space="preserve"> Act 2016</w:t>
          </w:r>
          <w:r>
            <w:fldChar w:fldCharType="end"/>
          </w:r>
        </w:p>
        <w:p w14:paraId="2D17564F" w14:textId="2BD07A8B" w:rsidR="001C3612" w:rsidRPr="00922BD6" w:rsidRDefault="001C3612" w:rsidP="00DC137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D80052">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D80052">
            <w:rPr>
              <w:rFonts w:cs="Arial"/>
              <w:szCs w:val="18"/>
            </w:rPr>
            <w:t>30/09/23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D80052">
            <w:rPr>
              <w:rFonts w:cs="Arial"/>
              <w:szCs w:val="18"/>
            </w:rPr>
            <w:t>-21/11/23</w:t>
          </w:r>
          <w:r w:rsidRPr="00922BD6">
            <w:rPr>
              <w:rFonts w:cs="Arial"/>
              <w:szCs w:val="18"/>
            </w:rPr>
            <w:fldChar w:fldCharType="end"/>
          </w:r>
        </w:p>
      </w:tc>
      <w:tc>
        <w:tcPr>
          <w:tcW w:w="1240" w:type="dxa"/>
        </w:tcPr>
        <w:p w14:paraId="7356D9DB" w14:textId="77777777" w:rsidR="001C3612" w:rsidRPr="00922BD6" w:rsidRDefault="001C3612" w:rsidP="00DC137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65</w:t>
          </w:r>
          <w:r w:rsidRPr="00922BD6">
            <w:rPr>
              <w:rStyle w:val="PageNumber"/>
              <w:rFonts w:cs="Arial"/>
              <w:szCs w:val="18"/>
            </w:rPr>
            <w:fldChar w:fldCharType="end"/>
          </w:r>
        </w:p>
      </w:tc>
    </w:tr>
  </w:tbl>
  <w:p w14:paraId="5A3D8F8D" w14:textId="487D1809" w:rsidR="001C3612" w:rsidRPr="006F4437" w:rsidRDefault="006F4437" w:rsidP="006F4437">
    <w:pPr>
      <w:pStyle w:val="Status"/>
      <w:rPr>
        <w:rFonts w:cs="Arial"/>
      </w:rPr>
    </w:pPr>
    <w:r w:rsidRPr="006F4437">
      <w:rPr>
        <w:rFonts w:cs="Arial"/>
      </w:rPr>
      <w:fldChar w:fldCharType="begin"/>
    </w:r>
    <w:r w:rsidRPr="006F4437">
      <w:rPr>
        <w:rFonts w:cs="Arial"/>
      </w:rPr>
      <w:instrText xml:space="preserve"> DOCPROPERTY "Status" </w:instrText>
    </w:r>
    <w:r w:rsidRPr="006F4437">
      <w:rPr>
        <w:rFonts w:cs="Arial"/>
      </w:rPr>
      <w:fldChar w:fldCharType="separate"/>
    </w:r>
    <w:r w:rsidR="00D80052" w:rsidRPr="006F4437">
      <w:rPr>
        <w:rFonts w:cs="Arial"/>
      </w:rPr>
      <w:t xml:space="preserve"> </w:t>
    </w:r>
    <w:r w:rsidRPr="006F4437">
      <w:rPr>
        <w:rFonts w:cs="Arial"/>
      </w:rPr>
      <w:fldChar w:fldCharType="end"/>
    </w:r>
    <w:r w:rsidRPr="006F443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503C" w14:textId="77777777" w:rsidR="001C3612" w:rsidRDefault="001C36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3612" w14:paraId="3F85E77E" w14:textId="77777777">
      <w:tc>
        <w:tcPr>
          <w:tcW w:w="847" w:type="pct"/>
        </w:tcPr>
        <w:p w14:paraId="5845CBEA" w14:textId="77777777" w:rsidR="001C3612" w:rsidRDefault="001C36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08ACB0BE" w14:textId="674BE381" w:rsidR="001C3612" w:rsidRDefault="006F4437">
          <w:pPr>
            <w:pStyle w:val="Footer"/>
            <w:jc w:val="center"/>
          </w:pPr>
          <w:r>
            <w:fldChar w:fldCharType="begin"/>
          </w:r>
          <w:r>
            <w:instrText xml:space="preserve"> REF Citation *\charformat </w:instrText>
          </w:r>
          <w:r>
            <w:fldChar w:fldCharType="separate"/>
          </w:r>
          <w:r w:rsidR="00D80052">
            <w:t>Personal Violence Act 2016</w:t>
          </w:r>
          <w:r>
            <w:fldChar w:fldCharType="end"/>
          </w:r>
        </w:p>
        <w:p w14:paraId="64052F9B" w14:textId="42683CF2" w:rsidR="001C3612" w:rsidRDefault="006F4437">
          <w:pPr>
            <w:pStyle w:val="FooterInfoCentre"/>
          </w:pPr>
          <w:r>
            <w:fldChar w:fldCharType="begin"/>
          </w:r>
          <w:r>
            <w:instrText xml:space="preserve"> DOCPROPERTY "Eff"  *\charformat </w:instrText>
          </w:r>
          <w:r>
            <w:fldChar w:fldCharType="separate"/>
          </w:r>
          <w:r w:rsidR="00D80052">
            <w:t xml:space="preserve">Effective:  </w:t>
          </w:r>
          <w:r>
            <w:fldChar w:fldCharType="end"/>
          </w:r>
          <w:r>
            <w:fldChar w:fldCharType="begin"/>
          </w:r>
          <w:r>
            <w:instrText xml:space="preserve"> DOCPROPERTY "StartDt"  *\charformat </w:instrText>
          </w:r>
          <w:r>
            <w:fldChar w:fldCharType="separate"/>
          </w:r>
          <w:r w:rsidR="00D80052">
            <w:t>30/09/23</w:t>
          </w:r>
          <w:r>
            <w:fldChar w:fldCharType="end"/>
          </w:r>
          <w:r>
            <w:fldChar w:fldCharType="begin"/>
          </w:r>
          <w:r>
            <w:instrText xml:space="preserve"> DOCPROPERTY "EndDt"  *\charformat </w:instrText>
          </w:r>
          <w:r>
            <w:fldChar w:fldCharType="separate"/>
          </w:r>
          <w:r w:rsidR="00D80052">
            <w:t>-21/11/23</w:t>
          </w:r>
          <w:r>
            <w:fldChar w:fldCharType="end"/>
          </w:r>
        </w:p>
      </w:tc>
      <w:tc>
        <w:tcPr>
          <w:tcW w:w="1061" w:type="pct"/>
        </w:tcPr>
        <w:p w14:paraId="36002B32" w14:textId="4261905F" w:rsidR="001C3612" w:rsidRDefault="006F4437">
          <w:pPr>
            <w:pStyle w:val="Footer"/>
            <w:jc w:val="right"/>
          </w:pPr>
          <w:r>
            <w:fldChar w:fldCharType="begin"/>
          </w:r>
          <w:r>
            <w:instrText xml:space="preserve"> DOCPROPERTY "Category"  *\charformat  </w:instrText>
          </w:r>
          <w:r>
            <w:fldChar w:fldCharType="separate"/>
          </w:r>
          <w:r w:rsidR="00D80052">
            <w:t>R7</w:t>
          </w:r>
          <w:r>
            <w:fldChar w:fldCharType="end"/>
          </w:r>
          <w:r w:rsidR="001C3612">
            <w:br/>
          </w:r>
          <w:r>
            <w:fldChar w:fldCharType="begin"/>
          </w:r>
          <w:r>
            <w:instrText xml:space="preserve"> DOCPROPERTY "RepubDt"  *\charformat  </w:instrText>
          </w:r>
          <w:r>
            <w:fldChar w:fldCharType="separate"/>
          </w:r>
          <w:r w:rsidR="00D80052">
            <w:t>30/09/23</w:t>
          </w:r>
          <w:r>
            <w:fldChar w:fldCharType="end"/>
          </w:r>
        </w:p>
      </w:tc>
    </w:tr>
  </w:tbl>
  <w:p w14:paraId="0F0EADCF" w14:textId="1119542E" w:rsidR="001C3612" w:rsidRPr="006F4437" w:rsidRDefault="006F4437" w:rsidP="006F4437">
    <w:pPr>
      <w:pStyle w:val="Status"/>
      <w:rPr>
        <w:rFonts w:cs="Arial"/>
      </w:rPr>
    </w:pPr>
    <w:r w:rsidRPr="006F4437">
      <w:rPr>
        <w:rFonts w:cs="Arial"/>
      </w:rPr>
      <w:fldChar w:fldCharType="begin"/>
    </w:r>
    <w:r w:rsidRPr="006F4437">
      <w:rPr>
        <w:rFonts w:cs="Arial"/>
      </w:rPr>
      <w:instrText xml:space="preserve"> DOCPROPERTY "St</w:instrText>
    </w:r>
    <w:r w:rsidRPr="006F4437">
      <w:rPr>
        <w:rFonts w:cs="Arial"/>
      </w:rPr>
      <w:instrText xml:space="preserve">atus" </w:instrText>
    </w:r>
    <w:r w:rsidRPr="006F4437">
      <w:rPr>
        <w:rFonts w:cs="Arial"/>
      </w:rPr>
      <w:fldChar w:fldCharType="separate"/>
    </w:r>
    <w:r w:rsidR="00D80052" w:rsidRPr="006F4437">
      <w:rPr>
        <w:rFonts w:cs="Arial"/>
      </w:rPr>
      <w:t xml:space="preserve"> </w:t>
    </w:r>
    <w:r w:rsidRPr="006F4437">
      <w:rPr>
        <w:rFonts w:cs="Arial"/>
      </w:rPr>
      <w:fldChar w:fldCharType="end"/>
    </w:r>
    <w:r w:rsidRPr="006F443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FCA6"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3612" w14:paraId="23358DCC" w14:textId="77777777">
      <w:tc>
        <w:tcPr>
          <w:tcW w:w="1061" w:type="pct"/>
        </w:tcPr>
        <w:p w14:paraId="7FA63821" w14:textId="028793D7" w:rsidR="001C3612" w:rsidRDefault="006F4437">
          <w:pPr>
            <w:pStyle w:val="Footer"/>
          </w:pPr>
          <w:r>
            <w:fldChar w:fldCharType="begin"/>
          </w:r>
          <w:r>
            <w:instrText xml:space="preserve"> DOCPROPERTY "Category"  *\charformat  </w:instrText>
          </w:r>
          <w:r>
            <w:fldChar w:fldCharType="separate"/>
          </w:r>
          <w:r w:rsidR="00D80052">
            <w:t>R7</w:t>
          </w:r>
          <w:r>
            <w:fldChar w:fldCharType="end"/>
          </w:r>
          <w:r w:rsidR="001C3612">
            <w:br/>
          </w:r>
          <w:r>
            <w:fldChar w:fldCharType="begin"/>
          </w:r>
          <w:r>
            <w:instrText xml:space="preserve"> DOCPROPERTY "RepubDt"  *\charformat  </w:instrText>
          </w:r>
          <w:r>
            <w:fldChar w:fldCharType="separate"/>
          </w:r>
          <w:r w:rsidR="00D80052">
            <w:t>30/09/23</w:t>
          </w:r>
          <w:r>
            <w:fldChar w:fldCharType="end"/>
          </w:r>
        </w:p>
      </w:tc>
      <w:tc>
        <w:tcPr>
          <w:tcW w:w="3092" w:type="pct"/>
        </w:tcPr>
        <w:p w14:paraId="26C4434D" w14:textId="73EFDE14" w:rsidR="001C3612" w:rsidRDefault="006F4437">
          <w:pPr>
            <w:pStyle w:val="Footer"/>
            <w:jc w:val="center"/>
          </w:pPr>
          <w:r>
            <w:fldChar w:fldCharType="begin"/>
          </w:r>
          <w:r>
            <w:instrText xml:space="preserve"> REF Citation *\charformat </w:instrText>
          </w:r>
          <w:r>
            <w:fldChar w:fldCharType="separate"/>
          </w:r>
          <w:r w:rsidR="00D80052">
            <w:t>Personal Violence Act 2016</w:t>
          </w:r>
          <w:r>
            <w:fldChar w:fldCharType="end"/>
          </w:r>
        </w:p>
        <w:p w14:paraId="52569772" w14:textId="455B230E" w:rsidR="001C3612" w:rsidRDefault="006F4437">
          <w:pPr>
            <w:pStyle w:val="FooterInfoCentre"/>
          </w:pPr>
          <w:r>
            <w:fldChar w:fldCharType="begin"/>
          </w:r>
          <w:r>
            <w:instrText xml:space="preserve"> DOCPROPERTY "Eff"  *\charformat </w:instrText>
          </w:r>
          <w:r>
            <w:fldChar w:fldCharType="separate"/>
          </w:r>
          <w:r w:rsidR="00D80052">
            <w:t xml:space="preserve">Effective:  </w:t>
          </w:r>
          <w:r>
            <w:fldChar w:fldCharType="end"/>
          </w:r>
          <w:r>
            <w:fldChar w:fldCharType="begin"/>
          </w:r>
          <w:r>
            <w:instrText xml:space="preserve"> DOCPROPERTY "StartDt"  *\charformat </w:instrText>
          </w:r>
          <w:r>
            <w:fldChar w:fldCharType="separate"/>
          </w:r>
          <w:r w:rsidR="00D80052">
            <w:t>30/09/23</w:t>
          </w:r>
          <w:r>
            <w:fldChar w:fldCharType="end"/>
          </w:r>
          <w:r>
            <w:fldChar w:fldCharType="begin"/>
          </w:r>
          <w:r>
            <w:instrText xml:space="preserve"> DOCPROPERTY "EndDt"  *\charformat </w:instrText>
          </w:r>
          <w:r>
            <w:fldChar w:fldCharType="separate"/>
          </w:r>
          <w:r w:rsidR="00D80052">
            <w:t>-21/11/23</w:t>
          </w:r>
          <w:r>
            <w:fldChar w:fldCharType="end"/>
          </w:r>
        </w:p>
      </w:tc>
      <w:tc>
        <w:tcPr>
          <w:tcW w:w="847" w:type="pct"/>
        </w:tcPr>
        <w:p w14:paraId="5EFCCC46" w14:textId="77777777" w:rsidR="001C3612" w:rsidRDefault="001C36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588D81F5" w14:textId="3850DC1F" w:rsidR="001C3612" w:rsidRPr="006F4437" w:rsidRDefault="006F4437" w:rsidP="006F4437">
    <w:pPr>
      <w:pStyle w:val="Status"/>
      <w:rPr>
        <w:rFonts w:cs="Arial"/>
      </w:rPr>
    </w:pPr>
    <w:r w:rsidRPr="006F4437">
      <w:rPr>
        <w:rFonts w:cs="Arial"/>
      </w:rPr>
      <w:fldChar w:fldCharType="begin"/>
    </w:r>
    <w:r w:rsidRPr="006F4437">
      <w:rPr>
        <w:rFonts w:cs="Arial"/>
      </w:rPr>
      <w:instrText xml:space="preserve"> DOCPROPERTY "Status" </w:instrText>
    </w:r>
    <w:r w:rsidRPr="006F4437">
      <w:rPr>
        <w:rFonts w:cs="Arial"/>
      </w:rPr>
      <w:fldChar w:fldCharType="separate"/>
    </w:r>
    <w:r w:rsidR="00D80052" w:rsidRPr="006F4437">
      <w:rPr>
        <w:rFonts w:cs="Arial"/>
      </w:rPr>
      <w:t xml:space="preserve"> </w:t>
    </w:r>
    <w:r w:rsidRPr="006F4437">
      <w:rPr>
        <w:rFonts w:cs="Arial"/>
      </w:rPr>
      <w:fldChar w:fldCharType="end"/>
    </w:r>
    <w:r w:rsidRPr="006F443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6035" w14:textId="77777777" w:rsidR="001C3612" w:rsidRDefault="001C36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3612" w14:paraId="1DC07E51" w14:textId="77777777">
      <w:tc>
        <w:tcPr>
          <w:tcW w:w="847" w:type="pct"/>
        </w:tcPr>
        <w:p w14:paraId="4A34DF3E" w14:textId="77777777" w:rsidR="001C3612" w:rsidRDefault="001C36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69652F74" w14:textId="00F6CDAF" w:rsidR="001C3612" w:rsidRDefault="006F4437">
          <w:pPr>
            <w:pStyle w:val="Footer"/>
            <w:jc w:val="center"/>
          </w:pPr>
          <w:r>
            <w:fldChar w:fldCharType="begin"/>
          </w:r>
          <w:r>
            <w:instrText xml:space="preserve"> REF Citation *\charformat </w:instrText>
          </w:r>
          <w:r>
            <w:fldChar w:fldCharType="separate"/>
          </w:r>
          <w:r w:rsidR="00D80052">
            <w:t>Personal Violence Act 2016</w:t>
          </w:r>
          <w:r>
            <w:fldChar w:fldCharType="end"/>
          </w:r>
        </w:p>
        <w:p w14:paraId="69DA5E7D" w14:textId="60FE8D7E" w:rsidR="001C3612" w:rsidRDefault="006F4437">
          <w:pPr>
            <w:pStyle w:val="FooterInfoCentre"/>
          </w:pPr>
          <w:r>
            <w:fldChar w:fldCharType="begin"/>
          </w:r>
          <w:r>
            <w:instrText xml:space="preserve"> DOCPROPERTY "Eff"  *\charformat </w:instrText>
          </w:r>
          <w:r>
            <w:fldChar w:fldCharType="separate"/>
          </w:r>
          <w:r w:rsidR="00D80052">
            <w:t xml:space="preserve">Effective:  </w:t>
          </w:r>
          <w:r>
            <w:fldChar w:fldCharType="end"/>
          </w:r>
          <w:r>
            <w:fldChar w:fldCharType="begin"/>
          </w:r>
          <w:r>
            <w:instrText xml:space="preserve"> DOCPROPERTY "StartDt"  *\charformat </w:instrText>
          </w:r>
          <w:r>
            <w:fldChar w:fldCharType="separate"/>
          </w:r>
          <w:r w:rsidR="00D80052">
            <w:t>30/09/23</w:t>
          </w:r>
          <w:r>
            <w:fldChar w:fldCharType="end"/>
          </w:r>
          <w:r>
            <w:fldChar w:fldCharType="begin"/>
          </w:r>
          <w:r>
            <w:instrText xml:space="preserve"> DOCPROPERTY "EndDt"  *\charformat </w:instrText>
          </w:r>
          <w:r>
            <w:fldChar w:fldCharType="separate"/>
          </w:r>
          <w:r w:rsidR="00D80052">
            <w:t>-21/11/23</w:t>
          </w:r>
          <w:r>
            <w:fldChar w:fldCharType="end"/>
          </w:r>
        </w:p>
      </w:tc>
      <w:tc>
        <w:tcPr>
          <w:tcW w:w="1061" w:type="pct"/>
        </w:tcPr>
        <w:p w14:paraId="7967CA15" w14:textId="1616ADFD" w:rsidR="001C3612" w:rsidRDefault="006F4437">
          <w:pPr>
            <w:pStyle w:val="Footer"/>
            <w:jc w:val="right"/>
          </w:pPr>
          <w:r>
            <w:fldChar w:fldCharType="begin"/>
          </w:r>
          <w:r>
            <w:instrText xml:space="preserve"> DOCPROPERTY "Category"  *\charformat  </w:instrText>
          </w:r>
          <w:r>
            <w:fldChar w:fldCharType="separate"/>
          </w:r>
          <w:r w:rsidR="00D80052">
            <w:t>R7</w:t>
          </w:r>
          <w:r>
            <w:fldChar w:fldCharType="end"/>
          </w:r>
          <w:r w:rsidR="001C3612">
            <w:br/>
          </w:r>
          <w:r>
            <w:fldChar w:fldCharType="begin"/>
          </w:r>
          <w:r>
            <w:instrText xml:space="preserve"> DOCPROPERTY "RepubDt"  *\charformat  </w:instrText>
          </w:r>
          <w:r>
            <w:fldChar w:fldCharType="separate"/>
          </w:r>
          <w:r w:rsidR="00D80052">
            <w:t>30/09/23</w:t>
          </w:r>
          <w:r>
            <w:fldChar w:fldCharType="end"/>
          </w:r>
        </w:p>
      </w:tc>
    </w:tr>
  </w:tbl>
  <w:p w14:paraId="7CBAB879" w14:textId="2489BC0B" w:rsidR="001C3612" w:rsidRPr="006F4437" w:rsidRDefault="006F4437" w:rsidP="006F4437">
    <w:pPr>
      <w:pStyle w:val="Status"/>
      <w:rPr>
        <w:rFonts w:cs="Arial"/>
      </w:rPr>
    </w:pPr>
    <w:r w:rsidRPr="006F4437">
      <w:rPr>
        <w:rFonts w:cs="Arial"/>
      </w:rPr>
      <w:fldChar w:fldCharType="begin"/>
    </w:r>
    <w:r w:rsidRPr="006F4437">
      <w:rPr>
        <w:rFonts w:cs="Arial"/>
      </w:rPr>
      <w:instrText xml:space="preserve"> DOCPROPERTY "Status" </w:instrText>
    </w:r>
    <w:r w:rsidRPr="006F4437">
      <w:rPr>
        <w:rFonts w:cs="Arial"/>
      </w:rPr>
      <w:fldChar w:fldCharType="separate"/>
    </w:r>
    <w:r w:rsidR="00D80052" w:rsidRPr="006F4437">
      <w:rPr>
        <w:rFonts w:cs="Arial"/>
      </w:rPr>
      <w:t xml:space="preserve"> </w:t>
    </w:r>
    <w:r w:rsidRPr="006F4437">
      <w:rPr>
        <w:rFonts w:cs="Arial"/>
      </w:rPr>
      <w:fldChar w:fldCharType="end"/>
    </w:r>
    <w:r w:rsidRPr="006F443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8129"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3612" w14:paraId="03C5D8C4" w14:textId="77777777">
      <w:tc>
        <w:tcPr>
          <w:tcW w:w="1061" w:type="pct"/>
        </w:tcPr>
        <w:p w14:paraId="7484CE78" w14:textId="473D451E" w:rsidR="001C3612" w:rsidRDefault="006F4437">
          <w:pPr>
            <w:pStyle w:val="Footer"/>
          </w:pPr>
          <w:r>
            <w:fldChar w:fldCharType="begin"/>
          </w:r>
          <w:r>
            <w:instrText xml:space="preserve"> DOCPROPERTY "Category"  *\charformat  </w:instrText>
          </w:r>
          <w:r>
            <w:fldChar w:fldCharType="separate"/>
          </w:r>
          <w:r w:rsidR="00D80052">
            <w:t>R7</w:t>
          </w:r>
          <w:r>
            <w:fldChar w:fldCharType="end"/>
          </w:r>
          <w:r w:rsidR="001C3612">
            <w:br/>
          </w:r>
          <w:r>
            <w:fldChar w:fldCharType="begin"/>
          </w:r>
          <w:r>
            <w:instrText xml:space="preserve"> DOCPROPERTY "RepubDt"  *\charformat  </w:instrText>
          </w:r>
          <w:r>
            <w:fldChar w:fldCharType="separate"/>
          </w:r>
          <w:r w:rsidR="00D80052">
            <w:t>30/09/23</w:t>
          </w:r>
          <w:r>
            <w:fldChar w:fldCharType="end"/>
          </w:r>
        </w:p>
      </w:tc>
      <w:tc>
        <w:tcPr>
          <w:tcW w:w="3092" w:type="pct"/>
        </w:tcPr>
        <w:p w14:paraId="25F1C3DC" w14:textId="13187FA6" w:rsidR="001C3612" w:rsidRDefault="006F4437">
          <w:pPr>
            <w:pStyle w:val="Footer"/>
            <w:jc w:val="center"/>
          </w:pPr>
          <w:r>
            <w:fldChar w:fldCharType="begin"/>
          </w:r>
          <w:r>
            <w:instrText xml:space="preserve"> REF Citation *\charformat </w:instrText>
          </w:r>
          <w:r>
            <w:fldChar w:fldCharType="separate"/>
          </w:r>
          <w:r w:rsidR="00D80052">
            <w:t>Personal Violence Act 2016</w:t>
          </w:r>
          <w:r>
            <w:fldChar w:fldCharType="end"/>
          </w:r>
        </w:p>
        <w:p w14:paraId="46F3A8E9" w14:textId="55DAE8A8" w:rsidR="001C3612" w:rsidRDefault="006F4437">
          <w:pPr>
            <w:pStyle w:val="FooterInfoCentre"/>
          </w:pPr>
          <w:r>
            <w:fldChar w:fldCharType="begin"/>
          </w:r>
          <w:r>
            <w:instrText xml:space="preserve"> DOCPROPERTY "Eff"  *\charformat </w:instrText>
          </w:r>
          <w:r>
            <w:fldChar w:fldCharType="separate"/>
          </w:r>
          <w:r w:rsidR="00D80052">
            <w:t xml:space="preserve">Effective:  </w:t>
          </w:r>
          <w:r>
            <w:fldChar w:fldCharType="end"/>
          </w:r>
          <w:r>
            <w:fldChar w:fldCharType="begin"/>
          </w:r>
          <w:r>
            <w:instrText xml:space="preserve"> DOCPROPERTY "StartDt"  *\charformat </w:instrText>
          </w:r>
          <w:r>
            <w:fldChar w:fldCharType="separate"/>
          </w:r>
          <w:r w:rsidR="00D80052">
            <w:t>30/09/23</w:t>
          </w:r>
          <w:r>
            <w:fldChar w:fldCharType="end"/>
          </w:r>
          <w:r>
            <w:fldChar w:fldCharType="begin"/>
          </w:r>
          <w:r>
            <w:instrText xml:space="preserve"> DOCPROPERTY "EndDt"  *\charformat </w:instrText>
          </w:r>
          <w:r>
            <w:fldChar w:fldCharType="separate"/>
          </w:r>
          <w:r w:rsidR="00D80052">
            <w:t>-21/11/23</w:t>
          </w:r>
          <w:r>
            <w:fldChar w:fldCharType="end"/>
          </w:r>
        </w:p>
      </w:tc>
      <w:tc>
        <w:tcPr>
          <w:tcW w:w="847" w:type="pct"/>
        </w:tcPr>
        <w:p w14:paraId="0CA3D242" w14:textId="77777777" w:rsidR="001C3612" w:rsidRDefault="001C36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8197FD0" w14:textId="13BF14B2" w:rsidR="001C3612" w:rsidRPr="006F4437" w:rsidRDefault="006F4437" w:rsidP="006F4437">
    <w:pPr>
      <w:pStyle w:val="Status"/>
      <w:rPr>
        <w:rFonts w:cs="Arial"/>
      </w:rPr>
    </w:pPr>
    <w:r w:rsidRPr="006F4437">
      <w:rPr>
        <w:rFonts w:cs="Arial"/>
      </w:rPr>
      <w:fldChar w:fldCharType="begin"/>
    </w:r>
    <w:r w:rsidRPr="006F4437">
      <w:rPr>
        <w:rFonts w:cs="Arial"/>
      </w:rPr>
      <w:instrText xml:space="preserve"> DOCPROPERTY "Status" </w:instrText>
    </w:r>
    <w:r w:rsidRPr="006F4437">
      <w:rPr>
        <w:rFonts w:cs="Arial"/>
      </w:rPr>
      <w:fldChar w:fldCharType="separate"/>
    </w:r>
    <w:r w:rsidR="00D80052" w:rsidRPr="006F4437">
      <w:rPr>
        <w:rFonts w:cs="Arial"/>
      </w:rPr>
      <w:t xml:space="preserve"> </w:t>
    </w:r>
    <w:r w:rsidRPr="006F4437">
      <w:rPr>
        <w:rFonts w:cs="Arial"/>
      </w:rPr>
      <w:fldChar w:fldCharType="end"/>
    </w:r>
    <w:r w:rsidRPr="006F443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1CD8" w14:textId="2ADD80FD" w:rsidR="001C3612" w:rsidRPr="006F4437" w:rsidRDefault="006F4437" w:rsidP="006F4437">
    <w:pPr>
      <w:pStyle w:val="Footer"/>
      <w:jc w:val="center"/>
      <w:rPr>
        <w:rFonts w:cs="Arial"/>
        <w:sz w:val="14"/>
      </w:rPr>
    </w:pPr>
    <w:r w:rsidRPr="006F443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A32B" w14:textId="38AEF443" w:rsidR="001C3612" w:rsidRPr="006F4437" w:rsidRDefault="001C3612" w:rsidP="006F4437">
    <w:pPr>
      <w:pStyle w:val="Footer"/>
      <w:jc w:val="center"/>
      <w:rPr>
        <w:rFonts w:cs="Arial"/>
        <w:sz w:val="14"/>
      </w:rPr>
    </w:pPr>
    <w:r w:rsidRPr="006F4437">
      <w:rPr>
        <w:rFonts w:cs="Arial"/>
        <w:sz w:val="14"/>
      </w:rPr>
      <w:fldChar w:fldCharType="begin"/>
    </w:r>
    <w:r w:rsidRPr="006F4437">
      <w:rPr>
        <w:rFonts w:cs="Arial"/>
        <w:sz w:val="14"/>
      </w:rPr>
      <w:instrText xml:space="preserve"> COMMENTS  \* MERGEFORMAT </w:instrText>
    </w:r>
    <w:r w:rsidRPr="006F4437">
      <w:rPr>
        <w:rFonts w:cs="Arial"/>
        <w:sz w:val="14"/>
      </w:rPr>
      <w:fldChar w:fldCharType="end"/>
    </w:r>
    <w:r w:rsidR="006F4437" w:rsidRPr="006F443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6E36" w14:textId="52FFC17F" w:rsidR="001C3612" w:rsidRPr="006F4437" w:rsidRDefault="006F4437" w:rsidP="006F4437">
    <w:pPr>
      <w:pStyle w:val="Footer"/>
      <w:jc w:val="center"/>
      <w:rPr>
        <w:rFonts w:cs="Arial"/>
        <w:sz w:val="14"/>
      </w:rPr>
    </w:pPr>
    <w:r w:rsidRPr="006F443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5BF3" w14:textId="18AA42A5" w:rsidR="001C3612" w:rsidRPr="006F4437" w:rsidRDefault="001C3612" w:rsidP="006F4437">
    <w:pPr>
      <w:pStyle w:val="Footer"/>
      <w:jc w:val="center"/>
      <w:rPr>
        <w:rFonts w:cs="Arial"/>
        <w:sz w:val="14"/>
      </w:rPr>
    </w:pPr>
    <w:r w:rsidRPr="006F4437">
      <w:rPr>
        <w:rFonts w:cs="Arial"/>
        <w:sz w:val="14"/>
      </w:rPr>
      <w:fldChar w:fldCharType="begin"/>
    </w:r>
    <w:r w:rsidRPr="006F4437">
      <w:rPr>
        <w:rFonts w:cs="Arial"/>
        <w:sz w:val="14"/>
      </w:rPr>
      <w:instrText xml:space="preserve"> DOCPROPERTY "Status" </w:instrText>
    </w:r>
    <w:r w:rsidRPr="006F4437">
      <w:rPr>
        <w:rFonts w:cs="Arial"/>
        <w:sz w:val="14"/>
      </w:rPr>
      <w:fldChar w:fldCharType="separate"/>
    </w:r>
    <w:r w:rsidR="00D80052" w:rsidRPr="006F4437">
      <w:rPr>
        <w:rFonts w:cs="Arial"/>
        <w:sz w:val="14"/>
      </w:rPr>
      <w:t xml:space="preserve"> </w:t>
    </w:r>
    <w:r w:rsidRPr="006F4437">
      <w:rPr>
        <w:rFonts w:cs="Arial"/>
        <w:sz w:val="14"/>
      </w:rPr>
      <w:fldChar w:fldCharType="end"/>
    </w:r>
    <w:r w:rsidRPr="006F4437">
      <w:rPr>
        <w:rFonts w:cs="Arial"/>
        <w:sz w:val="14"/>
      </w:rPr>
      <w:fldChar w:fldCharType="begin"/>
    </w:r>
    <w:r w:rsidRPr="006F4437">
      <w:rPr>
        <w:rFonts w:cs="Arial"/>
        <w:sz w:val="14"/>
      </w:rPr>
      <w:instrText xml:space="preserve"> COMMENTS  \* MERGEFORMAT </w:instrText>
    </w:r>
    <w:r w:rsidRPr="006F4437">
      <w:rPr>
        <w:rFonts w:cs="Arial"/>
        <w:sz w:val="14"/>
      </w:rPr>
      <w:fldChar w:fldCharType="end"/>
    </w:r>
    <w:r w:rsidR="006F4437" w:rsidRPr="006F443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3DFC" w14:textId="6EA70651" w:rsidR="00D04E71" w:rsidRPr="006F4437" w:rsidRDefault="006F4437" w:rsidP="006F4437">
    <w:pPr>
      <w:pStyle w:val="Footer"/>
      <w:jc w:val="center"/>
      <w:rPr>
        <w:rFonts w:cs="Arial"/>
        <w:sz w:val="14"/>
      </w:rPr>
    </w:pPr>
    <w:r w:rsidRPr="006F443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123B"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C3612" w14:paraId="629F0F39" w14:textId="77777777">
      <w:tc>
        <w:tcPr>
          <w:tcW w:w="846" w:type="pct"/>
        </w:tcPr>
        <w:p w14:paraId="14FF0C72" w14:textId="77777777" w:rsidR="001C3612" w:rsidRDefault="001C36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8D2EEF" w14:textId="39BCDB80" w:rsidR="001C3612" w:rsidRDefault="006F4437">
          <w:pPr>
            <w:pStyle w:val="Footer"/>
            <w:jc w:val="center"/>
          </w:pPr>
          <w:r>
            <w:fldChar w:fldCharType="begin"/>
          </w:r>
          <w:r>
            <w:instrText xml:space="preserve"> REF Citation *\charformat </w:instrText>
          </w:r>
          <w:r>
            <w:fldChar w:fldCharType="separate"/>
          </w:r>
          <w:r w:rsidR="00D80052">
            <w:t>Personal Violence Act 2016</w:t>
          </w:r>
          <w:r>
            <w:fldChar w:fldCharType="end"/>
          </w:r>
        </w:p>
        <w:p w14:paraId="1E4E3F2C" w14:textId="4EAC804A" w:rsidR="001C3612" w:rsidRDefault="006F4437">
          <w:pPr>
            <w:pStyle w:val="FooterInfoCentre"/>
          </w:pPr>
          <w:r>
            <w:fldChar w:fldCharType="begin"/>
          </w:r>
          <w:r>
            <w:instrText xml:space="preserve"> DOCPROPERTY "Eff"  </w:instrText>
          </w:r>
          <w:r>
            <w:fldChar w:fldCharType="separate"/>
          </w:r>
          <w:r w:rsidR="00D80052">
            <w:t xml:space="preserve">Effective:  </w:t>
          </w:r>
          <w:r>
            <w:fldChar w:fldCharType="end"/>
          </w:r>
          <w:r>
            <w:fldChar w:fldCharType="begin"/>
          </w:r>
          <w:r>
            <w:instrText xml:space="preserve"> DOCPROPERTY "StartDt"   </w:instrText>
          </w:r>
          <w:r>
            <w:fldChar w:fldCharType="separate"/>
          </w:r>
          <w:r w:rsidR="00D80052">
            <w:t>30/09/23</w:t>
          </w:r>
          <w:r>
            <w:fldChar w:fldCharType="end"/>
          </w:r>
          <w:r>
            <w:fldChar w:fldCharType="begin"/>
          </w:r>
          <w:r>
            <w:instrText xml:space="preserve"> DOCPROPERTY "EndDt"  </w:instrText>
          </w:r>
          <w:r>
            <w:fldChar w:fldCharType="separate"/>
          </w:r>
          <w:r w:rsidR="00D80052">
            <w:t>-21/11/23</w:t>
          </w:r>
          <w:r>
            <w:fldChar w:fldCharType="end"/>
          </w:r>
        </w:p>
      </w:tc>
      <w:tc>
        <w:tcPr>
          <w:tcW w:w="1061" w:type="pct"/>
        </w:tcPr>
        <w:p w14:paraId="3ADA453D" w14:textId="544A8F8B" w:rsidR="001C3612" w:rsidRDefault="006F4437">
          <w:pPr>
            <w:pStyle w:val="Footer"/>
            <w:jc w:val="right"/>
          </w:pPr>
          <w:r>
            <w:fldChar w:fldCharType="begin"/>
          </w:r>
          <w:r>
            <w:instrText xml:space="preserve"> DOCPROPERTY "Category"  </w:instrText>
          </w:r>
          <w:r>
            <w:fldChar w:fldCharType="separate"/>
          </w:r>
          <w:r w:rsidR="00D80052">
            <w:t>R7</w:t>
          </w:r>
          <w:r>
            <w:fldChar w:fldCharType="end"/>
          </w:r>
          <w:r w:rsidR="001C3612">
            <w:br/>
          </w:r>
          <w:r>
            <w:fldChar w:fldCharType="begin"/>
          </w:r>
          <w:r>
            <w:instrText xml:space="preserve"> DOCPROPERTY "RepubDt"  </w:instrText>
          </w:r>
          <w:r>
            <w:fldChar w:fldCharType="separate"/>
          </w:r>
          <w:r w:rsidR="00D80052">
            <w:t>30/09/23</w:t>
          </w:r>
          <w:r>
            <w:fldChar w:fldCharType="end"/>
          </w:r>
        </w:p>
      </w:tc>
    </w:tr>
  </w:tbl>
  <w:p w14:paraId="0B17E44A" w14:textId="3C7CC88B" w:rsidR="001C3612" w:rsidRPr="006F4437" w:rsidRDefault="006F4437" w:rsidP="006F4437">
    <w:pPr>
      <w:pStyle w:val="Status"/>
      <w:rPr>
        <w:rFonts w:cs="Arial"/>
      </w:rPr>
    </w:pPr>
    <w:r w:rsidRPr="006F4437">
      <w:rPr>
        <w:rFonts w:cs="Arial"/>
      </w:rPr>
      <w:fldChar w:fldCharType="begin"/>
    </w:r>
    <w:r w:rsidRPr="006F4437">
      <w:rPr>
        <w:rFonts w:cs="Arial"/>
      </w:rPr>
      <w:instrText xml:space="preserve"> DOCPROPERTY "Status" </w:instrText>
    </w:r>
    <w:r w:rsidRPr="006F4437">
      <w:rPr>
        <w:rFonts w:cs="Arial"/>
      </w:rPr>
      <w:fldChar w:fldCharType="separate"/>
    </w:r>
    <w:r w:rsidR="00D80052" w:rsidRPr="006F4437">
      <w:rPr>
        <w:rFonts w:cs="Arial"/>
      </w:rPr>
      <w:t xml:space="preserve"> </w:t>
    </w:r>
    <w:r w:rsidRPr="006F4437">
      <w:rPr>
        <w:rFonts w:cs="Arial"/>
      </w:rPr>
      <w:fldChar w:fldCharType="end"/>
    </w:r>
    <w:r w:rsidRPr="006F443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7735"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3612" w14:paraId="2F6A853A" w14:textId="77777777">
      <w:tc>
        <w:tcPr>
          <w:tcW w:w="1061" w:type="pct"/>
        </w:tcPr>
        <w:p w14:paraId="171B13CF" w14:textId="7FD2B9D1" w:rsidR="001C3612" w:rsidRDefault="006F4437">
          <w:pPr>
            <w:pStyle w:val="Footer"/>
          </w:pPr>
          <w:r>
            <w:fldChar w:fldCharType="begin"/>
          </w:r>
          <w:r>
            <w:instrText xml:space="preserve"> DOCPROPERTY "Category"  </w:instrText>
          </w:r>
          <w:r>
            <w:fldChar w:fldCharType="separate"/>
          </w:r>
          <w:r w:rsidR="00D80052">
            <w:t>R7</w:t>
          </w:r>
          <w:r>
            <w:fldChar w:fldCharType="end"/>
          </w:r>
          <w:r w:rsidR="001C3612">
            <w:br/>
          </w:r>
          <w:r>
            <w:fldChar w:fldCharType="begin"/>
          </w:r>
          <w:r>
            <w:instrText xml:space="preserve"> DOCPROPERTY "RepubDt"</w:instrText>
          </w:r>
          <w:r>
            <w:instrText xml:space="preserve">  </w:instrText>
          </w:r>
          <w:r>
            <w:fldChar w:fldCharType="separate"/>
          </w:r>
          <w:r w:rsidR="00D80052">
            <w:t>30/09/23</w:t>
          </w:r>
          <w:r>
            <w:fldChar w:fldCharType="end"/>
          </w:r>
        </w:p>
      </w:tc>
      <w:tc>
        <w:tcPr>
          <w:tcW w:w="3093" w:type="pct"/>
        </w:tcPr>
        <w:p w14:paraId="04D3A0E1" w14:textId="1736487C" w:rsidR="001C3612" w:rsidRDefault="006F4437">
          <w:pPr>
            <w:pStyle w:val="Footer"/>
            <w:jc w:val="center"/>
          </w:pPr>
          <w:r>
            <w:fldChar w:fldCharType="begin"/>
          </w:r>
          <w:r>
            <w:instrText xml:space="preserve"> REF Citation *\charformat </w:instrText>
          </w:r>
          <w:r>
            <w:fldChar w:fldCharType="separate"/>
          </w:r>
          <w:r w:rsidR="00D80052">
            <w:t>Personal Violence Act 2016</w:t>
          </w:r>
          <w:r>
            <w:fldChar w:fldCharType="end"/>
          </w:r>
        </w:p>
        <w:p w14:paraId="45CF7F73" w14:textId="6FB4CC32" w:rsidR="001C3612" w:rsidRDefault="006F4437">
          <w:pPr>
            <w:pStyle w:val="FooterInfoCentre"/>
          </w:pPr>
          <w:r>
            <w:fldChar w:fldCharType="begin"/>
          </w:r>
          <w:r>
            <w:instrText xml:space="preserve"> DOCPROPERTY "Eff"  </w:instrText>
          </w:r>
          <w:r>
            <w:fldChar w:fldCharType="separate"/>
          </w:r>
          <w:r w:rsidR="00D80052">
            <w:t xml:space="preserve">Effective:  </w:t>
          </w:r>
          <w:r>
            <w:fldChar w:fldCharType="end"/>
          </w:r>
          <w:r>
            <w:fldChar w:fldCharType="begin"/>
          </w:r>
          <w:r>
            <w:instrText xml:space="preserve"> DOCPROPERTY "StartDt"  </w:instrText>
          </w:r>
          <w:r>
            <w:fldChar w:fldCharType="separate"/>
          </w:r>
          <w:r w:rsidR="00D80052">
            <w:t>30/09/23</w:t>
          </w:r>
          <w:r>
            <w:fldChar w:fldCharType="end"/>
          </w:r>
          <w:r>
            <w:fldChar w:fldCharType="begin"/>
          </w:r>
          <w:r>
            <w:instrText xml:space="preserve"> DOCPROPERTY "EndDt"  </w:instrText>
          </w:r>
          <w:r>
            <w:fldChar w:fldCharType="separate"/>
          </w:r>
          <w:r w:rsidR="00D80052">
            <w:t>-21/11/23</w:t>
          </w:r>
          <w:r>
            <w:fldChar w:fldCharType="end"/>
          </w:r>
        </w:p>
      </w:tc>
      <w:tc>
        <w:tcPr>
          <w:tcW w:w="846" w:type="pct"/>
        </w:tcPr>
        <w:p w14:paraId="445942F5" w14:textId="77777777" w:rsidR="001C3612" w:rsidRDefault="001C36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485BBD8" w14:textId="0FA15D16" w:rsidR="001C3612" w:rsidRPr="006F4437" w:rsidRDefault="006F4437" w:rsidP="006F4437">
    <w:pPr>
      <w:pStyle w:val="Status"/>
      <w:rPr>
        <w:rFonts w:cs="Arial"/>
      </w:rPr>
    </w:pPr>
    <w:r w:rsidRPr="006F4437">
      <w:rPr>
        <w:rFonts w:cs="Arial"/>
      </w:rPr>
      <w:fldChar w:fldCharType="begin"/>
    </w:r>
    <w:r w:rsidRPr="006F4437">
      <w:rPr>
        <w:rFonts w:cs="Arial"/>
      </w:rPr>
      <w:instrText xml:space="preserve"> DOCPROPERTY "Status" </w:instrText>
    </w:r>
    <w:r w:rsidRPr="006F4437">
      <w:rPr>
        <w:rFonts w:cs="Arial"/>
      </w:rPr>
      <w:fldChar w:fldCharType="separate"/>
    </w:r>
    <w:r w:rsidR="00D80052" w:rsidRPr="006F4437">
      <w:rPr>
        <w:rFonts w:cs="Arial"/>
      </w:rPr>
      <w:t xml:space="preserve"> </w:t>
    </w:r>
    <w:r w:rsidRPr="006F4437">
      <w:rPr>
        <w:rFonts w:cs="Arial"/>
      </w:rPr>
      <w:fldChar w:fldCharType="end"/>
    </w:r>
    <w:r w:rsidRPr="006F443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329D"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3612" w14:paraId="6F131A6E" w14:textId="77777777">
      <w:tc>
        <w:tcPr>
          <w:tcW w:w="1061" w:type="pct"/>
        </w:tcPr>
        <w:p w14:paraId="4A0D785E" w14:textId="5740CDD1" w:rsidR="001C3612" w:rsidRDefault="006F4437">
          <w:pPr>
            <w:pStyle w:val="Footer"/>
          </w:pPr>
          <w:r>
            <w:fldChar w:fldCharType="begin"/>
          </w:r>
          <w:r>
            <w:instrText xml:space="preserve"> DOCPROPERTY "Category"  </w:instrText>
          </w:r>
          <w:r>
            <w:fldChar w:fldCharType="separate"/>
          </w:r>
          <w:r w:rsidR="00D80052">
            <w:t>R7</w:t>
          </w:r>
          <w:r>
            <w:fldChar w:fldCharType="end"/>
          </w:r>
          <w:r w:rsidR="001C3612">
            <w:br/>
          </w:r>
          <w:r>
            <w:fldChar w:fldCharType="begin"/>
          </w:r>
          <w:r>
            <w:instrText xml:space="preserve"> DOCPROPERTY "RepubDt"  </w:instrText>
          </w:r>
          <w:r>
            <w:fldChar w:fldCharType="separate"/>
          </w:r>
          <w:r w:rsidR="00D80052">
            <w:t>30/09/23</w:t>
          </w:r>
          <w:r>
            <w:fldChar w:fldCharType="end"/>
          </w:r>
        </w:p>
      </w:tc>
      <w:tc>
        <w:tcPr>
          <w:tcW w:w="3093" w:type="pct"/>
        </w:tcPr>
        <w:p w14:paraId="01CF84FF" w14:textId="773EF0EB" w:rsidR="001C3612" w:rsidRDefault="006F4437">
          <w:pPr>
            <w:pStyle w:val="Footer"/>
            <w:jc w:val="center"/>
          </w:pPr>
          <w:r>
            <w:fldChar w:fldCharType="begin"/>
          </w:r>
          <w:r>
            <w:instrText xml:space="preserve"> REF Citation *\charformat </w:instrText>
          </w:r>
          <w:r>
            <w:fldChar w:fldCharType="separate"/>
          </w:r>
          <w:r w:rsidR="00D80052">
            <w:t>Personal Violence Act 2016</w:t>
          </w:r>
          <w:r>
            <w:fldChar w:fldCharType="end"/>
          </w:r>
        </w:p>
        <w:p w14:paraId="112DCBC2" w14:textId="6FEEE973" w:rsidR="001C3612" w:rsidRDefault="006F4437">
          <w:pPr>
            <w:pStyle w:val="FooterInfoCentre"/>
          </w:pPr>
          <w:r>
            <w:fldChar w:fldCharType="begin"/>
          </w:r>
          <w:r>
            <w:instrText xml:space="preserve"> DOCPROPERTY "Eff"  </w:instrText>
          </w:r>
          <w:r>
            <w:fldChar w:fldCharType="separate"/>
          </w:r>
          <w:r w:rsidR="00D80052">
            <w:t xml:space="preserve">Effective:  </w:t>
          </w:r>
          <w:r>
            <w:fldChar w:fldCharType="end"/>
          </w:r>
          <w:r>
            <w:fldChar w:fldCharType="begin"/>
          </w:r>
          <w:r>
            <w:instrText xml:space="preserve"> DOCPROPERTY "StartDt"   </w:instrText>
          </w:r>
          <w:r>
            <w:fldChar w:fldCharType="separate"/>
          </w:r>
          <w:r w:rsidR="00D80052">
            <w:t>30/09/23</w:t>
          </w:r>
          <w:r>
            <w:fldChar w:fldCharType="end"/>
          </w:r>
          <w:r>
            <w:fldChar w:fldCharType="begin"/>
          </w:r>
          <w:r>
            <w:instrText xml:space="preserve"> DOCPROPERTY "EndDt"  </w:instrText>
          </w:r>
          <w:r>
            <w:fldChar w:fldCharType="separate"/>
          </w:r>
          <w:r w:rsidR="00D80052">
            <w:t>-21/11/23</w:t>
          </w:r>
          <w:r>
            <w:fldChar w:fldCharType="end"/>
          </w:r>
        </w:p>
      </w:tc>
      <w:tc>
        <w:tcPr>
          <w:tcW w:w="846" w:type="pct"/>
        </w:tcPr>
        <w:p w14:paraId="24EE8FE5" w14:textId="77777777" w:rsidR="001C3612" w:rsidRDefault="001C36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E9F0C9" w14:textId="56F1A705" w:rsidR="001C3612" w:rsidRPr="006F4437" w:rsidRDefault="006F4437" w:rsidP="006F4437">
    <w:pPr>
      <w:pStyle w:val="Status"/>
      <w:rPr>
        <w:rFonts w:cs="Arial"/>
      </w:rPr>
    </w:pPr>
    <w:r w:rsidRPr="006F443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7EDB" w14:textId="77777777" w:rsidR="00831CA2" w:rsidRDefault="00831C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1CA2" w14:paraId="7BD8DC45" w14:textId="77777777">
      <w:tc>
        <w:tcPr>
          <w:tcW w:w="847" w:type="pct"/>
        </w:tcPr>
        <w:p w14:paraId="271768EF" w14:textId="77777777" w:rsidR="00831CA2" w:rsidRDefault="00831C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8215657" w14:textId="6DC6A6F9" w:rsidR="00831CA2" w:rsidRDefault="006F4437">
          <w:pPr>
            <w:pStyle w:val="Footer"/>
            <w:jc w:val="center"/>
          </w:pPr>
          <w:r>
            <w:fldChar w:fldCharType="begin"/>
          </w:r>
          <w:r>
            <w:instrText xml:space="preserve"> REF Citation *\charformat </w:instrText>
          </w:r>
          <w:r>
            <w:fldChar w:fldCharType="separate"/>
          </w:r>
          <w:r w:rsidR="00D80052">
            <w:t>Personal Violence Act 2016</w:t>
          </w:r>
          <w:r>
            <w:fldChar w:fldCharType="end"/>
          </w:r>
        </w:p>
        <w:p w14:paraId="41FA2651" w14:textId="79096981" w:rsidR="00831CA2" w:rsidRDefault="006F4437">
          <w:pPr>
            <w:pStyle w:val="FooterInfoCentre"/>
          </w:pPr>
          <w:r>
            <w:fldChar w:fldCharType="begin"/>
          </w:r>
          <w:r>
            <w:instrText xml:space="preserve"> DOCPROPERTY "Eff"  *\charformat </w:instrText>
          </w:r>
          <w:r>
            <w:fldChar w:fldCharType="separate"/>
          </w:r>
          <w:r w:rsidR="00D80052">
            <w:t xml:space="preserve">Effective:  </w:t>
          </w:r>
          <w:r>
            <w:fldChar w:fldCharType="end"/>
          </w:r>
          <w:r>
            <w:fldChar w:fldCharType="begin"/>
          </w:r>
          <w:r>
            <w:instrText xml:space="preserve"> DOCPROPERTY "StartDt"  *\charformat </w:instrText>
          </w:r>
          <w:r>
            <w:fldChar w:fldCharType="separate"/>
          </w:r>
          <w:r w:rsidR="00D80052">
            <w:t>30/09/23</w:t>
          </w:r>
          <w:r>
            <w:fldChar w:fldCharType="end"/>
          </w:r>
          <w:r>
            <w:fldChar w:fldCharType="begin"/>
          </w:r>
          <w:r>
            <w:instrText xml:space="preserve"> DOCPROPERTY "EndDt"  *\charformat </w:instrText>
          </w:r>
          <w:r>
            <w:fldChar w:fldCharType="separate"/>
          </w:r>
          <w:r w:rsidR="00D80052">
            <w:t>-21/11/23</w:t>
          </w:r>
          <w:r>
            <w:fldChar w:fldCharType="end"/>
          </w:r>
        </w:p>
      </w:tc>
      <w:tc>
        <w:tcPr>
          <w:tcW w:w="1061" w:type="pct"/>
        </w:tcPr>
        <w:p w14:paraId="349CBBAE" w14:textId="4FCD396D" w:rsidR="00831CA2" w:rsidRDefault="006F4437">
          <w:pPr>
            <w:pStyle w:val="Footer"/>
            <w:jc w:val="right"/>
          </w:pPr>
          <w:r>
            <w:fldChar w:fldCharType="begin"/>
          </w:r>
          <w:r>
            <w:instrText xml:space="preserve"> DOCPROPERTY "Category"  *\charformat  </w:instrText>
          </w:r>
          <w:r>
            <w:fldChar w:fldCharType="separate"/>
          </w:r>
          <w:r w:rsidR="00D80052">
            <w:t>R7</w:t>
          </w:r>
          <w:r>
            <w:fldChar w:fldCharType="end"/>
          </w:r>
          <w:r w:rsidR="00831CA2">
            <w:br/>
          </w:r>
          <w:r>
            <w:fldChar w:fldCharType="begin"/>
          </w:r>
          <w:r>
            <w:instrText xml:space="preserve"> DOCPROPERTY "RepubDt"  *\charformat  </w:instrText>
          </w:r>
          <w:r>
            <w:fldChar w:fldCharType="separate"/>
          </w:r>
          <w:r w:rsidR="00D80052">
            <w:t>30/09/23</w:t>
          </w:r>
          <w:r>
            <w:fldChar w:fldCharType="end"/>
          </w:r>
        </w:p>
      </w:tc>
    </w:tr>
  </w:tbl>
  <w:p w14:paraId="49875002" w14:textId="5F6F3625" w:rsidR="00831CA2" w:rsidRPr="006F4437" w:rsidRDefault="006F4437" w:rsidP="006F4437">
    <w:pPr>
      <w:pStyle w:val="Status"/>
      <w:rPr>
        <w:rFonts w:cs="Arial"/>
      </w:rPr>
    </w:pPr>
    <w:r w:rsidRPr="006F4437">
      <w:rPr>
        <w:rFonts w:cs="Arial"/>
      </w:rPr>
      <w:fldChar w:fldCharType="begin"/>
    </w:r>
    <w:r w:rsidRPr="006F4437">
      <w:rPr>
        <w:rFonts w:cs="Arial"/>
      </w:rPr>
      <w:instrText xml:space="preserve"> DOCPROPERTY "Status" </w:instrText>
    </w:r>
    <w:r w:rsidRPr="006F4437">
      <w:rPr>
        <w:rFonts w:cs="Arial"/>
      </w:rPr>
      <w:fldChar w:fldCharType="separate"/>
    </w:r>
    <w:r w:rsidR="00D80052" w:rsidRPr="006F4437">
      <w:rPr>
        <w:rFonts w:cs="Arial"/>
      </w:rPr>
      <w:t xml:space="preserve"> </w:t>
    </w:r>
    <w:r w:rsidRPr="006F4437">
      <w:rPr>
        <w:rFonts w:cs="Arial"/>
      </w:rPr>
      <w:fldChar w:fldCharType="end"/>
    </w:r>
    <w:r w:rsidRPr="006F443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8056" w14:textId="77777777" w:rsidR="00831CA2" w:rsidRDefault="00831C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1CA2" w14:paraId="22C89DA7" w14:textId="77777777">
      <w:tc>
        <w:tcPr>
          <w:tcW w:w="1061" w:type="pct"/>
        </w:tcPr>
        <w:p w14:paraId="3F32204F" w14:textId="56C4FBAC" w:rsidR="00831CA2" w:rsidRDefault="006F4437">
          <w:pPr>
            <w:pStyle w:val="Footer"/>
          </w:pPr>
          <w:r>
            <w:fldChar w:fldCharType="begin"/>
          </w:r>
          <w:r>
            <w:instrText xml:space="preserve"> DOCPROPERTY "Category"  *\charformat  </w:instrText>
          </w:r>
          <w:r>
            <w:fldChar w:fldCharType="separate"/>
          </w:r>
          <w:r w:rsidR="00D80052">
            <w:t>R7</w:t>
          </w:r>
          <w:r>
            <w:fldChar w:fldCharType="end"/>
          </w:r>
          <w:r w:rsidR="00831CA2">
            <w:br/>
          </w:r>
          <w:r>
            <w:fldChar w:fldCharType="begin"/>
          </w:r>
          <w:r>
            <w:instrText xml:space="preserve"> DOCPROPERTY "RepubDt"  *\charformat  </w:instrText>
          </w:r>
          <w:r>
            <w:fldChar w:fldCharType="separate"/>
          </w:r>
          <w:r w:rsidR="00D80052">
            <w:t>30/09/23</w:t>
          </w:r>
          <w:r>
            <w:fldChar w:fldCharType="end"/>
          </w:r>
        </w:p>
      </w:tc>
      <w:tc>
        <w:tcPr>
          <w:tcW w:w="3092" w:type="pct"/>
        </w:tcPr>
        <w:p w14:paraId="010E51F7" w14:textId="480433B0" w:rsidR="00831CA2" w:rsidRDefault="006F4437">
          <w:pPr>
            <w:pStyle w:val="Footer"/>
            <w:jc w:val="center"/>
          </w:pPr>
          <w:r>
            <w:fldChar w:fldCharType="begin"/>
          </w:r>
          <w:r>
            <w:instrText xml:space="preserve"> REF Citation *\charformat </w:instrText>
          </w:r>
          <w:r>
            <w:fldChar w:fldCharType="separate"/>
          </w:r>
          <w:r w:rsidR="00D80052">
            <w:t>Personal Violence Act 2016</w:t>
          </w:r>
          <w:r>
            <w:fldChar w:fldCharType="end"/>
          </w:r>
        </w:p>
        <w:p w14:paraId="1D6B2D5A" w14:textId="75BBEFBB" w:rsidR="00831CA2" w:rsidRDefault="006F4437">
          <w:pPr>
            <w:pStyle w:val="FooterInfoCentre"/>
          </w:pPr>
          <w:r>
            <w:fldChar w:fldCharType="begin"/>
          </w:r>
          <w:r>
            <w:instrText xml:space="preserve"> DOCPROPERTY "Eff"  *\charformat </w:instrText>
          </w:r>
          <w:r>
            <w:fldChar w:fldCharType="separate"/>
          </w:r>
          <w:r w:rsidR="00D80052">
            <w:t xml:space="preserve">Effective:  </w:t>
          </w:r>
          <w:r>
            <w:fldChar w:fldCharType="end"/>
          </w:r>
          <w:r>
            <w:fldChar w:fldCharType="begin"/>
          </w:r>
          <w:r>
            <w:instrText xml:space="preserve"> DOCPROPERTY "StartDt"  *\charformat </w:instrText>
          </w:r>
          <w:r>
            <w:fldChar w:fldCharType="separate"/>
          </w:r>
          <w:r w:rsidR="00D80052">
            <w:t>30/09/23</w:t>
          </w:r>
          <w:r>
            <w:fldChar w:fldCharType="end"/>
          </w:r>
          <w:r>
            <w:fldChar w:fldCharType="begin"/>
          </w:r>
          <w:r>
            <w:instrText xml:space="preserve"> DOCPROPERTY "EndDt"  *\charformat </w:instrText>
          </w:r>
          <w:r>
            <w:fldChar w:fldCharType="separate"/>
          </w:r>
          <w:r w:rsidR="00D80052">
            <w:t>-21/11/23</w:t>
          </w:r>
          <w:r>
            <w:fldChar w:fldCharType="end"/>
          </w:r>
        </w:p>
      </w:tc>
      <w:tc>
        <w:tcPr>
          <w:tcW w:w="847" w:type="pct"/>
        </w:tcPr>
        <w:p w14:paraId="33B78726" w14:textId="77777777" w:rsidR="00831CA2" w:rsidRDefault="00831C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554CD86" w14:textId="4B9CF4FC" w:rsidR="00831CA2" w:rsidRPr="006F4437" w:rsidRDefault="006F4437" w:rsidP="006F4437">
    <w:pPr>
      <w:pStyle w:val="Status"/>
      <w:rPr>
        <w:rFonts w:cs="Arial"/>
      </w:rPr>
    </w:pPr>
    <w:r w:rsidRPr="006F4437">
      <w:rPr>
        <w:rFonts w:cs="Arial"/>
      </w:rPr>
      <w:fldChar w:fldCharType="begin"/>
    </w:r>
    <w:r w:rsidRPr="006F4437">
      <w:rPr>
        <w:rFonts w:cs="Arial"/>
      </w:rPr>
      <w:instrText xml:space="preserve"> DOCPROPERTY "Status" </w:instrText>
    </w:r>
    <w:r w:rsidRPr="006F4437">
      <w:rPr>
        <w:rFonts w:cs="Arial"/>
      </w:rPr>
      <w:fldChar w:fldCharType="separate"/>
    </w:r>
    <w:r w:rsidR="00D80052" w:rsidRPr="006F4437">
      <w:rPr>
        <w:rFonts w:cs="Arial"/>
      </w:rPr>
      <w:t xml:space="preserve"> </w:t>
    </w:r>
    <w:r w:rsidRPr="006F4437">
      <w:rPr>
        <w:rFonts w:cs="Arial"/>
      </w:rPr>
      <w:fldChar w:fldCharType="end"/>
    </w:r>
    <w:r w:rsidRPr="006F443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5FC9" w14:textId="77777777" w:rsidR="00831CA2" w:rsidRDefault="00831C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1CA2" w14:paraId="16747359" w14:textId="77777777">
      <w:tc>
        <w:tcPr>
          <w:tcW w:w="1061" w:type="pct"/>
        </w:tcPr>
        <w:p w14:paraId="45925768" w14:textId="66AE23A7" w:rsidR="00831CA2" w:rsidRDefault="006F4437">
          <w:pPr>
            <w:pStyle w:val="Footer"/>
          </w:pPr>
          <w:r>
            <w:fldChar w:fldCharType="begin"/>
          </w:r>
          <w:r>
            <w:instrText xml:space="preserve"> DOCPROPERTY "Category"  *\charformat  </w:instrText>
          </w:r>
          <w:r>
            <w:fldChar w:fldCharType="separate"/>
          </w:r>
          <w:r w:rsidR="00D80052">
            <w:t>R7</w:t>
          </w:r>
          <w:r>
            <w:fldChar w:fldCharType="end"/>
          </w:r>
          <w:r w:rsidR="00831CA2">
            <w:br/>
          </w:r>
          <w:r>
            <w:fldChar w:fldCharType="begin"/>
          </w:r>
          <w:r>
            <w:instrText xml:space="preserve"> DOCPROPERTY "RepubDt"  *\charformat  </w:instrText>
          </w:r>
          <w:r>
            <w:fldChar w:fldCharType="separate"/>
          </w:r>
          <w:r w:rsidR="00D80052">
            <w:t>30/09/23</w:t>
          </w:r>
          <w:r>
            <w:fldChar w:fldCharType="end"/>
          </w:r>
        </w:p>
      </w:tc>
      <w:tc>
        <w:tcPr>
          <w:tcW w:w="3092" w:type="pct"/>
        </w:tcPr>
        <w:p w14:paraId="1A300783" w14:textId="0A8BB2A8" w:rsidR="00831CA2" w:rsidRDefault="006F4437">
          <w:pPr>
            <w:pStyle w:val="Footer"/>
            <w:jc w:val="center"/>
          </w:pPr>
          <w:r>
            <w:fldChar w:fldCharType="begin"/>
          </w:r>
          <w:r>
            <w:instrText xml:space="preserve"> REF Citation *\charformat </w:instrText>
          </w:r>
          <w:r>
            <w:fldChar w:fldCharType="separate"/>
          </w:r>
          <w:r w:rsidR="00D80052">
            <w:t>Personal Violence Act 2016</w:t>
          </w:r>
          <w:r>
            <w:fldChar w:fldCharType="end"/>
          </w:r>
        </w:p>
        <w:p w14:paraId="3F9CFCC3" w14:textId="65CC9644" w:rsidR="00831CA2" w:rsidRDefault="006F4437">
          <w:pPr>
            <w:pStyle w:val="FooterInfoCentre"/>
          </w:pPr>
          <w:r>
            <w:fldChar w:fldCharType="begin"/>
          </w:r>
          <w:r>
            <w:instrText xml:space="preserve"> DOCPROPERTY "Eff"  *\charformat </w:instrText>
          </w:r>
          <w:r>
            <w:fldChar w:fldCharType="separate"/>
          </w:r>
          <w:r w:rsidR="00D80052">
            <w:t xml:space="preserve">Effective:  </w:t>
          </w:r>
          <w:r>
            <w:fldChar w:fldCharType="end"/>
          </w:r>
          <w:r>
            <w:fldChar w:fldCharType="begin"/>
          </w:r>
          <w:r>
            <w:instrText xml:space="preserve"> DOCPROPERTY "StartDt"  *\charformat </w:instrText>
          </w:r>
          <w:r>
            <w:fldChar w:fldCharType="separate"/>
          </w:r>
          <w:r w:rsidR="00D80052">
            <w:t>30/09/23</w:t>
          </w:r>
          <w:r>
            <w:fldChar w:fldCharType="end"/>
          </w:r>
          <w:r>
            <w:fldChar w:fldCharType="begin"/>
          </w:r>
          <w:r>
            <w:instrText xml:space="preserve"> DOCPROPERTY "EndDt"  *\charformat </w:instrText>
          </w:r>
          <w:r>
            <w:fldChar w:fldCharType="separate"/>
          </w:r>
          <w:r w:rsidR="00D80052">
            <w:t>-21/11/23</w:t>
          </w:r>
          <w:r>
            <w:fldChar w:fldCharType="end"/>
          </w:r>
        </w:p>
      </w:tc>
      <w:tc>
        <w:tcPr>
          <w:tcW w:w="847" w:type="pct"/>
        </w:tcPr>
        <w:p w14:paraId="0499AC52" w14:textId="77777777" w:rsidR="00831CA2" w:rsidRDefault="00831C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79E198" w14:textId="1A265524" w:rsidR="00831CA2" w:rsidRPr="006F4437" w:rsidRDefault="006F4437" w:rsidP="006F4437">
    <w:pPr>
      <w:pStyle w:val="Status"/>
      <w:rPr>
        <w:rFonts w:cs="Arial"/>
      </w:rPr>
    </w:pPr>
    <w:r w:rsidRPr="006F4437">
      <w:rPr>
        <w:rFonts w:cs="Arial"/>
      </w:rPr>
      <w:fldChar w:fldCharType="begin"/>
    </w:r>
    <w:r w:rsidRPr="006F4437">
      <w:rPr>
        <w:rFonts w:cs="Arial"/>
      </w:rPr>
      <w:instrText xml:space="preserve"> DOCPROPERTY "Status" </w:instrText>
    </w:r>
    <w:r w:rsidRPr="006F4437">
      <w:rPr>
        <w:rFonts w:cs="Arial"/>
      </w:rPr>
      <w:fldChar w:fldCharType="separate"/>
    </w:r>
    <w:r w:rsidR="00D80052" w:rsidRPr="006F4437">
      <w:rPr>
        <w:rFonts w:cs="Arial"/>
      </w:rPr>
      <w:t xml:space="preserve"> </w:t>
    </w:r>
    <w:r w:rsidRPr="006F4437">
      <w:rPr>
        <w:rFonts w:cs="Arial"/>
      </w:rPr>
      <w:fldChar w:fldCharType="end"/>
    </w:r>
    <w:r w:rsidRPr="006F443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2849" w14:textId="77777777" w:rsidR="001C3612" w:rsidRDefault="001C3612">
      <w:r>
        <w:separator/>
      </w:r>
    </w:p>
  </w:footnote>
  <w:footnote w:type="continuationSeparator" w:id="0">
    <w:p w14:paraId="642F0294" w14:textId="77777777" w:rsidR="001C3612" w:rsidRDefault="001C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A23B" w14:textId="77777777" w:rsidR="00D04E71" w:rsidRDefault="00D04E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C3612" w14:paraId="51B4F7D5" w14:textId="77777777" w:rsidTr="00DD1A6D">
      <w:trPr>
        <w:jc w:val="center"/>
      </w:trPr>
      <w:tc>
        <w:tcPr>
          <w:tcW w:w="1340" w:type="dxa"/>
        </w:tcPr>
        <w:p w14:paraId="01AB354E" w14:textId="77777777" w:rsidR="001C3612" w:rsidRDefault="001C3612" w:rsidP="00DD1A6D">
          <w:pPr>
            <w:pStyle w:val="HeaderEven"/>
          </w:pPr>
        </w:p>
      </w:tc>
      <w:tc>
        <w:tcPr>
          <w:tcW w:w="6583" w:type="dxa"/>
        </w:tcPr>
        <w:p w14:paraId="2028A0FE" w14:textId="77777777" w:rsidR="001C3612" w:rsidRDefault="001C3612" w:rsidP="00DD1A6D">
          <w:pPr>
            <w:pStyle w:val="HeaderEven"/>
          </w:pPr>
        </w:p>
      </w:tc>
    </w:tr>
    <w:tr w:rsidR="001C3612" w14:paraId="2A69719F" w14:textId="77777777" w:rsidTr="00DD1A6D">
      <w:trPr>
        <w:jc w:val="center"/>
      </w:trPr>
      <w:tc>
        <w:tcPr>
          <w:tcW w:w="7923" w:type="dxa"/>
          <w:gridSpan w:val="2"/>
          <w:tcBorders>
            <w:bottom w:val="single" w:sz="4" w:space="0" w:color="auto"/>
          </w:tcBorders>
        </w:tcPr>
        <w:p w14:paraId="269482C4" w14:textId="77777777" w:rsidR="001C3612" w:rsidRDefault="001C3612" w:rsidP="00DD1A6D">
          <w:pPr>
            <w:pStyle w:val="HeaderEven6"/>
          </w:pPr>
          <w:r>
            <w:t>Dictionary</w:t>
          </w:r>
        </w:p>
      </w:tc>
    </w:tr>
  </w:tbl>
  <w:p w14:paraId="2A38A120" w14:textId="77777777" w:rsidR="001C3612" w:rsidRDefault="001C3612" w:rsidP="00DD1A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C3612" w14:paraId="2E5A92F8" w14:textId="77777777" w:rsidTr="00DD1A6D">
      <w:trPr>
        <w:jc w:val="center"/>
      </w:trPr>
      <w:tc>
        <w:tcPr>
          <w:tcW w:w="6583" w:type="dxa"/>
        </w:tcPr>
        <w:p w14:paraId="23841EF7" w14:textId="77777777" w:rsidR="001C3612" w:rsidRDefault="001C3612" w:rsidP="00DD1A6D">
          <w:pPr>
            <w:pStyle w:val="HeaderOdd"/>
          </w:pPr>
        </w:p>
      </w:tc>
      <w:tc>
        <w:tcPr>
          <w:tcW w:w="1340" w:type="dxa"/>
        </w:tcPr>
        <w:p w14:paraId="1EA4ABAB" w14:textId="77777777" w:rsidR="001C3612" w:rsidRDefault="001C3612" w:rsidP="00DD1A6D">
          <w:pPr>
            <w:pStyle w:val="HeaderOdd"/>
          </w:pPr>
        </w:p>
      </w:tc>
    </w:tr>
    <w:tr w:rsidR="001C3612" w14:paraId="156D2CC6" w14:textId="77777777" w:rsidTr="00DD1A6D">
      <w:trPr>
        <w:jc w:val="center"/>
      </w:trPr>
      <w:tc>
        <w:tcPr>
          <w:tcW w:w="7923" w:type="dxa"/>
          <w:gridSpan w:val="2"/>
          <w:tcBorders>
            <w:bottom w:val="single" w:sz="4" w:space="0" w:color="auto"/>
          </w:tcBorders>
        </w:tcPr>
        <w:p w14:paraId="63C4F162" w14:textId="77777777" w:rsidR="001C3612" w:rsidRDefault="001C3612" w:rsidP="00DD1A6D">
          <w:pPr>
            <w:pStyle w:val="HeaderOdd6"/>
          </w:pPr>
          <w:r>
            <w:t>Dictionary</w:t>
          </w:r>
        </w:p>
      </w:tc>
    </w:tr>
  </w:tbl>
  <w:p w14:paraId="185B5830" w14:textId="77777777" w:rsidR="001C3612" w:rsidRDefault="001C36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C3612" w14:paraId="31CCDCC4" w14:textId="77777777">
      <w:trPr>
        <w:jc w:val="center"/>
      </w:trPr>
      <w:tc>
        <w:tcPr>
          <w:tcW w:w="1234" w:type="dxa"/>
          <w:gridSpan w:val="2"/>
        </w:tcPr>
        <w:p w14:paraId="15AC4BBB" w14:textId="77777777" w:rsidR="001C3612" w:rsidRDefault="001C3612">
          <w:pPr>
            <w:pStyle w:val="HeaderEven"/>
            <w:rPr>
              <w:b/>
            </w:rPr>
          </w:pPr>
          <w:r>
            <w:rPr>
              <w:b/>
            </w:rPr>
            <w:t>Endnotes</w:t>
          </w:r>
        </w:p>
      </w:tc>
      <w:tc>
        <w:tcPr>
          <w:tcW w:w="6062" w:type="dxa"/>
        </w:tcPr>
        <w:p w14:paraId="0DE1FDA8" w14:textId="77777777" w:rsidR="001C3612" w:rsidRDefault="001C3612">
          <w:pPr>
            <w:pStyle w:val="HeaderEven"/>
          </w:pPr>
        </w:p>
      </w:tc>
    </w:tr>
    <w:tr w:rsidR="001C3612" w14:paraId="37120BD8" w14:textId="77777777">
      <w:trPr>
        <w:cantSplit/>
        <w:jc w:val="center"/>
      </w:trPr>
      <w:tc>
        <w:tcPr>
          <w:tcW w:w="7296" w:type="dxa"/>
          <w:gridSpan w:val="3"/>
        </w:tcPr>
        <w:p w14:paraId="1B3E10AA" w14:textId="77777777" w:rsidR="001C3612" w:rsidRDefault="001C3612">
          <w:pPr>
            <w:pStyle w:val="HeaderEven"/>
          </w:pPr>
        </w:p>
      </w:tc>
    </w:tr>
    <w:tr w:rsidR="001C3612" w14:paraId="02F32551" w14:textId="77777777">
      <w:trPr>
        <w:cantSplit/>
        <w:jc w:val="center"/>
      </w:trPr>
      <w:tc>
        <w:tcPr>
          <w:tcW w:w="700" w:type="dxa"/>
          <w:tcBorders>
            <w:bottom w:val="single" w:sz="4" w:space="0" w:color="auto"/>
          </w:tcBorders>
        </w:tcPr>
        <w:p w14:paraId="4A5D3F40" w14:textId="0C5C89D9" w:rsidR="001C3612" w:rsidRDefault="001C3612">
          <w:pPr>
            <w:pStyle w:val="HeaderEven6"/>
          </w:pPr>
          <w:r>
            <w:rPr>
              <w:noProof/>
            </w:rPr>
            <w:fldChar w:fldCharType="begin"/>
          </w:r>
          <w:r>
            <w:rPr>
              <w:noProof/>
            </w:rPr>
            <w:instrText xml:space="preserve"> STYLEREF charTableNo \*charformat </w:instrText>
          </w:r>
          <w:r>
            <w:rPr>
              <w:noProof/>
            </w:rPr>
            <w:fldChar w:fldCharType="separate"/>
          </w:r>
          <w:r w:rsidR="006F4437">
            <w:rPr>
              <w:noProof/>
            </w:rPr>
            <w:t>5</w:t>
          </w:r>
          <w:r>
            <w:rPr>
              <w:noProof/>
            </w:rPr>
            <w:fldChar w:fldCharType="end"/>
          </w:r>
        </w:p>
      </w:tc>
      <w:tc>
        <w:tcPr>
          <w:tcW w:w="6600" w:type="dxa"/>
          <w:gridSpan w:val="2"/>
          <w:tcBorders>
            <w:bottom w:val="single" w:sz="4" w:space="0" w:color="auto"/>
          </w:tcBorders>
        </w:tcPr>
        <w:p w14:paraId="765055A9" w14:textId="70FB2AD4" w:rsidR="001C3612" w:rsidRDefault="001C3612">
          <w:pPr>
            <w:pStyle w:val="HeaderEven6"/>
          </w:pPr>
          <w:r>
            <w:rPr>
              <w:noProof/>
            </w:rPr>
            <w:fldChar w:fldCharType="begin"/>
          </w:r>
          <w:r>
            <w:rPr>
              <w:noProof/>
            </w:rPr>
            <w:instrText xml:space="preserve"> STYLEREF charTableText \*charformat </w:instrText>
          </w:r>
          <w:r>
            <w:rPr>
              <w:noProof/>
            </w:rPr>
            <w:fldChar w:fldCharType="separate"/>
          </w:r>
          <w:r w:rsidR="006F4437">
            <w:rPr>
              <w:noProof/>
            </w:rPr>
            <w:t>Earlier republications</w:t>
          </w:r>
          <w:r>
            <w:rPr>
              <w:noProof/>
            </w:rPr>
            <w:fldChar w:fldCharType="end"/>
          </w:r>
        </w:p>
      </w:tc>
    </w:tr>
  </w:tbl>
  <w:p w14:paraId="44EB3DB6" w14:textId="77777777" w:rsidR="001C3612" w:rsidRDefault="001C36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C3612" w14:paraId="5FB68589" w14:textId="77777777">
      <w:trPr>
        <w:jc w:val="center"/>
      </w:trPr>
      <w:tc>
        <w:tcPr>
          <w:tcW w:w="5741" w:type="dxa"/>
        </w:tcPr>
        <w:p w14:paraId="3996621E" w14:textId="77777777" w:rsidR="001C3612" w:rsidRDefault="001C3612">
          <w:pPr>
            <w:pStyle w:val="HeaderEven"/>
            <w:jc w:val="right"/>
          </w:pPr>
        </w:p>
      </w:tc>
      <w:tc>
        <w:tcPr>
          <w:tcW w:w="1560" w:type="dxa"/>
          <w:gridSpan w:val="2"/>
        </w:tcPr>
        <w:p w14:paraId="593EF7D5" w14:textId="77777777" w:rsidR="001C3612" w:rsidRDefault="001C3612">
          <w:pPr>
            <w:pStyle w:val="HeaderEven"/>
            <w:jc w:val="right"/>
            <w:rPr>
              <w:b/>
            </w:rPr>
          </w:pPr>
          <w:r>
            <w:rPr>
              <w:b/>
            </w:rPr>
            <w:t>Endnotes</w:t>
          </w:r>
        </w:p>
      </w:tc>
    </w:tr>
    <w:tr w:rsidR="001C3612" w14:paraId="1017EF15" w14:textId="77777777">
      <w:trPr>
        <w:jc w:val="center"/>
      </w:trPr>
      <w:tc>
        <w:tcPr>
          <w:tcW w:w="7301" w:type="dxa"/>
          <w:gridSpan w:val="3"/>
        </w:tcPr>
        <w:p w14:paraId="782DCCD5" w14:textId="77777777" w:rsidR="001C3612" w:rsidRDefault="001C3612">
          <w:pPr>
            <w:pStyle w:val="HeaderEven"/>
            <w:jc w:val="right"/>
            <w:rPr>
              <w:b/>
            </w:rPr>
          </w:pPr>
        </w:p>
      </w:tc>
    </w:tr>
    <w:tr w:rsidR="001C3612" w14:paraId="71E65734" w14:textId="77777777">
      <w:trPr>
        <w:jc w:val="center"/>
      </w:trPr>
      <w:tc>
        <w:tcPr>
          <w:tcW w:w="6600" w:type="dxa"/>
          <w:gridSpan w:val="2"/>
          <w:tcBorders>
            <w:bottom w:val="single" w:sz="4" w:space="0" w:color="auto"/>
          </w:tcBorders>
        </w:tcPr>
        <w:p w14:paraId="013BBB18" w14:textId="5CB6CE8B" w:rsidR="001C3612" w:rsidRDefault="001C3612">
          <w:pPr>
            <w:pStyle w:val="HeaderOdd6"/>
          </w:pPr>
          <w:r>
            <w:rPr>
              <w:noProof/>
            </w:rPr>
            <w:fldChar w:fldCharType="begin"/>
          </w:r>
          <w:r>
            <w:rPr>
              <w:noProof/>
            </w:rPr>
            <w:instrText xml:space="preserve"> STYLEREF charTableText \*charformat </w:instrText>
          </w:r>
          <w:r>
            <w:rPr>
              <w:noProof/>
            </w:rPr>
            <w:fldChar w:fldCharType="separate"/>
          </w:r>
          <w:r w:rsidR="006F4437">
            <w:rPr>
              <w:noProof/>
            </w:rPr>
            <w:t>Amendment history</w:t>
          </w:r>
          <w:r>
            <w:rPr>
              <w:noProof/>
            </w:rPr>
            <w:fldChar w:fldCharType="end"/>
          </w:r>
        </w:p>
      </w:tc>
      <w:tc>
        <w:tcPr>
          <w:tcW w:w="700" w:type="dxa"/>
          <w:tcBorders>
            <w:bottom w:val="single" w:sz="4" w:space="0" w:color="auto"/>
          </w:tcBorders>
        </w:tcPr>
        <w:p w14:paraId="6B853F9D" w14:textId="6A296484" w:rsidR="001C3612" w:rsidRDefault="001C3612">
          <w:pPr>
            <w:pStyle w:val="HeaderOdd6"/>
          </w:pPr>
          <w:r>
            <w:rPr>
              <w:noProof/>
            </w:rPr>
            <w:fldChar w:fldCharType="begin"/>
          </w:r>
          <w:r>
            <w:rPr>
              <w:noProof/>
            </w:rPr>
            <w:instrText xml:space="preserve"> STYLEREF charTableNo \*charformat </w:instrText>
          </w:r>
          <w:r>
            <w:rPr>
              <w:noProof/>
            </w:rPr>
            <w:fldChar w:fldCharType="separate"/>
          </w:r>
          <w:r w:rsidR="006F4437">
            <w:rPr>
              <w:noProof/>
            </w:rPr>
            <w:t>4</w:t>
          </w:r>
          <w:r>
            <w:rPr>
              <w:noProof/>
            </w:rPr>
            <w:fldChar w:fldCharType="end"/>
          </w:r>
        </w:p>
      </w:tc>
    </w:tr>
  </w:tbl>
  <w:p w14:paraId="2CAC644C" w14:textId="77777777" w:rsidR="001C3612" w:rsidRDefault="001C36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EB58" w14:textId="77777777" w:rsidR="001C3612" w:rsidRDefault="001C36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8C40" w14:textId="77777777" w:rsidR="001C3612" w:rsidRDefault="001C36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EC50" w14:textId="77777777" w:rsidR="001C3612" w:rsidRDefault="001C36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1C3612" w:rsidRPr="00E06D02" w14:paraId="529698B3" w14:textId="77777777" w:rsidTr="00567644">
      <w:trPr>
        <w:jc w:val="center"/>
      </w:trPr>
      <w:tc>
        <w:tcPr>
          <w:tcW w:w="1068" w:type="pct"/>
        </w:tcPr>
        <w:p w14:paraId="7FFD23F4" w14:textId="77777777" w:rsidR="001C3612" w:rsidRPr="00567644" w:rsidRDefault="001C3612" w:rsidP="00567644">
          <w:pPr>
            <w:pStyle w:val="HeaderEven"/>
            <w:tabs>
              <w:tab w:val="left" w:pos="700"/>
            </w:tabs>
            <w:ind w:left="697" w:hanging="697"/>
            <w:rPr>
              <w:rFonts w:cs="Arial"/>
              <w:szCs w:val="18"/>
            </w:rPr>
          </w:pPr>
        </w:p>
      </w:tc>
      <w:tc>
        <w:tcPr>
          <w:tcW w:w="3932" w:type="pct"/>
        </w:tcPr>
        <w:p w14:paraId="2D5936C3" w14:textId="77777777" w:rsidR="001C3612" w:rsidRPr="00567644" w:rsidRDefault="001C3612" w:rsidP="00567644">
          <w:pPr>
            <w:pStyle w:val="HeaderEven"/>
            <w:tabs>
              <w:tab w:val="left" w:pos="700"/>
            </w:tabs>
            <w:ind w:left="697" w:hanging="697"/>
            <w:rPr>
              <w:rFonts w:cs="Arial"/>
              <w:szCs w:val="18"/>
            </w:rPr>
          </w:pPr>
        </w:p>
      </w:tc>
    </w:tr>
    <w:tr w:rsidR="001C3612" w:rsidRPr="00E06D02" w14:paraId="552C5E30" w14:textId="77777777" w:rsidTr="00567644">
      <w:trPr>
        <w:jc w:val="center"/>
      </w:trPr>
      <w:tc>
        <w:tcPr>
          <w:tcW w:w="1068" w:type="pct"/>
        </w:tcPr>
        <w:p w14:paraId="766CFE44" w14:textId="77777777" w:rsidR="001C3612" w:rsidRPr="00567644" w:rsidRDefault="001C3612" w:rsidP="00567644">
          <w:pPr>
            <w:pStyle w:val="HeaderEven"/>
            <w:tabs>
              <w:tab w:val="left" w:pos="700"/>
            </w:tabs>
            <w:ind w:left="697" w:hanging="697"/>
            <w:rPr>
              <w:rFonts w:cs="Arial"/>
              <w:szCs w:val="18"/>
            </w:rPr>
          </w:pPr>
        </w:p>
      </w:tc>
      <w:tc>
        <w:tcPr>
          <w:tcW w:w="3932" w:type="pct"/>
        </w:tcPr>
        <w:p w14:paraId="4E635E7A" w14:textId="77777777" w:rsidR="001C3612" w:rsidRPr="00567644" w:rsidRDefault="001C3612" w:rsidP="00567644">
          <w:pPr>
            <w:pStyle w:val="HeaderEven"/>
            <w:tabs>
              <w:tab w:val="left" w:pos="700"/>
            </w:tabs>
            <w:ind w:left="697" w:hanging="697"/>
            <w:rPr>
              <w:rFonts w:cs="Arial"/>
              <w:szCs w:val="18"/>
            </w:rPr>
          </w:pPr>
        </w:p>
      </w:tc>
    </w:tr>
    <w:tr w:rsidR="001C3612" w:rsidRPr="00E06D02" w14:paraId="2F5415EC" w14:textId="77777777" w:rsidTr="00567644">
      <w:trPr>
        <w:cantSplit/>
        <w:jc w:val="center"/>
      </w:trPr>
      <w:tc>
        <w:tcPr>
          <w:tcW w:w="4997" w:type="pct"/>
          <w:gridSpan w:val="2"/>
          <w:tcBorders>
            <w:bottom w:val="single" w:sz="4" w:space="0" w:color="auto"/>
          </w:tcBorders>
        </w:tcPr>
        <w:p w14:paraId="2226388C" w14:textId="77777777" w:rsidR="001C3612" w:rsidRPr="00567644" w:rsidRDefault="001C3612" w:rsidP="00567644">
          <w:pPr>
            <w:pStyle w:val="HeaderEven6"/>
            <w:tabs>
              <w:tab w:val="left" w:pos="700"/>
            </w:tabs>
            <w:ind w:left="697" w:hanging="697"/>
            <w:rPr>
              <w:szCs w:val="18"/>
            </w:rPr>
          </w:pPr>
        </w:p>
      </w:tc>
    </w:tr>
  </w:tbl>
  <w:p w14:paraId="47D9C804" w14:textId="77777777" w:rsidR="001C3612" w:rsidRDefault="001C3612"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B574" w14:textId="77777777" w:rsidR="001C3612" w:rsidRPr="00573666" w:rsidRDefault="001C3612" w:rsidP="005736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5729" w14:textId="77777777" w:rsidR="001C3612" w:rsidRPr="00573666" w:rsidRDefault="001C3612" w:rsidP="0057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F98E" w14:textId="77777777" w:rsidR="00D04E71" w:rsidRDefault="00D04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7C3E" w14:textId="77777777" w:rsidR="00D04E71" w:rsidRDefault="00D04E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C3612" w14:paraId="172B19C5" w14:textId="77777777">
      <w:tc>
        <w:tcPr>
          <w:tcW w:w="900" w:type="pct"/>
        </w:tcPr>
        <w:p w14:paraId="6A0E5879" w14:textId="77777777" w:rsidR="001C3612" w:rsidRDefault="001C3612">
          <w:pPr>
            <w:pStyle w:val="HeaderEven"/>
          </w:pPr>
        </w:p>
      </w:tc>
      <w:tc>
        <w:tcPr>
          <w:tcW w:w="4100" w:type="pct"/>
        </w:tcPr>
        <w:p w14:paraId="43651032" w14:textId="77777777" w:rsidR="001C3612" w:rsidRDefault="001C3612">
          <w:pPr>
            <w:pStyle w:val="HeaderEven"/>
          </w:pPr>
        </w:p>
      </w:tc>
    </w:tr>
    <w:tr w:rsidR="001C3612" w14:paraId="68BC1B6E" w14:textId="77777777">
      <w:tc>
        <w:tcPr>
          <w:tcW w:w="4100" w:type="pct"/>
          <w:gridSpan w:val="2"/>
          <w:tcBorders>
            <w:bottom w:val="single" w:sz="4" w:space="0" w:color="auto"/>
          </w:tcBorders>
        </w:tcPr>
        <w:p w14:paraId="6B88589B" w14:textId="6728026E" w:rsidR="001C3612" w:rsidRDefault="006F443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375452C" w14:textId="595A0ED8" w:rsidR="001C3612" w:rsidRDefault="001C3612">
    <w:pPr>
      <w:pStyle w:val="N-9pt"/>
    </w:pPr>
    <w:r>
      <w:tab/>
    </w:r>
    <w:r w:rsidR="006F4437">
      <w:fldChar w:fldCharType="begin"/>
    </w:r>
    <w:r w:rsidR="006F4437">
      <w:instrText xml:space="preserve"> STYLEREF charPage \* MERGEFORMAT </w:instrText>
    </w:r>
    <w:r w:rsidR="006F4437">
      <w:fldChar w:fldCharType="separate"/>
    </w:r>
    <w:r w:rsidR="006F4437">
      <w:rPr>
        <w:noProof/>
      </w:rPr>
      <w:t>Page</w:t>
    </w:r>
    <w:r w:rsidR="006F443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C3612" w14:paraId="0C514479" w14:textId="77777777">
      <w:tc>
        <w:tcPr>
          <w:tcW w:w="4100" w:type="pct"/>
        </w:tcPr>
        <w:p w14:paraId="25BF7B99" w14:textId="77777777" w:rsidR="001C3612" w:rsidRDefault="001C3612">
          <w:pPr>
            <w:pStyle w:val="HeaderOdd"/>
          </w:pPr>
        </w:p>
      </w:tc>
      <w:tc>
        <w:tcPr>
          <w:tcW w:w="900" w:type="pct"/>
        </w:tcPr>
        <w:p w14:paraId="3DF57333" w14:textId="77777777" w:rsidR="001C3612" w:rsidRDefault="001C3612">
          <w:pPr>
            <w:pStyle w:val="HeaderOdd"/>
          </w:pPr>
        </w:p>
      </w:tc>
    </w:tr>
    <w:tr w:rsidR="001C3612" w14:paraId="6DAF72FD" w14:textId="77777777">
      <w:tc>
        <w:tcPr>
          <w:tcW w:w="900" w:type="pct"/>
          <w:gridSpan w:val="2"/>
          <w:tcBorders>
            <w:bottom w:val="single" w:sz="4" w:space="0" w:color="auto"/>
          </w:tcBorders>
        </w:tcPr>
        <w:p w14:paraId="24BC7A60" w14:textId="3258E6B7" w:rsidR="001C3612" w:rsidRDefault="006F443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EDB4400" w14:textId="337784F7" w:rsidR="001C3612" w:rsidRDefault="001C3612">
    <w:pPr>
      <w:pStyle w:val="N-9pt"/>
    </w:pPr>
    <w:r>
      <w:tab/>
    </w:r>
    <w:r w:rsidR="006F4437">
      <w:fldChar w:fldCharType="begin"/>
    </w:r>
    <w:r w:rsidR="006F4437">
      <w:instrText xml:space="preserve"> STYLEREF charPage \* MERGEFORMAT </w:instrText>
    </w:r>
    <w:r w:rsidR="006F4437">
      <w:fldChar w:fldCharType="separate"/>
    </w:r>
    <w:r w:rsidR="006F4437">
      <w:rPr>
        <w:noProof/>
      </w:rPr>
      <w:t>Page</w:t>
    </w:r>
    <w:r w:rsidR="006F443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80052" w14:paraId="5F1B9BB3" w14:textId="77777777" w:rsidTr="00D86897">
      <w:tc>
        <w:tcPr>
          <w:tcW w:w="1701" w:type="dxa"/>
        </w:tcPr>
        <w:p w14:paraId="00828730" w14:textId="2E2A1125" w:rsidR="00831CA2" w:rsidRDefault="00831CA2">
          <w:pPr>
            <w:pStyle w:val="HeaderEven"/>
            <w:rPr>
              <w:b/>
            </w:rPr>
          </w:pPr>
          <w:r>
            <w:rPr>
              <w:b/>
            </w:rPr>
            <w:fldChar w:fldCharType="begin"/>
          </w:r>
          <w:r>
            <w:rPr>
              <w:b/>
            </w:rPr>
            <w:instrText xml:space="preserve"> STYLEREF CharPartNo \*charformat </w:instrText>
          </w:r>
          <w:r>
            <w:rPr>
              <w:b/>
            </w:rPr>
            <w:fldChar w:fldCharType="separate"/>
          </w:r>
          <w:r w:rsidR="006F4437">
            <w:rPr>
              <w:b/>
              <w:noProof/>
            </w:rPr>
            <w:t>Part 8</w:t>
          </w:r>
          <w:r>
            <w:rPr>
              <w:b/>
            </w:rPr>
            <w:fldChar w:fldCharType="end"/>
          </w:r>
        </w:p>
      </w:tc>
      <w:tc>
        <w:tcPr>
          <w:tcW w:w="6320" w:type="dxa"/>
        </w:tcPr>
        <w:p w14:paraId="2A88D9E3" w14:textId="23DAD98F" w:rsidR="00831CA2" w:rsidRDefault="00831CA2">
          <w:pPr>
            <w:pStyle w:val="HeaderEven"/>
          </w:pPr>
          <w:r>
            <w:rPr>
              <w:noProof/>
            </w:rPr>
            <w:fldChar w:fldCharType="begin"/>
          </w:r>
          <w:r>
            <w:rPr>
              <w:noProof/>
            </w:rPr>
            <w:instrText xml:space="preserve"> STYLEREF CharPartText \*charformat </w:instrText>
          </w:r>
          <w:r>
            <w:rPr>
              <w:noProof/>
            </w:rPr>
            <w:fldChar w:fldCharType="separate"/>
          </w:r>
          <w:r w:rsidR="006F4437">
            <w:rPr>
              <w:noProof/>
            </w:rPr>
            <w:t>Miscellaneous</w:t>
          </w:r>
          <w:r>
            <w:rPr>
              <w:noProof/>
            </w:rPr>
            <w:fldChar w:fldCharType="end"/>
          </w:r>
        </w:p>
      </w:tc>
    </w:tr>
    <w:tr w:rsidR="00D80052" w14:paraId="5769EA67" w14:textId="77777777" w:rsidTr="00D86897">
      <w:tc>
        <w:tcPr>
          <w:tcW w:w="1701" w:type="dxa"/>
        </w:tcPr>
        <w:p w14:paraId="41311D3F" w14:textId="2CF305E7" w:rsidR="00831CA2" w:rsidRDefault="00831CA2">
          <w:pPr>
            <w:pStyle w:val="HeaderEven"/>
            <w:rPr>
              <w:b/>
            </w:rPr>
          </w:pPr>
          <w:r>
            <w:rPr>
              <w:b/>
            </w:rPr>
            <w:fldChar w:fldCharType="begin"/>
          </w:r>
          <w:r>
            <w:rPr>
              <w:b/>
            </w:rPr>
            <w:instrText xml:space="preserve"> STYLEREF CharDivNo \*charformat </w:instrText>
          </w:r>
          <w:r w:rsidR="006F4437">
            <w:rPr>
              <w:b/>
            </w:rPr>
            <w:fldChar w:fldCharType="separate"/>
          </w:r>
          <w:r w:rsidR="006F4437">
            <w:rPr>
              <w:b/>
              <w:noProof/>
            </w:rPr>
            <w:t>Division 8.2</w:t>
          </w:r>
          <w:r>
            <w:rPr>
              <w:b/>
            </w:rPr>
            <w:fldChar w:fldCharType="end"/>
          </w:r>
        </w:p>
      </w:tc>
      <w:tc>
        <w:tcPr>
          <w:tcW w:w="6320" w:type="dxa"/>
        </w:tcPr>
        <w:p w14:paraId="143BDBBF" w14:textId="73D7B715" w:rsidR="00831CA2" w:rsidRDefault="006F4437">
          <w:pPr>
            <w:pStyle w:val="HeaderEven"/>
          </w:pPr>
          <w:r>
            <w:fldChar w:fldCharType="begin"/>
          </w:r>
          <w:r>
            <w:instrText xml:space="preserve"> STYLEREF CharDivText \*charformat </w:instrText>
          </w:r>
          <w:r>
            <w:fldChar w:fldCharType="separate"/>
          </w:r>
          <w:r>
            <w:rPr>
              <w:noProof/>
            </w:rPr>
            <w:t>Other matters</w:t>
          </w:r>
          <w:r>
            <w:rPr>
              <w:noProof/>
            </w:rPr>
            <w:fldChar w:fldCharType="end"/>
          </w:r>
        </w:p>
      </w:tc>
    </w:tr>
    <w:tr w:rsidR="00831CA2" w14:paraId="13F533EF" w14:textId="77777777" w:rsidTr="00D86897">
      <w:trPr>
        <w:cantSplit/>
      </w:trPr>
      <w:tc>
        <w:tcPr>
          <w:tcW w:w="1701" w:type="dxa"/>
          <w:gridSpan w:val="2"/>
          <w:tcBorders>
            <w:bottom w:val="single" w:sz="4" w:space="0" w:color="auto"/>
          </w:tcBorders>
        </w:tcPr>
        <w:p w14:paraId="15525E37" w14:textId="13024B14" w:rsidR="00831CA2" w:rsidRDefault="006F4437">
          <w:pPr>
            <w:pStyle w:val="HeaderEven6"/>
          </w:pPr>
          <w:r>
            <w:fldChar w:fldCharType="begin"/>
          </w:r>
          <w:r>
            <w:instrText xml:space="preserve"> DOCPROPERTY "Company"  \* MERGEFORMAT </w:instrText>
          </w:r>
          <w:r>
            <w:fldChar w:fldCharType="separate"/>
          </w:r>
          <w:r w:rsidR="00D80052">
            <w:t>Section</w:t>
          </w:r>
          <w:r>
            <w:fldChar w:fldCharType="end"/>
          </w:r>
          <w:r w:rsidR="00831CA2">
            <w:t xml:space="preserve"> </w:t>
          </w:r>
          <w:r w:rsidR="00831CA2">
            <w:rPr>
              <w:noProof/>
            </w:rPr>
            <w:fldChar w:fldCharType="begin"/>
          </w:r>
          <w:r w:rsidR="00831CA2">
            <w:rPr>
              <w:noProof/>
            </w:rPr>
            <w:instrText xml:space="preserve"> STYLEREF CharSectNo \*charformat </w:instrText>
          </w:r>
          <w:r w:rsidR="00831CA2">
            <w:rPr>
              <w:noProof/>
            </w:rPr>
            <w:fldChar w:fldCharType="separate"/>
          </w:r>
          <w:r>
            <w:rPr>
              <w:noProof/>
            </w:rPr>
            <w:t>101</w:t>
          </w:r>
          <w:r w:rsidR="00831CA2">
            <w:rPr>
              <w:noProof/>
            </w:rPr>
            <w:fldChar w:fldCharType="end"/>
          </w:r>
        </w:p>
      </w:tc>
    </w:tr>
  </w:tbl>
  <w:p w14:paraId="40D60408" w14:textId="77777777" w:rsidR="00831CA2" w:rsidRDefault="00831C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1"/>
    </w:tblGrid>
    <w:tr w:rsidR="00831CA2" w14:paraId="72CDE8D7" w14:textId="77777777" w:rsidTr="00D86897">
      <w:tc>
        <w:tcPr>
          <w:tcW w:w="6320" w:type="dxa"/>
        </w:tcPr>
        <w:p w14:paraId="6B0025EF" w14:textId="56BA001A" w:rsidR="00831CA2" w:rsidRDefault="00831CA2">
          <w:pPr>
            <w:pStyle w:val="HeaderEven"/>
            <w:jc w:val="right"/>
          </w:pPr>
          <w:r>
            <w:rPr>
              <w:noProof/>
            </w:rPr>
            <w:fldChar w:fldCharType="begin"/>
          </w:r>
          <w:r>
            <w:rPr>
              <w:noProof/>
            </w:rPr>
            <w:instrText xml:space="preserve"> STYLEREF CharPartText \*charformat </w:instrText>
          </w:r>
          <w:r>
            <w:rPr>
              <w:noProof/>
            </w:rPr>
            <w:fldChar w:fldCharType="separate"/>
          </w:r>
          <w:r w:rsidR="006F4437">
            <w:rPr>
              <w:noProof/>
            </w:rPr>
            <w:t>Miscellaneous</w:t>
          </w:r>
          <w:r>
            <w:rPr>
              <w:noProof/>
            </w:rPr>
            <w:fldChar w:fldCharType="end"/>
          </w:r>
        </w:p>
      </w:tc>
      <w:tc>
        <w:tcPr>
          <w:tcW w:w="1701" w:type="dxa"/>
        </w:tcPr>
        <w:p w14:paraId="7FBC386F" w14:textId="56660721" w:rsidR="00831CA2" w:rsidRDefault="00831CA2">
          <w:pPr>
            <w:pStyle w:val="HeaderEven"/>
            <w:jc w:val="right"/>
            <w:rPr>
              <w:b/>
            </w:rPr>
          </w:pPr>
          <w:r>
            <w:rPr>
              <w:b/>
            </w:rPr>
            <w:fldChar w:fldCharType="begin"/>
          </w:r>
          <w:r>
            <w:rPr>
              <w:b/>
            </w:rPr>
            <w:instrText xml:space="preserve"> STYLEREF CharPartNo \*charformat </w:instrText>
          </w:r>
          <w:r>
            <w:rPr>
              <w:b/>
            </w:rPr>
            <w:fldChar w:fldCharType="separate"/>
          </w:r>
          <w:r w:rsidR="006F4437">
            <w:rPr>
              <w:b/>
              <w:noProof/>
            </w:rPr>
            <w:t>Part 8</w:t>
          </w:r>
          <w:r>
            <w:rPr>
              <w:b/>
            </w:rPr>
            <w:fldChar w:fldCharType="end"/>
          </w:r>
        </w:p>
      </w:tc>
    </w:tr>
    <w:tr w:rsidR="00831CA2" w14:paraId="3520F225" w14:textId="77777777" w:rsidTr="00D86897">
      <w:tc>
        <w:tcPr>
          <w:tcW w:w="6320" w:type="dxa"/>
        </w:tcPr>
        <w:p w14:paraId="606A7D4F" w14:textId="7A7E4CFB" w:rsidR="00831CA2" w:rsidRDefault="006F4437">
          <w:pPr>
            <w:pStyle w:val="HeaderEven"/>
            <w:jc w:val="right"/>
          </w:pPr>
          <w:r>
            <w:fldChar w:fldCharType="begin"/>
          </w:r>
          <w:r>
            <w:instrText xml:space="preserve"> STYLEREF CharDivText \*charformat </w:instrText>
          </w:r>
          <w:r>
            <w:fldChar w:fldCharType="separate"/>
          </w:r>
          <w:r>
            <w:rPr>
              <w:noProof/>
            </w:rPr>
            <w:t>Other matters</w:t>
          </w:r>
          <w:r>
            <w:rPr>
              <w:noProof/>
            </w:rPr>
            <w:fldChar w:fldCharType="end"/>
          </w:r>
        </w:p>
      </w:tc>
      <w:tc>
        <w:tcPr>
          <w:tcW w:w="1701" w:type="dxa"/>
        </w:tcPr>
        <w:p w14:paraId="70562D9E" w14:textId="1F20BBFE" w:rsidR="00831CA2" w:rsidRDefault="00831CA2">
          <w:pPr>
            <w:pStyle w:val="HeaderEven"/>
            <w:jc w:val="right"/>
            <w:rPr>
              <w:b/>
            </w:rPr>
          </w:pPr>
          <w:r>
            <w:rPr>
              <w:b/>
            </w:rPr>
            <w:fldChar w:fldCharType="begin"/>
          </w:r>
          <w:r>
            <w:rPr>
              <w:b/>
            </w:rPr>
            <w:instrText xml:space="preserve"> STYLEREF CharDivNo \*charformat </w:instrText>
          </w:r>
          <w:r w:rsidR="006F4437">
            <w:rPr>
              <w:b/>
            </w:rPr>
            <w:fldChar w:fldCharType="separate"/>
          </w:r>
          <w:r w:rsidR="006F4437">
            <w:rPr>
              <w:b/>
              <w:noProof/>
            </w:rPr>
            <w:t>Division 8.2</w:t>
          </w:r>
          <w:r>
            <w:rPr>
              <w:b/>
            </w:rPr>
            <w:fldChar w:fldCharType="end"/>
          </w:r>
        </w:p>
      </w:tc>
    </w:tr>
    <w:tr w:rsidR="00831CA2" w14:paraId="44774161" w14:textId="77777777" w:rsidTr="00D86897">
      <w:trPr>
        <w:cantSplit/>
      </w:trPr>
      <w:tc>
        <w:tcPr>
          <w:tcW w:w="1701" w:type="dxa"/>
          <w:gridSpan w:val="2"/>
          <w:tcBorders>
            <w:bottom w:val="single" w:sz="4" w:space="0" w:color="auto"/>
          </w:tcBorders>
        </w:tcPr>
        <w:p w14:paraId="4BF65713" w14:textId="27E6438D" w:rsidR="00831CA2" w:rsidRDefault="006F4437">
          <w:pPr>
            <w:pStyle w:val="HeaderOdd6"/>
          </w:pPr>
          <w:r>
            <w:fldChar w:fldCharType="begin"/>
          </w:r>
          <w:r>
            <w:instrText xml:space="preserve"> DOCPROPERTY "Company"  \* MERGEFORMAT </w:instrText>
          </w:r>
          <w:r>
            <w:fldChar w:fldCharType="separate"/>
          </w:r>
          <w:r w:rsidR="00D80052">
            <w:t>Section</w:t>
          </w:r>
          <w:r>
            <w:fldChar w:fldCharType="end"/>
          </w:r>
          <w:r w:rsidR="00831CA2">
            <w:t xml:space="preserve"> </w:t>
          </w:r>
          <w:r w:rsidR="00831CA2">
            <w:rPr>
              <w:noProof/>
            </w:rPr>
            <w:fldChar w:fldCharType="begin"/>
          </w:r>
          <w:r w:rsidR="00831CA2">
            <w:rPr>
              <w:noProof/>
            </w:rPr>
            <w:instrText xml:space="preserve"> STYLEREF CharSectNo \*charformat </w:instrText>
          </w:r>
          <w:r w:rsidR="00831CA2">
            <w:rPr>
              <w:noProof/>
            </w:rPr>
            <w:fldChar w:fldCharType="separate"/>
          </w:r>
          <w:r>
            <w:rPr>
              <w:noProof/>
            </w:rPr>
            <w:t>105</w:t>
          </w:r>
          <w:r w:rsidR="00831CA2">
            <w:rPr>
              <w:noProof/>
            </w:rPr>
            <w:fldChar w:fldCharType="end"/>
          </w:r>
        </w:p>
      </w:tc>
    </w:tr>
  </w:tbl>
  <w:p w14:paraId="2E13F909" w14:textId="77777777" w:rsidR="00831CA2" w:rsidRDefault="00831C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C3612" w:rsidRPr="00CB3D59" w14:paraId="5800C8DE" w14:textId="77777777" w:rsidTr="00DC137E">
      <w:trPr>
        <w:jc w:val="center"/>
      </w:trPr>
      <w:tc>
        <w:tcPr>
          <w:tcW w:w="1693" w:type="dxa"/>
        </w:tcPr>
        <w:p w14:paraId="48D6AD91" w14:textId="4D2B1830" w:rsidR="001C3612" w:rsidRPr="00A752AE" w:rsidRDefault="001C3612"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F4437">
            <w:rPr>
              <w:rFonts w:cs="Arial"/>
              <w:b/>
              <w:noProof/>
              <w:szCs w:val="18"/>
            </w:rPr>
            <w:t>Schedule 1</w:t>
          </w:r>
          <w:r w:rsidRPr="00A752AE">
            <w:rPr>
              <w:rFonts w:cs="Arial"/>
              <w:b/>
              <w:szCs w:val="18"/>
            </w:rPr>
            <w:fldChar w:fldCharType="end"/>
          </w:r>
        </w:p>
      </w:tc>
      <w:tc>
        <w:tcPr>
          <w:tcW w:w="6230" w:type="dxa"/>
        </w:tcPr>
        <w:p w14:paraId="6ECD60A0" w14:textId="3D04D025" w:rsidR="001C3612" w:rsidRPr="00A752AE" w:rsidRDefault="001C3612"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F4437">
            <w:rPr>
              <w:rFonts w:cs="Arial"/>
              <w:noProof/>
              <w:szCs w:val="18"/>
            </w:rPr>
            <w:t>Permitted publication about proceedings</w:t>
          </w:r>
          <w:r w:rsidRPr="00A752AE">
            <w:rPr>
              <w:rFonts w:cs="Arial"/>
              <w:szCs w:val="18"/>
            </w:rPr>
            <w:fldChar w:fldCharType="end"/>
          </w:r>
        </w:p>
      </w:tc>
    </w:tr>
    <w:tr w:rsidR="001C3612" w:rsidRPr="00CB3D59" w14:paraId="7816F3C6" w14:textId="77777777" w:rsidTr="00DC137E">
      <w:trPr>
        <w:jc w:val="center"/>
      </w:trPr>
      <w:tc>
        <w:tcPr>
          <w:tcW w:w="1693" w:type="dxa"/>
        </w:tcPr>
        <w:p w14:paraId="3126D879" w14:textId="4F052064" w:rsidR="001C3612" w:rsidRPr="00A752AE" w:rsidRDefault="001C3612"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3A4B5C0B" w14:textId="4CA7FE1E" w:rsidR="001C3612" w:rsidRPr="00A752AE" w:rsidRDefault="001C3612"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1C3612" w:rsidRPr="00CB3D59" w14:paraId="57C28E4E" w14:textId="77777777" w:rsidTr="00DC137E">
      <w:trPr>
        <w:jc w:val="center"/>
      </w:trPr>
      <w:tc>
        <w:tcPr>
          <w:tcW w:w="7923" w:type="dxa"/>
          <w:gridSpan w:val="2"/>
          <w:tcBorders>
            <w:bottom w:val="single" w:sz="4" w:space="0" w:color="auto"/>
          </w:tcBorders>
        </w:tcPr>
        <w:p w14:paraId="2392F4B5" w14:textId="3A9F5998" w:rsidR="001C3612" w:rsidRPr="00A752AE" w:rsidRDefault="001C3612" w:rsidP="00DC137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F4437">
            <w:rPr>
              <w:rFonts w:cs="Arial"/>
              <w:noProof/>
              <w:szCs w:val="18"/>
            </w:rPr>
            <w:t>1.1</w:t>
          </w:r>
          <w:r w:rsidRPr="00A752AE">
            <w:rPr>
              <w:rFonts w:cs="Arial"/>
              <w:szCs w:val="18"/>
            </w:rPr>
            <w:fldChar w:fldCharType="end"/>
          </w:r>
        </w:p>
      </w:tc>
    </w:tr>
  </w:tbl>
  <w:p w14:paraId="5DDA3C46" w14:textId="77777777" w:rsidR="001C3612" w:rsidRDefault="001C3612" w:rsidP="00DC13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1C3612" w:rsidRPr="00CB3D59" w14:paraId="0C1629E3" w14:textId="77777777" w:rsidTr="00DC137E">
      <w:trPr>
        <w:jc w:val="center"/>
      </w:trPr>
      <w:tc>
        <w:tcPr>
          <w:tcW w:w="6165" w:type="dxa"/>
        </w:tcPr>
        <w:p w14:paraId="7B912634" w14:textId="51CA055D" w:rsidR="001C3612" w:rsidRPr="00922BD6" w:rsidRDefault="001C3612"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6F4437">
            <w:rPr>
              <w:rFonts w:cs="Arial"/>
              <w:noProof/>
              <w:szCs w:val="18"/>
            </w:rPr>
            <w:t>Permitted publication about proceedings</w:t>
          </w:r>
          <w:r w:rsidRPr="00922BD6">
            <w:rPr>
              <w:rFonts w:cs="Arial"/>
              <w:szCs w:val="18"/>
            </w:rPr>
            <w:fldChar w:fldCharType="end"/>
          </w:r>
        </w:p>
      </w:tc>
      <w:tc>
        <w:tcPr>
          <w:tcW w:w="1560" w:type="dxa"/>
        </w:tcPr>
        <w:p w14:paraId="0A738085" w14:textId="08B0DF05" w:rsidR="001C3612" w:rsidRPr="00922BD6" w:rsidRDefault="001C3612"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6F4437">
            <w:rPr>
              <w:rFonts w:cs="Arial"/>
              <w:b/>
              <w:noProof/>
              <w:szCs w:val="18"/>
            </w:rPr>
            <w:t>Schedule 1</w:t>
          </w:r>
          <w:r w:rsidRPr="00922BD6">
            <w:rPr>
              <w:rFonts w:cs="Arial"/>
              <w:b/>
              <w:szCs w:val="18"/>
            </w:rPr>
            <w:fldChar w:fldCharType="end"/>
          </w:r>
        </w:p>
      </w:tc>
    </w:tr>
    <w:tr w:rsidR="001C3612" w:rsidRPr="00CB3D59" w14:paraId="1F855277" w14:textId="77777777" w:rsidTr="00DC137E">
      <w:trPr>
        <w:jc w:val="center"/>
      </w:trPr>
      <w:tc>
        <w:tcPr>
          <w:tcW w:w="6165" w:type="dxa"/>
        </w:tcPr>
        <w:p w14:paraId="4951AC73" w14:textId="38FBD0FC" w:rsidR="001C3612" w:rsidRPr="00922BD6" w:rsidRDefault="001C3612"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5D51A073" w14:textId="54D6CEDD" w:rsidR="001C3612" w:rsidRPr="00922BD6" w:rsidRDefault="001C3612"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1C3612" w:rsidRPr="00CB3D59" w14:paraId="5CC88BD5" w14:textId="77777777" w:rsidTr="00DC137E">
      <w:trPr>
        <w:cantSplit/>
        <w:jc w:val="center"/>
      </w:trPr>
      <w:tc>
        <w:tcPr>
          <w:tcW w:w="7725" w:type="dxa"/>
          <w:gridSpan w:val="2"/>
          <w:tcBorders>
            <w:bottom w:val="single" w:sz="4" w:space="0" w:color="auto"/>
          </w:tcBorders>
        </w:tcPr>
        <w:p w14:paraId="58B96E47" w14:textId="3133003B" w:rsidR="001C3612" w:rsidRPr="00922BD6" w:rsidRDefault="001C3612" w:rsidP="00DC137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6F4437">
            <w:rPr>
              <w:rFonts w:cs="Arial"/>
              <w:noProof/>
              <w:szCs w:val="18"/>
            </w:rPr>
            <w:t>1.2</w:t>
          </w:r>
          <w:r w:rsidRPr="00922BD6">
            <w:rPr>
              <w:rFonts w:cs="Arial"/>
              <w:szCs w:val="18"/>
            </w:rPr>
            <w:fldChar w:fldCharType="end"/>
          </w:r>
        </w:p>
      </w:tc>
    </w:tr>
  </w:tbl>
  <w:p w14:paraId="14A955C1" w14:textId="77777777" w:rsidR="001C3612" w:rsidRDefault="001C3612" w:rsidP="00DC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36527"/>
    <w:multiLevelType w:val="multilevel"/>
    <w:tmpl w:val="4E9E9C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708330016">
    <w:abstractNumId w:val="25"/>
  </w:num>
  <w:num w:numId="2" w16cid:durableId="891307014">
    <w:abstractNumId w:val="29"/>
  </w:num>
  <w:num w:numId="3" w16cid:durableId="998118168">
    <w:abstractNumId w:val="37"/>
  </w:num>
  <w:num w:numId="4" w16cid:durableId="398021276">
    <w:abstractNumId w:val="28"/>
  </w:num>
  <w:num w:numId="5" w16cid:durableId="221328876">
    <w:abstractNumId w:val="10"/>
  </w:num>
  <w:num w:numId="6" w16cid:durableId="1574389449">
    <w:abstractNumId w:val="31"/>
  </w:num>
  <w:num w:numId="7" w16cid:durableId="1929730859">
    <w:abstractNumId w:val="27"/>
  </w:num>
  <w:num w:numId="8" w16cid:durableId="789862041">
    <w:abstractNumId w:val="36"/>
  </w:num>
  <w:num w:numId="9" w16cid:durableId="1603998253">
    <w:abstractNumId w:val="26"/>
  </w:num>
  <w:num w:numId="10" w16cid:durableId="1477726726">
    <w:abstractNumId w:val="33"/>
  </w:num>
  <w:num w:numId="11" w16cid:durableId="793719834">
    <w:abstractNumId w:val="22"/>
  </w:num>
  <w:num w:numId="12" w16cid:durableId="1185703400">
    <w:abstractNumId w:val="15"/>
  </w:num>
  <w:num w:numId="13" w16cid:durableId="556860600">
    <w:abstractNumId w:val="34"/>
  </w:num>
  <w:num w:numId="14" w16cid:durableId="1539204191">
    <w:abstractNumId w:val="18"/>
  </w:num>
  <w:num w:numId="15" w16cid:durableId="548036493">
    <w:abstractNumId w:val="12"/>
  </w:num>
  <w:num w:numId="16" w16cid:durableId="128132139">
    <w:abstractNumId w:val="38"/>
  </w:num>
  <w:num w:numId="17" w16cid:durableId="1867979837">
    <w:abstractNumId w:val="24"/>
  </w:num>
  <w:num w:numId="18" w16cid:durableId="1466973054">
    <w:abstractNumId w:val="39"/>
  </w:num>
  <w:num w:numId="19" w16cid:durableId="728267990">
    <w:abstractNumId w:val="30"/>
  </w:num>
  <w:num w:numId="20" w16cid:durableId="709694728">
    <w:abstractNumId w:val="35"/>
  </w:num>
  <w:num w:numId="21" w16cid:durableId="327252695">
    <w:abstractNumId w:val="5"/>
  </w:num>
  <w:num w:numId="22" w16cid:durableId="1385328161">
    <w:abstractNumId w:val="23"/>
  </w:num>
  <w:num w:numId="23" w16cid:durableId="1950549404">
    <w:abstractNumId w:val="12"/>
  </w:num>
  <w:num w:numId="24" w16cid:durableId="1052658329">
    <w:abstractNumId w:val="19"/>
  </w:num>
  <w:num w:numId="25" w16cid:durableId="1299413210">
    <w:abstractNumId w:val="20"/>
  </w:num>
  <w:num w:numId="26" w16cid:durableId="2055618685">
    <w:abstractNumId w:val="32"/>
  </w:num>
  <w:num w:numId="27" w16cid:durableId="488984185">
    <w:abstractNumId w:val="38"/>
    <w:lvlOverride w:ilvl="0">
      <w:startOverride w:val="1"/>
    </w:lvlOverride>
  </w:num>
  <w:num w:numId="28" w16cid:durableId="2078745819">
    <w:abstractNumId w:val="21"/>
  </w:num>
  <w:num w:numId="29" w16cid:durableId="413667509">
    <w:abstractNumId w:val="17"/>
  </w:num>
  <w:num w:numId="30" w16cid:durableId="1199119783">
    <w:abstractNumId w:val="11"/>
  </w:num>
  <w:num w:numId="31" w16cid:durableId="327751104">
    <w:abstractNumId w:val="9"/>
  </w:num>
  <w:num w:numId="32" w16cid:durableId="1379738228">
    <w:abstractNumId w:val="7"/>
  </w:num>
  <w:num w:numId="33" w16cid:durableId="813332010">
    <w:abstractNumId w:val="6"/>
  </w:num>
  <w:num w:numId="34" w16cid:durableId="1563249037">
    <w:abstractNumId w:val="4"/>
  </w:num>
  <w:num w:numId="35" w16cid:durableId="2052344093">
    <w:abstractNumId w:val="8"/>
  </w:num>
  <w:num w:numId="36" w16cid:durableId="463819053">
    <w:abstractNumId w:val="3"/>
  </w:num>
  <w:num w:numId="37" w16cid:durableId="742610163">
    <w:abstractNumId w:val="2"/>
  </w:num>
  <w:num w:numId="38" w16cid:durableId="511528670">
    <w:abstractNumId w:val="1"/>
  </w:num>
  <w:num w:numId="39" w16cid:durableId="111282153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DB"/>
    <w:rsid w:val="00000C1F"/>
    <w:rsid w:val="00003354"/>
    <w:rsid w:val="0000361C"/>
    <w:rsid w:val="000038FA"/>
    <w:rsid w:val="00004573"/>
    <w:rsid w:val="00004F91"/>
    <w:rsid w:val="00005615"/>
    <w:rsid w:val="0001347E"/>
    <w:rsid w:val="0002034F"/>
    <w:rsid w:val="000215AA"/>
    <w:rsid w:val="00022670"/>
    <w:rsid w:val="000248EB"/>
    <w:rsid w:val="0002517D"/>
    <w:rsid w:val="00025988"/>
    <w:rsid w:val="0003057C"/>
    <w:rsid w:val="0003249F"/>
    <w:rsid w:val="000417E5"/>
    <w:rsid w:val="000420DE"/>
    <w:rsid w:val="000448E6"/>
    <w:rsid w:val="00046E24"/>
    <w:rsid w:val="00047170"/>
    <w:rsid w:val="00047369"/>
    <w:rsid w:val="000474F2"/>
    <w:rsid w:val="000510F0"/>
    <w:rsid w:val="00052B1E"/>
    <w:rsid w:val="00053511"/>
    <w:rsid w:val="00055507"/>
    <w:rsid w:val="000602E0"/>
    <w:rsid w:val="000617D3"/>
    <w:rsid w:val="00062F32"/>
    <w:rsid w:val="00063210"/>
    <w:rsid w:val="00063717"/>
    <w:rsid w:val="0006394B"/>
    <w:rsid w:val="00064576"/>
    <w:rsid w:val="00064896"/>
    <w:rsid w:val="00064A89"/>
    <w:rsid w:val="00064EFB"/>
    <w:rsid w:val="00066F6A"/>
    <w:rsid w:val="00071C69"/>
    <w:rsid w:val="00072020"/>
    <w:rsid w:val="00072264"/>
    <w:rsid w:val="00072B06"/>
    <w:rsid w:val="00072ED8"/>
    <w:rsid w:val="00073D95"/>
    <w:rsid w:val="00077BC8"/>
    <w:rsid w:val="000812D4"/>
    <w:rsid w:val="000817A8"/>
    <w:rsid w:val="00083C32"/>
    <w:rsid w:val="00084DCE"/>
    <w:rsid w:val="000906B4"/>
    <w:rsid w:val="00091575"/>
    <w:rsid w:val="00092248"/>
    <w:rsid w:val="00093B71"/>
    <w:rsid w:val="00095165"/>
    <w:rsid w:val="0009641C"/>
    <w:rsid w:val="000979D5"/>
    <w:rsid w:val="000A3637"/>
    <w:rsid w:val="000A3B67"/>
    <w:rsid w:val="000A3C94"/>
    <w:rsid w:val="000A5DCB"/>
    <w:rsid w:val="000A693B"/>
    <w:rsid w:val="000A7B91"/>
    <w:rsid w:val="000B16DC"/>
    <w:rsid w:val="000B1C99"/>
    <w:rsid w:val="000B282D"/>
    <w:rsid w:val="000B3404"/>
    <w:rsid w:val="000B4951"/>
    <w:rsid w:val="000B63BA"/>
    <w:rsid w:val="000C1FD6"/>
    <w:rsid w:val="000C2B3C"/>
    <w:rsid w:val="000C4F34"/>
    <w:rsid w:val="000C687C"/>
    <w:rsid w:val="000C6C38"/>
    <w:rsid w:val="000C7832"/>
    <w:rsid w:val="000C7850"/>
    <w:rsid w:val="000D0E11"/>
    <w:rsid w:val="000D5081"/>
    <w:rsid w:val="000E29CA"/>
    <w:rsid w:val="000E432B"/>
    <w:rsid w:val="000E576D"/>
    <w:rsid w:val="000E69E1"/>
    <w:rsid w:val="000F0985"/>
    <w:rsid w:val="000F2735"/>
    <w:rsid w:val="000F4257"/>
    <w:rsid w:val="001002C3"/>
    <w:rsid w:val="00101528"/>
    <w:rsid w:val="001033CB"/>
    <w:rsid w:val="00104620"/>
    <w:rsid w:val="001047CB"/>
    <w:rsid w:val="001053AD"/>
    <w:rsid w:val="001058DF"/>
    <w:rsid w:val="001067A9"/>
    <w:rsid w:val="00107F75"/>
    <w:rsid w:val="00110899"/>
    <w:rsid w:val="00110D6A"/>
    <w:rsid w:val="001126D8"/>
    <w:rsid w:val="00113F40"/>
    <w:rsid w:val="00114F90"/>
    <w:rsid w:val="00117423"/>
    <w:rsid w:val="001177EA"/>
    <w:rsid w:val="001213CF"/>
    <w:rsid w:val="0012413E"/>
    <w:rsid w:val="00127DA9"/>
    <w:rsid w:val="0013046D"/>
    <w:rsid w:val="00130CD2"/>
    <w:rsid w:val="001315A1"/>
    <w:rsid w:val="001343A6"/>
    <w:rsid w:val="00134957"/>
    <w:rsid w:val="0013531D"/>
    <w:rsid w:val="00140791"/>
    <w:rsid w:val="00141BBF"/>
    <w:rsid w:val="00143EB9"/>
    <w:rsid w:val="00147781"/>
    <w:rsid w:val="00150851"/>
    <w:rsid w:val="0015087E"/>
    <w:rsid w:val="00152CD8"/>
    <w:rsid w:val="00154977"/>
    <w:rsid w:val="00154ABD"/>
    <w:rsid w:val="001572E4"/>
    <w:rsid w:val="00160DF7"/>
    <w:rsid w:val="00161B26"/>
    <w:rsid w:val="00162584"/>
    <w:rsid w:val="00162F7D"/>
    <w:rsid w:val="00164204"/>
    <w:rsid w:val="0016617B"/>
    <w:rsid w:val="001700E9"/>
    <w:rsid w:val="0017101A"/>
    <w:rsid w:val="0017182C"/>
    <w:rsid w:val="00172D13"/>
    <w:rsid w:val="001742E0"/>
    <w:rsid w:val="00175F7E"/>
    <w:rsid w:val="001767F9"/>
    <w:rsid w:val="00176AE6"/>
    <w:rsid w:val="00177979"/>
    <w:rsid w:val="00180311"/>
    <w:rsid w:val="00180F0E"/>
    <w:rsid w:val="001815FB"/>
    <w:rsid w:val="00181B0D"/>
    <w:rsid w:val="00181D8C"/>
    <w:rsid w:val="00181F3D"/>
    <w:rsid w:val="001830DA"/>
    <w:rsid w:val="00183CE6"/>
    <w:rsid w:val="001842C7"/>
    <w:rsid w:val="00186828"/>
    <w:rsid w:val="0018685B"/>
    <w:rsid w:val="00186A23"/>
    <w:rsid w:val="001913DC"/>
    <w:rsid w:val="0019193C"/>
    <w:rsid w:val="0019297A"/>
    <w:rsid w:val="00193D6B"/>
    <w:rsid w:val="00193EC0"/>
    <w:rsid w:val="00194BF4"/>
    <w:rsid w:val="00197644"/>
    <w:rsid w:val="001A206E"/>
    <w:rsid w:val="001A351C"/>
    <w:rsid w:val="001A37C4"/>
    <w:rsid w:val="001A3B6D"/>
    <w:rsid w:val="001A3CD8"/>
    <w:rsid w:val="001B1892"/>
    <w:rsid w:val="001B218A"/>
    <w:rsid w:val="001B27D4"/>
    <w:rsid w:val="001B449A"/>
    <w:rsid w:val="001B6311"/>
    <w:rsid w:val="001B68B0"/>
    <w:rsid w:val="001B6BC0"/>
    <w:rsid w:val="001C1ED8"/>
    <w:rsid w:val="001C29CC"/>
    <w:rsid w:val="001C3612"/>
    <w:rsid w:val="001C495A"/>
    <w:rsid w:val="001C547E"/>
    <w:rsid w:val="001C5A0B"/>
    <w:rsid w:val="001D09C2"/>
    <w:rsid w:val="001D115B"/>
    <w:rsid w:val="001D15FB"/>
    <w:rsid w:val="001D1F85"/>
    <w:rsid w:val="001D2C8E"/>
    <w:rsid w:val="001D2F16"/>
    <w:rsid w:val="001D5382"/>
    <w:rsid w:val="001D684C"/>
    <w:rsid w:val="001D73DF"/>
    <w:rsid w:val="001D7BD5"/>
    <w:rsid w:val="001E0780"/>
    <w:rsid w:val="001E1A01"/>
    <w:rsid w:val="001E4694"/>
    <w:rsid w:val="001E4BA7"/>
    <w:rsid w:val="001E4F3D"/>
    <w:rsid w:val="001E5D92"/>
    <w:rsid w:val="001F1AA4"/>
    <w:rsid w:val="001F3536"/>
    <w:rsid w:val="001F3A5F"/>
    <w:rsid w:val="001F3DB4"/>
    <w:rsid w:val="001F4462"/>
    <w:rsid w:val="001F55E5"/>
    <w:rsid w:val="001F5A2B"/>
    <w:rsid w:val="00200557"/>
    <w:rsid w:val="002012E6"/>
    <w:rsid w:val="00203655"/>
    <w:rsid w:val="002037B2"/>
    <w:rsid w:val="00204E34"/>
    <w:rsid w:val="0020610F"/>
    <w:rsid w:val="00207447"/>
    <w:rsid w:val="00212769"/>
    <w:rsid w:val="00217C8C"/>
    <w:rsid w:val="002208AF"/>
    <w:rsid w:val="00220B4F"/>
    <w:rsid w:val="0022149F"/>
    <w:rsid w:val="002222A8"/>
    <w:rsid w:val="0022334E"/>
    <w:rsid w:val="00223CB6"/>
    <w:rsid w:val="00225307"/>
    <w:rsid w:val="00231509"/>
    <w:rsid w:val="00232D1F"/>
    <w:rsid w:val="002337F1"/>
    <w:rsid w:val="00233862"/>
    <w:rsid w:val="00234574"/>
    <w:rsid w:val="002345FC"/>
    <w:rsid w:val="00235D50"/>
    <w:rsid w:val="00237709"/>
    <w:rsid w:val="0024077B"/>
    <w:rsid w:val="002409EB"/>
    <w:rsid w:val="00242BF4"/>
    <w:rsid w:val="00246F34"/>
    <w:rsid w:val="002479E6"/>
    <w:rsid w:val="002502C9"/>
    <w:rsid w:val="00252FE0"/>
    <w:rsid w:val="00253852"/>
    <w:rsid w:val="00253AB9"/>
    <w:rsid w:val="00256093"/>
    <w:rsid w:val="00256E0F"/>
    <w:rsid w:val="00260019"/>
    <w:rsid w:val="002612B5"/>
    <w:rsid w:val="00263163"/>
    <w:rsid w:val="002644DC"/>
    <w:rsid w:val="0026498B"/>
    <w:rsid w:val="00264BC9"/>
    <w:rsid w:val="0026505A"/>
    <w:rsid w:val="00270351"/>
    <w:rsid w:val="00273B6D"/>
    <w:rsid w:val="00275CE9"/>
    <w:rsid w:val="00277B08"/>
    <w:rsid w:val="00281BCA"/>
    <w:rsid w:val="00284CC8"/>
    <w:rsid w:val="00287065"/>
    <w:rsid w:val="002900C6"/>
    <w:rsid w:val="00290D70"/>
    <w:rsid w:val="0029692F"/>
    <w:rsid w:val="002A3C39"/>
    <w:rsid w:val="002A3D7A"/>
    <w:rsid w:val="002A54F6"/>
    <w:rsid w:val="002A5CC5"/>
    <w:rsid w:val="002A6F4D"/>
    <w:rsid w:val="002A756E"/>
    <w:rsid w:val="002B0E84"/>
    <w:rsid w:val="002B2682"/>
    <w:rsid w:val="002B4FD1"/>
    <w:rsid w:val="002B58FC"/>
    <w:rsid w:val="002B6EF4"/>
    <w:rsid w:val="002C0796"/>
    <w:rsid w:val="002C13B6"/>
    <w:rsid w:val="002C1F3F"/>
    <w:rsid w:val="002C24B0"/>
    <w:rsid w:val="002C5DB3"/>
    <w:rsid w:val="002C6528"/>
    <w:rsid w:val="002D09CB"/>
    <w:rsid w:val="002D2230"/>
    <w:rsid w:val="002D244A"/>
    <w:rsid w:val="002D26EA"/>
    <w:rsid w:val="002D2A42"/>
    <w:rsid w:val="002D2FE5"/>
    <w:rsid w:val="002D48B6"/>
    <w:rsid w:val="002D4B00"/>
    <w:rsid w:val="002D52BB"/>
    <w:rsid w:val="002D5446"/>
    <w:rsid w:val="002E144D"/>
    <w:rsid w:val="002E268D"/>
    <w:rsid w:val="002E30ED"/>
    <w:rsid w:val="002E76DB"/>
    <w:rsid w:val="002F43A0"/>
    <w:rsid w:val="002F565F"/>
    <w:rsid w:val="002F696A"/>
    <w:rsid w:val="0030027D"/>
    <w:rsid w:val="003003EC"/>
    <w:rsid w:val="00300867"/>
    <w:rsid w:val="00300BCD"/>
    <w:rsid w:val="00300EA3"/>
    <w:rsid w:val="00303D53"/>
    <w:rsid w:val="00305AE7"/>
    <w:rsid w:val="003068E0"/>
    <w:rsid w:val="00310255"/>
    <w:rsid w:val="0031143F"/>
    <w:rsid w:val="003115E3"/>
    <w:rsid w:val="00314266"/>
    <w:rsid w:val="003158E5"/>
    <w:rsid w:val="00315B62"/>
    <w:rsid w:val="003179E8"/>
    <w:rsid w:val="0032053E"/>
    <w:rsid w:val="0032063D"/>
    <w:rsid w:val="00322213"/>
    <w:rsid w:val="00326D19"/>
    <w:rsid w:val="00331203"/>
    <w:rsid w:val="00334410"/>
    <w:rsid w:val="003358FC"/>
    <w:rsid w:val="00336345"/>
    <w:rsid w:val="003376B2"/>
    <w:rsid w:val="00342E3D"/>
    <w:rsid w:val="0034336E"/>
    <w:rsid w:val="00343886"/>
    <w:rsid w:val="00343CA6"/>
    <w:rsid w:val="00344CDE"/>
    <w:rsid w:val="0034583F"/>
    <w:rsid w:val="00346371"/>
    <w:rsid w:val="003478D2"/>
    <w:rsid w:val="00350BBB"/>
    <w:rsid w:val="00352BD1"/>
    <w:rsid w:val="00356634"/>
    <w:rsid w:val="003574D1"/>
    <w:rsid w:val="003603CA"/>
    <w:rsid w:val="00362CB5"/>
    <w:rsid w:val="003646D5"/>
    <w:rsid w:val="003659ED"/>
    <w:rsid w:val="00367605"/>
    <w:rsid w:val="00367E36"/>
    <w:rsid w:val="003700C0"/>
    <w:rsid w:val="00372050"/>
    <w:rsid w:val="00372EF0"/>
    <w:rsid w:val="00375B2E"/>
    <w:rsid w:val="00377D1F"/>
    <w:rsid w:val="00381724"/>
    <w:rsid w:val="00381D64"/>
    <w:rsid w:val="003838B5"/>
    <w:rsid w:val="00383C0C"/>
    <w:rsid w:val="00385097"/>
    <w:rsid w:val="00391C6F"/>
    <w:rsid w:val="00396646"/>
    <w:rsid w:val="0039690C"/>
    <w:rsid w:val="00396B0E"/>
    <w:rsid w:val="003A0664"/>
    <w:rsid w:val="003A160E"/>
    <w:rsid w:val="003A291C"/>
    <w:rsid w:val="003A4EBE"/>
    <w:rsid w:val="003A779F"/>
    <w:rsid w:val="003A7A6C"/>
    <w:rsid w:val="003B000B"/>
    <w:rsid w:val="003B01DB"/>
    <w:rsid w:val="003B0F80"/>
    <w:rsid w:val="003B11FC"/>
    <w:rsid w:val="003B1E68"/>
    <w:rsid w:val="003B2C7A"/>
    <w:rsid w:val="003B31A1"/>
    <w:rsid w:val="003B4F21"/>
    <w:rsid w:val="003C06E7"/>
    <w:rsid w:val="003C0702"/>
    <w:rsid w:val="003C10E1"/>
    <w:rsid w:val="003C50A2"/>
    <w:rsid w:val="003C6B23"/>
    <w:rsid w:val="003C6DE9"/>
    <w:rsid w:val="003C6EDF"/>
    <w:rsid w:val="003C71F5"/>
    <w:rsid w:val="003D0740"/>
    <w:rsid w:val="003D1902"/>
    <w:rsid w:val="003D1B1A"/>
    <w:rsid w:val="003D3798"/>
    <w:rsid w:val="003D479B"/>
    <w:rsid w:val="003D4AAE"/>
    <w:rsid w:val="003D4C75"/>
    <w:rsid w:val="003D7254"/>
    <w:rsid w:val="003E061F"/>
    <w:rsid w:val="003E0653"/>
    <w:rsid w:val="003E1DF4"/>
    <w:rsid w:val="003E29DD"/>
    <w:rsid w:val="003E3C4F"/>
    <w:rsid w:val="003E538F"/>
    <w:rsid w:val="003E6B00"/>
    <w:rsid w:val="003E7FDB"/>
    <w:rsid w:val="003F06EE"/>
    <w:rsid w:val="003F0F96"/>
    <w:rsid w:val="003F1091"/>
    <w:rsid w:val="003F2BE7"/>
    <w:rsid w:val="003F3248"/>
    <w:rsid w:val="003F4912"/>
    <w:rsid w:val="003F5904"/>
    <w:rsid w:val="003F5A8D"/>
    <w:rsid w:val="003F6C2E"/>
    <w:rsid w:val="004005F0"/>
    <w:rsid w:val="0040136F"/>
    <w:rsid w:val="00403645"/>
    <w:rsid w:val="0040465C"/>
    <w:rsid w:val="00404FE0"/>
    <w:rsid w:val="00407249"/>
    <w:rsid w:val="004072E7"/>
    <w:rsid w:val="00410C20"/>
    <w:rsid w:val="004110BA"/>
    <w:rsid w:val="00413BB0"/>
    <w:rsid w:val="00413EAF"/>
    <w:rsid w:val="00414952"/>
    <w:rsid w:val="00416856"/>
    <w:rsid w:val="00416A4F"/>
    <w:rsid w:val="00423AC4"/>
    <w:rsid w:val="0042599E"/>
    <w:rsid w:val="00425FEB"/>
    <w:rsid w:val="00426BFA"/>
    <w:rsid w:val="00430D5C"/>
    <w:rsid w:val="0043186F"/>
    <w:rsid w:val="004318F4"/>
    <w:rsid w:val="00433064"/>
    <w:rsid w:val="00433096"/>
    <w:rsid w:val="00434234"/>
    <w:rsid w:val="00434930"/>
    <w:rsid w:val="00435893"/>
    <w:rsid w:val="004359EF"/>
    <w:rsid w:val="00435EBF"/>
    <w:rsid w:val="00436F9A"/>
    <w:rsid w:val="0044067A"/>
    <w:rsid w:val="00440811"/>
    <w:rsid w:val="00443ADD"/>
    <w:rsid w:val="00444151"/>
    <w:rsid w:val="00444785"/>
    <w:rsid w:val="004477FF"/>
    <w:rsid w:val="00447A2E"/>
    <w:rsid w:val="00447C31"/>
    <w:rsid w:val="00450852"/>
    <w:rsid w:val="004510ED"/>
    <w:rsid w:val="0045181E"/>
    <w:rsid w:val="00451AA8"/>
    <w:rsid w:val="004536AA"/>
    <w:rsid w:val="0045398D"/>
    <w:rsid w:val="00453A13"/>
    <w:rsid w:val="00455046"/>
    <w:rsid w:val="00456074"/>
    <w:rsid w:val="0046076C"/>
    <w:rsid w:val="00460A67"/>
    <w:rsid w:val="004614FB"/>
    <w:rsid w:val="00461D78"/>
    <w:rsid w:val="00462B21"/>
    <w:rsid w:val="00465C1C"/>
    <w:rsid w:val="00466EAA"/>
    <w:rsid w:val="00466F9A"/>
    <w:rsid w:val="004718FE"/>
    <w:rsid w:val="00472639"/>
    <w:rsid w:val="00472DD2"/>
    <w:rsid w:val="00474DD7"/>
    <w:rsid w:val="00475017"/>
    <w:rsid w:val="0047668A"/>
    <w:rsid w:val="00476DCA"/>
    <w:rsid w:val="00480A8E"/>
    <w:rsid w:val="00483961"/>
    <w:rsid w:val="004875BE"/>
    <w:rsid w:val="00487D5F"/>
    <w:rsid w:val="00491D7C"/>
    <w:rsid w:val="004938FB"/>
    <w:rsid w:val="00493ED5"/>
    <w:rsid w:val="00494267"/>
    <w:rsid w:val="0049507C"/>
    <w:rsid w:val="00497D33"/>
    <w:rsid w:val="004A0FBD"/>
    <w:rsid w:val="004A1E58"/>
    <w:rsid w:val="004A2333"/>
    <w:rsid w:val="004A2DCF"/>
    <w:rsid w:val="004A2FDC"/>
    <w:rsid w:val="004A3D43"/>
    <w:rsid w:val="004A58C2"/>
    <w:rsid w:val="004A596E"/>
    <w:rsid w:val="004B0E9D"/>
    <w:rsid w:val="004B1B6E"/>
    <w:rsid w:val="004B359F"/>
    <w:rsid w:val="004B44CA"/>
    <w:rsid w:val="004B46E9"/>
    <w:rsid w:val="004B5B98"/>
    <w:rsid w:val="004B6DCB"/>
    <w:rsid w:val="004C1C78"/>
    <w:rsid w:val="004C2A16"/>
    <w:rsid w:val="004C724A"/>
    <w:rsid w:val="004D122A"/>
    <w:rsid w:val="004D3158"/>
    <w:rsid w:val="004D4557"/>
    <w:rsid w:val="004D53B8"/>
    <w:rsid w:val="004E0EBD"/>
    <w:rsid w:val="004E2567"/>
    <w:rsid w:val="004E2568"/>
    <w:rsid w:val="004E3576"/>
    <w:rsid w:val="004E4457"/>
    <w:rsid w:val="004E4BDF"/>
    <w:rsid w:val="004E5F95"/>
    <w:rsid w:val="004E65F0"/>
    <w:rsid w:val="004E7212"/>
    <w:rsid w:val="004F1050"/>
    <w:rsid w:val="004F25B3"/>
    <w:rsid w:val="004F3431"/>
    <w:rsid w:val="004F4D08"/>
    <w:rsid w:val="004F6688"/>
    <w:rsid w:val="004F6E04"/>
    <w:rsid w:val="005002EF"/>
    <w:rsid w:val="00501495"/>
    <w:rsid w:val="005028EF"/>
    <w:rsid w:val="005032CF"/>
    <w:rsid w:val="00503AE3"/>
    <w:rsid w:val="00505E52"/>
    <w:rsid w:val="0050662E"/>
    <w:rsid w:val="005109D5"/>
    <w:rsid w:val="00511E2F"/>
    <w:rsid w:val="00511E3C"/>
    <w:rsid w:val="00512972"/>
    <w:rsid w:val="0051304F"/>
    <w:rsid w:val="00513631"/>
    <w:rsid w:val="00513F27"/>
    <w:rsid w:val="00514369"/>
    <w:rsid w:val="00515082"/>
    <w:rsid w:val="005153AA"/>
    <w:rsid w:val="00515E14"/>
    <w:rsid w:val="00516CFD"/>
    <w:rsid w:val="005171DC"/>
    <w:rsid w:val="0052097D"/>
    <w:rsid w:val="005212A2"/>
    <w:rsid w:val="005218EE"/>
    <w:rsid w:val="00521CFD"/>
    <w:rsid w:val="00522151"/>
    <w:rsid w:val="0052274A"/>
    <w:rsid w:val="005238E0"/>
    <w:rsid w:val="00524CBC"/>
    <w:rsid w:val="005259D1"/>
    <w:rsid w:val="005313B2"/>
    <w:rsid w:val="005313D0"/>
    <w:rsid w:val="00531AF6"/>
    <w:rsid w:val="00532E40"/>
    <w:rsid w:val="005337EA"/>
    <w:rsid w:val="0053482B"/>
    <w:rsid w:val="0053499F"/>
    <w:rsid w:val="005353E3"/>
    <w:rsid w:val="005410C3"/>
    <w:rsid w:val="00543739"/>
    <w:rsid w:val="0054378B"/>
    <w:rsid w:val="00544938"/>
    <w:rsid w:val="00545BEE"/>
    <w:rsid w:val="005474CA"/>
    <w:rsid w:val="00547C35"/>
    <w:rsid w:val="00551A20"/>
    <w:rsid w:val="00552735"/>
    <w:rsid w:val="00552FFB"/>
    <w:rsid w:val="00553EA6"/>
    <w:rsid w:val="005544A8"/>
    <w:rsid w:val="005562DF"/>
    <w:rsid w:val="00556D90"/>
    <w:rsid w:val="00562392"/>
    <w:rsid w:val="0056302F"/>
    <w:rsid w:val="00563EAD"/>
    <w:rsid w:val="005658C2"/>
    <w:rsid w:val="00567644"/>
    <w:rsid w:val="00567CF2"/>
    <w:rsid w:val="00567CFA"/>
    <w:rsid w:val="00570680"/>
    <w:rsid w:val="00571050"/>
    <w:rsid w:val="005710D7"/>
    <w:rsid w:val="00573666"/>
    <w:rsid w:val="00574382"/>
    <w:rsid w:val="005746F1"/>
    <w:rsid w:val="00574D61"/>
    <w:rsid w:val="00575646"/>
    <w:rsid w:val="005768D1"/>
    <w:rsid w:val="005776C2"/>
    <w:rsid w:val="00580251"/>
    <w:rsid w:val="00581B88"/>
    <w:rsid w:val="00582424"/>
    <w:rsid w:val="005840DF"/>
    <w:rsid w:val="00584A60"/>
    <w:rsid w:val="005859BF"/>
    <w:rsid w:val="00585CE8"/>
    <w:rsid w:val="00587DFD"/>
    <w:rsid w:val="00590952"/>
    <w:rsid w:val="005913A7"/>
    <w:rsid w:val="0059278C"/>
    <w:rsid w:val="00596BB3"/>
    <w:rsid w:val="005A0CB3"/>
    <w:rsid w:val="005A387C"/>
    <w:rsid w:val="005A4D78"/>
    <w:rsid w:val="005A4EE0"/>
    <w:rsid w:val="005A5916"/>
    <w:rsid w:val="005B0F9C"/>
    <w:rsid w:val="005B380D"/>
    <w:rsid w:val="005C047F"/>
    <w:rsid w:val="005C28C5"/>
    <w:rsid w:val="005C2E30"/>
    <w:rsid w:val="005C3189"/>
    <w:rsid w:val="005C4167"/>
    <w:rsid w:val="005C4F8A"/>
    <w:rsid w:val="005C6D2D"/>
    <w:rsid w:val="005D0566"/>
    <w:rsid w:val="005D1B78"/>
    <w:rsid w:val="005D425A"/>
    <w:rsid w:val="005D47C0"/>
    <w:rsid w:val="005E077A"/>
    <w:rsid w:val="005E0ECD"/>
    <w:rsid w:val="005E14CB"/>
    <w:rsid w:val="005E3659"/>
    <w:rsid w:val="005E5186"/>
    <w:rsid w:val="005E749D"/>
    <w:rsid w:val="005F199D"/>
    <w:rsid w:val="005F2830"/>
    <w:rsid w:val="005F3E0C"/>
    <w:rsid w:val="005F56A8"/>
    <w:rsid w:val="005F58E5"/>
    <w:rsid w:val="005F690F"/>
    <w:rsid w:val="005F6950"/>
    <w:rsid w:val="00602016"/>
    <w:rsid w:val="006046E7"/>
    <w:rsid w:val="00606511"/>
    <w:rsid w:val="006103ED"/>
    <w:rsid w:val="00610800"/>
    <w:rsid w:val="00612BA6"/>
    <w:rsid w:val="00616C21"/>
    <w:rsid w:val="00621EC7"/>
    <w:rsid w:val="0062324E"/>
    <w:rsid w:val="006236B5"/>
    <w:rsid w:val="006253B7"/>
    <w:rsid w:val="0062796F"/>
    <w:rsid w:val="006320A3"/>
    <w:rsid w:val="00633220"/>
    <w:rsid w:val="00634F68"/>
    <w:rsid w:val="00636DAE"/>
    <w:rsid w:val="00636E6B"/>
    <w:rsid w:val="00642581"/>
    <w:rsid w:val="00642B00"/>
    <w:rsid w:val="00643F71"/>
    <w:rsid w:val="00646AED"/>
    <w:rsid w:val="006473C1"/>
    <w:rsid w:val="00650128"/>
    <w:rsid w:val="00651669"/>
    <w:rsid w:val="00651FCE"/>
    <w:rsid w:val="006522E1"/>
    <w:rsid w:val="00653D6D"/>
    <w:rsid w:val="00653D7D"/>
    <w:rsid w:val="0065533D"/>
    <w:rsid w:val="006556EF"/>
    <w:rsid w:val="006564B9"/>
    <w:rsid w:val="00656C84"/>
    <w:rsid w:val="00656EA4"/>
    <w:rsid w:val="006570FC"/>
    <w:rsid w:val="00657CC5"/>
    <w:rsid w:val="006604E6"/>
    <w:rsid w:val="00660DEF"/>
    <w:rsid w:val="00660E96"/>
    <w:rsid w:val="00671280"/>
    <w:rsid w:val="00671AC6"/>
    <w:rsid w:val="00674CB6"/>
    <w:rsid w:val="00676FFD"/>
    <w:rsid w:val="00680887"/>
    <w:rsid w:val="00680BA7"/>
    <w:rsid w:val="006824F0"/>
    <w:rsid w:val="006829BB"/>
    <w:rsid w:val="006831B2"/>
    <w:rsid w:val="00683B35"/>
    <w:rsid w:val="0068447C"/>
    <w:rsid w:val="00684544"/>
    <w:rsid w:val="00685233"/>
    <w:rsid w:val="006855FC"/>
    <w:rsid w:val="00686347"/>
    <w:rsid w:val="00687A2B"/>
    <w:rsid w:val="00687D6C"/>
    <w:rsid w:val="00692947"/>
    <w:rsid w:val="00693C2C"/>
    <w:rsid w:val="00693E33"/>
    <w:rsid w:val="00695144"/>
    <w:rsid w:val="006963A5"/>
    <w:rsid w:val="006976BF"/>
    <w:rsid w:val="0069798A"/>
    <w:rsid w:val="006A1C7B"/>
    <w:rsid w:val="006B6EAA"/>
    <w:rsid w:val="006B6EC5"/>
    <w:rsid w:val="006C02F6"/>
    <w:rsid w:val="006C08D3"/>
    <w:rsid w:val="006C265F"/>
    <w:rsid w:val="006C332F"/>
    <w:rsid w:val="006C3D19"/>
    <w:rsid w:val="006C552F"/>
    <w:rsid w:val="006C7AAC"/>
    <w:rsid w:val="006D07E0"/>
    <w:rsid w:val="006D3568"/>
    <w:rsid w:val="006D3DED"/>
    <w:rsid w:val="006D6667"/>
    <w:rsid w:val="006D756E"/>
    <w:rsid w:val="006E0F52"/>
    <w:rsid w:val="006E1433"/>
    <w:rsid w:val="006E16BA"/>
    <w:rsid w:val="006E2568"/>
    <w:rsid w:val="006E272E"/>
    <w:rsid w:val="006E3215"/>
    <w:rsid w:val="006E47C0"/>
    <w:rsid w:val="006E483E"/>
    <w:rsid w:val="006F2595"/>
    <w:rsid w:val="006F4437"/>
    <w:rsid w:val="006F5885"/>
    <w:rsid w:val="006F6520"/>
    <w:rsid w:val="006F6A43"/>
    <w:rsid w:val="006F6D84"/>
    <w:rsid w:val="00700158"/>
    <w:rsid w:val="0070198D"/>
    <w:rsid w:val="00702F8D"/>
    <w:rsid w:val="00704164"/>
    <w:rsid w:val="00704185"/>
    <w:rsid w:val="00706F40"/>
    <w:rsid w:val="0071227D"/>
    <w:rsid w:val="007123AC"/>
    <w:rsid w:val="00715DE2"/>
    <w:rsid w:val="00716CAF"/>
    <w:rsid w:val="00716D6A"/>
    <w:rsid w:val="0072293C"/>
    <w:rsid w:val="00726FD8"/>
    <w:rsid w:val="0072724F"/>
    <w:rsid w:val="00730107"/>
    <w:rsid w:val="00730D3B"/>
    <w:rsid w:val="00730EBF"/>
    <w:rsid w:val="007315F7"/>
    <w:rsid w:val="00732150"/>
    <w:rsid w:val="007321BF"/>
    <w:rsid w:val="00732FDC"/>
    <w:rsid w:val="0073456C"/>
    <w:rsid w:val="00735D27"/>
    <w:rsid w:val="00737580"/>
    <w:rsid w:val="007421C8"/>
    <w:rsid w:val="00742F3A"/>
    <w:rsid w:val="007431AC"/>
    <w:rsid w:val="00743755"/>
    <w:rsid w:val="00743A4C"/>
    <w:rsid w:val="00744B0B"/>
    <w:rsid w:val="0074503E"/>
    <w:rsid w:val="00745441"/>
    <w:rsid w:val="00745A8B"/>
    <w:rsid w:val="00747A65"/>
    <w:rsid w:val="00747C76"/>
    <w:rsid w:val="00747ED5"/>
    <w:rsid w:val="00750265"/>
    <w:rsid w:val="00752871"/>
    <w:rsid w:val="00753ABC"/>
    <w:rsid w:val="00756CF6"/>
    <w:rsid w:val="00757268"/>
    <w:rsid w:val="0075734B"/>
    <w:rsid w:val="00761C8E"/>
    <w:rsid w:val="00762E3C"/>
    <w:rsid w:val="00763210"/>
    <w:rsid w:val="00763876"/>
    <w:rsid w:val="00763EBC"/>
    <w:rsid w:val="0076617F"/>
    <w:rsid w:val="0076666F"/>
    <w:rsid w:val="00766D30"/>
    <w:rsid w:val="0077185E"/>
    <w:rsid w:val="00774815"/>
    <w:rsid w:val="00775795"/>
    <w:rsid w:val="00776635"/>
    <w:rsid w:val="00776724"/>
    <w:rsid w:val="00776758"/>
    <w:rsid w:val="0077675B"/>
    <w:rsid w:val="0077726E"/>
    <w:rsid w:val="00777297"/>
    <w:rsid w:val="007776CE"/>
    <w:rsid w:val="0078078E"/>
    <w:rsid w:val="007807B1"/>
    <w:rsid w:val="00781CEA"/>
    <w:rsid w:val="0078254C"/>
    <w:rsid w:val="00784BA5"/>
    <w:rsid w:val="0078612F"/>
    <w:rsid w:val="0078654C"/>
    <w:rsid w:val="00786628"/>
    <w:rsid w:val="007876EE"/>
    <w:rsid w:val="00792FF0"/>
    <w:rsid w:val="00793841"/>
    <w:rsid w:val="00793FEA"/>
    <w:rsid w:val="007954C3"/>
    <w:rsid w:val="007979AF"/>
    <w:rsid w:val="007A2DD0"/>
    <w:rsid w:val="007A5EC4"/>
    <w:rsid w:val="007A6970"/>
    <w:rsid w:val="007A6AB8"/>
    <w:rsid w:val="007A7032"/>
    <w:rsid w:val="007B0D31"/>
    <w:rsid w:val="007B1909"/>
    <w:rsid w:val="007B2FFE"/>
    <w:rsid w:val="007B3603"/>
    <w:rsid w:val="007B3910"/>
    <w:rsid w:val="007B4A9E"/>
    <w:rsid w:val="007B5EB7"/>
    <w:rsid w:val="007B6704"/>
    <w:rsid w:val="007B7D81"/>
    <w:rsid w:val="007C109B"/>
    <w:rsid w:val="007C29F6"/>
    <w:rsid w:val="007C3BD1"/>
    <w:rsid w:val="007C3CB2"/>
    <w:rsid w:val="007C6107"/>
    <w:rsid w:val="007C6805"/>
    <w:rsid w:val="007D0D3E"/>
    <w:rsid w:val="007D1FDB"/>
    <w:rsid w:val="007D2426"/>
    <w:rsid w:val="007D3EA1"/>
    <w:rsid w:val="007D78B4"/>
    <w:rsid w:val="007E10D3"/>
    <w:rsid w:val="007E4EFC"/>
    <w:rsid w:val="007E54BB"/>
    <w:rsid w:val="007E6376"/>
    <w:rsid w:val="007E661F"/>
    <w:rsid w:val="007F0D05"/>
    <w:rsid w:val="007F228D"/>
    <w:rsid w:val="007F30A9"/>
    <w:rsid w:val="007F3E33"/>
    <w:rsid w:val="007F52B1"/>
    <w:rsid w:val="007F61BE"/>
    <w:rsid w:val="00800B18"/>
    <w:rsid w:val="00803A0B"/>
    <w:rsid w:val="00804649"/>
    <w:rsid w:val="008109A6"/>
    <w:rsid w:val="00811382"/>
    <w:rsid w:val="0081188D"/>
    <w:rsid w:val="00815828"/>
    <w:rsid w:val="00820CF5"/>
    <w:rsid w:val="00820E72"/>
    <w:rsid w:val="008211B6"/>
    <w:rsid w:val="008255E8"/>
    <w:rsid w:val="0082588C"/>
    <w:rsid w:val="00827B29"/>
    <w:rsid w:val="00827E79"/>
    <w:rsid w:val="0083086E"/>
    <w:rsid w:val="0083189A"/>
    <w:rsid w:val="00831CA2"/>
    <w:rsid w:val="0083212D"/>
    <w:rsid w:val="008325ED"/>
    <w:rsid w:val="00833D0D"/>
    <w:rsid w:val="00834DA5"/>
    <w:rsid w:val="00837C3E"/>
    <w:rsid w:val="00837DCE"/>
    <w:rsid w:val="00840FE0"/>
    <w:rsid w:val="0084198A"/>
    <w:rsid w:val="00845BEE"/>
    <w:rsid w:val="008462BD"/>
    <w:rsid w:val="008476AD"/>
    <w:rsid w:val="00850099"/>
    <w:rsid w:val="00850502"/>
    <w:rsid w:val="00850545"/>
    <w:rsid w:val="00851115"/>
    <w:rsid w:val="00861426"/>
    <w:rsid w:val="008630BC"/>
    <w:rsid w:val="00865318"/>
    <w:rsid w:val="0086699C"/>
    <w:rsid w:val="00866E4A"/>
    <w:rsid w:val="00866F6F"/>
    <w:rsid w:val="0087011F"/>
    <w:rsid w:val="0087288D"/>
    <w:rsid w:val="00872E1F"/>
    <w:rsid w:val="00873477"/>
    <w:rsid w:val="00874FAF"/>
    <w:rsid w:val="00875E43"/>
    <w:rsid w:val="00875F55"/>
    <w:rsid w:val="00876105"/>
    <w:rsid w:val="008803D6"/>
    <w:rsid w:val="00884870"/>
    <w:rsid w:val="00886E0F"/>
    <w:rsid w:val="00887817"/>
    <w:rsid w:val="00891887"/>
    <w:rsid w:val="0089523E"/>
    <w:rsid w:val="008955D1"/>
    <w:rsid w:val="00896167"/>
    <w:rsid w:val="008A012C"/>
    <w:rsid w:val="008A3E95"/>
    <w:rsid w:val="008A4C1E"/>
    <w:rsid w:val="008A4CB5"/>
    <w:rsid w:val="008A5DDC"/>
    <w:rsid w:val="008A62C0"/>
    <w:rsid w:val="008B0B03"/>
    <w:rsid w:val="008B0CB2"/>
    <w:rsid w:val="008B1020"/>
    <w:rsid w:val="008B37DA"/>
    <w:rsid w:val="008B3A01"/>
    <w:rsid w:val="008B5C94"/>
    <w:rsid w:val="008B6788"/>
    <w:rsid w:val="008B7D6F"/>
    <w:rsid w:val="008C1F06"/>
    <w:rsid w:val="008C72B4"/>
    <w:rsid w:val="008D6275"/>
    <w:rsid w:val="008D63B3"/>
    <w:rsid w:val="008E1838"/>
    <w:rsid w:val="008E278D"/>
    <w:rsid w:val="008E2C2B"/>
    <w:rsid w:val="008E32D7"/>
    <w:rsid w:val="008E3EA7"/>
    <w:rsid w:val="008E4524"/>
    <w:rsid w:val="008E5040"/>
    <w:rsid w:val="008E7EE9"/>
    <w:rsid w:val="008F03C1"/>
    <w:rsid w:val="008F0867"/>
    <w:rsid w:val="008F13A0"/>
    <w:rsid w:val="008F2BD9"/>
    <w:rsid w:val="008F740F"/>
    <w:rsid w:val="009005E6"/>
    <w:rsid w:val="00900ACF"/>
    <w:rsid w:val="00900FB1"/>
    <w:rsid w:val="009016CF"/>
    <w:rsid w:val="00902EE3"/>
    <w:rsid w:val="0090583A"/>
    <w:rsid w:val="00905B3C"/>
    <w:rsid w:val="0090756E"/>
    <w:rsid w:val="009113AC"/>
    <w:rsid w:val="009128BA"/>
    <w:rsid w:val="0091386B"/>
    <w:rsid w:val="00913FC8"/>
    <w:rsid w:val="00914FE8"/>
    <w:rsid w:val="0091579A"/>
    <w:rsid w:val="00920330"/>
    <w:rsid w:val="00922821"/>
    <w:rsid w:val="00923380"/>
    <w:rsid w:val="00923C89"/>
    <w:rsid w:val="009250A3"/>
    <w:rsid w:val="00925BBA"/>
    <w:rsid w:val="00926FEB"/>
    <w:rsid w:val="00927090"/>
    <w:rsid w:val="00927422"/>
    <w:rsid w:val="00927F0A"/>
    <w:rsid w:val="00930524"/>
    <w:rsid w:val="00930ACD"/>
    <w:rsid w:val="00932ADC"/>
    <w:rsid w:val="0093431B"/>
    <w:rsid w:val="00934806"/>
    <w:rsid w:val="009360E1"/>
    <w:rsid w:val="00944038"/>
    <w:rsid w:val="009453C3"/>
    <w:rsid w:val="0094697A"/>
    <w:rsid w:val="009531DF"/>
    <w:rsid w:val="00953E91"/>
    <w:rsid w:val="00954381"/>
    <w:rsid w:val="00955E02"/>
    <w:rsid w:val="0095612A"/>
    <w:rsid w:val="00956424"/>
    <w:rsid w:val="00956450"/>
    <w:rsid w:val="00956759"/>
    <w:rsid w:val="009568FB"/>
    <w:rsid w:val="00956FCD"/>
    <w:rsid w:val="0095751B"/>
    <w:rsid w:val="009602D3"/>
    <w:rsid w:val="0096033C"/>
    <w:rsid w:val="00961A6D"/>
    <w:rsid w:val="00963293"/>
    <w:rsid w:val="00963647"/>
    <w:rsid w:val="00963864"/>
    <w:rsid w:val="00963B45"/>
    <w:rsid w:val="009651DD"/>
    <w:rsid w:val="00967018"/>
    <w:rsid w:val="0097136B"/>
    <w:rsid w:val="00972325"/>
    <w:rsid w:val="00974CA7"/>
    <w:rsid w:val="00974ECB"/>
    <w:rsid w:val="009755FF"/>
    <w:rsid w:val="00976895"/>
    <w:rsid w:val="00977E85"/>
    <w:rsid w:val="00980544"/>
    <w:rsid w:val="00981C9E"/>
    <w:rsid w:val="00981D87"/>
    <w:rsid w:val="00982266"/>
    <w:rsid w:val="0098240D"/>
    <w:rsid w:val="00984748"/>
    <w:rsid w:val="00985CAB"/>
    <w:rsid w:val="009866E1"/>
    <w:rsid w:val="00993D24"/>
    <w:rsid w:val="009949C8"/>
    <w:rsid w:val="00994C1A"/>
    <w:rsid w:val="00995E53"/>
    <w:rsid w:val="009A0FDB"/>
    <w:rsid w:val="009A4D50"/>
    <w:rsid w:val="009A73EA"/>
    <w:rsid w:val="009A7EC2"/>
    <w:rsid w:val="009B0A60"/>
    <w:rsid w:val="009B0DB0"/>
    <w:rsid w:val="009B4A3F"/>
    <w:rsid w:val="009B56CF"/>
    <w:rsid w:val="009B60AA"/>
    <w:rsid w:val="009B6F96"/>
    <w:rsid w:val="009C12E7"/>
    <w:rsid w:val="009C137D"/>
    <w:rsid w:val="009C166E"/>
    <w:rsid w:val="009C17F8"/>
    <w:rsid w:val="009C2421"/>
    <w:rsid w:val="009C544C"/>
    <w:rsid w:val="009C5CB9"/>
    <w:rsid w:val="009C634A"/>
    <w:rsid w:val="009C7414"/>
    <w:rsid w:val="009D00FF"/>
    <w:rsid w:val="009D063C"/>
    <w:rsid w:val="009D0772"/>
    <w:rsid w:val="009D0A91"/>
    <w:rsid w:val="009D22FC"/>
    <w:rsid w:val="009D2920"/>
    <w:rsid w:val="009D3904"/>
    <w:rsid w:val="009D3D77"/>
    <w:rsid w:val="009D4319"/>
    <w:rsid w:val="009D4CFD"/>
    <w:rsid w:val="009D558E"/>
    <w:rsid w:val="009D57E5"/>
    <w:rsid w:val="009D6C80"/>
    <w:rsid w:val="009D76E6"/>
    <w:rsid w:val="009E0AE1"/>
    <w:rsid w:val="009E0CE6"/>
    <w:rsid w:val="009E2846"/>
    <w:rsid w:val="009E2EF5"/>
    <w:rsid w:val="009E37EF"/>
    <w:rsid w:val="009E383A"/>
    <w:rsid w:val="009E435E"/>
    <w:rsid w:val="009E4BA9"/>
    <w:rsid w:val="009E5DF0"/>
    <w:rsid w:val="009F1303"/>
    <w:rsid w:val="009F2FEE"/>
    <w:rsid w:val="009F4320"/>
    <w:rsid w:val="009F55FD"/>
    <w:rsid w:val="009F5A7F"/>
    <w:rsid w:val="009F7376"/>
    <w:rsid w:val="009F7F80"/>
    <w:rsid w:val="00A001BB"/>
    <w:rsid w:val="00A00AD5"/>
    <w:rsid w:val="00A0337A"/>
    <w:rsid w:val="00A03D9F"/>
    <w:rsid w:val="00A04A82"/>
    <w:rsid w:val="00A056D8"/>
    <w:rsid w:val="00A05C7B"/>
    <w:rsid w:val="00A05F5D"/>
    <w:rsid w:val="00A05FB5"/>
    <w:rsid w:val="00A0780F"/>
    <w:rsid w:val="00A10B08"/>
    <w:rsid w:val="00A111D2"/>
    <w:rsid w:val="00A11572"/>
    <w:rsid w:val="00A1726C"/>
    <w:rsid w:val="00A179A5"/>
    <w:rsid w:val="00A20429"/>
    <w:rsid w:val="00A20D10"/>
    <w:rsid w:val="00A2229E"/>
    <w:rsid w:val="00A22C80"/>
    <w:rsid w:val="00A239D4"/>
    <w:rsid w:val="00A26B1C"/>
    <w:rsid w:val="00A27C2E"/>
    <w:rsid w:val="00A31734"/>
    <w:rsid w:val="00A34B44"/>
    <w:rsid w:val="00A3768E"/>
    <w:rsid w:val="00A37A88"/>
    <w:rsid w:val="00A40F41"/>
    <w:rsid w:val="00A4114C"/>
    <w:rsid w:val="00A4319D"/>
    <w:rsid w:val="00A43BFF"/>
    <w:rsid w:val="00A464E4"/>
    <w:rsid w:val="00A46DF3"/>
    <w:rsid w:val="00A47342"/>
    <w:rsid w:val="00A5089E"/>
    <w:rsid w:val="00A5140C"/>
    <w:rsid w:val="00A515F4"/>
    <w:rsid w:val="00A5184E"/>
    <w:rsid w:val="00A52521"/>
    <w:rsid w:val="00A5319F"/>
    <w:rsid w:val="00A53D3B"/>
    <w:rsid w:val="00A55454"/>
    <w:rsid w:val="00A60AE7"/>
    <w:rsid w:val="00A62896"/>
    <w:rsid w:val="00A63532"/>
    <w:rsid w:val="00A63852"/>
    <w:rsid w:val="00A63DC2"/>
    <w:rsid w:val="00A647FA"/>
    <w:rsid w:val="00A64826"/>
    <w:rsid w:val="00A64E41"/>
    <w:rsid w:val="00A66ECC"/>
    <w:rsid w:val="00A673BC"/>
    <w:rsid w:val="00A72452"/>
    <w:rsid w:val="00A734AB"/>
    <w:rsid w:val="00A74250"/>
    <w:rsid w:val="00A74954"/>
    <w:rsid w:val="00A74F08"/>
    <w:rsid w:val="00A76646"/>
    <w:rsid w:val="00A7665E"/>
    <w:rsid w:val="00A81290"/>
    <w:rsid w:val="00A819A7"/>
    <w:rsid w:val="00A81EF8"/>
    <w:rsid w:val="00A82504"/>
    <w:rsid w:val="00A8252E"/>
    <w:rsid w:val="00A83CA7"/>
    <w:rsid w:val="00A84644"/>
    <w:rsid w:val="00A85172"/>
    <w:rsid w:val="00A8530F"/>
    <w:rsid w:val="00A85940"/>
    <w:rsid w:val="00A85E53"/>
    <w:rsid w:val="00A86199"/>
    <w:rsid w:val="00A919E1"/>
    <w:rsid w:val="00A93CC6"/>
    <w:rsid w:val="00A95504"/>
    <w:rsid w:val="00A95B79"/>
    <w:rsid w:val="00A97C49"/>
    <w:rsid w:val="00AA42D4"/>
    <w:rsid w:val="00AA58FD"/>
    <w:rsid w:val="00AA6597"/>
    <w:rsid w:val="00AA6D95"/>
    <w:rsid w:val="00AA78AB"/>
    <w:rsid w:val="00AB13F3"/>
    <w:rsid w:val="00AB1984"/>
    <w:rsid w:val="00AB2573"/>
    <w:rsid w:val="00AB34A5"/>
    <w:rsid w:val="00AB364B"/>
    <w:rsid w:val="00AB365E"/>
    <w:rsid w:val="00AB3FCC"/>
    <w:rsid w:val="00AB500F"/>
    <w:rsid w:val="00AB5364"/>
    <w:rsid w:val="00AB53B3"/>
    <w:rsid w:val="00AB6309"/>
    <w:rsid w:val="00AB6D1B"/>
    <w:rsid w:val="00AB78E7"/>
    <w:rsid w:val="00AC0074"/>
    <w:rsid w:val="00AC1FF3"/>
    <w:rsid w:val="00AC39F8"/>
    <w:rsid w:val="00AC3B3B"/>
    <w:rsid w:val="00AC6727"/>
    <w:rsid w:val="00AC67A3"/>
    <w:rsid w:val="00AD1ADC"/>
    <w:rsid w:val="00AD435F"/>
    <w:rsid w:val="00AD5394"/>
    <w:rsid w:val="00AD571E"/>
    <w:rsid w:val="00AD6222"/>
    <w:rsid w:val="00AD74F1"/>
    <w:rsid w:val="00AE1CA5"/>
    <w:rsid w:val="00AE3DC2"/>
    <w:rsid w:val="00AE488D"/>
    <w:rsid w:val="00AE4ED6"/>
    <w:rsid w:val="00AE541E"/>
    <w:rsid w:val="00AE56F2"/>
    <w:rsid w:val="00AE5A9B"/>
    <w:rsid w:val="00AE6A93"/>
    <w:rsid w:val="00AE7A99"/>
    <w:rsid w:val="00AE7F0B"/>
    <w:rsid w:val="00AF23C4"/>
    <w:rsid w:val="00AF5834"/>
    <w:rsid w:val="00B007EF"/>
    <w:rsid w:val="00B01C0E"/>
    <w:rsid w:val="00B02B41"/>
    <w:rsid w:val="00B04147"/>
    <w:rsid w:val="00B04C69"/>
    <w:rsid w:val="00B04F31"/>
    <w:rsid w:val="00B1035D"/>
    <w:rsid w:val="00B122C2"/>
    <w:rsid w:val="00B12DC9"/>
    <w:rsid w:val="00B133A7"/>
    <w:rsid w:val="00B15B90"/>
    <w:rsid w:val="00B17B89"/>
    <w:rsid w:val="00B20320"/>
    <w:rsid w:val="00B20F7B"/>
    <w:rsid w:val="00B24109"/>
    <w:rsid w:val="00B2418D"/>
    <w:rsid w:val="00B24287"/>
    <w:rsid w:val="00B24A04"/>
    <w:rsid w:val="00B25437"/>
    <w:rsid w:val="00B307F4"/>
    <w:rsid w:val="00B309B2"/>
    <w:rsid w:val="00B3463F"/>
    <w:rsid w:val="00B3601D"/>
    <w:rsid w:val="00B3628C"/>
    <w:rsid w:val="00B36347"/>
    <w:rsid w:val="00B37AAE"/>
    <w:rsid w:val="00B40D84"/>
    <w:rsid w:val="00B41E45"/>
    <w:rsid w:val="00B42FB9"/>
    <w:rsid w:val="00B43442"/>
    <w:rsid w:val="00B444B8"/>
    <w:rsid w:val="00B445CA"/>
    <w:rsid w:val="00B44BE2"/>
    <w:rsid w:val="00B4566C"/>
    <w:rsid w:val="00B4773C"/>
    <w:rsid w:val="00B50039"/>
    <w:rsid w:val="00B511D9"/>
    <w:rsid w:val="00B5282A"/>
    <w:rsid w:val="00B538F4"/>
    <w:rsid w:val="00B53E38"/>
    <w:rsid w:val="00B554B2"/>
    <w:rsid w:val="00B6012B"/>
    <w:rsid w:val="00B60142"/>
    <w:rsid w:val="00B606F4"/>
    <w:rsid w:val="00B61A1D"/>
    <w:rsid w:val="00B6201A"/>
    <w:rsid w:val="00B620F6"/>
    <w:rsid w:val="00B64F6D"/>
    <w:rsid w:val="00B65C2F"/>
    <w:rsid w:val="00B666F6"/>
    <w:rsid w:val="00B667F3"/>
    <w:rsid w:val="00B66CDE"/>
    <w:rsid w:val="00B6704F"/>
    <w:rsid w:val="00B724E8"/>
    <w:rsid w:val="00B77371"/>
    <w:rsid w:val="00B77AEF"/>
    <w:rsid w:val="00B826A4"/>
    <w:rsid w:val="00B83B16"/>
    <w:rsid w:val="00B849DE"/>
    <w:rsid w:val="00B855F0"/>
    <w:rsid w:val="00B861FF"/>
    <w:rsid w:val="00B86983"/>
    <w:rsid w:val="00B8740D"/>
    <w:rsid w:val="00B923AC"/>
    <w:rsid w:val="00B9300F"/>
    <w:rsid w:val="00B94741"/>
    <w:rsid w:val="00B95B1D"/>
    <w:rsid w:val="00B9665F"/>
    <w:rsid w:val="00BA0214"/>
    <w:rsid w:val="00BA0398"/>
    <w:rsid w:val="00BA08B4"/>
    <w:rsid w:val="00BA268E"/>
    <w:rsid w:val="00BA27C8"/>
    <w:rsid w:val="00BA2B73"/>
    <w:rsid w:val="00BA4C1F"/>
    <w:rsid w:val="00BA5216"/>
    <w:rsid w:val="00BA5E4B"/>
    <w:rsid w:val="00BB0F03"/>
    <w:rsid w:val="00BB166E"/>
    <w:rsid w:val="00BB20C4"/>
    <w:rsid w:val="00BB3115"/>
    <w:rsid w:val="00BB39B4"/>
    <w:rsid w:val="00BB4AC3"/>
    <w:rsid w:val="00BB5A48"/>
    <w:rsid w:val="00BB77F9"/>
    <w:rsid w:val="00BB7BDA"/>
    <w:rsid w:val="00BC014C"/>
    <w:rsid w:val="00BC14BD"/>
    <w:rsid w:val="00BC4898"/>
    <w:rsid w:val="00BC6ACF"/>
    <w:rsid w:val="00BC6ED1"/>
    <w:rsid w:val="00BC718A"/>
    <w:rsid w:val="00BD21B1"/>
    <w:rsid w:val="00BD3506"/>
    <w:rsid w:val="00BD50B0"/>
    <w:rsid w:val="00BD78CB"/>
    <w:rsid w:val="00BE0154"/>
    <w:rsid w:val="00BE3666"/>
    <w:rsid w:val="00BE37CC"/>
    <w:rsid w:val="00BE39CA"/>
    <w:rsid w:val="00BE62C2"/>
    <w:rsid w:val="00BE7F9A"/>
    <w:rsid w:val="00BF22F1"/>
    <w:rsid w:val="00BF302E"/>
    <w:rsid w:val="00BF31E6"/>
    <w:rsid w:val="00BF3959"/>
    <w:rsid w:val="00BF404F"/>
    <w:rsid w:val="00BF5F8B"/>
    <w:rsid w:val="00BF62D8"/>
    <w:rsid w:val="00BF6766"/>
    <w:rsid w:val="00C01BCA"/>
    <w:rsid w:val="00C02FCB"/>
    <w:rsid w:val="00C03188"/>
    <w:rsid w:val="00C070F2"/>
    <w:rsid w:val="00C0718F"/>
    <w:rsid w:val="00C111C0"/>
    <w:rsid w:val="00C12406"/>
    <w:rsid w:val="00C12B87"/>
    <w:rsid w:val="00C13661"/>
    <w:rsid w:val="00C137BE"/>
    <w:rsid w:val="00C13D06"/>
    <w:rsid w:val="00C14F68"/>
    <w:rsid w:val="00C17965"/>
    <w:rsid w:val="00C17D77"/>
    <w:rsid w:val="00C20EBC"/>
    <w:rsid w:val="00C22A7B"/>
    <w:rsid w:val="00C26F91"/>
    <w:rsid w:val="00C30267"/>
    <w:rsid w:val="00C31463"/>
    <w:rsid w:val="00C34982"/>
    <w:rsid w:val="00C368FD"/>
    <w:rsid w:val="00C36A36"/>
    <w:rsid w:val="00C408F8"/>
    <w:rsid w:val="00C41117"/>
    <w:rsid w:val="00C42E54"/>
    <w:rsid w:val="00C43263"/>
    <w:rsid w:val="00C434AF"/>
    <w:rsid w:val="00C43D6D"/>
    <w:rsid w:val="00C43E50"/>
    <w:rsid w:val="00C44DE0"/>
    <w:rsid w:val="00C46309"/>
    <w:rsid w:val="00C47253"/>
    <w:rsid w:val="00C4756E"/>
    <w:rsid w:val="00C53825"/>
    <w:rsid w:val="00C54F3A"/>
    <w:rsid w:val="00C55251"/>
    <w:rsid w:val="00C553CE"/>
    <w:rsid w:val="00C558C2"/>
    <w:rsid w:val="00C56BE3"/>
    <w:rsid w:val="00C60D99"/>
    <w:rsid w:val="00C60DD0"/>
    <w:rsid w:val="00C61B29"/>
    <w:rsid w:val="00C61DA2"/>
    <w:rsid w:val="00C6216B"/>
    <w:rsid w:val="00C64E4F"/>
    <w:rsid w:val="00C6539F"/>
    <w:rsid w:val="00C66894"/>
    <w:rsid w:val="00C67A6D"/>
    <w:rsid w:val="00C70E4D"/>
    <w:rsid w:val="00C71B6A"/>
    <w:rsid w:val="00C71E75"/>
    <w:rsid w:val="00C72B94"/>
    <w:rsid w:val="00C75394"/>
    <w:rsid w:val="00C7765D"/>
    <w:rsid w:val="00C805EF"/>
    <w:rsid w:val="00C8149E"/>
    <w:rsid w:val="00C8212A"/>
    <w:rsid w:val="00C82A58"/>
    <w:rsid w:val="00C85A4F"/>
    <w:rsid w:val="00C87982"/>
    <w:rsid w:val="00C87AB0"/>
    <w:rsid w:val="00C91D31"/>
    <w:rsid w:val="00C96409"/>
    <w:rsid w:val="00C97C63"/>
    <w:rsid w:val="00C97CE3"/>
    <w:rsid w:val="00CA102F"/>
    <w:rsid w:val="00CA1694"/>
    <w:rsid w:val="00CA3EA0"/>
    <w:rsid w:val="00CA70DE"/>
    <w:rsid w:val="00CA72F3"/>
    <w:rsid w:val="00CB18DB"/>
    <w:rsid w:val="00CB2461"/>
    <w:rsid w:val="00CB2912"/>
    <w:rsid w:val="00CB374F"/>
    <w:rsid w:val="00CB4BCC"/>
    <w:rsid w:val="00CB6762"/>
    <w:rsid w:val="00CB67F0"/>
    <w:rsid w:val="00CB6A2E"/>
    <w:rsid w:val="00CB6E4C"/>
    <w:rsid w:val="00CC00D7"/>
    <w:rsid w:val="00CC19E0"/>
    <w:rsid w:val="00CC2B1D"/>
    <w:rsid w:val="00CC3A8A"/>
    <w:rsid w:val="00CC40AF"/>
    <w:rsid w:val="00CC540C"/>
    <w:rsid w:val="00CC5D20"/>
    <w:rsid w:val="00CC639C"/>
    <w:rsid w:val="00CC72F8"/>
    <w:rsid w:val="00CC76D6"/>
    <w:rsid w:val="00CD081E"/>
    <w:rsid w:val="00CD0D20"/>
    <w:rsid w:val="00CD0FE1"/>
    <w:rsid w:val="00CD2A87"/>
    <w:rsid w:val="00CD33FB"/>
    <w:rsid w:val="00CD492A"/>
    <w:rsid w:val="00CD5CE4"/>
    <w:rsid w:val="00CD74B5"/>
    <w:rsid w:val="00CE06D5"/>
    <w:rsid w:val="00CE0A6C"/>
    <w:rsid w:val="00CE307C"/>
    <w:rsid w:val="00CE5F14"/>
    <w:rsid w:val="00CE62D0"/>
    <w:rsid w:val="00CE6EA1"/>
    <w:rsid w:val="00CE6FA1"/>
    <w:rsid w:val="00CF02F5"/>
    <w:rsid w:val="00CF1542"/>
    <w:rsid w:val="00CF1953"/>
    <w:rsid w:val="00CF5306"/>
    <w:rsid w:val="00CF560F"/>
    <w:rsid w:val="00CF77AE"/>
    <w:rsid w:val="00D02191"/>
    <w:rsid w:val="00D0246D"/>
    <w:rsid w:val="00D02E41"/>
    <w:rsid w:val="00D02F68"/>
    <w:rsid w:val="00D0336A"/>
    <w:rsid w:val="00D04E71"/>
    <w:rsid w:val="00D06C2B"/>
    <w:rsid w:val="00D1314F"/>
    <w:rsid w:val="00D16AC5"/>
    <w:rsid w:val="00D16B8B"/>
    <w:rsid w:val="00D174D8"/>
    <w:rsid w:val="00D22821"/>
    <w:rsid w:val="00D308C4"/>
    <w:rsid w:val="00D32325"/>
    <w:rsid w:val="00D32398"/>
    <w:rsid w:val="00D33AEA"/>
    <w:rsid w:val="00D34E4F"/>
    <w:rsid w:val="00D3644B"/>
    <w:rsid w:val="00D36B21"/>
    <w:rsid w:val="00D36BAE"/>
    <w:rsid w:val="00D36C09"/>
    <w:rsid w:val="00D37A34"/>
    <w:rsid w:val="00D37B86"/>
    <w:rsid w:val="00D40830"/>
    <w:rsid w:val="00D41B0A"/>
    <w:rsid w:val="00D42501"/>
    <w:rsid w:val="00D4288C"/>
    <w:rsid w:val="00D43CA9"/>
    <w:rsid w:val="00D43F88"/>
    <w:rsid w:val="00D44049"/>
    <w:rsid w:val="00D44B05"/>
    <w:rsid w:val="00D46296"/>
    <w:rsid w:val="00D47740"/>
    <w:rsid w:val="00D505D1"/>
    <w:rsid w:val="00D510F3"/>
    <w:rsid w:val="00D51BDC"/>
    <w:rsid w:val="00D5257A"/>
    <w:rsid w:val="00D52C66"/>
    <w:rsid w:val="00D558A6"/>
    <w:rsid w:val="00D57CCA"/>
    <w:rsid w:val="00D62C9B"/>
    <w:rsid w:val="00D63802"/>
    <w:rsid w:val="00D63A38"/>
    <w:rsid w:val="00D64CAA"/>
    <w:rsid w:val="00D64E07"/>
    <w:rsid w:val="00D6557D"/>
    <w:rsid w:val="00D726BE"/>
    <w:rsid w:val="00D72E30"/>
    <w:rsid w:val="00D750DF"/>
    <w:rsid w:val="00D80052"/>
    <w:rsid w:val="00D80A9D"/>
    <w:rsid w:val="00D814CB"/>
    <w:rsid w:val="00D8155E"/>
    <w:rsid w:val="00D823BD"/>
    <w:rsid w:val="00D8340C"/>
    <w:rsid w:val="00D8391C"/>
    <w:rsid w:val="00D83B8B"/>
    <w:rsid w:val="00D8504F"/>
    <w:rsid w:val="00D85CA5"/>
    <w:rsid w:val="00D8680A"/>
    <w:rsid w:val="00D86C50"/>
    <w:rsid w:val="00D8708F"/>
    <w:rsid w:val="00D9085F"/>
    <w:rsid w:val="00D91037"/>
    <w:rsid w:val="00D9109E"/>
    <w:rsid w:val="00D928DD"/>
    <w:rsid w:val="00D941AF"/>
    <w:rsid w:val="00D96E55"/>
    <w:rsid w:val="00DA0B4B"/>
    <w:rsid w:val="00DA2D77"/>
    <w:rsid w:val="00DA2EB6"/>
    <w:rsid w:val="00DA3CE7"/>
    <w:rsid w:val="00DA42B4"/>
    <w:rsid w:val="00DA42E5"/>
    <w:rsid w:val="00DA48C6"/>
    <w:rsid w:val="00DA4966"/>
    <w:rsid w:val="00DA4EB0"/>
    <w:rsid w:val="00DA5FED"/>
    <w:rsid w:val="00DA6058"/>
    <w:rsid w:val="00DA781D"/>
    <w:rsid w:val="00DA78FE"/>
    <w:rsid w:val="00DA7D7F"/>
    <w:rsid w:val="00DB10BF"/>
    <w:rsid w:val="00DB225F"/>
    <w:rsid w:val="00DB42B9"/>
    <w:rsid w:val="00DB57D5"/>
    <w:rsid w:val="00DB74F1"/>
    <w:rsid w:val="00DB7B4B"/>
    <w:rsid w:val="00DC05D1"/>
    <w:rsid w:val="00DC0D89"/>
    <w:rsid w:val="00DC0ED8"/>
    <w:rsid w:val="00DC137E"/>
    <w:rsid w:val="00DC2B12"/>
    <w:rsid w:val="00DC4A5E"/>
    <w:rsid w:val="00DD0510"/>
    <w:rsid w:val="00DD0668"/>
    <w:rsid w:val="00DD1349"/>
    <w:rsid w:val="00DD17E9"/>
    <w:rsid w:val="00DD1A6D"/>
    <w:rsid w:val="00DD1ACE"/>
    <w:rsid w:val="00DD415A"/>
    <w:rsid w:val="00DD46AE"/>
    <w:rsid w:val="00DD5721"/>
    <w:rsid w:val="00DE03B6"/>
    <w:rsid w:val="00DE0411"/>
    <w:rsid w:val="00DE054A"/>
    <w:rsid w:val="00DE102F"/>
    <w:rsid w:val="00DE1ADA"/>
    <w:rsid w:val="00DE311D"/>
    <w:rsid w:val="00DE42C2"/>
    <w:rsid w:val="00DE45B0"/>
    <w:rsid w:val="00DE55EC"/>
    <w:rsid w:val="00DE5F53"/>
    <w:rsid w:val="00DE60F1"/>
    <w:rsid w:val="00DE6E52"/>
    <w:rsid w:val="00DE747F"/>
    <w:rsid w:val="00DF1CAD"/>
    <w:rsid w:val="00DF3C40"/>
    <w:rsid w:val="00DF5E78"/>
    <w:rsid w:val="00DF60A0"/>
    <w:rsid w:val="00DF66D1"/>
    <w:rsid w:val="00DF796D"/>
    <w:rsid w:val="00DF7CC0"/>
    <w:rsid w:val="00DF7F9A"/>
    <w:rsid w:val="00E02C64"/>
    <w:rsid w:val="00E050C3"/>
    <w:rsid w:val="00E0519C"/>
    <w:rsid w:val="00E05C3D"/>
    <w:rsid w:val="00E06664"/>
    <w:rsid w:val="00E06DE5"/>
    <w:rsid w:val="00E079B9"/>
    <w:rsid w:val="00E10867"/>
    <w:rsid w:val="00E13B68"/>
    <w:rsid w:val="00E13BFD"/>
    <w:rsid w:val="00E173CE"/>
    <w:rsid w:val="00E22245"/>
    <w:rsid w:val="00E225D9"/>
    <w:rsid w:val="00E2278F"/>
    <w:rsid w:val="00E238EA"/>
    <w:rsid w:val="00E2427A"/>
    <w:rsid w:val="00E247EE"/>
    <w:rsid w:val="00E24FDA"/>
    <w:rsid w:val="00E25F34"/>
    <w:rsid w:val="00E2669C"/>
    <w:rsid w:val="00E26A2E"/>
    <w:rsid w:val="00E30441"/>
    <w:rsid w:val="00E30FCA"/>
    <w:rsid w:val="00E3114F"/>
    <w:rsid w:val="00E3161F"/>
    <w:rsid w:val="00E318EE"/>
    <w:rsid w:val="00E334B6"/>
    <w:rsid w:val="00E33724"/>
    <w:rsid w:val="00E34589"/>
    <w:rsid w:val="00E347BF"/>
    <w:rsid w:val="00E34B0A"/>
    <w:rsid w:val="00E34BEC"/>
    <w:rsid w:val="00E35349"/>
    <w:rsid w:val="00E36C87"/>
    <w:rsid w:val="00E37142"/>
    <w:rsid w:val="00E37FD5"/>
    <w:rsid w:val="00E40405"/>
    <w:rsid w:val="00E404CB"/>
    <w:rsid w:val="00E4354F"/>
    <w:rsid w:val="00E44696"/>
    <w:rsid w:val="00E44BFB"/>
    <w:rsid w:val="00E4525B"/>
    <w:rsid w:val="00E46126"/>
    <w:rsid w:val="00E50388"/>
    <w:rsid w:val="00E51EE7"/>
    <w:rsid w:val="00E52838"/>
    <w:rsid w:val="00E54636"/>
    <w:rsid w:val="00E5643C"/>
    <w:rsid w:val="00E57927"/>
    <w:rsid w:val="00E60AA9"/>
    <w:rsid w:val="00E61506"/>
    <w:rsid w:val="00E63C36"/>
    <w:rsid w:val="00E6433C"/>
    <w:rsid w:val="00E65128"/>
    <w:rsid w:val="00E65503"/>
    <w:rsid w:val="00E66CD2"/>
    <w:rsid w:val="00E6703F"/>
    <w:rsid w:val="00E70160"/>
    <w:rsid w:val="00E7277E"/>
    <w:rsid w:val="00E73B26"/>
    <w:rsid w:val="00E74724"/>
    <w:rsid w:val="00E761F9"/>
    <w:rsid w:val="00E76C83"/>
    <w:rsid w:val="00E808D2"/>
    <w:rsid w:val="00E82376"/>
    <w:rsid w:val="00E83DB1"/>
    <w:rsid w:val="00E84E6A"/>
    <w:rsid w:val="00E90C71"/>
    <w:rsid w:val="00E92F84"/>
    <w:rsid w:val="00E93562"/>
    <w:rsid w:val="00E96E9C"/>
    <w:rsid w:val="00E9774F"/>
    <w:rsid w:val="00EA12FB"/>
    <w:rsid w:val="00EA3B0B"/>
    <w:rsid w:val="00EA47C5"/>
    <w:rsid w:val="00EA6195"/>
    <w:rsid w:val="00EA76D0"/>
    <w:rsid w:val="00EA7A2C"/>
    <w:rsid w:val="00EB0EB4"/>
    <w:rsid w:val="00EB1433"/>
    <w:rsid w:val="00EB1E13"/>
    <w:rsid w:val="00EB2239"/>
    <w:rsid w:val="00EB3272"/>
    <w:rsid w:val="00EB60D9"/>
    <w:rsid w:val="00EB627F"/>
    <w:rsid w:val="00EB691F"/>
    <w:rsid w:val="00EC0738"/>
    <w:rsid w:val="00EC078A"/>
    <w:rsid w:val="00EC1619"/>
    <w:rsid w:val="00EC3630"/>
    <w:rsid w:val="00EC388F"/>
    <w:rsid w:val="00EC3A35"/>
    <w:rsid w:val="00EC4C15"/>
    <w:rsid w:val="00EC5878"/>
    <w:rsid w:val="00EC5E52"/>
    <w:rsid w:val="00ED006B"/>
    <w:rsid w:val="00ED2D1C"/>
    <w:rsid w:val="00ED2ED4"/>
    <w:rsid w:val="00ED4C76"/>
    <w:rsid w:val="00ED591E"/>
    <w:rsid w:val="00ED68C0"/>
    <w:rsid w:val="00ED6E8E"/>
    <w:rsid w:val="00ED75D8"/>
    <w:rsid w:val="00EE0CEF"/>
    <w:rsid w:val="00EE1106"/>
    <w:rsid w:val="00EE4FC4"/>
    <w:rsid w:val="00EE5417"/>
    <w:rsid w:val="00EE6501"/>
    <w:rsid w:val="00EE6524"/>
    <w:rsid w:val="00EE6B1A"/>
    <w:rsid w:val="00EE6EBA"/>
    <w:rsid w:val="00EF0571"/>
    <w:rsid w:val="00EF42EB"/>
    <w:rsid w:val="00EF4878"/>
    <w:rsid w:val="00EF4B42"/>
    <w:rsid w:val="00EF5148"/>
    <w:rsid w:val="00EF5AA8"/>
    <w:rsid w:val="00EF5C18"/>
    <w:rsid w:val="00F016D8"/>
    <w:rsid w:val="00F04CD5"/>
    <w:rsid w:val="00F0540D"/>
    <w:rsid w:val="00F07CA0"/>
    <w:rsid w:val="00F10450"/>
    <w:rsid w:val="00F11352"/>
    <w:rsid w:val="00F121C7"/>
    <w:rsid w:val="00F131A4"/>
    <w:rsid w:val="00F149EE"/>
    <w:rsid w:val="00F1614C"/>
    <w:rsid w:val="00F1615C"/>
    <w:rsid w:val="00F17809"/>
    <w:rsid w:val="00F20318"/>
    <w:rsid w:val="00F20D7B"/>
    <w:rsid w:val="00F2298E"/>
    <w:rsid w:val="00F23026"/>
    <w:rsid w:val="00F23220"/>
    <w:rsid w:val="00F2647F"/>
    <w:rsid w:val="00F27521"/>
    <w:rsid w:val="00F279ED"/>
    <w:rsid w:val="00F30499"/>
    <w:rsid w:val="00F3083D"/>
    <w:rsid w:val="00F30D1A"/>
    <w:rsid w:val="00F344CC"/>
    <w:rsid w:val="00F3459B"/>
    <w:rsid w:val="00F347CD"/>
    <w:rsid w:val="00F353C4"/>
    <w:rsid w:val="00F35B75"/>
    <w:rsid w:val="00F37466"/>
    <w:rsid w:val="00F37607"/>
    <w:rsid w:val="00F403D7"/>
    <w:rsid w:val="00F40C98"/>
    <w:rsid w:val="00F437A1"/>
    <w:rsid w:val="00F43C5C"/>
    <w:rsid w:val="00F459A0"/>
    <w:rsid w:val="00F45AC2"/>
    <w:rsid w:val="00F46BE6"/>
    <w:rsid w:val="00F5290E"/>
    <w:rsid w:val="00F52E74"/>
    <w:rsid w:val="00F5321D"/>
    <w:rsid w:val="00F54003"/>
    <w:rsid w:val="00F54850"/>
    <w:rsid w:val="00F553D8"/>
    <w:rsid w:val="00F57421"/>
    <w:rsid w:val="00F57FBA"/>
    <w:rsid w:val="00F6042E"/>
    <w:rsid w:val="00F60EAF"/>
    <w:rsid w:val="00F61CC0"/>
    <w:rsid w:val="00F62CE1"/>
    <w:rsid w:val="00F67A69"/>
    <w:rsid w:val="00F70588"/>
    <w:rsid w:val="00F71B7B"/>
    <w:rsid w:val="00F72A4B"/>
    <w:rsid w:val="00F75671"/>
    <w:rsid w:val="00F765E2"/>
    <w:rsid w:val="00F7783F"/>
    <w:rsid w:val="00F77BAC"/>
    <w:rsid w:val="00F8205B"/>
    <w:rsid w:val="00F84995"/>
    <w:rsid w:val="00F860DB"/>
    <w:rsid w:val="00F86DEC"/>
    <w:rsid w:val="00F902EC"/>
    <w:rsid w:val="00F90C36"/>
    <w:rsid w:val="00F91CC5"/>
    <w:rsid w:val="00F91FD9"/>
    <w:rsid w:val="00F97BCF"/>
    <w:rsid w:val="00FA1EC7"/>
    <w:rsid w:val="00FA433D"/>
    <w:rsid w:val="00FA6994"/>
    <w:rsid w:val="00FA6F31"/>
    <w:rsid w:val="00FB1248"/>
    <w:rsid w:val="00FB293B"/>
    <w:rsid w:val="00FB4343"/>
    <w:rsid w:val="00FB4576"/>
    <w:rsid w:val="00FB49E9"/>
    <w:rsid w:val="00FB4FC8"/>
    <w:rsid w:val="00FB7419"/>
    <w:rsid w:val="00FC28D6"/>
    <w:rsid w:val="00FC2D85"/>
    <w:rsid w:val="00FC2E84"/>
    <w:rsid w:val="00FD0E52"/>
    <w:rsid w:val="00FD13D2"/>
    <w:rsid w:val="00FD459A"/>
    <w:rsid w:val="00FD5148"/>
    <w:rsid w:val="00FD73A4"/>
    <w:rsid w:val="00FD7989"/>
    <w:rsid w:val="00FD79BB"/>
    <w:rsid w:val="00FE2221"/>
    <w:rsid w:val="00FE260E"/>
    <w:rsid w:val="00FE2D06"/>
    <w:rsid w:val="00FE2FD9"/>
    <w:rsid w:val="00FE319E"/>
    <w:rsid w:val="00FE39B9"/>
    <w:rsid w:val="00FE3DD1"/>
    <w:rsid w:val="00FE3E27"/>
    <w:rsid w:val="00FE56F2"/>
    <w:rsid w:val="00FE6455"/>
    <w:rsid w:val="00FE64D2"/>
    <w:rsid w:val="00FE7765"/>
    <w:rsid w:val="00FF0948"/>
    <w:rsid w:val="00FF27E3"/>
    <w:rsid w:val="00FF2A9C"/>
    <w:rsid w:val="00FF618E"/>
    <w:rsid w:val="00FF6259"/>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3493FF7"/>
  <w15:docId w15:val="{4639CD7B-571F-42AE-84CA-D547C894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47"/>
    <w:pPr>
      <w:tabs>
        <w:tab w:val="left" w:pos="0"/>
      </w:tabs>
    </w:pPr>
    <w:rPr>
      <w:sz w:val="24"/>
      <w:lang w:eastAsia="en-US"/>
    </w:rPr>
  </w:style>
  <w:style w:type="paragraph" w:styleId="Heading1">
    <w:name w:val="heading 1"/>
    <w:basedOn w:val="Normal"/>
    <w:next w:val="Normal"/>
    <w:link w:val="Heading1Char"/>
    <w:qFormat/>
    <w:rsid w:val="006929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929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2947"/>
    <w:pPr>
      <w:keepNext/>
      <w:spacing w:before="140"/>
      <w:outlineLvl w:val="2"/>
    </w:pPr>
    <w:rPr>
      <w:b/>
    </w:rPr>
  </w:style>
  <w:style w:type="paragraph" w:styleId="Heading4">
    <w:name w:val="heading 4"/>
    <w:basedOn w:val="Normal"/>
    <w:next w:val="Normal"/>
    <w:link w:val="Heading4Char"/>
    <w:qFormat/>
    <w:rsid w:val="0069294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819A7"/>
    <w:pPr>
      <w:numPr>
        <w:ilvl w:val="4"/>
        <w:numId w:val="1"/>
      </w:numPr>
      <w:spacing w:before="240" w:after="60"/>
      <w:outlineLvl w:val="4"/>
    </w:pPr>
    <w:rPr>
      <w:sz w:val="22"/>
    </w:rPr>
  </w:style>
  <w:style w:type="paragraph" w:styleId="Heading6">
    <w:name w:val="heading 6"/>
    <w:basedOn w:val="Normal"/>
    <w:next w:val="Normal"/>
    <w:link w:val="Heading6Char"/>
    <w:qFormat/>
    <w:rsid w:val="00A819A7"/>
    <w:pPr>
      <w:numPr>
        <w:ilvl w:val="5"/>
        <w:numId w:val="1"/>
      </w:numPr>
      <w:spacing w:before="240" w:after="60"/>
      <w:outlineLvl w:val="5"/>
    </w:pPr>
    <w:rPr>
      <w:i/>
      <w:sz w:val="22"/>
    </w:rPr>
  </w:style>
  <w:style w:type="paragraph" w:styleId="Heading7">
    <w:name w:val="heading 7"/>
    <w:basedOn w:val="Normal"/>
    <w:next w:val="Normal"/>
    <w:link w:val="Heading7Char"/>
    <w:qFormat/>
    <w:rsid w:val="00A819A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819A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819A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885"/>
    <w:rPr>
      <w:rFonts w:ascii="Arial" w:hAnsi="Arial"/>
      <w:b/>
      <w:kern w:val="28"/>
      <w:sz w:val="36"/>
      <w:lang w:eastAsia="en-US"/>
    </w:rPr>
  </w:style>
  <w:style w:type="character" w:customStyle="1" w:styleId="Heading2Char">
    <w:name w:val="Heading 2 Char"/>
    <w:aliases w:val="H2 Char,h2 Char"/>
    <w:basedOn w:val="DefaultParagraphFont"/>
    <w:link w:val="Heading2"/>
    <w:rsid w:val="006F5885"/>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92947"/>
    <w:rPr>
      <w:b/>
      <w:sz w:val="24"/>
      <w:lang w:eastAsia="en-US"/>
    </w:rPr>
  </w:style>
  <w:style w:type="character" w:customStyle="1" w:styleId="Heading4Char">
    <w:name w:val="Heading 4 Char"/>
    <w:basedOn w:val="DefaultParagraphFont"/>
    <w:link w:val="Heading4"/>
    <w:rsid w:val="006F5885"/>
    <w:rPr>
      <w:rFonts w:ascii="Arial" w:hAnsi="Arial"/>
      <w:b/>
      <w:bCs/>
      <w:sz w:val="22"/>
      <w:szCs w:val="28"/>
      <w:lang w:eastAsia="en-US"/>
    </w:rPr>
  </w:style>
  <w:style w:type="character" w:customStyle="1" w:styleId="Heading5Char">
    <w:name w:val="Heading 5 Char"/>
    <w:basedOn w:val="DefaultParagraphFont"/>
    <w:link w:val="Heading5"/>
    <w:rsid w:val="006F5885"/>
    <w:rPr>
      <w:sz w:val="22"/>
      <w:lang w:eastAsia="en-US"/>
    </w:rPr>
  </w:style>
  <w:style w:type="character" w:customStyle="1" w:styleId="Heading6Char">
    <w:name w:val="Heading 6 Char"/>
    <w:basedOn w:val="DefaultParagraphFont"/>
    <w:link w:val="Heading6"/>
    <w:rsid w:val="006F5885"/>
    <w:rPr>
      <w:i/>
      <w:sz w:val="22"/>
      <w:lang w:eastAsia="en-US"/>
    </w:rPr>
  </w:style>
  <w:style w:type="character" w:customStyle="1" w:styleId="Heading7Char">
    <w:name w:val="Heading 7 Char"/>
    <w:basedOn w:val="DefaultParagraphFont"/>
    <w:link w:val="Heading7"/>
    <w:rsid w:val="006F5885"/>
    <w:rPr>
      <w:rFonts w:ascii="Arial" w:hAnsi="Arial"/>
      <w:lang w:eastAsia="en-US"/>
    </w:rPr>
  </w:style>
  <w:style w:type="character" w:customStyle="1" w:styleId="Heading8Char">
    <w:name w:val="Heading 8 Char"/>
    <w:basedOn w:val="DefaultParagraphFont"/>
    <w:link w:val="Heading8"/>
    <w:rsid w:val="006F5885"/>
    <w:rPr>
      <w:rFonts w:ascii="Arial" w:hAnsi="Arial"/>
      <w:i/>
      <w:lang w:eastAsia="en-US"/>
    </w:rPr>
  </w:style>
  <w:style w:type="character" w:customStyle="1" w:styleId="Heading9Char">
    <w:name w:val="Heading 9 Char"/>
    <w:basedOn w:val="DefaultParagraphFont"/>
    <w:link w:val="Heading9"/>
    <w:rsid w:val="006F5885"/>
    <w:rPr>
      <w:rFonts w:ascii="Arial" w:hAnsi="Arial"/>
      <w:b/>
      <w:i/>
      <w:sz w:val="18"/>
      <w:lang w:eastAsia="en-US"/>
    </w:rPr>
  </w:style>
  <w:style w:type="paragraph" w:customStyle="1" w:styleId="Norm-5pt">
    <w:name w:val="Norm-5pt"/>
    <w:basedOn w:val="Normal"/>
    <w:rsid w:val="006929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2947"/>
  </w:style>
  <w:style w:type="paragraph" w:customStyle="1" w:styleId="00ClientCover">
    <w:name w:val="00ClientCover"/>
    <w:basedOn w:val="Normal"/>
    <w:rsid w:val="00692947"/>
  </w:style>
  <w:style w:type="paragraph" w:customStyle="1" w:styleId="02Text">
    <w:name w:val="02Text"/>
    <w:basedOn w:val="Normal"/>
    <w:rsid w:val="00692947"/>
  </w:style>
  <w:style w:type="paragraph" w:customStyle="1" w:styleId="BillBasic">
    <w:name w:val="BillBasic"/>
    <w:link w:val="BillBasicChar"/>
    <w:rsid w:val="00692947"/>
    <w:pPr>
      <w:spacing w:before="140"/>
      <w:jc w:val="both"/>
    </w:pPr>
    <w:rPr>
      <w:sz w:val="24"/>
      <w:lang w:eastAsia="en-US"/>
    </w:rPr>
  </w:style>
  <w:style w:type="character" w:customStyle="1" w:styleId="BillBasicChar">
    <w:name w:val="BillBasic Char"/>
    <w:basedOn w:val="DefaultParagraphFont"/>
    <w:link w:val="BillBasic"/>
    <w:locked/>
    <w:rsid w:val="00A819A7"/>
    <w:rPr>
      <w:sz w:val="24"/>
      <w:lang w:eastAsia="en-US"/>
    </w:rPr>
  </w:style>
  <w:style w:type="paragraph" w:styleId="Header">
    <w:name w:val="header"/>
    <w:basedOn w:val="Normal"/>
    <w:link w:val="HeaderChar"/>
    <w:rsid w:val="00692947"/>
    <w:pPr>
      <w:tabs>
        <w:tab w:val="center" w:pos="4153"/>
        <w:tab w:val="right" w:pos="8306"/>
      </w:tabs>
    </w:pPr>
  </w:style>
  <w:style w:type="character" w:customStyle="1" w:styleId="HeaderChar">
    <w:name w:val="Header Char"/>
    <w:basedOn w:val="DefaultParagraphFont"/>
    <w:link w:val="Header"/>
    <w:rsid w:val="00A819A7"/>
    <w:rPr>
      <w:sz w:val="24"/>
      <w:lang w:eastAsia="en-US"/>
    </w:rPr>
  </w:style>
  <w:style w:type="paragraph" w:styleId="Footer">
    <w:name w:val="footer"/>
    <w:basedOn w:val="Normal"/>
    <w:link w:val="FooterChar"/>
    <w:rsid w:val="00692947"/>
    <w:pPr>
      <w:spacing w:before="120" w:line="240" w:lineRule="exact"/>
    </w:pPr>
    <w:rPr>
      <w:rFonts w:ascii="Arial" w:hAnsi="Arial"/>
      <w:sz w:val="18"/>
    </w:rPr>
  </w:style>
  <w:style w:type="character" w:customStyle="1" w:styleId="FooterChar">
    <w:name w:val="Footer Char"/>
    <w:basedOn w:val="DefaultParagraphFont"/>
    <w:link w:val="Footer"/>
    <w:rsid w:val="00692947"/>
    <w:rPr>
      <w:rFonts w:ascii="Arial" w:hAnsi="Arial"/>
      <w:sz w:val="18"/>
      <w:lang w:eastAsia="en-US"/>
    </w:rPr>
  </w:style>
  <w:style w:type="paragraph" w:customStyle="1" w:styleId="Billname">
    <w:name w:val="Billname"/>
    <w:basedOn w:val="Normal"/>
    <w:rsid w:val="00692947"/>
    <w:pPr>
      <w:spacing w:before="1220"/>
    </w:pPr>
    <w:rPr>
      <w:rFonts w:ascii="Arial" w:hAnsi="Arial"/>
      <w:b/>
      <w:sz w:val="40"/>
    </w:rPr>
  </w:style>
  <w:style w:type="paragraph" w:customStyle="1" w:styleId="BillBasicHeading">
    <w:name w:val="BillBasicHeading"/>
    <w:basedOn w:val="BillBasic"/>
    <w:rsid w:val="00692947"/>
    <w:pPr>
      <w:keepNext/>
      <w:tabs>
        <w:tab w:val="left" w:pos="2600"/>
      </w:tabs>
      <w:jc w:val="left"/>
    </w:pPr>
    <w:rPr>
      <w:rFonts w:ascii="Arial" w:hAnsi="Arial"/>
      <w:b/>
    </w:rPr>
  </w:style>
  <w:style w:type="paragraph" w:customStyle="1" w:styleId="EnactingWordsRules">
    <w:name w:val="EnactingWordsRules"/>
    <w:basedOn w:val="EnactingWords"/>
    <w:rsid w:val="00692947"/>
    <w:pPr>
      <w:spacing w:before="240"/>
    </w:pPr>
  </w:style>
  <w:style w:type="paragraph" w:customStyle="1" w:styleId="EnactingWords">
    <w:name w:val="EnactingWords"/>
    <w:basedOn w:val="BillBasic"/>
    <w:rsid w:val="00692947"/>
    <w:pPr>
      <w:spacing w:before="120"/>
    </w:pPr>
  </w:style>
  <w:style w:type="paragraph" w:customStyle="1" w:styleId="Amain">
    <w:name w:val="A main"/>
    <w:basedOn w:val="BillBasic"/>
    <w:rsid w:val="00692947"/>
    <w:pPr>
      <w:tabs>
        <w:tab w:val="right" w:pos="900"/>
        <w:tab w:val="left" w:pos="1100"/>
      </w:tabs>
      <w:ind w:left="1100" w:hanging="1100"/>
      <w:outlineLvl w:val="5"/>
    </w:pPr>
  </w:style>
  <w:style w:type="paragraph" w:customStyle="1" w:styleId="Amainreturn">
    <w:name w:val="A main return"/>
    <w:basedOn w:val="BillBasic"/>
    <w:link w:val="AmainreturnChar"/>
    <w:rsid w:val="00692947"/>
    <w:pPr>
      <w:ind w:left="1100"/>
    </w:pPr>
  </w:style>
  <w:style w:type="character" w:customStyle="1" w:styleId="AmainreturnChar">
    <w:name w:val="A main return Char"/>
    <w:basedOn w:val="DefaultParagraphFont"/>
    <w:link w:val="Amainreturn"/>
    <w:locked/>
    <w:rsid w:val="009E383A"/>
    <w:rPr>
      <w:sz w:val="24"/>
      <w:lang w:eastAsia="en-US"/>
    </w:rPr>
  </w:style>
  <w:style w:type="paragraph" w:customStyle="1" w:styleId="Apara">
    <w:name w:val="A para"/>
    <w:basedOn w:val="BillBasic"/>
    <w:link w:val="AparaChar"/>
    <w:rsid w:val="00692947"/>
    <w:pPr>
      <w:tabs>
        <w:tab w:val="right" w:pos="1400"/>
        <w:tab w:val="left" w:pos="1600"/>
      </w:tabs>
      <w:ind w:left="1600" w:hanging="1600"/>
      <w:outlineLvl w:val="6"/>
    </w:pPr>
  </w:style>
  <w:style w:type="character" w:customStyle="1" w:styleId="AparaChar">
    <w:name w:val="A para Char"/>
    <w:basedOn w:val="DefaultParagraphFont"/>
    <w:link w:val="Apara"/>
    <w:locked/>
    <w:rsid w:val="006F5885"/>
    <w:rPr>
      <w:sz w:val="24"/>
      <w:lang w:eastAsia="en-US"/>
    </w:rPr>
  </w:style>
  <w:style w:type="paragraph" w:customStyle="1" w:styleId="Asubpara">
    <w:name w:val="A subpara"/>
    <w:basedOn w:val="BillBasic"/>
    <w:rsid w:val="00692947"/>
    <w:pPr>
      <w:tabs>
        <w:tab w:val="right" w:pos="1900"/>
        <w:tab w:val="left" w:pos="2100"/>
      </w:tabs>
      <w:ind w:left="2100" w:hanging="2100"/>
      <w:outlineLvl w:val="7"/>
    </w:pPr>
  </w:style>
  <w:style w:type="paragraph" w:customStyle="1" w:styleId="Asubsubpara">
    <w:name w:val="A subsubpara"/>
    <w:basedOn w:val="BillBasic"/>
    <w:rsid w:val="00692947"/>
    <w:pPr>
      <w:tabs>
        <w:tab w:val="right" w:pos="2400"/>
        <w:tab w:val="left" w:pos="2600"/>
      </w:tabs>
      <w:ind w:left="2600" w:hanging="2600"/>
      <w:outlineLvl w:val="8"/>
    </w:pPr>
  </w:style>
  <w:style w:type="paragraph" w:customStyle="1" w:styleId="aDef">
    <w:name w:val="aDef"/>
    <w:basedOn w:val="BillBasic"/>
    <w:link w:val="aDefChar"/>
    <w:rsid w:val="00692947"/>
    <w:pPr>
      <w:ind w:left="1100"/>
    </w:pPr>
  </w:style>
  <w:style w:type="character" w:customStyle="1" w:styleId="aDefChar">
    <w:name w:val="aDef Char"/>
    <w:basedOn w:val="DefaultParagraphFont"/>
    <w:link w:val="aDef"/>
    <w:locked/>
    <w:rsid w:val="00C60DD0"/>
    <w:rPr>
      <w:sz w:val="24"/>
      <w:lang w:eastAsia="en-US"/>
    </w:rPr>
  </w:style>
  <w:style w:type="paragraph" w:customStyle="1" w:styleId="aExamHead">
    <w:name w:val="aExam Head"/>
    <w:basedOn w:val="BillBasicHeading"/>
    <w:next w:val="aExam"/>
    <w:rsid w:val="00692947"/>
    <w:pPr>
      <w:tabs>
        <w:tab w:val="clear" w:pos="2600"/>
      </w:tabs>
      <w:ind w:left="1100"/>
    </w:pPr>
    <w:rPr>
      <w:sz w:val="18"/>
    </w:rPr>
  </w:style>
  <w:style w:type="paragraph" w:customStyle="1" w:styleId="aExam">
    <w:name w:val="aExam"/>
    <w:basedOn w:val="aNoteSymb"/>
    <w:rsid w:val="00692947"/>
    <w:pPr>
      <w:spacing w:before="60"/>
      <w:ind w:left="1100" w:firstLine="0"/>
    </w:pPr>
  </w:style>
  <w:style w:type="paragraph" w:customStyle="1" w:styleId="aNote">
    <w:name w:val="aNote"/>
    <w:basedOn w:val="BillBasic"/>
    <w:link w:val="aNoteChar"/>
    <w:rsid w:val="00692947"/>
    <w:pPr>
      <w:ind w:left="1900" w:hanging="800"/>
    </w:pPr>
    <w:rPr>
      <w:sz w:val="20"/>
    </w:rPr>
  </w:style>
  <w:style w:type="character" w:customStyle="1" w:styleId="aNoteChar">
    <w:name w:val="aNote Char"/>
    <w:basedOn w:val="DefaultParagraphFont"/>
    <w:link w:val="aNote"/>
    <w:locked/>
    <w:rsid w:val="00A819A7"/>
    <w:rPr>
      <w:lang w:eastAsia="en-US"/>
    </w:rPr>
  </w:style>
  <w:style w:type="paragraph" w:customStyle="1" w:styleId="HeaderEven">
    <w:name w:val="HeaderEven"/>
    <w:basedOn w:val="Normal"/>
    <w:rsid w:val="00692947"/>
    <w:rPr>
      <w:rFonts w:ascii="Arial" w:hAnsi="Arial"/>
      <w:sz w:val="18"/>
    </w:rPr>
  </w:style>
  <w:style w:type="paragraph" w:customStyle="1" w:styleId="HeaderEven6">
    <w:name w:val="HeaderEven6"/>
    <w:basedOn w:val="HeaderEven"/>
    <w:rsid w:val="00692947"/>
    <w:pPr>
      <w:spacing w:before="120" w:after="60"/>
    </w:pPr>
  </w:style>
  <w:style w:type="paragraph" w:customStyle="1" w:styleId="HeaderOdd6">
    <w:name w:val="HeaderOdd6"/>
    <w:basedOn w:val="HeaderEven6"/>
    <w:rsid w:val="00692947"/>
    <w:pPr>
      <w:jc w:val="right"/>
    </w:pPr>
  </w:style>
  <w:style w:type="paragraph" w:customStyle="1" w:styleId="HeaderOdd">
    <w:name w:val="HeaderOdd"/>
    <w:basedOn w:val="HeaderEven"/>
    <w:rsid w:val="00692947"/>
    <w:pPr>
      <w:jc w:val="right"/>
    </w:pPr>
  </w:style>
  <w:style w:type="paragraph" w:customStyle="1" w:styleId="N-TOCheading">
    <w:name w:val="N-TOCheading"/>
    <w:basedOn w:val="BillBasicHeading"/>
    <w:next w:val="N-9pt"/>
    <w:rsid w:val="00692947"/>
    <w:pPr>
      <w:pBdr>
        <w:bottom w:val="single" w:sz="4" w:space="1" w:color="auto"/>
      </w:pBdr>
      <w:spacing w:before="800"/>
    </w:pPr>
    <w:rPr>
      <w:sz w:val="32"/>
    </w:rPr>
  </w:style>
  <w:style w:type="paragraph" w:customStyle="1" w:styleId="N-9pt">
    <w:name w:val="N-9pt"/>
    <w:basedOn w:val="BillBasic"/>
    <w:next w:val="BillBasic"/>
    <w:rsid w:val="00692947"/>
    <w:pPr>
      <w:keepNext/>
      <w:tabs>
        <w:tab w:val="right" w:pos="7707"/>
      </w:tabs>
      <w:spacing w:before="120"/>
    </w:pPr>
    <w:rPr>
      <w:rFonts w:ascii="Arial" w:hAnsi="Arial"/>
      <w:sz w:val="18"/>
    </w:rPr>
  </w:style>
  <w:style w:type="paragraph" w:customStyle="1" w:styleId="N-14pt">
    <w:name w:val="N-14pt"/>
    <w:basedOn w:val="BillBasic"/>
    <w:rsid w:val="00692947"/>
    <w:pPr>
      <w:spacing w:before="0"/>
    </w:pPr>
    <w:rPr>
      <w:b/>
      <w:sz w:val="28"/>
    </w:rPr>
  </w:style>
  <w:style w:type="paragraph" w:customStyle="1" w:styleId="N-16pt">
    <w:name w:val="N-16pt"/>
    <w:basedOn w:val="BillBasic"/>
    <w:rsid w:val="00692947"/>
    <w:pPr>
      <w:spacing w:before="800"/>
    </w:pPr>
    <w:rPr>
      <w:b/>
      <w:sz w:val="32"/>
    </w:rPr>
  </w:style>
  <w:style w:type="paragraph" w:customStyle="1" w:styleId="N-line3">
    <w:name w:val="N-line3"/>
    <w:basedOn w:val="BillBasic"/>
    <w:next w:val="BillBasic"/>
    <w:rsid w:val="00692947"/>
    <w:pPr>
      <w:pBdr>
        <w:bottom w:val="single" w:sz="12" w:space="1" w:color="auto"/>
      </w:pBdr>
      <w:spacing w:before="60"/>
    </w:pPr>
  </w:style>
  <w:style w:type="paragraph" w:customStyle="1" w:styleId="Comment">
    <w:name w:val="Comment"/>
    <w:basedOn w:val="BillBasic"/>
    <w:rsid w:val="00692947"/>
    <w:pPr>
      <w:tabs>
        <w:tab w:val="left" w:pos="1800"/>
      </w:tabs>
      <w:ind w:left="1300"/>
      <w:jc w:val="left"/>
    </w:pPr>
    <w:rPr>
      <w:b/>
      <w:sz w:val="18"/>
    </w:rPr>
  </w:style>
  <w:style w:type="paragraph" w:customStyle="1" w:styleId="FooterInfo">
    <w:name w:val="FooterInfo"/>
    <w:basedOn w:val="Normal"/>
    <w:rsid w:val="00692947"/>
    <w:pPr>
      <w:tabs>
        <w:tab w:val="right" w:pos="7707"/>
      </w:tabs>
    </w:pPr>
    <w:rPr>
      <w:rFonts w:ascii="Arial" w:hAnsi="Arial"/>
      <w:sz w:val="18"/>
    </w:rPr>
  </w:style>
  <w:style w:type="paragraph" w:customStyle="1" w:styleId="AH1Chapter">
    <w:name w:val="A H1 Chapter"/>
    <w:basedOn w:val="BillBasicHeading"/>
    <w:next w:val="AH2Part"/>
    <w:rsid w:val="00692947"/>
    <w:pPr>
      <w:spacing w:before="320"/>
      <w:ind w:left="2600" w:hanging="2600"/>
      <w:outlineLvl w:val="0"/>
    </w:pPr>
    <w:rPr>
      <w:sz w:val="34"/>
    </w:rPr>
  </w:style>
  <w:style w:type="paragraph" w:customStyle="1" w:styleId="AH2Part">
    <w:name w:val="A H2 Part"/>
    <w:basedOn w:val="BillBasicHeading"/>
    <w:next w:val="AH3Div"/>
    <w:rsid w:val="00692947"/>
    <w:pPr>
      <w:spacing w:before="380"/>
      <w:ind w:left="2600" w:hanging="2600"/>
      <w:outlineLvl w:val="1"/>
    </w:pPr>
    <w:rPr>
      <w:sz w:val="32"/>
    </w:rPr>
  </w:style>
  <w:style w:type="paragraph" w:customStyle="1" w:styleId="AH3Div">
    <w:name w:val="A H3 Div"/>
    <w:basedOn w:val="BillBasicHeading"/>
    <w:next w:val="AH5Sec"/>
    <w:rsid w:val="00692947"/>
    <w:pPr>
      <w:spacing w:before="240"/>
      <w:ind w:left="2600" w:hanging="2600"/>
      <w:outlineLvl w:val="2"/>
    </w:pPr>
    <w:rPr>
      <w:sz w:val="28"/>
    </w:rPr>
  </w:style>
  <w:style w:type="paragraph" w:customStyle="1" w:styleId="AH5Sec">
    <w:name w:val="A H5 Sec"/>
    <w:basedOn w:val="BillBasicHeading"/>
    <w:next w:val="Amain"/>
    <w:link w:val="AH5SecChar"/>
    <w:rsid w:val="00692947"/>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A819A7"/>
    <w:rPr>
      <w:rFonts w:ascii="Arial" w:hAnsi="Arial"/>
      <w:b/>
      <w:sz w:val="24"/>
      <w:lang w:eastAsia="en-US"/>
    </w:rPr>
  </w:style>
  <w:style w:type="paragraph" w:customStyle="1" w:styleId="direction">
    <w:name w:val="direction"/>
    <w:basedOn w:val="BillBasic"/>
    <w:next w:val="AmainreturnSymb"/>
    <w:rsid w:val="00692947"/>
    <w:pPr>
      <w:keepNext/>
      <w:ind w:left="1100"/>
    </w:pPr>
    <w:rPr>
      <w:i/>
    </w:rPr>
  </w:style>
  <w:style w:type="paragraph" w:customStyle="1" w:styleId="AH4SubDiv">
    <w:name w:val="A H4 SubDiv"/>
    <w:basedOn w:val="BillBasicHeading"/>
    <w:next w:val="AH5Sec"/>
    <w:rsid w:val="00692947"/>
    <w:pPr>
      <w:spacing w:before="240"/>
      <w:ind w:left="2600" w:hanging="2600"/>
      <w:outlineLvl w:val="3"/>
    </w:pPr>
    <w:rPr>
      <w:sz w:val="26"/>
    </w:rPr>
  </w:style>
  <w:style w:type="paragraph" w:customStyle="1" w:styleId="Sched-heading">
    <w:name w:val="Sched-heading"/>
    <w:basedOn w:val="BillBasicHeading"/>
    <w:next w:val="refSymb"/>
    <w:rsid w:val="00692947"/>
    <w:pPr>
      <w:spacing w:before="380"/>
      <w:ind w:left="2600" w:hanging="2600"/>
      <w:outlineLvl w:val="0"/>
    </w:pPr>
    <w:rPr>
      <w:sz w:val="34"/>
    </w:rPr>
  </w:style>
  <w:style w:type="paragraph" w:customStyle="1" w:styleId="ref">
    <w:name w:val="ref"/>
    <w:basedOn w:val="BillBasic"/>
    <w:next w:val="Normal"/>
    <w:rsid w:val="00692947"/>
    <w:pPr>
      <w:spacing w:before="60"/>
    </w:pPr>
    <w:rPr>
      <w:sz w:val="18"/>
    </w:rPr>
  </w:style>
  <w:style w:type="paragraph" w:customStyle="1" w:styleId="Sched-Part">
    <w:name w:val="Sched-Part"/>
    <w:basedOn w:val="BillBasicHeading"/>
    <w:next w:val="Sched-Form"/>
    <w:rsid w:val="00692947"/>
    <w:pPr>
      <w:spacing w:before="380"/>
      <w:ind w:left="2600" w:hanging="2600"/>
      <w:outlineLvl w:val="1"/>
    </w:pPr>
    <w:rPr>
      <w:sz w:val="32"/>
    </w:rPr>
  </w:style>
  <w:style w:type="paragraph" w:customStyle="1" w:styleId="ShadedSchClause">
    <w:name w:val="Shaded Sch Clause"/>
    <w:basedOn w:val="Schclauseheading"/>
    <w:next w:val="direction"/>
    <w:rsid w:val="00692947"/>
    <w:pPr>
      <w:shd w:val="pct25" w:color="auto" w:fill="auto"/>
      <w:outlineLvl w:val="3"/>
    </w:pPr>
  </w:style>
  <w:style w:type="paragraph" w:customStyle="1" w:styleId="Sched-Form">
    <w:name w:val="Sched-Form"/>
    <w:basedOn w:val="BillBasicHeading"/>
    <w:next w:val="Schclauseheading"/>
    <w:rsid w:val="006929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294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92947"/>
  </w:style>
  <w:style w:type="paragraph" w:customStyle="1" w:styleId="Dict-Heading">
    <w:name w:val="Dict-Heading"/>
    <w:basedOn w:val="BillBasicHeading"/>
    <w:next w:val="Normal"/>
    <w:rsid w:val="00692947"/>
    <w:pPr>
      <w:spacing w:before="320"/>
      <w:ind w:left="2600" w:hanging="2600"/>
      <w:jc w:val="both"/>
      <w:outlineLvl w:val="0"/>
    </w:pPr>
    <w:rPr>
      <w:sz w:val="34"/>
    </w:rPr>
  </w:style>
  <w:style w:type="paragraph" w:styleId="TOC7">
    <w:name w:val="toc 7"/>
    <w:basedOn w:val="TOC2"/>
    <w:next w:val="Normal"/>
    <w:autoRedefine/>
    <w:uiPriority w:val="39"/>
    <w:rsid w:val="00831CA2"/>
    <w:pPr>
      <w:keepNext w:val="0"/>
      <w:spacing w:before="360"/>
    </w:pPr>
    <w:rPr>
      <w:sz w:val="20"/>
    </w:rPr>
  </w:style>
  <w:style w:type="paragraph" w:styleId="TOC2">
    <w:name w:val="toc 2"/>
    <w:basedOn w:val="Normal"/>
    <w:next w:val="Normal"/>
    <w:autoRedefine/>
    <w:uiPriority w:val="39"/>
    <w:rsid w:val="006929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2947"/>
    <w:pPr>
      <w:keepNext/>
      <w:tabs>
        <w:tab w:val="left" w:pos="400"/>
      </w:tabs>
      <w:spacing w:before="0"/>
      <w:jc w:val="left"/>
    </w:pPr>
    <w:rPr>
      <w:rFonts w:ascii="Arial" w:hAnsi="Arial"/>
      <w:b/>
      <w:sz w:val="28"/>
    </w:rPr>
  </w:style>
  <w:style w:type="paragraph" w:customStyle="1" w:styleId="EndNote2">
    <w:name w:val="EndNote2"/>
    <w:basedOn w:val="BillBasic"/>
    <w:rsid w:val="00A819A7"/>
    <w:pPr>
      <w:keepNext/>
      <w:tabs>
        <w:tab w:val="left" w:pos="240"/>
      </w:tabs>
      <w:spacing w:before="320"/>
      <w:jc w:val="left"/>
    </w:pPr>
    <w:rPr>
      <w:b/>
      <w:sz w:val="18"/>
    </w:rPr>
  </w:style>
  <w:style w:type="paragraph" w:customStyle="1" w:styleId="IH1Chap">
    <w:name w:val="I H1 Chap"/>
    <w:basedOn w:val="BillBasicHeading"/>
    <w:next w:val="Normal"/>
    <w:rsid w:val="00692947"/>
    <w:pPr>
      <w:spacing w:before="320"/>
      <w:ind w:left="2600" w:hanging="2600"/>
    </w:pPr>
    <w:rPr>
      <w:sz w:val="34"/>
    </w:rPr>
  </w:style>
  <w:style w:type="paragraph" w:customStyle="1" w:styleId="IH2Part">
    <w:name w:val="I H2 Part"/>
    <w:basedOn w:val="BillBasicHeading"/>
    <w:next w:val="Normal"/>
    <w:rsid w:val="00692947"/>
    <w:pPr>
      <w:spacing w:before="380"/>
      <w:ind w:left="2600" w:hanging="2600"/>
    </w:pPr>
    <w:rPr>
      <w:sz w:val="32"/>
    </w:rPr>
  </w:style>
  <w:style w:type="paragraph" w:customStyle="1" w:styleId="IH3Div">
    <w:name w:val="I H3 Div"/>
    <w:basedOn w:val="BillBasicHeading"/>
    <w:next w:val="Normal"/>
    <w:rsid w:val="00692947"/>
    <w:pPr>
      <w:spacing w:before="240"/>
      <w:ind w:left="2600" w:hanging="2600"/>
    </w:pPr>
    <w:rPr>
      <w:sz w:val="28"/>
    </w:rPr>
  </w:style>
  <w:style w:type="paragraph" w:customStyle="1" w:styleId="IH5Sec">
    <w:name w:val="I H5 Sec"/>
    <w:basedOn w:val="BillBasicHeading"/>
    <w:next w:val="Normal"/>
    <w:rsid w:val="00692947"/>
    <w:pPr>
      <w:tabs>
        <w:tab w:val="clear" w:pos="2600"/>
        <w:tab w:val="left" w:pos="1100"/>
      </w:tabs>
      <w:spacing w:before="240"/>
      <w:ind w:left="1100" w:hanging="1100"/>
    </w:pPr>
  </w:style>
  <w:style w:type="paragraph" w:customStyle="1" w:styleId="IH4SubDiv">
    <w:name w:val="I H4 SubDiv"/>
    <w:basedOn w:val="BillBasicHeading"/>
    <w:next w:val="Normal"/>
    <w:rsid w:val="00692947"/>
    <w:pPr>
      <w:spacing w:before="240"/>
      <w:ind w:left="2600" w:hanging="2600"/>
      <w:jc w:val="both"/>
    </w:pPr>
    <w:rPr>
      <w:sz w:val="26"/>
    </w:rPr>
  </w:style>
  <w:style w:type="character" w:styleId="LineNumber">
    <w:name w:val="line number"/>
    <w:basedOn w:val="DefaultParagraphFont"/>
    <w:rsid w:val="00692947"/>
    <w:rPr>
      <w:rFonts w:ascii="Arial" w:hAnsi="Arial"/>
      <w:sz w:val="16"/>
    </w:rPr>
  </w:style>
  <w:style w:type="paragraph" w:customStyle="1" w:styleId="PageBreak">
    <w:name w:val="PageBreak"/>
    <w:basedOn w:val="Normal"/>
    <w:rsid w:val="00692947"/>
    <w:rPr>
      <w:sz w:val="4"/>
    </w:rPr>
  </w:style>
  <w:style w:type="paragraph" w:customStyle="1" w:styleId="04Dictionary">
    <w:name w:val="04Dictionary"/>
    <w:basedOn w:val="Normal"/>
    <w:rsid w:val="00692947"/>
  </w:style>
  <w:style w:type="paragraph" w:customStyle="1" w:styleId="N-line1">
    <w:name w:val="N-line1"/>
    <w:basedOn w:val="BillBasic"/>
    <w:rsid w:val="00692947"/>
    <w:pPr>
      <w:pBdr>
        <w:bottom w:val="single" w:sz="4" w:space="0" w:color="auto"/>
      </w:pBdr>
      <w:spacing w:before="100"/>
      <w:ind w:left="2980" w:right="3020"/>
      <w:jc w:val="center"/>
    </w:pPr>
  </w:style>
  <w:style w:type="paragraph" w:customStyle="1" w:styleId="N-line2">
    <w:name w:val="N-line2"/>
    <w:basedOn w:val="Normal"/>
    <w:rsid w:val="00692947"/>
    <w:pPr>
      <w:pBdr>
        <w:bottom w:val="single" w:sz="8" w:space="0" w:color="auto"/>
      </w:pBdr>
    </w:pPr>
  </w:style>
  <w:style w:type="paragraph" w:customStyle="1" w:styleId="EndNote">
    <w:name w:val="EndNote"/>
    <w:basedOn w:val="BillBasicHeading"/>
    <w:rsid w:val="006929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2947"/>
    <w:pPr>
      <w:tabs>
        <w:tab w:val="left" w:pos="700"/>
      </w:tabs>
      <w:spacing w:before="160"/>
      <w:ind w:left="700" w:hanging="700"/>
    </w:pPr>
    <w:rPr>
      <w:rFonts w:ascii="Arial (W1)" w:hAnsi="Arial (W1)"/>
    </w:rPr>
  </w:style>
  <w:style w:type="paragraph" w:customStyle="1" w:styleId="PenaltyHeading">
    <w:name w:val="PenaltyHeading"/>
    <w:basedOn w:val="Normal"/>
    <w:rsid w:val="00692947"/>
    <w:pPr>
      <w:tabs>
        <w:tab w:val="left" w:pos="1100"/>
      </w:tabs>
      <w:spacing w:before="120"/>
      <w:ind w:left="1100" w:hanging="1100"/>
    </w:pPr>
    <w:rPr>
      <w:rFonts w:ascii="Arial" w:hAnsi="Arial"/>
      <w:b/>
      <w:sz w:val="20"/>
    </w:rPr>
  </w:style>
  <w:style w:type="paragraph" w:customStyle="1" w:styleId="05EndNote">
    <w:name w:val="05EndNote"/>
    <w:basedOn w:val="Normal"/>
    <w:rsid w:val="00692947"/>
  </w:style>
  <w:style w:type="paragraph" w:customStyle="1" w:styleId="03Schedule">
    <w:name w:val="03Schedule"/>
    <w:basedOn w:val="Normal"/>
    <w:rsid w:val="00692947"/>
  </w:style>
  <w:style w:type="paragraph" w:customStyle="1" w:styleId="ISched-heading">
    <w:name w:val="I Sched-heading"/>
    <w:basedOn w:val="BillBasicHeading"/>
    <w:next w:val="Normal"/>
    <w:rsid w:val="00692947"/>
    <w:pPr>
      <w:spacing w:before="320"/>
      <w:ind w:left="2600" w:hanging="2600"/>
    </w:pPr>
    <w:rPr>
      <w:sz w:val="34"/>
    </w:rPr>
  </w:style>
  <w:style w:type="paragraph" w:customStyle="1" w:styleId="ISched-Part">
    <w:name w:val="I Sched-Part"/>
    <w:basedOn w:val="BillBasicHeading"/>
    <w:rsid w:val="00692947"/>
    <w:pPr>
      <w:spacing w:before="380"/>
      <w:ind w:left="2600" w:hanging="2600"/>
    </w:pPr>
    <w:rPr>
      <w:sz w:val="32"/>
    </w:rPr>
  </w:style>
  <w:style w:type="paragraph" w:customStyle="1" w:styleId="ISched-form">
    <w:name w:val="I Sched-form"/>
    <w:basedOn w:val="BillBasicHeading"/>
    <w:rsid w:val="00692947"/>
    <w:pPr>
      <w:tabs>
        <w:tab w:val="right" w:pos="7200"/>
      </w:tabs>
      <w:spacing w:before="240"/>
      <w:ind w:left="2600" w:hanging="2600"/>
    </w:pPr>
    <w:rPr>
      <w:sz w:val="28"/>
    </w:rPr>
  </w:style>
  <w:style w:type="paragraph" w:customStyle="1" w:styleId="ISchclauseheading">
    <w:name w:val="I Sch clause heading"/>
    <w:basedOn w:val="BillBasic"/>
    <w:rsid w:val="00692947"/>
    <w:pPr>
      <w:keepNext/>
      <w:tabs>
        <w:tab w:val="left" w:pos="1100"/>
      </w:tabs>
      <w:spacing w:before="240"/>
      <w:ind w:left="1100" w:hanging="1100"/>
      <w:jc w:val="left"/>
    </w:pPr>
    <w:rPr>
      <w:rFonts w:ascii="Arial" w:hAnsi="Arial"/>
      <w:b/>
    </w:rPr>
  </w:style>
  <w:style w:type="paragraph" w:customStyle="1" w:styleId="IMain">
    <w:name w:val="I Main"/>
    <w:basedOn w:val="Amain"/>
    <w:rsid w:val="00692947"/>
  </w:style>
  <w:style w:type="paragraph" w:customStyle="1" w:styleId="Ipara">
    <w:name w:val="I para"/>
    <w:basedOn w:val="Apara"/>
    <w:rsid w:val="00692947"/>
    <w:pPr>
      <w:outlineLvl w:val="9"/>
    </w:pPr>
  </w:style>
  <w:style w:type="paragraph" w:customStyle="1" w:styleId="Isubpara">
    <w:name w:val="I subpara"/>
    <w:basedOn w:val="Asubpara"/>
    <w:rsid w:val="006929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2947"/>
    <w:pPr>
      <w:tabs>
        <w:tab w:val="clear" w:pos="2400"/>
        <w:tab w:val="clear" w:pos="2600"/>
        <w:tab w:val="right" w:pos="2460"/>
        <w:tab w:val="left" w:pos="2660"/>
      </w:tabs>
      <w:ind w:left="2660" w:hanging="2660"/>
    </w:pPr>
  </w:style>
  <w:style w:type="character" w:customStyle="1" w:styleId="CharSectNo">
    <w:name w:val="CharSectNo"/>
    <w:basedOn w:val="DefaultParagraphFont"/>
    <w:rsid w:val="00692947"/>
  </w:style>
  <w:style w:type="character" w:customStyle="1" w:styleId="CharDivNo">
    <w:name w:val="CharDivNo"/>
    <w:basedOn w:val="DefaultParagraphFont"/>
    <w:rsid w:val="00692947"/>
  </w:style>
  <w:style w:type="character" w:customStyle="1" w:styleId="CharDivText">
    <w:name w:val="CharDivText"/>
    <w:basedOn w:val="DefaultParagraphFont"/>
    <w:rsid w:val="00692947"/>
  </w:style>
  <w:style w:type="character" w:customStyle="1" w:styleId="CharPartNo">
    <w:name w:val="CharPartNo"/>
    <w:basedOn w:val="DefaultParagraphFont"/>
    <w:rsid w:val="00692947"/>
  </w:style>
  <w:style w:type="paragraph" w:customStyle="1" w:styleId="Placeholder">
    <w:name w:val="Placeholder"/>
    <w:basedOn w:val="Normal"/>
    <w:rsid w:val="00692947"/>
    <w:rPr>
      <w:sz w:val="10"/>
    </w:rPr>
  </w:style>
  <w:style w:type="paragraph" w:styleId="PlainText">
    <w:name w:val="Plain Text"/>
    <w:basedOn w:val="Normal"/>
    <w:link w:val="PlainTextChar"/>
    <w:rsid w:val="00692947"/>
    <w:rPr>
      <w:rFonts w:ascii="Courier New" w:hAnsi="Courier New"/>
      <w:sz w:val="20"/>
    </w:rPr>
  </w:style>
  <w:style w:type="character" w:customStyle="1" w:styleId="PlainTextChar">
    <w:name w:val="Plain Text Char"/>
    <w:basedOn w:val="DefaultParagraphFont"/>
    <w:link w:val="PlainText"/>
    <w:rsid w:val="006F5885"/>
    <w:rPr>
      <w:rFonts w:ascii="Courier New" w:hAnsi="Courier New"/>
      <w:lang w:eastAsia="en-US"/>
    </w:rPr>
  </w:style>
  <w:style w:type="character" w:customStyle="1" w:styleId="CharChapNo">
    <w:name w:val="CharChapNo"/>
    <w:basedOn w:val="DefaultParagraphFont"/>
    <w:rsid w:val="00692947"/>
  </w:style>
  <w:style w:type="character" w:customStyle="1" w:styleId="CharChapText">
    <w:name w:val="CharChapText"/>
    <w:basedOn w:val="DefaultParagraphFont"/>
    <w:rsid w:val="00692947"/>
  </w:style>
  <w:style w:type="character" w:customStyle="1" w:styleId="CharPartText">
    <w:name w:val="CharPartText"/>
    <w:basedOn w:val="DefaultParagraphFont"/>
    <w:rsid w:val="00692947"/>
  </w:style>
  <w:style w:type="paragraph" w:styleId="TOC1">
    <w:name w:val="toc 1"/>
    <w:basedOn w:val="Normal"/>
    <w:next w:val="Normal"/>
    <w:autoRedefine/>
    <w:uiPriority w:val="39"/>
    <w:rsid w:val="006929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29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1CA2"/>
    <w:pPr>
      <w:spacing w:before="360"/>
    </w:pPr>
  </w:style>
  <w:style w:type="paragraph" w:styleId="Title">
    <w:name w:val="Title"/>
    <w:basedOn w:val="Normal"/>
    <w:link w:val="TitleChar"/>
    <w:qFormat/>
    <w:rsid w:val="00A819A7"/>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6F5885"/>
    <w:rPr>
      <w:rFonts w:ascii="Arial" w:hAnsi="Arial"/>
      <w:b/>
      <w:kern w:val="28"/>
      <w:sz w:val="32"/>
      <w:lang w:eastAsia="en-US"/>
    </w:rPr>
  </w:style>
  <w:style w:type="paragraph" w:styleId="Signature">
    <w:name w:val="Signature"/>
    <w:basedOn w:val="Normal"/>
    <w:link w:val="SignatureChar"/>
    <w:rsid w:val="00692947"/>
    <w:pPr>
      <w:ind w:left="4252"/>
    </w:pPr>
  </w:style>
  <w:style w:type="character" w:customStyle="1" w:styleId="SignatureChar">
    <w:name w:val="Signature Char"/>
    <w:basedOn w:val="DefaultParagraphFont"/>
    <w:link w:val="Signature"/>
    <w:rsid w:val="006F5885"/>
    <w:rPr>
      <w:sz w:val="24"/>
      <w:lang w:eastAsia="en-US"/>
    </w:rPr>
  </w:style>
  <w:style w:type="paragraph" w:customStyle="1" w:styleId="ActNo">
    <w:name w:val="ActNo"/>
    <w:basedOn w:val="BillBasicHeading"/>
    <w:rsid w:val="00692947"/>
    <w:pPr>
      <w:keepNext w:val="0"/>
      <w:tabs>
        <w:tab w:val="clear" w:pos="2600"/>
      </w:tabs>
      <w:spacing w:before="220"/>
    </w:pPr>
  </w:style>
  <w:style w:type="paragraph" w:customStyle="1" w:styleId="aParaNote">
    <w:name w:val="aParaNote"/>
    <w:basedOn w:val="BillBasic"/>
    <w:rsid w:val="00692947"/>
    <w:pPr>
      <w:ind w:left="2840" w:hanging="1240"/>
    </w:pPr>
    <w:rPr>
      <w:sz w:val="20"/>
    </w:rPr>
  </w:style>
  <w:style w:type="paragraph" w:customStyle="1" w:styleId="aExamNum">
    <w:name w:val="aExamNum"/>
    <w:basedOn w:val="aExam"/>
    <w:rsid w:val="00692947"/>
    <w:pPr>
      <w:ind w:left="1500" w:hanging="400"/>
    </w:pPr>
  </w:style>
  <w:style w:type="paragraph" w:customStyle="1" w:styleId="LongTitle">
    <w:name w:val="LongTitle"/>
    <w:basedOn w:val="BillBasic"/>
    <w:rsid w:val="00692947"/>
    <w:pPr>
      <w:spacing w:before="300"/>
    </w:pPr>
  </w:style>
  <w:style w:type="paragraph" w:customStyle="1" w:styleId="Minister">
    <w:name w:val="Minister"/>
    <w:basedOn w:val="BillBasic"/>
    <w:rsid w:val="00692947"/>
    <w:pPr>
      <w:spacing w:before="640"/>
      <w:jc w:val="right"/>
    </w:pPr>
    <w:rPr>
      <w:caps/>
    </w:rPr>
  </w:style>
  <w:style w:type="paragraph" w:customStyle="1" w:styleId="DateLine">
    <w:name w:val="DateLine"/>
    <w:basedOn w:val="BillBasic"/>
    <w:rsid w:val="00692947"/>
    <w:pPr>
      <w:tabs>
        <w:tab w:val="left" w:pos="4320"/>
      </w:tabs>
    </w:pPr>
  </w:style>
  <w:style w:type="paragraph" w:customStyle="1" w:styleId="madeunder">
    <w:name w:val="made under"/>
    <w:basedOn w:val="BillBasic"/>
    <w:rsid w:val="00692947"/>
    <w:pPr>
      <w:spacing w:before="240"/>
    </w:pPr>
  </w:style>
  <w:style w:type="paragraph" w:customStyle="1" w:styleId="EndNoteSubHeading">
    <w:name w:val="EndNoteSubHeading"/>
    <w:basedOn w:val="Normal"/>
    <w:next w:val="EndNoteText"/>
    <w:rsid w:val="00A819A7"/>
    <w:pPr>
      <w:keepNext/>
      <w:tabs>
        <w:tab w:val="left" w:pos="700"/>
      </w:tabs>
      <w:spacing w:before="240"/>
      <w:ind w:left="700" w:hanging="700"/>
    </w:pPr>
    <w:rPr>
      <w:rFonts w:ascii="Arial" w:hAnsi="Arial"/>
      <w:b/>
      <w:sz w:val="20"/>
    </w:rPr>
  </w:style>
  <w:style w:type="paragraph" w:customStyle="1" w:styleId="EndNoteText">
    <w:name w:val="EndNoteText"/>
    <w:basedOn w:val="BillBasic"/>
    <w:rsid w:val="00692947"/>
    <w:pPr>
      <w:tabs>
        <w:tab w:val="left" w:pos="700"/>
        <w:tab w:val="right" w:pos="6160"/>
      </w:tabs>
      <w:spacing w:before="80"/>
      <w:ind w:left="700" w:hanging="700"/>
    </w:pPr>
    <w:rPr>
      <w:sz w:val="20"/>
    </w:rPr>
  </w:style>
  <w:style w:type="paragraph" w:customStyle="1" w:styleId="BillBasicItalics">
    <w:name w:val="BillBasicItalics"/>
    <w:basedOn w:val="BillBasic"/>
    <w:rsid w:val="00692947"/>
    <w:rPr>
      <w:i/>
    </w:rPr>
  </w:style>
  <w:style w:type="paragraph" w:customStyle="1" w:styleId="00SigningPage">
    <w:name w:val="00SigningPage"/>
    <w:basedOn w:val="Normal"/>
    <w:rsid w:val="00692947"/>
  </w:style>
  <w:style w:type="paragraph" w:customStyle="1" w:styleId="Aparareturn">
    <w:name w:val="A para return"/>
    <w:basedOn w:val="BillBasic"/>
    <w:rsid w:val="00692947"/>
    <w:pPr>
      <w:ind w:left="1600"/>
    </w:pPr>
  </w:style>
  <w:style w:type="paragraph" w:customStyle="1" w:styleId="Asubparareturn">
    <w:name w:val="A subpara return"/>
    <w:basedOn w:val="BillBasic"/>
    <w:rsid w:val="00692947"/>
    <w:pPr>
      <w:ind w:left="2100"/>
    </w:pPr>
  </w:style>
  <w:style w:type="paragraph" w:customStyle="1" w:styleId="CommentNum">
    <w:name w:val="CommentNum"/>
    <w:basedOn w:val="Comment"/>
    <w:rsid w:val="00692947"/>
    <w:pPr>
      <w:ind w:left="1800" w:hanging="1800"/>
    </w:pPr>
  </w:style>
  <w:style w:type="paragraph" w:styleId="TOC8">
    <w:name w:val="toc 8"/>
    <w:basedOn w:val="TOC3"/>
    <w:next w:val="Normal"/>
    <w:autoRedefine/>
    <w:uiPriority w:val="39"/>
    <w:rsid w:val="00692947"/>
    <w:pPr>
      <w:keepNext w:val="0"/>
      <w:spacing w:before="120"/>
    </w:pPr>
  </w:style>
  <w:style w:type="paragraph" w:customStyle="1" w:styleId="Judges">
    <w:name w:val="Judges"/>
    <w:basedOn w:val="Minister"/>
    <w:rsid w:val="00692947"/>
    <w:pPr>
      <w:spacing w:before="180"/>
    </w:pPr>
  </w:style>
  <w:style w:type="paragraph" w:customStyle="1" w:styleId="BillFor">
    <w:name w:val="BillFor"/>
    <w:basedOn w:val="BillBasicHeading"/>
    <w:rsid w:val="00692947"/>
    <w:pPr>
      <w:keepNext w:val="0"/>
      <w:spacing w:before="320"/>
      <w:jc w:val="both"/>
    </w:pPr>
    <w:rPr>
      <w:sz w:val="28"/>
    </w:rPr>
  </w:style>
  <w:style w:type="paragraph" w:customStyle="1" w:styleId="draft">
    <w:name w:val="draft"/>
    <w:basedOn w:val="Normal"/>
    <w:rsid w:val="0069294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2947"/>
    <w:pPr>
      <w:spacing w:line="260" w:lineRule="atLeast"/>
      <w:jc w:val="center"/>
    </w:pPr>
  </w:style>
  <w:style w:type="paragraph" w:customStyle="1" w:styleId="Amainbullet">
    <w:name w:val="A main bullet"/>
    <w:basedOn w:val="BillBasic"/>
    <w:rsid w:val="00692947"/>
    <w:pPr>
      <w:spacing w:before="60"/>
      <w:ind w:left="1500" w:hanging="400"/>
    </w:pPr>
  </w:style>
  <w:style w:type="paragraph" w:customStyle="1" w:styleId="Aparabullet">
    <w:name w:val="A para bullet"/>
    <w:basedOn w:val="BillBasic"/>
    <w:rsid w:val="00692947"/>
    <w:pPr>
      <w:spacing w:before="60"/>
      <w:ind w:left="2000" w:hanging="400"/>
    </w:pPr>
  </w:style>
  <w:style w:type="paragraph" w:customStyle="1" w:styleId="Asubparabullet">
    <w:name w:val="A subpara bullet"/>
    <w:basedOn w:val="BillBasic"/>
    <w:rsid w:val="00692947"/>
    <w:pPr>
      <w:spacing w:before="60"/>
      <w:ind w:left="2540" w:hanging="400"/>
    </w:pPr>
  </w:style>
  <w:style w:type="paragraph" w:customStyle="1" w:styleId="aDefpara">
    <w:name w:val="aDef para"/>
    <w:basedOn w:val="Apara"/>
    <w:rsid w:val="00692947"/>
  </w:style>
  <w:style w:type="paragraph" w:customStyle="1" w:styleId="aDefsubpara">
    <w:name w:val="aDef subpara"/>
    <w:basedOn w:val="Asubpara"/>
    <w:rsid w:val="00692947"/>
  </w:style>
  <w:style w:type="paragraph" w:customStyle="1" w:styleId="Idefpara">
    <w:name w:val="I def para"/>
    <w:basedOn w:val="Ipara"/>
    <w:rsid w:val="00692947"/>
  </w:style>
  <w:style w:type="paragraph" w:customStyle="1" w:styleId="Idefsubpara">
    <w:name w:val="I def subpara"/>
    <w:basedOn w:val="Isubpara"/>
    <w:rsid w:val="00692947"/>
  </w:style>
  <w:style w:type="paragraph" w:customStyle="1" w:styleId="Notified">
    <w:name w:val="Notified"/>
    <w:basedOn w:val="BillBasic"/>
    <w:rsid w:val="00692947"/>
    <w:pPr>
      <w:spacing w:before="360"/>
      <w:jc w:val="right"/>
    </w:pPr>
    <w:rPr>
      <w:i/>
    </w:rPr>
  </w:style>
  <w:style w:type="paragraph" w:customStyle="1" w:styleId="03ScheduleLandscape">
    <w:name w:val="03ScheduleLandscape"/>
    <w:basedOn w:val="Normal"/>
    <w:rsid w:val="00692947"/>
  </w:style>
  <w:style w:type="paragraph" w:customStyle="1" w:styleId="IDict-Heading">
    <w:name w:val="I Dict-Heading"/>
    <w:basedOn w:val="BillBasicHeading"/>
    <w:rsid w:val="00692947"/>
    <w:pPr>
      <w:spacing w:before="320"/>
      <w:ind w:left="2600" w:hanging="2600"/>
      <w:jc w:val="both"/>
    </w:pPr>
    <w:rPr>
      <w:sz w:val="34"/>
    </w:rPr>
  </w:style>
  <w:style w:type="paragraph" w:customStyle="1" w:styleId="02TextLandscape">
    <w:name w:val="02TextLandscape"/>
    <w:basedOn w:val="Normal"/>
    <w:rsid w:val="00692947"/>
  </w:style>
  <w:style w:type="paragraph" w:styleId="Salutation">
    <w:name w:val="Salutation"/>
    <w:basedOn w:val="Normal"/>
    <w:next w:val="Normal"/>
    <w:link w:val="SalutationChar"/>
    <w:rsid w:val="00A819A7"/>
  </w:style>
  <w:style w:type="character" w:customStyle="1" w:styleId="SalutationChar">
    <w:name w:val="Salutation Char"/>
    <w:basedOn w:val="DefaultParagraphFont"/>
    <w:link w:val="Salutation"/>
    <w:rsid w:val="006F5885"/>
    <w:rPr>
      <w:sz w:val="24"/>
      <w:lang w:eastAsia="en-US"/>
    </w:rPr>
  </w:style>
  <w:style w:type="paragraph" w:customStyle="1" w:styleId="aNoteBullet">
    <w:name w:val="aNoteBullet"/>
    <w:basedOn w:val="aNoteSymb"/>
    <w:rsid w:val="00692947"/>
    <w:pPr>
      <w:tabs>
        <w:tab w:val="left" w:pos="2200"/>
      </w:tabs>
      <w:spacing w:before="60"/>
      <w:ind w:left="2600" w:hanging="700"/>
    </w:pPr>
  </w:style>
  <w:style w:type="paragraph" w:customStyle="1" w:styleId="aNotess">
    <w:name w:val="aNotess"/>
    <w:basedOn w:val="BillBasic"/>
    <w:rsid w:val="00A819A7"/>
    <w:pPr>
      <w:ind w:left="1900" w:hanging="800"/>
    </w:pPr>
    <w:rPr>
      <w:sz w:val="20"/>
    </w:rPr>
  </w:style>
  <w:style w:type="paragraph" w:customStyle="1" w:styleId="aParaNoteBullet">
    <w:name w:val="aParaNoteBullet"/>
    <w:basedOn w:val="aParaNote"/>
    <w:rsid w:val="00692947"/>
    <w:pPr>
      <w:tabs>
        <w:tab w:val="left" w:pos="2700"/>
      </w:tabs>
      <w:spacing w:before="60"/>
      <w:ind w:left="3100" w:hanging="700"/>
    </w:pPr>
  </w:style>
  <w:style w:type="paragraph" w:customStyle="1" w:styleId="aNotepar">
    <w:name w:val="aNotepar"/>
    <w:basedOn w:val="BillBasic"/>
    <w:next w:val="Normal"/>
    <w:rsid w:val="00692947"/>
    <w:pPr>
      <w:ind w:left="2400" w:hanging="800"/>
    </w:pPr>
    <w:rPr>
      <w:sz w:val="20"/>
    </w:rPr>
  </w:style>
  <w:style w:type="paragraph" w:customStyle="1" w:styleId="aNoteTextpar">
    <w:name w:val="aNoteTextpar"/>
    <w:basedOn w:val="aNotepar"/>
    <w:rsid w:val="00692947"/>
    <w:pPr>
      <w:spacing w:before="60"/>
      <w:ind w:firstLine="0"/>
    </w:pPr>
  </w:style>
  <w:style w:type="paragraph" w:customStyle="1" w:styleId="MinisterWord">
    <w:name w:val="MinisterWord"/>
    <w:basedOn w:val="Normal"/>
    <w:rsid w:val="00692947"/>
    <w:pPr>
      <w:spacing w:before="60"/>
      <w:jc w:val="right"/>
    </w:pPr>
  </w:style>
  <w:style w:type="paragraph" w:customStyle="1" w:styleId="aExamPara">
    <w:name w:val="aExamPara"/>
    <w:basedOn w:val="aExam"/>
    <w:rsid w:val="00692947"/>
    <w:pPr>
      <w:tabs>
        <w:tab w:val="right" w:pos="1720"/>
        <w:tab w:val="left" w:pos="2000"/>
        <w:tab w:val="left" w:pos="2300"/>
      </w:tabs>
      <w:ind w:left="2400" w:hanging="1300"/>
    </w:pPr>
  </w:style>
  <w:style w:type="paragraph" w:customStyle="1" w:styleId="aExamNumText">
    <w:name w:val="aExamNumText"/>
    <w:basedOn w:val="aExam"/>
    <w:rsid w:val="00692947"/>
    <w:pPr>
      <w:ind w:left="1500"/>
    </w:pPr>
  </w:style>
  <w:style w:type="paragraph" w:customStyle="1" w:styleId="aExamBullet">
    <w:name w:val="aExamBullet"/>
    <w:basedOn w:val="aExam"/>
    <w:rsid w:val="00692947"/>
    <w:pPr>
      <w:tabs>
        <w:tab w:val="left" w:pos="1500"/>
        <w:tab w:val="left" w:pos="2300"/>
      </w:tabs>
      <w:ind w:left="1900" w:hanging="800"/>
    </w:pPr>
  </w:style>
  <w:style w:type="paragraph" w:customStyle="1" w:styleId="aNotePara">
    <w:name w:val="aNotePara"/>
    <w:basedOn w:val="aNote"/>
    <w:rsid w:val="00692947"/>
    <w:pPr>
      <w:tabs>
        <w:tab w:val="right" w:pos="2140"/>
        <w:tab w:val="left" w:pos="2400"/>
      </w:tabs>
      <w:spacing w:before="60"/>
      <w:ind w:left="2400" w:hanging="1300"/>
    </w:pPr>
  </w:style>
  <w:style w:type="paragraph" w:customStyle="1" w:styleId="aExplanHeading">
    <w:name w:val="aExplanHeading"/>
    <w:basedOn w:val="BillBasicHeading"/>
    <w:next w:val="Normal"/>
    <w:rsid w:val="00692947"/>
    <w:rPr>
      <w:rFonts w:ascii="Arial (W1)" w:hAnsi="Arial (W1)"/>
      <w:sz w:val="18"/>
    </w:rPr>
  </w:style>
  <w:style w:type="paragraph" w:customStyle="1" w:styleId="aExplanText">
    <w:name w:val="aExplanText"/>
    <w:basedOn w:val="BillBasic"/>
    <w:rsid w:val="00692947"/>
    <w:rPr>
      <w:sz w:val="20"/>
    </w:rPr>
  </w:style>
  <w:style w:type="paragraph" w:customStyle="1" w:styleId="aParaNotePara">
    <w:name w:val="aParaNotePara"/>
    <w:basedOn w:val="aNoteParaSymb"/>
    <w:rsid w:val="00692947"/>
    <w:pPr>
      <w:tabs>
        <w:tab w:val="clear" w:pos="2140"/>
        <w:tab w:val="clear" w:pos="2400"/>
        <w:tab w:val="right" w:pos="2644"/>
      </w:tabs>
      <w:ind w:left="3320" w:hanging="1720"/>
    </w:pPr>
  </w:style>
  <w:style w:type="character" w:customStyle="1" w:styleId="charBold">
    <w:name w:val="charBold"/>
    <w:basedOn w:val="DefaultParagraphFont"/>
    <w:rsid w:val="00692947"/>
    <w:rPr>
      <w:b/>
    </w:rPr>
  </w:style>
  <w:style w:type="character" w:customStyle="1" w:styleId="charBoldItals">
    <w:name w:val="charBoldItals"/>
    <w:basedOn w:val="DefaultParagraphFont"/>
    <w:rsid w:val="00692947"/>
    <w:rPr>
      <w:b/>
      <w:i/>
    </w:rPr>
  </w:style>
  <w:style w:type="character" w:customStyle="1" w:styleId="charItals">
    <w:name w:val="charItals"/>
    <w:basedOn w:val="DefaultParagraphFont"/>
    <w:rsid w:val="00692947"/>
    <w:rPr>
      <w:i/>
    </w:rPr>
  </w:style>
  <w:style w:type="character" w:customStyle="1" w:styleId="charUnderline">
    <w:name w:val="charUnderline"/>
    <w:basedOn w:val="DefaultParagraphFont"/>
    <w:rsid w:val="00692947"/>
    <w:rPr>
      <w:u w:val="single"/>
    </w:rPr>
  </w:style>
  <w:style w:type="paragraph" w:customStyle="1" w:styleId="TableHd">
    <w:name w:val="TableHd"/>
    <w:basedOn w:val="Normal"/>
    <w:rsid w:val="00692947"/>
    <w:pPr>
      <w:keepNext/>
      <w:spacing w:before="300"/>
      <w:ind w:left="1200" w:hanging="1200"/>
    </w:pPr>
    <w:rPr>
      <w:rFonts w:ascii="Arial" w:hAnsi="Arial"/>
      <w:b/>
      <w:sz w:val="20"/>
    </w:rPr>
  </w:style>
  <w:style w:type="paragraph" w:customStyle="1" w:styleId="TableColHd">
    <w:name w:val="TableColHd"/>
    <w:basedOn w:val="Normal"/>
    <w:rsid w:val="00692947"/>
    <w:pPr>
      <w:keepNext/>
      <w:spacing w:after="60"/>
    </w:pPr>
    <w:rPr>
      <w:rFonts w:ascii="Arial" w:hAnsi="Arial"/>
      <w:b/>
      <w:sz w:val="18"/>
    </w:rPr>
  </w:style>
  <w:style w:type="paragraph" w:customStyle="1" w:styleId="PenaltyPara">
    <w:name w:val="PenaltyPara"/>
    <w:basedOn w:val="Normal"/>
    <w:rsid w:val="00692947"/>
    <w:pPr>
      <w:tabs>
        <w:tab w:val="right" w:pos="1360"/>
      </w:tabs>
      <w:spacing w:before="60"/>
      <w:ind w:left="1600" w:hanging="1600"/>
      <w:jc w:val="both"/>
    </w:pPr>
  </w:style>
  <w:style w:type="paragraph" w:customStyle="1" w:styleId="tablepara">
    <w:name w:val="table para"/>
    <w:basedOn w:val="Normal"/>
    <w:rsid w:val="00692947"/>
    <w:pPr>
      <w:tabs>
        <w:tab w:val="right" w:pos="800"/>
        <w:tab w:val="left" w:pos="1100"/>
      </w:tabs>
      <w:spacing w:before="80" w:after="60"/>
      <w:ind w:left="1100" w:hanging="1100"/>
    </w:pPr>
  </w:style>
  <w:style w:type="paragraph" w:customStyle="1" w:styleId="tablesubpara">
    <w:name w:val="table subpara"/>
    <w:basedOn w:val="Normal"/>
    <w:rsid w:val="00692947"/>
    <w:pPr>
      <w:tabs>
        <w:tab w:val="right" w:pos="1500"/>
        <w:tab w:val="left" w:pos="1800"/>
      </w:tabs>
      <w:spacing w:before="80" w:after="60"/>
      <w:ind w:left="1800" w:hanging="1800"/>
    </w:pPr>
  </w:style>
  <w:style w:type="paragraph" w:customStyle="1" w:styleId="TableText">
    <w:name w:val="TableText"/>
    <w:basedOn w:val="Normal"/>
    <w:rsid w:val="00692947"/>
    <w:pPr>
      <w:spacing w:before="60" w:after="60"/>
    </w:pPr>
  </w:style>
  <w:style w:type="paragraph" w:customStyle="1" w:styleId="IshadedH5Sec">
    <w:name w:val="I shaded H5 Sec"/>
    <w:basedOn w:val="AH5Sec"/>
    <w:rsid w:val="00692947"/>
    <w:pPr>
      <w:shd w:val="pct25" w:color="auto" w:fill="auto"/>
      <w:outlineLvl w:val="9"/>
    </w:pPr>
  </w:style>
  <w:style w:type="paragraph" w:customStyle="1" w:styleId="IshadedSchClause">
    <w:name w:val="I shaded Sch Clause"/>
    <w:basedOn w:val="IshadedH5Sec"/>
    <w:rsid w:val="00692947"/>
  </w:style>
  <w:style w:type="paragraph" w:customStyle="1" w:styleId="Penalty">
    <w:name w:val="Penalty"/>
    <w:basedOn w:val="Amainreturn"/>
    <w:rsid w:val="00692947"/>
  </w:style>
  <w:style w:type="paragraph" w:customStyle="1" w:styleId="aNoteText">
    <w:name w:val="aNoteText"/>
    <w:basedOn w:val="aNoteSymb"/>
    <w:rsid w:val="00692947"/>
    <w:pPr>
      <w:spacing w:before="60"/>
      <w:ind w:firstLine="0"/>
    </w:pPr>
  </w:style>
  <w:style w:type="paragraph" w:customStyle="1" w:styleId="aExamINum">
    <w:name w:val="aExamINum"/>
    <w:basedOn w:val="aExam"/>
    <w:rsid w:val="00A819A7"/>
    <w:pPr>
      <w:tabs>
        <w:tab w:val="left" w:pos="1500"/>
      </w:tabs>
      <w:ind w:left="1500" w:hanging="400"/>
    </w:pPr>
  </w:style>
  <w:style w:type="paragraph" w:customStyle="1" w:styleId="AExamIPara">
    <w:name w:val="AExamIPara"/>
    <w:basedOn w:val="aExam"/>
    <w:rsid w:val="00692947"/>
    <w:pPr>
      <w:tabs>
        <w:tab w:val="right" w:pos="1720"/>
        <w:tab w:val="left" w:pos="2000"/>
      </w:tabs>
      <w:ind w:left="2000" w:hanging="900"/>
    </w:pPr>
  </w:style>
  <w:style w:type="paragraph" w:customStyle="1" w:styleId="AH3sec">
    <w:name w:val="A H3 sec"/>
    <w:basedOn w:val="Normal"/>
    <w:next w:val="Amain"/>
    <w:rsid w:val="00A819A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2947"/>
    <w:pPr>
      <w:tabs>
        <w:tab w:val="clear" w:pos="2600"/>
      </w:tabs>
      <w:ind w:left="1100"/>
    </w:pPr>
    <w:rPr>
      <w:sz w:val="18"/>
    </w:rPr>
  </w:style>
  <w:style w:type="paragraph" w:customStyle="1" w:styleId="aExamss">
    <w:name w:val="aExamss"/>
    <w:basedOn w:val="aNoteSymb"/>
    <w:rsid w:val="00692947"/>
    <w:pPr>
      <w:spacing w:before="60"/>
      <w:ind w:left="1100" w:firstLine="0"/>
    </w:pPr>
  </w:style>
  <w:style w:type="paragraph" w:customStyle="1" w:styleId="aExamHdgpar">
    <w:name w:val="aExamHdgpar"/>
    <w:basedOn w:val="aExamHdgss"/>
    <w:next w:val="Normal"/>
    <w:rsid w:val="00692947"/>
    <w:pPr>
      <w:ind w:left="1600"/>
    </w:pPr>
  </w:style>
  <w:style w:type="paragraph" w:customStyle="1" w:styleId="aExampar">
    <w:name w:val="aExampar"/>
    <w:basedOn w:val="aExamss"/>
    <w:rsid w:val="00692947"/>
    <w:pPr>
      <w:ind w:left="1600"/>
    </w:pPr>
  </w:style>
  <w:style w:type="paragraph" w:customStyle="1" w:styleId="aExamINumss">
    <w:name w:val="aExamINumss"/>
    <w:basedOn w:val="aExamss"/>
    <w:rsid w:val="00692947"/>
    <w:pPr>
      <w:tabs>
        <w:tab w:val="left" w:pos="1500"/>
      </w:tabs>
      <w:ind w:left="1500" w:hanging="400"/>
    </w:pPr>
  </w:style>
  <w:style w:type="paragraph" w:customStyle="1" w:styleId="aExamINumpar">
    <w:name w:val="aExamINumpar"/>
    <w:basedOn w:val="aExampar"/>
    <w:rsid w:val="00692947"/>
    <w:pPr>
      <w:tabs>
        <w:tab w:val="left" w:pos="2000"/>
      </w:tabs>
      <w:ind w:left="2000" w:hanging="400"/>
    </w:pPr>
  </w:style>
  <w:style w:type="paragraph" w:customStyle="1" w:styleId="aExamNumTextss">
    <w:name w:val="aExamNumTextss"/>
    <w:basedOn w:val="aExamss"/>
    <w:rsid w:val="00692947"/>
    <w:pPr>
      <w:ind w:left="1500"/>
    </w:pPr>
  </w:style>
  <w:style w:type="paragraph" w:customStyle="1" w:styleId="aExamNumTextpar">
    <w:name w:val="aExamNumTextpar"/>
    <w:basedOn w:val="aExampar"/>
    <w:rsid w:val="00A819A7"/>
    <w:pPr>
      <w:ind w:left="2000"/>
    </w:pPr>
  </w:style>
  <w:style w:type="paragraph" w:customStyle="1" w:styleId="aExamBulletss">
    <w:name w:val="aExamBulletss"/>
    <w:basedOn w:val="aExamss"/>
    <w:rsid w:val="00692947"/>
    <w:pPr>
      <w:ind w:left="1500" w:hanging="400"/>
    </w:pPr>
  </w:style>
  <w:style w:type="paragraph" w:customStyle="1" w:styleId="aExamBulletpar">
    <w:name w:val="aExamBulletpar"/>
    <w:basedOn w:val="aExampar"/>
    <w:rsid w:val="00692947"/>
    <w:pPr>
      <w:ind w:left="2000" w:hanging="400"/>
    </w:pPr>
  </w:style>
  <w:style w:type="paragraph" w:customStyle="1" w:styleId="aExamHdgsubpar">
    <w:name w:val="aExamHdgsubpar"/>
    <w:basedOn w:val="aExamHdgss"/>
    <w:next w:val="Normal"/>
    <w:rsid w:val="00692947"/>
    <w:pPr>
      <w:ind w:left="2140"/>
    </w:pPr>
  </w:style>
  <w:style w:type="paragraph" w:customStyle="1" w:styleId="aExamsubpar">
    <w:name w:val="aExamsubpar"/>
    <w:basedOn w:val="aExamss"/>
    <w:rsid w:val="00692947"/>
    <w:pPr>
      <w:ind w:left="2140"/>
    </w:pPr>
  </w:style>
  <w:style w:type="paragraph" w:customStyle="1" w:styleId="aExamNumsubpar">
    <w:name w:val="aExamNumsubpar"/>
    <w:basedOn w:val="aExamsubpar"/>
    <w:rsid w:val="00A819A7"/>
    <w:pPr>
      <w:tabs>
        <w:tab w:val="left" w:pos="2540"/>
      </w:tabs>
      <w:ind w:left="2540" w:hanging="400"/>
    </w:pPr>
  </w:style>
  <w:style w:type="paragraph" w:customStyle="1" w:styleId="aExamNumTextsubpar">
    <w:name w:val="aExamNumTextsubpar"/>
    <w:basedOn w:val="aExampar"/>
    <w:rsid w:val="00A819A7"/>
    <w:pPr>
      <w:ind w:left="2540"/>
    </w:pPr>
  </w:style>
  <w:style w:type="paragraph" w:customStyle="1" w:styleId="aExamBulletsubpar">
    <w:name w:val="aExamBulletsubpar"/>
    <w:basedOn w:val="aExamsubpar"/>
    <w:rsid w:val="00A819A7"/>
    <w:pPr>
      <w:tabs>
        <w:tab w:val="num" w:pos="2540"/>
      </w:tabs>
      <w:ind w:left="2540" w:hanging="400"/>
    </w:pPr>
  </w:style>
  <w:style w:type="paragraph" w:customStyle="1" w:styleId="aNoteTextss">
    <w:name w:val="aNoteTextss"/>
    <w:basedOn w:val="Normal"/>
    <w:rsid w:val="00692947"/>
    <w:pPr>
      <w:spacing w:before="60"/>
      <w:ind w:left="1900"/>
      <w:jc w:val="both"/>
    </w:pPr>
    <w:rPr>
      <w:sz w:val="20"/>
    </w:rPr>
  </w:style>
  <w:style w:type="paragraph" w:customStyle="1" w:styleId="aNoteParass">
    <w:name w:val="aNoteParass"/>
    <w:basedOn w:val="Normal"/>
    <w:rsid w:val="00692947"/>
    <w:pPr>
      <w:tabs>
        <w:tab w:val="right" w:pos="2140"/>
        <w:tab w:val="left" w:pos="2400"/>
      </w:tabs>
      <w:spacing w:before="60"/>
      <w:ind w:left="2400" w:hanging="1300"/>
      <w:jc w:val="both"/>
    </w:pPr>
    <w:rPr>
      <w:sz w:val="20"/>
    </w:rPr>
  </w:style>
  <w:style w:type="paragraph" w:customStyle="1" w:styleId="aNoteParapar">
    <w:name w:val="aNoteParapar"/>
    <w:basedOn w:val="aNotepar"/>
    <w:rsid w:val="00692947"/>
    <w:pPr>
      <w:tabs>
        <w:tab w:val="right" w:pos="2640"/>
      </w:tabs>
      <w:spacing w:before="60"/>
      <w:ind w:left="2920" w:hanging="1320"/>
    </w:pPr>
  </w:style>
  <w:style w:type="paragraph" w:customStyle="1" w:styleId="aNotesubpar">
    <w:name w:val="aNotesubpar"/>
    <w:basedOn w:val="BillBasic"/>
    <w:next w:val="Normal"/>
    <w:rsid w:val="00692947"/>
    <w:pPr>
      <w:ind w:left="2940" w:hanging="800"/>
    </w:pPr>
    <w:rPr>
      <w:sz w:val="20"/>
    </w:rPr>
  </w:style>
  <w:style w:type="paragraph" w:customStyle="1" w:styleId="aNoteTextsubpar">
    <w:name w:val="aNoteTextsubpar"/>
    <w:basedOn w:val="aNotesubpar"/>
    <w:rsid w:val="00692947"/>
    <w:pPr>
      <w:spacing w:before="60"/>
      <w:ind w:firstLine="0"/>
    </w:pPr>
  </w:style>
  <w:style w:type="paragraph" w:customStyle="1" w:styleId="aNoteParasubpar">
    <w:name w:val="aNoteParasubpar"/>
    <w:basedOn w:val="aNotesubpar"/>
    <w:rsid w:val="00A819A7"/>
    <w:pPr>
      <w:tabs>
        <w:tab w:val="right" w:pos="3180"/>
      </w:tabs>
      <w:spacing w:before="60"/>
      <w:ind w:left="3460" w:hanging="1320"/>
    </w:pPr>
  </w:style>
  <w:style w:type="paragraph" w:customStyle="1" w:styleId="aNoteBulletsubpar">
    <w:name w:val="aNoteBulletsubpar"/>
    <w:basedOn w:val="aNotesubpar"/>
    <w:rsid w:val="00A819A7"/>
    <w:pPr>
      <w:numPr>
        <w:numId w:val="11"/>
      </w:numPr>
      <w:tabs>
        <w:tab w:val="left" w:pos="3240"/>
      </w:tabs>
      <w:spacing w:before="60"/>
    </w:pPr>
  </w:style>
  <w:style w:type="paragraph" w:customStyle="1" w:styleId="aNoteBulletss">
    <w:name w:val="aNoteBulletss"/>
    <w:basedOn w:val="Normal"/>
    <w:rsid w:val="00692947"/>
    <w:pPr>
      <w:spacing w:before="60"/>
      <w:ind w:left="2300" w:hanging="400"/>
      <w:jc w:val="both"/>
    </w:pPr>
    <w:rPr>
      <w:sz w:val="20"/>
    </w:rPr>
  </w:style>
  <w:style w:type="paragraph" w:customStyle="1" w:styleId="aNoteBulletpar">
    <w:name w:val="aNoteBulletpar"/>
    <w:basedOn w:val="aNotepar"/>
    <w:rsid w:val="00692947"/>
    <w:pPr>
      <w:spacing w:before="60"/>
      <w:ind w:left="2800" w:hanging="400"/>
    </w:pPr>
  </w:style>
  <w:style w:type="paragraph" w:customStyle="1" w:styleId="aExplanBullet">
    <w:name w:val="aExplanBullet"/>
    <w:basedOn w:val="Normal"/>
    <w:rsid w:val="00692947"/>
    <w:pPr>
      <w:spacing w:before="140"/>
      <w:ind w:left="400" w:hanging="400"/>
      <w:jc w:val="both"/>
    </w:pPr>
    <w:rPr>
      <w:snapToGrid w:val="0"/>
      <w:sz w:val="20"/>
    </w:rPr>
  </w:style>
  <w:style w:type="paragraph" w:customStyle="1" w:styleId="AuthLaw">
    <w:name w:val="AuthLaw"/>
    <w:basedOn w:val="BillBasic"/>
    <w:rsid w:val="00A819A7"/>
    <w:rPr>
      <w:rFonts w:ascii="Arial" w:hAnsi="Arial"/>
      <w:b/>
      <w:sz w:val="20"/>
    </w:rPr>
  </w:style>
  <w:style w:type="paragraph" w:customStyle="1" w:styleId="aExamNumpar">
    <w:name w:val="aExamNumpar"/>
    <w:basedOn w:val="aExamINumss"/>
    <w:rsid w:val="00A819A7"/>
    <w:pPr>
      <w:tabs>
        <w:tab w:val="clear" w:pos="1500"/>
        <w:tab w:val="left" w:pos="2000"/>
      </w:tabs>
      <w:ind w:left="2000"/>
    </w:pPr>
  </w:style>
  <w:style w:type="paragraph" w:customStyle="1" w:styleId="Schsectionheading">
    <w:name w:val="Sch section heading"/>
    <w:basedOn w:val="BillBasic"/>
    <w:next w:val="Amain"/>
    <w:rsid w:val="00A819A7"/>
    <w:pPr>
      <w:spacing w:before="240"/>
      <w:jc w:val="left"/>
      <w:outlineLvl w:val="4"/>
    </w:pPr>
    <w:rPr>
      <w:rFonts w:ascii="Arial" w:hAnsi="Arial"/>
      <w:b/>
    </w:rPr>
  </w:style>
  <w:style w:type="paragraph" w:customStyle="1" w:styleId="SchApara">
    <w:name w:val="Sch A para"/>
    <w:basedOn w:val="Apara"/>
    <w:rsid w:val="00692947"/>
  </w:style>
  <w:style w:type="paragraph" w:customStyle="1" w:styleId="SchAsubpara">
    <w:name w:val="Sch A subpara"/>
    <w:basedOn w:val="Asubpara"/>
    <w:rsid w:val="00692947"/>
  </w:style>
  <w:style w:type="paragraph" w:customStyle="1" w:styleId="SchAsubsubpara">
    <w:name w:val="Sch A subsubpara"/>
    <w:basedOn w:val="Asubsubpara"/>
    <w:rsid w:val="00692947"/>
  </w:style>
  <w:style w:type="paragraph" w:customStyle="1" w:styleId="TOCOL1">
    <w:name w:val="TOCOL 1"/>
    <w:basedOn w:val="TOC1"/>
    <w:rsid w:val="00692947"/>
  </w:style>
  <w:style w:type="paragraph" w:customStyle="1" w:styleId="TOCOL2">
    <w:name w:val="TOCOL 2"/>
    <w:basedOn w:val="TOC2"/>
    <w:rsid w:val="00692947"/>
    <w:pPr>
      <w:keepNext w:val="0"/>
    </w:pPr>
  </w:style>
  <w:style w:type="paragraph" w:customStyle="1" w:styleId="TOCOL3">
    <w:name w:val="TOCOL 3"/>
    <w:basedOn w:val="TOC3"/>
    <w:rsid w:val="00692947"/>
    <w:pPr>
      <w:keepNext w:val="0"/>
    </w:pPr>
  </w:style>
  <w:style w:type="paragraph" w:customStyle="1" w:styleId="TOCOL4">
    <w:name w:val="TOCOL 4"/>
    <w:basedOn w:val="TOC4"/>
    <w:rsid w:val="00692947"/>
    <w:pPr>
      <w:keepNext w:val="0"/>
    </w:pPr>
  </w:style>
  <w:style w:type="paragraph" w:customStyle="1" w:styleId="TOCOL5">
    <w:name w:val="TOCOL 5"/>
    <w:basedOn w:val="TOC5"/>
    <w:rsid w:val="00692947"/>
    <w:pPr>
      <w:tabs>
        <w:tab w:val="left" w:pos="400"/>
      </w:tabs>
    </w:pPr>
  </w:style>
  <w:style w:type="paragraph" w:customStyle="1" w:styleId="TOCOL6">
    <w:name w:val="TOCOL 6"/>
    <w:basedOn w:val="TOC6"/>
    <w:rsid w:val="00692947"/>
    <w:pPr>
      <w:keepNext w:val="0"/>
    </w:pPr>
  </w:style>
  <w:style w:type="paragraph" w:customStyle="1" w:styleId="TOCOL7">
    <w:name w:val="TOCOL 7"/>
    <w:basedOn w:val="TOC7"/>
    <w:rsid w:val="00692947"/>
  </w:style>
  <w:style w:type="paragraph" w:customStyle="1" w:styleId="TOCOL8">
    <w:name w:val="TOCOL 8"/>
    <w:basedOn w:val="TOC8"/>
    <w:rsid w:val="00692947"/>
  </w:style>
  <w:style w:type="paragraph" w:customStyle="1" w:styleId="TOCOL9">
    <w:name w:val="TOCOL 9"/>
    <w:basedOn w:val="TOC9"/>
    <w:rsid w:val="00692947"/>
    <w:pPr>
      <w:ind w:right="0"/>
    </w:pPr>
  </w:style>
  <w:style w:type="paragraph" w:styleId="TOC9">
    <w:name w:val="toc 9"/>
    <w:basedOn w:val="Normal"/>
    <w:next w:val="Normal"/>
    <w:autoRedefine/>
    <w:uiPriority w:val="39"/>
    <w:rsid w:val="00692947"/>
    <w:pPr>
      <w:ind w:left="1920" w:right="600"/>
    </w:pPr>
  </w:style>
  <w:style w:type="paragraph" w:customStyle="1" w:styleId="Billname1">
    <w:name w:val="Billname1"/>
    <w:basedOn w:val="Normal"/>
    <w:rsid w:val="00692947"/>
    <w:pPr>
      <w:tabs>
        <w:tab w:val="left" w:pos="2400"/>
      </w:tabs>
      <w:spacing w:before="1220"/>
    </w:pPr>
    <w:rPr>
      <w:rFonts w:ascii="Arial" w:hAnsi="Arial"/>
      <w:b/>
      <w:sz w:val="40"/>
    </w:rPr>
  </w:style>
  <w:style w:type="paragraph" w:customStyle="1" w:styleId="TableText10">
    <w:name w:val="TableText10"/>
    <w:basedOn w:val="TableText"/>
    <w:rsid w:val="00692947"/>
    <w:rPr>
      <w:sz w:val="20"/>
    </w:rPr>
  </w:style>
  <w:style w:type="paragraph" w:customStyle="1" w:styleId="TablePara10">
    <w:name w:val="TablePara10"/>
    <w:basedOn w:val="tablepara"/>
    <w:rsid w:val="006929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29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2947"/>
  </w:style>
  <w:style w:type="character" w:customStyle="1" w:styleId="charPage">
    <w:name w:val="charPage"/>
    <w:basedOn w:val="DefaultParagraphFont"/>
    <w:rsid w:val="00692947"/>
  </w:style>
  <w:style w:type="character" w:styleId="PageNumber">
    <w:name w:val="page number"/>
    <w:basedOn w:val="DefaultParagraphFont"/>
    <w:rsid w:val="00692947"/>
  </w:style>
  <w:style w:type="paragraph" w:customStyle="1" w:styleId="Letterhead">
    <w:name w:val="Letterhead"/>
    <w:rsid w:val="00A819A7"/>
    <w:pPr>
      <w:widowControl w:val="0"/>
      <w:spacing w:after="180"/>
      <w:jc w:val="right"/>
    </w:pPr>
    <w:rPr>
      <w:rFonts w:ascii="Arial" w:hAnsi="Arial"/>
      <w:sz w:val="32"/>
      <w:lang w:eastAsia="en-US"/>
    </w:rPr>
  </w:style>
  <w:style w:type="paragraph" w:customStyle="1" w:styleId="IShadedschclause0">
    <w:name w:val="I Shaded sch clause"/>
    <w:basedOn w:val="IH5Sec"/>
    <w:rsid w:val="00A819A7"/>
    <w:pPr>
      <w:shd w:val="pct15" w:color="auto" w:fill="FFFFFF"/>
      <w:tabs>
        <w:tab w:val="clear" w:pos="1100"/>
        <w:tab w:val="left" w:pos="700"/>
      </w:tabs>
      <w:ind w:left="700" w:hanging="700"/>
    </w:pPr>
  </w:style>
  <w:style w:type="paragraph" w:customStyle="1" w:styleId="Billfooter">
    <w:name w:val="Billfooter"/>
    <w:basedOn w:val="Normal"/>
    <w:rsid w:val="00A819A7"/>
    <w:pPr>
      <w:tabs>
        <w:tab w:val="right" w:pos="7200"/>
      </w:tabs>
      <w:jc w:val="both"/>
    </w:pPr>
    <w:rPr>
      <w:sz w:val="18"/>
    </w:rPr>
  </w:style>
  <w:style w:type="paragraph" w:styleId="BalloonText">
    <w:name w:val="Balloon Text"/>
    <w:basedOn w:val="Normal"/>
    <w:link w:val="BalloonTextChar"/>
    <w:uiPriority w:val="99"/>
    <w:unhideWhenUsed/>
    <w:rsid w:val="00692947"/>
    <w:rPr>
      <w:rFonts w:ascii="Tahoma" w:hAnsi="Tahoma" w:cs="Tahoma"/>
      <w:sz w:val="16"/>
      <w:szCs w:val="16"/>
    </w:rPr>
  </w:style>
  <w:style w:type="character" w:customStyle="1" w:styleId="BalloonTextChar">
    <w:name w:val="Balloon Text Char"/>
    <w:basedOn w:val="DefaultParagraphFont"/>
    <w:link w:val="BalloonText"/>
    <w:uiPriority w:val="99"/>
    <w:rsid w:val="00692947"/>
    <w:rPr>
      <w:rFonts w:ascii="Tahoma" w:hAnsi="Tahoma" w:cs="Tahoma"/>
      <w:sz w:val="16"/>
      <w:szCs w:val="16"/>
      <w:lang w:eastAsia="en-US"/>
    </w:rPr>
  </w:style>
  <w:style w:type="paragraph" w:customStyle="1" w:styleId="00AssAm">
    <w:name w:val="00AssAm"/>
    <w:basedOn w:val="00SigningPage"/>
    <w:rsid w:val="00A819A7"/>
  </w:style>
  <w:style w:type="paragraph" w:customStyle="1" w:styleId="01aPreamble">
    <w:name w:val="01aPreamble"/>
    <w:basedOn w:val="Normal"/>
    <w:qFormat/>
    <w:rsid w:val="00692947"/>
  </w:style>
  <w:style w:type="paragraph" w:customStyle="1" w:styleId="TableBullet">
    <w:name w:val="TableBullet"/>
    <w:basedOn w:val="TableText10"/>
    <w:qFormat/>
    <w:rsid w:val="00692947"/>
    <w:pPr>
      <w:numPr>
        <w:numId w:val="26"/>
      </w:numPr>
    </w:pPr>
  </w:style>
  <w:style w:type="paragraph" w:customStyle="1" w:styleId="BillCrest">
    <w:name w:val="Bill Crest"/>
    <w:basedOn w:val="Normal"/>
    <w:next w:val="Normal"/>
    <w:rsid w:val="00692947"/>
    <w:pPr>
      <w:tabs>
        <w:tab w:val="center" w:pos="3160"/>
      </w:tabs>
      <w:spacing w:after="60"/>
    </w:pPr>
    <w:rPr>
      <w:sz w:val="216"/>
    </w:rPr>
  </w:style>
  <w:style w:type="paragraph" w:customStyle="1" w:styleId="BillNo">
    <w:name w:val="BillNo"/>
    <w:basedOn w:val="BillBasicHeading"/>
    <w:rsid w:val="00692947"/>
    <w:pPr>
      <w:keepNext w:val="0"/>
      <w:spacing w:before="240"/>
      <w:jc w:val="both"/>
    </w:pPr>
  </w:style>
  <w:style w:type="paragraph" w:customStyle="1" w:styleId="aNoteBulletann">
    <w:name w:val="aNoteBulletann"/>
    <w:basedOn w:val="aNotess"/>
    <w:rsid w:val="00A819A7"/>
    <w:pPr>
      <w:tabs>
        <w:tab w:val="left" w:pos="2200"/>
      </w:tabs>
      <w:spacing w:before="0"/>
      <w:ind w:left="0" w:firstLine="0"/>
    </w:pPr>
  </w:style>
  <w:style w:type="paragraph" w:customStyle="1" w:styleId="aNoteBulletparann">
    <w:name w:val="aNoteBulletparann"/>
    <w:basedOn w:val="aNotepar"/>
    <w:rsid w:val="00A819A7"/>
    <w:pPr>
      <w:tabs>
        <w:tab w:val="left" w:pos="2700"/>
      </w:tabs>
      <w:spacing w:before="0"/>
      <w:ind w:left="0" w:firstLine="0"/>
    </w:pPr>
  </w:style>
  <w:style w:type="paragraph" w:customStyle="1" w:styleId="TableNumbered">
    <w:name w:val="TableNumbered"/>
    <w:basedOn w:val="TableText10"/>
    <w:qFormat/>
    <w:rsid w:val="00692947"/>
    <w:pPr>
      <w:numPr>
        <w:numId w:val="16"/>
      </w:numPr>
    </w:pPr>
  </w:style>
  <w:style w:type="paragraph" w:customStyle="1" w:styleId="ISchMain">
    <w:name w:val="I Sch Main"/>
    <w:basedOn w:val="BillBasic"/>
    <w:rsid w:val="00692947"/>
    <w:pPr>
      <w:tabs>
        <w:tab w:val="right" w:pos="900"/>
        <w:tab w:val="left" w:pos="1100"/>
      </w:tabs>
      <w:ind w:left="1100" w:hanging="1100"/>
    </w:pPr>
  </w:style>
  <w:style w:type="paragraph" w:customStyle="1" w:styleId="ISchpara">
    <w:name w:val="I Sch para"/>
    <w:basedOn w:val="BillBasic"/>
    <w:rsid w:val="00692947"/>
    <w:pPr>
      <w:tabs>
        <w:tab w:val="right" w:pos="1400"/>
        <w:tab w:val="left" w:pos="1600"/>
      </w:tabs>
      <w:ind w:left="1600" w:hanging="1600"/>
    </w:pPr>
  </w:style>
  <w:style w:type="paragraph" w:customStyle="1" w:styleId="ISchsubpara">
    <w:name w:val="I Sch subpara"/>
    <w:basedOn w:val="BillBasic"/>
    <w:rsid w:val="00692947"/>
    <w:pPr>
      <w:tabs>
        <w:tab w:val="right" w:pos="1940"/>
        <w:tab w:val="left" w:pos="2140"/>
      </w:tabs>
      <w:ind w:left="2140" w:hanging="2140"/>
    </w:pPr>
  </w:style>
  <w:style w:type="paragraph" w:customStyle="1" w:styleId="ISchsubsubpara">
    <w:name w:val="I Sch subsubpara"/>
    <w:basedOn w:val="BillBasic"/>
    <w:rsid w:val="00692947"/>
    <w:pPr>
      <w:tabs>
        <w:tab w:val="right" w:pos="2460"/>
        <w:tab w:val="left" w:pos="2660"/>
      </w:tabs>
      <w:ind w:left="2660" w:hanging="2660"/>
    </w:pPr>
  </w:style>
  <w:style w:type="character" w:customStyle="1" w:styleId="charCitHyperlinkAbbrev">
    <w:name w:val="charCitHyperlinkAbbrev"/>
    <w:basedOn w:val="Hyperlink"/>
    <w:uiPriority w:val="1"/>
    <w:rsid w:val="00692947"/>
    <w:rPr>
      <w:color w:val="0000FF" w:themeColor="hyperlink"/>
      <w:u w:val="none"/>
    </w:rPr>
  </w:style>
  <w:style w:type="character" w:styleId="Hyperlink">
    <w:name w:val="Hyperlink"/>
    <w:basedOn w:val="DefaultParagraphFont"/>
    <w:uiPriority w:val="99"/>
    <w:unhideWhenUsed/>
    <w:rsid w:val="00692947"/>
    <w:rPr>
      <w:color w:val="0000FF" w:themeColor="hyperlink"/>
      <w:u w:val="single"/>
    </w:rPr>
  </w:style>
  <w:style w:type="character" w:customStyle="1" w:styleId="charCitHyperlinkItal">
    <w:name w:val="charCitHyperlinkItal"/>
    <w:basedOn w:val="Hyperlink"/>
    <w:uiPriority w:val="1"/>
    <w:rsid w:val="00692947"/>
    <w:rPr>
      <w:i/>
      <w:color w:val="0000FF" w:themeColor="hyperlink"/>
      <w:u w:val="none"/>
    </w:rPr>
  </w:style>
  <w:style w:type="paragraph" w:customStyle="1" w:styleId="Status">
    <w:name w:val="Status"/>
    <w:basedOn w:val="Normal"/>
    <w:rsid w:val="00692947"/>
    <w:pPr>
      <w:spacing w:before="280"/>
      <w:jc w:val="center"/>
    </w:pPr>
    <w:rPr>
      <w:rFonts w:ascii="Arial" w:hAnsi="Arial"/>
      <w:sz w:val="14"/>
    </w:rPr>
  </w:style>
  <w:style w:type="paragraph" w:customStyle="1" w:styleId="FooterInfoCentre">
    <w:name w:val="FooterInfoCentre"/>
    <w:basedOn w:val="FooterInfo"/>
    <w:rsid w:val="00692947"/>
    <w:pPr>
      <w:spacing w:before="60"/>
      <w:jc w:val="center"/>
    </w:pPr>
  </w:style>
  <w:style w:type="paragraph" w:customStyle="1" w:styleId="CoverTextBullet">
    <w:name w:val="CoverTextBullet"/>
    <w:basedOn w:val="CoverText"/>
    <w:qFormat/>
    <w:rsid w:val="00692947"/>
    <w:pPr>
      <w:numPr>
        <w:numId w:val="19"/>
      </w:numPr>
    </w:pPr>
    <w:rPr>
      <w:color w:val="000000"/>
    </w:rPr>
  </w:style>
  <w:style w:type="paragraph" w:customStyle="1" w:styleId="Actbullet">
    <w:name w:val="Act bullet"/>
    <w:basedOn w:val="Normal"/>
    <w:uiPriority w:val="99"/>
    <w:rsid w:val="00692947"/>
    <w:pPr>
      <w:numPr>
        <w:numId w:val="20"/>
      </w:numPr>
      <w:tabs>
        <w:tab w:val="left" w:pos="900"/>
      </w:tabs>
      <w:spacing w:before="20"/>
      <w:ind w:right="-60"/>
    </w:pPr>
    <w:rPr>
      <w:rFonts w:ascii="Arial" w:hAnsi="Arial"/>
      <w:sz w:val="18"/>
    </w:rPr>
  </w:style>
  <w:style w:type="paragraph" w:styleId="ListBullet4">
    <w:name w:val="List Bullet 4"/>
    <w:basedOn w:val="Normal"/>
    <w:autoRedefine/>
    <w:uiPriority w:val="99"/>
    <w:rsid w:val="006F5885"/>
    <w:pPr>
      <w:numPr>
        <w:numId w:val="21"/>
      </w:numPr>
    </w:pPr>
  </w:style>
  <w:style w:type="paragraph" w:styleId="EndnoteText0">
    <w:name w:val="endnote text"/>
    <w:basedOn w:val="Normal"/>
    <w:link w:val="EndnoteTextChar"/>
    <w:uiPriority w:val="99"/>
    <w:semiHidden/>
    <w:unhideWhenUsed/>
    <w:rsid w:val="006F5885"/>
    <w:rPr>
      <w:sz w:val="20"/>
    </w:rPr>
  </w:style>
  <w:style w:type="character" w:customStyle="1" w:styleId="EndnoteTextChar">
    <w:name w:val="Endnote Text Char"/>
    <w:basedOn w:val="DefaultParagraphFont"/>
    <w:link w:val="EndnoteText0"/>
    <w:uiPriority w:val="99"/>
    <w:semiHidden/>
    <w:rsid w:val="006F5885"/>
    <w:rPr>
      <w:lang w:eastAsia="en-US"/>
    </w:rPr>
  </w:style>
  <w:style w:type="character" w:styleId="PlaceholderText">
    <w:name w:val="Placeholder Text"/>
    <w:basedOn w:val="DefaultParagraphFont"/>
    <w:uiPriority w:val="99"/>
    <w:semiHidden/>
    <w:rsid w:val="00692947"/>
    <w:rPr>
      <w:color w:val="808080"/>
    </w:rPr>
  </w:style>
  <w:style w:type="paragraph" w:customStyle="1" w:styleId="00Spine">
    <w:name w:val="00Spine"/>
    <w:basedOn w:val="Normal"/>
    <w:rsid w:val="00692947"/>
  </w:style>
  <w:style w:type="paragraph" w:customStyle="1" w:styleId="05Endnote0">
    <w:name w:val="05Endnote"/>
    <w:basedOn w:val="Normal"/>
    <w:rsid w:val="00692947"/>
  </w:style>
  <w:style w:type="paragraph" w:customStyle="1" w:styleId="06Copyright">
    <w:name w:val="06Copyright"/>
    <w:basedOn w:val="Normal"/>
    <w:rsid w:val="00692947"/>
  </w:style>
  <w:style w:type="paragraph" w:customStyle="1" w:styleId="RepubNo">
    <w:name w:val="RepubNo"/>
    <w:basedOn w:val="BillBasicHeading"/>
    <w:rsid w:val="00692947"/>
    <w:pPr>
      <w:keepNext w:val="0"/>
      <w:spacing w:before="600"/>
      <w:jc w:val="both"/>
    </w:pPr>
    <w:rPr>
      <w:sz w:val="26"/>
    </w:rPr>
  </w:style>
  <w:style w:type="paragraph" w:customStyle="1" w:styleId="EffectiveDate">
    <w:name w:val="EffectiveDate"/>
    <w:basedOn w:val="Normal"/>
    <w:rsid w:val="00692947"/>
    <w:pPr>
      <w:spacing w:before="120"/>
    </w:pPr>
    <w:rPr>
      <w:rFonts w:ascii="Arial" w:hAnsi="Arial"/>
      <w:b/>
      <w:sz w:val="26"/>
    </w:rPr>
  </w:style>
  <w:style w:type="paragraph" w:customStyle="1" w:styleId="CoverInForce">
    <w:name w:val="CoverInForce"/>
    <w:basedOn w:val="BillBasicHeading"/>
    <w:rsid w:val="00692947"/>
    <w:pPr>
      <w:keepNext w:val="0"/>
      <w:spacing w:before="400"/>
    </w:pPr>
    <w:rPr>
      <w:b w:val="0"/>
    </w:rPr>
  </w:style>
  <w:style w:type="paragraph" w:customStyle="1" w:styleId="CoverHeading">
    <w:name w:val="CoverHeading"/>
    <w:basedOn w:val="Normal"/>
    <w:rsid w:val="00692947"/>
    <w:rPr>
      <w:rFonts w:ascii="Arial" w:hAnsi="Arial"/>
      <w:b/>
    </w:rPr>
  </w:style>
  <w:style w:type="paragraph" w:customStyle="1" w:styleId="CoverSubHdg">
    <w:name w:val="CoverSubHdg"/>
    <w:basedOn w:val="CoverHeading"/>
    <w:rsid w:val="00692947"/>
    <w:pPr>
      <w:spacing w:before="120"/>
    </w:pPr>
    <w:rPr>
      <w:sz w:val="20"/>
    </w:rPr>
  </w:style>
  <w:style w:type="paragraph" w:customStyle="1" w:styleId="CoverActName">
    <w:name w:val="CoverActName"/>
    <w:basedOn w:val="BillBasicHeading"/>
    <w:rsid w:val="00692947"/>
    <w:pPr>
      <w:keepNext w:val="0"/>
      <w:spacing w:before="260"/>
    </w:pPr>
  </w:style>
  <w:style w:type="paragraph" w:customStyle="1" w:styleId="CoverText">
    <w:name w:val="CoverText"/>
    <w:basedOn w:val="Normal"/>
    <w:uiPriority w:val="99"/>
    <w:rsid w:val="00692947"/>
    <w:pPr>
      <w:spacing w:before="100"/>
      <w:jc w:val="both"/>
    </w:pPr>
    <w:rPr>
      <w:sz w:val="20"/>
    </w:rPr>
  </w:style>
  <w:style w:type="paragraph" w:customStyle="1" w:styleId="CoverTextPara">
    <w:name w:val="CoverTextPara"/>
    <w:basedOn w:val="CoverText"/>
    <w:rsid w:val="00692947"/>
    <w:pPr>
      <w:tabs>
        <w:tab w:val="right" w:pos="600"/>
        <w:tab w:val="left" w:pos="840"/>
      </w:tabs>
      <w:ind w:left="840" w:hanging="840"/>
    </w:pPr>
  </w:style>
  <w:style w:type="paragraph" w:customStyle="1" w:styleId="AH1ChapterSymb">
    <w:name w:val="A H1 Chapter Symb"/>
    <w:basedOn w:val="AH1Chapter"/>
    <w:next w:val="AH2Part"/>
    <w:rsid w:val="00692947"/>
    <w:pPr>
      <w:tabs>
        <w:tab w:val="clear" w:pos="2600"/>
        <w:tab w:val="left" w:pos="0"/>
      </w:tabs>
      <w:ind w:left="2480" w:hanging="2960"/>
    </w:pPr>
  </w:style>
  <w:style w:type="paragraph" w:customStyle="1" w:styleId="AH2PartSymb">
    <w:name w:val="A H2 Part Symb"/>
    <w:basedOn w:val="AH2Part"/>
    <w:next w:val="AH3Div"/>
    <w:rsid w:val="00692947"/>
    <w:pPr>
      <w:tabs>
        <w:tab w:val="clear" w:pos="2600"/>
        <w:tab w:val="left" w:pos="0"/>
      </w:tabs>
      <w:ind w:left="2480" w:hanging="2960"/>
    </w:pPr>
  </w:style>
  <w:style w:type="paragraph" w:customStyle="1" w:styleId="AH3DivSymb">
    <w:name w:val="A H3 Div Symb"/>
    <w:basedOn w:val="AH3Div"/>
    <w:next w:val="AH5Sec"/>
    <w:rsid w:val="00692947"/>
    <w:pPr>
      <w:tabs>
        <w:tab w:val="clear" w:pos="2600"/>
        <w:tab w:val="left" w:pos="0"/>
      </w:tabs>
      <w:ind w:left="2480" w:hanging="2960"/>
    </w:pPr>
  </w:style>
  <w:style w:type="paragraph" w:customStyle="1" w:styleId="AH4SubDivSymb">
    <w:name w:val="A H4 SubDiv Symb"/>
    <w:basedOn w:val="AH4SubDiv"/>
    <w:next w:val="AH5Sec"/>
    <w:rsid w:val="00692947"/>
    <w:pPr>
      <w:tabs>
        <w:tab w:val="clear" w:pos="2600"/>
        <w:tab w:val="left" w:pos="0"/>
      </w:tabs>
      <w:ind w:left="2480" w:hanging="2960"/>
    </w:pPr>
  </w:style>
  <w:style w:type="paragraph" w:customStyle="1" w:styleId="AH5SecSymb">
    <w:name w:val="A H5 Sec Symb"/>
    <w:basedOn w:val="AH5Sec"/>
    <w:next w:val="Amain"/>
    <w:rsid w:val="00692947"/>
    <w:pPr>
      <w:tabs>
        <w:tab w:val="clear" w:pos="1100"/>
        <w:tab w:val="left" w:pos="0"/>
      </w:tabs>
      <w:ind w:hanging="1580"/>
    </w:pPr>
  </w:style>
  <w:style w:type="paragraph" w:customStyle="1" w:styleId="AmainSymb">
    <w:name w:val="A main Symb"/>
    <w:basedOn w:val="Amain"/>
    <w:rsid w:val="00692947"/>
    <w:pPr>
      <w:tabs>
        <w:tab w:val="left" w:pos="0"/>
      </w:tabs>
      <w:ind w:left="1120" w:hanging="1600"/>
    </w:pPr>
  </w:style>
  <w:style w:type="paragraph" w:customStyle="1" w:styleId="AparaSymb">
    <w:name w:val="A para Symb"/>
    <w:basedOn w:val="Apara"/>
    <w:rsid w:val="00692947"/>
    <w:pPr>
      <w:tabs>
        <w:tab w:val="right" w:pos="0"/>
      </w:tabs>
      <w:ind w:hanging="2080"/>
    </w:pPr>
  </w:style>
  <w:style w:type="paragraph" w:customStyle="1" w:styleId="Assectheading">
    <w:name w:val="A ssect heading"/>
    <w:basedOn w:val="Amain"/>
    <w:rsid w:val="006929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2947"/>
    <w:pPr>
      <w:tabs>
        <w:tab w:val="left" w:pos="0"/>
      </w:tabs>
      <w:ind w:left="2098" w:hanging="2580"/>
    </w:pPr>
  </w:style>
  <w:style w:type="paragraph" w:customStyle="1" w:styleId="Actdetails">
    <w:name w:val="Act details"/>
    <w:basedOn w:val="Normal"/>
    <w:rsid w:val="00692947"/>
    <w:pPr>
      <w:spacing w:before="20"/>
      <w:ind w:left="1400"/>
    </w:pPr>
    <w:rPr>
      <w:rFonts w:ascii="Arial" w:hAnsi="Arial"/>
      <w:sz w:val="20"/>
    </w:rPr>
  </w:style>
  <w:style w:type="paragraph" w:customStyle="1" w:styleId="AmdtsEntriesDefL2">
    <w:name w:val="AmdtsEntriesDefL2"/>
    <w:basedOn w:val="Normal"/>
    <w:rsid w:val="00692947"/>
    <w:pPr>
      <w:tabs>
        <w:tab w:val="left" w:pos="3000"/>
      </w:tabs>
      <w:ind w:left="3100" w:hanging="2000"/>
    </w:pPr>
    <w:rPr>
      <w:rFonts w:ascii="Arial" w:hAnsi="Arial"/>
      <w:sz w:val="18"/>
    </w:rPr>
  </w:style>
  <w:style w:type="paragraph" w:customStyle="1" w:styleId="AmdtsEntries">
    <w:name w:val="AmdtsEntries"/>
    <w:basedOn w:val="BillBasicHeading"/>
    <w:rsid w:val="006929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2947"/>
    <w:pPr>
      <w:tabs>
        <w:tab w:val="clear" w:pos="2600"/>
      </w:tabs>
      <w:spacing w:before="120"/>
      <w:ind w:left="1100"/>
    </w:pPr>
    <w:rPr>
      <w:sz w:val="18"/>
    </w:rPr>
  </w:style>
  <w:style w:type="paragraph" w:customStyle="1" w:styleId="Asamby">
    <w:name w:val="As am by"/>
    <w:basedOn w:val="Normal"/>
    <w:next w:val="Normal"/>
    <w:rsid w:val="00692947"/>
    <w:pPr>
      <w:spacing w:before="240"/>
      <w:ind w:left="1100"/>
    </w:pPr>
    <w:rPr>
      <w:rFonts w:ascii="Arial" w:hAnsi="Arial"/>
      <w:sz w:val="20"/>
    </w:rPr>
  </w:style>
  <w:style w:type="character" w:customStyle="1" w:styleId="charSymb">
    <w:name w:val="charSymb"/>
    <w:basedOn w:val="DefaultParagraphFont"/>
    <w:rsid w:val="00692947"/>
    <w:rPr>
      <w:rFonts w:ascii="Arial" w:hAnsi="Arial"/>
      <w:sz w:val="24"/>
      <w:bdr w:val="single" w:sz="4" w:space="0" w:color="auto"/>
    </w:rPr>
  </w:style>
  <w:style w:type="character" w:customStyle="1" w:styleId="charTableNo">
    <w:name w:val="charTableNo"/>
    <w:basedOn w:val="DefaultParagraphFont"/>
    <w:rsid w:val="00692947"/>
  </w:style>
  <w:style w:type="character" w:customStyle="1" w:styleId="charTableText">
    <w:name w:val="charTableText"/>
    <w:basedOn w:val="DefaultParagraphFont"/>
    <w:rsid w:val="00692947"/>
  </w:style>
  <w:style w:type="paragraph" w:customStyle="1" w:styleId="Dict-HeadingSymb">
    <w:name w:val="Dict-Heading Symb"/>
    <w:basedOn w:val="Dict-Heading"/>
    <w:rsid w:val="00692947"/>
    <w:pPr>
      <w:tabs>
        <w:tab w:val="left" w:pos="0"/>
      </w:tabs>
      <w:ind w:left="2480" w:hanging="2960"/>
    </w:pPr>
  </w:style>
  <w:style w:type="paragraph" w:customStyle="1" w:styleId="EarlierRepubEntries">
    <w:name w:val="EarlierRepubEntries"/>
    <w:basedOn w:val="Normal"/>
    <w:rsid w:val="00692947"/>
    <w:pPr>
      <w:spacing w:before="60" w:after="60"/>
    </w:pPr>
    <w:rPr>
      <w:rFonts w:ascii="Arial" w:hAnsi="Arial"/>
      <w:sz w:val="18"/>
    </w:rPr>
  </w:style>
  <w:style w:type="paragraph" w:customStyle="1" w:styleId="EarlierRepubHdg">
    <w:name w:val="EarlierRepubHdg"/>
    <w:basedOn w:val="Normal"/>
    <w:rsid w:val="00692947"/>
    <w:pPr>
      <w:keepNext/>
    </w:pPr>
    <w:rPr>
      <w:rFonts w:ascii="Arial" w:hAnsi="Arial"/>
      <w:b/>
      <w:sz w:val="20"/>
    </w:rPr>
  </w:style>
  <w:style w:type="paragraph" w:customStyle="1" w:styleId="Endnote20">
    <w:name w:val="Endnote2"/>
    <w:basedOn w:val="Normal"/>
    <w:rsid w:val="00692947"/>
    <w:pPr>
      <w:keepNext/>
      <w:tabs>
        <w:tab w:val="left" w:pos="1100"/>
      </w:tabs>
      <w:spacing w:before="360"/>
    </w:pPr>
    <w:rPr>
      <w:rFonts w:ascii="Arial" w:hAnsi="Arial"/>
      <w:b/>
    </w:rPr>
  </w:style>
  <w:style w:type="paragraph" w:customStyle="1" w:styleId="Endnote3">
    <w:name w:val="Endnote3"/>
    <w:basedOn w:val="Normal"/>
    <w:rsid w:val="006929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29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2947"/>
    <w:pPr>
      <w:spacing w:before="60"/>
      <w:ind w:left="1100"/>
      <w:jc w:val="both"/>
    </w:pPr>
    <w:rPr>
      <w:sz w:val="20"/>
    </w:rPr>
  </w:style>
  <w:style w:type="paragraph" w:customStyle="1" w:styleId="EndNoteParas">
    <w:name w:val="EndNoteParas"/>
    <w:basedOn w:val="EndNoteTextEPS"/>
    <w:rsid w:val="00692947"/>
    <w:pPr>
      <w:tabs>
        <w:tab w:val="right" w:pos="1432"/>
      </w:tabs>
      <w:ind w:left="1840" w:hanging="1840"/>
    </w:pPr>
  </w:style>
  <w:style w:type="paragraph" w:customStyle="1" w:styleId="EndnotesAbbrev">
    <w:name w:val="EndnotesAbbrev"/>
    <w:basedOn w:val="Normal"/>
    <w:rsid w:val="00692947"/>
    <w:pPr>
      <w:spacing w:before="20"/>
    </w:pPr>
    <w:rPr>
      <w:rFonts w:ascii="Arial" w:hAnsi="Arial"/>
      <w:color w:val="000000"/>
      <w:sz w:val="16"/>
    </w:rPr>
  </w:style>
  <w:style w:type="paragraph" w:customStyle="1" w:styleId="EPSCoverTop">
    <w:name w:val="EPSCoverTop"/>
    <w:basedOn w:val="Normal"/>
    <w:rsid w:val="00692947"/>
    <w:pPr>
      <w:jc w:val="right"/>
    </w:pPr>
    <w:rPr>
      <w:rFonts w:ascii="Arial" w:hAnsi="Arial"/>
      <w:sz w:val="20"/>
    </w:rPr>
  </w:style>
  <w:style w:type="paragraph" w:customStyle="1" w:styleId="LegHistNote">
    <w:name w:val="LegHistNote"/>
    <w:basedOn w:val="Actdetails"/>
    <w:rsid w:val="00692947"/>
    <w:pPr>
      <w:spacing w:before="60"/>
      <w:ind w:left="2700" w:right="-60" w:hanging="1300"/>
    </w:pPr>
    <w:rPr>
      <w:sz w:val="18"/>
    </w:rPr>
  </w:style>
  <w:style w:type="paragraph" w:customStyle="1" w:styleId="LongTitleSymb">
    <w:name w:val="LongTitleSymb"/>
    <w:basedOn w:val="LongTitle"/>
    <w:rsid w:val="00692947"/>
    <w:pPr>
      <w:ind w:hanging="480"/>
    </w:pPr>
  </w:style>
  <w:style w:type="paragraph" w:styleId="MacroText">
    <w:name w:val="macro"/>
    <w:link w:val="MacroTextChar"/>
    <w:semiHidden/>
    <w:rsid w:val="006929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2947"/>
    <w:rPr>
      <w:rFonts w:ascii="Courier New" w:hAnsi="Courier New" w:cs="Courier New"/>
      <w:lang w:eastAsia="en-US"/>
    </w:rPr>
  </w:style>
  <w:style w:type="paragraph" w:customStyle="1" w:styleId="NewAct">
    <w:name w:val="New Act"/>
    <w:basedOn w:val="Normal"/>
    <w:next w:val="Actdetails"/>
    <w:link w:val="NewActChar"/>
    <w:rsid w:val="00692947"/>
    <w:pPr>
      <w:keepNext/>
      <w:spacing w:before="180"/>
      <w:ind w:left="1100"/>
    </w:pPr>
    <w:rPr>
      <w:rFonts w:ascii="Arial" w:hAnsi="Arial"/>
      <w:b/>
      <w:sz w:val="20"/>
    </w:rPr>
  </w:style>
  <w:style w:type="paragraph" w:customStyle="1" w:styleId="NewReg">
    <w:name w:val="New Reg"/>
    <w:basedOn w:val="NewAct"/>
    <w:next w:val="Actdetails"/>
    <w:rsid w:val="00692947"/>
  </w:style>
  <w:style w:type="paragraph" w:customStyle="1" w:styleId="RenumProvEntries">
    <w:name w:val="RenumProvEntries"/>
    <w:basedOn w:val="Normal"/>
    <w:rsid w:val="00692947"/>
    <w:pPr>
      <w:spacing w:before="60"/>
    </w:pPr>
    <w:rPr>
      <w:rFonts w:ascii="Arial" w:hAnsi="Arial"/>
      <w:sz w:val="20"/>
    </w:rPr>
  </w:style>
  <w:style w:type="paragraph" w:customStyle="1" w:styleId="RenumProvHdg">
    <w:name w:val="RenumProvHdg"/>
    <w:basedOn w:val="Normal"/>
    <w:rsid w:val="00692947"/>
    <w:rPr>
      <w:rFonts w:ascii="Arial" w:hAnsi="Arial"/>
      <w:b/>
      <w:sz w:val="22"/>
    </w:rPr>
  </w:style>
  <w:style w:type="paragraph" w:customStyle="1" w:styleId="RenumProvHeader">
    <w:name w:val="RenumProvHeader"/>
    <w:basedOn w:val="Normal"/>
    <w:rsid w:val="00692947"/>
    <w:rPr>
      <w:rFonts w:ascii="Arial" w:hAnsi="Arial"/>
      <w:b/>
      <w:sz w:val="22"/>
    </w:rPr>
  </w:style>
  <w:style w:type="paragraph" w:customStyle="1" w:styleId="RenumProvSubsectEntries">
    <w:name w:val="RenumProvSubsectEntries"/>
    <w:basedOn w:val="RenumProvEntries"/>
    <w:rsid w:val="00692947"/>
    <w:pPr>
      <w:ind w:left="252"/>
    </w:pPr>
  </w:style>
  <w:style w:type="paragraph" w:customStyle="1" w:styleId="RenumTableHdg">
    <w:name w:val="RenumTableHdg"/>
    <w:basedOn w:val="Normal"/>
    <w:rsid w:val="00692947"/>
    <w:pPr>
      <w:spacing w:before="120"/>
    </w:pPr>
    <w:rPr>
      <w:rFonts w:ascii="Arial" w:hAnsi="Arial"/>
      <w:b/>
      <w:sz w:val="20"/>
    </w:rPr>
  </w:style>
  <w:style w:type="paragraph" w:customStyle="1" w:styleId="SchclauseheadingSymb">
    <w:name w:val="Sch clause heading Symb"/>
    <w:basedOn w:val="Schclauseheading"/>
    <w:rsid w:val="00692947"/>
    <w:pPr>
      <w:tabs>
        <w:tab w:val="left" w:pos="0"/>
      </w:tabs>
      <w:ind w:left="980" w:hanging="1460"/>
    </w:pPr>
  </w:style>
  <w:style w:type="paragraph" w:customStyle="1" w:styleId="SchSubClause">
    <w:name w:val="Sch SubClause"/>
    <w:basedOn w:val="Schclauseheading"/>
    <w:rsid w:val="00692947"/>
    <w:rPr>
      <w:b w:val="0"/>
    </w:rPr>
  </w:style>
  <w:style w:type="paragraph" w:customStyle="1" w:styleId="Sched-FormSymb">
    <w:name w:val="Sched-Form Symb"/>
    <w:basedOn w:val="Sched-Form"/>
    <w:rsid w:val="00692947"/>
    <w:pPr>
      <w:tabs>
        <w:tab w:val="left" w:pos="0"/>
      </w:tabs>
      <w:ind w:left="2480" w:hanging="2960"/>
    </w:pPr>
  </w:style>
  <w:style w:type="paragraph" w:customStyle="1" w:styleId="Sched-headingSymb">
    <w:name w:val="Sched-heading Symb"/>
    <w:basedOn w:val="Sched-heading"/>
    <w:rsid w:val="00692947"/>
    <w:pPr>
      <w:tabs>
        <w:tab w:val="left" w:pos="0"/>
      </w:tabs>
      <w:ind w:left="2480" w:hanging="2960"/>
    </w:pPr>
  </w:style>
  <w:style w:type="paragraph" w:customStyle="1" w:styleId="Sched-PartSymb">
    <w:name w:val="Sched-Part Symb"/>
    <w:basedOn w:val="Sched-Part"/>
    <w:rsid w:val="00692947"/>
    <w:pPr>
      <w:tabs>
        <w:tab w:val="left" w:pos="0"/>
      </w:tabs>
      <w:ind w:left="2480" w:hanging="2960"/>
    </w:pPr>
  </w:style>
  <w:style w:type="paragraph" w:styleId="Subtitle">
    <w:name w:val="Subtitle"/>
    <w:basedOn w:val="Normal"/>
    <w:link w:val="SubtitleChar"/>
    <w:qFormat/>
    <w:rsid w:val="00692947"/>
    <w:pPr>
      <w:spacing w:after="60"/>
      <w:jc w:val="center"/>
      <w:outlineLvl w:val="1"/>
    </w:pPr>
    <w:rPr>
      <w:rFonts w:ascii="Arial" w:hAnsi="Arial"/>
    </w:rPr>
  </w:style>
  <w:style w:type="character" w:customStyle="1" w:styleId="SubtitleChar">
    <w:name w:val="Subtitle Char"/>
    <w:basedOn w:val="DefaultParagraphFont"/>
    <w:link w:val="Subtitle"/>
    <w:rsid w:val="00692947"/>
    <w:rPr>
      <w:rFonts w:ascii="Arial" w:hAnsi="Arial"/>
      <w:sz w:val="24"/>
      <w:lang w:eastAsia="en-US"/>
    </w:rPr>
  </w:style>
  <w:style w:type="paragraph" w:customStyle="1" w:styleId="TLegEntries">
    <w:name w:val="TLegEntries"/>
    <w:basedOn w:val="Normal"/>
    <w:rsid w:val="006929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2947"/>
    <w:pPr>
      <w:ind w:firstLine="0"/>
    </w:pPr>
    <w:rPr>
      <w:b/>
    </w:rPr>
  </w:style>
  <w:style w:type="paragraph" w:customStyle="1" w:styleId="EndNoteTextPub">
    <w:name w:val="EndNoteTextPub"/>
    <w:basedOn w:val="Normal"/>
    <w:rsid w:val="00692947"/>
    <w:pPr>
      <w:spacing w:before="60"/>
      <w:ind w:left="1100"/>
      <w:jc w:val="both"/>
    </w:pPr>
    <w:rPr>
      <w:sz w:val="20"/>
    </w:rPr>
  </w:style>
  <w:style w:type="paragraph" w:customStyle="1" w:styleId="TOC10">
    <w:name w:val="TOC 10"/>
    <w:basedOn w:val="TOC5"/>
    <w:rsid w:val="00692947"/>
    <w:rPr>
      <w:szCs w:val="24"/>
    </w:rPr>
  </w:style>
  <w:style w:type="character" w:customStyle="1" w:styleId="charNotBold">
    <w:name w:val="charNotBold"/>
    <w:basedOn w:val="DefaultParagraphFont"/>
    <w:rsid w:val="00692947"/>
    <w:rPr>
      <w:rFonts w:ascii="Arial" w:hAnsi="Arial"/>
      <w:sz w:val="20"/>
    </w:rPr>
  </w:style>
  <w:style w:type="paragraph" w:customStyle="1" w:styleId="ShadedSchClauseSymb">
    <w:name w:val="Shaded Sch Clause Symb"/>
    <w:basedOn w:val="ShadedSchClause"/>
    <w:rsid w:val="00692947"/>
    <w:pPr>
      <w:tabs>
        <w:tab w:val="left" w:pos="0"/>
      </w:tabs>
      <w:ind w:left="975" w:hanging="1457"/>
    </w:pPr>
  </w:style>
  <w:style w:type="paragraph" w:customStyle="1" w:styleId="Sched-Form-18Space">
    <w:name w:val="Sched-Form-18Space"/>
    <w:basedOn w:val="Normal"/>
    <w:rsid w:val="00692947"/>
    <w:pPr>
      <w:spacing w:before="360" w:after="60"/>
    </w:pPr>
    <w:rPr>
      <w:sz w:val="22"/>
    </w:rPr>
  </w:style>
  <w:style w:type="paragraph" w:customStyle="1" w:styleId="FormRule">
    <w:name w:val="FormRule"/>
    <w:basedOn w:val="Normal"/>
    <w:rsid w:val="00692947"/>
    <w:pPr>
      <w:pBdr>
        <w:top w:val="single" w:sz="4" w:space="1" w:color="auto"/>
      </w:pBdr>
      <w:spacing w:before="160" w:after="40"/>
      <w:ind w:left="3220" w:right="3260"/>
    </w:pPr>
    <w:rPr>
      <w:sz w:val="8"/>
    </w:rPr>
  </w:style>
  <w:style w:type="paragraph" w:customStyle="1" w:styleId="OldAmdtsEntries">
    <w:name w:val="OldAmdtsEntries"/>
    <w:basedOn w:val="BillBasicHeading"/>
    <w:rsid w:val="00692947"/>
    <w:pPr>
      <w:tabs>
        <w:tab w:val="clear" w:pos="2600"/>
        <w:tab w:val="left" w:leader="dot" w:pos="2700"/>
      </w:tabs>
      <w:ind w:left="2700" w:hanging="2000"/>
    </w:pPr>
    <w:rPr>
      <w:sz w:val="18"/>
    </w:rPr>
  </w:style>
  <w:style w:type="paragraph" w:customStyle="1" w:styleId="OldAmdt2ndLine">
    <w:name w:val="OldAmdt2ndLine"/>
    <w:basedOn w:val="OldAmdtsEntries"/>
    <w:rsid w:val="00692947"/>
    <w:pPr>
      <w:tabs>
        <w:tab w:val="left" w:pos="2700"/>
      </w:tabs>
      <w:spacing w:before="0"/>
    </w:pPr>
  </w:style>
  <w:style w:type="paragraph" w:customStyle="1" w:styleId="parainpara">
    <w:name w:val="para in para"/>
    <w:rsid w:val="006929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2947"/>
    <w:pPr>
      <w:spacing w:after="60"/>
      <w:ind w:left="2800"/>
    </w:pPr>
    <w:rPr>
      <w:rFonts w:ascii="ACTCrest" w:hAnsi="ACTCrest"/>
      <w:sz w:val="216"/>
    </w:rPr>
  </w:style>
  <w:style w:type="paragraph" w:customStyle="1" w:styleId="AuthorisedBlock">
    <w:name w:val="AuthorisedBlock"/>
    <w:basedOn w:val="Normal"/>
    <w:rsid w:val="006929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2947"/>
    <w:rPr>
      <w:b w:val="0"/>
      <w:sz w:val="32"/>
    </w:rPr>
  </w:style>
  <w:style w:type="paragraph" w:customStyle="1" w:styleId="MH1Chapter">
    <w:name w:val="M H1 Chapter"/>
    <w:basedOn w:val="AH1Chapter"/>
    <w:rsid w:val="00692947"/>
    <w:pPr>
      <w:tabs>
        <w:tab w:val="clear" w:pos="2600"/>
        <w:tab w:val="left" w:pos="2720"/>
      </w:tabs>
      <w:ind w:left="4000" w:hanging="3300"/>
    </w:pPr>
  </w:style>
  <w:style w:type="paragraph" w:customStyle="1" w:styleId="ModH1Chapter">
    <w:name w:val="Mod H1 Chapter"/>
    <w:basedOn w:val="IH1ChapSymb"/>
    <w:rsid w:val="00692947"/>
    <w:pPr>
      <w:tabs>
        <w:tab w:val="clear" w:pos="2600"/>
        <w:tab w:val="left" w:pos="3300"/>
      </w:tabs>
      <w:ind w:left="3300"/>
    </w:pPr>
  </w:style>
  <w:style w:type="paragraph" w:customStyle="1" w:styleId="ModH2Part">
    <w:name w:val="Mod H2 Part"/>
    <w:basedOn w:val="IH2PartSymb"/>
    <w:rsid w:val="00692947"/>
    <w:pPr>
      <w:tabs>
        <w:tab w:val="clear" w:pos="2600"/>
        <w:tab w:val="left" w:pos="3300"/>
      </w:tabs>
      <w:ind w:left="3300"/>
    </w:pPr>
  </w:style>
  <w:style w:type="paragraph" w:customStyle="1" w:styleId="ModH3Div">
    <w:name w:val="Mod H3 Div"/>
    <w:basedOn w:val="IH3DivSymb"/>
    <w:rsid w:val="00692947"/>
    <w:pPr>
      <w:tabs>
        <w:tab w:val="clear" w:pos="2600"/>
        <w:tab w:val="left" w:pos="3300"/>
      </w:tabs>
      <w:ind w:left="3300"/>
    </w:pPr>
  </w:style>
  <w:style w:type="paragraph" w:customStyle="1" w:styleId="ModH4SubDiv">
    <w:name w:val="Mod H4 SubDiv"/>
    <w:basedOn w:val="IH4SubDivSymb"/>
    <w:rsid w:val="00692947"/>
    <w:pPr>
      <w:tabs>
        <w:tab w:val="clear" w:pos="2600"/>
        <w:tab w:val="left" w:pos="3300"/>
      </w:tabs>
      <w:ind w:left="3300"/>
    </w:pPr>
  </w:style>
  <w:style w:type="paragraph" w:customStyle="1" w:styleId="ModH5Sec">
    <w:name w:val="Mod H5 Sec"/>
    <w:basedOn w:val="IH5SecSymb"/>
    <w:rsid w:val="00692947"/>
    <w:pPr>
      <w:tabs>
        <w:tab w:val="clear" w:pos="1100"/>
        <w:tab w:val="left" w:pos="1800"/>
      </w:tabs>
      <w:ind w:left="2200"/>
    </w:pPr>
  </w:style>
  <w:style w:type="paragraph" w:customStyle="1" w:styleId="Modmain">
    <w:name w:val="Mod main"/>
    <w:basedOn w:val="Amain"/>
    <w:rsid w:val="00692947"/>
    <w:pPr>
      <w:tabs>
        <w:tab w:val="clear" w:pos="900"/>
        <w:tab w:val="clear" w:pos="1100"/>
        <w:tab w:val="right" w:pos="1600"/>
        <w:tab w:val="left" w:pos="1800"/>
      </w:tabs>
      <w:ind w:left="2200"/>
    </w:pPr>
  </w:style>
  <w:style w:type="paragraph" w:customStyle="1" w:styleId="Modpara">
    <w:name w:val="Mod para"/>
    <w:basedOn w:val="BillBasic"/>
    <w:rsid w:val="00692947"/>
    <w:pPr>
      <w:tabs>
        <w:tab w:val="right" w:pos="2100"/>
        <w:tab w:val="left" w:pos="2300"/>
      </w:tabs>
      <w:ind w:left="2700" w:hanging="1600"/>
      <w:outlineLvl w:val="6"/>
    </w:pPr>
  </w:style>
  <w:style w:type="paragraph" w:customStyle="1" w:styleId="Modsubpara">
    <w:name w:val="Mod subpara"/>
    <w:basedOn w:val="Asubpara"/>
    <w:rsid w:val="00692947"/>
    <w:pPr>
      <w:tabs>
        <w:tab w:val="clear" w:pos="1900"/>
        <w:tab w:val="clear" w:pos="2100"/>
        <w:tab w:val="right" w:pos="2640"/>
        <w:tab w:val="left" w:pos="2840"/>
      </w:tabs>
      <w:ind w:left="3240" w:hanging="2140"/>
    </w:pPr>
  </w:style>
  <w:style w:type="paragraph" w:customStyle="1" w:styleId="Modsubsubpara">
    <w:name w:val="Mod subsubpara"/>
    <w:basedOn w:val="AsubsubparaSymb"/>
    <w:rsid w:val="006929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2947"/>
    <w:pPr>
      <w:ind w:left="1800"/>
    </w:pPr>
  </w:style>
  <w:style w:type="paragraph" w:customStyle="1" w:styleId="Modparareturn">
    <w:name w:val="Mod para return"/>
    <w:basedOn w:val="AparareturnSymb"/>
    <w:rsid w:val="00692947"/>
    <w:pPr>
      <w:ind w:left="2300"/>
    </w:pPr>
  </w:style>
  <w:style w:type="paragraph" w:customStyle="1" w:styleId="Modsubparareturn">
    <w:name w:val="Mod subpara return"/>
    <w:basedOn w:val="AsubparareturnSymb"/>
    <w:rsid w:val="00692947"/>
    <w:pPr>
      <w:ind w:left="3040"/>
    </w:pPr>
  </w:style>
  <w:style w:type="paragraph" w:customStyle="1" w:styleId="Modref">
    <w:name w:val="Mod ref"/>
    <w:basedOn w:val="refSymb"/>
    <w:rsid w:val="00692947"/>
    <w:pPr>
      <w:ind w:left="1100"/>
    </w:pPr>
  </w:style>
  <w:style w:type="paragraph" w:customStyle="1" w:styleId="ModaNote">
    <w:name w:val="Mod aNote"/>
    <w:basedOn w:val="aNoteSymb"/>
    <w:rsid w:val="00692947"/>
    <w:pPr>
      <w:tabs>
        <w:tab w:val="left" w:pos="2600"/>
      </w:tabs>
      <w:ind w:left="2600"/>
    </w:pPr>
  </w:style>
  <w:style w:type="paragraph" w:customStyle="1" w:styleId="ModNote">
    <w:name w:val="Mod Note"/>
    <w:basedOn w:val="aNoteSymb"/>
    <w:rsid w:val="00692947"/>
    <w:pPr>
      <w:tabs>
        <w:tab w:val="left" w:pos="2600"/>
      </w:tabs>
      <w:ind w:left="2600"/>
    </w:pPr>
  </w:style>
  <w:style w:type="paragraph" w:customStyle="1" w:styleId="ApprFormHd">
    <w:name w:val="ApprFormHd"/>
    <w:basedOn w:val="Sched-heading"/>
    <w:rsid w:val="00692947"/>
    <w:pPr>
      <w:ind w:left="0" w:firstLine="0"/>
    </w:pPr>
  </w:style>
  <w:style w:type="paragraph" w:customStyle="1" w:styleId="AmdtEntries">
    <w:name w:val="AmdtEntries"/>
    <w:basedOn w:val="BillBasicHeading"/>
    <w:rsid w:val="00692947"/>
    <w:pPr>
      <w:keepNext w:val="0"/>
      <w:tabs>
        <w:tab w:val="clear" w:pos="2600"/>
      </w:tabs>
      <w:spacing w:before="0"/>
      <w:ind w:left="3200" w:hanging="2100"/>
    </w:pPr>
    <w:rPr>
      <w:sz w:val="18"/>
    </w:rPr>
  </w:style>
  <w:style w:type="paragraph" w:customStyle="1" w:styleId="AmdtEntriesDefL2">
    <w:name w:val="AmdtEntriesDefL2"/>
    <w:basedOn w:val="AmdtEntries"/>
    <w:rsid w:val="00692947"/>
    <w:pPr>
      <w:tabs>
        <w:tab w:val="left" w:pos="3000"/>
      </w:tabs>
      <w:ind w:left="3600" w:hanging="2500"/>
    </w:pPr>
  </w:style>
  <w:style w:type="paragraph" w:customStyle="1" w:styleId="Actdetailsnote">
    <w:name w:val="Act details note"/>
    <w:basedOn w:val="Actdetails"/>
    <w:uiPriority w:val="99"/>
    <w:rsid w:val="00692947"/>
    <w:pPr>
      <w:ind w:left="1620" w:right="-60" w:hanging="720"/>
    </w:pPr>
    <w:rPr>
      <w:sz w:val="18"/>
    </w:rPr>
  </w:style>
  <w:style w:type="paragraph" w:customStyle="1" w:styleId="DetailsNo">
    <w:name w:val="Details No"/>
    <w:basedOn w:val="Actdetails"/>
    <w:uiPriority w:val="99"/>
    <w:rsid w:val="00692947"/>
    <w:pPr>
      <w:ind w:left="0"/>
    </w:pPr>
    <w:rPr>
      <w:sz w:val="18"/>
    </w:rPr>
  </w:style>
  <w:style w:type="paragraph" w:customStyle="1" w:styleId="AssectheadingSymb">
    <w:name w:val="A ssect heading Symb"/>
    <w:basedOn w:val="Amain"/>
    <w:rsid w:val="006929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2947"/>
    <w:pPr>
      <w:tabs>
        <w:tab w:val="left" w:pos="0"/>
        <w:tab w:val="right" w:pos="2400"/>
        <w:tab w:val="left" w:pos="2600"/>
      </w:tabs>
      <w:ind w:left="2602" w:hanging="3084"/>
      <w:outlineLvl w:val="8"/>
    </w:pPr>
  </w:style>
  <w:style w:type="paragraph" w:customStyle="1" w:styleId="AmainreturnSymb">
    <w:name w:val="A main return Symb"/>
    <w:basedOn w:val="BillBasic"/>
    <w:rsid w:val="00692947"/>
    <w:pPr>
      <w:tabs>
        <w:tab w:val="left" w:pos="1582"/>
      </w:tabs>
      <w:ind w:left="1100" w:hanging="1582"/>
    </w:pPr>
  </w:style>
  <w:style w:type="paragraph" w:customStyle="1" w:styleId="AparareturnSymb">
    <w:name w:val="A para return Symb"/>
    <w:basedOn w:val="BillBasic"/>
    <w:rsid w:val="00692947"/>
    <w:pPr>
      <w:tabs>
        <w:tab w:val="left" w:pos="2081"/>
      </w:tabs>
      <w:ind w:left="1599" w:hanging="2081"/>
    </w:pPr>
  </w:style>
  <w:style w:type="paragraph" w:customStyle="1" w:styleId="AsubparareturnSymb">
    <w:name w:val="A subpara return Symb"/>
    <w:basedOn w:val="BillBasic"/>
    <w:rsid w:val="00692947"/>
    <w:pPr>
      <w:tabs>
        <w:tab w:val="left" w:pos="2580"/>
      </w:tabs>
      <w:ind w:left="2098" w:hanging="2580"/>
    </w:pPr>
  </w:style>
  <w:style w:type="paragraph" w:customStyle="1" w:styleId="aDefSymb">
    <w:name w:val="aDef Symb"/>
    <w:basedOn w:val="BillBasic"/>
    <w:rsid w:val="00692947"/>
    <w:pPr>
      <w:tabs>
        <w:tab w:val="left" w:pos="1582"/>
      </w:tabs>
      <w:ind w:left="1100" w:hanging="1582"/>
    </w:pPr>
  </w:style>
  <w:style w:type="paragraph" w:customStyle="1" w:styleId="aDefparaSymb">
    <w:name w:val="aDef para Symb"/>
    <w:basedOn w:val="Apara"/>
    <w:rsid w:val="00692947"/>
    <w:pPr>
      <w:tabs>
        <w:tab w:val="clear" w:pos="1600"/>
        <w:tab w:val="left" w:pos="0"/>
        <w:tab w:val="left" w:pos="1599"/>
      </w:tabs>
      <w:ind w:left="1599" w:hanging="2081"/>
    </w:pPr>
  </w:style>
  <w:style w:type="paragraph" w:customStyle="1" w:styleId="aDefsubparaSymb">
    <w:name w:val="aDef subpara Symb"/>
    <w:basedOn w:val="Asubpara"/>
    <w:rsid w:val="00692947"/>
    <w:pPr>
      <w:tabs>
        <w:tab w:val="left" w:pos="0"/>
      </w:tabs>
      <w:ind w:left="2098" w:hanging="2580"/>
    </w:pPr>
  </w:style>
  <w:style w:type="paragraph" w:customStyle="1" w:styleId="SchAmainSymb">
    <w:name w:val="Sch A main Symb"/>
    <w:basedOn w:val="Amain"/>
    <w:rsid w:val="00692947"/>
    <w:pPr>
      <w:tabs>
        <w:tab w:val="left" w:pos="0"/>
      </w:tabs>
      <w:ind w:hanging="1580"/>
    </w:pPr>
  </w:style>
  <w:style w:type="paragraph" w:customStyle="1" w:styleId="SchAparaSymb">
    <w:name w:val="Sch A para Symb"/>
    <w:basedOn w:val="Apara"/>
    <w:rsid w:val="00692947"/>
    <w:pPr>
      <w:tabs>
        <w:tab w:val="left" w:pos="0"/>
      </w:tabs>
      <w:ind w:hanging="2080"/>
    </w:pPr>
  </w:style>
  <w:style w:type="paragraph" w:customStyle="1" w:styleId="SchAsubparaSymb">
    <w:name w:val="Sch A subpara Symb"/>
    <w:basedOn w:val="Asubpara"/>
    <w:rsid w:val="00692947"/>
    <w:pPr>
      <w:tabs>
        <w:tab w:val="left" w:pos="0"/>
      </w:tabs>
      <w:ind w:hanging="2580"/>
    </w:pPr>
  </w:style>
  <w:style w:type="paragraph" w:customStyle="1" w:styleId="SchAsubsubparaSymb">
    <w:name w:val="Sch A subsubpara Symb"/>
    <w:basedOn w:val="AsubsubparaSymb"/>
    <w:rsid w:val="00692947"/>
  </w:style>
  <w:style w:type="paragraph" w:customStyle="1" w:styleId="refSymb">
    <w:name w:val="ref Symb"/>
    <w:basedOn w:val="BillBasic"/>
    <w:next w:val="Normal"/>
    <w:rsid w:val="00692947"/>
    <w:pPr>
      <w:tabs>
        <w:tab w:val="left" w:pos="-480"/>
      </w:tabs>
      <w:spacing w:before="60"/>
      <w:ind w:hanging="480"/>
    </w:pPr>
    <w:rPr>
      <w:sz w:val="18"/>
    </w:rPr>
  </w:style>
  <w:style w:type="paragraph" w:customStyle="1" w:styleId="IshadedH5SecSymb">
    <w:name w:val="I shaded H5 Sec Symb"/>
    <w:basedOn w:val="AH5Sec"/>
    <w:rsid w:val="006929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2947"/>
    <w:pPr>
      <w:tabs>
        <w:tab w:val="clear" w:pos="-1580"/>
      </w:tabs>
      <w:ind w:left="975" w:hanging="1457"/>
    </w:pPr>
  </w:style>
  <w:style w:type="paragraph" w:customStyle="1" w:styleId="IH1ChapSymb">
    <w:name w:val="I H1 Chap Symb"/>
    <w:basedOn w:val="BillBasicHeading"/>
    <w:next w:val="Normal"/>
    <w:rsid w:val="006929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29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29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29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2947"/>
    <w:pPr>
      <w:tabs>
        <w:tab w:val="clear" w:pos="2600"/>
        <w:tab w:val="left" w:pos="-1580"/>
        <w:tab w:val="left" w:pos="0"/>
        <w:tab w:val="left" w:pos="1100"/>
      </w:tabs>
      <w:spacing w:before="240"/>
      <w:ind w:left="1100" w:hanging="1580"/>
    </w:pPr>
  </w:style>
  <w:style w:type="paragraph" w:customStyle="1" w:styleId="IMainSymb">
    <w:name w:val="I Main Symb"/>
    <w:basedOn w:val="Amain"/>
    <w:rsid w:val="00692947"/>
    <w:pPr>
      <w:tabs>
        <w:tab w:val="left" w:pos="0"/>
      </w:tabs>
      <w:ind w:hanging="1580"/>
    </w:pPr>
  </w:style>
  <w:style w:type="paragraph" w:customStyle="1" w:styleId="IparaSymb">
    <w:name w:val="I para Symb"/>
    <w:basedOn w:val="Apara"/>
    <w:rsid w:val="00692947"/>
    <w:pPr>
      <w:tabs>
        <w:tab w:val="left" w:pos="0"/>
      </w:tabs>
      <w:ind w:hanging="2080"/>
      <w:outlineLvl w:val="9"/>
    </w:pPr>
  </w:style>
  <w:style w:type="paragraph" w:customStyle="1" w:styleId="IsubparaSymb">
    <w:name w:val="I subpara Symb"/>
    <w:basedOn w:val="Asubpara"/>
    <w:rsid w:val="006929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2947"/>
    <w:pPr>
      <w:tabs>
        <w:tab w:val="clear" w:pos="2400"/>
        <w:tab w:val="clear" w:pos="2600"/>
        <w:tab w:val="right" w:pos="2460"/>
        <w:tab w:val="left" w:pos="2660"/>
      </w:tabs>
      <w:ind w:left="2660" w:hanging="3140"/>
    </w:pPr>
  </w:style>
  <w:style w:type="paragraph" w:customStyle="1" w:styleId="IdefparaSymb">
    <w:name w:val="I def para Symb"/>
    <w:basedOn w:val="IparaSymb"/>
    <w:rsid w:val="00692947"/>
    <w:pPr>
      <w:ind w:left="1599" w:hanging="2081"/>
    </w:pPr>
  </w:style>
  <w:style w:type="paragraph" w:customStyle="1" w:styleId="IdefsubparaSymb">
    <w:name w:val="I def subpara Symb"/>
    <w:basedOn w:val="IsubparaSymb"/>
    <w:rsid w:val="00692947"/>
    <w:pPr>
      <w:ind w:left="2138"/>
    </w:pPr>
  </w:style>
  <w:style w:type="paragraph" w:customStyle="1" w:styleId="ISched-headingSymb">
    <w:name w:val="I Sched-heading Symb"/>
    <w:basedOn w:val="BillBasicHeading"/>
    <w:next w:val="Normal"/>
    <w:rsid w:val="00692947"/>
    <w:pPr>
      <w:tabs>
        <w:tab w:val="left" w:pos="-3080"/>
        <w:tab w:val="left" w:pos="0"/>
      </w:tabs>
      <w:spacing w:before="320"/>
      <w:ind w:left="2600" w:hanging="3080"/>
    </w:pPr>
    <w:rPr>
      <w:sz w:val="34"/>
    </w:rPr>
  </w:style>
  <w:style w:type="paragraph" w:customStyle="1" w:styleId="ISched-PartSymb">
    <w:name w:val="I Sched-Part Symb"/>
    <w:basedOn w:val="BillBasicHeading"/>
    <w:rsid w:val="00692947"/>
    <w:pPr>
      <w:tabs>
        <w:tab w:val="left" w:pos="-3080"/>
        <w:tab w:val="left" w:pos="0"/>
      </w:tabs>
      <w:spacing w:before="380"/>
      <w:ind w:left="2600" w:hanging="3080"/>
    </w:pPr>
    <w:rPr>
      <w:sz w:val="32"/>
    </w:rPr>
  </w:style>
  <w:style w:type="paragraph" w:customStyle="1" w:styleId="ISched-formSymb">
    <w:name w:val="I Sched-form Symb"/>
    <w:basedOn w:val="BillBasicHeading"/>
    <w:rsid w:val="006929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29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29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2947"/>
    <w:pPr>
      <w:tabs>
        <w:tab w:val="left" w:pos="1100"/>
      </w:tabs>
      <w:spacing w:before="60"/>
      <w:ind w:left="1500" w:hanging="1986"/>
    </w:pPr>
  </w:style>
  <w:style w:type="paragraph" w:customStyle="1" w:styleId="aExamHdgssSymb">
    <w:name w:val="aExamHdgss Symb"/>
    <w:basedOn w:val="BillBasicHeading"/>
    <w:next w:val="Normal"/>
    <w:rsid w:val="00692947"/>
    <w:pPr>
      <w:tabs>
        <w:tab w:val="clear" w:pos="2600"/>
        <w:tab w:val="left" w:pos="1582"/>
      </w:tabs>
      <w:ind w:left="1100" w:hanging="1582"/>
    </w:pPr>
    <w:rPr>
      <w:sz w:val="18"/>
    </w:rPr>
  </w:style>
  <w:style w:type="paragraph" w:customStyle="1" w:styleId="aExamssSymb">
    <w:name w:val="aExamss Symb"/>
    <w:basedOn w:val="aNote"/>
    <w:rsid w:val="00692947"/>
    <w:pPr>
      <w:tabs>
        <w:tab w:val="left" w:pos="1582"/>
      </w:tabs>
      <w:spacing w:before="60"/>
      <w:ind w:left="1100" w:hanging="1582"/>
    </w:pPr>
  </w:style>
  <w:style w:type="paragraph" w:customStyle="1" w:styleId="aExamINumssSymb">
    <w:name w:val="aExamINumss Symb"/>
    <w:basedOn w:val="aExamssSymb"/>
    <w:rsid w:val="00692947"/>
    <w:pPr>
      <w:tabs>
        <w:tab w:val="left" w:pos="1100"/>
      </w:tabs>
      <w:ind w:left="1500" w:hanging="1986"/>
    </w:pPr>
  </w:style>
  <w:style w:type="paragraph" w:customStyle="1" w:styleId="aExamNumTextssSymb">
    <w:name w:val="aExamNumTextss Symb"/>
    <w:basedOn w:val="aExamssSymb"/>
    <w:rsid w:val="00692947"/>
    <w:pPr>
      <w:tabs>
        <w:tab w:val="clear" w:pos="1582"/>
        <w:tab w:val="left" w:pos="1985"/>
      </w:tabs>
      <w:ind w:left="1503" w:hanging="1985"/>
    </w:pPr>
  </w:style>
  <w:style w:type="paragraph" w:customStyle="1" w:styleId="AExamIParaSymb">
    <w:name w:val="AExamIPara Symb"/>
    <w:basedOn w:val="aExam"/>
    <w:rsid w:val="00692947"/>
    <w:pPr>
      <w:tabs>
        <w:tab w:val="right" w:pos="1718"/>
      </w:tabs>
      <w:ind w:left="1984" w:hanging="2466"/>
    </w:pPr>
  </w:style>
  <w:style w:type="paragraph" w:customStyle="1" w:styleId="aExamBulletssSymb">
    <w:name w:val="aExamBulletss Symb"/>
    <w:basedOn w:val="aExamssSymb"/>
    <w:rsid w:val="00692947"/>
    <w:pPr>
      <w:tabs>
        <w:tab w:val="left" w:pos="1100"/>
      </w:tabs>
      <w:ind w:left="1500" w:hanging="1986"/>
    </w:pPr>
  </w:style>
  <w:style w:type="paragraph" w:customStyle="1" w:styleId="aNoteSymb">
    <w:name w:val="aNote Symb"/>
    <w:basedOn w:val="BillBasic"/>
    <w:rsid w:val="00692947"/>
    <w:pPr>
      <w:tabs>
        <w:tab w:val="left" w:pos="1100"/>
        <w:tab w:val="left" w:pos="2381"/>
      </w:tabs>
      <w:ind w:left="1899" w:hanging="2381"/>
    </w:pPr>
    <w:rPr>
      <w:sz w:val="20"/>
    </w:rPr>
  </w:style>
  <w:style w:type="paragraph" w:customStyle="1" w:styleId="aNoteTextssSymb">
    <w:name w:val="aNoteTextss Symb"/>
    <w:basedOn w:val="Normal"/>
    <w:rsid w:val="00692947"/>
    <w:pPr>
      <w:tabs>
        <w:tab w:val="clear" w:pos="0"/>
        <w:tab w:val="left" w:pos="1418"/>
      </w:tabs>
      <w:spacing w:before="60"/>
      <w:ind w:left="1417" w:hanging="1899"/>
      <w:jc w:val="both"/>
    </w:pPr>
    <w:rPr>
      <w:sz w:val="20"/>
    </w:rPr>
  </w:style>
  <w:style w:type="paragraph" w:customStyle="1" w:styleId="aNoteParaSymb">
    <w:name w:val="aNotePara Symb"/>
    <w:basedOn w:val="aNoteSymb"/>
    <w:rsid w:val="006929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29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2947"/>
    <w:pPr>
      <w:tabs>
        <w:tab w:val="left" w:pos="1616"/>
        <w:tab w:val="left" w:pos="2495"/>
      </w:tabs>
      <w:spacing w:before="60"/>
      <w:ind w:left="2013" w:hanging="2495"/>
    </w:pPr>
  </w:style>
  <w:style w:type="paragraph" w:customStyle="1" w:styleId="aExamHdgparSymb">
    <w:name w:val="aExamHdgpar Symb"/>
    <w:basedOn w:val="aExamHdgssSymb"/>
    <w:next w:val="Normal"/>
    <w:rsid w:val="00692947"/>
    <w:pPr>
      <w:tabs>
        <w:tab w:val="clear" w:pos="1582"/>
        <w:tab w:val="left" w:pos="1599"/>
      </w:tabs>
      <w:ind w:left="1599" w:hanging="2081"/>
    </w:pPr>
  </w:style>
  <w:style w:type="paragraph" w:customStyle="1" w:styleId="aExamparSymb">
    <w:name w:val="aExampar Symb"/>
    <w:basedOn w:val="aExamssSymb"/>
    <w:rsid w:val="00692947"/>
    <w:pPr>
      <w:tabs>
        <w:tab w:val="clear" w:pos="1582"/>
        <w:tab w:val="left" w:pos="1599"/>
      </w:tabs>
      <w:ind w:left="1599" w:hanging="2081"/>
    </w:pPr>
  </w:style>
  <w:style w:type="paragraph" w:customStyle="1" w:styleId="aExamINumparSymb">
    <w:name w:val="aExamINumpar Symb"/>
    <w:basedOn w:val="aExamparSymb"/>
    <w:rsid w:val="00692947"/>
    <w:pPr>
      <w:tabs>
        <w:tab w:val="left" w:pos="2000"/>
      </w:tabs>
      <w:ind w:left="2041" w:hanging="2495"/>
    </w:pPr>
  </w:style>
  <w:style w:type="paragraph" w:customStyle="1" w:styleId="aExamBulletparSymb">
    <w:name w:val="aExamBulletpar Symb"/>
    <w:basedOn w:val="aExamparSymb"/>
    <w:rsid w:val="00692947"/>
    <w:pPr>
      <w:tabs>
        <w:tab w:val="clear" w:pos="1599"/>
        <w:tab w:val="left" w:pos="1616"/>
        <w:tab w:val="left" w:pos="2495"/>
      </w:tabs>
      <w:ind w:left="2013" w:hanging="2495"/>
    </w:pPr>
  </w:style>
  <w:style w:type="paragraph" w:customStyle="1" w:styleId="aNoteparSymb">
    <w:name w:val="aNotepar Symb"/>
    <w:basedOn w:val="BillBasic"/>
    <w:next w:val="Normal"/>
    <w:rsid w:val="00692947"/>
    <w:pPr>
      <w:tabs>
        <w:tab w:val="left" w:pos="1599"/>
        <w:tab w:val="left" w:pos="2398"/>
      </w:tabs>
      <w:ind w:left="2410" w:hanging="2892"/>
    </w:pPr>
    <w:rPr>
      <w:sz w:val="20"/>
    </w:rPr>
  </w:style>
  <w:style w:type="paragraph" w:customStyle="1" w:styleId="aNoteTextparSymb">
    <w:name w:val="aNoteTextpar Symb"/>
    <w:basedOn w:val="aNoteparSymb"/>
    <w:rsid w:val="00692947"/>
    <w:pPr>
      <w:tabs>
        <w:tab w:val="clear" w:pos="1599"/>
        <w:tab w:val="clear" w:pos="2398"/>
        <w:tab w:val="left" w:pos="2880"/>
      </w:tabs>
      <w:spacing w:before="60"/>
      <w:ind w:left="2398" w:hanging="2880"/>
    </w:pPr>
  </w:style>
  <w:style w:type="paragraph" w:customStyle="1" w:styleId="aNoteParaparSymb">
    <w:name w:val="aNoteParapar Symb"/>
    <w:basedOn w:val="aNoteparSymb"/>
    <w:rsid w:val="00692947"/>
    <w:pPr>
      <w:tabs>
        <w:tab w:val="right" w:pos="2640"/>
      </w:tabs>
      <w:spacing w:before="60"/>
      <w:ind w:left="2920" w:hanging="3402"/>
    </w:pPr>
  </w:style>
  <w:style w:type="paragraph" w:customStyle="1" w:styleId="aNoteBulletparSymb">
    <w:name w:val="aNoteBulletpar Symb"/>
    <w:basedOn w:val="aNoteparSymb"/>
    <w:rsid w:val="00692947"/>
    <w:pPr>
      <w:tabs>
        <w:tab w:val="clear" w:pos="1599"/>
        <w:tab w:val="left" w:pos="3289"/>
      </w:tabs>
      <w:spacing w:before="60"/>
      <w:ind w:left="2807" w:hanging="3289"/>
    </w:pPr>
  </w:style>
  <w:style w:type="paragraph" w:customStyle="1" w:styleId="AsubparabulletSymb">
    <w:name w:val="A subpara bullet Symb"/>
    <w:basedOn w:val="BillBasic"/>
    <w:rsid w:val="00692947"/>
    <w:pPr>
      <w:tabs>
        <w:tab w:val="left" w:pos="2138"/>
        <w:tab w:val="left" w:pos="3005"/>
      </w:tabs>
      <w:spacing w:before="60"/>
      <w:ind w:left="2523" w:hanging="3005"/>
    </w:pPr>
  </w:style>
  <w:style w:type="paragraph" w:customStyle="1" w:styleId="aExamHdgsubparSymb">
    <w:name w:val="aExamHdgsubpar Symb"/>
    <w:basedOn w:val="aExamHdgssSymb"/>
    <w:next w:val="Normal"/>
    <w:rsid w:val="00692947"/>
    <w:pPr>
      <w:tabs>
        <w:tab w:val="clear" w:pos="1582"/>
        <w:tab w:val="left" w:pos="2620"/>
      </w:tabs>
      <w:ind w:left="2138" w:hanging="2620"/>
    </w:pPr>
  </w:style>
  <w:style w:type="paragraph" w:customStyle="1" w:styleId="aExamsubparSymb">
    <w:name w:val="aExamsubpar Symb"/>
    <w:basedOn w:val="aExamssSymb"/>
    <w:rsid w:val="00692947"/>
    <w:pPr>
      <w:tabs>
        <w:tab w:val="clear" w:pos="1582"/>
        <w:tab w:val="left" w:pos="2620"/>
      </w:tabs>
      <w:ind w:left="2138" w:hanging="2620"/>
    </w:pPr>
  </w:style>
  <w:style w:type="paragraph" w:customStyle="1" w:styleId="aNotesubparSymb">
    <w:name w:val="aNotesubpar Symb"/>
    <w:basedOn w:val="BillBasic"/>
    <w:next w:val="Normal"/>
    <w:rsid w:val="00692947"/>
    <w:pPr>
      <w:tabs>
        <w:tab w:val="left" w:pos="2138"/>
        <w:tab w:val="left" w:pos="2937"/>
      </w:tabs>
      <w:ind w:left="2455" w:hanging="2937"/>
    </w:pPr>
    <w:rPr>
      <w:sz w:val="20"/>
    </w:rPr>
  </w:style>
  <w:style w:type="paragraph" w:customStyle="1" w:styleId="aNoteTextsubparSymb">
    <w:name w:val="aNoteTextsubpar Symb"/>
    <w:basedOn w:val="aNotesubparSymb"/>
    <w:rsid w:val="00692947"/>
    <w:pPr>
      <w:tabs>
        <w:tab w:val="clear" w:pos="2138"/>
        <w:tab w:val="clear" w:pos="2937"/>
        <w:tab w:val="left" w:pos="2943"/>
      </w:tabs>
      <w:spacing w:before="60"/>
      <w:ind w:left="2943" w:hanging="3425"/>
    </w:pPr>
  </w:style>
  <w:style w:type="paragraph" w:customStyle="1" w:styleId="PenaltySymb">
    <w:name w:val="Penalty Symb"/>
    <w:basedOn w:val="AmainreturnSymb"/>
    <w:rsid w:val="00692947"/>
  </w:style>
  <w:style w:type="paragraph" w:customStyle="1" w:styleId="PenaltyParaSymb">
    <w:name w:val="PenaltyPara Symb"/>
    <w:basedOn w:val="Normal"/>
    <w:rsid w:val="00692947"/>
    <w:pPr>
      <w:tabs>
        <w:tab w:val="right" w:pos="1360"/>
      </w:tabs>
      <w:spacing w:before="60"/>
      <w:ind w:left="1599" w:hanging="2081"/>
      <w:jc w:val="both"/>
    </w:pPr>
  </w:style>
  <w:style w:type="paragraph" w:customStyle="1" w:styleId="FormulaSymb">
    <w:name w:val="Formula Symb"/>
    <w:basedOn w:val="BillBasic"/>
    <w:rsid w:val="00692947"/>
    <w:pPr>
      <w:tabs>
        <w:tab w:val="left" w:pos="-480"/>
      </w:tabs>
      <w:spacing w:line="260" w:lineRule="atLeast"/>
      <w:ind w:hanging="480"/>
      <w:jc w:val="center"/>
    </w:pPr>
  </w:style>
  <w:style w:type="paragraph" w:customStyle="1" w:styleId="NormalSymb">
    <w:name w:val="Normal Symb"/>
    <w:basedOn w:val="Normal"/>
    <w:qFormat/>
    <w:rsid w:val="00692947"/>
    <w:pPr>
      <w:ind w:hanging="482"/>
    </w:pPr>
  </w:style>
  <w:style w:type="character" w:styleId="UnresolvedMention">
    <w:name w:val="Unresolved Mention"/>
    <w:basedOn w:val="DefaultParagraphFont"/>
    <w:uiPriority w:val="99"/>
    <w:semiHidden/>
    <w:unhideWhenUsed/>
    <w:rsid w:val="00DC4A5E"/>
    <w:rPr>
      <w:color w:val="605E5C"/>
      <w:shd w:val="clear" w:color="auto" w:fill="E1DFDD"/>
    </w:rPr>
  </w:style>
  <w:style w:type="character" w:customStyle="1" w:styleId="NewActChar">
    <w:name w:val="New Act Char"/>
    <w:basedOn w:val="DefaultParagraphFont"/>
    <w:link w:val="NewAct"/>
    <w:rsid w:val="0027035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0/default.asp" TargetMode="External"/><Relationship Id="rId21" Type="http://schemas.openxmlformats.org/officeDocument/2006/relationships/footer" Target="footer2.xml"/><Relationship Id="rId42" Type="http://schemas.openxmlformats.org/officeDocument/2006/relationships/hyperlink" Target="http://www.legislation.act.gov.au/a/2004-59" TargetMode="External"/><Relationship Id="rId63" Type="http://schemas.openxmlformats.org/officeDocument/2006/relationships/hyperlink" Target="http://www.legislation.act.gov.au/a/2004-59" TargetMode="External"/><Relationship Id="rId84" Type="http://schemas.openxmlformats.org/officeDocument/2006/relationships/header" Target="header9.xml"/><Relationship Id="rId138" Type="http://schemas.openxmlformats.org/officeDocument/2006/relationships/hyperlink" Target="http://www.legislation.act.gov.au/a/2017-10/default.asp"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20-11/" TargetMode="External"/><Relationship Id="rId226" Type="http://schemas.openxmlformats.org/officeDocument/2006/relationships/hyperlink" Target="http://www.legislation.act.gov.au/a/2023-15/" TargetMode="External"/><Relationship Id="rId107" Type="http://schemas.openxmlformats.org/officeDocument/2006/relationships/hyperlink" Target="http://www.legislation.act.gov.au/a/2021-1/"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1996-74" TargetMode="External"/><Relationship Id="rId74" Type="http://schemas.openxmlformats.org/officeDocument/2006/relationships/header" Target="header7.xml"/><Relationship Id="rId128" Type="http://schemas.openxmlformats.org/officeDocument/2006/relationships/hyperlink" Target="http://www.legislation.act.gov.au/a/2023-15/" TargetMode="External"/><Relationship Id="rId149" Type="http://schemas.openxmlformats.org/officeDocument/2006/relationships/hyperlink" Target="http://www.legislation.act.gov.au/a/2017-10/default.asp" TargetMode="External"/><Relationship Id="rId5" Type="http://schemas.openxmlformats.org/officeDocument/2006/relationships/settings" Target="settings.xml"/><Relationship Id="rId95" Type="http://schemas.openxmlformats.org/officeDocument/2006/relationships/hyperlink" Target="http://www.legislation.act.gov.au/a/1996-74" TargetMode="Externa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7-10/default.asp" TargetMode="External"/><Relationship Id="rId216" Type="http://schemas.openxmlformats.org/officeDocument/2006/relationships/hyperlink" Target="http://www.legislation.act.gov.au/a/2017-10/default.asp" TargetMode="External"/><Relationship Id="rId237" Type="http://schemas.openxmlformats.org/officeDocument/2006/relationships/header" Target="header16.xml"/><Relationship Id="rId22" Type="http://schemas.openxmlformats.org/officeDocument/2006/relationships/header" Target="header3.xml"/><Relationship Id="rId43" Type="http://schemas.openxmlformats.org/officeDocument/2006/relationships/hyperlink" Target="http://www.legislation.act.gov.au/a/2004-59" TargetMode="External"/><Relationship Id="rId64" Type="http://schemas.openxmlformats.org/officeDocument/2006/relationships/hyperlink" Target="http://www.legislation.act.gov.au/a/2004-59" TargetMode="External"/><Relationship Id="rId118" Type="http://schemas.openxmlformats.org/officeDocument/2006/relationships/hyperlink" Target="http://www.legislation.act.gov.au/a/2023-15/" TargetMode="External"/><Relationship Id="rId139" Type="http://schemas.openxmlformats.org/officeDocument/2006/relationships/hyperlink" Target="http://www.legislation.act.gov.au/a/2017-10/default.asp" TargetMode="External"/><Relationship Id="rId85" Type="http://schemas.openxmlformats.org/officeDocument/2006/relationships/footer" Target="footer10.xml"/><Relationship Id="rId150" Type="http://schemas.openxmlformats.org/officeDocument/2006/relationships/hyperlink" Target="http://www.legislation.act.gov.au/a/2017-10/default.asp" TargetMode="External"/><Relationship Id="rId171" Type="http://schemas.openxmlformats.org/officeDocument/2006/relationships/hyperlink" Target="http://www.legislation.act.gov.au/a/2017-10/default.asp"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20-11/" TargetMode="External"/><Relationship Id="rId227" Type="http://schemas.openxmlformats.org/officeDocument/2006/relationships/hyperlink" Target="http://www.legislation.act.gov.au/a/2023-1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23-15/" TargetMode="External"/><Relationship Id="rId129" Type="http://schemas.openxmlformats.org/officeDocument/2006/relationships/hyperlink" Target="http://www.legislation.act.gov.au/a/2023-15/" TargetMode="External"/><Relationship Id="rId54" Type="http://schemas.openxmlformats.org/officeDocument/2006/relationships/hyperlink" Target="http://www.legislation.act.gov.au/a/2004-59" TargetMode="External"/><Relationship Id="rId75" Type="http://schemas.openxmlformats.org/officeDocument/2006/relationships/footer" Target="footer7.xml"/><Relationship Id="rId96" Type="http://schemas.openxmlformats.org/officeDocument/2006/relationships/hyperlink" Target="http://www.legislation.act.gov.au/a/1996-74" TargetMode="External"/><Relationship Id="rId140" Type="http://schemas.openxmlformats.org/officeDocument/2006/relationships/hyperlink" Target="http://www.legislation.act.gov.au/a/2017-10/default.asp"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217" Type="http://schemas.openxmlformats.org/officeDocument/2006/relationships/hyperlink" Target="https://www.legislation.act.gov.au/a/2017-10/default.asp" TargetMode="External"/><Relationship Id="rId6" Type="http://schemas.openxmlformats.org/officeDocument/2006/relationships/webSettings" Target="webSettings.xml"/><Relationship Id="rId238" Type="http://schemas.openxmlformats.org/officeDocument/2006/relationships/footer" Target="footer18.xml"/><Relationship Id="rId23" Type="http://schemas.openxmlformats.org/officeDocument/2006/relationships/footer" Target="footer3.xml"/><Relationship Id="rId119" Type="http://schemas.openxmlformats.org/officeDocument/2006/relationships/hyperlink" Target="http://www.legislation.act.gov.au/a/2023-15/" TargetMode="External"/><Relationship Id="rId44" Type="http://schemas.openxmlformats.org/officeDocument/2006/relationships/hyperlink" Target="http://www.legislation.act.gov.au/a/2004-59" TargetMode="External"/><Relationship Id="rId65" Type="http://schemas.openxmlformats.org/officeDocument/2006/relationships/hyperlink" Target="http://www.legislation.act.gov.au/a/2004-59" TargetMode="External"/><Relationship Id="rId86" Type="http://schemas.openxmlformats.org/officeDocument/2006/relationships/footer" Target="footer11.xml"/><Relationship Id="rId130" Type="http://schemas.openxmlformats.org/officeDocument/2006/relationships/hyperlink" Target="http://www.legislation.act.gov.au/a/2023-15/" TargetMode="External"/><Relationship Id="rId151" Type="http://schemas.openxmlformats.org/officeDocument/2006/relationships/hyperlink" Target="http://www.legislation.act.gov.au/a/2017-10/default.asp" TargetMode="External"/><Relationship Id="rId172" Type="http://schemas.openxmlformats.org/officeDocument/2006/relationships/hyperlink" Target="http://www.legislation.act.gov.au/a/2023-15/" TargetMode="External"/><Relationship Id="rId193" Type="http://schemas.openxmlformats.org/officeDocument/2006/relationships/hyperlink" Target="http://www.legislation.act.gov.au/a/2017-10/default.asp" TargetMode="External"/><Relationship Id="rId207" Type="http://schemas.openxmlformats.org/officeDocument/2006/relationships/hyperlink" Target="http://www.legislation.act.gov.au/a/2020-11/" TargetMode="External"/><Relationship Id="rId228"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7-10/default.asp" TargetMode="External"/><Relationship Id="rId34" Type="http://schemas.openxmlformats.org/officeDocument/2006/relationships/hyperlink" Target="http://www.legislation.act.gov.au/a/2016-42/default.asp" TargetMode="External"/><Relationship Id="rId55" Type="http://schemas.openxmlformats.org/officeDocument/2006/relationships/hyperlink" Target="http://www.legislation.act.gov.au/a/2004-59" TargetMode="External"/><Relationship Id="rId76" Type="http://schemas.openxmlformats.org/officeDocument/2006/relationships/footer" Target="footer8.xml"/><Relationship Id="rId97" Type="http://schemas.openxmlformats.org/officeDocument/2006/relationships/header" Target="header10.xml"/><Relationship Id="rId120" Type="http://schemas.openxmlformats.org/officeDocument/2006/relationships/hyperlink" Target="http://www.legislation.act.gov.au/a/2023-15/" TargetMode="External"/><Relationship Id="rId141" Type="http://schemas.openxmlformats.org/officeDocument/2006/relationships/hyperlink" Target="http://www.legislation.act.gov.au/a/2023-15/" TargetMode="External"/><Relationship Id="rId7" Type="http://schemas.openxmlformats.org/officeDocument/2006/relationships/footnotes" Target="footnotes.xm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7-10/default.asp" TargetMode="External"/><Relationship Id="rId218" Type="http://schemas.openxmlformats.org/officeDocument/2006/relationships/hyperlink" Target="https://www.legislation.act.gov.au/a/2017-10/default.asp" TargetMode="External"/><Relationship Id="rId239" Type="http://schemas.openxmlformats.org/officeDocument/2006/relationships/header" Target="header17.xml"/><Relationship Id="rId24" Type="http://schemas.openxmlformats.org/officeDocument/2006/relationships/header" Target="header4.xml"/><Relationship Id="rId45" Type="http://schemas.openxmlformats.org/officeDocument/2006/relationships/hyperlink" Target="http://www.legislation.act.gov.au/a/2016-42/default.asp" TargetMode="External"/><Relationship Id="rId66" Type="http://schemas.openxmlformats.org/officeDocument/2006/relationships/hyperlink" Target="http://www.legislation.act.gov.au/a/2004-59"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7-10/default.asp" TargetMode="External"/><Relationship Id="rId131" Type="http://schemas.openxmlformats.org/officeDocument/2006/relationships/hyperlink" Target="http://www.legislation.act.gov.au/a/2023-15/" TargetMode="External"/><Relationship Id="rId152" Type="http://schemas.openxmlformats.org/officeDocument/2006/relationships/hyperlink" Target="http://www.legislation.act.gov.au/a/2017-10/default.asp"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7-10/default.asp" TargetMode="External"/><Relationship Id="rId208" Type="http://schemas.openxmlformats.org/officeDocument/2006/relationships/hyperlink" Target="http://www.legislation.act.gov.au/a/2021-1/" TargetMode="External"/><Relationship Id="rId229" Type="http://schemas.openxmlformats.org/officeDocument/2006/relationships/header" Target="header12.xml"/><Relationship Id="rId240" Type="http://schemas.openxmlformats.org/officeDocument/2006/relationships/header" Target="header18.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16-42/default.asp" TargetMode="External"/><Relationship Id="rId56" Type="http://schemas.openxmlformats.org/officeDocument/2006/relationships/hyperlink" Target="http://www.legislation.act.gov.au/a/2004-59" TargetMode="External"/><Relationship Id="rId77" Type="http://schemas.openxmlformats.org/officeDocument/2006/relationships/footer" Target="footer9.xml"/><Relationship Id="rId100" Type="http://schemas.openxmlformats.org/officeDocument/2006/relationships/footer" Target="footer13.xml"/><Relationship Id="rId8" Type="http://schemas.openxmlformats.org/officeDocument/2006/relationships/endnotes" Target="endnotes.xml"/><Relationship Id="rId98" Type="http://schemas.openxmlformats.org/officeDocument/2006/relationships/header" Target="header11.xml"/><Relationship Id="rId121" Type="http://schemas.openxmlformats.org/officeDocument/2006/relationships/hyperlink" Target="http://www.legislation.act.gov.au/a/2023-15/" TargetMode="External"/><Relationship Id="rId142" Type="http://schemas.openxmlformats.org/officeDocument/2006/relationships/hyperlink" Target="http://www.legislation.act.gov.au/a/2017-10/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17-10/default.asp" TargetMode="External"/><Relationship Id="rId219" Type="http://schemas.openxmlformats.org/officeDocument/2006/relationships/hyperlink" Target="http://www.legislation.act.gov.au/a/2017-10/default.asp" TargetMode="External"/><Relationship Id="rId230" Type="http://schemas.openxmlformats.org/officeDocument/2006/relationships/header" Target="header13.xml"/><Relationship Id="rId25" Type="http://schemas.openxmlformats.org/officeDocument/2006/relationships/header" Target="header5.xml"/><Relationship Id="rId46" Type="http://schemas.openxmlformats.org/officeDocument/2006/relationships/hyperlink" Target="http://www.legislation.act.gov.au/a/2016-42/default.asp" TargetMode="External"/><Relationship Id="rId67" Type="http://schemas.openxmlformats.org/officeDocument/2006/relationships/hyperlink" Target="http://www.legislation.act.gov.au/a/2001-10" TargetMode="External"/><Relationship Id="rId88" Type="http://schemas.openxmlformats.org/officeDocument/2006/relationships/hyperlink" Target="http://www.legislation.act.gov.au/a/2016-42/default.asp" TargetMode="External"/><Relationship Id="rId111" Type="http://schemas.openxmlformats.org/officeDocument/2006/relationships/hyperlink" Target="http://www.legislation.act.gov.au/a/2017-10/default.asp" TargetMode="External"/><Relationship Id="rId132" Type="http://schemas.openxmlformats.org/officeDocument/2006/relationships/hyperlink" Target="http://www.legislation.act.gov.au/a/2023-15/" TargetMode="External"/><Relationship Id="rId153" Type="http://schemas.openxmlformats.org/officeDocument/2006/relationships/hyperlink" Target="http://www.legislation.act.gov.au/a/2023-15/" TargetMode="External"/><Relationship Id="rId174" Type="http://schemas.openxmlformats.org/officeDocument/2006/relationships/hyperlink" Target="http://www.legislation.act.gov.au/a/2017-10/default.asp" TargetMode="External"/><Relationship Id="rId195" Type="http://schemas.openxmlformats.org/officeDocument/2006/relationships/hyperlink" Target="http://www.legislation.act.gov.au/a/2023-15/" TargetMode="External"/><Relationship Id="rId209" Type="http://schemas.openxmlformats.org/officeDocument/2006/relationships/hyperlink" Target="http://www.legislation.act.gov.au/a/2017-10/default.asp" TargetMode="External"/><Relationship Id="rId220" Type="http://schemas.openxmlformats.org/officeDocument/2006/relationships/hyperlink" Target="http://www.legislation.act.gov.au/a/2019-23/" TargetMode="External"/><Relationship Id="rId241" Type="http://schemas.openxmlformats.org/officeDocument/2006/relationships/header" Target="header19.xml"/><Relationship Id="rId15" Type="http://schemas.openxmlformats.org/officeDocument/2006/relationships/hyperlink" Target="http://www.legislation.act.gov.au" TargetMode="External"/><Relationship Id="rId36" Type="http://schemas.openxmlformats.org/officeDocument/2006/relationships/hyperlink" Target="http://www.legislation.act.gov.au/a/2016-42/default.asp" TargetMode="External"/><Relationship Id="rId57" Type="http://schemas.openxmlformats.org/officeDocument/2006/relationships/hyperlink" Target="http://www.legislation.act.gov.au/a/1984-79" TargetMode="External"/><Relationship Id="rId106" Type="http://schemas.openxmlformats.org/officeDocument/2006/relationships/hyperlink" Target="http://www.legislation.act.gov.au/a/2019-23/" TargetMode="External"/><Relationship Id="rId127" Type="http://schemas.openxmlformats.org/officeDocument/2006/relationships/hyperlink" Target="http://www.legislation.act.gov.au/a/2023-1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74" TargetMode="External"/><Relationship Id="rId73" Type="http://schemas.openxmlformats.org/officeDocument/2006/relationships/header" Target="header6.xml"/><Relationship Id="rId78" Type="http://schemas.openxmlformats.org/officeDocument/2006/relationships/hyperlink" Target="http://www.legislation.act.gov.au/a/2008-19" TargetMode="External"/><Relationship Id="rId94" Type="http://schemas.openxmlformats.org/officeDocument/2006/relationships/hyperlink" Target="http://www.legislation.act.gov.au/a/2016-42/default.asp" TargetMode="External"/><Relationship Id="rId99" Type="http://schemas.openxmlformats.org/officeDocument/2006/relationships/footer" Target="footer12.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7-10/default.asp" TargetMode="External"/><Relationship Id="rId143" Type="http://schemas.openxmlformats.org/officeDocument/2006/relationships/hyperlink" Target="http://www.legislation.act.gov.au/a/2017-10/default.asp" TargetMode="External"/><Relationship Id="rId148" Type="http://schemas.openxmlformats.org/officeDocument/2006/relationships/hyperlink" Target="http://www.legislation.act.gov.au/a/2023-15/"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23-15/" TargetMode="External"/><Relationship Id="rId210" Type="http://schemas.openxmlformats.org/officeDocument/2006/relationships/hyperlink" Target="http://www.legislation.act.gov.au/a/2023-15/" TargetMode="External"/><Relationship Id="rId215" Type="http://schemas.openxmlformats.org/officeDocument/2006/relationships/hyperlink" Target="http://www.legislation.act.gov.au/a/2023-15/" TargetMode="External"/><Relationship Id="rId236" Type="http://schemas.openxmlformats.org/officeDocument/2006/relationships/footer" Target="footer17.xml"/><Relationship Id="rId26" Type="http://schemas.openxmlformats.org/officeDocument/2006/relationships/footer" Target="footer4.xml"/><Relationship Id="rId231" Type="http://schemas.openxmlformats.org/officeDocument/2006/relationships/footer" Target="footer14.xml"/><Relationship Id="rId47" Type="http://schemas.openxmlformats.org/officeDocument/2006/relationships/hyperlink" Target="http://www.legislation.act.gov.au/a/2016-42/default.asp" TargetMode="External"/><Relationship Id="rId68" Type="http://schemas.openxmlformats.org/officeDocument/2006/relationships/hyperlink" Target="http://www.legislation.act.gov.au/a/2001-10" TargetMode="External"/><Relationship Id="rId89" Type="http://schemas.openxmlformats.org/officeDocument/2006/relationships/hyperlink" Target="http://www.legislation.act.gov.au/a/1996-74" TargetMode="External"/><Relationship Id="rId112" Type="http://schemas.openxmlformats.org/officeDocument/2006/relationships/hyperlink" Target="http://www.legislation.act.gov.au/a/2017-10/default.asp" TargetMode="External"/><Relationship Id="rId133" Type="http://schemas.openxmlformats.org/officeDocument/2006/relationships/hyperlink" Target="http://www.legislation.act.gov.au/a/2023-15/" TargetMode="Externa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20-1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9-23/" TargetMode="External"/><Relationship Id="rId242" Type="http://schemas.openxmlformats.org/officeDocument/2006/relationships/fontTable" Target="fontTable.xml"/><Relationship Id="rId37" Type="http://schemas.openxmlformats.org/officeDocument/2006/relationships/hyperlink" Target="http://www.legislation.act.gov.au/a/1986-52"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2016-42/default.asp" TargetMode="External"/><Relationship Id="rId123" Type="http://schemas.openxmlformats.org/officeDocument/2006/relationships/hyperlink" Target="http://www.legislation.act.gov.au/a/2023-15/" TargetMode="External"/><Relationship Id="rId144" Type="http://schemas.openxmlformats.org/officeDocument/2006/relationships/hyperlink" Target="http://www.legislation.act.gov.au/a/2017-10/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23-15/" TargetMode="External"/><Relationship Id="rId211" Type="http://schemas.openxmlformats.org/officeDocument/2006/relationships/hyperlink" Target="http://www.legislation.act.gov.au/a/2023-15/" TargetMode="External"/><Relationship Id="rId232" Type="http://schemas.openxmlformats.org/officeDocument/2006/relationships/footer" Target="footer15.xml"/><Relationship Id="rId27" Type="http://schemas.openxmlformats.org/officeDocument/2006/relationships/footer" Target="footer5.xml"/><Relationship Id="rId48" Type="http://schemas.openxmlformats.org/officeDocument/2006/relationships/hyperlink" Target="http://www.legislation.act.gov.au/a/2016-42/default.asp" TargetMode="External"/><Relationship Id="rId69" Type="http://schemas.openxmlformats.org/officeDocument/2006/relationships/hyperlink" Target="http://www.legislation.act.gov.au/a/2001-10" TargetMode="External"/><Relationship Id="rId113" Type="http://schemas.openxmlformats.org/officeDocument/2006/relationships/hyperlink" Target="http://www.legislation.act.gov.au/a/2017-10/default.asp" TargetMode="External"/><Relationship Id="rId134" Type="http://schemas.openxmlformats.org/officeDocument/2006/relationships/hyperlink" Target="http://www.legislation.act.gov.au/a/2017-10/default.asp" TargetMode="External"/><Relationship Id="rId80" Type="http://schemas.openxmlformats.org/officeDocument/2006/relationships/hyperlink" Target="http://www.legislation.act.gov.au/a/2008-19" TargetMode="External"/><Relationship Id="rId155" Type="http://schemas.openxmlformats.org/officeDocument/2006/relationships/hyperlink" Target="http://www.legislation.act.gov.au/a/2017-10/default.asp" TargetMode="External"/><Relationship Id="rId176" Type="http://schemas.openxmlformats.org/officeDocument/2006/relationships/hyperlink" Target="http://www.legislation.act.gov.au/a/2019-23/"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23-15/" TargetMode="External"/><Relationship Id="rId222" Type="http://schemas.openxmlformats.org/officeDocument/2006/relationships/hyperlink" Target="http://www.legislation.act.gov.au/a/2020-11/" TargetMode="External"/><Relationship Id="rId243" Type="http://schemas.openxmlformats.org/officeDocument/2006/relationships/theme" Target="theme/theme1.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89/default.asp" TargetMode="External"/><Relationship Id="rId59" Type="http://schemas.openxmlformats.org/officeDocument/2006/relationships/hyperlink" Target="http://www.legislation.act.gov.au/a/1984-79" TargetMode="External"/><Relationship Id="rId103" Type="http://schemas.openxmlformats.org/officeDocument/2006/relationships/hyperlink" Target="http://www.legislation.act.gov.au/a/2017-10/default.asp" TargetMode="External"/><Relationship Id="rId124" Type="http://schemas.openxmlformats.org/officeDocument/2006/relationships/hyperlink" Target="http://www.legislation.act.gov.au/a/2023-15/" TargetMode="Externa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1991-62" TargetMode="External"/><Relationship Id="rId145" Type="http://schemas.openxmlformats.org/officeDocument/2006/relationships/hyperlink" Target="http://www.legislation.act.gov.au/a/2017-10/default.asp" TargetMode="External"/><Relationship Id="rId166" Type="http://schemas.openxmlformats.org/officeDocument/2006/relationships/hyperlink" Target="http://www.legislation.act.gov.au/a/2019-23/" TargetMode="External"/><Relationship Id="rId187" Type="http://schemas.openxmlformats.org/officeDocument/2006/relationships/hyperlink" Target="http://www.legislation.act.gov.au/a/2023-15/" TargetMode="External"/><Relationship Id="rId1" Type="http://schemas.openxmlformats.org/officeDocument/2006/relationships/customXml" Target="../customXml/item1.xml"/><Relationship Id="rId212" Type="http://schemas.openxmlformats.org/officeDocument/2006/relationships/hyperlink" Target="http://www.legislation.act.gov.au/a/2023-15/" TargetMode="External"/><Relationship Id="rId233" Type="http://schemas.openxmlformats.org/officeDocument/2006/relationships/header" Target="header14.xml"/><Relationship Id="rId28" Type="http://schemas.openxmlformats.org/officeDocument/2006/relationships/footer" Target="footer6.xml"/><Relationship Id="rId49" Type="http://schemas.openxmlformats.org/officeDocument/2006/relationships/hyperlink" Target="http://www.legislation.act.gov.au/a/2016-42/default.asp" TargetMode="External"/><Relationship Id="rId114" Type="http://schemas.openxmlformats.org/officeDocument/2006/relationships/hyperlink" Target="http://www.legislation.act.gov.au/a/2017-10/default.asp" TargetMode="External"/><Relationship Id="rId60" Type="http://schemas.openxmlformats.org/officeDocument/2006/relationships/hyperlink" Target="http://www.legislation.act.gov.au/a/2004-59"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23-15/" TargetMode="Externa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202" Type="http://schemas.openxmlformats.org/officeDocument/2006/relationships/hyperlink" Target="http://www.legislation.act.gov.au/a/2020-11/" TargetMode="External"/><Relationship Id="rId223" Type="http://schemas.openxmlformats.org/officeDocument/2006/relationships/hyperlink" Target="http://www.legislation.act.gov.au/a/2020-11/" TargetMode="External"/><Relationship Id="rId18" Type="http://schemas.openxmlformats.org/officeDocument/2006/relationships/header" Target="header1.xml"/><Relationship Id="rId39" Type="http://schemas.openxmlformats.org/officeDocument/2006/relationships/hyperlink" Target="http://www.legislation.act.gov.au/a/2008-46" TargetMode="External"/><Relationship Id="rId50" Type="http://schemas.openxmlformats.org/officeDocument/2006/relationships/hyperlink" Target="http://www.legislation.act.gov.au/a/2016-42/default.asp" TargetMode="External"/><Relationship Id="rId104" Type="http://schemas.openxmlformats.org/officeDocument/2006/relationships/hyperlink" Target="http://www.legislation.act.gov.au/a/2017-10/default.asp" TargetMode="External"/><Relationship Id="rId125" Type="http://schemas.openxmlformats.org/officeDocument/2006/relationships/hyperlink" Target="http://www.legislation.act.gov.au/a/2023-15/" TargetMode="External"/><Relationship Id="rId146" Type="http://schemas.openxmlformats.org/officeDocument/2006/relationships/hyperlink" Target="http://www.legislation.act.gov.au/a/2023-15/"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7-10/default.asp" TargetMode="Externa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2003-36" TargetMode="External"/><Relationship Id="rId213" Type="http://schemas.openxmlformats.org/officeDocument/2006/relationships/hyperlink" Target="http://www.legislation.act.gov.au/a/2023-15/" TargetMode="External"/><Relationship Id="rId234" Type="http://schemas.openxmlformats.org/officeDocument/2006/relationships/header" Target="header15.xml"/><Relationship Id="rId2" Type="http://schemas.openxmlformats.org/officeDocument/2006/relationships/customXml" Target="../customXml/item2.xml"/><Relationship Id="rId29" Type="http://schemas.openxmlformats.org/officeDocument/2006/relationships/hyperlink" Target="http://www.legislation.act.gov.au/a/1996-74" TargetMode="External"/><Relationship Id="rId40" Type="http://schemas.openxmlformats.org/officeDocument/2006/relationships/hyperlink" Target="http://www.legislation.act.gov.au/a/1930-21" TargetMode="External"/><Relationship Id="rId115" Type="http://schemas.openxmlformats.org/officeDocument/2006/relationships/hyperlink" Target="http://www.legislation.act.gov.au/a/2023-15/" TargetMode="External"/><Relationship Id="rId136" Type="http://schemas.openxmlformats.org/officeDocument/2006/relationships/hyperlink" Target="http://www.legislation.act.gov.au/a/2017-10/default.asp" TargetMode="Externa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61" Type="http://schemas.openxmlformats.org/officeDocument/2006/relationships/hyperlink" Target="http://www.legislation.act.gov.au/a/1977-31/default.asp" TargetMode="External"/><Relationship Id="rId82" Type="http://schemas.openxmlformats.org/officeDocument/2006/relationships/hyperlink" Target="http://www.legislation.act.gov.au/a/2008-19" TargetMode="External"/><Relationship Id="rId199" Type="http://schemas.openxmlformats.org/officeDocument/2006/relationships/hyperlink" Target="http://www.legislation.act.gov.au/a/2020-11/" TargetMode="External"/><Relationship Id="rId203" Type="http://schemas.openxmlformats.org/officeDocument/2006/relationships/hyperlink" Target="http://www.legislation.act.gov.au/a/2023-15/" TargetMode="External"/><Relationship Id="rId19" Type="http://schemas.openxmlformats.org/officeDocument/2006/relationships/header" Target="header2.xml"/><Relationship Id="rId224" Type="http://schemas.openxmlformats.org/officeDocument/2006/relationships/hyperlink" Target="http://www.legislation.act.gov.au/a/2021-1/"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6-42/default.asp" TargetMode="External"/><Relationship Id="rId126" Type="http://schemas.openxmlformats.org/officeDocument/2006/relationships/hyperlink" Target="http://www.legislation.act.gov.au/a/2023-15/" TargetMode="External"/><Relationship Id="rId147" Type="http://schemas.openxmlformats.org/officeDocument/2006/relationships/hyperlink" Target="http://www.legislation.act.gov.au/a/2017-10/default.asp" TargetMode="External"/><Relationship Id="rId168" Type="http://schemas.openxmlformats.org/officeDocument/2006/relationships/hyperlink" Target="http://www.legislation.act.gov.au/a/2017-10/default.asp" TargetMode="Externa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3-36" TargetMode="External"/><Relationship Id="rId189" Type="http://schemas.openxmlformats.org/officeDocument/2006/relationships/hyperlink" Target="http://www.legislation.act.gov.au/a/2017-10/default.asp" TargetMode="External"/><Relationship Id="rId3" Type="http://schemas.openxmlformats.org/officeDocument/2006/relationships/numbering" Target="numbering.xml"/><Relationship Id="rId214" Type="http://schemas.openxmlformats.org/officeDocument/2006/relationships/hyperlink" Target="http://www.legislation.act.gov.au/a/2017-10/default.asp" TargetMode="External"/><Relationship Id="rId235" Type="http://schemas.openxmlformats.org/officeDocument/2006/relationships/footer" Target="footer16.xml"/><Relationship Id="rId116" Type="http://schemas.openxmlformats.org/officeDocument/2006/relationships/hyperlink" Target="http://www.legislation.act.gov.au/a/2023-15/" TargetMode="External"/><Relationship Id="rId137" Type="http://schemas.openxmlformats.org/officeDocument/2006/relationships/hyperlink" Target="http://www.legislation.act.gov.au/a/2017-10/default.asp" TargetMode="External"/><Relationship Id="rId158" Type="http://schemas.openxmlformats.org/officeDocument/2006/relationships/hyperlink" Target="http://www.legislation.act.gov.au/a/2017-10/default.asp" TargetMode="External"/><Relationship Id="rId20" Type="http://schemas.openxmlformats.org/officeDocument/2006/relationships/footer" Target="footer1.xml"/><Relationship Id="rId41" Type="http://schemas.openxmlformats.org/officeDocument/2006/relationships/hyperlink" Target="http://www.legislation.act.gov.au/a/2016-42/default.asp" TargetMode="External"/><Relationship Id="rId62" Type="http://schemas.openxmlformats.org/officeDocument/2006/relationships/hyperlink" Target="http://www.legislation.act.gov.au/a/2011-12" TargetMode="External"/><Relationship Id="rId83" Type="http://schemas.openxmlformats.org/officeDocument/2006/relationships/header" Target="header8.xml"/><Relationship Id="rId179" Type="http://schemas.openxmlformats.org/officeDocument/2006/relationships/hyperlink" Target="http://www.legislation.act.gov.au/a/2017-10/default.asp"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www.legislation.act.gov.au/a/2020-11/" TargetMode="External"/><Relationship Id="rId225" Type="http://schemas.openxmlformats.org/officeDocument/2006/relationships/hyperlink" Target="http://www.legislation.act.gov.au/a/2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4612-20F1-40D1-8CDE-87606C2368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329442-7BB8-458A-926D-81D40653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18425</Words>
  <Characters>90089</Characters>
  <Application>Microsoft Office Word</Application>
  <DocSecurity>0</DocSecurity>
  <Lines>2442</Lines>
  <Paragraphs>1573</Paragraphs>
  <ScaleCrop>false</ScaleCrop>
  <HeadingPairs>
    <vt:vector size="2" baseType="variant">
      <vt:variant>
        <vt:lpstr>Title</vt:lpstr>
      </vt:variant>
      <vt:variant>
        <vt:i4>1</vt:i4>
      </vt:variant>
    </vt:vector>
  </HeadingPairs>
  <TitlesOfParts>
    <vt:vector size="1" baseType="lpstr">
      <vt:lpstr>Personal Violence Act 2016</vt:lpstr>
    </vt:vector>
  </TitlesOfParts>
  <Manager>Section</Manager>
  <Company>Section</Company>
  <LinksUpToDate>false</LinksUpToDate>
  <CharactersWithSpaces>107668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Violence Act 2016</dc:title>
  <dc:creator>ACT Government</dc:creator>
  <cp:keywords>R07</cp:keywords>
  <dc:description/>
  <cp:lastModifiedBy>PCODCS</cp:lastModifiedBy>
  <cp:revision>4</cp:revision>
  <cp:lastPrinted>2019-04-30T22:45:00Z</cp:lastPrinted>
  <dcterms:created xsi:type="dcterms:W3CDTF">2023-11-21T03:57:00Z</dcterms:created>
  <dcterms:modified xsi:type="dcterms:W3CDTF">2023-11-21T03:57:00Z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749cf784-38fb-4113-8105-79bdf757c931</vt:lpwstr>
  </property>
  <property fmtid="{D5CDD505-2E9C-101B-9397-08002B2CF9AE}" pid="3" name="bjSaver">
    <vt:lpwstr>l/4yYGTipftitspSbGeaV9UXQI5d0j6T</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Security">
    <vt:lpwstr>Sensitive: Cabinet</vt:lpwstr>
  </property>
  <property fmtid="{D5CDD505-2E9C-101B-9397-08002B2CF9AE}" pid="10" name="Status">
    <vt:lpwstr> </vt:lpwstr>
  </property>
  <property fmtid="{D5CDD505-2E9C-101B-9397-08002B2CF9AE}" pid="11" name="Eff">
    <vt:lpwstr>Effective:  </vt:lpwstr>
  </property>
  <property fmtid="{D5CDD505-2E9C-101B-9397-08002B2CF9AE}" pid="12" name="EndDt">
    <vt:lpwstr>-21/11/23</vt:lpwstr>
  </property>
  <property fmtid="{D5CDD505-2E9C-101B-9397-08002B2CF9AE}" pid="13" name="RepubDt">
    <vt:lpwstr>30/09/23</vt:lpwstr>
  </property>
  <property fmtid="{D5CDD505-2E9C-101B-9397-08002B2CF9AE}" pid="14" name="StartDt">
    <vt:lpwstr>30/09/23</vt:lpwstr>
  </property>
  <property fmtid="{D5CDD505-2E9C-101B-9397-08002B2CF9AE}" pid="15" name="DMSID">
    <vt:lpwstr>11025750</vt:lpwstr>
  </property>
  <property fmtid="{D5CDD505-2E9C-101B-9397-08002B2CF9AE}" pid="16" name="JMSREQUIREDCHECKIN">
    <vt:lpwstr/>
  </property>
  <property fmtid="{D5CDD505-2E9C-101B-9397-08002B2CF9AE}" pid="17" name="CHECKEDOUTFROMJMS">
    <vt:lpwstr/>
  </property>
</Properties>
</file>