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BCAFA" w14:textId="77777777" w:rsidR="00F131A4" w:rsidRDefault="00F131A4" w:rsidP="002A54F6">
      <w:pPr>
        <w:jc w:val="center"/>
      </w:pPr>
      <w:bookmarkStart w:id="0" w:name="_Hlk16244914"/>
      <w:r>
        <w:rPr>
          <w:noProof/>
          <w:lang w:eastAsia="en-AU"/>
        </w:rPr>
        <w:drawing>
          <wp:inline distT="0" distB="0" distL="0" distR="0" wp14:anchorId="162BF5D9" wp14:editId="2F8344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268E8C" w14:textId="77777777" w:rsidR="00F131A4" w:rsidRDefault="00F131A4" w:rsidP="002A54F6">
      <w:pPr>
        <w:jc w:val="center"/>
        <w:rPr>
          <w:rFonts w:ascii="Arial" w:hAnsi="Arial"/>
        </w:rPr>
      </w:pPr>
      <w:r>
        <w:rPr>
          <w:rFonts w:ascii="Arial" w:hAnsi="Arial"/>
        </w:rPr>
        <w:t>Australian Capital Territory</w:t>
      </w:r>
    </w:p>
    <w:p w14:paraId="31374D67" w14:textId="57911494" w:rsidR="00F131A4" w:rsidRDefault="00EF2DA0" w:rsidP="002A54F6">
      <w:pPr>
        <w:pStyle w:val="Billname1"/>
      </w:pPr>
      <w:r>
        <w:fldChar w:fldCharType="begin"/>
      </w:r>
      <w:r>
        <w:instrText xml:space="preserve"> REF Citation \*charformat </w:instrText>
      </w:r>
      <w:r>
        <w:fldChar w:fldCharType="separate"/>
      </w:r>
      <w:r w:rsidR="00967A8B">
        <w:t>Personal Violence Act 2016</w:t>
      </w:r>
      <w:r>
        <w:fldChar w:fldCharType="end"/>
      </w:r>
      <w:r w:rsidR="00F131A4">
        <w:t xml:space="preserve">    </w:t>
      </w:r>
    </w:p>
    <w:p w14:paraId="31A13944" w14:textId="4871E1F4" w:rsidR="00F131A4" w:rsidRDefault="00187DE2" w:rsidP="002A54F6">
      <w:pPr>
        <w:pStyle w:val="ActNo"/>
      </w:pPr>
      <w:bookmarkStart w:id="1" w:name="LawNo"/>
      <w:r>
        <w:t>A2016-43</w:t>
      </w:r>
      <w:bookmarkEnd w:id="1"/>
    </w:p>
    <w:p w14:paraId="111EBF2C" w14:textId="708C6ED6" w:rsidR="00F131A4" w:rsidRDefault="00F131A4" w:rsidP="002A54F6">
      <w:pPr>
        <w:pStyle w:val="RepubNo"/>
      </w:pPr>
      <w:r>
        <w:t xml:space="preserve">Republication No </w:t>
      </w:r>
      <w:bookmarkStart w:id="2" w:name="RepubNo"/>
      <w:r w:rsidR="00187DE2">
        <w:t>9</w:t>
      </w:r>
      <w:bookmarkEnd w:id="2"/>
    </w:p>
    <w:p w14:paraId="6398A9D0" w14:textId="129895FC" w:rsidR="00F131A4" w:rsidRDefault="00F131A4" w:rsidP="002A54F6">
      <w:pPr>
        <w:pStyle w:val="EffectiveDate"/>
      </w:pPr>
      <w:r>
        <w:t xml:space="preserve">Effective:  </w:t>
      </w:r>
      <w:bookmarkStart w:id="3" w:name="EffectiveDate"/>
      <w:r w:rsidR="00187DE2">
        <w:t>19 September 2024</w:t>
      </w:r>
      <w:bookmarkEnd w:id="3"/>
    </w:p>
    <w:p w14:paraId="72B77E8E" w14:textId="26BCBB31" w:rsidR="00F131A4" w:rsidRDefault="00F131A4" w:rsidP="002A54F6">
      <w:pPr>
        <w:pStyle w:val="CoverInForce"/>
      </w:pPr>
      <w:r>
        <w:t xml:space="preserve">Republication date: </w:t>
      </w:r>
      <w:bookmarkStart w:id="4" w:name="InForceDate"/>
      <w:r w:rsidR="00187DE2">
        <w:t>19 September 2024</w:t>
      </w:r>
      <w:bookmarkEnd w:id="4"/>
    </w:p>
    <w:p w14:paraId="047F004E" w14:textId="72A86A13" w:rsidR="00F131A4" w:rsidRDefault="00F131A4" w:rsidP="002A54F6">
      <w:pPr>
        <w:pStyle w:val="CoverInForce"/>
        <w:rPr>
          <w:rStyle w:val="charCitHyperlinkAbbrev"/>
          <w:color w:val="auto"/>
        </w:rPr>
      </w:pPr>
      <w:r>
        <w:t xml:space="preserve">Last amendment made by </w:t>
      </w:r>
      <w:bookmarkStart w:id="5" w:name="LastAmdt"/>
      <w:r w:rsidRPr="00F131A4">
        <w:rPr>
          <w:rStyle w:val="charCitHyperlinkAbbrev"/>
        </w:rPr>
        <w:fldChar w:fldCharType="begin"/>
      </w:r>
      <w:r w:rsidR="00187DE2">
        <w:rPr>
          <w:rStyle w:val="charCitHyperlinkAbbrev"/>
        </w:rPr>
        <w:instrText>HYPERLINK "http://www.legislation.act.gov.au/a/2024-40/" \o "Sexual, Family and Personal Violence Legislation Amendment Act 2024"</w:instrText>
      </w:r>
      <w:r w:rsidRPr="00F131A4">
        <w:rPr>
          <w:rStyle w:val="charCitHyperlinkAbbrev"/>
        </w:rPr>
      </w:r>
      <w:r w:rsidRPr="00F131A4">
        <w:rPr>
          <w:rStyle w:val="charCitHyperlinkAbbrev"/>
        </w:rPr>
        <w:fldChar w:fldCharType="separate"/>
      </w:r>
      <w:r w:rsidR="00187DE2">
        <w:rPr>
          <w:rStyle w:val="charCitHyperlinkAbbrev"/>
        </w:rPr>
        <w:t>A2024</w:t>
      </w:r>
      <w:r w:rsidR="00187DE2">
        <w:rPr>
          <w:rStyle w:val="charCitHyperlinkAbbrev"/>
        </w:rPr>
        <w:noBreakHyphen/>
        <w:t>40</w:t>
      </w:r>
      <w:r w:rsidRPr="00F131A4">
        <w:rPr>
          <w:rStyle w:val="charCitHyperlinkAbbrev"/>
        </w:rPr>
        <w:fldChar w:fldCharType="end"/>
      </w:r>
      <w:bookmarkEnd w:id="5"/>
    </w:p>
    <w:p w14:paraId="36CA1850" w14:textId="77777777" w:rsidR="000204A9" w:rsidRDefault="000204A9" w:rsidP="002A54F6">
      <w:pPr>
        <w:pStyle w:val="CoverInForce"/>
      </w:pPr>
    </w:p>
    <w:p w14:paraId="1D21DD39" w14:textId="77777777" w:rsidR="00F131A4" w:rsidRDefault="00F131A4" w:rsidP="002A54F6"/>
    <w:p w14:paraId="3730A814" w14:textId="77777777" w:rsidR="00F131A4" w:rsidRDefault="00F131A4" w:rsidP="002A54F6">
      <w:pPr>
        <w:spacing w:after="240"/>
        <w:rPr>
          <w:rFonts w:ascii="Arial" w:hAnsi="Arial"/>
        </w:rPr>
      </w:pPr>
    </w:p>
    <w:p w14:paraId="60ACCEF8" w14:textId="77777777" w:rsidR="00F131A4" w:rsidRPr="00101B4C" w:rsidRDefault="00F131A4" w:rsidP="002A54F6">
      <w:pPr>
        <w:pStyle w:val="PageBreak"/>
      </w:pPr>
      <w:r w:rsidRPr="00101B4C">
        <w:br w:type="page"/>
      </w:r>
    </w:p>
    <w:bookmarkEnd w:id="0"/>
    <w:p w14:paraId="608CF9C7" w14:textId="77777777" w:rsidR="00F131A4" w:rsidRDefault="00F131A4" w:rsidP="002A54F6">
      <w:pPr>
        <w:pStyle w:val="CoverHeading"/>
      </w:pPr>
      <w:r>
        <w:lastRenderedPageBreak/>
        <w:t>About this republication</w:t>
      </w:r>
    </w:p>
    <w:p w14:paraId="1B572089" w14:textId="77777777" w:rsidR="00F131A4" w:rsidRDefault="00F131A4" w:rsidP="002A54F6">
      <w:pPr>
        <w:pStyle w:val="CoverSubHdg"/>
      </w:pPr>
      <w:r>
        <w:t>The republished law</w:t>
      </w:r>
    </w:p>
    <w:p w14:paraId="7887E80E" w14:textId="77284893" w:rsidR="00F131A4" w:rsidRDefault="00F131A4" w:rsidP="002A54F6">
      <w:pPr>
        <w:pStyle w:val="CoverText"/>
      </w:pPr>
      <w:r>
        <w:t xml:space="preserve">This is a republication of the </w:t>
      </w:r>
      <w:r w:rsidRPr="00187DE2">
        <w:rPr>
          <w:i/>
        </w:rPr>
        <w:fldChar w:fldCharType="begin"/>
      </w:r>
      <w:r w:rsidRPr="00187DE2">
        <w:rPr>
          <w:i/>
        </w:rPr>
        <w:instrText xml:space="preserve"> REF citation *\charformat  \* MERGEFORMAT </w:instrText>
      </w:r>
      <w:r w:rsidRPr="00187DE2">
        <w:rPr>
          <w:i/>
        </w:rPr>
        <w:fldChar w:fldCharType="separate"/>
      </w:r>
      <w:r w:rsidR="00967A8B" w:rsidRPr="00967A8B">
        <w:rPr>
          <w:i/>
        </w:rPr>
        <w:t>Personal Violence Act 2016</w:t>
      </w:r>
      <w:r w:rsidRPr="00187DE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67A8B">
        <w:t>19 September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67A8B">
        <w:t>19 September 2024</w:t>
      </w:r>
      <w:r>
        <w:fldChar w:fldCharType="end"/>
      </w:r>
      <w:r>
        <w:t>.</w:t>
      </w:r>
    </w:p>
    <w:p w14:paraId="10DE5B72" w14:textId="77777777" w:rsidR="00F131A4" w:rsidRDefault="00F131A4" w:rsidP="002A54F6">
      <w:pPr>
        <w:pStyle w:val="CoverText"/>
      </w:pPr>
      <w:r>
        <w:t xml:space="preserve">The legislation history and amendment history of the republished law are set out in endnotes 3 and 4. </w:t>
      </w:r>
    </w:p>
    <w:p w14:paraId="3D66EFB8" w14:textId="77777777" w:rsidR="00F131A4" w:rsidRDefault="00F131A4" w:rsidP="002A54F6">
      <w:pPr>
        <w:pStyle w:val="CoverSubHdg"/>
      </w:pPr>
      <w:r>
        <w:t>Kinds of republications</w:t>
      </w:r>
    </w:p>
    <w:p w14:paraId="31072E60" w14:textId="2B267C49" w:rsidR="00F131A4" w:rsidRDefault="00F131A4" w:rsidP="002A54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B8AEC1E" w14:textId="4650DDB1" w:rsidR="00F131A4" w:rsidRDefault="00F131A4" w:rsidP="002A54F6">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B913389" w14:textId="77777777" w:rsidR="00F131A4" w:rsidRDefault="00F131A4" w:rsidP="002A54F6">
      <w:pPr>
        <w:pStyle w:val="CoverTextBullet"/>
        <w:tabs>
          <w:tab w:val="clear" w:pos="0"/>
        </w:tabs>
        <w:ind w:left="357" w:hanging="357"/>
      </w:pPr>
      <w:r>
        <w:t>unauthorised republications.</w:t>
      </w:r>
    </w:p>
    <w:p w14:paraId="2C72D355" w14:textId="77777777" w:rsidR="00F131A4" w:rsidRDefault="00F131A4" w:rsidP="002A54F6">
      <w:pPr>
        <w:pStyle w:val="CoverText"/>
      </w:pPr>
      <w:r>
        <w:t>The status of this republication appears on the bottom of each page.</w:t>
      </w:r>
    </w:p>
    <w:p w14:paraId="4C221F12" w14:textId="77777777" w:rsidR="00F131A4" w:rsidRDefault="00F131A4" w:rsidP="002A54F6">
      <w:pPr>
        <w:pStyle w:val="CoverSubHdg"/>
      </w:pPr>
      <w:r>
        <w:t>Editorial changes</w:t>
      </w:r>
    </w:p>
    <w:p w14:paraId="540EE269" w14:textId="334851DC" w:rsidR="00F131A4" w:rsidRDefault="00F131A4" w:rsidP="002A54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10AD0F" w14:textId="33950982" w:rsidR="00F131A4" w:rsidRPr="00A111D2" w:rsidRDefault="00F131A4" w:rsidP="002A54F6">
      <w:pPr>
        <w:pStyle w:val="CoverText"/>
      </w:pPr>
      <w:r w:rsidRPr="00A111D2">
        <w:t>This republication</w:t>
      </w:r>
      <w:r w:rsidR="00F90C36">
        <w:t xml:space="preserve"> </w:t>
      </w:r>
      <w:r w:rsidRPr="00A111D2">
        <w:t>include</w:t>
      </w:r>
      <w:r w:rsidR="00FE79C6">
        <w:t>s</w:t>
      </w:r>
      <w:r w:rsidRPr="00A111D2">
        <w:t xml:space="preserve"> amendments made under part 11.3 (see endnote 1).</w:t>
      </w:r>
    </w:p>
    <w:p w14:paraId="4CCC0D43" w14:textId="77777777" w:rsidR="00F131A4" w:rsidRDefault="00F131A4" w:rsidP="002A54F6">
      <w:pPr>
        <w:pStyle w:val="CoverSubHdg"/>
      </w:pPr>
      <w:r>
        <w:t>Uncommenced provisions and amendments</w:t>
      </w:r>
    </w:p>
    <w:p w14:paraId="4B25A3FF" w14:textId="5A3C579F" w:rsidR="00F131A4" w:rsidRDefault="00F131A4" w:rsidP="002A54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E11539C" w14:textId="77777777" w:rsidR="00F131A4" w:rsidRDefault="00F131A4" w:rsidP="002A54F6">
      <w:pPr>
        <w:pStyle w:val="CoverSubHdg"/>
      </w:pPr>
      <w:r>
        <w:t>Modifications</w:t>
      </w:r>
    </w:p>
    <w:p w14:paraId="79C1900A" w14:textId="3BDC1E49" w:rsidR="00F131A4" w:rsidRDefault="00F131A4" w:rsidP="002A54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1BFBFF4" w14:textId="77777777" w:rsidR="00F131A4" w:rsidRDefault="00F131A4" w:rsidP="002A54F6">
      <w:pPr>
        <w:pStyle w:val="CoverSubHdg"/>
      </w:pPr>
      <w:r>
        <w:t>Penalties</w:t>
      </w:r>
    </w:p>
    <w:p w14:paraId="0433B1E9" w14:textId="5CD1A0D2" w:rsidR="00F131A4" w:rsidRPr="003765DF" w:rsidRDefault="00F131A4" w:rsidP="002A54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E3CE8F2" w14:textId="77777777" w:rsidR="00F131A4" w:rsidRDefault="00F131A4" w:rsidP="002A54F6">
      <w:pPr>
        <w:pStyle w:val="00SigningPage"/>
        <w:sectPr w:rsidR="00F131A4" w:rsidSect="002A54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1C179B0" w14:textId="77777777" w:rsidR="00F131A4" w:rsidRDefault="00F131A4" w:rsidP="002A54F6">
      <w:pPr>
        <w:jc w:val="center"/>
      </w:pPr>
      <w:r>
        <w:rPr>
          <w:noProof/>
          <w:lang w:eastAsia="en-AU"/>
        </w:rPr>
        <w:lastRenderedPageBreak/>
        <w:drawing>
          <wp:inline distT="0" distB="0" distL="0" distR="0" wp14:anchorId="59EC69D7" wp14:editId="5DA5546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660C62" w14:textId="77777777" w:rsidR="00F131A4" w:rsidRDefault="00F131A4" w:rsidP="002A54F6">
      <w:pPr>
        <w:jc w:val="center"/>
        <w:rPr>
          <w:rFonts w:ascii="Arial" w:hAnsi="Arial"/>
        </w:rPr>
      </w:pPr>
      <w:r>
        <w:rPr>
          <w:rFonts w:ascii="Arial" w:hAnsi="Arial"/>
        </w:rPr>
        <w:t>Australian Capital Territory</w:t>
      </w:r>
    </w:p>
    <w:p w14:paraId="53F5F553" w14:textId="1548E1E6" w:rsidR="00F131A4" w:rsidRDefault="00EF2DA0" w:rsidP="002A54F6">
      <w:pPr>
        <w:pStyle w:val="Billname"/>
      </w:pPr>
      <w:r>
        <w:fldChar w:fldCharType="begin"/>
      </w:r>
      <w:r>
        <w:instrText xml:space="preserve"> REF Citation \*charformat  \* MERGEFORMAT </w:instrText>
      </w:r>
      <w:r>
        <w:fldChar w:fldCharType="separate"/>
      </w:r>
      <w:r w:rsidR="00967A8B">
        <w:t>Personal Violence Act 2016</w:t>
      </w:r>
      <w:r>
        <w:fldChar w:fldCharType="end"/>
      </w:r>
    </w:p>
    <w:p w14:paraId="1DD1564F" w14:textId="77777777" w:rsidR="00F131A4" w:rsidRDefault="00F131A4" w:rsidP="002A54F6">
      <w:pPr>
        <w:pStyle w:val="ActNo"/>
      </w:pPr>
    </w:p>
    <w:p w14:paraId="02E8D06C" w14:textId="77777777" w:rsidR="00F131A4" w:rsidRDefault="00F131A4" w:rsidP="002A54F6">
      <w:pPr>
        <w:pStyle w:val="Placeholder"/>
      </w:pPr>
      <w:r>
        <w:rPr>
          <w:rStyle w:val="charContents"/>
          <w:sz w:val="16"/>
        </w:rPr>
        <w:t xml:space="preserve">  </w:t>
      </w:r>
      <w:r>
        <w:rPr>
          <w:rStyle w:val="charPage"/>
        </w:rPr>
        <w:t xml:space="preserve">  </w:t>
      </w:r>
    </w:p>
    <w:p w14:paraId="389069CB" w14:textId="77777777" w:rsidR="00F131A4" w:rsidRDefault="00F131A4" w:rsidP="002A54F6">
      <w:pPr>
        <w:pStyle w:val="N-TOCheading"/>
      </w:pPr>
      <w:r>
        <w:rPr>
          <w:rStyle w:val="charContents"/>
        </w:rPr>
        <w:t>Contents</w:t>
      </w:r>
    </w:p>
    <w:p w14:paraId="1737712F" w14:textId="77777777" w:rsidR="00F131A4" w:rsidRDefault="00F131A4" w:rsidP="002A54F6">
      <w:pPr>
        <w:pStyle w:val="N-9pt"/>
      </w:pPr>
      <w:r>
        <w:tab/>
      </w:r>
      <w:r>
        <w:rPr>
          <w:rStyle w:val="charPage"/>
        </w:rPr>
        <w:t>Page</w:t>
      </w:r>
    </w:p>
    <w:p w14:paraId="4EA22277" w14:textId="4D3FB5ED" w:rsidR="00C66F23" w:rsidRDefault="00C66F2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785645" w:history="1">
        <w:r w:rsidRPr="00DA7057">
          <w:t>Part 1</w:t>
        </w:r>
        <w:r>
          <w:rPr>
            <w:rFonts w:asciiTheme="minorHAnsi" w:eastAsiaTheme="minorEastAsia" w:hAnsiTheme="minorHAnsi" w:cstheme="minorBidi"/>
            <w:b w:val="0"/>
            <w:kern w:val="2"/>
            <w:sz w:val="22"/>
            <w:szCs w:val="22"/>
            <w:lang w:eastAsia="en-AU"/>
            <w14:ligatures w14:val="standardContextual"/>
          </w:rPr>
          <w:tab/>
        </w:r>
        <w:r w:rsidRPr="00DA7057">
          <w:t>Preliminary</w:t>
        </w:r>
        <w:r w:rsidRPr="00C66F23">
          <w:rPr>
            <w:vanish/>
          </w:rPr>
          <w:tab/>
        </w:r>
        <w:r w:rsidRPr="00C66F23">
          <w:rPr>
            <w:vanish/>
          </w:rPr>
          <w:fldChar w:fldCharType="begin"/>
        </w:r>
        <w:r w:rsidRPr="00C66F23">
          <w:rPr>
            <w:vanish/>
          </w:rPr>
          <w:instrText xml:space="preserve"> PAGEREF _Toc176785645 \h </w:instrText>
        </w:r>
        <w:r w:rsidRPr="00C66F23">
          <w:rPr>
            <w:vanish/>
          </w:rPr>
        </w:r>
        <w:r w:rsidRPr="00C66F23">
          <w:rPr>
            <w:vanish/>
          </w:rPr>
          <w:fldChar w:fldCharType="separate"/>
        </w:r>
        <w:r w:rsidR="00967A8B">
          <w:rPr>
            <w:vanish/>
          </w:rPr>
          <w:t>2</w:t>
        </w:r>
        <w:r w:rsidRPr="00C66F23">
          <w:rPr>
            <w:vanish/>
          </w:rPr>
          <w:fldChar w:fldCharType="end"/>
        </w:r>
      </w:hyperlink>
    </w:p>
    <w:p w14:paraId="3D10FE81" w14:textId="2547AE9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46" w:history="1">
        <w:r w:rsidRPr="00DA7057">
          <w:t>1</w:t>
        </w:r>
        <w:r>
          <w:rPr>
            <w:rFonts w:asciiTheme="minorHAnsi" w:eastAsiaTheme="minorEastAsia" w:hAnsiTheme="minorHAnsi" w:cstheme="minorBidi"/>
            <w:kern w:val="2"/>
            <w:sz w:val="22"/>
            <w:szCs w:val="22"/>
            <w:lang w:eastAsia="en-AU"/>
            <w14:ligatures w14:val="standardContextual"/>
          </w:rPr>
          <w:tab/>
        </w:r>
        <w:r w:rsidRPr="00DA7057">
          <w:t>Name of Act</w:t>
        </w:r>
        <w:r>
          <w:tab/>
        </w:r>
        <w:r>
          <w:fldChar w:fldCharType="begin"/>
        </w:r>
        <w:r>
          <w:instrText xml:space="preserve"> PAGEREF _Toc176785646 \h </w:instrText>
        </w:r>
        <w:r>
          <w:fldChar w:fldCharType="separate"/>
        </w:r>
        <w:r w:rsidR="00967A8B">
          <w:t>2</w:t>
        </w:r>
        <w:r>
          <w:fldChar w:fldCharType="end"/>
        </w:r>
      </w:hyperlink>
    </w:p>
    <w:p w14:paraId="50007B72" w14:textId="5E83BF1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47" w:history="1">
        <w:r w:rsidRPr="00DA7057">
          <w:t>3</w:t>
        </w:r>
        <w:r>
          <w:rPr>
            <w:rFonts w:asciiTheme="minorHAnsi" w:eastAsiaTheme="minorEastAsia" w:hAnsiTheme="minorHAnsi" w:cstheme="minorBidi"/>
            <w:kern w:val="2"/>
            <w:sz w:val="22"/>
            <w:szCs w:val="22"/>
            <w:lang w:eastAsia="en-AU"/>
            <w14:ligatures w14:val="standardContextual"/>
          </w:rPr>
          <w:tab/>
        </w:r>
        <w:r w:rsidRPr="00DA7057">
          <w:t>Dictionary</w:t>
        </w:r>
        <w:r>
          <w:tab/>
        </w:r>
        <w:r>
          <w:fldChar w:fldCharType="begin"/>
        </w:r>
        <w:r>
          <w:instrText xml:space="preserve"> PAGEREF _Toc176785647 \h </w:instrText>
        </w:r>
        <w:r>
          <w:fldChar w:fldCharType="separate"/>
        </w:r>
        <w:r w:rsidR="00967A8B">
          <w:t>2</w:t>
        </w:r>
        <w:r>
          <w:fldChar w:fldCharType="end"/>
        </w:r>
      </w:hyperlink>
    </w:p>
    <w:p w14:paraId="3D8CA36C" w14:textId="7529C1D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48" w:history="1">
        <w:r w:rsidRPr="00DA7057">
          <w:t>4</w:t>
        </w:r>
        <w:r>
          <w:rPr>
            <w:rFonts w:asciiTheme="minorHAnsi" w:eastAsiaTheme="minorEastAsia" w:hAnsiTheme="minorHAnsi" w:cstheme="minorBidi"/>
            <w:kern w:val="2"/>
            <w:sz w:val="22"/>
            <w:szCs w:val="22"/>
            <w:lang w:eastAsia="en-AU"/>
            <w14:ligatures w14:val="standardContextual"/>
          </w:rPr>
          <w:tab/>
        </w:r>
        <w:r w:rsidRPr="00DA7057">
          <w:t>Notes</w:t>
        </w:r>
        <w:r>
          <w:tab/>
        </w:r>
        <w:r>
          <w:fldChar w:fldCharType="begin"/>
        </w:r>
        <w:r>
          <w:instrText xml:space="preserve"> PAGEREF _Toc176785648 \h </w:instrText>
        </w:r>
        <w:r>
          <w:fldChar w:fldCharType="separate"/>
        </w:r>
        <w:r w:rsidR="00967A8B">
          <w:t>2</w:t>
        </w:r>
        <w:r>
          <w:fldChar w:fldCharType="end"/>
        </w:r>
      </w:hyperlink>
    </w:p>
    <w:p w14:paraId="57664C5C" w14:textId="740F0A36"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49" w:history="1">
        <w:r w:rsidRPr="00DA7057">
          <w:t>5</w:t>
        </w:r>
        <w:r>
          <w:rPr>
            <w:rFonts w:asciiTheme="minorHAnsi" w:eastAsiaTheme="minorEastAsia" w:hAnsiTheme="minorHAnsi" w:cstheme="minorBidi"/>
            <w:kern w:val="2"/>
            <w:sz w:val="22"/>
            <w:szCs w:val="22"/>
            <w:lang w:eastAsia="en-AU"/>
            <w14:ligatures w14:val="standardContextual"/>
          </w:rPr>
          <w:tab/>
        </w:r>
        <w:r w:rsidRPr="00DA7057">
          <w:t>Offences against Act—application of Criminal Code etc</w:t>
        </w:r>
        <w:r>
          <w:tab/>
        </w:r>
        <w:r>
          <w:fldChar w:fldCharType="begin"/>
        </w:r>
        <w:r>
          <w:instrText xml:space="preserve"> PAGEREF _Toc176785649 \h </w:instrText>
        </w:r>
        <w:r>
          <w:fldChar w:fldCharType="separate"/>
        </w:r>
        <w:r w:rsidR="00967A8B">
          <w:t>2</w:t>
        </w:r>
        <w:r>
          <w:fldChar w:fldCharType="end"/>
        </w:r>
      </w:hyperlink>
    </w:p>
    <w:p w14:paraId="0A8C555E" w14:textId="06E460EA"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650" w:history="1">
        <w:r w:rsidR="00C66F23" w:rsidRPr="00DA7057">
          <w:t>Part 2</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Objects and important concepts</w:t>
        </w:r>
        <w:r w:rsidR="00C66F23" w:rsidRPr="00C66F23">
          <w:rPr>
            <w:vanish/>
          </w:rPr>
          <w:tab/>
        </w:r>
        <w:r w:rsidR="00C66F23" w:rsidRPr="00C66F23">
          <w:rPr>
            <w:vanish/>
          </w:rPr>
          <w:fldChar w:fldCharType="begin"/>
        </w:r>
        <w:r w:rsidR="00C66F23" w:rsidRPr="00C66F23">
          <w:rPr>
            <w:vanish/>
          </w:rPr>
          <w:instrText xml:space="preserve"> PAGEREF _Toc176785650 \h </w:instrText>
        </w:r>
        <w:r w:rsidR="00C66F23" w:rsidRPr="00C66F23">
          <w:rPr>
            <w:vanish/>
          </w:rPr>
        </w:r>
        <w:r w:rsidR="00C66F23" w:rsidRPr="00C66F23">
          <w:rPr>
            <w:vanish/>
          </w:rPr>
          <w:fldChar w:fldCharType="separate"/>
        </w:r>
        <w:r w:rsidR="00967A8B">
          <w:rPr>
            <w:vanish/>
          </w:rPr>
          <w:t>3</w:t>
        </w:r>
        <w:r w:rsidR="00C66F23" w:rsidRPr="00C66F23">
          <w:rPr>
            <w:vanish/>
          </w:rPr>
          <w:fldChar w:fldCharType="end"/>
        </w:r>
      </w:hyperlink>
    </w:p>
    <w:p w14:paraId="44B3B8DC" w14:textId="2103EB7B"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51" w:history="1">
        <w:r w:rsidR="00C66F23" w:rsidRPr="00DA7057">
          <w:t>Division 2.1</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Objects</w:t>
        </w:r>
        <w:r w:rsidR="00C66F23" w:rsidRPr="00C66F23">
          <w:rPr>
            <w:vanish/>
          </w:rPr>
          <w:tab/>
        </w:r>
        <w:r w:rsidR="00C66F23" w:rsidRPr="00C66F23">
          <w:rPr>
            <w:vanish/>
          </w:rPr>
          <w:fldChar w:fldCharType="begin"/>
        </w:r>
        <w:r w:rsidR="00C66F23" w:rsidRPr="00C66F23">
          <w:rPr>
            <w:vanish/>
          </w:rPr>
          <w:instrText xml:space="preserve"> PAGEREF _Toc176785651 \h </w:instrText>
        </w:r>
        <w:r w:rsidR="00C66F23" w:rsidRPr="00C66F23">
          <w:rPr>
            <w:vanish/>
          </w:rPr>
        </w:r>
        <w:r w:rsidR="00C66F23" w:rsidRPr="00C66F23">
          <w:rPr>
            <w:vanish/>
          </w:rPr>
          <w:fldChar w:fldCharType="separate"/>
        </w:r>
        <w:r w:rsidR="00967A8B">
          <w:rPr>
            <w:vanish/>
          </w:rPr>
          <w:t>3</w:t>
        </w:r>
        <w:r w:rsidR="00C66F23" w:rsidRPr="00C66F23">
          <w:rPr>
            <w:vanish/>
          </w:rPr>
          <w:fldChar w:fldCharType="end"/>
        </w:r>
      </w:hyperlink>
    </w:p>
    <w:p w14:paraId="3DC7B53A" w14:textId="7492ADD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52" w:history="1">
        <w:r w:rsidRPr="00DA7057">
          <w:t>6</w:t>
        </w:r>
        <w:r>
          <w:rPr>
            <w:rFonts w:asciiTheme="minorHAnsi" w:eastAsiaTheme="minorEastAsia" w:hAnsiTheme="minorHAnsi" w:cstheme="minorBidi"/>
            <w:kern w:val="2"/>
            <w:sz w:val="22"/>
            <w:szCs w:val="22"/>
            <w:lang w:eastAsia="en-AU"/>
            <w14:ligatures w14:val="standardContextual"/>
          </w:rPr>
          <w:tab/>
        </w:r>
        <w:r w:rsidRPr="00DA7057">
          <w:t>Objects of Act</w:t>
        </w:r>
        <w:r>
          <w:tab/>
        </w:r>
        <w:r>
          <w:fldChar w:fldCharType="begin"/>
        </w:r>
        <w:r>
          <w:instrText xml:space="preserve"> PAGEREF _Toc176785652 \h </w:instrText>
        </w:r>
        <w:r>
          <w:fldChar w:fldCharType="separate"/>
        </w:r>
        <w:r w:rsidR="00967A8B">
          <w:t>3</w:t>
        </w:r>
        <w:r>
          <w:fldChar w:fldCharType="end"/>
        </w:r>
      </w:hyperlink>
    </w:p>
    <w:p w14:paraId="31803BBA" w14:textId="7AE6B2F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53" w:history="1">
        <w:r w:rsidRPr="00DA7057">
          <w:t>7</w:t>
        </w:r>
        <w:r>
          <w:rPr>
            <w:rFonts w:asciiTheme="minorHAnsi" w:eastAsiaTheme="minorEastAsia" w:hAnsiTheme="minorHAnsi" w:cstheme="minorBidi"/>
            <w:kern w:val="2"/>
            <w:sz w:val="22"/>
            <w:szCs w:val="22"/>
            <w:lang w:eastAsia="en-AU"/>
            <w14:ligatures w14:val="standardContextual"/>
          </w:rPr>
          <w:tab/>
        </w:r>
        <w:r w:rsidRPr="00DA7057">
          <w:t>How objects are to be achieved</w:t>
        </w:r>
        <w:r>
          <w:tab/>
        </w:r>
        <w:r>
          <w:fldChar w:fldCharType="begin"/>
        </w:r>
        <w:r>
          <w:instrText xml:space="preserve"> PAGEREF _Toc176785653 \h </w:instrText>
        </w:r>
        <w:r>
          <w:fldChar w:fldCharType="separate"/>
        </w:r>
        <w:r w:rsidR="00967A8B">
          <w:t>3</w:t>
        </w:r>
        <w:r>
          <w:fldChar w:fldCharType="end"/>
        </w:r>
      </w:hyperlink>
    </w:p>
    <w:p w14:paraId="1F801741" w14:textId="7502EA0F"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54" w:history="1">
        <w:r w:rsidR="00C66F23" w:rsidRPr="00DA7057">
          <w:t>Division 2.2</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Important concepts</w:t>
        </w:r>
        <w:r w:rsidR="00C66F23" w:rsidRPr="00C66F23">
          <w:rPr>
            <w:vanish/>
          </w:rPr>
          <w:tab/>
        </w:r>
        <w:r w:rsidR="00C66F23" w:rsidRPr="00C66F23">
          <w:rPr>
            <w:vanish/>
          </w:rPr>
          <w:fldChar w:fldCharType="begin"/>
        </w:r>
        <w:r w:rsidR="00C66F23" w:rsidRPr="00C66F23">
          <w:rPr>
            <w:vanish/>
          </w:rPr>
          <w:instrText xml:space="preserve"> PAGEREF _Toc176785654 \h </w:instrText>
        </w:r>
        <w:r w:rsidR="00C66F23" w:rsidRPr="00C66F23">
          <w:rPr>
            <w:vanish/>
          </w:rPr>
        </w:r>
        <w:r w:rsidR="00C66F23" w:rsidRPr="00C66F23">
          <w:rPr>
            <w:vanish/>
          </w:rPr>
          <w:fldChar w:fldCharType="separate"/>
        </w:r>
        <w:r w:rsidR="00967A8B">
          <w:rPr>
            <w:vanish/>
          </w:rPr>
          <w:t>4</w:t>
        </w:r>
        <w:r w:rsidR="00C66F23" w:rsidRPr="00C66F23">
          <w:rPr>
            <w:vanish/>
          </w:rPr>
          <w:fldChar w:fldCharType="end"/>
        </w:r>
      </w:hyperlink>
    </w:p>
    <w:p w14:paraId="1008D36F" w14:textId="04C42EA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55" w:history="1">
        <w:r w:rsidRPr="00DA7057">
          <w:t>8</w:t>
        </w:r>
        <w:r>
          <w:rPr>
            <w:rFonts w:asciiTheme="minorHAnsi" w:eastAsiaTheme="minorEastAsia" w:hAnsiTheme="minorHAnsi" w:cstheme="minorBidi"/>
            <w:kern w:val="2"/>
            <w:sz w:val="22"/>
            <w:szCs w:val="22"/>
            <w:lang w:eastAsia="en-AU"/>
            <w14:ligatures w14:val="standardContextual"/>
          </w:rPr>
          <w:tab/>
        </w:r>
        <w:r w:rsidRPr="00DA7057">
          <w:t>Meaning of</w:t>
        </w:r>
        <w:r w:rsidRPr="00DA7057">
          <w:rPr>
            <w:i/>
          </w:rPr>
          <w:t xml:space="preserve"> personal violence</w:t>
        </w:r>
        <w:r>
          <w:tab/>
        </w:r>
        <w:r>
          <w:fldChar w:fldCharType="begin"/>
        </w:r>
        <w:r>
          <w:instrText xml:space="preserve"> PAGEREF _Toc176785655 \h </w:instrText>
        </w:r>
        <w:r>
          <w:fldChar w:fldCharType="separate"/>
        </w:r>
        <w:r w:rsidR="00967A8B">
          <w:t>4</w:t>
        </w:r>
        <w:r>
          <w:fldChar w:fldCharType="end"/>
        </w:r>
      </w:hyperlink>
    </w:p>
    <w:p w14:paraId="3DA4135B" w14:textId="24ACE21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56" w:history="1">
        <w:r w:rsidRPr="00DA7057">
          <w:t>9</w:t>
        </w:r>
        <w:r>
          <w:rPr>
            <w:rFonts w:asciiTheme="minorHAnsi" w:eastAsiaTheme="minorEastAsia" w:hAnsiTheme="minorHAnsi" w:cstheme="minorBidi"/>
            <w:kern w:val="2"/>
            <w:sz w:val="22"/>
            <w:szCs w:val="22"/>
            <w:lang w:eastAsia="en-AU"/>
            <w14:ligatures w14:val="standardContextual"/>
          </w:rPr>
          <w:tab/>
        </w:r>
        <w:r w:rsidRPr="00DA7057">
          <w:t>Principle about procedures</w:t>
        </w:r>
        <w:r>
          <w:tab/>
        </w:r>
        <w:r>
          <w:fldChar w:fldCharType="begin"/>
        </w:r>
        <w:r>
          <w:instrText xml:space="preserve"> PAGEREF _Toc176785656 \h </w:instrText>
        </w:r>
        <w:r>
          <w:fldChar w:fldCharType="separate"/>
        </w:r>
        <w:r w:rsidR="00967A8B">
          <w:t>5</w:t>
        </w:r>
        <w:r>
          <w:fldChar w:fldCharType="end"/>
        </w:r>
      </w:hyperlink>
    </w:p>
    <w:p w14:paraId="5A874F37" w14:textId="5D41456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57" w:history="1">
        <w:r w:rsidRPr="00DA7057">
          <w:t>10</w:t>
        </w:r>
        <w:r>
          <w:rPr>
            <w:rFonts w:asciiTheme="minorHAnsi" w:eastAsiaTheme="minorEastAsia" w:hAnsiTheme="minorHAnsi" w:cstheme="minorBidi"/>
            <w:kern w:val="2"/>
            <w:sz w:val="22"/>
            <w:szCs w:val="22"/>
            <w:lang w:eastAsia="en-AU"/>
            <w14:ligatures w14:val="standardContextual"/>
          </w:rPr>
          <w:tab/>
        </w:r>
        <w:r w:rsidRPr="00DA7057">
          <w:t>Balance of probabilities</w:t>
        </w:r>
        <w:r>
          <w:tab/>
        </w:r>
        <w:r>
          <w:fldChar w:fldCharType="begin"/>
        </w:r>
        <w:r>
          <w:instrText xml:space="preserve"> PAGEREF _Toc176785657 \h </w:instrText>
        </w:r>
        <w:r>
          <w:fldChar w:fldCharType="separate"/>
        </w:r>
        <w:r w:rsidR="00967A8B">
          <w:t>5</w:t>
        </w:r>
        <w:r>
          <w:fldChar w:fldCharType="end"/>
        </w:r>
      </w:hyperlink>
    </w:p>
    <w:p w14:paraId="13F6E3EC" w14:textId="3BA93EB3" w:rsidR="00C66F23" w:rsidRDefault="00C66F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85658" w:history="1">
        <w:r w:rsidRPr="00DA7057">
          <w:t>10A</w:t>
        </w:r>
        <w:r>
          <w:rPr>
            <w:rFonts w:asciiTheme="minorHAnsi" w:eastAsiaTheme="minorEastAsia" w:hAnsiTheme="minorHAnsi" w:cstheme="minorBidi"/>
            <w:kern w:val="2"/>
            <w:sz w:val="22"/>
            <w:szCs w:val="22"/>
            <w:lang w:eastAsia="en-AU"/>
            <w14:ligatures w14:val="standardContextual"/>
          </w:rPr>
          <w:tab/>
        </w:r>
        <w:r w:rsidRPr="00DA7057">
          <w:t>Rules of evidence</w:t>
        </w:r>
        <w:r>
          <w:tab/>
        </w:r>
        <w:r>
          <w:fldChar w:fldCharType="begin"/>
        </w:r>
        <w:r>
          <w:instrText xml:space="preserve"> PAGEREF _Toc176785658 \h </w:instrText>
        </w:r>
        <w:r>
          <w:fldChar w:fldCharType="separate"/>
        </w:r>
        <w:r w:rsidR="00967A8B">
          <w:t>5</w:t>
        </w:r>
        <w:r>
          <w:fldChar w:fldCharType="end"/>
        </w:r>
      </w:hyperlink>
    </w:p>
    <w:p w14:paraId="0192A0A4" w14:textId="104F5DCF"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659" w:history="1">
        <w:r w:rsidR="00C66F23" w:rsidRPr="00DA7057">
          <w:t>Part 3</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Protection orders</w:t>
        </w:r>
        <w:r w:rsidR="00C66F23" w:rsidRPr="00C66F23">
          <w:rPr>
            <w:vanish/>
          </w:rPr>
          <w:tab/>
        </w:r>
        <w:r w:rsidR="00C66F23" w:rsidRPr="00C66F23">
          <w:rPr>
            <w:vanish/>
          </w:rPr>
          <w:fldChar w:fldCharType="begin"/>
        </w:r>
        <w:r w:rsidR="00C66F23" w:rsidRPr="00C66F23">
          <w:rPr>
            <w:vanish/>
          </w:rPr>
          <w:instrText xml:space="preserve"> PAGEREF _Toc176785659 \h </w:instrText>
        </w:r>
        <w:r w:rsidR="00C66F23" w:rsidRPr="00C66F23">
          <w:rPr>
            <w:vanish/>
          </w:rPr>
        </w:r>
        <w:r w:rsidR="00C66F23" w:rsidRPr="00C66F23">
          <w:rPr>
            <w:vanish/>
          </w:rPr>
          <w:fldChar w:fldCharType="separate"/>
        </w:r>
        <w:r w:rsidR="00967A8B">
          <w:rPr>
            <w:vanish/>
          </w:rPr>
          <w:t>6</w:t>
        </w:r>
        <w:r w:rsidR="00C66F23" w:rsidRPr="00C66F23">
          <w:rPr>
            <w:vanish/>
          </w:rPr>
          <w:fldChar w:fldCharType="end"/>
        </w:r>
      </w:hyperlink>
    </w:p>
    <w:p w14:paraId="71296720" w14:textId="71E2AE7C"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60" w:history="1">
        <w:r w:rsidR="00C66F23" w:rsidRPr="00DA7057">
          <w:t>Division 3.1</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Matters to be considered when making protection orders</w:t>
        </w:r>
        <w:r w:rsidR="00C66F23" w:rsidRPr="00C66F23">
          <w:rPr>
            <w:vanish/>
          </w:rPr>
          <w:tab/>
        </w:r>
        <w:r w:rsidR="00C66F23" w:rsidRPr="00C66F23">
          <w:rPr>
            <w:vanish/>
          </w:rPr>
          <w:fldChar w:fldCharType="begin"/>
        </w:r>
        <w:r w:rsidR="00C66F23" w:rsidRPr="00C66F23">
          <w:rPr>
            <w:vanish/>
          </w:rPr>
          <w:instrText xml:space="preserve"> PAGEREF _Toc176785660 \h </w:instrText>
        </w:r>
        <w:r w:rsidR="00C66F23" w:rsidRPr="00C66F23">
          <w:rPr>
            <w:vanish/>
          </w:rPr>
        </w:r>
        <w:r w:rsidR="00C66F23" w:rsidRPr="00C66F23">
          <w:rPr>
            <w:vanish/>
          </w:rPr>
          <w:fldChar w:fldCharType="separate"/>
        </w:r>
        <w:r w:rsidR="00967A8B">
          <w:rPr>
            <w:vanish/>
          </w:rPr>
          <w:t>6</w:t>
        </w:r>
        <w:r w:rsidR="00C66F23" w:rsidRPr="00C66F23">
          <w:rPr>
            <w:vanish/>
          </w:rPr>
          <w:fldChar w:fldCharType="end"/>
        </w:r>
      </w:hyperlink>
    </w:p>
    <w:p w14:paraId="5C6635A1" w14:textId="45C12C4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1" w:history="1">
        <w:r w:rsidRPr="00DA7057">
          <w:t>11</w:t>
        </w:r>
        <w:r>
          <w:rPr>
            <w:rFonts w:asciiTheme="minorHAnsi" w:eastAsiaTheme="minorEastAsia" w:hAnsiTheme="minorHAnsi" w:cstheme="minorBidi"/>
            <w:kern w:val="2"/>
            <w:sz w:val="22"/>
            <w:szCs w:val="22"/>
            <w:lang w:eastAsia="en-AU"/>
            <w14:ligatures w14:val="standardContextual"/>
          </w:rPr>
          <w:tab/>
        </w:r>
        <w:r w:rsidRPr="00DA7057">
          <w:t>Matters to be considered—protection orders</w:t>
        </w:r>
        <w:r>
          <w:tab/>
        </w:r>
        <w:r>
          <w:fldChar w:fldCharType="begin"/>
        </w:r>
        <w:r>
          <w:instrText xml:space="preserve"> PAGEREF _Toc176785661 \h </w:instrText>
        </w:r>
        <w:r>
          <w:fldChar w:fldCharType="separate"/>
        </w:r>
        <w:r w:rsidR="00967A8B">
          <w:t>6</w:t>
        </w:r>
        <w:r>
          <w:fldChar w:fldCharType="end"/>
        </w:r>
      </w:hyperlink>
    </w:p>
    <w:p w14:paraId="5824425F" w14:textId="03198894"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62" w:history="1">
        <w:r w:rsidR="00C66F23" w:rsidRPr="00DA7057">
          <w:t>Division 3.2</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Applications for protection orders</w:t>
        </w:r>
        <w:r w:rsidR="00C66F23" w:rsidRPr="00C66F23">
          <w:rPr>
            <w:vanish/>
          </w:rPr>
          <w:tab/>
        </w:r>
        <w:r w:rsidR="00C66F23" w:rsidRPr="00C66F23">
          <w:rPr>
            <w:vanish/>
          </w:rPr>
          <w:fldChar w:fldCharType="begin"/>
        </w:r>
        <w:r w:rsidR="00C66F23" w:rsidRPr="00C66F23">
          <w:rPr>
            <w:vanish/>
          </w:rPr>
          <w:instrText xml:space="preserve"> PAGEREF _Toc176785662 \h </w:instrText>
        </w:r>
        <w:r w:rsidR="00C66F23" w:rsidRPr="00C66F23">
          <w:rPr>
            <w:vanish/>
          </w:rPr>
        </w:r>
        <w:r w:rsidR="00C66F23" w:rsidRPr="00C66F23">
          <w:rPr>
            <w:vanish/>
          </w:rPr>
          <w:fldChar w:fldCharType="separate"/>
        </w:r>
        <w:r w:rsidR="00967A8B">
          <w:rPr>
            <w:vanish/>
          </w:rPr>
          <w:t>7</w:t>
        </w:r>
        <w:r w:rsidR="00C66F23" w:rsidRPr="00C66F23">
          <w:rPr>
            <w:vanish/>
          </w:rPr>
          <w:fldChar w:fldCharType="end"/>
        </w:r>
      </w:hyperlink>
    </w:p>
    <w:p w14:paraId="02130B09" w14:textId="0AECE77B"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3" w:history="1">
        <w:r w:rsidRPr="00DA7057">
          <w:t>12</w:t>
        </w:r>
        <w:r>
          <w:rPr>
            <w:rFonts w:asciiTheme="minorHAnsi" w:eastAsiaTheme="minorEastAsia" w:hAnsiTheme="minorHAnsi" w:cstheme="minorBidi"/>
            <w:kern w:val="2"/>
            <w:sz w:val="22"/>
            <w:szCs w:val="22"/>
            <w:lang w:eastAsia="en-AU"/>
            <w14:ligatures w14:val="standardContextual"/>
          </w:rPr>
          <w:tab/>
        </w:r>
        <w:r w:rsidRPr="00DA7057">
          <w:t>Who may apply for personal protection orders?</w:t>
        </w:r>
        <w:r>
          <w:tab/>
        </w:r>
        <w:r>
          <w:fldChar w:fldCharType="begin"/>
        </w:r>
        <w:r>
          <w:instrText xml:space="preserve"> PAGEREF _Toc176785663 \h </w:instrText>
        </w:r>
        <w:r>
          <w:fldChar w:fldCharType="separate"/>
        </w:r>
        <w:r w:rsidR="00967A8B">
          <w:t>7</w:t>
        </w:r>
        <w:r>
          <w:fldChar w:fldCharType="end"/>
        </w:r>
      </w:hyperlink>
    </w:p>
    <w:p w14:paraId="2F9B078D" w14:textId="6AF7754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4" w:history="1">
        <w:r w:rsidRPr="00DA7057">
          <w:t>13</w:t>
        </w:r>
        <w:r>
          <w:rPr>
            <w:rFonts w:asciiTheme="minorHAnsi" w:eastAsiaTheme="minorEastAsia" w:hAnsiTheme="minorHAnsi" w:cstheme="minorBidi"/>
            <w:kern w:val="2"/>
            <w:sz w:val="22"/>
            <w:szCs w:val="22"/>
            <w:lang w:eastAsia="en-AU"/>
            <w14:ligatures w14:val="standardContextual"/>
          </w:rPr>
          <w:tab/>
        </w:r>
        <w:r w:rsidRPr="00DA7057">
          <w:t>Who may apply for workplace protection orders?</w:t>
        </w:r>
        <w:r>
          <w:tab/>
        </w:r>
        <w:r>
          <w:fldChar w:fldCharType="begin"/>
        </w:r>
        <w:r>
          <w:instrText xml:space="preserve"> PAGEREF _Toc176785664 \h </w:instrText>
        </w:r>
        <w:r>
          <w:fldChar w:fldCharType="separate"/>
        </w:r>
        <w:r w:rsidR="00967A8B">
          <w:t>8</w:t>
        </w:r>
        <w:r>
          <w:fldChar w:fldCharType="end"/>
        </w:r>
      </w:hyperlink>
    </w:p>
    <w:p w14:paraId="697D774D" w14:textId="0627BC8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5" w:history="1">
        <w:r w:rsidRPr="00DA7057">
          <w:t>13A</w:t>
        </w:r>
        <w:r>
          <w:rPr>
            <w:rFonts w:asciiTheme="minorHAnsi" w:eastAsiaTheme="minorEastAsia" w:hAnsiTheme="minorHAnsi" w:cstheme="minorBidi"/>
            <w:kern w:val="2"/>
            <w:sz w:val="22"/>
            <w:szCs w:val="22"/>
            <w:lang w:eastAsia="en-AU"/>
            <w14:ligatures w14:val="standardContextual"/>
          </w:rPr>
          <w:tab/>
        </w:r>
        <w:r w:rsidRPr="00DA7057">
          <w:t>Child may apply for protection order in same application as parent</w:t>
        </w:r>
        <w:r>
          <w:tab/>
        </w:r>
        <w:r>
          <w:fldChar w:fldCharType="begin"/>
        </w:r>
        <w:r>
          <w:instrText xml:space="preserve"> PAGEREF _Toc176785665 \h </w:instrText>
        </w:r>
        <w:r>
          <w:fldChar w:fldCharType="separate"/>
        </w:r>
        <w:r w:rsidR="00967A8B">
          <w:t>8</w:t>
        </w:r>
        <w:r>
          <w:fldChar w:fldCharType="end"/>
        </w:r>
      </w:hyperlink>
    </w:p>
    <w:p w14:paraId="0D56B5F8" w14:textId="794EE9D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6" w:history="1">
        <w:r w:rsidRPr="00DA7057">
          <w:t>13B</w:t>
        </w:r>
        <w:r>
          <w:rPr>
            <w:rFonts w:asciiTheme="minorHAnsi" w:eastAsiaTheme="minorEastAsia" w:hAnsiTheme="minorHAnsi" w:cstheme="minorBidi"/>
            <w:kern w:val="2"/>
            <w:sz w:val="22"/>
            <w:szCs w:val="22"/>
            <w:lang w:eastAsia="en-AU"/>
            <w14:ligatures w14:val="standardContextual"/>
          </w:rPr>
          <w:tab/>
        </w:r>
        <w:r w:rsidRPr="00DA7057">
          <w:t>Applications by police officers</w:t>
        </w:r>
        <w:r>
          <w:tab/>
        </w:r>
        <w:r>
          <w:fldChar w:fldCharType="begin"/>
        </w:r>
        <w:r>
          <w:instrText xml:space="preserve"> PAGEREF _Toc176785666 \h </w:instrText>
        </w:r>
        <w:r>
          <w:fldChar w:fldCharType="separate"/>
        </w:r>
        <w:r w:rsidR="00967A8B">
          <w:t>9</w:t>
        </w:r>
        <w:r>
          <w:fldChar w:fldCharType="end"/>
        </w:r>
      </w:hyperlink>
    </w:p>
    <w:p w14:paraId="528F9B46" w14:textId="0F38B07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7" w:history="1">
        <w:r w:rsidRPr="00DA7057">
          <w:t>14</w:t>
        </w:r>
        <w:r>
          <w:rPr>
            <w:rFonts w:asciiTheme="minorHAnsi" w:eastAsiaTheme="minorEastAsia" w:hAnsiTheme="minorHAnsi" w:cstheme="minorBidi"/>
            <w:kern w:val="2"/>
            <w:sz w:val="22"/>
            <w:szCs w:val="22"/>
            <w:lang w:eastAsia="en-AU"/>
            <w14:ligatures w14:val="standardContextual"/>
          </w:rPr>
          <w:tab/>
        </w:r>
        <w:r w:rsidRPr="00DA7057">
          <w:t>Application forms that require affected person’s address</w:t>
        </w:r>
        <w:r>
          <w:tab/>
        </w:r>
        <w:r>
          <w:fldChar w:fldCharType="begin"/>
        </w:r>
        <w:r>
          <w:instrText xml:space="preserve"> PAGEREF _Toc176785667 \h </w:instrText>
        </w:r>
        <w:r>
          <w:fldChar w:fldCharType="separate"/>
        </w:r>
        <w:r w:rsidR="00967A8B">
          <w:t>9</w:t>
        </w:r>
        <w:r>
          <w:fldChar w:fldCharType="end"/>
        </w:r>
      </w:hyperlink>
    </w:p>
    <w:p w14:paraId="6A449E66" w14:textId="3D27249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8" w:history="1">
        <w:r w:rsidRPr="00DA7057">
          <w:t>15</w:t>
        </w:r>
        <w:r>
          <w:rPr>
            <w:rFonts w:asciiTheme="minorHAnsi" w:eastAsiaTheme="minorEastAsia" w:hAnsiTheme="minorHAnsi" w:cstheme="minorBidi"/>
            <w:kern w:val="2"/>
            <w:sz w:val="22"/>
            <w:szCs w:val="22"/>
            <w:lang w:eastAsia="en-AU"/>
            <w14:ligatures w14:val="standardContextual"/>
          </w:rPr>
          <w:tab/>
        </w:r>
        <w:r w:rsidRPr="00DA7057">
          <w:t>What if application is made for the wrong order?</w:t>
        </w:r>
        <w:r>
          <w:tab/>
        </w:r>
        <w:r>
          <w:fldChar w:fldCharType="begin"/>
        </w:r>
        <w:r>
          <w:instrText xml:space="preserve"> PAGEREF _Toc176785668 \h </w:instrText>
        </w:r>
        <w:r>
          <w:fldChar w:fldCharType="separate"/>
        </w:r>
        <w:r w:rsidR="00967A8B">
          <w:t>9</w:t>
        </w:r>
        <w:r>
          <w:fldChar w:fldCharType="end"/>
        </w:r>
      </w:hyperlink>
    </w:p>
    <w:p w14:paraId="657DA451" w14:textId="43AA961B"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69" w:history="1">
        <w:r w:rsidRPr="00DA7057">
          <w:t>16</w:t>
        </w:r>
        <w:r>
          <w:rPr>
            <w:rFonts w:asciiTheme="minorHAnsi" w:eastAsiaTheme="minorEastAsia" w:hAnsiTheme="minorHAnsi" w:cstheme="minorBidi"/>
            <w:kern w:val="2"/>
            <w:sz w:val="22"/>
            <w:szCs w:val="22"/>
            <w:lang w:eastAsia="en-AU"/>
            <w14:ligatures w14:val="standardContextual"/>
          </w:rPr>
          <w:tab/>
        </w:r>
        <w:r w:rsidRPr="00DA7057">
          <w:t>What if application for the wrong order is decided?</w:t>
        </w:r>
        <w:r>
          <w:tab/>
        </w:r>
        <w:r>
          <w:fldChar w:fldCharType="begin"/>
        </w:r>
        <w:r>
          <w:instrText xml:space="preserve"> PAGEREF _Toc176785669 \h </w:instrText>
        </w:r>
        <w:r>
          <w:fldChar w:fldCharType="separate"/>
        </w:r>
        <w:r w:rsidR="00967A8B">
          <w:t>10</w:t>
        </w:r>
        <w:r>
          <w:fldChar w:fldCharType="end"/>
        </w:r>
      </w:hyperlink>
    </w:p>
    <w:p w14:paraId="20159B88" w14:textId="7F65B0C9"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70" w:history="1">
        <w:r w:rsidR="00C66F23" w:rsidRPr="00DA7057">
          <w:t>Division 3.3</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Interim orders</w:t>
        </w:r>
        <w:r w:rsidR="00C66F23" w:rsidRPr="00C66F23">
          <w:rPr>
            <w:vanish/>
          </w:rPr>
          <w:tab/>
        </w:r>
        <w:r w:rsidR="00C66F23" w:rsidRPr="00C66F23">
          <w:rPr>
            <w:vanish/>
          </w:rPr>
          <w:fldChar w:fldCharType="begin"/>
        </w:r>
        <w:r w:rsidR="00C66F23" w:rsidRPr="00C66F23">
          <w:rPr>
            <w:vanish/>
          </w:rPr>
          <w:instrText xml:space="preserve"> PAGEREF _Toc176785670 \h </w:instrText>
        </w:r>
        <w:r w:rsidR="00C66F23" w:rsidRPr="00C66F23">
          <w:rPr>
            <w:vanish/>
          </w:rPr>
        </w:r>
        <w:r w:rsidR="00C66F23" w:rsidRPr="00C66F23">
          <w:rPr>
            <w:vanish/>
          </w:rPr>
          <w:fldChar w:fldCharType="separate"/>
        </w:r>
        <w:r w:rsidR="00967A8B">
          <w:rPr>
            <w:vanish/>
          </w:rPr>
          <w:t>11</w:t>
        </w:r>
        <w:r w:rsidR="00C66F23" w:rsidRPr="00C66F23">
          <w:rPr>
            <w:vanish/>
          </w:rPr>
          <w:fldChar w:fldCharType="end"/>
        </w:r>
      </w:hyperlink>
    </w:p>
    <w:p w14:paraId="77FC7DA7" w14:textId="47420B7F" w:rsidR="00C66F23" w:rsidRDefault="00EF2DA0">
      <w:pPr>
        <w:pStyle w:val="TOC4"/>
        <w:rPr>
          <w:rFonts w:asciiTheme="minorHAnsi" w:eastAsiaTheme="minorEastAsia" w:hAnsiTheme="minorHAnsi" w:cstheme="minorBidi"/>
          <w:b w:val="0"/>
          <w:kern w:val="2"/>
          <w:sz w:val="22"/>
          <w:szCs w:val="22"/>
          <w:lang w:eastAsia="en-AU"/>
          <w14:ligatures w14:val="standardContextual"/>
        </w:rPr>
      </w:pPr>
      <w:hyperlink w:anchor="_Toc176785671" w:history="1">
        <w:r w:rsidR="00C66F23" w:rsidRPr="00DA7057">
          <w:t>Subdivision 3.3.1</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Making interim orders</w:t>
        </w:r>
        <w:r w:rsidR="00C66F23" w:rsidRPr="00C66F23">
          <w:rPr>
            <w:vanish/>
          </w:rPr>
          <w:tab/>
        </w:r>
        <w:r w:rsidR="00C66F23" w:rsidRPr="00C66F23">
          <w:rPr>
            <w:vanish/>
          </w:rPr>
          <w:fldChar w:fldCharType="begin"/>
        </w:r>
        <w:r w:rsidR="00C66F23" w:rsidRPr="00C66F23">
          <w:rPr>
            <w:vanish/>
          </w:rPr>
          <w:instrText xml:space="preserve"> PAGEREF _Toc176785671 \h </w:instrText>
        </w:r>
        <w:r w:rsidR="00C66F23" w:rsidRPr="00C66F23">
          <w:rPr>
            <w:vanish/>
          </w:rPr>
        </w:r>
        <w:r w:rsidR="00C66F23" w:rsidRPr="00C66F23">
          <w:rPr>
            <w:vanish/>
          </w:rPr>
          <w:fldChar w:fldCharType="separate"/>
        </w:r>
        <w:r w:rsidR="00967A8B">
          <w:rPr>
            <w:vanish/>
          </w:rPr>
          <w:t>11</w:t>
        </w:r>
        <w:r w:rsidR="00C66F23" w:rsidRPr="00C66F23">
          <w:rPr>
            <w:vanish/>
          </w:rPr>
          <w:fldChar w:fldCharType="end"/>
        </w:r>
      </w:hyperlink>
    </w:p>
    <w:p w14:paraId="2C6D7A49" w14:textId="5EE9292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72" w:history="1">
        <w:r w:rsidRPr="00DA7057">
          <w:t>17</w:t>
        </w:r>
        <w:r>
          <w:rPr>
            <w:rFonts w:asciiTheme="minorHAnsi" w:eastAsiaTheme="minorEastAsia" w:hAnsiTheme="minorHAnsi" w:cstheme="minorBidi"/>
            <w:kern w:val="2"/>
            <w:sz w:val="22"/>
            <w:szCs w:val="22"/>
            <w:lang w:eastAsia="en-AU"/>
            <w14:ligatures w14:val="standardContextual"/>
          </w:rPr>
          <w:tab/>
        </w:r>
        <w:r w:rsidRPr="00DA7057">
          <w:t>Interim orders—only on application for final order</w:t>
        </w:r>
        <w:r>
          <w:tab/>
        </w:r>
        <w:r>
          <w:fldChar w:fldCharType="begin"/>
        </w:r>
        <w:r>
          <w:instrText xml:space="preserve"> PAGEREF _Toc176785672 \h </w:instrText>
        </w:r>
        <w:r>
          <w:fldChar w:fldCharType="separate"/>
        </w:r>
        <w:r w:rsidR="00967A8B">
          <w:t>11</w:t>
        </w:r>
        <w:r>
          <w:fldChar w:fldCharType="end"/>
        </w:r>
      </w:hyperlink>
    </w:p>
    <w:p w14:paraId="7EF91DDB" w14:textId="6C39BCE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73" w:history="1">
        <w:r w:rsidRPr="00DA7057">
          <w:t>18</w:t>
        </w:r>
        <w:r>
          <w:rPr>
            <w:rFonts w:asciiTheme="minorHAnsi" w:eastAsiaTheme="minorEastAsia" w:hAnsiTheme="minorHAnsi" w:cstheme="minorBidi"/>
            <w:kern w:val="2"/>
            <w:sz w:val="22"/>
            <w:szCs w:val="22"/>
            <w:lang w:eastAsia="en-AU"/>
            <w14:ligatures w14:val="standardContextual"/>
          </w:rPr>
          <w:tab/>
        </w:r>
        <w:r w:rsidRPr="00DA7057">
          <w:t>Interim orders—grounds for making</w:t>
        </w:r>
        <w:r>
          <w:tab/>
        </w:r>
        <w:r>
          <w:fldChar w:fldCharType="begin"/>
        </w:r>
        <w:r>
          <w:instrText xml:space="preserve"> PAGEREF _Toc176785673 \h </w:instrText>
        </w:r>
        <w:r>
          <w:fldChar w:fldCharType="separate"/>
        </w:r>
        <w:r w:rsidR="00967A8B">
          <w:t>11</w:t>
        </w:r>
        <w:r>
          <w:fldChar w:fldCharType="end"/>
        </w:r>
      </w:hyperlink>
    </w:p>
    <w:p w14:paraId="35FB4482" w14:textId="3EF5B0F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74" w:history="1">
        <w:r w:rsidRPr="00DA7057">
          <w:t>19</w:t>
        </w:r>
        <w:r>
          <w:rPr>
            <w:rFonts w:asciiTheme="minorHAnsi" w:eastAsiaTheme="minorEastAsia" w:hAnsiTheme="minorHAnsi" w:cstheme="minorBidi"/>
            <w:kern w:val="2"/>
            <w:sz w:val="22"/>
            <w:szCs w:val="22"/>
            <w:lang w:eastAsia="en-AU"/>
            <w14:ligatures w14:val="standardContextual"/>
          </w:rPr>
          <w:tab/>
        </w:r>
        <w:r w:rsidRPr="00DA7057">
          <w:t>Interim orders—general interim orders and special interim orders</w:t>
        </w:r>
        <w:r>
          <w:tab/>
        </w:r>
        <w:r>
          <w:fldChar w:fldCharType="begin"/>
        </w:r>
        <w:r>
          <w:instrText xml:space="preserve"> PAGEREF _Toc176785674 \h </w:instrText>
        </w:r>
        <w:r>
          <w:fldChar w:fldCharType="separate"/>
        </w:r>
        <w:r w:rsidR="00967A8B">
          <w:t>12</w:t>
        </w:r>
        <w:r>
          <w:fldChar w:fldCharType="end"/>
        </w:r>
      </w:hyperlink>
    </w:p>
    <w:p w14:paraId="03800313" w14:textId="71C75A8C" w:rsidR="00C66F23" w:rsidRDefault="00EF2DA0">
      <w:pPr>
        <w:pStyle w:val="TOC4"/>
        <w:rPr>
          <w:rFonts w:asciiTheme="minorHAnsi" w:eastAsiaTheme="minorEastAsia" w:hAnsiTheme="minorHAnsi" w:cstheme="minorBidi"/>
          <w:b w:val="0"/>
          <w:kern w:val="2"/>
          <w:sz w:val="22"/>
          <w:szCs w:val="22"/>
          <w:lang w:eastAsia="en-AU"/>
          <w14:ligatures w14:val="standardContextual"/>
        </w:rPr>
      </w:pPr>
      <w:hyperlink w:anchor="_Toc176785675" w:history="1">
        <w:r w:rsidR="00C66F23" w:rsidRPr="00DA7057">
          <w:t>Subdivision 3.3.2</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General interim orders</w:t>
        </w:r>
        <w:r w:rsidR="00C66F23" w:rsidRPr="00C66F23">
          <w:rPr>
            <w:vanish/>
          </w:rPr>
          <w:tab/>
        </w:r>
        <w:r w:rsidR="00C66F23" w:rsidRPr="00C66F23">
          <w:rPr>
            <w:vanish/>
          </w:rPr>
          <w:fldChar w:fldCharType="begin"/>
        </w:r>
        <w:r w:rsidR="00C66F23" w:rsidRPr="00C66F23">
          <w:rPr>
            <w:vanish/>
          </w:rPr>
          <w:instrText xml:space="preserve"> PAGEREF _Toc176785675 \h </w:instrText>
        </w:r>
        <w:r w:rsidR="00C66F23" w:rsidRPr="00C66F23">
          <w:rPr>
            <w:vanish/>
          </w:rPr>
        </w:r>
        <w:r w:rsidR="00C66F23" w:rsidRPr="00C66F23">
          <w:rPr>
            <w:vanish/>
          </w:rPr>
          <w:fldChar w:fldCharType="separate"/>
        </w:r>
        <w:r w:rsidR="00967A8B">
          <w:rPr>
            <w:vanish/>
          </w:rPr>
          <w:t>13</w:t>
        </w:r>
        <w:r w:rsidR="00C66F23" w:rsidRPr="00C66F23">
          <w:rPr>
            <w:vanish/>
          </w:rPr>
          <w:fldChar w:fldCharType="end"/>
        </w:r>
      </w:hyperlink>
    </w:p>
    <w:p w14:paraId="6102AD31" w14:textId="2AF9F4E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76" w:history="1">
        <w:r w:rsidRPr="00DA7057">
          <w:t>20</w:t>
        </w:r>
        <w:r>
          <w:rPr>
            <w:rFonts w:asciiTheme="minorHAnsi" w:eastAsiaTheme="minorEastAsia" w:hAnsiTheme="minorHAnsi" w:cstheme="minorBidi"/>
            <w:kern w:val="2"/>
            <w:sz w:val="22"/>
            <w:szCs w:val="22"/>
            <w:lang w:eastAsia="en-AU"/>
            <w14:ligatures w14:val="standardContextual"/>
          </w:rPr>
          <w:tab/>
        </w:r>
        <w:r w:rsidRPr="00DA7057">
          <w:t>General interim orders—only 1 may be made</w:t>
        </w:r>
        <w:r>
          <w:tab/>
        </w:r>
        <w:r>
          <w:fldChar w:fldCharType="begin"/>
        </w:r>
        <w:r>
          <w:instrText xml:space="preserve"> PAGEREF _Toc176785676 \h </w:instrText>
        </w:r>
        <w:r>
          <w:fldChar w:fldCharType="separate"/>
        </w:r>
        <w:r w:rsidR="00967A8B">
          <w:t>13</w:t>
        </w:r>
        <w:r>
          <w:fldChar w:fldCharType="end"/>
        </w:r>
      </w:hyperlink>
    </w:p>
    <w:p w14:paraId="3EBB20F8" w14:textId="3E277B2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77" w:history="1">
        <w:r w:rsidRPr="00DA7057">
          <w:t>21</w:t>
        </w:r>
        <w:r>
          <w:rPr>
            <w:rFonts w:asciiTheme="minorHAnsi" w:eastAsiaTheme="minorEastAsia" w:hAnsiTheme="minorHAnsi" w:cstheme="minorBidi"/>
            <w:kern w:val="2"/>
            <w:sz w:val="22"/>
            <w:szCs w:val="22"/>
            <w:lang w:eastAsia="en-AU"/>
            <w14:ligatures w14:val="standardContextual"/>
          </w:rPr>
          <w:tab/>
        </w:r>
        <w:r w:rsidRPr="00DA7057">
          <w:t>General interim orders—length</w:t>
        </w:r>
        <w:r>
          <w:tab/>
        </w:r>
        <w:r>
          <w:fldChar w:fldCharType="begin"/>
        </w:r>
        <w:r>
          <w:instrText xml:space="preserve"> PAGEREF _Toc176785677 \h </w:instrText>
        </w:r>
        <w:r>
          <w:fldChar w:fldCharType="separate"/>
        </w:r>
        <w:r w:rsidR="00967A8B">
          <w:t>13</w:t>
        </w:r>
        <w:r>
          <w:fldChar w:fldCharType="end"/>
        </w:r>
      </w:hyperlink>
    </w:p>
    <w:p w14:paraId="2BECA0B6" w14:textId="019A58D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78" w:history="1">
        <w:r w:rsidRPr="00DA7057">
          <w:t>22</w:t>
        </w:r>
        <w:r>
          <w:rPr>
            <w:rFonts w:asciiTheme="minorHAnsi" w:eastAsiaTheme="minorEastAsia" w:hAnsiTheme="minorHAnsi" w:cstheme="minorBidi"/>
            <w:kern w:val="2"/>
            <w:sz w:val="22"/>
            <w:szCs w:val="22"/>
            <w:lang w:eastAsia="en-AU"/>
            <w14:ligatures w14:val="standardContextual"/>
          </w:rPr>
          <w:tab/>
        </w:r>
        <w:r w:rsidRPr="00DA7057">
          <w:t>General interim orders—ending</w:t>
        </w:r>
        <w:r>
          <w:tab/>
        </w:r>
        <w:r>
          <w:fldChar w:fldCharType="begin"/>
        </w:r>
        <w:r>
          <w:instrText xml:space="preserve"> PAGEREF _Toc176785678 \h </w:instrText>
        </w:r>
        <w:r>
          <w:fldChar w:fldCharType="separate"/>
        </w:r>
        <w:r w:rsidR="00967A8B">
          <w:t>13</w:t>
        </w:r>
        <w:r>
          <w:fldChar w:fldCharType="end"/>
        </w:r>
      </w:hyperlink>
    </w:p>
    <w:p w14:paraId="2FDE3F0F" w14:textId="353CD2F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79" w:history="1">
        <w:r w:rsidRPr="00DA7057">
          <w:t>23</w:t>
        </w:r>
        <w:r>
          <w:rPr>
            <w:rFonts w:asciiTheme="minorHAnsi" w:eastAsiaTheme="minorEastAsia" w:hAnsiTheme="minorHAnsi" w:cstheme="minorBidi"/>
            <w:kern w:val="2"/>
            <w:sz w:val="22"/>
            <w:szCs w:val="22"/>
            <w:lang w:eastAsia="en-AU"/>
            <w14:ligatures w14:val="standardContextual"/>
          </w:rPr>
          <w:tab/>
        </w:r>
        <w:r w:rsidRPr="00DA7057">
          <w:t>General interim orders—taken to be special interim orders if related charges laid</w:t>
        </w:r>
        <w:r>
          <w:tab/>
        </w:r>
        <w:r>
          <w:fldChar w:fldCharType="begin"/>
        </w:r>
        <w:r>
          <w:instrText xml:space="preserve"> PAGEREF _Toc176785679 \h </w:instrText>
        </w:r>
        <w:r>
          <w:fldChar w:fldCharType="separate"/>
        </w:r>
        <w:r w:rsidR="00967A8B">
          <w:t>14</w:t>
        </w:r>
        <w:r>
          <w:fldChar w:fldCharType="end"/>
        </w:r>
      </w:hyperlink>
    </w:p>
    <w:p w14:paraId="7C25ED39" w14:textId="4CCDC5D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0" w:history="1">
        <w:r w:rsidRPr="00DA7057">
          <w:t>24</w:t>
        </w:r>
        <w:r>
          <w:rPr>
            <w:rFonts w:asciiTheme="minorHAnsi" w:eastAsiaTheme="minorEastAsia" w:hAnsiTheme="minorHAnsi" w:cstheme="minorBidi"/>
            <w:kern w:val="2"/>
            <w:sz w:val="22"/>
            <w:szCs w:val="22"/>
            <w:lang w:eastAsia="en-AU"/>
            <w14:ligatures w14:val="standardContextual"/>
          </w:rPr>
          <w:tab/>
        </w:r>
        <w:r w:rsidRPr="00DA7057">
          <w:t>General interim orders—further orders</w:t>
        </w:r>
        <w:r>
          <w:tab/>
        </w:r>
        <w:r>
          <w:fldChar w:fldCharType="begin"/>
        </w:r>
        <w:r>
          <w:instrText xml:space="preserve"> PAGEREF _Toc176785680 \h </w:instrText>
        </w:r>
        <w:r>
          <w:fldChar w:fldCharType="separate"/>
        </w:r>
        <w:r w:rsidR="00967A8B">
          <w:t>14</w:t>
        </w:r>
        <w:r>
          <w:fldChar w:fldCharType="end"/>
        </w:r>
      </w:hyperlink>
    </w:p>
    <w:p w14:paraId="560AAE8C" w14:textId="7B53767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1" w:history="1">
        <w:r w:rsidRPr="00DA7057">
          <w:t>24AA</w:t>
        </w:r>
        <w:r>
          <w:rPr>
            <w:rFonts w:asciiTheme="minorHAnsi" w:eastAsiaTheme="minorEastAsia" w:hAnsiTheme="minorHAnsi" w:cstheme="minorBidi"/>
            <w:kern w:val="2"/>
            <w:sz w:val="22"/>
            <w:szCs w:val="22"/>
            <w:lang w:eastAsia="en-AU"/>
            <w14:ligatures w14:val="standardContextual"/>
          </w:rPr>
          <w:tab/>
        </w:r>
        <w:r w:rsidRPr="00DA7057">
          <w:t>General interim orders—extension for non-service of application</w:t>
        </w:r>
        <w:r>
          <w:tab/>
        </w:r>
        <w:r>
          <w:fldChar w:fldCharType="begin"/>
        </w:r>
        <w:r>
          <w:instrText xml:space="preserve"> PAGEREF _Toc176785681 \h </w:instrText>
        </w:r>
        <w:r>
          <w:fldChar w:fldCharType="separate"/>
        </w:r>
        <w:r w:rsidR="00967A8B">
          <w:t>15</w:t>
        </w:r>
        <w:r>
          <w:fldChar w:fldCharType="end"/>
        </w:r>
      </w:hyperlink>
    </w:p>
    <w:p w14:paraId="72D72106" w14:textId="5F6BA78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2" w:history="1">
        <w:r w:rsidRPr="00DA7057">
          <w:t>24AB</w:t>
        </w:r>
        <w:r>
          <w:rPr>
            <w:rFonts w:asciiTheme="minorHAnsi" w:eastAsiaTheme="minorEastAsia" w:hAnsiTheme="minorHAnsi" w:cstheme="minorBidi"/>
            <w:kern w:val="2"/>
            <w:sz w:val="22"/>
            <w:szCs w:val="22"/>
            <w:lang w:eastAsia="en-AU"/>
            <w14:ligatures w14:val="standardContextual"/>
          </w:rPr>
          <w:tab/>
        </w:r>
        <w:r w:rsidRPr="00DA7057">
          <w:t>General interim orders—extension for non-service of final order</w:t>
        </w:r>
        <w:r>
          <w:tab/>
        </w:r>
        <w:r>
          <w:fldChar w:fldCharType="begin"/>
        </w:r>
        <w:r>
          <w:instrText xml:space="preserve"> PAGEREF _Toc176785682 \h </w:instrText>
        </w:r>
        <w:r>
          <w:fldChar w:fldCharType="separate"/>
        </w:r>
        <w:r w:rsidR="00967A8B">
          <w:t>15</w:t>
        </w:r>
        <w:r>
          <w:fldChar w:fldCharType="end"/>
        </w:r>
      </w:hyperlink>
    </w:p>
    <w:p w14:paraId="421AE029" w14:textId="0FDDF2EC" w:rsidR="00C66F23" w:rsidRDefault="00EF2DA0">
      <w:pPr>
        <w:pStyle w:val="TOC4"/>
        <w:rPr>
          <w:rFonts w:asciiTheme="minorHAnsi" w:eastAsiaTheme="minorEastAsia" w:hAnsiTheme="minorHAnsi" w:cstheme="minorBidi"/>
          <w:b w:val="0"/>
          <w:kern w:val="2"/>
          <w:sz w:val="22"/>
          <w:szCs w:val="22"/>
          <w:lang w:eastAsia="en-AU"/>
          <w14:ligatures w14:val="standardContextual"/>
        </w:rPr>
      </w:pPr>
      <w:hyperlink w:anchor="_Toc176785683" w:history="1">
        <w:r w:rsidR="00C66F23" w:rsidRPr="00DA7057">
          <w:t>Subdivision 3.3.3</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Special interim orders</w:t>
        </w:r>
        <w:r w:rsidR="00C66F23" w:rsidRPr="00C66F23">
          <w:rPr>
            <w:vanish/>
          </w:rPr>
          <w:tab/>
        </w:r>
        <w:r w:rsidR="00C66F23" w:rsidRPr="00C66F23">
          <w:rPr>
            <w:vanish/>
          </w:rPr>
          <w:fldChar w:fldCharType="begin"/>
        </w:r>
        <w:r w:rsidR="00C66F23" w:rsidRPr="00C66F23">
          <w:rPr>
            <w:vanish/>
          </w:rPr>
          <w:instrText xml:space="preserve"> PAGEREF _Toc176785683 \h </w:instrText>
        </w:r>
        <w:r w:rsidR="00C66F23" w:rsidRPr="00C66F23">
          <w:rPr>
            <w:vanish/>
          </w:rPr>
        </w:r>
        <w:r w:rsidR="00C66F23" w:rsidRPr="00C66F23">
          <w:rPr>
            <w:vanish/>
          </w:rPr>
          <w:fldChar w:fldCharType="separate"/>
        </w:r>
        <w:r w:rsidR="00967A8B">
          <w:rPr>
            <w:vanish/>
          </w:rPr>
          <w:t>16</w:t>
        </w:r>
        <w:r w:rsidR="00C66F23" w:rsidRPr="00C66F23">
          <w:rPr>
            <w:vanish/>
          </w:rPr>
          <w:fldChar w:fldCharType="end"/>
        </w:r>
      </w:hyperlink>
    </w:p>
    <w:p w14:paraId="1C165DD6" w14:textId="3EA50D2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4" w:history="1">
        <w:r w:rsidRPr="00DA7057">
          <w:t>24AC</w:t>
        </w:r>
        <w:r>
          <w:rPr>
            <w:rFonts w:asciiTheme="minorHAnsi" w:eastAsiaTheme="minorEastAsia" w:hAnsiTheme="minorHAnsi" w:cstheme="minorBidi"/>
            <w:kern w:val="2"/>
            <w:sz w:val="22"/>
            <w:szCs w:val="22"/>
            <w:lang w:eastAsia="en-AU"/>
            <w14:ligatures w14:val="standardContextual"/>
          </w:rPr>
          <w:tab/>
        </w:r>
        <w:r w:rsidRPr="00DA7057">
          <w:t>Special interim orders—ending</w:t>
        </w:r>
        <w:r>
          <w:tab/>
        </w:r>
        <w:r>
          <w:fldChar w:fldCharType="begin"/>
        </w:r>
        <w:r>
          <w:instrText xml:space="preserve"> PAGEREF _Toc176785684 \h </w:instrText>
        </w:r>
        <w:r>
          <w:fldChar w:fldCharType="separate"/>
        </w:r>
        <w:r w:rsidR="00967A8B">
          <w:t>16</w:t>
        </w:r>
        <w:r>
          <w:fldChar w:fldCharType="end"/>
        </w:r>
      </w:hyperlink>
    </w:p>
    <w:p w14:paraId="211AA586" w14:textId="5723826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5" w:history="1">
        <w:r w:rsidRPr="00DA7057">
          <w:t>24AD</w:t>
        </w:r>
        <w:r>
          <w:rPr>
            <w:rFonts w:asciiTheme="minorHAnsi" w:eastAsiaTheme="minorEastAsia" w:hAnsiTheme="minorHAnsi" w:cstheme="minorBidi"/>
            <w:kern w:val="2"/>
            <w:sz w:val="22"/>
            <w:szCs w:val="22"/>
            <w:lang w:eastAsia="en-AU"/>
            <w14:ligatures w14:val="standardContextual"/>
          </w:rPr>
          <w:tab/>
        </w:r>
        <w:r w:rsidRPr="00DA7057">
          <w:t>Special interim orders—application not to be decided until related charges finalised</w:t>
        </w:r>
        <w:r>
          <w:tab/>
        </w:r>
        <w:r>
          <w:fldChar w:fldCharType="begin"/>
        </w:r>
        <w:r>
          <w:instrText xml:space="preserve"> PAGEREF _Toc176785685 \h </w:instrText>
        </w:r>
        <w:r>
          <w:fldChar w:fldCharType="separate"/>
        </w:r>
        <w:r w:rsidR="00967A8B">
          <w:t>16</w:t>
        </w:r>
        <w:r>
          <w:fldChar w:fldCharType="end"/>
        </w:r>
      </w:hyperlink>
    </w:p>
    <w:p w14:paraId="164CC3CC" w14:textId="69061EFD"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6" w:history="1">
        <w:r w:rsidRPr="00DA7057">
          <w:t>24AE</w:t>
        </w:r>
        <w:r>
          <w:rPr>
            <w:rFonts w:asciiTheme="minorHAnsi" w:eastAsiaTheme="minorEastAsia" w:hAnsiTheme="minorHAnsi" w:cstheme="minorBidi"/>
            <w:kern w:val="2"/>
            <w:sz w:val="22"/>
            <w:szCs w:val="22"/>
            <w:lang w:eastAsia="en-AU"/>
            <w14:ligatures w14:val="standardContextual"/>
          </w:rPr>
          <w:tab/>
        </w:r>
        <w:r w:rsidRPr="00DA7057">
          <w:t>Special interim orders—final application decided</w:t>
        </w:r>
        <w:r>
          <w:tab/>
        </w:r>
        <w:r>
          <w:fldChar w:fldCharType="begin"/>
        </w:r>
        <w:r>
          <w:instrText xml:space="preserve"> PAGEREF _Toc176785686 \h </w:instrText>
        </w:r>
        <w:r>
          <w:fldChar w:fldCharType="separate"/>
        </w:r>
        <w:r w:rsidR="00967A8B">
          <w:t>17</w:t>
        </w:r>
        <w:r>
          <w:fldChar w:fldCharType="end"/>
        </w:r>
      </w:hyperlink>
    </w:p>
    <w:p w14:paraId="1A0032D7" w14:textId="5CC37C34"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87" w:history="1">
        <w:r w:rsidR="00C66F23" w:rsidRPr="00DA7057">
          <w:t>Division 3.4</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Consent orders</w:t>
        </w:r>
        <w:r w:rsidR="00C66F23" w:rsidRPr="00C66F23">
          <w:rPr>
            <w:vanish/>
          </w:rPr>
          <w:tab/>
        </w:r>
        <w:r w:rsidR="00C66F23" w:rsidRPr="00C66F23">
          <w:rPr>
            <w:vanish/>
          </w:rPr>
          <w:fldChar w:fldCharType="begin"/>
        </w:r>
        <w:r w:rsidR="00C66F23" w:rsidRPr="00C66F23">
          <w:rPr>
            <w:vanish/>
          </w:rPr>
          <w:instrText xml:space="preserve"> PAGEREF _Toc176785687 \h </w:instrText>
        </w:r>
        <w:r w:rsidR="00C66F23" w:rsidRPr="00C66F23">
          <w:rPr>
            <w:vanish/>
          </w:rPr>
        </w:r>
        <w:r w:rsidR="00C66F23" w:rsidRPr="00C66F23">
          <w:rPr>
            <w:vanish/>
          </w:rPr>
          <w:fldChar w:fldCharType="separate"/>
        </w:r>
        <w:r w:rsidR="00967A8B">
          <w:rPr>
            <w:vanish/>
          </w:rPr>
          <w:t>18</w:t>
        </w:r>
        <w:r w:rsidR="00C66F23" w:rsidRPr="00C66F23">
          <w:rPr>
            <w:vanish/>
          </w:rPr>
          <w:fldChar w:fldCharType="end"/>
        </w:r>
      </w:hyperlink>
    </w:p>
    <w:p w14:paraId="14AB31C2" w14:textId="361EC40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8" w:history="1">
        <w:r w:rsidRPr="00DA7057">
          <w:t>24A</w:t>
        </w:r>
        <w:r>
          <w:rPr>
            <w:rFonts w:asciiTheme="minorHAnsi" w:eastAsiaTheme="minorEastAsia" w:hAnsiTheme="minorHAnsi" w:cstheme="minorBidi"/>
            <w:kern w:val="2"/>
            <w:sz w:val="22"/>
            <w:szCs w:val="22"/>
            <w:lang w:eastAsia="en-AU"/>
            <w14:ligatures w14:val="standardContextual"/>
          </w:rPr>
          <w:tab/>
        </w:r>
        <w:r w:rsidRPr="00DA7057">
          <w:t>Consent to interim order becoming final order</w:t>
        </w:r>
        <w:r>
          <w:tab/>
        </w:r>
        <w:r>
          <w:fldChar w:fldCharType="begin"/>
        </w:r>
        <w:r>
          <w:instrText xml:space="preserve"> PAGEREF _Toc176785688 \h </w:instrText>
        </w:r>
        <w:r>
          <w:fldChar w:fldCharType="separate"/>
        </w:r>
        <w:r w:rsidR="00967A8B">
          <w:t>18</w:t>
        </w:r>
        <w:r>
          <w:fldChar w:fldCharType="end"/>
        </w:r>
      </w:hyperlink>
    </w:p>
    <w:p w14:paraId="06A0962E" w14:textId="748D92F9"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89" w:history="1">
        <w:r w:rsidRPr="00DA7057">
          <w:t>25</w:t>
        </w:r>
        <w:r>
          <w:rPr>
            <w:rFonts w:asciiTheme="minorHAnsi" w:eastAsiaTheme="minorEastAsia" w:hAnsiTheme="minorHAnsi" w:cstheme="minorBidi"/>
            <w:kern w:val="2"/>
            <w:sz w:val="22"/>
            <w:szCs w:val="22"/>
            <w:lang w:eastAsia="en-AU"/>
            <w14:ligatures w14:val="standardContextual"/>
          </w:rPr>
          <w:tab/>
        </w:r>
        <w:r w:rsidRPr="00DA7057">
          <w:t>Consent orders</w:t>
        </w:r>
        <w:r>
          <w:tab/>
        </w:r>
        <w:r>
          <w:fldChar w:fldCharType="begin"/>
        </w:r>
        <w:r>
          <w:instrText xml:space="preserve"> PAGEREF _Toc176785689 \h </w:instrText>
        </w:r>
        <w:r>
          <w:fldChar w:fldCharType="separate"/>
        </w:r>
        <w:r w:rsidR="00967A8B">
          <w:t>18</w:t>
        </w:r>
        <w:r>
          <w:fldChar w:fldCharType="end"/>
        </w:r>
      </w:hyperlink>
    </w:p>
    <w:p w14:paraId="59AE06C0" w14:textId="729CC40F"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90" w:history="1">
        <w:r w:rsidR="00C66F23" w:rsidRPr="00DA7057">
          <w:t>Division 3.5</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Final orders</w:t>
        </w:r>
        <w:r w:rsidR="00C66F23" w:rsidRPr="00C66F23">
          <w:rPr>
            <w:vanish/>
          </w:rPr>
          <w:tab/>
        </w:r>
        <w:r w:rsidR="00C66F23" w:rsidRPr="00C66F23">
          <w:rPr>
            <w:vanish/>
          </w:rPr>
          <w:fldChar w:fldCharType="begin"/>
        </w:r>
        <w:r w:rsidR="00C66F23" w:rsidRPr="00C66F23">
          <w:rPr>
            <w:vanish/>
          </w:rPr>
          <w:instrText xml:space="preserve"> PAGEREF _Toc176785690 \h </w:instrText>
        </w:r>
        <w:r w:rsidR="00C66F23" w:rsidRPr="00C66F23">
          <w:rPr>
            <w:vanish/>
          </w:rPr>
        </w:r>
        <w:r w:rsidR="00C66F23" w:rsidRPr="00C66F23">
          <w:rPr>
            <w:vanish/>
          </w:rPr>
          <w:fldChar w:fldCharType="separate"/>
        </w:r>
        <w:r w:rsidR="00967A8B">
          <w:rPr>
            <w:vanish/>
          </w:rPr>
          <w:t>20</w:t>
        </w:r>
        <w:r w:rsidR="00C66F23" w:rsidRPr="00C66F23">
          <w:rPr>
            <w:vanish/>
          </w:rPr>
          <w:fldChar w:fldCharType="end"/>
        </w:r>
      </w:hyperlink>
    </w:p>
    <w:p w14:paraId="0445DBC1" w14:textId="1906A5C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1" w:history="1">
        <w:r w:rsidRPr="00DA7057">
          <w:t>26</w:t>
        </w:r>
        <w:r>
          <w:rPr>
            <w:rFonts w:asciiTheme="minorHAnsi" w:eastAsiaTheme="minorEastAsia" w:hAnsiTheme="minorHAnsi" w:cstheme="minorBidi"/>
            <w:kern w:val="2"/>
            <w:sz w:val="22"/>
            <w:szCs w:val="22"/>
            <w:lang w:eastAsia="en-AU"/>
            <w14:ligatures w14:val="standardContextual"/>
          </w:rPr>
          <w:tab/>
        </w:r>
        <w:r w:rsidRPr="00DA7057">
          <w:t>Final orders—grounds for making</w:t>
        </w:r>
        <w:r>
          <w:tab/>
        </w:r>
        <w:r>
          <w:fldChar w:fldCharType="begin"/>
        </w:r>
        <w:r>
          <w:instrText xml:space="preserve"> PAGEREF _Toc176785691 \h </w:instrText>
        </w:r>
        <w:r>
          <w:fldChar w:fldCharType="separate"/>
        </w:r>
        <w:r w:rsidR="00967A8B">
          <w:t>20</w:t>
        </w:r>
        <w:r>
          <w:fldChar w:fldCharType="end"/>
        </w:r>
      </w:hyperlink>
    </w:p>
    <w:p w14:paraId="070C3317" w14:textId="77CB35D9"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2" w:history="1">
        <w:r w:rsidRPr="00DA7057">
          <w:t>27</w:t>
        </w:r>
        <w:r>
          <w:rPr>
            <w:rFonts w:asciiTheme="minorHAnsi" w:eastAsiaTheme="minorEastAsia" w:hAnsiTheme="minorHAnsi" w:cstheme="minorBidi"/>
            <w:kern w:val="2"/>
            <w:sz w:val="22"/>
            <w:szCs w:val="22"/>
            <w:lang w:eastAsia="en-AU"/>
            <w14:ligatures w14:val="standardContextual"/>
          </w:rPr>
          <w:tab/>
        </w:r>
        <w:r w:rsidRPr="00DA7057">
          <w:t>Final orders—length</w:t>
        </w:r>
        <w:r>
          <w:tab/>
        </w:r>
        <w:r>
          <w:fldChar w:fldCharType="begin"/>
        </w:r>
        <w:r>
          <w:instrText xml:space="preserve"> PAGEREF _Toc176785692 \h </w:instrText>
        </w:r>
        <w:r>
          <w:fldChar w:fldCharType="separate"/>
        </w:r>
        <w:r w:rsidR="00967A8B">
          <w:t>20</w:t>
        </w:r>
        <w:r>
          <w:fldChar w:fldCharType="end"/>
        </w:r>
      </w:hyperlink>
    </w:p>
    <w:p w14:paraId="7A10A0C4" w14:textId="614C7833"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693" w:history="1">
        <w:r w:rsidR="00C66F23" w:rsidRPr="00DA7057">
          <w:t>Division 3.6</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Conditions of protection orders</w:t>
        </w:r>
        <w:r w:rsidR="00C66F23" w:rsidRPr="00C66F23">
          <w:rPr>
            <w:vanish/>
          </w:rPr>
          <w:tab/>
        </w:r>
        <w:r w:rsidR="00C66F23" w:rsidRPr="00C66F23">
          <w:rPr>
            <w:vanish/>
          </w:rPr>
          <w:fldChar w:fldCharType="begin"/>
        </w:r>
        <w:r w:rsidR="00C66F23" w:rsidRPr="00C66F23">
          <w:rPr>
            <w:vanish/>
          </w:rPr>
          <w:instrText xml:space="preserve"> PAGEREF _Toc176785693 \h </w:instrText>
        </w:r>
        <w:r w:rsidR="00C66F23" w:rsidRPr="00C66F23">
          <w:rPr>
            <w:vanish/>
          </w:rPr>
        </w:r>
        <w:r w:rsidR="00C66F23" w:rsidRPr="00C66F23">
          <w:rPr>
            <w:vanish/>
          </w:rPr>
          <w:fldChar w:fldCharType="separate"/>
        </w:r>
        <w:r w:rsidR="00967A8B">
          <w:rPr>
            <w:vanish/>
          </w:rPr>
          <w:t>21</w:t>
        </w:r>
        <w:r w:rsidR="00C66F23" w:rsidRPr="00C66F23">
          <w:rPr>
            <w:vanish/>
          </w:rPr>
          <w:fldChar w:fldCharType="end"/>
        </w:r>
      </w:hyperlink>
    </w:p>
    <w:p w14:paraId="6AF46DDF" w14:textId="23F21AA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4" w:history="1">
        <w:r w:rsidRPr="00DA7057">
          <w:t>28</w:t>
        </w:r>
        <w:r>
          <w:rPr>
            <w:rFonts w:asciiTheme="minorHAnsi" w:eastAsiaTheme="minorEastAsia" w:hAnsiTheme="minorHAnsi" w:cstheme="minorBidi"/>
            <w:kern w:val="2"/>
            <w:sz w:val="22"/>
            <w:szCs w:val="22"/>
            <w:lang w:eastAsia="en-AU"/>
            <w14:ligatures w14:val="standardContextual"/>
          </w:rPr>
          <w:tab/>
        </w:r>
        <w:r w:rsidRPr="00DA7057">
          <w:t>Safety of affected person paramount</w:t>
        </w:r>
        <w:r>
          <w:tab/>
        </w:r>
        <w:r>
          <w:fldChar w:fldCharType="begin"/>
        </w:r>
        <w:r>
          <w:instrText xml:space="preserve"> PAGEREF _Toc176785694 \h </w:instrText>
        </w:r>
        <w:r>
          <w:fldChar w:fldCharType="separate"/>
        </w:r>
        <w:r w:rsidR="00967A8B">
          <w:t>21</w:t>
        </w:r>
        <w:r>
          <w:fldChar w:fldCharType="end"/>
        </w:r>
      </w:hyperlink>
    </w:p>
    <w:p w14:paraId="3E27E8CA" w14:textId="6239683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5" w:history="1">
        <w:r w:rsidRPr="00DA7057">
          <w:t>29</w:t>
        </w:r>
        <w:r>
          <w:rPr>
            <w:rFonts w:asciiTheme="minorHAnsi" w:eastAsiaTheme="minorEastAsia" w:hAnsiTheme="minorHAnsi" w:cstheme="minorBidi"/>
            <w:kern w:val="2"/>
            <w:sz w:val="22"/>
            <w:szCs w:val="22"/>
            <w:lang w:eastAsia="en-AU"/>
            <w14:ligatures w14:val="standardContextual"/>
          </w:rPr>
          <w:tab/>
        </w:r>
        <w:r w:rsidRPr="00DA7057">
          <w:t>Least restrictive principle</w:t>
        </w:r>
        <w:r>
          <w:tab/>
        </w:r>
        <w:r>
          <w:fldChar w:fldCharType="begin"/>
        </w:r>
        <w:r>
          <w:instrText xml:space="preserve"> PAGEREF _Toc176785695 \h </w:instrText>
        </w:r>
        <w:r>
          <w:fldChar w:fldCharType="separate"/>
        </w:r>
        <w:r w:rsidR="00967A8B">
          <w:t>21</w:t>
        </w:r>
        <w:r>
          <w:fldChar w:fldCharType="end"/>
        </w:r>
      </w:hyperlink>
    </w:p>
    <w:p w14:paraId="1C1A7310" w14:textId="44A26BD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6" w:history="1">
        <w:r w:rsidRPr="00DA7057">
          <w:t>30</w:t>
        </w:r>
        <w:r>
          <w:rPr>
            <w:rFonts w:asciiTheme="minorHAnsi" w:eastAsiaTheme="minorEastAsia" w:hAnsiTheme="minorHAnsi" w:cstheme="minorBidi"/>
            <w:kern w:val="2"/>
            <w:sz w:val="22"/>
            <w:szCs w:val="22"/>
            <w:lang w:eastAsia="en-AU"/>
            <w14:ligatures w14:val="standardContextual"/>
          </w:rPr>
          <w:tab/>
        </w:r>
        <w:r w:rsidRPr="00DA7057">
          <w:t>Conditions—personal protection orders</w:t>
        </w:r>
        <w:r>
          <w:tab/>
        </w:r>
        <w:r>
          <w:fldChar w:fldCharType="begin"/>
        </w:r>
        <w:r>
          <w:instrText xml:space="preserve"> PAGEREF _Toc176785696 \h </w:instrText>
        </w:r>
        <w:r>
          <w:fldChar w:fldCharType="separate"/>
        </w:r>
        <w:r w:rsidR="00967A8B">
          <w:t>21</w:t>
        </w:r>
        <w:r>
          <w:fldChar w:fldCharType="end"/>
        </w:r>
      </w:hyperlink>
    </w:p>
    <w:p w14:paraId="3DBCF2F2" w14:textId="406DABE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7" w:history="1">
        <w:r w:rsidRPr="00DA7057">
          <w:t>31</w:t>
        </w:r>
        <w:r>
          <w:rPr>
            <w:rFonts w:asciiTheme="minorHAnsi" w:eastAsiaTheme="minorEastAsia" w:hAnsiTheme="minorHAnsi" w:cstheme="minorBidi"/>
            <w:kern w:val="2"/>
            <w:sz w:val="22"/>
            <w:szCs w:val="22"/>
            <w:lang w:eastAsia="en-AU"/>
            <w14:ligatures w14:val="standardContextual"/>
          </w:rPr>
          <w:tab/>
        </w:r>
        <w:r w:rsidRPr="00DA7057">
          <w:t>Exclusion conditions—personal protection orders</w:t>
        </w:r>
        <w:r>
          <w:tab/>
        </w:r>
        <w:r>
          <w:fldChar w:fldCharType="begin"/>
        </w:r>
        <w:r>
          <w:instrText xml:space="preserve"> PAGEREF _Toc176785697 \h </w:instrText>
        </w:r>
        <w:r>
          <w:fldChar w:fldCharType="separate"/>
        </w:r>
        <w:r w:rsidR="00967A8B">
          <w:t>23</w:t>
        </w:r>
        <w:r>
          <w:fldChar w:fldCharType="end"/>
        </w:r>
      </w:hyperlink>
    </w:p>
    <w:p w14:paraId="14C1085B" w14:textId="598A13A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8" w:history="1">
        <w:r w:rsidRPr="00DA7057">
          <w:t>32</w:t>
        </w:r>
        <w:r>
          <w:rPr>
            <w:rFonts w:asciiTheme="minorHAnsi" w:eastAsiaTheme="minorEastAsia" w:hAnsiTheme="minorHAnsi" w:cstheme="minorBidi"/>
            <w:kern w:val="2"/>
            <w:sz w:val="22"/>
            <w:szCs w:val="22"/>
            <w:lang w:eastAsia="en-AU"/>
            <w14:ligatures w14:val="standardContextual"/>
          </w:rPr>
          <w:tab/>
        </w:r>
        <w:r w:rsidRPr="00DA7057">
          <w:t>Conditions—workplace protection orders</w:t>
        </w:r>
        <w:r>
          <w:tab/>
        </w:r>
        <w:r>
          <w:fldChar w:fldCharType="begin"/>
        </w:r>
        <w:r>
          <w:instrText xml:space="preserve"> PAGEREF _Toc176785698 \h </w:instrText>
        </w:r>
        <w:r>
          <w:fldChar w:fldCharType="separate"/>
        </w:r>
        <w:r w:rsidR="00967A8B">
          <w:t>24</w:t>
        </w:r>
        <w:r>
          <w:fldChar w:fldCharType="end"/>
        </w:r>
      </w:hyperlink>
    </w:p>
    <w:p w14:paraId="4C6A47C0" w14:textId="6EF6FD9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699" w:history="1">
        <w:r w:rsidRPr="00DA7057">
          <w:t>33</w:t>
        </w:r>
        <w:r>
          <w:rPr>
            <w:rFonts w:asciiTheme="minorHAnsi" w:eastAsiaTheme="minorEastAsia" w:hAnsiTheme="minorHAnsi" w:cstheme="minorBidi"/>
            <w:kern w:val="2"/>
            <w:sz w:val="22"/>
            <w:szCs w:val="22"/>
            <w:lang w:eastAsia="en-AU"/>
            <w14:ligatures w14:val="standardContextual"/>
          </w:rPr>
          <w:tab/>
        </w:r>
        <w:r w:rsidRPr="00DA7057">
          <w:t>Conditions—consent orders</w:t>
        </w:r>
        <w:r>
          <w:tab/>
        </w:r>
        <w:r>
          <w:fldChar w:fldCharType="begin"/>
        </w:r>
        <w:r>
          <w:instrText xml:space="preserve"> PAGEREF _Toc176785699 \h </w:instrText>
        </w:r>
        <w:r>
          <w:fldChar w:fldCharType="separate"/>
        </w:r>
        <w:r w:rsidR="00967A8B">
          <w:t>24</w:t>
        </w:r>
        <w:r>
          <w:fldChar w:fldCharType="end"/>
        </w:r>
      </w:hyperlink>
    </w:p>
    <w:p w14:paraId="244F6F89" w14:textId="48D45D5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00" w:history="1">
        <w:r w:rsidRPr="00DA7057">
          <w:t>34</w:t>
        </w:r>
        <w:r>
          <w:rPr>
            <w:rFonts w:asciiTheme="minorHAnsi" w:eastAsiaTheme="minorEastAsia" w:hAnsiTheme="minorHAnsi" w:cstheme="minorBidi"/>
            <w:kern w:val="2"/>
            <w:sz w:val="22"/>
            <w:szCs w:val="22"/>
            <w:lang w:eastAsia="en-AU"/>
            <w14:ligatures w14:val="standardContextual"/>
          </w:rPr>
          <w:tab/>
        </w:r>
        <w:r w:rsidRPr="00DA7057">
          <w:t>Conditions may apply for shorter time than order</w:t>
        </w:r>
        <w:r>
          <w:tab/>
        </w:r>
        <w:r>
          <w:fldChar w:fldCharType="begin"/>
        </w:r>
        <w:r>
          <w:instrText xml:space="preserve"> PAGEREF _Toc176785700 \h </w:instrText>
        </w:r>
        <w:r>
          <w:fldChar w:fldCharType="separate"/>
        </w:r>
        <w:r w:rsidR="00967A8B">
          <w:t>25</w:t>
        </w:r>
        <w:r>
          <w:fldChar w:fldCharType="end"/>
        </w:r>
      </w:hyperlink>
    </w:p>
    <w:p w14:paraId="1676ABFF" w14:textId="547B0995"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01" w:history="1">
        <w:r w:rsidR="00C66F23" w:rsidRPr="00DA7057">
          <w:t>Division 3.7</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Effect of protection orders</w:t>
        </w:r>
        <w:r w:rsidR="00C66F23" w:rsidRPr="00C66F23">
          <w:rPr>
            <w:vanish/>
          </w:rPr>
          <w:tab/>
        </w:r>
        <w:r w:rsidR="00C66F23" w:rsidRPr="00C66F23">
          <w:rPr>
            <w:vanish/>
          </w:rPr>
          <w:fldChar w:fldCharType="begin"/>
        </w:r>
        <w:r w:rsidR="00C66F23" w:rsidRPr="00C66F23">
          <w:rPr>
            <w:vanish/>
          </w:rPr>
          <w:instrText xml:space="preserve"> PAGEREF _Toc176785701 \h </w:instrText>
        </w:r>
        <w:r w:rsidR="00C66F23" w:rsidRPr="00C66F23">
          <w:rPr>
            <w:vanish/>
          </w:rPr>
        </w:r>
        <w:r w:rsidR="00C66F23" w:rsidRPr="00C66F23">
          <w:rPr>
            <w:vanish/>
          </w:rPr>
          <w:fldChar w:fldCharType="separate"/>
        </w:r>
        <w:r w:rsidR="00967A8B">
          <w:rPr>
            <w:vanish/>
          </w:rPr>
          <w:t>25</w:t>
        </w:r>
        <w:r w:rsidR="00C66F23" w:rsidRPr="00C66F23">
          <w:rPr>
            <w:vanish/>
          </w:rPr>
          <w:fldChar w:fldCharType="end"/>
        </w:r>
      </w:hyperlink>
    </w:p>
    <w:p w14:paraId="61B10537" w14:textId="3D63766D"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02" w:history="1">
        <w:r w:rsidRPr="00DA7057">
          <w:t>35</w:t>
        </w:r>
        <w:r>
          <w:rPr>
            <w:rFonts w:asciiTheme="minorHAnsi" w:eastAsiaTheme="minorEastAsia" w:hAnsiTheme="minorHAnsi" w:cstheme="minorBidi"/>
            <w:kern w:val="2"/>
            <w:sz w:val="22"/>
            <w:szCs w:val="22"/>
            <w:lang w:eastAsia="en-AU"/>
            <w14:ligatures w14:val="standardContextual"/>
          </w:rPr>
          <w:tab/>
        </w:r>
        <w:r w:rsidRPr="00DA7057">
          <w:t>Offence—contravention of protection order</w:t>
        </w:r>
        <w:r>
          <w:tab/>
        </w:r>
        <w:r>
          <w:fldChar w:fldCharType="begin"/>
        </w:r>
        <w:r>
          <w:instrText xml:space="preserve"> PAGEREF _Toc176785702 \h </w:instrText>
        </w:r>
        <w:r>
          <w:fldChar w:fldCharType="separate"/>
        </w:r>
        <w:r w:rsidR="00967A8B">
          <w:t>25</w:t>
        </w:r>
        <w:r>
          <w:fldChar w:fldCharType="end"/>
        </w:r>
      </w:hyperlink>
    </w:p>
    <w:p w14:paraId="5F21F5EE" w14:textId="2B6E5B3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03" w:history="1">
        <w:r w:rsidRPr="00DA7057">
          <w:t>36</w:t>
        </w:r>
        <w:r>
          <w:rPr>
            <w:rFonts w:asciiTheme="minorHAnsi" w:eastAsiaTheme="minorEastAsia" w:hAnsiTheme="minorHAnsi" w:cstheme="minorBidi"/>
            <w:kern w:val="2"/>
            <w:sz w:val="22"/>
            <w:szCs w:val="22"/>
            <w:lang w:eastAsia="en-AU"/>
            <w14:ligatures w14:val="standardContextual"/>
          </w:rPr>
          <w:tab/>
        </w:r>
        <w:r w:rsidRPr="00DA7057">
          <w:t>Interim orders—respondent’s firearms</w:t>
        </w:r>
        <w:r>
          <w:tab/>
        </w:r>
        <w:r>
          <w:fldChar w:fldCharType="begin"/>
        </w:r>
        <w:r>
          <w:instrText xml:space="preserve"> PAGEREF _Toc176785703 \h </w:instrText>
        </w:r>
        <w:r>
          <w:fldChar w:fldCharType="separate"/>
        </w:r>
        <w:r w:rsidR="00967A8B">
          <w:t>25</w:t>
        </w:r>
        <w:r>
          <w:fldChar w:fldCharType="end"/>
        </w:r>
      </w:hyperlink>
    </w:p>
    <w:p w14:paraId="34E49B54" w14:textId="099C865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04" w:history="1">
        <w:r w:rsidRPr="00DA7057">
          <w:t>37</w:t>
        </w:r>
        <w:r>
          <w:rPr>
            <w:rFonts w:asciiTheme="minorHAnsi" w:eastAsiaTheme="minorEastAsia" w:hAnsiTheme="minorHAnsi" w:cstheme="minorBidi"/>
            <w:kern w:val="2"/>
            <w:sz w:val="22"/>
            <w:szCs w:val="22"/>
            <w:lang w:eastAsia="en-AU"/>
            <w14:ligatures w14:val="standardContextual"/>
          </w:rPr>
          <w:tab/>
        </w:r>
        <w:r w:rsidRPr="00DA7057">
          <w:t>Final orders—respondent’s firearms</w:t>
        </w:r>
        <w:r>
          <w:tab/>
        </w:r>
        <w:r>
          <w:fldChar w:fldCharType="begin"/>
        </w:r>
        <w:r>
          <w:instrText xml:space="preserve"> PAGEREF _Toc176785704 \h </w:instrText>
        </w:r>
        <w:r>
          <w:fldChar w:fldCharType="separate"/>
        </w:r>
        <w:r w:rsidR="00967A8B">
          <w:t>26</w:t>
        </w:r>
        <w:r>
          <w:fldChar w:fldCharType="end"/>
        </w:r>
      </w:hyperlink>
    </w:p>
    <w:p w14:paraId="4127C69F" w14:textId="247CC2A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05" w:history="1">
        <w:r w:rsidRPr="00DA7057">
          <w:t>38</w:t>
        </w:r>
        <w:r>
          <w:rPr>
            <w:rFonts w:asciiTheme="minorHAnsi" w:eastAsiaTheme="minorEastAsia" w:hAnsiTheme="minorHAnsi" w:cstheme="minorBidi"/>
            <w:kern w:val="2"/>
            <w:sz w:val="22"/>
            <w:szCs w:val="22"/>
            <w:lang w:eastAsia="en-AU"/>
            <w14:ligatures w14:val="standardContextual"/>
          </w:rPr>
          <w:tab/>
        </w:r>
        <w:r w:rsidRPr="00DA7057">
          <w:t>Firearm licences—other conditions and orders</w:t>
        </w:r>
        <w:r>
          <w:tab/>
        </w:r>
        <w:r>
          <w:fldChar w:fldCharType="begin"/>
        </w:r>
        <w:r>
          <w:instrText xml:space="preserve"> PAGEREF _Toc176785705 \h </w:instrText>
        </w:r>
        <w:r>
          <w:fldChar w:fldCharType="separate"/>
        </w:r>
        <w:r w:rsidR="00967A8B">
          <w:t>26</w:t>
        </w:r>
        <w:r>
          <w:fldChar w:fldCharType="end"/>
        </w:r>
      </w:hyperlink>
    </w:p>
    <w:p w14:paraId="2DFBAB30" w14:textId="73D6EE16"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06" w:history="1">
        <w:r w:rsidRPr="00DA7057">
          <w:t>38A</w:t>
        </w:r>
        <w:r>
          <w:rPr>
            <w:rFonts w:asciiTheme="minorHAnsi" w:eastAsiaTheme="minorEastAsia" w:hAnsiTheme="minorHAnsi" w:cstheme="minorBidi"/>
            <w:kern w:val="2"/>
            <w:sz w:val="22"/>
            <w:szCs w:val="22"/>
            <w:lang w:eastAsia="en-AU"/>
            <w14:ligatures w14:val="standardContextual"/>
          </w:rPr>
          <w:tab/>
        </w:r>
        <w:r w:rsidRPr="00DA7057">
          <w:t>Protection order continues in force when protected person becomes adult</w:t>
        </w:r>
        <w:r>
          <w:tab/>
        </w:r>
        <w:r>
          <w:fldChar w:fldCharType="begin"/>
        </w:r>
        <w:r>
          <w:instrText xml:space="preserve"> PAGEREF _Toc176785706 \h </w:instrText>
        </w:r>
        <w:r>
          <w:fldChar w:fldCharType="separate"/>
        </w:r>
        <w:r w:rsidR="00967A8B">
          <w:t>27</w:t>
        </w:r>
        <w:r>
          <w:fldChar w:fldCharType="end"/>
        </w:r>
      </w:hyperlink>
    </w:p>
    <w:p w14:paraId="2AE319B8" w14:textId="3EFA28AE"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707" w:history="1">
        <w:r w:rsidR="00C66F23" w:rsidRPr="00DA7057">
          <w:t>Part 4</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Procedural matters</w:t>
        </w:r>
        <w:r w:rsidR="00C66F23" w:rsidRPr="00C66F23">
          <w:rPr>
            <w:vanish/>
          </w:rPr>
          <w:tab/>
        </w:r>
        <w:r w:rsidR="00C66F23" w:rsidRPr="00C66F23">
          <w:rPr>
            <w:vanish/>
          </w:rPr>
          <w:fldChar w:fldCharType="begin"/>
        </w:r>
        <w:r w:rsidR="00C66F23" w:rsidRPr="00C66F23">
          <w:rPr>
            <w:vanish/>
          </w:rPr>
          <w:instrText xml:space="preserve"> PAGEREF _Toc176785707 \h </w:instrText>
        </w:r>
        <w:r w:rsidR="00C66F23" w:rsidRPr="00C66F23">
          <w:rPr>
            <w:vanish/>
          </w:rPr>
        </w:r>
        <w:r w:rsidR="00C66F23" w:rsidRPr="00C66F23">
          <w:rPr>
            <w:vanish/>
          </w:rPr>
          <w:fldChar w:fldCharType="separate"/>
        </w:r>
        <w:r w:rsidR="00967A8B">
          <w:rPr>
            <w:vanish/>
          </w:rPr>
          <w:t>28</w:t>
        </w:r>
        <w:r w:rsidR="00C66F23" w:rsidRPr="00C66F23">
          <w:rPr>
            <w:vanish/>
          </w:rPr>
          <w:fldChar w:fldCharType="end"/>
        </w:r>
      </w:hyperlink>
    </w:p>
    <w:p w14:paraId="655E740B" w14:textId="45EE8BA8"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08" w:history="1">
        <w:r w:rsidR="00C66F23" w:rsidRPr="00DA7057">
          <w:t>Division 4.1</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What Magistrates Court must do after receiving application for protection order</w:t>
        </w:r>
        <w:r w:rsidR="00C66F23" w:rsidRPr="00C66F23">
          <w:rPr>
            <w:vanish/>
          </w:rPr>
          <w:tab/>
        </w:r>
        <w:r w:rsidR="00C66F23" w:rsidRPr="00C66F23">
          <w:rPr>
            <w:vanish/>
          </w:rPr>
          <w:fldChar w:fldCharType="begin"/>
        </w:r>
        <w:r w:rsidR="00C66F23" w:rsidRPr="00C66F23">
          <w:rPr>
            <w:vanish/>
          </w:rPr>
          <w:instrText xml:space="preserve"> PAGEREF _Toc176785708 \h </w:instrText>
        </w:r>
        <w:r w:rsidR="00C66F23" w:rsidRPr="00C66F23">
          <w:rPr>
            <w:vanish/>
          </w:rPr>
        </w:r>
        <w:r w:rsidR="00C66F23" w:rsidRPr="00C66F23">
          <w:rPr>
            <w:vanish/>
          </w:rPr>
          <w:fldChar w:fldCharType="separate"/>
        </w:r>
        <w:r w:rsidR="00967A8B">
          <w:rPr>
            <w:vanish/>
          </w:rPr>
          <w:t>28</w:t>
        </w:r>
        <w:r w:rsidR="00C66F23" w:rsidRPr="00C66F23">
          <w:rPr>
            <w:vanish/>
          </w:rPr>
          <w:fldChar w:fldCharType="end"/>
        </w:r>
      </w:hyperlink>
    </w:p>
    <w:p w14:paraId="7396BFC8" w14:textId="2F56F9BB"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09" w:history="1">
        <w:r w:rsidRPr="00DA7057">
          <w:t>39</w:t>
        </w:r>
        <w:r>
          <w:rPr>
            <w:rFonts w:asciiTheme="minorHAnsi" w:eastAsiaTheme="minorEastAsia" w:hAnsiTheme="minorHAnsi" w:cstheme="minorBidi"/>
            <w:kern w:val="2"/>
            <w:sz w:val="22"/>
            <w:szCs w:val="22"/>
            <w:lang w:eastAsia="en-AU"/>
            <w14:ligatures w14:val="standardContextual"/>
          </w:rPr>
          <w:tab/>
        </w:r>
        <w:r w:rsidRPr="00DA7057">
          <w:t xml:space="preserve">Meaning of </w:t>
        </w:r>
        <w:r w:rsidRPr="00DA7057">
          <w:rPr>
            <w:i/>
          </w:rPr>
          <w:t>timing notice</w:t>
        </w:r>
        <w:r>
          <w:tab/>
        </w:r>
        <w:r>
          <w:fldChar w:fldCharType="begin"/>
        </w:r>
        <w:r>
          <w:instrText xml:space="preserve"> PAGEREF _Toc176785709 \h </w:instrText>
        </w:r>
        <w:r>
          <w:fldChar w:fldCharType="separate"/>
        </w:r>
        <w:r w:rsidR="00967A8B">
          <w:t>28</w:t>
        </w:r>
        <w:r>
          <w:fldChar w:fldCharType="end"/>
        </w:r>
      </w:hyperlink>
    </w:p>
    <w:p w14:paraId="79484A2C" w14:textId="15D538B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0" w:history="1">
        <w:r w:rsidRPr="00DA7057">
          <w:t>40</w:t>
        </w:r>
        <w:r>
          <w:rPr>
            <w:rFonts w:asciiTheme="minorHAnsi" w:eastAsiaTheme="minorEastAsia" w:hAnsiTheme="minorHAnsi" w:cstheme="minorBidi"/>
            <w:kern w:val="2"/>
            <w:sz w:val="22"/>
            <w:szCs w:val="22"/>
            <w:lang w:eastAsia="en-AU"/>
            <w14:ligatures w14:val="standardContextual"/>
          </w:rPr>
          <w:tab/>
        </w:r>
        <w:r w:rsidRPr="00DA7057">
          <w:t>Interim order not sought</w:t>
        </w:r>
        <w:r>
          <w:tab/>
        </w:r>
        <w:r>
          <w:fldChar w:fldCharType="begin"/>
        </w:r>
        <w:r>
          <w:instrText xml:space="preserve"> PAGEREF _Toc176785710 \h </w:instrText>
        </w:r>
        <w:r>
          <w:fldChar w:fldCharType="separate"/>
        </w:r>
        <w:r w:rsidR="00967A8B">
          <w:t>28</w:t>
        </w:r>
        <w:r>
          <w:fldChar w:fldCharType="end"/>
        </w:r>
      </w:hyperlink>
    </w:p>
    <w:p w14:paraId="65527730" w14:textId="4F0E11C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1" w:history="1">
        <w:r w:rsidRPr="00DA7057">
          <w:t>41</w:t>
        </w:r>
        <w:r>
          <w:rPr>
            <w:rFonts w:asciiTheme="minorHAnsi" w:eastAsiaTheme="minorEastAsia" w:hAnsiTheme="minorHAnsi" w:cstheme="minorBidi"/>
            <w:kern w:val="2"/>
            <w:sz w:val="22"/>
            <w:szCs w:val="22"/>
            <w:lang w:eastAsia="en-AU"/>
            <w14:ligatures w14:val="standardContextual"/>
          </w:rPr>
          <w:tab/>
        </w:r>
        <w:r w:rsidRPr="00DA7057">
          <w:t>Interim order sought</w:t>
        </w:r>
        <w:r>
          <w:tab/>
        </w:r>
        <w:r>
          <w:fldChar w:fldCharType="begin"/>
        </w:r>
        <w:r>
          <w:instrText xml:space="preserve"> PAGEREF _Toc176785711 \h </w:instrText>
        </w:r>
        <w:r>
          <w:fldChar w:fldCharType="separate"/>
        </w:r>
        <w:r w:rsidR="00967A8B">
          <w:t>29</w:t>
        </w:r>
        <w:r>
          <w:fldChar w:fldCharType="end"/>
        </w:r>
      </w:hyperlink>
    </w:p>
    <w:p w14:paraId="27B35A5C" w14:textId="01657818"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2" w:history="1">
        <w:r w:rsidRPr="00DA7057">
          <w:t>42</w:t>
        </w:r>
        <w:r>
          <w:rPr>
            <w:rFonts w:asciiTheme="minorHAnsi" w:eastAsiaTheme="minorEastAsia" w:hAnsiTheme="minorHAnsi" w:cstheme="minorBidi"/>
            <w:kern w:val="2"/>
            <w:sz w:val="22"/>
            <w:szCs w:val="22"/>
            <w:lang w:eastAsia="en-AU"/>
            <w14:ligatures w14:val="standardContextual"/>
          </w:rPr>
          <w:tab/>
        </w:r>
        <w:r w:rsidRPr="00DA7057">
          <w:t>Service of application etc on others</w:t>
        </w:r>
        <w:r>
          <w:tab/>
        </w:r>
        <w:r>
          <w:fldChar w:fldCharType="begin"/>
        </w:r>
        <w:r>
          <w:instrText xml:space="preserve"> PAGEREF _Toc176785712 \h </w:instrText>
        </w:r>
        <w:r>
          <w:fldChar w:fldCharType="separate"/>
        </w:r>
        <w:r w:rsidR="00967A8B">
          <w:t>31</w:t>
        </w:r>
        <w:r>
          <w:fldChar w:fldCharType="end"/>
        </w:r>
      </w:hyperlink>
    </w:p>
    <w:p w14:paraId="269E40CF" w14:textId="583A5774"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13" w:history="1">
        <w:r w:rsidR="00C66F23" w:rsidRPr="00DA7057">
          <w:t>Division 4.2</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Preliminary conferences</w:t>
        </w:r>
        <w:r w:rsidR="00C66F23" w:rsidRPr="00C66F23">
          <w:rPr>
            <w:vanish/>
          </w:rPr>
          <w:tab/>
        </w:r>
        <w:r w:rsidR="00C66F23" w:rsidRPr="00C66F23">
          <w:rPr>
            <w:vanish/>
          </w:rPr>
          <w:fldChar w:fldCharType="begin"/>
        </w:r>
        <w:r w:rsidR="00C66F23" w:rsidRPr="00C66F23">
          <w:rPr>
            <w:vanish/>
          </w:rPr>
          <w:instrText xml:space="preserve"> PAGEREF _Toc176785713 \h </w:instrText>
        </w:r>
        <w:r w:rsidR="00C66F23" w:rsidRPr="00C66F23">
          <w:rPr>
            <w:vanish/>
          </w:rPr>
        </w:r>
        <w:r w:rsidR="00C66F23" w:rsidRPr="00C66F23">
          <w:rPr>
            <w:vanish/>
          </w:rPr>
          <w:fldChar w:fldCharType="separate"/>
        </w:r>
        <w:r w:rsidR="00967A8B">
          <w:rPr>
            <w:vanish/>
          </w:rPr>
          <w:t>31</w:t>
        </w:r>
        <w:r w:rsidR="00C66F23" w:rsidRPr="00C66F23">
          <w:rPr>
            <w:vanish/>
          </w:rPr>
          <w:fldChar w:fldCharType="end"/>
        </w:r>
      </w:hyperlink>
    </w:p>
    <w:p w14:paraId="20290052" w14:textId="6437937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4" w:history="1">
        <w:r w:rsidRPr="00DA7057">
          <w:t>43</w:t>
        </w:r>
        <w:r>
          <w:rPr>
            <w:rFonts w:asciiTheme="minorHAnsi" w:eastAsiaTheme="minorEastAsia" w:hAnsiTheme="minorHAnsi" w:cstheme="minorBidi"/>
            <w:kern w:val="2"/>
            <w:sz w:val="22"/>
            <w:szCs w:val="22"/>
            <w:lang w:eastAsia="en-AU"/>
            <w14:ligatures w14:val="standardContextual"/>
          </w:rPr>
          <w:tab/>
        </w:r>
        <w:r w:rsidRPr="00DA7057">
          <w:t>Preliminary conferences—generally</w:t>
        </w:r>
        <w:r>
          <w:tab/>
        </w:r>
        <w:r>
          <w:fldChar w:fldCharType="begin"/>
        </w:r>
        <w:r>
          <w:instrText xml:space="preserve"> PAGEREF _Toc176785714 \h </w:instrText>
        </w:r>
        <w:r>
          <w:fldChar w:fldCharType="separate"/>
        </w:r>
        <w:r w:rsidR="00967A8B">
          <w:t>31</w:t>
        </w:r>
        <w:r>
          <w:fldChar w:fldCharType="end"/>
        </w:r>
      </w:hyperlink>
    </w:p>
    <w:p w14:paraId="5FFE0954" w14:textId="51718026"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5" w:history="1">
        <w:r w:rsidRPr="00DA7057">
          <w:t>44</w:t>
        </w:r>
        <w:r>
          <w:rPr>
            <w:rFonts w:asciiTheme="minorHAnsi" w:eastAsiaTheme="minorEastAsia" w:hAnsiTheme="minorHAnsi" w:cstheme="minorBidi"/>
            <w:kern w:val="2"/>
            <w:sz w:val="22"/>
            <w:szCs w:val="22"/>
            <w:lang w:eastAsia="en-AU"/>
            <w14:ligatures w14:val="standardContextual"/>
          </w:rPr>
          <w:tab/>
        </w:r>
        <w:r w:rsidRPr="00DA7057">
          <w:t>Adjournment of preliminary conference for non-service</w:t>
        </w:r>
        <w:r>
          <w:tab/>
        </w:r>
        <w:r>
          <w:fldChar w:fldCharType="begin"/>
        </w:r>
        <w:r>
          <w:instrText xml:space="preserve"> PAGEREF _Toc176785715 \h </w:instrText>
        </w:r>
        <w:r>
          <w:fldChar w:fldCharType="separate"/>
        </w:r>
        <w:r w:rsidR="00967A8B">
          <w:t>32</w:t>
        </w:r>
        <w:r>
          <w:fldChar w:fldCharType="end"/>
        </w:r>
      </w:hyperlink>
    </w:p>
    <w:p w14:paraId="2FB8B68E" w14:textId="24E7027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6" w:history="1">
        <w:r w:rsidRPr="00DA7057">
          <w:t>45</w:t>
        </w:r>
        <w:r>
          <w:rPr>
            <w:rFonts w:asciiTheme="minorHAnsi" w:eastAsiaTheme="minorEastAsia" w:hAnsiTheme="minorHAnsi" w:cstheme="minorBidi"/>
            <w:kern w:val="2"/>
            <w:sz w:val="22"/>
            <w:szCs w:val="22"/>
            <w:lang w:eastAsia="en-AU"/>
            <w14:ligatures w14:val="standardContextual"/>
          </w:rPr>
          <w:tab/>
        </w:r>
        <w:r w:rsidRPr="00DA7057">
          <w:t>If no consent order at preliminary conference</w:t>
        </w:r>
        <w:r>
          <w:tab/>
        </w:r>
        <w:r>
          <w:fldChar w:fldCharType="begin"/>
        </w:r>
        <w:r>
          <w:instrText xml:space="preserve"> PAGEREF _Toc176785716 \h </w:instrText>
        </w:r>
        <w:r>
          <w:fldChar w:fldCharType="separate"/>
        </w:r>
        <w:r w:rsidR="00967A8B">
          <w:t>32</w:t>
        </w:r>
        <w:r>
          <w:fldChar w:fldCharType="end"/>
        </w:r>
      </w:hyperlink>
    </w:p>
    <w:p w14:paraId="5C4033A9" w14:textId="352C453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7" w:history="1">
        <w:r w:rsidRPr="00DA7057">
          <w:t>46</w:t>
        </w:r>
        <w:r>
          <w:rPr>
            <w:rFonts w:asciiTheme="minorHAnsi" w:eastAsiaTheme="minorEastAsia" w:hAnsiTheme="minorHAnsi" w:cstheme="minorBidi"/>
            <w:kern w:val="2"/>
            <w:sz w:val="22"/>
            <w:szCs w:val="22"/>
            <w:lang w:eastAsia="en-AU"/>
            <w14:ligatures w14:val="standardContextual"/>
          </w:rPr>
          <w:tab/>
        </w:r>
        <w:r w:rsidRPr="00DA7057">
          <w:t>Referrals to mediation</w:t>
        </w:r>
        <w:r>
          <w:tab/>
        </w:r>
        <w:r>
          <w:fldChar w:fldCharType="begin"/>
        </w:r>
        <w:r>
          <w:instrText xml:space="preserve"> PAGEREF _Toc176785717 \h </w:instrText>
        </w:r>
        <w:r>
          <w:fldChar w:fldCharType="separate"/>
        </w:r>
        <w:r w:rsidR="00967A8B">
          <w:t>33</w:t>
        </w:r>
        <w:r>
          <w:fldChar w:fldCharType="end"/>
        </w:r>
      </w:hyperlink>
    </w:p>
    <w:p w14:paraId="260ABE93" w14:textId="6376F600"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18" w:history="1">
        <w:r w:rsidR="00C66F23" w:rsidRPr="00DA7057">
          <w:t>Division 4.2A</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Non-attendance by party</w:t>
        </w:r>
        <w:r w:rsidR="00C66F23" w:rsidRPr="00C66F23">
          <w:rPr>
            <w:vanish/>
          </w:rPr>
          <w:tab/>
        </w:r>
        <w:r w:rsidR="00C66F23" w:rsidRPr="00C66F23">
          <w:rPr>
            <w:vanish/>
          </w:rPr>
          <w:fldChar w:fldCharType="begin"/>
        </w:r>
        <w:r w:rsidR="00C66F23" w:rsidRPr="00C66F23">
          <w:rPr>
            <w:vanish/>
          </w:rPr>
          <w:instrText xml:space="preserve"> PAGEREF _Toc176785718 \h </w:instrText>
        </w:r>
        <w:r w:rsidR="00C66F23" w:rsidRPr="00C66F23">
          <w:rPr>
            <w:vanish/>
          </w:rPr>
        </w:r>
        <w:r w:rsidR="00C66F23" w:rsidRPr="00C66F23">
          <w:rPr>
            <w:vanish/>
          </w:rPr>
          <w:fldChar w:fldCharType="separate"/>
        </w:r>
        <w:r w:rsidR="00967A8B">
          <w:rPr>
            <w:vanish/>
          </w:rPr>
          <w:t>33</w:t>
        </w:r>
        <w:r w:rsidR="00C66F23" w:rsidRPr="00C66F23">
          <w:rPr>
            <w:vanish/>
          </w:rPr>
          <w:fldChar w:fldCharType="end"/>
        </w:r>
      </w:hyperlink>
    </w:p>
    <w:p w14:paraId="053DE1A0" w14:textId="50E701E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19" w:history="1">
        <w:r w:rsidRPr="00DA7057">
          <w:t>47</w:t>
        </w:r>
        <w:r>
          <w:rPr>
            <w:rFonts w:asciiTheme="minorHAnsi" w:eastAsiaTheme="minorEastAsia" w:hAnsiTheme="minorHAnsi" w:cstheme="minorBidi"/>
            <w:kern w:val="2"/>
            <w:sz w:val="22"/>
            <w:szCs w:val="22"/>
            <w:lang w:eastAsia="en-AU"/>
            <w14:ligatures w14:val="standardContextual"/>
          </w:rPr>
          <w:tab/>
        </w:r>
        <w:r w:rsidRPr="00DA7057">
          <w:t xml:space="preserve">Meaning of </w:t>
        </w:r>
        <w:r w:rsidRPr="00DA7057">
          <w:rPr>
            <w:i/>
          </w:rPr>
          <w:t>returned</w:t>
        </w:r>
        <w:r w:rsidRPr="00DA7057">
          <w:t xml:space="preserve"> before the court—div 4.2A</w:t>
        </w:r>
        <w:r>
          <w:tab/>
        </w:r>
        <w:r>
          <w:fldChar w:fldCharType="begin"/>
        </w:r>
        <w:r>
          <w:instrText xml:space="preserve"> PAGEREF _Toc176785719 \h </w:instrText>
        </w:r>
        <w:r>
          <w:fldChar w:fldCharType="separate"/>
        </w:r>
        <w:r w:rsidR="00967A8B">
          <w:t>33</w:t>
        </w:r>
        <w:r>
          <w:fldChar w:fldCharType="end"/>
        </w:r>
      </w:hyperlink>
    </w:p>
    <w:p w14:paraId="320570E5" w14:textId="44131C4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0" w:history="1">
        <w:r w:rsidRPr="00DA7057">
          <w:t>48</w:t>
        </w:r>
        <w:r>
          <w:rPr>
            <w:rFonts w:asciiTheme="minorHAnsi" w:eastAsiaTheme="minorEastAsia" w:hAnsiTheme="minorHAnsi" w:cstheme="minorBidi"/>
            <w:kern w:val="2"/>
            <w:sz w:val="22"/>
            <w:szCs w:val="22"/>
            <w:lang w:eastAsia="en-AU"/>
            <w14:ligatures w14:val="standardContextual"/>
          </w:rPr>
          <w:tab/>
        </w:r>
        <w:r w:rsidRPr="00DA7057">
          <w:t>Applicant not present at return of application</w:t>
        </w:r>
        <w:r>
          <w:tab/>
        </w:r>
        <w:r>
          <w:fldChar w:fldCharType="begin"/>
        </w:r>
        <w:r>
          <w:instrText xml:space="preserve"> PAGEREF _Toc176785720 \h </w:instrText>
        </w:r>
        <w:r>
          <w:fldChar w:fldCharType="separate"/>
        </w:r>
        <w:r w:rsidR="00967A8B">
          <w:t>33</w:t>
        </w:r>
        <w:r>
          <w:fldChar w:fldCharType="end"/>
        </w:r>
      </w:hyperlink>
    </w:p>
    <w:p w14:paraId="15C8DCC2" w14:textId="6CD3C0F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1" w:history="1">
        <w:r w:rsidRPr="00DA7057">
          <w:t>49</w:t>
        </w:r>
        <w:r>
          <w:rPr>
            <w:rFonts w:asciiTheme="minorHAnsi" w:eastAsiaTheme="minorEastAsia" w:hAnsiTheme="minorHAnsi" w:cstheme="minorBidi"/>
            <w:kern w:val="2"/>
            <w:sz w:val="22"/>
            <w:szCs w:val="22"/>
            <w:lang w:eastAsia="en-AU"/>
            <w14:ligatures w14:val="standardContextual"/>
          </w:rPr>
          <w:tab/>
        </w:r>
        <w:r w:rsidRPr="00DA7057">
          <w:t>Respondent not present at return of application</w:t>
        </w:r>
        <w:r>
          <w:tab/>
        </w:r>
        <w:r>
          <w:fldChar w:fldCharType="begin"/>
        </w:r>
        <w:r>
          <w:instrText xml:space="preserve"> PAGEREF _Toc176785721 \h </w:instrText>
        </w:r>
        <w:r>
          <w:fldChar w:fldCharType="separate"/>
        </w:r>
        <w:r w:rsidR="00967A8B">
          <w:t>34</w:t>
        </w:r>
        <w:r>
          <w:fldChar w:fldCharType="end"/>
        </w:r>
      </w:hyperlink>
    </w:p>
    <w:p w14:paraId="55C9B09A" w14:textId="7B7855B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2" w:history="1">
        <w:r w:rsidRPr="00DA7057">
          <w:t>49A</w:t>
        </w:r>
        <w:r>
          <w:rPr>
            <w:rFonts w:asciiTheme="minorHAnsi" w:eastAsiaTheme="minorEastAsia" w:hAnsiTheme="minorHAnsi" w:cstheme="minorBidi"/>
            <w:kern w:val="2"/>
            <w:sz w:val="22"/>
            <w:szCs w:val="22"/>
            <w:lang w:eastAsia="en-AU"/>
            <w14:ligatures w14:val="standardContextual"/>
          </w:rPr>
          <w:tab/>
        </w:r>
        <w:r w:rsidRPr="00DA7057">
          <w:t>Neither party present at return of application</w:t>
        </w:r>
        <w:r>
          <w:tab/>
        </w:r>
        <w:r>
          <w:fldChar w:fldCharType="begin"/>
        </w:r>
        <w:r>
          <w:instrText xml:space="preserve"> PAGEREF _Toc176785722 \h </w:instrText>
        </w:r>
        <w:r>
          <w:fldChar w:fldCharType="separate"/>
        </w:r>
        <w:r w:rsidR="00967A8B">
          <w:t>34</w:t>
        </w:r>
        <w:r>
          <w:fldChar w:fldCharType="end"/>
        </w:r>
      </w:hyperlink>
    </w:p>
    <w:p w14:paraId="3588F1A4" w14:textId="0BFA100B"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23" w:history="1">
        <w:r w:rsidR="00C66F23" w:rsidRPr="00DA7057">
          <w:t>Division 4.3</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Hearings</w:t>
        </w:r>
        <w:r w:rsidR="00C66F23" w:rsidRPr="00C66F23">
          <w:rPr>
            <w:vanish/>
          </w:rPr>
          <w:tab/>
        </w:r>
        <w:r w:rsidR="00C66F23" w:rsidRPr="00C66F23">
          <w:rPr>
            <w:vanish/>
          </w:rPr>
          <w:fldChar w:fldCharType="begin"/>
        </w:r>
        <w:r w:rsidR="00C66F23" w:rsidRPr="00C66F23">
          <w:rPr>
            <w:vanish/>
          </w:rPr>
          <w:instrText xml:space="preserve"> PAGEREF _Toc176785723 \h </w:instrText>
        </w:r>
        <w:r w:rsidR="00C66F23" w:rsidRPr="00C66F23">
          <w:rPr>
            <w:vanish/>
          </w:rPr>
        </w:r>
        <w:r w:rsidR="00C66F23" w:rsidRPr="00C66F23">
          <w:rPr>
            <w:vanish/>
          </w:rPr>
          <w:fldChar w:fldCharType="separate"/>
        </w:r>
        <w:r w:rsidR="00967A8B">
          <w:rPr>
            <w:vanish/>
          </w:rPr>
          <w:t>35</w:t>
        </w:r>
        <w:r w:rsidR="00C66F23" w:rsidRPr="00C66F23">
          <w:rPr>
            <w:vanish/>
          </w:rPr>
          <w:fldChar w:fldCharType="end"/>
        </w:r>
      </w:hyperlink>
    </w:p>
    <w:p w14:paraId="61AAF76B" w14:textId="1466B5D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4" w:history="1">
        <w:r w:rsidRPr="00DA7057">
          <w:t>53</w:t>
        </w:r>
        <w:r>
          <w:rPr>
            <w:rFonts w:asciiTheme="minorHAnsi" w:eastAsiaTheme="minorEastAsia" w:hAnsiTheme="minorHAnsi" w:cstheme="minorBidi"/>
            <w:kern w:val="2"/>
            <w:sz w:val="22"/>
            <w:szCs w:val="22"/>
            <w:lang w:eastAsia="en-AU"/>
            <w14:ligatures w14:val="standardContextual"/>
          </w:rPr>
          <w:tab/>
        </w:r>
        <w:r w:rsidRPr="00DA7057">
          <w:t>Hearings usually in public</w:t>
        </w:r>
        <w:r>
          <w:tab/>
        </w:r>
        <w:r>
          <w:fldChar w:fldCharType="begin"/>
        </w:r>
        <w:r>
          <w:instrText xml:space="preserve"> PAGEREF _Toc176785724 \h </w:instrText>
        </w:r>
        <w:r>
          <w:fldChar w:fldCharType="separate"/>
        </w:r>
        <w:r w:rsidR="00967A8B">
          <w:t>35</w:t>
        </w:r>
        <w:r>
          <w:fldChar w:fldCharType="end"/>
        </w:r>
      </w:hyperlink>
    </w:p>
    <w:p w14:paraId="76E2B1B7" w14:textId="77AFBD5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5" w:history="1">
        <w:r w:rsidRPr="00DA7057">
          <w:t>54</w:t>
        </w:r>
        <w:r>
          <w:rPr>
            <w:rFonts w:asciiTheme="minorHAnsi" w:eastAsiaTheme="minorEastAsia" w:hAnsiTheme="minorHAnsi" w:cstheme="minorBidi"/>
            <w:kern w:val="2"/>
            <w:sz w:val="22"/>
            <w:szCs w:val="22"/>
            <w:lang w:eastAsia="en-AU"/>
            <w14:ligatures w14:val="standardContextual"/>
          </w:rPr>
          <w:tab/>
        </w:r>
        <w:r w:rsidRPr="00DA7057">
          <w:t>Public hearing not required</w:t>
        </w:r>
        <w:r>
          <w:tab/>
        </w:r>
        <w:r>
          <w:fldChar w:fldCharType="begin"/>
        </w:r>
        <w:r>
          <w:instrText xml:space="preserve"> PAGEREF _Toc176785725 \h </w:instrText>
        </w:r>
        <w:r>
          <w:fldChar w:fldCharType="separate"/>
        </w:r>
        <w:r w:rsidR="00967A8B">
          <w:t>35</w:t>
        </w:r>
        <w:r>
          <w:fldChar w:fldCharType="end"/>
        </w:r>
      </w:hyperlink>
    </w:p>
    <w:p w14:paraId="71C89E42" w14:textId="4D898A0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6" w:history="1">
        <w:r w:rsidRPr="00DA7057">
          <w:t>55</w:t>
        </w:r>
        <w:r>
          <w:rPr>
            <w:rFonts w:asciiTheme="minorHAnsi" w:eastAsiaTheme="minorEastAsia" w:hAnsiTheme="minorHAnsi" w:cstheme="minorBidi"/>
            <w:kern w:val="2"/>
            <w:sz w:val="22"/>
            <w:szCs w:val="22"/>
            <w:lang w:eastAsia="en-AU"/>
            <w14:ligatures w14:val="standardContextual"/>
          </w:rPr>
          <w:tab/>
        </w:r>
        <w:r w:rsidRPr="00DA7057">
          <w:t>Closed hearings in special circumstances</w:t>
        </w:r>
        <w:r>
          <w:tab/>
        </w:r>
        <w:r>
          <w:fldChar w:fldCharType="begin"/>
        </w:r>
        <w:r>
          <w:instrText xml:space="preserve"> PAGEREF _Toc176785726 \h </w:instrText>
        </w:r>
        <w:r>
          <w:fldChar w:fldCharType="separate"/>
        </w:r>
        <w:r w:rsidR="00967A8B">
          <w:t>35</w:t>
        </w:r>
        <w:r>
          <w:fldChar w:fldCharType="end"/>
        </w:r>
      </w:hyperlink>
    </w:p>
    <w:p w14:paraId="386C2FA8" w14:textId="3738C54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7" w:history="1">
        <w:r w:rsidRPr="00DA7057">
          <w:t>55A</w:t>
        </w:r>
        <w:r>
          <w:rPr>
            <w:rFonts w:asciiTheme="minorHAnsi" w:eastAsiaTheme="minorEastAsia" w:hAnsiTheme="minorHAnsi" w:cstheme="minorBidi"/>
            <w:kern w:val="2"/>
            <w:sz w:val="22"/>
            <w:szCs w:val="22"/>
            <w:lang w:eastAsia="en-AU"/>
            <w14:ligatures w14:val="standardContextual"/>
          </w:rPr>
          <w:tab/>
        </w:r>
        <w:r w:rsidRPr="00DA7057">
          <w:t>Notice of grounds of defence</w:t>
        </w:r>
        <w:r>
          <w:tab/>
        </w:r>
        <w:r>
          <w:fldChar w:fldCharType="begin"/>
        </w:r>
        <w:r>
          <w:instrText xml:space="preserve"> PAGEREF _Toc176785727 \h </w:instrText>
        </w:r>
        <w:r>
          <w:fldChar w:fldCharType="separate"/>
        </w:r>
        <w:r w:rsidR="00967A8B">
          <w:t>37</w:t>
        </w:r>
        <w:r>
          <w:fldChar w:fldCharType="end"/>
        </w:r>
      </w:hyperlink>
    </w:p>
    <w:p w14:paraId="296D063E" w14:textId="3BBFCC0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8" w:history="1">
        <w:r w:rsidRPr="00DA7057">
          <w:t>55B</w:t>
        </w:r>
        <w:r>
          <w:rPr>
            <w:rFonts w:asciiTheme="minorHAnsi" w:eastAsiaTheme="minorEastAsia" w:hAnsiTheme="minorHAnsi" w:cstheme="minorBidi"/>
            <w:kern w:val="2"/>
            <w:sz w:val="22"/>
            <w:szCs w:val="22"/>
            <w:lang w:eastAsia="en-AU"/>
            <w14:ligatures w14:val="standardContextual"/>
          </w:rPr>
          <w:tab/>
        </w:r>
        <w:r w:rsidRPr="00DA7057">
          <w:t>Applicant may rely on additional information in hearing</w:t>
        </w:r>
        <w:r>
          <w:tab/>
        </w:r>
        <w:r>
          <w:fldChar w:fldCharType="begin"/>
        </w:r>
        <w:r>
          <w:instrText xml:space="preserve"> PAGEREF _Toc176785728 \h </w:instrText>
        </w:r>
        <w:r>
          <w:fldChar w:fldCharType="separate"/>
        </w:r>
        <w:r w:rsidR="00967A8B">
          <w:t>37</w:t>
        </w:r>
        <w:r>
          <w:fldChar w:fldCharType="end"/>
        </w:r>
      </w:hyperlink>
    </w:p>
    <w:p w14:paraId="56953391" w14:textId="49FF2F6B"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29" w:history="1">
        <w:r w:rsidRPr="00DA7057">
          <w:t>55C</w:t>
        </w:r>
        <w:r>
          <w:rPr>
            <w:rFonts w:asciiTheme="minorHAnsi" w:eastAsiaTheme="minorEastAsia" w:hAnsiTheme="minorHAnsi" w:cstheme="minorBidi"/>
            <w:kern w:val="2"/>
            <w:sz w:val="22"/>
            <w:szCs w:val="22"/>
            <w:lang w:eastAsia="en-AU"/>
            <w14:ligatures w14:val="standardContextual"/>
          </w:rPr>
          <w:tab/>
        </w:r>
        <w:r w:rsidRPr="00DA7057">
          <w:t>If child and child’s parent are affected people</w:t>
        </w:r>
        <w:r>
          <w:tab/>
        </w:r>
        <w:r>
          <w:fldChar w:fldCharType="begin"/>
        </w:r>
        <w:r>
          <w:instrText xml:space="preserve"> PAGEREF _Toc176785729 \h </w:instrText>
        </w:r>
        <w:r>
          <w:fldChar w:fldCharType="separate"/>
        </w:r>
        <w:r w:rsidR="00967A8B">
          <w:t>38</w:t>
        </w:r>
        <w:r>
          <w:fldChar w:fldCharType="end"/>
        </w:r>
      </w:hyperlink>
    </w:p>
    <w:p w14:paraId="34E8209C" w14:textId="000252F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0" w:history="1">
        <w:r w:rsidRPr="00DA7057">
          <w:t>55D</w:t>
        </w:r>
        <w:r>
          <w:rPr>
            <w:rFonts w:asciiTheme="minorHAnsi" w:eastAsiaTheme="minorEastAsia" w:hAnsiTheme="minorHAnsi" w:cstheme="minorBidi"/>
            <w:kern w:val="2"/>
            <w:sz w:val="22"/>
            <w:szCs w:val="22"/>
            <w:lang w:eastAsia="en-AU"/>
            <w14:ligatures w14:val="standardContextual"/>
          </w:rPr>
          <w:tab/>
        </w:r>
        <w:r w:rsidRPr="00DA7057">
          <w:t>Children as witnesses</w:t>
        </w:r>
        <w:r>
          <w:tab/>
        </w:r>
        <w:r>
          <w:fldChar w:fldCharType="begin"/>
        </w:r>
        <w:r>
          <w:instrText xml:space="preserve"> PAGEREF _Toc176785730 \h </w:instrText>
        </w:r>
        <w:r>
          <w:fldChar w:fldCharType="separate"/>
        </w:r>
        <w:r w:rsidR="00967A8B">
          <w:t>38</w:t>
        </w:r>
        <w:r>
          <w:fldChar w:fldCharType="end"/>
        </w:r>
      </w:hyperlink>
    </w:p>
    <w:p w14:paraId="4837DFD5" w14:textId="0E68CE3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1" w:history="1">
        <w:r w:rsidRPr="00DA7057">
          <w:t>56</w:t>
        </w:r>
        <w:r>
          <w:rPr>
            <w:rFonts w:asciiTheme="minorHAnsi" w:eastAsiaTheme="minorEastAsia" w:hAnsiTheme="minorHAnsi" w:cstheme="minorBidi"/>
            <w:kern w:val="2"/>
            <w:sz w:val="22"/>
            <w:szCs w:val="22"/>
            <w:lang w:eastAsia="en-AU"/>
            <w14:ligatures w14:val="standardContextual"/>
          </w:rPr>
          <w:tab/>
        </w:r>
        <w:r w:rsidRPr="00DA7057">
          <w:t>Discontinuance</w:t>
        </w:r>
        <w:r>
          <w:tab/>
        </w:r>
        <w:r>
          <w:fldChar w:fldCharType="begin"/>
        </w:r>
        <w:r>
          <w:instrText xml:space="preserve"> PAGEREF _Toc176785731 \h </w:instrText>
        </w:r>
        <w:r>
          <w:fldChar w:fldCharType="separate"/>
        </w:r>
        <w:r w:rsidR="00967A8B">
          <w:t>39</w:t>
        </w:r>
        <w:r>
          <w:fldChar w:fldCharType="end"/>
        </w:r>
      </w:hyperlink>
    </w:p>
    <w:p w14:paraId="2292BC15" w14:textId="27C2984B"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2" w:history="1">
        <w:r w:rsidRPr="00DA7057">
          <w:t>57</w:t>
        </w:r>
        <w:r>
          <w:rPr>
            <w:rFonts w:asciiTheme="minorHAnsi" w:eastAsiaTheme="minorEastAsia" w:hAnsiTheme="minorHAnsi" w:cstheme="minorBidi"/>
            <w:kern w:val="2"/>
            <w:sz w:val="22"/>
            <w:szCs w:val="22"/>
            <w:lang w:eastAsia="en-AU"/>
            <w14:ligatures w14:val="standardContextual"/>
          </w:rPr>
          <w:tab/>
        </w:r>
        <w:r w:rsidRPr="00DA7057">
          <w:t>Admissibility of preliminary conference evidence</w:t>
        </w:r>
        <w:r>
          <w:tab/>
        </w:r>
        <w:r>
          <w:fldChar w:fldCharType="begin"/>
        </w:r>
        <w:r>
          <w:instrText xml:space="preserve"> PAGEREF _Toc176785732 \h </w:instrText>
        </w:r>
        <w:r>
          <w:fldChar w:fldCharType="separate"/>
        </w:r>
        <w:r w:rsidR="00967A8B">
          <w:t>39</w:t>
        </w:r>
        <w:r>
          <w:fldChar w:fldCharType="end"/>
        </w:r>
      </w:hyperlink>
    </w:p>
    <w:p w14:paraId="724632F7" w14:textId="607875E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3" w:history="1">
        <w:r w:rsidRPr="00DA7057">
          <w:t>57A</w:t>
        </w:r>
        <w:r>
          <w:rPr>
            <w:rFonts w:asciiTheme="minorHAnsi" w:eastAsiaTheme="minorEastAsia" w:hAnsiTheme="minorHAnsi" w:cstheme="minorBidi"/>
            <w:kern w:val="2"/>
            <w:sz w:val="22"/>
            <w:szCs w:val="22"/>
            <w:lang w:eastAsia="en-AU"/>
            <w14:ligatures w14:val="standardContextual"/>
          </w:rPr>
          <w:tab/>
        </w:r>
        <w:r w:rsidRPr="00DA7057">
          <w:t>Giving evidence by affidavit for interim order</w:t>
        </w:r>
        <w:r>
          <w:tab/>
        </w:r>
        <w:r>
          <w:fldChar w:fldCharType="begin"/>
        </w:r>
        <w:r>
          <w:instrText xml:space="preserve"> PAGEREF _Toc176785733 \h </w:instrText>
        </w:r>
        <w:r>
          <w:fldChar w:fldCharType="separate"/>
        </w:r>
        <w:r w:rsidR="00967A8B">
          <w:t>40</w:t>
        </w:r>
        <w:r>
          <w:fldChar w:fldCharType="end"/>
        </w:r>
      </w:hyperlink>
    </w:p>
    <w:p w14:paraId="0A1E168F" w14:textId="59DFD2A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4" w:history="1">
        <w:r w:rsidRPr="00DA7057">
          <w:t>58</w:t>
        </w:r>
        <w:r>
          <w:rPr>
            <w:rFonts w:asciiTheme="minorHAnsi" w:eastAsiaTheme="minorEastAsia" w:hAnsiTheme="minorHAnsi" w:cstheme="minorBidi"/>
            <w:kern w:val="2"/>
            <w:sz w:val="22"/>
            <w:szCs w:val="22"/>
            <w:lang w:eastAsia="en-AU"/>
            <w14:ligatures w14:val="standardContextual"/>
          </w:rPr>
          <w:tab/>
        </w:r>
        <w:r w:rsidRPr="00DA7057">
          <w:t>Undertakings by respondent</w:t>
        </w:r>
        <w:r>
          <w:tab/>
        </w:r>
        <w:r>
          <w:fldChar w:fldCharType="begin"/>
        </w:r>
        <w:r>
          <w:instrText xml:space="preserve"> PAGEREF _Toc176785734 \h </w:instrText>
        </w:r>
        <w:r>
          <w:fldChar w:fldCharType="separate"/>
        </w:r>
        <w:r w:rsidR="00967A8B">
          <w:t>40</w:t>
        </w:r>
        <w:r>
          <w:fldChar w:fldCharType="end"/>
        </w:r>
      </w:hyperlink>
    </w:p>
    <w:p w14:paraId="3F5423EC" w14:textId="1DFCD72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5" w:history="1">
        <w:r w:rsidRPr="00DA7057">
          <w:t>59</w:t>
        </w:r>
        <w:r>
          <w:rPr>
            <w:rFonts w:asciiTheme="minorHAnsi" w:eastAsiaTheme="minorEastAsia" w:hAnsiTheme="minorHAnsi" w:cstheme="minorBidi"/>
            <w:kern w:val="2"/>
            <w:sz w:val="22"/>
            <w:szCs w:val="22"/>
            <w:lang w:eastAsia="en-AU"/>
            <w14:ligatures w14:val="standardContextual"/>
          </w:rPr>
          <w:tab/>
        </w:r>
        <w:r w:rsidRPr="00DA7057">
          <w:t>Court may inform itself</w:t>
        </w:r>
        <w:r>
          <w:tab/>
        </w:r>
        <w:r>
          <w:fldChar w:fldCharType="begin"/>
        </w:r>
        <w:r>
          <w:instrText xml:space="preserve"> PAGEREF _Toc176785735 \h </w:instrText>
        </w:r>
        <w:r>
          <w:fldChar w:fldCharType="separate"/>
        </w:r>
        <w:r w:rsidR="00967A8B">
          <w:t>40</w:t>
        </w:r>
        <w:r>
          <w:fldChar w:fldCharType="end"/>
        </w:r>
      </w:hyperlink>
    </w:p>
    <w:p w14:paraId="19F2E283" w14:textId="331C0F06"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36" w:history="1">
        <w:r w:rsidR="00C66F23" w:rsidRPr="00DA7057">
          <w:t>Division 4.4</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Making of protection orders</w:t>
        </w:r>
        <w:r w:rsidR="00C66F23" w:rsidRPr="00C66F23">
          <w:rPr>
            <w:vanish/>
          </w:rPr>
          <w:tab/>
        </w:r>
        <w:r w:rsidR="00C66F23" w:rsidRPr="00C66F23">
          <w:rPr>
            <w:vanish/>
          </w:rPr>
          <w:fldChar w:fldCharType="begin"/>
        </w:r>
        <w:r w:rsidR="00C66F23" w:rsidRPr="00C66F23">
          <w:rPr>
            <w:vanish/>
          </w:rPr>
          <w:instrText xml:space="preserve"> PAGEREF _Toc176785736 \h </w:instrText>
        </w:r>
        <w:r w:rsidR="00C66F23" w:rsidRPr="00C66F23">
          <w:rPr>
            <w:vanish/>
          </w:rPr>
        </w:r>
        <w:r w:rsidR="00C66F23" w:rsidRPr="00C66F23">
          <w:rPr>
            <w:vanish/>
          </w:rPr>
          <w:fldChar w:fldCharType="separate"/>
        </w:r>
        <w:r w:rsidR="00967A8B">
          <w:rPr>
            <w:vanish/>
          </w:rPr>
          <w:t>41</w:t>
        </w:r>
        <w:r w:rsidR="00C66F23" w:rsidRPr="00C66F23">
          <w:rPr>
            <w:vanish/>
          </w:rPr>
          <w:fldChar w:fldCharType="end"/>
        </w:r>
      </w:hyperlink>
    </w:p>
    <w:p w14:paraId="15E883E6" w14:textId="26A4E5E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7" w:history="1">
        <w:r w:rsidRPr="00DA7057">
          <w:t>60</w:t>
        </w:r>
        <w:r>
          <w:rPr>
            <w:rFonts w:asciiTheme="minorHAnsi" w:eastAsiaTheme="minorEastAsia" w:hAnsiTheme="minorHAnsi" w:cstheme="minorBidi"/>
            <w:kern w:val="2"/>
            <w:sz w:val="22"/>
            <w:szCs w:val="22"/>
            <w:lang w:eastAsia="en-AU"/>
            <w14:ligatures w14:val="standardContextual"/>
          </w:rPr>
          <w:tab/>
        </w:r>
        <w:r w:rsidRPr="00DA7057">
          <w:t>Explaining orders if respondent present</w:t>
        </w:r>
        <w:r>
          <w:tab/>
        </w:r>
        <w:r>
          <w:fldChar w:fldCharType="begin"/>
        </w:r>
        <w:r>
          <w:instrText xml:space="preserve"> PAGEREF _Toc176785737 \h </w:instrText>
        </w:r>
        <w:r>
          <w:fldChar w:fldCharType="separate"/>
        </w:r>
        <w:r w:rsidR="00967A8B">
          <w:t>41</w:t>
        </w:r>
        <w:r>
          <w:fldChar w:fldCharType="end"/>
        </w:r>
      </w:hyperlink>
    </w:p>
    <w:p w14:paraId="1418CCE6" w14:textId="54D3C6B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8" w:history="1">
        <w:r w:rsidRPr="00DA7057">
          <w:t>61</w:t>
        </w:r>
        <w:r>
          <w:rPr>
            <w:rFonts w:asciiTheme="minorHAnsi" w:eastAsiaTheme="minorEastAsia" w:hAnsiTheme="minorHAnsi" w:cstheme="minorBidi"/>
            <w:kern w:val="2"/>
            <w:sz w:val="22"/>
            <w:szCs w:val="22"/>
            <w:lang w:eastAsia="en-AU"/>
            <w14:ligatures w14:val="standardContextual"/>
          </w:rPr>
          <w:tab/>
        </w:r>
        <w:r w:rsidRPr="00DA7057">
          <w:t>Explaining orders if protected person present</w:t>
        </w:r>
        <w:r>
          <w:tab/>
        </w:r>
        <w:r>
          <w:fldChar w:fldCharType="begin"/>
        </w:r>
        <w:r>
          <w:instrText xml:space="preserve"> PAGEREF _Toc176785738 \h </w:instrText>
        </w:r>
        <w:r>
          <w:fldChar w:fldCharType="separate"/>
        </w:r>
        <w:r w:rsidR="00967A8B">
          <w:t>42</w:t>
        </w:r>
        <w:r>
          <w:fldChar w:fldCharType="end"/>
        </w:r>
      </w:hyperlink>
    </w:p>
    <w:p w14:paraId="16794BD4" w14:textId="028D803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39" w:history="1">
        <w:r w:rsidRPr="00DA7057">
          <w:t>62</w:t>
        </w:r>
        <w:r>
          <w:rPr>
            <w:rFonts w:asciiTheme="minorHAnsi" w:eastAsiaTheme="minorEastAsia" w:hAnsiTheme="minorHAnsi" w:cstheme="minorBidi"/>
            <w:kern w:val="2"/>
            <w:sz w:val="22"/>
            <w:szCs w:val="22"/>
            <w:lang w:eastAsia="en-AU"/>
            <w14:ligatures w14:val="standardContextual"/>
          </w:rPr>
          <w:tab/>
        </w:r>
        <w:r w:rsidRPr="00DA7057">
          <w:t>Reasons for order</w:t>
        </w:r>
        <w:r>
          <w:tab/>
        </w:r>
        <w:r>
          <w:fldChar w:fldCharType="begin"/>
        </w:r>
        <w:r>
          <w:instrText xml:space="preserve"> PAGEREF _Toc176785739 \h </w:instrText>
        </w:r>
        <w:r>
          <w:fldChar w:fldCharType="separate"/>
        </w:r>
        <w:r w:rsidR="00967A8B">
          <w:t>43</w:t>
        </w:r>
        <w:r>
          <w:fldChar w:fldCharType="end"/>
        </w:r>
      </w:hyperlink>
    </w:p>
    <w:p w14:paraId="465EC74D" w14:textId="3BEDC6E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0" w:history="1">
        <w:r w:rsidRPr="00DA7057">
          <w:t>63</w:t>
        </w:r>
        <w:r>
          <w:rPr>
            <w:rFonts w:asciiTheme="minorHAnsi" w:eastAsiaTheme="minorEastAsia" w:hAnsiTheme="minorHAnsi" w:cstheme="minorBidi"/>
            <w:kern w:val="2"/>
            <w:sz w:val="22"/>
            <w:szCs w:val="22"/>
            <w:lang w:eastAsia="en-AU"/>
            <w14:ligatures w14:val="standardContextual"/>
          </w:rPr>
          <w:tab/>
        </w:r>
        <w:r w:rsidRPr="00DA7057">
          <w:t>Orders generally not to include protected person’s address</w:t>
        </w:r>
        <w:r>
          <w:tab/>
        </w:r>
        <w:r>
          <w:fldChar w:fldCharType="begin"/>
        </w:r>
        <w:r>
          <w:instrText xml:space="preserve"> PAGEREF _Toc176785740 \h </w:instrText>
        </w:r>
        <w:r>
          <w:fldChar w:fldCharType="separate"/>
        </w:r>
        <w:r w:rsidR="00967A8B">
          <w:t>43</w:t>
        </w:r>
        <w:r>
          <w:fldChar w:fldCharType="end"/>
        </w:r>
      </w:hyperlink>
    </w:p>
    <w:p w14:paraId="3D10B328" w14:textId="71535AB0"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41" w:history="1">
        <w:r w:rsidR="00C66F23" w:rsidRPr="00DA7057">
          <w:t>Division 4.4A</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Service of documents</w:t>
        </w:r>
        <w:r w:rsidR="00C66F23" w:rsidRPr="00C66F23">
          <w:rPr>
            <w:vanish/>
          </w:rPr>
          <w:tab/>
        </w:r>
        <w:r w:rsidR="00C66F23" w:rsidRPr="00C66F23">
          <w:rPr>
            <w:vanish/>
          </w:rPr>
          <w:fldChar w:fldCharType="begin"/>
        </w:r>
        <w:r w:rsidR="00C66F23" w:rsidRPr="00C66F23">
          <w:rPr>
            <w:vanish/>
          </w:rPr>
          <w:instrText xml:space="preserve"> PAGEREF _Toc176785741 \h </w:instrText>
        </w:r>
        <w:r w:rsidR="00C66F23" w:rsidRPr="00C66F23">
          <w:rPr>
            <w:vanish/>
          </w:rPr>
        </w:r>
        <w:r w:rsidR="00C66F23" w:rsidRPr="00C66F23">
          <w:rPr>
            <w:vanish/>
          </w:rPr>
          <w:fldChar w:fldCharType="separate"/>
        </w:r>
        <w:r w:rsidR="00967A8B">
          <w:rPr>
            <w:vanish/>
          </w:rPr>
          <w:t>43</w:t>
        </w:r>
        <w:r w:rsidR="00C66F23" w:rsidRPr="00C66F23">
          <w:rPr>
            <w:vanish/>
          </w:rPr>
          <w:fldChar w:fldCharType="end"/>
        </w:r>
      </w:hyperlink>
    </w:p>
    <w:p w14:paraId="44B5EBBC" w14:textId="0EA9779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2" w:history="1">
        <w:r w:rsidRPr="00DA7057">
          <w:t>64A</w:t>
        </w:r>
        <w:r>
          <w:rPr>
            <w:rFonts w:asciiTheme="minorHAnsi" w:eastAsiaTheme="minorEastAsia" w:hAnsiTheme="minorHAnsi" w:cstheme="minorBidi"/>
            <w:kern w:val="2"/>
            <w:sz w:val="22"/>
            <w:szCs w:val="22"/>
            <w:lang w:eastAsia="en-AU"/>
            <w14:ligatures w14:val="standardContextual"/>
          </w:rPr>
          <w:tab/>
        </w:r>
        <w:r w:rsidRPr="00DA7057">
          <w:t>Personal service of application on respondent</w:t>
        </w:r>
        <w:r>
          <w:tab/>
        </w:r>
        <w:r>
          <w:fldChar w:fldCharType="begin"/>
        </w:r>
        <w:r>
          <w:instrText xml:space="preserve"> PAGEREF _Toc176785742 \h </w:instrText>
        </w:r>
        <w:r>
          <w:fldChar w:fldCharType="separate"/>
        </w:r>
        <w:r w:rsidR="00967A8B">
          <w:t>43</w:t>
        </w:r>
        <w:r>
          <w:fldChar w:fldCharType="end"/>
        </w:r>
      </w:hyperlink>
    </w:p>
    <w:p w14:paraId="12215BD9" w14:textId="27D12D68"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3" w:history="1">
        <w:r w:rsidRPr="00DA7057">
          <w:t>64B</w:t>
        </w:r>
        <w:r>
          <w:rPr>
            <w:rFonts w:asciiTheme="minorHAnsi" w:eastAsiaTheme="minorEastAsia" w:hAnsiTheme="minorHAnsi" w:cstheme="minorBidi"/>
            <w:kern w:val="2"/>
            <w:sz w:val="22"/>
            <w:szCs w:val="22"/>
            <w:lang w:eastAsia="en-AU"/>
            <w14:ligatures w14:val="standardContextual"/>
          </w:rPr>
          <w:tab/>
        </w:r>
        <w:r w:rsidRPr="00DA7057">
          <w:t>Dismissal of application for non-service</w:t>
        </w:r>
        <w:r>
          <w:tab/>
        </w:r>
        <w:r>
          <w:fldChar w:fldCharType="begin"/>
        </w:r>
        <w:r>
          <w:instrText xml:space="preserve"> PAGEREF _Toc176785743 \h </w:instrText>
        </w:r>
        <w:r>
          <w:fldChar w:fldCharType="separate"/>
        </w:r>
        <w:r w:rsidR="00967A8B">
          <w:t>44</w:t>
        </w:r>
        <w:r>
          <w:fldChar w:fldCharType="end"/>
        </w:r>
      </w:hyperlink>
    </w:p>
    <w:p w14:paraId="24CD516D" w14:textId="13F2FB0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4" w:history="1">
        <w:r w:rsidRPr="00DA7057">
          <w:t>64C</w:t>
        </w:r>
        <w:r>
          <w:rPr>
            <w:rFonts w:asciiTheme="minorHAnsi" w:eastAsiaTheme="minorEastAsia" w:hAnsiTheme="minorHAnsi" w:cstheme="minorBidi"/>
            <w:kern w:val="2"/>
            <w:sz w:val="22"/>
            <w:szCs w:val="22"/>
            <w:lang w:eastAsia="en-AU"/>
            <w14:ligatures w14:val="standardContextual"/>
          </w:rPr>
          <w:tab/>
        </w:r>
        <w:r w:rsidRPr="00DA7057">
          <w:t>Service of protection orders</w:t>
        </w:r>
        <w:r>
          <w:tab/>
        </w:r>
        <w:r>
          <w:fldChar w:fldCharType="begin"/>
        </w:r>
        <w:r>
          <w:instrText xml:space="preserve"> PAGEREF _Toc176785744 \h </w:instrText>
        </w:r>
        <w:r>
          <w:fldChar w:fldCharType="separate"/>
        </w:r>
        <w:r w:rsidR="00967A8B">
          <w:t>44</w:t>
        </w:r>
        <w:r>
          <w:fldChar w:fldCharType="end"/>
        </w:r>
      </w:hyperlink>
    </w:p>
    <w:p w14:paraId="73B981E9" w14:textId="7C08FBED"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5" w:history="1">
        <w:r w:rsidRPr="00DA7057">
          <w:t>64D</w:t>
        </w:r>
        <w:r>
          <w:rPr>
            <w:rFonts w:asciiTheme="minorHAnsi" w:eastAsiaTheme="minorEastAsia" w:hAnsiTheme="minorHAnsi" w:cstheme="minorBidi"/>
            <w:kern w:val="2"/>
            <w:sz w:val="22"/>
            <w:szCs w:val="22"/>
            <w:lang w:eastAsia="en-AU"/>
            <w14:ligatures w14:val="standardContextual"/>
          </w:rPr>
          <w:tab/>
        </w:r>
        <w:r w:rsidRPr="00DA7057">
          <w:t>Self-represented parties</w:t>
        </w:r>
        <w:r>
          <w:tab/>
        </w:r>
        <w:r>
          <w:fldChar w:fldCharType="begin"/>
        </w:r>
        <w:r>
          <w:instrText xml:space="preserve"> PAGEREF _Toc176785745 \h </w:instrText>
        </w:r>
        <w:r>
          <w:fldChar w:fldCharType="separate"/>
        </w:r>
        <w:r w:rsidR="00967A8B">
          <w:t>45</w:t>
        </w:r>
        <w:r>
          <w:fldChar w:fldCharType="end"/>
        </w:r>
      </w:hyperlink>
    </w:p>
    <w:p w14:paraId="2EB9B424" w14:textId="1A22857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6" w:history="1">
        <w:r w:rsidRPr="00DA7057">
          <w:t>64E</w:t>
        </w:r>
        <w:r>
          <w:rPr>
            <w:rFonts w:asciiTheme="minorHAnsi" w:eastAsiaTheme="minorEastAsia" w:hAnsiTheme="minorHAnsi" w:cstheme="minorBidi"/>
            <w:kern w:val="2"/>
            <w:sz w:val="22"/>
            <w:szCs w:val="22"/>
            <w:lang w:eastAsia="en-AU"/>
            <w14:ligatures w14:val="standardContextual"/>
          </w:rPr>
          <w:tab/>
        </w:r>
        <w:r w:rsidRPr="00DA7057">
          <w:t>Service of documents by police</w:t>
        </w:r>
        <w:r>
          <w:tab/>
        </w:r>
        <w:r>
          <w:fldChar w:fldCharType="begin"/>
        </w:r>
        <w:r>
          <w:instrText xml:space="preserve"> PAGEREF _Toc176785746 \h </w:instrText>
        </w:r>
        <w:r>
          <w:fldChar w:fldCharType="separate"/>
        </w:r>
        <w:r w:rsidR="00967A8B">
          <w:t>46</w:t>
        </w:r>
        <w:r>
          <w:fldChar w:fldCharType="end"/>
        </w:r>
      </w:hyperlink>
    </w:p>
    <w:p w14:paraId="2540A385" w14:textId="482163B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7" w:history="1">
        <w:r w:rsidRPr="00DA7057">
          <w:t>64F</w:t>
        </w:r>
        <w:r>
          <w:rPr>
            <w:rFonts w:asciiTheme="minorHAnsi" w:eastAsiaTheme="minorEastAsia" w:hAnsiTheme="minorHAnsi" w:cstheme="minorBidi"/>
            <w:kern w:val="2"/>
            <w:sz w:val="22"/>
            <w:szCs w:val="22"/>
            <w:lang w:eastAsia="en-AU"/>
            <w14:ligatures w14:val="standardContextual"/>
          </w:rPr>
          <w:tab/>
        </w:r>
        <w:r w:rsidRPr="00DA7057">
          <w:t>Giving documents to child or child’s parent or guardian</w:t>
        </w:r>
        <w:r>
          <w:tab/>
        </w:r>
        <w:r>
          <w:fldChar w:fldCharType="begin"/>
        </w:r>
        <w:r>
          <w:instrText xml:space="preserve"> PAGEREF _Toc176785747 \h </w:instrText>
        </w:r>
        <w:r>
          <w:fldChar w:fldCharType="separate"/>
        </w:r>
        <w:r w:rsidR="00967A8B">
          <w:t>46</w:t>
        </w:r>
        <w:r>
          <w:fldChar w:fldCharType="end"/>
        </w:r>
      </w:hyperlink>
    </w:p>
    <w:p w14:paraId="3BCDE202" w14:textId="6A1806E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48" w:history="1">
        <w:r w:rsidRPr="00DA7057">
          <w:t>64G</w:t>
        </w:r>
        <w:r>
          <w:rPr>
            <w:rFonts w:asciiTheme="minorHAnsi" w:eastAsiaTheme="minorEastAsia" w:hAnsiTheme="minorHAnsi" w:cstheme="minorBidi"/>
            <w:kern w:val="2"/>
            <w:sz w:val="22"/>
            <w:szCs w:val="22"/>
            <w:lang w:eastAsia="en-AU"/>
            <w14:ligatures w14:val="standardContextual"/>
          </w:rPr>
          <w:tab/>
        </w:r>
        <w:r w:rsidRPr="00DA7057">
          <w:t>Affidavit of service of documents by police</w:t>
        </w:r>
        <w:r>
          <w:tab/>
        </w:r>
        <w:r>
          <w:fldChar w:fldCharType="begin"/>
        </w:r>
        <w:r>
          <w:instrText xml:space="preserve"> PAGEREF _Toc176785748 \h </w:instrText>
        </w:r>
        <w:r>
          <w:fldChar w:fldCharType="separate"/>
        </w:r>
        <w:r w:rsidR="00967A8B">
          <w:t>46</w:t>
        </w:r>
        <w:r>
          <w:fldChar w:fldCharType="end"/>
        </w:r>
      </w:hyperlink>
    </w:p>
    <w:p w14:paraId="64644582" w14:textId="35B725AA"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49" w:history="1">
        <w:r w:rsidR="00C66F23" w:rsidRPr="00DA7057">
          <w:t>Division 4.5</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Other procedural matters</w:t>
        </w:r>
        <w:r w:rsidR="00C66F23" w:rsidRPr="00C66F23">
          <w:rPr>
            <w:vanish/>
          </w:rPr>
          <w:tab/>
        </w:r>
        <w:r w:rsidR="00C66F23" w:rsidRPr="00C66F23">
          <w:rPr>
            <w:vanish/>
          </w:rPr>
          <w:fldChar w:fldCharType="begin"/>
        </w:r>
        <w:r w:rsidR="00C66F23" w:rsidRPr="00C66F23">
          <w:rPr>
            <w:vanish/>
          </w:rPr>
          <w:instrText xml:space="preserve"> PAGEREF _Toc176785749 \h </w:instrText>
        </w:r>
        <w:r w:rsidR="00C66F23" w:rsidRPr="00C66F23">
          <w:rPr>
            <w:vanish/>
          </w:rPr>
        </w:r>
        <w:r w:rsidR="00C66F23" w:rsidRPr="00C66F23">
          <w:rPr>
            <w:vanish/>
          </w:rPr>
          <w:fldChar w:fldCharType="separate"/>
        </w:r>
        <w:r w:rsidR="00967A8B">
          <w:rPr>
            <w:vanish/>
          </w:rPr>
          <w:t>47</w:t>
        </w:r>
        <w:r w:rsidR="00C66F23" w:rsidRPr="00C66F23">
          <w:rPr>
            <w:vanish/>
          </w:rPr>
          <w:fldChar w:fldCharType="end"/>
        </w:r>
      </w:hyperlink>
    </w:p>
    <w:p w14:paraId="75CB83CF" w14:textId="22205CF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50" w:history="1">
        <w:r w:rsidRPr="00DA7057">
          <w:t>65</w:t>
        </w:r>
        <w:r>
          <w:rPr>
            <w:rFonts w:asciiTheme="minorHAnsi" w:eastAsiaTheme="minorEastAsia" w:hAnsiTheme="minorHAnsi" w:cstheme="minorBidi"/>
            <w:kern w:val="2"/>
            <w:sz w:val="22"/>
            <w:szCs w:val="22"/>
            <w:lang w:eastAsia="en-AU"/>
            <w14:ligatures w14:val="standardContextual"/>
          </w:rPr>
          <w:tab/>
        </w:r>
        <w:r w:rsidRPr="00DA7057">
          <w:t>Police officer party to proceeding for personal protection order—substitution of applicant etc</w:t>
        </w:r>
        <w:r>
          <w:tab/>
        </w:r>
        <w:r>
          <w:fldChar w:fldCharType="begin"/>
        </w:r>
        <w:r>
          <w:instrText xml:space="preserve"> PAGEREF _Toc176785750 \h </w:instrText>
        </w:r>
        <w:r>
          <w:fldChar w:fldCharType="separate"/>
        </w:r>
        <w:r w:rsidR="00967A8B">
          <w:t>47</w:t>
        </w:r>
        <w:r>
          <w:fldChar w:fldCharType="end"/>
        </w:r>
      </w:hyperlink>
    </w:p>
    <w:p w14:paraId="1B8C9882" w14:textId="3F2A2C55" w:rsidR="00C66F23" w:rsidRDefault="00C66F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85751" w:history="1">
        <w:r w:rsidRPr="00DA7057">
          <w:t>65A</w:t>
        </w:r>
        <w:r>
          <w:rPr>
            <w:rFonts w:asciiTheme="minorHAnsi" w:eastAsiaTheme="minorEastAsia" w:hAnsiTheme="minorHAnsi" w:cstheme="minorBidi"/>
            <w:kern w:val="2"/>
            <w:sz w:val="22"/>
            <w:szCs w:val="22"/>
            <w:lang w:eastAsia="en-AU"/>
            <w14:ligatures w14:val="standardContextual"/>
          </w:rPr>
          <w:tab/>
        </w:r>
        <w:r w:rsidRPr="00DA7057">
          <w:t>Request for further particulars</w:t>
        </w:r>
        <w:r>
          <w:tab/>
        </w:r>
        <w:r>
          <w:fldChar w:fldCharType="begin"/>
        </w:r>
        <w:r>
          <w:instrText xml:space="preserve"> PAGEREF _Toc176785751 \h </w:instrText>
        </w:r>
        <w:r>
          <w:fldChar w:fldCharType="separate"/>
        </w:r>
        <w:r w:rsidR="00967A8B">
          <w:t>47</w:t>
        </w:r>
        <w:r>
          <w:fldChar w:fldCharType="end"/>
        </w:r>
      </w:hyperlink>
    </w:p>
    <w:p w14:paraId="7BC373E3" w14:textId="3386780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52" w:history="1">
        <w:r w:rsidRPr="00DA7057">
          <w:t>67</w:t>
        </w:r>
        <w:r>
          <w:rPr>
            <w:rFonts w:asciiTheme="minorHAnsi" w:eastAsiaTheme="minorEastAsia" w:hAnsiTheme="minorHAnsi" w:cstheme="minorBidi"/>
            <w:kern w:val="2"/>
            <w:sz w:val="22"/>
            <w:szCs w:val="22"/>
            <w:lang w:eastAsia="en-AU"/>
            <w14:ligatures w14:val="standardContextual"/>
          </w:rPr>
          <w:tab/>
        </w:r>
        <w:r w:rsidRPr="00DA7057">
          <w:t>Costs</w:t>
        </w:r>
        <w:r>
          <w:tab/>
        </w:r>
        <w:r>
          <w:fldChar w:fldCharType="begin"/>
        </w:r>
        <w:r>
          <w:instrText xml:space="preserve"> PAGEREF _Toc176785752 \h </w:instrText>
        </w:r>
        <w:r>
          <w:fldChar w:fldCharType="separate"/>
        </w:r>
        <w:r w:rsidR="00967A8B">
          <w:t>47</w:t>
        </w:r>
        <w:r>
          <w:fldChar w:fldCharType="end"/>
        </w:r>
      </w:hyperlink>
    </w:p>
    <w:p w14:paraId="1441C24E" w14:textId="7880AACF"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53" w:history="1">
        <w:r w:rsidR="00C66F23" w:rsidRPr="00DA7057">
          <w:t>Division 4.6</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Party with impaired decision-making ability</w:t>
        </w:r>
        <w:r w:rsidR="00C66F23" w:rsidRPr="00C66F23">
          <w:rPr>
            <w:vanish/>
          </w:rPr>
          <w:tab/>
        </w:r>
        <w:r w:rsidR="00C66F23" w:rsidRPr="00C66F23">
          <w:rPr>
            <w:vanish/>
          </w:rPr>
          <w:fldChar w:fldCharType="begin"/>
        </w:r>
        <w:r w:rsidR="00C66F23" w:rsidRPr="00C66F23">
          <w:rPr>
            <w:vanish/>
          </w:rPr>
          <w:instrText xml:space="preserve"> PAGEREF _Toc176785753 \h </w:instrText>
        </w:r>
        <w:r w:rsidR="00C66F23" w:rsidRPr="00C66F23">
          <w:rPr>
            <w:vanish/>
          </w:rPr>
        </w:r>
        <w:r w:rsidR="00C66F23" w:rsidRPr="00C66F23">
          <w:rPr>
            <w:vanish/>
          </w:rPr>
          <w:fldChar w:fldCharType="separate"/>
        </w:r>
        <w:r w:rsidR="00967A8B">
          <w:rPr>
            <w:vanish/>
          </w:rPr>
          <w:t>48</w:t>
        </w:r>
        <w:r w:rsidR="00C66F23" w:rsidRPr="00C66F23">
          <w:rPr>
            <w:vanish/>
          </w:rPr>
          <w:fldChar w:fldCharType="end"/>
        </w:r>
      </w:hyperlink>
    </w:p>
    <w:p w14:paraId="39C7E11C" w14:textId="4E2EC20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54" w:history="1">
        <w:r w:rsidRPr="00DA7057">
          <w:t>68</w:t>
        </w:r>
        <w:r>
          <w:rPr>
            <w:rFonts w:asciiTheme="minorHAnsi" w:eastAsiaTheme="minorEastAsia" w:hAnsiTheme="minorHAnsi" w:cstheme="minorBidi"/>
            <w:kern w:val="2"/>
            <w:sz w:val="22"/>
            <w:szCs w:val="22"/>
            <w:lang w:eastAsia="en-AU"/>
            <w14:ligatures w14:val="standardContextual"/>
          </w:rPr>
          <w:tab/>
        </w:r>
        <w:r w:rsidRPr="00DA7057">
          <w:t xml:space="preserve">Meaning of </w:t>
        </w:r>
        <w:r w:rsidRPr="00DA7057">
          <w:rPr>
            <w:i/>
          </w:rPr>
          <w:t>impaired decision-making ability</w:t>
        </w:r>
        <w:r>
          <w:tab/>
        </w:r>
        <w:r>
          <w:fldChar w:fldCharType="begin"/>
        </w:r>
        <w:r>
          <w:instrText xml:space="preserve"> PAGEREF _Toc176785754 \h </w:instrText>
        </w:r>
        <w:r>
          <w:fldChar w:fldCharType="separate"/>
        </w:r>
        <w:r w:rsidR="00967A8B">
          <w:t>48</w:t>
        </w:r>
        <w:r>
          <w:fldChar w:fldCharType="end"/>
        </w:r>
      </w:hyperlink>
    </w:p>
    <w:p w14:paraId="4413C08B" w14:textId="2F64F876"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55" w:history="1">
        <w:r w:rsidRPr="00DA7057">
          <w:t>69</w:t>
        </w:r>
        <w:r>
          <w:rPr>
            <w:rFonts w:asciiTheme="minorHAnsi" w:eastAsiaTheme="minorEastAsia" w:hAnsiTheme="minorHAnsi" w:cstheme="minorBidi"/>
            <w:kern w:val="2"/>
            <w:sz w:val="22"/>
            <w:szCs w:val="22"/>
            <w:lang w:eastAsia="en-AU"/>
            <w14:ligatures w14:val="standardContextual"/>
          </w:rPr>
          <w:tab/>
        </w:r>
        <w:r w:rsidRPr="00DA7057">
          <w:t>Child respondents</w:t>
        </w:r>
        <w:r>
          <w:tab/>
        </w:r>
        <w:r>
          <w:fldChar w:fldCharType="begin"/>
        </w:r>
        <w:r>
          <w:instrText xml:space="preserve"> PAGEREF _Toc176785755 \h </w:instrText>
        </w:r>
        <w:r>
          <w:fldChar w:fldCharType="separate"/>
        </w:r>
        <w:r w:rsidR="00967A8B">
          <w:t>49</w:t>
        </w:r>
        <w:r>
          <w:fldChar w:fldCharType="end"/>
        </w:r>
      </w:hyperlink>
    </w:p>
    <w:p w14:paraId="44CE7860" w14:textId="0E3C55A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56" w:history="1">
        <w:r w:rsidRPr="00DA7057">
          <w:t>70</w:t>
        </w:r>
        <w:r>
          <w:rPr>
            <w:rFonts w:asciiTheme="minorHAnsi" w:eastAsiaTheme="minorEastAsia" w:hAnsiTheme="minorHAnsi" w:cstheme="minorBidi"/>
            <w:kern w:val="2"/>
            <w:sz w:val="22"/>
            <w:szCs w:val="22"/>
            <w:lang w:eastAsia="en-AU"/>
            <w14:ligatures w14:val="standardContextual"/>
          </w:rPr>
          <w:tab/>
        </w:r>
        <w:r w:rsidRPr="00DA7057">
          <w:t>Representation—party with impaired decision-making ability</w:t>
        </w:r>
        <w:r>
          <w:tab/>
        </w:r>
        <w:r>
          <w:fldChar w:fldCharType="begin"/>
        </w:r>
        <w:r>
          <w:instrText xml:space="preserve"> PAGEREF _Toc176785756 \h </w:instrText>
        </w:r>
        <w:r>
          <w:fldChar w:fldCharType="separate"/>
        </w:r>
        <w:r w:rsidR="00967A8B">
          <w:t>49</w:t>
        </w:r>
        <w:r>
          <w:fldChar w:fldCharType="end"/>
        </w:r>
      </w:hyperlink>
    </w:p>
    <w:p w14:paraId="3FECD996" w14:textId="03F0660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57" w:history="1">
        <w:r w:rsidRPr="00DA7057">
          <w:t>71</w:t>
        </w:r>
        <w:r>
          <w:rPr>
            <w:rFonts w:asciiTheme="minorHAnsi" w:eastAsiaTheme="minorEastAsia" w:hAnsiTheme="minorHAnsi" w:cstheme="minorBidi"/>
            <w:kern w:val="2"/>
            <w:sz w:val="22"/>
            <w:szCs w:val="22"/>
            <w:lang w:eastAsia="en-AU"/>
            <w14:ligatures w14:val="standardContextual"/>
          </w:rPr>
          <w:tab/>
        </w:r>
        <w:r w:rsidRPr="00DA7057">
          <w:t>Consent orders—party with impaired decision-making ability</w:t>
        </w:r>
        <w:r>
          <w:tab/>
        </w:r>
        <w:r>
          <w:fldChar w:fldCharType="begin"/>
        </w:r>
        <w:r>
          <w:instrText xml:space="preserve"> PAGEREF _Toc176785757 \h </w:instrText>
        </w:r>
        <w:r>
          <w:fldChar w:fldCharType="separate"/>
        </w:r>
        <w:r w:rsidR="00967A8B">
          <w:t>50</w:t>
        </w:r>
        <w:r>
          <w:fldChar w:fldCharType="end"/>
        </w:r>
      </w:hyperlink>
    </w:p>
    <w:p w14:paraId="7C6419BE" w14:textId="2FABAB19"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58" w:history="1">
        <w:r w:rsidR="00C66F23" w:rsidRPr="00DA7057">
          <w:t>Division 4.7</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Appointment etc of litigation guardian</w:t>
        </w:r>
        <w:r w:rsidR="00C66F23" w:rsidRPr="00C66F23">
          <w:rPr>
            <w:vanish/>
          </w:rPr>
          <w:tab/>
        </w:r>
        <w:r w:rsidR="00C66F23" w:rsidRPr="00C66F23">
          <w:rPr>
            <w:vanish/>
          </w:rPr>
          <w:fldChar w:fldCharType="begin"/>
        </w:r>
        <w:r w:rsidR="00C66F23" w:rsidRPr="00C66F23">
          <w:rPr>
            <w:vanish/>
          </w:rPr>
          <w:instrText xml:space="preserve"> PAGEREF _Toc176785758 \h </w:instrText>
        </w:r>
        <w:r w:rsidR="00C66F23" w:rsidRPr="00C66F23">
          <w:rPr>
            <w:vanish/>
          </w:rPr>
        </w:r>
        <w:r w:rsidR="00C66F23" w:rsidRPr="00C66F23">
          <w:rPr>
            <w:vanish/>
          </w:rPr>
          <w:fldChar w:fldCharType="separate"/>
        </w:r>
        <w:r w:rsidR="00967A8B">
          <w:rPr>
            <w:vanish/>
          </w:rPr>
          <w:t>51</w:t>
        </w:r>
        <w:r w:rsidR="00C66F23" w:rsidRPr="00C66F23">
          <w:rPr>
            <w:vanish/>
          </w:rPr>
          <w:fldChar w:fldCharType="end"/>
        </w:r>
      </w:hyperlink>
    </w:p>
    <w:p w14:paraId="273C8E74" w14:textId="4883AB19"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59" w:history="1">
        <w:r w:rsidRPr="00DA7057">
          <w:t>72</w:t>
        </w:r>
        <w:r>
          <w:rPr>
            <w:rFonts w:asciiTheme="minorHAnsi" w:eastAsiaTheme="minorEastAsia" w:hAnsiTheme="minorHAnsi" w:cstheme="minorBidi"/>
            <w:kern w:val="2"/>
            <w:sz w:val="22"/>
            <w:szCs w:val="22"/>
            <w:lang w:eastAsia="en-AU"/>
            <w14:ligatures w14:val="standardContextual"/>
          </w:rPr>
          <w:tab/>
        </w:r>
        <w:r w:rsidRPr="00DA7057">
          <w:t>Litigation guardian—appointment</w:t>
        </w:r>
        <w:r>
          <w:tab/>
        </w:r>
        <w:r>
          <w:fldChar w:fldCharType="begin"/>
        </w:r>
        <w:r>
          <w:instrText xml:space="preserve"> PAGEREF _Toc176785759 \h </w:instrText>
        </w:r>
        <w:r>
          <w:fldChar w:fldCharType="separate"/>
        </w:r>
        <w:r w:rsidR="00967A8B">
          <w:t>51</w:t>
        </w:r>
        <w:r>
          <w:fldChar w:fldCharType="end"/>
        </w:r>
      </w:hyperlink>
    </w:p>
    <w:p w14:paraId="5931B881" w14:textId="7F4ED29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0" w:history="1">
        <w:r w:rsidRPr="00DA7057">
          <w:t>73</w:t>
        </w:r>
        <w:r>
          <w:rPr>
            <w:rFonts w:asciiTheme="minorHAnsi" w:eastAsiaTheme="minorEastAsia" w:hAnsiTheme="minorHAnsi" w:cstheme="minorBidi"/>
            <w:kern w:val="2"/>
            <w:sz w:val="22"/>
            <w:szCs w:val="22"/>
            <w:lang w:eastAsia="en-AU"/>
            <w14:ligatures w14:val="standardContextual"/>
          </w:rPr>
          <w:tab/>
        </w:r>
        <w:r w:rsidRPr="00DA7057">
          <w:t>Litigation guardian—powers</w:t>
        </w:r>
        <w:r>
          <w:tab/>
        </w:r>
        <w:r>
          <w:fldChar w:fldCharType="begin"/>
        </w:r>
        <w:r>
          <w:instrText xml:space="preserve"> PAGEREF _Toc176785760 \h </w:instrText>
        </w:r>
        <w:r>
          <w:fldChar w:fldCharType="separate"/>
        </w:r>
        <w:r w:rsidR="00967A8B">
          <w:t>51</w:t>
        </w:r>
        <w:r>
          <w:fldChar w:fldCharType="end"/>
        </w:r>
      </w:hyperlink>
    </w:p>
    <w:p w14:paraId="638007D3" w14:textId="5CCD07E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1" w:history="1">
        <w:r w:rsidRPr="00DA7057">
          <w:t>74</w:t>
        </w:r>
        <w:r>
          <w:rPr>
            <w:rFonts w:asciiTheme="minorHAnsi" w:eastAsiaTheme="minorEastAsia" w:hAnsiTheme="minorHAnsi" w:cstheme="minorBidi"/>
            <w:kern w:val="2"/>
            <w:sz w:val="22"/>
            <w:szCs w:val="22"/>
            <w:lang w:eastAsia="en-AU"/>
            <w14:ligatures w14:val="standardContextual"/>
          </w:rPr>
          <w:tab/>
        </w:r>
        <w:r w:rsidRPr="00DA7057">
          <w:t>Litigation guardian—responsibilities</w:t>
        </w:r>
        <w:r>
          <w:tab/>
        </w:r>
        <w:r>
          <w:fldChar w:fldCharType="begin"/>
        </w:r>
        <w:r>
          <w:instrText xml:space="preserve"> PAGEREF _Toc176785761 \h </w:instrText>
        </w:r>
        <w:r>
          <w:fldChar w:fldCharType="separate"/>
        </w:r>
        <w:r w:rsidR="00967A8B">
          <w:t>52</w:t>
        </w:r>
        <w:r>
          <w:fldChar w:fldCharType="end"/>
        </w:r>
      </w:hyperlink>
    </w:p>
    <w:p w14:paraId="41B9171F" w14:textId="71086CE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2" w:history="1">
        <w:r w:rsidRPr="00DA7057">
          <w:t>75</w:t>
        </w:r>
        <w:r>
          <w:rPr>
            <w:rFonts w:asciiTheme="minorHAnsi" w:eastAsiaTheme="minorEastAsia" w:hAnsiTheme="minorHAnsi" w:cstheme="minorBidi"/>
            <w:kern w:val="2"/>
            <w:sz w:val="22"/>
            <w:szCs w:val="22"/>
            <w:lang w:eastAsia="en-AU"/>
            <w14:ligatures w14:val="standardContextual"/>
          </w:rPr>
          <w:tab/>
        </w:r>
        <w:r w:rsidRPr="00DA7057">
          <w:t>Litigation guardian—removal</w:t>
        </w:r>
        <w:r>
          <w:tab/>
        </w:r>
        <w:r>
          <w:fldChar w:fldCharType="begin"/>
        </w:r>
        <w:r>
          <w:instrText xml:space="preserve"> PAGEREF _Toc176785762 \h </w:instrText>
        </w:r>
        <w:r>
          <w:fldChar w:fldCharType="separate"/>
        </w:r>
        <w:r w:rsidR="00967A8B">
          <w:t>52</w:t>
        </w:r>
        <w:r>
          <w:fldChar w:fldCharType="end"/>
        </w:r>
      </w:hyperlink>
    </w:p>
    <w:p w14:paraId="74B8E88F" w14:textId="080389AB"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763" w:history="1">
        <w:r w:rsidR="00C66F23" w:rsidRPr="00DA7057">
          <w:t>Part 5</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Amendment of protection orders</w:t>
        </w:r>
        <w:r w:rsidR="00C66F23" w:rsidRPr="00C66F23">
          <w:rPr>
            <w:vanish/>
          </w:rPr>
          <w:tab/>
        </w:r>
        <w:r w:rsidR="00C66F23" w:rsidRPr="00C66F23">
          <w:rPr>
            <w:vanish/>
          </w:rPr>
          <w:fldChar w:fldCharType="begin"/>
        </w:r>
        <w:r w:rsidR="00C66F23" w:rsidRPr="00C66F23">
          <w:rPr>
            <w:vanish/>
          </w:rPr>
          <w:instrText xml:space="preserve"> PAGEREF _Toc176785763 \h </w:instrText>
        </w:r>
        <w:r w:rsidR="00C66F23" w:rsidRPr="00C66F23">
          <w:rPr>
            <w:vanish/>
          </w:rPr>
        </w:r>
        <w:r w:rsidR="00C66F23" w:rsidRPr="00C66F23">
          <w:rPr>
            <w:vanish/>
          </w:rPr>
          <w:fldChar w:fldCharType="separate"/>
        </w:r>
        <w:r w:rsidR="00967A8B">
          <w:rPr>
            <w:vanish/>
          </w:rPr>
          <w:t>53</w:t>
        </w:r>
        <w:r w:rsidR="00C66F23" w:rsidRPr="00C66F23">
          <w:rPr>
            <w:vanish/>
          </w:rPr>
          <w:fldChar w:fldCharType="end"/>
        </w:r>
      </w:hyperlink>
    </w:p>
    <w:p w14:paraId="74BEB028" w14:textId="0D4E5879"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4" w:history="1">
        <w:r w:rsidRPr="00DA7057">
          <w:t>76</w:t>
        </w:r>
        <w:r>
          <w:rPr>
            <w:rFonts w:asciiTheme="minorHAnsi" w:eastAsiaTheme="minorEastAsia" w:hAnsiTheme="minorHAnsi" w:cstheme="minorBidi"/>
            <w:kern w:val="2"/>
            <w:sz w:val="22"/>
            <w:szCs w:val="22"/>
            <w:lang w:eastAsia="en-AU"/>
            <w14:ligatures w14:val="standardContextual"/>
          </w:rPr>
          <w:tab/>
        </w:r>
        <w:r w:rsidRPr="00DA7057">
          <w:t>Amendment of protection orders—who may apply</w:t>
        </w:r>
        <w:r>
          <w:tab/>
        </w:r>
        <w:r>
          <w:fldChar w:fldCharType="begin"/>
        </w:r>
        <w:r>
          <w:instrText xml:space="preserve"> PAGEREF _Toc176785764 \h </w:instrText>
        </w:r>
        <w:r>
          <w:fldChar w:fldCharType="separate"/>
        </w:r>
        <w:r w:rsidR="00967A8B">
          <w:t>53</w:t>
        </w:r>
        <w:r>
          <w:fldChar w:fldCharType="end"/>
        </w:r>
      </w:hyperlink>
    </w:p>
    <w:p w14:paraId="5278D243" w14:textId="3CAF6B7D"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5" w:history="1">
        <w:r w:rsidRPr="00DA7057">
          <w:t>76A</w:t>
        </w:r>
        <w:r>
          <w:rPr>
            <w:rFonts w:asciiTheme="minorHAnsi" w:eastAsiaTheme="minorEastAsia" w:hAnsiTheme="minorHAnsi" w:cstheme="minorBidi"/>
            <w:kern w:val="2"/>
            <w:sz w:val="22"/>
            <w:szCs w:val="22"/>
            <w:lang w:eastAsia="en-AU"/>
            <w14:ligatures w14:val="standardContextual"/>
          </w:rPr>
          <w:tab/>
        </w:r>
        <w:r w:rsidRPr="00DA7057">
          <w:rPr>
            <w:lang w:eastAsia="en-AU"/>
          </w:rPr>
          <w:t>Amendment of protection orders—preliminary conferences</w:t>
        </w:r>
        <w:r>
          <w:tab/>
        </w:r>
        <w:r>
          <w:fldChar w:fldCharType="begin"/>
        </w:r>
        <w:r>
          <w:instrText xml:space="preserve"> PAGEREF _Toc176785765 \h </w:instrText>
        </w:r>
        <w:r>
          <w:fldChar w:fldCharType="separate"/>
        </w:r>
        <w:r w:rsidR="00967A8B">
          <w:t>53</w:t>
        </w:r>
        <w:r>
          <w:fldChar w:fldCharType="end"/>
        </w:r>
      </w:hyperlink>
    </w:p>
    <w:p w14:paraId="00272531" w14:textId="418D4C3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6" w:history="1">
        <w:r w:rsidRPr="00DA7057">
          <w:t>77</w:t>
        </w:r>
        <w:r>
          <w:rPr>
            <w:rFonts w:asciiTheme="minorHAnsi" w:eastAsiaTheme="minorEastAsia" w:hAnsiTheme="minorHAnsi" w:cstheme="minorBidi"/>
            <w:kern w:val="2"/>
            <w:sz w:val="22"/>
            <w:szCs w:val="22"/>
            <w:lang w:eastAsia="en-AU"/>
            <w14:ligatures w14:val="standardContextual"/>
          </w:rPr>
          <w:tab/>
        </w:r>
        <w:r w:rsidRPr="00DA7057">
          <w:t>Amendment of protection orders</w:t>
        </w:r>
        <w:r>
          <w:tab/>
        </w:r>
        <w:r>
          <w:fldChar w:fldCharType="begin"/>
        </w:r>
        <w:r>
          <w:instrText xml:space="preserve"> PAGEREF _Toc176785766 \h </w:instrText>
        </w:r>
        <w:r>
          <w:fldChar w:fldCharType="separate"/>
        </w:r>
        <w:r w:rsidR="00967A8B">
          <w:t>55</w:t>
        </w:r>
        <w:r>
          <w:fldChar w:fldCharType="end"/>
        </w:r>
      </w:hyperlink>
    </w:p>
    <w:p w14:paraId="78CA7BE6" w14:textId="53C7ED6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7" w:history="1">
        <w:r w:rsidRPr="00DA7057">
          <w:t>78</w:t>
        </w:r>
        <w:r>
          <w:rPr>
            <w:rFonts w:asciiTheme="minorHAnsi" w:eastAsiaTheme="minorEastAsia" w:hAnsiTheme="minorHAnsi" w:cstheme="minorBidi"/>
            <w:kern w:val="2"/>
            <w:sz w:val="22"/>
            <w:szCs w:val="22"/>
            <w:lang w:eastAsia="en-AU"/>
            <w14:ligatures w14:val="standardContextual"/>
          </w:rPr>
          <w:tab/>
        </w:r>
        <w:r w:rsidRPr="00DA7057">
          <w:t>Final orders—temporary amendment</w:t>
        </w:r>
        <w:r>
          <w:tab/>
        </w:r>
        <w:r>
          <w:fldChar w:fldCharType="begin"/>
        </w:r>
        <w:r>
          <w:instrText xml:space="preserve"> PAGEREF _Toc176785767 \h </w:instrText>
        </w:r>
        <w:r>
          <w:fldChar w:fldCharType="separate"/>
        </w:r>
        <w:r w:rsidR="00967A8B">
          <w:t>56</w:t>
        </w:r>
        <w:r>
          <w:fldChar w:fldCharType="end"/>
        </w:r>
      </w:hyperlink>
    </w:p>
    <w:p w14:paraId="0B00221E" w14:textId="3987527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8" w:history="1">
        <w:r w:rsidRPr="00DA7057">
          <w:t>79</w:t>
        </w:r>
        <w:r>
          <w:rPr>
            <w:rFonts w:asciiTheme="minorHAnsi" w:eastAsiaTheme="minorEastAsia" w:hAnsiTheme="minorHAnsi" w:cstheme="minorBidi"/>
            <w:kern w:val="2"/>
            <w:sz w:val="22"/>
            <w:szCs w:val="22"/>
            <w:lang w:eastAsia="en-AU"/>
            <w14:ligatures w14:val="standardContextual"/>
          </w:rPr>
          <w:tab/>
        </w:r>
        <w:r w:rsidRPr="00DA7057">
          <w:t>Interim orders made by consent—extension</w:t>
        </w:r>
        <w:r>
          <w:tab/>
        </w:r>
        <w:r>
          <w:fldChar w:fldCharType="begin"/>
        </w:r>
        <w:r>
          <w:instrText xml:space="preserve"> PAGEREF _Toc176785768 \h </w:instrText>
        </w:r>
        <w:r>
          <w:fldChar w:fldCharType="separate"/>
        </w:r>
        <w:r w:rsidR="00967A8B">
          <w:t>56</w:t>
        </w:r>
        <w:r>
          <w:fldChar w:fldCharType="end"/>
        </w:r>
      </w:hyperlink>
    </w:p>
    <w:p w14:paraId="1F2988A1" w14:textId="403727C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69" w:history="1">
        <w:r w:rsidRPr="00DA7057">
          <w:t>80</w:t>
        </w:r>
        <w:r>
          <w:rPr>
            <w:rFonts w:asciiTheme="minorHAnsi" w:eastAsiaTheme="minorEastAsia" w:hAnsiTheme="minorHAnsi" w:cstheme="minorBidi"/>
            <w:kern w:val="2"/>
            <w:sz w:val="22"/>
            <w:szCs w:val="22"/>
            <w:lang w:eastAsia="en-AU"/>
            <w14:ligatures w14:val="standardContextual"/>
          </w:rPr>
          <w:tab/>
        </w:r>
        <w:r w:rsidRPr="00DA7057">
          <w:t>Final orders—extension</w:t>
        </w:r>
        <w:r>
          <w:tab/>
        </w:r>
        <w:r>
          <w:fldChar w:fldCharType="begin"/>
        </w:r>
        <w:r>
          <w:instrText xml:space="preserve"> PAGEREF _Toc176785769 \h </w:instrText>
        </w:r>
        <w:r>
          <w:fldChar w:fldCharType="separate"/>
        </w:r>
        <w:r w:rsidR="00967A8B">
          <w:t>56</w:t>
        </w:r>
        <w:r>
          <w:fldChar w:fldCharType="end"/>
        </w:r>
      </w:hyperlink>
    </w:p>
    <w:p w14:paraId="176B5704" w14:textId="0C9E109E"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770" w:history="1">
        <w:r w:rsidR="00C66F23" w:rsidRPr="00DA7057">
          <w:t>Part 6</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Review of orders</w:t>
        </w:r>
        <w:r w:rsidR="00C66F23" w:rsidRPr="00C66F23">
          <w:rPr>
            <w:vanish/>
          </w:rPr>
          <w:tab/>
        </w:r>
        <w:r w:rsidR="00C66F23" w:rsidRPr="00C66F23">
          <w:rPr>
            <w:vanish/>
          </w:rPr>
          <w:fldChar w:fldCharType="begin"/>
        </w:r>
        <w:r w:rsidR="00C66F23" w:rsidRPr="00C66F23">
          <w:rPr>
            <w:vanish/>
          </w:rPr>
          <w:instrText xml:space="preserve"> PAGEREF _Toc176785770 \h </w:instrText>
        </w:r>
        <w:r w:rsidR="00C66F23" w:rsidRPr="00C66F23">
          <w:rPr>
            <w:vanish/>
          </w:rPr>
        </w:r>
        <w:r w:rsidR="00C66F23" w:rsidRPr="00C66F23">
          <w:rPr>
            <w:vanish/>
          </w:rPr>
          <w:fldChar w:fldCharType="separate"/>
        </w:r>
        <w:r w:rsidR="00967A8B">
          <w:rPr>
            <w:vanish/>
          </w:rPr>
          <w:t>57</w:t>
        </w:r>
        <w:r w:rsidR="00C66F23" w:rsidRPr="00C66F23">
          <w:rPr>
            <w:vanish/>
          </w:rPr>
          <w:fldChar w:fldCharType="end"/>
        </w:r>
      </w:hyperlink>
    </w:p>
    <w:p w14:paraId="0BF5F5B8" w14:textId="28D38AAB"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1" w:history="1">
        <w:r w:rsidRPr="00DA7057">
          <w:t>80A</w:t>
        </w:r>
        <w:r>
          <w:rPr>
            <w:rFonts w:asciiTheme="minorHAnsi" w:eastAsiaTheme="minorEastAsia" w:hAnsiTheme="minorHAnsi" w:cstheme="minorBidi"/>
            <w:kern w:val="2"/>
            <w:sz w:val="22"/>
            <w:szCs w:val="22"/>
            <w:lang w:eastAsia="en-AU"/>
            <w14:ligatures w14:val="standardContextual"/>
          </w:rPr>
          <w:tab/>
        </w:r>
        <w:r w:rsidRPr="00DA7057">
          <w:t>Special interim orders—application for review</w:t>
        </w:r>
        <w:r>
          <w:tab/>
        </w:r>
        <w:r>
          <w:fldChar w:fldCharType="begin"/>
        </w:r>
        <w:r>
          <w:instrText xml:space="preserve"> PAGEREF _Toc176785771 \h </w:instrText>
        </w:r>
        <w:r>
          <w:fldChar w:fldCharType="separate"/>
        </w:r>
        <w:r w:rsidR="00967A8B">
          <w:t>57</w:t>
        </w:r>
        <w:r>
          <w:fldChar w:fldCharType="end"/>
        </w:r>
      </w:hyperlink>
    </w:p>
    <w:p w14:paraId="75E04F55" w14:textId="077505E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2" w:history="1">
        <w:r w:rsidRPr="00DA7057">
          <w:t>80B</w:t>
        </w:r>
        <w:r>
          <w:rPr>
            <w:rFonts w:asciiTheme="minorHAnsi" w:eastAsiaTheme="minorEastAsia" w:hAnsiTheme="minorHAnsi" w:cstheme="minorBidi"/>
            <w:kern w:val="2"/>
            <w:sz w:val="22"/>
            <w:szCs w:val="22"/>
            <w:lang w:eastAsia="en-AU"/>
            <w14:ligatures w14:val="standardContextual"/>
          </w:rPr>
          <w:tab/>
        </w:r>
        <w:r w:rsidRPr="00DA7057">
          <w:t>Special interim orders—review</w:t>
        </w:r>
        <w:r>
          <w:tab/>
        </w:r>
        <w:r>
          <w:fldChar w:fldCharType="begin"/>
        </w:r>
        <w:r>
          <w:instrText xml:space="preserve"> PAGEREF _Toc176785772 \h </w:instrText>
        </w:r>
        <w:r>
          <w:fldChar w:fldCharType="separate"/>
        </w:r>
        <w:r w:rsidR="00967A8B">
          <w:t>57</w:t>
        </w:r>
        <w:r>
          <w:fldChar w:fldCharType="end"/>
        </w:r>
      </w:hyperlink>
    </w:p>
    <w:p w14:paraId="395078A0" w14:textId="6D441159"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3" w:history="1">
        <w:r w:rsidRPr="00DA7057">
          <w:t>81</w:t>
        </w:r>
        <w:r>
          <w:rPr>
            <w:rFonts w:asciiTheme="minorHAnsi" w:eastAsiaTheme="minorEastAsia" w:hAnsiTheme="minorHAnsi" w:cstheme="minorBidi"/>
            <w:kern w:val="2"/>
            <w:sz w:val="22"/>
            <w:szCs w:val="22"/>
            <w:lang w:eastAsia="en-AU"/>
            <w14:ligatures w14:val="standardContextual"/>
          </w:rPr>
          <w:tab/>
        </w:r>
        <w:r w:rsidRPr="00DA7057">
          <w:t>Final orders—application for review</w:t>
        </w:r>
        <w:r>
          <w:tab/>
        </w:r>
        <w:r>
          <w:fldChar w:fldCharType="begin"/>
        </w:r>
        <w:r>
          <w:instrText xml:space="preserve"> PAGEREF _Toc176785773 \h </w:instrText>
        </w:r>
        <w:r>
          <w:fldChar w:fldCharType="separate"/>
        </w:r>
        <w:r w:rsidR="00967A8B">
          <w:t>58</w:t>
        </w:r>
        <w:r>
          <w:fldChar w:fldCharType="end"/>
        </w:r>
      </w:hyperlink>
    </w:p>
    <w:p w14:paraId="5F3058A2" w14:textId="52502862"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4" w:history="1">
        <w:r w:rsidRPr="00DA7057">
          <w:t>82</w:t>
        </w:r>
        <w:r>
          <w:rPr>
            <w:rFonts w:asciiTheme="minorHAnsi" w:eastAsiaTheme="minorEastAsia" w:hAnsiTheme="minorHAnsi" w:cstheme="minorBidi"/>
            <w:kern w:val="2"/>
            <w:sz w:val="22"/>
            <w:szCs w:val="22"/>
            <w:lang w:eastAsia="en-AU"/>
            <w14:ligatures w14:val="standardContextual"/>
          </w:rPr>
          <w:tab/>
        </w:r>
        <w:r w:rsidRPr="00DA7057">
          <w:t>Final orders—review</w:t>
        </w:r>
        <w:r>
          <w:tab/>
        </w:r>
        <w:r>
          <w:fldChar w:fldCharType="begin"/>
        </w:r>
        <w:r>
          <w:instrText xml:space="preserve"> PAGEREF _Toc176785774 \h </w:instrText>
        </w:r>
        <w:r>
          <w:fldChar w:fldCharType="separate"/>
        </w:r>
        <w:r w:rsidR="00967A8B">
          <w:t>59</w:t>
        </w:r>
        <w:r>
          <w:fldChar w:fldCharType="end"/>
        </w:r>
      </w:hyperlink>
    </w:p>
    <w:p w14:paraId="5CC515C4" w14:textId="7553E3B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5" w:history="1">
        <w:r w:rsidRPr="00DA7057">
          <w:t>83</w:t>
        </w:r>
        <w:r>
          <w:rPr>
            <w:rFonts w:asciiTheme="minorHAnsi" w:eastAsiaTheme="minorEastAsia" w:hAnsiTheme="minorHAnsi" w:cstheme="minorBidi"/>
            <w:kern w:val="2"/>
            <w:sz w:val="22"/>
            <w:szCs w:val="22"/>
            <w:lang w:eastAsia="en-AU"/>
            <w14:ligatures w14:val="standardContextual"/>
          </w:rPr>
          <w:tab/>
        </w:r>
        <w:r w:rsidRPr="00DA7057">
          <w:t>Consent orders—review</w:t>
        </w:r>
        <w:r>
          <w:tab/>
        </w:r>
        <w:r>
          <w:fldChar w:fldCharType="begin"/>
        </w:r>
        <w:r>
          <w:instrText xml:space="preserve"> PAGEREF _Toc176785775 \h </w:instrText>
        </w:r>
        <w:r>
          <w:fldChar w:fldCharType="separate"/>
        </w:r>
        <w:r w:rsidR="00967A8B">
          <w:t>59</w:t>
        </w:r>
        <w:r>
          <w:fldChar w:fldCharType="end"/>
        </w:r>
      </w:hyperlink>
    </w:p>
    <w:p w14:paraId="0FE0F505" w14:textId="6F20D65D"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6" w:history="1">
        <w:r w:rsidRPr="00DA7057">
          <w:t>83A</w:t>
        </w:r>
        <w:r>
          <w:rPr>
            <w:rFonts w:asciiTheme="minorHAnsi" w:eastAsiaTheme="minorEastAsia" w:hAnsiTheme="minorHAnsi" w:cstheme="minorBidi"/>
            <w:kern w:val="2"/>
            <w:sz w:val="22"/>
            <w:szCs w:val="22"/>
            <w:lang w:eastAsia="en-AU"/>
            <w14:ligatures w14:val="standardContextual"/>
          </w:rPr>
          <w:tab/>
        </w:r>
        <w:r w:rsidRPr="00DA7057">
          <w:rPr>
            <w:lang w:eastAsia="en-AU"/>
          </w:rPr>
          <w:t>Review of orders—preliminary conferences</w:t>
        </w:r>
        <w:r>
          <w:tab/>
        </w:r>
        <w:r>
          <w:fldChar w:fldCharType="begin"/>
        </w:r>
        <w:r>
          <w:instrText xml:space="preserve"> PAGEREF _Toc176785776 \h </w:instrText>
        </w:r>
        <w:r>
          <w:fldChar w:fldCharType="separate"/>
        </w:r>
        <w:r w:rsidR="00967A8B">
          <w:t>60</w:t>
        </w:r>
        <w:r>
          <w:fldChar w:fldCharType="end"/>
        </w:r>
      </w:hyperlink>
    </w:p>
    <w:p w14:paraId="44247B1C" w14:textId="000ACD9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7" w:history="1">
        <w:r w:rsidRPr="00DA7057">
          <w:t>83B</w:t>
        </w:r>
        <w:r>
          <w:rPr>
            <w:rFonts w:asciiTheme="minorHAnsi" w:eastAsiaTheme="minorEastAsia" w:hAnsiTheme="minorHAnsi" w:cstheme="minorBidi"/>
            <w:kern w:val="2"/>
            <w:sz w:val="22"/>
            <w:szCs w:val="22"/>
            <w:lang w:eastAsia="en-AU"/>
            <w14:ligatures w14:val="standardContextual"/>
          </w:rPr>
          <w:tab/>
        </w:r>
        <w:r w:rsidRPr="00DA7057">
          <w:t>Magistrate review of registrar decisions</w:t>
        </w:r>
        <w:r>
          <w:tab/>
        </w:r>
        <w:r>
          <w:fldChar w:fldCharType="begin"/>
        </w:r>
        <w:r>
          <w:instrText xml:space="preserve"> PAGEREF _Toc176785777 \h </w:instrText>
        </w:r>
        <w:r>
          <w:fldChar w:fldCharType="separate"/>
        </w:r>
        <w:r w:rsidR="00967A8B">
          <w:t>62</w:t>
        </w:r>
        <w:r>
          <w:fldChar w:fldCharType="end"/>
        </w:r>
      </w:hyperlink>
    </w:p>
    <w:p w14:paraId="4693C726" w14:textId="1A59D429"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8" w:history="1">
        <w:r w:rsidRPr="00DA7057">
          <w:t>84</w:t>
        </w:r>
        <w:r>
          <w:rPr>
            <w:rFonts w:asciiTheme="minorHAnsi" w:eastAsiaTheme="minorEastAsia" w:hAnsiTheme="minorHAnsi" w:cstheme="minorBidi"/>
            <w:kern w:val="2"/>
            <w:sz w:val="22"/>
            <w:szCs w:val="22"/>
            <w:lang w:eastAsia="en-AU"/>
            <w14:ligatures w14:val="standardContextual"/>
          </w:rPr>
          <w:tab/>
        </w:r>
        <w:r w:rsidRPr="00DA7057">
          <w:t>Appealable decisions</w:t>
        </w:r>
        <w:r>
          <w:tab/>
        </w:r>
        <w:r>
          <w:fldChar w:fldCharType="begin"/>
        </w:r>
        <w:r>
          <w:instrText xml:space="preserve"> PAGEREF _Toc176785778 \h </w:instrText>
        </w:r>
        <w:r>
          <w:fldChar w:fldCharType="separate"/>
        </w:r>
        <w:r w:rsidR="00967A8B">
          <w:t>63</w:t>
        </w:r>
        <w:r>
          <w:fldChar w:fldCharType="end"/>
        </w:r>
      </w:hyperlink>
    </w:p>
    <w:p w14:paraId="2E4BDED0" w14:textId="39A71A4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79" w:history="1">
        <w:r w:rsidRPr="00DA7057">
          <w:t>85</w:t>
        </w:r>
        <w:r>
          <w:rPr>
            <w:rFonts w:asciiTheme="minorHAnsi" w:eastAsiaTheme="minorEastAsia" w:hAnsiTheme="minorHAnsi" w:cstheme="minorBidi"/>
            <w:kern w:val="2"/>
            <w:sz w:val="22"/>
            <w:szCs w:val="22"/>
            <w:lang w:eastAsia="en-AU"/>
            <w14:ligatures w14:val="standardContextual"/>
          </w:rPr>
          <w:tab/>
        </w:r>
        <w:r w:rsidRPr="00DA7057">
          <w:t>Appeals to Supreme Court</w:t>
        </w:r>
        <w:r>
          <w:tab/>
        </w:r>
        <w:r>
          <w:fldChar w:fldCharType="begin"/>
        </w:r>
        <w:r>
          <w:instrText xml:space="preserve"> PAGEREF _Toc176785779 \h </w:instrText>
        </w:r>
        <w:r>
          <w:fldChar w:fldCharType="separate"/>
        </w:r>
        <w:r w:rsidR="00967A8B">
          <w:t>63</w:t>
        </w:r>
        <w:r>
          <w:fldChar w:fldCharType="end"/>
        </w:r>
      </w:hyperlink>
    </w:p>
    <w:p w14:paraId="2FAF9B85" w14:textId="7E4FE7DB"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0" w:history="1">
        <w:r w:rsidRPr="00DA7057">
          <w:t>87</w:t>
        </w:r>
        <w:r>
          <w:rPr>
            <w:rFonts w:asciiTheme="minorHAnsi" w:eastAsiaTheme="minorEastAsia" w:hAnsiTheme="minorHAnsi" w:cstheme="minorBidi"/>
            <w:kern w:val="2"/>
            <w:sz w:val="22"/>
            <w:szCs w:val="22"/>
            <w:lang w:eastAsia="en-AU"/>
            <w14:ligatures w14:val="standardContextual"/>
          </w:rPr>
          <w:tab/>
        </w:r>
        <w:r w:rsidRPr="00DA7057">
          <w:t>Evidence on appeal</w:t>
        </w:r>
        <w:r>
          <w:tab/>
        </w:r>
        <w:r>
          <w:fldChar w:fldCharType="begin"/>
        </w:r>
        <w:r>
          <w:instrText xml:space="preserve"> PAGEREF _Toc176785780 \h </w:instrText>
        </w:r>
        <w:r>
          <w:fldChar w:fldCharType="separate"/>
        </w:r>
        <w:r w:rsidR="00967A8B">
          <w:t>64</w:t>
        </w:r>
        <w:r>
          <w:fldChar w:fldCharType="end"/>
        </w:r>
      </w:hyperlink>
    </w:p>
    <w:p w14:paraId="7EEDFB81" w14:textId="6CB6DA7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1" w:history="1">
        <w:r w:rsidRPr="00DA7057">
          <w:t>88</w:t>
        </w:r>
        <w:r>
          <w:rPr>
            <w:rFonts w:asciiTheme="minorHAnsi" w:eastAsiaTheme="minorEastAsia" w:hAnsiTheme="minorHAnsi" w:cstheme="minorBidi"/>
            <w:kern w:val="2"/>
            <w:sz w:val="22"/>
            <w:szCs w:val="22"/>
            <w:lang w:eastAsia="en-AU"/>
            <w14:ligatures w14:val="standardContextual"/>
          </w:rPr>
          <w:tab/>
        </w:r>
        <w:r w:rsidRPr="00DA7057">
          <w:t>Powers of Supreme Court on appeal</w:t>
        </w:r>
        <w:r>
          <w:tab/>
        </w:r>
        <w:r>
          <w:fldChar w:fldCharType="begin"/>
        </w:r>
        <w:r>
          <w:instrText xml:space="preserve"> PAGEREF _Toc176785781 \h </w:instrText>
        </w:r>
        <w:r>
          <w:fldChar w:fldCharType="separate"/>
        </w:r>
        <w:r w:rsidR="00967A8B">
          <w:t>64</w:t>
        </w:r>
        <w:r>
          <w:fldChar w:fldCharType="end"/>
        </w:r>
      </w:hyperlink>
    </w:p>
    <w:p w14:paraId="0AD67AEE" w14:textId="5010828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2" w:history="1">
        <w:r w:rsidRPr="00DA7057">
          <w:t>89</w:t>
        </w:r>
        <w:r>
          <w:rPr>
            <w:rFonts w:asciiTheme="minorHAnsi" w:eastAsiaTheme="minorEastAsia" w:hAnsiTheme="minorHAnsi" w:cstheme="minorBidi"/>
            <w:kern w:val="2"/>
            <w:sz w:val="22"/>
            <w:szCs w:val="22"/>
            <w:lang w:eastAsia="en-AU"/>
            <w14:ligatures w14:val="standardContextual"/>
          </w:rPr>
          <w:tab/>
        </w:r>
        <w:r w:rsidRPr="00DA7057">
          <w:t>Effect of filing appeal</w:t>
        </w:r>
        <w:r>
          <w:tab/>
        </w:r>
        <w:r>
          <w:fldChar w:fldCharType="begin"/>
        </w:r>
        <w:r>
          <w:instrText xml:space="preserve"> PAGEREF _Toc176785782 \h </w:instrText>
        </w:r>
        <w:r>
          <w:fldChar w:fldCharType="separate"/>
        </w:r>
        <w:r w:rsidR="00967A8B">
          <w:t>64</w:t>
        </w:r>
        <w:r>
          <w:fldChar w:fldCharType="end"/>
        </w:r>
      </w:hyperlink>
    </w:p>
    <w:p w14:paraId="6136A1B3" w14:textId="5379B26D"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783" w:history="1">
        <w:r w:rsidR="00C66F23" w:rsidRPr="00DA7057">
          <w:t>Part 7</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Reciprocal arrangements</w:t>
        </w:r>
        <w:r w:rsidR="00C66F23" w:rsidRPr="00C66F23">
          <w:rPr>
            <w:vanish/>
          </w:rPr>
          <w:tab/>
        </w:r>
        <w:r w:rsidR="00C66F23" w:rsidRPr="00C66F23">
          <w:rPr>
            <w:vanish/>
          </w:rPr>
          <w:fldChar w:fldCharType="begin"/>
        </w:r>
        <w:r w:rsidR="00C66F23" w:rsidRPr="00C66F23">
          <w:rPr>
            <w:vanish/>
          </w:rPr>
          <w:instrText xml:space="preserve"> PAGEREF _Toc176785783 \h </w:instrText>
        </w:r>
        <w:r w:rsidR="00C66F23" w:rsidRPr="00C66F23">
          <w:rPr>
            <w:vanish/>
          </w:rPr>
        </w:r>
        <w:r w:rsidR="00C66F23" w:rsidRPr="00C66F23">
          <w:rPr>
            <w:vanish/>
          </w:rPr>
          <w:fldChar w:fldCharType="separate"/>
        </w:r>
        <w:r w:rsidR="00967A8B">
          <w:rPr>
            <w:vanish/>
          </w:rPr>
          <w:t>65</w:t>
        </w:r>
        <w:r w:rsidR="00C66F23" w:rsidRPr="00C66F23">
          <w:rPr>
            <w:vanish/>
          </w:rPr>
          <w:fldChar w:fldCharType="end"/>
        </w:r>
      </w:hyperlink>
    </w:p>
    <w:p w14:paraId="07E6346F" w14:textId="212F771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4" w:history="1">
        <w:r w:rsidRPr="00DA7057">
          <w:t>90</w:t>
        </w:r>
        <w:r>
          <w:rPr>
            <w:rFonts w:asciiTheme="minorHAnsi" w:eastAsiaTheme="minorEastAsia" w:hAnsiTheme="minorHAnsi" w:cstheme="minorBidi"/>
            <w:kern w:val="2"/>
            <w:sz w:val="22"/>
            <w:szCs w:val="22"/>
            <w:lang w:eastAsia="en-AU"/>
            <w14:ligatures w14:val="standardContextual"/>
          </w:rPr>
          <w:tab/>
        </w:r>
        <w:r w:rsidRPr="00DA7057">
          <w:t>Definitions—pt 7</w:t>
        </w:r>
        <w:r>
          <w:tab/>
        </w:r>
        <w:r>
          <w:fldChar w:fldCharType="begin"/>
        </w:r>
        <w:r>
          <w:instrText xml:space="preserve"> PAGEREF _Toc176785784 \h </w:instrText>
        </w:r>
        <w:r>
          <w:fldChar w:fldCharType="separate"/>
        </w:r>
        <w:r w:rsidR="00967A8B">
          <w:t>65</w:t>
        </w:r>
        <w:r>
          <w:fldChar w:fldCharType="end"/>
        </w:r>
      </w:hyperlink>
    </w:p>
    <w:p w14:paraId="25764916" w14:textId="2AC8285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5" w:history="1">
        <w:r w:rsidRPr="00DA7057">
          <w:t>91</w:t>
        </w:r>
        <w:r>
          <w:rPr>
            <w:rFonts w:asciiTheme="minorHAnsi" w:eastAsiaTheme="minorEastAsia" w:hAnsiTheme="minorHAnsi" w:cstheme="minorBidi"/>
            <w:kern w:val="2"/>
            <w:sz w:val="22"/>
            <w:szCs w:val="22"/>
            <w:lang w:eastAsia="en-AU"/>
            <w14:ligatures w14:val="standardContextual"/>
          </w:rPr>
          <w:tab/>
        </w:r>
        <w:r w:rsidRPr="00DA7057">
          <w:t>Recognised orders—applications for registration</w:t>
        </w:r>
        <w:r>
          <w:tab/>
        </w:r>
        <w:r>
          <w:fldChar w:fldCharType="begin"/>
        </w:r>
        <w:r>
          <w:instrText xml:space="preserve"> PAGEREF _Toc176785785 \h </w:instrText>
        </w:r>
        <w:r>
          <w:fldChar w:fldCharType="separate"/>
        </w:r>
        <w:r w:rsidR="00967A8B">
          <w:t>65</w:t>
        </w:r>
        <w:r>
          <w:fldChar w:fldCharType="end"/>
        </w:r>
      </w:hyperlink>
    </w:p>
    <w:p w14:paraId="45DEA4C3" w14:textId="69C1332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6" w:history="1">
        <w:r w:rsidRPr="00DA7057">
          <w:t>92</w:t>
        </w:r>
        <w:r>
          <w:rPr>
            <w:rFonts w:asciiTheme="minorHAnsi" w:eastAsiaTheme="minorEastAsia" w:hAnsiTheme="minorHAnsi" w:cstheme="minorBidi"/>
            <w:kern w:val="2"/>
            <w:sz w:val="22"/>
            <w:szCs w:val="22"/>
            <w:lang w:eastAsia="en-AU"/>
            <w14:ligatures w14:val="standardContextual"/>
          </w:rPr>
          <w:tab/>
        </w:r>
        <w:r w:rsidRPr="00DA7057">
          <w:t>Recognised orders—registration</w:t>
        </w:r>
        <w:r>
          <w:tab/>
        </w:r>
        <w:r>
          <w:fldChar w:fldCharType="begin"/>
        </w:r>
        <w:r>
          <w:instrText xml:space="preserve"> PAGEREF _Toc176785786 \h </w:instrText>
        </w:r>
        <w:r>
          <w:fldChar w:fldCharType="separate"/>
        </w:r>
        <w:r w:rsidR="00967A8B">
          <w:t>65</w:t>
        </w:r>
        <w:r>
          <w:fldChar w:fldCharType="end"/>
        </w:r>
      </w:hyperlink>
    </w:p>
    <w:p w14:paraId="0963A988" w14:textId="77F5DD87"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7" w:history="1">
        <w:r w:rsidRPr="00DA7057">
          <w:t>93</w:t>
        </w:r>
        <w:r>
          <w:rPr>
            <w:rFonts w:asciiTheme="minorHAnsi" w:eastAsiaTheme="minorEastAsia" w:hAnsiTheme="minorHAnsi" w:cstheme="minorBidi"/>
            <w:kern w:val="2"/>
            <w:sz w:val="22"/>
            <w:szCs w:val="22"/>
            <w:lang w:eastAsia="en-AU"/>
            <w14:ligatures w14:val="standardContextual"/>
          </w:rPr>
          <w:tab/>
        </w:r>
        <w:r w:rsidRPr="00DA7057">
          <w:t>Effect of registration</w:t>
        </w:r>
        <w:r>
          <w:tab/>
        </w:r>
        <w:r>
          <w:fldChar w:fldCharType="begin"/>
        </w:r>
        <w:r>
          <w:instrText xml:space="preserve"> PAGEREF _Toc176785787 \h </w:instrText>
        </w:r>
        <w:r>
          <w:fldChar w:fldCharType="separate"/>
        </w:r>
        <w:r w:rsidR="00967A8B">
          <w:t>66</w:t>
        </w:r>
        <w:r>
          <w:fldChar w:fldCharType="end"/>
        </w:r>
      </w:hyperlink>
    </w:p>
    <w:p w14:paraId="4F6B6DF8" w14:textId="008B75DA"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8" w:history="1">
        <w:r w:rsidRPr="00DA7057">
          <w:t>94</w:t>
        </w:r>
        <w:r>
          <w:rPr>
            <w:rFonts w:asciiTheme="minorHAnsi" w:eastAsiaTheme="minorEastAsia" w:hAnsiTheme="minorHAnsi" w:cstheme="minorBidi"/>
            <w:kern w:val="2"/>
            <w:sz w:val="22"/>
            <w:szCs w:val="22"/>
            <w:lang w:eastAsia="en-AU"/>
            <w14:ligatures w14:val="standardContextual"/>
          </w:rPr>
          <w:tab/>
        </w:r>
        <w:r w:rsidRPr="00DA7057">
          <w:t>Registered orders—amendment</w:t>
        </w:r>
        <w:r>
          <w:tab/>
        </w:r>
        <w:r>
          <w:fldChar w:fldCharType="begin"/>
        </w:r>
        <w:r>
          <w:instrText xml:space="preserve"> PAGEREF _Toc176785788 \h </w:instrText>
        </w:r>
        <w:r>
          <w:fldChar w:fldCharType="separate"/>
        </w:r>
        <w:r w:rsidR="00967A8B">
          <w:t>66</w:t>
        </w:r>
        <w:r>
          <w:fldChar w:fldCharType="end"/>
        </w:r>
      </w:hyperlink>
    </w:p>
    <w:p w14:paraId="67669956" w14:textId="41D0A8B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89" w:history="1">
        <w:r w:rsidRPr="00DA7057">
          <w:t>95</w:t>
        </w:r>
        <w:r>
          <w:rPr>
            <w:rFonts w:asciiTheme="minorHAnsi" w:eastAsiaTheme="minorEastAsia" w:hAnsiTheme="minorHAnsi" w:cstheme="minorBidi"/>
            <w:kern w:val="2"/>
            <w:sz w:val="22"/>
            <w:szCs w:val="22"/>
            <w:lang w:eastAsia="en-AU"/>
            <w14:ligatures w14:val="standardContextual"/>
          </w:rPr>
          <w:tab/>
        </w:r>
        <w:r w:rsidRPr="00DA7057">
          <w:t>Registered orders—revocation</w:t>
        </w:r>
        <w:r>
          <w:tab/>
        </w:r>
        <w:r>
          <w:fldChar w:fldCharType="begin"/>
        </w:r>
        <w:r>
          <w:instrText xml:space="preserve"> PAGEREF _Toc176785789 \h </w:instrText>
        </w:r>
        <w:r>
          <w:fldChar w:fldCharType="separate"/>
        </w:r>
        <w:r w:rsidR="00967A8B">
          <w:t>66</w:t>
        </w:r>
        <w:r>
          <w:fldChar w:fldCharType="end"/>
        </w:r>
      </w:hyperlink>
    </w:p>
    <w:p w14:paraId="661554B4" w14:textId="4BE8B75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90" w:history="1">
        <w:r w:rsidRPr="00DA7057">
          <w:t>96</w:t>
        </w:r>
        <w:r>
          <w:rPr>
            <w:rFonts w:asciiTheme="minorHAnsi" w:eastAsiaTheme="minorEastAsia" w:hAnsiTheme="minorHAnsi" w:cstheme="minorBidi"/>
            <w:kern w:val="2"/>
            <w:sz w:val="22"/>
            <w:szCs w:val="22"/>
            <w:lang w:eastAsia="en-AU"/>
            <w14:ligatures w14:val="standardContextual"/>
          </w:rPr>
          <w:tab/>
        </w:r>
        <w:r w:rsidRPr="00DA7057">
          <w:t>Recognised orders—amendment</w:t>
        </w:r>
        <w:r>
          <w:tab/>
        </w:r>
        <w:r>
          <w:fldChar w:fldCharType="begin"/>
        </w:r>
        <w:r>
          <w:instrText xml:space="preserve"> PAGEREF _Toc176785790 \h </w:instrText>
        </w:r>
        <w:r>
          <w:fldChar w:fldCharType="separate"/>
        </w:r>
        <w:r w:rsidR="00967A8B">
          <w:t>67</w:t>
        </w:r>
        <w:r>
          <w:fldChar w:fldCharType="end"/>
        </w:r>
      </w:hyperlink>
    </w:p>
    <w:p w14:paraId="5B5F5CC6" w14:textId="5BFCD57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91" w:history="1">
        <w:r w:rsidRPr="00DA7057">
          <w:t>97</w:t>
        </w:r>
        <w:r>
          <w:rPr>
            <w:rFonts w:asciiTheme="minorHAnsi" w:eastAsiaTheme="minorEastAsia" w:hAnsiTheme="minorHAnsi" w:cstheme="minorBidi"/>
            <w:kern w:val="2"/>
            <w:sz w:val="22"/>
            <w:szCs w:val="22"/>
            <w:lang w:eastAsia="en-AU"/>
            <w14:ligatures w14:val="standardContextual"/>
          </w:rPr>
          <w:tab/>
        </w:r>
        <w:r w:rsidRPr="00DA7057">
          <w:t>Notification by interstate court of registration</w:t>
        </w:r>
        <w:r>
          <w:tab/>
        </w:r>
        <w:r>
          <w:fldChar w:fldCharType="begin"/>
        </w:r>
        <w:r>
          <w:instrText xml:space="preserve"> PAGEREF _Toc176785791 \h </w:instrText>
        </w:r>
        <w:r>
          <w:fldChar w:fldCharType="separate"/>
        </w:r>
        <w:r w:rsidR="00967A8B">
          <w:t>67</w:t>
        </w:r>
        <w:r>
          <w:fldChar w:fldCharType="end"/>
        </w:r>
      </w:hyperlink>
    </w:p>
    <w:p w14:paraId="7476FA88" w14:textId="533435EE"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792" w:history="1">
        <w:r w:rsidR="00C66F23" w:rsidRPr="00DA7057">
          <w:t>Part 8</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Miscellaneous</w:t>
        </w:r>
        <w:r w:rsidR="00C66F23" w:rsidRPr="00C66F23">
          <w:rPr>
            <w:vanish/>
          </w:rPr>
          <w:tab/>
        </w:r>
        <w:r w:rsidR="00C66F23" w:rsidRPr="00C66F23">
          <w:rPr>
            <w:vanish/>
          </w:rPr>
          <w:fldChar w:fldCharType="begin"/>
        </w:r>
        <w:r w:rsidR="00C66F23" w:rsidRPr="00C66F23">
          <w:rPr>
            <w:vanish/>
          </w:rPr>
          <w:instrText xml:space="preserve"> PAGEREF _Toc176785792 \h </w:instrText>
        </w:r>
        <w:r w:rsidR="00C66F23" w:rsidRPr="00C66F23">
          <w:rPr>
            <w:vanish/>
          </w:rPr>
        </w:r>
        <w:r w:rsidR="00C66F23" w:rsidRPr="00C66F23">
          <w:rPr>
            <w:vanish/>
          </w:rPr>
          <w:fldChar w:fldCharType="separate"/>
        </w:r>
        <w:r w:rsidR="00967A8B">
          <w:rPr>
            <w:vanish/>
          </w:rPr>
          <w:t>68</w:t>
        </w:r>
        <w:r w:rsidR="00C66F23" w:rsidRPr="00C66F23">
          <w:rPr>
            <w:vanish/>
          </w:rPr>
          <w:fldChar w:fldCharType="end"/>
        </w:r>
      </w:hyperlink>
    </w:p>
    <w:p w14:paraId="1376351C" w14:textId="677B24FA"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93" w:history="1">
        <w:r w:rsidR="00C66F23" w:rsidRPr="00DA7057">
          <w:t>Division 8.1</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Public access and publication</w:t>
        </w:r>
        <w:r w:rsidR="00C66F23" w:rsidRPr="00C66F23">
          <w:rPr>
            <w:vanish/>
          </w:rPr>
          <w:tab/>
        </w:r>
        <w:r w:rsidR="00C66F23" w:rsidRPr="00C66F23">
          <w:rPr>
            <w:vanish/>
          </w:rPr>
          <w:fldChar w:fldCharType="begin"/>
        </w:r>
        <w:r w:rsidR="00C66F23" w:rsidRPr="00C66F23">
          <w:rPr>
            <w:vanish/>
          </w:rPr>
          <w:instrText xml:space="preserve"> PAGEREF _Toc176785793 \h </w:instrText>
        </w:r>
        <w:r w:rsidR="00C66F23" w:rsidRPr="00C66F23">
          <w:rPr>
            <w:vanish/>
          </w:rPr>
        </w:r>
        <w:r w:rsidR="00C66F23" w:rsidRPr="00C66F23">
          <w:rPr>
            <w:vanish/>
          </w:rPr>
          <w:fldChar w:fldCharType="separate"/>
        </w:r>
        <w:r w:rsidR="00967A8B">
          <w:rPr>
            <w:vanish/>
          </w:rPr>
          <w:t>68</w:t>
        </w:r>
        <w:r w:rsidR="00C66F23" w:rsidRPr="00C66F23">
          <w:rPr>
            <w:vanish/>
          </w:rPr>
          <w:fldChar w:fldCharType="end"/>
        </w:r>
      </w:hyperlink>
    </w:p>
    <w:p w14:paraId="38E036D5" w14:textId="285CCA3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94" w:history="1">
        <w:r w:rsidRPr="00DA7057">
          <w:t>98</w:t>
        </w:r>
        <w:r>
          <w:rPr>
            <w:rFonts w:asciiTheme="minorHAnsi" w:eastAsiaTheme="minorEastAsia" w:hAnsiTheme="minorHAnsi" w:cstheme="minorBidi"/>
            <w:kern w:val="2"/>
            <w:sz w:val="22"/>
            <w:szCs w:val="22"/>
            <w:lang w:eastAsia="en-AU"/>
            <w14:ligatures w14:val="standardContextual"/>
          </w:rPr>
          <w:tab/>
        </w:r>
        <w:r w:rsidRPr="00DA7057">
          <w:t>Publication of reports about proceedings—offence</w:t>
        </w:r>
        <w:r>
          <w:tab/>
        </w:r>
        <w:r>
          <w:fldChar w:fldCharType="begin"/>
        </w:r>
        <w:r>
          <w:instrText xml:space="preserve"> PAGEREF _Toc176785794 \h </w:instrText>
        </w:r>
        <w:r>
          <w:fldChar w:fldCharType="separate"/>
        </w:r>
        <w:r w:rsidR="00967A8B">
          <w:t>68</w:t>
        </w:r>
        <w:r>
          <w:fldChar w:fldCharType="end"/>
        </w:r>
      </w:hyperlink>
    </w:p>
    <w:p w14:paraId="0CA4640C" w14:textId="07B4BD5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95" w:history="1">
        <w:r w:rsidRPr="00DA7057">
          <w:t>99</w:t>
        </w:r>
        <w:r>
          <w:rPr>
            <w:rFonts w:asciiTheme="minorHAnsi" w:eastAsiaTheme="minorEastAsia" w:hAnsiTheme="minorHAnsi" w:cstheme="minorBidi"/>
            <w:kern w:val="2"/>
            <w:sz w:val="22"/>
            <w:szCs w:val="22"/>
            <w:lang w:eastAsia="en-AU"/>
            <w14:ligatures w14:val="standardContextual"/>
          </w:rPr>
          <w:tab/>
        </w:r>
        <w:r w:rsidRPr="00DA7057">
          <w:t>Publication of reports about proceedings—exceptions to offence</w:t>
        </w:r>
        <w:r>
          <w:tab/>
        </w:r>
        <w:r>
          <w:fldChar w:fldCharType="begin"/>
        </w:r>
        <w:r>
          <w:instrText xml:space="preserve"> PAGEREF _Toc176785795 \h </w:instrText>
        </w:r>
        <w:r>
          <w:fldChar w:fldCharType="separate"/>
        </w:r>
        <w:r w:rsidR="00967A8B">
          <w:t>69</w:t>
        </w:r>
        <w:r>
          <w:fldChar w:fldCharType="end"/>
        </w:r>
      </w:hyperlink>
    </w:p>
    <w:p w14:paraId="199ECB98" w14:textId="65B25DE4"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796" w:history="1">
        <w:r w:rsidR="00C66F23" w:rsidRPr="00DA7057">
          <w:t>Division 8.2</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Other matters</w:t>
        </w:r>
        <w:r w:rsidR="00C66F23" w:rsidRPr="00C66F23">
          <w:rPr>
            <w:vanish/>
          </w:rPr>
          <w:tab/>
        </w:r>
        <w:r w:rsidR="00C66F23" w:rsidRPr="00C66F23">
          <w:rPr>
            <w:vanish/>
          </w:rPr>
          <w:fldChar w:fldCharType="begin"/>
        </w:r>
        <w:r w:rsidR="00C66F23" w:rsidRPr="00C66F23">
          <w:rPr>
            <w:vanish/>
          </w:rPr>
          <w:instrText xml:space="preserve"> PAGEREF _Toc176785796 \h </w:instrText>
        </w:r>
        <w:r w:rsidR="00C66F23" w:rsidRPr="00C66F23">
          <w:rPr>
            <w:vanish/>
          </w:rPr>
        </w:r>
        <w:r w:rsidR="00C66F23" w:rsidRPr="00C66F23">
          <w:rPr>
            <w:vanish/>
          </w:rPr>
          <w:fldChar w:fldCharType="separate"/>
        </w:r>
        <w:r w:rsidR="00967A8B">
          <w:rPr>
            <w:vanish/>
          </w:rPr>
          <w:t>69</w:t>
        </w:r>
        <w:r w:rsidR="00C66F23" w:rsidRPr="00C66F23">
          <w:rPr>
            <w:vanish/>
          </w:rPr>
          <w:fldChar w:fldCharType="end"/>
        </w:r>
      </w:hyperlink>
    </w:p>
    <w:p w14:paraId="7BF558A3" w14:textId="1CFF7A1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97" w:history="1">
        <w:r w:rsidRPr="00DA7057">
          <w:t>100</w:t>
        </w:r>
        <w:r>
          <w:rPr>
            <w:rFonts w:asciiTheme="minorHAnsi" w:eastAsiaTheme="minorEastAsia" w:hAnsiTheme="minorHAnsi" w:cstheme="minorBidi"/>
            <w:kern w:val="2"/>
            <w:sz w:val="22"/>
            <w:szCs w:val="22"/>
            <w:lang w:eastAsia="en-AU"/>
            <w14:ligatures w14:val="standardContextual"/>
          </w:rPr>
          <w:tab/>
        </w:r>
        <w:r w:rsidRPr="00DA7057">
          <w:t>Effect of availability of workplace protection orders</w:t>
        </w:r>
        <w:r>
          <w:tab/>
        </w:r>
        <w:r>
          <w:fldChar w:fldCharType="begin"/>
        </w:r>
        <w:r>
          <w:instrText xml:space="preserve"> PAGEREF _Toc176785797 \h </w:instrText>
        </w:r>
        <w:r>
          <w:fldChar w:fldCharType="separate"/>
        </w:r>
        <w:r w:rsidR="00967A8B">
          <w:t>69</w:t>
        </w:r>
        <w:r>
          <w:fldChar w:fldCharType="end"/>
        </w:r>
      </w:hyperlink>
    </w:p>
    <w:p w14:paraId="0E565DED" w14:textId="0203C038"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98" w:history="1">
        <w:r w:rsidRPr="00DA7057">
          <w:t>101</w:t>
        </w:r>
        <w:r>
          <w:rPr>
            <w:rFonts w:asciiTheme="minorHAnsi" w:eastAsiaTheme="minorEastAsia" w:hAnsiTheme="minorHAnsi" w:cstheme="minorBidi"/>
            <w:kern w:val="2"/>
            <w:sz w:val="22"/>
            <w:szCs w:val="22"/>
            <w:lang w:eastAsia="en-AU"/>
            <w14:ligatures w14:val="standardContextual"/>
          </w:rPr>
          <w:tab/>
        </w:r>
        <w:r w:rsidRPr="00DA7057">
          <w:t>Deciding application if criminal proceedings</w:t>
        </w:r>
        <w:r>
          <w:tab/>
        </w:r>
        <w:r>
          <w:fldChar w:fldCharType="begin"/>
        </w:r>
        <w:r>
          <w:instrText xml:space="preserve"> PAGEREF _Toc176785798 \h </w:instrText>
        </w:r>
        <w:r>
          <w:fldChar w:fldCharType="separate"/>
        </w:r>
        <w:r w:rsidR="00967A8B">
          <w:t>70</w:t>
        </w:r>
        <w:r>
          <w:fldChar w:fldCharType="end"/>
        </w:r>
      </w:hyperlink>
    </w:p>
    <w:p w14:paraId="225E188D" w14:textId="0E28C3E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799" w:history="1">
        <w:r w:rsidRPr="00DA7057">
          <w:t>102</w:t>
        </w:r>
        <w:r>
          <w:rPr>
            <w:rFonts w:asciiTheme="minorHAnsi" w:eastAsiaTheme="minorEastAsia" w:hAnsiTheme="minorHAnsi" w:cstheme="minorBidi"/>
            <w:kern w:val="2"/>
            <w:sz w:val="22"/>
            <w:szCs w:val="22"/>
            <w:lang w:eastAsia="en-AU"/>
            <w14:ligatures w14:val="standardContextual"/>
          </w:rPr>
          <w:tab/>
        </w:r>
        <w:r w:rsidRPr="00DA7057">
          <w:t>Criminal and civil liability not affected by protection orders</w:t>
        </w:r>
        <w:r>
          <w:tab/>
        </w:r>
        <w:r>
          <w:fldChar w:fldCharType="begin"/>
        </w:r>
        <w:r>
          <w:instrText xml:space="preserve"> PAGEREF _Toc176785799 \h </w:instrText>
        </w:r>
        <w:r>
          <w:fldChar w:fldCharType="separate"/>
        </w:r>
        <w:r w:rsidR="00967A8B">
          <w:t>70</w:t>
        </w:r>
        <w:r>
          <w:fldChar w:fldCharType="end"/>
        </w:r>
      </w:hyperlink>
    </w:p>
    <w:p w14:paraId="0EE0AFB1" w14:textId="07B4A488"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00" w:history="1">
        <w:r w:rsidRPr="00DA7057">
          <w:t>103</w:t>
        </w:r>
        <w:r>
          <w:rPr>
            <w:rFonts w:asciiTheme="minorHAnsi" w:eastAsiaTheme="minorEastAsia" w:hAnsiTheme="minorHAnsi" w:cstheme="minorBidi"/>
            <w:kern w:val="2"/>
            <w:sz w:val="22"/>
            <w:szCs w:val="22"/>
            <w:lang w:eastAsia="en-AU"/>
            <w14:ligatures w14:val="standardContextual"/>
          </w:rPr>
          <w:tab/>
        </w:r>
        <w:r w:rsidRPr="00DA7057">
          <w:t>Crimes Act, s 397 (1)</w:t>
        </w:r>
        <w:r>
          <w:tab/>
        </w:r>
        <w:r>
          <w:fldChar w:fldCharType="begin"/>
        </w:r>
        <w:r>
          <w:instrText xml:space="preserve"> PAGEREF _Toc176785800 \h </w:instrText>
        </w:r>
        <w:r>
          <w:fldChar w:fldCharType="separate"/>
        </w:r>
        <w:r w:rsidR="00967A8B">
          <w:t>70</w:t>
        </w:r>
        <w:r>
          <w:fldChar w:fldCharType="end"/>
        </w:r>
      </w:hyperlink>
    </w:p>
    <w:p w14:paraId="5CC0E44D" w14:textId="1EA5AA9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01" w:history="1">
        <w:r w:rsidRPr="00DA7057">
          <w:t>104</w:t>
        </w:r>
        <w:r>
          <w:rPr>
            <w:rFonts w:asciiTheme="minorHAnsi" w:eastAsiaTheme="minorEastAsia" w:hAnsiTheme="minorHAnsi" w:cstheme="minorBidi"/>
            <w:kern w:val="2"/>
            <w:sz w:val="22"/>
            <w:szCs w:val="22"/>
            <w:lang w:eastAsia="en-AU"/>
            <w14:ligatures w14:val="standardContextual"/>
          </w:rPr>
          <w:tab/>
        </w:r>
        <w:r w:rsidRPr="00DA7057">
          <w:t>Working out time if less than 5 days</w:t>
        </w:r>
        <w:r>
          <w:tab/>
        </w:r>
        <w:r>
          <w:fldChar w:fldCharType="begin"/>
        </w:r>
        <w:r>
          <w:instrText xml:space="preserve"> PAGEREF _Toc176785801 \h </w:instrText>
        </w:r>
        <w:r>
          <w:fldChar w:fldCharType="separate"/>
        </w:r>
        <w:r w:rsidR="00967A8B">
          <w:t>70</w:t>
        </w:r>
        <w:r>
          <w:fldChar w:fldCharType="end"/>
        </w:r>
      </w:hyperlink>
    </w:p>
    <w:p w14:paraId="6F03575B" w14:textId="2F32D419"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02" w:history="1">
        <w:r w:rsidRPr="00DA7057">
          <w:t>105</w:t>
        </w:r>
        <w:r>
          <w:rPr>
            <w:rFonts w:asciiTheme="minorHAnsi" w:eastAsiaTheme="minorEastAsia" w:hAnsiTheme="minorHAnsi" w:cstheme="minorBidi"/>
            <w:kern w:val="2"/>
            <w:sz w:val="22"/>
            <w:szCs w:val="22"/>
            <w:lang w:eastAsia="en-AU"/>
            <w14:ligatures w14:val="standardContextual"/>
          </w:rPr>
          <w:tab/>
        </w:r>
        <w:r w:rsidRPr="00DA7057">
          <w:t>Regulation-making power</w:t>
        </w:r>
        <w:r>
          <w:tab/>
        </w:r>
        <w:r>
          <w:fldChar w:fldCharType="begin"/>
        </w:r>
        <w:r>
          <w:instrText xml:space="preserve"> PAGEREF _Toc176785802 \h </w:instrText>
        </w:r>
        <w:r>
          <w:fldChar w:fldCharType="separate"/>
        </w:r>
        <w:r w:rsidR="00967A8B">
          <w:t>71</w:t>
        </w:r>
        <w:r>
          <w:fldChar w:fldCharType="end"/>
        </w:r>
      </w:hyperlink>
    </w:p>
    <w:p w14:paraId="6E3B21C9" w14:textId="44AA9303" w:rsidR="00C66F23" w:rsidRDefault="00EF2DA0">
      <w:pPr>
        <w:pStyle w:val="TOC2"/>
        <w:rPr>
          <w:rFonts w:asciiTheme="minorHAnsi" w:eastAsiaTheme="minorEastAsia" w:hAnsiTheme="minorHAnsi" w:cstheme="minorBidi"/>
          <w:b w:val="0"/>
          <w:kern w:val="2"/>
          <w:sz w:val="22"/>
          <w:szCs w:val="22"/>
          <w:lang w:eastAsia="en-AU"/>
          <w14:ligatures w14:val="standardContextual"/>
        </w:rPr>
      </w:pPr>
      <w:hyperlink w:anchor="_Toc176785803" w:history="1">
        <w:r w:rsidR="00C66F23" w:rsidRPr="00DA7057">
          <w:t>Part 23</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Transitional—Justice (Age of Criminal Responsibility) Legislation Amendment Act 2023</w:t>
        </w:r>
        <w:r w:rsidR="00C66F23" w:rsidRPr="00C66F23">
          <w:rPr>
            <w:vanish/>
          </w:rPr>
          <w:tab/>
        </w:r>
        <w:r w:rsidR="00C66F23" w:rsidRPr="00C66F23">
          <w:rPr>
            <w:vanish/>
          </w:rPr>
          <w:fldChar w:fldCharType="begin"/>
        </w:r>
        <w:r w:rsidR="00C66F23" w:rsidRPr="00C66F23">
          <w:rPr>
            <w:vanish/>
          </w:rPr>
          <w:instrText xml:space="preserve"> PAGEREF _Toc176785803 \h </w:instrText>
        </w:r>
        <w:r w:rsidR="00C66F23" w:rsidRPr="00C66F23">
          <w:rPr>
            <w:vanish/>
          </w:rPr>
        </w:r>
        <w:r w:rsidR="00C66F23" w:rsidRPr="00C66F23">
          <w:rPr>
            <w:vanish/>
          </w:rPr>
          <w:fldChar w:fldCharType="separate"/>
        </w:r>
        <w:r w:rsidR="00967A8B">
          <w:rPr>
            <w:vanish/>
          </w:rPr>
          <w:t>72</w:t>
        </w:r>
        <w:r w:rsidR="00C66F23" w:rsidRPr="00C66F23">
          <w:rPr>
            <w:vanish/>
          </w:rPr>
          <w:fldChar w:fldCharType="end"/>
        </w:r>
      </w:hyperlink>
    </w:p>
    <w:p w14:paraId="6D8C133A" w14:textId="603A0786"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804" w:history="1">
        <w:r w:rsidR="00C66F23" w:rsidRPr="00DA7057">
          <w:t>Division 23.1</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General</w:t>
        </w:r>
        <w:r w:rsidR="00C66F23" w:rsidRPr="00C66F23">
          <w:rPr>
            <w:vanish/>
          </w:rPr>
          <w:tab/>
        </w:r>
        <w:r w:rsidR="00C66F23" w:rsidRPr="00C66F23">
          <w:rPr>
            <w:vanish/>
          </w:rPr>
          <w:fldChar w:fldCharType="begin"/>
        </w:r>
        <w:r w:rsidR="00C66F23" w:rsidRPr="00C66F23">
          <w:rPr>
            <w:vanish/>
          </w:rPr>
          <w:instrText xml:space="preserve"> PAGEREF _Toc176785804 \h </w:instrText>
        </w:r>
        <w:r w:rsidR="00C66F23" w:rsidRPr="00C66F23">
          <w:rPr>
            <w:vanish/>
          </w:rPr>
        </w:r>
        <w:r w:rsidR="00C66F23" w:rsidRPr="00C66F23">
          <w:rPr>
            <w:vanish/>
          </w:rPr>
          <w:fldChar w:fldCharType="separate"/>
        </w:r>
        <w:r w:rsidR="00967A8B">
          <w:rPr>
            <w:vanish/>
          </w:rPr>
          <w:t>72</w:t>
        </w:r>
        <w:r w:rsidR="00C66F23" w:rsidRPr="00C66F23">
          <w:rPr>
            <w:vanish/>
          </w:rPr>
          <w:fldChar w:fldCharType="end"/>
        </w:r>
      </w:hyperlink>
    </w:p>
    <w:p w14:paraId="31CA97F9" w14:textId="29E959E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05" w:history="1">
        <w:r w:rsidRPr="00DA7057">
          <w:t>210</w:t>
        </w:r>
        <w:r>
          <w:rPr>
            <w:rFonts w:asciiTheme="minorHAnsi" w:eastAsiaTheme="minorEastAsia" w:hAnsiTheme="minorHAnsi" w:cstheme="minorBidi"/>
            <w:kern w:val="2"/>
            <w:sz w:val="22"/>
            <w:szCs w:val="22"/>
            <w:lang w:eastAsia="en-AU"/>
            <w14:ligatures w14:val="standardContextual"/>
          </w:rPr>
          <w:tab/>
        </w:r>
        <w:r w:rsidRPr="00DA7057">
          <w:t>Definitions—pt 23</w:t>
        </w:r>
        <w:r>
          <w:tab/>
        </w:r>
        <w:r>
          <w:fldChar w:fldCharType="begin"/>
        </w:r>
        <w:r>
          <w:instrText xml:space="preserve"> PAGEREF _Toc176785805 \h </w:instrText>
        </w:r>
        <w:r>
          <w:fldChar w:fldCharType="separate"/>
        </w:r>
        <w:r w:rsidR="00967A8B">
          <w:t>72</w:t>
        </w:r>
        <w:r>
          <w:fldChar w:fldCharType="end"/>
        </w:r>
      </w:hyperlink>
    </w:p>
    <w:p w14:paraId="443507B2" w14:textId="36DA148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06" w:history="1">
        <w:r w:rsidRPr="00DA7057">
          <w:t>211</w:t>
        </w:r>
        <w:r>
          <w:rPr>
            <w:rFonts w:asciiTheme="minorHAnsi" w:eastAsiaTheme="minorEastAsia" w:hAnsiTheme="minorHAnsi" w:cstheme="minorBidi"/>
            <w:kern w:val="2"/>
            <w:sz w:val="22"/>
            <w:szCs w:val="22"/>
            <w:lang w:eastAsia="en-AU"/>
            <w14:ligatures w14:val="standardContextual"/>
          </w:rPr>
          <w:tab/>
        </w:r>
        <w:r w:rsidRPr="00DA7057">
          <w:t>Transitional regulations</w:t>
        </w:r>
        <w:r>
          <w:tab/>
        </w:r>
        <w:r>
          <w:fldChar w:fldCharType="begin"/>
        </w:r>
        <w:r>
          <w:instrText xml:space="preserve"> PAGEREF _Toc176785806 \h </w:instrText>
        </w:r>
        <w:r>
          <w:fldChar w:fldCharType="separate"/>
        </w:r>
        <w:r w:rsidR="00967A8B">
          <w:t>72</w:t>
        </w:r>
        <w:r>
          <w:fldChar w:fldCharType="end"/>
        </w:r>
      </w:hyperlink>
    </w:p>
    <w:p w14:paraId="41750225" w14:textId="5643A11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07" w:history="1">
        <w:r w:rsidRPr="00DA7057">
          <w:t>212</w:t>
        </w:r>
        <w:r>
          <w:rPr>
            <w:rFonts w:asciiTheme="minorHAnsi" w:eastAsiaTheme="minorEastAsia" w:hAnsiTheme="minorHAnsi" w:cstheme="minorBidi"/>
            <w:kern w:val="2"/>
            <w:sz w:val="22"/>
            <w:szCs w:val="22"/>
            <w:lang w:eastAsia="en-AU"/>
            <w14:ligatures w14:val="standardContextual"/>
          </w:rPr>
          <w:tab/>
        </w:r>
        <w:r w:rsidRPr="00DA7057">
          <w:t>Expiry—pt 23</w:t>
        </w:r>
        <w:r>
          <w:tab/>
        </w:r>
        <w:r>
          <w:fldChar w:fldCharType="begin"/>
        </w:r>
        <w:r>
          <w:instrText xml:space="preserve"> PAGEREF _Toc176785807 \h </w:instrText>
        </w:r>
        <w:r>
          <w:fldChar w:fldCharType="separate"/>
        </w:r>
        <w:r w:rsidR="00967A8B">
          <w:t>73</w:t>
        </w:r>
        <w:r>
          <w:fldChar w:fldCharType="end"/>
        </w:r>
      </w:hyperlink>
    </w:p>
    <w:p w14:paraId="40E00E0C" w14:textId="0FC9FF70"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808" w:history="1">
        <w:r w:rsidR="00C66F23" w:rsidRPr="00DA7057">
          <w:t>Division 23.2</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Ending action etc for personal protection orders</w:t>
        </w:r>
        <w:r w:rsidR="00C66F23" w:rsidRPr="00C66F23">
          <w:rPr>
            <w:vanish/>
          </w:rPr>
          <w:tab/>
        </w:r>
        <w:r w:rsidR="00C66F23" w:rsidRPr="00C66F23">
          <w:rPr>
            <w:vanish/>
          </w:rPr>
          <w:fldChar w:fldCharType="begin"/>
        </w:r>
        <w:r w:rsidR="00C66F23" w:rsidRPr="00C66F23">
          <w:rPr>
            <w:vanish/>
          </w:rPr>
          <w:instrText xml:space="preserve"> PAGEREF _Toc176785808 \h </w:instrText>
        </w:r>
        <w:r w:rsidR="00C66F23" w:rsidRPr="00C66F23">
          <w:rPr>
            <w:vanish/>
          </w:rPr>
        </w:r>
        <w:r w:rsidR="00C66F23" w:rsidRPr="00C66F23">
          <w:rPr>
            <w:vanish/>
          </w:rPr>
          <w:fldChar w:fldCharType="separate"/>
        </w:r>
        <w:r w:rsidR="00967A8B">
          <w:rPr>
            <w:vanish/>
          </w:rPr>
          <w:t>73</w:t>
        </w:r>
        <w:r w:rsidR="00C66F23" w:rsidRPr="00C66F23">
          <w:rPr>
            <w:vanish/>
          </w:rPr>
          <w:fldChar w:fldCharType="end"/>
        </w:r>
      </w:hyperlink>
    </w:p>
    <w:p w14:paraId="6E87BC92" w14:textId="2C2CFD5C"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09" w:history="1">
        <w:r w:rsidRPr="00DA7057">
          <w:t>213</w:t>
        </w:r>
        <w:r>
          <w:rPr>
            <w:rFonts w:asciiTheme="minorHAnsi" w:eastAsiaTheme="minorEastAsia" w:hAnsiTheme="minorHAnsi" w:cstheme="minorBidi"/>
            <w:kern w:val="2"/>
            <w:sz w:val="22"/>
            <w:szCs w:val="22"/>
            <w:lang w:eastAsia="en-AU"/>
            <w14:ligatures w14:val="standardContextual"/>
          </w:rPr>
          <w:tab/>
        </w:r>
        <w:r w:rsidRPr="00DA7057">
          <w:t>Application—div 23.2</w:t>
        </w:r>
        <w:r>
          <w:tab/>
        </w:r>
        <w:r>
          <w:fldChar w:fldCharType="begin"/>
        </w:r>
        <w:r>
          <w:instrText xml:space="preserve"> PAGEREF _Toc176785809 \h </w:instrText>
        </w:r>
        <w:r>
          <w:fldChar w:fldCharType="separate"/>
        </w:r>
        <w:r w:rsidR="00967A8B">
          <w:t>73</w:t>
        </w:r>
        <w:r>
          <w:fldChar w:fldCharType="end"/>
        </w:r>
      </w:hyperlink>
    </w:p>
    <w:p w14:paraId="685A218D" w14:textId="7E275F65"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0" w:history="1">
        <w:r w:rsidRPr="00DA7057">
          <w:t>214</w:t>
        </w:r>
        <w:r>
          <w:rPr>
            <w:rFonts w:asciiTheme="minorHAnsi" w:eastAsiaTheme="minorEastAsia" w:hAnsiTheme="minorHAnsi" w:cstheme="minorBidi"/>
            <w:kern w:val="2"/>
            <w:sz w:val="22"/>
            <w:szCs w:val="22"/>
            <w:lang w:eastAsia="en-AU"/>
            <w14:ligatures w14:val="standardContextual"/>
          </w:rPr>
          <w:tab/>
        </w:r>
        <w:r w:rsidRPr="00DA7057">
          <w:t>Enforcement action</w:t>
        </w:r>
        <w:r>
          <w:tab/>
        </w:r>
        <w:r>
          <w:fldChar w:fldCharType="begin"/>
        </w:r>
        <w:r>
          <w:instrText xml:space="preserve"> PAGEREF _Toc176785810 \h </w:instrText>
        </w:r>
        <w:r>
          <w:fldChar w:fldCharType="separate"/>
        </w:r>
        <w:r w:rsidR="00967A8B">
          <w:t>73</w:t>
        </w:r>
        <w:r>
          <w:fldChar w:fldCharType="end"/>
        </w:r>
      </w:hyperlink>
    </w:p>
    <w:p w14:paraId="64C60971" w14:textId="6A6D3AB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1" w:history="1">
        <w:r w:rsidRPr="00DA7057">
          <w:t>215</w:t>
        </w:r>
        <w:r>
          <w:rPr>
            <w:rFonts w:asciiTheme="minorHAnsi" w:eastAsiaTheme="minorEastAsia" w:hAnsiTheme="minorHAnsi" w:cstheme="minorBidi"/>
            <w:kern w:val="2"/>
            <w:sz w:val="22"/>
            <w:szCs w:val="22"/>
            <w:lang w:eastAsia="en-AU"/>
            <w14:ligatures w14:val="standardContextual"/>
          </w:rPr>
          <w:tab/>
        </w:r>
        <w:r w:rsidRPr="00DA7057">
          <w:t>Protection order procedures, proceedings etc</w:t>
        </w:r>
        <w:r>
          <w:tab/>
        </w:r>
        <w:r>
          <w:fldChar w:fldCharType="begin"/>
        </w:r>
        <w:r>
          <w:instrText xml:space="preserve"> PAGEREF _Toc176785811 \h </w:instrText>
        </w:r>
        <w:r>
          <w:fldChar w:fldCharType="separate"/>
        </w:r>
        <w:r w:rsidR="00967A8B">
          <w:t>74</w:t>
        </w:r>
        <w:r>
          <w:fldChar w:fldCharType="end"/>
        </w:r>
      </w:hyperlink>
    </w:p>
    <w:p w14:paraId="1C65317C" w14:textId="29F35085" w:rsidR="00C66F23" w:rsidRDefault="00EF2DA0">
      <w:pPr>
        <w:pStyle w:val="TOC3"/>
        <w:rPr>
          <w:rFonts w:asciiTheme="minorHAnsi" w:eastAsiaTheme="minorEastAsia" w:hAnsiTheme="minorHAnsi" w:cstheme="minorBidi"/>
          <w:b w:val="0"/>
          <w:kern w:val="2"/>
          <w:sz w:val="22"/>
          <w:szCs w:val="22"/>
          <w:lang w:eastAsia="en-AU"/>
          <w14:ligatures w14:val="standardContextual"/>
        </w:rPr>
      </w:pPr>
      <w:hyperlink w:anchor="_Toc176785812" w:history="1">
        <w:r w:rsidR="00C66F23" w:rsidRPr="00DA7057">
          <w:t>Division 23.3</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Validity of past protection order action</w:t>
        </w:r>
        <w:r w:rsidR="00C66F23" w:rsidRPr="00C66F23">
          <w:rPr>
            <w:vanish/>
          </w:rPr>
          <w:tab/>
        </w:r>
        <w:r w:rsidR="00C66F23" w:rsidRPr="00C66F23">
          <w:rPr>
            <w:vanish/>
          </w:rPr>
          <w:fldChar w:fldCharType="begin"/>
        </w:r>
        <w:r w:rsidR="00C66F23" w:rsidRPr="00C66F23">
          <w:rPr>
            <w:vanish/>
          </w:rPr>
          <w:instrText xml:space="preserve"> PAGEREF _Toc176785812 \h </w:instrText>
        </w:r>
        <w:r w:rsidR="00C66F23" w:rsidRPr="00C66F23">
          <w:rPr>
            <w:vanish/>
          </w:rPr>
        </w:r>
        <w:r w:rsidR="00C66F23" w:rsidRPr="00C66F23">
          <w:rPr>
            <w:vanish/>
          </w:rPr>
          <w:fldChar w:fldCharType="separate"/>
        </w:r>
        <w:r w:rsidR="00967A8B">
          <w:rPr>
            <w:vanish/>
          </w:rPr>
          <w:t>75</w:t>
        </w:r>
        <w:r w:rsidR="00C66F23" w:rsidRPr="00C66F23">
          <w:rPr>
            <w:vanish/>
          </w:rPr>
          <w:fldChar w:fldCharType="end"/>
        </w:r>
      </w:hyperlink>
    </w:p>
    <w:p w14:paraId="71281811" w14:textId="114FBE98"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3" w:history="1">
        <w:r w:rsidRPr="00DA7057">
          <w:t>216</w:t>
        </w:r>
        <w:r>
          <w:rPr>
            <w:rFonts w:asciiTheme="minorHAnsi" w:eastAsiaTheme="minorEastAsia" w:hAnsiTheme="minorHAnsi" w:cstheme="minorBidi"/>
            <w:kern w:val="2"/>
            <w:sz w:val="22"/>
            <w:szCs w:val="22"/>
            <w:lang w:eastAsia="en-AU"/>
            <w14:ligatures w14:val="standardContextual"/>
          </w:rPr>
          <w:tab/>
        </w:r>
        <w:r w:rsidRPr="00DA7057">
          <w:t xml:space="preserve">Meaning of </w:t>
        </w:r>
        <w:r w:rsidRPr="00DA7057">
          <w:rPr>
            <w:i/>
          </w:rPr>
          <w:t>past protection order action</w:t>
        </w:r>
        <w:r w:rsidRPr="00DA7057">
          <w:t>—div 23.3</w:t>
        </w:r>
        <w:r>
          <w:tab/>
        </w:r>
        <w:r>
          <w:fldChar w:fldCharType="begin"/>
        </w:r>
        <w:r>
          <w:instrText xml:space="preserve"> PAGEREF _Toc176785813 \h </w:instrText>
        </w:r>
        <w:r>
          <w:fldChar w:fldCharType="separate"/>
        </w:r>
        <w:r w:rsidR="00967A8B">
          <w:t>75</w:t>
        </w:r>
        <w:r>
          <w:fldChar w:fldCharType="end"/>
        </w:r>
      </w:hyperlink>
    </w:p>
    <w:p w14:paraId="2A3042F5" w14:textId="538C72E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4" w:history="1">
        <w:r w:rsidRPr="00DA7057">
          <w:t>217</w:t>
        </w:r>
        <w:r>
          <w:rPr>
            <w:rFonts w:asciiTheme="minorHAnsi" w:eastAsiaTheme="minorEastAsia" w:hAnsiTheme="minorHAnsi" w:cstheme="minorBidi"/>
            <w:kern w:val="2"/>
            <w:sz w:val="22"/>
            <w:szCs w:val="22"/>
            <w:lang w:eastAsia="en-AU"/>
            <w14:ligatures w14:val="standardContextual"/>
          </w:rPr>
          <w:tab/>
        </w:r>
        <w:r w:rsidRPr="00DA7057">
          <w:t>Past lawful acts not affected</w:t>
        </w:r>
        <w:r>
          <w:tab/>
        </w:r>
        <w:r>
          <w:fldChar w:fldCharType="begin"/>
        </w:r>
        <w:r>
          <w:instrText xml:space="preserve"> PAGEREF _Toc176785814 \h </w:instrText>
        </w:r>
        <w:r>
          <w:fldChar w:fldCharType="separate"/>
        </w:r>
        <w:r w:rsidR="00967A8B">
          <w:t>75</w:t>
        </w:r>
        <w:r>
          <w:fldChar w:fldCharType="end"/>
        </w:r>
      </w:hyperlink>
    </w:p>
    <w:p w14:paraId="1885715F" w14:textId="138D6DE6"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5" w:history="1">
        <w:r w:rsidRPr="00DA7057">
          <w:t>218</w:t>
        </w:r>
        <w:r>
          <w:rPr>
            <w:rFonts w:asciiTheme="minorHAnsi" w:eastAsiaTheme="minorEastAsia" w:hAnsiTheme="minorHAnsi" w:cstheme="minorBidi"/>
            <w:kern w:val="2"/>
            <w:sz w:val="22"/>
            <w:szCs w:val="22"/>
            <w:lang w:eastAsia="en-AU"/>
            <w14:ligatures w14:val="standardContextual"/>
          </w:rPr>
          <w:tab/>
        </w:r>
        <w:r w:rsidRPr="00DA7057">
          <w:t>Protection from liability</w:t>
        </w:r>
        <w:r>
          <w:tab/>
        </w:r>
        <w:r>
          <w:fldChar w:fldCharType="begin"/>
        </w:r>
        <w:r>
          <w:instrText xml:space="preserve"> PAGEREF _Toc176785815 \h </w:instrText>
        </w:r>
        <w:r>
          <w:fldChar w:fldCharType="separate"/>
        </w:r>
        <w:r w:rsidR="00967A8B">
          <w:t>76</w:t>
        </w:r>
        <w:r>
          <w:fldChar w:fldCharType="end"/>
        </w:r>
      </w:hyperlink>
    </w:p>
    <w:p w14:paraId="525AFE1C" w14:textId="74BEADC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6" w:history="1">
        <w:r w:rsidRPr="00DA7057">
          <w:t>219</w:t>
        </w:r>
        <w:r>
          <w:rPr>
            <w:rFonts w:asciiTheme="minorHAnsi" w:eastAsiaTheme="minorEastAsia" w:hAnsiTheme="minorHAnsi" w:cstheme="minorBidi"/>
            <w:kern w:val="2"/>
            <w:sz w:val="22"/>
            <w:szCs w:val="22"/>
            <w:lang w:eastAsia="en-AU"/>
            <w14:ligatures w14:val="standardContextual"/>
          </w:rPr>
          <w:tab/>
        </w:r>
        <w:r w:rsidRPr="00DA7057">
          <w:t>No entitlement to compensation etc</w:t>
        </w:r>
        <w:r>
          <w:tab/>
        </w:r>
        <w:r>
          <w:fldChar w:fldCharType="begin"/>
        </w:r>
        <w:r>
          <w:instrText xml:space="preserve"> PAGEREF _Toc176785816 \h </w:instrText>
        </w:r>
        <w:r>
          <w:fldChar w:fldCharType="separate"/>
        </w:r>
        <w:r w:rsidR="00967A8B">
          <w:t>76</w:t>
        </w:r>
        <w:r>
          <w:fldChar w:fldCharType="end"/>
        </w:r>
      </w:hyperlink>
    </w:p>
    <w:p w14:paraId="07D365A5" w14:textId="47561C92" w:rsidR="00C66F23" w:rsidRDefault="00EF2DA0">
      <w:pPr>
        <w:pStyle w:val="TOC6"/>
        <w:rPr>
          <w:rFonts w:asciiTheme="minorHAnsi" w:eastAsiaTheme="minorEastAsia" w:hAnsiTheme="minorHAnsi" w:cstheme="minorBidi"/>
          <w:b w:val="0"/>
          <w:kern w:val="2"/>
          <w:sz w:val="22"/>
          <w:szCs w:val="22"/>
          <w:lang w:eastAsia="en-AU"/>
          <w14:ligatures w14:val="standardContextual"/>
        </w:rPr>
      </w:pPr>
      <w:hyperlink w:anchor="_Toc176785817" w:history="1">
        <w:r w:rsidR="00C66F23" w:rsidRPr="00DA7057">
          <w:t>Schedule 1</w:t>
        </w:r>
        <w:r w:rsidR="00C66F23">
          <w:rPr>
            <w:rFonts w:asciiTheme="minorHAnsi" w:eastAsiaTheme="minorEastAsia" w:hAnsiTheme="minorHAnsi" w:cstheme="minorBidi"/>
            <w:b w:val="0"/>
            <w:kern w:val="2"/>
            <w:sz w:val="22"/>
            <w:szCs w:val="22"/>
            <w:lang w:eastAsia="en-AU"/>
            <w14:ligatures w14:val="standardContextual"/>
          </w:rPr>
          <w:tab/>
        </w:r>
        <w:r w:rsidR="00C66F23" w:rsidRPr="00DA7057">
          <w:t>Permitted publication about proceedings</w:t>
        </w:r>
        <w:r w:rsidR="00C66F23">
          <w:tab/>
        </w:r>
        <w:r w:rsidR="00C66F23" w:rsidRPr="00C66F23">
          <w:rPr>
            <w:b w:val="0"/>
            <w:sz w:val="20"/>
          </w:rPr>
          <w:fldChar w:fldCharType="begin"/>
        </w:r>
        <w:r w:rsidR="00C66F23" w:rsidRPr="00C66F23">
          <w:rPr>
            <w:b w:val="0"/>
            <w:sz w:val="20"/>
          </w:rPr>
          <w:instrText xml:space="preserve"> PAGEREF _Toc176785817 \h </w:instrText>
        </w:r>
        <w:r w:rsidR="00C66F23" w:rsidRPr="00C66F23">
          <w:rPr>
            <w:b w:val="0"/>
            <w:sz w:val="20"/>
          </w:rPr>
        </w:r>
        <w:r w:rsidR="00C66F23" w:rsidRPr="00C66F23">
          <w:rPr>
            <w:b w:val="0"/>
            <w:sz w:val="20"/>
          </w:rPr>
          <w:fldChar w:fldCharType="separate"/>
        </w:r>
        <w:r w:rsidR="00967A8B">
          <w:rPr>
            <w:b w:val="0"/>
            <w:sz w:val="20"/>
          </w:rPr>
          <w:t>77</w:t>
        </w:r>
        <w:r w:rsidR="00C66F23" w:rsidRPr="00C66F23">
          <w:rPr>
            <w:b w:val="0"/>
            <w:sz w:val="20"/>
          </w:rPr>
          <w:fldChar w:fldCharType="end"/>
        </w:r>
      </w:hyperlink>
    </w:p>
    <w:p w14:paraId="53EF2CE1" w14:textId="5BF1039E"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8" w:history="1">
        <w:r w:rsidRPr="00DA7057">
          <w:t>1.1</w:t>
        </w:r>
        <w:r>
          <w:rPr>
            <w:rFonts w:asciiTheme="minorHAnsi" w:eastAsiaTheme="minorEastAsia" w:hAnsiTheme="minorHAnsi" w:cstheme="minorBidi"/>
            <w:kern w:val="2"/>
            <w:sz w:val="22"/>
            <w:szCs w:val="22"/>
            <w:lang w:eastAsia="en-AU"/>
            <w14:ligatures w14:val="standardContextual"/>
          </w:rPr>
          <w:tab/>
        </w:r>
        <w:r w:rsidRPr="00DA7057">
          <w:t>Definitions—sch 1</w:t>
        </w:r>
        <w:r>
          <w:tab/>
        </w:r>
        <w:r>
          <w:fldChar w:fldCharType="begin"/>
        </w:r>
        <w:r>
          <w:instrText xml:space="preserve"> PAGEREF _Toc176785818 \h </w:instrText>
        </w:r>
        <w:r>
          <w:fldChar w:fldCharType="separate"/>
        </w:r>
        <w:r w:rsidR="00967A8B">
          <w:t>77</w:t>
        </w:r>
        <w:r>
          <w:fldChar w:fldCharType="end"/>
        </w:r>
      </w:hyperlink>
    </w:p>
    <w:p w14:paraId="19998796" w14:textId="7E83888F"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19" w:history="1">
        <w:r w:rsidRPr="00DA7057">
          <w:t>1.2</w:t>
        </w:r>
        <w:r>
          <w:rPr>
            <w:rFonts w:asciiTheme="minorHAnsi" w:eastAsiaTheme="minorEastAsia" w:hAnsiTheme="minorHAnsi" w:cstheme="minorBidi"/>
            <w:kern w:val="2"/>
            <w:sz w:val="22"/>
            <w:szCs w:val="22"/>
            <w:lang w:eastAsia="en-AU"/>
            <w14:ligatures w14:val="standardContextual"/>
          </w:rPr>
          <w:tab/>
        </w:r>
        <w:r w:rsidRPr="00DA7057">
          <w:t>Permitted publication about proceedings</w:t>
        </w:r>
        <w:r>
          <w:tab/>
        </w:r>
        <w:r>
          <w:fldChar w:fldCharType="begin"/>
        </w:r>
        <w:r>
          <w:instrText xml:space="preserve"> PAGEREF _Toc176785819 \h </w:instrText>
        </w:r>
        <w:r>
          <w:fldChar w:fldCharType="separate"/>
        </w:r>
        <w:r w:rsidR="00967A8B">
          <w:t>77</w:t>
        </w:r>
        <w:r>
          <w:fldChar w:fldCharType="end"/>
        </w:r>
      </w:hyperlink>
    </w:p>
    <w:p w14:paraId="31F342C9" w14:textId="3B998D68" w:rsidR="00C66F23" w:rsidRDefault="00EF2DA0">
      <w:pPr>
        <w:pStyle w:val="TOC6"/>
        <w:rPr>
          <w:rFonts w:asciiTheme="minorHAnsi" w:eastAsiaTheme="minorEastAsia" w:hAnsiTheme="minorHAnsi" w:cstheme="minorBidi"/>
          <w:b w:val="0"/>
          <w:kern w:val="2"/>
          <w:sz w:val="22"/>
          <w:szCs w:val="22"/>
          <w:lang w:eastAsia="en-AU"/>
          <w14:ligatures w14:val="standardContextual"/>
        </w:rPr>
      </w:pPr>
      <w:hyperlink w:anchor="_Toc176785820" w:history="1">
        <w:r w:rsidR="00C66F23" w:rsidRPr="00DA7057">
          <w:t>Dictionary</w:t>
        </w:r>
        <w:r w:rsidR="00C66F23">
          <w:tab/>
        </w:r>
        <w:r w:rsidR="00C66F23">
          <w:tab/>
        </w:r>
        <w:r w:rsidR="00C66F23" w:rsidRPr="00C66F23">
          <w:rPr>
            <w:b w:val="0"/>
            <w:sz w:val="20"/>
          </w:rPr>
          <w:fldChar w:fldCharType="begin"/>
        </w:r>
        <w:r w:rsidR="00C66F23" w:rsidRPr="00C66F23">
          <w:rPr>
            <w:b w:val="0"/>
            <w:sz w:val="20"/>
          </w:rPr>
          <w:instrText xml:space="preserve"> PAGEREF _Toc176785820 \h </w:instrText>
        </w:r>
        <w:r w:rsidR="00C66F23" w:rsidRPr="00C66F23">
          <w:rPr>
            <w:b w:val="0"/>
            <w:sz w:val="20"/>
          </w:rPr>
        </w:r>
        <w:r w:rsidR="00C66F23" w:rsidRPr="00C66F23">
          <w:rPr>
            <w:b w:val="0"/>
            <w:sz w:val="20"/>
          </w:rPr>
          <w:fldChar w:fldCharType="separate"/>
        </w:r>
        <w:r w:rsidR="00967A8B">
          <w:rPr>
            <w:b w:val="0"/>
            <w:sz w:val="20"/>
          </w:rPr>
          <w:t>79</w:t>
        </w:r>
        <w:r w:rsidR="00C66F23" w:rsidRPr="00C66F23">
          <w:rPr>
            <w:b w:val="0"/>
            <w:sz w:val="20"/>
          </w:rPr>
          <w:fldChar w:fldCharType="end"/>
        </w:r>
      </w:hyperlink>
    </w:p>
    <w:p w14:paraId="5C55E2D3" w14:textId="4213299E" w:rsidR="00C66F23" w:rsidRDefault="00EF2DA0" w:rsidP="00C66F2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785821" w:history="1">
        <w:r w:rsidR="00C66F23">
          <w:t>Endnotes</w:t>
        </w:r>
        <w:r w:rsidR="00C66F23" w:rsidRPr="00C66F23">
          <w:rPr>
            <w:vanish/>
          </w:rPr>
          <w:tab/>
        </w:r>
        <w:r w:rsidR="00C66F23">
          <w:rPr>
            <w:vanish/>
          </w:rPr>
          <w:tab/>
        </w:r>
        <w:r w:rsidR="00C66F23" w:rsidRPr="00C66F23">
          <w:rPr>
            <w:b w:val="0"/>
            <w:vanish/>
          </w:rPr>
          <w:fldChar w:fldCharType="begin"/>
        </w:r>
        <w:r w:rsidR="00C66F23" w:rsidRPr="00C66F23">
          <w:rPr>
            <w:b w:val="0"/>
            <w:vanish/>
          </w:rPr>
          <w:instrText xml:space="preserve"> PAGEREF _Toc176785821 \h </w:instrText>
        </w:r>
        <w:r w:rsidR="00C66F23" w:rsidRPr="00C66F23">
          <w:rPr>
            <w:b w:val="0"/>
            <w:vanish/>
          </w:rPr>
        </w:r>
        <w:r w:rsidR="00C66F23" w:rsidRPr="00C66F23">
          <w:rPr>
            <w:b w:val="0"/>
            <w:vanish/>
          </w:rPr>
          <w:fldChar w:fldCharType="separate"/>
        </w:r>
        <w:r w:rsidR="00967A8B">
          <w:rPr>
            <w:b w:val="0"/>
            <w:vanish/>
          </w:rPr>
          <w:t>85</w:t>
        </w:r>
        <w:r w:rsidR="00C66F23" w:rsidRPr="00C66F23">
          <w:rPr>
            <w:b w:val="0"/>
            <w:vanish/>
          </w:rPr>
          <w:fldChar w:fldCharType="end"/>
        </w:r>
      </w:hyperlink>
    </w:p>
    <w:p w14:paraId="65EB8F44" w14:textId="31689331"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22" w:history="1">
        <w:r w:rsidRPr="00DA7057">
          <w:t>1</w:t>
        </w:r>
        <w:r>
          <w:rPr>
            <w:rFonts w:asciiTheme="minorHAnsi" w:eastAsiaTheme="minorEastAsia" w:hAnsiTheme="minorHAnsi" w:cstheme="minorBidi"/>
            <w:kern w:val="2"/>
            <w:sz w:val="22"/>
            <w:szCs w:val="22"/>
            <w:lang w:eastAsia="en-AU"/>
            <w14:ligatures w14:val="standardContextual"/>
          </w:rPr>
          <w:tab/>
        </w:r>
        <w:r w:rsidRPr="00DA7057">
          <w:t>About the endnotes</w:t>
        </w:r>
        <w:r>
          <w:tab/>
        </w:r>
        <w:r>
          <w:fldChar w:fldCharType="begin"/>
        </w:r>
        <w:r>
          <w:instrText xml:space="preserve"> PAGEREF _Toc176785822 \h </w:instrText>
        </w:r>
        <w:r>
          <w:fldChar w:fldCharType="separate"/>
        </w:r>
        <w:r w:rsidR="00967A8B">
          <w:t>85</w:t>
        </w:r>
        <w:r>
          <w:fldChar w:fldCharType="end"/>
        </w:r>
      </w:hyperlink>
    </w:p>
    <w:p w14:paraId="18E42302" w14:textId="35C2BA66"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23" w:history="1">
        <w:r w:rsidRPr="00DA7057">
          <w:t>2</w:t>
        </w:r>
        <w:r>
          <w:rPr>
            <w:rFonts w:asciiTheme="minorHAnsi" w:eastAsiaTheme="minorEastAsia" w:hAnsiTheme="minorHAnsi" w:cstheme="minorBidi"/>
            <w:kern w:val="2"/>
            <w:sz w:val="22"/>
            <w:szCs w:val="22"/>
            <w:lang w:eastAsia="en-AU"/>
            <w14:ligatures w14:val="standardContextual"/>
          </w:rPr>
          <w:tab/>
        </w:r>
        <w:r w:rsidRPr="00DA7057">
          <w:t>Abbreviation key</w:t>
        </w:r>
        <w:r>
          <w:tab/>
        </w:r>
        <w:r>
          <w:fldChar w:fldCharType="begin"/>
        </w:r>
        <w:r>
          <w:instrText xml:space="preserve"> PAGEREF _Toc176785823 \h </w:instrText>
        </w:r>
        <w:r>
          <w:fldChar w:fldCharType="separate"/>
        </w:r>
        <w:r w:rsidR="00967A8B">
          <w:t>85</w:t>
        </w:r>
        <w:r>
          <w:fldChar w:fldCharType="end"/>
        </w:r>
      </w:hyperlink>
    </w:p>
    <w:p w14:paraId="031FCE82" w14:textId="174D60B4"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24" w:history="1">
        <w:r w:rsidRPr="00DA7057">
          <w:t>3</w:t>
        </w:r>
        <w:r>
          <w:rPr>
            <w:rFonts w:asciiTheme="minorHAnsi" w:eastAsiaTheme="minorEastAsia" w:hAnsiTheme="minorHAnsi" w:cstheme="minorBidi"/>
            <w:kern w:val="2"/>
            <w:sz w:val="22"/>
            <w:szCs w:val="22"/>
            <w:lang w:eastAsia="en-AU"/>
            <w14:ligatures w14:val="standardContextual"/>
          </w:rPr>
          <w:tab/>
        </w:r>
        <w:r w:rsidRPr="00DA7057">
          <w:t>Legislation history</w:t>
        </w:r>
        <w:r>
          <w:tab/>
        </w:r>
        <w:r>
          <w:fldChar w:fldCharType="begin"/>
        </w:r>
        <w:r>
          <w:instrText xml:space="preserve"> PAGEREF _Toc176785824 \h </w:instrText>
        </w:r>
        <w:r>
          <w:fldChar w:fldCharType="separate"/>
        </w:r>
        <w:r w:rsidR="00967A8B">
          <w:t>86</w:t>
        </w:r>
        <w:r>
          <w:fldChar w:fldCharType="end"/>
        </w:r>
      </w:hyperlink>
    </w:p>
    <w:p w14:paraId="76420F57" w14:textId="12A67E93"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25" w:history="1">
        <w:r w:rsidRPr="00DA7057">
          <w:t>4</w:t>
        </w:r>
        <w:r>
          <w:rPr>
            <w:rFonts w:asciiTheme="minorHAnsi" w:eastAsiaTheme="minorEastAsia" w:hAnsiTheme="minorHAnsi" w:cstheme="minorBidi"/>
            <w:kern w:val="2"/>
            <w:sz w:val="22"/>
            <w:szCs w:val="22"/>
            <w:lang w:eastAsia="en-AU"/>
            <w14:ligatures w14:val="standardContextual"/>
          </w:rPr>
          <w:tab/>
        </w:r>
        <w:r w:rsidRPr="00DA7057">
          <w:t>Amendment history</w:t>
        </w:r>
        <w:r>
          <w:tab/>
        </w:r>
        <w:r>
          <w:fldChar w:fldCharType="begin"/>
        </w:r>
        <w:r>
          <w:instrText xml:space="preserve"> PAGEREF _Toc176785825 \h </w:instrText>
        </w:r>
        <w:r>
          <w:fldChar w:fldCharType="separate"/>
        </w:r>
        <w:r w:rsidR="00967A8B">
          <w:t>88</w:t>
        </w:r>
        <w:r>
          <w:fldChar w:fldCharType="end"/>
        </w:r>
      </w:hyperlink>
    </w:p>
    <w:p w14:paraId="5F536CB3" w14:textId="6FFF059D"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26" w:history="1">
        <w:r w:rsidRPr="00DA7057">
          <w:t>5</w:t>
        </w:r>
        <w:r>
          <w:rPr>
            <w:rFonts w:asciiTheme="minorHAnsi" w:eastAsiaTheme="minorEastAsia" w:hAnsiTheme="minorHAnsi" w:cstheme="minorBidi"/>
            <w:kern w:val="2"/>
            <w:sz w:val="22"/>
            <w:szCs w:val="22"/>
            <w:lang w:eastAsia="en-AU"/>
            <w14:ligatures w14:val="standardContextual"/>
          </w:rPr>
          <w:tab/>
        </w:r>
        <w:r w:rsidRPr="00DA7057">
          <w:t>Earlier republications</w:t>
        </w:r>
        <w:r>
          <w:tab/>
        </w:r>
        <w:r>
          <w:fldChar w:fldCharType="begin"/>
        </w:r>
        <w:r>
          <w:instrText xml:space="preserve"> PAGEREF _Toc176785826 \h </w:instrText>
        </w:r>
        <w:r>
          <w:fldChar w:fldCharType="separate"/>
        </w:r>
        <w:r w:rsidR="00967A8B">
          <w:t>96</w:t>
        </w:r>
        <w:r>
          <w:fldChar w:fldCharType="end"/>
        </w:r>
      </w:hyperlink>
    </w:p>
    <w:p w14:paraId="1E7DF5C2" w14:textId="40C12A90" w:rsidR="00C66F23" w:rsidRDefault="00C66F23">
      <w:pPr>
        <w:pStyle w:val="TOC5"/>
        <w:rPr>
          <w:rFonts w:asciiTheme="minorHAnsi" w:eastAsiaTheme="minorEastAsia" w:hAnsiTheme="minorHAnsi" w:cstheme="minorBidi"/>
          <w:kern w:val="2"/>
          <w:sz w:val="22"/>
          <w:szCs w:val="22"/>
          <w:lang w:eastAsia="en-AU"/>
          <w14:ligatures w14:val="standardContextual"/>
        </w:rPr>
      </w:pPr>
      <w:r>
        <w:tab/>
      </w:r>
      <w:hyperlink w:anchor="_Toc176785827" w:history="1">
        <w:r w:rsidRPr="00DA7057">
          <w:t>6</w:t>
        </w:r>
        <w:r>
          <w:rPr>
            <w:rFonts w:asciiTheme="minorHAnsi" w:eastAsiaTheme="minorEastAsia" w:hAnsiTheme="minorHAnsi" w:cstheme="minorBidi"/>
            <w:kern w:val="2"/>
            <w:sz w:val="22"/>
            <w:szCs w:val="22"/>
            <w:lang w:eastAsia="en-AU"/>
            <w14:ligatures w14:val="standardContextual"/>
          </w:rPr>
          <w:tab/>
        </w:r>
        <w:r w:rsidRPr="00DA7057">
          <w:t>Expired transitional or validating provisions</w:t>
        </w:r>
        <w:r>
          <w:tab/>
        </w:r>
        <w:r>
          <w:fldChar w:fldCharType="begin"/>
        </w:r>
        <w:r>
          <w:instrText xml:space="preserve"> PAGEREF _Toc176785827 \h </w:instrText>
        </w:r>
        <w:r>
          <w:fldChar w:fldCharType="separate"/>
        </w:r>
        <w:r w:rsidR="00967A8B">
          <w:t>97</w:t>
        </w:r>
        <w:r>
          <w:fldChar w:fldCharType="end"/>
        </w:r>
      </w:hyperlink>
    </w:p>
    <w:p w14:paraId="48D3DDA4" w14:textId="6149C813" w:rsidR="00F131A4" w:rsidRDefault="00C66F23" w:rsidP="002A54F6">
      <w:pPr>
        <w:pStyle w:val="BillBasic"/>
      </w:pPr>
      <w:r>
        <w:fldChar w:fldCharType="end"/>
      </w:r>
    </w:p>
    <w:p w14:paraId="02EAC508" w14:textId="77777777" w:rsidR="00F131A4" w:rsidRDefault="00F131A4" w:rsidP="002A54F6">
      <w:pPr>
        <w:pStyle w:val="01Contents"/>
        <w:sectPr w:rsidR="00F131A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03957F54" w14:textId="77777777" w:rsidR="00F131A4" w:rsidRDefault="00F131A4" w:rsidP="002A54F6">
      <w:pPr>
        <w:jc w:val="center"/>
      </w:pPr>
      <w:r>
        <w:rPr>
          <w:noProof/>
          <w:lang w:eastAsia="en-AU"/>
        </w:rPr>
        <w:lastRenderedPageBreak/>
        <w:drawing>
          <wp:inline distT="0" distB="0" distL="0" distR="0" wp14:anchorId="2AA360C3" wp14:editId="58C3E9E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426E92" w14:textId="77777777" w:rsidR="00F131A4" w:rsidRDefault="00F131A4" w:rsidP="002A54F6">
      <w:pPr>
        <w:jc w:val="center"/>
        <w:rPr>
          <w:rFonts w:ascii="Arial" w:hAnsi="Arial"/>
        </w:rPr>
      </w:pPr>
      <w:r>
        <w:rPr>
          <w:rFonts w:ascii="Arial" w:hAnsi="Arial"/>
        </w:rPr>
        <w:t>Australian Capital Territory</w:t>
      </w:r>
    </w:p>
    <w:p w14:paraId="2498923A" w14:textId="69B2A1B6" w:rsidR="00F131A4" w:rsidRDefault="00187DE2" w:rsidP="002A54F6">
      <w:pPr>
        <w:pStyle w:val="Billname"/>
      </w:pPr>
      <w:bookmarkStart w:id="6" w:name="Citation"/>
      <w:r>
        <w:t>Personal Violence Act 2016</w:t>
      </w:r>
      <w:bookmarkEnd w:id="6"/>
    </w:p>
    <w:p w14:paraId="0C2E7255" w14:textId="77777777" w:rsidR="00F131A4" w:rsidRDefault="00F131A4" w:rsidP="002A54F6">
      <w:pPr>
        <w:pStyle w:val="ActNo"/>
      </w:pPr>
    </w:p>
    <w:p w14:paraId="6CE4EBFF" w14:textId="77777777" w:rsidR="00F131A4" w:rsidRDefault="00F131A4" w:rsidP="002A54F6">
      <w:pPr>
        <w:pStyle w:val="N-line3"/>
      </w:pPr>
    </w:p>
    <w:p w14:paraId="253E9847" w14:textId="77777777" w:rsidR="00F131A4" w:rsidRDefault="00F131A4" w:rsidP="002A54F6">
      <w:pPr>
        <w:pStyle w:val="LongTitle"/>
      </w:pPr>
      <w:r>
        <w:t>An Act to protect people from personal violence (other than family violence) including personal violence in the workplace, and for other purposes</w:t>
      </w:r>
    </w:p>
    <w:p w14:paraId="6D64969C" w14:textId="77777777" w:rsidR="00F131A4" w:rsidRDefault="00F131A4" w:rsidP="002A54F6">
      <w:pPr>
        <w:pStyle w:val="N-line3"/>
      </w:pPr>
    </w:p>
    <w:p w14:paraId="46F2CF10" w14:textId="77777777" w:rsidR="00F131A4" w:rsidRDefault="00F131A4" w:rsidP="002A54F6">
      <w:pPr>
        <w:pStyle w:val="Placeholder"/>
      </w:pPr>
      <w:r>
        <w:rPr>
          <w:rStyle w:val="charContents"/>
          <w:sz w:val="16"/>
        </w:rPr>
        <w:t xml:space="preserve">  </w:t>
      </w:r>
      <w:r>
        <w:rPr>
          <w:rStyle w:val="charPage"/>
        </w:rPr>
        <w:t xml:space="preserve">  </w:t>
      </w:r>
    </w:p>
    <w:p w14:paraId="6BFE8455" w14:textId="77777777" w:rsidR="00F131A4" w:rsidRDefault="00F131A4" w:rsidP="002A54F6">
      <w:pPr>
        <w:pStyle w:val="Placeholder"/>
      </w:pPr>
      <w:r>
        <w:rPr>
          <w:rStyle w:val="CharChapNo"/>
        </w:rPr>
        <w:t xml:space="preserve">  </w:t>
      </w:r>
      <w:r>
        <w:rPr>
          <w:rStyle w:val="CharChapText"/>
        </w:rPr>
        <w:t xml:space="preserve">  </w:t>
      </w:r>
    </w:p>
    <w:p w14:paraId="1E27A3D2" w14:textId="77777777" w:rsidR="00F131A4" w:rsidRDefault="00F131A4" w:rsidP="002A54F6">
      <w:pPr>
        <w:pStyle w:val="Placeholder"/>
      </w:pPr>
      <w:r>
        <w:rPr>
          <w:rStyle w:val="CharPartNo"/>
        </w:rPr>
        <w:t xml:space="preserve">  </w:t>
      </w:r>
      <w:r>
        <w:rPr>
          <w:rStyle w:val="CharPartText"/>
        </w:rPr>
        <w:t xml:space="preserve">  </w:t>
      </w:r>
    </w:p>
    <w:p w14:paraId="71C47B57" w14:textId="77777777" w:rsidR="00F131A4" w:rsidRDefault="00F131A4" w:rsidP="002A54F6">
      <w:pPr>
        <w:pStyle w:val="Placeholder"/>
      </w:pPr>
      <w:r>
        <w:rPr>
          <w:rStyle w:val="CharDivNo"/>
        </w:rPr>
        <w:t xml:space="preserve">  </w:t>
      </w:r>
      <w:r>
        <w:rPr>
          <w:rStyle w:val="CharDivText"/>
        </w:rPr>
        <w:t xml:space="preserve">  </w:t>
      </w:r>
    </w:p>
    <w:p w14:paraId="19BCA075" w14:textId="77777777" w:rsidR="00F131A4" w:rsidRPr="00CA74E4" w:rsidRDefault="00F131A4" w:rsidP="002A54F6">
      <w:pPr>
        <w:pStyle w:val="PageBreak"/>
      </w:pPr>
      <w:r w:rsidRPr="00CA74E4">
        <w:br w:type="page"/>
      </w:r>
    </w:p>
    <w:p w14:paraId="7464790D" w14:textId="77777777" w:rsidR="005028EF" w:rsidRPr="001B3ADE" w:rsidRDefault="005028EF" w:rsidP="005028EF">
      <w:pPr>
        <w:pStyle w:val="AH2Part"/>
      </w:pPr>
      <w:bookmarkStart w:id="7" w:name="_Toc176785645"/>
      <w:r w:rsidRPr="001B3ADE">
        <w:rPr>
          <w:rStyle w:val="CharPartNo"/>
        </w:rPr>
        <w:lastRenderedPageBreak/>
        <w:t>Part 1</w:t>
      </w:r>
      <w:r w:rsidRPr="00A63532">
        <w:tab/>
      </w:r>
      <w:r w:rsidRPr="001B3ADE">
        <w:rPr>
          <w:rStyle w:val="CharPartText"/>
        </w:rPr>
        <w:t>Preliminary</w:t>
      </w:r>
      <w:bookmarkEnd w:id="7"/>
    </w:p>
    <w:p w14:paraId="4D84CBAD" w14:textId="77777777" w:rsidR="005028EF" w:rsidRPr="00A63532" w:rsidRDefault="005028EF" w:rsidP="005028EF">
      <w:pPr>
        <w:pStyle w:val="AH5Sec"/>
      </w:pPr>
      <w:bookmarkStart w:id="8" w:name="_Toc176785646"/>
      <w:r w:rsidRPr="001B3ADE">
        <w:rPr>
          <w:rStyle w:val="CharSectNo"/>
        </w:rPr>
        <w:t>1</w:t>
      </w:r>
      <w:r w:rsidRPr="00A63532">
        <w:tab/>
        <w:t>Name of Act</w:t>
      </w:r>
      <w:bookmarkEnd w:id="8"/>
    </w:p>
    <w:p w14:paraId="7A8691AC" w14:textId="5A86A882" w:rsidR="005028EF" w:rsidRPr="00A63532" w:rsidRDefault="005028EF" w:rsidP="005028EF">
      <w:pPr>
        <w:pStyle w:val="Amainreturn"/>
      </w:pPr>
      <w:r w:rsidRPr="00A63532">
        <w:t xml:space="preserve">This Act is the </w:t>
      </w:r>
      <w:r w:rsidR="00C75394" w:rsidRPr="00A63532">
        <w:rPr>
          <w:i/>
        </w:rPr>
        <w:fldChar w:fldCharType="begin"/>
      </w:r>
      <w:r w:rsidRPr="00A63532">
        <w:rPr>
          <w:i/>
        </w:rPr>
        <w:instrText xml:space="preserve"> TITLE</w:instrText>
      </w:r>
      <w:r w:rsidR="00C75394" w:rsidRPr="00A63532">
        <w:rPr>
          <w:i/>
        </w:rPr>
        <w:fldChar w:fldCharType="separate"/>
      </w:r>
      <w:r w:rsidR="00967A8B">
        <w:rPr>
          <w:i/>
        </w:rPr>
        <w:t>Personal Violence Act 2016</w:t>
      </w:r>
      <w:r w:rsidR="00C75394" w:rsidRPr="00A63532">
        <w:rPr>
          <w:i/>
        </w:rPr>
        <w:fldChar w:fldCharType="end"/>
      </w:r>
      <w:r w:rsidRPr="00A63532">
        <w:t>.</w:t>
      </w:r>
    </w:p>
    <w:p w14:paraId="178F6DEC" w14:textId="77777777" w:rsidR="005028EF" w:rsidRPr="00A63532" w:rsidRDefault="005028EF" w:rsidP="005028EF">
      <w:pPr>
        <w:pStyle w:val="AH5Sec"/>
      </w:pPr>
      <w:bookmarkStart w:id="9" w:name="_Toc176785647"/>
      <w:r w:rsidRPr="001B3ADE">
        <w:rPr>
          <w:rStyle w:val="CharSectNo"/>
        </w:rPr>
        <w:t>3</w:t>
      </w:r>
      <w:r w:rsidRPr="00A63532">
        <w:tab/>
        <w:t>Dictionary</w:t>
      </w:r>
      <w:bookmarkEnd w:id="9"/>
    </w:p>
    <w:p w14:paraId="7478A2B7" w14:textId="77777777" w:rsidR="005028EF" w:rsidRPr="00A63532" w:rsidRDefault="005028EF" w:rsidP="005028EF">
      <w:pPr>
        <w:pStyle w:val="Amainreturn"/>
        <w:keepNext/>
      </w:pPr>
      <w:r w:rsidRPr="00A63532">
        <w:t>The dictionary at the end of this Act is part of this Act.</w:t>
      </w:r>
    </w:p>
    <w:p w14:paraId="53073839" w14:textId="77777777" w:rsidR="005028EF" w:rsidRPr="00A63532" w:rsidRDefault="005028EF" w:rsidP="005028EF">
      <w:pPr>
        <w:pStyle w:val="aNote"/>
      </w:pPr>
      <w:r w:rsidRPr="00A63532">
        <w:rPr>
          <w:rStyle w:val="charItals"/>
        </w:rPr>
        <w:t>Note 1</w:t>
      </w:r>
      <w:r w:rsidRPr="00A63532">
        <w:tab/>
        <w:t>The dictionary at the end of this Act defines certain terms used in this Act, and includes references (</w:t>
      </w:r>
      <w:r w:rsidRPr="00A63532">
        <w:rPr>
          <w:rStyle w:val="charBoldItals"/>
        </w:rPr>
        <w:t>signpost definitions</w:t>
      </w:r>
      <w:r w:rsidRPr="00A63532">
        <w:t>) to other terms defined elsewhere.</w:t>
      </w:r>
    </w:p>
    <w:p w14:paraId="5704B25B" w14:textId="1A89CBB1" w:rsidR="005028EF" w:rsidRPr="00A63532" w:rsidRDefault="005028EF" w:rsidP="005028EF">
      <w:pPr>
        <w:pStyle w:val="aNoteTextss"/>
        <w:keepNext/>
      </w:pPr>
      <w:r w:rsidRPr="00A63532">
        <w:t>For example, the signpost definition ‘</w:t>
      </w:r>
      <w:r w:rsidRPr="00A63532">
        <w:rPr>
          <w:rStyle w:val="charBoldItals"/>
        </w:rPr>
        <w:t>firearm</w:t>
      </w:r>
      <w:r w:rsidRPr="00A63532">
        <w:t xml:space="preserve">—see the </w:t>
      </w:r>
      <w:hyperlink r:id="rId29" w:tooltip="A1996-74" w:history="1">
        <w:r w:rsidRPr="00A63532">
          <w:rPr>
            <w:rStyle w:val="charCitHyperlinkItal"/>
          </w:rPr>
          <w:t>Firearms Act 1996</w:t>
        </w:r>
      </w:hyperlink>
      <w:r w:rsidRPr="00A63532">
        <w:t>, section 6.’ means that the term ‘firearm’ is defined in that section and the definition applies to this Act.</w:t>
      </w:r>
    </w:p>
    <w:p w14:paraId="6A3B2A1E" w14:textId="53681F83" w:rsidR="005028EF" w:rsidRPr="00A63532" w:rsidRDefault="005028EF" w:rsidP="005028EF">
      <w:pPr>
        <w:pStyle w:val="aNote"/>
      </w:pPr>
      <w:r w:rsidRPr="00A63532">
        <w:rPr>
          <w:rStyle w:val="charItals"/>
        </w:rPr>
        <w:t>Note 2</w:t>
      </w:r>
      <w:r w:rsidRPr="00A6353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A63532">
          <w:rPr>
            <w:rStyle w:val="charCitHyperlinkAbbrev"/>
          </w:rPr>
          <w:t>Legislation Act</w:t>
        </w:r>
      </w:hyperlink>
      <w:r w:rsidRPr="00A63532">
        <w:t>, s 155 and s 156 (1)).</w:t>
      </w:r>
    </w:p>
    <w:p w14:paraId="7ACBB1AA" w14:textId="77777777" w:rsidR="005028EF" w:rsidRPr="00A63532" w:rsidRDefault="005028EF" w:rsidP="005028EF">
      <w:pPr>
        <w:pStyle w:val="AH5Sec"/>
      </w:pPr>
      <w:bookmarkStart w:id="10" w:name="_Toc176785648"/>
      <w:r w:rsidRPr="001B3ADE">
        <w:rPr>
          <w:rStyle w:val="CharSectNo"/>
        </w:rPr>
        <w:t>4</w:t>
      </w:r>
      <w:r w:rsidRPr="00A63532">
        <w:tab/>
        <w:t>Notes</w:t>
      </w:r>
      <w:bookmarkEnd w:id="10"/>
    </w:p>
    <w:p w14:paraId="736BAEC1" w14:textId="77777777" w:rsidR="005028EF" w:rsidRPr="00A63532" w:rsidRDefault="005028EF" w:rsidP="005028EF">
      <w:pPr>
        <w:pStyle w:val="Amainreturn"/>
        <w:keepNext/>
      </w:pPr>
      <w:r w:rsidRPr="00A63532">
        <w:t>A note included in this Act is explanatory and is not part of this Act.</w:t>
      </w:r>
    </w:p>
    <w:p w14:paraId="051C26D1" w14:textId="46DA7C18" w:rsidR="005028EF" w:rsidRPr="00A63532" w:rsidRDefault="005028EF" w:rsidP="005028EF">
      <w:pPr>
        <w:pStyle w:val="aNote"/>
      </w:pPr>
      <w:r w:rsidRPr="00A63532">
        <w:rPr>
          <w:rStyle w:val="charItals"/>
        </w:rPr>
        <w:t>Note</w:t>
      </w:r>
      <w:r w:rsidRPr="00A63532">
        <w:rPr>
          <w:rStyle w:val="charItals"/>
        </w:rPr>
        <w:tab/>
      </w:r>
      <w:r w:rsidRPr="00A63532">
        <w:t xml:space="preserve">See the </w:t>
      </w:r>
      <w:hyperlink r:id="rId31" w:tooltip="A2001-14" w:history="1">
        <w:r w:rsidRPr="00A63532">
          <w:rPr>
            <w:rStyle w:val="charCitHyperlinkAbbrev"/>
          </w:rPr>
          <w:t>Legislation Act</w:t>
        </w:r>
      </w:hyperlink>
      <w:r w:rsidRPr="00A63532">
        <w:t>, s 127 (1), (4) and (5) for the legal status of notes.</w:t>
      </w:r>
    </w:p>
    <w:p w14:paraId="2409C76A" w14:textId="77777777" w:rsidR="005028EF" w:rsidRPr="00A63532" w:rsidRDefault="005028EF" w:rsidP="005028EF">
      <w:pPr>
        <w:pStyle w:val="AH5Sec"/>
      </w:pPr>
      <w:bookmarkStart w:id="11" w:name="_Toc176785649"/>
      <w:r w:rsidRPr="001B3ADE">
        <w:rPr>
          <w:rStyle w:val="CharSectNo"/>
        </w:rPr>
        <w:t>5</w:t>
      </w:r>
      <w:r w:rsidRPr="00A63532">
        <w:tab/>
        <w:t>Offences against Act—application of Criminal Code etc</w:t>
      </w:r>
      <w:bookmarkEnd w:id="11"/>
    </w:p>
    <w:p w14:paraId="2633FCC9" w14:textId="77777777" w:rsidR="005028EF" w:rsidRPr="00A63532" w:rsidRDefault="005028EF" w:rsidP="005028EF">
      <w:pPr>
        <w:pStyle w:val="Amainreturn"/>
        <w:keepNext/>
      </w:pPr>
      <w:r w:rsidRPr="00A63532">
        <w:t>Other legislation applies in relation to offences against this Act.</w:t>
      </w:r>
    </w:p>
    <w:p w14:paraId="3375653D" w14:textId="77777777" w:rsidR="005028EF" w:rsidRPr="00A63532" w:rsidRDefault="005028EF" w:rsidP="005028EF">
      <w:pPr>
        <w:pStyle w:val="aNote"/>
        <w:keepNext/>
      </w:pPr>
      <w:r w:rsidRPr="00A63532">
        <w:rPr>
          <w:rStyle w:val="charItals"/>
        </w:rPr>
        <w:t>Note 1</w:t>
      </w:r>
      <w:r w:rsidRPr="00A63532">
        <w:tab/>
      </w:r>
      <w:r w:rsidRPr="00A63532">
        <w:rPr>
          <w:rStyle w:val="charItals"/>
        </w:rPr>
        <w:t>Criminal Code</w:t>
      </w:r>
    </w:p>
    <w:p w14:paraId="39B9B42C" w14:textId="56A2E8A7" w:rsidR="005028EF" w:rsidRPr="00A63532" w:rsidRDefault="005028EF" w:rsidP="005028EF">
      <w:pPr>
        <w:pStyle w:val="aNote"/>
        <w:keepNext/>
        <w:spacing w:before="20"/>
        <w:ind w:firstLine="0"/>
      </w:pPr>
      <w:r w:rsidRPr="00A63532">
        <w:t xml:space="preserve">The </w:t>
      </w:r>
      <w:hyperlink r:id="rId32" w:tooltip="A2002-51" w:history="1">
        <w:r w:rsidRPr="00A63532">
          <w:rPr>
            <w:rStyle w:val="charCitHyperlinkAbbrev"/>
          </w:rPr>
          <w:t>Criminal Code</w:t>
        </w:r>
      </w:hyperlink>
      <w:r w:rsidRPr="00A63532">
        <w:t xml:space="preserve">, ch 2 applies to all offences against this Act (see Code, pt 2.1).  </w:t>
      </w:r>
    </w:p>
    <w:p w14:paraId="2441BBC0" w14:textId="77777777" w:rsidR="005028EF" w:rsidRPr="00A63532" w:rsidRDefault="005028EF" w:rsidP="005028EF">
      <w:pPr>
        <w:pStyle w:val="aNoteTextss"/>
        <w:keepNext/>
      </w:pPr>
      <w:r w:rsidRPr="00A63532">
        <w:t>The chapter sets out the general principles of criminal responsibility (including burdens of proof and general defences), and defines terms used for offences to which the Code applies (eg </w:t>
      </w:r>
      <w:r w:rsidRPr="00A63532">
        <w:rPr>
          <w:rStyle w:val="charBoldItals"/>
        </w:rPr>
        <w:t>conduct</w:t>
      </w:r>
      <w:r w:rsidRPr="00A63532">
        <w:t xml:space="preserve">, </w:t>
      </w:r>
      <w:r w:rsidRPr="00A63532">
        <w:rPr>
          <w:rStyle w:val="charBoldItals"/>
        </w:rPr>
        <w:t>intention</w:t>
      </w:r>
      <w:r w:rsidRPr="00A63532">
        <w:t xml:space="preserve">, </w:t>
      </w:r>
      <w:r w:rsidRPr="00A63532">
        <w:rPr>
          <w:rStyle w:val="charBoldItals"/>
        </w:rPr>
        <w:t>recklessness</w:t>
      </w:r>
      <w:r w:rsidRPr="00A63532">
        <w:t xml:space="preserve"> and </w:t>
      </w:r>
      <w:r w:rsidRPr="00A63532">
        <w:rPr>
          <w:rStyle w:val="charBoldItals"/>
        </w:rPr>
        <w:t>strict liability</w:t>
      </w:r>
      <w:r w:rsidRPr="00A63532">
        <w:t>).</w:t>
      </w:r>
    </w:p>
    <w:p w14:paraId="08CC7E55" w14:textId="77777777" w:rsidR="005028EF" w:rsidRPr="00A63532" w:rsidRDefault="005028EF" w:rsidP="005028EF">
      <w:pPr>
        <w:pStyle w:val="aNote"/>
        <w:keepNext/>
        <w:rPr>
          <w:rStyle w:val="charItals"/>
        </w:rPr>
      </w:pPr>
      <w:r w:rsidRPr="00A63532">
        <w:rPr>
          <w:rStyle w:val="charItals"/>
        </w:rPr>
        <w:t>Note 2</w:t>
      </w:r>
      <w:r w:rsidRPr="00A63532">
        <w:rPr>
          <w:rStyle w:val="charItals"/>
        </w:rPr>
        <w:tab/>
        <w:t>Penalty units</w:t>
      </w:r>
    </w:p>
    <w:p w14:paraId="28174498" w14:textId="79E599CF" w:rsidR="005028EF" w:rsidRPr="00A63532" w:rsidRDefault="005028EF" w:rsidP="005028EF">
      <w:pPr>
        <w:pStyle w:val="aNoteTextss"/>
      </w:pPr>
      <w:r w:rsidRPr="00A63532">
        <w:t xml:space="preserve">The </w:t>
      </w:r>
      <w:hyperlink r:id="rId33" w:tooltip="A2001-14" w:history="1">
        <w:r w:rsidRPr="00A63532">
          <w:rPr>
            <w:rStyle w:val="charCitHyperlinkAbbrev"/>
          </w:rPr>
          <w:t>Legislation Act</w:t>
        </w:r>
      </w:hyperlink>
      <w:r w:rsidRPr="00A63532">
        <w:t>, s 133 deals with the meaning of offence penalties that are expressed in penalty units.</w:t>
      </w:r>
    </w:p>
    <w:p w14:paraId="1FAF3A29" w14:textId="77777777" w:rsidR="005028EF" w:rsidRPr="001B3ADE" w:rsidRDefault="005028EF" w:rsidP="005028EF">
      <w:pPr>
        <w:pStyle w:val="AH2Part"/>
      </w:pPr>
      <w:bookmarkStart w:id="12" w:name="_Toc176785650"/>
      <w:r w:rsidRPr="001B3ADE">
        <w:rPr>
          <w:rStyle w:val="CharPartNo"/>
        </w:rPr>
        <w:lastRenderedPageBreak/>
        <w:t>Part 2</w:t>
      </w:r>
      <w:r w:rsidRPr="00A63532">
        <w:tab/>
      </w:r>
      <w:r w:rsidRPr="001B3ADE">
        <w:rPr>
          <w:rStyle w:val="CharPartText"/>
        </w:rPr>
        <w:t>Objects and important concepts</w:t>
      </w:r>
      <w:bookmarkEnd w:id="12"/>
    </w:p>
    <w:p w14:paraId="2057008D" w14:textId="77777777" w:rsidR="005028EF" w:rsidRPr="001B3ADE" w:rsidRDefault="005028EF" w:rsidP="005028EF">
      <w:pPr>
        <w:pStyle w:val="AH3Div"/>
      </w:pPr>
      <w:bookmarkStart w:id="13" w:name="_Toc176785651"/>
      <w:r w:rsidRPr="001B3ADE">
        <w:rPr>
          <w:rStyle w:val="CharDivNo"/>
        </w:rPr>
        <w:t>Division 2.1</w:t>
      </w:r>
      <w:r w:rsidRPr="00A63532">
        <w:tab/>
      </w:r>
      <w:r w:rsidRPr="001B3ADE">
        <w:rPr>
          <w:rStyle w:val="CharDivText"/>
        </w:rPr>
        <w:t>Objects</w:t>
      </w:r>
      <w:bookmarkEnd w:id="13"/>
    </w:p>
    <w:p w14:paraId="44BCE9E7" w14:textId="77777777" w:rsidR="005028EF" w:rsidRPr="00A63532" w:rsidRDefault="005028EF" w:rsidP="005028EF">
      <w:pPr>
        <w:pStyle w:val="AH5Sec"/>
      </w:pPr>
      <w:bookmarkStart w:id="14" w:name="_Toc176785652"/>
      <w:r w:rsidRPr="001B3ADE">
        <w:rPr>
          <w:rStyle w:val="CharSectNo"/>
        </w:rPr>
        <w:t>6</w:t>
      </w:r>
      <w:r w:rsidRPr="00A63532">
        <w:tab/>
        <w:t>Objects of Act</w:t>
      </w:r>
      <w:bookmarkEnd w:id="14"/>
    </w:p>
    <w:p w14:paraId="1E66241A" w14:textId="77777777" w:rsidR="005028EF" w:rsidRPr="00A63532" w:rsidRDefault="005028EF" w:rsidP="005028EF">
      <w:pPr>
        <w:pStyle w:val="Amainreturn"/>
      </w:pPr>
      <w:r w:rsidRPr="00A63532">
        <w:t>The objects of this Act include—</w:t>
      </w:r>
    </w:p>
    <w:p w14:paraId="4F83C379" w14:textId="77777777" w:rsidR="005028EF" w:rsidRPr="00A63532" w:rsidRDefault="005028EF" w:rsidP="005028EF">
      <w:pPr>
        <w:pStyle w:val="Apara"/>
      </w:pPr>
      <w:r>
        <w:tab/>
      </w:r>
      <w:r w:rsidRPr="00A63532">
        <w:t>(a)</w:t>
      </w:r>
      <w:r w:rsidRPr="00A63532">
        <w:tab/>
        <w:t>to prevent and reduce personal violence (other than family violence); and</w:t>
      </w:r>
    </w:p>
    <w:p w14:paraId="0CEEE47C" w14:textId="77777777" w:rsidR="005028EF" w:rsidRPr="00A63532" w:rsidRDefault="005028EF" w:rsidP="005028EF">
      <w:pPr>
        <w:pStyle w:val="Apara"/>
      </w:pPr>
      <w:r>
        <w:tab/>
      </w:r>
      <w:r w:rsidRPr="00A63532">
        <w:t>(b)</w:t>
      </w:r>
      <w:r w:rsidRPr="00A63532">
        <w:tab/>
        <w:t>to facilitate the safety and protection of people who fear or experience personal violence by—</w:t>
      </w:r>
    </w:p>
    <w:p w14:paraId="43C00F43" w14:textId="77777777" w:rsidR="005028EF" w:rsidRPr="00A63532" w:rsidRDefault="005028EF" w:rsidP="005028EF">
      <w:pPr>
        <w:pStyle w:val="Asubpara"/>
      </w:pPr>
      <w:r>
        <w:tab/>
      </w:r>
      <w:r w:rsidRPr="00A63532">
        <w:t>(i)</w:t>
      </w:r>
      <w:r w:rsidRPr="00A63532">
        <w:tab/>
        <w:t>providing a legally enforceable mechanism to prevent personal violence; and</w:t>
      </w:r>
    </w:p>
    <w:p w14:paraId="3A16493E" w14:textId="77777777" w:rsidR="005028EF" w:rsidRPr="00A63532" w:rsidRDefault="005028EF" w:rsidP="005028EF">
      <w:pPr>
        <w:pStyle w:val="Asubpara"/>
      </w:pPr>
      <w:r>
        <w:tab/>
      </w:r>
      <w:r w:rsidRPr="00A63532">
        <w:t>(ii)</w:t>
      </w:r>
      <w:r w:rsidRPr="00A63532">
        <w:tab/>
        <w:t>allowing for the resolution of conflict without the need to resort to adjudication; and</w:t>
      </w:r>
    </w:p>
    <w:p w14:paraId="0404A971" w14:textId="77777777" w:rsidR="005028EF" w:rsidRPr="00A63532" w:rsidRDefault="005028EF" w:rsidP="005028EF">
      <w:pPr>
        <w:pStyle w:val="Apara"/>
        <w:keepNext/>
      </w:pPr>
      <w:r>
        <w:tab/>
      </w:r>
      <w:r w:rsidRPr="00A63532">
        <w:t>(c)</w:t>
      </w:r>
      <w:r w:rsidRPr="00A63532">
        <w:tab/>
        <w:t>to encourage perpetrators of personal violence to be accountable for their conduct.</w:t>
      </w:r>
    </w:p>
    <w:p w14:paraId="41E50654" w14:textId="6179AE82"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4" w:tooltip="A2016-42" w:history="1">
        <w:r w:rsidR="004A0FBD" w:rsidRPr="004A0FBD">
          <w:rPr>
            <w:rStyle w:val="charCitHyperlinkItal"/>
          </w:rPr>
          <w:t>Family Violence Act 2016</w:t>
        </w:r>
      </w:hyperlink>
      <w:r w:rsidRPr="00A63532">
        <w:t xml:space="preserve"> deals with protection orders etc for family violence. </w:t>
      </w:r>
    </w:p>
    <w:p w14:paraId="0A3099CA" w14:textId="77777777" w:rsidR="005028EF" w:rsidRPr="00A63532" w:rsidRDefault="005028EF" w:rsidP="005028EF">
      <w:pPr>
        <w:pStyle w:val="AH5Sec"/>
      </w:pPr>
      <w:bookmarkStart w:id="15" w:name="_Toc176785653"/>
      <w:r w:rsidRPr="001B3ADE">
        <w:rPr>
          <w:rStyle w:val="CharSectNo"/>
        </w:rPr>
        <w:t>7</w:t>
      </w:r>
      <w:r w:rsidRPr="00A63532">
        <w:tab/>
        <w:t>How objects are to be achieved</w:t>
      </w:r>
      <w:bookmarkEnd w:id="15"/>
    </w:p>
    <w:p w14:paraId="058882A0" w14:textId="77777777" w:rsidR="005028EF" w:rsidRPr="00A63532" w:rsidRDefault="005028EF" w:rsidP="005028EF">
      <w:pPr>
        <w:pStyle w:val="Amainreturn"/>
      </w:pPr>
      <w:r w:rsidRPr="00A63532">
        <w:t>This Act aims to achieve its objects by—</w:t>
      </w:r>
    </w:p>
    <w:p w14:paraId="6107D5FE" w14:textId="77777777" w:rsidR="005028EF" w:rsidRPr="00A63532" w:rsidRDefault="005028EF" w:rsidP="005028EF">
      <w:pPr>
        <w:pStyle w:val="Apara"/>
      </w:pPr>
      <w:r>
        <w:tab/>
      </w:r>
      <w:r w:rsidRPr="00A63532">
        <w:t>(a)</w:t>
      </w:r>
      <w:r w:rsidRPr="00A63532">
        <w:tab/>
        <w:t>giving the courts power to make protection orders to protect people from personal violence; and</w:t>
      </w:r>
    </w:p>
    <w:p w14:paraId="04A94F03" w14:textId="77777777" w:rsidR="005028EF" w:rsidRPr="00A63532" w:rsidRDefault="005028EF" w:rsidP="005028EF">
      <w:pPr>
        <w:pStyle w:val="Apara"/>
      </w:pPr>
      <w:r>
        <w:tab/>
      </w:r>
      <w:r w:rsidRPr="00A63532">
        <w:t>(b)</w:t>
      </w:r>
      <w:r w:rsidRPr="00A63532">
        <w:tab/>
        <w:t>creating offences to enforce protection orders; and</w:t>
      </w:r>
    </w:p>
    <w:p w14:paraId="6E48E27B" w14:textId="77777777" w:rsidR="005028EF" w:rsidRPr="00A63532" w:rsidRDefault="005028EF" w:rsidP="005028EF">
      <w:pPr>
        <w:pStyle w:val="Apara"/>
      </w:pPr>
      <w:r>
        <w:tab/>
      </w:r>
      <w:r w:rsidRPr="00A63532">
        <w:t>(c)</w:t>
      </w:r>
      <w:r w:rsidRPr="00A63532">
        <w:tab/>
        <w:t>ensuring that access to the courts is as simple, quick and inexpensive as is consistent with justice; and</w:t>
      </w:r>
    </w:p>
    <w:p w14:paraId="7D2571F4" w14:textId="77777777" w:rsidR="005028EF" w:rsidRPr="00A63532" w:rsidRDefault="005028EF" w:rsidP="005028EF">
      <w:pPr>
        <w:pStyle w:val="Apara"/>
      </w:pPr>
      <w:r>
        <w:tab/>
      </w:r>
      <w:r w:rsidRPr="00A63532">
        <w:t>(d)</w:t>
      </w:r>
      <w:r w:rsidRPr="00A63532">
        <w:tab/>
        <w:t>recognising registered orders made elsewhere in Australia and in New Zealand.</w:t>
      </w:r>
    </w:p>
    <w:p w14:paraId="2091A5CA" w14:textId="77777777" w:rsidR="005028EF" w:rsidRPr="001B3ADE" w:rsidRDefault="005028EF" w:rsidP="005028EF">
      <w:pPr>
        <w:pStyle w:val="AH3Div"/>
      </w:pPr>
      <w:bookmarkStart w:id="16" w:name="_Toc176785654"/>
      <w:r w:rsidRPr="001B3ADE">
        <w:rPr>
          <w:rStyle w:val="CharDivNo"/>
        </w:rPr>
        <w:lastRenderedPageBreak/>
        <w:t>Division 2.2</w:t>
      </w:r>
      <w:r w:rsidRPr="00A63532">
        <w:tab/>
      </w:r>
      <w:r w:rsidRPr="001B3ADE">
        <w:rPr>
          <w:rStyle w:val="CharDivText"/>
        </w:rPr>
        <w:t>Important concepts</w:t>
      </w:r>
      <w:bookmarkEnd w:id="16"/>
    </w:p>
    <w:p w14:paraId="0E91EB83" w14:textId="77777777" w:rsidR="005028EF" w:rsidRPr="00A63532" w:rsidRDefault="005028EF" w:rsidP="005028EF">
      <w:pPr>
        <w:pStyle w:val="AH5Sec"/>
        <w:rPr>
          <w:rStyle w:val="charItals"/>
        </w:rPr>
      </w:pPr>
      <w:bookmarkStart w:id="17" w:name="_Toc176785655"/>
      <w:r w:rsidRPr="001B3ADE">
        <w:rPr>
          <w:rStyle w:val="CharSectNo"/>
        </w:rPr>
        <w:t>8</w:t>
      </w:r>
      <w:r w:rsidRPr="00A63532">
        <w:rPr>
          <w:rStyle w:val="charItals"/>
          <w:i w:val="0"/>
        </w:rPr>
        <w:tab/>
      </w:r>
      <w:r w:rsidRPr="00A63532">
        <w:t>Meaning of</w:t>
      </w:r>
      <w:r w:rsidRPr="00A63532">
        <w:rPr>
          <w:rStyle w:val="charItals"/>
        </w:rPr>
        <w:t xml:space="preserve"> personal violence</w:t>
      </w:r>
      <w:bookmarkEnd w:id="17"/>
    </w:p>
    <w:p w14:paraId="0F04ABC0" w14:textId="77777777" w:rsidR="005028EF" w:rsidRPr="00A63532" w:rsidRDefault="005028EF" w:rsidP="005028EF">
      <w:pPr>
        <w:pStyle w:val="Amain"/>
      </w:pPr>
      <w:r>
        <w:tab/>
      </w:r>
      <w:r w:rsidRPr="00A63532">
        <w:t>(1)</w:t>
      </w:r>
      <w:r w:rsidRPr="00A63532">
        <w:tab/>
        <w:t>In this Act:</w:t>
      </w:r>
    </w:p>
    <w:p w14:paraId="413DB034" w14:textId="77777777" w:rsidR="005028EF" w:rsidRPr="00A63532" w:rsidRDefault="005028EF" w:rsidP="005028EF">
      <w:pPr>
        <w:pStyle w:val="aDef"/>
      </w:pPr>
      <w:r w:rsidRPr="00A63532">
        <w:rPr>
          <w:rStyle w:val="charBoldItals"/>
        </w:rPr>
        <w:t>personal violence</w:t>
      </w:r>
      <w:r w:rsidRPr="00A63532">
        <w:t xml:space="preserve"> means any of the following behaviour by a person in relation to another person:</w:t>
      </w:r>
    </w:p>
    <w:p w14:paraId="769D915B" w14:textId="77777777" w:rsidR="005028EF" w:rsidRPr="00A63532" w:rsidRDefault="005028EF" w:rsidP="005028EF">
      <w:pPr>
        <w:pStyle w:val="Apara"/>
      </w:pPr>
      <w:r>
        <w:tab/>
      </w:r>
      <w:r w:rsidRPr="00A63532">
        <w:t>(a)</w:t>
      </w:r>
      <w:r w:rsidRPr="00A63532">
        <w:tab/>
        <w:t xml:space="preserve">physical violence or abuse; </w:t>
      </w:r>
    </w:p>
    <w:p w14:paraId="15DE416E" w14:textId="77777777" w:rsidR="005028EF" w:rsidRPr="00A63532" w:rsidRDefault="005028EF" w:rsidP="005028EF">
      <w:pPr>
        <w:pStyle w:val="Apara"/>
      </w:pPr>
      <w:r>
        <w:tab/>
      </w:r>
      <w:r w:rsidRPr="00A63532">
        <w:t>(b)</w:t>
      </w:r>
      <w:r w:rsidRPr="00A63532">
        <w:tab/>
        <w:t xml:space="preserve">sexual violence or abuse; </w:t>
      </w:r>
    </w:p>
    <w:p w14:paraId="0A80C5B2" w14:textId="77777777" w:rsidR="005028EF" w:rsidRPr="00A63532" w:rsidRDefault="005028EF" w:rsidP="005028EF">
      <w:pPr>
        <w:pStyle w:val="Apara"/>
      </w:pPr>
      <w:r>
        <w:tab/>
      </w:r>
      <w:r w:rsidRPr="00A63532">
        <w:t>(c)</w:t>
      </w:r>
      <w:r w:rsidRPr="00A63532">
        <w:tab/>
        <w:t>threatening behaviour;</w:t>
      </w:r>
    </w:p>
    <w:p w14:paraId="092D0201" w14:textId="77777777" w:rsidR="005028EF" w:rsidRPr="00A63532" w:rsidRDefault="005028EF" w:rsidP="005028EF">
      <w:pPr>
        <w:pStyle w:val="Apara"/>
      </w:pPr>
      <w:r>
        <w:tab/>
      </w:r>
      <w:r w:rsidRPr="00A63532">
        <w:t>(d)</w:t>
      </w:r>
      <w:r w:rsidRPr="00A63532">
        <w:tab/>
        <w:t>stalking;</w:t>
      </w:r>
    </w:p>
    <w:p w14:paraId="1EB286A7" w14:textId="77777777" w:rsidR="005028EF" w:rsidRPr="00A63532" w:rsidRDefault="005028EF" w:rsidP="005028EF">
      <w:pPr>
        <w:pStyle w:val="Apara"/>
      </w:pPr>
      <w:r>
        <w:tab/>
      </w:r>
      <w:r w:rsidRPr="00A63532">
        <w:t>(e)</w:t>
      </w:r>
      <w:r w:rsidRPr="00A63532">
        <w:tab/>
        <w:t>harassing, intimidating or offensive behaviour;</w:t>
      </w:r>
    </w:p>
    <w:p w14:paraId="41E4878A" w14:textId="77777777" w:rsidR="005028EF" w:rsidRPr="00A63532" w:rsidRDefault="005028EF" w:rsidP="005028EF">
      <w:pPr>
        <w:pStyle w:val="Apara"/>
      </w:pPr>
      <w:r>
        <w:tab/>
      </w:r>
      <w:r w:rsidRPr="00A63532">
        <w:t>(f)</w:t>
      </w:r>
      <w:r w:rsidRPr="00A63532">
        <w:tab/>
        <w:t>damaging property.</w:t>
      </w:r>
    </w:p>
    <w:p w14:paraId="77308EEC" w14:textId="77777777" w:rsidR="005028EF" w:rsidRPr="00A63532" w:rsidRDefault="005028EF" w:rsidP="005028EF">
      <w:pPr>
        <w:pStyle w:val="Amain"/>
      </w:pPr>
      <w:r>
        <w:tab/>
      </w:r>
      <w:r w:rsidRPr="00A63532">
        <w:t>(2)</w:t>
      </w:r>
      <w:r w:rsidRPr="00A63532">
        <w:tab/>
        <w:t xml:space="preserve">For this Act, a reference to </w:t>
      </w:r>
      <w:r w:rsidRPr="00A63532">
        <w:rPr>
          <w:rStyle w:val="charBoldItals"/>
        </w:rPr>
        <w:t>personal violence</w:t>
      </w:r>
      <w:r w:rsidRPr="00A63532">
        <w:t xml:space="preserve"> by a person in relation to a workplace means behaviour by the person of a kind mentioned in—</w:t>
      </w:r>
    </w:p>
    <w:p w14:paraId="1CE7F31D" w14:textId="77777777" w:rsidR="005028EF" w:rsidRPr="00A63532" w:rsidRDefault="005028EF" w:rsidP="005028EF">
      <w:pPr>
        <w:pStyle w:val="Apara"/>
      </w:pPr>
      <w:r>
        <w:tab/>
      </w:r>
      <w:r w:rsidRPr="00A63532">
        <w:t>(a)</w:t>
      </w:r>
      <w:r w:rsidRPr="00A63532">
        <w:tab/>
        <w:t>subsection (1) (a) to (e) in relation to a person at the workplace; or</w:t>
      </w:r>
    </w:p>
    <w:p w14:paraId="09667149" w14:textId="77777777" w:rsidR="005028EF" w:rsidRPr="00A63532" w:rsidRDefault="005028EF" w:rsidP="005028EF">
      <w:pPr>
        <w:pStyle w:val="Apara"/>
        <w:keepNext/>
      </w:pPr>
      <w:r>
        <w:tab/>
      </w:r>
      <w:r w:rsidRPr="00A63532">
        <w:t>(b)</w:t>
      </w:r>
      <w:r w:rsidRPr="00A63532">
        <w:tab/>
        <w:t>subsection (1) (f) in relation to property at the workplace that causes reasonable fear to a person at the workplace.</w:t>
      </w:r>
    </w:p>
    <w:p w14:paraId="3A14B784" w14:textId="77777777" w:rsidR="005028EF" w:rsidRPr="00A63532" w:rsidRDefault="005028EF" w:rsidP="005028EF">
      <w:pPr>
        <w:pStyle w:val="aNote"/>
      </w:pPr>
      <w:r w:rsidRPr="00A63532">
        <w:rPr>
          <w:rStyle w:val="charItals"/>
        </w:rPr>
        <w:t>Note</w:t>
      </w:r>
      <w:r w:rsidRPr="00A63532">
        <w:rPr>
          <w:rStyle w:val="charItals"/>
        </w:rPr>
        <w:tab/>
      </w:r>
      <w:r w:rsidRPr="00A63532">
        <w:t xml:space="preserve">A workplace protection order is only available in relation to an employee, an employer or another person at a workplace and only the employer at the workplace may apply for the order (see s 13 and dict, def </w:t>
      </w:r>
      <w:r w:rsidRPr="00A63532">
        <w:rPr>
          <w:rStyle w:val="charBoldItals"/>
        </w:rPr>
        <w:t>affected person</w:t>
      </w:r>
      <w:r w:rsidRPr="00A63532">
        <w:t xml:space="preserve">). </w:t>
      </w:r>
    </w:p>
    <w:p w14:paraId="47D10D0F" w14:textId="77777777" w:rsidR="005028EF" w:rsidRPr="00A63532" w:rsidRDefault="005028EF" w:rsidP="005028EF">
      <w:pPr>
        <w:pStyle w:val="Amain"/>
        <w:keepNext/>
      </w:pPr>
      <w:r>
        <w:tab/>
      </w:r>
      <w:r w:rsidRPr="00A63532">
        <w:t>(3)</w:t>
      </w:r>
      <w:r w:rsidRPr="00A63532">
        <w:tab/>
        <w:t xml:space="preserve">However, a person’s conduct is not </w:t>
      </w:r>
      <w:r w:rsidRPr="00A63532">
        <w:rPr>
          <w:rStyle w:val="charBoldItals"/>
        </w:rPr>
        <w:t xml:space="preserve">personal violence </w:t>
      </w:r>
      <w:r w:rsidRPr="00A63532">
        <w:t>if it is family violence.</w:t>
      </w:r>
    </w:p>
    <w:p w14:paraId="39EEC494" w14:textId="742C48AC"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5" w:tooltip="A2016-42" w:history="1">
        <w:r w:rsidR="004A0FBD" w:rsidRPr="004A0FBD">
          <w:rPr>
            <w:rStyle w:val="charCitHyperlinkItal"/>
          </w:rPr>
          <w:t>Family Violence Act 2016</w:t>
        </w:r>
      </w:hyperlink>
      <w:r w:rsidRPr="00A63532">
        <w:t xml:space="preserve"> deals with protection orders etc for family violence. </w:t>
      </w:r>
    </w:p>
    <w:p w14:paraId="17F82A39" w14:textId="77777777" w:rsidR="005028EF" w:rsidRPr="00A63532" w:rsidRDefault="005028EF" w:rsidP="005028EF">
      <w:pPr>
        <w:pStyle w:val="AH5Sec"/>
      </w:pPr>
      <w:bookmarkStart w:id="18" w:name="_Toc176785656"/>
      <w:r w:rsidRPr="001B3ADE">
        <w:rPr>
          <w:rStyle w:val="CharSectNo"/>
        </w:rPr>
        <w:lastRenderedPageBreak/>
        <w:t>9</w:t>
      </w:r>
      <w:r w:rsidRPr="00A63532">
        <w:tab/>
        <w:t>Principle about procedures</w:t>
      </w:r>
      <w:bookmarkEnd w:id="18"/>
    </w:p>
    <w:p w14:paraId="267898FC" w14:textId="77777777" w:rsidR="005028EF" w:rsidRPr="00A63532" w:rsidRDefault="005028EF" w:rsidP="005028EF">
      <w:pPr>
        <w:pStyle w:val="Amainreturn"/>
        <w:keepNext/>
      </w:pPr>
      <w:r w:rsidRPr="00A63532">
        <w:t xml:space="preserve">Procedures </w:t>
      </w:r>
      <w:r w:rsidRPr="00BF0FD5">
        <w:t>for</w:t>
      </w:r>
      <w:r>
        <w:t xml:space="preserve"> </w:t>
      </w:r>
      <w:r w:rsidRPr="00A63532">
        <w:t>this Act are to be as simple, quick and inexpensive as is consistent with achieving justice.</w:t>
      </w:r>
    </w:p>
    <w:p w14:paraId="7B91D1F0" w14:textId="77777777" w:rsidR="005028EF" w:rsidRPr="00A63532" w:rsidRDefault="005028EF" w:rsidP="005028EF">
      <w:pPr>
        <w:pStyle w:val="AH5Sec"/>
      </w:pPr>
      <w:bookmarkStart w:id="19" w:name="_Toc176785657"/>
      <w:r w:rsidRPr="001B3ADE">
        <w:rPr>
          <w:rStyle w:val="CharSectNo"/>
        </w:rPr>
        <w:t>10</w:t>
      </w:r>
      <w:r w:rsidRPr="00A63532">
        <w:tab/>
        <w:t>Balance of probabilities</w:t>
      </w:r>
      <w:bookmarkEnd w:id="19"/>
    </w:p>
    <w:p w14:paraId="242FCE96" w14:textId="77777777" w:rsidR="005028EF" w:rsidRPr="00A63532" w:rsidRDefault="005028EF" w:rsidP="005028EF">
      <w:pPr>
        <w:pStyle w:val="Amainreturn"/>
        <w:keepNext/>
      </w:pPr>
      <w:r w:rsidRPr="00A63532">
        <w:t>If a court is required to be satisfied about something under this Act, the court must be satisfied on the balance of probabilities.</w:t>
      </w:r>
    </w:p>
    <w:p w14:paraId="591527A2" w14:textId="77777777" w:rsidR="005028EF" w:rsidRPr="00BF0FD5" w:rsidRDefault="005028EF" w:rsidP="005028EF">
      <w:pPr>
        <w:pStyle w:val="AH5Sec"/>
      </w:pPr>
      <w:bookmarkStart w:id="20" w:name="_Toc176785658"/>
      <w:r w:rsidRPr="001B3ADE">
        <w:rPr>
          <w:rStyle w:val="CharSectNo"/>
        </w:rPr>
        <w:t>10A</w:t>
      </w:r>
      <w:r w:rsidRPr="00BF0FD5">
        <w:tab/>
        <w:t>Rules of evidence</w:t>
      </w:r>
      <w:bookmarkEnd w:id="20"/>
    </w:p>
    <w:p w14:paraId="1B9E5536" w14:textId="77777777" w:rsidR="005028EF" w:rsidRPr="00BF0FD5" w:rsidRDefault="005028EF" w:rsidP="005028EF">
      <w:pPr>
        <w:pStyle w:val="Amainreturn"/>
        <w:keepNext/>
      </w:pPr>
      <w:r w:rsidRPr="00BF0FD5">
        <w:t>To remove any doubt, the Magistrates Court need not comply with the rules of evidence applying in the ACT in a proceeding under this Act.</w:t>
      </w:r>
    </w:p>
    <w:p w14:paraId="2437A68D" w14:textId="77777777" w:rsidR="005028EF" w:rsidRPr="00BF0FD5" w:rsidRDefault="005028EF" w:rsidP="005028EF">
      <w:pPr>
        <w:pStyle w:val="aNote"/>
      </w:pPr>
      <w:r w:rsidRPr="00BF0FD5">
        <w:rPr>
          <w:rStyle w:val="charItals"/>
        </w:rPr>
        <w:t>Note</w:t>
      </w:r>
      <w:r w:rsidRPr="00BF0FD5">
        <w:rPr>
          <w:rStyle w:val="charItals"/>
        </w:rPr>
        <w:tab/>
      </w:r>
      <w:r w:rsidRPr="00BF0FD5">
        <w:t>The Magistrates Court may inform itself in any way it considers appropriate in a proceeding for a protection order (see s 59).</w:t>
      </w:r>
    </w:p>
    <w:p w14:paraId="05FD2FF7" w14:textId="77777777" w:rsidR="005028EF" w:rsidRPr="00A63532" w:rsidRDefault="005028EF" w:rsidP="005028EF">
      <w:pPr>
        <w:pStyle w:val="PageBreak"/>
        <w:suppressLineNumbers/>
      </w:pPr>
      <w:r w:rsidRPr="00A63532">
        <w:br w:type="page"/>
      </w:r>
    </w:p>
    <w:p w14:paraId="5D25C7CF" w14:textId="77777777" w:rsidR="005028EF" w:rsidRPr="001B3ADE" w:rsidRDefault="005028EF" w:rsidP="005028EF">
      <w:pPr>
        <w:pStyle w:val="AH2Part"/>
      </w:pPr>
      <w:bookmarkStart w:id="21" w:name="_Toc176785659"/>
      <w:r w:rsidRPr="001B3ADE">
        <w:rPr>
          <w:rStyle w:val="CharPartNo"/>
        </w:rPr>
        <w:lastRenderedPageBreak/>
        <w:t>Part 3</w:t>
      </w:r>
      <w:r w:rsidRPr="00A63532">
        <w:tab/>
      </w:r>
      <w:r w:rsidRPr="001B3ADE">
        <w:rPr>
          <w:rStyle w:val="CharPartText"/>
        </w:rPr>
        <w:t>Protection orders</w:t>
      </w:r>
      <w:bookmarkEnd w:id="21"/>
    </w:p>
    <w:p w14:paraId="0D6F2911" w14:textId="77777777" w:rsidR="005028EF" w:rsidRPr="001B3ADE" w:rsidRDefault="005028EF" w:rsidP="005028EF">
      <w:pPr>
        <w:pStyle w:val="AH3Div"/>
      </w:pPr>
      <w:bookmarkStart w:id="22" w:name="_Toc176785660"/>
      <w:r w:rsidRPr="001B3ADE">
        <w:rPr>
          <w:rStyle w:val="CharDivNo"/>
        </w:rPr>
        <w:t>Division 3.1</w:t>
      </w:r>
      <w:r w:rsidRPr="00A63532">
        <w:tab/>
      </w:r>
      <w:r w:rsidRPr="001B3ADE">
        <w:rPr>
          <w:rStyle w:val="CharDivText"/>
        </w:rPr>
        <w:t>Matters to be considered when making protection orders</w:t>
      </w:r>
      <w:bookmarkEnd w:id="22"/>
    </w:p>
    <w:p w14:paraId="7C8734FC" w14:textId="77777777" w:rsidR="005028EF" w:rsidRPr="00A63532" w:rsidRDefault="005028EF" w:rsidP="005028EF">
      <w:pPr>
        <w:pStyle w:val="AH5Sec"/>
      </w:pPr>
      <w:bookmarkStart w:id="23" w:name="_Toc176785661"/>
      <w:r w:rsidRPr="001B3ADE">
        <w:rPr>
          <w:rStyle w:val="CharSectNo"/>
        </w:rPr>
        <w:t>11</w:t>
      </w:r>
      <w:r w:rsidRPr="00A63532">
        <w:tab/>
        <w:t>Matters to be considered—protection orders</w:t>
      </w:r>
      <w:bookmarkEnd w:id="23"/>
      <w:r w:rsidRPr="00A63532">
        <w:t xml:space="preserve"> </w:t>
      </w:r>
    </w:p>
    <w:p w14:paraId="6A089025" w14:textId="77777777" w:rsidR="005028EF" w:rsidRPr="00A63532" w:rsidRDefault="005028EF" w:rsidP="005028EF">
      <w:pPr>
        <w:pStyle w:val="Amain"/>
      </w:pPr>
      <w:r>
        <w:tab/>
      </w:r>
      <w:r w:rsidRPr="00A63532">
        <w:t>(1)</w:t>
      </w:r>
      <w:r w:rsidRPr="00A63532">
        <w:tab/>
        <w:t>In deciding whether to make a protection order, the Magistrates Court must consider the following:</w:t>
      </w:r>
    </w:p>
    <w:p w14:paraId="658ECB28" w14:textId="77777777" w:rsidR="005028EF" w:rsidRPr="00A63532" w:rsidRDefault="005028EF" w:rsidP="005028EF">
      <w:pPr>
        <w:pStyle w:val="Apara"/>
      </w:pPr>
      <w:r>
        <w:tab/>
      </w:r>
      <w:r w:rsidRPr="00A63532">
        <w:t>(a)</w:t>
      </w:r>
      <w:r w:rsidRPr="00A63532">
        <w:tab/>
        <w:t>the objects of this Act in section 6;</w:t>
      </w:r>
    </w:p>
    <w:p w14:paraId="3214B711" w14:textId="77777777" w:rsidR="005028EF" w:rsidRPr="00A63532" w:rsidRDefault="005028EF" w:rsidP="005028EF">
      <w:pPr>
        <w:pStyle w:val="Apara"/>
      </w:pPr>
      <w:r>
        <w:tab/>
      </w:r>
      <w:r w:rsidRPr="00A63532">
        <w:t>(b)</w:t>
      </w:r>
      <w:r w:rsidRPr="00A63532">
        <w:tab/>
        <w:t>any hardship that may be caused to the respondent or anyone else by the making of the order;</w:t>
      </w:r>
    </w:p>
    <w:p w14:paraId="5FBFD27A" w14:textId="77777777" w:rsidR="005028EF" w:rsidRPr="00A63532" w:rsidRDefault="005028EF" w:rsidP="005028EF">
      <w:pPr>
        <w:pStyle w:val="Apara"/>
      </w:pPr>
      <w:r>
        <w:tab/>
      </w:r>
      <w:r w:rsidRPr="00A63532">
        <w:t>(c)</w:t>
      </w:r>
      <w:r w:rsidRPr="00A63532">
        <w:tab/>
        <w:t>any previous family violence or personal violence by the respondent in relation to the affected person or anyone else;</w:t>
      </w:r>
    </w:p>
    <w:p w14:paraId="5CFA8136" w14:textId="77777777" w:rsidR="005028EF" w:rsidRPr="00A63532" w:rsidRDefault="005028EF" w:rsidP="005028EF">
      <w:pPr>
        <w:pStyle w:val="Apara"/>
      </w:pPr>
      <w:r>
        <w:tab/>
      </w:r>
      <w:r w:rsidRPr="00A63532">
        <w:t>(d)</w:t>
      </w:r>
      <w:r w:rsidRPr="00A63532">
        <w:tab/>
        <w:t>any previous protection order made in relation to the respondent;</w:t>
      </w:r>
    </w:p>
    <w:p w14:paraId="113BEE3B" w14:textId="77777777" w:rsidR="005028EF" w:rsidRPr="00A63532" w:rsidRDefault="005028EF" w:rsidP="005028EF">
      <w:pPr>
        <w:pStyle w:val="Apara"/>
      </w:pPr>
      <w:r>
        <w:tab/>
      </w:r>
      <w:r w:rsidRPr="00A63532">
        <w:t>(e)</w:t>
      </w:r>
      <w:r w:rsidRPr="00A63532">
        <w:tab/>
        <w:t>any previous contravention of a protection order by the respondent;</w:t>
      </w:r>
    </w:p>
    <w:p w14:paraId="432EF957" w14:textId="77777777" w:rsidR="005028EF" w:rsidRPr="00A63532" w:rsidRDefault="005028EF" w:rsidP="005028EF">
      <w:pPr>
        <w:pStyle w:val="Apara"/>
      </w:pPr>
      <w:r>
        <w:tab/>
      </w:r>
      <w:r w:rsidRPr="00A63532">
        <w:t>(</w:t>
      </w:r>
      <w:r>
        <w:t>f</w:t>
      </w:r>
      <w:r w:rsidRPr="00A63532">
        <w:t>)</w:t>
      </w:r>
      <w:r w:rsidRPr="00A63532">
        <w:tab/>
        <w:t>the need to ensure that property is protected from damage.</w:t>
      </w:r>
    </w:p>
    <w:p w14:paraId="7C206960" w14:textId="77777777" w:rsidR="005028EF" w:rsidRPr="00A63532" w:rsidRDefault="005028EF" w:rsidP="005028EF">
      <w:pPr>
        <w:pStyle w:val="Amain"/>
      </w:pPr>
      <w:r>
        <w:tab/>
      </w:r>
      <w:r w:rsidRPr="00A63532">
        <w:t>(2)</w:t>
      </w:r>
      <w:r w:rsidRPr="00A63532">
        <w:tab/>
        <w:t>The Magistrates Court may also consider anything else the court considers relevant.</w:t>
      </w:r>
    </w:p>
    <w:p w14:paraId="027781DD" w14:textId="77777777" w:rsidR="005028EF" w:rsidRPr="00BF0FD5" w:rsidRDefault="005028EF" w:rsidP="005028EF">
      <w:pPr>
        <w:pStyle w:val="Amain"/>
      </w:pPr>
      <w:r w:rsidRPr="00BF0FD5">
        <w:tab/>
        <w:t>(</w:t>
      </w:r>
      <w:r>
        <w:t>3</w:t>
      </w:r>
      <w:r w:rsidRPr="00BF0FD5">
        <w:t>)</w:t>
      </w:r>
      <w:r w:rsidRPr="00BF0FD5">
        <w:tab/>
        <w:t>A failure of the court to comply with subsection (1) in relation to a protection order does not affect the validity of the order.</w:t>
      </w:r>
    </w:p>
    <w:p w14:paraId="3DBDA3AC" w14:textId="77777777" w:rsidR="005028EF" w:rsidRPr="00A63532" w:rsidRDefault="005028EF" w:rsidP="002A3D7A">
      <w:pPr>
        <w:pStyle w:val="Amain"/>
        <w:keepNext/>
      </w:pPr>
      <w:r>
        <w:tab/>
      </w:r>
      <w:r w:rsidRPr="00A63532">
        <w:t>(</w:t>
      </w:r>
      <w:r>
        <w:t>4</w:t>
      </w:r>
      <w:r w:rsidRPr="00A63532">
        <w:t>)</w:t>
      </w:r>
      <w:r w:rsidRPr="00A63532">
        <w:tab/>
        <w:t>In this section:</w:t>
      </w:r>
    </w:p>
    <w:p w14:paraId="2F3CD3A8" w14:textId="77777777" w:rsidR="005028EF" w:rsidRPr="00A63532" w:rsidRDefault="005028EF" w:rsidP="002A3D7A">
      <w:pPr>
        <w:pStyle w:val="aDef"/>
        <w:keepNext/>
      </w:pPr>
      <w:r w:rsidRPr="00A63532">
        <w:rPr>
          <w:rStyle w:val="charBoldItals"/>
        </w:rPr>
        <w:t>protection order</w:t>
      </w:r>
      <w:r w:rsidRPr="00C31463">
        <w:rPr>
          <w:rStyle w:val="charBoldItals"/>
          <w:b w:val="0"/>
          <w:i w:val="0"/>
        </w:rPr>
        <w:t>—</w:t>
      </w:r>
    </w:p>
    <w:p w14:paraId="4B909A2A" w14:textId="77777777" w:rsidR="005028EF" w:rsidRPr="00A63532" w:rsidRDefault="005028EF" w:rsidP="001177EA">
      <w:pPr>
        <w:pStyle w:val="aDefpara"/>
      </w:pPr>
      <w:r>
        <w:tab/>
      </w:r>
      <w:r w:rsidRPr="00A63532">
        <w:t>(a)</w:t>
      </w:r>
      <w:r w:rsidRPr="00A63532">
        <w:tab/>
        <w:t xml:space="preserve">means a protection order under this Act; and </w:t>
      </w:r>
    </w:p>
    <w:p w14:paraId="057717B3" w14:textId="77777777" w:rsidR="005028EF" w:rsidRPr="00A63532" w:rsidRDefault="005028EF" w:rsidP="002A3D7A">
      <w:pPr>
        <w:pStyle w:val="aDefpara"/>
        <w:keepNext/>
      </w:pPr>
      <w:r>
        <w:lastRenderedPageBreak/>
        <w:tab/>
      </w:r>
      <w:r w:rsidRPr="00A63532">
        <w:t>(b)</w:t>
      </w:r>
      <w:r w:rsidRPr="00A63532">
        <w:tab/>
        <w:t>includes the following</w:t>
      </w:r>
      <w:r>
        <w:t>:</w:t>
      </w:r>
    </w:p>
    <w:p w14:paraId="44D4EAB8" w14:textId="55211AA3" w:rsidR="005028EF" w:rsidRPr="00A63532" w:rsidRDefault="005028EF" w:rsidP="001177EA">
      <w:pPr>
        <w:pStyle w:val="aDefsubpara"/>
        <w:keepNext/>
      </w:pPr>
      <w:r>
        <w:tab/>
      </w:r>
      <w:r w:rsidRPr="00A63532">
        <w:t>(i)</w:t>
      </w:r>
      <w:r w:rsidRPr="00A63532">
        <w:tab/>
        <w:t xml:space="preserve">a family violence order under the </w:t>
      </w:r>
      <w:hyperlink r:id="rId36" w:tooltip="A2016-42" w:history="1">
        <w:r w:rsidR="004A0FBD" w:rsidRPr="004A0FBD">
          <w:rPr>
            <w:rStyle w:val="charCitHyperlinkItal"/>
          </w:rPr>
          <w:t>Family Violence Act 2016</w:t>
        </w:r>
      </w:hyperlink>
      <w:r w:rsidRPr="00A63532">
        <w:t>;</w:t>
      </w:r>
    </w:p>
    <w:p w14:paraId="373D73A1" w14:textId="302A5F0A" w:rsidR="005028EF" w:rsidRPr="00A63532" w:rsidRDefault="005028EF" w:rsidP="005028EF">
      <w:pPr>
        <w:pStyle w:val="aDefsubpara"/>
      </w:pPr>
      <w:r>
        <w:tab/>
      </w:r>
      <w:r w:rsidRPr="00A63532">
        <w:t>(ii)</w:t>
      </w:r>
      <w:r w:rsidRPr="00A63532">
        <w:tab/>
        <w:t xml:space="preserve">a protection order under the </w:t>
      </w:r>
      <w:hyperlink r:id="rId37"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4B89B8B6" w14:textId="09DEEC0C" w:rsidR="005028EF" w:rsidRPr="00A63532" w:rsidRDefault="005028EF" w:rsidP="005028EF">
      <w:pPr>
        <w:pStyle w:val="aDefsubpara"/>
      </w:pPr>
      <w:r>
        <w:tab/>
      </w:r>
      <w:r w:rsidRPr="00A63532">
        <w:t>(iii)</w:t>
      </w:r>
      <w:r w:rsidRPr="00A63532">
        <w:tab/>
        <w:t xml:space="preserve">a protection order under the </w:t>
      </w:r>
      <w:hyperlink r:id="rId38"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D7FF40E" w14:textId="0048FE81" w:rsidR="005028EF" w:rsidRPr="00A63532" w:rsidRDefault="005028EF" w:rsidP="005028EF">
      <w:pPr>
        <w:pStyle w:val="aDefsubpara"/>
      </w:pPr>
      <w:r>
        <w:tab/>
      </w:r>
      <w:r w:rsidRPr="00A63532">
        <w:t>(iv)</w:t>
      </w:r>
      <w:r w:rsidRPr="00A63532">
        <w:tab/>
        <w:t xml:space="preserve">a protection order under the </w:t>
      </w:r>
      <w:hyperlink r:id="rId39"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30C2CA67" w14:textId="5291D602" w:rsidR="005028EF" w:rsidRPr="00A63532" w:rsidRDefault="005028EF" w:rsidP="005028EF">
      <w:pPr>
        <w:pStyle w:val="aDefsubpara"/>
      </w:pPr>
      <w:r>
        <w:tab/>
      </w:r>
      <w:r w:rsidRPr="00A63532">
        <w:t>(v)</w:t>
      </w:r>
      <w:r w:rsidRPr="00A63532">
        <w:tab/>
        <w:t xml:space="preserve">a restraining order under the </w:t>
      </w:r>
      <w:hyperlink r:id="rId40" w:tooltip="A1930-21" w:history="1">
        <w:r w:rsidRPr="00A63532">
          <w:rPr>
            <w:rStyle w:val="charCitHyperlinkItal"/>
          </w:rPr>
          <w:t>Magistrates Court Act 1930</w:t>
        </w:r>
      </w:hyperlink>
      <w:r w:rsidRPr="00A63532">
        <w:rPr>
          <w:rStyle w:val="charItals"/>
        </w:rPr>
        <w:t xml:space="preserve"> </w:t>
      </w:r>
      <w:r w:rsidRPr="00A63532">
        <w:t>before 27 March 2002;</w:t>
      </w:r>
    </w:p>
    <w:p w14:paraId="3BDB9B13" w14:textId="0B4E4CE0" w:rsidR="005028EF" w:rsidRPr="00A63532" w:rsidRDefault="005028EF" w:rsidP="005028EF">
      <w:pPr>
        <w:pStyle w:val="aDefsubpara"/>
      </w:pPr>
      <w:r>
        <w:tab/>
      </w:r>
      <w:r w:rsidRPr="00A63532">
        <w:t>(vi)</w:t>
      </w:r>
      <w:r w:rsidRPr="00A63532">
        <w:tab/>
        <w:t xml:space="preserve">an order under a law of a State, another Territory or New Zealand that has or had the same effect, or substantially the same effect, as a protection order under this Act or a family violence order under the </w:t>
      </w:r>
      <w:hyperlink r:id="rId41" w:tooltip="A2016-42" w:history="1">
        <w:r w:rsidR="004A0FBD" w:rsidRPr="004A0FBD">
          <w:rPr>
            <w:rStyle w:val="charCitHyperlinkItal"/>
          </w:rPr>
          <w:t>Family Violence Act 2016</w:t>
        </w:r>
      </w:hyperlink>
      <w:r w:rsidRPr="00A63532">
        <w:t>.</w:t>
      </w:r>
    </w:p>
    <w:p w14:paraId="72D8F094" w14:textId="77777777" w:rsidR="005028EF" w:rsidRPr="001B3ADE" w:rsidRDefault="005028EF" w:rsidP="005028EF">
      <w:pPr>
        <w:pStyle w:val="AH3Div"/>
      </w:pPr>
      <w:bookmarkStart w:id="24" w:name="_Toc176785662"/>
      <w:r w:rsidRPr="001B3ADE">
        <w:rPr>
          <w:rStyle w:val="CharDivNo"/>
        </w:rPr>
        <w:t>Division 3.2</w:t>
      </w:r>
      <w:r w:rsidRPr="00A63532">
        <w:tab/>
      </w:r>
      <w:r w:rsidRPr="001B3ADE">
        <w:rPr>
          <w:rStyle w:val="CharDivText"/>
        </w:rPr>
        <w:t>Applications for protection orders</w:t>
      </w:r>
      <w:bookmarkEnd w:id="24"/>
    </w:p>
    <w:p w14:paraId="07926551" w14:textId="77777777" w:rsidR="005028EF" w:rsidRPr="00A63532" w:rsidRDefault="005028EF" w:rsidP="005028EF">
      <w:pPr>
        <w:pStyle w:val="AH5Sec"/>
        <w:rPr>
          <w:b w:val="0"/>
          <w:bCs/>
        </w:rPr>
      </w:pPr>
      <w:bookmarkStart w:id="25" w:name="_Toc176785663"/>
      <w:r w:rsidRPr="001B3ADE">
        <w:rPr>
          <w:rStyle w:val="CharSectNo"/>
        </w:rPr>
        <w:t>12</w:t>
      </w:r>
      <w:r w:rsidRPr="00A63532">
        <w:rPr>
          <w:bCs/>
        </w:rPr>
        <w:tab/>
      </w:r>
      <w:r w:rsidRPr="00A63532">
        <w:t>Who may apply for personal protection orders?</w:t>
      </w:r>
      <w:bookmarkEnd w:id="25"/>
    </w:p>
    <w:p w14:paraId="1645782B" w14:textId="77777777" w:rsidR="005028EF" w:rsidRPr="00A63532" w:rsidRDefault="005028EF" w:rsidP="005028EF">
      <w:pPr>
        <w:pStyle w:val="Amain"/>
        <w:keepNext/>
      </w:pPr>
      <w:r>
        <w:tab/>
      </w:r>
      <w:r w:rsidRPr="00A63532">
        <w:t>(1)</w:t>
      </w:r>
      <w:r w:rsidRPr="00A63532">
        <w:tab/>
        <w:t>An affected person may apply to the Magistrates Court for a personal protection order.</w:t>
      </w:r>
    </w:p>
    <w:p w14:paraId="21346E33" w14:textId="77777777" w:rsidR="00956892" w:rsidRPr="00B94926" w:rsidRDefault="00956892" w:rsidP="00956892">
      <w:pPr>
        <w:pStyle w:val="aNote"/>
        <w:rPr>
          <w:iCs/>
        </w:rPr>
      </w:pPr>
      <w:r w:rsidRPr="00B94926">
        <w:rPr>
          <w:rStyle w:val="charItals"/>
        </w:rPr>
        <w:t>Note</w:t>
      </w:r>
      <w:r w:rsidRPr="00B94926">
        <w:rPr>
          <w:rStyle w:val="charItals"/>
        </w:rPr>
        <w:tab/>
      </w:r>
      <w:r w:rsidRPr="00B94926">
        <w:rPr>
          <w:iCs/>
        </w:rPr>
        <w:t>A child under 12 years old cannot be a respondent to an application for a protection order (see s 69).</w:t>
      </w:r>
    </w:p>
    <w:p w14:paraId="1A57EF35" w14:textId="77777777" w:rsidR="005028EF" w:rsidRPr="00A63532" w:rsidRDefault="005028EF" w:rsidP="002A3D7A">
      <w:pPr>
        <w:pStyle w:val="Amain"/>
        <w:keepNext/>
      </w:pPr>
      <w:r>
        <w:tab/>
      </w:r>
      <w:r w:rsidRPr="00A63532">
        <w:t>(2)</w:t>
      </w:r>
      <w:r w:rsidRPr="00A63532">
        <w:tab/>
        <w:t>The following people may apply to the Magistrates Court for a personal protection order for an affected person:</w:t>
      </w:r>
    </w:p>
    <w:p w14:paraId="3A809089" w14:textId="77777777" w:rsidR="005028EF" w:rsidRPr="00A63532" w:rsidRDefault="005028EF" w:rsidP="005028EF">
      <w:pPr>
        <w:pStyle w:val="Apara"/>
      </w:pPr>
      <w:r>
        <w:tab/>
      </w:r>
      <w:r w:rsidRPr="00A63532">
        <w:t>(a)</w:t>
      </w:r>
      <w:r w:rsidRPr="00A63532">
        <w:tab/>
        <w:t>a police officer;</w:t>
      </w:r>
    </w:p>
    <w:p w14:paraId="71359ECD" w14:textId="77777777" w:rsidR="005028EF" w:rsidRPr="00A63532" w:rsidRDefault="005028EF" w:rsidP="005028EF">
      <w:pPr>
        <w:pStyle w:val="Apara"/>
        <w:keepNext/>
      </w:pPr>
      <w:r>
        <w:lastRenderedPageBreak/>
        <w:tab/>
      </w:r>
      <w:r w:rsidRPr="00A63532">
        <w:t>(b)</w:t>
      </w:r>
      <w:r w:rsidRPr="00A63532">
        <w:tab/>
        <w:t>a litigation guardian for the person or any other person with a right to apply for the person.</w:t>
      </w:r>
    </w:p>
    <w:p w14:paraId="3119FFCE" w14:textId="77777777" w:rsidR="005028EF" w:rsidRPr="00A63532" w:rsidRDefault="005028EF" w:rsidP="005028EF">
      <w:pPr>
        <w:pStyle w:val="aExamHdgpar"/>
      </w:pPr>
      <w:r w:rsidRPr="00A63532">
        <w:t>Examples—s (2) (b)</w:t>
      </w:r>
    </w:p>
    <w:p w14:paraId="4D7759E0" w14:textId="77777777" w:rsidR="005028EF" w:rsidRPr="00A63532" w:rsidRDefault="005028EF" w:rsidP="005028EF">
      <w:pPr>
        <w:pStyle w:val="aExamINumpar"/>
        <w:keepNext/>
      </w:pPr>
      <w:r w:rsidRPr="00A63532">
        <w:t>1</w:t>
      </w:r>
      <w:r w:rsidRPr="00A63532">
        <w:tab/>
        <w:t xml:space="preserve">a parent or guardian of a child </w:t>
      </w:r>
    </w:p>
    <w:p w14:paraId="76BFD09F" w14:textId="77777777" w:rsidR="005028EF" w:rsidRPr="00A63532" w:rsidRDefault="005028EF" w:rsidP="005028EF">
      <w:pPr>
        <w:pStyle w:val="aExamINumpar"/>
        <w:keepNext/>
      </w:pPr>
      <w:r w:rsidRPr="00A63532">
        <w:t>2</w:t>
      </w:r>
      <w:r w:rsidRPr="00A63532">
        <w:tab/>
        <w:t>an agent of the person</w:t>
      </w:r>
    </w:p>
    <w:p w14:paraId="37B35355" w14:textId="77777777" w:rsidR="005028EF" w:rsidRPr="00A63532" w:rsidRDefault="005028EF" w:rsidP="005028EF">
      <w:pPr>
        <w:pStyle w:val="aNote"/>
        <w:keepNext/>
        <w:keepLines/>
      </w:pPr>
      <w:r w:rsidRPr="00A63532">
        <w:rPr>
          <w:rStyle w:val="charItals"/>
        </w:rPr>
        <w:t>Note 1</w:t>
      </w:r>
      <w:r w:rsidRPr="00A63532">
        <w:rPr>
          <w:rStyle w:val="charItals"/>
        </w:rPr>
        <w:tab/>
      </w:r>
      <w:r w:rsidRPr="00A63532">
        <w:t>If an application for a personal protection order is made by a police officer—the affected person, a litigation guardian or any other person with a right to apply for the affected person may be substituted as the applicant for the order (see s 65).</w:t>
      </w:r>
    </w:p>
    <w:p w14:paraId="7590A92F" w14:textId="3BCC5B51" w:rsidR="005028EF" w:rsidRPr="00A63532" w:rsidRDefault="005028EF" w:rsidP="005028EF">
      <w:pPr>
        <w:pStyle w:val="aNote"/>
        <w:keepNext/>
      </w:pPr>
      <w:r w:rsidRPr="00A63532">
        <w:rPr>
          <w:rStyle w:val="charItals"/>
        </w:rPr>
        <w:t>Note 2</w:t>
      </w:r>
      <w:r w:rsidRPr="00A63532">
        <w:tab/>
        <w:t xml:space="preserve">If a form is approved under the </w:t>
      </w:r>
      <w:hyperlink r:id="rId42" w:tooltip="A2004-59" w:history="1">
        <w:r w:rsidRPr="00A63532">
          <w:rPr>
            <w:rStyle w:val="charCitHyperlinkItal"/>
          </w:rPr>
          <w:t>Court Procedures Act 2004</w:t>
        </w:r>
      </w:hyperlink>
      <w:r w:rsidRPr="00A63532">
        <w:t>, s 8 for an application, the form must be used.</w:t>
      </w:r>
    </w:p>
    <w:p w14:paraId="49B770F3" w14:textId="77777777" w:rsidR="005028EF" w:rsidRPr="00A63532" w:rsidRDefault="005028EF" w:rsidP="005028EF">
      <w:pPr>
        <w:pStyle w:val="AH5Sec"/>
        <w:rPr>
          <w:b w:val="0"/>
          <w:bCs/>
        </w:rPr>
      </w:pPr>
      <w:bookmarkStart w:id="26" w:name="_Toc176785664"/>
      <w:r w:rsidRPr="001B3ADE">
        <w:rPr>
          <w:rStyle w:val="CharSectNo"/>
        </w:rPr>
        <w:t>13</w:t>
      </w:r>
      <w:r w:rsidRPr="00A63532">
        <w:rPr>
          <w:bCs/>
        </w:rPr>
        <w:tab/>
      </w:r>
      <w:r w:rsidRPr="00A63532">
        <w:t>Who may apply for workplace protection orders?</w:t>
      </w:r>
      <w:bookmarkEnd w:id="26"/>
    </w:p>
    <w:p w14:paraId="1D75044E" w14:textId="77777777" w:rsidR="005028EF" w:rsidRPr="00A63532" w:rsidRDefault="005028EF" w:rsidP="005028EF">
      <w:pPr>
        <w:pStyle w:val="Amainreturn"/>
        <w:keepNext/>
      </w:pPr>
      <w:r w:rsidRPr="00A63532">
        <w:t>The employer for a workplace may apply to the Magistrates Court for a workplace protection order for an affected person.</w:t>
      </w:r>
    </w:p>
    <w:p w14:paraId="2D32D8A3" w14:textId="5EA0B24A" w:rsidR="005028EF" w:rsidRPr="00A63532" w:rsidRDefault="005028EF" w:rsidP="005028EF">
      <w:pPr>
        <w:pStyle w:val="aNote"/>
        <w:keepNext/>
      </w:pPr>
      <w:r w:rsidRPr="00A63532">
        <w:rPr>
          <w:rStyle w:val="charItals"/>
        </w:rPr>
        <w:t>Note </w:t>
      </w:r>
      <w:r w:rsidRPr="00A63532">
        <w:tab/>
        <w:t xml:space="preserve">If a form is approved under the </w:t>
      </w:r>
      <w:hyperlink r:id="rId43" w:tooltip="A2004-59" w:history="1">
        <w:r w:rsidRPr="00A63532">
          <w:rPr>
            <w:rStyle w:val="charCitHyperlinkItal"/>
          </w:rPr>
          <w:t>Court Procedures Act 2004</w:t>
        </w:r>
      </w:hyperlink>
      <w:r w:rsidRPr="00A63532">
        <w:t>, s 8 for an application, the form must be used.</w:t>
      </w:r>
    </w:p>
    <w:p w14:paraId="12ADB6D1" w14:textId="77777777" w:rsidR="005028EF" w:rsidRPr="00BF0FD5" w:rsidRDefault="005028EF" w:rsidP="005028EF">
      <w:pPr>
        <w:pStyle w:val="AH5Sec"/>
      </w:pPr>
      <w:bookmarkStart w:id="27" w:name="_Toc176785665"/>
      <w:r w:rsidRPr="001B3ADE">
        <w:rPr>
          <w:rStyle w:val="CharSectNo"/>
        </w:rPr>
        <w:t>13A</w:t>
      </w:r>
      <w:r w:rsidRPr="00BF0FD5">
        <w:tab/>
        <w:t>Child may apply for protection order in same application as parent</w:t>
      </w:r>
      <w:bookmarkEnd w:id="27"/>
    </w:p>
    <w:p w14:paraId="2D4B1BFC" w14:textId="77777777" w:rsidR="005028EF" w:rsidRPr="00BF0FD5" w:rsidRDefault="005028EF" w:rsidP="005028EF">
      <w:pPr>
        <w:pStyle w:val="Amain"/>
      </w:pPr>
      <w:r w:rsidRPr="00BF0FD5">
        <w:tab/>
        <w:t>(1)</w:t>
      </w:r>
      <w:r w:rsidRPr="00BF0FD5">
        <w:tab/>
        <w:t>This provision applies if a child and the child’s parent are each an affected person in relation to the same or similar personal violence by a respondent.</w:t>
      </w:r>
    </w:p>
    <w:p w14:paraId="357D64E5" w14:textId="77777777" w:rsidR="005028EF" w:rsidRPr="00BF0FD5" w:rsidRDefault="005028EF" w:rsidP="005028EF">
      <w:pPr>
        <w:pStyle w:val="Amain"/>
        <w:keepNext/>
      </w:pPr>
      <w:r w:rsidRPr="00BF0FD5">
        <w:tab/>
        <w:t>(2)</w:t>
      </w:r>
      <w:r w:rsidRPr="00BF0FD5">
        <w:tab/>
        <w:t>An application for a protection order by the child may be included in an application for a protection order by the child’s parent.</w:t>
      </w:r>
    </w:p>
    <w:p w14:paraId="26947092" w14:textId="77777777" w:rsidR="005028EF" w:rsidRPr="00BF0FD5" w:rsidRDefault="005028EF" w:rsidP="005028EF">
      <w:pPr>
        <w:pStyle w:val="aNote"/>
      </w:pPr>
      <w:r w:rsidRPr="00BF0FD5">
        <w:rPr>
          <w:rStyle w:val="charItals"/>
        </w:rPr>
        <w:t>Note</w:t>
      </w:r>
      <w:r w:rsidRPr="00BF0FD5">
        <w:rPr>
          <w:rStyle w:val="charItals"/>
        </w:rPr>
        <w:tab/>
      </w:r>
      <w:r w:rsidRPr="00BF0FD5">
        <w:t xml:space="preserve">The court may hear the application of the child and the child’s parent separately (see s 55C).  </w:t>
      </w:r>
    </w:p>
    <w:p w14:paraId="27AF608A" w14:textId="77777777" w:rsidR="005028EF" w:rsidRPr="00BF0FD5" w:rsidRDefault="005028EF" w:rsidP="005028EF">
      <w:pPr>
        <w:pStyle w:val="AH5Sec"/>
      </w:pPr>
      <w:bookmarkStart w:id="28" w:name="_Toc176785666"/>
      <w:r w:rsidRPr="001B3ADE">
        <w:rPr>
          <w:rStyle w:val="CharSectNo"/>
        </w:rPr>
        <w:lastRenderedPageBreak/>
        <w:t>13B</w:t>
      </w:r>
      <w:r w:rsidRPr="00BF0FD5">
        <w:tab/>
        <w:t>Applications by police officers</w:t>
      </w:r>
      <w:bookmarkEnd w:id="28"/>
    </w:p>
    <w:p w14:paraId="0E175D43" w14:textId="77777777" w:rsidR="005028EF" w:rsidRPr="00BF0FD5" w:rsidRDefault="005028EF" w:rsidP="00551A20">
      <w:pPr>
        <w:pStyle w:val="Amain"/>
        <w:keepNext/>
      </w:pPr>
      <w:r w:rsidRPr="00BF0FD5">
        <w:tab/>
        <w:t>(1)</w:t>
      </w:r>
      <w:r w:rsidRPr="00BF0FD5">
        <w:tab/>
        <w:t>This section applies if a police officer makes an application for a personal protection order for an affected person.</w:t>
      </w:r>
    </w:p>
    <w:p w14:paraId="31617FA0" w14:textId="77777777" w:rsidR="005028EF" w:rsidRPr="00BF0FD5" w:rsidRDefault="005028EF" w:rsidP="005028EF">
      <w:pPr>
        <w:pStyle w:val="Amain"/>
      </w:pPr>
      <w:r w:rsidRPr="00BF0FD5">
        <w:tab/>
        <w:t>(2)</w:t>
      </w:r>
      <w:r w:rsidRPr="00BF0FD5">
        <w:tab/>
        <w:t>The police officer must tell the Magistrates Court whether the affected person consents to the application.</w:t>
      </w:r>
    </w:p>
    <w:p w14:paraId="0469DE04" w14:textId="77777777" w:rsidR="005028EF" w:rsidRPr="00A63532" w:rsidRDefault="005028EF" w:rsidP="005028EF">
      <w:pPr>
        <w:pStyle w:val="AH5Sec"/>
      </w:pPr>
      <w:bookmarkStart w:id="29" w:name="_Toc176785667"/>
      <w:r w:rsidRPr="001B3ADE">
        <w:rPr>
          <w:rStyle w:val="CharSectNo"/>
        </w:rPr>
        <w:t>14</w:t>
      </w:r>
      <w:r w:rsidRPr="00A63532">
        <w:tab/>
        <w:t>Application forms that require affected person’s address</w:t>
      </w:r>
      <w:bookmarkEnd w:id="29"/>
      <w:r w:rsidRPr="00A63532">
        <w:t xml:space="preserve"> </w:t>
      </w:r>
    </w:p>
    <w:p w14:paraId="6C76FE77" w14:textId="411E59B4" w:rsidR="005028EF" w:rsidRPr="00A63532" w:rsidRDefault="005028EF" w:rsidP="005028EF">
      <w:pPr>
        <w:pStyle w:val="Amain"/>
      </w:pPr>
      <w:r>
        <w:tab/>
      </w:r>
      <w:r w:rsidRPr="00A63532">
        <w:t>(1)</w:t>
      </w:r>
      <w:r w:rsidRPr="00A63532">
        <w:tab/>
        <w:t xml:space="preserve">This section applies if a form approved under the </w:t>
      </w:r>
      <w:hyperlink r:id="rId44" w:tooltip="A2004-59" w:history="1">
        <w:r w:rsidRPr="00A63532">
          <w:rPr>
            <w:rStyle w:val="charCitHyperlinkItal"/>
          </w:rPr>
          <w:t>Court Procedures Act 2004</w:t>
        </w:r>
      </w:hyperlink>
      <w:r w:rsidRPr="00A63532">
        <w:t>, section 8 for an application for a protection order requires the affected person’s home or work address to be included in the application.</w:t>
      </w:r>
    </w:p>
    <w:p w14:paraId="2C0D1238" w14:textId="77777777" w:rsidR="005028EF" w:rsidRPr="00A63532" w:rsidRDefault="005028EF" w:rsidP="00C60D99">
      <w:pPr>
        <w:pStyle w:val="Amain"/>
        <w:keepNext/>
      </w:pPr>
      <w:r>
        <w:tab/>
      </w:r>
      <w:r w:rsidRPr="00A63532">
        <w:t>(2)</w:t>
      </w:r>
      <w:r w:rsidRPr="00A63532">
        <w:tab/>
        <w:t>The address need not be included in the application.</w:t>
      </w:r>
    </w:p>
    <w:p w14:paraId="0C80B2E8" w14:textId="77777777" w:rsidR="005028EF" w:rsidRPr="00BF0FD5" w:rsidRDefault="005028EF" w:rsidP="005028EF">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64D).</w:t>
      </w:r>
    </w:p>
    <w:p w14:paraId="405C297A" w14:textId="77777777" w:rsidR="005028EF" w:rsidRPr="00A63532" w:rsidRDefault="005028EF" w:rsidP="005028EF">
      <w:pPr>
        <w:pStyle w:val="Amain"/>
      </w:pPr>
      <w:r>
        <w:tab/>
      </w:r>
      <w:r w:rsidRPr="00A63532">
        <w:t>(3)</w:t>
      </w:r>
      <w:r w:rsidRPr="00A63532">
        <w:tab/>
        <w:t xml:space="preserve">For this section, if the affected person is not the applicant, </w:t>
      </w:r>
      <w:r w:rsidRPr="00A63532">
        <w:rPr>
          <w:rStyle w:val="charBoldItals"/>
        </w:rPr>
        <w:t>affected person</w:t>
      </w:r>
      <w:r w:rsidRPr="00A63532">
        <w:t xml:space="preserve"> includes the applicant.</w:t>
      </w:r>
    </w:p>
    <w:p w14:paraId="2AAFF3D4" w14:textId="77777777" w:rsidR="005028EF" w:rsidRPr="00A63532" w:rsidRDefault="005028EF" w:rsidP="005028EF">
      <w:pPr>
        <w:pStyle w:val="AH5Sec"/>
      </w:pPr>
      <w:bookmarkStart w:id="30" w:name="_Toc176785668"/>
      <w:r w:rsidRPr="001B3ADE">
        <w:rPr>
          <w:rStyle w:val="CharSectNo"/>
        </w:rPr>
        <w:t>15</w:t>
      </w:r>
      <w:r w:rsidRPr="00A63532">
        <w:tab/>
        <w:t>What if application is made for the wrong order?</w:t>
      </w:r>
      <w:bookmarkEnd w:id="30"/>
      <w:r w:rsidRPr="00A63532">
        <w:t xml:space="preserve"> </w:t>
      </w:r>
    </w:p>
    <w:p w14:paraId="3B29E2EF" w14:textId="77777777" w:rsidR="005028EF" w:rsidRPr="00A63532" w:rsidRDefault="005028EF" w:rsidP="005028EF">
      <w:pPr>
        <w:pStyle w:val="Amain"/>
      </w:pPr>
      <w:r>
        <w:tab/>
      </w:r>
      <w:r w:rsidRPr="00A63532">
        <w:t>(1)</w:t>
      </w:r>
      <w:r w:rsidRPr="00A63532">
        <w:tab/>
        <w:t>This section applies if—</w:t>
      </w:r>
    </w:p>
    <w:p w14:paraId="50F3B946" w14:textId="77777777" w:rsidR="005028EF" w:rsidRPr="00A63532" w:rsidRDefault="005028EF" w:rsidP="005028EF">
      <w:pPr>
        <w:pStyle w:val="Apara"/>
      </w:pPr>
      <w:r>
        <w:tab/>
      </w:r>
      <w:r w:rsidRPr="00A63532">
        <w:t>(a)</w:t>
      </w:r>
      <w:r w:rsidRPr="00A63532">
        <w:tab/>
        <w:t>a person applies for a protection order under this Act; and</w:t>
      </w:r>
    </w:p>
    <w:p w14:paraId="31179317" w14:textId="77777777" w:rsidR="005028EF" w:rsidRPr="00A63532" w:rsidRDefault="005028EF" w:rsidP="005028EF">
      <w:pPr>
        <w:pStyle w:val="Apara"/>
      </w:pPr>
      <w:r>
        <w:tab/>
      </w:r>
      <w:r w:rsidRPr="00A63532">
        <w:t>(b)</w:t>
      </w:r>
      <w:r w:rsidRPr="00A63532">
        <w:tab/>
        <w:t>the order may not be made because the conduct on which the application is based—</w:t>
      </w:r>
    </w:p>
    <w:p w14:paraId="707298F8" w14:textId="77777777" w:rsidR="005028EF" w:rsidRPr="00A63532" w:rsidRDefault="005028EF" w:rsidP="005028EF">
      <w:pPr>
        <w:pStyle w:val="Asubpara"/>
      </w:pPr>
      <w:r>
        <w:tab/>
      </w:r>
      <w:r w:rsidRPr="00A63532">
        <w:t>(i)</w:t>
      </w:r>
      <w:r w:rsidRPr="00A63532">
        <w:tab/>
        <w:t>is not conduct that the order could restrain; but</w:t>
      </w:r>
    </w:p>
    <w:p w14:paraId="77634419" w14:textId="5015005D" w:rsidR="005028EF" w:rsidRPr="00A63532" w:rsidRDefault="005028EF" w:rsidP="005028EF">
      <w:pPr>
        <w:pStyle w:val="Asubpara"/>
      </w:pPr>
      <w:r>
        <w:tab/>
      </w:r>
      <w:r w:rsidRPr="00A63532">
        <w:t>(ii)</w:t>
      </w:r>
      <w:r w:rsidRPr="00A63532">
        <w:tab/>
        <w:t xml:space="preserve">is conduct that an order under the </w:t>
      </w:r>
      <w:hyperlink r:id="rId45" w:tooltip="A2016-42" w:history="1">
        <w:r w:rsidR="004A0FBD" w:rsidRPr="004A0FBD">
          <w:rPr>
            <w:rStyle w:val="charCitHyperlinkItal"/>
          </w:rPr>
          <w:t>Family Violence Act 2016</w:t>
        </w:r>
      </w:hyperlink>
      <w:r w:rsidRPr="00A63532">
        <w:t xml:space="preserve"> could restrain; and</w:t>
      </w:r>
    </w:p>
    <w:p w14:paraId="36386367" w14:textId="77777777" w:rsidR="005028EF" w:rsidRPr="00A63532" w:rsidRDefault="005028EF" w:rsidP="005028EF">
      <w:pPr>
        <w:pStyle w:val="Apara"/>
      </w:pPr>
      <w:r>
        <w:tab/>
      </w:r>
      <w:r w:rsidRPr="00A63532">
        <w:t>(c)</w:t>
      </w:r>
      <w:r w:rsidRPr="00A63532">
        <w:tab/>
        <w:t>the application has not been decided.</w:t>
      </w:r>
    </w:p>
    <w:p w14:paraId="2C4A24AF" w14:textId="530424D3" w:rsidR="005028EF" w:rsidRPr="00A63532" w:rsidRDefault="005028EF" w:rsidP="005028EF">
      <w:pPr>
        <w:pStyle w:val="Amain"/>
      </w:pPr>
      <w:r>
        <w:lastRenderedPageBreak/>
        <w:tab/>
      </w:r>
      <w:r w:rsidRPr="00A63532">
        <w:t>(2)</w:t>
      </w:r>
      <w:r w:rsidRPr="00A63532">
        <w:tab/>
        <w:t xml:space="preserve">The Magistrates Court may make a protection order under the </w:t>
      </w:r>
      <w:hyperlink r:id="rId46" w:tooltip="A2016-42" w:history="1">
        <w:r w:rsidR="004A0FBD" w:rsidRPr="004A0FBD">
          <w:rPr>
            <w:rStyle w:val="charCitHyperlinkItal"/>
          </w:rPr>
          <w:t>Family Violence Act 2016</w:t>
        </w:r>
      </w:hyperlink>
      <w:r w:rsidRPr="00A63532">
        <w:t xml:space="preserve"> even though that protection order was not properly applied for if—</w:t>
      </w:r>
    </w:p>
    <w:p w14:paraId="336E253E" w14:textId="77777777" w:rsidR="005028EF" w:rsidRPr="00A63532" w:rsidRDefault="005028EF" w:rsidP="005028EF">
      <w:pPr>
        <w:pStyle w:val="Apara"/>
      </w:pPr>
      <w:r>
        <w:tab/>
      </w:r>
      <w:r w:rsidRPr="00A63532">
        <w:t>(a)</w:t>
      </w:r>
      <w:r w:rsidRPr="00A63532">
        <w:tab/>
        <w:t>the person honestly applied for the order under this Act; and</w:t>
      </w:r>
    </w:p>
    <w:p w14:paraId="239782EF" w14:textId="2F97B0AB" w:rsidR="005028EF" w:rsidRPr="00A63532" w:rsidRDefault="005028EF" w:rsidP="005028EF">
      <w:pPr>
        <w:pStyle w:val="Apara"/>
      </w:pPr>
      <w:r>
        <w:tab/>
      </w:r>
      <w:r w:rsidRPr="00A63532">
        <w:t>(b)</w:t>
      </w:r>
      <w:r w:rsidRPr="00A63532">
        <w:tab/>
        <w:t xml:space="preserve">had the application been properly made, the court could have made the protection order under the </w:t>
      </w:r>
      <w:hyperlink r:id="rId47" w:tooltip="A2016-42" w:history="1">
        <w:r w:rsidR="004A0FBD" w:rsidRPr="004A0FBD">
          <w:rPr>
            <w:rStyle w:val="charCitHyperlinkItal"/>
          </w:rPr>
          <w:t>Family Violence Act 2016</w:t>
        </w:r>
      </w:hyperlink>
      <w:r w:rsidRPr="00A63532">
        <w:t>.</w:t>
      </w:r>
    </w:p>
    <w:p w14:paraId="0686C246" w14:textId="77777777" w:rsidR="005028EF" w:rsidRPr="00A63532" w:rsidRDefault="005028EF" w:rsidP="005028EF">
      <w:pPr>
        <w:pStyle w:val="Amain"/>
        <w:keepNext/>
      </w:pPr>
      <w:r>
        <w:tab/>
      </w:r>
      <w:r w:rsidRPr="00A63532">
        <w:t>(3)</w:t>
      </w:r>
      <w:r w:rsidRPr="00A63532">
        <w:tab/>
        <w:t>This section does not apply to a consent order under this Act.</w:t>
      </w:r>
    </w:p>
    <w:p w14:paraId="7AD7BAC9"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4125BC89" w14:textId="77777777" w:rsidR="005028EF" w:rsidRPr="00A63532" w:rsidRDefault="005028EF" w:rsidP="005028EF">
      <w:pPr>
        <w:pStyle w:val="AH5Sec"/>
      </w:pPr>
      <w:bookmarkStart w:id="31" w:name="_Toc176785669"/>
      <w:r w:rsidRPr="001B3ADE">
        <w:rPr>
          <w:rStyle w:val="CharSectNo"/>
        </w:rPr>
        <w:t>16</w:t>
      </w:r>
      <w:r w:rsidRPr="00A63532">
        <w:tab/>
        <w:t>What if application for the wrong order is decided?</w:t>
      </w:r>
      <w:bookmarkEnd w:id="31"/>
      <w:r w:rsidRPr="00A63532">
        <w:t xml:space="preserve"> </w:t>
      </w:r>
    </w:p>
    <w:p w14:paraId="5FBEB600" w14:textId="77777777" w:rsidR="005028EF" w:rsidRPr="00A63532" w:rsidRDefault="005028EF" w:rsidP="005028EF">
      <w:pPr>
        <w:pStyle w:val="Amain"/>
      </w:pPr>
      <w:r>
        <w:tab/>
      </w:r>
      <w:r w:rsidRPr="00A63532">
        <w:t>(1)</w:t>
      </w:r>
      <w:r w:rsidRPr="00A63532">
        <w:tab/>
        <w:t>This section applies if—</w:t>
      </w:r>
    </w:p>
    <w:p w14:paraId="3258FCDC" w14:textId="77777777" w:rsidR="005028EF" w:rsidRPr="00A63532" w:rsidRDefault="005028EF" w:rsidP="005028EF">
      <w:pPr>
        <w:pStyle w:val="Apara"/>
      </w:pPr>
      <w:r>
        <w:tab/>
      </w:r>
      <w:r w:rsidRPr="00A63532">
        <w:t>(a)</w:t>
      </w:r>
      <w:r w:rsidRPr="00A63532">
        <w:tab/>
        <w:t>a person applies for a protection order under this Act; and</w:t>
      </w:r>
    </w:p>
    <w:p w14:paraId="1AE95C1D" w14:textId="77777777" w:rsidR="005028EF" w:rsidRPr="00A63532" w:rsidRDefault="005028EF" w:rsidP="005028EF">
      <w:pPr>
        <w:pStyle w:val="Apara"/>
      </w:pPr>
      <w:r>
        <w:tab/>
      </w:r>
      <w:r w:rsidRPr="00A63532">
        <w:t>(b)</w:t>
      </w:r>
      <w:r w:rsidRPr="00A63532">
        <w:tab/>
        <w:t>the order cannot be validly made because the conduct on which the application is based is not conduct that the order could restrain; and</w:t>
      </w:r>
    </w:p>
    <w:p w14:paraId="057F965C" w14:textId="77777777" w:rsidR="005028EF" w:rsidRPr="00A63532" w:rsidRDefault="005028EF" w:rsidP="005028EF">
      <w:pPr>
        <w:pStyle w:val="Apara"/>
      </w:pPr>
      <w:r>
        <w:tab/>
      </w:r>
      <w:r w:rsidRPr="00A63532">
        <w:t>(c)</w:t>
      </w:r>
      <w:r w:rsidRPr="00A63532">
        <w:tab/>
        <w:t>the application is decided before it becomes apparent that paragraph (b) applies; and</w:t>
      </w:r>
    </w:p>
    <w:p w14:paraId="0AB80863" w14:textId="77777777" w:rsidR="005028EF" w:rsidRPr="00A63532" w:rsidRDefault="005028EF" w:rsidP="005028EF">
      <w:pPr>
        <w:pStyle w:val="Apara"/>
      </w:pPr>
      <w:r>
        <w:tab/>
      </w:r>
      <w:r w:rsidRPr="00A63532">
        <w:t>(d)</w:t>
      </w:r>
      <w:r w:rsidRPr="00A63532">
        <w:tab/>
        <w:t xml:space="preserve">a protection order under this Act is purportedly made (the </w:t>
      </w:r>
      <w:r w:rsidRPr="00A63532">
        <w:rPr>
          <w:rStyle w:val="charBoldItals"/>
        </w:rPr>
        <w:t>invalid order</w:t>
      </w:r>
      <w:r w:rsidRPr="00A63532">
        <w:t>); and</w:t>
      </w:r>
    </w:p>
    <w:p w14:paraId="512683F2" w14:textId="55D7FA52" w:rsidR="005028EF" w:rsidRPr="00A63532" w:rsidRDefault="005028EF" w:rsidP="005028EF">
      <w:pPr>
        <w:pStyle w:val="Apara"/>
      </w:pPr>
      <w:r>
        <w:tab/>
      </w:r>
      <w:r w:rsidRPr="00A63532">
        <w:t>(e)</w:t>
      </w:r>
      <w:r w:rsidRPr="00A63532">
        <w:tab/>
        <w:t xml:space="preserve">had an application been properly made, the court could have made a protection order under the </w:t>
      </w:r>
      <w:hyperlink r:id="rId48" w:tooltip="A2016-42" w:history="1">
        <w:r w:rsidR="004A0FBD" w:rsidRPr="004A0FBD">
          <w:rPr>
            <w:rStyle w:val="charCitHyperlinkItal"/>
          </w:rPr>
          <w:t>Family Violence Act 2016</w:t>
        </w:r>
      </w:hyperlink>
      <w:r w:rsidRPr="00A63532">
        <w:rPr>
          <w:rStyle w:val="charItals"/>
        </w:rPr>
        <w:t xml:space="preserve"> </w:t>
      </w:r>
      <w:r w:rsidRPr="00A63532">
        <w:t>of the same kind as the invalid order.</w:t>
      </w:r>
    </w:p>
    <w:p w14:paraId="4DA0CDC7" w14:textId="0D61C164" w:rsidR="005028EF" w:rsidRPr="00A63532" w:rsidRDefault="005028EF" w:rsidP="005028EF">
      <w:pPr>
        <w:pStyle w:val="Amain"/>
        <w:keepNext/>
      </w:pPr>
      <w:r>
        <w:lastRenderedPageBreak/>
        <w:tab/>
      </w:r>
      <w:r w:rsidRPr="00A63532">
        <w:t>(2)</w:t>
      </w:r>
      <w:r w:rsidRPr="00A63532">
        <w:tab/>
        <w:t xml:space="preserve">The invalid order is taken to be an order properly applied for and validly made under the </w:t>
      </w:r>
      <w:hyperlink r:id="rId49" w:tooltip="A2016-42" w:history="1">
        <w:r w:rsidR="004A0FBD" w:rsidRPr="004A0FBD">
          <w:rPr>
            <w:rStyle w:val="charCitHyperlinkItal"/>
          </w:rPr>
          <w:t>Family Violence Act 2016</w:t>
        </w:r>
      </w:hyperlink>
      <w:r w:rsidRPr="00A63532">
        <w:rPr>
          <w:rStyle w:val="charItals"/>
        </w:rPr>
        <w:t>.</w:t>
      </w:r>
    </w:p>
    <w:p w14:paraId="2D033697" w14:textId="77777777" w:rsidR="005028EF" w:rsidRPr="00A63532" w:rsidRDefault="005028EF" w:rsidP="005028EF">
      <w:pPr>
        <w:pStyle w:val="aExamHdgss"/>
      </w:pPr>
      <w:r w:rsidRPr="00A63532">
        <w:t>Example</w:t>
      </w:r>
    </w:p>
    <w:p w14:paraId="6F521CE3" w14:textId="3B525971" w:rsidR="005028EF" w:rsidRPr="00A63532" w:rsidRDefault="005028EF" w:rsidP="005028EF">
      <w:pPr>
        <w:pStyle w:val="aExam"/>
        <w:keepNext/>
        <w:keepLines/>
      </w:pPr>
      <w:r w:rsidRPr="00A63532">
        <w:t xml:space="preserve">A personal protection order is made as an interim order under this Act.  Later, it is discovered that the parties had previously been domestic partners, making the conduct on which the application for the interim order was based family violence.  The interim order made under this Act is taken to be an interim order validly made under the </w:t>
      </w:r>
      <w:hyperlink r:id="rId50" w:tooltip="A2016-42" w:history="1">
        <w:r w:rsidR="004A0FBD" w:rsidRPr="004A0FBD">
          <w:rPr>
            <w:rStyle w:val="charCitHyperlinkItal"/>
          </w:rPr>
          <w:t>Family Violence Act 2016</w:t>
        </w:r>
      </w:hyperlink>
      <w:r w:rsidRPr="00A63532">
        <w:t>.</w:t>
      </w:r>
    </w:p>
    <w:p w14:paraId="3C2B2F18" w14:textId="77777777" w:rsidR="005028EF" w:rsidRPr="00A63532" w:rsidRDefault="005028EF" w:rsidP="005028EF">
      <w:pPr>
        <w:pStyle w:val="Amain"/>
        <w:keepNext/>
      </w:pPr>
      <w:r>
        <w:tab/>
      </w:r>
      <w:r w:rsidRPr="00A63532">
        <w:t>(3)</w:t>
      </w:r>
      <w:r w:rsidRPr="00A63532">
        <w:tab/>
        <w:t>This section does not apply to a consent order under this Act.</w:t>
      </w:r>
    </w:p>
    <w:p w14:paraId="5FBA84A8"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3103B3B8" w14:textId="77777777" w:rsidR="001D5382" w:rsidRPr="001B3ADE" w:rsidRDefault="001D5382" w:rsidP="001D5382">
      <w:pPr>
        <w:pStyle w:val="AH3Div"/>
      </w:pPr>
      <w:bookmarkStart w:id="32" w:name="_Toc176785670"/>
      <w:r w:rsidRPr="001B3ADE">
        <w:rPr>
          <w:rStyle w:val="CharDivNo"/>
        </w:rPr>
        <w:t>Division 3.3</w:t>
      </w:r>
      <w:r w:rsidRPr="00F8726C">
        <w:rPr>
          <w:color w:val="000000"/>
        </w:rPr>
        <w:tab/>
      </w:r>
      <w:r w:rsidRPr="001B3ADE">
        <w:rPr>
          <w:rStyle w:val="CharDivText"/>
          <w:color w:val="000000"/>
        </w:rPr>
        <w:t>Interim orders</w:t>
      </w:r>
      <w:bookmarkEnd w:id="32"/>
    </w:p>
    <w:p w14:paraId="76127268" w14:textId="77777777" w:rsidR="001D5382" w:rsidRPr="00F8726C" w:rsidRDefault="001D5382" w:rsidP="001D5382">
      <w:pPr>
        <w:pStyle w:val="AH4SubDiv"/>
      </w:pPr>
      <w:bookmarkStart w:id="33" w:name="_Toc176785671"/>
      <w:r w:rsidRPr="00F8726C">
        <w:rPr>
          <w:color w:val="000000"/>
        </w:rPr>
        <w:t>Subdivision 3.3.1</w:t>
      </w:r>
      <w:r w:rsidRPr="00F8726C">
        <w:rPr>
          <w:color w:val="000000"/>
        </w:rPr>
        <w:tab/>
        <w:t>Making interim orders</w:t>
      </w:r>
      <w:bookmarkEnd w:id="33"/>
    </w:p>
    <w:p w14:paraId="3CBBF472" w14:textId="77777777" w:rsidR="001D5382" w:rsidRPr="00F8726C" w:rsidRDefault="001D5382" w:rsidP="001D5382">
      <w:pPr>
        <w:pStyle w:val="AH5Sec"/>
      </w:pPr>
      <w:bookmarkStart w:id="34" w:name="_Toc176785672"/>
      <w:r w:rsidRPr="001B3ADE">
        <w:rPr>
          <w:rStyle w:val="CharSectNo"/>
        </w:rPr>
        <w:t>17</w:t>
      </w:r>
      <w:r w:rsidRPr="00F8726C">
        <w:rPr>
          <w:color w:val="000000"/>
        </w:rPr>
        <w:tab/>
        <w:t>Interim orders—only on application for final order</w:t>
      </w:r>
      <w:bookmarkEnd w:id="34"/>
    </w:p>
    <w:p w14:paraId="119D8C37" w14:textId="77777777" w:rsidR="001D5382" w:rsidRPr="00F8726C" w:rsidRDefault="001D5382" w:rsidP="001D5382">
      <w:pPr>
        <w:pStyle w:val="Amain"/>
      </w:pPr>
      <w:r w:rsidRPr="00F8726C">
        <w:rPr>
          <w:color w:val="000000"/>
        </w:rPr>
        <w:tab/>
        <w:t>(1)</w:t>
      </w:r>
      <w:r w:rsidRPr="00F8726C">
        <w:rPr>
          <w:color w:val="000000"/>
        </w:rPr>
        <w:tab/>
        <w:t>The Magistrates Court may make an interim order only on an application for a final order.</w:t>
      </w:r>
    </w:p>
    <w:p w14:paraId="6418C271" w14:textId="77777777" w:rsidR="001D5382" w:rsidRPr="00F8726C" w:rsidRDefault="001D5382" w:rsidP="001D5382">
      <w:pPr>
        <w:pStyle w:val="Amain"/>
      </w:pPr>
      <w:r w:rsidRPr="00F8726C">
        <w:tab/>
        <w:t>(2)</w:t>
      </w:r>
      <w:r w:rsidRPr="00F8726C">
        <w:tab/>
        <w:t>The Magistrates Court may make an interim order at any time before the application for the final order is decided.</w:t>
      </w:r>
    </w:p>
    <w:p w14:paraId="24E84630" w14:textId="77777777" w:rsidR="001D5382" w:rsidRPr="00F8726C" w:rsidRDefault="001D5382" w:rsidP="001D5382">
      <w:pPr>
        <w:pStyle w:val="AH5Sec"/>
      </w:pPr>
      <w:bookmarkStart w:id="35" w:name="_Toc176785673"/>
      <w:r w:rsidRPr="001B3ADE">
        <w:rPr>
          <w:rStyle w:val="CharSectNo"/>
        </w:rPr>
        <w:t>18</w:t>
      </w:r>
      <w:r w:rsidRPr="00F8726C">
        <w:rPr>
          <w:color w:val="000000"/>
        </w:rPr>
        <w:tab/>
        <w:t>Interim orders—grounds for making</w:t>
      </w:r>
      <w:bookmarkEnd w:id="35"/>
    </w:p>
    <w:p w14:paraId="7DD970CE" w14:textId="77777777" w:rsidR="001D5382" w:rsidRPr="00F8726C" w:rsidRDefault="001D5382" w:rsidP="001D5382">
      <w:pPr>
        <w:pStyle w:val="Amainreturn"/>
        <w:rPr>
          <w:color w:val="000000"/>
        </w:rPr>
      </w:pPr>
      <w:r w:rsidRPr="00F8726C">
        <w:rPr>
          <w:color w:val="000000"/>
        </w:rPr>
        <w:t>A court may make an interim order if satisfied that the order is necessary to do either or both of the following until the application for the final order is decided:</w:t>
      </w:r>
    </w:p>
    <w:p w14:paraId="19C99915" w14:textId="77777777" w:rsidR="001D5382" w:rsidRPr="00F8726C" w:rsidRDefault="001D5382" w:rsidP="001D5382">
      <w:pPr>
        <w:pStyle w:val="Apara"/>
      </w:pPr>
      <w:r w:rsidRPr="00F8726C">
        <w:rPr>
          <w:color w:val="000000"/>
        </w:rPr>
        <w:tab/>
        <w:t>(a)</w:t>
      </w:r>
      <w:r w:rsidRPr="00F8726C">
        <w:rPr>
          <w:color w:val="000000"/>
        </w:rPr>
        <w:tab/>
        <w:t xml:space="preserve">ensure the safety of an affected person from personal violence; </w:t>
      </w:r>
    </w:p>
    <w:p w14:paraId="6602730C" w14:textId="77777777" w:rsidR="001D5382" w:rsidRPr="00F8726C" w:rsidRDefault="001D5382" w:rsidP="00EE6EBA">
      <w:pPr>
        <w:pStyle w:val="Apara"/>
        <w:keepNext/>
      </w:pPr>
      <w:r w:rsidRPr="00F8726C">
        <w:lastRenderedPageBreak/>
        <w:tab/>
        <w:t>(b)</w:t>
      </w:r>
      <w:r w:rsidRPr="00F8726C">
        <w:tab/>
        <w:t>prevent substantial damage to—</w:t>
      </w:r>
    </w:p>
    <w:p w14:paraId="07048AF3" w14:textId="77777777" w:rsidR="001D5382" w:rsidRPr="00F8726C" w:rsidRDefault="001D5382" w:rsidP="00EE6EBA">
      <w:pPr>
        <w:pStyle w:val="Asubpara"/>
        <w:keepNext/>
      </w:pPr>
      <w:r w:rsidRPr="00F8726C">
        <w:rPr>
          <w:color w:val="000000"/>
        </w:rPr>
        <w:tab/>
        <w:t>(i)</w:t>
      </w:r>
      <w:r w:rsidRPr="00F8726C">
        <w:rPr>
          <w:color w:val="000000"/>
        </w:rPr>
        <w:tab/>
        <w:t>for a personal protection order—an affected person’s property; or</w:t>
      </w:r>
    </w:p>
    <w:p w14:paraId="54533BDB" w14:textId="77777777" w:rsidR="001D5382" w:rsidRPr="00F8726C" w:rsidRDefault="001D5382" w:rsidP="00EE6EBA">
      <w:pPr>
        <w:pStyle w:val="Asubpara"/>
        <w:keepNext/>
      </w:pPr>
      <w:r w:rsidRPr="00F8726C">
        <w:tab/>
        <w:t>(ii)</w:t>
      </w:r>
      <w:r w:rsidRPr="00F8726C">
        <w:tab/>
        <w:t>for a workplace protection order—property at a workplace.</w:t>
      </w:r>
    </w:p>
    <w:p w14:paraId="182C2783"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consider the matters mentioned in s 11 in deciding whether to make the interim order.</w:t>
      </w:r>
    </w:p>
    <w:p w14:paraId="70F49618" w14:textId="77777777" w:rsidR="001D5382" w:rsidRPr="00F8726C" w:rsidRDefault="001D5382" w:rsidP="001D5382">
      <w:pPr>
        <w:pStyle w:val="AH5Sec"/>
      </w:pPr>
      <w:bookmarkStart w:id="36" w:name="_Toc176785674"/>
      <w:r w:rsidRPr="001B3ADE">
        <w:rPr>
          <w:rStyle w:val="CharSectNo"/>
        </w:rPr>
        <w:t>19</w:t>
      </w:r>
      <w:r w:rsidRPr="00F8726C">
        <w:rPr>
          <w:color w:val="000000"/>
        </w:rPr>
        <w:tab/>
        <w:t>Interim orders—general interim orders and special interim orders</w:t>
      </w:r>
      <w:bookmarkEnd w:id="36"/>
    </w:p>
    <w:p w14:paraId="722EF7D3" w14:textId="77777777" w:rsidR="001D5382" w:rsidRPr="00F8726C" w:rsidRDefault="001D5382" w:rsidP="001D5382">
      <w:pPr>
        <w:pStyle w:val="Amain"/>
      </w:pPr>
      <w:r w:rsidRPr="00F8726C">
        <w:rPr>
          <w:color w:val="000000"/>
        </w:rPr>
        <w:tab/>
        <w:t>(1)</w:t>
      </w:r>
      <w:r w:rsidRPr="00F8726C">
        <w:rPr>
          <w:color w:val="000000"/>
        </w:rPr>
        <w:tab/>
        <w:t>On an application for a final order, the Magistrates Court may make—</w:t>
      </w:r>
    </w:p>
    <w:p w14:paraId="0EE64314" w14:textId="77777777" w:rsidR="001D5382" w:rsidRPr="00F8726C" w:rsidRDefault="001D5382" w:rsidP="001D5382">
      <w:pPr>
        <w:pStyle w:val="Apara"/>
      </w:pPr>
      <w:r w:rsidRPr="00F8726C">
        <w:rPr>
          <w:color w:val="000000"/>
        </w:rPr>
        <w:tab/>
        <w:t>(a)</w:t>
      </w:r>
      <w:r w:rsidRPr="00F8726C">
        <w:rPr>
          <w:color w:val="000000"/>
        </w:rPr>
        <w:tab/>
        <w:t>if there is a related charge outstanding in relation to the respondent—a special interim order; or</w:t>
      </w:r>
    </w:p>
    <w:p w14:paraId="32A81F9F" w14:textId="77777777" w:rsidR="001D5382" w:rsidRPr="00F8726C" w:rsidRDefault="001D5382" w:rsidP="001D5382">
      <w:pPr>
        <w:pStyle w:val="Apara"/>
      </w:pPr>
      <w:r w:rsidRPr="00F8726C">
        <w:tab/>
        <w:t>(b)</w:t>
      </w:r>
      <w:r w:rsidRPr="00F8726C">
        <w:tab/>
        <w:t>in any other case—a general interim order.</w:t>
      </w:r>
    </w:p>
    <w:p w14:paraId="76D1E9EE" w14:textId="77777777" w:rsidR="001D5382" w:rsidRPr="00F8726C" w:rsidRDefault="001D5382" w:rsidP="001D5382">
      <w:pPr>
        <w:pStyle w:val="Amain"/>
      </w:pPr>
      <w:r w:rsidRPr="00F8726C">
        <w:rPr>
          <w:color w:val="000000"/>
        </w:rPr>
        <w:tab/>
        <w:t>(2)</w:t>
      </w:r>
      <w:r w:rsidRPr="00F8726C">
        <w:rPr>
          <w:color w:val="000000"/>
        </w:rPr>
        <w:tab/>
        <w:t>If the court makes a special interim order in circumstances where a general interim order may be made—</w:t>
      </w:r>
    </w:p>
    <w:p w14:paraId="6E084120" w14:textId="77777777" w:rsidR="001D5382" w:rsidRPr="00F8726C" w:rsidRDefault="001D5382" w:rsidP="001D5382">
      <w:pPr>
        <w:pStyle w:val="Apara"/>
      </w:pPr>
      <w:r w:rsidRPr="00F8726C">
        <w:rPr>
          <w:color w:val="000000"/>
        </w:rPr>
        <w:tab/>
        <w:t>(a)</w:t>
      </w:r>
      <w:r w:rsidRPr="00F8726C">
        <w:rPr>
          <w:color w:val="000000"/>
        </w:rPr>
        <w:tab/>
        <w:t>the operation of the special interim order is not affected by the fact that a general interim order may have been made; and</w:t>
      </w:r>
    </w:p>
    <w:p w14:paraId="4DB75798" w14:textId="77777777" w:rsidR="001D5382" w:rsidRPr="00F8726C" w:rsidRDefault="001D5382" w:rsidP="001D5382">
      <w:pPr>
        <w:pStyle w:val="Apara"/>
      </w:pPr>
      <w:r w:rsidRPr="00F8726C">
        <w:tab/>
        <w:t>(b)</w:t>
      </w:r>
      <w:r w:rsidRPr="00F8726C">
        <w:tab/>
        <w:t>the court may set aside the special interim order and make a general interim order.</w:t>
      </w:r>
    </w:p>
    <w:p w14:paraId="0DA83C83" w14:textId="77777777" w:rsidR="001D5382" w:rsidRPr="00F8726C" w:rsidRDefault="001D5382" w:rsidP="001D5382">
      <w:pPr>
        <w:pStyle w:val="Amain"/>
      </w:pPr>
      <w:r w:rsidRPr="00F8726C">
        <w:rPr>
          <w:color w:val="000000"/>
        </w:rPr>
        <w:tab/>
        <w:t>(3)</w:t>
      </w:r>
      <w:r w:rsidRPr="00F8726C">
        <w:rPr>
          <w:color w:val="000000"/>
        </w:rPr>
        <w:tab/>
        <w:t>If the court makes a general interim order in circumstances where a special interim order may be made—</w:t>
      </w:r>
    </w:p>
    <w:p w14:paraId="0A261C59" w14:textId="77777777" w:rsidR="001D5382" w:rsidRPr="00F8726C" w:rsidRDefault="001D5382" w:rsidP="001D5382">
      <w:pPr>
        <w:pStyle w:val="Apara"/>
      </w:pPr>
      <w:r w:rsidRPr="00F8726C">
        <w:rPr>
          <w:color w:val="000000"/>
        </w:rPr>
        <w:tab/>
        <w:t>(a)</w:t>
      </w:r>
      <w:r w:rsidRPr="00F8726C">
        <w:rPr>
          <w:color w:val="000000"/>
        </w:rPr>
        <w:tab/>
        <w:t>the operation of the general interim order is not affected by the fact that a special interim order may have been made; and</w:t>
      </w:r>
    </w:p>
    <w:p w14:paraId="731A42FE" w14:textId="77777777" w:rsidR="001D5382" w:rsidRPr="00F8726C" w:rsidRDefault="001D5382" w:rsidP="001D5382">
      <w:pPr>
        <w:pStyle w:val="Apara"/>
      </w:pPr>
      <w:r w:rsidRPr="00F8726C">
        <w:tab/>
        <w:t>(b)</w:t>
      </w:r>
      <w:r w:rsidRPr="00F8726C">
        <w:tab/>
        <w:t>the court may set aside the general interim order and make a special interim order.</w:t>
      </w:r>
    </w:p>
    <w:p w14:paraId="5189011C" w14:textId="77777777" w:rsidR="001D5382" w:rsidRPr="00F8726C" w:rsidRDefault="001D5382" w:rsidP="001D5382">
      <w:pPr>
        <w:pStyle w:val="AH4SubDiv"/>
      </w:pPr>
      <w:bookmarkStart w:id="37" w:name="_Toc176785675"/>
      <w:r w:rsidRPr="00F8726C">
        <w:rPr>
          <w:color w:val="000000"/>
        </w:rPr>
        <w:lastRenderedPageBreak/>
        <w:t>Subdivision 3.3.2</w:t>
      </w:r>
      <w:r w:rsidRPr="00F8726C">
        <w:rPr>
          <w:color w:val="000000"/>
        </w:rPr>
        <w:tab/>
        <w:t>General interim orders</w:t>
      </w:r>
      <w:bookmarkEnd w:id="37"/>
    </w:p>
    <w:p w14:paraId="0FFC6C50" w14:textId="77777777" w:rsidR="001D5382" w:rsidRPr="00F8726C" w:rsidRDefault="001D5382" w:rsidP="001D5382">
      <w:pPr>
        <w:pStyle w:val="AH5Sec"/>
      </w:pPr>
      <w:bookmarkStart w:id="38" w:name="_Toc176785676"/>
      <w:r w:rsidRPr="001B3ADE">
        <w:rPr>
          <w:rStyle w:val="CharSectNo"/>
        </w:rPr>
        <w:t>20</w:t>
      </w:r>
      <w:r w:rsidRPr="00F8726C">
        <w:rPr>
          <w:color w:val="000000"/>
        </w:rPr>
        <w:tab/>
        <w:t>General interim orders—only 1 may be made</w:t>
      </w:r>
      <w:bookmarkEnd w:id="38"/>
    </w:p>
    <w:p w14:paraId="61D3E412" w14:textId="77777777" w:rsidR="001D5382" w:rsidRPr="00F8726C" w:rsidRDefault="001D5382" w:rsidP="001D5382">
      <w:pPr>
        <w:pStyle w:val="Amainreturn"/>
        <w:rPr>
          <w:color w:val="000000"/>
        </w:rPr>
      </w:pPr>
      <w:r w:rsidRPr="00F8726C">
        <w:rPr>
          <w:color w:val="000000"/>
        </w:rPr>
        <w:t>Only 1 general interim order may be made in relation to an application for a final order unless section 24 (General interim orders—further orders) applies.</w:t>
      </w:r>
    </w:p>
    <w:p w14:paraId="18E16A6C" w14:textId="77777777" w:rsidR="001D5382" w:rsidRPr="00F8726C" w:rsidRDefault="001D5382" w:rsidP="001D5382">
      <w:pPr>
        <w:pStyle w:val="AH5Sec"/>
      </w:pPr>
      <w:bookmarkStart w:id="39" w:name="_Toc176785677"/>
      <w:r w:rsidRPr="001B3ADE">
        <w:rPr>
          <w:rStyle w:val="CharSectNo"/>
        </w:rPr>
        <w:t>21</w:t>
      </w:r>
      <w:r w:rsidRPr="00F8726C">
        <w:rPr>
          <w:color w:val="000000"/>
        </w:rPr>
        <w:tab/>
        <w:t>General interim orders—length</w:t>
      </w:r>
      <w:bookmarkEnd w:id="39"/>
    </w:p>
    <w:p w14:paraId="1ABC6995" w14:textId="77777777" w:rsidR="001D5382" w:rsidRPr="00F8726C" w:rsidRDefault="001D5382" w:rsidP="001D5382">
      <w:pPr>
        <w:pStyle w:val="Amainreturn"/>
        <w:keepNext/>
        <w:rPr>
          <w:color w:val="000000"/>
        </w:rPr>
      </w:pPr>
      <w:r w:rsidRPr="00F8726C">
        <w:rPr>
          <w:color w:val="000000"/>
        </w:rPr>
        <w:t>A general interim order must not be in force for more than 12 months plus any extension under—</w:t>
      </w:r>
    </w:p>
    <w:p w14:paraId="492B4362" w14:textId="77777777" w:rsidR="001D5382" w:rsidRPr="00F8726C" w:rsidRDefault="001D5382" w:rsidP="001D5382">
      <w:pPr>
        <w:pStyle w:val="Apara"/>
      </w:pPr>
      <w:r w:rsidRPr="00F8726C">
        <w:rPr>
          <w:color w:val="000000"/>
        </w:rPr>
        <w:tab/>
        <w:t>(a)</w:t>
      </w:r>
      <w:r w:rsidRPr="00F8726C">
        <w:rPr>
          <w:color w:val="000000"/>
        </w:rPr>
        <w:tab/>
        <w:t>section 24AA (General interim orders—extension for non</w:t>
      </w:r>
      <w:r w:rsidRPr="00F8726C">
        <w:rPr>
          <w:color w:val="000000"/>
        </w:rPr>
        <w:noBreakHyphen/>
        <w:t>service of application); or</w:t>
      </w:r>
    </w:p>
    <w:p w14:paraId="1BC4E0AB" w14:textId="77777777" w:rsidR="001D5382" w:rsidRPr="00F8726C" w:rsidRDefault="001D5382" w:rsidP="001D5382">
      <w:pPr>
        <w:pStyle w:val="Apara"/>
      </w:pPr>
      <w:r w:rsidRPr="00F8726C">
        <w:tab/>
        <w:t>(b)</w:t>
      </w:r>
      <w:r w:rsidRPr="00F8726C">
        <w:tab/>
        <w:t>section 24AB (General interim orders—extension for non</w:t>
      </w:r>
      <w:r w:rsidRPr="00F8726C">
        <w:noBreakHyphen/>
        <w:t>service of final order).</w:t>
      </w:r>
    </w:p>
    <w:p w14:paraId="6AEBC055" w14:textId="77777777" w:rsidR="001D5382" w:rsidRPr="00F8726C" w:rsidRDefault="001D5382" w:rsidP="001D5382">
      <w:pPr>
        <w:pStyle w:val="AH5Sec"/>
      </w:pPr>
      <w:bookmarkStart w:id="40" w:name="_Toc176785678"/>
      <w:r w:rsidRPr="001B3ADE">
        <w:rPr>
          <w:rStyle w:val="CharSectNo"/>
        </w:rPr>
        <w:t>22</w:t>
      </w:r>
      <w:r w:rsidRPr="00F8726C">
        <w:rPr>
          <w:color w:val="000000"/>
        </w:rPr>
        <w:tab/>
        <w:t>General interim orders—ending</w:t>
      </w:r>
      <w:bookmarkEnd w:id="40"/>
    </w:p>
    <w:p w14:paraId="713E7044" w14:textId="77777777" w:rsidR="001D5382" w:rsidRPr="00F8726C" w:rsidRDefault="001D5382" w:rsidP="001D5382">
      <w:pPr>
        <w:pStyle w:val="Amainreturn"/>
        <w:rPr>
          <w:color w:val="000000"/>
        </w:rPr>
      </w:pPr>
      <w:r w:rsidRPr="00F8726C">
        <w:rPr>
          <w:color w:val="000000"/>
        </w:rPr>
        <w:t>A general interim order ends if any of the following happens:</w:t>
      </w:r>
    </w:p>
    <w:p w14:paraId="0365D66B" w14:textId="77777777" w:rsidR="001D5382" w:rsidRPr="00F8726C" w:rsidRDefault="001D5382" w:rsidP="001D5382">
      <w:pPr>
        <w:pStyle w:val="Apara"/>
      </w:pPr>
      <w:r w:rsidRPr="00F8726C">
        <w:rPr>
          <w:color w:val="000000"/>
        </w:rPr>
        <w:tab/>
        <w:t>(a)</w:t>
      </w:r>
      <w:r w:rsidRPr="00F8726C">
        <w:rPr>
          <w:color w:val="000000"/>
        </w:rPr>
        <w:tab/>
        <w:t>if a period is stated in the interim order—the period, including any extension under section 24AA or section 24AB, ends;</w:t>
      </w:r>
    </w:p>
    <w:p w14:paraId="74DF8821" w14:textId="77777777" w:rsidR="001D5382" w:rsidRPr="00F8726C" w:rsidRDefault="001D5382" w:rsidP="001D5382">
      <w:pPr>
        <w:pStyle w:val="Apara"/>
      </w:pPr>
      <w:r w:rsidRPr="00F8726C">
        <w:tab/>
        <w:t>(b)</w:t>
      </w:r>
      <w:r w:rsidRPr="00F8726C">
        <w:tab/>
        <w:t>the interim order is revoked;</w:t>
      </w:r>
    </w:p>
    <w:p w14:paraId="3E766235" w14:textId="77777777" w:rsidR="001D5382" w:rsidRPr="00F8726C" w:rsidRDefault="001D5382" w:rsidP="001D5382">
      <w:pPr>
        <w:pStyle w:val="Apara"/>
      </w:pPr>
      <w:r w:rsidRPr="00F8726C">
        <w:tab/>
        <w:t>(c)</w:t>
      </w:r>
      <w:r w:rsidRPr="00F8726C">
        <w:tab/>
        <w:t>the application for a final order on which the interim order was made is discontinued or dismissed;</w:t>
      </w:r>
    </w:p>
    <w:p w14:paraId="5EA26DC8" w14:textId="77777777" w:rsidR="001D5382" w:rsidRPr="00F8726C" w:rsidRDefault="001D5382" w:rsidP="001D5382">
      <w:pPr>
        <w:pStyle w:val="Apara"/>
      </w:pPr>
      <w:r w:rsidRPr="00F8726C">
        <w:tab/>
        <w:t>(d)</w:t>
      </w:r>
      <w:r w:rsidRPr="00F8726C">
        <w:tab/>
        <w:t>a final order is made and the respondent is present when it is made.</w:t>
      </w:r>
    </w:p>
    <w:p w14:paraId="185A8C64" w14:textId="77777777" w:rsidR="001D5382" w:rsidRPr="00F8726C" w:rsidRDefault="001D5382" w:rsidP="001D5382">
      <w:pPr>
        <w:pStyle w:val="AH5Sec"/>
      </w:pPr>
      <w:bookmarkStart w:id="41" w:name="_Toc176785679"/>
      <w:r w:rsidRPr="001B3ADE">
        <w:rPr>
          <w:rStyle w:val="CharSectNo"/>
        </w:rPr>
        <w:lastRenderedPageBreak/>
        <w:t>23</w:t>
      </w:r>
      <w:r w:rsidRPr="00F8726C">
        <w:rPr>
          <w:color w:val="000000"/>
        </w:rPr>
        <w:tab/>
        <w:t>General interim orders—taken to be special interim orders if related charges laid</w:t>
      </w:r>
      <w:bookmarkEnd w:id="41"/>
    </w:p>
    <w:p w14:paraId="64C8A008" w14:textId="77777777" w:rsidR="001D5382" w:rsidRPr="00F8726C" w:rsidRDefault="001D5382" w:rsidP="00EE6EBA">
      <w:pPr>
        <w:pStyle w:val="Amain"/>
        <w:keepNext/>
      </w:pPr>
      <w:r w:rsidRPr="00F8726C">
        <w:rPr>
          <w:color w:val="000000"/>
        </w:rPr>
        <w:tab/>
        <w:t>(1)</w:t>
      </w:r>
      <w:r w:rsidRPr="00F8726C">
        <w:rPr>
          <w:color w:val="000000"/>
        </w:rPr>
        <w:tab/>
        <w:t>This section applies if—</w:t>
      </w:r>
    </w:p>
    <w:p w14:paraId="7FB04C96" w14:textId="77777777" w:rsidR="001D5382" w:rsidRPr="00F8726C" w:rsidRDefault="001D5382" w:rsidP="00EE6EBA">
      <w:pPr>
        <w:pStyle w:val="Apara"/>
        <w:keepNext/>
      </w:pPr>
      <w:r w:rsidRPr="00F8726C">
        <w:rPr>
          <w:color w:val="000000"/>
        </w:rPr>
        <w:tab/>
        <w:t>(a)</w:t>
      </w:r>
      <w:r w:rsidRPr="00F8726C">
        <w:rPr>
          <w:color w:val="000000"/>
        </w:rPr>
        <w:tab/>
        <w:t>the court makes a general interim order; and</w:t>
      </w:r>
    </w:p>
    <w:p w14:paraId="29771619" w14:textId="77777777" w:rsidR="001D5382" w:rsidRPr="00F8726C" w:rsidRDefault="001D5382" w:rsidP="001D5382">
      <w:pPr>
        <w:pStyle w:val="Apara"/>
      </w:pPr>
      <w:r w:rsidRPr="00F8726C">
        <w:tab/>
        <w:t>(b)</w:t>
      </w:r>
      <w:r w:rsidRPr="00F8726C">
        <w:tab/>
        <w:t>after the general interim order is made, but before the final order is made, the respondent is charged with an offence; and</w:t>
      </w:r>
    </w:p>
    <w:p w14:paraId="58977D72" w14:textId="77777777" w:rsidR="001D5382" w:rsidRPr="00F8726C" w:rsidRDefault="001D5382" w:rsidP="001D5382">
      <w:pPr>
        <w:pStyle w:val="Apara"/>
      </w:pPr>
      <w:r w:rsidRPr="00F8726C">
        <w:tab/>
        <w:t>(c)</w:t>
      </w:r>
      <w:r w:rsidRPr="00F8726C">
        <w:tab/>
        <w:t>the charge is related to the application for the final order.</w:t>
      </w:r>
    </w:p>
    <w:p w14:paraId="46B45960" w14:textId="77777777" w:rsidR="001D5382" w:rsidRPr="00F8726C" w:rsidRDefault="001D5382" w:rsidP="001D5382">
      <w:pPr>
        <w:pStyle w:val="Amain"/>
      </w:pPr>
      <w:r w:rsidRPr="00F8726C">
        <w:rPr>
          <w:color w:val="000000"/>
        </w:rPr>
        <w:tab/>
        <w:t>(2)</w:t>
      </w:r>
      <w:r w:rsidRPr="00F8726C">
        <w:rPr>
          <w:color w:val="000000"/>
        </w:rPr>
        <w:tab/>
        <w:t>The general interim order is taken to be a special interim order—</w:t>
      </w:r>
    </w:p>
    <w:p w14:paraId="0FD5A559" w14:textId="77777777" w:rsidR="001D5382" w:rsidRPr="00F8726C" w:rsidRDefault="001D5382" w:rsidP="001D5382">
      <w:pPr>
        <w:pStyle w:val="Apara"/>
      </w:pPr>
      <w:r w:rsidRPr="00F8726C">
        <w:rPr>
          <w:color w:val="000000"/>
        </w:rPr>
        <w:tab/>
        <w:t>(a)</w:t>
      </w:r>
      <w:r w:rsidRPr="00F8726C">
        <w:rPr>
          <w:color w:val="000000"/>
        </w:rPr>
        <w:tab/>
        <w:t>in the same terms as the general interim order; and</w:t>
      </w:r>
    </w:p>
    <w:p w14:paraId="12350946" w14:textId="77777777" w:rsidR="001D5382" w:rsidRPr="00F8726C" w:rsidRDefault="001D5382" w:rsidP="001D5382">
      <w:pPr>
        <w:pStyle w:val="Apara"/>
      </w:pPr>
      <w:r w:rsidRPr="00F8726C">
        <w:tab/>
        <w:t>(b)</w:t>
      </w:r>
      <w:r w:rsidRPr="00F8726C">
        <w:tab/>
        <w:t>subject to the same conditions as the general interim order.</w:t>
      </w:r>
    </w:p>
    <w:p w14:paraId="17B16FEA"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application for the final order must not be decided until all related charges are finalised (see s 24AD (1)).</w:t>
      </w:r>
    </w:p>
    <w:p w14:paraId="0D1F214D" w14:textId="77777777" w:rsidR="001D5382" w:rsidRPr="00F8726C" w:rsidRDefault="001D5382" w:rsidP="001D5382">
      <w:pPr>
        <w:pStyle w:val="Amain"/>
      </w:pPr>
      <w:r w:rsidRPr="00F8726C">
        <w:rPr>
          <w:color w:val="000000"/>
        </w:rPr>
        <w:tab/>
        <w:t>(3)</w:t>
      </w:r>
      <w:r w:rsidRPr="00F8726C">
        <w:rPr>
          <w:color w:val="000000"/>
        </w:rPr>
        <w:tab/>
        <w:t>Unless section 24AD (2) applies, the return date for a hearing to decide the application for the final order must be changed after all related charges are finalised to a day as soon as practicable after the day all related charges are finalised.</w:t>
      </w:r>
    </w:p>
    <w:p w14:paraId="7E4D50C6" w14:textId="77777777" w:rsidR="001D5382" w:rsidRPr="00F8726C" w:rsidRDefault="001D5382" w:rsidP="001D5382">
      <w:pPr>
        <w:pStyle w:val="AH5Sec"/>
      </w:pPr>
      <w:bookmarkStart w:id="42" w:name="_Toc176785680"/>
      <w:r w:rsidRPr="001B3ADE">
        <w:rPr>
          <w:rStyle w:val="CharSectNo"/>
        </w:rPr>
        <w:t>24</w:t>
      </w:r>
      <w:r w:rsidRPr="00F8726C">
        <w:rPr>
          <w:color w:val="000000"/>
        </w:rPr>
        <w:tab/>
        <w:t>General interim orders—further orders</w:t>
      </w:r>
      <w:bookmarkEnd w:id="42"/>
    </w:p>
    <w:p w14:paraId="7720B8E8" w14:textId="77777777" w:rsidR="001D5382" w:rsidRPr="00F8726C" w:rsidRDefault="001D5382" w:rsidP="001D5382">
      <w:pPr>
        <w:pStyle w:val="Amain"/>
      </w:pPr>
      <w:r w:rsidRPr="00F8726C">
        <w:rPr>
          <w:color w:val="000000"/>
        </w:rPr>
        <w:tab/>
        <w:t>(1)</w:t>
      </w:r>
      <w:r w:rsidRPr="00F8726C">
        <w:rPr>
          <w:color w:val="000000"/>
        </w:rPr>
        <w:tab/>
        <w:t>This section applies if a general interim order has ended or is about to end.</w:t>
      </w:r>
    </w:p>
    <w:p w14:paraId="3D629B96" w14:textId="77777777" w:rsidR="001D5382" w:rsidRPr="00F8726C" w:rsidRDefault="001D5382" w:rsidP="001D5382">
      <w:pPr>
        <w:pStyle w:val="Amain"/>
      </w:pPr>
      <w:r w:rsidRPr="00F8726C">
        <w:tab/>
        <w:t>(2)</w:t>
      </w:r>
      <w:r w:rsidRPr="00F8726C">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0AF79459"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Section 21 limits the length of a further general interim order.</w:t>
      </w:r>
    </w:p>
    <w:p w14:paraId="5702DF6A" w14:textId="77777777" w:rsidR="001D5382" w:rsidRPr="00F8726C" w:rsidRDefault="001D5382" w:rsidP="001D5382">
      <w:pPr>
        <w:pStyle w:val="Amain"/>
      </w:pPr>
      <w:r w:rsidRPr="00F8726C">
        <w:rPr>
          <w:color w:val="000000"/>
        </w:rPr>
        <w:tab/>
        <w:t>(3)</w:t>
      </w:r>
      <w:r w:rsidRPr="00F8726C">
        <w:rPr>
          <w:color w:val="000000"/>
        </w:rPr>
        <w:tab/>
        <w:t>Only 1 further general interim order may be made under this section in relation to an application for a final order.</w:t>
      </w:r>
    </w:p>
    <w:p w14:paraId="2441D17B" w14:textId="77777777" w:rsidR="001D5382" w:rsidRPr="00F8726C" w:rsidRDefault="001D5382" w:rsidP="00EE6EBA">
      <w:pPr>
        <w:pStyle w:val="Amain"/>
        <w:keepNext/>
      </w:pPr>
      <w:r w:rsidRPr="00F8726C">
        <w:lastRenderedPageBreak/>
        <w:tab/>
        <w:t>(4)</w:t>
      </w:r>
      <w:r w:rsidRPr="00F8726C">
        <w:tab/>
        <w:t>However, a further general interim order must not be made as a consent order.</w:t>
      </w:r>
    </w:p>
    <w:p w14:paraId="0C0E2BB6"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may be amended in certain circumstances (see s 77).</w:t>
      </w:r>
    </w:p>
    <w:p w14:paraId="16AF984C" w14:textId="77777777" w:rsidR="001D5382" w:rsidRPr="00F8726C" w:rsidRDefault="001D5382" w:rsidP="001D5382">
      <w:pPr>
        <w:pStyle w:val="AH5Sec"/>
      </w:pPr>
      <w:bookmarkStart w:id="43" w:name="_Toc176785681"/>
      <w:r w:rsidRPr="001B3ADE">
        <w:rPr>
          <w:rStyle w:val="CharSectNo"/>
        </w:rPr>
        <w:t>24AA</w:t>
      </w:r>
      <w:r w:rsidRPr="00F8726C">
        <w:rPr>
          <w:color w:val="000000"/>
        </w:rPr>
        <w:tab/>
        <w:t>General interim orders—extension for non-service of application</w:t>
      </w:r>
      <w:bookmarkEnd w:id="43"/>
    </w:p>
    <w:p w14:paraId="69725168" w14:textId="77777777" w:rsidR="001D5382" w:rsidRPr="00F8726C" w:rsidRDefault="001D5382" w:rsidP="001D5382">
      <w:pPr>
        <w:pStyle w:val="Amain"/>
      </w:pPr>
      <w:r w:rsidRPr="00F8726C">
        <w:rPr>
          <w:color w:val="000000"/>
        </w:rPr>
        <w:tab/>
        <w:t>(1)</w:t>
      </w:r>
      <w:r w:rsidRPr="00F8726C">
        <w:rPr>
          <w:color w:val="000000"/>
        </w:rPr>
        <w:tab/>
        <w:t>This section applies if the registrar adjourns a proceeding for a final order because the respondent has not been served with a copy of the application for the final order and a timing notice.</w:t>
      </w:r>
    </w:p>
    <w:p w14:paraId="61A9ECA7" w14:textId="77777777" w:rsidR="001D5382" w:rsidRPr="00F8726C" w:rsidRDefault="001D5382" w:rsidP="001D5382">
      <w:pPr>
        <w:pStyle w:val="Amain"/>
      </w:pPr>
      <w:r w:rsidRPr="00F8726C">
        <w:tab/>
        <w:t>(2)</w:t>
      </w:r>
      <w:r w:rsidRPr="00F8726C">
        <w:tab/>
        <w:t>The registrar may also amend a general interim order made in relation to the application by extending it to take into account the delay caused by the adjournment.</w:t>
      </w:r>
    </w:p>
    <w:p w14:paraId="4EE8B5C2" w14:textId="77777777" w:rsidR="001D5382" w:rsidRPr="00F8726C" w:rsidRDefault="001D5382" w:rsidP="001D5382">
      <w:pPr>
        <w:pStyle w:val="Amain"/>
      </w:pPr>
      <w:r w:rsidRPr="00F8726C">
        <w:tab/>
        <w:t>(3)</w:t>
      </w:r>
      <w:r w:rsidRPr="00F8726C">
        <w:tab/>
        <w:t>The registrar must not extend a general interim order under subsection (2) for more than 8 weeks.</w:t>
      </w:r>
    </w:p>
    <w:p w14:paraId="5091AD51" w14:textId="77777777" w:rsidR="001D5382" w:rsidRPr="00F8726C" w:rsidRDefault="001D5382" w:rsidP="001D5382">
      <w:pPr>
        <w:pStyle w:val="AH5Sec"/>
      </w:pPr>
      <w:bookmarkStart w:id="44" w:name="_Toc176785682"/>
      <w:r w:rsidRPr="001B3ADE">
        <w:rPr>
          <w:rStyle w:val="CharSectNo"/>
        </w:rPr>
        <w:t>24AB</w:t>
      </w:r>
      <w:r w:rsidRPr="00F8726C">
        <w:rPr>
          <w:color w:val="000000"/>
        </w:rPr>
        <w:tab/>
        <w:t>General interim orders—extension for non-service of final order</w:t>
      </w:r>
      <w:bookmarkEnd w:id="44"/>
    </w:p>
    <w:p w14:paraId="7FB2CE18" w14:textId="77777777" w:rsidR="001D5382" w:rsidRPr="00F8726C" w:rsidRDefault="001D5382" w:rsidP="001D5382">
      <w:pPr>
        <w:pStyle w:val="Amain"/>
      </w:pPr>
      <w:r w:rsidRPr="00F8726C">
        <w:rPr>
          <w:color w:val="000000"/>
        </w:rPr>
        <w:tab/>
        <w:t>(1)</w:t>
      </w:r>
      <w:r w:rsidRPr="00F8726C">
        <w:rPr>
          <w:color w:val="000000"/>
        </w:rPr>
        <w:tab/>
        <w:t>This section applies if—</w:t>
      </w:r>
    </w:p>
    <w:p w14:paraId="09996E7A" w14:textId="77777777" w:rsidR="001D5382" w:rsidRPr="00F8726C" w:rsidRDefault="001D5382" w:rsidP="001D5382">
      <w:pPr>
        <w:pStyle w:val="Apara"/>
      </w:pPr>
      <w:r w:rsidRPr="00F8726C">
        <w:rPr>
          <w:color w:val="000000"/>
        </w:rPr>
        <w:tab/>
        <w:t>(a)</w:t>
      </w:r>
      <w:r w:rsidRPr="00F8726C">
        <w:rPr>
          <w:color w:val="000000"/>
        </w:rPr>
        <w:tab/>
        <w:t>a final order is made; and</w:t>
      </w:r>
    </w:p>
    <w:p w14:paraId="5E2FE641" w14:textId="77777777" w:rsidR="001D5382" w:rsidRPr="00F8726C" w:rsidRDefault="001D5382" w:rsidP="001D5382">
      <w:pPr>
        <w:pStyle w:val="Apara"/>
      </w:pPr>
      <w:r w:rsidRPr="00F8726C">
        <w:tab/>
        <w:t>(b)</w:t>
      </w:r>
      <w:r w:rsidRPr="00F8726C">
        <w:tab/>
        <w:t>the respondent is not present at the making of the final order; and</w:t>
      </w:r>
    </w:p>
    <w:p w14:paraId="6EA144B2" w14:textId="77777777" w:rsidR="001D5382" w:rsidRPr="00F8726C" w:rsidRDefault="001D5382" w:rsidP="001D5382">
      <w:pPr>
        <w:pStyle w:val="Apara"/>
      </w:pPr>
      <w:r w:rsidRPr="00F8726C">
        <w:tab/>
        <w:t>(c)</w:t>
      </w:r>
      <w:r w:rsidRPr="00F8726C">
        <w:tab/>
        <w:t>a general interim order made in relation to the application for the final order would, but for this section, expire before the final order is served on the respondent.</w:t>
      </w:r>
    </w:p>
    <w:p w14:paraId="3BD54EE2"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A further order may be made in special or exceptional circumstances (see s 24).</w:t>
      </w:r>
    </w:p>
    <w:p w14:paraId="4C11D140" w14:textId="77777777" w:rsidR="00C736C5" w:rsidRPr="00DE1138" w:rsidRDefault="00C736C5" w:rsidP="00C736C5">
      <w:pPr>
        <w:pStyle w:val="Amain"/>
      </w:pPr>
      <w:r w:rsidRPr="00DE1138">
        <w:tab/>
        <w:t>(2)</w:t>
      </w:r>
      <w:r w:rsidRPr="00DE1138">
        <w:tab/>
        <w:t>The general interim order is extended—</w:t>
      </w:r>
    </w:p>
    <w:p w14:paraId="62956667" w14:textId="77777777" w:rsidR="00C736C5" w:rsidRPr="00DE1138" w:rsidRDefault="00C736C5" w:rsidP="00C736C5">
      <w:pPr>
        <w:pStyle w:val="Apara"/>
      </w:pPr>
      <w:r w:rsidRPr="00DE1138">
        <w:tab/>
        <w:t>(a)</w:t>
      </w:r>
      <w:r w:rsidRPr="00DE1138">
        <w:tab/>
        <w:t>until the final order is served on the respondent; or</w:t>
      </w:r>
    </w:p>
    <w:p w14:paraId="18867BAD" w14:textId="77777777" w:rsidR="00C736C5" w:rsidRPr="00DE1138" w:rsidRDefault="00C736C5" w:rsidP="001B3ADE">
      <w:pPr>
        <w:pStyle w:val="Apara"/>
        <w:keepLines/>
      </w:pPr>
      <w:r w:rsidRPr="00DE1138">
        <w:lastRenderedPageBreak/>
        <w:tab/>
        <w:t>(b)</w:t>
      </w:r>
      <w:r w:rsidRPr="00DE1138">
        <w:tab/>
        <w:t>if, despite reasonable attempts, the final order is unable to be served on the respondent—for the period the final order would have been in force under section</w:t>
      </w:r>
      <w:r>
        <w:t xml:space="preserve"> </w:t>
      </w:r>
      <w:r w:rsidRPr="00DE1138">
        <w:t>27 (Final orders—length), had it been served.</w:t>
      </w:r>
    </w:p>
    <w:p w14:paraId="12831B4B" w14:textId="77777777" w:rsidR="001D5382" w:rsidRPr="00F8726C" w:rsidRDefault="001D5382" w:rsidP="001D5382">
      <w:pPr>
        <w:pStyle w:val="AH4SubDiv"/>
      </w:pPr>
      <w:bookmarkStart w:id="45" w:name="_Toc176785683"/>
      <w:r w:rsidRPr="00F8726C">
        <w:rPr>
          <w:color w:val="000000"/>
        </w:rPr>
        <w:t>Subdivision 3.3.3</w:t>
      </w:r>
      <w:r w:rsidRPr="00F8726C">
        <w:rPr>
          <w:color w:val="000000"/>
        </w:rPr>
        <w:tab/>
        <w:t>Special interim orders</w:t>
      </w:r>
      <w:bookmarkEnd w:id="45"/>
    </w:p>
    <w:p w14:paraId="4ABAC92A" w14:textId="77777777" w:rsidR="001D5382" w:rsidRPr="00F8726C" w:rsidRDefault="001D5382" w:rsidP="001D5382">
      <w:pPr>
        <w:pStyle w:val="AH5Sec"/>
      </w:pPr>
      <w:bookmarkStart w:id="46" w:name="_Toc176785684"/>
      <w:r w:rsidRPr="001B3ADE">
        <w:rPr>
          <w:rStyle w:val="CharSectNo"/>
        </w:rPr>
        <w:t>24AC</w:t>
      </w:r>
      <w:r w:rsidRPr="00F8726C">
        <w:rPr>
          <w:color w:val="000000"/>
        </w:rPr>
        <w:tab/>
        <w:t>Special interim orders—ending</w:t>
      </w:r>
      <w:bookmarkEnd w:id="46"/>
    </w:p>
    <w:p w14:paraId="7AC42915" w14:textId="77777777" w:rsidR="001D5382" w:rsidRPr="00F8726C" w:rsidRDefault="001D5382" w:rsidP="001D5382">
      <w:pPr>
        <w:pStyle w:val="Amainreturn"/>
        <w:keepNext/>
        <w:rPr>
          <w:color w:val="000000"/>
        </w:rPr>
      </w:pPr>
      <w:r w:rsidRPr="00F8726C">
        <w:rPr>
          <w:color w:val="000000"/>
        </w:rPr>
        <w:t>A special interim order ends only when the first of the following happens:</w:t>
      </w:r>
    </w:p>
    <w:p w14:paraId="52690476" w14:textId="77777777" w:rsidR="001D5382" w:rsidRPr="00F8726C" w:rsidRDefault="001D5382" w:rsidP="001D5382">
      <w:pPr>
        <w:pStyle w:val="Apara"/>
      </w:pPr>
      <w:r w:rsidRPr="00F8726C">
        <w:rPr>
          <w:color w:val="000000"/>
        </w:rPr>
        <w:tab/>
        <w:t>(a)</w:t>
      </w:r>
      <w:r w:rsidRPr="00F8726C">
        <w:rPr>
          <w:color w:val="000000"/>
        </w:rPr>
        <w:tab/>
        <w:t>the special interim order is revoked;</w:t>
      </w:r>
    </w:p>
    <w:p w14:paraId="21DD0A32" w14:textId="77777777" w:rsidR="001D5382" w:rsidRPr="00F8726C" w:rsidRDefault="001D5382" w:rsidP="001D5382">
      <w:pPr>
        <w:pStyle w:val="Apara"/>
      </w:pPr>
      <w:r w:rsidRPr="00F8726C">
        <w:tab/>
        <w:t>(b)</w:t>
      </w:r>
      <w:r w:rsidRPr="00F8726C">
        <w:tab/>
        <w:t>the application for a final order on which the special interim order was made is discontinued or dismissed;</w:t>
      </w:r>
    </w:p>
    <w:p w14:paraId="37DCE626" w14:textId="77777777" w:rsidR="001D5382" w:rsidRPr="00F8726C" w:rsidRDefault="001D5382" w:rsidP="001D5382">
      <w:pPr>
        <w:pStyle w:val="Apara"/>
      </w:pPr>
      <w:r w:rsidRPr="00F8726C">
        <w:tab/>
        <w:t>(c)</w:t>
      </w:r>
      <w:r w:rsidRPr="00F8726C">
        <w:tab/>
        <w:t>a final order is made and the respondent is present when it is made;</w:t>
      </w:r>
    </w:p>
    <w:p w14:paraId="30760C4F" w14:textId="77777777" w:rsidR="001D5382" w:rsidRPr="00F8726C" w:rsidRDefault="001D5382" w:rsidP="001D5382">
      <w:pPr>
        <w:pStyle w:val="Apara"/>
      </w:pPr>
      <w:r w:rsidRPr="00F8726C">
        <w:tab/>
        <w:t>(d)</w:t>
      </w:r>
      <w:r w:rsidRPr="00F8726C">
        <w:tab/>
        <w:t>if a final order is made but the respondent is not present when it is made—the final order is served on the respondent.</w:t>
      </w:r>
    </w:p>
    <w:p w14:paraId="3BC2F7A2" w14:textId="77777777" w:rsidR="001D5382" w:rsidRPr="00F8726C" w:rsidRDefault="001D5382" w:rsidP="001D5382">
      <w:pPr>
        <w:pStyle w:val="AH5Sec"/>
      </w:pPr>
      <w:bookmarkStart w:id="47" w:name="_Toc176785685"/>
      <w:r w:rsidRPr="001B3ADE">
        <w:rPr>
          <w:rStyle w:val="CharSectNo"/>
        </w:rPr>
        <w:t>24AD</w:t>
      </w:r>
      <w:r w:rsidRPr="00F8726C">
        <w:rPr>
          <w:color w:val="000000"/>
        </w:rPr>
        <w:tab/>
        <w:t>Special interim orders—application not to be decided until related charges finalised</w:t>
      </w:r>
      <w:bookmarkEnd w:id="47"/>
    </w:p>
    <w:p w14:paraId="41A2DFE3" w14:textId="77777777" w:rsidR="001D5382" w:rsidRPr="00F8726C" w:rsidRDefault="001D5382" w:rsidP="001D5382">
      <w:pPr>
        <w:pStyle w:val="Amain"/>
      </w:pPr>
      <w:r w:rsidRPr="00F8726C">
        <w:rPr>
          <w:color w:val="000000"/>
        </w:rPr>
        <w:tab/>
        <w:t>(1)</w:t>
      </w:r>
      <w:r w:rsidRPr="00F8726C">
        <w:rPr>
          <w:color w:val="000000"/>
        </w:rPr>
        <w:tab/>
        <w:t>If a court makes a special interim order, the court must not decide the application for the final order until all related charges are finalised.</w:t>
      </w:r>
    </w:p>
    <w:p w14:paraId="2073DFBC" w14:textId="77777777" w:rsidR="001D5382" w:rsidRPr="00F8726C" w:rsidRDefault="001D5382" w:rsidP="001D5382">
      <w:pPr>
        <w:pStyle w:val="Amain"/>
      </w:pPr>
      <w:r w:rsidRPr="00F8726C">
        <w:tab/>
        <w:t>(2)</w:t>
      </w:r>
      <w:r w:rsidRPr="00F8726C">
        <w:tab/>
        <w:t>However, the application for the final order may be finalised by the court before all related charges are finalised—</w:t>
      </w:r>
    </w:p>
    <w:p w14:paraId="185AE1BA" w14:textId="77777777" w:rsidR="001D5382" w:rsidRPr="00F8726C" w:rsidRDefault="001D5382" w:rsidP="001D5382">
      <w:pPr>
        <w:pStyle w:val="Apara"/>
      </w:pPr>
      <w:r w:rsidRPr="00F8726C">
        <w:rPr>
          <w:color w:val="000000"/>
        </w:rPr>
        <w:tab/>
        <w:t>(a)</w:t>
      </w:r>
      <w:r w:rsidRPr="00F8726C">
        <w:rPr>
          <w:color w:val="000000"/>
        </w:rPr>
        <w:tab/>
        <w:t>under section 48 (Applicant not present at return of application); or</w:t>
      </w:r>
    </w:p>
    <w:p w14:paraId="71925969" w14:textId="77777777" w:rsidR="001D5382" w:rsidRPr="00F8726C" w:rsidRDefault="001D5382" w:rsidP="001D5382">
      <w:pPr>
        <w:pStyle w:val="Apara"/>
      </w:pPr>
      <w:r w:rsidRPr="00F8726C">
        <w:tab/>
        <w:t>(b)</w:t>
      </w:r>
      <w:r w:rsidRPr="00F8726C">
        <w:tab/>
        <w:t>under section 49 (Respondent not present at return of application); or</w:t>
      </w:r>
    </w:p>
    <w:p w14:paraId="167CFDDE" w14:textId="77777777" w:rsidR="001D5382" w:rsidRPr="00F8726C" w:rsidRDefault="001D5382" w:rsidP="001D5382">
      <w:pPr>
        <w:pStyle w:val="Apara"/>
      </w:pPr>
      <w:r w:rsidRPr="00F8726C">
        <w:tab/>
        <w:t>(c)</w:t>
      </w:r>
      <w:r w:rsidRPr="00F8726C">
        <w:tab/>
        <w:t>by consent.</w:t>
      </w:r>
    </w:p>
    <w:p w14:paraId="5423F6B4" w14:textId="77777777" w:rsidR="001D5382" w:rsidRPr="00F8726C" w:rsidRDefault="001D5382" w:rsidP="001D5382">
      <w:pPr>
        <w:pStyle w:val="AH5Sec"/>
      </w:pPr>
      <w:bookmarkStart w:id="48" w:name="_Toc176785686"/>
      <w:r w:rsidRPr="001B3ADE">
        <w:rPr>
          <w:rStyle w:val="CharSectNo"/>
        </w:rPr>
        <w:lastRenderedPageBreak/>
        <w:t>24AE</w:t>
      </w:r>
      <w:r w:rsidRPr="00F8726C">
        <w:rPr>
          <w:color w:val="000000"/>
        </w:rPr>
        <w:tab/>
        <w:t>Special interim orders—final application decided</w:t>
      </w:r>
      <w:bookmarkEnd w:id="48"/>
    </w:p>
    <w:p w14:paraId="02BC350E" w14:textId="77777777" w:rsidR="001D5382" w:rsidRPr="00F8726C" w:rsidRDefault="001D5382" w:rsidP="001D5382">
      <w:pPr>
        <w:pStyle w:val="Amain"/>
      </w:pPr>
      <w:r w:rsidRPr="00F8726C">
        <w:rPr>
          <w:color w:val="000000"/>
        </w:rPr>
        <w:tab/>
        <w:t>(1)</w:t>
      </w:r>
      <w:r w:rsidRPr="00F8726C">
        <w:rPr>
          <w:color w:val="000000"/>
        </w:rPr>
        <w:tab/>
        <w:t>This section applies if—</w:t>
      </w:r>
    </w:p>
    <w:p w14:paraId="094C0F83" w14:textId="77777777" w:rsidR="001D5382" w:rsidRPr="00F8726C" w:rsidRDefault="001D5382" w:rsidP="001D5382">
      <w:pPr>
        <w:pStyle w:val="Apara"/>
      </w:pPr>
      <w:r w:rsidRPr="00F8726C">
        <w:rPr>
          <w:color w:val="000000"/>
        </w:rPr>
        <w:tab/>
        <w:t>(a)</w:t>
      </w:r>
      <w:r w:rsidRPr="00F8726C">
        <w:rPr>
          <w:color w:val="000000"/>
        </w:rPr>
        <w:tab/>
        <w:t>a court makes a special interim order; and</w:t>
      </w:r>
    </w:p>
    <w:p w14:paraId="45FBDBA0" w14:textId="77777777" w:rsidR="001D5382" w:rsidRPr="00F8726C" w:rsidRDefault="001D5382" w:rsidP="00EE6EBA">
      <w:pPr>
        <w:pStyle w:val="Apara"/>
        <w:keepNext/>
      </w:pPr>
      <w:r w:rsidRPr="00F8726C">
        <w:tab/>
        <w:t>(b)</w:t>
      </w:r>
      <w:r w:rsidRPr="00F8726C">
        <w:tab/>
        <w:t>all charges related to the special interim order are finalised; and</w:t>
      </w:r>
    </w:p>
    <w:p w14:paraId="6A255B16" w14:textId="77777777" w:rsidR="001D5382" w:rsidRPr="00F8726C" w:rsidRDefault="001D5382" w:rsidP="00EE6EBA">
      <w:pPr>
        <w:pStyle w:val="Apara"/>
        <w:keepNext/>
      </w:pPr>
      <w:r w:rsidRPr="00F8726C">
        <w:tab/>
        <w:t>(c)</w:t>
      </w:r>
      <w:r w:rsidRPr="00F8726C">
        <w:tab/>
        <w:t>the application for the final order has not yet been decided.</w:t>
      </w:r>
    </w:p>
    <w:p w14:paraId="362440F8"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not decide the application for the final order, unless by consent or because a party is not present at a time when the application is returned before the court, until all related charges are finalised (see s 24AD).</w:t>
      </w:r>
    </w:p>
    <w:p w14:paraId="27DD4C1A" w14:textId="77777777" w:rsidR="001D5382" w:rsidRPr="00F8726C" w:rsidRDefault="001D5382" w:rsidP="001D5382">
      <w:pPr>
        <w:pStyle w:val="Amain"/>
      </w:pPr>
      <w:r w:rsidRPr="00F8726C">
        <w:rPr>
          <w:color w:val="000000"/>
        </w:rPr>
        <w:tab/>
        <w:t>(2)</w:t>
      </w:r>
      <w:r w:rsidRPr="00F8726C">
        <w:rPr>
          <w:color w:val="000000"/>
        </w:rPr>
        <w:tab/>
        <w:t>After the final related charge is finalised by the court, the court must also—</w:t>
      </w:r>
    </w:p>
    <w:p w14:paraId="6FBD4B66" w14:textId="77777777" w:rsidR="001D5382" w:rsidRPr="00F8726C" w:rsidRDefault="001D5382" w:rsidP="001D5382">
      <w:pPr>
        <w:pStyle w:val="Apara"/>
      </w:pPr>
      <w:r w:rsidRPr="00F8726C">
        <w:rPr>
          <w:color w:val="000000"/>
        </w:rPr>
        <w:tab/>
        <w:t>(a)</w:t>
      </w:r>
      <w:r w:rsidRPr="00F8726C">
        <w:rPr>
          <w:color w:val="000000"/>
        </w:rPr>
        <w:tab/>
        <w:t>if the court is the Magistrates Court—decide the application for the final order; or</w:t>
      </w:r>
    </w:p>
    <w:p w14:paraId="4C026C9C" w14:textId="77777777" w:rsidR="001D5382" w:rsidRPr="00F8726C" w:rsidRDefault="001D5382" w:rsidP="001D5382">
      <w:pPr>
        <w:pStyle w:val="Apara"/>
      </w:pPr>
      <w:r w:rsidRPr="00F8726C">
        <w:tab/>
        <w:t>(b)</w:t>
      </w:r>
      <w:r w:rsidRPr="00F8726C">
        <w:tab/>
        <w:t>if the court is another court—</w:t>
      </w:r>
    </w:p>
    <w:p w14:paraId="140D6D86" w14:textId="77777777" w:rsidR="001D5382" w:rsidRPr="00F8726C" w:rsidRDefault="001D5382" w:rsidP="001D5382">
      <w:pPr>
        <w:pStyle w:val="Asubpara"/>
      </w:pPr>
      <w:r w:rsidRPr="00F8726C">
        <w:rPr>
          <w:color w:val="000000"/>
        </w:rPr>
        <w:tab/>
        <w:t>(i)</w:t>
      </w:r>
      <w:r w:rsidRPr="00F8726C">
        <w:rPr>
          <w:color w:val="000000"/>
        </w:rPr>
        <w:tab/>
        <w:t>decide the application for the final order as if it were the Magistrates Court; or</w:t>
      </w:r>
    </w:p>
    <w:p w14:paraId="622F60C7" w14:textId="77777777" w:rsidR="001D5382" w:rsidRPr="00F8726C" w:rsidRDefault="001D5382" w:rsidP="001D5382">
      <w:pPr>
        <w:pStyle w:val="Asubpara"/>
      </w:pPr>
      <w:r w:rsidRPr="00F8726C">
        <w:tab/>
        <w:t>(ii)</w:t>
      </w:r>
      <w:r w:rsidRPr="00F8726C">
        <w:tab/>
        <w:t>notify the Magistrates Court that the final related charge has been decided.</w:t>
      </w:r>
    </w:p>
    <w:p w14:paraId="4EA0ADD9" w14:textId="77777777" w:rsidR="001D5382" w:rsidRPr="00F8726C" w:rsidRDefault="001D5382" w:rsidP="001D5382">
      <w:pPr>
        <w:pStyle w:val="Amain"/>
      </w:pPr>
      <w:r w:rsidRPr="00F8726C">
        <w:rPr>
          <w:color w:val="000000"/>
        </w:rPr>
        <w:tab/>
        <w:t>(3)</w:t>
      </w:r>
      <w:r w:rsidRPr="00F8726C">
        <w:rPr>
          <w:color w:val="000000"/>
        </w:rPr>
        <w:tab/>
        <w:t>If a court notifies the Magistrates Court under subsection (2) (b) (ii)—</w:t>
      </w:r>
    </w:p>
    <w:p w14:paraId="053A4BD5" w14:textId="77777777" w:rsidR="001D5382" w:rsidRPr="00F8726C" w:rsidRDefault="001D5382" w:rsidP="001D5382">
      <w:pPr>
        <w:pStyle w:val="Apara"/>
      </w:pPr>
      <w:r w:rsidRPr="00F8726C">
        <w:rPr>
          <w:color w:val="000000"/>
        </w:rPr>
        <w:tab/>
        <w:t>(a)</w:t>
      </w:r>
      <w:r w:rsidRPr="00F8726C">
        <w:rPr>
          <w:color w:val="000000"/>
        </w:rPr>
        <w:tab/>
        <w:t>the court may give the Magistrates Court guidance about, or a direction for, suitable conditions to be included in the final order; and</w:t>
      </w:r>
    </w:p>
    <w:p w14:paraId="287BD05F" w14:textId="77777777" w:rsidR="001D5382" w:rsidRPr="00F8726C" w:rsidRDefault="001D5382" w:rsidP="001D5382">
      <w:pPr>
        <w:pStyle w:val="Apara"/>
      </w:pPr>
      <w:r w:rsidRPr="00F8726C">
        <w:tab/>
        <w:t>(b)</w:t>
      </w:r>
      <w:r w:rsidRPr="00F8726C">
        <w:tab/>
        <w:t>the Magistrates Court must decide the application for the final order.</w:t>
      </w:r>
    </w:p>
    <w:p w14:paraId="30F58383" w14:textId="77777777" w:rsidR="001D5382" w:rsidRPr="00F8726C" w:rsidRDefault="001D5382" w:rsidP="001D5382">
      <w:pPr>
        <w:pStyle w:val="Amain"/>
      </w:pPr>
      <w:r w:rsidRPr="00F8726C">
        <w:rPr>
          <w:color w:val="000000"/>
        </w:rPr>
        <w:tab/>
        <w:t>(4)</w:t>
      </w:r>
      <w:r w:rsidRPr="00F8726C">
        <w:rPr>
          <w:color w:val="000000"/>
        </w:rPr>
        <w:tab/>
        <w:t>A decision to dismiss the application for the final order may only be made after giving the parties an opportunity to be heard.</w:t>
      </w:r>
    </w:p>
    <w:p w14:paraId="344472A7" w14:textId="53096846" w:rsidR="005028EF" w:rsidRPr="00A63532" w:rsidRDefault="001D5382" w:rsidP="00EE6EBA">
      <w:pPr>
        <w:pStyle w:val="Amain"/>
      </w:pPr>
      <w:r w:rsidRPr="00F8726C">
        <w:lastRenderedPageBreak/>
        <w:tab/>
        <w:t>(5)</w:t>
      </w:r>
      <w:r w:rsidRPr="00F8726C">
        <w:tab/>
        <w:t>The court deciding the application for the final order under this section may set a return date for the hearing of the application for the final order.</w:t>
      </w:r>
    </w:p>
    <w:p w14:paraId="40EF4A5B" w14:textId="77777777" w:rsidR="005028EF" w:rsidRPr="001B3ADE" w:rsidRDefault="005028EF" w:rsidP="005028EF">
      <w:pPr>
        <w:pStyle w:val="AH3Div"/>
      </w:pPr>
      <w:bookmarkStart w:id="49" w:name="_Toc176785687"/>
      <w:r w:rsidRPr="001B3ADE">
        <w:rPr>
          <w:rStyle w:val="CharDivNo"/>
        </w:rPr>
        <w:t>Division 3.4</w:t>
      </w:r>
      <w:r w:rsidRPr="00A63532">
        <w:tab/>
      </w:r>
      <w:r w:rsidRPr="001B3ADE">
        <w:rPr>
          <w:rStyle w:val="CharDivText"/>
        </w:rPr>
        <w:t>Consent orders</w:t>
      </w:r>
      <w:bookmarkEnd w:id="49"/>
    </w:p>
    <w:p w14:paraId="37046F28" w14:textId="77777777" w:rsidR="005028EF" w:rsidRPr="00BF0FD5" w:rsidRDefault="005028EF" w:rsidP="005028EF">
      <w:pPr>
        <w:pStyle w:val="AH5Sec"/>
      </w:pPr>
      <w:bookmarkStart w:id="50" w:name="_Toc176785688"/>
      <w:r w:rsidRPr="001B3ADE">
        <w:rPr>
          <w:rStyle w:val="CharSectNo"/>
        </w:rPr>
        <w:t>24A</w:t>
      </w:r>
      <w:r w:rsidRPr="00BF0FD5">
        <w:tab/>
        <w:t>Consent to interim order becoming final order</w:t>
      </w:r>
      <w:bookmarkEnd w:id="50"/>
    </w:p>
    <w:p w14:paraId="4029332A" w14:textId="77777777" w:rsidR="005028EF" w:rsidRPr="00BF0FD5" w:rsidRDefault="005028EF" w:rsidP="005028EF">
      <w:pPr>
        <w:pStyle w:val="Amain"/>
      </w:pPr>
      <w:r w:rsidRPr="00BF0FD5">
        <w:tab/>
        <w:t>(1)</w:t>
      </w:r>
      <w:r w:rsidRPr="00BF0FD5">
        <w:tab/>
        <w:t>This section applies if a court makes an interim order in the absence of a respondent.</w:t>
      </w:r>
    </w:p>
    <w:p w14:paraId="079C9FBD" w14:textId="77777777" w:rsidR="005028EF" w:rsidRPr="00BF0FD5" w:rsidRDefault="005028EF" w:rsidP="005028EF">
      <w:pPr>
        <w:pStyle w:val="Amain"/>
      </w:pPr>
      <w:r w:rsidRPr="00BF0FD5">
        <w:tab/>
        <w:t>(2)</w:t>
      </w:r>
      <w:r w:rsidRPr="00BF0FD5">
        <w:tab/>
        <w:t>If the respondent wishes to consent to the interim order becoming a final order, the respondent may—</w:t>
      </w:r>
    </w:p>
    <w:p w14:paraId="1EA8C218" w14:textId="77777777" w:rsidR="005028EF" w:rsidRPr="00BF0FD5" w:rsidRDefault="005028EF" w:rsidP="005028EF">
      <w:pPr>
        <w:pStyle w:val="Apara"/>
      </w:pPr>
      <w:r w:rsidRPr="00BF0FD5">
        <w:tab/>
        <w:t>(a)</w:t>
      </w:r>
      <w:r w:rsidRPr="00BF0FD5">
        <w:tab/>
        <w:t>fill out the endorsement copy of the interim order in accordance with the instructions on the copy; and</w:t>
      </w:r>
    </w:p>
    <w:p w14:paraId="4B2AE18B" w14:textId="77777777" w:rsidR="005028EF" w:rsidRPr="00BF0FD5" w:rsidRDefault="005028EF" w:rsidP="005028EF">
      <w:pPr>
        <w:pStyle w:val="Apara"/>
      </w:pPr>
      <w:r w:rsidRPr="00BF0FD5">
        <w:tab/>
        <w:t>(b)</w:t>
      </w:r>
      <w:r w:rsidRPr="00BF0FD5">
        <w:tab/>
        <w:t>indicate on the endorsement copy that the respondent consents to the interim order becoming a final order; and</w:t>
      </w:r>
    </w:p>
    <w:p w14:paraId="471B6EA2" w14:textId="77777777" w:rsidR="005028EF" w:rsidRPr="00BF0FD5" w:rsidRDefault="005028EF" w:rsidP="005028EF">
      <w:pPr>
        <w:pStyle w:val="Apara"/>
      </w:pPr>
      <w:r w:rsidRPr="00BF0FD5">
        <w:tab/>
        <w:t>(c)</w:t>
      </w:r>
      <w:r w:rsidRPr="00BF0FD5">
        <w:tab/>
        <w:t>return it to the Magistrates Court before the return date for the application for the final order.</w:t>
      </w:r>
    </w:p>
    <w:p w14:paraId="02700E3A" w14:textId="77777777" w:rsidR="005028EF" w:rsidRPr="00BF0FD5" w:rsidRDefault="005028EF" w:rsidP="005028EF">
      <w:pPr>
        <w:pStyle w:val="Amain"/>
      </w:pPr>
      <w:r w:rsidRPr="00BF0FD5">
        <w:tab/>
        <w:t>(3)</w:t>
      </w:r>
      <w:r w:rsidRPr="00BF0FD5">
        <w:tab/>
        <w:t>If the respondent acts under subsection (2), the interim order becomes a final order on the day the Magistrates Court receives the endorsement copy.</w:t>
      </w:r>
    </w:p>
    <w:p w14:paraId="1FDE8497" w14:textId="77777777" w:rsidR="005028EF" w:rsidRPr="00BF0FD5" w:rsidRDefault="005028EF" w:rsidP="005028EF">
      <w:pPr>
        <w:pStyle w:val="Amain"/>
      </w:pPr>
      <w:r w:rsidRPr="00BF0FD5">
        <w:tab/>
        <w:t>(4)</w:t>
      </w:r>
      <w:r w:rsidRPr="00BF0FD5">
        <w:tab/>
        <w:t>In this section:</w:t>
      </w:r>
    </w:p>
    <w:p w14:paraId="36914D34" w14:textId="77777777" w:rsidR="005028EF" w:rsidRPr="00BF0FD5" w:rsidRDefault="005028EF" w:rsidP="005028EF">
      <w:pPr>
        <w:pStyle w:val="aDef"/>
      </w:pPr>
      <w:r w:rsidRPr="00BF0FD5">
        <w:rPr>
          <w:rStyle w:val="charBoldItals"/>
        </w:rPr>
        <w:t>endorsement copy</w:t>
      </w:r>
      <w:r w:rsidRPr="00BF0FD5">
        <w:t>, of an interim order, means the copy of the interim order marked as the endorsement copy under section 64C (1).</w:t>
      </w:r>
    </w:p>
    <w:p w14:paraId="7F4BA525" w14:textId="77777777" w:rsidR="005028EF" w:rsidRPr="00A63532" w:rsidRDefault="005028EF" w:rsidP="005028EF">
      <w:pPr>
        <w:pStyle w:val="AH5Sec"/>
      </w:pPr>
      <w:bookmarkStart w:id="51" w:name="_Toc176785689"/>
      <w:r w:rsidRPr="001B3ADE">
        <w:rPr>
          <w:rStyle w:val="CharSectNo"/>
        </w:rPr>
        <w:t>25</w:t>
      </w:r>
      <w:r w:rsidRPr="00A63532">
        <w:tab/>
        <w:t>Consent orders</w:t>
      </w:r>
      <w:bookmarkEnd w:id="51"/>
      <w:r w:rsidRPr="00A63532">
        <w:t xml:space="preserve"> </w:t>
      </w:r>
    </w:p>
    <w:p w14:paraId="140B73CE" w14:textId="77777777" w:rsidR="005028EF" w:rsidRPr="00A63532" w:rsidRDefault="005028EF" w:rsidP="005028EF">
      <w:pPr>
        <w:pStyle w:val="Amain"/>
      </w:pPr>
      <w:r>
        <w:tab/>
      </w:r>
      <w:r w:rsidRPr="00A63532">
        <w:t>(1)</w:t>
      </w:r>
      <w:r w:rsidRPr="00A63532">
        <w:tab/>
        <w:t>On application for a final order, the Magistrates Court may make an interim or final order with the consent of the parties to the proceeding.</w:t>
      </w:r>
    </w:p>
    <w:p w14:paraId="166666F4" w14:textId="77777777" w:rsidR="005028EF" w:rsidRPr="00A63532" w:rsidRDefault="005028EF" w:rsidP="001B3ADE">
      <w:pPr>
        <w:pStyle w:val="Amain"/>
        <w:keepNext/>
        <w:rPr>
          <w:lang w:val="en-US"/>
        </w:rPr>
      </w:pPr>
      <w:r>
        <w:rPr>
          <w:lang w:val="en-US"/>
        </w:rPr>
        <w:lastRenderedPageBreak/>
        <w:tab/>
      </w:r>
      <w:r w:rsidRPr="00A63532">
        <w:rPr>
          <w:lang w:val="en-US"/>
        </w:rPr>
        <w:t>(2)</w:t>
      </w:r>
      <w:r w:rsidRPr="00A63532">
        <w:rPr>
          <w:lang w:val="en-US"/>
        </w:rPr>
        <w:tab/>
        <w:t>The order may be made—</w:t>
      </w:r>
    </w:p>
    <w:p w14:paraId="71884C32" w14:textId="77777777" w:rsidR="005028EF" w:rsidRPr="00A63532" w:rsidRDefault="005028EF" w:rsidP="005028EF">
      <w:pPr>
        <w:pStyle w:val="Apara"/>
        <w:rPr>
          <w:lang w:val="en-US"/>
        </w:rPr>
      </w:pPr>
      <w:r>
        <w:rPr>
          <w:lang w:val="en-US"/>
        </w:rPr>
        <w:tab/>
      </w:r>
      <w:r w:rsidRPr="00A63532">
        <w:rPr>
          <w:lang w:val="en-US"/>
        </w:rPr>
        <w:t>(a)</w:t>
      </w:r>
      <w:r w:rsidRPr="00A63532">
        <w:rPr>
          <w:lang w:val="en-US"/>
        </w:rPr>
        <w:tab/>
        <w:t>whether or not the parties have attended, or any party has attended, before the Magistrates Court in relation to the application; and</w:t>
      </w:r>
    </w:p>
    <w:p w14:paraId="14E004CA" w14:textId="77777777" w:rsidR="005028EF" w:rsidRPr="00A63532" w:rsidRDefault="005028EF" w:rsidP="005028EF">
      <w:pPr>
        <w:pStyle w:val="Apara"/>
        <w:rPr>
          <w:lang w:val="en-US"/>
        </w:rPr>
      </w:pPr>
      <w:r>
        <w:rPr>
          <w:lang w:val="en-US"/>
        </w:rPr>
        <w:tab/>
      </w:r>
      <w:r w:rsidRPr="00A63532">
        <w:rPr>
          <w:lang w:val="en-US"/>
        </w:rPr>
        <w:t>(b)</w:t>
      </w:r>
      <w:r w:rsidRPr="00A63532">
        <w:rPr>
          <w:lang w:val="en-US"/>
        </w:rPr>
        <w:tab/>
        <w:t>whether or not any ground for making the order has been made out; and</w:t>
      </w:r>
    </w:p>
    <w:p w14:paraId="71247F23" w14:textId="77777777" w:rsidR="005028EF" w:rsidRPr="00A63532" w:rsidRDefault="005028EF" w:rsidP="005028EF">
      <w:pPr>
        <w:pStyle w:val="Apara"/>
        <w:rPr>
          <w:lang w:val="en-US"/>
        </w:rPr>
      </w:pPr>
      <w:r>
        <w:rPr>
          <w:lang w:val="en-US"/>
        </w:rPr>
        <w:tab/>
      </w:r>
      <w:r w:rsidRPr="00A63532">
        <w:rPr>
          <w:lang w:val="en-US"/>
        </w:rPr>
        <w:t>(c)</w:t>
      </w:r>
      <w:r w:rsidRPr="00A63532">
        <w:rPr>
          <w:lang w:val="en-US"/>
        </w:rPr>
        <w:tab/>
        <w:t>whether or not the court has considered the matters mentioned in section 11; and</w:t>
      </w:r>
    </w:p>
    <w:p w14:paraId="202E660A" w14:textId="77777777" w:rsidR="005028EF" w:rsidRPr="00A63532" w:rsidRDefault="005028EF" w:rsidP="005028EF">
      <w:pPr>
        <w:pStyle w:val="Apara"/>
        <w:keepNext/>
        <w:rPr>
          <w:lang w:val="en-US"/>
        </w:rPr>
      </w:pPr>
      <w:r>
        <w:rPr>
          <w:lang w:val="en-US"/>
        </w:rPr>
        <w:tab/>
      </w:r>
      <w:r w:rsidRPr="00A63532">
        <w:rPr>
          <w:lang w:val="en-US"/>
        </w:rPr>
        <w:t>(d)</w:t>
      </w:r>
      <w:r w:rsidRPr="00A63532">
        <w:rPr>
          <w:lang w:val="en-US"/>
        </w:rPr>
        <w:tab/>
        <w:t>without proof or admission of guilt.</w:t>
      </w:r>
    </w:p>
    <w:p w14:paraId="2F0D5F15" w14:textId="77777777" w:rsidR="005028EF" w:rsidRPr="00A63532" w:rsidRDefault="005028EF" w:rsidP="005028EF">
      <w:pPr>
        <w:pStyle w:val="aNote"/>
      </w:pPr>
      <w:r w:rsidRPr="00A63532">
        <w:rPr>
          <w:rStyle w:val="charItals"/>
        </w:rPr>
        <w:t>Note</w:t>
      </w:r>
      <w:r w:rsidRPr="00A63532">
        <w:rPr>
          <w:rStyle w:val="charItals"/>
        </w:rPr>
        <w:t> </w:t>
      </w:r>
      <w:r w:rsidRPr="00A63532">
        <w:rPr>
          <w:rStyle w:val="charItals"/>
        </w:rPr>
        <w:tab/>
      </w:r>
      <w:r w:rsidRPr="00A63532">
        <w:rPr>
          <w:lang w:val="en-US"/>
        </w:rPr>
        <w:t xml:space="preserve">Sections 60 </w:t>
      </w:r>
      <w:r w:rsidRPr="00A63532">
        <w:t xml:space="preserve">and 61 apply to require the Magistrates Court to </w:t>
      </w:r>
      <w:r w:rsidRPr="00A63532">
        <w:rPr>
          <w:lang w:val="en-US"/>
        </w:rPr>
        <w:t xml:space="preserve">explain the order intended to be made </w:t>
      </w:r>
      <w:r w:rsidRPr="00A63532">
        <w:t xml:space="preserve">under this section if the party to the order is before the court.  </w:t>
      </w:r>
    </w:p>
    <w:p w14:paraId="2F056D1D" w14:textId="77777777" w:rsidR="005028EF" w:rsidRPr="00A63532" w:rsidRDefault="005028EF" w:rsidP="005028EF">
      <w:pPr>
        <w:pStyle w:val="Amain"/>
      </w:pPr>
      <w:r>
        <w:tab/>
      </w:r>
      <w:r w:rsidRPr="00A63532">
        <w:t>(3)</w:t>
      </w:r>
      <w:r w:rsidRPr="00A63532">
        <w:tab/>
        <w:t>Before making a final order under this section, the Magistrates Court may conduct a hearing in relation to the particulars of the application if the court is satisfied it is in the interests of justice to do so.</w:t>
      </w:r>
    </w:p>
    <w:p w14:paraId="7E37CC1F" w14:textId="77777777" w:rsidR="005028EF" w:rsidRPr="00A63532" w:rsidRDefault="005028EF" w:rsidP="005028EF">
      <w:pPr>
        <w:pStyle w:val="Amain"/>
      </w:pPr>
      <w:r>
        <w:tab/>
      </w:r>
      <w:r w:rsidRPr="00A63532">
        <w:t>(4)</w:t>
      </w:r>
      <w:r w:rsidRPr="00A63532">
        <w:tab/>
        <w:t>If an automatic consequence flows from the making of a kind of order and an order of that kind is made under this section, the automatic consequence flows from the making of the order unless—</w:t>
      </w:r>
    </w:p>
    <w:p w14:paraId="3D9EB241" w14:textId="77777777" w:rsidR="005028EF" w:rsidRPr="00A63532" w:rsidRDefault="005028EF" w:rsidP="005028EF">
      <w:pPr>
        <w:pStyle w:val="Apara"/>
      </w:pPr>
      <w:r>
        <w:tab/>
      </w:r>
      <w:r w:rsidRPr="00A63532">
        <w:t>(a)</w:t>
      </w:r>
      <w:r w:rsidRPr="00A63532">
        <w:tab/>
        <w:t>this Act allows a discretion for the automatic consequence not to flow from the making of an order of that kind; and</w:t>
      </w:r>
    </w:p>
    <w:p w14:paraId="0C293E29" w14:textId="77777777" w:rsidR="005028EF" w:rsidRPr="00A63532" w:rsidRDefault="005028EF" w:rsidP="005028EF">
      <w:pPr>
        <w:pStyle w:val="Apara"/>
      </w:pPr>
      <w:r>
        <w:tab/>
      </w:r>
      <w:r w:rsidRPr="00A63532">
        <w:t>(b)</w:t>
      </w:r>
      <w:r w:rsidRPr="00A63532">
        <w:tab/>
        <w:t>the parties consent to the automatic consequence not flowing from the making of the order.</w:t>
      </w:r>
    </w:p>
    <w:p w14:paraId="25425681" w14:textId="77777777" w:rsidR="005028EF" w:rsidRPr="00A63532" w:rsidRDefault="005028EF" w:rsidP="005028EF">
      <w:pPr>
        <w:pStyle w:val="Amain"/>
        <w:keepNext/>
      </w:pPr>
      <w:r>
        <w:tab/>
      </w:r>
      <w:r w:rsidRPr="00A63532">
        <w:t>(5)</w:t>
      </w:r>
      <w:r w:rsidRPr="00A63532">
        <w:tab/>
        <w:t>However, this section does not allow the Magistrates Court to make a protection order—</w:t>
      </w:r>
    </w:p>
    <w:p w14:paraId="7CFD61C2" w14:textId="77777777" w:rsidR="005028EF" w:rsidRPr="00A63532" w:rsidRDefault="005028EF" w:rsidP="005028EF">
      <w:pPr>
        <w:pStyle w:val="Apara"/>
      </w:pPr>
      <w:r>
        <w:tab/>
      </w:r>
      <w:r w:rsidRPr="00A63532">
        <w:t>(a)</w:t>
      </w:r>
      <w:r w:rsidRPr="00A63532">
        <w:tab/>
        <w:t>that may not otherwise be made under this Act; or</w:t>
      </w:r>
    </w:p>
    <w:p w14:paraId="1F9C59F2" w14:textId="77777777" w:rsidR="005028EF" w:rsidRPr="00A63532" w:rsidRDefault="005028EF" w:rsidP="005028EF">
      <w:pPr>
        <w:pStyle w:val="Apara"/>
        <w:keepNext/>
      </w:pPr>
      <w:r>
        <w:tab/>
      </w:r>
      <w:r w:rsidRPr="00A63532">
        <w:t>(b)</w:t>
      </w:r>
      <w:r w:rsidRPr="00A63532">
        <w:tab/>
        <w:t>for a period other than a period for which the order may be made; or</w:t>
      </w:r>
    </w:p>
    <w:p w14:paraId="3C445787" w14:textId="77777777" w:rsidR="00F46BE6" w:rsidRPr="00F8726C" w:rsidRDefault="00F46BE6" w:rsidP="00F46BE6">
      <w:pPr>
        <w:pStyle w:val="aNotepar"/>
        <w:rPr>
          <w:color w:val="000000"/>
        </w:rPr>
      </w:pPr>
      <w:r w:rsidRPr="00F8726C">
        <w:rPr>
          <w:rStyle w:val="charItals"/>
          <w:color w:val="000000"/>
        </w:rPr>
        <w:t>Note</w:t>
      </w:r>
      <w:r w:rsidRPr="00F8726C">
        <w:rPr>
          <w:rStyle w:val="charItals"/>
          <w:color w:val="000000"/>
        </w:rPr>
        <w:tab/>
      </w:r>
      <w:r w:rsidRPr="00F8726C">
        <w:rPr>
          <w:color w:val="000000"/>
        </w:rPr>
        <w:t>Section 21 limits the length of a general interim order.</w:t>
      </w:r>
    </w:p>
    <w:p w14:paraId="6AE33D82" w14:textId="77777777" w:rsidR="005028EF" w:rsidRPr="00A63532" w:rsidRDefault="005028EF" w:rsidP="005028EF">
      <w:pPr>
        <w:pStyle w:val="Apara"/>
      </w:pPr>
      <w:r>
        <w:lastRenderedPageBreak/>
        <w:tab/>
      </w:r>
      <w:r w:rsidRPr="00A63532">
        <w:t>(c)</w:t>
      </w:r>
      <w:r w:rsidRPr="00A63532">
        <w:tab/>
        <w:t xml:space="preserve">if section </w:t>
      </w:r>
      <w:r w:rsidRPr="00A63532">
        <w:rPr>
          <w:bCs/>
          <w:lang w:val="en-US"/>
        </w:rPr>
        <w:t>71</w:t>
      </w:r>
      <w:r w:rsidRPr="00A63532">
        <w:t xml:space="preserve"> (Consent orders—party with impaired decision</w:t>
      </w:r>
      <w:r w:rsidRPr="00A63532">
        <w:noBreakHyphen/>
        <w:t>making ability) applies.</w:t>
      </w:r>
    </w:p>
    <w:p w14:paraId="2ABBA5C7" w14:textId="77777777" w:rsidR="005028EF" w:rsidRPr="001B3ADE" w:rsidRDefault="005028EF" w:rsidP="005028EF">
      <w:pPr>
        <w:pStyle w:val="AH3Div"/>
      </w:pPr>
      <w:bookmarkStart w:id="52" w:name="_Toc176785690"/>
      <w:r w:rsidRPr="001B3ADE">
        <w:rPr>
          <w:rStyle w:val="CharDivNo"/>
        </w:rPr>
        <w:t>Division 3.5</w:t>
      </w:r>
      <w:r w:rsidRPr="00A63532">
        <w:tab/>
      </w:r>
      <w:r w:rsidRPr="001B3ADE">
        <w:rPr>
          <w:rStyle w:val="CharDivText"/>
        </w:rPr>
        <w:t>Final orders</w:t>
      </w:r>
      <w:bookmarkEnd w:id="52"/>
    </w:p>
    <w:p w14:paraId="7BD39F60" w14:textId="77777777" w:rsidR="005028EF" w:rsidRPr="00A63532" w:rsidRDefault="005028EF" w:rsidP="005028EF">
      <w:pPr>
        <w:pStyle w:val="AH5Sec"/>
      </w:pPr>
      <w:bookmarkStart w:id="53" w:name="_Toc176785691"/>
      <w:r w:rsidRPr="001B3ADE">
        <w:rPr>
          <w:rStyle w:val="CharSectNo"/>
        </w:rPr>
        <w:t>26</w:t>
      </w:r>
      <w:r w:rsidRPr="00A63532">
        <w:tab/>
        <w:t>Final orders—grounds for making</w:t>
      </w:r>
      <w:bookmarkEnd w:id="53"/>
    </w:p>
    <w:p w14:paraId="00962F26" w14:textId="77777777" w:rsidR="005028EF" w:rsidRPr="00A63532" w:rsidRDefault="005028EF" w:rsidP="009D2920">
      <w:pPr>
        <w:pStyle w:val="Amainreturn"/>
        <w:keepNext/>
      </w:pPr>
      <w:r w:rsidRPr="00A63532">
        <w:t>The Magistrates Court may, on application, make a final order if satisfied that the respondent—</w:t>
      </w:r>
    </w:p>
    <w:p w14:paraId="1C9B6F4B" w14:textId="77777777" w:rsidR="005028EF" w:rsidRPr="00A63532" w:rsidRDefault="005028EF" w:rsidP="005028EF">
      <w:pPr>
        <w:pStyle w:val="Apara"/>
      </w:pPr>
      <w:r>
        <w:tab/>
      </w:r>
      <w:r w:rsidRPr="00A63532">
        <w:t>(a)</w:t>
      </w:r>
      <w:r w:rsidRPr="00A63532">
        <w:tab/>
        <w:t>for a personal protection order—</w:t>
      </w:r>
    </w:p>
    <w:p w14:paraId="1209435A" w14:textId="77777777" w:rsidR="005028EF" w:rsidRPr="00A63532" w:rsidRDefault="005028EF" w:rsidP="005028EF">
      <w:pPr>
        <w:pStyle w:val="Asubpara"/>
      </w:pPr>
      <w:r>
        <w:tab/>
      </w:r>
      <w:r w:rsidRPr="00A63532">
        <w:t>(i)</w:t>
      </w:r>
      <w:r w:rsidRPr="00A63532">
        <w:tab/>
        <w:t>has used personal violence in relation to a person; and</w:t>
      </w:r>
    </w:p>
    <w:p w14:paraId="08698E08" w14:textId="77777777" w:rsidR="005028EF" w:rsidRPr="00A63532" w:rsidRDefault="005028EF" w:rsidP="005028EF">
      <w:pPr>
        <w:pStyle w:val="Asubpara"/>
      </w:pPr>
      <w:r>
        <w:tab/>
      </w:r>
      <w:r w:rsidRPr="00A63532">
        <w:t>(ii)</w:t>
      </w:r>
      <w:r w:rsidRPr="00A63532">
        <w:tab/>
        <w:t>may engage in personal violence in relation to the person during the time the order is proposed to operate if the order is not made; or</w:t>
      </w:r>
    </w:p>
    <w:p w14:paraId="547A78D2" w14:textId="77777777" w:rsidR="005028EF" w:rsidRPr="00A63532" w:rsidRDefault="005028EF" w:rsidP="005028EF">
      <w:pPr>
        <w:pStyle w:val="Apara"/>
      </w:pPr>
      <w:r>
        <w:tab/>
      </w:r>
      <w:r w:rsidRPr="00A63532">
        <w:t>(b)</w:t>
      </w:r>
      <w:r w:rsidRPr="00A63532">
        <w:tab/>
        <w:t>for a workplace protection order—</w:t>
      </w:r>
    </w:p>
    <w:p w14:paraId="797A036A" w14:textId="77777777" w:rsidR="005028EF" w:rsidRPr="00A63532" w:rsidRDefault="005028EF" w:rsidP="005028EF">
      <w:pPr>
        <w:pStyle w:val="Asubpara"/>
      </w:pPr>
      <w:r>
        <w:tab/>
      </w:r>
      <w:r w:rsidRPr="00A63532">
        <w:t>(i)</w:t>
      </w:r>
      <w:r w:rsidRPr="00A63532">
        <w:tab/>
        <w:t>has used personal violence in relation to a workplace; and</w:t>
      </w:r>
    </w:p>
    <w:p w14:paraId="58E1EA0D" w14:textId="77777777" w:rsidR="005028EF" w:rsidRPr="00A63532" w:rsidRDefault="005028EF" w:rsidP="005028EF">
      <w:pPr>
        <w:pStyle w:val="Asubpara"/>
        <w:keepNext/>
      </w:pPr>
      <w:r>
        <w:tab/>
      </w:r>
      <w:r w:rsidRPr="00A63532">
        <w:t>(ii)</w:t>
      </w:r>
      <w:r w:rsidRPr="00A63532">
        <w:tab/>
        <w:t>may engage in personal violence in relation to a workplace during the time the order is proposed to operate if the order is not made.</w:t>
      </w:r>
    </w:p>
    <w:p w14:paraId="6DDCC7F7" w14:textId="77777777" w:rsidR="005028EF" w:rsidRPr="00A63532" w:rsidRDefault="005028EF" w:rsidP="005028EF">
      <w:pPr>
        <w:pStyle w:val="aNote"/>
        <w:keepNext/>
      </w:pPr>
      <w:r w:rsidRPr="00A63532">
        <w:rPr>
          <w:rStyle w:val="charItals"/>
        </w:rPr>
        <w:t xml:space="preserve">Note 1 </w:t>
      </w:r>
      <w:r w:rsidRPr="00A63532">
        <w:rPr>
          <w:rStyle w:val="charItals"/>
        </w:rPr>
        <w:tab/>
      </w:r>
      <w:r w:rsidRPr="00A63532">
        <w:t>The court must consider the matters mentioned in s 11 in deciding whether to make the final order.</w:t>
      </w:r>
    </w:p>
    <w:p w14:paraId="49F0475D" w14:textId="77777777" w:rsidR="005028EF" w:rsidRPr="00A63532" w:rsidRDefault="005028EF" w:rsidP="005028EF">
      <w:pPr>
        <w:pStyle w:val="aNote"/>
      </w:pPr>
      <w:r w:rsidRPr="00A63532">
        <w:rPr>
          <w:rStyle w:val="charItals"/>
        </w:rPr>
        <w:t>Note</w:t>
      </w:r>
      <w:r w:rsidRPr="00A63532">
        <w:t> </w:t>
      </w:r>
      <w:r w:rsidRPr="00A63532">
        <w:rPr>
          <w:rStyle w:val="charItals"/>
        </w:rPr>
        <w:t>2</w:t>
      </w:r>
      <w:r w:rsidRPr="00A63532">
        <w:tab/>
        <w:t>This section does not apply to consent orders (see s 25 (2) (b)).</w:t>
      </w:r>
    </w:p>
    <w:p w14:paraId="21EEA5B6" w14:textId="77777777" w:rsidR="005028EF" w:rsidRPr="00A63532" w:rsidRDefault="005028EF" w:rsidP="005028EF">
      <w:pPr>
        <w:pStyle w:val="AH5Sec"/>
      </w:pPr>
      <w:bookmarkStart w:id="54" w:name="_Toc176785692"/>
      <w:r w:rsidRPr="001B3ADE">
        <w:rPr>
          <w:rStyle w:val="CharSectNo"/>
        </w:rPr>
        <w:t>27</w:t>
      </w:r>
      <w:r w:rsidRPr="00A63532">
        <w:tab/>
        <w:t>Final orders—length</w:t>
      </w:r>
      <w:bookmarkEnd w:id="54"/>
      <w:r w:rsidRPr="00A63532">
        <w:t xml:space="preserve"> </w:t>
      </w:r>
    </w:p>
    <w:p w14:paraId="5B57F24F" w14:textId="77777777" w:rsidR="005028EF" w:rsidRPr="00A63532" w:rsidRDefault="005028EF" w:rsidP="005028EF">
      <w:pPr>
        <w:pStyle w:val="Amain"/>
      </w:pPr>
      <w:r>
        <w:tab/>
      </w:r>
      <w:r w:rsidRPr="00A63532">
        <w:t>(1)</w:t>
      </w:r>
      <w:r w:rsidRPr="00A63532">
        <w:tab/>
        <w:t>A final order remains in force for—</w:t>
      </w:r>
    </w:p>
    <w:p w14:paraId="57F7AD92" w14:textId="77777777" w:rsidR="005028EF" w:rsidRPr="00A63532" w:rsidRDefault="005028EF" w:rsidP="005028EF">
      <w:pPr>
        <w:pStyle w:val="Apara"/>
      </w:pPr>
      <w:r>
        <w:tab/>
      </w:r>
      <w:r w:rsidRPr="00A63532">
        <w:t>(a)</w:t>
      </w:r>
      <w:r w:rsidRPr="00A63532">
        <w:tab/>
        <w:t>12 months, regardless of whether it is stated in the order; or</w:t>
      </w:r>
    </w:p>
    <w:p w14:paraId="53CA90F4" w14:textId="77777777" w:rsidR="005028EF" w:rsidRPr="00A63532" w:rsidRDefault="005028EF" w:rsidP="005028EF">
      <w:pPr>
        <w:pStyle w:val="Apara"/>
      </w:pPr>
      <w:r>
        <w:tab/>
      </w:r>
      <w:r w:rsidRPr="00A63532">
        <w:t>(b)</w:t>
      </w:r>
      <w:r w:rsidRPr="00A63532">
        <w:tab/>
        <w:t>if a shorter period is stated in the order—the period stated; or</w:t>
      </w:r>
    </w:p>
    <w:p w14:paraId="1D27D575" w14:textId="77777777" w:rsidR="005028EF" w:rsidRPr="00A63532" w:rsidRDefault="005028EF" w:rsidP="005028EF">
      <w:pPr>
        <w:pStyle w:val="Apara"/>
        <w:keepNext/>
      </w:pPr>
      <w:r>
        <w:lastRenderedPageBreak/>
        <w:tab/>
      </w:r>
      <w:r w:rsidRPr="00A63532">
        <w:t>(c)</w:t>
      </w:r>
      <w:r w:rsidRPr="00A63532">
        <w:tab/>
        <w:t>if the Magistrates Court is satisfied that there are special or exceptional circumstances that justify a longer period—the stated longer period.</w:t>
      </w:r>
    </w:p>
    <w:p w14:paraId="1C34A3CD" w14:textId="77777777" w:rsidR="005028EF" w:rsidRPr="00A63532" w:rsidRDefault="005028EF" w:rsidP="005028EF">
      <w:pPr>
        <w:pStyle w:val="aNote"/>
      </w:pPr>
      <w:r w:rsidRPr="00A63532">
        <w:rPr>
          <w:rStyle w:val="charItals"/>
        </w:rPr>
        <w:t>Note</w:t>
      </w:r>
      <w:r w:rsidRPr="00A63532">
        <w:rPr>
          <w:rStyle w:val="charItals"/>
        </w:rPr>
        <w:tab/>
      </w:r>
      <w:r w:rsidRPr="00A63532">
        <w:t>The Magistrates Court must, on application, extend a final order unless satisfied the order is no longer necessary to protect the protected person from personal violence</w:t>
      </w:r>
      <w:r>
        <w:t xml:space="preserve"> </w:t>
      </w:r>
      <w:r w:rsidRPr="00BF0FD5">
        <w:t>by the respondent</w:t>
      </w:r>
      <w:r w:rsidRPr="00A63532">
        <w:t xml:space="preserve"> (see s 80).</w:t>
      </w:r>
    </w:p>
    <w:p w14:paraId="2A7CAF17" w14:textId="77777777" w:rsidR="005028EF" w:rsidRPr="00A63532" w:rsidRDefault="005028EF" w:rsidP="005028EF">
      <w:pPr>
        <w:pStyle w:val="Amain"/>
      </w:pPr>
      <w:r>
        <w:tab/>
      </w:r>
      <w:r w:rsidRPr="00A63532">
        <w:t>(2)</w:t>
      </w:r>
      <w:r w:rsidRPr="00A63532">
        <w:tab/>
        <w:t>However, a final order made as a consent order must not be longer than 12 months.</w:t>
      </w:r>
    </w:p>
    <w:p w14:paraId="0C55C100" w14:textId="77777777" w:rsidR="005028EF" w:rsidRPr="001B3ADE" w:rsidRDefault="005028EF" w:rsidP="005028EF">
      <w:pPr>
        <w:pStyle w:val="AH3Div"/>
      </w:pPr>
      <w:bookmarkStart w:id="55" w:name="_Toc176785693"/>
      <w:r w:rsidRPr="001B3ADE">
        <w:rPr>
          <w:rStyle w:val="CharDivNo"/>
        </w:rPr>
        <w:t>Division 3.6</w:t>
      </w:r>
      <w:r w:rsidRPr="00A63532">
        <w:tab/>
      </w:r>
      <w:r w:rsidRPr="001B3ADE">
        <w:rPr>
          <w:rStyle w:val="CharDivText"/>
        </w:rPr>
        <w:t>Conditions of protection orders</w:t>
      </w:r>
      <w:bookmarkEnd w:id="55"/>
    </w:p>
    <w:p w14:paraId="50D9E6F4" w14:textId="77777777" w:rsidR="005028EF" w:rsidRPr="00A63532" w:rsidRDefault="005028EF" w:rsidP="005028EF">
      <w:pPr>
        <w:pStyle w:val="AH5Sec"/>
      </w:pPr>
      <w:bookmarkStart w:id="56" w:name="_Toc176785694"/>
      <w:r w:rsidRPr="001B3ADE">
        <w:rPr>
          <w:rStyle w:val="CharSectNo"/>
        </w:rPr>
        <w:t>28</w:t>
      </w:r>
      <w:r w:rsidRPr="00A63532">
        <w:tab/>
        <w:t>Safety of affected person paramount</w:t>
      </w:r>
      <w:bookmarkEnd w:id="56"/>
    </w:p>
    <w:p w14:paraId="527E0332" w14:textId="77777777" w:rsidR="005028EF" w:rsidRPr="00A63532" w:rsidRDefault="005028EF" w:rsidP="005028EF">
      <w:pPr>
        <w:pStyle w:val="Amainreturn"/>
      </w:pPr>
      <w:r w:rsidRPr="00A63532">
        <w:t>In deciding the conditions to be included in a protection order, a court must give paramount consideration to the safety and protection of the affected person.</w:t>
      </w:r>
    </w:p>
    <w:p w14:paraId="474D65DD" w14:textId="77777777" w:rsidR="005028EF" w:rsidRPr="00A63532" w:rsidRDefault="005028EF" w:rsidP="005028EF">
      <w:pPr>
        <w:pStyle w:val="AH5Sec"/>
      </w:pPr>
      <w:bookmarkStart w:id="57" w:name="_Toc176785695"/>
      <w:r w:rsidRPr="001B3ADE">
        <w:rPr>
          <w:rStyle w:val="CharSectNo"/>
        </w:rPr>
        <w:t>29</w:t>
      </w:r>
      <w:r w:rsidRPr="00A63532">
        <w:tab/>
        <w:t>Least restrictive principle</w:t>
      </w:r>
      <w:bookmarkEnd w:id="57"/>
    </w:p>
    <w:p w14:paraId="7F499ACF" w14:textId="77777777" w:rsidR="005028EF" w:rsidRPr="00A63532" w:rsidRDefault="005028EF" w:rsidP="005028EF">
      <w:pPr>
        <w:pStyle w:val="Amainreturn"/>
      </w:pPr>
      <w:r w:rsidRPr="00A63532">
        <w:t>A court must ensure the conditions included in a protection order are the least restrictive of the personal rights and liberties of the respondent as possible that still achieve the objects of this Act and give effect to section 28.</w:t>
      </w:r>
    </w:p>
    <w:p w14:paraId="45C4FB00" w14:textId="77777777" w:rsidR="005028EF" w:rsidRPr="00A63532" w:rsidRDefault="005028EF" w:rsidP="005028EF">
      <w:pPr>
        <w:pStyle w:val="AH5Sec"/>
      </w:pPr>
      <w:bookmarkStart w:id="58" w:name="_Toc176785696"/>
      <w:r w:rsidRPr="001B3ADE">
        <w:rPr>
          <w:rStyle w:val="CharSectNo"/>
        </w:rPr>
        <w:t>30</w:t>
      </w:r>
      <w:r w:rsidRPr="00A63532">
        <w:tab/>
        <w:t>Conditions—personal protection orders</w:t>
      </w:r>
      <w:bookmarkEnd w:id="58"/>
    </w:p>
    <w:p w14:paraId="30DDF5F5" w14:textId="77777777" w:rsidR="005028EF" w:rsidRPr="00A63532" w:rsidRDefault="005028EF" w:rsidP="005028EF">
      <w:pPr>
        <w:pStyle w:val="Amain"/>
      </w:pPr>
      <w:r>
        <w:tab/>
      </w:r>
      <w:r w:rsidRPr="00A63532">
        <w:t>(1)</w:t>
      </w:r>
      <w:r w:rsidRPr="00A63532">
        <w:tab/>
        <w:t>A personal protection order may include the conditions the Magistrates Court considers necessary having regard to section 28 and section 29.</w:t>
      </w:r>
    </w:p>
    <w:p w14:paraId="4E31925E" w14:textId="77777777" w:rsidR="005028EF" w:rsidRPr="00A63532" w:rsidRDefault="005028EF" w:rsidP="005028EF">
      <w:pPr>
        <w:pStyle w:val="Amain"/>
      </w:pPr>
      <w:r>
        <w:tab/>
      </w:r>
      <w:r w:rsidRPr="00A63532">
        <w:t>(2)</w:t>
      </w:r>
      <w:r w:rsidRPr="00A63532">
        <w:tab/>
        <w:t>Without limiting subsection (1), a personal protection order may do 1 or more of the following:</w:t>
      </w:r>
    </w:p>
    <w:p w14:paraId="5EC8FC3C" w14:textId="77777777" w:rsidR="005028EF" w:rsidRPr="00A63532" w:rsidRDefault="005028EF" w:rsidP="005028EF">
      <w:pPr>
        <w:pStyle w:val="Apara"/>
      </w:pPr>
      <w:r>
        <w:tab/>
      </w:r>
      <w:r w:rsidRPr="00A63532">
        <w:t>(a)</w:t>
      </w:r>
      <w:r w:rsidRPr="00A63532">
        <w:tab/>
        <w:t>prohibit the respondent from being on premises where the protected person lives;</w:t>
      </w:r>
    </w:p>
    <w:p w14:paraId="5F816CB3" w14:textId="77777777" w:rsidR="005028EF" w:rsidRPr="00A63532" w:rsidRDefault="005028EF" w:rsidP="005028EF">
      <w:pPr>
        <w:pStyle w:val="aNotepar"/>
      </w:pPr>
      <w:r w:rsidRPr="00A63532">
        <w:rPr>
          <w:rStyle w:val="charItals"/>
        </w:rPr>
        <w:t>Note</w:t>
      </w:r>
      <w:r w:rsidRPr="00A63532">
        <w:rPr>
          <w:rStyle w:val="charItals"/>
        </w:rPr>
        <w:tab/>
      </w:r>
      <w:r w:rsidRPr="00A63532">
        <w:t>Section 31 sets out matters to be considered when including a condition prohibiting a respondent from being on premises where the respondent lives.</w:t>
      </w:r>
    </w:p>
    <w:p w14:paraId="0334063E" w14:textId="77777777" w:rsidR="005028EF" w:rsidRPr="00A63532" w:rsidRDefault="005028EF" w:rsidP="005028EF">
      <w:pPr>
        <w:pStyle w:val="Apara"/>
      </w:pPr>
      <w:r>
        <w:lastRenderedPageBreak/>
        <w:tab/>
      </w:r>
      <w:r w:rsidRPr="00A63532">
        <w:t>(b)</w:t>
      </w:r>
      <w:r w:rsidRPr="00A63532">
        <w:tab/>
        <w:t>prohibit the respondent from being on premises where the protected person works;</w:t>
      </w:r>
    </w:p>
    <w:p w14:paraId="7DE02B9F" w14:textId="77777777" w:rsidR="005028EF" w:rsidRPr="00A63532" w:rsidRDefault="005028EF" w:rsidP="005028EF">
      <w:pPr>
        <w:pStyle w:val="Apara"/>
      </w:pPr>
      <w:r>
        <w:tab/>
      </w:r>
      <w:r w:rsidRPr="00A63532">
        <w:t>(c)</w:t>
      </w:r>
      <w:r w:rsidRPr="00A63532">
        <w:tab/>
        <w:t>prohibit the respondent from being on premises where the protected person is likely to be;</w:t>
      </w:r>
    </w:p>
    <w:p w14:paraId="1BF66E53" w14:textId="77777777" w:rsidR="005028EF" w:rsidRPr="00A63532" w:rsidRDefault="005028EF" w:rsidP="005028EF">
      <w:pPr>
        <w:pStyle w:val="Apara"/>
      </w:pPr>
      <w:r>
        <w:tab/>
      </w:r>
      <w:r w:rsidRPr="00A63532">
        <w:t>(d)</w:t>
      </w:r>
      <w:r w:rsidRPr="00A63532">
        <w:tab/>
        <w:t>prohibit the respondent from being in a particular place;</w:t>
      </w:r>
    </w:p>
    <w:p w14:paraId="57F31E6C" w14:textId="77777777" w:rsidR="005028EF" w:rsidRPr="00A63532" w:rsidRDefault="005028EF" w:rsidP="005028EF">
      <w:pPr>
        <w:pStyle w:val="Apara"/>
      </w:pPr>
      <w:r>
        <w:tab/>
      </w:r>
      <w:r w:rsidRPr="00A63532">
        <w:t>(e)</w:t>
      </w:r>
      <w:r w:rsidRPr="00A63532">
        <w:tab/>
        <w:t>prohibit the respondent from being within a particular distance from the protected person;</w:t>
      </w:r>
    </w:p>
    <w:p w14:paraId="24E2FEE3" w14:textId="77777777" w:rsidR="005028EF" w:rsidRPr="00A63532" w:rsidRDefault="005028EF" w:rsidP="005028EF">
      <w:pPr>
        <w:pStyle w:val="Apara"/>
      </w:pPr>
      <w:r>
        <w:tab/>
      </w:r>
      <w:r w:rsidRPr="00A63532">
        <w:t>(f)</w:t>
      </w:r>
      <w:r w:rsidRPr="00A63532">
        <w:tab/>
        <w:t>prohibit the respondent locating or attempting to locate the protected person;</w:t>
      </w:r>
    </w:p>
    <w:p w14:paraId="3359024A" w14:textId="77777777" w:rsidR="005028EF" w:rsidRPr="00A63532" w:rsidRDefault="005028EF" w:rsidP="005028EF">
      <w:pPr>
        <w:pStyle w:val="Apara"/>
      </w:pPr>
      <w:r>
        <w:tab/>
      </w:r>
      <w:r w:rsidRPr="00A63532">
        <w:t>(g)</w:t>
      </w:r>
      <w:r w:rsidRPr="00A63532">
        <w:tab/>
        <w:t>prohibit the respondent from contacting the protected person;</w:t>
      </w:r>
    </w:p>
    <w:p w14:paraId="78B990B8" w14:textId="77777777" w:rsidR="005028EF" w:rsidRPr="00A63532" w:rsidRDefault="005028EF" w:rsidP="005028EF">
      <w:pPr>
        <w:pStyle w:val="Apara"/>
      </w:pPr>
      <w:r>
        <w:tab/>
      </w:r>
      <w:r w:rsidRPr="00A63532">
        <w:t>(h)</w:t>
      </w:r>
      <w:r w:rsidRPr="00A63532">
        <w:tab/>
        <w:t>prohibit the respondent from doing anything that is personal violence in relation to the protected person;</w:t>
      </w:r>
    </w:p>
    <w:p w14:paraId="01F1D9C2" w14:textId="77777777" w:rsidR="005028EF" w:rsidRPr="00A63532" w:rsidRDefault="005028EF" w:rsidP="005028EF">
      <w:pPr>
        <w:pStyle w:val="Apara"/>
      </w:pPr>
      <w:r>
        <w:tab/>
      </w:r>
      <w:r w:rsidRPr="00A63532">
        <w:t>(i)</w:t>
      </w:r>
      <w:r w:rsidRPr="00A63532">
        <w:tab/>
        <w:t>prohibit the respondent from doing anything mentioned in paragraphs (e) to (h) in relation to—</w:t>
      </w:r>
    </w:p>
    <w:p w14:paraId="363BA525" w14:textId="77777777" w:rsidR="005028EF" w:rsidRPr="00A63532" w:rsidRDefault="005028EF" w:rsidP="005028EF">
      <w:pPr>
        <w:pStyle w:val="Asubpara"/>
      </w:pPr>
      <w:r>
        <w:tab/>
      </w:r>
      <w:r w:rsidRPr="00A63532">
        <w:t>(i)</w:t>
      </w:r>
      <w:r w:rsidRPr="00A63532">
        <w:tab/>
        <w:t>a child of the protected person; or</w:t>
      </w:r>
    </w:p>
    <w:p w14:paraId="293B42BA" w14:textId="77777777" w:rsidR="005028EF" w:rsidRPr="00A63532" w:rsidRDefault="005028EF" w:rsidP="005028EF">
      <w:pPr>
        <w:pStyle w:val="Asubpara"/>
      </w:pPr>
      <w:r>
        <w:tab/>
      </w:r>
      <w:r w:rsidRPr="00A63532">
        <w:t>(ii)</w:t>
      </w:r>
      <w:r w:rsidRPr="00A63532">
        <w:tab/>
        <w:t>any other child if the Magistrates Court is satisfied that there is an unacceptable risk of the child being exposed to personal violence;</w:t>
      </w:r>
    </w:p>
    <w:p w14:paraId="617BB295" w14:textId="77777777" w:rsidR="005028EF" w:rsidRPr="00A63532" w:rsidRDefault="005028EF" w:rsidP="005028EF">
      <w:pPr>
        <w:pStyle w:val="Apara"/>
      </w:pPr>
      <w:r>
        <w:tab/>
      </w:r>
      <w:r w:rsidRPr="00A63532">
        <w:t>(j)</w:t>
      </w:r>
      <w:r w:rsidRPr="00A63532">
        <w:tab/>
        <w:t>prohibit the respondent from causing someone else to do something mentioned in paragraphs (f) to (i);</w:t>
      </w:r>
    </w:p>
    <w:p w14:paraId="617EF63D" w14:textId="77777777" w:rsidR="005028EF" w:rsidRPr="00A63532" w:rsidRDefault="005028EF" w:rsidP="005028EF">
      <w:pPr>
        <w:pStyle w:val="Apara"/>
        <w:keepNext/>
      </w:pPr>
      <w:r>
        <w:tab/>
      </w:r>
      <w:r w:rsidRPr="00A63532">
        <w:t>(k)</w:t>
      </w:r>
      <w:r w:rsidRPr="00A63532">
        <w:tab/>
        <w:t>state the conditions on which the respondent may—</w:t>
      </w:r>
    </w:p>
    <w:p w14:paraId="5EB96284" w14:textId="77777777" w:rsidR="005028EF" w:rsidRPr="00A63532" w:rsidRDefault="005028EF" w:rsidP="005028EF">
      <w:pPr>
        <w:pStyle w:val="Asubpara"/>
      </w:pPr>
      <w:r>
        <w:tab/>
      </w:r>
      <w:r w:rsidRPr="00A63532">
        <w:t>(i)</w:t>
      </w:r>
      <w:r w:rsidRPr="00A63532">
        <w:tab/>
        <w:t>be on particular premises; or</w:t>
      </w:r>
    </w:p>
    <w:p w14:paraId="0905526D" w14:textId="77777777" w:rsidR="005028EF" w:rsidRPr="00A63532" w:rsidRDefault="005028EF" w:rsidP="005028EF">
      <w:pPr>
        <w:pStyle w:val="Asubpara"/>
      </w:pPr>
      <w:r>
        <w:tab/>
      </w:r>
      <w:r w:rsidRPr="00A63532">
        <w:t>(ii)</w:t>
      </w:r>
      <w:r w:rsidRPr="00A63532">
        <w:tab/>
        <w:t>be in a particular place; or</w:t>
      </w:r>
    </w:p>
    <w:p w14:paraId="2C37C55D" w14:textId="77777777" w:rsidR="005028EF" w:rsidRPr="00A63532" w:rsidRDefault="005028EF" w:rsidP="005028EF">
      <w:pPr>
        <w:pStyle w:val="Asubpara"/>
      </w:pPr>
      <w:r>
        <w:tab/>
      </w:r>
      <w:r w:rsidRPr="00A63532">
        <w:t>(iii)</w:t>
      </w:r>
      <w:r w:rsidRPr="00A63532">
        <w:tab/>
        <w:t>approach or contact a particular person; or</w:t>
      </w:r>
    </w:p>
    <w:p w14:paraId="729B493D" w14:textId="77777777" w:rsidR="005028EF" w:rsidRPr="00A63532" w:rsidRDefault="005028EF" w:rsidP="005028EF">
      <w:pPr>
        <w:pStyle w:val="Asubpara"/>
      </w:pPr>
      <w:r>
        <w:tab/>
      </w:r>
      <w:r w:rsidRPr="00A63532">
        <w:t>(iv)</w:t>
      </w:r>
      <w:r w:rsidRPr="00A63532">
        <w:tab/>
        <w:t>locate or attempt to locate the protected person.</w:t>
      </w:r>
    </w:p>
    <w:p w14:paraId="4A559BCD" w14:textId="77777777" w:rsidR="005028EF" w:rsidRPr="00A63532" w:rsidRDefault="005028EF" w:rsidP="005028EF">
      <w:pPr>
        <w:pStyle w:val="AH5Sec"/>
      </w:pPr>
      <w:bookmarkStart w:id="59" w:name="_Toc176785697"/>
      <w:r w:rsidRPr="001B3ADE">
        <w:rPr>
          <w:rStyle w:val="CharSectNo"/>
        </w:rPr>
        <w:lastRenderedPageBreak/>
        <w:t>31</w:t>
      </w:r>
      <w:r w:rsidRPr="00A63532">
        <w:tab/>
        <w:t>Exclusion conditions—personal protection orders</w:t>
      </w:r>
      <w:bookmarkEnd w:id="59"/>
    </w:p>
    <w:p w14:paraId="5146DE04" w14:textId="77777777" w:rsidR="005028EF" w:rsidRPr="00A63532" w:rsidRDefault="005028EF" w:rsidP="005028EF">
      <w:pPr>
        <w:pStyle w:val="Amain"/>
      </w:pPr>
      <w:r>
        <w:tab/>
      </w:r>
      <w:r w:rsidRPr="00A63532">
        <w:t>(1)</w:t>
      </w:r>
      <w:r w:rsidRPr="00A63532">
        <w:tab/>
        <w:t>In deciding whether to include an exclusion condition in a personal protection order, a court must consider the following:</w:t>
      </w:r>
    </w:p>
    <w:p w14:paraId="26C0116D" w14:textId="77777777" w:rsidR="005028EF" w:rsidRPr="00A63532" w:rsidRDefault="005028EF" w:rsidP="005028EF">
      <w:pPr>
        <w:pStyle w:val="Apara"/>
      </w:pPr>
      <w:r>
        <w:tab/>
      </w:r>
      <w:r w:rsidRPr="00A63532">
        <w:t>(a)</w:t>
      </w:r>
      <w:r w:rsidRPr="00A63532">
        <w:tab/>
        <w:t>as primary factors—</w:t>
      </w:r>
    </w:p>
    <w:p w14:paraId="31695180" w14:textId="77777777" w:rsidR="005028EF" w:rsidRPr="00A63532" w:rsidRDefault="005028EF" w:rsidP="005028EF">
      <w:pPr>
        <w:pStyle w:val="Asubpara"/>
      </w:pPr>
      <w:r>
        <w:tab/>
      </w:r>
      <w:r w:rsidRPr="00A63532">
        <w:t>(i)</w:t>
      </w:r>
      <w:r w:rsidRPr="00A63532">
        <w:tab/>
        <w:t>the physical, emotional and psychological needs of the protected people; and</w:t>
      </w:r>
    </w:p>
    <w:p w14:paraId="3068593E" w14:textId="77777777" w:rsidR="005028EF" w:rsidRPr="00A63532" w:rsidRDefault="005028EF" w:rsidP="005028EF">
      <w:pPr>
        <w:pStyle w:val="Asubpara"/>
      </w:pPr>
      <w:r>
        <w:tab/>
      </w:r>
      <w:r w:rsidRPr="00A63532">
        <w:t>(ii)</w:t>
      </w:r>
      <w:r w:rsidRPr="00A63532">
        <w:tab/>
        <w:t xml:space="preserve">any disability the protected people have; </w:t>
      </w:r>
    </w:p>
    <w:p w14:paraId="2E346CC7" w14:textId="77777777" w:rsidR="005028EF" w:rsidRPr="00A63532" w:rsidRDefault="005028EF" w:rsidP="005028EF">
      <w:pPr>
        <w:pStyle w:val="Apara"/>
      </w:pPr>
      <w:r>
        <w:tab/>
      </w:r>
      <w:r w:rsidRPr="00A63532">
        <w:t>(b)</w:t>
      </w:r>
      <w:r w:rsidRPr="00A63532">
        <w:tab/>
        <w:t>as secondary factors—</w:t>
      </w:r>
    </w:p>
    <w:p w14:paraId="2C3DCC2F" w14:textId="77777777" w:rsidR="005028EF" w:rsidRPr="00A63532" w:rsidRDefault="005028EF" w:rsidP="005028EF">
      <w:pPr>
        <w:pStyle w:val="Asubpara"/>
      </w:pPr>
      <w:r>
        <w:tab/>
      </w:r>
      <w:r w:rsidRPr="00A63532">
        <w:t>(i)</w:t>
      </w:r>
      <w:r w:rsidRPr="00A63532">
        <w:tab/>
        <w:t>the accommodation needs of, and options for accommodation available to, the protected people, the respondent and any child of the protected person or respondent; and</w:t>
      </w:r>
    </w:p>
    <w:p w14:paraId="59CF0243" w14:textId="77777777" w:rsidR="005028EF" w:rsidRPr="00A63532" w:rsidRDefault="005028EF" w:rsidP="005028EF">
      <w:pPr>
        <w:pStyle w:val="Asubpara"/>
      </w:pPr>
      <w:r>
        <w:tab/>
      </w:r>
      <w:r w:rsidRPr="00A63532">
        <w:t>(ii)</w:t>
      </w:r>
      <w:r w:rsidRPr="00A63532">
        <w:tab/>
        <w:t>the length of time required for a person mentioned in paragraph (b) (i) to find alternative accommodation.</w:t>
      </w:r>
    </w:p>
    <w:p w14:paraId="7596A059" w14:textId="77777777" w:rsidR="005028EF" w:rsidRPr="00A63532" w:rsidRDefault="005028EF" w:rsidP="005028EF">
      <w:pPr>
        <w:pStyle w:val="Amain"/>
        <w:keepNext/>
      </w:pPr>
      <w:r>
        <w:tab/>
      </w:r>
      <w:r w:rsidRPr="00A63532">
        <w:t>(2)</w:t>
      </w:r>
      <w:r w:rsidRPr="00A63532">
        <w:tab/>
        <w:t>However, a court may include an exclusion condition in an interim order against a respondent who is a child only if the court is satisfied that adequate arrangements have been made for the child’s care (including education) and safety.</w:t>
      </w:r>
    </w:p>
    <w:p w14:paraId="2E9278A2" w14:textId="77777777" w:rsidR="005028EF" w:rsidRPr="00A63532" w:rsidRDefault="005028EF" w:rsidP="005028EF">
      <w:pPr>
        <w:pStyle w:val="aExamHdgss"/>
      </w:pPr>
      <w:r w:rsidRPr="00A63532">
        <w:t>Example</w:t>
      </w:r>
    </w:p>
    <w:p w14:paraId="442AB3E5" w14:textId="77777777" w:rsidR="005028EF" w:rsidRPr="00A63532" w:rsidRDefault="005028EF" w:rsidP="005028EF">
      <w:pPr>
        <w:pStyle w:val="aExam"/>
        <w:keepNext/>
      </w:pPr>
      <w:r w:rsidRPr="00A63532">
        <w:t>if a government agency responsible for the care and protection of children has found alternative accommodation for the child</w:t>
      </w:r>
    </w:p>
    <w:p w14:paraId="35443840" w14:textId="77777777" w:rsidR="005028EF" w:rsidRPr="00A63532" w:rsidRDefault="005028EF" w:rsidP="005028EF">
      <w:pPr>
        <w:pStyle w:val="Amain"/>
      </w:pPr>
      <w:r>
        <w:tab/>
      </w:r>
      <w:r w:rsidRPr="00A63532">
        <w:t>(3)</w:t>
      </w:r>
      <w:r w:rsidRPr="00A63532">
        <w:tab/>
        <w:t>If an applicant for a personal protection order seeks an exclusion condition in relation to the respondent and the court decides to make the order without the condition, the court must give reasons for the decision.</w:t>
      </w:r>
    </w:p>
    <w:p w14:paraId="152EC3D9" w14:textId="77777777" w:rsidR="005028EF" w:rsidRPr="00A63532" w:rsidRDefault="005028EF" w:rsidP="005028EF">
      <w:pPr>
        <w:pStyle w:val="Amain"/>
      </w:pPr>
      <w:r>
        <w:tab/>
      </w:r>
      <w:r w:rsidRPr="00A63532">
        <w:t>(4)</w:t>
      </w:r>
      <w:r w:rsidRPr="00A63532">
        <w:tab/>
        <w:t>In this section:</w:t>
      </w:r>
    </w:p>
    <w:p w14:paraId="3E1C1215" w14:textId="77777777" w:rsidR="005028EF" w:rsidRPr="00A63532" w:rsidRDefault="005028EF" w:rsidP="005028EF">
      <w:pPr>
        <w:pStyle w:val="aDef"/>
      </w:pPr>
      <w:r w:rsidRPr="00A63532">
        <w:rPr>
          <w:rStyle w:val="charBoldItals"/>
        </w:rPr>
        <w:t xml:space="preserve">exclusion condition </w:t>
      </w:r>
      <w:r w:rsidRPr="00A63532">
        <w:t>means a condition in a personal protection order prohibiting the respondent from being on premises—</w:t>
      </w:r>
    </w:p>
    <w:p w14:paraId="55EE7696" w14:textId="77777777" w:rsidR="005028EF" w:rsidRPr="00A63532" w:rsidRDefault="005028EF" w:rsidP="005028EF">
      <w:pPr>
        <w:pStyle w:val="Apara"/>
      </w:pPr>
      <w:r>
        <w:tab/>
      </w:r>
      <w:r w:rsidRPr="00A63532">
        <w:t>(a)</w:t>
      </w:r>
      <w:r w:rsidRPr="00A63532">
        <w:tab/>
        <w:t>where the respondent lives; or</w:t>
      </w:r>
    </w:p>
    <w:p w14:paraId="384832DB" w14:textId="77777777" w:rsidR="005028EF" w:rsidRPr="00A63532" w:rsidRDefault="005028EF" w:rsidP="005028EF">
      <w:pPr>
        <w:pStyle w:val="Apara"/>
      </w:pPr>
      <w:r>
        <w:lastRenderedPageBreak/>
        <w:tab/>
      </w:r>
      <w:r w:rsidRPr="00A63532">
        <w:t>(b)</w:t>
      </w:r>
      <w:r w:rsidRPr="00A63532">
        <w:tab/>
        <w:t>if the respondent is a child—where the child normally receives care (including education) or protection.</w:t>
      </w:r>
    </w:p>
    <w:p w14:paraId="44D3D7A5" w14:textId="77777777" w:rsidR="005028EF" w:rsidRPr="00A63532" w:rsidRDefault="005028EF" w:rsidP="005028EF">
      <w:pPr>
        <w:pStyle w:val="Amainreturn"/>
      </w:pPr>
      <w:r w:rsidRPr="00A63532">
        <w:rPr>
          <w:rStyle w:val="charBoldItals"/>
        </w:rPr>
        <w:t>protected</w:t>
      </w:r>
      <w:r w:rsidRPr="00A63532">
        <w:t xml:space="preserve"> </w:t>
      </w:r>
      <w:r w:rsidRPr="00A63532">
        <w:rPr>
          <w:rStyle w:val="charBoldItals"/>
        </w:rPr>
        <w:t>people</w:t>
      </w:r>
      <w:r w:rsidRPr="00A63532">
        <w:t>, in relation to a respondent, means the protected person and any child directly or indirectly affected by the respondent’s alleged conduct.</w:t>
      </w:r>
    </w:p>
    <w:p w14:paraId="0E04B7DA" w14:textId="77777777" w:rsidR="005028EF" w:rsidRPr="00A63532" w:rsidRDefault="005028EF" w:rsidP="005028EF">
      <w:pPr>
        <w:pStyle w:val="AH5Sec"/>
      </w:pPr>
      <w:bookmarkStart w:id="60" w:name="_Toc176785698"/>
      <w:r w:rsidRPr="001B3ADE">
        <w:rPr>
          <w:rStyle w:val="CharSectNo"/>
        </w:rPr>
        <w:t>32</w:t>
      </w:r>
      <w:r w:rsidRPr="00A63532">
        <w:tab/>
        <w:t>Conditions—workplace protection orders</w:t>
      </w:r>
      <w:bookmarkEnd w:id="60"/>
    </w:p>
    <w:p w14:paraId="660DD0AD" w14:textId="77777777" w:rsidR="005028EF" w:rsidRPr="00A63532" w:rsidRDefault="005028EF" w:rsidP="005028EF">
      <w:pPr>
        <w:pStyle w:val="Amain"/>
      </w:pPr>
      <w:r>
        <w:tab/>
      </w:r>
      <w:r w:rsidRPr="00A63532">
        <w:t>(1)</w:t>
      </w:r>
      <w:r w:rsidRPr="00A63532">
        <w:tab/>
        <w:t>A workplace protection order may include the conditions the Magistrates Court considers necessary having regard to section 28 and section 29.</w:t>
      </w:r>
    </w:p>
    <w:p w14:paraId="3B0B7CAD" w14:textId="77777777" w:rsidR="005028EF" w:rsidRPr="00A63532" w:rsidRDefault="005028EF" w:rsidP="005028EF">
      <w:pPr>
        <w:pStyle w:val="Amain"/>
      </w:pPr>
      <w:r>
        <w:tab/>
      </w:r>
      <w:r w:rsidRPr="00A63532">
        <w:t>(2)</w:t>
      </w:r>
      <w:r w:rsidRPr="00A63532">
        <w:tab/>
        <w:t>Without limiting subsection (1), a workplace protection order may do</w:t>
      </w:r>
      <w:r w:rsidR="00300BCD">
        <w:t> </w:t>
      </w:r>
      <w:r w:rsidRPr="00A63532">
        <w:t>1 or more of the following:</w:t>
      </w:r>
    </w:p>
    <w:p w14:paraId="42BACE0B" w14:textId="77777777" w:rsidR="005028EF" w:rsidRPr="00A63532" w:rsidRDefault="005028EF" w:rsidP="005028EF">
      <w:pPr>
        <w:pStyle w:val="Apara"/>
      </w:pPr>
      <w:r>
        <w:tab/>
      </w:r>
      <w:r w:rsidRPr="00A63532">
        <w:t>(a)</w:t>
      </w:r>
      <w:r w:rsidRPr="00A63532">
        <w:tab/>
        <w:t>prohibit the respondent from entering the workplace;</w:t>
      </w:r>
    </w:p>
    <w:p w14:paraId="137F43A1" w14:textId="77777777" w:rsidR="005028EF" w:rsidRPr="00A63532" w:rsidRDefault="005028EF" w:rsidP="005028EF">
      <w:pPr>
        <w:pStyle w:val="Apara"/>
      </w:pPr>
      <w:r>
        <w:tab/>
      </w:r>
      <w:r w:rsidRPr="00A63532">
        <w:t>(b)</w:t>
      </w:r>
      <w:r w:rsidRPr="00A63532">
        <w:tab/>
        <w:t>prohibit the respondent from being within a particular distance from the workplace;</w:t>
      </w:r>
    </w:p>
    <w:p w14:paraId="145243D8" w14:textId="77777777" w:rsidR="005028EF" w:rsidRPr="00A63532" w:rsidRDefault="005028EF" w:rsidP="005028EF">
      <w:pPr>
        <w:pStyle w:val="Apara"/>
      </w:pPr>
      <w:r>
        <w:tab/>
      </w:r>
      <w:r w:rsidRPr="00A63532">
        <w:t>(c)</w:t>
      </w:r>
      <w:r w:rsidRPr="00A63532">
        <w:tab/>
        <w:t>prohibit the respondent from doing anything that is personal violence in relation to the workplace;</w:t>
      </w:r>
    </w:p>
    <w:p w14:paraId="33016C78" w14:textId="77777777" w:rsidR="005028EF" w:rsidRPr="00A63532" w:rsidRDefault="005028EF" w:rsidP="005028EF">
      <w:pPr>
        <w:pStyle w:val="Apara"/>
      </w:pPr>
      <w:r>
        <w:tab/>
      </w:r>
      <w:r w:rsidRPr="00A63532">
        <w:t>(d)</w:t>
      </w:r>
      <w:r w:rsidRPr="00A63532">
        <w:tab/>
        <w:t>prohibit the respondent from causing someone else to do something mentioned in paragraph (c);</w:t>
      </w:r>
    </w:p>
    <w:p w14:paraId="58AAF782" w14:textId="77777777" w:rsidR="005028EF" w:rsidRPr="00A63532" w:rsidRDefault="005028EF" w:rsidP="005028EF">
      <w:pPr>
        <w:pStyle w:val="Apara"/>
      </w:pPr>
      <w:r>
        <w:tab/>
      </w:r>
      <w:r w:rsidRPr="00A63532">
        <w:t>(e)</w:t>
      </w:r>
      <w:r w:rsidRPr="00A63532">
        <w:tab/>
        <w:t>state the conditions on which the respondent may—</w:t>
      </w:r>
    </w:p>
    <w:p w14:paraId="31E60DBE" w14:textId="77777777" w:rsidR="005028EF" w:rsidRPr="00A63532" w:rsidRDefault="005028EF" w:rsidP="005028EF">
      <w:pPr>
        <w:pStyle w:val="Asubpara"/>
      </w:pPr>
      <w:r>
        <w:tab/>
      </w:r>
      <w:r w:rsidRPr="00A63532">
        <w:t>(i)</w:t>
      </w:r>
      <w:r w:rsidRPr="00A63532">
        <w:tab/>
        <w:t>be in the workplace; or</w:t>
      </w:r>
    </w:p>
    <w:p w14:paraId="61AA11DB" w14:textId="77777777" w:rsidR="005028EF" w:rsidRPr="00A63532" w:rsidRDefault="005028EF" w:rsidP="005028EF">
      <w:pPr>
        <w:pStyle w:val="Asubpara"/>
      </w:pPr>
      <w:r>
        <w:tab/>
      </w:r>
      <w:r w:rsidRPr="00A63532">
        <w:t>(ii)</w:t>
      </w:r>
      <w:r w:rsidRPr="00A63532">
        <w:tab/>
        <w:t>approach or contact a particular person.</w:t>
      </w:r>
    </w:p>
    <w:p w14:paraId="547BE49C" w14:textId="77777777" w:rsidR="005028EF" w:rsidRPr="00A63532" w:rsidRDefault="005028EF" w:rsidP="005028EF">
      <w:pPr>
        <w:pStyle w:val="AH5Sec"/>
      </w:pPr>
      <w:bookmarkStart w:id="61" w:name="_Toc176785699"/>
      <w:r w:rsidRPr="001B3ADE">
        <w:rPr>
          <w:rStyle w:val="CharSectNo"/>
        </w:rPr>
        <w:t>33</w:t>
      </w:r>
      <w:r w:rsidRPr="00A63532">
        <w:tab/>
        <w:t>Conditions—consent orders</w:t>
      </w:r>
      <w:bookmarkEnd w:id="61"/>
      <w:r w:rsidRPr="00A63532">
        <w:t xml:space="preserve"> </w:t>
      </w:r>
    </w:p>
    <w:p w14:paraId="2FFE1DA6" w14:textId="77777777" w:rsidR="005028EF" w:rsidRPr="00A63532" w:rsidRDefault="005028EF" w:rsidP="005028EF">
      <w:pPr>
        <w:pStyle w:val="Amainreturn"/>
      </w:pPr>
      <w:r w:rsidRPr="00A63532">
        <w:t>A final order made as a consent order may contain a condition that a final order made other than as a consent order may contain, but it is not necessary for the Magistrates Court to consider whether the condition is necessary.</w:t>
      </w:r>
    </w:p>
    <w:p w14:paraId="42C42F23" w14:textId="77777777" w:rsidR="005028EF" w:rsidRPr="00A63532" w:rsidRDefault="005028EF" w:rsidP="005028EF">
      <w:pPr>
        <w:pStyle w:val="AH5Sec"/>
      </w:pPr>
      <w:bookmarkStart w:id="62" w:name="_Toc176785700"/>
      <w:r w:rsidRPr="001B3ADE">
        <w:rPr>
          <w:rStyle w:val="CharSectNo"/>
        </w:rPr>
        <w:lastRenderedPageBreak/>
        <w:t>34</w:t>
      </w:r>
      <w:r w:rsidRPr="00A63532">
        <w:tab/>
        <w:t>Conditions may apply for shorter time than order</w:t>
      </w:r>
      <w:bookmarkEnd w:id="62"/>
      <w:r w:rsidRPr="00A63532">
        <w:t xml:space="preserve"> </w:t>
      </w:r>
    </w:p>
    <w:p w14:paraId="7B5136A4" w14:textId="77777777" w:rsidR="005028EF" w:rsidRPr="00A63532" w:rsidRDefault="005028EF" w:rsidP="005028EF">
      <w:pPr>
        <w:pStyle w:val="Amainreturn"/>
      </w:pPr>
      <w:r w:rsidRPr="00A63532">
        <w:t>A condition in a protection order may have effect for a period stated in the protection order that is shorter than the period of the order.</w:t>
      </w:r>
    </w:p>
    <w:p w14:paraId="75AA251D" w14:textId="77777777" w:rsidR="005028EF" w:rsidRPr="00A63532" w:rsidRDefault="005028EF" w:rsidP="005028EF">
      <w:pPr>
        <w:pStyle w:val="PageBreak"/>
        <w:suppressLineNumbers/>
      </w:pPr>
    </w:p>
    <w:p w14:paraId="1B5ECD56" w14:textId="77777777" w:rsidR="005028EF" w:rsidRPr="001B3ADE" w:rsidRDefault="005028EF" w:rsidP="005028EF">
      <w:pPr>
        <w:pStyle w:val="AH3Div"/>
      </w:pPr>
      <w:bookmarkStart w:id="63" w:name="_Toc176785701"/>
      <w:r w:rsidRPr="001B3ADE">
        <w:rPr>
          <w:rStyle w:val="CharDivNo"/>
        </w:rPr>
        <w:t>Division 3.7</w:t>
      </w:r>
      <w:r w:rsidRPr="00A63532">
        <w:tab/>
      </w:r>
      <w:r w:rsidRPr="001B3ADE">
        <w:rPr>
          <w:rStyle w:val="CharDivText"/>
        </w:rPr>
        <w:t>Effect of protection orders</w:t>
      </w:r>
      <w:bookmarkEnd w:id="63"/>
    </w:p>
    <w:p w14:paraId="1EF82334" w14:textId="77777777" w:rsidR="005028EF" w:rsidRPr="00A63532" w:rsidRDefault="005028EF" w:rsidP="005028EF">
      <w:pPr>
        <w:pStyle w:val="AH5Sec"/>
      </w:pPr>
      <w:bookmarkStart w:id="64" w:name="_Toc176785702"/>
      <w:r w:rsidRPr="001B3ADE">
        <w:rPr>
          <w:rStyle w:val="CharSectNo"/>
        </w:rPr>
        <w:t>35</w:t>
      </w:r>
      <w:r w:rsidRPr="00A63532">
        <w:tab/>
        <w:t>Offence—contravention of protection order</w:t>
      </w:r>
      <w:bookmarkEnd w:id="64"/>
      <w:r w:rsidRPr="00A63532">
        <w:t xml:space="preserve"> </w:t>
      </w:r>
    </w:p>
    <w:p w14:paraId="306B35E4" w14:textId="77777777" w:rsidR="005028EF" w:rsidRPr="00A63532" w:rsidRDefault="005028EF" w:rsidP="005028EF">
      <w:pPr>
        <w:pStyle w:val="Amain"/>
      </w:pPr>
      <w:r>
        <w:tab/>
      </w:r>
      <w:r w:rsidRPr="00A63532">
        <w:t>(1)</w:t>
      </w:r>
      <w:r w:rsidRPr="00A63532">
        <w:tab/>
        <w:t>This section applies to a person against whom a protection order is made if the person—</w:t>
      </w:r>
    </w:p>
    <w:p w14:paraId="1BFF47EB" w14:textId="77777777" w:rsidR="005028EF" w:rsidRPr="00A63532" w:rsidRDefault="005028EF" w:rsidP="005028EF">
      <w:pPr>
        <w:pStyle w:val="Apara"/>
      </w:pPr>
      <w:r>
        <w:tab/>
      </w:r>
      <w:r w:rsidRPr="00A63532">
        <w:t>(a)</w:t>
      </w:r>
      <w:r w:rsidRPr="00A63532">
        <w:tab/>
        <w:t>was present when the protection order was made; or</w:t>
      </w:r>
    </w:p>
    <w:p w14:paraId="2B76BEEA" w14:textId="77777777" w:rsidR="005028EF" w:rsidRPr="00A63532" w:rsidRDefault="005028EF" w:rsidP="005028EF">
      <w:pPr>
        <w:pStyle w:val="Apara"/>
      </w:pPr>
      <w:r>
        <w:tab/>
      </w:r>
      <w:r w:rsidRPr="00A63532">
        <w:t>(b)</w:t>
      </w:r>
      <w:r w:rsidRPr="00A63532">
        <w:tab/>
        <w:t>has been personally served in accordance with this Act with a copy of the protection order.</w:t>
      </w:r>
    </w:p>
    <w:p w14:paraId="0586E7DC" w14:textId="77777777" w:rsidR="005028EF" w:rsidRPr="00A63532" w:rsidRDefault="005028EF" w:rsidP="005028EF">
      <w:pPr>
        <w:pStyle w:val="Amain"/>
        <w:keepNext/>
      </w:pPr>
      <w:r>
        <w:tab/>
      </w:r>
      <w:r w:rsidRPr="00A63532">
        <w:t>(2)</w:t>
      </w:r>
      <w:r w:rsidRPr="00A63532">
        <w:tab/>
        <w:t>The person commits an offence if the person engages in conduct that contravenes the protection order (including a condition of the order).</w:t>
      </w:r>
    </w:p>
    <w:p w14:paraId="23799606" w14:textId="77777777" w:rsidR="005028EF" w:rsidRPr="00A63532" w:rsidRDefault="005028EF" w:rsidP="005028EF">
      <w:pPr>
        <w:pStyle w:val="Penalty"/>
        <w:keepNext/>
      </w:pPr>
      <w:r w:rsidRPr="00A63532">
        <w:t>Maximum penalty: 500 penalty units, imprisonment for 5 years or both.</w:t>
      </w:r>
    </w:p>
    <w:p w14:paraId="0A7D3960" w14:textId="25869717" w:rsidR="005028EF" w:rsidRPr="00A63532" w:rsidRDefault="005028EF" w:rsidP="005028EF">
      <w:pPr>
        <w:pStyle w:val="aNote"/>
      </w:pPr>
      <w:r w:rsidRPr="00A63532">
        <w:rPr>
          <w:rStyle w:val="charItals"/>
        </w:rPr>
        <w:t>Note</w:t>
      </w:r>
      <w:r w:rsidRPr="00A63532">
        <w:rPr>
          <w:rStyle w:val="charItals"/>
        </w:rPr>
        <w:tab/>
      </w:r>
      <w:r w:rsidRPr="00A63532">
        <w:t xml:space="preserve">In deciding the sentence to be imposed on a person under this section, the Magistrates Court must consider the matters under the </w:t>
      </w:r>
      <w:hyperlink r:id="rId51" w:tooltip="A2005-58" w:history="1">
        <w:r w:rsidRPr="00A63532">
          <w:rPr>
            <w:rStyle w:val="charCitHyperlinkItal"/>
          </w:rPr>
          <w:t>Crimes (Sentencing) Act 2005</w:t>
        </w:r>
      </w:hyperlink>
      <w:r w:rsidRPr="00A63532">
        <w:t>, s 33 (Sentencing—relevant considerations).</w:t>
      </w:r>
    </w:p>
    <w:p w14:paraId="010EDF83" w14:textId="77777777" w:rsidR="005028EF" w:rsidRPr="00A63532" w:rsidRDefault="005028EF" w:rsidP="005028EF">
      <w:pPr>
        <w:pStyle w:val="Amain"/>
      </w:pPr>
      <w:r>
        <w:tab/>
      </w:r>
      <w:r w:rsidRPr="00A63532">
        <w:t>(3)</w:t>
      </w:r>
      <w:r w:rsidRPr="00A63532">
        <w:tab/>
        <w:t>This section applies to conduct engaged in within the ACT as well as outside.</w:t>
      </w:r>
    </w:p>
    <w:p w14:paraId="32A14A94" w14:textId="77777777" w:rsidR="005028EF" w:rsidRPr="00A63532" w:rsidRDefault="005028EF" w:rsidP="005028EF">
      <w:pPr>
        <w:pStyle w:val="AH5Sec"/>
      </w:pPr>
      <w:bookmarkStart w:id="65" w:name="_Toc176785703"/>
      <w:r w:rsidRPr="001B3ADE">
        <w:rPr>
          <w:rStyle w:val="CharSectNo"/>
        </w:rPr>
        <w:t>36</w:t>
      </w:r>
      <w:r w:rsidRPr="00A63532">
        <w:tab/>
        <w:t>Interim orders—respondent’s firearms</w:t>
      </w:r>
      <w:bookmarkEnd w:id="65"/>
      <w:r w:rsidRPr="00A63532">
        <w:t xml:space="preserve"> </w:t>
      </w:r>
    </w:p>
    <w:p w14:paraId="70B6ED20" w14:textId="77777777" w:rsidR="005028EF" w:rsidRPr="00A63532" w:rsidRDefault="005028EF" w:rsidP="005028EF">
      <w:pPr>
        <w:pStyle w:val="Amain"/>
      </w:pPr>
      <w:r>
        <w:tab/>
      </w:r>
      <w:r w:rsidRPr="00A63532">
        <w:t>(1)</w:t>
      </w:r>
      <w:r w:rsidRPr="00A63532">
        <w:tab/>
        <w:t>This section applies if an interim order is made against a respondent who is the holder of a firearms licence.</w:t>
      </w:r>
    </w:p>
    <w:p w14:paraId="34B3D66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suspended until the interim order ends.</w:t>
      </w:r>
    </w:p>
    <w:p w14:paraId="723513B1" w14:textId="77777777" w:rsidR="005028EF" w:rsidRPr="00A63532" w:rsidRDefault="005028EF" w:rsidP="001B3ADE">
      <w:pPr>
        <w:pStyle w:val="Amain"/>
        <w:keepNext/>
      </w:pPr>
      <w:r>
        <w:lastRenderedPageBreak/>
        <w:tab/>
      </w:r>
      <w:r w:rsidRPr="00A63532">
        <w:t>(3)</w:t>
      </w:r>
      <w:r w:rsidRPr="00A63532">
        <w:tab/>
        <w:t>The Magistrates Court may order the non</w:t>
      </w:r>
      <w:r w:rsidRPr="00A63532">
        <w:noBreakHyphen/>
        <w:t>suspension of a respondent’s firearms licence—</w:t>
      </w:r>
    </w:p>
    <w:p w14:paraId="79416B2D" w14:textId="77777777" w:rsidR="005028EF" w:rsidRPr="00A63532" w:rsidRDefault="005028EF" w:rsidP="005028EF">
      <w:pPr>
        <w:pStyle w:val="Apara"/>
      </w:pPr>
      <w:r>
        <w:tab/>
      </w:r>
      <w:r w:rsidRPr="00A63532">
        <w:t>(a)</w:t>
      </w:r>
      <w:r w:rsidRPr="00A63532">
        <w:tab/>
        <w:t>if the parties to a consent order agree to the non-suspension; or</w:t>
      </w:r>
    </w:p>
    <w:p w14:paraId="5DB9A38B" w14:textId="77777777" w:rsidR="005028EF" w:rsidRPr="00A63532" w:rsidRDefault="005028EF" w:rsidP="005028EF">
      <w:pPr>
        <w:pStyle w:val="Apara"/>
      </w:pPr>
      <w:r>
        <w:tab/>
      </w:r>
      <w:r w:rsidRPr="00A63532">
        <w:t>(b)</w:t>
      </w:r>
      <w:r w:rsidRPr="00A63532">
        <w:tab/>
        <w:t>otherwise, only if the court is satisfied that the licence should not be suspended.</w:t>
      </w:r>
    </w:p>
    <w:p w14:paraId="35C3F1A0" w14:textId="77777777" w:rsidR="005028EF" w:rsidRPr="00A63532" w:rsidRDefault="005028EF" w:rsidP="005028EF">
      <w:pPr>
        <w:pStyle w:val="AH5Sec"/>
        <w:rPr>
          <w:b w:val="0"/>
          <w:bCs/>
        </w:rPr>
      </w:pPr>
      <w:bookmarkStart w:id="66" w:name="_Toc176785704"/>
      <w:r w:rsidRPr="001B3ADE">
        <w:rPr>
          <w:rStyle w:val="CharSectNo"/>
        </w:rPr>
        <w:t>37</w:t>
      </w:r>
      <w:r w:rsidRPr="00A63532">
        <w:rPr>
          <w:bCs/>
        </w:rPr>
        <w:tab/>
      </w:r>
      <w:r w:rsidRPr="00A63532">
        <w:t>Final orders—respondent’s firearms</w:t>
      </w:r>
      <w:bookmarkEnd w:id="66"/>
    </w:p>
    <w:p w14:paraId="391950B5" w14:textId="77777777" w:rsidR="005028EF" w:rsidRPr="00A63532" w:rsidRDefault="005028EF" w:rsidP="005028EF">
      <w:pPr>
        <w:pStyle w:val="Amain"/>
      </w:pPr>
      <w:r>
        <w:tab/>
      </w:r>
      <w:r w:rsidRPr="00A63532">
        <w:t>(1)</w:t>
      </w:r>
      <w:r w:rsidRPr="00A63532">
        <w:tab/>
        <w:t>This section applies if a final order is made against a respondent who is the holder of a firearms licence.</w:t>
      </w:r>
    </w:p>
    <w:p w14:paraId="1B39F17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cancelled.</w:t>
      </w:r>
    </w:p>
    <w:p w14:paraId="18F14789" w14:textId="77777777" w:rsidR="005028EF" w:rsidRPr="00A63532" w:rsidRDefault="005028EF" w:rsidP="005028EF">
      <w:pPr>
        <w:pStyle w:val="Amain"/>
        <w:keepNext/>
      </w:pPr>
      <w:r>
        <w:tab/>
      </w:r>
      <w:r w:rsidRPr="00A63532">
        <w:t>(3)</w:t>
      </w:r>
      <w:r w:rsidRPr="00A63532">
        <w:tab/>
        <w:t>The Magistrates Court may order the non-cancellation of a respondent’s firearms licence—</w:t>
      </w:r>
    </w:p>
    <w:p w14:paraId="7B521C6C" w14:textId="77777777" w:rsidR="005028EF" w:rsidRPr="00A63532" w:rsidRDefault="005028EF" w:rsidP="005028EF">
      <w:pPr>
        <w:pStyle w:val="Apara"/>
      </w:pPr>
      <w:r>
        <w:tab/>
      </w:r>
      <w:r w:rsidRPr="00A63532">
        <w:t>(a)</w:t>
      </w:r>
      <w:r w:rsidRPr="00A63532">
        <w:tab/>
        <w:t>if the parties to a consent order agree to the non-cancellation; or</w:t>
      </w:r>
    </w:p>
    <w:p w14:paraId="18194A48" w14:textId="77777777" w:rsidR="005028EF" w:rsidRPr="00A63532" w:rsidRDefault="005028EF" w:rsidP="005028EF">
      <w:pPr>
        <w:pStyle w:val="Apara"/>
      </w:pPr>
      <w:r>
        <w:tab/>
      </w:r>
      <w:r w:rsidRPr="00A63532">
        <w:t>(b)</w:t>
      </w:r>
      <w:r w:rsidRPr="00A63532">
        <w:tab/>
        <w:t>otherwise, only if the court is satisfied that the licence should not be cancelled.</w:t>
      </w:r>
    </w:p>
    <w:p w14:paraId="1D436721" w14:textId="77777777" w:rsidR="005028EF" w:rsidRPr="00A63532" w:rsidRDefault="005028EF" w:rsidP="005028EF">
      <w:pPr>
        <w:pStyle w:val="AH5Sec"/>
      </w:pPr>
      <w:bookmarkStart w:id="67" w:name="_Toc176785705"/>
      <w:r w:rsidRPr="001B3ADE">
        <w:rPr>
          <w:rStyle w:val="CharSectNo"/>
        </w:rPr>
        <w:t>38</w:t>
      </w:r>
      <w:r w:rsidRPr="00A63532">
        <w:tab/>
        <w:t>Firearm licences—other conditions and orders</w:t>
      </w:r>
      <w:bookmarkEnd w:id="67"/>
    </w:p>
    <w:p w14:paraId="3DD80E97" w14:textId="77777777" w:rsidR="005028EF" w:rsidRPr="00A63532" w:rsidRDefault="005028EF" w:rsidP="005028EF">
      <w:pPr>
        <w:pStyle w:val="Amain"/>
      </w:pPr>
      <w:r>
        <w:tab/>
      </w:r>
      <w:r w:rsidRPr="00A63532">
        <w:t>(1)</w:t>
      </w:r>
      <w:r w:rsidRPr="00A63532">
        <w:tab/>
        <w:t>If a respondent’s firearms licence is suspended or cancelled under section 36 (2) or section 37 (2), the Magistrates Court may order—</w:t>
      </w:r>
    </w:p>
    <w:p w14:paraId="24B49A23" w14:textId="77777777" w:rsidR="005028EF" w:rsidRPr="00A63532" w:rsidRDefault="005028EF" w:rsidP="005028EF">
      <w:pPr>
        <w:pStyle w:val="Apara"/>
      </w:pPr>
      <w:r>
        <w:tab/>
      </w:r>
      <w:r w:rsidRPr="00A63532">
        <w:t>(a)</w:t>
      </w:r>
      <w:r w:rsidRPr="00A63532">
        <w:tab/>
        <w:t>the seizure of the firearms licence; and</w:t>
      </w:r>
    </w:p>
    <w:p w14:paraId="3F89FE0B" w14:textId="77777777" w:rsidR="005028EF" w:rsidRPr="00A63532" w:rsidRDefault="005028EF" w:rsidP="005028EF">
      <w:pPr>
        <w:pStyle w:val="Apara"/>
      </w:pPr>
      <w:r>
        <w:tab/>
      </w:r>
      <w:r w:rsidRPr="00A63532">
        <w:t>(b)</w:t>
      </w:r>
      <w:r w:rsidRPr="00A63532">
        <w:tab/>
        <w:t>the seizure of any firearm or ammunition in the respondent’s possession.</w:t>
      </w:r>
    </w:p>
    <w:p w14:paraId="2BE3B0DB" w14:textId="77777777" w:rsidR="005028EF" w:rsidRPr="00A63532" w:rsidRDefault="005028EF" w:rsidP="00A85E53">
      <w:pPr>
        <w:pStyle w:val="Amain"/>
        <w:keepNext/>
      </w:pPr>
      <w:r>
        <w:tab/>
      </w:r>
      <w:r w:rsidRPr="00A63532">
        <w:t>(2)</w:t>
      </w:r>
      <w:r w:rsidRPr="00A63532">
        <w:tab/>
        <w:t>If a respondent’s firearms licence is not suspended or cancelled under an order under section 36 (3) or section 37 (3)—</w:t>
      </w:r>
    </w:p>
    <w:p w14:paraId="590498A0" w14:textId="77777777" w:rsidR="005028EF" w:rsidRPr="00A63532" w:rsidRDefault="005028EF" w:rsidP="005028EF">
      <w:pPr>
        <w:pStyle w:val="Apara"/>
      </w:pPr>
      <w:r>
        <w:tab/>
      </w:r>
      <w:r w:rsidRPr="00A63532">
        <w:t>(a)</w:t>
      </w:r>
      <w:r w:rsidRPr="00A63532">
        <w:tab/>
        <w:t>the Magistrates Court may make conditions about the use or possession of a firearm to which the licence applies; and</w:t>
      </w:r>
    </w:p>
    <w:p w14:paraId="20600E84" w14:textId="77777777" w:rsidR="005028EF" w:rsidRPr="00A63532" w:rsidRDefault="005028EF" w:rsidP="005028EF">
      <w:pPr>
        <w:pStyle w:val="Apara"/>
      </w:pPr>
      <w:r>
        <w:tab/>
      </w:r>
      <w:r w:rsidRPr="00A63532">
        <w:t>(b)</w:t>
      </w:r>
      <w:r w:rsidRPr="00A63532">
        <w:tab/>
        <w:t>a copy of the order must be given to the registrar of firearms; and</w:t>
      </w:r>
    </w:p>
    <w:p w14:paraId="20199002" w14:textId="561F557A" w:rsidR="005028EF" w:rsidRPr="00A63532" w:rsidRDefault="005028EF" w:rsidP="005028EF">
      <w:pPr>
        <w:pStyle w:val="Apara"/>
      </w:pPr>
      <w:r>
        <w:lastRenderedPageBreak/>
        <w:tab/>
      </w:r>
      <w:r w:rsidRPr="00A63532">
        <w:t>(c)</w:t>
      </w:r>
      <w:r w:rsidRPr="00A63532">
        <w:tab/>
        <w:t xml:space="preserve">any condition of the licence imposed under the </w:t>
      </w:r>
      <w:hyperlink r:id="rId52" w:tooltip="A1996-74" w:history="1">
        <w:r w:rsidRPr="00A63532">
          <w:rPr>
            <w:rStyle w:val="charCitHyperlinkItal"/>
          </w:rPr>
          <w:t>Firearms Act 1996</w:t>
        </w:r>
      </w:hyperlink>
      <w:r w:rsidRPr="00A63532">
        <w:t xml:space="preserve"> is taken to be a condition of the order; and</w:t>
      </w:r>
    </w:p>
    <w:p w14:paraId="0FB65D18" w14:textId="407585CF" w:rsidR="005028EF" w:rsidRPr="00A63532" w:rsidRDefault="005028EF" w:rsidP="009D2920">
      <w:pPr>
        <w:pStyle w:val="Apara"/>
        <w:keepNext/>
      </w:pPr>
      <w:r>
        <w:tab/>
      </w:r>
      <w:r w:rsidRPr="00A63532">
        <w:t>(d)</w:t>
      </w:r>
      <w:r w:rsidRPr="00A63532">
        <w:tab/>
        <w:t xml:space="preserve">if the licence is suspended or revoked by the registrar under the </w:t>
      </w:r>
      <w:hyperlink r:id="rId53" w:tooltip="A1996-74" w:history="1">
        <w:r w:rsidRPr="00A63532">
          <w:rPr>
            <w:rStyle w:val="charCitHyperlinkItal"/>
          </w:rPr>
          <w:t>Firearms Act 1996</w:t>
        </w:r>
      </w:hyperlink>
      <w:r w:rsidRPr="00A63532">
        <w:t>—</w:t>
      </w:r>
    </w:p>
    <w:p w14:paraId="621E1651" w14:textId="77777777" w:rsidR="005028EF" w:rsidRPr="00A63532" w:rsidRDefault="005028EF" w:rsidP="005028EF">
      <w:pPr>
        <w:pStyle w:val="Asubpara"/>
      </w:pPr>
      <w:r>
        <w:tab/>
      </w:r>
      <w:r w:rsidRPr="00A63532">
        <w:t>(i)</w:t>
      </w:r>
      <w:r w:rsidRPr="00A63532">
        <w:tab/>
        <w:t>it is a condition of the order that the respondent notifies the court about the suspension or revocation; and</w:t>
      </w:r>
    </w:p>
    <w:p w14:paraId="374B0EE6" w14:textId="77777777" w:rsidR="005028EF" w:rsidRPr="00A63532" w:rsidRDefault="005028EF" w:rsidP="005028EF">
      <w:pPr>
        <w:pStyle w:val="Asubpara"/>
      </w:pPr>
      <w:r>
        <w:tab/>
      </w:r>
      <w:r w:rsidRPr="00A63532">
        <w:t>(ii)</w:t>
      </w:r>
      <w:r w:rsidRPr="00A63532">
        <w:tab/>
        <w:t>the court may amend the order.</w:t>
      </w:r>
    </w:p>
    <w:p w14:paraId="4135BBE0" w14:textId="77777777" w:rsidR="00C736C5" w:rsidRPr="00DE1138" w:rsidRDefault="00C736C5" w:rsidP="00C736C5">
      <w:pPr>
        <w:pStyle w:val="AH5Sec"/>
      </w:pPr>
      <w:bookmarkStart w:id="68" w:name="_Toc176785706"/>
      <w:r w:rsidRPr="001B3ADE">
        <w:rPr>
          <w:rStyle w:val="CharSectNo"/>
        </w:rPr>
        <w:t>38A</w:t>
      </w:r>
      <w:r w:rsidRPr="00DE1138">
        <w:tab/>
        <w:t>Protection order continues in force when protected person becomes adult</w:t>
      </w:r>
      <w:bookmarkEnd w:id="68"/>
    </w:p>
    <w:p w14:paraId="4575600F" w14:textId="77777777" w:rsidR="00C736C5" w:rsidRPr="00DE1138" w:rsidRDefault="00C736C5" w:rsidP="00C736C5">
      <w:pPr>
        <w:pStyle w:val="Amain"/>
      </w:pPr>
      <w:r w:rsidRPr="00DE1138">
        <w:tab/>
        <w:t>(1)</w:t>
      </w:r>
      <w:r w:rsidRPr="00DE1138">
        <w:tab/>
        <w:t>This section applies if—</w:t>
      </w:r>
    </w:p>
    <w:p w14:paraId="42F2F791" w14:textId="77777777" w:rsidR="00C736C5" w:rsidRPr="00DE1138" w:rsidRDefault="00C736C5" w:rsidP="00C736C5">
      <w:pPr>
        <w:pStyle w:val="Apara"/>
      </w:pPr>
      <w:r w:rsidRPr="00DE1138">
        <w:tab/>
        <w:t>(a)</w:t>
      </w:r>
      <w:r w:rsidRPr="00DE1138">
        <w:tab/>
        <w:t>the court makes protection order; and</w:t>
      </w:r>
    </w:p>
    <w:p w14:paraId="7E104087" w14:textId="77777777" w:rsidR="00C736C5" w:rsidRPr="00DE1138" w:rsidRDefault="00C736C5" w:rsidP="00C736C5">
      <w:pPr>
        <w:pStyle w:val="Apara"/>
      </w:pPr>
      <w:r w:rsidRPr="00DE1138">
        <w:tab/>
        <w:t>(b)</w:t>
      </w:r>
      <w:r w:rsidRPr="00DE1138">
        <w:tab/>
        <w:t>a protected person is a child when the order is made.</w:t>
      </w:r>
    </w:p>
    <w:p w14:paraId="5088667D" w14:textId="77777777" w:rsidR="00C736C5" w:rsidRPr="00DE1138" w:rsidRDefault="00C736C5" w:rsidP="00C736C5">
      <w:pPr>
        <w:pStyle w:val="Amain"/>
      </w:pPr>
      <w:r w:rsidRPr="00DE1138">
        <w:tab/>
        <w:t>(2)</w:t>
      </w:r>
      <w:r w:rsidRPr="00DE1138">
        <w:tab/>
        <w:t>To remove any doubt, the order continues in force in accordance with the terms of the order and this Act when the protected person becomes an adult.</w:t>
      </w:r>
    </w:p>
    <w:p w14:paraId="55874F7E" w14:textId="77777777" w:rsidR="005028EF" w:rsidRPr="00A63532" w:rsidRDefault="005028EF" w:rsidP="005028EF">
      <w:pPr>
        <w:pStyle w:val="PageBreak"/>
        <w:suppressLineNumbers/>
      </w:pPr>
      <w:r w:rsidRPr="00A63532">
        <w:br w:type="page"/>
      </w:r>
    </w:p>
    <w:p w14:paraId="4301689E" w14:textId="77777777" w:rsidR="005028EF" w:rsidRPr="001B3ADE" w:rsidRDefault="005028EF" w:rsidP="005028EF">
      <w:pPr>
        <w:pStyle w:val="AH2Part"/>
      </w:pPr>
      <w:bookmarkStart w:id="69" w:name="_Toc176785707"/>
      <w:r w:rsidRPr="001B3ADE">
        <w:rPr>
          <w:rStyle w:val="CharPartNo"/>
        </w:rPr>
        <w:lastRenderedPageBreak/>
        <w:t>Part 4</w:t>
      </w:r>
      <w:r w:rsidRPr="00A63532">
        <w:tab/>
      </w:r>
      <w:r w:rsidRPr="001B3ADE">
        <w:rPr>
          <w:rStyle w:val="CharPartText"/>
        </w:rPr>
        <w:t>Procedural matters</w:t>
      </w:r>
      <w:bookmarkEnd w:id="69"/>
    </w:p>
    <w:p w14:paraId="2817590E" w14:textId="77777777" w:rsidR="005028EF" w:rsidRPr="001B3ADE" w:rsidRDefault="005028EF" w:rsidP="005028EF">
      <w:pPr>
        <w:pStyle w:val="AH3Div"/>
      </w:pPr>
      <w:bookmarkStart w:id="70" w:name="_Toc176785708"/>
      <w:r w:rsidRPr="001B3ADE">
        <w:rPr>
          <w:rStyle w:val="CharDivNo"/>
        </w:rPr>
        <w:t>Division 4.1</w:t>
      </w:r>
      <w:r w:rsidRPr="00BF0FD5">
        <w:tab/>
      </w:r>
      <w:r w:rsidRPr="001B3ADE">
        <w:rPr>
          <w:rStyle w:val="CharDivText"/>
        </w:rPr>
        <w:t>What Magistrates Court must do after receiving application for protection order</w:t>
      </w:r>
      <w:bookmarkEnd w:id="70"/>
    </w:p>
    <w:p w14:paraId="22C037E4" w14:textId="77777777" w:rsidR="005028EF" w:rsidRPr="00BF0FD5" w:rsidRDefault="005028EF" w:rsidP="005028EF">
      <w:pPr>
        <w:pStyle w:val="AH5Sec"/>
        <w:rPr>
          <w:rStyle w:val="charItals"/>
        </w:rPr>
      </w:pPr>
      <w:bookmarkStart w:id="71" w:name="_Toc176785709"/>
      <w:r w:rsidRPr="001B3ADE">
        <w:rPr>
          <w:rStyle w:val="CharSectNo"/>
        </w:rPr>
        <w:t>39</w:t>
      </w:r>
      <w:r w:rsidRPr="00BF0FD5">
        <w:tab/>
        <w:t xml:space="preserve">Meaning of </w:t>
      </w:r>
      <w:r w:rsidRPr="00BF0FD5">
        <w:rPr>
          <w:rStyle w:val="charItals"/>
        </w:rPr>
        <w:t>timing notice</w:t>
      </w:r>
      <w:bookmarkEnd w:id="71"/>
    </w:p>
    <w:p w14:paraId="432CFC72" w14:textId="77777777" w:rsidR="005028EF" w:rsidRPr="00BF0FD5" w:rsidRDefault="005028EF" w:rsidP="005028EF">
      <w:pPr>
        <w:pStyle w:val="Amainreturn"/>
      </w:pPr>
      <w:r w:rsidRPr="00BF0FD5">
        <w:t>In this Act:</w:t>
      </w:r>
    </w:p>
    <w:p w14:paraId="2FDD7A5B" w14:textId="77777777" w:rsidR="005028EF" w:rsidRPr="00BF0FD5" w:rsidRDefault="005028EF" w:rsidP="005028EF">
      <w:pPr>
        <w:pStyle w:val="aDef"/>
      </w:pPr>
      <w:r w:rsidRPr="00BF0FD5">
        <w:rPr>
          <w:rStyle w:val="charBoldItals"/>
        </w:rPr>
        <w:t>timing notice</w:t>
      </w:r>
      <w:r w:rsidRPr="00BF0FD5">
        <w:t>, for a preliminary conference, means a written notice stating—</w:t>
      </w:r>
    </w:p>
    <w:p w14:paraId="5EABBFD6" w14:textId="77777777" w:rsidR="005028EF" w:rsidRPr="00BF0FD5" w:rsidRDefault="005028EF" w:rsidP="005028EF">
      <w:pPr>
        <w:pStyle w:val="aDefpara"/>
      </w:pPr>
      <w:r w:rsidRPr="00BF0FD5">
        <w:tab/>
        <w:t>(a)</w:t>
      </w:r>
      <w:r w:rsidRPr="00BF0FD5">
        <w:tab/>
        <w:t>the return date, time and place of the conference; and</w:t>
      </w:r>
    </w:p>
    <w:p w14:paraId="7DEB5938" w14:textId="77777777" w:rsidR="005028EF" w:rsidRPr="00BF0FD5" w:rsidRDefault="005028EF" w:rsidP="005028EF">
      <w:pPr>
        <w:pStyle w:val="Apara"/>
      </w:pPr>
      <w:r w:rsidRPr="00BF0FD5">
        <w:tab/>
        <w:t>(b)</w:t>
      </w:r>
      <w:r w:rsidRPr="00BF0FD5">
        <w:tab/>
        <w:t>that if a party to the application does not appear at the conference, the court may decide the application in the party’s absence.</w:t>
      </w:r>
    </w:p>
    <w:p w14:paraId="57CD984C" w14:textId="77777777" w:rsidR="00C736C5" w:rsidRPr="00DE1138" w:rsidRDefault="00C736C5" w:rsidP="00C736C5">
      <w:pPr>
        <w:pStyle w:val="AH5Sec"/>
      </w:pPr>
      <w:bookmarkStart w:id="72" w:name="_Toc176785710"/>
      <w:r w:rsidRPr="001B3ADE">
        <w:rPr>
          <w:rStyle w:val="CharSectNo"/>
        </w:rPr>
        <w:t>40</w:t>
      </w:r>
      <w:r w:rsidRPr="00DE1138">
        <w:tab/>
        <w:t>Interim order not sought</w:t>
      </w:r>
      <w:bookmarkEnd w:id="72"/>
    </w:p>
    <w:p w14:paraId="05587740" w14:textId="77777777" w:rsidR="00C736C5" w:rsidRPr="00DE1138" w:rsidRDefault="00C736C5" w:rsidP="00C736C5">
      <w:pPr>
        <w:pStyle w:val="Amain"/>
        <w:rPr>
          <w:lang w:eastAsia="en-AU"/>
        </w:rPr>
      </w:pPr>
      <w:r w:rsidRPr="00DE1138">
        <w:rPr>
          <w:lang w:eastAsia="en-AU"/>
        </w:rPr>
        <w:tab/>
        <w:t>(1)</w:t>
      </w:r>
      <w:r w:rsidRPr="00DE1138">
        <w:rPr>
          <w:lang w:eastAsia="en-AU"/>
        </w:rPr>
        <w:tab/>
      </w:r>
      <w:r w:rsidRPr="00DE1138">
        <w:t xml:space="preserve">If the Magistrates Court receives an application for a protection </w:t>
      </w:r>
      <w:r w:rsidRPr="00DE1138">
        <w:rPr>
          <w:szCs w:val="24"/>
          <w:lang w:eastAsia="en-AU"/>
        </w:rPr>
        <w:t>order</w:t>
      </w:r>
      <w:r w:rsidRPr="00DE1138">
        <w:t xml:space="preserve"> and an interim order is not sought, the </w:t>
      </w:r>
      <w:r w:rsidRPr="00DE1138">
        <w:rPr>
          <w:lang w:eastAsia="en-AU"/>
        </w:rPr>
        <w:t>court must hold a preliminary conference unless the court is satisfied, on application or on its own initiative, that—</w:t>
      </w:r>
    </w:p>
    <w:p w14:paraId="2DE38B59" w14:textId="77777777" w:rsidR="00C736C5" w:rsidRPr="00DE1138" w:rsidRDefault="00C736C5" w:rsidP="00C736C5">
      <w:pPr>
        <w:pStyle w:val="Apara"/>
      </w:pPr>
      <w:r w:rsidRPr="00DE1138">
        <w:tab/>
        <w:t>(a)</w:t>
      </w:r>
      <w:r w:rsidRPr="00DE1138">
        <w:tab/>
        <w:t>holding a preliminary conference would create an unacceptable risk to a person’s safety; or</w:t>
      </w:r>
    </w:p>
    <w:p w14:paraId="0D65988C" w14:textId="77777777" w:rsidR="00C736C5" w:rsidRPr="00DE1138" w:rsidRDefault="00C736C5" w:rsidP="00C736C5">
      <w:pPr>
        <w:pStyle w:val="Apara"/>
      </w:pPr>
      <w:r w:rsidRPr="00DE1138">
        <w:tab/>
        <w:t>(b)</w:t>
      </w:r>
      <w:r w:rsidRPr="00DE1138">
        <w:tab/>
        <w:t>a preliminary conference would be unlikely to achieve its objects</w:t>
      </w:r>
      <w:r w:rsidRPr="00DE1138">
        <w:rPr>
          <w:lang w:eastAsia="en-AU"/>
        </w:rPr>
        <w:t>.</w:t>
      </w:r>
    </w:p>
    <w:p w14:paraId="0D99E3B7" w14:textId="77777777" w:rsidR="00C736C5" w:rsidRPr="00DE1138" w:rsidRDefault="00C736C5" w:rsidP="00C736C5">
      <w:pPr>
        <w:pStyle w:val="aNotepar"/>
      </w:pPr>
      <w:r w:rsidRPr="00525E08">
        <w:rPr>
          <w:rStyle w:val="charItals"/>
        </w:rPr>
        <w:t>Note</w:t>
      </w:r>
      <w:r w:rsidRPr="00525E08">
        <w:rPr>
          <w:rStyle w:val="charItals"/>
        </w:rPr>
        <w:tab/>
      </w:r>
      <w:r w:rsidRPr="00DE1138">
        <w:t>For the objects of a preliminary conference, see s 43.</w:t>
      </w:r>
    </w:p>
    <w:p w14:paraId="63C1A770" w14:textId="77777777" w:rsidR="00C736C5" w:rsidRPr="00DE1138" w:rsidRDefault="00C736C5" w:rsidP="00C736C5">
      <w:pPr>
        <w:pStyle w:val="Amain"/>
        <w:rPr>
          <w:lang w:eastAsia="en-AU"/>
        </w:rPr>
      </w:pPr>
      <w:r w:rsidRPr="00DE1138">
        <w:rPr>
          <w:szCs w:val="24"/>
          <w:lang w:eastAsia="en-AU"/>
        </w:rPr>
        <w:tab/>
        <w:t>(2)</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to hold a preliminary conference, </w:t>
      </w:r>
      <w:r w:rsidRPr="00DE1138">
        <w:rPr>
          <w:szCs w:val="24"/>
        </w:rPr>
        <w:t>the registrar must do the following:</w:t>
      </w:r>
    </w:p>
    <w:p w14:paraId="17416A3A" w14:textId="77777777" w:rsidR="00C736C5" w:rsidRPr="00DE1138" w:rsidRDefault="00C736C5" w:rsidP="00C736C5">
      <w:pPr>
        <w:pStyle w:val="Apara"/>
      </w:pPr>
      <w:r w:rsidRPr="00DE1138">
        <w:rPr>
          <w:szCs w:val="24"/>
        </w:rPr>
        <w:tab/>
        <w:t>(a)</w:t>
      </w:r>
      <w:r w:rsidRPr="00DE1138">
        <w:rPr>
          <w:szCs w:val="24"/>
        </w:rPr>
        <w:tab/>
        <w:t xml:space="preserve">set a return date for the preliminary conference that is as soon as practicable after the day the application is received; </w:t>
      </w:r>
    </w:p>
    <w:p w14:paraId="4394F42F" w14:textId="77777777" w:rsidR="00C736C5" w:rsidRPr="00DE1138" w:rsidRDefault="00C736C5" w:rsidP="0020571E">
      <w:pPr>
        <w:pStyle w:val="Apara"/>
        <w:keepNext/>
      </w:pPr>
      <w:r w:rsidRPr="00DE1138">
        <w:lastRenderedPageBreak/>
        <w:tab/>
        <w:t>(b)</w:t>
      </w:r>
      <w:r w:rsidRPr="00DE1138">
        <w:tab/>
        <w:t>as soon as practicable serve on the respondent—</w:t>
      </w:r>
    </w:p>
    <w:p w14:paraId="446882FE" w14:textId="77777777" w:rsidR="00C736C5" w:rsidRPr="00DE1138" w:rsidRDefault="00C736C5" w:rsidP="00C736C5">
      <w:pPr>
        <w:pStyle w:val="Asubpara"/>
      </w:pPr>
      <w:r w:rsidRPr="00DE1138">
        <w:rPr>
          <w:szCs w:val="24"/>
        </w:rPr>
        <w:tab/>
        <w:t>(i)</w:t>
      </w:r>
      <w:r w:rsidRPr="00DE1138">
        <w:rPr>
          <w:szCs w:val="24"/>
        </w:rPr>
        <w:tab/>
        <w:t>a copy of the application; and</w:t>
      </w:r>
    </w:p>
    <w:p w14:paraId="787634E5" w14:textId="77777777" w:rsidR="00C736C5" w:rsidRPr="00DE1138" w:rsidRDefault="00C736C5" w:rsidP="00C736C5">
      <w:pPr>
        <w:pStyle w:val="Asubpara"/>
      </w:pPr>
      <w:r w:rsidRPr="00DE1138">
        <w:tab/>
        <w:t>(ii)</w:t>
      </w:r>
      <w:r w:rsidRPr="00DE1138">
        <w:tab/>
        <w:t>a timing notice for the conference;</w:t>
      </w:r>
    </w:p>
    <w:p w14:paraId="69D8213C" w14:textId="77777777" w:rsidR="00C736C5" w:rsidRPr="00DE1138" w:rsidRDefault="00C736C5" w:rsidP="00C736C5">
      <w:pPr>
        <w:pStyle w:val="Apara"/>
      </w:pPr>
      <w:r w:rsidRPr="00DE1138">
        <w:rPr>
          <w:szCs w:val="24"/>
        </w:rPr>
        <w:tab/>
        <w:t>(c)</w:t>
      </w:r>
      <w:r w:rsidRPr="00DE1138">
        <w:rPr>
          <w:szCs w:val="24"/>
        </w:rPr>
        <w:tab/>
        <w:t>as soon as practicable give the applicant a timing notice.</w:t>
      </w:r>
    </w:p>
    <w:p w14:paraId="237FF84E" w14:textId="77777777" w:rsidR="00C736C5" w:rsidRPr="00DE1138" w:rsidRDefault="00C736C5" w:rsidP="00C736C5">
      <w:pPr>
        <w:pStyle w:val="aNote"/>
      </w:pPr>
      <w:r w:rsidRPr="00525E08">
        <w:rPr>
          <w:rStyle w:val="charItals"/>
        </w:rPr>
        <w:t>Note</w:t>
      </w:r>
      <w:r w:rsidRPr="00525E08">
        <w:rPr>
          <w:rStyle w:val="charItals"/>
        </w:rPr>
        <w:tab/>
      </w:r>
      <w:r w:rsidRPr="00DE1138">
        <w:t>The application for the protection order and timing notice must be served personally on the respondent (see s 64A).</w:t>
      </w:r>
    </w:p>
    <w:p w14:paraId="7F658553" w14:textId="77777777" w:rsidR="00C736C5" w:rsidRPr="00DE1138" w:rsidRDefault="00C736C5" w:rsidP="00C736C5">
      <w:pPr>
        <w:pStyle w:val="Amain"/>
      </w:pPr>
      <w:r w:rsidRPr="00DE1138">
        <w:rPr>
          <w:szCs w:val="24"/>
          <w:lang w:eastAsia="en-AU"/>
        </w:rPr>
        <w:tab/>
        <w:t>(3)</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not to hold a preliminary conference, </w:t>
      </w:r>
      <w:r w:rsidRPr="00DE1138">
        <w:rPr>
          <w:szCs w:val="24"/>
        </w:rPr>
        <w:t>the registrar must do the following:</w:t>
      </w:r>
    </w:p>
    <w:p w14:paraId="74B8BBCF" w14:textId="77777777" w:rsidR="00C736C5" w:rsidRPr="00DE1138" w:rsidRDefault="00C736C5" w:rsidP="00C736C5">
      <w:pPr>
        <w:pStyle w:val="Apara"/>
      </w:pPr>
      <w:r w:rsidRPr="00DE1138">
        <w:rPr>
          <w:szCs w:val="24"/>
        </w:rPr>
        <w:tab/>
        <w:t>(a)</w:t>
      </w:r>
      <w:r w:rsidRPr="00DE1138">
        <w:rPr>
          <w:szCs w:val="24"/>
        </w:rPr>
        <w:tab/>
        <w:t xml:space="preserve">set a return date; </w:t>
      </w:r>
    </w:p>
    <w:p w14:paraId="6E09DB5F" w14:textId="77777777" w:rsidR="00C736C5" w:rsidRPr="00DE1138" w:rsidRDefault="00C736C5" w:rsidP="00C736C5">
      <w:pPr>
        <w:pStyle w:val="Apara"/>
      </w:pPr>
      <w:r w:rsidRPr="00DE1138">
        <w:tab/>
        <w:t>(b)</w:t>
      </w:r>
      <w:r w:rsidRPr="00DE1138">
        <w:tab/>
        <w:t>as soon as practicable serve on the respondent—</w:t>
      </w:r>
    </w:p>
    <w:p w14:paraId="0B31D05D" w14:textId="77777777" w:rsidR="00C736C5" w:rsidRPr="00DE1138" w:rsidRDefault="00C736C5" w:rsidP="00C736C5">
      <w:pPr>
        <w:pStyle w:val="Asubpara"/>
      </w:pPr>
      <w:r w:rsidRPr="00DE1138">
        <w:rPr>
          <w:szCs w:val="24"/>
        </w:rPr>
        <w:tab/>
        <w:t>(i)</w:t>
      </w:r>
      <w:r w:rsidRPr="00DE1138">
        <w:rPr>
          <w:szCs w:val="24"/>
        </w:rPr>
        <w:tab/>
        <w:t>a copy of the application; and</w:t>
      </w:r>
    </w:p>
    <w:p w14:paraId="11133536" w14:textId="77777777" w:rsidR="00C736C5" w:rsidRPr="00DE1138" w:rsidRDefault="00C736C5" w:rsidP="00C736C5">
      <w:pPr>
        <w:pStyle w:val="Asubpara"/>
      </w:pPr>
      <w:r w:rsidRPr="00DE1138">
        <w:tab/>
        <w:t>(ii)</w:t>
      </w:r>
      <w:r w:rsidRPr="00DE1138">
        <w:tab/>
        <w:t>notice of the return date;</w:t>
      </w:r>
    </w:p>
    <w:p w14:paraId="28ED1FA7" w14:textId="77777777" w:rsidR="00C736C5" w:rsidRPr="00DE1138" w:rsidRDefault="00C736C5" w:rsidP="00C736C5">
      <w:pPr>
        <w:pStyle w:val="Apara"/>
      </w:pPr>
      <w:r w:rsidRPr="00DE1138">
        <w:rPr>
          <w:szCs w:val="24"/>
        </w:rPr>
        <w:tab/>
        <w:t>(c)</w:t>
      </w:r>
      <w:r w:rsidRPr="00DE1138">
        <w:rPr>
          <w:szCs w:val="24"/>
        </w:rPr>
        <w:tab/>
        <w:t>as soon as practicable give the applicant notice of the return date.</w:t>
      </w:r>
    </w:p>
    <w:p w14:paraId="2BE404A3" w14:textId="77777777" w:rsidR="00C736C5" w:rsidRPr="00DE1138" w:rsidRDefault="00C736C5" w:rsidP="00C736C5">
      <w:pPr>
        <w:pStyle w:val="AH5Sec"/>
      </w:pPr>
      <w:bookmarkStart w:id="73" w:name="_Toc176785711"/>
      <w:r w:rsidRPr="001B3ADE">
        <w:rPr>
          <w:rStyle w:val="CharSectNo"/>
        </w:rPr>
        <w:t>41</w:t>
      </w:r>
      <w:r w:rsidRPr="00DE1138">
        <w:tab/>
        <w:t>Interim order sought</w:t>
      </w:r>
      <w:bookmarkEnd w:id="73"/>
    </w:p>
    <w:p w14:paraId="6592B92E" w14:textId="77777777" w:rsidR="00C736C5" w:rsidRPr="00DE1138" w:rsidRDefault="00C736C5" w:rsidP="00C736C5">
      <w:pPr>
        <w:pStyle w:val="Amain"/>
      </w:pPr>
      <w:r w:rsidRPr="00DE1138">
        <w:rPr>
          <w:szCs w:val="24"/>
        </w:rPr>
        <w:tab/>
        <w:t>(1)</w:t>
      </w:r>
      <w:r w:rsidRPr="00DE1138">
        <w:rPr>
          <w:szCs w:val="24"/>
        </w:rPr>
        <w:tab/>
        <w:t>If the Magistrates Court receives an application for a protection order and an interim order is sought, the court must set a return date for the hearing of the interim order which is not later than 2 days after the day the application is received.</w:t>
      </w:r>
    </w:p>
    <w:p w14:paraId="48D6FCFE" w14:textId="77777777" w:rsidR="00C736C5" w:rsidRPr="00DE1138" w:rsidRDefault="00C736C5" w:rsidP="00C736C5">
      <w:pPr>
        <w:pStyle w:val="Amain"/>
        <w:rPr>
          <w:lang w:eastAsia="en-AU"/>
        </w:rPr>
      </w:pPr>
      <w:r w:rsidRPr="00DE1138">
        <w:tab/>
        <w:t>(2)</w:t>
      </w:r>
      <w:r w:rsidRPr="00DE1138">
        <w:tab/>
        <w:t xml:space="preserve">After the hearing for the interim order, the Magistrate’s Court </w:t>
      </w:r>
      <w:r w:rsidRPr="00DE1138">
        <w:rPr>
          <w:lang w:eastAsia="en-AU"/>
        </w:rPr>
        <w:t>must hold a preliminary conference unless the court is satisfied, on application or on its own initiative, that—</w:t>
      </w:r>
    </w:p>
    <w:p w14:paraId="7AB46999" w14:textId="77777777" w:rsidR="00C736C5" w:rsidRPr="00DE1138" w:rsidRDefault="00C736C5" w:rsidP="00C736C5">
      <w:pPr>
        <w:pStyle w:val="Apara"/>
      </w:pPr>
      <w:r w:rsidRPr="00DE1138">
        <w:rPr>
          <w:lang w:eastAsia="en-AU"/>
        </w:rPr>
        <w:tab/>
        <w:t>(a)</w:t>
      </w:r>
      <w:r w:rsidRPr="00DE1138">
        <w:rPr>
          <w:lang w:eastAsia="en-AU"/>
        </w:rPr>
        <w:tab/>
      </w:r>
      <w:r w:rsidRPr="00DE1138">
        <w:t>holding a preliminary conference would create an unacceptable risk to a person’s safety; or</w:t>
      </w:r>
    </w:p>
    <w:p w14:paraId="7643FDCD" w14:textId="77777777" w:rsidR="00C736C5" w:rsidRPr="00DE1138" w:rsidRDefault="00C736C5" w:rsidP="00C736C5">
      <w:pPr>
        <w:pStyle w:val="Apara"/>
        <w:rPr>
          <w:szCs w:val="24"/>
        </w:rPr>
      </w:pPr>
      <w:r w:rsidRPr="00DE1138">
        <w:tab/>
        <w:t>(b)</w:t>
      </w:r>
      <w:r w:rsidRPr="00DE1138">
        <w:tab/>
        <w:t>a preliminary conference would be unlikely to achieve its objects</w:t>
      </w:r>
      <w:r w:rsidRPr="00DE1138">
        <w:rPr>
          <w:szCs w:val="24"/>
        </w:rPr>
        <w:t>.</w:t>
      </w:r>
    </w:p>
    <w:p w14:paraId="296C9EFB" w14:textId="77777777" w:rsidR="00C736C5" w:rsidRPr="00DE1138" w:rsidRDefault="00C736C5" w:rsidP="00C736C5">
      <w:pPr>
        <w:pStyle w:val="aNotepar"/>
      </w:pPr>
      <w:r w:rsidRPr="00525E08">
        <w:rPr>
          <w:rStyle w:val="charItals"/>
        </w:rPr>
        <w:t>Note</w:t>
      </w:r>
      <w:r w:rsidRPr="00525E08">
        <w:rPr>
          <w:rStyle w:val="charItals"/>
        </w:rPr>
        <w:tab/>
      </w:r>
      <w:r w:rsidRPr="00DE1138">
        <w:t>For the objects of a preliminary conference, see s 43.</w:t>
      </w:r>
    </w:p>
    <w:p w14:paraId="471BC040" w14:textId="77777777" w:rsidR="00C736C5" w:rsidRPr="00DE1138" w:rsidRDefault="00C736C5" w:rsidP="00C736C5">
      <w:pPr>
        <w:pStyle w:val="Amain"/>
      </w:pPr>
      <w:r w:rsidRPr="00DE1138">
        <w:rPr>
          <w:szCs w:val="24"/>
          <w:lang w:eastAsia="en-AU"/>
        </w:rPr>
        <w:lastRenderedPageBreak/>
        <w:tab/>
        <w:t>(3)</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to hold a preliminary conference, </w:t>
      </w:r>
      <w:r w:rsidRPr="00DE1138">
        <w:rPr>
          <w:szCs w:val="24"/>
        </w:rPr>
        <w:t>the registrar must do the following:</w:t>
      </w:r>
    </w:p>
    <w:p w14:paraId="0EAB3284" w14:textId="77777777" w:rsidR="00C736C5" w:rsidRPr="00DE1138" w:rsidRDefault="00C736C5" w:rsidP="00C736C5">
      <w:pPr>
        <w:pStyle w:val="Apara"/>
      </w:pPr>
      <w:r w:rsidRPr="00DE1138">
        <w:rPr>
          <w:szCs w:val="24"/>
        </w:rPr>
        <w:tab/>
        <w:t>(a)</w:t>
      </w:r>
      <w:r w:rsidRPr="00DE1138">
        <w:rPr>
          <w:szCs w:val="24"/>
        </w:rPr>
        <w:tab/>
        <w:t>set a return date for a preliminary conference which is as soon as practicable after the hearing; and</w:t>
      </w:r>
    </w:p>
    <w:p w14:paraId="58BDAE92" w14:textId="77777777" w:rsidR="00C736C5" w:rsidRPr="00DE1138" w:rsidRDefault="00C736C5" w:rsidP="00C736C5">
      <w:pPr>
        <w:pStyle w:val="Apara"/>
      </w:pPr>
      <w:r w:rsidRPr="00DE1138">
        <w:tab/>
        <w:t>(b)</w:t>
      </w:r>
      <w:r w:rsidRPr="00DE1138">
        <w:tab/>
        <w:t>as soon as practicable serve on the respondent—</w:t>
      </w:r>
    </w:p>
    <w:p w14:paraId="7FDEEEDA" w14:textId="77777777" w:rsidR="00C736C5" w:rsidRPr="00DE1138" w:rsidRDefault="00C736C5" w:rsidP="00C736C5">
      <w:pPr>
        <w:pStyle w:val="Asubpara"/>
      </w:pPr>
      <w:r w:rsidRPr="00DE1138">
        <w:rPr>
          <w:szCs w:val="24"/>
        </w:rPr>
        <w:tab/>
        <w:t>(i)</w:t>
      </w:r>
      <w:r w:rsidRPr="00DE1138">
        <w:rPr>
          <w:szCs w:val="24"/>
        </w:rPr>
        <w:tab/>
        <w:t>a copy of the application for the protection order; and</w:t>
      </w:r>
    </w:p>
    <w:p w14:paraId="267E1CE7" w14:textId="77777777" w:rsidR="00C736C5" w:rsidRPr="00DE1138" w:rsidRDefault="00C736C5" w:rsidP="00C736C5">
      <w:pPr>
        <w:pStyle w:val="Asubpara"/>
      </w:pPr>
      <w:r w:rsidRPr="00DE1138">
        <w:tab/>
        <w:t>(ii)</w:t>
      </w:r>
      <w:r w:rsidRPr="00DE1138">
        <w:tab/>
        <w:t>if an interim order was made—</w:t>
      </w:r>
    </w:p>
    <w:p w14:paraId="4F279F8F" w14:textId="77777777" w:rsidR="00C736C5" w:rsidRPr="00DE1138" w:rsidRDefault="00C736C5" w:rsidP="00C736C5">
      <w:pPr>
        <w:pStyle w:val="Asubsubpara"/>
      </w:pPr>
      <w:r w:rsidRPr="00DE1138">
        <w:tab/>
        <w:t>(A)</w:t>
      </w:r>
      <w:r w:rsidRPr="00DE1138">
        <w:tab/>
        <w:t>a copy of the application for the interim order; and</w:t>
      </w:r>
    </w:p>
    <w:p w14:paraId="3E212264" w14:textId="77777777" w:rsidR="00C736C5" w:rsidRPr="00DE1138" w:rsidRDefault="00C736C5" w:rsidP="00C736C5">
      <w:pPr>
        <w:pStyle w:val="Asubsubpara"/>
      </w:pPr>
      <w:r w:rsidRPr="00DE1138">
        <w:tab/>
        <w:t>(B)</w:t>
      </w:r>
      <w:r w:rsidRPr="00DE1138">
        <w:tab/>
        <w:t>a copy of the interim order; and</w:t>
      </w:r>
    </w:p>
    <w:p w14:paraId="18313052" w14:textId="77777777" w:rsidR="00C736C5" w:rsidRPr="00DE1138" w:rsidRDefault="00C736C5" w:rsidP="00C736C5">
      <w:pPr>
        <w:pStyle w:val="Asubpara"/>
      </w:pPr>
      <w:r w:rsidRPr="00DE1138">
        <w:rPr>
          <w:szCs w:val="24"/>
        </w:rPr>
        <w:tab/>
        <w:t>(iii)</w:t>
      </w:r>
      <w:r w:rsidRPr="00DE1138">
        <w:rPr>
          <w:szCs w:val="24"/>
        </w:rPr>
        <w:tab/>
        <w:t>a timing notice for the conference; and</w:t>
      </w:r>
    </w:p>
    <w:p w14:paraId="32177309" w14:textId="77777777" w:rsidR="00C736C5" w:rsidRPr="00DE1138" w:rsidRDefault="00C736C5" w:rsidP="00C736C5">
      <w:pPr>
        <w:pStyle w:val="Apara"/>
      </w:pPr>
      <w:r w:rsidRPr="00DE1138">
        <w:rPr>
          <w:szCs w:val="24"/>
        </w:rPr>
        <w:tab/>
        <w:t>(c)</w:t>
      </w:r>
      <w:r w:rsidRPr="00DE1138">
        <w:rPr>
          <w:szCs w:val="24"/>
        </w:rPr>
        <w:tab/>
        <w:t>as soon as practicable give the applicant a timing notice.</w:t>
      </w:r>
    </w:p>
    <w:p w14:paraId="48A4F16B" w14:textId="77777777" w:rsidR="00C736C5" w:rsidRPr="00DE1138" w:rsidRDefault="00C736C5" w:rsidP="00C736C5">
      <w:pPr>
        <w:pStyle w:val="aNote"/>
      </w:pPr>
      <w:r w:rsidRPr="00DE1138">
        <w:rPr>
          <w:rStyle w:val="charItals"/>
        </w:rPr>
        <w:t xml:space="preserve">Note </w:t>
      </w:r>
      <w:r w:rsidRPr="00DE1138">
        <w:rPr>
          <w:rStyle w:val="charItals"/>
        </w:rPr>
        <w:tab/>
      </w:r>
      <w:r w:rsidRPr="00DE1138">
        <w:t>The application for the protection order and timing notice must be served personally on the respondent (see s 64A).</w:t>
      </w:r>
    </w:p>
    <w:p w14:paraId="7ACE64D8" w14:textId="77777777" w:rsidR="00C736C5" w:rsidRPr="00DE1138" w:rsidRDefault="00C736C5" w:rsidP="00C736C5">
      <w:pPr>
        <w:pStyle w:val="Amain"/>
      </w:pPr>
      <w:r w:rsidRPr="00DE1138">
        <w:rPr>
          <w:szCs w:val="24"/>
          <w:lang w:eastAsia="en-AU"/>
        </w:rPr>
        <w:tab/>
        <w:t>(4)</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not to hold a preliminary conference, </w:t>
      </w:r>
      <w:r w:rsidRPr="00DE1138">
        <w:rPr>
          <w:szCs w:val="24"/>
        </w:rPr>
        <w:t>the registrar must do the following:</w:t>
      </w:r>
    </w:p>
    <w:p w14:paraId="5AFF9D8A" w14:textId="77777777" w:rsidR="00C736C5" w:rsidRPr="00DE1138" w:rsidRDefault="00C736C5" w:rsidP="00C736C5">
      <w:pPr>
        <w:pStyle w:val="Apara"/>
      </w:pPr>
      <w:r w:rsidRPr="00DE1138">
        <w:rPr>
          <w:szCs w:val="24"/>
        </w:rPr>
        <w:tab/>
        <w:t>(a)</w:t>
      </w:r>
      <w:r w:rsidRPr="00DE1138">
        <w:rPr>
          <w:szCs w:val="24"/>
        </w:rPr>
        <w:tab/>
        <w:t xml:space="preserve">set a return date for the application; </w:t>
      </w:r>
    </w:p>
    <w:p w14:paraId="1B4BA6B4" w14:textId="77777777" w:rsidR="00C736C5" w:rsidRPr="00DE1138" w:rsidRDefault="00C736C5" w:rsidP="00C736C5">
      <w:pPr>
        <w:pStyle w:val="Apara"/>
      </w:pPr>
      <w:r w:rsidRPr="00DE1138">
        <w:tab/>
        <w:t>(b)</w:t>
      </w:r>
      <w:r w:rsidRPr="00DE1138">
        <w:tab/>
        <w:t xml:space="preserve">as soon as practicable serve on the respondent— </w:t>
      </w:r>
    </w:p>
    <w:p w14:paraId="40470CA0" w14:textId="77777777" w:rsidR="00C736C5" w:rsidRPr="00DE1138" w:rsidRDefault="00C736C5" w:rsidP="00C736C5">
      <w:pPr>
        <w:pStyle w:val="Asubpara"/>
      </w:pPr>
      <w:r w:rsidRPr="00DE1138">
        <w:rPr>
          <w:szCs w:val="24"/>
        </w:rPr>
        <w:tab/>
        <w:t>(i)</w:t>
      </w:r>
      <w:r w:rsidRPr="00DE1138">
        <w:rPr>
          <w:szCs w:val="24"/>
        </w:rPr>
        <w:tab/>
        <w:t>a copy of the application for the protection order; and</w:t>
      </w:r>
    </w:p>
    <w:p w14:paraId="00BC29AD" w14:textId="77777777" w:rsidR="00C736C5" w:rsidRPr="00DE1138" w:rsidRDefault="00C736C5" w:rsidP="00C736C5">
      <w:pPr>
        <w:pStyle w:val="Asubpara"/>
      </w:pPr>
      <w:r w:rsidRPr="00DE1138">
        <w:tab/>
        <w:t>(ii)</w:t>
      </w:r>
      <w:r w:rsidRPr="00DE1138">
        <w:tab/>
        <w:t>if an interim order was made—</w:t>
      </w:r>
    </w:p>
    <w:p w14:paraId="4D977344" w14:textId="77777777" w:rsidR="00C736C5" w:rsidRPr="00DE1138" w:rsidRDefault="00C736C5" w:rsidP="00C736C5">
      <w:pPr>
        <w:pStyle w:val="Asubsubpara"/>
      </w:pPr>
      <w:r w:rsidRPr="00DE1138">
        <w:tab/>
        <w:t>(A)</w:t>
      </w:r>
      <w:r w:rsidRPr="00DE1138">
        <w:tab/>
        <w:t>a copy of the application for the interim order; and</w:t>
      </w:r>
    </w:p>
    <w:p w14:paraId="462DD1FE" w14:textId="77777777" w:rsidR="00C736C5" w:rsidRPr="00DE1138" w:rsidRDefault="00C736C5" w:rsidP="00C736C5">
      <w:pPr>
        <w:pStyle w:val="Asubsubpara"/>
      </w:pPr>
      <w:r w:rsidRPr="00DE1138">
        <w:tab/>
        <w:t>(B)</w:t>
      </w:r>
      <w:r w:rsidRPr="00DE1138">
        <w:tab/>
        <w:t>a copy of the interim order; and</w:t>
      </w:r>
    </w:p>
    <w:p w14:paraId="66DDDDDB" w14:textId="77777777" w:rsidR="00C736C5" w:rsidRPr="00DE1138" w:rsidRDefault="00C736C5" w:rsidP="00C736C5">
      <w:pPr>
        <w:pStyle w:val="Asubpara"/>
      </w:pPr>
      <w:r w:rsidRPr="00DE1138">
        <w:rPr>
          <w:szCs w:val="24"/>
        </w:rPr>
        <w:tab/>
        <w:t>(iii)</w:t>
      </w:r>
      <w:r w:rsidRPr="00DE1138">
        <w:rPr>
          <w:szCs w:val="24"/>
        </w:rPr>
        <w:tab/>
        <w:t>notice of the return date;</w:t>
      </w:r>
    </w:p>
    <w:p w14:paraId="6894F991" w14:textId="77777777" w:rsidR="00C736C5" w:rsidRPr="00DE1138" w:rsidRDefault="00C736C5" w:rsidP="00C736C5">
      <w:pPr>
        <w:pStyle w:val="Apara"/>
      </w:pPr>
      <w:r w:rsidRPr="00DE1138">
        <w:rPr>
          <w:szCs w:val="24"/>
        </w:rPr>
        <w:tab/>
        <w:t>(c)</w:t>
      </w:r>
      <w:r w:rsidRPr="00DE1138">
        <w:rPr>
          <w:szCs w:val="24"/>
        </w:rPr>
        <w:tab/>
        <w:t>as soon as practicable give the applicant notice of the return date.</w:t>
      </w:r>
    </w:p>
    <w:p w14:paraId="363715CE" w14:textId="77777777" w:rsidR="00C736C5" w:rsidRPr="00DE1138" w:rsidRDefault="00C736C5" w:rsidP="001B3ADE">
      <w:pPr>
        <w:pStyle w:val="Amain"/>
        <w:keepLines/>
      </w:pPr>
      <w:r w:rsidRPr="00DE1138">
        <w:rPr>
          <w:szCs w:val="24"/>
        </w:rPr>
        <w:lastRenderedPageBreak/>
        <w:tab/>
        <w:t>(5)</w:t>
      </w:r>
      <w:r w:rsidRPr="00DE1138">
        <w:rPr>
          <w:szCs w:val="24"/>
        </w:rPr>
        <w:tab/>
        <w:t>Subsection (3) continues to apply even if the order is taken to be a special interim order under section 23 (General interim orders—taken to be special interim orders if related charges laid) before a preliminary conference is held.</w:t>
      </w:r>
    </w:p>
    <w:p w14:paraId="578DF8CF" w14:textId="77777777" w:rsidR="005028EF" w:rsidRPr="00BF0FD5" w:rsidRDefault="005028EF" w:rsidP="005028EF">
      <w:pPr>
        <w:pStyle w:val="AH5Sec"/>
      </w:pPr>
      <w:bookmarkStart w:id="74" w:name="_Toc176785712"/>
      <w:r w:rsidRPr="001B3ADE">
        <w:rPr>
          <w:rStyle w:val="CharSectNo"/>
        </w:rPr>
        <w:t>42</w:t>
      </w:r>
      <w:r w:rsidRPr="00BF0FD5">
        <w:tab/>
        <w:t>Service of application etc on others</w:t>
      </w:r>
      <w:bookmarkEnd w:id="74"/>
    </w:p>
    <w:p w14:paraId="7C8EFC6E" w14:textId="06D4E757" w:rsidR="005028EF" w:rsidRPr="00BF0FD5" w:rsidRDefault="005028EF" w:rsidP="005028EF">
      <w:pPr>
        <w:pStyle w:val="Amain"/>
      </w:pPr>
      <w:r w:rsidRPr="00BF0FD5">
        <w:tab/>
        <w:t>(1)</w:t>
      </w:r>
      <w:r w:rsidRPr="00BF0FD5">
        <w:tab/>
        <w:t>This section applies to a document required to be served under section</w:t>
      </w:r>
      <w:r w:rsidR="00EE6EBA">
        <w:t> </w:t>
      </w:r>
      <w:r w:rsidRPr="00BF0FD5">
        <w:t>40 or section 41.</w:t>
      </w:r>
    </w:p>
    <w:p w14:paraId="147702FF" w14:textId="77777777" w:rsidR="005028EF" w:rsidRPr="00BF0FD5" w:rsidRDefault="005028EF" w:rsidP="005028EF">
      <w:pPr>
        <w:pStyle w:val="Amain"/>
      </w:pPr>
      <w:r w:rsidRPr="00BF0FD5">
        <w:tab/>
        <w:t>(2)</w:t>
      </w:r>
      <w:r w:rsidRPr="00BF0FD5">
        <w:tab/>
        <w:t>The registrar—</w:t>
      </w:r>
    </w:p>
    <w:p w14:paraId="34BAAE01" w14:textId="77777777" w:rsidR="005028EF" w:rsidRPr="00BF0FD5" w:rsidRDefault="005028EF" w:rsidP="005028EF">
      <w:pPr>
        <w:pStyle w:val="Apara"/>
      </w:pPr>
      <w:r w:rsidRPr="00BF0FD5">
        <w:tab/>
        <w:t>(a)</w:t>
      </w:r>
      <w:r w:rsidRPr="00BF0FD5">
        <w:tab/>
        <w:t>must also give a copy of the document to the following people:</w:t>
      </w:r>
    </w:p>
    <w:p w14:paraId="78B22D22" w14:textId="77777777" w:rsidR="005028EF" w:rsidRPr="00BF0FD5" w:rsidRDefault="005028EF" w:rsidP="005028EF">
      <w:pPr>
        <w:pStyle w:val="Asubpara"/>
      </w:pPr>
      <w:r w:rsidRPr="00BF0FD5">
        <w:tab/>
        <w:t>(i)</w:t>
      </w:r>
      <w:r w:rsidRPr="00BF0FD5">
        <w:tab/>
        <w:t xml:space="preserve">if the applicant or respondent is a child—the child’s parent or guardian; </w:t>
      </w:r>
    </w:p>
    <w:p w14:paraId="667A6A35" w14:textId="77777777" w:rsidR="005028EF" w:rsidRPr="00BF0FD5" w:rsidRDefault="005028EF" w:rsidP="005028EF">
      <w:pPr>
        <w:pStyle w:val="Asubpara"/>
      </w:pPr>
      <w:r w:rsidRPr="00BF0FD5">
        <w:tab/>
        <w:t>(ii)</w:t>
      </w:r>
      <w:r w:rsidRPr="00BF0FD5">
        <w:tab/>
        <w:t>if the applicant or respondent has a disability guardian—the guardian; and</w:t>
      </w:r>
    </w:p>
    <w:p w14:paraId="01497303" w14:textId="77777777" w:rsidR="005028EF" w:rsidRPr="00BF0FD5" w:rsidRDefault="005028EF" w:rsidP="005028EF">
      <w:pPr>
        <w:pStyle w:val="Apara"/>
        <w:keepNext/>
      </w:pPr>
      <w:r w:rsidRPr="00BF0FD5">
        <w:tab/>
        <w:t>(b)</w:t>
      </w:r>
      <w:r w:rsidRPr="00BF0FD5">
        <w:tab/>
        <w:t>may also give a copy of the document to anyone else the registrar considers appropriate.</w:t>
      </w:r>
    </w:p>
    <w:p w14:paraId="79CDE1F3" w14:textId="77777777" w:rsidR="005028EF" w:rsidRPr="00BF0FD5" w:rsidRDefault="005028EF" w:rsidP="005028EF">
      <w:pPr>
        <w:pStyle w:val="aNote"/>
      </w:pPr>
      <w:r w:rsidRPr="00BF0FD5">
        <w:rPr>
          <w:rStyle w:val="charItals"/>
        </w:rPr>
        <w:t>Note</w:t>
      </w:r>
      <w:r w:rsidRPr="00BF0FD5">
        <w:rPr>
          <w:rStyle w:val="charItals"/>
        </w:rPr>
        <w:tab/>
      </w:r>
      <w:r w:rsidRPr="00BF0FD5">
        <w:t>Section 64F contains provisions about giving a document to a child or the child’s parent or guardian.</w:t>
      </w:r>
    </w:p>
    <w:p w14:paraId="6A621964" w14:textId="77777777" w:rsidR="005028EF" w:rsidRPr="00BF0FD5" w:rsidRDefault="005028EF" w:rsidP="005028EF">
      <w:pPr>
        <w:pStyle w:val="Amain"/>
      </w:pPr>
      <w:r w:rsidRPr="00BF0FD5">
        <w:tab/>
        <w:t>(3)</w:t>
      </w:r>
      <w:r w:rsidRPr="00BF0FD5">
        <w:tab/>
        <w:t>The failure of the registrar to comply with subsection (2) (a) does not affect the validity of any protection order or other order under this Act.</w:t>
      </w:r>
    </w:p>
    <w:p w14:paraId="50750F48" w14:textId="77777777" w:rsidR="005028EF" w:rsidRPr="001B3ADE" w:rsidRDefault="005028EF" w:rsidP="005028EF">
      <w:pPr>
        <w:pStyle w:val="AH3Div"/>
      </w:pPr>
      <w:bookmarkStart w:id="75" w:name="_Toc176785713"/>
      <w:r w:rsidRPr="001B3ADE">
        <w:rPr>
          <w:rStyle w:val="CharDivNo"/>
        </w:rPr>
        <w:t>Division 4.2</w:t>
      </w:r>
      <w:r w:rsidRPr="00BF0FD5">
        <w:tab/>
      </w:r>
      <w:r w:rsidRPr="001B3ADE">
        <w:rPr>
          <w:rStyle w:val="CharDivText"/>
        </w:rPr>
        <w:t>Preliminary conferences</w:t>
      </w:r>
      <w:bookmarkEnd w:id="75"/>
    </w:p>
    <w:p w14:paraId="35D823F5" w14:textId="77777777" w:rsidR="005028EF" w:rsidRPr="00BF0FD5" w:rsidRDefault="005028EF" w:rsidP="005028EF">
      <w:pPr>
        <w:pStyle w:val="AH5Sec"/>
      </w:pPr>
      <w:bookmarkStart w:id="76" w:name="_Toc176785714"/>
      <w:r w:rsidRPr="001B3ADE">
        <w:rPr>
          <w:rStyle w:val="CharSectNo"/>
        </w:rPr>
        <w:t>43</w:t>
      </w:r>
      <w:r w:rsidRPr="00BF0FD5">
        <w:tab/>
        <w:t>Preliminary conferences—generally</w:t>
      </w:r>
      <w:bookmarkEnd w:id="76"/>
    </w:p>
    <w:p w14:paraId="3FE84FEF" w14:textId="6925C39E" w:rsidR="005028EF" w:rsidRPr="00BF0FD5" w:rsidRDefault="005028EF" w:rsidP="00DD7766">
      <w:pPr>
        <w:pStyle w:val="Amainreturn"/>
      </w:pPr>
      <w:r w:rsidRPr="00BF0FD5">
        <w:t>The objects of a preliminary conference in relation to an application for a protection order are to—</w:t>
      </w:r>
    </w:p>
    <w:p w14:paraId="4E4F6D2C" w14:textId="77777777" w:rsidR="005028EF" w:rsidRPr="00BF0FD5" w:rsidRDefault="005028EF" w:rsidP="005028EF">
      <w:pPr>
        <w:pStyle w:val="Apara"/>
      </w:pPr>
      <w:r w:rsidRPr="00BF0FD5">
        <w:tab/>
        <w:t>(a)</w:t>
      </w:r>
      <w:r w:rsidRPr="00BF0FD5">
        <w:tab/>
        <w:t>find out whether the proceeding for the order may be settled by consent before it is heard by the Magistrates Court; and</w:t>
      </w:r>
    </w:p>
    <w:p w14:paraId="581C19A8" w14:textId="77777777" w:rsidR="005028EF" w:rsidRPr="00BF0FD5" w:rsidRDefault="005028EF" w:rsidP="001B3ADE">
      <w:pPr>
        <w:pStyle w:val="Apara"/>
        <w:keepNext/>
      </w:pPr>
      <w:r w:rsidRPr="00BF0FD5">
        <w:lastRenderedPageBreak/>
        <w:tab/>
        <w:t>(b)</w:t>
      </w:r>
      <w:r w:rsidRPr="00BF0FD5">
        <w:tab/>
        <w:t>ensure the application is ready to be heard as soon as practicable.</w:t>
      </w:r>
    </w:p>
    <w:p w14:paraId="491138B8" w14:textId="77777777" w:rsidR="005028EF" w:rsidRPr="00BF0FD5" w:rsidRDefault="005028EF" w:rsidP="005028EF">
      <w:pPr>
        <w:pStyle w:val="aNote"/>
        <w:keepNext/>
      </w:pPr>
      <w:r w:rsidRPr="00BF0FD5">
        <w:rPr>
          <w:rStyle w:val="charItals"/>
        </w:rPr>
        <w:t>Note 1</w:t>
      </w:r>
      <w:r w:rsidRPr="00BF0FD5">
        <w:rPr>
          <w:rStyle w:val="charItals"/>
        </w:rPr>
        <w:tab/>
      </w:r>
      <w:r w:rsidRPr="00BF0FD5">
        <w:t>Before making a consent order, the court must explain certain things about the order (see s 60 and s 61).</w:t>
      </w:r>
    </w:p>
    <w:p w14:paraId="34B9B9E5" w14:textId="77777777" w:rsidR="005028EF" w:rsidRPr="00BF0FD5" w:rsidRDefault="005028EF" w:rsidP="005028EF">
      <w:pPr>
        <w:pStyle w:val="aNote"/>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57).</w:t>
      </w:r>
    </w:p>
    <w:p w14:paraId="03DA9D06" w14:textId="77777777" w:rsidR="005028EF" w:rsidRPr="00BF0FD5" w:rsidRDefault="005028EF" w:rsidP="005028EF">
      <w:pPr>
        <w:pStyle w:val="AH5Sec"/>
      </w:pPr>
      <w:bookmarkStart w:id="77" w:name="_Toc176785715"/>
      <w:r w:rsidRPr="001B3ADE">
        <w:rPr>
          <w:rStyle w:val="CharSectNo"/>
        </w:rPr>
        <w:t>44</w:t>
      </w:r>
      <w:r w:rsidRPr="00BF0FD5">
        <w:tab/>
        <w:t>Adjournment of preliminary conference for non-service</w:t>
      </w:r>
      <w:bookmarkEnd w:id="77"/>
    </w:p>
    <w:p w14:paraId="74C6ADD1" w14:textId="77777777" w:rsidR="005028EF" w:rsidRPr="00BF0FD5" w:rsidRDefault="005028EF" w:rsidP="00E2669C">
      <w:pPr>
        <w:pStyle w:val="Amainreturn"/>
        <w:keepNext/>
      </w:pPr>
      <w:r w:rsidRPr="00BF0FD5">
        <w:t>The registrar may adjourn a preliminary conference if—</w:t>
      </w:r>
    </w:p>
    <w:p w14:paraId="05072570" w14:textId="77777777" w:rsidR="005028EF" w:rsidRPr="00BF0FD5" w:rsidRDefault="005028EF" w:rsidP="00E2669C">
      <w:pPr>
        <w:pStyle w:val="Apara"/>
        <w:keepNext/>
      </w:pPr>
      <w:r w:rsidRPr="00BF0FD5">
        <w:tab/>
        <w:t>(a)</w:t>
      </w:r>
      <w:r w:rsidRPr="00BF0FD5">
        <w:tab/>
        <w:t>the registrar has set a return date for the preliminary conference; and</w:t>
      </w:r>
    </w:p>
    <w:p w14:paraId="7E33EC8F" w14:textId="77777777" w:rsidR="005028EF" w:rsidRPr="00BF0FD5" w:rsidRDefault="005028EF" w:rsidP="005028EF">
      <w:pPr>
        <w:pStyle w:val="Apara"/>
      </w:pPr>
      <w:r w:rsidRPr="00BF0FD5">
        <w:tab/>
        <w:t>(b)</w:t>
      </w:r>
      <w:r w:rsidRPr="00BF0FD5">
        <w:tab/>
        <w:t>the respondent has not been served in accordance with section 40 or section 41; and</w:t>
      </w:r>
    </w:p>
    <w:p w14:paraId="290736F7" w14:textId="77777777" w:rsidR="005028EF" w:rsidRPr="00BF0FD5" w:rsidRDefault="005028EF" w:rsidP="00E2669C">
      <w:pPr>
        <w:pStyle w:val="Apara"/>
        <w:keepNext/>
      </w:pPr>
      <w:r w:rsidRPr="00BF0FD5">
        <w:tab/>
        <w:t>(c)</w:t>
      </w:r>
      <w:r w:rsidRPr="00BF0FD5">
        <w:tab/>
        <w:t>the registrar is satisfied the respondent may be served in accordance with section 40 or section 41 if further time for service were allowed.</w:t>
      </w:r>
    </w:p>
    <w:p w14:paraId="14D475E1" w14:textId="77777777" w:rsidR="005028EF" w:rsidRPr="00BF0FD5" w:rsidRDefault="005028EF" w:rsidP="005028EF">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64A (2)). </w:t>
      </w:r>
    </w:p>
    <w:p w14:paraId="0D4FBA32" w14:textId="77777777" w:rsidR="00F46BE6" w:rsidRPr="00F8726C" w:rsidRDefault="00F46BE6" w:rsidP="00F46BE6">
      <w:pPr>
        <w:pStyle w:val="aNote"/>
        <w:rPr>
          <w:color w:val="000000"/>
        </w:rPr>
      </w:pPr>
      <w:r w:rsidRPr="00F8726C">
        <w:rPr>
          <w:rStyle w:val="charItals"/>
          <w:color w:val="000000"/>
        </w:rPr>
        <w:t>Note 2</w:t>
      </w:r>
      <w:r w:rsidRPr="00F8726C">
        <w:rPr>
          <w:rStyle w:val="charItals"/>
          <w:color w:val="000000"/>
        </w:rPr>
        <w:tab/>
      </w:r>
      <w:r w:rsidRPr="00F8726C">
        <w:rPr>
          <w:color w:val="000000"/>
        </w:rPr>
        <w:t>The registrar may also extend an interim order (see s 24AA).</w:t>
      </w:r>
    </w:p>
    <w:p w14:paraId="5EEAECD1" w14:textId="77777777" w:rsidR="005028EF" w:rsidRPr="00BF0FD5" w:rsidRDefault="005028EF" w:rsidP="005028EF">
      <w:pPr>
        <w:pStyle w:val="AH5Sec"/>
      </w:pPr>
      <w:bookmarkStart w:id="78" w:name="_Toc176785716"/>
      <w:r w:rsidRPr="001B3ADE">
        <w:rPr>
          <w:rStyle w:val="CharSectNo"/>
        </w:rPr>
        <w:t>45</w:t>
      </w:r>
      <w:r w:rsidRPr="00BF0FD5">
        <w:tab/>
        <w:t>If no consent order at preliminary conference</w:t>
      </w:r>
      <w:bookmarkEnd w:id="78"/>
    </w:p>
    <w:p w14:paraId="758BE60A" w14:textId="77777777" w:rsidR="005028EF" w:rsidRPr="00BF0FD5" w:rsidRDefault="005028EF" w:rsidP="005028EF">
      <w:pPr>
        <w:pStyle w:val="Amainreturn"/>
      </w:pPr>
      <w:r w:rsidRPr="00BF0FD5">
        <w:t>If a preliminary conference in relation to an application for a protection order is held and a consent order is not made, the registrar must—</w:t>
      </w:r>
    </w:p>
    <w:p w14:paraId="1304FEDA" w14:textId="77777777" w:rsidR="005028EF" w:rsidRPr="00BF0FD5" w:rsidRDefault="005028EF" w:rsidP="005028EF">
      <w:pPr>
        <w:pStyle w:val="Apara"/>
      </w:pPr>
      <w:r w:rsidRPr="00BF0FD5">
        <w:tab/>
        <w:t>(a)</w:t>
      </w:r>
      <w:r w:rsidRPr="00BF0FD5">
        <w:tab/>
        <w:t>set a return date for a further preliminary conference which is as soon as practicable after the day of the first conference; or</w:t>
      </w:r>
    </w:p>
    <w:p w14:paraId="41B1B65B" w14:textId="53CA213F" w:rsidR="005028EF" w:rsidRPr="00BF0FD5" w:rsidRDefault="005028EF" w:rsidP="005028EF">
      <w:pPr>
        <w:pStyle w:val="Apara"/>
      </w:pPr>
      <w:r w:rsidRPr="00BF0FD5">
        <w:tab/>
        <w:t>(b)</w:t>
      </w:r>
      <w:r w:rsidRPr="00BF0FD5">
        <w:tab/>
        <w:t>set a return date for a hearing to decide the application for the final order</w:t>
      </w:r>
      <w:r w:rsidR="007D0D3E">
        <w:t>; or</w:t>
      </w:r>
    </w:p>
    <w:p w14:paraId="0DAEB60A" w14:textId="77777777" w:rsidR="001D5382" w:rsidRPr="00F8726C" w:rsidRDefault="001D5382" w:rsidP="001D5382">
      <w:pPr>
        <w:pStyle w:val="Apara"/>
        <w:rPr>
          <w:shd w:val="clear" w:color="auto" w:fill="FFFFFF"/>
        </w:rPr>
      </w:pPr>
      <w:r w:rsidRPr="00F8726C">
        <w:tab/>
        <w:t>(c)</w:t>
      </w:r>
      <w:r w:rsidRPr="00F8726C">
        <w:tab/>
      </w:r>
      <w:r w:rsidRPr="00F8726C">
        <w:rPr>
          <w:shd w:val="clear" w:color="auto" w:fill="FFFFFF"/>
        </w:rPr>
        <w:t>if a special interim order has been made—adjourn the proceeding until all related charges are finalised.</w:t>
      </w:r>
    </w:p>
    <w:p w14:paraId="59AD8DA2" w14:textId="77777777" w:rsidR="005028EF" w:rsidRPr="00BF0FD5" w:rsidRDefault="005028EF" w:rsidP="005028EF">
      <w:pPr>
        <w:pStyle w:val="AH5Sec"/>
      </w:pPr>
      <w:bookmarkStart w:id="79" w:name="_Toc176785717"/>
      <w:r w:rsidRPr="001B3ADE">
        <w:rPr>
          <w:rStyle w:val="CharSectNo"/>
        </w:rPr>
        <w:lastRenderedPageBreak/>
        <w:t>46</w:t>
      </w:r>
      <w:r w:rsidRPr="00BF0FD5">
        <w:tab/>
        <w:t>Referrals to mediation</w:t>
      </w:r>
      <w:bookmarkEnd w:id="79"/>
    </w:p>
    <w:p w14:paraId="721F721D" w14:textId="77777777" w:rsidR="005028EF" w:rsidRPr="00BF0FD5" w:rsidRDefault="005028EF" w:rsidP="005028EF">
      <w:pPr>
        <w:pStyle w:val="Amain"/>
      </w:pPr>
      <w:r w:rsidRPr="00BF0FD5">
        <w:tab/>
        <w:t>(1)</w:t>
      </w:r>
      <w:r w:rsidRPr="00BF0FD5">
        <w:tab/>
        <w:t>This section applies if, at any time during the preliminary conference for an application for a protection order, the registrar is satisfied that the application is likely to be more effectively resolved by mediation than by a hearing.</w:t>
      </w:r>
    </w:p>
    <w:p w14:paraId="3B69C2D0" w14:textId="77777777" w:rsidR="005028EF" w:rsidRPr="00BF0FD5" w:rsidRDefault="005028EF" w:rsidP="00A85E53">
      <w:pPr>
        <w:pStyle w:val="Amain"/>
        <w:keepNext/>
      </w:pPr>
      <w:r w:rsidRPr="00BF0FD5">
        <w:tab/>
        <w:t>(2)</w:t>
      </w:r>
      <w:r w:rsidRPr="00BF0FD5">
        <w:tab/>
        <w:t>The registrar must—</w:t>
      </w:r>
    </w:p>
    <w:p w14:paraId="63637E33" w14:textId="77777777" w:rsidR="005028EF" w:rsidRPr="00BF0FD5" w:rsidRDefault="005028EF" w:rsidP="005028EF">
      <w:pPr>
        <w:pStyle w:val="Apara"/>
      </w:pPr>
      <w:r w:rsidRPr="00BF0FD5">
        <w:tab/>
        <w:t>(a)</w:t>
      </w:r>
      <w:r w:rsidRPr="00BF0FD5">
        <w:tab/>
        <w:t>recommend to the parties to the application that they seek mediation; and</w:t>
      </w:r>
    </w:p>
    <w:p w14:paraId="7AED6628" w14:textId="77777777" w:rsidR="005028EF" w:rsidRPr="00BF0FD5" w:rsidRDefault="005028EF" w:rsidP="005028EF">
      <w:pPr>
        <w:pStyle w:val="Apara"/>
      </w:pPr>
      <w:r w:rsidRPr="00BF0FD5">
        <w:tab/>
        <w:t>(b)</w:t>
      </w:r>
      <w:r w:rsidRPr="00BF0FD5">
        <w:tab/>
        <w:t>give the parties information about mediation; and</w:t>
      </w:r>
    </w:p>
    <w:p w14:paraId="00750180" w14:textId="77777777" w:rsidR="005028EF" w:rsidRPr="00BF0FD5" w:rsidRDefault="005028EF" w:rsidP="005028EF">
      <w:pPr>
        <w:pStyle w:val="Apara"/>
        <w:keepNext/>
      </w:pPr>
      <w:r w:rsidRPr="00BF0FD5">
        <w:tab/>
        <w:t>(c)</w:t>
      </w:r>
      <w:r w:rsidRPr="00BF0FD5">
        <w:tab/>
        <w:t>adjourn the preliminary conference until a stated date to allow for mediation to happen.</w:t>
      </w:r>
    </w:p>
    <w:p w14:paraId="23C72D72" w14:textId="14EE1F92" w:rsidR="005028EF" w:rsidRPr="00BF0FD5" w:rsidRDefault="005028EF" w:rsidP="005028EF">
      <w:pPr>
        <w:pStyle w:val="aNote"/>
        <w:rPr>
          <w:lang w:eastAsia="en-AU"/>
        </w:rPr>
      </w:pPr>
      <w:r w:rsidRPr="00BF0FD5">
        <w:rPr>
          <w:rStyle w:val="charItals"/>
        </w:rPr>
        <w:t>Note</w:t>
      </w:r>
      <w:r w:rsidRPr="00BF0FD5">
        <w:rPr>
          <w:rStyle w:val="charItals"/>
        </w:rPr>
        <w:tab/>
      </w:r>
      <w:r w:rsidRPr="00BF0FD5">
        <w:rPr>
          <w:lang w:eastAsia="en-AU"/>
        </w:rPr>
        <w:t xml:space="preserve">The </w:t>
      </w:r>
      <w:hyperlink r:id="rId54" w:tooltip="A2004-59" w:history="1">
        <w:r w:rsidRPr="00BF0FD5">
          <w:rPr>
            <w:rStyle w:val="charCitHyperlinkItal"/>
          </w:rPr>
          <w:t>Court Procedures Act 2004</w:t>
        </w:r>
      </w:hyperlink>
      <w:r w:rsidRPr="00BF0FD5">
        <w:rPr>
          <w:lang w:eastAsia="en-AU"/>
        </w:rPr>
        <w:t xml:space="preserve">, </w:t>
      </w:r>
      <w:r w:rsidRPr="00BF0FD5">
        <w:t>pt 5A (Mediation) applies to a mediation in relation to a proceeding in a court</w:t>
      </w:r>
      <w:r w:rsidRPr="00BF0FD5">
        <w:rPr>
          <w:lang w:eastAsia="en-AU"/>
        </w:rPr>
        <w:t>.</w:t>
      </w:r>
    </w:p>
    <w:p w14:paraId="2B272CC2" w14:textId="77777777" w:rsidR="005028EF" w:rsidRPr="001B3ADE" w:rsidRDefault="005028EF" w:rsidP="005028EF">
      <w:pPr>
        <w:pStyle w:val="AH3Div"/>
      </w:pPr>
      <w:bookmarkStart w:id="80" w:name="_Toc176785718"/>
      <w:r w:rsidRPr="001B3ADE">
        <w:rPr>
          <w:rStyle w:val="CharDivNo"/>
        </w:rPr>
        <w:t>Division 4.2A</w:t>
      </w:r>
      <w:r w:rsidRPr="00BF0FD5">
        <w:tab/>
      </w:r>
      <w:r w:rsidRPr="001B3ADE">
        <w:rPr>
          <w:rStyle w:val="CharDivText"/>
        </w:rPr>
        <w:t>Non-attendance by party</w:t>
      </w:r>
      <w:bookmarkEnd w:id="80"/>
    </w:p>
    <w:p w14:paraId="18ECD240" w14:textId="77777777" w:rsidR="005028EF" w:rsidRPr="00BF0FD5" w:rsidRDefault="005028EF" w:rsidP="005028EF">
      <w:pPr>
        <w:pStyle w:val="AH5Sec"/>
      </w:pPr>
      <w:bookmarkStart w:id="81" w:name="_Toc176785719"/>
      <w:r w:rsidRPr="001B3ADE">
        <w:rPr>
          <w:rStyle w:val="CharSectNo"/>
        </w:rPr>
        <w:t>47</w:t>
      </w:r>
      <w:r w:rsidRPr="00BF0FD5">
        <w:tab/>
        <w:t xml:space="preserve">Meaning of </w:t>
      </w:r>
      <w:r w:rsidRPr="00BF0FD5">
        <w:rPr>
          <w:rStyle w:val="charItals"/>
        </w:rPr>
        <w:t>returned</w:t>
      </w:r>
      <w:r w:rsidRPr="00BF0FD5">
        <w:t xml:space="preserve"> before the court—div 4.2A</w:t>
      </w:r>
      <w:bookmarkEnd w:id="81"/>
    </w:p>
    <w:p w14:paraId="504AB32F" w14:textId="77777777" w:rsidR="005028EF" w:rsidRPr="00BF0FD5" w:rsidRDefault="005028EF" w:rsidP="005028EF">
      <w:pPr>
        <w:pStyle w:val="Amainreturn"/>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5CC8F0AB" w14:textId="77777777" w:rsidR="005028EF" w:rsidRPr="00BF0FD5" w:rsidRDefault="005028EF" w:rsidP="005028EF">
      <w:pPr>
        <w:pStyle w:val="Apara"/>
      </w:pPr>
      <w:r w:rsidRPr="00BF0FD5">
        <w:tab/>
        <w:t>(a)</w:t>
      </w:r>
      <w:r w:rsidRPr="00BF0FD5">
        <w:tab/>
        <w:t>a return date set for a preliminary conference; or</w:t>
      </w:r>
    </w:p>
    <w:p w14:paraId="23C5C982" w14:textId="77777777" w:rsidR="005028EF" w:rsidRPr="00BF0FD5" w:rsidRDefault="005028EF" w:rsidP="005028EF">
      <w:pPr>
        <w:pStyle w:val="Apara"/>
      </w:pPr>
      <w:r w:rsidRPr="00BF0FD5">
        <w:tab/>
        <w:t>(b)</w:t>
      </w:r>
      <w:r w:rsidRPr="00BF0FD5">
        <w:tab/>
        <w:t>a return date set for a hearing of the application for a final order.</w:t>
      </w:r>
    </w:p>
    <w:p w14:paraId="75D03D97" w14:textId="77777777" w:rsidR="005028EF" w:rsidRPr="00BF0FD5" w:rsidRDefault="005028EF" w:rsidP="005028EF">
      <w:pPr>
        <w:pStyle w:val="AH5Sec"/>
      </w:pPr>
      <w:bookmarkStart w:id="82" w:name="_Toc176785720"/>
      <w:r w:rsidRPr="001B3ADE">
        <w:rPr>
          <w:rStyle w:val="CharSectNo"/>
        </w:rPr>
        <w:t>48</w:t>
      </w:r>
      <w:r w:rsidRPr="00BF0FD5">
        <w:tab/>
        <w:t>Applicant not present at return of application</w:t>
      </w:r>
      <w:bookmarkEnd w:id="82"/>
    </w:p>
    <w:p w14:paraId="50D7C0FE" w14:textId="77777777" w:rsidR="005028EF" w:rsidRPr="00BF0FD5" w:rsidRDefault="005028EF" w:rsidP="005028EF">
      <w:pPr>
        <w:pStyle w:val="Amainreturn"/>
        <w:keepNext/>
      </w:pPr>
      <w:r w:rsidRPr="00BF0FD5">
        <w:t>If the applicant is not present, personally or by a representative, at a time when an application for a protection order is returned before the Magistrates Court, the court must—</w:t>
      </w:r>
    </w:p>
    <w:p w14:paraId="0013A2EC" w14:textId="77777777" w:rsidR="005028EF" w:rsidRPr="00BF0FD5" w:rsidRDefault="005028EF" w:rsidP="005028EF">
      <w:pPr>
        <w:pStyle w:val="Apara"/>
      </w:pPr>
      <w:r w:rsidRPr="00BF0FD5">
        <w:tab/>
        <w:t>(a)</w:t>
      </w:r>
      <w:r w:rsidRPr="00BF0FD5">
        <w:tab/>
        <w:t>dismiss the application; or</w:t>
      </w:r>
    </w:p>
    <w:p w14:paraId="0C5DF8A0" w14:textId="77777777" w:rsidR="005028EF" w:rsidRPr="00BF0FD5" w:rsidRDefault="005028EF" w:rsidP="001B3ADE">
      <w:pPr>
        <w:pStyle w:val="Apara"/>
        <w:keepNext/>
      </w:pPr>
      <w:r w:rsidRPr="00BF0FD5">
        <w:lastRenderedPageBreak/>
        <w:tab/>
        <w:t>(b)</w:t>
      </w:r>
      <w:r w:rsidRPr="00BF0FD5">
        <w:tab/>
        <w:t>adjourn the proceeding.</w:t>
      </w:r>
    </w:p>
    <w:p w14:paraId="09184A52" w14:textId="77777777" w:rsidR="00F46BE6" w:rsidRPr="00F8726C" w:rsidRDefault="00F46BE6" w:rsidP="00F46BE6">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 22 and s 24AC).</w:t>
      </w:r>
    </w:p>
    <w:p w14:paraId="08BF305C" w14:textId="77777777" w:rsidR="005028EF" w:rsidRPr="00BF0FD5" w:rsidRDefault="005028EF" w:rsidP="005028EF">
      <w:pPr>
        <w:pStyle w:val="AH5Sec"/>
      </w:pPr>
      <w:bookmarkStart w:id="83" w:name="_Toc176785721"/>
      <w:r w:rsidRPr="001B3ADE">
        <w:rPr>
          <w:rStyle w:val="CharSectNo"/>
        </w:rPr>
        <w:t>49</w:t>
      </w:r>
      <w:r w:rsidRPr="00BF0FD5">
        <w:tab/>
        <w:t>Respondent not present at return of application</w:t>
      </w:r>
      <w:bookmarkEnd w:id="83"/>
    </w:p>
    <w:p w14:paraId="29AEF862" w14:textId="77777777" w:rsidR="005028EF" w:rsidRPr="00BF0FD5" w:rsidRDefault="005028EF" w:rsidP="00A85E53">
      <w:pPr>
        <w:pStyle w:val="Amain"/>
        <w:keepNext/>
      </w:pPr>
      <w:r w:rsidRPr="00BF0FD5">
        <w:tab/>
        <w:t>(1)</w:t>
      </w:r>
      <w:r w:rsidRPr="00BF0FD5">
        <w:tab/>
        <w:t>This section applies to an application for a protection order if the respondent—</w:t>
      </w:r>
    </w:p>
    <w:p w14:paraId="387B8968" w14:textId="77777777" w:rsidR="005028EF" w:rsidRPr="00BF0FD5" w:rsidRDefault="005028EF" w:rsidP="005028EF">
      <w:pPr>
        <w:pStyle w:val="Apara"/>
      </w:pPr>
      <w:r w:rsidRPr="00BF0FD5">
        <w:tab/>
        <w:t>(a)</w:t>
      </w:r>
      <w:r w:rsidRPr="00BF0FD5">
        <w:tab/>
        <w:t>has been served with a copy of the application and timing notice under section 40 or section 41; and</w:t>
      </w:r>
    </w:p>
    <w:p w14:paraId="76533F2F" w14:textId="77777777" w:rsidR="005028EF" w:rsidRPr="00BF0FD5" w:rsidRDefault="005028EF" w:rsidP="005028EF">
      <w:pPr>
        <w:pStyle w:val="Apara"/>
      </w:pPr>
      <w:r w:rsidRPr="00BF0FD5">
        <w:tab/>
        <w:t>(b)</w:t>
      </w:r>
      <w:r w:rsidRPr="00BF0FD5">
        <w:tab/>
        <w:t>is not present, personally or by a representative, at a time when the application is returned before the Magistrates Court.</w:t>
      </w:r>
    </w:p>
    <w:p w14:paraId="72ABD732" w14:textId="77777777" w:rsidR="005028EF" w:rsidRPr="00BF0FD5" w:rsidRDefault="005028EF" w:rsidP="005028EF">
      <w:pPr>
        <w:pStyle w:val="Amain"/>
      </w:pPr>
      <w:r w:rsidRPr="00BF0FD5">
        <w:tab/>
        <w:t>(2)</w:t>
      </w:r>
      <w:r w:rsidRPr="00BF0FD5">
        <w:tab/>
        <w:t>The Magistrates Court must—</w:t>
      </w:r>
    </w:p>
    <w:p w14:paraId="456B935F" w14:textId="77777777" w:rsidR="005028EF" w:rsidRPr="00BF0FD5" w:rsidRDefault="005028EF" w:rsidP="005028EF">
      <w:pPr>
        <w:pStyle w:val="Apara"/>
      </w:pPr>
      <w:r w:rsidRPr="00BF0FD5">
        <w:tab/>
        <w:t>(a)</w:t>
      </w:r>
      <w:r w:rsidRPr="00BF0FD5">
        <w:tab/>
        <w:t>decide the application in the respondent’s absence; or</w:t>
      </w:r>
    </w:p>
    <w:p w14:paraId="4B01873E" w14:textId="77777777" w:rsidR="005028EF" w:rsidRPr="00BF0FD5" w:rsidRDefault="005028EF" w:rsidP="005028EF">
      <w:pPr>
        <w:pStyle w:val="Apara"/>
      </w:pPr>
      <w:r w:rsidRPr="00BF0FD5">
        <w:tab/>
        <w:t>(b)</w:t>
      </w:r>
      <w:r w:rsidRPr="00BF0FD5">
        <w:tab/>
        <w:t>if the court considers it appropriate—</w:t>
      </w:r>
    </w:p>
    <w:p w14:paraId="14AE264D" w14:textId="77777777" w:rsidR="005028EF" w:rsidRPr="00BF0FD5" w:rsidRDefault="005028EF" w:rsidP="005028EF">
      <w:pPr>
        <w:pStyle w:val="Asubpara"/>
      </w:pPr>
      <w:r w:rsidRPr="00BF0FD5">
        <w:tab/>
        <w:t>(i)</w:t>
      </w:r>
      <w:r w:rsidRPr="00BF0FD5">
        <w:tab/>
        <w:t>issue a warrant for the respondent to be arrested and brought before the court; and</w:t>
      </w:r>
    </w:p>
    <w:p w14:paraId="7800041A" w14:textId="77777777" w:rsidR="005028EF" w:rsidRPr="00BF0FD5" w:rsidRDefault="005028EF" w:rsidP="005028EF">
      <w:pPr>
        <w:pStyle w:val="Asubpara"/>
      </w:pPr>
      <w:r w:rsidRPr="00BF0FD5">
        <w:tab/>
        <w:t>(ii)</w:t>
      </w:r>
      <w:r w:rsidRPr="00BF0FD5">
        <w:tab/>
        <w:t>adjourn the proceeding until the respondent is brought before the court.</w:t>
      </w:r>
    </w:p>
    <w:p w14:paraId="33AA5920" w14:textId="77777777" w:rsidR="005028EF" w:rsidRPr="00BF0FD5" w:rsidRDefault="005028EF" w:rsidP="005028EF">
      <w:pPr>
        <w:pStyle w:val="Amain"/>
      </w:pPr>
      <w:r w:rsidRPr="00BF0FD5">
        <w:tab/>
        <w:t>(3)</w:t>
      </w:r>
      <w:r w:rsidRPr="00BF0FD5">
        <w:tab/>
        <w:t>This section does not prevent the Magistrates Court from making an interim order in the proceeding.</w:t>
      </w:r>
    </w:p>
    <w:p w14:paraId="2929E7E2" w14:textId="77777777" w:rsidR="005028EF" w:rsidRPr="00BF0FD5" w:rsidRDefault="005028EF" w:rsidP="005028EF">
      <w:pPr>
        <w:pStyle w:val="AH5Sec"/>
      </w:pPr>
      <w:bookmarkStart w:id="84" w:name="_Toc176785722"/>
      <w:r w:rsidRPr="001B3ADE">
        <w:rPr>
          <w:rStyle w:val="CharSectNo"/>
        </w:rPr>
        <w:t>49A</w:t>
      </w:r>
      <w:r w:rsidRPr="00BF0FD5">
        <w:tab/>
        <w:t>Neither party present at return of application</w:t>
      </w:r>
      <w:bookmarkEnd w:id="84"/>
    </w:p>
    <w:p w14:paraId="47B198FA" w14:textId="77777777" w:rsidR="005028EF" w:rsidRPr="00BF0FD5" w:rsidRDefault="005028EF" w:rsidP="005028EF">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03467A6D" w14:textId="77777777" w:rsidR="005028EF" w:rsidRPr="00BF0FD5" w:rsidRDefault="005028EF" w:rsidP="005028EF">
      <w:pPr>
        <w:pStyle w:val="Amain"/>
      </w:pPr>
      <w:r w:rsidRPr="00BF0FD5">
        <w:tab/>
        <w:t>(2)</w:t>
      </w:r>
      <w:r w:rsidRPr="00BF0FD5">
        <w:tab/>
        <w:t>If the Magistrates Court orders that the proceeding be dismissed, the court must not make an order about costs.</w:t>
      </w:r>
    </w:p>
    <w:p w14:paraId="41D365A3" w14:textId="77777777" w:rsidR="005028EF" w:rsidRPr="001B3ADE" w:rsidRDefault="005028EF" w:rsidP="005028EF">
      <w:pPr>
        <w:pStyle w:val="AH3Div"/>
      </w:pPr>
      <w:bookmarkStart w:id="85" w:name="_Toc176785723"/>
      <w:r w:rsidRPr="001B3ADE">
        <w:rPr>
          <w:rStyle w:val="CharDivNo"/>
        </w:rPr>
        <w:lastRenderedPageBreak/>
        <w:t>Division 4.3</w:t>
      </w:r>
      <w:r w:rsidRPr="00A63532">
        <w:tab/>
      </w:r>
      <w:r w:rsidRPr="001B3ADE">
        <w:rPr>
          <w:rStyle w:val="CharDivText"/>
        </w:rPr>
        <w:t>Hearings</w:t>
      </w:r>
      <w:bookmarkEnd w:id="85"/>
    </w:p>
    <w:p w14:paraId="65EF0757" w14:textId="77777777" w:rsidR="005028EF" w:rsidRPr="00A63532" w:rsidRDefault="005028EF" w:rsidP="00193EC0">
      <w:pPr>
        <w:pStyle w:val="AH5Sec"/>
      </w:pPr>
      <w:bookmarkStart w:id="86" w:name="_Toc176785724"/>
      <w:r w:rsidRPr="001B3ADE">
        <w:rPr>
          <w:rStyle w:val="CharSectNo"/>
        </w:rPr>
        <w:t>53</w:t>
      </w:r>
      <w:r w:rsidRPr="00A63532">
        <w:tab/>
        <w:t>Hearings usually in public</w:t>
      </w:r>
      <w:bookmarkEnd w:id="86"/>
    </w:p>
    <w:p w14:paraId="1DF97F61" w14:textId="77777777" w:rsidR="005028EF" w:rsidRPr="00A63532" w:rsidRDefault="005028EF" w:rsidP="005028EF">
      <w:pPr>
        <w:pStyle w:val="Amainreturn"/>
      </w:pPr>
      <w:r w:rsidRPr="00A63532">
        <w:t>The hearing of an application for a protection order must be in public unless—</w:t>
      </w:r>
    </w:p>
    <w:p w14:paraId="07987FDD" w14:textId="77777777" w:rsidR="005028EF" w:rsidRPr="00A63532" w:rsidRDefault="005028EF" w:rsidP="005028EF">
      <w:pPr>
        <w:pStyle w:val="Apara"/>
      </w:pPr>
      <w:r>
        <w:tab/>
      </w:r>
      <w:r w:rsidRPr="00A63532">
        <w:t>(a)</w:t>
      </w:r>
      <w:r w:rsidRPr="00A63532">
        <w:tab/>
        <w:t>section 54 applies; or</w:t>
      </w:r>
    </w:p>
    <w:p w14:paraId="006DE9AD" w14:textId="77777777" w:rsidR="005028EF" w:rsidRPr="00A63532" w:rsidRDefault="005028EF" w:rsidP="005028EF">
      <w:pPr>
        <w:pStyle w:val="Apara"/>
      </w:pPr>
      <w:r>
        <w:tab/>
      </w:r>
      <w:r w:rsidRPr="00A63532">
        <w:t>(b)</w:t>
      </w:r>
      <w:r w:rsidRPr="00A63532">
        <w:tab/>
        <w:t>the court makes an order under section 55.</w:t>
      </w:r>
    </w:p>
    <w:p w14:paraId="13AA41A8" w14:textId="77777777" w:rsidR="005028EF" w:rsidRPr="00A63532" w:rsidRDefault="005028EF" w:rsidP="00193EC0">
      <w:pPr>
        <w:pStyle w:val="AH5Sec"/>
      </w:pPr>
      <w:bookmarkStart w:id="87" w:name="_Toc176785725"/>
      <w:r w:rsidRPr="001B3ADE">
        <w:rPr>
          <w:rStyle w:val="CharSectNo"/>
        </w:rPr>
        <w:t>54</w:t>
      </w:r>
      <w:r w:rsidRPr="00A63532">
        <w:tab/>
        <w:t>Public hearing not required</w:t>
      </w:r>
      <w:bookmarkEnd w:id="87"/>
    </w:p>
    <w:p w14:paraId="05A5792B" w14:textId="77777777" w:rsidR="005028EF" w:rsidRPr="00A63532" w:rsidRDefault="005028EF" w:rsidP="005028EF">
      <w:pPr>
        <w:pStyle w:val="Amain"/>
        <w:keepNext/>
      </w:pPr>
      <w:r>
        <w:tab/>
        <w:t>(1)</w:t>
      </w:r>
      <w:r>
        <w:tab/>
      </w:r>
      <w:r w:rsidRPr="00A63532">
        <w:t>The hearing of an application for a protection order, or part of the hearing, need not be in public if—</w:t>
      </w:r>
    </w:p>
    <w:p w14:paraId="382608E7" w14:textId="77777777" w:rsidR="005028EF" w:rsidRPr="00BF0FD5" w:rsidRDefault="005028EF" w:rsidP="005028EF">
      <w:pPr>
        <w:pStyle w:val="Apara"/>
      </w:pPr>
      <w:r w:rsidRPr="00BF0FD5">
        <w:tab/>
        <w:t>(a)</w:t>
      </w:r>
      <w:r w:rsidRPr="00BF0FD5">
        <w:tab/>
        <w:t>it is a hearing for an interim order; or</w:t>
      </w:r>
    </w:p>
    <w:p w14:paraId="26305070" w14:textId="77777777" w:rsidR="005028EF" w:rsidRPr="00BF0FD5" w:rsidRDefault="005028EF" w:rsidP="00905B3C">
      <w:pPr>
        <w:pStyle w:val="Apara"/>
        <w:keepNext/>
      </w:pPr>
      <w:r w:rsidRPr="00BF0FD5">
        <w:tab/>
        <w:t>(b)</w:t>
      </w:r>
      <w:r w:rsidRPr="00BF0FD5">
        <w:tab/>
        <w:t>a party is not present at a time when the application is returned before the court.</w:t>
      </w:r>
    </w:p>
    <w:p w14:paraId="268A91A3" w14:textId="77777777" w:rsidR="005028EF" w:rsidRPr="00BF0FD5" w:rsidRDefault="005028EF" w:rsidP="005028EF">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2D01CF7E" w14:textId="77777777" w:rsidR="005028EF" w:rsidRPr="00BF0FD5" w:rsidRDefault="005028EF" w:rsidP="00905B3C">
      <w:pPr>
        <w:pStyle w:val="Amain"/>
        <w:keepNext/>
      </w:pPr>
      <w:r w:rsidRPr="00BF0FD5">
        <w:tab/>
        <w:t>(2)</w:t>
      </w:r>
      <w:r w:rsidRPr="00BF0FD5">
        <w:tab/>
        <w:t>In this section:</w:t>
      </w:r>
    </w:p>
    <w:p w14:paraId="3981CDDF" w14:textId="77777777" w:rsidR="005028EF" w:rsidRPr="00BF0FD5" w:rsidRDefault="005028EF" w:rsidP="005028EF">
      <w:pPr>
        <w:pStyle w:val="aDef"/>
      </w:pPr>
      <w:r w:rsidRPr="00BF0FD5">
        <w:rPr>
          <w:rStyle w:val="charBoldItals"/>
        </w:rPr>
        <w:t>returned</w:t>
      </w:r>
      <w:r w:rsidRPr="00BF0FD5">
        <w:t>, in relation to an application for a protection order—see section 47.</w:t>
      </w:r>
    </w:p>
    <w:p w14:paraId="43C3A739" w14:textId="77777777" w:rsidR="005028EF" w:rsidRPr="00A63532" w:rsidRDefault="005028EF" w:rsidP="00193EC0">
      <w:pPr>
        <w:pStyle w:val="AH5Sec"/>
      </w:pPr>
      <w:bookmarkStart w:id="88" w:name="_Toc176785726"/>
      <w:r w:rsidRPr="001B3ADE">
        <w:rPr>
          <w:rStyle w:val="CharSectNo"/>
        </w:rPr>
        <w:t>55</w:t>
      </w:r>
      <w:r w:rsidRPr="00A63532">
        <w:tab/>
        <w:t>Closed hearings in special circumstances</w:t>
      </w:r>
      <w:bookmarkEnd w:id="88"/>
    </w:p>
    <w:p w14:paraId="43F30CEC" w14:textId="77777777" w:rsidR="005028EF" w:rsidRPr="00A63532" w:rsidRDefault="005028EF" w:rsidP="005028EF">
      <w:pPr>
        <w:pStyle w:val="Amain"/>
        <w:keepNext/>
      </w:pPr>
      <w:r>
        <w:tab/>
      </w:r>
      <w:r w:rsidRPr="00A63532">
        <w:t>(1)</w:t>
      </w:r>
      <w:r w:rsidRPr="00A63532">
        <w:tab/>
        <w:t>The Magistrates Court when hearing an application for a protection order may, if satisfied that it is in the interests of safety, justice or the public to do so, make an order—</w:t>
      </w:r>
    </w:p>
    <w:p w14:paraId="5E43A40E" w14:textId="77777777" w:rsidR="005028EF" w:rsidRPr="00A63532" w:rsidRDefault="005028EF" w:rsidP="005028EF">
      <w:pPr>
        <w:pStyle w:val="Apara"/>
        <w:keepNext/>
      </w:pPr>
      <w:r>
        <w:tab/>
      </w:r>
      <w:r w:rsidRPr="00A63532">
        <w:t>(a)</w:t>
      </w:r>
      <w:r w:rsidRPr="00A63532">
        <w:tab/>
        <w:t>permitting—</w:t>
      </w:r>
    </w:p>
    <w:p w14:paraId="63F9A39F" w14:textId="77777777" w:rsidR="005028EF" w:rsidRPr="00A63532" w:rsidRDefault="005028EF" w:rsidP="005028EF">
      <w:pPr>
        <w:pStyle w:val="Asubpara"/>
      </w:pPr>
      <w:r>
        <w:tab/>
      </w:r>
      <w:r w:rsidRPr="00A63532">
        <w:t>(i)</w:t>
      </w:r>
      <w:r w:rsidRPr="00A63532">
        <w:tab/>
        <w:t xml:space="preserve">the hearing, or part of the hearing, to take place in private; and </w:t>
      </w:r>
    </w:p>
    <w:p w14:paraId="7B06F23C" w14:textId="77777777" w:rsidR="005028EF" w:rsidRPr="00A63532" w:rsidRDefault="005028EF" w:rsidP="005028EF">
      <w:pPr>
        <w:pStyle w:val="Asubpara"/>
      </w:pPr>
      <w:r>
        <w:tab/>
      </w:r>
      <w:r w:rsidRPr="00A63532">
        <w:t>(ii)</w:t>
      </w:r>
      <w:r w:rsidRPr="00A63532">
        <w:tab/>
        <w:t>stated people to be present at the hearing; or</w:t>
      </w:r>
    </w:p>
    <w:p w14:paraId="5487E214" w14:textId="77777777" w:rsidR="005028EF" w:rsidRPr="00A63532" w:rsidRDefault="005028EF" w:rsidP="00A85E53">
      <w:pPr>
        <w:pStyle w:val="Apara"/>
        <w:keepNext/>
      </w:pPr>
      <w:r>
        <w:lastRenderedPageBreak/>
        <w:tab/>
      </w:r>
      <w:r w:rsidRPr="00A63532">
        <w:t>(b)</w:t>
      </w:r>
      <w:r w:rsidRPr="00A63532">
        <w:tab/>
        <w:t>prohibiting or restricting the publication of—</w:t>
      </w:r>
    </w:p>
    <w:p w14:paraId="7BF903E3" w14:textId="77777777" w:rsidR="005028EF" w:rsidRPr="00A63532" w:rsidRDefault="005028EF" w:rsidP="005028EF">
      <w:pPr>
        <w:pStyle w:val="Asubpara"/>
      </w:pPr>
      <w:r>
        <w:tab/>
      </w:r>
      <w:r w:rsidRPr="00A63532">
        <w:t>(i)</w:t>
      </w:r>
      <w:r w:rsidRPr="00A63532">
        <w:tab/>
        <w:t>evidence given at, or received for, the hearing, whether in public or private; or</w:t>
      </w:r>
    </w:p>
    <w:p w14:paraId="1B170784" w14:textId="77777777" w:rsidR="005028EF" w:rsidRPr="00A63532" w:rsidRDefault="005028EF" w:rsidP="005028EF">
      <w:pPr>
        <w:pStyle w:val="Asubpara"/>
      </w:pPr>
      <w:r>
        <w:tab/>
      </w:r>
      <w:r w:rsidRPr="00A63532">
        <w:t>(ii)</w:t>
      </w:r>
      <w:r w:rsidRPr="00A63532">
        <w:tab/>
        <w:t>a matter in a document filed in the court for the proceeding; or</w:t>
      </w:r>
    </w:p>
    <w:p w14:paraId="5D8803BB" w14:textId="77777777" w:rsidR="005028EF" w:rsidRPr="00A63532" w:rsidRDefault="005028EF" w:rsidP="005028EF">
      <w:pPr>
        <w:pStyle w:val="Apara"/>
        <w:keepNext/>
      </w:pPr>
      <w:r>
        <w:tab/>
      </w:r>
      <w:r w:rsidRPr="00A63532">
        <w:t>(c)</w:t>
      </w:r>
      <w:r w:rsidRPr="00A63532">
        <w:tab/>
        <w:t>prohibiting or restricting the disclosure to some or all of the parties to the proceeding of—</w:t>
      </w:r>
    </w:p>
    <w:p w14:paraId="4604004A" w14:textId="77777777" w:rsidR="005028EF" w:rsidRPr="00A63532" w:rsidRDefault="005028EF" w:rsidP="005028EF">
      <w:pPr>
        <w:pStyle w:val="Asubpara"/>
      </w:pPr>
      <w:r>
        <w:tab/>
      </w:r>
      <w:r w:rsidRPr="00A63532">
        <w:t>(i)</w:t>
      </w:r>
      <w:r w:rsidRPr="00A63532">
        <w:tab/>
        <w:t>evidence given, or received, at the hearing, whether in public or private; or</w:t>
      </w:r>
    </w:p>
    <w:p w14:paraId="228BEB2E" w14:textId="77777777" w:rsidR="005028EF" w:rsidRPr="00A63532" w:rsidRDefault="005028EF" w:rsidP="005028EF">
      <w:pPr>
        <w:pStyle w:val="Asubpara"/>
      </w:pPr>
      <w:r>
        <w:tab/>
      </w:r>
      <w:r w:rsidRPr="00A63532">
        <w:t>(ii)</w:t>
      </w:r>
      <w:r w:rsidRPr="00A63532">
        <w:tab/>
        <w:t>a matter in a document filed in the court for the proceeding.</w:t>
      </w:r>
    </w:p>
    <w:p w14:paraId="6CCA0472" w14:textId="77777777" w:rsidR="005028EF" w:rsidRPr="00A63532" w:rsidRDefault="005028EF" w:rsidP="005028EF">
      <w:pPr>
        <w:pStyle w:val="Amain"/>
        <w:keepNext/>
      </w:pPr>
      <w:r>
        <w:tab/>
      </w:r>
      <w:r w:rsidRPr="00A63532">
        <w:t>(2)</w:t>
      </w:r>
      <w:r w:rsidRPr="00A63532">
        <w:tab/>
        <w:t>A person commits an offence if the person fails to comply with an order under this section.</w:t>
      </w:r>
    </w:p>
    <w:p w14:paraId="1D198739" w14:textId="77777777" w:rsidR="005028EF" w:rsidRPr="00A63532" w:rsidRDefault="005028EF" w:rsidP="005028EF">
      <w:pPr>
        <w:pStyle w:val="Penalty"/>
      </w:pPr>
      <w:r w:rsidRPr="00A63532">
        <w:t>Maximum penalty:  50 penalty units.</w:t>
      </w:r>
    </w:p>
    <w:p w14:paraId="77654848" w14:textId="77777777" w:rsidR="005028EF" w:rsidRPr="00A63532" w:rsidRDefault="005028EF" w:rsidP="005028EF">
      <w:pPr>
        <w:pStyle w:val="Amain"/>
      </w:pPr>
      <w:r>
        <w:tab/>
      </w:r>
      <w:r w:rsidRPr="00A63532">
        <w:t>(3)</w:t>
      </w:r>
      <w:r w:rsidRPr="00A63532">
        <w:tab/>
        <w:t xml:space="preserve">For subsection (1), the making of an order is in the </w:t>
      </w:r>
      <w:r w:rsidRPr="00A63532">
        <w:rPr>
          <w:rStyle w:val="charBoldItals"/>
        </w:rPr>
        <w:t>interests of safety, justice or the public</w:t>
      </w:r>
      <w:r w:rsidRPr="00A63532">
        <w:t xml:space="preserve"> if the order is necessary—</w:t>
      </w:r>
    </w:p>
    <w:p w14:paraId="0392E34D" w14:textId="77777777" w:rsidR="005028EF" w:rsidRPr="00A63532" w:rsidRDefault="005028EF" w:rsidP="005028EF">
      <w:pPr>
        <w:pStyle w:val="Apara"/>
      </w:pPr>
      <w:r>
        <w:tab/>
      </w:r>
      <w:r w:rsidRPr="00A63532">
        <w:t>(a)</w:t>
      </w:r>
      <w:r w:rsidRPr="00A63532">
        <w:tab/>
        <w:t>to protect the affected person; or</w:t>
      </w:r>
    </w:p>
    <w:p w14:paraId="3526BF3D" w14:textId="77777777" w:rsidR="005028EF" w:rsidRPr="00A63532" w:rsidRDefault="005028EF" w:rsidP="005028EF">
      <w:pPr>
        <w:pStyle w:val="Apara"/>
      </w:pPr>
      <w:r>
        <w:tab/>
      </w:r>
      <w:r w:rsidRPr="00A63532">
        <w:t>(b)</w:t>
      </w:r>
      <w:r w:rsidRPr="00A63532">
        <w:tab/>
        <w:t>to protect morals, public order or national security in a democratic society; or</w:t>
      </w:r>
    </w:p>
    <w:p w14:paraId="2A835ED4" w14:textId="77777777" w:rsidR="005028EF" w:rsidRPr="00A63532" w:rsidRDefault="005028EF" w:rsidP="005028EF">
      <w:pPr>
        <w:pStyle w:val="Apara"/>
      </w:pPr>
      <w:r>
        <w:tab/>
      </w:r>
      <w:r w:rsidRPr="00A63532">
        <w:t>(c)</w:t>
      </w:r>
      <w:r w:rsidRPr="00A63532">
        <w:tab/>
        <w:t>because the interest of the private lives of the parties require the privacy; or</w:t>
      </w:r>
    </w:p>
    <w:p w14:paraId="0CD9B26D" w14:textId="77777777" w:rsidR="005028EF" w:rsidRPr="00A63532" w:rsidRDefault="005028EF" w:rsidP="005028EF">
      <w:pPr>
        <w:pStyle w:val="Apara"/>
      </w:pPr>
      <w:r>
        <w:tab/>
      </w:r>
      <w:r w:rsidRPr="00A63532">
        <w:t>(d)</w:t>
      </w:r>
      <w:r w:rsidRPr="00A63532">
        <w:tab/>
        <w:t>to the extent privacy is strictly necessary, in special circumstances of the application, because publicity would otherwise prejudice the interests of justice.</w:t>
      </w:r>
    </w:p>
    <w:p w14:paraId="169EB70C" w14:textId="77777777" w:rsidR="005028EF" w:rsidRPr="00BF0FD5" w:rsidRDefault="005028EF" w:rsidP="005028EF">
      <w:pPr>
        <w:pStyle w:val="AH5Sec"/>
      </w:pPr>
      <w:bookmarkStart w:id="89" w:name="_Toc176785727"/>
      <w:r w:rsidRPr="001B3ADE">
        <w:rPr>
          <w:rStyle w:val="CharSectNo"/>
        </w:rPr>
        <w:lastRenderedPageBreak/>
        <w:t>55A</w:t>
      </w:r>
      <w:r w:rsidRPr="00BF0FD5">
        <w:tab/>
        <w:t>Notice of grounds of defence</w:t>
      </w:r>
      <w:bookmarkEnd w:id="89"/>
    </w:p>
    <w:p w14:paraId="61E10AB8" w14:textId="77777777" w:rsidR="005028EF" w:rsidRPr="00BF0FD5" w:rsidRDefault="005028EF" w:rsidP="00A85E53">
      <w:pPr>
        <w:pStyle w:val="Amain"/>
        <w:keepNext/>
      </w:pPr>
      <w:r w:rsidRPr="00BF0FD5">
        <w:tab/>
        <w:t>(1)</w:t>
      </w:r>
      <w:r w:rsidRPr="00BF0FD5">
        <w:tab/>
        <w:t>A respondent in a proceeding for an application for a protection order may file a notice of grounds of defence at any time before the end of the proceeding.</w:t>
      </w:r>
    </w:p>
    <w:p w14:paraId="11651A00" w14:textId="7639AC58" w:rsidR="005028EF" w:rsidRPr="00BF0FD5" w:rsidRDefault="005028EF" w:rsidP="005028EF">
      <w:pPr>
        <w:pStyle w:val="aNote"/>
      </w:pPr>
      <w:r w:rsidRPr="00BF0FD5">
        <w:rPr>
          <w:rStyle w:val="charItals"/>
        </w:rPr>
        <w:t>Note</w:t>
      </w:r>
      <w:r w:rsidRPr="00BF0FD5">
        <w:rPr>
          <w:rStyle w:val="charItals"/>
        </w:rPr>
        <w:tab/>
      </w:r>
      <w:r w:rsidRPr="00BF0FD5">
        <w:t xml:space="preserve">If a form is approved under the </w:t>
      </w:r>
      <w:hyperlink r:id="rId55" w:tooltip="A2004-59" w:history="1">
        <w:r w:rsidRPr="00BF0FD5">
          <w:rPr>
            <w:rStyle w:val="charCitHyperlinkItal"/>
          </w:rPr>
          <w:t>Court Procedures Act 2004</w:t>
        </w:r>
      </w:hyperlink>
      <w:r w:rsidRPr="00BF0FD5">
        <w:t>, s 8 for this provision, the form must be used.</w:t>
      </w:r>
    </w:p>
    <w:p w14:paraId="6EA32DB7" w14:textId="77777777" w:rsidR="005028EF" w:rsidRPr="00BF0FD5" w:rsidRDefault="005028EF" w:rsidP="00EB1E13">
      <w:pPr>
        <w:pStyle w:val="Amain"/>
        <w:keepNext/>
      </w:pPr>
      <w:r w:rsidRPr="00BF0FD5">
        <w:tab/>
        <w:t>(2)</w:t>
      </w:r>
      <w:r w:rsidRPr="00BF0FD5">
        <w:tab/>
        <w:t>The registrar must serve the notice of grounds of defence on—</w:t>
      </w:r>
    </w:p>
    <w:p w14:paraId="051DBCC5" w14:textId="77777777" w:rsidR="005028EF" w:rsidRPr="00BF0FD5" w:rsidRDefault="005028EF" w:rsidP="00EB1E13">
      <w:pPr>
        <w:pStyle w:val="Apara"/>
        <w:keepNext/>
      </w:pPr>
      <w:r w:rsidRPr="00BF0FD5">
        <w:tab/>
        <w:t>(a)</w:t>
      </w:r>
      <w:r w:rsidRPr="00BF0FD5">
        <w:tab/>
        <w:t>the applicant; and</w:t>
      </w:r>
    </w:p>
    <w:p w14:paraId="60DF8BA2" w14:textId="77777777" w:rsidR="005028EF" w:rsidRPr="00BF0FD5" w:rsidRDefault="005028EF" w:rsidP="005028EF">
      <w:pPr>
        <w:pStyle w:val="Apara"/>
        <w:keepNext/>
      </w:pPr>
      <w:r w:rsidRPr="00BF0FD5">
        <w:tab/>
        <w:t>(b)</w:t>
      </w:r>
      <w:r w:rsidRPr="00BF0FD5">
        <w:tab/>
        <w:t>anyone else the registrar is satisfied has a relevant interest in the proceeding.</w:t>
      </w:r>
    </w:p>
    <w:p w14:paraId="7AFCBD49" w14:textId="77777777" w:rsidR="005028EF" w:rsidRPr="00BF0FD5" w:rsidRDefault="005028EF" w:rsidP="005028EF">
      <w:pPr>
        <w:pStyle w:val="aExamHdgpar"/>
      </w:pPr>
      <w:r w:rsidRPr="00BF0FD5">
        <w:t>Example</w:t>
      </w:r>
    </w:p>
    <w:p w14:paraId="4CF687E3" w14:textId="77777777" w:rsidR="005028EF" w:rsidRPr="00BF0FD5" w:rsidRDefault="005028EF" w:rsidP="005028EF">
      <w:pPr>
        <w:pStyle w:val="aExampar"/>
      </w:pPr>
      <w:r w:rsidRPr="00BF0FD5">
        <w:t>a parent or guardian of a child who is an applicant if the parent or guardian does not live with the child</w:t>
      </w:r>
    </w:p>
    <w:p w14:paraId="28C7FEBC" w14:textId="77777777" w:rsidR="005028EF" w:rsidRPr="00BF0FD5" w:rsidRDefault="005028EF" w:rsidP="005028EF">
      <w:pPr>
        <w:pStyle w:val="Amain"/>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1B844206" w14:textId="77777777" w:rsidR="005028EF" w:rsidRPr="00BF0FD5" w:rsidRDefault="005028EF" w:rsidP="005028EF">
      <w:pPr>
        <w:pStyle w:val="AH5Sec"/>
      </w:pPr>
      <w:bookmarkStart w:id="90" w:name="_Toc176785728"/>
      <w:r w:rsidRPr="001B3ADE">
        <w:rPr>
          <w:rStyle w:val="CharSectNo"/>
        </w:rPr>
        <w:t>55B</w:t>
      </w:r>
      <w:r w:rsidRPr="00BF0FD5">
        <w:tab/>
        <w:t>Applicant may rely on additional information in hearing</w:t>
      </w:r>
      <w:bookmarkEnd w:id="90"/>
    </w:p>
    <w:p w14:paraId="3BE59DD9" w14:textId="77777777" w:rsidR="005028EF" w:rsidRPr="00BF0FD5" w:rsidRDefault="005028EF" w:rsidP="005028EF">
      <w:pPr>
        <w:pStyle w:val="Amainreturn"/>
      </w:pPr>
      <w:r w:rsidRPr="00BF0FD5">
        <w:t>An applicant for a protection order may in a hearing of an application for a protection order—</w:t>
      </w:r>
    </w:p>
    <w:p w14:paraId="72E5541D" w14:textId="77777777" w:rsidR="005028EF" w:rsidRPr="00BF0FD5" w:rsidRDefault="005028EF" w:rsidP="005028EF">
      <w:pPr>
        <w:pStyle w:val="Apara"/>
      </w:pPr>
      <w:r w:rsidRPr="00BF0FD5">
        <w:tab/>
        <w:t>(a)</w:t>
      </w:r>
      <w:r w:rsidRPr="00BF0FD5">
        <w:tab/>
        <w:t>rely on information other than information stated in the application; and</w:t>
      </w:r>
    </w:p>
    <w:p w14:paraId="62D8C4E9" w14:textId="77777777" w:rsidR="005028EF" w:rsidRPr="00BF0FD5" w:rsidRDefault="005028EF" w:rsidP="005028EF">
      <w:pPr>
        <w:pStyle w:val="Apara"/>
      </w:pPr>
      <w:r w:rsidRPr="00BF0FD5">
        <w:tab/>
        <w:t>(b)</w:t>
      </w:r>
      <w:r w:rsidRPr="00BF0FD5">
        <w:tab/>
        <w:t>present additional information to support the application.</w:t>
      </w:r>
    </w:p>
    <w:p w14:paraId="3106F989" w14:textId="77777777" w:rsidR="005028EF" w:rsidRPr="00BF0FD5" w:rsidRDefault="005028EF" w:rsidP="005028EF">
      <w:pPr>
        <w:pStyle w:val="AH5Sec"/>
      </w:pPr>
      <w:bookmarkStart w:id="91" w:name="_Toc176785729"/>
      <w:r w:rsidRPr="001B3ADE">
        <w:rPr>
          <w:rStyle w:val="CharSectNo"/>
        </w:rPr>
        <w:lastRenderedPageBreak/>
        <w:t>55C</w:t>
      </w:r>
      <w:r w:rsidRPr="00BF0FD5">
        <w:tab/>
        <w:t>If child and child’s parent are affected people</w:t>
      </w:r>
      <w:bookmarkEnd w:id="91"/>
    </w:p>
    <w:p w14:paraId="739FBCE8" w14:textId="77777777" w:rsidR="005028EF" w:rsidRPr="00BF0FD5" w:rsidRDefault="005028EF" w:rsidP="00A85E53">
      <w:pPr>
        <w:pStyle w:val="Amainreturn"/>
        <w:keepNext/>
      </w:pPr>
      <w:r w:rsidRPr="00BF0FD5">
        <w:t>If a child and the child’s parent are an affected person in relation to the same or similar personal violence by a respondent in a proceeding—</w:t>
      </w:r>
    </w:p>
    <w:p w14:paraId="521EFCB4" w14:textId="77777777" w:rsidR="005028EF" w:rsidRPr="00BF0FD5" w:rsidRDefault="005028EF" w:rsidP="005028EF">
      <w:pPr>
        <w:pStyle w:val="Apara"/>
      </w:pPr>
      <w:r w:rsidRPr="00BF0FD5">
        <w:tab/>
        <w:t>(a)</w:t>
      </w:r>
      <w:r w:rsidRPr="00BF0FD5">
        <w:tab/>
        <w:t>if an application for a protection order by the child is included in an application for a protection order by the child’s parent under section 13A—the court may hear the application of the child and the child’s parent separately; or</w:t>
      </w:r>
    </w:p>
    <w:p w14:paraId="09D158F0" w14:textId="77777777" w:rsidR="005028EF" w:rsidRPr="00BF0FD5" w:rsidRDefault="005028EF" w:rsidP="005028EF">
      <w:pPr>
        <w:pStyle w:val="Apara"/>
      </w:pPr>
      <w:r w:rsidRPr="00BF0FD5">
        <w:tab/>
        <w:t>(b)</w:t>
      </w:r>
      <w:r w:rsidRPr="00BF0FD5">
        <w:tab/>
        <w:t>if the child is not a party to the proceeding—the court may join the child in the proceeding.</w:t>
      </w:r>
    </w:p>
    <w:p w14:paraId="3F4DB6F8" w14:textId="77777777" w:rsidR="005028EF" w:rsidRPr="00BF0FD5" w:rsidRDefault="005028EF" w:rsidP="005028EF">
      <w:pPr>
        <w:pStyle w:val="AH5Sec"/>
      </w:pPr>
      <w:bookmarkStart w:id="92" w:name="_Toc176785730"/>
      <w:r w:rsidRPr="001B3ADE">
        <w:rPr>
          <w:rStyle w:val="CharSectNo"/>
        </w:rPr>
        <w:t>55D</w:t>
      </w:r>
      <w:r w:rsidRPr="00BF0FD5">
        <w:tab/>
        <w:t>Children as witnesses</w:t>
      </w:r>
      <w:bookmarkEnd w:id="92"/>
    </w:p>
    <w:p w14:paraId="23712262" w14:textId="77777777" w:rsidR="005028EF" w:rsidRPr="00BF0FD5" w:rsidRDefault="005028EF" w:rsidP="005028EF">
      <w:pPr>
        <w:pStyle w:val="Amain"/>
      </w:pPr>
      <w:r w:rsidRPr="00BF0FD5">
        <w:tab/>
        <w:t>(1)</w:t>
      </w:r>
      <w:r w:rsidRPr="00BF0FD5">
        <w:tab/>
        <w:t>A child, other than a child who is party to a proceeding, may be called as a witness in the proceeding only with the court’s leave.</w:t>
      </w:r>
    </w:p>
    <w:p w14:paraId="4640DEB8" w14:textId="77777777" w:rsidR="005028EF" w:rsidRPr="00BF0FD5" w:rsidRDefault="005028EF" w:rsidP="005028EF">
      <w:pPr>
        <w:pStyle w:val="Amain"/>
      </w:pPr>
      <w:r w:rsidRPr="00BF0FD5">
        <w:tab/>
        <w:t>(2)</w:t>
      </w:r>
      <w:r w:rsidRPr="00BF0FD5">
        <w:tab/>
        <w:t>In deciding whether to give leave, the court must consider—</w:t>
      </w:r>
    </w:p>
    <w:p w14:paraId="41AD1FDF" w14:textId="77777777" w:rsidR="005028EF" w:rsidRPr="00BF0FD5" w:rsidRDefault="005028EF" w:rsidP="005028EF">
      <w:pPr>
        <w:pStyle w:val="Apara"/>
      </w:pPr>
      <w:r w:rsidRPr="00BF0FD5">
        <w:tab/>
        <w:t>(a)</w:t>
      </w:r>
      <w:r w:rsidRPr="00BF0FD5">
        <w:tab/>
        <w:t>the need to protect the child from unnecessary ex</w:t>
      </w:r>
      <w:r>
        <w:t>posure to the court system; and</w:t>
      </w:r>
    </w:p>
    <w:p w14:paraId="29AC7E7D" w14:textId="77777777" w:rsidR="005028EF" w:rsidRPr="00BF0FD5" w:rsidRDefault="005028EF" w:rsidP="005028EF">
      <w:pPr>
        <w:pStyle w:val="Apara"/>
      </w:pPr>
      <w:r w:rsidRPr="00BF0FD5">
        <w:tab/>
        <w:t>(b)</w:t>
      </w:r>
      <w:r w:rsidRPr="00BF0FD5">
        <w:tab/>
        <w:t>the harm that could be done to the child if the child gives evidence.</w:t>
      </w:r>
    </w:p>
    <w:p w14:paraId="597D3808" w14:textId="77777777" w:rsidR="005028EF" w:rsidRPr="00BF0FD5" w:rsidRDefault="005028EF" w:rsidP="005028EF">
      <w:pPr>
        <w:pStyle w:val="Amain"/>
      </w:pPr>
      <w:r w:rsidRPr="00BF0FD5">
        <w:tab/>
        <w:t>(3)</w:t>
      </w:r>
      <w:r w:rsidRPr="00BF0FD5">
        <w:tab/>
        <w:t>If the court gives leave, the court may restrict cross-examination of the child if satisfied that it is in the best interests of the child to do so.</w:t>
      </w:r>
    </w:p>
    <w:p w14:paraId="33DB74B5" w14:textId="77777777" w:rsidR="005028EF" w:rsidRPr="00A63532" w:rsidRDefault="005028EF" w:rsidP="005028EF">
      <w:pPr>
        <w:pStyle w:val="AH5Sec"/>
      </w:pPr>
      <w:bookmarkStart w:id="93" w:name="_Toc176785731"/>
      <w:r w:rsidRPr="001B3ADE">
        <w:rPr>
          <w:rStyle w:val="CharSectNo"/>
        </w:rPr>
        <w:lastRenderedPageBreak/>
        <w:t>56</w:t>
      </w:r>
      <w:r w:rsidRPr="00A63532">
        <w:tab/>
        <w:t>Discontinuance</w:t>
      </w:r>
      <w:bookmarkEnd w:id="93"/>
    </w:p>
    <w:p w14:paraId="05190984" w14:textId="77777777" w:rsidR="005028EF" w:rsidRPr="00A63532" w:rsidRDefault="005028EF" w:rsidP="005028EF">
      <w:pPr>
        <w:pStyle w:val="Amain"/>
        <w:keepNext/>
      </w:pPr>
      <w:r>
        <w:tab/>
      </w:r>
      <w:r w:rsidRPr="00A63532">
        <w:t>(1)</w:t>
      </w:r>
      <w:r w:rsidRPr="00A63532">
        <w:tab/>
        <w:t>The applicant in a proceeding for a protection order may discontinue the proceeding at any time before a final decision is made in the proceeding by filing a notice of discontinuance.</w:t>
      </w:r>
    </w:p>
    <w:p w14:paraId="2C8EC48D" w14:textId="77777777" w:rsidR="005028EF" w:rsidRPr="00BF0FD5" w:rsidRDefault="005028EF" w:rsidP="00A85E53">
      <w:pPr>
        <w:pStyle w:val="aNote"/>
        <w:keepNext/>
        <w:keepLines/>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67).</w:t>
      </w:r>
    </w:p>
    <w:p w14:paraId="7C172684" w14:textId="12A19E3C" w:rsidR="005028EF" w:rsidRPr="00BF0FD5" w:rsidRDefault="005028EF" w:rsidP="005028EF">
      <w:pPr>
        <w:pStyle w:val="aNote"/>
      </w:pPr>
      <w:r w:rsidRPr="00BF0FD5">
        <w:rPr>
          <w:rStyle w:val="charItals"/>
        </w:rPr>
        <w:t>Note 2</w:t>
      </w:r>
      <w:r w:rsidRPr="00BF0FD5">
        <w:rPr>
          <w:rStyle w:val="charItals"/>
        </w:rPr>
        <w:tab/>
      </w:r>
      <w:r w:rsidRPr="00BF0FD5">
        <w:t xml:space="preserve">If a form is approved under the </w:t>
      </w:r>
      <w:hyperlink r:id="rId56" w:tooltip="A2004-59" w:history="1">
        <w:r w:rsidRPr="00BF0FD5">
          <w:rPr>
            <w:rStyle w:val="charCitHyperlinkItal"/>
          </w:rPr>
          <w:t>Court Procedures Act 2004</w:t>
        </w:r>
      </w:hyperlink>
      <w:r w:rsidRPr="00BF0FD5">
        <w:t>, s 8 for this provision, the form must be used.</w:t>
      </w:r>
    </w:p>
    <w:p w14:paraId="1F2D993B" w14:textId="77777777" w:rsidR="005028EF" w:rsidRPr="00A63532" w:rsidRDefault="005028EF" w:rsidP="005028EF">
      <w:pPr>
        <w:pStyle w:val="Amain"/>
      </w:pPr>
      <w:r>
        <w:tab/>
      </w:r>
      <w:r w:rsidRPr="00A63532">
        <w:t>(2)</w:t>
      </w:r>
      <w:r w:rsidRPr="00A63532">
        <w:tab/>
        <w:t>If a proceeding is discontinued, the discontinuance—</w:t>
      </w:r>
    </w:p>
    <w:p w14:paraId="335C28E7" w14:textId="77777777" w:rsidR="005028EF" w:rsidRPr="00A63532" w:rsidRDefault="005028EF" w:rsidP="005028EF">
      <w:pPr>
        <w:pStyle w:val="Apara"/>
      </w:pPr>
      <w:r>
        <w:tab/>
      </w:r>
      <w:r w:rsidRPr="00A63532">
        <w:t>(a)</w:t>
      </w:r>
      <w:r w:rsidRPr="00A63532">
        <w:tab/>
        <w:t>does not prevent a further application being made in relation to the same, or substantially the same, matter; and</w:t>
      </w:r>
    </w:p>
    <w:p w14:paraId="7199EFCB" w14:textId="77777777" w:rsidR="005028EF" w:rsidRPr="00A63532" w:rsidRDefault="005028EF" w:rsidP="005028EF">
      <w:pPr>
        <w:pStyle w:val="Apara"/>
      </w:pPr>
      <w:r>
        <w:tab/>
      </w:r>
      <w:r w:rsidRPr="00A63532">
        <w:t>(b)</w:t>
      </w:r>
      <w:r w:rsidRPr="00A63532">
        <w:tab/>
        <w:t>is not a defence in a proceeding on any further application.</w:t>
      </w:r>
    </w:p>
    <w:p w14:paraId="399142B2" w14:textId="77777777" w:rsidR="005028EF" w:rsidRPr="00A63532" w:rsidRDefault="005028EF" w:rsidP="00E34BEC">
      <w:pPr>
        <w:pStyle w:val="AH5Sec"/>
      </w:pPr>
      <w:bookmarkStart w:id="94" w:name="_Toc176785732"/>
      <w:r w:rsidRPr="001B3ADE">
        <w:rPr>
          <w:rStyle w:val="CharSectNo"/>
        </w:rPr>
        <w:t>57</w:t>
      </w:r>
      <w:r w:rsidRPr="00A63532">
        <w:tab/>
        <w:t>Admissibility of preliminary conference evidence</w:t>
      </w:r>
      <w:bookmarkEnd w:id="94"/>
    </w:p>
    <w:p w14:paraId="14B87B90" w14:textId="77777777" w:rsidR="005028EF" w:rsidRPr="00A63532" w:rsidRDefault="005028EF" w:rsidP="009D2920">
      <w:pPr>
        <w:pStyle w:val="Amain"/>
        <w:keepNext/>
      </w:pPr>
      <w:r>
        <w:tab/>
      </w:r>
      <w:r w:rsidRPr="00A63532">
        <w:t>(1)</w:t>
      </w:r>
      <w:r w:rsidRPr="00A63532">
        <w:tab/>
        <w:t>This section applies to a proceeding for a protection order if a preliminary conference is held in relation to the application for the order.</w:t>
      </w:r>
    </w:p>
    <w:p w14:paraId="0468EF13" w14:textId="77777777" w:rsidR="005028EF" w:rsidRPr="00A63532" w:rsidRDefault="005028EF" w:rsidP="005028EF">
      <w:pPr>
        <w:pStyle w:val="Amain"/>
      </w:pPr>
      <w:r>
        <w:tab/>
      </w:r>
      <w:r w:rsidRPr="00A63532">
        <w:t>(2)</w:t>
      </w:r>
      <w:r w:rsidRPr="00A63532">
        <w:tab/>
        <w:t>Evidence must not be given before, or statements made in, the court about words spoken or anything done at the preliminary conference that is related to a question to be decided by the court in the proceeding unless—</w:t>
      </w:r>
    </w:p>
    <w:p w14:paraId="48A86260" w14:textId="77777777" w:rsidR="005028EF" w:rsidRPr="00A63532" w:rsidRDefault="005028EF" w:rsidP="005028EF">
      <w:pPr>
        <w:pStyle w:val="Apara"/>
      </w:pPr>
      <w:r>
        <w:tab/>
      </w:r>
      <w:r w:rsidRPr="00A63532">
        <w:t>(a)</w:t>
      </w:r>
      <w:r w:rsidRPr="00A63532">
        <w:tab/>
        <w:t>the parties otherwise agree; or</w:t>
      </w:r>
    </w:p>
    <w:p w14:paraId="7ED2D8BC" w14:textId="77777777" w:rsidR="005353E3" w:rsidRPr="00A63532" w:rsidRDefault="005353E3" w:rsidP="005353E3">
      <w:pPr>
        <w:pStyle w:val="Apara"/>
      </w:pPr>
      <w:r>
        <w:tab/>
      </w:r>
      <w:r w:rsidRPr="00A63532">
        <w:t>(b)</w:t>
      </w:r>
      <w:r w:rsidRPr="00A63532">
        <w:tab/>
        <w:t>the court is satisfied that there are substantial reasons why, in the interests of justice, the evidence should be given, or statements made.</w:t>
      </w:r>
    </w:p>
    <w:p w14:paraId="79D198A8" w14:textId="77777777" w:rsidR="005028EF" w:rsidRPr="00BF0FD5" w:rsidRDefault="005028EF" w:rsidP="005028EF">
      <w:pPr>
        <w:pStyle w:val="AH5Sec"/>
      </w:pPr>
      <w:bookmarkStart w:id="95" w:name="_Toc176785733"/>
      <w:r w:rsidRPr="001B3ADE">
        <w:rPr>
          <w:rStyle w:val="CharSectNo"/>
        </w:rPr>
        <w:lastRenderedPageBreak/>
        <w:t>57A</w:t>
      </w:r>
      <w:r w:rsidRPr="00BF0FD5">
        <w:tab/>
        <w:t>Giving evidence by affidavit for interim order</w:t>
      </w:r>
      <w:bookmarkEnd w:id="95"/>
    </w:p>
    <w:p w14:paraId="78DA68AD" w14:textId="77777777" w:rsidR="005028EF" w:rsidRPr="00BF0FD5" w:rsidRDefault="005028EF" w:rsidP="00A85E53">
      <w:pPr>
        <w:pStyle w:val="Amain"/>
        <w:keepNext/>
      </w:pPr>
      <w:r w:rsidRPr="00BF0FD5">
        <w:tab/>
        <w:t>(1)</w:t>
      </w:r>
      <w:r w:rsidRPr="00BF0FD5">
        <w:tab/>
        <w:t>This section applies if a police officer applies for a personal protection order on behalf of an affected person.</w:t>
      </w:r>
    </w:p>
    <w:p w14:paraId="6DEEBA98" w14:textId="77777777" w:rsidR="005028EF" w:rsidRPr="00BF0FD5" w:rsidRDefault="005028EF" w:rsidP="005028EF">
      <w:pPr>
        <w:pStyle w:val="Amain"/>
      </w:pPr>
      <w:r w:rsidRPr="00BF0FD5">
        <w:tab/>
        <w:t>(2)</w:t>
      </w:r>
      <w:r w:rsidRPr="00BF0FD5">
        <w:tab/>
        <w:t>In a proceeding for an interim order, evidence may be given by an affidavit—</w:t>
      </w:r>
    </w:p>
    <w:p w14:paraId="7A793BE5" w14:textId="77777777" w:rsidR="005028EF" w:rsidRPr="00BF0FD5" w:rsidRDefault="005028EF" w:rsidP="005028EF">
      <w:pPr>
        <w:pStyle w:val="Apara"/>
      </w:pPr>
      <w:r w:rsidRPr="00BF0FD5">
        <w:tab/>
        <w:t>(a)</w:t>
      </w:r>
      <w:r w:rsidRPr="00BF0FD5">
        <w:tab/>
        <w:t>made by the affected person or a police officer; and</w:t>
      </w:r>
    </w:p>
    <w:p w14:paraId="17FBC8F0" w14:textId="77777777" w:rsidR="00763876" w:rsidRDefault="00763876" w:rsidP="00763876">
      <w:pPr>
        <w:pStyle w:val="Apara"/>
      </w:pPr>
      <w:r>
        <w:tab/>
        <w:t>(b)</w:t>
      </w:r>
      <w:r>
        <w:tab/>
        <w:t>sworn or affirmed before a police officer of, or above, the rank of sergeant.</w:t>
      </w:r>
    </w:p>
    <w:p w14:paraId="315865B2" w14:textId="7E708E1B" w:rsidR="00763876" w:rsidRDefault="00763876" w:rsidP="00763876">
      <w:pPr>
        <w:pStyle w:val="aNote"/>
      </w:pPr>
      <w:r>
        <w:rPr>
          <w:rStyle w:val="charItals"/>
        </w:rPr>
        <w:t>Note</w:t>
      </w:r>
      <w:r>
        <w:rPr>
          <w:rStyle w:val="charItals"/>
        </w:rPr>
        <w:tab/>
      </w:r>
      <w:r>
        <w:t xml:space="preserve">An affidavit may also be sworn or affirmed before a person mentioned in the </w:t>
      </w:r>
      <w:hyperlink r:id="rId57" w:tooltip="A1984-79" w:history="1">
        <w:r>
          <w:rPr>
            <w:rStyle w:val="charCitHyperlinkItal"/>
          </w:rPr>
          <w:t>Oaths and Affirmations Act 1984</w:t>
        </w:r>
      </w:hyperlink>
      <w:r>
        <w:t>, s 11.</w:t>
      </w:r>
    </w:p>
    <w:p w14:paraId="27423495" w14:textId="77777777" w:rsidR="005028EF" w:rsidRPr="00A63532" w:rsidRDefault="005028EF" w:rsidP="005028EF">
      <w:pPr>
        <w:pStyle w:val="AH5Sec"/>
      </w:pPr>
      <w:bookmarkStart w:id="96" w:name="_Toc176785734"/>
      <w:r w:rsidRPr="001B3ADE">
        <w:rPr>
          <w:rStyle w:val="CharSectNo"/>
        </w:rPr>
        <w:t>58</w:t>
      </w:r>
      <w:r w:rsidRPr="00A63532">
        <w:tab/>
        <w:t>Undertakings by respondent</w:t>
      </w:r>
      <w:bookmarkEnd w:id="96"/>
    </w:p>
    <w:p w14:paraId="31E80694" w14:textId="60C98BAF" w:rsidR="005028EF" w:rsidRPr="00A63532" w:rsidRDefault="005028EF" w:rsidP="00953E91">
      <w:pPr>
        <w:pStyle w:val="Amainreturn"/>
        <w:keepNext/>
        <w:keepLines/>
      </w:pPr>
      <w:r w:rsidRPr="00A63532">
        <w:t>Before a court accepts an undertaking from a respondent in a proceeding for a protection order, the court must obtain from the respondent and protected person a written acknowledgment that each person understands the following:</w:t>
      </w:r>
    </w:p>
    <w:p w14:paraId="2D513C6D" w14:textId="77777777" w:rsidR="005028EF" w:rsidRPr="00A63532" w:rsidRDefault="005028EF" w:rsidP="005028EF">
      <w:pPr>
        <w:pStyle w:val="Apara"/>
      </w:pPr>
      <w:r>
        <w:tab/>
      </w:r>
      <w:r w:rsidRPr="00A63532">
        <w:t>(a)</w:t>
      </w:r>
      <w:r w:rsidRPr="00A63532">
        <w:tab/>
        <w:t xml:space="preserve">a breach of the undertaking is not an offence; </w:t>
      </w:r>
    </w:p>
    <w:p w14:paraId="2087E137" w14:textId="77777777" w:rsidR="005028EF" w:rsidRPr="00A63532" w:rsidRDefault="005028EF" w:rsidP="005028EF">
      <w:pPr>
        <w:pStyle w:val="Apara"/>
      </w:pPr>
      <w:r>
        <w:tab/>
      </w:r>
      <w:r w:rsidRPr="00A63532">
        <w:t>(b)</w:t>
      </w:r>
      <w:r w:rsidRPr="00A63532">
        <w:tab/>
        <w:t>the undertaking is not legally enforceable;</w:t>
      </w:r>
    </w:p>
    <w:p w14:paraId="17D7B6A0" w14:textId="77777777" w:rsidR="005028EF" w:rsidRPr="00A63532" w:rsidRDefault="005028EF" w:rsidP="005028EF">
      <w:pPr>
        <w:pStyle w:val="Apara"/>
      </w:pPr>
      <w:r>
        <w:tab/>
      </w:r>
      <w:r w:rsidRPr="00A63532">
        <w:t>(c)</w:t>
      </w:r>
      <w:r w:rsidRPr="00A63532">
        <w:tab/>
        <w:t>the court’s acceptance of the undertaking does not stop the court from making further orders against the respondent to protect the protected person from personal violence;</w:t>
      </w:r>
    </w:p>
    <w:p w14:paraId="4985E214" w14:textId="77777777" w:rsidR="005028EF" w:rsidRPr="00A63532" w:rsidRDefault="005028EF" w:rsidP="005028EF">
      <w:pPr>
        <w:pStyle w:val="Apara"/>
      </w:pPr>
      <w:r>
        <w:tab/>
      </w:r>
      <w:r w:rsidRPr="00A63532">
        <w:t>(d)</w:t>
      </w:r>
      <w:r w:rsidRPr="00A63532">
        <w:tab/>
        <w:t>evidence of a breach of the undertaking may be used in evidence in a later proceeding.</w:t>
      </w:r>
    </w:p>
    <w:p w14:paraId="303EFDD2" w14:textId="77777777" w:rsidR="005028EF" w:rsidRPr="00A63532" w:rsidRDefault="005028EF" w:rsidP="005028EF">
      <w:pPr>
        <w:pStyle w:val="AH5Sec"/>
      </w:pPr>
      <w:bookmarkStart w:id="97" w:name="_Toc176785735"/>
      <w:r w:rsidRPr="001B3ADE">
        <w:rPr>
          <w:rStyle w:val="CharSectNo"/>
        </w:rPr>
        <w:t>59</w:t>
      </w:r>
      <w:r w:rsidRPr="00A63532">
        <w:tab/>
        <w:t>Court may inform itself</w:t>
      </w:r>
      <w:bookmarkEnd w:id="97"/>
    </w:p>
    <w:p w14:paraId="7B9C31FC" w14:textId="77777777" w:rsidR="005028EF" w:rsidRPr="00A63532" w:rsidRDefault="005028EF" w:rsidP="005028EF">
      <w:pPr>
        <w:pStyle w:val="Amainreturn"/>
      </w:pPr>
      <w:r w:rsidRPr="00A63532">
        <w:t>A court may inform itself in any way it considers appropriate in a proceeding for a protection order.</w:t>
      </w:r>
    </w:p>
    <w:p w14:paraId="32368270" w14:textId="77777777" w:rsidR="005028EF" w:rsidRPr="001B3ADE" w:rsidRDefault="005028EF" w:rsidP="005028EF">
      <w:pPr>
        <w:pStyle w:val="AH3Div"/>
      </w:pPr>
      <w:bookmarkStart w:id="98" w:name="_Toc176785736"/>
      <w:r w:rsidRPr="001B3ADE">
        <w:rPr>
          <w:rStyle w:val="CharDivNo"/>
        </w:rPr>
        <w:lastRenderedPageBreak/>
        <w:t>Division 4.4</w:t>
      </w:r>
      <w:r w:rsidRPr="00A63532">
        <w:tab/>
      </w:r>
      <w:r w:rsidRPr="001B3ADE">
        <w:rPr>
          <w:rStyle w:val="CharDivText"/>
        </w:rPr>
        <w:t>Making of protection orders</w:t>
      </w:r>
      <w:bookmarkEnd w:id="98"/>
    </w:p>
    <w:p w14:paraId="7036E01F" w14:textId="77777777" w:rsidR="005028EF" w:rsidRPr="00A63532" w:rsidRDefault="005028EF" w:rsidP="005028EF">
      <w:pPr>
        <w:pStyle w:val="AH5Sec"/>
      </w:pPr>
      <w:bookmarkStart w:id="99" w:name="_Toc176785737"/>
      <w:r w:rsidRPr="001B3ADE">
        <w:rPr>
          <w:rStyle w:val="CharSectNo"/>
        </w:rPr>
        <w:t>60</w:t>
      </w:r>
      <w:r w:rsidRPr="00A63532">
        <w:tab/>
        <w:t>Explaining orders if respondent present</w:t>
      </w:r>
      <w:bookmarkEnd w:id="99"/>
    </w:p>
    <w:p w14:paraId="0440F283" w14:textId="77777777" w:rsidR="005028EF" w:rsidRPr="00A63532" w:rsidRDefault="005028EF" w:rsidP="005028EF">
      <w:pPr>
        <w:pStyle w:val="Amain"/>
      </w:pPr>
      <w:r>
        <w:tab/>
      </w:r>
      <w:r w:rsidRPr="00A63532">
        <w:t>(1)</w:t>
      </w:r>
      <w:r w:rsidRPr="00A63532">
        <w:tab/>
        <w:t>This section applies if—</w:t>
      </w:r>
    </w:p>
    <w:p w14:paraId="4AA438C5" w14:textId="77777777" w:rsidR="005028EF" w:rsidRPr="00A63532" w:rsidRDefault="005028EF" w:rsidP="005028EF">
      <w:pPr>
        <w:pStyle w:val="Apara"/>
      </w:pPr>
      <w:r>
        <w:tab/>
      </w:r>
      <w:r w:rsidRPr="00A63532">
        <w:t>(a)</w:t>
      </w:r>
      <w:r w:rsidRPr="00A63532">
        <w:tab/>
        <w:t>the Magistrates Court intends to make a protection order; and</w:t>
      </w:r>
    </w:p>
    <w:p w14:paraId="1922CBB7" w14:textId="77777777" w:rsidR="005028EF" w:rsidRPr="00A63532" w:rsidRDefault="005028EF" w:rsidP="005028EF">
      <w:pPr>
        <w:pStyle w:val="Apara"/>
      </w:pPr>
      <w:r>
        <w:tab/>
      </w:r>
      <w:r w:rsidRPr="00A63532">
        <w:t>(b)</w:t>
      </w:r>
      <w:r w:rsidRPr="00A63532">
        <w:tab/>
        <w:t>the respondent is before the court.</w:t>
      </w:r>
    </w:p>
    <w:p w14:paraId="66EDDF67" w14:textId="77777777" w:rsidR="005028EF" w:rsidRPr="00A63532" w:rsidRDefault="005028EF" w:rsidP="00953E91">
      <w:pPr>
        <w:pStyle w:val="Amain"/>
        <w:keepNext/>
      </w:pPr>
      <w:r>
        <w:tab/>
      </w:r>
      <w:r w:rsidRPr="00A63532">
        <w:t>(2)</w:t>
      </w:r>
      <w:r w:rsidRPr="00A63532">
        <w:tab/>
        <w:t>On making the protection order (other than a consent order), the court must explain to the respondent, in language likely to be readily understood by the respondent—</w:t>
      </w:r>
    </w:p>
    <w:p w14:paraId="4EA06DE6" w14:textId="77777777" w:rsidR="005028EF" w:rsidRPr="00A63532" w:rsidRDefault="005028EF" w:rsidP="005028EF">
      <w:pPr>
        <w:pStyle w:val="Apara"/>
        <w:keepNext/>
      </w:pPr>
      <w:r>
        <w:tab/>
      </w:r>
      <w:r w:rsidRPr="00A63532">
        <w:t>(a)</w:t>
      </w:r>
      <w:r w:rsidRPr="00A63532">
        <w:tab/>
        <w:t>the purpose, terms and effect of the order; and</w:t>
      </w:r>
    </w:p>
    <w:p w14:paraId="7BA4F794" w14:textId="77777777" w:rsidR="005028EF" w:rsidRPr="00A63532" w:rsidRDefault="005028EF" w:rsidP="00953E91">
      <w:pPr>
        <w:pStyle w:val="aParaNote"/>
        <w:keepLines/>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02BADF9B"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5620F415" w14:textId="77777777" w:rsidR="005028EF" w:rsidRPr="00A63532" w:rsidRDefault="005028EF" w:rsidP="005028EF">
      <w:pPr>
        <w:pStyle w:val="Apara"/>
      </w:pPr>
      <w:r>
        <w:tab/>
      </w:r>
      <w:r w:rsidRPr="00A63532">
        <w:t>(c)</w:t>
      </w:r>
      <w:r w:rsidRPr="00A63532">
        <w:tab/>
        <w:t>how the order may be amended or revoked; and</w:t>
      </w:r>
    </w:p>
    <w:p w14:paraId="49409B01" w14:textId="77777777" w:rsidR="005028EF" w:rsidRPr="00A63532" w:rsidRDefault="005028EF" w:rsidP="005028EF">
      <w:pPr>
        <w:pStyle w:val="Apara"/>
        <w:keepNext/>
        <w:keepLines/>
      </w:pPr>
      <w:r>
        <w:tab/>
      </w:r>
      <w:r w:rsidRPr="00A63532">
        <w:t>(d)</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4E8749E2" w14:textId="77777777" w:rsidR="005028EF" w:rsidRPr="00A63532" w:rsidRDefault="005028EF" w:rsidP="005028EF">
      <w:pPr>
        <w:pStyle w:val="aNote"/>
      </w:pPr>
      <w:r w:rsidRPr="00A63532">
        <w:rPr>
          <w:rStyle w:val="charItals"/>
        </w:rPr>
        <w:t>Note</w:t>
      </w:r>
      <w:r w:rsidRPr="00A63532">
        <w:t> </w:t>
      </w:r>
      <w:r w:rsidRPr="00A63532">
        <w:tab/>
        <w:t>Pt 7 deals with the registration of protection orders from other jurisdictions in the ACT.</w:t>
      </w:r>
    </w:p>
    <w:p w14:paraId="372A38BF" w14:textId="77777777" w:rsidR="005028EF" w:rsidRPr="00A63532" w:rsidRDefault="005028EF" w:rsidP="005028EF">
      <w:pPr>
        <w:pStyle w:val="Amain"/>
      </w:pPr>
      <w:r>
        <w:tab/>
      </w:r>
      <w:r w:rsidRPr="00A63532">
        <w:t>(3)</w:t>
      </w:r>
      <w:r w:rsidRPr="00A63532">
        <w:tab/>
        <w:t>Before making a consent order, the Magistrates Court must explain to the respondent, in language likely to be readily understood by the respondent, the matters mentioned in subsection (2) (a) to (d).</w:t>
      </w:r>
    </w:p>
    <w:p w14:paraId="69CFC276" w14:textId="77777777"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14:paraId="62642938" w14:textId="77777777" w:rsidR="005028EF" w:rsidRPr="00A63532" w:rsidRDefault="005028EF" w:rsidP="005028EF">
      <w:pPr>
        <w:pStyle w:val="AH5Sec"/>
      </w:pPr>
      <w:bookmarkStart w:id="100" w:name="_Toc176785738"/>
      <w:r w:rsidRPr="001B3ADE">
        <w:rPr>
          <w:rStyle w:val="CharSectNo"/>
        </w:rPr>
        <w:lastRenderedPageBreak/>
        <w:t>61</w:t>
      </w:r>
      <w:r w:rsidRPr="00A63532">
        <w:tab/>
        <w:t>Explaining orders if protected person present</w:t>
      </w:r>
      <w:bookmarkEnd w:id="100"/>
      <w:r w:rsidRPr="00A63532">
        <w:t xml:space="preserve"> </w:t>
      </w:r>
    </w:p>
    <w:p w14:paraId="378E28F4" w14:textId="77777777" w:rsidR="005028EF" w:rsidRPr="00A63532" w:rsidRDefault="005028EF" w:rsidP="005028EF">
      <w:pPr>
        <w:pStyle w:val="Amain"/>
      </w:pPr>
      <w:r>
        <w:tab/>
      </w:r>
      <w:r w:rsidRPr="00A63532">
        <w:t>(1)</w:t>
      </w:r>
      <w:r w:rsidRPr="00A63532">
        <w:tab/>
        <w:t>This section applies if—</w:t>
      </w:r>
    </w:p>
    <w:p w14:paraId="63C5E9C9" w14:textId="77777777" w:rsidR="005028EF" w:rsidRPr="00A63532" w:rsidRDefault="005028EF" w:rsidP="005028EF">
      <w:pPr>
        <w:pStyle w:val="Apara"/>
      </w:pPr>
      <w:r>
        <w:tab/>
      </w:r>
      <w:r w:rsidRPr="00A63532">
        <w:t>(a)</w:t>
      </w:r>
      <w:r w:rsidRPr="00A63532">
        <w:tab/>
        <w:t>a court intends to make a protection order; and</w:t>
      </w:r>
    </w:p>
    <w:p w14:paraId="3AA6B95C" w14:textId="77777777" w:rsidR="005028EF" w:rsidRPr="00A63532" w:rsidRDefault="005028EF" w:rsidP="005028EF">
      <w:pPr>
        <w:pStyle w:val="Apara"/>
      </w:pPr>
      <w:r>
        <w:tab/>
      </w:r>
      <w:r w:rsidRPr="00A63532">
        <w:t>(b)</w:t>
      </w:r>
      <w:r w:rsidRPr="00A63532">
        <w:tab/>
        <w:t>the protected person is before the court.</w:t>
      </w:r>
    </w:p>
    <w:p w14:paraId="2921C322" w14:textId="77777777" w:rsidR="005028EF" w:rsidRPr="00A63532" w:rsidRDefault="005028EF" w:rsidP="005028EF">
      <w:pPr>
        <w:pStyle w:val="Amain"/>
      </w:pPr>
      <w:r>
        <w:tab/>
      </w:r>
      <w:r w:rsidRPr="00A63532">
        <w:t>(2)</w:t>
      </w:r>
      <w:r w:rsidRPr="00A63532">
        <w:tab/>
        <w:t>On making the protection order (other than a consent order), the court must explain to the protected person, in language likely to be readily understood by the person—</w:t>
      </w:r>
    </w:p>
    <w:p w14:paraId="0F47B87C" w14:textId="77777777" w:rsidR="005028EF" w:rsidRPr="00A63532" w:rsidRDefault="005028EF" w:rsidP="005028EF">
      <w:pPr>
        <w:pStyle w:val="Apara"/>
        <w:keepNext/>
      </w:pPr>
      <w:r>
        <w:tab/>
      </w:r>
      <w:r w:rsidRPr="00A63532">
        <w:t>(a)</w:t>
      </w:r>
      <w:r w:rsidRPr="00A63532">
        <w:tab/>
        <w:t>the purpose, terms and effect of the order; and</w:t>
      </w:r>
    </w:p>
    <w:p w14:paraId="4D7D2B50" w14:textId="77777777"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55F373BA"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77AB9456" w14:textId="77777777" w:rsidR="005028EF" w:rsidRPr="00A63532" w:rsidRDefault="005028EF" w:rsidP="005028EF">
      <w:pPr>
        <w:pStyle w:val="Apara"/>
      </w:pPr>
      <w:r>
        <w:tab/>
      </w:r>
      <w:r w:rsidRPr="00A63532">
        <w:t>(c)</w:t>
      </w:r>
      <w:r w:rsidRPr="00A63532">
        <w:tab/>
        <w:t>how the order may be amended or revoked; and</w:t>
      </w:r>
    </w:p>
    <w:p w14:paraId="0C66AB6B" w14:textId="77777777" w:rsidR="005028EF" w:rsidRPr="00A63532" w:rsidRDefault="005028EF" w:rsidP="005028EF">
      <w:pPr>
        <w:pStyle w:val="Apara"/>
        <w:keepLines/>
      </w:pPr>
      <w:r>
        <w:tab/>
      </w:r>
      <w:r w:rsidRPr="00A63532">
        <w:t>(d)</w:t>
      </w:r>
      <w:r w:rsidRPr="00A63532">
        <w:tab/>
        <w:t>that, if the protected person aids or abets the respondent to commit an offence against section 35 (Offence—contravention of protection order), the protected person may also commit an offence; and</w:t>
      </w:r>
    </w:p>
    <w:p w14:paraId="59CAEB3B" w14:textId="77777777" w:rsidR="005028EF" w:rsidRPr="00A63532" w:rsidRDefault="005028EF" w:rsidP="005028EF">
      <w:pPr>
        <w:pStyle w:val="Apara"/>
        <w:keepNext/>
      </w:pPr>
      <w:r>
        <w:tab/>
      </w:r>
      <w:r w:rsidRPr="00A63532">
        <w:t>(e)</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58AF1B96" w14:textId="77777777" w:rsidR="005028EF" w:rsidRPr="00A63532" w:rsidRDefault="005028EF" w:rsidP="005028EF">
      <w:pPr>
        <w:pStyle w:val="aNote"/>
        <w:keepNext/>
      </w:pPr>
      <w:r w:rsidRPr="00A63532">
        <w:rPr>
          <w:rStyle w:val="charItals"/>
        </w:rPr>
        <w:t>Note</w:t>
      </w:r>
      <w:r w:rsidRPr="00A63532">
        <w:t> </w:t>
      </w:r>
      <w:r w:rsidRPr="00A63532">
        <w:rPr>
          <w:rStyle w:val="charItals"/>
        </w:rPr>
        <w:t>1</w:t>
      </w:r>
      <w:r w:rsidRPr="00A63532">
        <w:tab/>
        <w:t>Pt 7 deals with the registration of protection orders from other jurisdictions in the ACT.</w:t>
      </w:r>
    </w:p>
    <w:p w14:paraId="50C22B93" w14:textId="4B10A9D5" w:rsidR="005028EF" w:rsidRPr="00A63532" w:rsidRDefault="005028EF" w:rsidP="005028EF">
      <w:pPr>
        <w:pStyle w:val="aNote"/>
      </w:pPr>
      <w:r w:rsidRPr="00A63532">
        <w:rPr>
          <w:rStyle w:val="charItals"/>
        </w:rPr>
        <w:t>Note 2</w:t>
      </w:r>
      <w:r w:rsidRPr="00A63532">
        <w:rPr>
          <w:rStyle w:val="charItals"/>
        </w:rPr>
        <w:tab/>
      </w:r>
      <w:r w:rsidRPr="00A63532">
        <w:t xml:space="preserve">The </w:t>
      </w:r>
      <w:hyperlink r:id="rId58" w:tooltip="A2002-51" w:history="1">
        <w:r w:rsidRPr="00A63532">
          <w:rPr>
            <w:rStyle w:val="charCitHyperlinkAbbrev"/>
          </w:rPr>
          <w:t>Criminal Code</w:t>
        </w:r>
      </w:hyperlink>
      <w:r w:rsidRPr="00A63532">
        <w:t>, pt 2.4 deals with offences of aiding and abetting.</w:t>
      </w:r>
    </w:p>
    <w:p w14:paraId="440E7753" w14:textId="77777777" w:rsidR="005028EF" w:rsidRPr="00A63532" w:rsidRDefault="005028EF" w:rsidP="005028EF">
      <w:pPr>
        <w:pStyle w:val="Amain"/>
      </w:pPr>
      <w:r>
        <w:tab/>
      </w:r>
      <w:r w:rsidRPr="00A63532">
        <w:t>(3)</w:t>
      </w:r>
      <w:r w:rsidRPr="00A63532">
        <w:tab/>
        <w:t>Before making a consent order, the Magistrates Court must explain to the protected person, in language likely to be readily understood by the person, the matters mentioned in subsection (2) (a) to (e).</w:t>
      </w:r>
    </w:p>
    <w:p w14:paraId="7A048B95" w14:textId="77777777" w:rsidR="005028EF" w:rsidRPr="00A63532" w:rsidRDefault="005028EF" w:rsidP="005028EF">
      <w:pPr>
        <w:pStyle w:val="Amain"/>
      </w:pPr>
      <w:r>
        <w:lastRenderedPageBreak/>
        <w:tab/>
      </w:r>
      <w:r w:rsidRPr="00A63532">
        <w:t>(4)</w:t>
      </w:r>
      <w:r w:rsidRPr="00A63532">
        <w:tab/>
        <w:t>A failure of the Magistrates Court to comply with this section in relation to a protection order does not affect the validity of the order.</w:t>
      </w:r>
    </w:p>
    <w:p w14:paraId="1B6BCA91" w14:textId="77777777" w:rsidR="005028EF" w:rsidRPr="00A63532" w:rsidRDefault="005028EF" w:rsidP="005028EF">
      <w:pPr>
        <w:pStyle w:val="AH5Sec"/>
      </w:pPr>
      <w:bookmarkStart w:id="101" w:name="_Toc176785739"/>
      <w:r w:rsidRPr="001B3ADE">
        <w:rPr>
          <w:rStyle w:val="CharSectNo"/>
        </w:rPr>
        <w:t>62</w:t>
      </w:r>
      <w:r w:rsidRPr="00A63532">
        <w:tab/>
        <w:t>Reasons for order</w:t>
      </w:r>
      <w:bookmarkEnd w:id="101"/>
      <w:r w:rsidRPr="00A63532">
        <w:t xml:space="preserve"> </w:t>
      </w:r>
    </w:p>
    <w:p w14:paraId="1146E4D6" w14:textId="77777777" w:rsidR="005028EF" w:rsidRPr="00A63532" w:rsidRDefault="005028EF" w:rsidP="005028EF">
      <w:pPr>
        <w:pStyle w:val="Amain"/>
      </w:pPr>
      <w:r>
        <w:tab/>
      </w:r>
      <w:r w:rsidRPr="00A63532">
        <w:t>(1)</w:t>
      </w:r>
      <w:r w:rsidRPr="00A63532">
        <w:tab/>
        <w:t>If the Magistrates Court makes a protection order, the court must record the reasons for making the order.</w:t>
      </w:r>
    </w:p>
    <w:p w14:paraId="67C59625" w14:textId="77777777" w:rsidR="005028EF" w:rsidRPr="00A63532" w:rsidRDefault="005028EF" w:rsidP="005028EF">
      <w:pPr>
        <w:pStyle w:val="Amain"/>
      </w:pPr>
      <w:r>
        <w:tab/>
      </w:r>
      <w:r w:rsidRPr="00A63532">
        <w:t>(2)</w:t>
      </w:r>
      <w:r w:rsidRPr="00A63532">
        <w:tab/>
        <w:t>If the order is a consent order, the reason for making the order is that the parties have consented to it.</w:t>
      </w:r>
    </w:p>
    <w:p w14:paraId="221DF052" w14:textId="77777777" w:rsidR="005028EF" w:rsidRPr="00A63532" w:rsidRDefault="005028EF" w:rsidP="005028EF">
      <w:pPr>
        <w:pStyle w:val="AH5Sec"/>
      </w:pPr>
      <w:bookmarkStart w:id="102" w:name="_Toc176785740"/>
      <w:r w:rsidRPr="001B3ADE">
        <w:rPr>
          <w:rStyle w:val="CharSectNo"/>
        </w:rPr>
        <w:t>63</w:t>
      </w:r>
      <w:r w:rsidRPr="00A63532">
        <w:tab/>
        <w:t>Orders generally not to include protected person’s address</w:t>
      </w:r>
      <w:bookmarkEnd w:id="102"/>
      <w:r w:rsidRPr="00A63532">
        <w:t xml:space="preserve"> </w:t>
      </w:r>
    </w:p>
    <w:p w14:paraId="71993C53" w14:textId="77777777" w:rsidR="005028EF" w:rsidRPr="00A63532" w:rsidRDefault="005028EF" w:rsidP="005028EF">
      <w:pPr>
        <w:pStyle w:val="Amain"/>
      </w:pPr>
      <w:r>
        <w:tab/>
      </w:r>
      <w:r w:rsidRPr="00A63532">
        <w:t>(1)</w:t>
      </w:r>
      <w:r w:rsidRPr="00A63532">
        <w:tab/>
        <w:t>The protected person’s home or work address must not be included in a protection order unless—</w:t>
      </w:r>
    </w:p>
    <w:p w14:paraId="1EAC2162" w14:textId="77777777" w:rsidR="005028EF" w:rsidRPr="00A63532" w:rsidRDefault="005028EF" w:rsidP="005028EF">
      <w:pPr>
        <w:pStyle w:val="Apara"/>
      </w:pPr>
      <w:r>
        <w:tab/>
      </w:r>
      <w:r w:rsidRPr="00A63532">
        <w:t>(a)</w:t>
      </w:r>
      <w:r w:rsidRPr="00A63532">
        <w:tab/>
        <w:t>the protected person agrees to the address being included; or</w:t>
      </w:r>
    </w:p>
    <w:p w14:paraId="4C896F5D" w14:textId="77777777" w:rsidR="005028EF" w:rsidRPr="00A63532" w:rsidRDefault="005028EF" w:rsidP="005028EF">
      <w:pPr>
        <w:pStyle w:val="Apara"/>
      </w:pPr>
      <w:r>
        <w:tab/>
      </w:r>
      <w:r w:rsidRPr="00A63532">
        <w:t>(b)</w:t>
      </w:r>
      <w:r w:rsidRPr="00A63532">
        <w:tab/>
        <w:t>it is necessary to include the address to allow the respondent to comply with the order; or</w:t>
      </w:r>
    </w:p>
    <w:p w14:paraId="4F82168E" w14:textId="77777777" w:rsidR="005028EF" w:rsidRPr="00A63532" w:rsidRDefault="005028EF" w:rsidP="005028EF">
      <w:pPr>
        <w:pStyle w:val="Apara"/>
      </w:pPr>
      <w:r>
        <w:tab/>
      </w:r>
      <w:r w:rsidRPr="00A63532">
        <w:t>(c)</w:t>
      </w:r>
      <w:r w:rsidRPr="00A63532">
        <w:tab/>
        <w:t>the court or registrar making the order is satisfied that the respondent already knows the address.</w:t>
      </w:r>
    </w:p>
    <w:p w14:paraId="4CA82246" w14:textId="77777777" w:rsidR="005028EF" w:rsidRPr="00A63532" w:rsidRDefault="005028EF" w:rsidP="005028EF">
      <w:pPr>
        <w:pStyle w:val="Amain"/>
      </w:pPr>
      <w:r>
        <w:tab/>
      </w:r>
      <w:r w:rsidRPr="00A63532">
        <w:t>(2)</w:t>
      </w:r>
      <w:r w:rsidRPr="00A63532">
        <w:tab/>
        <w:t xml:space="preserve">For this section, if the protected person is not the applicant, </w:t>
      </w:r>
      <w:r w:rsidRPr="00A63532">
        <w:rPr>
          <w:rStyle w:val="charBoldItals"/>
        </w:rPr>
        <w:t>protected person</w:t>
      </w:r>
      <w:r w:rsidRPr="00A63532">
        <w:t xml:space="preserve"> includes the applicant.</w:t>
      </w:r>
    </w:p>
    <w:p w14:paraId="6937A55A" w14:textId="77777777" w:rsidR="005028EF" w:rsidRPr="001B3ADE" w:rsidRDefault="005028EF" w:rsidP="005028EF">
      <w:pPr>
        <w:pStyle w:val="AH3Div"/>
      </w:pPr>
      <w:bookmarkStart w:id="103" w:name="_Toc176785741"/>
      <w:r w:rsidRPr="001B3ADE">
        <w:rPr>
          <w:rStyle w:val="CharDivNo"/>
        </w:rPr>
        <w:t>Division 4.4A</w:t>
      </w:r>
      <w:r w:rsidRPr="00BF0FD5">
        <w:tab/>
      </w:r>
      <w:r w:rsidRPr="001B3ADE">
        <w:rPr>
          <w:rStyle w:val="CharDivText"/>
        </w:rPr>
        <w:t>Service of documents</w:t>
      </w:r>
      <w:bookmarkEnd w:id="103"/>
    </w:p>
    <w:p w14:paraId="16CF6A4E" w14:textId="77777777" w:rsidR="005028EF" w:rsidRPr="00BF0FD5" w:rsidRDefault="005028EF" w:rsidP="005028EF">
      <w:pPr>
        <w:pStyle w:val="AH5Sec"/>
      </w:pPr>
      <w:bookmarkStart w:id="104" w:name="_Toc176785742"/>
      <w:r w:rsidRPr="001B3ADE">
        <w:rPr>
          <w:rStyle w:val="CharSectNo"/>
        </w:rPr>
        <w:t>64A</w:t>
      </w:r>
      <w:r w:rsidRPr="00BF0FD5">
        <w:tab/>
        <w:t>Personal service of application on respondent</w:t>
      </w:r>
      <w:bookmarkEnd w:id="104"/>
    </w:p>
    <w:p w14:paraId="2E2DE870" w14:textId="77777777" w:rsidR="005028EF" w:rsidRPr="00BF0FD5" w:rsidRDefault="005028EF" w:rsidP="005028EF">
      <w:pPr>
        <w:pStyle w:val="Amain"/>
      </w:pPr>
      <w:r w:rsidRPr="00BF0FD5">
        <w:tab/>
        <w:t>(1)</w:t>
      </w:r>
      <w:r w:rsidRPr="00BF0FD5">
        <w:tab/>
        <w:t>An application for a protection order and timing notice must be served personally on the respondent.</w:t>
      </w:r>
    </w:p>
    <w:p w14:paraId="323AC9B6" w14:textId="77777777" w:rsidR="005028EF" w:rsidRPr="00BF0FD5" w:rsidRDefault="005028EF" w:rsidP="005028EF">
      <w:pPr>
        <w:pStyle w:val="Amain"/>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1459075D" w14:textId="77777777" w:rsidR="005028EF" w:rsidRPr="00BF0FD5" w:rsidRDefault="005028EF" w:rsidP="005028EF">
      <w:pPr>
        <w:pStyle w:val="AH5Sec"/>
      </w:pPr>
      <w:bookmarkStart w:id="105" w:name="_Toc176785743"/>
      <w:r w:rsidRPr="001B3ADE">
        <w:rPr>
          <w:rStyle w:val="CharSectNo"/>
        </w:rPr>
        <w:lastRenderedPageBreak/>
        <w:t>64B</w:t>
      </w:r>
      <w:r w:rsidRPr="00BF0FD5">
        <w:tab/>
        <w:t>Dismissal of application for non-service</w:t>
      </w:r>
      <w:bookmarkEnd w:id="105"/>
    </w:p>
    <w:p w14:paraId="367C2FC3" w14:textId="77777777" w:rsidR="005028EF" w:rsidRPr="00BF0FD5" w:rsidRDefault="005028EF" w:rsidP="00BD78CB">
      <w:pPr>
        <w:pStyle w:val="Amainreturn"/>
        <w:keepNext/>
      </w:pPr>
      <w:r w:rsidRPr="00BF0FD5">
        <w:t>The Magistrates Court may dismiss an application for a protection order if satisfied that—</w:t>
      </w:r>
    </w:p>
    <w:p w14:paraId="55410F6D" w14:textId="77777777" w:rsidR="005028EF" w:rsidRPr="00BF0FD5" w:rsidRDefault="005028EF" w:rsidP="005028EF">
      <w:pPr>
        <w:pStyle w:val="Apara"/>
      </w:pPr>
      <w:r w:rsidRPr="00BF0FD5">
        <w:tab/>
        <w:t>(a)</w:t>
      </w:r>
      <w:r w:rsidRPr="00BF0FD5">
        <w:tab/>
        <w:t>the application cannot be served on the respondent in accordance with section 64A; and</w:t>
      </w:r>
    </w:p>
    <w:p w14:paraId="3BF99C4B" w14:textId="77777777" w:rsidR="005028EF" w:rsidRPr="00BF0FD5" w:rsidRDefault="005028EF" w:rsidP="005028EF">
      <w:pPr>
        <w:pStyle w:val="Apara"/>
      </w:pPr>
      <w:r w:rsidRPr="00BF0FD5">
        <w:tab/>
        <w:t>(b)</w:t>
      </w:r>
      <w:r w:rsidRPr="00BF0FD5">
        <w:tab/>
        <w:t>no alternative way of service would be effective to serve the application on the respondent; and</w:t>
      </w:r>
    </w:p>
    <w:p w14:paraId="71EDBEF6" w14:textId="77777777" w:rsidR="005028EF" w:rsidRPr="00BF0FD5" w:rsidRDefault="005028EF" w:rsidP="005028EF">
      <w:pPr>
        <w:pStyle w:val="Apara"/>
      </w:pPr>
      <w:r w:rsidRPr="00BF0FD5">
        <w:tab/>
        <w:t>(c)</w:t>
      </w:r>
      <w:r w:rsidRPr="00BF0FD5">
        <w:tab/>
        <w:t>the respondent has not intentionally avoided service.</w:t>
      </w:r>
    </w:p>
    <w:p w14:paraId="48C3DBC7" w14:textId="77777777" w:rsidR="005028EF" w:rsidRPr="00BF0FD5" w:rsidRDefault="005028EF" w:rsidP="005028EF">
      <w:pPr>
        <w:pStyle w:val="AH5Sec"/>
      </w:pPr>
      <w:bookmarkStart w:id="106" w:name="_Toc176785744"/>
      <w:r w:rsidRPr="001B3ADE">
        <w:rPr>
          <w:rStyle w:val="CharSectNo"/>
        </w:rPr>
        <w:t>64C</w:t>
      </w:r>
      <w:r w:rsidRPr="00BF0FD5">
        <w:tab/>
        <w:t>Service of protection orders</w:t>
      </w:r>
      <w:bookmarkEnd w:id="106"/>
    </w:p>
    <w:p w14:paraId="1CD3373D" w14:textId="77777777" w:rsidR="005028EF" w:rsidRPr="00BF0FD5" w:rsidRDefault="005028EF" w:rsidP="005028EF">
      <w:pPr>
        <w:pStyle w:val="Amain"/>
      </w:pPr>
      <w:r w:rsidRPr="00BF0FD5">
        <w:tab/>
        <w:t>(1)</w:t>
      </w:r>
      <w:r w:rsidRPr="00BF0FD5">
        <w:tab/>
        <w:t>If the Magistrates Court makes a protection order, the registrar must—</w:t>
      </w:r>
    </w:p>
    <w:p w14:paraId="6DFADFBF" w14:textId="77777777" w:rsidR="005028EF" w:rsidRPr="00BF0FD5" w:rsidRDefault="005028EF" w:rsidP="005028EF">
      <w:pPr>
        <w:pStyle w:val="Apara"/>
      </w:pPr>
      <w:r w:rsidRPr="00BF0FD5">
        <w:tab/>
        <w:t>(a)</w:t>
      </w:r>
      <w:r w:rsidRPr="00BF0FD5">
        <w:tab/>
        <w:t>if the order is an interim order—serve 2 copies of the order (1 marked as the endorsement copy) on the respondent as soon as practicable; and</w:t>
      </w:r>
    </w:p>
    <w:p w14:paraId="4C669241" w14:textId="77777777" w:rsidR="005028EF" w:rsidRPr="00BF0FD5" w:rsidRDefault="005028EF" w:rsidP="005028EF">
      <w:pPr>
        <w:pStyle w:val="Apara"/>
      </w:pPr>
      <w:r w:rsidRPr="00BF0FD5">
        <w:tab/>
        <w:t>(b)</w:t>
      </w:r>
      <w:r w:rsidRPr="00BF0FD5">
        <w:tab/>
        <w:t>if the order is not an interim order—serve a copy of the order on the respondent; and</w:t>
      </w:r>
    </w:p>
    <w:p w14:paraId="1605A8CC" w14:textId="77777777" w:rsidR="005028EF" w:rsidRPr="00BF0FD5" w:rsidRDefault="005028EF" w:rsidP="005028EF">
      <w:pPr>
        <w:pStyle w:val="Apara"/>
      </w:pPr>
      <w:r w:rsidRPr="00BF0FD5">
        <w:tab/>
        <w:t>(c)</w:t>
      </w:r>
      <w:r w:rsidRPr="00BF0FD5">
        <w:tab/>
        <w:t>give a copy of the order to—</w:t>
      </w:r>
    </w:p>
    <w:p w14:paraId="72296423" w14:textId="77777777" w:rsidR="005028EF" w:rsidRPr="00BF0FD5" w:rsidRDefault="005028EF" w:rsidP="005028EF">
      <w:pPr>
        <w:pStyle w:val="Asubpara"/>
      </w:pPr>
      <w:r w:rsidRPr="00BF0FD5">
        <w:tab/>
        <w:t>(i)</w:t>
      </w:r>
      <w:r w:rsidRPr="00BF0FD5">
        <w:tab/>
        <w:t>each other party to the proceeding; and</w:t>
      </w:r>
    </w:p>
    <w:p w14:paraId="38F37E3D" w14:textId="77777777" w:rsidR="005028EF" w:rsidRPr="00BF0FD5" w:rsidRDefault="005028EF" w:rsidP="005028EF">
      <w:pPr>
        <w:pStyle w:val="Asubpara"/>
      </w:pPr>
      <w:r w:rsidRPr="00BF0FD5">
        <w:tab/>
        <w:t>(ii)</w:t>
      </w:r>
      <w:r w:rsidRPr="00BF0FD5">
        <w:tab/>
        <w:t>the chief police officer; and</w:t>
      </w:r>
    </w:p>
    <w:p w14:paraId="703EB6CF" w14:textId="77777777" w:rsidR="005028EF" w:rsidRPr="00BF0FD5" w:rsidRDefault="005028EF" w:rsidP="005028EF">
      <w:pPr>
        <w:pStyle w:val="Asubpara"/>
      </w:pPr>
      <w:r w:rsidRPr="00BF0FD5">
        <w:tab/>
        <w:t>(iii)</w:t>
      </w:r>
      <w:r w:rsidRPr="00BF0FD5">
        <w:tab/>
        <w:t>the registrar of firearms; and</w:t>
      </w:r>
    </w:p>
    <w:p w14:paraId="30F81C6F" w14:textId="77777777" w:rsidR="005028EF" w:rsidRPr="00BF0FD5" w:rsidRDefault="005028EF" w:rsidP="005028EF">
      <w:pPr>
        <w:pStyle w:val="Asubpara"/>
      </w:pPr>
      <w:r w:rsidRPr="00BF0FD5">
        <w:tab/>
        <w:t>(iv)</w:t>
      </w:r>
      <w:r w:rsidRPr="00BF0FD5">
        <w:tab/>
        <w:t>if a party to the proceeding is a child—the child’s parent or guardian; and</w:t>
      </w:r>
    </w:p>
    <w:p w14:paraId="3967A445" w14:textId="77777777" w:rsidR="005028EF" w:rsidRPr="00BF0FD5" w:rsidRDefault="005028EF" w:rsidP="005028EF">
      <w:pPr>
        <w:pStyle w:val="Asubpara"/>
      </w:pPr>
      <w:r w:rsidRPr="00BF0FD5">
        <w:tab/>
        <w:t>(v)</w:t>
      </w:r>
      <w:r w:rsidRPr="00BF0FD5">
        <w:tab/>
        <w:t>if a party to the proceeding has a disability guardian—the guardian; and</w:t>
      </w:r>
    </w:p>
    <w:p w14:paraId="5815ABA7" w14:textId="77777777" w:rsidR="005028EF" w:rsidRPr="00BF0FD5" w:rsidRDefault="005028EF" w:rsidP="00BD78CB">
      <w:pPr>
        <w:pStyle w:val="Asubpara"/>
        <w:keepNext/>
      </w:pPr>
      <w:r w:rsidRPr="00BF0FD5">
        <w:lastRenderedPageBreak/>
        <w:tab/>
        <w:t>(vi)</w:t>
      </w:r>
      <w:r w:rsidRPr="00BF0FD5">
        <w:tab/>
        <w:t>anyone else the court is satisfied has a relevant interest in the proceeding who does not already have a copy of the order.</w:t>
      </w:r>
    </w:p>
    <w:p w14:paraId="52671589" w14:textId="77777777" w:rsidR="005028EF" w:rsidRPr="00BF0FD5" w:rsidRDefault="005028EF" w:rsidP="005028EF">
      <w:pPr>
        <w:pStyle w:val="aNote"/>
      </w:pPr>
      <w:r w:rsidRPr="00BF0FD5">
        <w:rPr>
          <w:rStyle w:val="charItals"/>
        </w:rPr>
        <w:t xml:space="preserve">Note </w:t>
      </w:r>
      <w:r w:rsidRPr="00BF0FD5">
        <w:rPr>
          <w:rStyle w:val="charItals"/>
        </w:rPr>
        <w:tab/>
      </w:r>
      <w:r w:rsidRPr="00BF0FD5">
        <w:t>Section 64F contains provisions about giving a document to a child or the child’s parent or guardian.</w:t>
      </w:r>
    </w:p>
    <w:p w14:paraId="2FAFC91C" w14:textId="39AAF3FF" w:rsidR="00197644" w:rsidRPr="00F8726C" w:rsidRDefault="00197644" w:rsidP="00197644">
      <w:pPr>
        <w:pStyle w:val="Amain"/>
      </w:pPr>
      <w:r w:rsidRPr="00F8726C">
        <w:rPr>
          <w:color w:val="000000"/>
        </w:rPr>
        <w:tab/>
        <w:t>(</w:t>
      </w:r>
      <w:r>
        <w:rPr>
          <w:color w:val="000000"/>
        </w:rPr>
        <w:t>2</w:t>
      </w:r>
      <w:r w:rsidRPr="00F8726C">
        <w:rPr>
          <w:color w:val="000000"/>
        </w:rPr>
        <w:t>)</w:t>
      </w:r>
      <w:r w:rsidRPr="00F8726C">
        <w:rPr>
          <w:color w:val="000000"/>
        </w:rPr>
        <w:tab/>
        <w:t>If the registrar serves a special interim order on a person, the registrar must also give the person a notice telling the person that—</w:t>
      </w:r>
    </w:p>
    <w:p w14:paraId="05C301CE" w14:textId="77777777" w:rsidR="00197644" w:rsidRPr="00F8726C" w:rsidRDefault="00197644" w:rsidP="00197644">
      <w:pPr>
        <w:pStyle w:val="Apara"/>
      </w:pPr>
      <w:r w:rsidRPr="00F8726C">
        <w:rPr>
          <w:color w:val="000000"/>
        </w:rPr>
        <w:tab/>
        <w:t>(a)</w:t>
      </w:r>
      <w:r w:rsidRPr="00F8726C">
        <w:rPr>
          <w:color w:val="000000"/>
        </w:rPr>
        <w:tab/>
        <w:t>the respondent may apply to the court for review of the order under section 80A (Special interim orders—application for review); and</w:t>
      </w:r>
    </w:p>
    <w:p w14:paraId="2528EC04" w14:textId="77777777" w:rsidR="00197644" w:rsidRPr="00F8726C" w:rsidRDefault="00197644" w:rsidP="00197644">
      <w:pPr>
        <w:pStyle w:val="Apara"/>
      </w:pPr>
      <w:r w:rsidRPr="00F8726C">
        <w:tab/>
        <w:t>(b)</w:t>
      </w:r>
      <w:r w:rsidRPr="00F8726C">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57B209E0" w14:textId="447C6C73" w:rsidR="005028EF" w:rsidRPr="00BF0FD5" w:rsidRDefault="005028EF" w:rsidP="005028EF">
      <w:pPr>
        <w:pStyle w:val="Amain"/>
      </w:pPr>
      <w:r w:rsidRPr="00BF0FD5">
        <w:tab/>
        <w:t>(</w:t>
      </w:r>
      <w:r w:rsidR="00197644">
        <w:t>3</w:t>
      </w:r>
      <w:r w:rsidRPr="00BF0FD5">
        <w:t>)</w:t>
      </w:r>
      <w:r w:rsidRPr="00BF0FD5">
        <w:tab/>
        <w:t>Service under subsection (1) (a) must be personal service unless—</w:t>
      </w:r>
    </w:p>
    <w:p w14:paraId="6431BFCC" w14:textId="77777777" w:rsidR="005028EF" w:rsidRPr="00BF0FD5" w:rsidRDefault="005028EF" w:rsidP="005028EF">
      <w:pPr>
        <w:pStyle w:val="Apara"/>
      </w:pPr>
      <w:r w:rsidRPr="00BF0FD5">
        <w:tab/>
        <w:t>(a)</w:t>
      </w:r>
      <w:r w:rsidRPr="00BF0FD5">
        <w:tab/>
        <w:t>the respondent is present when the protection order is made; or</w:t>
      </w:r>
    </w:p>
    <w:p w14:paraId="6397E4C0" w14:textId="77777777" w:rsidR="005028EF" w:rsidRPr="00BF0FD5" w:rsidRDefault="005028EF" w:rsidP="005028EF">
      <w:pPr>
        <w:pStyle w:val="Apara"/>
      </w:pPr>
      <w:r w:rsidRPr="00BF0FD5">
        <w:tab/>
        <w:t>(b)</w:t>
      </w:r>
      <w:r w:rsidRPr="00BF0FD5">
        <w:tab/>
        <w:t>a court makes an order under section 64A (2).</w:t>
      </w:r>
    </w:p>
    <w:p w14:paraId="552F8C50" w14:textId="1AD92230" w:rsidR="005028EF" w:rsidRPr="00BF0FD5" w:rsidRDefault="005028EF" w:rsidP="005028EF">
      <w:pPr>
        <w:pStyle w:val="Amain"/>
      </w:pPr>
      <w:r w:rsidRPr="00BF0FD5">
        <w:tab/>
        <w:t>(</w:t>
      </w:r>
      <w:r w:rsidR="00197644">
        <w:t>4</w:t>
      </w:r>
      <w:r w:rsidRPr="00BF0FD5">
        <w:t>)</w:t>
      </w:r>
      <w:r w:rsidRPr="00BF0FD5">
        <w:tab/>
        <w:t>The failure of the registrar to comply with subsection (1) (c) (iv) or (v) does not affect the validity of the protection order.</w:t>
      </w:r>
    </w:p>
    <w:p w14:paraId="1C26CEDA" w14:textId="77777777" w:rsidR="005028EF" w:rsidRPr="00BF0FD5" w:rsidRDefault="005028EF" w:rsidP="005028EF">
      <w:pPr>
        <w:pStyle w:val="AH5Sec"/>
      </w:pPr>
      <w:bookmarkStart w:id="107" w:name="_Toc176785745"/>
      <w:r w:rsidRPr="001B3ADE">
        <w:rPr>
          <w:rStyle w:val="CharSectNo"/>
        </w:rPr>
        <w:t>64D</w:t>
      </w:r>
      <w:r w:rsidRPr="00BF0FD5">
        <w:tab/>
        <w:t>Self-represented parties</w:t>
      </w:r>
      <w:bookmarkEnd w:id="107"/>
    </w:p>
    <w:p w14:paraId="17DA495B" w14:textId="77777777" w:rsidR="005028EF" w:rsidRPr="00BF0FD5" w:rsidRDefault="005028EF" w:rsidP="005028EF">
      <w:pPr>
        <w:pStyle w:val="Amain"/>
      </w:pPr>
      <w:r w:rsidRPr="00BF0FD5">
        <w:tab/>
        <w:t>(1)</w:t>
      </w:r>
      <w:r w:rsidRPr="00BF0FD5">
        <w:tab/>
        <w:t>This section applies if a party to an application for a protection order is not represented by a lawyer.</w:t>
      </w:r>
    </w:p>
    <w:p w14:paraId="2C3CD877" w14:textId="77777777" w:rsidR="005028EF" w:rsidRPr="00BF0FD5" w:rsidRDefault="005028EF" w:rsidP="005028EF">
      <w:pPr>
        <w:pStyle w:val="Amain"/>
      </w:pPr>
      <w:r w:rsidRPr="00BF0FD5">
        <w:tab/>
        <w:t>(2)</w:t>
      </w:r>
      <w:r w:rsidRPr="00BF0FD5">
        <w:tab/>
        <w:t>Unless the Magistrates Court requires a document to be served by a police officer, the registrar must serve any document required to be served by the self-represented party.</w:t>
      </w:r>
    </w:p>
    <w:p w14:paraId="35490DBF" w14:textId="77777777" w:rsidR="005028EF" w:rsidRPr="00BF0FD5" w:rsidRDefault="005028EF" w:rsidP="005028EF">
      <w:pPr>
        <w:pStyle w:val="Amain"/>
      </w:pPr>
      <w:r w:rsidRPr="00BF0FD5">
        <w:tab/>
        <w:t>(3)</w:t>
      </w:r>
      <w:r w:rsidRPr="00BF0FD5">
        <w:tab/>
        <w:t>Any address for service given to the Magistrates Court must not be given to the other party without the self-represented party’s consent.</w:t>
      </w:r>
    </w:p>
    <w:p w14:paraId="4EA11AEC" w14:textId="77777777" w:rsidR="005028EF" w:rsidRPr="00BF0FD5" w:rsidRDefault="005028EF" w:rsidP="005028EF">
      <w:pPr>
        <w:pStyle w:val="AH5Sec"/>
      </w:pPr>
      <w:bookmarkStart w:id="108" w:name="_Toc176785746"/>
      <w:r w:rsidRPr="001B3ADE">
        <w:rPr>
          <w:rStyle w:val="CharSectNo"/>
        </w:rPr>
        <w:lastRenderedPageBreak/>
        <w:t>64E</w:t>
      </w:r>
      <w:r w:rsidRPr="00BF0FD5">
        <w:tab/>
        <w:t>Service of documents by police</w:t>
      </w:r>
      <w:bookmarkEnd w:id="108"/>
      <w:r w:rsidRPr="00BF0FD5">
        <w:t xml:space="preserve"> </w:t>
      </w:r>
    </w:p>
    <w:p w14:paraId="1592B4F7" w14:textId="77777777" w:rsidR="005028EF" w:rsidRPr="00BF0FD5" w:rsidRDefault="005028EF" w:rsidP="005028EF">
      <w:pPr>
        <w:pStyle w:val="Amainreturn"/>
      </w:pPr>
      <w:r w:rsidRPr="00BF0FD5">
        <w:t>The Magistrates Court may direct that a document required to be served on someone be served by a police officer.</w:t>
      </w:r>
    </w:p>
    <w:p w14:paraId="38352A6B" w14:textId="77777777" w:rsidR="005028EF" w:rsidRPr="00BF0FD5" w:rsidRDefault="005028EF" w:rsidP="005028EF">
      <w:pPr>
        <w:pStyle w:val="AH5Sec"/>
      </w:pPr>
      <w:bookmarkStart w:id="109" w:name="_Toc176785747"/>
      <w:r w:rsidRPr="001B3ADE">
        <w:rPr>
          <w:rStyle w:val="CharSectNo"/>
        </w:rPr>
        <w:t>64F</w:t>
      </w:r>
      <w:r w:rsidRPr="00BF0FD5">
        <w:tab/>
        <w:t>Giving documents to child or child’s parent or guardian</w:t>
      </w:r>
      <w:bookmarkEnd w:id="109"/>
    </w:p>
    <w:p w14:paraId="6AA917AC" w14:textId="77777777" w:rsidR="005028EF" w:rsidRPr="00BF0FD5" w:rsidRDefault="005028EF" w:rsidP="00BD78CB">
      <w:pPr>
        <w:pStyle w:val="Amain"/>
        <w:keepNext/>
      </w:pPr>
      <w:r w:rsidRPr="00BF0FD5">
        <w:tab/>
        <w:t>(1)</w:t>
      </w:r>
      <w:r w:rsidRPr="00BF0FD5">
        <w:tab/>
        <w:t>If a document is required to be given to a child, it must not be given at or near the child’s school unless there is no other place where the document may be reasonably given to the child.</w:t>
      </w:r>
    </w:p>
    <w:p w14:paraId="73FE024A" w14:textId="77777777" w:rsidR="005028EF" w:rsidRPr="00BF0FD5" w:rsidRDefault="005028EF" w:rsidP="00BD78CB">
      <w:pPr>
        <w:pStyle w:val="Amain"/>
        <w:keepNext/>
      </w:pPr>
      <w:r w:rsidRPr="00BF0FD5">
        <w:tab/>
        <w:t>(2)</w:t>
      </w:r>
      <w:r w:rsidRPr="00BF0FD5">
        <w:tab/>
        <w:t>If a document is required to be given to a child’s parent or guardian—</w:t>
      </w:r>
    </w:p>
    <w:p w14:paraId="72AAC4CB" w14:textId="77777777" w:rsidR="005028EF" w:rsidRPr="00BF0FD5" w:rsidRDefault="005028EF" w:rsidP="005028EF">
      <w:pPr>
        <w:pStyle w:val="Apara"/>
      </w:pPr>
      <w:r w:rsidRPr="00BF0FD5">
        <w:tab/>
        <w:t>(a)</w:t>
      </w:r>
      <w:r w:rsidRPr="00BF0FD5">
        <w:tab/>
        <w:t>the document need not be given if the parent or guardian is also a party to the application or proceeding; and</w:t>
      </w:r>
    </w:p>
    <w:p w14:paraId="1C4C9FF3" w14:textId="77777777" w:rsidR="005028EF" w:rsidRPr="00BF0FD5" w:rsidRDefault="005028EF" w:rsidP="005028EF">
      <w:pPr>
        <w:pStyle w:val="Apara"/>
      </w:pPr>
      <w:r w:rsidRPr="00BF0FD5">
        <w:tab/>
        <w:t>(b)</w:t>
      </w:r>
      <w:r w:rsidRPr="00BF0FD5">
        <w:tab/>
        <w:t>the court may order that the document is not required to be given if satisfied that—</w:t>
      </w:r>
    </w:p>
    <w:p w14:paraId="42A0FF06" w14:textId="77777777" w:rsidR="005028EF" w:rsidRPr="00BF0FD5" w:rsidRDefault="005028EF" w:rsidP="005028EF">
      <w:pPr>
        <w:pStyle w:val="Asubpara"/>
      </w:pPr>
      <w:r w:rsidRPr="00BF0FD5">
        <w:tab/>
        <w:t>(i)</w:t>
      </w:r>
      <w:r w:rsidRPr="00BF0FD5">
        <w:tab/>
        <w:t>giving the document is not reasonably practicable; or</w:t>
      </w:r>
    </w:p>
    <w:p w14:paraId="3564698A" w14:textId="77777777" w:rsidR="005028EF" w:rsidRPr="00BF0FD5" w:rsidRDefault="005028EF" w:rsidP="005028EF">
      <w:pPr>
        <w:pStyle w:val="Asubpara"/>
      </w:pPr>
      <w:r w:rsidRPr="00BF0FD5">
        <w:tab/>
        <w:t>(ii)</w:t>
      </w:r>
      <w:r w:rsidRPr="00BF0FD5">
        <w:tab/>
        <w:t>there are circumstances that justify the document not being given.</w:t>
      </w:r>
    </w:p>
    <w:p w14:paraId="68319D3C" w14:textId="77777777" w:rsidR="005028EF" w:rsidRPr="00BF0FD5" w:rsidRDefault="005028EF" w:rsidP="005028EF">
      <w:pPr>
        <w:pStyle w:val="aExamHdgsubpar"/>
      </w:pPr>
      <w:r w:rsidRPr="00BF0FD5">
        <w:t>Examples—subpar (ii)</w:t>
      </w:r>
    </w:p>
    <w:p w14:paraId="5269F949" w14:textId="77777777" w:rsidR="005028EF" w:rsidRPr="00BF0FD5" w:rsidRDefault="005028EF" w:rsidP="005028EF">
      <w:pPr>
        <w:pStyle w:val="aExamNumsubpar"/>
      </w:pPr>
      <w:r w:rsidRPr="00BF0FD5">
        <w:t>1</w:t>
      </w:r>
      <w:r w:rsidRPr="00BF0FD5">
        <w:tab/>
        <w:t>the child is estranged from the child’s parent</w:t>
      </w:r>
    </w:p>
    <w:p w14:paraId="468D5457" w14:textId="77777777" w:rsidR="005028EF" w:rsidRPr="00BF0FD5" w:rsidRDefault="005028EF" w:rsidP="005028EF">
      <w:pPr>
        <w:pStyle w:val="aExamNumsubpar"/>
      </w:pPr>
      <w:r w:rsidRPr="00BF0FD5">
        <w:t>2</w:t>
      </w:r>
      <w:r w:rsidRPr="00BF0FD5">
        <w:tab/>
        <w:t>there would be an unacceptable risk to the child’s safety if the parent or guardian was given the document</w:t>
      </w:r>
    </w:p>
    <w:p w14:paraId="36E959E2" w14:textId="77777777" w:rsidR="005028EF" w:rsidRPr="00BF0FD5" w:rsidRDefault="005028EF" w:rsidP="0000361C">
      <w:pPr>
        <w:pStyle w:val="Amain"/>
        <w:keepNext/>
      </w:pPr>
      <w:r w:rsidRPr="00BF0FD5">
        <w:tab/>
        <w:t>(3)</w:t>
      </w:r>
      <w:r w:rsidRPr="00BF0FD5">
        <w:tab/>
        <w:t>In this section:</w:t>
      </w:r>
    </w:p>
    <w:p w14:paraId="312A097F" w14:textId="77777777" w:rsidR="005028EF" w:rsidRDefault="005028EF" w:rsidP="005028EF">
      <w:pPr>
        <w:pStyle w:val="aDef"/>
      </w:pPr>
      <w:r w:rsidRPr="00BF0FD5">
        <w:rPr>
          <w:rStyle w:val="charBoldItals"/>
        </w:rPr>
        <w:t>guardian</w:t>
      </w:r>
      <w:r w:rsidRPr="00BF0FD5">
        <w:t xml:space="preserve"> includes a disability guardian.</w:t>
      </w:r>
    </w:p>
    <w:p w14:paraId="34BB112C" w14:textId="77777777" w:rsidR="00EC388F" w:rsidRPr="008C3A9E" w:rsidRDefault="00EC388F" w:rsidP="00EC388F">
      <w:pPr>
        <w:pStyle w:val="AH5Sec"/>
      </w:pPr>
      <w:bookmarkStart w:id="110" w:name="_Toc176785748"/>
      <w:r w:rsidRPr="001B3ADE">
        <w:rPr>
          <w:rStyle w:val="CharSectNo"/>
        </w:rPr>
        <w:t>64G</w:t>
      </w:r>
      <w:r w:rsidRPr="008C3A9E">
        <w:tab/>
        <w:t>Affidavit of service of documents by police</w:t>
      </w:r>
      <w:bookmarkEnd w:id="110"/>
    </w:p>
    <w:p w14:paraId="078E9C21" w14:textId="77777777" w:rsidR="00EC388F" w:rsidRPr="008C3A9E" w:rsidRDefault="00EC388F" w:rsidP="00EC388F">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05085AFC" w14:textId="7287A27D" w:rsidR="00EC388F" w:rsidRPr="00BF0FD5" w:rsidRDefault="00EC388F" w:rsidP="00EC388F">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59" w:tooltip="A1984-79" w:history="1">
        <w:r w:rsidRPr="008C3A9E">
          <w:rPr>
            <w:rStyle w:val="charCitHyperlinkItal"/>
          </w:rPr>
          <w:t>Oaths and Affirmations Act 1984</w:t>
        </w:r>
      </w:hyperlink>
      <w:r w:rsidRPr="008C3A9E">
        <w:t>, s 11.</w:t>
      </w:r>
    </w:p>
    <w:p w14:paraId="2C97237B" w14:textId="77777777" w:rsidR="005028EF" w:rsidRPr="001B3ADE" w:rsidRDefault="005028EF" w:rsidP="005028EF">
      <w:pPr>
        <w:pStyle w:val="AH3Div"/>
      </w:pPr>
      <w:bookmarkStart w:id="111" w:name="_Toc176785749"/>
      <w:r w:rsidRPr="001B3ADE">
        <w:rPr>
          <w:rStyle w:val="CharDivNo"/>
        </w:rPr>
        <w:lastRenderedPageBreak/>
        <w:t>Division 4.5</w:t>
      </w:r>
      <w:r w:rsidRPr="00A63532">
        <w:tab/>
      </w:r>
      <w:r w:rsidRPr="001B3ADE">
        <w:rPr>
          <w:rStyle w:val="CharDivText"/>
        </w:rPr>
        <w:t>Other procedural matters</w:t>
      </w:r>
      <w:bookmarkEnd w:id="111"/>
    </w:p>
    <w:p w14:paraId="3D38E66C" w14:textId="77777777" w:rsidR="005028EF" w:rsidRPr="00A63532" w:rsidRDefault="005028EF" w:rsidP="005028EF">
      <w:pPr>
        <w:pStyle w:val="AH5Sec"/>
      </w:pPr>
      <w:bookmarkStart w:id="112" w:name="_Toc176785750"/>
      <w:r w:rsidRPr="001B3ADE">
        <w:rPr>
          <w:rStyle w:val="CharSectNo"/>
        </w:rPr>
        <w:t>65</w:t>
      </w:r>
      <w:r w:rsidRPr="00A63532">
        <w:tab/>
        <w:t>Police officer party to proceeding for personal protection order—substitution of applicant etc</w:t>
      </w:r>
      <w:bookmarkEnd w:id="112"/>
    </w:p>
    <w:p w14:paraId="4AEC94AD" w14:textId="77777777" w:rsidR="005028EF" w:rsidRPr="00A63532" w:rsidRDefault="005028EF" w:rsidP="005028EF">
      <w:pPr>
        <w:pStyle w:val="Amain"/>
      </w:pPr>
      <w:r>
        <w:tab/>
      </w:r>
      <w:r w:rsidRPr="00A63532">
        <w:t>(1)</w:t>
      </w:r>
      <w:r w:rsidRPr="00A63532">
        <w:tab/>
        <w:t>This section applies if a police officer applies for a personal protection order for an affected person under section 12 (2) (a).</w:t>
      </w:r>
    </w:p>
    <w:p w14:paraId="711089B6" w14:textId="77777777" w:rsidR="005028EF" w:rsidRPr="00A63532" w:rsidRDefault="005028EF" w:rsidP="005028EF">
      <w:pPr>
        <w:pStyle w:val="Amain"/>
      </w:pPr>
      <w:r>
        <w:tab/>
      </w:r>
      <w:r w:rsidRPr="00A63532">
        <w:t>(2)</w:t>
      </w:r>
      <w:r w:rsidRPr="00A63532">
        <w:tab/>
        <w:t>The Magistrates Court may, on application or its own initiative, substitute as applicant—</w:t>
      </w:r>
    </w:p>
    <w:p w14:paraId="227FF54B" w14:textId="77777777" w:rsidR="005028EF" w:rsidRPr="00A63532" w:rsidRDefault="005028EF" w:rsidP="005028EF">
      <w:pPr>
        <w:pStyle w:val="Apara"/>
      </w:pPr>
      <w:r>
        <w:tab/>
      </w:r>
      <w:r w:rsidRPr="00A63532">
        <w:t>(a)</w:t>
      </w:r>
      <w:r w:rsidRPr="00A63532">
        <w:tab/>
        <w:t>with the protected person’s consent—the protected person; or</w:t>
      </w:r>
    </w:p>
    <w:p w14:paraId="21F2008F" w14:textId="77777777" w:rsidR="005028EF" w:rsidRPr="00A63532" w:rsidRDefault="005028EF" w:rsidP="005028EF">
      <w:pPr>
        <w:pStyle w:val="Apara"/>
      </w:pPr>
      <w:r>
        <w:tab/>
      </w:r>
      <w:r w:rsidRPr="00A63532">
        <w:t>(b)</w:t>
      </w:r>
      <w:r w:rsidRPr="00A63532">
        <w:tab/>
        <w:t>a litigation guardian for the protected person or any other person with a right to apply for the protected person.</w:t>
      </w:r>
    </w:p>
    <w:p w14:paraId="5C0C3E45" w14:textId="77777777" w:rsidR="005028EF" w:rsidRPr="00A63532" w:rsidRDefault="005028EF" w:rsidP="005028EF">
      <w:pPr>
        <w:pStyle w:val="Amain"/>
      </w:pPr>
      <w:r>
        <w:tab/>
      </w:r>
      <w:r w:rsidRPr="00A63532">
        <w:t>(3)</w:t>
      </w:r>
      <w:r w:rsidRPr="00A63532">
        <w:tab/>
        <w:t>In a proceeding for a personal protection order, the police officer may be represented by—</w:t>
      </w:r>
    </w:p>
    <w:p w14:paraId="5CBDD27A" w14:textId="77777777" w:rsidR="005028EF" w:rsidRPr="00A63532" w:rsidRDefault="005028EF" w:rsidP="005028EF">
      <w:pPr>
        <w:pStyle w:val="Apara"/>
      </w:pPr>
      <w:r>
        <w:tab/>
      </w:r>
      <w:r w:rsidRPr="00A63532">
        <w:t>(a)</w:t>
      </w:r>
      <w:r w:rsidRPr="00A63532">
        <w:tab/>
        <w:t>another police officer; or</w:t>
      </w:r>
    </w:p>
    <w:p w14:paraId="7940845C" w14:textId="77777777" w:rsidR="005028EF" w:rsidRPr="00A63532" w:rsidRDefault="005028EF" w:rsidP="005028EF">
      <w:pPr>
        <w:pStyle w:val="Apara"/>
      </w:pPr>
      <w:r>
        <w:tab/>
      </w:r>
      <w:r w:rsidRPr="00A63532">
        <w:t>(b)</w:t>
      </w:r>
      <w:r w:rsidRPr="00A63532">
        <w:tab/>
        <w:t>a person nominated by the chief police officer.</w:t>
      </w:r>
    </w:p>
    <w:p w14:paraId="3B22A8CB" w14:textId="77777777" w:rsidR="005028EF" w:rsidRPr="00BF0FD5" w:rsidRDefault="005028EF" w:rsidP="005028EF">
      <w:pPr>
        <w:pStyle w:val="AH5Sec"/>
      </w:pPr>
      <w:bookmarkStart w:id="113" w:name="_Toc176785751"/>
      <w:r w:rsidRPr="001B3ADE">
        <w:rPr>
          <w:rStyle w:val="CharSectNo"/>
        </w:rPr>
        <w:t>65A</w:t>
      </w:r>
      <w:r w:rsidRPr="00BF0FD5">
        <w:tab/>
        <w:t>Request for further particulars</w:t>
      </w:r>
      <w:bookmarkEnd w:id="113"/>
    </w:p>
    <w:p w14:paraId="3BB258D3" w14:textId="77777777" w:rsidR="005028EF" w:rsidRPr="00BF0FD5" w:rsidRDefault="005028EF" w:rsidP="005028EF">
      <w:pPr>
        <w:pStyle w:val="Amainreturn"/>
      </w:pPr>
      <w:r w:rsidRPr="00BF0FD5">
        <w:t>A party may only seek further particulars of an applicant for a protection order with the Magistrate Court’s leave.</w:t>
      </w:r>
    </w:p>
    <w:p w14:paraId="440671C4" w14:textId="77777777" w:rsidR="005028EF" w:rsidRPr="00A63532" w:rsidRDefault="005028EF" w:rsidP="00D16AC5">
      <w:pPr>
        <w:pStyle w:val="AH5Sec"/>
        <w:rPr>
          <w:b w:val="0"/>
          <w:bCs/>
        </w:rPr>
      </w:pPr>
      <w:bookmarkStart w:id="114" w:name="_Toc176785752"/>
      <w:r w:rsidRPr="001B3ADE">
        <w:rPr>
          <w:rStyle w:val="CharSectNo"/>
        </w:rPr>
        <w:t>67</w:t>
      </w:r>
      <w:r w:rsidRPr="00A63532">
        <w:rPr>
          <w:bCs/>
        </w:rPr>
        <w:tab/>
      </w:r>
      <w:r w:rsidRPr="00A63532">
        <w:t>Costs</w:t>
      </w:r>
      <w:bookmarkEnd w:id="114"/>
    </w:p>
    <w:p w14:paraId="4647413F" w14:textId="77777777" w:rsidR="005028EF" w:rsidRPr="00A63532" w:rsidRDefault="005028EF" w:rsidP="00D16AC5">
      <w:pPr>
        <w:pStyle w:val="Amain"/>
        <w:keepNext/>
      </w:pPr>
      <w:r>
        <w:tab/>
      </w:r>
      <w:r w:rsidRPr="00A63532">
        <w:t>(1)</w:t>
      </w:r>
      <w:r w:rsidRPr="00A63532">
        <w:tab/>
        <w:t>Each party to a proceeding for a protection order is responsible for the party’s own costs of the proceeding.</w:t>
      </w:r>
    </w:p>
    <w:p w14:paraId="369EEDF2" w14:textId="77777777" w:rsidR="005028EF" w:rsidRPr="00A63532" w:rsidRDefault="005028EF" w:rsidP="005028EF">
      <w:pPr>
        <w:pStyle w:val="Amain"/>
      </w:pPr>
      <w:r>
        <w:tab/>
      </w:r>
      <w:r w:rsidRPr="00A63532">
        <w:t>(2)</w:t>
      </w:r>
      <w:r w:rsidRPr="00A63532">
        <w:tab/>
        <w:t>However, the Magistrates Court may make an order about costs against—</w:t>
      </w:r>
    </w:p>
    <w:p w14:paraId="0A1B3183" w14:textId="77777777" w:rsidR="005028EF" w:rsidRPr="00A63532" w:rsidRDefault="005028EF" w:rsidP="005028EF">
      <w:pPr>
        <w:pStyle w:val="Apara"/>
      </w:pPr>
      <w:r>
        <w:tab/>
      </w:r>
      <w:r w:rsidRPr="00A63532">
        <w:t>(a)</w:t>
      </w:r>
      <w:r w:rsidRPr="00A63532">
        <w:tab/>
        <w:t>the applicant for a protection order only if the court is satisfied the application was vexatious, frivolous or in bad faith; or</w:t>
      </w:r>
    </w:p>
    <w:p w14:paraId="504724D6" w14:textId="77777777" w:rsidR="005028EF" w:rsidRPr="00A63532" w:rsidRDefault="005028EF" w:rsidP="005028EF">
      <w:pPr>
        <w:pStyle w:val="Apara"/>
        <w:keepNext/>
      </w:pPr>
      <w:r>
        <w:lastRenderedPageBreak/>
        <w:tab/>
      </w:r>
      <w:r w:rsidRPr="00A63532">
        <w:t>(b)</w:t>
      </w:r>
      <w:r w:rsidRPr="00A63532">
        <w:tab/>
        <w:t>the respondent if the court considers it appropriate to do so.</w:t>
      </w:r>
    </w:p>
    <w:p w14:paraId="545D1310" w14:textId="77777777" w:rsidR="005028EF" w:rsidRPr="00A63532" w:rsidRDefault="005028EF" w:rsidP="005028EF">
      <w:pPr>
        <w:pStyle w:val="aNote"/>
      </w:pPr>
      <w:r w:rsidRPr="00A63532">
        <w:rPr>
          <w:rStyle w:val="charItals"/>
        </w:rPr>
        <w:t>Note</w:t>
      </w:r>
      <w:r w:rsidRPr="00A63532">
        <w:rPr>
          <w:rStyle w:val="charItals"/>
        </w:rPr>
        <w:tab/>
      </w:r>
      <w:r w:rsidRPr="00A63532">
        <w:t xml:space="preserve">If the Magistrates Court orders that a proceeding be dismissed under </w:t>
      </w:r>
      <w:r>
        <w:t>s </w:t>
      </w:r>
      <w:r w:rsidRPr="00BF0FD5">
        <w:t>49A</w:t>
      </w:r>
      <w:r w:rsidRPr="00A63532">
        <w:t xml:space="preserve"> (Neither party present at return of application), the court must not make an order about costs (see </w:t>
      </w:r>
      <w:r w:rsidRPr="00BF0FD5">
        <w:t>s 49A</w:t>
      </w:r>
      <w:r w:rsidRPr="00A63532">
        <w:t xml:space="preserve"> (2)).</w:t>
      </w:r>
    </w:p>
    <w:p w14:paraId="11B1272E" w14:textId="77777777" w:rsidR="005028EF" w:rsidRPr="00A63532" w:rsidRDefault="005028EF" w:rsidP="005028EF">
      <w:pPr>
        <w:pStyle w:val="Amain"/>
      </w:pPr>
      <w:r>
        <w:tab/>
      </w:r>
      <w:r w:rsidRPr="00A63532">
        <w:t>(3)</w:t>
      </w:r>
      <w:r w:rsidRPr="00A63532">
        <w:tab/>
        <w:t>For subsection (2) (a), an application is not a vexatious or frivolous application or an application made in bad faith only because it is made then discontinued.</w:t>
      </w:r>
    </w:p>
    <w:p w14:paraId="5438C56F" w14:textId="77777777" w:rsidR="005028EF" w:rsidRPr="00A63532" w:rsidRDefault="005028EF" w:rsidP="005028EF">
      <w:pPr>
        <w:pStyle w:val="Amain"/>
      </w:pPr>
      <w:r>
        <w:tab/>
      </w:r>
      <w:r w:rsidRPr="00A63532">
        <w:t>(4)</w:t>
      </w:r>
      <w:r w:rsidRPr="00A63532">
        <w:tab/>
        <w:t xml:space="preserve">If the Magistrates Court orders costs against a party to a proceeding (the </w:t>
      </w:r>
      <w:r w:rsidRPr="00A63532">
        <w:rPr>
          <w:rStyle w:val="charBoldItals"/>
        </w:rPr>
        <w:t>payee</w:t>
      </w:r>
      <w:r w:rsidRPr="00A63532">
        <w:t>) for a protection order, the amount must not be more than the costs reasonably incurred by the other party.</w:t>
      </w:r>
    </w:p>
    <w:p w14:paraId="20FB163B" w14:textId="77777777" w:rsidR="005028EF" w:rsidRPr="00A63532" w:rsidRDefault="005028EF" w:rsidP="005028EF">
      <w:pPr>
        <w:pStyle w:val="Amain"/>
      </w:pPr>
      <w:r>
        <w:tab/>
      </w:r>
      <w:r w:rsidRPr="00A63532">
        <w:t>(5)</w:t>
      </w:r>
      <w:r w:rsidRPr="00A63532">
        <w:tab/>
        <w:t>The amount stated in the order—</w:t>
      </w:r>
    </w:p>
    <w:p w14:paraId="5B90A648" w14:textId="77777777" w:rsidR="005028EF" w:rsidRPr="00A63532" w:rsidRDefault="005028EF" w:rsidP="005028EF">
      <w:pPr>
        <w:pStyle w:val="Apara"/>
      </w:pPr>
      <w:r>
        <w:tab/>
      </w:r>
      <w:r w:rsidRPr="00A63532">
        <w:t>(a)</w:t>
      </w:r>
      <w:r w:rsidRPr="00A63532">
        <w:tab/>
        <w:t>is a debt owed by the payee to the other party; and</w:t>
      </w:r>
    </w:p>
    <w:p w14:paraId="5747F19F" w14:textId="16BC6E46" w:rsidR="005028EF" w:rsidRPr="00A63532" w:rsidRDefault="005028EF" w:rsidP="005028EF">
      <w:pPr>
        <w:pStyle w:val="Apara"/>
      </w:pPr>
      <w:r>
        <w:tab/>
      </w:r>
      <w:r w:rsidRPr="00A63532">
        <w:t>(b)</w:t>
      </w:r>
      <w:r w:rsidRPr="00A63532">
        <w:tab/>
        <w:t xml:space="preserve">is a judgment debt enforceable in accordance with the rules under the </w:t>
      </w:r>
      <w:hyperlink r:id="rId60" w:tooltip="A2004-59" w:history="1">
        <w:r w:rsidRPr="00A63532">
          <w:rPr>
            <w:rStyle w:val="charCitHyperlinkItal"/>
          </w:rPr>
          <w:t>Court Procedures Act 2004</w:t>
        </w:r>
      </w:hyperlink>
      <w:r w:rsidRPr="00A63532">
        <w:t xml:space="preserve"> applying in relation to the civil jurisdiction of the Magistrates Court.</w:t>
      </w:r>
    </w:p>
    <w:p w14:paraId="7E0D35F4" w14:textId="77777777" w:rsidR="005028EF" w:rsidRPr="001B3ADE" w:rsidRDefault="005028EF" w:rsidP="00D16AC5">
      <w:pPr>
        <w:pStyle w:val="AH3Div"/>
      </w:pPr>
      <w:bookmarkStart w:id="115" w:name="_Toc176785753"/>
      <w:r w:rsidRPr="001B3ADE">
        <w:rPr>
          <w:rStyle w:val="CharDivNo"/>
        </w:rPr>
        <w:t>Division 4.6</w:t>
      </w:r>
      <w:r w:rsidRPr="00A63532">
        <w:tab/>
      </w:r>
      <w:r w:rsidRPr="001B3ADE">
        <w:rPr>
          <w:rStyle w:val="CharDivText"/>
        </w:rPr>
        <w:t>Party with impaired decision-making ability</w:t>
      </w:r>
      <w:bookmarkEnd w:id="115"/>
    </w:p>
    <w:p w14:paraId="5BDBBFA2" w14:textId="77777777" w:rsidR="005028EF" w:rsidRPr="00A63532" w:rsidRDefault="005028EF" w:rsidP="00D16AC5">
      <w:pPr>
        <w:pStyle w:val="AH5Sec"/>
        <w:rPr>
          <w:rStyle w:val="charItals"/>
        </w:rPr>
      </w:pPr>
      <w:bookmarkStart w:id="116" w:name="_Toc176785754"/>
      <w:r w:rsidRPr="001B3ADE">
        <w:rPr>
          <w:rStyle w:val="CharSectNo"/>
        </w:rPr>
        <w:t>68</w:t>
      </w:r>
      <w:r w:rsidRPr="00A63532">
        <w:rPr>
          <w:rStyle w:val="charItals"/>
          <w:i w:val="0"/>
        </w:rPr>
        <w:tab/>
      </w:r>
      <w:r w:rsidRPr="00A63532">
        <w:t xml:space="preserve">Meaning of </w:t>
      </w:r>
      <w:r w:rsidRPr="00A63532">
        <w:rPr>
          <w:rStyle w:val="charItals"/>
        </w:rPr>
        <w:t>impaired decision-making ability</w:t>
      </w:r>
      <w:bookmarkEnd w:id="116"/>
    </w:p>
    <w:p w14:paraId="18539C92" w14:textId="77777777" w:rsidR="005028EF" w:rsidRPr="00A63532" w:rsidRDefault="005028EF" w:rsidP="00D16AC5">
      <w:pPr>
        <w:pStyle w:val="Amain"/>
        <w:keepNext/>
      </w:pPr>
      <w:r>
        <w:tab/>
      </w:r>
      <w:r w:rsidRPr="00A63532">
        <w:t>(1)</w:t>
      </w:r>
      <w:r w:rsidRPr="00A63532">
        <w:tab/>
        <w:t xml:space="preserve">For this Act, a person has </w:t>
      </w:r>
      <w:r w:rsidRPr="00A63532">
        <w:rPr>
          <w:rStyle w:val="charBoldItals"/>
        </w:rPr>
        <w:t>impaired decision-making ability</w:t>
      </w:r>
      <w:r w:rsidRPr="00A63532">
        <w:t xml:space="preserve"> if the person—</w:t>
      </w:r>
    </w:p>
    <w:p w14:paraId="5AAA4409" w14:textId="77777777" w:rsidR="005028EF" w:rsidRPr="00A63532" w:rsidRDefault="005028EF" w:rsidP="005028EF">
      <w:pPr>
        <w:pStyle w:val="Apara"/>
      </w:pPr>
      <w:r>
        <w:tab/>
      </w:r>
      <w:r w:rsidRPr="00A63532">
        <w:t>(a)</w:t>
      </w:r>
      <w:r w:rsidRPr="00A63532">
        <w:tab/>
        <w:t xml:space="preserve">cannot make decisions in relation to a proceeding under this Act; or </w:t>
      </w:r>
    </w:p>
    <w:p w14:paraId="5100F38C" w14:textId="77777777" w:rsidR="005028EF" w:rsidRPr="00A63532" w:rsidRDefault="005028EF" w:rsidP="005028EF">
      <w:pPr>
        <w:pStyle w:val="Apara"/>
      </w:pPr>
      <w:r>
        <w:tab/>
      </w:r>
      <w:r w:rsidRPr="00A63532">
        <w:t>(b)</w:t>
      </w:r>
      <w:r w:rsidRPr="00A63532">
        <w:tab/>
        <w:t xml:space="preserve">does not understand the nature and effect of the decisions the person makes in relation to the proceeding. </w:t>
      </w:r>
    </w:p>
    <w:p w14:paraId="2C8C1961" w14:textId="77777777" w:rsidR="005028EF" w:rsidRPr="00A63532" w:rsidRDefault="005028EF" w:rsidP="005028EF">
      <w:pPr>
        <w:pStyle w:val="Amain"/>
      </w:pPr>
      <w:r>
        <w:tab/>
      </w:r>
      <w:r w:rsidRPr="00A63532">
        <w:t>(2)</w:t>
      </w:r>
      <w:r w:rsidRPr="00A63532">
        <w:tab/>
        <w:t>For subsection (1), a person does not have impaired decision</w:t>
      </w:r>
      <w:r w:rsidRPr="00A63532">
        <w:noBreakHyphen/>
        <w:t>making ability only because—</w:t>
      </w:r>
    </w:p>
    <w:p w14:paraId="15B657B6" w14:textId="77777777" w:rsidR="005028EF" w:rsidRPr="00A63532" w:rsidRDefault="005028EF" w:rsidP="005028EF">
      <w:pPr>
        <w:pStyle w:val="Apara"/>
      </w:pPr>
      <w:r>
        <w:tab/>
      </w:r>
      <w:r w:rsidRPr="00A63532">
        <w:t>(a)</w:t>
      </w:r>
      <w:r w:rsidRPr="00A63532">
        <w:tab/>
        <w:t>the person makes an unwise decision; or</w:t>
      </w:r>
    </w:p>
    <w:p w14:paraId="0F4FA0CF" w14:textId="77777777" w:rsidR="005028EF" w:rsidRPr="00A63532" w:rsidRDefault="005028EF" w:rsidP="005028EF">
      <w:pPr>
        <w:pStyle w:val="Apara"/>
      </w:pPr>
      <w:r>
        <w:tab/>
      </w:r>
      <w:r w:rsidRPr="00A63532">
        <w:t>(b)</w:t>
      </w:r>
      <w:r w:rsidRPr="00A63532">
        <w:tab/>
        <w:t>a disability guardian is appointed for the person; or</w:t>
      </w:r>
    </w:p>
    <w:p w14:paraId="7CD8E7CF" w14:textId="77777777" w:rsidR="005028EF" w:rsidRPr="00A63532" w:rsidRDefault="005028EF" w:rsidP="005028EF">
      <w:pPr>
        <w:pStyle w:val="Apara"/>
      </w:pPr>
      <w:r>
        <w:lastRenderedPageBreak/>
        <w:tab/>
      </w:r>
      <w:r w:rsidRPr="00A63532">
        <w:t>(c)</w:t>
      </w:r>
      <w:r w:rsidRPr="00A63532">
        <w:tab/>
        <w:t>subject to section 69, the person is a child; or</w:t>
      </w:r>
    </w:p>
    <w:p w14:paraId="2841DC66" w14:textId="77777777" w:rsidR="005028EF" w:rsidRPr="00A63532" w:rsidRDefault="005028EF" w:rsidP="005028EF">
      <w:pPr>
        <w:pStyle w:val="Apara"/>
      </w:pPr>
      <w:r>
        <w:tab/>
      </w:r>
      <w:r w:rsidRPr="00A63532">
        <w:t>(d)</w:t>
      </w:r>
      <w:r w:rsidRPr="00A63532">
        <w:tab/>
        <w:t>the person has, or is taken to have, impaired decision-making ability under another territory law or in relation to another matter.</w:t>
      </w:r>
    </w:p>
    <w:p w14:paraId="673E3841" w14:textId="77777777" w:rsidR="00956892" w:rsidRPr="00B94926" w:rsidRDefault="00956892" w:rsidP="00956892">
      <w:pPr>
        <w:pStyle w:val="AH5Sec"/>
      </w:pPr>
      <w:bookmarkStart w:id="117" w:name="_Toc176785755"/>
      <w:r w:rsidRPr="001B3ADE">
        <w:rPr>
          <w:rStyle w:val="CharSectNo"/>
        </w:rPr>
        <w:t>69</w:t>
      </w:r>
      <w:r w:rsidRPr="00B94926">
        <w:tab/>
        <w:t>Child respondents</w:t>
      </w:r>
      <w:bookmarkEnd w:id="117"/>
    </w:p>
    <w:p w14:paraId="59010003" w14:textId="77777777" w:rsidR="00956892" w:rsidRPr="00B94926" w:rsidRDefault="00956892" w:rsidP="00956892">
      <w:pPr>
        <w:pStyle w:val="Amain"/>
      </w:pPr>
      <w:r w:rsidRPr="00B94926">
        <w:tab/>
        <w:t>(1)</w:t>
      </w:r>
      <w:r w:rsidRPr="00B94926">
        <w:tab/>
        <w:t>A child under 12 years old cannot be a respondent to an application for a protection order.</w:t>
      </w:r>
    </w:p>
    <w:p w14:paraId="166A4A3C" w14:textId="77777777" w:rsidR="00956892" w:rsidRPr="00B94926" w:rsidRDefault="00956892" w:rsidP="00956892">
      <w:pPr>
        <w:pStyle w:val="Amain"/>
      </w:pPr>
      <w:r w:rsidRPr="00B94926">
        <w:tab/>
        <w:t>(2)</w:t>
      </w:r>
      <w:r w:rsidRPr="00B94926">
        <w:tab/>
        <w:t>Unless the court otherwise orders, for a proceeding for a protection order, a respondent who is 12 years old or older but under 14 years old is taken to have impaired decision-making ability.</w:t>
      </w:r>
    </w:p>
    <w:p w14:paraId="04827B46" w14:textId="77777777" w:rsidR="005028EF" w:rsidRPr="00A63532" w:rsidRDefault="005028EF" w:rsidP="00D16AC5">
      <w:pPr>
        <w:pStyle w:val="AH5Sec"/>
      </w:pPr>
      <w:bookmarkStart w:id="118" w:name="_Toc176785756"/>
      <w:r w:rsidRPr="001B3ADE">
        <w:rPr>
          <w:rStyle w:val="CharSectNo"/>
        </w:rPr>
        <w:t>70</w:t>
      </w:r>
      <w:r w:rsidRPr="00A63532">
        <w:tab/>
        <w:t>Representation—party with impaired decision-making ability</w:t>
      </w:r>
      <w:bookmarkEnd w:id="118"/>
    </w:p>
    <w:p w14:paraId="1CBFD8A4" w14:textId="77777777" w:rsidR="005028EF" w:rsidRPr="00A63532" w:rsidRDefault="005028EF" w:rsidP="00D16AC5">
      <w:pPr>
        <w:pStyle w:val="Amain"/>
        <w:keepNext/>
      </w:pPr>
      <w:r>
        <w:tab/>
      </w:r>
      <w:r w:rsidRPr="00A63532">
        <w:t>(1)</w:t>
      </w:r>
      <w:r w:rsidRPr="00A63532">
        <w:tab/>
        <w:t>This section applies if—</w:t>
      </w:r>
    </w:p>
    <w:p w14:paraId="06E6C580" w14:textId="77777777" w:rsidR="005028EF" w:rsidRPr="00A63532" w:rsidRDefault="005028EF" w:rsidP="005028EF">
      <w:pPr>
        <w:pStyle w:val="Apara"/>
      </w:pPr>
      <w:r>
        <w:tab/>
      </w:r>
      <w:r w:rsidRPr="00A63532">
        <w:t>(a)</w:t>
      </w:r>
      <w:r w:rsidRPr="00A63532">
        <w:tab/>
        <w:t>the Magistrates Court considers that a party to a proceeding for a protection order has impaired decision-making ability; and</w:t>
      </w:r>
    </w:p>
    <w:p w14:paraId="5E3382A2" w14:textId="77777777" w:rsidR="005028EF" w:rsidRPr="00A63532" w:rsidRDefault="005028EF" w:rsidP="005028EF">
      <w:pPr>
        <w:pStyle w:val="Apara"/>
      </w:pPr>
      <w:r>
        <w:tab/>
      </w:r>
      <w:r w:rsidRPr="00A63532">
        <w:t>(b)</w:t>
      </w:r>
      <w:r w:rsidRPr="00A63532">
        <w:tab/>
        <w:t>the person is not represented by—</w:t>
      </w:r>
    </w:p>
    <w:p w14:paraId="79277776" w14:textId="77777777" w:rsidR="005028EF" w:rsidRPr="00A63532" w:rsidRDefault="005028EF" w:rsidP="005028EF">
      <w:pPr>
        <w:pStyle w:val="Asubpara"/>
      </w:pPr>
      <w:r>
        <w:tab/>
      </w:r>
      <w:r w:rsidRPr="00A63532">
        <w:t>(i)</w:t>
      </w:r>
      <w:r w:rsidRPr="00A63532">
        <w:tab/>
        <w:t xml:space="preserve">a lawyer; or </w:t>
      </w:r>
    </w:p>
    <w:p w14:paraId="7A1ED84F" w14:textId="77777777" w:rsidR="005028EF" w:rsidRPr="00A63532" w:rsidRDefault="005028EF" w:rsidP="005028EF">
      <w:pPr>
        <w:pStyle w:val="Asubpara"/>
        <w:keepNext/>
      </w:pPr>
      <w:r>
        <w:tab/>
      </w:r>
      <w:r w:rsidRPr="00A63532">
        <w:t>(ii)</w:t>
      </w:r>
      <w:r w:rsidRPr="00A63532">
        <w:tab/>
        <w:t>another person with a right to represent the person.</w:t>
      </w:r>
    </w:p>
    <w:p w14:paraId="0C5D4504" w14:textId="77777777" w:rsidR="005028EF" w:rsidRPr="00A63532" w:rsidRDefault="005028EF" w:rsidP="005028EF">
      <w:pPr>
        <w:pStyle w:val="aExamHdgsubpar"/>
      </w:pPr>
      <w:r w:rsidRPr="00A63532">
        <w:t>Examples—par (b) (ii)</w:t>
      </w:r>
    </w:p>
    <w:p w14:paraId="712D56BC" w14:textId="77777777" w:rsidR="005028EF" w:rsidRPr="00A63532" w:rsidRDefault="005028EF" w:rsidP="005028EF">
      <w:pPr>
        <w:pStyle w:val="aExamINumpar"/>
        <w:keepNext/>
        <w:tabs>
          <w:tab w:val="clear" w:pos="2000"/>
          <w:tab w:val="left" w:pos="2410"/>
        </w:tabs>
        <w:ind w:left="2410" w:hanging="283"/>
      </w:pPr>
      <w:r w:rsidRPr="00A63532">
        <w:t>1</w:t>
      </w:r>
      <w:r w:rsidRPr="00A63532">
        <w:tab/>
        <w:t>a police officer</w:t>
      </w:r>
    </w:p>
    <w:p w14:paraId="7365518C" w14:textId="77777777" w:rsidR="005028EF" w:rsidRPr="00A63532" w:rsidRDefault="005028EF" w:rsidP="005028EF">
      <w:pPr>
        <w:pStyle w:val="aExamINumpar"/>
        <w:keepNext/>
        <w:tabs>
          <w:tab w:val="clear" w:pos="2000"/>
          <w:tab w:val="left" w:pos="2410"/>
        </w:tabs>
        <w:ind w:left="2410" w:hanging="283"/>
      </w:pPr>
      <w:r w:rsidRPr="00A63532">
        <w:t>2</w:t>
      </w:r>
      <w:r w:rsidRPr="00A63532">
        <w:tab/>
        <w:t>litigation guardian</w:t>
      </w:r>
    </w:p>
    <w:p w14:paraId="10F64D64" w14:textId="77777777" w:rsidR="005028EF" w:rsidRPr="00A63532" w:rsidRDefault="005028EF" w:rsidP="005028EF">
      <w:pPr>
        <w:pStyle w:val="aExamINumpar"/>
        <w:keepNext/>
        <w:tabs>
          <w:tab w:val="clear" w:pos="2000"/>
          <w:tab w:val="left" w:pos="2410"/>
        </w:tabs>
        <w:ind w:left="2410" w:hanging="283"/>
      </w:pPr>
      <w:r w:rsidRPr="00A63532">
        <w:t>3</w:t>
      </w:r>
      <w:r w:rsidRPr="00A63532">
        <w:tab/>
        <w:t xml:space="preserve">disability guardian </w:t>
      </w:r>
    </w:p>
    <w:p w14:paraId="5403AD99" w14:textId="77777777" w:rsidR="005028EF" w:rsidRPr="00A63532" w:rsidRDefault="005028EF" w:rsidP="005028EF">
      <w:pPr>
        <w:pStyle w:val="aExamINumpar"/>
        <w:keepNext/>
        <w:tabs>
          <w:tab w:val="clear" w:pos="2000"/>
          <w:tab w:val="left" w:pos="2410"/>
        </w:tabs>
        <w:ind w:left="2410" w:hanging="283"/>
      </w:pPr>
      <w:r w:rsidRPr="00A63532">
        <w:t>4</w:t>
      </w:r>
      <w:r w:rsidRPr="00A63532">
        <w:tab/>
        <w:t>for a child, the child’s parent</w:t>
      </w:r>
    </w:p>
    <w:p w14:paraId="2C27B03C" w14:textId="77777777" w:rsidR="005028EF" w:rsidRPr="00A63532" w:rsidRDefault="005028EF" w:rsidP="005028EF">
      <w:pPr>
        <w:pStyle w:val="Amain"/>
        <w:keepNext/>
      </w:pPr>
      <w:r>
        <w:tab/>
      </w:r>
      <w:r w:rsidRPr="00A63532">
        <w:t>(2)</w:t>
      </w:r>
      <w:r w:rsidRPr="00A63532">
        <w:tab/>
        <w:t>The Magistrates Court may, on application, or its own initiative—</w:t>
      </w:r>
    </w:p>
    <w:p w14:paraId="09A0A59F" w14:textId="77777777" w:rsidR="005028EF" w:rsidRPr="00A63532" w:rsidRDefault="005028EF" w:rsidP="005028EF">
      <w:pPr>
        <w:pStyle w:val="Apara"/>
      </w:pPr>
      <w:r>
        <w:tab/>
      </w:r>
      <w:r w:rsidRPr="00A63532">
        <w:t>(a)</w:t>
      </w:r>
      <w:r w:rsidRPr="00A63532">
        <w:tab/>
        <w:t>adjourn the proceeding so the parties can get representation or appoint a litigation guardian; and</w:t>
      </w:r>
    </w:p>
    <w:p w14:paraId="72FE8499" w14:textId="77777777" w:rsidR="005028EF" w:rsidRPr="00A63532" w:rsidRDefault="005028EF" w:rsidP="005028EF">
      <w:pPr>
        <w:pStyle w:val="Apara"/>
      </w:pPr>
      <w:r>
        <w:lastRenderedPageBreak/>
        <w:tab/>
      </w:r>
      <w:r w:rsidRPr="00A63532">
        <w:t>(b)</w:t>
      </w:r>
      <w:r w:rsidRPr="00A63532">
        <w:tab/>
        <w:t>give the parties information necessary to allow the parties to get representation or appoint a litigation guardian; and</w:t>
      </w:r>
    </w:p>
    <w:p w14:paraId="2931D87F" w14:textId="77777777" w:rsidR="005028EF" w:rsidRPr="00A63532" w:rsidRDefault="005028EF" w:rsidP="005028EF">
      <w:pPr>
        <w:pStyle w:val="Apara"/>
      </w:pPr>
      <w:r>
        <w:tab/>
      </w:r>
      <w:r w:rsidRPr="00A63532">
        <w:t>(c)</w:t>
      </w:r>
      <w:r w:rsidRPr="00A63532">
        <w:tab/>
        <w:t>tell the public advocate that the proceeding has been adjourned so the parties can get representation or appoint a litigation guardian; and</w:t>
      </w:r>
    </w:p>
    <w:p w14:paraId="784B3DCD" w14:textId="77777777" w:rsidR="005028EF" w:rsidRPr="00A63532" w:rsidRDefault="005028EF" w:rsidP="005028EF">
      <w:pPr>
        <w:pStyle w:val="Apara"/>
      </w:pPr>
      <w:r>
        <w:tab/>
      </w:r>
      <w:r w:rsidRPr="00A63532">
        <w:t>(d)</w:t>
      </w:r>
      <w:r w:rsidRPr="00A63532">
        <w:tab/>
        <w:t>ask that legal representation be arranged by Legal Aid ACT.</w:t>
      </w:r>
    </w:p>
    <w:p w14:paraId="798ECE1E" w14:textId="0D9318B6" w:rsidR="005028EF" w:rsidRPr="00A63532" w:rsidRDefault="005028EF" w:rsidP="005028EF">
      <w:pPr>
        <w:pStyle w:val="Amain"/>
        <w:keepNext/>
      </w:pPr>
      <w:r>
        <w:tab/>
      </w:r>
      <w:r w:rsidRPr="00A63532">
        <w:t>(3)</w:t>
      </w:r>
      <w:r w:rsidRPr="00A63532">
        <w:tab/>
        <w:t>Nothing in this section prevents the Magistrates Court from making an interim order against a respondent with impaired decision</w:t>
      </w:r>
      <w:r w:rsidRPr="00A63532">
        <w:noBreakHyphen/>
        <w:t>making ability if the court is satisfied of the matters mentioned in section 1</w:t>
      </w:r>
      <w:r w:rsidR="00F46BE6">
        <w:t>8</w:t>
      </w:r>
      <w:r w:rsidRPr="00A63532">
        <w:t xml:space="preserve"> (Interim orders—grounds for making).</w:t>
      </w:r>
    </w:p>
    <w:p w14:paraId="2F028FF7" w14:textId="77777777" w:rsidR="00956892" w:rsidRPr="00B94926" w:rsidRDefault="00956892" w:rsidP="00956892">
      <w:pPr>
        <w:pStyle w:val="aNote"/>
        <w:rPr>
          <w:iCs/>
        </w:rPr>
      </w:pPr>
      <w:r w:rsidRPr="00B94926">
        <w:rPr>
          <w:rStyle w:val="charItals"/>
        </w:rPr>
        <w:t>Note</w:t>
      </w:r>
      <w:r w:rsidRPr="00B94926">
        <w:rPr>
          <w:rStyle w:val="charItals"/>
        </w:rPr>
        <w:tab/>
      </w:r>
      <w:r w:rsidRPr="00B94926">
        <w:rPr>
          <w:iCs/>
        </w:rPr>
        <w:t>A child under 12 years old cannot be a respondent to an application for a protection order (see s 69).</w:t>
      </w:r>
    </w:p>
    <w:p w14:paraId="16EF4110" w14:textId="77777777" w:rsidR="005028EF" w:rsidRPr="00A63532" w:rsidRDefault="005028EF" w:rsidP="00D16AC5">
      <w:pPr>
        <w:pStyle w:val="Amain"/>
        <w:keepNext/>
      </w:pPr>
      <w:r>
        <w:tab/>
      </w:r>
      <w:r w:rsidRPr="00A63532">
        <w:t>(4)</w:t>
      </w:r>
      <w:r w:rsidRPr="00A63532">
        <w:tab/>
        <w:t>In this section:</w:t>
      </w:r>
    </w:p>
    <w:p w14:paraId="739FBAC8" w14:textId="6D48FF6D" w:rsidR="005028EF" w:rsidRPr="009D00FF" w:rsidRDefault="005028EF" w:rsidP="005028EF">
      <w:pPr>
        <w:pStyle w:val="aDef"/>
      </w:pPr>
      <w:r w:rsidRPr="00A63532">
        <w:rPr>
          <w:rStyle w:val="charBoldItals"/>
        </w:rPr>
        <w:t>Legal Aid ACT</w:t>
      </w:r>
      <w:r w:rsidRPr="00A63532">
        <w:t xml:space="preserve">—see the </w:t>
      </w:r>
      <w:hyperlink r:id="rId61" w:tooltip="A1977-31" w:history="1">
        <w:r w:rsidR="00B309B2" w:rsidRPr="00B309B2">
          <w:rPr>
            <w:rStyle w:val="charCitHyperlinkItal"/>
          </w:rPr>
          <w:t>Legal Aid ACT 1977</w:t>
        </w:r>
      </w:hyperlink>
      <w:r w:rsidRPr="00A63532">
        <w:t>, section 94 (Commission to operate as Legal Aid ACT).</w:t>
      </w:r>
    </w:p>
    <w:p w14:paraId="51CD7ECB" w14:textId="77777777" w:rsidR="005028EF" w:rsidRPr="00A63532" w:rsidRDefault="005028EF" w:rsidP="005028EF">
      <w:pPr>
        <w:pStyle w:val="AH5Sec"/>
      </w:pPr>
      <w:bookmarkStart w:id="119" w:name="_Toc176785757"/>
      <w:r w:rsidRPr="001B3ADE">
        <w:rPr>
          <w:rStyle w:val="CharSectNo"/>
        </w:rPr>
        <w:t>71</w:t>
      </w:r>
      <w:r w:rsidRPr="00A63532">
        <w:tab/>
        <w:t>Consent orders—party with impaired decision-making ability</w:t>
      </w:r>
      <w:bookmarkEnd w:id="119"/>
    </w:p>
    <w:p w14:paraId="53862090" w14:textId="77777777" w:rsidR="005028EF" w:rsidRPr="00A63532" w:rsidRDefault="005028EF" w:rsidP="005028EF">
      <w:pPr>
        <w:pStyle w:val="Amain"/>
        <w:keepNext/>
      </w:pPr>
      <w:r>
        <w:tab/>
      </w:r>
      <w:r w:rsidRPr="00A63532">
        <w:t>(1)</w:t>
      </w:r>
      <w:r w:rsidRPr="00A63532">
        <w:tab/>
        <w:t>This section applies if—</w:t>
      </w:r>
    </w:p>
    <w:p w14:paraId="5B9C26F4" w14:textId="77777777" w:rsidR="005028EF" w:rsidRPr="00A63532" w:rsidRDefault="005028EF" w:rsidP="005028EF">
      <w:pPr>
        <w:pStyle w:val="Apara"/>
      </w:pPr>
      <w:r>
        <w:tab/>
      </w:r>
      <w:r w:rsidRPr="00A63532">
        <w:t>(a)</w:t>
      </w:r>
      <w:r w:rsidRPr="00A63532">
        <w:tab/>
        <w:t>the Magistrates Court is considering an application for a consent order; and</w:t>
      </w:r>
    </w:p>
    <w:p w14:paraId="108F3509" w14:textId="77777777" w:rsidR="005028EF" w:rsidRPr="00A63532" w:rsidRDefault="005028EF" w:rsidP="005028EF">
      <w:pPr>
        <w:pStyle w:val="Apara"/>
      </w:pPr>
      <w:r>
        <w:tab/>
      </w:r>
      <w:r w:rsidRPr="00A63532">
        <w:t>(b)</w:t>
      </w:r>
      <w:r w:rsidRPr="00A63532">
        <w:tab/>
        <w:t>the court considers that a party to the proceeding is a person with impaired decision</w:t>
      </w:r>
      <w:r w:rsidRPr="00A63532">
        <w:noBreakHyphen/>
        <w:t>making ability who is not separately represented by a lawyer or another person with a right to represent the person; and</w:t>
      </w:r>
    </w:p>
    <w:p w14:paraId="60F25E4E" w14:textId="77777777" w:rsidR="005028EF" w:rsidRPr="00A63532" w:rsidRDefault="005028EF" w:rsidP="005028EF">
      <w:pPr>
        <w:pStyle w:val="Apara"/>
      </w:pPr>
      <w:r>
        <w:tab/>
      </w:r>
      <w:r w:rsidRPr="00A63532">
        <w:t>(c)</w:t>
      </w:r>
      <w:r w:rsidRPr="00A63532">
        <w:tab/>
        <w:t>it appears to the court that the party should be separately represented.</w:t>
      </w:r>
    </w:p>
    <w:p w14:paraId="4D18AD7A" w14:textId="77777777" w:rsidR="005028EF" w:rsidRPr="00A63532" w:rsidRDefault="005028EF" w:rsidP="00680BA7">
      <w:pPr>
        <w:pStyle w:val="Amain"/>
        <w:keepNext/>
      </w:pPr>
      <w:r>
        <w:tab/>
      </w:r>
      <w:r w:rsidRPr="00A63532">
        <w:t>(2)</w:t>
      </w:r>
      <w:r w:rsidRPr="00A63532">
        <w:tab/>
        <w:t>The Magistrates Court—</w:t>
      </w:r>
    </w:p>
    <w:p w14:paraId="46C404AD" w14:textId="77777777" w:rsidR="005028EF" w:rsidRPr="00A63532" w:rsidRDefault="005028EF" w:rsidP="005028EF">
      <w:pPr>
        <w:pStyle w:val="Apara"/>
      </w:pPr>
      <w:r>
        <w:tab/>
      </w:r>
      <w:r w:rsidRPr="00A63532">
        <w:t>(a)</w:t>
      </w:r>
      <w:r w:rsidRPr="00A63532">
        <w:tab/>
        <w:t>must not make the consent order; and</w:t>
      </w:r>
    </w:p>
    <w:p w14:paraId="68F43524" w14:textId="77777777" w:rsidR="005028EF" w:rsidRPr="00A63532" w:rsidRDefault="005028EF" w:rsidP="005028EF">
      <w:pPr>
        <w:pStyle w:val="Apara"/>
      </w:pPr>
      <w:r>
        <w:lastRenderedPageBreak/>
        <w:tab/>
      </w:r>
      <w:r w:rsidRPr="00A63532">
        <w:t>(b)</w:t>
      </w:r>
      <w:r w:rsidRPr="00A63532">
        <w:tab/>
        <w:t>may adjourn the hearing to allow the person to get separate representation.</w:t>
      </w:r>
    </w:p>
    <w:p w14:paraId="7BA78D2D" w14:textId="77777777" w:rsidR="005028EF" w:rsidRPr="001B3ADE" w:rsidRDefault="005028EF" w:rsidP="005028EF">
      <w:pPr>
        <w:pStyle w:val="AH3Div"/>
      </w:pPr>
      <w:bookmarkStart w:id="120" w:name="_Toc176785758"/>
      <w:r w:rsidRPr="001B3ADE">
        <w:rPr>
          <w:rStyle w:val="CharDivNo"/>
        </w:rPr>
        <w:t>Division 4.7</w:t>
      </w:r>
      <w:r w:rsidRPr="00A63532">
        <w:tab/>
      </w:r>
      <w:r w:rsidRPr="001B3ADE">
        <w:rPr>
          <w:rStyle w:val="CharDivText"/>
        </w:rPr>
        <w:t>Appointment etc of litigation guardian</w:t>
      </w:r>
      <w:bookmarkEnd w:id="120"/>
    </w:p>
    <w:p w14:paraId="65DFF526" w14:textId="77777777" w:rsidR="005028EF" w:rsidRPr="00A63532" w:rsidRDefault="005028EF" w:rsidP="00193EC0">
      <w:pPr>
        <w:pStyle w:val="AH5Sec"/>
      </w:pPr>
      <w:bookmarkStart w:id="121" w:name="_Toc176785759"/>
      <w:r w:rsidRPr="001B3ADE">
        <w:rPr>
          <w:rStyle w:val="CharSectNo"/>
        </w:rPr>
        <w:t>72</w:t>
      </w:r>
      <w:r w:rsidRPr="00A63532">
        <w:tab/>
        <w:t>Litigation guardian—appointment</w:t>
      </w:r>
      <w:bookmarkEnd w:id="121"/>
    </w:p>
    <w:p w14:paraId="5BCCB21B" w14:textId="77777777" w:rsidR="005028EF" w:rsidRPr="00A63532" w:rsidRDefault="005028EF" w:rsidP="005028EF">
      <w:pPr>
        <w:pStyle w:val="Amain"/>
      </w:pPr>
      <w:r>
        <w:tab/>
      </w:r>
      <w:r w:rsidRPr="00A63532">
        <w:t>(1)</w:t>
      </w:r>
      <w:r w:rsidRPr="00A63532">
        <w:tab/>
        <w:t xml:space="preserve">The following people may be appointed as a litigation guardian for a person with impaired decision-making ability (the </w:t>
      </w:r>
      <w:r w:rsidRPr="00A63532">
        <w:rPr>
          <w:rStyle w:val="charBoldItals"/>
        </w:rPr>
        <w:t>assisted person</w:t>
      </w:r>
      <w:r w:rsidRPr="00A63532">
        <w:t>) in a proceeding for a protection order:</w:t>
      </w:r>
    </w:p>
    <w:p w14:paraId="56D9A6F3" w14:textId="77777777" w:rsidR="005028EF" w:rsidRPr="00A63532" w:rsidRDefault="005028EF" w:rsidP="005028EF">
      <w:pPr>
        <w:pStyle w:val="Apara"/>
      </w:pPr>
      <w:r>
        <w:tab/>
      </w:r>
      <w:r w:rsidRPr="00A63532">
        <w:t>(a)</w:t>
      </w:r>
      <w:r w:rsidRPr="00A63532">
        <w:tab/>
        <w:t xml:space="preserve">an </w:t>
      </w:r>
      <w:r w:rsidRPr="00BF0FD5">
        <w:t>adult</w:t>
      </w:r>
      <w:r>
        <w:t xml:space="preserve"> </w:t>
      </w:r>
      <w:r w:rsidRPr="00A63532">
        <w:t>who is not a person with impaired decision</w:t>
      </w:r>
      <w:r w:rsidRPr="00A63532">
        <w:noBreakHyphen/>
        <w:t>making ability;</w:t>
      </w:r>
    </w:p>
    <w:p w14:paraId="76E69CC1" w14:textId="77777777" w:rsidR="005028EF" w:rsidRPr="00A63532" w:rsidRDefault="005028EF" w:rsidP="005028EF">
      <w:pPr>
        <w:pStyle w:val="Apara"/>
      </w:pPr>
      <w:r>
        <w:tab/>
      </w:r>
      <w:r w:rsidRPr="00A63532">
        <w:t>(b)</w:t>
      </w:r>
      <w:r w:rsidRPr="00A63532">
        <w:tab/>
        <w:t>the public advocate.</w:t>
      </w:r>
    </w:p>
    <w:p w14:paraId="08188836" w14:textId="77777777" w:rsidR="005028EF" w:rsidRPr="00A63532" w:rsidRDefault="005028EF" w:rsidP="005028EF">
      <w:pPr>
        <w:pStyle w:val="Amain"/>
      </w:pPr>
      <w:r>
        <w:tab/>
      </w:r>
      <w:r w:rsidRPr="00A63532">
        <w:t>(2)</w:t>
      </w:r>
      <w:r w:rsidRPr="00A63532">
        <w:tab/>
        <w:t>A person is appointed by filing with the Magistrates Court a statement—</w:t>
      </w:r>
    </w:p>
    <w:p w14:paraId="302E28E7" w14:textId="77777777" w:rsidR="005028EF" w:rsidRPr="00A63532" w:rsidRDefault="005028EF" w:rsidP="005028EF">
      <w:pPr>
        <w:pStyle w:val="Apara"/>
      </w:pPr>
      <w:r>
        <w:tab/>
      </w:r>
      <w:r w:rsidRPr="00A63532">
        <w:t>(a)</w:t>
      </w:r>
      <w:r w:rsidRPr="00A63532">
        <w:tab/>
        <w:t>about whether, to the best of the person’s knowledge, the assisted person already has a disability guardian; and</w:t>
      </w:r>
    </w:p>
    <w:p w14:paraId="75E402FA" w14:textId="77777777" w:rsidR="005028EF" w:rsidRPr="00A63532" w:rsidRDefault="005028EF" w:rsidP="005028EF">
      <w:pPr>
        <w:pStyle w:val="Apara"/>
        <w:keepNext/>
      </w:pPr>
      <w:r>
        <w:tab/>
      </w:r>
      <w:r w:rsidRPr="00A63532">
        <w:t>(b)</w:t>
      </w:r>
      <w:r w:rsidRPr="00A63532">
        <w:tab/>
        <w:t>to the effect that the person—</w:t>
      </w:r>
    </w:p>
    <w:p w14:paraId="47532196" w14:textId="77777777" w:rsidR="005028EF" w:rsidRPr="00A63532" w:rsidRDefault="005028EF" w:rsidP="005028EF">
      <w:pPr>
        <w:pStyle w:val="Asubpara"/>
      </w:pPr>
      <w:r>
        <w:tab/>
      </w:r>
      <w:r w:rsidRPr="00A63532">
        <w:t>(i)</w:t>
      </w:r>
      <w:r w:rsidRPr="00A63532">
        <w:tab/>
        <w:t>has no interest in the proceeding that is adverse to the interests of the assisted person; and</w:t>
      </w:r>
    </w:p>
    <w:p w14:paraId="5B3C5F91" w14:textId="77777777" w:rsidR="005028EF" w:rsidRPr="00A63532" w:rsidRDefault="005028EF" w:rsidP="005028EF">
      <w:pPr>
        <w:pStyle w:val="Asubpara"/>
      </w:pPr>
      <w:r>
        <w:tab/>
      </w:r>
      <w:r w:rsidRPr="00A63532">
        <w:t>(ii)</w:t>
      </w:r>
      <w:r w:rsidRPr="00A63532">
        <w:tab/>
        <w:t>agrees to be appointed.</w:t>
      </w:r>
    </w:p>
    <w:p w14:paraId="362B22FB" w14:textId="77777777" w:rsidR="005028EF" w:rsidRPr="00A63532" w:rsidRDefault="005028EF" w:rsidP="005028EF">
      <w:pPr>
        <w:pStyle w:val="Amain"/>
      </w:pPr>
      <w:r>
        <w:tab/>
      </w:r>
      <w:r w:rsidRPr="00A63532">
        <w:t>(3)</w:t>
      </w:r>
      <w:r w:rsidRPr="00A63532">
        <w:tab/>
        <w:t>If the assisted person already has a disability guardian, the disability guardian may be appointed as the assisted person’s litigation guardian only with the Magistrates Court’s leave.</w:t>
      </w:r>
    </w:p>
    <w:p w14:paraId="2FE9C0D7" w14:textId="77777777" w:rsidR="005028EF" w:rsidRPr="00A63532" w:rsidRDefault="005028EF" w:rsidP="00193EC0">
      <w:pPr>
        <w:pStyle w:val="AH5Sec"/>
      </w:pPr>
      <w:bookmarkStart w:id="122" w:name="_Toc176785760"/>
      <w:r w:rsidRPr="001B3ADE">
        <w:rPr>
          <w:rStyle w:val="CharSectNo"/>
        </w:rPr>
        <w:t>73</w:t>
      </w:r>
      <w:r w:rsidRPr="00A63532">
        <w:tab/>
        <w:t>Litigation guardian—powers</w:t>
      </w:r>
      <w:bookmarkEnd w:id="122"/>
      <w:r w:rsidRPr="00A63532">
        <w:t xml:space="preserve"> </w:t>
      </w:r>
    </w:p>
    <w:p w14:paraId="3597C0C9" w14:textId="77777777" w:rsidR="005028EF" w:rsidRPr="00A63532" w:rsidRDefault="005028EF" w:rsidP="00680BA7">
      <w:pPr>
        <w:pStyle w:val="Amain"/>
        <w:keepNext/>
      </w:pPr>
      <w:r>
        <w:tab/>
      </w:r>
      <w:r w:rsidRPr="00A63532">
        <w:t>(1)</w:t>
      </w:r>
      <w:r w:rsidRPr="00A63532">
        <w:tab/>
        <w:t>This section applies if a litigation guardian has been appointed under section 72 for a person with impaired decision-making ability.</w:t>
      </w:r>
    </w:p>
    <w:p w14:paraId="19CBC034" w14:textId="77777777" w:rsidR="005028EF" w:rsidRPr="00A63532" w:rsidRDefault="005028EF" w:rsidP="005028EF">
      <w:pPr>
        <w:pStyle w:val="Amain"/>
      </w:pPr>
      <w:r>
        <w:tab/>
      </w:r>
      <w:r w:rsidRPr="00A63532">
        <w:t>(2)</w:t>
      </w:r>
      <w:r w:rsidRPr="00A63532">
        <w:tab/>
        <w:t>Anything that the person is allowed to do under this Act may be done by the person’s litigation guardian.</w:t>
      </w:r>
    </w:p>
    <w:p w14:paraId="389954EC" w14:textId="77777777" w:rsidR="005028EF" w:rsidRPr="00A63532" w:rsidRDefault="005028EF" w:rsidP="005028EF">
      <w:pPr>
        <w:pStyle w:val="Amain"/>
        <w:keepNext/>
      </w:pPr>
      <w:r>
        <w:lastRenderedPageBreak/>
        <w:tab/>
      </w:r>
      <w:r w:rsidRPr="00A63532">
        <w:t>(3)</w:t>
      </w:r>
      <w:r w:rsidRPr="00A63532">
        <w:tab/>
        <w:t>Anything that the person is required to do under this Act must be done by the person’s litigation guardian.</w:t>
      </w:r>
    </w:p>
    <w:p w14:paraId="6D5BA6E4" w14:textId="3E95353B" w:rsidR="005028EF" w:rsidRPr="00A63532" w:rsidRDefault="005028EF" w:rsidP="005028EF">
      <w:pPr>
        <w:pStyle w:val="aNote"/>
      </w:pPr>
      <w:r w:rsidRPr="00A63532">
        <w:rPr>
          <w:rStyle w:val="charItals"/>
        </w:rPr>
        <w:t>Note</w:t>
      </w:r>
      <w:r w:rsidRPr="00A63532">
        <w:rPr>
          <w:rStyle w:val="charItals"/>
        </w:rPr>
        <w:tab/>
      </w:r>
      <w:r w:rsidRPr="00A63532">
        <w:t xml:space="preserve">The litigation guardian may not give the person’s evidence for the person (see </w:t>
      </w:r>
      <w:hyperlink r:id="rId62" w:tooltip="A2011-12" w:history="1">
        <w:r w:rsidRPr="00A63532">
          <w:rPr>
            <w:rStyle w:val="charCitHyperlinkItal"/>
          </w:rPr>
          <w:t>Evidence Act 2011</w:t>
        </w:r>
      </w:hyperlink>
      <w:r w:rsidRPr="00A63532">
        <w:t>, pt 3.2).</w:t>
      </w:r>
    </w:p>
    <w:p w14:paraId="701E6BC4" w14:textId="77777777" w:rsidR="005028EF" w:rsidRPr="00A63532" w:rsidRDefault="005028EF" w:rsidP="00193EC0">
      <w:pPr>
        <w:pStyle w:val="AH5Sec"/>
      </w:pPr>
      <w:bookmarkStart w:id="123" w:name="_Toc176785761"/>
      <w:r w:rsidRPr="001B3ADE">
        <w:rPr>
          <w:rStyle w:val="CharSectNo"/>
        </w:rPr>
        <w:t>74</w:t>
      </w:r>
      <w:r w:rsidRPr="00A63532">
        <w:tab/>
        <w:t>Litigation guardian—responsibilities</w:t>
      </w:r>
      <w:bookmarkEnd w:id="123"/>
      <w:r w:rsidRPr="00A63532">
        <w:t xml:space="preserve"> </w:t>
      </w:r>
    </w:p>
    <w:p w14:paraId="5A19309E" w14:textId="77777777" w:rsidR="005028EF" w:rsidRPr="00A63532" w:rsidRDefault="005028EF" w:rsidP="005028EF">
      <w:pPr>
        <w:pStyle w:val="Amainreturn"/>
      </w:pPr>
      <w:r w:rsidRPr="00A63532">
        <w:t>The litigation guardian of a person with impaired decision-making ability in a proceeding for a protection order must do everything that is necessary in the proceeding to protect the person’s interests.</w:t>
      </w:r>
    </w:p>
    <w:p w14:paraId="136B0554" w14:textId="77777777" w:rsidR="005028EF" w:rsidRPr="00A63532" w:rsidRDefault="005028EF" w:rsidP="00193EC0">
      <w:pPr>
        <w:pStyle w:val="AH5Sec"/>
      </w:pPr>
      <w:bookmarkStart w:id="124" w:name="_Toc176785762"/>
      <w:r w:rsidRPr="001B3ADE">
        <w:rPr>
          <w:rStyle w:val="CharSectNo"/>
        </w:rPr>
        <w:t>75</w:t>
      </w:r>
      <w:r w:rsidRPr="00A63532">
        <w:tab/>
        <w:t>Litigation guardian—removal</w:t>
      </w:r>
      <w:bookmarkEnd w:id="124"/>
      <w:r w:rsidRPr="00A63532">
        <w:t xml:space="preserve"> </w:t>
      </w:r>
    </w:p>
    <w:p w14:paraId="0BB81886" w14:textId="77777777" w:rsidR="005028EF" w:rsidRPr="00A63532" w:rsidRDefault="005028EF" w:rsidP="00D16AC5">
      <w:pPr>
        <w:pStyle w:val="Amain"/>
        <w:keepNext/>
      </w:pPr>
      <w:r>
        <w:tab/>
      </w:r>
      <w:r w:rsidRPr="00A63532">
        <w:t>(1)</w:t>
      </w:r>
      <w:r w:rsidRPr="00A63532">
        <w:tab/>
        <w:t>The Magistrates Court may in a proceeding for a protection order, on application or on its own initiative—</w:t>
      </w:r>
    </w:p>
    <w:p w14:paraId="30917837" w14:textId="77777777" w:rsidR="005028EF" w:rsidRPr="00A63532" w:rsidRDefault="005028EF" w:rsidP="005028EF">
      <w:pPr>
        <w:pStyle w:val="Apara"/>
      </w:pPr>
      <w:r>
        <w:tab/>
      </w:r>
      <w:r w:rsidRPr="00A63532">
        <w:t>(a)</w:t>
      </w:r>
      <w:r w:rsidRPr="00A63532">
        <w:tab/>
        <w:t>remove the litigation guardian of a person with impaired decision-making ability in the proceeding; and</w:t>
      </w:r>
    </w:p>
    <w:p w14:paraId="57BD9DE9" w14:textId="77777777" w:rsidR="005028EF" w:rsidRPr="00A63532" w:rsidRDefault="005028EF" w:rsidP="005028EF">
      <w:pPr>
        <w:pStyle w:val="Apara"/>
      </w:pPr>
      <w:r>
        <w:tab/>
      </w:r>
      <w:r w:rsidRPr="00A63532">
        <w:t>(b)</w:t>
      </w:r>
      <w:r w:rsidRPr="00A63532">
        <w:tab/>
        <w:t>order that the proceeding be stayed until someone else has been appointed as a replacement litigation guardian.</w:t>
      </w:r>
    </w:p>
    <w:p w14:paraId="205FDBDF" w14:textId="77777777" w:rsidR="005028EF" w:rsidRPr="00A63532" w:rsidRDefault="005028EF" w:rsidP="005028EF">
      <w:pPr>
        <w:pStyle w:val="Amain"/>
        <w:keepLines/>
      </w:pPr>
      <w:r>
        <w:tab/>
      </w:r>
      <w:r w:rsidRPr="00A63532">
        <w:t>(2)</w:t>
      </w:r>
      <w:r w:rsidRPr="00A63532">
        <w:tab/>
        <w:t>An applicant for an order under subsection (1) must, unless the Magistrates Court otherwise directs, serve notice of the application on the person whose removal is sought and on the person with impaired decision</w:t>
      </w:r>
      <w:r w:rsidRPr="00A63532">
        <w:noBreakHyphen/>
        <w:t>making ability in the proceeding.</w:t>
      </w:r>
    </w:p>
    <w:p w14:paraId="1882C6E4" w14:textId="77777777" w:rsidR="005028EF" w:rsidRPr="00A63532" w:rsidRDefault="005028EF" w:rsidP="005028EF">
      <w:pPr>
        <w:pStyle w:val="Amain"/>
      </w:pPr>
      <w:r>
        <w:tab/>
      </w:r>
      <w:r w:rsidRPr="00A63532">
        <w:t>(3)</w:t>
      </w:r>
      <w:r w:rsidRPr="00A63532">
        <w:tab/>
        <w:t>An application under subsection (1) may be made by a party to the proceeding or anyone else.</w:t>
      </w:r>
    </w:p>
    <w:p w14:paraId="6C14DA3D" w14:textId="77777777" w:rsidR="005028EF" w:rsidRPr="00A63532" w:rsidRDefault="005028EF" w:rsidP="005028EF">
      <w:pPr>
        <w:pStyle w:val="PageBreak"/>
        <w:suppressLineNumbers/>
      </w:pPr>
      <w:r w:rsidRPr="00A63532">
        <w:br w:type="page"/>
      </w:r>
    </w:p>
    <w:p w14:paraId="770545F3" w14:textId="77777777" w:rsidR="005028EF" w:rsidRPr="001B3ADE" w:rsidRDefault="005028EF" w:rsidP="005028EF">
      <w:pPr>
        <w:pStyle w:val="AH2Part"/>
      </w:pPr>
      <w:bookmarkStart w:id="125" w:name="_Toc176785763"/>
      <w:r w:rsidRPr="001B3ADE">
        <w:rPr>
          <w:rStyle w:val="CharPartNo"/>
        </w:rPr>
        <w:lastRenderedPageBreak/>
        <w:t>Part 5</w:t>
      </w:r>
      <w:r w:rsidRPr="00A63532">
        <w:tab/>
      </w:r>
      <w:r w:rsidRPr="001B3ADE">
        <w:rPr>
          <w:rStyle w:val="CharPartText"/>
        </w:rPr>
        <w:t>Amendment of protection orders</w:t>
      </w:r>
      <w:bookmarkEnd w:id="125"/>
    </w:p>
    <w:p w14:paraId="20597BC8" w14:textId="77777777" w:rsidR="005028EF" w:rsidRPr="00A63532" w:rsidRDefault="005028EF" w:rsidP="005028EF">
      <w:pPr>
        <w:pStyle w:val="Placeholder"/>
        <w:suppressLineNumbers/>
      </w:pPr>
      <w:r w:rsidRPr="00A63532">
        <w:rPr>
          <w:rStyle w:val="CharDivNo"/>
        </w:rPr>
        <w:t xml:space="preserve">  </w:t>
      </w:r>
      <w:r w:rsidRPr="00A63532">
        <w:rPr>
          <w:rStyle w:val="CharDivText"/>
        </w:rPr>
        <w:t xml:space="preserve">  </w:t>
      </w:r>
    </w:p>
    <w:p w14:paraId="23EE6EEA" w14:textId="77777777" w:rsidR="005028EF" w:rsidRPr="00A63532" w:rsidRDefault="005028EF" w:rsidP="005028EF">
      <w:pPr>
        <w:pStyle w:val="AH5Sec"/>
      </w:pPr>
      <w:bookmarkStart w:id="126" w:name="_Toc176785764"/>
      <w:r w:rsidRPr="001B3ADE">
        <w:rPr>
          <w:rStyle w:val="CharSectNo"/>
        </w:rPr>
        <w:t>76</w:t>
      </w:r>
      <w:r w:rsidRPr="00A63532">
        <w:tab/>
        <w:t>Amendment of protection orders—who may apply</w:t>
      </w:r>
      <w:bookmarkEnd w:id="126"/>
    </w:p>
    <w:p w14:paraId="0D21D6E3" w14:textId="77777777" w:rsidR="005028EF" w:rsidRPr="00A63532" w:rsidRDefault="005028EF" w:rsidP="005028EF">
      <w:pPr>
        <w:pStyle w:val="Amainreturn"/>
      </w:pPr>
      <w:r w:rsidRPr="00A63532">
        <w:t>The Magistrates Court may, on application by any of the following people, amend a protection order:</w:t>
      </w:r>
    </w:p>
    <w:p w14:paraId="663D67B4" w14:textId="77777777" w:rsidR="005028EF" w:rsidRPr="00A63532" w:rsidRDefault="005028EF" w:rsidP="005028EF">
      <w:pPr>
        <w:pStyle w:val="Apara"/>
      </w:pPr>
      <w:r>
        <w:tab/>
      </w:r>
      <w:r w:rsidRPr="00A63532">
        <w:t>(a)</w:t>
      </w:r>
      <w:r w:rsidRPr="00A63532">
        <w:tab/>
        <w:t>the protected person for the order;</w:t>
      </w:r>
    </w:p>
    <w:p w14:paraId="5CC048CB" w14:textId="77777777" w:rsidR="005028EF" w:rsidRPr="00A63532" w:rsidRDefault="005028EF" w:rsidP="005028EF">
      <w:pPr>
        <w:pStyle w:val="Apara"/>
      </w:pPr>
      <w:r>
        <w:tab/>
      </w:r>
      <w:r w:rsidRPr="00A63532">
        <w:t>(b)</w:t>
      </w:r>
      <w:r w:rsidRPr="00A63532">
        <w:tab/>
        <w:t>if the protected person is not the applicant for the order—the applicant;</w:t>
      </w:r>
    </w:p>
    <w:p w14:paraId="57B57CDF" w14:textId="77777777" w:rsidR="005028EF" w:rsidRPr="00A63532" w:rsidRDefault="005028EF" w:rsidP="005028EF">
      <w:pPr>
        <w:pStyle w:val="Apara"/>
        <w:keepNext/>
      </w:pPr>
      <w:r>
        <w:tab/>
      </w:r>
      <w:r w:rsidRPr="00A63532">
        <w:t>(c)</w:t>
      </w:r>
      <w:r w:rsidRPr="00A63532">
        <w:tab/>
        <w:t>the respondent to the order.</w:t>
      </w:r>
    </w:p>
    <w:p w14:paraId="68844AC8" w14:textId="77777777" w:rsidR="005028EF" w:rsidRPr="00A63532" w:rsidRDefault="005028EF" w:rsidP="005028EF">
      <w:pPr>
        <w:pStyle w:val="aNote"/>
        <w:keepNext/>
      </w:pPr>
      <w:r w:rsidRPr="00A63532">
        <w:rPr>
          <w:rStyle w:val="charItals"/>
        </w:rPr>
        <w:t>Note 1</w:t>
      </w:r>
      <w:r w:rsidRPr="00A63532">
        <w:rPr>
          <w:rStyle w:val="charItals"/>
        </w:rPr>
        <w:tab/>
      </w:r>
      <w:r w:rsidRPr="00A63532">
        <w:rPr>
          <w:rStyle w:val="charBoldItals"/>
        </w:rPr>
        <w:t>Amend</w:t>
      </w:r>
      <w:r w:rsidRPr="00A63532">
        <w:t xml:space="preserve"> includes extend or reduce the period for which the protection order remains in force (see dict).</w:t>
      </w:r>
    </w:p>
    <w:p w14:paraId="3635B758" w14:textId="7D307F82" w:rsidR="005028EF" w:rsidRPr="00A63532" w:rsidRDefault="005028EF" w:rsidP="005028EF">
      <w:pPr>
        <w:pStyle w:val="aNote"/>
      </w:pPr>
      <w:r w:rsidRPr="00A63532">
        <w:rPr>
          <w:rStyle w:val="charItals"/>
        </w:rPr>
        <w:t>Note 2</w:t>
      </w:r>
      <w:r w:rsidRPr="00A63532">
        <w:tab/>
        <w:t xml:space="preserve">If a form is approved under the </w:t>
      </w:r>
      <w:hyperlink r:id="rId63" w:tooltip="A2004-59" w:history="1">
        <w:r w:rsidRPr="00A63532">
          <w:rPr>
            <w:rStyle w:val="charCitHyperlinkItal"/>
          </w:rPr>
          <w:t>Court Procedures Act 2004</w:t>
        </w:r>
      </w:hyperlink>
      <w:r w:rsidRPr="00A63532">
        <w:t>, s 8 for an application, the form must be used.</w:t>
      </w:r>
    </w:p>
    <w:p w14:paraId="5797279B" w14:textId="77777777" w:rsidR="00DD7766" w:rsidRPr="00DE1138" w:rsidRDefault="00DD7766" w:rsidP="00DD7766">
      <w:pPr>
        <w:pStyle w:val="AH5Sec"/>
        <w:rPr>
          <w:lang w:eastAsia="en-AU"/>
        </w:rPr>
      </w:pPr>
      <w:bookmarkStart w:id="127" w:name="_Toc176785765"/>
      <w:r w:rsidRPr="001B3ADE">
        <w:rPr>
          <w:rStyle w:val="CharSectNo"/>
        </w:rPr>
        <w:t>76A</w:t>
      </w:r>
      <w:r w:rsidRPr="00DE1138">
        <w:rPr>
          <w:lang w:eastAsia="en-AU"/>
        </w:rPr>
        <w:tab/>
        <w:t>Amendment of protection orders—preliminary conferences</w:t>
      </w:r>
      <w:bookmarkEnd w:id="127"/>
    </w:p>
    <w:p w14:paraId="5CD7381A" w14:textId="77777777" w:rsidR="00DD7766" w:rsidRPr="00DE1138" w:rsidRDefault="00DD7766" w:rsidP="00DD7766">
      <w:pPr>
        <w:pStyle w:val="Amain"/>
        <w:rPr>
          <w:lang w:eastAsia="en-AU"/>
        </w:rPr>
      </w:pPr>
      <w:r w:rsidRPr="00DE1138">
        <w:rPr>
          <w:szCs w:val="24"/>
          <w:lang w:eastAsia="en-AU"/>
        </w:rPr>
        <w:tab/>
        <w:t>(1)</w:t>
      </w:r>
      <w:r w:rsidRPr="00DE1138">
        <w:rPr>
          <w:szCs w:val="24"/>
          <w:lang w:eastAsia="en-AU"/>
        </w:rPr>
        <w:tab/>
        <w:t xml:space="preserve">If the Magistrates Court receives an application </w:t>
      </w:r>
      <w:r w:rsidRPr="00DE1138">
        <w:rPr>
          <w:szCs w:val="24"/>
        </w:rPr>
        <w:t xml:space="preserve">under section 76, </w:t>
      </w:r>
      <w:r w:rsidRPr="00DE1138">
        <w:t xml:space="preserve">the </w:t>
      </w:r>
      <w:r w:rsidRPr="00DE1138">
        <w:rPr>
          <w:lang w:eastAsia="en-AU"/>
        </w:rPr>
        <w:t>court must hold a preliminary conference unless the court is satisfied, on application or on its own initiative, that—</w:t>
      </w:r>
    </w:p>
    <w:p w14:paraId="479032A2" w14:textId="77777777" w:rsidR="00DD7766" w:rsidRPr="00DE1138" w:rsidRDefault="00DD7766" w:rsidP="00DD7766">
      <w:pPr>
        <w:pStyle w:val="Apara"/>
      </w:pPr>
      <w:r w:rsidRPr="00DE1138">
        <w:tab/>
        <w:t>(a)</w:t>
      </w:r>
      <w:r w:rsidRPr="00DE1138">
        <w:tab/>
        <w:t>holding a preliminary conference would create an unacceptable risk to a person’s safety; or</w:t>
      </w:r>
    </w:p>
    <w:p w14:paraId="01F34DFE" w14:textId="77777777" w:rsidR="00DD7766" w:rsidRPr="00DE1138" w:rsidRDefault="00DD7766" w:rsidP="00DD7766">
      <w:pPr>
        <w:pStyle w:val="Apara"/>
        <w:rPr>
          <w:lang w:eastAsia="en-AU"/>
        </w:rPr>
      </w:pPr>
      <w:r w:rsidRPr="00DE1138">
        <w:tab/>
        <w:t>(b)</w:t>
      </w:r>
      <w:r w:rsidRPr="00DE1138">
        <w:tab/>
        <w:t>a preliminary conference would be unlikely to achieve its objects</w:t>
      </w:r>
      <w:r w:rsidRPr="00DE1138">
        <w:rPr>
          <w:lang w:eastAsia="en-AU"/>
        </w:rPr>
        <w:t>.</w:t>
      </w:r>
    </w:p>
    <w:p w14:paraId="6E03B448" w14:textId="77777777" w:rsidR="00DD7766" w:rsidRPr="00DE1138" w:rsidRDefault="00DD7766" w:rsidP="00DD7766">
      <w:pPr>
        <w:pStyle w:val="Amain"/>
      </w:pPr>
      <w:r w:rsidRPr="00DE1138">
        <w:tab/>
        <w:t>(2)</w:t>
      </w:r>
      <w:r w:rsidRPr="00DE1138">
        <w:tab/>
        <w:t>The objects of a preliminary conference are to—</w:t>
      </w:r>
    </w:p>
    <w:p w14:paraId="1F28120A" w14:textId="77777777" w:rsidR="00DD7766" w:rsidRPr="00DE1138" w:rsidRDefault="00DD7766" w:rsidP="00DD7766">
      <w:pPr>
        <w:pStyle w:val="Apara"/>
      </w:pPr>
      <w:r w:rsidRPr="00DE1138">
        <w:tab/>
        <w:t>(a)</w:t>
      </w:r>
      <w:r w:rsidRPr="00DE1138">
        <w:tab/>
        <w:t>find out whether the proceeding for the amendment may be settled by consent before it is heard by the Magistrates Court; and</w:t>
      </w:r>
    </w:p>
    <w:p w14:paraId="5F48D8FB" w14:textId="77777777" w:rsidR="00DD7766" w:rsidRPr="00DE1138" w:rsidRDefault="00DD7766" w:rsidP="001B3ADE">
      <w:pPr>
        <w:pStyle w:val="Apara"/>
        <w:keepNext/>
      </w:pPr>
      <w:r w:rsidRPr="00DE1138">
        <w:lastRenderedPageBreak/>
        <w:tab/>
        <w:t>(b)</w:t>
      </w:r>
      <w:r w:rsidRPr="00DE1138">
        <w:tab/>
        <w:t>ensure the application is ready to be heard as soon as practicable.</w:t>
      </w:r>
    </w:p>
    <w:p w14:paraId="08B8FCBD" w14:textId="77777777" w:rsidR="00DD7766" w:rsidRPr="00DE1138" w:rsidRDefault="00DD7766" w:rsidP="00DD7766">
      <w:pPr>
        <w:pStyle w:val="aNotepar"/>
      </w:pPr>
      <w:r w:rsidRPr="00DE1138">
        <w:rPr>
          <w:rStyle w:val="charItals"/>
        </w:rPr>
        <w:t>Note</w:t>
      </w:r>
      <w:r w:rsidRPr="00DE1138">
        <w:rPr>
          <w:rStyle w:val="charItals"/>
        </w:rPr>
        <w:tab/>
      </w:r>
      <w:r w:rsidRPr="00DE1138">
        <w:t>Words spoken or anything done at the preliminary conference that is related to a question to be decided by the court in a proceeding for the protection order is generally inadmissible as evidence in the proceeding (see s 57).</w:t>
      </w:r>
    </w:p>
    <w:p w14:paraId="3BC4932F" w14:textId="77777777" w:rsidR="00DD7766" w:rsidRPr="00DE1138" w:rsidRDefault="00DD7766" w:rsidP="00DD7766">
      <w:pPr>
        <w:pStyle w:val="Amain"/>
        <w:rPr>
          <w:lang w:eastAsia="en-AU"/>
        </w:rPr>
      </w:pPr>
      <w:r w:rsidRPr="00DE1138">
        <w:rPr>
          <w:szCs w:val="24"/>
          <w:lang w:eastAsia="en-AU"/>
        </w:rPr>
        <w:tab/>
        <w:t>(3)</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to hold a preliminary conference, </w:t>
      </w:r>
      <w:r w:rsidRPr="00DE1138">
        <w:rPr>
          <w:szCs w:val="24"/>
        </w:rPr>
        <w:t>the registrar must do the following:</w:t>
      </w:r>
    </w:p>
    <w:p w14:paraId="7F4F5893" w14:textId="77777777" w:rsidR="00DD7766" w:rsidRPr="00DE1138" w:rsidRDefault="00DD7766" w:rsidP="00DD7766">
      <w:pPr>
        <w:pStyle w:val="Apara"/>
      </w:pPr>
      <w:r w:rsidRPr="00DE1138">
        <w:rPr>
          <w:szCs w:val="24"/>
        </w:rPr>
        <w:tab/>
        <w:t>(a)</w:t>
      </w:r>
      <w:r w:rsidRPr="00DE1138">
        <w:rPr>
          <w:szCs w:val="24"/>
        </w:rPr>
        <w:tab/>
        <w:t>set a return date for the preliminary conference that is as soon as practicable after the day the application is received;</w:t>
      </w:r>
    </w:p>
    <w:p w14:paraId="2205EBD3" w14:textId="77777777" w:rsidR="00DD7766" w:rsidRPr="00DE1138" w:rsidRDefault="00DD7766" w:rsidP="00DD7766">
      <w:pPr>
        <w:pStyle w:val="Apara"/>
      </w:pPr>
      <w:r w:rsidRPr="00DE1138">
        <w:tab/>
        <w:t>(b)</w:t>
      </w:r>
      <w:r w:rsidRPr="00DE1138">
        <w:tab/>
        <w:t>as soon as practicable serve on the other party—</w:t>
      </w:r>
    </w:p>
    <w:p w14:paraId="5834D132" w14:textId="77777777" w:rsidR="00DD7766" w:rsidRPr="00DE1138" w:rsidRDefault="00DD7766" w:rsidP="00DD7766">
      <w:pPr>
        <w:pStyle w:val="Asubpara"/>
      </w:pPr>
      <w:r w:rsidRPr="00DE1138">
        <w:rPr>
          <w:szCs w:val="24"/>
        </w:rPr>
        <w:tab/>
        <w:t>(i)</w:t>
      </w:r>
      <w:r w:rsidRPr="00DE1138">
        <w:rPr>
          <w:szCs w:val="24"/>
        </w:rPr>
        <w:tab/>
        <w:t>a copy of the application; and</w:t>
      </w:r>
    </w:p>
    <w:p w14:paraId="7D4A594E" w14:textId="77777777" w:rsidR="00DD7766" w:rsidRPr="00DE1138" w:rsidRDefault="00DD7766" w:rsidP="00DD7766">
      <w:pPr>
        <w:pStyle w:val="Asubpara"/>
      </w:pPr>
      <w:r w:rsidRPr="00DE1138">
        <w:tab/>
        <w:t>(ii)</w:t>
      </w:r>
      <w:r w:rsidRPr="00DE1138">
        <w:tab/>
        <w:t>a timing notice for the conference;</w:t>
      </w:r>
    </w:p>
    <w:p w14:paraId="285105FD" w14:textId="77777777" w:rsidR="00DD7766" w:rsidRPr="00DE1138" w:rsidRDefault="00DD7766" w:rsidP="00DD7766">
      <w:pPr>
        <w:pStyle w:val="Apara"/>
      </w:pPr>
      <w:r w:rsidRPr="00DE1138">
        <w:rPr>
          <w:szCs w:val="24"/>
        </w:rPr>
        <w:tab/>
        <w:t>(c)</w:t>
      </w:r>
      <w:r w:rsidRPr="00DE1138">
        <w:rPr>
          <w:szCs w:val="24"/>
        </w:rPr>
        <w:tab/>
        <w:t>as soon as practicable give the applicant a timing notice.</w:t>
      </w:r>
    </w:p>
    <w:p w14:paraId="475F901A" w14:textId="77777777" w:rsidR="00DD7766" w:rsidRPr="00DE1138" w:rsidRDefault="00DD7766" w:rsidP="00DD7766">
      <w:pPr>
        <w:pStyle w:val="Amain"/>
      </w:pPr>
      <w:r w:rsidRPr="00DE1138">
        <w:rPr>
          <w:szCs w:val="24"/>
          <w:lang w:eastAsia="en-AU"/>
        </w:rPr>
        <w:tab/>
        <w:t>(4)</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not to hold a preliminary conference, </w:t>
      </w:r>
      <w:r w:rsidRPr="00DE1138">
        <w:rPr>
          <w:szCs w:val="24"/>
        </w:rPr>
        <w:t>the registrar must do the following:</w:t>
      </w:r>
    </w:p>
    <w:p w14:paraId="38282371" w14:textId="77777777" w:rsidR="00DD7766" w:rsidRPr="00DE1138" w:rsidRDefault="00DD7766" w:rsidP="00DD7766">
      <w:pPr>
        <w:pStyle w:val="Apara"/>
      </w:pPr>
      <w:r w:rsidRPr="00DE1138">
        <w:rPr>
          <w:szCs w:val="24"/>
        </w:rPr>
        <w:tab/>
        <w:t>(a)</w:t>
      </w:r>
      <w:r w:rsidRPr="00DE1138">
        <w:rPr>
          <w:szCs w:val="24"/>
        </w:rPr>
        <w:tab/>
        <w:t>set a return date for the application;</w:t>
      </w:r>
    </w:p>
    <w:p w14:paraId="76E47266" w14:textId="77777777" w:rsidR="00DD7766" w:rsidRPr="00DE1138" w:rsidRDefault="00DD7766" w:rsidP="00DD7766">
      <w:pPr>
        <w:pStyle w:val="Apara"/>
      </w:pPr>
      <w:r w:rsidRPr="00DE1138">
        <w:tab/>
        <w:t>(b)</w:t>
      </w:r>
      <w:r w:rsidRPr="00DE1138">
        <w:tab/>
        <w:t>as soon as practicable serve on the other party—</w:t>
      </w:r>
    </w:p>
    <w:p w14:paraId="3505B6C8" w14:textId="77777777" w:rsidR="00DD7766" w:rsidRPr="00DE1138" w:rsidRDefault="00DD7766" w:rsidP="00DD7766">
      <w:pPr>
        <w:pStyle w:val="Asubpara"/>
      </w:pPr>
      <w:r w:rsidRPr="00DE1138">
        <w:rPr>
          <w:szCs w:val="24"/>
        </w:rPr>
        <w:tab/>
        <w:t>(i)</w:t>
      </w:r>
      <w:r w:rsidRPr="00DE1138">
        <w:rPr>
          <w:szCs w:val="24"/>
        </w:rPr>
        <w:tab/>
        <w:t>a copy of the application; and</w:t>
      </w:r>
    </w:p>
    <w:p w14:paraId="3741D6B9" w14:textId="77777777" w:rsidR="00DD7766" w:rsidRPr="00DE1138" w:rsidRDefault="00DD7766" w:rsidP="00DD7766">
      <w:pPr>
        <w:pStyle w:val="Asubpara"/>
      </w:pPr>
      <w:r w:rsidRPr="00DE1138">
        <w:tab/>
        <w:t>(ii)</w:t>
      </w:r>
      <w:r w:rsidRPr="00DE1138">
        <w:tab/>
        <w:t>notice of the return date;</w:t>
      </w:r>
    </w:p>
    <w:p w14:paraId="73D7364B" w14:textId="77777777" w:rsidR="00DD7766" w:rsidRPr="00DE1138" w:rsidRDefault="00DD7766" w:rsidP="00DD7766">
      <w:pPr>
        <w:pStyle w:val="Apara"/>
      </w:pPr>
      <w:r w:rsidRPr="00DE1138">
        <w:rPr>
          <w:szCs w:val="24"/>
        </w:rPr>
        <w:tab/>
        <w:t>(c)</w:t>
      </w:r>
      <w:r w:rsidRPr="00DE1138">
        <w:rPr>
          <w:szCs w:val="24"/>
        </w:rPr>
        <w:tab/>
        <w:t>as soon as practicable give the applicant notice of the return date.</w:t>
      </w:r>
    </w:p>
    <w:p w14:paraId="224AD934" w14:textId="77777777" w:rsidR="00DD7766" w:rsidRPr="00DE1138" w:rsidRDefault="00DD7766" w:rsidP="00DD7766">
      <w:pPr>
        <w:pStyle w:val="Amain"/>
      </w:pPr>
      <w:r w:rsidRPr="00DE1138">
        <w:tab/>
        <w:t>(5)</w:t>
      </w:r>
      <w:r w:rsidRPr="00DE1138">
        <w:tab/>
        <w:t>The registrar may adjourn a preliminary conference if—</w:t>
      </w:r>
    </w:p>
    <w:p w14:paraId="2C7B6068" w14:textId="77777777" w:rsidR="00DD7766" w:rsidRPr="00DE1138" w:rsidRDefault="00DD7766" w:rsidP="00DD7766">
      <w:pPr>
        <w:pStyle w:val="Apara"/>
      </w:pPr>
      <w:r w:rsidRPr="00DE1138">
        <w:tab/>
        <w:t>(a)</w:t>
      </w:r>
      <w:r w:rsidRPr="00DE1138">
        <w:tab/>
        <w:t>the registrar has set a return date for the preliminary conference; and</w:t>
      </w:r>
    </w:p>
    <w:p w14:paraId="142E3852" w14:textId="77777777" w:rsidR="00DD7766" w:rsidRPr="00DE1138" w:rsidRDefault="00DD7766" w:rsidP="00DD7766">
      <w:pPr>
        <w:pStyle w:val="Apara"/>
      </w:pPr>
      <w:r w:rsidRPr="00DE1138">
        <w:tab/>
        <w:t>(b)</w:t>
      </w:r>
      <w:r w:rsidRPr="00DE1138">
        <w:tab/>
        <w:t>the respondent has not been served in accordance with this section; and</w:t>
      </w:r>
    </w:p>
    <w:p w14:paraId="4C3360A7" w14:textId="77777777" w:rsidR="00DD7766" w:rsidRPr="00DE1138" w:rsidRDefault="00DD7766" w:rsidP="001B3ADE">
      <w:pPr>
        <w:pStyle w:val="Apara"/>
        <w:keepNext/>
      </w:pPr>
      <w:r w:rsidRPr="00DE1138">
        <w:lastRenderedPageBreak/>
        <w:tab/>
        <w:t>(c)</w:t>
      </w:r>
      <w:r w:rsidRPr="00DE1138">
        <w:tab/>
        <w:t>the registrar is satisfied that the respondent may be served if further time for service were allowed.</w:t>
      </w:r>
    </w:p>
    <w:p w14:paraId="6A0FCFB7" w14:textId="77777777" w:rsidR="00DD7766" w:rsidRPr="00DE1138" w:rsidRDefault="00DD7766" w:rsidP="00DD7766">
      <w:pPr>
        <w:pStyle w:val="aNote"/>
      </w:pPr>
      <w:r w:rsidRPr="00525E08">
        <w:rPr>
          <w:rStyle w:val="charItals"/>
        </w:rPr>
        <w:t>Note</w:t>
      </w:r>
      <w:r w:rsidRPr="00525E08">
        <w:rPr>
          <w:rStyle w:val="charItals"/>
        </w:rPr>
        <w:tab/>
      </w:r>
      <w:r w:rsidRPr="00DE1138">
        <w:t xml:space="preserve">The court may direct that service be effected in another way if personal service is not reasonably practicable (see s 64A (2)). </w:t>
      </w:r>
    </w:p>
    <w:p w14:paraId="150D8C9E" w14:textId="77777777" w:rsidR="005028EF" w:rsidRPr="00A63532" w:rsidRDefault="005028EF" w:rsidP="005028EF">
      <w:pPr>
        <w:pStyle w:val="AH5Sec"/>
      </w:pPr>
      <w:bookmarkStart w:id="128" w:name="_Toc176785766"/>
      <w:r w:rsidRPr="001B3ADE">
        <w:rPr>
          <w:rStyle w:val="CharSectNo"/>
        </w:rPr>
        <w:t>77</w:t>
      </w:r>
      <w:r w:rsidRPr="00A63532">
        <w:tab/>
        <w:t>Amendment of protection orders</w:t>
      </w:r>
      <w:bookmarkEnd w:id="128"/>
    </w:p>
    <w:p w14:paraId="43D838C1" w14:textId="77777777" w:rsidR="005028EF" w:rsidRPr="00A63532" w:rsidRDefault="005028EF" w:rsidP="005028EF">
      <w:pPr>
        <w:pStyle w:val="Amain"/>
        <w:keepNext/>
      </w:pPr>
      <w:r>
        <w:tab/>
      </w:r>
      <w:r w:rsidRPr="00A63532">
        <w:t>(1)</w:t>
      </w:r>
      <w:r w:rsidRPr="00A63532">
        <w:tab/>
        <w:t>The Magistrates Court may amend a protection order only if satisfied that—</w:t>
      </w:r>
    </w:p>
    <w:p w14:paraId="59061629" w14:textId="77777777" w:rsidR="005028EF" w:rsidRPr="00A63532" w:rsidRDefault="005028EF" w:rsidP="005028EF">
      <w:pPr>
        <w:pStyle w:val="Apara"/>
      </w:pPr>
      <w:r>
        <w:tab/>
      </w:r>
      <w:r w:rsidRPr="00A63532">
        <w:t>(</w:t>
      </w:r>
      <w:r>
        <w:t>a</w:t>
      </w:r>
      <w:r w:rsidRPr="00A63532">
        <w:t>)</w:t>
      </w:r>
      <w:r w:rsidRPr="00A63532">
        <w:tab/>
        <w:t>amending the order will not adversely affect the safety of the protected person or a child of the protected person; and</w:t>
      </w:r>
    </w:p>
    <w:p w14:paraId="598CF8C3" w14:textId="77777777" w:rsidR="005028EF" w:rsidRPr="00A63532" w:rsidRDefault="005028EF" w:rsidP="005028EF">
      <w:pPr>
        <w:pStyle w:val="Apara"/>
      </w:pPr>
      <w:r>
        <w:tab/>
      </w:r>
      <w:r w:rsidRPr="00A63532">
        <w:t>(</w:t>
      </w:r>
      <w:r>
        <w:t>b</w:t>
      </w:r>
      <w:r w:rsidRPr="00A63532">
        <w:t>)</w:t>
      </w:r>
      <w:r w:rsidRPr="00A63532">
        <w:tab/>
        <w:t>the order as amended could be made on application for a protection order; and</w:t>
      </w:r>
    </w:p>
    <w:p w14:paraId="103030D4" w14:textId="77777777" w:rsidR="005028EF" w:rsidRPr="00A63532" w:rsidRDefault="005028EF" w:rsidP="005028EF">
      <w:pPr>
        <w:pStyle w:val="Apara"/>
        <w:keepNext/>
      </w:pPr>
      <w:r>
        <w:tab/>
      </w:r>
      <w:r w:rsidRPr="00A63532">
        <w:t>(</w:t>
      </w:r>
      <w:r>
        <w:t>c</w:t>
      </w:r>
      <w:r w:rsidRPr="00A63532">
        <w:t>)</w:t>
      </w:r>
      <w:r w:rsidRPr="00A63532">
        <w:tab/>
        <w:t>if the amendment would reduce the protection of a child who is 15 years old or younger—the child is no longer in need of the greater protection provided by the unamended protection order.</w:t>
      </w:r>
    </w:p>
    <w:p w14:paraId="23CDDC48" w14:textId="77777777" w:rsidR="005028EF" w:rsidRPr="00A63532" w:rsidRDefault="005028EF" w:rsidP="005028EF">
      <w:pPr>
        <w:pStyle w:val="Amain"/>
      </w:pPr>
      <w:r>
        <w:tab/>
      </w:r>
      <w:r w:rsidRPr="00A63532">
        <w:t>(2)</w:t>
      </w:r>
      <w:r w:rsidRPr="00A63532">
        <w:tab/>
        <w:t>If the protection order has been amended by being extended, the order must mention that it has been extended.</w:t>
      </w:r>
    </w:p>
    <w:p w14:paraId="2B887087" w14:textId="77777777" w:rsidR="005028EF" w:rsidRPr="00A63532" w:rsidRDefault="005028EF" w:rsidP="005028EF">
      <w:pPr>
        <w:pStyle w:val="Amain"/>
      </w:pPr>
      <w:r>
        <w:tab/>
      </w:r>
      <w:r w:rsidRPr="00A63532">
        <w:t>(3)</w:t>
      </w:r>
      <w:r w:rsidRPr="00A63532">
        <w:tab/>
        <w:t>An application for an amendment must state the grounds for the application.</w:t>
      </w:r>
    </w:p>
    <w:p w14:paraId="2C51B1A0" w14:textId="77777777" w:rsidR="005028EF" w:rsidRPr="00A63532" w:rsidRDefault="005028EF" w:rsidP="005028EF">
      <w:pPr>
        <w:pStyle w:val="aExamHdgss"/>
      </w:pPr>
      <w:r w:rsidRPr="00A63532">
        <w:t>Examples</w:t>
      </w:r>
    </w:p>
    <w:p w14:paraId="55182502" w14:textId="77777777" w:rsidR="005028EF" w:rsidRPr="00A63532" w:rsidRDefault="005028EF" w:rsidP="005028EF">
      <w:pPr>
        <w:pStyle w:val="aExamINumss"/>
      </w:pPr>
      <w:r w:rsidRPr="00A63532">
        <w:t>1</w:t>
      </w:r>
      <w:r w:rsidRPr="00A63532">
        <w:tab/>
        <w:t>the protected person has had a change in circumstances since the original order was made</w:t>
      </w:r>
    </w:p>
    <w:p w14:paraId="1A50AE6C" w14:textId="77777777" w:rsidR="005028EF" w:rsidRPr="00A63532" w:rsidRDefault="005028EF" w:rsidP="005028EF">
      <w:pPr>
        <w:pStyle w:val="aExamINumss"/>
      </w:pPr>
      <w:r w:rsidRPr="00A63532">
        <w:t>2</w:t>
      </w:r>
      <w:r w:rsidRPr="00A63532">
        <w:tab/>
        <w:t>the original order restricts the respondent’s rights unnecessarily</w:t>
      </w:r>
    </w:p>
    <w:p w14:paraId="24401FE8" w14:textId="77777777" w:rsidR="005028EF" w:rsidRPr="00A63532" w:rsidRDefault="005028EF" w:rsidP="005028EF">
      <w:pPr>
        <w:pStyle w:val="Amain"/>
      </w:pPr>
      <w:r>
        <w:tab/>
      </w:r>
      <w:r w:rsidRPr="00A63532">
        <w:t>(4)</w:t>
      </w:r>
      <w:r w:rsidRPr="00A63532">
        <w:tab/>
        <w:t>An application for an amendment must be made before the original order ends.</w:t>
      </w:r>
    </w:p>
    <w:p w14:paraId="4B14C360" w14:textId="77777777" w:rsidR="005028EF" w:rsidRPr="00BF0FD5" w:rsidRDefault="005028EF" w:rsidP="005028EF">
      <w:pPr>
        <w:pStyle w:val="Amain"/>
      </w:pPr>
      <w:r w:rsidRPr="00BF0FD5">
        <w:tab/>
        <w:t>(5)</w:t>
      </w:r>
      <w:r w:rsidRPr="00BF0FD5">
        <w:tab/>
        <w:t>If the parties consent to the application to amend the protection order, the Magistrates Court must amend the order regardless of whether or not—</w:t>
      </w:r>
    </w:p>
    <w:p w14:paraId="76980746" w14:textId="77777777" w:rsidR="005028EF" w:rsidRPr="00BF0FD5" w:rsidRDefault="005028EF" w:rsidP="005028EF">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15BFA9F" w14:textId="77777777" w:rsidR="005028EF" w:rsidRPr="00BF0FD5" w:rsidRDefault="005028EF" w:rsidP="005028EF">
      <w:pPr>
        <w:pStyle w:val="Apara"/>
      </w:pPr>
      <w:r w:rsidRPr="00BF0FD5">
        <w:lastRenderedPageBreak/>
        <w:tab/>
        <w:t>(b)</w:t>
      </w:r>
      <w:r w:rsidRPr="00BF0FD5">
        <w:tab/>
        <w:t>the court has considered those grounds.</w:t>
      </w:r>
    </w:p>
    <w:p w14:paraId="00AA78B6" w14:textId="77777777" w:rsidR="005028EF" w:rsidRPr="00A63532" w:rsidRDefault="005028EF" w:rsidP="005028EF">
      <w:pPr>
        <w:pStyle w:val="AH5Sec"/>
      </w:pPr>
      <w:bookmarkStart w:id="129" w:name="_Toc176785767"/>
      <w:r w:rsidRPr="001B3ADE">
        <w:rPr>
          <w:rStyle w:val="CharSectNo"/>
        </w:rPr>
        <w:t>78</w:t>
      </w:r>
      <w:r w:rsidRPr="00A63532">
        <w:tab/>
        <w:t>Final orders—temporary amendment</w:t>
      </w:r>
      <w:bookmarkEnd w:id="129"/>
    </w:p>
    <w:p w14:paraId="26E59484" w14:textId="77777777" w:rsidR="005028EF" w:rsidRPr="00A63532" w:rsidRDefault="005028EF" w:rsidP="005028EF">
      <w:pPr>
        <w:pStyle w:val="Amain"/>
        <w:keepNext/>
      </w:pPr>
      <w:r>
        <w:tab/>
      </w:r>
      <w:r w:rsidRPr="00A63532">
        <w:t>(1)</w:t>
      </w:r>
      <w:r w:rsidRPr="00A63532">
        <w:tab/>
        <w:t xml:space="preserve">The Magistrates Court may, on application, amend a final order for a stated period (a </w:t>
      </w:r>
      <w:r w:rsidRPr="00A63532">
        <w:rPr>
          <w:rStyle w:val="charBoldItals"/>
        </w:rPr>
        <w:t>temporary amendment</w:t>
      </w:r>
      <w:r w:rsidRPr="00A63532">
        <w:t>).</w:t>
      </w:r>
    </w:p>
    <w:p w14:paraId="507F60D9" w14:textId="21677AB2" w:rsidR="005028EF" w:rsidRPr="00A63532" w:rsidRDefault="005028EF" w:rsidP="005028EF">
      <w:pPr>
        <w:pStyle w:val="aNote"/>
      </w:pPr>
      <w:r w:rsidRPr="00A63532">
        <w:rPr>
          <w:rStyle w:val="charItals"/>
        </w:rPr>
        <w:t>Note</w:t>
      </w:r>
      <w:r w:rsidRPr="00A63532">
        <w:tab/>
        <w:t xml:space="preserve">If a form is approved under the </w:t>
      </w:r>
      <w:hyperlink r:id="rId64" w:tooltip="A2004-59" w:history="1">
        <w:r w:rsidRPr="00A63532">
          <w:rPr>
            <w:rStyle w:val="charCitHyperlinkItal"/>
          </w:rPr>
          <w:t>Court Procedures Act 2004</w:t>
        </w:r>
      </w:hyperlink>
      <w:r w:rsidRPr="00A63532">
        <w:t>, s 8 for an application, the form must be used.</w:t>
      </w:r>
    </w:p>
    <w:p w14:paraId="41B34275" w14:textId="77777777" w:rsidR="005028EF" w:rsidRPr="00A63532" w:rsidRDefault="005028EF" w:rsidP="005028EF">
      <w:pPr>
        <w:pStyle w:val="Amain"/>
        <w:keepNext/>
      </w:pPr>
      <w:r>
        <w:tab/>
      </w:r>
      <w:r w:rsidRPr="00A63532">
        <w:t>(2)</w:t>
      </w:r>
      <w:r w:rsidRPr="00A63532">
        <w:tab/>
        <w:t>The order for the temporary amendment must state—</w:t>
      </w:r>
    </w:p>
    <w:p w14:paraId="15094797" w14:textId="77777777" w:rsidR="005028EF" w:rsidRPr="00A63532" w:rsidRDefault="005028EF" w:rsidP="005028EF">
      <w:pPr>
        <w:pStyle w:val="Apara"/>
      </w:pPr>
      <w:r>
        <w:tab/>
      </w:r>
      <w:r w:rsidRPr="00A63532">
        <w:t>(a)</w:t>
      </w:r>
      <w:r w:rsidRPr="00A63532">
        <w:tab/>
        <w:t>the date and time when the amendment starts and ends; and</w:t>
      </w:r>
    </w:p>
    <w:p w14:paraId="200C3177" w14:textId="77777777" w:rsidR="005028EF" w:rsidRPr="00A63532" w:rsidRDefault="005028EF" w:rsidP="005028EF">
      <w:pPr>
        <w:pStyle w:val="Apara"/>
      </w:pPr>
      <w:r>
        <w:tab/>
      </w:r>
      <w:r w:rsidRPr="00A63532">
        <w:t>(b)</w:t>
      </w:r>
      <w:r w:rsidRPr="00A63532">
        <w:tab/>
        <w:t>the reasons for the amendment.</w:t>
      </w:r>
    </w:p>
    <w:p w14:paraId="0ED27242" w14:textId="77777777" w:rsidR="005028EF" w:rsidRPr="00A63532" w:rsidRDefault="005028EF" w:rsidP="005028EF">
      <w:pPr>
        <w:pStyle w:val="AH5Sec"/>
      </w:pPr>
      <w:bookmarkStart w:id="130" w:name="_Toc176785768"/>
      <w:r w:rsidRPr="001B3ADE">
        <w:rPr>
          <w:rStyle w:val="CharSectNo"/>
        </w:rPr>
        <w:t>79</w:t>
      </w:r>
      <w:r w:rsidRPr="00A63532">
        <w:tab/>
        <w:t>Interim orders made by consent—extension</w:t>
      </w:r>
      <w:bookmarkEnd w:id="130"/>
    </w:p>
    <w:p w14:paraId="3A760127" w14:textId="77777777" w:rsidR="005028EF" w:rsidRPr="00A63532" w:rsidRDefault="005028EF" w:rsidP="005028EF">
      <w:pPr>
        <w:pStyle w:val="Amainreturn"/>
      </w:pPr>
      <w:r w:rsidRPr="00A63532">
        <w:t>The Magistrates Court may, on application, amend an interim order made as a consent order by extending it for an additional stated period, or further additional stated period.</w:t>
      </w:r>
    </w:p>
    <w:p w14:paraId="5C171154" w14:textId="77777777" w:rsidR="005028EF" w:rsidRPr="00A63532" w:rsidRDefault="005028EF" w:rsidP="005028EF">
      <w:pPr>
        <w:pStyle w:val="AH5Sec"/>
      </w:pPr>
      <w:bookmarkStart w:id="131" w:name="_Toc176785769"/>
      <w:r w:rsidRPr="001B3ADE">
        <w:rPr>
          <w:rStyle w:val="CharSectNo"/>
        </w:rPr>
        <w:t>80</w:t>
      </w:r>
      <w:r w:rsidRPr="00A63532">
        <w:tab/>
        <w:t>Final orders—extension</w:t>
      </w:r>
      <w:bookmarkEnd w:id="131"/>
    </w:p>
    <w:p w14:paraId="7C00AD63" w14:textId="77777777" w:rsidR="005028EF" w:rsidRPr="00A63532" w:rsidRDefault="005028EF" w:rsidP="005028EF">
      <w:pPr>
        <w:pStyle w:val="Amain"/>
      </w:pPr>
      <w:r>
        <w:tab/>
      </w:r>
      <w:r w:rsidRPr="00A63532">
        <w:t>(1)</w:t>
      </w:r>
      <w:r w:rsidRPr="00A63532">
        <w:tab/>
        <w:t xml:space="preserve">The Magistrates Court must, on application, amend a final order (the </w:t>
      </w:r>
      <w:r w:rsidRPr="00A63532">
        <w:rPr>
          <w:rStyle w:val="charBoldItals"/>
        </w:rPr>
        <w:t>original order</w:t>
      </w:r>
      <w:r w:rsidRPr="00A63532">
        <w:t>) by extending it for a stated period unless satisfied that a protection order is no longer necessary to protect the protected person from personal violence by the respondent.</w:t>
      </w:r>
    </w:p>
    <w:p w14:paraId="4108A20E" w14:textId="77777777" w:rsidR="005028EF" w:rsidRPr="00A63532" w:rsidRDefault="005028EF" w:rsidP="005028EF">
      <w:pPr>
        <w:pStyle w:val="Amain"/>
      </w:pPr>
      <w:r>
        <w:tab/>
      </w:r>
      <w:r w:rsidRPr="00A63532">
        <w:t>(2)</w:t>
      </w:r>
      <w:r w:rsidRPr="00A63532">
        <w:tab/>
        <w:t xml:space="preserve">If the parties consent to the application to amend the original order, the Magistrates Court must amend the original order without considering the matter mentioned in subsection (1). </w:t>
      </w:r>
    </w:p>
    <w:p w14:paraId="033DCCEE" w14:textId="77777777" w:rsidR="005028EF" w:rsidRPr="00A63532" w:rsidRDefault="005028EF" w:rsidP="005028EF">
      <w:pPr>
        <w:pStyle w:val="PageBreak"/>
        <w:suppressLineNumbers/>
      </w:pPr>
      <w:r w:rsidRPr="00A63532">
        <w:br w:type="page"/>
      </w:r>
    </w:p>
    <w:p w14:paraId="74EB71C4" w14:textId="77777777" w:rsidR="005028EF" w:rsidRPr="001B3ADE" w:rsidRDefault="005028EF" w:rsidP="005028EF">
      <w:pPr>
        <w:pStyle w:val="AH2Part"/>
      </w:pPr>
      <w:bookmarkStart w:id="132" w:name="_Toc176785770"/>
      <w:r w:rsidRPr="001B3ADE">
        <w:rPr>
          <w:rStyle w:val="CharPartNo"/>
        </w:rPr>
        <w:lastRenderedPageBreak/>
        <w:t>Part 6</w:t>
      </w:r>
      <w:r w:rsidRPr="00A63532">
        <w:tab/>
      </w:r>
      <w:r w:rsidRPr="001B3ADE">
        <w:rPr>
          <w:rStyle w:val="CharPartText"/>
        </w:rPr>
        <w:t>Review of orders</w:t>
      </w:r>
      <w:bookmarkEnd w:id="132"/>
    </w:p>
    <w:p w14:paraId="25C506B7" w14:textId="77777777" w:rsidR="00197644" w:rsidRPr="00F8726C" w:rsidRDefault="00197644" w:rsidP="00197644">
      <w:pPr>
        <w:pStyle w:val="AH5Sec"/>
      </w:pPr>
      <w:bookmarkStart w:id="133" w:name="_Toc176785771"/>
      <w:r w:rsidRPr="001B3ADE">
        <w:rPr>
          <w:rStyle w:val="CharSectNo"/>
        </w:rPr>
        <w:t>80A</w:t>
      </w:r>
      <w:r w:rsidRPr="00F8726C">
        <w:rPr>
          <w:color w:val="000000"/>
        </w:rPr>
        <w:tab/>
        <w:t>Special interim orders—application for review</w:t>
      </w:r>
      <w:bookmarkEnd w:id="133"/>
    </w:p>
    <w:p w14:paraId="129F6736" w14:textId="77777777" w:rsidR="00197644" w:rsidRPr="00F8726C" w:rsidRDefault="00197644" w:rsidP="00197644">
      <w:pPr>
        <w:pStyle w:val="Amainreturn"/>
        <w:rPr>
          <w:color w:val="000000"/>
        </w:rPr>
      </w:pPr>
      <w:r w:rsidRPr="00F8726C">
        <w:rPr>
          <w:color w:val="000000"/>
        </w:rPr>
        <w:t>The Magistrates Court may, on application by the respondent to a special interim order, give leave to the respondent to apply to the court for review of the order in relation to any of the following only:</w:t>
      </w:r>
    </w:p>
    <w:p w14:paraId="08473619" w14:textId="77777777" w:rsidR="00197644" w:rsidRPr="00F8726C" w:rsidRDefault="00197644" w:rsidP="00197644">
      <w:pPr>
        <w:pStyle w:val="Apara"/>
      </w:pPr>
      <w:r w:rsidRPr="00F8726C">
        <w:rPr>
          <w:color w:val="000000"/>
        </w:rPr>
        <w:tab/>
        <w:t>(a)</w:t>
      </w:r>
      <w:r w:rsidRPr="00F8726C">
        <w:rPr>
          <w:color w:val="000000"/>
        </w:rPr>
        <w:tab/>
        <w:t>the identity of the respondent;</w:t>
      </w:r>
    </w:p>
    <w:p w14:paraId="2EF30864" w14:textId="77777777" w:rsidR="00197644" w:rsidRPr="00F8726C" w:rsidRDefault="00197644" w:rsidP="00197644">
      <w:pPr>
        <w:pStyle w:val="Apara"/>
      </w:pPr>
      <w:r w:rsidRPr="00F8726C">
        <w:tab/>
        <w:t>(b)</w:t>
      </w:r>
      <w:r w:rsidRPr="00F8726C">
        <w:tab/>
        <w:t>an administrative defect or error in the special interim order;</w:t>
      </w:r>
    </w:p>
    <w:p w14:paraId="3C95BDB8" w14:textId="77777777" w:rsidR="00197644" w:rsidRPr="00F8726C" w:rsidRDefault="00197644" w:rsidP="00197644">
      <w:pPr>
        <w:pStyle w:val="Apara"/>
      </w:pPr>
      <w:r w:rsidRPr="00F8726C">
        <w:tab/>
        <w:t>(c)</w:t>
      </w:r>
      <w:r w:rsidRPr="00F8726C">
        <w:tab/>
        <w:t>whether or not there are outstanding related charges in relation to the respondent.</w:t>
      </w:r>
    </w:p>
    <w:p w14:paraId="579C0A11" w14:textId="77777777" w:rsidR="00197644" w:rsidRPr="00F8726C" w:rsidRDefault="00197644" w:rsidP="00197644">
      <w:pPr>
        <w:pStyle w:val="aNote"/>
        <w:keepNext/>
        <w:rPr>
          <w:color w:val="000000"/>
        </w:rPr>
      </w:pPr>
      <w:r w:rsidRPr="00F8726C">
        <w:rPr>
          <w:rStyle w:val="charItals"/>
          <w:color w:val="000000"/>
        </w:rPr>
        <w:t>Note 1</w:t>
      </w:r>
      <w:r w:rsidRPr="00F8726C">
        <w:rPr>
          <w:rStyle w:val="charItals"/>
          <w:color w:val="000000"/>
        </w:rPr>
        <w:tab/>
      </w:r>
      <w:r w:rsidRPr="00F8726C">
        <w:rPr>
          <w:color w:val="000000"/>
        </w:rPr>
        <w:t>Section 19 deals with the making of general interim orders and special interim orders.</w:t>
      </w:r>
    </w:p>
    <w:p w14:paraId="183B204B" w14:textId="77777777" w:rsidR="00197644" w:rsidRPr="00F8726C" w:rsidRDefault="00197644" w:rsidP="00197644">
      <w:pPr>
        <w:pStyle w:val="aNote"/>
        <w:rPr>
          <w:color w:val="000000"/>
        </w:rPr>
      </w:pPr>
      <w:r w:rsidRPr="00F8726C">
        <w:rPr>
          <w:rStyle w:val="charItals"/>
          <w:color w:val="000000"/>
        </w:rPr>
        <w:t>Note 2</w:t>
      </w:r>
      <w:r w:rsidRPr="00F8726C">
        <w:rPr>
          <w:color w:val="000000"/>
        </w:rPr>
        <w:tab/>
        <w:t>Section 83 also applies to applications for review of consent orders.</w:t>
      </w:r>
    </w:p>
    <w:p w14:paraId="2F52A93A" w14:textId="77777777" w:rsidR="00197644" w:rsidRPr="00F8726C" w:rsidRDefault="00197644" w:rsidP="00197644">
      <w:pPr>
        <w:pStyle w:val="AH5Sec"/>
      </w:pPr>
      <w:bookmarkStart w:id="134" w:name="_Toc176785772"/>
      <w:r w:rsidRPr="001B3ADE">
        <w:rPr>
          <w:rStyle w:val="CharSectNo"/>
        </w:rPr>
        <w:t>80B</w:t>
      </w:r>
      <w:r w:rsidRPr="00F8726C">
        <w:rPr>
          <w:color w:val="000000"/>
        </w:rPr>
        <w:tab/>
        <w:t>Special interim orders—review</w:t>
      </w:r>
      <w:bookmarkEnd w:id="134"/>
    </w:p>
    <w:p w14:paraId="1132D098" w14:textId="77777777" w:rsidR="00197644" w:rsidRPr="00F8726C" w:rsidRDefault="00197644" w:rsidP="00197644">
      <w:pPr>
        <w:pStyle w:val="Amain"/>
      </w:pPr>
      <w:r w:rsidRPr="00F8726C">
        <w:rPr>
          <w:color w:val="000000"/>
        </w:rPr>
        <w:tab/>
        <w:t>(1)</w:t>
      </w:r>
      <w:r w:rsidRPr="00F8726C">
        <w:rPr>
          <w:color w:val="000000"/>
        </w:rPr>
        <w:tab/>
        <w:t>On hearing an application for review under section 80A, the Magistrates Court must, by order—</w:t>
      </w:r>
    </w:p>
    <w:p w14:paraId="6579055F" w14:textId="77777777" w:rsidR="00197644" w:rsidRPr="00F8726C" w:rsidRDefault="00197644" w:rsidP="00197644">
      <w:pPr>
        <w:pStyle w:val="Apara"/>
      </w:pPr>
      <w:r w:rsidRPr="00F8726C">
        <w:rPr>
          <w:color w:val="000000"/>
        </w:rPr>
        <w:tab/>
        <w:t>(a)</w:t>
      </w:r>
      <w:r w:rsidRPr="00F8726C">
        <w:rPr>
          <w:color w:val="000000"/>
        </w:rPr>
        <w:tab/>
        <w:t>dismiss the application; or</w:t>
      </w:r>
    </w:p>
    <w:p w14:paraId="6ED00984" w14:textId="77777777" w:rsidR="00197644" w:rsidRPr="00F8726C" w:rsidRDefault="00197644" w:rsidP="00197644">
      <w:pPr>
        <w:pStyle w:val="Apara"/>
      </w:pPr>
      <w:r w:rsidRPr="00F8726C">
        <w:tab/>
        <w:t>(b)</w:t>
      </w:r>
      <w:r w:rsidRPr="00F8726C">
        <w:tab/>
        <w:t>confirm the special interim order; or</w:t>
      </w:r>
    </w:p>
    <w:p w14:paraId="3E09FE65" w14:textId="77777777" w:rsidR="00197644" w:rsidRPr="00F8726C" w:rsidRDefault="00197644" w:rsidP="00197644">
      <w:pPr>
        <w:pStyle w:val="Apara"/>
      </w:pPr>
      <w:r w:rsidRPr="00F8726C">
        <w:tab/>
        <w:t>(c)</w:t>
      </w:r>
      <w:r w:rsidRPr="00F8726C">
        <w:tab/>
        <w:t>revoke the special interim order; or</w:t>
      </w:r>
    </w:p>
    <w:p w14:paraId="207142D5" w14:textId="77777777" w:rsidR="00197644" w:rsidRPr="00F8726C" w:rsidRDefault="00197644" w:rsidP="00197644">
      <w:pPr>
        <w:pStyle w:val="Apara"/>
      </w:pPr>
      <w:r w:rsidRPr="00F8726C">
        <w:tab/>
        <w:t>(d)</w:t>
      </w:r>
      <w:r w:rsidRPr="00F8726C">
        <w:tab/>
        <w:t>set aside the special interim order and make a new interim order.</w:t>
      </w:r>
    </w:p>
    <w:p w14:paraId="341DAC90" w14:textId="77777777" w:rsidR="00197644" w:rsidRPr="00F8726C" w:rsidRDefault="00197644" w:rsidP="00197644">
      <w:pPr>
        <w:pStyle w:val="Amain"/>
      </w:pPr>
      <w:r w:rsidRPr="00F8726C">
        <w:rPr>
          <w:color w:val="000000"/>
        </w:rPr>
        <w:tab/>
        <w:t>(2)</w:t>
      </w:r>
      <w:r w:rsidRPr="00F8726C">
        <w:rPr>
          <w:color w:val="000000"/>
        </w:rPr>
        <w:tab/>
        <w:t>The Magistrates Court may revoke the special interim order only if satisfied that the special interim order is no longer necessary for the protection of the protected person.</w:t>
      </w:r>
    </w:p>
    <w:p w14:paraId="7171D937" w14:textId="77777777" w:rsidR="00197644" w:rsidRPr="00F8726C" w:rsidRDefault="00197644" w:rsidP="00197644">
      <w:pPr>
        <w:pStyle w:val="Amain"/>
      </w:pPr>
      <w:r w:rsidRPr="00F8726C">
        <w:tab/>
        <w:t>(3)</w:t>
      </w:r>
      <w:r w:rsidRPr="00F8726C">
        <w:tab/>
        <w:t>If the Magistrates Court revokes the special interim order and the protected person is not present in court when the order is revoked, the court must notify the protected person, in writing, as soon as practicable.</w:t>
      </w:r>
    </w:p>
    <w:p w14:paraId="07786BF6" w14:textId="77777777" w:rsidR="005028EF" w:rsidRPr="00BF0FD5" w:rsidRDefault="005028EF" w:rsidP="005028EF">
      <w:pPr>
        <w:pStyle w:val="AH5Sec"/>
      </w:pPr>
      <w:bookmarkStart w:id="135" w:name="_Toc176785773"/>
      <w:r w:rsidRPr="001B3ADE">
        <w:rPr>
          <w:rStyle w:val="CharSectNo"/>
        </w:rPr>
        <w:lastRenderedPageBreak/>
        <w:t>81</w:t>
      </w:r>
      <w:r w:rsidRPr="00BF0FD5">
        <w:tab/>
        <w:t>Final orders—application for review</w:t>
      </w:r>
      <w:bookmarkEnd w:id="135"/>
    </w:p>
    <w:p w14:paraId="31D27B3C" w14:textId="77777777" w:rsidR="005028EF" w:rsidRPr="00A63532" w:rsidRDefault="005028EF" w:rsidP="005028EF">
      <w:pPr>
        <w:pStyle w:val="Amain"/>
        <w:keepNext/>
      </w:pPr>
      <w:r>
        <w:tab/>
      </w:r>
      <w:r w:rsidRPr="00A63532">
        <w:t>(1)</w:t>
      </w:r>
      <w:r w:rsidRPr="00A63532">
        <w:tab/>
        <w:t xml:space="preserve">This section applies to an application for review of a final order (the </w:t>
      </w:r>
      <w:r w:rsidRPr="00A63532">
        <w:rPr>
          <w:rStyle w:val="charBoldItals"/>
        </w:rPr>
        <w:t>original order</w:t>
      </w:r>
      <w:r w:rsidRPr="00A63532">
        <w:t>).</w:t>
      </w:r>
    </w:p>
    <w:p w14:paraId="72CE6F7B" w14:textId="77777777" w:rsidR="005028EF" w:rsidRPr="00A63532" w:rsidRDefault="005028EF" w:rsidP="005028EF">
      <w:pPr>
        <w:pStyle w:val="aNote"/>
      </w:pPr>
      <w:r w:rsidRPr="00A63532">
        <w:rPr>
          <w:rStyle w:val="charItals"/>
        </w:rPr>
        <w:t>Note</w:t>
      </w:r>
      <w:r w:rsidRPr="00A63532">
        <w:tab/>
        <w:t>Section 83</w:t>
      </w:r>
      <w:r>
        <w:t xml:space="preserve"> </w:t>
      </w:r>
      <w:r w:rsidRPr="00BF0FD5">
        <w:t>also</w:t>
      </w:r>
      <w:r w:rsidRPr="00A63532">
        <w:t xml:space="preserve"> applies to applications for review of consent orders.</w:t>
      </w:r>
    </w:p>
    <w:p w14:paraId="7497B4D8" w14:textId="77777777" w:rsidR="005028EF" w:rsidRPr="00A63532" w:rsidRDefault="005028EF" w:rsidP="005028EF">
      <w:pPr>
        <w:pStyle w:val="Amain"/>
      </w:pPr>
      <w:r>
        <w:tab/>
      </w:r>
      <w:r w:rsidRPr="00A63532">
        <w:t>(2)</w:t>
      </w:r>
      <w:r w:rsidRPr="00A63532">
        <w:tab/>
        <w:t>The following people may apply to the Magistrates Court for review of the original order:</w:t>
      </w:r>
    </w:p>
    <w:p w14:paraId="7B01C9B6" w14:textId="77777777" w:rsidR="005028EF" w:rsidRPr="00A63532" w:rsidRDefault="005028EF" w:rsidP="005028EF">
      <w:pPr>
        <w:pStyle w:val="Apara"/>
      </w:pPr>
      <w:r>
        <w:tab/>
      </w:r>
      <w:r w:rsidRPr="00A63532">
        <w:t>(a)</w:t>
      </w:r>
      <w:r w:rsidRPr="00A63532">
        <w:tab/>
        <w:t>the protected person;</w:t>
      </w:r>
    </w:p>
    <w:p w14:paraId="0EA44614" w14:textId="77777777" w:rsidR="005028EF" w:rsidRPr="00A63532" w:rsidRDefault="005028EF" w:rsidP="005028EF">
      <w:pPr>
        <w:pStyle w:val="Apara"/>
      </w:pPr>
      <w:r>
        <w:tab/>
      </w:r>
      <w:r w:rsidRPr="00A63532">
        <w:t>(b)</w:t>
      </w:r>
      <w:r w:rsidRPr="00A63532">
        <w:tab/>
        <w:t>if the protected person is not the applicant—the applicant;</w:t>
      </w:r>
    </w:p>
    <w:p w14:paraId="4F212397" w14:textId="77777777" w:rsidR="005028EF" w:rsidRPr="00A63532" w:rsidRDefault="005028EF" w:rsidP="005028EF">
      <w:pPr>
        <w:pStyle w:val="Apara"/>
      </w:pPr>
      <w:r>
        <w:tab/>
      </w:r>
      <w:r w:rsidRPr="00A63532">
        <w:t>(c)</w:t>
      </w:r>
      <w:r w:rsidRPr="00A63532">
        <w:tab/>
        <w:t>with the court’s leave—</w:t>
      </w:r>
    </w:p>
    <w:p w14:paraId="455F25C8" w14:textId="77777777" w:rsidR="005028EF" w:rsidRPr="00A63532" w:rsidRDefault="005028EF" w:rsidP="005028EF">
      <w:pPr>
        <w:pStyle w:val="Asubpara"/>
      </w:pPr>
      <w:r>
        <w:tab/>
      </w:r>
      <w:r w:rsidRPr="00A63532">
        <w:t>(i)</w:t>
      </w:r>
      <w:r w:rsidRPr="00A63532">
        <w:tab/>
        <w:t>the respondent; or</w:t>
      </w:r>
    </w:p>
    <w:p w14:paraId="6E393FE5" w14:textId="77777777" w:rsidR="005028EF" w:rsidRPr="00A63532" w:rsidRDefault="005028EF" w:rsidP="005028EF">
      <w:pPr>
        <w:pStyle w:val="Asubpara"/>
      </w:pPr>
      <w:r>
        <w:tab/>
      </w:r>
      <w:r w:rsidRPr="00A63532">
        <w:t>(ii)</w:t>
      </w:r>
      <w:r w:rsidRPr="00A63532">
        <w:tab/>
        <w:t>someone else with sufficient interest in the original order.</w:t>
      </w:r>
    </w:p>
    <w:p w14:paraId="25553705" w14:textId="77777777" w:rsidR="005028EF" w:rsidRPr="00A63532" w:rsidRDefault="005028EF" w:rsidP="005028EF">
      <w:pPr>
        <w:pStyle w:val="aExamHdgss"/>
      </w:pPr>
      <w:r w:rsidRPr="00A63532">
        <w:t>Example—someone with sufficient interest</w:t>
      </w:r>
    </w:p>
    <w:p w14:paraId="512C73FC" w14:textId="77777777" w:rsidR="005028EF" w:rsidRPr="00A63532" w:rsidRDefault="005028EF" w:rsidP="005028EF">
      <w:pPr>
        <w:pStyle w:val="aExamINumss"/>
        <w:keepNext/>
      </w:pPr>
      <w:r w:rsidRPr="00A63532">
        <w:t xml:space="preserve">a protected person’s guardian </w:t>
      </w:r>
    </w:p>
    <w:p w14:paraId="316A7B17" w14:textId="75C5C2B0" w:rsidR="005028EF" w:rsidRPr="00A63532" w:rsidRDefault="005028EF" w:rsidP="005028EF">
      <w:pPr>
        <w:pStyle w:val="aNote"/>
        <w:keepNext/>
      </w:pPr>
      <w:r w:rsidRPr="00A63532">
        <w:rPr>
          <w:rStyle w:val="charItals"/>
        </w:rPr>
        <w:t>Note</w:t>
      </w:r>
      <w:r w:rsidRPr="00A63532">
        <w:tab/>
        <w:t xml:space="preserve">If a form is approved under the </w:t>
      </w:r>
      <w:hyperlink r:id="rId65" w:tooltip="A2004-59" w:history="1">
        <w:r w:rsidRPr="00A63532">
          <w:rPr>
            <w:rStyle w:val="charCitHyperlinkItal"/>
          </w:rPr>
          <w:t>Court Procedures Act 2004</w:t>
        </w:r>
      </w:hyperlink>
      <w:r w:rsidRPr="00A63532">
        <w:t>, s 8 for an application, the form must be used.</w:t>
      </w:r>
    </w:p>
    <w:p w14:paraId="5D00F473" w14:textId="77777777" w:rsidR="005028EF" w:rsidRPr="00A63532" w:rsidRDefault="005028EF" w:rsidP="005028EF">
      <w:pPr>
        <w:pStyle w:val="Amain"/>
      </w:pPr>
      <w:r>
        <w:tab/>
      </w:r>
      <w:r w:rsidRPr="00A63532">
        <w:t>(3)</w:t>
      </w:r>
      <w:r w:rsidRPr="00A63532">
        <w:tab/>
        <w:t>Before hearing an application for leave for subsection (2) (c), the Magistrates Court must—</w:t>
      </w:r>
    </w:p>
    <w:p w14:paraId="08AECA7B" w14:textId="77777777" w:rsidR="005028EF" w:rsidRPr="00A63532" w:rsidRDefault="005028EF" w:rsidP="005028EF">
      <w:pPr>
        <w:pStyle w:val="Apara"/>
      </w:pPr>
      <w:r>
        <w:tab/>
      </w:r>
      <w:r w:rsidRPr="00A63532">
        <w:t>(a)</w:t>
      </w:r>
      <w:r w:rsidRPr="00A63532">
        <w:tab/>
        <w:t>fix a date and time to hear the application; and</w:t>
      </w:r>
    </w:p>
    <w:p w14:paraId="349A76F9" w14:textId="77777777" w:rsidR="005028EF" w:rsidRPr="00A63532" w:rsidRDefault="005028EF" w:rsidP="005028EF">
      <w:pPr>
        <w:pStyle w:val="Apara"/>
      </w:pPr>
      <w:r>
        <w:tab/>
      </w:r>
      <w:r w:rsidRPr="00A63532">
        <w:t>(b)</w:t>
      </w:r>
      <w:r w:rsidRPr="00A63532">
        <w:tab/>
        <w:t xml:space="preserve">give the people mentioned in subsection (2) written notice of the date and </w:t>
      </w:r>
      <w:r>
        <w:t>time.</w:t>
      </w:r>
    </w:p>
    <w:p w14:paraId="24D30154" w14:textId="77777777" w:rsidR="005028EF" w:rsidRPr="00BF0FD5" w:rsidRDefault="005028EF" w:rsidP="005028EF">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4DE6C94F" w14:textId="77777777" w:rsidR="005028EF" w:rsidRPr="00A63532" w:rsidRDefault="005028EF" w:rsidP="00E050C3">
      <w:pPr>
        <w:pStyle w:val="Amain"/>
        <w:keepNext/>
      </w:pPr>
      <w:r>
        <w:tab/>
      </w:r>
      <w:r w:rsidRPr="00A63532">
        <w:t>(</w:t>
      </w:r>
      <w:r>
        <w:t>5</w:t>
      </w:r>
      <w:r w:rsidRPr="00A63532">
        <w:t>)</w:t>
      </w:r>
      <w:r w:rsidRPr="00A63532">
        <w:tab/>
      </w:r>
      <w:r w:rsidRPr="00A63532">
        <w:rPr>
          <w:rFonts w:ascii="Times New (W1)" w:hAnsi="Times New (W1)" w:cs="Times New (W1)"/>
        </w:rPr>
        <w:t>I</w:t>
      </w:r>
      <w:r w:rsidRPr="00A63532">
        <w:t>n this section:</w:t>
      </w:r>
    </w:p>
    <w:p w14:paraId="29C5B4B7" w14:textId="77777777" w:rsidR="005028EF" w:rsidRPr="00A63532" w:rsidRDefault="005028EF" w:rsidP="00E050C3">
      <w:pPr>
        <w:pStyle w:val="aDef"/>
        <w:keepNext/>
      </w:pPr>
      <w:r w:rsidRPr="00A63532">
        <w:rPr>
          <w:rStyle w:val="charBoldItals"/>
        </w:rPr>
        <w:t xml:space="preserve">protected person </w:t>
      </w:r>
      <w:r w:rsidRPr="00A63532">
        <w:t>means the protected person in relation to the original order.</w:t>
      </w:r>
    </w:p>
    <w:p w14:paraId="20B2A23B" w14:textId="77777777" w:rsidR="005028EF" w:rsidRPr="00A63532" w:rsidRDefault="005028EF" w:rsidP="005028EF">
      <w:pPr>
        <w:pStyle w:val="aDef"/>
      </w:pPr>
      <w:r w:rsidRPr="00A63532">
        <w:rPr>
          <w:rStyle w:val="charBoldItals"/>
        </w:rPr>
        <w:t>respondent</w:t>
      </w:r>
      <w:r w:rsidRPr="00A63532">
        <w:t xml:space="preserve"> means the respondent to the original order.</w:t>
      </w:r>
    </w:p>
    <w:p w14:paraId="00066B6F" w14:textId="77777777" w:rsidR="005028EF" w:rsidRPr="00BF0FD5" w:rsidRDefault="005028EF" w:rsidP="005028EF">
      <w:pPr>
        <w:pStyle w:val="AH5Sec"/>
      </w:pPr>
      <w:bookmarkStart w:id="136" w:name="_Toc176785774"/>
      <w:r w:rsidRPr="001B3ADE">
        <w:rPr>
          <w:rStyle w:val="CharSectNo"/>
        </w:rPr>
        <w:lastRenderedPageBreak/>
        <w:t>82</w:t>
      </w:r>
      <w:r w:rsidRPr="00BF0FD5">
        <w:tab/>
        <w:t>Final orders—review</w:t>
      </w:r>
      <w:bookmarkEnd w:id="136"/>
    </w:p>
    <w:p w14:paraId="11542511" w14:textId="77777777" w:rsidR="005028EF" w:rsidRPr="00A63532" w:rsidRDefault="005028EF" w:rsidP="005028EF">
      <w:pPr>
        <w:pStyle w:val="Amain"/>
      </w:pPr>
      <w:r>
        <w:tab/>
      </w:r>
      <w:r w:rsidRPr="00A63532">
        <w:t>(1)</w:t>
      </w:r>
      <w:r w:rsidRPr="00A63532">
        <w:tab/>
        <w:t>On hearing an application under section 81 to review a final order, the Magistrates Court must, by order—</w:t>
      </w:r>
    </w:p>
    <w:p w14:paraId="641EC94D" w14:textId="77777777" w:rsidR="005028EF" w:rsidRPr="00A63532" w:rsidRDefault="005028EF" w:rsidP="005028EF">
      <w:pPr>
        <w:pStyle w:val="Apara"/>
      </w:pPr>
      <w:r>
        <w:tab/>
      </w:r>
      <w:r w:rsidRPr="00A63532">
        <w:t>(a)</w:t>
      </w:r>
      <w:r w:rsidRPr="00A63532">
        <w:tab/>
        <w:t>dismiss the application; or</w:t>
      </w:r>
    </w:p>
    <w:p w14:paraId="0C1D8B73" w14:textId="77777777" w:rsidR="005028EF" w:rsidRPr="00A63532" w:rsidRDefault="005028EF" w:rsidP="005028EF">
      <w:pPr>
        <w:pStyle w:val="Apara"/>
      </w:pPr>
      <w:r>
        <w:tab/>
      </w:r>
      <w:r w:rsidRPr="00A63532">
        <w:t>(b)</w:t>
      </w:r>
      <w:r w:rsidRPr="00A63532">
        <w:tab/>
        <w:t>confirm the original order; or</w:t>
      </w:r>
    </w:p>
    <w:p w14:paraId="647B816F" w14:textId="77777777" w:rsidR="005028EF" w:rsidRPr="00A63532" w:rsidRDefault="005028EF" w:rsidP="005028EF">
      <w:pPr>
        <w:pStyle w:val="Apara"/>
      </w:pPr>
      <w:r>
        <w:tab/>
      </w:r>
      <w:r w:rsidRPr="00A63532">
        <w:t>(c)</w:t>
      </w:r>
      <w:r w:rsidRPr="00A63532">
        <w:tab/>
        <w:t>revoke the original order; or</w:t>
      </w:r>
    </w:p>
    <w:p w14:paraId="7121642D" w14:textId="77777777" w:rsidR="005028EF" w:rsidRPr="00A63532" w:rsidRDefault="005028EF" w:rsidP="005028EF">
      <w:pPr>
        <w:pStyle w:val="Apara"/>
      </w:pPr>
      <w:r>
        <w:tab/>
      </w:r>
      <w:r w:rsidRPr="00A63532">
        <w:t>(d)</w:t>
      </w:r>
      <w:r w:rsidRPr="00A63532">
        <w:tab/>
        <w:t>set aside the original order and make a new order.</w:t>
      </w:r>
    </w:p>
    <w:p w14:paraId="290CFEEC" w14:textId="77777777" w:rsidR="005028EF" w:rsidRPr="00A63532" w:rsidRDefault="005028EF" w:rsidP="005028EF">
      <w:pPr>
        <w:pStyle w:val="Amain"/>
      </w:pPr>
      <w:r>
        <w:tab/>
      </w:r>
      <w:r w:rsidRPr="00A63532">
        <w:t>(2)</w:t>
      </w:r>
      <w:r w:rsidRPr="00A63532">
        <w:tab/>
        <w:t>The Magistrates Court may revoke the original order—</w:t>
      </w:r>
    </w:p>
    <w:p w14:paraId="729C5EDA" w14:textId="77777777" w:rsidR="005028EF" w:rsidRPr="00A63532" w:rsidRDefault="005028EF" w:rsidP="005028EF">
      <w:pPr>
        <w:pStyle w:val="Apara"/>
      </w:pPr>
      <w:r>
        <w:tab/>
      </w:r>
      <w:r w:rsidRPr="00A63532">
        <w:t>(a)</w:t>
      </w:r>
      <w:r w:rsidRPr="00A63532">
        <w:tab/>
        <w:t>if the court is satisfied that the original order is no longer necessary to protect the protected person; or</w:t>
      </w:r>
    </w:p>
    <w:p w14:paraId="73EFB718" w14:textId="77777777" w:rsidR="005028EF" w:rsidRPr="00A63532" w:rsidRDefault="005028EF" w:rsidP="005028EF">
      <w:pPr>
        <w:pStyle w:val="Apara"/>
      </w:pPr>
      <w:r>
        <w:tab/>
      </w:r>
      <w:r w:rsidRPr="00A63532">
        <w:t>(b)</w:t>
      </w:r>
      <w:r w:rsidRPr="00A63532">
        <w:tab/>
        <w:t>if—</w:t>
      </w:r>
    </w:p>
    <w:p w14:paraId="4E50151F" w14:textId="77777777" w:rsidR="005028EF" w:rsidRPr="00A63532" w:rsidRDefault="005028EF" w:rsidP="005028EF">
      <w:pPr>
        <w:pStyle w:val="Asubpara"/>
      </w:pPr>
      <w:r>
        <w:tab/>
      </w:r>
      <w:r w:rsidRPr="00A63532">
        <w:t>(i)</w:t>
      </w:r>
      <w:r w:rsidRPr="00A63532">
        <w:tab/>
        <w:t>the applicant for the original order applies for the review of the original order; and</w:t>
      </w:r>
    </w:p>
    <w:p w14:paraId="71471469" w14:textId="77777777" w:rsidR="005028EF" w:rsidRPr="00A63532" w:rsidRDefault="005028EF" w:rsidP="005028EF">
      <w:pPr>
        <w:pStyle w:val="Asubpara"/>
      </w:pPr>
      <w:r>
        <w:tab/>
      </w:r>
      <w:r w:rsidRPr="00A63532">
        <w:t>(ii)</w:t>
      </w:r>
      <w:r w:rsidRPr="00A63532">
        <w:tab/>
        <w:t>if the revocation would affect the protection of a child who is 15 years old or younger—the court is satisfied the child is no longer in need of the protection provided by the original order.</w:t>
      </w:r>
    </w:p>
    <w:p w14:paraId="4EE6EB4B" w14:textId="77777777" w:rsidR="005028EF" w:rsidRPr="00A63532" w:rsidRDefault="005028EF" w:rsidP="005028EF">
      <w:pPr>
        <w:pStyle w:val="Amain"/>
      </w:pPr>
      <w:r>
        <w:tab/>
      </w:r>
      <w:r w:rsidRPr="00A63532">
        <w:t>(3)</w:t>
      </w:r>
      <w:r w:rsidRPr="00A63532">
        <w:tab/>
        <w:t>If the Magistrates Court revokes the original order</w:t>
      </w:r>
      <w:r>
        <w:t xml:space="preserve"> </w:t>
      </w:r>
      <w:r w:rsidRPr="00BF0FD5">
        <w:t>and the protected person is not present in court when the order is revoked</w:t>
      </w:r>
      <w:r w:rsidRPr="00A63532">
        <w:t>, the court must notify the protected person, in writing, as soon as practicable.</w:t>
      </w:r>
    </w:p>
    <w:p w14:paraId="0BDD6C7F" w14:textId="77777777" w:rsidR="005028EF" w:rsidRPr="00A63532" w:rsidRDefault="005028EF" w:rsidP="005028EF">
      <w:pPr>
        <w:pStyle w:val="AH5Sec"/>
        <w:rPr>
          <w:b w:val="0"/>
          <w:bCs/>
        </w:rPr>
      </w:pPr>
      <w:bookmarkStart w:id="137" w:name="_Toc176785775"/>
      <w:r w:rsidRPr="001B3ADE">
        <w:rPr>
          <w:rStyle w:val="CharSectNo"/>
        </w:rPr>
        <w:t>83</w:t>
      </w:r>
      <w:r w:rsidRPr="00A63532">
        <w:rPr>
          <w:bCs/>
        </w:rPr>
        <w:tab/>
      </w:r>
      <w:r w:rsidRPr="00A63532">
        <w:t>Consent orders—review</w:t>
      </w:r>
      <w:bookmarkEnd w:id="137"/>
      <w:r w:rsidRPr="00A63532">
        <w:t xml:space="preserve"> </w:t>
      </w:r>
    </w:p>
    <w:p w14:paraId="48980C38" w14:textId="77777777" w:rsidR="005028EF" w:rsidRPr="00A63532" w:rsidRDefault="005028EF" w:rsidP="005028EF">
      <w:pPr>
        <w:pStyle w:val="Amain"/>
      </w:pPr>
      <w:r>
        <w:tab/>
      </w:r>
      <w:r w:rsidRPr="00A63532">
        <w:t>(1)</w:t>
      </w:r>
      <w:r w:rsidRPr="00A63532">
        <w:tab/>
        <w:t xml:space="preserve">A party to a proceeding for a protection order may </w:t>
      </w:r>
      <w:r w:rsidRPr="00BF0FD5">
        <w:t>also</w:t>
      </w:r>
      <w:r>
        <w:t xml:space="preserve"> </w:t>
      </w:r>
      <w:r w:rsidRPr="00A63532">
        <w:t xml:space="preserve">apply to the Magistrates Court for a review of a consent order (the </w:t>
      </w:r>
      <w:r w:rsidRPr="00A63532">
        <w:rPr>
          <w:rStyle w:val="charBoldItals"/>
        </w:rPr>
        <w:t>original order</w:t>
      </w:r>
      <w:r w:rsidRPr="00A63532">
        <w:t>) on the ground that the making of the original order was induced or affected by fraud or duress, other than fraud of the party or duress applied by the party.</w:t>
      </w:r>
    </w:p>
    <w:p w14:paraId="0C199025" w14:textId="77777777" w:rsidR="005028EF" w:rsidRPr="00A63532" w:rsidRDefault="005028EF" w:rsidP="00A85E53">
      <w:pPr>
        <w:pStyle w:val="Amain"/>
        <w:keepNext/>
      </w:pPr>
      <w:r>
        <w:lastRenderedPageBreak/>
        <w:tab/>
      </w:r>
      <w:r w:rsidRPr="00A63532">
        <w:t>(2)</w:t>
      </w:r>
      <w:r w:rsidRPr="00A63532">
        <w:tab/>
        <w:t>On application for the review, the Magistrates Court may—</w:t>
      </w:r>
    </w:p>
    <w:p w14:paraId="4BBBA013" w14:textId="77777777" w:rsidR="005028EF" w:rsidRPr="00A63532" w:rsidRDefault="005028EF" w:rsidP="005028EF">
      <w:pPr>
        <w:pStyle w:val="Apara"/>
      </w:pPr>
      <w:r>
        <w:tab/>
      </w:r>
      <w:r w:rsidRPr="00A63532">
        <w:t>(a)</w:t>
      </w:r>
      <w:r w:rsidRPr="00A63532">
        <w:tab/>
        <w:t>either—</w:t>
      </w:r>
    </w:p>
    <w:p w14:paraId="77F8E16D" w14:textId="77777777" w:rsidR="005028EF" w:rsidRPr="00A63532" w:rsidRDefault="005028EF" w:rsidP="005028EF">
      <w:pPr>
        <w:pStyle w:val="Asubpara"/>
      </w:pPr>
      <w:r>
        <w:tab/>
      </w:r>
      <w:r w:rsidRPr="00A63532">
        <w:t>(i)</w:t>
      </w:r>
      <w:r w:rsidRPr="00A63532">
        <w:tab/>
        <w:t>amend, or refuse to amend, the original order; or</w:t>
      </w:r>
    </w:p>
    <w:p w14:paraId="21ECFB59" w14:textId="77777777" w:rsidR="005028EF" w:rsidRPr="00A63532" w:rsidRDefault="005028EF" w:rsidP="005028EF">
      <w:pPr>
        <w:pStyle w:val="Asubpara"/>
      </w:pPr>
      <w:r>
        <w:tab/>
      </w:r>
      <w:r w:rsidRPr="00A63532">
        <w:t>(ii)</w:t>
      </w:r>
      <w:r w:rsidRPr="00A63532">
        <w:tab/>
        <w:t>declare the original order void; and</w:t>
      </w:r>
    </w:p>
    <w:p w14:paraId="1B735CC7" w14:textId="77777777" w:rsidR="005028EF" w:rsidRPr="00A63532" w:rsidRDefault="005028EF" w:rsidP="005028EF">
      <w:pPr>
        <w:pStyle w:val="Apara"/>
      </w:pPr>
      <w:r>
        <w:tab/>
      </w:r>
      <w:r w:rsidRPr="00A63532">
        <w:t>(b)</w:t>
      </w:r>
      <w:r w:rsidRPr="00A63532">
        <w:tab/>
        <w:t>make any order that could have been made on the application in relation to which the original order was made instead of the original order.</w:t>
      </w:r>
    </w:p>
    <w:p w14:paraId="2C5C1653" w14:textId="77777777" w:rsidR="00DD7766" w:rsidRPr="00DE1138" w:rsidRDefault="00DD7766" w:rsidP="00DD7766">
      <w:pPr>
        <w:pStyle w:val="AH5Sec"/>
        <w:rPr>
          <w:lang w:eastAsia="en-AU"/>
        </w:rPr>
      </w:pPr>
      <w:bookmarkStart w:id="138" w:name="_Toc176785776"/>
      <w:r w:rsidRPr="001B3ADE">
        <w:rPr>
          <w:rStyle w:val="CharSectNo"/>
        </w:rPr>
        <w:t>83A</w:t>
      </w:r>
      <w:r w:rsidRPr="00DE1138">
        <w:rPr>
          <w:lang w:eastAsia="en-AU"/>
        </w:rPr>
        <w:tab/>
        <w:t>Review of orders—preliminary conferences</w:t>
      </w:r>
      <w:bookmarkEnd w:id="138"/>
    </w:p>
    <w:p w14:paraId="63D13B7A" w14:textId="77777777" w:rsidR="00DD7766" w:rsidRPr="00DE1138" w:rsidRDefault="00DD7766" w:rsidP="00DD7766">
      <w:pPr>
        <w:pStyle w:val="Amain"/>
        <w:rPr>
          <w:lang w:eastAsia="en-AU"/>
        </w:rPr>
      </w:pPr>
      <w:r w:rsidRPr="00DE1138">
        <w:rPr>
          <w:szCs w:val="24"/>
          <w:lang w:eastAsia="en-AU"/>
        </w:rPr>
        <w:tab/>
        <w:t>(1)</w:t>
      </w:r>
      <w:r w:rsidRPr="00DE1138">
        <w:rPr>
          <w:szCs w:val="24"/>
          <w:lang w:eastAsia="en-AU"/>
        </w:rPr>
        <w:tab/>
        <w:t xml:space="preserve">If the Magistrates Court receives an application </w:t>
      </w:r>
      <w:r w:rsidRPr="00DE1138">
        <w:rPr>
          <w:szCs w:val="24"/>
        </w:rPr>
        <w:t xml:space="preserve">under section 81, </w:t>
      </w:r>
      <w:r w:rsidRPr="00DE1138">
        <w:t xml:space="preserve">the </w:t>
      </w:r>
      <w:r w:rsidRPr="00DE1138">
        <w:rPr>
          <w:lang w:eastAsia="en-AU"/>
        </w:rPr>
        <w:t>court must hold a preliminary conference unless the court is satisfied, on application or on its own initiative, that—</w:t>
      </w:r>
    </w:p>
    <w:p w14:paraId="6CE3A28A" w14:textId="77777777" w:rsidR="00DD7766" w:rsidRPr="00DE1138" w:rsidRDefault="00DD7766" w:rsidP="00DD7766">
      <w:pPr>
        <w:pStyle w:val="Apara"/>
      </w:pPr>
      <w:r w:rsidRPr="00DE1138">
        <w:tab/>
        <w:t>(a)</w:t>
      </w:r>
      <w:r w:rsidRPr="00DE1138">
        <w:tab/>
        <w:t>holding a preliminary conference would create an unacceptable risk to a person’s safety; or</w:t>
      </w:r>
    </w:p>
    <w:p w14:paraId="73DF858F" w14:textId="77777777" w:rsidR="00DD7766" w:rsidRPr="00DE1138" w:rsidRDefault="00DD7766" w:rsidP="00DD7766">
      <w:pPr>
        <w:pStyle w:val="Apara"/>
      </w:pPr>
      <w:r w:rsidRPr="00DE1138">
        <w:tab/>
        <w:t>(b)</w:t>
      </w:r>
      <w:r w:rsidRPr="00DE1138">
        <w:tab/>
        <w:t>a preliminary conference would be unlikely to achieve its objects</w:t>
      </w:r>
      <w:r w:rsidRPr="00DE1138">
        <w:rPr>
          <w:lang w:eastAsia="en-AU"/>
        </w:rPr>
        <w:t>.</w:t>
      </w:r>
    </w:p>
    <w:p w14:paraId="6113C1D9" w14:textId="77777777" w:rsidR="00DD7766" w:rsidRPr="00DE1138" w:rsidRDefault="00DD7766" w:rsidP="00DD7766">
      <w:pPr>
        <w:pStyle w:val="Amain"/>
      </w:pPr>
      <w:r w:rsidRPr="00DE1138">
        <w:tab/>
        <w:t>(2)</w:t>
      </w:r>
      <w:r w:rsidRPr="00DE1138">
        <w:tab/>
        <w:t>The objects of a preliminary conference are to—</w:t>
      </w:r>
    </w:p>
    <w:p w14:paraId="4E008842" w14:textId="77777777" w:rsidR="00DD7766" w:rsidRPr="00DE1138" w:rsidRDefault="00DD7766" w:rsidP="00DD7766">
      <w:pPr>
        <w:pStyle w:val="Apara"/>
      </w:pPr>
      <w:r w:rsidRPr="00DE1138">
        <w:tab/>
        <w:t>(a)</w:t>
      </w:r>
      <w:r w:rsidRPr="00DE1138">
        <w:tab/>
        <w:t>find out whether the proceeding for the review may be settled by consent before it is heard by the Magistrates Court; and</w:t>
      </w:r>
    </w:p>
    <w:p w14:paraId="0578316F" w14:textId="77777777" w:rsidR="00DD7766" w:rsidRPr="00DE1138" w:rsidRDefault="00DD7766" w:rsidP="00DD7766">
      <w:pPr>
        <w:pStyle w:val="Apara"/>
      </w:pPr>
      <w:r w:rsidRPr="00DE1138">
        <w:tab/>
        <w:t>(b)</w:t>
      </w:r>
      <w:r w:rsidRPr="00DE1138">
        <w:tab/>
        <w:t>ensure the application is ready to be heard as soon as practicable.</w:t>
      </w:r>
    </w:p>
    <w:p w14:paraId="6F0D208D" w14:textId="78DBA92F" w:rsidR="00DD7766" w:rsidRPr="00DE1138" w:rsidRDefault="00DD7766" w:rsidP="00DD7766">
      <w:pPr>
        <w:pStyle w:val="aNote"/>
        <w:rPr>
          <w:szCs w:val="24"/>
          <w:lang w:eastAsia="en-AU"/>
        </w:rPr>
      </w:pPr>
      <w:r w:rsidRPr="00DE1138">
        <w:rPr>
          <w:rStyle w:val="charItals"/>
        </w:rPr>
        <w:t>Note</w:t>
      </w:r>
      <w:r w:rsidRPr="00DE1138">
        <w:rPr>
          <w:rStyle w:val="charItals"/>
        </w:rPr>
        <w:tab/>
      </w:r>
      <w:r w:rsidRPr="00DE1138">
        <w:t>Words spoken or anything done at the preliminary conference that is related to a question to be decided by the court in a proceeding for the protection order is generally inadmissible as evidence in the proceeding (see s 57</w:t>
      </w:r>
      <w:r w:rsidR="0020571E">
        <w:t>).</w:t>
      </w:r>
    </w:p>
    <w:p w14:paraId="65A6A806" w14:textId="77777777" w:rsidR="00DD7766" w:rsidRPr="00DE1138" w:rsidRDefault="00DD7766" w:rsidP="00DD7766">
      <w:pPr>
        <w:pStyle w:val="Amain"/>
        <w:rPr>
          <w:lang w:eastAsia="en-AU"/>
        </w:rPr>
      </w:pPr>
      <w:r w:rsidRPr="00DE1138">
        <w:rPr>
          <w:szCs w:val="24"/>
          <w:lang w:eastAsia="en-AU"/>
        </w:rPr>
        <w:tab/>
        <w:t>(3)</w:t>
      </w:r>
      <w:r w:rsidRPr="00DE1138">
        <w:rPr>
          <w:szCs w:val="24"/>
          <w:lang w:eastAsia="en-AU"/>
        </w:rPr>
        <w:tab/>
        <w:t xml:space="preserve">If the </w:t>
      </w:r>
      <w:r w:rsidRPr="00DE1138">
        <w:rPr>
          <w:szCs w:val="24"/>
        </w:rPr>
        <w:t xml:space="preserve">Magistrates Court </w:t>
      </w:r>
      <w:r w:rsidRPr="00DE1138">
        <w:rPr>
          <w:szCs w:val="24"/>
          <w:lang w:eastAsia="en-AU"/>
        </w:rPr>
        <w:t xml:space="preserve">holds a preliminary conference, </w:t>
      </w:r>
      <w:r w:rsidRPr="00DE1138">
        <w:rPr>
          <w:szCs w:val="24"/>
        </w:rPr>
        <w:t xml:space="preserve">the registrar must do the following: </w:t>
      </w:r>
    </w:p>
    <w:p w14:paraId="4588D01C" w14:textId="77777777" w:rsidR="00DD7766" w:rsidRPr="00DE1138" w:rsidRDefault="00DD7766" w:rsidP="00DD7766">
      <w:pPr>
        <w:pStyle w:val="Apara"/>
      </w:pPr>
      <w:r w:rsidRPr="00DE1138">
        <w:rPr>
          <w:szCs w:val="24"/>
        </w:rPr>
        <w:tab/>
        <w:t>(a)</w:t>
      </w:r>
      <w:r w:rsidRPr="00DE1138">
        <w:rPr>
          <w:szCs w:val="24"/>
        </w:rPr>
        <w:tab/>
        <w:t>set a return date for the preliminary conference that is as soon as practicable after the day the application is received;</w:t>
      </w:r>
    </w:p>
    <w:p w14:paraId="2CA4AB86" w14:textId="77777777" w:rsidR="00DD7766" w:rsidRPr="00DE1138" w:rsidRDefault="00DD7766" w:rsidP="001B3ADE">
      <w:pPr>
        <w:pStyle w:val="Apara"/>
        <w:keepNext/>
      </w:pPr>
      <w:r w:rsidRPr="00DE1138">
        <w:lastRenderedPageBreak/>
        <w:tab/>
        <w:t>(b)</w:t>
      </w:r>
      <w:r w:rsidRPr="00DE1138">
        <w:tab/>
        <w:t>as soon as practicable serve on the other party—</w:t>
      </w:r>
    </w:p>
    <w:p w14:paraId="4454F5FE" w14:textId="77777777" w:rsidR="00DD7766" w:rsidRPr="00DE1138" w:rsidRDefault="00DD7766" w:rsidP="00DD7766">
      <w:pPr>
        <w:pStyle w:val="Asubpara"/>
      </w:pPr>
      <w:r w:rsidRPr="00DE1138">
        <w:rPr>
          <w:szCs w:val="24"/>
        </w:rPr>
        <w:tab/>
        <w:t>(i)</w:t>
      </w:r>
      <w:r w:rsidRPr="00DE1138">
        <w:rPr>
          <w:szCs w:val="24"/>
        </w:rPr>
        <w:tab/>
        <w:t>a copy of the application; and</w:t>
      </w:r>
    </w:p>
    <w:p w14:paraId="0A6DE19A" w14:textId="77777777" w:rsidR="00DD7766" w:rsidRPr="00DE1138" w:rsidRDefault="00DD7766" w:rsidP="00DD7766">
      <w:pPr>
        <w:pStyle w:val="Asubpara"/>
      </w:pPr>
      <w:r w:rsidRPr="00DE1138">
        <w:tab/>
        <w:t>(ii)</w:t>
      </w:r>
      <w:r w:rsidRPr="00DE1138">
        <w:tab/>
        <w:t>a timing notice for the conference;</w:t>
      </w:r>
    </w:p>
    <w:p w14:paraId="347479A2" w14:textId="77777777" w:rsidR="00DD7766" w:rsidRPr="00DE1138" w:rsidRDefault="00DD7766" w:rsidP="00DD7766">
      <w:pPr>
        <w:pStyle w:val="Apara"/>
      </w:pPr>
      <w:r w:rsidRPr="00DE1138">
        <w:rPr>
          <w:szCs w:val="24"/>
        </w:rPr>
        <w:tab/>
        <w:t>(c)</w:t>
      </w:r>
      <w:r w:rsidRPr="00DE1138">
        <w:rPr>
          <w:szCs w:val="24"/>
        </w:rPr>
        <w:tab/>
        <w:t>as soon as practicable give the applicant a timing notice.</w:t>
      </w:r>
    </w:p>
    <w:p w14:paraId="736B0787" w14:textId="77777777" w:rsidR="00DD7766" w:rsidRPr="00DE1138" w:rsidRDefault="00DD7766" w:rsidP="00DD7766">
      <w:pPr>
        <w:pStyle w:val="Amain"/>
      </w:pPr>
      <w:r w:rsidRPr="00DE1138">
        <w:rPr>
          <w:szCs w:val="24"/>
          <w:lang w:eastAsia="en-AU"/>
        </w:rPr>
        <w:tab/>
        <w:t>(4)</w:t>
      </w:r>
      <w:r w:rsidRPr="00DE1138">
        <w:rPr>
          <w:szCs w:val="24"/>
          <w:lang w:eastAsia="en-AU"/>
        </w:rPr>
        <w:tab/>
        <w:t xml:space="preserve">If the </w:t>
      </w:r>
      <w:r w:rsidRPr="00DE1138">
        <w:rPr>
          <w:szCs w:val="24"/>
        </w:rPr>
        <w:t xml:space="preserve">Magistrates Court </w:t>
      </w:r>
      <w:r w:rsidRPr="00DE1138">
        <w:rPr>
          <w:szCs w:val="24"/>
          <w:lang w:eastAsia="en-AU"/>
        </w:rPr>
        <w:t xml:space="preserve">does not hold a preliminary conference, </w:t>
      </w:r>
      <w:r w:rsidRPr="00DE1138">
        <w:rPr>
          <w:szCs w:val="24"/>
        </w:rPr>
        <w:t>the registrar must do the following:</w:t>
      </w:r>
    </w:p>
    <w:p w14:paraId="6C0CB16A" w14:textId="77777777" w:rsidR="00DD7766" w:rsidRPr="00DE1138" w:rsidRDefault="00DD7766" w:rsidP="00DD7766">
      <w:pPr>
        <w:pStyle w:val="Apara"/>
      </w:pPr>
      <w:r w:rsidRPr="00DE1138">
        <w:rPr>
          <w:szCs w:val="24"/>
        </w:rPr>
        <w:tab/>
        <w:t>(a)</w:t>
      </w:r>
      <w:r w:rsidRPr="00DE1138">
        <w:rPr>
          <w:szCs w:val="24"/>
        </w:rPr>
        <w:tab/>
        <w:t>set a return date for the application;</w:t>
      </w:r>
    </w:p>
    <w:p w14:paraId="3DFF1496" w14:textId="77777777" w:rsidR="00DD7766" w:rsidRPr="00DE1138" w:rsidRDefault="00DD7766" w:rsidP="00DD7766">
      <w:pPr>
        <w:pStyle w:val="Apara"/>
      </w:pPr>
      <w:r w:rsidRPr="00DE1138">
        <w:tab/>
        <w:t>(b)</w:t>
      </w:r>
      <w:r w:rsidRPr="00DE1138">
        <w:tab/>
        <w:t>as soon as practicable serve on the other party—</w:t>
      </w:r>
    </w:p>
    <w:p w14:paraId="7DC599AD" w14:textId="77777777" w:rsidR="00DD7766" w:rsidRPr="00DE1138" w:rsidRDefault="00DD7766" w:rsidP="00DD7766">
      <w:pPr>
        <w:pStyle w:val="Asubpara"/>
      </w:pPr>
      <w:r w:rsidRPr="00DE1138">
        <w:rPr>
          <w:szCs w:val="24"/>
        </w:rPr>
        <w:tab/>
        <w:t>(i)</w:t>
      </w:r>
      <w:r w:rsidRPr="00DE1138">
        <w:rPr>
          <w:szCs w:val="24"/>
        </w:rPr>
        <w:tab/>
        <w:t>a copy of the application; and</w:t>
      </w:r>
    </w:p>
    <w:p w14:paraId="20A5843A" w14:textId="77777777" w:rsidR="00DD7766" w:rsidRPr="00DE1138" w:rsidRDefault="00DD7766" w:rsidP="00DD7766">
      <w:pPr>
        <w:pStyle w:val="Asubpara"/>
      </w:pPr>
      <w:r w:rsidRPr="00DE1138">
        <w:tab/>
        <w:t>(ii)</w:t>
      </w:r>
      <w:r w:rsidRPr="00DE1138">
        <w:tab/>
        <w:t>notice of the return date;</w:t>
      </w:r>
    </w:p>
    <w:p w14:paraId="08CE5AA6" w14:textId="77777777" w:rsidR="00DD7766" w:rsidRPr="00DE1138" w:rsidRDefault="00DD7766" w:rsidP="00DD7766">
      <w:pPr>
        <w:pStyle w:val="Apara"/>
      </w:pPr>
      <w:r w:rsidRPr="00DE1138">
        <w:rPr>
          <w:szCs w:val="24"/>
        </w:rPr>
        <w:tab/>
        <w:t>(c)</w:t>
      </w:r>
      <w:r w:rsidRPr="00DE1138">
        <w:rPr>
          <w:szCs w:val="24"/>
        </w:rPr>
        <w:tab/>
        <w:t>as soon as practicable give the applicant notice of the return date.</w:t>
      </w:r>
    </w:p>
    <w:p w14:paraId="6F7840E8" w14:textId="77777777" w:rsidR="00DD7766" w:rsidRPr="00DE1138" w:rsidRDefault="00DD7766" w:rsidP="00DD7766">
      <w:pPr>
        <w:pStyle w:val="Amain"/>
      </w:pPr>
      <w:r w:rsidRPr="00DE1138">
        <w:tab/>
        <w:t>(5)</w:t>
      </w:r>
      <w:r w:rsidRPr="00DE1138">
        <w:tab/>
        <w:t>The registrar may adjourn a preliminary conference if—</w:t>
      </w:r>
    </w:p>
    <w:p w14:paraId="735F03BB" w14:textId="77777777" w:rsidR="00DD7766" w:rsidRPr="00DE1138" w:rsidRDefault="00DD7766" w:rsidP="00DD7766">
      <w:pPr>
        <w:pStyle w:val="Apara"/>
      </w:pPr>
      <w:r w:rsidRPr="00DE1138">
        <w:tab/>
        <w:t>(a)</w:t>
      </w:r>
      <w:r w:rsidRPr="00DE1138">
        <w:tab/>
        <w:t>the registrar has set a return date for the preliminary conference; and</w:t>
      </w:r>
    </w:p>
    <w:p w14:paraId="1F1F1C17" w14:textId="77777777" w:rsidR="00DD7766" w:rsidRPr="00DE1138" w:rsidRDefault="00DD7766" w:rsidP="00DD7766">
      <w:pPr>
        <w:pStyle w:val="Apara"/>
      </w:pPr>
      <w:r w:rsidRPr="00DE1138">
        <w:tab/>
        <w:t>(b)</w:t>
      </w:r>
      <w:r w:rsidRPr="00DE1138">
        <w:tab/>
        <w:t>the respondent has not been served in accordance with this section; and</w:t>
      </w:r>
    </w:p>
    <w:p w14:paraId="07855B47" w14:textId="77777777" w:rsidR="00DD7766" w:rsidRPr="00DE1138" w:rsidRDefault="00DD7766" w:rsidP="00DD7766">
      <w:pPr>
        <w:pStyle w:val="Apara"/>
      </w:pPr>
      <w:r w:rsidRPr="00DE1138">
        <w:tab/>
        <w:t>(c)</w:t>
      </w:r>
      <w:r w:rsidRPr="00DE1138">
        <w:tab/>
        <w:t>the registrar is satisfied that the respondent may be served if further time for service were allowed.</w:t>
      </w:r>
    </w:p>
    <w:p w14:paraId="220B59C2" w14:textId="77777777" w:rsidR="00DD7766" w:rsidRPr="00DE1138" w:rsidRDefault="00DD7766" w:rsidP="00DD7766">
      <w:pPr>
        <w:pStyle w:val="aNote"/>
        <w:rPr>
          <w:szCs w:val="24"/>
        </w:rPr>
      </w:pPr>
      <w:r w:rsidRPr="00525E08">
        <w:rPr>
          <w:rStyle w:val="charItals"/>
        </w:rPr>
        <w:t>Note</w:t>
      </w:r>
      <w:r w:rsidRPr="00525E08">
        <w:rPr>
          <w:rStyle w:val="charItals"/>
        </w:rPr>
        <w:tab/>
      </w:r>
      <w:r w:rsidRPr="00DE1138">
        <w:t>The court may direct that service be effected in another way if personal service is not reasonably practicable (see s 64A (2)).</w:t>
      </w:r>
    </w:p>
    <w:p w14:paraId="287F2C56" w14:textId="77777777" w:rsidR="00DD7766" w:rsidRPr="009143FE" w:rsidRDefault="00DD7766" w:rsidP="00DD7766">
      <w:pPr>
        <w:pStyle w:val="AH5Sec"/>
      </w:pPr>
      <w:bookmarkStart w:id="139" w:name="_Toc176785777"/>
      <w:r w:rsidRPr="001B3ADE">
        <w:rPr>
          <w:rStyle w:val="CharSectNo"/>
        </w:rPr>
        <w:lastRenderedPageBreak/>
        <w:t>83B</w:t>
      </w:r>
      <w:r w:rsidRPr="009143FE">
        <w:tab/>
        <w:t>Magistrate review of registrar decisions</w:t>
      </w:r>
      <w:bookmarkEnd w:id="139"/>
    </w:p>
    <w:p w14:paraId="31D4B64F" w14:textId="77777777" w:rsidR="00DD7766" w:rsidRPr="00DE1138" w:rsidRDefault="00DD7766" w:rsidP="001B3ADE">
      <w:pPr>
        <w:pStyle w:val="Amain"/>
        <w:keepNext/>
      </w:pPr>
      <w:r w:rsidRPr="00DE1138">
        <w:tab/>
        <w:t>(1)</w:t>
      </w:r>
      <w:r w:rsidRPr="00DE1138">
        <w:tab/>
        <w:t>This section applies if—</w:t>
      </w:r>
    </w:p>
    <w:p w14:paraId="4862D116" w14:textId="77777777" w:rsidR="00DD7766" w:rsidRPr="00DE1138" w:rsidRDefault="00DD7766" w:rsidP="001B3ADE">
      <w:pPr>
        <w:pStyle w:val="Apara"/>
        <w:keepNext/>
      </w:pPr>
      <w:r w:rsidRPr="00DE1138">
        <w:tab/>
        <w:t>(a)</w:t>
      </w:r>
      <w:r w:rsidRPr="00DE1138">
        <w:tab/>
        <w:t>a territory law provides for the exercise of the Magistrates Court’s jurisdiction by the registrar in relation to a relevant decision; and</w:t>
      </w:r>
    </w:p>
    <w:p w14:paraId="11FC1169" w14:textId="3EAC3885" w:rsidR="00DD7766" w:rsidRPr="00DE1138" w:rsidRDefault="00DD7766" w:rsidP="00DD7766">
      <w:pPr>
        <w:pStyle w:val="aNotepar"/>
        <w:rPr>
          <w:shd w:val="clear" w:color="auto" w:fill="FFFFFF"/>
        </w:rPr>
      </w:pPr>
      <w:r w:rsidRPr="00525E08">
        <w:rPr>
          <w:rStyle w:val="charItals"/>
        </w:rPr>
        <w:t>Note</w:t>
      </w:r>
      <w:r w:rsidRPr="00525E08">
        <w:rPr>
          <w:rStyle w:val="charItals"/>
        </w:rPr>
        <w:tab/>
      </w:r>
      <w:r w:rsidRPr="00DE1138">
        <w:rPr>
          <w:shd w:val="clear" w:color="auto" w:fill="FFFFFF"/>
        </w:rPr>
        <w:t xml:space="preserve">The </w:t>
      </w:r>
      <w:hyperlink r:id="rId66" w:tooltip="SL2006-29" w:history="1">
        <w:r w:rsidRPr="00525E08">
          <w:rPr>
            <w:rStyle w:val="charCitHyperlinkItal"/>
          </w:rPr>
          <w:t>Court Procedures Rules 2006</w:t>
        </w:r>
      </w:hyperlink>
      <w:r w:rsidRPr="00DE1138">
        <w:rPr>
          <w:shd w:val="clear" w:color="auto" w:fill="FFFFFF"/>
        </w:rPr>
        <w:t xml:space="preserve"> may provide for the jurisdiction of the Magistrates Court otherwise exercisable by a magistrate to be exercised by the registrar, in the</w:t>
      </w:r>
      <w:r>
        <w:rPr>
          <w:shd w:val="clear" w:color="auto" w:fill="FFFFFF"/>
        </w:rPr>
        <w:t xml:space="preserve"> </w:t>
      </w:r>
      <w:r w:rsidRPr="00DE1138">
        <w:rPr>
          <w:shd w:val="clear" w:color="auto" w:fill="FFFFFF"/>
        </w:rPr>
        <w:t>cases and subject to the conditions prescribed under the rules (see</w:t>
      </w:r>
      <w:r>
        <w:rPr>
          <w:shd w:val="clear" w:color="auto" w:fill="FFFFFF"/>
        </w:rPr>
        <w:t xml:space="preserve"> </w:t>
      </w:r>
      <w:hyperlink r:id="rId67" w:tooltip="A1930-21" w:history="1">
        <w:r>
          <w:rPr>
            <w:rStyle w:val="charCitHyperlinkItal"/>
          </w:rPr>
          <w:t>Magistrates Court Act 1930</w:t>
        </w:r>
      </w:hyperlink>
      <w:r w:rsidRPr="00DE1138">
        <w:rPr>
          <w:shd w:val="clear" w:color="auto" w:fill="FFFFFF"/>
        </w:rPr>
        <w:t>, s</w:t>
      </w:r>
      <w:r>
        <w:rPr>
          <w:shd w:val="clear" w:color="auto" w:fill="FFFFFF"/>
        </w:rPr>
        <w:t xml:space="preserve"> </w:t>
      </w:r>
      <w:r w:rsidRPr="00DE1138">
        <w:rPr>
          <w:shd w:val="clear" w:color="auto" w:fill="FFFFFF"/>
        </w:rPr>
        <w:t>4</w:t>
      </w:r>
      <w:r>
        <w:rPr>
          <w:shd w:val="clear" w:color="auto" w:fill="FFFFFF"/>
        </w:rPr>
        <w:t xml:space="preserve"> </w:t>
      </w:r>
      <w:r w:rsidRPr="00DE1138">
        <w:rPr>
          <w:shd w:val="clear" w:color="auto" w:fill="FFFFFF"/>
        </w:rPr>
        <w:t>(4)).</w:t>
      </w:r>
    </w:p>
    <w:p w14:paraId="0E34A983" w14:textId="77777777" w:rsidR="00DD7766" w:rsidRPr="00DE1138" w:rsidRDefault="00DD7766" w:rsidP="00DD7766">
      <w:pPr>
        <w:pStyle w:val="Apara"/>
      </w:pPr>
      <w:r w:rsidRPr="00DE1138">
        <w:tab/>
        <w:t>(b)</w:t>
      </w:r>
      <w:r w:rsidRPr="00DE1138">
        <w:tab/>
        <w:t>the registrar makes a relevant decision.</w:t>
      </w:r>
    </w:p>
    <w:p w14:paraId="1557BB31" w14:textId="77777777" w:rsidR="00DD7766" w:rsidRPr="00DE1138" w:rsidRDefault="00DD7766" w:rsidP="00DD7766">
      <w:pPr>
        <w:pStyle w:val="Amain"/>
      </w:pPr>
      <w:r w:rsidRPr="00DE1138">
        <w:tab/>
        <w:t>(2)</w:t>
      </w:r>
      <w:r w:rsidRPr="00DE1138">
        <w:tab/>
        <w:t>The registrar must tell the applicant for the protection order about the effect of this section when they make the relevant decision.</w:t>
      </w:r>
    </w:p>
    <w:p w14:paraId="61B50DE8" w14:textId="77777777" w:rsidR="00DD7766" w:rsidRPr="00DE1138" w:rsidRDefault="00DD7766" w:rsidP="00DD7766">
      <w:pPr>
        <w:pStyle w:val="Amain"/>
      </w:pPr>
      <w:r w:rsidRPr="00DE1138">
        <w:tab/>
        <w:t>(3)</w:t>
      </w:r>
      <w:r w:rsidRPr="00DE1138">
        <w:tab/>
        <w:t>The applicant may, before the close of registry on the day the relevant decision is made, request a review of the relevant decision.</w:t>
      </w:r>
    </w:p>
    <w:p w14:paraId="79E36594" w14:textId="7330733F" w:rsidR="00DD7766" w:rsidRPr="00DE1138" w:rsidRDefault="00DD7766" w:rsidP="00DD7766">
      <w:pPr>
        <w:pStyle w:val="aNote"/>
      </w:pPr>
      <w:r w:rsidRPr="00525E08">
        <w:rPr>
          <w:rStyle w:val="charItals"/>
        </w:rPr>
        <w:t>Note</w:t>
      </w:r>
      <w:r w:rsidRPr="00525E08">
        <w:rPr>
          <w:rStyle w:val="charItals"/>
        </w:rPr>
        <w:tab/>
      </w:r>
      <w:r w:rsidRPr="00DE1138">
        <w:rPr>
          <w:iCs/>
        </w:rPr>
        <w:t xml:space="preserve">For </w:t>
      </w:r>
      <w:r w:rsidRPr="00DE1138">
        <w:t xml:space="preserve">registry’s office hours, see the </w:t>
      </w:r>
      <w:hyperlink r:id="rId68" w:tooltip="SL2006-29" w:history="1">
        <w:r w:rsidRPr="00525E08">
          <w:rPr>
            <w:rStyle w:val="charCitHyperlinkItal"/>
          </w:rPr>
          <w:t>Court Procedures Rules 2006</w:t>
        </w:r>
      </w:hyperlink>
      <w:r w:rsidRPr="00DE1138">
        <w:t>, r</w:t>
      </w:r>
      <w:r>
        <w:t> </w:t>
      </w:r>
      <w:r w:rsidRPr="00DE1138">
        <w:t>6300.</w:t>
      </w:r>
    </w:p>
    <w:p w14:paraId="23BCD8FA" w14:textId="77777777" w:rsidR="00DD7766" w:rsidRPr="009143FE" w:rsidRDefault="00DD7766" w:rsidP="00DD7766">
      <w:pPr>
        <w:pStyle w:val="Amain"/>
      </w:pPr>
      <w:r w:rsidRPr="009143FE">
        <w:tab/>
        <w:t>(</w:t>
      </w:r>
      <w:r>
        <w:t>4</w:t>
      </w:r>
      <w:r w:rsidRPr="009143FE">
        <w:t>)</w:t>
      </w:r>
      <w:r w:rsidRPr="009143FE">
        <w:tab/>
        <w:t>The request may be made orally or in writing.</w:t>
      </w:r>
    </w:p>
    <w:p w14:paraId="1EDCAC30" w14:textId="77777777" w:rsidR="00DD7766" w:rsidRPr="00DE1138" w:rsidRDefault="00DD7766" w:rsidP="00DD7766">
      <w:pPr>
        <w:pStyle w:val="Amain"/>
      </w:pPr>
      <w:r w:rsidRPr="00DE1138">
        <w:tab/>
        <w:t>(</w:t>
      </w:r>
      <w:r>
        <w:t>5</w:t>
      </w:r>
      <w:r w:rsidRPr="00DE1138">
        <w:t>)</w:t>
      </w:r>
      <w:r w:rsidRPr="00DE1138">
        <w:tab/>
        <w:t>If the applicant requests a review under subsection</w:t>
      </w:r>
      <w:r>
        <w:t xml:space="preserve"> </w:t>
      </w:r>
      <w:r w:rsidRPr="00DE1138">
        <w:t>(3), the registrar must—</w:t>
      </w:r>
    </w:p>
    <w:p w14:paraId="12C67E37" w14:textId="77777777" w:rsidR="00DD7766" w:rsidRPr="00DE1138" w:rsidRDefault="00DD7766" w:rsidP="00DD7766">
      <w:pPr>
        <w:pStyle w:val="Apara"/>
      </w:pPr>
      <w:r w:rsidRPr="00DE1138">
        <w:tab/>
        <w:t>(a)</w:t>
      </w:r>
      <w:r w:rsidRPr="00DE1138">
        <w:tab/>
        <w:t>set a return date for a hearing of the request for review that is as soon as reasonably practicable, but not later than 2 days after the day the request is received; and</w:t>
      </w:r>
    </w:p>
    <w:p w14:paraId="63E4B01D" w14:textId="77777777" w:rsidR="00DD7766" w:rsidRPr="00DE1138" w:rsidRDefault="00DD7766" w:rsidP="00DD7766">
      <w:pPr>
        <w:pStyle w:val="Apara"/>
      </w:pPr>
      <w:r w:rsidRPr="00DE1138">
        <w:tab/>
        <w:t>(b)</w:t>
      </w:r>
      <w:r w:rsidRPr="00DE1138">
        <w:tab/>
        <w:t>tell the applicant the return date, time and place of the hearing.</w:t>
      </w:r>
    </w:p>
    <w:p w14:paraId="574521D9" w14:textId="77777777" w:rsidR="00DD7766" w:rsidRPr="00DE1138" w:rsidRDefault="00DD7766" w:rsidP="00DD7766">
      <w:pPr>
        <w:pStyle w:val="Amain"/>
      </w:pPr>
      <w:r w:rsidRPr="00DE1138">
        <w:tab/>
        <w:t>(</w:t>
      </w:r>
      <w:r>
        <w:t>6</w:t>
      </w:r>
      <w:r w:rsidRPr="00DE1138">
        <w:t>)</w:t>
      </w:r>
      <w:r w:rsidRPr="00DE1138">
        <w:tab/>
        <w:t>The registrar need not tell the respondent about the return date, time and place of the hearing.</w:t>
      </w:r>
    </w:p>
    <w:p w14:paraId="12306F75" w14:textId="77777777" w:rsidR="00DD7766" w:rsidRPr="00DE1138" w:rsidRDefault="00DD7766" w:rsidP="00DD7766">
      <w:pPr>
        <w:pStyle w:val="Amain"/>
      </w:pPr>
      <w:r w:rsidRPr="00DE1138">
        <w:tab/>
        <w:t>(</w:t>
      </w:r>
      <w:r>
        <w:t>7</w:t>
      </w:r>
      <w:r w:rsidRPr="00DE1138">
        <w:t>)</w:t>
      </w:r>
      <w:r w:rsidRPr="00DE1138">
        <w:tab/>
        <w:t>The review is a rehearing of the matter anew.</w:t>
      </w:r>
    </w:p>
    <w:p w14:paraId="67308503" w14:textId="77777777" w:rsidR="00DD7766" w:rsidRPr="009143FE" w:rsidRDefault="00DD7766" w:rsidP="00DD7766">
      <w:pPr>
        <w:pStyle w:val="Amain"/>
      </w:pPr>
      <w:r w:rsidRPr="009143FE">
        <w:tab/>
        <w:t>(</w:t>
      </w:r>
      <w:r>
        <w:t>8</w:t>
      </w:r>
      <w:r w:rsidRPr="009143FE">
        <w:t>)</w:t>
      </w:r>
      <w:r w:rsidRPr="009143FE">
        <w:tab/>
        <w:t xml:space="preserve">For this section, a decision of the registrar is a </w:t>
      </w:r>
      <w:r w:rsidRPr="009C7298">
        <w:rPr>
          <w:rStyle w:val="charBoldItals"/>
        </w:rPr>
        <w:t>relevant decision</w:t>
      </w:r>
      <w:r w:rsidRPr="009143FE">
        <w:t xml:space="preserve"> if it is a decision to—</w:t>
      </w:r>
    </w:p>
    <w:p w14:paraId="4B6BB60E" w14:textId="77777777" w:rsidR="00DD7766" w:rsidRPr="009143FE" w:rsidRDefault="00DD7766" w:rsidP="00DD7766">
      <w:pPr>
        <w:pStyle w:val="aDefpara"/>
      </w:pPr>
      <w:r w:rsidRPr="009143FE">
        <w:tab/>
        <w:t>(a)</w:t>
      </w:r>
      <w:r w:rsidRPr="009143FE">
        <w:tab/>
        <w:t>refuse to make an interim order; or</w:t>
      </w:r>
    </w:p>
    <w:p w14:paraId="7E341B7D" w14:textId="77777777" w:rsidR="00DD7766" w:rsidRPr="009143FE" w:rsidRDefault="00DD7766" w:rsidP="00DD7766">
      <w:pPr>
        <w:pStyle w:val="aDefpara"/>
      </w:pPr>
      <w:r w:rsidRPr="009143FE">
        <w:lastRenderedPageBreak/>
        <w:tab/>
        <w:t>(b)</w:t>
      </w:r>
      <w:r w:rsidRPr="009143FE">
        <w:tab/>
        <w:t>if section 49 (Respondent not present at return of application) applies—adjourn the proceeding; or</w:t>
      </w:r>
    </w:p>
    <w:p w14:paraId="300F7389" w14:textId="77777777" w:rsidR="00DD7766" w:rsidRPr="009143FE" w:rsidRDefault="00DD7766" w:rsidP="00DD7766">
      <w:pPr>
        <w:pStyle w:val="aDefpara"/>
      </w:pPr>
      <w:r w:rsidRPr="009143FE">
        <w:tab/>
        <w:t>(c)</w:t>
      </w:r>
      <w:r w:rsidRPr="009143FE">
        <w:tab/>
        <w:t>if the applicant for the protection order asks for a condition to be included in an interim order—refuse to include the condition in the interim order.</w:t>
      </w:r>
    </w:p>
    <w:p w14:paraId="5BD0229D" w14:textId="77777777" w:rsidR="00DD7766" w:rsidRPr="009143FE" w:rsidRDefault="00DD7766" w:rsidP="00DD7766">
      <w:pPr>
        <w:pStyle w:val="Amain"/>
      </w:pPr>
      <w:r w:rsidRPr="009143FE">
        <w:tab/>
        <w:t>(</w:t>
      </w:r>
      <w:r>
        <w:t>9</w:t>
      </w:r>
      <w:r w:rsidRPr="009143FE">
        <w:t>)</w:t>
      </w:r>
      <w:r w:rsidRPr="009143FE">
        <w:tab/>
        <w:t>Despite subsection (</w:t>
      </w:r>
      <w:r>
        <w:t>8</w:t>
      </w:r>
      <w:r w:rsidRPr="009143FE">
        <w:t>) (c), a decision of the registrar is not a relevant decision if the registrar includes a condition of a similar kind in the interim order.</w:t>
      </w:r>
    </w:p>
    <w:p w14:paraId="5ACCC4B0" w14:textId="77777777" w:rsidR="00DD7766" w:rsidRPr="009143FE" w:rsidRDefault="00DD7766" w:rsidP="00DD7766">
      <w:pPr>
        <w:pStyle w:val="aExamHdgss"/>
      </w:pPr>
      <w:r w:rsidRPr="009143FE">
        <w:t>Example—condition of a similar kind</w:t>
      </w:r>
    </w:p>
    <w:p w14:paraId="7CA2841A" w14:textId="77777777" w:rsidR="00DD7766" w:rsidRPr="009143FE" w:rsidRDefault="00DD7766" w:rsidP="00DD7766">
      <w:pPr>
        <w:pStyle w:val="aExamss"/>
      </w:pPr>
      <w:r w:rsidRPr="009143FE">
        <w:t xml:space="preserve">The applicant for a protection order asks for the interim order to include a condition that the </w:t>
      </w:r>
      <w:r w:rsidRPr="009143FE">
        <w:rPr>
          <w:shd w:val="clear" w:color="auto" w:fill="FFFFFF"/>
        </w:rPr>
        <w:t>respondent is prohibited from being within 20m of the applicant. The registrar refuses to include the requested condition, but includes a condition that the respondent is prohibited from being within 50m of the applicant. The condition included in the interim order is a condition of a similar kind to the condition sought by the applicant.</w:t>
      </w:r>
    </w:p>
    <w:p w14:paraId="68960590" w14:textId="77777777" w:rsidR="005028EF" w:rsidRPr="00A63532" w:rsidRDefault="005028EF" w:rsidP="005028EF">
      <w:pPr>
        <w:pStyle w:val="AH5Sec"/>
      </w:pPr>
      <w:bookmarkStart w:id="140" w:name="_Toc176785778"/>
      <w:r w:rsidRPr="001B3ADE">
        <w:rPr>
          <w:rStyle w:val="CharSectNo"/>
        </w:rPr>
        <w:t>84</w:t>
      </w:r>
      <w:r w:rsidRPr="00A63532">
        <w:tab/>
        <w:t>Appealable decisions</w:t>
      </w:r>
      <w:bookmarkEnd w:id="140"/>
    </w:p>
    <w:p w14:paraId="5E605E05" w14:textId="77777777" w:rsidR="005028EF" w:rsidRPr="00A63532" w:rsidRDefault="005028EF" w:rsidP="005028EF">
      <w:pPr>
        <w:pStyle w:val="Amainreturn"/>
        <w:keepNext/>
      </w:pPr>
      <w:r w:rsidRPr="00A63532">
        <w:t>The following decisions by the Magistrates Court under this Act are appealable:</w:t>
      </w:r>
    </w:p>
    <w:p w14:paraId="3203D78F" w14:textId="77777777" w:rsidR="005028EF" w:rsidRPr="00A63532" w:rsidRDefault="005028EF" w:rsidP="005028EF">
      <w:pPr>
        <w:pStyle w:val="Apara"/>
        <w:keepNext/>
      </w:pPr>
      <w:r>
        <w:tab/>
      </w:r>
      <w:r w:rsidRPr="00A63532">
        <w:t>(a)</w:t>
      </w:r>
      <w:r w:rsidRPr="00A63532">
        <w:tab/>
        <w:t>the making, amending or revoking of a final order;</w:t>
      </w:r>
    </w:p>
    <w:p w14:paraId="58715872" w14:textId="77777777" w:rsidR="005028EF" w:rsidRPr="00A63532" w:rsidRDefault="005028EF" w:rsidP="005028EF">
      <w:pPr>
        <w:pStyle w:val="Apara"/>
      </w:pPr>
      <w:r>
        <w:tab/>
      </w:r>
      <w:r w:rsidRPr="00A63532">
        <w:t>(b)</w:t>
      </w:r>
      <w:r w:rsidRPr="00A63532">
        <w:tab/>
        <w:t>a refusal to make, amend or revoke a final order;</w:t>
      </w:r>
    </w:p>
    <w:p w14:paraId="0F5B02E8" w14:textId="77777777" w:rsidR="005028EF" w:rsidRPr="00A63532" w:rsidRDefault="005028EF" w:rsidP="005028EF">
      <w:pPr>
        <w:pStyle w:val="Apara"/>
      </w:pPr>
      <w:r>
        <w:tab/>
      </w:r>
      <w:r w:rsidRPr="00A63532">
        <w:t>(c)</w:t>
      </w:r>
      <w:r w:rsidRPr="00A63532">
        <w:tab/>
        <w:t>a decision mentioned in section 83 made on the review of a consent order.</w:t>
      </w:r>
    </w:p>
    <w:p w14:paraId="318B2A91" w14:textId="77777777" w:rsidR="005028EF" w:rsidRPr="00A63532" w:rsidRDefault="005028EF" w:rsidP="005028EF">
      <w:pPr>
        <w:pStyle w:val="AH5Sec"/>
      </w:pPr>
      <w:bookmarkStart w:id="141" w:name="_Toc176785779"/>
      <w:r w:rsidRPr="001B3ADE">
        <w:rPr>
          <w:rStyle w:val="CharSectNo"/>
        </w:rPr>
        <w:t>85</w:t>
      </w:r>
      <w:r w:rsidRPr="00A63532">
        <w:tab/>
        <w:t>Appeals to Supreme Court</w:t>
      </w:r>
      <w:bookmarkEnd w:id="141"/>
    </w:p>
    <w:p w14:paraId="42ECBD90" w14:textId="77777777" w:rsidR="005028EF" w:rsidRPr="00A63532" w:rsidRDefault="005028EF" w:rsidP="005028EF">
      <w:pPr>
        <w:pStyle w:val="Amain"/>
      </w:pPr>
      <w:r>
        <w:tab/>
      </w:r>
      <w:r w:rsidRPr="00A63532">
        <w:t>(1)</w:t>
      </w:r>
      <w:r w:rsidRPr="00A63532">
        <w:tab/>
        <w:t>A person may appeal to the Supreme Court against an appealable decision if the person was a party to the proceeding in which the decision was made.</w:t>
      </w:r>
    </w:p>
    <w:p w14:paraId="0F3122B2" w14:textId="77777777" w:rsidR="005028EF" w:rsidRPr="00A63532" w:rsidRDefault="005028EF" w:rsidP="001B3ADE">
      <w:pPr>
        <w:pStyle w:val="Amain"/>
        <w:keepNext/>
      </w:pPr>
      <w:r>
        <w:lastRenderedPageBreak/>
        <w:tab/>
      </w:r>
      <w:r w:rsidRPr="00A63532">
        <w:t>(2)</w:t>
      </w:r>
      <w:r w:rsidRPr="00A63532">
        <w:tab/>
        <w:t>The person must file a notice of appeal with the Supreme Court not later than 28 days after—</w:t>
      </w:r>
    </w:p>
    <w:p w14:paraId="6B0CB0EC" w14:textId="77777777" w:rsidR="005028EF" w:rsidRPr="00A63532" w:rsidRDefault="005028EF" w:rsidP="005028EF">
      <w:pPr>
        <w:pStyle w:val="Apara"/>
      </w:pPr>
      <w:r>
        <w:tab/>
      </w:r>
      <w:r w:rsidRPr="00A63532">
        <w:t>(a)</w:t>
      </w:r>
      <w:r w:rsidRPr="00A63532">
        <w:tab/>
        <w:t>if the appealable decision was the making or amending of a final order and the respondent was not present when the final order was made or amended—the day the final order or amendment is served on the respondent; or</w:t>
      </w:r>
    </w:p>
    <w:p w14:paraId="60EC38A8" w14:textId="77777777" w:rsidR="005028EF" w:rsidRPr="00A63532" w:rsidRDefault="005028EF" w:rsidP="005028EF">
      <w:pPr>
        <w:pStyle w:val="Apara"/>
      </w:pPr>
      <w:r>
        <w:tab/>
      </w:r>
      <w:r w:rsidRPr="00A63532">
        <w:t>(b)</w:t>
      </w:r>
      <w:r w:rsidRPr="00A63532">
        <w:tab/>
        <w:t>in any other case—the date of the order.</w:t>
      </w:r>
    </w:p>
    <w:p w14:paraId="614666A9" w14:textId="77777777" w:rsidR="005028EF" w:rsidRPr="00A63532" w:rsidRDefault="005028EF" w:rsidP="005028EF">
      <w:pPr>
        <w:pStyle w:val="Amain"/>
      </w:pPr>
      <w:r>
        <w:tab/>
      </w:r>
      <w:r w:rsidRPr="00A63532">
        <w:t>(3)</w:t>
      </w:r>
      <w:r w:rsidRPr="00A63532">
        <w:tab/>
        <w:t>However, the Supreme Court may allow a person to file a notice of appeal after the period mentioned in subsection (2) if satisfied that it is appropriate to do so.</w:t>
      </w:r>
    </w:p>
    <w:p w14:paraId="64DD553B" w14:textId="77777777" w:rsidR="005028EF" w:rsidRPr="00A63532" w:rsidRDefault="005028EF" w:rsidP="005028EF">
      <w:pPr>
        <w:pStyle w:val="AH5Sec"/>
      </w:pPr>
      <w:bookmarkStart w:id="142" w:name="_Toc176785780"/>
      <w:r w:rsidRPr="001B3ADE">
        <w:rPr>
          <w:rStyle w:val="CharSectNo"/>
        </w:rPr>
        <w:t>87</w:t>
      </w:r>
      <w:r w:rsidRPr="00A63532">
        <w:tab/>
        <w:t>Evidence on appeal</w:t>
      </w:r>
      <w:bookmarkEnd w:id="142"/>
    </w:p>
    <w:p w14:paraId="1A1BB198" w14:textId="77777777" w:rsidR="005028EF" w:rsidRPr="00A63532" w:rsidRDefault="005028EF" w:rsidP="005028EF">
      <w:pPr>
        <w:pStyle w:val="Amainreturn"/>
      </w:pPr>
      <w:r w:rsidRPr="00A63532">
        <w:t>In an appeal, the Supreme Court must consider the evidence given in the proceeding from which the appeal arose, and has power to draw inferences of fact and, in its discretion, to receive further evidence.</w:t>
      </w:r>
    </w:p>
    <w:p w14:paraId="3378E30B" w14:textId="77777777" w:rsidR="005028EF" w:rsidRPr="00A63532" w:rsidRDefault="005028EF" w:rsidP="005028EF">
      <w:pPr>
        <w:pStyle w:val="AH5Sec"/>
      </w:pPr>
      <w:bookmarkStart w:id="143" w:name="_Toc176785781"/>
      <w:r w:rsidRPr="001B3ADE">
        <w:rPr>
          <w:rStyle w:val="CharSectNo"/>
        </w:rPr>
        <w:t>88</w:t>
      </w:r>
      <w:r w:rsidRPr="00A63532">
        <w:tab/>
        <w:t>Powers of Supreme Court on appeal</w:t>
      </w:r>
      <w:bookmarkEnd w:id="143"/>
    </w:p>
    <w:p w14:paraId="3FAAFA22" w14:textId="77777777" w:rsidR="005028EF" w:rsidRPr="00A63532" w:rsidRDefault="005028EF" w:rsidP="005028EF">
      <w:pPr>
        <w:pStyle w:val="Amainreturn"/>
        <w:keepNext/>
      </w:pPr>
      <w:r w:rsidRPr="00A63532">
        <w:t>On an appeal, the Supreme Court may—</w:t>
      </w:r>
    </w:p>
    <w:p w14:paraId="1D4ABBBA" w14:textId="77777777" w:rsidR="005028EF" w:rsidRPr="00A63532" w:rsidRDefault="005028EF" w:rsidP="005028EF">
      <w:pPr>
        <w:pStyle w:val="Apara"/>
      </w:pPr>
      <w:r>
        <w:tab/>
      </w:r>
      <w:r w:rsidRPr="00A63532">
        <w:t>(a)</w:t>
      </w:r>
      <w:r w:rsidRPr="00A63532">
        <w:tab/>
        <w:t>confirm, reverse or amend the decision or order appealed from; or</w:t>
      </w:r>
    </w:p>
    <w:p w14:paraId="57108C16" w14:textId="77777777" w:rsidR="005028EF" w:rsidRPr="00A63532" w:rsidRDefault="005028EF" w:rsidP="005028EF">
      <w:pPr>
        <w:pStyle w:val="Apara"/>
        <w:keepNext/>
      </w:pPr>
      <w:r>
        <w:tab/>
      </w:r>
      <w:r w:rsidRPr="00A63532">
        <w:t>(b)</w:t>
      </w:r>
      <w:r w:rsidRPr="00A63532">
        <w:tab/>
        <w:t>make the decision or order that, in all the circumstances, it considers appropriate, or refuse to make an order; or</w:t>
      </w:r>
    </w:p>
    <w:p w14:paraId="30DB06B4" w14:textId="77777777" w:rsidR="005028EF" w:rsidRPr="00A63532" w:rsidRDefault="005028EF" w:rsidP="005028EF">
      <w:pPr>
        <w:pStyle w:val="Apara"/>
      </w:pPr>
      <w:r>
        <w:tab/>
      </w:r>
      <w:r w:rsidRPr="00A63532">
        <w:t>(c)</w:t>
      </w:r>
      <w:r w:rsidRPr="00A63532">
        <w:tab/>
        <w:t>set aside the decision or order appealed from, completely or partly, and remit the proceedings to the Magistrates Court for further hearing, subject to the directions the Supreme Court considers appropriate.</w:t>
      </w:r>
    </w:p>
    <w:p w14:paraId="5D9CF1A5" w14:textId="77777777" w:rsidR="005028EF" w:rsidRPr="00A63532" w:rsidRDefault="005028EF" w:rsidP="005028EF">
      <w:pPr>
        <w:pStyle w:val="AH5Sec"/>
      </w:pPr>
      <w:bookmarkStart w:id="144" w:name="_Toc176785782"/>
      <w:r w:rsidRPr="001B3ADE">
        <w:rPr>
          <w:rStyle w:val="CharSectNo"/>
        </w:rPr>
        <w:t>89</w:t>
      </w:r>
      <w:r w:rsidRPr="00A63532">
        <w:tab/>
        <w:t>Effect of filing appeal</w:t>
      </w:r>
      <w:bookmarkEnd w:id="144"/>
    </w:p>
    <w:p w14:paraId="68EF2101" w14:textId="77777777" w:rsidR="005028EF" w:rsidRPr="005934CD" w:rsidRDefault="005028EF" w:rsidP="005028EF">
      <w:pPr>
        <w:pStyle w:val="Amainreturn"/>
      </w:pPr>
      <w:r w:rsidRPr="00A63532">
        <w:t>The filing of an appeal against the making or amending of a final order under this Act does not affect the operation of the order.</w:t>
      </w:r>
    </w:p>
    <w:p w14:paraId="38D209F1" w14:textId="77777777" w:rsidR="005028EF" w:rsidRPr="00A63532" w:rsidRDefault="005028EF" w:rsidP="005028EF">
      <w:pPr>
        <w:pStyle w:val="PageBreak"/>
        <w:suppressLineNumbers/>
      </w:pPr>
      <w:r w:rsidRPr="00A63532">
        <w:br w:type="page"/>
      </w:r>
    </w:p>
    <w:p w14:paraId="6CD42F93" w14:textId="77777777" w:rsidR="005028EF" w:rsidRPr="001B3ADE" w:rsidRDefault="005028EF" w:rsidP="005028EF">
      <w:pPr>
        <w:pStyle w:val="AH2Part"/>
      </w:pPr>
      <w:bookmarkStart w:id="145" w:name="_Toc176785783"/>
      <w:r w:rsidRPr="001B3ADE">
        <w:rPr>
          <w:rStyle w:val="CharPartNo"/>
        </w:rPr>
        <w:lastRenderedPageBreak/>
        <w:t>Part 7</w:t>
      </w:r>
      <w:r w:rsidRPr="00A63532">
        <w:tab/>
      </w:r>
      <w:r w:rsidRPr="001B3ADE">
        <w:rPr>
          <w:rStyle w:val="CharPartText"/>
        </w:rPr>
        <w:t>Reciprocal arrangements</w:t>
      </w:r>
      <w:bookmarkEnd w:id="145"/>
    </w:p>
    <w:p w14:paraId="2332101E" w14:textId="77777777" w:rsidR="005028EF" w:rsidRPr="00A63532" w:rsidRDefault="005028EF" w:rsidP="005028EF">
      <w:pPr>
        <w:pStyle w:val="AH5Sec"/>
      </w:pPr>
      <w:bookmarkStart w:id="146" w:name="_Toc176785784"/>
      <w:r w:rsidRPr="001B3ADE">
        <w:rPr>
          <w:rStyle w:val="CharSectNo"/>
        </w:rPr>
        <w:t>90</w:t>
      </w:r>
      <w:r w:rsidRPr="00A63532">
        <w:tab/>
        <w:t>Definitions—pt 7</w:t>
      </w:r>
      <w:bookmarkEnd w:id="146"/>
    </w:p>
    <w:p w14:paraId="52A11029" w14:textId="77777777" w:rsidR="005028EF" w:rsidRPr="00A63532" w:rsidRDefault="005028EF" w:rsidP="005028EF">
      <w:pPr>
        <w:pStyle w:val="Amainreturn"/>
        <w:keepNext/>
      </w:pPr>
      <w:r w:rsidRPr="00A63532">
        <w:t>In this part:</w:t>
      </w:r>
    </w:p>
    <w:p w14:paraId="07F5D6C1" w14:textId="77777777" w:rsidR="005028EF" w:rsidRPr="00A63532" w:rsidRDefault="005028EF" w:rsidP="005028EF">
      <w:pPr>
        <w:pStyle w:val="aDef"/>
      </w:pPr>
      <w:r w:rsidRPr="00A63532">
        <w:rPr>
          <w:rStyle w:val="charBoldItals"/>
        </w:rPr>
        <w:t>recognised court</w:t>
      </w:r>
      <w:r w:rsidRPr="00A63532">
        <w:t xml:space="preserve"> means a court of a State, another Territory or New Zealand that may make a recognised order.</w:t>
      </w:r>
    </w:p>
    <w:p w14:paraId="7D3C6621" w14:textId="77777777" w:rsidR="005028EF" w:rsidRPr="00A63532" w:rsidRDefault="005028EF" w:rsidP="005028EF">
      <w:pPr>
        <w:pStyle w:val="aDef"/>
      </w:pPr>
      <w:r w:rsidRPr="00A63532">
        <w:rPr>
          <w:rStyle w:val="charBoldItals"/>
        </w:rPr>
        <w:t>recognised order</w:t>
      </w:r>
      <w:r w:rsidRPr="00A63532">
        <w:t xml:space="preserve"> means an order, under a law of a State, another Territory or New Zealand, that corresponds to a protection order.</w:t>
      </w:r>
    </w:p>
    <w:p w14:paraId="1126ECCA" w14:textId="77777777" w:rsidR="005028EF" w:rsidRPr="00A63532" w:rsidRDefault="005028EF" w:rsidP="005028EF">
      <w:pPr>
        <w:pStyle w:val="aDef"/>
        <w:keepNext/>
      </w:pPr>
      <w:r w:rsidRPr="00A63532">
        <w:rPr>
          <w:rStyle w:val="charBoldItals"/>
        </w:rPr>
        <w:t>registered order</w:t>
      </w:r>
      <w:r w:rsidRPr="00A63532">
        <w:t>—</w:t>
      </w:r>
    </w:p>
    <w:p w14:paraId="1D56AAF8" w14:textId="77777777" w:rsidR="005028EF" w:rsidRPr="00A63532" w:rsidRDefault="005028EF" w:rsidP="005028EF">
      <w:pPr>
        <w:pStyle w:val="aDefpara"/>
        <w:keepNext/>
      </w:pPr>
      <w:r>
        <w:tab/>
      </w:r>
      <w:r w:rsidRPr="00A63532">
        <w:t>(a)</w:t>
      </w:r>
      <w:r w:rsidRPr="00A63532">
        <w:tab/>
        <w:t>means a recognised order registered under section 92 or section 94; and</w:t>
      </w:r>
    </w:p>
    <w:p w14:paraId="20E9BEAB" w14:textId="77777777" w:rsidR="005028EF" w:rsidRPr="00A63532" w:rsidRDefault="005028EF" w:rsidP="005028EF">
      <w:pPr>
        <w:pStyle w:val="aDefpara"/>
      </w:pPr>
      <w:r>
        <w:tab/>
      </w:r>
      <w:r w:rsidRPr="00A63532">
        <w:t>(b)</w:t>
      </w:r>
      <w:r w:rsidRPr="00A63532">
        <w:tab/>
        <w:t>includes a registered order amended as if it were a final order.</w:t>
      </w:r>
    </w:p>
    <w:p w14:paraId="4244600A" w14:textId="77777777" w:rsidR="005028EF" w:rsidRPr="00A63532" w:rsidRDefault="005028EF" w:rsidP="005028EF">
      <w:pPr>
        <w:pStyle w:val="AH5Sec"/>
      </w:pPr>
      <w:bookmarkStart w:id="147" w:name="_Toc176785785"/>
      <w:r w:rsidRPr="001B3ADE">
        <w:rPr>
          <w:rStyle w:val="CharSectNo"/>
        </w:rPr>
        <w:t>91</w:t>
      </w:r>
      <w:r w:rsidRPr="00A63532">
        <w:tab/>
        <w:t>Recognised orders—applications for registration</w:t>
      </w:r>
      <w:bookmarkEnd w:id="147"/>
      <w:r w:rsidRPr="00A63532">
        <w:t xml:space="preserve"> </w:t>
      </w:r>
    </w:p>
    <w:p w14:paraId="54254922" w14:textId="77777777" w:rsidR="005028EF" w:rsidRPr="00A63532" w:rsidRDefault="005028EF" w:rsidP="005028EF">
      <w:pPr>
        <w:pStyle w:val="Amain"/>
        <w:keepNext/>
      </w:pPr>
      <w:r>
        <w:tab/>
      </w:r>
      <w:r w:rsidRPr="00A63532">
        <w:t>(1)</w:t>
      </w:r>
      <w:r w:rsidRPr="00A63532">
        <w:tab/>
        <w:t>A person may apply to the registrar for registration of a recognised order.</w:t>
      </w:r>
    </w:p>
    <w:p w14:paraId="35736D9A" w14:textId="4A841561" w:rsidR="005028EF" w:rsidRPr="00A63532" w:rsidRDefault="005028EF" w:rsidP="005028EF">
      <w:pPr>
        <w:pStyle w:val="aNote"/>
      </w:pPr>
      <w:r w:rsidRPr="00A63532">
        <w:rPr>
          <w:rStyle w:val="charItals"/>
        </w:rPr>
        <w:t>Note</w:t>
      </w:r>
      <w:r w:rsidRPr="00A63532">
        <w:tab/>
        <w:t xml:space="preserve">If a form is approved under the </w:t>
      </w:r>
      <w:hyperlink r:id="rId69" w:tooltip="A2004-59" w:history="1">
        <w:r w:rsidRPr="00A63532">
          <w:rPr>
            <w:rStyle w:val="charCitHyperlinkItal"/>
          </w:rPr>
          <w:t>Court Procedures Act 2004</w:t>
        </w:r>
      </w:hyperlink>
      <w:r w:rsidRPr="00A63532">
        <w:t>, s 8 for an application, the form must be used.</w:t>
      </w:r>
    </w:p>
    <w:p w14:paraId="28407507" w14:textId="77777777" w:rsidR="005028EF" w:rsidRPr="00A63532" w:rsidRDefault="005028EF" w:rsidP="005028EF">
      <w:pPr>
        <w:pStyle w:val="Amain"/>
      </w:pPr>
      <w:r>
        <w:tab/>
      </w:r>
      <w:r w:rsidRPr="00A63532">
        <w:t>(2)</w:t>
      </w:r>
      <w:r w:rsidRPr="00A63532">
        <w:tab/>
        <w:t>The application must be accompanied by the recognised order or a certified copy of the recognised order.</w:t>
      </w:r>
    </w:p>
    <w:p w14:paraId="4BD65D57" w14:textId="77777777" w:rsidR="005028EF" w:rsidRPr="00A63532" w:rsidRDefault="005028EF" w:rsidP="005028EF">
      <w:pPr>
        <w:pStyle w:val="AH5Sec"/>
      </w:pPr>
      <w:bookmarkStart w:id="148" w:name="_Toc176785786"/>
      <w:r w:rsidRPr="001B3ADE">
        <w:rPr>
          <w:rStyle w:val="CharSectNo"/>
        </w:rPr>
        <w:t>92</w:t>
      </w:r>
      <w:r w:rsidRPr="00A63532">
        <w:tab/>
        <w:t>Recognised orders—registration</w:t>
      </w:r>
      <w:bookmarkEnd w:id="148"/>
    </w:p>
    <w:p w14:paraId="32D4CD51" w14:textId="77777777" w:rsidR="00956892" w:rsidRPr="001A33F2" w:rsidRDefault="00956892" w:rsidP="00956892">
      <w:pPr>
        <w:pStyle w:val="Amain"/>
      </w:pPr>
      <w:r w:rsidRPr="001A33F2">
        <w:tab/>
        <w:t>(1)</w:t>
      </w:r>
      <w:r w:rsidRPr="001A33F2">
        <w:tab/>
        <w:t>On receiving an application under section 91 for registration of a recognised order, the registrar must register the order unless the respondent to the order was under 12 years old when the recognised order was made.</w:t>
      </w:r>
    </w:p>
    <w:p w14:paraId="7EC1A577" w14:textId="77777777" w:rsidR="005028EF" w:rsidRPr="00A63532" w:rsidRDefault="005028EF" w:rsidP="005028EF">
      <w:pPr>
        <w:pStyle w:val="Amain"/>
      </w:pPr>
      <w:r>
        <w:tab/>
      </w:r>
      <w:r w:rsidRPr="00A63532">
        <w:t>(2)</w:t>
      </w:r>
      <w:r w:rsidRPr="00A63532">
        <w:tab/>
        <w:t>If the registrar registers a recognised order, the registrar must—</w:t>
      </w:r>
    </w:p>
    <w:p w14:paraId="65F5D56B" w14:textId="77777777" w:rsidR="005028EF" w:rsidRPr="00A63532" w:rsidRDefault="005028EF" w:rsidP="005028EF">
      <w:pPr>
        <w:pStyle w:val="Apara"/>
      </w:pPr>
      <w:r>
        <w:tab/>
      </w:r>
      <w:r w:rsidRPr="00A63532">
        <w:t>(a)</w:t>
      </w:r>
      <w:r w:rsidRPr="00A63532">
        <w:tab/>
        <w:t>give the chief police officer a copy of—</w:t>
      </w:r>
    </w:p>
    <w:p w14:paraId="23094835" w14:textId="77777777" w:rsidR="005028EF" w:rsidRPr="00A63532" w:rsidRDefault="005028EF" w:rsidP="005028EF">
      <w:pPr>
        <w:pStyle w:val="Asubpara"/>
      </w:pPr>
      <w:r>
        <w:tab/>
      </w:r>
      <w:r w:rsidRPr="00A63532">
        <w:t>(i)</w:t>
      </w:r>
      <w:r w:rsidRPr="00A63532">
        <w:tab/>
        <w:t>the application for registration; and</w:t>
      </w:r>
    </w:p>
    <w:p w14:paraId="3623E708" w14:textId="77777777" w:rsidR="005028EF" w:rsidRPr="00A63532" w:rsidRDefault="005028EF" w:rsidP="005028EF">
      <w:pPr>
        <w:pStyle w:val="Asubpara"/>
      </w:pPr>
      <w:r>
        <w:lastRenderedPageBreak/>
        <w:tab/>
      </w:r>
      <w:r w:rsidRPr="00A63532">
        <w:t>(ii)</w:t>
      </w:r>
      <w:r w:rsidRPr="00A63532">
        <w:tab/>
        <w:t>the registered order; and</w:t>
      </w:r>
    </w:p>
    <w:p w14:paraId="1A62E637" w14:textId="77777777" w:rsidR="005028EF" w:rsidRPr="00A63532" w:rsidRDefault="005028EF" w:rsidP="005028EF">
      <w:pPr>
        <w:pStyle w:val="Apara"/>
        <w:keepNext/>
      </w:pPr>
      <w:r>
        <w:tab/>
      </w:r>
      <w:r w:rsidRPr="00A63532">
        <w:t>(b)</w:t>
      </w:r>
      <w:r w:rsidRPr="00A63532">
        <w:tab/>
        <w:t>tell the recognised court, in writing, that the order has been registered.</w:t>
      </w:r>
    </w:p>
    <w:p w14:paraId="5F268A52" w14:textId="3286007C" w:rsidR="005028EF" w:rsidRPr="00A63532" w:rsidRDefault="005028EF" w:rsidP="005028EF">
      <w:pPr>
        <w:pStyle w:val="aNote"/>
      </w:pPr>
      <w:r w:rsidRPr="00A63532">
        <w:rPr>
          <w:rStyle w:val="charItals"/>
        </w:rPr>
        <w:t>Note</w:t>
      </w:r>
      <w:r w:rsidRPr="00A63532">
        <w:tab/>
        <w:t xml:space="preserve">Under the </w:t>
      </w:r>
      <w:hyperlink r:id="rId70"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64954A6C" w14:textId="77777777" w:rsidR="005028EF" w:rsidRPr="00A63532" w:rsidRDefault="005028EF" w:rsidP="005028EF">
      <w:pPr>
        <w:pStyle w:val="AH5Sec"/>
      </w:pPr>
      <w:bookmarkStart w:id="149" w:name="_Toc176785787"/>
      <w:r w:rsidRPr="001B3ADE">
        <w:rPr>
          <w:rStyle w:val="CharSectNo"/>
        </w:rPr>
        <w:t>93</w:t>
      </w:r>
      <w:r w:rsidRPr="00A63532">
        <w:tab/>
        <w:t>Effect of registration</w:t>
      </w:r>
      <w:bookmarkEnd w:id="149"/>
    </w:p>
    <w:p w14:paraId="4E54FAE2" w14:textId="77777777" w:rsidR="005028EF" w:rsidRPr="00A63532" w:rsidRDefault="005028EF" w:rsidP="005028EF">
      <w:pPr>
        <w:pStyle w:val="Amainreturn"/>
      </w:pPr>
      <w:r w:rsidRPr="00A63532">
        <w:t>A registered order—</w:t>
      </w:r>
    </w:p>
    <w:p w14:paraId="2D298E4A" w14:textId="77777777" w:rsidR="005028EF" w:rsidRPr="00A63532" w:rsidRDefault="005028EF" w:rsidP="005028EF">
      <w:pPr>
        <w:pStyle w:val="Apara"/>
      </w:pPr>
      <w:r>
        <w:tab/>
      </w:r>
      <w:r w:rsidRPr="00A63532">
        <w:t>(a)</w:t>
      </w:r>
      <w:r w:rsidRPr="00A63532">
        <w:tab/>
        <w:t>is enforceable in the ACT as if it were a final order that had been personally served on the respondent; and</w:t>
      </w:r>
    </w:p>
    <w:p w14:paraId="2E446CB9" w14:textId="77777777" w:rsidR="005028EF" w:rsidRPr="00A63532" w:rsidRDefault="005028EF" w:rsidP="005028EF">
      <w:pPr>
        <w:pStyle w:val="Apara"/>
      </w:pPr>
      <w:r>
        <w:tab/>
      </w:r>
      <w:r w:rsidRPr="00A63532">
        <w:t>(b)</w:t>
      </w:r>
      <w:r w:rsidRPr="00A63532">
        <w:tab/>
        <w:t>may be amended or revoked in the same way as a final order.</w:t>
      </w:r>
    </w:p>
    <w:p w14:paraId="120BC5C2" w14:textId="77777777" w:rsidR="005028EF" w:rsidRPr="00A63532" w:rsidRDefault="005028EF" w:rsidP="005028EF">
      <w:pPr>
        <w:pStyle w:val="AH5Sec"/>
      </w:pPr>
      <w:bookmarkStart w:id="150" w:name="_Toc176785788"/>
      <w:r w:rsidRPr="001B3ADE">
        <w:rPr>
          <w:rStyle w:val="CharSectNo"/>
        </w:rPr>
        <w:t>94</w:t>
      </w:r>
      <w:r w:rsidRPr="00A63532">
        <w:tab/>
        <w:t>Registered orders—amendment</w:t>
      </w:r>
      <w:bookmarkEnd w:id="150"/>
      <w:r w:rsidRPr="00A63532">
        <w:t xml:space="preserve"> </w:t>
      </w:r>
    </w:p>
    <w:p w14:paraId="68AE6111" w14:textId="77777777" w:rsidR="005028EF" w:rsidRPr="00A63532" w:rsidRDefault="005028EF" w:rsidP="005028EF">
      <w:pPr>
        <w:pStyle w:val="Amainreturn"/>
        <w:keepNext/>
      </w:pPr>
      <w:r w:rsidRPr="00A63532">
        <w:t>If a registered order is amended under this Act, the registrar must tell the recognised court that made the order, in writing, about the amendment.</w:t>
      </w:r>
    </w:p>
    <w:p w14:paraId="04CEAEDB" w14:textId="386334CD" w:rsidR="005028EF" w:rsidRPr="00A63532" w:rsidRDefault="005028EF" w:rsidP="005028EF">
      <w:pPr>
        <w:pStyle w:val="aNote"/>
      </w:pPr>
      <w:r w:rsidRPr="00A63532">
        <w:rPr>
          <w:rStyle w:val="charItals"/>
        </w:rPr>
        <w:t>Note</w:t>
      </w:r>
      <w:r w:rsidRPr="00A63532">
        <w:tab/>
        <w:t xml:space="preserve">Under the </w:t>
      </w:r>
      <w:hyperlink r:id="rId71"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0816CDB2" w14:textId="77777777" w:rsidR="005028EF" w:rsidRPr="00A63532" w:rsidRDefault="005028EF" w:rsidP="005028EF">
      <w:pPr>
        <w:pStyle w:val="AH5Sec"/>
      </w:pPr>
      <w:bookmarkStart w:id="151" w:name="_Toc176785789"/>
      <w:r w:rsidRPr="001B3ADE">
        <w:rPr>
          <w:rStyle w:val="CharSectNo"/>
        </w:rPr>
        <w:t>95</w:t>
      </w:r>
      <w:r w:rsidRPr="00A63532">
        <w:tab/>
        <w:t>Registered orders—revocation</w:t>
      </w:r>
      <w:bookmarkEnd w:id="151"/>
    </w:p>
    <w:p w14:paraId="259F71FA" w14:textId="77777777" w:rsidR="003D6DEB" w:rsidRPr="001A33F2" w:rsidRDefault="003D6DEB" w:rsidP="003D6DEB">
      <w:pPr>
        <w:pStyle w:val="Amain"/>
      </w:pPr>
      <w:r w:rsidRPr="001A33F2">
        <w:tab/>
        <w:t>(1)</w:t>
      </w:r>
      <w:r w:rsidRPr="001A33F2">
        <w:tab/>
        <w:t>This section applies if—</w:t>
      </w:r>
    </w:p>
    <w:p w14:paraId="70E45DA8" w14:textId="77777777" w:rsidR="003D6DEB" w:rsidRPr="001A33F2" w:rsidRDefault="003D6DEB" w:rsidP="003D6DEB">
      <w:pPr>
        <w:pStyle w:val="Apara"/>
      </w:pPr>
      <w:r w:rsidRPr="001A33F2">
        <w:tab/>
        <w:t>(a)</w:t>
      </w:r>
      <w:r w:rsidRPr="001A33F2">
        <w:tab/>
        <w:t>a recognised court tells the registrar that a registered order has been revoked; or</w:t>
      </w:r>
    </w:p>
    <w:p w14:paraId="03E9EE12" w14:textId="77777777" w:rsidR="003D6DEB" w:rsidRPr="001A33F2" w:rsidRDefault="003D6DEB" w:rsidP="003D6DEB">
      <w:pPr>
        <w:pStyle w:val="Apara"/>
      </w:pPr>
      <w:r w:rsidRPr="001A33F2">
        <w:tab/>
        <w:t>(b)</w:t>
      </w:r>
      <w:r w:rsidRPr="001A33F2">
        <w:tab/>
        <w:t>the respondent to a recognised order registered under section</w:t>
      </w:r>
      <w:r>
        <w:t> </w:t>
      </w:r>
      <w:r w:rsidRPr="001A33F2">
        <w:t>92 was under 12 years old when the recognised order was made.</w:t>
      </w:r>
    </w:p>
    <w:p w14:paraId="72F70AB6" w14:textId="77777777" w:rsidR="005028EF" w:rsidRPr="00A63532" w:rsidRDefault="005028EF" w:rsidP="005028EF">
      <w:pPr>
        <w:pStyle w:val="Amain"/>
      </w:pPr>
      <w:r>
        <w:tab/>
      </w:r>
      <w:r w:rsidRPr="00A63532">
        <w:t>(2)</w:t>
      </w:r>
      <w:r w:rsidRPr="00A63532">
        <w:tab/>
        <w:t>The registrar must—</w:t>
      </w:r>
    </w:p>
    <w:p w14:paraId="0A62ED6B" w14:textId="77777777" w:rsidR="005028EF" w:rsidRPr="00A63532" w:rsidRDefault="005028EF" w:rsidP="005028EF">
      <w:pPr>
        <w:pStyle w:val="Apara"/>
      </w:pPr>
      <w:r>
        <w:tab/>
      </w:r>
      <w:r w:rsidRPr="00A63532">
        <w:t>(a)</w:t>
      </w:r>
      <w:r w:rsidRPr="00A63532">
        <w:tab/>
        <w:t xml:space="preserve">cancel the registration of the registered order; and </w:t>
      </w:r>
    </w:p>
    <w:p w14:paraId="103ADABF" w14:textId="77777777" w:rsidR="005028EF" w:rsidRPr="00A63532" w:rsidRDefault="005028EF" w:rsidP="005028EF">
      <w:pPr>
        <w:pStyle w:val="Apara"/>
      </w:pPr>
      <w:r>
        <w:tab/>
      </w:r>
      <w:r w:rsidRPr="00A63532">
        <w:t>(b)</w:t>
      </w:r>
      <w:r w:rsidRPr="00A63532">
        <w:tab/>
        <w:t>tell the chief police officer and the person protected by the order about the cancellation.</w:t>
      </w:r>
    </w:p>
    <w:p w14:paraId="3CE67FB1" w14:textId="77777777" w:rsidR="005028EF" w:rsidRPr="00A63532" w:rsidRDefault="005028EF" w:rsidP="005028EF">
      <w:pPr>
        <w:pStyle w:val="AH5Sec"/>
      </w:pPr>
      <w:bookmarkStart w:id="152" w:name="_Toc176785790"/>
      <w:r w:rsidRPr="001B3ADE">
        <w:rPr>
          <w:rStyle w:val="CharSectNo"/>
        </w:rPr>
        <w:lastRenderedPageBreak/>
        <w:t>96</w:t>
      </w:r>
      <w:r w:rsidRPr="00A63532">
        <w:tab/>
        <w:t>Recognised orders—amendment</w:t>
      </w:r>
      <w:bookmarkEnd w:id="152"/>
    </w:p>
    <w:p w14:paraId="71BD8CE1" w14:textId="77777777" w:rsidR="005028EF" w:rsidRPr="00A63532" w:rsidRDefault="005028EF" w:rsidP="00B42FB9">
      <w:pPr>
        <w:pStyle w:val="Amain"/>
        <w:keepNext/>
      </w:pPr>
      <w:r>
        <w:tab/>
      </w:r>
      <w:r w:rsidRPr="00A63532">
        <w:t>(1)</w:t>
      </w:r>
      <w:r w:rsidRPr="00A63532">
        <w:tab/>
        <w:t xml:space="preserve">This section applies if a recognised court tells the registrar that a recognised order (the </w:t>
      </w:r>
      <w:r w:rsidRPr="00A63532">
        <w:rPr>
          <w:rStyle w:val="charBoldItals"/>
        </w:rPr>
        <w:t>original order</w:t>
      </w:r>
      <w:r w:rsidRPr="00A63532">
        <w:t>) registered under this part has been amended.</w:t>
      </w:r>
    </w:p>
    <w:p w14:paraId="0FD27CF1" w14:textId="77777777" w:rsidR="005028EF" w:rsidRPr="00A63532" w:rsidRDefault="005028EF" w:rsidP="005028EF">
      <w:pPr>
        <w:pStyle w:val="Amain"/>
        <w:keepNext/>
      </w:pPr>
      <w:r>
        <w:tab/>
      </w:r>
      <w:r w:rsidRPr="00A63532">
        <w:t>(2)</w:t>
      </w:r>
      <w:r w:rsidRPr="00A63532">
        <w:tab/>
        <w:t>The registrar must—</w:t>
      </w:r>
    </w:p>
    <w:p w14:paraId="190FDDEE" w14:textId="77777777" w:rsidR="005028EF" w:rsidRPr="00A63532" w:rsidRDefault="005028EF" w:rsidP="005028EF">
      <w:pPr>
        <w:pStyle w:val="Apara"/>
      </w:pPr>
      <w:r>
        <w:tab/>
      </w:r>
      <w:r w:rsidRPr="00A63532">
        <w:t>(a)</w:t>
      </w:r>
      <w:r w:rsidRPr="00A63532">
        <w:tab/>
        <w:t xml:space="preserve">cancel the registration of the original order; and </w:t>
      </w:r>
    </w:p>
    <w:p w14:paraId="10C1A5AB" w14:textId="77777777" w:rsidR="005028EF" w:rsidRPr="00A63532" w:rsidRDefault="005028EF" w:rsidP="005028EF">
      <w:pPr>
        <w:pStyle w:val="Apara"/>
      </w:pPr>
      <w:r>
        <w:tab/>
      </w:r>
      <w:r w:rsidRPr="00A63532">
        <w:t>(b)</w:t>
      </w:r>
      <w:r w:rsidRPr="00A63532">
        <w:tab/>
        <w:t xml:space="preserve">register the recognised order (the </w:t>
      </w:r>
      <w:r w:rsidRPr="00A63532">
        <w:rPr>
          <w:rStyle w:val="charBoldItals"/>
        </w:rPr>
        <w:t>amended order</w:t>
      </w:r>
      <w:r w:rsidRPr="00A63532">
        <w:t>) as amended.</w:t>
      </w:r>
    </w:p>
    <w:p w14:paraId="6FFD390E" w14:textId="77777777" w:rsidR="005028EF" w:rsidRPr="00A63532" w:rsidRDefault="005028EF" w:rsidP="005028EF">
      <w:pPr>
        <w:pStyle w:val="Amain"/>
      </w:pPr>
      <w:r>
        <w:tab/>
      </w:r>
      <w:r w:rsidRPr="00A63532">
        <w:t>(3)</w:t>
      </w:r>
      <w:r w:rsidRPr="00A63532">
        <w:tab/>
        <w:t>The amended order takes effect on the cancellation of the registration of the original order.</w:t>
      </w:r>
    </w:p>
    <w:p w14:paraId="6082C72B" w14:textId="77777777" w:rsidR="005028EF" w:rsidRPr="00A63532" w:rsidRDefault="005028EF" w:rsidP="005028EF">
      <w:pPr>
        <w:pStyle w:val="Amain"/>
      </w:pPr>
      <w:r>
        <w:tab/>
      </w:r>
      <w:r w:rsidRPr="00A63532">
        <w:t>(4)</w:t>
      </w:r>
      <w:r w:rsidRPr="00A63532">
        <w:tab/>
        <w:t>If a breach of the original order that is not enforced before the original order is cancelled would amount to a breach of the amended order, the breach may be enforced as if it were a breach of the amended order.</w:t>
      </w:r>
    </w:p>
    <w:p w14:paraId="141FAAD8" w14:textId="77777777" w:rsidR="005028EF" w:rsidRPr="00A63532" w:rsidRDefault="005028EF" w:rsidP="005028EF">
      <w:pPr>
        <w:pStyle w:val="AH5Sec"/>
      </w:pPr>
      <w:bookmarkStart w:id="153" w:name="_Toc176785791"/>
      <w:r w:rsidRPr="001B3ADE">
        <w:rPr>
          <w:rStyle w:val="CharSectNo"/>
        </w:rPr>
        <w:t>97</w:t>
      </w:r>
      <w:r w:rsidRPr="00A63532">
        <w:tab/>
        <w:t>Notification by interstate court of registration</w:t>
      </w:r>
      <w:bookmarkEnd w:id="153"/>
    </w:p>
    <w:p w14:paraId="1DE9DB5D" w14:textId="77777777" w:rsidR="005028EF" w:rsidRPr="00A63532" w:rsidRDefault="005028EF" w:rsidP="005028EF">
      <w:pPr>
        <w:pStyle w:val="Amain"/>
      </w:pPr>
      <w:r>
        <w:tab/>
      </w:r>
      <w:r w:rsidRPr="00A63532">
        <w:t>(1)</w:t>
      </w:r>
      <w:r w:rsidRPr="00A63532">
        <w:tab/>
        <w:t>This section applies if—</w:t>
      </w:r>
    </w:p>
    <w:p w14:paraId="2F914FC9" w14:textId="77777777" w:rsidR="005028EF" w:rsidRPr="00A63532" w:rsidRDefault="005028EF" w:rsidP="005028EF">
      <w:pPr>
        <w:pStyle w:val="Apara"/>
      </w:pPr>
      <w:r>
        <w:tab/>
      </w:r>
      <w:r w:rsidRPr="00A63532">
        <w:t>(a)</w:t>
      </w:r>
      <w:r w:rsidRPr="00A63532">
        <w:tab/>
        <w:t>a recognised court tells the Magistrates Court that it has registered a protection order; and</w:t>
      </w:r>
    </w:p>
    <w:p w14:paraId="74AE930E" w14:textId="77777777" w:rsidR="005028EF" w:rsidRPr="00A63532" w:rsidRDefault="005028EF" w:rsidP="005028EF">
      <w:pPr>
        <w:pStyle w:val="Apara"/>
      </w:pPr>
      <w:r>
        <w:tab/>
      </w:r>
      <w:r w:rsidRPr="00A63532">
        <w:t>(b)</w:t>
      </w:r>
      <w:r w:rsidRPr="00A63532">
        <w:tab/>
        <w:t>the Magistrates Court amends or revokes the order.</w:t>
      </w:r>
    </w:p>
    <w:p w14:paraId="684C7366" w14:textId="77777777" w:rsidR="005028EF" w:rsidRPr="00A63532" w:rsidRDefault="005028EF" w:rsidP="005028EF">
      <w:pPr>
        <w:pStyle w:val="Amain"/>
      </w:pPr>
      <w:r>
        <w:tab/>
      </w:r>
      <w:r w:rsidRPr="00A63532">
        <w:t>(2)</w:t>
      </w:r>
      <w:r w:rsidRPr="00A63532">
        <w:tab/>
        <w:t>The Magistrates Court must—</w:t>
      </w:r>
    </w:p>
    <w:p w14:paraId="57F3FEDF" w14:textId="77777777" w:rsidR="005028EF" w:rsidRPr="00A63532" w:rsidRDefault="005028EF" w:rsidP="005028EF">
      <w:pPr>
        <w:pStyle w:val="Apara"/>
      </w:pPr>
      <w:r>
        <w:tab/>
      </w:r>
      <w:r w:rsidRPr="00A63532">
        <w:t>(a)</w:t>
      </w:r>
      <w:r w:rsidRPr="00A63532">
        <w:tab/>
        <w:t>tell the recognised court, in writing, that the order has been amended or revoked; and</w:t>
      </w:r>
    </w:p>
    <w:p w14:paraId="4685A3A7" w14:textId="77777777" w:rsidR="005028EF" w:rsidRPr="00A63532" w:rsidRDefault="005028EF" w:rsidP="005028EF">
      <w:pPr>
        <w:pStyle w:val="Apara"/>
        <w:keepNext/>
      </w:pPr>
      <w:r>
        <w:tab/>
      </w:r>
      <w:r w:rsidRPr="00A63532">
        <w:t>(b)</w:t>
      </w:r>
      <w:r w:rsidRPr="00A63532">
        <w:tab/>
        <w:t>if the order has been amended—give the recognised court a copy of the order as amended.</w:t>
      </w:r>
    </w:p>
    <w:p w14:paraId="0FE41410" w14:textId="41F1C073" w:rsidR="005028EF" w:rsidRPr="00A63532" w:rsidRDefault="005028EF" w:rsidP="005028EF">
      <w:pPr>
        <w:pStyle w:val="aNote"/>
      </w:pPr>
      <w:r w:rsidRPr="00A63532">
        <w:rPr>
          <w:rStyle w:val="charItals"/>
        </w:rPr>
        <w:t>Note</w:t>
      </w:r>
      <w:r w:rsidRPr="00A63532">
        <w:rPr>
          <w:rStyle w:val="charItals"/>
        </w:rPr>
        <w:tab/>
      </w:r>
      <w:r w:rsidRPr="00A63532">
        <w:t xml:space="preserve">Under the </w:t>
      </w:r>
      <w:hyperlink r:id="rId72"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3BE26DD9" w14:textId="77777777" w:rsidR="005028EF" w:rsidRPr="00A63532" w:rsidRDefault="005028EF" w:rsidP="005028EF">
      <w:pPr>
        <w:pStyle w:val="PageBreak"/>
        <w:suppressLineNumbers/>
      </w:pPr>
      <w:r w:rsidRPr="00A63532">
        <w:br w:type="page"/>
      </w:r>
    </w:p>
    <w:p w14:paraId="789CF4F8" w14:textId="77777777" w:rsidR="005028EF" w:rsidRPr="001B3ADE" w:rsidRDefault="005028EF" w:rsidP="005028EF">
      <w:pPr>
        <w:pStyle w:val="AH2Part"/>
      </w:pPr>
      <w:bookmarkStart w:id="154" w:name="_Toc176785792"/>
      <w:r w:rsidRPr="001B3ADE">
        <w:rPr>
          <w:rStyle w:val="CharPartNo"/>
        </w:rPr>
        <w:lastRenderedPageBreak/>
        <w:t>Part 8</w:t>
      </w:r>
      <w:r w:rsidRPr="00A63532">
        <w:tab/>
      </w:r>
      <w:r w:rsidRPr="001B3ADE">
        <w:rPr>
          <w:rStyle w:val="CharPartText"/>
        </w:rPr>
        <w:t>Miscellaneous</w:t>
      </w:r>
      <w:bookmarkEnd w:id="154"/>
    </w:p>
    <w:p w14:paraId="386ED7D0" w14:textId="77777777" w:rsidR="005028EF" w:rsidRPr="001B3ADE" w:rsidRDefault="005028EF" w:rsidP="005028EF">
      <w:pPr>
        <w:pStyle w:val="AH3Div"/>
      </w:pPr>
      <w:bookmarkStart w:id="155" w:name="_Toc176785793"/>
      <w:r w:rsidRPr="001B3ADE">
        <w:rPr>
          <w:rStyle w:val="CharDivNo"/>
        </w:rPr>
        <w:t>Division 8.1</w:t>
      </w:r>
      <w:r w:rsidRPr="00A63532">
        <w:tab/>
      </w:r>
      <w:r w:rsidRPr="001B3ADE">
        <w:rPr>
          <w:rStyle w:val="CharDivText"/>
        </w:rPr>
        <w:t>Public access and publication</w:t>
      </w:r>
      <w:bookmarkEnd w:id="155"/>
    </w:p>
    <w:p w14:paraId="0F5A1B03" w14:textId="77777777" w:rsidR="005028EF" w:rsidRPr="00A63532" w:rsidRDefault="005028EF" w:rsidP="005028EF">
      <w:pPr>
        <w:pStyle w:val="AH5Sec"/>
        <w:rPr>
          <w:b w:val="0"/>
          <w:bCs/>
        </w:rPr>
      </w:pPr>
      <w:bookmarkStart w:id="156" w:name="_Toc176785794"/>
      <w:r w:rsidRPr="001B3ADE">
        <w:rPr>
          <w:rStyle w:val="CharSectNo"/>
        </w:rPr>
        <w:t>98</w:t>
      </w:r>
      <w:r w:rsidRPr="00A63532">
        <w:rPr>
          <w:bCs/>
        </w:rPr>
        <w:tab/>
      </w:r>
      <w:r w:rsidRPr="00A63532">
        <w:t>Publication of reports about proceedings—offence</w:t>
      </w:r>
      <w:bookmarkEnd w:id="156"/>
      <w:r w:rsidRPr="00A63532">
        <w:t xml:space="preserve"> </w:t>
      </w:r>
    </w:p>
    <w:p w14:paraId="0ECAEA68" w14:textId="77777777" w:rsidR="005028EF" w:rsidRPr="00A63532" w:rsidRDefault="005028EF" w:rsidP="005028EF">
      <w:pPr>
        <w:pStyle w:val="Amain"/>
      </w:pPr>
      <w:r>
        <w:tab/>
      </w:r>
      <w:r w:rsidRPr="00A63532">
        <w:t>(1)</w:t>
      </w:r>
      <w:r w:rsidRPr="00A63532">
        <w:tab/>
        <w:t>A person commits an offence if—</w:t>
      </w:r>
    </w:p>
    <w:p w14:paraId="198F409F" w14:textId="77777777" w:rsidR="005028EF" w:rsidRPr="00A63532" w:rsidRDefault="005028EF" w:rsidP="005028EF">
      <w:pPr>
        <w:pStyle w:val="Apara"/>
      </w:pPr>
      <w:r>
        <w:tab/>
      </w:r>
      <w:r w:rsidRPr="00A63532">
        <w:t>(a)</w:t>
      </w:r>
      <w:r w:rsidRPr="00A63532">
        <w:tab/>
        <w:t>the person publishes (completely or partly) an account or report of a proceeding for a protection order; and</w:t>
      </w:r>
    </w:p>
    <w:p w14:paraId="27AEC704" w14:textId="77777777" w:rsidR="005028EF" w:rsidRPr="00A63532" w:rsidRDefault="005028EF" w:rsidP="005028EF">
      <w:pPr>
        <w:pStyle w:val="Apara"/>
      </w:pPr>
      <w:r>
        <w:tab/>
      </w:r>
      <w:r w:rsidRPr="00A63532">
        <w:t>(b)</w:t>
      </w:r>
      <w:r w:rsidRPr="00A63532">
        <w:tab/>
        <w:t>the account or report—</w:t>
      </w:r>
    </w:p>
    <w:p w14:paraId="7715A138" w14:textId="77777777" w:rsidR="005028EF" w:rsidRPr="00A63532" w:rsidRDefault="005028EF" w:rsidP="005028EF">
      <w:pPr>
        <w:pStyle w:val="Asubpara"/>
      </w:pPr>
      <w:r>
        <w:tab/>
      </w:r>
      <w:r w:rsidRPr="00A63532">
        <w:t>(i)</w:t>
      </w:r>
      <w:r w:rsidRPr="00A63532">
        <w:tab/>
        <w:t>identifies a party to the proceeding; or</w:t>
      </w:r>
    </w:p>
    <w:p w14:paraId="13D6C719" w14:textId="77777777" w:rsidR="005028EF" w:rsidRPr="00A63532" w:rsidRDefault="005028EF" w:rsidP="005028EF">
      <w:pPr>
        <w:pStyle w:val="Asubpara"/>
      </w:pPr>
      <w:r>
        <w:tab/>
      </w:r>
      <w:r w:rsidRPr="00A63532">
        <w:t>(ii)</w:t>
      </w:r>
      <w:r w:rsidRPr="00A63532">
        <w:tab/>
        <w:t>identifies a person who is related to, or associated with, a party to the proceeding or is, or is claimed to be, in any other way concerned in the matter to which the proceeding relates; or</w:t>
      </w:r>
    </w:p>
    <w:p w14:paraId="31A0D756" w14:textId="77777777" w:rsidR="005028EF" w:rsidRPr="00A63532" w:rsidRDefault="005028EF" w:rsidP="005028EF">
      <w:pPr>
        <w:pStyle w:val="Asubpara"/>
      </w:pPr>
      <w:r>
        <w:tab/>
      </w:r>
      <w:r w:rsidRPr="00A63532">
        <w:t>(iii)</w:t>
      </w:r>
      <w:r w:rsidRPr="00A63532">
        <w:tab/>
        <w:t>identifies a witness to the proceeding; or</w:t>
      </w:r>
    </w:p>
    <w:p w14:paraId="0271BC23" w14:textId="77777777" w:rsidR="005028EF" w:rsidRPr="00A63532" w:rsidRDefault="005028EF" w:rsidP="005028EF">
      <w:pPr>
        <w:pStyle w:val="Asubpara"/>
        <w:keepNext/>
      </w:pPr>
      <w:r>
        <w:tab/>
      </w:r>
      <w:r w:rsidRPr="00A63532">
        <w:t>(iv)</w:t>
      </w:r>
      <w:r w:rsidRPr="00A63532">
        <w:tab/>
        <w:t>allows the identity of a person mentioned in subparagraph (i), (ii) or (iii) to be worked out.</w:t>
      </w:r>
    </w:p>
    <w:p w14:paraId="604B3F8A" w14:textId="77777777" w:rsidR="005028EF" w:rsidRPr="00A63532" w:rsidRDefault="005028EF" w:rsidP="005028EF">
      <w:pPr>
        <w:pStyle w:val="Penalty"/>
        <w:keepNext/>
      </w:pPr>
      <w:r w:rsidRPr="00A63532">
        <w:t>Maximum penalty:  10 penalty units.</w:t>
      </w:r>
    </w:p>
    <w:p w14:paraId="41D16D26" w14:textId="6C80CE6C" w:rsidR="005028EF" w:rsidRPr="00A63532" w:rsidRDefault="005028EF" w:rsidP="005028EF">
      <w:pPr>
        <w:pStyle w:val="aNote"/>
      </w:pPr>
      <w:r w:rsidRPr="00A63532">
        <w:rPr>
          <w:rStyle w:val="charItals"/>
        </w:rPr>
        <w:t>Note</w:t>
      </w:r>
      <w:r w:rsidRPr="00A63532">
        <w:rPr>
          <w:rStyle w:val="charItals"/>
        </w:rPr>
        <w:tab/>
      </w:r>
      <w:r w:rsidRPr="00A63532">
        <w:t xml:space="preserve">It is an offence under the </w:t>
      </w:r>
      <w:hyperlink r:id="rId73" w:tooltip="A2002-51" w:history="1">
        <w:r w:rsidRPr="00A63532">
          <w:rPr>
            <w:rStyle w:val="charCitHyperlinkAbbrev"/>
          </w:rPr>
          <w:t>Criminal Code</w:t>
        </w:r>
      </w:hyperlink>
      <w:r w:rsidRPr="00A63532">
        <w:t>, s 712A for a person to publish information that identifies someone else as a person who is or was a child or young person in a proceeding under this Act.</w:t>
      </w:r>
    </w:p>
    <w:p w14:paraId="1A551762" w14:textId="77777777" w:rsidR="005028EF" w:rsidRPr="00A63532" w:rsidRDefault="005028EF" w:rsidP="005028EF">
      <w:pPr>
        <w:pStyle w:val="Amain"/>
      </w:pPr>
      <w:r>
        <w:tab/>
      </w:r>
      <w:r w:rsidRPr="00A63532">
        <w:t>(2)</w:t>
      </w:r>
      <w:r w:rsidRPr="00A63532">
        <w:tab/>
        <w:t>In this section:</w:t>
      </w:r>
    </w:p>
    <w:p w14:paraId="4D6ED681" w14:textId="77777777" w:rsidR="005028EF" w:rsidRPr="00A63532" w:rsidRDefault="005028EF" w:rsidP="005028EF">
      <w:pPr>
        <w:pStyle w:val="aDef"/>
      </w:pPr>
      <w:r w:rsidRPr="00A63532">
        <w:rPr>
          <w:rStyle w:val="charBoldItals"/>
        </w:rPr>
        <w:t>publish</w:t>
      </w:r>
      <w:r w:rsidRPr="00A63532">
        <w:t xml:space="preserve"> means communicate or distribute information in a way or to an extent that makes it available to, or likely to come to the notice of, the public or a section of the public or anyone else not lawfully entitled to the information.</w:t>
      </w:r>
    </w:p>
    <w:p w14:paraId="3027ECC7" w14:textId="77777777" w:rsidR="005028EF" w:rsidRPr="00A63532" w:rsidRDefault="005028EF" w:rsidP="005028EF">
      <w:pPr>
        <w:pStyle w:val="AH5Sec"/>
      </w:pPr>
      <w:bookmarkStart w:id="157" w:name="_Toc176785795"/>
      <w:r w:rsidRPr="001B3ADE">
        <w:rPr>
          <w:rStyle w:val="CharSectNo"/>
        </w:rPr>
        <w:lastRenderedPageBreak/>
        <w:t>99</w:t>
      </w:r>
      <w:r w:rsidRPr="00A63532">
        <w:tab/>
        <w:t>Publication of reports about proceedings—exceptions to offence</w:t>
      </w:r>
      <w:bookmarkEnd w:id="157"/>
      <w:r w:rsidRPr="00A63532">
        <w:t xml:space="preserve"> </w:t>
      </w:r>
    </w:p>
    <w:p w14:paraId="06B366F0" w14:textId="77777777" w:rsidR="005028EF" w:rsidRPr="00A63532" w:rsidRDefault="005028EF" w:rsidP="005028EF">
      <w:pPr>
        <w:pStyle w:val="Amain"/>
        <w:keepNext/>
      </w:pPr>
      <w:r>
        <w:tab/>
      </w:r>
      <w:r w:rsidRPr="00A63532">
        <w:t>(1)</w:t>
      </w:r>
      <w:r w:rsidRPr="00A63532">
        <w:tab/>
        <w:t>Section 98 does not prevent—</w:t>
      </w:r>
    </w:p>
    <w:p w14:paraId="2B80B418" w14:textId="77777777" w:rsidR="005028EF" w:rsidRPr="00A63532" w:rsidRDefault="005028EF" w:rsidP="005028EF">
      <w:pPr>
        <w:pStyle w:val="Apara"/>
        <w:keepNext/>
      </w:pPr>
      <w:r>
        <w:tab/>
      </w:r>
      <w:r w:rsidRPr="00A63532">
        <w:t>(a)</w:t>
      </w:r>
      <w:r w:rsidRPr="00A63532">
        <w:tab/>
        <w:t>a party to a proceeding for a protection order from—</w:t>
      </w:r>
    </w:p>
    <w:p w14:paraId="0389CB53" w14:textId="77777777" w:rsidR="005028EF" w:rsidRPr="00A63532" w:rsidRDefault="005028EF" w:rsidP="005028EF">
      <w:pPr>
        <w:pStyle w:val="Asubpara"/>
      </w:pPr>
      <w:r>
        <w:tab/>
      </w:r>
      <w:r w:rsidRPr="00A63532">
        <w:t>(i)</w:t>
      </w:r>
      <w:r w:rsidRPr="00A63532">
        <w:tab/>
        <w:t>telling someone else about the contents of an order made in the proceeding; or</w:t>
      </w:r>
    </w:p>
    <w:p w14:paraId="5849D105" w14:textId="77777777" w:rsidR="005028EF" w:rsidRPr="00A63532" w:rsidRDefault="005028EF" w:rsidP="005028EF">
      <w:pPr>
        <w:pStyle w:val="Asubpara"/>
      </w:pPr>
      <w:r>
        <w:tab/>
      </w:r>
      <w:r w:rsidRPr="00A63532">
        <w:t>(ii)</w:t>
      </w:r>
      <w:r w:rsidRPr="00A63532">
        <w:tab/>
        <w:t>giving someone else a copy of the order; or</w:t>
      </w:r>
    </w:p>
    <w:p w14:paraId="22E48A8E" w14:textId="77777777" w:rsidR="005028EF" w:rsidRPr="00A63532" w:rsidRDefault="005028EF" w:rsidP="005028EF">
      <w:pPr>
        <w:pStyle w:val="Apara"/>
      </w:pPr>
      <w:r>
        <w:tab/>
      </w:r>
      <w:r w:rsidRPr="00A63532">
        <w:t>(b)</w:t>
      </w:r>
      <w:r w:rsidRPr="00A63532">
        <w:tab/>
        <w:t>the publication of an account or report of a proceeding for a protection order if the publication is a permitted publication about proceedings mentioned in schedule 1, section 1.2.</w:t>
      </w:r>
    </w:p>
    <w:p w14:paraId="34A425FB" w14:textId="77777777" w:rsidR="005028EF" w:rsidRPr="00A63532" w:rsidRDefault="005028EF" w:rsidP="005028EF">
      <w:pPr>
        <w:pStyle w:val="Amain"/>
      </w:pPr>
      <w:r>
        <w:tab/>
      </w:r>
      <w:r w:rsidRPr="00A63532">
        <w:t>(2)</w:t>
      </w:r>
      <w:r w:rsidRPr="00A63532">
        <w:tab/>
        <w:t>A court may make an order allowing circulation of, or may permit the circulation of, information the publication of which would otherwise contravene section 98 only if satisfied that—</w:t>
      </w:r>
    </w:p>
    <w:p w14:paraId="1851D119" w14:textId="77777777" w:rsidR="005028EF" w:rsidRPr="00A63532" w:rsidRDefault="005028EF" w:rsidP="005028EF">
      <w:pPr>
        <w:pStyle w:val="Apara"/>
      </w:pPr>
      <w:r>
        <w:tab/>
      </w:r>
      <w:r w:rsidRPr="00A63532">
        <w:t>(a)</w:t>
      </w:r>
      <w:r w:rsidRPr="00A63532">
        <w:tab/>
        <w:t>it is in the public interest; or</w:t>
      </w:r>
    </w:p>
    <w:p w14:paraId="15CF676E" w14:textId="77777777" w:rsidR="005028EF" w:rsidRPr="00A63532" w:rsidRDefault="005028EF" w:rsidP="005028EF">
      <w:pPr>
        <w:pStyle w:val="Apara"/>
      </w:pPr>
      <w:r>
        <w:tab/>
      </w:r>
      <w:r w:rsidRPr="00A63532">
        <w:t>(b)</w:t>
      </w:r>
      <w:r w:rsidRPr="00A63532">
        <w:tab/>
        <w:t>it will promote compliance with the protection order; or</w:t>
      </w:r>
    </w:p>
    <w:p w14:paraId="50BF950B" w14:textId="77777777" w:rsidR="005028EF" w:rsidRPr="00A63532" w:rsidRDefault="005028EF" w:rsidP="005028EF">
      <w:pPr>
        <w:pStyle w:val="Apara"/>
      </w:pPr>
      <w:r>
        <w:tab/>
      </w:r>
      <w:r w:rsidRPr="00A63532">
        <w:t>(c)</w:t>
      </w:r>
      <w:r w:rsidRPr="00A63532">
        <w:tab/>
        <w:t>it is necessary for the proper operation of this Act.</w:t>
      </w:r>
    </w:p>
    <w:p w14:paraId="60C595AB" w14:textId="77777777" w:rsidR="005028EF" w:rsidRPr="001B3ADE" w:rsidRDefault="005028EF" w:rsidP="005028EF">
      <w:pPr>
        <w:pStyle w:val="AH3Div"/>
      </w:pPr>
      <w:bookmarkStart w:id="158" w:name="_Toc176785796"/>
      <w:r w:rsidRPr="001B3ADE">
        <w:rPr>
          <w:rStyle w:val="CharDivNo"/>
        </w:rPr>
        <w:t>Division 8.2</w:t>
      </w:r>
      <w:r w:rsidRPr="00A63532">
        <w:tab/>
      </w:r>
      <w:r w:rsidRPr="001B3ADE">
        <w:rPr>
          <w:rStyle w:val="CharDivText"/>
        </w:rPr>
        <w:t>Other matters</w:t>
      </w:r>
      <w:bookmarkEnd w:id="158"/>
    </w:p>
    <w:p w14:paraId="170BB6B0" w14:textId="77777777" w:rsidR="005028EF" w:rsidRPr="00A63532" w:rsidRDefault="005028EF" w:rsidP="005028EF">
      <w:pPr>
        <w:pStyle w:val="AH5Sec"/>
      </w:pPr>
      <w:bookmarkStart w:id="159" w:name="_Toc176785797"/>
      <w:r w:rsidRPr="001B3ADE">
        <w:rPr>
          <w:rStyle w:val="CharSectNo"/>
        </w:rPr>
        <w:t>100</w:t>
      </w:r>
      <w:r w:rsidRPr="00A63532">
        <w:tab/>
        <w:t>Effect of availability of workplace protection orders</w:t>
      </w:r>
      <w:bookmarkEnd w:id="159"/>
    </w:p>
    <w:p w14:paraId="376C3130" w14:textId="77777777" w:rsidR="005028EF" w:rsidRPr="00A63532" w:rsidRDefault="005028EF" w:rsidP="005028EF">
      <w:pPr>
        <w:pStyle w:val="Amainreturn"/>
      </w:pPr>
      <w:r w:rsidRPr="00A63532">
        <w:t>The availability of a workplace protection order under this Act does not create a new right or obligation in relation to any employment relationship.</w:t>
      </w:r>
    </w:p>
    <w:p w14:paraId="4CA7E191" w14:textId="77777777" w:rsidR="005028EF" w:rsidRPr="00A63532" w:rsidRDefault="005028EF" w:rsidP="005028EF">
      <w:pPr>
        <w:pStyle w:val="AH5Sec"/>
      </w:pPr>
      <w:bookmarkStart w:id="160" w:name="_Toc176785798"/>
      <w:r w:rsidRPr="001B3ADE">
        <w:rPr>
          <w:rStyle w:val="CharSectNo"/>
        </w:rPr>
        <w:lastRenderedPageBreak/>
        <w:t>101</w:t>
      </w:r>
      <w:r w:rsidRPr="00A63532">
        <w:tab/>
        <w:t>Deciding application if criminal proceedings</w:t>
      </w:r>
      <w:bookmarkEnd w:id="160"/>
      <w:r w:rsidRPr="00A63532">
        <w:t xml:space="preserve"> </w:t>
      </w:r>
    </w:p>
    <w:p w14:paraId="5F855D6D" w14:textId="77777777" w:rsidR="005028EF" w:rsidRPr="00A63532" w:rsidRDefault="005028EF" w:rsidP="00EE6EBA">
      <w:pPr>
        <w:pStyle w:val="Amainreturn"/>
        <w:keepNext/>
        <w:keepLines/>
      </w:pPr>
      <w:r w:rsidRPr="00A63532">
        <w:t>The power of a court to make, amend or revoke a protection order in relation to a person may be exercised even if the person has been charged with, or convicted or found guilty of, an offence arising out of the same conduct as that out of which the application for the order arose.</w:t>
      </w:r>
    </w:p>
    <w:p w14:paraId="0FD5DC7D" w14:textId="77777777" w:rsidR="00F46BE6" w:rsidRPr="00F8726C" w:rsidRDefault="00F46BE6" w:rsidP="00F46BE6">
      <w:pPr>
        <w:pStyle w:val="aNote"/>
        <w:rPr>
          <w:color w:val="000000"/>
        </w:rPr>
      </w:pPr>
      <w:r w:rsidRPr="00F8726C">
        <w:rPr>
          <w:rStyle w:val="charItals"/>
          <w:color w:val="000000"/>
        </w:rPr>
        <w:t>Note</w:t>
      </w:r>
      <w:r w:rsidRPr="00F8726C">
        <w:rPr>
          <w:rStyle w:val="charItals"/>
          <w:color w:val="000000"/>
        </w:rPr>
        <w:tab/>
      </w:r>
      <w:r w:rsidRPr="00F8726C">
        <w:rPr>
          <w:color w:val="000000"/>
        </w:rPr>
        <w:t>If the Magistrates Court is making an interim order and there is a related charge outstanding in relation to the respondent, the court must make a special interim order (see s 19 (1) (a)).</w:t>
      </w:r>
    </w:p>
    <w:p w14:paraId="1A5E1211" w14:textId="77777777" w:rsidR="005028EF" w:rsidRPr="00A63532" w:rsidRDefault="005028EF" w:rsidP="005028EF">
      <w:pPr>
        <w:pStyle w:val="AH5Sec"/>
      </w:pPr>
      <w:bookmarkStart w:id="161" w:name="_Toc176785799"/>
      <w:r w:rsidRPr="001B3ADE">
        <w:rPr>
          <w:rStyle w:val="CharSectNo"/>
        </w:rPr>
        <w:t>102</w:t>
      </w:r>
      <w:r w:rsidRPr="00A63532">
        <w:tab/>
        <w:t>Criminal and civil liability not affected by protection orders</w:t>
      </w:r>
      <w:bookmarkEnd w:id="161"/>
    </w:p>
    <w:p w14:paraId="25E7C622" w14:textId="77777777" w:rsidR="005028EF" w:rsidRPr="00A63532" w:rsidRDefault="005028EF" w:rsidP="005028EF">
      <w:pPr>
        <w:pStyle w:val="Amainreturn"/>
      </w:pPr>
      <w:r w:rsidRPr="00A63532">
        <w:t>The making, amendment or revocation of a protection order does not, except as provided by this Act, affect the civil or criminal liability of the respondent in relation to the same conduct as that out of which the application for the order arose.</w:t>
      </w:r>
    </w:p>
    <w:p w14:paraId="47A8C36B" w14:textId="77777777" w:rsidR="005028EF" w:rsidRPr="00A63532" w:rsidRDefault="005028EF" w:rsidP="005028EF">
      <w:pPr>
        <w:pStyle w:val="AH5Sec"/>
      </w:pPr>
      <w:bookmarkStart w:id="162" w:name="_Toc176785800"/>
      <w:r w:rsidRPr="001B3ADE">
        <w:rPr>
          <w:rStyle w:val="CharSectNo"/>
        </w:rPr>
        <w:t>103</w:t>
      </w:r>
      <w:r w:rsidRPr="00A63532">
        <w:tab/>
        <w:t>Crimes Act, s 397 (1)</w:t>
      </w:r>
      <w:bookmarkEnd w:id="162"/>
    </w:p>
    <w:p w14:paraId="305DBB23" w14:textId="446AF120" w:rsidR="005028EF" w:rsidRPr="00A63532" w:rsidRDefault="005028EF" w:rsidP="005028EF">
      <w:pPr>
        <w:pStyle w:val="Amainreturn"/>
      </w:pPr>
      <w:r w:rsidRPr="00A63532">
        <w:t xml:space="preserve">This Act does not affect the operation of the </w:t>
      </w:r>
      <w:hyperlink r:id="rId74" w:tooltip="A1900-40" w:history="1">
        <w:r w:rsidRPr="00A63532">
          <w:rPr>
            <w:rStyle w:val="charCitHyperlinkItal"/>
          </w:rPr>
          <w:t>Crimes Act 1900</w:t>
        </w:r>
      </w:hyperlink>
      <w:r w:rsidRPr="00A63532">
        <w:t>, section</w:t>
      </w:r>
      <w:r w:rsidR="00300BCD">
        <w:t> </w:t>
      </w:r>
      <w:r w:rsidRPr="00A63532">
        <w:t>397 (1) (which deals with the making of recognisances to keep the peace).</w:t>
      </w:r>
    </w:p>
    <w:p w14:paraId="16E0EA56" w14:textId="79B21874" w:rsidR="005028EF" w:rsidRPr="00A63532" w:rsidRDefault="005028EF" w:rsidP="005028EF">
      <w:pPr>
        <w:pStyle w:val="AH5Sec"/>
      </w:pPr>
      <w:bookmarkStart w:id="163" w:name="_Toc176785801"/>
      <w:r w:rsidRPr="001B3ADE">
        <w:rPr>
          <w:rStyle w:val="CharSectNo"/>
        </w:rPr>
        <w:t>104</w:t>
      </w:r>
      <w:r w:rsidRPr="00A63532">
        <w:tab/>
        <w:t>Working out time if less than 5 days</w:t>
      </w:r>
      <w:bookmarkEnd w:id="163"/>
    </w:p>
    <w:p w14:paraId="4D8A96B2" w14:textId="0E65E1EB" w:rsidR="00831CA2" w:rsidRDefault="005028EF" w:rsidP="005028EF">
      <w:pPr>
        <w:pStyle w:val="Amainreturn"/>
        <w:rPr>
          <w:rStyle w:val="CharSectNo"/>
          <w:rFonts w:ascii="Arial" w:hAnsi="Arial"/>
          <w:b/>
        </w:rPr>
      </w:pPr>
      <w:r w:rsidRPr="00A63532">
        <w:t>If a period of less than 5 days is prescribed under this Act, the period is to be worked out ignoring any day when the Magistrates Court is not open for business.</w:t>
      </w:r>
    </w:p>
    <w:p w14:paraId="58C40002" w14:textId="77777777" w:rsidR="005028EF" w:rsidRPr="00A63532" w:rsidRDefault="005028EF" w:rsidP="00831CA2">
      <w:pPr>
        <w:pStyle w:val="AH5Sec"/>
      </w:pPr>
      <w:bookmarkStart w:id="164" w:name="_Toc176785802"/>
      <w:r w:rsidRPr="001B3ADE">
        <w:rPr>
          <w:rStyle w:val="CharSectNo"/>
        </w:rPr>
        <w:lastRenderedPageBreak/>
        <w:t>105</w:t>
      </w:r>
      <w:r w:rsidRPr="00A63532">
        <w:tab/>
        <w:t>Regulation-making power</w:t>
      </w:r>
      <w:bookmarkEnd w:id="164"/>
    </w:p>
    <w:p w14:paraId="7241224B" w14:textId="77777777" w:rsidR="005028EF" w:rsidRPr="00A63532" w:rsidRDefault="005028EF" w:rsidP="00831CA2">
      <w:pPr>
        <w:pStyle w:val="Amain"/>
        <w:keepNext/>
      </w:pPr>
      <w:r>
        <w:tab/>
      </w:r>
      <w:r w:rsidRPr="00A63532">
        <w:t>(1)</w:t>
      </w:r>
      <w:r w:rsidRPr="00A63532">
        <w:tab/>
        <w:t>The Executive may make regulations for this Act.</w:t>
      </w:r>
    </w:p>
    <w:p w14:paraId="47CD81B8" w14:textId="095177C3" w:rsidR="005028EF" w:rsidRPr="00A63532" w:rsidRDefault="005028EF" w:rsidP="00831CA2">
      <w:pPr>
        <w:pStyle w:val="aNote"/>
        <w:keepNext/>
      </w:pPr>
      <w:r w:rsidRPr="00A63532">
        <w:rPr>
          <w:rStyle w:val="charItals"/>
        </w:rPr>
        <w:t>Note</w:t>
      </w:r>
      <w:r w:rsidRPr="00A63532">
        <w:rPr>
          <w:rStyle w:val="charItals"/>
        </w:rPr>
        <w:tab/>
      </w:r>
      <w:r w:rsidRPr="00A63532">
        <w:t xml:space="preserve">A regulation must be notified, and presented to the Legislative Assembly, under the </w:t>
      </w:r>
      <w:hyperlink r:id="rId75" w:tooltip="A2001-14" w:history="1">
        <w:r w:rsidRPr="00A63532">
          <w:rPr>
            <w:rStyle w:val="charCitHyperlinkAbbrev"/>
          </w:rPr>
          <w:t>Legislation Act</w:t>
        </w:r>
      </w:hyperlink>
      <w:r w:rsidRPr="00A63532">
        <w:t>.</w:t>
      </w:r>
    </w:p>
    <w:p w14:paraId="31F64E08" w14:textId="46D08271" w:rsidR="005028EF" w:rsidRDefault="005028EF" w:rsidP="00831CA2">
      <w:pPr>
        <w:pStyle w:val="Amain"/>
        <w:keepNext/>
      </w:pPr>
      <w:r>
        <w:tab/>
      </w:r>
      <w:r w:rsidRPr="00A63532">
        <w:t>(2)</w:t>
      </w:r>
      <w:r w:rsidRPr="00A63532">
        <w:tab/>
        <w:t>A regulation may create offences and fix maximum penalties of not more than 10 penalty units for the offences.</w:t>
      </w:r>
    </w:p>
    <w:p w14:paraId="1A5E6F0B" w14:textId="5EAF931D" w:rsidR="003D6DEB" w:rsidRPr="003D6DEB" w:rsidRDefault="003D6DEB" w:rsidP="003D6DEB">
      <w:pPr>
        <w:pStyle w:val="PageBreak"/>
      </w:pPr>
      <w:r w:rsidRPr="003D6DEB">
        <w:br w:type="page"/>
      </w:r>
    </w:p>
    <w:p w14:paraId="201B4C2E" w14:textId="77777777" w:rsidR="003D6DEB" w:rsidRPr="001B3ADE" w:rsidRDefault="003D6DEB" w:rsidP="003D6DEB">
      <w:pPr>
        <w:pStyle w:val="AH2Part"/>
      </w:pPr>
      <w:bookmarkStart w:id="165" w:name="_Toc176785803"/>
      <w:r w:rsidRPr="001B3ADE">
        <w:rPr>
          <w:rStyle w:val="CharPartNo"/>
        </w:rPr>
        <w:lastRenderedPageBreak/>
        <w:t>Part 23</w:t>
      </w:r>
      <w:r w:rsidRPr="00B94926">
        <w:tab/>
      </w:r>
      <w:r w:rsidRPr="001B3ADE">
        <w:rPr>
          <w:rStyle w:val="CharPartText"/>
        </w:rPr>
        <w:t>Transitional—Justice (Age of Criminal Responsibility) Legislation Amendment Act 2023</w:t>
      </w:r>
      <w:bookmarkEnd w:id="165"/>
    </w:p>
    <w:p w14:paraId="52463CA7" w14:textId="77777777" w:rsidR="003D6DEB" w:rsidRPr="001B3ADE" w:rsidRDefault="003D6DEB" w:rsidP="003D6DEB">
      <w:pPr>
        <w:pStyle w:val="AH3Div"/>
      </w:pPr>
      <w:bookmarkStart w:id="166" w:name="_Toc176785804"/>
      <w:r w:rsidRPr="001B3ADE">
        <w:rPr>
          <w:rStyle w:val="CharDivNo"/>
        </w:rPr>
        <w:t>Division 23.1</w:t>
      </w:r>
      <w:r w:rsidRPr="00B94926">
        <w:tab/>
      </w:r>
      <w:r w:rsidRPr="001B3ADE">
        <w:rPr>
          <w:rStyle w:val="CharDivText"/>
        </w:rPr>
        <w:t>General</w:t>
      </w:r>
      <w:bookmarkEnd w:id="166"/>
    </w:p>
    <w:p w14:paraId="6B91B87E" w14:textId="77777777" w:rsidR="003D6DEB" w:rsidRPr="00B94926" w:rsidRDefault="003D6DEB" w:rsidP="003D6DEB">
      <w:pPr>
        <w:pStyle w:val="AH5Sec"/>
      </w:pPr>
      <w:bookmarkStart w:id="167" w:name="_Toc176785805"/>
      <w:r w:rsidRPr="001B3ADE">
        <w:rPr>
          <w:rStyle w:val="CharSectNo"/>
        </w:rPr>
        <w:t>210</w:t>
      </w:r>
      <w:r w:rsidRPr="00B94926">
        <w:tab/>
        <w:t>Definitions—pt 23</w:t>
      </w:r>
      <w:bookmarkEnd w:id="167"/>
    </w:p>
    <w:p w14:paraId="505FB435" w14:textId="77777777" w:rsidR="003D6DEB" w:rsidRPr="00B94926" w:rsidRDefault="003D6DEB" w:rsidP="003D6DEB">
      <w:pPr>
        <w:pStyle w:val="Amainreturn"/>
        <w:keepNext/>
      </w:pPr>
      <w:r w:rsidRPr="00B94926">
        <w:t>In this part:</w:t>
      </w:r>
    </w:p>
    <w:p w14:paraId="0291279B" w14:textId="77777777" w:rsidR="003D6DEB" w:rsidRPr="00B94926" w:rsidRDefault="003D6DEB" w:rsidP="003D6DEB">
      <w:pPr>
        <w:pStyle w:val="aDef"/>
      </w:pPr>
      <w:r w:rsidRPr="00B94926">
        <w:rPr>
          <w:rStyle w:val="charBoldItals"/>
          <w:bCs/>
          <w:iCs/>
        </w:rPr>
        <w:t>child respondent</w:t>
      </w:r>
      <w:r w:rsidRPr="00B94926">
        <w:t xml:space="preserve"> means</w:t>
      </w:r>
      <w:r>
        <w:t>—</w:t>
      </w:r>
    </w:p>
    <w:p w14:paraId="15A90A53" w14:textId="77777777" w:rsidR="003D6DEB" w:rsidRPr="00B94926" w:rsidRDefault="003D6DEB" w:rsidP="003D6DEB">
      <w:pPr>
        <w:pStyle w:val="aDefpara"/>
      </w:pPr>
      <w:r w:rsidRPr="00B94926">
        <w:tab/>
        <w:t>(a)</w:t>
      </w:r>
      <w:r w:rsidRPr="00B94926">
        <w:tab/>
        <w:t>a child who is under 12 years old and a respondent in a proceeding for a protection order; or</w:t>
      </w:r>
    </w:p>
    <w:p w14:paraId="10FDE1A8" w14:textId="77777777" w:rsidR="003D6DEB" w:rsidRPr="00B94926" w:rsidRDefault="003D6DEB" w:rsidP="003D6DEB">
      <w:pPr>
        <w:pStyle w:val="aDefpara"/>
      </w:pPr>
      <w:r w:rsidRPr="00B94926">
        <w:tab/>
        <w:t>(b)</w:t>
      </w:r>
      <w:r w:rsidRPr="00B94926">
        <w:tab/>
        <w:t>a child against whom a protection order was made when the child was under 12 years old</w:t>
      </w:r>
    </w:p>
    <w:p w14:paraId="76C6A9CB" w14:textId="6F58952D" w:rsidR="003D6DEB" w:rsidRPr="00B94926" w:rsidRDefault="003D6DEB" w:rsidP="003D6DEB">
      <w:pPr>
        <w:pStyle w:val="aDef"/>
      </w:pPr>
      <w:r w:rsidRPr="00B94926">
        <w:rPr>
          <w:rStyle w:val="charBoldItals"/>
        </w:rPr>
        <w:t>commencement day</w:t>
      </w:r>
      <w:r w:rsidRPr="00B94926">
        <w:t xml:space="preserve"> means the day the </w:t>
      </w:r>
      <w:hyperlink r:id="rId76" w:tooltip="A2023-45" w:history="1">
        <w:r w:rsidR="00CD7095" w:rsidRPr="00CD7095">
          <w:rPr>
            <w:rStyle w:val="charCitHyperlinkItal"/>
          </w:rPr>
          <w:t>Justice (Age of Criminal Responsibility) Legislation Amendment Act 2023</w:t>
        </w:r>
      </w:hyperlink>
      <w:r w:rsidRPr="00B94926">
        <w:t>, section 1</w:t>
      </w:r>
      <w:r>
        <w:t>20</w:t>
      </w:r>
      <w:r w:rsidRPr="00B94926">
        <w:t xml:space="preserve"> commences.</w:t>
      </w:r>
    </w:p>
    <w:p w14:paraId="3E6CC0B0" w14:textId="77777777" w:rsidR="003D6DEB" w:rsidRPr="00B94926" w:rsidRDefault="003D6DEB" w:rsidP="003D6DEB">
      <w:pPr>
        <w:pStyle w:val="AH5Sec"/>
      </w:pPr>
      <w:bookmarkStart w:id="168" w:name="_Toc176785806"/>
      <w:r w:rsidRPr="001B3ADE">
        <w:rPr>
          <w:rStyle w:val="CharSectNo"/>
        </w:rPr>
        <w:t>211</w:t>
      </w:r>
      <w:r w:rsidRPr="00B94926">
        <w:tab/>
        <w:t>Transitional regulations</w:t>
      </w:r>
      <w:bookmarkEnd w:id="168"/>
    </w:p>
    <w:p w14:paraId="6D290829" w14:textId="5A2D3748" w:rsidR="003D6DEB" w:rsidRPr="00B94926" w:rsidRDefault="003D6DEB" w:rsidP="003D6DEB">
      <w:pPr>
        <w:pStyle w:val="Amain"/>
      </w:pPr>
      <w:r w:rsidRPr="00B94926">
        <w:tab/>
        <w:t>(1)</w:t>
      </w:r>
      <w:r w:rsidRPr="00B94926">
        <w:tab/>
        <w:t xml:space="preserve">A regulation may prescribe transitional matters necessary or convenient to be prescribed because of the enactment of the </w:t>
      </w:r>
      <w:hyperlink r:id="rId77" w:tooltip="A2023-45" w:history="1">
        <w:r w:rsidR="00CD7095" w:rsidRPr="00CD7095">
          <w:rPr>
            <w:rStyle w:val="charCitHyperlinkItal"/>
          </w:rPr>
          <w:t>Justice (Age of Criminal Responsibility) Legislation Amendment Act 2023</w:t>
        </w:r>
      </w:hyperlink>
      <w:r w:rsidRPr="00B94926">
        <w:t>.</w:t>
      </w:r>
    </w:p>
    <w:p w14:paraId="5A2B0022" w14:textId="77777777" w:rsidR="003D6DEB" w:rsidRPr="00B94926" w:rsidRDefault="003D6DEB" w:rsidP="003D6DEB">
      <w:pPr>
        <w:pStyle w:val="A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3EB10047" w14:textId="77777777" w:rsidR="003D6DEB" w:rsidRPr="00B94926" w:rsidRDefault="003D6DEB" w:rsidP="003D6DEB">
      <w:pPr>
        <w:pStyle w:val="Amain"/>
      </w:pPr>
      <w:r w:rsidRPr="00B94926">
        <w:tab/>
        <w:t>(3)</w:t>
      </w:r>
      <w:r w:rsidRPr="00B94926">
        <w:tab/>
        <w:t>A regulation under subsection (2) has effect despite anything elsewhere in this Act.</w:t>
      </w:r>
    </w:p>
    <w:p w14:paraId="27647B29" w14:textId="77777777" w:rsidR="003D6DEB" w:rsidRPr="00B94926" w:rsidRDefault="003D6DEB" w:rsidP="003D6DEB">
      <w:pPr>
        <w:pStyle w:val="AH5Sec"/>
      </w:pPr>
      <w:bookmarkStart w:id="169" w:name="_Toc176785807"/>
      <w:r w:rsidRPr="001B3ADE">
        <w:rPr>
          <w:rStyle w:val="CharSectNo"/>
        </w:rPr>
        <w:lastRenderedPageBreak/>
        <w:t>212</w:t>
      </w:r>
      <w:r w:rsidRPr="00B94926">
        <w:tab/>
        <w:t>Expiry—pt 23</w:t>
      </w:r>
      <w:bookmarkEnd w:id="169"/>
    </w:p>
    <w:p w14:paraId="54D5A5CA" w14:textId="77777777" w:rsidR="003D6DEB" w:rsidRPr="00B94926" w:rsidRDefault="003D6DEB" w:rsidP="003D6DEB">
      <w:pPr>
        <w:pStyle w:val="Amainreturn"/>
        <w:keepNext/>
      </w:pPr>
      <w:r w:rsidRPr="00B94926">
        <w:t>This part expires 5 years after the commencement day.</w:t>
      </w:r>
    </w:p>
    <w:p w14:paraId="234624AE" w14:textId="2CDA1107" w:rsidR="003D6DEB" w:rsidRPr="00B94926" w:rsidRDefault="003D6DEB" w:rsidP="003D6DEB">
      <w:pPr>
        <w:pStyle w:val="aNote"/>
      </w:pPr>
      <w:r w:rsidRPr="00B94926">
        <w:rPr>
          <w:rStyle w:val="charItals"/>
        </w:rPr>
        <w:t>Note</w:t>
      </w:r>
      <w:r w:rsidRPr="00B94926">
        <w:rPr>
          <w:rStyle w:val="charItals"/>
        </w:rPr>
        <w:tab/>
      </w:r>
      <w:r w:rsidRPr="00B94926">
        <w:t xml:space="preserve">A transitional provision is repealed on its expiry but continues to have effect after its repeal (see </w:t>
      </w:r>
      <w:hyperlink r:id="rId78" w:tooltip="A2001-14" w:history="1">
        <w:r w:rsidRPr="00B94926">
          <w:rPr>
            <w:rStyle w:val="charCitHyperlinkAbbrev"/>
          </w:rPr>
          <w:t>Legislation Act</w:t>
        </w:r>
      </w:hyperlink>
      <w:r w:rsidRPr="00B94926">
        <w:t>, s 88).</w:t>
      </w:r>
    </w:p>
    <w:p w14:paraId="54F9E912" w14:textId="77777777" w:rsidR="003D6DEB" w:rsidRPr="001B3ADE" w:rsidRDefault="003D6DEB" w:rsidP="003D6DEB">
      <w:pPr>
        <w:pStyle w:val="AH3Div"/>
      </w:pPr>
      <w:bookmarkStart w:id="170" w:name="_Toc176785808"/>
      <w:r w:rsidRPr="001B3ADE">
        <w:rPr>
          <w:rStyle w:val="CharDivNo"/>
        </w:rPr>
        <w:t>Division 23.2</w:t>
      </w:r>
      <w:r w:rsidRPr="00B94926">
        <w:tab/>
      </w:r>
      <w:r w:rsidRPr="001B3ADE">
        <w:rPr>
          <w:rStyle w:val="CharDivText"/>
        </w:rPr>
        <w:t>Ending action etc for personal protection orders</w:t>
      </w:r>
      <w:bookmarkEnd w:id="170"/>
    </w:p>
    <w:p w14:paraId="126F4AC8" w14:textId="77777777" w:rsidR="003D6DEB" w:rsidRPr="00B94926" w:rsidRDefault="003D6DEB" w:rsidP="003D6DEB">
      <w:pPr>
        <w:pStyle w:val="AH5Sec"/>
      </w:pPr>
      <w:bookmarkStart w:id="171" w:name="_Toc176785809"/>
      <w:r w:rsidRPr="001B3ADE">
        <w:rPr>
          <w:rStyle w:val="CharSectNo"/>
        </w:rPr>
        <w:t>213</w:t>
      </w:r>
      <w:r w:rsidRPr="00B94926">
        <w:tab/>
        <w:t>Application—div 23.2</w:t>
      </w:r>
      <w:bookmarkEnd w:id="171"/>
    </w:p>
    <w:p w14:paraId="52949C11" w14:textId="77777777" w:rsidR="003D6DEB" w:rsidRPr="00B94926" w:rsidRDefault="003D6DEB" w:rsidP="003D6DEB">
      <w:pPr>
        <w:pStyle w:val="Amainreturn"/>
      </w:pPr>
      <w:r w:rsidRPr="00B94926">
        <w:t>This division applies, despite any territory law to the contrary, to a child respondent.</w:t>
      </w:r>
    </w:p>
    <w:p w14:paraId="2A3427F8" w14:textId="77777777" w:rsidR="003D6DEB" w:rsidRPr="00B94926" w:rsidRDefault="003D6DEB" w:rsidP="003D6DEB">
      <w:pPr>
        <w:pStyle w:val="AH5Sec"/>
      </w:pPr>
      <w:bookmarkStart w:id="172" w:name="_Toc176785810"/>
      <w:r w:rsidRPr="001B3ADE">
        <w:rPr>
          <w:rStyle w:val="CharSectNo"/>
        </w:rPr>
        <w:t>214</w:t>
      </w:r>
      <w:r w:rsidRPr="00B94926">
        <w:tab/>
        <w:t>Enforcement action</w:t>
      </w:r>
      <w:bookmarkEnd w:id="172"/>
    </w:p>
    <w:p w14:paraId="2DEE2F3C" w14:textId="77777777" w:rsidR="003D6DEB" w:rsidRPr="00B94926" w:rsidRDefault="003D6DEB" w:rsidP="003D6DEB">
      <w:pPr>
        <w:pStyle w:val="Amain"/>
      </w:pPr>
      <w:r w:rsidRPr="00B94926">
        <w:tab/>
        <w:t>(1)</w:t>
      </w:r>
      <w:r w:rsidRPr="00B94926">
        <w:tab/>
        <w:t>Enforcement action carried out by a police officer before the commencement day in a proceeding for a protection order against a child respondent ends on the commencement day.</w:t>
      </w:r>
    </w:p>
    <w:p w14:paraId="2596D7FB" w14:textId="77777777" w:rsidR="003D6DEB" w:rsidRPr="00B94926" w:rsidRDefault="003D6DEB" w:rsidP="003D6DEB">
      <w:pPr>
        <w:pStyle w:val="Amain"/>
      </w:pPr>
      <w:r w:rsidRPr="00B94926">
        <w:tab/>
        <w:t>(2)</w:t>
      </w:r>
      <w:r w:rsidRPr="00B94926">
        <w:tab/>
        <w:t>If the enforcement action that ends under subsection (1) is arrest or police custody, the chief police officer must ensure that reasonable steps are taken to ensure the safety of the child respondent on the respondent’s release from arrest or custody.</w:t>
      </w:r>
    </w:p>
    <w:p w14:paraId="26E88117" w14:textId="77777777" w:rsidR="003D6DEB" w:rsidRPr="00B94926" w:rsidRDefault="003D6DEB" w:rsidP="003D6DEB">
      <w:pPr>
        <w:pStyle w:val="Amain"/>
      </w:pPr>
      <w:r w:rsidRPr="00B94926">
        <w:tab/>
        <w:t>(3)</w:t>
      </w:r>
      <w:r w:rsidRPr="00B94926">
        <w:tab/>
        <w:t>In this section:</w:t>
      </w:r>
    </w:p>
    <w:p w14:paraId="40AD1F14" w14:textId="77777777" w:rsidR="003D6DEB" w:rsidRPr="00B94926" w:rsidRDefault="003D6DEB" w:rsidP="003D6DEB">
      <w:pPr>
        <w:pStyle w:val="aDef"/>
      </w:pPr>
      <w:r w:rsidRPr="00B94926">
        <w:rPr>
          <w:rStyle w:val="charBoldItals"/>
        </w:rPr>
        <w:t>enforcement action</w:t>
      </w:r>
      <w:r w:rsidRPr="00B94926">
        <w:rPr>
          <w:bCs/>
          <w:iCs/>
        </w:rPr>
        <w:t xml:space="preserve"> means any of the following:</w:t>
      </w:r>
    </w:p>
    <w:p w14:paraId="4C8E264B" w14:textId="77777777" w:rsidR="003D6DEB" w:rsidRPr="00B94926" w:rsidRDefault="003D6DEB" w:rsidP="003D6DEB">
      <w:pPr>
        <w:pStyle w:val="aDefpara"/>
      </w:pPr>
      <w:r w:rsidRPr="00B94926">
        <w:tab/>
        <w:t>(a)</w:t>
      </w:r>
      <w:r w:rsidRPr="00B94926">
        <w:tab/>
        <w:t>execution of a warrant;</w:t>
      </w:r>
    </w:p>
    <w:p w14:paraId="045FF7E5" w14:textId="77777777" w:rsidR="003D6DEB" w:rsidRPr="00B94926" w:rsidRDefault="003D6DEB" w:rsidP="003D6DEB">
      <w:pPr>
        <w:pStyle w:val="aDefpara"/>
      </w:pPr>
      <w:r w:rsidRPr="00B94926">
        <w:tab/>
        <w:t>(b)</w:t>
      </w:r>
      <w:r w:rsidRPr="00B94926">
        <w:tab/>
        <w:t>arrest;</w:t>
      </w:r>
    </w:p>
    <w:p w14:paraId="70B5CE33" w14:textId="77777777" w:rsidR="003D6DEB" w:rsidRPr="00B94926" w:rsidRDefault="003D6DEB" w:rsidP="003D6DEB">
      <w:pPr>
        <w:pStyle w:val="aDefpara"/>
      </w:pPr>
      <w:r w:rsidRPr="00B94926">
        <w:tab/>
        <w:t>(c)</w:t>
      </w:r>
      <w:r w:rsidRPr="00B94926">
        <w:tab/>
        <w:t>police custody.</w:t>
      </w:r>
    </w:p>
    <w:p w14:paraId="09B47BB5" w14:textId="77777777" w:rsidR="003D6DEB" w:rsidRPr="00B94926" w:rsidRDefault="003D6DEB" w:rsidP="00895515">
      <w:pPr>
        <w:pStyle w:val="AH5Sec"/>
        <w:keepLines/>
      </w:pPr>
      <w:bookmarkStart w:id="173" w:name="_Toc176785811"/>
      <w:r w:rsidRPr="001B3ADE">
        <w:rPr>
          <w:rStyle w:val="CharSectNo"/>
        </w:rPr>
        <w:lastRenderedPageBreak/>
        <w:t>215</w:t>
      </w:r>
      <w:r w:rsidRPr="00B94926">
        <w:tab/>
        <w:t>Protection order procedures, proceedings etc</w:t>
      </w:r>
      <w:bookmarkEnd w:id="173"/>
    </w:p>
    <w:p w14:paraId="6BFA87EC" w14:textId="77777777" w:rsidR="003D6DEB" w:rsidRPr="00B94926" w:rsidRDefault="003D6DEB" w:rsidP="00895515">
      <w:pPr>
        <w:pStyle w:val="Amain"/>
        <w:keepNext/>
        <w:keepLines/>
      </w:pPr>
      <w:r w:rsidRPr="00B94926">
        <w:tab/>
        <w:t>(1)</w:t>
      </w:r>
      <w:r w:rsidRPr="00B94926">
        <w:tab/>
        <w:t>Each of the following is discontinued and ceases to have effect on the commencement day:</w:t>
      </w:r>
    </w:p>
    <w:p w14:paraId="053D5948" w14:textId="77777777" w:rsidR="003D6DEB" w:rsidRPr="00B94926" w:rsidRDefault="003D6DEB" w:rsidP="00895515">
      <w:pPr>
        <w:pStyle w:val="Apara"/>
        <w:keepNext/>
        <w:keepLines/>
      </w:pPr>
      <w:r w:rsidRPr="00B94926">
        <w:tab/>
        <w:t>(a)</w:t>
      </w:r>
      <w:r w:rsidRPr="00B94926">
        <w:tab/>
        <w:t>an application under—</w:t>
      </w:r>
    </w:p>
    <w:p w14:paraId="1D96CC0A" w14:textId="77777777" w:rsidR="003D6DEB" w:rsidRPr="00B94926" w:rsidRDefault="003D6DEB" w:rsidP="003D6DEB">
      <w:pPr>
        <w:pStyle w:val="Asubpara"/>
      </w:pPr>
      <w:r w:rsidRPr="00B94926">
        <w:tab/>
        <w:t>(i)</w:t>
      </w:r>
      <w:r w:rsidRPr="00B94926">
        <w:tab/>
        <w:t>section 12 for a protection order against a child respondent; or</w:t>
      </w:r>
    </w:p>
    <w:p w14:paraId="3D1E6DE8" w14:textId="77777777" w:rsidR="003D6DEB" w:rsidRPr="00B94926" w:rsidRDefault="003D6DEB" w:rsidP="003D6DEB">
      <w:pPr>
        <w:pStyle w:val="Asubpara"/>
      </w:pPr>
      <w:r w:rsidRPr="00B94926">
        <w:tab/>
        <w:t>(ii)</w:t>
      </w:r>
      <w:r w:rsidRPr="00B94926">
        <w:tab/>
        <w:t>section 13 for a workplace protection order against a child respondent;</w:t>
      </w:r>
    </w:p>
    <w:p w14:paraId="536B21B1" w14:textId="77777777" w:rsidR="003D6DEB" w:rsidRPr="00B94926" w:rsidRDefault="003D6DEB" w:rsidP="003D6DEB">
      <w:pPr>
        <w:pStyle w:val="Apara"/>
      </w:pPr>
      <w:r w:rsidRPr="00B94926">
        <w:tab/>
        <w:t>(b)</w:t>
      </w:r>
      <w:r w:rsidRPr="00B94926">
        <w:tab/>
        <w:t>an application under section 76 for amendment of a protection order made against a child respondent;</w:t>
      </w:r>
    </w:p>
    <w:p w14:paraId="4FF856EC" w14:textId="77777777" w:rsidR="003D6DEB" w:rsidRPr="00B94926" w:rsidRDefault="003D6DEB" w:rsidP="003D6DEB">
      <w:pPr>
        <w:pStyle w:val="Apara"/>
      </w:pPr>
      <w:r w:rsidRPr="00B94926">
        <w:tab/>
        <w:t>(c)</w:t>
      </w:r>
      <w:r w:rsidRPr="00B94926">
        <w:tab/>
        <w:t>an application under section 81 for review of a final order made against a child respondent;</w:t>
      </w:r>
    </w:p>
    <w:p w14:paraId="052B6A7D" w14:textId="77777777" w:rsidR="003D6DEB" w:rsidRPr="00B94926" w:rsidRDefault="003D6DEB" w:rsidP="003D6DEB">
      <w:pPr>
        <w:pStyle w:val="Apara"/>
      </w:pPr>
      <w:r w:rsidRPr="00B94926">
        <w:tab/>
        <w:t>(d)</w:t>
      </w:r>
      <w:r w:rsidRPr="00B94926">
        <w:tab/>
        <w:t>an application under section 83 for review of a consent order made against a child respondent;</w:t>
      </w:r>
    </w:p>
    <w:p w14:paraId="6DA0ED36" w14:textId="77777777" w:rsidR="003D6DEB" w:rsidRPr="00B94926" w:rsidRDefault="003D6DEB" w:rsidP="003D6DEB">
      <w:pPr>
        <w:pStyle w:val="Apara"/>
      </w:pPr>
      <w:r w:rsidRPr="00B94926">
        <w:tab/>
        <w:t>(e)</w:t>
      </w:r>
      <w:r w:rsidRPr="00B94926">
        <w:tab/>
        <w:t>an application under section 91 for registration of a recognised order made against a child respondent;</w:t>
      </w:r>
    </w:p>
    <w:p w14:paraId="51B92C79" w14:textId="77777777" w:rsidR="003D6DEB" w:rsidRPr="00B94926" w:rsidRDefault="003D6DEB" w:rsidP="003D6DEB">
      <w:pPr>
        <w:pStyle w:val="Apara"/>
      </w:pPr>
      <w:r w:rsidRPr="00B94926">
        <w:tab/>
        <w:t>(f)</w:t>
      </w:r>
      <w:r w:rsidRPr="00B94926">
        <w:tab/>
        <w:t>an application under section 93 (b) for the amendment or revocation of a registered order made against a child respondent.</w:t>
      </w:r>
    </w:p>
    <w:p w14:paraId="47EC0189" w14:textId="77777777" w:rsidR="003D6DEB" w:rsidRPr="00B94926" w:rsidRDefault="003D6DEB" w:rsidP="003D6DEB">
      <w:pPr>
        <w:pStyle w:val="Amain"/>
      </w:pPr>
      <w:r w:rsidRPr="00B94926">
        <w:tab/>
        <w:t>(2)</w:t>
      </w:r>
      <w:r w:rsidRPr="00B94926">
        <w:tab/>
        <w:t>A warrant issued under section 49 for a child respondent is revoked and ceases to have effect on the commencement day.</w:t>
      </w:r>
    </w:p>
    <w:p w14:paraId="4403CDF8" w14:textId="77777777" w:rsidR="003D6DEB" w:rsidRPr="00B94926" w:rsidRDefault="003D6DEB" w:rsidP="003D6DEB">
      <w:pPr>
        <w:pStyle w:val="Amain"/>
      </w:pPr>
      <w:r w:rsidRPr="00B94926">
        <w:tab/>
        <w:t>(3)</w:t>
      </w:r>
      <w:r w:rsidRPr="00B94926">
        <w:tab/>
        <w:t>Each of the following is discontinued on the commencement day:</w:t>
      </w:r>
    </w:p>
    <w:p w14:paraId="61017DD5" w14:textId="77777777" w:rsidR="003D6DEB" w:rsidRPr="00B94926" w:rsidRDefault="003D6DEB" w:rsidP="003D6DEB">
      <w:pPr>
        <w:pStyle w:val="Apara"/>
      </w:pPr>
      <w:r w:rsidRPr="00B94926">
        <w:tab/>
        <w:t>(a)</w:t>
      </w:r>
      <w:r w:rsidRPr="00B94926">
        <w:tab/>
        <w:t>a proceeding for a protection order against a child respondent;</w:t>
      </w:r>
    </w:p>
    <w:p w14:paraId="11452CF3" w14:textId="77777777" w:rsidR="003D6DEB" w:rsidRPr="00B94926" w:rsidRDefault="003D6DEB" w:rsidP="003D6DEB">
      <w:pPr>
        <w:pStyle w:val="Apara"/>
      </w:pPr>
      <w:r w:rsidRPr="00B94926">
        <w:tab/>
        <w:t>(b)</w:t>
      </w:r>
      <w:r w:rsidRPr="00B94926">
        <w:tab/>
        <w:t>a proceeding for an appeal against an appealable decision involving a child respondent;</w:t>
      </w:r>
    </w:p>
    <w:p w14:paraId="25DA0E37" w14:textId="77777777" w:rsidR="003D6DEB" w:rsidRPr="00B94926" w:rsidRDefault="003D6DEB" w:rsidP="003D6DEB">
      <w:pPr>
        <w:pStyle w:val="Amain"/>
      </w:pPr>
      <w:r w:rsidRPr="00B94926">
        <w:tab/>
        <w:t>(4)</w:t>
      </w:r>
      <w:r w:rsidRPr="00B94926">
        <w:tab/>
        <w:t>A registered order made against a child respondent is revoked on the commencement day.</w:t>
      </w:r>
    </w:p>
    <w:p w14:paraId="396026B4" w14:textId="77777777" w:rsidR="003D6DEB" w:rsidRPr="00B94926" w:rsidRDefault="003D6DEB" w:rsidP="00895515">
      <w:pPr>
        <w:pStyle w:val="Amain"/>
        <w:keepNext/>
      </w:pPr>
      <w:r w:rsidRPr="00B94926">
        <w:lastRenderedPageBreak/>
        <w:tab/>
        <w:t>(5)</w:t>
      </w:r>
      <w:r w:rsidRPr="00B94926">
        <w:tab/>
        <w:t>In this section:</w:t>
      </w:r>
    </w:p>
    <w:p w14:paraId="38B98F3F" w14:textId="77777777" w:rsidR="003D6DEB" w:rsidRPr="00B94926" w:rsidRDefault="003D6DEB" w:rsidP="003D6DEB">
      <w:pPr>
        <w:pStyle w:val="aDef"/>
      </w:pPr>
      <w:r w:rsidRPr="00B94926">
        <w:rPr>
          <w:rStyle w:val="charBoldItals"/>
        </w:rPr>
        <w:t>recognised order</w:t>
      </w:r>
      <w:r w:rsidRPr="00B94926">
        <w:rPr>
          <w:bCs/>
          <w:iCs/>
        </w:rPr>
        <w:t>—see section 90.</w:t>
      </w:r>
    </w:p>
    <w:p w14:paraId="41B94525" w14:textId="77777777" w:rsidR="003D6DEB" w:rsidRPr="00B94926" w:rsidRDefault="003D6DEB" w:rsidP="003D6DEB">
      <w:pPr>
        <w:pStyle w:val="aDef"/>
      </w:pPr>
      <w:r w:rsidRPr="00B94926">
        <w:rPr>
          <w:rStyle w:val="charBoldItals"/>
        </w:rPr>
        <w:t>registered order</w:t>
      </w:r>
      <w:r w:rsidRPr="00B94926">
        <w:rPr>
          <w:bCs/>
          <w:iCs/>
        </w:rPr>
        <w:t>—see section 90.</w:t>
      </w:r>
    </w:p>
    <w:p w14:paraId="7B9E6D70" w14:textId="77777777" w:rsidR="003D6DEB" w:rsidRPr="001B3ADE" w:rsidRDefault="003D6DEB" w:rsidP="003D6DEB">
      <w:pPr>
        <w:pStyle w:val="AH3Div"/>
      </w:pPr>
      <w:bookmarkStart w:id="174" w:name="_Toc176785812"/>
      <w:r w:rsidRPr="001B3ADE">
        <w:rPr>
          <w:rStyle w:val="CharDivNo"/>
        </w:rPr>
        <w:t>Division 23.3</w:t>
      </w:r>
      <w:r w:rsidRPr="00B94926">
        <w:tab/>
      </w:r>
      <w:r w:rsidRPr="001B3ADE">
        <w:rPr>
          <w:rStyle w:val="CharDivText"/>
        </w:rPr>
        <w:t>Validity of past protection order action</w:t>
      </w:r>
      <w:bookmarkEnd w:id="174"/>
    </w:p>
    <w:p w14:paraId="07D94918" w14:textId="77777777" w:rsidR="003D6DEB" w:rsidRPr="00B94926" w:rsidRDefault="003D6DEB" w:rsidP="003D6DEB">
      <w:pPr>
        <w:pStyle w:val="AH5Sec"/>
      </w:pPr>
      <w:bookmarkStart w:id="175" w:name="_Toc176785813"/>
      <w:r w:rsidRPr="001B3ADE">
        <w:rPr>
          <w:rStyle w:val="CharSectNo"/>
        </w:rPr>
        <w:t>216</w:t>
      </w:r>
      <w:r w:rsidRPr="00B94926">
        <w:tab/>
        <w:t xml:space="preserve">Meaning of </w:t>
      </w:r>
      <w:r w:rsidRPr="00B94926">
        <w:rPr>
          <w:rStyle w:val="charItals"/>
        </w:rPr>
        <w:t>past protection order action</w:t>
      </w:r>
      <w:r w:rsidRPr="00B94926">
        <w:t>—div 23.3</w:t>
      </w:r>
      <w:bookmarkEnd w:id="175"/>
    </w:p>
    <w:p w14:paraId="35D5C44F" w14:textId="77777777" w:rsidR="003D6DEB" w:rsidRPr="00B94926" w:rsidRDefault="003D6DEB" w:rsidP="003D6DEB">
      <w:pPr>
        <w:pStyle w:val="Amainreturn"/>
      </w:pPr>
      <w:r w:rsidRPr="00B94926">
        <w:t>In this division:</w:t>
      </w:r>
    </w:p>
    <w:p w14:paraId="64D8D314" w14:textId="77777777" w:rsidR="003D6DEB" w:rsidRPr="00B94926" w:rsidRDefault="003D6DEB" w:rsidP="003D6DEB">
      <w:pPr>
        <w:pStyle w:val="aDef"/>
      </w:pPr>
      <w:r w:rsidRPr="00B94926">
        <w:rPr>
          <w:rStyle w:val="charBoldItals"/>
        </w:rPr>
        <w:t>protection order action</w:t>
      </w:r>
      <w:r w:rsidRPr="00B94926">
        <w:rPr>
          <w:bCs/>
          <w:iCs/>
        </w:rPr>
        <w:t>, in relation to a child respondent, includes any of the following:</w:t>
      </w:r>
    </w:p>
    <w:p w14:paraId="6D2691EF" w14:textId="77777777" w:rsidR="003D6DEB" w:rsidRPr="00B94926" w:rsidRDefault="003D6DEB" w:rsidP="003D6DEB">
      <w:pPr>
        <w:pStyle w:val="aDefpara"/>
      </w:pPr>
      <w:r w:rsidRPr="00B94926">
        <w:tab/>
        <w:t>(a)</w:t>
      </w:r>
      <w:r w:rsidRPr="00B94926">
        <w:tab/>
        <w:t>making an application mentioned in section 215 (1);</w:t>
      </w:r>
    </w:p>
    <w:p w14:paraId="7BB97EB3" w14:textId="77777777" w:rsidR="003D6DEB" w:rsidRPr="00B94926" w:rsidRDefault="003D6DEB" w:rsidP="003D6DEB">
      <w:pPr>
        <w:pStyle w:val="aDefpara"/>
      </w:pPr>
      <w:r w:rsidRPr="00B94926">
        <w:tab/>
        <w:t>(b)</w:t>
      </w:r>
      <w:r w:rsidRPr="00B94926">
        <w:tab/>
        <w:t>arresting or detaining the respondent under this Act;</w:t>
      </w:r>
    </w:p>
    <w:p w14:paraId="163E830E" w14:textId="77777777" w:rsidR="003D6DEB" w:rsidRPr="00B94926" w:rsidRDefault="003D6DEB" w:rsidP="003D6DEB">
      <w:pPr>
        <w:pStyle w:val="aDefpara"/>
      </w:pPr>
      <w:r w:rsidRPr="00B94926">
        <w:tab/>
        <w:t>(c)</w:t>
      </w:r>
      <w:r w:rsidRPr="00B94926">
        <w:tab/>
        <w:t>making, amending or revoking a protection order against the respondent;</w:t>
      </w:r>
    </w:p>
    <w:p w14:paraId="77366475" w14:textId="77777777" w:rsidR="003D6DEB" w:rsidRPr="00B94926" w:rsidRDefault="003D6DEB" w:rsidP="003D6DEB">
      <w:pPr>
        <w:pStyle w:val="aDefpara"/>
      </w:pPr>
      <w:r w:rsidRPr="00B94926">
        <w:tab/>
        <w:t>(d)</w:t>
      </w:r>
      <w:r w:rsidRPr="00B94926">
        <w:tab/>
        <w:t>administering or enforcing a protection order against the respondent;</w:t>
      </w:r>
    </w:p>
    <w:p w14:paraId="7CB8DB6E" w14:textId="77777777" w:rsidR="003D6DEB" w:rsidRPr="00B94926" w:rsidRDefault="003D6DEB" w:rsidP="003D6DEB">
      <w:pPr>
        <w:pStyle w:val="aDefpara"/>
      </w:pPr>
      <w:r w:rsidRPr="00B94926">
        <w:tab/>
        <w:t>(e)</w:t>
      </w:r>
      <w:r w:rsidRPr="00B94926">
        <w:tab/>
        <w:t>making or enforcing a requirement for a person to pay costs in relation to a proceeding for a protection order against the respondent.</w:t>
      </w:r>
    </w:p>
    <w:p w14:paraId="5AC6FFC6" w14:textId="77777777" w:rsidR="003D6DEB" w:rsidRPr="00B94926" w:rsidRDefault="003D6DEB" w:rsidP="003D6DEB">
      <w:pPr>
        <w:pStyle w:val="AH5Sec"/>
      </w:pPr>
      <w:bookmarkStart w:id="176" w:name="_Toc176785814"/>
      <w:r w:rsidRPr="001B3ADE">
        <w:rPr>
          <w:rStyle w:val="CharSectNo"/>
        </w:rPr>
        <w:t>217</w:t>
      </w:r>
      <w:r w:rsidRPr="00B94926">
        <w:tab/>
        <w:t>Past lawful acts not affected</w:t>
      </w:r>
      <w:bookmarkEnd w:id="176"/>
    </w:p>
    <w:p w14:paraId="1F4F2FAA" w14:textId="5FB7FA52" w:rsidR="003D6DEB" w:rsidRPr="00B94926" w:rsidRDefault="003D6DEB" w:rsidP="003D6DEB">
      <w:pPr>
        <w:pStyle w:val="Amainreturn"/>
      </w:pPr>
      <w:r w:rsidRPr="00B94926">
        <w:t xml:space="preserve">The commencement of the </w:t>
      </w:r>
      <w:hyperlink r:id="rId79" w:tooltip="A2023-45" w:history="1">
        <w:r w:rsidR="00CD7095" w:rsidRPr="00CD7095">
          <w:rPr>
            <w:rStyle w:val="charCitHyperlinkItal"/>
          </w:rPr>
          <w:t>Justice (Age of Criminal Responsibility) Legislation Amendment Act 2023</w:t>
        </w:r>
      </w:hyperlink>
      <w:r w:rsidRPr="00B94926">
        <w:t xml:space="preserve"> does not affect the validity of protection order action in relation to a child respondent done under a territory law before the commencement day.</w:t>
      </w:r>
    </w:p>
    <w:p w14:paraId="3BE45357" w14:textId="77777777" w:rsidR="003D6DEB" w:rsidRPr="00B94926" w:rsidRDefault="003D6DEB" w:rsidP="003D6DEB">
      <w:pPr>
        <w:pStyle w:val="AH5Sec"/>
      </w:pPr>
      <w:bookmarkStart w:id="177" w:name="_Toc176785815"/>
      <w:r w:rsidRPr="001B3ADE">
        <w:rPr>
          <w:rStyle w:val="CharSectNo"/>
        </w:rPr>
        <w:lastRenderedPageBreak/>
        <w:t>218</w:t>
      </w:r>
      <w:r w:rsidRPr="00B94926">
        <w:tab/>
        <w:t>Protection from liability</w:t>
      </w:r>
      <w:bookmarkEnd w:id="177"/>
    </w:p>
    <w:p w14:paraId="415E0E7E" w14:textId="77777777" w:rsidR="003D6DEB" w:rsidRPr="00B94926" w:rsidRDefault="003D6DEB" w:rsidP="003D6DEB">
      <w:pPr>
        <w:pStyle w:val="Amain"/>
      </w:pPr>
      <w:r w:rsidRPr="00B94926">
        <w:tab/>
        <w:t>(1)</w:t>
      </w:r>
      <w:r w:rsidRPr="00B94926">
        <w:tab/>
        <w:t>A person is not personally liable for any protection order action in relation to a child respondent done or omitted to be done honestly and without recklessness before the commencement day—</w:t>
      </w:r>
    </w:p>
    <w:p w14:paraId="505EC21A" w14:textId="77777777" w:rsidR="003D6DEB" w:rsidRPr="00B94926" w:rsidRDefault="003D6DEB" w:rsidP="003D6DEB">
      <w:pPr>
        <w:pStyle w:val="Apara"/>
      </w:pPr>
      <w:r w:rsidRPr="00B94926">
        <w:tab/>
        <w:t>(a)</w:t>
      </w:r>
      <w:r w:rsidRPr="00B94926">
        <w:tab/>
        <w:t>in the exercise of a function under a territory law; or</w:t>
      </w:r>
    </w:p>
    <w:p w14:paraId="5E49407A" w14:textId="77777777" w:rsidR="003D6DEB" w:rsidRPr="00B94926" w:rsidRDefault="003D6DEB" w:rsidP="003D6DEB">
      <w:pPr>
        <w:pStyle w:val="Apara"/>
      </w:pPr>
      <w:r w:rsidRPr="00B94926">
        <w:tab/>
        <w:t>(b)</w:t>
      </w:r>
      <w:r w:rsidRPr="00B94926">
        <w:tab/>
        <w:t>in the reasonable belief that the act or omission was in the exercise of a function under a territory law.</w:t>
      </w:r>
    </w:p>
    <w:p w14:paraId="3B3B6AC7" w14:textId="77777777" w:rsidR="003D6DEB" w:rsidRPr="00B94926" w:rsidRDefault="003D6DEB" w:rsidP="003D6DEB">
      <w:pPr>
        <w:pStyle w:val="Amain"/>
      </w:pPr>
      <w:r w:rsidRPr="00B94926">
        <w:tab/>
        <w:t>(2)</w:t>
      </w:r>
      <w:r w:rsidRPr="00B94926">
        <w:tab/>
        <w:t>Any liability that, apart from subsection (1), would attach to a person attaches instead to the Territory.</w:t>
      </w:r>
    </w:p>
    <w:p w14:paraId="717C21B1" w14:textId="77777777" w:rsidR="003D6DEB" w:rsidRPr="00B94926" w:rsidRDefault="003D6DEB" w:rsidP="003D6DEB">
      <w:pPr>
        <w:pStyle w:val="AH5Sec"/>
      </w:pPr>
      <w:bookmarkStart w:id="178" w:name="_Toc176785816"/>
      <w:r w:rsidRPr="001B3ADE">
        <w:rPr>
          <w:rStyle w:val="CharSectNo"/>
        </w:rPr>
        <w:t>219</w:t>
      </w:r>
      <w:r w:rsidRPr="00B94926">
        <w:tab/>
        <w:t>No entitlement to compensation etc</w:t>
      </w:r>
      <w:bookmarkEnd w:id="178"/>
    </w:p>
    <w:p w14:paraId="482912B3" w14:textId="32B6EE0B" w:rsidR="00831CA2" w:rsidRDefault="003D6DEB" w:rsidP="003D6DEB">
      <w:pPr>
        <w:pStyle w:val="Amainreturn"/>
      </w:pPr>
      <w:r w:rsidRPr="00B94926">
        <w:t xml:space="preserve">A child respondent to a proceeding for a protection order begun before the commencement day is not, because of the enactment of the </w:t>
      </w:r>
      <w:hyperlink r:id="rId80" w:tooltip="A2023-45" w:history="1">
        <w:r w:rsidR="00CD7095" w:rsidRPr="00CD7095">
          <w:rPr>
            <w:rStyle w:val="charCitHyperlinkItal"/>
          </w:rPr>
          <w:t>Justice (Age of Criminal Responsibility) Legislation Amendment Act 2023</w:t>
        </w:r>
      </w:hyperlink>
      <w:r w:rsidRPr="00B94926">
        <w:t>, entitled to compensation or damages as a result of any protection order action in the proceeding.</w:t>
      </w:r>
    </w:p>
    <w:p w14:paraId="294CC085" w14:textId="77777777" w:rsidR="00831CA2" w:rsidRDefault="00831CA2">
      <w:pPr>
        <w:pStyle w:val="02Text"/>
        <w:sectPr w:rsidR="00831CA2">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pgNumType w:start="1"/>
          <w:cols w:space="720"/>
          <w:titlePg/>
          <w:docGrid w:linePitch="254"/>
        </w:sectPr>
      </w:pPr>
    </w:p>
    <w:p w14:paraId="0F76CBAB" w14:textId="77777777" w:rsidR="00212769" w:rsidRPr="00212769" w:rsidRDefault="00212769" w:rsidP="00212769">
      <w:pPr>
        <w:pStyle w:val="PageBreak"/>
      </w:pPr>
      <w:r w:rsidRPr="00212769">
        <w:br w:type="page"/>
      </w:r>
    </w:p>
    <w:p w14:paraId="3FB7E2CF" w14:textId="23C674AD" w:rsidR="00C111C0" w:rsidRPr="001B3ADE" w:rsidRDefault="00C111C0" w:rsidP="00C111C0">
      <w:pPr>
        <w:pStyle w:val="Sched-heading"/>
      </w:pPr>
      <w:bookmarkStart w:id="179" w:name="_Toc176785817"/>
      <w:r w:rsidRPr="001B3ADE">
        <w:rPr>
          <w:rStyle w:val="CharChapNo"/>
        </w:rPr>
        <w:lastRenderedPageBreak/>
        <w:t>Schedule 1</w:t>
      </w:r>
      <w:r w:rsidRPr="00A63532">
        <w:tab/>
      </w:r>
      <w:r w:rsidRPr="001B3ADE">
        <w:rPr>
          <w:rStyle w:val="CharChapText"/>
        </w:rPr>
        <w:t>Permitted publication about proceedings</w:t>
      </w:r>
      <w:bookmarkEnd w:id="179"/>
    </w:p>
    <w:p w14:paraId="0C84E4F6" w14:textId="77777777" w:rsidR="00C111C0" w:rsidRPr="00DE6E52" w:rsidRDefault="00C111C0" w:rsidP="00C111C0">
      <w:pPr>
        <w:pStyle w:val="Placeholder"/>
        <w:suppressLineNumbers/>
      </w:pPr>
      <w:r>
        <w:rPr>
          <w:rStyle w:val="CharPartNo"/>
        </w:rPr>
        <w:t xml:space="preserve">  </w:t>
      </w:r>
      <w:r>
        <w:rPr>
          <w:rStyle w:val="CharPartText"/>
        </w:rPr>
        <w:t xml:space="preserve">  </w:t>
      </w:r>
    </w:p>
    <w:p w14:paraId="615068F6" w14:textId="77777777" w:rsidR="00C111C0" w:rsidRPr="00A63532" w:rsidRDefault="00C111C0" w:rsidP="00C111C0">
      <w:pPr>
        <w:pStyle w:val="ref"/>
      </w:pPr>
      <w:r w:rsidRPr="00A63532">
        <w:t>(see s 99 (1) (b))</w:t>
      </w:r>
    </w:p>
    <w:p w14:paraId="64D79D07" w14:textId="77777777" w:rsidR="00C111C0" w:rsidRPr="00A63532" w:rsidRDefault="00C111C0" w:rsidP="00C111C0">
      <w:pPr>
        <w:pStyle w:val="Schclauseheading"/>
      </w:pPr>
      <w:bookmarkStart w:id="180" w:name="_Toc176785818"/>
      <w:r w:rsidRPr="001B3ADE">
        <w:rPr>
          <w:rStyle w:val="CharSectNo"/>
        </w:rPr>
        <w:t>1.1</w:t>
      </w:r>
      <w:r w:rsidRPr="00A63532">
        <w:tab/>
        <w:t>Definitions—sch 1</w:t>
      </w:r>
      <w:bookmarkEnd w:id="180"/>
    </w:p>
    <w:p w14:paraId="3EAFF274" w14:textId="77777777" w:rsidR="00C111C0" w:rsidRPr="00A63532" w:rsidRDefault="00C111C0" w:rsidP="00C111C0">
      <w:pPr>
        <w:pStyle w:val="Amainreturn"/>
        <w:keepNext/>
      </w:pPr>
      <w:r w:rsidRPr="00A63532">
        <w:t>In this schedule:</w:t>
      </w:r>
    </w:p>
    <w:p w14:paraId="7EF52EF8" w14:textId="62F69934" w:rsidR="00C111C0" w:rsidRPr="00A63532" w:rsidRDefault="00C111C0" w:rsidP="00C111C0">
      <w:pPr>
        <w:pStyle w:val="aDef"/>
      </w:pPr>
      <w:r w:rsidRPr="00A63532">
        <w:rPr>
          <w:rStyle w:val="charBoldItals"/>
        </w:rPr>
        <w:t>authorised person</w:t>
      </w:r>
      <w:r w:rsidRPr="00A63532">
        <w:t xml:space="preserve"> under the </w:t>
      </w:r>
      <w:hyperlink r:id="rId86" w:tooltip="A2008-19" w:history="1">
        <w:r w:rsidRPr="00A63532">
          <w:rPr>
            <w:rStyle w:val="charCitHyperlinkItal"/>
          </w:rPr>
          <w:t>Children and Young People Act 2008</w:t>
        </w:r>
      </w:hyperlink>
      <w:r w:rsidRPr="00A63532">
        <w:t xml:space="preserve">—see the </w:t>
      </w:r>
      <w:hyperlink r:id="rId87" w:tooltip="A2008-19" w:history="1">
        <w:r w:rsidRPr="00A63532">
          <w:rPr>
            <w:rStyle w:val="charCitHyperlinkItal"/>
          </w:rPr>
          <w:t>Children and Young People Act 2008</w:t>
        </w:r>
      </w:hyperlink>
      <w:r w:rsidRPr="00A63532">
        <w:t>, section 26.</w:t>
      </w:r>
    </w:p>
    <w:p w14:paraId="1F17D057" w14:textId="6CB5DF8B" w:rsidR="00C111C0" w:rsidRPr="00A63532" w:rsidRDefault="00C111C0" w:rsidP="00C111C0">
      <w:pPr>
        <w:pStyle w:val="aDef"/>
      </w:pPr>
      <w:r w:rsidRPr="00A63532">
        <w:rPr>
          <w:rStyle w:val="charBoldItals"/>
        </w:rPr>
        <w:t>care and protection chapters</w:t>
      </w:r>
      <w:r w:rsidRPr="00A63532">
        <w:t xml:space="preserve">—see the </w:t>
      </w:r>
      <w:hyperlink r:id="rId88" w:tooltip="A2008-19" w:history="1">
        <w:r w:rsidRPr="00A63532">
          <w:rPr>
            <w:rStyle w:val="charCitHyperlinkItal"/>
          </w:rPr>
          <w:t>Children and Young People Act 2008</w:t>
        </w:r>
      </w:hyperlink>
      <w:r w:rsidRPr="00A63532">
        <w:t>, section 336.</w:t>
      </w:r>
    </w:p>
    <w:p w14:paraId="6FA050FA" w14:textId="77777777" w:rsidR="00C111C0" w:rsidRPr="00A63532" w:rsidRDefault="00C111C0" w:rsidP="00C111C0">
      <w:pPr>
        <w:pStyle w:val="Schclauseheading"/>
      </w:pPr>
      <w:bookmarkStart w:id="181" w:name="_Toc176785819"/>
      <w:r w:rsidRPr="001B3ADE">
        <w:rPr>
          <w:rStyle w:val="CharSectNo"/>
        </w:rPr>
        <w:t>1.2</w:t>
      </w:r>
      <w:r w:rsidRPr="00A63532">
        <w:tab/>
        <w:t>Permitted publication about proceedings</w:t>
      </w:r>
      <w:bookmarkEnd w:id="181"/>
    </w:p>
    <w:p w14:paraId="744F6993" w14:textId="77777777" w:rsidR="00C111C0" w:rsidRDefault="00C111C0" w:rsidP="00C111C0">
      <w:pPr>
        <w:pStyle w:val="TableHd"/>
        <w:spacing w:after="120"/>
        <w:ind w:left="1202" w:hanging="1202"/>
      </w:pPr>
      <w:r>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111C0" w:rsidRPr="0034336E" w14:paraId="29CF6603" w14:textId="77777777" w:rsidTr="000C4F34">
        <w:trPr>
          <w:cantSplit/>
          <w:tblHeader/>
        </w:trPr>
        <w:tc>
          <w:tcPr>
            <w:tcW w:w="1200" w:type="dxa"/>
            <w:tcBorders>
              <w:bottom w:val="single" w:sz="4" w:space="0" w:color="auto"/>
            </w:tcBorders>
          </w:tcPr>
          <w:p w14:paraId="259215D4" w14:textId="77777777" w:rsidR="00C111C0" w:rsidRPr="0034336E" w:rsidRDefault="00C111C0" w:rsidP="000C4F34">
            <w:pPr>
              <w:pStyle w:val="TableColHd"/>
            </w:pPr>
            <w:r w:rsidRPr="0034336E">
              <w:t>column 1</w:t>
            </w:r>
          </w:p>
          <w:p w14:paraId="705C2F5E" w14:textId="77777777" w:rsidR="00C111C0" w:rsidRPr="0034336E" w:rsidRDefault="00C111C0" w:rsidP="000C4F34">
            <w:pPr>
              <w:pStyle w:val="TableColHd"/>
            </w:pPr>
            <w:r w:rsidRPr="0034336E">
              <w:t>item</w:t>
            </w:r>
          </w:p>
        </w:tc>
        <w:tc>
          <w:tcPr>
            <w:tcW w:w="6600" w:type="dxa"/>
            <w:tcBorders>
              <w:bottom w:val="single" w:sz="4" w:space="0" w:color="auto"/>
            </w:tcBorders>
          </w:tcPr>
          <w:p w14:paraId="1B9222AF" w14:textId="77777777" w:rsidR="00C111C0" w:rsidRDefault="00C111C0" w:rsidP="000C4F34">
            <w:pPr>
              <w:pStyle w:val="TableColHd"/>
            </w:pPr>
            <w:r w:rsidRPr="0034336E">
              <w:t>column 2</w:t>
            </w:r>
          </w:p>
          <w:p w14:paraId="50495F07" w14:textId="77777777" w:rsidR="00C111C0" w:rsidRPr="0034336E" w:rsidRDefault="00C111C0" w:rsidP="000C4F34">
            <w:pPr>
              <w:pStyle w:val="TableColHd"/>
            </w:pPr>
            <w:r w:rsidRPr="00A63532">
              <w:t>permitted publication about proceedings</w:t>
            </w:r>
          </w:p>
        </w:tc>
      </w:tr>
      <w:tr w:rsidR="00C111C0" w:rsidRPr="00CB3D59" w14:paraId="2C6999D0" w14:textId="77777777" w:rsidTr="000C4F34">
        <w:trPr>
          <w:cantSplit/>
        </w:trPr>
        <w:tc>
          <w:tcPr>
            <w:tcW w:w="1200" w:type="dxa"/>
            <w:tcBorders>
              <w:top w:val="single" w:sz="4" w:space="0" w:color="auto"/>
            </w:tcBorders>
          </w:tcPr>
          <w:p w14:paraId="14894C19" w14:textId="77777777" w:rsidR="00C111C0" w:rsidRPr="0034336E" w:rsidRDefault="00C111C0" w:rsidP="000C4F34">
            <w:pPr>
              <w:pStyle w:val="TableNumbered"/>
              <w:numPr>
                <w:ilvl w:val="0"/>
                <w:numId w:val="27"/>
              </w:numPr>
              <w:tabs>
                <w:tab w:val="clear" w:pos="0"/>
              </w:tabs>
            </w:pPr>
          </w:p>
        </w:tc>
        <w:tc>
          <w:tcPr>
            <w:tcW w:w="6600" w:type="dxa"/>
            <w:tcBorders>
              <w:top w:val="single" w:sz="4" w:space="0" w:color="auto"/>
            </w:tcBorders>
          </w:tcPr>
          <w:p w14:paraId="723907BD" w14:textId="77777777" w:rsidR="00C111C0" w:rsidRPr="00A63532" w:rsidRDefault="00C111C0" w:rsidP="000C4F34">
            <w:pPr>
              <w:pStyle w:val="TableText10"/>
            </w:pPr>
            <w:r w:rsidRPr="00A63532">
              <w:t>information circulated in accordance with—</w:t>
            </w:r>
          </w:p>
          <w:p w14:paraId="10EAC165" w14:textId="77777777" w:rsidR="00C111C0" w:rsidRPr="00A63532" w:rsidRDefault="00C111C0" w:rsidP="000C4F34">
            <w:pPr>
              <w:pStyle w:val="TablePara10"/>
            </w:pPr>
            <w:r>
              <w:tab/>
            </w:r>
            <w:r w:rsidRPr="00A63532">
              <w:t>(a)</w:t>
            </w:r>
            <w:r w:rsidRPr="00A63532">
              <w:tab/>
              <w:t>an order of the Magistrates Court; or</w:t>
            </w:r>
          </w:p>
          <w:p w14:paraId="1909EA2E" w14:textId="77777777" w:rsidR="00C111C0" w:rsidRPr="0034336E" w:rsidRDefault="00C111C0" w:rsidP="000C4F34">
            <w:pPr>
              <w:pStyle w:val="TablePara10"/>
            </w:pPr>
            <w:r>
              <w:tab/>
            </w:r>
            <w:r w:rsidRPr="00A63532">
              <w:t>(b)</w:t>
            </w:r>
            <w:r w:rsidRPr="00A63532">
              <w:tab/>
              <w:t>the written permission of a magistrate</w:t>
            </w:r>
          </w:p>
        </w:tc>
      </w:tr>
      <w:tr w:rsidR="00C111C0" w:rsidRPr="00CB3D59" w14:paraId="79C52D85" w14:textId="77777777" w:rsidTr="000C4F34">
        <w:trPr>
          <w:cantSplit/>
        </w:trPr>
        <w:tc>
          <w:tcPr>
            <w:tcW w:w="1200" w:type="dxa"/>
          </w:tcPr>
          <w:p w14:paraId="6A3E95C1" w14:textId="77777777" w:rsidR="00C111C0" w:rsidRPr="0034336E" w:rsidRDefault="00C111C0" w:rsidP="000C4F34">
            <w:pPr>
              <w:pStyle w:val="TableNumbered"/>
              <w:numPr>
                <w:ilvl w:val="0"/>
                <w:numId w:val="27"/>
              </w:numPr>
              <w:tabs>
                <w:tab w:val="clear" w:pos="0"/>
              </w:tabs>
            </w:pPr>
          </w:p>
        </w:tc>
        <w:tc>
          <w:tcPr>
            <w:tcW w:w="6600" w:type="dxa"/>
          </w:tcPr>
          <w:p w14:paraId="7E03FB1B" w14:textId="786518E1" w:rsidR="00C111C0" w:rsidRPr="0034336E" w:rsidRDefault="00C111C0" w:rsidP="000C4F34">
            <w:pPr>
              <w:pStyle w:val="TableText10"/>
            </w:pPr>
            <w:r w:rsidRPr="00A63532">
              <w:t xml:space="preserve">information given to a criminal justice entity under the </w:t>
            </w:r>
            <w:hyperlink r:id="rId89" w:tooltip="A2005-58" w:history="1">
              <w:r>
                <w:rPr>
                  <w:rStyle w:val="charCitHyperlinkItal"/>
                </w:rPr>
                <w:t>Crimes (Sentencing) Act </w:t>
              </w:r>
              <w:r w:rsidRPr="00A63532">
                <w:rPr>
                  <w:rStyle w:val="charCitHyperlinkItal"/>
                </w:rPr>
                <w:t>2005</w:t>
              </w:r>
            </w:hyperlink>
            <w:r w:rsidRPr="00A63532">
              <w:t>, section 136 (Information exchanges between criminal justice entities)</w:t>
            </w:r>
          </w:p>
        </w:tc>
      </w:tr>
      <w:tr w:rsidR="00C111C0" w:rsidRPr="00CB3D59" w14:paraId="313B9FEC" w14:textId="77777777" w:rsidTr="000C4F34">
        <w:trPr>
          <w:cantSplit/>
        </w:trPr>
        <w:tc>
          <w:tcPr>
            <w:tcW w:w="1200" w:type="dxa"/>
          </w:tcPr>
          <w:p w14:paraId="1C704B1E" w14:textId="77777777" w:rsidR="00C111C0" w:rsidRPr="0034336E" w:rsidRDefault="00C111C0" w:rsidP="000C4F34">
            <w:pPr>
              <w:pStyle w:val="TableNumbered"/>
              <w:numPr>
                <w:ilvl w:val="0"/>
                <w:numId w:val="27"/>
              </w:numPr>
              <w:tabs>
                <w:tab w:val="clear" w:pos="0"/>
              </w:tabs>
            </w:pPr>
          </w:p>
        </w:tc>
        <w:tc>
          <w:tcPr>
            <w:tcW w:w="6600" w:type="dxa"/>
          </w:tcPr>
          <w:p w14:paraId="1AFE84DC" w14:textId="77777777" w:rsidR="00C111C0" w:rsidRPr="0034336E" w:rsidRDefault="00C111C0" w:rsidP="000C4F34">
            <w:pPr>
              <w:pStyle w:val="TableText10"/>
            </w:pPr>
            <w:r w:rsidRPr="00A63532">
              <w:t>information given to the director</w:t>
            </w:r>
            <w:r w:rsidRPr="00A63532">
              <w:noBreakHyphen/>
              <w:t>general in relation to the exercise of the director</w:t>
            </w:r>
            <w:r w:rsidRPr="00A63532">
              <w:noBreakHyphen/>
              <w:t>general’s functions</w:t>
            </w:r>
          </w:p>
        </w:tc>
      </w:tr>
      <w:tr w:rsidR="00C111C0" w:rsidRPr="00CB3D59" w14:paraId="21073A04" w14:textId="77777777" w:rsidTr="000C4F34">
        <w:trPr>
          <w:cantSplit/>
        </w:trPr>
        <w:tc>
          <w:tcPr>
            <w:tcW w:w="1200" w:type="dxa"/>
          </w:tcPr>
          <w:p w14:paraId="5772FCD2" w14:textId="77777777" w:rsidR="00C111C0" w:rsidRPr="0034336E" w:rsidRDefault="00C111C0" w:rsidP="000C4F34">
            <w:pPr>
              <w:pStyle w:val="TableNumbered"/>
              <w:numPr>
                <w:ilvl w:val="0"/>
                <w:numId w:val="27"/>
              </w:numPr>
              <w:tabs>
                <w:tab w:val="clear" w:pos="0"/>
              </w:tabs>
            </w:pPr>
          </w:p>
        </w:tc>
        <w:tc>
          <w:tcPr>
            <w:tcW w:w="6600" w:type="dxa"/>
          </w:tcPr>
          <w:p w14:paraId="7159E731" w14:textId="7AD5F49B" w:rsidR="00C111C0" w:rsidRPr="0034336E" w:rsidRDefault="00C111C0" w:rsidP="000C4F34">
            <w:pPr>
              <w:pStyle w:val="TableText10"/>
            </w:pPr>
            <w:r w:rsidRPr="00A63532">
              <w:t>information given to the director</w:t>
            </w:r>
            <w:r w:rsidRPr="00A63532">
              <w:noBreakHyphen/>
              <w:t xml:space="preserve">general responsible for, or an authorised person under, the </w:t>
            </w:r>
            <w:hyperlink r:id="rId90" w:tooltip="A2008-19" w:history="1">
              <w:r w:rsidRPr="00A63532">
                <w:rPr>
                  <w:rStyle w:val="charCitHyperlinkItal"/>
                </w:rPr>
                <w:t>Children and Young People Act 2008</w:t>
              </w:r>
            </w:hyperlink>
            <w:r w:rsidRPr="00A63532">
              <w:t xml:space="preserve"> to allow the director</w:t>
            </w:r>
            <w:r w:rsidRPr="00A63532">
              <w:noBreakHyphen/>
              <w:t>general to exercise the director</w:t>
            </w:r>
            <w:r w:rsidRPr="00A63532">
              <w:noBreakHyphen/>
              <w:t>general’s powers under the care and protection chapters of that Act</w:t>
            </w:r>
          </w:p>
        </w:tc>
      </w:tr>
      <w:tr w:rsidR="00C111C0" w:rsidRPr="00CB3D59" w14:paraId="4FFE242D" w14:textId="77777777" w:rsidTr="000C4F34">
        <w:trPr>
          <w:cantSplit/>
        </w:trPr>
        <w:tc>
          <w:tcPr>
            <w:tcW w:w="1200" w:type="dxa"/>
          </w:tcPr>
          <w:p w14:paraId="2D495EA1" w14:textId="77777777" w:rsidR="00C111C0" w:rsidRPr="0034336E" w:rsidRDefault="00C111C0" w:rsidP="000C4F34">
            <w:pPr>
              <w:pStyle w:val="TableNumbered"/>
              <w:numPr>
                <w:ilvl w:val="0"/>
                <w:numId w:val="27"/>
              </w:numPr>
              <w:tabs>
                <w:tab w:val="clear" w:pos="0"/>
              </w:tabs>
            </w:pPr>
          </w:p>
        </w:tc>
        <w:tc>
          <w:tcPr>
            <w:tcW w:w="6600" w:type="dxa"/>
          </w:tcPr>
          <w:p w14:paraId="72C022A6" w14:textId="77777777" w:rsidR="00C111C0" w:rsidRPr="00A63532" w:rsidRDefault="00C111C0" w:rsidP="000C4F34">
            <w:pPr>
              <w:pStyle w:val="TableText10"/>
            </w:pPr>
            <w:r w:rsidRPr="00A63532">
              <w:t>information given to the public advocate in relation to the exercise of the public advocate’s functions</w:t>
            </w:r>
          </w:p>
        </w:tc>
      </w:tr>
      <w:tr w:rsidR="00C111C0" w:rsidRPr="00CB3D59" w14:paraId="0AFEB390" w14:textId="77777777" w:rsidTr="000C4F34">
        <w:trPr>
          <w:cantSplit/>
        </w:trPr>
        <w:tc>
          <w:tcPr>
            <w:tcW w:w="1200" w:type="dxa"/>
          </w:tcPr>
          <w:p w14:paraId="63BEC583" w14:textId="77777777" w:rsidR="00C111C0" w:rsidRPr="0034336E" w:rsidRDefault="00C111C0" w:rsidP="000C4F34">
            <w:pPr>
              <w:pStyle w:val="TableNumbered"/>
              <w:numPr>
                <w:ilvl w:val="0"/>
                <w:numId w:val="27"/>
              </w:numPr>
              <w:tabs>
                <w:tab w:val="clear" w:pos="0"/>
              </w:tabs>
            </w:pPr>
          </w:p>
        </w:tc>
        <w:tc>
          <w:tcPr>
            <w:tcW w:w="6600" w:type="dxa"/>
          </w:tcPr>
          <w:p w14:paraId="28AC1366" w14:textId="77777777" w:rsidR="00C111C0" w:rsidRPr="00A63532" w:rsidRDefault="00C111C0" w:rsidP="000C4F34">
            <w:pPr>
              <w:pStyle w:val="TableText10"/>
            </w:pPr>
            <w:r w:rsidRPr="00A63532">
              <w:t>a pleading, transcript of evidence or other document communicated to—</w:t>
            </w:r>
          </w:p>
          <w:p w14:paraId="6C70FD9A" w14:textId="77777777" w:rsidR="00C111C0" w:rsidRPr="00A63532" w:rsidRDefault="00C111C0" w:rsidP="000C4F34">
            <w:pPr>
              <w:pStyle w:val="TablePara10"/>
            </w:pPr>
            <w:r>
              <w:tab/>
            </w:r>
            <w:r w:rsidRPr="00A63532">
              <w:t>(a)</w:t>
            </w:r>
            <w:r w:rsidRPr="00A63532">
              <w:tab/>
              <w:t>people concerned with any other proceeding in a court or tribunal for use in relation to that proceeding; or</w:t>
            </w:r>
          </w:p>
          <w:p w14:paraId="45BDFD13" w14:textId="77777777" w:rsidR="00C111C0" w:rsidRPr="00A63532" w:rsidRDefault="00C111C0" w:rsidP="000C4F34">
            <w:pPr>
              <w:pStyle w:val="TablePara10"/>
            </w:pPr>
            <w:r>
              <w:tab/>
            </w:r>
            <w:r w:rsidRPr="00A63532">
              <w:t>(b)</w:t>
            </w:r>
            <w:r w:rsidRPr="00A63532">
              <w:tab/>
              <w:t>people concerned with the disciplinary proceeding of a lawyer, for use in relation to that proceeding; or</w:t>
            </w:r>
          </w:p>
          <w:p w14:paraId="24A28CC2" w14:textId="77777777" w:rsidR="00C111C0" w:rsidRPr="00A63532" w:rsidRDefault="00C111C0" w:rsidP="000C4F34">
            <w:pPr>
              <w:pStyle w:val="TablePara10"/>
            </w:pPr>
            <w:r>
              <w:tab/>
            </w:r>
            <w:r w:rsidRPr="00A63532">
              <w:t>(c)</w:t>
            </w:r>
            <w:r w:rsidRPr="00A63532">
              <w:tab/>
              <w:t>an entity that grants legal aid, to help decide whether to provide legal aid in a particular case</w:t>
            </w:r>
          </w:p>
        </w:tc>
      </w:tr>
      <w:tr w:rsidR="00C111C0" w:rsidRPr="00CB3D59" w14:paraId="6ED6A503" w14:textId="77777777" w:rsidTr="000C4F34">
        <w:trPr>
          <w:cantSplit/>
        </w:trPr>
        <w:tc>
          <w:tcPr>
            <w:tcW w:w="1200" w:type="dxa"/>
          </w:tcPr>
          <w:p w14:paraId="683B60EB" w14:textId="77777777" w:rsidR="00C111C0" w:rsidRPr="0034336E" w:rsidRDefault="00C111C0" w:rsidP="000C4F34">
            <w:pPr>
              <w:pStyle w:val="TableNumbered"/>
              <w:numPr>
                <w:ilvl w:val="0"/>
                <w:numId w:val="27"/>
              </w:numPr>
              <w:tabs>
                <w:tab w:val="clear" w:pos="0"/>
              </w:tabs>
            </w:pPr>
          </w:p>
        </w:tc>
        <w:tc>
          <w:tcPr>
            <w:tcW w:w="6600" w:type="dxa"/>
          </w:tcPr>
          <w:p w14:paraId="49020DC2" w14:textId="77777777" w:rsidR="00C111C0" w:rsidRPr="00A63532" w:rsidRDefault="00C111C0" w:rsidP="000C4F34">
            <w:pPr>
              <w:pStyle w:val="TableText10"/>
            </w:pPr>
            <w:r w:rsidRPr="00A63532">
              <w:t>matter published in law reports or other technical or professional publications</w:t>
            </w:r>
          </w:p>
        </w:tc>
      </w:tr>
      <w:tr w:rsidR="00C111C0" w:rsidRPr="00CB3D59" w14:paraId="321D3D1D" w14:textId="77777777" w:rsidTr="000C4F34">
        <w:trPr>
          <w:cantSplit/>
        </w:trPr>
        <w:tc>
          <w:tcPr>
            <w:tcW w:w="1200" w:type="dxa"/>
          </w:tcPr>
          <w:p w14:paraId="3B85669E" w14:textId="77777777" w:rsidR="00C111C0" w:rsidRPr="0034336E" w:rsidRDefault="00C111C0" w:rsidP="000C4F34">
            <w:pPr>
              <w:pStyle w:val="TableNumbered"/>
              <w:numPr>
                <w:ilvl w:val="0"/>
                <w:numId w:val="27"/>
              </w:numPr>
              <w:tabs>
                <w:tab w:val="clear" w:pos="0"/>
              </w:tabs>
            </w:pPr>
          </w:p>
        </w:tc>
        <w:tc>
          <w:tcPr>
            <w:tcW w:w="6600" w:type="dxa"/>
          </w:tcPr>
          <w:p w14:paraId="07BE7F10" w14:textId="77777777" w:rsidR="00C111C0" w:rsidRPr="00A63532" w:rsidRDefault="00C111C0" w:rsidP="000C4F34">
            <w:pPr>
              <w:pStyle w:val="TableText10"/>
            </w:pPr>
            <w:r w:rsidRPr="00A63532">
              <w:t>matter given to someone in relation to the person’s professional practice</w:t>
            </w:r>
          </w:p>
        </w:tc>
      </w:tr>
      <w:tr w:rsidR="00C111C0" w:rsidRPr="00CB3D59" w14:paraId="751EAB46" w14:textId="77777777" w:rsidTr="000C4F34">
        <w:trPr>
          <w:cantSplit/>
        </w:trPr>
        <w:tc>
          <w:tcPr>
            <w:tcW w:w="1200" w:type="dxa"/>
          </w:tcPr>
          <w:p w14:paraId="26BE5322" w14:textId="77777777" w:rsidR="00C111C0" w:rsidRPr="0034336E" w:rsidRDefault="00C111C0" w:rsidP="000C4F34">
            <w:pPr>
              <w:pStyle w:val="TableNumbered"/>
              <w:numPr>
                <w:ilvl w:val="0"/>
                <w:numId w:val="27"/>
              </w:numPr>
              <w:tabs>
                <w:tab w:val="clear" w:pos="0"/>
              </w:tabs>
            </w:pPr>
          </w:p>
        </w:tc>
        <w:tc>
          <w:tcPr>
            <w:tcW w:w="6600" w:type="dxa"/>
          </w:tcPr>
          <w:p w14:paraId="6E8811C5" w14:textId="77777777" w:rsidR="00C111C0" w:rsidRPr="00A63532" w:rsidRDefault="00C111C0" w:rsidP="000C4F34">
            <w:pPr>
              <w:pStyle w:val="TableText10"/>
            </w:pPr>
            <w:r w:rsidRPr="00A63532">
              <w:t>information about a party to a proceeding, or a protection order made in the proceeding, communicated to another person, with the party’s permission, for the purpose of organising the party’s personal affairs</w:t>
            </w:r>
          </w:p>
        </w:tc>
      </w:tr>
    </w:tbl>
    <w:p w14:paraId="349D8E3F" w14:textId="77777777" w:rsidR="00DC137E" w:rsidRDefault="00DC137E">
      <w:pPr>
        <w:pStyle w:val="03Schedule"/>
        <w:sectPr w:rsidR="00DC137E" w:rsidSect="00573666">
          <w:headerReference w:type="even" r:id="rId91"/>
          <w:headerReference w:type="default" r:id="rId92"/>
          <w:footerReference w:type="even" r:id="rId93"/>
          <w:footerReference w:type="default" r:id="rId94"/>
          <w:type w:val="continuous"/>
          <w:pgSz w:w="11907" w:h="16839" w:code="9"/>
          <w:pgMar w:top="3880" w:right="1900" w:bottom="3100" w:left="2300" w:header="1920" w:footer="1760" w:gutter="0"/>
          <w:cols w:space="720"/>
          <w:docGrid w:linePitch="326"/>
        </w:sectPr>
      </w:pPr>
    </w:p>
    <w:p w14:paraId="1B66DD6E" w14:textId="77777777" w:rsidR="00D558A6" w:rsidRPr="00D558A6" w:rsidRDefault="00D558A6" w:rsidP="00DC137E">
      <w:pPr>
        <w:pStyle w:val="PageBreak"/>
        <w:suppressLineNumbers/>
      </w:pPr>
      <w:r w:rsidRPr="00D558A6">
        <w:br w:type="page"/>
      </w:r>
    </w:p>
    <w:p w14:paraId="544996EE" w14:textId="77777777" w:rsidR="00C111C0" w:rsidRPr="00A63532" w:rsidRDefault="00C111C0" w:rsidP="00C111C0">
      <w:pPr>
        <w:pStyle w:val="Dict-Heading"/>
      </w:pPr>
      <w:bookmarkStart w:id="182" w:name="_Toc176785820"/>
      <w:r w:rsidRPr="00A63532">
        <w:lastRenderedPageBreak/>
        <w:t>Dictionary</w:t>
      </w:r>
      <w:bookmarkEnd w:id="182"/>
    </w:p>
    <w:p w14:paraId="26301DBA" w14:textId="77777777" w:rsidR="00C111C0" w:rsidRPr="00A63532" w:rsidRDefault="00C111C0" w:rsidP="00C111C0">
      <w:pPr>
        <w:pStyle w:val="ref"/>
        <w:keepNext/>
      </w:pPr>
      <w:r w:rsidRPr="00A63532">
        <w:t>(see s 3)</w:t>
      </w:r>
    </w:p>
    <w:p w14:paraId="79FA3331" w14:textId="48235AA6" w:rsidR="005746F1" w:rsidRPr="00F8726C" w:rsidRDefault="005746F1" w:rsidP="005746F1">
      <w:pPr>
        <w:pStyle w:val="aNote"/>
        <w:rPr>
          <w:color w:val="000000"/>
        </w:rPr>
      </w:pPr>
      <w:r w:rsidRPr="00E10EEB">
        <w:rPr>
          <w:rStyle w:val="charItals"/>
        </w:rPr>
        <w:t>Note</w:t>
      </w:r>
      <w:r w:rsidRPr="00E10EEB">
        <w:rPr>
          <w:rStyle w:val="charItals"/>
        </w:rPr>
        <w:tab/>
      </w:r>
      <w:r w:rsidRPr="00F8726C">
        <w:rPr>
          <w:color w:val="000000"/>
        </w:rPr>
        <w:t xml:space="preserve">The </w:t>
      </w:r>
      <w:hyperlink r:id="rId95" w:tooltip="A2001-14" w:history="1">
        <w:r w:rsidRPr="00E10EEB">
          <w:rPr>
            <w:rStyle w:val="charCitHyperlinkAbbrev"/>
          </w:rPr>
          <w:t>Legislation Act</w:t>
        </w:r>
      </w:hyperlink>
      <w:r w:rsidRPr="00F8726C">
        <w:rPr>
          <w:color w:val="000000"/>
        </w:rPr>
        <w:t xml:space="preserve"> contains definitions relevant to this Act. For example:</w:t>
      </w:r>
    </w:p>
    <w:p w14:paraId="0E8ADCAF"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0040ECD6"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breach</w:t>
      </w:r>
    </w:p>
    <w:p w14:paraId="55CA7740"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534DC437"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child</w:t>
      </w:r>
    </w:p>
    <w:p w14:paraId="696D64C5"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24BFBDE6"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4DC58"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68E61A3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5E88D918"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Magistrates Court</w:t>
      </w:r>
    </w:p>
    <w:p w14:paraId="42FD462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09786D15"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6BFD733A"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parent</w:t>
      </w:r>
    </w:p>
    <w:p w14:paraId="753A658A"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5C56478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proceeding</w:t>
      </w:r>
    </w:p>
    <w:p w14:paraId="7502211D"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public advocate</w:t>
      </w:r>
    </w:p>
    <w:p w14:paraId="6DBD3C0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w:t>
      </w:r>
    </w:p>
    <w:p w14:paraId="0FB511B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 of firearms</w:t>
      </w:r>
    </w:p>
    <w:p w14:paraId="307486D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Supreme Court.</w:t>
      </w:r>
    </w:p>
    <w:p w14:paraId="0571998F" w14:textId="77777777" w:rsidR="00C111C0" w:rsidRPr="00A63532" w:rsidRDefault="00C111C0" w:rsidP="00C111C0">
      <w:pPr>
        <w:pStyle w:val="aDef"/>
        <w:keepNext/>
      </w:pPr>
      <w:r w:rsidRPr="00A63532">
        <w:rPr>
          <w:rStyle w:val="charBoldItals"/>
        </w:rPr>
        <w:t>affected person</w:t>
      </w:r>
      <w:r w:rsidRPr="00A63532">
        <w:t xml:space="preserve"> means—</w:t>
      </w:r>
    </w:p>
    <w:p w14:paraId="721CC45C" w14:textId="77777777" w:rsidR="00C111C0" w:rsidRPr="00A63532" w:rsidRDefault="00C111C0" w:rsidP="00C111C0">
      <w:pPr>
        <w:pStyle w:val="aDefpara"/>
      </w:pPr>
      <w:r>
        <w:tab/>
      </w:r>
      <w:r w:rsidRPr="00A63532">
        <w:t>(a)</w:t>
      </w:r>
      <w:r w:rsidRPr="00A63532">
        <w:tab/>
        <w:t>in relation to personal violence at a workplace—the following people against whom personal violence has been, or is likely to be, committed:</w:t>
      </w:r>
    </w:p>
    <w:p w14:paraId="54A5ED37" w14:textId="77777777" w:rsidR="00C111C0" w:rsidRPr="00A63532" w:rsidRDefault="00C111C0" w:rsidP="00C111C0">
      <w:pPr>
        <w:pStyle w:val="aDefsubpara"/>
      </w:pPr>
      <w:r>
        <w:tab/>
      </w:r>
      <w:r w:rsidRPr="00A63532">
        <w:t>(i)</w:t>
      </w:r>
      <w:r w:rsidRPr="00A63532">
        <w:tab/>
        <w:t xml:space="preserve">an employee at the workplace; </w:t>
      </w:r>
    </w:p>
    <w:p w14:paraId="7C8A311E" w14:textId="77777777" w:rsidR="00C111C0" w:rsidRPr="00A63532" w:rsidRDefault="00C111C0" w:rsidP="00C111C0">
      <w:pPr>
        <w:pStyle w:val="aDefsubpara"/>
      </w:pPr>
      <w:r>
        <w:tab/>
      </w:r>
      <w:r w:rsidRPr="00A63532">
        <w:t>(ii)</w:t>
      </w:r>
      <w:r w:rsidRPr="00A63532">
        <w:tab/>
        <w:t>the employee’s employer;</w:t>
      </w:r>
    </w:p>
    <w:p w14:paraId="5C8B3971" w14:textId="77777777" w:rsidR="00C111C0" w:rsidRPr="00A63532" w:rsidRDefault="00C111C0" w:rsidP="00521CFD">
      <w:pPr>
        <w:pStyle w:val="aDefsubpara"/>
      </w:pPr>
      <w:r>
        <w:tab/>
      </w:r>
      <w:r w:rsidRPr="00A63532">
        <w:t>(iii)</w:t>
      </w:r>
      <w:r w:rsidRPr="00A63532">
        <w:tab/>
        <w:t>any other person in the workplace; or</w:t>
      </w:r>
    </w:p>
    <w:p w14:paraId="64279378" w14:textId="77777777" w:rsidR="00C111C0" w:rsidRPr="00A63532" w:rsidRDefault="00C111C0" w:rsidP="00C111C0">
      <w:pPr>
        <w:pStyle w:val="aDefpara"/>
        <w:keepNext/>
      </w:pPr>
      <w:r>
        <w:lastRenderedPageBreak/>
        <w:tab/>
      </w:r>
      <w:r w:rsidRPr="00A63532">
        <w:t>(b)</w:t>
      </w:r>
      <w:r w:rsidRPr="00A63532">
        <w:tab/>
        <w:t>in relation to other personal violence—a person against whom personal violence has been, or is likely to be, committed.</w:t>
      </w:r>
    </w:p>
    <w:p w14:paraId="5D514041" w14:textId="745D1BB2" w:rsidR="00C111C0" w:rsidRPr="00A63532" w:rsidRDefault="00C111C0" w:rsidP="00C111C0">
      <w:pPr>
        <w:pStyle w:val="aNote"/>
      </w:pPr>
      <w:r w:rsidRPr="00A63532">
        <w:rPr>
          <w:rStyle w:val="charItals"/>
        </w:rPr>
        <w:t>Note</w:t>
      </w:r>
      <w:r w:rsidRPr="00A63532">
        <w:rPr>
          <w:rStyle w:val="charItals"/>
        </w:rPr>
        <w:tab/>
      </w:r>
      <w:r w:rsidRPr="00A63532">
        <w:t xml:space="preserve">Personal violence does not include family violence which is dealt with under the </w:t>
      </w:r>
      <w:hyperlink r:id="rId96" w:tooltip="A2016-42" w:history="1">
        <w:r w:rsidR="004A0FBD" w:rsidRPr="004A0FBD">
          <w:rPr>
            <w:rStyle w:val="charCitHyperlinkItal"/>
          </w:rPr>
          <w:t>Family Violence Act 2016</w:t>
        </w:r>
      </w:hyperlink>
      <w:r w:rsidRPr="00A63532">
        <w:t xml:space="preserve"> (see s 8 (2)).</w:t>
      </w:r>
    </w:p>
    <w:p w14:paraId="111AD967" w14:textId="77777777" w:rsidR="00C111C0" w:rsidRPr="00A63532" w:rsidRDefault="00C111C0" w:rsidP="00C111C0">
      <w:pPr>
        <w:pStyle w:val="aDef"/>
        <w:keepNext/>
      </w:pPr>
      <w:r w:rsidRPr="00A63532">
        <w:rPr>
          <w:rStyle w:val="charBoldItals"/>
        </w:rPr>
        <w:t>amend</w:t>
      </w:r>
      <w:r w:rsidRPr="00A63532">
        <w:t>, a protection order, includes amend the order by—</w:t>
      </w:r>
    </w:p>
    <w:p w14:paraId="4E130B73" w14:textId="77777777" w:rsidR="00C111C0" w:rsidRPr="00A63532" w:rsidRDefault="00C111C0" w:rsidP="00C111C0">
      <w:pPr>
        <w:pStyle w:val="aDefpara"/>
        <w:keepNext/>
      </w:pPr>
      <w:r>
        <w:tab/>
      </w:r>
      <w:r w:rsidRPr="00A63532">
        <w:t>(a)</w:t>
      </w:r>
      <w:r w:rsidRPr="00A63532">
        <w:tab/>
        <w:t>adding further conditions, prohibitions or restrictions to the order or amending or deleting conditions, prohibitions or restrictions; or</w:t>
      </w:r>
    </w:p>
    <w:p w14:paraId="4BAB1C1C" w14:textId="77777777" w:rsidR="00C111C0" w:rsidRPr="00A63532" w:rsidRDefault="00C111C0" w:rsidP="00C111C0">
      <w:pPr>
        <w:pStyle w:val="aDefpara"/>
      </w:pPr>
      <w:r>
        <w:tab/>
      </w:r>
      <w:r w:rsidRPr="00A63532">
        <w:t>(b)</w:t>
      </w:r>
      <w:r w:rsidRPr="00A63532">
        <w:tab/>
        <w:t>extending or reducing the period for which the order remains in force.</w:t>
      </w:r>
    </w:p>
    <w:p w14:paraId="7E623622" w14:textId="1BF1FC58" w:rsidR="00C111C0" w:rsidRPr="00A63532" w:rsidRDefault="00C111C0" w:rsidP="00C111C0">
      <w:pPr>
        <w:pStyle w:val="aDef"/>
      </w:pPr>
      <w:r w:rsidRPr="00A63532">
        <w:rPr>
          <w:rStyle w:val="charBoldItals"/>
        </w:rPr>
        <w:t>ammunition</w:t>
      </w:r>
      <w:r w:rsidRPr="00A63532">
        <w:t xml:space="preserve">—see the </w:t>
      </w:r>
      <w:hyperlink r:id="rId97" w:tooltip="A1996-74" w:history="1">
        <w:r w:rsidRPr="00A63532">
          <w:rPr>
            <w:rStyle w:val="charCitHyperlinkItal"/>
          </w:rPr>
          <w:t>Firearms Act 1996</w:t>
        </w:r>
      </w:hyperlink>
      <w:r w:rsidRPr="00A63532">
        <w:t>, dictionary.</w:t>
      </w:r>
    </w:p>
    <w:p w14:paraId="18C3BFFF" w14:textId="77777777" w:rsidR="00C111C0" w:rsidRPr="00A63532" w:rsidRDefault="00C111C0" w:rsidP="00C111C0">
      <w:pPr>
        <w:pStyle w:val="aDef"/>
      </w:pPr>
      <w:r w:rsidRPr="00A63532">
        <w:rPr>
          <w:rStyle w:val="charBoldItals"/>
        </w:rPr>
        <w:t>appealable decision</w:t>
      </w:r>
      <w:r w:rsidRPr="00A63532">
        <w:t xml:space="preserve"> means a decision mentioned in section 84.</w:t>
      </w:r>
    </w:p>
    <w:p w14:paraId="28A9670A" w14:textId="77777777" w:rsidR="00C111C0" w:rsidRPr="00A63532" w:rsidRDefault="00C111C0" w:rsidP="00C111C0">
      <w:pPr>
        <w:pStyle w:val="aDef"/>
        <w:keepNext/>
      </w:pPr>
      <w:r w:rsidRPr="00A63532">
        <w:rPr>
          <w:rStyle w:val="charBoldItals"/>
        </w:rPr>
        <w:t>application</w:t>
      </w:r>
      <w:r w:rsidRPr="00A63532">
        <w:t>, for a protection order, means an application for a final order.</w:t>
      </w:r>
    </w:p>
    <w:p w14:paraId="05E2B677" w14:textId="77777777" w:rsidR="00C111C0" w:rsidRPr="00A63532" w:rsidRDefault="00C111C0" w:rsidP="00C111C0">
      <w:pPr>
        <w:pStyle w:val="aNote"/>
        <w:keepNext/>
      </w:pPr>
      <w:r w:rsidRPr="00A63532">
        <w:rPr>
          <w:rStyle w:val="charItals"/>
        </w:rPr>
        <w:t>Note 1</w:t>
      </w:r>
      <w:r w:rsidRPr="00A63532">
        <w:rPr>
          <w:rStyle w:val="charItals"/>
        </w:rPr>
        <w:tab/>
      </w:r>
      <w:r w:rsidRPr="00A63532">
        <w:t>The court may make an interim order on an application for a final order (see s 17). No separate application for an interim order is required.</w:t>
      </w:r>
    </w:p>
    <w:p w14:paraId="657E9FD0" w14:textId="77777777" w:rsidR="00C111C0" w:rsidRPr="00A63532" w:rsidRDefault="00C111C0" w:rsidP="00C111C0">
      <w:pPr>
        <w:pStyle w:val="aNote"/>
      </w:pPr>
      <w:r w:rsidRPr="00A63532">
        <w:rPr>
          <w:rStyle w:val="charItals"/>
        </w:rPr>
        <w:t>Note 2</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an application for a protection order includes an application to amend a protection order.</w:t>
      </w:r>
    </w:p>
    <w:p w14:paraId="45C5CB53" w14:textId="77777777" w:rsidR="00C111C0" w:rsidRPr="00A63532" w:rsidRDefault="00C111C0" w:rsidP="00C111C0">
      <w:pPr>
        <w:pStyle w:val="aDef"/>
      </w:pPr>
      <w:r w:rsidRPr="00A63532">
        <w:rPr>
          <w:rStyle w:val="charBoldItals"/>
        </w:rPr>
        <w:t>authorised person</w:t>
      </w:r>
      <w:r w:rsidRPr="00A63532">
        <w:t>, for schedule 1 (Permitted publication about proceeding)—see schedule 1, section 1.1.</w:t>
      </w:r>
    </w:p>
    <w:p w14:paraId="5016040C" w14:textId="77777777" w:rsidR="00C111C0" w:rsidRPr="00A63532" w:rsidRDefault="00C111C0" w:rsidP="00C111C0">
      <w:pPr>
        <w:pStyle w:val="aDef"/>
      </w:pPr>
      <w:r w:rsidRPr="00A63532">
        <w:rPr>
          <w:rStyle w:val="charBoldItals"/>
        </w:rPr>
        <w:t>care and protection chapters</w:t>
      </w:r>
      <w:r w:rsidRPr="00A63532">
        <w:t>, for schedule 1 (Permitted publication about proceeding)—see schedule 1, section 1.1.</w:t>
      </w:r>
    </w:p>
    <w:p w14:paraId="77A6127A" w14:textId="77777777" w:rsidR="00C111C0" w:rsidRPr="00A63532" w:rsidRDefault="00C111C0" w:rsidP="00C111C0">
      <w:pPr>
        <w:pStyle w:val="aDef"/>
        <w:keepNext/>
      </w:pPr>
      <w:r w:rsidRPr="00A63532">
        <w:rPr>
          <w:rStyle w:val="charBoldItals"/>
        </w:rPr>
        <w:t>child</w:t>
      </w:r>
      <w:r w:rsidRPr="00A63532">
        <w:t>, of a person, includes—</w:t>
      </w:r>
    </w:p>
    <w:p w14:paraId="391FD585" w14:textId="77777777" w:rsidR="00C111C0" w:rsidRPr="00A63532" w:rsidRDefault="00C111C0" w:rsidP="00C111C0">
      <w:pPr>
        <w:pStyle w:val="aDefpara"/>
        <w:keepNext/>
      </w:pPr>
      <w:r>
        <w:tab/>
      </w:r>
      <w:r w:rsidRPr="00A63532">
        <w:t>(a)</w:t>
      </w:r>
      <w:r w:rsidRPr="00A63532">
        <w:tab/>
        <w:t>a child who normally lives with the person; and</w:t>
      </w:r>
    </w:p>
    <w:p w14:paraId="154F2B42" w14:textId="77777777" w:rsidR="00C111C0" w:rsidRPr="00A63532" w:rsidRDefault="00C111C0" w:rsidP="00C111C0">
      <w:pPr>
        <w:pStyle w:val="aDefpara"/>
        <w:keepNext/>
      </w:pPr>
      <w:r>
        <w:tab/>
      </w:r>
      <w:r w:rsidRPr="00A63532">
        <w:t>(b)</w:t>
      </w:r>
      <w:r w:rsidRPr="00A63532">
        <w:tab/>
        <w:t>a child for whom the person is a guardian.</w:t>
      </w:r>
    </w:p>
    <w:p w14:paraId="193B3196" w14:textId="6AFF6F05" w:rsidR="00C111C0" w:rsidRPr="00A63532" w:rsidRDefault="00C111C0" w:rsidP="00C111C0">
      <w:pPr>
        <w:pStyle w:val="aNote"/>
      </w:pPr>
      <w:r w:rsidRPr="00A63532">
        <w:rPr>
          <w:rStyle w:val="charItals"/>
        </w:rPr>
        <w:t>Note</w:t>
      </w:r>
      <w:r w:rsidRPr="00A63532">
        <w:rPr>
          <w:rStyle w:val="charItals"/>
        </w:rPr>
        <w:tab/>
      </w:r>
      <w:r w:rsidRPr="00A63532">
        <w:t xml:space="preserve">A child is someone under 18 years old (see </w:t>
      </w:r>
      <w:hyperlink r:id="rId98" w:tooltip="A2001-14" w:history="1">
        <w:r w:rsidRPr="00A63532">
          <w:rPr>
            <w:rStyle w:val="charCitHyperlinkAbbrev"/>
          </w:rPr>
          <w:t>Legislation Act</w:t>
        </w:r>
      </w:hyperlink>
      <w:r w:rsidRPr="00A63532">
        <w:t>, dict, pt 1).</w:t>
      </w:r>
    </w:p>
    <w:p w14:paraId="0EE9FA39" w14:textId="77777777" w:rsidR="00C111C0" w:rsidRPr="00A63532" w:rsidRDefault="00C111C0" w:rsidP="00C111C0">
      <w:pPr>
        <w:pStyle w:val="aDef"/>
      </w:pPr>
      <w:r w:rsidRPr="00A63532">
        <w:rPr>
          <w:rStyle w:val="charBoldItals"/>
        </w:rPr>
        <w:t>consent order</w:t>
      </w:r>
      <w:r w:rsidRPr="00A63532">
        <w:t xml:space="preserve"> means a protection order made under section 25.</w:t>
      </w:r>
    </w:p>
    <w:p w14:paraId="41310F0F" w14:textId="77777777" w:rsidR="00C111C0" w:rsidRPr="00A63532" w:rsidRDefault="00C111C0" w:rsidP="00C111C0">
      <w:pPr>
        <w:pStyle w:val="aDef"/>
        <w:keepNext/>
      </w:pPr>
      <w:r w:rsidRPr="00A63532">
        <w:rPr>
          <w:rStyle w:val="charBoldItals"/>
        </w:rPr>
        <w:lastRenderedPageBreak/>
        <w:t>copy</w:t>
      </w:r>
      <w:r w:rsidRPr="00A63532">
        <w:t>, in relation to a document to be served in a proceeding, means—</w:t>
      </w:r>
    </w:p>
    <w:p w14:paraId="121B8EB0" w14:textId="77777777" w:rsidR="00C111C0" w:rsidRPr="00A63532" w:rsidRDefault="00C111C0" w:rsidP="00C111C0">
      <w:pPr>
        <w:pStyle w:val="aDefpara"/>
        <w:keepNext/>
      </w:pPr>
      <w:r>
        <w:tab/>
      </w:r>
      <w:r w:rsidRPr="00A63532">
        <w:t>(a)</w:t>
      </w:r>
      <w:r w:rsidRPr="00A63532">
        <w:tab/>
        <w:t>if the document has been entered into the record of the Magistrates Court—a true copy sealed or stamped with the seal of the court; or</w:t>
      </w:r>
    </w:p>
    <w:p w14:paraId="463DC06B" w14:textId="77777777" w:rsidR="00C111C0" w:rsidRPr="00A63532" w:rsidRDefault="00C111C0" w:rsidP="00C111C0">
      <w:pPr>
        <w:pStyle w:val="aDefpara"/>
      </w:pPr>
      <w:r>
        <w:tab/>
      </w:r>
      <w:r w:rsidRPr="00A63532">
        <w:t>(b)</w:t>
      </w:r>
      <w:r w:rsidRPr="00A63532">
        <w:tab/>
        <w:t>in any other case—a true copy.</w:t>
      </w:r>
    </w:p>
    <w:p w14:paraId="4A0B917A" w14:textId="5D8CCC7F" w:rsidR="00C111C0" w:rsidRPr="00A63532" w:rsidRDefault="00C111C0" w:rsidP="00C111C0">
      <w:pPr>
        <w:pStyle w:val="aDef"/>
      </w:pPr>
      <w:r w:rsidRPr="00A63532">
        <w:rPr>
          <w:rStyle w:val="charBoldItals"/>
        </w:rPr>
        <w:t>disability guardian</w:t>
      </w:r>
      <w:r w:rsidRPr="00A63532">
        <w:t xml:space="preserve">, of a person—see the </w:t>
      </w:r>
      <w:hyperlink r:id="rId99" w:tooltip="A1991-62" w:history="1">
        <w:r w:rsidRPr="00A63532">
          <w:rPr>
            <w:rStyle w:val="charCitHyperlinkItal"/>
          </w:rPr>
          <w:t>Guardianship and Management of Property Act 1991</w:t>
        </w:r>
      </w:hyperlink>
      <w:r w:rsidRPr="00A63532">
        <w:t xml:space="preserve">, dictionary, definition of </w:t>
      </w:r>
      <w:r w:rsidRPr="00A63532">
        <w:rPr>
          <w:rStyle w:val="charBoldItals"/>
        </w:rPr>
        <w:t>guardian</w:t>
      </w:r>
      <w:r w:rsidRPr="00A63532">
        <w:t>.</w:t>
      </w:r>
    </w:p>
    <w:p w14:paraId="38D8CF89" w14:textId="77777777" w:rsidR="00C111C0" w:rsidRPr="00A63532" w:rsidRDefault="00C111C0" w:rsidP="00C111C0">
      <w:pPr>
        <w:pStyle w:val="aDef"/>
        <w:keepNext/>
      </w:pPr>
      <w:r w:rsidRPr="00A63532">
        <w:rPr>
          <w:rStyle w:val="charBoldItals"/>
        </w:rPr>
        <w:t>employee</w:t>
      </w:r>
      <w:r w:rsidRPr="00A63532">
        <w:t xml:space="preserve"> means an individual engaged by someone—</w:t>
      </w:r>
    </w:p>
    <w:p w14:paraId="709E88EB" w14:textId="77777777" w:rsidR="00C111C0" w:rsidRPr="00A63532" w:rsidRDefault="00C111C0" w:rsidP="00C111C0">
      <w:pPr>
        <w:pStyle w:val="aDefpara"/>
        <w:keepNext/>
      </w:pPr>
      <w:r>
        <w:tab/>
      </w:r>
      <w:r w:rsidRPr="00A63532">
        <w:t>(a)</w:t>
      </w:r>
      <w:r w:rsidRPr="00A63532">
        <w:tab/>
        <w:t xml:space="preserve">under a contract of service; or </w:t>
      </w:r>
    </w:p>
    <w:p w14:paraId="0CF78A86" w14:textId="77777777" w:rsidR="00C111C0" w:rsidRPr="00A63532" w:rsidRDefault="00C111C0" w:rsidP="00C111C0">
      <w:pPr>
        <w:pStyle w:val="aDefpara"/>
        <w:keepNext/>
      </w:pPr>
      <w:r>
        <w:tab/>
      </w:r>
      <w:r w:rsidRPr="00A63532">
        <w:t>(b)</w:t>
      </w:r>
      <w:r w:rsidRPr="00A63532">
        <w:tab/>
        <w:t>under a contract for services; or</w:t>
      </w:r>
    </w:p>
    <w:p w14:paraId="0F89E091" w14:textId="77777777" w:rsidR="00C111C0" w:rsidRPr="00A63532" w:rsidRDefault="00C111C0" w:rsidP="00C111C0">
      <w:pPr>
        <w:pStyle w:val="aDefpara"/>
        <w:keepNext/>
      </w:pPr>
      <w:r>
        <w:tab/>
      </w:r>
      <w:r w:rsidRPr="00A63532">
        <w:t>(c)</w:t>
      </w:r>
      <w:r w:rsidRPr="00A63532">
        <w:tab/>
        <w:t>under an apprenticeship; or</w:t>
      </w:r>
    </w:p>
    <w:p w14:paraId="3778E2C2" w14:textId="4DCAB52B" w:rsidR="00C111C0" w:rsidRPr="00A63532" w:rsidRDefault="00C111C0" w:rsidP="00C111C0">
      <w:pPr>
        <w:pStyle w:val="aDefpara"/>
        <w:keepNext/>
      </w:pPr>
      <w:r>
        <w:tab/>
      </w:r>
      <w:r w:rsidRPr="00A63532">
        <w:t>(d)</w:t>
      </w:r>
      <w:r w:rsidRPr="00A63532">
        <w:tab/>
        <w:t xml:space="preserve">under an approved training contract under the </w:t>
      </w:r>
      <w:hyperlink r:id="rId100" w:tooltip="A2003-36" w:history="1">
        <w:r w:rsidRPr="00A63532">
          <w:rPr>
            <w:rStyle w:val="charCitHyperlinkItal"/>
          </w:rPr>
          <w:t>Training and Tertiary Education Act 2003</w:t>
        </w:r>
      </w:hyperlink>
      <w:r w:rsidRPr="00A63532">
        <w:t>; or</w:t>
      </w:r>
    </w:p>
    <w:p w14:paraId="339FFC47" w14:textId="77777777" w:rsidR="00C111C0" w:rsidRPr="00A63532" w:rsidRDefault="00C111C0" w:rsidP="00C111C0">
      <w:pPr>
        <w:pStyle w:val="aDefpara"/>
      </w:pPr>
      <w:r>
        <w:tab/>
      </w:r>
      <w:r w:rsidRPr="00A63532">
        <w:t>(e)</w:t>
      </w:r>
      <w:r w:rsidRPr="00A63532">
        <w:tab/>
        <w:t>to work for the person as a volunteer.</w:t>
      </w:r>
    </w:p>
    <w:p w14:paraId="1B9DF46E" w14:textId="77777777" w:rsidR="00C111C0" w:rsidRPr="00A63532" w:rsidRDefault="00C111C0" w:rsidP="00C111C0">
      <w:pPr>
        <w:pStyle w:val="aDef"/>
        <w:keepNext/>
      </w:pPr>
      <w:r w:rsidRPr="00A63532">
        <w:rPr>
          <w:rStyle w:val="charBoldItals"/>
        </w:rPr>
        <w:t>employer</w:t>
      </w:r>
      <w:r w:rsidRPr="00A63532">
        <w:t xml:space="preserve"> means someone who engages an individual—</w:t>
      </w:r>
    </w:p>
    <w:p w14:paraId="15B6E220" w14:textId="77777777" w:rsidR="00C111C0" w:rsidRPr="00A63532" w:rsidRDefault="00C111C0" w:rsidP="00C111C0">
      <w:pPr>
        <w:pStyle w:val="aDefpara"/>
        <w:keepNext/>
      </w:pPr>
      <w:r>
        <w:tab/>
      </w:r>
      <w:r w:rsidRPr="00A63532">
        <w:t>(a)</w:t>
      </w:r>
      <w:r w:rsidRPr="00A63532">
        <w:tab/>
        <w:t xml:space="preserve">under a contract of service; or </w:t>
      </w:r>
    </w:p>
    <w:p w14:paraId="240DA803" w14:textId="77777777" w:rsidR="00C111C0" w:rsidRPr="00A63532" w:rsidRDefault="00C111C0" w:rsidP="00C111C0">
      <w:pPr>
        <w:pStyle w:val="aDefpara"/>
        <w:keepNext/>
      </w:pPr>
      <w:r>
        <w:tab/>
      </w:r>
      <w:r w:rsidRPr="00A63532">
        <w:t>(b)</w:t>
      </w:r>
      <w:r w:rsidRPr="00A63532">
        <w:tab/>
        <w:t>under a contract for services; or</w:t>
      </w:r>
    </w:p>
    <w:p w14:paraId="3AF35262" w14:textId="77777777" w:rsidR="00C111C0" w:rsidRPr="00A63532" w:rsidRDefault="00C111C0" w:rsidP="00C111C0">
      <w:pPr>
        <w:pStyle w:val="aDefpara"/>
        <w:keepNext/>
      </w:pPr>
      <w:r>
        <w:tab/>
      </w:r>
      <w:r w:rsidRPr="00A63532">
        <w:t>(c)</w:t>
      </w:r>
      <w:r w:rsidRPr="00A63532">
        <w:tab/>
        <w:t>under an apprenticeship; or</w:t>
      </w:r>
    </w:p>
    <w:p w14:paraId="23AC4488" w14:textId="17B7FDC3" w:rsidR="00C111C0" w:rsidRPr="00A63532" w:rsidRDefault="00C111C0" w:rsidP="00C111C0">
      <w:pPr>
        <w:pStyle w:val="aDefpara"/>
        <w:keepNext/>
      </w:pPr>
      <w:r>
        <w:tab/>
      </w:r>
      <w:r w:rsidRPr="00A63532">
        <w:t>(d)</w:t>
      </w:r>
      <w:r w:rsidRPr="00A63532">
        <w:tab/>
        <w:t xml:space="preserve">under an approved training contract under the </w:t>
      </w:r>
      <w:hyperlink r:id="rId101" w:tooltip="A2003-36" w:history="1">
        <w:r w:rsidRPr="00A63532">
          <w:rPr>
            <w:rStyle w:val="charCitHyperlinkItal"/>
          </w:rPr>
          <w:t>Training and Tertiary Education Act 2003</w:t>
        </w:r>
      </w:hyperlink>
      <w:r w:rsidRPr="00A63532">
        <w:t>; or</w:t>
      </w:r>
    </w:p>
    <w:p w14:paraId="22CDE176" w14:textId="77777777" w:rsidR="00C111C0" w:rsidRPr="00A63532" w:rsidRDefault="00C111C0" w:rsidP="00C111C0">
      <w:pPr>
        <w:pStyle w:val="aDefpara"/>
      </w:pPr>
      <w:r>
        <w:tab/>
      </w:r>
      <w:r w:rsidRPr="00A63532">
        <w:t>(e)</w:t>
      </w:r>
      <w:r w:rsidRPr="00A63532">
        <w:tab/>
        <w:t>to work as a volunteer.</w:t>
      </w:r>
    </w:p>
    <w:p w14:paraId="4F4F2D5B" w14:textId="6D073A29" w:rsidR="00C111C0" w:rsidRPr="00A63532" w:rsidRDefault="00C111C0" w:rsidP="00C111C0">
      <w:pPr>
        <w:pStyle w:val="aDef"/>
      </w:pPr>
      <w:r w:rsidRPr="00A63532">
        <w:rPr>
          <w:rStyle w:val="charBoldItals"/>
        </w:rPr>
        <w:t>family violence</w:t>
      </w:r>
      <w:r w:rsidRPr="00A63532">
        <w:t xml:space="preserve">—see the </w:t>
      </w:r>
      <w:hyperlink r:id="rId102" w:tooltip="A2016-42" w:history="1">
        <w:r w:rsidR="004A0FBD" w:rsidRPr="004A0FBD">
          <w:rPr>
            <w:rStyle w:val="charCitHyperlinkItal"/>
          </w:rPr>
          <w:t>Family Violence Act 2016</w:t>
        </w:r>
      </w:hyperlink>
      <w:r w:rsidRPr="00A63532">
        <w:t>, section 8.</w:t>
      </w:r>
    </w:p>
    <w:p w14:paraId="2B8BCC75" w14:textId="77777777" w:rsidR="00C111C0" w:rsidRPr="00A63532" w:rsidRDefault="00C111C0" w:rsidP="00C111C0">
      <w:pPr>
        <w:pStyle w:val="aDef"/>
      </w:pPr>
      <w:r w:rsidRPr="00A63532">
        <w:rPr>
          <w:rStyle w:val="charBoldItals"/>
        </w:rPr>
        <w:t xml:space="preserve">final order </w:t>
      </w:r>
      <w:r w:rsidRPr="00A63532">
        <w:t>means a protection order that is not an interim order, and includes an order amending a final order.</w:t>
      </w:r>
    </w:p>
    <w:p w14:paraId="2D2F7A86" w14:textId="7DC55A0D" w:rsidR="00C111C0" w:rsidRPr="00A63532" w:rsidRDefault="00C111C0" w:rsidP="00C111C0">
      <w:pPr>
        <w:pStyle w:val="aDef"/>
      </w:pPr>
      <w:r w:rsidRPr="00A63532">
        <w:rPr>
          <w:rStyle w:val="charBoldItals"/>
        </w:rPr>
        <w:t>firearm</w:t>
      </w:r>
      <w:r w:rsidRPr="00A63532">
        <w:t xml:space="preserve">—see the </w:t>
      </w:r>
      <w:hyperlink r:id="rId103" w:tooltip="A1996-74" w:history="1">
        <w:r w:rsidRPr="00A63532">
          <w:rPr>
            <w:rStyle w:val="charCitHyperlinkItal"/>
          </w:rPr>
          <w:t>Firearms Act 1996</w:t>
        </w:r>
      </w:hyperlink>
      <w:r w:rsidRPr="00A63532">
        <w:t>, section 6.</w:t>
      </w:r>
    </w:p>
    <w:p w14:paraId="117C2E3D" w14:textId="40DBCAAD" w:rsidR="00C111C0" w:rsidRPr="00A63532" w:rsidRDefault="00C111C0" w:rsidP="00C111C0">
      <w:pPr>
        <w:pStyle w:val="aDef"/>
      </w:pPr>
      <w:r w:rsidRPr="00A63532">
        <w:rPr>
          <w:rStyle w:val="charBoldItals"/>
        </w:rPr>
        <w:t>firearms licence</w:t>
      </w:r>
      <w:r w:rsidRPr="00A63532">
        <w:t xml:space="preserve">—see the </w:t>
      </w:r>
      <w:hyperlink r:id="rId104" w:tooltip="A1996-74" w:history="1">
        <w:r w:rsidRPr="00A63532">
          <w:rPr>
            <w:rStyle w:val="charCitHyperlinkItal"/>
          </w:rPr>
          <w:t>Firearms Act 1996</w:t>
        </w:r>
      </w:hyperlink>
      <w:r w:rsidRPr="00A63532">
        <w:t xml:space="preserve">, dictionary, definition of </w:t>
      </w:r>
      <w:r w:rsidRPr="00A63532">
        <w:rPr>
          <w:rStyle w:val="charBoldItals"/>
        </w:rPr>
        <w:t>licence</w:t>
      </w:r>
      <w:r w:rsidRPr="00A63532">
        <w:t>.</w:t>
      </w:r>
    </w:p>
    <w:p w14:paraId="74AE91BC" w14:textId="77777777" w:rsidR="00197644" w:rsidRPr="00F8726C" w:rsidRDefault="00197644" w:rsidP="00521CFD">
      <w:pPr>
        <w:pStyle w:val="aDef"/>
        <w:keepNext/>
        <w:rPr>
          <w:color w:val="000000"/>
          <w:lang w:eastAsia="en-AU"/>
        </w:rPr>
      </w:pPr>
      <w:r w:rsidRPr="00E10EEB">
        <w:rPr>
          <w:rStyle w:val="charBoldItals"/>
        </w:rPr>
        <w:lastRenderedPageBreak/>
        <w:t>general interim order</w:t>
      </w:r>
      <w:r w:rsidRPr="00F8726C">
        <w:rPr>
          <w:color w:val="000000"/>
        </w:rPr>
        <w:t>—</w:t>
      </w:r>
    </w:p>
    <w:p w14:paraId="6819DBE5" w14:textId="77777777" w:rsidR="00197644" w:rsidRPr="00F8726C" w:rsidRDefault="00197644" w:rsidP="00197644">
      <w:pPr>
        <w:pStyle w:val="aDefpara"/>
      </w:pPr>
      <w:r w:rsidRPr="00F8726C">
        <w:rPr>
          <w:color w:val="000000"/>
        </w:rPr>
        <w:tab/>
        <w:t>(a)</w:t>
      </w:r>
      <w:r w:rsidRPr="00F8726C">
        <w:rPr>
          <w:color w:val="000000"/>
        </w:rPr>
        <w:tab/>
        <w:t>means a protection order (including a consent order) made under section 19 (Interim orders—general interim orders and special interim orders); and</w:t>
      </w:r>
    </w:p>
    <w:p w14:paraId="4315D11C" w14:textId="77777777" w:rsidR="00197644" w:rsidRPr="00F8726C" w:rsidRDefault="00197644" w:rsidP="00197644">
      <w:pPr>
        <w:pStyle w:val="aDefpara"/>
      </w:pPr>
      <w:r w:rsidRPr="00F8726C">
        <w:tab/>
        <w:t>(b)</w:t>
      </w:r>
      <w:r w:rsidRPr="00F8726C">
        <w:tab/>
        <w:t>includes an order (other than a final order) that amends or revokes a general interim order.</w:t>
      </w:r>
    </w:p>
    <w:p w14:paraId="64069F8B" w14:textId="77777777" w:rsidR="00C111C0" w:rsidRPr="00A63532" w:rsidRDefault="00C111C0" w:rsidP="00D505D1">
      <w:pPr>
        <w:pStyle w:val="aDef"/>
        <w:keepLines/>
      </w:pPr>
      <w:r w:rsidRPr="00A63532">
        <w:rPr>
          <w:rStyle w:val="charBoldItals"/>
        </w:rPr>
        <w:t>impaired decision-making ability</w:t>
      </w:r>
      <w:r w:rsidRPr="00A63532">
        <w:t>—see section 68.</w:t>
      </w:r>
    </w:p>
    <w:p w14:paraId="2847BEE8" w14:textId="77777777" w:rsidR="00197644" w:rsidRPr="00F8726C" w:rsidRDefault="00197644" w:rsidP="00197644">
      <w:pPr>
        <w:pStyle w:val="aDef"/>
        <w:rPr>
          <w:color w:val="000000"/>
        </w:rPr>
      </w:pPr>
      <w:r w:rsidRPr="00F8726C">
        <w:rPr>
          <w:rStyle w:val="charBoldItals"/>
          <w:color w:val="000000"/>
        </w:rPr>
        <w:t>interim order</w:t>
      </w:r>
      <w:r w:rsidRPr="00F8726C">
        <w:rPr>
          <w:color w:val="000000"/>
        </w:rPr>
        <w:t xml:space="preserve"> means—</w:t>
      </w:r>
    </w:p>
    <w:p w14:paraId="63739F9F" w14:textId="77777777" w:rsidR="00197644" w:rsidRPr="00F8726C" w:rsidRDefault="00197644" w:rsidP="00197644">
      <w:pPr>
        <w:pStyle w:val="aDefpara"/>
      </w:pPr>
      <w:r w:rsidRPr="00F8726C">
        <w:rPr>
          <w:color w:val="000000"/>
        </w:rPr>
        <w:tab/>
        <w:t>(a)</w:t>
      </w:r>
      <w:r w:rsidRPr="00F8726C">
        <w:rPr>
          <w:color w:val="000000"/>
        </w:rPr>
        <w:tab/>
        <w:t>a general interim order; or</w:t>
      </w:r>
    </w:p>
    <w:p w14:paraId="65BF92B1" w14:textId="77777777" w:rsidR="00197644" w:rsidRPr="00F8726C" w:rsidRDefault="00197644" w:rsidP="00197644">
      <w:pPr>
        <w:pStyle w:val="aDefpara"/>
      </w:pPr>
      <w:r w:rsidRPr="00F8726C">
        <w:tab/>
        <w:t>(b)</w:t>
      </w:r>
      <w:r w:rsidRPr="00F8726C">
        <w:tab/>
        <w:t>a special interim order.</w:t>
      </w:r>
    </w:p>
    <w:p w14:paraId="6AB396F6" w14:textId="77777777" w:rsidR="00C111C0" w:rsidRPr="00A63532" w:rsidRDefault="00C111C0" w:rsidP="00C111C0">
      <w:pPr>
        <w:pStyle w:val="aDef"/>
      </w:pPr>
      <w:r w:rsidRPr="00A63532">
        <w:rPr>
          <w:rStyle w:val="charBoldItals"/>
        </w:rPr>
        <w:t>litigation guardian</w:t>
      </w:r>
      <w:r w:rsidRPr="00A63532">
        <w:t>, of a person, means a person appointed in accordance with section 72.</w:t>
      </w:r>
    </w:p>
    <w:p w14:paraId="06B33F8D" w14:textId="77777777" w:rsidR="00C111C0" w:rsidRPr="00A63532" w:rsidRDefault="00C111C0" w:rsidP="00C111C0">
      <w:pPr>
        <w:pStyle w:val="aDef"/>
      </w:pPr>
      <w:r w:rsidRPr="00A63532">
        <w:rPr>
          <w:rStyle w:val="charBoldItals"/>
        </w:rPr>
        <w:t>personal protection order</w:t>
      </w:r>
      <w:r w:rsidRPr="00A63532">
        <w:t xml:space="preserve"> means an interim or final order other than a workplace protection order.</w:t>
      </w:r>
    </w:p>
    <w:p w14:paraId="2599B215" w14:textId="77777777" w:rsidR="00C111C0" w:rsidRPr="00A63532" w:rsidRDefault="00C111C0" w:rsidP="00C111C0">
      <w:pPr>
        <w:pStyle w:val="aDef"/>
        <w:keepNext/>
      </w:pPr>
      <w:r w:rsidRPr="00A63532">
        <w:rPr>
          <w:rStyle w:val="charBoldItals"/>
        </w:rPr>
        <w:t>personal violence</w:t>
      </w:r>
      <w:r w:rsidRPr="00A63532">
        <w:t>—see section 8.</w:t>
      </w:r>
    </w:p>
    <w:p w14:paraId="14518967" w14:textId="77777777" w:rsidR="00C111C0" w:rsidRPr="00A63532" w:rsidRDefault="00C111C0" w:rsidP="00C111C0">
      <w:pPr>
        <w:pStyle w:val="aNote"/>
      </w:pPr>
      <w:r w:rsidRPr="00A63532">
        <w:rPr>
          <w:rStyle w:val="charItals"/>
        </w:rPr>
        <w:t>Note</w:t>
      </w:r>
      <w:r w:rsidRPr="00A63532">
        <w:rPr>
          <w:rStyle w:val="charItals"/>
        </w:rPr>
        <w:tab/>
      </w:r>
      <w:r w:rsidRPr="00A63532">
        <w:rPr>
          <w:rStyle w:val="charBoldItals"/>
        </w:rPr>
        <w:t>Personal violence</w:t>
      </w:r>
      <w:r w:rsidRPr="00A63532">
        <w:t xml:space="preserve"> does not include family violence (see s 8 (3)).</w:t>
      </w:r>
    </w:p>
    <w:p w14:paraId="1710E99F" w14:textId="77777777" w:rsidR="00C111C0" w:rsidRPr="00A63532" w:rsidRDefault="00C111C0" w:rsidP="00C111C0">
      <w:pPr>
        <w:pStyle w:val="aDef"/>
        <w:keepNext/>
      </w:pPr>
      <w:r w:rsidRPr="00A63532">
        <w:rPr>
          <w:rStyle w:val="charBoldItals"/>
        </w:rPr>
        <w:t>proceeding</w:t>
      </w:r>
      <w:r w:rsidRPr="00A63532">
        <w:t>, for a protection order, includes a proceeding to review the order under part 6.</w:t>
      </w:r>
    </w:p>
    <w:p w14:paraId="7EDF2AE3" w14:textId="77777777" w:rsidR="00C111C0" w:rsidRPr="00A63532" w:rsidRDefault="00C111C0" w:rsidP="00C111C0">
      <w:pPr>
        <w:pStyle w:val="aNote"/>
      </w:pPr>
      <w:r w:rsidRPr="00A63532">
        <w:rPr>
          <w:rStyle w:val="charItals"/>
        </w:rPr>
        <w:t>Note</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xml:space="preserve">), a proceeding for a protection order includes a proceeding to amend the order. </w:t>
      </w:r>
    </w:p>
    <w:p w14:paraId="527D3429" w14:textId="77777777" w:rsidR="00C111C0" w:rsidRPr="00A63532" w:rsidRDefault="00C111C0" w:rsidP="00C111C0">
      <w:pPr>
        <w:pStyle w:val="aDef"/>
      </w:pPr>
      <w:r w:rsidRPr="00A63532">
        <w:rPr>
          <w:rStyle w:val="charBoldItals"/>
        </w:rPr>
        <w:t>protected person</w:t>
      </w:r>
      <w:r w:rsidRPr="00A63532">
        <w:t xml:space="preserve"> means the person protected under a protection order.</w:t>
      </w:r>
    </w:p>
    <w:p w14:paraId="2846DFBD" w14:textId="77777777" w:rsidR="00C111C0" w:rsidRPr="00A63532" w:rsidRDefault="00C111C0" w:rsidP="00C111C0">
      <w:pPr>
        <w:pStyle w:val="aDef"/>
        <w:keepNext/>
      </w:pPr>
      <w:r w:rsidRPr="00A63532">
        <w:rPr>
          <w:rStyle w:val="charBoldItals"/>
        </w:rPr>
        <w:t>protection order</w:t>
      </w:r>
      <w:r w:rsidRPr="00A63532">
        <w:t>—</w:t>
      </w:r>
    </w:p>
    <w:p w14:paraId="42021D24" w14:textId="77777777" w:rsidR="00C111C0" w:rsidRPr="00A63532" w:rsidRDefault="00C111C0" w:rsidP="00C111C0">
      <w:pPr>
        <w:pStyle w:val="aDefpara"/>
      </w:pPr>
      <w:r>
        <w:tab/>
      </w:r>
      <w:r w:rsidRPr="00A63532">
        <w:t>(a)</w:t>
      </w:r>
      <w:r w:rsidRPr="00A63532">
        <w:tab/>
        <w:t>means—</w:t>
      </w:r>
    </w:p>
    <w:p w14:paraId="6624D2DB" w14:textId="77777777" w:rsidR="00C111C0" w:rsidRPr="00A63532" w:rsidRDefault="00C111C0" w:rsidP="00C111C0">
      <w:pPr>
        <w:pStyle w:val="Asubpara"/>
      </w:pPr>
      <w:r>
        <w:tab/>
      </w:r>
      <w:r w:rsidRPr="00A63532">
        <w:t>(i)</w:t>
      </w:r>
      <w:r w:rsidRPr="00A63532">
        <w:tab/>
        <w:t>an interim personal or workplace protection order; or</w:t>
      </w:r>
    </w:p>
    <w:p w14:paraId="2DBA012A" w14:textId="77777777" w:rsidR="00C111C0" w:rsidRPr="00A63532" w:rsidRDefault="00C111C0" w:rsidP="00C111C0">
      <w:pPr>
        <w:pStyle w:val="Asubpara"/>
      </w:pPr>
      <w:r>
        <w:tab/>
      </w:r>
      <w:r w:rsidRPr="00A63532">
        <w:t>(ii)</w:t>
      </w:r>
      <w:r w:rsidRPr="00A63532">
        <w:tab/>
        <w:t>a final personal or workplace protection order; and</w:t>
      </w:r>
    </w:p>
    <w:p w14:paraId="53CB676C" w14:textId="77777777" w:rsidR="00C111C0" w:rsidRPr="00A63532" w:rsidRDefault="00C111C0" w:rsidP="00C111C0">
      <w:pPr>
        <w:pStyle w:val="aDefpara"/>
        <w:keepNext/>
      </w:pPr>
      <w:r>
        <w:lastRenderedPageBreak/>
        <w:tab/>
      </w:r>
      <w:r w:rsidRPr="00A63532">
        <w:t>(b)</w:t>
      </w:r>
      <w:r w:rsidRPr="00A63532">
        <w:tab/>
        <w:t>includes—</w:t>
      </w:r>
    </w:p>
    <w:p w14:paraId="3D4B78CB" w14:textId="77777777" w:rsidR="00C111C0" w:rsidRPr="00A63532" w:rsidRDefault="00C111C0" w:rsidP="00C111C0">
      <w:pPr>
        <w:pStyle w:val="aDefsubpara"/>
        <w:keepNext/>
      </w:pPr>
      <w:r>
        <w:tab/>
      </w:r>
      <w:r w:rsidRPr="00A63532">
        <w:t>(i)</w:t>
      </w:r>
      <w:r w:rsidRPr="00A63532">
        <w:tab/>
        <w:t>an order about the seizure of a firearms licence, firearm or ammunition; and</w:t>
      </w:r>
    </w:p>
    <w:p w14:paraId="1365E66E" w14:textId="77777777" w:rsidR="00C111C0" w:rsidRPr="00A63532" w:rsidRDefault="00C111C0" w:rsidP="00C111C0">
      <w:pPr>
        <w:pStyle w:val="aDefsubpara"/>
      </w:pPr>
      <w:r>
        <w:tab/>
      </w:r>
      <w:r w:rsidRPr="00A63532">
        <w:t>(ii)</w:t>
      </w:r>
      <w:r w:rsidRPr="00A63532">
        <w:tab/>
        <w:t>an order amending a protection order, including an order for a temporary amendment under section 78.</w:t>
      </w:r>
    </w:p>
    <w:p w14:paraId="4745C5E7" w14:textId="77777777" w:rsidR="00C111C0" w:rsidRPr="00A63532" w:rsidRDefault="00C111C0" w:rsidP="00C111C0">
      <w:pPr>
        <w:pStyle w:val="aDef"/>
      </w:pPr>
      <w:r w:rsidRPr="00A63532">
        <w:rPr>
          <w:rStyle w:val="charBoldItals"/>
        </w:rPr>
        <w:t>recognised court</w:t>
      </w:r>
      <w:r w:rsidRPr="00A63532">
        <w:t>, for part 7 (Reciprocal arrangements)—see section 90.</w:t>
      </w:r>
    </w:p>
    <w:p w14:paraId="5AC614BF" w14:textId="77777777" w:rsidR="00C111C0" w:rsidRPr="00A63532" w:rsidRDefault="00C111C0" w:rsidP="00C111C0">
      <w:pPr>
        <w:pStyle w:val="aDef"/>
      </w:pPr>
      <w:r w:rsidRPr="00A63532">
        <w:rPr>
          <w:rStyle w:val="charBoldItals"/>
        </w:rPr>
        <w:t>recognised order</w:t>
      </w:r>
      <w:r w:rsidRPr="00A63532">
        <w:t>, for part 7 (Reciprocal arrangements)—see section 90.</w:t>
      </w:r>
    </w:p>
    <w:p w14:paraId="7C16B774" w14:textId="77777777" w:rsidR="00C111C0" w:rsidRPr="00A63532" w:rsidRDefault="00C111C0" w:rsidP="00C111C0">
      <w:pPr>
        <w:pStyle w:val="aDef"/>
      </w:pPr>
      <w:r w:rsidRPr="00A63532">
        <w:rPr>
          <w:rStyle w:val="charBoldItals"/>
        </w:rPr>
        <w:t>registered order</w:t>
      </w:r>
      <w:r w:rsidRPr="00A63532">
        <w:t>, for part 7 (Reciprocal arrangements)—see section 90.</w:t>
      </w:r>
    </w:p>
    <w:p w14:paraId="19B57527" w14:textId="77777777" w:rsidR="00072264" w:rsidRPr="00F8726C" w:rsidRDefault="00072264" w:rsidP="00072264">
      <w:pPr>
        <w:pStyle w:val="aDef"/>
        <w:rPr>
          <w:color w:val="000000"/>
          <w:lang w:eastAsia="en-AU"/>
        </w:rPr>
      </w:pPr>
      <w:r w:rsidRPr="00E10EEB">
        <w:rPr>
          <w:rStyle w:val="charBoldItals"/>
        </w:rPr>
        <w:t>related</w:t>
      </w:r>
      <w:r w:rsidRPr="00F8726C">
        <w:rPr>
          <w:color w:val="000000"/>
        </w:rPr>
        <w:t xml:space="preserve">—a charge against a person for an offence is </w:t>
      </w:r>
      <w:r w:rsidRPr="00E10EEB">
        <w:rPr>
          <w:rStyle w:val="charBoldItals"/>
        </w:rPr>
        <w:t>related</w:t>
      </w:r>
      <w:r w:rsidRPr="00F8726C">
        <w:rPr>
          <w:color w:val="000000"/>
        </w:rPr>
        <w:t xml:space="preserve"> to an application for a final order and, if an interim order is made on the application, an interim order if—</w:t>
      </w:r>
    </w:p>
    <w:p w14:paraId="615C1C87" w14:textId="77777777" w:rsidR="00072264" w:rsidRPr="00F8726C" w:rsidRDefault="00072264" w:rsidP="00072264">
      <w:pPr>
        <w:pStyle w:val="aDefpara"/>
      </w:pPr>
      <w:r w:rsidRPr="00F8726C">
        <w:rPr>
          <w:color w:val="000000"/>
        </w:rPr>
        <w:tab/>
        <w:t>(a)</w:t>
      </w:r>
      <w:r w:rsidRPr="00F8726C">
        <w:rPr>
          <w:color w:val="000000"/>
        </w:rPr>
        <w:tab/>
        <w:t>the person charged is the respondent to the application; and</w:t>
      </w:r>
    </w:p>
    <w:p w14:paraId="25BF4C33" w14:textId="4A4D70DA" w:rsidR="00072264" w:rsidRPr="00F8726C" w:rsidRDefault="00072264" w:rsidP="00072264">
      <w:pPr>
        <w:pStyle w:val="aDefpara"/>
      </w:pPr>
      <w:r w:rsidRPr="00F8726C">
        <w:tab/>
        <w:t>(b)</w:t>
      </w:r>
      <w:r w:rsidRPr="00F8726C">
        <w:tab/>
        <w:t>the offence is against the affected person.</w:t>
      </w:r>
    </w:p>
    <w:p w14:paraId="0E88D5B4" w14:textId="77777777" w:rsidR="00C111C0" w:rsidRPr="00A63532" w:rsidRDefault="00C111C0" w:rsidP="00C111C0">
      <w:pPr>
        <w:pStyle w:val="aDef"/>
        <w:keepNext/>
      </w:pPr>
      <w:r w:rsidRPr="00A63532">
        <w:rPr>
          <w:rStyle w:val="charBoldItals"/>
        </w:rPr>
        <w:t>respondent</w:t>
      </w:r>
      <w:r w:rsidRPr="00A63532">
        <w:t xml:space="preserve"> means a person—</w:t>
      </w:r>
    </w:p>
    <w:p w14:paraId="327B17E8" w14:textId="77777777" w:rsidR="00C111C0" w:rsidRPr="00A63532" w:rsidRDefault="00C111C0" w:rsidP="00C111C0">
      <w:pPr>
        <w:pStyle w:val="aDefpara"/>
        <w:keepNext/>
      </w:pPr>
      <w:r>
        <w:tab/>
      </w:r>
      <w:r w:rsidRPr="00A63532">
        <w:t>(a)</w:t>
      </w:r>
      <w:r w:rsidRPr="00A63532">
        <w:tab/>
        <w:t xml:space="preserve">in relation to whom an application for a protection order has been made; or </w:t>
      </w:r>
    </w:p>
    <w:p w14:paraId="3750FDFE" w14:textId="77777777" w:rsidR="00C111C0" w:rsidRPr="00A63532" w:rsidRDefault="00C111C0" w:rsidP="00C111C0">
      <w:pPr>
        <w:pStyle w:val="aDefpara"/>
      </w:pPr>
      <w:r>
        <w:tab/>
      </w:r>
      <w:r w:rsidRPr="00A63532">
        <w:t>(b)</w:t>
      </w:r>
      <w:r w:rsidRPr="00A63532">
        <w:tab/>
        <w:t>against whom a protection order has been made.</w:t>
      </w:r>
    </w:p>
    <w:p w14:paraId="392CC387" w14:textId="467C31E4" w:rsidR="00C111C0" w:rsidRPr="00A63532" w:rsidRDefault="00C111C0" w:rsidP="00C111C0">
      <w:pPr>
        <w:pStyle w:val="aDef"/>
      </w:pPr>
      <w:r w:rsidRPr="00A63532">
        <w:rPr>
          <w:rStyle w:val="charBoldItals"/>
        </w:rPr>
        <w:t>return date</w:t>
      </w:r>
      <w:r w:rsidRPr="00A63532">
        <w:t>, for an application for a protection order</w:t>
      </w:r>
      <w:r w:rsidR="00DD7766">
        <w:t xml:space="preserve"> </w:t>
      </w:r>
      <w:r w:rsidR="00DD7766" w:rsidRPr="00DE1138">
        <w:t>or review of a protection order</w:t>
      </w:r>
      <w:r w:rsidRPr="00A63532">
        <w:t>, means the day fixed by the Magistrates Court for return of the application before the court.</w:t>
      </w:r>
    </w:p>
    <w:p w14:paraId="0555EC1C" w14:textId="77777777" w:rsidR="00C111C0" w:rsidRPr="00BF0FD5" w:rsidRDefault="00C111C0" w:rsidP="00C111C0">
      <w:pPr>
        <w:pStyle w:val="aDef"/>
      </w:pPr>
      <w:r w:rsidRPr="00BF0FD5">
        <w:rPr>
          <w:rStyle w:val="charBoldItals"/>
        </w:rPr>
        <w:t>returned</w:t>
      </w:r>
      <w:r w:rsidRPr="00BF0FD5">
        <w:t xml:space="preserve">, in relation to an application for a protection order, for division 4.2A (Non-attendance by party)—see section 47. </w:t>
      </w:r>
    </w:p>
    <w:p w14:paraId="4C4FAE63" w14:textId="77777777" w:rsidR="00C111C0" w:rsidRPr="00A63532" w:rsidRDefault="00C111C0" w:rsidP="00C111C0">
      <w:pPr>
        <w:pStyle w:val="aDef"/>
      </w:pPr>
      <w:r w:rsidRPr="00A63532">
        <w:rPr>
          <w:rStyle w:val="charBoldItals"/>
        </w:rPr>
        <w:t>revoke</w:t>
      </w:r>
      <w:r w:rsidRPr="00A63532">
        <w:t xml:space="preserve"> includes cancel.</w:t>
      </w:r>
    </w:p>
    <w:p w14:paraId="58FE7502" w14:textId="77777777" w:rsidR="00072264" w:rsidRPr="00F8726C" w:rsidRDefault="00072264" w:rsidP="00072264">
      <w:pPr>
        <w:pStyle w:val="aDef"/>
        <w:keepNext/>
        <w:rPr>
          <w:color w:val="000000"/>
        </w:rPr>
      </w:pPr>
      <w:r w:rsidRPr="00F8726C">
        <w:rPr>
          <w:rStyle w:val="charBoldItals"/>
          <w:color w:val="000000"/>
        </w:rPr>
        <w:lastRenderedPageBreak/>
        <w:t>special interim order</w:t>
      </w:r>
      <w:r w:rsidRPr="00F8726C">
        <w:rPr>
          <w:color w:val="000000"/>
        </w:rPr>
        <w:t>—</w:t>
      </w:r>
    </w:p>
    <w:p w14:paraId="34DBAACA" w14:textId="77777777" w:rsidR="00072264" w:rsidRPr="00F8726C" w:rsidRDefault="00072264" w:rsidP="00072264">
      <w:pPr>
        <w:pStyle w:val="aDefpara"/>
      </w:pPr>
      <w:r w:rsidRPr="00F8726C">
        <w:rPr>
          <w:color w:val="000000"/>
        </w:rPr>
        <w:tab/>
        <w:t>(a)</w:t>
      </w:r>
      <w:r w:rsidRPr="00F8726C">
        <w:rPr>
          <w:color w:val="000000"/>
        </w:rPr>
        <w:tab/>
        <w:t>means a protection order (including a consent order) made under section 19 (Interim orders—general interim orders and special interim orders); and</w:t>
      </w:r>
    </w:p>
    <w:p w14:paraId="6A33D1C9" w14:textId="77777777" w:rsidR="00072264" w:rsidRPr="00F8726C" w:rsidRDefault="00072264" w:rsidP="00072264">
      <w:pPr>
        <w:pStyle w:val="aDefpara"/>
      </w:pPr>
      <w:r w:rsidRPr="00F8726C">
        <w:tab/>
        <w:t>(b)</w:t>
      </w:r>
      <w:r w:rsidRPr="00F8726C">
        <w:tab/>
        <w:t>includes an order (other than a final order) that amends or revokes a special interim order.</w:t>
      </w:r>
    </w:p>
    <w:p w14:paraId="27E1D8FE" w14:textId="77777777" w:rsidR="00C111C0" w:rsidRPr="00BF0FD5" w:rsidRDefault="00C111C0" w:rsidP="00C111C0">
      <w:pPr>
        <w:pStyle w:val="aDef"/>
      </w:pPr>
      <w:r w:rsidRPr="00BF0FD5">
        <w:rPr>
          <w:rStyle w:val="charBoldItals"/>
        </w:rPr>
        <w:t>timing notice</w:t>
      </w:r>
      <w:r w:rsidRPr="00BF0FD5">
        <w:t xml:space="preserve">, for a preliminary conference—see section 39. </w:t>
      </w:r>
    </w:p>
    <w:p w14:paraId="1E4E57A0" w14:textId="77777777" w:rsidR="00C111C0" w:rsidRPr="00A63532" w:rsidRDefault="00C111C0" w:rsidP="00C111C0">
      <w:pPr>
        <w:pStyle w:val="aDef"/>
        <w:keepNext/>
      </w:pPr>
      <w:r w:rsidRPr="00A63532">
        <w:rPr>
          <w:rStyle w:val="charBoldItals"/>
        </w:rPr>
        <w:t xml:space="preserve">workplace protection order </w:t>
      </w:r>
      <w:r w:rsidRPr="00A63532">
        <w:t>means an interim or final order restraining a person from personal violence in relation to a workplace.</w:t>
      </w:r>
    </w:p>
    <w:p w14:paraId="3E845650" w14:textId="77777777" w:rsidR="00C111C0" w:rsidRPr="00A63532" w:rsidRDefault="00C111C0" w:rsidP="00C111C0">
      <w:pPr>
        <w:pStyle w:val="aNote"/>
      </w:pPr>
      <w:r w:rsidRPr="00A63532">
        <w:rPr>
          <w:rStyle w:val="charItals"/>
        </w:rPr>
        <w:t>Note</w:t>
      </w:r>
      <w:r w:rsidRPr="00A63532">
        <w:rPr>
          <w:rStyle w:val="charItals"/>
        </w:rPr>
        <w:tab/>
      </w:r>
      <w:r w:rsidRPr="00A63532">
        <w:t>See s 8 (2) for the meaning of personal violence by a person in relation to a workplace.</w:t>
      </w:r>
    </w:p>
    <w:p w14:paraId="75F015F3" w14:textId="77777777" w:rsidR="00692947" w:rsidRDefault="00692947">
      <w:pPr>
        <w:pStyle w:val="04Dictionary"/>
        <w:sectPr w:rsidR="00692947" w:rsidSect="00573666">
          <w:headerReference w:type="even" r:id="rId105"/>
          <w:headerReference w:type="default" r:id="rId106"/>
          <w:footerReference w:type="even" r:id="rId107"/>
          <w:footerReference w:type="default" r:id="rId108"/>
          <w:type w:val="continuous"/>
          <w:pgSz w:w="11907" w:h="16839" w:code="9"/>
          <w:pgMar w:top="3000" w:right="1900" w:bottom="2500" w:left="2300" w:header="2480" w:footer="1701" w:gutter="0"/>
          <w:cols w:space="720"/>
          <w:docGrid w:linePitch="326"/>
        </w:sectPr>
      </w:pPr>
    </w:p>
    <w:p w14:paraId="1686F1C8" w14:textId="77777777" w:rsidR="00A05F5D" w:rsidRDefault="00A05F5D">
      <w:pPr>
        <w:pStyle w:val="Endnote1"/>
      </w:pPr>
      <w:bookmarkStart w:id="183" w:name="_Toc176785821"/>
      <w:r>
        <w:lastRenderedPageBreak/>
        <w:t>Endnotes</w:t>
      </w:r>
      <w:bookmarkEnd w:id="183"/>
    </w:p>
    <w:p w14:paraId="51F64BB7" w14:textId="77777777" w:rsidR="00A05F5D" w:rsidRPr="001B3ADE" w:rsidRDefault="00A05F5D">
      <w:pPr>
        <w:pStyle w:val="Endnote20"/>
      </w:pPr>
      <w:bookmarkStart w:id="184" w:name="_Toc176785822"/>
      <w:r w:rsidRPr="001B3ADE">
        <w:rPr>
          <w:rStyle w:val="charTableNo"/>
        </w:rPr>
        <w:t>1</w:t>
      </w:r>
      <w:r>
        <w:tab/>
      </w:r>
      <w:r w:rsidRPr="001B3ADE">
        <w:rPr>
          <w:rStyle w:val="charTableText"/>
        </w:rPr>
        <w:t>About the endnotes</w:t>
      </w:r>
      <w:bookmarkEnd w:id="184"/>
    </w:p>
    <w:p w14:paraId="70C37EF3" w14:textId="77777777" w:rsidR="00A05F5D" w:rsidRDefault="00A05F5D">
      <w:pPr>
        <w:pStyle w:val="EndNoteTextPub"/>
      </w:pPr>
      <w:r>
        <w:t>Amending and modifying laws are annotated in the legislation history and the amendment history.  Current modifications are not included in the republished law but are set out in the endnotes.</w:t>
      </w:r>
    </w:p>
    <w:p w14:paraId="16EA1775" w14:textId="1ED66AD0" w:rsidR="00A05F5D" w:rsidRDefault="00A05F5D">
      <w:pPr>
        <w:pStyle w:val="EndNoteTextPub"/>
      </w:pPr>
      <w:r>
        <w:t xml:space="preserve">Not all editorial amendments made under the </w:t>
      </w:r>
      <w:hyperlink r:id="rId109" w:tooltip="A2001-14" w:history="1">
        <w:r w:rsidR="0039690C" w:rsidRPr="0039690C">
          <w:rPr>
            <w:rStyle w:val="charCitHyperlinkItal"/>
          </w:rPr>
          <w:t>Legislation Act 2001</w:t>
        </w:r>
      </w:hyperlink>
      <w:r>
        <w:t>, part 11.3 are annotated in the amendment history.  Full details of any amendments can be obtained from the Parliamentary Counsel’s Office.</w:t>
      </w:r>
    </w:p>
    <w:p w14:paraId="2D929BA0" w14:textId="77777777" w:rsidR="00A05F5D" w:rsidRDefault="00A05F5D" w:rsidP="00A05F5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C6924D6" w14:textId="77777777" w:rsidR="00A05F5D" w:rsidRDefault="00A05F5D">
      <w:pPr>
        <w:pStyle w:val="EndNoteTextPub"/>
      </w:pPr>
      <w:r>
        <w:t xml:space="preserve">If all the provisions of the law have been renumbered, a table of renumbered provisions gives details of previous and current numbering.  </w:t>
      </w:r>
    </w:p>
    <w:p w14:paraId="18B70C2C" w14:textId="77777777" w:rsidR="00A05F5D" w:rsidRDefault="00A05F5D">
      <w:pPr>
        <w:pStyle w:val="EndNoteTextPub"/>
      </w:pPr>
      <w:r>
        <w:t>The endnotes also include a table of earlier republications.</w:t>
      </w:r>
    </w:p>
    <w:p w14:paraId="415AB326" w14:textId="77777777" w:rsidR="00A05F5D" w:rsidRPr="001B3ADE" w:rsidRDefault="00A05F5D">
      <w:pPr>
        <w:pStyle w:val="Endnote20"/>
      </w:pPr>
      <w:bookmarkStart w:id="185" w:name="_Toc176785823"/>
      <w:r w:rsidRPr="001B3ADE">
        <w:rPr>
          <w:rStyle w:val="charTableNo"/>
        </w:rPr>
        <w:t>2</w:t>
      </w:r>
      <w:r>
        <w:tab/>
      </w:r>
      <w:r w:rsidRPr="001B3ADE">
        <w:rPr>
          <w:rStyle w:val="charTableText"/>
        </w:rPr>
        <w:t>Abbreviation key</w:t>
      </w:r>
      <w:bookmarkEnd w:id="185"/>
    </w:p>
    <w:p w14:paraId="4F97975D" w14:textId="77777777" w:rsidR="00A05F5D" w:rsidRDefault="00A05F5D">
      <w:pPr>
        <w:rPr>
          <w:sz w:val="4"/>
        </w:rPr>
      </w:pPr>
    </w:p>
    <w:tbl>
      <w:tblPr>
        <w:tblW w:w="7372" w:type="dxa"/>
        <w:tblInd w:w="1100" w:type="dxa"/>
        <w:tblLayout w:type="fixed"/>
        <w:tblLook w:val="0000" w:firstRow="0" w:lastRow="0" w:firstColumn="0" w:lastColumn="0" w:noHBand="0" w:noVBand="0"/>
      </w:tblPr>
      <w:tblGrid>
        <w:gridCol w:w="3720"/>
        <w:gridCol w:w="3652"/>
      </w:tblGrid>
      <w:tr w:rsidR="00A05F5D" w14:paraId="387ABD99" w14:textId="77777777" w:rsidTr="00A05F5D">
        <w:tc>
          <w:tcPr>
            <w:tcW w:w="3720" w:type="dxa"/>
          </w:tcPr>
          <w:p w14:paraId="0596AD78" w14:textId="77777777" w:rsidR="00A05F5D" w:rsidRDefault="00A05F5D">
            <w:pPr>
              <w:pStyle w:val="EndnotesAbbrev"/>
            </w:pPr>
            <w:r>
              <w:t>A = Act</w:t>
            </w:r>
          </w:p>
        </w:tc>
        <w:tc>
          <w:tcPr>
            <w:tcW w:w="3652" w:type="dxa"/>
          </w:tcPr>
          <w:p w14:paraId="0089908A" w14:textId="77777777" w:rsidR="00A05F5D" w:rsidRDefault="00A05F5D" w:rsidP="00A05F5D">
            <w:pPr>
              <w:pStyle w:val="EndnotesAbbrev"/>
            </w:pPr>
            <w:r>
              <w:t>NI = Notifiable instrument</w:t>
            </w:r>
          </w:p>
        </w:tc>
      </w:tr>
      <w:tr w:rsidR="00A05F5D" w14:paraId="1052804E" w14:textId="77777777" w:rsidTr="00A05F5D">
        <w:tc>
          <w:tcPr>
            <w:tcW w:w="3720" w:type="dxa"/>
          </w:tcPr>
          <w:p w14:paraId="57C86AA7" w14:textId="77777777" w:rsidR="00A05F5D" w:rsidRDefault="00A05F5D" w:rsidP="00A05F5D">
            <w:pPr>
              <w:pStyle w:val="EndnotesAbbrev"/>
            </w:pPr>
            <w:r>
              <w:t>AF = Approved form</w:t>
            </w:r>
          </w:p>
        </w:tc>
        <w:tc>
          <w:tcPr>
            <w:tcW w:w="3652" w:type="dxa"/>
          </w:tcPr>
          <w:p w14:paraId="3EB06654" w14:textId="77777777" w:rsidR="00A05F5D" w:rsidRDefault="00A05F5D" w:rsidP="00A05F5D">
            <w:pPr>
              <w:pStyle w:val="EndnotesAbbrev"/>
            </w:pPr>
            <w:r>
              <w:t>o = order</w:t>
            </w:r>
          </w:p>
        </w:tc>
      </w:tr>
      <w:tr w:rsidR="00A05F5D" w14:paraId="5941F0A6" w14:textId="77777777" w:rsidTr="00A05F5D">
        <w:tc>
          <w:tcPr>
            <w:tcW w:w="3720" w:type="dxa"/>
          </w:tcPr>
          <w:p w14:paraId="4810F75E" w14:textId="77777777" w:rsidR="00A05F5D" w:rsidRDefault="00A05F5D">
            <w:pPr>
              <w:pStyle w:val="EndnotesAbbrev"/>
            </w:pPr>
            <w:r>
              <w:t>am = amended</w:t>
            </w:r>
          </w:p>
        </w:tc>
        <w:tc>
          <w:tcPr>
            <w:tcW w:w="3652" w:type="dxa"/>
          </w:tcPr>
          <w:p w14:paraId="4DEEB27B" w14:textId="77777777" w:rsidR="00A05F5D" w:rsidRDefault="00A05F5D" w:rsidP="00A05F5D">
            <w:pPr>
              <w:pStyle w:val="EndnotesAbbrev"/>
            </w:pPr>
            <w:r>
              <w:t>om = omitted/repealed</w:t>
            </w:r>
          </w:p>
        </w:tc>
      </w:tr>
      <w:tr w:rsidR="00A05F5D" w14:paraId="73EDD325" w14:textId="77777777" w:rsidTr="00A05F5D">
        <w:tc>
          <w:tcPr>
            <w:tcW w:w="3720" w:type="dxa"/>
          </w:tcPr>
          <w:p w14:paraId="51B9F395" w14:textId="77777777" w:rsidR="00A05F5D" w:rsidRDefault="00A05F5D">
            <w:pPr>
              <w:pStyle w:val="EndnotesAbbrev"/>
            </w:pPr>
            <w:r>
              <w:t>amdt = amendment</w:t>
            </w:r>
          </w:p>
        </w:tc>
        <w:tc>
          <w:tcPr>
            <w:tcW w:w="3652" w:type="dxa"/>
          </w:tcPr>
          <w:p w14:paraId="65C28ED1" w14:textId="77777777" w:rsidR="00A05F5D" w:rsidRDefault="00A05F5D" w:rsidP="00A05F5D">
            <w:pPr>
              <w:pStyle w:val="EndnotesAbbrev"/>
            </w:pPr>
            <w:r>
              <w:t>ord = ordinance</w:t>
            </w:r>
          </w:p>
        </w:tc>
      </w:tr>
      <w:tr w:rsidR="00A05F5D" w14:paraId="3AED9336" w14:textId="77777777" w:rsidTr="00A05F5D">
        <w:tc>
          <w:tcPr>
            <w:tcW w:w="3720" w:type="dxa"/>
          </w:tcPr>
          <w:p w14:paraId="05CA2FE0" w14:textId="77777777" w:rsidR="00A05F5D" w:rsidRDefault="00A05F5D">
            <w:pPr>
              <w:pStyle w:val="EndnotesAbbrev"/>
            </w:pPr>
            <w:r>
              <w:t>AR = Assembly resolution</w:t>
            </w:r>
          </w:p>
        </w:tc>
        <w:tc>
          <w:tcPr>
            <w:tcW w:w="3652" w:type="dxa"/>
          </w:tcPr>
          <w:p w14:paraId="389B5A8D" w14:textId="77777777" w:rsidR="00A05F5D" w:rsidRDefault="00A05F5D" w:rsidP="00A05F5D">
            <w:pPr>
              <w:pStyle w:val="EndnotesAbbrev"/>
            </w:pPr>
            <w:r>
              <w:t>orig = original</w:t>
            </w:r>
          </w:p>
        </w:tc>
      </w:tr>
      <w:tr w:rsidR="00A05F5D" w14:paraId="1E5E06F6" w14:textId="77777777" w:rsidTr="00A05F5D">
        <w:tc>
          <w:tcPr>
            <w:tcW w:w="3720" w:type="dxa"/>
          </w:tcPr>
          <w:p w14:paraId="47355D1A" w14:textId="77777777" w:rsidR="00A05F5D" w:rsidRDefault="00A05F5D">
            <w:pPr>
              <w:pStyle w:val="EndnotesAbbrev"/>
            </w:pPr>
            <w:r>
              <w:t>ch = chapter</w:t>
            </w:r>
          </w:p>
        </w:tc>
        <w:tc>
          <w:tcPr>
            <w:tcW w:w="3652" w:type="dxa"/>
          </w:tcPr>
          <w:p w14:paraId="65418A28" w14:textId="77777777" w:rsidR="00A05F5D" w:rsidRDefault="00A05F5D" w:rsidP="00A05F5D">
            <w:pPr>
              <w:pStyle w:val="EndnotesAbbrev"/>
            </w:pPr>
            <w:r>
              <w:t>par = paragraph/subparagraph</w:t>
            </w:r>
          </w:p>
        </w:tc>
      </w:tr>
      <w:tr w:rsidR="00A05F5D" w14:paraId="53FEF985" w14:textId="77777777" w:rsidTr="00A05F5D">
        <w:tc>
          <w:tcPr>
            <w:tcW w:w="3720" w:type="dxa"/>
          </w:tcPr>
          <w:p w14:paraId="183DCA76" w14:textId="77777777" w:rsidR="00A05F5D" w:rsidRDefault="00A05F5D">
            <w:pPr>
              <w:pStyle w:val="EndnotesAbbrev"/>
            </w:pPr>
            <w:r>
              <w:t>CN = Commencement notice</w:t>
            </w:r>
          </w:p>
        </w:tc>
        <w:tc>
          <w:tcPr>
            <w:tcW w:w="3652" w:type="dxa"/>
          </w:tcPr>
          <w:p w14:paraId="158CC219" w14:textId="77777777" w:rsidR="00A05F5D" w:rsidRDefault="00A05F5D" w:rsidP="00A05F5D">
            <w:pPr>
              <w:pStyle w:val="EndnotesAbbrev"/>
            </w:pPr>
            <w:r>
              <w:t>pres = present</w:t>
            </w:r>
          </w:p>
        </w:tc>
      </w:tr>
      <w:tr w:rsidR="00A05F5D" w14:paraId="0B66C5A0" w14:textId="77777777" w:rsidTr="00A05F5D">
        <w:tc>
          <w:tcPr>
            <w:tcW w:w="3720" w:type="dxa"/>
          </w:tcPr>
          <w:p w14:paraId="77B7453F" w14:textId="77777777" w:rsidR="00A05F5D" w:rsidRDefault="00A05F5D">
            <w:pPr>
              <w:pStyle w:val="EndnotesAbbrev"/>
            </w:pPr>
            <w:r>
              <w:t>def = definition</w:t>
            </w:r>
          </w:p>
        </w:tc>
        <w:tc>
          <w:tcPr>
            <w:tcW w:w="3652" w:type="dxa"/>
          </w:tcPr>
          <w:p w14:paraId="4CE86B3C" w14:textId="77777777" w:rsidR="00A05F5D" w:rsidRDefault="00A05F5D" w:rsidP="00A05F5D">
            <w:pPr>
              <w:pStyle w:val="EndnotesAbbrev"/>
            </w:pPr>
            <w:r>
              <w:t>prev = previous</w:t>
            </w:r>
          </w:p>
        </w:tc>
      </w:tr>
      <w:tr w:rsidR="00A05F5D" w14:paraId="0DD5CD57" w14:textId="77777777" w:rsidTr="00A05F5D">
        <w:tc>
          <w:tcPr>
            <w:tcW w:w="3720" w:type="dxa"/>
          </w:tcPr>
          <w:p w14:paraId="00B84307" w14:textId="77777777" w:rsidR="00A05F5D" w:rsidRDefault="00A05F5D">
            <w:pPr>
              <w:pStyle w:val="EndnotesAbbrev"/>
            </w:pPr>
            <w:r>
              <w:t>DI = Disallowable instrument</w:t>
            </w:r>
          </w:p>
        </w:tc>
        <w:tc>
          <w:tcPr>
            <w:tcW w:w="3652" w:type="dxa"/>
          </w:tcPr>
          <w:p w14:paraId="37F003FD" w14:textId="77777777" w:rsidR="00A05F5D" w:rsidRDefault="00A05F5D" w:rsidP="00A05F5D">
            <w:pPr>
              <w:pStyle w:val="EndnotesAbbrev"/>
            </w:pPr>
            <w:r>
              <w:t>(prev...) = previously</w:t>
            </w:r>
          </w:p>
        </w:tc>
      </w:tr>
      <w:tr w:rsidR="00A05F5D" w14:paraId="1439B654" w14:textId="77777777" w:rsidTr="00A05F5D">
        <w:tc>
          <w:tcPr>
            <w:tcW w:w="3720" w:type="dxa"/>
          </w:tcPr>
          <w:p w14:paraId="5E334C09" w14:textId="77777777" w:rsidR="00A05F5D" w:rsidRDefault="00A05F5D">
            <w:pPr>
              <w:pStyle w:val="EndnotesAbbrev"/>
            </w:pPr>
            <w:r>
              <w:t>dict = dictionary</w:t>
            </w:r>
          </w:p>
        </w:tc>
        <w:tc>
          <w:tcPr>
            <w:tcW w:w="3652" w:type="dxa"/>
          </w:tcPr>
          <w:p w14:paraId="70F8CF68" w14:textId="77777777" w:rsidR="00A05F5D" w:rsidRDefault="00A05F5D" w:rsidP="00A05F5D">
            <w:pPr>
              <w:pStyle w:val="EndnotesAbbrev"/>
            </w:pPr>
            <w:r>
              <w:t>pt = part</w:t>
            </w:r>
          </w:p>
        </w:tc>
      </w:tr>
      <w:tr w:rsidR="00A05F5D" w14:paraId="7F59D9D0" w14:textId="77777777" w:rsidTr="00A05F5D">
        <w:tc>
          <w:tcPr>
            <w:tcW w:w="3720" w:type="dxa"/>
          </w:tcPr>
          <w:p w14:paraId="05147D93" w14:textId="77777777" w:rsidR="00A05F5D" w:rsidRDefault="00A05F5D">
            <w:pPr>
              <w:pStyle w:val="EndnotesAbbrev"/>
            </w:pPr>
            <w:r>
              <w:t xml:space="preserve">disallowed = disallowed by the Legislative </w:t>
            </w:r>
          </w:p>
        </w:tc>
        <w:tc>
          <w:tcPr>
            <w:tcW w:w="3652" w:type="dxa"/>
          </w:tcPr>
          <w:p w14:paraId="7E2227B2" w14:textId="77777777" w:rsidR="00A05F5D" w:rsidRDefault="00A05F5D" w:rsidP="00A05F5D">
            <w:pPr>
              <w:pStyle w:val="EndnotesAbbrev"/>
            </w:pPr>
            <w:r>
              <w:t>r = rule/subrule</w:t>
            </w:r>
          </w:p>
        </w:tc>
      </w:tr>
      <w:tr w:rsidR="00A05F5D" w14:paraId="1B9751F9" w14:textId="77777777" w:rsidTr="00A05F5D">
        <w:tc>
          <w:tcPr>
            <w:tcW w:w="3720" w:type="dxa"/>
          </w:tcPr>
          <w:p w14:paraId="3505EE09" w14:textId="77777777" w:rsidR="00A05F5D" w:rsidRDefault="00A05F5D">
            <w:pPr>
              <w:pStyle w:val="EndnotesAbbrev"/>
              <w:ind w:left="972"/>
            </w:pPr>
            <w:r>
              <w:t>Assembly</w:t>
            </w:r>
          </w:p>
        </w:tc>
        <w:tc>
          <w:tcPr>
            <w:tcW w:w="3652" w:type="dxa"/>
          </w:tcPr>
          <w:p w14:paraId="3F899148" w14:textId="77777777" w:rsidR="00A05F5D" w:rsidRDefault="00A05F5D" w:rsidP="00A05F5D">
            <w:pPr>
              <w:pStyle w:val="EndnotesAbbrev"/>
            </w:pPr>
            <w:r>
              <w:t>reloc = relocated</w:t>
            </w:r>
          </w:p>
        </w:tc>
      </w:tr>
      <w:tr w:rsidR="00A05F5D" w14:paraId="78761B37" w14:textId="77777777" w:rsidTr="00A05F5D">
        <w:tc>
          <w:tcPr>
            <w:tcW w:w="3720" w:type="dxa"/>
          </w:tcPr>
          <w:p w14:paraId="173076A1" w14:textId="77777777" w:rsidR="00A05F5D" w:rsidRDefault="00A05F5D">
            <w:pPr>
              <w:pStyle w:val="EndnotesAbbrev"/>
            </w:pPr>
            <w:r>
              <w:t>div = division</w:t>
            </w:r>
          </w:p>
        </w:tc>
        <w:tc>
          <w:tcPr>
            <w:tcW w:w="3652" w:type="dxa"/>
          </w:tcPr>
          <w:p w14:paraId="3943C8AB" w14:textId="77777777" w:rsidR="00A05F5D" w:rsidRDefault="00A05F5D" w:rsidP="00A05F5D">
            <w:pPr>
              <w:pStyle w:val="EndnotesAbbrev"/>
            </w:pPr>
            <w:r>
              <w:t>renum = renumbered</w:t>
            </w:r>
          </w:p>
        </w:tc>
      </w:tr>
      <w:tr w:rsidR="00A05F5D" w14:paraId="57F1E328" w14:textId="77777777" w:rsidTr="00A05F5D">
        <w:tc>
          <w:tcPr>
            <w:tcW w:w="3720" w:type="dxa"/>
          </w:tcPr>
          <w:p w14:paraId="65FEF7AD" w14:textId="77777777" w:rsidR="00A05F5D" w:rsidRDefault="00A05F5D">
            <w:pPr>
              <w:pStyle w:val="EndnotesAbbrev"/>
            </w:pPr>
            <w:r>
              <w:t>exp = expires/expired</w:t>
            </w:r>
          </w:p>
        </w:tc>
        <w:tc>
          <w:tcPr>
            <w:tcW w:w="3652" w:type="dxa"/>
          </w:tcPr>
          <w:p w14:paraId="01709ADE" w14:textId="77777777" w:rsidR="00A05F5D" w:rsidRDefault="00A05F5D" w:rsidP="00A05F5D">
            <w:pPr>
              <w:pStyle w:val="EndnotesAbbrev"/>
            </w:pPr>
            <w:r>
              <w:t>R[X] = Republication No</w:t>
            </w:r>
          </w:p>
        </w:tc>
      </w:tr>
      <w:tr w:rsidR="00A05F5D" w14:paraId="542E77A8" w14:textId="77777777" w:rsidTr="00A05F5D">
        <w:tc>
          <w:tcPr>
            <w:tcW w:w="3720" w:type="dxa"/>
          </w:tcPr>
          <w:p w14:paraId="75A44B53" w14:textId="77777777" w:rsidR="00A05F5D" w:rsidRDefault="00A05F5D">
            <w:pPr>
              <w:pStyle w:val="EndnotesAbbrev"/>
            </w:pPr>
            <w:r>
              <w:t>Gaz = gazette</w:t>
            </w:r>
          </w:p>
        </w:tc>
        <w:tc>
          <w:tcPr>
            <w:tcW w:w="3652" w:type="dxa"/>
          </w:tcPr>
          <w:p w14:paraId="3AEA93A2" w14:textId="77777777" w:rsidR="00A05F5D" w:rsidRDefault="00A05F5D" w:rsidP="00A05F5D">
            <w:pPr>
              <w:pStyle w:val="EndnotesAbbrev"/>
            </w:pPr>
            <w:r>
              <w:t>RI = reissue</w:t>
            </w:r>
          </w:p>
        </w:tc>
      </w:tr>
      <w:tr w:rsidR="00A05F5D" w14:paraId="36301EAB" w14:textId="77777777" w:rsidTr="00A05F5D">
        <w:tc>
          <w:tcPr>
            <w:tcW w:w="3720" w:type="dxa"/>
          </w:tcPr>
          <w:p w14:paraId="15B13EA7" w14:textId="77777777" w:rsidR="00A05F5D" w:rsidRDefault="00A05F5D">
            <w:pPr>
              <w:pStyle w:val="EndnotesAbbrev"/>
            </w:pPr>
            <w:r>
              <w:t>hdg = heading</w:t>
            </w:r>
          </w:p>
        </w:tc>
        <w:tc>
          <w:tcPr>
            <w:tcW w:w="3652" w:type="dxa"/>
          </w:tcPr>
          <w:p w14:paraId="4BBD3F3F" w14:textId="77777777" w:rsidR="00A05F5D" w:rsidRDefault="00A05F5D" w:rsidP="00A05F5D">
            <w:pPr>
              <w:pStyle w:val="EndnotesAbbrev"/>
            </w:pPr>
            <w:r>
              <w:t>s = section/subsection</w:t>
            </w:r>
          </w:p>
        </w:tc>
      </w:tr>
      <w:tr w:rsidR="00A05F5D" w14:paraId="5A3A777A" w14:textId="77777777" w:rsidTr="00A05F5D">
        <w:tc>
          <w:tcPr>
            <w:tcW w:w="3720" w:type="dxa"/>
          </w:tcPr>
          <w:p w14:paraId="6F15443C" w14:textId="77777777" w:rsidR="00A05F5D" w:rsidRDefault="00A05F5D">
            <w:pPr>
              <w:pStyle w:val="EndnotesAbbrev"/>
            </w:pPr>
            <w:r>
              <w:t>IA = Interpretation Act 1967</w:t>
            </w:r>
          </w:p>
        </w:tc>
        <w:tc>
          <w:tcPr>
            <w:tcW w:w="3652" w:type="dxa"/>
          </w:tcPr>
          <w:p w14:paraId="1DE7A1E4" w14:textId="77777777" w:rsidR="00A05F5D" w:rsidRDefault="00A05F5D" w:rsidP="00A05F5D">
            <w:pPr>
              <w:pStyle w:val="EndnotesAbbrev"/>
            </w:pPr>
            <w:r>
              <w:t>sch = schedule</w:t>
            </w:r>
          </w:p>
        </w:tc>
      </w:tr>
      <w:tr w:rsidR="00A05F5D" w14:paraId="7205C05C" w14:textId="77777777" w:rsidTr="00A05F5D">
        <w:tc>
          <w:tcPr>
            <w:tcW w:w="3720" w:type="dxa"/>
          </w:tcPr>
          <w:p w14:paraId="10066062" w14:textId="77777777" w:rsidR="00A05F5D" w:rsidRDefault="00A05F5D">
            <w:pPr>
              <w:pStyle w:val="EndnotesAbbrev"/>
            </w:pPr>
            <w:r>
              <w:t>ins = inserted/added</w:t>
            </w:r>
          </w:p>
        </w:tc>
        <w:tc>
          <w:tcPr>
            <w:tcW w:w="3652" w:type="dxa"/>
          </w:tcPr>
          <w:p w14:paraId="5FAC5A01" w14:textId="77777777" w:rsidR="00A05F5D" w:rsidRDefault="00A05F5D" w:rsidP="00A05F5D">
            <w:pPr>
              <w:pStyle w:val="EndnotesAbbrev"/>
            </w:pPr>
            <w:r>
              <w:t>sdiv = subdivision</w:t>
            </w:r>
          </w:p>
        </w:tc>
      </w:tr>
      <w:tr w:rsidR="00A05F5D" w14:paraId="43B86CCF" w14:textId="77777777" w:rsidTr="00A05F5D">
        <w:tc>
          <w:tcPr>
            <w:tcW w:w="3720" w:type="dxa"/>
          </w:tcPr>
          <w:p w14:paraId="61B18E1E" w14:textId="77777777" w:rsidR="00A05F5D" w:rsidRDefault="00A05F5D">
            <w:pPr>
              <w:pStyle w:val="EndnotesAbbrev"/>
            </w:pPr>
            <w:r>
              <w:t>LA = Legislation Act 2001</w:t>
            </w:r>
          </w:p>
        </w:tc>
        <w:tc>
          <w:tcPr>
            <w:tcW w:w="3652" w:type="dxa"/>
          </w:tcPr>
          <w:p w14:paraId="73A6091C" w14:textId="77777777" w:rsidR="00A05F5D" w:rsidRDefault="00A05F5D" w:rsidP="00A05F5D">
            <w:pPr>
              <w:pStyle w:val="EndnotesAbbrev"/>
            </w:pPr>
            <w:r>
              <w:t>SL = Subordinate law</w:t>
            </w:r>
          </w:p>
        </w:tc>
      </w:tr>
      <w:tr w:rsidR="00A05F5D" w14:paraId="35AF37AB" w14:textId="77777777" w:rsidTr="00A05F5D">
        <w:tc>
          <w:tcPr>
            <w:tcW w:w="3720" w:type="dxa"/>
          </w:tcPr>
          <w:p w14:paraId="153321EF" w14:textId="77777777" w:rsidR="00A05F5D" w:rsidRDefault="00A05F5D">
            <w:pPr>
              <w:pStyle w:val="EndnotesAbbrev"/>
            </w:pPr>
            <w:r>
              <w:t>LR = legislation register</w:t>
            </w:r>
          </w:p>
        </w:tc>
        <w:tc>
          <w:tcPr>
            <w:tcW w:w="3652" w:type="dxa"/>
          </w:tcPr>
          <w:p w14:paraId="65A99468" w14:textId="77777777" w:rsidR="00A05F5D" w:rsidRDefault="00A05F5D" w:rsidP="00A05F5D">
            <w:pPr>
              <w:pStyle w:val="EndnotesAbbrev"/>
            </w:pPr>
            <w:r>
              <w:t>sub = substituted</w:t>
            </w:r>
          </w:p>
        </w:tc>
      </w:tr>
      <w:tr w:rsidR="00A05F5D" w14:paraId="751360A7" w14:textId="77777777" w:rsidTr="00A05F5D">
        <w:tc>
          <w:tcPr>
            <w:tcW w:w="3720" w:type="dxa"/>
          </w:tcPr>
          <w:p w14:paraId="1DF76574" w14:textId="77777777" w:rsidR="00A05F5D" w:rsidRDefault="00A05F5D">
            <w:pPr>
              <w:pStyle w:val="EndnotesAbbrev"/>
            </w:pPr>
            <w:r>
              <w:t>LRA = Legislation (Republication) Act 1996</w:t>
            </w:r>
          </w:p>
        </w:tc>
        <w:tc>
          <w:tcPr>
            <w:tcW w:w="3652" w:type="dxa"/>
          </w:tcPr>
          <w:p w14:paraId="36FBCDCF" w14:textId="77777777" w:rsidR="00A05F5D" w:rsidRDefault="00A05F5D" w:rsidP="00A05F5D">
            <w:pPr>
              <w:pStyle w:val="EndnotesAbbrev"/>
            </w:pPr>
            <w:r>
              <w:rPr>
                <w:u w:val="single"/>
              </w:rPr>
              <w:t>underlining</w:t>
            </w:r>
            <w:r>
              <w:t xml:space="preserve"> = whole or part not commenced</w:t>
            </w:r>
          </w:p>
        </w:tc>
      </w:tr>
      <w:tr w:rsidR="00A05F5D" w14:paraId="3FDEAAFC" w14:textId="77777777" w:rsidTr="00A05F5D">
        <w:tc>
          <w:tcPr>
            <w:tcW w:w="3720" w:type="dxa"/>
          </w:tcPr>
          <w:p w14:paraId="036FDA70" w14:textId="77777777" w:rsidR="00A05F5D" w:rsidRDefault="00A05F5D">
            <w:pPr>
              <w:pStyle w:val="EndnotesAbbrev"/>
            </w:pPr>
            <w:r>
              <w:t>mod = modified/modification</w:t>
            </w:r>
          </w:p>
        </w:tc>
        <w:tc>
          <w:tcPr>
            <w:tcW w:w="3652" w:type="dxa"/>
          </w:tcPr>
          <w:p w14:paraId="751BA039" w14:textId="77777777" w:rsidR="00A05F5D" w:rsidRDefault="00A05F5D" w:rsidP="00A05F5D">
            <w:pPr>
              <w:pStyle w:val="EndnotesAbbrev"/>
              <w:ind w:left="1073"/>
            </w:pPr>
            <w:r>
              <w:t>or to be expired</w:t>
            </w:r>
          </w:p>
        </w:tc>
      </w:tr>
    </w:tbl>
    <w:p w14:paraId="5C525E30" w14:textId="77777777" w:rsidR="00A05F5D" w:rsidRPr="00BB6F39" w:rsidRDefault="00A05F5D" w:rsidP="00A05F5D"/>
    <w:p w14:paraId="5EF42CB4" w14:textId="77777777" w:rsidR="00A05F5D" w:rsidRPr="0047411E" w:rsidRDefault="00A05F5D" w:rsidP="00A05F5D">
      <w:pPr>
        <w:pStyle w:val="PageBreak"/>
      </w:pPr>
      <w:r w:rsidRPr="0047411E">
        <w:br w:type="page"/>
      </w:r>
    </w:p>
    <w:p w14:paraId="5863EA5A" w14:textId="77777777" w:rsidR="00A05F5D" w:rsidRPr="001B3ADE" w:rsidRDefault="00A05F5D">
      <w:pPr>
        <w:pStyle w:val="Endnote20"/>
      </w:pPr>
      <w:bookmarkStart w:id="186" w:name="_Toc176785824"/>
      <w:r w:rsidRPr="001B3ADE">
        <w:rPr>
          <w:rStyle w:val="charTableNo"/>
        </w:rPr>
        <w:lastRenderedPageBreak/>
        <w:t>3</w:t>
      </w:r>
      <w:r>
        <w:tab/>
      </w:r>
      <w:r w:rsidRPr="001B3ADE">
        <w:rPr>
          <w:rStyle w:val="charTableText"/>
        </w:rPr>
        <w:t>Legislation history</w:t>
      </w:r>
      <w:bookmarkEnd w:id="186"/>
    </w:p>
    <w:p w14:paraId="0C226D4B" w14:textId="77777777" w:rsidR="00A05F5D" w:rsidRDefault="000C4F34">
      <w:pPr>
        <w:pStyle w:val="NewAct"/>
      </w:pPr>
      <w:r>
        <w:t>Personal Violence Act 2016 A2016-43</w:t>
      </w:r>
    </w:p>
    <w:p w14:paraId="1FC78D9F" w14:textId="77777777" w:rsidR="000C4F34" w:rsidRDefault="000C4F34" w:rsidP="000C4F34">
      <w:pPr>
        <w:pStyle w:val="Actdetails"/>
      </w:pPr>
      <w:r>
        <w:t>notified LR 18 August 2016</w:t>
      </w:r>
    </w:p>
    <w:p w14:paraId="4590C927" w14:textId="77777777" w:rsidR="000C4F34" w:rsidRDefault="00DD0510" w:rsidP="000C4F34">
      <w:pPr>
        <w:pStyle w:val="Actdetails"/>
      </w:pPr>
      <w:r>
        <w:t>s 1, s 2 commenced 18 August 2016 (LA s 75 (1))</w:t>
      </w:r>
    </w:p>
    <w:p w14:paraId="5E81C671" w14:textId="74411D62" w:rsidR="00DD0510" w:rsidRPr="000C4F34" w:rsidRDefault="00E10867" w:rsidP="000C4F34">
      <w:pPr>
        <w:pStyle w:val="Actdetails"/>
      </w:pPr>
      <w:r>
        <w:t>remainder commenced 1 May 2017 (</w:t>
      </w:r>
      <w:r w:rsidR="00181B0D">
        <w:t>s 2 and see Family Violence Act </w:t>
      </w:r>
      <w:r>
        <w:t xml:space="preserve">2016 </w:t>
      </w:r>
      <w:hyperlink r:id="rId110" w:tooltip="Family Violence Act 2016" w:history="1">
        <w:r w:rsidR="00BC6ED1" w:rsidRPr="00BC6ED1">
          <w:rPr>
            <w:rStyle w:val="charCitHyperlinkAbbrev"/>
          </w:rPr>
          <w:t>A2016-42</w:t>
        </w:r>
      </w:hyperlink>
      <w:r>
        <w:t xml:space="preserve"> </w:t>
      </w:r>
      <w:r w:rsidR="00BC6ED1">
        <w:t>s 2 (2)</w:t>
      </w:r>
      <w:r w:rsidR="00181B0D">
        <w:t xml:space="preserve"> (as am by </w:t>
      </w:r>
      <w:hyperlink r:id="rId111" w:tooltip="Family and Personal Violence Legislation Amendment Act 2017" w:history="1">
        <w:r w:rsidR="002E30ED">
          <w:rPr>
            <w:rStyle w:val="charCitHyperlinkAbbrev"/>
          </w:rPr>
          <w:t>A2017</w:t>
        </w:r>
        <w:r w:rsidR="002E30ED">
          <w:rPr>
            <w:rStyle w:val="charCitHyperlinkAbbrev"/>
          </w:rPr>
          <w:noBreakHyphen/>
          <w:t>10</w:t>
        </w:r>
      </w:hyperlink>
      <w:r w:rsidR="00181B0D">
        <w:t xml:space="preserve"> s 7))</w:t>
      </w:r>
    </w:p>
    <w:p w14:paraId="33A6BEC2" w14:textId="77777777" w:rsidR="00E44696" w:rsidRDefault="00E44696">
      <w:pPr>
        <w:pStyle w:val="Asamby"/>
      </w:pPr>
      <w:r>
        <w:t>as amended by</w:t>
      </w:r>
    </w:p>
    <w:p w14:paraId="1EF0ECEC" w14:textId="0AF3FD13" w:rsidR="00E44696" w:rsidRDefault="00EF2DA0" w:rsidP="00E44696">
      <w:pPr>
        <w:pStyle w:val="NewAct"/>
      </w:pPr>
      <w:hyperlink r:id="rId112" w:tooltip="A2017-10" w:history="1">
        <w:r w:rsidR="00E44696" w:rsidRPr="002D30F5">
          <w:rPr>
            <w:rStyle w:val="charCitHyperlinkAbbrev"/>
          </w:rPr>
          <w:t>Family and Personal Violence Legislation Amendment Act 2017</w:t>
        </w:r>
      </w:hyperlink>
      <w:r w:rsidR="00E44696">
        <w:t xml:space="preserve"> A2017</w:t>
      </w:r>
      <w:r w:rsidR="00E44696">
        <w:noBreakHyphen/>
        <w:t>10 pt 4</w:t>
      </w:r>
    </w:p>
    <w:p w14:paraId="1BBDE869" w14:textId="77777777" w:rsidR="00E44696" w:rsidRDefault="00E44696" w:rsidP="00E44696">
      <w:pPr>
        <w:pStyle w:val="Actdetails"/>
      </w:pPr>
      <w:r>
        <w:t>notified LR 6 April 2017</w:t>
      </w:r>
    </w:p>
    <w:p w14:paraId="5F89D358" w14:textId="77777777" w:rsidR="00E44696" w:rsidRDefault="00E44696" w:rsidP="00E44696">
      <w:pPr>
        <w:pStyle w:val="Actdetails"/>
      </w:pPr>
      <w:r>
        <w:t>s 1, s 2 commenced 6 April 2017 (LA s 75 (1))</w:t>
      </w:r>
    </w:p>
    <w:p w14:paraId="457DB095" w14:textId="3D4882E3" w:rsidR="00E44696" w:rsidRDefault="00E44696" w:rsidP="00E44696">
      <w:pPr>
        <w:pStyle w:val="Actdetails"/>
      </w:pPr>
      <w:r w:rsidRPr="00437D41">
        <w:t xml:space="preserve">pt </w:t>
      </w:r>
      <w:r>
        <w:t>4</w:t>
      </w:r>
      <w:r w:rsidRPr="00437D41">
        <w:t xml:space="preserve"> commenced 1 May 2017 (</w:t>
      </w:r>
      <w:r>
        <w:t xml:space="preserve">LA s 79A and see Family Violence Act 2016 </w:t>
      </w:r>
      <w:hyperlink r:id="rId113" w:tooltip="Family Violence Act 2016" w:history="1">
        <w:r w:rsidRPr="00BC6ED1">
          <w:rPr>
            <w:rStyle w:val="charCitHyperlinkAbbrev"/>
          </w:rPr>
          <w:t>A2016-42</w:t>
        </w:r>
      </w:hyperlink>
      <w:r w:rsidR="001F3A5F">
        <w:t xml:space="preserve"> (s 2 (2) as am by this Act s 7</w:t>
      </w:r>
      <w:r>
        <w:t>)</w:t>
      </w:r>
      <w:r w:rsidR="00574D61">
        <w:t>)</w:t>
      </w:r>
    </w:p>
    <w:p w14:paraId="01EC2743" w14:textId="11BF33BF" w:rsidR="00DB225F" w:rsidRDefault="00EF2DA0" w:rsidP="00DB225F">
      <w:pPr>
        <w:pStyle w:val="NewAct"/>
      </w:pPr>
      <w:hyperlink r:id="rId114" w:tooltip="A2019-23" w:history="1">
        <w:r w:rsidR="00DB225F">
          <w:rPr>
            <w:rStyle w:val="charCitHyperlinkAbbrev"/>
          </w:rPr>
          <w:t>Crimes Legislation Amendment Act 2019</w:t>
        </w:r>
      </w:hyperlink>
      <w:r w:rsidR="00DB225F">
        <w:t xml:space="preserve"> A2019</w:t>
      </w:r>
      <w:r w:rsidR="00DB225F">
        <w:noBreakHyphen/>
        <w:t>23 pt 12</w:t>
      </w:r>
    </w:p>
    <w:p w14:paraId="5BAAF4BA" w14:textId="77777777" w:rsidR="00DB225F" w:rsidRDefault="00DB225F" w:rsidP="00DB225F">
      <w:pPr>
        <w:pStyle w:val="Actdetails"/>
      </w:pPr>
      <w:r>
        <w:t>notified LR 8 August 2019</w:t>
      </w:r>
    </w:p>
    <w:p w14:paraId="487B7709" w14:textId="77777777" w:rsidR="00DB225F" w:rsidRDefault="00DB225F" w:rsidP="00DB225F">
      <w:pPr>
        <w:pStyle w:val="Actdetails"/>
      </w:pPr>
      <w:r>
        <w:t>s 1, s 2 commenced 8 August 2019 (LA s 75 (1))</w:t>
      </w:r>
    </w:p>
    <w:p w14:paraId="43928197" w14:textId="77777777" w:rsidR="00DB225F" w:rsidRDefault="00DB225F" w:rsidP="00DB225F">
      <w:pPr>
        <w:pStyle w:val="Actdetails"/>
      </w:pPr>
      <w:r w:rsidRPr="00437D41">
        <w:t xml:space="preserve">pt </w:t>
      </w:r>
      <w:r>
        <w:t>12</w:t>
      </w:r>
      <w:r w:rsidRPr="00437D41">
        <w:t xml:space="preserve"> commenced </w:t>
      </w:r>
      <w:r>
        <w:t>15</w:t>
      </w:r>
      <w:r w:rsidRPr="00437D41">
        <w:t xml:space="preserve"> </w:t>
      </w:r>
      <w:r>
        <w:t>August</w:t>
      </w:r>
      <w:r w:rsidRPr="00437D41">
        <w:t xml:space="preserve"> 201</w:t>
      </w:r>
      <w:r>
        <w:t>9</w:t>
      </w:r>
      <w:r w:rsidRPr="00437D41">
        <w:t xml:space="preserve"> (</w:t>
      </w:r>
      <w:r>
        <w:t>s 2 (1))</w:t>
      </w:r>
    </w:p>
    <w:bookmarkStart w:id="187" w:name="_Hlk37057968"/>
    <w:p w14:paraId="66825838" w14:textId="423C4CC6" w:rsidR="000248EB" w:rsidRDefault="000248EB" w:rsidP="000248EB">
      <w:pPr>
        <w:pStyle w:val="NewAct"/>
      </w:pPr>
      <w:r>
        <w:fldChar w:fldCharType="begin"/>
      </w:r>
      <w:r w:rsidR="00874FAF">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w:t>
      </w:r>
      <w:r w:rsidR="00BA5E4B">
        <w:t xml:space="preserve"> 1.16</w:t>
      </w:r>
    </w:p>
    <w:p w14:paraId="317F386F" w14:textId="77777777" w:rsidR="000248EB" w:rsidRDefault="000248EB" w:rsidP="000248EB">
      <w:pPr>
        <w:pStyle w:val="Actdetails"/>
      </w:pPr>
      <w:r>
        <w:t>notified LR 7 April 2020</w:t>
      </w:r>
    </w:p>
    <w:p w14:paraId="78A4B6DD" w14:textId="77777777" w:rsidR="000248EB" w:rsidRDefault="000248EB" w:rsidP="000248EB">
      <w:pPr>
        <w:pStyle w:val="Actdetails"/>
      </w:pPr>
      <w:r>
        <w:t>s 1, s 2 commenced 7 April 2020 (LA s 75 (1))</w:t>
      </w:r>
    </w:p>
    <w:p w14:paraId="6208337F" w14:textId="73E4DF78" w:rsidR="000248EB" w:rsidRDefault="000248EB" w:rsidP="00DB225F">
      <w:pPr>
        <w:pStyle w:val="Actdetails"/>
      </w:pPr>
      <w:r>
        <w:t xml:space="preserve">sch 1 pt </w:t>
      </w:r>
      <w:r w:rsidR="00BA5E4B">
        <w:t>1.16</w:t>
      </w:r>
      <w:r>
        <w:t xml:space="preserve"> commenced</w:t>
      </w:r>
      <w:r w:rsidRPr="00BE05C3">
        <w:t xml:space="preserve"> </w:t>
      </w:r>
      <w:r>
        <w:t>8 April 2020</w:t>
      </w:r>
      <w:r w:rsidRPr="00BE05C3">
        <w:t xml:space="preserve"> (s 2</w:t>
      </w:r>
      <w:r>
        <w:t xml:space="preserve"> (1)</w:t>
      </w:r>
      <w:r w:rsidRPr="00BE05C3">
        <w:t>)</w:t>
      </w:r>
      <w:bookmarkEnd w:id="187"/>
    </w:p>
    <w:p w14:paraId="1D35DE8A" w14:textId="7FF94B5B" w:rsidR="00270351" w:rsidRPr="00935D4E" w:rsidRDefault="00EF2DA0" w:rsidP="00270351">
      <w:pPr>
        <w:pStyle w:val="NewAct"/>
      </w:pPr>
      <w:hyperlink r:id="rId115" w:tooltip="A2021-1" w:history="1">
        <w:r w:rsidR="00270351">
          <w:rPr>
            <w:rStyle w:val="charCitHyperlinkAbbrev"/>
          </w:rPr>
          <w:t>COVID-19 Emergency Response Legislation Amendment Act 2021</w:t>
        </w:r>
      </w:hyperlink>
      <w:r w:rsidR="00270351">
        <w:t xml:space="preserve"> A2021-1 sch 1 pt 1.13</w:t>
      </w:r>
    </w:p>
    <w:p w14:paraId="36A7109A" w14:textId="77777777" w:rsidR="00270351" w:rsidRDefault="00270351" w:rsidP="00270351">
      <w:pPr>
        <w:pStyle w:val="Actdetails"/>
      </w:pPr>
      <w:r>
        <w:t>notified LR 19 February 2021</w:t>
      </w:r>
    </w:p>
    <w:p w14:paraId="4234ADD3" w14:textId="77777777" w:rsidR="00270351" w:rsidRDefault="00270351" w:rsidP="00270351">
      <w:pPr>
        <w:pStyle w:val="Actdetails"/>
      </w:pPr>
      <w:r>
        <w:t>s 1, s 2 commenced 19 February 2021 (LA s 75 (1))</w:t>
      </w:r>
    </w:p>
    <w:p w14:paraId="2E5DE698" w14:textId="2D1CFDE3" w:rsidR="00270351" w:rsidRPr="00437D41" w:rsidRDefault="00270351" w:rsidP="00DB225F">
      <w:pPr>
        <w:pStyle w:val="Actdetails"/>
      </w:pPr>
      <w:r>
        <w:t>sch 1 pt 1.13 commenced 20 February 2021 (s 2 (1))</w:t>
      </w:r>
    </w:p>
    <w:p w14:paraId="3E72C7DD" w14:textId="62B8059B" w:rsidR="00A37A88" w:rsidRPr="00935D4E" w:rsidRDefault="00EF2DA0" w:rsidP="00A37A88">
      <w:pPr>
        <w:pStyle w:val="NewAct"/>
      </w:pPr>
      <w:hyperlink r:id="rId116" w:tooltip="A2023-15" w:history="1">
        <w:r w:rsidR="00A37A88">
          <w:rPr>
            <w:rStyle w:val="charCitHyperlinkAbbrev"/>
          </w:rPr>
          <w:t>Sexual Assault Reform Legislation Amendment Act 2023</w:t>
        </w:r>
      </w:hyperlink>
      <w:r w:rsidR="00A37A88">
        <w:t xml:space="preserve"> A2023-15 pt</w:t>
      </w:r>
      <w:r w:rsidR="00A85E53">
        <w:t> </w:t>
      </w:r>
      <w:r w:rsidR="00A37A88">
        <w:t>5, sch 1, sch 2 pt 2.3</w:t>
      </w:r>
    </w:p>
    <w:p w14:paraId="546A3D81" w14:textId="382133C2" w:rsidR="00A37A88" w:rsidRDefault="00A37A88" w:rsidP="00A37A88">
      <w:pPr>
        <w:pStyle w:val="Actdetails"/>
      </w:pPr>
      <w:r>
        <w:t>notified LR 17 May 2023</w:t>
      </w:r>
    </w:p>
    <w:p w14:paraId="0AC65E00" w14:textId="2EDEDED0" w:rsidR="00A37A88" w:rsidRDefault="00A37A88" w:rsidP="00A37A88">
      <w:pPr>
        <w:pStyle w:val="Actdetails"/>
      </w:pPr>
      <w:r>
        <w:t>s 1, s 2 commenced 17 May 2023 (LA s 75 (1))</w:t>
      </w:r>
    </w:p>
    <w:p w14:paraId="7710DB32" w14:textId="25EEE74A" w:rsidR="00A37A88" w:rsidRDefault="00A37A88" w:rsidP="00A37A88">
      <w:pPr>
        <w:pStyle w:val="Actdetails"/>
      </w:pPr>
      <w:r>
        <w:t>pt 5, sch 1, sch 2 pt 2.3 commenced 24 May 2023 (s 2)</w:t>
      </w:r>
    </w:p>
    <w:p w14:paraId="0A96970B" w14:textId="6BABD077" w:rsidR="003D6DEB" w:rsidRDefault="00EF2DA0" w:rsidP="003D6DEB">
      <w:pPr>
        <w:pStyle w:val="NewAct"/>
      </w:pPr>
      <w:hyperlink r:id="rId117" w:tooltip="A2023-45" w:history="1">
        <w:r w:rsidR="003D6DEB" w:rsidRPr="003101B0">
          <w:rPr>
            <w:rStyle w:val="charCitHyperlinkAbbrev"/>
          </w:rPr>
          <w:t>Justice (Age of Criminal Responsibility) Legislation Amendment Act 2023</w:t>
        </w:r>
      </w:hyperlink>
      <w:r w:rsidR="003D6DEB">
        <w:t xml:space="preserve"> A2023-45 pt 8</w:t>
      </w:r>
    </w:p>
    <w:p w14:paraId="4E2D372B" w14:textId="77777777" w:rsidR="003D6DEB" w:rsidRDefault="003D6DEB" w:rsidP="004E4984">
      <w:pPr>
        <w:pStyle w:val="Actdetails"/>
        <w:keepNext/>
      </w:pPr>
      <w:r>
        <w:t>notified LR 15 November 2023</w:t>
      </w:r>
    </w:p>
    <w:p w14:paraId="37AA52F9" w14:textId="77777777" w:rsidR="003D6DEB" w:rsidRDefault="003D6DEB" w:rsidP="003D6DEB">
      <w:pPr>
        <w:pStyle w:val="Actdetails"/>
      </w:pPr>
      <w:r>
        <w:t>s 1, s 2 commenced 15 November 2023 (LA s 75 (1))</w:t>
      </w:r>
    </w:p>
    <w:p w14:paraId="1C3DF8F2" w14:textId="77777777" w:rsidR="003D6DEB" w:rsidRDefault="003D6DEB" w:rsidP="003D6DEB">
      <w:pPr>
        <w:pStyle w:val="Actdetails"/>
      </w:pPr>
      <w:r>
        <w:t>s 110, s 112, s 114, s 116, s 118, s 120 commenced 22 November 2023 (s 2 (1))</w:t>
      </w:r>
    </w:p>
    <w:p w14:paraId="0BF42037" w14:textId="4AD9B83C" w:rsidR="003D6DEB" w:rsidRPr="003D6DEB" w:rsidRDefault="003D6DEB" w:rsidP="003D6DEB">
      <w:pPr>
        <w:pStyle w:val="Actdetails"/>
        <w:rPr>
          <w:u w:val="single"/>
        </w:rPr>
      </w:pPr>
      <w:r w:rsidRPr="00901E88">
        <w:rPr>
          <w:u w:val="single"/>
        </w:rPr>
        <w:t xml:space="preserve">pt </w:t>
      </w:r>
      <w:r>
        <w:rPr>
          <w:u w:val="single"/>
        </w:rPr>
        <w:t>8</w:t>
      </w:r>
      <w:r w:rsidRPr="00901E88">
        <w:rPr>
          <w:u w:val="single"/>
        </w:rPr>
        <w:t xml:space="preserve"> remainder awaiting commencement</w:t>
      </w:r>
    </w:p>
    <w:p w14:paraId="79DBF019" w14:textId="196E1BA1" w:rsidR="00FE79C6" w:rsidRDefault="00EF2DA0" w:rsidP="00FE79C6">
      <w:pPr>
        <w:pStyle w:val="NewAct"/>
      </w:pPr>
      <w:hyperlink r:id="rId118" w:tooltip="A2024-40" w:history="1">
        <w:r w:rsidR="00FE79C6">
          <w:rPr>
            <w:rStyle w:val="charCitHyperlinkAbbrev"/>
          </w:rPr>
          <w:t>Sexual, Family and Personal Violence Legislation Amendment Act 2024</w:t>
        </w:r>
      </w:hyperlink>
      <w:r w:rsidR="00FE79C6">
        <w:t xml:space="preserve"> A2024-40 </w:t>
      </w:r>
      <w:r w:rsidR="00FE79C6" w:rsidRPr="00FE79C6">
        <w:t>pt 5</w:t>
      </w:r>
    </w:p>
    <w:p w14:paraId="0596E180" w14:textId="77777777" w:rsidR="00FE79C6" w:rsidRDefault="00FE79C6" w:rsidP="00FE79C6">
      <w:pPr>
        <w:pStyle w:val="Actdetails"/>
      </w:pPr>
      <w:r>
        <w:t>notified LR 12 September 2024</w:t>
      </w:r>
    </w:p>
    <w:p w14:paraId="0855AD11" w14:textId="77777777" w:rsidR="00FE79C6" w:rsidRDefault="00FE79C6" w:rsidP="00FE79C6">
      <w:pPr>
        <w:pStyle w:val="Actdetails"/>
      </w:pPr>
      <w:r>
        <w:t>s 1, s 2 commenced 12 September 2024 (LA s 75 (1))</w:t>
      </w:r>
    </w:p>
    <w:p w14:paraId="59DD162D" w14:textId="76861E90" w:rsidR="00FE79C6" w:rsidRDefault="00FE79C6" w:rsidP="00FE79C6">
      <w:pPr>
        <w:pStyle w:val="Actdetails"/>
      </w:pPr>
      <w:r w:rsidRPr="00FE79C6">
        <w:t>pt 5</w:t>
      </w:r>
      <w:r w:rsidRPr="00E10DAF">
        <w:t xml:space="preserve"> commence</w:t>
      </w:r>
      <w:r>
        <w:t>d</w:t>
      </w:r>
      <w:r w:rsidRPr="00E10DAF">
        <w:t xml:space="preserve"> </w:t>
      </w:r>
      <w:r>
        <w:t>19 September 2024</w:t>
      </w:r>
      <w:r w:rsidRPr="00E10DAF">
        <w:t xml:space="preserve"> (s 2)</w:t>
      </w:r>
    </w:p>
    <w:p w14:paraId="6FAC68AC" w14:textId="77777777" w:rsidR="00A05F5D" w:rsidRPr="00B9187D" w:rsidRDefault="00A05F5D" w:rsidP="00A05F5D">
      <w:pPr>
        <w:pStyle w:val="PageBreak"/>
      </w:pPr>
      <w:r w:rsidRPr="00B9187D">
        <w:br w:type="page"/>
      </w:r>
    </w:p>
    <w:p w14:paraId="44389102" w14:textId="77777777" w:rsidR="00A05F5D" w:rsidRPr="001B3ADE" w:rsidRDefault="00A05F5D">
      <w:pPr>
        <w:pStyle w:val="Endnote20"/>
      </w:pPr>
      <w:bookmarkStart w:id="188" w:name="_Toc176785825"/>
      <w:r w:rsidRPr="001B3ADE">
        <w:rPr>
          <w:rStyle w:val="charTableNo"/>
        </w:rPr>
        <w:lastRenderedPageBreak/>
        <w:t>4</w:t>
      </w:r>
      <w:r>
        <w:tab/>
      </w:r>
      <w:r w:rsidRPr="001B3ADE">
        <w:rPr>
          <w:rStyle w:val="charTableText"/>
        </w:rPr>
        <w:t>Amendment history</w:t>
      </w:r>
      <w:bookmarkEnd w:id="188"/>
    </w:p>
    <w:p w14:paraId="491FE3C0" w14:textId="77777777" w:rsidR="00F35B75" w:rsidRDefault="00F35B75" w:rsidP="00F35B75">
      <w:pPr>
        <w:pStyle w:val="AmdtsEntryHd"/>
      </w:pPr>
      <w:r>
        <w:t>Commencement</w:t>
      </w:r>
    </w:p>
    <w:p w14:paraId="67711769" w14:textId="77777777" w:rsidR="00F35B75" w:rsidRPr="00DB57D5" w:rsidRDefault="00F35B75" w:rsidP="00F35B75">
      <w:pPr>
        <w:pStyle w:val="AmdtsEntries"/>
      </w:pPr>
      <w:r>
        <w:t>s 2</w:t>
      </w:r>
      <w:r>
        <w:tab/>
        <w:t>om LA s 89 (4)</w:t>
      </w:r>
    </w:p>
    <w:p w14:paraId="789C0F1A" w14:textId="77777777" w:rsidR="00A05F5D" w:rsidRDefault="00F6042E" w:rsidP="00A05F5D">
      <w:pPr>
        <w:pStyle w:val="AmdtsEntryHd"/>
      </w:pPr>
      <w:r w:rsidRPr="00A63532">
        <w:t>Principle about procedures</w:t>
      </w:r>
    </w:p>
    <w:p w14:paraId="15FC513C" w14:textId="59CD1B48" w:rsidR="00F6042E" w:rsidRDefault="00F6042E" w:rsidP="00F6042E">
      <w:pPr>
        <w:pStyle w:val="AmdtsEntries"/>
      </w:pPr>
      <w:r>
        <w:t>s 9</w:t>
      </w:r>
      <w:r>
        <w:tab/>
        <w:t xml:space="preserve">am </w:t>
      </w:r>
      <w:hyperlink r:id="rId119" w:tooltip="Family and Personal Violence Legislation Amendment Act 2017" w:history="1">
        <w:r>
          <w:rPr>
            <w:rStyle w:val="charCitHyperlinkAbbrev"/>
          </w:rPr>
          <w:t>A2017</w:t>
        </w:r>
        <w:r>
          <w:rPr>
            <w:rStyle w:val="charCitHyperlinkAbbrev"/>
          </w:rPr>
          <w:noBreakHyphen/>
          <w:t>10</w:t>
        </w:r>
      </w:hyperlink>
      <w:r>
        <w:t xml:space="preserve"> s 70</w:t>
      </w:r>
    </w:p>
    <w:p w14:paraId="0BC516C9" w14:textId="77777777" w:rsidR="00F6042E" w:rsidRDefault="00F6042E" w:rsidP="00F6042E">
      <w:pPr>
        <w:pStyle w:val="AmdtsEntryHd"/>
      </w:pPr>
      <w:r w:rsidRPr="00BF0FD5">
        <w:t>Rules of evidence</w:t>
      </w:r>
    </w:p>
    <w:p w14:paraId="2307C209" w14:textId="0CF6A425" w:rsidR="00F6042E" w:rsidRPr="00F6042E" w:rsidRDefault="00F6042E" w:rsidP="00F6042E">
      <w:pPr>
        <w:pStyle w:val="AmdtsEntries"/>
      </w:pPr>
      <w:r>
        <w:t>s 10A</w:t>
      </w:r>
      <w:r>
        <w:tab/>
        <w:t xml:space="preserve">ins </w:t>
      </w:r>
      <w:hyperlink r:id="rId120" w:tooltip="Family and Personal Violence Legislation Amendment Act 2017" w:history="1">
        <w:r>
          <w:rPr>
            <w:rStyle w:val="charCitHyperlinkAbbrev"/>
          </w:rPr>
          <w:t>A2017</w:t>
        </w:r>
        <w:r>
          <w:rPr>
            <w:rStyle w:val="charCitHyperlinkAbbrev"/>
          </w:rPr>
          <w:noBreakHyphen/>
          <w:t>10</w:t>
        </w:r>
      </w:hyperlink>
      <w:r>
        <w:t xml:space="preserve"> s 71</w:t>
      </w:r>
    </w:p>
    <w:p w14:paraId="7BABA2C4" w14:textId="77777777" w:rsidR="00F6042E" w:rsidRDefault="00F6042E" w:rsidP="00F6042E">
      <w:pPr>
        <w:pStyle w:val="AmdtsEntryHd"/>
      </w:pPr>
      <w:r w:rsidRPr="00A63532">
        <w:t>Matters to be considered—protection orders</w:t>
      </w:r>
    </w:p>
    <w:p w14:paraId="02902EB2" w14:textId="44AB8AF8" w:rsidR="00F6042E" w:rsidRDefault="00F6042E" w:rsidP="00F6042E">
      <w:pPr>
        <w:pStyle w:val="AmdtsEntries"/>
      </w:pPr>
      <w:r>
        <w:t>s 11</w:t>
      </w:r>
      <w:r>
        <w:tab/>
        <w:t xml:space="preserve">am </w:t>
      </w:r>
      <w:hyperlink r:id="rId121" w:tooltip="Family and Personal Violence Legislation Amendment Act 2017" w:history="1">
        <w:r w:rsidR="00CF02F5">
          <w:rPr>
            <w:rStyle w:val="charCitHyperlinkAbbrev"/>
          </w:rPr>
          <w:t>A2017</w:t>
        </w:r>
        <w:r w:rsidR="00CF02F5">
          <w:rPr>
            <w:rStyle w:val="charCitHyperlinkAbbrev"/>
          </w:rPr>
          <w:noBreakHyphen/>
          <w:t>10</w:t>
        </w:r>
      </w:hyperlink>
      <w:r>
        <w:t xml:space="preserve"> s 72, s 73; ss and pars renum R1 LA</w:t>
      </w:r>
    </w:p>
    <w:p w14:paraId="353B0C39" w14:textId="204769B9" w:rsidR="00CF5FB3" w:rsidRDefault="00CF5FB3" w:rsidP="00CF5FB3">
      <w:pPr>
        <w:pStyle w:val="AmdtsEntryHd"/>
      </w:pPr>
      <w:r w:rsidRPr="00B94926">
        <w:t>Who may apply for personal protection orders?</w:t>
      </w:r>
    </w:p>
    <w:p w14:paraId="05CE4923" w14:textId="6D95DC8C" w:rsidR="00CF5FB3" w:rsidRPr="00F6042E" w:rsidRDefault="00CF5FB3" w:rsidP="00F6042E">
      <w:pPr>
        <w:pStyle w:val="AmdtsEntries"/>
      </w:pPr>
      <w:r>
        <w:t>s 12</w:t>
      </w:r>
      <w:r>
        <w:tab/>
        <w:t xml:space="preserve">am </w:t>
      </w:r>
      <w:hyperlink r:id="rId122" w:tooltip="Justice (Age of Criminal Responsibility) Legislation Amendment Act 2023" w:history="1">
        <w:r>
          <w:rPr>
            <w:rStyle w:val="charCitHyperlinkAbbrev"/>
          </w:rPr>
          <w:t>A2023-45</w:t>
        </w:r>
      </w:hyperlink>
      <w:r>
        <w:t xml:space="preserve"> s 110</w:t>
      </w:r>
    </w:p>
    <w:p w14:paraId="705C0EF2" w14:textId="77777777" w:rsidR="00F6042E" w:rsidRDefault="00CF02F5" w:rsidP="00F6042E">
      <w:pPr>
        <w:pStyle w:val="AmdtsEntryHd"/>
      </w:pPr>
      <w:r w:rsidRPr="00BF0FD5">
        <w:t>Child may apply for protection order in same application as parent</w:t>
      </w:r>
    </w:p>
    <w:p w14:paraId="16B6412C" w14:textId="50EAC326" w:rsidR="00CF02F5" w:rsidRPr="00CF02F5" w:rsidRDefault="00CF02F5" w:rsidP="00CF02F5">
      <w:pPr>
        <w:pStyle w:val="AmdtsEntries"/>
      </w:pPr>
      <w:r>
        <w:t>s 13A</w:t>
      </w:r>
      <w:r>
        <w:tab/>
        <w:t xml:space="preserve">ins </w:t>
      </w:r>
      <w:hyperlink r:id="rId123" w:tooltip="Family and Personal Violence Legislation Amendment Act 2017" w:history="1">
        <w:r>
          <w:rPr>
            <w:rStyle w:val="charCitHyperlinkAbbrev"/>
          </w:rPr>
          <w:t>A2017</w:t>
        </w:r>
        <w:r>
          <w:rPr>
            <w:rStyle w:val="charCitHyperlinkAbbrev"/>
          </w:rPr>
          <w:noBreakHyphen/>
          <w:t>10</w:t>
        </w:r>
      </w:hyperlink>
      <w:r>
        <w:t xml:space="preserve"> s 74</w:t>
      </w:r>
    </w:p>
    <w:p w14:paraId="68EEE4B6" w14:textId="77777777" w:rsidR="00264BC9" w:rsidRDefault="00264BC9" w:rsidP="00264BC9">
      <w:pPr>
        <w:pStyle w:val="AmdtsEntryHd"/>
      </w:pPr>
      <w:r w:rsidRPr="00BF0FD5">
        <w:t>Applications by police officers</w:t>
      </w:r>
    </w:p>
    <w:p w14:paraId="2FC90F02" w14:textId="0A2FB5B6" w:rsidR="00264BC9" w:rsidRPr="00CF02F5" w:rsidRDefault="00264BC9" w:rsidP="00264BC9">
      <w:pPr>
        <w:pStyle w:val="AmdtsEntries"/>
      </w:pPr>
      <w:r>
        <w:t>s 13B</w:t>
      </w:r>
      <w:r>
        <w:tab/>
        <w:t xml:space="preserve">ins </w:t>
      </w:r>
      <w:hyperlink r:id="rId124" w:tooltip="Family and Personal Violence Legislation Amendment Act 2017" w:history="1">
        <w:r>
          <w:rPr>
            <w:rStyle w:val="charCitHyperlinkAbbrev"/>
          </w:rPr>
          <w:t>A2017</w:t>
        </w:r>
        <w:r>
          <w:rPr>
            <w:rStyle w:val="charCitHyperlinkAbbrev"/>
          </w:rPr>
          <w:noBreakHyphen/>
          <w:t>10</w:t>
        </w:r>
      </w:hyperlink>
      <w:r>
        <w:t xml:space="preserve"> s 74</w:t>
      </w:r>
    </w:p>
    <w:p w14:paraId="4F5180FD" w14:textId="77777777" w:rsidR="00F6042E" w:rsidRDefault="00606511" w:rsidP="00CF02F5">
      <w:pPr>
        <w:pStyle w:val="AmdtsEntryHd"/>
      </w:pPr>
      <w:r w:rsidRPr="00A63532">
        <w:t>Application forms that require affected person’s address</w:t>
      </w:r>
    </w:p>
    <w:p w14:paraId="04CE4BC5" w14:textId="296A99C4" w:rsidR="00606511" w:rsidRPr="00606511" w:rsidRDefault="00606511" w:rsidP="00606511">
      <w:pPr>
        <w:pStyle w:val="AmdtsEntries"/>
      </w:pPr>
      <w:r>
        <w:t>s 14</w:t>
      </w:r>
      <w:r>
        <w:tab/>
        <w:t xml:space="preserve">am </w:t>
      </w:r>
      <w:hyperlink r:id="rId125" w:tooltip="Family and Personal Violence Legislation Amendment Act 2017" w:history="1">
        <w:r>
          <w:rPr>
            <w:rStyle w:val="charCitHyperlinkAbbrev"/>
          </w:rPr>
          <w:t>A2017</w:t>
        </w:r>
        <w:r>
          <w:rPr>
            <w:rStyle w:val="charCitHyperlinkAbbrev"/>
          </w:rPr>
          <w:noBreakHyphen/>
          <w:t>10</w:t>
        </w:r>
      </w:hyperlink>
      <w:r>
        <w:t xml:space="preserve"> s 75</w:t>
      </w:r>
    </w:p>
    <w:p w14:paraId="253CC8D7" w14:textId="5287C211" w:rsidR="00A37A88" w:rsidRDefault="00C26F91" w:rsidP="00606511">
      <w:pPr>
        <w:pStyle w:val="AmdtsEntryHd"/>
        <w:rPr>
          <w:color w:val="000000"/>
        </w:rPr>
      </w:pPr>
      <w:r w:rsidRPr="00F8726C">
        <w:rPr>
          <w:color w:val="000000"/>
        </w:rPr>
        <w:t>Interim orders</w:t>
      </w:r>
    </w:p>
    <w:p w14:paraId="3D2CE470" w14:textId="18B99941" w:rsidR="00C26F91" w:rsidRPr="00C26F91" w:rsidRDefault="00C26F91" w:rsidP="00C26F91">
      <w:pPr>
        <w:pStyle w:val="AmdtsEntries"/>
      </w:pPr>
      <w:r>
        <w:t>div 3.3 hdg</w:t>
      </w:r>
      <w:r>
        <w:tab/>
        <w:t xml:space="preserve">sub </w:t>
      </w:r>
      <w:hyperlink r:id="rId126" w:tooltip="Sexual Assault Reform Legislation Amendment Act 2023" w:history="1">
        <w:r>
          <w:rPr>
            <w:rStyle w:val="charCitHyperlinkAbbrev"/>
          </w:rPr>
          <w:t>A2023</w:t>
        </w:r>
        <w:r>
          <w:rPr>
            <w:rStyle w:val="charCitHyperlinkAbbrev"/>
          </w:rPr>
          <w:noBreakHyphen/>
          <w:t>15</w:t>
        </w:r>
      </w:hyperlink>
      <w:r>
        <w:t xml:space="preserve"> s 11</w:t>
      </w:r>
    </w:p>
    <w:p w14:paraId="5AE2C9FD" w14:textId="0FEC73F3" w:rsidR="00C26F91" w:rsidRDefault="00B77371" w:rsidP="00C26F91">
      <w:pPr>
        <w:pStyle w:val="AmdtsEntryHd"/>
        <w:rPr>
          <w:color w:val="000000"/>
        </w:rPr>
      </w:pPr>
      <w:r>
        <w:rPr>
          <w:color w:val="000000"/>
        </w:rPr>
        <w:t>Making i</w:t>
      </w:r>
      <w:r w:rsidR="00C26F91" w:rsidRPr="00F8726C">
        <w:rPr>
          <w:color w:val="000000"/>
        </w:rPr>
        <w:t>nterim orders</w:t>
      </w:r>
    </w:p>
    <w:p w14:paraId="496BCF58" w14:textId="5EC5255A" w:rsidR="00C26F91" w:rsidRPr="00C26F91" w:rsidRDefault="00C26F91" w:rsidP="00C26F91">
      <w:pPr>
        <w:pStyle w:val="AmdtsEntries"/>
      </w:pPr>
      <w:r>
        <w:t>sdiv 3.3.1 hdg</w:t>
      </w:r>
      <w:r>
        <w:tab/>
        <w:t xml:space="preserve">ins </w:t>
      </w:r>
      <w:hyperlink r:id="rId127" w:tooltip="Sexual Assault Reform Legislation Amendment Act 2023" w:history="1">
        <w:r>
          <w:rPr>
            <w:rStyle w:val="charCitHyperlinkAbbrev"/>
          </w:rPr>
          <w:t>A2023</w:t>
        </w:r>
        <w:r>
          <w:rPr>
            <w:rStyle w:val="charCitHyperlinkAbbrev"/>
          </w:rPr>
          <w:noBreakHyphen/>
          <w:t>15</w:t>
        </w:r>
      </w:hyperlink>
      <w:r>
        <w:t xml:space="preserve"> s 11</w:t>
      </w:r>
    </w:p>
    <w:p w14:paraId="793D8095" w14:textId="22536529" w:rsidR="00CF02F5" w:rsidRDefault="00C26F91" w:rsidP="00606511">
      <w:pPr>
        <w:pStyle w:val="AmdtsEntryHd"/>
      </w:pPr>
      <w:r w:rsidRPr="00F8726C">
        <w:rPr>
          <w:color w:val="000000"/>
        </w:rPr>
        <w:t>Interim orders—only on application for final order</w:t>
      </w:r>
    </w:p>
    <w:p w14:paraId="477AC0ED" w14:textId="6F3805EB" w:rsidR="00606511" w:rsidRPr="00606511" w:rsidRDefault="00606511" w:rsidP="00606511">
      <w:pPr>
        <w:pStyle w:val="AmdtsEntries"/>
      </w:pPr>
      <w:r>
        <w:t>s 17</w:t>
      </w:r>
      <w:r>
        <w:tab/>
        <w:t xml:space="preserve">am </w:t>
      </w:r>
      <w:hyperlink r:id="rId128" w:tooltip="Family and Personal Violence Legislation Amendment Act 2017" w:history="1">
        <w:r>
          <w:rPr>
            <w:rStyle w:val="charCitHyperlinkAbbrev"/>
          </w:rPr>
          <w:t>A2017</w:t>
        </w:r>
        <w:r>
          <w:rPr>
            <w:rStyle w:val="charCitHyperlinkAbbrev"/>
          </w:rPr>
          <w:noBreakHyphen/>
          <w:t>10</w:t>
        </w:r>
      </w:hyperlink>
      <w:r>
        <w:t xml:space="preserve"> s 76</w:t>
      </w:r>
    </w:p>
    <w:p w14:paraId="37BE2DEA" w14:textId="0B671935" w:rsidR="00C26F91" w:rsidRPr="00C26F91" w:rsidRDefault="00C26F91" w:rsidP="00C26F91">
      <w:pPr>
        <w:pStyle w:val="AmdtsEntries"/>
      </w:pPr>
      <w:r>
        <w:tab/>
        <w:t xml:space="preserve">sub </w:t>
      </w:r>
      <w:hyperlink r:id="rId129" w:tooltip="Sexual Assault Reform Legislation Amendment Act 2023" w:history="1">
        <w:r>
          <w:rPr>
            <w:rStyle w:val="charCitHyperlinkAbbrev"/>
          </w:rPr>
          <w:t>A2023</w:t>
        </w:r>
        <w:r>
          <w:rPr>
            <w:rStyle w:val="charCitHyperlinkAbbrev"/>
          </w:rPr>
          <w:noBreakHyphen/>
          <w:t>15</w:t>
        </w:r>
      </w:hyperlink>
      <w:r>
        <w:t xml:space="preserve"> s 11</w:t>
      </w:r>
    </w:p>
    <w:p w14:paraId="03CCCD4B" w14:textId="6EAC4C60" w:rsidR="00C26F91" w:rsidRDefault="00C26F91" w:rsidP="00606511">
      <w:pPr>
        <w:pStyle w:val="AmdtsEntryHd"/>
        <w:rPr>
          <w:color w:val="000000"/>
        </w:rPr>
      </w:pPr>
      <w:r w:rsidRPr="00F8726C">
        <w:rPr>
          <w:color w:val="000000"/>
        </w:rPr>
        <w:t>Interim orders—grounds for making</w:t>
      </w:r>
    </w:p>
    <w:p w14:paraId="62FAFD0D" w14:textId="3B4562A6" w:rsidR="00C26F91" w:rsidRPr="00C26F91" w:rsidRDefault="00C26F91" w:rsidP="00C26F91">
      <w:pPr>
        <w:pStyle w:val="AmdtsEntries"/>
      </w:pPr>
      <w:r>
        <w:t>s 18</w:t>
      </w:r>
      <w:r>
        <w:tab/>
      </w:r>
      <w:r w:rsidR="007A7032">
        <w:t xml:space="preserve">sub </w:t>
      </w:r>
      <w:hyperlink r:id="rId130" w:tooltip="Sexual Assault Reform Legislation Amendment Act 2023" w:history="1">
        <w:r w:rsidR="007A7032">
          <w:rPr>
            <w:rStyle w:val="charCitHyperlinkAbbrev"/>
          </w:rPr>
          <w:t>A2023</w:t>
        </w:r>
        <w:r w:rsidR="007A7032">
          <w:rPr>
            <w:rStyle w:val="charCitHyperlinkAbbrev"/>
          </w:rPr>
          <w:noBreakHyphen/>
          <w:t>15</w:t>
        </w:r>
      </w:hyperlink>
      <w:r w:rsidR="007A7032">
        <w:t xml:space="preserve"> s 11</w:t>
      </w:r>
    </w:p>
    <w:p w14:paraId="3BDA51AE" w14:textId="4E880727" w:rsidR="007A7032" w:rsidRDefault="007A7032" w:rsidP="007A7032">
      <w:pPr>
        <w:pStyle w:val="AmdtsEntryHd"/>
        <w:rPr>
          <w:color w:val="000000"/>
        </w:rPr>
      </w:pPr>
      <w:r w:rsidRPr="00F8726C">
        <w:rPr>
          <w:color w:val="000000"/>
        </w:rPr>
        <w:t>Interim orders—general interim orders and special interim orders</w:t>
      </w:r>
    </w:p>
    <w:p w14:paraId="417C673D" w14:textId="709613DD" w:rsidR="007A7032" w:rsidRPr="00C26F91" w:rsidRDefault="007A7032" w:rsidP="007A7032">
      <w:pPr>
        <w:pStyle w:val="AmdtsEntries"/>
      </w:pPr>
      <w:r>
        <w:t>s 19</w:t>
      </w:r>
      <w:r>
        <w:tab/>
        <w:t xml:space="preserve">sub </w:t>
      </w:r>
      <w:hyperlink r:id="rId131" w:tooltip="Sexual Assault Reform Legislation Amendment Act 2023" w:history="1">
        <w:r>
          <w:rPr>
            <w:rStyle w:val="charCitHyperlinkAbbrev"/>
          </w:rPr>
          <w:t>A2023</w:t>
        </w:r>
        <w:r>
          <w:rPr>
            <w:rStyle w:val="charCitHyperlinkAbbrev"/>
          </w:rPr>
          <w:noBreakHyphen/>
          <w:t>15</w:t>
        </w:r>
      </w:hyperlink>
      <w:r>
        <w:t xml:space="preserve"> s 11</w:t>
      </w:r>
    </w:p>
    <w:p w14:paraId="3257DE9D" w14:textId="4C2F3110" w:rsidR="007A7032" w:rsidRDefault="007A7032" w:rsidP="007A7032">
      <w:pPr>
        <w:pStyle w:val="AmdtsEntryHd"/>
        <w:rPr>
          <w:color w:val="000000"/>
        </w:rPr>
      </w:pPr>
      <w:r w:rsidRPr="00F8726C">
        <w:rPr>
          <w:color w:val="000000"/>
        </w:rPr>
        <w:t>General interim orders</w:t>
      </w:r>
    </w:p>
    <w:p w14:paraId="7004054C" w14:textId="2FB23ADE" w:rsidR="007A7032" w:rsidRPr="00C26F91" w:rsidRDefault="007A7032" w:rsidP="007A7032">
      <w:pPr>
        <w:pStyle w:val="AmdtsEntries"/>
      </w:pPr>
      <w:r>
        <w:t>sdiv 3.3.2 hdg</w:t>
      </w:r>
      <w:r>
        <w:tab/>
        <w:t xml:space="preserve">ins </w:t>
      </w:r>
      <w:hyperlink r:id="rId132" w:tooltip="Sexual Assault Reform Legislation Amendment Act 2023" w:history="1">
        <w:r>
          <w:rPr>
            <w:rStyle w:val="charCitHyperlinkAbbrev"/>
          </w:rPr>
          <w:t>A2023</w:t>
        </w:r>
        <w:r>
          <w:rPr>
            <w:rStyle w:val="charCitHyperlinkAbbrev"/>
          </w:rPr>
          <w:noBreakHyphen/>
          <w:t>15</w:t>
        </w:r>
      </w:hyperlink>
      <w:r>
        <w:t xml:space="preserve"> s 11</w:t>
      </w:r>
    </w:p>
    <w:p w14:paraId="4B48140C" w14:textId="0B363C80" w:rsidR="00606511" w:rsidRDefault="007A7032" w:rsidP="00606511">
      <w:pPr>
        <w:pStyle w:val="AmdtsEntryHd"/>
      </w:pPr>
      <w:r w:rsidRPr="00F8726C">
        <w:rPr>
          <w:color w:val="000000"/>
        </w:rPr>
        <w:t>General interim orders—only 1 may be made</w:t>
      </w:r>
    </w:p>
    <w:p w14:paraId="2735E2EF" w14:textId="212FDBEC" w:rsidR="00606511" w:rsidRPr="00606511" w:rsidRDefault="00606511" w:rsidP="00606511">
      <w:pPr>
        <w:pStyle w:val="AmdtsEntries"/>
      </w:pPr>
      <w:r>
        <w:t>s 20</w:t>
      </w:r>
      <w:r>
        <w:tab/>
        <w:t xml:space="preserve">am </w:t>
      </w:r>
      <w:hyperlink r:id="rId133" w:tooltip="Family and Personal Violence Legislation Amendment Act 2017" w:history="1">
        <w:r>
          <w:rPr>
            <w:rStyle w:val="charCitHyperlinkAbbrev"/>
          </w:rPr>
          <w:t>A2017</w:t>
        </w:r>
        <w:r>
          <w:rPr>
            <w:rStyle w:val="charCitHyperlinkAbbrev"/>
          </w:rPr>
          <w:noBreakHyphen/>
          <w:t>10</w:t>
        </w:r>
      </w:hyperlink>
      <w:r>
        <w:t xml:space="preserve"> s 77</w:t>
      </w:r>
    </w:p>
    <w:p w14:paraId="394CC490" w14:textId="6672A7DD" w:rsidR="007A7032" w:rsidRPr="00C26F91" w:rsidRDefault="007A7032" w:rsidP="007A7032">
      <w:pPr>
        <w:pStyle w:val="AmdtsEntries"/>
      </w:pPr>
      <w:r>
        <w:tab/>
        <w:t xml:space="preserve">sub </w:t>
      </w:r>
      <w:hyperlink r:id="rId134" w:tooltip="Sexual Assault Reform Legislation Amendment Act 2023" w:history="1">
        <w:r>
          <w:rPr>
            <w:rStyle w:val="charCitHyperlinkAbbrev"/>
          </w:rPr>
          <w:t>A2023</w:t>
        </w:r>
        <w:r>
          <w:rPr>
            <w:rStyle w:val="charCitHyperlinkAbbrev"/>
          </w:rPr>
          <w:noBreakHyphen/>
          <w:t>15</w:t>
        </w:r>
      </w:hyperlink>
      <w:r>
        <w:t xml:space="preserve"> s 11</w:t>
      </w:r>
    </w:p>
    <w:p w14:paraId="53D7A5C9" w14:textId="47F86D5A" w:rsidR="007A7032" w:rsidRDefault="007A7032" w:rsidP="007A7032">
      <w:pPr>
        <w:pStyle w:val="AmdtsEntryHd"/>
        <w:rPr>
          <w:color w:val="000000"/>
        </w:rPr>
      </w:pPr>
      <w:r w:rsidRPr="00F8726C">
        <w:rPr>
          <w:color w:val="000000"/>
        </w:rPr>
        <w:t>General interim orders—length</w:t>
      </w:r>
    </w:p>
    <w:p w14:paraId="12FFF1F4" w14:textId="0087FEE4" w:rsidR="007A7032" w:rsidRPr="00C26F91" w:rsidRDefault="007A7032" w:rsidP="007A7032">
      <w:pPr>
        <w:pStyle w:val="AmdtsEntries"/>
      </w:pPr>
      <w:r>
        <w:t>s 21</w:t>
      </w:r>
      <w:r>
        <w:tab/>
        <w:t xml:space="preserve">sub </w:t>
      </w:r>
      <w:hyperlink r:id="rId135" w:tooltip="Sexual Assault Reform Legislation Amendment Act 2023" w:history="1">
        <w:r>
          <w:rPr>
            <w:rStyle w:val="charCitHyperlinkAbbrev"/>
          </w:rPr>
          <w:t>A2023</w:t>
        </w:r>
        <w:r>
          <w:rPr>
            <w:rStyle w:val="charCitHyperlinkAbbrev"/>
          </w:rPr>
          <w:noBreakHyphen/>
          <w:t>15</w:t>
        </w:r>
      </w:hyperlink>
      <w:r>
        <w:t xml:space="preserve"> s 11</w:t>
      </w:r>
    </w:p>
    <w:p w14:paraId="78FE3E81" w14:textId="1945DEA2" w:rsidR="007A7032" w:rsidRDefault="007A7032" w:rsidP="007A7032">
      <w:pPr>
        <w:pStyle w:val="AmdtsEntryHd"/>
        <w:rPr>
          <w:color w:val="000000"/>
        </w:rPr>
      </w:pPr>
      <w:r w:rsidRPr="00F8726C">
        <w:rPr>
          <w:color w:val="000000"/>
        </w:rPr>
        <w:t>General interim orders—ending</w:t>
      </w:r>
    </w:p>
    <w:p w14:paraId="4CB0D898" w14:textId="4134CEF8" w:rsidR="007A7032" w:rsidRPr="00C26F91" w:rsidRDefault="007A7032" w:rsidP="007A7032">
      <w:pPr>
        <w:pStyle w:val="AmdtsEntries"/>
      </w:pPr>
      <w:r>
        <w:t>s 22</w:t>
      </w:r>
      <w:r>
        <w:tab/>
        <w:t xml:space="preserve">sub </w:t>
      </w:r>
      <w:hyperlink r:id="rId136" w:tooltip="Sexual Assault Reform Legislation Amendment Act 2023" w:history="1">
        <w:r>
          <w:rPr>
            <w:rStyle w:val="charCitHyperlinkAbbrev"/>
          </w:rPr>
          <w:t>A2023</w:t>
        </w:r>
        <w:r>
          <w:rPr>
            <w:rStyle w:val="charCitHyperlinkAbbrev"/>
          </w:rPr>
          <w:noBreakHyphen/>
          <w:t>15</w:t>
        </w:r>
      </w:hyperlink>
      <w:r>
        <w:t xml:space="preserve"> s 11</w:t>
      </w:r>
    </w:p>
    <w:p w14:paraId="256CF06D" w14:textId="3542505C" w:rsidR="007A7032" w:rsidRDefault="007A7032" w:rsidP="007A7032">
      <w:pPr>
        <w:pStyle w:val="AmdtsEntryHd"/>
        <w:rPr>
          <w:color w:val="000000"/>
        </w:rPr>
      </w:pPr>
      <w:r w:rsidRPr="00F8726C">
        <w:rPr>
          <w:color w:val="000000"/>
        </w:rPr>
        <w:lastRenderedPageBreak/>
        <w:t>General interim orders—taken to be special interim orders if related charges laid</w:t>
      </w:r>
    </w:p>
    <w:p w14:paraId="5F504283" w14:textId="497BF5F2" w:rsidR="007A7032" w:rsidRPr="00C26F91" w:rsidRDefault="007A7032" w:rsidP="007A7032">
      <w:pPr>
        <w:pStyle w:val="AmdtsEntries"/>
      </w:pPr>
      <w:r>
        <w:t>s 23</w:t>
      </w:r>
      <w:r>
        <w:tab/>
        <w:t xml:space="preserve">sub </w:t>
      </w:r>
      <w:hyperlink r:id="rId137" w:tooltip="Sexual Assault Reform Legislation Amendment Act 2023" w:history="1">
        <w:r>
          <w:rPr>
            <w:rStyle w:val="charCitHyperlinkAbbrev"/>
          </w:rPr>
          <w:t>A2023</w:t>
        </w:r>
        <w:r>
          <w:rPr>
            <w:rStyle w:val="charCitHyperlinkAbbrev"/>
          </w:rPr>
          <w:noBreakHyphen/>
          <w:t>15</w:t>
        </w:r>
      </w:hyperlink>
      <w:r>
        <w:t xml:space="preserve"> s 11</w:t>
      </w:r>
    </w:p>
    <w:p w14:paraId="26FC4B3C" w14:textId="1D61FDF5" w:rsidR="007A7032" w:rsidRDefault="007A7032" w:rsidP="007A7032">
      <w:pPr>
        <w:pStyle w:val="AmdtsEntryHd"/>
        <w:rPr>
          <w:color w:val="000000"/>
        </w:rPr>
      </w:pPr>
      <w:r w:rsidRPr="00F8726C">
        <w:rPr>
          <w:color w:val="000000"/>
        </w:rPr>
        <w:t>General interim orders—further orders</w:t>
      </w:r>
    </w:p>
    <w:p w14:paraId="37DF0FF8" w14:textId="45C8F7B4" w:rsidR="007A7032" w:rsidRPr="00C26F91" w:rsidRDefault="007A7032" w:rsidP="007A7032">
      <w:pPr>
        <w:pStyle w:val="AmdtsEntries"/>
      </w:pPr>
      <w:r>
        <w:t>s 24</w:t>
      </w:r>
      <w:r>
        <w:tab/>
        <w:t xml:space="preserve">sub </w:t>
      </w:r>
      <w:hyperlink r:id="rId138" w:tooltip="Sexual Assault Reform Legislation Amendment Act 2023" w:history="1">
        <w:r>
          <w:rPr>
            <w:rStyle w:val="charCitHyperlinkAbbrev"/>
          </w:rPr>
          <w:t>A2023</w:t>
        </w:r>
        <w:r>
          <w:rPr>
            <w:rStyle w:val="charCitHyperlinkAbbrev"/>
          </w:rPr>
          <w:noBreakHyphen/>
          <w:t>15</w:t>
        </w:r>
      </w:hyperlink>
      <w:r>
        <w:t xml:space="preserve"> s 11</w:t>
      </w:r>
    </w:p>
    <w:p w14:paraId="50F7D1C9" w14:textId="163182D6" w:rsidR="007A7032" w:rsidRDefault="007A7032" w:rsidP="007A7032">
      <w:pPr>
        <w:pStyle w:val="AmdtsEntryHd"/>
        <w:rPr>
          <w:color w:val="000000"/>
        </w:rPr>
      </w:pPr>
      <w:r w:rsidRPr="00F8726C">
        <w:rPr>
          <w:color w:val="000000"/>
        </w:rPr>
        <w:t>General interim orders—extension for non-service of application</w:t>
      </w:r>
    </w:p>
    <w:p w14:paraId="4E37EB7A" w14:textId="51525E25" w:rsidR="007A7032" w:rsidRPr="00C26F91" w:rsidRDefault="007A7032" w:rsidP="007A7032">
      <w:pPr>
        <w:pStyle w:val="AmdtsEntries"/>
      </w:pPr>
      <w:r>
        <w:t>s 24AA</w:t>
      </w:r>
      <w:r>
        <w:tab/>
      </w:r>
      <w:r w:rsidR="00CC639C">
        <w:t>ins</w:t>
      </w:r>
      <w:r>
        <w:t xml:space="preserve"> </w:t>
      </w:r>
      <w:hyperlink r:id="rId139" w:tooltip="Sexual Assault Reform Legislation Amendment Act 2023" w:history="1">
        <w:r>
          <w:rPr>
            <w:rStyle w:val="charCitHyperlinkAbbrev"/>
          </w:rPr>
          <w:t>A2023</w:t>
        </w:r>
        <w:r>
          <w:rPr>
            <w:rStyle w:val="charCitHyperlinkAbbrev"/>
          </w:rPr>
          <w:noBreakHyphen/>
          <w:t>15</w:t>
        </w:r>
      </w:hyperlink>
      <w:r>
        <w:t xml:space="preserve"> s 11</w:t>
      </w:r>
    </w:p>
    <w:p w14:paraId="503B852D" w14:textId="0171DEB2" w:rsidR="00CC639C" w:rsidRDefault="00CC639C" w:rsidP="00CC639C">
      <w:pPr>
        <w:pStyle w:val="AmdtsEntryHd"/>
        <w:rPr>
          <w:color w:val="000000"/>
        </w:rPr>
      </w:pPr>
      <w:r w:rsidRPr="00F8726C">
        <w:rPr>
          <w:color w:val="000000"/>
        </w:rPr>
        <w:t>General interim orders—extension for non-service of final order</w:t>
      </w:r>
    </w:p>
    <w:p w14:paraId="1670E43F" w14:textId="7582EA16" w:rsidR="00CC639C" w:rsidRDefault="00CC639C" w:rsidP="00CC639C">
      <w:pPr>
        <w:pStyle w:val="AmdtsEntries"/>
      </w:pPr>
      <w:r>
        <w:t>s 24AB</w:t>
      </w:r>
      <w:r>
        <w:tab/>
        <w:t xml:space="preserve">ins </w:t>
      </w:r>
      <w:hyperlink r:id="rId140" w:tooltip="Sexual Assault Reform Legislation Amendment Act 2023" w:history="1">
        <w:r>
          <w:rPr>
            <w:rStyle w:val="charCitHyperlinkAbbrev"/>
          </w:rPr>
          <w:t>A2023</w:t>
        </w:r>
        <w:r>
          <w:rPr>
            <w:rStyle w:val="charCitHyperlinkAbbrev"/>
          </w:rPr>
          <w:noBreakHyphen/>
          <w:t>15</w:t>
        </w:r>
      </w:hyperlink>
      <w:r>
        <w:t xml:space="preserve"> s 11</w:t>
      </w:r>
    </w:p>
    <w:p w14:paraId="77363908" w14:textId="59E53C27" w:rsidR="000872D1" w:rsidRPr="00C26F91" w:rsidRDefault="000872D1" w:rsidP="00CC639C">
      <w:pPr>
        <w:pStyle w:val="AmdtsEntries"/>
      </w:pPr>
      <w:r>
        <w:tab/>
        <w:t xml:space="preserve">am </w:t>
      </w:r>
      <w:hyperlink r:id="rId141" w:tooltip="Sexual, Family and Personal Violence Legislation Amendment Act 2024" w:history="1">
        <w:r>
          <w:rPr>
            <w:rStyle w:val="charCitHyperlinkAbbrev"/>
          </w:rPr>
          <w:t>A2024-40</w:t>
        </w:r>
      </w:hyperlink>
      <w:r>
        <w:t xml:space="preserve"> s 22</w:t>
      </w:r>
    </w:p>
    <w:p w14:paraId="433AA861" w14:textId="143B9965" w:rsidR="00CC639C" w:rsidRDefault="00CC639C" w:rsidP="00CC639C">
      <w:pPr>
        <w:pStyle w:val="AmdtsEntryHd"/>
        <w:rPr>
          <w:color w:val="000000"/>
        </w:rPr>
      </w:pPr>
      <w:r w:rsidRPr="00F8726C">
        <w:rPr>
          <w:color w:val="000000"/>
        </w:rPr>
        <w:t>Special interim orders</w:t>
      </w:r>
    </w:p>
    <w:p w14:paraId="3C5A7BDD" w14:textId="51435997" w:rsidR="00CC639C" w:rsidRPr="00C26F91" w:rsidRDefault="00CC639C" w:rsidP="00CC639C">
      <w:pPr>
        <w:pStyle w:val="AmdtsEntries"/>
      </w:pPr>
      <w:r>
        <w:t>sdiv 3.3.3 hdg</w:t>
      </w:r>
      <w:r>
        <w:tab/>
        <w:t xml:space="preserve">ins </w:t>
      </w:r>
      <w:hyperlink r:id="rId142" w:tooltip="Sexual Assault Reform Legislation Amendment Act 2023" w:history="1">
        <w:r>
          <w:rPr>
            <w:rStyle w:val="charCitHyperlinkAbbrev"/>
          </w:rPr>
          <w:t>A2023</w:t>
        </w:r>
        <w:r>
          <w:rPr>
            <w:rStyle w:val="charCitHyperlinkAbbrev"/>
          </w:rPr>
          <w:noBreakHyphen/>
          <w:t>15</w:t>
        </w:r>
      </w:hyperlink>
      <w:r>
        <w:t xml:space="preserve"> s 11</w:t>
      </w:r>
    </w:p>
    <w:p w14:paraId="07B7D8EA" w14:textId="5E4B0828" w:rsidR="00CC639C" w:rsidRDefault="00CC639C" w:rsidP="00CC639C">
      <w:pPr>
        <w:pStyle w:val="AmdtsEntryHd"/>
        <w:rPr>
          <w:color w:val="000000"/>
        </w:rPr>
      </w:pPr>
      <w:r w:rsidRPr="00F8726C">
        <w:rPr>
          <w:color w:val="000000"/>
        </w:rPr>
        <w:t>Special interim orders—ending</w:t>
      </w:r>
    </w:p>
    <w:p w14:paraId="33093717" w14:textId="2B37F4C2" w:rsidR="00CC639C" w:rsidRPr="00C26F91" w:rsidRDefault="00CC639C" w:rsidP="00CC639C">
      <w:pPr>
        <w:pStyle w:val="AmdtsEntries"/>
      </w:pPr>
      <w:r>
        <w:t>s 24AC</w:t>
      </w:r>
      <w:r>
        <w:tab/>
        <w:t xml:space="preserve">ins </w:t>
      </w:r>
      <w:hyperlink r:id="rId143" w:tooltip="Sexual Assault Reform Legislation Amendment Act 2023" w:history="1">
        <w:r>
          <w:rPr>
            <w:rStyle w:val="charCitHyperlinkAbbrev"/>
          </w:rPr>
          <w:t>A2023</w:t>
        </w:r>
        <w:r>
          <w:rPr>
            <w:rStyle w:val="charCitHyperlinkAbbrev"/>
          </w:rPr>
          <w:noBreakHyphen/>
          <w:t>15</w:t>
        </w:r>
      </w:hyperlink>
      <w:r>
        <w:t xml:space="preserve"> s 11</w:t>
      </w:r>
    </w:p>
    <w:p w14:paraId="0F718295" w14:textId="78162DEA" w:rsidR="00CC639C" w:rsidRDefault="00CC639C" w:rsidP="00CC639C">
      <w:pPr>
        <w:pStyle w:val="AmdtsEntryHd"/>
        <w:rPr>
          <w:color w:val="000000"/>
        </w:rPr>
      </w:pPr>
      <w:r w:rsidRPr="00F8726C">
        <w:rPr>
          <w:color w:val="000000"/>
        </w:rPr>
        <w:t>Special interim orders—application not to be decided until related charges finalised</w:t>
      </w:r>
    </w:p>
    <w:p w14:paraId="10AB529E" w14:textId="781B96E3" w:rsidR="00CC639C" w:rsidRPr="00C26F91" w:rsidRDefault="00CC639C" w:rsidP="00CC639C">
      <w:pPr>
        <w:pStyle w:val="AmdtsEntries"/>
      </w:pPr>
      <w:r>
        <w:t>s 24AD</w:t>
      </w:r>
      <w:r>
        <w:tab/>
        <w:t xml:space="preserve">ins </w:t>
      </w:r>
      <w:hyperlink r:id="rId144" w:tooltip="Sexual Assault Reform Legislation Amendment Act 2023" w:history="1">
        <w:r>
          <w:rPr>
            <w:rStyle w:val="charCitHyperlinkAbbrev"/>
          </w:rPr>
          <w:t>A2023</w:t>
        </w:r>
        <w:r>
          <w:rPr>
            <w:rStyle w:val="charCitHyperlinkAbbrev"/>
          </w:rPr>
          <w:noBreakHyphen/>
          <w:t>15</w:t>
        </w:r>
      </w:hyperlink>
      <w:r>
        <w:t xml:space="preserve"> s 11</w:t>
      </w:r>
    </w:p>
    <w:p w14:paraId="6E7AB9B0" w14:textId="1F27799F" w:rsidR="00CC639C" w:rsidRDefault="00CC639C" w:rsidP="00CC639C">
      <w:pPr>
        <w:pStyle w:val="AmdtsEntryHd"/>
        <w:rPr>
          <w:color w:val="000000"/>
        </w:rPr>
      </w:pPr>
      <w:r w:rsidRPr="00F8726C">
        <w:rPr>
          <w:color w:val="000000"/>
        </w:rPr>
        <w:t>Special interim orders—final application decided</w:t>
      </w:r>
    </w:p>
    <w:p w14:paraId="75327C56" w14:textId="0776B71F" w:rsidR="00CC639C" w:rsidRPr="00C26F91" w:rsidRDefault="00CC639C" w:rsidP="00CC639C">
      <w:pPr>
        <w:pStyle w:val="AmdtsEntries"/>
      </w:pPr>
      <w:r>
        <w:t>s 24AE</w:t>
      </w:r>
      <w:r>
        <w:tab/>
        <w:t xml:space="preserve">ins </w:t>
      </w:r>
      <w:hyperlink r:id="rId145" w:tooltip="Sexual Assault Reform Legislation Amendment Act 2023" w:history="1">
        <w:r>
          <w:rPr>
            <w:rStyle w:val="charCitHyperlinkAbbrev"/>
          </w:rPr>
          <w:t>A2023</w:t>
        </w:r>
        <w:r>
          <w:rPr>
            <w:rStyle w:val="charCitHyperlinkAbbrev"/>
          </w:rPr>
          <w:noBreakHyphen/>
          <w:t>15</w:t>
        </w:r>
      </w:hyperlink>
      <w:r>
        <w:t xml:space="preserve"> s 11</w:t>
      </w:r>
    </w:p>
    <w:p w14:paraId="594FA4BE" w14:textId="77777777" w:rsidR="00606511" w:rsidRDefault="00F23220" w:rsidP="00F23220">
      <w:pPr>
        <w:pStyle w:val="AmdtsEntryHd"/>
      </w:pPr>
      <w:r w:rsidRPr="00BF0FD5">
        <w:t>Consent to interim order becoming final order</w:t>
      </w:r>
    </w:p>
    <w:p w14:paraId="5F6FF685" w14:textId="0DB16D04" w:rsidR="00F23220" w:rsidRPr="00F23220" w:rsidRDefault="00F23220" w:rsidP="00F23220">
      <w:pPr>
        <w:pStyle w:val="AmdtsEntries"/>
      </w:pPr>
      <w:r>
        <w:t>s 24A</w:t>
      </w:r>
      <w:r>
        <w:tab/>
        <w:t xml:space="preserve">ins </w:t>
      </w:r>
      <w:hyperlink r:id="rId146" w:tooltip="Family and Personal Violence Legislation Amendment Act 2017" w:history="1">
        <w:r>
          <w:rPr>
            <w:rStyle w:val="charCitHyperlinkAbbrev"/>
          </w:rPr>
          <w:t>A2017</w:t>
        </w:r>
        <w:r>
          <w:rPr>
            <w:rStyle w:val="charCitHyperlinkAbbrev"/>
          </w:rPr>
          <w:noBreakHyphen/>
          <w:t>10</w:t>
        </w:r>
      </w:hyperlink>
      <w:r>
        <w:t xml:space="preserve"> s 78</w:t>
      </w:r>
    </w:p>
    <w:p w14:paraId="3602C04F" w14:textId="3A82CAD2" w:rsidR="00ED006B" w:rsidRDefault="00ED006B" w:rsidP="00F23220">
      <w:pPr>
        <w:pStyle w:val="AmdtsEntryHd"/>
      </w:pPr>
      <w:r w:rsidRPr="00A63532">
        <w:t>Consent orders</w:t>
      </w:r>
    </w:p>
    <w:p w14:paraId="46AB9B2D" w14:textId="7B4DD386" w:rsidR="00ED006B" w:rsidRPr="00ED006B" w:rsidRDefault="00ED006B" w:rsidP="00ED006B">
      <w:pPr>
        <w:pStyle w:val="AmdtsEntries"/>
      </w:pPr>
      <w:r>
        <w:t>s 25</w:t>
      </w:r>
      <w:r>
        <w:tab/>
        <w:t xml:space="preserve">am </w:t>
      </w:r>
      <w:hyperlink r:id="rId147" w:tooltip="Sexual Assault Reform Legislation Amendment Act 2023" w:history="1">
        <w:r>
          <w:rPr>
            <w:rStyle w:val="charCitHyperlinkAbbrev"/>
          </w:rPr>
          <w:t>A2023</w:t>
        </w:r>
        <w:r>
          <w:rPr>
            <w:rStyle w:val="charCitHyperlinkAbbrev"/>
          </w:rPr>
          <w:noBreakHyphen/>
          <w:t>15</w:t>
        </w:r>
      </w:hyperlink>
      <w:r>
        <w:t xml:space="preserve"> amdt 1.1</w:t>
      </w:r>
    </w:p>
    <w:p w14:paraId="655142ED" w14:textId="2EEF865F" w:rsidR="00606511" w:rsidRDefault="00F23220" w:rsidP="00F23220">
      <w:pPr>
        <w:pStyle w:val="AmdtsEntryHd"/>
      </w:pPr>
      <w:r w:rsidRPr="00A63532">
        <w:t>Final orders—length</w:t>
      </w:r>
    </w:p>
    <w:p w14:paraId="79816C8A" w14:textId="0F6EB179" w:rsidR="00F23220" w:rsidRPr="00F23220" w:rsidRDefault="00F23220" w:rsidP="00F23220">
      <w:pPr>
        <w:pStyle w:val="AmdtsEntries"/>
      </w:pPr>
      <w:r>
        <w:t>s 27</w:t>
      </w:r>
      <w:r>
        <w:tab/>
        <w:t xml:space="preserve">am </w:t>
      </w:r>
      <w:hyperlink r:id="rId148" w:tooltip="Family and Personal Violence Legislation Amendment Act 2017" w:history="1">
        <w:r>
          <w:rPr>
            <w:rStyle w:val="charCitHyperlinkAbbrev"/>
          </w:rPr>
          <w:t>A2017</w:t>
        </w:r>
        <w:r>
          <w:rPr>
            <w:rStyle w:val="charCitHyperlinkAbbrev"/>
          </w:rPr>
          <w:noBreakHyphen/>
          <w:t>10</w:t>
        </w:r>
      </w:hyperlink>
      <w:r>
        <w:t xml:space="preserve"> s 79</w:t>
      </w:r>
    </w:p>
    <w:p w14:paraId="373F2900" w14:textId="34F850A2" w:rsidR="000872D1" w:rsidRDefault="000872D1" w:rsidP="00F23220">
      <w:pPr>
        <w:pStyle w:val="AmdtsEntryHd"/>
      </w:pPr>
      <w:r w:rsidRPr="00DE1138">
        <w:t>Protection order continues in force when protected person becomes adult</w:t>
      </w:r>
    </w:p>
    <w:p w14:paraId="5E53C723" w14:textId="7233A393" w:rsidR="000872D1" w:rsidRPr="000872D1" w:rsidRDefault="000872D1" w:rsidP="000872D1">
      <w:pPr>
        <w:pStyle w:val="AmdtsEntries"/>
      </w:pPr>
      <w:r>
        <w:t>s 38A</w:t>
      </w:r>
      <w:r>
        <w:tab/>
        <w:t xml:space="preserve">ins </w:t>
      </w:r>
      <w:hyperlink r:id="rId149" w:tooltip="Sexual, Family and Personal Violence Legislation Amendment Act 2024" w:history="1">
        <w:r>
          <w:rPr>
            <w:rStyle w:val="charCitHyperlinkAbbrev"/>
          </w:rPr>
          <w:t>A2024-40</w:t>
        </w:r>
      </w:hyperlink>
      <w:r>
        <w:t xml:space="preserve"> s 23</w:t>
      </w:r>
    </w:p>
    <w:p w14:paraId="752DE04B" w14:textId="6A54188F" w:rsidR="00F23220" w:rsidRDefault="00F23220" w:rsidP="00F23220">
      <w:pPr>
        <w:pStyle w:val="AmdtsEntryHd"/>
      </w:pPr>
      <w:r w:rsidRPr="00BF0FD5">
        <w:t>What Magistrates Court must do after receiving application for protection order</w:t>
      </w:r>
    </w:p>
    <w:p w14:paraId="7C028851" w14:textId="0F5F625B" w:rsidR="00F23220" w:rsidRPr="00F23220" w:rsidRDefault="00F23220" w:rsidP="00F23220">
      <w:pPr>
        <w:pStyle w:val="AmdtsEntries"/>
      </w:pPr>
      <w:r>
        <w:t>div 4.1 hdg</w:t>
      </w:r>
      <w:r>
        <w:tab/>
        <w:t xml:space="preserve">sub </w:t>
      </w:r>
      <w:hyperlink r:id="rId150" w:tooltip="Family and Personal Violence Legislation Amendment Act 2017" w:history="1">
        <w:r w:rsidR="00A26B1C">
          <w:rPr>
            <w:rStyle w:val="charCitHyperlinkAbbrev"/>
          </w:rPr>
          <w:t>A2017</w:t>
        </w:r>
        <w:r w:rsidR="00A26B1C">
          <w:rPr>
            <w:rStyle w:val="charCitHyperlinkAbbrev"/>
          </w:rPr>
          <w:noBreakHyphen/>
          <w:t>10</w:t>
        </w:r>
      </w:hyperlink>
      <w:r>
        <w:t xml:space="preserve"> s 80</w:t>
      </w:r>
    </w:p>
    <w:p w14:paraId="08347AFF" w14:textId="77777777" w:rsidR="00F23220" w:rsidRDefault="00A26B1C" w:rsidP="00A26B1C">
      <w:pPr>
        <w:pStyle w:val="AmdtsEntryHd"/>
        <w:rPr>
          <w:rStyle w:val="charItals"/>
        </w:rPr>
      </w:pPr>
      <w:r w:rsidRPr="00BF0FD5">
        <w:t xml:space="preserve">Meaning of </w:t>
      </w:r>
      <w:r w:rsidRPr="00BF0FD5">
        <w:rPr>
          <w:rStyle w:val="charItals"/>
        </w:rPr>
        <w:t>timing notice</w:t>
      </w:r>
    </w:p>
    <w:p w14:paraId="605F4DF2" w14:textId="76027CF7" w:rsidR="00A26B1C" w:rsidRPr="00A26B1C" w:rsidRDefault="00A26B1C" w:rsidP="00A26B1C">
      <w:pPr>
        <w:pStyle w:val="AmdtsEntries"/>
      </w:pPr>
      <w:r>
        <w:t>s 39</w:t>
      </w:r>
      <w:r>
        <w:tab/>
        <w:t xml:space="preserve">sub </w:t>
      </w:r>
      <w:hyperlink r:id="rId151" w:tooltip="Family and Personal Violence Legislation Amendment Act 2017" w:history="1">
        <w:r>
          <w:rPr>
            <w:rStyle w:val="charCitHyperlinkAbbrev"/>
          </w:rPr>
          <w:t>A2017</w:t>
        </w:r>
        <w:r>
          <w:rPr>
            <w:rStyle w:val="charCitHyperlinkAbbrev"/>
          </w:rPr>
          <w:noBreakHyphen/>
          <w:t>10</w:t>
        </w:r>
      </w:hyperlink>
      <w:r>
        <w:t xml:space="preserve"> s 80</w:t>
      </w:r>
    </w:p>
    <w:p w14:paraId="433E176D" w14:textId="77777777" w:rsidR="00A26B1C" w:rsidRDefault="00A26B1C" w:rsidP="00A26B1C">
      <w:pPr>
        <w:pStyle w:val="AmdtsEntryHd"/>
        <w:rPr>
          <w:rStyle w:val="charItals"/>
        </w:rPr>
      </w:pPr>
      <w:r w:rsidRPr="00BF0FD5">
        <w:t>Interim order not sought</w:t>
      </w:r>
    </w:p>
    <w:p w14:paraId="40159A9F" w14:textId="78949CE4" w:rsidR="00A26B1C" w:rsidRPr="00A26B1C" w:rsidRDefault="00A26B1C" w:rsidP="00A26B1C">
      <w:pPr>
        <w:pStyle w:val="AmdtsEntries"/>
      </w:pPr>
      <w:r>
        <w:t>s 40</w:t>
      </w:r>
      <w:r>
        <w:tab/>
        <w:t xml:space="preserve">sub </w:t>
      </w:r>
      <w:hyperlink r:id="rId152" w:tooltip="Family and Personal Violence Legislation Amendment Act 2017" w:history="1">
        <w:r>
          <w:rPr>
            <w:rStyle w:val="charCitHyperlinkAbbrev"/>
          </w:rPr>
          <w:t>A2017</w:t>
        </w:r>
        <w:r>
          <w:rPr>
            <w:rStyle w:val="charCitHyperlinkAbbrev"/>
          </w:rPr>
          <w:noBreakHyphen/>
          <w:t>10</w:t>
        </w:r>
      </w:hyperlink>
      <w:r>
        <w:t xml:space="preserve"> s 80</w:t>
      </w:r>
      <w:r w:rsidR="000872D1">
        <w:t xml:space="preserve">; </w:t>
      </w:r>
      <w:hyperlink r:id="rId153" w:tooltip="Sexual, Family and Personal Violence Legislation Amendment Act 2024" w:history="1">
        <w:r w:rsidR="000872D1">
          <w:rPr>
            <w:rStyle w:val="charCitHyperlinkAbbrev"/>
          </w:rPr>
          <w:t>A2024-40</w:t>
        </w:r>
      </w:hyperlink>
      <w:r w:rsidR="000872D1">
        <w:t xml:space="preserve"> s 24</w:t>
      </w:r>
    </w:p>
    <w:p w14:paraId="17D9A06D" w14:textId="77777777" w:rsidR="00A26B1C" w:rsidRDefault="00A26B1C" w:rsidP="00A26B1C">
      <w:pPr>
        <w:pStyle w:val="AmdtsEntryHd"/>
        <w:rPr>
          <w:rStyle w:val="charItals"/>
        </w:rPr>
      </w:pPr>
      <w:r w:rsidRPr="00BF0FD5">
        <w:t>Interim order sought</w:t>
      </w:r>
    </w:p>
    <w:p w14:paraId="12EC4733" w14:textId="4489B2ED" w:rsidR="00A26B1C" w:rsidRDefault="00A26B1C" w:rsidP="00A26B1C">
      <w:pPr>
        <w:pStyle w:val="AmdtsEntries"/>
      </w:pPr>
      <w:r>
        <w:t>s 41</w:t>
      </w:r>
      <w:r>
        <w:tab/>
        <w:t xml:space="preserve">sub </w:t>
      </w:r>
      <w:hyperlink r:id="rId154" w:tooltip="Family and Personal Violence Legislation Amendment Act 2017" w:history="1">
        <w:r>
          <w:rPr>
            <w:rStyle w:val="charCitHyperlinkAbbrev"/>
          </w:rPr>
          <w:t>A2017</w:t>
        </w:r>
        <w:r>
          <w:rPr>
            <w:rStyle w:val="charCitHyperlinkAbbrev"/>
          </w:rPr>
          <w:noBreakHyphen/>
          <w:t>10</w:t>
        </w:r>
      </w:hyperlink>
      <w:r>
        <w:t xml:space="preserve"> s 80</w:t>
      </w:r>
    </w:p>
    <w:p w14:paraId="552CAC98" w14:textId="6E79667B" w:rsidR="00CC639C" w:rsidRDefault="00CC639C" w:rsidP="00A26B1C">
      <w:pPr>
        <w:pStyle w:val="AmdtsEntries"/>
      </w:pPr>
      <w:r>
        <w:tab/>
        <w:t xml:space="preserve">am </w:t>
      </w:r>
      <w:hyperlink r:id="rId155" w:tooltip="Sexual Assault Reform Legislation Amendment Act 2023" w:history="1">
        <w:r>
          <w:rPr>
            <w:rStyle w:val="charCitHyperlinkAbbrev"/>
          </w:rPr>
          <w:t>A2023</w:t>
        </w:r>
        <w:r>
          <w:rPr>
            <w:rStyle w:val="charCitHyperlinkAbbrev"/>
          </w:rPr>
          <w:noBreakHyphen/>
          <w:t>15</w:t>
        </w:r>
      </w:hyperlink>
      <w:r>
        <w:t xml:space="preserve"> s 12</w:t>
      </w:r>
    </w:p>
    <w:p w14:paraId="501A8BAD" w14:textId="147385E9" w:rsidR="000872D1" w:rsidRPr="00A26B1C" w:rsidRDefault="000872D1" w:rsidP="00A26B1C">
      <w:pPr>
        <w:pStyle w:val="AmdtsEntries"/>
      </w:pPr>
      <w:r>
        <w:tab/>
        <w:t xml:space="preserve">sub </w:t>
      </w:r>
      <w:hyperlink r:id="rId156" w:tooltip="Sexual, Family and Personal Violence Legislation Amendment Act 2024" w:history="1">
        <w:r>
          <w:rPr>
            <w:rStyle w:val="charCitHyperlinkAbbrev"/>
          </w:rPr>
          <w:t>A2024-40</w:t>
        </w:r>
      </w:hyperlink>
      <w:r>
        <w:t xml:space="preserve"> s 24</w:t>
      </w:r>
    </w:p>
    <w:p w14:paraId="0D741B97" w14:textId="77777777" w:rsidR="00A26B1C" w:rsidRDefault="00A26B1C" w:rsidP="00A26B1C">
      <w:pPr>
        <w:pStyle w:val="AmdtsEntryHd"/>
        <w:rPr>
          <w:rStyle w:val="charItals"/>
        </w:rPr>
      </w:pPr>
      <w:r w:rsidRPr="00BF0FD5">
        <w:lastRenderedPageBreak/>
        <w:t>Service of application etc on others</w:t>
      </w:r>
    </w:p>
    <w:p w14:paraId="3A531BD7" w14:textId="1EAAF5F7" w:rsidR="00A26B1C" w:rsidRPr="00A26B1C" w:rsidRDefault="00A26B1C" w:rsidP="00A26B1C">
      <w:pPr>
        <w:pStyle w:val="AmdtsEntries"/>
      </w:pPr>
      <w:r>
        <w:t>s 42</w:t>
      </w:r>
      <w:r>
        <w:tab/>
        <w:t xml:space="preserve">sub </w:t>
      </w:r>
      <w:hyperlink r:id="rId157" w:tooltip="Family and Personal Violence Legislation Amendment Act 2017" w:history="1">
        <w:r>
          <w:rPr>
            <w:rStyle w:val="charCitHyperlinkAbbrev"/>
          </w:rPr>
          <w:t>A2017</w:t>
        </w:r>
        <w:r>
          <w:rPr>
            <w:rStyle w:val="charCitHyperlinkAbbrev"/>
          </w:rPr>
          <w:noBreakHyphen/>
          <w:t>10</w:t>
        </w:r>
      </w:hyperlink>
      <w:r>
        <w:t xml:space="preserve"> s 80</w:t>
      </w:r>
    </w:p>
    <w:p w14:paraId="215FD27C" w14:textId="77777777" w:rsidR="00A26B1C" w:rsidRDefault="00A26B1C" w:rsidP="00A26B1C">
      <w:pPr>
        <w:pStyle w:val="AmdtsEntryHd"/>
      </w:pPr>
      <w:r w:rsidRPr="00BF0FD5">
        <w:t>Preliminary conferences</w:t>
      </w:r>
    </w:p>
    <w:p w14:paraId="741AAE8B" w14:textId="7349FC58" w:rsidR="00A26B1C" w:rsidRPr="00F23220" w:rsidRDefault="00A26B1C" w:rsidP="00A26B1C">
      <w:pPr>
        <w:pStyle w:val="AmdtsEntries"/>
      </w:pPr>
      <w:r>
        <w:t>div 4.2 hdg</w:t>
      </w:r>
      <w:r>
        <w:tab/>
        <w:t xml:space="preserve">sub </w:t>
      </w:r>
      <w:hyperlink r:id="rId158" w:tooltip="Family and Personal Violence Legislation Amendment Act 2017" w:history="1">
        <w:r>
          <w:rPr>
            <w:rStyle w:val="charCitHyperlinkAbbrev"/>
          </w:rPr>
          <w:t>A2017</w:t>
        </w:r>
        <w:r>
          <w:rPr>
            <w:rStyle w:val="charCitHyperlinkAbbrev"/>
          </w:rPr>
          <w:noBreakHyphen/>
          <w:t>10</w:t>
        </w:r>
      </w:hyperlink>
      <w:r>
        <w:t xml:space="preserve"> s 80</w:t>
      </w:r>
    </w:p>
    <w:p w14:paraId="3EA6FFFC" w14:textId="77777777" w:rsidR="00FE6455" w:rsidRDefault="00FE6455" w:rsidP="00FE6455">
      <w:pPr>
        <w:pStyle w:val="AmdtsEntryHd"/>
        <w:rPr>
          <w:rStyle w:val="charItals"/>
        </w:rPr>
      </w:pPr>
      <w:r w:rsidRPr="00BF0FD5">
        <w:t>Preliminary conferences—generally</w:t>
      </w:r>
    </w:p>
    <w:p w14:paraId="27B73932" w14:textId="7FD3CA8D" w:rsidR="00FE6455" w:rsidRDefault="00FE6455" w:rsidP="00FE6455">
      <w:pPr>
        <w:pStyle w:val="AmdtsEntries"/>
      </w:pPr>
      <w:r>
        <w:t>s 43</w:t>
      </w:r>
      <w:r>
        <w:tab/>
        <w:t xml:space="preserve">sub </w:t>
      </w:r>
      <w:hyperlink r:id="rId159" w:tooltip="Family and Personal Violence Legislation Amendment Act 2017" w:history="1">
        <w:r>
          <w:rPr>
            <w:rStyle w:val="charCitHyperlinkAbbrev"/>
          </w:rPr>
          <w:t>A2017</w:t>
        </w:r>
        <w:r>
          <w:rPr>
            <w:rStyle w:val="charCitHyperlinkAbbrev"/>
          </w:rPr>
          <w:noBreakHyphen/>
          <w:t>10</w:t>
        </w:r>
      </w:hyperlink>
      <w:r>
        <w:t xml:space="preserve"> s 80</w:t>
      </w:r>
    </w:p>
    <w:p w14:paraId="472C0CDA" w14:textId="76E03DD3" w:rsidR="000872D1" w:rsidRPr="00A26B1C" w:rsidRDefault="000872D1" w:rsidP="00FE6455">
      <w:pPr>
        <w:pStyle w:val="AmdtsEntries"/>
      </w:pPr>
      <w:r>
        <w:tab/>
        <w:t xml:space="preserve">am </w:t>
      </w:r>
      <w:hyperlink r:id="rId160" w:tooltip="Sexual, Family and Personal Violence Legislation Amendment Act 2024" w:history="1">
        <w:r>
          <w:rPr>
            <w:rStyle w:val="charCitHyperlinkAbbrev"/>
          </w:rPr>
          <w:t>A2024-40</w:t>
        </w:r>
      </w:hyperlink>
      <w:r>
        <w:t xml:space="preserve"> s 25</w:t>
      </w:r>
    </w:p>
    <w:p w14:paraId="3B19F40D" w14:textId="77777777" w:rsidR="00FE6455" w:rsidRDefault="00FE6455" w:rsidP="00FE6455">
      <w:pPr>
        <w:pStyle w:val="AmdtsEntryHd"/>
        <w:rPr>
          <w:rStyle w:val="charItals"/>
        </w:rPr>
      </w:pPr>
      <w:r w:rsidRPr="00BF0FD5">
        <w:t>Adjournment of preliminary conference for non-service</w:t>
      </w:r>
    </w:p>
    <w:p w14:paraId="6DB47C19" w14:textId="7E747F5F" w:rsidR="00FE6455" w:rsidRPr="00A26B1C" w:rsidRDefault="00FE6455" w:rsidP="00FE6455">
      <w:pPr>
        <w:pStyle w:val="AmdtsEntries"/>
      </w:pPr>
      <w:r>
        <w:t>s 44</w:t>
      </w:r>
      <w:r>
        <w:tab/>
        <w:t xml:space="preserve">sub </w:t>
      </w:r>
      <w:hyperlink r:id="rId161" w:tooltip="Family and Personal Violence Legislation Amendment Act 2017" w:history="1">
        <w:r>
          <w:rPr>
            <w:rStyle w:val="charCitHyperlinkAbbrev"/>
          </w:rPr>
          <w:t>A2017</w:t>
        </w:r>
        <w:r>
          <w:rPr>
            <w:rStyle w:val="charCitHyperlinkAbbrev"/>
          </w:rPr>
          <w:noBreakHyphen/>
          <w:t>10</w:t>
        </w:r>
      </w:hyperlink>
      <w:r>
        <w:t xml:space="preserve"> s 80</w:t>
      </w:r>
    </w:p>
    <w:p w14:paraId="3A326BBF" w14:textId="0D324A28" w:rsidR="00ED006B" w:rsidRPr="00ED006B" w:rsidRDefault="00ED006B" w:rsidP="00ED006B">
      <w:pPr>
        <w:pStyle w:val="AmdtsEntries"/>
      </w:pPr>
      <w:r>
        <w:tab/>
        <w:t xml:space="preserve">am </w:t>
      </w:r>
      <w:hyperlink r:id="rId162" w:tooltip="Sexual Assault Reform Legislation Amendment Act 2023" w:history="1">
        <w:r>
          <w:rPr>
            <w:rStyle w:val="charCitHyperlinkAbbrev"/>
          </w:rPr>
          <w:t>A2023</w:t>
        </w:r>
        <w:r>
          <w:rPr>
            <w:rStyle w:val="charCitHyperlinkAbbrev"/>
          </w:rPr>
          <w:noBreakHyphen/>
          <w:t>15</w:t>
        </w:r>
      </w:hyperlink>
      <w:r>
        <w:t xml:space="preserve"> amdt 1.2</w:t>
      </w:r>
    </w:p>
    <w:p w14:paraId="4009C212" w14:textId="77777777" w:rsidR="00FE6455" w:rsidRDefault="00FE6455" w:rsidP="00FE6455">
      <w:pPr>
        <w:pStyle w:val="AmdtsEntryHd"/>
        <w:rPr>
          <w:rStyle w:val="charItals"/>
        </w:rPr>
      </w:pPr>
      <w:r w:rsidRPr="00BF0FD5">
        <w:t>If no consent order at preliminary conference</w:t>
      </w:r>
    </w:p>
    <w:p w14:paraId="5166F119" w14:textId="6B16FA40" w:rsidR="00FE6455" w:rsidRPr="00A26B1C" w:rsidRDefault="00FE6455" w:rsidP="00FE6455">
      <w:pPr>
        <w:pStyle w:val="AmdtsEntries"/>
      </w:pPr>
      <w:r>
        <w:t>s 45</w:t>
      </w:r>
      <w:r>
        <w:tab/>
        <w:t xml:space="preserve">sub </w:t>
      </w:r>
      <w:hyperlink r:id="rId163" w:tooltip="Family and Personal Violence Legislation Amendment Act 2017" w:history="1">
        <w:r>
          <w:rPr>
            <w:rStyle w:val="charCitHyperlinkAbbrev"/>
          </w:rPr>
          <w:t>A2017</w:t>
        </w:r>
        <w:r>
          <w:rPr>
            <w:rStyle w:val="charCitHyperlinkAbbrev"/>
          </w:rPr>
          <w:noBreakHyphen/>
          <w:t>10</w:t>
        </w:r>
      </w:hyperlink>
      <w:r>
        <w:t xml:space="preserve"> s 80</w:t>
      </w:r>
    </w:p>
    <w:p w14:paraId="70E43CFE" w14:textId="59DE6C6A" w:rsidR="00CC639C" w:rsidRPr="00A26B1C" w:rsidRDefault="00CC639C" w:rsidP="00CC639C">
      <w:pPr>
        <w:pStyle w:val="AmdtsEntries"/>
      </w:pPr>
      <w:r>
        <w:tab/>
        <w:t xml:space="preserve">am </w:t>
      </w:r>
      <w:hyperlink r:id="rId164" w:tooltip="Sexual Assault Reform Legislation Amendment Act 2023" w:history="1">
        <w:r>
          <w:rPr>
            <w:rStyle w:val="charCitHyperlinkAbbrev"/>
          </w:rPr>
          <w:t>A2023</w:t>
        </w:r>
        <w:r>
          <w:rPr>
            <w:rStyle w:val="charCitHyperlinkAbbrev"/>
          </w:rPr>
          <w:noBreakHyphen/>
          <w:t>15</w:t>
        </w:r>
      </w:hyperlink>
      <w:r>
        <w:t xml:space="preserve"> s 13</w:t>
      </w:r>
    </w:p>
    <w:p w14:paraId="753C2DA3" w14:textId="77777777" w:rsidR="00FE6455" w:rsidRDefault="00FE6455" w:rsidP="00FE6455">
      <w:pPr>
        <w:pStyle w:val="AmdtsEntryHd"/>
        <w:rPr>
          <w:rStyle w:val="charItals"/>
        </w:rPr>
      </w:pPr>
      <w:r w:rsidRPr="00BF0FD5">
        <w:t>Referrals to mediation</w:t>
      </w:r>
    </w:p>
    <w:p w14:paraId="20AFB317" w14:textId="10F6C9D6" w:rsidR="00FE6455" w:rsidRPr="00A26B1C" w:rsidRDefault="00FE6455" w:rsidP="00FE6455">
      <w:pPr>
        <w:pStyle w:val="AmdtsEntries"/>
      </w:pPr>
      <w:r>
        <w:t>s 46</w:t>
      </w:r>
      <w:r>
        <w:tab/>
        <w:t xml:space="preserve">sub </w:t>
      </w:r>
      <w:hyperlink r:id="rId165" w:tooltip="Family and Personal Violence Legislation Amendment Act 2017" w:history="1">
        <w:r>
          <w:rPr>
            <w:rStyle w:val="charCitHyperlinkAbbrev"/>
          </w:rPr>
          <w:t>A2017</w:t>
        </w:r>
        <w:r>
          <w:rPr>
            <w:rStyle w:val="charCitHyperlinkAbbrev"/>
          </w:rPr>
          <w:noBreakHyphen/>
          <w:t>10</w:t>
        </w:r>
      </w:hyperlink>
      <w:r>
        <w:t xml:space="preserve"> s 80</w:t>
      </w:r>
    </w:p>
    <w:p w14:paraId="0F7629FD" w14:textId="77777777" w:rsidR="00FE6455" w:rsidRDefault="00FE6455" w:rsidP="00FE6455">
      <w:pPr>
        <w:pStyle w:val="AmdtsEntryHd"/>
      </w:pPr>
      <w:r w:rsidRPr="00BF0FD5">
        <w:t>Non-attendance by party</w:t>
      </w:r>
    </w:p>
    <w:p w14:paraId="43357DF7" w14:textId="1B9FCDEE" w:rsidR="00FE6455" w:rsidRPr="00F23220" w:rsidRDefault="00FE6455" w:rsidP="00FE6455">
      <w:pPr>
        <w:pStyle w:val="AmdtsEntries"/>
      </w:pPr>
      <w:r>
        <w:t>div 4.2A hdg</w:t>
      </w:r>
      <w:r>
        <w:tab/>
        <w:t xml:space="preserve">ins </w:t>
      </w:r>
      <w:hyperlink r:id="rId166" w:tooltip="Family and Personal Violence Legislation Amendment Act 2017" w:history="1">
        <w:r>
          <w:rPr>
            <w:rStyle w:val="charCitHyperlinkAbbrev"/>
          </w:rPr>
          <w:t>A2017</w:t>
        </w:r>
        <w:r>
          <w:rPr>
            <w:rStyle w:val="charCitHyperlinkAbbrev"/>
          </w:rPr>
          <w:noBreakHyphen/>
          <w:t>10</w:t>
        </w:r>
      </w:hyperlink>
      <w:r>
        <w:t xml:space="preserve"> s 80</w:t>
      </w:r>
    </w:p>
    <w:p w14:paraId="762E4944" w14:textId="77777777" w:rsidR="00FE6455" w:rsidRDefault="00955E02" w:rsidP="00FE6455">
      <w:pPr>
        <w:pStyle w:val="AmdtsEntryHd"/>
      </w:pPr>
      <w:r>
        <w:t xml:space="preserve">Meaning of </w:t>
      </w:r>
      <w:r w:rsidRPr="00955E02">
        <w:rPr>
          <w:i/>
        </w:rPr>
        <w:t>returned</w:t>
      </w:r>
      <w:r>
        <w:t xml:space="preserve"> before the court—div 4.2A</w:t>
      </w:r>
    </w:p>
    <w:p w14:paraId="68BD9C0E" w14:textId="4AE25E82" w:rsidR="00FE6455" w:rsidRPr="00F23220" w:rsidRDefault="00FE6455" w:rsidP="00FE6455">
      <w:pPr>
        <w:pStyle w:val="AmdtsEntries"/>
      </w:pPr>
      <w:r>
        <w:t>s 47</w:t>
      </w:r>
      <w:r>
        <w:tab/>
        <w:t xml:space="preserve">sub </w:t>
      </w:r>
      <w:hyperlink r:id="rId167" w:tooltip="Family and Personal Violence Legislation Amendment Act 2017" w:history="1">
        <w:r>
          <w:rPr>
            <w:rStyle w:val="charCitHyperlinkAbbrev"/>
          </w:rPr>
          <w:t>A2017</w:t>
        </w:r>
        <w:r>
          <w:rPr>
            <w:rStyle w:val="charCitHyperlinkAbbrev"/>
          </w:rPr>
          <w:noBreakHyphen/>
          <w:t>10</w:t>
        </w:r>
      </w:hyperlink>
      <w:r>
        <w:t xml:space="preserve"> s 80</w:t>
      </w:r>
    </w:p>
    <w:p w14:paraId="4D18A3B8" w14:textId="77777777" w:rsidR="00FE6455" w:rsidRDefault="00FE6455" w:rsidP="00FE6455">
      <w:pPr>
        <w:pStyle w:val="AmdtsEntryHd"/>
      </w:pPr>
      <w:r w:rsidRPr="00BF0FD5">
        <w:t>Applicant not present at return of application</w:t>
      </w:r>
    </w:p>
    <w:p w14:paraId="454DB37E" w14:textId="5245AD8D" w:rsidR="00FE6455" w:rsidRPr="00F23220" w:rsidRDefault="00FE6455" w:rsidP="00FE6455">
      <w:pPr>
        <w:pStyle w:val="AmdtsEntries"/>
      </w:pPr>
      <w:r>
        <w:t>s 48</w:t>
      </w:r>
      <w:r>
        <w:tab/>
        <w:t xml:space="preserve">sub </w:t>
      </w:r>
      <w:hyperlink r:id="rId168" w:tooltip="Family and Personal Violence Legislation Amendment Act 2017" w:history="1">
        <w:r>
          <w:rPr>
            <w:rStyle w:val="charCitHyperlinkAbbrev"/>
          </w:rPr>
          <w:t>A2017</w:t>
        </w:r>
        <w:r>
          <w:rPr>
            <w:rStyle w:val="charCitHyperlinkAbbrev"/>
          </w:rPr>
          <w:noBreakHyphen/>
          <w:t>10</w:t>
        </w:r>
      </w:hyperlink>
      <w:r>
        <w:t xml:space="preserve"> s 80</w:t>
      </w:r>
    </w:p>
    <w:p w14:paraId="380160A8" w14:textId="1E0BBC01" w:rsidR="00ED006B" w:rsidRPr="00ED006B" w:rsidRDefault="00ED006B" w:rsidP="00ED006B">
      <w:pPr>
        <w:pStyle w:val="AmdtsEntries"/>
      </w:pPr>
      <w:r>
        <w:tab/>
        <w:t xml:space="preserve">am </w:t>
      </w:r>
      <w:hyperlink r:id="rId169" w:tooltip="Sexual Assault Reform Legislation Amendment Act 2023" w:history="1">
        <w:r>
          <w:rPr>
            <w:rStyle w:val="charCitHyperlinkAbbrev"/>
          </w:rPr>
          <w:t>A2023</w:t>
        </w:r>
        <w:r>
          <w:rPr>
            <w:rStyle w:val="charCitHyperlinkAbbrev"/>
          </w:rPr>
          <w:noBreakHyphen/>
          <w:t>15</w:t>
        </w:r>
      </w:hyperlink>
      <w:r>
        <w:t xml:space="preserve"> amdt 1.3</w:t>
      </w:r>
    </w:p>
    <w:p w14:paraId="50EBC6F5" w14:textId="77777777" w:rsidR="00FE6455" w:rsidRDefault="00FE6455" w:rsidP="00FE6455">
      <w:pPr>
        <w:pStyle w:val="AmdtsEntryHd"/>
      </w:pPr>
      <w:r w:rsidRPr="00BF0FD5">
        <w:t>Respondent not present at return of application</w:t>
      </w:r>
    </w:p>
    <w:p w14:paraId="003C8B36" w14:textId="5E779F1A" w:rsidR="00FE6455" w:rsidRPr="00F23220" w:rsidRDefault="00FE6455" w:rsidP="00FE6455">
      <w:pPr>
        <w:pStyle w:val="AmdtsEntries"/>
      </w:pPr>
      <w:r>
        <w:t>s 49</w:t>
      </w:r>
      <w:r>
        <w:tab/>
        <w:t xml:space="preserve">sub </w:t>
      </w:r>
      <w:hyperlink r:id="rId170" w:tooltip="Family and Personal Violence Legislation Amendment Act 2017" w:history="1">
        <w:r>
          <w:rPr>
            <w:rStyle w:val="charCitHyperlinkAbbrev"/>
          </w:rPr>
          <w:t>A2017</w:t>
        </w:r>
        <w:r>
          <w:rPr>
            <w:rStyle w:val="charCitHyperlinkAbbrev"/>
          </w:rPr>
          <w:noBreakHyphen/>
          <w:t>10</w:t>
        </w:r>
      </w:hyperlink>
      <w:r>
        <w:t xml:space="preserve"> s 80</w:t>
      </w:r>
    </w:p>
    <w:p w14:paraId="2DB540CE" w14:textId="77777777" w:rsidR="00FE6455" w:rsidRDefault="00FE6455" w:rsidP="00FE6455">
      <w:pPr>
        <w:pStyle w:val="AmdtsEntryHd"/>
      </w:pPr>
      <w:r w:rsidRPr="00BF0FD5">
        <w:t>Neither party present at return of application</w:t>
      </w:r>
    </w:p>
    <w:p w14:paraId="1D83DC6E" w14:textId="09D5FC32" w:rsidR="00FE6455" w:rsidRPr="00F23220" w:rsidRDefault="00FE6455" w:rsidP="00FE6455">
      <w:pPr>
        <w:pStyle w:val="AmdtsEntries"/>
      </w:pPr>
      <w:r>
        <w:t>s 49A</w:t>
      </w:r>
      <w:r>
        <w:tab/>
        <w:t xml:space="preserve">ins </w:t>
      </w:r>
      <w:hyperlink r:id="rId171" w:tooltip="Family and Personal Violence Legislation Amendment Act 2017" w:history="1">
        <w:r>
          <w:rPr>
            <w:rStyle w:val="charCitHyperlinkAbbrev"/>
          </w:rPr>
          <w:t>A2017</w:t>
        </w:r>
        <w:r>
          <w:rPr>
            <w:rStyle w:val="charCitHyperlinkAbbrev"/>
          </w:rPr>
          <w:noBreakHyphen/>
          <w:t>10</w:t>
        </w:r>
      </w:hyperlink>
      <w:r>
        <w:t xml:space="preserve"> s 80</w:t>
      </w:r>
    </w:p>
    <w:p w14:paraId="66AC35A9" w14:textId="77777777" w:rsidR="00A26B1C" w:rsidRDefault="00DE102F" w:rsidP="00DE102F">
      <w:pPr>
        <w:pStyle w:val="AmdtsEntryHd"/>
      </w:pPr>
      <w:r w:rsidRPr="00A63532">
        <w:t>Applicant not present at return of application</w:t>
      </w:r>
    </w:p>
    <w:p w14:paraId="77937C18" w14:textId="28BECF07" w:rsidR="00DE102F" w:rsidRPr="00DE102F" w:rsidRDefault="00DE102F" w:rsidP="00DE102F">
      <w:pPr>
        <w:pStyle w:val="AmdtsEntries"/>
      </w:pPr>
      <w:r>
        <w:t>s 50</w:t>
      </w:r>
      <w:r>
        <w:tab/>
        <w:t xml:space="preserve">om </w:t>
      </w:r>
      <w:hyperlink r:id="rId172" w:tooltip="Family and Personal Violence Legislation Amendment Act 2017" w:history="1">
        <w:r>
          <w:rPr>
            <w:rStyle w:val="charCitHyperlinkAbbrev"/>
          </w:rPr>
          <w:t>A2017</w:t>
        </w:r>
        <w:r>
          <w:rPr>
            <w:rStyle w:val="charCitHyperlinkAbbrev"/>
          </w:rPr>
          <w:noBreakHyphen/>
          <w:t>10</w:t>
        </w:r>
      </w:hyperlink>
      <w:r>
        <w:t xml:space="preserve"> s 81</w:t>
      </w:r>
    </w:p>
    <w:p w14:paraId="700C8D8A" w14:textId="77777777" w:rsidR="00DE102F" w:rsidRDefault="00DE102F" w:rsidP="00DE102F">
      <w:pPr>
        <w:pStyle w:val="AmdtsEntryHd"/>
      </w:pPr>
      <w:r w:rsidRPr="00A63532">
        <w:t>Respondent not present at return of application</w:t>
      </w:r>
    </w:p>
    <w:p w14:paraId="2C9EEBD5" w14:textId="4AD32E96" w:rsidR="00DE102F" w:rsidRPr="00DE102F" w:rsidRDefault="00DE102F" w:rsidP="00DE102F">
      <w:pPr>
        <w:pStyle w:val="AmdtsEntries"/>
      </w:pPr>
      <w:r>
        <w:t>s 51</w:t>
      </w:r>
      <w:r>
        <w:tab/>
        <w:t xml:space="preserve">om </w:t>
      </w:r>
      <w:hyperlink r:id="rId173" w:tooltip="Family and Personal Violence Legislation Amendment Act 2017" w:history="1">
        <w:r>
          <w:rPr>
            <w:rStyle w:val="charCitHyperlinkAbbrev"/>
          </w:rPr>
          <w:t>A2017</w:t>
        </w:r>
        <w:r>
          <w:rPr>
            <w:rStyle w:val="charCitHyperlinkAbbrev"/>
          </w:rPr>
          <w:noBreakHyphen/>
          <w:t>10</w:t>
        </w:r>
      </w:hyperlink>
      <w:r>
        <w:t xml:space="preserve"> s 81</w:t>
      </w:r>
    </w:p>
    <w:p w14:paraId="67CA183A" w14:textId="77777777" w:rsidR="00DE102F" w:rsidRDefault="00DE102F" w:rsidP="00DE102F">
      <w:pPr>
        <w:pStyle w:val="AmdtsEntryHd"/>
      </w:pPr>
      <w:r w:rsidRPr="00A63532">
        <w:t>Neither party present at return of application</w:t>
      </w:r>
    </w:p>
    <w:p w14:paraId="4F105EB5" w14:textId="313A6465" w:rsidR="00DE102F" w:rsidRPr="00DE102F" w:rsidRDefault="00DE102F" w:rsidP="00DE102F">
      <w:pPr>
        <w:pStyle w:val="AmdtsEntries"/>
      </w:pPr>
      <w:r>
        <w:t>s 52</w:t>
      </w:r>
      <w:r>
        <w:tab/>
        <w:t xml:space="preserve">om </w:t>
      </w:r>
      <w:hyperlink r:id="rId174" w:tooltip="Family and Personal Violence Legislation Amendment Act 2017" w:history="1">
        <w:r>
          <w:rPr>
            <w:rStyle w:val="charCitHyperlinkAbbrev"/>
          </w:rPr>
          <w:t>A2017</w:t>
        </w:r>
        <w:r>
          <w:rPr>
            <w:rStyle w:val="charCitHyperlinkAbbrev"/>
          </w:rPr>
          <w:noBreakHyphen/>
          <w:t>10</w:t>
        </w:r>
      </w:hyperlink>
      <w:r>
        <w:t xml:space="preserve"> s 81</w:t>
      </w:r>
    </w:p>
    <w:p w14:paraId="420E2656" w14:textId="77777777" w:rsidR="00DE102F" w:rsidRDefault="00DE102F" w:rsidP="00DE102F">
      <w:pPr>
        <w:pStyle w:val="AmdtsEntryHd"/>
      </w:pPr>
      <w:r w:rsidRPr="00A63532">
        <w:t>Public hearing not required</w:t>
      </w:r>
    </w:p>
    <w:p w14:paraId="33E19041" w14:textId="79BF4A51" w:rsidR="00DE102F" w:rsidRPr="00DE102F" w:rsidRDefault="00DE102F" w:rsidP="00DE102F">
      <w:pPr>
        <w:pStyle w:val="AmdtsEntries"/>
      </w:pPr>
      <w:r>
        <w:t>s 54</w:t>
      </w:r>
      <w:r>
        <w:tab/>
        <w:t xml:space="preserve">am </w:t>
      </w:r>
      <w:hyperlink r:id="rId175" w:tooltip="Family and Personal Violence Legislation Amendment Act 2017" w:history="1">
        <w:r>
          <w:rPr>
            <w:rStyle w:val="charCitHyperlinkAbbrev"/>
          </w:rPr>
          <w:t>A2017</w:t>
        </w:r>
        <w:r>
          <w:rPr>
            <w:rStyle w:val="charCitHyperlinkAbbrev"/>
          </w:rPr>
          <w:noBreakHyphen/>
          <w:t>10</w:t>
        </w:r>
      </w:hyperlink>
      <w:r>
        <w:t xml:space="preserve"> s 82, s 83</w:t>
      </w:r>
    </w:p>
    <w:p w14:paraId="6F67CD60" w14:textId="77777777" w:rsidR="00DE102F" w:rsidRDefault="00DE102F" w:rsidP="00DE102F">
      <w:pPr>
        <w:pStyle w:val="AmdtsEntryHd"/>
      </w:pPr>
      <w:r w:rsidRPr="00BF0FD5">
        <w:t>Notice of grounds of defence</w:t>
      </w:r>
    </w:p>
    <w:p w14:paraId="7C3ECBD1" w14:textId="355182FA" w:rsidR="00DE102F" w:rsidRPr="00DE102F" w:rsidRDefault="00DE102F" w:rsidP="00DE102F">
      <w:pPr>
        <w:pStyle w:val="AmdtsEntries"/>
      </w:pPr>
      <w:r>
        <w:t>s 55A</w:t>
      </w:r>
      <w:r>
        <w:tab/>
        <w:t xml:space="preserve">ins </w:t>
      </w:r>
      <w:hyperlink r:id="rId176" w:tooltip="Family and Personal Violence Legislation Amendment Act 2017" w:history="1">
        <w:r>
          <w:rPr>
            <w:rStyle w:val="charCitHyperlinkAbbrev"/>
          </w:rPr>
          <w:t>A2017</w:t>
        </w:r>
        <w:r>
          <w:rPr>
            <w:rStyle w:val="charCitHyperlinkAbbrev"/>
          </w:rPr>
          <w:noBreakHyphen/>
          <w:t>10</w:t>
        </w:r>
      </w:hyperlink>
      <w:r>
        <w:t xml:space="preserve"> s 84</w:t>
      </w:r>
    </w:p>
    <w:p w14:paraId="101DF927" w14:textId="77777777" w:rsidR="00DE102F" w:rsidRDefault="00DE102F" w:rsidP="00DE102F">
      <w:pPr>
        <w:pStyle w:val="AmdtsEntryHd"/>
      </w:pPr>
      <w:r w:rsidRPr="00BF0FD5">
        <w:t>Applicant may rely on additional information in hearing</w:t>
      </w:r>
    </w:p>
    <w:p w14:paraId="68EC1A1E" w14:textId="7C042A0A" w:rsidR="00DE102F" w:rsidRPr="00DE102F" w:rsidRDefault="00DE102F" w:rsidP="00DE102F">
      <w:pPr>
        <w:pStyle w:val="AmdtsEntries"/>
      </w:pPr>
      <w:r>
        <w:t>s 55B</w:t>
      </w:r>
      <w:r>
        <w:tab/>
        <w:t xml:space="preserve">ins </w:t>
      </w:r>
      <w:hyperlink r:id="rId177" w:tooltip="Family and Personal Violence Legislation Amendment Act 2017" w:history="1">
        <w:r>
          <w:rPr>
            <w:rStyle w:val="charCitHyperlinkAbbrev"/>
          </w:rPr>
          <w:t>A2017</w:t>
        </w:r>
        <w:r>
          <w:rPr>
            <w:rStyle w:val="charCitHyperlinkAbbrev"/>
          </w:rPr>
          <w:noBreakHyphen/>
          <w:t>10</w:t>
        </w:r>
      </w:hyperlink>
      <w:r>
        <w:t xml:space="preserve"> s 84</w:t>
      </w:r>
    </w:p>
    <w:p w14:paraId="44B2DFA4" w14:textId="77777777" w:rsidR="00DE102F" w:rsidRDefault="00DE102F" w:rsidP="00DE102F">
      <w:pPr>
        <w:pStyle w:val="AmdtsEntryHd"/>
      </w:pPr>
      <w:r w:rsidRPr="00BF0FD5">
        <w:lastRenderedPageBreak/>
        <w:t>If child and child’s parent are affected people</w:t>
      </w:r>
    </w:p>
    <w:p w14:paraId="1D3A8241" w14:textId="5B75C463" w:rsidR="00DE102F" w:rsidRPr="00DE102F" w:rsidRDefault="00DE102F" w:rsidP="00DE102F">
      <w:pPr>
        <w:pStyle w:val="AmdtsEntries"/>
      </w:pPr>
      <w:r>
        <w:t>s 55C</w:t>
      </w:r>
      <w:r>
        <w:tab/>
        <w:t xml:space="preserve">ins </w:t>
      </w:r>
      <w:hyperlink r:id="rId178" w:tooltip="Family and Personal Violence Legislation Amendment Act 2017" w:history="1">
        <w:r>
          <w:rPr>
            <w:rStyle w:val="charCitHyperlinkAbbrev"/>
          </w:rPr>
          <w:t>A2017</w:t>
        </w:r>
        <w:r>
          <w:rPr>
            <w:rStyle w:val="charCitHyperlinkAbbrev"/>
          </w:rPr>
          <w:noBreakHyphen/>
          <w:t>10</w:t>
        </w:r>
      </w:hyperlink>
      <w:r>
        <w:t xml:space="preserve"> s 84</w:t>
      </w:r>
    </w:p>
    <w:p w14:paraId="68A3ABC3" w14:textId="77777777" w:rsidR="00DE102F" w:rsidRDefault="00DE102F" w:rsidP="00DE102F">
      <w:pPr>
        <w:pStyle w:val="AmdtsEntryHd"/>
      </w:pPr>
      <w:r w:rsidRPr="00BF0FD5">
        <w:t>Children as witnesses</w:t>
      </w:r>
    </w:p>
    <w:p w14:paraId="6A0141DC" w14:textId="0DFD4066" w:rsidR="00DE102F" w:rsidRPr="00DE102F" w:rsidRDefault="00DE102F" w:rsidP="00DE102F">
      <w:pPr>
        <w:pStyle w:val="AmdtsEntries"/>
      </w:pPr>
      <w:r>
        <w:t>s 55D</w:t>
      </w:r>
      <w:r>
        <w:tab/>
        <w:t xml:space="preserve">ins </w:t>
      </w:r>
      <w:hyperlink r:id="rId179" w:tooltip="Family and Personal Violence Legislation Amendment Act 2017" w:history="1">
        <w:r>
          <w:rPr>
            <w:rStyle w:val="charCitHyperlinkAbbrev"/>
          </w:rPr>
          <w:t>A2017</w:t>
        </w:r>
        <w:r>
          <w:rPr>
            <w:rStyle w:val="charCitHyperlinkAbbrev"/>
          </w:rPr>
          <w:noBreakHyphen/>
          <w:t>10</w:t>
        </w:r>
      </w:hyperlink>
      <w:r>
        <w:t xml:space="preserve"> s 84</w:t>
      </w:r>
    </w:p>
    <w:p w14:paraId="4D4895F3" w14:textId="77777777" w:rsidR="00DE102F" w:rsidRDefault="00062F32" w:rsidP="00062F32">
      <w:pPr>
        <w:pStyle w:val="AmdtsEntryHd"/>
      </w:pPr>
      <w:r w:rsidRPr="00A63532">
        <w:t>Discontinuance</w:t>
      </w:r>
    </w:p>
    <w:p w14:paraId="74AD5CDF" w14:textId="5040D9C6" w:rsidR="00062F32" w:rsidRPr="00062F32" w:rsidRDefault="00062F32" w:rsidP="00062F32">
      <w:pPr>
        <w:pStyle w:val="AmdtsEntries"/>
      </w:pPr>
      <w:r>
        <w:t>s 56</w:t>
      </w:r>
      <w:r>
        <w:tab/>
        <w:t xml:space="preserve">am </w:t>
      </w:r>
      <w:hyperlink r:id="rId180" w:tooltip="Family and Personal Violence Legislation Amendment Act 2017" w:history="1">
        <w:r>
          <w:rPr>
            <w:rStyle w:val="charCitHyperlinkAbbrev"/>
          </w:rPr>
          <w:t>A2017</w:t>
        </w:r>
        <w:r>
          <w:rPr>
            <w:rStyle w:val="charCitHyperlinkAbbrev"/>
          </w:rPr>
          <w:noBreakHyphen/>
          <w:t>10</w:t>
        </w:r>
      </w:hyperlink>
      <w:r>
        <w:t xml:space="preserve"> s 85</w:t>
      </w:r>
    </w:p>
    <w:p w14:paraId="39D0CFCC" w14:textId="77777777" w:rsidR="00062F32" w:rsidRDefault="00310255" w:rsidP="00310255">
      <w:pPr>
        <w:pStyle w:val="AmdtsEntryHd"/>
      </w:pPr>
      <w:r w:rsidRPr="00BF0FD5">
        <w:t>Giving evidence by affidavit for interim order</w:t>
      </w:r>
    </w:p>
    <w:p w14:paraId="1AC09775" w14:textId="16D58293" w:rsidR="00310255" w:rsidRDefault="00310255" w:rsidP="00310255">
      <w:pPr>
        <w:pStyle w:val="AmdtsEntries"/>
      </w:pPr>
      <w:r>
        <w:t>s 57A</w:t>
      </w:r>
      <w:r>
        <w:tab/>
        <w:t xml:space="preserve">ins </w:t>
      </w:r>
      <w:hyperlink r:id="rId181" w:tooltip="Family and Personal Violence Legislation Amendment Act 2017" w:history="1">
        <w:r>
          <w:rPr>
            <w:rStyle w:val="charCitHyperlinkAbbrev"/>
          </w:rPr>
          <w:t>A2017</w:t>
        </w:r>
        <w:r>
          <w:rPr>
            <w:rStyle w:val="charCitHyperlinkAbbrev"/>
          </w:rPr>
          <w:noBreakHyphen/>
          <w:t>10</w:t>
        </w:r>
      </w:hyperlink>
      <w:r>
        <w:t xml:space="preserve"> s 86</w:t>
      </w:r>
    </w:p>
    <w:p w14:paraId="697F2EE1" w14:textId="2A449614" w:rsidR="00453A13" w:rsidRPr="00453A13" w:rsidRDefault="00453A13" w:rsidP="00310255">
      <w:pPr>
        <w:pStyle w:val="AmdtsEntries"/>
      </w:pPr>
      <w:r>
        <w:tab/>
        <w:t xml:space="preserve">am </w:t>
      </w:r>
      <w:hyperlink r:id="rId182" w:tooltip="Crimes Legislation Amendment Act 2019" w:history="1">
        <w:r w:rsidRPr="00F131A4">
          <w:rPr>
            <w:rStyle w:val="charCitHyperlinkAbbrev"/>
          </w:rPr>
          <w:t>A2019</w:t>
        </w:r>
        <w:r w:rsidRPr="00F131A4">
          <w:rPr>
            <w:rStyle w:val="charCitHyperlinkAbbrev"/>
          </w:rPr>
          <w:noBreakHyphen/>
          <w:t>23</w:t>
        </w:r>
      </w:hyperlink>
      <w:r>
        <w:t xml:space="preserve"> s 53</w:t>
      </w:r>
    </w:p>
    <w:p w14:paraId="4F36639A" w14:textId="77777777" w:rsidR="00310255" w:rsidRDefault="006963A5" w:rsidP="006963A5">
      <w:pPr>
        <w:pStyle w:val="AmdtsEntryHd"/>
      </w:pPr>
      <w:r w:rsidRPr="00A63532">
        <w:t>Service of protection orders</w:t>
      </w:r>
    </w:p>
    <w:p w14:paraId="7497DA11" w14:textId="01F1CE6A" w:rsidR="006963A5" w:rsidRDefault="006963A5" w:rsidP="00CF02F5">
      <w:pPr>
        <w:pStyle w:val="AmdtsEntries"/>
      </w:pPr>
      <w:r>
        <w:t>s 64</w:t>
      </w:r>
      <w:r>
        <w:tab/>
        <w:t xml:space="preserve">om </w:t>
      </w:r>
      <w:hyperlink r:id="rId183" w:tooltip="Family and Personal Violence Legislation Amendment Act 2017" w:history="1">
        <w:r>
          <w:rPr>
            <w:rStyle w:val="charCitHyperlinkAbbrev"/>
          </w:rPr>
          <w:t>A2017</w:t>
        </w:r>
        <w:r>
          <w:rPr>
            <w:rStyle w:val="charCitHyperlinkAbbrev"/>
          </w:rPr>
          <w:noBreakHyphen/>
          <w:t>10</w:t>
        </w:r>
      </w:hyperlink>
      <w:r>
        <w:t xml:space="preserve"> s 87</w:t>
      </w:r>
    </w:p>
    <w:p w14:paraId="0095B730" w14:textId="77777777" w:rsidR="006963A5" w:rsidRDefault="00A647FA" w:rsidP="00A647FA">
      <w:pPr>
        <w:pStyle w:val="AmdtsEntryHd"/>
      </w:pPr>
      <w:r w:rsidRPr="00BF0FD5">
        <w:t>Service of documents</w:t>
      </w:r>
    </w:p>
    <w:p w14:paraId="0AA16D67" w14:textId="6F646293" w:rsidR="00A647FA" w:rsidRPr="00A647FA" w:rsidRDefault="00A647FA" w:rsidP="00A647FA">
      <w:pPr>
        <w:pStyle w:val="AmdtsEntries"/>
      </w:pPr>
      <w:r>
        <w:t>div 4.4A hdg</w:t>
      </w:r>
      <w:r>
        <w:tab/>
        <w:t xml:space="preserve">ins </w:t>
      </w:r>
      <w:hyperlink r:id="rId184" w:tooltip="Family and Personal Violence Legislation Amendment Act 2017" w:history="1">
        <w:r>
          <w:rPr>
            <w:rStyle w:val="charCitHyperlinkAbbrev"/>
          </w:rPr>
          <w:t>A2017</w:t>
        </w:r>
        <w:r>
          <w:rPr>
            <w:rStyle w:val="charCitHyperlinkAbbrev"/>
          </w:rPr>
          <w:noBreakHyphen/>
          <w:t>10</w:t>
        </w:r>
      </w:hyperlink>
      <w:r>
        <w:t xml:space="preserve"> s 88</w:t>
      </w:r>
    </w:p>
    <w:p w14:paraId="6DEECE66" w14:textId="77777777" w:rsidR="006963A5" w:rsidRDefault="00A10B08" w:rsidP="00A10B08">
      <w:pPr>
        <w:pStyle w:val="AmdtsEntryHd"/>
      </w:pPr>
      <w:r w:rsidRPr="00BF0FD5">
        <w:t>Personal service of application on respondent</w:t>
      </w:r>
    </w:p>
    <w:p w14:paraId="7D711D6B" w14:textId="5743E963" w:rsidR="00A10B08" w:rsidRPr="00A10B08" w:rsidRDefault="00A10B08" w:rsidP="00A10B08">
      <w:pPr>
        <w:pStyle w:val="AmdtsEntries"/>
      </w:pPr>
      <w:r>
        <w:t>s 64A</w:t>
      </w:r>
      <w:r>
        <w:tab/>
        <w:t xml:space="preserve">ins </w:t>
      </w:r>
      <w:hyperlink r:id="rId185" w:tooltip="Family and Personal Violence Legislation Amendment Act 2017" w:history="1">
        <w:r>
          <w:rPr>
            <w:rStyle w:val="charCitHyperlinkAbbrev"/>
          </w:rPr>
          <w:t>A2017</w:t>
        </w:r>
        <w:r>
          <w:rPr>
            <w:rStyle w:val="charCitHyperlinkAbbrev"/>
          </w:rPr>
          <w:noBreakHyphen/>
          <w:t>10</w:t>
        </w:r>
      </w:hyperlink>
      <w:r>
        <w:t xml:space="preserve"> s 88</w:t>
      </w:r>
    </w:p>
    <w:p w14:paraId="77828BED" w14:textId="77777777" w:rsidR="00A34B44" w:rsidRDefault="00A34B44" w:rsidP="00A34B44">
      <w:pPr>
        <w:pStyle w:val="AmdtsEntryHd"/>
      </w:pPr>
      <w:r w:rsidRPr="00BF0FD5">
        <w:t>Dismissal of application for non-service</w:t>
      </w:r>
    </w:p>
    <w:p w14:paraId="663EFF40" w14:textId="0EB372B3" w:rsidR="00A34B44" w:rsidRPr="00A10B08" w:rsidRDefault="00A34B44" w:rsidP="00A34B44">
      <w:pPr>
        <w:pStyle w:val="AmdtsEntries"/>
      </w:pPr>
      <w:r>
        <w:t>s 64B</w:t>
      </w:r>
      <w:r>
        <w:tab/>
        <w:t xml:space="preserve">ins </w:t>
      </w:r>
      <w:hyperlink r:id="rId186" w:tooltip="Family and Personal Violence Legislation Amendment Act 2017" w:history="1">
        <w:r>
          <w:rPr>
            <w:rStyle w:val="charCitHyperlinkAbbrev"/>
          </w:rPr>
          <w:t>A2017</w:t>
        </w:r>
        <w:r>
          <w:rPr>
            <w:rStyle w:val="charCitHyperlinkAbbrev"/>
          </w:rPr>
          <w:noBreakHyphen/>
          <w:t>10</w:t>
        </w:r>
      </w:hyperlink>
      <w:r>
        <w:t xml:space="preserve"> s 88</w:t>
      </w:r>
    </w:p>
    <w:p w14:paraId="19D339B5" w14:textId="77777777" w:rsidR="00A34B44" w:rsidRDefault="00A34B44" w:rsidP="00A34B44">
      <w:pPr>
        <w:pStyle w:val="AmdtsEntryHd"/>
      </w:pPr>
      <w:r w:rsidRPr="00BF0FD5">
        <w:t>Service of protection orders</w:t>
      </w:r>
    </w:p>
    <w:p w14:paraId="5759871B" w14:textId="6D373676" w:rsidR="00A34B44" w:rsidRDefault="00A34B44" w:rsidP="00A34B44">
      <w:pPr>
        <w:pStyle w:val="AmdtsEntries"/>
      </w:pPr>
      <w:r>
        <w:t>s 64C</w:t>
      </w:r>
      <w:r>
        <w:tab/>
        <w:t xml:space="preserve">ins </w:t>
      </w:r>
      <w:hyperlink r:id="rId187" w:tooltip="Family and Personal Violence Legislation Amendment Act 2017" w:history="1">
        <w:r>
          <w:rPr>
            <w:rStyle w:val="charCitHyperlinkAbbrev"/>
          </w:rPr>
          <w:t>A2017</w:t>
        </w:r>
        <w:r>
          <w:rPr>
            <w:rStyle w:val="charCitHyperlinkAbbrev"/>
          </w:rPr>
          <w:noBreakHyphen/>
          <w:t>10</w:t>
        </w:r>
      </w:hyperlink>
      <w:r>
        <w:t xml:space="preserve"> s 88</w:t>
      </w:r>
    </w:p>
    <w:p w14:paraId="2570BDDD" w14:textId="4CA6687B" w:rsidR="00CC639C" w:rsidRPr="00A10B08" w:rsidRDefault="00CC639C" w:rsidP="00A34B44">
      <w:pPr>
        <w:pStyle w:val="AmdtsEntries"/>
      </w:pPr>
      <w:r>
        <w:tab/>
        <w:t xml:space="preserve">am </w:t>
      </w:r>
      <w:hyperlink r:id="rId188" w:tooltip="Sexual Assault Reform Legislation Amendment Act 2023" w:history="1">
        <w:r w:rsidR="007F0D05">
          <w:rPr>
            <w:rStyle w:val="charCitHyperlinkAbbrev"/>
          </w:rPr>
          <w:t>A2023</w:t>
        </w:r>
        <w:r w:rsidR="007F0D05">
          <w:rPr>
            <w:rStyle w:val="charCitHyperlinkAbbrev"/>
          </w:rPr>
          <w:noBreakHyphen/>
          <w:t>15</w:t>
        </w:r>
      </w:hyperlink>
      <w:r>
        <w:t xml:space="preserve"> s 14</w:t>
      </w:r>
      <w:r w:rsidR="007F0D05">
        <w:t>; ss renum R6 LA</w:t>
      </w:r>
    </w:p>
    <w:p w14:paraId="20A0F30C" w14:textId="77777777" w:rsidR="00A34B44" w:rsidRDefault="00A34B44" w:rsidP="00A34B44">
      <w:pPr>
        <w:pStyle w:val="AmdtsEntryHd"/>
      </w:pPr>
      <w:r w:rsidRPr="00BF0FD5">
        <w:t>Self-represented parties</w:t>
      </w:r>
    </w:p>
    <w:p w14:paraId="5998DDD6" w14:textId="3BE872FD" w:rsidR="00A34B44" w:rsidRPr="00A10B08" w:rsidRDefault="00A34B44" w:rsidP="00A34B44">
      <w:pPr>
        <w:pStyle w:val="AmdtsEntries"/>
      </w:pPr>
      <w:r>
        <w:t>s 64D</w:t>
      </w:r>
      <w:r>
        <w:tab/>
        <w:t xml:space="preserve">ins </w:t>
      </w:r>
      <w:hyperlink r:id="rId189" w:tooltip="Family and Personal Violence Legislation Amendment Act 2017" w:history="1">
        <w:r>
          <w:rPr>
            <w:rStyle w:val="charCitHyperlinkAbbrev"/>
          </w:rPr>
          <w:t>A2017</w:t>
        </w:r>
        <w:r>
          <w:rPr>
            <w:rStyle w:val="charCitHyperlinkAbbrev"/>
          </w:rPr>
          <w:noBreakHyphen/>
          <w:t>10</w:t>
        </w:r>
      </w:hyperlink>
      <w:r>
        <w:t xml:space="preserve"> s 88</w:t>
      </w:r>
    </w:p>
    <w:p w14:paraId="588349B6" w14:textId="77777777" w:rsidR="00A34B44" w:rsidRDefault="00A34B44" w:rsidP="00A34B44">
      <w:pPr>
        <w:pStyle w:val="AmdtsEntryHd"/>
      </w:pPr>
      <w:r w:rsidRPr="00BF0FD5">
        <w:t>Service of documents by police</w:t>
      </w:r>
    </w:p>
    <w:p w14:paraId="3FAFA555" w14:textId="3A57637D" w:rsidR="00A34B44" w:rsidRPr="00A10B08" w:rsidRDefault="00A34B44" w:rsidP="00A34B44">
      <w:pPr>
        <w:pStyle w:val="AmdtsEntries"/>
      </w:pPr>
      <w:r>
        <w:t>s 64E</w:t>
      </w:r>
      <w:r>
        <w:tab/>
        <w:t xml:space="preserve">ins </w:t>
      </w:r>
      <w:hyperlink r:id="rId190" w:tooltip="Family and Personal Violence Legislation Amendment Act 2017" w:history="1">
        <w:r>
          <w:rPr>
            <w:rStyle w:val="charCitHyperlinkAbbrev"/>
          </w:rPr>
          <w:t>A2017</w:t>
        </w:r>
        <w:r>
          <w:rPr>
            <w:rStyle w:val="charCitHyperlinkAbbrev"/>
          </w:rPr>
          <w:noBreakHyphen/>
          <w:t>10</w:t>
        </w:r>
      </w:hyperlink>
      <w:r>
        <w:t xml:space="preserve"> s 88</w:t>
      </w:r>
    </w:p>
    <w:p w14:paraId="50667C07" w14:textId="77777777" w:rsidR="00A34B44" w:rsidRDefault="00A34B44" w:rsidP="00A34B44">
      <w:pPr>
        <w:pStyle w:val="AmdtsEntryHd"/>
      </w:pPr>
      <w:r w:rsidRPr="00BF0FD5">
        <w:t>Giving documents to child or child’s parent or guardian</w:t>
      </w:r>
    </w:p>
    <w:p w14:paraId="06B103B2" w14:textId="56CB74A0" w:rsidR="00A34B44" w:rsidRDefault="00A34B44" w:rsidP="00A34B44">
      <w:pPr>
        <w:pStyle w:val="AmdtsEntries"/>
      </w:pPr>
      <w:r>
        <w:t>s 64F</w:t>
      </w:r>
      <w:r>
        <w:tab/>
        <w:t xml:space="preserve">ins </w:t>
      </w:r>
      <w:hyperlink r:id="rId191" w:tooltip="Family and Personal Violence Legislation Amendment Act 2017" w:history="1">
        <w:r>
          <w:rPr>
            <w:rStyle w:val="charCitHyperlinkAbbrev"/>
          </w:rPr>
          <w:t>A2017</w:t>
        </w:r>
        <w:r>
          <w:rPr>
            <w:rStyle w:val="charCitHyperlinkAbbrev"/>
          </w:rPr>
          <w:noBreakHyphen/>
          <w:t>10</w:t>
        </w:r>
      </w:hyperlink>
      <w:r>
        <w:t xml:space="preserve"> s 88</w:t>
      </w:r>
    </w:p>
    <w:p w14:paraId="4FE76D66" w14:textId="77777777" w:rsidR="00453A13" w:rsidRDefault="00453A13" w:rsidP="00453A13">
      <w:pPr>
        <w:pStyle w:val="AmdtsEntryHd"/>
      </w:pPr>
      <w:r w:rsidRPr="008C3A9E">
        <w:t>Affidavit of service of documents by police</w:t>
      </w:r>
    </w:p>
    <w:p w14:paraId="7C5CC28F" w14:textId="57E17266" w:rsidR="00453A13" w:rsidRPr="00453A13" w:rsidRDefault="00453A13" w:rsidP="00453A13">
      <w:pPr>
        <w:pStyle w:val="AmdtsEntries"/>
      </w:pPr>
      <w:r>
        <w:t>s 64G</w:t>
      </w:r>
      <w:r>
        <w:tab/>
        <w:t xml:space="preserve">ins </w:t>
      </w:r>
      <w:hyperlink r:id="rId192" w:tooltip="Crimes Legislation Amendment Act 2019" w:history="1">
        <w:r w:rsidRPr="00F131A4">
          <w:rPr>
            <w:rStyle w:val="charCitHyperlinkAbbrev"/>
          </w:rPr>
          <w:t>A2019</w:t>
        </w:r>
        <w:r w:rsidRPr="00F131A4">
          <w:rPr>
            <w:rStyle w:val="charCitHyperlinkAbbrev"/>
          </w:rPr>
          <w:noBreakHyphen/>
          <w:t>23</w:t>
        </w:r>
      </w:hyperlink>
      <w:r>
        <w:t xml:space="preserve"> s 54</w:t>
      </w:r>
    </w:p>
    <w:p w14:paraId="0DA0E65B" w14:textId="77777777" w:rsidR="00606511" w:rsidRDefault="000617D3" w:rsidP="000617D3">
      <w:pPr>
        <w:pStyle w:val="AmdtsEntryHd"/>
      </w:pPr>
      <w:r w:rsidRPr="00BF0FD5">
        <w:t>Request for further particulars</w:t>
      </w:r>
    </w:p>
    <w:p w14:paraId="70B1F504" w14:textId="2101BA78" w:rsidR="000617D3" w:rsidRPr="000617D3" w:rsidRDefault="000617D3" w:rsidP="000617D3">
      <w:pPr>
        <w:pStyle w:val="AmdtsEntries"/>
      </w:pPr>
      <w:r>
        <w:t>s 65A</w:t>
      </w:r>
      <w:r>
        <w:tab/>
        <w:t xml:space="preserve">ins </w:t>
      </w:r>
      <w:hyperlink r:id="rId193" w:tooltip="Family and Personal Violence Legislation Amendment Act 2017" w:history="1">
        <w:r>
          <w:rPr>
            <w:rStyle w:val="charCitHyperlinkAbbrev"/>
          </w:rPr>
          <w:t>A2017</w:t>
        </w:r>
        <w:r>
          <w:rPr>
            <w:rStyle w:val="charCitHyperlinkAbbrev"/>
          </w:rPr>
          <w:noBreakHyphen/>
          <w:t>10</w:t>
        </w:r>
      </w:hyperlink>
      <w:r>
        <w:t xml:space="preserve"> s 89</w:t>
      </w:r>
    </w:p>
    <w:p w14:paraId="761190FD" w14:textId="77777777" w:rsidR="000617D3" w:rsidRDefault="000617D3" w:rsidP="000617D3">
      <w:pPr>
        <w:pStyle w:val="AmdtsEntryHd"/>
      </w:pPr>
      <w:r w:rsidRPr="00A63532">
        <w:t>Directions about procedure</w:t>
      </w:r>
    </w:p>
    <w:p w14:paraId="1AF4218A" w14:textId="7BCA8AF7" w:rsidR="000617D3" w:rsidRPr="000617D3" w:rsidRDefault="000617D3" w:rsidP="000617D3">
      <w:pPr>
        <w:pStyle w:val="AmdtsEntries"/>
      </w:pPr>
      <w:r>
        <w:t>s 66</w:t>
      </w:r>
      <w:r>
        <w:tab/>
      </w:r>
      <w:r w:rsidR="00CB6762">
        <w:t xml:space="preserve">om </w:t>
      </w:r>
      <w:hyperlink r:id="rId194" w:tooltip="Family and Personal Violence Legislation Amendment Act 2017" w:history="1">
        <w:r w:rsidR="00CB6762">
          <w:rPr>
            <w:rStyle w:val="charCitHyperlinkAbbrev"/>
          </w:rPr>
          <w:t>A2017</w:t>
        </w:r>
        <w:r w:rsidR="00CB6762">
          <w:rPr>
            <w:rStyle w:val="charCitHyperlinkAbbrev"/>
          </w:rPr>
          <w:noBreakHyphen/>
          <w:t>10</w:t>
        </w:r>
      </w:hyperlink>
      <w:r w:rsidR="00CB6762">
        <w:t xml:space="preserve"> s 90</w:t>
      </w:r>
    </w:p>
    <w:p w14:paraId="22B766B4" w14:textId="77777777" w:rsidR="000617D3" w:rsidRDefault="00CB6762" w:rsidP="00CB6762">
      <w:pPr>
        <w:pStyle w:val="AmdtsEntryHd"/>
      </w:pPr>
      <w:r w:rsidRPr="00A63532">
        <w:t>Costs</w:t>
      </w:r>
    </w:p>
    <w:p w14:paraId="70EBCA60" w14:textId="15E773E8" w:rsidR="00CB6762" w:rsidRDefault="00CB6762" w:rsidP="00CB6762">
      <w:pPr>
        <w:pStyle w:val="AmdtsEntries"/>
      </w:pPr>
      <w:r>
        <w:t>s 67</w:t>
      </w:r>
      <w:r>
        <w:tab/>
        <w:t xml:space="preserve">am </w:t>
      </w:r>
      <w:hyperlink r:id="rId195" w:tooltip="Family and Personal Violence Legislation Amendment Act 2017" w:history="1">
        <w:r>
          <w:rPr>
            <w:rStyle w:val="charCitHyperlinkAbbrev"/>
          </w:rPr>
          <w:t>A2017</w:t>
        </w:r>
        <w:r>
          <w:rPr>
            <w:rStyle w:val="charCitHyperlinkAbbrev"/>
          </w:rPr>
          <w:noBreakHyphen/>
          <w:t>10</w:t>
        </w:r>
      </w:hyperlink>
      <w:r>
        <w:t xml:space="preserve"> s 91</w:t>
      </w:r>
    </w:p>
    <w:p w14:paraId="7C90640E" w14:textId="1E7E2DAE" w:rsidR="00CF5FB3" w:rsidRDefault="00CF5FB3" w:rsidP="00CF5FB3">
      <w:pPr>
        <w:pStyle w:val="AmdtsEntryHd"/>
      </w:pPr>
      <w:r w:rsidRPr="00B94926">
        <w:t>Child respondents</w:t>
      </w:r>
    </w:p>
    <w:p w14:paraId="21A2EC68" w14:textId="66D7C877" w:rsidR="00CF5FB3" w:rsidRPr="00CB6762" w:rsidRDefault="00CF5FB3" w:rsidP="00CB6762">
      <w:pPr>
        <w:pStyle w:val="AmdtsEntries"/>
      </w:pPr>
      <w:r>
        <w:t>s 69</w:t>
      </w:r>
      <w:r>
        <w:tab/>
        <w:t xml:space="preserve">sub </w:t>
      </w:r>
      <w:hyperlink r:id="rId196" w:tooltip="Justice (Age of Criminal Responsibility) Legislation Amendment Act 2023" w:history="1">
        <w:r>
          <w:rPr>
            <w:rStyle w:val="charCitHyperlinkAbbrev"/>
          </w:rPr>
          <w:t>A2023-45</w:t>
        </w:r>
      </w:hyperlink>
      <w:r>
        <w:t xml:space="preserve"> s 112</w:t>
      </w:r>
    </w:p>
    <w:p w14:paraId="7EDA3B91" w14:textId="611762E7" w:rsidR="00ED006B" w:rsidRDefault="00ED006B" w:rsidP="00CB6762">
      <w:pPr>
        <w:pStyle w:val="AmdtsEntryHd"/>
      </w:pPr>
      <w:r w:rsidRPr="00A63532">
        <w:t>Representation—party with impaired decision-making ability</w:t>
      </w:r>
    </w:p>
    <w:p w14:paraId="50DA3DF3" w14:textId="2CA9FC56" w:rsidR="00ED006B" w:rsidRPr="00ED006B" w:rsidRDefault="00ED006B" w:rsidP="00ED006B">
      <w:pPr>
        <w:pStyle w:val="AmdtsEntries"/>
      </w:pPr>
      <w:r>
        <w:t>s 70</w:t>
      </w:r>
      <w:r>
        <w:tab/>
        <w:t xml:space="preserve">am </w:t>
      </w:r>
      <w:hyperlink r:id="rId197" w:tooltip="Sexual Assault Reform Legislation Amendment Act 2023" w:history="1">
        <w:r>
          <w:rPr>
            <w:rStyle w:val="charCitHyperlinkAbbrev"/>
          </w:rPr>
          <w:t>A2023</w:t>
        </w:r>
        <w:r>
          <w:rPr>
            <w:rStyle w:val="charCitHyperlinkAbbrev"/>
          </w:rPr>
          <w:noBreakHyphen/>
          <w:t>15</w:t>
        </w:r>
      </w:hyperlink>
      <w:r>
        <w:t xml:space="preserve"> amdt 1.4</w:t>
      </w:r>
      <w:r w:rsidR="00CF5FB3">
        <w:t xml:space="preserve">; </w:t>
      </w:r>
      <w:hyperlink r:id="rId198" w:tooltip="Justice (Age of Criminal Responsibility) Legislation Amendment Act 2023" w:history="1">
        <w:r w:rsidR="00CF5FB3">
          <w:rPr>
            <w:rStyle w:val="charCitHyperlinkAbbrev"/>
          </w:rPr>
          <w:t>A2023-45</w:t>
        </w:r>
      </w:hyperlink>
      <w:r w:rsidR="00CF5FB3">
        <w:t xml:space="preserve"> s 114</w:t>
      </w:r>
    </w:p>
    <w:p w14:paraId="20BFAD8D" w14:textId="6562155B" w:rsidR="00CB6762" w:rsidRDefault="00CB6762" w:rsidP="00CB6762">
      <w:pPr>
        <w:pStyle w:val="AmdtsEntryHd"/>
      </w:pPr>
      <w:r w:rsidRPr="00A63532">
        <w:lastRenderedPageBreak/>
        <w:t>Litigation guardian—appointment</w:t>
      </w:r>
    </w:p>
    <w:p w14:paraId="7471CA9E" w14:textId="572BDCA2" w:rsidR="00CB6762" w:rsidRPr="00CB6762" w:rsidRDefault="00CB6762" w:rsidP="00CB6762">
      <w:pPr>
        <w:pStyle w:val="AmdtsEntries"/>
      </w:pPr>
      <w:r>
        <w:t>s 72</w:t>
      </w:r>
      <w:r>
        <w:tab/>
        <w:t xml:space="preserve">am </w:t>
      </w:r>
      <w:hyperlink r:id="rId199" w:tooltip="Family and Personal Violence Legislation Amendment Act 2017" w:history="1">
        <w:r>
          <w:rPr>
            <w:rStyle w:val="charCitHyperlinkAbbrev"/>
          </w:rPr>
          <w:t>A2017</w:t>
        </w:r>
        <w:r>
          <w:rPr>
            <w:rStyle w:val="charCitHyperlinkAbbrev"/>
          </w:rPr>
          <w:noBreakHyphen/>
          <w:t>10</w:t>
        </w:r>
      </w:hyperlink>
      <w:r>
        <w:t xml:space="preserve"> s 92</w:t>
      </w:r>
    </w:p>
    <w:p w14:paraId="4C770BC7" w14:textId="4791D04C" w:rsidR="00CB6762" w:rsidRDefault="00A5576C" w:rsidP="00CB6762">
      <w:pPr>
        <w:pStyle w:val="AmdtsEntryHd"/>
      </w:pPr>
      <w:r w:rsidRPr="00DE1138">
        <w:rPr>
          <w:lang w:eastAsia="en-AU"/>
        </w:rPr>
        <w:t>Amendment of protection orders—preliminary conferences</w:t>
      </w:r>
    </w:p>
    <w:p w14:paraId="0E0BBF37" w14:textId="7059BE51" w:rsidR="00CB6762" w:rsidRDefault="00CB6762" w:rsidP="00CB6762">
      <w:pPr>
        <w:pStyle w:val="AmdtsEntries"/>
      </w:pPr>
      <w:r>
        <w:t>s 76A</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93</w:t>
      </w:r>
    </w:p>
    <w:p w14:paraId="2B8B10B3" w14:textId="65CDB2E9" w:rsidR="00A5576C" w:rsidRPr="00CB6762" w:rsidRDefault="00A5576C" w:rsidP="00CB6762">
      <w:pPr>
        <w:pStyle w:val="AmdtsEntries"/>
      </w:pPr>
      <w:r>
        <w:tab/>
        <w:t xml:space="preserve">sub </w:t>
      </w:r>
      <w:hyperlink r:id="rId201" w:tooltip="Sexual, Family and Personal Violence Legislation Amendment Act 2024" w:history="1">
        <w:r>
          <w:rPr>
            <w:rStyle w:val="charCitHyperlinkAbbrev"/>
          </w:rPr>
          <w:t>A2024-40</w:t>
        </w:r>
      </w:hyperlink>
      <w:r>
        <w:t xml:space="preserve"> s 26</w:t>
      </w:r>
    </w:p>
    <w:p w14:paraId="73B3665C" w14:textId="77777777" w:rsidR="00CB6762" w:rsidRDefault="00CB6762" w:rsidP="00CB6762">
      <w:pPr>
        <w:pStyle w:val="AmdtsEntryHd"/>
      </w:pPr>
      <w:r w:rsidRPr="00A63532">
        <w:t>Amendment of protection orders</w:t>
      </w:r>
    </w:p>
    <w:p w14:paraId="446ADF44" w14:textId="2C65323F" w:rsidR="00CB6762" w:rsidRPr="00CB6762" w:rsidRDefault="00CB6762" w:rsidP="00CB6762">
      <w:pPr>
        <w:pStyle w:val="AmdtsEntries"/>
      </w:pPr>
      <w:r>
        <w:t>s 77</w:t>
      </w:r>
      <w:r>
        <w:tab/>
        <w:t xml:space="preserve">am </w:t>
      </w:r>
      <w:hyperlink r:id="rId202" w:tooltip="Family and Personal Violence Legislation Amendment Act 2017" w:history="1">
        <w:r>
          <w:rPr>
            <w:rStyle w:val="charCitHyperlinkAbbrev"/>
          </w:rPr>
          <w:t>A2017</w:t>
        </w:r>
        <w:r>
          <w:rPr>
            <w:rStyle w:val="charCitHyperlinkAbbrev"/>
          </w:rPr>
          <w:noBreakHyphen/>
          <w:t>10</w:t>
        </w:r>
      </w:hyperlink>
      <w:r w:rsidR="007315F7">
        <w:t xml:space="preserve"> ss 94-96; </w:t>
      </w:r>
      <w:r>
        <w:t>pars renum R1 LA</w:t>
      </w:r>
    </w:p>
    <w:p w14:paraId="530419AE" w14:textId="77777777" w:rsidR="00CB6762" w:rsidRDefault="00252FE0" w:rsidP="00252FE0">
      <w:pPr>
        <w:pStyle w:val="AmdtsEntryHd"/>
      </w:pPr>
      <w:r w:rsidRPr="00A63532">
        <w:t>Interim orders made by consent—extension</w:t>
      </w:r>
    </w:p>
    <w:p w14:paraId="5F5A0A37" w14:textId="1C82A473" w:rsidR="00252FE0" w:rsidRPr="00252FE0" w:rsidRDefault="00252FE0" w:rsidP="00252FE0">
      <w:pPr>
        <w:pStyle w:val="AmdtsEntries"/>
      </w:pPr>
      <w:r>
        <w:t>s 79</w:t>
      </w:r>
      <w:r>
        <w:tab/>
        <w:t xml:space="preserve">am </w:t>
      </w:r>
      <w:hyperlink r:id="rId203" w:tooltip="Family and Personal Violence Legislation Amendment Act 2017" w:history="1">
        <w:r>
          <w:rPr>
            <w:rStyle w:val="charCitHyperlinkAbbrev"/>
          </w:rPr>
          <w:t>A2017</w:t>
        </w:r>
        <w:r>
          <w:rPr>
            <w:rStyle w:val="charCitHyperlinkAbbrev"/>
          </w:rPr>
          <w:noBreakHyphen/>
          <w:t>10</w:t>
        </w:r>
      </w:hyperlink>
      <w:r>
        <w:t xml:space="preserve"> s 97, s 98</w:t>
      </w:r>
    </w:p>
    <w:p w14:paraId="1C46D04D" w14:textId="77777777" w:rsidR="00252FE0" w:rsidRDefault="00252FE0" w:rsidP="00252FE0">
      <w:pPr>
        <w:pStyle w:val="AmdtsEntryHd"/>
      </w:pPr>
      <w:r w:rsidRPr="00A63532">
        <w:t>Final orders—extension</w:t>
      </w:r>
    </w:p>
    <w:p w14:paraId="63B1D829" w14:textId="1939793A" w:rsidR="00252FE0" w:rsidRPr="00252FE0" w:rsidRDefault="00252FE0" w:rsidP="00252FE0">
      <w:pPr>
        <w:pStyle w:val="AmdtsEntries"/>
      </w:pPr>
      <w:r>
        <w:t>s 80</w:t>
      </w:r>
      <w:r>
        <w:tab/>
        <w:t xml:space="preserve">am </w:t>
      </w:r>
      <w:hyperlink r:id="rId204" w:tooltip="Family and Personal Violence Legislation Amendment Act 2017" w:history="1">
        <w:r>
          <w:rPr>
            <w:rStyle w:val="charCitHyperlinkAbbrev"/>
          </w:rPr>
          <w:t>A2017</w:t>
        </w:r>
        <w:r>
          <w:rPr>
            <w:rStyle w:val="charCitHyperlinkAbbrev"/>
          </w:rPr>
          <w:noBreakHyphen/>
          <w:t>10</w:t>
        </w:r>
      </w:hyperlink>
      <w:r>
        <w:t xml:space="preserve"> s 99</w:t>
      </w:r>
    </w:p>
    <w:p w14:paraId="0C427FEF" w14:textId="1E5CCD45" w:rsidR="007F0D05" w:rsidRDefault="007F0D05" w:rsidP="00252FE0">
      <w:pPr>
        <w:pStyle w:val="AmdtsEntryHd"/>
        <w:rPr>
          <w:color w:val="000000"/>
        </w:rPr>
      </w:pPr>
      <w:r w:rsidRPr="00F8726C">
        <w:rPr>
          <w:color w:val="000000"/>
        </w:rPr>
        <w:t>Special interim orders—application for review</w:t>
      </w:r>
    </w:p>
    <w:p w14:paraId="693B966C" w14:textId="2300385A" w:rsidR="007F0D05" w:rsidRPr="007F0D05" w:rsidRDefault="007F0D05" w:rsidP="007F0D05">
      <w:pPr>
        <w:pStyle w:val="AmdtsEntries"/>
      </w:pPr>
      <w:r>
        <w:t>s 80A</w:t>
      </w:r>
      <w:r>
        <w:tab/>
        <w:t xml:space="preserve">ins </w:t>
      </w:r>
      <w:hyperlink r:id="rId205" w:tooltip="Sexual Assault Reform Legislation Amendment Act 2023" w:history="1">
        <w:r>
          <w:rPr>
            <w:rStyle w:val="charCitHyperlinkAbbrev"/>
          </w:rPr>
          <w:t>A2023</w:t>
        </w:r>
        <w:r>
          <w:rPr>
            <w:rStyle w:val="charCitHyperlinkAbbrev"/>
          </w:rPr>
          <w:noBreakHyphen/>
          <w:t>15</w:t>
        </w:r>
      </w:hyperlink>
      <w:r>
        <w:t xml:space="preserve"> s 15</w:t>
      </w:r>
    </w:p>
    <w:p w14:paraId="44454655" w14:textId="495E695F" w:rsidR="007F0D05" w:rsidRDefault="007F0D05" w:rsidP="007F0D05">
      <w:pPr>
        <w:pStyle w:val="AmdtsEntryHd"/>
        <w:rPr>
          <w:color w:val="000000"/>
        </w:rPr>
      </w:pPr>
      <w:r w:rsidRPr="00F8726C">
        <w:rPr>
          <w:color w:val="000000"/>
        </w:rPr>
        <w:t>Special interim orders—review</w:t>
      </w:r>
    </w:p>
    <w:p w14:paraId="30A7FAD4" w14:textId="454E99BB" w:rsidR="007F0D05" w:rsidRPr="007F0D05" w:rsidRDefault="007F0D05" w:rsidP="007F0D05">
      <w:pPr>
        <w:pStyle w:val="AmdtsEntries"/>
      </w:pPr>
      <w:r>
        <w:t>s 80B</w:t>
      </w:r>
      <w:r>
        <w:tab/>
        <w:t xml:space="preserve">ins </w:t>
      </w:r>
      <w:hyperlink r:id="rId206" w:tooltip="Sexual Assault Reform Legislation Amendment Act 2023" w:history="1">
        <w:r>
          <w:rPr>
            <w:rStyle w:val="charCitHyperlinkAbbrev"/>
          </w:rPr>
          <w:t>A2023</w:t>
        </w:r>
        <w:r>
          <w:rPr>
            <w:rStyle w:val="charCitHyperlinkAbbrev"/>
          </w:rPr>
          <w:noBreakHyphen/>
          <w:t>15</w:t>
        </w:r>
      </w:hyperlink>
      <w:r>
        <w:t xml:space="preserve"> s 15</w:t>
      </w:r>
    </w:p>
    <w:p w14:paraId="38BE93F5" w14:textId="5F424449" w:rsidR="00252FE0" w:rsidRDefault="00252FE0" w:rsidP="00252FE0">
      <w:pPr>
        <w:pStyle w:val="AmdtsEntryHd"/>
      </w:pPr>
      <w:r w:rsidRPr="00BF0FD5">
        <w:t>Final orders—application for review</w:t>
      </w:r>
    </w:p>
    <w:p w14:paraId="023EE989" w14:textId="237239F9" w:rsidR="00252FE0" w:rsidRDefault="00252FE0" w:rsidP="00252FE0">
      <w:pPr>
        <w:pStyle w:val="AmdtsEntries"/>
      </w:pPr>
      <w:r>
        <w:t>s 81 hdg</w:t>
      </w:r>
      <w:r>
        <w:tab/>
        <w:t xml:space="preserve">sub </w:t>
      </w:r>
      <w:hyperlink r:id="rId207" w:tooltip="Family and Personal Violence Legislation Amendment Act 2017" w:history="1">
        <w:r>
          <w:rPr>
            <w:rStyle w:val="charCitHyperlinkAbbrev"/>
          </w:rPr>
          <w:t>A2017</w:t>
        </w:r>
        <w:r>
          <w:rPr>
            <w:rStyle w:val="charCitHyperlinkAbbrev"/>
          </w:rPr>
          <w:noBreakHyphen/>
          <w:t>10</w:t>
        </w:r>
      </w:hyperlink>
      <w:r>
        <w:t xml:space="preserve"> s 100</w:t>
      </w:r>
    </w:p>
    <w:p w14:paraId="4291E3D8" w14:textId="1C518F4E" w:rsidR="00252FE0" w:rsidRPr="00252FE0" w:rsidRDefault="00252FE0" w:rsidP="00252FE0">
      <w:pPr>
        <w:pStyle w:val="AmdtsEntries"/>
      </w:pPr>
      <w:r>
        <w:t>s 81</w:t>
      </w:r>
      <w:r>
        <w:tab/>
        <w:t xml:space="preserve">am </w:t>
      </w:r>
      <w:hyperlink r:id="rId208" w:tooltip="Family and Personal Violence Legislation Amendment Act 2017" w:history="1">
        <w:r>
          <w:rPr>
            <w:rStyle w:val="charCitHyperlinkAbbrev"/>
          </w:rPr>
          <w:t>A2017</w:t>
        </w:r>
        <w:r>
          <w:rPr>
            <w:rStyle w:val="charCitHyperlinkAbbrev"/>
          </w:rPr>
          <w:noBreakHyphen/>
          <w:t>10</w:t>
        </w:r>
      </w:hyperlink>
      <w:r>
        <w:t xml:space="preserve"> ss 101-103; ss renum R1 LA</w:t>
      </w:r>
    </w:p>
    <w:p w14:paraId="71DE9C5A" w14:textId="77777777" w:rsidR="00252FE0" w:rsidRDefault="005A387C" w:rsidP="005A387C">
      <w:pPr>
        <w:pStyle w:val="AmdtsEntryHd"/>
      </w:pPr>
      <w:r w:rsidRPr="00BF0FD5">
        <w:t>Final orders—review</w:t>
      </w:r>
    </w:p>
    <w:p w14:paraId="04211319" w14:textId="35F733FE" w:rsidR="005A387C" w:rsidRDefault="005A387C" w:rsidP="005A387C">
      <w:pPr>
        <w:pStyle w:val="AmdtsEntries"/>
      </w:pPr>
      <w:r>
        <w:t>s 82 hdg</w:t>
      </w:r>
      <w:r>
        <w:tab/>
        <w:t xml:space="preserve">sub </w:t>
      </w:r>
      <w:hyperlink r:id="rId209" w:tooltip="Family and Personal Violence Legislation Amendment Act 2017" w:history="1">
        <w:r>
          <w:rPr>
            <w:rStyle w:val="charCitHyperlinkAbbrev"/>
          </w:rPr>
          <w:t>A2017</w:t>
        </w:r>
        <w:r>
          <w:rPr>
            <w:rStyle w:val="charCitHyperlinkAbbrev"/>
          </w:rPr>
          <w:noBreakHyphen/>
          <w:t>10</w:t>
        </w:r>
      </w:hyperlink>
      <w:r>
        <w:t xml:space="preserve"> s 104</w:t>
      </w:r>
    </w:p>
    <w:p w14:paraId="03E656DD" w14:textId="77E7B8C1" w:rsidR="005A387C" w:rsidRPr="005A387C" w:rsidRDefault="005A387C" w:rsidP="005A387C">
      <w:pPr>
        <w:pStyle w:val="AmdtsEntries"/>
      </w:pPr>
      <w:r>
        <w:t>s 82</w:t>
      </w:r>
      <w:r>
        <w:tab/>
        <w:t xml:space="preserve">am </w:t>
      </w:r>
      <w:hyperlink r:id="rId210" w:tooltip="Family and Personal Violence Legislation Amendment Act 2017" w:history="1">
        <w:r>
          <w:rPr>
            <w:rStyle w:val="charCitHyperlinkAbbrev"/>
          </w:rPr>
          <w:t>A2017</w:t>
        </w:r>
        <w:r>
          <w:rPr>
            <w:rStyle w:val="charCitHyperlinkAbbrev"/>
          </w:rPr>
          <w:noBreakHyphen/>
          <w:t>10</w:t>
        </w:r>
      </w:hyperlink>
      <w:r>
        <w:t xml:space="preserve"> s 105</w:t>
      </w:r>
    </w:p>
    <w:p w14:paraId="369F1947" w14:textId="77777777" w:rsidR="00DB57D5" w:rsidRDefault="00DB57D5" w:rsidP="00DB57D5">
      <w:pPr>
        <w:pStyle w:val="AmdtsEntryHd"/>
      </w:pPr>
      <w:r w:rsidRPr="00A63532">
        <w:t>Consent orders—review</w:t>
      </w:r>
    </w:p>
    <w:p w14:paraId="10998D17" w14:textId="33BB56CF" w:rsidR="00DB57D5" w:rsidRPr="00DB57D5" w:rsidRDefault="00DB57D5" w:rsidP="00DB57D5">
      <w:pPr>
        <w:pStyle w:val="AmdtsEntries"/>
      </w:pPr>
      <w:r>
        <w:t>s 83</w:t>
      </w:r>
      <w:r>
        <w:tab/>
        <w:t xml:space="preserve">am </w:t>
      </w:r>
      <w:hyperlink r:id="rId211" w:tooltip="Family and Personal Violence Legislation Amendment Act 2017" w:history="1">
        <w:r>
          <w:rPr>
            <w:rStyle w:val="charCitHyperlinkAbbrev"/>
          </w:rPr>
          <w:t>A2017</w:t>
        </w:r>
        <w:r>
          <w:rPr>
            <w:rStyle w:val="charCitHyperlinkAbbrev"/>
          </w:rPr>
          <w:noBreakHyphen/>
          <w:t>10</w:t>
        </w:r>
      </w:hyperlink>
      <w:r>
        <w:t xml:space="preserve"> s 106, s 107</w:t>
      </w:r>
    </w:p>
    <w:p w14:paraId="6DC66C17" w14:textId="00565342" w:rsidR="00DB57D5" w:rsidRDefault="00A5576C" w:rsidP="00DB57D5">
      <w:pPr>
        <w:pStyle w:val="AmdtsEntryHd"/>
      </w:pPr>
      <w:r w:rsidRPr="00DE1138">
        <w:rPr>
          <w:lang w:eastAsia="en-AU"/>
        </w:rPr>
        <w:t>Review of orders—preliminary conferences</w:t>
      </w:r>
    </w:p>
    <w:p w14:paraId="702DAC28" w14:textId="13313FDE" w:rsidR="00DB57D5" w:rsidRPr="00DB57D5" w:rsidRDefault="00DB57D5" w:rsidP="00DB57D5">
      <w:pPr>
        <w:pStyle w:val="AmdtsEntries"/>
      </w:pPr>
      <w:r>
        <w:t>s 83A</w:t>
      </w:r>
      <w:r>
        <w:tab/>
        <w:t xml:space="preserve">ins </w:t>
      </w:r>
      <w:hyperlink r:id="rId212" w:tooltip="Family and Personal Violence Legislation Amendment Act 2017" w:history="1">
        <w:r>
          <w:rPr>
            <w:rStyle w:val="charCitHyperlinkAbbrev"/>
          </w:rPr>
          <w:t>A2017</w:t>
        </w:r>
        <w:r>
          <w:rPr>
            <w:rStyle w:val="charCitHyperlinkAbbrev"/>
          </w:rPr>
          <w:noBreakHyphen/>
          <w:t>10</w:t>
        </w:r>
      </w:hyperlink>
      <w:r>
        <w:t xml:space="preserve"> s 108</w:t>
      </w:r>
    </w:p>
    <w:p w14:paraId="1FB795E9" w14:textId="3F402414" w:rsidR="00A5576C" w:rsidRPr="00CB6762" w:rsidRDefault="00A5576C" w:rsidP="00A5576C">
      <w:pPr>
        <w:pStyle w:val="AmdtsEntries"/>
      </w:pPr>
      <w:r>
        <w:tab/>
        <w:t xml:space="preserve">sub </w:t>
      </w:r>
      <w:hyperlink r:id="rId213" w:tooltip="Sexual, Family and Personal Violence Legislation Amendment Act 2024" w:history="1">
        <w:r>
          <w:rPr>
            <w:rStyle w:val="charCitHyperlinkAbbrev"/>
          </w:rPr>
          <w:t>A2024-40</w:t>
        </w:r>
      </w:hyperlink>
      <w:r>
        <w:t xml:space="preserve"> s 27</w:t>
      </w:r>
    </w:p>
    <w:p w14:paraId="0581AD3F" w14:textId="1C55296A" w:rsidR="00E76A7F" w:rsidRDefault="00E76A7F" w:rsidP="00E76A7F">
      <w:pPr>
        <w:pStyle w:val="AmdtsEntryHd"/>
      </w:pPr>
      <w:r w:rsidRPr="009143FE">
        <w:t>Magistrate review of registrar decisions</w:t>
      </w:r>
    </w:p>
    <w:p w14:paraId="5E18E9AE" w14:textId="278EF24A" w:rsidR="00E76A7F" w:rsidRPr="00CB6762" w:rsidRDefault="00E76A7F" w:rsidP="00E76A7F">
      <w:pPr>
        <w:pStyle w:val="AmdtsEntries"/>
      </w:pPr>
      <w:r>
        <w:t>s 83B</w:t>
      </w:r>
      <w:r>
        <w:tab/>
        <w:t xml:space="preserve">ins </w:t>
      </w:r>
      <w:hyperlink r:id="rId214" w:tooltip="Sexual, Family and Personal Violence Legislation Amendment Act 2024" w:history="1">
        <w:r>
          <w:rPr>
            <w:rStyle w:val="charCitHyperlinkAbbrev"/>
          </w:rPr>
          <w:t>A2024-40</w:t>
        </w:r>
      </w:hyperlink>
      <w:r>
        <w:t xml:space="preserve"> s 27</w:t>
      </w:r>
    </w:p>
    <w:p w14:paraId="233279D6" w14:textId="77777777" w:rsidR="00DB57D5" w:rsidRDefault="00DB57D5" w:rsidP="00DB57D5">
      <w:pPr>
        <w:pStyle w:val="AmdtsEntryHd"/>
      </w:pPr>
      <w:r w:rsidRPr="00A63532">
        <w:t>Giving notice of appeal</w:t>
      </w:r>
    </w:p>
    <w:p w14:paraId="6278D198" w14:textId="211C9989" w:rsidR="00DB57D5" w:rsidRDefault="00DB57D5" w:rsidP="00DB57D5">
      <w:pPr>
        <w:pStyle w:val="AmdtsEntries"/>
      </w:pPr>
      <w:r>
        <w:t>s 86</w:t>
      </w:r>
      <w:r>
        <w:tab/>
        <w:t xml:space="preserve">om </w:t>
      </w:r>
      <w:hyperlink r:id="rId215" w:tooltip="Family and Personal Violence Legislation Amendment Act 2017" w:history="1">
        <w:r>
          <w:rPr>
            <w:rStyle w:val="charCitHyperlinkAbbrev"/>
          </w:rPr>
          <w:t>A2017</w:t>
        </w:r>
        <w:r>
          <w:rPr>
            <w:rStyle w:val="charCitHyperlinkAbbrev"/>
          </w:rPr>
          <w:noBreakHyphen/>
          <w:t>10</w:t>
        </w:r>
      </w:hyperlink>
      <w:r>
        <w:t xml:space="preserve"> s 109</w:t>
      </w:r>
    </w:p>
    <w:p w14:paraId="4D27D3CC" w14:textId="1B558C03" w:rsidR="00CF5FB3" w:rsidRDefault="00D77963" w:rsidP="00D77963">
      <w:pPr>
        <w:pStyle w:val="AmdtsEntryHd"/>
      </w:pPr>
      <w:r w:rsidRPr="001A33F2">
        <w:t>Recognised orders—registration</w:t>
      </w:r>
    </w:p>
    <w:p w14:paraId="53214EBE" w14:textId="2A731A1E" w:rsidR="00CF5FB3" w:rsidRDefault="00CF5FB3" w:rsidP="00DB57D5">
      <w:pPr>
        <w:pStyle w:val="AmdtsEntries"/>
      </w:pPr>
      <w:r>
        <w:t>s 92</w:t>
      </w:r>
      <w:r>
        <w:tab/>
        <w:t xml:space="preserve">am </w:t>
      </w:r>
      <w:hyperlink r:id="rId216" w:tooltip="Justice (Age of Criminal Responsibility) Legislation Amendment Act 2023" w:history="1">
        <w:r>
          <w:rPr>
            <w:rStyle w:val="charCitHyperlinkAbbrev"/>
          </w:rPr>
          <w:t>A2023-45</w:t>
        </w:r>
      </w:hyperlink>
      <w:r>
        <w:t xml:space="preserve"> s 116</w:t>
      </w:r>
    </w:p>
    <w:p w14:paraId="2EA65ADC" w14:textId="01CF838C" w:rsidR="00D77963" w:rsidRDefault="00D77963" w:rsidP="00D77963">
      <w:pPr>
        <w:pStyle w:val="AmdtsEntryHd"/>
      </w:pPr>
      <w:r w:rsidRPr="001A33F2">
        <w:t>Registered orders—revocation</w:t>
      </w:r>
    </w:p>
    <w:p w14:paraId="4A70FCBC" w14:textId="3648BB28" w:rsidR="00D77963" w:rsidRPr="00DB57D5" w:rsidRDefault="00D77963" w:rsidP="00DB57D5">
      <w:pPr>
        <w:pStyle w:val="AmdtsEntries"/>
      </w:pPr>
      <w:r>
        <w:t>s 95</w:t>
      </w:r>
      <w:r>
        <w:tab/>
        <w:t xml:space="preserve">am </w:t>
      </w:r>
      <w:hyperlink r:id="rId217" w:tooltip="Justice (Age of Criminal Responsibility) Legislation Amendment Act 2023" w:history="1">
        <w:r>
          <w:rPr>
            <w:rStyle w:val="charCitHyperlinkAbbrev"/>
          </w:rPr>
          <w:t>A2023-45</w:t>
        </w:r>
      </w:hyperlink>
      <w:r>
        <w:t xml:space="preserve"> s 118</w:t>
      </w:r>
    </w:p>
    <w:p w14:paraId="47A6DEE9" w14:textId="719702A1" w:rsidR="00D86C50" w:rsidRDefault="00D86C50" w:rsidP="00636E6B">
      <w:pPr>
        <w:pStyle w:val="AmdtsEntryHd"/>
      </w:pPr>
      <w:r w:rsidRPr="00A63532">
        <w:t>Deciding application if criminal proceedings</w:t>
      </w:r>
    </w:p>
    <w:p w14:paraId="494CCACE" w14:textId="0F0E68A6" w:rsidR="00D86C50" w:rsidRPr="00D86C50" w:rsidRDefault="00D86C50" w:rsidP="00D86C50">
      <w:pPr>
        <w:pStyle w:val="AmdtsEntries"/>
      </w:pPr>
      <w:r>
        <w:t>s 101</w:t>
      </w:r>
      <w:r>
        <w:tab/>
        <w:t xml:space="preserve">am </w:t>
      </w:r>
      <w:hyperlink r:id="rId218" w:tooltip="Sexual Assault Reform Legislation Amendment Act 2023" w:history="1">
        <w:r>
          <w:rPr>
            <w:rStyle w:val="charCitHyperlinkAbbrev"/>
          </w:rPr>
          <w:t>A2023</w:t>
        </w:r>
        <w:r>
          <w:rPr>
            <w:rStyle w:val="charCitHyperlinkAbbrev"/>
          </w:rPr>
          <w:noBreakHyphen/>
          <w:t>15</w:t>
        </w:r>
      </w:hyperlink>
      <w:r>
        <w:t xml:space="preserve"> amdt 1.5</w:t>
      </w:r>
    </w:p>
    <w:p w14:paraId="500D9FAA" w14:textId="3DB44424" w:rsidR="00636E6B" w:rsidRDefault="00636E6B" w:rsidP="00636E6B">
      <w:pPr>
        <w:pStyle w:val="AmdtsEntryHd"/>
      </w:pPr>
      <w:r>
        <w:t>Transitional</w:t>
      </w:r>
    </w:p>
    <w:p w14:paraId="35B328BB" w14:textId="77777777" w:rsidR="00636E6B" w:rsidRPr="00DB57D5" w:rsidRDefault="00636E6B" w:rsidP="00636E6B">
      <w:pPr>
        <w:pStyle w:val="AmdtsEntries"/>
      </w:pPr>
      <w:r>
        <w:t>pt 20 hdg</w:t>
      </w:r>
      <w:r>
        <w:tab/>
      </w:r>
      <w:r w:rsidR="00A7665E" w:rsidRPr="002C1F3F">
        <w:t>exp 1 May 2019 (s 202)</w:t>
      </w:r>
    </w:p>
    <w:p w14:paraId="352E5DF5" w14:textId="77777777" w:rsidR="00DB57D5" w:rsidRDefault="00414952" w:rsidP="00414952">
      <w:pPr>
        <w:pStyle w:val="AmdtsEntryHd"/>
      </w:pPr>
      <w:r w:rsidRPr="00BF0FD5">
        <w:lastRenderedPageBreak/>
        <w:t xml:space="preserve">Meaning of </w:t>
      </w:r>
      <w:r w:rsidRPr="00BF0FD5">
        <w:rPr>
          <w:rStyle w:val="charItals"/>
        </w:rPr>
        <w:t>repealed Act</w:t>
      </w:r>
      <w:r w:rsidRPr="00BF0FD5">
        <w:t>—pt 20</w:t>
      </w:r>
    </w:p>
    <w:p w14:paraId="4ED7598B" w14:textId="1B195E0B" w:rsidR="00414952" w:rsidRDefault="00414952" w:rsidP="00414952">
      <w:pPr>
        <w:pStyle w:val="AmdtsEntries"/>
      </w:pPr>
      <w:r>
        <w:t>s 198</w:t>
      </w:r>
      <w:r>
        <w:tab/>
        <w:t xml:space="preserve">ins </w:t>
      </w:r>
      <w:hyperlink r:id="rId219" w:tooltip="Family and Personal Violence Legislation Amendment Act 2017" w:history="1">
        <w:r>
          <w:rPr>
            <w:rStyle w:val="charCitHyperlinkAbbrev"/>
          </w:rPr>
          <w:t>A2017</w:t>
        </w:r>
        <w:r>
          <w:rPr>
            <w:rStyle w:val="charCitHyperlinkAbbrev"/>
          </w:rPr>
          <w:noBreakHyphen/>
          <w:t>10</w:t>
        </w:r>
      </w:hyperlink>
      <w:r>
        <w:t xml:space="preserve"> s 110</w:t>
      </w:r>
    </w:p>
    <w:p w14:paraId="369305A9" w14:textId="77777777" w:rsidR="00A7665E" w:rsidRPr="002C1F3F" w:rsidRDefault="00A7665E" w:rsidP="00414952">
      <w:pPr>
        <w:pStyle w:val="AmdtsEntries"/>
      </w:pPr>
      <w:r>
        <w:tab/>
      </w:r>
      <w:r w:rsidRPr="002C1F3F">
        <w:t>exp 1 May 2019 (s 202)</w:t>
      </w:r>
    </w:p>
    <w:p w14:paraId="414CE7E8" w14:textId="77777777" w:rsidR="00414952" w:rsidRDefault="00414952" w:rsidP="00414952">
      <w:pPr>
        <w:pStyle w:val="AmdtsEntryHd"/>
      </w:pPr>
      <w:r w:rsidRPr="00BF0FD5">
        <w:t>Applications and orders under repealed Act</w:t>
      </w:r>
    </w:p>
    <w:p w14:paraId="3E697C02" w14:textId="35B6614B" w:rsidR="00414952" w:rsidRDefault="00414952" w:rsidP="00414952">
      <w:pPr>
        <w:pStyle w:val="AmdtsEntries"/>
      </w:pPr>
      <w:r>
        <w:t>s 199</w:t>
      </w:r>
      <w:r>
        <w:tab/>
        <w:t xml:space="preserve">ins </w:t>
      </w:r>
      <w:hyperlink r:id="rId220" w:tooltip="Family and Personal Violence Legislation Amendment Act 2017" w:history="1">
        <w:r>
          <w:rPr>
            <w:rStyle w:val="charCitHyperlinkAbbrev"/>
          </w:rPr>
          <w:t>A2017</w:t>
        </w:r>
        <w:r>
          <w:rPr>
            <w:rStyle w:val="charCitHyperlinkAbbrev"/>
          </w:rPr>
          <w:noBreakHyphen/>
          <w:t>10</w:t>
        </w:r>
      </w:hyperlink>
      <w:r>
        <w:t xml:space="preserve"> s 110</w:t>
      </w:r>
    </w:p>
    <w:p w14:paraId="6FC73290" w14:textId="77777777" w:rsidR="00A7665E" w:rsidRPr="002C1F3F" w:rsidRDefault="00A7665E" w:rsidP="00414952">
      <w:pPr>
        <w:pStyle w:val="AmdtsEntries"/>
      </w:pPr>
      <w:r>
        <w:tab/>
      </w:r>
      <w:r w:rsidRPr="002C1F3F">
        <w:t>exp 1 May 2019 (s 202)</w:t>
      </w:r>
    </w:p>
    <w:p w14:paraId="47EBB659" w14:textId="77777777" w:rsidR="00414952" w:rsidRDefault="00414952" w:rsidP="00414952">
      <w:pPr>
        <w:pStyle w:val="AmdtsEntryHd"/>
      </w:pPr>
      <w:r w:rsidRPr="003115E3">
        <w:t>Existing registered orders under repealed Act</w:t>
      </w:r>
    </w:p>
    <w:p w14:paraId="38BF4DDF" w14:textId="32CDF26C" w:rsidR="00414952" w:rsidRDefault="00414952" w:rsidP="004E4984">
      <w:pPr>
        <w:pStyle w:val="AmdtsEntries"/>
        <w:keepNext/>
      </w:pPr>
      <w:r>
        <w:t>s 200</w:t>
      </w:r>
      <w:r>
        <w:tab/>
        <w:t xml:space="preserve">am </w:t>
      </w:r>
      <w:hyperlink r:id="rId221" w:tooltip="Family and Personal Violence Legislation Amendment Act 2017" w:history="1">
        <w:r>
          <w:rPr>
            <w:rStyle w:val="charCitHyperlinkAbbrev"/>
          </w:rPr>
          <w:t>A2017</w:t>
        </w:r>
        <w:r>
          <w:rPr>
            <w:rStyle w:val="charCitHyperlinkAbbrev"/>
          </w:rPr>
          <w:noBreakHyphen/>
          <w:t>10</w:t>
        </w:r>
      </w:hyperlink>
      <w:r>
        <w:t xml:space="preserve"> s 111</w:t>
      </w:r>
    </w:p>
    <w:p w14:paraId="1E1B402D" w14:textId="77777777" w:rsidR="00A7665E" w:rsidRPr="002C1F3F" w:rsidRDefault="00A7665E" w:rsidP="00414952">
      <w:pPr>
        <w:pStyle w:val="AmdtsEntries"/>
      </w:pPr>
      <w:r>
        <w:tab/>
      </w:r>
      <w:r w:rsidRPr="002C1F3F">
        <w:t>exp 1 May 2019 (s 202)</w:t>
      </w:r>
    </w:p>
    <w:p w14:paraId="1679C1DC" w14:textId="77777777" w:rsidR="00A7665E" w:rsidRDefault="00A7665E" w:rsidP="00A7665E">
      <w:pPr>
        <w:pStyle w:val="AmdtsEntryHd"/>
        <w:rPr>
          <w:rStyle w:val="CharPartText"/>
        </w:rPr>
      </w:pPr>
      <w:r w:rsidRPr="004573C3">
        <w:t>Transitional regulations</w:t>
      </w:r>
    </w:p>
    <w:p w14:paraId="580EE1A6" w14:textId="77777777" w:rsidR="00A7665E" w:rsidRPr="00B87177" w:rsidRDefault="00A7665E" w:rsidP="00A7665E">
      <w:pPr>
        <w:pStyle w:val="AmdtsEntries"/>
      </w:pPr>
      <w:r>
        <w:t>s 201</w:t>
      </w:r>
      <w:r>
        <w:tab/>
      </w:r>
      <w:r w:rsidRPr="002C1F3F">
        <w:t>exp 1 May 2019 (s 202)</w:t>
      </w:r>
    </w:p>
    <w:p w14:paraId="4DF37725" w14:textId="77777777" w:rsidR="00A7665E" w:rsidRDefault="00A7665E" w:rsidP="00A7665E">
      <w:pPr>
        <w:pStyle w:val="AmdtsEntryHd"/>
        <w:rPr>
          <w:rStyle w:val="CharPartText"/>
        </w:rPr>
      </w:pPr>
      <w:r w:rsidRPr="004573C3">
        <w:t>Expiry—pt 20</w:t>
      </w:r>
    </w:p>
    <w:p w14:paraId="102E981E" w14:textId="77777777" w:rsidR="00A7665E" w:rsidRPr="00B87177" w:rsidRDefault="00A7665E" w:rsidP="00A7665E">
      <w:pPr>
        <w:pStyle w:val="AmdtsEntries"/>
      </w:pPr>
      <w:r>
        <w:t>s 202</w:t>
      </w:r>
      <w:r>
        <w:tab/>
      </w:r>
      <w:r w:rsidRPr="002C1F3F">
        <w:t>exp 1 May 2019 (s 202)</w:t>
      </w:r>
    </w:p>
    <w:p w14:paraId="668E69EC" w14:textId="77777777" w:rsidR="00636E6B" w:rsidRDefault="00636E6B" w:rsidP="00636E6B">
      <w:pPr>
        <w:pStyle w:val="AmdtsEntryHd"/>
      </w:pPr>
      <w:r>
        <w:t>Amendments</w:t>
      </w:r>
    </w:p>
    <w:p w14:paraId="00827754" w14:textId="77777777" w:rsidR="00636E6B" w:rsidRPr="00DB57D5" w:rsidRDefault="00636E6B" w:rsidP="00636E6B">
      <w:pPr>
        <w:pStyle w:val="AmdtsEntries"/>
      </w:pPr>
      <w:r>
        <w:t>pt 21 hdg</w:t>
      </w:r>
      <w:r>
        <w:tab/>
      </w:r>
      <w:r w:rsidR="000D0E11">
        <w:t>om LA s 89 (3)</w:t>
      </w:r>
    </w:p>
    <w:p w14:paraId="282876E8" w14:textId="77777777" w:rsidR="000D0E11" w:rsidRDefault="000D0E11" w:rsidP="000D0E11">
      <w:pPr>
        <w:pStyle w:val="AmdtsEntryHd"/>
      </w:pPr>
      <w:r>
        <w:t>Legislation amended—sch 2</w:t>
      </w:r>
    </w:p>
    <w:p w14:paraId="33666E43" w14:textId="77777777" w:rsidR="000D0E11" w:rsidRDefault="000D0E11" w:rsidP="000D0E11">
      <w:pPr>
        <w:pStyle w:val="AmdtsEntries"/>
      </w:pPr>
      <w:r>
        <w:t>s 203</w:t>
      </w:r>
      <w:r>
        <w:tab/>
        <w:t>om LA s 89 (3)</w:t>
      </w:r>
    </w:p>
    <w:p w14:paraId="7BA0C65B" w14:textId="77777777" w:rsidR="0072293C" w:rsidRDefault="0024077B" w:rsidP="00AE1CA5">
      <w:pPr>
        <w:pStyle w:val="AmdtsEntryHd"/>
      </w:pPr>
      <w:r w:rsidRPr="00B6083F">
        <w:t>COVID-19 emergency response</w:t>
      </w:r>
    </w:p>
    <w:p w14:paraId="61E69A96" w14:textId="3E5AF396" w:rsidR="0072293C" w:rsidRDefault="0072293C" w:rsidP="000D0E11">
      <w:pPr>
        <w:pStyle w:val="AmdtsEntries"/>
      </w:pPr>
      <w:r>
        <w:t>pt 22 hdg</w:t>
      </w:r>
      <w:r>
        <w:tab/>
        <w:t xml:space="preserve">ins </w:t>
      </w:r>
      <w:hyperlink r:id="rId222" w:anchor="history" w:tooltip="COVID-19 Emergency Response Act 2020" w:history="1">
        <w:r>
          <w:rPr>
            <w:rStyle w:val="charCitHyperlinkAbbrev"/>
          </w:rPr>
          <w:t>A2020</w:t>
        </w:r>
        <w:r>
          <w:rPr>
            <w:rStyle w:val="charCitHyperlinkAbbrev"/>
          </w:rPr>
          <w:noBreakHyphen/>
          <w:t>11</w:t>
        </w:r>
      </w:hyperlink>
      <w:r>
        <w:t xml:space="preserve"> amdt 1.62</w:t>
      </w:r>
    </w:p>
    <w:p w14:paraId="66C568F2" w14:textId="2CBA6B48" w:rsidR="0024077B" w:rsidRPr="00FD0E52" w:rsidRDefault="009F1303" w:rsidP="000D0E11">
      <w:pPr>
        <w:pStyle w:val="AmdtsEntries"/>
      </w:pPr>
      <w:r>
        <w:tab/>
      </w:r>
      <w:r w:rsidRPr="00FD0E52">
        <w:t xml:space="preserve">exp </w:t>
      </w:r>
      <w:r w:rsidR="00154ABD" w:rsidRPr="00FD0E52">
        <w:t>29 September 2023</w:t>
      </w:r>
      <w:r w:rsidRPr="00FD0E52">
        <w:t xml:space="preserve"> (s 209)</w:t>
      </w:r>
    </w:p>
    <w:p w14:paraId="3E5800CD" w14:textId="77777777" w:rsidR="0072293C" w:rsidRDefault="0024077B" w:rsidP="00AE1CA5">
      <w:pPr>
        <w:pStyle w:val="AmdtsEntryHd"/>
      </w:pPr>
      <w:r w:rsidRPr="00B6083F">
        <w:t xml:space="preserve">Meaning of </w:t>
      </w:r>
      <w:r w:rsidRPr="00B6083F">
        <w:rPr>
          <w:rStyle w:val="charItals"/>
        </w:rPr>
        <w:t>COVID-19 emergency</w:t>
      </w:r>
      <w:r w:rsidRPr="00B6083F">
        <w:t>—pt 22</w:t>
      </w:r>
    </w:p>
    <w:p w14:paraId="5123A019" w14:textId="1E986DA5" w:rsidR="0072293C" w:rsidRDefault="0072293C" w:rsidP="000D0E11">
      <w:pPr>
        <w:pStyle w:val="AmdtsEntries"/>
      </w:pPr>
      <w:r>
        <w:t>s 204</w:t>
      </w:r>
      <w:r>
        <w:tab/>
        <w:t xml:space="preserve">ins </w:t>
      </w:r>
      <w:hyperlink r:id="rId223" w:anchor="history" w:tooltip="COVID-19 Emergency Response Act 2020" w:history="1">
        <w:r>
          <w:rPr>
            <w:rStyle w:val="charCitHyperlinkAbbrev"/>
          </w:rPr>
          <w:t>A2020</w:t>
        </w:r>
        <w:r>
          <w:rPr>
            <w:rStyle w:val="charCitHyperlinkAbbrev"/>
          </w:rPr>
          <w:noBreakHyphen/>
          <w:t>11</w:t>
        </w:r>
      </w:hyperlink>
      <w:r>
        <w:t xml:space="preserve"> amdt 1.62</w:t>
      </w:r>
    </w:p>
    <w:p w14:paraId="5EC1C0F0" w14:textId="58246EEE" w:rsidR="003F0F96" w:rsidRPr="00FD0E52" w:rsidRDefault="009F1303" w:rsidP="000D0E11">
      <w:pPr>
        <w:pStyle w:val="AmdtsEntries"/>
      </w:pPr>
      <w:r>
        <w:tab/>
      </w:r>
      <w:r w:rsidRPr="00FD0E52">
        <w:t xml:space="preserve">exp </w:t>
      </w:r>
      <w:r w:rsidR="005562DF" w:rsidRPr="00FD0E52">
        <w:t>29 September 2023</w:t>
      </w:r>
      <w:r w:rsidRPr="00FD0E52">
        <w:t xml:space="preserve"> (s 209)</w:t>
      </w:r>
    </w:p>
    <w:p w14:paraId="4A139991" w14:textId="6E321CCA" w:rsidR="00AE1CA5" w:rsidRDefault="00D86C50" w:rsidP="00AE1CA5">
      <w:pPr>
        <w:pStyle w:val="AmdtsEntryHd"/>
      </w:pPr>
      <w:r w:rsidRPr="00F8726C">
        <w:rPr>
          <w:color w:val="000000"/>
        </w:rPr>
        <w:t>Extending general interim orders</w:t>
      </w:r>
    </w:p>
    <w:p w14:paraId="4A82FE97" w14:textId="6B7F3533" w:rsidR="00D86C50" w:rsidRDefault="00D86C50" w:rsidP="002D2230">
      <w:pPr>
        <w:pStyle w:val="AmdtsEntries"/>
        <w:keepNext/>
      </w:pPr>
      <w:r>
        <w:t>s 205 hdg</w:t>
      </w:r>
      <w:r>
        <w:tab/>
        <w:t xml:space="preserve">sub </w:t>
      </w:r>
      <w:hyperlink r:id="rId224" w:tooltip="Sexual Assault Reform Legislation Amendment Act 2023" w:history="1">
        <w:r>
          <w:rPr>
            <w:rStyle w:val="charCitHyperlinkAbbrev"/>
          </w:rPr>
          <w:t>A2023</w:t>
        </w:r>
        <w:r>
          <w:rPr>
            <w:rStyle w:val="charCitHyperlinkAbbrev"/>
          </w:rPr>
          <w:noBreakHyphen/>
          <w:t>15</w:t>
        </w:r>
      </w:hyperlink>
      <w:r>
        <w:t xml:space="preserve"> amdt 1.6</w:t>
      </w:r>
    </w:p>
    <w:p w14:paraId="6CF73C78" w14:textId="5A395456" w:rsidR="00AE1CA5" w:rsidRDefault="00AE1CA5" w:rsidP="002D2230">
      <w:pPr>
        <w:pStyle w:val="AmdtsEntries"/>
        <w:keepNext/>
      </w:pPr>
      <w:r>
        <w:t>s 205</w:t>
      </w:r>
      <w:r>
        <w:tab/>
        <w:t xml:space="preserve">ins </w:t>
      </w:r>
      <w:hyperlink r:id="rId225" w:anchor="history" w:tooltip="COVID-19 Emergency Response Act 2020" w:history="1">
        <w:r>
          <w:rPr>
            <w:rStyle w:val="charCitHyperlinkAbbrev"/>
          </w:rPr>
          <w:t>A2020</w:t>
        </w:r>
        <w:r>
          <w:rPr>
            <w:rStyle w:val="charCitHyperlinkAbbrev"/>
          </w:rPr>
          <w:noBreakHyphen/>
          <w:t>11</w:t>
        </w:r>
      </w:hyperlink>
      <w:r>
        <w:t xml:space="preserve"> amdt 1.62</w:t>
      </w:r>
    </w:p>
    <w:p w14:paraId="7A8431AC" w14:textId="1EAC0FB4" w:rsidR="00D86C50" w:rsidRDefault="00D86C50" w:rsidP="002D2230">
      <w:pPr>
        <w:pStyle w:val="AmdtsEntries"/>
        <w:keepNext/>
      </w:pPr>
      <w:r>
        <w:tab/>
        <w:t xml:space="preserve">am </w:t>
      </w:r>
      <w:hyperlink r:id="rId226" w:tooltip="Sexual Assault Reform Legislation Amendment Act 2023" w:history="1">
        <w:r>
          <w:rPr>
            <w:rStyle w:val="charCitHyperlinkAbbrev"/>
          </w:rPr>
          <w:t>A2023</w:t>
        </w:r>
        <w:r>
          <w:rPr>
            <w:rStyle w:val="charCitHyperlinkAbbrev"/>
          </w:rPr>
          <w:noBreakHyphen/>
          <w:t>15</w:t>
        </w:r>
      </w:hyperlink>
      <w:r>
        <w:t xml:space="preserve"> amdt 1.7, amdt 1.8</w:t>
      </w:r>
    </w:p>
    <w:p w14:paraId="63D7BDE7" w14:textId="76442658"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669D3FED" w14:textId="77777777" w:rsidR="00AE1CA5" w:rsidRDefault="0024077B" w:rsidP="00AE1CA5">
      <w:pPr>
        <w:pStyle w:val="AmdtsEntryHd"/>
      </w:pPr>
      <w:r w:rsidRPr="00B6083F">
        <w:rPr>
          <w:lang w:eastAsia="en-AU"/>
        </w:rPr>
        <w:t>Requirement for party to be present</w:t>
      </w:r>
    </w:p>
    <w:p w14:paraId="39AA4E59" w14:textId="2CAB9265" w:rsidR="00AE1CA5" w:rsidRDefault="00AE1CA5" w:rsidP="000D0E11">
      <w:pPr>
        <w:pStyle w:val="AmdtsEntries"/>
      </w:pPr>
      <w:r>
        <w:t>s 206</w:t>
      </w:r>
      <w:r>
        <w:tab/>
        <w:t xml:space="preserve">ins </w:t>
      </w:r>
      <w:hyperlink r:id="rId227" w:anchor="history" w:tooltip="COVID-19 Emergency Response Act 2020" w:history="1">
        <w:r>
          <w:rPr>
            <w:rStyle w:val="charCitHyperlinkAbbrev"/>
          </w:rPr>
          <w:t>A2020</w:t>
        </w:r>
        <w:r>
          <w:rPr>
            <w:rStyle w:val="charCitHyperlinkAbbrev"/>
          </w:rPr>
          <w:noBreakHyphen/>
          <w:t>11</w:t>
        </w:r>
      </w:hyperlink>
      <w:r>
        <w:t xml:space="preserve"> amdt 1.62</w:t>
      </w:r>
    </w:p>
    <w:p w14:paraId="558C91B6" w14:textId="7BAA80FB"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0CBEC3BE" w14:textId="77777777" w:rsidR="00AE1CA5" w:rsidRDefault="0024077B" w:rsidP="00AE1CA5">
      <w:pPr>
        <w:pStyle w:val="AmdtsEntryHd"/>
      </w:pPr>
      <w:r w:rsidRPr="00B6083F">
        <w:rPr>
          <w:lang w:eastAsia="en-AU"/>
        </w:rPr>
        <w:t>Requirement for party to give consent</w:t>
      </w:r>
    </w:p>
    <w:p w14:paraId="0D681496" w14:textId="453697F8" w:rsidR="00AE1CA5" w:rsidRDefault="00AE1CA5" w:rsidP="000D0E11">
      <w:pPr>
        <w:pStyle w:val="AmdtsEntries"/>
      </w:pPr>
      <w:r>
        <w:t>s 207</w:t>
      </w:r>
      <w:r>
        <w:tab/>
        <w:t xml:space="preserve">ins </w:t>
      </w:r>
      <w:hyperlink r:id="rId228" w:anchor="history" w:tooltip="COVID-19 Emergency Response Act 2020" w:history="1">
        <w:r>
          <w:rPr>
            <w:rStyle w:val="charCitHyperlinkAbbrev"/>
          </w:rPr>
          <w:t>A2020</w:t>
        </w:r>
        <w:r>
          <w:rPr>
            <w:rStyle w:val="charCitHyperlinkAbbrev"/>
          </w:rPr>
          <w:noBreakHyphen/>
          <w:t>11</w:t>
        </w:r>
      </w:hyperlink>
      <w:r>
        <w:t xml:space="preserve"> amdt 1.62</w:t>
      </w:r>
    </w:p>
    <w:p w14:paraId="6CEA79AF" w14:textId="0DFD1895"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7A4B1B71" w14:textId="77777777" w:rsidR="00AE1CA5" w:rsidRDefault="0024077B" w:rsidP="00AE1CA5">
      <w:pPr>
        <w:pStyle w:val="AmdtsEntryHd"/>
      </w:pPr>
      <w:r w:rsidRPr="00B6083F">
        <w:rPr>
          <w:lang w:eastAsia="en-AU"/>
        </w:rPr>
        <w:t>Acknowledgment of undertaking by respondent</w:t>
      </w:r>
    </w:p>
    <w:p w14:paraId="2E68BB68" w14:textId="3728285E" w:rsidR="00AE1CA5" w:rsidRDefault="00AE1CA5" w:rsidP="000D0E11">
      <w:pPr>
        <w:pStyle w:val="AmdtsEntries"/>
      </w:pPr>
      <w:r>
        <w:t>s 208</w:t>
      </w:r>
      <w:r>
        <w:tab/>
        <w:t xml:space="preserve">ins </w:t>
      </w:r>
      <w:hyperlink r:id="rId229" w:anchor="history" w:tooltip="COVID-19 Emergency Response Act 2020" w:history="1">
        <w:r>
          <w:rPr>
            <w:rStyle w:val="charCitHyperlinkAbbrev"/>
          </w:rPr>
          <w:t>A2020</w:t>
        </w:r>
        <w:r>
          <w:rPr>
            <w:rStyle w:val="charCitHyperlinkAbbrev"/>
          </w:rPr>
          <w:noBreakHyphen/>
          <w:t>11</w:t>
        </w:r>
      </w:hyperlink>
      <w:r>
        <w:t xml:space="preserve"> amdt 1.62</w:t>
      </w:r>
    </w:p>
    <w:p w14:paraId="02EA5A47" w14:textId="6F81498C"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739612EE" w14:textId="77777777" w:rsidR="00AE1CA5" w:rsidRDefault="0024077B" w:rsidP="00AE1CA5">
      <w:pPr>
        <w:pStyle w:val="AmdtsEntryHd"/>
      </w:pPr>
      <w:r w:rsidRPr="00B6083F">
        <w:rPr>
          <w:lang w:eastAsia="en-AU"/>
        </w:rPr>
        <w:lastRenderedPageBreak/>
        <w:t>Expiry—pt 22</w:t>
      </w:r>
    </w:p>
    <w:p w14:paraId="5F613D0E" w14:textId="3ED59E79" w:rsidR="00AE1CA5" w:rsidRDefault="00AE1CA5" w:rsidP="001B3ADE">
      <w:pPr>
        <w:pStyle w:val="AmdtsEntries"/>
        <w:keepNext/>
      </w:pPr>
      <w:r>
        <w:t>s 209</w:t>
      </w:r>
      <w:r>
        <w:tab/>
        <w:t xml:space="preserve">ins </w:t>
      </w:r>
      <w:hyperlink r:id="rId230" w:anchor="history" w:tooltip="COVID-19 Emergency Response Act 2020" w:history="1">
        <w:r>
          <w:rPr>
            <w:rStyle w:val="charCitHyperlinkAbbrev"/>
          </w:rPr>
          <w:t>A2020</w:t>
        </w:r>
        <w:r>
          <w:rPr>
            <w:rStyle w:val="charCitHyperlinkAbbrev"/>
          </w:rPr>
          <w:noBreakHyphen/>
          <w:t>11</w:t>
        </w:r>
      </w:hyperlink>
      <w:r>
        <w:t xml:space="preserve"> amdt 1.62</w:t>
      </w:r>
    </w:p>
    <w:p w14:paraId="187C443A" w14:textId="796A1F2B" w:rsidR="009F1303" w:rsidRDefault="009F1303" w:rsidP="001B3ADE">
      <w:pPr>
        <w:pStyle w:val="AmdtsEntries"/>
        <w:keepNext/>
      </w:pPr>
      <w:r>
        <w:tab/>
        <w:t xml:space="preserve">sub </w:t>
      </w:r>
      <w:hyperlink r:id="rId231" w:tooltip="COVID-19 Emergency Response Legislation Amendment Act 2021" w:history="1">
        <w:r>
          <w:rPr>
            <w:rStyle w:val="charCitHyperlinkAbbrev"/>
          </w:rPr>
          <w:t>A2021-1</w:t>
        </w:r>
      </w:hyperlink>
      <w:r>
        <w:t xml:space="preserve"> amdt 1.24</w:t>
      </w:r>
    </w:p>
    <w:p w14:paraId="725228A8" w14:textId="6A423281" w:rsidR="009F1303" w:rsidRDefault="009F1303" w:rsidP="009F1303">
      <w:pPr>
        <w:pStyle w:val="AmdtsEntries"/>
      </w:pPr>
      <w:r>
        <w:tab/>
      </w:r>
      <w:r w:rsidRPr="00FD0E52">
        <w:t xml:space="preserve">exp </w:t>
      </w:r>
      <w:r w:rsidR="00064EFB" w:rsidRPr="00FD0E52">
        <w:t>29 September 2023</w:t>
      </w:r>
      <w:r w:rsidRPr="00FD0E52">
        <w:t xml:space="preserve"> (s 209)</w:t>
      </w:r>
    </w:p>
    <w:p w14:paraId="0DA95CC0" w14:textId="4902161B" w:rsidR="00D77963" w:rsidRDefault="00D77963" w:rsidP="00D77963">
      <w:pPr>
        <w:pStyle w:val="AmdtsEntryHd"/>
        <w:rPr>
          <w:lang w:eastAsia="en-AU"/>
        </w:rPr>
      </w:pPr>
      <w:r w:rsidRPr="00B94926">
        <w:rPr>
          <w:lang w:eastAsia="en-AU"/>
        </w:rPr>
        <w:t>Transitional—Justice (Age of Criminal Responsibility) Legislation Amendment Act 2023</w:t>
      </w:r>
    </w:p>
    <w:p w14:paraId="4FC15F3D" w14:textId="238DE516" w:rsidR="00D77963" w:rsidRDefault="00D77963" w:rsidP="00D77963">
      <w:pPr>
        <w:pStyle w:val="AmdtsEntries"/>
        <w:rPr>
          <w:lang w:eastAsia="en-AU"/>
        </w:rPr>
      </w:pPr>
      <w:r>
        <w:rPr>
          <w:lang w:eastAsia="en-AU"/>
        </w:rPr>
        <w:t>pt 23 hdg</w:t>
      </w:r>
      <w:r>
        <w:rPr>
          <w:lang w:eastAsia="en-AU"/>
        </w:rPr>
        <w:tab/>
        <w:t xml:space="preserve">ins </w:t>
      </w:r>
      <w:hyperlink r:id="rId232"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51C8F699" w14:textId="79B6A8A5" w:rsidR="00D77963" w:rsidRDefault="00D77963" w:rsidP="00D77963">
      <w:pPr>
        <w:pStyle w:val="AmdtsEntries"/>
        <w:rPr>
          <w:u w:val="single"/>
          <w:lang w:eastAsia="en-AU"/>
        </w:rPr>
      </w:pPr>
      <w:r>
        <w:rPr>
          <w:lang w:eastAsia="en-AU"/>
        </w:rPr>
        <w:tab/>
      </w:r>
      <w:r>
        <w:rPr>
          <w:u w:val="single"/>
          <w:lang w:eastAsia="en-AU"/>
        </w:rPr>
        <w:t xml:space="preserve">exp 22 November 2028 (s </w:t>
      </w:r>
      <w:r w:rsidR="0075724A">
        <w:rPr>
          <w:u w:val="single"/>
          <w:lang w:eastAsia="en-AU"/>
        </w:rPr>
        <w:t>212)</w:t>
      </w:r>
    </w:p>
    <w:p w14:paraId="397012FB" w14:textId="0A69F03E" w:rsidR="0075724A" w:rsidRDefault="0075724A" w:rsidP="0075724A">
      <w:pPr>
        <w:pStyle w:val="AmdtsEntryHd"/>
        <w:rPr>
          <w:lang w:eastAsia="en-AU"/>
        </w:rPr>
      </w:pPr>
      <w:r w:rsidRPr="00B94926">
        <w:t>General</w:t>
      </w:r>
    </w:p>
    <w:p w14:paraId="1B94F6AF" w14:textId="5A899780" w:rsidR="0075724A" w:rsidRDefault="0075724A" w:rsidP="0075724A">
      <w:pPr>
        <w:pStyle w:val="AmdtsEntries"/>
        <w:rPr>
          <w:lang w:eastAsia="en-AU"/>
        </w:rPr>
      </w:pPr>
      <w:r>
        <w:rPr>
          <w:lang w:eastAsia="en-AU"/>
        </w:rPr>
        <w:t>div 23.1 hdg</w:t>
      </w:r>
      <w:r>
        <w:rPr>
          <w:lang w:eastAsia="en-AU"/>
        </w:rPr>
        <w:tab/>
        <w:t xml:space="preserve">ins </w:t>
      </w:r>
      <w:hyperlink r:id="rId233"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3CC866B3"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03E9D5CC" w14:textId="11942DAE" w:rsidR="0075724A" w:rsidRDefault="0075724A" w:rsidP="0075724A">
      <w:pPr>
        <w:pStyle w:val="AmdtsEntryHd"/>
        <w:rPr>
          <w:lang w:eastAsia="en-AU"/>
        </w:rPr>
      </w:pPr>
      <w:r w:rsidRPr="00B94926">
        <w:t>Definitions—pt 23</w:t>
      </w:r>
    </w:p>
    <w:p w14:paraId="3CBB9D72" w14:textId="0E016928" w:rsidR="0075724A" w:rsidRDefault="0075724A" w:rsidP="0075724A">
      <w:pPr>
        <w:pStyle w:val="AmdtsEntries"/>
        <w:rPr>
          <w:lang w:eastAsia="en-AU"/>
        </w:rPr>
      </w:pPr>
      <w:r>
        <w:rPr>
          <w:lang w:eastAsia="en-AU"/>
        </w:rPr>
        <w:t>s 210</w:t>
      </w:r>
      <w:r>
        <w:rPr>
          <w:lang w:eastAsia="en-AU"/>
        </w:rPr>
        <w:tab/>
        <w:t xml:space="preserve">ins </w:t>
      </w:r>
      <w:hyperlink r:id="rId234"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0493E9F2" w14:textId="77777777" w:rsidR="0075724A" w:rsidRDefault="0075724A" w:rsidP="0075724A">
      <w:pPr>
        <w:pStyle w:val="AmdtsEntries"/>
        <w:rPr>
          <w:u w:val="single"/>
          <w:lang w:eastAsia="en-AU"/>
        </w:rPr>
      </w:pPr>
      <w:r>
        <w:rPr>
          <w:lang w:eastAsia="en-AU"/>
        </w:rPr>
        <w:tab/>
      </w:r>
      <w:r>
        <w:rPr>
          <w:u w:val="single"/>
          <w:lang w:eastAsia="en-AU"/>
        </w:rPr>
        <w:t>exp 22 November 2028 (s 212)</w:t>
      </w:r>
    </w:p>
    <w:p w14:paraId="6730E947" w14:textId="16E744C8" w:rsidR="00CE7799" w:rsidRDefault="00CE7799" w:rsidP="00CE7799">
      <w:pPr>
        <w:pStyle w:val="AmdtsEntries"/>
        <w:rPr>
          <w:lang w:eastAsia="en-AU"/>
        </w:rPr>
      </w:pPr>
      <w:r w:rsidRPr="00CE7799">
        <w:rPr>
          <w:lang w:eastAsia="en-AU"/>
        </w:rPr>
        <w:tab/>
        <w:t xml:space="preserve">def </w:t>
      </w:r>
      <w:r w:rsidRPr="00CE7799">
        <w:rPr>
          <w:rStyle w:val="charBoldItals"/>
        </w:rPr>
        <w:t>child respondent</w:t>
      </w:r>
      <w:r w:rsidRPr="00CE7799">
        <w:rPr>
          <w:lang w:eastAsia="en-AU"/>
        </w:rPr>
        <w:t xml:space="preserve"> </w:t>
      </w:r>
      <w:r>
        <w:rPr>
          <w:lang w:eastAsia="en-AU"/>
        </w:rPr>
        <w:t xml:space="preserve">ins </w:t>
      </w:r>
      <w:hyperlink r:id="rId235"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5A72275A" w14:textId="77777777" w:rsidR="00CE7799" w:rsidRPr="00CE7799" w:rsidRDefault="00CE7799" w:rsidP="00CE7799">
      <w:pPr>
        <w:pStyle w:val="AmdtsEntriesDefL2"/>
        <w:rPr>
          <w:u w:val="single"/>
          <w:lang w:eastAsia="en-AU"/>
        </w:rPr>
      </w:pPr>
      <w:r>
        <w:rPr>
          <w:lang w:eastAsia="en-AU"/>
        </w:rPr>
        <w:tab/>
      </w:r>
      <w:r w:rsidRPr="00CE7799">
        <w:rPr>
          <w:u w:val="single"/>
          <w:lang w:eastAsia="en-AU"/>
        </w:rPr>
        <w:t>exp 22 November 2028 (s 212)</w:t>
      </w:r>
    </w:p>
    <w:p w14:paraId="12711202" w14:textId="466C6CCC" w:rsidR="00CE7799" w:rsidRDefault="00CE7799" w:rsidP="00CE7799">
      <w:pPr>
        <w:pStyle w:val="AmdtsEntries"/>
        <w:rPr>
          <w:lang w:eastAsia="en-AU"/>
        </w:rPr>
      </w:pPr>
      <w:r w:rsidRPr="00CE7799">
        <w:rPr>
          <w:lang w:eastAsia="en-AU"/>
        </w:rPr>
        <w:tab/>
        <w:t xml:space="preserve">def </w:t>
      </w:r>
      <w:r>
        <w:rPr>
          <w:rStyle w:val="charBoldItals"/>
        </w:rPr>
        <w:t>commencement day</w:t>
      </w:r>
      <w:r w:rsidRPr="00CE7799">
        <w:rPr>
          <w:lang w:eastAsia="en-AU"/>
        </w:rPr>
        <w:t xml:space="preserve"> </w:t>
      </w:r>
      <w:r>
        <w:rPr>
          <w:lang w:eastAsia="en-AU"/>
        </w:rPr>
        <w:t xml:space="preserve">ins </w:t>
      </w:r>
      <w:hyperlink r:id="rId236"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48A0B965" w14:textId="16CC7FA4" w:rsidR="00CE7799" w:rsidRPr="00CE7799" w:rsidRDefault="00CE7799" w:rsidP="00CE7799">
      <w:pPr>
        <w:pStyle w:val="AmdtsEntriesDefL2"/>
        <w:rPr>
          <w:rStyle w:val="charUnderline"/>
        </w:rPr>
      </w:pPr>
      <w:r>
        <w:rPr>
          <w:lang w:eastAsia="en-AU"/>
        </w:rPr>
        <w:tab/>
      </w:r>
      <w:r w:rsidRPr="00CE7799">
        <w:rPr>
          <w:rStyle w:val="charUnderline"/>
        </w:rPr>
        <w:t>exp 22 November 2028 (s 212)</w:t>
      </w:r>
    </w:p>
    <w:p w14:paraId="4C046BD0" w14:textId="592E9547" w:rsidR="0075724A" w:rsidRDefault="0075724A" w:rsidP="0075724A">
      <w:pPr>
        <w:pStyle w:val="AmdtsEntryHd"/>
        <w:rPr>
          <w:lang w:eastAsia="en-AU"/>
        </w:rPr>
      </w:pPr>
      <w:r w:rsidRPr="00B94926">
        <w:t>Transitional regulations</w:t>
      </w:r>
    </w:p>
    <w:p w14:paraId="60A8EC31" w14:textId="550C7A17" w:rsidR="0075724A" w:rsidRDefault="0075724A" w:rsidP="0075724A">
      <w:pPr>
        <w:pStyle w:val="AmdtsEntries"/>
        <w:rPr>
          <w:lang w:eastAsia="en-AU"/>
        </w:rPr>
      </w:pPr>
      <w:r>
        <w:rPr>
          <w:lang w:eastAsia="en-AU"/>
        </w:rPr>
        <w:t>s 211</w:t>
      </w:r>
      <w:r>
        <w:rPr>
          <w:lang w:eastAsia="en-AU"/>
        </w:rPr>
        <w:tab/>
        <w:t xml:space="preserve">ins </w:t>
      </w:r>
      <w:hyperlink r:id="rId237"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4B7A07A4"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4A1EEC23" w14:textId="21000C02" w:rsidR="0075724A" w:rsidRDefault="0075724A" w:rsidP="0075724A">
      <w:pPr>
        <w:pStyle w:val="AmdtsEntryHd"/>
        <w:rPr>
          <w:lang w:eastAsia="en-AU"/>
        </w:rPr>
      </w:pPr>
      <w:r w:rsidRPr="00B94926">
        <w:t>Expiry—pt 23</w:t>
      </w:r>
    </w:p>
    <w:p w14:paraId="1F55E14B" w14:textId="5D7EFD56" w:rsidR="0075724A" w:rsidRDefault="0075724A" w:rsidP="0075724A">
      <w:pPr>
        <w:pStyle w:val="AmdtsEntries"/>
        <w:rPr>
          <w:lang w:eastAsia="en-AU"/>
        </w:rPr>
      </w:pPr>
      <w:r>
        <w:rPr>
          <w:lang w:eastAsia="en-AU"/>
        </w:rPr>
        <w:t>s 212</w:t>
      </w:r>
      <w:r>
        <w:rPr>
          <w:lang w:eastAsia="en-AU"/>
        </w:rPr>
        <w:tab/>
        <w:t xml:space="preserve">ins </w:t>
      </w:r>
      <w:hyperlink r:id="rId238"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3CB0C746"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2C745A8F" w14:textId="527F4BD6" w:rsidR="0075724A" w:rsidRDefault="0075724A" w:rsidP="0075724A">
      <w:pPr>
        <w:pStyle w:val="AmdtsEntryHd"/>
        <w:rPr>
          <w:lang w:eastAsia="en-AU"/>
        </w:rPr>
      </w:pPr>
      <w:r w:rsidRPr="00B94926">
        <w:t>Ending action etc for personal protection orders</w:t>
      </w:r>
    </w:p>
    <w:p w14:paraId="06C2E436" w14:textId="333736D1" w:rsidR="0075724A" w:rsidRDefault="0075724A" w:rsidP="0075724A">
      <w:pPr>
        <w:pStyle w:val="AmdtsEntries"/>
        <w:rPr>
          <w:lang w:eastAsia="en-AU"/>
        </w:rPr>
      </w:pPr>
      <w:r>
        <w:rPr>
          <w:lang w:eastAsia="en-AU"/>
        </w:rPr>
        <w:t>div 23.2 hdg</w:t>
      </w:r>
      <w:r>
        <w:rPr>
          <w:lang w:eastAsia="en-AU"/>
        </w:rPr>
        <w:tab/>
        <w:t xml:space="preserve">ins </w:t>
      </w:r>
      <w:hyperlink r:id="rId239"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7DB9B14C"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1CF207D8" w14:textId="3D118106" w:rsidR="0075724A" w:rsidRDefault="0075724A" w:rsidP="0075724A">
      <w:pPr>
        <w:pStyle w:val="AmdtsEntryHd"/>
        <w:rPr>
          <w:lang w:eastAsia="en-AU"/>
        </w:rPr>
      </w:pPr>
      <w:r w:rsidRPr="00B94926">
        <w:t>Application—div 23.2</w:t>
      </w:r>
    </w:p>
    <w:p w14:paraId="0C23B620" w14:textId="4B95B876" w:rsidR="0075724A" w:rsidRDefault="0075724A" w:rsidP="0075724A">
      <w:pPr>
        <w:pStyle w:val="AmdtsEntries"/>
        <w:rPr>
          <w:lang w:eastAsia="en-AU"/>
        </w:rPr>
      </w:pPr>
      <w:r>
        <w:rPr>
          <w:lang w:eastAsia="en-AU"/>
        </w:rPr>
        <w:t>s 213</w:t>
      </w:r>
      <w:r>
        <w:rPr>
          <w:lang w:eastAsia="en-AU"/>
        </w:rPr>
        <w:tab/>
        <w:t xml:space="preserve">ins </w:t>
      </w:r>
      <w:hyperlink r:id="rId240" w:tooltip="Justice (Age of Criminal Responsibility) Legislation Amendment Act 2023" w:history="1">
        <w:r>
          <w:rPr>
            <w:rStyle w:val="charCitHyperlinkAbbrev"/>
          </w:rPr>
          <w:t>A2023-45</w:t>
        </w:r>
      </w:hyperlink>
      <w:r w:rsidRPr="00D77963">
        <w:rPr>
          <w:lang w:eastAsia="en-AU"/>
        </w:rPr>
        <w:t xml:space="preserve"> </w:t>
      </w:r>
      <w:r w:rsidR="00AB483D">
        <w:rPr>
          <w:lang w:eastAsia="en-AU"/>
        </w:rPr>
        <w:t xml:space="preserve">s </w:t>
      </w:r>
      <w:r w:rsidRPr="00D77963">
        <w:rPr>
          <w:lang w:eastAsia="en-AU"/>
        </w:rPr>
        <w:t>120</w:t>
      </w:r>
    </w:p>
    <w:p w14:paraId="510E9622"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0EB37525" w14:textId="0162906E" w:rsidR="0075724A" w:rsidRDefault="00A6757C" w:rsidP="0075724A">
      <w:pPr>
        <w:pStyle w:val="AmdtsEntryHd"/>
        <w:rPr>
          <w:lang w:eastAsia="en-AU"/>
        </w:rPr>
      </w:pPr>
      <w:r w:rsidRPr="00B94926">
        <w:t>Enforcement action</w:t>
      </w:r>
    </w:p>
    <w:p w14:paraId="15A1B2F5" w14:textId="279E0860" w:rsidR="0075724A" w:rsidRDefault="00A6757C" w:rsidP="0075724A">
      <w:pPr>
        <w:pStyle w:val="AmdtsEntries"/>
        <w:rPr>
          <w:lang w:eastAsia="en-AU"/>
        </w:rPr>
      </w:pPr>
      <w:r>
        <w:rPr>
          <w:lang w:eastAsia="en-AU"/>
        </w:rPr>
        <w:t>s 214</w:t>
      </w:r>
      <w:r w:rsidR="0075724A">
        <w:rPr>
          <w:lang w:eastAsia="en-AU"/>
        </w:rPr>
        <w:tab/>
        <w:t xml:space="preserve">ins </w:t>
      </w:r>
      <w:hyperlink r:id="rId241" w:tooltip="Justice (Age of Criminal Responsibility) Legislation Amendment Act 2023" w:history="1">
        <w:r w:rsidR="0075724A">
          <w:rPr>
            <w:rStyle w:val="charCitHyperlinkAbbrev"/>
          </w:rPr>
          <w:t>A2023-45</w:t>
        </w:r>
      </w:hyperlink>
      <w:r w:rsidR="0075724A" w:rsidRPr="00D77963">
        <w:rPr>
          <w:lang w:eastAsia="en-AU"/>
        </w:rPr>
        <w:t xml:space="preserve"> </w:t>
      </w:r>
      <w:r w:rsidR="00B35F45">
        <w:rPr>
          <w:lang w:eastAsia="en-AU"/>
        </w:rPr>
        <w:t xml:space="preserve">s </w:t>
      </w:r>
      <w:r w:rsidR="0075724A" w:rsidRPr="00D77963">
        <w:rPr>
          <w:lang w:eastAsia="en-AU"/>
        </w:rPr>
        <w:t>120</w:t>
      </w:r>
    </w:p>
    <w:p w14:paraId="775B226A"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4DB60155" w14:textId="1C0CA61C" w:rsidR="0075724A" w:rsidRDefault="00A6757C" w:rsidP="0075724A">
      <w:pPr>
        <w:pStyle w:val="AmdtsEntryHd"/>
        <w:rPr>
          <w:lang w:eastAsia="en-AU"/>
        </w:rPr>
      </w:pPr>
      <w:r w:rsidRPr="00B94926">
        <w:t>Protection order procedures, proceedings etc</w:t>
      </w:r>
    </w:p>
    <w:p w14:paraId="5A5E0314" w14:textId="3AE37554" w:rsidR="0075724A" w:rsidRDefault="00A6757C" w:rsidP="0075724A">
      <w:pPr>
        <w:pStyle w:val="AmdtsEntries"/>
        <w:rPr>
          <w:lang w:eastAsia="en-AU"/>
        </w:rPr>
      </w:pPr>
      <w:r>
        <w:rPr>
          <w:lang w:eastAsia="en-AU"/>
        </w:rPr>
        <w:t>s 215</w:t>
      </w:r>
      <w:r w:rsidR="0075724A">
        <w:rPr>
          <w:lang w:eastAsia="en-AU"/>
        </w:rPr>
        <w:tab/>
        <w:t xml:space="preserve">ins </w:t>
      </w:r>
      <w:hyperlink r:id="rId242" w:tooltip="Justice (Age of Criminal Responsibility) Legislation Amendment Act 2023" w:history="1">
        <w:r w:rsidR="0075724A">
          <w:rPr>
            <w:rStyle w:val="charCitHyperlinkAbbrev"/>
          </w:rPr>
          <w:t>A2023-45</w:t>
        </w:r>
      </w:hyperlink>
      <w:r w:rsidR="0075724A" w:rsidRPr="00D77963">
        <w:rPr>
          <w:lang w:eastAsia="en-AU"/>
        </w:rPr>
        <w:t xml:space="preserve"> </w:t>
      </w:r>
      <w:r w:rsidR="00B35F45">
        <w:rPr>
          <w:lang w:eastAsia="en-AU"/>
        </w:rPr>
        <w:t xml:space="preserve">s </w:t>
      </w:r>
      <w:r w:rsidR="0075724A" w:rsidRPr="00D77963">
        <w:rPr>
          <w:lang w:eastAsia="en-AU"/>
        </w:rPr>
        <w:t>120</w:t>
      </w:r>
    </w:p>
    <w:p w14:paraId="63A8F100"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2B7EE6C5" w14:textId="7C31732E" w:rsidR="0075724A" w:rsidRDefault="00A6757C" w:rsidP="0075724A">
      <w:pPr>
        <w:pStyle w:val="AmdtsEntryHd"/>
        <w:rPr>
          <w:lang w:eastAsia="en-AU"/>
        </w:rPr>
      </w:pPr>
      <w:r w:rsidRPr="00B94926">
        <w:t>Validity of past protection order action</w:t>
      </w:r>
    </w:p>
    <w:p w14:paraId="3E67E4B7" w14:textId="302673C4" w:rsidR="0075724A" w:rsidRDefault="00A6757C" w:rsidP="0075724A">
      <w:pPr>
        <w:pStyle w:val="AmdtsEntries"/>
        <w:rPr>
          <w:lang w:eastAsia="en-AU"/>
        </w:rPr>
      </w:pPr>
      <w:r>
        <w:rPr>
          <w:lang w:eastAsia="en-AU"/>
        </w:rPr>
        <w:t>div 23.3</w:t>
      </w:r>
      <w:r w:rsidR="00CE7799">
        <w:rPr>
          <w:lang w:eastAsia="en-AU"/>
        </w:rPr>
        <w:t xml:space="preserve"> hdg</w:t>
      </w:r>
      <w:r w:rsidR="0075724A">
        <w:rPr>
          <w:lang w:eastAsia="en-AU"/>
        </w:rPr>
        <w:tab/>
        <w:t xml:space="preserve">ins </w:t>
      </w:r>
      <w:hyperlink r:id="rId243" w:tooltip="Justice (Age of Criminal Responsibility) Legislation Amendment Act 2023" w:history="1">
        <w:r w:rsidR="0075724A">
          <w:rPr>
            <w:rStyle w:val="charCitHyperlinkAbbrev"/>
          </w:rPr>
          <w:t>A2023-45</w:t>
        </w:r>
      </w:hyperlink>
      <w:r w:rsidR="0075724A" w:rsidRPr="00D77963">
        <w:rPr>
          <w:lang w:eastAsia="en-AU"/>
        </w:rPr>
        <w:t xml:space="preserve"> </w:t>
      </w:r>
      <w:r w:rsidR="00B35F45">
        <w:rPr>
          <w:lang w:eastAsia="en-AU"/>
        </w:rPr>
        <w:t xml:space="preserve">s </w:t>
      </w:r>
      <w:r w:rsidR="0075724A" w:rsidRPr="00D77963">
        <w:rPr>
          <w:lang w:eastAsia="en-AU"/>
        </w:rPr>
        <w:t>120</w:t>
      </w:r>
    </w:p>
    <w:p w14:paraId="32BE0F75"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13209A64" w14:textId="25500604" w:rsidR="0075724A" w:rsidRDefault="00A6757C" w:rsidP="0075724A">
      <w:pPr>
        <w:pStyle w:val="AmdtsEntryHd"/>
        <w:rPr>
          <w:lang w:eastAsia="en-AU"/>
        </w:rPr>
      </w:pPr>
      <w:r w:rsidRPr="00B94926">
        <w:lastRenderedPageBreak/>
        <w:t xml:space="preserve">Meaning of </w:t>
      </w:r>
      <w:r w:rsidRPr="00B94926">
        <w:rPr>
          <w:rStyle w:val="charItals"/>
        </w:rPr>
        <w:t>past protection order action</w:t>
      </w:r>
      <w:r w:rsidRPr="00B94926">
        <w:t>—div 23.3</w:t>
      </w:r>
    </w:p>
    <w:p w14:paraId="64CFB2BC" w14:textId="386BE047" w:rsidR="0075724A" w:rsidRDefault="00A6757C" w:rsidP="001B3ADE">
      <w:pPr>
        <w:pStyle w:val="AmdtsEntries"/>
        <w:keepNext/>
        <w:rPr>
          <w:lang w:eastAsia="en-AU"/>
        </w:rPr>
      </w:pPr>
      <w:r>
        <w:rPr>
          <w:lang w:eastAsia="en-AU"/>
        </w:rPr>
        <w:t>s 216</w:t>
      </w:r>
      <w:r w:rsidR="0075724A">
        <w:rPr>
          <w:lang w:eastAsia="en-AU"/>
        </w:rPr>
        <w:tab/>
        <w:t xml:space="preserve">ins </w:t>
      </w:r>
      <w:hyperlink r:id="rId244" w:tooltip="Justice (Age of Criminal Responsibility) Legislation Amendment Act 2023" w:history="1">
        <w:r w:rsidR="0075724A">
          <w:rPr>
            <w:rStyle w:val="charCitHyperlinkAbbrev"/>
          </w:rPr>
          <w:t>A2023-45</w:t>
        </w:r>
      </w:hyperlink>
      <w:r w:rsidR="0075724A" w:rsidRPr="00D77963">
        <w:rPr>
          <w:lang w:eastAsia="en-AU"/>
        </w:rPr>
        <w:t xml:space="preserve"> </w:t>
      </w:r>
      <w:r w:rsidR="00B35F45">
        <w:rPr>
          <w:lang w:eastAsia="en-AU"/>
        </w:rPr>
        <w:t xml:space="preserve">s </w:t>
      </w:r>
      <w:r w:rsidR="0075724A" w:rsidRPr="00D77963">
        <w:rPr>
          <w:lang w:eastAsia="en-AU"/>
        </w:rPr>
        <w:t>120</w:t>
      </w:r>
    </w:p>
    <w:p w14:paraId="0F08D049"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051FB434" w14:textId="238B3176" w:rsidR="0075724A" w:rsidRDefault="00A6757C" w:rsidP="0075724A">
      <w:pPr>
        <w:pStyle w:val="AmdtsEntryHd"/>
        <w:rPr>
          <w:lang w:eastAsia="en-AU"/>
        </w:rPr>
      </w:pPr>
      <w:r w:rsidRPr="00B94926">
        <w:t>Past lawful acts not affected</w:t>
      </w:r>
    </w:p>
    <w:p w14:paraId="2C50D328" w14:textId="7EB07425" w:rsidR="0075724A" w:rsidRDefault="00A6757C" w:rsidP="0075724A">
      <w:pPr>
        <w:pStyle w:val="AmdtsEntries"/>
        <w:rPr>
          <w:lang w:eastAsia="en-AU"/>
        </w:rPr>
      </w:pPr>
      <w:r>
        <w:rPr>
          <w:lang w:eastAsia="en-AU"/>
        </w:rPr>
        <w:t>s 217</w:t>
      </w:r>
      <w:r w:rsidR="0075724A">
        <w:rPr>
          <w:lang w:eastAsia="en-AU"/>
        </w:rPr>
        <w:tab/>
        <w:t xml:space="preserve">ins </w:t>
      </w:r>
      <w:hyperlink r:id="rId245" w:tooltip="Justice (Age of Criminal Responsibility) Legislation Amendment Act 2023" w:history="1">
        <w:r w:rsidR="0075724A">
          <w:rPr>
            <w:rStyle w:val="charCitHyperlinkAbbrev"/>
          </w:rPr>
          <w:t>A2023-45</w:t>
        </w:r>
      </w:hyperlink>
      <w:r w:rsidR="0075724A" w:rsidRPr="00D77963">
        <w:rPr>
          <w:lang w:eastAsia="en-AU"/>
        </w:rPr>
        <w:t xml:space="preserve"> </w:t>
      </w:r>
      <w:r w:rsidR="00AB483D">
        <w:rPr>
          <w:lang w:eastAsia="en-AU"/>
        </w:rPr>
        <w:t xml:space="preserve">s </w:t>
      </w:r>
      <w:r w:rsidR="0075724A" w:rsidRPr="00D77963">
        <w:rPr>
          <w:lang w:eastAsia="en-AU"/>
        </w:rPr>
        <w:t>120</w:t>
      </w:r>
    </w:p>
    <w:p w14:paraId="33C17C13"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23FF8558" w14:textId="6A6A1F1C" w:rsidR="0075724A" w:rsidRDefault="00A6757C" w:rsidP="0075724A">
      <w:pPr>
        <w:pStyle w:val="AmdtsEntryHd"/>
        <w:rPr>
          <w:lang w:eastAsia="en-AU"/>
        </w:rPr>
      </w:pPr>
      <w:r w:rsidRPr="00B94926">
        <w:t>Protection from liability</w:t>
      </w:r>
    </w:p>
    <w:p w14:paraId="1CAB4F0C" w14:textId="789402A3" w:rsidR="0075724A" w:rsidRDefault="00A6757C" w:rsidP="0075724A">
      <w:pPr>
        <w:pStyle w:val="AmdtsEntries"/>
        <w:rPr>
          <w:lang w:eastAsia="en-AU"/>
        </w:rPr>
      </w:pPr>
      <w:r>
        <w:rPr>
          <w:lang w:eastAsia="en-AU"/>
        </w:rPr>
        <w:t>s 218</w:t>
      </w:r>
      <w:r w:rsidR="0075724A">
        <w:rPr>
          <w:lang w:eastAsia="en-AU"/>
        </w:rPr>
        <w:tab/>
        <w:t xml:space="preserve">ins </w:t>
      </w:r>
      <w:hyperlink r:id="rId246" w:tooltip="Justice (Age of Criminal Responsibility) Legislation Amendment Act 2023" w:history="1">
        <w:r w:rsidR="0075724A">
          <w:rPr>
            <w:rStyle w:val="charCitHyperlinkAbbrev"/>
          </w:rPr>
          <w:t>A2023-45</w:t>
        </w:r>
      </w:hyperlink>
      <w:r w:rsidR="0075724A" w:rsidRPr="00D77963">
        <w:rPr>
          <w:lang w:eastAsia="en-AU"/>
        </w:rPr>
        <w:t xml:space="preserve"> </w:t>
      </w:r>
      <w:r w:rsidR="00AB483D">
        <w:rPr>
          <w:lang w:eastAsia="en-AU"/>
        </w:rPr>
        <w:t xml:space="preserve">s </w:t>
      </w:r>
      <w:r w:rsidR="0075724A" w:rsidRPr="00D77963">
        <w:rPr>
          <w:lang w:eastAsia="en-AU"/>
        </w:rPr>
        <w:t>120</w:t>
      </w:r>
    </w:p>
    <w:p w14:paraId="73043D2C" w14:textId="77777777"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4410C1A5" w14:textId="76DCDDAA" w:rsidR="0075724A" w:rsidRDefault="00A6757C" w:rsidP="0075724A">
      <w:pPr>
        <w:pStyle w:val="AmdtsEntryHd"/>
        <w:rPr>
          <w:lang w:eastAsia="en-AU"/>
        </w:rPr>
      </w:pPr>
      <w:r w:rsidRPr="00B94926">
        <w:t>No entitlement to compensation etc</w:t>
      </w:r>
    </w:p>
    <w:p w14:paraId="51E1B5A6" w14:textId="75C3E357" w:rsidR="0075724A" w:rsidRDefault="00A6757C" w:rsidP="0075724A">
      <w:pPr>
        <w:pStyle w:val="AmdtsEntries"/>
        <w:rPr>
          <w:lang w:eastAsia="en-AU"/>
        </w:rPr>
      </w:pPr>
      <w:r>
        <w:rPr>
          <w:lang w:eastAsia="en-AU"/>
        </w:rPr>
        <w:t>s 219</w:t>
      </w:r>
      <w:r w:rsidR="0075724A">
        <w:rPr>
          <w:lang w:eastAsia="en-AU"/>
        </w:rPr>
        <w:tab/>
        <w:t xml:space="preserve">ins </w:t>
      </w:r>
      <w:hyperlink r:id="rId247" w:tooltip="Justice (Age of Criminal Responsibility) Legislation Amendment Act 2023" w:history="1">
        <w:r w:rsidR="0075724A">
          <w:rPr>
            <w:rStyle w:val="charCitHyperlinkAbbrev"/>
          </w:rPr>
          <w:t>A2023-45</w:t>
        </w:r>
      </w:hyperlink>
      <w:r w:rsidR="0075724A" w:rsidRPr="00D77963">
        <w:rPr>
          <w:lang w:eastAsia="en-AU"/>
        </w:rPr>
        <w:t xml:space="preserve"> </w:t>
      </w:r>
      <w:r w:rsidR="00AB483D">
        <w:rPr>
          <w:lang w:eastAsia="en-AU"/>
        </w:rPr>
        <w:t xml:space="preserve">s </w:t>
      </w:r>
      <w:r w:rsidR="0075724A" w:rsidRPr="00D77963">
        <w:rPr>
          <w:lang w:eastAsia="en-AU"/>
        </w:rPr>
        <w:t>120</w:t>
      </w:r>
    </w:p>
    <w:p w14:paraId="213B586C" w14:textId="40BB8042" w:rsidR="0075724A" w:rsidRPr="00D77963" w:rsidRDefault="0075724A" w:rsidP="0075724A">
      <w:pPr>
        <w:pStyle w:val="AmdtsEntries"/>
        <w:rPr>
          <w:u w:val="single"/>
          <w:lang w:eastAsia="en-AU"/>
        </w:rPr>
      </w:pPr>
      <w:r>
        <w:rPr>
          <w:lang w:eastAsia="en-AU"/>
        </w:rPr>
        <w:tab/>
      </w:r>
      <w:r>
        <w:rPr>
          <w:u w:val="single"/>
          <w:lang w:eastAsia="en-AU"/>
        </w:rPr>
        <w:t>exp 22 November 2028 (s 212)</w:t>
      </w:r>
    </w:p>
    <w:p w14:paraId="5C1F3466" w14:textId="77777777" w:rsidR="00636E6B" w:rsidRDefault="00636E6B" w:rsidP="00636E6B">
      <w:pPr>
        <w:pStyle w:val="AmdtsEntryHd"/>
      </w:pPr>
      <w:r>
        <w:t>Firearms Act 1996</w:t>
      </w:r>
    </w:p>
    <w:p w14:paraId="342A2611" w14:textId="77777777" w:rsidR="00636E6B" w:rsidRPr="00DB57D5" w:rsidRDefault="00636E6B" w:rsidP="00636E6B">
      <w:pPr>
        <w:pStyle w:val="AmdtsEntries"/>
      </w:pPr>
      <w:r>
        <w:t>sch 2</w:t>
      </w:r>
      <w:r>
        <w:tab/>
        <w:t>om LA s 89 (3)</w:t>
      </w:r>
    </w:p>
    <w:p w14:paraId="50031B10" w14:textId="77777777" w:rsidR="00414952" w:rsidRDefault="00414952" w:rsidP="00414952">
      <w:pPr>
        <w:pStyle w:val="AmdtsEntryHd"/>
      </w:pPr>
      <w:r>
        <w:t>Dictionary</w:t>
      </w:r>
    </w:p>
    <w:p w14:paraId="22321A31" w14:textId="42852C20" w:rsidR="00414952" w:rsidRDefault="00414952" w:rsidP="00521CFD">
      <w:pPr>
        <w:pStyle w:val="AmdtsEntries"/>
        <w:keepNext/>
      </w:pPr>
      <w:r>
        <w:t>dict</w:t>
      </w:r>
      <w:r>
        <w:tab/>
        <w:t xml:space="preserve">am </w:t>
      </w:r>
      <w:hyperlink r:id="rId248" w:tooltip="Family and Personal Violence Legislation Amendment Act 2017" w:history="1">
        <w:r w:rsidR="00ED68C0">
          <w:rPr>
            <w:rStyle w:val="charCitHyperlinkAbbrev"/>
          </w:rPr>
          <w:t>A2017</w:t>
        </w:r>
        <w:r w:rsidR="00ED68C0">
          <w:rPr>
            <w:rStyle w:val="charCitHyperlinkAbbrev"/>
          </w:rPr>
          <w:noBreakHyphen/>
          <w:t>10</w:t>
        </w:r>
      </w:hyperlink>
      <w:r>
        <w:t xml:space="preserve"> s 112, </w:t>
      </w:r>
      <w:r w:rsidR="00ED68C0">
        <w:t>s 113</w:t>
      </w:r>
      <w:r w:rsidR="00D86C50">
        <w:t xml:space="preserve">; </w:t>
      </w:r>
      <w:hyperlink r:id="rId249" w:tooltip="Sexual Assault Reform Legislation Amendment Act 2023" w:history="1">
        <w:r w:rsidR="00EF5148">
          <w:rPr>
            <w:rStyle w:val="charCitHyperlinkAbbrev"/>
          </w:rPr>
          <w:t>A2023</w:t>
        </w:r>
        <w:r w:rsidR="00EF5148">
          <w:rPr>
            <w:rStyle w:val="charCitHyperlinkAbbrev"/>
          </w:rPr>
          <w:noBreakHyphen/>
          <w:t>15</w:t>
        </w:r>
      </w:hyperlink>
      <w:r w:rsidR="00D86C50">
        <w:t xml:space="preserve"> amdt 2.10</w:t>
      </w:r>
    </w:p>
    <w:p w14:paraId="161B99CB" w14:textId="6EA3E8D0" w:rsidR="007F0D05" w:rsidRDefault="007F0D05" w:rsidP="00521CFD">
      <w:pPr>
        <w:pStyle w:val="AmdtsEntries"/>
        <w:keepNext/>
      </w:pPr>
      <w:r>
        <w:tab/>
        <w:t xml:space="preserve">def </w:t>
      </w:r>
      <w:r w:rsidRPr="007F0D05">
        <w:rPr>
          <w:rStyle w:val="charBoldItals"/>
        </w:rPr>
        <w:t>general interim order</w:t>
      </w:r>
      <w:r>
        <w:t xml:space="preserve"> ins </w:t>
      </w:r>
      <w:hyperlink r:id="rId250" w:tooltip="Sexual Assault Reform Legislation Amendment Act 2023" w:history="1">
        <w:r>
          <w:rPr>
            <w:rStyle w:val="charCitHyperlinkAbbrev"/>
          </w:rPr>
          <w:t>A2023</w:t>
        </w:r>
        <w:r>
          <w:rPr>
            <w:rStyle w:val="charCitHyperlinkAbbrev"/>
          </w:rPr>
          <w:noBreakHyphen/>
          <w:t>15</w:t>
        </w:r>
      </w:hyperlink>
      <w:r>
        <w:t xml:space="preserve"> s 16</w:t>
      </w:r>
    </w:p>
    <w:p w14:paraId="39210ED4" w14:textId="01F8734C" w:rsidR="007F0D05" w:rsidRDefault="007F0D05" w:rsidP="00521CFD">
      <w:pPr>
        <w:pStyle w:val="AmdtsEntries"/>
        <w:keepNext/>
      </w:pPr>
      <w:r>
        <w:tab/>
        <w:t xml:space="preserve">def </w:t>
      </w:r>
      <w:r w:rsidRPr="007F0D05">
        <w:rPr>
          <w:rStyle w:val="charBoldItals"/>
        </w:rPr>
        <w:t>interim order</w:t>
      </w:r>
      <w:r>
        <w:t xml:space="preserve"> sub </w:t>
      </w:r>
      <w:hyperlink r:id="rId251" w:tooltip="Sexual Assault Reform Legislation Amendment Act 2023" w:history="1">
        <w:r>
          <w:rPr>
            <w:rStyle w:val="charCitHyperlinkAbbrev"/>
          </w:rPr>
          <w:t>A2023</w:t>
        </w:r>
        <w:r>
          <w:rPr>
            <w:rStyle w:val="charCitHyperlinkAbbrev"/>
          </w:rPr>
          <w:noBreakHyphen/>
          <w:t>15</w:t>
        </w:r>
      </w:hyperlink>
      <w:r>
        <w:t xml:space="preserve"> s 17</w:t>
      </w:r>
    </w:p>
    <w:p w14:paraId="180CD7E2" w14:textId="4DF14F9F" w:rsidR="008F2BD9" w:rsidRDefault="008F2BD9" w:rsidP="00521CFD">
      <w:pPr>
        <w:pStyle w:val="AmdtsEntries"/>
        <w:keepNext/>
      </w:pPr>
      <w:r>
        <w:tab/>
        <w:t xml:space="preserve">def </w:t>
      </w:r>
      <w:r>
        <w:rPr>
          <w:rStyle w:val="charBoldItals"/>
        </w:rPr>
        <w:t>related</w:t>
      </w:r>
      <w:r>
        <w:t xml:space="preserve"> ins </w:t>
      </w:r>
      <w:hyperlink r:id="rId252" w:tooltip="Sexual Assault Reform Legislation Amendment Act 2023" w:history="1">
        <w:r>
          <w:rPr>
            <w:rStyle w:val="charCitHyperlinkAbbrev"/>
          </w:rPr>
          <w:t>A2023</w:t>
        </w:r>
        <w:r>
          <w:rPr>
            <w:rStyle w:val="charCitHyperlinkAbbrev"/>
          </w:rPr>
          <w:noBreakHyphen/>
          <w:t>15</w:t>
        </w:r>
      </w:hyperlink>
      <w:r>
        <w:t xml:space="preserve"> s 18</w:t>
      </w:r>
    </w:p>
    <w:p w14:paraId="3954799F" w14:textId="3392C9C2" w:rsidR="00E76A7F" w:rsidRDefault="00E76A7F" w:rsidP="00E76A7F">
      <w:pPr>
        <w:pStyle w:val="AmdtsEntriesDefL2"/>
      </w:pPr>
      <w:r>
        <w:tab/>
        <w:t xml:space="preserve">am </w:t>
      </w:r>
      <w:hyperlink r:id="rId253" w:tooltip="Sexual, Family and Personal Violence Legislation Amendment Act 2024" w:history="1">
        <w:r>
          <w:rPr>
            <w:rStyle w:val="charCitHyperlinkAbbrev"/>
          </w:rPr>
          <w:t>A2024-40</w:t>
        </w:r>
      </w:hyperlink>
      <w:r>
        <w:t xml:space="preserve"> s 28</w:t>
      </w:r>
    </w:p>
    <w:p w14:paraId="575E931C" w14:textId="02B36820" w:rsidR="0020571E" w:rsidRDefault="0020571E" w:rsidP="0020571E">
      <w:pPr>
        <w:pStyle w:val="AmdtsEntries"/>
      </w:pPr>
      <w:r>
        <w:tab/>
        <w:t xml:space="preserve">def </w:t>
      </w:r>
      <w:r w:rsidRPr="00E76A7F">
        <w:rPr>
          <w:rStyle w:val="charBoldItals"/>
        </w:rPr>
        <w:t>return date</w:t>
      </w:r>
      <w:r>
        <w:t xml:space="preserve"> am </w:t>
      </w:r>
      <w:hyperlink r:id="rId254" w:tooltip="Sexual, Family and Personal Violence Legislation Amendment Act 2024" w:history="1">
        <w:r>
          <w:rPr>
            <w:rStyle w:val="charCitHyperlinkAbbrev"/>
          </w:rPr>
          <w:t>A2024-40</w:t>
        </w:r>
      </w:hyperlink>
      <w:r>
        <w:t xml:space="preserve"> s 29</w:t>
      </w:r>
    </w:p>
    <w:p w14:paraId="77239A6C" w14:textId="31721E93" w:rsidR="00ED68C0" w:rsidRDefault="00ED68C0" w:rsidP="00414952">
      <w:pPr>
        <w:pStyle w:val="AmdtsEntries"/>
      </w:pPr>
      <w:r>
        <w:tab/>
        <w:t xml:space="preserve">def </w:t>
      </w:r>
      <w:r w:rsidRPr="00ED68C0">
        <w:rPr>
          <w:rStyle w:val="charBoldItals"/>
        </w:rPr>
        <w:t>returned</w:t>
      </w:r>
      <w:r>
        <w:t xml:space="preserve"> ins </w:t>
      </w:r>
      <w:hyperlink r:id="rId255" w:tooltip="Family and Personal Violence Legislation Amendment Act 2017" w:history="1">
        <w:r>
          <w:rPr>
            <w:rStyle w:val="charCitHyperlinkAbbrev"/>
          </w:rPr>
          <w:t>A2017</w:t>
        </w:r>
        <w:r>
          <w:rPr>
            <w:rStyle w:val="charCitHyperlinkAbbrev"/>
          </w:rPr>
          <w:noBreakHyphen/>
          <w:t>10</w:t>
        </w:r>
      </w:hyperlink>
      <w:r>
        <w:t xml:space="preserve"> s 114</w:t>
      </w:r>
    </w:p>
    <w:p w14:paraId="6FE5AEB9" w14:textId="146C7ACD" w:rsidR="008F2BD9" w:rsidRDefault="008F2BD9" w:rsidP="008F2BD9">
      <w:pPr>
        <w:pStyle w:val="AmdtsEntries"/>
      </w:pPr>
      <w:r>
        <w:tab/>
        <w:t xml:space="preserve">def </w:t>
      </w:r>
      <w:r>
        <w:rPr>
          <w:rStyle w:val="charBoldItals"/>
        </w:rPr>
        <w:t>special</w:t>
      </w:r>
      <w:r w:rsidRPr="007F0D05">
        <w:rPr>
          <w:rStyle w:val="charBoldItals"/>
        </w:rPr>
        <w:t xml:space="preserve"> interim order</w:t>
      </w:r>
      <w:r>
        <w:t xml:space="preserve"> ins </w:t>
      </w:r>
      <w:hyperlink r:id="rId256" w:tooltip="Sexual Assault Reform Legislation Amendment Act 2023" w:history="1">
        <w:r>
          <w:rPr>
            <w:rStyle w:val="charCitHyperlinkAbbrev"/>
          </w:rPr>
          <w:t>A2023</w:t>
        </w:r>
        <w:r>
          <w:rPr>
            <w:rStyle w:val="charCitHyperlinkAbbrev"/>
          </w:rPr>
          <w:noBreakHyphen/>
          <w:t>15</w:t>
        </w:r>
      </w:hyperlink>
      <w:r>
        <w:t xml:space="preserve"> s 18</w:t>
      </w:r>
    </w:p>
    <w:p w14:paraId="2BE80C29" w14:textId="1039A5EA" w:rsidR="00ED68C0" w:rsidRPr="00414952" w:rsidRDefault="00ED68C0" w:rsidP="00414952">
      <w:pPr>
        <w:pStyle w:val="AmdtsEntries"/>
      </w:pPr>
      <w:r>
        <w:tab/>
        <w:t xml:space="preserve">def </w:t>
      </w:r>
      <w:r w:rsidRPr="00ED68C0">
        <w:rPr>
          <w:rStyle w:val="charBoldItals"/>
        </w:rPr>
        <w:t>timing notice</w:t>
      </w:r>
      <w:r>
        <w:t xml:space="preserve"> sub </w:t>
      </w:r>
      <w:hyperlink r:id="rId257" w:tooltip="Family and Personal Violence Legislation Amendment Act 2017" w:history="1">
        <w:r>
          <w:rPr>
            <w:rStyle w:val="charCitHyperlinkAbbrev"/>
          </w:rPr>
          <w:t>A2017</w:t>
        </w:r>
        <w:r>
          <w:rPr>
            <w:rStyle w:val="charCitHyperlinkAbbrev"/>
          </w:rPr>
          <w:noBreakHyphen/>
          <w:t>10</w:t>
        </w:r>
      </w:hyperlink>
      <w:r>
        <w:t xml:space="preserve"> s 115</w:t>
      </w:r>
    </w:p>
    <w:p w14:paraId="00273C2B" w14:textId="77777777" w:rsidR="00B42FB9" w:rsidRPr="00B42FB9" w:rsidRDefault="00B42FB9" w:rsidP="00B42FB9">
      <w:pPr>
        <w:pStyle w:val="PageBreak"/>
      </w:pPr>
      <w:r w:rsidRPr="00B42FB9">
        <w:br w:type="page"/>
      </w:r>
    </w:p>
    <w:p w14:paraId="7C3BE4BB" w14:textId="77777777" w:rsidR="002C1F3F" w:rsidRPr="001B3ADE" w:rsidRDefault="002C1F3F">
      <w:pPr>
        <w:pStyle w:val="Endnote20"/>
      </w:pPr>
      <w:bookmarkStart w:id="189" w:name="_Toc176785826"/>
      <w:r w:rsidRPr="001B3ADE">
        <w:rPr>
          <w:rStyle w:val="charTableNo"/>
        </w:rPr>
        <w:lastRenderedPageBreak/>
        <w:t>5</w:t>
      </w:r>
      <w:r>
        <w:tab/>
      </w:r>
      <w:r w:rsidRPr="001B3ADE">
        <w:rPr>
          <w:rStyle w:val="charTableText"/>
        </w:rPr>
        <w:t>Earlier republications</w:t>
      </w:r>
      <w:bookmarkEnd w:id="189"/>
    </w:p>
    <w:p w14:paraId="20C2D319" w14:textId="01AE5EF7" w:rsidR="002C1F3F" w:rsidRDefault="002C1F3F">
      <w:pPr>
        <w:pStyle w:val="EndNoteTextPub"/>
      </w:pPr>
      <w:r>
        <w:t>Some earlier republications were not numbered. The number in column 1 refers to the publication order.</w:t>
      </w:r>
    </w:p>
    <w:p w14:paraId="6D291D01" w14:textId="3E6F1818" w:rsidR="002C1F3F" w:rsidRDefault="002C1F3F">
      <w:pPr>
        <w:pStyle w:val="EndNoteTextPub"/>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5D4A8EAC" w14:textId="77777777" w:rsidR="002C1F3F" w:rsidRDefault="002C1F3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C1F3F" w14:paraId="12A31E30" w14:textId="77777777" w:rsidTr="002C1F3F">
        <w:trPr>
          <w:tblHeader/>
        </w:trPr>
        <w:tc>
          <w:tcPr>
            <w:tcW w:w="1576" w:type="dxa"/>
            <w:tcBorders>
              <w:bottom w:val="single" w:sz="4" w:space="0" w:color="auto"/>
            </w:tcBorders>
          </w:tcPr>
          <w:p w14:paraId="10503820" w14:textId="77777777" w:rsidR="002C1F3F" w:rsidRDefault="002C1F3F">
            <w:pPr>
              <w:pStyle w:val="EarlierRepubHdg"/>
            </w:pPr>
            <w:r>
              <w:t>Republication No and date</w:t>
            </w:r>
          </w:p>
        </w:tc>
        <w:tc>
          <w:tcPr>
            <w:tcW w:w="1681" w:type="dxa"/>
            <w:tcBorders>
              <w:bottom w:val="single" w:sz="4" w:space="0" w:color="auto"/>
            </w:tcBorders>
          </w:tcPr>
          <w:p w14:paraId="7085DCB8" w14:textId="77777777" w:rsidR="002C1F3F" w:rsidRDefault="002C1F3F">
            <w:pPr>
              <w:pStyle w:val="EarlierRepubHdg"/>
            </w:pPr>
            <w:r>
              <w:t>Effective</w:t>
            </w:r>
          </w:p>
        </w:tc>
        <w:tc>
          <w:tcPr>
            <w:tcW w:w="1783" w:type="dxa"/>
            <w:tcBorders>
              <w:bottom w:val="single" w:sz="4" w:space="0" w:color="auto"/>
            </w:tcBorders>
          </w:tcPr>
          <w:p w14:paraId="5A71686B" w14:textId="77777777" w:rsidR="002C1F3F" w:rsidRDefault="002C1F3F">
            <w:pPr>
              <w:pStyle w:val="EarlierRepubHdg"/>
            </w:pPr>
            <w:r>
              <w:t>Last amendment made by</w:t>
            </w:r>
          </w:p>
        </w:tc>
        <w:tc>
          <w:tcPr>
            <w:tcW w:w="1783" w:type="dxa"/>
            <w:tcBorders>
              <w:bottom w:val="single" w:sz="4" w:space="0" w:color="auto"/>
            </w:tcBorders>
          </w:tcPr>
          <w:p w14:paraId="4BBFA82A" w14:textId="77777777" w:rsidR="002C1F3F" w:rsidRDefault="002C1F3F">
            <w:pPr>
              <w:pStyle w:val="EarlierRepubHdg"/>
            </w:pPr>
            <w:r>
              <w:t>Republication for</w:t>
            </w:r>
          </w:p>
        </w:tc>
      </w:tr>
      <w:tr w:rsidR="002C1F3F" w14:paraId="2C0B0EC5" w14:textId="77777777" w:rsidTr="002C1F3F">
        <w:tc>
          <w:tcPr>
            <w:tcW w:w="1576" w:type="dxa"/>
            <w:tcBorders>
              <w:top w:val="single" w:sz="4" w:space="0" w:color="auto"/>
              <w:bottom w:val="single" w:sz="4" w:space="0" w:color="auto"/>
            </w:tcBorders>
          </w:tcPr>
          <w:p w14:paraId="16C9E37E" w14:textId="77777777" w:rsidR="002C1F3F" w:rsidRDefault="002C1F3F">
            <w:pPr>
              <w:pStyle w:val="EarlierRepubEntries"/>
            </w:pPr>
            <w:r>
              <w:t>R1</w:t>
            </w:r>
            <w:r>
              <w:br/>
              <w:t>1 May 2017</w:t>
            </w:r>
          </w:p>
        </w:tc>
        <w:tc>
          <w:tcPr>
            <w:tcW w:w="1681" w:type="dxa"/>
            <w:tcBorders>
              <w:top w:val="single" w:sz="4" w:space="0" w:color="auto"/>
              <w:bottom w:val="single" w:sz="4" w:space="0" w:color="auto"/>
            </w:tcBorders>
          </w:tcPr>
          <w:p w14:paraId="5A291A42" w14:textId="77777777" w:rsidR="002C1F3F" w:rsidRDefault="002C1F3F">
            <w:pPr>
              <w:pStyle w:val="EarlierRepubEntries"/>
            </w:pPr>
            <w:r>
              <w:t>1 May 2017–</w:t>
            </w:r>
            <w:r>
              <w:br/>
              <w:t>1 May 2019</w:t>
            </w:r>
          </w:p>
        </w:tc>
        <w:tc>
          <w:tcPr>
            <w:tcW w:w="1783" w:type="dxa"/>
            <w:tcBorders>
              <w:top w:val="single" w:sz="4" w:space="0" w:color="auto"/>
              <w:bottom w:val="single" w:sz="4" w:space="0" w:color="auto"/>
            </w:tcBorders>
          </w:tcPr>
          <w:p w14:paraId="75E14CBC" w14:textId="79C7A62A" w:rsidR="002C1F3F" w:rsidRDefault="00EF2DA0">
            <w:pPr>
              <w:pStyle w:val="EarlierRepubEntries"/>
            </w:pPr>
            <w:hyperlink r:id="rId258" w:tooltip="Family and Personal Violence Legislation Amendment Act 2017" w:history="1">
              <w:r w:rsidR="00DC4A5E" w:rsidRPr="00DC4A5E">
                <w:rPr>
                  <w:rStyle w:val="charCitHyperlinkAbbrev"/>
                </w:rPr>
                <w:t>A2017-10</w:t>
              </w:r>
            </w:hyperlink>
          </w:p>
        </w:tc>
        <w:tc>
          <w:tcPr>
            <w:tcW w:w="1783" w:type="dxa"/>
            <w:tcBorders>
              <w:top w:val="single" w:sz="4" w:space="0" w:color="auto"/>
              <w:bottom w:val="single" w:sz="4" w:space="0" w:color="auto"/>
            </w:tcBorders>
          </w:tcPr>
          <w:p w14:paraId="5F49C4AD" w14:textId="29D76988" w:rsidR="002C1F3F" w:rsidRDefault="002C1F3F">
            <w:pPr>
              <w:pStyle w:val="EarlierRepubEntries"/>
            </w:pPr>
            <w:r>
              <w:t xml:space="preserve">new Act and amendments by </w:t>
            </w:r>
            <w:hyperlink r:id="rId259" w:tooltip="Family and Personal Violence Legislation Amendment Act 2017" w:history="1">
              <w:r w:rsidR="00DC4A5E" w:rsidRPr="00DC4A5E">
                <w:rPr>
                  <w:rStyle w:val="charCitHyperlinkAbbrev"/>
                </w:rPr>
                <w:t>A2017-10</w:t>
              </w:r>
            </w:hyperlink>
          </w:p>
        </w:tc>
      </w:tr>
      <w:tr w:rsidR="002A54F6" w14:paraId="124D54DF" w14:textId="77777777" w:rsidTr="002C1F3F">
        <w:tc>
          <w:tcPr>
            <w:tcW w:w="1576" w:type="dxa"/>
            <w:tcBorders>
              <w:top w:val="single" w:sz="4" w:space="0" w:color="auto"/>
              <w:bottom w:val="single" w:sz="4" w:space="0" w:color="auto"/>
            </w:tcBorders>
          </w:tcPr>
          <w:p w14:paraId="3F4260F3" w14:textId="77777777" w:rsidR="002A54F6" w:rsidRDefault="002A54F6">
            <w:pPr>
              <w:pStyle w:val="EarlierRepubEntries"/>
            </w:pPr>
            <w:r>
              <w:t>R2</w:t>
            </w:r>
            <w:r>
              <w:br/>
            </w:r>
            <w:r w:rsidR="006103ED">
              <w:t>2 May 2019</w:t>
            </w:r>
          </w:p>
        </w:tc>
        <w:tc>
          <w:tcPr>
            <w:tcW w:w="1681" w:type="dxa"/>
            <w:tcBorders>
              <w:top w:val="single" w:sz="4" w:space="0" w:color="auto"/>
              <w:bottom w:val="single" w:sz="4" w:space="0" w:color="auto"/>
            </w:tcBorders>
          </w:tcPr>
          <w:p w14:paraId="708E2BC2" w14:textId="77777777" w:rsidR="002A54F6" w:rsidRDefault="006103ED">
            <w:pPr>
              <w:pStyle w:val="EarlierRepubEntries"/>
            </w:pPr>
            <w:r>
              <w:t>2 May 2019–</w:t>
            </w:r>
            <w:r>
              <w:br/>
              <w:t>14 Aug 2019</w:t>
            </w:r>
          </w:p>
        </w:tc>
        <w:tc>
          <w:tcPr>
            <w:tcW w:w="1783" w:type="dxa"/>
            <w:tcBorders>
              <w:top w:val="single" w:sz="4" w:space="0" w:color="auto"/>
              <w:bottom w:val="single" w:sz="4" w:space="0" w:color="auto"/>
            </w:tcBorders>
          </w:tcPr>
          <w:p w14:paraId="19319762" w14:textId="1CED7571" w:rsidR="002A54F6" w:rsidRDefault="00EF2DA0">
            <w:pPr>
              <w:pStyle w:val="EarlierRepubEntries"/>
            </w:pPr>
            <w:hyperlink r:id="rId260" w:tooltip="Family and Personal Violence Legislation Amendment Act 2017" w:history="1">
              <w:r w:rsidR="006103ED">
                <w:rPr>
                  <w:rStyle w:val="charCitHyperlinkAbbrev"/>
                </w:rPr>
                <w:t>A2017</w:t>
              </w:r>
              <w:r w:rsidR="006103ED">
                <w:rPr>
                  <w:rStyle w:val="charCitHyperlinkAbbrev"/>
                </w:rPr>
                <w:noBreakHyphen/>
                <w:t>10</w:t>
              </w:r>
            </w:hyperlink>
          </w:p>
        </w:tc>
        <w:tc>
          <w:tcPr>
            <w:tcW w:w="1783" w:type="dxa"/>
            <w:tcBorders>
              <w:top w:val="single" w:sz="4" w:space="0" w:color="auto"/>
              <w:bottom w:val="single" w:sz="4" w:space="0" w:color="auto"/>
            </w:tcBorders>
          </w:tcPr>
          <w:p w14:paraId="1E893F47" w14:textId="77777777" w:rsidR="002A54F6" w:rsidRDefault="006103ED">
            <w:pPr>
              <w:pStyle w:val="EarlierRepubEntries"/>
            </w:pPr>
            <w:r w:rsidRPr="0039690C">
              <w:rPr>
                <w:rStyle w:val="charCitHyperlinkAbbrev"/>
                <w:color w:val="auto"/>
              </w:rPr>
              <w:t>expiry of transitional provisions (pt 20))</w:t>
            </w:r>
          </w:p>
        </w:tc>
      </w:tr>
      <w:tr w:rsidR="003F6C2E" w14:paraId="0B5D3A8B" w14:textId="77777777" w:rsidTr="002C1F3F">
        <w:tc>
          <w:tcPr>
            <w:tcW w:w="1576" w:type="dxa"/>
            <w:tcBorders>
              <w:top w:val="single" w:sz="4" w:space="0" w:color="auto"/>
              <w:bottom w:val="single" w:sz="4" w:space="0" w:color="auto"/>
            </w:tcBorders>
          </w:tcPr>
          <w:p w14:paraId="3BBDACD4" w14:textId="77777777" w:rsidR="003F6C2E" w:rsidRDefault="003F6C2E">
            <w:pPr>
              <w:pStyle w:val="EarlierRepubEntries"/>
            </w:pPr>
            <w:r>
              <w:t>R3</w:t>
            </w:r>
            <w:r>
              <w:br/>
              <w:t>15 Aug 2019</w:t>
            </w:r>
          </w:p>
        </w:tc>
        <w:tc>
          <w:tcPr>
            <w:tcW w:w="1681" w:type="dxa"/>
            <w:tcBorders>
              <w:top w:val="single" w:sz="4" w:space="0" w:color="auto"/>
              <w:bottom w:val="single" w:sz="4" w:space="0" w:color="auto"/>
            </w:tcBorders>
          </w:tcPr>
          <w:p w14:paraId="769C153B" w14:textId="77777777" w:rsidR="003F6C2E" w:rsidRDefault="003F6C2E">
            <w:pPr>
              <w:pStyle w:val="EarlierRepubEntries"/>
            </w:pPr>
            <w:r>
              <w:t>15 Aug 2019–</w:t>
            </w:r>
            <w:r>
              <w:br/>
              <w:t>7 Apr 2020</w:t>
            </w:r>
          </w:p>
        </w:tc>
        <w:tc>
          <w:tcPr>
            <w:tcW w:w="1783" w:type="dxa"/>
            <w:tcBorders>
              <w:top w:val="single" w:sz="4" w:space="0" w:color="auto"/>
              <w:bottom w:val="single" w:sz="4" w:space="0" w:color="auto"/>
            </w:tcBorders>
          </w:tcPr>
          <w:p w14:paraId="5CE77EEE" w14:textId="2F9F973A" w:rsidR="003F6C2E" w:rsidRDefault="00EF2DA0">
            <w:pPr>
              <w:pStyle w:val="EarlierRepubEntries"/>
            </w:pPr>
            <w:hyperlink r:id="rId261" w:tooltip="Crimes Legislation Amendment Act 2019" w:history="1">
              <w:r w:rsidR="003F6C2E" w:rsidRPr="00F131A4">
                <w:rPr>
                  <w:rStyle w:val="charCitHyperlinkAbbrev"/>
                </w:rPr>
                <w:t>A2019</w:t>
              </w:r>
              <w:r w:rsidR="003F6C2E" w:rsidRPr="00F131A4">
                <w:rPr>
                  <w:rStyle w:val="charCitHyperlinkAbbrev"/>
                </w:rPr>
                <w:noBreakHyphen/>
                <w:t>23</w:t>
              </w:r>
            </w:hyperlink>
          </w:p>
        </w:tc>
        <w:tc>
          <w:tcPr>
            <w:tcW w:w="1783" w:type="dxa"/>
            <w:tcBorders>
              <w:top w:val="single" w:sz="4" w:space="0" w:color="auto"/>
              <w:bottom w:val="single" w:sz="4" w:space="0" w:color="auto"/>
            </w:tcBorders>
          </w:tcPr>
          <w:p w14:paraId="37FD4C19" w14:textId="047B2AFE" w:rsidR="003F6C2E" w:rsidRPr="0039690C" w:rsidRDefault="003F6C2E">
            <w:pPr>
              <w:pStyle w:val="EarlierRepubEntries"/>
              <w:rPr>
                <w:rStyle w:val="charCitHyperlinkAbbrev"/>
                <w:color w:val="auto"/>
              </w:rPr>
            </w:pPr>
            <w:r>
              <w:rPr>
                <w:rStyle w:val="charCitHyperlinkAbbrev"/>
                <w:color w:val="auto"/>
              </w:rPr>
              <w:t xml:space="preserve">amendments by </w:t>
            </w:r>
            <w:hyperlink r:id="rId262" w:tooltip="Crimes Legislation Amendment Act 2019" w:history="1">
              <w:r w:rsidRPr="00F131A4">
                <w:rPr>
                  <w:rStyle w:val="charCitHyperlinkAbbrev"/>
                </w:rPr>
                <w:t>A2019</w:t>
              </w:r>
              <w:r w:rsidRPr="00F131A4">
                <w:rPr>
                  <w:rStyle w:val="charCitHyperlinkAbbrev"/>
                </w:rPr>
                <w:noBreakHyphen/>
                <w:t>23</w:t>
              </w:r>
            </w:hyperlink>
          </w:p>
        </w:tc>
      </w:tr>
      <w:tr w:rsidR="00D9109E" w14:paraId="49E00B7C" w14:textId="77777777" w:rsidTr="001C3612">
        <w:tc>
          <w:tcPr>
            <w:tcW w:w="1576" w:type="dxa"/>
            <w:tcBorders>
              <w:top w:val="single" w:sz="4" w:space="0" w:color="auto"/>
              <w:bottom w:val="single" w:sz="4" w:space="0" w:color="auto"/>
            </w:tcBorders>
          </w:tcPr>
          <w:p w14:paraId="19C58666" w14:textId="77777777" w:rsidR="00D9109E" w:rsidRDefault="00D9109E" w:rsidP="001C3612">
            <w:pPr>
              <w:pStyle w:val="EarlierRepubEntries"/>
            </w:pPr>
            <w:r>
              <w:t>R4</w:t>
            </w:r>
            <w:r>
              <w:br/>
              <w:t>8 Apr 2020</w:t>
            </w:r>
          </w:p>
        </w:tc>
        <w:tc>
          <w:tcPr>
            <w:tcW w:w="1681" w:type="dxa"/>
            <w:tcBorders>
              <w:top w:val="single" w:sz="4" w:space="0" w:color="auto"/>
              <w:bottom w:val="single" w:sz="4" w:space="0" w:color="auto"/>
            </w:tcBorders>
          </w:tcPr>
          <w:p w14:paraId="49C1C654" w14:textId="77777777" w:rsidR="00D9109E" w:rsidRDefault="00D9109E" w:rsidP="001C3612">
            <w:pPr>
              <w:pStyle w:val="EarlierRepubEntries"/>
            </w:pPr>
            <w:r>
              <w:t>8 Apr 2020–</w:t>
            </w:r>
            <w:r>
              <w:br/>
              <w:t>19 Feb 2021</w:t>
            </w:r>
          </w:p>
        </w:tc>
        <w:tc>
          <w:tcPr>
            <w:tcW w:w="1783" w:type="dxa"/>
            <w:tcBorders>
              <w:top w:val="single" w:sz="4" w:space="0" w:color="auto"/>
              <w:bottom w:val="single" w:sz="4" w:space="0" w:color="auto"/>
            </w:tcBorders>
          </w:tcPr>
          <w:p w14:paraId="29E2651A" w14:textId="4E92E4CD" w:rsidR="00D9109E" w:rsidRDefault="00EF2DA0" w:rsidP="001C3612">
            <w:pPr>
              <w:pStyle w:val="EarlierRepubEntries"/>
            </w:pPr>
            <w:hyperlink r:id="rId263" w:tooltip="COVID-19 Emergency Response Act 2020" w:history="1">
              <w:r w:rsidR="00D9109E">
                <w:rPr>
                  <w:rStyle w:val="charCitHyperlinkAbbrev"/>
                </w:rPr>
                <w:t>A2020-11</w:t>
              </w:r>
            </w:hyperlink>
          </w:p>
        </w:tc>
        <w:tc>
          <w:tcPr>
            <w:tcW w:w="1783" w:type="dxa"/>
            <w:tcBorders>
              <w:top w:val="single" w:sz="4" w:space="0" w:color="auto"/>
              <w:bottom w:val="single" w:sz="4" w:space="0" w:color="auto"/>
            </w:tcBorders>
          </w:tcPr>
          <w:p w14:paraId="6D4D4F17" w14:textId="31251E07" w:rsidR="00D9109E" w:rsidRDefault="00D9109E" w:rsidP="001C3612">
            <w:pPr>
              <w:pStyle w:val="EarlierRepubEntries"/>
              <w:rPr>
                <w:rStyle w:val="charCitHyperlinkAbbrev"/>
                <w:color w:val="auto"/>
              </w:rPr>
            </w:pPr>
            <w:r>
              <w:rPr>
                <w:rStyle w:val="charCitHyperlinkAbbrev"/>
                <w:color w:val="auto"/>
              </w:rPr>
              <w:t xml:space="preserve">amendments by </w:t>
            </w:r>
            <w:hyperlink r:id="rId264" w:tooltip="COVID-19 Emergency Response Act 2020" w:history="1">
              <w:r>
                <w:rPr>
                  <w:rStyle w:val="charCitHyperlinkAbbrev"/>
                </w:rPr>
                <w:t>A2020-11</w:t>
              </w:r>
            </w:hyperlink>
          </w:p>
        </w:tc>
      </w:tr>
      <w:tr w:rsidR="00EF5148" w14:paraId="39164C3E" w14:textId="77777777" w:rsidTr="001C3612">
        <w:tc>
          <w:tcPr>
            <w:tcW w:w="1576" w:type="dxa"/>
            <w:tcBorders>
              <w:top w:val="single" w:sz="4" w:space="0" w:color="auto"/>
              <w:bottom w:val="single" w:sz="4" w:space="0" w:color="auto"/>
            </w:tcBorders>
          </w:tcPr>
          <w:p w14:paraId="64F67204" w14:textId="60F43B06" w:rsidR="00EF5148" w:rsidRDefault="00EF5148" w:rsidP="001C3612">
            <w:pPr>
              <w:pStyle w:val="EarlierRepubEntries"/>
            </w:pPr>
            <w:r>
              <w:t>R5</w:t>
            </w:r>
            <w:r>
              <w:br/>
              <w:t>20 Feb 2021</w:t>
            </w:r>
          </w:p>
        </w:tc>
        <w:tc>
          <w:tcPr>
            <w:tcW w:w="1681" w:type="dxa"/>
            <w:tcBorders>
              <w:top w:val="single" w:sz="4" w:space="0" w:color="auto"/>
              <w:bottom w:val="single" w:sz="4" w:space="0" w:color="auto"/>
            </w:tcBorders>
          </w:tcPr>
          <w:p w14:paraId="5D80FD23" w14:textId="08268F4C" w:rsidR="00EF5148" w:rsidRDefault="00EF5148" w:rsidP="001C3612">
            <w:pPr>
              <w:pStyle w:val="EarlierRepubEntries"/>
            </w:pPr>
            <w:r>
              <w:t>20 Feb 2021–</w:t>
            </w:r>
            <w:r>
              <w:br/>
              <w:t>23 May 2023</w:t>
            </w:r>
          </w:p>
        </w:tc>
        <w:tc>
          <w:tcPr>
            <w:tcW w:w="1783" w:type="dxa"/>
            <w:tcBorders>
              <w:top w:val="single" w:sz="4" w:space="0" w:color="auto"/>
              <w:bottom w:val="single" w:sz="4" w:space="0" w:color="auto"/>
            </w:tcBorders>
          </w:tcPr>
          <w:p w14:paraId="387C00F5" w14:textId="5EF29922" w:rsidR="00EF5148" w:rsidRDefault="00EF2DA0" w:rsidP="001C3612">
            <w:pPr>
              <w:pStyle w:val="EarlierRepubEntries"/>
            </w:pPr>
            <w:hyperlink r:id="rId265" w:tooltip="COVID-19 Emergency Response Legislation Amendment Act 2021" w:history="1">
              <w:r w:rsidR="00EF5148">
                <w:rPr>
                  <w:rStyle w:val="charCitHyperlinkAbbrev"/>
                </w:rPr>
                <w:t>A2021</w:t>
              </w:r>
              <w:r w:rsidR="00EF5148">
                <w:rPr>
                  <w:rStyle w:val="charCitHyperlinkAbbrev"/>
                </w:rPr>
                <w:noBreakHyphen/>
                <w:t>1</w:t>
              </w:r>
            </w:hyperlink>
          </w:p>
        </w:tc>
        <w:tc>
          <w:tcPr>
            <w:tcW w:w="1783" w:type="dxa"/>
            <w:tcBorders>
              <w:top w:val="single" w:sz="4" w:space="0" w:color="auto"/>
              <w:bottom w:val="single" w:sz="4" w:space="0" w:color="auto"/>
            </w:tcBorders>
          </w:tcPr>
          <w:p w14:paraId="083D774C" w14:textId="6C248FBE" w:rsidR="00EF5148" w:rsidRDefault="00EF5148" w:rsidP="001C3612">
            <w:pPr>
              <w:pStyle w:val="EarlierRepubEntries"/>
              <w:rPr>
                <w:rStyle w:val="charCitHyperlinkAbbrev"/>
                <w:color w:val="auto"/>
              </w:rPr>
            </w:pPr>
            <w:r>
              <w:rPr>
                <w:rStyle w:val="charCitHyperlinkAbbrev"/>
                <w:color w:val="auto"/>
              </w:rPr>
              <w:t xml:space="preserve">amendments by </w:t>
            </w:r>
            <w:hyperlink r:id="rId266" w:tooltip="COVID-19 Emergency Response Legislation Amendment Act 2021" w:history="1">
              <w:r>
                <w:rPr>
                  <w:rStyle w:val="charCitHyperlinkAbbrev"/>
                </w:rPr>
                <w:t>A2021</w:t>
              </w:r>
              <w:r>
                <w:rPr>
                  <w:rStyle w:val="charCitHyperlinkAbbrev"/>
                </w:rPr>
                <w:noBreakHyphen/>
                <w:t>1</w:t>
              </w:r>
            </w:hyperlink>
          </w:p>
        </w:tc>
      </w:tr>
      <w:tr w:rsidR="000C6C38" w14:paraId="29D30FF9" w14:textId="77777777" w:rsidTr="001C3612">
        <w:tc>
          <w:tcPr>
            <w:tcW w:w="1576" w:type="dxa"/>
            <w:tcBorders>
              <w:top w:val="single" w:sz="4" w:space="0" w:color="auto"/>
              <w:bottom w:val="single" w:sz="4" w:space="0" w:color="auto"/>
            </w:tcBorders>
          </w:tcPr>
          <w:p w14:paraId="126B9CB0" w14:textId="0874576B" w:rsidR="000C6C38" w:rsidRDefault="000C6C38" w:rsidP="000C6C38">
            <w:pPr>
              <w:pStyle w:val="EarlierRepubEntries"/>
            </w:pPr>
            <w:r>
              <w:t>R6</w:t>
            </w:r>
            <w:r>
              <w:br/>
              <w:t>24 May 2023</w:t>
            </w:r>
          </w:p>
        </w:tc>
        <w:tc>
          <w:tcPr>
            <w:tcW w:w="1681" w:type="dxa"/>
            <w:tcBorders>
              <w:top w:val="single" w:sz="4" w:space="0" w:color="auto"/>
              <w:bottom w:val="single" w:sz="4" w:space="0" w:color="auto"/>
            </w:tcBorders>
          </w:tcPr>
          <w:p w14:paraId="4566C21C" w14:textId="15FD40E4" w:rsidR="000C6C38" w:rsidRDefault="000C6C38" w:rsidP="000C6C38">
            <w:pPr>
              <w:pStyle w:val="EarlierRepubEntries"/>
            </w:pPr>
            <w:r>
              <w:t>24 May 2023–</w:t>
            </w:r>
            <w:r>
              <w:br/>
              <w:t>29 Sept 2023</w:t>
            </w:r>
          </w:p>
        </w:tc>
        <w:tc>
          <w:tcPr>
            <w:tcW w:w="1783" w:type="dxa"/>
            <w:tcBorders>
              <w:top w:val="single" w:sz="4" w:space="0" w:color="auto"/>
              <w:bottom w:val="single" w:sz="4" w:space="0" w:color="auto"/>
            </w:tcBorders>
          </w:tcPr>
          <w:p w14:paraId="12319287" w14:textId="35672138" w:rsidR="000C6C38" w:rsidRDefault="00EF2DA0" w:rsidP="000C6C38">
            <w:pPr>
              <w:pStyle w:val="EarlierRepubEntries"/>
            </w:pPr>
            <w:hyperlink r:id="rId267" w:tooltip="Sexual Assault Reform Legislation Amendment Act 2023" w:history="1">
              <w:r w:rsidR="00005615">
                <w:rPr>
                  <w:rStyle w:val="charCitHyperlinkAbbrev"/>
                </w:rPr>
                <w:t>A2023</w:t>
              </w:r>
              <w:r w:rsidR="00005615">
                <w:rPr>
                  <w:rStyle w:val="charCitHyperlinkAbbrev"/>
                </w:rPr>
                <w:noBreakHyphen/>
                <w:t>15</w:t>
              </w:r>
            </w:hyperlink>
          </w:p>
        </w:tc>
        <w:tc>
          <w:tcPr>
            <w:tcW w:w="1783" w:type="dxa"/>
            <w:tcBorders>
              <w:top w:val="single" w:sz="4" w:space="0" w:color="auto"/>
              <w:bottom w:val="single" w:sz="4" w:space="0" w:color="auto"/>
            </w:tcBorders>
          </w:tcPr>
          <w:p w14:paraId="12CEFD2B" w14:textId="47DCBCB0" w:rsidR="000C6C38" w:rsidRDefault="000C6C38" w:rsidP="000C6C38">
            <w:pPr>
              <w:pStyle w:val="EarlierRepubEntries"/>
              <w:rPr>
                <w:rStyle w:val="charCitHyperlinkAbbrev"/>
                <w:color w:val="auto"/>
              </w:rPr>
            </w:pPr>
            <w:r>
              <w:rPr>
                <w:rStyle w:val="charCitHyperlinkAbbrev"/>
                <w:color w:val="auto"/>
              </w:rPr>
              <w:t xml:space="preserve">amendments by </w:t>
            </w:r>
            <w:hyperlink r:id="rId268" w:tooltip="Sexual Assault Reform Legislation Amendment Act 2023" w:history="1">
              <w:r w:rsidR="00005615">
                <w:rPr>
                  <w:rStyle w:val="charCitHyperlinkAbbrev"/>
                </w:rPr>
                <w:t>A2023</w:t>
              </w:r>
              <w:r w:rsidR="00005615">
                <w:rPr>
                  <w:rStyle w:val="charCitHyperlinkAbbrev"/>
                </w:rPr>
                <w:noBreakHyphen/>
                <w:t>15</w:t>
              </w:r>
            </w:hyperlink>
          </w:p>
        </w:tc>
      </w:tr>
      <w:tr w:rsidR="008E0C11" w14:paraId="30399AB0" w14:textId="77777777" w:rsidTr="001C3612">
        <w:tc>
          <w:tcPr>
            <w:tcW w:w="1576" w:type="dxa"/>
            <w:tcBorders>
              <w:top w:val="single" w:sz="4" w:space="0" w:color="auto"/>
              <w:bottom w:val="single" w:sz="4" w:space="0" w:color="auto"/>
            </w:tcBorders>
          </w:tcPr>
          <w:p w14:paraId="2C03D852" w14:textId="279831EA" w:rsidR="008E0C11" w:rsidRDefault="008E0C11" w:rsidP="000C6C38">
            <w:pPr>
              <w:pStyle w:val="EarlierRepubEntries"/>
            </w:pPr>
            <w:r>
              <w:t>R7</w:t>
            </w:r>
            <w:r>
              <w:br/>
              <w:t>30 Sept 2023</w:t>
            </w:r>
          </w:p>
        </w:tc>
        <w:tc>
          <w:tcPr>
            <w:tcW w:w="1681" w:type="dxa"/>
            <w:tcBorders>
              <w:top w:val="single" w:sz="4" w:space="0" w:color="auto"/>
              <w:bottom w:val="single" w:sz="4" w:space="0" w:color="auto"/>
            </w:tcBorders>
          </w:tcPr>
          <w:p w14:paraId="2A8E9496" w14:textId="3CD12E19" w:rsidR="008E0C11" w:rsidRDefault="008E0C11" w:rsidP="000C6C38">
            <w:pPr>
              <w:pStyle w:val="EarlierRepubEntries"/>
            </w:pPr>
            <w:r>
              <w:t>30 Sept 2023–</w:t>
            </w:r>
            <w:r>
              <w:br/>
              <w:t>21 Nov 2023</w:t>
            </w:r>
          </w:p>
        </w:tc>
        <w:tc>
          <w:tcPr>
            <w:tcW w:w="1783" w:type="dxa"/>
            <w:tcBorders>
              <w:top w:val="single" w:sz="4" w:space="0" w:color="auto"/>
              <w:bottom w:val="single" w:sz="4" w:space="0" w:color="auto"/>
            </w:tcBorders>
          </w:tcPr>
          <w:p w14:paraId="3AE70D51" w14:textId="725510F4" w:rsidR="008E0C11" w:rsidRDefault="00EF2DA0" w:rsidP="000C6C38">
            <w:pPr>
              <w:pStyle w:val="EarlierRepubEntries"/>
            </w:pPr>
            <w:hyperlink r:id="rId269" w:tooltip="Sexual Assault Reform Legislation Amendment Act 2023" w:history="1">
              <w:r w:rsidR="008E0C11">
                <w:rPr>
                  <w:rStyle w:val="charCitHyperlinkAbbrev"/>
                </w:rPr>
                <w:t>A2023</w:t>
              </w:r>
              <w:r w:rsidR="008E0C11">
                <w:rPr>
                  <w:rStyle w:val="charCitHyperlinkAbbrev"/>
                </w:rPr>
                <w:noBreakHyphen/>
                <w:t>15</w:t>
              </w:r>
            </w:hyperlink>
          </w:p>
        </w:tc>
        <w:tc>
          <w:tcPr>
            <w:tcW w:w="1783" w:type="dxa"/>
            <w:tcBorders>
              <w:top w:val="single" w:sz="4" w:space="0" w:color="auto"/>
              <w:bottom w:val="single" w:sz="4" w:space="0" w:color="auto"/>
            </w:tcBorders>
          </w:tcPr>
          <w:p w14:paraId="4CF6B990" w14:textId="73E6F14E" w:rsidR="008E0C11" w:rsidRDefault="008E0C11" w:rsidP="000C6C38">
            <w:pPr>
              <w:pStyle w:val="EarlierRepubEntries"/>
              <w:rPr>
                <w:rStyle w:val="charCitHyperlinkAbbrev"/>
                <w:color w:val="auto"/>
              </w:rPr>
            </w:pPr>
            <w:r>
              <w:rPr>
                <w:rStyle w:val="charCitHyperlinkAbbrev"/>
                <w:color w:val="auto"/>
              </w:rPr>
              <w:t>expiry of provisions (pt 22)</w:t>
            </w:r>
          </w:p>
        </w:tc>
      </w:tr>
      <w:tr w:rsidR="00E76A7F" w14:paraId="3BC6F383" w14:textId="77777777" w:rsidTr="001C3612">
        <w:tc>
          <w:tcPr>
            <w:tcW w:w="1576" w:type="dxa"/>
            <w:tcBorders>
              <w:top w:val="single" w:sz="4" w:space="0" w:color="auto"/>
              <w:bottom w:val="single" w:sz="4" w:space="0" w:color="auto"/>
            </w:tcBorders>
          </w:tcPr>
          <w:p w14:paraId="4D9CC517" w14:textId="576ADF86" w:rsidR="00E76A7F" w:rsidRDefault="00E76A7F" w:rsidP="000C6C38">
            <w:pPr>
              <w:pStyle w:val="EarlierRepubEntries"/>
            </w:pPr>
            <w:r>
              <w:t>R8</w:t>
            </w:r>
            <w:r>
              <w:br/>
              <w:t>22 Nov 2023</w:t>
            </w:r>
          </w:p>
        </w:tc>
        <w:tc>
          <w:tcPr>
            <w:tcW w:w="1681" w:type="dxa"/>
            <w:tcBorders>
              <w:top w:val="single" w:sz="4" w:space="0" w:color="auto"/>
              <w:bottom w:val="single" w:sz="4" w:space="0" w:color="auto"/>
            </w:tcBorders>
          </w:tcPr>
          <w:p w14:paraId="1241F121" w14:textId="066C24C5" w:rsidR="00E76A7F" w:rsidRDefault="00E76A7F" w:rsidP="000C6C38">
            <w:pPr>
              <w:pStyle w:val="EarlierRepubEntries"/>
            </w:pPr>
            <w:r>
              <w:t>22 Nov 2023–</w:t>
            </w:r>
            <w:r>
              <w:br/>
              <w:t>18 Sept 2024</w:t>
            </w:r>
          </w:p>
        </w:tc>
        <w:tc>
          <w:tcPr>
            <w:tcW w:w="1783" w:type="dxa"/>
            <w:tcBorders>
              <w:top w:val="single" w:sz="4" w:space="0" w:color="auto"/>
              <w:bottom w:val="single" w:sz="4" w:space="0" w:color="auto"/>
            </w:tcBorders>
          </w:tcPr>
          <w:p w14:paraId="06CC3670" w14:textId="5733E6B8" w:rsidR="00E76A7F" w:rsidRPr="00F95DA1" w:rsidRDefault="00EF2DA0" w:rsidP="000C6C38">
            <w:pPr>
              <w:pStyle w:val="EarlierRepubEntries"/>
              <w:rPr>
                <w:u w:val="single"/>
              </w:rPr>
            </w:pPr>
            <w:hyperlink r:id="rId270" w:tooltip="Justice (Age of Criminal Responsibility) Legislation Amendment Act 2023" w:history="1">
              <w:r w:rsidR="00E76A7F" w:rsidRPr="00F95DA1">
                <w:rPr>
                  <w:rStyle w:val="charCitHyperlinkAbbrev"/>
                  <w:u w:val="single"/>
                </w:rPr>
                <w:t>A2023</w:t>
              </w:r>
              <w:r w:rsidR="00E76A7F" w:rsidRPr="00F95DA1">
                <w:rPr>
                  <w:rStyle w:val="charCitHyperlinkAbbrev"/>
                  <w:u w:val="single"/>
                </w:rPr>
                <w:noBreakHyphen/>
                <w:t>45</w:t>
              </w:r>
            </w:hyperlink>
          </w:p>
        </w:tc>
        <w:tc>
          <w:tcPr>
            <w:tcW w:w="1783" w:type="dxa"/>
            <w:tcBorders>
              <w:top w:val="single" w:sz="4" w:space="0" w:color="auto"/>
              <w:bottom w:val="single" w:sz="4" w:space="0" w:color="auto"/>
            </w:tcBorders>
          </w:tcPr>
          <w:p w14:paraId="63512A0C" w14:textId="5A9FC66D" w:rsidR="00E76A7F" w:rsidRDefault="00E76A7F" w:rsidP="000C6C38">
            <w:pPr>
              <w:pStyle w:val="EarlierRepubEntries"/>
              <w:rPr>
                <w:rStyle w:val="charCitHyperlinkAbbrev"/>
                <w:color w:val="auto"/>
              </w:rPr>
            </w:pPr>
            <w:r>
              <w:rPr>
                <w:rStyle w:val="charCitHyperlinkAbbrev"/>
                <w:color w:val="auto"/>
              </w:rPr>
              <w:t xml:space="preserve">amendments by </w:t>
            </w:r>
            <w:hyperlink r:id="rId271" w:tooltip="Justice (Age of Criminal Responsibility) Legislation Amendment Act 2023" w:history="1">
              <w:r>
                <w:rPr>
                  <w:rStyle w:val="charCitHyperlinkAbbrev"/>
                </w:rPr>
                <w:t>A2023</w:t>
              </w:r>
              <w:r>
                <w:rPr>
                  <w:rStyle w:val="charCitHyperlinkAbbrev"/>
                </w:rPr>
                <w:noBreakHyphen/>
                <w:t>45</w:t>
              </w:r>
            </w:hyperlink>
          </w:p>
        </w:tc>
      </w:tr>
    </w:tbl>
    <w:p w14:paraId="752599DC" w14:textId="77777777" w:rsidR="004E4984" w:rsidRPr="001B3ADE" w:rsidRDefault="004E4984" w:rsidP="004E4984">
      <w:pPr>
        <w:pStyle w:val="PageBreak"/>
        <w:rPr>
          <w:rStyle w:val="charTableNo"/>
        </w:rPr>
      </w:pPr>
      <w:r w:rsidRPr="001B3ADE">
        <w:rPr>
          <w:rStyle w:val="charTableNo"/>
        </w:rPr>
        <w:br w:type="page"/>
      </w:r>
    </w:p>
    <w:p w14:paraId="129BA9B6" w14:textId="06DD5C2B" w:rsidR="0039690C" w:rsidRPr="001B3ADE" w:rsidRDefault="0039690C" w:rsidP="0039690C">
      <w:pPr>
        <w:pStyle w:val="Endnote20"/>
      </w:pPr>
      <w:bookmarkStart w:id="190" w:name="_Toc176785827"/>
      <w:r w:rsidRPr="001B3ADE">
        <w:rPr>
          <w:rStyle w:val="charTableNo"/>
        </w:rPr>
        <w:lastRenderedPageBreak/>
        <w:t>6</w:t>
      </w:r>
      <w:r w:rsidRPr="00217CE1">
        <w:tab/>
      </w:r>
      <w:r w:rsidRPr="001B3ADE">
        <w:rPr>
          <w:rStyle w:val="charTableText"/>
        </w:rPr>
        <w:t>Expired transitional or validating provisions</w:t>
      </w:r>
      <w:bookmarkEnd w:id="190"/>
    </w:p>
    <w:p w14:paraId="78CA5BF8" w14:textId="23DE7A7F" w:rsidR="0039690C" w:rsidRDefault="0039690C" w:rsidP="0039690C">
      <w:pPr>
        <w:pStyle w:val="EndNoteTextPub"/>
      </w:pPr>
      <w:r w:rsidRPr="00600F19">
        <w:t>This Act may be affected by transitional or validating provisions that have expired. The expiry does not affect any continuing operation of the provisions (s</w:t>
      </w:r>
      <w:r>
        <w:t xml:space="preserve">ee </w:t>
      </w:r>
      <w:hyperlink r:id="rId272" w:tooltip="A2001-14" w:history="1">
        <w:r w:rsidRPr="0039690C">
          <w:rPr>
            <w:rStyle w:val="charCitHyperlinkItal"/>
          </w:rPr>
          <w:t>Legislation Act 2001</w:t>
        </w:r>
      </w:hyperlink>
      <w:r>
        <w:t>, s 88 (1)).</w:t>
      </w:r>
    </w:p>
    <w:p w14:paraId="0637236C" w14:textId="77777777" w:rsidR="0039690C" w:rsidRDefault="0039690C" w:rsidP="0039690C">
      <w:pPr>
        <w:pStyle w:val="EndNoteTextPub"/>
        <w:spacing w:before="120"/>
      </w:pPr>
      <w:r>
        <w:t>Expired provisions are removed from the republished law when the expiry takes effect and are listed in the amendment history using the abbreviation ‘exp’ followed by the date of the expiry.</w:t>
      </w:r>
    </w:p>
    <w:p w14:paraId="0C56901F" w14:textId="571FDE3E" w:rsidR="0039690C" w:rsidRDefault="0039690C" w:rsidP="003969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FE3BD57" w14:textId="77777777" w:rsidR="0039690C" w:rsidRDefault="0039690C">
      <w:pPr>
        <w:pStyle w:val="05EndNote"/>
        <w:sectPr w:rsidR="0039690C" w:rsidSect="001B3ADE">
          <w:headerReference w:type="even" r:id="rId273"/>
          <w:headerReference w:type="default" r:id="rId274"/>
          <w:footerReference w:type="even" r:id="rId275"/>
          <w:footerReference w:type="default" r:id="rId276"/>
          <w:pgSz w:w="11907" w:h="16839" w:code="9"/>
          <w:pgMar w:top="3000" w:right="1900" w:bottom="2500" w:left="2300" w:header="2480" w:footer="2100" w:gutter="0"/>
          <w:cols w:space="720"/>
          <w:docGrid w:linePitch="326"/>
        </w:sectPr>
      </w:pPr>
    </w:p>
    <w:p w14:paraId="0EE3A8C5" w14:textId="520EB68D" w:rsidR="00A05F5D" w:rsidRDefault="00A05F5D"/>
    <w:p w14:paraId="197E2295" w14:textId="4F7F9E28" w:rsidR="000C6C38" w:rsidRDefault="000C6C38"/>
    <w:p w14:paraId="6DE33680" w14:textId="755A0011" w:rsidR="005002EF" w:rsidRDefault="005002EF"/>
    <w:p w14:paraId="18C1711B" w14:textId="7E20E3B1" w:rsidR="005002EF" w:rsidRDefault="005002EF"/>
    <w:p w14:paraId="4ECBF004" w14:textId="3C445763" w:rsidR="005002EF" w:rsidRDefault="005002EF"/>
    <w:p w14:paraId="24D9470F" w14:textId="767B98AC" w:rsidR="005002EF" w:rsidRDefault="005002EF"/>
    <w:p w14:paraId="7E9CE43C" w14:textId="6DE48CAE" w:rsidR="005002EF" w:rsidRDefault="005002EF"/>
    <w:p w14:paraId="73F5D782" w14:textId="6C823445" w:rsidR="005002EF" w:rsidRDefault="005002EF"/>
    <w:p w14:paraId="5A1C326D" w14:textId="5D19D318" w:rsidR="005002EF" w:rsidRDefault="005002EF"/>
    <w:p w14:paraId="42C41F54" w14:textId="136E84A2" w:rsidR="005002EF" w:rsidRDefault="005002EF"/>
    <w:p w14:paraId="11E2EC3C" w14:textId="498D61CF" w:rsidR="005002EF" w:rsidRDefault="005002EF"/>
    <w:p w14:paraId="23651EF2" w14:textId="7960F776" w:rsidR="005002EF" w:rsidRDefault="005002EF"/>
    <w:p w14:paraId="180269FF" w14:textId="2FA9267E" w:rsidR="005002EF" w:rsidRDefault="005002EF"/>
    <w:p w14:paraId="073674DC" w14:textId="4F2DE188" w:rsidR="005002EF" w:rsidRDefault="005002EF"/>
    <w:p w14:paraId="2E31EE6E" w14:textId="4C94CB80" w:rsidR="005002EF" w:rsidRDefault="005002EF"/>
    <w:p w14:paraId="034FC9AA" w14:textId="26F84245" w:rsidR="005002EF" w:rsidRDefault="005002EF"/>
    <w:p w14:paraId="1D131DCC" w14:textId="6B1CEDF7" w:rsidR="005002EF" w:rsidRDefault="005002EF"/>
    <w:p w14:paraId="554CC467" w14:textId="7D179395" w:rsidR="005002EF" w:rsidRDefault="005002EF"/>
    <w:p w14:paraId="0C85B81D" w14:textId="77777777" w:rsidR="005002EF" w:rsidRDefault="005002EF"/>
    <w:p w14:paraId="084AB703" w14:textId="77777777" w:rsidR="00005615" w:rsidRDefault="00005615" w:rsidP="000C6C38"/>
    <w:p w14:paraId="46C956EE" w14:textId="77777777" w:rsidR="000C6C38" w:rsidRDefault="000C6C38"/>
    <w:p w14:paraId="19A62774" w14:textId="78BEF023" w:rsidR="00A05F5D" w:rsidRPr="00E46126" w:rsidRDefault="00A05F5D">
      <w:pPr>
        <w:rPr>
          <w:color w:val="000000"/>
          <w:sz w:val="22"/>
        </w:rPr>
      </w:pPr>
      <w:r>
        <w:rPr>
          <w:color w:val="000000"/>
          <w:sz w:val="22"/>
        </w:rPr>
        <w:t xml:space="preserve">©  Australian Capital Territory </w:t>
      </w:r>
      <w:r w:rsidR="001B3ADE">
        <w:rPr>
          <w:noProof/>
          <w:color w:val="000000"/>
          <w:sz w:val="22"/>
        </w:rPr>
        <w:t>2024</w:t>
      </w:r>
    </w:p>
    <w:p w14:paraId="1644548D" w14:textId="77777777" w:rsidR="00A05F5D" w:rsidRDefault="00A05F5D">
      <w:pPr>
        <w:pStyle w:val="06Copyright"/>
        <w:sectPr w:rsidR="00A05F5D" w:rsidSect="00A05F5D">
          <w:headerReference w:type="even" r:id="rId277"/>
          <w:headerReference w:type="default" r:id="rId278"/>
          <w:footerReference w:type="even" r:id="rId279"/>
          <w:footerReference w:type="default" r:id="rId280"/>
          <w:headerReference w:type="first" r:id="rId281"/>
          <w:footerReference w:type="first" r:id="rId282"/>
          <w:type w:val="continuous"/>
          <w:pgSz w:w="11907" w:h="16839" w:code="9"/>
          <w:pgMar w:top="3000" w:right="1900" w:bottom="2500" w:left="2300" w:header="2480" w:footer="2100" w:gutter="0"/>
          <w:pgNumType w:fmt="lowerRoman"/>
          <w:cols w:space="720"/>
          <w:titlePg/>
          <w:docGrid w:linePitch="326"/>
        </w:sectPr>
      </w:pPr>
    </w:p>
    <w:p w14:paraId="566C5CAB" w14:textId="77777777" w:rsidR="00573666" w:rsidRDefault="00573666" w:rsidP="00A05F5D"/>
    <w:sectPr w:rsidR="00573666" w:rsidSect="00A05F5D">
      <w:headerReference w:type="even" r:id="rId283"/>
      <w:headerReference w:type="default" r:id="rId284"/>
      <w:headerReference w:type="first" r:id="rId285"/>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2AF2D" w14:textId="77777777" w:rsidR="00356420" w:rsidRDefault="00356420">
      <w:r>
        <w:separator/>
      </w:r>
    </w:p>
  </w:endnote>
  <w:endnote w:type="continuationSeparator" w:id="0">
    <w:p w14:paraId="5D1BA536" w14:textId="77777777" w:rsidR="00356420" w:rsidRDefault="003564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B9E25" w14:textId="33930ADA" w:rsidR="005903B6" w:rsidRPr="00EF2DA0" w:rsidRDefault="00EF2DA0" w:rsidP="00EF2DA0">
    <w:pPr>
      <w:pStyle w:val="Footer"/>
      <w:jc w:val="center"/>
      <w:rPr>
        <w:rFonts w:cs="Arial"/>
        <w:sz w:val="14"/>
      </w:rPr>
    </w:pPr>
    <w:r w:rsidRPr="00EF2DA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5BF3" w14:textId="35DE7DF6" w:rsidR="001C3612" w:rsidRPr="00EF2DA0" w:rsidRDefault="001C3612" w:rsidP="00EF2DA0">
    <w:pPr>
      <w:pStyle w:val="Footer"/>
      <w:jc w:val="center"/>
      <w:rPr>
        <w:rFonts w:cs="Arial"/>
        <w:sz w:val="14"/>
      </w:rPr>
    </w:pPr>
    <w:r w:rsidRPr="00EF2DA0">
      <w:rPr>
        <w:rFonts w:cs="Arial"/>
        <w:sz w:val="14"/>
      </w:rPr>
      <w:fldChar w:fldCharType="begin"/>
    </w:r>
    <w:r w:rsidRPr="00EF2DA0">
      <w:rPr>
        <w:rFonts w:cs="Arial"/>
        <w:sz w:val="14"/>
      </w:rPr>
      <w:instrText xml:space="preserve"> DOCPROPERTY "Status" </w:instrText>
    </w:r>
    <w:r w:rsidRPr="00EF2DA0">
      <w:rPr>
        <w:rFonts w:cs="Arial"/>
        <w:sz w:val="14"/>
      </w:rPr>
      <w:fldChar w:fldCharType="separate"/>
    </w:r>
    <w:r w:rsidR="00967A8B" w:rsidRPr="00EF2DA0">
      <w:rPr>
        <w:rFonts w:cs="Arial"/>
        <w:sz w:val="14"/>
      </w:rPr>
      <w:t xml:space="preserve"> </w:t>
    </w:r>
    <w:r w:rsidRPr="00EF2DA0">
      <w:rPr>
        <w:rFonts w:cs="Arial"/>
        <w:sz w:val="14"/>
      </w:rPr>
      <w:fldChar w:fldCharType="end"/>
    </w:r>
    <w:r w:rsidRPr="00EF2DA0">
      <w:rPr>
        <w:rFonts w:cs="Arial"/>
        <w:sz w:val="14"/>
      </w:rPr>
      <w:fldChar w:fldCharType="begin"/>
    </w:r>
    <w:r w:rsidRPr="00EF2DA0">
      <w:rPr>
        <w:rFonts w:cs="Arial"/>
        <w:sz w:val="14"/>
      </w:rPr>
      <w:instrText xml:space="preserve"> COMMENTS  \* MERGEFORMAT </w:instrText>
    </w:r>
    <w:r w:rsidRPr="00EF2DA0">
      <w:rPr>
        <w:rFonts w:cs="Arial"/>
        <w:sz w:val="14"/>
      </w:rPr>
      <w:fldChar w:fldCharType="end"/>
    </w:r>
    <w:r w:rsidR="00EF2DA0" w:rsidRPr="00EF2DA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752C3" w14:textId="196E41C9" w:rsidR="005903B6" w:rsidRPr="00EF2DA0" w:rsidRDefault="00EF2DA0" w:rsidP="00EF2DA0">
    <w:pPr>
      <w:pStyle w:val="Footer"/>
      <w:jc w:val="center"/>
      <w:rPr>
        <w:rFonts w:cs="Arial"/>
        <w:sz w:val="14"/>
      </w:rPr>
    </w:pPr>
    <w:r w:rsidRPr="00EF2DA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3123B"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C3612" w14:paraId="629F0F39" w14:textId="77777777">
      <w:tc>
        <w:tcPr>
          <w:tcW w:w="846" w:type="pct"/>
        </w:tcPr>
        <w:p w14:paraId="14FF0C72" w14:textId="77777777" w:rsidR="001C3612" w:rsidRDefault="001C361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8D2EEF" w14:textId="0D32BD52" w:rsidR="001C361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1E4E3F2C" w14:textId="5ADFACBE" w:rsidR="001C3612" w:rsidRDefault="00EF2DA0">
          <w:pPr>
            <w:pStyle w:val="FooterInfoCentre"/>
          </w:pPr>
          <w:r>
            <w:fldChar w:fldCharType="begin"/>
          </w:r>
          <w:r>
            <w:instrText xml:space="preserve"> DOCPROPERTY "Eff"  </w:instrText>
          </w:r>
          <w:r>
            <w:fldChar w:fldCharType="separate"/>
          </w:r>
          <w:r w:rsidR="00967A8B">
            <w:t xml:space="preserve">Effective:  </w:t>
          </w:r>
          <w:r>
            <w:fldChar w:fldCharType="end"/>
          </w:r>
          <w:r>
            <w:fldChar w:fldCharType="begin"/>
          </w:r>
          <w:r>
            <w:instrText xml:space="preserve"> DOCPROPERTY "StartDt"   </w:instrText>
          </w:r>
          <w:r>
            <w:fldChar w:fldCharType="separate"/>
          </w:r>
          <w:r w:rsidR="00967A8B">
            <w:t>19/09/24</w:t>
          </w:r>
          <w:r>
            <w:fldChar w:fldCharType="end"/>
          </w:r>
          <w:r>
            <w:fldChar w:fldCharType="begin"/>
          </w:r>
          <w:r>
            <w:instrText xml:space="preserve"> DOCPROPERTY "EndDt"  </w:instrText>
          </w:r>
          <w:r>
            <w:fldChar w:fldCharType="separate"/>
          </w:r>
          <w:r w:rsidR="00967A8B">
            <w:t xml:space="preserve"> </w:t>
          </w:r>
          <w:r>
            <w:fldChar w:fldCharType="end"/>
          </w:r>
        </w:p>
      </w:tc>
      <w:tc>
        <w:tcPr>
          <w:tcW w:w="1061" w:type="pct"/>
        </w:tcPr>
        <w:p w14:paraId="3ADA453D" w14:textId="100D26BB" w:rsidR="001C3612" w:rsidRDefault="00EF2DA0">
          <w:pPr>
            <w:pStyle w:val="Footer"/>
            <w:jc w:val="right"/>
          </w:pPr>
          <w:r>
            <w:fldChar w:fldCharType="begin"/>
          </w:r>
          <w:r>
            <w:instrText xml:space="preserve"> DOCPROPERTY "Category"  </w:instrText>
          </w:r>
          <w:r>
            <w:fldChar w:fldCharType="separate"/>
          </w:r>
          <w:r w:rsidR="00967A8B">
            <w:t>R9</w:t>
          </w:r>
          <w:r>
            <w:fldChar w:fldCharType="end"/>
          </w:r>
          <w:r w:rsidR="001C3612">
            <w:br/>
          </w:r>
          <w:r>
            <w:fldChar w:fldCharType="begin"/>
          </w:r>
          <w:r>
            <w:instrText xml:space="preserve"> DOCPROPERTY "RepubDt"  </w:instrText>
          </w:r>
          <w:r>
            <w:fldChar w:fldCharType="separate"/>
          </w:r>
          <w:r w:rsidR="00967A8B">
            <w:t>19/09/24</w:t>
          </w:r>
          <w:r>
            <w:fldChar w:fldCharType="end"/>
          </w:r>
        </w:p>
      </w:tc>
    </w:tr>
  </w:tbl>
  <w:p w14:paraId="0B17E44A" w14:textId="24EFFAD9"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57735"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3612" w14:paraId="2F6A853A" w14:textId="77777777">
      <w:tc>
        <w:tcPr>
          <w:tcW w:w="1061" w:type="pct"/>
        </w:tcPr>
        <w:p w14:paraId="171B13CF" w14:textId="2C93C0BE" w:rsidR="001C3612" w:rsidRDefault="00EF2DA0">
          <w:pPr>
            <w:pStyle w:val="Footer"/>
          </w:pPr>
          <w:r>
            <w:fldChar w:fldCharType="begin"/>
          </w:r>
          <w:r>
            <w:instrText xml:space="preserve"> DOCPROPERTY "Category"  </w:instrText>
          </w:r>
          <w:r>
            <w:fldChar w:fldCharType="separate"/>
          </w:r>
          <w:r w:rsidR="00967A8B">
            <w:t>R9</w:t>
          </w:r>
          <w:r>
            <w:fldChar w:fldCharType="end"/>
          </w:r>
          <w:r w:rsidR="001C3612">
            <w:br/>
          </w:r>
          <w:r>
            <w:fldChar w:fldCharType="begin"/>
          </w:r>
          <w:r>
            <w:instrText xml:space="preserve"> DOCPROPERTY "RepubDt"  </w:instrText>
          </w:r>
          <w:r>
            <w:fldChar w:fldCharType="separate"/>
          </w:r>
          <w:r w:rsidR="00967A8B">
            <w:t>19/09/24</w:t>
          </w:r>
          <w:r>
            <w:fldChar w:fldCharType="end"/>
          </w:r>
        </w:p>
      </w:tc>
      <w:tc>
        <w:tcPr>
          <w:tcW w:w="3093" w:type="pct"/>
        </w:tcPr>
        <w:p w14:paraId="04D3A0E1" w14:textId="464564D9" w:rsidR="001C361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45CF7F73" w14:textId="29967515" w:rsidR="001C3612" w:rsidRDefault="00EF2DA0">
          <w:pPr>
            <w:pStyle w:val="FooterInfoCentre"/>
          </w:pPr>
          <w:r>
            <w:fldChar w:fldCharType="begin"/>
          </w:r>
          <w:r>
            <w:instrText xml:space="preserve"> DOCPROPERTY "Eff"  </w:instrText>
          </w:r>
          <w:r>
            <w:fldChar w:fldCharType="separate"/>
          </w:r>
          <w:r w:rsidR="00967A8B">
            <w:t xml:space="preserve">Effective:  </w:t>
          </w:r>
          <w:r>
            <w:fldChar w:fldCharType="end"/>
          </w:r>
          <w:r>
            <w:fldChar w:fldCharType="begin"/>
          </w:r>
          <w:r>
            <w:instrText xml:space="preserve"> DOCPROPERTY "StartDt"  </w:instrText>
          </w:r>
          <w:r>
            <w:fldChar w:fldCharType="separate"/>
          </w:r>
          <w:r w:rsidR="00967A8B">
            <w:t>19/09/24</w:t>
          </w:r>
          <w:r>
            <w:fldChar w:fldCharType="end"/>
          </w:r>
          <w:r>
            <w:fldChar w:fldCharType="begin"/>
          </w:r>
          <w:r>
            <w:instrText xml:space="preserve"> DOCPROPERTY "EndDt"  </w:instrText>
          </w:r>
          <w:r>
            <w:fldChar w:fldCharType="separate"/>
          </w:r>
          <w:r w:rsidR="00967A8B">
            <w:t xml:space="preserve"> </w:t>
          </w:r>
          <w:r>
            <w:fldChar w:fldCharType="end"/>
          </w:r>
        </w:p>
      </w:tc>
      <w:tc>
        <w:tcPr>
          <w:tcW w:w="846" w:type="pct"/>
        </w:tcPr>
        <w:p w14:paraId="445942F5" w14:textId="77777777" w:rsidR="001C3612" w:rsidRDefault="001C36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485BBD8" w14:textId="3F4714A6"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7329D"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3612" w14:paraId="6F131A6E" w14:textId="77777777">
      <w:tc>
        <w:tcPr>
          <w:tcW w:w="1061" w:type="pct"/>
        </w:tcPr>
        <w:p w14:paraId="4A0D785E" w14:textId="6E29A753" w:rsidR="001C3612" w:rsidRDefault="00EF2DA0">
          <w:pPr>
            <w:pStyle w:val="Footer"/>
          </w:pPr>
          <w:r>
            <w:fldChar w:fldCharType="begin"/>
          </w:r>
          <w:r>
            <w:instrText xml:space="preserve"> DOCPROPERTY "Category"  </w:instrText>
          </w:r>
          <w:r>
            <w:fldChar w:fldCharType="separate"/>
          </w:r>
          <w:r w:rsidR="00967A8B">
            <w:t>R9</w:t>
          </w:r>
          <w:r>
            <w:fldChar w:fldCharType="end"/>
          </w:r>
          <w:r w:rsidR="001C3612">
            <w:br/>
          </w:r>
          <w:r>
            <w:fldChar w:fldCharType="begin"/>
          </w:r>
          <w:r>
            <w:instrText xml:space="preserve"> DOCPROPERTY "RepubDt"  </w:instrText>
          </w:r>
          <w:r>
            <w:fldChar w:fldCharType="separate"/>
          </w:r>
          <w:r w:rsidR="00967A8B">
            <w:t>19/09/24</w:t>
          </w:r>
          <w:r>
            <w:fldChar w:fldCharType="end"/>
          </w:r>
        </w:p>
      </w:tc>
      <w:tc>
        <w:tcPr>
          <w:tcW w:w="3093" w:type="pct"/>
        </w:tcPr>
        <w:p w14:paraId="01CF84FF" w14:textId="2E618085" w:rsidR="001C361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112DCBC2" w14:textId="2C522A92" w:rsidR="001C3612" w:rsidRDefault="00EF2DA0">
          <w:pPr>
            <w:pStyle w:val="FooterInfoCentre"/>
          </w:pPr>
          <w:r>
            <w:fldChar w:fldCharType="begin"/>
          </w:r>
          <w:r>
            <w:instrText xml:space="preserve"> DOCPROPERTY "Eff"  </w:instrText>
          </w:r>
          <w:r>
            <w:fldChar w:fldCharType="separate"/>
          </w:r>
          <w:r w:rsidR="00967A8B">
            <w:t xml:space="preserve">Effective:  </w:t>
          </w:r>
          <w:r>
            <w:fldChar w:fldCharType="end"/>
          </w:r>
          <w:r>
            <w:fldChar w:fldCharType="begin"/>
          </w:r>
          <w:r>
            <w:instrText xml:space="preserve"> DOCPROPERTY "StartDt"   </w:instrText>
          </w:r>
          <w:r>
            <w:fldChar w:fldCharType="separate"/>
          </w:r>
          <w:r w:rsidR="00967A8B">
            <w:t>19/09/24</w:t>
          </w:r>
          <w:r>
            <w:fldChar w:fldCharType="end"/>
          </w:r>
          <w:r>
            <w:fldChar w:fldCharType="begin"/>
          </w:r>
          <w:r>
            <w:instrText xml:space="preserve"> DOCPROPERTY "EndDt"  </w:instrText>
          </w:r>
          <w:r>
            <w:fldChar w:fldCharType="separate"/>
          </w:r>
          <w:r w:rsidR="00967A8B">
            <w:t xml:space="preserve"> </w:t>
          </w:r>
          <w:r>
            <w:fldChar w:fldCharType="end"/>
          </w:r>
        </w:p>
      </w:tc>
      <w:tc>
        <w:tcPr>
          <w:tcW w:w="846" w:type="pct"/>
        </w:tcPr>
        <w:p w14:paraId="24EE8FE5" w14:textId="77777777" w:rsidR="001C3612" w:rsidRDefault="001C36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E9F0C9" w14:textId="2B1427C9" w:rsidR="001C3612" w:rsidRPr="00EF2DA0" w:rsidRDefault="00EF2DA0" w:rsidP="00EF2DA0">
    <w:pPr>
      <w:pStyle w:val="Status"/>
      <w:rPr>
        <w:rFonts w:cs="Arial"/>
      </w:rPr>
    </w:pPr>
    <w:r w:rsidRPr="00EF2DA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87EDB" w14:textId="77777777" w:rsidR="00831CA2" w:rsidRDefault="00831C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1CA2" w14:paraId="7BD8DC45" w14:textId="77777777">
      <w:tc>
        <w:tcPr>
          <w:tcW w:w="847" w:type="pct"/>
        </w:tcPr>
        <w:p w14:paraId="271768EF" w14:textId="77777777" w:rsidR="00831CA2" w:rsidRDefault="00831C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8215657" w14:textId="7EBACB71" w:rsidR="00831CA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41FA2651" w14:textId="5A77CE75" w:rsidR="00831CA2" w:rsidRDefault="00EF2DA0">
          <w:pPr>
            <w:pStyle w:val="FooterInfoCentre"/>
          </w:pPr>
          <w:r>
            <w:fldChar w:fldCharType="begin"/>
          </w:r>
          <w:r>
            <w:instrText xml:space="preserve"> DOCPROPERTY "Eff"  *\charformat </w:instrText>
          </w:r>
          <w:r>
            <w:fldChar w:fldCharType="separate"/>
          </w:r>
          <w:r w:rsidR="00967A8B">
            <w:t xml:space="preserve">Effective:  </w:t>
          </w:r>
          <w:r>
            <w:fldChar w:fldCharType="end"/>
          </w:r>
          <w:r>
            <w:fldChar w:fldCharType="begin"/>
          </w:r>
          <w:r>
            <w:instrText xml:space="preserve"> DOCPROPERTY "StartDt"  *\charformat </w:instrText>
          </w:r>
          <w:r>
            <w:fldChar w:fldCharType="separate"/>
          </w:r>
          <w:r w:rsidR="00967A8B">
            <w:t>19/09/24</w:t>
          </w:r>
          <w:r>
            <w:fldChar w:fldCharType="end"/>
          </w:r>
          <w:r>
            <w:fldChar w:fldCharType="begin"/>
          </w:r>
          <w:r>
            <w:instrText xml:space="preserve"> DOCPROPERTY "EndDt"  *\charformat </w:instrText>
          </w:r>
          <w:r>
            <w:fldChar w:fldCharType="separate"/>
          </w:r>
          <w:r w:rsidR="00967A8B">
            <w:t xml:space="preserve"> </w:t>
          </w:r>
          <w:r>
            <w:fldChar w:fldCharType="end"/>
          </w:r>
        </w:p>
      </w:tc>
      <w:tc>
        <w:tcPr>
          <w:tcW w:w="1061" w:type="pct"/>
        </w:tcPr>
        <w:p w14:paraId="349CBBAE" w14:textId="64AE49FB" w:rsidR="00831CA2" w:rsidRDefault="00EF2DA0">
          <w:pPr>
            <w:pStyle w:val="Footer"/>
            <w:jc w:val="right"/>
          </w:pPr>
          <w:r>
            <w:fldChar w:fldCharType="begin"/>
          </w:r>
          <w:r>
            <w:instrText xml:space="preserve"> DOCPROPERTY "Category"  *\charformat  </w:instrText>
          </w:r>
          <w:r>
            <w:fldChar w:fldCharType="separate"/>
          </w:r>
          <w:r w:rsidR="00967A8B">
            <w:t>R9</w:t>
          </w:r>
          <w:r>
            <w:fldChar w:fldCharType="end"/>
          </w:r>
          <w:r w:rsidR="00831CA2">
            <w:br/>
          </w:r>
          <w:r>
            <w:fldChar w:fldCharType="begin"/>
          </w:r>
          <w:r>
            <w:instrText xml:space="preserve"> DOCPROPERTY "RepubDt"  *\charformat  </w:instrText>
          </w:r>
          <w:r>
            <w:fldChar w:fldCharType="separate"/>
          </w:r>
          <w:r w:rsidR="00967A8B">
            <w:t>19/09/24</w:t>
          </w:r>
          <w:r>
            <w:fldChar w:fldCharType="end"/>
          </w:r>
        </w:p>
      </w:tc>
    </w:tr>
  </w:tbl>
  <w:p w14:paraId="49875002" w14:textId="30CB5167" w:rsidR="00831CA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28056" w14:textId="77777777" w:rsidR="00831CA2" w:rsidRDefault="00831C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1CA2" w14:paraId="22C89DA7" w14:textId="77777777">
      <w:tc>
        <w:tcPr>
          <w:tcW w:w="1061" w:type="pct"/>
        </w:tcPr>
        <w:p w14:paraId="3F32204F" w14:textId="668D7694" w:rsidR="00831CA2" w:rsidRDefault="00EF2DA0">
          <w:pPr>
            <w:pStyle w:val="Footer"/>
          </w:pPr>
          <w:r>
            <w:fldChar w:fldCharType="begin"/>
          </w:r>
          <w:r>
            <w:instrText xml:space="preserve"> DOCPROPERTY "Category"  *\charformat  </w:instrText>
          </w:r>
          <w:r>
            <w:fldChar w:fldCharType="separate"/>
          </w:r>
          <w:r w:rsidR="00967A8B">
            <w:t>R9</w:t>
          </w:r>
          <w:r>
            <w:fldChar w:fldCharType="end"/>
          </w:r>
          <w:r w:rsidR="00831CA2">
            <w:br/>
          </w:r>
          <w:r>
            <w:fldChar w:fldCharType="begin"/>
          </w:r>
          <w:r>
            <w:instrText xml:space="preserve"> DOCPROPERTY "RepubDt"  *\charformat  </w:instrText>
          </w:r>
          <w:r>
            <w:fldChar w:fldCharType="separate"/>
          </w:r>
          <w:r w:rsidR="00967A8B">
            <w:t>19/09/24</w:t>
          </w:r>
          <w:r>
            <w:fldChar w:fldCharType="end"/>
          </w:r>
        </w:p>
      </w:tc>
      <w:tc>
        <w:tcPr>
          <w:tcW w:w="3092" w:type="pct"/>
        </w:tcPr>
        <w:p w14:paraId="010E51F7" w14:textId="1D35368B" w:rsidR="00831CA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1D6B2D5A" w14:textId="5D3F8EDC" w:rsidR="00831CA2" w:rsidRDefault="00EF2DA0">
          <w:pPr>
            <w:pStyle w:val="FooterInfoCentre"/>
          </w:pPr>
          <w:r>
            <w:fldChar w:fldCharType="begin"/>
          </w:r>
          <w:r>
            <w:instrText xml:space="preserve"> DOCPROPERTY "Eff"  *\charformat </w:instrText>
          </w:r>
          <w:r>
            <w:fldChar w:fldCharType="separate"/>
          </w:r>
          <w:r w:rsidR="00967A8B">
            <w:t xml:space="preserve">Effective:  </w:t>
          </w:r>
          <w:r>
            <w:fldChar w:fldCharType="end"/>
          </w:r>
          <w:r>
            <w:fldChar w:fldCharType="begin"/>
          </w:r>
          <w:r>
            <w:instrText xml:space="preserve"> DOCPROPERTY "StartDt"  *\charformat </w:instrText>
          </w:r>
          <w:r>
            <w:fldChar w:fldCharType="separate"/>
          </w:r>
          <w:r w:rsidR="00967A8B">
            <w:t>19/09/24</w:t>
          </w:r>
          <w:r>
            <w:fldChar w:fldCharType="end"/>
          </w:r>
          <w:r>
            <w:fldChar w:fldCharType="begin"/>
          </w:r>
          <w:r>
            <w:instrText xml:space="preserve"> DOCPROPERTY "EndDt"  *\charformat </w:instrText>
          </w:r>
          <w:r>
            <w:fldChar w:fldCharType="separate"/>
          </w:r>
          <w:r w:rsidR="00967A8B">
            <w:t xml:space="preserve"> </w:t>
          </w:r>
          <w:r>
            <w:fldChar w:fldCharType="end"/>
          </w:r>
        </w:p>
      </w:tc>
      <w:tc>
        <w:tcPr>
          <w:tcW w:w="847" w:type="pct"/>
        </w:tcPr>
        <w:p w14:paraId="33B78726" w14:textId="77777777" w:rsidR="00831CA2" w:rsidRDefault="00831C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554CD86" w14:textId="676535BC" w:rsidR="00831CA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75FC9" w14:textId="77777777" w:rsidR="00831CA2" w:rsidRDefault="00831C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1CA2" w14:paraId="16747359" w14:textId="77777777">
      <w:tc>
        <w:tcPr>
          <w:tcW w:w="1061" w:type="pct"/>
        </w:tcPr>
        <w:p w14:paraId="45925768" w14:textId="3D8C8622" w:rsidR="00831CA2" w:rsidRDefault="00EF2DA0">
          <w:pPr>
            <w:pStyle w:val="Footer"/>
          </w:pPr>
          <w:r>
            <w:fldChar w:fldCharType="begin"/>
          </w:r>
          <w:r>
            <w:instrText xml:space="preserve"> DOCPROPERTY "Category"  *\charformat  </w:instrText>
          </w:r>
          <w:r>
            <w:fldChar w:fldCharType="separate"/>
          </w:r>
          <w:r w:rsidR="00967A8B">
            <w:t>R9</w:t>
          </w:r>
          <w:r>
            <w:fldChar w:fldCharType="end"/>
          </w:r>
          <w:r w:rsidR="00831CA2">
            <w:br/>
          </w:r>
          <w:r>
            <w:fldChar w:fldCharType="begin"/>
          </w:r>
          <w:r>
            <w:instrText xml:space="preserve"> DOCPROPERTY "RepubDt"  *\charformat  </w:instrText>
          </w:r>
          <w:r>
            <w:fldChar w:fldCharType="separate"/>
          </w:r>
          <w:r w:rsidR="00967A8B">
            <w:t>19/09/24</w:t>
          </w:r>
          <w:r>
            <w:fldChar w:fldCharType="end"/>
          </w:r>
        </w:p>
      </w:tc>
      <w:tc>
        <w:tcPr>
          <w:tcW w:w="3092" w:type="pct"/>
        </w:tcPr>
        <w:p w14:paraId="1A300783" w14:textId="4D09EC9D" w:rsidR="00831CA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3F9CFCC3" w14:textId="1D3D2AD2" w:rsidR="00831CA2" w:rsidRDefault="00EF2DA0">
          <w:pPr>
            <w:pStyle w:val="FooterInfoCentre"/>
          </w:pPr>
          <w:r>
            <w:fldChar w:fldCharType="begin"/>
          </w:r>
          <w:r>
            <w:instrText xml:space="preserve"> DOCPROPERTY "Eff"  *\charformat </w:instrText>
          </w:r>
          <w:r>
            <w:fldChar w:fldCharType="separate"/>
          </w:r>
          <w:r w:rsidR="00967A8B">
            <w:t xml:space="preserve">Effective:  </w:t>
          </w:r>
          <w:r>
            <w:fldChar w:fldCharType="end"/>
          </w:r>
          <w:r>
            <w:fldChar w:fldCharType="begin"/>
          </w:r>
          <w:r>
            <w:instrText xml:space="preserve"> DOCPROPERTY "StartDt"  *\charformat </w:instrText>
          </w:r>
          <w:r>
            <w:fldChar w:fldCharType="separate"/>
          </w:r>
          <w:r w:rsidR="00967A8B">
            <w:t>19/09/24</w:t>
          </w:r>
          <w:r>
            <w:fldChar w:fldCharType="end"/>
          </w:r>
          <w:r>
            <w:fldChar w:fldCharType="begin"/>
          </w:r>
          <w:r>
            <w:instrText xml:space="preserve"> DOCPROPERTY "EndDt"  *\charformat </w:instrText>
          </w:r>
          <w:r>
            <w:fldChar w:fldCharType="separate"/>
          </w:r>
          <w:r w:rsidR="00967A8B">
            <w:t xml:space="preserve"> </w:t>
          </w:r>
          <w:r>
            <w:fldChar w:fldCharType="end"/>
          </w:r>
        </w:p>
      </w:tc>
      <w:tc>
        <w:tcPr>
          <w:tcW w:w="847" w:type="pct"/>
        </w:tcPr>
        <w:p w14:paraId="0499AC52" w14:textId="77777777" w:rsidR="00831CA2" w:rsidRDefault="00831C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79E198" w14:textId="257728CE" w:rsidR="00831CA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D3F42" w14:textId="77777777" w:rsidR="001C3612" w:rsidRDefault="001C3612" w:rsidP="00DC13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rsidRPr="00CB3D59" w14:paraId="78341E01" w14:textId="77777777" w:rsidTr="00DC137E">
      <w:tc>
        <w:tcPr>
          <w:tcW w:w="847" w:type="pct"/>
        </w:tcPr>
        <w:p w14:paraId="58B0A024" w14:textId="77777777" w:rsidR="001C3612" w:rsidRPr="002E0219" w:rsidRDefault="001C3612" w:rsidP="00DC137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64</w:t>
          </w:r>
          <w:r w:rsidRPr="002E0219">
            <w:rPr>
              <w:rStyle w:val="PageNumber"/>
              <w:rFonts w:cs="Arial"/>
              <w:szCs w:val="18"/>
            </w:rPr>
            <w:fldChar w:fldCharType="end"/>
          </w:r>
        </w:p>
      </w:tc>
      <w:tc>
        <w:tcPr>
          <w:tcW w:w="3092" w:type="pct"/>
        </w:tcPr>
        <w:p w14:paraId="0AFC64C4" w14:textId="4B8FC224" w:rsidR="001C3612" w:rsidRPr="002E0219" w:rsidRDefault="001C3612"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7A8B" w:rsidRPr="00967A8B">
            <w:rPr>
              <w:rFonts w:cs="Arial"/>
              <w:szCs w:val="18"/>
            </w:rPr>
            <w:t>Personal Violence</w:t>
          </w:r>
          <w:r w:rsidR="00967A8B">
            <w:t xml:space="preserve"> Act 2016</w:t>
          </w:r>
          <w:r>
            <w:fldChar w:fldCharType="end"/>
          </w:r>
        </w:p>
        <w:p w14:paraId="0FB264F5" w14:textId="7D4EEF3A" w:rsidR="001C3612" w:rsidRPr="002E0219" w:rsidRDefault="001C3612" w:rsidP="00DC137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67A8B">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67A8B">
            <w:rPr>
              <w:rFonts w:cs="Arial"/>
              <w:szCs w:val="18"/>
            </w:rPr>
            <w:t>19/09/24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67A8B">
            <w:rPr>
              <w:rFonts w:cs="Arial"/>
              <w:szCs w:val="18"/>
            </w:rPr>
            <w:t xml:space="preserve"> </w:t>
          </w:r>
          <w:r w:rsidRPr="002E0219">
            <w:rPr>
              <w:rFonts w:cs="Arial"/>
              <w:szCs w:val="18"/>
            </w:rPr>
            <w:fldChar w:fldCharType="end"/>
          </w:r>
        </w:p>
      </w:tc>
      <w:tc>
        <w:tcPr>
          <w:tcW w:w="1061" w:type="pct"/>
        </w:tcPr>
        <w:p w14:paraId="49D7D5DB" w14:textId="0C3D831F" w:rsidR="001C3612" w:rsidRPr="002E0219" w:rsidRDefault="001C3612" w:rsidP="00DC137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67A8B">
            <w:rPr>
              <w:rFonts w:cs="Arial"/>
              <w:szCs w:val="18"/>
            </w:rPr>
            <w:t>R9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67A8B">
            <w:rPr>
              <w:rFonts w:cs="Arial"/>
              <w:szCs w:val="18"/>
            </w:rPr>
            <w:t>19/09/24</w:t>
          </w:r>
          <w:r w:rsidRPr="002E0219">
            <w:rPr>
              <w:rFonts w:cs="Arial"/>
              <w:szCs w:val="18"/>
            </w:rPr>
            <w:fldChar w:fldCharType="end"/>
          </w:r>
        </w:p>
      </w:tc>
    </w:tr>
  </w:tbl>
  <w:p w14:paraId="026FF857" w14:textId="7EBFE95F"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3A91D" w14:textId="77777777" w:rsidR="001C3612" w:rsidRDefault="001C361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1C3612" w:rsidRPr="00CB3D59" w14:paraId="65F0997F" w14:textId="77777777">
      <w:trPr>
        <w:jc w:val="center"/>
      </w:trPr>
      <w:tc>
        <w:tcPr>
          <w:tcW w:w="1963" w:type="dxa"/>
        </w:tcPr>
        <w:p w14:paraId="077BAC95" w14:textId="1836D620" w:rsidR="001C3612" w:rsidRPr="00922BD6" w:rsidRDefault="001C3612" w:rsidP="00DC137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67A8B">
            <w:rPr>
              <w:rFonts w:cs="Arial"/>
              <w:szCs w:val="18"/>
            </w:rPr>
            <w:t>R9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67A8B">
            <w:rPr>
              <w:rFonts w:cs="Arial"/>
              <w:szCs w:val="18"/>
            </w:rPr>
            <w:t>19/09/24</w:t>
          </w:r>
          <w:r w:rsidRPr="00922BD6">
            <w:rPr>
              <w:rFonts w:cs="Arial"/>
              <w:szCs w:val="18"/>
            </w:rPr>
            <w:fldChar w:fldCharType="end"/>
          </w:r>
        </w:p>
      </w:tc>
      <w:tc>
        <w:tcPr>
          <w:tcW w:w="4527" w:type="dxa"/>
        </w:tcPr>
        <w:p w14:paraId="2E988AF3" w14:textId="58D39159" w:rsidR="001C3612" w:rsidRPr="00922BD6" w:rsidRDefault="001C3612"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7A8B" w:rsidRPr="00967A8B">
            <w:rPr>
              <w:rFonts w:cs="Arial"/>
              <w:szCs w:val="18"/>
            </w:rPr>
            <w:t>Personal Violence</w:t>
          </w:r>
          <w:r w:rsidR="00967A8B">
            <w:t xml:space="preserve"> Act 2016</w:t>
          </w:r>
          <w:r>
            <w:fldChar w:fldCharType="end"/>
          </w:r>
        </w:p>
        <w:p w14:paraId="2D17564F" w14:textId="36D8B0B0" w:rsidR="001C3612" w:rsidRPr="00922BD6" w:rsidRDefault="001C3612" w:rsidP="00DC137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67A8B">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67A8B">
            <w:rPr>
              <w:rFonts w:cs="Arial"/>
              <w:szCs w:val="18"/>
            </w:rPr>
            <w:t>19/09/24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67A8B">
            <w:rPr>
              <w:rFonts w:cs="Arial"/>
              <w:szCs w:val="18"/>
            </w:rPr>
            <w:t xml:space="preserve"> </w:t>
          </w:r>
          <w:r w:rsidRPr="00922BD6">
            <w:rPr>
              <w:rFonts w:cs="Arial"/>
              <w:szCs w:val="18"/>
            </w:rPr>
            <w:fldChar w:fldCharType="end"/>
          </w:r>
        </w:p>
      </w:tc>
      <w:tc>
        <w:tcPr>
          <w:tcW w:w="1240" w:type="dxa"/>
        </w:tcPr>
        <w:p w14:paraId="7356D9DB" w14:textId="77777777" w:rsidR="001C3612" w:rsidRPr="00922BD6" w:rsidRDefault="001C3612" w:rsidP="00DC137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65</w:t>
          </w:r>
          <w:r w:rsidRPr="00922BD6">
            <w:rPr>
              <w:rStyle w:val="PageNumber"/>
              <w:rFonts w:cs="Arial"/>
              <w:szCs w:val="18"/>
            </w:rPr>
            <w:fldChar w:fldCharType="end"/>
          </w:r>
        </w:p>
      </w:tc>
    </w:tr>
  </w:tbl>
  <w:p w14:paraId="5A3D8F8D" w14:textId="02FEA9AC"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F503C"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14:paraId="3F85E77E" w14:textId="77777777">
      <w:tc>
        <w:tcPr>
          <w:tcW w:w="847" w:type="pct"/>
        </w:tcPr>
        <w:p w14:paraId="5845CBEA" w14:textId="77777777" w:rsidR="001C3612" w:rsidRDefault="001C36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8ACB0BE" w14:textId="35E3B787" w:rsidR="001C361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64052F9B" w14:textId="7D01B5C6" w:rsidR="001C3612" w:rsidRDefault="00EF2DA0">
          <w:pPr>
            <w:pStyle w:val="FooterInfoCentre"/>
          </w:pPr>
          <w:r>
            <w:fldChar w:fldCharType="begin"/>
          </w:r>
          <w:r>
            <w:instrText xml:space="preserve"> DOCPROPERTY "Eff"  *\charformat </w:instrText>
          </w:r>
          <w:r>
            <w:fldChar w:fldCharType="separate"/>
          </w:r>
          <w:r w:rsidR="00967A8B">
            <w:t xml:space="preserve">Effective:  </w:t>
          </w:r>
          <w:r>
            <w:fldChar w:fldCharType="end"/>
          </w:r>
          <w:r>
            <w:fldChar w:fldCharType="begin"/>
          </w:r>
          <w:r>
            <w:instrText xml:space="preserve"> DOCPROPERTY "StartDt"  *\charformat </w:instrText>
          </w:r>
          <w:r>
            <w:fldChar w:fldCharType="separate"/>
          </w:r>
          <w:r w:rsidR="00967A8B">
            <w:t>19/09/24</w:t>
          </w:r>
          <w:r>
            <w:fldChar w:fldCharType="end"/>
          </w:r>
          <w:r>
            <w:fldChar w:fldCharType="begin"/>
          </w:r>
          <w:r>
            <w:instrText xml:space="preserve"> DOCPROPERTY "EndDt"  *\charformat </w:instrText>
          </w:r>
          <w:r>
            <w:fldChar w:fldCharType="separate"/>
          </w:r>
          <w:r w:rsidR="00967A8B">
            <w:t xml:space="preserve"> </w:t>
          </w:r>
          <w:r>
            <w:fldChar w:fldCharType="end"/>
          </w:r>
        </w:p>
      </w:tc>
      <w:tc>
        <w:tcPr>
          <w:tcW w:w="1061" w:type="pct"/>
        </w:tcPr>
        <w:p w14:paraId="36002B32" w14:textId="2481A1B3" w:rsidR="001C3612" w:rsidRDefault="00EF2DA0">
          <w:pPr>
            <w:pStyle w:val="Footer"/>
            <w:jc w:val="right"/>
          </w:pPr>
          <w:r>
            <w:fldChar w:fldCharType="begin"/>
          </w:r>
          <w:r>
            <w:instrText xml:space="preserve"> DOCPROPERTY "Category"  *\charformat  </w:instrText>
          </w:r>
          <w:r>
            <w:fldChar w:fldCharType="separate"/>
          </w:r>
          <w:r w:rsidR="00967A8B">
            <w:t>R9</w:t>
          </w:r>
          <w:r>
            <w:fldChar w:fldCharType="end"/>
          </w:r>
          <w:r w:rsidR="001C3612">
            <w:br/>
          </w:r>
          <w:r>
            <w:fldChar w:fldCharType="begin"/>
          </w:r>
          <w:r>
            <w:instrText xml:space="preserve"> DOCPROPERTY "RepubDt"  *\charformat  </w:instrText>
          </w:r>
          <w:r>
            <w:fldChar w:fldCharType="separate"/>
          </w:r>
          <w:r w:rsidR="00967A8B">
            <w:t>19/09/24</w:t>
          </w:r>
          <w:r>
            <w:fldChar w:fldCharType="end"/>
          </w:r>
        </w:p>
      </w:tc>
    </w:tr>
  </w:tbl>
  <w:p w14:paraId="0F0EADCF" w14:textId="09DBCFD5"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1FCA6"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3612" w14:paraId="23358DCC" w14:textId="77777777">
      <w:tc>
        <w:tcPr>
          <w:tcW w:w="1061" w:type="pct"/>
        </w:tcPr>
        <w:p w14:paraId="7FA63821" w14:textId="16A33CCD" w:rsidR="001C3612" w:rsidRDefault="00EF2DA0">
          <w:pPr>
            <w:pStyle w:val="Footer"/>
          </w:pPr>
          <w:r>
            <w:fldChar w:fldCharType="begin"/>
          </w:r>
          <w:r>
            <w:instrText xml:space="preserve"> DOCPROPERTY "Category"  *\charformat  </w:instrText>
          </w:r>
          <w:r>
            <w:fldChar w:fldCharType="separate"/>
          </w:r>
          <w:r w:rsidR="00967A8B">
            <w:t>R9</w:t>
          </w:r>
          <w:r>
            <w:fldChar w:fldCharType="end"/>
          </w:r>
          <w:r w:rsidR="001C3612">
            <w:br/>
          </w:r>
          <w:r>
            <w:fldChar w:fldCharType="begin"/>
          </w:r>
          <w:r>
            <w:instrText xml:space="preserve"> DOCPROPERTY "RepubDt"  *\charformat  </w:instrText>
          </w:r>
          <w:r>
            <w:fldChar w:fldCharType="separate"/>
          </w:r>
          <w:r w:rsidR="00967A8B">
            <w:t>19/09/24</w:t>
          </w:r>
          <w:r>
            <w:fldChar w:fldCharType="end"/>
          </w:r>
        </w:p>
      </w:tc>
      <w:tc>
        <w:tcPr>
          <w:tcW w:w="3092" w:type="pct"/>
        </w:tcPr>
        <w:p w14:paraId="26C4434D" w14:textId="3BA31239" w:rsidR="001C361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52569772" w14:textId="7FAC4D23" w:rsidR="001C3612" w:rsidRDefault="00EF2DA0">
          <w:pPr>
            <w:pStyle w:val="FooterInfoCentre"/>
          </w:pPr>
          <w:r>
            <w:fldChar w:fldCharType="begin"/>
          </w:r>
          <w:r>
            <w:instrText xml:space="preserve"> DOCPROPERTY "Eff"  *\charformat </w:instrText>
          </w:r>
          <w:r>
            <w:fldChar w:fldCharType="separate"/>
          </w:r>
          <w:r w:rsidR="00967A8B">
            <w:t xml:space="preserve">Effective:  </w:t>
          </w:r>
          <w:r>
            <w:fldChar w:fldCharType="end"/>
          </w:r>
          <w:r>
            <w:fldChar w:fldCharType="begin"/>
          </w:r>
          <w:r>
            <w:instrText xml:space="preserve"> DOCPROPERTY "StartDt"  *\charformat </w:instrText>
          </w:r>
          <w:r>
            <w:fldChar w:fldCharType="separate"/>
          </w:r>
          <w:r w:rsidR="00967A8B">
            <w:t>19/09/24</w:t>
          </w:r>
          <w:r>
            <w:fldChar w:fldCharType="end"/>
          </w:r>
          <w:r>
            <w:fldChar w:fldCharType="begin"/>
          </w:r>
          <w:r>
            <w:instrText xml:space="preserve"> DOCPROPERTY "EndDt"  *\charformat </w:instrText>
          </w:r>
          <w:r>
            <w:fldChar w:fldCharType="separate"/>
          </w:r>
          <w:r w:rsidR="00967A8B">
            <w:t xml:space="preserve"> </w:t>
          </w:r>
          <w:r>
            <w:fldChar w:fldCharType="end"/>
          </w:r>
        </w:p>
      </w:tc>
      <w:tc>
        <w:tcPr>
          <w:tcW w:w="847" w:type="pct"/>
        </w:tcPr>
        <w:p w14:paraId="5EFCCC46"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88D81F5" w14:textId="2368E311"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6035"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14:paraId="1DC07E51" w14:textId="77777777">
      <w:tc>
        <w:tcPr>
          <w:tcW w:w="847" w:type="pct"/>
        </w:tcPr>
        <w:p w14:paraId="4A34DF3E" w14:textId="77777777" w:rsidR="001C3612" w:rsidRDefault="001C36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652F74" w14:textId="053C0662" w:rsidR="001C361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69DA5E7D" w14:textId="2AD306DF" w:rsidR="001C3612" w:rsidRDefault="00EF2DA0">
          <w:pPr>
            <w:pStyle w:val="FooterInfoCentre"/>
          </w:pPr>
          <w:r>
            <w:fldChar w:fldCharType="begin"/>
          </w:r>
          <w:r>
            <w:instrText xml:space="preserve"> DOCPROPERTY "Eff"  *\charformat </w:instrText>
          </w:r>
          <w:r>
            <w:fldChar w:fldCharType="separate"/>
          </w:r>
          <w:r w:rsidR="00967A8B">
            <w:t xml:space="preserve">Effective:  </w:t>
          </w:r>
          <w:r>
            <w:fldChar w:fldCharType="end"/>
          </w:r>
          <w:r>
            <w:fldChar w:fldCharType="begin"/>
          </w:r>
          <w:r>
            <w:instrText xml:space="preserve"> DOCPROPERTY "StartDt"  *\charformat </w:instrText>
          </w:r>
          <w:r>
            <w:fldChar w:fldCharType="separate"/>
          </w:r>
          <w:r w:rsidR="00967A8B">
            <w:t>19/09/24</w:t>
          </w:r>
          <w:r>
            <w:fldChar w:fldCharType="end"/>
          </w:r>
          <w:r>
            <w:fldChar w:fldCharType="begin"/>
          </w:r>
          <w:r>
            <w:instrText xml:space="preserve"> DOCPROPERTY "EndDt"  *\charformat </w:instrText>
          </w:r>
          <w:r>
            <w:fldChar w:fldCharType="separate"/>
          </w:r>
          <w:r w:rsidR="00967A8B">
            <w:t xml:space="preserve"> </w:t>
          </w:r>
          <w:r>
            <w:fldChar w:fldCharType="end"/>
          </w:r>
        </w:p>
      </w:tc>
      <w:tc>
        <w:tcPr>
          <w:tcW w:w="1061" w:type="pct"/>
        </w:tcPr>
        <w:p w14:paraId="7967CA15" w14:textId="262923F6" w:rsidR="001C3612" w:rsidRDefault="00EF2DA0">
          <w:pPr>
            <w:pStyle w:val="Footer"/>
            <w:jc w:val="right"/>
          </w:pPr>
          <w:r>
            <w:fldChar w:fldCharType="begin"/>
          </w:r>
          <w:r>
            <w:instrText xml:space="preserve"> DOCPROPERTY "Category"  *\charformat  </w:instrText>
          </w:r>
          <w:r>
            <w:fldChar w:fldCharType="separate"/>
          </w:r>
          <w:r w:rsidR="00967A8B">
            <w:t>R9</w:t>
          </w:r>
          <w:r>
            <w:fldChar w:fldCharType="end"/>
          </w:r>
          <w:r w:rsidR="001C3612">
            <w:br/>
          </w:r>
          <w:r>
            <w:fldChar w:fldCharType="begin"/>
          </w:r>
          <w:r>
            <w:instrText xml:space="preserve"> DOCPROPERTY "RepubDt"  *\charformat  </w:instrText>
          </w:r>
          <w:r>
            <w:fldChar w:fldCharType="separate"/>
          </w:r>
          <w:r w:rsidR="00967A8B">
            <w:t>19/09/24</w:t>
          </w:r>
          <w:r>
            <w:fldChar w:fldCharType="end"/>
          </w:r>
        </w:p>
      </w:tc>
    </w:tr>
  </w:tbl>
  <w:p w14:paraId="7CBAB879" w14:textId="0F343C43"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18129"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3612" w14:paraId="03C5D8C4" w14:textId="77777777">
      <w:tc>
        <w:tcPr>
          <w:tcW w:w="1061" w:type="pct"/>
        </w:tcPr>
        <w:p w14:paraId="7484CE78" w14:textId="0995A8F3" w:rsidR="001C3612" w:rsidRDefault="00EF2DA0">
          <w:pPr>
            <w:pStyle w:val="Footer"/>
          </w:pPr>
          <w:r>
            <w:fldChar w:fldCharType="begin"/>
          </w:r>
          <w:r>
            <w:instrText xml:space="preserve"> DOCPROPERTY "Category"  *\charformat  </w:instrText>
          </w:r>
          <w:r>
            <w:fldChar w:fldCharType="separate"/>
          </w:r>
          <w:r w:rsidR="00967A8B">
            <w:t>R9</w:t>
          </w:r>
          <w:r>
            <w:fldChar w:fldCharType="end"/>
          </w:r>
          <w:r w:rsidR="001C3612">
            <w:br/>
          </w:r>
          <w:r>
            <w:fldChar w:fldCharType="begin"/>
          </w:r>
          <w:r>
            <w:instrText xml:space="preserve"> DOCPROPERTY "RepubDt"  *\charformat  </w:instrText>
          </w:r>
          <w:r>
            <w:fldChar w:fldCharType="separate"/>
          </w:r>
          <w:r w:rsidR="00967A8B">
            <w:t>19/09/24</w:t>
          </w:r>
          <w:r>
            <w:fldChar w:fldCharType="end"/>
          </w:r>
        </w:p>
      </w:tc>
      <w:tc>
        <w:tcPr>
          <w:tcW w:w="3092" w:type="pct"/>
        </w:tcPr>
        <w:p w14:paraId="25F1C3DC" w14:textId="4FF607AB" w:rsidR="001C3612" w:rsidRDefault="00EF2DA0">
          <w:pPr>
            <w:pStyle w:val="Footer"/>
            <w:jc w:val="center"/>
          </w:pPr>
          <w:r>
            <w:fldChar w:fldCharType="begin"/>
          </w:r>
          <w:r>
            <w:instrText xml:space="preserve"> REF Citation *\charformat </w:instrText>
          </w:r>
          <w:r>
            <w:fldChar w:fldCharType="separate"/>
          </w:r>
          <w:r w:rsidR="00967A8B">
            <w:t>Personal Violence Act 2016</w:t>
          </w:r>
          <w:r>
            <w:fldChar w:fldCharType="end"/>
          </w:r>
        </w:p>
        <w:p w14:paraId="46F3A8E9" w14:textId="77921D07" w:rsidR="001C3612" w:rsidRDefault="00EF2DA0">
          <w:pPr>
            <w:pStyle w:val="FooterInfoCentre"/>
          </w:pPr>
          <w:r>
            <w:fldChar w:fldCharType="begin"/>
          </w:r>
          <w:r>
            <w:instrText xml:space="preserve"> DOCPROPERTY "Eff"  *\charformat </w:instrText>
          </w:r>
          <w:r>
            <w:fldChar w:fldCharType="separate"/>
          </w:r>
          <w:r w:rsidR="00967A8B">
            <w:t xml:space="preserve">Effective:  </w:t>
          </w:r>
          <w:r>
            <w:fldChar w:fldCharType="end"/>
          </w:r>
          <w:r>
            <w:fldChar w:fldCharType="begin"/>
          </w:r>
          <w:r>
            <w:instrText xml:space="preserve"> DOCPROPERTY "StartDt"  *\charformat </w:instrText>
          </w:r>
          <w:r>
            <w:fldChar w:fldCharType="separate"/>
          </w:r>
          <w:r w:rsidR="00967A8B">
            <w:t>19/09/24</w:t>
          </w:r>
          <w:r>
            <w:fldChar w:fldCharType="end"/>
          </w:r>
          <w:r>
            <w:fldChar w:fldCharType="begin"/>
          </w:r>
          <w:r>
            <w:instrText xml:space="preserve"> DOCPROPERTY "EndDt"  *\charformat </w:instrText>
          </w:r>
          <w:r>
            <w:fldChar w:fldCharType="separate"/>
          </w:r>
          <w:r w:rsidR="00967A8B">
            <w:t xml:space="preserve"> </w:t>
          </w:r>
          <w:r>
            <w:fldChar w:fldCharType="end"/>
          </w:r>
        </w:p>
      </w:tc>
      <w:tc>
        <w:tcPr>
          <w:tcW w:w="847" w:type="pct"/>
        </w:tcPr>
        <w:p w14:paraId="0CA3D242"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8197FD0" w14:textId="50C0CAE3" w:rsidR="001C3612" w:rsidRPr="00EF2DA0" w:rsidRDefault="00EF2DA0" w:rsidP="00EF2DA0">
    <w:pPr>
      <w:pStyle w:val="Status"/>
      <w:rPr>
        <w:rFonts w:cs="Arial"/>
      </w:rPr>
    </w:pPr>
    <w:r w:rsidRPr="00EF2DA0">
      <w:rPr>
        <w:rFonts w:cs="Arial"/>
      </w:rPr>
      <w:fldChar w:fldCharType="begin"/>
    </w:r>
    <w:r w:rsidRPr="00EF2DA0">
      <w:rPr>
        <w:rFonts w:cs="Arial"/>
      </w:rPr>
      <w:instrText xml:space="preserve"> DOCPROPERTY "Status" </w:instrText>
    </w:r>
    <w:r w:rsidRPr="00EF2DA0">
      <w:rPr>
        <w:rFonts w:cs="Arial"/>
      </w:rPr>
      <w:fldChar w:fldCharType="separate"/>
    </w:r>
    <w:r w:rsidR="00967A8B" w:rsidRPr="00EF2DA0">
      <w:rPr>
        <w:rFonts w:cs="Arial"/>
      </w:rPr>
      <w:t xml:space="preserve"> </w:t>
    </w:r>
    <w:r w:rsidRPr="00EF2DA0">
      <w:rPr>
        <w:rFonts w:cs="Arial"/>
      </w:rPr>
      <w:fldChar w:fldCharType="end"/>
    </w:r>
    <w:r w:rsidRPr="00EF2DA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41CD8" w14:textId="6AA0822C" w:rsidR="001C3612" w:rsidRPr="00EF2DA0" w:rsidRDefault="00EF2DA0" w:rsidP="00EF2DA0">
    <w:pPr>
      <w:pStyle w:val="Footer"/>
      <w:jc w:val="center"/>
      <w:rPr>
        <w:rFonts w:cs="Arial"/>
        <w:sz w:val="14"/>
      </w:rPr>
    </w:pPr>
    <w:r w:rsidRPr="00EF2DA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DA32B" w14:textId="16AC4A06" w:rsidR="001C3612" w:rsidRPr="00EF2DA0" w:rsidRDefault="001C3612" w:rsidP="00EF2DA0">
    <w:pPr>
      <w:pStyle w:val="Footer"/>
      <w:jc w:val="center"/>
      <w:rPr>
        <w:rFonts w:cs="Arial"/>
        <w:sz w:val="14"/>
      </w:rPr>
    </w:pPr>
    <w:r w:rsidRPr="00EF2DA0">
      <w:rPr>
        <w:rFonts w:cs="Arial"/>
        <w:sz w:val="14"/>
      </w:rPr>
      <w:fldChar w:fldCharType="begin"/>
    </w:r>
    <w:r w:rsidRPr="00EF2DA0">
      <w:rPr>
        <w:rFonts w:cs="Arial"/>
        <w:sz w:val="14"/>
      </w:rPr>
      <w:instrText xml:space="preserve"> COMMENTS  \* MERGEFORMAT </w:instrText>
    </w:r>
    <w:r w:rsidRPr="00EF2DA0">
      <w:rPr>
        <w:rFonts w:cs="Arial"/>
        <w:sz w:val="14"/>
      </w:rPr>
      <w:fldChar w:fldCharType="end"/>
    </w:r>
    <w:r w:rsidR="00EF2DA0" w:rsidRPr="00EF2DA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56E36" w14:textId="61F888FD" w:rsidR="001C3612" w:rsidRPr="00EF2DA0" w:rsidRDefault="00EF2DA0" w:rsidP="00EF2DA0">
    <w:pPr>
      <w:pStyle w:val="Footer"/>
      <w:jc w:val="center"/>
      <w:rPr>
        <w:rFonts w:cs="Arial"/>
        <w:sz w:val="14"/>
      </w:rPr>
    </w:pPr>
    <w:r w:rsidRPr="00EF2DA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F69C61" w14:textId="77777777" w:rsidR="00356420" w:rsidRDefault="00356420">
      <w:r>
        <w:separator/>
      </w:r>
    </w:p>
  </w:footnote>
  <w:footnote w:type="continuationSeparator" w:id="0">
    <w:p w14:paraId="0D8095E7" w14:textId="77777777" w:rsidR="00356420" w:rsidRDefault="003564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0A8E3" w14:textId="77777777" w:rsidR="005903B6" w:rsidRDefault="005903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71849" w14:textId="77777777" w:rsidR="005903B6" w:rsidRDefault="005903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4B946" w14:textId="77777777" w:rsidR="005903B6" w:rsidRDefault="005903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C3612" w14:paraId="172B19C5" w14:textId="77777777">
      <w:tc>
        <w:tcPr>
          <w:tcW w:w="900" w:type="pct"/>
        </w:tcPr>
        <w:p w14:paraId="6A0E5879" w14:textId="77777777" w:rsidR="001C3612" w:rsidRDefault="001C3612">
          <w:pPr>
            <w:pStyle w:val="HeaderEven"/>
          </w:pPr>
        </w:p>
      </w:tc>
      <w:tc>
        <w:tcPr>
          <w:tcW w:w="4100" w:type="pct"/>
        </w:tcPr>
        <w:p w14:paraId="43651032" w14:textId="77777777" w:rsidR="001C3612" w:rsidRDefault="001C3612">
          <w:pPr>
            <w:pStyle w:val="HeaderEven"/>
          </w:pPr>
        </w:p>
      </w:tc>
    </w:tr>
    <w:tr w:rsidR="001C3612" w14:paraId="68BC1B6E" w14:textId="77777777">
      <w:tc>
        <w:tcPr>
          <w:tcW w:w="4100" w:type="pct"/>
          <w:gridSpan w:val="2"/>
          <w:tcBorders>
            <w:bottom w:val="single" w:sz="4" w:space="0" w:color="auto"/>
          </w:tcBorders>
        </w:tcPr>
        <w:p w14:paraId="6B88589B" w14:textId="2572F24F" w:rsidR="001C3612" w:rsidRDefault="00EF2DA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75452C" w14:textId="6B9CDA69" w:rsidR="001C3612" w:rsidRDefault="001C3612">
    <w:pPr>
      <w:pStyle w:val="N-9pt"/>
    </w:pPr>
    <w:r>
      <w:tab/>
    </w:r>
    <w:r w:rsidR="00EF2DA0">
      <w:fldChar w:fldCharType="begin"/>
    </w:r>
    <w:r w:rsidR="00EF2DA0">
      <w:instrText xml:space="preserve"> STYLEREF charPage \* MERGEFORMAT </w:instrText>
    </w:r>
    <w:r w:rsidR="00EF2DA0">
      <w:fldChar w:fldCharType="separate"/>
    </w:r>
    <w:r w:rsidR="00EF2DA0">
      <w:rPr>
        <w:noProof/>
      </w:rPr>
      <w:t>Page</w:t>
    </w:r>
    <w:r w:rsidR="00EF2DA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C3612" w14:paraId="0C514479" w14:textId="77777777">
      <w:tc>
        <w:tcPr>
          <w:tcW w:w="4100" w:type="pct"/>
        </w:tcPr>
        <w:p w14:paraId="25BF7B99" w14:textId="77777777" w:rsidR="001C3612" w:rsidRDefault="001C3612">
          <w:pPr>
            <w:pStyle w:val="HeaderOdd"/>
          </w:pPr>
        </w:p>
      </w:tc>
      <w:tc>
        <w:tcPr>
          <w:tcW w:w="900" w:type="pct"/>
        </w:tcPr>
        <w:p w14:paraId="3DF57333" w14:textId="77777777" w:rsidR="001C3612" w:rsidRDefault="001C3612">
          <w:pPr>
            <w:pStyle w:val="HeaderOdd"/>
          </w:pPr>
        </w:p>
      </w:tc>
    </w:tr>
    <w:tr w:rsidR="001C3612" w14:paraId="6DAF72FD" w14:textId="77777777">
      <w:tc>
        <w:tcPr>
          <w:tcW w:w="900" w:type="pct"/>
          <w:gridSpan w:val="2"/>
          <w:tcBorders>
            <w:bottom w:val="single" w:sz="4" w:space="0" w:color="auto"/>
          </w:tcBorders>
        </w:tcPr>
        <w:p w14:paraId="24BC7A60" w14:textId="349E7E72" w:rsidR="001C3612" w:rsidRDefault="00EF2DA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DB4400" w14:textId="3929EFD7" w:rsidR="001C3612" w:rsidRDefault="001C3612">
    <w:pPr>
      <w:pStyle w:val="N-9pt"/>
    </w:pPr>
    <w:r>
      <w:tab/>
    </w:r>
    <w:r w:rsidR="00EF2DA0">
      <w:fldChar w:fldCharType="begin"/>
    </w:r>
    <w:r w:rsidR="00EF2DA0">
      <w:instrText xml:space="preserve"> STYLEREF charPage \* MERGEFORMAT </w:instrText>
    </w:r>
    <w:r w:rsidR="00EF2DA0">
      <w:fldChar w:fldCharType="separate"/>
    </w:r>
    <w:r w:rsidR="00EF2DA0">
      <w:rPr>
        <w:noProof/>
      </w:rPr>
      <w:t>Page</w:t>
    </w:r>
    <w:r w:rsidR="00EF2DA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87DE2" w14:paraId="5F1B9BB3" w14:textId="77777777" w:rsidTr="00D86897">
      <w:tc>
        <w:tcPr>
          <w:tcW w:w="1701" w:type="dxa"/>
        </w:tcPr>
        <w:p w14:paraId="00828730" w14:textId="69258255" w:rsidR="00831CA2" w:rsidRDefault="00831CA2">
          <w:pPr>
            <w:pStyle w:val="HeaderEven"/>
            <w:rPr>
              <w:b/>
            </w:rPr>
          </w:pPr>
          <w:r>
            <w:rPr>
              <w:b/>
            </w:rPr>
            <w:fldChar w:fldCharType="begin"/>
          </w:r>
          <w:r>
            <w:rPr>
              <w:b/>
            </w:rPr>
            <w:instrText xml:space="preserve"> STYLEREF CharPartNo \*charformat </w:instrText>
          </w:r>
          <w:r>
            <w:rPr>
              <w:b/>
            </w:rPr>
            <w:fldChar w:fldCharType="separate"/>
          </w:r>
          <w:r w:rsidR="00EF2DA0">
            <w:rPr>
              <w:b/>
              <w:noProof/>
            </w:rPr>
            <w:t>Part 23</w:t>
          </w:r>
          <w:r>
            <w:rPr>
              <w:b/>
            </w:rPr>
            <w:fldChar w:fldCharType="end"/>
          </w:r>
        </w:p>
      </w:tc>
      <w:tc>
        <w:tcPr>
          <w:tcW w:w="6320" w:type="dxa"/>
        </w:tcPr>
        <w:p w14:paraId="2A88D9E3" w14:textId="01BC9FA0" w:rsidR="00831CA2" w:rsidRDefault="00831CA2">
          <w:pPr>
            <w:pStyle w:val="HeaderEven"/>
          </w:pPr>
          <w:r>
            <w:rPr>
              <w:noProof/>
            </w:rPr>
            <w:fldChar w:fldCharType="begin"/>
          </w:r>
          <w:r>
            <w:rPr>
              <w:noProof/>
            </w:rPr>
            <w:instrText xml:space="preserve"> STYLEREF CharPartText \*charformat </w:instrText>
          </w:r>
          <w:r>
            <w:rPr>
              <w:noProof/>
            </w:rPr>
            <w:fldChar w:fldCharType="separate"/>
          </w:r>
          <w:r w:rsidR="00EF2DA0">
            <w:rPr>
              <w:noProof/>
            </w:rPr>
            <w:t>Transitional—Justice (Age of Criminal Responsibility) Legislation Amendment Act 2023</w:t>
          </w:r>
          <w:r>
            <w:rPr>
              <w:noProof/>
            </w:rPr>
            <w:fldChar w:fldCharType="end"/>
          </w:r>
        </w:p>
      </w:tc>
    </w:tr>
    <w:tr w:rsidR="00187DE2" w14:paraId="5769EA67" w14:textId="77777777" w:rsidTr="00D86897">
      <w:tc>
        <w:tcPr>
          <w:tcW w:w="1701" w:type="dxa"/>
        </w:tcPr>
        <w:p w14:paraId="41311D3F" w14:textId="28EE3221" w:rsidR="00831CA2" w:rsidRDefault="00831CA2">
          <w:pPr>
            <w:pStyle w:val="HeaderEven"/>
            <w:rPr>
              <w:b/>
            </w:rPr>
          </w:pPr>
          <w:r>
            <w:rPr>
              <w:b/>
            </w:rPr>
            <w:fldChar w:fldCharType="begin"/>
          </w:r>
          <w:r>
            <w:rPr>
              <w:b/>
            </w:rPr>
            <w:instrText xml:space="preserve"> STYLEREF CharDivNo \*charformat </w:instrText>
          </w:r>
          <w:r w:rsidR="00EF2DA0">
            <w:rPr>
              <w:b/>
            </w:rPr>
            <w:fldChar w:fldCharType="separate"/>
          </w:r>
          <w:r w:rsidR="00EF2DA0">
            <w:rPr>
              <w:b/>
              <w:noProof/>
            </w:rPr>
            <w:t>Division 23.3</w:t>
          </w:r>
          <w:r>
            <w:rPr>
              <w:b/>
            </w:rPr>
            <w:fldChar w:fldCharType="end"/>
          </w:r>
        </w:p>
      </w:tc>
      <w:tc>
        <w:tcPr>
          <w:tcW w:w="6320" w:type="dxa"/>
        </w:tcPr>
        <w:p w14:paraId="143BDBBF" w14:textId="5EE8AC61" w:rsidR="00831CA2" w:rsidRDefault="00EF2DA0">
          <w:pPr>
            <w:pStyle w:val="HeaderEven"/>
          </w:pPr>
          <w:r>
            <w:fldChar w:fldCharType="begin"/>
          </w:r>
          <w:r>
            <w:instrText xml:space="preserve"> STYLEREF CharDivText \*charformat </w:instrText>
          </w:r>
          <w:r>
            <w:fldChar w:fldCharType="separate"/>
          </w:r>
          <w:r>
            <w:rPr>
              <w:noProof/>
            </w:rPr>
            <w:t>Validity of past protection order action</w:t>
          </w:r>
          <w:r>
            <w:rPr>
              <w:noProof/>
            </w:rPr>
            <w:fldChar w:fldCharType="end"/>
          </w:r>
        </w:p>
      </w:tc>
    </w:tr>
    <w:tr w:rsidR="00831CA2" w14:paraId="13F533EF" w14:textId="77777777" w:rsidTr="00D86897">
      <w:trPr>
        <w:cantSplit/>
      </w:trPr>
      <w:tc>
        <w:tcPr>
          <w:tcW w:w="1701" w:type="dxa"/>
          <w:gridSpan w:val="2"/>
          <w:tcBorders>
            <w:bottom w:val="single" w:sz="4" w:space="0" w:color="auto"/>
          </w:tcBorders>
        </w:tcPr>
        <w:p w14:paraId="15525E37" w14:textId="2562884D" w:rsidR="00831CA2" w:rsidRDefault="00EF2DA0">
          <w:pPr>
            <w:pStyle w:val="HeaderEven6"/>
          </w:pPr>
          <w:r>
            <w:fldChar w:fldCharType="begin"/>
          </w:r>
          <w:r>
            <w:instrText xml:space="preserve"> DOCPROPERTY "Company"  \* MERGEFORMAT </w:instrText>
          </w:r>
          <w:r>
            <w:fldChar w:fldCharType="separate"/>
          </w:r>
          <w:r w:rsidR="00967A8B">
            <w:t>Section</w:t>
          </w:r>
          <w:r>
            <w:fldChar w:fldCharType="end"/>
          </w:r>
          <w:r w:rsidR="00831CA2">
            <w:t xml:space="preserve"> </w:t>
          </w:r>
          <w:r w:rsidR="00831CA2">
            <w:rPr>
              <w:noProof/>
            </w:rPr>
            <w:fldChar w:fldCharType="begin"/>
          </w:r>
          <w:r w:rsidR="00831CA2">
            <w:rPr>
              <w:noProof/>
            </w:rPr>
            <w:instrText xml:space="preserve"> STYLEREF CharSectNo \*charformat </w:instrText>
          </w:r>
          <w:r w:rsidR="00831CA2">
            <w:rPr>
              <w:noProof/>
            </w:rPr>
            <w:fldChar w:fldCharType="separate"/>
          </w:r>
          <w:r>
            <w:rPr>
              <w:noProof/>
            </w:rPr>
            <w:t>218</w:t>
          </w:r>
          <w:r w:rsidR="00831CA2">
            <w:rPr>
              <w:noProof/>
            </w:rPr>
            <w:fldChar w:fldCharType="end"/>
          </w:r>
        </w:p>
      </w:tc>
    </w:tr>
  </w:tbl>
  <w:p w14:paraId="40D60408" w14:textId="77777777" w:rsidR="00831CA2" w:rsidRDefault="00831C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1"/>
    </w:tblGrid>
    <w:tr w:rsidR="001B3ADE" w14:paraId="72CDE8D7" w14:textId="77777777" w:rsidTr="00D86897">
      <w:tc>
        <w:tcPr>
          <w:tcW w:w="6320" w:type="dxa"/>
        </w:tcPr>
        <w:p w14:paraId="6B0025EF" w14:textId="31F82DB7" w:rsidR="00831CA2" w:rsidRDefault="00831CA2">
          <w:pPr>
            <w:pStyle w:val="HeaderEven"/>
            <w:jc w:val="right"/>
          </w:pPr>
          <w:r>
            <w:rPr>
              <w:noProof/>
            </w:rPr>
            <w:fldChar w:fldCharType="begin"/>
          </w:r>
          <w:r>
            <w:rPr>
              <w:noProof/>
            </w:rPr>
            <w:instrText xml:space="preserve"> STYLEREF CharPartText \*charformat </w:instrText>
          </w:r>
          <w:r>
            <w:rPr>
              <w:noProof/>
            </w:rPr>
            <w:fldChar w:fldCharType="separate"/>
          </w:r>
          <w:r w:rsidR="00EF2DA0">
            <w:rPr>
              <w:noProof/>
            </w:rPr>
            <w:t>Transitional—Justice (Age of Criminal Responsibility) Legislation Amendment Act 2023</w:t>
          </w:r>
          <w:r>
            <w:rPr>
              <w:noProof/>
            </w:rPr>
            <w:fldChar w:fldCharType="end"/>
          </w:r>
        </w:p>
      </w:tc>
      <w:tc>
        <w:tcPr>
          <w:tcW w:w="1701" w:type="dxa"/>
        </w:tcPr>
        <w:p w14:paraId="7FBC386F" w14:textId="79755281" w:rsidR="00831CA2" w:rsidRDefault="00831CA2">
          <w:pPr>
            <w:pStyle w:val="HeaderEven"/>
            <w:jc w:val="right"/>
            <w:rPr>
              <w:b/>
            </w:rPr>
          </w:pPr>
          <w:r>
            <w:rPr>
              <w:b/>
            </w:rPr>
            <w:fldChar w:fldCharType="begin"/>
          </w:r>
          <w:r>
            <w:rPr>
              <w:b/>
            </w:rPr>
            <w:instrText xml:space="preserve"> STYLEREF CharPartNo \*charformat </w:instrText>
          </w:r>
          <w:r>
            <w:rPr>
              <w:b/>
            </w:rPr>
            <w:fldChar w:fldCharType="separate"/>
          </w:r>
          <w:r w:rsidR="00EF2DA0">
            <w:rPr>
              <w:b/>
              <w:noProof/>
            </w:rPr>
            <w:t>Part 23</w:t>
          </w:r>
          <w:r>
            <w:rPr>
              <w:b/>
            </w:rPr>
            <w:fldChar w:fldCharType="end"/>
          </w:r>
        </w:p>
      </w:tc>
    </w:tr>
    <w:tr w:rsidR="001B3ADE" w14:paraId="3520F225" w14:textId="77777777" w:rsidTr="00D86897">
      <w:tc>
        <w:tcPr>
          <w:tcW w:w="6320" w:type="dxa"/>
        </w:tcPr>
        <w:p w14:paraId="606A7D4F" w14:textId="68FFD8EC" w:rsidR="00831CA2" w:rsidRDefault="00EF2DA0">
          <w:pPr>
            <w:pStyle w:val="HeaderEven"/>
            <w:jc w:val="right"/>
          </w:pPr>
          <w:r>
            <w:fldChar w:fldCharType="begin"/>
          </w:r>
          <w:r>
            <w:instrText xml:space="preserve"> STYLEREF CharDivText \*charformat </w:instrText>
          </w:r>
          <w:r>
            <w:fldChar w:fldCharType="separate"/>
          </w:r>
          <w:r>
            <w:rPr>
              <w:noProof/>
            </w:rPr>
            <w:t>Validity of past protection order action</w:t>
          </w:r>
          <w:r>
            <w:rPr>
              <w:noProof/>
            </w:rPr>
            <w:fldChar w:fldCharType="end"/>
          </w:r>
        </w:p>
      </w:tc>
      <w:tc>
        <w:tcPr>
          <w:tcW w:w="1701" w:type="dxa"/>
        </w:tcPr>
        <w:p w14:paraId="70562D9E" w14:textId="2073FD34" w:rsidR="00831CA2" w:rsidRDefault="00831CA2">
          <w:pPr>
            <w:pStyle w:val="HeaderEven"/>
            <w:jc w:val="right"/>
            <w:rPr>
              <w:b/>
            </w:rPr>
          </w:pPr>
          <w:r>
            <w:rPr>
              <w:b/>
            </w:rPr>
            <w:fldChar w:fldCharType="begin"/>
          </w:r>
          <w:r>
            <w:rPr>
              <w:b/>
            </w:rPr>
            <w:instrText xml:space="preserve"> STYLEREF CharDivNo \*charformat </w:instrText>
          </w:r>
          <w:r w:rsidR="00EF2DA0">
            <w:rPr>
              <w:b/>
            </w:rPr>
            <w:fldChar w:fldCharType="separate"/>
          </w:r>
          <w:r w:rsidR="00EF2DA0">
            <w:rPr>
              <w:b/>
              <w:noProof/>
            </w:rPr>
            <w:t>Division 23.3</w:t>
          </w:r>
          <w:r>
            <w:rPr>
              <w:b/>
            </w:rPr>
            <w:fldChar w:fldCharType="end"/>
          </w:r>
        </w:p>
      </w:tc>
    </w:tr>
    <w:tr w:rsidR="00831CA2" w14:paraId="44774161" w14:textId="77777777" w:rsidTr="00D86897">
      <w:trPr>
        <w:cantSplit/>
      </w:trPr>
      <w:tc>
        <w:tcPr>
          <w:tcW w:w="1701" w:type="dxa"/>
          <w:gridSpan w:val="2"/>
          <w:tcBorders>
            <w:bottom w:val="single" w:sz="4" w:space="0" w:color="auto"/>
          </w:tcBorders>
        </w:tcPr>
        <w:p w14:paraId="4BF65713" w14:textId="5FC188CA" w:rsidR="00831CA2" w:rsidRDefault="00EF2DA0">
          <w:pPr>
            <w:pStyle w:val="HeaderOdd6"/>
          </w:pPr>
          <w:r>
            <w:fldChar w:fldCharType="begin"/>
          </w:r>
          <w:r>
            <w:instrText xml:space="preserve"> DOCPROPERTY "Company"  \* MERGEFORMAT </w:instrText>
          </w:r>
          <w:r>
            <w:fldChar w:fldCharType="separate"/>
          </w:r>
          <w:r w:rsidR="00967A8B">
            <w:t>Section</w:t>
          </w:r>
          <w:r>
            <w:fldChar w:fldCharType="end"/>
          </w:r>
          <w:r w:rsidR="00831CA2">
            <w:t xml:space="preserve"> </w:t>
          </w:r>
          <w:r w:rsidR="00831CA2">
            <w:rPr>
              <w:noProof/>
            </w:rPr>
            <w:fldChar w:fldCharType="begin"/>
          </w:r>
          <w:r w:rsidR="00831CA2">
            <w:rPr>
              <w:noProof/>
            </w:rPr>
            <w:instrText xml:space="preserve"> STYLEREF CharSectNo \*charformat </w:instrText>
          </w:r>
          <w:r w:rsidR="00831CA2">
            <w:rPr>
              <w:noProof/>
            </w:rPr>
            <w:fldChar w:fldCharType="separate"/>
          </w:r>
          <w:r>
            <w:rPr>
              <w:noProof/>
            </w:rPr>
            <w:t>216</w:t>
          </w:r>
          <w:r w:rsidR="00831CA2">
            <w:rPr>
              <w:noProof/>
            </w:rPr>
            <w:fldChar w:fldCharType="end"/>
          </w:r>
        </w:p>
      </w:tc>
    </w:tr>
  </w:tbl>
  <w:p w14:paraId="2E13F909" w14:textId="77777777" w:rsidR="00831CA2" w:rsidRDefault="00831C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C3612" w:rsidRPr="00CB3D59" w14:paraId="5800C8DE" w14:textId="77777777" w:rsidTr="00DC137E">
      <w:trPr>
        <w:jc w:val="center"/>
      </w:trPr>
      <w:tc>
        <w:tcPr>
          <w:tcW w:w="1693" w:type="dxa"/>
        </w:tcPr>
        <w:p w14:paraId="48D6AD91" w14:textId="2DCCE53F" w:rsidR="001C3612" w:rsidRPr="00A752AE" w:rsidRDefault="001C3612"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F2DA0">
            <w:rPr>
              <w:rFonts w:cs="Arial"/>
              <w:b/>
              <w:noProof/>
              <w:szCs w:val="18"/>
            </w:rPr>
            <w:t>Schedule 1</w:t>
          </w:r>
          <w:r w:rsidRPr="00A752AE">
            <w:rPr>
              <w:rFonts w:cs="Arial"/>
              <w:b/>
              <w:szCs w:val="18"/>
            </w:rPr>
            <w:fldChar w:fldCharType="end"/>
          </w:r>
        </w:p>
      </w:tc>
      <w:tc>
        <w:tcPr>
          <w:tcW w:w="6230" w:type="dxa"/>
        </w:tcPr>
        <w:p w14:paraId="6ECD60A0" w14:textId="53518CBB" w:rsidR="001C3612" w:rsidRPr="00A752AE" w:rsidRDefault="001C3612"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F2DA0">
            <w:rPr>
              <w:rFonts w:cs="Arial"/>
              <w:noProof/>
              <w:szCs w:val="18"/>
            </w:rPr>
            <w:t>Permitted publication about proceedings</w:t>
          </w:r>
          <w:r w:rsidRPr="00A752AE">
            <w:rPr>
              <w:rFonts w:cs="Arial"/>
              <w:szCs w:val="18"/>
            </w:rPr>
            <w:fldChar w:fldCharType="end"/>
          </w:r>
        </w:p>
      </w:tc>
    </w:tr>
    <w:tr w:rsidR="001C3612" w:rsidRPr="00CB3D59" w14:paraId="7816F3C6" w14:textId="77777777" w:rsidTr="00DC137E">
      <w:trPr>
        <w:jc w:val="center"/>
      </w:trPr>
      <w:tc>
        <w:tcPr>
          <w:tcW w:w="1693" w:type="dxa"/>
        </w:tcPr>
        <w:p w14:paraId="3126D879" w14:textId="1D2A307C" w:rsidR="001C3612" w:rsidRPr="00A752AE" w:rsidRDefault="001C3612"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3A4B5C0B" w14:textId="76F43062" w:rsidR="001C3612" w:rsidRPr="00A752AE" w:rsidRDefault="001C3612"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C3612" w:rsidRPr="00CB3D59" w14:paraId="57C28E4E" w14:textId="77777777" w:rsidTr="00DC137E">
      <w:trPr>
        <w:jc w:val="center"/>
      </w:trPr>
      <w:tc>
        <w:tcPr>
          <w:tcW w:w="7923" w:type="dxa"/>
          <w:gridSpan w:val="2"/>
          <w:tcBorders>
            <w:bottom w:val="single" w:sz="4" w:space="0" w:color="auto"/>
          </w:tcBorders>
        </w:tcPr>
        <w:p w14:paraId="2392F4B5" w14:textId="09DD1BF0" w:rsidR="001C3612" w:rsidRPr="00A752AE" w:rsidRDefault="001C3612" w:rsidP="00DC137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F2DA0">
            <w:rPr>
              <w:rFonts w:cs="Arial"/>
              <w:noProof/>
              <w:szCs w:val="18"/>
            </w:rPr>
            <w:t>1.2</w:t>
          </w:r>
          <w:r w:rsidRPr="00A752AE">
            <w:rPr>
              <w:rFonts w:cs="Arial"/>
              <w:szCs w:val="18"/>
            </w:rPr>
            <w:fldChar w:fldCharType="end"/>
          </w:r>
        </w:p>
      </w:tc>
    </w:tr>
  </w:tbl>
  <w:p w14:paraId="5DDA3C46" w14:textId="77777777" w:rsidR="001C3612" w:rsidRDefault="001C3612" w:rsidP="00DC13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1C3612" w:rsidRPr="00CB3D59" w14:paraId="0C1629E3" w14:textId="77777777" w:rsidTr="00DC137E">
      <w:trPr>
        <w:jc w:val="center"/>
      </w:trPr>
      <w:tc>
        <w:tcPr>
          <w:tcW w:w="6165" w:type="dxa"/>
        </w:tcPr>
        <w:p w14:paraId="7B912634" w14:textId="1E96693E" w:rsidR="001C3612" w:rsidRPr="00922BD6" w:rsidRDefault="001C3612"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EF2DA0">
            <w:rPr>
              <w:rFonts w:cs="Arial"/>
              <w:noProof/>
              <w:szCs w:val="18"/>
            </w:rPr>
            <w:t>Permitted publication about proceedings</w:t>
          </w:r>
          <w:r w:rsidRPr="00922BD6">
            <w:rPr>
              <w:rFonts w:cs="Arial"/>
              <w:szCs w:val="18"/>
            </w:rPr>
            <w:fldChar w:fldCharType="end"/>
          </w:r>
        </w:p>
      </w:tc>
      <w:tc>
        <w:tcPr>
          <w:tcW w:w="1560" w:type="dxa"/>
        </w:tcPr>
        <w:p w14:paraId="0A738085" w14:textId="1E7DB01A" w:rsidR="001C3612" w:rsidRPr="00922BD6" w:rsidRDefault="001C3612"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EF2DA0">
            <w:rPr>
              <w:rFonts w:cs="Arial"/>
              <w:b/>
              <w:noProof/>
              <w:szCs w:val="18"/>
            </w:rPr>
            <w:t>Schedule 1</w:t>
          </w:r>
          <w:r w:rsidRPr="00922BD6">
            <w:rPr>
              <w:rFonts w:cs="Arial"/>
              <w:b/>
              <w:szCs w:val="18"/>
            </w:rPr>
            <w:fldChar w:fldCharType="end"/>
          </w:r>
        </w:p>
      </w:tc>
    </w:tr>
    <w:tr w:rsidR="001C3612" w:rsidRPr="00CB3D59" w14:paraId="1F855277" w14:textId="77777777" w:rsidTr="00DC137E">
      <w:trPr>
        <w:jc w:val="center"/>
      </w:trPr>
      <w:tc>
        <w:tcPr>
          <w:tcW w:w="6165" w:type="dxa"/>
        </w:tcPr>
        <w:p w14:paraId="4951AC73" w14:textId="75B9711F" w:rsidR="001C3612" w:rsidRPr="00922BD6" w:rsidRDefault="001C3612"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D51A073" w14:textId="3626044E" w:rsidR="001C3612" w:rsidRPr="00922BD6" w:rsidRDefault="001C3612"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1C3612" w:rsidRPr="00CB3D59" w14:paraId="5CC88BD5" w14:textId="77777777" w:rsidTr="00DC137E">
      <w:trPr>
        <w:cantSplit/>
        <w:jc w:val="center"/>
      </w:trPr>
      <w:tc>
        <w:tcPr>
          <w:tcW w:w="7725" w:type="dxa"/>
          <w:gridSpan w:val="2"/>
          <w:tcBorders>
            <w:bottom w:val="single" w:sz="4" w:space="0" w:color="auto"/>
          </w:tcBorders>
        </w:tcPr>
        <w:p w14:paraId="58B96E47" w14:textId="2638CDB0" w:rsidR="001C3612" w:rsidRPr="00922BD6" w:rsidRDefault="001C3612" w:rsidP="00DC137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EF2DA0">
            <w:rPr>
              <w:rFonts w:cs="Arial"/>
              <w:noProof/>
              <w:szCs w:val="18"/>
            </w:rPr>
            <w:t>1.1</w:t>
          </w:r>
          <w:r w:rsidRPr="00922BD6">
            <w:rPr>
              <w:rFonts w:cs="Arial"/>
              <w:szCs w:val="18"/>
            </w:rPr>
            <w:fldChar w:fldCharType="end"/>
          </w:r>
        </w:p>
      </w:tc>
    </w:tr>
  </w:tbl>
  <w:p w14:paraId="14A955C1" w14:textId="77777777" w:rsidR="001C3612" w:rsidRDefault="001C3612" w:rsidP="00DC13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C3612" w14:paraId="51B4F7D5" w14:textId="77777777" w:rsidTr="00DD1A6D">
      <w:trPr>
        <w:jc w:val="center"/>
      </w:trPr>
      <w:tc>
        <w:tcPr>
          <w:tcW w:w="1340" w:type="dxa"/>
        </w:tcPr>
        <w:p w14:paraId="01AB354E" w14:textId="77777777" w:rsidR="001C3612" w:rsidRDefault="001C3612" w:rsidP="00DD1A6D">
          <w:pPr>
            <w:pStyle w:val="HeaderEven"/>
          </w:pPr>
        </w:p>
      </w:tc>
      <w:tc>
        <w:tcPr>
          <w:tcW w:w="6583" w:type="dxa"/>
        </w:tcPr>
        <w:p w14:paraId="2028A0FE" w14:textId="77777777" w:rsidR="001C3612" w:rsidRDefault="001C3612" w:rsidP="00DD1A6D">
          <w:pPr>
            <w:pStyle w:val="HeaderEven"/>
          </w:pPr>
        </w:p>
      </w:tc>
    </w:tr>
    <w:tr w:rsidR="001C3612" w14:paraId="2A69719F" w14:textId="77777777" w:rsidTr="00DD1A6D">
      <w:trPr>
        <w:jc w:val="center"/>
      </w:trPr>
      <w:tc>
        <w:tcPr>
          <w:tcW w:w="7923" w:type="dxa"/>
          <w:gridSpan w:val="2"/>
          <w:tcBorders>
            <w:bottom w:val="single" w:sz="4" w:space="0" w:color="auto"/>
          </w:tcBorders>
        </w:tcPr>
        <w:p w14:paraId="269482C4" w14:textId="77777777" w:rsidR="001C3612" w:rsidRDefault="001C3612" w:rsidP="00DD1A6D">
          <w:pPr>
            <w:pStyle w:val="HeaderEven6"/>
          </w:pPr>
          <w:r>
            <w:t>Dictionary</w:t>
          </w:r>
        </w:p>
      </w:tc>
    </w:tr>
  </w:tbl>
  <w:p w14:paraId="2A38A120" w14:textId="77777777" w:rsidR="001C3612" w:rsidRDefault="001C3612" w:rsidP="00DD1A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C3612" w14:paraId="2E5A92F8" w14:textId="77777777" w:rsidTr="00DD1A6D">
      <w:trPr>
        <w:jc w:val="center"/>
      </w:trPr>
      <w:tc>
        <w:tcPr>
          <w:tcW w:w="6583" w:type="dxa"/>
        </w:tcPr>
        <w:p w14:paraId="23841EF7" w14:textId="77777777" w:rsidR="001C3612" w:rsidRDefault="001C3612" w:rsidP="00DD1A6D">
          <w:pPr>
            <w:pStyle w:val="HeaderOdd"/>
          </w:pPr>
        </w:p>
      </w:tc>
      <w:tc>
        <w:tcPr>
          <w:tcW w:w="1340" w:type="dxa"/>
        </w:tcPr>
        <w:p w14:paraId="1EA4ABAB" w14:textId="77777777" w:rsidR="001C3612" w:rsidRDefault="001C3612" w:rsidP="00DD1A6D">
          <w:pPr>
            <w:pStyle w:val="HeaderOdd"/>
          </w:pPr>
        </w:p>
      </w:tc>
    </w:tr>
    <w:tr w:rsidR="001C3612" w14:paraId="156D2CC6" w14:textId="77777777" w:rsidTr="00DD1A6D">
      <w:trPr>
        <w:jc w:val="center"/>
      </w:trPr>
      <w:tc>
        <w:tcPr>
          <w:tcW w:w="7923" w:type="dxa"/>
          <w:gridSpan w:val="2"/>
          <w:tcBorders>
            <w:bottom w:val="single" w:sz="4" w:space="0" w:color="auto"/>
          </w:tcBorders>
        </w:tcPr>
        <w:p w14:paraId="63C4F162" w14:textId="77777777" w:rsidR="001C3612" w:rsidRDefault="001C3612" w:rsidP="00DD1A6D">
          <w:pPr>
            <w:pStyle w:val="HeaderOdd6"/>
          </w:pPr>
          <w:r>
            <w:t>Dictionary</w:t>
          </w:r>
        </w:p>
      </w:tc>
    </w:tr>
  </w:tbl>
  <w:p w14:paraId="185B5830" w14:textId="77777777" w:rsidR="001C3612" w:rsidRDefault="001C361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C3612" w14:paraId="31CCDCC4" w14:textId="77777777">
      <w:trPr>
        <w:jc w:val="center"/>
      </w:trPr>
      <w:tc>
        <w:tcPr>
          <w:tcW w:w="1234" w:type="dxa"/>
          <w:gridSpan w:val="2"/>
        </w:tcPr>
        <w:p w14:paraId="15AC4BBB" w14:textId="77777777" w:rsidR="001C3612" w:rsidRDefault="001C3612">
          <w:pPr>
            <w:pStyle w:val="HeaderEven"/>
            <w:rPr>
              <w:b/>
            </w:rPr>
          </w:pPr>
          <w:r>
            <w:rPr>
              <w:b/>
            </w:rPr>
            <w:t>Endnotes</w:t>
          </w:r>
        </w:p>
      </w:tc>
      <w:tc>
        <w:tcPr>
          <w:tcW w:w="6062" w:type="dxa"/>
        </w:tcPr>
        <w:p w14:paraId="0DE1FDA8" w14:textId="77777777" w:rsidR="001C3612" w:rsidRDefault="001C3612">
          <w:pPr>
            <w:pStyle w:val="HeaderEven"/>
          </w:pPr>
        </w:p>
      </w:tc>
    </w:tr>
    <w:tr w:rsidR="001C3612" w14:paraId="37120BD8" w14:textId="77777777">
      <w:trPr>
        <w:cantSplit/>
        <w:jc w:val="center"/>
      </w:trPr>
      <w:tc>
        <w:tcPr>
          <w:tcW w:w="7296" w:type="dxa"/>
          <w:gridSpan w:val="3"/>
        </w:tcPr>
        <w:p w14:paraId="1B3E10AA" w14:textId="77777777" w:rsidR="001C3612" w:rsidRDefault="001C3612">
          <w:pPr>
            <w:pStyle w:val="HeaderEven"/>
          </w:pPr>
        </w:p>
      </w:tc>
    </w:tr>
    <w:tr w:rsidR="001C3612" w14:paraId="02F32551" w14:textId="77777777">
      <w:trPr>
        <w:cantSplit/>
        <w:jc w:val="center"/>
      </w:trPr>
      <w:tc>
        <w:tcPr>
          <w:tcW w:w="700" w:type="dxa"/>
          <w:tcBorders>
            <w:bottom w:val="single" w:sz="4" w:space="0" w:color="auto"/>
          </w:tcBorders>
        </w:tcPr>
        <w:p w14:paraId="4A5D3F40" w14:textId="4CE1CDAE" w:rsidR="001C3612" w:rsidRDefault="001C3612">
          <w:pPr>
            <w:pStyle w:val="HeaderEven6"/>
          </w:pPr>
          <w:r>
            <w:rPr>
              <w:noProof/>
            </w:rPr>
            <w:fldChar w:fldCharType="begin"/>
          </w:r>
          <w:r>
            <w:rPr>
              <w:noProof/>
            </w:rPr>
            <w:instrText xml:space="preserve"> STYLEREF charTableNo \*charformat </w:instrText>
          </w:r>
          <w:r>
            <w:rPr>
              <w:noProof/>
            </w:rPr>
            <w:fldChar w:fldCharType="separate"/>
          </w:r>
          <w:r w:rsidR="00EF2DA0">
            <w:rPr>
              <w:noProof/>
            </w:rPr>
            <w:t>5</w:t>
          </w:r>
          <w:r>
            <w:rPr>
              <w:noProof/>
            </w:rPr>
            <w:fldChar w:fldCharType="end"/>
          </w:r>
        </w:p>
      </w:tc>
      <w:tc>
        <w:tcPr>
          <w:tcW w:w="6600" w:type="dxa"/>
          <w:gridSpan w:val="2"/>
          <w:tcBorders>
            <w:bottom w:val="single" w:sz="4" w:space="0" w:color="auto"/>
          </w:tcBorders>
        </w:tcPr>
        <w:p w14:paraId="765055A9" w14:textId="45234576" w:rsidR="001C3612" w:rsidRDefault="001C3612">
          <w:pPr>
            <w:pStyle w:val="HeaderEven6"/>
          </w:pPr>
          <w:r>
            <w:rPr>
              <w:noProof/>
            </w:rPr>
            <w:fldChar w:fldCharType="begin"/>
          </w:r>
          <w:r>
            <w:rPr>
              <w:noProof/>
            </w:rPr>
            <w:instrText xml:space="preserve"> STYLEREF charTableText \*charformat </w:instrText>
          </w:r>
          <w:r>
            <w:rPr>
              <w:noProof/>
            </w:rPr>
            <w:fldChar w:fldCharType="separate"/>
          </w:r>
          <w:r w:rsidR="00EF2DA0">
            <w:rPr>
              <w:noProof/>
            </w:rPr>
            <w:t>Earlier republications</w:t>
          </w:r>
          <w:r>
            <w:rPr>
              <w:noProof/>
            </w:rPr>
            <w:fldChar w:fldCharType="end"/>
          </w:r>
        </w:p>
      </w:tc>
    </w:tr>
  </w:tbl>
  <w:p w14:paraId="44EB3DB6" w14:textId="77777777" w:rsidR="001C3612" w:rsidRDefault="001C361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C3612" w14:paraId="5FB68589" w14:textId="77777777">
      <w:trPr>
        <w:jc w:val="center"/>
      </w:trPr>
      <w:tc>
        <w:tcPr>
          <w:tcW w:w="5741" w:type="dxa"/>
        </w:tcPr>
        <w:p w14:paraId="3996621E" w14:textId="77777777" w:rsidR="001C3612" w:rsidRDefault="001C3612">
          <w:pPr>
            <w:pStyle w:val="HeaderEven"/>
            <w:jc w:val="right"/>
          </w:pPr>
        </w:p>
      </w:tc>
      <w:tc>
        <w:tcPr>
          <w:tcW w:w="1560" w:type="dxa"/>
          <w:gridSpan w:val="2"/>
        </w:tcPr>
        <w:p w14:paraId="593EF7D5" w14:textId="77777777" w:rsidR="001C3612" w:rsidRDefault="001C3612">
          <w:pPr>
            <w:pStyle w:val="HeaderEven"/>
            <w:jc w:val="right"/>
            <w:rPr>
              <w:b/>
            </w:rPr>
          </w:pPr>
          <w:r>
            <w:rPr>
              <w:b/>
            </w:rPr>
            <w:t>Endnotes</w:t>
          </w:r>
        </w:p>
      </w:tc>
    </w:tr>
    <w:tr w:rsidR="001C3612" w14:paraId="1017EF15" w14:textId="77777777">
      <w:trPr>
        <w:jc w:val="center"/>
      </w:trPr>
      <w:tc>
        <w:tcPr>
          <w:tcW w:w="7301" w:type="dxa"/>
          <w:gridSpan w:val="3"/>
        </w:tcPr>
        <w:p w14:paraId="782DCCD5" w14:textId="77777777" w:rsidR="001C3612" w:rsidRDefault="001C3612">
          <w:pPr>
            <w:pStyle w:val="HeaderEven"/>
            <w:jc w:val="right"/>
            <w:rPr>
              <w:b/>
            </w:rPr>
          </w:pPr>
        </w:p>
      </w:tc>
    </w:tr>
    <w:tr w:rsidR="001C3612" w14:paraId="71E65734" w14:textId="77777777">
      <w:trPr>
        <w:jc w:val="center"/>
      </w:trPr>
      <w:tc>
        <w:tcPr>
          <w:tcW w:w="6600" w:type="dxa"/>
          <w:gridSpan w:val="2"/>
          <w:tcBorders>
            <w:bottom w:val="single" w:sz="4" w:space="0" w:color="auto"/>
          </w:tcBorders>
        </w:tcPr>
        <w:p w14:paraId="013BBB18" w14:textId="28E21BC9" w:rsidR="001C3612" w:rsidRDefault="001C3612">
          <w:pPr>
            <w:pStyle w:val="HeaderOdd6"/>
          </w:pPr>
          <w:r>
            <w:rPr>
              <w:noProof/>
            </w:rPr>
            <w:fldChar w:fldCharType="begin"/>
          </w:r>
          <w:r>
            <w:rPr>
              <w:noProof/>
            </w:rPr>
            <w:instrText xml:space="preserve"> STYLEREF charTableText \*charformat </w:instrText>
          </w:r>
          <w:r>
            <w:rPr>
              <w:noProof/>
            </w:rPr>
            <w:fldChar w:fldCharType="separate"/>
          </w:r>
          <w:r w:rsidR="00EF2DA0">
            <w:rPr>
              <w:noProof/>
            </w:rPr>
            <w:t>Expired transitional or validating provisions</w:t>
          </w:r>
          <w:r>
            <w:rPr>
              <w:noProof/>
            </w:rPr>
            <w:fldChar w:fldCharType="end"/>
          </w:r>
        </w:p>
      </w:tc>
      <w:tc>
        <w:tcPr>
          <w:tcW w:w="700" w:type="dxa"/>
          <w:tcBorders>
            <w:bottom w:val="single" w:sz="4" w:space="0" w:color="auto"/>
          </w:tcBorders>
        </w:tcPr>
        <w:p w14:paraId="6B853F9D" w14:textId="033EC092" w:rsidR="001C3612" w:rsidRDefault="001C3612">
          <w:pPr>
            <w:pStyle w:val="HeaderOdd6"/>
          </w:pPr>
          <w:r>
            <w:rPr>
              <w:noProof/>
            </w:rPr>
            <w:fldChar w:fldCharType="begin"/>
          </w:r>
          <w:r>
            <w:rPr>
              <w:noProof/>
            </w:rPr>
            <w:instrText xml:space="preserve"> STYLEREF charTableNo \*charformat </w:instrText>
          </w:r>
          <w:r>
            <w:rPr>
              <w:noProof/>
            </w:rPr>
            <w:fldChar w:fldCharType="separate"/>
          </w:r>
          <w:r w:rsidR="00EF2DA0">
            <w:rPr>
              <w:noProof/>
            </w:rPr>
            <w:t>6</w:t>
          </w:r>
          <w:r>
            <w:rPr>
              <w:noProof/>
            </w:rPr>
            <w:fldChar w:fldCharType="end"/>
          </w:r>
        </w:p>
      </w:tc>
    </w:tr>
  </w:tbl>
  <w:p w14:paraId="2CAC644C" w14:textId="77777777" w:rsidR="001C3612" w:rsidRDefault="001C361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4EB58" w14:textId="77777777" w:rsidR="001C3612" w:rsidRDefault="001C361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08C40" w14:textId="77777777" w:rsidR="001C3612" w:rsidRDefault="001C361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AEC50" w14:textId="77777777" w:rsidR="001C3612" w:rsidRDefault="001C361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1C3612" w:rsidRPr="00E06D02" w14:paraId="529698B3" w14:textId="77777777" w:rsidTr="00567644">
      <w:trPr>
        <w:jc w:val="center"/>
      </w:trPr>
      <w:tc>
        <w:tcPr>
          <w:tcW w:w="1068" w:type="pct"/>
        </w:tcPr>
        <w:p w14:paraId="7FFD23F4" w14:textId="77777777" w:rsidR="001C3612" w:rsidRPr="00567644" w:rsidRDefault="001C3612" w:rsidP="00567644">
          <w:pPr>
            <w:pStyle w:val="HeaderEven"/>
            <w:tabs>
              <w:tab w:val="left" w:pos="700"/>
            </w:tabs>
            <w:ind w:left="697" w:hanging="697"/>
            <w:rPr>
              <w:rFonts w:cs="Arial"/>
              <w:szCs w:val="18"/>
            </w:rPr>
          </w:pPr>
        </w:p>
      </w:tc>
      <w:tc>
        <w:tcPr>
          <w:tcW w:w="3932" w:type="pct"/>
        </w:tcPr>
        <w:p w14:paraId="2D5936C3" w14:textId="77777777" w:rsidR="001C3612" w:rsidRPr="00567644" w:rsidRDefault="001C3612" w:rsidP="00567644">
          <w:pPr>
            <w:pStyle w:val="HeaderEven"/>
            <w:tabs>
              <w:tab w:val="left" w:pos="700"/>
            </w:tabs>
            <w:ind w:left="697" w:hanging="697"/>
            <w:rPr>
              <w:rFonts w:cs="Arial"/>
              <w:szCs w:val="18"/>
            </w:rPr>
          </w:pPr>
        </w:p>
      </w:tc>
    </w:tr>
    <w:tr w:rsidR="001C3612" w:rsidRPr="00E06D02" w14:paraId="552C5E30" w14:textId="77777777" w:rsidTr="00567644">
      <w:trPr>
        <w:jc w:val="center"/>
      </w:trPr>
      <w:tc>
        <w:tcPr>
          <w:tcW w:w="1068" w:type="pct"/>
        </w:tcPr>
        <w:p w14:paraId="766CFE44" w14:textId="77777777" w:rsidR="001C3612" w:rsidRPr="00567644" w:rsidRDefault="001C3612" w:rsidP="00567644">
          <w:pPr>
            <w:pStyle w:val="HeaderEven"/>
            <w:tabs>
              <w:tab w:val="left" w:pos="700"/>
            </w:tabs>
            <w:ind w:left="697" w:hanging="697"/>
            <w:rPr>
              <w:rFonts w:cs="Arial"/>
              <w:szCs w:val="18"/>
            </w:rPr>
          </w:pPr>
        </w:p>
      </w:tc>
      <w:tc>
        <w:tcPr>
          <w:tcW w:w="3932" w:type="pct"/>
        </w:tcPr>
        <w:p w14:paraId="4E635E7A" w14:textId="77777777" w:rsidR="001C3612" w:rsidRPr="00567644" w:rsidRDefault="001C3612" w:rsidP="00567644">
          <w:pPr>
            <w:pStyle w:val="HeaderEven"/>
            <w:tabs>
              <w:tab w:val="left" w:pos="700"/>
            </w:tabs>
            <w:ind w:left="697" w:hanging="697"/>
            <w:rPr>
              <w:rFonts w:cs="Arial"/>
              <w:szCs w:val="18"/>
            </w:rPr>
          </w:pPr>
        </w:p>
      </w:tc>
    </w:tr>
    <w:tr w:rsidR="001C3612" w:rsidRPr="00E06D02" w14:paraId="2F5415EC" w14:textId="77777777" w:rsidTr="00567644">
      <w:trPr>
        <w:cantSplit/>
        <w:jc w:val="center"/>
      </w:trPr>
      <w:tc>
        <w:tcPr>
          <w:tcW w:w="4997" w:type="pct"/>
          <w:gridSpan w:val="2"/>
          <w:tcBorders>
            <w:bottom w:val="single" w:sz="4" w:space="0" w:color="auto"/>
          </w:tcBorders>
        </w:tcPr>
        <w:p w14:paraId="2226388C" w14:textId="77777777" w:rsidR="001C3612" w:rsidRPr="00567644" w:rsidRDefault="001C3612" w:rsidP="00567644">
          <w:pPr>
            <w:pStyle w:val="HeaderEven6"/>
            <w:tabs>
              <w:tab w:val="left" w:pos="700"/>
            </w:tabs>
            <w:ind w:left="697" w:hanging="697"/>
            <w:rPr>
              <w:szCs w:val="18"/>
            </w:rPr>
          </w:pPr>
        </w:p>
      </w:tc>
    </w:tr>
  </w:tbl>
  <w:p w14:paraId="47D9C804" w14:textId="77777777" w:rsidR="001C3612" w:rsidRDefault="001C3612"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B574" w14:textId="77777777" w:rsidR="001C3612" w:rsidRPr="00573666" w:rsidRDefault="001C3612" w:rsidP="005736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75729" w14:textId="77777777" w:rsidR="001C3612" w:rsidRPr="00573666" w:rsidRDefault="001C3612" w:rsidP="00573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36527"/>
    <w:multiLevelType w:val="multilevel"/>
    <w:tmpl w:val="4E9E9C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708330016">
    <w:abstractNumId w:val="25"/>
  </w:num>
  <w:num w:numId="2" w16cid:durableId="891307014">
    <w:abstractNumId w:val="29"/>
  </w:num>
  <w:num w:numId="3" w16cid:durableId="998118168">
    <w:abstractNumId w:val="37"/>
  </w:num>
  <w:num w:numId="4" w16cid:durableId="398021276">
    <w:abstractNumId w:val="28"/>
  </w:num>
  <w:num w:numId="5" w16cid:durableId="221328876">
    <w:abstractNumId w:val="10"/>
  </w:num>
  <w:num w:numId="6" w16cid:durableId="1574389449">
    <w:abstractNumId w:val="31"/>
  </w:num>
  <w:num w:numId="7" w16cid:durableId="1929730859">
    <w:abstractNumId w:val="27"/>
  </w:num>
  <w:num w:numId="8" w16cid:durableId="789862041">
    <w:abstractNumId w:val="36"/>
  </w:num>
  <w:num w:numId="9" w16cid:durableId="1603998253">
    <w:abstractNumId w:val="26"/>
  </w:num>
  <w:num w:numId="10" w16cid:durableId="1477726726">
    <w:abstractNumId w:val="33"/>
  </w:num>
  <w:num w:numId="11" w16cid:durableId="793719834">
    <w:abstractNumId w:val="22"/>
  </w:num>
  <w:num w:numId="12" w16cid:durableId="1185703400">
    <w:abstractNumId w:val="15"/>
  </w:num>
  <w:num w:numId="13" w16cid:durableId="556860600">
    <w:abstractNumId w:val="34"/>
  </w:num>
  <w:num w:numId="14" w16cid:durableId="1539204191">
    <w:abstractNumId w:val="18"/>
  </w:num>
  <w:num w:numId="15" w16cid:durableId="548036493">
    <w:abstractNumId w:val="12"/>
  </w:num>
  <w:num w:numId="16" w16cid:durableId="128132139">
    <w:abstractNumId w:val="38"/>
  </w:num>
  <w:num w:numId="17" w16cid:durableId="1867979837">
    <w:abstractNumId w:val="24"/>
  </w:num>
  <w:num w:numId="18" w16cid:durableId="1466973054">
    <w:abstractNumId w:val="39"/>
  </w:num>
  <w:num w:numId="19" w16cid:durableId="728267990">
    <w:abstractNumId w:val="30"/>
  </w:num>
  <w:num w:numId="20" w16cid:durableId="709694728">
    <w:abstractNumId w:val="35"/>
  </w:num>
  <w:num w:numId="21" w16cid:durableId="327252695">
    <w:abstractNumId w:val="5"/>
  </w:num>
  <w:num w:numId="22" w16cid:durableId="1385328161">
    <w:abstractNumId w:val="23"/>
  </w:num>
  <w:num w:numId="23" w16cid:durableId="1950549404">
    <w:abstractNumId w:val="12"/>
  </w:num>
  <w:num w:numId="24" w16cid:durableId="1052658329">
    <w:abstractNumId w:val="19"/>
  </w:num>
  <w:num w:numId="25" w16cid:durableId="1299413210">
    <w:abstractNumId w:val="20"/>
  </w:num>
  <w:num w:numId="26" w16cid:durableId="2055618685">
    <w:abstractNumId w:val="32"/>
  </w:num>
  <w:num w:numId="27" w16cid:durableId="488984185">
    <w:abstractNumId w:val="38"/>
    <w:lvlOverride w:ilvl="0">
      <w:startOverride w:val="1"/>
    </w:lvlOverride>
  </w:num>
  <w:num w:numId="28" w16cid:durableId="2078745819">
    <w:abstractNumId w:val="21"/>
  </w:num>
  <w:num w:numId="29" w16cid:durableId="413667509">
    <w:abstractNumId w:val="17"/>
  </w:num>
  <w:num w:numId="30" w16cid:durableId="1199119783">
    <w:abstractNumId w:val="11"/>
  </w:num>
  <w:num w:numId="31" w16cid:durableId="327751104">
    <w:abstractNumId w:val="9"/>
  </w:num>
  <w:num w:numId="32" w16cid:durableId="1379738228">
    <w:abstractNumId w:val="7"/>
  </w:num>
  <w:num w:numId="33" w16cid:durableId="813332010">
    <w:abstractNumId w:val="6"/>
  </w:num>
  <w:num w:numId="34" w16cid:durableId="1563249037">
    <w:abstractNumId w:val="4"/>
  </w:num>
  <w:num w:numId="35" w16cid:durableId="2052344093">
    <w:abstractNumId w:val="8"/>
  </w:num>
  <w:num w:numId="36" w16cid:durableId="463819053">
    <w:abstractNumId w:val="3"/>
  </w:num>
  <w:num w:numId="37" w16cid:durableId="742610163">
    <w:abstractNumId w:val="2"/>
  </w:num>
  <w:num w:numId="38" w16cid:durableId="511528670">
    <w:abstractNumId w:val="1"/>
  </w:num>
  <w:num w:numId="39" w16cid:durableId="1112821535">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DB"/>
    <w:rsid w:val="00000C1F"/>
    <w:rsid w:val="00003354"/>
    <w:rsid w:val="0000361C"/>
    <w:rsid w:val="000038FA"/>
    <w:rsid w:val="00004573"/>
    <w:rsid w:val="00004F91"/>
    <w:rsid w:val="00005615"/>
    <w:rsid w:val="0001220D"/>
    <w:rsid w:val="0001347E"/>
    <w:rsid w:val="0002034F"/>
    <w:rsid w:val="000204A9"/>
    <w:rsid w:val="000215AA"/>
    <w:rsid w:val="00022670"/>
    <w:rsid w:val="000248EB"/>
    <w:rsid w:val="0002517D"/>
    <w:rsid w:val="00025988"/>
    <w:rsid w:val="0003057C"/>
    <w:rsid w:val="0003249F"/>
    <w:rsid w:val="000417E5"/>
    <w:rsid w:val="000420DE"/>
    <w:rsid w:val="000448E6"/>
    <w:rsid w:val="00046E24"/>
    <w:rsid w:val="00047170"/>
    <w:rsid w:val="00047369"/>
    <w:rsid w:val="000474F2"/>
    <w:rsid w:val="000510F0"/>
    <w:rsid w:val="00052B1E"/>
    <w:rsid w:val="00053511"/>
    <w:rsid w:val="00055507"/>
    <w:rsid w:val="000602E0"/>
    <w:rsid w:val="000617D3"/>
    <w:rsid w:val="00062F32"/>
    <w:rsid w:val="00063210"/>
    <w:rsid w:val="00063717"/>
    <w:rsid w:val="0006394B"/>
    <w:rsid w:val="00064576"/>
    <w:rsid w:val="00064896"/>
    <w:rsid w:val="00064A89"/>
    <w:rsid w:val="00064EFB"/>
    <w:rsid w:val="00066F6A"/>
    <w:rsid w:val="00071C69"/>
    <w:rsid w:val="00072020"/>
    <w:rsid w:val="00072264"/>
    <w:rsid w:val="00072B06"/>
    <w:rsid w:val="00072ED8"/>
    <w:rsid w:val="00073D95"/>
    <w:rsid w:val="00077BC8"/>
    <w:rsid w:val="000812D4"/>
    <w:rsid w:val="000817A8"/>
    <w:rsid w:val="00083C32"/>
    <w:rsid w:val="00084DCE"/>
    <w:rsid w:val="000872D1"/>
    <w:rsid w:val="000906B4"/>
    <w:rsid w:val="00091575"/>
    <w:rsid w:val="00092248"/>
    <w:rsid w:val="00093B71"/>
    <w:rsid w:val="00095165"/>
    <w:rsid w:val="0009641C"/>
    <w:rsid w:val="000979D5"/>
    <w:rsid w:val="000A3637"/>
    <w:rsid w:val="000A3B67"/>
    <w:rsid w:val="000A3C94"/>
    <w:rsid w:val="000A5DCB"/>
    <w:rsid w:val="000A693B"/>
    <w:rsid w:val="000A7B91"/>
    <w:rsid w:val="000B16DC"/>
    <w:rsid w:val="000B1C99"/>
    <w:rsid w:val="000B282D"/>
    <w:rsid w:val="000B3404"/>
    <w:rsid w:val="000B4951"/>
    <w:rsid w:val="000B63BA"/>
    <w:rsid w:val="000C1FD6"/>
    <w:rsid w:val="000C2B3C"/>
    <w:rsid w:val="000C4F34"/>
    <w:rsid w:val="000C687C"/>
    <w:rsid w:val="000C6C38"/>
    <w:rsid w:val="000C7832"/>
    <w:rsid w:val="000C7850"/>
    <w:rsid w:val="000D0E11"/>
    <w:rsid w:val="000D5081"/>
    <w:rsid w:val="000E29CA"/>
    <w:rsid w:val="000E432B"/>
    <w:rsid w:val="000E576D"/>
    <w:rsid w:val="000E69E1"/>
    <w:rsid w:val="000F0985"/>
    <w:rsid w:val="000F2735"/>
    <w:rsid w:val="000F4257"/>
    <w:rsid w:val="001002C3"/>
    <w:rsid w:val="00101528"/>
    <w:rsid w:val="001033CB"/>
    <w:rsid w:val="00104620"/>
    <w:rsid w:val="001047CB"/>
    <w:rsid w:val="001053AD"/>
    <w:rsid w:val="001058DF"/>
    <w:rsid w:val="001067A9"/>
    <w:rsid w:val="00107F75"/>
    <w:rsid w:val="00110899"/>
    <w:rsid w:val="00110D6A"/>
    <w:rsid w:val="001126D8"/>
    <w:rsid w:val="00113F40"/>
    <w:rsid w:val="00114F90"/>
    <w:rsid w:val="00117423"/>
    <w:rsid w:val="001177EA"/>
    <w:rsid w:val="001213CF"/>
    <w:rsid w:val="0012413E"/>
    <w:rsid w:val="00127DA9"/>
    <w:rsid w:val="0013046D"/>
    <w:rsid w:val="00130CD2"/>
    <w:rsid w:val="001315A1"/>
    <w:rsid w:val="001343A6"/>
    <w:rsid w:val="00134957"/>
    <w:rsid w:val="0013531D"/>
    <w:rsid w:val="00140791"/>
    <w:rsid w:val="00141BBF"/>
    <w:rsid w:val="00143EB9"/>
    <w:rsid w:val="00147781"/>
    <w:rsid w:val="00150851"/>
    <w:rsid w:val="0015087E"/>
    <w:rsid w:val="00152CD8"/>
    <w:rsid w:val="00154977"/>
    <w:rsid w:val="00154ABD"/>
    <w:rsid w:val="001572E4"/>
    <w:rsid w:val="00160DF7"/>
    <w:rsid w:val="00161B26"/>
    <w:rsid w:val="00162584"/>
    <w:rsid w:val="00162F7D"/>
    <w:rsid w:val="00164204"/>
    <w:rsid w:val="0016617B"/>
    <w:rsid w:val="001700E9"/>
    <w:rsid w:val="0017101A"/>
    <w:rsid w:val="0017182C"/>
    <w:rsid w:val="00172D13"/>
    <w:rsid w:val="001742E0"/>
    <w:rsid w:val="00175F7E"/>
    <w:rsid w:val="001767F9"/>
    <w:rsid w:val="00176AE6"/>
    <w:rsid w:val="00177979"/>
    <w:rsid w:val="00180311"/>
    <w:rsid w:val="00180F0E"/>
    <w:rsid w:val="001815FB"/>
    <w:rsid w:val="00181B0D"/>
    <w:rsid w:val="00181D8C"/>
    <w:rsid w:val="00181F3D"/>
    <w:rsid w:val="001830DA"/>
    <w:rsid w:val="00183CE6"/>
    <w:rsid w:val="001842C7"/>
    <w:rsid w:val="00186828"/>
    <w:rsid w:val="0018685B"/>
    <w:rsid w:val="00187DE2"/>
    <w:rsid w:val="001913DC"/>
    <w:rsid w:val="0019193C"/>
    <w:rsid w:val="0019297A"/>
    <w:rsid w:val="00193D6B"/>
    <w:rsid w:val="00193EC0"/>
    <w:rsid w:val="00194BF4"/>
    <w:rsid w:val="00197644"/>
    <w:rsid w:val="001A206E"/>
    <w:rsid w:val="001A351C"/>
    <w:rsid w:val="001A37C4"/>
    <w:rsid w:val="001A3B6D"/>
    <w:rsid w:val="001A3CD8"/>
    <w:rsid w:val="001B1892"/>
    <w:rsid w:val="001B218A"/>
    <w:rsid w:val="001B27D4"/>
    <w:rsid w:val="001B3ADE"/>
    <w:rsid w:val="001B449A"/>
    <w:rsid w:val="001B6311"/>
    <w:rsid w:val="001B68B0"/>
    <w:rsid w:val="001B6BC0"/>
    <w:rsid w:val="001C1ED8"/>
    <w:rsid w:val="001C29CC"/>
    <w:rsid w:val="001C3612"/>
    <w:rsid w:val="001C495A"/>
    <w:rsid w:val="001C547E"/>
    <w:rsid w:val="001C5A0B"/>
    <w:rsid w:val="001D09C2"/>
    <w:rsid w:val="001D115B"/>
    <w:rsid w:val="001D15FB"/>
    <w:rsid w:val="001D1F85"/>
    <w:rsid w:val="001D2C8E"/>
    <w:rsid w:val="001D2F16"/>
    <w:rsid w:val="001D5382"/>
    <w:rsid w:val="001D684C"/>
    <w:rsid w:val="001D73DF"/>
    <w:rsid w:val="001D7BD5"/>
    <w:rsid w:val="001E0780"/>
    <w:rsid w:val="001E1A01"/>
    <w:rsid w:val="001E4694"/>
    <w:rsid w:val="001E4BA7"/>
    <w:rsid w:val="001E4F3D"/>
    <w:rsid w:val="001E5D92"/>
    <w:rsid w:val="001F1AA4"/>
    <w:rsid w:val="001F3536"/>
    <w:rsid w:val="001F3A5F"/>
    <w:rsid w:val="001F3DB4"/>
    <w:rsid w:val="001F4462"/>
    <w:rsid w:val="001F55E5"/>
    <w:rsid w:val="001F5A2B"/>
    <w:rsid w:val="00200557"/>
    <w:rsid w:val="002012E6"/>
    <w:rsid w:val="00203655"/>
    <w:rsid w:val="002037B2"/>
    <w:rsid w:val="00204E34"/>
    <w:rsid w:val="0020571E"/>
    <w:rsid w:val="0020610F"/>
    <w:rsid w:val="00207447"/>
    <w:rsid w:val="00212769"/>
    <w:rsid w:val="00217C8C"/>
    <w:rsid w:val="002208AF"/>
    <w:rsid w:val="00220B4F"/>
    <w:rsid w:val="0022149F"/>
    <w:rsid w:val="002222A8"/>
    <w:rsid w:val="0022334E"/>
    <w:rsid w:val="00223CB6"/>
    <w:rsid w:val="00225307"/>
    <w:rsid w:val="00227A4B"/>
    <w:rsid w:val="00231509"/>
    <w:rsid w:val="00232D1F"/>
    <w:rsid w:val="002337F1"/>
    <w:rsid w:val="00233862"/>
    <w:rsid w:val="00234574"/>
    <w:rsid w:val="002345FC"/>
    <w:rsid w:val="00235D50"/>
    <w:rsid w:val="00237709"/>
    <w:rsid w:val="0024077B"/>
    <w:rsid w:val="002409EB"/>
    <w:rsid w:val="00242BF4"/>
    <w:rsid w:val="00246F34"/>
    <w:rsid w:val="002479E6"/>
    <w:rsid w:val="002502C9"/>
    <w:rsid w:val="00252FE0"/>
    <w:rsid w:val="00253852"/>
    <w:rsid w:val="00253AB9"/>
    <w:rsid w:val="00256093"/>
    <w:rsid w:val="00256E0F"/>
    <w:rsid w:val="00260019"/>
    <w:rsid w:val="002612B5"/>
    <w:rsid w:val="00263163"/>
    <w:rsid w:val="002644DC"/>
    <w:rsid w:val="0026498B"/>
    <w:rsid w:val="00264BC9"/>
    <w:rsid w:val="0026505A"/>
    <w:rsid w:val="00270351"/>
    <w:rsid w:val="00273B6D"/>
    <w:rsid w:val="00275CE9"/>
    <w:rsid w:val="00277B08"/>
    <w:rsid w:val="00281BCA"/>
    <w:rsid w:val="00284CC8"/>
    <w:rsid w:val="00287065"/>
    <w:rsid w:val="002900C6"/>
    <w:rsid w:val="00290D70"/>
    <w:rsid w:val="0029692F"/>
    <w:rsid w:val="002A3C39"/>
    <w:rsid w:val="002A3D7A"/>
    <w:rsid w:val="002A54F6"/>
    <w:rsid w:val="002A5CC5"/>
    <w:rsid w:val="002A6F4D"/>
    <w:rsid w:val="002A756E"/>
    <w:rsid w:val="002B0E84"/>
    <w:rsid w:val="002B2682"/>
    <w:rsid w:val="002B4FD1"/>
    <w:rsid w:val="002B58FC"/>
    <w:rsid w:val="002B6EF4"/>
    <w:rsid w:val="002C0796"/>
    <w:rsid w:val="002C13B6"/>
    <w:rsid w:val="002C1F3F"/>
    <w:rsid w:val="002C24B0"/>
    <w:rsid w:val="002C5DB3"/>
    <w:rsid w:val="002C6528"/>
    <w:rsid w:val="002D09CB"/>
    <w:rsid w:val="002D2230"/>
    <w:rsid w:val="002D244A"/>
    <w:rsid w:val="002D26EA"/>
    <w:rsid w:val="002D2A42"/>
    <w:rsid w:val="002D2FE5"/>
    <w:rsid w:val="002D48B6"/>
    <w:rsid w:val="002D4B00"/>
    <w:rsid w:val="002D52BB"/>
    <w:rsid w:val="002D5446"/>
    <w:rsid w:val="002E144D"/>
    <w:rsid w:val="002E268D"/>
    <w:rsid w:val="002E30ED"/>
    <w:rsid w:val="002E76DB"/>
    <w:rsid w:val="002F43A0"/>
    <w:rsid w:val="002F565F"/>
    <w:rsid w:val="002F696A"/>
    <w:rsid w:val="0030027D"/>
    <w:rsid w:val="003003EC"/>
    <w:rsid w:val="00300867"/>
    <w:rsid w:val="00300BCD"/>
    <w:rsid w:val="00300EA3"/>
    <w:rsid w:val="00303D53"/>
    <w:rsid w:val="00305AE7"/>
    <w:rsid w:val="003068E0"/>
    <w:rsid w:val="00310255"/>
    <w:rsid w:val="0031143F"/>
    <w:rsid w:val="003115E3"/>
    <w:rsid w:val="00314266"/>
    <w:rsid w:val="003158E5"/>
    <w:rsid w:val="00315B62"/>
    <w:rsid w:val="003179E8"/>
    <w:rsid w:val="0032053E"/>
    <w:rsid w:val="0032063D"/>
    <w:rsid w:val="00322213"/>
    <w:rsid w:val="00326D19"/>
    <w:rsid w:val="00331203"/>
    <w:rsid w:val="00334410"/>
    <w:rsid w:val="003358FC"/>
    <w:rsid w:val="00336345"/>
    <w:rsid w:val="003376B2"/>
    <w:rsid w:val="00342E3D"/>
    <w:rsid w:val="0034336E"/>
    <w:rsid w:val="00343886"/>
    <w:rsid w:val="00343CA6"/>
    <w:rsid w:val="00344CDE"/>
    <w:rsid w:val="0034583F"/>
    <w:rsid w:val="00346371"/>
    <w:rsid w:val="003478D2"/>
    <w:rsid w:val="00350BBB"/>
    <w:rsid w:val="00352BD1"/>
    <w:rsid w:val="00356420"/>
    <w:rsid w:val="00356634"/>
    <w:rsid w:val="003574D1"/>
    <w:rsid w:val="003603CA"/>
    <w:rsid w:val="00362CB5"/>
    <w:rsid w:val="003646D5"/>
    <w:rsid w:val="003659ED"/>
    <w:rsid w:val="00367605"/>
    <w:rsid w:val="00367E36"/>
    <w:rsid w:val="003700C0"/>
    <w:rsid w:val="00372050"/>
    <w:rsid w:val="00372EF0"/>
    <w:rsid w:val="00375B2E"/>
    <w:rsid w:val="00377D1F"/>
    <w:rsid w:val="00381724"/>
    <w:rsid w:val="00381D64"/>
    <w:rsid w:val="003838B5"/>
    <w:rsid w:val="00383C0C"/>
    <w:rsid w:val="00385097"/>
    <w:rsid w:val="00391C6F"/>
    <w:rsid w:val="00395E1F"/>
    <w:rsid w:val="00396646"/>
    <w:rsid w:val="0039690C"/>
    <w:rsid w:val="00396B0E"/>
    <w:rsid w:val="003A0664"/>
    <w:rsid w:val="003A160E"/>
    <w:rsid w:val="003A291C"/>
    <w:rsid w:val="003A4EBE"/>
    <w:rsid w:val="003A779F"/>
    <w:rsid w:val="003A7A6C"/>
    <w:rsid w:val="003B01DB"/>
    <w:rsid w:val="003B0F80"/>
    <w:rsid w:val="003B11FC"/>
    <w:rsid w:val="003B1E68"/>
    <w:rsid w:val="003B2C7A"/>
    <w:rsid w:val="003B31A1"/>
    <w:rsid w:val="003B4F21"/>
    <w:rsid w:val="003C06E7"/>
    <w:rsid w:val="003C0702"/>
    <w:rsid w:val="003C10E1"/>
    <w:rsid w:val="003C50A2"/>
    <w:rsid w:val="003C6B23"/>
    <w:rsid w:val="003C6DE9"/>
    <w:rsid w:val="003C6EDF"/>
    <w:rsid w:val="003C71F5"/>
    <w:rsid w:val="003D0740"/>
    <w:rsid w:val="003D1902"/>
    <w:rsid w:val="003D1B1A"/>
    <w:rsid w:val="003D3798"/>
    <w:rsid w:val="003D479B"/>
    <w:rsid w:val="003D4AAE"/>
    <w:rsid w:val="003D4C75"/>
    <w:rsid w:val="003D6DEB"/>
    <w:rsid w:val="003D7254"/>
    <w:rsid w:val="003E061F"/>
    <w:rsid w:val="003E0653"/>
    <w:rsid w:val="003E1DF4"/>
    <w:rsid w:val="003E29DD"/>
    <w:rsid w:val="003E3C4F"/>
    <w:rsid w:val="003E538F"/>
    <w:rsid w:val="003E6B00"/>
    <w:rsid w:val="003E7FDB"/>
    <w:rsid w:val="003F06EE"/>
    <w:rsid w:val="003F0F96"/>
    <w:rsid w:val="003F1091"/>
    <w:rsid w:val="003F2BE7"/>
    <w:rsid w:val="003F3248"/>
    <w:rsid w:val="003F4912"/>
    <w:rsid w:val="003F5904"/>
    <w:rsid w:val="003F5A8D"/>
    <w:rsid w:val="003F6C2E"/>
    <w:rsid w:val="004005F0"/>
    <w:rsid w:val="0040136F"/>
    <w:rsid w:val="00403645"/>
    <w:rsid w:val="0040465C"/>
    <w:rsid w:val="00404FE0"/>
    <w:rsid w:val="00407249"/>
    <w:rsid w:val="004072E7"/>
    <w:rsid w:val="00410C20"/>
    <w:rsid w:val="004110BA"/>
    <w:rsid w:val="00413BB0"/>
    <w:rsid w:val="00413EAF"/>
    <w:rsid w:val="00414952"/>
    <w:rsid w:val="00416856"/>
    <w:rsid w:val="00416A4F"/>
    <w:rsid w:val="00423AC4"/>
    <w:rsid w:val="0042599E"/>
    <w:rsid w:val="00425FEB"/>
    <w:rsid w:val="00426BFA"/>
    <w:rsid w:val="00430D5C"/>
    <w:rsid w:val="0043186F"/>
    <w:rsid w:val="004318F4"/>
    <w:rsid w:val="00433064"/>
    <w:rsid w:val="00433096"/>
    <w:rsid w:val="00434234"/>
    <w:rsid w:val="00434930"/>
    <w:rsid w:val="00435893"/>
    <w:rsid w:val="004359EF"/>
    <w:rsid w:val="00435EBF"/>
    <w:rsid w:val="00436F9A"/>
    <w:rsid w:val="0044067A"/>
    <w:rsid w:val="00440811"/>
    <w:rsid w:val="00443ADD"/>
    <w:rsid w:val="00444151"/>
    <w:rsid w:val="00444785"/>
    <w:rsid w:val="004477FF"/>
    <w:rsid w:val="00447A2E"/>
    <w:rsid w:val="00447C31"/>
    <w:rsid w:val="00450852"/>
    <w:rsid w:val="004510ED"/>
    <w:rsid w:val="0045181E"/>
    <w:rsid w:val="00451AA8"/>
    <w:rsid w:val="004536AA"/>
    <w:rsid w:val="0045398D"/>
    <w:rsid w:val="00453A13"/>
    <w:rsid w:val="00455046"/>
    <w:rsid w:val="00456074"/>
    <w:rsid w:val="0046076C"/>
    <w:rsid w:val="00460A67"/>
    <w:rsid w:val="004614FB"/>
    <w:rsid w:val="00461D78"/>
    <w:rsid w:val="00462B21"/>
    <w:rsid w:val="00465C1C"/>
    <w:rsid w:val="00466EAA"/>
    <w:rsid w:val="00466F9A"/>
    <w:rsid w:val="004718FE"/>
    <w:rsid w:val="00472639"/>
    <w:rsid w:val="00472DD2"/>
    <w:rsid w:val="00474DD7"/>
    <w:rsid w:val="00475017"/>
    <w:rsid w:val="0047668A"/>
    <w:rsid w:val="00476DCA"/>
    <w:rsid w:val="00477CD3"/>
    <w:rsid w:val="00480A8E"/>
    <w:rsid w:val="00483961"/>
    <w:rsid w:val="004875BE"/>
    <w:rsid w:val="00487D5F"/>
    <w:rsid w:val="00491D7C"/>
    <w:rsid w:val="004938FB"/>
    <w:rsid w:val="00493ED5"/>
    <w:rsid w:val="00494267"/>
    <w:rsid w:val="0049507C"/>
    <w:rsid w:val="00497D33"/>
    <w:rsid w:val="004A0FBD"/>
    <w:rsid w:val="004A1E58"/>
    <w:rsid w:val="004A2333"/>
    <w:rsid w:val="004A2DCF"/>
    <w:rsid w:val="004A2FDC"/>
    <w:rsid w:val="004A3D43"/>
    <w:rsid w:val="004A58C2"/>
    <w:rsid w:val="004A596E"/>
    <w:rsid w:val="004B0E9D"/>
    <w:rsid w:val="004B1B6E"/>
    <w:rsid w:val="004B359F"/>
    <w:rsid w:val="004B44CA"/>
    <w:rsid w:val="004B46E9"/>
    <w:rsid w:val="004B5B98"/>
    <w:rsid w:val="004B6DCB"/>
    <w:rsid w:val="004C1C78"/>
    <w:rsid w:val="004C2A16"/>
    <w:rsid w:val="004C724A"/>
    <w:rsid w:val="004D122A"/>
    <w:rsid w:val="004D3158"/>
    <w:rsid w:val="004D4557"/>
    <w:rsid w:val="004D53B8"/>
    <w:rsid w:val="004E0EBD"/>
    <w:rsid w:val="004E2567"/>
    <w:rsid w:val="004E2568"/>
    <w:rsid w:val="004E3576"/>
    <w:rsid w:val="004E4457"/>
    <w:rsid w:val="004E4984"/>
    <w:rsid w:val="004E4BDF"/>
    <w:rsid w:val="004E5F95"/>
    <w:rsid w:val="004E65F0"/>
    <w:rsid w:val="004E7212"/>
    <w:rsid w:val="004F1050"/>
    <w:rsid w:val="004F25B3"/>
    <w:rsid w:val="004F3431"/>
    <w:rsid w:val="004F4D08"/>
    <w:rsid w:val="004F6688"/>
    <w:rsid w:val="004F6E04"/>
    <w:rsid w:val="005002EF"/>
    <w:rsid w:val="00501495"/>
    <w:rsid w:val="005028EF"/>
    <w:rsid w:val="005032CF"/>
    <w:rsid w:val="00503AE3"/>
    <w:rsid w:val="00505E52"/>
    <w:rsid w:val="0050662E"/>
    <w:rsid w:val="005109D5"/>
    <w:rsid w:val="00511E2F"/>
    <w:rsid w:val="00511E3C"/>
    <w:rsid w:val="00512972"/>
    <w:rsid w:val="0051304F"/>
    <w:rsid w:val="00513631"/>
    <w:rsid w:val="00513F27"/>
    <w:rsid w:val="00514369"/>
    <w:rsid w:val="00515082"/>
    <w:rsid w:val="005153AA"/>
    <w:rsid w:val="00515E14"/>
    <w:rsid w:val="00516CFD"/>
    <w:rsid w:val="005171DC"/>
    <w:rsid w:val="0052097D"/>
    <w:rsid w:val="005212A2"/>
    <w:rsid w:val="005218EE"/>
    <w:rsid w:val="00521CFD"/>
    <w:rsid w:val="00522151"/>
    <w:rsid w:val="0052274A"/>
    <w:rsid w:val="005238E0"/>
    <w:rsid w:val="00524CBC"/>
    <w:rsid w:val="005259D1"/>
    <w:rsid w:val="005313B2"/>
    <w:rsid w:val="005313D0"/>
    <w:rsid w:val="00531AF6"/>
    <w:rsid w:val="00532E40"/>
    <w:rsid w:val="005337EA"/>
    <w:rsid w:val="0053482B"/>
    <w:rsid w:val="0053499F"/>
    <w:rsid w:val="005353E3"/>
    <w:rsid w:val="005410C3"/>
    <w:rsid w:val="00543739"/>
    <w:rsid w:val="0054378B"/>
    <w:rsid w:val="00544938"/>
    <w:rsid w:val="00545BEE"/>
    <w:rsid w:val="005474CA"/>
    <w:rsid w:val="00547C35"/>
    <w:rsid w:val="00551A20"/>
    <w:rsid w:val="00552735"/>
    <w:rsid w:val="00552FFB"/>
    <w:rsid w:val="00553EA6"/>
    <w:rsid w:val="005544A8"/>
    <w:rsid w:val="005562DF"/>
    <w:rsid w:val="00556D90"/>
    <w:rsid w:val="00562392"/>
    <w:rsid w:val="0056302F"/>
    <w:rsid w:val="00563EAD"/>
    <w:rsid w:val="005658C2"/>
    <w:rsid w:val="00567644"/>
    <w:rsid w:val="00567CF2"/>
    <w:rsid w:val="00567CFA"/>
    <w:rsid w:val="00570680"/>
    <w:rsid w:val="00571050"/>
    <w:rsid w:val="005710D7"/>
    <w:rsid w:val="00573666"/>
    <w:rsid w:val="00573F1C"/>
    <w:rsid w:val="00574382"/>
    <w:rsid w:val="005746F1"/>
    <w:rsid w:val="00574D61"/>
    <w:rsid w:val="00575646"/>
    <w:rsid w:val="005768D1"/>
    <w:rsid w:val="005776C2"/>
    <w:rsid w:val="00580251"/>
    <w:rsid w:val="00581B88"/>
    <w:rsid w:val="00582424"/>
    <w:rsid w:val="005840DF"/>
    <w:rsid w:val="00584A60"/>
    <w:rsid w:val="005859BF"/>
    <w:rsid w:val="00585CE8"/>
    <w:rsid w:val="00587DFD"/>
    <w:rsid w:val="005903B6"/>
    <w:rsid w:val="00590952"/>
    <w:rsid w:val="005913A7"/>
    <w:rsid w:val="0059278C"/>
    <w:rsid w:val="00596BB3"/>
    <w:rsid w:val="005A0CB3"/>
    <w:rsid w:val="005A387C"/>
    <w:rsid w:val="005A4D78"/>
    <w:rsid w:val="005A4EE0"/>
    <w:rsid w:val="005A5916"/>
    <w:rsid w:val="005B0F9C"/>
    <w:rsid w:val="005B380D"/>
    <w:rsid w:val="005C047F"/>
    <w:rsid w:val="005C28C5"/>
    <w:rsid w:val="005C2E30"/>
    <w:rsid w:val="005C3189"/>
    <w:rsid w:val="005C4167"/>
    <w:rsid w:val="005C4F8A"/>
    <w:rsid w:val="005C6D2D"/>
    <w:rsid w:val="005D0566"/>
    <w:rsid w:val="005D1B78"/>
    <w:rsid w:val="005D425A"/>
    <w:rsid w:val="005D47C0"/>
    <w:rsid w:val="005E077A"/>
    <w:rsid w:val="005E0ECD"/>
    <w:rsid w:val="005E14CB"/>
    <w:rsid w:val="005E3659"/>
    <w:rsid w:val="005E5186"/>
    <w:rsid w:val="005E749D"/>
    <w:rsid w:val="005F199D"/>
    <w:rsid w:val="005F2830"/>
    <w:rsid w:val="005F3E0C"/>
    <w:rsid w:val="005F56A8"/>
    <w:rsid w:val="005F58E5"/>
    <w:rsid w:val="005F690F"/>
    <w:rsid w:val="005F6950"/>
    <w:rsid w:val="00602016"/>
    <w:rsid w:val="006046E7"/>
    <w:rsid w:val="00606511"/>
    <w:rsid w:val="006103ED"/>
    <w:rsid w:val="00612BA6"/>
    <w:rsid w:val="00616C21"/>
    <w:rsid w:val="00621EC7"/>
    <w:rsid w:val="0062324E"/>
    <w:rsid w:val="006236B5"/>
    <w:rsid w:val="006253B7"/>
    <w:rsid w:val="0062796F"/>
    <w:rsid w:val="006320A3"/>
    <w:rsid w:val="00633220"/>
    <w:rsid w:val="00634F68"/>
    <w:rsid w:val="00636DAE"/>
    <w:rsid w:val="00636E6B"/>
    <w:rsid w:val="00642581"/>
    <w:rsid w:val="00642B00"/>
    <w:rsid w:val="00643F71"/>
    <w:rsid w:val="00646AED"/>
    <w:rsid w:val="006473C1"/>
    <w:rsid w:val="00650128"/>
    <w:rsid w:val="00651669"/>
    <w:rsid w:val="00651FCE"/>
    <w:rsid w:val="006522E1"/>
    <w:rsid w:val="00653D6D"/>
    <w:rsid w:val="00653D7D"/>
    <w:rsid w:val="0065533D"/>
    <w:rsid w:val="006556EF"/>
    <w:rsid w:val="006564B9"/>
    <w:rsid w:val="00656C84"/>
    <w:rsid w:val="00656EA4"/>
    <w:rsid w:val="006570FC"/>
    <w:rsid w:val="00657CC5"/>
    <w:rsid w:val="006604E6"/>
    <w:rsid w:val="00660DEF"/>
    <w:rsid w:val="00660E96"/>
    <w:rsid w:val="00671280"/>
    <w:rsid w:val="00671AC6"/>
    <w:rsid w:val="00674CB6"/>
    <w:rsid w:val="00676FFD"/>
    <w:rsid w:val="00680887"/>
    <w:rsid w:val="00680BA7"/>
    <w:rsid w:val="006824F0"/>
    <w:rsid w:val="006829BB"/>
    <w:rsid w:val="006831B2"/>
    <w:rsid w:val="00683B35"/>
    <w:rsid w:val="0068447C"/>
    <w:rsid w:val="00684544"/>
    <w:rsid w:val="00685233"/>
    <w:rsid w:val="006855FC"/>
    <w:rsid w:val="00686347"/>
    <w:rsid w:val="00687A2B"/>
    <w:rsid w:val="00687D6C"/>
    <w:rsid w:val="00692947"/>
    <w:rsid w:val="00693C2C"/>
    <w:rsid w:val="00695144"/>
    <w:rsid w:val="006963A5"/>
    <w:rsid w:val="006976BF"/>
    <w:rsid w:val="0069798A"/>
    <w:rsid w:val="006A1C7B"/>
    <w:rsid w:val="006B6EAA"/>
    <w:rsid w:val="006B6EC5"/>
    <w:rsid w:val="006C02F6"/>
    <w:rsid w:val="006C08D3"/>
    <w:rsid w:val="006C265F"/>
    <w:rsid w:val="006C332F"/>
    <w:rsid w:val="006C3D19"/>
    <w:rsid w:val="006C552F"/>
    <w:rsid w:val="006C7AAC"/>
    <w:rsid w:val="006D07E0"/>
    <w:rsid w:val="006D3568"/>
    <w:rsid w:val="006D3DED"/>
    <w:rsid w:val="006D6667"/>
    <w:rsid w:val="006D756E"/>
    <w:rsid w:val="006E0F52"/>
    <w:rsid w:val="006E1433"/>
    <w:rsid w:val="006E16BA"/>
    <w:rsid w:val="006E2568"/>
    <w:rsid w:val="006E272E"/>
    <w:rsid w:val="006E3215"/>
    <w:rsid w:val="006E47C0"/>
    <w:rsid w:val="006E483E"/>
    <w:rsid w:val="006F2595"/>
    <w:rsid w:val="006F5885"/>
    <w:rsid w:val="006F6520"/>
    <w:rsid w:val="006F6A43"/>
    <w:rsid w:val="006F6D84"/>
    <w:rsid w:val="00700158"/>
    <w:rsid w:val="0070198D"/>
    <w:rsid w:val="00702F8D"/>
    <w:rsid w:val="00704164"/>
    <w:rsid w:val="00704185"/>
    <w:rsid w:val="00706F40"/>
    <w:rsid w:val="0071227D"/>
    <w:rsid w:val="007123AC"/>
    <w:rsid w:val="00715DE2"/>
    <w:rsid w:val="00716CAF"/>
    <w:rsid w:val="00716D6A"/>
    <w:rsid w:val="0072293C"/>
    <w:rsid w:val="00726FD8"/>
    <w:rsid w:val="0072724F"/>
    <w:rsid w:val="00730107"/>
    <w:rsid w:val="00730D3B"/>
    <w:rsid w:val="00730EBF"/>
    <w:rsid w:val="007315F7"/>
    <w:rsid w:val="00732150"/>
    <w:rsid w:val="007321BF"/>
    <w:rsid w:val="00732FDC"/>
    <w:rsid w:val="0073456C"/>
    <w:rsid w:val="00735D27"/>
    <w:rsid w:val="00737580"/>
    <w:rsid w:val="007421C8"/>
    <w:rsid w:val="00742F3A"/>
    <w:rsid w:val="007431AC"/>
    <w:rsid w:val="00743755"/>
    <w:rsid w:val="00743A4C"/>
    <w:rsid w:val="00744B0B"/>
    <w:rsid w:val="0074503E"/>
    <w:rsid w:val="00745441"/>
    <w:rsid w:val="00745A8B"/>
    <w:rsid w:val="00747A65"/>
    <w:rsid w:val="00747C76"/>
    <w:rsid w:val="00747ED5"/>
    <w:rsid w:val="00750265"/>
    <w:rsid w:val="00752871"/>
    <w:rsid w:val="00753ABC"/>
    <w:rsid w:val="00756CF6"/>
    <w:rsid w:val="0075724A"/>
    <w:rsid w:val="00757268"/>
    <w:rsid w:val="0075734B"/>
    <w:rsid w:val="00761C8E"/>
    <w:rsid w:val="00762E3C"/>
    <w:rsid w:val="00763210"/>
    <w:rsid w:val="00763876"/>
    <w:rsid w:val="00763EBC"/>
    <w:rsid w:val="0076617F"/>
    <w:rsid w:val="0076666F"/>
    <w:rsid w:val="00766D30"/>
    <w:rsid w:val="0077185E"/>
    <w:rsid w:val="00774815"/>
    <w:rsid w:val="00775795"/>
    <w:rsid w:val="00776635"/>
    <w:rsid w:val="00776724"/>
    <w:rsid w:val="00776758"/>
    <w:rsid w:val="0077675B"/>
    <w:rsid w:val="0077726E"/>
    <w:rsid w:val="00777297"/>
    <w:rsid w:val="007776CE"/>
    <w:rsid w:val="0078078E"/>
    <w:rsid w:val="007807B1"/>
    <w:rsid w:val="0078254C"/>
    <w:rsid w:val="00784BA5"/>
    <w:rsid w:val="0078612F"/>
    <w:rsid w:val="0078654C"/>
    <w:rsid w:val="00786628"/>
    <w:rsid w:val="007876EE"/>
    <w:rsid w:val="00792FF0"/>
    <w:rsid w:val="00793841"/>
    <w:rsid w:val="00793FEA"/>
    <w:rsid w:val="007954C3"/>
    <w:rsid w:val="007979AF"/>
    <w:rsid w:val="007A2DD0"/>
    <w:rsid w:val="007A5EC4"/>
    <w:rsid w:val="007A6970"/>
    <w:rsid w:val="007A6AB8"/>
    <w:rsid w:val="007A7032"/>
    <w:rsid w:val="007B0D31"/>
    <w:rsid w:val="007B1909"/>
    <w:rsid w:val="007B2FFE"/>
    <w:rsid w:val="007B3603"/>
    <w:rsid w:val="007B3910"/>
    <w:rsid w:val="007B4A9E"/>
    <w:rsid w:val="007B5EB7"/>
    <w:rsid w:val="007B6704"/>
    <w:rsid w:val="007B7D81"/>
    <w:rsid w:val="007C109B"/>
    <w:rsid w:val="007C29F6"/>
    <w:rsid w:val="007C3BD1"/>
    <w:rsid w:val="007C3CB2"/>
    <w:rsid w:val="007C6107"/>
    <w:rsid w:val="007C6805"/>
    <w:rsid w:val="007D0D3E"/>
    <w:rsid w:val="007D1FDB"/>
    <w:rsid w:val="007D2426"/>
    <w:rsid w:val="007D3EA1"/>
    <w:rsid w:val="007D78B4"/>
    <w:rsid w:val="007E10D3"/>
    <w:rsid w:val="007E4EFC"/>
    <w:rsid w:val="007E54BB"/>
    <w:rsid w:val="007E6376"/>
    <w:rsid w:val="007E661F"/>
    <w:rsid w:val="007F0D05"/>
    <w:rsid w:val="007F228D"/>
    <w:rsid w:val="007F30A9"/>
    <w:rsid w:val="007F3E33"/>
    <w:rsid w:val="007F52B1"/>
    <w:rsid w:val="007F61BE"/>
    <w:rsid w:val="00800B18"/>
    <w:rsid w:val="00803A0B"/>
    <w:rsid w:val="00804649"/>
    <w:rsid w:val="008109A6"/>
    <w:rsid w:val="00811382"/>
    <w:rsid w:val="0081188D"/>
    <w:rsid w:val="00815828"/>
    <w:rsid w:val="00820CF5"/>
    <w:rsid w:val="00820E72"/>
    <w:rsid w:val="008211B6"/>
    <w:rsid w:val="008255E8"/>
    <w:rsid w:val="0082588C"/>
    <w:rsid w:val="00827B29"/>
    <w:rsid w:val="00827E79"/>
    <w:rsid w:val="0083086E"/>
    <w:rsid w:val="0083189A"/>
    <w:rsid w:val="00831CA2"/>
    <w:rsid w:val="0083212D"/>
    <w:rsid w:val="008325ED"/>
    <w:rsid w:val="00833D0D"/>
    <w:rsid w:val="00834DA5"/>
    <w:rsid w:val="00837C3E"/>
    <w:rsid w:val="00837DCE"/>
    <w:rsid w:val="00840FE0"/>
    <w:rsid w:val="0084198A"/>
    <w:rsid w:val="00845BEE"/>
    <w:rsid w:val="008462BD"/>
    <w:rsid w:val="008476AD"/>
    <w:rsid w:val="00850099"/>
    <w:rsid w:val="00850502"/>
    <w:rsid w:val="00850545"/>
    <w:rsid w:val="00851115"/>
    <w:rsid w:val="00861426"/>
    <w:rsid w:val="008630BC"/>
    <w:rsid w:val="00865318"/>
    <w:rsid w:val="0086699C"/>
    <w:rsid w:val="00866E4A"/>
    <w:rsid w:val="00866F6F"/>
    <w:rsid w:val="0087011F"/>
    <w:rsid w:val="0087288D"/>
    <w:rsid w:val="00872E1F"/>
    <w:rsid w:val="00873477"/>
    <w:rsid w:val="00874FAF"/>
    <w:rsid w:val="00875E43"/>
    <w:rsid w:val="00875F55"/>
    <w:rsid w:val="00876105"/>
    <w:rsid w:val="008803D6"/>
    <w:rsid w:val="00884870"/>
    <w:rsid w:val="00886E0F"/>
    <w:rsid w:val="00887817"/>
    <w:rsid w:val="00891887"/>
    <w:rsid w:val="0089523E"/>
    <w:rsid w:val="00895515"/>
    <w:rsid w:val="008955D1"/>
    <w:rsid w:val="00896167"/>
    <w:rsid w:val="008A012C"/>
    <w:rsid w:val="008A3E95"/>
    <w:rsid w:val="008A4C1E"/>
    <w:rsid w:val="008A4CB5"/>
    <w:rsid w:val="008A5DDC"/>
    <w:rsid w:val="008A62C0"/>
    <w:rsid w:val="008B0B03"/>
    <w:rsid w:val="008B0CB2"/>
    <w:rsid w:val="008B1020"/>
    <w:rsid w:val="008B37DA"/>
    <w:rsid w:val="008B3A01"/>
    <w:rsid w:val="008B5C94"/>
    <w:rsid w:val="008B6788"/>
    <w:rsid w:val="008B7D6F"/>
    <w:rsid w:val="008C1F06"/>
    <w:rsid w:val="008C72B4"/>
    <w:rsid w:val="008D6275"/>
    <w:rsid w:val="008D63B3"/>
    <w:rsid w:val="008E0C11"/>
    <w:rsid w:val="008E1838"/>
    <w:rsid w:val="008E278D"/>
    <w:rsid w:val="008E2C2B"/>
    <w:rsid w:val="008E32D7"/>
    <w:rsid w:val="008E3EA7"/>
    <w:rsid w:val="008E4524"/>
    <w:rsid w:val="008E5040"/>
    <w:rsid w:val="008E7EE9"/>
    <w:rsid w:val="008F03C1"/>
    <w:rsid w:val="008F0867"/>
    <w:rsid w:val="008F13A0"/>
    <w:rsid w:val="008F2BD9"/>
    <w:rsid w:val="008F740F"/>
    <w:rsid w:val="009005E6"/>
    <w:rsid w:val="00900ACF"/>
    <w:rsid w:val="00900FB1"/>
    <w:rsid w:val="009016CF"/>
    <w:rsid w:val="00902EE3"/>
    <w:rsid w:val="0090583A"/>
    <w:rsid w:val="00905B3C"/>
    <w:rsid w:val="0090756E"/>
    <w:rsid w:val="009113AC"/>
    <w:rsid w:val="009128BA"/>
    <w:rsid w:val="0091386B"/>
    <w:rsid w:val="00913FC8"/>
    <w:rsid w:val="00914FE8"/>
    <w:rsid w:val="0091579A"/>
    <w:rsid w:val="00920330"/>
    <w:rsid w:val="00922821"/>
    <w:rsid w:val="00923380"/>
    <w:rsid w:val="00923C89"/>
    <w:rsid w:val="009250A3"/>
    <w:rsid w:val="00925BBA"/>
    <w:rsid w:val="00926FEB"/>
    <w:rsid w:val="00927090"/>
    <w:rsid w:val="00927422"/>
    <w:rsid w:val="00927F0A"/>
    <w:rsid w:val="00930524"/>
    <w:rsid w:val="00930ACD"/>
    <w:rsid w:val="00932ADC"/>
    <w:rsid w:val="0093431B"/>
    <w:rsid w:val="00934806"/>
    <w:rsid w:val="009360E1"/>
    <w:rsid w:val="00944038"/>
    <w:rsid w:val="009453C3"/>
    <w:rsid w:val="0094697A"/>
    <w:rsid w:val="009531DF"/>
    <w:rsid w:val="00953E91"/>
    <w:rsid w:val="00954381"/>
    <w:rsid w:val="00955E02"/>
    <w:rsid w:val="0095612A"/>
    <w:rsid w:val="00956424"/>
    <w:rsid w:val="00956450"/>
    <w:rsid w:val="00956759"/>
    <w:rsid w:val="00956892"/>
    <w:rsid w:val="009568FB"/>
    <w:rsid w:val="00956FCD"/>
    <w:rsid w:val="0095751B"/>
    <w:rsid w:val="009602D3"/>
    <w:rsid w:val="0096033C"/>
    <w:rsid w:val="00961A6D"/>
    <w:rsid w:val="00963293"/>
    <w:rsid w:val="00963647"/>
    <w:rsid w:val="00963864"/>
    <w:rsid w:val="00963B45"/>
    <w:rsid w:val="009651DD"/>
    <w:rsid w:val="00967018"/>
    <w:rsid w:val="00967A8B"/>
    <w:rsid w:val="0097136B"/>
    <w:rsid w:val="00972325"/>
    <w:rsid w:val="00974CA7"/>
    <w:rsid w:val="00974ECB"/>
    <w:rsid w:val="009755FF"/>
    <w:rsid w:val="00976895"/>
    <w:rsid w:val="00977E85"/>
    <w:rsid w:val="00980544"/>
    <w:rsid w:val="00981C9E"/>
    <w:rsid w:val="00981D87"/>
    <w:rsid w:val="00982266"/>
    <w:rsid w:val="0098240D"/>
    <w:rsid w:val="00984748"/>
    <w:rsid w:val="00985CAB"/>
    <w:rsid w:val="009866E1"/>
    <w:rsid w:val="00993D24"/>
    <w:rsid w:val="009949C8"/>
    <w:rsid w:val="00994C1A"/>
    <w:rsid w:val="00995E53"/>
    <w:rsid w:val="009A0FDB"/>
    <w:rsid w:val="009A4D50"/>
    <w:rsid w:val="009A73EA"/>
    <w:rsid w:val="009A7EC2"/>
    <w:rsid w:val="009B0A60"/>
    <w:rsid w:val="009B0DB0"/>
    <w:rsid w:val="009B4A3F"/>
    <w:rsid w:val="009B56CF"/>
    <w:rsid w:val="009B60AA"/>
    <w:rsid w:val="009B6F96"/>
    <w:rsid w:val="009C12E7"/>
    <w:rsid w:val="009C137D"/>
    <w:rsid w:val="009C166E"/>
    <w:rsid w:val="009C17F8"/>
    <w:rsid w:val="009C2421"/>
    <w:rsid w:val="009C544C"/>
    <w:rsid w:val="009C5CB9"/>
    <w:rsid w:val="009C634A"/>
    <w:rsid w:val="009C7414"/>
    <w:rsid w:val="009D00FF"/>
    <w:rsid w:val="009D063C"/>
    <w:rsid w:val="009D0772"/>
    <w:rsid w:val="009D0A91"/>
    <w:rsid w:val="009D22FC"/>
    <w:rsid w:val="009D2920"/>
    <w:rsid w:val="009D3904"/>
    <w:rsid w:val="009D3D77"/>
    <w:rsid w:val="009D4319"/>
    <w:rsid w:val="009D4CFD"/>
    <w:rsid w:val="009D558E"/>
    <w:rsid w:val="009D57E5"/>
    <w:rsid w:val="009D6C80"/>
    <w:rsid w:val="009D76E6"/>
    <w:rsid w:val="009E0AE1"/>
    <w:rsid w:val="009E0CE6"/>
    <w:rsid w:val="009E2846"/>
    <w:rsid w:val="009E2EF5"/>
    <w:rsid w:val="009E37EF"/>
    <w:rsid w:val="009E383A"/>
    <w:rsid w:val="009E435E"/>
    <w:rsid w:val="009E4BA9"/>
    <w:rsid w:val="009E5DF0"/>
    <w:rsid w:val="009F1303"/>
    <w:rsid w:val="009F2FEE"/>
    <w:rsid w:val="009F4320"/>
    <w:rsid w:val="009F55FD"/>
    <w:rsid w:val="009F5A7F"/>
    <w:rsid w:val="009F7201"/>
    <w:rsid w:val="009F7376"/>
    <w:rsid w:val="009F7F80"/>
    <w:rsid w:val="00A001BB"/>
    <w:rsid w:val="00A00AD5"/>
    <w:rsid w:val="00A0337A"/>
    <w:rsid w:val="00A03D9F"/>
    <w:rsid w:val="00A04A82"/>
    <w:rsid w:val="00A056D8"/>
    <w:rsid w:val="00A05C7B"/>
    <w:rsid w:val="00A05F5D"/>
    <w:rsid w:val="00A05FB5"/>
    <w:rsid w:val="00A0780F"/>
    <w:rsid w:val="00A10B08"/>
    <w:rsid w:val="00A111D2"/>
    <w:rsid w:val="00A11572"/>
    <w:rsid w:val="00A1726C"/>
    <w:rsid w:val="00A179A5"/>
    <w:rsid w:val="00A20429"/>
    <w:rsid w:val="00A20D10"/>
    <w:rsid w:val="00A2229E"/>
    <w:rsid w:val="00A22C80"/>
    <w:rsid w:val="00A239D4"/>
    <w:rsid w:val="00A26B1C"/>
    <w:rsid w:val="00A27C2E"/>
    <w:rsid w:val="00A31734"/>
    <w:rsid w:val="00A34B44"/>
    <w:rsid w:val="00A3768E"/>
    <w:rsid w:val="00A37A88"/>
    <w:rsid w:val="00A40F41"/>
    <w:rsid w:val="00A4114C"/>
    <w:rsid w:val="00A4319D"/>
    <w:rsid w:val="00A43BFF"/>
    <w:rsid w:val="00A464E4"/>
    <w:rsid w:val="00A46DF3"/>
    <w:rsid w:val="00A47342"/>
    <w:rsid w:val="00A5089E"/>
    <w:rsid w:val="00A5140C"/>
    <w:rsid w:val="00A515F4"/>
    <w:rsid w:val="00A5184E"/>
    <w:rsid w:val="00A52521"/>
    <w:rsid w:val="00A5319F"/>
    <w:rsid w:val="00A53D3B"/>
    <w:rsid w:val="00A55454"/>
    <w:rsid w:val="00A5576C"/>
    <w:rsid w:val="00A60AE7"/>
    <w:rsid w:val="00A62896"/>
    <w:rsid w:val="00A63532"/>
    <w:rsid w:val="00A63852"/>
    <w:rsid w:val="00A63DC2"/>
    <w:rsid w:val="00A647FA"/>
    <w:rsid w:val="00A64826"/>
    <w:rsid w:val="00A64E41"/>
    <w:rsid w:val="00A66ECC"/>
    <w:rsid w:val="00A673BC"/>
    <w:rsid w:val="00A6757C"/>
    <w:rsid w:val="00A72452"/>
    <w:rsid w:val="00A734AB"/>
    <w:rsid w:val="00A74250"/>
    <w:rsid w:val="00A74954"/>
    <w:rsid w:val="00A74F08"/>
    <w:rsid w:val="00A76646"/>
    <w:rsid w:val="00A7665E"/>
    <w:rsid w:val="00A81290"/>
    <w:rsid w:val="00A819A7"/>
    <w:rsid w:val="00A81EF8"/>
    <w:rsid w:val="00A82504"/>
    <w:rsid w:val="00A8252E"/>
    <w:rsid w:val="00A83CA7"/>
    <w:rsid w:val="00A84644"/>
    <w:rsid w:val="00A85172"/>
    <w:rsid w:val="00A8530F"/>
    <w:rsid w:val="00A85940"/>
    <w:rsid w:val="00A85E53"/>
    <w:rsid w:val="00A86199"/>
    <w:rsid w:val="00A919E1"/>
    <w:rsid w:val="00A93CC6"/>
    <w:rsid w:val="00A95504"/>
    <w:rsid w:val="00A95B79"/>
    <w:rsid w:val="00A97C49"/>
    <w:rsid w:val="00AA42D4"/>
    <w:rsid w:val="00AA58FD"/>
    <w:rsid w:val="00AA6597"/>
    <w:rsid w:val="00AA6D95"/>
    <w:rsid w:val="00AA78AB"/>
    <w:rsid w:val="00AB13F3"/>
    <w:rsid w:val="00AB1984"/>
    <w:rsid w:val="00AB2573"/>
    <w:rsid w:val="00AB34A5"/>
    <w:rsid w:val="00AB364B"/>
    <w:rsid w:val="00AB365E"/>
    <w:rsid w:val="00AB3FCC"/>
    <w:rsid w:val="00AB483D"/>
    <w:rsid w:val="00AB500F"/>
    <w:rsid w:val="00AB5364"/>
    <w:rsid w:val="00AB53B3"/>
    <w:rsid w:val="00AB6309"/>
    <w:rsid w:val="00AB6D1B"/>
    <w:rsid w:val="00AB78E7"/>
    <w:rsid w:val="00AC0074"/>
    <w:rsid w:val="00AC0874"/>
    <w:rsid w:val="00AC1FF3"/>
    <w:rsid w:val="00AC39F8"/>
    <w:rsid w:val="00AC3B3B"/>
    <w:rsid w:val="00AC6727"/>
    <w:rsid w:val="00AC67A3"/>
    <w:rsid w:val="00AD1ADC"/>
    <w:rsid w:val="00AD435F"/>
    <w:rsid w:val="00AD5394"/>
    <w:rsid w:val="00AD571E"/>
    <w:rsid w:val="00AD6222"/>
    <w:rsid w:val="00AD74F1"/>
    <w:rsid w:val="00AE1CA5"/>
    <w:rsid w:val="00AE3DC2"/>
    <w:rsid w:val="00AE488D"/>
    <w:rsid w:val="00AE4ED6"/>
    <w:rsid w:val="00AE541E"/>
    <w:rsid w:val="00AE56F2"/>
    <w:rsid w:val="00AE5A9B"/>
    <w:rsid w:val="00AE6A93"/>
    <w:rsid w:val="00AE7A99"/>
    <w:rsid w:val="00AE7F0B"/>
    <w:rsid w:val="00AF23C4"/>
    <w:rsid w:val="00AF3D7D"/>
    <w:rsid w:val="00AF5399"/>
    <w:rsid w:val="00AF5834"/>
    <w:rsid w:val="00B007EF"/>
    <w:rsid w:val="00B01C0E"/>
    <w:rsid w:val="00B02B41"/>
    <w:rsid w:val="00B04147"/>
    <w:rsid w:val="00B04C69"/>
    <w:rsid w:val="00B04F31"/>
    <w:rsid w:val="00B1035D"/>
    <w:rsid w:val="00B122C2"/>
    <w:rsid w:val="00B12DC9"/>
    <w:rsid w:val="00B133A7"/>
    <w:rsid w:val="00B15B90"/>
    <w:rsid w:val="00B17B89"/>
    <w:rsid w:val="00B20320"/>
    <w:rsid w:val="00B20F7B"/>
    <w:rsid w:val="00B24109"/>
    <w:rsid w:val="00B2418D"/>
    <w:rsid w:val="00B24287"/>
    <w:rsid w:val="00B24A04"/>
    <w:rsid w:val="00B25437"/>
    <w:rsid w:val="00B307F4"/>
    <w:rsid w:val="00B309B2"/>
    <w:rsid w:val="00B30E61"/>
    <w:rsid w:val="00B3463F"/>
    <w:rsid w:val="00B35F45"/>
    <w:rsid w:val="00B3601D"/>
    <w:rsid w:val="00B3628C"/>
    <w:rsid w:val="00B36347"/>
    <w:rsid w:val="00B37AAE"/>
    <w:rsid w:val="00B40D84"/>
    <w:rsid w:val="00B41E45"/>
    <w:rsid w:val="00B42FB9"/>
    <w:rsid w:val="00B43442"/>
    <w:rsid w:val="00B444B8"/>
    <w:rsid w:val="00B445CA"/>
    <w:rsid w:val="00B44BE2"/>
    <w:rsid w:val="00B4566C"/>
    <w:rsid w:val="00B4773C"/>
    <w:rsid w:val="00B50039"/>
    <w:rsid w:val="00B511D9"/>
    <w:rsid w:val="00B5282A"/>
    <w:rsid w:val="00B538F4"/>
    <w:rsid w:val="00B53E38"/>
    <w:rsid w:val="00B554B2"/>
    <w:rsid w:val="00B6012B"/>
    <w:rsid w:val="00B60142"/>
    <w:rsid w:val="00B606F4"/>
    <w:rsid w:val="00B61A1D"/>
    <w:rsid w:val="00B6201A"/>
    <w:rsid w:val="00B620F6"/>
    <w:rsid w:val="00B64F6D"/>
    <w:rsid w:val="00B65C2F"/>
    <w:rsid w:val="00B666F6"/>
    <w:rsid w:val="00B667F3"/>
    <w:rsid w:val="00B66CDE"/>
    <w:rsid w:val="00B6704F"/>
    <w:rsid w:val="00B724E8"/>
    <w:rsid w:val="00B77371"/>
    <w:rsid w:val="00B77AEF"/>
    <w:rsid w:val="00B826A4"/>
    <w:rsid w:val="00B83B16"/>
    <w:rsid w:val="00B849DE"/>
    <w:rsid w:val="00B855F0"/>
    <w:rsid w:val="00B861FF"/>
    <w:rsid w:val="00B86983"/>
    <w:rsid w:val="00B8740D"/>
    <w:rsid w:val="00B923AC"/>
    <w:rsid w:val="00B9300F"/>
    <w:rsid w:val="00B94741"/>
    <w:rsid w:val="00B95B1D"/>
    <w:rsid w:val="00B9665F"/>
    <w:rsid w:val="00BA0214"/>
    <w:rsid w:val="00BA0398"/>
    <w:rsid w:val="00BA08B4"/>
    <w:rsid w:val="00BA268E"/>
    <w:rsid w:val="00BA27C8"/>
    <w:rsid w:val="00BA2B73"/>
    <w:rsid w:val="00BA4C1F"/>
    <w:rsid w:val="00BA5216"/>
    <w:rsid w:val="00BA5E4B"/>
    <w:rsid w:val="00BB0F03"/>
    <w:rsid w:val="00BB166E"/>
    <w:rsid w:val="00BB20C4"/>
    <w:rsid w:val="00BB3115"/>
    <w:rsid w:val="00BB39B4"/>
    <w:rsid w:val="00BB4AC3"/>
    <w:rsid w:val="00BB5A48"/>
    <w:rsid w:val="00BB77F9"/>
    <w:rsid w:val="00BB7BDA"/>
    <w:rsid w:val="00BC014C"/>
    <w:rsid w:val="00BC14BD"/>
    <w:rsid w:val="00BC4898"/>
    <w:rsid w:val="00BC6ACF"/>
    <w:rsid w:val="00BC6ED1"/>
    <w:rsid w:val="00BC718A"/>
    <w:rsid w:val="00BD21B1"/>
    <w:rsid w:val="00BD3506"/>
    <w:rsid w:val="00BD50B0"/>
    <w:rsid w:val="00BD78CB"/>
    <w:rsid w:val="00BE0154"/>
    <w:rsid w:val="00BE3666"/>
    <w:rsid w:val="00BE37CC"/>
    <w:rsid w:val="00BE39CA"/>
    <w:rsid w:val="00BE62C2"/>
    <w:rsid w:val="00BE7F9A"/>
    <w:rsid w:val="00BF22F1"/>
    <w:rsid w:val="00BF302E"/>
    <w:rsid w:val="00BF31E6"/>
    <w:rsid w:val="00BF3959"/>
    <w:rsid w:val="00BF404F"/>
    <w:rsid w:val="00BF5F8B"/>
    <w:rsid w:val="00BF62D8"/>
    <w:rsid w:val="00BF6766"/>
    <w:rsid w:val="00C01BCA"/>
    <w:rsid w:val="00C02FCB"/>
    <w:rsid w:val="00C03188"/>
    <w:rsid w:val="00C070F2"/>
    <w:rsid w:val="00C0718F"/>
    <w:rsid w:val="00C111C0"/>
    <w:rsid w:val="00C12406"/>
    <w:rsid w:val="00C12B87"/>
    <w:rsid w:val="00C13661"/>
    <w:rsid w:val="00C137BE"/>
    <w:rsid w:val="00C13D06"/>
    <w:rsid w:val="00C14726"/>
    <w:rsid w:val="00C14F68"/>
    <w:rsid w:val="00C17965"/>
    <w:rsid w:val="00C17D77"/>
    <w:rsid w:val="00C20EBC"/>
    <w:rsid w:val="00C22A7B"/>
    <w:rsid w:val="00C26F91"/>
    <w:rsid w:val="00C30267"/>
    <w:rsid w:val="00C31463"/>
    <w:rsid w:val="00C34982"/>
    <w:rsid w:val="00C368FD"/>
    <w:rsid w:val="00C36A36"/>
    <w:rsid w:val="00C408F8"/>
    <w:rsid w:val="00C41117"/>
    <w:rsid w:val="00C42E54"/>
    <w:rsid w:val="00C43263"/>
    <w:rsid w:val="00C434AF"/>
    <w:rsid w:val="00C43D6D"/>
    <w:rsid w:val="00C43E50"/>
    <w:rsid w:val="00C44DE0"/>
    <w:rsid w:val="00C46309"/>
    <w:rsid w:val="00C47253"/>
    <w:rsid w:val="00C4756E"/>
    <w:rsid w:val="00C53825"/>
    <w:rsid w:val="00C54F3A"/>
    <w:rsid w:val="00C55251"/>
    <w:rsid w:val="00C553CE"/>
    <w:rsid w:val="00C558C2"/>
    <w:rsid w:val="00C56BE3"/>
    <w:rsid w:val="00C60D99"/>
    <w:rsid w:val="00C60DD0"/>
    <w:rsid w:val="00C61B29"/>
    <w:rsid w:val="00C61DA2"/>
    <w:rsid w:val="00C6216B"/>
    <w:rsid w:val="00C64E4F"/>
    <w:rsid w:val="00C6539F"/>
    <w:rsid w:val="00C66894"/>
    <w:rsid w:val="00C66F23"/>
    <w:rsid w:val="00C67A6D"/>
    <w:rsid w:val="00C70E4D"/>
    <w:rsid w:val="00C71B6A"/>
    <w:rsid w:val="00C71E75"/>
    <w:rsid w:val="00C72B94"/>
    <w:rsid w:val="00C736C5"/>
    <w:rsid w:val="00C75394"/>
    <w:rsid w:val="00C7765D"/>
    <w:rsid w:val="00C805EF"/>
    <w:rsid w:val="00C8149E"/>
    <w:rsid w:val="00C8212A"/>
    <w:rsid w:val="00C82A58"/>
    <w:rsid w:val="00C85A4F"/>
    <w:rsid w:val="00C87982"/>
    <w:rsid w:val="00C87AB0"/>
    <w:rsid w:val="00C91D31"/>
    <w:rsid w:val="00C96409"/>
    <w:rsid w:val="00C97C63"/>
    <w:rsid w:val="00C97CE3"/>
    <w:rsid w:val="00CA102F"/>
    <w:rsid w:val="00CA1694"/>
    <w:rsid w:val="00CA3EA0"/>
    <w:rsid w:val="00CA70DE"/>
    <w:rsid w:val="00CA72F3"/>
    <w:rsid w:val="00CB18DB"/>
    <w:rsid w:val="00CB2461"/>
    <w:rsid w:val="00CB2912"/>
    <w:rsid w:val="00CB374F"/>
    <w:rsid w:val="00CB4BCC"/>
    <w:rsid w:val="00CB6762"/>
    <w:rsid w:val="00CB67F0"/>
    <w:rsid w:val="00CB6A2E"/>
    <w:rsid w:val="00CB6E4C"/>
    <w:rsid w:val="00CC00D7"/>
    <w:rsid w:val="00CC19E0"/>
    <w:rsid w:val="00CC2B1D"/>
    <w:rsid w:val="00CC3A8A"/>
    <w:rsid w:val="00CC40AF"/>
    <w:rsid w:val="00CC540C"/>
    <w:rsid w:val="00CC5D20"/>
    <w:rsid w:val="00CC639C"/>
    <w:rsid w:val="00CC72F8"/>
    <w:rsid w:val="00CC76D6"/>
    <w:rsid w:val="00CD081E"/>
    <w:rsid w:val="00CD0D20"/>
    <w:rsid w:val="00CD0FE1"/>
    <w:rsid w:val="00CD2A87"/>
    <w:rsid w:val="00CD33FB"/>
    <w:rsid w:val="00CD492A"/>
    <w:rsid w:val="00CD5CE4"/>
    <w:rsid w:val="00CD7095"/>
    <w:rsid w:val="00CD74B5"/>
    <w:rsid w:val="00CE06D5"/>
    <w:rsid w:val="00CE0A6C"/>
    <w:rsid w:val="00CE307C"/>
    <w:rsid w:val="00CE5F14"/>
    <w:rsid w:val="00CE62D0"/>
    <w:rsid w:val="00CE6EA1"/>
    <w:rsid w:val="00CE6FA1"/>
    <w:rsid w:val="00CE7799"/>
    <w:rsid w:val="00CF02F5"/>
    <w:rsid w:val="00CF1542"/>
    <w:rsid w:val="00CF1953"/>
    <w:rsid w:val="00CF5306"/>
    <w:rsid w:val="00CF560F"/>
    <w:rsid w:val="00CF5FB3"/>
    <w:rsid w:val="00CF77AE"/>
    <w:rsid w:val="00D02191"/>
    <w:rsid w:val="00D0246D"/>
    <w:rsid w:val="00D02E41"/>
    <w:rsid w:val="00D02F68"/>
    <w:rsid w:val="00D0336A"/>
    <w:rsid w:val="00D06C2B"/>
    <w:rsid w:val="00D1314F"/>
    <w:rsid w:val="00D16AC5"/>
    <w:rsid w:val="00D16B8B"/>
    <w:rsid w:val="00D174D8"/>
    <w:rsid w:val="00D22821"/>
    <w:rsid w:val="00D308C4"/>
    <w:rsid w:val="00D32325"/>
    <w:rsid w:val="00D32398"/>
    <w:rsid w:val="00D33AEA"/>
    <w:rsid w:val="00D34E4F"/>
    <w:rsid w:val="00D3644B"/>
    <w:rsid w:val="00D36B21"/>
    <w:rsid w:val="00D36BAE"/>
    <w:rsid w:val="00D36C09"/>
    <w:rsid w:val="00D37A34"/>
    <w:rsid w:val="00D37B86"/>
    <w:rsid w:val="00D40830"/>
    <w:rsid w:val="00D41B0A"/>
    <w:rsid w:val="00D42501"/>
    <w:rsid w:val="00D4288C"/>
    <w:rsid w:val="00D43CA9"/>
    <w:rsid w:val="00D43F88"/>
    <w:rsid w:val="00D44049"/>
    <w:rsid w:val="00D44B05"/>
    <w:rsid w:val="00D45F04"/>
    <w:rsid w:val="00D46296"/>
    <w:rsid w:val="00D47740"/>
    <w:rsid w:val="00D505D1"/>
    <w:rsid w:val="00D510F3"/>
    <w:rsid w:val="00D51BDC"/>
    <w:rsid w:val="00D5257A"/>
    <w:rsid w:val="00D52C66"/>
    <w:rsid w:val="00D558A6"/>
    <w:rsid w:val="00D57CCA"/>
    <w:rsid w:val="00D62C9B"/>
    <w:rsid w:val="00D63802"/>
    <w:rsid w:val="00D63A38"/>
    <w:rsid w:val="00D64CAA"/>
    <w:rsid w:val="00D64E07"/>
    <w:rsid w:val="00D6557D"/>
    <w:rsid w:val="00D726BE"/>
    <w:rsid w:val="00D72E30"/>
    <w:rsid w:val="00D750DF"/>
    <w:rsid w:val="00D77963"/>
    <w:rsid w:val="00D80A9D"/>
    <w:rsid w:val="00D814CB"/>
    <w:rsid w:val="00D8155E"/>
    <w:rsid w:val="00D823BD"/>
    <w:rsid w:val="00D8340C"/>
    <w:rsid w:val="00D8391C"/>
    <w:rsid w:val="00D83B8B"/>
    <w:rsid w:val="00D8504F"/>
    <w:rsid w:val="00D85CA5"/>
    <w:rsid w:val="00D8680A"/>
    <w:rsid w:val="00D86C50"/>
    <w:rsid w:val="00D8708F"/>
    <w:rsid w:val="00D9085F"/>
    <w:rsid w:val="00D91037"/>
    <w:rsid w:val="00D9109E"/>
    <w:rsid w:val="00D928DD"/>
    <w:rsid w:val="00D941AF"/>
    <w:rsid w:val="00D96E55"/>
    <w:rsid w:val="00DA0B4B"/>
    <w:rsid w:val="00DA2D77"/>
    <w:rsid w:val="00DA2EB6"/>
    <w:rsid w:val="00DA3CE7"/>
    <w:rsid w:val="00DA42B4"/>
    <w:rsid w:val="00DA42E5"/>
    <w:rsid w:val="00DA48C6"/>
    <w:rsid w:val="00DA4966"/>
    <w:rsid w:val="00DA4EB0"/>
    <w:rsid w:val="00DA5FED"/>
    <w:rsid w:val="00DA6058"/>
    <w:rsid w:val="00DA781D"/>
    <w:rsid w:val="00DA78FE"/>
    <w:rsid w:val="00DA7D7F"/>
    <w:rsid w:val="00DB10BF"/>
    <w:rsid w:val="00DB225F"/>
    <w:rsid w:val="00DB42B9"/>
    <w:rsid w:val="00DB57D5"/>
    <w:rsid w:val="00DB74F1"/>
    <w:rsid w:val="00DB7B4B"/>
    <w:rsid w:val="00DC05D1"/>
    <w:rsid w:val="00DC0D89"/>
    <w:rsid w:val="00DC0ED8"/>
    <w:rsid w:val="00DC137E"/>
    <w:rsid w:val="00DC1DE0"/>
    <w:rsid w:val="00DC2B12"/>
    <w:rsid w:val="00DC4A5E"/>
    <w:rsid w:val="00DC7557"/>
    <w:rsid w:val="00DD0510"/>
    <w:rsid w:val="00DD0668"/>
    <w:rsid w:val="00DD1349"/>
    <w:rsid w:val="00DD17E9"/>
    <w:rsid w:val="00DD1A6D"/>
    <w:rsid w:val="00DD1ACE"/>
    <w:rsid w:val="00DD415A"/>
    <w:rsid w:val="00DD46AE"/>
    <w:rsid w:val="00DD5721"/>
    <w:rsid w:val="00DD7766"/>
    <w:rsid w:val="00DE03B6"/>
    <w:rsid w:val="00DE0411"/>
    <w:rsid w:val="00DE054A"/>
    <w:rsid w:val="00DE102F"/>
    <w:rsid w:val="00DE1ADA"/>
    <w:rsid w:val="00DE311D"/>
    <w:rsid w:val="00DE42C2"/>
    <w:rsid w:val="00DE45B0"/>
    <w:rsid w:val="00DE55EC"/>
    <w:rsid w:val="00DE5F53"/>
    <w:rsid w:val="00DE60F1"/>
    <w:rsid w:val="00DE6E52"/>
    <w:rsid w:val="00DE747F"/>
    <w:rsid w:val="00DF1CAD"/>
    <w:rsid w:val="00DF3C40"/>
    <w:rsid w:val="00DF5E78"/>
    <w:rsid w:val="00DF60A0"/>
    <w:rsid w:val="00DF66D1"/>
    <w:rsid w:val="00DF796D"/>
    <w:rsid w:val="00DF7CC0"/>
    <w:rsid w:val="00DF7F9A"/>
    <w:rsid w:val="00E02C64"/>
    <w:rsid w:val="00E050C3"/>
    <w:rsid w:val="00E0519C"/>
    <w:rsid w:val="00E05C3D"/>
    <w:rsid w:val="00E06664"/>
    <w:rsid w:val="00E06DE5"/>
    <w:rsid w:val="00E079B9"/>
    <w:rsid w:val="00E10867"/>
    <w:rsid w:val="00E13B68"/>
    <w:rsid w:val="00E13BFD"/>
    <w:rsid w:val="00E173CE"/>
    <w:rsid w:val="00E22245"/>
    <w:rsid w:val="00E225D9"/>
    <w:rsid w:val="00E2278F"/>
    <w:rsid w:val="00E238EA"/>
    <w:rsid w:val="00E2427A"/>
    <w:rsid w:val="00E247EE"/>
    <w:rsid w:val="00E24FDA"/>
    <w:rsid w:val="00E25F34"/>
    <w:rsid w:val="00E2669C"/>
    <w:rsid w:val="00E26A2E"/>
    <w:rsid w:val="00E30441"/>
    <w:rsid w:val="00E30FCA"/>
    <w:rsid w:val="00E3114F"/>
    <w:rsid w:val="00E3161F"/>
    <w:rsid w:val="00E318EE"/>
    <w:rsid w:val="00E334B6"/>
    <w:rsid w:val="00E33724"/>
    <w:rsid w:val="00E34589"/>
    <w:rsid w:val="00E347BF"/>
    <w:rsid w:val="00E34B0A"/>
    <w:rsid w:val="00E34BEC"/>
    <w:rsid w:val="00E35349"/>
    <w:rsid w:val="00E36C87"/>
    <w:rsid w:val="00E37142"/>
    <w:rsid w:val="00E37FD5"/>
    <w:rsid w:val="00E40405"/>
    <w:rsid w:val="00E404CB"/>
    <w:rsid w:val="00E4354F"/>
    <w:rsid w:val="00E44696"/>
    <w:rsid w:val="00E44BFB"/>
    <w:rsid w:val="00E4525B"/>
    <w:rsid w:val="00E46126"/>
    <w:rsid w:val="00E50388"/>
    <w:rsid w:val="00E51EE7"/>
    <w:rsid w:val="00E52838"/>
    <w:rsid w:val="00E54636"/>
    <w:rsid w:val="00E5643C"/>
    <w:rsid w:val="00E57927"/>
    <w:rsid w:val="00E60AA9"/>
    <w:rsid w:val="00E61506"/>
    <w:rsid w:val="00E63C36"/>
    <w:rsid w:val="00E6433C"/>
    <w:rsid w:val="00E65128"/>
    <w:rsid w:val="00E65503"/>
    <w:rsid w:val="00E66CD2"/>
    <w:rsid w:val="00E6703F"/>
    <w:rsid w:val="00E70160"/>
    <w:rsid w:val="00E7277E"/>
    <w:rsid w:val="00E73B26"/>
    <w:rsid w:val="00E74724"/>
    <w:rsid w:val="00E75C2B"/>
    <w:rsid w:val="00E761F9"/>
    <w:rsid w:val="00E76A7F"/>
    <w:rsid w:val="00E76C83"/>
    <w:rsid w:val="00E808D2"/>
    <w:rsid w:val="00E82376"/>
    <w:rsid w:val="00E83DB1"/>
    <w:rsid w:val="00E84E6A"/>
    <w:rsid w:val="00E90C71"/>
    <w:rsid w:val="00E92F84"/>
    <w:rsid w:val="00E93562"/>
    <w:rsid w:val="00E96E9C"/>
    <w:rsid w:val="00E9774F"/>
    <w:rsid w:val="00EA12FB"/>
    <w:rsid w:val="00EA3B0B"/>
    <w:rsid w:val="00EA47C5"/>
    <w:rsid w:val="00EA6195"/>
    <w:rsid w:val="00EA76D0"/>
    <w:rsid w:val="00EA7A2C"/>
    <w:rsid w:val="00EB0EB4"/>
    <w:rsid w:val="00EB1433"/>
    <w:rsid w:val="00EB1E13"/>
    <w:rsid w:val="00EB2239"/>
    <w:rsid w:val="00EB3272"/>
    <w:rsid w:val="00EB60D9"/>
    <w:rsid w:val="00EB627F"/>
    <w:rsid w:val="00EB691F"/>
    <w:rsid w:val="00EC0738"/>
    <w:rsid w:val="00EC078A"/>
    <w:rsid w:val="00EC1619"/>
    <w:rsid w:val="00EC3630"/>
    <w:rsid w:val="00EC388F"/>
    <w:rsid w:val="00EC3A35"/>
    <w:rsid w:val="00EC4C15"/>
    <w:rsid w:val="00EC5878"/>
    <w:rsid w:val="00EC5E52"/>
    <w:rsid w:val="00ED006B"/>
    <w:rsid w:val="00ED2D1C"/>
    <w:rsid w:val="00ED2ED4"/>
    <w:rsid w:val="00ED4C76"/>
    <w:rsid w:val="00ED591E"/>
    <w:rsid w:val="00ED68C0"/>
    <w:rsid w:val="00ED6E8E"/>
    <w:rsid w:val="00ED75D8"/>
    <w:rsid w:val="00EE0CEF"/>
    <w:rsid w:val="00EE1106"/>
    <w:rsid w:val="00EE4FC4"/>
    <w:rsid w:val="00EE5417"/>
    <w:rsid w:val="00EE6501"/>
    <w:rsid w:val="00EE6524"/>
    <w:rsid w:val="00EE6B1A"/>
    <w:rsid w:val="00EE6EBA"/>
    <w:rsid w:val="00EF0571"/>
    <w:rsid w:val="00EF2DA0"/>
    <w:rsid w:val="00EF42EB"/>
    <w:rsid w:val="00EF4878"/>
    <w:rsid w:val="00EF4B42"/>
    <w:rsid w:val="00EF5148"/>
    <w:rsid w:val="00EF5AA8"/>
    <w:rsid w:val="00EF5C18"/>
    <w:rsid w:val="00F016D8"/>
    <w:rsid w:val="00F04CD5"/>
    <w:rsid w:val="00F0540D"/>
    <w:rsid w:val="00F07CA0"/>
    <w:rsid w:val="00F10450"/>
    <w:rsid w:val="00F11352"/>
    <w:rsid w:val="00F121C7"/>
    <w:rsid w:val="00F131A4"/>
    <w:rsid w:val="00F149EE"/>
    <w:rsid w:val="00F1614C"/>
    <w:rsid w:val="00F1615C"/>
    <w:rsid w:val="00F17809"/>
    <w:rsid w:val="00F20318"/>
    <w:rsid w:val="00F20D7B"/>
    <w:rsid w:val="00F2298E"/>
    <w:rsid w:val="00F23026"/>
    <w:rsid w:val="00F23220"/>
    <w:rsid w:val="00F2647F"/>
    <w:rsid w:val="00F27521"/>
    <w:rsid w:val="00F279ED"/>
    <w:rsid w:val="00F30499"/>
    <w:rsid w:val="00F3083D"/>
    <w:rsid w:val="00F30D1A"/>
    <w:rsid w:val="00F344CC"/>
    <w:rsid w:val="00F3459B"/>
    <w:rsid w:val="00F347CD"/>
    <w:rsid w:val="00F353C4"/>
    <w:rsid w:val="00F35B75"/>
    <w:rsid w:val="00F37466"/>
    <w:rsid w:val="00F37607"/>
    <w:rsid w:val="00F403D7"/>
    <w:rsid w:val="00F40C98"/>
    <w:rsid w:val="00F437A1"/>
    <w:rsid w:val="00F43C5C"/>
    <w:rsid w:val="00F459A0"/>
    <w:rsid w:val="00F45AC2"/>
    <w:rsid w:val="00F46BE6"/>
    <w:rsid w:val="00F5290E"/>
    <w:rsid w:val="00F52E74"/>
    <w:rsid w:val="00F5321D"/>
    <w:rsid w:val="00F54003"/>
    <w:rsid w:val="00F54850"/>
    <w:rsid w:val="00F553D8"/>
    <w:rsid w:val="00F57421"/>
    <w:rsid w:val="00F57FBA"/>
    <w:rsid w:val="00F6042E"/>
    <w:rsid w:val="00F60EAF"/>
    <w:rsid w:val="00F61CC0"/>
    <w:rsid w:val="00F62CE1"/>
    <w:rsid w:val="00F67A69"/>
    <w:rsid w:val="00F70588"/>
    <w:rsid w:val="00F71B7B"/>
    <w:rsid w:val="00F72A4B"/>
    <w:rsid w:val="00F75671"/>
    <w:rsid w:val="00F765E2"/>
    <w:rsid w:val="00F7783F"/>
    <w:rsid w:val="00F77BAC"/>
    <w:rsid w:val="00F8205B"/>
    <w:rsid w:val="00F84995"/>
    <w:rsid w:val="00F860DB"/>
    <w:rsid w:val="00F86DEC"/>
    <w:rsid w:val="00F902EC"/>
    <w:rsid w:val="00F90C36"/>
    <w:rsid w:val="00F91CC5"/>
    <w:rsid w:val="00F91FD9"/>
    <w:rsid w:val="00F95DA1"/>
    <w:rsid w:val="00F97BCF"/>
    <w:rsid w:val="00FA1EC7"/>
    <w:rsid w:val="00FA433D"/>
    <w:rsid w:val="00FA6994"/>
    <w:rsid w:val="00FA6F31"/>
    <w:rsid w:val="00FB1248"/>
    <w:rsid w:val="00FB293B"/>
    <w:rsid w:val="00FB4343"/>
    <w:rsid w:val="00FB4576"/>
    <w:rsid w:val="00FB49E9"/>
    <w:rsid w:val="00FB4FC8"/>
    <w:rsid w:val="00FB7419"/>
    <w:rsid w:val="00FC28D6"/>
    <w:rsid w:val="00FC2D85"/>
    <w:rsid w:val="00FC2E84"/>
    <w:rsid w:val="00FD0754"/>
    <w:rsid w:val="00FD0E52"/>
    <w:rsid w:val="00FD13D2"/>
    <w:rsid w:val="00FD459A"/>
    <w:rsid w:val="00FD5148"/>
    <w:rsid w:val="00FD73A4"/>
    <w:rsid w:val="00FD7989"/>
    <w:rsid w:val="00FD79BB"/>
    <w:rsid w:val="00FE2221"/>
    <w:rsid w:val="00FE260E"/>
    <w:rsid w:val="00FE2D06"/>
    <w:rsid w:val="00FE2FD9"/>
    <w:rsid w:val="00FE319E"/>
    <w:rsid w:val="00FE39B9"/>
    <w:rsid w:val="00FE3DD1"/>
    <w:rsid w:val="00FE3E27"/>
    <w:rsid w:val="00FE56F2"/>
    <w:rsid w:val="00FE6455"/>
    <w:rsid w:val="00FE64D2"/>
    <w:rsid w:val="00FE7765"/>
    <w:rsid w:val="00FE79C6"/>
    <w:rsid w:val="00FF0948"/>
    <w:rsid w:val="00FF27E3"/>
    <w:rsid w:val="00FF2A9C"/>
    <w:rsid w:val="00FF618E"/>
    <w:rsid w:val="00FF6259"/>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493FF7"/>
  <w15:docId w15:val="{4639CD7B-571F-42AE-84CA-D547C894E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947"/>
    <w:pPr>
      <w:tabs>
        <w:tab w:val="left" w:pos="0"/>
      </w:tabs>
    </w:pPr>
    <w:rPr>
      <w:sz w:val="24"/>
      <w:lang w:eastAsia="en-US"/>
    </w:rPr>
  </w:style>
  <w:style w:type="paragraph" w:styleId="Heading1">
    <w:name w:val="heading 1"/>
    <w:basedOn w:val="Normal"/>
    <w:next w:val="Normal"/>
    <w:link w:val="Heading1Char"/>
    <w:qFormat/>
    <w:rsid w:val="006929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9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947"/>
    <w:pPr>
      <w:keepNext/>
      <w:spacing w:before="140"/>
      <w:outlineLvl w:val="2"/>
    </w:pPr>
    <w:rPr>
      <w:b/>
    </w:rPr>
  </w:style>
  <w:style w:type="paragraph" w:styleId="Heading4">
    <w:name w:val="heading 4"/>
    <w:basedOn w:val="Normal"/>
    <w:next w:val="Normal"/>
    <w:link w:val="Heading4Char"/>
    <w:qFormat/>
    <w:rsid w:val="0069294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819A7"/>
    <w:pPr>
      <w:numPr>
        <w:ilvl w:val="4"/>
        <w:numId w:val="1"/>
      </w:numPr>
      <w:spacing w:before="240" w:after="60"/>
      <w:outlineLvl w:val="4"/>
    </w:pPr>
    <w:rPr>
      <w:sz w:val="22"/>
    </w:rPr>
  </w:style>
  <w:style w:type="paragraph" w:styleId="Heading6">
    <w:name w:val="heading 6"/>
    <w:basedOn w:val="Normal"/>
    <w:next w:val="Normal"/>
    <w:link w:val="Heading6Char"/>
    <w:qFormat/>
    <w:rsid w:val="00A819A7"/>
    <w:pPr>
      <w:numPr>
        <w:ilvl w:val="5"/>
        <w:numId w:val="1"/>
      </w:numPr>
      <w:spacing w:before="240" w:after="60"/>
      <w:outlineLvl w:val="5"/>
    </w:pPr>
    <w:rPr>
      <w:i/>
      <w:sz w:val="22"/>
    </w:rPr>
  </w:style>
  <w:style w:type="paragraph" w:styleId="Heading7">
    <w:name w:val="heading 7"/>
    <w:basedOn w:val="Normal"/>
    <w:next w:val="Normal"/>
    <w:link w:val="Heading7Char"/>
    <w:qFormat/>
    <w:rsid w:val="00A819A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819A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819A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5885"/>
    <w:rPr>
      <w:rFonts w:ascii="Arial" w:hAnsi="Arial"/>
      <w:b/>
      <w:kern w:val="28"/>
      <w:sz w:val="36"/>
      <w:lang w:eastAsia="en-US"/>
    </w:rPr>
  </w:style>
  <w:style w:type="character" w:customStyle="1" w:styleId="Heading2Char">
    <w:name w:val="Heading 2 Char"/>
    <w:aliases w:val="H2 Char,h2 Char"/>
    <w:basedOn w:val="DefaultParagraphFont"/>
    <w:link w:val="Heading2"/>
    <w:rsid w:val="006F5885"/>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92947"/>
    <w:rPr>
      <w:b/>
      <w:sz w:val="24"/>
      <w:lang w:eastAsia="en-US"/>
    </w:rPr>
  </w:style>
  <w:style w:type="character" w:customStyle="1" w:styleId="Heading4Char">
    <w:name w:val="Heading 4 Char"/>
    <w:basedOn w:val="DefaultParagraphFont"/>
    <w:link w:val="Heading4"/>
    <w:rsid w:val="006F5885"/>
    <w:rPr>
      <w:rFonts w:ascii="Arial" w:hAnsi="Arial"/>
      <w:b/>
      <w:bCs/>
      <w:sz w:val="22"/>
      <w:szCs w:val="28"/>
      <w:lang w:eastAsia="en-US"/>
    </w:rPr>
  </w:style>
  <w:style w:type="character" w:customStyle="1" w:styleId="Heading5Char">
    <w:name w:val="Heading 5 Char"/>
    <w:basedOn w:val="DefaultParagraphFont"/>
    <w:link w:val="Heading5"/>
    <w:rsid w:val="006F5885"/>
    <w:rPr>
      <w:sz w:val="22"/>
      <w:lang w:eastAsia="en-US"/>
    </w:rPr>
  </w:style>
  <w:style w:type="character" w:customStyle="1" w:styleId="Heading6Char">
    <w:name w:val="Heading 6 Char"/>
    <w:basedOn w:val="DefaultParagraphFont"/>
    <w:link w:val="Heading6"/>
    <w:rsid w:val="006F5885"/>
    <w:rPr>
      <w:i/>
      <w:sz w:val="22"/>
      <w:lang w:eastAsia="en-US"/>
    </w:rPr>
  </w:style>
  <w:style w:type="character" w:customStyle="1" w:styleId="Heading7Char">
    <w:name w:val="Heading 7 Char"/>
    <w:basedOn w:val="DefaultParagraphFont"/>
    <w:link w:val="Heading7"/>
    <w:rsid w:val="006F5885"/>
    <w:rPr>
      <w:rFonts w:ascii="Arial" w:hAnsi="Arial"/>
      <w:lang w:eastAsia="en-US"/>
    </w:rPr>
  </w:style>
  <w:style w:type="character" w:customStyle="1" w:styleId="Heading8Char">
    <w:name w:val="Heading 8 Char"/>
    <w:basedOn w:val="DefaultParagraphFont"/>
    <w:link w:val="Heading8"/>
    <w:rsid w:val="006F5885"/>
    <w:rPr>
      <w:rFonts w:ascii="Arial" w:hAnsi="Arial"/>
      <w:i/>
      <w:lang w:eastAsia="en-US"/>
    </w:rPr>
  </w:style>
  <w:style w:type="character" w:customStyle="1" w:styleId="Heading9Char">
    <w:name w:val="Heading 9 Char"/>
    <w:basedOn w:val="DefaultParagraphFont"/>
    <w:link w:val="Heading9"/>
    <w:rsid w:val="006F5885"/>
    <w:rPr>
      <w:rFonts w:ascii="Arial" w:hAnsi="Arial"/>
      <w:b/>
      <w:i/>
      <w:sz w:val="18"/>
      <w:lang w:eastAsia="en-US"/>
    </w:rPr>
  </w:style>
  <w:style w:type="paragraph" w:customStyle="1" w:styleId="Norm-5pt">
    <w:name w:val="Norm-5pt"/>
    <w:basedOn w:val="Normal"/>
    <w:rsid w:val="006929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947"/>
  </w:style>
  <w:style w:type="paragraph" w:customStyle="1" w:styleId="00ClientCover">
    <w:name w:val="00ClientCover"/>
    <w:basedOn w:val="Normal"/>
    <w:rsid w:val="00692947"/>
  </w:style>
  <w:style w:type="paragraph" w:customStyle="1" w:styleId="02Text">
    <w:name w:val="02Text"/>
    <w:basedOn w:val="Normal"/>
    <w:rsid w:val="00692947"/>
  </w:style>
  <w:style w:type="paragraph" w:customStyle="1" w:styleId="BillBasic">
    <w:name w:val="BillBasic"/>
    <w:link w:val="BillBasicChar"/>
    <w:rsid w:val="00692947"/>
    <w:pPr>
      <w:spacing w:before="140"/>
      <w:jc w:val="both"/>
    </w:pPr>
    <w:rPr>
      <w:sz w:val="24"/>
      <w:lang w:eastAsia="en-US"/>
    </w:rPr>
  </w:style>
  <w:style w:type="character" w:customStyle="1" w:styleId="BillBasicChar">
    <w:name w:val="BillBasic Char"/>
    <w:basedOn w:val="DefaultParagraphFont"/>
    <w:link w:val="BillBasic"/>
    <w:locked/>
    <w:rsid w:val="00A819A7"/>
    <w:rPr>
      <w:sz w:val="24"/>
      <w:lang w:eastAsia="en-US"/>
    </w:rPr>
  </w:style>
  <w:style w:type="paragraph" w:styleId="Header">
    <w:name w:val="header"/>
    <w:basedOn w:val="Normal"/>
    <w:link w:val="HeaderChar"/>
    <w:rsid w:val="00692947"/>
    <w:pPr>
      <w:tabs>
        <w:tab w:val="center" w:pos="4153"/>
        <w:tab w:val="right" w:pos="8306"/>
      </w:tabs>
    </w:pPr>
  </w:style>
  <w:style w:type="character" w:customStyle="1" w:styleId="HeaderChar">
    <w:name w:val="Header Char"/>
    <w:basedOn w:val="DefaultParagraphFont"/>
    <w:link w:val="Header"/>
    <w:rsid w:val="00A819A7"/>
    <w:rPr>
      <w:sz w:val="24"/>
      <w:lang w:eastAsia="en-US"/>
    </w:rPr>
  </w:style>
  <w:style w:type="paragraph" w:styleId="Footer">
    <w:name w:val="footer"/>
    <w:basedOn w:val="Normal"/>
    <w:link w:val="FooterChar"/>
    <w:rsid w:val="00692947"/>
    <w:pPr>
      <w:spacing w:before="120" w:line="240" w:lineRule="exact"/>
    </w:pPr>
    <w:rPr>
      <w:rFonts w:ascii="Arial" w:hAnsi="Arial"/>
      <w:sz w:val="18"/>
    </w:rPr>
  </w:style>
  <w:style w:type="character" w:customStyle="1" w:styleId="FooterChar">
    <w:name w:val="Footer Char"/>
    <w:basedOn w:val="DefaultParagraphFont"/>
    <w:link w:val="Footer"/>
    <w:rsid w:val="00692947"/>
    <w:rPr>
      <w:rFonts w:ascii="Arial" w:hAnsi="Arial"/>
      <w:sz w:val="18"/>
      <w:lang w:eastAsia="en-US"/>
    </w:rPr>
  </w:style>
  <w:style w:type="paragraph" w:customStyle="1" w:styleId="Billname">
    <w:name w:val="Billname"/>
    <w:basedOn w:val="Normal"/>
    <w:rsid w:val="00692947"/>
    <w:pPr>
      <w:spacing w:before="1220"/>
    </w:pPr>
    <w:rPr>
      <w:rFonts w:ascii="Arial" w:hAnsi="Arial"/>
      <w:b/>
      <w:sz w:val="40"/>
    </w:rPr>
  </w:style>
  <w:style w:type="paragraph" w:customStyle="1" w:styleId="BillBasicHeading">
    <w:name w:val="BillBasicHeading"/>
    <w:basedOn w:val="BillBasic"/>
    <w:rsid w:val="00692947"/>
    <w:pPr>
      <w:keepNext/>
      <w:tabs>
        <w:tab w:val="left" w:pos="2600"/>
      </w:tabs>
      <w:jc w:val="left"/>
    </w:pPr>
    <w:rPr>
      <w:rFonts w:ascii="Arial" w:hAnsi="Arial"/>
      <w:b/>
    </w:rPr>
  </w:style>
  <w:style w:type="paragraph" w:customStyle="1" w:styleId="EnactingWordsRules">
    <w:name w:val="EnactingWordsRules"/>
    <w:basedOn w:val="EnactingWords"/>
    <w:rsid w:val="00692947"/>
    <w:pPr>
      <w:spacing w:before="240"/>
    </w:pPr>
  </w:style>
  <w:style w:type="paragraph" w:customStyle="1" w:styleId="EnactingWords">
    <w:name w:val="EnactingWords"/>
    <w:basedOn w:val="BillBasic"/>
    <w:rsid w:val="00692947"/>
    <w:pPr>
      <w:spacing w:before="120"/>
    </w:pPr>
  </w:style>
  <w:style w:type="paragraph" w:customStyle="1" w:styleId="Amain">
    <w:name w:val="A main"/>
    <w:basedOn w:val="BillBasic"/>
    <w:rsid w:val="00692947"/>
    <w:pPr>
      <w:tabs>
        <w:tab w:val="right" w:pos="900"/>
        <w:tab w:val="left" w:pos="1100"/>
      </w:tabs>
      <w:ind w:left="1100" w:hanging="1100"/>
      <w:outlineLvl w:val="5"/>
    </w:pPr>
  </w:style>
  <w:style w:type="paragraph" w:customStyle="1" w:styleId="Amainreturn">
    <w:name w:val="A main return"/>
    <w:basedOn w:val="BillBasic"/>
    <w:link w:val="AmainreturnChar"/>
    <w:rsid w:val="00692947"/>
    <w:pPr>
      <w:ind w:left="1100"/>
    </w:pPr>
  </w:style>
  <w:style w:type="character" w:customStyle="1" w:styleId="AmainreturnChar">
    <w:name w:val="A main return Char"/>
    <w:basedOn w:val="DefaultParagraphFont"/>
    <w:link w:val="Amainreturn"/>
    <w:locked/>
    <w:rsid w:val="009E383A"/>
    <w:rPr>
      <w:sz w:val="24"/>
      <w:lang w:eastAsia="en-US"/>
    </w:rPr>
  </w:style>
  <w:style w:type="paragraph" w:customStyle="1" w:styleId="Apara">
    <w:name w:val="A para"/>
    <w:basedOn w:val="BillBasic"/>
    <w:link w:val="AparaChar"/>
    <w:rsid w:val="00692947"/>
    <w:pPr>
      <w:tabs>
        <w:tab w:val="right" w:pos="1400"/>
        <w:tab w:val="left" w:pos="1600"/>
      </w:tabs>
      <w:ind w:left="1600" w:hanging="1600"/>
      <w:outlineLvl w:val="6"/>
    </w:pPr>
  </w:style>
  <w:style w:type="character" w:customStyle="1" w:styleId="AparaChar">
    <w:name w:val="A para Char"/>
    <w:basedOn w:val="DefaultParagraphFont"/>
    <w:link w:val="Apara"/>
    <w:locked/>
    <w:rsid w:val="006F5885"/>
    <w:rPr>
      <w:sz w:val="24"/>
      <w:lang w:eastAsia="en-US"/>
    </w:rPr>
  </w:style>
  <w:style w:type="paragraph" w:customStyle="1" w:styleId="Asubpara">
    <w:name w:val="A subpara"/>
    <w:basedOn w:val="BillBasic"/>
    <w:rsid w:val="00692947"/>
    <w:pPr>
      <w:tabs>
        <w:tab w:val="right" w:pos="1900"/>
        <w:tab w:val="left" w:pos="2100"/>
      </w:tabs>
      <w:ind w:left="2100" w:hanging="2100"/>
      <w:outlineLvl w:val="7"/>
    </w:pPr>
  </w:style>
  <w:style w:type="paragraph" w:customStyle="1" w:styleId="Asubsubpara">
    <w:name w:val="A subsubpara"/>
    <w:basedOn w:val="BillBasic"/>
    <w:rsid w:val="00692947"/>
    <w:pPr>
      <w:tabs>
        <w:tab w:val="right" w:pos="2400"/>
        <w:tab w:val="left" w:pos="2600"/>
      </w:tabs>
      <w:ind w:left="2600" w:hanging="2600"/>
      <w:outlineLvl w:val="8"/>
    </w:pPr>
  </w:style>
  <w:style w:type="paragraph" w:customStyle="1" w:styleId="aDef">
    <w:name w:val="aDef"/>
    <w:basedOn w:val="BillBasic"/>
    <w:link w:val="aDefChar"/>
    <w:rsid w:val="00692947"/>
    <w:pPr>
      <w:ind w:left="1100"/>
    </w:pPr>
  </w:style>
  <w:style w:type="character" w:customStyle="1" w:styleId="aDefChar">
    <w:name w:val="aDef Char"/>
    <w:basedOn w:val="DefaultParagraphFont"/>
    <w:link w:val="aDef"/>
    <w:locked/>
    <w:rsid w:val="00C60DD0"/>
    <w:rPr>
      <w:sz w:val="24"/>
      <w:lang w:eastAsia="en-US"/>
    </w:rPr>
  </w:style>
  <w:style w:type="paragraph" w:customStyle="1" w:styleId="aExamHead">
    <w:name w:val="aExam Head"/>
    <w:basedOn w:val="BillBasicHeading"/>
    <w:next w:val="aExam"/>
    <w:rsid w:val="00692947"/>
    <w:pPr>
      <w:tabs>
        <w:tab w:val="clear" w:pos="2600"/>
      </w:tabs>
      <w:ind w:left="1100"/>
    </w:pPr>
    <w:rPr>
      <w:sz w:val="18"/>
    </w:rPr>
  </w:style>
  <w:style w:type="paragraph" w:customStyle="1" w:styleId="aExam">
    <w:name w:val="aExam"/>
    <w:basedOn w:val="aNoteSymb"/>
    <w:rsid w:val="00692947"/>
    <w:pPr>
      <w:spacing w:before="60"/>
      <w:ind w:left="1100" w:firstLine="0"/>
    </w:pPr>
  </w:style>
  <w:style w:type="paragraph" w:customStyle="1" w:styleId="aNote">
    <w:name w:val="aNote"/>
    <w:basedOn w:val="BillBasic"/>
    <w:link w:val="aNoteChar"/>
    <w:rsid w:val="00692947"/>
    <w:pPr>
      <w:ind w:left="1900" w:hanging="800"/>
    </w:pPr>
    <w:rPr>
      <w:sz w:val="20"/>
    </w:rPr>
  </w:style>
  <w:style w:type="character" w:customStyle="1" w:styleId="aNoteChar">
    <w:name w:val="aNote Char"/>
    <w:basedOn w:val="DefaultParagraphFont"/>
    <w:link w:val="aNote"/>
    <w:locked/>
    <w:rsid w:val="00A819A7"/>
    <w:rPr>
      <w:lang w:eastAsia="en-US"/>
    </w:rPr>
  </w:style>
  <w:style w:type="paragraph" w:customStyle="1" w:styleId="HeaderEven">
    <w:name w:val="HeaderEven"/>
    <w:basedOn w:val="Normal"/>
    <w:rsid w:val="00692947"/>
    <w:rPr>
      <w:rFonts w:ascii="Arial" w:hAnsi="Arial"/>
      <w:sz w:val="18"/>
    </w:rPr>
  </w:style>
  <w:style w:type="paragraph" w:customStyle="1" w:styleId="HeaderEven6">
    <w:name w:val="HeaderEven6"/>
    <w:basedOn w:val="HeaderEven"/>
    <w:rsid w:val="00692947"/>
    <w:pPr>
      <w:spacing w:before="120" w:after="60"/>
    </w:pPr>
  </w:style>
  <w:style w:type="paragraph" w:customStyle="1" w:styleId="HeaderOdd6">
    <w:name w:val="HeaderOdd6"/>
    <w:basedOn w:val="HeaderEven6"/>
    <w:rsid w:val="00692947"/>
    <w:pPr>
      <w:jc w:val="right"/>
    </w:pPr>
  </w:style>
  <w:style w:type="paragraph" w:customStyle="1" w:styleId="HeaderOdd">
    <w:name w:val="HeaderOdd"/>
    <w:basedOn w:val="HeaderEven"/>
    <w:rsid w:val="00692947"/>
    <w:pPr>
      <w:jc w:val="right"/>
    </w:pPr>
  </w:style>
  <w:style w:type="paragraph" w:customStyle="1" w:styleId="N-TOCheading">
    <w:name w:val="N-TOCheading"/>
    <w:basedOn w:val="BillBasicHeading"/>
    <w:next w:val="N-9pt"/>
    <w:rsid w:val="00692947"/>
    <w:pPr>
      <w:pBdr>
        <w:bottom w:val="single" w:sz="4" w:space="1" w:color="auto"/>
      </w:pBdr>
      <w:spacing w:before="800"/>
    </w:pPr>
    <w:rPr>
      <w:sz w:val="32"/>
    </w:rPr>
  </w:style>
  <w:style w:type="paragraph" w:customStyle="1" w:styleId="N-9pt">
    <w:name w:val="N-9pt"/>
    <w:basedOn w:val="BillBasic"/>
    <w:next w:val="BillBasic"/>
    <w:rsid w:val="00692947"/>
    <w:pPr>
      <w:keepNext/>
      <w:tabs>
        <w:tab w:val="right" w:pos="7707"/>
      </w:tabs>
      <w:spacing w:before="120"/>
    </w:pPr>
    <w:rPr>
      <w:rFonts w:ascii="Arial" w:hAnsi="Arial"/>
      <w:sz w:val="18"/>
    </w:rPr>
  </w:style>
  <w:style w:type="paragraph" w:customStyle="1" w:styleId="N-14pt">
    <w:name w:val="N-14pt"/>
    <w:basedOn w:val="BillBasic"/>
    <w:rsid w:val="00692947"/>
    <w:pPr>
      <w:spacing w:before="0"/>
    </w:pPr>
    <w:rPr>
      <w:b/>
      <w:sz w:val="28"/>
    </w:rPr>
  </w:style>
  <w:style w:type="paragraph" w:customStyle="1" w:styleId="N-16pt">
    <w:name w:val="N-16pt"/>
    <w:basedOn w:val="BillBasic"/>
    <w:rsid w:val="00692947"/>
    <w:pPr>
      <w:spacing w:before="800"/>
    </w:pPr>
    <w:rPr>
      <w:b/>
      <w:sz w:val="32"/>
    </w:rPr>
  </w:style>
  <w:style w:type="paragraph" w:customStyle="1" w:styleId="N-line3">
    <w:name w:val="N-line3"/>
    <w:basedOn w:val="BillBasic"/>
    <w:next w:val="BillBasic"/>
    <w:rsid w:val="00692947"/>
    <w:pPr>
      <w:pBdr>
        <w:bottom w:val="single" w:sz="12" w:space="1" w:color="auto"/>
      </w:pBdr>
      <w:spacing w:before="60"/>
    </w:pPr>
  </w:style>
  <w:style w:type="paragraph" w:customStyle="1" w:styleId="Comment">
    <w:name w:val="Comment"/>
    <w:basedOn w:val="BillBasic"/>
    <w:rsid w:val="00692947"/>
    <w:pPr>
      <w:tabs>
        <w:tab w:val="left" w:pos="1800"/>
      </w:tabs>
      <w:ind w:left="1300"/>
      <w:jc w:val="left"/>
    </w:pPr>
    <w:rPr>
      <w:b/>
      <w:sz w:val="18"/>
    </w:rPr>
  </w:style>
  <w:style w:type="paragraph" w:customStyle="1" w:styleId="FooterInfo">
    <w:name w:val="FooterInfo"/>
    <w:basedOn w:val="Normal"/>
    <w:rsid w:val="00692947"/>
    <w:pPr>
      <w:tabs>
        <w:tab w:val="right" w:pos="7707"/>
      </w:tabs>
    </w:pPr>
    <w:rPr>
      <w:rFonts w:ascii="Arial" w:hAnsi="Arial"/>
      <w:sz w:val="18"/>
    </w:rPr>
  </w:style>
  <w:style w:type="paragraph" w:customStyle="1" w:styleId="AH1Chapter">
    <w:name w:val="A H1 Chapter"/>
    <w:basedOn w:val="BillBasicHeading"/>
    <w:next w:val="AH2Part"/>
    <w:rsid w:val="00692947"/>
    <w:pPr>
      <w:spacing w:before="320"/>
      <w:ind w:left="2600" w:hanging="2600"/>
      <w:outlineLvl w:val="0"/>
    </w:pPr>
    <w:rPr>
      <w:sz w:val="34"/>
    </w:rPr>
  </w:style>
  <w:style w:type="paragraph" w:customStyle="1" w:styleId="AH2Part">
    <w:name w:val="A H2 Part"/>
    <w:basedOn w:val="BillBasicHeading"/>
    <w:next w:val="AH3Div"/>
    <w:rsid w:val="00692947"/>
    <w:pPr>
      <w:spacing w:before="380"/>
      <w:ind w:left="2600" w:hanging="2600"/>
      <w:outlineLvl w:val="1"/>
    </w:pPr>
    <w:rPr>
      <w:sz w:val="32"/>
    </w:rPr>
  </w:style>
  <w:style w:type="paragraph" w:customStyle="1" w:styleId="AH3Div">
    <w:name w:val="A H3 Div"/>
    <w:basedOn w:val="BillBasicHeading"/>
    <w:next w:val="AH5Sec"/>
    <w:rsid w:val="00692947"/>
    <w:pPr>
      <w:spacing w:before="240"/>
      <w:ind w:left="2600" w:hanging="2600"/>
      <w:outlineLvl w:val="2"/>
    </w:pPr>
    <w:rPr>
      <w:sz w:val="28"/>
    </w:rPr>
  </w:style>
  <w:style w:type="paragraph" w:customStyle="1" w:styleId="AH5Sec">
    <w:name w:val="A H5 Sec"/>
    <w:basedOn w:val="BillBasicHeading"/>
    <w:next w:val="Amain"/>
    <w:link w:val="AH5SecChar"/>
    <w:rsid w:val="00692947"/>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A819A7"/>
    <w:rPr>
      <w:rFonts w:ascii="Arial" w:hAnsi="Arial"/>
      <w:b/>
      <w:sz w:val="24"/>
      <w:lang w:eastAsia="en-US"/>
    </w:rPr>
  </w:style>
  <w:style w:type="paragraph" w:customStyle="1" w:styleId="direction">
    <w:name w:val="direction"/>
    <w:basedOn w:val="BillBasic"/>
    <w:next w:val="AmainreturnSymb"/>
    <w:rsid w:val="00692947"/>
    <w:pPr>
      <w:keepNext/>
      <w:ind w:left="1100"/>
    </w:pPr>
    <w:rPr>
      <w:i/>
    </w:rPr>
  </w:style>
  <w:style w:type="paragraph" w:customStyle="1" w:styleId="AH4SubDiv">
    <w:name w:val="A H4 SubDiv"/>
    <w:basedOn w:val="BillBasicHeading"/>
    <w:next w:val="AH5Sec"/>
    <w:rsid w:val="00692947"/>
    <w:pPr>
      <w:spacing w:before="240"/>
      <w:ind w:left="2600" w:hanging="2600"/>
      <w:outlineLvl w:val="3"/>
    </w:pPr>
    <w:rPr>
      <w:sz w:val="26"/>
    </w:rPr>
  </w:style>
  <w:style w:type="paragraph" w:customStyle="1" w:styleId="Sched-heading">
    <w:name w:val="Sched-heading"/>
    <w:basedOn w:val="BillBasicHeading"/>
    <w:next w:val="refSymb"/>
    <w:rsid w:val="00692947"/>
    <w:pPr>
      <w:spacing w:before="380"/>
      <w:ind w:left="2600" w:hanging="2600"/>
      <w:outlineLvl w:val="0"/>
    </w:pPr>
    <w:rPr>
      <w:sz w:val="34"/>
    </w:rPr>
  </w:style>
  <w:style w:type="paragraph" w:customStyle="1" w:styleId="ref">
    <w:name w:val="ref"/>
    <w:basedOn w:val="BillBasic"/>
    <w:next w:val="Normal"/>
    <w:rsid w:val="00692947"/>
    <w:pPr>
      <w:spacing w:before="60"/>
    </w:pPr>
    <w:rPr>
      <w:sz w:val="18"/>
    </w:rPr>
  </w:style>
  <w:style w:type="paragraph" w:customStyle="1" w:styleId="Sched-Part">
    <w:name w:val="Sched-Part"/>
    <w:basedOn w:val="BillBasicHeading"/>
    <w:next w:val="Sched-Form"/>
    <w:rsid w:val="00692947"/>
    <w:pPr>
      <w:spacing w:before="380"/>
      <w:ind w:left="2600" w:hanging="2600"/>
      <w:outlineLvl w:val="1"/>
    </w:pPr>
    <w:rPr>
      <w:sz w:val="32"/>
    </w:rPr>
  </w:style>
  <w:style w:type="paragraph" w:customStyle="1" w:styleId="ShadedSchClause">
    <w:name w:val="Shaded Sch Clause"/>
    <w:basedOn w:val="Schclauseheading"/>
    <w:next w:val="direction"/>
    <w:rsid w:val="00692947"/>
    <w:pPr>
      <w:shd w:val="pct25" w:color="auto" w:fill="auto"/>
      <w:outlineLvl w:val="3"/>
    </w:pPr>
  </w:style>
  <w:style w:type="paragraph" w:customStyle="1" w:styleId="Sched-Form">
    <w:name w:val="Sched-Form"/>
    <w:basedOn w:val="BillBasicHeading"/>
    <w:next w:val="Schclauseheading"/>
    <w:rsid w:val="006929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94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2947"/>
  </w:style>
  <w:style w:type="paragraph" w:customStyle="1" w:styleId="Dict-Heading">
    <w:name w:val="Dict-Heading"/>
    <w:basedOn w:val="BillBasicHeading"/>
    <w:next w:val="Normal"/>
    <w:rsid w:val="00692947"/>
    <w:pPr>
      <w:spacing w:before="320"/>
      <w:ind w:left="2600" w:hanging="2600"/>
      <w:jc w:val="both"/>
      <w:outlineLvl w:val="0"/>
    </w:pPr>
    <w:rPr>
      <w:sz w:val="34"/>
    </w:rPr>
  </w:style>
  <w:style w:type="paragraph" w:styleId="TOC7">
    <w:name w:val="toc 7"/>
    <w:basedOn w:val="TOC2"/>
    <w:next w:val="Normal"/>
    <w:autoRedefine/>
    <w:uiPriority w:val="39"/>
    <w:rsid w:val="00831CA2"/>
    <w:pPr>
      <w:keepNext w:val="0"/>
      <w:spacing w:before="360"/>
    </w:pPr>
    <w:rPr>
      <w:sz w:val="20"/>
    </w:rPr>
  </w:style>
  <w:style w:type="paragraph" w:styleId="TOC2">
    <w:name w:val="toc 2"/>
    <w:basedOn w:val="Normal"/>
    <w:next w:val="Normal"/>
    <w:autoRedefine/>
    <w:uiPriority w:val="39"/>
    <w:rsid w:val="006929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947"/>
    <w:pPr>
      <w:keepNext/>
      <w:tabs>
        <w:tab w:val="left" w:pos="400"/>
      </w:tabs>
      <w:spacing w:before="0"/>
      <w:jc w:val="left"/>
    </w:pPr>
    <w:rPr>
      <w:rFonts w:ascii="Arial" w:hAnsi="Arial"/>
      <w:b/>
      <w:sz w:val="28"/>
    </w:rPr>
  </w:style>
  <w:style w:type="paragraph" w:customStyle="1" w:styleId="EndNote2">
    <w:name w:val="EndNote2"/>
    <w:basedOn w:val="BillBasic"/>
    <w:rsid w:val="00A819A7"/>
    <w:pPr>
      <w:keepNext/>
      <w:tabs>
        <w:tab w:val="left" w:pos="240"/>
      </w:tabs>
      <w:spacing w:before="320"/>
      <w:jc w:val="left"/>
    </w:pPr>
    <w:rPr>
      <w:b/>
      <w:sz w:val="18"/>
    </w:rPr>
  </w:style>
  <w:style w:type="paragraph" w:customStyle="1" w:styleId="IH1Chap">
    <w:name w:val="I H1 Chap"/>
    <w:basedOn w:val="BillBasicHeading"/>
    <w:next w:val="Normal"/>
    <w:rsid w:val="00692947"/>
    <w:pPr>
      <w:spacing w:before="320"/>
      <w:ind w:left="2600" w:hanging="2600"/>
    </w:pPr>
    <w:rPr>
      <w:sz w:val="34"/>
    </w:rPr>
  </w:style>
  <w:style w:type="paragraph" w:customStyle="1" w:styleId="IH2Part">
    <w:name w:val="I H2 Part"/>
    <w:basedOn w:val="BillBasicHeading"/>
    <w:next w:val="Normal"/>
    <w:rsid w:val="00692947"/>
    <w:pPr>
      <w:spacing w:before="380"/>
      <w:ind w:left="2600" w:hanging="2600"/>
    </w:pPr>
    <w:rPr>
      <w:sz w:val="32"/>
    </w:rPr>
  </w:style>
  <w:style w:type="paragraph" w:customStyle="1" w:styleId="IH3Div">
    <w:name w:val="I H3 Div"/>
    <w:basedOn w:val="BillBasicHeading"/>
    <w:next w:val="Normal"/>
    <w:rsid w:val="00692947"/>
    <w:pPr>
      <w:spacing w:before="240"/>
      <w:ind w:left="2600" w:hanging="2600"/>
    </w:pPr>
    <w:rPr>
      <w:sz w:val="28"/>
    </w:rPr>
  </w:style>
  <w:style w:type="paragraph" w:customStyle="1" w:styleId="IH5Sec">
    <w:name w:val="I H5 Sec"/>
    <w:basedOn w:val="BillBasicHeading"/>
    <w:next w:val="Normal"/>
    <w:rsid w:val="00692947"/>
    <w:pPr>
      <w:tabs>
        <w:tab w:val="clear" w:pos="2600"/>
        <w:tab w:val="left" w:pos="1100"/>
      </w:tabs>
      <w:spacing w:before="240"/>
      <w:ind w:left="1100" w:hanging="1100"/>
    </w:pPr>
  </w:style>
  <w:style w:type="paragraph" w:customStyle="1" w:styleId="IH4SubDiv">
    <w:name w:val="I H4 SubDiv"/>
    <w:basedOn w:val="BillBasicHeading"/>
    <w:next w:val="Normal"/>
    <w:rsid w:val="00692947"/>
    <w:pPr>
      <w:spacing w:before="240"/>
      <w:ind w:left="2600" w:hanging="2600"/>
      <w:jc w:val="both"/>
    </w:pPr>
    <w:rPr>
      <w:sz w:val="26"/>
    </w:rPr>
  </w:style>
  <w:style w:type="character" w:styleId="LineNumber">
    <w:name w:val="line number"/>
    <w:basedOn w:val="DefaultParagraphFont"/>
    <w:rsid w:val="00692947"/>
    <w:rPr>
      <w:rFonts w:ascii="Arial" w:hAnsi="Arial"/>
      <w:sz w:val="16"/>
    </w:rPr>
  </w:style>
  <w:style w:type="paragraph" w:customStyle="1" w:styleId="PageBreak">
    <w:name w:val="PageBreak"/>
    <w:basedOn w:val="Normal"/>
    <w:rsid w:val="00692947"/>
    <w:rPr>
      <w:sz w:val="4"/>
    </w:rPr>
  </w:style>
  <w:style w:type="paragraph" w:customStyle="1" w:styleId="04Dictionary">
    <w:name w:val="04Dictionary"/>
    <w:basedOn w:val="Normal"/>
    <w:rsid w:val="00692947"/>
  </w:style>
  <w:style w:type="paragraph" w:customStyle="1" w:styleId="N-line1">
    <w:name w:val="N-line1"/>
    <w:basedOn w:val="BillBasic"/>
    <w:rsid w:val="00692947"/>
    <w:pPr>
      <w:pBdr>
        <w:bottom w:val="single" w:sz="4" w:space="0" w:color="auto"/>
      </w:pBdr>
      <w:spacing w:before="100"/>
      <w:ind w:left="2980" w:right="3020"/>
      <w:jc w:val="center"/>
    </w:pPr>
  </w:style>
  <w:style w:type="paragraph" w:customStyle="1" w:styleId="N-line2">
    <w:name w:val="N-line2"/>
    <w:basedOn w:val="Normal"/>
    <w:rsid w:val="00692947"/>
    <w:pPr>
      <w:pBdr>
        <w:bottom w:val="single" w:sz="8" w:space="0" w:color="auto"/>
      </w:pBdr>
    </w:pPr>
  </w:style>
  <w:style w:type="paragraph" w:customStyle="1" w:styleId="EndNote">
    <w:name w:val="EndNote"/>
    <w:basedOn w:val="BillBasicHeading"/>
    <w:rsid w:val="006929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947"/>
    <w:pPr>
      <w:tabs>
        <w:tab w:val="left" w:pos="700"/>
      </w:tabs>
      <w:spacing w:before="160"/>
      <w:ind w:left="700" w:hanging="700"/>
    </w:pPr>
    <w:rPr>
      <w:rFonts w:ascii="Arial (W1)" w:hAnsi="Arial (W1)"/>
    </w:rPr>
  </w:style>
  <w:style w:type="paragraph" w:customStyle="1" w:styleId="PenaltyHeading">
    <w:name w:val="PenaltyHeading"/>
    <w:basedOn w:val="Normal"/>
    <w:rsid w:val="00692947"/>
    <w:pPr>
      <w:tabs>
        <w:tab w:val="left" w:pos="1100"/>
      </w:tabs>
      <w:spacing w:before="120"/>
      <w:ind w:left="1100" w:hanging="1100"/>
    </w:pPr>
    <w:rPr>
      <w:rFonts w:ascii="Arial" w:hAnsi="Arial"/>
      <w:b/>
      <w:sz w:val="20"/>
    </w:rPr>
  </w:style>
  <w:style w:type="paragraph" w:customStyle="1" w:styleId="05EndNote">
    <w:name w:val="05EndNote"/>
    <w:basedOn w:val="Normal"/>
    <w:rsid w:val="00692947"/>
  </w:style>
  <w:style w:type="paragraph" w:customStyle="1" w:styleId="03Schedule">
    <w:name w:val="03Schedule"/>
    <w:basedOn w:val="Normal"/>
    <w:rsid w:val="00692947"/>
  </w:style>
  <w:style w:type="paragraph" w:customStyle="1" w:styleId="ISched-heading">
    <w:name w:val="I Sched-heading"/>
    <w:basedOn w:val="BillBasicHeading"/>
    <w:next w:val="Normal"/>
    <w:rsid w:val="00692947"/>
    <w:pPr>
      <w:spacing w:before="320"/>
      <w:ind w:left="2600" w:hanging="2600"/>
    </w:pPr>
    <w:rPr>
      <w:sz w:val="34"/>
    </w:rPr>
  </w:style>
  <w:style w:type="paragraph" w:customStyle="1" w:styleId="ISched-Part">
    <w:name w:val="I Sched-Part"/>
    <w:basedOn w:val="BillBasicHeading"/>
    <w:rsid w:val="00692947"/>
    <w:pPr>
      <w:spacing w:before="380"/>
      <w:ind w:left="2600" w:hanging="2600"/>
    </w:pPr>
    <w:rPr>
      <w:sz w:val="32"/>
    </w:rPr>
  </w:style>
  <w:style w:type="paragraph" w:customStyle="1" w:styleId="ISched-form">
    <w:name w:val="I Sched-form"/>
    <w:basedOn w:val="BillBasicHeading"/>
    <w:rsid w:val="00692947"/>
    <w:pPr>
      <w:tabs>
        <w:tab w:val="right" w:pos="7200"/>
      </w:tabs>
      <w:spacing w:before="240"/>
      <w:ind w:left="2600" w:hanging="2600"/>
    </w:pPr>
    <w:rPr>
      <w:sz w:val="28"/>
    </w:rPr>
  </w:style>
  <w:style w:type="paragraph" w:customStyle="1" w:styleId="ISchclauseheading">
    <w:name w:val="I Sch clause heading"/>
    <w:basedOn w:val="BillBasic"/>
    <w:rsid w:val="00692947"/>
    <w:pPr>
      <w:keepNext/>
      <w:tabs>
        <w:tab w:val="left" w:pos="1100"/>
      </w:tabs>
      <w:spacing w:before="240"/>
      <w:ind w:left="1100" w:hanging="1100"/>
      <w:jc w:val="left"/>
    </w:pPr>
    <w:rPr>
      <w:rFonts w:ascii="Arial" w:hAnsi="Arial"/>
      <w:b/>
    </w:rPr>
  </w:style>
  <w:style w:type="paragraph" w:customStyle="1" w:styleId="IMain">
    <w:name w:val="I Main"/>
    <w:basedOn w:val="Amain"/>
    <w:rsid w:val="00692947"/>
  </w:style>
  <w:style w:type="paragraph" w:customStyle="1" w:styleId="Ipara">
    <w:name w:val="I para"/>
    <w:basedOn w:val="Apara"/>
    <w:rsid w:val="00692947"/>
    <w:pPr>
      <w:outlineLvl w:val="9"/>
    </w:pPr>
  </w:style>
  <w:style w:type="paragraph" w:customStyle="1" w:styleId="Isubpara">
    <w:name w:val="I subpara"/>
    <w:basedOn w:val="Asubpara"/>
    <w:rsid w:val="006929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947"/>
    <w:pPr>
      <w:tabs>
        <w:tab w:val="clear" w:pos="2400"/>
        <w:tab w:val="clear" w:pos="2600"/>
        <w:tab w:val="right" w:pos="2460"/>
        <w:tab w:val="left" w:pos="2660"/>
      </w:tabs>
      <w:ind w:left="2660" w:hanging="2660"/>
    </w:pPr>
  </w:style>
  <w:style w:type="character" w:customStyle="1" w:styleId="CharSectNo">
    <w:name w:val="CharSectNo"/>
    <w:basedOn w:val="DefaultParagraphFont"/>
    <w:rsid w:val="00692947"/>
  </w:style>
  <w:style w:type="character" w:customStyle="1" w:styleId="CharDivNo">
    <w:name w:val="CharDivNo"/>
    <w:basedOn w:val="DefaultParagraphFont"/>
    <w:rsid w:val="00692947"/>
  </w:style>
  <w:style w:type="character" w:customStyle="1" w:styleId="CharDivText">
    <w:name w:val="CharDivText"/>
    <w:basedOn w:val="DefaultParagraphFont"/>
    <w:rsid w:val="00692947"/>
  </w:style>
  <w:style w:type="character" w:customStyle="1" w:styleId="CharPartNo">
    <w:name w:val="CharPartNo"/>
    <w:basedOn w:val="DefaultParagraphFont"/>
    <w:rsid w:val="00692947"/>
  </w:style>
  <w:style w:type="paragraph" w:customStyle="1" w:styleId="Placeholder">
    <w:name w:val="Placeholder"/>
    <w:basedOn w:val="Normal"/>
    <w:rsid w:val="00692947"/>
    <w:rPr>
      <w:sz w:val="10"/>
    </w:rPr>
  </w:style>
  <w:style w:type="paragraph" w:styleId="PlainText">
    <w:name w:val="Plain Text"/>
    <w:basedOn w:val="Normal"/>
    <w:link w:val="PlainTextChar"/>
    <w:rsid w:val="00692947"/>
    <w:rPr>
      <w:rFonts w:ascii="Courier New" w:hAnsi="Courier New"/>
      <w:sz w:val="20"/>
    </w:rPr>
  </w:style>
  <w:style w:type="character" w:customStyle="1" w:styleId="PlainTextChar">
    <w:name w:val="Plain Text Char"/>
    <w:basedOn w:val="DefaultParagraphFont"/>
    <w:link w:val="PlainText"/>
    <w:rsid w:val="006F5885"/>
    <w:rPr>
      <w:rFonts w:ascii="Courier New" w:hAnsi="Courier New"/>
      <w:lang w:eastAsia="en-US"/>
    </w:rPr>
  </w:style>
  <w:style w:type="character" w:customStyle="1" w:styleId="CharChapNo">
    <w:name w:val="CharChapNo"/>
    <w:basedOn w:val="DefaultParagraphFont"/>
    <w:rsid w:val="00692947"/>
  </w:style>
  <w:style w:type="character" w:customStyle="1" w:styleId="CharChapText">
    <w:name w:val="CharChapText"/>
    <w:basedOn w:val="DefaultParagraphFont"/>
    <w:rsid w:val="00692947"/>
  </w:style>
  <w:style w:type="character" w:customStyle="1" w:styleId="CharPartText">
    <w:name w:val="CharPartText"/>
    <w:basedOn w:val="DefaultParagraphFont"/>
    <w:rsid w:val="00692947"/>
  </w:style>
  <w:style w:type="paragraph" w:styleId="TOC1">
    <w:name w:val="toc 1"/>
    <w:basedOn w:val="Normal"/>
    <w:next w:val="Normal"/>
    <w:autoRedefine/>
    <w:uiPriority w:val="39"/>
    <w:rsid w:val="006929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9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1CA2"/>
    <w:pPr>
      <w:spacing w:before="360"/>
    </w:pPr>
  </w:style>
  <w:style w:type="paragraph" w:styleId="Title">
    <w:name w:val="Title"/>
    <w:basedOn w:val="Normal"/>
    <w:link w:val="TitleChar"/>
    <w:qFormat/>
    <w:rsid w:val="00A819A7"/>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F5885"/>
    <w:rPr>
      <w:rFonts w:ascii="Arial" w:hAnsi="Arial"/>
      <w:b/>
      <w:kern w:val="28"/>
      <w:sz w:val="32"/>
      <w:lang w:eastAsia="en-US"/>
    </w:rPr>
  </w:style>
  <w:style w:type="paragraph" w:styleId="Signature">
    <w:name w:val="Signature"/>
    <w:basedOn w:val="Normal"/>
    <w:link w:val="SignatureChar"/>
    <w:rsid w:val="00692947"/>
    <w:pPr>
      <w:ind w:left="4252"/>
    </w:pPr>
  </w:style>
  <w:style w:type="character" w:customStyle="1" w:styleId="SignatureChar">
    <w:name w:val="Signature Char"/>
    <w:basedOn w:val="DefaultParagraphFont"/>
    <w:link w:val="Signature"/>
    <w:rsid w:val="006F5885"/>
    <w:rPr>
      <w:sz w:val="24"/>
      <w:lang w:eastAsia="en-US"/>
    </w:rPr>
  </w:style>
  <w:style w:type="paragraph" w:customStyle="1" w:styleId="ActNo">
    <w:name w:val="ActNo"/>
    <w:basedOn w:val="BillBasicHeading"/>
    <w:rsid w:val="00692947"/>
    <w:pPr>
      <w:keepNext w:val="0"/>
      <w:tabs>
        <w:tab w:val="clear" w:pos="2600"/>
      </w:tabs>
      <w:spacing w:before="220"/>
    </w:pPr>
  </w:style>
  <w:style w:type="paragraph" w:customStyle="1" w:styleId="aParaNote">
    <w:name w:val="aParaNote"/>
    <w:basedOn w:val="BillBasic"/>
    <w:rsid w:val="00692947"/>
    <w:pPr>
      <w:ind w:left="2840" w:hanging="1240"/>
    </w:pPr>
    <w:rPr>
      <w:sz w:val="20"/>
    </w:rPr>
  </w:style>
  <w:style w:type="paragraph" w:customStyle="1" w:styleId="aExamNum">
    <w:name w:val="aExamNum"/>
    <w:basedOn w:val="aExam"/>
    <w:rsid w:val="00692947"/>
    <w:pPr>
      <w:ind w:left="1500" w:hanging="400"/>
    </w:pPr>
  </w:style>
  <w:style w:type="paragraph" w:customStyle="1" w:styleId="LongTitle">
    <w:name w:val="LongTitle"/>
    <w:basedOn w:val="BillBasic"/>
    <w:rsid w:val="00692947"/>
    <w:pPr>
      <w:spacing w:before="300"/>
    </w:pPr>
  </w:style>
  <w:style w:type="paragraph" w:customStyle="1" w:styleId="Minister">
    <w:name w:val="Minister"/>
    <w:basedOn w:val="BillBasic"/>
    <w:rsid w:val="00692947"/>
    <w:pPr>
      <w:spacing w:before="640"/>
      <w:jc w:val="right"/>
    </w:pPr>
    <w:rPr>
      <w:caps/>
    </w:rPr>
  </w:style>
  <w:style w:type="paragraph" w:customStyle="1" w:styleId="DateLine">
    <w:name w:val="DateLine"/>
    <w:basedOn w:val="BillBasic"/>
    <w:rsid w:val="00692947"/>
    <w:pPr>
      <w:tabs>
        <w:tab w:val="left" w:pos="4320"/>
      </w:tabs>
    </w:pPr>
  </w:style>
  <w:style w:type="paragraph" w:customStyle="1" w:styleId="madeunder">
    <w:name w:val="made under"/>
    <w:basedOn w:val="BillBasic"/>
    <w:rsid w:val="00692947"/>
    <w:pPr>
      <w:spacing w:before="240"/>
    </w:pPr>
  </w:style>
  <w:style w:type="paragraph" w:customStyle="1" w:styleId="EndNoteSubHeading">
    <w:name w:val="EndNoteSubHeading"/>
    <w:basedOn w:val="Normal"/>
    <w:next w:val="EndNoteText"/>
    <w:rsid w:val="00A819A7"/>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947"/>
    <w:pPr>
      <w:tabs>
        <w:tab w:val="left" w:pos="700"/>
        <w:tab w:val="right" w:pos="6160"/>
      </w:tabs>
      <w:spacing w:before="80"/>
      <w:ind w:left="700" w:hanging="700"/>
    </w:pPr>
    <w:rPr>
      <w:sz w:val="20"/>
    </w:rPr>
  </w:style>
  <w:style w:type="paragraph" w:customStyle="1" w:styleId="BillBasicItalics">
    <w:name w:val="BillBasicItalics"/>
    <w:basedOn w:val="BillBasic"/>
    <w:rsid w:val="00692947"/>
    <w:rPr>
      <w:i/>
    </w:rPr>
  </w:style>
  <w:style w:type="paragraph" w:customStyle="1" w:styleId="00SigningPage">
    <w:name w:val="00SigningPage"/>
    <w:basedOn w:val="Normal"/>
    <w:rsid w:val="00692947"/>
  </w:style>
  <w:style w:type="paragraph" w:customStyle="1" w:styleId="Aparareturn">
    <w:name w:val="A para return"/>
    <w:basedOn w:val="BillBasic"/>
    <w:rsid w:val="00692947"/>
    <w:pPr>
      <w:ind w:left="1600"/>
    </w:pPr>
  </w:style>
  <w:style w:type="paragraph" w:customStyle="1" w:styleId="Asubparareturn">
    <w:name w:val="A subpara return"/>
    <w:basedOn w:val="BillBasic"/>
    <w:rsid w:val="00692947"/>
    <w:pPr>
      <w:ind w:left="2100"/>
    </w:pPr>
  </w:style>
  <w:style w:type="paragraph" w:customStyle="1" w:styleId="CommentNum">
    <w:name w:val="CommentNum"/>
    <w:basedOn w:val="Comment"/>
    <w:rsid w:val="00692947"/>
    <w:pPr>
      <w:ind w:left="1800" w:hanging="1800"/>
    </w:pPr>
  </w:style>
  <w:style w:type="paragraph" w:styleId="TOC8">
    <w:name w:val="toc 8"/>
    <w:basedOn w:val="TOC3"/>
    <w:next w:val="Normal"/>
    <w:autoRedefine/>
    <w:uiPriority w:val="39"/>
    <w:rsid w:val="00692947"/>
    <w:pPr>
      <w:keepNext w:val="0"/>
      <w:spacing w:before="120"/>
    </w:pPr>
  </w:style>
  <w:style w:type="paragraph" w:customStyle="1" w:styleId="Judges">
    <w:name w:val="Judges"/>
    <w:basedOn w:val="Minister"/>
    <w:rsid w:val="00692947"/>
    <w:pPr>
      <w:spacing w:before="180"/>
    </w:pPr>
  </w:style>
  <w:style w:type="paragraph" w:customStyle="1" w:styleId="BillFor">
    <w:name w:val="BillFor"/>
    <w:basedOn w:val="BillBasicHeading"/>
    <w:rsid w:val="00692947"/>
    <w:pPr>
      <w:keepNext w:val="0"/>
      <w:spacing w:before="320"/>
      <w:jc w:val="both"/>
    </w:pPr>
    <w:rPr>
      <w:sz w:val="28"/>
    </w:rPr>
  </w:style>
  <w:style w:type="paragraph" w:customStyle="1" w:styleId="draft">
    <w:name w:val="draft"/>
    <w:basedOn w:val="Normal"/>
    <w:rsid w:val="006929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947"/>
    <w:pPr>
      <w:spacing w:line="260" w:lineRule="atLeast"/>
      <w:jc w:val="center"/>
    </w:pPr>
  </w:style>
  <w:style w:type="paragraph" w:customStyle="1" w:styleId="Amainbullet">
    <w:name w:val="A main bullet"/>
    <w:basedOn w:val="BillBasic"/>
    <w:rsid w:val="00692947"/>
    <w:pPr>
      <w:spacing w:before="60"/>
      <w:ind w:left="1500" w:hanging="400"/>
    </w:pPr>
  </w:style>
  <w:style w:type="paragraph" w:customStyle="1" w:styleId="Aparabullet">
    <w:name w:val="A para bullet"/>
    <w:basedOn w:val="BillBasic"/>
    <w:rsid w:val="00692947"/>
    <w:pPr>
      <w:spacing w:before="60"/>
      <w:ind w:left="2000" w:hanging="400"/>
    </w:pPr>
  </w:style>
  <w:style w:type="paragraph" w:customStyle="1" w:styleId="Asubparabullet">
    <w:name w:val="A subpara bullet"/>
    <w:basedOn w:val="BillBasic"/>
    <w:rsid w:val="00692947"/>
    <w:pPr>
      <w:spacing w:before="60"/>
      <w:ind w:left="2540" w:hanging="400"/>
    </w:pPr>
  </w:style>
  <w:style w:type="paragraph" w:customStyle="1" w:styleId="aDefpara">
    <w:name w:val="aDef para"/>
    <w:basedOn w:val="Apara"/>
    <w:rsid w:val="00692947"/>
  </w:style>
  <w:style w:type="paragraph" w:customStyle="1" w:styleId="aDefsubpara">
    <w:name w:val="aDef subpara"/>
    <w:basedOn w:val="Asubpara"/>
    <w:rsid w:val="00692947"/>
  </w:style>
  <w:style w:type="paragraph" w:customStyle="1" w:styleId="Idefpara">
    <w:name w:val="I def para"/>
    <w:basedOn w:val="Ipara"/>
    <w:rsid w:val="00692947"/>
  </w:style>
  <w:style w:type="paragraph" w:customStyle="1" w:styleId="Idefsubpara">
    <w:name w:val="I def subpara"/>
    <w:basedOn w:val="Isubpara"/>
    <w:rsid w:val="00692947"/>
  </w:style>
  <w:style w:type="paragraph" w:customStyle="1" w:styleId="Notified">
    <w:name w:val="Notified"/>
    <w:basedOn w:val="BillBasic"/>
    <w:rsid w:val="00692947"/>
    <w:pPr>
      <w:spacing w:before="360"/>
      <w:jc w:val="right"/>
    </w:pPr>
    <w:rPr>
      <w:i/>
    </w:rPr>
  </w:style>
  <w:style w:type="paragraph" w:customStyle="1" w:styleId="03ScheduleLandscape">
    <w:name w:val="03ScheduleLandscape"/>
    <w:basedOn w:val="Normal"/>
    <w:rsid w:val="00692947"/>
  </w:style>
  <w:style w:type="paragraph" w:customStyle="1" w:styleId="IDict-Heading">
    <w:name w:val="I Dict-Heading"/>
    <w:basedOn w:val="BillBasicHeading"/>
    <w:rsid w:val="00692947"/>
    <w:pPr>
      <w:spacing w:before="320"/>
      <w:ind w:left="2600" w:hanging="2600"/>
      <w:jc w:val="both"/>
    </w:pPr>
    <w:rPr>
      <w:sz w:val="34"/>
    </w:rPr>
  </w:style>
  <w:style w:type="paragraph" w:customStyle="1" w:styleId="02TextLandscape">
    <w:name w:val="02TextLandscape"/>
    <w:basedOn w:val="Normal"/>
    <w:rsid w:val="00692947"/>
  </w:style>
  <w:style w:type="paragraph" w:styleId="Salutation">
    <w:name w:val="Salutation"/>
    <w:basedOn w:val="Normal"/>
    <w:next w:val="Normal"/>
    <w:link w:val="SalutationChar"/>
    <w:rsid w:val="00A819A7"/>
  </w:style>
  <w:style w:type="character" w:customStyle="1" w:styleId="SalutationChar">
    <w:name w:val="Salutation Char"/>
    <w:basedOn w:val="DefaultParagraphFont"/>
    <w:link w:val="Salutation"/>
    <w:rsid w:val="006F5885"/>
    <w:rPr>
      <w:sz w:val="24"/>
      <w:lang w:eastAsia="en-US"/>
    </w:rPr>
  </w:style>
  <w:style w:type="paragraph" w:customStyle="1" w:styleId="aNoteBullet">
    <w:name w:val="aNoteBullet"/>
    <w:basedOn w:val="aNoteSymb"/>
    <w:rsid w:val="00692947"/>
    <w:pPr>
      <w:tabs>
        <w:tab w:val="left" w:pos="2200"/>
      </w:tabs>
      <w:spacing w:before="60"/>
      <w:ind w:left="2600" w:hanging="700"/>
    </w:pPr>
  </w:style>
  <w:style w:type="paragraph" w:customStyle="1" w:styleId="aNotess">
    <w:name w:val="aNotess"/>
    <w:basedOn w:val="BillBasic"/>
    <w:rsid w:val="00A819A7"/>
    <w:pPr>
      <w:ind w:left="1900" w:hanging="800"/>
    </w:pPr>
    <w:rPr>
      <w:sz w:val="20"/>
    </w:rPr>
  </w:style>
  <w:style w:type="paragraph" w:customStyle="1" w:styleId="aParaNoteBullet">
    <w:name w:val="aParaNoteBullet"/>
    <w:basedOn w:val="aParaNote"/>
    <w:rsid w:val="00692947"/>
    <w:pPr>
      <w:tabs>
        <w:tab w:val="left" w:pos="2700"/>
      </w:tabs>
      <w:spacing w:before="60"/>
      <w:ind w:left="3100" w:hanging="700"/>
    </w:pPr>
  </w:style>
  <w:style w:type="paragraph" w:customStyle="1" w:styleId="aNotepar">
    <w:name w:val="aNotepar"/>
    <w:basedOn w:val="BillBasic"/>
    <w:next w:val="Normal"/>
    <w:rsid w:val="00692947"/>
    <w:pPr>
      <w:ind w:left="2400" w:hanging="800"/>
    </w:pPr>
    <w:rPr>
      <w:sz w:val="20"/>
    </w:rPr>
  </w:style>
  <w:style w:type="paragraph" w:customStyle="1" w:styleId="aNoteTextpar">
    <w:name w:val="aNoteTextpar"/>
    <w:basedOn w:val="aNotepar"/>
    <w:rsid w:val="00692947"/>
    <w:pPr>
      <w:spacing w:before="60"/>
      <w:ind w:firstLine="0"/>
    </w:pPr>
  </w:style>
  <w:style w:type="paragraph" w:customStyle="1" w:styleId="MinisterWord">
    <w:name w:val="MinisterWord"/>
    <w:basedOn w:val="Normal"/>
    <w:rsid w:val="00692947"/>
    <w:pPr>
      <w:spacing w:before="60"/>
      <w:jc w:val="right"/>
    </w:pPr>
  </w:style>
  <w:style w:type="paragraph" w:customStyle="1" w:styleId="aExamPara">
    <w:name w:val="aExamPara"/>
    <w:basedOn w:val="aExam"/>
    <w:rsid w:val="00692947"/>
    <w:pPr>
      <w:tabs>
        <w:tab w:val="right" w:pos="1720"/>
        <w:tab w:val="left" w:pos="2000"/>
        <w:tab w:val="left" w:pos="2300"/>
      </w:tabs>
      <w:ind w:left="2400" w:hanging="1300"/>
    </w:pPr>
  </w:style>
  <w:style w:type="paragraph" w:customStyle="1" w:styleId="aExamNumText">
    <w:name w:val="aExamNumText"/>
    <w:basedOn w:val="aExam"/>
    <w:rsid w:val="00692947"/>
    <w:pPr>
      <w:ind w:left="1500"/>
    </w:pPr>
  </w:style>
  <w:style w:type="paragraph" w:customStyle="1" w:styleId="aExamBullet">
    <w:name w:val="aExamBullet"/>
    <w:basedOn w:val="aExam"/>
    <w:rsid w:val="00692947"/>
    <w:pPr>
      <w:tabs>
        <w:tab w:val="left" w:pos="1500"/>
        <w:tab w:val="left" w:pos="2300"/>
      </w:tabs>
      <w:ind w:left="1900" w:hanging="800"/>
    </w:pPr>
  </w:style>
  <w:style w:type="paragraph" w:customStyle="1" w:styleId="aNotePara">
    <w:name w:val="aNotePara"/>
    <w:basedOn w:val="aNote"/>
    <w:rsid w:val="00692947"/>
    <w:pPr>
      <w:tabs>
        <w:tab w:val="right" w:pos="2140"/>
        <w:tab w:val="left" w:pos="2400"/>
      </w:tabs>
      <w:spacing w:before="60"/>
      <w:ind w:left="2400" w:hanging="1300"/>
    </w:pPr>
  </w:style>
  <w:style w:type="paragraph" w:customStyle="1" w:styleId="aExplanHeading">
    <w:name w:val="aExplanHeading"/>
    <w:basedOn w:val="BillBasicHeading"/>
    <w:next w:val="Normal"/>
    <w:rsid w:val="00692947"/>
    <w:rPr>
      <w:rFonts w:ascii="Arial (W1)" w:hAnsi="Arial (W1)"/>
      <w:sz w:val="18"/>
    </w:rPr>
  </w:style>
  <w:style w:type="paragraph" w:customStyle="1" w:styleId="aExplanText">
    <w:name w:val="aExplanText"/>
    <w:basedOn w:val="BillBasic"/>
    <w:rsid w:val="00692947"/>
    <w:rPr>
      <w:sz w:val="20"/>
    </w:rPr>
  </w:style>
  <w:style w:type="paragraph" w:customStyle="1" w:styleId="aParaNotePara">
    <w:name w:val="aParaNotePara"/>
    <w:basedOn w:val="aNoteParaSymb"/>
    <w:rsid w:val="00692947"/>
    <w:pPr>
      <w:tabs>
        <w:tab w:val="clear" w:pos="2140"/>
        <w:tab w:val="clear" w:pos="2400"/>
        <w:tab w:val="right" w:pos="2644"/>
      </w:tabs>
      <w:ind w:left="3320" w:hanging="1720"/>
    </w:pPr>
  </w:style>
  <w:style w:type="character" w:customStyle="1" w:styleId="charBold">
    <w:name w:val="charBold"/>
    <w:basedOn w:val="DefaultParagraphFont"/>
    <w:rsid w:val="00692947"/>
    <w:rPr>
      <w:b/>
    </w:rPr>
  </w:style>
  <w:style w:type="character" w:customStyle="1" w:styleId="charBoldItals">
    <w:name w:val="charBoldItals"/>
    <w:basedOn w:val="DefaultParagraphFont"/>
    <w:rsid w:val="00692947"/>
    <w:rPr>
      <w:b/>
      <w:i/>
    </w:rPr>
  </w:style>
  <w:style w:type="character" w:customStyle="1" w:styleId="charItals">
    <w:name w:val="charItals"/>
    <w:basedOn w:val="DefaultParagraphFont"/>
    <w:rsid w:val="00692947"/>
    <w:rPr>
      <w:i/>
    </w:rPr>
  </w:style>
  <w:style w:type="character" w:customStyle="1" w:styleId="charUnderline">
    <w:name w:val="charUnderline"/>
    <w:basedOn w:val="DefaultParagraphFont"/>
    <w:rsid w:val="00692947"/>
    <w:rPr>
      <w:u w:val="single"/>
    </w:rPr>
  </w:style>
  <w:style w:type="paragraph" w:customStyle="1" w:styleId="TableHd">
    <w:name w:val="TableHd"/>
    <w:basedOn w:val="Normal"/>
    <w:rsid w:val="00692947"/>
    <w:pPr>
      <w:keepNext/>
      <w:spacing w:before="300"/>
      <w:ind w:left="1200" w:hanging="1200"/>
    </w:pPr>
    <w:rPr>
      <w:rFonts w:ascii="Arial" w:hAnsi="Arial"/>
      <w:b/>
      <w:sz w:val="20"/>
    </w:rPr>
  </w:style>
  <w:style w:type="paragraph" w:customStyle="1" w:styleId="TableColHd">
    <w:name w:val="TableColHd"/>
    <w:basedOn w:val="Normal"/>
    <w:rsid w:val="00692947"/>
    <w:pPr>
      <w:keepNext/>
      <w:spacing w:after="60"/>
    </w:pPr>
    <w:rPr>
      <w:rFonts w:ascii="Arial" w:hAnsi="Arial"/>
      <w:b/>
      <w:sz w:val="18"/>
    </w:rPr>
  </w:style>
  <w:style w:type="paragraph" w:customStyle="1" w:styleId="PenaltyPara">
    <w:name w:val="PenaltyPara"/>
    <w:basedOn w:val="Normal"/>
    <w:rsid w:val="00692947"/>
    <w:pPr>
      <w:tabs>
        <w:tab w:val="right" w:pos="1360"/>
      </w:tabs>
      <w:spacing w:before="60"/>
      <w:ind w:left="1600" w:hanging="1600"/>
      <w:jc w:val="both"/>
    </w:pPr>
  </w:style>
  <w:style w:type="paragraph" w:customStyle="1" w:styleId="tablepara">
    <w:name w:val="table para"/>
    <w:basedOn w:val="Normal"/>
    <w:rsid w:val="00692947"/>
    <w:pPr>
      <w:tabs>
        <w:tab w:val="right" w:pos="800"/>
        <w:tab w:val="left" w:pos="1100"/>
      </w:tabs>
      <w:spacing w:before="80" w:after="60"/>
      <w:ind w:left="1100" w:hanging="1100"/>
    </w:pPr>
  </w:style>
  <w:style w:type="paragraph" w:customStyle="1" w:styleId="tablesubpara">
    <w:name w:val="table subpara"/>
    <w:basedOn w:val="Normal"/>
    <w:rsid w:val="00692947"/>
    <w:pPr>
      <w:tabs>
        <w:tab w:val="right" w:pos="1500"/>
        <w:tab w:val="left" w:pos="1800"/>
      </w:tabs>
      <w:spacing w:before="80" w:after="60"/>
      <w:ind w:left="1800" w:hanging="1800"/>
    </w:pPr>
  </w:style>
  <w:style w:type="paragraph" w:customStyle="1" w:styleId="TableText">
    <w:name w:val="TableText"/>
    <w:basedOn w:val="Normal"/>
    <w:rsid w:val="00692947"/>
    <w:pPr>
      <w:spacing w:before="60" w:after="60"/>
    </w:pPr>
  </w:style>
  <w:style w:type="paragraph" w:customStyle="1" w:styleId="IshadedH5Sec">
    <w:name w:val="I shaded H5 Sec"/>
    <w:basedOn w:val="AH5Sec"/>
    <w:rsid w:val="00692947"/>
    <w:pPr>
      <w:shd w:val="pct25" w:color="auto" w:fill="auto"/>
      <w:outlineLvl w:val="9"/>
    </w:pPr>
  </w:style>
  <w:style w:type="paragraph" w:customStyle="1" w:styleId="IshadedSchClause">
    <w:name w:val="I shaded Sch Clause"/>
    <w:basedOn w:val="IshadedH5Sec"/>
    <w:rsid w:val="00692947"/>
  </w:style>
  <w:style w:type="paragraph" w:customStyle="1" w:styleId="Penalty">
    <w:name w:val="Penalty"/>
    <w:basedOn w:val="Amainreturn"/>
    <w:rsid w:val="00692947"/>
  </w:style>
  <w:style w:type="paragraph" w:customStyle="1" w:styleId="aNoteText">
    <w:name w:val="aNoteText"/>
    <w:basedOn w:val="aNoteSymb"/>
    <w:rsid w:val="00692947"/>
    <w:pPr>
      <w:spacing w:before="60"/>
      <w:ind w:firstLine="0"/>
    </w:pPr>
  </w:style>
  <w:style w:type="paragraph" w:customStyle="1" w:styleId="aExamINum">
    <w:name w:val="aExamINum"/>
    <w:basedOn w:val="aExam"/>
    <w:rsid w:val="00A819A7"/>
    <w:pPr>
      <w:tabs>
        <w:tab w:val="left" w:pos="1500"/>
      </w:tabs>
      <w:ind w:left="1500" w:hanging="400"/>
    </w:pPr>
  </w:style>
  <w:style w:type="paragraph" w:customStyle="1" w:styleId="AExamIPara">
    <w:name w:val="AExamIPara"/>
    <w:basedOn w:val="aExam"/>
    <w:rsid w:val="00692947"/>
    <w:pPr>
      <w:tabs>
        <w:tab w:val="right" w:pos="1720"/>
        <w:tab w:val="left" w:pos="2000"/>
      </w:tabs>
      <w:ind w:left="2000" w:hanging="900"/>
    </w:pPr>
  </w:style>
  <w:style w:type="paragraph" w:customStyle="1" w:styleId="AH3sec">
    <w:name w:val="A H3 sec"/>
    <w:basedOn w:val="Normal"/>
    <w:next w:val="Amain"/>
    <w:rsid w:val="00A819A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947"/>
    <w:pPr>
      <w:tabs>
        <w:tab w:val="clear" w:pos="2600"/>
      </w:tabs>
      <w:ind w:left="1100"/>
    </w:pPr>
    <w:rPr>
      <w:sz w:val="18"/>
    </w:rPr>
  </w:style>
  <w:style w:type="paragraph" w:customStyle="1" w:styleId="aExamss">
    <w:name w:val="aExamss"/>
    <w:basedOn w:val="aNoteSymb"/>
    <w:rsid w:val="00692947"/>
    <w:pPr>
      <w:spacing w:before="60"/>
      <w:ind w:left="1100" w:firstLine="0"/>
    </w:pPr>
  </w:style>
  <w:style w:type="paragraph" w:customStyle="1" w:styleId="aExamHdgpar">
    <w:name w:val="aExamHdgpar"/>
    <w:basedOn w:val="aExamHdgss"/>
    <w:next w:val="Normal"/>
    <w:rsid w:val="00692947"/>
    <w:pPr>
      <w:ind w:left="1600"/>
    </w:pPr>
  </w:style>
  <w:style w:type="paragraph" w:customStyle="1" w:styleId="aExampar">
    <w:name w:val="aExampar"/>
    <w:basedOn w:val="aExamss"/>
    <w:rsid w:val="00692947"/>
    <w:pPr>
      <w:ind w:left="1600"/>
    </w:pPr>
  </w:style>
  <w:style w:type="paragraph" w:customStyle="1" w:styleId="aExamINumss">
    <w:name w:val="aExamINumss"/>
    <w:basedOn w:val="aExamss"/>
    <w:rsid w:val="00692947"/>
    <w:pPr>
      <w:tabs>
        <w:tab w:val="left" w:pos="1500"/>
      </w:tabs>
      <w:ind w:left="1500" w:hanging="400"/>
    </w:pPr>
  </w:style>
  <w:style w:type="paragraph" w:customStyle="1" w:styleId="aExamINumpar">
    <w:name w:val="aExamINumpar"/>
    <w:basedOn w:val="aExampar"/>
    <w:rsid w:val="00692947"/>
    <w:pPr>
      <w:tabs>
        <w:tab w:val="left" w:pos="2000"/>
      </w:tabs>
      <w:ind w:left="2000" w:hanging="400"/>
    </w:pPr>
  </w:style>
  <w:style w:type="paragraph" w:customStyle="1" w:styleId="aExamNumTextss">
    <w:name w:val="aExamNumTextss"/>
    <w:basedOn w:val="aExamss"/>
    <w:rsid w:val="00692947"/>
    <w:pPr>
      <w:ind w:left="1500"/>
    </w:pPr>
  </w:style>
  <w:style w:type="paragraph" w:customStyle="1" w:styleId="aExamNumTextpar">
    <w:name w:val="aExamNumTextpar"/>
    <w:basedOn w:val="aExampar"/>
    <w:rsid w:val="00A819A7"/>
    <w:pPr>
      <w:ind w:left="2000"/>
    </w:pPr>
  </w:style>
  <w:style w:type="paragraph" w:customStyle="1" w:styleId="aExamBulletss">
    <w:name w:val="aExamBulletss"/>
    <w:basedOn w:val="aExamss"/>
    <w:rsid w:val="00692947"/>
    <w:pPr>
      <w:ind w:left="1500" w:hanging="400"/>
    </w:pPr>
  </w:style>
  <w:style w:type="paragraph" w:customStyle="1" w:styleId="aExamBulletpar">
    <w:name w:val="aExamBulletpar"/>
    <w:basedOn w:val="aExampar"/>
    <w:rsid w:val="00692947"/>
    <w:pPr>
      <w:ind w:left="2000" w:hanging="400"/>
    </w:pPr>
  </w:style>
  <w:style w:type="paragraph" w:customStyle="1" w:styleId="aExamHdgsubpar">
    <w:name w:val="aExamHdgsubpar"/>
    <w:basedOn w:val="aExamHdgss"/>
    <w:next w:val="Normal"/>
    <w:rsid w:val="00692947"/>
    <w:pPr>
      <w:ind w:left="2140"/>
    </w:pPr>
  </w:style>
  <w:style w:type="paragraph" w:customStyle="1" w:styleId="aExamsubpar">
    <w:name w:val="aExamsubpar"/>
    <w:basedOn w:val="aExamss"/>
    <w:rsid w:val="00692947"/>
    <w:pPr>
      <w:ind w:left="2140"/>
    </w:pPr>
  </w:style>
  <w:style w:type="paragraph" w:customStyle="1" w:styleId="aExamNumsubpar">
    <w:name w:val="aExamNumsubpar"/>
    <w:basedOn w:val="aExamsubpar"/>
    <w:rsid w:val="00A819A7"/>
    <w:pPr>
      <w:tabs>
        <w:tab w:val="left" w:pos="2540"/>
      </w:tabs>
      <w:ind w:left="2540" w:hanging="400"/>
    </w:pPr>
  </w:style>
  <w:style w:type="paragraph" w:customStyle="1" w:styleId="aExamNumTextsubpar">
    <w:name w:val="aExamNumTextsubpar"/>
    <w:basedOn w:val="aExampar"/>
    <w:rsid w:val="00A819A7"/>
    <w:pPr>
      <w:ind w:left="2540"/>
    </w:pPr>
  </w:style>
  <w:style w:type="paragraph" w:customStyle="1" w:styleId="aExamBulletsubpar">
    <w:name w:val="aExamBulletsubpar"/>
    <w:basedOn w:val="aExamsubpar"/>
    <w:rsid w:val="00A819A7"/>
    <w:pPr>
      <w:tabs>
        <w:tab w:val="num" w:pos="2540"/>
      </w:tabs>
      <w:ind w:left="2540" w:hanging="400"/>
    </w:pPr>
  </w:style>
  <w:style w:type="paragraph" w:customStyle="1" w:styleId="aNoteTextss">
    <w:name w:val="aNoteTextss"/>
    <w:basedOn w:val="Normal"/>
    <w:rsid w:val="00692947"/>
    <w:pPr>
      <w:spacing w:before="60"/>
      <w:ind w:left="1900"/>
      <w:jc w:val="both"/>
    </w:pPr>
    <w:rPr>
      <w:sz w:val="20"/>
    </w:rPr>
  </w:style>
  <w:style w:type="paragraph" w:customStyle="1" w:styleId="aNoteParass">
    <w:name w:val="aNoteParass"/>
    <w:basedOn w:val="Normal"/>
    <w:rsid w:val="00692947"/>
    <w:pPr>
      <w:tabs>
        <w:tab w:val="right" w:pos="2140"/>
        <w:tab w:val="left" w:pos="2400"/>
      </w:tabs>
      <w:spacing w:before="60"/>
      <w:ind w:left="2400" w:hanging="1300"/>
      <w:jc w:val="both"/>
    </w:pPr>
    <w:rPr>
      <w:sz w:val="20"/>
    </w:rPr>
  </w:style>
  <w:style w:type="paragraph" w:customStyle="1" w:styleId="aNoteParapar">
    <w:name w:val="aNoteParapar"/>
    <w:basedOn w:val="aNotepar"/>
    <w:rsid w:val="00692947"/>
    <w:pPr>
      <w:tabs>
        <w:tab w:val="right" w:pos="2640"/>
      </w:tabs>
      <w:spacing w:before="60"/>
      <w:ind w:left="2920" w:hanging="1320"/>
    </w:pPr>
  </w:style>
  <w:style w:type="paragraph" w:customStyle="1" w:styleId="aNotesubpar">
    <w:name w:val="aNotesubpar"/>
    <w:basedOn w:val="BillBasic"/>
    <w:next w:val="Normal"/>
    <w:rsid w:val="00692947"/>
    <w:pPr>
      <w:ind w:left="2940" w:hanging="800"/>
    </w:pPr>
    <w:rPr>
      <w:sz w:val="20"/>
    </w:rPr>
  </w:style>
  <w:style w:type="paragraph" w:customStyle="1" w:styleId="aNoteTextsubpar">
    <w:name w:val="aNoteTextsubpar"/>
    <w:basedOn w:val="aNotesubpar"/>
    <w:rsid w:val="00692947"/>
    <w:pPr>
      <w:spacing w:before="60"/>
      <w:ind w:firstLine="0"/>
    </w:pPr>
  </w:style>
  <w:style w:type="paragraph" w:customStyle="1" w:styleId="aNoteParasubpar">
    <w:name w:val="aNoteParasubpar"/>
    <w:basedOn w:val="aNotesubpar"/>
    <w:rsid w:val="00A819A7"/>
    <w:pPr>
      <w:tabs>
        <w:tab w:val="right" w:pos="3180"/>
      </w:tabs>
      <w:spacing w:before="60"/>
      <w:ind w:left="3460" w:hanging="1320"/>
    </w:pPr>
  </w:style>
  <w:style w:type="paragraph" w:customStyle="1" w:styleId="aNoteBulletsubpar">
    <w:name w:val="aNoteBulletsubpar"/>
    <w:basedOn w:val="aNotesubpar"/>
    <w:rsid w:val="00A819A7"/>
    <w:pPr>
      <w:numPr>
        <w:numId w:val="11"/>
      </w:numPr>
      <w:tabs>
        <w:tab w:val="left" w:pos="3240"/>
      </w:tabs>
      <w:spacing w:before="60"/>
    </w:pPr>
  </w:style>
  <w:style w:type="paragraph" w:customStyle="1" w:styleId="aNoteBulletss">
    <w:name w:val="aNoteBulletss"/>
    <w:basedOn w:val="Normal"/>
    <w:rsid w:val="00692947"/>
    <w:pPr>
      <w:spacing w:before="60"/>
      <w:ind w:left="2300" w:hanging="400"/>
      <w:jc w:val="both"/>
    </w:pPr>
    <w:rPr>
      <w:sz w:val="20"/>
    </w:rPr>
  </w:style>
  <w:style w:type="paragraph" w:customStyle="1" w:styleId="aNoteBulletpar">
    <w:name w:val="aNoteBulletpar"/>
    <w:basedOn w:val="aNotepar"/>
    <w:rsid w:val="00692947"/>
    <w:pPr>
      <w:spacing w:before="60"/>
      <w:ind w:left="2800" w:hanging="400"/>
    </w:pPr>
  </w:style>
  <w:style w:type="paragraph" w:customStyle="1" w:styleId="aExplanBullet">
    <w:name w:val="aExplanBullet"/>
    <w:basedOn w:val="Normal"/>
    <w:rsid w:val="00692947"/>
    <w:pPr>
      <w:spacing w:before="140"/>
      <w:ind w:left="400" w:hanging="400"/>
      <w:jc w:val="both"/>
    </w:pPr>
    <w:rPr>
      <w:snapToGrid w:val="0"/>
      <w:sz w:val="20"/>
    </w:rPr>
  </w:style>
  <w:style w:type="paragraph" w:customStyle="1" w:styleId="AuthLaw">
    <w:name w:val="AuthLaw"/>
    <w:basedOn w:val="BillBasic"/>
    <w:rsid w:val="00A819A7"/>
    <w:rPr>
      <w:rFonts w:ascii="Arial" w:hAnsi="Arial"/>
      <w:b/>
      <w:sz w:val="20"/>
    </w:rPr>
  </w:style>
  <w:style w:type="paragraph" w:customStyle="1" w:styleId="aExamNumpar">
    <w:name w:val="aExamNumpar"/>
    <w:basedOn w:val="aExamINumss"/>
    <w:rsid w:val="00A819A7"/>
    <w:pPr>
      <w:tabs>
        <w:tab w:val="clear" w:pos="1500"/>
        <w:tab w:val="left" w:pos="2000"/>
      </w:tabs>
      <w:ind w:left="2000"/>
    </w:pPr>
  </w:style>
  <w:style w:type="paragraph" w:customStyle="1" w:styleId="Schsectionheading">
    <w:name w:val="Sch section heading"/>
    <w:basedOn w:val="BillBasic"/>
    <w:next w:val="Amain"/>
    <w:rsid w:val="00A819A7"/>
    <w:pPr>
      <w:spacing w:before="240"/>
      <w:jc w:val="left"/>
      <w:outlineLvl w:val="4"/>
    </w:pPr>
    <w:rPr>
      <w:rFonts w:ascii="Arial" w:hAnsi="Arial"/>
      <w:b/>
    </w:rPr>
  </w:style>
  <w:style w:type="paragraph" w:customStyle="1" w:styleId="SchApara">
    <w:name w:val="Sch A para"/>
    <w:basedOn w:val="Apara"/>
    <w:rsid w:val="00692947"/>
  </w:style>
  <w:style w:type="paragraph" w:customStyle="1" w:styleId="SchAsubpara">
    <w:name w:val="Sch A subpara"/>
    <w:basedOn w:val="Asubpara"/>
    <w:rsid w:val="00692947"/>
  </w:style>
  <w:style w:type="paragraph" w:customStyle="1" w:styleId="SchAsubsubpara">
    <w:name w:val="Sch A subsubpara"/>
    <w:basedOn w:val="Asubsubpara"/>
    <w:rsid w:val="00692947"/>
  </w:style>
  <w:style w:type="paragraph" w:customStyle="1" w:styleId="TOCOL1">
    <w:name w:val="TOCOL 1"/>
    <w:basedOn w:val="TOC1"/>
    <w:rsid w:val="00692947"/>
  </w:style>
  <w:style w:type="paragraph" w:customStyle="1" w:styleId="TOCOL2">
    <w:name w:val="TOCOL 2"/>
    <w:basedOn w:val="TOC2"/>
    <w:rsid w:val="00692947"/>
    <w:pPr>
      <w:keepNext w:val="0"/>
    </w:pPr>
  </w:style>
  <w:style w:type="paragraph" w:customStyle="1" w:styleId="TOCOL3">
    <w:name w:val="TOCOL 3"/>
    <w:basedOn w:val="TOC3"/>
    <w:rsid w:val="00692947"/>
    <w:pPr>
      <w:keepNext w:val="0"/>
    </w:pPr>
  </w:style>
  <w:style w:type="paragraph" w:customStyle="1" w:styleId="TOCOL4">
    <w:name w:val="TOCOL 4"/>
    <w:basedOn w:val="TOC4"/>
    <w:rsid w:val="00692947"/>
    <w:pPr>
      <w:keepNext w:val="0"/>
    </w:pPr>
  </w:style>
  <w:style w:type="paragraph" w:customStyle="1" w:styleId="TOCOL5">
    <w:name w:val="TOCOL 5"/>
    <w:basedOn w:val="TOC5"/>
    <w:rsid w:val="00692947"/>
    <w:pPr>
      <w:tabs>
        <w:tab w:val="left" w:pos="400"/>
      </w:tabs>
    </w:pPr>
  </w:style>
  <w:style w:type="paragraph" w:customStyle="1" w:styleId="TOCOL6">
    <w:name w:val="TOCOL 6"/>
    <w:basedOn w:val="TOC6"/>
    <w:rsid w:val="00692947"/>
    <w:pPr>
      <w:keepNext w:val="0"/>
    </w:pPr>
  </w:style>
  <w:style w:type="paragraph" w:customStyle="1" w:styleId="TOCOL7">
    <w:name w:val="TOCOL 7"/>
    <w:basedOn w:val="TOC7"/>
    <w:rsid w:val="00692947"/>
  </w:style>
  <w:style w:type="paragraph" w:customStyle="1" w:styleId="TOCOL8">
    <w:name w:val="TOCOL 8"/>
    <w:basedOn w:val="TOC8"/>
    <w:rsid w:val="00692947"/>
  </w:style>
  <w:style w:type="paragraph" w:customStyle="1" w:styleId="TOCOL9">
    <w:name w:val="TOCOL 9"/>
    <w:basedOn w:val="TOC9"/>
    <w:rsid w:val="00692947"/>
    <w:pPr>
      <w:ind w:right="0"/>
    </w:pPr>
  </w:style>
  <w:style w:type="paragraph" w:styleId="TOC9">
    <w:name w:val="toc 9"/>
    <w:basedOn w:val="Normal"/>
    <w:next w:val="Normal"/>
    <w:autoRedefine/>
    <w:uiPriority w:val="39"/>
    <w:rsid w:val="00692947"/>
    <w:pPr>
      <w:ind w:left="1920" w:right="600"/>
    </w:pPr>
  </w:style>
  <w:style w:type="paragraph" w:customStyle="1" w:styleId="Billname1">
    <w:name w:val="Billname1"/>
    <w:basedOn w:val="Normal"/>
    <w:rsid w:val="00692947"/>
    <w:pPr>
      <w:tabs>
        <w:tab w:val="left" w:pos="2400"/>
      </w:tabs>
      <w:spacing w:before="1220"/>
    </w:pPr>
    <w:rPr>
      <w:rFonts w:ascii="Arial" w:hAnsi="Arial"/>
      <w:b/>
      <w:sz w:val="40"/>
    </w:rPr>
  </w:style>
  <w:style w:type="paragraph" w:customStyle="1" w:styleId="TableText10">
    <w:name w:val="TableText10"/>
    <w:basedOn w:val="TableText"/>
    <w:rsid w:val="00692947"/>
    <w:rPr>
      <w:sz w:val="20"/>
    </w:rPr>
  </w:style>
  <w:style w:type="paragraph" w:customStyle="1" w:styleId="TablePara10">
    <w:name w:val="TablePara10"/>
    <w:basedOn w:val="tablepara"/>
    <w:rsid w:val="006929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9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947"/>
  </w:style>
  <w:style w:type="character" w:customStyle="1" w:styleId="charPage">
    <w:name w:val="charPage"/>
    <w:basedOn w:val="DefaultParagraphFont"/>
    <w:rsid w:val="00692947"/>
  </w:style>
  <w:style w:type="character" w:styleId="PageNumber">
    <w:name w:val="page number"/>
    <w:basedOn w:val="DefaultParagraphFont"/>
    <w:rsid w:val="00692947"/>
  </w:style>
  <w:style w:type="paragraph" w:customStyle="1" w:styleId="Letterhead">
    <w:name w:val="Letterhead"/>
    <w:rsid w:val="00A819A7"/>
    <w:pPr>
      <w:widowControl w:val="0"/>
      <w:spacing w:after="180"/>
      <w:jc w:val="right"/>
    </w:pPr>
    <w:rPr>
      <w:rFonts w:ascii="Arial" w:hAnsi="Arial"/>
      <w:sz w:val="32"/>
      <w:lang w:eastAsia="en-US"/>
    </w:rPr>
  </w:style>
  <w:style w:type="paragraph" w:customStyle="1" w:styleId="IShadedschclause0">
    <w:name w:val="I Shaded sch clause"/>
    <w:basedOn w:val="IH5Sec"/>
    <w:rsid w:val="00A819A7"/>
    <w:pPr>
      <w:shd w:val="pct15" w:color="auto" w:fill="FFFFFF"/>
      <w:tabs>
        <w:tab w:val="clear" w:pos="1100"/>
        <w:tab w:val="left" w:pos="700"/>
      </w:tabs>
      <w:ind w:left="700" w:hanging="700"/>
    </w:pPr>
  </w:style>
  <w:style w:type="paragraph" w:customStyle="1" w:styleId="Billfooter">
    <w:name w:val="Billfooter"/>
    <w:basedOn w:val="Normal"/>
    <w:rsid w:val="00A819A7"/>
    <w:pPr>
      <w:tabs>
        <w:tab w:val="right" w:pos="7200"/>
      </w:tabs>
      <w:jc w:val="both"/>
    </w:pPr>
    <w:rPr>
      <w:sz w:val="18"/>
    </w:rPr>
  </w:style>
  <w:style w:type="paragraph" w:styleId="BalloonText">
    <w:name w:val="Balloon Text"/>
    <w:basedOn w:val="Normal"/>
    <w:link w:val="BalloonTextChar"/>
    <w:uiPriority w:val="99"/>
    <w:unhideWhenUsed/>
    <w:rsid w:val="00692947"/>
    <w:rPr>
      <w:rFonts w:ascii="Tahoma" w:hAnsi="Tahoma" w:cs="Tahoma"/>
      <w:sz w:val="16"/>
      <w:szCs w:val="16"/>
    </w:rPr>
  </w:style>
  <w:style w:type="character" w:customStyle="1" w:styleId="BalloonTextChar">
    <w:name w:val="Balloon Text Char"/>
    <w:basedOn w:val="DefaultParagraphFont"/>
    <w:link w:val="BalloonText"/>
    <w:uiPriority w:val="99"/>
    <w:rsid w:val="00692947"/>
    <w:rPr>
      <w:rFonts w:ascii="Tahoma" w:hAnsi="Tahoma" w:cs="Tahoma"/>
      <w:sz w:val="16"/>
      <w:szCs w:val="16"/>
      <w:lang w:eastAsia="en-US"/>
    </w:rPr>
  </w:style>
  <w:style w:type="paragraph" w:customStyle="1" w:styleId="00AssAm">
    <w:name w:val="00AssAm"/>
    <w:basedOn w:val="00SigningPage"/>
    <w:rsid w:val="00A819A7"/>
  </w:style>
  <w:style w:type="paragraph" w:customStyle="1" w:styleId="01aPreamble">
    <w:name w:val="01aPreamble"/>
    <w:basedOn w:val="Normal"/>
    <w:qFormat/>
    <w:rsid w:val="00692947"/>
  </w:style>
  <w:style w:type="paragraph" w:customStyle="1" w:styleId="TableBullet">
    <w:name w:val="TableBullet"/>
    <w:basedOn w:val="TableText10"/>
    <w:qFormat/>
    <w:rsid w:val="00692947"/>
    <w:pPr>
      <w:numPr>
        <w:numId w:val="26"/>
      </w:numPr>
    </w:pPr>
  </w:style>
  <w:style w:type="paragraph" w:customStyle="1" w:styleId="BillCrest">
    <w:name w:val="Bill Crest"/>
    <w:basedOn w:val="Normal"/>
    <w:next w:val="Normal"/>
    <w:rsid w:val="00692947"/>
    <w:pPr>
      <w:tabs>
        <w:tab w:val="center" w:pos="3160"/>
      </w:tabs>
      <w:spacing w:after="60"/>
    </w:pPr>
    <w:rPr>
      <w:sz w:val="216"/>
    </w:rPr>
  </w:style>
  <w:style w:type="paragraph" w:customStyle="1" w:styleId="BillNo">
    <w:name w:val="BillNo"/>
    <w:basedOn w:val="BillBasicHeading"/>
    <w:rsid w:val="00692947"/>
    <w:pPr>
      <w:keepNext w:val="0"/>
      <w:spacing w:before="240"/>
      <w:jc w:val="both"/>
    </w:pPr>
  </w:style>
  <w:style w:type="paragraph" w:customStyle="1" w:styleId="aNoteBulletann">
    <w:name w:val="aNoteBulletann"/>
    <w:basedOn w:val="aNotess"/>
    <w:rsid w:val="00A819A7"/>
    <w:pPr>
      <w:tabs>
        <w:tab w:val="left" w:pos="2200"/>
      </w:tabs>
      <w:spacing w:before="0"/>
      <w:ind w:left="0" w:firstLine="0"/>
    </w:pPr>
  </w:style>
  <w:style w:type="paragraph" w:customStyle="1" w:styleId="aNoteBulletparann">
    <w:name w:val="aNoteBulletparann"/>
    <w:basedOn w:val="aNotepar"/>
    <w:rsid w:val="00A819A7"/>
    <w:pPr>
      <w:tabs>
        <w:tab w:val="left" w:pos="2700"/>
      </w:tabs>
      <w:spacing w:before="0"/>
      <w:ind w:left="0" w:firstLine="0"/>
    </w:pPr>
  </w:style>
  <w:style w:type="paragraph" w:customStyle="1" w:styleId="TableNumbered">
    <w:name w:val="TableNumbered"/>
    <w:basedOn w:val="TableText10"/>
    <w:qFormat/>
    <w:rsid w:val="00692947"/>
    <w:pPr>
      <w:numPr>
        <w:numId w:val="16"/>
      </w:numPr>
    </w:pPr>
  </w:style>
  <w:style w:type="paragraph" w:customStyle="1" w:styleId="ISchMain">
    <w:name w:val="I Sch Main"/>
    <w:basedOn w:val="BillBasic"/>
    <w:rsid w:val="00692947"/>
    <w:pPr>
      <w:tabs>
        <w:tab w:val="right" w:pos="900"/>
        <w:tab w:val="left" w:pos="1100"/>
      </w:tabs>
      <w:ind w:left="1100" w:hanging="1100"/>
    </w:pPr>
  </w:style>
  <w:style w:type="paragraph" w:customStyle="1" w:styleId="ISchpara">
    <w:name w:val="I Sch para"/>
    <w:basedOn w:val="BillBasic"/>
    <w:rsid w:val="00692947"/>
    <w:pPr>
      <w:tabs>
        <w:tab w:val="right" w:pos="1400"/>
        <w:tab w:val="left" w:pos="1600"/>
      </w:tabs>
      <w:ind w:left="1600" w:hanging="1600"/>
    </w:pPr>
  </w:style>
  <w:style w:type="paragraph" w:customStyle="1" w:styleId="ISchsubpara">
    <w:name w:val="I Sch subpara"/>
    <w:basedOn w:val="BillBasic"/>
    <w:rsid w:val="00692947"/>
    <w:pPr>
      <w:tabs>
        <w:tab w:val="right" w:pos="1940"/>
        <w:tab w:val="left" w:pos="2140"/>
      </w:tabs>
      <w:ind w:left="2140" w:hanging="2140"/>
    </w:pPr>
  </w:style>
  <w:style w:type="paragraph" w:customStyle="1" w:styleId="ISchsubsubpara">
    <w:name w:val="I Sch subsubpara"/>
    <w:basedOn w:val="BillBasic"/>
    <w:rsid w:val="00692947"/>
    <w:pPr>
      <w:tabs>
        <w:tab w:val="right" w:pos="2460"/>
        <w:tab w:val="left" w:pos="2660"/>
      </w:tabs>
      <w:ind w:left="2660" w:hanging="2660"/>
    </w:pPr>
  </w:style>
  <w:style w:type="character" w:customStyle="1" w:styleId="charCitHyperlinkAbbrev">
    <w:name w:val="charCitHyperlinkAbbrev"/>
    <w:basedOn w:val="Hyperlink"/>
    <w:uiPriority w:val="1"/>
    <w:rsid w:val="00692947"/>
    <w:rPr>
      <w:color w:val="0000FF" w:themeColor="hyperlink"/>
      <w:u w:val="none"/>
    </w:rPr>
  </w:style>
  <w:style w:type="character" w:styleId="Hyperlink">
    <w:name w:val="Hyperlink"/>
    <w:basedOn w:val="DefaultParagraphFont"/>
    <w:uiPriority w:val="99"/>
    <w:unhideWhenUsed/>
    <w:rsid w:val="00692947"/>
    <w:rPr>
      <w:color w:val="0000FF" w:themeColor="hyperlink"/>
      <w:u w:val="single"/>
    </w:rPr>
  </w:style>
  <w:style w:type="character" w:customStyle="1" w:styleId="charCitHyperlinkItal">
    <w:name w:val="charCitHyperlinkItal"/>
    <w:basedOn w:val="Hyperlink"/>
    <w:uiPriority w:val="1"/>
    <w:rsid w:val="00692947"/>
    <w:rPr>
      <w:i/>
      <w:color w:val="0000FF" w:themeColor="hyperlink"/>
      <w:u w:val="none"/>
    </w:rPr>
  </w:style>
  <w:style w:type="paragraph" w:customStyle="1" w:styleId="Status">
    <w:name w:val="Status"/>
    <w:basedOn w:val="Normal"/>
    <w:rsid w:val="00692947"/>
    <w:pPr>
      <w:spacing w:before="280"/>
      <w:jc w:val="center"/>
    </w:pPr>
    <w:rPr>
      <w:rFonts w:ascii="Arial" w:hAnsi="Arial"/>
      <w:sz w:val="14"/>
    </w:rPr>
  </w:style>
  <w:style w:type="paragraph" w:customStyle="1" w:styleId="FooterInfoCentre">
    <w:name w:val="FooterInfoCentre"/>
    <w:basedOn w:val="FooterInfo"/>
    <w:rsid w:val="00692947"/>
    <w:pPr>
      <w:spacing w:before="60"/>
      <w:jc w:val="center"/>
    </w:pPr>
  </w:style>
  <w:style w:type="paragraph" w:customStyle="1" w:styleId="CoverTextBullet">
    <w:name w:val="CoverTextBullet"/>
    <w:basedOn w:val="CoverText"/>
    <w:qFormat/>
    <w:rsid w:val="00692947"/>
    <w:pPr>
      <w:numPr>
        <w:numId w:val="19"/>
      </w:numPr>
    </w:pPr>
    <w:rPr>
      <w:color w:val="000000"/>
    </w:rPr>
  </w:style>
  <w:style w:type="paragraph" w:customStyle="1" w:styleId="Actbullet">
    <w:name w:val="Act bullet"/>
    <w:basedOn w:val="Normal"/>
    <w:uiPriority w:val="99"/>
    <w:rsid w:val="00692947"/>
    <w:pPr>
      <w:numPr>
        <w:numId w:val="20"/>
      </w:numPr>
      <w:tabs>
        <w:tab w:val="left" w:pos="900"/>
      </w:tabs>
      <w:spacing w:before="20"/>
      <w:ind w:right="-60"/>
    </w:pPr>
    <w:rPr>
      <w:rFonts w:ascii="Arial" w:hAnsi="Arial"/>
      <w:sz w:val="18"/>
    </w:rPr>
  </w:style>
  <w:style w:type="paragraph" w:styleId="ListBullet4">
    <w:name w:val="List Bullet 4"/>
    <w:basedOn w:val="Normal"/>
    <w:autoRedefine/>
    <w:uiPriority w:val="99"/>
    <w:rsid w:val="006F5885"/>
    <w:pPr>
      <w:numPr>
        <w:numId w:val="21"/>
      </w:numPr>
    </w:pPr>
  </w:style>
  <w:style w:type="paragraph" w:styleId="EndnoteText0">
    <w:name w:val="endnote text"/>
    <w:basedOn w:val="Normal"/>
    <w:link w:val="EndnoteTextChar"/>
    <w:uiPriority w:val="99"/>
    <w:semiHidden/>
    <w:unhideWhenUsed/>
    <w:rsid w:val="006F5885"/>
    <w:rPr>
      <w:sz w:val="20"/>
    </w:rPr>
  </w:style>
  <w:style w:type="character" w:customStyle="1" w:styleId="EndnoteTextChar">
    <w:name w:val="Endnote Text Char"/>
    <w:basedOn w:val="DefaultParagraphFont"/>
    <w:link w:val="EndnoteText0"/>
    <w:uiPriority w:val="99"/>
    <w:semiHidden/>
    <w:rsid w:val="006F5885"/>
    <w:rPr>
      <w:lang w:eastAsia="en-US"/>
    </w:rPr>
  </w:style>
  <w:style w:type="character" w:styleId="PlaceholderText">
    <w:name w:val="Placeholder Text"/>
    <w:basedOn w:val="DefaultParagraphFont"/>
    <w:uiPriority w:val="99"/>
    <w:semiHidden/>
    <w:rsid w:val="00692947"/>
    <w:rPr>
      <w:color w:val="808080"/>
    </w:rPr>
  </w:style>
  <w:style w:type="paragraph" w:customStyle="1" w:styleId="00Spine">
    <w:name w:val="00Spine"/>
    <w:basedOn w:val="Normal"/>
    <w:rsid w:val="00692947"/>
  </w:style>
  <w:style w:type="paragraph" w:customStyle="1" w:styleId="05Endnote0">
    <w:name w:val="05Endnote"/>
    <w:basedOn w:val="Normal"/>
    <w:rsid w:val="00692947"/>
  </w:style>
  <w:style w:type="paragraph" w:customStyle="1" w:styleId="06Copyright">
    <w:name w:val="06Copyright"/>
    <w:basedOn w:val="Normal"/>
    <w:rsid w:val="00692947"/>
  </w:style>
  <w:style w:type="paragraph" w:customStyle="1" w:styleId="RepubNo">
    <w:name w:val="RepubNo"/>
    <w:basedOn w:val="BillBasicHeading"/>
    <w:rsid w:val="00692947"/>
    <w:pPr>
      <w:keepNext w:val="0"/>
      <w:spacing w:before="600"/>
      <w:jc w:val="both"/>
    </w:pPr>
    <w:rPr>
      <w:sz w:val="26"/>
    </w:rPr>
  </w:style>
  <w:style w:type="paragraph" w:customStyle="1" w:styleId="EffectiveDate">
    <w:name w:val="EffectiveDate"/>
    <w:basedOn w:val="Normal"/>
    <w:rsid w:val="00692947"/>
    <w:pPr>
      <w:spacing w:before="120"/>
    </w:pPr>
    <w:rPr>
      <w:rFonts w:ascii="Arial" w:hAnsi="Arial"/>
      <w:b/>
      <w:sz w:val="26"/>
    </w:rPr>
  </w:style>
  <w:style w:type="paragraph" w:customStyle="1" w:styleId="CoverInForce">
    <w:name w:val="CoverInForce"/>
    <w:basedOn w:val="BillBasicHeading"/>
    <w:rsid w:val="00692947"/>
    <w:pPr>
      <w:keepNext w:val="0"/>
      <w:spacing w:before="400"/>
    </w:pPr>
    <w:rPr>
      <w:b w:val="0"/>
    </w:rPr>
  </w:style>
  <w:style w:type="paragraph" w:customStyle="1" w:styleId="CoverHeading">
    <w:name w:val="CoverHeading"/>
    <w:basedOn w:val="Normal"/>
    <w:rsid w:val="00692947"/>
    <w:rPr>
      <w:rFonts w:ascii="Arial" w:hAnsi="Arial"/>
      <w:b/>
    </w:rPr>
  </w:style>
  <w:style w:type="paragraph" w:customStyle="1" w:styleId="CoverSubHdg">
    <w:name w:val="CoverSubHdg"/>
    <w:basedOn w:val="CoverHeading"/>
    <w:rsid w:val="00692947"/>
    <w:pPr>
      <w:spacing w:before="120"/>
    </w:pPr>
    <w:rPr>
      <w:sz w:val="20"/>
    </w:rPr>
  </w:style>
  <w:style w:type="paragraph" w:customStyle="1" w:styleId="CoverActName">
    <w:name w:val="CoverActName"/>
    <w:basedOn w:val="BillBasicHeading"/>
    <w:rsid w:val="00692947"/>
    <w:pPr>
      <w:keepNext w:val="0"/>
      <w:spacing w:before="260"/>
    </w:pPr>
  </w:style>
  <w:style w:type="paragraph" w:customStyle="1" w:styleId="CoverText">
    <w:name w:val="CoverText"/>
    <w:basedOn w:val="Normal"/>
    <w:uiPriority w:val="99"/>
    <w:rsid w:val="00692947"/>
    <w:pPr>
      <w:spacing w:before="100"/>
      <w:jc w:val="both"/>
    </w:pPr>
    <w:rPr>
      <w:sz w:val="20"/>
    </w:rPr>
  </w:style>
  <w:style w:type="paragraph" w:customStyle="1" w:styleId="CoverTextPara">
    <w:name w:val="CoverTextPara"/>
    <w:basedOn w:val="CoverText"/>
    <w:rsid w:val="00692947"/>
    <w:pPr>
      <w:tabs>
        <w:tab w:val="right" w:pos="600"/>
        <w:tab w:val="left" w:pos="840"/>
      </w:tabs>
      <w:ind w:left="840" w:hanging="840"/>
    </w:pPr>
  </w:style>
  <w:style w:type="paragraph" w:customStyle="1" w:styleId="AH1ChapterSymb">
    <w:name w:val="A H1 Chapter Symb"/>
    <w:basedOn w:val="AH1Chapter"/>
    <w:next w:val="AH2Part"/>
    <w:rsid w:val="00692947"/>
    <w:pPr>
      <w:tabs>
        <w:tab w:val="clear" w:pos="2600"/>
        <w:tab w:val="left" w:pos="0"/>
      </w:tabs>
      <w:ind w:left="2480" w:hanging="2960"/>
    </w:pPr>
  </w:style>
  <w:style w:type="paragraph" w:customStyle="1" w:styleId="AH2PartSymb">
    <w:name w:val="A H2 Part Symb"/>
    <w:basedOn w:val="AH2Part"/>
    <w:next w:val="AH3Div"/>
    <w:rsid w:val="00692947"/>
    <w:pPr>
      <w:tabs>
        <w:tab w:val="clear" w:pos="2600"/>
        <w:tab w:val="left" w:pos="0"/>
      </w:tabs>
      <w:ind w:left="2480" w:hanging="2960"/>
    </w:pPr>
  </w:style>
  <w:style w:type="paragraph" w:customStyle="1" w:styleId="AH3DivSymb">
    <w:name w:val="A H3 Div Symb"/>
    <w:basedOn w:val="AH3Div"/>
    <w:next w:val="AH5Sec"/>
    <w:rsid w:val="00692947"/>
    <w:pPr>
      <w:tabs>
        <w:tab w:val="clear" w:pos="2600"/>
        <w:tab w:val="left" w:pos="0"/>
      </w:tabs>
      <w:ind w:left="2480" w:hanging="2960"/>
    </w:pPr>
  </w:style>
  <w:style w:type="paragraph" w:customStyle="1" w:styleId="AH4SubDivSymb">
    <w:name w:val="A H4 SubDiv Symb"/>
    <w:basedOn w:val="AH4SubDiv"/>
    <w:next w:val="AH5Sec"/>
    <w:rsid w:val="00692947"/>
    <w:pPr>
      <w:tabs>
        <w:tab w:val="clear" w:pos="2600"/>
        <w:tab w:val="left" w:pos="0"/>
      </w:tabs>
      <w:ind w:left="2480" w:hanging="2960"/>
    </w:pPr>
  </w:style>
  <w:style w:type="paragraph" w:customStyle="1" w:styleId="AH5SecSymb">
    <w:name w:val="A H5 Sec Symb"/>
    <w:basedOn w:val="AH5Sec"/>
    <w:next w:val="Amain"/>
    <w:rsid w:val="00692947"/>
    <w:pPr>
      <w:tabs>
        <w:tab w:val="clear" w:pos="1100"/>
        <w:tab w:val="left" w:pos="0"/>
      </w:tabs>
      <w:ind w:hanging="1580"/>
    </w:pPr>
  </w:style>
  <w:style w:type="paragraph" w:customStyle="1" w:styleId="AmainSymb">
    <w:name w:val="A main Symb"/>
    <w:basedOn w:val="Amain"/>
    <w:rsid w:val="00692947"/>
    <w:pPr>
      <w:tabs>
        <w:tab w:val="left" w:pos="0"/>
      </w:tabs>
      <w:ind w:left="1120" w:hanging="1600"/>
    </w:pPr>
  </w:style>
  <w:style w:type="paragraph" w:customStyle="1" w:styleId="AparaSymb">
    <w:name w:val="A para Symb"/>
    <w:basedOn w:val="Apara"/>
    <w:rsid w:val="00692947"/>
    <w:pPr>
      <w:tabs>
        <w:tab w:val="right" w:pos="0"/>
      </w:tabs>
      <w:ind w:hanging="2080"/>
    </w:pPr>
  </w:style>
  <w:style w:type="paragraph" w:customStyle="1" w:styleId="Assectheading">
    <w:name w:val="A ssect heading"/>
    <w:basedOn w:val="Amain"/>
    <w:rsid w:val="006929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947"/>
    <w:pPr>
      <w:tabs>
        <w:tab w:val="left" w:pos="0"/>
      </w:tabs>
      <w:ind w:left="2098" w:hanging="2580"/>
    </w:pPr>
  </w:style>
  <w:style w:type="paragraph" w:customStyle="1" w:styleId="Actdetails">
    <w:name w:val="Act details"/>
    <w:basedOn w:val="Normal"/>
    <w:rsid w:val="00692947"/>
    <w:pPr>
      <w:spacing w:before="20"/>
      <w:ind w:left="1400"/>
    </w:pPr>
    <w:rPr>
      <w:rFonts w:ascii="Arial" w:hAnsi="Arial"/>
      <w:sz w:val="20"/>
    </w:rPr>
  </w:style>
  <w:style w:type="paragraph" w:customStyle="1" w:styleId="AmdtsEntriesDefL2">
    <w:name w:val="AmdtsEntriesDefL2"/>
    <w:basedOn w:val="Normal"/>
    <w:rsid w:val="00692947"/>
    <w:pPr>
      <w:tabs>
        <w:tab w:val="left" w:pos="3000"/>
      </w:tabs>
      <w:ind w:left="3100" w:hanging="2000"/>
    </w:pPr>
    <w:rPr>
      <w:rFonts w:ascii="Arial" w:hAnsi="Arial"/>
      <w:sz w:val="18"/>
    </w:rPr>
  </w:style>
  <w:style w:type="paragraph" w:customStyle="1" w:styleId="AmdtsEntries">
    <w:name w:val="AmdtsEntries"/>
    <w:basedOn w:val="BillBasicHeading"/>
    <w:rsid w:val="006929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947"/>
    <w:pPr>
      <w:tabs>
        <w:tab w:val="clear" w:pos="2600"/>
      </w:tabs>
      <w:spacing w:before="120"/>
      <w:ind w:left="1100"/>
    </w:pPr>
    <w:rPr>
      <w:sz w:val="18"/>
    </w:rPr>
  </w:style>
  <w:style w:type="paragraph" w:customStyle="1" w:styleId="Asamby">
    <w:name w:val="As am by"/>
    <w:basedOn w:val="Normal"/>
    <w:next w:val="Normal"/>
    <w:rsid w:val="00692947"/>
    <w:pPr>
      <w:spacing w:before="240"/>
      <w:ind w:left="1100"/>
    </w:pPr>
    <w:rPr>
      <w:rFonts w:ascii="Arial" w:hAnsi="Arial"/>
      <w:sz w:val="20"/>
    </w:rPr>
  </w:style>
  <w:style w:type="character" w:customStyle="1" w:styleId="charSymb">
    <w:name w:val="charSymb"/>
    <w:basedOn w:val="DefaultParagraphFont"/>
    <w:rsid w:val="00692947"/>
    <w:rPr>
      <w:rFonts w:ascii="Arial" w:hAnsi="Arial"/>
      <w:sz w:val="24"/>
      <w:bdr w:val="single" w:sz="4" w:space="0" w:color="auto"/>
    </w:rPr>
  </w:style>
  <w:style w:type="character" w:customStyle="1" w:styleId="charTableNo">
    <w:name w:val="charTableNo"/>
    <w:basedOn w:val="DefaultParagraphFont"/>
    <w:rsid w:val="00692947"/>
  </w:style>
  <w:style w:type="character" w:customStyle="1" w:styleId="charTableText">
    <w:name w:val="charTableText"/>
    <w:basedOn w:val="DefaultParagraphFont"/>
    <w:rsid w:val="00692947"/>
  </w:style>
  <w:style w:type="paragraph" w:customStyle="1" w:styleId="Dict-HeadingSymb">
    <w:name w:val="Dict-Heading Symb"/>
    <w:basedOn w:val="Dict-Heading"/>
    <w:rsid w:val="00692947"/>
    <w:pPr>
      <w:tabs>
        <w:tab w:val="left" w:pos="0"/>
      </w:tabs>
      <w:ind w:left="2480" w:hanging="2960"/>
    </w:pPr>
  </w:style>
  <w:style w:type="paragraph" w:customStyle="1" w:styleId="EarlierRepubEntries">
    <w:name w:val="EarlierRepubEntries"/>
    <w:basedOn w:val="Normal"/>
    <w:rsid w:val="00692947"/>
    <w:pPr>
      <w:spacing w:before="60" w:after="60"/>
    </w:pPr>
    <w:rPr>
      <w:rFonts w:ascii="Arial" w:hAnsi="Arial"/>
      <w:sz w:val="18"/>
    </w:rPr>
  </w:style>
  <w:style w:type="paragraph" w:customStyle="1" w:styleId="EarlierRepubHdg">
    <w:name w:val="EarlierRepubHdg"/>
    <w:basedOn w:val="Normal"/>
    <w:rsid w:val="00692947"/>
    <w:pPr>
      <w:keepNext/>
    </w:pPr>
    <w:rPr>
      <w:rFonts w:ascii="Arial" w:hAnsi="Arial"/>
      <w:b/>
      <w:sz w:val="20"/>
    </w:rPr>
  </w:style>
  <w:style w:type="paragraph" w:customStyle="1" w:styleId="Endnote20">
    <w:name w:val="Endnote2"/>
    <w:basedOn w:val="Normal"/>
    <w:rsid w:val="00692947"/>
    <w:pPr>
      <w:keepNext/>
      <w:tabs>
        <w:tab w:val="left" w:pos="1100"/>
      </w:tabs>
      <w:spacing w:before="360"/>
    </w:pPr>
    <w:rPr>
      <w:rFonts w:ascii="Arial" w:hAnsi="Arial"/>
      <w:b/>
    </w:rPr>
  </w:style>
  <w:style w:type="paragraph" w:customStyle="1" w:styleId="Endnote3">
    <w:name w:val="Endnote3"/>
    <w:basedOn w:val="Normal"/>
    <w:rsid w:val="006929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9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947"/>
    <w:pPr>
      <w:spacing w:before="60"/>
      <w:ind w:left="1100"/>
      <w:jc w:val="both"/>
    </w:pPr>
    <w:rPr>
      <w:sz w:val="20"/>
    </w:rPr>
  </w:style>
  <w:style w:type="paragraph" w:customStyle="1" w:styleId="EndNoteParas">
    <w:name w:val="EndNoteParas"/>
    <w:basedOn w:val="EndNoteTextEPS"/>
    <w:rsid w:val="00692947"/>
    <w:pPr>
      <w:tabs>
        <w:tab w:val="right" w:pos="1432"/>
      </w:tabs>
      <w:ind w:left="1840" w:hanging="1840"/>
    </w:pPr>
  </w:style>
  <w:style w:type="paragraph" w:customStyle="1" w:styleId="EndnotesAbbrev">
    <w:name w:val="EndnotesAbbrev"/>
    <w:basedOn w:val="Normal"/>
    <w:rsid w:val="00692947"/>
    <w:pPr>
      <w:spacing w:before="20"/>
    </w:pPr>
    <w:rPr>
      <w:rFonts w:ascii="Arial" w:hAnsi="Arial"/>
      <w:color w:val="000000"/>
      <w:sz w:val="16"/>
    </w:rPr>
  </w:style>
  <w:style w:type="paragraph" w:customStyle="1" w:styleId="EPSCoverTop">
    <w:name w:val="EPSCoverTop"/>
    <w:basedOn w:val="Normal"/>
    <w:rsid w:val="00692947"/>
    <w:pPr>
      <w:jc w:val="right"/>
    </w:pPr>
    <w:rPr>
      <w:rFonts w:ascii="Arial" w:hAnsi="Arial"/>
      <w:sz w:val="20"/>
    </w:rPr>
  </w:style>
  <w:style w:type="paragraph" w:customStyle="1" w:styleId="LegHistNote">
    <w:name w:val="LegHistNote"/>
    <w:basedOn w:val="Actdetails"/>
    <w:rsid w:val="00692947"/>
    <w:pPr>
      <w:spacing w:before="60"/>
      <w:ind w:left="2700" w:right="-60" w:hanging="1300"/>
    </w:pPr>
    <w:rPr>
      <w:sz w:val="18"/>
    </w:rPr>
  </w:style>
  <w:style w:type="paragraph" w:customStyle="1" w:styleId="LongTitleSymb">
    <w:name w:val="LongTitleSymb"/>
    <w:basedOn w:val="LongTitle"/>
    <w:rsid w:val="00692947"/>
    <w:pPr>
      <w:ind w:hanging="480"/>
    </w:pPr>
  </w:style>
  <w:style w:type="paragraph" w:styleId="MacroText">
    <w:name w:val="macro"/>
    <w:link w:val="MacroTextChar"/>
    <w:semiHidden/>
    <w:rsid w:val="006929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947"/>
    <w:rPr>
      <w:rFonts w:ascii="Courier New" w:hAnsi="Courier New" w:cs="Courier New"/>
      <w:lang w:eastAsia="en-US"/>
    </w:rPr>
  </w:style>
  <w:style w:type="paragraph" w:customStyle="1" w:styleId="NewAct">
    <w:name w:val="New Act"/>
    <w:basedOn w:val="Normal"/>
    <w:next w:val="Actdetails"/>
    <w:link w:val="NewActChar"/>
    <w:rsid w:val="00692947"/>
    <w:pPr>
      <w:keepNext/>
      <w:spacing w:before="180"/>
      <w:ind w:left="1100"/>
    </w:pPr>
    <w:rPr>
      <w:rFonts w:ascii="Arial" w:hAnsi="Arial"/>
      <w:b/>
      <w:sz w:val="20"/>
    </w:rPr>
  </w:style>
  <w:style w:type="paragraph" w:customStyle="1" w:styleId="NewReg">
    <w:name w:val="New Reg"/>
    <w:basedOn w:val="NewAct"/>
    <w:next w:val="Actdetails"/>
    <w:rsid w:val="00692947"/>
  </w:style>
  <w:style w:type="paragraph" w:customStyle="1" w:styleId="RenumProvEntries">
    <w:name w:val="RenumProvEntries"/>
    <w:basedOn w:val="Normal"/>
    <w:rsid w:val="00692947"/>
    <w:pPr>
      <w:spacing w:before="60"/>
    </w:pPr>
    <w:rPr>
      <w:rFonts w:ascii="Arial" w:hAnsi="Arial"/>
      <w:sz w:val="20"/>
    </w:rPr>
  </w:style>
  <w:style w:type="paragraph" w:customStyle="1" w:styleId="RenumProvHdg">
    <w:name w:val="RenumProvHdg"/>
    <w:basedOn w:val="Normal"/>
    <w:rsid w:val="00692947"/>
    <w:rPr>
      <w:rFonts w:ascii="Arial" w:hAnsi="Arial"/>
      <w:b/>
      <w:sz w:val="22"/>
    </w:rPr>
  </w:style>
  <w:style w:type="paragraph" w:customStyle="1" w:styleId="RenumProvHeader">
    <w:name w:val="RenumProvHeader"/>
    <w:basedOn w:val="Normal"/>
    <w:rsid w:val="00692947"/>
    <w:rPr>
      <w:rFonts w:ascii="Arial" w:hAnsi="Arial"/>
      <w:b/>
      <w:sz w:val="22"/>
    </w:rPr>
  </w:style>
  <w:style w:type="paragraph" w:customStyle="1" w:styleId="RenumProvSubsectEntries">
    <w:name w:val="RenumProvSubsectEntries"/>
    <w:basedOn w:val="RenumProvEntries"/>
    <w:rsid w:val="00692947"/>
    <w:pPr>
      <w:ind w:left="252"/>
    </w:pPr>
  </w:style>
  <w:style w:type="paragraph" w:customStyle="1" w:styleId="RenumTableHdg">
    <w:name w:val="RenumTableHdg"/>
    <w:basedOn w:val="Normal"/>
    <w:rsid w:val="00692947"/>
    <w:pPr>
      <w:spacing w:before="120"/>
    </w:pPr>
    <w:rPr>
      <w:rFonts w:ascii="Arial" w:hAnsi="Arial"/>
      <w:b/>
      <w:sz w:val="20"/>
    </w:rPr>
  </w:style>
  <w:style w:type="paragraph" w:customStyle="1" w:styleId="SchclauseheadingSymb">
    <w:name w:val="Sch clause heading Symb"/>
    <w:basedOn w:val="Schclauseheading"/>
    <w:rsid w:val="00692947"/>
    <w:pPr>
      <w:tabs>
        <w:tab w:val="left" w:pos="0"/>
      </w:tabs>
      <w:ind w:left="980" w:hanging="1460"/>
    </w:pPr>
  </w:style>
  <w:style w:type="paragraph" w:customStyle="1" w:styleId="SchSubClause">
    <w:name w:val="Sch SubClause"/>
    <w:basedOn w:val="Schclauseheading"/>
    <w:rsid w:val="00692947"/>
    <w:rPr>
      <w:b w:val="0"/>
    </w:rPr>
  </w:style>
  <w:style w:type="paragraph" w:customStyle="1" w:styleId="Sched-FormSymb">
    <w:name w:val="Sched-Form Symb"/>
    <w:basedOn w:val="Sched-Form"/>
    <w:rsid w:val="00692947"/>
    <w:pPr>
      <w:tabs>
        <w:tab w:val="left" w:pos="0"/>
      </w:tabs>
      <w:ind w:left="2480" w:hanging="2960"/>
    </w:pPr>
  </w:style>
  <w:style w:type="paragraph" w:customStyle="1" w:styleId="Sched-headingSymb">
    <w:name w:val="Sched-heading Symb"/>
    <w:basedOn w:val="Sched-heading"/>
    <w:rsid w:val="00692947"/>
    <w:pPr>
      <w:tabs>
        <w:tab w:val="left" w:pos="0"/>
      </w:tabs>
      <w:ind w:left="2480" w:hanging="2960"/>
    </w:pPr>
  </w:style>
  <w:style w:type="paragraph" w:customStyle="1" w:styleId="Sched-PartSymb">
    <w:name w:val="Sched-Part Symb"/>
    <w:basedOn w:val="Sched-Part"/>
    <w:rsid w:val="00692947"/>
    <w:pPr>
      <w:tabs>
        <w:tab w:val="left" w:pos="0"/>
      </w:tabs>
      <w:ind w:left="2480" w:hanging="2960"/>
    </w:pPr>
  </w:style>
  <w:style w:type="paragraph" w:styleId="Subtitle">
    <w:name w:val="Subtitle"/>
    <w:basedOn w:val="Normal"/>
    <w:link w:val="SubtitleChar"/>
    <w:qFormat/>
    <w:rsid w:val="00692947"/>
    <w:pPr>
      <w:spacing w:after="60"/>
      <w:jc w:val="center"/>
      <w:outlineLvl w:val="1"/>
    </w:pPr>
    <w:rPr>
      <w:rFonts w:ascii="Arial" w:hAnsi="Arial"/>
    </w:rPr>
  </w:style>
  <w:style w:type="character" w:customStyle="1" w:styleId="SubtitleChar">
    <w:name w:val="Subtitle Char"/>
    <w:basedOn w:val="DefaultParagraphFont"/>
    <w:link w:val="Subtitle"/>
    <w:rsid w:val="00692947"/>
    <w:rPr>
      <w:rFonts w:ascii="Arial" w:hAnsi="Arial"/>
      <w:sz w:val="24"/>
      <w:lang w:eastAsia="en-US"/>
    </w:rPr>
  </w:style>
  <w:style w:type="paragraph" w:customStyle="1" w:styleId="TLegEntries">
    <w:name w:val="TLegEntries"/>
    <w:basedOn w:val="Normal"/>
    <w:rsid w:val="006929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947"/>
    <w:pPr>
      <w:ind w:firstLine="0"/>
    </w:pPr>
    <w:rPr>
      <w:b/>
    </w:rPr>
  </w:style>
  <w:style w:type="paragraph" w:customStyle="1" w:styleId="EndNoteTextPub">
    <w:name w:val="EndNoteTextPub"/>
    <w:basedOn w:val="Normal"/>
    <w:rsid w:val="00692947"/>
    <w:pPr>
      <w:spacing w:before="60"/>
      <w:ind w:left="1100"/>
      <w:jc w:val="both"/>
    </w:pPr>
    <w:rPr>
      <w:sz w:val="20"/>
    </w:rPr>
  </w:style>
  <w:style w:type="paragraph" w:customStyle="1" w:styleId="TOC10">
    <w:name w:val="TOC 10"/>
    <w:basedOn w:val="TOC5"/>
    <w:rsid w:val="00692947"/>
    <w:rPr>
      <w:szCs w:val="24"/>
    </w:rPr>
  </w:style>
  <w:style w:type="character" w:customStyle="1" w:styleId="charNotBold">
    <w:name w:val="charNotBold"/>
    <w:basedOn w:val="DefaultParagraphFont"/>
    <w:rsid w:val="00692947"/>
    <w:rPr>
      <w:rFonts w:ascii="Arial" w:hAnsi="Arial"/>
      <w:sz w:val="20"/>
    </w:rPr>
  </w:style>
  <w:style w:type="paragraph" w:customStyle="1" w:styleId="ShadedSchClauseSymb">
    <w:name w:val="Shaded Sch Clause Symb"/>
    <w:basedOn w:val="ShadedSchClause"/>
    <w:rsid w:val="00692947"/>
    <w:pPr>
      <w:tabs>
        <w:tab w:val="left" w:pos="0"/>
      </w:tabs>
      <w:ind w:left="975" w:hanging="1457"/>
    </w:pPr>
  </w:style>
  <w:style w:type="paragraph" w:customStyle="1" w:styleId="Sched-Form-18Space">
    <w:name w:val="Sched-Form-18Space"/>
    <w:basedOn w:val="Normal"/>
    <w:rsid w:val="00692947"/>
    <w:pPr>
      <w:spacing w:before="360" w:after="60"/>
    </w:pPr>
    <w:rPr>
      <w:sz w:val="22"/>
    </w:rPr>
  </w:style>
  <w:style w:type="paragraph" w:customStyle="1" w:styleId="FormRule">
    <w:name w:val="FormRule"/>
    <w:basedOn w:val="Normal"/>
    <w:rsid w:val="00692947"/>
    <w:pPr>
      <w:pBdr>
        <w:top w:val="single" w:sz="4" w:space="1" w:color="auto"/>
      </w:pBdr>
      <w:spacing w:before="160" w:after="40"/>
      <w:ind w:left="3220" w:right="3260"/>
    </w:pPr>
    <w:rPr>
      <w:sz w:val="8"/>
    </w:rPr>
  </w:style>
  <w:style w:type="paragraph" w:customStyle="1" w:styleId="OldAmdtsEntries">
    <w:name w:val="OldAmdtsEntries"/>
    <w:basedOn w:val="BillBasicHeading"/>
    <w:rsid w:val="00692947"/>
    <w:pPr>
      <w:tabs>
        <w:tab w:val="clear" w:pos="2600"/>
        <w:tab w:val="left" w:leader="dot" w:pos="2700"/>
      </w:tabs>
      <w:ind w:left="2700" w:hanging="2000"/>
    </w:pPr>
    <w:rPr>
      <w:sz w:val="18"/>
    </w:rPr>
  </w:style>
  <w:style w:type="paragraph" w:customStyle="1" w:styleId="OldAmdt2ndLine">
    <w:name w:val="OldAmdt2ndLine"/>
    <w:basedOn w:val="OldAmdtsEntries"/>
    <w:rsid w:val="00692947"/>
    <w:pPr>
      <w:tabs>
        <w:tab w:val="left" w:pos="2700"/>
      </w:tabs>
      <w:spacing w:before="0"/>
    </w:pPr>
  </w:style>
  <w:style w:type="paragraph" w:customStyle="1" w:styleId="parainpara">
    <w:name w:val="para in para"/>
    <w:rsid w:val="006929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947"/>
    <w:pPr>
      <w:spacing w:after="60"/>
      <w:ind w:left="2800"/>
    </w:pPr>
    <w:rPr>
      <w:rFonts w:ascii="ACTCrest" w:hAnsi="ACTCrest"/>
      <w:sz w:val="216"/>
    </w:rPr>
  </w:style>
  <w:style w:type="paragraph" w:customStyle="1" w:styleId="AuthorisedBlock">
    <w:name w:val="AuthorisedBlock"/>
    <w:basedOn w:val="Normal"/>
    <w:rsid w:val="006929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947"/>
    <w:rPr>
      <w:b w:val="0"/>
      <w:sz w:val="32"/>
    </w:rPr>
  </w:style>
  <w:style w:type="paragraph" w:customStyle="1" w:styleId="MH1Chapter">
    <w:name w:val="M H1 Chapter"/>
    <w:basedOn w:val="AH1Chapter"/>
    <w:rsid w:val="00692947"/>
    <w:pPr>
      <w:tabs>
        <w:tab w:val="clear" w:pos="2600"/>
        <w:tab w:val="left" w:pos="2720"/>
      </w:tabs>
      <w:ind w:left="4000" w:hanging="3300"/>
    </w:pPr>
  </w:style>
  <w:style w:type="paragraph" w:customStyle="1" w:styleId="ModH1Chapter">
    <w:name w:val="Mod H1 Chapter"/>
    <w:basedOn w:val="IH1ChapSymb"/>
    <w:rsid w:val="00692947"/>
    <w:pPr>
      <w:tabs>
        <w:tab w:val="clear" w:pos="2600"/>
        <w:tab w:val="left" w:pos="3300"/>
      </w:tabs>
      <w:ind w:left="3300"/>
    </w:pPr>
  </w:style>
  <w:style w:type="paragraph" w:customStyle="1" w:styleId="ModH2Part">
    <w:name w:val="Mod H2 Part"/>
    <w:basedOn w:val="IH2PartSymb"/>
    <w:rsid w:val="00692947"/>
    <w:pPr>
      <w:tabs>
        <w:tab w:val="clear" w:pos="2600"/>
        <w:tab w:val="left" w:pos="3300"/>
      </w:tabs>
      <w:ind w:left="3300"/>
    </w:pPr>
  </w:style>
  <w:style w:type="paragraph" w:customStyle="1" w:styleId="ModH3Div">
    <w:name w:val="Mod H3 Div"/>
    <w:basedOn w:val="IH3DivSymb"/>
    <w:rsid w:val="00692947"/>
    <w:pPr>
      <w:tabs>
        <w:tab w:val="clear" w:pos="2600"/>
        <w:tab w:val="left" w:pos="3300"/>
      </w:tabs>
      <w:ind w:left="3300"/>
    </w:pPr>
  </w:style>
  <w:style w:type="paragraph" w:customStyle="1" w:styleId="ModH4SubDiv">
    <w:name w:val="Mod H4 SubDiv"/>
    <w:basedOn w:val="IH4SubDivSymb"/>
    <w:rsid w:val="00692947"/>
    <w:pPr>
      <w:tabs>
        <w:tab w:val="clear" w:pos="2600"/>
        <w:tab w:val="left" w:pos="3300"/>
      </w:tabs>
      <w:ind w:left="3300"/>
    </w:pPr>
  </w:style>
  <w:style w:type="paragraph" w:customStyle="1" w:styleId="ModH5Sec">
    <w:name w:val="Mod H5 Sec"/>
    <w:basedOn w:val="IH5SecSymb"/>
    <w:rsid w:val="00692947"/>
    <w:pPr>
      <w:tabs>
        <w:tab w:val="clear" w:pos="1100"/>
        <w:tab w:val="left" w:pos="1800"/>
      </w:tabs>
      <w:ind w:left="2200"/>
    </w:pPr>
  </w:style>
  <w:style w:type="paragraph" w:customStyle="1" w:styleId="Modmain">
    <w:name w:val="Mod main"/>
    <w:basedOn w:val="Amain"/>
    <w:rsid w:val="00692947"/>
    <w:pPr>
      <w:tabs>
        <w:tab w:val="clear" w:pos="900"/>
        <w:tab w:val="clear" w:pos="1100"/>
        <w:tab w:val="right" w:pos="1600"/>
        <w:tab w:val="left" w:pos="1800"/>
      </w:tabs>
      <w:ind w:left="2200"/>
    </w:pPr>
  </w:style>
  <w:style w:type="paragraph" w:customStyle="1" w:styleId="Modpara">
    <w:name w:val="Mod para"/>
    <w:basedOn w:val="BillBasic"/>
    <w:rsid w:val="00692947"/>
    <w:pPr>
      <w:tabs>
        <w:tab w:val="right" w:pos="2100"/>
        <w:tab w:val="left" w:pos="2300"/>
      </w:tabs>
      <w:ind w:left="2700" w:hanging="1600"/>
      <w:outlineLvl w:val="6"/>
    </w:pPr>
  </w:style>
  <w:style w:type="paragraph" w:customStyle="1" w:styleId="Modsubpara">
    <w:name w:val="Mod subpara"/>
    <w:basedOn w:val="Asubpara"/>
    <w:rsid w:val="00692947"/>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9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947"/>
    <w:pPr>
      <w:ind w:left="1800"/>
    </w:pPr>
  </w:style>
  <w:style w:type="paragraph" w:customStyle="1" w:styleId="Modparareturn">
    <w:name w:val="Mod para return"/>
    <w:basedOn w:val="AparareturnSymb"/>
    <w:rsid w:val="00692947"/>
    <w:pPr>
      <w:ind w:left="2300"/>
    </w:pPr>
  </w:style>
  <w:style w:type="paragraph" w:customStyle="1" w:styleId="Modsubparareturn">
    <w:name w:val="Mod subpara return"/>
    <w:basedOn w:val="AsubparareturnSymb"/>
    <w:rsid w:val="00692947"/>
    <w:pPr>
      <w:ind w:left="3040"/>
    </w:pPr>
  </w:style>
  <w:style w:type="paragraph" w:customStyle="1" w:styleId="Modref">
    <w:name w:val="Mod ref"/>
    <w:basedOn w:val="refSymb"/>
    <w:rsid w:val="00692947"/>
    <w:pPr>
      <w:ind w:left="1100"/>
    </w:pPr>
  </w:style>
  <w:style w:type="paragraph" w:customStyle="1" w:styleId="ModaNote">
    <w:name w:val="Mod aNote"/>
    <w:basedOn w:val="aNoteSymb"/>
    <w:rsid w:val="00692947"/>
    <w:pPr>
      <w:tabs>
        <w:tab w:val="left" w:pos="2600"/>
      </w:tabs>
      <w:ind w:left="2600"/>
    </w:pPr>
  </w:style>
  <w:style w:type="paragraph" w:customStyle="1" w:styleId="ModNote">
    <w:name w:val="Mod Note"/>
    <w:basedOn w:val="aNoteSymb"/>
    <w:rsid w:val="00692947"/>
    <w:pPr>
      <w:tabs>
        <w:tab w:val="left" w:pos="2600"/>
      </w:tabs>
      <w:ind w:left="2600"/>
    </w:pPr>
  </w:style>
  <w:style w:type="paragraph" w:customStyle="1" w:styleId="ApprFormHd">
    <w:name w:val="ApprFormHd"/>
    <w:basedOn w:val="Sched-heading"/>
    <w:rsid w:val="00692947"/>
    <w:pPr>
      <w:ind w:left="0" w:firstLine="0"/>
    </w:pPr>
  </w:style>
  <w:style w:type="paragraph" w:customStyle="1" w:styleId="AmdtEntries">
    <w:name w:val="AmdtEntries"/>
    <w:basedOn w:val="BillBasicHeading"/>
    <w:rsid w:val="00692947"/>
    <w:pPr>
      <w:keepNext w:val="0"/>
      <w:tabs>
        <w:tab w:val="clear" w:pos="2600"/>
      </w:tabs>
      <w:spacing w:before="0"/>
      <w:ind w:left="3200" w:hanging="2100"/>
    </w:pPr>
    <w:rPr>
      <w:sz w:val="18"/>
    </w:rPr>
  </w:style>
  <w:style w:type="paragraph" w:customStyle="1" w:styleId="AmdtEntriesDefL2">
    <w:name w:val="AmdtEntriesDefL2"/>
    <w:basedOn w:val="AmdtEntries"/>
    <w:rsid w:val="00692947"/>
    <w:pPr>
      <w:tabs>
        <w:tab w:val="left" w:pos="3000"/>
      </w:tabs>
      <w:ind w:left="3600" w:hanging="2500"/>
    </w:pPr>
  </w:style>
  <w:style w:type="paragraph" w:customStyle="1" w:styleId="Actdetailsnote">
    <w:name w:val="Act details note"/>
    <w:basedOn w:val="Actdetails"/>
    <w:uiPriority w:val="99"/>
    <w:rsid w:val="00692947"/>
    <w:pPr>
      <w:ind w:left="1620" w:right="-60" w:hanging="720"/>
    </w:pPr>
    <w:rPr>
      <w:sz w:val="18"/>
    </w:rPr>
  </w:style>
  <w:style w:type="paragraph" w:customStyle="1" w:styleId="DetailsNo">
    <w:name w:val="Details No"/>
    <w:basedOn w:val="Actdetails"/>
    <w:uiPriority w:val="99"/>
    <w:rsid w:val="00692947"/>
    <w:pPr>
      <w:ind w:left="0"/>
    </w:pPr>
    <w:rPr>
      <w:sz w:val="18"/>
    </w:rPr>
  </w:style>
  <w:style w:type="paragraph" w:customStyle="1" w:styleId="AssectheadingSymb">
    <w:name w:val="A ssect heading Symb"/>
    <w:basedOn w:val="Amain"/>
    <w:rsid w:val="006929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947"/>
    <w:pPr>
      <w:tabs>
        <w:tab w:val="left" w:pos="0"/>
        <w:tab w:val="right" w:pos="2400"/>
        <w:tab w:val="left" w:pos="2600"/>
      </w:tabs>
      <w:ind w:left="2602" w:hanging="3084"/>
      <w:outlineLvl w:val="8"/>
    </w:pPr>
  </w:style>
  <w:style w:type="paragraph" w:customStyle="1" w:styleId="AmainreturnSymb">
    <w:name w:val="A main return Symb"/>
    <w:basedOn w:val="BillBasic"/>
    <w:rsid w:val="00692947"/>
    <w:pPr>
      <w:tabs>
        <w:tab w:val="left" w:pos="1582"/>
      </w:tabs>
      <w:ind w:left="1100" w:hanging="1582"/>
    </w:pPr>
  </w:style>
  <w:style w:type="paragraph" w:customStyle="1" w:styleId="AparareturnSymb">
    <w:name w:val="A para return Symb"/>
    <w:basedOn w:val="BillBasic"/>
    <w:rsid w:val="00692947"/>
    <w:pPr>
      <w:tabs>
        <w:tab w:val="left" w:pos="2081"/>
      </w:tabs>
      <w:ind w:left="1599" w:hanging="2081"/>
    </w:pPr>
  </w:style>
  <w:style w:type="paragraph" w:customStyle="1" w:styleId="AsubparareturnSymb">
    <w:name w:val="A subpara return Symb"/>
    <w:basedOn w:val="BillBasic"/>
    <w:rsid w:val="00692947"/>
    <w:pPr>
      <w:tabs>
        <w:tab w:val="left" w:pos="2580"/>
      </w:tabs>
      <w:ind w:left="2098" w:hanging="2580"/>
    </w:pPr>
  </w:style>
  <w:style w:type="paragraph" w:customStyle="1" w:styleId="aDefSymb">
    <w:name w:val="aDef Symb"/>
    <w:basedOn w:val="BillBasic"/>
    <w:rsid w:val="00692947"/>
    <w:pPr>
      <w:tabs>
        <w:tab w:val="left" w:pos="1582"/>
      </w:tabs>
      <w:ind w:left="1100" w:hanging="1582"/>
    </w:pPr>
  </w:style>
  <w:style w:type="paragraph" w:customStyle="1" w:styleId="aDefparaSymb">
    <w:name w:val="aDef para Symb"/>
    <w:basedOn w:val="Apara"/>
    <w:rsid w:val="00692947"/>
    <w:pPr>
      <w:tabs>
        <w:tab w:val="clear" w:pos="1600"/>
        <w:tab w:val="left" w:pos="0"/>
        <w:tab w:val="left" w:pos="1599"/>
      </w:tabs>
      <w:ind w:left="1599" w:hanging="2081"/>
    </w:pPr>
  </w:style>
  <w:style w:type="paragraph" w:customStyle="1" w:styleId="aDefsubparaSymb">
    <w:name w:val="aDef subpara Symb"/>
    <w:basedOn w:val="Asubpara"/>
    <w:rsid w:val="00692947"/>
    <w:pPr>
      <w:tabs>
        <w:tab w:val="left" w:pos="0"/>
      </w:tabs>
      <w:ind w:left="2098" w:hanging="2580"/>
    </w:pPr>
  </w:style>
  <w:style w:type="paragraph" w:customStyle="1" w:styleId="SchAmainSymb">
    <w:name w:val="Sch A main Symb"/>
    <w:basedOn w:val="Amain"/>
    <w:rsid w:val="00692947"/>
    <w:pPr>
      <w:tabs>
        <w:tab w:val="left" w:pos="0"/>
      </w:tabs>
      <w:ind w:hanging="1580"/>
    </w:pPr>
  </w:style>
  <w:style w:type="paragraph" w:customStyle="1" w:styleId="SchAparaSymb">
    <w:name w:val="Sch A para Symb"/>
    <w:basedOn w:val="Apara"/>
    <w:rsid w:val="00692947"/>
    <w:pPr>
      <w:tabs>
        <w:tab w:val="left" w:pos="0"/>
      </w:tabs>
      <w:ind w:hanging="2080"/>
    </w:pPr>
  </w:style>
  <w:style w:type="paragraph" w:customStyle="1" w:styleId="SchAsubparaSymb">
    <w:name w:val="Sch A subpara Symb"/>
    <w:basedOn w:val="Asubpara"/>
    <w:rsid w:val="00692947"/>
    <w:pPr>
      <w:tabs>
        <w:tab w:val="left" w:pos="0"/>
      </w:tabs>
      <w:ind w:hanging="2580"/>
    </w:pPr>
  </w:style>
  <w:style w:type="paragraph" w:customStyle="1" w:styleId="SchAsubsubparaSymb">
    <w:name w:val="Sch A subsubpara Symb"/>
    <w:basedOn w:val="AsubsubparaSymb"/>
    <w:rsid w:val="00692947"/>
  </w:style>
  <w:style w:type="paragraph" w:customStyle="1" w:styleId="refSymb">
    <w:name w:val="ref Symb"/>
    <w:basedOn w:val="BillBasic"/>
    <w:next w:val="Normal"/>
    <w:rsid w:val="00692947"/>
    <w:pPr>
      <w:tabs>
        <w:tab w:val="left" w:pos="-480"/>
      </w:tabs>
      <w:spacing w:before="60"/>
      <w:ind w:hanging="480"/>
    </w:pPr>
    <w:rPr>
      <w:sz w:val="18"/>
    </w:rPr>
  </w:style>
  <w:style w:type="paragraph" w:customStyle="1" w:styleId="IshadedH5SecSymb">
    <w:name w:val="I shaded H5 Sec Symb"/>
    <w:basedOn w:val="AH5Sec"/>
    <w:rsid w:val="006929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947"/>
    <w:pPr>
      <w:tabs>
        <w:tab w:val="clear" w:pos="-1580"/>
      </w:tabs>
      <w:ind w:left="975" w:hanging="1457"/>
    </w:pPr>
  </w:style>
  <w:style w:type="paragraph" w:customStyle="1" w:styleId="IH1ChapSymb">
    <w:name w:val="I H1 Chap Symb"/>
    <w:basedOn w:val="BillBasicHeading"/>
    <w:next w:val="Normal"/>
    <w:rsid w:val="006929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9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9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9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947"/>
    <w:pPr>
      <w:tabs>
        <w:tab w:val="clear" w:pos="2600"/>
        <w:tab w:val="left" w:pos="-1580"/>
        <w:tab w:val="left" w:pos="0"/>
        <w:tab w:val="left" w:pos="1100"/>
      </w:tabs>
      <w:spacing w:before="240"/>
      <w:ind w:left="1100" w:hanging="1580"/>
    </w:pPr>
  </w:style>
  <w:style w:type="paragraph" w:customStyle="1" w:styleId="IMainSymb">
    <w:name w:val="I Main Symb"/>
    <w:basedOn w:val="Amain"/>
    <w:rsid w:val="00692947"/>
    <w:pPr>
      <w:tabs>
        <w:tab w:val="left" w:pos="0"/>
      </w:tabs>
      <w:ind w:hanging="1580"/>
    </w:pPr>
  </w:style>
  <w:style w:type="paragraph" w:customStyle="1" w:styleId="IparaSymb">
    <w:name w:val="I para Symb"/>
    <w:basedOn w:val="Apara"/>
    <w:rsid w:val="00692947"/>
    <w:pPr>
      <w:tabs>
        <w:tab w:val="left" w:pos="0"/>
      </w:tabs>
      <w:ind w:hanging="2080"/>
      <w:outlineLvl w:val="9"/>
    </w:pPr>
  </w:style>
  <w:style w:type="paragraph" w:customStyle="1" w:styleId="IsubparaSymb">
    <w:name w:val="I subpara Symb"/>
    <w:basedOn w:val="Asubpara"/>
    <w:rsid w:val="006929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947"/>
    <w:pPr>
      <w:tabs>
        <w:tab w:val="clear" w:pos="2400"/>
        <w:tab w:val="clear" w:pos="2600"/>
        <w:tab w:val="right" w:pos="2460"/>
        <w:tab w:val="left" w:pos="2660"/>
      </w:tabs>
      <w:ind w:left="2660" w:hanging="3140"/>
    </w:pPr>
  </w:style>
  <w:style w:type="paragraph" w:customStyle="1" w:styleId="IdefparaSymb">
    <w:name w:val="I def para Symb"/>
    <w:basedOn w:val="IparaSymb"/>
    <w:rsid w:val="00692947"/>
    <w:pPr>
      <w:ind w:left="1599" w:hanging="2081"/>
    </w:pPr>
  </w:style>
  <w:style w:type="paragraph" w:customStyle="1" w:styleId="IdefsubparaSymb">
    <w:name w:val="I def subpara Symb"/>
    <w:basedOn w:val="IsubparaSymb"/>
    <w:rsid w:val="00692947"/>
    <w:pPr>
      <w:ind w:left="2138"/>
    </w:pPr>
  </w:style>
  <w:style w:type="paragraph" w:customStyle="1" w:styleId="ISched-headingSymb">
    <w:name w:val="I Sched-heading Symb"/>
    <w:basedOn w:val="BillBasicHeading"/>
    <w:next w:val="Normal"/>
    <w:rsid w:val="00692947"/>
    <w:pPr>
      <w:tabs>
        <w:tab w:val="left" w:pos="-3080"/>
        <w:tab w:val="left" w:pos="0"/>
      </w:tabs>
      <w:spacing w:before="320"/>
      <w:ind w:left="2600" w:hanging="3080"/>
    </w:pPr>
    <w:rPr>
      <w:sz w:val="34"/>
    </w:rPr>
  </w:style>
  <w:style w:type="paragraph" w:customStyle="1" w:styleId="ISched-PartSymb">
    <w:name w:val="I Sched-Part Symb"/>
    <w:basedOn w:val="BillBasicHeading"/>
    <w:rsid w:val="00692947"/>
    <w:pPr>
      <w:tabs>
        <w:tab w:val="left" w:pos="-3080"/>
        <w:tab w:val="left" w:pos="0"/>
      </w:tabs>
      <w:spacing w:before="380"/>
      <w:ind w:left="2600" w:hanging="3080"/>
    </w:pPr>
    <w:rPr>
      <w:sz w:val="32"/>
    </w:rPr>
  </w:style>
  <w:style w:type="paragraph" w:customStyle="1" w:styleId="ISched-formSymb">
    <w:name w:val="I Sched-form Symb"/>
    <w:basedOn w:val="BillBasicHeading"/>
    <w:rsid w:val="006929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9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9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947"/>
    <w:pPr>
      <w:tabs>
        <w:tab w:val="left" w:pos="1100"/>
      </w:tabs>
      <w:spacing w:before="60"/>
      <w:ind w:left="1500" w:hanging="1986"/>
    </w:pPr>
  </w:style>
  <w:style w:type="paragraph" w:customStyle="1" w:styleId="aExamHdgssSymb">
    <w:name w:val="aExamHdgss Symb"/>
    <w:basedOn w:val="BillBasicHeading"/>
    <w:next w:val="Normal"/>
    <w:rsid w:val="00692947"/>
    <w:pPr>
      <w:tabs>
        <w:tab w:val="clear" w:pos="2600"/>
        <w:tab w:val="left" w:pos="1582"/>
      </w:tabs>
      <w:ind w:left="1100" w:hanging="1582"/>
    </w:pPr>
    <w:rPr>
      <w:sz w:val="18"/>
    </w:rPr>
  </w:style>
  <w:style w:type="paragraph" w:customStyle="1" w:styleId="aExamssSymb">
    <w:name w:val="aExamss Symb"/>
    <w:basedOn w:val="aNote"/>
    <w:rsid w:val="00692947"/>
    <w:pPr>
      <w:tabs>
        <w:tab w:val="left" w:pos="1582"/>
      </w:tabs>
      <w:spacing w:before="60"/>
      <w:ind w:left="1100" w:hanging="1582"/>
    </w:pPr>
  </w:style>
  <w:style w:type="paragraph" w:customStyle="1" w:styleId="aExamINumssSymb">
    <w:name w:val="aExamINumss Symb"/>
    <w:basedOn w:val="aExamssSymb"/>
    <w:rsid w:val="00692947"/>
    <w:pPr>
      <w:tabs>
        <w:tab w:val="left" w:pos="1100"/>
      </w:tabs>
      <w:ind w:left="1500" w:hanging="1986"/>
    </w:pPr>
  </w:style>
  <w:style w:type="paragraph" w:customStyle="1" w:styleId="aExamNumTextssSymb">
    <w:name w:val="aExamNumTextss Symb"/>
    <w:basedOn w:val="aExamssSymb"/>
    <w:rsid w:val="00692947"/>
    <w:pPr>
      <w:tabs>
        <w:tab w:val="clear" w:pos="1582"/>
        <w:tab w:val="left" w:pos="1985"/>
      </w:tabs>
      <w:ind w:left="1503" w:hanging="1985"/>
    </w:pPr>
  </w:style>
  <w:style w:type="paragraph" w:customStyle="1" w:styleId="AExamIParaSymb">
    <w:name w:val="AExamIPara Symb"/>
    <w:basedOn w:val="aExam"/>
    <w:rsid w:val="00692947"/>
    <w:pPr>
      <w:tabs>
        <w:tab w:val="right" w:pos="1718"/>
      </w:tabs>
      <w:ind w:left="1984" w:hanging="2466"/>
    </w:pPr>
  </w:style>
  <w:style w:type="paragraph" w:customStyle="1" w:styleId="aExamBulletssSymb">
    <w:name w:val="aExamBulletss Symb"/>
    <w:basedOn w:val="aExamssSymb"/>
    <w:rsid w:val="00692947"/>
    <w:pPr>
      <w:tabs>
        <w:tab w:val="left" w:pos="1100"/>
      </w:tabs>
      <w:ind w:left="1500" w:hanging="1986"/>
    </w:pPr>
  </w:style>
  <w:style w:type="paragraph" w:customStyle="1" w:styleId="aNoteSymb">
    <w:name w:val="aNote Symb"/>
    <w:basedOn w:val="BillBasic"/>
    <w:rsid w:val="00692947"/>
    <w:pPr>
      <w:tabs>
        <w:tab w:val="left" w:pos="1100"/>
        <w:tab w:val="left" w:pos="2381"/>
      </w:tabs>
      <w:ind w:left="1899" w:hanging="2381"/>
    </w:pPr>
    <w:rPr>
      <w:sz w:val="20"/>
    </w:rPr>
  </w:style>
  <w:style w:type="paragraph" w:customStyle="1" w:styleId="aNoteTextssSymb">
    <w:name w:val="aNoteTextss Symb"/>
    <w:basedOn w:val="Normal"/>
    <w:rsid w:val="00692947"/>
    <w:pPr>
      <w:tabs>
        <w:tab w:val="clear" w:pos="0"/>
        <w:tab w:val="left" w:pos="1418"/>
      </w:tabs>
      <w:spacing w:before="60"/>
      <w:ind w:left="1417" w:hanging="1899"/>
      <w:jc w:val="both"/>
    </w:pPr>
    <w:rPr>
      <w:sz w:val="20"/>
    </w:rPr>
  </w:style>
  <w:style w:type="paragraph" w:customStyle="1" w:styleId="aNoteParaSymb">
    <w:name w:val="aNotePara Symb"/>
    <w:basedOn w:val="aNoteSymb"/>
    <w:rsid w:val="006929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9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947"/>
    <w:pPr>
      <w:tabs>
        <w:tab w:val="left" w:pos="1616"/>
        <w:tab w:val="left" w:pos="2495"/>
      </w:tabs>
      <w:spacing w:before="60"/>
      <w:ind w:left="2013" w:hanging="2495"/>
    </w:pPr>
  </w:style>
  <w:style w:type="paragraph" w:customStyle="1" w:styleId="aExamHdgparSymb">
    <w:name w:val="aExamHdgpar Symb"/>
    <w:basedOn w:val="aExamHdgssSymb"/>
    <w:next w:val="Normal"/>
    <w:rsid w:val="00692947"/>
    <w:pPr>
      <w:tabs>
        <w:tab w:val="clear" w:pos="1582"/>
        <w:tab w:val="left" w:pos="1599"/>
      </w:tabs>
      <w:ind w:left="1599" w:hanging="2081"/>
    </w:pPr>
  </w:style>
  <w:style w:type="paragraph" w:customStyle="1" w:styleId="aExamparSymb">
    <w:name w:val="aExampar Symb"/>
    <w:basedOn w:val="aExamssSymb"/>
    <w:rsid w:val="00692947"/>
    <w:pPr>
      <w:tabs>
        <w:tab w:val="clear" w:pos="1582"/>
        <w:tab w:val="left" w:pos="1599"/>
      </w:tabs>
      <w:ind w:left="1599" w:hanging="2081"/>
    </w:pPr>
  </w:style>
  <w:style w:type="paragraph" w:customStyle="1" w:styleId="aExamINumparSymb">
    <w:name w:val="aExamINumpar Symb"/>
    <w:basedOn w:val="aExamparSymb"/>
    <w:rsid w:val="00692947"/>
    <w:pPr>
      <w:tabs>
        <w:tab w:val="left" w:pos="2000"/>
      </w:tabs>
      <w:ind w:left="2041" w:hanging="2495"/>
    </w:pPr>
  </w:style>
  <w:style w:type="paragraph" w:customStyle="1" w:styleId="aExamBulletparSymb">
    <w:name w:val="aExamBulletpar Symb"/>
    <w:basedOn w:val="aExamparSymb"/>
    <w:rsid w:val="00692947"/>
    <w:pPr>
      <w:tabs>
        <w:tab w:val="clear" w:pos="1599"/>
        <w:tab w:val="left" w:pos="1616"/>
        <w:tab w:val="left" w:pos="2495"/>
      </w:tabs>
      <w:ind w:left="2013" w:hanging="2495"/>
    </w:pPr>
  </w:style>
  <w:style w:type="paragraph" w:customStyle="1" w:styleId="aNoteparSymb">
    <w:name w:val="aNotepar Symb"/>
    <w:basedOn w:val="BillBasic"/>
    <w:next w:val="Normal"/>
    <w:rsid w:val="00692947"/>
    <w:pPr>
      <w:tabs>
        <w:tab w:val="left" w:pos="1599"/>
        <w:tab w:val="left" w:pos="2398"/>
      </w:tabs>
      <w:ind w:left="2410" w:hanging="2892"/>
    </w:pPr>
    <w:rPr>
      <w:sz w:val="20"/>
    </w:rPr>
  </w:style>
  <w:style w:type="paragraph" w:customStyle="1" w:styleId="aNoteTextparSymb">
    <w:name w:val="aNoteTextpar Symb"/>
    <w:basedOn w:val="aNoteparSymb"/>
    <w:rsid w:val="00692947"/>
    <w:pPr>
      <w:tabs>
        <w:tab w:val="clear" w:pos="1599"/>
        <w:tab w:val="clear" w:pos="2398"/>
        <w:tab w:val="left" w:pos="2880"/>
      </w:tabs>
      <w:spacing w:before="60"/>
      <w:ind w:left="2398" w:hanging="2880"/>
    </w:pPr>
  </w:style>
  <w:style w:type="paragraph" w:customStyle="1" w:styleId="aNoteParaparSymb">
    <w:name w:val="aNoteParapar Symb"/>
    <w:basedOn w:val="aNoteparSymb"/>
    <w:rsid w:val="00692947"/>
    <w:pPr>
      <w:tabs>
        <w:tab w:val="right" w:pos="2640"/>
      </w:tabs>
      <w:spacing w:before="60"/>
      <w:ind w:left="2920" w:hanging="3402"/>
    </w:pPr>
  </w:style>
  <w:style w:type="paragraph" w:customStyle="1" w:styleId="aNoteBulletparSymb">
    <w:name w:val="aNoteBulletpar Symb"/>
    <w:basedOn w:val="aNoteparSymb"/>
    <w:rsid w:val="00692947"/>
    <w:pPr>
      <w:tabs>
        <w:tab w:val="clear" w:pos="1599"/>
        <w:tab w:val="left" w:pos="3289"/>
      </w:tabs>
      <w:spacing w:before="60"/>
      <w:ind w:left="2807" w:hanging="3289"/>
    </w:pPr>
  </w:style>
  <w:style w:type="paragraph" w:customStyle="1" w:styleId="AsubparabulletSymb">
    <w:name w:val="A subpara bullet Symb"/>
    <w:basedOn w:val="BillBasic"/>
    <w:rsid w:val="00692947"/>
    <w:pPr>
      <w:tabs>
        <w:tab w:val="left" w:pos="2138"/>
        <w:tab w:val="left" w:pos="3005"/>
      </w:tabs>
      <w:spacing w:before="60"/>
      <w:ind w:left="2523" w:hanging="3005"/>
    </w:pPr>
  </w:style>
  <w:style w:type="paragraph" w:customStyle="1" w:styleId="aExamHdgsubparSymb">
    <w:name w:val="aExamHdgsubpar Symb"/>
    <w:basedOn w:val="aExamHdgssSymb"/>
    <w:next w:val="Normal"/>
    <w:rsid w:val="00692947"/>
    <w:pPr>
      <w:tabs>
        <w:tab w:val="clear" w:pos="1582"/>
        <w:tab w:val="left" w:pos="2620"/>
      </w:tabs>
      <w:ind w:left="2138" w:hanging="2620"/>
    </w:pPr>
  </w:style>
  <w:style w:type="paragraph" w:customStyle="1" w:styleId="aExamsubparSymb">
    <w:name w:val="aExamsubpar Symb"/>
    <w:basedOn w:val="aExamssSymb"/>
    <w:rsid w:val="00692947"/>
    <w:pPr>
      <w:tabs>
        <w:tab w:val="clear" w:pos="1582"/>
        <w:tab w:val="left" w:pos="2620"/>
      </w:tabs>
      <w:ind w:left="2138" w:hanging="2620"/>
    </w:pPr>
  </w:style>
  <w:style w:type="paragraph" w:customStyle="1" w:styleId="aNotesubparSymb">
    <w:name w:val="aNotesubpar Symb"/>
    <w:basedOn w:val="BillBasic"/>
    <w:next w:val="Normal"/>
    <w:rsid w:val="00692947"/>
    <w:pPr>
      <w:tabs>
        <w:tab w:val="left" w:pos="2138"/>
        <w:tab w:val="left" w:pos="2937"/>
      </w:tabs>
      <w:ind w:left="2455" w:hanging="2937"/>
    </w:pPr>
    <w:rPr>
      <w:sz w:val="20"/>
    </w:rPr>
  </w:style>
  <w:style w:type="paragraph" w:customStyle="1" w:styleId="aNoteTextsubparSymb">
    <w:name w:val="aNoteTextsubpar Symb"/>
    <w:basedOn w:val="aNotesubparSymb"/>
    <w:rsid w:val="00692947"/>
    <w:pPr>
      <w:tabs>
        <w:tab w:val="clear" w:pos="2138"/>
        <w:tab w:val="clear" w:pos="2937"/>
        <w:tab w:val="left" w:pos="2943"/>
      </w:tabs>
      <w:spacing w:before="60"/>
      <w:ind w:left="2943" w:hanging="3425"/>
    </w:pPr>
  </w:style>
  <w:style w:type="paragraph" w:customStyle="1" w:styleId="PenaltySymb">
    <w:name w:val="Penalty Symb"/>
    <w:basedOn w:val="AmainreturnSymb"/>
    <w:rsid w:val="00692947"/>
  </w:style>
  <w:style w:type="paragraph" w:customStyle="1" w:styleId="PenaltyParaSymb">
    <w:name w:val="PenaltyPara Symb"/>
    <w:basedOn w:val="Normal"/>
    <w:rsid w:val="00692947"/>
    <w:pPr>
      <w:tabs>
        <w:tab w:val="right" w:pos="1360"/>
      </w:tabs>
      <w:spacing w:before="60"/>
      <w:ind w:left="1599" w:hanging="2081"/>
      <w:jc w:val="both"/>
    </w:pPr>
  </w:style>
  <w:style w:type="paragraph" w:customStyle="1" w:styleId="FormulaSymb">
    <w:name w:val="Formula Symb"/>
    <w:basedOn w:val="BillBasic"/>
    <w:rsid w:val="00692947"/>
    <w:pPr>
      <w:tabs>
        <w:tab w:val="left" w:pos="-480"/>
      </w:tabs>
      <w:spacing w:line="260" w:lineRule="atLeast"/>
      <w:ind w:hanging="480"/>
      <w:jc w:val="center"/>
    </w:pPr>
  </w:style>
  <w:style w:type="paragraph" w:customStyle="1" w:styleId="NormalSymb">
    <w:name w:val="Normal Symb"/>
    <w:basedOn w:val="Normal"/>
    <w:qFormat/>
    <w:rsid w:val="00692947"/>
    <w:pPr>
      <w:ind w:hanging="482"/>
    </w:pPr>
  </w:style>
  <w:style w:type="character" w:styleId="UnresolvedMention">
    <w:name w:val="Unresolved Mention"/>
    <w:basedOn w:val="DefaultParagraphFont"/>
    <w:uiPriority w:val="99"/>
    <w:semiHidden/>
    <w:unhideWhenUsed/>
    <w:rsid w:val="00DC4A5E"/>
    <w:rPr>
      <w:color w:val="605E5C"/>
      <w:shd w:val="clear" w:color="auto" w:fill="E1DFDD"/>
    </w:rPr>
  </w:style>
  <w:style w:type="character" w:customStyle="1" w:styleId="NewActChar">
    <w:name w:val="New Act Char"/>
    <w:basedOn w:val="DefaultParagraphFont"/>
    <w:link w:val="NewAct"/>
    <w:rsid w:val="0027035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598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2023-45/" TargetMode="External"/><Relationship Id="rId21" Type="http://schemas.openxmlformats.org/officeDocument/2006/relationships/footer" Target="footer2.xml"/><Relationship Id="rId63" Type="http://schemas.openxmlformats.org/officeDocument/2006/relationships/hyperlink" Target="http://www.legislation.act.gov.au/a/2004-59"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226" Type="http://schemas.openxmlformats.org/officeDocument/2006/relationships/hyperlink" Target="http://www.legislation.act.gov.au/a/2023-15/" TargetMode="External"/><Relationship Id="rId268" Type="http://schemas.openxmlformats.org/officeDocument/2006/relationships/hyperlink" Target="http://www.legislation.act.gov.au/a/2023-15/" TargetMode="External"/><Relationship Id="rId32" Type="http://schemas.openxmlformats.org/officeDocument/2006/relationships/hyperlink" Target="http://www.legislation.act.gov.au/a/2002-51" TargetMode="External"/><Relationship Id="rId74" Type="http://schemas.openxmlformats.org/officeDocument/2006/relationships/hyperlink" Target="http://www.legislation.act.gov.au/a/1900-40" TargetMode="External"/><Relationship Id="rId128" Type="http://schemas.openxmlformats.org/officeDocument/2006/relationships/hyperlink" Target="http://www.legislation.act.gov.au/a/2017-10/default.asp" TargetMode="External"/><Relationship Id="rId5" Type="http://schemas.openxmlformats.org/officeDocument/2006/relationships/settings" Target="settings.xml"/><Relationship Id="rId181" Type="http://schemas.openxmlformats.org/officeDocument/2006/relationships/hyperlink" Target="http://www.legislation.act.gov.au/a/2017-10/default.asp" TargetMode="External"/><Relationship Id="rId237" Type="http://schemas.openxmlformats.org/officeDocument/2006/relationships/hyperlink" Target="https://legislation.act.gov.au/a/2023-45/" TargetMode="External"/><Relationship Id="rId279" Type="http://schemas.openxmlformats.org/officeDocument/2006/relationships/footer" Target="footer16.xml"/><Relationship Id="rId43" Type="http://schemas.openxmlformats.org/officeDocument/2006/relationships/hyperlink" Target="http://www.legislation.act.gov.au/a/2004-59" TargetMode="External"/><Relationship Id="rId139" Type="http://schemas.openxmlformats.org/officeDocument/2006/relationships/hyperlink" Target="http://www.legislation.act.gov.au/a/2023-15/" TargetMode="External"/><Relationship Id="rId85" Type="http://schemas.openxmlformats.org/officeDocument/2006/relationships/footer" Target="footer9.xml"/><Relationship Id="rId150" Type="http://schemas.openxmlformats.org/officeDocument/2006/relationships/hyperlink" Target="http://www.legislation.act.gov.au/a/2017-10/default.asp" TargetMode="External"/><Relationship Id="rId171" Type="http://schemas.openxmlformats.org/officeDocument/2006/relationships/hyperlink" Target="http://www.legislation.act.gov.au/a/2017-10/default.asp" TargetMode="External"/><Relationship Id="rId192" Type="http://schemas.openxmlformats.org/officeDocument/2006/relationships/hyperlink" Target="http://www.legislation.act.gov.au/a/2019-23/" TargetMode="External"/><Relationship Id="rId206" Type="http://schemas.openxmlformats.org/officeDocument/2006/relationships/hyperlink" Target="http://www.legislation.act.gov.au/a/2023-15/" TargetMode="External"/><Relationship Id="rId227" Type="http://schemas.openxmlformats.org/officeDocument/2006/relationships/hyperlink" Target="http://www.legislation.act.gov.au/a/2020-11/" TargetMode="External"/><Relationship Id="rId248" Type="http://schemas.openxmlformats.org/officeDocument/2006/relationships/hyperlink" Target="http://www.legislation.act.gov.au/a/2017-10/default.asp" TargetMode="External"/><Relationship Id="rId269" Type="http://schemas.openxmlformats.org/officeDocument/2006/relationships/hyperlink" Target="http://www.legislation.act.gov.au/a/2023-1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footer" Target="footer13.xml"/><Relationship Id="rId129" Type="http://schemas.openxmlformats.org/officeDocument/2006/relationships/hyperlink" Target="http://www.legislation.act.gov.au/a/2023-15/" TargetMode="External"/><Relationship Id="rId280" Type="http://schemas.openxmlformats.org/officeDocument/2006/relationships/footer" Target="footer17.xml"/><Relationship Id="rId54" Type="http://schemas.openxmlformats.org/officeDocument/2006/relationships/hyperlink" Target="http://www.legislation.act.gov.au/a/2004-59"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16-42/default.asp" TargetMode="External"/><Relationship Id="rId140" Type="http://schemas.openxmlformats.org/officeDocument/2006/relationships/hyperlink" Target="http://www.legislation.act.gov.au/a/2023-15/" TargetMode="External"/><Relationship Id="rId161" Type="http://schemas.openxmlformats.org/officeDocument/2006/relationships/hyperlink" Target="http://www.legislation.act.gov.au/a/2017-10/default.asp" TargetMode="External"/><Relationship Id="rId182" Type="http://schemas.openxmlformats.org/officeDocument/2006/relationships/hyperlink" Target="http://www.legislation.act.gov.au/a/2019-23/" TargetMode="External"/><Relationship Id="rId217" Type="http://schemas.openxmlformats.org/officeDocument/2006/relationships/hyperlink" Target="https://legislation.act.gov.au/a/2023-45/" TargetMode="External"/><Relationship Id="rId6" Type="http://schemas.openxmlformats.org/officeDocument/2006/relationships/webSettings" Target="webSettings.xml"/><Relationship Id="rId238" Type="http://schemas.openxmlformats.org/officeDocument/2006/relationships/hyperlink" Target="https://legislation.act.gov.au/a/2023-45/" TargetMode="External"/><Relationship Id="rId259" Type="http://schemas.openxmlformats.org/officeDocument/2006/relationships/hyperlink" Target="https://www.legislation.act.gov.au/a/2017-10/default.asp" TargetMode="External"/><Relationship Id="rId23" Type="http://schemas.openxmlformats.org/officeDocument/2006/relationships/footer" Target="footer3.xml"/><Relationship Id="rId119" Type="http://schemas.openxmlformats.org/officeDocument/2006/relationships/hyperlink" Target="http://www.legislation.act.gov.au/a/2017-10/default.asp" TargetMode="External"/><Relationship Id="rId270" Type="http://schemas.openxmlformats.org/officeDocument/2006/relationships/hyperlink" Target="http://www.legislation.act.gov.au/a/2023-45/" TargetMode="External"/><Relationship Id="rId44" Type="http://schemas.openxmlformats.org/officeDocument/2006/relationships/hyperlink" Target="http://www.legislation.act.gov.au/a/2004-59" TargetMode="External"/><Relationship Id="rId65" Type="http://schemas.openxmlformats.org/officeDocument/2006/relationships/hyperlink" Target="http://www.legislation.act.gov.au/a/2004-59" TargetMode="External"/><Relationship Id="rId86" Type="http://schemas.openxmlformats.org/officeDocument/2006/relationships/hyperlink" Target="http://www.legislation.act.gov.au/a/2008-19" TargetMode="External"/><Relationship Id="rId130" Type="http://schemas.openxmlformats.org/officeDocument/2006/relationships/hyperlink" Target="http://www.legislation.act.gov.au/a/2023-15/" TargetMode="External"/><Relationship Id="rId151" Type="http://schemas.openxmlformats.org/officeDocument/2006/relationships/hyperlink" Target="http://www.legislation.act.gov.au/a/2017-10/default.asp"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17-10/default.asp" TargetMode="External"/><Relationship Id="rId228" Type="http://schemas.openxmlformats.org/officeDocument/2006/relationships/hyperlink" Target="http://www.legislation.act.gov.au/a/2020-11/" TargetMode="External"/><Relationship Id="rId249" Type="http://schemas.openxmlformats.org/officeDocument/2006/relationships/hyperlink" Target="http://www.legislation.act.gov.au/a/2023-1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10/default.asp" TargetMode="External"/><Relationship Id="rId281" Type="http://schemas.openxmlformats.org/officeDocument/2006/relationships/header" Target="header16.xml"/><Relationship Id="rId34" Type="http://schemas.openxmlformats.org/officeDocument/2006/relationships/hyperlink" Target="http://www.legislation.act.gov.au/a/2016-42/default.asp" TargetMode="External"/><Relationship Id="rId55" Type="http://schemas.openxmlformats.org/officeDocument/2006/relationships/hyperlink" Target="http://www.legislation.act.gov.au/a/2004-59" TargetMode="External"/><Relationship Id="rId76" Type="http://schemas.openxmlformats.org/officeDocument/2006/relationships/hyperlink" Target="https://legislation.act.gov.au/a/2023-45/" TargetMode="External"/><Relationship Id="rId97" Type="http://schemas.openxmlformats.org/officeDocument/2006/relationships/hyperlink" Target="http://www.legislation.act.gov.au/a/1996-74" TargetMode="External"/><Relationship Id="rId120" Type="http://schemas.openxmlformats.org/officeDocument/2006/relationships/hyperlink" Target="http://www.legislation.act.gov.au/a/2017-10/default.asp" TargetMode="External"/><Relationship Id="rId141" Type="http://schemas.openxmlformats.org/officeDocument/2006/relationships/hyperlink" Target="https://www.legislation.act.gov.au/a/2024-40/" TargetMode="External"/><Relationship Id="rId7" Type="http://schemas.openxmlformats.org/officeDocument/2006/relationships/footnotes" Target="footnotes.xml"/><Relationship Id="rId162" Type="http://schemas.openxmlformats.org/officeDocument/2006/relationships/hyperlink" Target="http://www.legislation.act.gov.au/a/2023-15/" TargetMode="External"/><Relationship Id="rId183" Type="http://schemas.openxmlformats.org/officeDocument/2006/relationships/hyperlink" Target="http://www.legislation.act.gov.au/a/2017-10/default.asp" TargetMode="External"/><Relationship Id="rId218" Type="http://schemas.openxmlformats.org/officeDocument/2006/relationships/hyperlink" Target="http://www.legislation.act.gov.au/a/2023-15/" TargetMode="External"/><Relationship Id="rId239" Type="http://schemas.openxmlformats.org/officeDocument/2006/relationships/hyperlink" Target="https://legislation.act.gov.au/a/2023-45/" TargetMode="External"/><Relationship Id="rId250" Type="http://schemas.openxmlformats.org/officeDocument/2006/relationships/hyperlink" Target="http://www.legislation.act.gov.au/a/2023-15/" TargetMode="External"/><Relationship Id="rId271" Type="http://schemas.openxmlformats.org/officeDocument/2006/relationships/hyperlink" Target="http://www.legislation.act.gov.au/a/2023-45/" TargetMode="External"/><Relationship Id="rId24" Type="http://schemas.openxmlformats.org/officeDocument/2006/relationships/header" Target="header4.xml"/><Relationship Id="rId45" Type="http://schemas.openxmlformats.org/officeDocument/2006/relationships/hyperlink" Target="http://www.legislation.act.gov.au/a/2016-42/default.asp" TargetMode="External"/><Relationship Id="rId66" Type="http://schemas.openxmlformats.org/officeDocument/2006/relationships/hyperlink" Target="http://www.legislation.act.gov.au/sl/2006-29"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16-42/default.asp" TargetMode="External"/><Relationship Id="rId131" Type="http://schemas.openxmlformats.org/officeDocument/2006/relationships/hyperlink" Target="http://www.legislation.act.gov.au/a/2023-15/" TargetMode="External"/><Relationship Id="rId152" Type="http://schemas.openxmlformats.org/officeDocument/2006/relationships/hyperlink" Target="http://www.legislation.act.gov.au/a/2017-10/default.asp"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29" Type="http://schemas.openxmlformats.org/officeDocument/2006/relationships/hyperlink" Target="http://www.legislation.act.gov.au/a/2020-11/" TargetMode="External"/><Relationship Id="rId240" Type="http://schemas.openxmlformats.org/officeDocument/2006/relationships/hyperlink" Target="https://legislation.act.gov.au/a/2023-45/" TargetMode="External"/><Relationship Id="rId261" Type="http://schemas.openxmlformats.org/officeDocument/2006/relationships/hyperlink" Target="http://www.legislation.act.gov.au/a/2019-23/"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16-42/default.asp" TargetMode="External"/><Relationship Id="rId56" Type="http://schemas.openxmlformats.org/officeDocument/2006/relationships/hyperlink" Target="http://www.legislation.act.gov.au/a/2004-59" TargetMode="External"/><Relationship Id="rId77" Type="http://schemas.openxmlformats.org/officeDocument/2006/relationships/hyperlink" Target="https://legislation.act.gov.au/a/2023-45/" TargetMode="External"/><Relationship Id="rId100" Type="http://schemas.openxmlformats.org/officeDocument/2006/relationships/hyperlink" Target="http://www.legislation.act.gov.au/a/2003-36" TargetMode="External"/><Relationship Id="rId282" Type="http://schemas.openxmlformats.org/officeDocument/2006/relationships/footer" Target="footer18.xml"/><Relationship Id="rId8" Type="http://schemas.openxmlformats.org/officeDocument/2006/relationships/endnotes" Target="endnotes.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7-10/default.asp" TargetMode="External"/><Relationship Id="rId142" Type="http://schemas.openxmlformats.org/officeDocument/2006/relationships/hyperlink" Target="http://www.legislation.act.gov.au/a/2023-15/"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230" Type="http://schemas.openxmlformats.org/officeDocument/2006/relationships/hyperlink" Target="http://www.legislation.act.gov.au/a/2020-11/" TargetMode="External"/><Relationship Id="rId251" Type="http://schemas.openxmlformats.org/officeDocument/2006/relationships/hyperlink" Target="http://www.legislation.act.gov.au/a/2023-15/" TargetMode="External"/><Relationship Id="rId25" Type="http://schemas.openxmlformats.org/officeDocument/2006/relationships/header" Target="header5.xml"/><Relationship Id="rId46" Type="http://schemas.openxmlformats.org/officeDocument/2006/relationships/hyperlink" Target="http://www.legislation.act.gov.au/a/2016-42/default.asp"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1-14" TargetMode="External"/><Relationship Id="rId88" Type="http://schemas.openxmlformats.org/officeDocument/2006/relationships/hyperlink" Target="http://www.legislation.act.gov.au/a/2008-19" TargetMode="External"/><Relationship Id="rId111" Type="http://schemas.openxmlformats.org/officeDocument/2006/relationships/hyperlink" Target="http://www.legislation.act.gov.au/a/2017-10/default.asp" TargetMode="External"/><Relationship Id="rId132" Type="http://schemas.openxmlformats.org/officeDocument/2006/relationships/hyperlink" Target="http://www.legislation.act.gov.au/a/2023-15/" TargetMode="External"/><Relationship Id="rId153" Type="http://schemas.openxmlformats.org/officeDocument/2006/relationships/hyperlink" Target="https://www.legislation.act.gov.au/a/2024-40/" TargetMode="External"/><Relationship Id="rId174"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17-10/default.asp" TargetMode="External"/><Relationship Id="rId220" Type="http://schemas.openxmlformats.org/officeDocument/2006/relationships/hyperlink" Target="http://www.legislation.act.gov.au/a/2017-10/default.asp" TargetMode="External"/><Relationship Id="rId241" Type="http://schemas.openxmlformats.org/officeDocument/2006/relationships/hyperlink" Target="https://legislation.act.gov.au/a/2023-45/"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16-42/default.asp" TargetMode="External"/><Relationship Id="rId57" Type="http://schemas.openxmlformats.org/officeDocument/2006/relationships/hyperlink" Target="http://www.legislation.act.gov.au/a/1984-79" TargetMode="External"/><Relationship Id="rId262" Type="http://schemas.openxmlformats.org/officeDocument/2006/relationships/hyperlink" Target="http://www.legislation.act.gov.au/a/2019-23/" TargetMode="External"/><Relationship Id="rId283" Type="http://schemas.openxmlformats.org/officeDocument/2006/relationships/header" Target="header17.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1991-62" TargetMode="External"/><Relationship Id="rId101" Type="http://schemas.openxmlformats.org/officeDocument/2006/relationships/hyperlink" Target="http://www.legislation.act.gov.au/a/2003-36" TargetMode="External"/><Relationship Id="rId122" Type="http://schemas.openxmlformats.org/officeDocument/2006/relationships/hyperlink" Target="https://legislation.act.gov.au/a/2023-45/" TargetMode="External"/><Relationship Id="rId143" Type="http://schemas.openxmlformats.org/officeDocument/2006/relationships/hyperlink" Target="http://www.legislation.act.gov.au/a/2023-15/" TargetMode="External"/><Relationship Id="rId164" Type="http://schemas.openxmlformats.org/officeDocument/2006/relationships/hyperlink" Target="http://www.legislation.act.gov.au/a/2023-15/" TargetMode="External"/><Relationship Id="rId185" Type="http://schemas.openxmlformats.org/officeDocument/2006/relationships/hyperlink" Target="http://www.legislation.act.gov.au/a/2017-10/default.asp" TargetMode="External"/><Relationship Id="rId9" Type="http://schemas.openxmlformats.org/officeDocument/2006/relationships/image" Target="media/image1.png"/><Relationship Id="rId210" Type="http://schemas.openxmlformats.org/officeDocument/2006/relationships/hyperlink" Target="http://www.legislation.act.gov.au/a/2017-10/default.asp" TargetMode="External"/><Relationship Id="rId26" Type="http://schemas.openxmlformats.org/officeDocument/2006/relationships/footer" Target="footer4.xml"/><Relationship Id="rId231" Type="http://schemas.openxmlformats.org/officeDocument/2006/relationships/hyperlink" Target="http://www.legislation.act.gov.au/a/2021-1/" TargetMode="External"/><Relationship Id="rId252" Type="http://schemas.openxmlformats.org/officeDocument/2006/relationships/hyperlink" Target="http://www.legislation.act.gov.au/a/2023-15/" TargetMode="External"/><Relationship Id="rId273" Type="http://schemas.openxmlformats.org/officeDocument/2006/relationships/header" Target="header12.xml"/><Relationship Id="rId47" Type="http://schemas.openxmlformats.org/officeDocument/2006/relationships/hyperlink" Target="http://www.legislation.act.gov.au/a/2016-42/default.asp" TargetMode="External"/><Relationship Id="rId68" Type="http://schemas.openxmlformats.org/officeDocument/2006/relationships/hyperlink" Target="http://www.legislation.act.gov.au/sl/2006-29" TargetMode="External"/><Relationship Id="rId89" Type="http://schemas.openxmlformats.org/officeDocument/2006/relationships/hyperlink" Target="http://www.legislation.act.gov.au/a/2005-58" TargetMode="External"/><Relationship Id="rId112" Type="http://schemas.openxmlformats.org/officeDocument/2006/relationships/hyperlink" Target="http://www.legislation.act.gov.au/a/2017-10/default.asp" TargetMode="External"/><Relationship Id="rId133" Type="http://schemas.openxmlformats.org/officeDocument/2006/relationships/hyperlink" Target="http://www.legislation.act.gov.au/a/2017-10/default.asp" TargetMode="Externa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17-10/default.asp" TargetMode="External"/><Relationship Id="rId196" Type="http://schemas.openxmlformats.org/officeDocument/2006/relationships/hyperlink" Target="https://legislation.act.gov.au/a/2023-45/"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10/default.asp" TargetMode="External"/><Relationship Id="rId242" Type="http://schemas.openxmlformats.org/officeDocument/2006/relationships/hyperlink" Target="https://legislation.act.gov.au/a/2023-45/" TargetMode="External"/><Relationship Id="rId263" Type="http://schemas.openxmlformats.org/officeDocument/2006/relationships/hyperlink" Target="http://www.legislation.act.gov.au/a/2020-11/" TargetMode="External"/><Relationship Id="rId284" Type="http://schemas.openxmlformats.org/officeDocument/2006/relationships/header" Target="header18.xml"/><Relationship Id="rId37" Type="http://schemas.openxmlformats.org/officeDocument/2006/relationships/hyperlink" Target="http://www.legislation.act.gov.au/a/1986-52" TargetMode="External"/><Relationship Id="rId58" Type="http://schemas.openxmlformats.org/officeDocument/2006/relationships/hyperlink" Target="http://www.legislation.act.gov.au/a/2002-51" TargetMode="External"/><Relationship Id="rId79" Type="http://schemas.openxmlformats.org/officeDocument/2006/relationships/hyperlink" Target="https://legislation.act.gov.au/a/2023-45/" TargetMode="External"/><Relationship Id="rId102" Type="http://schemas.openxmlformats.org/officeDocument/2006/relationships/hyperlink" Target="http://www.legislation.act.gov.au/a/2016-42/default.asp" TargetMode="External"/><Relationship Id="rId123" Type="http://schemas.openxmlformats.org/officeDocument/2006/relationships/hyperlink" Target="http://www.legislation.act.gov.au/a/2017-10/default.asp" TargetMode="External"/><Relationship Id="rId144" Type="http://schemas.openxmlformats.org/officeDocument/2006/relationships/hyperlink" Target="http://www.legislation.act.gov.au/a/2023-15/" TargetMode="External"/><Relationship Id="rId90" Type="http://schemas.openxmlformats.org/officeDocument/2006/relationships/hyperlink" Target="http://www.legislation.act.gov.au/a/2008-19"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32" Type="http://schemas.openxmlformats.org/officeDocument/2006/relationships/hyperlink" Target="https://legislation.act.gov.au/a/2023-45/" TargetMode="External"/><Relationship Id="rId253" Type="http://schemas.openxmlformats.org/officeDocument/2006/relationships/hyperlink" Target="https://www.legislation.act.gov.au/a/2024-40/" TargetMode="External"/><Relationship Id="rId274" Type="http://schemas.openxmlformats.org/officeDocument/2006/relationships/header" Target="header13.xml"/><Relationship Id="rId27" Type="http://schemas.openxmlformats.org/officeDocument/2006/relationships/footer" Target="footer5.xml"/><Relationship Id="rId48" Type="http://schemas.openxmlformats.org/officeDocument/2006/relationships/hyperlink" Target="http://www.legislation.act.gov.au/a/2016-42/default.asp" TargetMode="External"/><Relationship Id="rId69" Type="http://schemas.openxmlformats.org/officeDocument/2006/relationships/hyperlink" Target="http://www.legislation.act.gov.au/a/2004-59" TargetMode="External"/><Relationship Id="rId113" Type="http://schemas.openxmlformats.org/officeDocument/2006/relationships/hyperlink" Target="http://www.legislation.act.gov.au/a/2016-42/default.asp" TargetMode="External"/><Relationship Id="rId134" Type="http://schemas.openxmlformats.org/officeDocument/2006/relationships/hyperlink" Target="http://www.legislation.act.gov.au/a/2023-15/" TargetMode="External"/><Relationship Id="rId80" Type="http://schemas.openxmlformats.org/officeDocument/2006/relationships/hyperlink" Target="https://legislation.act.gov.au/a/2023-45/" TargetMode="External"/><Relationship Id="rId155" Type="http://schemas.openxmlformats.org/officeDocument/2006/relationships/hyperlink" Target="http://www.legislation.act.gov.au/a/2023-15/"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23-15/" TargetMode="External"/><Relationship Id="rId201" Type="http://schemas.openxmlformats.org/officeDocument/2006/relationships/hyperlink" Target="https://www.legislation.act.gov.au/a/2024-40/" TargetMode="External"/><Relationship Id="rId222" Type="http://schemas.openxmlformats.org/officeDocument/2006/relationships/hyperlink" Target="http://www.legislation.act.gov.au/a/2020-11/" TargetMode="External"/><Relationship Id="rId243" Type="http://schemas.openxmlformats.org/officeDocument/2006/relationships/hyperlink" Target="https://legislation.act.gov.au/a/2023-45/" TargetMode="External"/><Relationship Id="rId264" Type="http://schemas.openxmlformats.org/officeDocument/2006/relationships/hyperlink" Target="http://www.legislation.act.gov.au/a/2020-11/" TargetMode="External"/><Relationship Id="rId285" Type="http://schemas.openxmlformats.org/officeDocument/2006/relationships/header" Target="header19.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89/default.asp" TargetMode="External"/><Relationship Id="rId59" Type="http://schemas.openxmlformats.org/officeDocument/2006/relationships/hyperlink" Target="http://www.legislation.act.gov.au/a/1984-79" TargetMode="External"/><Relationship Id="rId103" Type="http://schemas.openxmlformats.org/officeDocument/2006/relationships/hyperlink" Target="http://www.legislation.act.gov.au/a/1996-74" TargetMode="External"/><Relationship Id="rId124" Type="http://schemas.openxmlformats.org/officeDocument/2006/relationships/hyperlink" Target="http://www.legislation.act.gov.au/a/2017-10/default.asp" TargetMode="External"/><Relationship Id="rId70" Type="http://schemas.openxmlformats.org/officeDocument/2006/relationships/hyperlink" Target="http://www.legislation.act.gov.au/a/2001-10" TargetMode="External"/><Relationship Id="rId91" Type="http://schemas.openxmlformats.org/officeDocument/2006/relationships/header" Target="header8.xml"/><Relationship Id="rId145" Type="http://schemas.openxmlformats.org/officeDocument/2006/relationships/hyperlink" Target="http://www.legislation.act.gov.au/a/2023-15/" TargetMode="External"/><Relationship Id="rId166" Type="http://schemas.openxmlformats.org/officeDocument/2006/relationships/hyperlink" Target="http://www.legislation.act.gov.au/a/2017-10/default.asp" TargetMode="External"/><Relationship Id="rId187" Type="http://schemas.openxmlformats.org/officeDocument/2006/relationships/hyperlink" Target="http://www.legislation.act.gov.au/a/2017-10/default.asp" TargetMode="Externa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s://legislation.act.gov.au/a/2023-45/" TargetMode="External"/><Relationship Id="rId254" Type="http://schemas.openxmlformats.org/officeDocument/2006/relationships/hyperlink" Target="https://www.legislation.act.gov.au/a/2024-40/" TargetMode="External"/><Relationship Id="rId28" Type="http://schemas.openxmlformats.org/officeDocument/2006/relationships/footer" Target="footer6.xm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19-23/" TargetMode="External"/><Relationship Id="rId275" Type="http://schemas.openxmlformats.org/officeDocument/2006/relationships/footer" Target="footer14.xml"/><Relationship Id="rId60" Type="http://schemas.openxmlformats.org/officeDocument/2006/relationships/hyperlink" Target="http://www.legislation.act.gov.au/a/2004-59" TargetMode="External"/><Relationship Id="rId81" Type="http://schemas.openxmlformats.org/officeDocument/2006/relationships/header" Target="header6.xml"/><Relationship Id="rId135" Type="http://schemas.openxmlformats.org/officeDocument/2006/relationships/hyperlink" Target="http://www.legislation.act.gov.au/a/2023-15/" TargetMode="External"/><Relationship Id="rId156" Type="http://schemas.openxmlformats.org/officeDocument/2006/relationships/hyperlink" Target="https://www.legislation.act.gov.au/a/2024-40/"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s://legislation.act.gov.au/a/2023-45/" TargetMode="External"/><Relationship Id="rId202" Type="http://schemas.openxmlformats.org/officeDocument/2006/relationships/hyperlink" Target="http://www.legislation.act.gov.au/a/2017-10/default.asp" TargetMode="External"/><Relationship Id="rId223" Type="http://schemas.openxmlformats.org/officeDocument/2006/relationships/hyperlink" Target="http://www.legislation.act.gov.au/a/2020-11/" TargetMode="External"/><Relationship Id="rId244" Type="http://schemas.openxmlformats.org/officeDocument/2006/relationships/hyperlink" Target="https://legislation.act.gov.au/a/2023-45/" TargetMode="External"/><Relationship Id="rId18" Type="http://schemas.openxmlformats.org/officeDocument/2006/relationships/header" Target="header1.xml"/><Relationship Id="rId39" Type="http://schemas.openxmlformats.org/officeDocument/2006/relationships/hyperlink" Target="http://www.legislation.act.gov.au/a/2008-46" TargetMode="External"/><Relationship Id="rId265" Type="http://schemas.openxmlformats.org/officeDocument/2006/relationships/hyperlink" Target="http://www.legislation.act.gov.au/a/2021-1/" TargetMode="External"/><Relationship Id="rId286" Type="http://schemas.openxmlformats.org/officeDocument/2006/relationships/fontTable" Target="fontTable.xml"/><Relationship Id="rId50" Type="http://schemas.openxmlformats.org/officeDocument/2006/relationships/hyperlink" Target="http://www.legislation.act.gov.au/a/2016-42/default.asp" TargetMode="External"/><Relationship Id="rId104" Type="http://schemas.openxmlformats.org/officeDocument/2006/relationships/hyperlink" Target="http://www.legislation.act.gov.au/a/1996-74" TargetMode="External"/><Relationship Id="rId125" Type="http://schemas.openxmlformats.org/officeDocument/2006/relationships/hyperlink" Target="http://www.legislation.act.gov.au/a/2017-10/default.asp" TargetMode="External"/><Relationship Id="rId146" Type="http://schemas.openxmlformats.org/officeDocument/2006/relationships/hyperlink" Target="http://www.legislation.act.gov.au/a/2017-10/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23-15/" TargetMode="External"/><Relationship Id="rId71" Type="http://schemas.openxmlformats.org/officeDocument/2006/relationships/hyperlink" Target="http://www.legislation.act.gov.au/a/2001-10" TargetMode="External"/><Relationship Id="rId92" Type="http://schemas.openxmlformats.org/officeDocument/2006/relationships/header" Target="header9.xml"/><Relationship Id="rId213" Type="http://schemas.openxmlformats.org/officeDocument/2006/relationships/hyperlink" Target="https://www.legislation.act.gov.au/a/2024-40/" TargetMode="External"/><Relationship Id="rId234" Type="http://schemas.openxmlformats.org/officeDocument/2006/relationships/hyperlink" Target="https://legislation.act.gov.au/a/2023-45/" TargetMode="External"/><Relationship Id="rId2" Type="http://schemas.openxmlformats.org/officeDocument/2006/relationships/customXml" Target="../customXml/item2.xml"/><Relationship Id="rId29" Type="http://schemas.openxmlformats.org/officeDocument/2006/relationships/hyperlink" Target="http://www.legislation.act.gov.au/a/1996-74" TargetMode="External"/><Relationship Id="rId255" Type="http://schemas.openxmlformats.org/officeDocument/2006/relationships/hyperlink" Target="http://www.legislation.act.gov.au/a/2017-10/default.asp" TargetMode="External"/><Relationship Id="rId276" Type="http://schemas.openxmlformats.org/officeDocument/2006/relationships/footer" Target="footer15.xml"/><Relationship Id="rId40" Type="http://schemas.openxmlformats.org/officeDocument/2006/relationships/hyperlink" Target="http://www.legislation.act.gov.au/a/1930-21" TargetMode="External"/><Relationship Id="rId115" Type="http://schemas.openxmlformats.org/officeDocument/2006/relationships/hyperlink" Target="http://www.legislation.act.gov.au/a/2021-1/" TargetMode="External"/><Relationship Id="rId136" Type="http://schemas.openxmlformats.org/officeDocument/2006/relationships/hyperlink" Target="http://www.legislation.act.gov.au/a/2023-15/" TargetMode="Externa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61" Type="http://schemas.openxmlformats.org/officeDocument/2006/relationships/hyperlink" Target="http://www.legislation.act.gov.au/a/1977-31/default.asp" TargetMode="External"/><Relationship Id="rId82" Type="http://schemas.openxmlformats.org/officeDocument/2006/relationships/header" Target="header7.xm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17-10/default.asp" TargetMode="External"/><Relationship Id="rId19" Type="http://schemas.openxmlformats.org/officeDocument/2006/relationships/header" Target="header2.xml"/><Relationship Id="rId224" Type="http://schemas.openxmlformats.org/officeDocument/2006/relationships/hyperlink" Target="http://www.legislation.act.gov.au/a/2023-15/" TargetMode="External"/><Relationship Id="rId245" Type="http://schemas.openxmlformats.org/officeDocument/2006/relationships/hyperlink" Target="https://legislation.act.gov.au/a/2023-45/" TargetMode="External"/><Relationship Id="rId266" Type="http://schemas.openxmlformats.org/officeDocument/2006/relationships/hyperlink" Target="http://www.legislation.act.gov.au/a/2021-1/" TargetMode="External"/><Relationship Id="rId287" Type="http://schemas.openxmlformats.org/officeDocument/2006/relationships/theme" Target="theme/theme1.xml"/><Relationship Id="rId30" Type="http://schemas.openxmlformats.org/officeDocument/2006/relationships/hyperlink" Target="http://www.legislation.act.gov.au/a/2001-14" TargetMode="External"/><Relationship Id="rId105" Type="http://schemas.openxmlformats.org/officeDocument/2006/relationships/header" Target="header10.xml"/><Relationship Id="rId126" Type="http://schemas.openxmlformats.org/officeDocument/2006/relationships/hyperlink" Target="http://www.legislation.act.gov.au/a/2023-15/" TargetMode="External"/><Relationship Id="rId147" Type="http://schemas.openxmlformats.org/officeDocument/2006/relationships/hyperlink" Target="http://www.legislation.act.gov.au/a/2023-15/" TargetMode="External"/><Relationship Id="rId168" Type="http://schemas.openxmlformats.org/officeDocument/2006/relationships/hyperlink" Target="http://www.legislation.act.gov.au/a/2017-10/default.asp"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1-10" TargetMode="External"/><Relationship Id="rId93" Type="http://schemas.openxmlformats.org/officeDocument/2006/relationships/footer" Target="footer10.xml"/><Relationship Id="rId189" Type="http://schemas.openxmlformats.org/officeDocument/2006/relationships/hyperlink" Target="http://www.legislation.act.gov.au/a/2017-10/default.asp" TargetMode="External"/><Relationship Id="rId3" Type="http://schemas.openxmlformats.org/officeDocument/2006/relationships/numbering" Target="numbering.xml"/><Relationship Id="rId214" Type="http://schemas.openxmlformats.org/officeDocument/2006/relationships/hyperlink" Target="https://www.legislation.act.gov.au/a/2024-40/" TargetMode="External"/><Relationship Id="rId235" Type="http://schemas.openxmlformats.org/officeDocument/2006/relationships/hyperlink" Target="https://legislation.act.gov.au/a/2023-45/" TargetMode="External"/><Relationship Id="rId256" Type="http://schemas.openxmlformats.org/officeDocument/2006/relationships/hyperlink" Target="http://www.legislation.act.gov.au/a/2023-15/" TargetMode="External"/><Relationship Id="rId277" Type="http://schemas.openxmlformats.org/officeDocument/2006/relationships/header" Target="header14.xml"/><Relationship Id="rId116" Type="http://schemas.openxmlformats.org/officeDocument/2006/relationships/hyperlink" Target="http://www.legislation.act.gov.au/a/2023-15/" TargetMode="External"/><Relationship Id="rId137" Type="http://schemas.openxmlformats.org/officeDocument/2006/relationships/hyperlink" Target="http://www.legislation.act.gov.au/a/2023-15/" TargetMode="External"/><Relationship Id="rId158" Type="http://schemas.openxmlformats.org/officeDocument/2006/relationships/hyperlink" Target="http://www.legislation.act.gov.au/a/2017-10/default.asp" TargetMode="External"/><Relationship Id="rId20" Type="http://schemas.openxmlformats.org/officeDocument/2006/relationships/footer" Target="footer1.xml"/><Relationship Id="rId41" Type="http://schemas.openxmlformats.org/officeDocument/2006/relationships/hyperlink" Target="http://www.legislation.act.gov.au/a/2016-42/default.asp" TargetMode="External"/><Relationship Id="rId62" Type="http://schemas.openxmlformats.org/officeDocument/2006/relationships/hyperlink" Target="http://www.legislation.act.gov.au/a/2011-12" TargetMode="External"/><Relationship Id="rId83" Type="http://schemas.openxmlformats.org/officeDocument/2006/relationships/footer" Target="footer7.xml"/><Relationship Id="rId17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17-10/default.asp" TargetMode="External"/><Relationship Id="rId225" Type="http://schemas.openxmlformats.org/officeDocument/2006/relationships/hyperlink" Target="http://www.legislation.act.gov.au/a/2020-11/" TargetMode="External"/><Relationship Id="rId246" Type="http://schemas.openxmlformats.org/officeDocument/2006/relationships/hyperlink" Target="https://legislation.act.gov.au/a/2023-45/" TargetMode="External"/><Relationship Id="rId267" Type="http://schemas.openxmlformats.org/officeDocument/2006/relationships/hyperlink" Target="http://www.legislation.act.gov.au/a/2023-15/" TargetMode="External"/><Relationship Id="rId106" Type="http://schemas.openxmlformats.org/officeDocument/2006/relationships/header" Target="header11.xml"/><Relationship Id="rId127" Type="http://schemas.openxmlformats.org/officeDocument/2006/relationships/hyperlink" Target="http://www.legislation.act.gov.au/a/2023-1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74" TargetMode="External"/><Relationship Id="rId73" Type="http://schemas.openxmlformats.org/officeDocument/2006/relationships/hyperlink" Target="http://www.legislation.act.gov.au/a/2002-51" TargetMode="External"/><Relationship Id="rId94" Type="http://schemas.openxmlformats.org/officeDocument/2006/relationships/footer" Target="footer11.xml"/><Relationship Id="rId148" Type="http://schemas.openxmlformats.org/officeDocument/2006/relationships/hyperlink" Target="http://www.legislation.act.gov.au/a/2017-10/default.asp" TargetMode="External"/><Relationship Id="rId169" Type="http://schemas.openxmlformats.org/officeDocument/2006/relationships/hyperlink" Target="http://www.legislation.act.gov.au/a/2023-15/" TargetMode="External"/><Relationship Id="rId4" Type="http://schemas.openxmlformats.org/officeDocument/2006/relationships/styles" Target="styles.xml"/><Relationship Id="rId180" Type="http://schemas.openxmlformats.org/officeDocument/2006/relationships/hyperlink" Target="http://www.legislation.act.gov.au/a/2017-10/default.asp" TargetMode="External"/><Relationship Id="rId215" Type="http://schemas.openxmlformats.org/officeDocument/2006/relationships/hyperlink" Target="http://www.legislation.act.gov.au/a/2017-10/default.asp" TargetMode="External"/><Relationship Id="rId236" Type="http://schemas.openxmlformats.org/officeDocument/2006/relationships/hyperlink" Target="https://legislation.act.gov.au/a/2023-45/" TargetMode="External"/><Relationship Id="rId257" Type="http://schemas.openxmlformats.org/officeDocument/2006/relationships/hyperlink" Target="http://www.legislation.act.gov.au/a/2017-10/default.asp" TargetMode="External"/><Relationship Id="rId278" Type="http://schemas.openxmlformats.org/officeDocument/2006/relationships/header" Target="header15.xml"/><Relationship Id="rId42" Type="http://schemas.openxmlformats.org/officeDocument/2006/relationships/hyperlink" Target="http://www.legislation.act.gov.au/a/2004-59" TargetMode="External"/><Relationship Id="rId84" Type="http://schemas.openxmlformats.org/officeDocument/2006/relationships/footer" Target="footer8.xml"/><Relationship Id="rId138" Type="http://schemas.openxmlformats.org/officeDocument/2006/relationships/hyperlink" Target="http://www.legislation.act.gov.au/a/2023-15/"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23-15/" TargetMode="External"/><Relationship Id="rId247" Type="http://schemas.openxmlformats.org/officeDocument/2006/relationships/hyperlink" Target="https://legislation.act.gov.au/a/2023-45/" TargetMode="External"/><Relationship Id="rId107" Type="http://schemas.openxmlformats.org/officeDocument/2006/relationships/footer" Target="footer12.xml"/><Relationship Id="rId11" Type="http://schemas.openxmlformats.org/officeDocument/2006/relationships/hyperlink" Target="http://www.legislation.act.gov.au" TargetMode="External"/><Relationship Id="rId53" Type="http://schemas.openxmlformats.org/officeDocument/2006/relationships/hyperlink" Target="http://www.legislation.act.gov.au/a/1996-74" TargetMode="External"/><Relationship Id="rId149" Type="http://schemas.openxmlformats.org/officeDocument/2006/relationships/hyperlink" Target="https://www.legislation.act.gov.au/a/2024-40/" TargetMode="External"/><Relationship Id="rId95" Type="http://schemas.openxmlformats.org/officeDocument/2006/relationships/hyperlink" Target="http://www.legislation.act.gov.au/a/2001-14" TargetMode="External"/><Relationship Id="rId160" Type="http://schemas.openxmlformats.org/officeDocument/2006/relationships/hyperlink" Target="https://www.legislation.act.gov.au/a/2024-40/" TargetMode="External"/><Relationship Id="rId216" Type="http://schemas.openxmlformats.org/officeDocument/2006/relationships/hyperlink" Target="https://legislation.act.gov.au/a/2023-45/" TargetMode="External"/><Relationship Id="rId258" Type="http://schemas.openxmlformats.org/officeDocument/2006/relationships/hyperlink" Target="https://www.legislation.act.gov.au/a/2017-10/default.asp" TargetMode="External"/><Relationship Id="rId22" Type="http://schemas.openxmlformats.org/officeDocument/2006/relationships/header" Target="header3.xml"/><Relationship Id="rId64" Type="http://schemas.openxmlformats.org/officeDocument/2006/relationships/hyperlink" Target="http://www.legislation.act.gov.au/a/2004-59" TargetMode="External"/><Relationship Id="rId118" Type="http://schemas.openxmlformats.org/officeDocument/2006/relationships/hyperlink" Target="https://www.legislation.act.gov.au/a/2024-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594612-20F1-40D1-8CDE-87606C23688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1329442-7BB8-458A-926D-81D406535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107</Pages>
  <Words>21249</Words>
  <Characters>103845</Characters>
  <Application>Microsoft Office Word</Application>
  <DocSecurity>0</DocSecurity>
  <Lines>2822</Lines>
  <Paragraphs>1822</Paragraphs>
  <ScaleCrop>false</ScaleCrop>
  <HeadingPairs>
    <vt:vector size="2" baseType="variant">
      <vt:variant>
        <vt:lpstr>Title</vt:lpstr>
      </vt:variant>
      <vt:variant>
        <vt:i4>1</vt:i4>
      </vt:variant>
    </vt:vector>
  </HeadingPairs>
  <TitlesOfParts>
    <vt:vector size="1" baseType="lpstr">
      <vt:lpstr>Personal Violence Act 2016</vt:lpstr>
    </vt:vector>
  </TitlesOfParts>
  <Manager>Section</Manager>
  <Company>Section</Company>
  <LinksUpToDate>false</LinksUpToDate>
  <CharactersWithSpaces>124124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Violence Act 2016</dc:title>
  <dc:creator>ACT Government</dc:creator>
  <cp:keywords>R09</cp:keywords>
  <dc:description/>
  <cp:lastModifiedBy>PCODCS</cp:lastModifiedBy>
  <cp:revision>4</cp:revision>
  <cp:lastPrinted>2024-09-16T23:52:00Z</cp:lastPrinted>
  <dcterms:created xsi:type="dcterms:W3CDTF">2024-09-18T04:31:00Z</dcterms:created>
  <dcterms:modified xsi:type="dcterms:W3CDTF">2024-09-18T04:31:00Z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749cf784-38fb-4113-8105-79bdf757c931</vt:lpwstr>
  </property>
  <property fmtid="{D5CDD505-2E9C-101B-9397-08002B2CF9AE}" pid="3" name="bjSaver">
    <vt:lpwstr>l/4yYGTipftitspSbGeaV9UXQI5d0j6T</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Security">
    <vt:lpwstr>Sensitive: Cabinet</vt:lpwstr>
  </property>
  <property fmtid="{D5CDD505-2E9C-101B-9397-08002B2CF9AE}" pid="10" name="Status">
    <vt:lpwstr> </vt:lpwstr>
  </property>
  <property fmtid="{D5CDD505-2E9C-101B-9397-08002B2CF9AE}" pid="11" name="Eff">
    <vt:lpwstr>Effective:  </vt:lpwstr>
  </property>
  <property fmtid="{D5CDD505-2E9C-101B-9397-08002B2CF9AE}" pid="12" name="EndDt">
    <vt:lpwstr> </vt:lpwstr>
  </property>
  <property fmtid="{D5CDD505-2E9C-101B-9397-08002B2CF9AE}" pid="13" name="RepubDt">
    <vt:lpwstr>19/09/24</vt:lpwstr>
  </property>
  <property fmtid="{D5CDD505-2E9C-101B-9397-08002B2CF9AE}" pid="14" name="StartDt">
    <vt:lpwstr>19/09/24</vt:lpwstr>
  </property>
  <property fmtid="{D5CDD505-2E9C-101B-9397-08002B2CF9AE}" pid="15" name="DMSID">
    <vt:lpwstr>13167269</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2024-09-09T04:16:23Z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9661040f-0468-4c0b-927e-f697705956aa</vt:lpwstr>
  </property>
  <property fmtid="{D5CDD505-2E9C-101B-9397-08002B2CF9AE}" pid="24" name="MSIP_Label_69af8531-eb46-4968-8cb3-105d2f5ea87e_ContentBits">
    <vt:lpwstr>0</vt:lpwstr>
  </property>
</Properties>
</file>