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A2F" w:rsidRDefault="001E5A2F" w:rsidP="001E5A2F">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5A2F" w:rsidRDefault="001E5A2F" w:rsidP="001E5A2F">
      <w:pPr>
        <w:jc w:val="center"/>
        <w:rPr>
          <w:rFonts w:ascii="Arial" w:hAnsi="Arial"/>
        </w:rPr>
      </w:pPr>
      <w:r>
        <w:rPr>
          <w:rFonts w:ascii="Arial" w:hAnsi="Arial"/>
        </w:rPr>
        <w:t>Australian Capital Territory</w:t>
      </w:r>
    </w:p>
    <w:p w:rsidR="001E5A2F" w:rsidRDefault="00EA0741" w:rsidP="001E5A2F">
      <w:pPr>
        <w:pStyle w:val="Billname1"/>
      </w:pPr>
      <w:r>
        <w:fldChar w:fldCharType="begin"/>
      </w:r>
      <w:r>
        <w:instrText xml:space="preserve"> REF Citation \*charformat </w:instrText>
      </w:r>
      <w:r>
        <w:fldChar w:fldCharType="separate"/>
      </w:r>
      <w:r w:rsidR="00663807">
        <w:t>Commercial Arbitration Act 2017</w:t>
      </w:r>
      <w:r>
        <w:fldChar w:fldCharType="end"/>
      </w:r>
      <w:r w:rsidR="001E5A2F">
        <w:t xml:space="preserve">    </w:t>
      </w:r>
    </w:p>
    <w:p w:rsidR="001E5A2F" w:rsidRDefault="002E3782" w:rsidP="001E5A2F">
      <w:pPr>
        <w:pStyle w:val="ActNo"/>
      </w:pPr>
      <w:bookmarkStart w:id="1" w:name="LawNo"/>
      <w:r>
        <w:t>A2017-7</w:t>
      </w:r>
      <w:bookmarkEnd w:id="1"/>
    </w:p>
    <w:p w:rsidR="001E5A2F" w:rsidRDefault="001E5A2F" w:rsidP="001E5A2F">
      <w:pPr>
        <w:pStyle w:val="RepubNo"/>
      </w:pPr>
      <w:r>
        <w:t xml:space="preserve">Republication No </w:t>
      </w:r>
      <w:bookmarkStart w:id="2" w:name="RepubNo"/>
      <w:r w:rsidR="002E3782">
        <w:t>2</w:t>
      </w:r>
      <w:bookmarkEnd w:id="2"/>
    </w:p>
    <w:p w:rsidR="001E5A2F" w:rsidRDefault="001E5A2F" w:rsidP="001E5A2F">
      <w:pPr>
        <w:pStyle w:val="EffectiveDate"/>
      </w:pPr>
      <w:r>
        <w:t xml:space="preserve">Effective:  </w:t>
      </w:r>
      <w:bookmarkStart w:id="3" w:name="EffectiveDate"/>
      <w:r w:rsidR="002E3782">
        <w:t>23 October 2018</w:t>
      </w:r>
      <w:bookmarkEnd w:id="3"/>
      <w:r w:rsidR="00076B6D">
        <w:t xml:space="preserve"> – </w:t>
      </w:r>
      <w:bookmarkStart w:id="4" w:name="EndEffDate"/>
      <w:r w:rsidR="002E3782">
        <w:t>1 July 2019</w:t>
      </w:r>
      <w:bookmarkEnd w:id="4"/>
    </w:p>
    <w:p w:rsidR="001E5A2F" w:rsidRDefault="001E5A2F" w:rsidP="001E5A2F">
      <w:pPr>
        <w:pStyle w:val="CoverInForce"/>
      </w:pPr>
      <w:r>
        <w:t xml:space="preserve">Republication date: </w:t>
      </w:r>
      <w:bookmarkStart w:id="5" w:name="InForceDate"/>
      <w:r w:rsidR="002E3782">
        <w:t>23 October 2018</w:t>
      </w:r>
      <w:bookmarkEnd w:id="5"/>
    </w:p>
    <w:p w:rsidR="001E5A2F" w:rsidRDefault="001E5A2F" w:rsidP="001E5A2F">
      <w:pPr>
        <w:pStyle w:val="CoverInForce"/>
      </w:pPr>
      <w:r>
        <w:t xml:space="preserve">Last amendment made by </w:t>
      </w:r>
      <w:bookmarkStart w:id="6" w:name="LastAmdt"/>
      <w:r w:rsidRPr="001E5A2F">
        <w:rPr>
          <w:rStyle w:val="charCitHyperlinkAbbrev"/>
        </w:rPr>
        <w:fldChar w:fldCharType="begin"/>
      </w:r>
      <w:r w:rsidR="002E3782">
        <w:rPr>
          <w:rStyle w:val="charCitHyperlinkAbbrev"/>
        </w:rPr>
        <w:instrText>HYPERLINK "https://www.legislation.act.gov.au/a/2018-33/" \o "Red Tape Reduction Legislation Amendment Act 2018"</w:instrText>
      </w:r>
      <w:r w:rsidRPr="001E5A2F">
        <w:rPr>
          <w:rStyle w:val="charCitHyperlinkAbbrev"/>
        </w:rPr>
        <w:fldChar w:fldCharType="separate"/>
      </w:r>
      <w:r w:rsidR="002E3782">
        <w:rPr>
          <w:rStyle w:val="charCitHyperlinkAbbrev"/>
        </w:rPr>
        <w:t>A2018</w:t>
      </w:r>
      <w:r w:rsidR="002E3782">
        <w:rPr>
          <w:rStyle w:val="charCitHyperlinkAbbrev"/>
        </w:rPr>
        <w:noBreakHyphen/>
        <w:t>33</w:t>
      </w:r>
      <w:r w:rsidRPr="001E5A2F">
        <w:rPr>
          <w:rStyle w:val="charCitHyperlinkAbbrev"/>
        </w:rPr>
        <w:fldChar w:fldCharType="end"/>
      </w:r>
      <w:bookmarkEnd w:id="6"/>
    </w:p>
    <w:p w:rsidR="001E5A2F" w:rsidRDefault="001E5A2F" w:rsidP="001E5A2F"/>
    <w:p w:rsidR="001E5A2F" w:rsidRDefault="001E5A2F" w:rsidP="001E5A2F"/>
    <w:p w:rsidR="001E5A2F" w:rsidRDefault="001E5A2F" w:rsidP="001E5A2F"/>
    <w:p w:rsidR="001E5A2F" w:rsidRDefault="001E5A2F" w:rsidP="001E5A2F"/>
    <w:p w:rsidR="001E5A2F" w:rsidRDefault="001E5A2F" w:rsidP="001E5A2F"/>
    <w:p w:rsidR="001E5A2F" w:rsidRDefault="001E5A2F" w:rsidP="001E5A2F">
      <w:pPr>
        <w:spacing w:after="240"/>
        <w:rPr>
          <w:rFonts w:ascii="Arial" w:hAnsi="Arial"/>
        </w:rPr>
      </w:pPr>
    </w:p>
    <w:p w:rsidR="001E5A2F" w:rsidRPr="00101B4C" w:rsidRDefault="001E5A2F" w:rsidP="001E5A2F">
      <w:pPr>
        <w:pStyle w:val="PageBreak"/>
      </w:pPr>
      <w:r w:rsidRPr="00101B4C">
        <w:br w:type="page"/>
      </w:r>
    </w:p>
    <w:p w:rsidR="001E5A2F" w:rsidRDefault="001E5A2F" w:rsidP="001E5A2F">
      <w:pPr>
        <w:pStyle w:val="CoverHeading"/>
      </w:pPr>
      <w:r>
        <w:lastRenderedPageBreak/>
        <w:t>About this republication</w:t>
      </w:r>
    </w:p>
    <w:p w:rsidR="001E5A2F" w:rsidRDefault="001E5A2F" w:rsidP="001E5A2F">
      <w:pPr>
        <w:pStyle w:val="CoverSubHdg"/>
      </w:pPr>
      <w:r>
        <w:t>The republished law</w:t>
      </w:r>
    </w:p>
    <w:p w:rsidR="001E5A2F" w:rsidRDefault="001E5A2F" w:rsidP="001E5A2F">
      <w:pPr>
        <w:pStyle w:val="CoverText"/>
      </w:pPr>
      <w:r>
        <w:t xml:space="preserve">This is a republication of the </w:t>
      </w:r>
      <w:r w:rsidRPr="002E3782">
        <w:rPr>
          <w:i/>
        </w:rPr>
        <w:fldChar w:fldCharType="begin"/>
      </w:r>
      <w:r w:rsidRPr="002E3782">
        <w:rPr>
          <w:i/>
        </w:rPr>
        <w:instrText xml:space="preserve"> REF citation *\charformat  \* MERGEFORMAT </w:instrText>
      </w:r>
      <w:r w:rsidRPr="002E3782">
        <w:rPr>
          <w:i/>
        </w:rPr>
        <w:fldChar w:fldCharType="separate"/>
      </w:r>
      <w:r w:rsidR="00663807" w:rsidRPr="00663807">
        <w:rPr>
          <w:i/>
        </w:rPr>
        <w:t>Commercial Arbitration Act 2017</w:t>
      </w:r>
      <w:r w:rsidRPr="002E3782">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EA0741">
        <w:fldChar w:fldCharType="begin"/>
      </w:r>
      <w:r w:rsidR="00EA0741">
        <w:instrText xml:space="preserve"> REF InForceDate *\charformat </w:instrText>
      </w:r>
      <w:r w:rsidR="00EA0741">
        <w:fldChar w:fldCharType="separate"/>
      </w:r>
      <w:r w:rsidR="00663807">
        <w:t>23 October 2018</w:t>
      </w:r>
      <w:r w:rsidR="00EA0741">
        <w:fldChar w:fldCharType="end"/>
      </w:r>
      <w:r w:rsidRPr="0074598E">
        <w:rPr>
          <w:rStyle w:val="charItals"/>
        </w:rPr>
        <w:t xml:space="preserve">.  </w:t>
      </w:r>
      <w:r>
        <w:t xml:space="preserve">It also includes any commencement, amendment, repeal or expiry affecting this republished law to </w:t>
      </w:r>
      <w:r w:rsidR="00EA0741">
        <w:fldChar w:fldCharType="begin"/>
      </w:r>
      <w:r w:rsidR="00EA0741">
        <w:instrText xml:space="preserve"> REF EffectiveDate *\charformat </w:instrText>
      </w:r>
      <w:r w:rsidR="00EA0741">
        <w:fldChar w:fldCharType="separate"/>
      </w:r>
      <w:r w:rsidR="00663807">
        <w:t>23 October 2018</w:t>
      </w:r>
      <w:r w:rsidR="00EA0741">
        <w:fldChar w:fldCharType="end"/>
      </w:r>
      <w:r>
        <w:t xml:space="preserve">.  </w:t>
      </w:r>
    </w:p>
    <w:p w:rsidR="001E5A2F" w:rsidRDefault="001E5A2F" w:rsidP="001E5A2F">
      <w:pPr>
        <w:pStyle w:val="CoverText"/>
      </w:pPr>
      <w:r>
        <w:t xml:space="preserve">The legislation history and amendment history of the republished law are set out in endnotes 3 and 4. </w:t>
      </w:r>
    </w:p>
    <w:p w:rsidR="001E5A2F" w:rsidRDefault="001E5A2F" w:rsidP="001E5A2F">
      <w:pPr>
        <w:pStyle w:val="CoverSubHdg"/>
      </w:pPr>
      <w:r>
        <w:t>Kinds of republications</w:t>
      </w:r>
    </w:p>
    <w:p w:rsidR="001E5A2F" w:rsidRDefault="001E5A2F" w:rsidP="001E5A2F">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1E5A2F" w:rsidRDefault="001E5A2F" w:rsidP="001E5A2F">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1E5A2F" w:rsidRDefault="001E5A2F" w:rsidP="001E5A2F">
      <w:pPr>
        <w:pStyle w:val="CoverTextBullet"/>
        <w:tabs>
          <w:tab w:val="clear" w:pos="0"/>
        </w:tabs>
        <w:ind w:left="357" w:hanging="357"/>
      </w:pPr>
      <w:r>
        <w:t>unauthorised republications.</w:t>
      </w:r>
    </w:p>
    <w:p w:rsidR="001E5A2F" w:rsidRDefault="001E5A2F" w:rsidP="001E5A2F">
      <w:pPr>
        <w:pStyle w:val="CoverText"/>
      </w:pPr>
      <w:r>
        <w:t>The status of this republication appears on the bottom of each page.</w:t>
      </w:r>
    </w:p>
    <w:p w:rsidR="001E5A2F" w:rsidRDefault="001E5A2F" w:rsidP="001E5A2F">
      <w:pPr>
        <w:pStyle w:val="CoverSubHdg"/>
      </w:pPr>
      <w:r>
        <w:t>Editorial changes</w:t>
      </w:r>
    </w:p>
    <w:p w:rsidR="001E5A2F" w:rsidRDefault="001E5A2F" w:rsidP="001E5A2F">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E5A2F" w:rsidRPr="001E5A2F" w:rsidRDefault="001E5A2F" w:rsidP="001E5A2F">
      <w:pPr>
        <w:pStyle w:val="CoverText"/>
      </w:pPr>
      <w:r w:rsidRPr="001E5A2F">
        <w:t>This republication does not include amendments made under part 11.3 (see endnote 1).</w:t>
      </w:r>
    </w:p>
    <w:p w:rsidR="001E5A2F" w:rsidRDefault="001E5A2F" w:rsidP="001E5A2F">
      <w:pPr>
        <w:pStyle w:val="CoverSubHdg"/>
      </w:pPr>
      <w:r>
        <w:t>Uncommenced provisions and amendments</w:t>
      </w:r>
    </w:p>
    <w:p w:rsidR="001E5A2F" w:rsidRDefault="001E5A2F" w:rsidP="001E5A2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1E5A2F" w:rsidRDefault="001E5A2F" w:rsidP="001E5A2F">
      <w:pPr>
        <w:pStyle w:val="CoverSubHdg"/>
      </w:pPr>
      <w:r>
        <w:t>Modifications</w:t>
      </w:r>
    </w:p>
    <w:p w:rsidR="001E5A2F" w:rsidRDefault="001E5A2F" w:rsidP="001E5A2F">
      <w:pPr>
        <w:pStyle w:val="CoverText"/>
        <w:rPr>
          <w:color w:val="000000"/>
        </w:rPr>
      </w:pPr>
      <w:r>
        <w:rPr>
          <w:color w:val="000000"/>
        </w:rPr>
        <w:t>If a provision of the republished law is affected by a current modification, the symbol</w:t>
      </w:r>
      <w:r w:rsidR="00454F58" w:rsidRPr="005861E0">
        <w:rPr>
          <w:color w:val="000000"/>
          <w:sz w:val="24"/>
        </w:rPr>
        <w:t xml:space="preserve"> </w:t>
      </w:r>
      <w:r w:rsidR="00454F58" w:rsidRPr="005861E0">
        <w:rPr>
          <w:rFonts w:ascii="Arial" w:hAnsi="Arial"/>
          <w:b/>
          <w:color w:val="000000"/>
          <w:sz w:val="24"/>
          <w:bdr w:val="single" w:sz="4" w:space="0" w:color="auto" w:frame="1"/>
        </w:rPr>
        <w:t> M </w:t>
      </w:r>
      <w:r w:rsidR="00454F58" w:rsidRPr="005861E0">
        <w:rPr>
          <w:color w:val="000000"/>
          <w:sz w:val="24"/>
        </w:rPr>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1E5A2F" w:rsidRDefault="001E5A2F" w:rsidP="001E5A2F">
      <w:pPr>
        <w:pStyle w:val="CoverSubHdg"/>
      </w:pPr>
      <w:r>
        <w:t>Penalties</w:t>
      </w:r>
    </w:p>
    <w:p w:rsidR="001E5A2F" w:rsidRPr="003765DF" w:rsidRDefault="001E5A2F" w:rsidP="001E5A2F">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1E5A2F" w:rsidRDefault="001E5A2F" w:rsidP="001E5A2F">
      <w:pPr>
        <w:pStyle w:val="00SigningPage"/>
        <w:sectPr w:rsidR="001E5A2F" w:rsidSect="001E5A2F">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1E5A2F" w:rsidRDefault="001E5A2F" w:rsidP="001E5A2F">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5A2F" w:rsidRDefault="001E5A2F" w:rsidP="001E5A2F">
      <w:pPr>
        <w:jc w:val="center"/>
        <w:rPr>
          <w:rFonts w:ascii="Arial" w:hAnsi="Arial"/>
        </w:rPr>
      </w:pPr>
      <w:r>
        <w:rPr>
          <w:rFonts w:ascii="Arial" w:hAnsi="Arial"/>
        </w:rPr>
        <w:t>Australian Capital Territory</w:t>
      </w:r>
    </w:p>
    <w:p w:rsidR="001E5A2F" w:rsidRDefault="00EA0741" w:rsidP="001E5A2F">
      <w:pPr>
        <w:pStyle w:val="Billname"/>
      </w:pPr>
      <w:r>
        <w:fldChar w:fldCharType="begin"/>
      </w:r>
      <w:r>
        <w:instrText xml:space="preserve"> REF Citation \*charformat  \* MERGEFORMAT </w:instrText>
      </w:r>
      <w:r>
        <w:fldChar w:fldCharType="separate"/>
      </w:r>
      <w:r w:rsidR="00663807">
        <w:t>Commercial Arbitration Act 2017</w:t>
      </w:r>
      <w:r>
        <w:fldChar w:fldCharType="end"/>
      </w:r>
    </w:p>
    <w:p w:rsidR="001E5A2F" w:rsidRDefault="001E5A2F" w:rsidP="001E5A2F">
      <w:pPr>
        <w:pStyle w:val="ActNo"/>
      </w:pPr>
    </w:p>
    <w:p w:rsidR="001E5A2F" w:rsidRDefault="001E5A2F" w:rsidP="001E5A2F">
      <w:pPr>
        <w:pStyle w:val="Placeholder"/>
      </w:pPr>
      <w:r>
        <w:rPr>
          <w:rStyle w:val="charContents"/>
          <w:sz w:val="16"/>
        </w:rPr>
        <w:t xml:space="preserve">  </w:t>
      </w:r>
      <w:r>
        <w:rPr>
          <w:rStyle w:val="charPage"/>
        </w:rPr>
        <w:t xml:space="preserve">  </w:t>
      </w:r>
    </w:p>
    <w:p w:rsidR="001E5A2F" w:rsidRDefault="001E5A2F" w:rsidP="001E5A2F">
      <w:pPr>
        <w:pStyle w:val="N-TOCheading"/>
      </w:pPr>
      <w:r>
        <w:rPr>
          <w:rStyle w:val="charContents"/>
        </w:rPr>
        <w:t>Contents</w:t>
      </w:r>
    </w:p>
    <w:p w:rsidR="001E5A2F" w:rsidRDefault="001E5A2F" w:rsidP="001E5A2F">
      <w:pPr>
        <w:pStyle w:val="N-9pt"/>
      </w:pPr>
      <w:r>
        <w:tab/>
      </w:r>
      <w:r>
        <w:rPr>
          <w:rStyle w:val="charPage"/>
        </w:rPr>
        <w:t>Page</w:t>
      </w:r>
    </w:p>
    <w:p w:rsidR="009D59D5" w:rsidRDefault="009D59D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338535" w:history="1">
        <w:r w:rsidRPr="002C7519">
          <w:t>Part 1A</w:t>
        </w:r>
        <w:r>
          <w:rPr>
            <w:rFonts w:asciiTheme="minorHAnsi" w:eastAsiaTheme="minorEastAsia" w:hAnsiTheme="minorHAnsi" w:cstheme="minorBidi"/>
            <w:b w:val="0"/>
            <w:sz w:val="22"/>
            <w:szCs w:val="22"/>
            <w:lang w:eastAsia="en-AU"/>
          </w:rPr>
          <w:tab/>
        </w:r>
        <w:r w:rsidRPr="002C7519">
          <w:t>Preliminary</w:t>
        </w:r>
        <w:r w:rsidRPr="009D59D5">
          <w:rPr>
            <w:vanish/>
          </w:rPr>
          <w:tab/>
        </w:r>
        <w:r w:rsidRPr="009D59D5">
          <w:rPr>
            <w:vanish/>
          </w:rPr>
          <w:fldChar w:fldCharType="begin"/>
        </w:r>
        <w:r w:rsidRPr="009D59D5">
          <w:rPr>
            <w:vanish/>
          </w:rPr>
          <w:instrText xml:space="preserve"> PAGEREF _Toc526338535 \h </w:instrText>
        </w:r>
        <w:r w:rsidRPr="009D59D5">
          <w:rPr>
            <w:vanish/>
          </w:rPr>
        </w:r>
        <w:r w:rsidRPr="009D59D5">
          <w:rPr>
            <w:vanish/>
          </w:rPr>
          <w:fldChar w:fldCharType="separate"/>
        </w:r>
        <w:r w:rsidR="00663807">
          <w:rPr>
            <w:vanish/>
          </w:rPr>
          <w:t>2</w:t>
        </w:r>
        <w:r w:rsidRPr="009D59D5">
          <w:rPr>
            <w:vanish/>
          </w:rP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36" w:history="1">
        <w:r w:rsidRPr="002C7519">
          <w:t>1A</w:t>
        </w:r>
        <w:r>
          <w:rPr>
            <w:rFonts w:asciiTheme="minorHAnsi" w:eastAsiaTheme="minorEastAsia" w:hAnsiTheme="minorHAnsi" w:cstheme="minorBidi"/>
            <w:sz w:val="22"/>
            <w:szCs w:val="22"/>
            <w:lang w:eastAsia="en-AU"/>
          </w:rPr>
          <w:tab/>
        </w:r>
        <w:r w:rsidRPr="002C7519">
          <w:t>Name of Act</w:t>
        </w:r>
        <w:r>
          <w:tab/>
        </w:r>
        <w:r>
          <w:fldChar w:fldCharType="begin"/>
        </w:r>
        <w:r>
          <w:instrText xml:space="preserve"> PAGEREF _Toc526338536 \h </w:instrText>
        </w:r>
        <w:r>
          <w:fldChar w:fldCharType="separate"/>
        </w:r>
        <w:r w:rsidR="00663807">
          <w:t>2</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37" w:history="1">
        <w:r w:rsidRPr="002C7519">
          <w:t>1C</w:t>
        </w:r>
        <w:r>
          <w:rPr>
            <w:rFonts w:asciiTheme="minorHAnsi" w:eastAsiaTheme="minorEastAsia" w:hAnsiTheme="minorHAnsi" w:cstheme="minorBidi"/>
            <w:sz w:val="22"/>
            <w:szCs w:val="22"/>
            <w:lang w:eastAsia="en-AU"/>
          </w:rPr>
          <w:tab/>
        </w:r>
        <w:r w:rsidRPr="002C7519">
          <w:t>Paramount object of Act</w:t>
        </w:r>
        <w:r>
          <w:tab/>
        </w:r>
        <w:r>
          <w:fldChar w:fldCharType="begin"/>
        </w:r>
        <w:r>
          <w:instrText xml:space="preserve"> PAGEREF _Toc526338537 \h </w:instrText>
        </w:r>
        <w:r>
          <w:fldChar w:fldCharType="separate"/>
        </w:r>
        <w:r w:rsidR="00663807">
          <w:t>2</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38" w:history="1">
        <w:r w:rsidRPr="002C7519">
          <w:t>1D</w:t>
        </w:r>
        <w:r>
          <w:rPr>
            <w:rFonts w:asciiTheme="minorHAnsi" w:eastAsiaTheme="minorEastAsia" w:hAnsiTheme="minorHAnsi" w:cstheme="minorBidi"/>
            <w:sz w:val="22"/>
            <w:szCs w:val="22"/>
            <w:lang w:eastAsia="en-AU"/>
          </w:rPr>
          <w:tab/>
        </w:r>
        <w:r w:rsidRPr="002C7519">
          <w:t>Act to bind Crown</w:t>
        </w:r>
        <w:r>
          <w:tab/>
        </w:r>
        <w:r>
          <w:fldChar w:fldCharType="begin"/>
        </w:r>
        <w:r>
          <w:instrText xml:space="preserve"> PAGEREF _Toc526338538 \h </w:instrText>
        </w:r>
        <w:r>
          <w:fldChar w:fldCharType="separate"/>
        </w:r>
        <w:r w:rsidR="00663807">
          <w:t>3</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39" w:history="1">
        <w:r w:rsidRPr="002C7519">
          <w:t>1E</w:t>
        </w:r>
        <w:r>
          <w:rPr>
            <w:rFonts w:asciiTheme="minorHAnsi" w:eastAsiaTheme="minorEastAsia" w:hAnsiTheme="minorHAnsi" w:cstheme="minorBidi"/>
            <w:sz w:val="22"/>
            <w:szCs w:val="22"/>
            <w:lang w:eastAsia="en-AU"/>
          </w:rPr>
          <w:tab/>
        </w:r>
        <w:r w:rsidRPr="002C7519">
          <w:t>Dictionary</w:t>
        </w:r>
        <w:r>
          <w:tab/>
        </w:r>
        <w:r>
          <w:fldChar w:fldCharType="begin"/>
        </w:r>
        <w:r>
          <w:instrText xml:space="preserve"> PAGEREF _Toc526338539 \h </w:instrText>
        </w:r>
        <w:r>
          <w:fldChar w:fldCharType="separate"/>
        </w:r>
        <w:r w:rsidR="00663807">
          <w:t>3</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40" w:history="1">
        <w:r w:rsidRPr="002C7519">
          <w:t>1F</w:t>
        </w:r>
        <w:r>
          <w:rPr>
            <w:rFonts w:asciiTheme="minorHAnsi" w:eastAsiaTheme="minorEastAsia" w:hAnsiTheme="minorHAnsi" w:cstheme="minorBidi"/>
            <w:sz w:val="22"/>
            <w:szCs w:val="22"/>
            <w:lang w:eastAsia="en-AU"/>
          </w:rPr>
          <w:tab/>
        </w:r>
        <w:r w:rsidRPr="002C7519">
          <w:t>Notes</w:t>
        </w:r>
        <w:r>
          <w:tab/>
        </w:r>
        <w:r>
          <w:fldChar w:fldCharType="begin"/>
        </w:r>
        <w:r>
          <w:instrText xml:space="preserve"> PAGEREF _Toc526338540 \h </w:instrText>
        </w:r>
        <w:r>
          <w:fldChar w:fldCharType="separate"/>
        </w:r>
        <w:r w:rsidR="00663807">
          <w:t>4</w:t>
        </w:r>
        <w:r>
          <w:fldChar w:fldCharType="end"/>
        </w:r>
      </w:hyperlink>
    </w:p>
    <w:p w:rsidR="009D59D5" w:rsidRDefault="00EA0741">
      <w:pPr>
        <w:pStyle w:val="TOC2"/>
        <w:rPr>
          <w:rFonts w:asciiTheme="minorHAnsi" w:eastAsiaTheme="minorEastAsia" w:hAnsiTheme="minorHAnsi" w:cstheme="minorBidi"/>
          <w:b w:val="0"/>
          <w:sz w:val="22"/>
          <w:szCs w:val="22"/>
          <w:lang w:eastAsia="en-AU"/>
        </w:rPr>
      </w:pPr>
      <w:hyperlink w:anchor="_Toc526338541" w:history="1">
        <w:r w:rsidR="009D59D5" w:rsidRPr="002C7519">
          <w:t>Part 1</w:t>
        </w:r>
        <w:r w:rsidR="009D59D5">
          <w:rPr>
            <w:rFonts w:asciiTheme="minorHAnsi" w:eastAsiaTheme="minorEastAsia" w:hAnsiTheme="minorHAnsi" w:cstheme="minorBidi"/>
            <w:b w:val="0"/>
            <w:sz w:val="22"/>
            <w:szCs w:val="22"/>
            <w:lang w:eastAsia="en-AU"/>
          </w:rPr>
          <w:tab/>
        </w:r>
        <w:r w:rsidR="009D59D5" w:rsidRPr="002C7519">
          <w:t>General Provisions</w:t>
        </w:r>
        <w:r w:rsidR="009D59D5" w:rsidRPr="009D59D5">
          <w:rPr>
            <w:vanish/>
          </w:rPr>
          <w:tab/>
        </w:r>
        <w:r w:rsidR="009D59D5" w:rsidRPr="009D59D5">
          <w:rPr>
            <w:vanish/>
          </w:rPr>
          <w:fldChar w:fldCharType="begin"/>
        </w:r>
        <w:r w:rsidR="009D59D5" w:rsidRPr="009D59D5">
          <w:rPr>
            <w:vanish/>
          </w:rPr>
          <w:instrText xml:space="preserve"> PAGEREF _Toc526338541 \h </w:instrText>
        </w:r>
        <w:r w:rsidR="009D59D5" w:rsidRPr="009D59D5">
          <w:rPr>
            <w:vanish/>
          </w:rPr>
        </w:r>
        <w:r w:rsidR="009D59D5" w:rsidRPr="009D59D5">
          <w:rPr>
            <w:vanish/>
          </w:rPr>
          <w:fldChar w:fldCharType="separate"/>
        </w:r>
        <w:r w:rsidR="00663807">
          <w:rPr>
            <w:vanish/>
          </w:rPr>
          <w:t>5</w:t>
        </w:r>
        <w:r w:rsidR="009D59D5" w:rsidRPr="009D59D5">
          <w:rPr>
            <w:vanish/>
          </w:rP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42" w:history="1">
        <w:r w:rsidRPr="002C7519">
          <w:t>1</w:t>
        </w:r>
        <w:r>
          <w:rPr>
            <w:rFonts w:asciiTheme="minorHAnsi" w:eastAsiaTheme="minorEastAsia" w:hAnsiTheme="minorHAnsi" w:cstheme="minorBidi"/>
            <w:sz w:val="22"/>
            <w:szCs w:val="22"/>
            <w:lang w:eastAsia="en-AU"/>
          </w:rPr>
          <w:tab/>
        </w:r>
        <w:r w:rsidRPr="002C7519">
          <w:t>Scope of application</w:t>
        </w:r>
        <w:r>
          <w:tab/>
        </w:r>
        <w:r>
          <w:fldChar w:fldCharType="begin"/>
        </w:r>
        <w:r>
          <w:instrText xml:space="preserve"> PAGEREF _Toc526338542 \h </w:instrText>
        </w:r>
        <w:r>
          <w:fldChar w:fldCharType="separate"/>
        </w:r>
        <w:r w:rsidR="00663807">
          <w:t>5</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43" w:history="1">
        <w:r w:rsidRPr="002C7519">
          <w:t>2</w:t>
        </w:r>
        <w:r>
          <w:rPr>
            <w:rFonts w:asciiTheme="minorHAnsi" w:eastAsiaTheme="minorEastAsia" w:hAnsiTheme="minorHAnsi" w:cstheme="minorBidi"/>
            <w:sz w:val="22"/>
            <w:szCs w:val="22"/>
            <w:lang w:eastAsia="en-AU"/>
          </w:rPr>
          <w:tab/>
        </w:r>
        <w:r w:rsidRPr="002C7519">
          <w:t>Rules of interpretation</w:t>
        </w:r>
        <w:r>
          <w:tab/>
        </w:r>
        <w:r>
          <w:fldChar w:fldCharType="begin"/>
        </w:r>
        <w:r>
          <w:instrText xml:space="preserve"> PAGEREF _Toc526338543 \h </w:instrText>
        </w:r>
        <w:r>
          <w:fldChar w:fldCharType="separate"/>
        </w:r>
        <w:r w:rsidR="00663807">
          <w:t>6</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44" w:history="1">
        <w:r w:rsidRPr="002C7519">
          <w:t>2A</w:t>
        </w:r>
        <w:r>
          <w:rPr>
            <w:rFonts w:asciiTheme="minorHAnsi" w:eastAsiaTheme="minorEastAsia" w:hAnsiTheme="minorHAnsi" w:cstheme="minorBidi"/>
            <w:sz w:val="22"/>
            <w:szCs w:val="22"/>
            <w:lang w:eastAsia="en-AU"/>
          </w:rPr>
          <w:tab/>
        </w:r>
        <w:r w:rsidRPr="002C7519">
          <w:t>International origin and general principles</w:t>
        </w:r>
        <w:r>
          <w:tab/>
        </w:r>
        <w:r>
          <w:fldChar w:fldCharType="begin"/>
        </w:r>
        <w:r>
          <w:instrText xml:space="preserve"> PAGEREF _Toc526338544 \h </w:instrText>
        </w:r>
        <w:r>
          <w:fldChar w:fldCharType="separate"/>
        </w:r>
        <w:r w:rsidR="00663807">
          <w:t>7</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45" w:history="1">
        <w:r w:rsidRPr="002C7519">
          <w:t>3</w:t>
        </w:r>
        <w:r>
          <w:rPr>
            <w:rFonts w:asciiTheme="minorHAnsi" w:eastAsiaTheme="minorEastAsia" w:hAnsiTheme="minorHAnsi" w:cstheme="minorBidi"/>
            <w:sz w:val="22"/>
            <w:szCs w:val="22"/>
            <w:lang w:eastAsia="en-AU"/>
          </w:rPr>
          <w:tab/>
        </w:r>
        <w:r w:rsidRPr="002C7519">
          <w:t>Receipt of written communications</w:t>
        </w:r>
        <w:r>
          <w:tab/>
        </w:r>
        <w:r>
          <w:fldChar w:fldCharType="begin"/>
        </w:r>
        <w:r>
          <w:instrText xml:space="preserve"> PAGEREF _Toc526338545 \h </w:instrText>
        </w:r>
        <w:r>
          <w:fldChar w:fldCharType="separate"/>
        </w:r>
        <w:r w:rsidR="00663807">
          <w:t>8</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46" w:history="1">
        <w:r w:rsidRPr="002C7519">
          <w:t>4</w:t>
        </w:r>
        <w:r>
          <w:rPr>
            <w:rFonts w:asciiTheme="minorHAnsi" w:eastAsiaTheme="minorEastAsia" w:hAnsiTheme="minorHAnsi" w:cstheme="minorBidi"/>
            <w:sz w:val="22"/>
            <w:szCs w:val="22"/>
            <w:lang w:eastAsia="en-AU"/>
          </w:rPr>
          <w:tab/>
        </w:r>
        <w:r w:rsidRPr="002C7519">
          <w:t>Waiver of right to object</w:t>
        </w:r>
        <w:r>
          <w:tab/>
        </w:r>
        <w:r>
          <w:fldChar w:fldCharType="begin"/>
        </w:r>
        <w:r>
          <w:instrText xml:space="preserve"> PAGEREF _Toc526338546 \h </w:instrText>
        </w:r>
        <w:r>
          <w:fldChar w:fldCharType="separate"/>
        </w:r>
        <w:r w:rsidR="00663807">
          <w:t>8</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47" w:history="1">
        <w:r w:rsidRPr="002C7519">
          <w:t>5</w:t>
        </w:r>
        <w:r>
          <w:rPr>
            <w:rFonts w:asciiTheme="minorHAnsi" w:eastAsiaTheme="minorEastAsia" w:hAnsiTheme="minorHAnsi" w:cstheme="minorBidi"/>
            <w:sz w:val="22"/>
            <w:szCs w:val="22"/>
            <w:lang w:eastAsia="en-AU"/>
          </w:rPr>
          <w:tab/>
        </w:r>
        <w:r w:rsidRPr="002C7519">
          <w:t>Extent of court intervention</w:t>
        </w:r>
        <w:r>
          <w:tab/>
        </w:r>
        <w:r>
          <w:fldChar w:fldCharType="begin"/>
        </w:r>
        <w:r>
          <w:instrText xml:space="preserve"> PAGEREF _Toc526338547 \h </w:instrText>
        </w:r>
        <w:r>
          <w:fldChar w:fldCharType="separate"/>
        </w:r>
        <w:r w:rsidR="00663807">
          <w:t>9</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48" w:history="1">
        <w:r w:rsidRPr="002C7519">
          <w:t>6</w:t>
        </w:r>
        <w:r>
          <w:rPr>
            <w:rFonts w:asciiTheme="minorHAnsi" w:eastAsiaTheme="minorEastAsia" w:hAnsiTheme="minorHAnsi" w:cstheme="minorBidi"/>
            <w:sz w:val="22"/>
            <w:szCs w:val="22"/>
            <w:lang w:eastAsia="en-AU"/>
          </w:rPr>
          <w:tab/>
        </w:r>
        <w:r w:rsidRPr="002C7519">
          <w:t>Court for certain functions of arbitration assistance and supervision</w:t>
        </w:r>
        <w:r>
          <w:tab/>
        </w:r>
        <w:r>
          <w:fldChar w:fldCharType="begin"/>
        </w:r>
        <w:r>
          <w:instrText xml:space="preserve"> PAGEREF _Toc526338548 \h </w:instrText>
        </w:r>
        <w:r>
          <w:fldChar w:fldCharType="separate"/>
        </w:r>
        <w:r w:rsidR="00663807">
          <w:t>9</w:t>
        </w:r>
        <w:r>
          <w:fldChar w:fldCharType="end"/>
        </w:r>
      </w:hyperlink>
    </w:p>
    <w:p w:rsidR="009D59D5" w:rsidRDefault="00EA0741">
      <w:pPr>
        <w:pStyle w:val="TOC2"/>
        <w:rPr>
          <w:rFonts w:asciiTheme="minorHAnsi" w:eastAsiaTheme="minorEastAsia" w:hAnsiTheme="minorHAnsi" w:cstheme="minorBidi"/>
          <w:b w:val="0"/>
          <w:sz w:val="22"/>
          <w:szCs w:val="22"/>
          <w:lang w:eastAsia="en-AU"/>
        </w:rPr>
      </w:pPr>
      <w:hyperlink w:anchor="_Toc526338549" w:history="1">
        <w:r w:rsidR="009D59D5" w:rsidRPr="002C7519">
          <w:t>Part 2</w:t>
        </w:r>
        <w:r w:rsidR="009D59D5">
          <w:rPr>
            <w:rFonts w:asciiTheme="minorHAnsi" w:eastAsiaTheme="minorEastAsia" w:hAnsiTheme="minorHAnsi" w:cstheme="minorBidi"/>
            <w:b w:val="0"/>
            <w:sz w:val="22"/>
            <w:szCs w:val="22"/>
            <w:lang w:eastAsia="en-AU"/>
          </w:rPr>
          <w:tab/>
        </w:r>
        <w:r w:rsidR="009D59D5" w:rsidRPr="002C7519">
          <w:t>Arbitration agreement</w:t>
        </w:r>
        <w:r w:rsidR="009D59D5" w:rsidRPr="009D59D5">
          <w:rPr>
            <w:vanish/>
          </w:rPr>
          <w:tab/>
        </w:r>
        <w:r w:rsidR="009D59D5" w:rsidRPr="009D59D5">
          <w:rPr>
            <w:vanish/>
          </w:rPr>
          <w:fldChar w:fldCharType="begin"/>
        </w:r>
        <w:r w:rsidR="009D59D5" w:rsidRPr="009D59D5">
          <w:rPr>
            <w:vanish/>
          </w:rPr>
          <w:instrText xml:space="preserve"> PAGEREF _Toc526338549 \h </w:instrText>
        </w:r>
        <w:r w:rsidR="009D59D5" w:rsidRPr="009D59D5">
          <w:rPr>
            <w:vanish/>
          </w:rPr>
        </w:r>
        <w:r w:rsidR="009D59D5" w:rsidRPr="009D59D5">
          <w:rPr>
            <w:vanish/>
          </w:rPr>
          <w:fldChar w:fldCharType="separate"/>
        </w:r>
        <w:r w:rsidR="00663807">
          <w:rPr>
            <w:vanish/>
          </w:rPr>
          <w:t>11</w:t>
        </w:r>
        <w:r w:rsidR="009D59D5" w:rsidRPr="009D59D5">
          <w:rPr>
            <w:vanish/>
          </w:rP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50" w:history="1">
        <w:r w:rsidRPr="002C7519">
          <w:t>7</w:t>
        </w:r>
        <w:r>
          <w:rPr>
            <w:rFonts w:asciiTheme="minorHAnsi" w:eastAsiaTheme="minorEastAsia" w:hAnsiTheme="minorHAnsi" w:cstheme="minorBidi"/>
            <w:sz w:val="22"/>
            <w:szCs w:val="22"/>
            <w:lang w:eastAsia="en-AU"/>
          </w:rPr>
          <w:tab/>
        </w:r>
        <w:r w:rsidRPr="002C7519">
          <w:t xml:space="preserve">Definition and form of </w:t>
        </w:r>
        <w:r w:rsidRPr="002C7519">
          <w:rPr>
            <w:i/>
          </w:rPr>
          <w:t>arbitration agreement</w:t>
        </w:r>
        <w:r>
          <w:tab/>
        </w:r>
        <w:r>
          <w:fldChar w:fldCharType="begin"/>
        </w:r>
        <w:r>
          <w:instrText xml:space="preserve"> PAGEREF _Toc526338550 \h </w:instrText>
        </w:r>
        <w:r>
          <w:fldChar w:fldCharType="separate"/>
        </w:r>
        <w:r w:rsidR="00663807">
          <w:t>11</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51" w:history="1">
        <w:r w:rsidRPr="002C7519">
          <w:t>8</w:t>
        </w:r>
        <w:r>
          <w:rPr>
            <w:rFonts w:asciiTheme="minorHAnsi" w:eastAsiaTheme="minorEastAsia" w:hAnsiTheme="minorHAnsi" w:cstheme="minorBidi"/>
            <w:sz w:val="22"/>
            <w:szCs w:val="22"/>
            <w:lang w:eastAsia="en-AU"/>
          </w:rPr>
          <w:tab/>
        </w:r>
        <w:r w:rsidRPr="002C7519">
          <w:t>Arbitration agreement and substantive claim before court</w:t>
        </w:r>
        <w:r>
          <w:tab/>
        </w:r>
        <w:r>
          <w:fldChar w:fldCharType="begin"/>
        </w:r>
        <w:r>
          <w:instrText xml:space="preserve"> PAGEREF _Toc526338551 \h </w:instrText>
        </w:r>
        <w:r>
          <w:fldChar w:fldCharType="separate"/>
        </w:r>
        <w:r w:rsidR="00663807">
          <w:t>12</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52" w:history="1">
        <w:r w:rsidRPr="002C7519">
          <w:t>9</w:t>
        </w:r>
        <w:r>
          <w:rPr>
            <w:rFonts w:asciiTheme="minorHAnsi" w:eastAsiaTheme="minorEastAsia" w:hAnsiTheme="minorHAnsi" w:cstheme="minorBidi"/>
            <w:sz w:val="22"/>
            <w:szCs w:val="22"/>
            <w:lang w:eastAsia="en-AU"/>
          </w:rPr>
          <w:tab/>
        </w:r>
        <w:r w:rsidRPr="002C7519">
          <w:t>Arbitration agreement and interim measures by court</w:t>
        </w:r>
        <w:r>
          <w:tab/>
        </w:r>
        <w:r>
          <w:fldChar w:fldCharType="begin"/>
        </w:r>
        <w:r>
          <w:instrText xml:space="preserve"> PAGEREF _Toc526338552 \h </w:instrText>
        </w:r>
        <w:r>
          <w:fldChar w:fldCharType="separate"/>
        </w:r>
        <w:r w:rsidR="00663807">
          <w:t>12</w:t>
        </w:r>
        <w:r>
          <w:fldChar w:fldCharType="end"/>
        </w:r>
      </w:hyperlink>
    </w:p>
    <w:p w:rsidR="009D59D5" w:rsidRDefault="00EA0741">
      <w:pPr>
        <w:pStyle w:val="TOC2"/>
        <w:rPr>
          <w:rFonts w:asciiTheme="minorHAnsi" w:eastAsiaTheme="minorEastAsia" w:hAnsiTheme="minorHAnsi" w:cstheme="minorBidi"/>
          <w:b w:val="0"/>
          <w:sz w:val="22"/>
          <w:szCs w:val="22"/>
          <w:lang w:eastAsia="en-AU"/>
        </w:rPr>
      </w:pPr>
      <w:hyperlink w:anchor="_Toc526338553" w:history="1">
        <w:r w:rsidR="009D59D5" w:rsidRPr="002C7519">
          <w:t>Part 3</w:t>
        </w:r>
        <w:r w:rsidR="009D59D5">
          <w:rPr>
            <w:rFonts w:asciiTheme="minorHAnsi" w:eastAsiaTheme="minorEastAsia" w:hAnsiTheme="minorHAnsi" w:cstheme="minorBidi"/>
            <w:b w:val="0"/>
            <w:sz w:val="22"/>
            <w:szCs w:val="22"/>
            <w:lang w:eastAsia="en-AU"/>
          </w:rPr>
          <w:tab/>
        </w:r>
        <w:r w:rsidR="009D59D5" w:rsidRPr="002C7519">
          <w:t>Composition of arbitral tribunal</w:t>
        </w:r>
        <w:r w:rsidR="009D59D5" w:rsidRPr="009D59D5">
          <w:rPr>
            <w:vanish/>
          </w:rPr>
          <w:tab/>
        </w:r>
        <w:r w:rsidR="009D59D5" w:rsidRPr="009D59D5">
          <w:rPr>
            <w:vanish/>
          </w:rPr>
          <w:fldChar w:fldCharType="begin"/>
        </w:r>
        <w:r w:rsidR="009D59D5" w:rsidRPr="009D59D5">
          <w:rPr>
            <w:vanish/>
          </w:rPr>
          <w:instrText xml:space="preserve"> PAGEREF _Toc526338553 \h </w:instrText>
        </w:r>
        <w:r w:rsidR="009D59D5" w:rsidRPr="009D59D5">
          <w:rPr>
            <w:vanish/>
          </w:rPr>
        </w:r>
        <w:r w:rsidR="009D59D5" w:rsidRPr="009D59D5">
          <w:rPr>
            <w:vanish/>
          </w:rPr>
          <w:fldChar w:fldCharType="separate"/>
        </w:r>
        <w:r w:rsidR="00663807">
          <w:rPr>
            <w:vanish/>
          </w:rPr>
          <w:t>13</w:t>
        </w:r>
        <w:r w:rsidR="009D59D5" w:rsidRPr="009D59D5">
          <w:rPr>
            <w:vanish/>
          </w:rP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54" w:history="1">
        <w:r w:rsidRPr="002C7519">
          <w:t>10</w:t>
        </w:r>
        <w:r>
          <w:rPr>
            <w:rFonts w:asciiTheme="minorHAnsi" w:eastAsiaTheme="minorEastAsia" w:hAnsiTheme="minorHAnsi" w:cstheme="minorBidi"/>
            <w:sz w:val="22"/>
            <w:szCs w:val="22"/>
            <w:lang w:eastAsia="en-AU"/>
          </w:rPr>
          <w:tab/>
        </w:r>
        <w:r w:rsidRPr="002C7519">
          <w:t>Number of arbitrators</w:t>
        </w:r>
        <w:r>
          <w:tab/>
        </w:r>
        <w:r>
          <w:fldChar w:fldCharType="begin"/>
        </w:r>
        <w:r>
          <w:instrText xml:space="preserve"> PAGEREF _Toc526338554 \h </w:instrText>
        </w:r>
        <w:r>
          <w:fldChar w:fldCharType="separate"/>
        </w:r>
        <w:r w:rsidR="00663807">
          <w:t>13</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55" w:history="1">
        <w:r w:rsidRPr="002C7519">
          <w:t>11</w:t>
        </w:r>
        <w:r>
          <w:rPr>
            <w:rFonts w:asciiTheme="minorHAnsi" w:eastAsiaTheme="minorEastAsia" w:hAnsiTheme="minorHAnsi" w:cstheme="minorBidi"/>
            <w:sz w:val="22"/>
            <w:szCs w:val="22"/>
            <w:lang w:eastAsia="en-AU"/>
          </w:rPr>
          <w:tab/>
        </w:r>
        <w:r w:rsidRPr="002C7519">
          <w:t>Appointment of arbitrators</w:t>
        </w:r>
        <w:r>
          <w:tab/>
        </w:r>
        <w:r>
          <w:fldChar w:fldCharType="begin"/>
        </w:r>
        <w:r>
          <w:instrText xml:space="preserve"> PAGEREF _Toc526338555 \h </w:instrText>
        </w:r>
        <w:r>
          <w:fldChar w:fldCharType="separate"/>
        </w:r>
        <w:r w:rsidR="00663807">
          <w:t>13</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56" w:history="1">
        <w:r w:rsidRPr="002C7519">
          <w:t>12</w:t>
        </w:r>
        <w:r>
          <w:rPr>
            <w:rFonts w:asciiTheme="minorHAnsi" w:eastAsiaTheme="minorEastAsia" w:hAnsiTheme="minorHAnsi" w:cstheme="minorBidi"/>
            <w:sz w:val="22"/>
            <w:szCs w:val="22"/>
            <w:lang w:eastAsia="en-AU"/>
          </w:rPr>
          <w:tab/>
        </w:r>
        <w:r w:rsidRPr="002C7519">
          <w:t>Grounds for challenge</w:t>
        </w:r>
        <w:r>
          <w:tab/>
        </w:r>
        <w:r>
          <w:fldChar w:fldCharType="begin"/>
        </w:r>
        <w:r>
          <w:instrText xml:space="preserve"> PAGEREF _Toc526338556 \h </w:instrText>
        </w:r>
        <w:r>
          <w:fldChar w:fldCharType="separate"/>
        </w:r>
        <w:r w:rsidR="00663807">
          <w:t>15</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57" w:history="1">
        <w:r w:rsidRPr="002C7519">
          <w:t>13</w:t>
        </w:r>
        <w:r>
          <w:rPr>
            <w:rFonts w:asciiTheme="minorHAnsi" w:eastAsiaTheme="minorEastAsia" w:hAnsiTheme="minorHAnsi" w:cstheme="minorBidi"/>
            <w:sz w:val="22"/>
            <w:szCs w:val="22"/>
            <w:lang w:eastAsia="en-AU"/>
          </w:rPr>
          <w:tab/>
        </w:r>
        <w:r w:rsidRPr="002C7519">
          <w:t>Challenge procedure</w:t>
        </w:r>
        <w:r>
          <w:tab/>
        </w:r>
        <w:r>
          <w:fldChar w:fldCharType="begin"/>
        </w:r>
        <w:r>
          <w:instrText xml:space="preserve"> PAGEREF _Toc526338557 \h </w:instrText>
        </w:r>
        <w:r>
          <w:fldChar w:fldCharType="separate"/>
        </w:r>
        <w:r w:rsidR="00663807">
          <w:t>16</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58" w:history="1">
        <w:r w:rsidRPr="002C7519">
          <w:t>14</w:t>
        </w:r>
        <w:r>
          <w:rPr>
            <w:rFonts w:asciiTheme="minorHAnsi" w:eastAsiaTheme="minorEastAsia" w:hAnsiTheme="minorHAnsi" w:cstheme="minorBidi"/>
            <w:sz w:val="22"/>
            <w:szCs w:val="22"/>
            <w:lang w:eastAsia="en-AU"/>
          </w:rPr>
          <w:tab/>
        </w:r>
        <w:r w:rsidRPr="002C7519">
          <w:t>Failure or impossibility to act</w:t>
        </w:r>
        <w:r>
          <w:tab/>
        </w:r>
        <w:r>
          <w:fldChar w:fldCharType="begin"/>
        </w:r>
        <w:r>
          <w:instrText xml:space="preserve"> PAGEREF _Toc526338558 \h </w:instrText>
        </w:r>
        <w:r>
          <w:fldChar w:fldCharType="separate"/>
        </w:r>
        <w:r w:rsidR="00663807">
          <w:t>17</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59" w:history="1">
        <w:r w:rsidRPr="002C7519">
          <w:t>15</w:t>
        </w:r>
        <w:r>
          <w:rPr>
            <w:rFonts w:asciiTheme="minorHAnsi" w:eastAsiaTheme="minorEastAsia" w:hAnsiTheme="minorHAnsi" w:cstheme="minorBidi"/>
            <w:sz w:val="22"/>
            <w:szCs w:val="22"/>
            <w:lang w:eastAsia="en-AU"/>
          </w:rPr>
          <w:tab/>
        </w:r>
        <w:r w:rsidRPr="002C7519">
          <w:t>Appointment of substitute arbitrator</w:t>
        </w:r>
        <w:r>
          <w:tab/>
        </w:r>
        <w:r>
          <w:fldChar w:fldCharType="begin"/>
        </w:r>
        <w:r>
          <w:instrText xml:space="preserve"> PAGEREF _Toc526338559 \h </w:instrText>
        </w:r>
        <w:r>
          <w:fldChar w:fldCharType="separate"/>
        </w:r>
        <w:r w:rsidR="00663807">
          <w:t>17</w:t>
        </w:r>
        <w:r>
          <w:fldChar w:fldCharType="end"/>
        </w:r>
      </w:hyperlink>
    </w:p>
    <w:p w:rsidR="009D59D5" w:rsidRDefault="00EA0741">
      <w:pPr>
        <w:pStyle w:val="TOC2"/>
        <w:rPr>
          <w:rFonts w:asciiTheme="minorHAnsi" w:eastAsiaTheme="minorEastAsia" w:hAnsiTheme="minorHAnsi" w:cstheme="minorBidi"/>
          <w:b w:val="0"/>
          <w:sz w:val="22"/>
          <w:szCs w:val="22"/>
          <w:lang w:eastAsia="en-AU"/>
        </w:rPr>
      </w:pPr>
      <w:hyperlink w:anchor="_Toc526338560" w:history="1">
        <w:r w:rsidR="009D59D5" w:rsidRPr="002C7519">
          <w:t>Part 4</w:t>
        </w:r>
        <w:r w:rsidR="009D59D5">
          <w:rPr>
            <w:rFonts w:asciiTheme="minorHAnsi" w:eastAsiaTheme="minorEastAsia" w:hAnsiTheme="minorHAnsi" w:cstheme="minorBidi"/>
            <w:b w:val="0"/>
            <w:sz w:val="22"/>
            <w:szCs w:val="22"/>
            <w:lang w:eastAsia="en-AU"/>
          </w:rPr>
          <w:tab/>
        </w:r>
        <w:r w:rsidR="009D59D5" w:rsidRPr="002C7519">
          <w:t>Jurisdiction of arbitral tribunal</w:t>
        </w:r>
        <w:r w:rsidR="009D59D5" w:rsidRPr="009D59D5">
          <w:rPr>
            <w:vanish/>
          </w:rPr>
          <w:tab/>
        </w:r>
        <w:r w:rsidR="009D59D5" w:rsidRPr="009D59D5">
          <w:rPr>
            <w:vanish/>
          </w:rPr>
          <w:fldChar w:fldCharType="begin"/>
        </w:r>
        <w:r w:rsidR="009D59D5" w:rsidRPr="009D59D5">
          <w:rPr>
            <w:vanish/>
          </w:rPr>
          <w:instrText xml:space="preserve"> PAGEREF _Toc526338560 \h </w:instrText>
        </w:r>
        <w:r w:rsidR="009D59D5" w:rsidRPr="009D59D5">
          <w:rPr>
            <w:vanish/>
          </w:rPr>
        </w:r>
        <w:r w:rsidR="009D59D5" w:rsidRPr="009D59D5">
          <w:rPr>
            <w:vanish/>
          </w:rPr>
          <w:fldChar w:fldCharType="separate"/>
        </w:r>
        <w:r w:rsidR="00663807">
          <w:rPr>
            <w:vanish/>
          </w:rPr>
          <w:t>18</w:t>
        </w:r>
        <w:r w:rsidR="009D59D5" w:rsidRPr="009D59D5">
          <w:rPr>
            <w:vanish/>
          </w:rP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61" w:history="1">
        <w:r w:rsidRPr="002C7519">
          <w:t>16</w:t>
        </w:r>
        <w:r>
          <w:rPr>
            <w:rFonts w:asciiTheme="minorHAnsi" w:eastAsiaTheme="minorEastAsia" w:hAnsiTheme="minorHAnsi" w:cstheme="minorBidi"/>
            <w:sz w:val="22"/>
            <w:szCs w:val="22"/>
            <w:lang w:eastAsia="en-AU"/>
          </w:rPr>
          <w:tab/>
        </w:r>
        <w:r w:rsidRPr="002C7519">
          <w:t>Competence of arbitral tribunal to rule on its jurisdiction</w:t>
        </w:r>
        <w:r>
          <w:tab/>
        </w:r>
        <w:r>
          <w:fldChar w:fldCharType="begin"/>
        </w:r>
        <w:r>
          <w:instrText xml:space="preserve"> PAGEREF _Toc526338561 \h </w:instrText>
        </w:r>
        <w:r>
          <w:fldChar w:fldCharType="separate"/>
        </w:r>
        <w:r w:rsidR="00663807">
          <w:t>18</w:t>
        </w:r>
        <w:r>
          <w:fldChar w:fldCharType="end"/>
        </w:r>
      </w:hyperlink>
    </w:p>
    <w:p w:rsidR="009D59D5" w:rsidRDefault="00EA0741">
      <w:pPr>
        <w:pStyle w:val="TOC2"/>
        <w:rPr>
          <w:rFonts w:asciiTheme="minorHAnsi" w:eastAsiaTheme="minorEastAsia" w:hAnsiTheme="minorHAnsi" w:cstheme="minorBidi"/>
          <w:b w:val="0"/>
          <w:sz w:val="22"/>
          <w:szCs w:val="22"/>
          <w:lang w:eastAsia="en-AU"/>
        </w:rPr>
      </w:pPr>
      <w:hyperlink w:anchor="_Toc526338562" w:history="1">
        <w:r w:rsidR="009D59D5" w:rsidRPr="002C7519">
          <w:t>Part 4A</w:t>
        </w:r>
        <w:r w:rsidR="009D59D5">
          <w:rPr>
            <w:rFonts w:asciiTheme="minorHAnsi" w:eastAsiaTheme="minorEastAsia" w:hAnsiTheme="minorHAnsi" w:cstheme="minorBidi"/>
            <w:b w:val="0"/>
            <w:sz w:val="22"/>
            <w:szCs w:val="22"/>
            <w:lang w:eastAsia="en-AU"/>
          </w:rPr>
          <w:tab/>
        </w:r>
        <w:r w:rsidR="009D59D5" w:rsidRPr="002C7519">
          <w:t>Interim measures</w:t>
        </w:r>
        <w:r w:rsidR="009D59D5" w:rsidRPr="009D59D5">
          <w:rPr>
            <w:vanish/>
          </w:rPr>
          <w:tab/>
        </w:r>
        <w:r w:rsidR="009D59D5" w:rsidRPr="009D59D5">
          <w:rPr>
            <w:vanish/>
          </w:rPr>
          <w:fldChar w:fldCharType="begin"/>
        </w:r>
        <w:r w:rsidR="009D59D5" w:rsidRPr="009D59D5">
          <w:rPr>
            <w:vanish/>
          </w:rPr>
          <w:instrText xml:space="preserve"> PAGEREF _Toc526338562 \h </w:instrText>
        </w:r>
        <w:r w:rsidR="009D59D5" w:rsidRPr="009D59D5">
          <w:rPr>
            <w:vanish/>
          </w:rPr>
        </w:r>
        <w:r w:rsidR="009D59D5" w:rsidRPr="009D59D5">
          <w:rPr>
            <w:vanish/>
          </w:rPr>
          <w:fldChar w:fldCharType="separate"/>
        </w:r>
        <w:r w:rsidR="00663807">
          <w:rPr>
            <w:vanish/>
          </w:rPr>
          <w:t>20</w:t>
        </w:r>
        <w:r w:rsidR="009D59D5" w:rsidRPr="009D59D5">
          <w:rPr>
            <w:vanish/>
          </w:rPr>
          <w:fldChar w:fldCharType="end"/>
        </w:r>
      </w:hyperlink>
    </w:p>
    <w:p w:rsidR="009D59D5" w:rsidRDefault="00EA0741">
      <w:pPr>
        <w:pStyle w:val="TOC3"/>
        <w:rPr>
          <w:rFonts w:asciiTheme="minorHAnsi" w:eastAsiaTheme="minorEastAsia" w:hAnsiTheme="minorHAnsi" w:cstheme="minorBidi"/>
          <w:b w:val="0"/>
          <w:sz w:val="22"/>
          <w:szCs w:val="22"/>
          <w:lang w:eastAsia="en-AU"/>
        </w:rPr>
      </w:pPr>
      <w:hyperlink w:anchor="_Toc526338563" w:history="1">
        <w:r w:rsidR="009D59D5" w:rsidRPr="002C7519">
          <w:t>Division 1</w:t>
        </w:r>
        <w:r w:rsidR="009D59D5">
          <w:rPr>
            <w:rFonts w:asciiTheme="minorHAnsi" w:eastAsiaTheme="minorEastAsia" w:hAnsiTheme="minorHAnsi" w:cstheme="minorBidi"/>
            <w:b w:val="0"/>
            <w:sz w:val="22"/>
            <w:szCs w:val="22"/>
            <w:lang w:eastAsia="en-AU"/>
          </w:rPr>
          <w:tab/>
        </w:r>
        <w:r w:rsidR="009D59D5" w:rsidRPr="002C7519">
          <w:t>Interim measures</w:t>
        </w:r>
        <w:r w:rsidR="009D59D5" w:rsidRPr="009D59D5">
          <w:rPr>
            <w:vanish/>
          </w:rPr>
          <w:tab/>
        </w:r>
        <w:r w:rsidR="009D59D5" w:rsidRPr="009D59D5">
          <w:rPr>
            <w:vanish/>
          </w:rPr>
          <w:fldChar w:fldCharType="begin"/>
        </w:r>
        <w:r w:rsidR="009D59D5" w:rsidRPr="009D59D5">
          <w:rPr>
            <w:vanish/>
          </w:rPr>
          <w:instrText xml:space="preserve"> PAGEREF _Toc526338563 \h </w:instrText>
        </w:r>
        <w:r w:rsidR="009D59D5" w:rsidRPr="009D59D5">
          <w:rPr>
            <w:vanish/>
          </w:rPr>
        </w:r>
        <w:r w:rsidR="009D59D5" w:rsidRPr="009D59D5">
          <w:rPr>
            <w:vanish/>
          </w:rPr>
          <w:fldChar w:fldCharType="separate"/>
        </w:r>
        <w:r w:rsidR="00663807">
          <w:rPr>
            <w:vanish/>
          </w:rPr>
          <w:t>20</w:t>
        </w:r>
        <w:r w:rsidR="009D59D5" w:rsidRPr="009D59D5">
          <w:rPr>
            <w:vanish/>
          </w:rP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64" w:history="1">
        <w:r w:rsidRPr="002C7519">
          <w:t>17</w:t>
        </w:r>
        <w:r>
          <w:rPr>
            <w:rFonts w:asciiTheme="minorHAnsi" w:eastAsiaTheme="minorEastAsia" w:hAnsiTheme="minorHAnsi" w:cstheme="minorBidi"/>
            <w:sz w:val="22"/>
            <w:szCs w:val="22"/>
            <w:lang w:eastAsia="en-AU"/>
          </w:rPr>
          <w:tab/>
        </w:r>
        <w:r w:rsidRPr="002C7519">
          <w:t>Power of arbitral tribunal to order interim measures</w:t>
        </w:r>
        <w:r>
          <w:tab/>
        </w:r>
        <w:r>
          <w:fldChar w:fldCharType="begin"/>
        </w:r>
        <w:r>
          <w:instrText xml:space="preserve"> PAGEREF _Toc526338564 \h </w:instrText>
        </w:r>
        <w:r>
          <w:fldChar w:fldCharType="separate"/>
        </w:r>
        <w:r w:rsidR="00663807">
          <w:t>20</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65" w:history="1">
        <w:r w:rsidRPr="002C7519">
          <w:t>17A</w:t>
        </w:r>
        <w:r>
          <w:rPr>
            <w:rFonts w:asciiTheme="minorHAnsi" w:eastAsiaTheme="minorEastAsia" w:hAnsiTheme="minorHAnsi" w:cstheme="minorBidi"/>
            <w:sz w:val="22"/>
            <w:szCs w:val="22"/>
            <w:lang w:eastAsia="en-AU"/>
          </w:rPr>
          <w:tab/>
        </w:r>
        <w:r w:rsidRPr="002C7519">
          <w:t>Conditions for granting interim measures</w:t>
        </w:r>
        <w:r>
          <w:tab/>
        </w:r>
        <w:r>
          <w:fldChar w:fldCharType="begin"/>
        </w:r>
        <w:r>
          <w:instrText xml:space="preserve"> PAGEREF _Toc526338565 \h </w:instrText>
        </w:r>
        <w:r>
          <w:fldChar w:fldCharType="separate"/>
        </w:r>
        <w:r w:rsidR="00663807">
          <w:t>21</w:t>
        </w:r>
        <w:r>
          <w:fldChar w:fldCharType="end"/>
        </w:r>
      </w:hyperlink>
    </w:p>
    <w:p w:rsidR="009D59D5" w:rsidRDefault="00EA0741">
      <w:pPr>
        <w:pStyle w:val="TOC3"/>
        <w:rPr>
          <w:rFonts w:asciiTheme="minorHAnsi" w:eastAsiaTheme="minorEastAsia" w:hAnsiTheme="minorHAnsi" w:cstheme="minorBidi"/>
          <w:b w:val="0"/>
          <w:sz w:val="22"/>
          <w:szCs w:val="22"/>
          <w:lang w:eastAsia="en-AU"/>
        </w:rPr>
      </w:pPr>
      <w:hyperlink w:anchor="_Toc526338566" w:history="1">
        <w:r w:rsidR="009D59D5" w:rsidRPr="002C7519">
          <w:t>Division 2</w:t>
        </w:r>
        <w:r w:rsidR="009D59D5">
          <w:rPr>
            <w:rFonts w:asciiTheme="minorHAnsi" w:eastAsiaTheme="minorEastAsia" w:hAnsiTheme="minorHAnsi" w:cstheme="minorBidi"/>
            <w:b w:val="0"/>
            <w:sz w:val="22"/>
            <w:szCs w:val="22"/>
            <w:lang w:eastAsia="en-AU"/>
          </w:rPr>
          <w:tab/>
        </w:r>
        <w:r w:rsidR="009D59D5" w:rsidRPr="002C7519">
          <w:t>Preliminary orders</w:t>
        </w:r>
        <w:r w:rsidR="009D59D5" w:rsidRPr="009D59D5">
          <w:rPr>
            <w:vanish/>
          </w:rPr>
          <w:tab/>
        </w:r>
        <w:r w:rsidR="009D59D5" w:rsidRPr="009D59D5">
          <w:rPr>
            <w:vanish/>
          </w:rPr>
          <w:fldChar w:fldCharType="begin"/>
        </w:r>
        <w:r w:rsidR="009D59D5" w:rsidRPr="009D59D5">
          <w:rPr>
            <w:vanish/>
          </w:rPr>
          <w:instrText xml:space="preserve"> PAGEREF _Toc526338566 \h </w:instrText>
        </w:r>
        <w:r w:rsidR="009D59D5" w:rsidRPr="009D59D5">
          <w:rPr>
            <w:vanish/>
          </w:rPr>
        </w:r>
        <w:r w:rsidR="009D59D5" w:rsidRPr="009D59D5">
          <w:rPr>
            <w:vanish/>
          </w:rPr>
          <w:fldChar w:fldCharType="separate"/>
        </w:r>
        <w:r w:rsidR="00663807">
          <w:rPr>
            <w:vanish/>
          </w:rPr>
          <w:t>22</w:t>
        </w:r>
        <w:r w:rsidR="009D59D5" w:rsidRPr="009D59D5">
          <w:rPr>
            <w:vanish/>
          </w:rP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67" w:history="1">
        <w:r w:rsidRPr="002C7519">
          <w:t>17B</w:t>
        </w:r>
        <w:r>
          <w:rPr>
            <w:rFonts w:asciiTheme="minorHAnsi" w:eastAsiaTheme="minorEastAsia" w:hAnsiTheme="minorHAnsi" w:cstheme="minorBidi"/>
            <w:sz w:val="22"/>
            <w:szCs w:val="22"/>
            <w:lang w:eastAsia="en-AU"/>
          </w:rPr>
          <w:tab/>
        </w:r>
        <w:r w:rsidRPr="002C7519">
          <w:t>Applications for preliminary orders and conditions for granting preliminary orders</w:t>
        </w:r>
        <w:r>
          <w:tab/>
        </w:r>
        <w:r>
          <w:fldChar w:fldCharType="begin"/>
        </w:r>
        <w:r>
          <w:instrText xml:space="preserve"> PAGEREF _Toc526338567 \h </w:instrText>
        </w:r>
        <w:r>
          <w:fldChar w:fldCharType="separate"/>
        </w:r>
        <w:r w:rsidR="00663807">
          <w:t>22</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68" w:history="1">
        <w:r w:rsidRPr="002C7519">
          <w:t>17C</w:t>
        </w:r>
        <w:r>
          <w:rPr>
            <w:rFonts w:asciiTheme="minorHAnsi" w:eastAsiaTheme="minorEastAsia" w:hAnsiTheme="minorHAnsi" w:cstheme="minorBidi"/>
            <w:sz w:val="22"/>
            <w:szCs w:val="22"/>
            <w:lang w:eastAsia="en-AU"/>
          </w:rPr>
          <w:tab/>
        </w:r>
        <w:r w:rsidRPr="002C7519">
          <w:t>Specific regime for preliminary orders</w:t>
        </w:r>
        <w:r>
          <w:tab/>
        </w:r>
        <w:r>
          <w:fldChar w:fldCharType="begin"/>
        </w:r>
        <w:r>
          <w:instrText xml:space="preserve"> PAGEREF _Toc526338568 \h </w:instrText>
        </w:r>
        <w:r>
          <w:fldChar w:fldCharType="separate"/>
        </w:r>
        <w:r w:rsidR="00663807">
          <w:t>22</w:t>
        </w:r>
        <w:r>
          <w:fldChar w:fldCharType="end"/>
        </w:r>
      </w:hyperlink>
    </w:p>
    <w:p w:rsidR="009D59D5" w:rsidRDefault="00EA0741">
      <w:pPr>
        <w:pStyle w:val="TOC3"/>
        <w:rPr>
          <w:rFonts w:asciiTheme="minorHAnsi" w:eastAsiaTheme="minorEastAsia" w:hAnsiTheme="minorHAnsi" w:cstheme="minorBidi"/>
          <w:b w:val="0"/>
          <w:sz w:val="22"/>
          <w:szCs w:val="22"/>
          <w:lang w:eastAsia="en-AU"/>
        </w:rPr>
      </w:pPr>
      <w:hyperlink w:anchor="_Toc526338569" w:history="1">
        <w:r w:rsidR="009D59D5" w:rsidRPr="002C7519">
          <w:t>Division 3</w:t>
        </w:r>
        <w:r w:rsidR="009D59D5">
          <w:rPr>
            <w:rFonts w:asciiTheme="minorHAnsi" w:eastAsiaTheme="minorEastAsia" w:hAnsiTheme="minorHAnsi" w:cstheme="minorBidi"/>
            <w:b w:val="0"/>
            <w:sz w:val="22"/>
            <w:szCs w:val="22"/>
            <w:lang w:eastAsia="en-AU"/>
          </w:rPr>
          <w:tab/>
        </w:r>
        <w:r w:rsidR="009D59D5" w:rsidRPr="002C7519">
          <w:t>Provisions applicable to interim measures</w:t>
        </w:r>
        <w:r w:rsidR="009D59D5" w:rsidRPr="009D59D5">
          <w:rPr>
            <w:vanish/>
          </w:rPr>
          <w:tab/>
        </w:r>
        <w:r w:rsidR="009D59D5" w:rsidRPr="009D59D5">
          <w:rPr>
            <w:vanish/>
          </w:rPr>
          <w:fldChar w:fldCharType="begin"/>
        </w:r>
        <w:r w:rsidR="009D59D5" w:rsidRPr="009D59D5">
          <w:rPr>
            <w:vanish/>
          </w:rPr>
          <w:instrText xml:space="preserve"> PAGEREF _Toc526338569 \h </w:instrText>
        </w:r>
        <w:r w:rsidR="009D59D5" w:rsidRPr="009D59D5">
          <w:rPr>
            <w:vanish/>
          </w:rPr>
        </w:r>
        <w:r w:rsidR="009D59D5" w:rsidRPr="009D59D5">
          <w:rPr>
            <w:vanish/>
          </w:rPr>
          <w:fldChar w:fldCharType="separate"/>
        </w:r>
        <w:r w:rsidR="00663807">
          <w:rPr>
            <w:vanish/>
          </w:rPr>
          <w:t>22</w:t>
        </w:r>
        <w:r w:rsidR="009D59D5" w:rsidRPr="009D59D5">
          <w:rPr>
            <w:vanish/>
          </w:rP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70" w:history="1">
        <w:r w:rsidRPr="002C7519">
          <w:t>17D</w:t>
        </w:r>
        <w:r>
          <w:rPr>
            <w:rFonts w:asciiTheme="minorHAnsi" w:eastAsiaTheme="minorEastAsia" w:hAnsiTheme="minorHAnsi" w:cstheme="minorBidi"/>
            <w:sz w:val="22"/>
            <w:szCs w:val="22"/>
            <w:lang w:eastAsia="en-AU"/>
          </w:rPr>
          <w:tab/>
        </w:r>
        <w:r w:rsidRPr="002C7519">
          <w:t>Modification, suspension, termination</w:t>
        </w:r>
        <w:r>
          <w:tab/>
        </w:r>
        <w:r>
          <w:fldChar w:fldCharType="begin"/>
        </w:r>
        <w:r>
          <w:instrText xml:space="preserve"> PAGEREF _Toc526338570 \h </w:instrText>
        </w:r>
        <w:r>
          <w:fldChar w:fldCharType="separate"/>
        </w:r>
        <w:r w:rsidR="00663807">
          <w:t>22</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71" w:history="1">
        <w:r w:rsidRPr="002C7519">
          <w:t>17E</w:t>
        </w:r>
        <w:r>
          <w:rPr>
            <w:rFonts w:asciiTheme="minorHAnsi" w:eastAsiaTheme="minorEastAsia" w:hAnsiTheme="minorHAnsi" w:cstheme="minorBidi"/>
            <w:sz w:val="22"/>
            <w:szCs w:val="22"/>
            <w:lang w:eastAsia="en-AU"/>
          </w:rPr>
          <w:tab/>
        </w:r>
        <w:r w:rsidRPr="002C7519">
          <w:t>Provision of security</w:t>
        </w:r>
        <w:r>
          <w:tab/>
        </w:r>
        <w:r>
          <w:fldChar w:fldCharType="begin"/>
        </w:r>
        <w:r>
          <w:instrText xml:space="preserve"> PAGEREF _Toc526338571 \h </w:instrText>
        </w:r>
        <w:r>
          <w:fldChar w:fldCharType="separate"/>
        </w:r>
        <w:r w:rsidR="00663807">
          <w:t>23</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72" w:history="1">
        <w:r w:rsidRPr="002C7519">
          <w:t>17F</w:t>
        </w:r>
        <w:r>
          <w:rPr>
            <w:rFonts w:asciiTheme="minorHAnsi" w:eastAsiaTheme="minorEastAsia" w:hAnsiTheme="minorHAnsi" w:cstheme="minorBidi"/>
            <w:sz w:val="22"/>
            <w:szCs w:val="22"/>
            <w:lang w:eastAsia="en-AU"/>
          </w:rPr>
          <w:tab/>
        </w:r>
        <w:r w:rsidRPr="002C7519">
          <w:t>Disclosure</w:t>
        </w:r>
        <w:r>
          <w:tab/>
        </w:r>
        <w:r>
          <w:fldChar w:fldCharType="begin"/>
        </w:r>
        <w:r>
          <w:instrText xml:space="preserve"> PAGEREF _Toc526338572 \h </w:instrText>
        </w:r>
        <w:r>
          <w:fldChar w:fldCharType="separate"/>
        </w:r>
        <w:r w:rsidR="00663807">
          <w:t>23</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73" w:history="1">
        <w:r w:rsidRPr="002C7519">
          <w:t>17G</w:t>
        </w:r>
        <w:r>
          <w:rPr>
            <w:rFonts w:asciiTheme="minorHAnsi" w:eastAsiaTheme="minorEastAsia" w:hAnsiTheme="minorHAnsi" w:cstheme="minorBidi"/>
            <w:sz w:val="22"/>
            <w:szCs w:val="22"/>
            <w:lang w:eastAsia="en-AU"/>
          </w:rPr>
          <w:tab/>
        </w:r>
        <w:r w:rsidRPr="002C7519">
          <w:t>Costs and damages</w:t>
        </w:r>
        <w:r>
          <w:tab/>
        </w:r>
        <w:r>
          <w:fldChar w:fldCharType="begin"/>
        </w:r>
        <w:r>
          <w:instrText xml:space="preserve"> PAGEREF _Toc526338573 \h </w:instrText>
        </w:r>
        <w:r>
          <w:fldChar w:fldCharType="separate"/>
        </w:r>
        <w:r w:rsidR="00663807">
          <w:t>23</w:t>
        </w:r>
        <w:r>
          <w:fldChar w:fldCharType="end"/>
        </w:r>
      </w:hyperlink>
    </w:p>
    <w:p w:rsidR="009D59D5" w:rsidRDefault="00EA0741">
      <w:pPr>
        <w:pStyle w:val="TOC3"/>
        <w:rPr>
          <w:rFonts w:asciiTheme="minorHAnsi" w:eastAsiaTheme="minorEastAsia" w:hAnsiTheme="minorHAnsi" w:cstheme="minorBidi"/>
          <w:b w:val="0"/>
          <w:sz w:val="22"/>
          <w:szCs w:val="22"/>
          <w:lang w:eastAsia="en-AU"/>
        </w:rPr>
      </w:pPr>
      <w:hyperlink w:anchor="_Toc526338574" w:history="1">
        <w:r w:rsidR="009D59D5" w:rsidRPr="002C7519">
          <w:t>Division 4</w:t>
        </w:r>
        <w:r w:rsidR="009D59D5">
          <w:rPr>
            <w:rFonts w:asciiTheme="minorHAnsi" w:eastAsiaTheme="minorEastAsia" w:hAnsiTheme="minorHAnsi" w:cstheme="minorBidi"/>
            <w:b w:val="0"/>
            <w:sz w:val="22"/>
            <w:szCs w:val="22"/>
            <w:lang w:eastAsia="en-AU"/>
          </w:rPr>
          <w:tab/>
        </w:r>
        <w:r w:rsidR="009D59D5" w:rsidRPr="002C7519">
          <w:t>Recognition and enforcement of interim measures</w:t>
        </w:r>
        <w:r w:rsidR="009D59D5" w:rsidRPr="009D59D5">
          <w:rPr>
            <w:vanish/>
          </w:rPr>
          <w:tab/>
        </w:r>
        <w:r w:rsidR="009D59D5" w:rsidRPr="009D59D5">
          <w:rPr>
            <w:vanish/>
          </w:rPr>
          <w:fldChar w:fldCharType="begin"/>
        </w:r>
        <w:r w:rsidR="009D59D5" w:rsidRPr="009D59D5">
          <w:rPr>
            <w:vanish/>
          </w:rPr>
          <w:instrText xml:space="preserve"> PAGEREF _Toc526338574 \h </w:instrText>
        </w:r>
        <w:r w:rsidR="009D59D5" w:rsidRPr="009D59D5">
          <w:rPr>
            <w:vanish/>
          </w:rPr>
        </w:r>
        <w:r w:rsidR="009D59D5" w:rsidRPr="009D59D5">
          <w:rPr>
            <w:vanish/>
          </w:rPr>
          <w:fldChar w:fldCharType="separate"/>
        </w:r>
        <w:r w:rsidR="00663807">
          <w:rPr>
            <w:vanish/>
          </w:rPr>
          <w:t>24</w:t>
        </w:r>
        <w:r w:rsidR="009D59D5" w:rsidRPr="009D59D5">
          <w:rPr>
            <w:vanish/>
          </w:rP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75" w:history="1">
        <w:r w:rsidRPr="002C7519">
          <w:t>17H</w:t>
        </w:r>
        <w:r>
          <w:rPr>
            <w:rFonts w:asciiTheme="minorHAnsi" w:eastAsiaTheme="minorEastAsia" w:hAnsiTheme="minorHAnsi" w:cstheme="minorBidi"/>
            <w:sz w:val="22"/>
            <w:szCs w:val="22"/>
            <w:lang w:eastAsia="en-AU"/>
          </w:rPr>
          <w:tab/>
        </w:r>
        <w:r w:rsidRPr="002C7519">
          <w:t>Recognition and enforcement</w:t>
        </w:r>
        <w:r>
          <w:tab/>
        </w:r>
        <w:r>
          <w:fldChar w:fldCharType="begin"/>
        </w:r>
        <w:r>
          <w:instrText xml:space="preserve"> PAGEREF _Toc526338575 \h </w:instrText>
        </w:r>
        <w:r>
          <w:fldChar w:fldCharType="separate"/>
        </w:r>
        <w:r w:rsidR="00663807">
          <w:t>24</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76" w:history="1">
        <w:r w:rsidRPr="002C7519">
          <w:t>17I</w:t>
        </w:r>
        <w:r>
          <w:rPr>
            <w:rFonts w:asciiTheme="minorHAnsi" w:eastAsiaTheme="minorEastAsia" w:hAnsiTheme="minorHAnsi" w:cstheme="minorBidi"/>
            <w:sz w:val="22"/>
            <w:szCs w:val="22"/>
            <w:lang w:eastAsia="en-AU"/>
          </w:rPr>
          <w:tab/>
        </w:r>
        <w:r w:rsidRPr="002C7519">
          <w:t>Grounds for refusing recognition or enforcement</w:t>
        </w:r>
        <w:r>
          <w:tab/>
        </w:r>
        <w:r>
          <w:fldChar w:fldCharType="begin"/>
        </w:r>
        <w:r>
          <w:instrText xml:space="preserve"> PAGEREF _Toc526338576 \h </w:instrText>
        </w:r>
        <w:r>
          <w:fldChar w:fldCharType="separate"/>
        </w:r>
        <w:r w:rsidR="00663807">
          <w:t>25</w:t>
        </w:r>
        <w:r>
          <w:fldChar w:fldCharType="end"/>
        </w:r>
      </w:hyperlink>
    </w:p>
    <w:p w:rsidR="009D59D5" w:rsidRDefault="00EA0741">
      <w:pPr>
        <w:pStyle w:val="TOC3"/>
        <w:rPr>
          <w:rFonts w:asciiTheme="minorHAnsi" w:eastAsiaTheme="minorEastAsia" w:hAnsiTheme="minorHAnsi" w:cstheme="minorBidi"/>
          <w:b w:val="0"/>
          <w:sz w:val="22"/>
          <w:szCs w:val="22"/>
          <w:lang w:eastAsia="en-AU"/>
        </w:rPr>
      </w:pPr>
      <w:hyperlink w:anchor="_Toc526338577" w:history="1">
        <w:r w:rsidR="009D59D5" w:rsidRPr="002C7519">
          <w:t>Division 5</w:t>
        </w:r>
        <w:r w:rsidR="009D59D5">
          <w:rPr>
            <w:rFonts w:asciiTheme="minorHAnsi" w:eastAsiaTheme="minorEastAsia" w:hAnsiTheme="minorHAnsi" w:cstheme="minorBidi"/>
            <w:b w:val="0"/>
            <w:sz w:val="22"/>
            <w:szCs w:val="22"/>
            <w:lang w:eastAsia="en-AU"/>
          </w:rPr>
          <w:tab/>
        </w:r>
        <w:r w:rsidR="009D59D5" w:rsidRPr="002C7519">
          <w:t>Court-ordered interim measures</w:t>
        </w:r>
        <w:r w:rsidR="009D59D5" w:rsidRPr="009D59D5">
          <w:rPr>
            <w:vanish/>
          </w:rPr>
          <w:tab/>
        </w:r>
        <w:r w:rsidR="009D59D5" w:rsidRPr="009D59D5">
          <w:rPr>
            <w:vanish/>
          </w:rPr>
          <w:fldChar w:fldCharType="begin"/>
        </w:r>
        <w:r w:rsidR="009D59D5" w:rsidRPr="009D59D5">
          <w:rPr>
            <w:vanish/>
          </w:rPr>
          <w:instrText xml:space="preserve"> PAGEREF _Toc526338577 \h </w:instrText>
        </w:r>
        <w:r w:rsidR="009D59D5" w:rsidRPr="009D59D5">
          <w:rPr>
            <w:vanish/>
          </w:rPr>
        </w:r>
        <w:r w:rsidR="009D59D5" w:rsidRPr="009D59D5">
          <w:rPr>
            <w:vanish/>
          </w:rPr>
          <w:fldChar w:fldCharType="separate"/>
        </w:r>
        <w:r w:rsidR="00663807">
          <w:rPr>
            <w:vanish/>
          </w:rPr>
          <w:t>26</w:t>
        </w:r>
        <w:r w:rsidR="009D59D5" w:rsidRPr="009D59D5">
          <w:rPr>
            <w:vanish/>
          </w:rP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78" w:history="1">
        <w:r w:rsidRPr="002C7519">
          <w:t>17J</w:t>
        </w:r>
        <w:r>
          <w:rPr>
            <w:rFonts w:asciiTheme="minorHAnsi" w:eastAsiaTheme="minorEastAsia" w:hAnsiTheme="minorHAnsi" w:cstheme="minorBidi"/>
            <w:sz w:val="22"/>
            <w:szCs w:val="22"/>
            <w:lang w:eastAsia="en-AU"/>
          </w:rPr>
          <w:tab/>
        </w:r>
        <w:r w:rsidRPr="002C7519">
          <w:t>Court-ordered interim measures</w:t>
        </w:r>
        <w:r>
          <w:tab/>
        </w:r>
        <w:r>
          <w:fldChar w:fldCharType="begin"/>
        </w:r>
        <w:r>
          <w:instrText xml:space="preserve"> PAGEREF _Toc526338578 \h </w:instrText>
        </w:r>
        <w:r>
          <w:fldChar w:fldCharType="separate"/>
        </w:r>
        <w:r w:rsidR="00663807">
          <w:t>26</w:t>
        </w:r>
        <w:r>
          <w:fldChar w:fldCharType="end"/>
        </w:r>
      </w:hyperlink>
    </w:p>
    <w:p w:rsidR="009D59D5" w:rsidRDefault="00EA0741">
      <w:pPr>
        <w:pStyle w:val="TOC2"/>
        <w:rPr>
          <w:rFonts w:asciiTheme="minorHAnsi" w:eastAsiaTheme="minorEastAsia" w:hAnsiTheme="minorHAnsi" w:cstheme="minorBidi"/>
          <w:b w:val="0"/>
          <w:sz w:val="22"/>
          <w:szCs w:val="22"/>
          <w:lang w:eastAsia="en-AU"/>
        </w:rPr>
      </w:pPr>
      <w:hyperlink w:anchor="_Toc526338579" w:history="1">
        <w:r w:rsidR="009D59D5" w:rsidRPr="002C7519">
          <w:t>Part 5</w:t>
        </w:r>
        <w:r w:rsidR="009D59D5">
          <w:rPr>
            <w:rFonts w:asciiTheme="minorHAnsi" w:eastAsiaTheme="minorEastAsia" w:hAnsiTheme="minorHAnsi" w:cstheme="minorBidi"/>
            <w:b w:val="0"/>
            <w:sz w:val="22"/>
            <w:szCs w:val="22"/>
            <w:lang w:eastAsia="en-AU"/>
          </w:rPr>
          <w:tab/>
        </w:r>
        <w:r w:rsidR="009D59D5" w:rsidRPr="002C7519">
          <w:t>Conduct of arbitral proceedings</w:t>
        </w:r>
        <w:r w:rsidR="009D59D5" w:rsidRPr="009D59D5">
          <w:rPr>
            <w:vanish/>
          </w:rPr>
          <w:tab/>
        </w:r>
        <w:r w:rsidR="009D59D5" w:rsidRPr="009D59D5">
          <w:rPr>
            <w:vanish/>
          </w:rPr>
          <w:fldChar w:fldCharType="begin"/>
        </w:r>
        <w:r w:rsidR="009D59D5" w:rsidRPr="009D59D5">
          <w:rPr>
            <w:vanish/>
          </w:rPr>
          <w:instrText xml:space="preserve"> PAGEREF _Toc526338579 \h </w:instrText>
        </w:r>
        <w:r w:rsidR="009D59D5" w:rsidRPr="009D59D5">
          <w:rPr>
            <w:vanish/>
          </w:rPr>
        </w:r>
        <w:r w:rsidR="009D59D5" w:rsidRPr="009D59D5">
          <w:rPr>
            <w:vanish/>
          </w:rPr>
          <w:fldChar w:fldCharType="separate"/>
        </w:r>
        <w:r w:rsidR="00663807">
          <w:rPr>
            <w:vanish/>
          </w:rPr>
          <w:t>27</w:t>
        </w:r>
        <w:r w:rsidR="009D59D5" w:rsidRPr="009D59D5">
          <w:rPr>
            <w:vanish/>
          </w:rP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80" w:history="1">
        <w:r w:rsidRPr="002C7519">
          <w:t>18</w:t>
        </w:r>
        <w:r>
          <w:rPr>
            <w:rFonts w:asciiTheme="minorHAnsi" w:eastAsiaTheme="minorEastAsia" w:hAnsiTheme="minorHAnsi" w:cstheme="minorBidi"/>
            <w:sz w:val="22"/>
            <w:szCs w:val="22"/>
            <w:lang w:eastAsia="en-AU"/>
          </w:rPr>
          <w:tab/>
        </w:r>
        <w:r w:rsidRPr="002C7519">
          <w:t>Equal treatment of parties</w:t>
        </w:r>
        <w:r>
          <w:tab/>
        </w:r>
        <w:r>
          <w:fldChar w:fldCharType="begin"/>
        </w:r>
        <w:r>
          <w:instrText xml:space="preserve"> PAGEREF _Toc526338580 \h </w:instrText>
        </w:r>
        <w:r>
          <w:fldChar w:fldCharType="separate"/>
        </w:r>
        <w:r w:rsidR="00663807">
          <w:t>27</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81" w:history="1">
        <w:r w:rsidRPr="002C7519">
          <w:t>19</w:t>
        </w:r>
        <w:r>
          <w:rPr>
            <w:rFonts w:asciiTheme="minorHAnsi" w:eastAsiaTheme="minorEastAsia" w:hAnsiTheme="minorHAnsi" w:cstheme="minorBidi"/>
            <w:sz w:val="22"/>
            <w:szCs w:val="22"/>
            <w:lang w:eastAsia="en-AU"/>
          </w:rPr>
          <w:tab/>
        </w:r>
        <w:r w:rsidRPr="002C7519">
          <w:t>Determination of rules of procedure</w:t>
        </w:r>
        <w:r>
          <w:tab/>
        </w:r>
        <w:r>
          <w:fldChar w:fldCharType="begin"/>
        </w:r>
        <w:r>
          <w:instrText xml:space="preserve"> PAGEREF _Toc526338581 \h </w:instrText>
        </w:r>
        <w:r>
          <w:fldChar w:fldCharType="separate"/>
        </w:r>
        <w:r w:rsidR="00663807">
          <w:t>27</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82" w:history="1">
        <w:r w:rsidRPr="002C7519">
          <w:t>20</w:t>
        </w:r>
        <w:r>
          <w:rPr>
            <w:rFonts w:asciiTheme="minorHAnsi" w:eastAsiaTheme="minorEastAsia" w:hAnsiTheme="minorHAnsi" w:cstheme="minorBidi"/>
            <w:sz w:val="22"/>
            <w:szCs w:val="22"/>
            <w:lang w:eastAsia="en-AU"/>
          </w:rPr>
          <w:tab/>
        </w:r>
        <w:r w:rsidRPr="002C7519">
          <w:t>Place of arbitration</w:t>
        </w:r>
        <w:r>
          <w:tab/>
        </w:r>
        <w:r>
          <w:fldChar w:fldCharType="begin"/>
        </w:r>
        <w:r>
          <w:instrText xml:space="preserve"> PAGEREF _Toc526338582 \h </w:instrText>
        </w:r>
        <w:r>
          <w:fldChar w:fldCharType="separate"/>
        </w:r>
        <w:r w:rsidR="00663807">
          <w:t>28</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83" w:history="1">
        <w:r w:rsidRPr="002C7519">
          <w:t>21</w:t>
        </w:r>
        <w:r>
          <w:rPr>
            <w:rFonts w:asciiTheme="minorHAnsi" w:eastAsiaTheme="minorEastAsia" w:hAnsiTheme="minorHAnsi" w:cstheme="minorBidi"/>
            <w:sz w:val="22"/>
            <w:szCs w:val="22"/>
            <w:lang w:eastAsia="en-AU"/>
          </w:rPr>
          <w:tab/>
        </w:r>
        <w:r w:rsidRPr="002C7519">
          <w:t>Commencement of arbitral proceedings</w:t>
        </w:r>
        <w:r>
          <w:tab/>
        </w:r>
        <w:r>
          <w:fldChar w:fldCharType="begin"/>
        </w:r>
        <w:r>
          <w:instrText xml:space="preserve"> PAGEREF _Toc526338583 \h </w:instrText>
        </w:r>
        <w:r>
          <w:fldChar w:fldCharType="separate"/>
        </w:r>
        <w:r w:rsidR="00663807">
          <w:t>28</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84" w:history="1">
        <w:r w:rsidRPr="002C7519">
          <w:t>22</w:t>
        </w:r>
        <w:r>
          <w:rPr>
            <w:rFonts w:asciiTheme="minorHAnsi" w:eastAsiaTheme="minorEastAsia" w:hAnsiTheme="minorHAnsi" w:cstheme="minorBidi"/>
            <w:sz w:val="22"/>
            <w:szCs w:val="22"/>
            <w:lang w:eastAsia="en-AU"/>
          </w:rPr>
          <w:tab/>
        </w:r>
        <w:r w:rsidRPr="002C7519">
          <w:t>Language</w:t>
        </w:r>
        <w:r>
          <w:tab/>
        </w:r>
        <w:r>
          <w:fldChar w:fldCharType="begin"/>
        </w:r>
        <w:r>
          <w:instrText xml:space="preserve"> PAGEREF _Toc526338584 \h </w:instrText>
        </w:r>
        <w:r>
          <w:fldChar w:fldCharType="separate"/>
        </w:r>
        <w:r w:rsidR="00663807">
          <w:t>28</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85" w:history="1">
        <w:r w:rsidRPr="002C7519">
          <w:t>23</w:t>
        </w:r>
        <w:r>
          <w:rPr>
            <w:rFonts w:asciiTheme="minorHAnsi" w:eastAsiaTheme="minorEastAsia" w:hAnsiTheme="minorHAnsi" w:cstheme="minorBidi"/>
            <w:sz w:val="22"/>
            <w:szCs w:val="22"/>
            <w:lang w:eastAsia="en-AU"/>
          </w:rPr>
          <w:tab/>
        </w:r>
        <w:r w:rsidRPr="002C7519">
          <w:t>Statements of claim and defence</w:t>
        </w:r>
        <w:r>
          <w:tab/>
        </w:r>
        <w:r>
          <w:fldChar w:fldCharType="begin"/>
        </w:r>
        <w:r>
          <w:instrText xml:space="preserve"> PAGEREF _Toc526338585 \h </w:instrText>
        </w:r>
        <w:r>
          <w:fldChar w:fldCharType="separate"/>
        </w:r>
        <w:r w:rsidR="00663807">
          <w:t>29</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86" w:history="1">
        <w:r w:rsidRPr="002C7519">
          <w:t>24</w:t>
        </w:r>
        <w:r>
          <w:rPr>
            <w:rFonts w:asciiTheme="minorHAnsi" w:eastAsiaTheme="minorEastAsia" w:hAnsiTheme="minorHAnsi" w:cstheme="minorBidi"/>
            <w:sz w:val="22"/>
            <w:szCs w:val="22"/>
            <w:lang w:eastAsia="en-AU"/>
          </w:rPr>
          <w:tab/>
        </w:r>
        <w:r w:rsidRPr="002C7519">
          <w:t>Hearings and written proceedings</w:t>
        </w:r>
        <w:r>
          <w:tab/>
        </w:r>
        <w:r>
          <w:fldChar w:fldCharType="begin"/>
        </w:r>
        <w:r>
          <w:instrText xml:space="preserve"> PAGEREF _Toc526338586 \h </w:instrText>
        </w:r>
        <w:r>
          <w:fldChar w:fldCharType="separate"/>
        </w:r>
        <w:r w:rsidR="00663807">
          <w:t>29</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87" w:history="1">
        <w:r w:rsidRPr="002C7519">
          <w:t>24A</w:t>
        </w:r>
        <w:r>
          <w:rPr>
            <w:rFonts w:asciiTheme="minorHAnsi" w:eastAsiaTheme="minorEastAsia" w:hAnsiTheme="minorHAnsi" w:cstheme="minorBidi"/>
            <w:sz w:val="22"/>
            <w:szCs w:val="22"/>
            <w:lang w:eastAsia="en-AU"/>
          </w:rPr>
          <w:tab/>
        </w:r>
        <w:r w:rsidRPr="002C7519">
          <w:t>Representation</w:t>
        </w:r>
        <w:r>
          <w:tab/>
        </w:r>
        <w:r>
          <w:fldChar w:fldCharType="begin"/>
        </w:r>
        <w:r>
          <w:instrText xml:space="preserve"> PAGEREF _Toc526338587 \h </w:instrText>
        </w:r>
        <w:r>
          <w:fldChar w:fldCharType="separate"/>
        </w:r>
        <w:r w:rsidR="00663807">
          <w:t>30</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88" w:history="1">
        <w:r w:rsidRPr="002C7519">
          <w:t>24B</w:t>
        </w:r>
        <w:r>
          <w:rPr>
            <w:rFonts w:asciiTheme="minorHAnsi" w:eastAsiaTheme="minorEastAsia" w:hAnsiTheme="minorHAnsi" w:cstheme="minorBidi"/>
            <w:sz w:val="22"/>
            <w:szCs w:val="22"/>
            <w:lang w:eastAsia="en-AU"/>
          </w:rPr>
          <w:tab/>
        </w:r>
        <w:r w:rsidRPr="002C7519">
          <w:t>General duties of parties</w:t>
        </w:r>
        <w:r>
          <w:tab/>
        </w:r>
        <w:r>
          <w:fldChar w:fldCharType="begin"/>
        </w:r>
        <w:r>
          <w:instrText xml:space="preserve"> PAGEREF _Toc526338588 \h </w:instrText>
        </w:r>
        <w:r>
          <w:fldChar w:fldCharType="separate"/>
        </w:r>
        <w:r w:rsidR="00663807">
          <w:t>30</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89" w:history="1">
        <w:r w:rsidRPr="002C7519">
          <w:t>25</w:t>
        </w:r>
        <w:r>
          <w:rPr>
            <w:rFonts w:asciiTheme="minorHAnsi" w:eastAsiaTheme="minorEastAsia" w:hAnsiTheme="minorHAnsi" w:cstheme="minorBidi"/>
            <w:sz w:val="22"/>
            <w:szCs w:val="22"/>
            <w:lang w:eastAsia="en-AU"/>
          </w:rPr>
          <w:tab/>
        </w:r>
        <w:r w:rsidRPr="002C7519">
          <w:t>Default of a party</w:t>
        </w:r>
        <w:r>
          <w:tab/>
        </w:r>
        <w:r>
          <w:fldChar w:fldCharType="begin"/>
        </w:r>
        <w:r>
          <w:instrText xml:space="preserve"> PAGEREF _Toc526338589 \h </w:instrText>
        </w:r>
        <w:r>
          <w:fldChar w:fldCharType="separate"/>
        </w:r>
        <w:r w:rsidR="00663807">
          <w:t>31</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90" w:history="1">
        <w:r w:rsidRPr="002C7519">
          <w:t>26</w:t>
        </w:r>
        <w:r>
          <w:rPr>
            <w:rFonts w:asciiTheme="minorHAnsi" w:eastAsiaTheme="minorEastAsia" w:hAnsiTheme="minorHAnsi" w:cstheme="minorBidi"/>
            <w:sz w:val="22"/>
            <w:szCs w:val="22"/>
            <w:lang w:eastAsia="en-AU"/>
          </w:rPr>
          <w:tab/>
        </w:r>
        <w:r w:rsidRPr="002C7519">
          <w:t>Expert appointed by arbitral tribunal</w:t>
        </w:r>
        <w:r>
          <w:tab/>
        </w:r>
        <w:r>
          <w:fldChar w:fldCharType="begin"/>
        </w:r>
        <w:r>
          <w:instrText xml:space="preserve"> PAGEREF _Toc526338590 \h </w:instrText>
        </w:r>
        <w:r>
          <w:fldChar w:fldCharType="separate"/>
        </w:r>
        <w:r w:rsidR="00663807">
          <w:t>32</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91" w:history="1">
        <w:r w:rsidRPr="002C7519">
          <w:t>27</w:t>
        </w:r>
        <w:r>
          <w:rPr>
            <w:rFonts w:asciiTheme="minorHAnsi" w:eastAsiaTheme="minorEastAsia" w:hAnsiTheme="minorHAnsi" w:cstheme="minorBidi"/>
            <w:sz w:val="22"/>
            <w:szCs w:val="22"/>
            <w:lang w:eastAsia="en-AU"/>
          </w:rPr>
          <w:tab/>
        </w:r>
        <w:r w:rsidRPr="002C7519">
          <w:t>Court assistance in taking evidence</w:t>
        </w:r>
        <w:r>
          <w:tab/>
        </w:r>
        <w:r>
          <w:fldChar w:fldCharType="begin"/>
        </w:r>
        <w:r>
          <w:instrText xml:space="preserve"> PAGEREF _Toc526338591 \h </w:instrText>
        </w:r>
        <w:r>
          <w:fldChar w:fldCharType="separate"/>
        </w:r>
        <w:r w:rsidR="00663807">
          <w:t>33</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92" w:history="1">
        <w:r w:rsidRPr="002C7519">
          <w:t>27A</w:t>
        </w:r>
        <w:r>
          <w:rPr>
            <w:rFonts w:asciiTheme="minorHAnsi" w:eastAsiaTheme="minorEastAsia" w:hAnsiTheme="minorHAnsi" w:cstheme="minorBidi"/>
            <w:sz w:val="22"/>
            <w:szCs w:val="22"/>
            <w:lang w:eastAsia="en-AU"/>
          </w:rPr>
          <w:tab/>
        </w:r>
        <w:r w:rsidRPr="002C7519">
          <w:t>Parties may obtain subpoenas</w:t>
        </w:r>
        <w:r>
          <w:tab/>
        </w:r>
        <w:r>
          <w:fldChar w:fldCharType="begin"/>
        </w:r>
        <w:r>
          <w:instrText xml:space="preserve"> PAGEREF _Toc526338592 \h </w:instrText>
        </w:r>
        <w:r>
          <w:fldChar w:fldCharType="separate"/>
        </w:r>
        <w:r w:rsidR="00663807">
          <w:t>33</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93" w:history="1">
        <w:r w:rsidRPr="002C7519">
          <w:t>27B</w:t>
        </w:r>
        <w:r>
          <w:rPr>
            <w:rFonts w:asciiTheme="minorHAnsi" w:eastAsiaTheme="minorEastAsia" w:hAnsiTheme="minorHAnsi" w:cstheme="minorBidi"/>
            <w:sz w:val="22"/>
            <w:szCs w:val="22"/>
            <w:lang w:eastAsia="en-AU"/>
          </w:rPr>
          <w:tab/>
        </w:r>
        <w:r w:rsidRPr="002C7519">
          <w:t>Refusal or failure to attend before arbitral tribunal or to produce document</w:t>
        </w:r>
        <w:r>
          <w:tab/>
        </w:r>
        <w:r>
          <w:fldChar w:fldCharType="begin"/>
        </w:r>
        <w:r>
          <w:instrText xml:space="preserve"> PAGEREF _Toc526338593 \h </w:instrText>
        </w:r>
        <w:r>
          <w:fldChar w:fldCharType="separate"/>
        </w:r>
        <w:r w:rsidR="00663807">
          <w:t>33</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94" w:history="1">
        <w:r w:rsidRPr="002C7519">
          <w:t>27C</w:t>
        </w:r>
        <w:r>
          <w:rPr>
            <w:rFonts w:asciiTheme="minorHAnsi" w:eastAsiaTheme="minorEastAsia" w:hAnsiTheme="minorHAnsi" w:cstheme="minorBidi"/>
            <w:sz w:val="22"/>
            <w:szCs w:val="22"/>
            <w:lang w:eastAsia="en-AU"/>
          </w:rPr>
          <w:tab/>
        </w:r>
        <w:r w:rsidRPr="002C7519">
          <w:t>Consolidation of arbitral proceedings</w:t>
        </w:r>
        <w:r>
          <w:tab/>
        </w:r>
        <w:r>
          <w:fldChar w:fldCharType="begin"/>
        </w:r>
        <w:r>
          <w:instrText xml:space="preserve"> PAGEREF _Toc526338594 \h </w:instrText>
        </w:r>
        <w:r>
          <w:fldChar w:fldCharType="separate"/>
        </w:r>
        <w:r w:rsidR="00663807">
          <w:t>35</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95" w:history="1">
        <w:r w:rsidRPr="002C7519">
          <w:t>27D</w:t>
        </w:r>
        <w:r>
          <w:rPr>
            <w:rFonts w:asciiTheme="minorHAnsi" w:eastAsiaTheme="minorEastAsia" w:hAnsiTheme="minorHAnsi" w:cstheme="minorBidi"/>
            <w:sz w:val="22"/>
            <w:szCs w:val="22"/>
            <w:lang w:eastAsia="en-AU"/>
          </w:rPr>
          <w:tab/>
        </w:r>
        <w:r w:rsidRPr="002C7519">
          <w:t>Power of arbitrator to act as mediator, conciliator or other non-arbitral intermediary</w:t>
        </w:r>
        <w:r>
          <w:tab/>
        </w:r>
        <w:r>
          <w:fldChar w:fldCharType="begin"/>
        </w:r>
        <w:r>
          <w:instrText xml:space="preserve"> PAGEREF _Toc526338595 \h </w:instrText>
        </w:r>
        <w:r>
          <w:fldChar w:fldCharType="separate"/>
        </w:r>
        <w:r w:rsidR="00663807">
          <w:t>38</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96" w:history="1">
        <w:r w:rsidRPr="002C7519">
          <w:t>27E</w:t>
        </w:r>
        <w:r>
          <w:rPr>
            <w:rFonts w:asciiTheme="minorHAnsi" w:eastAsiaTheme="minorEastAsia" w:hAnsiTheme="minorHAnsi" w:cstheme="minorBidi"/>
            <w:sz w:val="22"/>
            <w:szCs w:val="22"/>
            <w:lang w:eastAsia="en-AU"/>
          </w:rPr>
          <w:tab/>
        </w:r>
        <w:r w:rsidRPr="002C7519">
          <w:t>Disclosure of confidential information</w:t>
        </w:r>
        <w:r>
          <w:tab/>
        </w:r>
        <w:r>
          <w:fldChar w:fldCharType="begin"/>
        </w:r>
        <w:r>
          <w:instrText xml:space="preserve"> PAGEREF _Toc526338596 \h </w:instrText>
        </w:r>
        <w:r>
          <w:fldChar w:fldCharType="separate"/>
        </w:r>
        <w:r w:rsidR="00663807">
          <w:t>39</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97" w:history="1">
        <w:r w:rsidRPr="002C7519">
          <w:t>27F</w:t>
        </w:r>
        <w:r>
          <w:rPr>
            <w:rFonts w:asciiTheme="minorHAnsi" w:eastAsiaTheme="minorEastAsia" w:hAnsiTheme="minorHAnsi" w:cstheme="minorBidi"/>
            <w:sz w:val="22"/>
            <w:szCs w:val="22"/>
            <w:lang w:eastAsia="en-AU"/>
          </w:rPr>
          <w:tab/>
        </w:r>
        <w:r w:rsidRPr="002C7519">
          <w:t>Circumstances in which confidential information may be disclosed</w:t>
        </w:r>
        <w:r>
          <w:tab/>
        </w:r>
        <w:r>
          <w:fldChar w:fldCharType="begin"/>
        </w:r>
        <w:r>
          <w:instrText xml:space="preserve"> PAGEREF _Toc526338597 \h </w:instrText>
        </w:r>
        <w:r>
          <w:fldChar w:fldCharType="separate"/>
        </w:r>
        <w:r w:rsidR="00663807">
          <w:t>40</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98" w:history="1">
        <w:r w:rsidRPr="002C7519">
          <w:t>27G</w:t>
        </w:r>
        <w:r>
          <w:rPr>
            <w:rFonts w:asciiTheme="minorHAnsi" w:eastAsiaTheme="minorEastAsia" w:hAnsiTheme="minorHAnsi" w:cstheme="minorBidi"/>
            <w:sz w:val="22"/>
            <w:szCs w:val="22"/>
            <w:lang w:eastAsia="en-AU"/>
          </w:rPr>
          <w:tab/>
        </w:r>
        <w:r w:rsidRPr="002C7519">
          <w:t>Arbitral tribunal may allow disclosure of confidential information in certain circumstances</w:t>
        </w:r>
        <w:r>
          <w:tab/>
        </w:r>
        <w:r>
          <w:fldChar w:fldCharType="begin"/>
        </w:r>
        <w:r>
          <w:instrText xml:space="preserve"> PAGEREF _Toc526338598 \h </w:instrText>
        </w:r>
        <w:r>
          <w:fldChar w:fldCharType="separate"/>
        </w:r>
        <w:r w:rsidR="00663807">
          <w:t>41</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599" w:history="1">
        <w:r w:rsidRPr="002C7519">
          <w:t>27H</w:t>
        </w:r>
        <w:r>
          <w:rPr>
            <w:rFonts w:asciiTheme="minorHAnsi" w:eastAsiaTheme="minorEastAsia" w:hAnsiTheme="minorHAnsi" w:cstheme="minorBidi"/>
            <w:sz w:val="22"/>
            <w:szCs w:val="22"/>
            <w:lang w:eastAsia="en-AU"/>
          </w:rPr>
          <w:tab/>
        </w:r>
        <w:r w:rsidRPr="002C7519">
          <w:t>Court may prohibit disclosure of confidential information in certain circumstances</w:t>
        </w:r>
        <w:r>
          <w:tab/>
        </w:r>
        <w:r>
          <w:fldChar w:fldCharType="begin"/>
        </w:r>
        <w:r>
          <w:instrText xml:space="preserve"> PAGEREF _Toc526338599 \h </w:instrText>
        </w:r>
        <w:r>
          <w:fldChar w:fldCharType="separate"/>
        </w:r>
        <w:r w:rsidR="00663807">
          <w:t>42</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00" w:history="1">
        <w:r w:rsidRPr="002C7519">
          <w:t>27I</w:t>
        </w:r>
        <w:r>
          <w:rPr>
            <w:rFonts w:asciiTheme="minorHAnsi" w:eastAsiaTheme="minorEastAsia" w:hAnsiTheme="minorHAnsi" w:cstheme="minorBidi"/>
            <w:sz w:val="22"/>
            <w:szCs w:val="22"/>
            <w:lang w:eastAsia="en-AU"/>
          </w:rPr>
          <w:tab/>
        </w:r>
        <w:r w:rsidRPr="002C7519">
          <w:t>Court may allow disclosure of confidential information in certain circumstances</w:t>
        </w:r>
        <w:r>
          <w:tab/>
        </w:r>
        <w:r>
          <w:fldChar w:fldCharType="begin"/>
        </w:r>
        <w:r>
          <w:instrText xml:space="preserve"> PAGEREF _Toc526338600 \h </w:instrText>
        </w:r>
        <w:r>
          <w:fldChar w:fldCharType="separate"/>
        </w:r>
        <w:r w:rsidR="00663807">
          <w:t>43</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01" w:history="1">
        <w:r w:rsidRPr="002C7519">
          <w:t>27J</w:t>
        </w:r>
        <w:r>
          <w:rPr>
            <w:rFonts w:asciiTheme="minorHAnsi" w:eastAsiaTheme="minorEastAsia" w:hAnsiTheme="minorHAnsi" w:cstheme="minorBidi"/>
            <w:sz w:val="22"/>
            <w:szCs w:val="22"/>
            <w:lang w:eastAsia="en-AU"/>
          </w:rPr>
          <w:tab/>
        </w:r>
        <w:r w:rsidRPr="002C7519">
          <w:t>Determination of preliminary point of law by court</w:t>
        </w:r>
        <w:r>
          <w:tab/>
        </w:r>
        <w:r>
          <w:fldChar w:fldCharType="begin"/>
        </w:r>
        <w:r>
          <w:instrText xml:space="preserve"> PAGEREF _Toc526338601 \h </w:instrText>
        </w:r>
        <w:r>
          <w:fldChar w:fldCharType="separate"/>
        </w:r>
        <w:r w:rsidR="00663807">
          <w:t>44</w:t>
        </w:r>
        <w:r>
          <w:fldChar w:fldCharType="end"/>
        </w:r>
      </w:hyperlink>
    </w:p>
    <w:p w:rsidR="009D59D5" w:rsidRDefault="00EA0741">
      <w:pPr>
        <w:pStyle w:val="TOC2"/>
        <w:rPr>
          <w:rFonts w:asciiTheme="minorHAnsi" w:eastAsiaTheme="minorEastAsia" w:hAnsiTheme="minorHAnsi" w:cstheme="minorBidi"/>
          <w:b w:val="0"/>
          <w:sz w:val="22"/>
          <w:szCs w:val="22"/>
          <w:lang w:eastAsia="en-AU"/>
        </w:rPr>
      </w:pPr>
      <w:hyperlink w:anchor="_Toc526338602" w:history="1">
        <w:r w:rsidR="009D59D5" w:rsidRPr="002C7519">
          <w:t>Part 6</w:t>
        </w:r>
        <w:r w:rsidR="009D59D5">
          <w:rPr>
            <w:rFonts w:asciiTheme="minorHAnsi" w:eastAsiaTheme="minorEastAsia" w:hAnsiTheme="minorHAnsi" w:cstheme="minorBidi"/>
            <w:b w:val="0"/>
            <w:sz w:val="22"/>
            <w:szCs w:val="22"/>
            <w:lang w:eastAsia="en-AU"/>
          </w:rPr>
          <w:tab/>
        </w:r>
        <w:r w:rsidR="009D59D5" w:rsidRPr="002C7519">
          <w:t>Making of award and termination of proceedings</w:t>
        </w:r>
        <w:r w:rsidR="009D59D5" w:rsidRPr="009D59D5">
          <w:rPr>
            <w:vanish/>
          </w:rPr>
          <w:tab/>
        </w:r>
        <w:r w:rsidR="009D59D5" w:rsidRPr="009D59D5">
          <w:rPr>
            <w:vanish/>
          </w:rPr>
          <w:fldChar w:fldCharType="begin"/>
        </w:r>
        <w:r w:rsidR="009D59D5" w:rsidRPr="009D59D5">
          <w:rPr>
            <w:vanish/>
          </w:rPr>
          <w:instrText xml:space="preserve"> PAGEREF _Toc526338602 \h </w:instrText>
        </w:r>
        <w:r w:rsidR="009D59D5" w:rsidRPr="009D59D5">
          <w:rPr>
            <w:vanish/>
          </w:rPr>
        </w:r>
        <w:r w:rsidR="009D59D5" w:rsidRPr="009D59D5">
          <w:rPr>
            <w:vanish/>
          </w:rPr>
          <w:fldChar w:fldCharType="separate"/>
        </w:r>
        <w:r w:rsidR="00663807">
          <w:rPr>
            <w:vanish/>
          </w:rPr>
          <w:t>45</w:t>
        </w:r>
        <w:r w:rsidR="009D59D5" w:rsidRPr="009D59D5">
          <w:rPr>
            <w:vanish/>
          </w:rP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03" w:history="1">
        <w:r w:rsidRPr="002C7519">
          <w:t>28</w:t>
        </w:r>
        <w:r>
          <w:rPr>
            <w:rFonts w:asciiTheme="minorHAnsi" w:eastAsiaTheme="minorEastAsia" w:hAnsiTheme="minorHAnsi" w:cstheme="minorBidi"/>
            <w:sz w:val="22"/>
            <w:szCs w:val="22"/>
            <w:lang w:eastAsia="en-AU"/>
          </w:rPr>
          <w:tab/>
        </w:r>
        <w:r w:rsidRPr="002C7519">
          <w:t>Rules applicable to substance of dispute</w:t>
        </w:r>
        <w:r>
          <w:tab/>
        </w:r>
        <w:r>
          <w:fldChar w:fldCharType="begin"/>
        </w:r>
        <w:r>
          <w:instrText xml:space="preserve"> PAGEREF _Toc526338603 \h </w:instrText>
        </w:r>
        <w:r>
          <w:fldChar w:fldCharType="separate"/>
        </w:r>
        <w:r w:rsidR="00663807">
          <w:t>45</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04" w:history="1">
        <w:r w:rsidRPr="002C7519">
          <w:t>29</w:t>
        </w:r>
        <w:r>
          <w:rPr>
            <w:rFonts w:asciiTheme="minorHAnsi" w:eastAsiaTheme="minorEastAsia" w:hAnsiTheme="minorHAnsi" w:cstheme="minorBidi"/>
            <w:sz w:val="22"/>
            <w:szCs w:val="22"/>
            <w:lang w:eastAsia="en-AU"/>
          </w:rPr>
          <w:tab/>
        </w:r>
        <w:r w:rsidRPr="002C7519">
          <w:t>Decision-making by panel of arbitrators</w:t>
        </w:r>
        <w:r>
          <w:tab/>
        </w:r>
        <w:r>
          <w:fldChar w:fldCharType="begin"/>
        </w:r>
        <w:r>
          <w:instrText xml:space="preserve"> PAGEREF _Toc526338604 \h </w:instrText>
        </w:r>
        <w:r>
          <w:fldChar w:fldCharType="separate"/>
        </w:r>
        <w:r w:rsidR="00663807">
          <w:t>45</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05" w:history="1">
        <w:r w:rsidRPr="002C7519">
          <w:t>30</w:t>
        </w:r>
        <w:r>
          <w:rPr>
            <w:rFonts w:asciiTheme="minorHAnsi" w:eastAsiaTheme="minorEastAsia" w:hAnsiTheme="minorHAnsi" w:cstheme="minorBidi"/>
            <w:sz w:val="22"/>
            <w:szCs w:val="22"/>
            <w:lang w:eastAsia="en-AU"/>
          </w:rPr>
          <w:tab/>
        </w:r>
        <w:r w:rsidRPr="002C7519">
          <w:t>Settlement</w:t>
        </w:r>
        <w:r>
          <w:tab/>
        </w:r>
        <w:r>
          <w:fldChar w:fldCharType="begin"/>
        </w:r>
        <w:r>
          <w:instrText xml:space="preserve"> PAGEREF _Toc526338605 \h </w:instrText>
        </w:r>
        <w:r>
          <w:fldChar w:fldCharType="separate"/>
        </w:r>
        <w:r w:rsidR="00663807">
          <w:t>46</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06" w:history="1">
        <w:r w:rsidRPr="002C7519">
          <w:t>31</w:t>
        </w:r>
        <w:r>
          <w:rPr>
            <w:rFonts w:asciiTheme="minorHAnsi" w:eastAsiaTheme="minorEastAsia" w:hAnsiTheme="minorHAnsi" w:cstheme="minorBidi"/>
            <w:sz w:val="22"/>
            <w:szCs w:val="22"/>
            <w:lang w:eastAsia="en-AU"/>
          </w:rPr>
          <w:tab/>
        </w:r>
        <w:r w:rsidRPr="002C7519">
          <w:t>Form and contents of award</w:t>
        </w:r>
        <w:r>
          <w:tab/>
        </w:r>
        <w:r>
          <w:fldChar w:fldCharType="begin"/>
        </w:r>
        <w:r>
          <w:instrText xml:space="preserve"> PAGEREF _Toc526338606 \h </w:instrText>
        </w:r>
        <w:r>
          <w:fldChar w:fldCharType="separate"/>
        </w:r>
        <w:r w:rsidR="00663807">
          <w:t>46</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07" w:history="1">
        <w:r w:rsidRPr="002C7519">
          <w:t>32</w:t>
        </w:r>
        <w:r>
          <w:rPr>
            <w:rFonts w:asciiTheme="minorHAnsi" w:eastAsiaTheme="minorEastAsia" w:hAnsiTheme="minorHAnsi" w:cstheme="minorBidi"/>
            <w:sz w:val="22"/>
            <w:szCs w:val="22"/>
            <w:lang w:eastAsia="en-AU"/>
          </w:rPr>
          <w:tab/>
        </w:r>
        <w:r w:rsidRPr="002C7519">
          <w:t>Termination of proceedings</w:t>
        </w:r>
        <w:r>
          <w:tab/>
        </w:r>
        <w:r>
          <w:fldChar w:fldCharType="begin"/>
        </w:r>
        <w:r>
          <w:instrText xml:space="preserve"> PAGEREF _Toc526338607 \h </w:instrText>
        </w:r>
        <w:r>
          <w:fldChar w:fldCharType="separate"/>
        </w:r>
        <w:r w:rsidR="00663807">
          <w:t>47</w:t>
        </w:r>
        <w:r>
          <w:fldChar w:fldCharType="end"/>
        </w:r>
      </w:hyperlink>
    </w:p>
    <w:p w:rsidR="009D59D5" w:rsidRDefault="009D59D5">
      <w:pPr>
        <w:pStyle w:val="TOC5"/>
        <w:rPr>
          <w:rFonts w:asciiTheme="minorHAnsi" w:eastAsiaTheme="minorEastAsia" w:hAnsiTheme="minorHAnsi" w:cstheme="minorBidi"/>
          <w:sz w:val="22"/>
          <w:szCs w:val="22"/>
          <w:lang w:eastAsia="en-AU"/>
        </w:rPr>
      </w:pPr>
      <w:r>
        <w:lastRenderedPageBreak/>
        <w:tab/>
      </w:r>
      <w:hyperlink w:anchor="_Toc526338608" w:history="1">
        <w:r w:rsidRPr="002C7519">
          <w:t>33</w:t>
        </w:r>
        <w:r>
          <w:rPr>
            <w:rFonts w:asciiTheme="minorHAnsi" w:eastAsiaTheme="minorEastAsia" w:hAnsiTheme="minorHAnsi" w:cstheme="minorBidi"/>
            <w:sz w:val="22"/>
            <w:szCs w:val="22"/>
            <w:lang w:eastAsia="en-AU"/>
          </w:rPr>
          <w:tab/>
        </w:r>
        <w:r w:rsidRPr="002C7519">
          <w:t>Correction and interpretation of award, and making additional award</w:t>
        </w:r>
        <w:r>
          <w:tab/>
        </w:r>
        <w:r>
          <w:fldChar w:fldCharType="begin"/>
        </w:r>
        <w:r>
          <w:instrText xml:space="preserve"> PAGEREF _Toc526338608 \h </w:instrText>
        </w:r>
        <w:r>
          <w:fldChar w:fldCharType="separate"/>
        </w:r>
        <w:r w:rsidR="00663807">
          <w:t>47</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09" w:history="1">
        <w:r w:rsidRPr="002C7519">
          <w:t>33A</w:t>
        </w:r>
        <w:r>
          <w:rPr>
            <w:rFonts w:asciiTheme="minorHAnsi" w:eastAsiaTheme="minorEastAsia" w:hAnsiTheme="minorHAnsi" w:cstheme="minorBidi"/>
            <w:sz w:val="22"/>
            <w:szCs w:val="22"/>
            <w:lang w:eastAsia="en-AU"/>
          </w:rPr>
          <w:tab/>
        </w:r>
        <w:r w:rsidRPr="002C7519">
          <w:t>Specific performance</w:t>
        </w:r>
        <w:r>
          <w:tab/>
        </w:r>
        <w:r>
          <w:fldChar w:fldCharType="begin"/>
        </w:r>
        <w:r>
          <w:instrText xml:space="preserve"> PAGEREF _Toc526338609 \h </w:instrText>
        </w:r>
        <w:r>
          <w:fldChar w:fldCharType="separate"/>
        </w:r>
        <w:r w:rsidR="00663807">
          <w:t>48</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10" w:history="1">
        <w:r w:rsidRPr="002C7519">
          <w:t>33B</w:t>
        </w:r>
        <w:r>
          <w:rPr>
            <w:rFonts w:asciiTheme="minorHAnsi" w:eastAsiaTheme="minorEastAsia" w:hAnsiTheme="minorHAnsi" w:cstheme="minorBidi"/>
            <w:sz w:val="22"/>
            <w:szCs w:val="22"/>
            <w:lang w:eastAsia="en-AU"/>
          </w:rPr>
          <w:tab/>
        </w:r>
        <w:r w:rsidRPr="002C7519">
          <w:t>Costs</w:t>
        </w:r>
        <w:r>
          <w:tab/>
        </w:r>
        <w:r>
          <w:fldChar w:fldCharType="begin"/>
        </w:r>
        <w:r>
          <w:instrText xml:space="preserve"> PAGEREF _Toc526338610 \h </w:instrText>
        </w:r>
        <w:r>
          <w:fldChar w:fldCharType="separate"/>
        </w:r>
        <w:r w:rsidR="00663807">
          <w:t>49</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11" w:history="1">
        <w:r w:rsidRPr="002C7519">
          <w:t>33C</w:t>
        </w:r>
        <w:r>
          <w:rPr>
            <w:rFonts w:asciiTheme="minorHAnsi" w:eastAsiaTheme="minorEastAsia" w:hAnsiTheme="minorHAnsi" w:cstheme="minorBidi"/>
            <w:sz w:val="22"/>
            <w:szCs w:val="22"/>
            <w:lang w:eastAsia="en-AU"/>
          </w:rPr>
          <w:tab/>
        </w:r>
        <w:r w:rsidRPr="002C7519">
          <w:rPr>
            <w:rFonts w:cs="Arial"/>
          </w:rPr>
          <w:t>Application of Legal Profession Act 2006</w:t>
        </w:r>
        <w:r>
          <w:tab/>
        </w:r>
        <w:r>
          <w:fldChar w:fldCharType="begin"/>
        </w:r>
        <w:r>
          <w:instrText xml:space="preserve"> PAGEREF _Toc526338611 \h </w:instrText>
        </w:r>
        <w:r>
          <w:fldChar w:fldCharType="separate"/>
        </w:r>
        <w:r w:rsidR="00663807">
          <w:t>50</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12" w:history="1">
        <w:r w:rsidRPr="002C7519">
          <w:t>33D</w:t>
        </w:r>
        <w:r>
          <w:rPr>
            <w:rFonts w:asciiTheme="minorHAnsi" w:eastAsiaTheme="minorEastAsia" w:hAnsiTheme="minorHAnsi" w:cstheme="minorBidi"/>
            <w:sz w:val="22"/>
            <w:szCs w:val="22"/>
            <w:lang w:eastAsia="en-AU"/>
          </w:rPr>
          <w:tab/>
        </w:r>
        <w:r w:rsidRPr="002C7519">
          <w:rPr>
            <w:rFonts w:cs="Arial"/>
          </w:rPr>
          <w:t>Costs of abortive arbitration</w:t>
        </w:r>
        <w:r>
          <w:tab/>
        </w:r>
        <w:r>
          <w:fldChar w:fldCharType="begin"/>
        </w:r>
        <w:r>
          <w:instrText xml:space="preserve"> PAGEREF _Toc526338612 \h </w:instrText>
        </w:r>
        <w:r>
          <w:fldChar w:fldCharType="separate"/>
        </w:r>
        <w:r w:rsidR="00663807">
          <w:t>50</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13" w:history="1">
        <w:r w:rsidRPr="002C7519">
          <w:t>33E</w:t>
        </w:r>
        <w:r>
          <w:rPr>
            <w:rFonts w:asciiTheme="minorHAnsi" w:eastAsiaTheme="minorEastAsia" w:hAnsiTheme="minorHAnsi" w:cstheme="minorBidi"/>
            <w:sz w:val="22"/>
            <w:szCs w:val="22"/>
            <w:lang w:eastAsia="en-AU"/>
          </w:rPr>
          <w:tab/>
        </w:r>
        <w:r w:rsidRPr="002C7519">
          <w:rPr>
            <w:rFonts w:cs="Arial"/>
          </w:rPr>
          <w:t>Interest up to making of award</w:t>
        </w:r>
        <w:r>
          <w:tab/>
        </w:r>
        <w:r>
          <w:fldChar w:fldCharType="begin"/>
        </w:r>
        <w:r>
          <w:instrText xml:space="preserve"> PAGEREF _Toc526338613 \h </w:instrText>
        </w:r>
        <w:r>
          <w:fldChar w:fldCharType="separate"/>
        </w:r>
        <w:r w:rsidR="00663807">
          <w:t>51</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14" w:history="1">
        <w:r w:rsidRPr="002C7519">
          <w:t>33F</w:t>
        </w:r>
        <w:r>
          <w:rPr>
            <w:rFonts w:asciiTheme="minorHAnsi" w:eastAsiaTheme="minorEastAsia" w:hAnsiTheme="minorHAnsi" w:cstheme="minorBidi"/>
            <w:sz w:val="22"/>
            <w:szCs w:val="22"/>
            <w:lang w:eastAsia="en-AU"/>
          </w:rPr>
          <w:tab/>
        </w:r>
        <w:r w:rsidRPr="002C7519">
          <w:t>Interest on debt under award</w:t>
        </w:r>
        <w:r>
          <w:tab/>
        </w:r>
        <w:r>
          <w:fldChar w:fldCharType="begin"/>
        </w:r>
        <w:r>
          <w:instrText xml:space="preserve"> PAGEREF _Toc526338614 \h </w:instrText>
        </w:r>
        <w:r>
          <w:fldChar w:fldCharType="separate"/>
        </w:r>
        <w:r w:rsidR="00663807">
          <w:t>51</w:t>
        </w:r>
        <w:r>
          <w:fldChar w:fldCharType="end"/>
        </w:r>
      </w:hyperlink>
    </w:p>
    <w:p w:rsidR="009D59D5" w:rsidRDefault="00EA0741">
      <w:pPr>
        <w:pStyle w:val="TOC2"/>
        <w:rPr>
          <w:rFonts w:asciiTheme="minorHAnsi" w:eastAsiaTheme="minorEastAsia" w:hAnsiTheme="minorHAnsi" w:cstheme="minorBidi"/>
          <w:b w:val="0"/>
          <w:sz w:val="22"/>
          <w:szCs w:val="22"/>
          <w:lang w:eastAsia="en-AU"/>
        </w:rPr>
      </w:pPr>
      <w:hyperlink w:anchor="_Toc526338615" w:history="1">
        <w:r w:rsidR="009D59D5" w:rsidRPr="002C7519">
          <w:t>Part 7</w:t>
        </w:r>
        <w:r w:rsidR="009D59D5">
          <w:rPr>
            <w:rFonts w:asciiTheme="minorHAnsi" w:eastAsiaTheme="minorEastAsia" w:hAnsiTheme="minorHAnsi" w:cstheme="minorBidi"/>
            <w:b w:val="0"/>
            <w:sz w:val="22"/>
            <w:szCs w:val="22"/>
            <w:lang w:eastAsia="en-AU"/>
          </w:rPr>
          <w:tab/>
        </w:r>
        <w:r w:rsidR="009D59D5" w:rsidRPr="002C7519">
          <w:t>Recourse against award</w:t>
        </w:r>
        <w:r w:rsidR="009D59D5" w:rsidRPr="009D59D5">
          <w:rPr>
            <w:vanish/>
          </w:rPr>
          <w:tab/>
        </w:r>
        <w:r w:rsidR="009D59D5" w:rsidRPr="009D59D5">
          <w:rPr>
            <w:vanish/>
          </w:rPr>
          <w:fldChar w:fldCharType="begin"/>
        </w:r>
        <w:r w:rsidR="009D59D5" w:rsidRPr="009D59D5">
          <w:rPr>
            <w:vanish/>
          </w:rPr>
          <w:instrText xml:space="preserve"> PAGEREF _Toc526338615 \h </w:instrText>
        </w:r>
        <w:r w:rsidR="009D59D5" w:rsidRPr="009D59D5">
          <w:rPr>
            <w:vanish/>
          </w:rPr>
        </w:r>
        <w:r w:rsidR="009D59D5" w:rsidRPr="009D59D5">
          <w:rPr>
            <w:vanish/>
          </w:rPr>
          <w:fldChar w:fldCharType="separate"/>
        </w:r>
        <w:r w:rsidR="00663807">
          <w:rPr>
            <w:vanish/>
          </w:rPr>
          <w:t>53</w:t>
        </w:r>
        <w:r w:rsidR="009D59D5" w:rsidRPr="009D59D5">
          <w:rPr>
            <w:vanish/>
          </w:rP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16" w:history="1">
        <w:r w:rsidRPr="002C7519">
          <w:t>34</w:t>
        </w:r>
        <w:r>
          <w:rPr>
            <w:rFonts w:asciiTheme="minorHAnsi" w:eastAsiaTheme="minorEastAsia" w:hAnsiTheme="minorHAnsi" w:cstheme="minorBidi"/>
            <w:sz w:val="22"/>
            <w:szCs w:val="22"/>
            <w:lang w:eastAsia="en-AU"/>
          </w:rPr>
          <w:tab/>
        </w:r>
        <w:r w:rsidRPr="002C7519">
          <w:t>Application for setting aside as exclusive recourse against arbitral award</w:t>
        </w:r>
        <w:r>
          <w:tab/>
        </w:r>
        <w:r>
          <w:fldChar w:fldCharType="begin"/>
        </w:r>
        <w:r>
          <w:instrText xml:space="preserve"> PAGEREF _Toc526338616 \h </w:instrText>
        </w:r>
        <w:r>
          <w:fldChar w:fldCharType="separate"/>
        </w:r>
        <w:r w:rsidR="00663807">
          <w:t>53</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17" w:history="1">
        <w:r w:rsidRPr="002C7519">
          <w:t>34A</w:t>
        </w:r>
        <w:r>
          <w:rPr>
            <w:rFonts w:asciiTheme="minorHAnsi" w:eastAsiaTheme="minorEastAsia" w:hAnsiTheme="minorHAnsi" w:cstheme="minorBidi"/>
            <w:sz w:val="22"/>
            <w:szCs w:val="22"/>
            <w:lang w:eastAsia="en-AU"/>
          </w:rPr>
          <w:tab/>
        </w:r>
        <w:r w:rsidRPr="002C7519">
          <w:t>Appeals against awards</w:t>
        </w:r>
        <w:r>
          <w:tab/>
        </w:r>
        <w:r>
          <w:fldChar w:fldCharType="begin"/>
        </w:r>
        <w:r>
          <w:instrText xml:space="preserve"> PAGEREF _Toc526338617 \h </w:instrText>
        </w:r>
        <w:r>
          <w:fldChar w:fldCharType="separate"/>
        </w:r>
        <w:r w:rsidR="00663807">
          <w:t>54</w:t>
        </w:r>
        <w:r>
          <w:fldChar w:fldCharType="end"/>
        </w:r>
      </w:hyperlink>
    </w:p>
    <w:p w:rsidR="009D59D5" w:rsidRDefault="00EA0741">
      <w:pPr>
        <w:pStyle w:val="TOC2"/>
        <w:rPr>
          <w:rFonts w:asciiTheme="minorHAnsi" w:eastAsiaTheme="minorEastAsia" w:hAnsiTheme="minorHAnsi" w:cstheme="minorBidi"/>
          <w:b w:val="0"/>
          <w:sz w:val="22"/>
          <w:szCs w:val="22"/>
          <w:lang w:eastAsia="en-AU"/>
        </w:rPr>
      </w:pPr>
      <w:hyperlink w:anchor="_Toc526338618" w:history="1">
        <w:r w:rsidR="009D59D5" w:rsidRPr="002C7519">
          <w:t>Part 8</w:t>
        </w:r>
        <w:r w:rsidR="009D59D5">
          <w:rPr>
            <w:rFonts w:asciiTheme="minorHAnsi" w:eastAsiaTheme="minorEastAsia" w:hAnsiTheme="minorHAnsi" w:cstheme="minorBidi"/>
            <w:b w:val="0"/>
            <w:sz w:val="22"/>
            <w:szCs w:val="22"/>
            <w:lang w:eastAsia="en-AU"/>
          </w:rPr>
          <w:tab/>
        </w:r>
        <w:r w:rsidR="009D59D5" w:rsidRPr="002C7519">
          <w:t>Recognition and enforcement of awards</w:t>
        </w:r>
        <w:r w:rsidR="009D59D5" w:rsidRPr="009D59D5">
          <w:rPr>
            <w:vanish/>
          </w:rPr>
          <w:tab/>
        </w:r>
        <w:r w:rsidR="009D59D5" w:rsidRPr="009D59D5">
          <w:rPr>
            <w:vanish/>
          </w:rPr>
          <w:fldChar w:fldCharType="begin"/>
        </w:r>
        <w:r w:rsidR="009D59D5" w:rsidRPr="009D59D5">
          <w:rPr>
            <w:vanish/>
          </w:rPr>
          <w:instrText xml:space="preserve"> PAGEREF _Toc526338618 \h </w:instrText>
        </w:r>
        <w:r w:rsidR="009D59D5" w:rsidRPr="009D59D5">
          <w:rPr>
            <w:vanish/>
          </w:rPr>
        </w:r>
        <w:r w:rsidR="009D59D5" w:rsidRPr="009D59D5">
          <w:rPr>
            <w:vanish/>
          </w:rPr>
          <w:fldChar w:fldCharType="separate"/>
        </w:r>
        <w:r w:rsidR="00663807">
          <w:rPr>
            <w:vanish/>
          </w:rPr>
          <w:t>57</w:t>
        </w:r>
        <w:r w:rsidR="009D59D5" w:rsidRPr="009D59D5">
          <w:rPr>
            <w:vanish/>
          </w:rP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19" w:history="1">
        <w:r w:rsidRPr="002C7519">
          <w:t>35</w:t>
        </w:r>
        <w:r>
          <w:rPr>
            <w:rFonts w:asciiTheme="minorHAnsi" w:eastAsiaTheme="minorEastAsia" w:hAnsiTheme="minorHAnsi" w:cstheme="minorBidi"/>
            <w:sz w:val="22"/>
            <w:szCs w:val="22"/>
            <w:lang w:eastAsia="en-AU"/>
          </w:rPr>
          <w:tab/>
        </w:r>
        <w:r w:rsidRPr="002C7519">
          <w:t>Recognition and enforcement</w:t>
        </w:r>
        <w:r>
          <w:tab/>
        </w:r>
        <w:r>
          <w:fldChar w:fldCharType="begin"/>
        </w:r>
        <w:r>
          <w:instrText xml:space="preserve"> PAGEREF _Toc526338619 \h </w:instrText>
        </w:r>
        <w:r>
          <w:fldChar w:fldCharType="separate"/>
        </w:r>
        <w:r w:rsidR="00663807">
          <w:t>57</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20" w:history="1">
        <w:r w:rsidRPr="002C7519">
          <w:t>36</w:t>
        </w:r>
        <w:r>
          <w:rPr>
            <w:rFonts w:asciiTheme="minorHAnsi" w:eastAsiaTheme="minorEastAsia" w:hAnsiTheme="minorHAnsi" w:cstheme="minorBidi"/>
            <w:sz w:val="22"/>
            <w:szCs w:val="22"/>
            <w:lang w:eastAsia="en-AU"/>
          </w:rPr>
          <w:tab/>
        </w:r>
        <w:r w:rsidRPr="002C7519">
          <w:t>Grounds for refusing recognition or enforcement</w:t>
        </w:r>
        <w:r>
          <w:tab/>
        </w:r>
        <w:r>
          <w:fldChar w:fldCharType="begin"/>
        </w:r>
        <w:r>
          <w:instrText xml:space="preserve"> PAGEREF _Toc526338620 \h </w:instrText>
        </w:r>
        <w:r>
          <w:fldChar w:fldCharType="separate"/>
        </w:r>
        <w:r w:rsidR="00663807">
          <w:t>57</w:t>
        </w:r>
        <w:r>
          <w:fldChar w:fldCharType="end"/>
        </w:r>
      </w:hyperlink>
    </w:p>
    <w:p w:rsidR="009D59D5" w:rsidRDefault="00EA0741">
      <w:pPr>
        <w:pStyle w:val="TOC2"/>
        <w:rPr>
          <w:rFonts w:asciiTheme="minorHAnsi" w:eastAsiaTheme="minorEastAsia" w:hAnsiTheme="minorHAnsi" w:cstheme="minorBidi"/>
          <w:b w:val="0"/>
          <w:sz w:val="22"/>
          <w:szCs w:val="22"/>
          <w:lang w:eastAsia="en-AU"/>
        </w:rPr>
      </w:pPr>
      <w:hyperlink w:anchor="_Toc526338621" w:history="1">
        <w:r w:rsidR="009D59D5" w:rsidRPr="002C7519">
          <w:t>Part 9</w:t>
        </w:r>
        <w:r w:rsidR="009D59D5">
          <w:rPr>
            <w:rFonts w:asciiTheme="minorHAnsi" w:eastAsiaTheme="minorEastAsia" w:hAnsiTheme="minorHAnsi" w:cstheme="minorBidi"/>
            <w:b w:val="0"/>
            <w:sz w:val="22"/>
            <w:szCs w:val="22"/>
            <w:lang w:eastAsia="en-AU"/>
          </w:rPr>
          <w:tab/>
        </w:r>
        <w:r w:rsidR="009D59D5" w:rsidRPr="002C7519">
          <w:t>Miscellaneous</w:t>
        </w:r>
        <w:r w:rsidR="009D59D5" w:rsidRPr="009D59D5">
          <w:rPr>
            <w:vanish/>
          </w:rPr>
          <w:tab/>
        </w:r>
        <w:r w:rsidR="009D59D5" w:rsidRPr="009D59D5">
          <w:rPr>
            <w:vanish/>
          </w:rPr>
          <w:fldChar w:fldCharType="begin"/>
        </w:r>
        <w:r w:rsidR="009D59D5" w:rsidRPr="009D59D5">
          <w:rPr>
            <w:vanish/>
          </w:rPr>
          <w:instrText xml:space="preserve"> PAGEREF _Toc526338621 \h </w:instrText>
        </w:r>
        <w:r w:rsidR="009D59D5" w:rsidRPr="009D59D5">
          <w:rPr>
            <w:vanish/>
          </w:rPr>
        </w:r>
        <w:r w:rsidR="009D59D5" w:rsidRPr="009D59D5">
          <w:rPr>
            <w:vanish/>
          </w:rPr>
          <w:fldChar w:fldCharType="separate"/>
        </w:r>
        <w:r w:rsidR="00663807">
          <w:rPr>
            <w:vanish/>
          </w:rPr>
          <w:t>59</w:t>
        </w:r>
        <w:r w:rsidR="009D59D5" w:rsidRPr="009D59D5">
          <w:rPr>
            <w:vanish/>
          </w:rP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22" w:history="1">
        <w:r w:rsidRPr="002C7519">
          <w:t>37</w:t>
        </w:r>
        <w:r>
          <w:rPr>
            <w:rFonts w:asciiTheme="minorHAnsi" w:eastAsiaTheme="minorEastAsia" w:hAnsiTheme="minorHAnsi" w:cstheme="minorBidi"/>
            <w:sz w:val="22"/>
            <w:szCs w:val="22"/>
            <w:lang w:eastAsia="en-AU"/>
          </w:rPr>
          <w:tab/>
        </w:r>
        <w:r w:rsidRPr="002C7519">
          <w:t>Death of party</w:t>
        </w:r>
        <w:r>
          <w:tab/>
        </w:r>
        <w:r>
          <w:fldChar w:fldCharType="begin"/>
        </w:r>
        <w:r>
          <w:instrText xml:space="preserve"> PAGEREF _Toc526338622 \h </w:instrText>
        </w:r>
        <w:r>
          <w:fldChar w:fldCharType="separate"/>
        </w:r>
        <w:r w:rsidR="00663807">
          <w:t>59</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23" w:history="1">
        <w:r w:rsidRPr="002C7519">
          <w:t>38</w:t>
        </w:r>
        <w:r>
          <w:rPr>
            <w:rFonts w:asciiTheme="minorHAnsi" w:eastAsiaTheme="minorEastAsia" w:hAnsiTheme="minorHAnsi" w:cstheme="minorBidi"/>
            <w:sz w:val="22"/>
            <w:szCs w:val="22"/>
            <w:lang w:eastAsia="en-AU"/>
          </w:rPr>
          <w:tab/>
        </w:r>
        <w:r w:rsidRPr="002C7519">
          <w:t>Interpleader</w:t>
        </w:r>
        <w:r>
          <w:tab/>
        </w:r>
        <w:r>
          <w:fldChar w:fldCharType="begin"/>
        </w:r>
        <w:r>
          <w:instrText xml:space="preserve"> PAGEREF _Toc526338623 \h </w:instrText>
        </w:r>
        <w:r>
          <w:fldChar w:fldCharType="separate"/>
        </w:r>
        <w:r w:rsidR="00663807">
          <w:t>59</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24" w:history="1">
        <w:r w:rsidRPr="002C7519">
          <w:t>39</w:t>
        </w:r>
        <w:r>
          <w:rPr>
            <w:rFonts w:asciiTheme="minorHAnsi" w:eastAsiaTheme="minorEastAsia" w:hAnsiTheme="minorHAnsi" w:cstheme="minorBidi"/>
            <w:sz w:val="22"/>
            <w:szCs w:val="22"/>
            <w:lang w:eastAsia="en-AU"/>
          </w:rPr>
          <w:tab/>
        </w:r>
        <w:r w:rsidRPr="002C7519">
          <w:t>Immunity</w:t>
        </w:r>
        <w:r>
          <w:tab/>
        </w:r>
        <w:r>
          <w:fldChar w:fldCharType="begin"/>
        </w:r>
        <w:r>
          <w:instrText xml:space="preserve"> PAGEREF _Toc526338624 \h </w:instrText>
        </w:r>
        <w:r>
          <w:fldChar w:fldCharType="separate"/>
        </w:r>
        <w:r w:rsidR="00663807">
          <w:t>59</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25" w:history="1">
        <w:r w:rsidRPr="002C7519">
          <w:t>40</w:t>
        </w:r>
        <w:r>
          <w:rPr>
            <w:rFonts w:asciiTheme="minorHAnsi" w:eastAsiaTheme="minorEastAsia" w:hAnsiTheme="minorHAnsi" w:cstheme="minorBidi"/>
            <w:sz w:val="22"/>
            <w:szCs w:val="22"/>
            <w:lang w:eastAsia="en-AU"/>
          </w:rPr>
          <w:tab/>
        </w:r>
        <w:r w:rsidRPr="002C7519">
          <w:t>Court rules</w:t>
        </w:r>
        <w:r>
          <w:tab/>
        </w:r>
        <w:r>
          <w:fldChar w:fldCharType="begin"/>
        </w:r>
        <w:r>
          <w:instrText xml:space="preserve"> PAGEREF _Toc526338625 \h </w:instrText>
        </w:r>
        <w:r>
          <w:fldChar w:fldCharType="separate"/>
        </w:r>
        <w:r w:rsidR="00663807">
          <w:t>60</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26" w:history="1">
        <w:r w:rsidRPr="002C7519">
          <w:t>41</w:t>
        </w:r>
        <w:r>
          <w:rPr>
            <w:rFonts w:asciiTheme="minorHAnsi" w:eastAsiaTheme="minorEastAsia" w:hAnsiTheme="minorHAnsi" w:cstheme="minorBidi"/>
            <w:sz w:val="22"/>
            <w:szCs w:val="22"/>
            <w:lang w:eastAsia="en-AU"/>
          </w:rPr>
          <w:tab/>
        </w:r>
        <w:r w:rsidRPr="002C7519">
          <w:t>Regulation-making power</w:t>
        </w:r>
        <w:r>
          <w:tab/>
        </w:r>
        <w:r>
          <w:fldChar w:fldCharType="begin"/>
        </w:r>
        <w:r>
          <w:instrText xml:space="preserve"> PAGEREF _Toc526338626 \h </w:instrText>
        </w:r>
        <w:r>
          <w:fldChar w:fldCharType="separate"/>
        </w:r>
        <w:r w:rsidR="00663807">
          <w:t>61</w:t>
        </w:r>
        <w:r>
          <w:fldChar w:fldCharType="end"/>
        </w:r>
      </w:hyperlink>
    </w:p>
    <w:p w:rsidR="009D59D5" w:rsidRDefault="00EA0741">
      <w:pPr>
        <w:pStyle w:val="TOC2"/>
        <w:rPr>
          <w:rFonts w:asciiTheme="minorHAnsi" w:eastAsiaTheme="minorEastAsia" w:hAnsiTheme="minorHAnsi" w:cstheme="minorBidi"/>
          <w:b w:val="0"/>
          <w:sz w:val="22"/>
          <w:szCs w:val="22"/>
          <w:lang w:eastAsia="en-AU"/>
        </w:rPr>
      </w:pPr>
      <w:hyperlink w:anchor="_Toc526338627" w:history="1">
        <w:r w:rsidR="009D59D5" w:rsidRPr="002C7519">
          <w:t>Part 20</w:t>
        </w:r>
        <w:r w:rsidR="009D59D5">
          <w:rPr>
            <w:rFonts w:asciiTheme="minorHAnsi" w:eastAsiaTheme="minorEastAsia" w:hAnsiTheme="minorHAnsi" w:cstheme="minorBidi"/>
            <w:b w:val="0"/>
            <w:sz w:val="22"/>
            <w:szCs w:val="22"/>
            <w:lang w:eastAsia="en-AU"/>
          </w:rPr>
          <w:tab/>
        </w:r>
        <w:r w:rsidR="009D59D5" w:rsidRPr="002C7519">
          <w:t>Transitional</w:t>
        </w:r>
        <w:r w:rsidR="009D59D5" w:rsidRPr="009D59D5">
          <w:rPr>
            <w:vanish/>
          </w:rPr>
          <w:tab/>
        </w:r>
        <w:r w:rsidR="009D59D5" w:rsidRPr="009D59D5">
          <w:rPr>
            <w:vanish/>
          </w:rPr>
          <w:fldChar w:fldCharType="begin"/>
        </w:r>
        <w:r w:rsidR="009D59D5" w:rsidRPr="009D59D5">
          <w:rPr>
            <w:vanish/>
          </w:rPr>
          <w:instrText xml:space="preserve"> PAGEREF _Toc526338627 \h </w:instrText>
        </w:r>
        <w:r w:rsidR="009D59D5" w:rsidRPr="009D59D5">
          <w:rPr>
            <w:vanish/>
          </w:rPr>
        </w:r>
        <w:r w:rsidR="009D59D5" w:rsidRPr="009D59D5">
          <w:rPr>
            <w:vanish/>
          </w:rPr>
          <w:fldChar w:fldCharType="separate"/>
        </w:r>
        <w:r w:rsidR="00663807">
          <w:rPr>
            <w:vanish/>
          </w:rPr>
          <w:t>62</w:t>
        </w:r>
        <w:r w:rsidR="009D59D5" w:rsidRPr="009D59D5">
          <w:rPr>
            <w:vanish/>
          </w:rP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28" w:history="1">
        <w:r w:rsidRPr="002C7519">
          <w:t>200</w:t>
        </w:r>
        <w:r>
          <w:rPr>
            <w:rFonts w:asciiTheme="minorHAnsi" w:eastAsiaTheme="minorEastAsia" w:hAnsiTheme="minorHAnsi" w:cstheme="minorBidi"/>
            <w:sz w:val="22"/>
            <w:szCs w:val="22"/>
            <w:lang w:eastAsia="en-AU"/>
          </w:rPr>
          <w:tab/>
        </w:r>
        <w:r w:rsidRPr="002C7519">
          <w:t>Definitions—pt 20</w:t>
        </w:r>
        <w:r>
          <w:tab/>
        </w:r>
        <w:r>
          <w:fldChar w:fldCharType="begin"/>
        </w:r>
        <w:r>
          <w:instrText xml:space="preserve"> PAGEREF _Toc526338628 \h </w:instrText>
        </w:r>
        <w:r>
          <w:fldChar w:fldCharType="separate"/>
        </w:r>
        <w:r w:rsidR="00663807">
          <w:t>62</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29" w:history="1">
        <w:r w:rsidRPr="002C7519">
          <w:t>201</w:t>
        </w:r>
        <w:r>
          <w:rPr>
            <w:rFonts w:asciiTheme="minorHAnsi" w:eastAsiaTheme="minorEastAsia" w:hAnsiTheme="minorHAnsi" w:cstheme="minorBidi"/>
            <w:sz w:val="22"/>
            <w:szCs w:val="22"/>
            <w:lang w:eastAsia="en-AU"/>
          </w:rPr>
          <w:tab/>
        </w:r>
        <w:r w:rsidRPr="002C7519">
          <w:t>Arbitration under repealed Act</w:t>
        </w:r>
        <w:r>
          <w:tab/>
        </w:r>
        <w:r>
          <w:fldChar w:fldCharType="begin"/>
        </w:r>
        <w:r>
          <w:instrText xml:space="preserve"> PAGEREF _Toc526338629 \h </w:instrText>
        </w:r>
        <w:r>
          <w:fldChar w:fldCharType="separate"/>
        </w:r>
        <w:r w:rsidR="00663807">
          <w:t>62</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30" w:history="1">
        <w:r w:rsidRPr="002C7519">
          <w:t>202</w:t>
        </w:r>
        <w:r>
          <w:rPr>
            <w:rFonts w:asciiTheme="minorHAnsi" w:eastAsiaTheme="minorEastAsia" w:hAnsiTheme="minorHAnsi" w:cstheme="minorBidi"/>
            <w:sz w:val="22"/>
            <w:szCs w:val="22"/>
            <w:lang w:eastAsia="en-AU"/>
          </w:rPr>
          <w:tab/>
        </w:r>
        <w:r w:rsidRPr="002C7519">
          <w:t>Transitional regulations</w:t>
        </w:r>
        <w:r>
          <w:tab/>
        </w:r>
        <w:r>
          <w:fldChar w:fldCharType="begin"/>
        </w:r>
        <w:r>
          <w:instrText xml:space="preserve"> PAGEREF _Toc526338630 \h </w:instrText>
        </w:r>
        <w:r>
          <w:fldChar w:fldCharType="separate"/>
        </w:r>
        <w:r w:rsidR="00663807">
          <w:t>63</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31" w:history="1">
        <w:r w:rsidRPr="002C7519">
          <w:t>203</w:t>
        </w:r>
        <w:r>
          <w:rPr>
            <w:rFonts w:asciiTheme="minorHAnsi" w:eastAsiaTheme="minorEastAsia" w:hAnsiTheme="minorHAnsi" w:cstheme="minorBidi"/>
            <w:sz w:val="22"/>
            <w:szCs w:val="22"/>
            <w:lang w:eastAsia="en-AU"/>
          </w:rPr>
          <w:tab/>
        </w:r>
        <w:r w:rsidRPr="002C7519">
          <w:t>Expiry—pt 20</w:t>
        </w:r>
        <w:r>
          <w:tab/>
        </w:r>
        <w:r>
          <w:fldChar w:fldCharType="begin"/>
        </w:r>
        <w:r>
          <w:instrText xml:space="preserve"> PAGEREF _Toc526338631 \h </w:instrText>
        </w:r>
        <w:r>
          <w:fldChar w:fldCharType="separate"/>
        </w:r>
        <w:r w:rsidR="00663807">
          <w:t>63</w:t>
        </w:r>
        <w:r>
          <w:fldChar w:fldCharType="end"/>
        </w:r>
      </w:hyperlink>
    </w:p>
    <w:p w:rsidR="009D59D5" w:rsidRDefault="00EA0741">
      <w:pPr>
        <w:pStyle w:val="TOC6"/>
        <w:rPr>
          <w:rFonts w:asciiTheme="minorHAnsi" w:eastAsiaTheme="minorEastAsia" w:hAnsiTheme="minorHAnsi" w:cstheme="minorBidi"/>
          <w:b w:val="0"/>
          <w:sz w:val="22"/>
          <w:szCs w:val="22"/>
          <w:lang w:eastAsia="en-AU"/>
        </w:rPr>
      </w:pPr>
      <w:hyperlink w:anchor="_Toc526338632" w:history="1">
        <w:r w:rsidR="009D59D5" w:rsidRPr="002C7519">
          <w:t>Dictionary</w:t>
        </w:r>
        <w:r w:rsidR="009D59D5">
          <w:tab/>
        </w:r>
        <w:r w:rsidR="009D59D5">
          <w:tab/>
        </w:r>
        <w:r w:rsidR="009D59D5" w:rsidRPr="009D59D5">
          <w:rPr>
            <w:b w:val="0"/>
            <w:sz w:val="20"/>
          </w:rPr>
          <w:fldChar w:fldCharType="begin"/>
        </w:r>
        <w:r w:rsidR="009D59D5" w:rsidRPr="009D59D5">
          <w:rPr>
            <w:b w:val="0"/>
            <w:sz w:val="20"/>
          </w:rPr>
          <w:instrText xml:space="preserve"> PAGEREF _Toc526338632 \h </w:instrText>
        </w:r>
        <w:r w:rsidR="009D59D5" w:rsidRPr="009D59D5">
          <w:rPr>
            <w:b w:val="0"/>
            <w:sz w:val="20"/>
          </w:rPr>
        </w:r>
        <w:r w:rsidR="009D59D5" w:rsidRPr="009D59D5">
          <w:rPr>
            <w:b w:val="0"/>
            <w:sz w:val="20"/>
          </w:rPr>
          <w:fldChar w:fldCharType="separate"/>
        </w:r>
        <w:r w:rsidR="00663807">
          <w:rPr>
            <w:b w:val="0"/>
            <w:sz w:val="20"/>
          </w:rPr>
          <w:t>64</w:t>
        </w:r>
        <w:r w:rsidR="009D59D5" w:rsidRPr="009D59D5">
          <w:rPr>
            <w:b w:val="0"/>
            <w:sz w:val="20"/>
          </w:rPr>
          <w:fldChar w:fldCharType="end"/>
        </w:r>
      </w:hyperlink>
    </w:p>
    <w:p w:rsidR="009D59D5" w:rsidRDefault="00EA0741" w:rsidP="009D59D5">
      <w:pPr>
        <w:pStyle w:val="TOC7"/>
        <w:spacing w:before="480"/>
        <w:rPr>
          <w:rFonts w:asciiTheme="minorHAnsi" w:eastAsiaTheme="minorEastAsia" w:hAnsiTheme="minorHAnsi" w:cstheme="minorBidi"/>
          <w:b w:val="0"/>
          <w:sz w:val="22"/>
          <w:szCs w:val="22"/>
          <w:lang w:eastAsia="en-AU"/>
        </w:rPr>
      </w:pPr>
      <w:hyperlink w:anchor="_Toc526338633" w:history="1">
        <w:r w:rsidR="009D59D5">
          <w:t>Endnotes</w:t>
        </w:r>
        <w:r w:rsidR="009D59D5" w:rsidRPr="009D59D5">
          <w:rPr>
            <w:vanish/>
          </w:rPr>
          <w:tab/>
        </w:r>
        <w:r w:rsidR="009D59D5">
          <w:rPr>
            <w:vanish/>
          </w:rPr>
          <w:tab/>
        </w:r>
        <w:r w:rsidR="009D59D5" w:rsidRPr="009D59D5">
          <w:rPr>
            <w:b w:val="0"/>
            <w:vanish/>
          </w:rPr>
          <w:fldChar w:fldCharType="begin"/>
        </w:r>
        <w:r w:rsidR="009D59D5" w:rsidRPr="009D59D5">
          <w:rPr>
            <w:b w:val="0"/>
            <w:vanish/>
          </w:rPr>
          <w:instrText xml:space="preserve"> PAGEREF _Toc526338633 \h </w:instrText>
        </w:r>
        <w:r w:rsidR="009D59D5" w:rsidRPr="009D59D5">
          <w:rPr>
            <w:b w:val="0"/>
            <w:vanish/>
          </w:rPr>
        </w:r>
        <w:r w:rsidR="009D59D5" w:rsidRPr="009D59D5">
          <w:rPr>
            <w:b w:val="0"/>
            <w:vanish/>
          </w:rPr>
          <w:fldChar w:fldCharType="separate"/>
        </w:r>
        <w:r w:rsidR="00663807">
          <w:rPr>
            <w:b w:val="0"/>
            <w:vanish/>
          </w:rPr>
          <w:t>66</w:t>
        </w:r>
        <w:r w:rsidR="009D59D5" w:rsidRPr="009D59D5">
          <w:rPr>
            <w:b w:val="0"/>
            <w:vanish/>
          </w:rP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34" w:history="1">
        <w:r w:rsidRPr="002C7519">
          <w:t>1</w:t>
        </w:r>
        <w:r>
          <w:rPr>
            <w:rFonts w:asciiTheme="minorHAnsi" w:eastAsiaTheme="minorEastAsia" w:hAnsiTheme="minorHAnsi" w:cstheme="minorBidi"/>
            <w:sz w:val="22"/>
            <w:szCs w:val="22"/>
            <w:lang w:eastAsia="en-AU"/>
          </w:rPr>
          <w:tab/>
        </w:r>
        <w:r w:rsidRPr="002C7519">
          <w:t>About the endnotes</w:t>
        </w:r>
        <w:r>
          <w:tab/>
        </w:r>
        <w:r>
          <w:fldChar w:fldCharType="begin"/>
        </w:r>
        <w:r>
          <w:instrText xml:space="preserve"> PAGEREF _Toc526338634 \h </w:instrText>
        </w:r>
        <w:r>
          <w:fldChar w:fldCharType="separate"/>
        </w:r>
        <w:r w:rsidR="00663807">
          <w:t>66</w:t>
        </w:r>
        <w:r>
          <w:fldChar w:fldCharType="end"/>
        </w:r>
      </w:hyperlink>
    </w:p>
    <w:p w:rsidR="009D59D5" w:rsidRDefault="009D59D5">
      <w:pPr>
        <w:pStyle w:val="TOC5"/>
        <w:rPr>
          <w:rFonts w:asciiTheme="minorHAnsi" w:eastAsiaTheme="minorEastAsia" w:hAnsiTheme="minorHAnsi" w:cstheme="minorBidi"/>
          <w:sz w:val="22"/>
          <w:szCs w:val="22"/>
          <w:lang w:eastAsia="en-AU"/>
        </w:rPr>
      </w:pPr>
      <w:r>
        <w:lastRenderedPageBreak/>
        <w:tab/>
      </w:r>
      <w:hyperlink w:anchor="_Toc526338635" w:history="1">
        <w:r w:rsidRPr="002C7519">
          <w:t>2</w:t>
        </w:r>
        <w:r>
          <w:rPr>
            <w:rFonts w:asciiTheme="minorHAnsi" w:eastAsiaTheme="minorEastAsia" w:hAnsiTheme="minorHAnsi" w:cstheme="minorBidi"/>
            <w:sz w:val="22"/>
            <w:szCs w:val="22"/>
            <w:lang w:eastAsia="en-AU"/>
          </w:rPr>
          <w:tab/>
        </w:r>
        <w:r w:rsidRPr="002C7519">
          <w:t>Abbreviation key</w:t>
        </w:r>
        <w:r>
          <w:tab/>
        </w:r>
        <w:r>
          <w:fldChar w:fldCharType="begin"/>
        </w:r>
        <w:r>
          <w:instrText xml:space="preserve"> PAGEREF _Toc526338635 \h </w:instrText>
        </w:r>
        <w:r>
          <w:fldChar w:fldCharType="separate"/>
        </w:r>
        <w:r w:rsidR="00663807">
          <w:t>66</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36" w:history="1">
        <w:r w:rsidRPr="002C7519">
          <w:t>3</w:t>
        </w:r>
        <w:r>
          <w:rPr>
            <w:rFonts w:asciiTheme="minorHAnsi" w:eastAsiaTheme="minorEastAsia" w:hAnsiTheme="minorHAnsi" w:cstheme="minorBidi"/>
            <w:sz w:val="22"/>
            <w:szCs w:val="22"/>
            <w:lang w:eastAsia="en-AU"/>
          </w:rPr>
          <w:tab/>
        </w:r>
        <w:r w:rsidRPr="002C7519">
          <w:t>Legislation history</w:t>
        </w:r>
        <w:r>
          <w:tab/>
        </w:r>
        <w:r>
          <w:fldChar w:fldCharType="begin"/>
        </w:r>
        <w:r>
          <w:instrText xml:space="preserve"> PAGEREF _Toc526338636 \h </w:instrText>
        </w:r>
        <w:r>
          <w:fldChar w:fldCharType="separate"/>
        </w:r>
        <w:r w:rsidR="00663807">
          <w:t>67</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37" w:history="1">
        <w:r w:rsidRPr="002C7519">
          <w:t>4</w:t>
        </w:r>
        <w:r>
          <w:rPr>
            <w:rFonts w:asciiTheme="minorHAnsi" w:eastAsiaTheme="minorEastAsia" w:hAnsiTheme="minorHAnsi" w:cstheme="minorBidi"/>
            <w:sz w:val="22"/>
            <w:szCs w:val="22"/>
            <w:lang w:eastAsia="en-AU"/>
          </w:rPr>
          <w:tab/>
        </w:r>
        <w:r w:rsidRPr="002C7519">
          <w:t>Amendment history</w:t>
        </w:r>
        <w:r>
          <w:tab/>
        </w:r>
        <w:r>
          <w:fldChar w:fldCharType="begin"/>
        </w:r>
        <w:r>
          <w:instrText xml:space="preserve"> PAGEREF _Toc526338637 \h </w:instrText>
        </w:r>
        <w:r>
          <w:fldChar w:fldCharType="separate"/>
        </w:r>
        <w:r w:rsidR="00663807">
          <w:t>68</w:t>
        </w:r>
        <w:r>
          <w:fldChar w:fldCharType="end"/>
        </w:r>
      </w:hyperlink>
    </w:p>
    <w:p w:rsidR="009D59D5" w:rsidRDefault="009D59D5">
      <w:pPr>
        <w:pStyle w:val="TOC5"/>
        <w:rPr>
          <w:rFonts w:asciiTheme="minorHAnsi" w:eastAsiaTheme="minorEastAsia" w:hAnsiTheme="minorHAnsi" w:cstheme="minorBidi"/>
          <w:sz w:val="22"/>
          <w:szCs w:val="22"/>
          <w:lang w:eastAsia="en-AU"/>
        </w:rPr>
      </w:pPr>
      <w:r>
        <w:tab/>
      </w:r>
      <w:hyperlink w:anchor="_Toc526338638" w:history="1">
        <w:r w:rsidRPr="002C7519">
          <w:t>5</w:t>
        </w:r>
        <w:r>
          <w:rPr>
            <w:rFonts w:asciiTheme="minorHAnsi" w:eastAsiaTheme="minorEastAsia" w:hAnsiTheme="minorHAnsi" w:cstheme="minorBidi"/>
            <w:sz w:val="22"/>
            <w:szCs w:val="22"/>
            <w:lang w:eastAsia="en-AU"/>
          </w:rPr>
          <w:tab/>
        </w:r>
        <w:r w:rsidRPr="002C7519">
          <w:t>Earlier republications</w:t>
        </w:r>
        <w:r>
          <w:tab/>
        </w:r>
        <w:r>
          <w:fldChar w:fldCharType="begin"/>
        </w:r>
        <w:r>
          <w:instrText xml:space="preserve"> PAGEREF _Toc526338638 \h </w:instrText>
        </w:r>
        <w:r>
          <w:fldChar w:fldCharType="separate"/>
        </w:r>
        <w:r w:rsidR="00663807">
          <w:t>69</w:t>
        </w:r>
        <w:r>
          <w:fldChar w:fldCharType="end"/>
        </w:r>
      </w:hyperlink>
    </w:p>
    <w:p w:rsidR="001E5A2F" w:rsidRDefault="009D59D5" w:rsidP="001E5A2F">
      <w:pPr>
        <w:pStyle w:val="BillBasic"/>
      </w:pPr>
      <w:r>
        <w:fldChar w:fldCharType="end"/>
      </w:r>
    </w:p>
    <w:p w:rsidR="001E5A2F" w:rsidRDefault="001E5A2F" w:rsidP="001E5A2F">
      <w:pPr>
        <w:pStyle w:val="01Contents"/>
        <w:sectPr w:rsidR="001E5A2F">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1E5A2F" w:rsidRDefault="001E5A2F" w:rsidP="001E5A2F">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5A2F" w:rsidRDefault="001E5A2F" w:rsidP="001E5A2F">
      <w:pPr>
        <w:jc w:val="center"/>
        <w:rPr>
          <w:rFonts w:ascii="Arial" w:hAnsi="Arial"/>
        </w:rPr>
      </w:pPr>
      <w:r>
        <w:rPr>
          <w:rFonts w:ascii="Arial" w:hAnsi="Arial"/>
        </w:rPr>
        <w:t>Australian Capital Territory</w:t>
      </w:r>
    </w:p>
    <w:p w:rsidR="001E5A2F" w:rsidRDefault="002E3782" w:rsidP="001E5A2F">
      <w:pPr>
        <w:pStyle w:val="Billname"/>
      </w:pPr>
      <w:bookmarkStart w:id="7" w:name="Citation"/>
      <w:r>
        <w:t>Commercial Arbitration Act 2017</w:t>
      </w:r>
      <w:bookmarkEnd w:id="7"/>
    </w:p>
    <w:p w:rsidR="001E5A2F" w:rsidRDefault="001E5A2F" w:rsidP="001E5A2F">
      <w:pPr>
        <w:pStyle w:val="ActNo"/>
      </w:pPr>
    </w:p>
    <w:p w:rsidR="001E5A2F" w:rsidRDefault="001E5A2F" w:rsidP="001E5A2F">
      <w:pPr>
        <w:pStyle w:val="N-line3"/>
      </w:pPr>
    </w:p>
    <w:p w:rsidR="001E5A2F" w:rsidRDefault="001E5A2F" w:rsidP="001E5A2F">
      <w:pPr>
        <w:pStyle w:val="LongTitle"/>
      </w:pPr>
      <w:r>
        <w:t>An Act for the conduct of commercial arbitration, and for other purposes</w:t>
      </w:r>
    </w:p>
    <w:p w:rsidR="001E5A2F" w:rsidRDefault="001E5A2F" w:rsidP="001E5A2F">
      <w:pPr>
        <w:pStyle w:val="N-line3"/>
      </w:pPr>
    </w:p>
    <w:p w:rsidR="001E5A2F" w:rsidRDefault="001E5A2F" w:rsidP="001E5A2F">
      <w:pPr>
        <w:pStyle w:val="Placeholder"/>
      </w:pPr>
      <w:r>
        <w:rPr>
          <w:rStyle w:val="charContents"/>
          <w:sz w:val="16"/>
        </w:rPr>
        <w:t xml:space="preserve">  </w:t>
      </w:r>
      <w:r>
        <w:rPr>
          <w:rStyle w:val="charPage"/>
        </w:rPr>
        <w:t xml:space="preserve">  </w:t>
      </w:r>
    </w:p>
    <w:p w:rsidR="001E5A2F" w:rsidRDefault="001E5A2F" w:rsidP="001E5A2F">
      <w:pPr>
        <w:pStyle w:val="Placeholder"/>
      </w:pPr>
      <w:r>
        <w:rPr>
          <w:rStyle w:val="CharChapNo"/>
        </w:rPr>
        <w:t xml:space="preserve">  </w:t>
      </w:r>
      <w:r>
        <w:rPr>
          <w:rStyle w:val="CharChapText"/>
        </w:rPr>
        <w:t xml:space="preserve">  </w:t>
      </w:r>
    </w:p>
    <w:p w:rsidR="001E5A2F" w:rsidRDefault="001E5A2F" w:rsidP="001E5A2F">
      <w:pPr>
        <w:pStyle w:val="Placeholder"/>
      </w:pPr>
      <w:r>
        <w:rPr>
          <w:rStyle w:val="CharPartNo"/>
        </w:rPr>
        <w:t xml:space="preserve">  </w:t>
      </w:r>
      <w:r>
        <w:rPr>
          <w:rStyle w:val="CharPartText"/>
        </w:rPr>
        <w:t xml:space="preserve">  </w:t>
      </w:r>
    </w:p>
    <w:p w:rsidR="001E5A2F" w:rsidRDefault="001E5A2F" w:rsidP="001E5A2F">
      <w:pPr>
        <w:pStyle w:val="Placeholder"/>
      </w:pPr>
      <w:r>
        <w:rPr>
          <w:rStyle w:val="CharDivNo"/>
        </w:rPr>
        <w:t xml:space="preserve">  </w:t>
      </w:r>
      <w:r>
        <w:rPr>
          <w:rStyle w:val="CharDivText"/>
        </w:rPr>
        <w:t xml:space="preserve">  </w:t>
      </w:r>
    </w:p>
    <w:p w:rsidR="001E5A2F" w:rsidRPr="00CA74E4" w:rsidRDefault="001E5A2F" w:rsidP="001E5A2F">
      <w:pPr>
        <w:pStyle w:val="PageBreak"/>
      </w:pPr>
      <w:r w:rsidRPr="00CA74E4">
        <w:br w:type="page"/>
      </w:r>
    </w:p>
    <w:p w:rsidR="00B708F4" w:rsidRPr="009A1090" w:rsidRDefault="00B708F4" w:rsidP="00B708F4"/>
    <w:p w:rsidR="006D6764" w:rsidRPr="0053081B" w:rsidRDefault="006D6764" w:rsidP="00895325">
      <w:pPr>
        <w:pStyle w:val="AH2Part"/>
      </w:pPr>
      <w:bookmarkStart w:id="8" w:name="_Toc526338535"/>
      <w:r w:rsidRPr="0053081B">
        <w:rPr>
          <w:rStyle w:val="CharPartNo"/>
        </w:rPr>
        <w:t>Part 1A</w:t>
      </w:r>
      <w:r w:rsidRPr="00666E00">
        <w:tab/>
      </w:r>
      <w:r w:rsidR="00B43BEF" w:rsidRPr="0053081B">
        <w:rPr>
          <w:rStyle w:val="CharPartText"/>
        </w:rPr>
        <w:t>Preliminary</w:t>
      </w:r>
      <w:bookmarkEnd w:id="8"/>
    </w:p>
    <w:p w:rsidR="00966515" w:rsidRPr="00666E00" w:rsidRDefault="00966515" w:rsidP="00815F69">
      <w:pPr>
        <w:pStyle w:val="aNote"/>
        <w:keepNext/>
      </w:pPr>
      <w:r w:rsidRPr="00EB21A6">
        <w:rPr>
          <w:rStyle w:val="charItals"/>
        </w:rPr>
        <w:t>Note</w:t>
      </w:r>
      <w:r w:rsidRPr="00EB21A6">
        <w:rPr>
          <w:rStyle w:val="charItals"/>
        </w:rPr>
        <w:tab/>
      </w:r>
      <w:r w:rsidRPr="00666E00">
        <w:t>Sections of this Act that contain a reference to the ‘Model Law’ beneath the heading are substantially the same as the provisions of the UNCITRAL Model Law on International Commercial Arbitration (as adopted by the United Nations Commission on International Trade Law on 21 June 1985 with amendments as adopted by that Commission in 2006) so as to be</w:t>
      </w:r>
      <w:r w:rsidR="00112394" w:rsidRPr="00666E00">
        <w:t xml:space="preserve"> as</w:t>
      </w:r>
      <w:r w:rsidRPr="00666E00">
        <w:t xml:space="preserve"> uniform as possible with the UNCITRAL Model Law.</w:t>
      </w:r>
    </w:p>
    <w:p w:rsidR="00966515" w:rsidRPr="00666E00" w:rsidRDefault="00966515" w:rsidP="005B385E">
      <w:pPr>
        <w:pStyle w:val="aNoteTextss"/>
      </w:pPr>
      <w:r w:rsidRPr="00666E00">
        <w:t>Some changes have been made to those provisions of the Act based on the UNCITRAL Model Law to amend or supplement the provisions in their application to domestic arbitrations in the ACT or to accommodate modern drafting styles and conventions (for example, provisions drafted in gender neutral terms and archaisms are replaced with modern alternatives).</w:t>
      </w:r>
    </w:p>
    <w:p w:rsidR="00966515" w:rsidRPr="00666E00" w:rsidRDefault="00966515" w:rsidP="005B385E">
      <w:pPr>
        <w:pStyle w:val="aNoteTextss"/>
      </w:pPr>
      <w:r w:rsidRPr="00666E00">
        <w:t>Notes draw attention to substantive changes.</w:t>
      </w:r>
    </w:p>
    <w:p w:rsidR="00966515" w:rsidRPr="00666E00" w:rsidRDefault="00966515" w:rsidP="005B385E">
      <w:pPr>
        <w:pStyle w:val="aNoteTextss"/>
      </w:pPr>
      <w:r w:rsidRPr="00666E00">
        <w:t xml:space="preserve">The original numbering of the ‘articles’ of the UNCITRAL Model Law has been retained but converted to references to </w:t>
      </w:r>
      <w:r w:rsidR="00CF1760" w:rsidRPr="00666E00">
        <w:t>‘</w:t>
      </w:r>
      <w:r w:rsidRPr="00666E00">
        <w:t>sections</w:t>
      </w:r>
      <w:r w:rsidR="00CF1760" w:rsidRPr="00666E00">
        <w:t>’</w:t>
      </w:r>
      <w:r w:rsidR="00112394" w:rsidRPr="00666E00">
        <w:t>,</w:t>
      </w:r>
      <w:r w:rsidRPr="00666E00">
        <w:t xml:space="preserve"> and articles containing more than </w:t>
      </w:r>
      <w:r w:rsidR="00CF1760" w:rsidRPr="00666E00">
        <w:t>1</w:t>
      </w:r>
      <w:r w:rsidRPr="00666E00">
        <w:t xml:space="preserve"> have been re-formatted into subsections.</w:t>
      </w:r>
    </w:p>
    <w:p w:rsidR="00966515" w:rsidRPr="00666E00" w:rsidRDefault="00966515" w:rsidP="005B385E">
      <w:pPr>
        <w:pStyle w:val="aNoteTextss"/>
      </w:pPr>
      <w:r w:rsidRPr="00666E00">
        <w:t>There are a number of additional provisions to those based on the UNCITRAL Model Law.</w:t>
      </w:r>
    </w:p>
    <w:p w:rsidR="00966515" w:rsidRPr="00666E00" w:rsidRDefault="00966515" w:rsidP="005B385E">
      <w:pPr>
        <w:pStyle w:val="aNoteTextss"/>
      </w:pPr>
      <w:r w:rsidRPr="00666E00">
        <w:t>The Model Law contains provisions that are not needed in this Act—the article number and heading to the article appearing in the Model Law are included in this Act despite the omission of the body of the section.</w:t>
      </w:r>
    </w:p>
    <w:p w:rsidR="00531E35" w:rsidRPr="00666E00" w:rsidRDefault="00FC10D2" w:rsidP="00895325">
      <w:pPr>
        <w:pStyle w:val="AH5Sec"/>
      </w:pPr>
      <w:bookmarkStart w:id="9" w:name="_Toc526338536"/>
      <w:r w:rsidRPr="0053081B">
        <w:rPr>
          <w:rStyle w:val="CharSectNo"/>
        </w:rPr>
        <w:t>1A</w:t>
      </w:r>
      <w:r w:rsidRPr="00666E00">
        <w:tab/>
        <w:t>N</w:t>
      </w:r>
      <w:r w:rsidR="00531E35" w:rsidRPr="00666E00">
        <w:t>ame of Act</w:t>
      </w:r>
      <w:bookmarkEnd w:id="9"/>
    </w:p>
    <w:p w:rsidR="00531E35" w:rsidRPr="00666E00" w:rsidRDefault="00531E35">
      <w:pPr>
        <w:pStyle w:val="Amainreturn"/>
      </w:pPr>
      <w:r w:rsidRPr="00666E00">
        <w:t xml:space="preserve">This Act is the </w:t>
      </w:r>
      <w:r w:rsidR="00072848" w:rsidRPr="00666E00">
        <w:rPr>
          <w:i/>
        </w:rPr>
        <w:fldChar w:fldCharType="begin"/>
      </w:r>
      <w:r w:rsidRPr="00666E00">
        <w:rPr>
          <w:i/>
        </w:rPr>
        <w:instrText xml:space="preserve"> TITLE</w:instrText>
      </w:r>
      <w:r w:rsidR="00072848" w:rsidRPr="00666E00">
        <w:rPr>
          <w:i/>
        </w:rPr>
        <w:fldChar w:fldCharType="separate"/>
      </w:r>
      <w:r w:rsidR="00663807">
        <w:rPr>
          <w:i/>
        </w:rPr>
        <w:t>Commercial Arbitration Act 2017</w:t>
      </w:r>
      <w:r w:rsidR="00072848" w:rsidRPr="00666E00">
        <w:rPr>
          <w:i/>
        </w:rPr>
        <w:fldChar w:fldCharType="end"/>
      </w:r>
      <w:r w:rsidRPr="00666E00">
        <w:t>.</w:t>
      </w:r>
    </w:p>
    <w:p w:rsidR="00EA4B6F" w:rsidRPr="00666E00" w:rsidRDefault="00EA4B6F" w:rsidP="00895325">
      <w:pPr>
        <w:pStyle w:val="AH5Sec"/>
      </w:pPr>
      <w:bookmarkStart w:id="10" w:name="_Toc526338537"/>
      <w:r w:rsidRPr="0053081B">
        <w:rPr>
          <w:rStyle w:val="CharSectNo"/>
        </w:rPr>
        <w:t>1C</w:t>
      </w:r>
      <w:r w:rsidRPr="00666E00">
        <w:tab/>
        <w:t>Paramount object of Act</w:t>
      </w:r>
      <w:bookmarkEnd w:id="10"/>
    </w:p>
    <w:p w:rsidR="00EA4B6F" w:rsidRPr="00666E00" w:rsidRDefault="00A81B9C" w:rsidP="00895325">
      <w:pPr>
        <w:pStyle w:val="Amain"/>
        <w:rPr>
          <w:lang w:eastAsia="en-AU"/>
        </w:rPr>
      </w:pPr>
      <w:r w:rsidRPr="00666E00">
        <w:rPr>
          <w:lang w:eastAsia="en-AU"/>
        </w:rPr>
        <w:tab/>
        <w:t>(1)</w:t>
      </w:r>
      <w:r w:rsidRPr="00666E00">
        <w:rPr>
          <w:lang w:eastAsia="en-AU"/>
        </w:rPr>
        <w:tab/>
      </w:r>
      <w:r w:rsidR="00EA4B6F" w:rsidRPr="00666E00">
        <w:rPr>
          <w:lang w:eastAsia="en-AU"/>
        </w:rPr>
        <w:t>The paramount object of this Act is to facilitate the fair and final resolution of commercial disputes by impartial arbitral tribunals without unnecessary delay or expense.</w:t>
      </w:r>
    </w:p>
    <w:p w:rsidR="00EA4B6F" w:rsidRPr="00666E00" w:rsidRDefault="00A81B9C" w:rsidP="00CC616E">
      <w:pPr>
        <w:pStyle w:val="Amain"/>
        <w:keepNext/>
        <w:rPr>
          <w:lang w:eastAsia="en-AU"/>
        </w:rPr>
      </w:pPr>
      <w:r w:rsidRPr="00666E00">
        <w:rPr>
          <w:lang w:eastAsia="en-AU"/>
        </w:rPr>
        <w:lastRenderedPageBreak/>
        <w:tab/>
        <w:t>(2)</w:t>
      </w:r>
      <w:r w:rsidRPr="00666E00">
        <w:rPr>
          <w:lang w:eastAsia="en-AU"/>
        </w:rPr>
        <w:tab/>
      </w:r>
      <w:r w:rsidR="00EA4B6F" w:rsidRPr="00666E00">
        <w:rPr>
          <w:lang w:eastAsia="en-AU"/>
        </w:rPr>
        <w:t>This Act aims to achieve its paramount object by</w:t>
      </w:r>
      <w:r w:rsidR="0048678B" w:rsidRPr="00666E00">
        <w:rPr>
          <w:lang w:eastAsia="en-AU"/>
        </w:rPr>
        <w:t>—</w:t>
      </w:r>
    </w:p>
    <w:p w:rsidR="00EA4B6F" w:rsidRPr="00666E00" w:rsidRDefault="00EA4B6F" w:rsidP="00895325">
      <w:pPr>
        <w:pStyle w:val="Apara"/>
        <w:rPr>
          <w:lang w:eastAsia="en-AU"/>
        </w:rPr>
      </w:pPr>
      <w:r w:rsidRPr="00666E00">
        <w:rPr>
          <w:lang w:eastAsia="en-AU"/>
        </w:rPr>
        <w:tab/>
        <w:t>(a)</w:t>
      </w:r>
      <w:r w:rsidRPr="00666E00">
        <w:rPr>
          <w:lang w:eastAsia="en-AU"/>
        </w:rPr>
        <w:tab/>
        <w:t>enabling parties to agree about how their commercial disputes are to be resolved (subject to subsection (3) and such safeguards as are ne</w:t>
      </w:r>
      <w:r w:rsidR="00B43BEF" w:rsidRPr="00666E00">
        <w:rPr>
          <w:lang w:eastAsia="en-AU"/>
        </w:rPr>
        <w:t>cessary in the public interest);</w:t>
      </w:r>
      <w:r w:rsidRPr="00666E00">
        <w:rPr>
          <w:lang w:eastAsia="en-AU"/>
        </w:rPr>
        <w:t xml:space="preserve"> and</w:t>
      </w:r>
    </w:p>
    <w:p w:rsidR="00EA4B6F" w:rsidRPr="00666E00" w:rsidRDefault="00EA4B6F" w:rsidP="00895325">
      <w:pPr>
        <w:pStyle w:val="Apara"/>
        <w:rPr>
          <w:lang w:eastAsia="en-AU"/>
        </w:rPr>
      </w:pPr>
      <w:r w:rsidRPr="00666E00">
        <w:rPr>
          <w:lang w:eastAsia="en-AU"/>
        </w:rPr>
        <w:tab/>
        <w:t>(b)</w:t>
      </w:r>
      <w:r w:rsidRPr="00666E00">
        <w:rPr>
          <w:lang w:eastAsia="en-AU"/>
        </w:rPr>
        <w:tab/>
        <w:t>providing arbitration procedures that enable commercial disputes to be resolved in a cost effective manner, informally and quickly.</w:t>
      </w:r>
    </w:p>
    <w:p w:rsidR="00EA4B6F" w:rsidRPr="00666E00" w:rsidRDefault="00EA4B6F" w:rsidP="00895325">
      <w:pPr>
        <w:pStyle w:val="Amain"/>
        <w:rPr>
          <w:lang w:eastAsia="en-AU"/>
        </w:rPr>
      </w:pPr>
      <w:r w:rsidRPr="00666E00">
        <w:rPr>
          <w:lang w:eastAsia="en-AU"/>
        </w:rPr>
        <w:tab/>
        <w:t>(3)</w:t>
      </w:r>
      <w:r w:rsidRPr="00666E00">
        <w:rPr>
          <w:lang w:eastAsia="en-AU"/>
        </w:rPr>
        <w:tab/>
        <w:t>This Act must be interpreted, and the functions of an arbitral tribunal must be exercised, so that (as far as practicable) the paramount object of this Act is achieved.</w:t>
      </w:r>
    </w:p>
    <w:p w:rsidR="00EA4B6F" w:rsidRPr="00666E00" w:rsidRDefault="00EA4B6F" w:rsidP="00895325">
      <w:pPr>
        <w:pStyle w:val="Amain"/>
        <w:rPr>
          <w:lang w:eastAsia="en-AU"/>
        </w:rPr>
      </w:pPr>
      <w:r w:rsidRPr="00666E00">
        <w:rPr>
          <w:lang w:eastAsia="en-AU"/>
        </w:rPr>
        <w:tab/>
        <w:t>(4)</w:t>
      </w:r>
      <w:r w:rsidRPr="00666E00">
        <w:rPr>
          <w:lang w:eastAsia="en-AU"/>
        </w:rPr>
        <w:tab/>
        <w:t xml:space="preserve">Subsection (3) does not affect the application of </w:t>
      </w:r>
      <w:r w:rsidR="002B0E37" w:rsidRPr="00666E00">
        <w:rPr>
          <w:lang w:eastAsia="en-AU"/>
        </w:rPr>
        <w:t xml:space="preserve">the </w:t>
      </w:r>
      <w:hyperlink r:id="rId29" w:tooltip="A2001-14" w:history="1">
        <w:r w:rsidR="00EB21A6" w:rsidRPr="00EB21A6">
          <w:rPr>
            <w:rStyle w:val="charCitHyperlinkAbbrev"/>
          </w:rPr>
          <w:t>Legislation Act</w:t>
        </w:r>
      </w:hyperlink>
      <w:r w:rsidR="002B0E37" w:rsidRPr="00666E00">
        <w:rPr>
          <w:lang w:eastAsia="en-AU"/>
        </w:rPr>
        <w:t xml:space="preserve">, section 139 </w:t>
      </w:r>
      <w:r w:rsidRPr="00666E00">
        <w:rPr>
          <w:lang w:eastAsia="en-AU"/>
        </w:rPr>
        <w:t>for the purposes of interpreting this Act.</w:t>
      </w:r>
    </w:p>
    <w:p w:rsidR="002B0E37" w:rsidRPr="00666E00" w:rsidRDefault="00EA4B6F" w:rsidP="00895325">
      <w:pPr>
        <w:pStyle w:val="AH5Sec"/>
      </w:pPr>
      <w:bookmarkStart w:id="11" w:name="_Toc526338538"/>
      <w:r w:rsidRPr="0053081B">
        <w:rPr>
          <w:rStyle w:val="CharSectNo"/>
        </w:rPr>
        <w:t>1D</w:t>
      </w:r>
      <w:r w:rsidR="008552AC" w:rsidRPr="00666E00">
        <w:tab/>
      </w:r>
      <w:r w:rsidR="002B0E37" w:rsidRPr="00666E00">
        <w:t>Act to bind Crown</w:t>
      </w:r>
      <w:bookmarkEnd w:id="11"/>
    </w:p>
    <w:p w:rsidR="002B0E37" w:rsidRPr="00666E00" w:rsidRDefault="002B0E37" w:rsidP="002B0E37">
      <w:pPr>
        <w:pStyle w:val="aNote"/>
      </w:pPr>
      <w:r w:rsidRPr="00EB21A6">
        <w:rPr>
          <w:rStyle w:val="charItals"/>
        </w:rPr>
        <w:t>Note</w:t>
      </w:r>
      <w:r w:rsidRPr="00EB21A6">
        <w:rPr>
          <w:rStyle w:val="charItals"/>
        </w:rPr>
        <w:tab/>
      </w:r>
      <w:r w:rsidRPr="00666E00">
        <w:t xml:space="preserve">The Model Law includes a provision binding the Crown.  The provision is unnecessary in the ACT (see </w:t>
      </w:r>
      <w:hyperlink r:id="rId30" w:tooltip="A2001-14" w:history="1">
        <w:r w:rsidR="00EB21A6" w:rsidRPr="00EB21A6">
          <w:rPr>
            <w:rStyle w:val="charCitHyperlinkAbbrev"/>
          </w:rPr>
          <w:t>Legislation Act</w:t>
        </w:r>
      </w:hyperlink>
      <w:r w:rsidRPr="00666E00">
        <w:t>, s 121).</w:t>
      </w:r>
    </w:p>
    <w:p w:rsidR="00531E35" w:rsidRPr="00666E00" w:rsidRDefault="008552AC" w:rsidP="00895325">
      <w:pPr>
        <w:pStyle w:val="AH5Sec"/>
      </w:pPr>
      <w:bookmarkStart w:id="12" w:name="_Toc526338539"/>
      <w:r w:rsidRPr="0053081B">
        <w:rPr>
          <w:rStyle w:val="CharSectNo"/>
        </w:rPr>
        <w:t>1</w:t>
      </w:r>
      <w:r w:rsidR="00112394" w:rsidRPr="0053081B">
        <w:rPr>
          <w:rStyle w:val="CharSectNo"/>
        </w:rPr>
        <w:t>E</w:t>
      </w:r>
      <w:r w:rsidRPr="00666E00">
        <w:tab/>
      </w:r>
      <w:r w:rsidR="00531E35" w:rsidRPr="00666E00">
        <w:t>Dictionary</w:t>
      </w:r>
      <w:bookmarkEnd w:id="12"/>
    </w:p>
    <w:p w:rsidR="00531E35" w:rsidRPr="00666E00" w:rsidRDefault="00531E35" w:rsidP="00815F69">
      <w:pPr>
        <w:pStyle w:val="Amainreturn"/>
        <w:keepNext/>
      </w:pPr>
      <w:r w:rsidRPr="00666E00">
        <w:t>The dictionary at the end of this Act is part of this Act.</w:t>
      </w:r>
    </w:p>
    <w:p w:rsidR="00966515" w:rsidRPr="00666E00" w:rsidRDefault="00966515" w:rsidP="00966515">
      <w:pPr>
        <w:pStyle w:val="aNote"/>
      </w:pPr>
      <w:r w:rsidRPr="00EB21A6">
        <w:rPr>
          <w:rStyle w:val="charItals"/>
        </w:rPr>
        <w:t>Note 1</w:t>
      </w:r>
      <w:r w:rsidRPr="00EB21A6">
        <w:rPr>
          <w:rStyle w:val="charItals"/>
        </w:rPr>
        <w:tab/>
      </w:r>
      <w:r w:rsidRPr="00666E00">
        <w:t>The dictionary at the end of this Act defines certain terms used in this Act, and includes references (</w:t>
      </w:r>
      <w:r w:rsidRPr="00EB21A6">
        <w:rPr>
          <w:rStyle w:val="charBoldItals"/>
        </w:rPr>
        <w:t>signpost definitions</w:t>
      </w:r>
      <w:r w:rsidRPr="00666E00">
        <w:t>) to other terms defined elsewhere in this Act.</w:t>
      </w:r>
    </w:p>
    <w:p w:rsidR="00966515" w:rsidRPr="00666E00" w:rsidRDefault="00966515" w:rsidP="00815F69">
      <w:pPr>
        <w:pStyle w:val="aNoteTextss"/>
        <w:keepNext/>
      </w:pPr>
      <w:r w:rsidRPr="00666E00">
        <w:t>For example, the signpost definition ‘</w:t>
      </w:r>
      <w:r w:rsidRPr="00EB21A6">
        <w:rPr>
          <w:rStyle w:val="charBoldItals"/>
        </w:rPr>
        <w:t>arbitration agreement</w:t>
      </w:r>
      <w:r w:rsidR="00653944" w:rsidRPr="00666E00">
        <w:t>—see</w:t>
      </w:r>
      <w:r w:rsidR="004E0975" w:rsidRPr="00666E00">
        <w:t xml:space="preserve"> </w:t>
      </w:r>
      <w:r w:rsidR="00653944" w:rsidRPr="00666E00">
        <w:t>section 7</w:t>
      </w:r>
      <w:r w:rsidR="00E80826" w:rsidRPr="00666E00">
        <w:t>.</w:t>
      </w:r>
      <w:r w:rsidRPr="00666E00">
        <w:t>’ means that the term ‘arbitration agreement’ is defined in that section and the definition applies to this Act.</w:t>
      </w:r>
    </w:p>
    <w:p w:rsidR="00531E35" w:rsidRPr="00666E00" w:rsidRDefault="00531E35">
      <w:pPr>
        <w:pStyle w:val="aNote"/>
      </w:pPr>
      <w:r w:rsidRPr="00666E00">
        <w:rPr>
          <w:rStyle w:val="charItals"/>
        </w:rPr>
        <w:t>Note 2</w:t>
      </w:r>
      <w:r w:rsidRPr="00666E00">
        <w:tab/>
        <w:t xml:space="preserve">A definition in the dictionary applies to the entire Act unless the definition, or another provision of the Act, provides otherwise or the contrary intention otherwise appears (see </w:t>
      </w:r>
      <w:hyperlink r:id="rId31" w:tooltip="A2001-14" w:history="1">
        <w:r w:rsidR="00EB21A6" w:rsidRPr="00EB21A6">
          <w:rPr>
            <w:rStyle w:val="charCitHyperlinkAbbrev"/>
          </w:rPr>
          <w:t>Legislation Act</w:t>
        </w:r>
      </w:hyperlink>
      <w:r w:rsidRPr="00666E00">
        <w:t>, s 155 and s 156 (1)).</w:t>
      </w:r>
    </w:p>
    <w:p w:rsidR="00531E35" w:rsidRPr="00666E00" w:rsidRDefault="008552AC" w:rsidP="00CC616E">
      <w:pPr>
        <w:pStyle w:val="AH5Sec"/>
      </w:pPr>
      <w:bookmarkStart w:id="13" w:name="_Toc526338540"/>
      <w:r w:rsidRPr="0053081B">
        <w:rPr>
          <w:rStyle w:val="CharSectNo"/>
        </w:rPr>
        <w:lastRenderedPageBreak/>
        <w:t>1</w:t>
      </w:r>
      <w:r w:rsidR="00112394" w:rsidRPr="0053081B">
        <w:rPr>
          <w:rStyle w:val="CharSectNo"/>
        </w:rPr>
        <w:t>F</w:t>
      </w:r>
      <w:r w:rsidRPr="00666E00">
        <w:tab/>
      </w:r>
      <w:r w:rsidR="00531E35" w:rsidRPr="00666E00">
        <w:t>Notes</w:t>
      </w:r>
      <w:bookmarkEnd w:id="13"/>
    </w:p>
    <w:p w:rsidR="00531E35" w:rsidRPr="00666E00" w:rsidRDefault="00B43BEF" w:rsidP="00CC616E">
      <w:pPr>
        <w:pStyle w:val="Amain"/>
        <w:keepNext/>
      </w:pPr>
      <w:r w:rsidRPr="00666E00">
        <w:tab/>
        <w:t>(1)</w:t>
      </w:r>
      <w:r w:rsidRPr="00666E00">
        <w:tab/>
      </w:r>
      <w:r w:rsidR="00531E35" w:rsidRPr="00666E00">
        <w:t xml:space="preserve">A note </w:t>
      </w:r>
      <w:r w:rsidR="00531E35" w:rsidRPr="00666E00">
        <w:rPr>
          <w:lang w:eastAsia="en-AU"/>
        </w:rPr>
        <w:t>included</w:t>
      </w:r>
      <w:r w:rsidR="00531E35" w:rsidRPr="00666E00">
        <w:t xml:space="preserve"> in this Act is explanatory and is not part of this Act.</w:t>
      </w:r>
    </w:p>
    <w:p w:rsidR="00531E35" w:rsidRPr="00666E00" w:rsidRDefault="00531E35">
      <w:pPr>
        <w:pStyle w:val="aNote"/>
      </w:pPr>
      <w:r w:rsidRPr="00EB21A6">
        <w:rPr>
          <w:rStyle w:val="charItals"/>
        </w:rPr>
        <w:t>Note</w:t>
      </w:r>
      <w:r w:rsidRPr="00EB21A6">
        <w:rPr>
          <w:rStyle w:val="charItals"/>
        </w:rPr>
        <w:tab/>
      </w:r>
      <w:r w:rsidRPr="00666E00">
        <w:t xml:space="preserve">See the </w:t>
      </w:r>
      <w:hyperlink r:id="rId32" w:tooltip="A2001-14" w:history="1">
        <w:r w:rsidR="00EB21A6" w:rsidRPr="00EB21A6">
          <w:rPr>
            <w:rStyle w:val="charCitHyperlinkAbbrev"/>
          </w:rPr>
          <w:t>Legislation Act</w:t>
        </w:r>
      </w:hyperlink>
      <w:r w:rsidRPr="00666E00">
        <w:t>, s 127 (1), (4) and (5) for the legal status of notes.</w:t>
      </w:r>
    </w:p>
    <w:p w:rsidR="00B43BEF" w:rsidRPr="00666E00" w:rsidRDefault="00B43BEF" w:rsidP="00895325">
      <w:pPr>
        <w:pStyle w:val="Amain"/>
      </w:pPr>
      <w:r w:rsidRPr="00666E00">
        <w:tab/>
        <w:t>(2)</w:t>
      </w:r>
      <w:r w:rsidRPr="00666E00">
        <w:tab/>
        <w:t>In this section:</w:t>
      </w:r>
    </w:p>
    <w:p w:rsidR="00B43BEF" w:rsidRPr="00666E00" w:rsidRDefault="00B43BEF" w:rsidP="00815F69">
      <w:pPr>
        <w:pStyle w:val="aDef"/>
        <w:keepNext/>
      </w:pPr>
      <w:r w:rsidRPr="00EB21A6">
        <w:rPr>
          <w:rStyle w:val="charBoldItals"/>
        </w:rPr>
        <w:t>note</w:t>
      </w:r>
      <w:r w:rsidRPr="00666E00">
        <w:t xml:space="preserve"> includes material enclosed in brackets in section headings.</w:t>
      </w:r>
    </w:p>
    <w:p w:rsidR="00B43BEF" w:rsidRPr="00666E00" w:rsidRDefault="00B43BEF" w:rsidP="00B43BEF">
      <w:pPr>
        <w:pStyle w:val="aNote"/>
      </w:pPr>
      <w:r w:rsidRPr="00EB21A6">
        <w:rPr>
          <w:rStyle w:val="charItals"/>
        </w:rPr>
        <w:t>Note</w:t>
      </w:r>
      <w:r w:rsidRPr="00EB21A6">
        <w:rPr>
          <w:rStyle w:val="charItals"/>
        </w:rPr>
        <w:tab/>
      </w:r>
      <w:r w:rsidRPr="00666E00">
        <w:t>Some sections of this Act contain bracketed notes under their headings (eg Model Law art 1) drawing attention to equivalent or comparable (though not necessarily identical) provisions</w:t>
      </w:r>
      <w:r w:rsidR="00CD6E43" w:rsidRPr="00666E00">
        <w:t xml:space="preserve"> of the UNCITRAL </w:t>
      </w:r>
      <w:r w:rsidR="00CD6E43" w:rsidRPr="00666E00">
        <w:rPr>
          <w:lang w:eastAsia="en-AU"/>
        </w:rPr>
        <w:t>Model Law on International Commercial Arbitration.</w:t>
      </w:r>
    </w:p>
    <w:p w:rsidR="00531E35" w:rsidRPr="00666E00" w:rsidRDefault="00531E35" w:rsidP="00C34452">
      <w:pPr>
        <w:pStyle w:val="PageBreak"/>
        <w:suppressLineNumbers/>
      </w:pPr>
      <w:r w:rsidRPr="00666E00">
        <w:br w:type="page"/>
      </w:r>
    </w:p>
    <w:p w:rsidR="006D6764" w:rsidRPr="0053081B" w:rsidRDefault="006D6764" w:rsidP="00895325">
      <w:pPr>
        <w:pStyle w:val="AH2Part"/>
      </w:pPr>
      <w:bookmarkStart w:id="14" w:name="_Toc526338541"/>
      <w:r w:rsidRPr="0053081B">
        <w:rPr>
          <w:rStyle w:val="CharPartNo"/>
        </w:rPr>
        <w:lastRenderedPageBreak/>
        <w:t>Part 1</w:t>
      </w:r>
      <w:r w:rsidRPr="00666E00">
        <w:tab/>
      </w:r>
      <w:r w:rsidRPr="0053081B">
        <w:rPr>
          <w:rStyle w:val="CharPartText"/>
        </w:rPr>
        <w:t>General Provisions</w:t>
      </w:r>
      <w:bookmarkEnd w:id="14"/>
    </w:p>
    <w:p w:rsidR="006D6764" w:rsidRPr="00666E00" w:rsidRDefault="000B6E91" w:rsidP="00895325">
      <w:pPr>
        <w:pStyle w:val="AH5Sec"/>
      </w:pPr>
      <w:bookmarkStart w:id="15" w:name="_Toc526338542"/>
      <w:r w:rsidRPr="0053081B">
        <w:rPr>
          <w:rStyle w:val="CharSectNo"/>
        </w:rPr>
        <w:t>1</w:t>
      </w:r>
      <w:r w:rsidRPr="00666E00">
        <w:tab/>
      </w:r>
      <w:r w:rsidR="006D6764" w:rsidRPr="00666E00">
        <w:t>Scope of application</w:t>
      </w:r>
      <w:bookmarkEnd w:id="15"/>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CD6E43" w:rsidRPr="00666E00">
        <w:rPr>
          <w:rFonts w:ascii="Arial" w:eastAsiaTheme="minorEastAsia" w:hAnsi="Arial" w:cs="Arial"/>
          <w:sz w:val="18"/>
          <w:szCs w:val="18"/>
        </w:rPr>
        <w:t>Model Law a</w:t>
      </w:r>
      <w:r w:rsidRPr="00666E00">
        <w:rPr>
          <w:rFonts w:ascii="Arial" w:eastAsiaTheme="minorEastAsia" w:hAnsi="Arial" w:cs="Arial"/>
          <w:sz w:val="18"/>
          <w:szCs w:val="18"/>
        </w:rPr>
        <w:t>rt 1)</w:t>
      </w:r>
    </w:p>
    <w:p w:rsidR="002B0E37" w:rsidRPr="00666E00" w:rsidRDefault="00A81B9C" w:rsidP="00895325">
      <w:pPr>
        <w:pStyle w:val="Amain"/>
        <w:rPr>
          <w:shd w:val="clear" w:color="auto" w:fill="FFFFFF"/>
        </w:rPr>
      </w:pPr>
      <w:r w:rsidRPr="00666E00">
        <w:rPr>
          <w:shd w:val="clear" w:color="auto" w:fill="FFFFFF"/>
        </w:rPr>
        <w:tab/>
        <w:t>(1)</w:t>
      </w:r>
      <w:r w:rsidRPr="00666E00">
        <w:rPr>
          <w:shd w:val="clear" w:color="auto" w:fill="FFFFFF"/>
        </w:rPr>
        <w:tab/>
      </w:r>
      <w:r w:rsidR="002B0E37" w:rsidRPr="00666E00">
        <w:rPr>
          <w:shd w:val="clear" w:color="auto" w:fill="FFFFFF"/>
        </w:rPr>
        <w:t>This Act applies to domestic commercial arbitrations.</w:t>
      </w:r>
    </w:p>
    <w:p w:rsidR="002B0E37" w:rsidRPr="00666E00" w:rsidRDefault="002B0E37" w:rsidP="002B0E37">
      <w:pPr>
        <w:pStyle w:val="aNote"/>
        <w:rPr>
          <w:shd w:val="clear" w:color="auto" w:fill="FFFFFF"/>
        </w:rPr>
      </w:pPr>
      <w:r w:rsidRPr="00EB21A6">
        <w:rPr>
          <w:rStyle w:val="charItals"/>
        </w:rPr>
        <w:t>Note</w:t>
      </w:r>
      <w:r w:rsidRPr="00EB21A6">
        <w:rPr>
          <w:rStyle w:val="charItals"/>
        </w:rPr>
        <w:tab/>
      </w:r>
      <w:r w:rsidRPr="00666E00">
        <w:rPr>
          <w:shd w:val="clear" w:color="auto" w:fill="FFFFFF"/>
        </w:rPr>
        <w:t>The</w:t>
      </w:r>
      <w:r w:rsidR="00CD6E43" w:rsidRPr="00666E00">
        <w:t xml:space="preserve"> </w:t>
      </w:r>
      <w:hyperlink r:id="rId33" w:tooltip="Act 1974 No 136 (Cwlth)" w:history="1">
        <w:r w:rsidR="00CF692C" w:rsidRPr="00EB21A6">
          <w:rPr>
            <w:rStyle w:val="charCitHyperlinkItal"/>
          </w:rPr>
          <w:t>International Arbitration Act 1974</w:t>
        </w:r>
      </w:hyperlink>
      <w:r w:rsidRPr="00666E00">
        <w:rPr>
          <w:shd w:val="clear" w:color="auto" w:fill="FFFFFF"/>
        </w:rPr>
        <w:t xml:space="preserve"> (Cwlth) covers international commercial arbitrations and the enforcement of foreign arbitral awards.</w:t>
      </w:r>
    </w:p>
    <w:p w:rsidR="002B0E37" w:rsidRPr="00666E00" w:rsidRDefault="00A81B9C" w:rsidP="00895325">
      <w:pPr>
        <w:pStyle w:val="Amain"/>
        <w:rPr>
          <w:shd w:val="clear" w:color="auto" w:fill="FFFFFF"/>
        </w:rPr>
      </w:pPr>
      <w:r w:rsidRPr="00666E00">
        <w:rPr>
          <w:shd w:val="clear" w:color="auto" w:fill="FFFFFF"/>
        </w:rPr>
        <w:tab/>
        <w:t>(2)</w:t>
      </w:r>
      <w:r w:rsidRPr="00666E00">
        <w:rPr>
          <w:shd w:val="clear" w:color="auto" w:fill="FFFFFF"/>
        </w:rPr>
        <w:tab/>
      </w:r>
      <w:r w:rsidR="002B0E37" w:rsidRPr="00666E00">
        <w:rPr>
          <w:shd w:val="clear" w:color="auto" w:fill="FFFFFF"/>
        </w:rPr>
        <w:t>The provisions of this Act, except section 8,</w:t>
      </w:r>
      <w:r w:rsidR="007119B4" w:rsidRPr="00666E00">
        <w:rPr>
          <w:shd w:val="clear" w:color="auto" w:fill="FFFFFF"/>
        </w:rPr>
        <w:t xml:space="preserve"> section</w:t>
      </w:r>
      <w:r w:rsidR="002B0E37" w:rsidRPr="00666E00">
        <w:rPr>
          <w:shd w:val="clear" w:color="auto" w:fill="FFFFFF"/>
        </w:rPr>
        <w:t xml:space="preserve"> 9, </w:t>
      </w:r>
      <w:r w:rsidR="007119B4" w:rsidRPr="00666E00">
        <w:rPr>
          <w:shd w:val="clear" w:color="auto" w:fill="FFFFFF"/>
        </w:rPr>
        <w:t xml:space="preserve">section </w:t>
      </w:r>
      <w:r w:rsidR="002B0E37" w:rsidRPr="00666E00">
        <w:rPr>
          <w:shd w:val="clear" w:color="auto" w:fill="FFFFFF"/>
        </w:rPr>
        <w:t xml:space="preserve">17H, </w:t>
      </w:r>
      <w:r w:rsidR="007119B4" w:rsidRPr="00666E00">
        <w:rPr>
          <w:shd w:val="clear" w:color="auto" w:fill="FFFFFF"/>
        </w:rPr>
        <w:t xml:space="preserve">section </w:t>
      </w:r>
      <w:r w:rsidR="002B0E37" w:rsidRPr="00666E00">
        <w:rPr>
          <w:shd w:val="clear" w:color="auto" w:fill="FFFFFF"/>
        </w:rPr>
        <w:t xml:space="preserve">17I, </w:t>
      </w:r>
      <w:r w:rsidR="007119B4" w:rsidRPr="00666E00">
        <w:rPr>
          <w:shd w:val="clear" w:color="auto" w:fill="FFFFFF"/>
        </w:rPr>
        <w:t xml:space="preserve">section </w:t>
      </w:r>
      <w:r w:rsidR="002B0E37" w:rsidRPr="00666E00">
        <w:rPr>
          <w:shd w:val="clear" w:color="auto" w:fill="FFFFFF"/>
        </w:rPr>
        <w:t xml:space="preserve">17J, </w:t>
      </w:r>
      <w:r w:rsidR="007119B4" w:rsidRPr="00666E00">
        <w:rPr>
          <w:shd w:val="clear" w:color="auto" w:fill="FFFFFF"/>
        </w:rPr>
        <w:t xml:space="preserve">section </w:t>
      </w:r>
      <w:r w:rsidR="002B0E37" w:rsidRPr="00666E00">
        <w:rPr>
          <w:shd w:val="clear" w:color="auto" w:fill="FFFFFF"/>
        </w:rPr>
        <w:t xml:space="preserve">35 and </w:t>
      </w:r>
      <w:r w:rsidR="007119B4" w:rsidRPr="00666E00">
        <w:rPr>
          <w:shd w:val="clear" w:color="auto" w:fill="FFFFFF"/>
        </w:rPr>
        <w:t xml:space="preserve">section </w:t>
      </w:r>
      <w:r w:rsidR="002B0E37" w:rsidRPr="00666E00">
        <w:rPr>
          <w:shd w:val="clear" w:color="auto" w:fill="FFFFFF"/>
        </w:rPr>
        <w:t xml:space="preserve">36, apply only if the place of arbitration is in </w:t>
      </w:r>
      <w:r w:rsidR="00553A7C" w:rsidRPr="00666E00">
        <w:rPr>
          <w:shd w:val="clear" w:color="auto" w:fill="FFFFFF"/>
        </w:rPr>
        <w:t xml:space="preserve">the </w:t>
      </w:r>
      <w:r w:rsidR="002B0E37" w:rsidRPr="00666E00">
        <w:rPr>
          <w:shd w:val="clear" w:color="auto" w:fill="FFFFFF"/>
        </w:rPr>
        <w:t>ACT.</w:t>
      </w:r>
    </w:p>
    <w:p w:rsidR="002B0E37" w:rsidRPr="00666E00" w:rsidRDefault="002B0E37" w:rsidP="00895325">
      <w:pPr>
        <w:pStyle w:val="Amain"/>
        <w:rPr>
          <w:shd w:val="clear" w:color="auto" w:fill="FFFFFF"/>
          <w:lang w:eastAsia="en-AU"/>
        </w:rPr>
      </w:pPr>
      <w:r w:rsidRPr="00666E00">
        <w:rPr>
          <w:shd w:val="clear" w:color="auto" w:fill="FFFFFF"/>
          <w:lang w:eastAsia="en-AU"/>
        </w:rPr>
        <w:tab/>
        <w:t>(3)</w:t>
      </w:r>
      <w:r w:rsidRPr="00666E00">
        <w:rPr>
          <w:shd w:val="clear" w:color="auto" w:fill="FFFFFF"/>
          <w:lang w:eastAsia="en-AU"/>
        </w:rPr>
        <w:tab/>
        <w:t>An arbitration is</w:t>
      </w:r>
      <w:r w:rsidR="004E0975" w:rsidRPr="00666E00">
        <w:rPr>
          <w:lang w:eastAsia="en-AU"/>
        </w:rPr>
        <w:t xml:space="preserve"> </w:t>
      </w:r>
      <w:r w:rsidRPr="00EB21A6">
        <w:rPr>
          <w:rStyle w:val="charBoldItals"/>
        </w:rPr>
        <w:t>domestic</w:t>
      </w:r>
      <w:r w:rsidR="004E0975" w:rsidRPr="00666E00">
        <w:rPr>
          <w:lang w:eastAsia="en-AU"/>
        </w:rPr>
        <w:t xml:space="preserve"> </w:t>
      </w:r>
      <w:r w:rsidRPr="00666E00">
        <w:rPr>
          <w:shd w:val="clear" w:color="auto" w:fill="FFFFFF"/>
          <w:lang w:eastAsia="en-AU"/>
        </w:rPr>
        <w:t>if</w:t>
      </w:r>
      <w:r w:rsidR="00966515" w:rsidRPr="00666E00">
        <w:rPr>
          <w:shd w:val="clear" w:color="auto" w:fill="FFFFFF"/>
          <w:lang w:eastAsia="en-AU"/>
        </w:rPr>
        <w:t>—</w:t>
      </w:r>
    </w:p>
    <w:p w:rsidR="002B0E37" w:rsidRPr="00666E00" w:rsidRDefault="002B0E37" w:rsidP="00895325">
      <w:pPr>
        <w:pStyle w:val="Apara"/>
        <w:rPr>
          <w:lang w:eastAsia="en-AU"/>
        </w:rPr>
      </w:pPr>
      <w:r w:rsidRPr="00666E00">
        <w:rPr>
          <w:lang w:eastAsia="en-AU"/>
        </w:rPr>
        <w:tab/>
        <w:t>(a)</w:t>
      </w:r>
      <w:r w:rsidRPr="00666E00">
        <w:rPr>
          <w:lang w:eastAsia="en-AU"/>
        </w:rPr>
        <w:tab/>
        <w:t xml:space="preserve">the parties to an arbitration agreement have, at the time of the conclusion of that agreement, their </w:t>
      </w:r>
      <w:r w:rsidR="00966515" w:rsidRPr="00666E00">
        <w:rPr>
          <w:lang w:eastAsia="en-AU"/>
        </w:rPr>
        <w:t>places of business in Australia;</w:t>
      </w:r>
      <w:r w:rsidRPr="00666E00">
        <w:rPr>
          <w:lang w:eastAsia="en-AU"/>
        </w:rPr>
        <w:t xml:space="preserve"> and</w:t>
      </w:r>
    </w:p>
    <w:p w:rsidR="002B0E37" w:rsidRPr="00666E00" w:rsidRDefault="002B0E37" w:rsidP="00895325">
      <w:pPr>
        <w:pStyle w:val="Apara"/>
        <w:rPr>
          <w:lang w:eastAsia="en-AU"/>
        </w:rPr>
      </w:pPr>
      <w:r w:rsidRPr="00666E00">
        <w:rPr>
          <w:lang w:eastAsia="en-AU"/>
        </w:rPr>
        <w:tab/>
        <w:t>(b)</w:t>
      </w:r>
      <w:r w:rsidRPr="00666E00">
        <w:rPr>
          <w:lang w:eastAsia="en-AU"/>
        </w:rPr>
        <w:tab/>
        <w:t xml:space="preserve">the parties have (whether in the arbitration agreement or in any other document in writing) agreed that any dispute that has arisen or may arise between them </w:t>
      </w:r>
      <w:r w:rsidR="00966515" w:rsidRPr="00666E00">
        <w:rPr>
          <w:lang w:eastAsia="en-AU"/>
        </w:rPr>
        <w:t>is to be settled by arbitration;</w:t>
      </w:r>
      <w:r w:rsidRPr="00666E00">
        <w:rPr>
          <w:lang w:eastAsia="en-AU"/>
        </w:rPr>
        <w:t xml:space="preserve"> and</w:t>
      </w:r>
    </w:p>
    <w:p w:rsidR="002B0E37" w:rsidRPr="00666E00" w:rsidRDefault="002B0E37" w:rsidP="00895325">
      <w:pPr>
        <w:pStyle w:val="Apara"/>
        <w:rPr>
          <w:lang w:eastAsia="en-AU"/>
        </w:rPr>
      </w:pPr>
      <w:r w:rsidRPr="00666E00">
        <w:rPr>
          <w:lang w:eastAsia="en-AU"/>
        </w:rPr>
        <w:tab/>
        <w:t>(c)</w:t>
      </w:r>
      <w:r w:rsidRPr="00666E00">
        <w:rPr>
          <w:lang w:eastAsia="en-AU"/>
        </w:rPr>
        <w:tab/>
        <w:t>it is not an arbitration to which the Model Law (as given effect by the</w:t>
      </w:r>
      <w:r w:rsidR="004E0975" w:rsidRPr="00666E00">
        <w:rPr>
          <w:lang w:eastAsia="en-AU"/>
        </w:rPr>
        <w:t xml:space="preserve"> </w:t>
      </w:r>
      <w:hyperlink r:id="rId34" w:tooltip="Act 1974 No 136 (Cwlth)" w:history="1">
        <w:r w:rsidR="00263573" w:rsidRPr="00EB21A6">
          <w:rPr>
            <w:rStyle w:val="charCitHyperlinkItal"/>
          </w:rPr>
          <w:t>International Arbitration Act 1974</w:t>
        </w:r>
      </w:hyperlink>
      <w:r w:rsidRPr="00666E00">
        <w:rPr>
          <w:lang w:eastAsia="en-AU"/>
        </w:rPr>
        <w:t xml:space="preserve"> (Cwlth)) applies.</w:t>
      </w:r>
    </w:p>
    <w:p w:rsidR="002B0E37" w:rsidRPr="00666E00" w:rsidRDefault="002B0E37" w:rsidP="00895325">
      <w:pPr>
        <w:pStyle w:val="Amain"/>
        <w:rPr>
          <w:shd w:val="clear" w:color="auto" w:fill="FFFFFF"/>
          <w:lang w:eastAsia="en-AU"/>
        </w:rPr>
      </w:pPr>
      <w:r w:rsidRPr="00666E00">
        <w:rPr>
          <w:shd w:val="clear" w:color="auto" w:fill="FFFFFF"/>
          <w:lang w:eastAsia="en-AU"/>
        </w:rPr>
        <w:tab/>
        <w:t>(4)</w:t>
      </w:r>
      <w:r w:rsidRPr="00666E00">
        <w:rPr>
          <w:shd w:val="clear" w:color="auto" w:fill="FFFFFF"/>
          <w:lang w:eastAsia="en-AU"/>
        </w:rPr>
        <w:tab/>
        <w:t>For subsection (3)</w:t>
      </w:r>
      <w:r w:rsidR="00966515" w:rsidRPr="00666E00">
        <w:rPr>
          <w:shd w:val="clear" w:color="auto" w:fill="FFFFFF"/>
          <w:lang w:eastAsia="en-AU"/>
        </w:rPr>
        <w:t>—</w:t>
      </w:r>
    </w:p>
    <w:p w:rsidR="002B0E37" w:rsidRPr="00666E00" w:rsidRDefault="002B0E37" w:rsidP="00895325">
      <w:pPr>
        <w:pStyle w:val="Apara"/>
        <w:rPr>
          <w:lang w:eastAsia="en-AU"/>
        </w:rPr>
      </w:pPr>
      <w:r w:rsidRPr="00666E00">
        <w:rPr>
          <w:lang w:eastAsia="en-AU"/>
        </w:rPr>
        <w:tab/>
        <w:t>(a)</w:t>
      </w:r>
      <w:r w:rsidRPr="00666E00">
        <w:rPr>
          <w:lang w:eastAsia="en-AU"/>
        </w:rPr>
        <w:tab/>
        <w:t xml:space="preserve">if a party has more than </w:t>
      </w:r>
      <w:r w:rsidR="00CF1760" w:rsidRPr="00666E00">
        <w:rPr>
          <w:lang w:eastAsia="en-AU"/>
        </w:rPr>
        <w:t>1</w:t>
      </w:r>
      <w:r w:rsidRPr="00666E00">
        <w:rPr>
          <w:lang w:eastAsia="en-AU"/>
        </w:rPr>
        <w:t xml:space="preserve"> place of business, the place of business is that which has the closest relationsh</w:t>
      </w:r>
      <w:r w:rsidR="00966515" w:rsidRPr="00666E00">
        <w:rPr>
          <w:lang w:eastAsia="en-AU"/>
        </w:rPr>
        <w:t>ip to the arbitration agreement;</w:t>
      </w:r>
      <w:r w:rsidRPr="00666E00">
        <w:rPr>
          <w:lang w:eastAsia="en-AU"/>
        </w:rPr>
        <w:t xml:space="preserve"> and</w:t>
      </w:r>
    </w:p>
    <w:p w:rsidR="002B0E37" w:rsidRPr="00666E00" w:rsidRDefault="002B0E37" w:rsidP="00895325">
      <w:pPr>
        <w:pStyle w:val="Apara"/>
        <w:rPr>
          <w:lang w:eastAsia="en-AU"/>
        </w:rPr>
      </w:pPr>
      <w:r w:rsidRPr="00666E00">
        <w:rPr>
          <w:lang w:eastAsia="en-AU"/>
        </w:rPr>
        <w:tab/>
        <w:t>(b)</w:t>
      </w:r>
      <w:r w:rsidRPr="00666E00">
        <w:rPr>
          <w:lang w:eastAsia="en-AU"/>
        </w:rPr>
        <w:tab/>
        <w:t>if a party does not have a place of business, reference is to be made to the party’s habitual residence.</w:t>
      </w:r>
    </w:p>
    <w:p w:rsidR="002B0E37" w:rsidRPr="00666E00" w:rsidRDefault="002B0E37" w:rsidP="00895325">
      <w:pPr>
        <w:pStyle w:val="Amain"/>
        <w:rPr>
          <w:shd w:val="clear" w:color="auto" w:fill="FFFFFF"/>
        </w:rPr>
      </w:pPr>
      <w:r w:rsidRPr="00666E00">
        <w:rPr>
          <w:lang w:eastAsia="en-AU"/>
        </w:rPr>
        <w:tab/>
        <w:t>(5)</w:t>
      </w:r>
      <w:r w:rsidRPr="00666E00">
        <w:rPr>
          <w:lang w:eastAsia="en-AU"/>
        </w:rPr>
        <w:tab/>
      </w:r>
      <w:r w:rsidRPr="00666E00">
        <w:rPr>
          <w:shd w:val="clear" w:color="auto" w:fill="FFFFFF"/>
        </w:rPr>
        <w:t>This Act does not affect any other Act by virtue of which certain disputes may not be submitted to arbitration or may be submitted to arbitration only according to provisions other than those of this Act.</w:t>
      </w:r>
    </w:p>
    <w:p w:rsidR="002B0E37" w:rsidRPr="00666E00" w:rsidRDefault="002B0E37" w:rsidP="005B385E">
      <w:pPr>
        <w:pStyle w:val="Amain"/>
        <w:keepNext/>
        <w:rPr>
          <w:shd w:val="clear" w:color="auto" w:fill="FFFFFF"/>
        </w:rPr>
      </w:pPr>
      <w:r w:rsidRPr="00666E00">
        <w:rPr>
          <w:shd w:val="clear" w:color="auto" w:fill="FFFFFF"/>
        </w:rPr>
        <w:lastRenderedPageBreak/>
        <w:tab/>
        <w:t>(6)</w:t>
      </w:r>
      <w:r w:rsidRPr="00666E00">
        <w:rPr>
          <w:shd w:val="clear" w:color="auto" w:fill="FFFFFF"/>
        </w:rPr>
        <w:tab/>
        <w:t>Subject to subsection (5), this Act applies to arbitrations prov</w:t>
      </w:r>
      <w:r w:rsidR="002A35BA" w:rsidRPr="00666E00">
        <w:rPr>
          <w:shd w:val="clear" w:color="auto" w:fill="FFFFFF"/>
        </w:rPr>
        <w:t>ided for in any other Act as if—</w:t>
      </w:r>
    </w:p>
    <w:p w:rsidR="002B0E37" w:rsidRPr="00666E00" w:rsidRDefault="002B0E37" w:rsidP="00895325">
      <w:pPr>
        <w:pStyle w:val="Apara"/>
        <w:rPr>
          <w:lang w:eastAsia="en-AU"/>
        </w:rPr>
      </w:pPr>
      <w:r w:rsidRPr="00666E00">
        <w:rPr>
          <w:lang w:eastAsia="en-AU"/>
        </w:rPr>
        <w:tab/>
        <w:t>(a)</w:t>
      </w:r>
      <w:r w:rsidRPr="00666E00">
        <w:rPr>
          <w:lang w:eastAsia="en-AU"/>
        </w:rPr>
        <w:tab/>
        <w:t>the other Ac</w:t>
      </w:r>
      <w:r w:rsidR="00966515" w:rsidRPr="00666E00">
        <w:rPr>
          <w:lang w:eastAsia="en-AU"/>
        </w:rPr>
        <w:t>t were an arbitration agreement;</w:t>
      </w:r>
      <w:r w:rsidRPr="00666E00">
        <w:rPr>
          <w:lang w:eastAsia="en-AU"/>
        </w:rPr>
        <w:t xml:space="preserve"> and</w:t>
      </w:r>
    </w:p>
    <w:p w:rsidR="002B0E37" w:rsidRPr="00666E00" w:rsidRDefault="002B0E37" w:rsidP="00895325">
      <w:pPr>
        <w:pStyle w:val="Apara"/>
        <w:rPr>
          <w:lang w:eastAsia="en-AU"/>
        </w:rPr>
      </w:pPr>
      <w:r w:rsidRPr="00666E00">
        <w:rPr>
          <w:lang w:eastAsia="en-AU"/>
        </w:rPr>
        <w:tab/>
        <w:t>(b)</w:t>
      </w:r>
      <w:r w:rsidRPr="00666E00">
        <w:rPr>
          <w:lang w:eastAsia="en-AU"/>
        </w:rPr>
        <w:tab/>
        <w:t>the arbitration were pursu</w:t>
      </w:r>
      <w:r w:rsidR="00966515" w:rsidRPr="00666E00">
        <w:rPr>
          <w:lang w:eastAsia="en-AU"/>
        </w:rPr>
        <w:t>ant to an arbitration agreement;</w:t>
      </w:r>
      <w:r w:rsidRPr="00666E00">
        <w:rPr>
          <w:lang w:eastAsia="en-AU"/>
        </w:rPr>
        <w:t xml:space="preserve"> and</w:t>
      </w:r>
    </w:p>
    <w:p w:rsidR="002B0E37" w:rsidRPr="00666E00" w:rsidRDefault="002B0E37" w:rsidP="00895325">
      <w:pPr>
        <w:pStyle w:val="Apara"/>
        <w:rPr>
          <w:lang w:eastAsia="en-AU"/>
        </w:rPr>
      </w:pPr>
      <w:r w:rsidRPr="00666E00">
        <w:rPr>
          <w:lang w:eastAsia="en-AU"/>
        </w:rPr>
        <w:tab/>
        <w:t>(c)</w:t>
      </w:r>
      <w:r w:rsidRPr="00666E00">
        <w:rPr>
          <w:lang w:eastAsia="en-AU"/>
        </w:rPr>
        <w:tab/>
        <w:t>the parties to the dispute which, by virtue of the other Act, is referred to arbitration were the parti</w:t>
      </w:r>
      <w:r w:rsidR="00BD479E" w:rsidRPr="00666E00">
        <w:rPr>
          <w:lang w:eastAsia="en-AU"/>
        </w:rPr>
        <w:t>es to the arbitration agreement;</w:t>
      </w:r>
    </w:p>
    <w:p w:rsidR="002B0E37" w:rsidRPr="00666E00" w:rsidRDefault="002B0E37" w:rsidP="00815F69">
      <w:pPr>
        <w:pStyle w:val="Amainreturn"/>
        <w:keepNext/>
        <w:rPr>
          <w:lang w:eastAsia="en-AU"/>
        </w:rPr>
      </w:pPr>
      <w:r w:rsidRPr="00666E00">
        <w:rPr>
          <w:shd w:val="clear" w:color="auto" w:fill="FFFFFF"/>
          <w:lang w:eastAsia="en-AU"/>
        </w:rPr>
        <w:t>except in so far as the other Act otherwise indicates or requires.</w:t>
      </w:r>
    </w:p>
    <w:p w:rsidR="002B0E37" w:rsidRPr="00666E00" w:rsidRDefault="000D778A" w:rsidP="00815F69">
      <w:pPr>
        <w:pStyle w:val="aNote"/>
        <w:keepNext/>
        <w:rPr>
          <w:shd w:val="clear" w:color="auto" w:fill="FFFFFF"/>
        </w:rPr>
      </w:pPr>
      <w:r w:rsidRPr="00EB21A6">
        <w:rPr>
          <w:rStyle w:val="charItals"/>
        </w:rPr>
        <w:t>Note 1</w:t>
      </w:r>
      <w:r w:rsidRPr="00EB21A6">
        <w:tab/>
      </w:r>
      <w:r w:rsidR="00966515" w:rsidRPr="00666E00">
        <w:rPr>
          <w:shd w:val="clear" w:color="auto" w:fill="FFFFFF"/>
        </w:rPr>
        <w:t>A note to the model law states that the</w:t>
      </w:r>
      <w:r w:rsidR="00E14DDA" w:rsidRPr="00666E00">
        <w:rPr>
          <w:shd w:val="clear" w:color="auto" w:fill="FFFFFF"/>
        </w:rPr>
        <w:t xml:space="preserve"> term </w:t>
      </w:r>
      <w:r w:rsidR="00C57780" w:rsidRPr="00666E00">
        <w:rPr>
          <w:shd w:val="clear" w:color="auto" w:fill="FFFFFF"/>
        </w:rPr>
        <w:t>‘</w:t>
      </w:r>
      <w:r w:rsidR="00E14DDA" w:rsidRPr="00666E00">
        <w:rPr>
          <w:shd w:val="clear" w:color="auto" w:fill="FFFFFF"/>
        </w:rPr>
        <w:t>commercial</w:t>
      </w:r>
      <w:r w:rsidR="00C57780" w:rsidRPr="00666E00">
        <w:rPr>
          <w:shd w:val="clear" w:color="auto" w:fill="FFFFFF"/>
        </w:rPr>
        <w:t>’</w:t>
      </w:r>
      <w:r w:rsidR="00E14DDA" w:rsidRPr="00666E00">
        <w:rPr>
          <w:shd w:val="clear" w:color="auto" w:fill="FFFFFF"/>
        </w:rPr>
        <w:t xml:space="preserve"> should be given a wide interpretation so as to cover matters arising from all relationships of a commercial nature, whether contractual or not. Relationships of a commercial nature include, but are not limited to, the following transactions: any trade transaction for the supply or exchange of goods or services; distribution agreement; commercial representation or agency; factoring; leasing; construction of works; consulting; engineering; licensing; investment; financing; banking; insurance; exploitation agreement or concession; joint venture and other forms of industrial or business co-operation; carriage of goods or passengers by air, sea, rail or road.</w:t>
      </w:r>
    </w:p>
    <w:p w:rsidR="000D778A" w:rsidRPr="00666E00" w:rsidRDefault="000D778A" w:rsidP="000D778A">
      <w:pPr>
        <w:pStyle w:val="aNote"/>
        <w:rPr>
          <w:lang w:eastAsia="en-AU"/>
        </w:rPr>
      </w:pPr>
      <w:r w:rsidRPr="00EB21A6">
        <w:rPr>
          <w:rStyle w:val="charItals"/>
        </w:rPr>
        <w:t>Note 2</w:t>
      </w:r>
      <w:r w:rsidRPr="00EB21A6">
        <w:rPr>
          <w:rStyle w:val="charItals"/>
        </w:rPr>
        <w:tab/>
      </w:r>
      <w:r w:rsidRPr="00666E00">
        <w:t xml:space="preserve">This section differs from the Model Law to the extent necessary to apply </w:t>
      </w:r>
      <w:r w:rsidR="00107A20" w:rsidRPr="00666E00">
        <w:t>art</w:t>
      </w:r>
      <w:r w:rsidRPr="00666E00">
        <w:t xml:space="preserve"> 1 as incorporated in this Act to domestic commercial arbitrations. Section 40 contains provisions that also relate to the application of this Act.</w:t>
      </w:r>
    </w:p>
    <w:p w:rsidR="006D6764" w:rsidRPr="00666E00" w:rsidRDefault="000B6E91" w:rsidP="00895325">
      <w:pPr>
        <w:pStyle w:val="AH5Sec"/>
      </w:pPr>
      <w:bookmarkStart w:id="16" w:name="_Toc526338543"/>
      <w:r w:rsidRPr="0053081B">
        <w:rPr>
          <w:rStyle w:val="CharSectNo"/>
        </w:rPr>
        <w:t>2</w:t>
      </w:r>
      <w:r w:rsidRPr="00666E00">
        <w:tab/>
      </w:r>
      <w:r w:rsidR="00966515" w:rsidRPr="00666E00">
        <w:t>R</w:t>
      </w:r>
      <w:r w:rsidR="006D6764" w:rsidRPr="00666E00">
        <w:t>ules of interpretation</w:t>
      </w:r>
      <w:bookmarkEnd w:id="16"/>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w:t>
      </w:r>
    </w:p>
    <w:p w:rsidR="000D778A" w:rsidRPr="00666E00" w:rsidRDefault="00E12571" w:rsidP="00895325">
      <w:pPr>
        <w:pStyle w:val="Amain"/>
        <w:rPr>
          <w:shd w:val="clear" w:color="auto" w:fill="FFFFFF"/>
          <w:lang w:eastAsia="en-AU"/>
        </w:rPr>
      </w:pPr>
      <w:r>
        <w:rPr>
          <w:lang w:eastAsia="en-AU"/>
        </w:rPr>
        <w:tab/>
      </w:r>
      <w:r w:rsidR="00815F69" w:rsidRPr="00666E00">
        <w:rPr>
          <w:lang w:eastAsia="en-AU"/>
        </w:rPr>
        <w:t>(1)</w:t>
      </w:r>
      <w:r w:rsidR="00815F69" w:rsidRPr="00666E00">
        <w:rPr>
          <w:lang w:eastAsia="en-AU"/>
        </w:rPr>
        <w:tab/>
      </w:r>
      <w:r w:rsidR="00D470C0" w:rsidRPr="00EB21A6">
        <w:rPr>
          <w:rStyle w:val="charItals"/>
        </w:rPr>
        <w:t>[omitted]</w:t>
      </w:r>
    </w:p>
    <w:p w:rsidR="00D470C0" w:rsidRPr="00666E00" w:rsidRDefault="00D470C0" w:rsidP="00D470C0">
      <w:pPr>
        <w:pStyle w:val="aNote"/>
        <w:rPr>
          <w:lang w:eastAsia="en-AU"/>
        </w:rPr>
      </w:pPr>
      <w:r w:rsidRPr="00EB21A6">
        <w:rPr>
          <w:rStyle w:val="charItals"/>
        </w:rPr>
        <w:t>Note</w:t>
      </w:r>
      <w:r w:rsidRPr="00EB21A6">
        <w:rPr>
          <w:rStyle w:val="charItals"/>
        </w:rPr>
        <w:tab/>
      </w:r>
      <w:r w:rsidRPr="00666E00">
        <w:rPr>
          <w:lang w:eastAsia="en-AU"/>
        </w:rPr>
        <w:t xml:space="preserve">This section differs from the Model Law to the extent that the definitions in </w:t>
      </w:r>
      <w:r w:rsidR="00107A20" w:rsidRPr="00666E00">
        <w:rPr>
          <w:lang w:eastAsia="en-AU"/>
        </w:rPr>
        <w:t>art</w:t>
      </w:r>
      <w:r w:rsidRPr="00666E00">
        <w:rPr>
          <w:lang w:eastAsia="en-AU"/>
        </w:rPr>
        <w:t xml:space="preserve"> 2 (1) are set out in the dictionary to this Act.</w:t>
      </w:r>
    </w:p>
    <w:p w:rsidR="00837AE4" w:rsidRPr="00666E00" w:rsidRDefault="00A81B9C" w:rsidP="00895325">
      <w:pPr>
        <w:pStyle w:val="Amain"/>
        <w:rPr>
          <w:lang w:eastAsia="en-AU"/>
        </w:rPr>
      </w:pPr>
      <w:r w:rsidRPr="00666E00">
        <w:rPr>
          <w:lang w:eastAsia="en-AU"/>
        </w:rPr>
        <w:tab/>
        <w:t>(2)</w:t>
      </w:r>
      <w:r w:rsidRPr="00666E00">
        <w:rPr>
          <w:lang w:eastAsia="en-AU"/>
        </w:rPr>
        <w:tab/>
      </w:r>
      <w:r w:rsidR="00837AE4" w:rsidRPr="00666E00">
        <w:rPr>
          <w:lang w:eastAsia="en-AU"/>
        </w:rPr>
        <w:t>Where a provision of this Act, except section 28, leaves the parties free to determine a certain issue, such freedom includes the right of the parties to authorise a third</w:t>
      </w:r>
      <w:r w:rsidR="00112394" w:rsidRPr="00666E00">
        <w:rPr>
          <w:lang w:eastAsia="en-AU"/>
        </w:rPr>
        <w:t>-</w:t>
      </w:r>
      <w:r w:rsidR="00837AE4" w:rsidRPr="00666E00">
        <w:rPr>
          <w:lang w:eastAsia="en-AU"/>
        </w:rPr>
        <w:t>party, including an institution, to make that determination.</w:t>
      </w:r>
    </w:p>
    <w:p w:rsidR="00837AE4" w:rsidRPr="00666E00" w:rsidRDefault="00A81B9C" w:rsidP="005B385E">
      <w:pPr>
        <w:pStyle w:val="Amain"/>
        <w:keepLines/>
        <w:rPr>
          <w:lang w:eastAsia="en-AU"/>
        </w:rPr>
      </w:pPr>
      <w:r w:rsidRPr="00666E00">
        <w:rPr>
          <w:lang w:eastAsia="en-AU"/>
        </w:rPr>
        <w:lastRenderedPageBreak/>
        <w:tab/>
        <w:t>(3)</w:t>
      </w:r>
      <w:r w:rsidRPr="00666E00">
        <w:rPr>
          <w:lang w:eastAsia="en-AU"/>
        </w:rPr>
        <w:tab/>
      </w:r>
      <w:r w:rsidR="00837AE4" w:rsidRPr="00666E00">
        <w:rPr>
          <w:lang w:eastAsia="en-AU"/>
        </w:rPr>
        <w:t>Where a provision of this Act refers to the fact that the parties have agreed or that they may agree or in any other way refers to an agreement of the parties, such agreement includes any arbitration rules referred to in that agreement.</w:t>
      </w:r>
    </w:p>
    <w:p w:rsidR="00837AE4" w:rsidRPr="00666E00" w:rsidRDefault="00A81B9C" w:rsidP="00895325">
      <w:pPr>
        <w:pStyle w:val="Amain"/>
        <w:rPr>
          <w:lang w:eastAsia="en-AU"/>
        </w:rPr>
      </w:pPr>
      <w:r w:rsidRPr="00666E00">
        <w:rPr>
          <w:lang w:eastAsia="en-AU"/>
        </w:rPr>
        <w:tab/>
        <w:t>(4)</w:t>
      </w:r>
      <w:r w:rsidRPr="00666E00">
        <w:rPr>
          <w:lang w:eastAsia="en-AU"/>
        </w:rPr>
        <w:tab/>
      </w:r>
      <w:r w:rsidR="00837AE4" w:rsidRPr="00666E00">
        <w:rPr>
          <w:lang w:eastAsia="en-AU"/>
        </w:rPr>
        <w:t xml:space="preserve">Where a provision of this Act, other than section 25 (1) (a) and </w:t>
      </w:r>
      <w:r w:rsidR="00966515" w:rsidRPr="00666E00">
        <w:rPr>
          <w:lang w:eastAsia="en-AU"/>
        </w:rPr>
        <w:t xml:space="preserve">section </w:t>
      </w:r>
      <w:r w:rsidR="00837AE4" w:rsidRPr="00666E00">
        <w:rPr>
          <w:lang w:eastAsia="en-AU"/>
        </w:rPr>
        <w:t>32</w:t>
      </w:r>
      <w:r w:rsidR="00837AE4" w:rsidRPr="00666E00">
        <w:t> </w:t>
      </w:r>
      <w:r w:rsidR="00837AE4" w:rsidRPr="00666E00">
        <w:rPr>
          <w:lang w:eastAsia="en-AU"/>
        </w:rPr>
        <w:t>(2) (a), refers to a claim, it also applies to a counter</w:t>
      </w:r>
      <w:r w:rsidR="00BD479E" w:rsidRPr="00666E00">
        <w:rPr>
          <w:lang w:eastAsia="en-AU"/>
        </w:rPr>
        <w:noBreakHyphen/>
      </w:r>
      <w:r w:rsidR="00837AE4" w:rsidRPr="00666E00">
        <w:rPr>
          <w:lang w:eastAsia="en-AU"/>
        </w:rPr>
        <w:t>claim, and where it refers to a defence, it also applies to a defence to such counter-claim.</w:t>
      </w:r>
    </w:p>
    <w:p w:rsidR="006D6764" w:rsidRPr="00666E00" w:rsidRDefault="006D6764" w:rsidP="00895325">
      <w:pPr>
        <w:pStyle w:val="AH5Sec"/>
      </w:pPr>
      <w:bookmarkStart w:id="17" w:name="_Toc526338544"/>
      <w:r w:rsidRPr="0053081B">
        <w:rPr>
          <w:rStyle w:val="CharSectNo"/>
        </w:rPr>
        <w:t>2A</w:t>
      </w:r>
      <w:r w:rsidRPr="00666E00">
        <w:tab/>
        <w:t>International origin and general principles</w:t>
      </w:r>
      <w:bookmarkEnd w:id="17"/>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2A)</w:t>
      </w:r>
    </w:p>
    <w:p w:rsidR="00837AE4" w:rsidRPr="00666E00" w:rsidRDefault="00837AE4" w:rsidP="00895325">
      <w:pPr>
        <w:pStyle w:val="Amain"/>
        <w:rPr>
          <w:lang w:eastAsia="en-AU"/>
        </w:rPr>
      </w:pPr>
      <w:r w:rsidRPr="00666E00">
        <w:rPr>
          <w:lang w:eastAsia="en-AU"/>
        </w:rPr>
        <w:tab/>
        <w:t>(1)</w:t>
      </w:r>
      <w:r w:rsidRPr="00666E00">
        <w:rPr>
          <w:lang w:eastAsia="en-AU"/>
        </w:rPr>
        <w:tab/>
        <w:t>Subject to section 1C, in the interpretation of this Act, regard is to be had to the need to promote</w:t>
      </w:r>
      <w:r w:rsidR="00BD479E" w:rsidRPr="00666E00">
        <w:rPr>
          <w:lang w:eastAsia="en-AU"/>
        </w:rPr>
        <w:t>,</w:t>
      </w:r>
      <w:r w:rsidRPr="00666E00">
        <w:rPr>
          <w:lang w:eastAsia="en-AU"/>
        </w:rPr>
        <w:t xml:space="preserve"> so far as practicable</w:t>
      </w:r>
      <w:r w:rsidR="00BD479E" w:rsidRPr="00666E00">
        <w:rPr>
          <w:lang w:eastAsia="en-AU"/>
        </w:rPr>
        <w:t>,</w:t>
      </w:r>
      <w:r w:rsidRPr="00666E00">
        <w:rPr>
          <w:lang w:eastAsia="en-AU"/>
        </w:rPr>
        <w:t xml:space="preserve"> uniformity between the application of this Act to domestic commercial arbitrations and the application of the provisions of the Model Law (as given effect by the</w:t>
      </w:r>
      <w:r w:rsidR="004E0975" w:rsidRPr="00666E00">
        <w:rPr>
          <w:lang w:eastAsia="en-AU"/>
        </w:rPr>
        <w:t xml:space="preserve"> </w:t>
      </w:r>
      <w:hyperlink r:id="rId35" w:tooltip="Act 1974 No 136 (Cwlth)" w:history="1">
        <w:r w:rsidR="00263573" w:rsidRPr="00EB21A6">
          <w:rPr>
            <w:rStyle w:val="charCitHyperlinkItal"/>
          </w:rPr>
          <w:t>International Arbitration Act 1974</w:t>
        </w:r>
      </w:hyperlink>
      <w:r w:rsidR="004E0975" w:rsidRPr="00666E00">
        <w:rPr>
          <w:lang w:eastAsia="en-AU"/>
        </w:rPr>
        <w:t xml:space="preserve"> </w:t>
      </w:r>
      <w:r w:rsidRPr="00666E00">
        <w:rPr>
          <w:lang w:eastAsia="en-AU"/>
        </w:rPr>
        <w:t>(Cwlth)) to international commercial arbitrations and the observance of good faith.</w:t>
      </w:r>
    </w:p>
    <w:p w:rsidR="00837AE4" w:rsidRPr="00666E00" w:rsidRDefault="00837AE4" w:rsidP="00837AE4">
      <w:pPr>
        <w:pStyle w:val="aNote"/>
        <w:rPr>
          <w:lang w:eastAsia="en-AU"/>
        </w:rPr>
      </w:pPr>
      <w:r w:rsidRPr="00EB21A6">
        <w:rPr>
          <w:rStyle w:val="charItals"/>
        </w:rPr>
        <w:t>Note</w:t>
      </w:r>
      <w:r w:rsidRPr="00EB21A6">
        <w:tab/>
      </w:r>
      <w:r w:rsidRPr="00666E00">
        <w:rPr>
          <w:lang w:eastAsia="en-AU"/>
        </w:rPr>
        <w:t>This section differs from the Model Law. Art 2A (1) has been changed as a consequence of the application of the Act to domestic (instead of international) commercial arbitrations. Art 2A (2) is omitted because it is covered by the provision referred to in section 1C (4). Subsections (3) and (4) reflect</w:t>
      </w:r>
      <w:r w:rsidR="009D454B" w:rsidRPr="00666E00">
        <w:rPr>
          <w:lang w:eastAsia="en-AU"/>
        </w:rPr>
        <w:t xml:space="preserve"> the</w:t>
      </w:r>
      <w:r w:rsidRPr="00666E00">
        <w:rPr>
          <w:lang w:eastAsia="en-AU"/>
        </w:rPr>
        <w:t xml:space="preserve"> </w:t>
      </w:r>
      <w:hyperlink r:id="rId36" w:tooltip="Act 1974 No 136 (Cwlth)" w:history="1">
        <w:r w:rsidR="00263573" w:rsidRPr="00EB21A6">
          <w:rPr>
            <w:rStyle w:val="charCitHyperlinkItal"/>
          </w:rPr>
          <w:t>International Arbitration Act 1974</w:t>
        </w:r>
      </w:hyperlink>
      <w:r w:rsidR="004E0975" w:rsidRPr="00666E00">
        <w:rPr>
          <w:lang w:eastAsia="en-AU"/>
        </w:rPr>
        <w:t xml:space="preserve"> </w:t>
      </w:r>
      <w:r w:rsidRPr="00666E00">
        <w:rPr>
          <w:lang w:eastAsia="en-AU"/>
        </w:rPr>
        <w:t>(Cwlth)</w:t>
      </w:r>
      <w:r w:rsidR="009D454B" w:rsidRPr="00EB21A6">
        <w:rPr>
          <w:rStyle w:val="charItals"/>
        </w:rPr>
        <w:t xml:space="preserve">, </w:t>
      </w:r>
      <w:r w:rsidR="009D454B" w:rsidRPr="00666E00">
        <w:rPr>
          <w:lang w:eastAsia="en-AU"/>
        </w:rPr>
        <w:t>s 17</w:t>
      </w:r>
      <w:r w:rsidRPr="00666E00">
        <w:rPr>
          <w:lang w:eastAsia="en-AU"/>
        </w:rPr>
        <w:t>.</w:t>
      </w:r>
    </w:p>
    <w:p w:rsidR="00837AE4" w:rsidRPr="00666E00" w:rsidRDefault="00837AE4" w:rsidP="00895325">
      <w:pPr>
        <w:pStyle w:val="Amain"/>
        <w:rPr>
          <w:lang w:eastAsia="en-AU"/>
        </w:rPr>
      </w:pPr>
      <w:r w:rsidRPr="00666E00">
        <w:rPr>
          <w:lang w:eastAsia="en-AU"/>
        </w:rPr>
        <w:tab/>
        <w:t>(2)</w:t>
      </w:r>
      <w:r w:rsidRPr="00666E00">
        <w:rPr>
          <w:lang w:eastAsia="en-AU"/>
        </w:rPr>
        <w:tab/>
      </w:r>
      <w:r w:rsidRPr="00EB21A6">
        <w:rPr>
          <w:rStyle w:val="charItals"/>
        </w:rPr>
        <w:t>[omitted]</w:t>
      </w:r>
    </w:p>
    <w:p w:rsidR="00837AE4" w:rsidRPr="00666E00" w:rsidRDefault="00837AE4" w:rsidP="00895325">
      <w:pPr>
        <w:pStyle w:val="Amain"/>
        <w:rPr>
          <w:lang w:eastAsia="en-AU"/>
        </w:rPr>
      </w:pPr>
      <w:r w:rsidRPr="00666E00">
        <w:rPr>
          <w:lang w:eastAsia="en-AU"/>
        </w:rPr>
        <w:tab/>
        <w:t>(3)</w:t>
      </w:r>
      <w:r w:rsidRPr="00666E00">
        <w:rPr>
          <w:lang w:eastAsia="en-AU"/>
        </w:rPr>
        <w:tab/>
        <w:t>Without limiting subsection (1), in interpreting this Act, reference may be made to documen</w:t>
      </w:r>
      <w:r w:rsidR="00753D36" w:rsidRPr="00666E00">
        <w:rPr>
          <w:lang w:eastAsia="en-AU"/>
        </w:rPr>
        <w:t>ts of—</w:t>
      </w:r>
    </w:p>
    <w:p w:rsidR="00837AE4" w:rsidRPr="00666E00" w:rsidRDefault="00837AE4" w:rsidP="00895325">
      <w:pPr>
        <w:pStyle w:val="Apara"/>
        <w:rPr>
          <w:lang w:eastAsia="en-AU"/>
        </w:rPr>
      </w:pPr>
      <w:r w:rsidRPr="00666E00">
        <w:rPr>
          <w:lang w:eastAsia="en-AU"/>
        </w:rPr>
        <w:tab/>
        <w:t>(a)</w:t>
      </w:r>
      <w:r w:rsidRPr="00666E00">
        <w:rPr>
          <w:lang w:eastAsia="en-AU"/>
        </w:rPr>
        <w:tab/>
        <w:t>the United Nations Commission on International Trade Law</w:t>
      </w:r>
      <w:r w:rsidR="005E0D08" w:rsidRPr="00666E00">
        <w:rPr>
          <w:lang w:eastAsia="en-AU"/>
        </w:rPr>
        <w:t xml:space="preserve"> that relate to the Model Law;</w:t>
      </w:r>
      <w:r w:rsidRPr="00666E00">
        <w:rPr>
          <w:lang w:eastAsia="en-AU"/>
        </w:rPr>
        <w:t xml:space="preserve"> and</w:t>
      </w:r>
    </w:p>
    <w:p w:rsidR="00837AE4" w:rsidRPr="00666E00" w:rsidRDefault="00837AE4" w:rsidP="00895325">
      <w:pPr>
        <w:pStyle w:val="Apara"/>
        <w:rPr>
          <w:lang w:eastAsia="en-AU"/>
        </w:rPr>
      </w:pPr>
      <w:r w:rsidRPr="00666E00">
        <w:rPr>
          <w:lang w:eastAsia="en-AU"/>
        </w:rPr>
        <w:tab/>
        <w:t>(b)</w:t>
      </w:r>
      <w:r w:rsidRPr="00666E00">
        <w:rPr>
          <w:lang w:eastAsia="en-AU"/>
        </w:rPr>
        <w:tab/>
      </w:r>
      <w:r w:rsidR="005E0D08" w:rsidRPr="00666E00">
        <w:rPr>
          <w:lang w:eastAsia="en-AU"/>
        </w:rPr>
        <w:t>the Commission’s</w:t>
      </w:r>
      <w:r w:rsidRPr="00666E00">
        <w:rPr>
          <w:lang w:eastAsia="en-AU"/>
        </w:rPr>
        <w:t xml:space="preserve"> working groups for the preparation of the Model Law.</w:t>
      </w:r>
    </w:p>
    <w:p w:rsidR="00837AE4" w:rsidRPr="00666E00" w:rsidRDefault="00837AE4" w:rsidP="00AA31CC">
      <w:pPr>
        <w:pStyle w:val="Amain"/>
        <w:keepLines/>
        <w:rPr>
          <w:lang w:eastAsia="en-AU"/>
        </w:rPr>
      </w:pPr>
      <w:r w:rsidRPr="00666E00">
        <w:rPr>
          <w:lang w:eastAsia="en-AU"/>
        </w:rPr>
        <w:lastRenderedPageBreak/>
        <w:tab/>
        <w:t>(4)</w:t>
      </w:r>
      <w:r w:rsidRPr="00666E00">
        <w:rPr>
          <w:lang w:eastAsia="en-AU"/>
        </w:rPr>
        <w:tab/>
        <w:t xml:space="preserve">Subsection (3) does not affect the application of </w:t>
      </w:r>
      <w:r w:rsidR="005E0D08" w:rsidRPr="00666E00">
        <w:rPr>
          <w:lang w:eastAsia="en-AU"/>
        </w:rPr>
        <w:t xml:space="preserve">the </w:t>
      </w:r>
      <w:hyperlink r:id="rId37" w:tooltip="A2001-14" w:history="1">
        <w:r w:rsidR="00EB21A6" w:rsidRPr="00EB21A6">
          <w:rPr>
            <w:rStyle w:val="charCitHyperlinkAbbrev"/>
          </w:rPr>
          <w:t>Legislation Act</w:t>
        </w:r>
      </w:hyperlink>
      <w:r w:rsidR="003B134D" w:rsidRPr="00666E00">
        <w:t xml:space="preserve">, section 141 </w:t>
      </w:r>
      <w:r w:rsidR="005E0D08" w:rsidRPr="00666E00">
        <w:t>(Non-legislative context generally) or section 142 (Non</w:t>
      </w:r>
      <w:r w:rsidR="009D454B" w:rsidRPr="00666E00">
        <w:noBreakHyphen/>
      </w:r>
      <w:r w:rsidR="005E0D08" w:rsidRPr="00666E00">
        <w:t xml:space="preserve">legislative context—material that may be considered) </w:t>
      </w:r>
      <w:r w:rsidRPr="00666E00">
        <w:rPr>
          <w:lang w:eastAsia="en-AU"/>
        </w:rPr>
        <w:t>for the purposes of interpreting this Act.</w:t>
      </w:r>
    </w:p>
    <w:p w:rsidR="006D6764" w:rsidRPr="00666E00" w:rsidRDefault="006D6764" w:rsidP="00895325">
      <w:pPr>
        <w:pStyle w:val="AH5Sec"/>
      </w:pPr>
      <w:bookmarkStart w:id="18" w:name="_Toc526338545"/>
      <w:r w:rsidRPr="0053081B">
        <w:rPr>
          <w:rStyle w:val="CharSectNo"/>
        </w:rPr>
        <w:t>3</w:t>
      </w:r>
      <w:r w:rsidRPr="00666E00">
        <w:tab/>
        <w:t>Receipt of written communications</w:t>
      </w:r>
      <w:bookmarkEnd w:id="18"/>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w:t>
      </w:r>
    </w:p>
    <w:p w:rsidR="00837AE4" w:rsidRPr="00666E00" w:rsidRDefault="008F5980" w:rsidP="00895325">
      <w:pPr>
        <w:pStyle w:val="Amain"/>
      </w:pPr>
      <w:r w:rsidRPr="00666E00">
        <w:tab/>
        <w:t>(1)</w:t>
      </w:r>
      <w:r w:rsidRPr="00666E00">
        <w:tab/>
      </w:r>
      <w:r w:rsidR="00837AE4" w:rsidRPr="00666E00">
        <w:t xml:space="preserve">Unless </w:t>
      </w:r>
      <w:r w:rsidR="00753D36" w:rsidRPr="00666E00">
        <w:t>otherwise agreed by the parties—</w:t>
      </w:r>
    </w:p>
    <w:p w:rsidR="00837AE4" w:rsidRPr="00666E00" w:rsidRDefault="00815F69" w:rsidP="00815F69">
      <w:pPr>
        <w:pStyle w:val="aDefpara"/>
        <w:rPr>
          <w:lang w:eastAsia="en-AU"/>
        </w:rPr>
      </w:pPr>
      <w:r>
        <w:rPr>
          <w:lang w:eastAsia="en-AU"/>
        </w:rPr>
        <w:tab/>
      </w:r>
      <w:r w:rsidRPr="00666E00">
        <w:rPr>
          <w:lang w:eastAsia="en-AU"/>
        </w:rPr>
        <w:t>(a)</w:t>
      </w:r>
      <w:r w:rsidRPr="00666E00">
        <w:rPr>
          <w:lang w:eastAsia="en-AU"/>
        </w:rPr>
        <w:tab/>
      </w:r>
      <w:r w:rsidR="00837AE4" w:rsidRPr="00666E00">
        <w:rPr>
          <w:lang w:eastAsia="en-AU"/>
        </w:rPr>
        <w:t>any written communica</w:t>
      </w:r>
      <w:r w:rsidR="00753D36" w:rsidRPr="00666E00">
        <w:rPr>
          <w:lang w:eastAsia="en-AU"/>
        </w:rPr>
        <w:t>tion is taken to be received if—</w:t>
      </w:r>
    </w:p>
    <w:p w:rsidR="00837AE4" w:rsidRPr="00666E00" w:rsidRDefault="005C74A6" w:rsidP="00895325">
      <w:pPr>
        <w:pStyle w:val="Asubpara"/>
        <w:rPr>
          <w:lang w:eastAsia="en-AU"/>
        </w:rPr>
      </w:pPr>
      <w:r w:rsidRPr="00666E00">
        <w:rPr>
          <w:lang w:eastAsia="en-AU"/>
        </w:rPr>
        <w:tab/>
        <w:t>(i)</w:t>
      </w:r>
      <w:r w:rsidRPr="00666E00">
        <w:rPr>
          <w:lang w:eastAsia="en-AU"/>
        </w:rPr>
        <w:tab/>
      </w:r>
      <w:r w:rsidR="00837AE4" w:rsidRPr="00666E00">
        <w:rPr>
          <w:lang w:eastAsia="en-AU"/>
        </w:rPr>
        <w:t>it is delivered to the addressee persona</w:t>
      </w:r>
      <w:r w:rsidR="00753D36" w:rsidRPr="00666E00">
        <w:rPr>
          <w:lang w:eastAsia="en-AU"/>
        </w:rPr>
        <w:t>lly;</w:t>
      </w:r>
      <w:r w:rsidR="00837AE4" w:rsidRPr="00666E00">
        <w:rPr>
          <w:lang w:eastAsia="en-AU"/>
        </w:rPr>
        <w:t xml:space="preserve"> or</w:t>
      </w:r>
    </w:p>
    <w:p w:rsidR="00837AE4" w:rsidRPr="00666E00" w:rsidRDefault="005C74A6" w:rsidP="00895325">
      <w:pPr>
        <w:pStyle w:val="Asubpara"/>
        <w:rPr>
          <w:lang w:eastAsia="en-AU"/>
        </w:rPr>
      </w:pPr>
      <w:r w:rsidRPr="00666E00">
        <w:rPr>
          <w:lang w:eastAsia="en-AU"/>
        </w:rPr>
        <w:tab/>
        <w:t>(ii)</w:t>
      </w:r>
      <w:r w:rsidRPr="00666E00">
        <w:rPr>
          <w:lang w:eastAsia="en-AU"/>
        </w:rPr>
        <w:tab/>
      </w:r>
      <w:r w:rsidR="00837AE4" w:rsidRPr="00666E00">
        <w:rPr>
          <w:lang w:eastAsia="en-AU"/>
        </w:rPr>
        <w:t xml:space="preserve">it is delivered </w:t>
      </w:r>
      <w:r w:rsidR="008C5AE1" w:rsidRPr="00666E00">
        <w:rPr>
          <w:lang w:eastAsia="en-AU"/>
        </w:rPr>
        <w:t>to</w:t>
      </w:r>
      <w:r w:rsidR="00837AE4" w:rsidRPr="00666E00">
        <w:rPr>
          <w:lang w:eastAsia="en-AU"/>
        </w:rPr>
        <w:t xml:space="preserve"> the addressee’s place of business, habitu</w:t>
      </w:r>
      <w:r w:rsidR="00753D36" w:rsidRPr="00666E00">
        <w:rPr>
          <w:lang w:eastAsia="en-AU"/>
        </w:rPr>
        <w:t>al residence or mailing address;</w:t>
      </w:r>
      <w:r w:rsidR="00837AE4" w:rsidRPr="00666E00">
        <w:rPr>
          <w:lang w:eastAsia="en-AU"/>
        </w:rPr>
        <w:t xml:space="preserve"> or</w:t>
      </w:r>
    </w:p>
    <w:p w:rsidR="00837AE4" w:rsidRPr="00666E00" w:rsidRDefault="005C74A6" w:rsidP="00895325">
      <w:pPr>
        <w:pStyle w:val="Asubpara"/>
        <w:rPr>
          <w:lang w:eastAsia="en-AU"/>
        </w:rPr>
      </w:pPr>
      <w:r w:rsidRPr="00666E00">
        <w:rPr>
          <w:lang w:eastAsia="en-AU"/>
        </w:rPr>
        <w:tab/>
        <w:t>(iii)</w:t>
      </w:r>
      <w:r w:rsidRPr="00666E00">
        <w:rPr>
          <w:lang w:eastAsia="en-AU"/>
        </w:rPr>
        <w:tab/>
      </w:r>
      <w:r w:rsidR="00837AE4" w:rsidRPr="00666E00">
        <w:rPr>
          <w:lang w:eastAsia="en-AU"/>
        </w:rPr>
        <w:t>if none of these can be found aft</w:t>
      </w:r>
      <w:r w:rsidR="008C5AE1" w:rsidRPr="00666E00">
        <w:rPr>
          <w:lang w:eastAsia="en-AU"/>
        </w:rPr>
        <w:t>er making a reasonable inquiry—</w:t>
      </w:r>
      <w:r w:rsidR="00837AE4" w:rsidRPr="00666E00">
        <w:rPr>
          <w:lang w:eastAsia="en-AU"/>
        </w:rPr>
        <w:t>it is delivered to the addressee’s last-known place of business, habitual residence or mailing address by registered letter or any other means which provides a reco</w:t>
      </w:r>
      <w:r w:rsidR="00753D36" w:rsidRPr="00666E00">
        <w:rPr>
          <w:lang w:eastAsia="en-AU"/>
        </w:rPr>
        <w:t>rd of the attempt to deliver it;</w:t>
      </w:r>
      <w:r w:rsidR="00837AE4" w:rsidRPr="00666E00">
        <w:rPr>
          <w:lang w:eastAsia="en-AU"/>
        </w:rPr>
        <w:t xml:space="preserve"> and</w:t>
      </w:r>
    </w:p>
    <w:p w:rsidR="00837AE4" w:rsidRPr="00666E00" w:rsidRDefault="005C74A6" w:rsidP="00895325">
      <w:pPr>
        <w:pStyle w:val="Apara"/>
        <w:rPr>
          <w:lang w:eastAsia="en-AU"/>
        </w:rPr>
      </w:pPr>
      <w:r w:rsidRPr="00666E00">
        <w:rPr>
          <w:lang w:eastAsia="en-AU"/>
        </w:rPr>
        <w:tab/>
        <w:t>(b)</w:t>
      </w:r>
      <w:r w:rsidRPr="00666E00">
        <w:rPr>
          <w:lang w:eastAsia="en-AU"/>
        </w:rPr>
        <w:tab/>
      </w:r>
      <w:r w:rsidR="00837AE4" w:rsidRPr="00666E00">
        <w:rPr>
          <w:lang w:eastAsia="en-AU"/>
        </w:rPr>
        <w:t>the communication is taken to have been received on the day it is delivered.</w:t>
      </w:r>
    </w:p>
    <w:p w:rsidR="00837AE4" w:rsidRPr="00666E00" w:rsidRDefault="005C74A6" w:rsidP="00895325">
      <w:pPr>
        <w:pStyle w:val="Amain"/>
        <w:rPr>
          <w:lang w:eastAsia="en-AU"/>
        </w:rPr>
      </w:pPr>
      <w:r w:rsidRPr="00666E00">
        <w:rPr>
          <w:lang w:eastAsia="en-AU"/>
        </w:rPr>
        <w:tab/>
        <w:t>(2)</w:t>
      </w:r>
      <w:r w:rsidRPr="00666E00">
        <w:rPr>
          <w:lang w:eastAsia="en-AU"/>
        </w:rPr>
        <w:tab/>
      </w:r>
      <w:r w:rsidR="00837AE4" w:rsidRPr="00666E00">
        <w:rPr>
          <w:lang w:eastAsia="en-AU"/>
        </w:rPr>
        <w:t xml:space="preserve">The provisions of this section do not apply to communications in </w:t>
      </w:r>
      <w:r w:rsidR="002A35BA" w:rsidRPr="00666E00">
        <w:rPr>
          <w:lang w:eastAsia="en-AU"/>
        </w:rPr>
        <w:t>c</w:t>
      </w:r>
      <w:r w:rsidR="00AA29C1" w:rsidRPr="00666E00">
        <w:rPr>
          <w:lang w:eastAsia="en-AU"/>
        </w:rPr>
        <w:t>ourt</w:t>
      </w:r>
      <w:r w:rsidR="00837AE4" w:rsidRPr="00666E00">
        <w:rPr>
          <w:lang w:eastAsia="en-AU"/>
        </w:rPr>
        <w:t xml:space="preserve"> proceedings.</w:t>
      </w:r>
    </w:p>
    <w:p w:rsidR="006D6764" w:rsidRPr="00666E00" w:rsidRDefault="006D6764" w:rsidP="00895325">
      <w:pPr>
        <w:pStyle w:val="AH5Sec"/>
      </w:pPr>
      <w:bookmarkStart w:id="19" w:name="_Toc526338546"/>
      <w:r w:rsidRPr="0053081B">
        <w:rPr>
          <w:rStyle w:val="CharSectNo"/>
        </w:rPr>
        <w:t>4</w:t>
      </w:r>
      <w:r w:rsidRPr="00666E00">
        <w:tab/>
        <w:t>Waiver of right to object</w:t>
      </w:r>
      <w:bookmarkEnd w:id="19"/>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4)</w:t>
      </w:r>
    </w:p>
    <w:p w:rsidR="005C74A6" w:rsidRPr="00666E00" w:rsidRDefault="005C74A6" w:rsidP="005C74A6">
      <w:pPr>
        <w:pStyle w:val="Amainreturn"/>
      </w:pPr>
      <w:r w:rsidRPr="00666E00">
        <w:rPr>
          <w:shd w:val="clear" w:color="auto" w:fill="FFFFFF"/>
        </w:rPr>
        <w:t>A party who knows that any provision of this Act from which the parties may derogate or any requirement under the arbitration agreement has not been complied with and yet proceeds with the arbitration without stating the party’s objection to such non</w:t>
      </w:r>
      <w:r w:rsidR="009D454B" w:rsidRPr="00666E00">
        <w:rPr>
          <w:shd w:val="clear" w:color="auto" w:fill="FFFFFF"/>
        </w:rPr>
        <w:noBreakHyphen/>
      </w:r>
      <w:r w:rsidRPr="00666E00">
        <w:rPr>
          <w:shd w:val="clear" w:color="auto" w:fill="FFFFFF"/>
        </w:rPr>
        <w:t>compliance without undue delay or, if a time-limit is provided for stating the party’s objection, within such period of time, is taken to have waived the party’s right to object.</w:t>
      </w:r>
    </w:p>
    <w:p w:rsidR="006D6764" w:rsidRPr="00666E00" w:rsidRDefault="000B6E91" w:rsidP="00895325">
      <w:pPr>
        <w:pStyle w:val="AH5Sec"/>
      </w:pPr>
      <w:bookmarkStart w:id="20" w:name="_Toc526338547"/>
      <w:r w:rsidRPr="0053081B">
        <w:rPr>
          <w:rStyle w:val="CharSectNo"/>
        </w:rPr>
        <w:lastRenderedPageBreak/>
        <w:t>5</w:t>
      </w:r>
      <w:r w:rsidRPr="00666E00">
        <w:tab/>
      </w:r>
      <w:r w:rsidR="006D6764" w:rsidRPr="00666E00">
        <w:t xml:space="preserve">Extent of </w:t>
      </w:r>
      <w:r w:rsidR="002A35BA" w:rsidRPr="00666E00">
        <w:t>c</w:t>
      </w:r>
      <w:r w:rsidR="00AA29C1" w:rsidRPr="00666E00">
        <w:t>ourt</w:t>
      </w:r>
      <w:r w:rsidR="006D6764" w:rsidRPr="00666E00">
        <w:t xml:space="preserve"> intervention</w:t>
      </w:r>
      <w:bookmarkEnd w:id="20"/>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5)</w:t>
      </w:r>
    </w:p>
    <w:p w:rsidR="005C74A6" w:rsidRPr="00666E00" w:rsidRDefault="005C74A6" w:rsidP="005C74A6">
      <w:pPr>
        <w:pStyle w:val="Amainreturn"/>
      </w:pPr>
      <w:r w:rsidRPr="00666E00">
        <w:rPr>
          <w:shd w:val="clear" w:color="auto" w:fill="FFFFFF"/>
        </w:rPr>
        <w:t xml:space="preserve">In matters governed by this Act, no </w:t>
      </w:r>
      <w:r w:rsidR="002A35BA" w:rsidRPr="00666E00">
        <w:rPr>
          <w:shd w:val="clear" w:color="auto" w:fill="FFFFFF"/>
        </w:rPr>
        <w:t>c</w:t>
      </w:r>
      <w:r w:rsidR="00AA29C1" w:rsidRPr="00666E00">
        <w:rPr>
          <w:shd w:val="clear" w:color="auto" w:fill="FFFFFF"/>
        </w:rPr>
        <w:t>ourt</w:t>
      </w:r>
      <w:r w:rsidRPr="00666E00">
        <w:rPr>
          <w:shd w:val="clear" w:color="auto" w:fill="FFFFFF"/>
        </w:rPr>
        <w:t xml:space="preserve"> must intervene except where so provided by this Act.</w:t>
      </w:r>
    </w:p>
    <w:p w:rsidR="006D6764" w:rsidRPr="00666E00" w:rsidRDefault="00F91095" w:rsidP="00895325">
      <w:pPr>
        <w:pStyle w:val="AH5Sec"/>
      </w:pPr>
      <w:bookmarkStart w:id="21" w:name="_Toc526338548"/>
      <w:r w:rsidRPr="0053081B">
        <w:rPr>
          <w:rStyle w:val="CharSectNo"/>
        </w:rPr>
        <w:t>6</w:t>
      </w:r>
      <w:r w:rsidRPr="00666E00">
        <w:tab/>
      </w:r>
      <w:r w:rsidR="00AA29C1" w:rsidRPr="00666E00">
        <w:t>Court</w:t>
      </w:r>
      <w:r w:rsidR="006D6764" w:rsidRPr="00666E00">
        <w:t xml:space="preserve"> for certain functions of arbitration assistance and supervision</w:t>
      </w:r>
      <w:bookmarkEnd w:id="21"/>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6)</w:t>
      </w:r>
    </w:p>
    <w:p w:rsidR="00112394" w:rsidRPr="00666E00" w:rsidRDefault="008C5AE1" w:rsidP="00895325">
      <w:pPr>
        <w:pStyle w:val="Amain"/>
      </w:pPr>
      <w:r w:rsidRPr="00666E00">
        <w:tab/>
        <w:t>(1)</w:t>
      </w:r>
      <w:r w:rsidRPr="00666E00">
        <w:tab/>
      </w:r>
      <w:r w:rsidR="00A21CCE" w:rsidRPr="00666E00">
        <w:t>Subject to subsection</w:t>
      </w:r>
      <w:r w:rsidR="004E0975" w:rsidRPr="00666E00">
        <w:t xml:space="preserve"> </w:t>
      </w:r>
      <w:r w:rsidR="00A21CCE" w:rsidRPr="00666E00">
        <w:t>(2), t</w:t>
      </w:r>
      <w:r w:rsidR="005C74A6" w:rsidRPr="00666E00">
        <w:t xml:space="preserve">he functions referred to in </w:t>
      </w:r>
      <w:r w:rsidR="007119B4" w:rsidRPr="00666E00">
        <w:t>the following</w:t>
      </w:r>
      <w:r w:rsidR="005E0D08" w:rsidRPr="00666E00">
        <w:t xml:space="preserve"> sections</w:t>
      </w:r>
      <w:r w:rsidR="007119B4" w:rsidRPr="00666E00">
        <w:t xml:space="preserve"> </w:t>
      </w:r>
      <w:r w:rsidR="00112394" w:rsidRPr="00666E00">
        <w:t>must</w:t>
      </w:r>
      <w:r w:rsidR="005C74A6" w:rsidRPr="00666E00">
        <w:t xml:space="preserve"> be performed by the Supreme </w:t>
      </w:r>
      <w:r w:rsidR="00AA29C1" w:rsidRPr="00666E00">
        <w:t>Court</w:t>
      </w:r>
      <w:r w:rsidR="007119B4" w:rsidRPr="00666E00">
        <w:t>:</w:t>
      </w:r>
    </w:p>
    <w:p w:rsidR="00112394" w:rsidRPr="00666E00" w:rsidRDefault="008C5AE1" w:rsidP="00895325">
      <w:pPr>
        <w:pStyle w:val="Apara"/>
      </w:pPr>
      <w:r w:rsidRPr="00666E00">
        <w:tab/>
        <w:t>(a)</w:t>
      </w:r>
      <w:r w:rsidRPr="00666E00">
        <w:tab/>
      </w:r>
      <w:r w:rsidR="007119B4" w:rsidRPr="00666E00">
        <w:t>section 11 (3) and (4);</w:t>
      </w:r>
    </w:p>
    <w:p w:rsidR="00112394" w:rsidRPr="00666E00" w:rsidRDefault="008C5AE1" w:rsidP="00895325">
      <w:pPr>
        <w:pStyle w:val="Apara"/>
      </w:pPr>
      <w:r w:rsidRPr="00666E00">
        <w:tab/>
        <w:t>(b)</w:t>
      </w:r>
      <w:r w:rsidRPr="00666E00">
        <w:tab/>
      </w:r>
      <w:r w:rsidR="007119B4" w:rsidRPr="00666E00">
        <w:t>section 13 (4);</w:t>
      </w:r>
    </w:p>
    <w:p w:rsidR="00112394" w:rsidRPr="00666E00" w:rsidRDefault="008C5AE1" w:rsidP="00895325">
      <w:pPr>
        <w:pStyle w:val="Apara"/>
      </w:pPr>
      <w:r w:rsidRPr="00666E00">
        <w:tab/>
        <w:t>(c)</w:t>
      </w:r>
      <w:r w:rsidRPr="00666E00">
        <w:tab/>
      </w:r>
      <w:r w:rsidR="007119B4" w:rsidRPr="00666E00">
        <w:t>section 14 (2);</w:t>
      </w:r>
    </w:p>
    <w:p w:rsidR="00112394" w:rsidRPr="00666E00" w:rsidRDefault="008C5AE1" w:rsidP="00895325">
      <w:pPr>
        <w:pStyle w:val="Apara"/>
      </w:pPr>
      <w:r w:rsidRPr="00666E00">
        <w:tab/>
        <w:t>(d)</w:t>
      </w:r>
      <w:r w:rsidRPr="00666E00">
        <w:tab/>
      </w:r>
      <w:r w:rsidR="007119B4" w:rsidRPr="00666E00">
        <w:t>section 16 (9);</w:t>
      </w:r>
    </w:p>
    <w:p w:rsidR="00112394" w:rsidRPr="00666E00" w:rsidRDefault="008C5AE1" w:rsidP="00895325">
      <w:pPr>
        <w:pStyle w:val="Apara"/>
      </w:pPr>
      <w:r w:rsidRPr="00666E00">
        <w:tab/>
        <w:t>(e)</w:t>
      </w:r>
      <w:r w:rsidRPr="00666E00">
        <w:tab/>
      </w:r>
      <w:r w:rsidR="007119B4" w:rsidRPr="00666E00">
        <w:t>section 17H</w:t>
      </w:r>
      <w:r w:rsidR="00A21CCE" w:rsidRPr="00666E00">
        <w:t>, section 17I and section 17J;</w:t>
      </w:r>
    </w:p>
    <w:p w:rsidR="00112394" w:rsidRPr="00666E00" w:rsidRDefault="008C5AE1" w:rsidP="00895325">
      <w:pPr>
        <w:pStyle w:val="Apara"/>
      </w:pPr>
      <w:r w:rsidRPr="00666E00">
        <w:tab/>
        <w:t>(f)</w:t>
      </w:r>
      <w:r w:rsidRPr="00666E00">
        <w:tab/>
      </w:r>
      <w:r w:rsidR="00A21CCE" w:rsidRPr="00666E00">
        <w:t>section</w:t>
      </w:r>
      <w:r w:rsidR="007119B4" w:rsidRPr="00666E00">
        <w:t xml:space="preserve"> 19 (6)</w:t>
      </w:r>
      <w:r w:rsidR="00A21CCE" w:rsidRPr="00666E00">
        <w:t>;</w:t>
      </w:r>
    </w:p>
    <w:p w:rsidR="00112394" w:rsidRPr="00666E00" w:rsidRDefault="008C5AE1" w:rsidP="00895325">
      <w:pPr>
        <w:pStyle w:val="Apara"/>
      </w:pPr>
      <w:r w:rsidRPr="00666E00">
        <w:tab/>
        <w:t>(g)</w:t>
      </w:r>
      <w:r w:rsidRPr="00666E00">
        <w:tab/>
      </w:r>
      <w:r w:rsidR="00A21CCE" w:rsidRPr="00666E00">
        <w:t>section</w:t>
      </w:r>
      <w:r w:rsidR="007119B4" w:rsidRPr="00666E00">
        <w:t xml:space="preserve"> 27</w:t>
      </w:r>
      <w:r w:rsidR="00A21CCE" w:rsidRPr="00666E00">
        <w:t>, section 27A</w:t>
      </w:r>
      <w:r w:rsidR="00112394" w:rsidRPr="00666E00">
        <w:t xml:space="preserve">, section 27B, </w:t>
      </w:r>
      <w:r w:rsidR="00A21CCE" w:rsidRPr="00666E00">
        <w:t>section</w:t>
      </w:r>
      <w:r w:rsidR="005E0D08" w:rsidRPr="00666E00">
        <w:t xml:space="preserve"> 27H</w:t>
      </w:r>
      <w:r w:rsidR="00A21CCE" w:rsidRPr="00666E00">
        <w:t>, section</w:t>
      </w:r>
      <w:r w:rsidR="00112394" w:rsidRPr="00666E00">
        <w:t> </w:t>
      </w:r>
      <w:r w:rsidR="00A21CCE" w:rsidRPr="00666E00">
        <w:t xml:space="preserve">27I and section </w:t>
      </w:r>
      <w:r w:rsidR="005E0D08" w:rsidRPr="00666E00">
        <w:t>27J</w:t>
      </w:r>
      <w:r w:rsidR="00A21CCE" w:rsidRPr="00666E00">
        <w:t>;</w:t>
      </w:r>
    </w:p>
    <w:p w:rsidR="007119B4" w:rsidRPr="00666E00" w:rsidRDefault="008C5AE1" w:rsidP="00895325">
      <w:pPr>
        <w:pStyle w:val="Apara"/>
      </w:pPr>
      <w:r w:rsidRPr="00666E00">
        <w:tab/>
        <w:t>(h)</w:t>
      </w:r>
      <w:r w:rsidRPr="00666E00">
        <w:tab/>
      </w:r>
      <w:r w:rsidR="00A21CCE" w:rsidRPr="00666E00">
        <w:t>section</w:t>
      </w:r>
      <w:r w:rsidR="005E0D08" w:rsidRPr="00666E00">
        <w:t xml:space="preserve"> 33D, </w:t>
      </w:r>
      <w:r w:rsidR="00A21CCE" w:rsidRPr="00666E00">
        <w:t xml:space="preserve">section </w:t>
      </w:r>
      <w:r w:rsidR="005E0D08" w:rsidRPr="00666E00">
        <w:t xml:space="preserve">34 and </w:t>
      </w:r>
      <w:r w:rsidR="00A21CCE" w:rsidRPr="00666E00">
        <w:t xml:space="preserve">section </w:t>
      </w:r>
      <w:r w:rsidR="005E0D08" w:rsidRPr="00666E00">
        <w:t>34A.</w:t>
      </w:r>
    </w:p>
    <w:p w:rsidR="005C74A6" w:rsidRPr="00666E00" w:rsidRDefault="005C74A6" w:rsidP="00292CA1">
      <w:pPr>
        <w:pStyle w:val="Amain"/>
        <w:rPr>
          <w:lang w:eastAsia="en-AU"/>
        </w:rPr>
      </w:pPr>
      <w:r w:rsidRPr="00666E00">
        <w:rPr>
          <w:lang w:eastAsia="en-AU"/>
        </w:rPr>
        <w:tab/>
        <w:t>(2)</w:t>
      </w:r>
      <w:r w:rsidRPr="00666E00">
        <w:rPr>
          <w:lang w:eastAsia="en-AU"/>
        </w:rPr>
        <w:tab/>
      </w:r>
      <w:r w:rsidR="00753D36" w:rsidRPr="00666E00">
        <w:rPr>
          <w:lang w:eastAsia="en-AU"/>
        </w:rPr>
        <w:t>If—</w:t>
      </w:r>
    </w:p>
    <w:p w:rsidR="005C74A6" w:rsidRPr="00666E00" w:rsidRDefault="005C74A6" w:rsidP="00292CA1">
      <w:pPr>
        <w:pStyle w:val="Apara"/>
        <w:rPr>
          <w:lang w:eastAsia="en-AU"/>
        </w:rPr>
      </w:pPr>
      <w:r w:rsidRPr="00666E00">
        <w:rPr>
          <w:lang w:eastAsia="en-AU"/>
        </w:rPr>
        <w:tab/>
        <w:t>(a)</w:t>
      </w:r>
      <w:r w:rsidRPr="00666E00">
        <w:rPr>
          <w:lang w:eastAsia="en-AU"/>
        </w:rPr>
        <w:tab/>
        <w:t xml:space="preserve">an arbitration agreement provides that the </w:t>
      </w:r>
      <w:r w:rsidR="00D9547D" w:rsidRPr="00666E00">
        <w:rPr>
          <w:lang w:eastAsia="en-AU"/>
        </w:rPr>
        <w:t xml:space="preserve">Magistrates </w:t>
      </w:r>
      <w:r w:rsidR="00AA29C1" w:rsidRPr="00666E00">
        <w:rPr>
          <w:lang w:eastAsia="en-AU"/>
        </w:rPr>
        <w:t>Court</w:t>
      </w:r>
      <w:r w:rsidRPr="00666E00">
        <w:rPr>
          <w:lang w:eastAsia="en-AU"/>
        </w:rPr>
        <w:t xml:space="preserve"> is to have jurisdiction </w:t>
      </w:r>
      <w:r w:rsidR="00753D36" w:rsidRPr="00666E00">
        <w:rPr>
          <w:lang w:eastAsia="en-AU"/>
        </w:rPr>
        <w:t>under this Act;</w:t>
      </w:r>
      <w:r w:rsidRPr="00666E00">
        <w:rPr>
          <w:lang w:eastAsia="en-AU"/>
        </w:rPr>
        <w:t xml:space="preserve"> or</w:t>
      </w:r>
    </w:p>
    <w:p w:rsidR="005C74A6" w:rsidRPr="00666E00" w:rsidRDefault="005C74A6" w:rsidP="00292CA1">
      <w:pPr>
        <w:pStyle w:val="Apara"/>
        <w:keepNext/>
        <w:keepLines/>
        <w:rPr>
          <w:lang w:eastAsia="en-AU"/>
        </w:rPr>
      </w:pPr>
      <w:r w:rsidRPr="00666E00">
        <w:rPr>
          <w:lang w:eastAsia="en-AU"/>
        </w:rPr>
        <w:lastRenderedPageBreak/>
        <w:tab/>
        <w:t>(b)</w:t>
      </w:r>
      <w:r w:rsidRPr="00666E00">
        <w:rPr>
          <w:lang w:eastAsia="en-AU"/>
        </w:rPr>
        <w:tab/>
        <w:t>the parties to an arbitration agreement have agreed</w:t>
      </w:r>
      <w:r w:rsidR="008F5980" w:rsidRPr="00666E00">
        <w:rPr>
          <w:lang w:eastAsia="en-AU"/>
        </w:rPr>
        <w:t>,</w:t>
      </w:r>
      <w:r w:rsidRPr="00666E00">
        <w:rPr>
          <w:lang w:eastAsia="en-AU"/>
        </w:rPr>
        <w:t xml:space="preserve"> in writing</w:t>
      </w:r>
      <w:r w:rsidR="008F5980" w:rsidRPr="00666E00">
        <w:rPr>
          <w:lang w:eastAsia="en-AU"/>
        </w:rPr>
        <w:t>,</w:t>
      </w:r>
      <w:r w:rsidRPr="00666E00">
        <w:rPr>
          <w:lang w:eastAsia="en-AU"/>
        </w:rPr>
        <w:t xml:space="preserve"> that the </w:t>
      </w:r>
      <w:r w:rsidR="009F4046" w:rsidRPr="00666E00">
        <w:rPr>
          <w:lang w:eastAsia="en-AU"/>
        </w:rPr>
        <w:t>Magistrates</w:t>
      </w:r>
      <w:r w:rsidRPr="00666E00">
        <w:rPr>
          <w:lang w:eastAsia="en-AU"/>
        </w:rPr>
        <w:t xml:space="preserve"> </w:t>
      </w:r>
      <w:r w:rsidR="00AA29C1" w:rsidRPr="00666E00">
        <w:rPr>
          <w:lang w:eastAsia="en-AU"/>
        </w:rPr>
        <w:t>Court</w:t>
      </w:r>
      <w:r w:rsidRPr="00666E00">
        <w:rPr>
          <w:lang w:eastAsia="en-AU"/>
        </w:rPr>
        <w:t xml:space="preserve"> is to have jurisdiction under this Act</w:t>
      </w:r>
      <w:r w:rsidR="00753D36" w:rsidRPr="00666E00">
        <w:rPr>
          <w:lang w:eastAsia="en-AU"/>
        </w:rPr>
        <w:t xml:space="preserve"> and that agreement is in force;</w:t>
      </w:r>
    </w:p>
    <w:p w:rsidR="005C74A6" w:rsidRPr="00666E00" w:rsidRDefault="005C74A6" w:rsidP="00292CA1">
      <w:pPr>
        <w:pStyle w:val="Amainreturn"/>
        <w:keepNext/>
        <w:rPr>
          <w:lang w:eastAsia="en-AU"/>
        </w:rPr>
      </w:pPr>
      <w:r w:rsidRPr="00666E00">
        <w:rPr>
          <w:lang w:eastAsia="en-AU"/>
        </w:rPr>
        <w:t xml:space="preserve">the functions are to be performed, in relation to that agreement, by the </w:t>
      </w:r>
      <w:r w:rsidR="009F4046" w:rsidRPr="00666E00">
        <w:rPr>
          <w:lang w:eastAsia="en-AU"/>
        </w:rPr>
        <w:t>Magistrates</w:t>
      </w:r>
      <w:r w:rsidRPr="00666E00">
        <w:rPr>
          <w:lang w:eastAsia="en-AU"/>
        </w:rPr>
        <w:t xml:space="preserve"> </w:t>
      </w:r>
      <w:r w:rsidR="00AA29C1" w:rsidRPr="00666E00">
        <w:rPr>
          <w:lang w:eastAsia="en-AU"/>
        </w:rPr>
        <w:t>Court</w:t>
      </w:r>
      <w:r w:rsidRPr="00666E00">
        <w:rPr>
          <w:lang w:eastAsia="en-AU"/>
        </w:rPr>
        <w:t>, as the case requires.</w:t>
      </w:r>
    </w:p>
    <w:p w:rsidR="000D0A64" w:rsidRPr="00666E00" w:rsidRDefault="009F4046" w:rsidP="00292CA1">
      <w:pPr>
        <w:pStyle w:val="aNote"/>
      </w:pPr>
      <w:r w:rsidRPr="00EB21A6">
        <w:rPr>
          <w:rStyle w:val="charItals"/>
        </w:rPr>
        <w:t>Note</w:t>
      </w:r>
      <w:r w:rsidRPr="00EB21A6">
        <w:rPr>
          <w:rStyle w:val="charItals"/>
        </w:rPr>
        <w:tab/>
      </w:r>
      <w:r w:rsidRPr="00666E00">
        <w:rPr>
          <w:shd w:val="clear" w:color="auto" w:fill="FFFFFF"/>
        </w:rPr>
        <w:t xml:space="preserve">This section differs from the Model Law to the extent that it relates to functions conferred on the </w:t>
      </w:r>
      <w:r w:rsidR="002A35BA" w:rsidRPr="00666E00">
        <w:rPr>
          <w:shd w:val="clear" w:color="auto" w:fill="FFFFFF"/>
        </w:rPr>
        <w:t>c</w:t>
      </w:r>
      <w:r w:rsidR="00AA29C1" w:rsidRPr="00666E00">
        <w:rPr>
          <w:shd w:val="clear" w:color="auto" w:fill="FFFFFF"/>
        </w:rPr>
        <w:t>ourt</w:t>
      </w:r>
      <w:r w:rsidRPr="00666E00">
        <w:rPr>
          <w:shd w:val="clear" w:color="auto" w:fill="FFFFFF"/>
        </w:rPr>
        <w:t xml:space="preserve"> with respect to domestic commercial arbitrations that are not referred to in the Model Law.</w:t>
      </w:r>
    </w:p>
    <w:p w:rsidR="006D6764" w:rsidRPr="00666E00" w:rsidRDefault="006D6764" w:rsidP="00292CA1">
      <w:pPr>
        <w:pStyle w:val="PageBreak"/>
        <w:suppressLineNumbers/>
      </w:pPr>
      <w:r w:rsidRPr="00666E00">
        <w:br w:type="page"/>
      </w:r>
    </w:p>
    <w:p w:rsidR="006D6764" w:rsidRPr="0053081B" w:rsidRDefault="006D6764" w:rsidP="00895325">
      <w:pPr>
        <w:pStyle w:val="AH2Part"/>
      </w:pPr>
      <w:bookmarkStart w:id="22" w:name="_Toc526338549"/>
      <w:r w:rsidRPr="0053081B">
        <w:rPr>
          <w:rStyle w:val="CharPartNo"/>
        </w:rPr>
        <w:lastRenderedPageBreak/>
        <w:t>Part 2</w:t>
      </w:r>
      <w:r w:rsidRPr="00666E00">
        <w:tab/>
      </w:r>
      <w:r w:rsidRPr="0053081B">
        <w:rPr>
          <w:rStyle w:val="CharPartText"/>
        </w:rPr>
        <w:t>Arbitration agreement</w:t>
      </w:r>
      <w:bookmarkEnd w:id="22"/>
    </w:p>
    <w:p w:rsidR="000D0A64" w:rsidRPr="00666E00" w:rsidRDefault="00F91095" w:rsidP="00895325">
      <w:pPr>
        <w:pStyle w:val="AH5Sec"/>
      </w:pPr>
      <w:bookmarkStart w:id="23" w:name="_Toc526338550"/>
      <w:r w:rsidRPr="0053081B">
        <w:rPr>
          <w:rStyle w:val="CharSectNo"/>
        </w:rPr>
        <w:t>7</w:t>
      </w:r>
      <w:r w:rsidRPr="00666E00">
        <w:tab/>
      </w:r>
      <w:r w:rsidR="006D6764" w:rsidRPr="00666E00">
        <w:t xml:space="preserve">Definition and form of </w:t>
      </w:r>
      <w:r w:rsidR="006D6764" w:rsidRPr="00EB21A6">
        <w:rPr>
          <w:rStyle w:val="charItals"/>
        </w:rPr>
        <w:t>arbitration agreement</w:t>
      </w:r>
      <w:bookmarkEnd w:id="23"/>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7)</w:t>
      </w:r>
    </w:p>
    <w:p w:rsidR="009F4046" w:rsidRPr="00666E00" w:rsidRDefault="009F4046" w:rsidP="00895325">
      <w:pPr>
        <w:pStyle w:val="Amain"/>
        <w:rPr>
          <w:lang w:eastAsia="en-AU"/>
        </w:rPr>
      </w:pPr>
      <w:r w:rsidRPr="00666E00">
        <w:rPr>
          <w:lang w:eastAsia="en-AU"/>
        </w:rPr>
        <w:tab/>
        <w:t>(1)</w:t>
      </w:r>
      <w:r w:rsidRPr="00666E00">
        <w:rPr>
          <w:lang w:eastAsia="en-AU"/>
        </w:rPr>
        <w:tab/>
        <w:t>An</w:t>
      </w:r>
      <w:r w:rsidR="004E0975" w:rsidRPr="00666E00">
        <w:rPr>
          <w:lang w:eastAsia="en-AU"/>
        </w:rPr>
        <w:t xml:space="preserve"> </w:t>
      </w:r>
      <w:r w:rsidRPr="00EB21A6">
        <w:rPr>
          <w:rStyle w:val="charBoldItals"/>
        </w:rPr>
        <w:t>arbitration agreement</w:t>
      </w:r>
      <w:r w:rsidR="004E0975" w:rsidRPr="00666E00">
        <w:rPr>
          <w:lang w:eastAsia="en-AU"/>
        </w:rPr>
        <w:t xml:space="preserve"> </w:t>
      </w:r>
      <w:r w:rsidRPr="00666E00">
        <w:rPr>
          <w:lang w:eastAsia="en-AU"/>
        </w:rPr>
        <w:t>is an agreement by the parties to submit to arbitration all or certain disputes which have arisen or which may arise between them in respect of a defined legal relationship, whether contractual or not.</w:t>
      </w:r>
    </w:p>
    <w:p w:rsidR="009F4046" w:rsidRPr="00666E00" w:rsidRDefault="009F4046" w:rsidP="00895325">
      <w:pPr>
        <w:pStyle w:val="Amain"/>
        <w:rPr>
          <w:lang w:eastAsia="en-AU"/>
        </w:rPr>
      </w:pPr>
      <w:r w:rsidRPr="00666E00">
        <w:rPr>
          <w:lang w:eastAsia="en-AU"/>
        </w:rPr>
        <w:tab/>
        <w:t>(2)</w:t>
      </w:r>
      <w:r w:rsidRPr="00666E00">
        <w:rPr>
          <w:lang w:eastAsia="en-AU"/>
        </w:rPr>
        <w:tab/>
        <w:t>An arbitration agreement may be in the form of an arbitration clause in a contract or in the form of a separate agreement.</w:t>
      </w:r>
    </w:p>
    <w:p w:rsidR="009F4046" w:rsidRPr="00666E00" w:rsidRDefault="009F4046" w:rsidP="00895325">
      <w:pPr>
        <w:pStyle w:val="Amain"/>
        <w:rPr>
          <w:lang w:eastAsia="en-AU"/>
        </w:rPr>
      </w:pPr>
      <w:r w:rsidRPr="00666E00">
        <w:rPr>
          <w:lang w:eastAsia="en-AU"/>
        </w:rPr>
        <w:tab/>
        <w:t>(3)</w:t>
      </w:r>
      <w:r w:rsidRPr="00666E00">
        <w:rPr>
          <w:lang w:eastAsia="en-AU"/>
        </w:rPr>
        <w:tab/>
        <w:t>The arbitration agreement must be in writing.</w:t>
      </w:r>
    </w:p>
    <w:p w:rsidR="009F4046" w:rsidRPr="00666E00" w:rsidRDefault="009F4046" w:rsidP="00895325">
      <w:pPr>
        <w:pStyle w:val="Amain"/>
        <w:rPr>
          <w:lang w:eastAsia="en-AU"/>
        </w:rPr>
      </w:pPr>
      <w:r w:rsidRPr="00666E00">
        <w:rPr>
          <w:lang w:eastAsia="en-AU"/>
        </w:rPr>
        <w:tab/>
        <w:t>(4)</w:t>
      </w:r>
      <w:r w:rsidRPr="00666E00">
        <w:rPr>
          <w:lang w:eastAsia="en-AU"/>
        </w:rPr>
        <w:tab/>
        <w:t>An arbitration agreement is in writing if its content is recorded in any form, whether or not the arbitration agreement or contract has been concluded orally, by conduct, or by other means.</w:t>
      </w:r>
    </w:p>
    <w:p w:rsidR="009F4046" w:rsidRPr="00666E00" w:rsidRDefault="009F4046" w:rsidP="00895325">
      <w:pPr>
        <w:pStyle w:val="Amain"/>
        <w:rPr>
          <w:lang w:eastAsia="en-AU"/>
        </w:rPr>
      </w:pPr>
      <w:r w:rsidRPr="00666E00">
        <w:rPr>
          <w:lang w:eastAsia="en-AU"/>
        </w:rPr>
        <w:tab/>
        <w:t>(5)</w:t>
      </w:r>
      <w:r w:rsidRPr="00666E00">
        <w:rPr>
          <w:lang w:eastAsia="en-AU"/>
        </w:rPr>
        <w:tab/>
        <w:t>The requirement that an arbitration agreement be in writing is met by an electronic communication if the information contained in it is accessible so as to be useable for subsequent reference.</w:t>
      </w:r>
    </w:p>
    <w:p w:rsidR="009F4046" w:rsidRPr="00666E00" w:rsidRDefault="009F4046" w:rsidP="00895325">
      <w:pPr>
        <w:pStyle w:val="Amain"/>
        <w:rPr>
          <w:lang w:eastAsia="en-AU"/>
        </w:rPr>
      </w:pPr>
      <w:r w:rsidRPr="00666E00">
        <w:rPr>
          <w:lang w:eastAsia="en-AU"/>
        </w:rPr>
        <w:tab/>
        <w:t>(</w:t>
      </w:r>
      <w:r w:rsidR="00865EDE" w:rsidRPr="00666E00">
        <w:rPr>
          <w:lang w:eastAsia="en-AU"/>
        </w:rPr>
        <w:t>6</w:t>
      </w:r>
      <w:r w:rsidRPr="00666E00">
        <w:rPr>
          <w:lang w:eastAsia="en-AU"/>
        </w:rPr>
        <w:t>)</w:t>
      </w:r>
      <w:r w:rsidRPr="00666E00">
        <w:rPr>
          <w:lang w:eastAsia="en-AU"/>
        </w:rPr>
        <w:tab/>
      </w:r>
      <w:r w:rsidR="00112394" w:rsidRPr="00666E00">
        <w:rPr>
          <w:lang w:eastAsia="en-AU"/>
        </w:rPr>
        <w:t>Also</w:t>
      </w:r>
      <w:r w:rsidRPr="00666E00">
        <w:rPr>
          <w:lang w:eastAsia="en-AU"/>
        </w:rPr>
        <w:t xml:space="preserve">, an arbitration agreement is in writing if it is contained in an exchange of statements of claim and defence in which the existence of an agreement is alleged by </w:t>
      </w:r>
      <w:r w:rsidR="00CF1760" w:rsidRPr="00666E00">
        <w:rPr>
          <w:lang w:eastAsia="en-AU"/>
        </w:rPr>
        <w:t>1</w:t>
      </w:r>
      <w:r w:rsidRPr="00666E00">
        <w:rPr>
          <w:lang w:eastAsia="en-AU"/>
        </w:rPr>
        <w:t xml:space="preserve"> party and not denied by the other.</w:t>
      </w:r>
    </w:p>
    <w:p w:rsidR="009F4046" w:rsidRPr="00666E00" w:rsidRDefault="009F4046" w:rsidP="00895325">
      <w:pPr>
        <w:pStyle w:val="Amain"/>
        <w:rPr>
          <w:lang w:eastAsia="en-AU"/>
        </w:rPr>
      </w:pPr>
      <w:r w:rsidRPr="00666E00">
        <w:rPr>
          <w:lang w:eastAsia="en-AU"/>
        </w:rPr>
        <w:tab/>
        <w:t>(</w:t>
      </w:r>
      <w:r w:rsidR="00865EDE" w:rsidRPr="00666E00">
        <w:rPr>
          <w:lang w:eastAsia="en-AU"/>
        </w:rPr>
        <w:t>7</w:t>
      </w:r>
      <w:r w:rsidRPr="00666E00">
        <w:rPr>
          <w:lang w:eastAsia="en-AU"/>
        </w:rPr>
        <w:t>)</w:t>
      </w:r>
      <w:r w:rsidRPr="00666E00">
        <w:rPr>
          <w:lang w:eastAsia="en-AU"/>
        </w:rPr>
        <w:tab/>
        <w:t>The reference in a contract to any document containing an arbitration clause constitutes an arbitration agreement in writing, provided that the reference is such as to make that clause part of the contract.</w:t>
      </w:r>
    </w:p>
    <w:p w:rsidR="00865EDE" w:rsidRPr="00666E00" w:rsidRDefault="00865EDE" w:rsidP="00895325">
      <w:pPr>
        <w:pStyle w:val="Amain"/>
        <w:rPr>
          <w:lang w:eastAsia="en-AU"/>
        </w:rPr>
      </w:pPr>
      <w:r w:rsidRPr="00666E00">
        <w:rPr>
          <w:lang w:eastAsia="en-AU"/>
        </w:rPr>
        <w:tab/>
        <w:t>(8)</w:t>
      </w:r>
      <w:r w:rsidRPr="00666E00">
        <w:rPr>
          <w:lang w:eastAsia="en-AU"/>
        </w:rPr>
        <w:tab/>
        <w:t>In this section:</w:t>
      </w:r>
    </w:p>
    <w:p w:rsidR="00865EDE" w:rsidRPr="00666E00" w:rsidRDefault="00865EDE" w:rsidP="00815F69">
      <w:pPr>
        <w:pStyle w:val="aDef"/>
        <w:rPr>
          <w:lang w:eastAsia="en-AU"/>
        </w:rPr>
      </w:pPr>
      <w:r w:rsidRPr="00EB21A6">
        <w:rPr>
          <w:rStyle w:val="charBoldItals"/>
        </w:rPr>
        <w:t>data message</w:t>
      </w:r>
      <w:r w:rsidR="004E0975" w:rsidRPr="00666E00">
        <w:rPr>
          <w:lang w:eastAsia="en-AU"/>
        </w:rPr>
        <w:t xml:space="preserve"> </w:t>
      </w:r>
      <w:r w:rsidRPr="00666E00">
        <w:rPr>
          <w:lang w:eastAsia="en-AU"/>
        </w:rPr>
        <w:t xml:space="preserve">means information generated, sent, received or stored by electronic, magnetic, optical or similar means, including, but not limited to, electronic data interchange (EDI), electronic mail, </w:t>
      </w:r>
      <w:r w:rsidR="00A2369C" w:rsidRPr="009F221C">
        <w:t>telegram or telecopy</w:t>
      </w:r>
      <w:r w:rsidRPr="00666E00">
        <w:rPr>
          <w:lang w:eastAsia="en-AU"/>
        </w:rPr>
        <w:t>.</w:t>
      </w:r>
    </w:p>
    <w:p w:rsidR="00865EDE" w:rsidRPr="00666E00" w:rsidRDefault="00865EDE" w:rsidP="00815F69">
      <w:pPr>
        <w:pStyle w:val="aDef"/>
        <w:keepNext/>
        <w:rPr>
          <w:lang w:eastAsia="en-AU"/>
        </w:rPr>
      </w:pPr>
      <w:r w:rsidRPr="00EB21A6">
        <w:rPr>
          <w:rStyle w:val="charBoldItals"/>
        </w:rPr>
        <w:lastRenderedPageBreak/>
        <w:t>electronic communication</w:t>
      </w:r>
      <w:r w:rsidR="004E0975" w:rsidRPr="00666E00">
        <w:rPr>
          <w:lang w:eastAsia="en-AU"/>
        </w:rPr>
        <w:t xml:space="preserve"> </w:t>
      </w:r>
      <w:r w:rsidRPr="00666E00">
        <w:rPr>
          <w:lang w:eastAsia="en-AU"/>
        </w:rPr>
        <w:t>means any communication that the parties make by means of data messages.</w:t>
      </w:r>
    </w:p>
    <w:p w:rsidR="009F4046" w:rsidRPr="00666E00" w:rsidRDefault="009F4046" w:rsidP="009F4046">
      <w:pPr>
        <w:pStyle w:val="aNote"/>
        <w:rPr>
          <w:lang w:eastAsia="en-AU"/>
        </w:rPr>
      </w:pPr>
      <w:r w:rsidRPr="00EB21A6">
        <w:rPr>
          <w:rStyle w:val="charItals"/>
        </w:rPr>
        <w:t>Note</w:t>
      </w:r>
      <w:r w:rsidRPr="00EB21A6">
        <w:rPr>
          <w:rStyle w:val="charItals"/>
        </w:rPr>
        <w:tab/>
      </w:r>
      <w:r w:rsidRPr="00666E00">
        <w:rPr>
          <w:lang w:eastAsia="en-AU"/>
        </w:rPr>
        <w:t xml:space="preserve">This section is substantially the same as Option 1 set out in the </w:t>
      </w:r>
      <w:r w:rsidR="001D5883" w:rsidRPr="00666E00">
        <w:t>Model Law, art</w:t>
      </w:r>
      <w:r w:rsidR="007C0150" w:rsidRPr="00666E00">
        <w:rPr>
          <w:lang w:eastAsia="en-AU"/>
        </w:rPr>
        <w:t xml:space="preserve"> 7</w:t>
      </w:r>
      <w:r w:rsidRPr="00666E00">
        <w:rPr>
          <w:lang w:eastAsia="en-AU"/>
        </w:rPr>
        <w:t>.</w:t>
      </w:r>
    </w:p>
    <w:p w:rsidR="006D6764" w:rsidRPr="00666E00" w:rsidRDefault="00F91095" w:rsidP="00895325">
      <w:pPr>
        <w:pStyle w:val="AH5Sec"/>
      </w:pPr>
      <w:bookmarkStart w:id="24" w:name="_Toc526338551"/>
      <w:r w:rsidRPr="0053081B">
        <w:rPr>
          <w:rStyle w:val="CharSectNo"/>
        </w:rPr>
        <w:t>8</w:t>
      </w:r>
      <w:r w:rsidRPr="00666E00">
        <w:tab/>
      </w:r>
      <w:r w:rsidR="006D6764" w:rsidRPr="00666E00">
        <w:t xml:space="preserve">Arbitration agreement and substantive claim before </w:t>
      </w:r>
      <w:r w:rsidR="007C0150" w:rsidRPr="00666E00">
        <w:t>c</w:t>
      </w:r>
      <w:r w:rsidR="00AA29C1" w:rsidRPr="00666E00">
        <w:t>ourt</w:t>
      </w:r>
      <w:bookmarkEnd w:id="24"/>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8)</w:t>
      </w:r>
    </w:p>
    <w:p w:rsidR="009F4046" w:rsidRPr="00666E00" w:rsidRDefault="009F4046" w:rsidP="00895325">
      <w:pPr>
        <w:pStyle w:val="Amain"/>
        <w:rPr>
          <w:lang w:eastAsia="en-AU"/>
        </w:rPr>
      </w:pPr>
      <w:r w:rsidRPr="00666E00">
        <w:tab/>
        <w:t>(1)</w:t>
      </w:r>
      <w:r w:rsidRPr="00666E00">
        <w:tab/>
      </w:r>
      <w:r w:rsidRPr="00666E00">
        <w:rPr>
          <w:lang w:eastAsia="en-AU"/>
        </w:rPr>
        <w:t xml:space="preserve">A </w:t>
      </w:r>
      <w:r w:rsidR="007C0150" w:rsidRPr="00666E00">
        <w:rPr>
          <w:lang w:eastAsia="en-AU"/>
        </w:rPr>
        <w:t>c</w:t>
      </w:r>
      <w:r w:rsidR="00AA29C1" w:rsidRPr="00666E00">
        <w:rPr>
          <w:lang w:eastAsia="en-AU"/>
        </w:rPr>
        <w:t>ourt</w:t>
      </w:r>
      <w:r w:rsidRPr="00666E00">
        <w:rPr>
          <w:lang w:eastAsia="en-AU"/>
        </w:rPr>
        <w:t xml:space="preserve"> before which an action is brought in a matter which is the subject of an arbitration agreement must, if a party so requests not later than when submitting the party’s first statement on the substance of the dispute, refer the parties to arbitration unless it finds that the agreement is null and void, inoperative or incapable of being performed.</w:t>
      </w:r>
    </w:p>
    <w:p w:rsidR="009F4046" w:rsidRPr="00666E00" w:rsidRDefault="009F4046" w:rsidP="00895325">
      <w:pPr>
        <w:pStyle w:val="Amain"/>
        <w:rPr>
          <w:lang w:eastAsia="en-AU"/>
        </w:rPr>
      </w:pPr>
      <w:r w:rsidRPr="00666E00">
        <w:rPr>
          <w:lang w:eastAsia="en-AU"/>
        </w:rPr>
        <w:tab/>
        <w:t>(2)</w:t>
      </w:r>
      <w:r w:rsidRPr="00666E00">
        <w:rPr>
          <w:lang w:eastAsia="en-AU"/>
        </w:rPr>
        <w:tab/>
        <w:t xml:space="preserve">Where an action referred to in subsection (1) has been brought, arbitral proceedings may nevertheless be commenced or continued, and an award may be made, while the issue is pending before the </w:t>
      </w:r>
      <w:r w:rsidR="007C0150" w:rsidRPr="00666E00">
        <w:rPr>
          <w:lang w:eastAsia="en-AU"/>
        </w:rPr>
        <w:t>c</w:t>
      </w:r>
      <w:r w:rsidR="00AA29C1" w:rsidRPr="00666E00">
        <w:rPr>
          <w:lang w:eastAsia="en-AU"/>
        </w:rPr>
        <w:t>ourt</w:t>
      </w:r>
      <w:r w:rsidRPr="00666E00">
        <w:rPr>
          <w:lang w:eastAsia="en-AU"/>
        </w:rPr>
        <w:t>.</w:t>
      </w:r>
    </w:p>
    <w:p w:rsidR="006D6764" w:rsidRPr="00666E00" w:rsidRDefault="00F91095" w:rsidP="00895325">
      <w:pPr>
        <w:pStyle w:val="AH5Sec"/>
      </w:pPr>
      <w:bookmarkStart w:id="25" w:name="_Toc526338552"/>
      <w:r w:rsidRPr="0053081B">
        <w:rPr>
          <w:rStyle w:val="CharSectNo"/>
        </w:rPr>
        <w:t>9</w:t>
      </w:r>
      <w:r w:rsidRPr="00666E00">
        <w:tab/>
      </w:r>
      <w:r w:rsidR="006D6764" w:rsidRPr="00666E00">
        <w:t xml:space="preserve">Arbitration agreement and interim measures by </w:t>
      </w:r>
      <w:r w:rsidR="007C0150" w:rsidRPr="00666E00">
        <w:t>c</w:t>
      </w:r>
      <w:r w:rsidR="00AA29C1" w:rsidRPr="00666E00">
        <w:t>ourt</w:t>
      </w:r>
      <w:bookmarkEnd w:id="25"/>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 xml:space="preserve">(Model Law </w:t>
      </w:r>
      <w:r w:rsidR="004E05FC" w:rsidRPr="00666E00">
        <w:rPr>
          <w:rFonts w:ascii="Arial" w:eastAsiaTheme="minorEastAsia" w:hAnsi="Arial" w:cs="Arial"/>
          <w:sz w:val="18"/>
          <w:szCs w:val="18"/>
        </w:rPr>
        <w:t>a</w:t>
      </w:r>
      <w:r w:rsidRPr="00666E00">
        <w:rPr>
          <w:rFonts w:ascii="Arial" w:eastAsiaTheme="minorEastAsia" w:hAnsi="Arial" w:cs="Arial"/>
          <w:sz w:val="18"/>
          <w:szCs w:val="18"/>
        </w:rPr>
        <w:t>rt 9)</w:t>
      </w:r>
    </w:p>
    <w:p w:rsidR="009F4046" w:rsidRPr="00666E00" w:rsidRDefault="009F4046" w:rsidP="009F4046">
      <w:pPr>
        <w:pStyle w:val="Amainreturn"/>
      </w:pPr>
      <w:r w:rsidRPr="00666E00">
        <w:rPr>
          <w:shd w:val="clear" w:color="auto" w:fill="FFFFFF"/>
        </w:rPr>
        <w:t xml:space="preserve">It is not incompatible with an arbitration agreement for a party to request, before or during arbitral proceedings, from a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an interim measure of protection and for a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to grant the measure.</w:t>
      </w:r>
    </w:p>
    <w:p w:rsidR="006D6764" w:rsidRPr="00666E00" w:rsidRDefault="006D6764" w:rsidP="00C34452">
      <w:pPr>
        <w:pStyle w:val="PageBreak"/>
        <w:suppressLineNumbers/>
      </w:pPr>
      <w:r w:rsidRPr="00666E00">
        <w:br w:type="page"/>
      </w:r>
    </w:p>
    <w:p w:rsidR="006D6764" w:rsidRPr="0053081B" w:rsidRDefault="006D6764" w:rsidP="00895325">
      <w:pPr>
        <w:pStyle w:val="AH2Part"/>
      </w:pPr>
      <w:bookmarkStart w:id="26" w:name="_Toc526338553"/>
      <w:r w:rsidRPr="0053081B">
        <w:rPr>
          <w:rStyle w:val="CharPartNo"/>
        </w:rPr>
        <w:lastRenderedPageBreak/>
        <w:t>Part 3</w:t>
      </w:r>
      <w:r w:rsidRPr="00666E00">
        <w:tab/>
      </w:r>
      <w:r w:rsidRPr="0053081B">
        <w:rPr>
          <w:rStyle w:val="CharPartText"/>
        </w:rPr>
        <w:t>Composition of arbitral tribunal</w:t>
      </w:r>
      <w:bookmarkEnd w:id="26"/>
    </w:p>
    <w:p w:rsidR="006D6764" w:rsidRPr="00666E00" w:rsidRDefault="009F4046" w:rsidP="00895325">
      <w:pPr>
        <w:pStyle w:val="AH5Sec"/>
      </w:pPr>
      <w:bookmarkStart w:id="27" w:name="_Toc526338554"/>
      <w:r w:rsidRPr="0053081B">
        <w:rPr>
          <w:rStyle w:val="CharSectNo"/>
        </w:rPr>
        <w:t>10</w:t>
      </w:r>
      <w:r w:rsidRPr="00666E00">
        <w:tab/>
      </w:r>
      <w:r w:rsidR="006D6764" w:rsidRPr="00666E00">
        <w:t>Number of arbitrators</w:t>
      </w:r>
      <w:bookmarkEnd w:id="27"/>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10)</w:t>
      </w:r>
    </w:p>
    <w:p w:rsidR="009F4046" w:rsidRPr="00666E00" w:rsidRDefault="009F4046" w:rsidP="00895325">
      <w:pPr>
        <w:pStyle w:val="Amain"/>
        <w:rPr>
          <w:lang w:eastAsia="en-AU"/>
        </w:rPr>
      </w:pPr>
      <w:r w:rsidRPr="00666E00">
        <w:rPr>
          <w:lang w:eastAsia="en-AU"/>
        </w:rPr>
        <w:tab/>
        <w:t>(1)</w:t>
      </w:r>
      <w:r w:rsidRPr="00666E00">
        <w:rPr>
          <w:lang w:eastAsia="en-AU"/>
        </w:rPr>
        <w:tab/>
        <w:t>The parties are free to determine the number of arbitrators.</w:t>
      </w:r>
    </w:p>
    <w:p w:rsidR="009F4046" w:rsidRPr="00666E00" w:rsidRDefault="009F4046" w:rsidP="00895325">
      <w:pPr>
        <w:pStyle w:val="Amain"/>
        <w:rPr>
          <w:lang w:eastAsia="en-AU"/>
        </w:rPr>
      </w:pPr>
      <w:r w:rsidRPr="00666E00">
        <w:rPr>
          <w:lang w:eastAsia="en-AU"/>
        </w:rPr>
        <w:tab/>
        <w:t>(2)</w:t>
      </w:r>
      <w:r w:rsidRPr="00666E00">
        <w:rPr>
          <w:lang w:eastAsia="en-AU"/>
        </w:rPr>
        <w:tab/>
        <w:t xml:space="preserve">Failing such determination, the number of arbitrators is to be </w:t>
      </w:r>
      <w:r w:rsidR="00CF1760" w:rsidRPr="00666E00">
        <w:rPr>
          <w:lang w:eastAsia="en-AU"/>
        </w:rPr>
        <w:t>1</w:t>
      </w:r>
      <w:r w:rsidRPr="00666E00">
        <w:rPr>
          <w:lang w:eastAsia="en-AU"/>
        </w:rPr>
        <w:t>.</w:t>
      </w:r>
    </w:p>
    <w:p w:rsidR="009F4046" w:rsidRPr="00666E00" w:rsidRDefault="004E05FC" w:rsidP="009F4046">
      <w:pPr>
        <w:pStyle w:val="aNote"/>
      </w:pPr>
      <w:r w:rsidRPr="00EB21A6">
        <w:rPr>
          <w:rStyle w:val="charItals"/>
        </w:rPr>
        <w:t>Note</w:t>
      </w:r>
      <w:r w:rsidR="009F4046" w:rsidRPr="00EB21A6">
        <w:tab/>
      </w:r>
      <w:r w:rsidR="009F4046" w:rsidRPr="00666E00">
        <w:rPr>
          <w:shd w:val="clear" w:color="auto" w:fill="FFFFFF"/>
        </w:rPr>
        <w:t xml:space="preserve">Subsection (2) differs from the </w:t>
      </w:r>
      <w:r w:rsidR="001D5883" w:rsidRPr="00666E00">
        <w:rPr>
          <w:shd w:val="clear" w:color="auto" w:fill="FFFFFF"/>
        </w:rPr>
        <w:t>Model Law, art</w:t>
      </w:r>
      <w:r w:rsidR="007C0150" w:rsidRPr="00666E00">
        <w:rPr>
          <w:shd w:val="clear" w:color="auto" w:fill="FFFFFF"/>
        </w:rPr>
        <w:t xml:space="preserve"> 10 (2), </w:t>
      </w:r>
      <w:r w:rsidR="009F4046" w:rsidRPr="00666E00">
        <w:rPr>
          <w:shd w:val="clear" w:color="auto" w:fill="FFFFFF"/>
        </w:rPr>
        <w:t>which provides for 3 arbitrators if the parties do not determine the number of arbitrators.</w:t>
      </w:r>
    </w:p>
    <w:p w:rsidR="006D6764" w:rsidRPr="00666E00" w:rsidRDefault="009F4046" w:rsidP="00895325">
      <w:pPr>
        <w:pStyle w:val="AH5Sec"/>
      </w:pPr>
      <w:bookmarkStart w:id="28" w:name="_Toc526338555"/>
      <w:r w:rsidRPr="0053081B">
        <w:rPr>
          <w:rStyle w:val="CharSectNo"/>
        </w:rPr>
        <w:t>11</w:t>
      </w:r>
      <w:r w:rsidRPr="00666E00">
        <w:tab/>
      </w:r>
      <w:r w:rsidR="006D6764" w:rsidRPr="00666E00">
        <w:t>Appointment of arbitrators</w:t>
      </w:r>
      <w:bookmarkEnd w:id="28"/>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11)</w:t>
      </w:r>
    </w:p>
    <w:p w:rsidR="009F4046" w:rsidRPr="00666E00" w:rsidRDefault="00A81B9C" w:rsidP="00895325">
      <w:pPr>
        <w:pStyle w:val="Amain"/>
      </w:pPr>
      <w:r w:rsidRPr="00666E00">
        <w:tab/>
        <w:t>(1)</w:t>
      </w:r>
      <w:r w:rsidRPr="00666E00">
        <w:tab/>
      </w:r>
      <w:r w:rsidR="009F4046" w:rsidRPr="00EB21A6">
        <w:rPr>
          <w:rStyle w:val="charItals"/>
        </w:rPr>
        <w:t>[omitted]</w:t>
      </w:r>
    </w:p>
    <w:p w:rsidR="009F4046" w:rsidRPr="00EB21A6" w:rsidRDefault="009F4046" w:rsidP="009F4046">
      <w:pPr>
        <w:pStyle w:val="aNote"/>
      </w:pPr>
      <w:r w:rsidRPr="00EB21A6">
        <w:rPr>
          <w:rStyle w:val="charItals"/>
        </w:rPr>
        <w:t>Note</w:t>
      </w:r>
      <w:r w:rsidRPr="00EB21A6">
        <w:rPr>
          <w:rStyle w:val="charItals"/>
        </w:rPr>
        <w:tab/>
      </w:r>
      <w:r w:rsidR="007C0150" w:rsidRPr="00666E00">
        <w:rPr>
          <w:shd w:val="clear" w:color="auto" w:fill="FFFFFF"/>
        </w:rPr>
        <w:t>T</w:t>
      </w:r>
      <w:r w:rsidRPr="00666E00">
        <w:rPr>
          <w:shd w:val="clear" w:color="auto" w:fill="FFFFFF"/>
        </w:rPr>
        <w:t xml:space="preserve">he </w:t>
      </w:r>
      <w:r w:rsidR="001D5883" w:rsidRPr="00666E00">
        <w:rPr>
          <w:shd w:val="clear" w:color="auto" w:fill="FFFFFF"/>
        </w:rPr>
        <w:t>Model Law, art</w:t>
      </w:r>
      <w:r w:rsidR="007C0150" w:rsidRPr="00666E00">
        <w:rPr>
          <w:shd w:val="clear" w:color="auto" w:fill="FFFFFF"/>
        </w:rPr>
        <w:t xml:space="preserve"> 11 (1) </w:t>
      </w:r>
      <w:r w:rsidRPr="00666E00">
        <w:rPr>
          <w:shd w:val="clear" w:color="auto" w:fill="FFFFFF"/>
        </w:rPr>
        <w:t>(which provides that no person is precluded by nationality from acting as an arbitrator unless otherwise agreed by the parties) has been omitted.</w:t>
      </w:r>
    </w:p>
    <w:p w:rsidR="009F4046" w:rsidRPr="00666E00" w:rsidRDefault="00A81B9C" w:rsidP="00895325">
      <w:pPr>
        <w:pStyle w:val="Amain"/>
        <w:rPr>
          <w:shd w:val="clear" w:color="auto" w:fill="FFFFFF"/>
        </w:rPr>
      </w:pPr>
      <w:r w:rsidRPr="00666E00">
        <w:tab/>
        <w:t>(2)</w:t>
      </w:r>
      <w:r w:rsidRPr="00666E00">
        <w:tab/>
      </w:r>
      <w:r w:rsidR="009F4046" w:rsidRPr="00666E00">
        <w:t>T</w:t>
      </w:r>
      <w:r w:rsidR="009F4046" w:rsidRPr="00666E00">
        <w:rPr>
          <w:shd w:val="clear" w:color="auto" w:fill="FFFFFF"/>
        </w:rPr>
        <w:t>he parties are free to agree on a procedure of appointing the arbitrator or arbitrators, subject to subsections (4) and (5).</w:t>
      </w:r>
    </w:p>
    <w:p w:rsidR="009F4046" w:rsidRPr="00666E00" w:rsidRDefault="00A81B9C" w:rsidP="00895325">
      <w:pPr>
        <w:pStyle w:val="Amain"/>
        <w:rPr>
          <w:shd w:val="clear" w:color="auto" w:fill="FFFFFF"/>
          <w:lang w:eastAsia="en-AU"/>
        </w:rPr>
      </w:pPr>
      <w:r w:rsidRPr="00666E00">
        <w:rPr>
          <w:shd w:val="clear" w:color="auto" w:fill="FFFFFF"/>
          <w:lang w:eastAsia="en-AU"/>
        </w:rPr>
        <w:tab/>
        <w:t>(3)</w:t>
      </w:r>
      <w:r w:rsidRPr="00666E00">
        <w:rPr>
          <w:shd w:val="clear" w:color="auto" w:fill="FFFFFF"/>
          <w:lang w:eastAsia="en-AU"/>
        </w:rPr>
        <w:tab/>
      </w:r>
      <w:r w:rsidR="009F4046" w:rsidRPr="00666E00">
        <w:rPr>
          <w:shd w:val="clear" w:color="auto" w:fill="FFFFFF"/>
          <w:lang w:eastAsia="en-AU"/>
        </w:rPr>
        <w:t>Failing such agreement</w:t>
      </w:r>
      <w:r w:rsidR="00753D36" w:rsidRPr="00666E00">
        <w:rPr>
          <w:shd w:val="clear" w:color="auto" w:fill="FFFFFF"/>
          <w:lang w:eastAsia="en-AU"/>
        </w:rPr>
        <w:t>—</w:t>
      </w:r>
    </w:p>
    <w:p w:rsidR="00E569BB" w:rsidRPr="00666E00" w:rsidRDefault="00815F69" w:rsidP="00815F69">
      <w:pPr>
        <w:pStyle w:val="aDefpara"/>
        <w:rPr>
          <w:lang w:eastAsia="en-AU"/>
        </w:rPr>
      </w:pPr>
      <w:r>
        <w:rPr>
          <w:lang w:eastAsia="en-AU"/>
        </w:rPr>
        <w:tab/>
      </w:r>
      <w:r w:rsidRPr="00666E00">
        <w:rPr>
          <w:lang w:eastAsia="en-AU"/>
        </w:rPr>
        <w:t>(a)</w:t>
      </w:r>
      <w:r w:rsidRPr="00666E00">
        <w:rPr>
          <w:lang w:eastAsia="en-AU"/>
        </w:rPr>
        <w:tab/>
      </w:r>
      <w:r w:rsidR="009F4046" w:rsidRPr="00666E00">
        <w:rPr>
          <w:lang w:eastAsia="en-AU"/>
        </w:rPr>
        <w:t xml:space="preserve">in an arbitration with 3 arbitrators and 2 parties, each party is to appoint </w:t>
      </w:r>
      <w:r w:rsidR="00CF1760" w:rsidRPr="00666E00">
        <w:rPr>
          <w:lang w:eastAsia="en-AU"/>
        </w:rPr>
        <w:t>1</w:t>
      </w:r>
      <w:r w:rsidR="009F4046" w:rsidRPr="00666E00">
        <w:rPr>
          <w:lang w:eastAsia="en-AU"/>
        </w:rPr>
        <w:t xml:space="preserve"> arbitrator, and the 2 arbitrators so appointed are to appoint the third arbitrator</w:t>
      </w:r>
      <w:r w:rsidR="004E05FC" w:rsidRPr="00666E00">
        <w:rPr>
          <w:lang w:eastAsia="en-AU"/>
        </w:rPr>
        <w:t xml:space="preserve"> and</w:t>
      </w:r>
      <w:r w:rsidR="009F4046" w:rsidRPr="00666E00">
        <w:rPr>
          <w:lang w:eastAsia="en-AU"/>
        </w:rPr>
        <w:t xml:space="preserve"> if a party fails to appoint the arbitrator within 30 days of receipt of a request to do so from the other party, or if the 2 arbitrators fail to agree on the third arbitrator within 30 days of their appointment, the appointment is to be made, on the r</w:t>
      </w:r>
      <w:r w:rsidR="00753D36" w:rsidRPr="00666E00">
        <w:rPr>
          <w:lang w:eastAsia="en-AU"/>
        </w:rPr>
        <w:t xml:space="preserve">equest of a party, by the </w:t>
      </w:r>
      <w:r w:rsidR="007C0150" w:rsidRPr="00666E00">
        <w:rPr>
          <w:lang w:eastAsia="en-AU"/>
        </w:rPr>
        <w:t>c</w:t>
      </w:r>
      <w:r w:rsidR="00AA29C1" w:rsidRPr="00666E00">
        <w:rPr>
          <w:lang w:eastAsia="en-AU"/>
        </w:rPr>
        <w:t>ourt</w:t>
      </w:r>
      <w:r w:rsidR="00753D36" w:rsidRPr="00666E00">
        <w:rPr>
          <w:lang w:eastAsia="en-AU"/>
        </w:rPr>
        <w:t>;</w:t>
      </w:r>
      <w:r w:rsidR="009F4046" w:rsidRPr="00666E00">
        <w:rPr>
          <w:lang w:eastAsia="en-AU"/>
        </w:rPr>
        <w:t xml:space="preserve"> and</w:t>
      </w:r>
    </w:p>
    <w:p w:rsidR="00E569BB" w:rsidRPr="00666E00" w:rsidRDefault="00E569BB" w:rsidP="00895325">
      <w:pPr>
        <w:pStyle w:val="Apara"/>
        <w:rPr>
          <w:lang w:eastAsia="en-AU"/>
        </w:rPr>
      </w:pPr>
      <w:r w:rsidRPr="00666E00">
        <w:rPr>
          <w:lang w:eastAsia="en-AU"/>
        </w:rPr>
        <w:tab/>
        <w:t>(b)</w:t>
      </w:r>
      <w:r w:rsidRPr="00666E00">
        <w:rPr>
          <w:lang w:eastAsia="en-AU"/>
        </w:rPr>
        <w:tab/>
      </w:r>
      <w:r w:rsidR="009F4046" w:rsidRPr="00666E00">
        <w:rPr>
          <w:lang w:eastAsia="en-AU"/>
        </w:rPr>
        <w:t>in an arbitration with a sole arbitrator, if the parties are unable to agree on the arbitrator, an arbitrator is to be appointed, on the r</w:t>
      </w:r>
      <w:r w:rsidR="00753D36" w:rsidRPr="00666E00">
        <w:rPr>
          <w:lang w:eastAsia="en-AU"/>
        </w:rPr>
        <w:t xml:space="preserve">equest of a party, by the </w:t>
      </w:r>
      <w:r w:rsidR="007C0150" w:rsidRPr="00666E00">
        <w:rPr>
          <w:lang w:eastAsia="en-AU"/>
        </w:rPr>
        <w:t>court</w:t>
      </w:r>
      <w:r w:rsidR="00753D36" w:rsidRPr="00666E00">
        <w:rPr>
          <w:lang w:eastAsia="en-AU"/>
        </w:rPr>
        <w:t>;</w:t>
      </w:r>
      <w:r w:rsidR="009F4046" w:rsidRPr="00666E00">
        <w:rPr>
          <w:lang w:eastAsia="en-AU"/>
        </w:rPr>
        <w:t xml:space="preserve"> and</w:t>
      </w:r>
    </w:p>
    <w:p w:rsidR="009F4046" w:rsidRPr="00666E00" w:rsidRDefault="00E569BB" w:rsidP="00895325">
      <w:pPr>
        <w:pStyle w:val="Apara"/>
        <w:rPr>
          <w:lang w:eastAsia="en-AU"/>
        </w:rPr>
      </w:pPr>
      <w:r w:rsidRPr="00666E00">
        <w:rPr>
          <w:lang w:eastAsia="en-AU"/>
        </w:rPr>
        <w:tab/>
        <w:t>(c)</w:t>
      </w:r>
      <w:r w:rsidRPr="00666E00">
        <w:rPr>
          <w:lang w:eastAsia="en-AU"/>
        </w:rPr>
        <w:tab/>
      </w:r>
      <w:r w:rsidR="009F4046" w:rsidRPr="00666E00">
        <w:rPr>
          <w:lang w:eastAsia="en-AU"/>
        </w:rPr>
        <w:t>in an arbitration with 2, 4 or more ar</w:t>
      </w:r>
      <w:r w:rsidR="0087140C">
        <w:rPr>
          <w:lang w:eastAsia="en-AU"/>
        </w:rPr>
        <w:t>bitrators or with 3 </w:t>
      </w:r>
      <w:r w:rsidR="009F4046" w:rsidRPr="00666E00">
        <w:rPr>
          <w:lang w:eastAsia="en-AU"/>
        </w:rPr>
        <w:t xml:space="preserve">arbitrators and more than 2 parties the appointment is to be made, at the request of a party, by the </w:t>
      </w:r>
      <w:r w:rsidR="007C0150" w:rsidRPr="00666E00">
        <w:rPr>
          <w:lang w:eastAsia="en-AU"/>
        </w:rPr>
        <w:t>court</w:t>
      </w:r>
      <w:r w:rsidR="009F4046" w:rsidRPr="00666E00">
        <w:rPr>
          <w:lang w:eastAsia="en-AU"/>
        </w:rPr>
        <w:t>.</w:t>
      </w:r>
    </w:p>
    <w:p w:rsidR="00E569BB" w:rsidRPr="00666E00" w:rsidRDefault="00E569BB" w:rsidP="005B385E">
      <w:pPr>
        <w:pStyle w:val="Amain"/>
        <w:keepNext/>
        <w:rPr>
          <w:shd w:val="clear" w:color="auto" w:fill="FFFFFF"/>
          <w:lang w:eastAsia="en-AU"/>
        </w:rPr>
      </w:pPr>
      <w:r w:rsidRPr="00666E00">
        <w:rPr>
          <w:shd w:val="clear" w:color="auto" w:fill="FFFFFF"/>
          <w:lang w:eastAsia="en-AU"/>
        </w:rPr>
        <w:lastRenderedPageBreak/>
        <w:tab/>
        <w:t>(4)</w:t>
      </w:r>
      <w:r w:rsidRPr="00666E00">
        <w:rPr>
          <w:shd w:val="clear" w:color="auto" w:fill="FFFFFF"/>
          <w:lang w:eastAsia="en-AU"/>
        </w:rPr>
        <w:tab/>
        <w:t>Where, under an appointment procedure agreed on by the parties</w:t>
      </w:r>
      <w:r w:rsidR="00753D36" w:rsidRPr="00666E00">
        <w:rPr>
          <w:shd w:val="clear" w:color="auto" w:fill="FFFFFF"/>
          <w:lang w:eastAsia="en-AU"/>
        </w:rPr>
        <w:t>—</w:t>
      </w:r>
    </w:p>
    <w:p w:rsidR="00E569BB" w:rsidRPr="00666E00" w:rsidRDefault="00E569BB" w:rsidP="00895325">
      <w:pPr>
        <w:pStyle w:val="Apara"/>
        <w:rPr>
          <w:lang w:eastAsia="en-AU"/>
        </w:rPr>
      </w:pPr>
      <w:r w:rsidRPr="00666E00">
        <w:rPr>
          <w:lang w:eastAsia="en-AU"/>
        </w:rPr>
        <w:tab/>
        <w:t>(a)</w:t>
      </w:r>
      <w:r w:rsidRPr="00666E00">
        <w:rPr>
          <w:lang w:eastAsia="en-AU"/>
        </w:rPr>
        <w:tab/>
        <w:t xml:space="preserve">a party fails to act </w:t>
      </w:r>
      <w:r w:rsidR="00753D36" w:rsidRPr="00666E00">
        <w:rPr>
          <w:lang w:eastAsia="en-AU"/>
        </w:rPr>
        <w:t>as required under the procedure;</w:t>
      </w:r>
      <w:r w:rsidRPr="00666E00">
        <w:rPr>
          <w:lang w:eastAsia="en-AU"/>
        </w:rPr>
        <w:t xml:space="preserve"> or</w:t>
      </w:r>
    </w:p>
    <w:p w:rsidR="00E569BB" w:rsidRPr="00666E00" w:rsidRDefault="00E569BB" w:rsidP="00895325">
      <w:pPr>
        <w:pStyle w:val="Apara"/>
        <w:rPr>
          <w:lang w:eastAsia="en-AU"/>
        </w:rPr>
      </w:pPr>
      <w:r w:rsidRPr="00666E00">
        <w:rPr>
          <w:lang w:eastAsia="en-AU"/>
        </w:rPr>
        <w:tab/>
        <w:t>(b)</w:t>
      </w:r>
      <w:r w:rsidRPr="00666E00">
        <w:rPr>
          <w:lang w:eastAsia="en-AU"/>
        </w:rPr>
        <w:tab/>
        <w:t>the parties, or 2 or more arbitrators, are unable to reach an agreement expec</w:t>
      </w:r>
      <w:r w:rsidR="00753D36" w:rsidRPr="00666E00">
        <w:rPr>
          <w:lang w:eastAsia="en-AU"/>
        </w:rPr>
        <w:t>ted of them under the procedure;</w:t>
      </w:r>
      <w:r w:rsidRPr="00666E00">
        <w:rPr>
          <w:lang w:eastAsia="en-AU"/>
        </w:rPr>
        <w:t xml:space="preserve"> or</w:t>
      </w:r>
    </w:p>
    <w:p w:rsidR="00E569BB" w:rsidRPr="00666E00" w:rsidRDefault="00E569BB" w:rsidP="00895325">
      <w:pPr>
        <w:pStyle w:val="Apara"/>
        <w:rPr>
          <w:lang w:eastAsia="en-AU"/>
        </w:rPr>
      </w:pPr>
      <w:r w:rsidRPr="00666E00">
        <w:rPr>
          <w:lang w:eastAsia="en-AU"/>
        </w:rPr>
        <w:tab/>
        <w:t>(c)</w:t>
      </w:r>
      <w:r w:rsidRPr="00666E00">
        <w:rPr>
          <w:lang w:eastAsia="en-AU"/>
        </w:rPr>
        <w:tab/>
        <w:t>a third</w:t>
      </w:r>
      <w:r w:rsidR="00406416" w:rsidRPr="00666E00">
        <w:rPr>
          <w:lang w:eastAsia="en-AU"/>
        </w:rPr>
        <w:t>-</w:t>
      </w:r>
      <w:r w:rsidRPr="00666E00">
        <w:rPr>
          <w:lang w:eastAsia="en-AU"/>
        </w:rPr>
        <w:t>party, including an institution, fails to perform any function entr</w:t>
      </w:r>
      <w:r w:rsidR="00753D36" w:rsidRPr="00666E00">
        <w:rPr>
          <w:lang w:eastAsia="en-AU"/>
        </w:rPr>
        <w:t>usted to it under the procedure;</w:t>
      </w:r>
    </w:p>
    <w:p w:rsidR="00E569BB" w:rsidRPr="00666E00" w:rsidRDefault="00E569BB" w:rsidP="00E12571">
      <w:pPr>
        <w:pStyle w:val="Amainreturn"/>
        <w:rPr>
          <w:shd w:val="clear" w:color="auto" w:fill="FFFFFF"/>
          <w:lang w:eastAsia="en-AU"/>
        </w:rPr>
      </w:pPr>
      <w:r w:rsidRPr="00666E00">
        <w:rPr>
          <w:shd w:val="clear" w:color="auto" w:fill="FFFFFF"/>
          <w:lang w:eastAsia="en-AU"/>
        </w:rPr>
        <w:t xml:space="preserve">any party may request the </w:t>
      </w:r>
      <w:r w:rsidR="007C0150" w:rsidRPr="00666E00">
        <w:rPr>
          <w:lang w:eastAsia="en-AU"/>
        </w:rPr>
        <w:t>court</w:t>
      </w:r>
      <w:r w:rsidRPr="00666E00">
        <w:rPr>
          <w:shd w:val="clear" w:color="auto" w:fill="FFFFFF"/>
          <w:lang w:eastAsia="en-AU"/>
        </w:rPr>
        <w:t xml:space="preserve"> to take the necessary measure, unless the agreement on the appointment procedure provides other means for securing the appointment.</w:t>
      </w:r>
    </w:p>
    <w:p w:rsidR="00E569BB" w:rsidRPr="00666E00" w:rsidRDefault="00E569BB" w:rsidP="00895325">
      <w:pPr>
        <w:pStyle w:val="Amain"/>
        <w:rPr>
          <w:lang w:eastAsia="en-AU"/>
        </w:rPr>
      </w:pPr>
      <w:r w:rsidRPr="00666E00">
        <w:rPr>
          <w:lang w:eastAsia="en-AU"/>
        </w:rPr>
        <w:tab/>
        <w:t>(5)</w:t>
      </w:r>
      <w:r w:rsidRPr="00666E00">
        <w:rPr>
          <w:lang w:eastAsia="en-AU"/>
        </w:rPr>
        <w:tab/>
        <w:t xml:space="preserve">A decision within the limits of the </w:t>
      </w:r>
      <w:r w:rsidR="007C0150" w:rsidRPr="00666E00">
        <w:rPr>
          <w:lang w:eastAsia="en-AU"/>
        </w:rPr>
        <w:t>court</w:t>
      </w:r>
      <w:r w:rsidRPr="00666E00">
        <w:rPr>
          <w:lang w:eastAsia="en-AU"/>
        </w:rPr>
        <w:t xml:space="preserve">’s authority on a matter entrusted by subsection (3) or (4) to the </w:t>
      </w:r>
      <w:r w:rsidR="007C0150" w:rsidRPr="00666E00">
        <w:rPr>
          <w:lang w:eastAsia="en-AU"/>
        </w:rPr>
        <w:t>court</w:t>
      </w:r>
      <w:r w:rsidRPr="00666E00">
        <w:rPr>
          <w:lang w:eastAsia="en-AU"/>
        </w:rPr>
        <w:t xml:space="preserve"> is final.</w:t>
      </w:r>
    </w:p>
    <w:p w:rsidR="00E569BB" w:rsidRPr="00666E00" w:rsidRDefault="00E569BB" w:rsidP="00895325">
      <w:pPr>
        <w:pStyle w:val="Amain"/>
        <w:rPr>
          <w:lang w:eastAsia="en-AU"/>
        </w:rPr>
      </w:pPr>
      <w:r w:rsidRPr="00666E00">
        <w:rPr>
          <w:lang w:eastAsia="en-AU"/>
        </w:rPr>
        <w:tab/>
        <w:t>(6)</w:t>
      </w:r>
      <w:r w:rsidRPr="00666E00">
        <w:rPr>
          <w:lang w:eastAsia="en-AU"/>
        </w:rPr>
        <w:tab/>
        <w:t xml:space="preserve">The </w:t>
      </w:r>
      <w:r w:rsidR="007C0150" w:rsidRPr="00666E00">
        <w:rPr>
          <w:lang w:eastAsia="en-AU"/>
        </w:rPr>
        <w:t>court</w:t>
      </w:r>
      <w:r w:rsidRPr="00666E00">
        <w:rPr>
          <w:lang w:eastAsia="en-AU"/>
        </w:rPr>
        <w:t>, in appointing an arbitrator, is to have due regard to any qualifications required of the arbitrator by the agreement of the parties and to such considerations as are likely to secure the appointment of an independent and impartial arbitrator.</w:t>
      </w:r>
    </w:p>
    <w:p w:rsidR="00551C2E" w:rsidRPr="00551C2E" w:rsidRDefault="00E569BB" w:rsidP="00E569BB">
      <w:pPr>
        <w:pStyle w:val="aNote"/>
      </w:pPr>
      <w:r w:rsidRPr="00EB21A6">
        <w:rPr>
          <w:rStyle w:val="charItals"/>
        </w:rPr>
        <w:t>Note</w:t>
      </w:r>
      <w:r w:rsidRPr="00EB21A6">
        <w:rPr>
          <w:rStyle w:val="charItals"/>
        </w:rPr>
        <w:tab/>
      </w:r>
      <w:r w:rsidRPr="00666E00">
        <w:rPr>
          <w:shd w:val="clear" w:color="auto" w:fill="FFFFFF"/>
        </w:rPr>
        <w:t>This section (other than s</w:t>
      </w:r>
      <w:r w:rsidR="007C0150" w:rsidRPr="00666E00">
        <w:rPr>
          <w:shd w:val="clear" w:color="auto" w:fill="FFFFFF"/>
        </w:rPr>
        <w:t>s</w:t>
      </w:r>
      <w:r w:rsidRPr="00666E00">
        <w:rPr>
          <w:shd w:val="clear" w:color="auto" w:fill="FFFFFF"/>
        </w:rPr>
        <w:t xml:space="preserve"> (3) (c), (5) and (6)) is substantially the same as </w:t>
      </w:r>
      <w:r w:rsidR="007C0150"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11. Subsection (3) (c) is added to cover the contingency of the parties failing to agree on the procedure to appoint arbitrators in certain circumstances not covered by the Model Law as incorporated in this Act. It is based on the</w:t>
      </w:r>
      <w:r w:rsidR="004E0975" w:rsidRPr="00666E00">
        <w:rPr>
          <w:rStyle w:val="apple-converted-space"/>
          <w:rFonts w:ascii="Arial" w:hAnsi="Arial" w:cs="Arial"/>
          <w:sz w:val="18"/>
          <w:szCs w:val="18"/>
          <w:shd w:val="clear" w:color="auto" w:fill="FFFFFF"/>
        </w:rPr>
        <w:t xml:space="preserve"> </w:t>
      </w:r>
      <w:hyperlink r:id="rId38" w:tooltip="Act 1996 No 99 (NZ)" w:history="1">
        <w:r w:rsidR="00CF692C" w:rsidRPr="00CF692C">
          <w:rPr>
            <w:rStyle w:val="charCitHyperlinkItal"/>
          </w:rPr>
          <w:t>Arbitration Act 1996</w:t>
        </w:r>
      </w:hyperlink>
      <w:r w:rsidRPr="00666E00">
        <w:rPr>
          <w:rStyle w:val="apple-converted-space"/>
          <w:rFonts w:ascii="Arial" w:hAnsi="Arial" w:cs="Arial"/>
          <w:sz w:val="18"/>
          <w:szCs w:val="18"/>
          <w:shd w:val="clear" w:color="auto" w:fill="FFFFFF"/>
        </w:rPr>
        <w:t> </w:t>
      </w:r>
      <w:r w:rsidRPr="00666E00">
        <w:rPr>
          <w:shd w:val="clear" w:color="auto" w:fill="FFFFFF"/>
        </w:rPr>
        <w:t>(NZ)</w:t>
      </w:r>
      <w:r w:rsidR="007C0150" w:rsidRPr="00666E00">
        <w:rPr>
          <w:shd w:val="clear" w:color="auto" w:fill="FFFFFF"/>
        </w:rPr>
        <w:t>, sch 1, cl 11 (6)</w:t>
      </w:r>
      <w:r w:rsidRPr="00666E00">
        <w:rPr>
          <w:shd w:val="clear" w:color="auto" w:fill="FFFFFF"/>
        </w:rPr>
        <w:t xml:space="preserve">. Subsection (5) makes it clear that, although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is generally final, review of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that is not made within the limits of its powers and functions is not precluded. Subsection (6) does not include the requirement in the </w:t>
      </w:r>
      <w:r w:rsidR="001D5883" w:rsidRPr="00666E00">
        <w:rPr>
          <w:shd w:val="clear" w:color="auto" w:fill="FFFFFF"/>
        </w:rPr>
        <w:t>Model Law, art</w:t>
      </w:r>
      <w:r w:rsidR="007C0150" w:rsidRPr="00666E00">
        <w:rPr>
          <w:shd w:val="clear" w:color="auto" w:fill="FFFFFF"/>
        </w:rPr>
        <w:t> 11 (5)</w:t>
      </w:r>
      <w:r w:rsidRPr="00666E00">
        <w:rPr>
          <w:shd w:val="clear" w:color="auto" w:fill="FFFFFF"/>
        </w:rPr>
        <w:t xml:space="preserve"> that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take into account the advisability of appointing an arbitrator of a nationality other than those of the parties in appointing a sole or third arbitrator as this is not relevant in the context of domestic commercial arbitrations.</w:t>
      </w:r>
    </w:p>
    <w:p w:rsidR="00551C2E" w:rsidRPr="00551C2E" w:rsidRDefault="00551C2E" w:rsidP="00C34452">
      <w:pPr>
        <w:pStyle w:val="PageBreak"/>
        <w:suppressLineNumbers/>
      </w:pPr>
      <w:r w:rsidRPr="00551C2E">
        <w:br w:type="page"/>
      </w:r>
    </w:p>
    <w:p w:rsidR="006D6764" w:rsidRPr="00666E00" w:rsidRDefault="009F4046" w:rsidP="00895325">
      <w:pPr>
        <w:pStyle w:val="AH5Sec"/>
      </w:pPr>
      <w:bookmarkStart w:id="29" w:name="_Toc526338556"/>
      <w:r w:rsidRPr="0053081B">
        <w:rPr>
          <w:rStyle w:val="CharSectNo"/>
        </w:rPr>
        <w:lastRenderedPageBreak/>
        <w:t>12</w:t>
      </w:r>
      <w:r w:rsidRPr="00666E00">
        <w:tab/>
      </w:r>
      <w:r w:rsidR="006D6764" w:rsidRPr="00666E00">
        <w:t>Grounds for challenge</w:t>
      </w:r>
      <w:bookmarkEnd w:id="29"/>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12)</w:t>
      </w:r>
    </w:p>
    <w:p w:rsidR="00E569BB" w:rsidRPr="00666E00" w:rsidRDefault="00E569BB" w:rsidP="00AA31CC">
      <w:pPr>
        <w:pStyle w:val="Amain"/>
        <w:keepLines/>
        <w:rPr>
          <w:lang w:eastAsia="en-AU"/>
        </w:rPr>
      </w:pPr>
      <w:r w:rsidRPr="00666E00">
        <w:rPr>
          <w:lang w:eastAsia="en-AU"/>
        </w:rPr>
        <w:tab/>
        <w:t>(1)</w:t>
      </w:r>
      <w:r w:rsidRPr="00666E00">
        <w:rPr>
          <w:lang w:eastAsia="en-AU"/>
        </w:rPr>
        <w:tab/>
        <w:t>When a person is approached in connection with the person’s possible appointment as an arbitrator, the person must disclose any circumstances likely to give rise to justifiable doubts as to the person’s impartiality or independence.</w:t>
      </w:r>
    </w:p>
    <w:p w:rsidR="00E569BB" w:rsidRPr="00666E00" w:rsidRDefault="00E569BB" w:rsidP="00895325">
      <w:pPr>
        <w:pStyle w:val="Amain"/>
        <w:rPr>
          <w:lang w:eastAsia="en-AU"/>
        </w:rPr>
      </w:pPr>
      <w:r w:rsidRPr="00666E00">
        <w:rPr>
          <w:lang w:eastAsia="en-AU"/>
        </w:rPr>
        <w:tab/>
        <w:t>(2)</w:t>
      </w:r>
      <w:r w:rsidRPr="00666E00">
        <w:rPr>
          <w:lang w:eastAsia="en-AU"/>
        </w:rPr>
        <w:tab/>
        <w:t>An arbitrator, from the time of the arbitrator’s appointment and throughout the arbitral proceedings, must without delay disclose any circumstances of the kind referred to in subsection (1) to the parties unless they have already been informed of them by the arbitrator.</w:t>
      </w:r>
    </w:p>
    <w:p w:rsidR="00E569BB" w:rsidRPr="00666E00" w:rsidRDefault="00E569BB" w:rsidP="00895325">
      <w:pPr>
        <w:pStyle w:val="Amain"/>
        <w:rPr>
          <w:lang w:eastAsia="en-AU"/>
        </w:rPr>
      </w:pPr>
      <w:r w:rsidRPr="00666E00">
        <w:rPr>
          <w:lang w:eastAsia="en-AU"/>
        </w:rPr>
        <w:tab/>
        <w:t>(3)</w:t>
      </w:r>
      <w:r w:rsidRPr="00666E00">
        <w:rPr>
          <w:lang w:eastAsia="en-AU"/>
        </w:rPr>
        <w:tab/>
        <w:t>An arbitrator may be challenged only if circumstances exist that give rise to justifiable doubts as to the arbitrator’s impartiality or independence, or if the arbitrator does not possess qualifications agreed to by the parties.</w:t>
      </w:r>
    </w:p>
    <w:p w:rsidR="00E569BB" w:rsidRPr="00666E00" w:rsidRDefault="00E569BB" w:rsidP="00895325">
      <w:pPr>
        <w:pStyle w:val="Amain"/>
        <w:rPr>
          <w:lang w:eastAsia="en-AU"/>
        </w:rPr>
      </w:pPr>
      <w:r w:rsidRPr="00666E00">
        <w:rPr>
          <w:lang w:eastAsia="en-AU"/>
        </w:rPr>
        <w:tab/>
        <w:t>(4)</w:t>
      </w:r>
      <w:r w:rsidRPr="00666E00">
        <w:rPr>
          <w:lang w:eastAsia="en-AU"/>
        </w:rPr>
        <w:tab/>
        <w:t>A party may challenge an arbitrator appointed by the party, or in whose appointment the party has participated, only for reasons of which the party becomes aware after the appointment has been made.</w:t>
      </w:r>
    </w:p>
    <w:p w:rsidR="00E569BB" w:rsidRPr="00666E00" w:rsidRDefault="00E569BB" w:rsidP="00895325">
      <w:pPr>
        <w:pStyle w:val="Amain"/>
        <w:rPr>
          <w:lang w:eastAsia="en-AU"/>
        </w:rPr>
      </w:pPr>
      <w:r w:rsidRPr="00666E00">
        <w:rPr>
          <w:lang w:eastAsia="en-AU"/>
        </w:rPr>
        <w:tab/>
        <w:t>(5)</w:t>
      </w:r>
      <w:r w:rsidRPr="00666E00">
        <w:rPr>
          <w:lang w:eastAsia="en-AU"/>
        </w:rPr>
        <w:tab/>
        <w:t>For the purposes of subsection (1), there are justifiable doubts as to the impartiality or independence of a person approached in connection with a possible appointment as arbitrator only if there is a real danger of bias on the part of the person in conducting the arbitration.</w:t>
      </w:r>
    </w:p>
    <w:p w:rsidR="00E569BB" w:rsidRPr="00666E00" w:rsidRDefault="00E569BB" w:rsidP="00895325">
      <w:pPr>
        <w:pStyle w:val="Amain"/>
        <w:rPr>
          <w:lang w:eastAsia="en-AU"/>
        </w:rPr>
      </w:pPr>
      <w:r w:rsidRPr="00666E00">
        <w:rPr>
          <w:lang w:eastAsia="en-AU"/>
        </w:rPr>
        <w:tab/>
        <w:t>(6)</w:t>
      </w:r>
      <w:r w:rsidRPr="00666E00">
        <w:rPr>
          <w:lang w:eastAsia="en-AU"/>
        </w:rPr>
        <w:tab/>
        <w:t>For the purposes of subsection (3), there are justifiable doubts as to the impartiality or independence of an arbitrator only if there is a real danger of bias on the part of the arbitrator in conducting the arbitration.</w:t>
      </w:r>
    </w:p>
    <w:p w:rsidR="00E569BB" w:rsidRPr="00666E00" w:rsidRDefault="00E569BB" w:rsidP="00E569BB">
      <w:pPr>
        <w:pStyle w:val="aNote"/>
      </w:pPr>
      <w:r w:rsidRPr="00EB21A6">
        <w:rPr>
          <w:rStyle w:val="charItals"/>
        </w:rPr>
        <w:t>Note</w:t>
      </w:r>
      <w:r w:rsidRPr="00EB21A6">
        <w:rPr>
          <w:rStyle w:val="charItals"/>
        </w:rPr>
        <w:tab/>
      </w:r>
      <w:r w:rsidRPr="00666E00">
        <w:rPr>
          <w:shd w:val="clear" w:color="auto" w:fill="FFFFFF"/>
        </w:rPr>
        <w:t xml:space="preserve">This section (other than ss (5) and (6)) is substantially the same as the </w:t>
      </w:r>
      <w:r w:rsidR="001D5883" w:rsidRPr="00666E00">
        <w:rPr>
          <w:shd w:val="clear" w:color="auto" w:fill="FFFFFF"/>
        </w:rPr>
        <w:t>Model Law, art</w:t>
      </w:r>
      <w:r w:rsidR="007C0150" w:rsidRPr="00666E00">
        <w:rPr>
          <w:shd w:val="clear" w:color="auto" w:fill="FFFFFF"/>
        </w:rPr>
        <w:t xml:space="preserve"> 12</w:t>
      </w:r>
      <w:r w:rsidRPr="00666E00">
        <w:rPr>
          <w:shd w:val="clear" w:color="auto" w:fill="FFFFFF"/>
        </w:rPr>
        <w:t>. Subsections (5) and (6) provide that the test for whether there are justifiable doubts as to the impartiality or independence of a person or arbitrator is whether there is a real danger of bias.</w:t>
      </w:r>
    </w:p>
    <w:p w:rsidR="006D6764" w:rsidRPr="00666E00" w:rsidRDefault="009F4046" w:rsidP="00895325">
      <w:pPr>
        <w:pStyle w:val="AH5Sec"/>
      </w:pPr>
      <w:bookmarkStart w:id="30" w:name="_Toc526338557"/>
      <w:r w:rsidRPr="0053081B">
        <w:rPr>
          <w:rStyle w:val="CharSectNo"/>
        </w:rPr>
        <w:lastRenderedPageBreak/>
        <w:t>13</w:t>
      </w:r>
      <w:r w:rsidRPr="00666E00">
        <w:tab/>
      </w:r>
      <w:r w:rsidR="006D6764" w:rsidRPr="00666E00">
        <w:t>Challenge procedure</w:t>
      </w:r>
      <w:bookmarkEnd w:id="30"/>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13)</w:t>
      </w:r>
    </w:p>
    <w:p w:rsidR="00D9547D" w:rsidRPr="00666E00" w:rsidRDefault="00D9547D" w:rsidP="00895325">
      <w:pPr>
        <w:pStyle w:val="Amain"/>
        <w:rPr>
          <w:lang w:eastAsia="en-AU"/>
        </w:rPr>
      </w:pPr>
      <w:r w:rsidRPr="00666E00">
        <w:rPr>
          <w:lang w:eastAsia="en-AU"/>
        </w:rPr>
        <w:tab/>
        <w:t>(1)</w:t>
      </w:r>
      <w:r w:rsidRPr="00666E00">
        <w:rPr>
          <w:lang w:eastAsia="en-AU"/>
        </w:rPr>
        <w:tab/>
        <w:t>The parties are free to agree on a procedure for challenging an arbitrator, subject to subsection (4).</w:t>
      </w:r>
    </w:p>
    <w:p w:rsidR="00D9547D" w:rsidRPr="00666E00" w:rsidRDefault="00D9547D" w:rsidP="00895325">
      <w:pPr>
        <w:pStyle w:val="Amain"/>
        <w:rPr>
          <w:lang w:eastAsia="en-AU"/>
        </w:rPr>
      </w:pPr>
      <w:r w:rsidRPr="00666E00">
        <w:rPr>
          <w:lang w:eastAsia="en-AU"/>
        </w:rPr>
        <w:tab/>
        <w:t>(2)</w:t>
      </w:r>
      <w:r w:rsidRPr="00666E00">
        <w:rPr>
          <w:lang w:eastAsia="en-AU"/>
        </w:rPr>
        <w:tab/>
        <w:t>Failing such agreement, a party who intends to challenge an arbitrator must, within 15 days after becoming aware of the constitution of the arbitral tribunal or after becoming aware of any circumstance referred to in section 12 (3), send a written statement of the reasons for the challenge to the arbitral tribunal.</w:t>
      </w:r>
    </w:p>
    <w:p w:rsidR="00D9547D" w:rsidRPr="00666E00" w:rsidRDefault="00D9547D" w:rsidP="00895325">
      <w:pPr>
        <w:pStyle w:val="Amain"/>
        <w:rPr>
          <w:lang w:eastAsia="en-AU"/>
        </w:rPr>
      </w:pPr>
      <w:r w:rsidRPr="00666E00">
        <w:rPr>
          <w:lang w:eastAsia="en-AU"/>
        </w:rPr>
        <w:tab/>
        <w:t>(3)</w:t>
      </w:r>
      <w:r w:rsidRPr="00666E00">
        <w:rPr>
          <w:lang w:eastAsia="en-AU"/>
        </w:rPr>
        <w:tab/>
        <w:t>Unless the challenged arbitrator withdraws from office or the other party agrees to the challenge, the arbitral tribunal must decide on the challenge.</w:t>
      </w:r>
    </w:p>
    <w:p w:rsidR="00D9547D" w:rsidRPr="00666E00" w:rsidRDefault="00D9547D" w:rsidP="00895325">
      <w:pPr>
        <w:pStyle w:val="Amain"/>
        <w:rPr>
          <w:lang w:eastAsia="en-AU"/>
        </w:rPr>
      </w:pPr>
      <w:r w:rsidRPr="00666E00">
        <w:rPr>
          <w:lang w:eastAsia="en-AU"/>
        </w:rPr>
        <w:tab/>
        <w:t>(4)</w:t>
      </w:r>
      <w:r w:rsidRPr="00666E00">
        <w:rPr>
          <w:lang w:eastAsia="en-AU"/>
        </w:rPr>
        <w:tab/>
        <w:t xml:space="preserve">If a challenge under any procedure agreed on by the parties or under the procedure of subsections (2) and (3) is not successful, the challenging party may request, within 30 days after having received notice of the decision rejecting the challenge, the </w:t>
      </w:r>
      <w:r w:rsidR="007C0150" w:rsidRPr="00666E00">
        <w:rPr>
          <w:lang w:eastAsia="en-AU"/>
        </w:rPr>
        <w:t>c</w:t>
      </w:r>
      <w:r w:rsidR="00AA29C1" w:rsidRPr="00666E00">
        <w:rPr>
          <w:lang w:eastAsia="en-AU"/>
        </w:rPr>
        <w:t>ourt</w:t>
      </w:r>
      <w:r w:rsidRPr="00666E00">
        <w:rPr>
          <w:lang w:eastAsia="en-AU"/>
        </w:rPr>
        <w:t xml:space="preserve"> to decide on the challenge.</w:t>
      </w:r>
    </w:p>
    <w:p w:rsidR="00D9547D" w:rsidRPr="00666E00" w:rsidRDefault="00D9547D" w:rsidP="00895325">
      <w:pPr>
        <w:pStyle w:val="Amain"/>
        <w:rPr>
          <w:lang w:eastAsia="en-AU"/>
        </w:rPr>
      </w:pPr>
      <w:r w:rsidRPr="00666E00">
        <w:rPr>
          <w:lang w:eastAsia="en-AU"/>
        </w:rPr>
        <w:tab/>
        <w:t>(5)</w:t>
      </w:r>
      <w:r w:rsidRPr="00666E00">
        <w:rPr>
          <w:lang w:eastAsia="en-AU"/>
        </w:rPr>
        <w:tab/>
        <w:t xml:space="preserve">A decision of the </w:t>
      </w:r>
      <w:r w:rsidR="007C0150" w:rsidRPr="00666E00">
        <w:rPr>
          <w:lang w:eastAsia="en-AU"/>
        </w:rPr>
        <w:t>c</w:t>
      </w:r>
      <w:r w:rsidR="00AA29C1" w:rsidRPr="00666E00">
        <w:rPr>
          <w:lang w:eastAsia="en-AU"/>
        </w:rPr>
        <w:t>ourt</w:t>
      </w:r>
      <w:r w:rsidRPr="00666E00">
        <w:rPr>
          <w:lang w:eastAsia="en-AU"/>
        </w:rPr>
        <w:t xml:space="preserve"> under subsection (4) that is within the limits of the authority of the </w:t>
      </w:r>
      <w:r w:rsidR="007C0150" w:rsidRPr="00666E00">
        <w:rPr>
          <w:lang w:eastAsia="en-AU"/>
        </w:rPr>
        <w:t>c</w:t>
      </w:r>
      <w:r w:rsidR="00AA29C1" w:rsidRPr="00666E00">
        <w:rPr>
          <w:lang w:eastAsia="en-AU"/>
        </w:rPr>
        <w:t>ourt</w:t>
      </w:r>
      <w:r w:rsidRPr="00666E00">
        <w:rPr>
          <w:lang w:eastAsia="en-AU"/>
        </w:rPr>
        <w:t xml:space="preserve"> is final.</w:t>
      </w:r>
    </w:p>
    <w:p w:rsidR="00D9547D" w:rsidRPr="00666E00" w:rsidRDefault="00D9547D" w:rsidP="00895325">
      <w:pPr>
        <w:pStyle w:val="Amain"/>
        <w:rPr>
          <w:lang w:eastAsia="en-AU"/>
        </w:rPr>
      </w:pPr>
      <w:r w:rsidRPr="00666E00">
        <w:rPr>
          <w:lang w:eastAsia="en-AU"/>
        </w:rPr>
        <w:tab/>
        <w:t>(6)</w:t>
      </w:r>
      <w:r w:rsidRPr="00666E00">
        <w:rPr>
          <w:lang w:eastAsia="en-AU"/>
        </w:rPr>
        <w:tab/>
        <w:t>While a request under subsection (4) is pending, the arbitral tribunal, including the challenged arbitrator, may continue the arbitral proceedings and make an award.</w:t>
      </w:r>
    </w:p>
    <w:p w:rsidR="006864A5" w:rsidRPr="00666E00" w:rsidRDefault="006864A5" w:rsidP="006864A5">
      <w:pPr>
        <w:pStyle w:val="aNote"/>
        <w:rPr>
          <w:lang w:eastAsia="en-AU"/>
        </w:rPr>
      </w:pPr>
      <w:r w:rsidRPr="00EB21A6">
        <w:rPr>
          <w:rStyle w:val="charItals"/>
        </w:rPr>
        <w:t>Note</w:t>
      </w:r>
      <w:r w:rsidRPr="00EB21A6">
        <w:rPr>
          <w:rStyle w:val="charItals"/>
        </w:rPr>
        <w:tab/>
      </w:r>
      <w:r w:rsidR="00D025D0">
        <w:rPr>
          <w:shd w:val="clear" w:color="auto" w:fill="FFFFFF"/>
        </w:rPr>
        <w:t>This section</w:t>
      </w:r>
      <w:r w:rsidRPr="00666E00">
        <w:rPr>
          <w:shd w:val="clear" w:color="auto" w:fill="FFFFFF"/>
        </w:rPr>
        <w:t xml:space="preserve"> (other than s</w:t>
      </w:r>
      <w:r w:rsidR="00C952AA" w:rsidRPr="00666E00">
        <w:rPr>
          <w:shd w:val="clear" w:color="auto" w:fill="FFFFFF"/>
        </w:rPr>
        <w:t xml:space="preserve"> </w:t>
      </w:r>
      <w:r w:rsidRPr="00666E00">
        <w:rPr>
          <w:shd w:val="clear" w:color="auto" w:fill="FFFFFF"/>
        </w:rPr>
        <w:t xml:space="preserve">(5)) is substantially the same as </w:t>
      </w:r>
      <w:r w:rsidR="00107A20" w:rsidRPr="00666E00">
        <w:rPr>
          <w:shd w:val="clear" w:color="auto" w:fill="FFFFFF"/>
        </w:rPr>
        <w:t>art</w:t>
      </w:r>
      <w:r w:rsidRPr="00666E00">
        <w:rPr>
          <w:shd w:val="clear" w:color="auto" w:fill="FFFFFF"/>
        </w:rPr>
        <w:t xml:space="preserve"> 13 of the Model Law. Subsection (5) makes it clear that, although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is generally final, review of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that is not made within the limits of its powers and functions is not precluded.</w:t>
      </w:r>
    </w:p>
    <w:p w:rsidR="006D6764" w:rsidRPr="00666E00" w:rsidRDefault="009F4046" w:rsidP="00895325">
      <w:pPr>
        <w:pStyle w:val="AH5Sec"/>
      </w:pPr>
      <w:bookmarkStart w:id="31" w:name="_Toc526338558"/>
      <w:r w:rsidRPr="0053081B">
        <w:rPr>
          <w:rStyle w:val="CharSectNo"/>
        </w:rPr>
        <w:lastRenderedPageBreak/>
        <w:t>14</w:t>
      </w:r>
      <w:r w:rsidRPr="00666E00">
        <w:tab/>
      </w:r>
      <w:r w:rsidR="006D6764" w:rsidRPr="00666E00">
        <w:t>Failure or impossibility to act</w:t>
      </w:r>
      <w:bookmarkEnd w:id="31"/>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14)</w:t>
      </w:r>
    </w:p>
    <w:p w:rsidR="006864A5" w:rsidRPr="00666E00" w:rsidRDefault="006864A5" w:rsidP="00AA31CC">
      <w:pPr>
        <w:pStyle w:val="Amain"/>
        <w:keepLines/>
        <w:rPr>
          <w:lang w:eastAsia="en-AU"/>
        </w:rPr>
      </w:pPr>
      <w:r w:rsidRPr="00666E00">
        <w:rPr>
          <w:lang w:eastAsia="en-AU"/>
        </w:rPr>
        <w:tab/>
        <w:t>(1)</w:t>
      </w:r>
      <w:r w:rsidRPr="00666E00">
        <w:rPr>
          <w:lang w:eastAsia="en-AU"/>
        </w:rPr>
        <w:tab/>
        <w:t>If an arbitrator becomes in law or in fact unable to perform the arbitrator’s functions or for other reasons fails to act without undue delay, the arbitrator’s mandate terminates if the arbitrator withdraws from office or if the parties agree on the termination.</w:t>
      </w:r>
    </w:p>
    <w:p w:rsidR="006864A5" w:rsidRPr="00666E00" w:rsidRDefault="006864A5" w:rsidP="00895325">
      <w:pPr>
        <w:pStyle w:val="Amain"/>
        <w:rPr>
          <w:lang w:eastAsia="en-AU"/>
        </w:rPr>
      </w:pPr>
      <w:r w:rsidRPr="00666E00">
        <w:rPr>
          <w:lang w:eastAsia="en-AU"/>
        </w:rPr>
        <w:tab/>
        <w:t>(2)</w:t>
      </w:r>
      <w:r w:rsidRPr="00666E00">
        <w:rPr>
          <w:lang w:eastAsia="en-AU"/>
        </w:rPr>
        <w:tab/>
        <w:t xml:space="preserve">Otherwise, if a controversy remains concerning any of these grounds, any party may request the </w:t>
      </w:r>
      <w:r w:rsidR="007C0150" w:rsidRPr="00666E00">
        <w:rPr>
          <w:lang w:eastAsia="en-AU"/>
        </w:rPr>
        <w:t>c</w:t>
      </w:r>
      <w:r w:rsidR="00AA29C1" w:rsidRPr="00666E00">
        <w:rPr>
          <w:lang w:eastAsia="en-AU"/>
        </w:rPr>
        <w:t>ourt</w:t>
      </w:r>
      <w:r w:rsidRPr="00666E00">
        <w:rPr>
          <w:lang w:eastAsia="en-AU"/>
        </w:rPr>
        <w:t xml:space="preserve"> to decide on the termination of the mandate.</w:t>
      </w:r>
    </w:p>
    <w:p w:rsidR="006864A5" w:rsidRPr="00666E00" w:rsidRDefault="006864A5" w:rsidP="00895325">
      <w:pPr>
        <w:pStyle w:val="Amain"/>
        <w:rPr>
          <w:lang w:eastAsia="en-AU"/>
        </w:rPr>
      </w:pPr>
      <w:r w:rsidRPr="00666E00">
        <w:rPr>
          <w:lang w:eastAsia="en-AU"/>
        </w:rPr>
        <w:tab/>
        <w:t>(3)</w:t>
      </w:r>
      <w:r w:rsidRPr="00666E00">
        <w:rPr>
          <w:lang w:eastAsia="en-AU"/>
        </w:rPr>
        <w:tab/>
        <w:t xml:space="preserve">A decision of the </w:t>
      </w:r>
      <w:r w:rsidR="007C0150" w:rsidRPr="00666E00">
        <w:rPr>
          <w:lang w:eastAsia="en-AU"/>
        </w:rPr>
        <w:t>c</w:t>
      </w:r>
      <w:r w:rsidR="00AA29C1" w:rsidRPr="00666E00">
        <w:rPr>
          <w:lang w:eastAsia="en-AU"/>
        </w:rPr>
        <w:t>ourt</w:t>
      </w:r>
      <w:r w:rsidRPr="00666E00">
        <w:rPr>
          <w:lang w:eastAsia="en-AU"/>
        </w:rPr>
        <w:t xml:space="preserve"> under subsection (2) that is within the limits of the authority of the </w:t>
      </w:r>
      <w:r w:rsidR="007C0150" w:rsidRPr="00666E00">
        <w:rPr>
          <w:lang w:eastAsia="en-AU"/>
        </w:rPr>
        <w:t>c</w:t>
      </w:r>
      <w:r w:rsidR="00AA29C1" w:rsidRPr="00666E00">
        <w:rPr>
          <w:lang w:eastAsia="en-AU"/>
        </w:rPr>
        <w:t>ourt</w:t>
      </w:r>
      <w:r w:rsidRPr="00666E00">
        <w:rPr>
          <w:lang w:eastAsia="en-AU"/>
        </w:rPr>
        <w:t xml:space="preserve"> is final.</w:t>
      </w:r>
    </w:p>
    <w:p w:rsidR="006864A5" w:rsidRPr="00666E00" w:rsidRDefault="006864A5" w:rsidP="00895325">
      <w:pPr>
        <w:pStyle w:val="Amain"/>
        <w:rPr>
          <w:lang w:eastAsia="en-AU"/>
        </w:rPr>
      </w:pPr>
      <w:r w:rsidRPr="00666E00">
        <w:rPr>
          <w:lang w:eastAsia="en-AU"/>
        </w:rPr>
        <w:tab/>
        <w:t>(4)</w:t>
      </w:r>
      <w:r w:rsidRPr="00666E00">
        <w:rPr>
          <w:lang w:eastAsia="en-AU"/>
        </w:rPr>
        <w:tab/>
        <w:t>If, under this section or section 13 (3), an arbitrator withdraws from office or a party agrees to the termination of the mandate of an arbitrator, this does not imply acceptance of the validity of any ground referred to in this section or section 12 (3).</w:t>
      </w:r>
    </w:p>
    <w:p w:rsidR="006864A5" w:rsidRPr="00666E00" w:rsidRDefault="006864A5" w:rsidP="006864A5">
      <w:pPr>
        <w:pStyle w:val="aNote"/>
      </w:pPr>
      <w:r w:rsidRPr="00EB21A6">
        <w:rPr>
          <w:rStyle w:val="charItals"/>
        </w:rPr>
        <w:t>Note</w:t>
      </w:r>
      <w:r w:rsidRPr="00EB21A6">
        <w:rPr>
          <w:rStyle w:val="charItals"/>
        </w:rPr>
        <w:tab/>
      </w:r>
      <w:r w:rsidR="00D025D0">
        <w:rPr>
          <w:shd w:val="clear" w:color="auto" w:fill="FFFFFF"/>
        </w:rPr>
        <w:t>This section</w:t>
      </w:r>
      <w:r w:rsidRPr="00666E00">
        <w:rPr>
          <w:shd w:val="clear" w:color="auto" w:fill="FFFFFF"/>
        </w:rPr>
        <w:t xml:space="preserve"> (other th</w:t>
      </w:r>
      <w:r w:rsidR="007C0150" w:rsidRPr="00666E00">
        <w:rPr>
          <w:shd w:val="clear" w:color="auto" w:fill="FFFFFF"/>
        </w:rPr>
        <w:t>an s</w:t>
      </w:r>
      <w:r w:rsidRPr="00666E00">
        <w:rPr>
          <w:shd w:val="clear" w:color="auto" w:fill="FFFFFF"/>
        </w:rPr>
        <w:t xml:space="preserve"> (3)) is substantially the same as the </w:t>
      </w:r>
      <w:r w:rsidR="001D5883" w:rsidRPr="00666E00">
        <w:rPr>
          <w:shd w:val="clear" w:color="auto" w:fill="FFFFFF"/>
        </w:rPr>
        <w:t>Model Law, art</w:t>
      </w:r>
      <w:r w:rsidR="007C0150" w:rsidRPr="00666E00">
        <w:rPr>
          <w:shd w:val="clear" w:color="auto" w:fill="FFFFFF"/>
        </w:rPr>
        <w:t xml:space="preserve"> 14</w:t>
      </w:r>
      <w:r w:rsidRPr="00666E00">
        <w:rPr>
          <w:shd w:val="clear" w:color="auto" w:fill="FFFFFF"/>
        </w:rPr>
        <w:t xml:space="preserve">. Subsection (3) makes it clear that, although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is generally final, review of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that is not made within the limits of its powers and functions is not precluded.</w:t>
      </w:r>
    </w:p>
    <w:p w:rsidR="006D6764" w:rsidRPr="00666E00" w:rsidRDefault="009F4046" w:rsidP="00895325">
      <w:pPr>
        <w:pStyle w:val="AH5Sec"/>
      </w:pPr>
      <w:bookmarkStart w:id="32" w:name="_Toc526338559"/>
      <w:r w:rsidRPr="0053081B">
        <w:rPr>
          <w:rStyle w:val="CharSectNo"/>
        </w:rPr>
        <w:t>15</w:t>
      </w:r>
      <w:r w:rsidRPr="00666E00">
        <w:tab/>
      </w:r>
      <w:r w:rsidR="006D6764" w:rsidRPr="00666E00">
        <w:t>Appointment of substitute arbitrator</w:t>
      </w:r>
      <w:bookmarkEnd w:id="32"/>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15)</w:t>
      </w:r>
    </w:p>
    <w:p w:rsidR="000D0A64" w:rsidRPr="00666E00" w:rsidRDefault="006864A5" w:rsidP="000D0A64">
      <w:pPr>
        <w:pStyle w:val="Amainreturn"/>
      </w:pPr>
      <w:r w:rsidRPr="00666E00">
        <w:rPr>
          <w:shd w:val="clear" w:color="auto" w:fill="FFFFFF"/>
        </w:rPr>
        <w:t xml:space="preserve">Where the mandate of an arbitrator terminates under section 13 or </w:t>
      </w:r>
      <w:r w:rsidR="00C952AA" w:rsidRPr="00666E00">
        <w:rPr>
          <w:shd w:val="clear" w:color="auto" w:fill="FFFFFF"/>
        </w:rPr>
        <w:t xml:space="preserve">section </w:t>
      </w:r>
      <w:r w:rsidRPr="00666E00">
        <w:rPr>
          <w:shd w:val="clear" w:color="auto" w:fill="FFFFFF"/>
        </w:rPr>
        <w:t>14 or because of the arbitrator’s withdrawal from office for any other reason or because of the revocation of the arbitrator’s mandate by agreement of the parties or in any other case of termination of the arbitrator’s mandate, a substitute arbitrator must be appointed according to the rules that were applicable to the appointment of the arbitrator being replaced.</w:t>
      </w:r>
    </w:p>
    <w:p w:rsidR="004E05FC" w:rsidRPr="00666E00" w:rsidRDefault="004E05FC" w:rsidP="00C34452">
      <w:pPr>
        <w:pStyle w:val="PageBreak"/>
        <w:suppressLineNumbers/>
      </w:pPr>
      <w:r w:rsidRPr="00666E00">
        <w:br w:type="page"/>
      </w:r>
    </w:p>
    <w:p w:rsidR="006D6764" w:rsidRPr="0053081B" w:rsidRDefault="006D6764" w:rsidP="00895325">
      <w:pPr>
        <w:pStyle w:val="AH2Part"/>
      </w:pPr>
      <w:bookmarkStart w:id="33" w:name="_Toc526338560"/>
      <w:r w:rsidRPr="0053081B">
        <w:rPr>
          <w:rStyle w:val="CharPartNo"/>
        </w:rPr>
        <w:lastRenderedPageBreak/>
        <w:t>Part 4</w:t>
      </w:r>
      <w:r w:rsidRPr="00666E00">
        <w:tab/>
      </w:r>
      <w:r w:rsidRPr="0053081B">
        <w:rPr>
          <w:rStyle w:val="CharPartText"/>
        </w:rPr>
        <w:t>Jurisdiction of arbitral tribunal</w:t>
      </w:r>
      <w:bookmarkEnd w:id="33"/>
    </w:p>
    <w:p w:rsidR="006D6764" w:rsidRPr="00666E00" w:rsidRDefault="00813527" w:rsidP="00895325">
      <w:pPr>
        <w:pStyle w:val="AH5Sec"/>
      </w:pPr>
      <w:bookmarkStart w:id="34" w:name="_Toc526338561"/>
      <w:r w:rsidRPr="0053081B">
        <w:rPr>
          <w:rStyle w:val="CharSectNo"/>
        </w:rPr>
        <w:t>16</w:t>
      </w:r>
      <w:r w:rsidRPr="00666E00">
        <w:tab/>
      </w:r>
      <w:r w:rsidR="006D6764" w:rsidRPr="00666E00">
        <w:t>Competence of arbitral tribunal to rule on its jurisdiction</w:t>
      </w:r>
      <w:bookmarkEnd w:id="34"/>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16)</w:t>
      </w:r>
    </w:p>
    <w:p w:rsidR="007D4606" w:rsidRPr="00666E00" w:rsidRDefault="007D4606" w:rsidP="00895325">
      <w:pPr>
        <w:pStyle w:val="Amain"/>
        <w:rPr>
          <w:lang w:eastAsia="en-AU"/>
        </w:rPr>
      </w:pPr>
      <w:r w:rsidRPr="00666E00">
        <w:rPr>
          <w:lang w:eastAsia="en-AU"/>
        </w:rPr>
        <w:tab/>
        <w:t>(1)</w:t>
      </w:r>
      <w:r w:rsidRPr="00666E00">
        <w:rPr>
          <w:lang w:eastAsia="en-AU"/>
        </w:rPr>
        <w:tab/>
        <w:t>The arbitral tribunal may rule on its own jurisdiction, including any objections with respect to the existence or validity of the arbitration agreement.</w:t>
      </w:r>
    </w:p>
    <w:p w:rsidR="007D4606" w:rsidRPr="00666E00" w:rsidRDefault="007D4606" w:rsidP="00895325">
      <w:pPr>
        <w:pStyle w:val="Amain"/>
        <w:rPr>
          <w:lang w:eastAsia="en-AU"/>
        </w:rPr>
      </w:pPr>
      <w:r w:rsidRPr="00666E00">
        <w:rPr>
          <w:lang w:eastAsia="en-AU"/>
        </w:rPr>
        <w:tab/>
        <w:t>(2)</w:t>
      </w:r>
      <w:r w:rsidRPr="00666E00">
        <w:rPr>
          <w:lang w:eastAsia="en-AU"/>
        </w:rPr>
        <w:tab/>
        <w:t>For that purpose, an arbitration clause which forms part of a contract is to be treated as an agreement independent of the other terms of the contract.</w:t>
      </w:r>
    </w:p>
    <w:p w:rsidR="007D4606" w:rsidRPr="00666E00" w:rsidRDefault="007D4606" w:rsidP="00895325">
      <w:pPr>
        <w:pStyle w:val="Amain"/>
        <w:rPr>
          <w:lang w:eastAsia="en-AU"/>
        </w:rPr>
      </w:pPr>
      <w:r w:rsidRPr="00666E00">
        <w:rPr>
          <w:lang w:eastAsia="en-AU"/>
        </w:rPr>
        <w:tab/>
        <w:t>(3)</w:t>
      </w:r>
      <w:r w:rsidRPr="00666E00">
        <w:rPr>
          <w:lang w:eastAsia="en-AU"/>
        </w:rPr>
        <w:tab/>
        <w:t>A decision by the arbitral tribunal that the contract is null and void does not of itself entail the invalidity of the arbitration clause.</w:t>
      </w:r>
    </w:p>
    <w:p w:rsidR="007D4606" w:rsidRPr="00666E00" w:rsidRDefault="007D4606" w:rsidP="007D4606">
      <w:pPr>
        <w:pStyle w:val="aNote"/>
      </w:pPr>
      <w:r w:rsidRPr="00EB21A6">
        <w:rPr>
          <w:rStyle w:val="charItals"/>
        </w:rPr>
        <w:t>Note</w:t>
      </w:r>
      <w:r w:rsidRPr="00EB21A6">
        <w:rPr>
          <w:rStyle w:val="charItals"/>
        </w:rPr>
        <w:tab/>
      </w:r>
      <w:r w:rsidRPr="00666E00">
        <w:t xml:space="preserve">The Model Law provides that such a decision does not </w:t>
      </w:r>
      <w:r w:rsidR="00C57780" w:rsidRPr="00666E00">
        <w:t>‘</w:t>
      </w:r>
      <w:r w:rsidRPr="00EB21A6">
        <w:rPr>
          <w:rStyle w:val="charItals"/>
        </w:rPr>
        <w:t>ipso jure</w:t>
      </w:r>
      <w:r w:rsidR="00C57780" w:rsidRPr="00666E00">
        <w:t>’</w:t>
      </w:r>
      <w:r w:rsidRPr="00666E00">
        <w:t xml:space="preserve"> entail the invalidity of the arbitration clause.</w:t>
      </w:r>
    </w:p>
    <w:p w:rsidR="007D4606" w:rsidRPr="00666E00" w:rsidRDefault="007D4606" w:rsidP="00895325">
      <w:pPr>
        <w:pStyle w:val="Amain"/>
        <w:rPr>
          <w:lang w:eastAsia="en-AU"/>
        </w:rPr>
      </w:pPr>
      <w:r w:rsidRPr="00666E00">
        <w:rPr>
          <w:lang w:eastAsia="en-AU"/>
        </w:rPr>
        <w:tab/>
        <w:t>(4)</w:t>
      </w:r>
      <w:r w:rsidRPr="00666E00">
        <w:rPr>
          <w:lang w:eastAsia="en-AU"/>
        </w:rPr>
        <w:tab/>
        <w:t>A plea that the arbitral tribunal does not have jurisdiction must be raised not later than the submission of the statement of defence.</w:t>
      </w:r>
    </w:p>
    <w:p w:rsidR="007D4606" w:rsidRPr="00666E00" w:rsidRDefault="007D4606" w:rsidP="00895325">
      <w:pPr>
        <w:pStyle w:val="Amain"/>
        <w:rPr>
          <w:lang w:eastAsia="en-AU"/>
        </w:rPr>
      </w:pPr>
      <w:r w:rsidRPr="00666E00">
        <w:rPr>
          <w:lang w:eastAsia="en-AU"/>
        </w:rPr>
        <w:tab/>
        <w:t>(5)</w:t>
      </w:r>
      <w:r w:rsidRPr="00666E00">
        <w:rPr>
          <w:lang w:eastAsia="en-AU"/>
        </w:rPr>
        <w:tab/>
        <w:t>A party is not precluded from raising such a plea by the fact that the party has appointed, or participated in the appointment of, an arbitrator.</w:t>
      </w:r>
    </w:p>
    <w:p w:rsidR="007D4606" w:rsidRPr="00666E00" w:rsidRDefault="007D4606" w:rsidP="00895325">
      <w:pPr>
        <w:pStyle w:val="Amain"/>
        <w:rPr>
          <w:lang w:eastAsia="en-AU"/>
        </w:rPr>
      </w:pPr>
      <w:r w:rsidRPr="00666E00">
        <w:rPr>
          <w:lang w:eastAsia="en-AU"/>
        </w:rPr>
        <w:tab/>
        <w:t>(6)</w:t>
      </w:r>
      <w:r w:rsidRPr="00666E00">
        <w:rPr>
          <w:lang w:eastAsia="en-AU"/>
        </w:rPr>
        <w:tab/>
        <w:t>A plea that the arbitral tribunal is exceeding the scope of its authority must be raised as soon as the matter alleged to be beyond the scope of its authority is raised during the arbitral proceedings.</w:t>
      </w:r>
    </w:p>
    <w:p w:rsidR="007D4606" w:rsidRPr="00666E00" w:rsidRDefault="007D4606" w:rsidP="00895325">
      <w:pPr>
        <w:pStyle w:val="Amain"/>
        <w:rPr>
          <w:lang w:eastAsia="en-AU"/>
        </w:rPr>
      </w:pPr>
      <w:r w:rsidRPr="00666E00">
        <w:rPr>
          <w:lang w:eastAsia="en-AU"/>
        </w:rPr>
        <w:tab/>
        <w:t>(7)</w:t>
      </w:r>
      <w:r w:rsidRPr="00666E00">
        <w:rPr>
          <w:lang w:eastAsia="en-AU"/>
        </w:rPr>
        <w:tab/>
        <w:t>The arbitral tribunal may, in the case of a plea referred to in subsection (4) or (6), admit a later plea if it considers the delay justified.</w:t>
      </w:r>
    </w:p>
    <w:p w:rsidR="007D4606" w:rsidRPr="00666E00" w:rsidRDefault="007D4606" w:rsidP="00895325">
      <w:pPr>
        <w:pStyle w:val="Amain"/>
        <w:rPr>
          <w:lang w:eastAsia="en-AU"/>
        </w:rPr>
      </w:pPr>
      <w:r w:rsidRPr="00666E00">
        <w:rPr>
          <w:lang w:eastAsia="en-AU"/>
        </w:rPr>
        <w:tab/>
        <w:t>(8)</w:t>
      </w:r>
      <w:r w:rsidRPr="00666E00">
        <w:rPr>
          <w:lang w:eastAsia="en-AU"/>
        </w:rPr>
        <w:tab/>
        <w:t>The arbitral tribunal may rule on a plea referred to in subsection (4) or (6) either as a preliminary question or in an award on the merits.</w:t>
      </w:r>
    </w:p>
    <w:p w:rsidR="007D4606" w:rsidRPr="00666E00" w:rsidRDefault="007D4606" w:rsidP="00895325">
      <w:pPr>
        <w:pStyle w:val="Amain"/>
        <w:rPr>
          <w:lang w:eastAsia="en-AU"/>
        </w:rPr>
      </w:pPr>
      <w:r w:rsidRPr="00666E00">
        <w:rPr>
          <w:lang w:eastAsia="en-AU"/>
        </w:rPr>
        <w:tab/>
        <w:t>(9)</w:t>
      </w:r>
      <w:r w:rsidRPr="00666E00">
        <w:rPr>
          <w:lang w:eastAsia="en-AU"/>
        </w:rPr>
        <w:tab/>
        <w:t xml:space="preserve">If the arbitral tribunal rules as a preliminary question that it has jurisdiction, any party may request, within 30 days after having received notice of that ruling, the </w:t>
      </w:r>
      <w:r w:rsidR="007C0150" w:rsidRPr="00666E00">
        <w:rPr>
          <w:lang w:eastAsia="en-AU"/>
        </w:rPr>
        <w:t>c</w:t>
      </w:r>
      <w:r w:rsidR="00AA29C1" w:rsidRPr="00666E00">
        <w:rPr>
          <w:lang w:eastAsia="en-AU"/>
        </w:rPr>
        <w:t>ourt</w:t>
      </w:r>
      <w:r w:rsidRPr="00666E00">
        <w:rPr>
          <w:lang w:eastAsia="en-AU"/>
        </w:rPr>
        <w:t xml:space="preserve"> to decide the matter.</w:t>
      </w:r>
    </w:p>
    <w:p w:rsidR="007D4606" w:rsidRPr="00666E00" w:rsidRDefault="007D4606" w:rsidP="00895325">
      <w:pPr>
        <w:pStyle w:val="Amain"/>
        <w:rPr>
          <w:lang w:eastAsia="en-AU"/>
        </w:rPr>
      </w:pPr>
      <w:r w:rsidRPr="00666E00">
        <w:rPr>
          <w:lang w:eastAsia="en-AU"/>
        </w:rPr>
        <w:lastRenderedPageBreak/>
        <w:tab/>
        <w:t>(10)</w:t>
      </w:r>
      <w:r w:rsidRPr="00666E00">
        <w:rPr>
          <w:lang w:eastAsia="en-AU"/>
        </w:rPr>
        <w:tab/>
        <w:t xml:space="preserve">A decision of the </w:t>
      </w:r>
      <w:r w:rsidR="007C0150" w:rsidRPr="00666E00">
        <w:rPr>
          <w:lang w:eastAsia="en-AU"/>
        </w:rPr>
        <w:t>c</w:t>
      </w:r>
      <w:r w:rsidR="00AA29C1" w:rsidRPr="00666E00">
        <w:rPr>
          <w:lang w:eastAsia="en-AU"/>
        </w:rPr>
        <w:t>ourt</w:t>
      </w:r>
      <w:r w:rsidRPr="00666E00">
        <w:rPr>
          <w:lang w:eastAsia="en-AU"/>
        </w:rPr>
        <w:t xml:space="preserve"> under subsection (9) that is within the limits of the authority of the </w:t>
      </w:r>
      <w:r w:rsidR="007C0150" w:rsidRPr="00666E00">
        <w:rPr>
          <w:lang w:eastAsia="en-AU"/>
        </w:rPr>
        <w:t>c</w:t>
      </w:r>
      <w:r w:rsidR="00AA29C1" w:rsidRPr="00666E00">
        <w:rPr>
          <w:lang w:eastAsia="en-AU"/>
        </w:rPr>
        <w:t>ourt</w:t>
      </w:r>
      <w:r w:rsidRPr="00666E00">
        <w:rPr>
          <w:lang w:eastAsia="en-AU"/>
        </w:rPr>
        <w:t xml:space="preserve"> is final.</w:t>
      </w:r>
    </w:p>
    <w:p w:rsidR="007D4606" w:rsidRPr="00666E00" w:rsidRDefault="007D4606" w:rsidP="00895325">
      <w:pPr>
        <w:pStyle w:val="Amain"/>
        <w:rPr>
          <w:lang w:eastAsia="en-AU"/>
        </w:rPr>
      </w:pPr>
      <w:r w:rsidRPr="00666E00">
        <w:rPr>
          <w:lang w:eastAsia="en-AU"/>
        </w:rPr>
        <w:tab/>
        <w:t>(11)</w:t>
      </w:r>
      <w:r w:rsidRPr="00666E00">
        <w:rPr>
          <w:lang w:eastAsia="en-AU"/>
        </w:rPr>
        <w:tab/>
        <w:t>While a request under subsection (9) is pending, the arbitral tribunal may continue the arbitral proceedings and make an award.</w:t>
      </w:r>
    </w:p>
    <w:p w:rsidR="007D4606" w:rsidRPr="00666E00" w:rsidRDefault="007D4606" w:rsidP="007D4606">
      <w:pPr>
        <w:pStyle w:val="aNote"/>
        <w:rPr>
          <w:lang w:eastAsia="en-AU"/>
        </w:rPr>
      </w:pPr>
      <w:r w:rsidRPr="00EB21A6">
        <w:rPr>
          <w:rStyle w:val="charItals"/>
        </w:rPr>
        <w:t>Note</w:t>
      </w:r>
      <w:r w:rsidRPr="00EB21A6">
        <w:rPr>
          <w:rStyle w:val="charItals"/>
        </w:rPr>
        <w:tab/>
      </w:r>
      <w:r w:rsidR="00D025D0">
        <w:rPr>
          <w:shd w:val="clear" w:color="auto" w:fill="FFFFFF"/>
        </w:rPr>
        <w:t>This section</w:t>
      </w:r>
      <w:r w:rsidRPr="00666E00">
        <w:rPr>
          <w:shd w:val="clear" w:color="auto" w:fill="FFFFFF"/>
        </w:rPr>
        <w:t xml:space="preserve"> (other than s (10)) is substantially the same as </w:t>
      </w:r>
      <w:r w:rsidR="00170DB2" w:rsidRPr="00666E00">
        <w:rPr>
          <w:shd w:val="clear" w:color="auto" w:fill="FFFFFF"/>
        </w:rPr>
        <w:t xml:space="preserve">the </w:t>
      </w:r>
      <w:r w:rsidR="001D5883" w:rsidRPr="00666E00">
        <w:rPr>
          <w:shd w:val="clear" w:color="auto" w:fill="FFFFFF"/>
        </w:rPr>
        <w:t>Model Law, art</w:t>
      </w:r>
      <w:r w:rsidR="004E0975" w:rsidRPr="00666E00">
        <w:rPr>
          <w:shd w:val="clear" w:color="auto" w:fill="FFFFFF"/>
        </w:rPr>
        <w:t xml:space="preserve"> </w:t>
      </w:r>
      <w:r w:rsidRPr="00666E00">
        <w:rPr>
          <w:shd w:val="clear" w:color="auto" w:fill="FFFFFF"/>
        </w:rPr>
        <w:t xml:space="preserve">16. Subsection (10) makes it clear that, although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is generally final, review of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that is not made within the limits of its powers and functions is not precluded.</w:t>
      </w:r>
    </w:p>
    <w:p w:rsidR="00606F53" w:rsidRPr="00666E00" w:rsidRDefault="00606F53" w:rsidP="00C34452">
      <w:pPr>
        <w:pStyle w:val="PageBreak"/>
        <w:suppressLineNumbers/>
      </w:pPr>
      <w:r w:rsidRPr="00666E00">
        <w:br w:type="page"/>
      </w:r>
    </w:p>
    <w:p w:rsidR="006D6764" w:rsidRPr="0053081B" w:rsidRDefault="006D6764" w:rsidP="00895325">
      <w:pPr>
        <w:pStyle w:val="AH2Part"/>
      </w:pPr>
      <w:bookmarkStart w:id="35" w:name="_Toc526338562"/>
      <w:r w:rsidRPr="0053081B">
        <w:rPr>
          <w:rStyle w:val="CharPartNo"/>
        </w:rPr>
        <w:lastRenderedPageBreak/>
        <w:t>Part 4A</w:t>
      </w:r>
      <w:r w:rsidRPr="00666E00">
        <w:tab/>
      </w:r>
      <w:r w:rsidRPr="0053081B">
        <w:rPr>
          <w:rStyle w:val="CharPartText"/>
        </w:rPr>
        <w:t>Interim measures</w:t>
      </w:r>
      <w:bookmarkEnd w:id="35"/>
    </w:p>
    <w:p w:rsidR="006D6764" w:rsidRPr="0053081B" w:rsidRDefault="006D6764" w:rsidP="00895325">
      <w:pPr>
        <w:pStyle w:val="AH3Div"/>
      </w:pPr>
      <w:bookmarkStart w:id="36" w:name="_Toc526338563"/>
      <w:r w:rsidRPr="0053081B">
        <w:rPr>
          <w:rStyle w:val="CharDivNo"/>
        </w:rPr>
        <w:t>Division 1</w:t>
      </w:r>
      <w:r w:rsidRPr="00666E00">
        <w:tab/>
      </w:r>
      <w:r w:rsidRPr="0053081B">
        <w:rPr>
          <w:rStyle w:val="CharDivText"/>
        </w:rPr>
        <w:t>Interim measures</w:t>
      </w:r>
      <w:bookmarkEnd w:id="36"/>
    </w:p>
    <w:p w:rsidR="006D6764" w:rsidRPr="00666E00" w:rsidRDefault="00813527" w:rsidP="00895325">
      <w:pPr>
        <w:pStyle w:val="AH5Sec"/>
      </w:pPr>
      <w:bookmarkStart w:id="37" w:name="_Toc526338564"/>
      <w:r w:rsidRPr="0053081B">
        <w:rPr>
          <w:rStyle w:val="CharSectNo"/>
        </w:rPr>
        <w:t>17</w:t>
      </w:r>
      <w:r w:rsidRPr="00666E00">
        <w:tab/>
      </w:r>
      <w:r w:rsidR="006D6764" w:rsidRPr="00666E00">
        <w:t>Power of arbitral tribunal to order interim measures</w:t>
      </w:r>
      <w:bookmarkEnd w:id="37"/>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w:t>
      </w:r>
    </w:p>
    <w:p w:rsidR="007D4606" w:rsidRPr="00666E00" w:rsidRDefault="007D4606" w:rsidP="00895325">
      <w:pPr>
        <w:pStyle w:val="Amain"/>
        <w:rPr>
          <w:lang w:eastAsia="en-AU"/>
        </w:rPr>
      </w:pPr>
      <w:r w:rsidRPr="00666E00">
        <w:rPr>
          <w:lang w:eastAsia="en-AU"/>
        </w:rPr>
        <w:tab/>
        <w:t>(1)</w:t>
      </w:r>
      <w:r w:rsidRPr="00666E00">
        <w:rPr>
          <w:lang w:eastAsia="en-AU"/>
        </w:rPr>
        <w:tab/>
        <w:t>Unless otherwise agreed by the parties, the arbitral tribunal may, at the request of a party, grant interim measures.</w:t>
      </w:r>
    </w:p>
    <w:p w:rsidR="007D4606" w:rsidRPr="00666E00" w:rsidRDefault="007D4606" w:rsidP="00895325">
      <w:pPr>
        <w:pStyle w:val="Amain"/>
        <w:rPr>
          <w:lang w:eastAsia="en-AU"/>
        </w:rPr>
      </w:pPr>
      <w:r w:rsidRPr="00666E00">
        <w:rPr>
          <w:lang w:eastAsia="en-AU"/>
        </w:rPr>
        <w:tab/>
        <w:t>(2)</w:t>
      </w:r>
      <w:r w:rsidRPr="00666E00">
        <w:rPr>
          <w:lang w:eastAsia="en-AU"/>
        </w:rPr>
        <w:tab/>
        <w:t>An</w:t>
      </w:r>
      <w:r w:rsidR="004E0975" w:rsidRPr="00666E00">
        <w:rPr>
          <w:lang w:eastAsia="en-AU"/>
        </w:rPr>
        <w:t xml:space="preserve"> </w:t>
      </w:r>
      <w:r w:rsidRPr="00EB21A6">
        <w:rPr>
          <w:rStyle w:val="charBoldItals"/>
        </w:rPr>
        <w:t>interim measure</w:t>
      </w:r>
      <w:r w:rsidR="004E0975" w:rsidRPr="00666E00">
        <w:rPr>
          <w:lang w:eastAsia="en-AU"/>
        </w:rPr>
        <w:t xml:space="preserve"> </w:t>
      </w:r>
      <w:r w:rsidRPr="00666E00">
        <w:rPr>
          <w:lang w:eastAsia="en-AU"/>
        </w:rPr>
        <w:t>is any temporary measure, whether in the form of an award or in another form, by which, at any time prior to the issuance of the award by which the dispute is finally decided, the arbi</w:t>
      </w:r>
      <w:r w:rsidR="00753D36" w:rsidRPr="00666E00">
        <w:rPr>
          <w:lang w:eastAsia="en-AU"/>
        </w:rPr>
        <w:t>tral tribunal orders a party to—</w:t>
      </w:r>
    </w:p>
    <w:p w:rsidR="007D4606" w:rsidRPr="00666E00" w:rsidRDefault="007D4606" w:rsidP="00895325">
      <w:pPr>
        <w:pStyle w:val="Apara"/>
        <w:rPr>
          <w:lang w:eastAsia="en-AU"/>
        </w:rPr>
      </w:pPr>
      <w:r w:rsidRPr="00666E00">
        <w:rPr>
          <w:lang w:eastAsia="en-AU"/>
        </w:rPr>
        <w:tab/>
        <w:t>(a)</w:t>
      </w:r>
      <w:r w:rsidRPr="00666E00">
        <w:rPr>
          <w:lang w:eastAsia="en-AU"/>
        </w:rPr>
        <w:tab/>
        <w:t>maintain or restore the status quo pendi</w:t>
      </w:r>
      <w:r w:rsidR="00753D36" w:rsidRPr="00666E00">
        <w:rPr>
          <w:lang w:eastAsia="en-AU"/>
        </w:rPr>
        <w:t>ng determination of the dispute;</w:t>
      </w:r>
      <w:r w:rsidRPr="00666E00">
        <w:rPr>
          <w:lang w:eastAsia="en-AU"/>
        </w:rPr>
        <w:t xml:space="preserve"> or</w:t>
      </w:r>
    </w:p>
    <w:p w:rsidR="007D4606" w:rsidRPr="00666E00" w:rsidRDefault="007D4606" w:rsidP="00895325">
      <w:pPr>
        <w:pStyle w:val="Apara"/>
        <w:rPr>
          <w:lang w:eastAsia="en-AU"/>
        </w:rPr>
      </w:pPr>
      <w:r w:rsidRPr="00666E00">
        <w:rPr>
          <w:lang w:eastAsia="en-AU"/>
        </w:rPr>
        <w:tab/>
        <w:t>(b)</w:t>
      </w:r>
      <w:r w:rsidRPr="00666E00">
        <w:rPr>
          <w:lang w:eastAsia="en-AU"/>
        </w:rPr>
        <w:tab/>
        <w:t>take action that would prevent, or refrain from taking action that is likely to cause, current or imminent harm or prejudice</w:t>
      </w:r>
      <w:r w:rsidR="00753D36" w:rsidRPr="00666E00">
        <w:rPr>
          <w:lang w:eastAsia="en-AU"/>
        </w:rPr>
        <w:t xml:space="preserve"> to the arbitral process itself;</w:t>
      </w:r>
      <w:r w:rsidRPr="00666E00">
        <w:rPr>
          <w:lang w:eastAsia="en-AU"/>
        </w:rPr>
        <w:t xml:space="preserve"> or</w:t>
      </w:r>
    </w:p>
    <w:p w:rsidR="007D4606" w:rsidRPr="00666E00" w:rsidRDefault="007D4606" w:rsidP="00895325">
      <w:pPr>
        <w:pStyle w:val="Apara"/>
        <w:rPr>
          <w:lang w:eastAsia="en-AU"/>
        </w:rPr>
      </w:pPr>
      <w:r w:rsidRPr="00666E00">
        <w:rPr>
          <w:lang w:eastAsia="en-AU"/>
        </w:rPr>
        <w:tab/>
        <w:t>(c)</w:t>
      </w:r>
      <w:r w:rsidRPr="00666E00">
        <w:rPr>
          <w:lang w:eastAsia="en-AU"/>
        </w:rPr>
        <w:tab/>
        <w:t>provide a means of preserving assets out of which a su</w:t>
      </w:r>
      <w:r w:rsidR="00753D36" w:rsidRPr="00666E00">
        <w:rPr>
          <w:lang w:eastAsia="en-AU"/>
        </w:rPr>
        <w:t>bsequent award may be satisfied;</w:t>
      </w:r>
      <w:r w:rsidRPr="00666E00">
        <w:rPr>
          <w:lang w:eastAsia="en-AU"/>
        </w:rPr>
        <w:t xml:space="preserve"> or</w:t>
      </w:r>
    </w:p>
    <w:p w:rsidR="007D4606" w:rsidRPr="00666E00" w:rsidRDefault="007D4606" w:rsidP="00895325">
      <w:pPr>
        <w:pStyle w:val="Apara"/>
        <w:rPr>
          <w:lang w:eastAsia="en-AU"/>
        </w:rPr>
      </w:pPr>
      <w:r w:rsidRPr="00666E00">
        <w:rPr>
          <w:lang w:eastAsia="en-AU"/>
        </w:rPr>
        <w:tab/>
        <w:t>(d)</w:t>
      </w:r>
      <w:r w:rsidRPr="00666E00">
        <w:rPr>
          <w:lang w:eastAsia="en-AU"/>
        </w:rPr>
        <w:tab/>
        <w:t>preserve evidence that may be relevant and material to the resolution of the dispute.</w:t>
      </w:r>
    </w:p>
    <w:p w:rsidR="007D4606" w:rsidRPr="00666E00" w:rsidRDefault="007D4606" w:rsidP="00895325">
      <w:pPr>
        <w:pStyle w:val="Amain"/>
        <w:rPr>
          <w:lang w:eastAsia="en-AU"/>
        </w:rPr>
      </w:pPr>
      <w:r w:rsidRPr="00666E00">
        <w:rPr>
          <w:lang w:eastAsia="en-AU"/>
        </w:rPr>
        <w:tab/>
        <w:t>(3)</w:t>
      </w:r>
      <w:r w:rsidRPr="00666E00">
        <w:rPr>
          <w:lang w:eastAsia="en-AU"/>
        </w:rPr>
        <w:tab/>
        <w:t>Without limiting subsection (2), the arbitral tribunal may make orders with respect to any of the following:</w:t>
      </w:r>
    </w:p>
    <w:p w:rsidR="007D4606" w:rsidRPr="00666E00" w:rsidRDefault="007D4606" w:rsidP="00895325">
      <w:pPr>
        <w:pStyle w:val="Apara"/>
        <w:rPr>
          <w:lang w:eastAsia="en-AU"/>
        </w:rPr>
      </w:pPr>
      <w:r w:rsidRPr="00666E00">
        <w:rPr>
          <w:lang w:eastAsia="en-AU"/>
        </w:rPr>
        <w:tab/>
        <w:t>(a)</w:t>
      </w:r>
      <w:r w:rsidRPr="00666E00">
        <w:rPr>
          <w:lang w:eastAsia="en-AU"/>
        </w:rPr>
        <w:tab/>
        <w:t>security for costs;</w:t>
      </w:r>
    </w:p>
    <w:p w:rsidR="007D4606" w:rsidRPr="00666E00" w:rsidRDefault="007D4606" w:rsidP="00895325">
      <w:pPr>
        <w:pStyle w:val="Apara"/>
        <w:rPr>
          <w:lang w:eastAsia="en-AU"/>
        </w:rPr>
      </w:pPr>
      <w:r w:rsidRPr="00666E00">
        <w:rPr>
          <w:lang w:eastAsia="en-AU"/>
        </w:rPr>
        <w:tab/>
        <w:t>(b)</w:t>
      </w:r>
      <w:r w:rsidRPr="00666E00">
        <w:rPr>
          <w:lang w:eastAsia="en-AU"/>
        </w:rPr>
        <w:tab/>
        <w:t>discovery of documents and interrogatories;</w:t>
      </w:r>
    </w:p>
    <w:p w:rsidR="007D4606" w:rsidRPr="00666E00" w:rsidRDefault="007D4606" w:rsidP="00895325">
      <w:pPr>
        <w:pStyle w:val="Apara"/>
        <w:rPr>
          <w:lang w:eastAsia="en-AU"/>
        </w:rPr>
      </w:pPr>
      <w:r w:rsidRPr="00666E00">
        <w:rPr>
          <w:lang w:eastAsia="en-AU"/>
        </w:rPr>
        <w:tab/>
        <w:t>(c)</w:t>
      </w:r>
      <w:r w:rsidRPr="00666E00">
        <w:rPr>
          <w:lang w:eastAsia="en-AU"/>
        </w:rPr>
        <w:tab/>
        <w:t>giving of evidence by affidavit;</w:t>
      </w:r>
    </w:p>
    <w:p w:rsidR="007D4606" w:rsidRPr="00666E00" w:rsidRDefault="007D4606" w:rsidP="00895325">
      <w:pPr>
        <w:pStyle w:val="Apara"/>
        <w:rPr>
          <w:lang w:eastAsia="en-AU"/>
        </w:rPr>
      </w:pPr>
      <w:r w:rsidRPr="00666E00">
        <w:rPr>
          <w:lang w:eastAsia="en-AU"/>
        </w:rPr>
        <w:tab/>
        <w:t>(d)</w:t>
      </w:r>
      <w:r w:rsidRPr="00666E00">
        <w:rPr>
          <w:lang w:eastAsia="en-AU"/>
        </w:rPr>
        <w:tab/>
        <w:t>the inspection of any property which is or forms part of the subject-matter of the dispute;</w:t>
      </w:r>
    </w:p>
    <w:p w:rsidR="007D4606" w:rsidRPr="00666E00" w:rsidRDefault="007D4606" w:rsidP="00895325">
      <w:pPr>
        <w:pStyle w:val="Apara"/>
        <w:rPr>
          <w:lang w:eastAsia="en-AU"/>
        </w:rPr>
      </w:pPr>
      <w:r w:rsidRPr="00666E00">
        <w:rPr>
          <w:lang w:eastAsia="en-AU"/>
        </w:rPr>
        <w:lastRenderedPageBreak/>
        <w:tab/>
        <w:t>(e)</w:t>
      </w:r>
      <w:r w:rsidRPr="00666E00">
        <w:rPr>
          <w:lang w:eastAsia="en-AU"/>
        </w:rPr>
        <w:tab/>
        <w:t>the taking of photographs of any property which is or forms part of the subject-matter of the dispute;</w:t>
      </w:r>
    </w:p>
    <w:p w:rsidR="007D4606" w:rsidRPr="00666E00" w:rsidRDefault="007D4606" w:rsidP="00895325">
      <w:pPr>
        <w:pStyle w:val="Apara"/>
        <w:rPr>
          <w:lang w:eastAsia="en-AU"/>
        </w:rPr>
      </w:pPr>
      <w:r w:rsidRPr="00666E00">
        <w:rPr>
          <w:lang w:eastAsia="en-AU"/>
        </w:rPr>
        <w:tab/>
        <w:t>(f)</w:t>
      </w:r>
      <w:r w:rsidRPr="00666E00">
        <w:rPr>
          <w:lang w:eastAsia="en-AU"/>
        </w:rPr>
        <w:tab/>
        <w:t>samples to be taken from, or any observation to be made of or experiment conducted on, any property which is or forms part of the subject-matter of the dispute;</w:t>
      </w:r>
    </w:p>
    <w:p w:rsidR="007D4606" w:rsidRPr="00666E00" w:rsidRDefault="007D4606" w:rsidP="00895325">
      <w:pPr>
        <w:pStyle w:val="Apara"/>
        <w:rPr>
          <w:lang w:eastAsia="en-AU"/>
        </w:rPr>
      </w:pPr>
      <w:r w:rsidRPr="00666E00">
        <w:rPr>
          <w:lang w:eastAsia="en-AU"/>
        </w:rPr>
        <w:tab/>
        <w:t>(g)</w:t>
      </w:r>
      <w:r w:rsidRPr="00666E00">
        <w:rPr>
          <w:lang w:eastAsia="en-AU"/>
        </w:rPr>
        <w:tab/>
        <w:t>dividing, recording and strictly enforcing the time allocated for a hearing between the parties (a</w:t>
      </w:r>
      <w:r w:rsidR="004E0975" w:rsidRPr="00666E00">
        <w:rPr>
          <w:lang w:eastAsia="en-AU"/>
        </w:rPr>
        <w:t xml:space="preserve"> </w:t>
      </w:r>
      <w:r w:rsidRPr="00EB21A6">
        <w:rPr>
          <w:rStyle w:val="charBoldItals"/>
        </w:rPr>
        <w:t>stop clock</w:t>
      </w:r>
      <w:r w:rsidR="004E0975" w:rsidRPr="00666E00">
        <w:rPr>
          <w:lang w:eastAsia="en-AU"/>
        </w:rPr>
        <w:t xml:space="preserve"> </w:t>
      </w:r>
      <w:r w:rsidRPr="00666E00">
        <w:rPr>
          <w:lang w:eastAsia="en-AU"/>
        </w:rPr>
        <w:t>arbitration).</w:t>
      </w:r>
    </w:p>
    <w:p w:rsidR="007D4606" w:rsidRPr="00666E00" w:rsidRDefault="007D4606" w:rsidP="007D4606">
      <w:pPr>
        <w:pStyle w:val="aNote"/>
      </w:pPr>
      <w:r w:rsidRPr="00EB21A6">
        <w:rPr>
          <w:rStyle w:val="charItals"/>
        </w:rPr>
        <w:t>Note</w:t>
      </w:r>
      <w:r w:rsidRPr="00EB21A6">
        <w:rPr>
          <w:rStyle w:val="charItals"/>
        </w:rPr>
        <w:tab/>
      </w:r>
      <w:r w:rsidRPr="00666E00">
        <w:rPr>
          <w:shd w:val="clear" w:color="auto" w:fill="FFFFFF"/>
        </w:rPr>
        <w:t>Subsections (1) and (2) are substantially the same as</w:t>
      </w:r>
      <w:r w:rsidR="00E45359" w:rsidRPr="00666E00">
        <w:rPr>
          <w:shd w:val="clear" w:color="auto" w:fill="FFFFFF"/>
        </w:rPr>
        <w:t xml:space="preserve"> the </w:t>
      </w:r>
      <w:r w:rsidR="001D5883" w:rsidRPr="00666E00">
        <w:rPr>
          <w:shd w:val="clear" w:color="auto" w:fill="FFFFFF"/>
        </w:rPr>
        <w:t>Model Law, art</w:t>
      </w:r>
      <w:r w:rsidR="00D025D0">
        <w:rPr>
          <w:shd w:val="clear" w:color="auto" w:fill="FFFFFF"/>
        </w:rPr>
        <w:t> </w:t>
      </w:r>
      <w:r w:rsidRPr="00666E00">
        <w:rPr>
          <w:shd w:val="clear" w:color="auto" w:fill="FFFFFF"/>
        </w:rPr>
        <w:t>17. There is no equivalent s (3) in the Model Law.</w:t>
      </w:r>
    </w:p>
    <w:p w:rsidR="006D6764" w:rsidRPr="00666E00" w:rsidRDefault="006D6764" w:rsidP="00895325">
      <w:pPr>
        <w:pStyle w:val="AH5Sec"/>
      </w:pPr>
      <w:bookmarkStart w:id="38" w:name="_Toc526338565"/>
      <w:r w:rsidRPr="0053081B">
        <w:rPr>
          <w:rStyle w:val="CharSectNo"/>
        </w:rPr>
        <w:t>17A</w:t>
      </w:r>
      <w:r w:rsidRPr="00666E00">
        <w:tab/>
        <w:t>Conditions for granting interim measures</w:t>
      </w:r>
      <w:bookmarkEnd w:id="38"/>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17A)</w:t>
      </w:r>
    </w:p>
    <w:p w:rsidR="007D4606" w:rsidRPr="00666E00" w:rsidRDefault="007D4606" w:rsidP="00895325">
      <w:pPr>
        <w:pStyle w:val="Amain"/>
        <w:rPr>
          <w:lang w:eastAsia="en-AU"/>
        </w:rPr>
      </w:pPr>
      <w:r w:rsidRPr="00666E00">
        <w:rPr>
          <w:lang w:eastAsia="en-AU"/>
        </w:rPr>
        <w:tab/>
        <w:t>(1)</w:t>
      </w:r>
      <w:r w:rsidRPr="00666E00">
        <w:rPr>
          <w:lang w:eastAsia="en-AU"/>
        </w:rPr>
        <w:tab/>
        <w:t>The party requesting an interim measure under section 17 (2) (a), (b) or (c) must satisfy the arbitral</w:t>
      </w:r>
      <w:r w:rsidR="00753D36" w:rsidRPr="00666E00">
        <w:rPr>
          <w:lang w:eastAsia="en-AU"/>
        </w:rPr>
        <w:t xml:space="preserve"> tribunal that—</w:t>
      </w:r>
    </w:p>
    <w:p w:rsidR="007D4606" w:rsidRPr="00666E00" w:rsidRDefault="007D4606" w:rsidP="00895325">
      <w:pPr>
        <w:pStyle w:val="Apara"/>
        <w:rPr>
          <w:lang w:eastAsia="en-AU"/>
        </w:rPr>
      </w:pPr>
      <w:r w:rsidRPr="00666E00">
        <w:rPr>
          <w:lang w:eastAsia="en-AU"/>
        </w:rPr>
        <w:tab/>
        <w:t>(a)</w:t>
      </w:r>
      <w:r w:rsidRPr="00666E00">
        <w:rPr>
          <w:lang w:eastAsia="en-AU"/>
        </w:rPr>
        <w:tab/>
        <w:t>harm not adequately reparable by an award of damages is likely to result if the measure is not ordered, and that harm substantially outweighs the harm that is likely to result to the party against whom the measure is directed if the measure is granted; and</w:t>
      </w:r>
    </w:p>
    <w:p w:rsidR="007D4606" w:rsidRPr="00666E00" w:rsidRDefault="007D4606" w:rsidP="00895325">
      <w:pPr>
        <w:pStyle w:val="Apara"/>
        <w:rPr>
          <w:lang w:eastAsia="en-AU"/>
        </w:rPr>
      </w:pPr>
      <w:r w:rsidRPr="00666E00">
        <w:rPr>
          <w:lang w:eastAsia="en-AU"/>
        </w:rPr>
        <w:tab/>
        <w:t>(b)</w:t>
      </w:r>
      <w:r w:rsidRPr="00666E00">
        <w:rPr>
          <w:lang w:eastAsia="en-AU"/>
        </w:rPr>
        <w:tab/>
        <w:t>there is a reasonable possibility that the requesting party will succeed on the merits of the claim.</w:t>
      </w:r>
    </w:p>
    <w:p w:rsidR="007D4606" w:rsidRPr="00666E00" w:rsidRDefault="007D4606" w:rsidP="00895325">
      <w:pPr>
        <w:pStyle w:val="Amain"/>
        <w:rPr>
          <w:lang w:eastAsia="en-AU"/>
        </w:rPr>
      </w:pPr>
      <w:r w:rsidRPr="00666E00">
        <w:rPr>
          <w:lang w:eastAsia="en-AU"/>
        </w:rPr>
        <w:tab/>
        <w:t>(2)</w:t>
      </w:r>
      <w:r w:rsidRPr="00666E00">
        <w:rPr>
          <w:lang w:eastAsia="en-AU"/>
        </w:rPr>
        <w:tab/>
        <w:t>The determination on the possibility referred to in subsection (1) (b) does not affect the discretion of the arbitral tribunal in making any subsequent determination.</w:t>
      </w:r>
    </w:p>
    <w:p w:rsidR="007D4606" w:rsidRPr="00666E00" w:rsidRDefault="007D4606" w:rsidP="00895325">
      <w:pPr>
        <w:pStyle w:val="Amain"/>
        <w:rPr>
          <w:lang w:eastAsia="en-AU"/>
        </w:rPr>
      </w:pPr>
      <w:r w:rsidRPr="00666E00">
        <w:rPr>
          <w:lang w:eastAsia="en-AU"/>
        </w:rPr>
        <w:tab/>
        <w:t>(3)</w:t>
      </w:r>
      <w:r w:rsidRPr="00666E00">
        <w:rPr>
          <w:lang w:eastAsia="en-AU"/>
        </w:rPr>
        <w:tab/>
        <w:t>With regard to a request for an interim measure under section</w:t>
      </w:r>
      <w:r w:rsidR="004E0975" w:rsidRPr="00666E00">
        <w:rPr>
          <w:lang w:eastAsia="en-AU"/>
        </w:rPr>
        <w:t> </w:t>
      </w:r>
      <w:r w:rsidRPr="00666E00">
        <w:rPr>
          <w:lang w:eastAsia="en-AU"/>
        </w:rPr>
        <w:t>17</w:t>
      </w:r>
      <w:r w:rsidR="00C952AA" w:rsidRPr="00666E00">
        <w:rPr>
          <w:lang w:eastAsia="en-AU"/>
        </w:rPr>
        <w:t> </w:t>
      </w:r>
      <w:r w:rsidRPr="00666E00">
        <w:rPr>
          <w:lang w:eastAsia="en-AU"/>
        </w:rPr>
        <w:t>(2)</w:t>
      </w:r>
      <w:r w:rsidR="00C952AA" w:rsidRPr="00666E00">
        <w:rPr>
          <w:lang w:eastAsia="en-AU"/>
        </w:rPr>
        <w:t> </w:t>
      </w:r>
      <w:r w:rsidRPr="00666E00">
        <w:rPr>
          <w:lang w:eastAsia="en-AU"/>
        </w:rPr>
        <w:t>(d), the requirements in subsection (1) (a) and (b) and subsection (2) apply only to the extent the arbitral tribunal considers appropriate.</w:t>
      </w:r>
    </w:p>
    <w:p w:rsidR="006D6764" w:rsidRPr="0053081B" w:rsidRDefault="006D6764" w:rsidP="00895325">
      <w:pPr>
        <w:pStyle w:val="AH3Div"/>
      </w:pPr>
      <w:bookmarkStart w:id="39" w:name="_Toc526338566"/>
      <w:r w:rsidRPr="0053081B">
        <w:rPr>
          <w:rStyle w:val="CharDivNo"/>
        </w:rPr>
        <w:lastRenderedPageBreak/>
        <w:t>Division 2</w:t>
      </w:r>
      <w:r w:rsidRPr="00666E00">
        <w:tab/>
      </w:r>
      <w:r w:rsidRPr="0053081B">
        <w:rPr>
          <w:rStyle w:val="CharDivText"/>
        </w:rPr>
        <w:t>Preliminary orders</w:t>
      </w:r>
      <w:bookmarkEnd w:id="39"/>
    </w:p>
    <w:p w:rsidR="006D6764" w:rsidRPr="00666E00" w:rsidRDefault="006D6764" w:rsidP="00895325">
      <w:pPr>
        <w:pStyle w:val="AH5Sec"/>
      </w:pPr>
      <w:bookmarkStart w:id="40" w:name="_Toc526338567"/>
      <w:r w:rsidRPr="0053081B">
        <w:rPr>
          <w:rStyle w:val="CharSectNo"/>
        </w:rPr>
        <w:t>17B</w:t>
      </w:r>
      <w:r w:rsidRPr="00666E00">
        <w:tab/>
        <w:t>Applications for preliminary orders and conditions for granting preliminary orders</w:t>
      </w:r>
      <w:bookmarkEnd w:id="40"/>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17B)</w:t>
      </w:r>
    </w:p>
    <w:p w:rsidR="00406416" w:rsidRPr="00EB21A6" w:rsidRDefault="00406416" w:rsidP="00815F69">
      <w:pPr>
        <w:pStyle w:val="Amainreturn"/>
        <w:keepNext/>
        <w:rPr>
          <w:rStyle w:val="charItals"/>
        </w:rPr>
      </w:pPr>
      <w:r w:rsidRPr="00EB21A6">
        <w:rPr>
          <w:rStyle w:val="charItals"/>
        </w:rPr>
        <w:t>[omitted]</w:t>
      </w:r>
    </w:p>
    <w:p w:rsidR="007D4606" w:rsidRPr="00666E00" w:rsidRDefault="00D025D0" w:rsidP="007D4606">
      <w:pPr>
        <w:pStyle w:val="aNote"/>
      </w:pPr>
      <w:r w:rsidRPr="00EB21A6">
        <w:rPr>
          <w:rStyle w:val="charItals"/>
        </w:rPr>
        <w:t>Note</w:t>
      </w:r>
      <w:r w:rsidR="007D4606" w:rsidRPr="00EB21A6">
        <w:rPr>
          <w:rStyle w:val="charItals"/>
        </w:rPr>
        <w:tab/>
      </w:r>
      <w:r w:rsidR="006171A4" w:rsidRPr="000237D1">
        <w:t>T</w:t>
      </w:r>
      <w:r w:rsidR="007D4606" w:rsidRPr="000237D1">
        <w:t xml:space="preserve">he </w:t>
      </w:r>
      <w:r w:rsidR="001D5883" w:rsidRPr="000237D1">
        <w:t>Model Law, art</w:t>
      </w:r>
      <w:r w:rsidR="006171A4" w:rsidRPr="000237D1">
        <w:t xml:space="preserve"> 17B, </w:t>
      </w:r>
      <w:r w:rsidR="007D4606" w:rsidRPr="000237D1">
        <w:t>which provides for ex parte requests for interim measures together with applications for preliminary orders directing parties not to frustrate the interim measures, has been omitted.</w:t>
      </w:r>
    </w:p>
    <w:p w:rsidR="006D6764" w:rsidRPr="00666E00" w:rsidRDefault="006D6764" w:rsidP="00895325">
      <w:pPr>
        <w:pStyle w:val="AH5Sec"/>
      </w:pPr>
      <w:bookmarkStart w:id="41" w:name="_Toc526338568"/>
      <w:r w:rsidRPr="0053081B">
        <w:rPr>
          <w:rStyle w:val="CharSectNo"/>
        </w:rPr>
        <w:t>17C</w:t>
      </w:r>
      <w:r w:rsidRPr="00666E00">
        <w:tab/>
        <w:t>Specific regime for preliminary orders</w:t>
      </w:r>
      <w:bookmarkEnd w:id="41"/>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17C)</w:t>
      </w:r>
    </w:p>
    <w:p w:rsidR="00406416" w:rsidRPr="00EB21A6" w:rsidRDefault="00406416" w:rsidP="00815F69">
      <w:pPr>
        <w:pStyle w:val="Amainreturn"/>
        <w:keepNext/>
        <w:rPr>
          <w:rStyle w:val="charItals"/>
        </w:rPr>
      </w:pPr>
      <w:r w:rsidRPr="00EB21A6">
        <w:rPr>
          <w:rStyle w:val="charItals"/>
        </w:rPr>
        <w:t>[omitted]</w:t>
      </w:r>
    </w:p>
    <w:p w:rsidR="007D4606" w:rsidRPr="00666E00" w:rsidRDefault="004E05FC" w:rsidP="000D0A64">
      <w:pPr>
        <w:pStyle w:val="aNote"/>
      </w:pPr>
      <w:r w:rsidRPr="00EB21A6">
        <w:rPr>
          <w:rStyle w:val="charItals"/>
        </w:rPr>
        <w:t>Note</w:t>
      </w:r>
      <w:r w:rsidR="007D4606" w:rsidRPr="00EB21A6">
        <w:rPr>
          <w:rStyle w:val="charItals"/>
        </w:rPr>
        <w:tab/>
      </w:r>
      <w:r w:rsidR="006171A4" w:rsidRPr="000237D1">
        <w:t>T</w:t>
      </w:r>
      <w:r w:rsidR="007D4606" w:rsidRPr="000237D1">
        <w:t xml:space="preserve">he </w:t>
      </w:r>
      <w:r w:rsidR="001D5883" w:rsidRPr="000237D1">
        <w:t>Model Law, art</w:t>
      </w:r>
      <w:r w:rsidR="006171A4" w:rsidRPr="000237D1">
        <w:t xml:space="preserve"> 17C,</w:t>
      </w:r>
      <w:r w:rsidR="007D4606" w:rsidRPr="000237D1">
        <w:t xml:space="preserve"> which contains safeguards for the party against whom a preliminary order is directed under </w:t>
      </w:r>
      <w:r w:rsidR="00107A20" w:rsidRPr="000237D1">
        <w:t>art</w:t>
      </w:r>
      <w:r w:rsidR="007D4606" w:rsidRPr="000237D1">
        <w:t xml:space="preserve"> 17B, is omitted as a consequence of the omission of </w:t>
      </w:r>
      <w:r w:rsidR="00107A20" w:rsidRPr="000237D1">
        <w:t>art</w:t>
      </w:r>
      <w:r w:rsidR="007D4606" w:rsidRPr="000237D1">
        <w:t xml:space="preserve"> 17B.</w:t>
      </w:r>
    </w:p>
    <w:p w:rsidR="006D6764" w:rsidRPr="0053081B" w:rsidRDefault="006D6764" w:rsidP="00895325">
      <w:pPr>
        <w:pStyle w:val="AH3Div"/>
      </w:pPr>
      <w:bookmarkStart w:id="42" w:name="_Toc526338569"/>
      <w:r w:rsidRPr="0053081B">
        <w:rPr>
          <w:rStyle w:val="CharDivNo"/>
        </w:rPr>
        <w:t>Division 3</w:t>
      </w:r>
      <w:r w:rsidRPr="00666E00">
        <w:tab/>
      </w:r>
      <w:r w:rsidRPr="0053081B">
        <w:rPr>
          <w:rStyle w:val="CharDivText"/>
        </w:rPr>
        <w:t>Provisions applicable to interim measures</w:t>
      </w:r>
      <w:bookmarkEnd w:id="42"/>
    </w:p>
    <w:p w:rsidR="006D6764" w:rsidRPr="00666E00" w:rsidRDefault="006D6764" w:rsidP="00895325">
      <w:pPr>
        <w:pStyle w:val="AH5Sec"/>
      </w:pPr>
      <w:bookmarkStart w:id="43" w:name="_Toc526338570"/>
      <w:r w:rsidRPr="0053081B">
        <w:rPr>
          <w:rStyle w:val="CharSectNo"/>
        </w:rPr>
        <w:t>17D</w:t>
      </w:r>
      <w:r w:rsidRPr="00666E00">
        <w:tab/>
        <w:t>Modification, suspension, termination</w:t>
      </w:r>
      <w:bookmarkEnd w:id="43"/>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17D)</w:t>
      </w:r>
    </w:p>
    <w:p w:rsidR="007D4606" w:rsidRPr="00666E00" w:rsidRDefault="007D4606" w:rsidP="00815F69">
      <w:pPr>
        <w:pStyle w:val="Amainreturn"/>
        <w:keepNext/>
        <w:rPr>
          <w:shd w:val="clear" w:color="auto" w:fill="FFFFFF"/>
        </w:rPr>
      </w:pPr>
      <w:r w:rsidRPr="00666E00">
        <w:rPr>
          <w:shd w:val="clear" w:color="auto" w:fill="FFFFFF"/>
        </w:rPr>
        <w:t>The arbitral tribunal may modify, suspend or terminate an interim measure it has granted, on application of any party or, in exceptional circumstances and on prior notice to the parties, on the arbitral tribunal’s own initiative.</w:t>
      </w:r>
    </w:p>
    <w:p w:rsidR="007D4606" w:rsidRPr="00666E00" w:rsidRDefault="007D4606" w:rsidP="007D4606">
      <w:pPr>
        <w:pStyle w:val="aNote"/>
      </w:pPr>
      <w:r w:rsidRPr="00EB21A6">
        <w:rPr>
          <w:rStyle w:val="charItals"/>
        </w:rPr>
        <w:t>Note</w:t>
      </w:r>
      <w:r w:rsidRPr="00EB21A6">
        <w:rPr>
          <w:rStyle w:val="charItals"/>
        </w:rPr>
        <w:tab/>
      </w:r>
      <w:r w:rsidRPr="00666E00">
        <w:rPr>
          <w:shd w:val="clear" w:color="auto" w:fill="FFFFFF"/>
        </w:rPr>
        <w:t xml:space="preserve">This section is substantially the same as </w:t>
      </w:r>
      <w:r w:rsidR="006171A4"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17D</w:t>
      </w:r>
      <w:r w:rsidR="00E45359" w:rsidRPr="00666E00">
        <w:rPr>
          <w:shd w:val="clear" w:color="auto" w:fill="FFFFFF"/>
        </w:rPr>
        <w:t xml:space="preserve"> </w:t>
      </w:r>
      <w:r w:rsidR="006171A4" w:rsidRPr="00666E00">
        <w:rPr>
          <w:shd w:val="clear" w:color="auto" w:fill="FFFFFF"/>
        </w:rPr>
        <w:t>b</w:t>
      </w:r>
      <w:r w:rsidRPr="00666E00">
        <w:rPr>
          <w:shd w:val="clear" w:color="auto" w:fill="FFFFFF"/>
        </w:rPr>
        <w:t xml:space="preserve">ut contains no reference to preliminary orders as a consequence of this Act not including an equivalent of </w:t>
      </w:r>
      <w:r w:rsidR="006171A4"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17B and </w:t>
      </w:r>
      <w:r w:rsidR="00107A20" w:rsidRPr="00666E00">
        <w:rPr>
          <w:shd w:val="clear" w:color="auto" w:fill="FFFFFF"/>
        </w:rPr>
        <w:t>art </w:t>
      </w:r>
      <w:r w:rsidRPr="00666E00">
        <w:rPr>
          <w:shd w:val="clear" w:color="auto" w:fill="FFFFFF"/>
        </w:rPr>
        <w:t>17C.</w:t>
      </w:r>
    </w:p>
    <w:p w:rsidR="006D6764" w:rsidRPr="00666E00" w:rsidRDefault="006D6764" w:rsidP="00895325">
      <w:pPr>
        <w:pStyle w:val="AH5Sec"/>
      </w:pPr>
      <w:bookmarkStart w:id="44" w:name="_Toc526338571"/>
      <w:r w:rsidRPr="0053081B">
        <w:rPr>
          <w:rStyle w:val="CharSectNo"/>
        </w:rPr>
        <w:lastRenderedPageBreak/>
        <w:t>17E</w:t>
      </w:r>
      <w:r w:rsidRPr="00666E00">
        <w:tab/>
        <w:t>Provision of security</w:t>
      </w:r>
      <w:bookmarkEnd w:id="44"/>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17E)</w:t>
      </w:r>
    </w:p>
    <w:p w:rsidR="000572D1" w:rsidRPr="00666E00" w:rsidRDefault="000572D1" w:rsidP="00895325">
      <w:pPr>
        <w:pStyle w:val="Amain"/>
        <w:rPr>
          <w:shd w:val="clear" w:color="auto" w:fill="FFFFFF"/>
        </w:rPr>
      </w:pPr>
      <w:r w:rsidRPr="00666E00">
        <w:rPr>
          <w:shd w:val="clear" w:color="auto" w:fill="FFFFFF"/>
        </w:rPr>
        <w:tab/>
        <w:t>(1)</w:t>
      </w:r>
      <w:r w:rsidRPr="00666E00">
        <w:rPr>
          <w:shd w:val="clear" w:color="auto" w:fill="FFFFFF"/>
        </w:rPr>
        <w:tab/>
        <w:t>The arbitral tribunal may require the party requesting an interim measure to provide appropriate security in connection with the measure.</w:t>
      </w:r>
    </w:p>
    <w:p w:rsidR="000572D1" w:rsidRPr="00666E00" w:rsidRDefault="000572D1" w:rsidP="005B385E">
      <w:pPr>
        <w:pStyle w:val="Amain"/>
        <w:keepNext/>
      </w:pPr>
      <w:r w:rsidRPr="00666E00">
        <w:rPr>
          <w:shd w:val="clear" w:color="auto" w:fill="FFFFFF"/>
        </w:rPr>
        <w:tab/>
        <w:t>(2)</w:t>
      </w:r>
      <w:r w:rsidRPr="00666E00">
        <w:rPr>
          <w:shd w:val="clear" w:color="auto" w:fill="FFFFFF"/>
        </w:rPr>
        <w:tab/>
      </w:r>
      <w:r w:rsidRPr="00EB21A6">
        <w:rPr>
          <w:rStyle w:val="charItals"/>
        </w:rPr>
        <w:t>[omitted]</w:t>
      </w:r>
    </w:p>
    <w:p w:rsidR="000572D1" w:rsidRPr="00666E00" w:rsidRDefault="000572D1" w:rsidP="000572D1">
      <w:pPr>
        <w:pStyle w:val="aNote"/>
      </w:pPr>
      <w:r w:rsidRPr="00EB21A6">
        <w:rPr>
          <w:rStyle w:val="charItals"/>
        </w:rPr>
        <w:t>Note</w:t>
      </w:r>
      <w:r w:rsidRPr="00EB21A6">
        <w:rPr>
          <w:rStyle w:val="charItals"/>
        </w:rPr>
        <w:tab/>
      </w:r>
      <w:r w:rsidRPr="00666E00">
        <w:t xml:space="preserve">Subsection (1) is the same as </w:t>
      </w:r>
      <w:r w:rsidR="006171A4" w:rsidRPr="00666E00">
        <w:t xml:space="preserve">the </w:t>
      </w:r>
      <w:r w:rsidR="001D5883" w:rsidRPr="00666E00">
        <w:t>Model Law, art</w:t>
      </w:r>
      <w:r w:rsidRPr="00666E00">
        <w:t xml:space="preserve"> 17E (1). Art 17E (2) is omitted as a consequence of this Act not including equivalents to </w:t>
      </w:r>
      <w:r w:rsidR="006171A4" w:rsidRPr="00666E00">
        <w:t xml:space="preserve">the </w:t>
      </w:r>
      <w:r w:rsidR="001D5883" w:rsidRPr="00666E00">
        <w:t>Model Law, art</w:t>
      </w:r>
      <w:r w:rsidR="00C2110A" w:rsidRPr="00666E00">
        <w:t> </w:t>
      </w:r>
      <w:r w:rsidRPr="00666E00">
        <w:t>17B and</w:t>
      </w:r>
      <w:r w:rsidR="00C2110A" w:rsidRPr="00666E00">
        <w:t xml:space="preserve"> </w:t>
      </w:r>
      <w:r w:rsidR="00107A20" w:rsidRPr="00666E00">
        <w:t>art</w:t>
      </w:r>
      <w:r w:rsidRPr="00666E00">
        <w:t xml:space="preserve"> 17C.</w:t>
      </w:r>
    </w:p>
    <w:p w:rsidR="006D6764" w:rsidRPr="00666E00" w:rsidRDefault="006D6764" w:rsidP="00895325">
      <w:pPr>
        <w:pStyle w:val="AH5Sec"/>
      </w:pPr>
      <w:bookmarkStart w:id="45" w:name="_Toc526338572"/>
      <w:r w:rsidRPr="0053081B">
        <w:rPr>
          <w:rStyle w:val="CharSectNo"/>
        </w:rPr>
        <w:t>17F</w:t>
      </w:r>
      <w:r w:rsidRPr="00666E00">
        <w:tab/>
        <w:t>Disclosure</w:t>
      </w:r>
      <w:bookmarkEnd w:id="45"/>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17F)</w:t>
      </w:r>
    </w:p>
    <w:p w:rsidR="000D0A64" w:rsidRPr="00666E00" w:rsidRDefault="000572D1" w:rsidP="00895325">
      <w:pPr>
        <w:pStyle w:val="Amain"/>
        <w:rPr>
          <w:shd w:val="clear" w:color="auto" w:fill="FFFFFF"/>
        </w:rPr>
      </w:pPr>
      <w:r w:rsidRPr="00666E00">
        <w:tab/>
        <w:t>(1)</w:t>
      </w:r>
      <w:r w:rsidRPr="00666E00">
        <w:tab/>
        <w:t>T</w:t>
      </w:r>
      <w:r w:rsidRPr="00666E00">
        <w:rPr>
          <w:shd w:val="clear" w:color="auto" w:fill="FFFFFF"/>
        </w:rPr>
        <w:t>he arbitral tribunal may require any party promptly to disclose any material change in the circumstances on the basis of which the measure was requested or granted.</w:t>
      </w:r>
    </w:p>
    <w:p w:rsidR="000572D1" w:rsidRPr="00EB21A6" w:rsidRDefault="000572D1" w:rsidP="00895325">
      <w:pPr>
        <w:pStyle w:val="Amain"/>
        <w:rPr>
          <w:rStyle w:val="charItals"/>
        </w:rPr>
      </w:pPr>
      <w:r w:rsidRPr="00666E00">
        <w:tab/>
        <w:t>(2)</w:t>
      </w:r>
      <w:r w:rsidRPr="00666E00">
        <w:tab/>
      </w:r>
      <w:r w:rsidRPr="00EB21A6">
        <w:rPr>
          <w:rStyle w:val="charItals"/>
        </w:rPr>
        <w:t>[omitted]</w:t>
      </w:r>
    </w:p>
    <w:p w:rsidR="000572D1" w:rsidRPr="00EB21A6" w:rsidRDefault="000572D1" w:rsidP="000572D1">
      <w:pPr>
        <w:pStyle w:val="aNote"/>
      </w:pPr>
      <w:r w:rsidRPr="00EB21A6">
        <w:rPr>
          <w:rStyle w:val="charItals"/>
        </w:rPr>
        <w:t>Note</w:t>
      </w:r>
      <w:r w:rsidRPr="00EB21A6">
        <w:rPr>
          <w:rStyle w:val="charItals"/>
        </w:rPr>
        <w:tab/>
      </w:r>
      <w:r w:rsidRPr="00666E00">
        <w:rPr>
          <w:shd w:val="clear" w:color="auto" w:fill="FFFFFF"/>
        </w:rPr>
        <w:t xml:space="preserve">Subsection (1) is the same as </w:t>
      </w:r>
      <w:r w:rsidR="006171A4"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17F (1). Art 17F (2) is omitted as a consequence of this Act not including equivalents to </w:t>
      </w:r>
      <w:r w:rsidR="006171A4"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17B and </w:t>
      </w:r>
      <w:r w:rsidR="00107A20" w:rsidRPr="00666E00">
        <w:rPr>
          <w:shd w:val="clear" w:color="auto" w:fill="FFFFFF"/>
        </w:rPr>
        <w:t>art</w:t>
      </w:r>
      <w:r w:rsidR="00E45359" w:rsidRPr="00666E00">
        <w:rPr>
          <w:shd w:val="clear" w:color="auto" w:fill="FFFFFF"/>
        </w:rPr>
        <w:t xml:space="preserve"> </w:t>
      </w:r>
      <w:r w:rsidRPr="00666E00">
        <w:rPr>
          <w:shd w:val="clear" w:color="auto" w:fill="FFFFFF"/>
        </w:rPr>
        <w:t>17C.</w:t>
      </w:r>
    </w:p>
    <w:p w:rsidR="006D6764" w:rsidRPr="00666E00" w:rsidRDefault="006D6764" w:rsidP="00895325">
      <w:pPr>
        <w:pStyle w:val="AH5Sec"/>
      </w:pPr>
      <w:bookmarkStart w:id="46" w:name="_Toc526338573"/>
      <w:r w:rsidRPr="0053081B">
        <w:rPr>
          <w:rStyle w:val="CharSectNo"/>
        </w:rPr>
        <w:t>17G</w:t>
      </w:r>
      <w:r w:rsidRPr="00666E00">
        <w:tab/>
        <w:t>Costs and damages</w:t>
      </w:r>
      <w:bookmarkEnd w:id="46"/>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17G)</w:t>
      </w:r>
    </w:p>
    <w:p w:rsidR="000572D1" w:rsidRPr="00666E00" w:rsidRDefault="000572D1" w:rsidP="00895325">
      <w:pPr>
        <w:pStyle w:val="Amain"/>
        <w:rPr>
          <w:lang w:eastAsia="en-AU"/>
        </w:rPr>
      </w:pPr>
      <w:r w:rsidRPr="00666E00">
        <w:rPr>
          <w:lang w:eastAsia="en-AU"/>
        </w:rPr>
        <w:tab/>
        <w:t>(1)</w:t>
      </w:r>
      <w:r w:rsidRPr="00666E00">
        <w:rPr>
          <w:lang w:eastAsia="en-AU"/>
        </w:rPr>
        <w:tab/>
        <w:t>The party requesting an interim measure is liable for any costs and damages caused by the measure to any party if the arbitral tribunal later determines that, in the circumstances, the measure should not have been granted.</w:t>
      </w:r>
    </w:p>
    <w:p w:rsidR="000572D1" w:rsidRPr="00666E00" w:rsidRDefault="000572D1" w:rsidP="00895325">
      <w:pPr>
        <w:pStyle w:val="Amain"/>
        <w:rPr>
          <w:lang w:eastAsia="en-AU"/>
        </w:rPr>
      </w:pPr>
      <w:r w:rsidRPr="00666E00">
        <w:rPr>
          <w:lang w:eastAsia="en-AU"/>
        </w:rPr>
        <w:tab/>
        <w:t>(2)</w:t>
      </w:r>
      <w:r w:rsidRPr="00666E00">
        <w:rPr>
          <w:lang w:eastAsia="en-AU"/>
        </w:rPr>
        <w:tab/>
        <w:t>The arbitral tribunal may award such costs and damages at any point during the proceedings.</w:t>
      </w:r>
    </w:p>
    <w:p w:rsidR="000572D1" w:rsidRPr="00666E00" w:rsidRDefault="000572D1" w:rsidP="000572D1">
      <w:pPr>
        <w:pStyle w:val="aNote"/>
        <w:rPr>
          <w:lang w:eastAsia="en-AU"/>
        </w:rPr>
      </w:pPr>
      <w:r w:rsidRPr="00EB21A6">
        <w:rPr>
          <w:rStyle w:val="charItals"/>
        </w:rPr>
        <w:t>Note</w:t>
      </w:r>
      <w:r w:rsidRPr="00EB21A6">
        <w:rPr>
          <w:rStyle w:val="charItals"/>
        </w:rPr>
        <w:tab/>
      </w:r>
      <w:r w:rsidRPr="00666E00">
        <w:t>This section is substantially the same as</w:t>
      </w:r>
      <w:r w:rsidR="006171A4" w:rsidRPr="00666E00">
        <w:t xml:space="preserve"> the </w:t>
      </w:r>
      <w:r w:rsidR="001D5883" w:rsidRPr="00666E00">
        <w:t>Model Law, art</w:t>
      </w:r>
      <w:r w:rsidRPr="00666E00">
        <w:t xml:space="preserve"> 17G but the reference to applications for preliminary orders is omitted as a consequence of this Act not including equivalents to</w:t>
      </w:r>
      <w:r w:rsidR="006171A4" w:rsidRPr="00666E00">
        <w:t xml:space="preserve"> the </w:t>
      </w:r>
      <w:r w:rsidR="001D5883" w:rsidRPr="00666E00">
        <w:t>Model Law, art</w:t>
      </w:r>
      <w:r w:rsidR="00942133">
        <w:t> </w:t>
      </w:r>
      <w:r w:rsidRPr="00666E00">
        <w:t xml:space="preserve">17B and </w:t>
      </w:r>
      <w:r w:rsidR="00107A20" w:rsidRPr="00666E00">
        <w:t>art</w:t>
      </w:r>
      <w:r w:rsidR="00E45359" w:rsidRPr="00666E00">
        <w:t xml:space="preserve"> </w:t>
      </w:r>
      <w:r w:rsidRPr="00666E00">
        <w:t>17C.</w:t>
      </w:r>
    </w:p>
    <w:p w:rsidR="006144C4" w:rsidRPr="00666E00" w:rsidRDefault="006144C4" w:rsidP="006144C4">
      <w:pPr>
        <w:pStyle w:val="PageBreak"/>
        <w:suppressLineNumbers/>
      </w:pPr>
      <w:r w:rsidRPr="00666E00">
        <w:br w:type="page"/>
      </w:r>
    </w:p>
    <w:p w:rsidR="006D6764" w:rsidRPr="0053081B" w:rsidRDefault="006D6764" w:rsidP="00895325">
      <w:pPr>
        <w:pStyle w:val="AH3Div"/>
      </w:pPr>
      <w:bookmarkStart w:id="47" w:name="_Toc526338574"/>
      <w:r w:rsidRPr="0053081B">
        <w:rPr>
          <w:rStyle w:val="CharDivNo"/>
        </w:rPr>
        <w:lastRenderedPageBreak/>
        <w:t>Division 4</w:t>
      </w:r>
      <w:r w:rsidRPr="00666E00">
        <w:tab/>
      </w:r>
      <w:r w:rsidRPr="0053081B">
        <w:rPr>
          <w:rStyle w:val="CharDivText"/>
        </w:rPr>
        <w:t>Recognition and enforcement of interim measures</w:t>
      </w:r>
      <w:bookmarkEnd w:id="47"/>
    </w:p>
    <w:p w:rsidR="006D6764" w:rsidRPr="00666E00" w:rsidRDefault="006D6764" w:rsidP="00895325">
      <w:pPr>
        <w:pStyle w:val="AH5Sec"/>
      </w:pPr>
      <w:bookmarkStart w:id="48" w:name="_Toc526338575"/>
      <w:r w:rsidRPr="0053081B">
        <w:rPr>
          <w:rStyle w:val="CharSectNo"/>
        </w:rPr>
        <w:t>17H</w:t>
      </w:r>
      <w:r w:rsidRPr="00666E00">
        <w:tab/>
        <w:t>Recognition and enforcement</w:t>
      </w:r>
      <w:bookmarkEnd w:id="48"/>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17H)</w:t>
      </w:r>
    </w:p>
    <w:p w:rsidR="000572D1" w:rsidRPr="00666E00" w:rsidRDefault="000572D1" w:rsidP="008C3392">
      <w:pPr>
        <w:pStyle w:val="Amain"/>
        <w:keepLines/>
        <w:rPr>
          <w:lang w:eastAsia="en-AU"/>
        </w:rPr>
      </w:pPr>
      <w:r w:rsidRPr="00666E00">
        <w:rPr>
          <w:lang w:eastAsia="en-AU"/>
        </w:rPr>
        <w:tab/>
        <w:t>(1)</w:t>
      </w:r>
      <w:r w:rsidRPr="00666E00">
        <w:rPr>
          <w:lang w:eastAsia="en-AU"/>
        </w:rPr>
        <w:tab/>
        <w:t>An interim measure issued by an arbitral tribunal under the law of th</w:t>
      </w:r>
      <w:r w:rsidR="00DC7918" w:rsidRPr="00666E00">
        <w:rPr>
          <w:lang w:eastAsia="en-AU"/>
        </w:rPr>
        <w:t>e Territory</w:t>
      </w:r>
      <w:r w:rsidRPr="00666E00">
        <w:rPr>
          <w:lang w:eastAsia="en-AU"/>
        </w:rPr>
        <w:t xml:space="preserve"> is to be recognised as binding and, unless otherwise provided by the arbitral tribunal, enforced on application to the </w:t>
      </w:r>
      <w:r w:rsidR="006171A4" w:rsidRPr="00666E00">
        <w:rPr>
          <w:lang w:eastAsia="en-AU"/>
        </w:rPr>
        <w:t>c</w:t>
      </w:r>
      <w:r w:rsidR="00AA29C1" w:rsidRPr="00666E00">
        <w:rPr>
          <w:lang w:eastAsia="en-AU"/>
        </w:rPr>
        <w:t>ourt</w:t>
      </w:r>
      <w:r w:rsidRPr="00666E00">
        <w:rPr>
          <w:lang w:eastAsia="en-AU"/>
        </w:rPr>
        <w:t>, subject to the provisions of section 17I.</w:t>
      </w:r>
    </w:p>
    <w:p w:rsidR="000572D1" w:rsidRPr="00666E00" w:rsidRDefault="000572D1" w:rsidP="00895325">
      <w:pPr>
        <w:pStyle w:val="Amain"/>
        <w:rPr>
          <w:lang w:eastAsia="en-AU"/>
        </w:rPr>
      </w:pPr>
      <w:r w:rsidRPr="00666E00">
        <w:rPr>
          <w:lang w:eastAsia="en-AU"/>
        </w:rPr>
        <w:tab/>
        <w:t>(2)</w:t>
      </w:r>
      <w:r w:rsidRPr="00666E00">
        <w:rPr>
          <w:lang w:eastAsia="en-AU"/>
        </w:rPr>
        <w:tab/>
        <w:t>An interim measure issued by an arbitral tribunal under the law of a State or</w:t>
      </w:r>
      <w:r w:rsidR="00406416" w:rsidRPr="00666E00">
        <w:rPr>
          <w:lang w:eastAsia="en-AU"/>
        </w:rPr>
        <w:t xml:space="preserve"> another</w:t>
      </w:r>
      <w:r w:rsidRPr="00666E00">
        <w:rPr>
          <w:lang w:eastAsia="en-AU"/>
        </w:rPr>
        <w:t xml:space="preserve"> Territory is to be recognised as binding in th</w:t>
      </w:r>
      <w:r w:rsidR="001E0C18" w:rsidRPr="00666E00">
        <w:rPr>
          <w:lang w:eastAsia="en-AU"/>
        </w:rPr>
        <w:t>e ACT</w:t>
      </w:r>
      <w:r w:rsidRPr="00666E00">
        <w:rPr>
          <w:lang w:eastAsia="en-AU"/>
        </w:rPr>
        <w:t xml:space="preserve"> and, unless otherwise provided by the arbitral tribunal, enforced on application to the </w:t>
      </w:r>
      <w:r w:rsidR="006171A4" w:rsidRPr="00666E00">
        <w:rPr>
          <w:lang w:eastAsia="en-AU"/>
        </w:rPr>
        <w:t>c</w:t>
      </w:r>
      <w:r w:rsidR="00AA29C1" w:rsidRPr="00666E00">
        <w:rPr>
          <w:lang w:eastAsia="en-AU"/>
        </w:rPr>
        <w:t>ourt</w:t>
      </w:r>
      <w:r w:rsidRPr="00666E00">
        <w:rPr>
          <w:lang w:eastAsia="en-AU"/>
        </w:rPr>
        <w:t>, irrespective of the State or</w:t>
      </w:r>
      <w:r w:rsidR="00406416" w:rsidRPr="00666E00">
        <w:rPr>
          <w:lang w:eastAsia="en-AU"/>
        </w:rPr>
        <w:t xml:space="preserve"> other</w:t>
      </w:r>
      <w:r w:rsidRPr="00666E00">
        <w:rPr>
          <w:lang w:eastAsia="en-AU"/>
        </w:rPr>
        <w:t xml:space="preserve"> Territory in which it was issued, subject to the provisions of section</w:t>
      </w:r>
      <w:r w:rsidR="00DC7918" w:rsidRPr="00666E00">
        <w:rPr>
          <w:lang w:eastAsia="en-AU"/>
        </w:rPr>
        <w:t> </w:t>
      </w:r>
      <w:r w:rsidRPr="00666E00">
        <w:rPr>
          <w:lang w:eastAsia="en-AU"/>
        </w:rPr>
        <w:t>17I.</w:t>
      </w:r>
    </w:p>
    <w:p w:rsidR="000572D1" w:rsidRPr="00666E00" w:rsidRDefault="000572D1" w:rsidP="00895325">
      <w:pPr>
        <w:pStyle w:val="Amain"/>
        <w:rPr>
          <w:lang w:eastAsia="en-AU"/>
        </w:rPr>
      </w:pPr>
      <w:r w:rsidRPr="00666E00">
        <w:rPr>
          <w:lang w:eastAsia="en-AU"/>
        </w:rPr>
        <w:tab/>
        <w:t>(3)</w:t>
      </w:r>
      <w:r w:rsidRPr="00666E00">
        <w:rPr>
          <w:lang w:eastAsia="en-AU"/>
        </w:rPr>
        <w:tab/>
        <w:t xml:space="preserve">The party who is seeking or has obtained recognition or enforcement of an interim measure must promptly inform the </w:t>
      </w:r>
      <w:r w:rsidR="006171A4" w:rsidRPr="00666E00">
        <w:rPr>
          <w:lang w:eastAsia="en-AU"/>
        </w:rPr>
        <w:t>c</w:t>
      </w:r>
      <w:r w:rsidR="00AA29C1" w:rsidRPr="00666E00">
        <w:rPr>
          <w:lang w:eastAsia="en-AU"/>
        </w:rPr>
        <w:t>ourt</w:t>
      </w:r>
      <w:r w:rsidRPr="00666E00">
        <w:rPr>
          <w:lang w:eastAsia="en-AU"/>
        </w:rPr>
        <w:t xml:space="preserve"> of any termination, suspension or modification of that interim measure.</w:t>
      </w:r>
    </w:p>
    <w:p w:rsidR="000572D1" w:rsidRPr="00666E00" w:rsidRDefault="000572D1" w:rsidP="00895325">
      <w:pPr>
        <w:pStyle w:val="Amain"/>
        <w:rPr>
          <w:lang w:eastAsia="en-AU"/>
        </w:rPr>
      </w:pPr>
      <w:r w:rsidRPr="00666E00">
        <w:rPr>
          <w:lang w:eastAsia="en-AU"/>
        </w:rPr>
        <w:tab/>
        <w:t>(4)</w:t>
      </w:r>
      <w:r w:rsidRPr="00666E00">
        <w:rPr>
          <w:lang w:eastAsia="en-AU"/>
        </w:rPr>
        <w:tab/>
        <w:t xml:space="preserve">The </w:t>
      </w:r>
      <w:r w:rsidR="006171A4" w:rsidRPr="00666E00">
        <w:rPr>
          <w:lang w:eastAsia="en-AU"/>
        </w:rPr>
        <w:t>c</w:t>
      </w:r>
      <w:r w:rsidR="00AA29C1" w:rsidRPr="00666E00">
        <w:rPr>
          <w:lang w:eastAsia="en-AU"/>
        </w:rPr>
        <w:t>ourt</w:t>
      </w:r>
      <w:r w:rsidRPr="00666E00">
        <w:rPr>
          <w:lang w:eastAsia="en-AU"/>
        </w:rPr>
        <w:t xml:space="preserve"> may, if it considers it proper, order the requesting party to provide appropriate security if the arbitral tribunal has not already made a determination with respect to security or where such a decision is necessary to protect the rights of third parties.</w:t>
      </w:r>
    </w:p>
    <w:p w:rsidR="00DC7918" w:rsidRPr="00666E00" w:rsidRDefault="00DC7918" w:rsidP="00DC7918">
      <w:pPr>
        <w:pStyle w:val="aNote"/>
        <w:rPr>
          <w:lang w:eastAsia="en-AU"/>
        </w:rPr>
      </w:pPr>
      <w:r w:rsidRPr="00EB21A6">
        <w:rPr>
          <w:rStyle w:val="charItals"/>
        </w:rPr>
        <w:t>Note</w:t>
      </w:r>
      <w:r w:rsidRPr="00EB21A6">
        <w:rPr>
          <w:rStyle w:val="charItals"/>
        </w:rPr>
        <w:tab/>
      </w:r>
      <w:r w:rsidRPr="00666E00">
        <w:rPr>
          <w:lang w:eastAsia="en-AU"/>
        </w:rPr>
        <w:t>T</w:t>
      </w:r>
      <w:r w:rsidRPr="00666E00">
        <w:t>his section differs from</w:t>
      </w:r>
      <w:r w:rsidR="00E45359" w:rsidRPr="00666E00">
        <w:t xml:space="preserve"> the </w:t>
      </w:r>
      <w:r w:rsidR="001D5883" w:rsidRPr="00666E00">
        <w:t>Model Law, art</w:t>
      </w:r>
      <w:r w:rsidRPr="00666E00">
        <w:t xml:space="preserve"> 17H</w:t>
      </w:r>
      <w:r w:rsidR="00E45359" w:rsidRPr="00666E00">
        <w:t xml:space="preserve"> </w:t>
      </w:r>
      <w:r w:rsidRPr="00666E00">
        <w:t xml:space="preserve">to the extent necessary to apply </w:t>
      </w:r>
      <w:r w:rsidR="00107A20" w:rsidRPr="00666E00">
        <w:t>art</w:t>
      </w:r>
      <w:r w:rsidRPr="00666E00">
        <w:t xml:space="preserve"> 17H as incorporated in this Act in the context of domestic commercial arbitrations.</w:t>
      </w:r>
    </w:p>
    <w:p w:rsidR="006D6764" w:rsidRPr="00666E00" w:rsidRDefault="006D6764" w:rsidP="00895325">
      <w:pPr>
        <w:pStyle w:val="AH5Sec"/>
      </w:pPr>
      <w:bookmarkStart w:id="49" w:name="_Toc526338576"/>
      <w:r w:rsidRPr="0053081B">
        <w:rPr>
          <w:rStyle w:val="CharSectNo"/>
        </w:rPr>
        <w:lastRenderedPageBreak/>
        <w:t>17I</w:t>
      </w:r>
      <w:r w:rsidRPr="00666E00">
        <w:tab/>
        <w:t>Grounds for refusing recognition or enforcement</w:t>
      </w:r>
      <w:bookmarkEnd w:id="49"/>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17I)</w:t>
      </w:r>
    </w:p>
    <w:p w:rsidR="00DC7918" w:rsidRPr="00666E00" w:rsidRDefault="00DC7918" w:rsidP="00AA31CC">
      <w:pPr>
        <w:pStyle w:val="Amain"/>
        <w:keepNext/>
        <w:rPr>
          <w:lang w:eastAsia="en-AU"/>
        </w:rPr>
      </w:pPr>
      <w:r w:rsidRPr="00666E00">
        <w:rPr>
          <w:lang w:eastAsia="en-AU"/>
        </w:rPr>
        <w:tab/>
        <w:t>(1)</w:t>
      </w:r>
      <w:r w:rsidRPr="00666E00">
        <w:rPr>
          <w:lang w:eastAsia="en-AU"/>
        </w:rPr>
        <w:tab/>
        <w:t>Recognition or enforcement of an inte</w:t>
      </w:r>
      <w:r w:rsidR="00AA29C1" w:rsidRPr="00666E00">
        <w:rPr>
          <w:lang w:eastAsia="en-AU"/>
        </w:rPr>
        <w:t>rim measure may be refused only—</w:t>
      </w:r>
    </w:p>
    <w:p w:rsidR="00DC7918" w:rsidRPr="00666E00" w:rsidRDefault="00DC7918" w:rsidP="00AA31CC">
      <w:pPr>
        <w:pStyle w:val="Apara"/>
        <w:keepNext/>
        <w:rPr>
          <w:lang w:eastAsia="en-AU"/>
        </w:rPr>
      </w:pPr>
      <w:r w:rsidRPr="00666E00">
        <w:rPr>
          <w:lang w:eastAsia="en-AU"/>
        </w:rPr>
        <w:tab/>
        <w:t>(a)</w:t>
      </w:r>
      <w:r w:rsidRPr="00666E00">
        <w:rPr>
          <w:lang w:eastAsia="en-AU"/>
        </w:rPr>
        <w:tab/>
        <w:t>at the request of the party against whom it is invoked</w:t>
      </w:r>
      <w:r w:rsidR="00753D36" w:rsidRPr="00666E00">
        <w:rPr>
          <w:lang w:eastAsia="en-AU"/>
        </w:rPr>
        <w:t xml:space="preserve"> if the </w:t>
      </w:r>
      <w:r w:rsidR="006171A4" w:rsidRPr="00666E00">
        <w:rPr>
          <w:lang w:eastAsia="en-AU"/>
        </w:rPr>
        <w:t>c</w:t>
      </w:r>
      <w:r w:rsidR="00AA29C1" w:rsidRPr="00666E00">
        <w:rPr>
          <w:lang w:eastAsia="en-AU"/>
        </w:rPr>
        <w:t>ourt</w:t>
      </w:r>
      <w:r w:rsidR="00753D36" w:rsidRPr="00666E00">
        <w:rPr>
          <w:lang w:eastAsia="en-AU"/>
        </w:rPr>
        <w:t xml:space="preserve"> is satisfied that—</w:t>
      </w:r>
    </w:p>
    <w:p w:rsidR="00DC7918" w:rsidRPr="00666E00" w:rsidRDefault="00DC7918" w:rsidP="00895325">
      <w:pPr>
        <w:pStyle w:val="Asubpara"/>
        <w:rPr>
          <w:lang w:eastAsia="en-AU"/>
        </w:rPr>
      </w:pPr>
      <w:r w:rsidRPr="00666E00">
        <w:rPr>
          <w:lang w:eastAsia="en-AU"/>
        </w:rPr>
        <w:tab/>
        <w:t>(i)</w:t>
      </w:r>
      <w:r w:rsidRPr="00666E00">
        <w:rPr>
          <w:lang w:eastAsia="en-AU"/>
        </w:rPr>
        <w:tab/>
        <w:t>such a refusal is warranted on the grounds set out in section 36 (1) (a) (i)</w:t>
      </w:r>
      <w:r w:rsidR="004E05FC" w:rsidRPr="00666E00">
        <w:rPr>
          <w:lang w:eastAsia="en-AU"/>
        </w:rPr>
        <w:t xml:space="preserve"> to</w:t>
      </w:r>
      <w:r w:rsidRPr="00666E00">
        <w:rPr>
          <w:lang w:eastAsia="en-AU"/>
        </w:rPr>
        <w:t xml:space="preserve"> (iv)</w:t>
      </w:r>
      <w:r w:rsidR="00753D36" w:rsidRPr="00666E00">
        <w:rPr>
          <w:lang w:eastAsia="en-AU"/>
        </w:rPr>
        <w:t>;</w:t>
      </w:r>
      <w:r w:rsidRPr="00666E00">
        <w:rPr>
          <w:lang w:eastAsia="en-AU"/>
        </w:rPr>
        <w:t xml:space="preserve"> or</w:t>
      </w:r>
    </w:p>
    <w:p w:rsidR="00DC7918" w:rsidRPr="00666E00" w:rsidRDefault="00DC7918" w:rsidP="00895325">
      <w:pPr>
        <w:pStyle w:val="Asubpara"/>
        <w:rPr>
          <w:lang w:eastAsia="en-AU"/>
        </w:rPr>
      </w:pPr>
      <w:r w:rsidRPr="00666E00">
        <w:rPr>
          <w:lang w:eastAsia="en-AU"/>
        </w:rPr>
        <w:tab/>
        <w:t>(ii)</w:t>
      </w:r>
      <w:r w:rsidRPr="00666E00">
        <w:rPr>
          <w:lang w:eastAsia="en-AU"/>
        </w:rPr>
        <w:tab/>
        <w:t>the arbitral tribunal’s decision with respect to the provision of security in connection with the interim measure issued by the arbitral trib</w:t>
      </w:r>
      <w:r w:rsidR="00753D36" w:rsidRPr="00666E00">
        <w:rPr>
          <w:lang w:eastAsia="en-AU"/>
        </w:rPr>
        <w:t>unal has not been complied with;</w:t>
      </w:r>
      <w:r w:rsidRPr="00666E00">
        <w:rPr>
          <w:lang w:eastAsia="en-AU"/>
        </w:rPr>
        <w:t xml:space="preserve"> or</w:t>
      </w:r>
    </w:p>
    <w:p w:rsidR="00DC7918" w:rsidRPr="00666E00" w:rsidRDefault="00DC7918" w:rsidP="00895325">
      <w:pPr>
        <w:pStyle w:val="Asubpara"/>
        <w:rPr>
          <w:lang w:eastAsia="en-AU"/>
        </w:rPr>
      </w:pPr>
      <w:r w:rsidRPr="00666E00">
        <w:rPr>
          <w:lang w:eastAsia="en-AU"/>
        </w:rPr>
        <w:tab/>
        <w:t>(iii)</w:t>
      </w:r>
      <w:r w:rsidRPr="00666E00">
        <w:rPr>
          <w:lang w:eastAsia="en-AU"/>
        </w:rPr>
        <w:tab/>
        <w:t xml:space="preserve">the interim measure has been terminated or suspended by the arbitral tribunal or, where so empowered, by the </w:t>
      </w:r>
      <w:r w:rsidR="006171A4" w:rsidRPr="00666E00">
        <w:rPr>
          <w:lang w:eastAsia="en-AU"/>
        </w:rPr>
        <w:t>c</w:t>
      </w:r>
      <w:r w:rsidR="00AA29C1" w:rsidRPr="00666E00">
        <w:rPr>
          <w:lang w:eastAsia="en-AU"/>
        </w:rPr>
        <w:t>ourt</w:t>
      </w:r>
      <w:r w:rsidRPr="00666E00">
        <w:rPr>
          <w:lang w:eastAsia="en-AU"/>
        </w:rPr>
        <w:t xml:space="preserve"> of the State or </w:t>
      </w:r>
      <w:r w:rsidR="00406416" w:rsidRPr="00666E00">
        <w:rPr>
          <w:lang w:eastAsia="en-AU"/>
        </w:rPr>
        <w:t xml:space="preserve">other </w:t>
      </w:r>
      <w:r w:rsidRPr="00666E00">
        <w:rPr>
          <w:lang w:eastAsia="en-AU"/>
        </w:rPr>
        <w:t>Territory in which the arbitration takes place or under the law of which t</w:t>
      </w:r>
      <w:r w:rsidR="00753D36" w:rsidRPr="00666E00">
        <w:rPr>
          <w:lang w:eastAsia="en-AU"/>
        </w:rPr>
        <w:t>hat interim measure was granted;</w:t>
      </w:r>
      <w:r w:rsidRPr="00666E00">
        <w:rPr>
          <w:lang w:eastAsia="en-AU"/>
        </w:rPr>
        <w:t xml:space="preserve"> or</w:t>
      </w:r>
    </w:p>
    <w:p w:rsidR="00DC7918" w:rsidRPr="00666E00" w:rsidRDefault="00815F69" w:rsidP="00815F69">
      <w:pPr>
        <w:pStyle w:val="aDefpara"/>
        <w:rPr>
          <w:lang w:eastAsia="en-AU"/>
        </w:rPr>
      </w:pPr>
      <w:r>
        <w:rPr>
          <w:lang w:eastAsia="en-AU"/>
        </w:rPr>
        <w:tab/>
      </w:r>
      <w:r w:rsidRPr="00666E00">
        <w:rPr>
          <w:lang w:eastAsia="en-AU"/>
        </w:rPr>
        <w:t>(b)</w:t>
      </w:r>
      <w:r w:rsidRPr="00666E00">
        <w:rPr>
          <w:lang w:eastAsia="en-AU"/>
        </w:rPr>
        <w:tab/>
      </w:r>
      <w:r w:rsidR="00753D36" w:rsidRPr="00666E00">
        <w:rPr>
          <w:lang w:eastAsia="en-AU"/>
        </w:rPr>
        <w:t xml:space="preserve">if the </w:t>
      </w:r>
      <w:r w:rsidR="006171A4" w:rsidRPr="00666E00">
        <w:rPr>
          <w:lang w:eastAsia="en-AU"/>
        </w:rPr>
        <w:t>c</w:t>
      </w:r>
      <w:r w:rsidR="00AA29C1" w:rsidRPr="00666E00">
        <w:rPr>
          <w:lang w:eastAsia="en-AU"/>
        </w:rPr>
        <w:t>ourt</w:t>
      </w:r>
      <w:r w:rsidR="00753D36" w:rsidRPr="00666E00">
        <w:rPr>
          <w:lang w:eastAsia="en-AU"/>
        </w:rPr>
        <w:t xml:space="preserve"> finds that—</w:t>
      </w:r>
    </w:p>
    <w:p w:rsidR="00DC7918" w:rsidRPr="00666E00" w:rsidRDefault="00DC7918" w:rsidP="00895325">
      <w:pPr>
        <w:pStyle w:val="Asubpara"/>
        <w:rPr>
          <w:lang w:eastAsia="en-AU"/>
        </w:rPr>
      </w:pPr>
      <w:r w:rsidRPr="00666E00">
        <w:rPr>
          <w:lang w:eastAsia="en-AU"/>
        </w:rPr>
        <w:tab/>
        <w:t>(i)</w:t>
      </w:r>
      <w:r w:rsidRPr="00666E00">
        <w:rPr>
          <w:lang w:eastAsia="en-AU"/>
        </w:rPr>
        <w:tab/>
        <w:t xml:space="preserve">the interim measure is incompatible with the powers conferred on the </w:t>
      </w:r>
      <w:r w:rsidR="006171A4" w:rsidRPr="00666E00">
        <w:rPr>
          <w:lang w:eastAsia="en-AU"/>
        </w:rPr>
        <w:t>c</w:t>
      </w:r>
      <w:r w:rsidR="00AA29C1" w:rsidRPr="00666E00">
        <w:rPr>
          <w:lang w:eastAsia="en-AU"/>
        </w:rPr>
        <w:t>ourt</w:t>
      </w:r>
      <w:r w:rsidRPr="00666E00">
        <w:rPr>
          <w:lang w:eastAsia="en-AU"/>
        </w:rPr>
        <w:t xml:space="preserve"> unless the </w:t>
      </w:r>
      <w:r w:rsidR="006171A4" w:rsidRPr="00666E00">
        <w:rPr>
          <w:lang w:eastAsia="en-AU"/>
        </w:rPr>
        <w:t>c</w:t>
      </w:r>
      <w:r w:rsidR="00AA29C1" w:rsidRPr="00666E00">
        <w:rPr>
          <w:lang w:eastAsia="en-AU"/>
        </w:rPr>
        <w:t>ourt</w:t>
      </w:r>
      <w:r w:rsidRPr="00666E00">
        <w:rPr>
          <w:lang w:eastAsia="en-AU"/>
        </w:rPr>
        <w:t xml:space="preserve"> decides to reformulate the interim measure to the extent necessary to adapt it to its own powers and procedures for the purposes of enforcing that interim measure and </w:t>
      </w:r>
      <w:r w:rsidR="00753D36" w:rsidRPr="00666E00">
        <w:rPr>
          <w:lang w:eastAsia="en-AU"/>
        </w:rPr>
        <w:t>without modifying its substance;</w:t>
      </w:r>
      <w:r w:rsidRPr="00666E00">
        <w:rPr>
          <w:lang w:eastAsia="en-AU"/>
        </w:rPr>
        <w:t xml:space="preserve"> or</w:t>
      </w:r>
    </w:p>
    <w:p w:rsidR="00DC7918" w:rsidRPr="00666E00" w:rsidRDefault="00DC7918" w:rsidP="00895325">
      <w:pPr>
        <w:pStyle w:val="Asubpara"/>
        <w:rPr>
          <w:lang w:eastAsia="en-AU"/>
        </w:rPr>
      </w:pPr>
      <w:r w:rsidRPr="00666E00">
        <w:rPr>
          <w:lang w:eastAsia="en-AU"/>
        </w:rPr>
        <w:tab/>
        <w:t>(ii)</w:t>
      </w:r>
      <w:r w:rsidRPr="00666E00">
        <w:rPr>
          <w:lang w:eastAsia="en-AU"/>
        </w:rPr>
        <w:tab/>
        <w:t>any of the grounds set out in section 36 (1) (b) (i) or (ii) apply to the recognition and enforcement of the interim measure.</w:t>
      </w:r>
    </w:p>
    <w:p w:rsidR="00DC7918" w:rsidRPr="00666E00" w:rsidRDefault="00DC7918" w:rsidP="00895325">
      <w:pPr>
        <w:pStyle w:val="Amain"/>
        <w:rPr>
          <w:lang w:eastAsia="en-AU"/>
        </w:rPr>
      </w:pPr>
      <w:r w:rsidRPr="00666E00">
        <w:rPr>
          <w:lang w:eastAsia="en-AU"/>
        </w:rPr>
        <w:tab/>
        <w:t>(2)</w:t>
      </w:r>
      <w:r w:rsidRPr="00666E00">
        <w:rPr>
          <w:lang w:eastAsia="en-AU"/>
        </w:rPr>
        <w:tab/>
        <w:t xml:space="preserve">Any determination made by the </w:t>
      </w:r>
      <w:r w:rsidR="006171A4" w:rsidRPr="00666E00">
        <w:rPr>
          <w:lang w:eastAsia="en-AU"/>
        </w:rPr>
        <w:t>c</w:t>
      </w:r>
      <w:r w:rsidR="00AA29C1" w:rsidRPr="00666E00">
        <w:rPr>
          <w:lang w:eastAsia="en-AU"/>
        </w:rPr>
        <w:t>ourt</w:t>
      </w:r>
      <w:r w:rsidRPr="00666E00">
        <w:rPr>
          <w:lang w:eastAsia="en-AU"/>
        </w:rPr>
        <w:t xml:space="preserve"> on any ground in subsection (1) is effective only for the purposes of the application to recognise and enforce the interim measure.</w:t>
      </w:r>
    </w:p>
    <w:p w:rsidR="00DC7918" w:rsidRPr="00666E00" w:rsidRDefault="00DC7918" w:rsidP="00895325">
      <w:pPr>
        <w:pStyle w:val="Amain"/>
        <w:rPr>
          <w:lang w:eastAsia="en-AU"/>
        </w:rPr>
      </w:pPr>
      <w:r w:rsidRPr="00666E00">
        <w:rPr>
          <w:lang w:eastAsia="en-AU"/>
        </w:rPr>
        <w:lastRenderedPageBreak/>
        <w:tab/>
        <w:t>(3)</w:t>
      </w:r>
      <w:r w:rsidRPr="00666E00">
        <w:rPr>
          <w:lang w:eastAsia="en-AU"/>
        </w:rPr>
        <w:tab/>
        <w:t xml:space="preserve">The </w:t>
      </w:r>
      <w:r w:rsidR="006171A4" w:rsidRPr="00666E00">
        <w:rPr>
          <w:lang w:eastAsia="en-AU"/>
        </w:rPr>
        <w:t>c</w:t>
      </w:r>
      <w:r w:rsidR="00AA29C1" w:rsidRPr="00666E00">
        <w:rPr>
          <w:lang w:eastAsia="en-AU"/>
        </w:rPr>
        <w:t>ourt</w:t>
      </w:r>
      <w:r w:rsidRPr="00666E00">
        <w:rPr>
          <w:lang w:eastAsia="en-AU"/>
        </w:rPr>
        <w:t xml:space="preserve"> must not, in making a determination with respect to the recognition or enforcement sought, undertake a review of the substance of the interim measure.</w:t>
      </w:r>
    </w:p>
    <w:p w:rsidR="00DC7918" w:rsidRPr="00666E00" w:rsidRDefault="00DC7918" w:rsidP="00DC7918">
      <w:pPr>
        <w:pStyle w:val="aNote"/>
        <w:rPr>
          <w:lang w:eastAsia="en-AU"/>
        </w:rPr>
      </w:pPr>
      <w:r w:rsidRPr="00EB21A6">
        <w:rPr>
          <w:rStyle w:val="charItals"/>
        </w:rPr>
        <w:t>Note</w:t>
      </w:r>
      <w:r w:rsidRPr="00EB21A6">
        <w:rPr>
          <w:rStyle w:val="charItals"/>
        </w:rPr>
        <w:tab/>
      </w:r>
      <w:r w:rsidRPr="00666E00">
        <w:rPr>
          <w:shd w:val="clear" w:color="auto" w:fill="FFFFFF"/>
        </w:rPr>
        <w:t xml:space="preserve">This section is substantially the same as </w:t>
      </w:r>
      <w:r w:rsidR="006171A4"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17I but has been modified to the extent necessary to apply </w:t>
      </w:r>
      <w:r w:rsidR="00107A20" w:rsidRPr="00666E00">
        <w:rPr>
          <w:shd w:val="clear" w:color="auto" w:fill="FFFFFF"/>
        </w:rPr>
        <w:t>art</w:t>
      </w:r>
      <w:r w:rsidRPr="00666E00">
        <w:rPr>
          <w:shd w:val="clear" w:color="auto" w:fill="FFFFFF"/>
        </w:rPr>
        <w:t xml:space="preserve"> 17I as incorporated in this Act in the context of domestic commercial arbitrations.</w:t>
      </w:r>
    </w:p>
    <w:p w:rsidR="006D6764" w:rsidRPr="0053081B" w:rsidRDefault="006D6764" w:rsidP="00895325">
      <w:pPr>
        <w:pStyle w:val="AH3Div"/>
      </w:pPr>
      <w:bookmarkStart w:id="50" w:name="_Toc526338577"/>
      <w:r w:rsidRPr="0053081B">
        <w:rPr>
          <w:rStyle w:val="CharDivNo"/>
        </w:rPr>
        <w:t>Division 5</w:t>
      </w:r>
      <w:r w:rsidRPr="00666E00">
        <w:tab/>
      </w:r>
      <w:r w:rsidR="00AA29C1" w:rsidRPr="0053081B">
        <w:rPr>
          <w:rStyle w:val="CharDivText"/>
        </w:rPr>
        <w:t>Court</w:t>
      </w:r>
      <w:r w:rsidRPr="0053081B">
        <w:rPr>
          <w:rStyle w:val="CharDivText"/>
        </w:rPr>
        <w:t>-ordered interim measures</w:t>
      </w:r>
      <w:bookmarkEnd w:id="50"/>
    </w:p>
    <w:p w:rsidR="006D6764" w:rsidRPr="00666E00" w:rsidRDefault="006D6764" w:rsidP="00895325">
      <w:pPr>
        <w:pStyle w:val="AH5Sec"/>
      </w:pPr>
      <w:bookmarkStart w:id="51" w:name="_Toc526338578"/>
      <w:r w:rsidRPr="0053081B">
        <w:rPr>
          <w:rStyle w:val="CharSectNo"/>
        </w:rPr>
        <w:t>17J</w:t>
      </w:r>
      <w:r w:rsidRPr="00666E00">
        <w:tab/>
      </w:r>
      <w:r w:rsidR="00AA29C1" w:rsidRPr="00666E00">
        <w:t>Court</w:t>
      </w:r>
      <w:r w:rsidRPr="00666E00">
        <w:t>-ordered interim measu</w:t>
      </w:r>
      <w:r w:rsidR="00606F53" w:rsidRPr="00666E00">
        <w:t>res</w:t>
      </w:r>
      <w:bookmarkEnd w:id="51"/>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17J)</w:t>
      </w:r>
    </w:p>
    <w:p w:rsidR="00DC7918" w:rsidRPr="00666E00" w:rsidRDefault="00DC7918" w:rsidP="00895325">
      <w:pPr>
        <w:pStyle w:val="Amain"/>
        <w:rPr>
          <w:lang w:eastAsia="en-AU"/>
        </w:rPr>
      </w:pPr>
      <w:r w:rsidRPr="00666E00">
        <w:rPr>
          <w:lang w:eastAsia="en-AU"/>
        </w:rPr>
        <w:tab/>
        <w:t>(1)</w:t>
      </w:r>
      <w:r w:rsidRPr="00666E00">
        <w:rPr>
          <w:lang w:eastAsia="en-AU"/>
        </w:rPr>
        <w:tab/>
        <w:t xml:space="preserve">The </w:t>
      </w:r>
      <w:r w:rsidR="006171A4" w:rsidRPr="00666E00">
        <w:rPr>
          <w:lang w:eastAsia="en-AU"/>
        </w:rPr>
        <w:t>c</w:t>
      </w:r>
      <w:r w:rsidR="00AA29C1" w:rsidRPr="00666E00">
        <w:rPr>
          <w:lang w:eastAsia="en-AU"/>
        </w:rPr>
        <w:t>ourt</w:t>
      </w:r>
      <w:r w:rsidRPr="00666E00">
        <w:rPr>
          <w:lang w:eastAsia="en-AU"/>
        </w:rPr>
        <w:t xml:space="preserve"> has the same power of issuing an interim measure in relation to arbitration proceedings as it has in relation to proceedings in </w:t>
      </w:r>
      <w:r w:rsidR="006171A4" w:rsidRPr="00666E00">
        <w:rPr>
          <w:lang w:eastAsia="en-AU"/>
        </w:rPr>
        <w:t>c</w:t>
      </w:r>
      <w:r w:rsidR="00AA29C1" w:rsidRPr="00666E00">
        <w:rPr>
          <w:lang w:eastAsia="en-AU"/>
        </w:rPr>
        <w:t>ourt</w:t>
      </w:r>
      <w:r w:rsidRPr="00666E00">
        <w:rPr>
          <w:lang w:eastAsia="en-AU"/>
        </w:rPr>
        <w:t>s.</w:t>
      </w:r>
    </w:p>
    <w:p w:rsidR="00DC7918" w:rsidRPr="00666E00" w:rsidRDefault="00DC7918" w:rsidP="005B385E">
      <w:pPr>
        <w:pStyle w:val="Amain"/>
        <w:keepNext/>
        <w:rPr>
          <w:lang w:eastAsia="en-AU"/>
        </w:rPr>
      </w:pPr>
      <w:r w:rsidRPr="00666E00">
        <w:rPr>
          <w:lang w:eastAsia="en-AU"/>
        </w:rPr>
        <w:tab/>
        <w:t>(2)</w:t>
      </w:r>
      <w:r w:rsidRPr="00666E00">
        <w:rPr>
          <w:lang w:eastAsia="en-AU"/>
        </w:rPr>
        <w:tab/>
        <w:t xml:space="preserve">The </w:t>
      </w:r>
      <w:r w:rsidR="006171A4" w:rsidRPr="00666E00">
        <w:rPr>
          <w:lang w:eastAsia="en-AU"/>
        </w:rPr>
        <w:t>c</w:t>
      </w:r>
      <w:r w:rsidR="00AA29C1" w:rsidRPr="00666E00">
        <w:rPr>
          <w:lang w:eastAsia="en-AU"/>
        </w:rPr>
        <w:t>ourt</w:t>
      </w:r>
      <w:r w:rsidRPr="00666E00">
        <w:rPr>
          <w:lang w:eastAsia="en-AU"/>
        </w:rPr>
        <w:t xml:space="preserve"> is to exercise the power in accordance with its own procedures taking into account the specific features of a domestic commercial arbitration.</w:t>
      </w:r>
    </w:p>
    <w:p w:rsidR="004478FA" w:rsidRPr="00666E00" w:rsidRDefault="00DC7918" w:rsidP="00DC7918">
      <w:pPr>
        <w:pStyle w:val="aNote"/>
      </w:pPr>
      <w:r w:rsidRPr="00EB21A6">
        <w:rPr>
          <w:rStyle w:val="charItals"/>
        </w:rPr>
        <w:t>Note</w:t>
      </w:r>
      <w:r w:rsidRPr="00EB21A6">
        <w:rPr>
          <w:rStyle w:val="charItals"/>
        </w:rPr>
        <w:tab/>
      </w:r>
      <w:r w:rsidRPr="00666E00">
        <w:rPr>
          <w:shd w:val="clear" w:color="auto" w:fill="FFFFFF"/>
        </w:rPr>
        <w:t xml:space="preserve">This section is substantially the same as </w:t>
      </w:r>
      <w:r w:rsidR="006171A4"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17J but has been modified to the extent necessary to apply </w:t>
      </w:r>
      <w:r w:rsidR="00107A20" w:rsidRPr="00666E00">
        <w:rPr>
          <w:shd w:val="clear" w:color="auto" w:fill="FFFFFF"/>
        </w:rPr>
        <w:t>art</w:t>
      </w:r>
      <w:r w:rsidRPr="00666E00">
        <w:rPr>
          <w:shd w:val="clear" w:color="auto" w:fill="FFFFFF"/>
        </w:rPr>
        <w:t xml:space="preserve"> 17J as incorporated in this Act in the context of domestic commercial arbitrations.</w:t>
      </w:r>
    </w:p>
    <w:p w:rsidR="004E05FC" w:rsidRPr="00666E00" w:rsidRDefault="004E05FC" w:rsidP="00C34452">
      <w:pPr>
        <w:pStyle w:val="PageBreak"/>
        <w:suppressLineNumbers/>
      </w:pPr>
      <w:r w:rsidRPr="00666E00">
        <w:br w:type="page"/>
      </w:r>
    </w:p>
    <w:p w:rsidR="006D6764" w:rsidRPr="0053081B" w:rsidRDefault="006D6764" w:rsidP="00895325">
      <w:pPr>
        <w:pStyle w:val="AH2Part"/>
      </w:pPr>
      <w:bookmarkStart w:id="52" w:name="_Toc526338579"/>
      <w:r w:rsidRPr="0053081B">
        <w:rPr>
          <w:rStyle w:val="CharPartNo"/>
        </w:rPr>
        <w:lastRenderedPageBreak/>
        <w:t>Part 5</w:t>
      </w:r>
      <w:r w:rsidRPr="00666E00">
        <w:tab/>
      </w:r>
      <w:r w:rsidRPr="0053081B">
        <w:rPr>
          <w:rStyle w:val="CharPartText"/>
        </w:rPr>
        <w:t>Conduct of arbitral proceedings</w:t>
      </w:r>
      <w:bookmarkEnd w:id="52"/>
    </w:p>
    <w:p w:rsidR="008513DB" w:rsidRDefault="008513DB" w:rsidP="00C34452">
      <w:pPr>
        <w:pStyle w:val="Placeholder"/>
        <w:suppressLineNumbers/>
      </w:pPr>
      <w:r>
        <w:rPr>
          <w:rStyle w:val="CharDivNo"/>
        </w:rPr>
        <w:t xml:space="preserve">  </w:t>
      </w:r>
      <w:r>
        <w:rPr>
          <w:rStyle w:val="CharDivText"/>
        </w:rPr>
        <w:t xml:space="preserve">  </w:t>
      </w:r>
    </w:p>
    <w:p w:rsidR="006D6764" w:rsidRPr="00666E00" w:rsidRDefault="00813527" w:rsidP="00895325">
      <w:pPr>
        <w:pStyle w:val="AH5Sec"/>
      </w:pPr>
      <w:bookmarkStart w:id="53" w:name="_Toc526338580"/>
      <w:r w:rsidRPr="0053081B">
        <w:rPr>
          <w:rStyle w:val="CharSectNo"/>
        </w:rPr>
        <w:t>18</w:t>
      </w:r>
      <w:r w:rsidRPr="00666E00">
        <w:tab/>
      </w:r>
      <w:r w:rsidR="006D6764" w:rsidRPr="00666E00">
        <w:t>Equal treatment of parties</w:t>
      </w:r>
      <w:bookmarkEnd w:id="53"/>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18)</w:t>
      </w:r>
    </w:p>
    <w:p w:rsidR="00DC7918" w:rsidRPr="00666E00" w:rsidRDefault="00DC7918" w:rsidP="00815F69">
      <w:pPr>
        <w:pStyle w:val="Amainreturn"/>
        <w:keepNext/>
        <w:rPr>
          <w:shd w:val="clear" w:color="auto" w:fill="FFFFFF"/>
        </w:rPr>
      </w:pPr>
      <w:r w:rsidRPr="00666E00">
        <w:rPr>
          <w:shd w:val="clear" w:color="auto" w:fill="FFFFFF"/>
        </w:rPr>
        <w:t>The parties must be treated with equality and each party must be given a reasonable opportunity of presenting the party’s case.</w:t>
      </w:r>
    </w:p>
    <w:p w:rsidR="00DC7918" w:rsidRPr="00666E00" w:rsidRDefault="00DC7918" w:rsidP="00DC7918">
      <w:pPr>
        <w:pStyle w:val="aNote"/>
      </w:pPr>
      <w:r w:rsidRPr="00EB21A6">
        <w:rPr>
          <w:rStyle w:val="charItals"/>
        </w:rPr>
        <w:t>Note</w:t>
      </w:r>
      <w:r w:rsidRPr="00EB21A6">
        <w:rPr>
          <w:rStyle w:val="charItals"/>
        </w:rPr>
        <w:tab/>
      </w:r>
      <w:r w:rsidRPr="00666E00">
        <w:rPr>
          <w:shd w:val="clear" w:color="auto" w:fill="FFFFFF"/>
        </w:rPr>
        <w:t xml:space="preserve">This section differs from the Model Law to the extent that it requires a party to be given a </w:t>
      </w:r>
      <w:r w:rsidR="00C57780" w:rsidRPr="00666E00">
        <w:rPr>
          <w:shd w:val="clear" w:color="auto" w:fill="FFFFFF"/>
        </w:rPr>
        <w:t>‘</w:t>
      </w:r>
      <w:r w:rsidRPr="00666E00">
        <w:rPr>
          <w:shd w:val="clear" w:color="auto" w:fill="FFFFFF"/>
        </w:rPr>
        <w:t>reasonable</w:t>
      </w:r>
      <w:r w:rsidR="00C57780" w:rsidRPr="00666E00">
        <w:rPr>
          <w:shd w:val="clear" w:color="auto" w:fill="FFFFFF"/>
        </w:rPr>
        <w:t>’</w:t>
      </w:r>
      <w:r w:rsidRPr="00666E00">
        <w:rPr>
          <w:shd w:val="clear" w:color="auto" w:fill="FFFFFF"/>
        </w:rPr>
        <w:t xml:space="preserve">, instead of </w:t>
      </w:r>
      <w:r w:rsidR="00C57780" w:rsidRPr="00666E00">
        <w:rPr>
          <w:shd w:val="clear" w:color="auto" w:fill="FFFFFF"/>
        </w:rPr>
        <w:t>‘</w:t>
      </w:r>
      <w:r w:rsidRPr="00666E00">
        <w:rPr>
          <w:shd w:val="clear" w:color="auto" w:fill="FFFFFF"/>
        </w:rPr>
        <w:t>full</w:t>
      </w:r>
      <w:r w:rsidR="00C57780" w:rsidRPr="00666E00">
        <w:rPr>
          <w:shd w:val="clear" w:color="auto" w:fill="FFFFFF"/>
        </w:rPr>
        <w:t>’</w:t>
      </w:r>
      <w:r w:rsidRPr="00666E00">
        <w:rPr>
          <w:shd w:val="clear" w:color="auto" w:fill="FFFFFF"/>
        </w:rPr>
        <w:t>, opportunity of presenting the party’s case.</w:t>
      </w:r>
    </w:p>
    <w:p w:rsidR="006D6764" w:rsidRPr="00666E00" w:rsidRDefault="00813527" w:rsidP="00895325">
      <w:pPr>
        <w:pStyle w:val="AH5Sec"/>
      </w:pPr>
      <w:bookmarkStart w:id="54" w:name="_Toc526338581"/>
      <w:r w:rsidRPr="0053081B">
        <w:rPr>
          <w:rStyle w:val="CharSectNo"/>
        </w:rPr>
        <w:t>19</w:t>
      </w:r>
      <w:r w:rsidRPr="00666E00">
        <w:tab/>
      </w:r>
      <w:r w:rsidR="006D6764" w:rsidRPr="00666E00">
        <w:t>Determination of rules of procedure</w:t>
      </w:r>
      <w:bookmarkEnd w:id="54"/>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19)</w:t>
      </w:r>
    </w:p>
    <w:p w:rsidR="00DC7918" w:rsidRPr="00666E00" w:rsidRDefault="00DC7918" w:rsidP="00895325">
      <w:pPr>
        <w:pStyle w:val="Amain"/>
        <w:rPr>
          <w:lang w:eastAsia="en-AU"/>
        </w:rPr>
      </w:pPr>
      <w:r w:rsidRPr="00666E00">
        <w:rPr>
          <w:lang w:eastAsia="en-AU"/>
        </w:rPr>
        <w:tab/>
        <w:t>(1)</w:t>
      </w:r>
      <w:r w:rsidRPr="00666E00">
        <w:rPr>
          <w:lang w:eastAsia="en-AU"/>
        </w:rPr>
        <w:tab/>
        <w:t>Subject to the provisions of this Act, the parties are free to agree on the procedure to be followed by the arbitral tribunal in conducting the proceedings.</w:t>
      </w:r>
    </w:p>
    <w:p w:rsidR="00DC7918" w:rsidRPr="00666E00" w:rsidRDefault="00DC7918" w:rsidP="00895325">
      <w:pPr>
        <w:pStyle w:val="Amain"/>
        <w:rPr>
          <w:lang w:eastAsia="en-AU"/>
        </w:rPr>
      </w:pPr>
      <w:r w:rsidRPr="00666E00">
        <w:rPr>
          <w:lang w:eastAsia="en-AU"/>
        </w:rPr>
        <w:tab/>
        <w:t>(2)</w:t>
      </w:r>
      <w:r w:rsidRPr="00666E00">
        <w:rPr>
          <w:lang w:eastAsia="en-AU"/>
        </w:rPr>
        <w:tab/>
        <w:t>Failing such agreement, the arbitral tribunal may, subject to the provisions of this Act, conduct the arbitration in such manner as it considers appropriate.</w:t>
      </w:r>
    </w:p>
    <w:p w:rsidR="00DC7918" w:rsidRPr="00666E00" w:rsidRDefault="00DC7918" w:rsidP="00895325">
      <w:pPr>
        <w:pStyle w:val="Amain"/>
        <w:rPr>
          <w:lang w:eastAsia="en-AU"/>
        </w:rPr>
      </w:pPr>
      <w:r w:rsidRPr="00666E00">
        <w:rPr>
          <w:lang w:eastAsia="en-AU"/>
        </w:rPr>
        <w:tab/>
        <w:t>(3)</w:t>
      </w:r>
      <w:r w:rsidRPr="00666E00">
        <w:rPr>
          <w:lang w:eastAsia="en-AU"/>
        </w:rPr>
        <w:tab/>
        <w:t>The power conferred on the arbitral tribunal includes the power to determine the admissibility, relevance, materiality and weight of any evidence.</w:t>
      </w:r>
    </w:p>
    <w:p w:rsidR="00DC7918" w:rsidRPr="00666E00" w:rsidRDefault="00DC7918" w:rsidP="00895325">
      <w:pPr>
        <w:pStyle w:val="Amain"/>
        <w:rPr>
          <w:lang w:eastAsia="en-AU"/>
        </w:rPr>
      </w:pPr>
      <w:r w:rsidRPr="00666E00">
        <w:rPr>
          <w:lang w:eastAsia="en-AU"/>
        </w:rPr>
        <w:tab/>
        <w:t>(4)</w:t>
      </w:r>
      <w:r w:rsidRPr="00666E00">
        <w:rPr>
          <w:lang w:eastAsia="en-AU"/>
        </w:rPr>
        <w:tab/>
        <w:t>The power conferred on the tribunal also includes the power to make orders or give directions for the examination of a party or witness on oath or affirmation.</w:t>
      </w:r>
    </w:p>
    <w:p w:rsidR="00DC7918" w:rsidRPr="00666E00" w:rsidRDefault="00DC7918" w:rsidP="00895325">
      <w:pPr>
        <w:pStyle w:val="Amain"/>
        <w:rPr>
          <w:lang w:eastAsia="en-AU"/>
        </w:rPr>
      </w:pPr>
      <w:r w:rsidRPr="00666E00">
        <w:rPr>
          <w:lang w:eastAsia="en-AU"/>
        </w:rPr>
        <w:tab/>
        <w:t>(5)</w:t>
      </w:r>
      <w:r w:rsidRPr="00666E00">
        <w:rPr>
          <w:lang w:eastAsia="en-AU"/>
        </w:rPr>
        <w:tab/>
        <w:t>For the purposes of the exercise of the power referred to in subsection (4), the arbitral tribunal may administer any necessary oath or take any necessary affirmation.</w:t>
      </w:r>
    </w:p>
    <w:p w:rsidR="00DC7918" w:rsidRPr="00666E00" w:rsidRDefault="00DC7918" w:rsidP="008513DB">
      <w:pPr>
        <w:pStyle w:val="Amain"/>
        <w:keepLines/>
        <w:rPr>
          <w:lang w:eastAsia="en-AU"/>
        </w:rPr>
      </w:pPr>
      <w:r w:rsidRPr="00666E00">
        <w:rPr>
          <w:lang w:eastAsia="en-AU"/>
        </w:rPr>
        <w:tab/>
        <w:t>(6)</w:t>
      </w:r>
      <w:r w:rsidRPr="00666E00">
        <w:rPr>
          <w:lang w:eastAsia="en-AU"/>
        </w:rPr>
        <w:tab/>
        <w:t xml:space="preserve">An order made or direction given by an arbitral tribunal in the course of arbitral proceedings is, by leave of the </w:t>
      </w:r>
      <w:r w:rsidR="006171A4" w:rsidRPr="00666E00">
        <w:rPr>
          <w:lang w:eastAsia="en-AU"/>
        </w:rPr>
        <w:t>c</w:t>
      </w:r>
      <w:r w:rsidR="00AA29C1" w:rsidRPr="00666E00">
        <w:rPr>
          <w:lang w:eastAsia="en-AU"/>
        </w:rPr>
        <w:t>ourt</w:t>
      </w:r>
      <w:r w:rsidRPr="00666E00">
        <w:rPr>
          <w:lang w:eastAsia="en-AU"/>
        </w:rPr>
        <w:t xml:space="preserve">, enforceable in the same manner as if it were an order of the </w:t>
      </w:r>
      <w:r w:rsidR="006171A4" w:rsidRPr="00666E00">
        <w:rPr>
          <w:lang w:eastAsia="en-AU"/>
        </w:rPr>
        <w:t>c</w:t>
      </w:r>
      <w:r w:rsidR="00AA29C1" w:rsidRPr="00666E00">
        <w:rPr>
          <w:lang w:eastAsia="en-AU"/>
        </w:rPr>
        <w:t>ourt</w:t>
      </w:r>
      <w:r w:rsidRPr="00666E00">
        <w:rPr>
          <w:lang w:eastAsia="en-AU"/>
        </w:rPr>
        <w:t xml:space="preserve"> and, where leave is so given, judgment may be entered in terms of the order or direction.</w:t>
      </w:r>
    </w:p>
    <w:p w:rsidR="006D6764" w:rsidRPr="00666E00" w:rsidRDefault="00813527" w:rsidP="00895325">
      <w:pPr>
        <w:pStyle w:val="AH5Sec"/>
      </w:pPr>
      <w:bookmarkStart w:id="55" w:name="_Toc526338582"/>
      <w:r w:rsidRPr="0053081B">
        <w:rPr>
          <w:rStyle w:val="CharSectNo"/>
        </w:rPr>
        <w:lastRenderedPageBreak/>
        <w:t>20</w:t>
      </w:r>
      <w:r w:rsidRPr="00666E00">
        <w:tab/>
      </w:r>
      <w:r w:rsidR="006D6764" w:rsidRPr="00666E00">
        <w:t>Place of arbitration</w:t>
      </w:r>
      <w:bookmarkEnd w:id="55"/>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20)</w:t>
      </w:r>
    </w:p>
    <w:p w:rsidR="00DC7918" w:rsidRPr="00666E00" w:rsidRDefault="00DC7918" w:rsidP="00895325">
      <w:pPr>
        <w:pStyle w:val="Amain"/>
        <w:rPr>
          <w:lang w:eastAsia="en-AU"/>
        </w:rPr>
      </w:pPr>
      <w:r w:rsidRPr="00666E00">
        <w:rPr>
          <w:lang w:eastAsia="en-AU"/>
        </w:rPr>
        <w:tab/>
        <w:t>(1)</w:t>
      </w:r>
      <w:r w:rsidRPr="00666E00">
        <w:rPr>
          <w:lang w:eastAsia="en-AU"/>
        </w:rPr>
        <w:tab/>
        <w:t>The parties are free to agree on the place of arbitration.</w:t>
      </w:r>
    </w:p>
    <w:p w:rsidR="00DC7918" w:rsidRPr="00666E00" w:rsidRDefault="00DC7918" w:rsidP="00895325">
      <w:pPr>
        <w:pStyle w:val="Amain"/>
        <w:rPr>
          <w:lang w:eastAsia="en-AU"/>
        </w:rPr>
      </w:pPr>
      <w:r w:rsidRPr="00666E00">
        <w:rPr>
          <w:lang w:eastAsia="en-AU"/>
        </w:rPr>
        <w:tab/>
        <w:t>(2)</w:t>
      </w:r>
      <w:r w:rsidRPr="00666E00">
        <w:rPr>
          <w:lang w:eastAsia="en-AU"/>
        </w:rPr>
        <w:tab/>
        <w:t>Failing such agreement, the place of arbitration is to be determined by the arbitral tribunal having regard to the circumstances of the case, including the convenience of the parties.</w:t>
      </w:r>
    </w:p>
    <w:p w:rsidR="00DC7918" w:rsidRPr="00666E00" w:rsidRDefault="00DC7918" w:rsidP="00895325">
      <w:pPr>
        <w:pStyle w:val="Amain"/>
        <w:rPr>
          <w:lang w:eastAsia="en-AU"/>
        </w:rPr>
      </w:pPr>
      <w:r w:rsidRPr="00666E00">
        <w:rPr>
          <w:lang w:eastAsia="en-AU"/>
        </w:rPr>
        <w:tab/>
        <w:t>(3)</w:t>
      </w:r>
      <w:r w:rsidRPr="00666E00">
        <w:rPr>
          <w:lang w:eastAsia="en-AU"/>
        </w:rPr>
        <w:tab/>
        <w:t>Despite subsection (1), the arbitral tribunal may, unless otherwise agreed by the parties, meet at any place (whether or not in the ACT) it considers appropriate for consultation among its members, for hearing witnesses, experts or the parties, or for inspection of goods, other property or documents.</w:t>
      </w:r>
    </w:p>
    <w:p w:rsidR="006D6764" w:rsidRPr="00666E00" w:rsidRDefault="00813527" w:rsidP="00895325">
      <w:pPr>
        <w:pStyle w:val="AH5Sec"/>
      </w:pPr>
      <w:bookmarkStart w:id="56" w:name="_Toc526338583"/>
      <w:r w:rsidRPr="0053081B">
        <w:rPr>
          <w:rStyle w:val="CharSectNo"/>
        </w:rPr>
        <w:t>21</w:t>
      </w:r>
      <w:r w:rsidRPr="00666E00">
        <w:tab/>
      </w:r>
      <w:r w:rsidR="006D6764" w:rsidRPr="00666E00">
        <w:t>Commencement of arbitral proceedings</w:t>
      </w:r>
      <w:bookmarkEnd w:id="56"/>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21)</w:t>
      </w:r>
    </w:p>
    <w:p w:rsidR="00DC7918" w:rsidRPr="00666E00" w:rsidRDefault="00DC7918" w:rsidP="00DC7918">
      <w:pPr>
        <w:pStyle w:val="Amainreturn"/>
      </w:pPr>
      <w:r w:rsidRPr="00666E00">
        <w:rPr>
          <w:shd w:val="clear" w:color="auto" w:fill="FFFFFF"/>
        </w:rPr>
        <w:t>Unless otherwise agreed by the parties, the arbitral proceedings in respect of a particular dispute commence on the date on which a request for that dispute to be referred to arbitration is received by the respondent.</w:t>
      </w:r>
    </w:p>
    <w:p w:rsidR="006D6764" w:rsidRPr="00666E00" w:rsidRDefault="00813527" w:rsidP="00895325">
      <w:pPr>
        <w:pStyle w:val="AH5Sec"/>
      </w:pPr>
      <w:bookmarkStart w:id="57" w:name="_Toc526338584"/>
      <w:r w:rsidRPr="0053081B">
        <w:rPr>
          <w:rStyle w:val="CharSectNo"/>
        </w:rPr>
        <w:t>22</w:t>
      </w:r>
      <w:r w:rsidRPr="00666E00">
        <w:tab/>
      </w:r>
      <w:r w:rsidR="006D6764" w:rsidRPr="00666E00">
        <w:t>Language</w:t>
      </w:r>
      <w:bookmarkEnd w:id="57"/>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22)</w:t>
      </w:r>
    </w:p>
    <w:p w:rsidR="00DC7918" w:rsidRPr="00666E00" w:rsidRDefault="00DC7918" w:rsidP="00895325">
      <w:pPr>
        <w:pStyle w:val="Amain"/>
        <w:rPr>
          <w:lang w:eastAsia="en-AU"/>
        </w:rPr>
      </w:pPr>
      <w:r w:rsidRPr="00666E00">
        <w:rPr>
          <w:lang w:eastAsia="en-AU"/>
        </w:rPr>
        <w:tab/>
        <w:t>(1)</w:t>
      </w:r>
      <w:r w:rsidRPr="00666E00">
        <w:rPr>
          <w:lang w:eastAsia="en-AU"/>
        </w:rPr>
        <w:tab/>
        <w:t>The parties are free to agree on the language or languages to be used in the arbitral proceedings.</w:t>
      </w:r>
    </w:p>
    <w:p w:rsidR="00DC7918" w:rsidRPr="00666E00" w:rsidRDefault="00DC7918" w:rsidP="00895325">
      <w:pPr>
        <w:pStyle w:val="Amain"/>
        <w:rPr>
          <w:lang w:eastAsia="en-AU"/>
        </w:rPr>
      </w:pPr>
      <w:r w:rsidRPr="00666E00">
        <w:rPr>
          <w:lang w:eastAsia="en-AU"/>
        </w:rPr>
        <w:tab/>
        <w:t>(2)</w:t>
      </w:r>
      <w:r w:rsidRPr="00666E00">
        <w:rPr>
          <w:lang w:eastAsia="en-AU"/>
        </w:rPr>
        <w:tab/>
        <w:t>Failing agreement as referred to in subsection (1), the arbitral tribunal is to determine the language or languages to be used in the proceedings.</w:t>
      </w:r>
    </w:p>
    <w:p w:rsidR="00DC7918" w:rsidRPr="00666E00" w:rsidRDefault="00DC7918" w:rsidP="00895325">
      <w:pPr>
        <w:pStyle w:val="Amain"/>
        <w:rPr>
          <w:lang w:eastAsia="en-AU"/>
        </w:rPr>
      </w:pPr>
      <w:r w:rsidRPr="00666E00">
        <w:rPr>
          <w:lang w:eastAsia="en-AU"/>
        </w:rPr>
        <w:tab/>
        <w:t>(3)</w:t>
      </w:r>
      <w:r w:rsidRPr="00666E00">
        <w:rPr>
          <w:lang w:eastAsia="en-AU"/>
        </w:rPr>
        <w:tab/>
        <w:t>This agreement or determination, unless otherwise specified in the agreement or determination, is to apply to any written statement by a party, any hearing and any award, decision or other communication by the arbitral tribunal.</w:t>
      </w:r>
    </w:p>
    <w:p w:rsidR="00DC7918" w:rsidRPr="00666E00" w:rsidRDefault="00DC7918" w:rsidP="00895325">
      <w:pPr>
        <w:pStyle w:val="Amain"/>
        <w:rPr>
          <w:lang w:eastAsia="en-AU"/>
        </w:rPr>
      </w:pPr>
      <w:r w:rsidRPr="00666E00">
        <w:rPr>
          <w:lang w:eastAsia="en-AU"/>
        </w:rPr>
        <w:lastRenderedPageBreak/>
        <w:tab/>
        <w:t>(4)</w:t>
      </w:r>
      <w:r w:rsidRPr="00666E00">
        <w:rPr>
          <w:lang w:eastAsia="en-AU"/>
        </w:rPr>
        <w:tab/>
        <w:t>The arbitral tribunal may order that any documentary evidence is to be accompanied by a translation into the language or languages agreed on by the parties or determined by the arbitral tribunal.</w:t>
      </w:r>
    </w:p>
    <w:p w:rsidR="006D6764" w:rsidRPr="00666E00" w:rsidRDefault="00813527" w:rsidP="00895325">
      <w:pPr>
        <w:pStyle w:val="AH5Sec"/>
      </w:pPr>
      <w:bookmarkStart w:id="58" w:name="_Toc526338585"/>
      <w:r w:rsidRPr="0053081B">
        <w:rPr>
          <w:rStyle w:val="CharSectNo"/>
        </w:rPr>
        <w:t>23</w:t>
      </w:r>
      <w:r w:rsidRPr="00666E00">
        <w:tab/>
      </w:r>
      <w:r w:rsidR="006D6764" w:rsidRPr="00666E00">
        <w:t>Statements of claim and defence</w:t>
      </w:r>
      <w:bookmarkEnd w:id="58"/>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23)</w:t>
      </w:r>
    </w:p>
    <w:p w:rsidR="00DC7918" w:rsidRPr="00666E00" w:rsidRDefault="00DC7918" w:rsidP="00895325">
      <w:pPr>
        <w:pStyle w:val="Amain"/>
        <w:rPr>
          <w:lang w:eastAsia="en-AU"/>
        </w:rPr>
      </w:pPr>
      <w:r w:rsidRPr="00666E00">
        <w:rPr>
          <w:lang w:eastAsia="en-AU"/>
        </w:rPr>
        <w:tab/>
        <w:t>(1)</w:t>
      </w:r>
      <w:r w:rsidRPr="00666E00">
        <w:rPr>
          <w:lang w:eastAsia="en-AU"/>
        </w:rPr>
        <w:tab/>
        <w:t>Subject to any contrary agreement of the parties or a direction of the arbitral tribunal, within the period of time agreed by the parties or determined by the arbitral tribunal, the claimant must state the facts supporting his or her claim, the points at issue and the relief or remedy sought, and the respondent must state the respondent’s defence in respect of these particulars, unless the parties have otherwise agreed as to the required elements of such statements.</w:t>
      </w:r>
    </w:p>
    <w:p w:rsidR="00DC7918" w:rsidRPr="00666E00" w:rsidRDefault="00DC7918" w:rsidP="00895325">
      <w:pPr>
        <w:pStyle w:val="Amain"/>
        <w:rPr>
          <w:lang w:eastAsia="en-AU"/>
        </w:rPr>
      </w:pPr>
      <w:r w:rsidRPr="00666E00">
        <w:rPr>
          <w:lang w:eastAsia="en-AU"/>
        </w:rPr>
        <w:tab/>
        <w:t>(2)</w:t>
      </w:r>
      <w:r w:rsidRPr="00666E00">
        <w:rPr>
          <w:lang w:eastAsia="en-AU"/>
        </w:rPr>
        <w:tab/>
        <w:t>The parties may submit with their statements all documents they consider to be relevant or may add a reference to the documents or other evidence they will submit.</w:t>
      </w:r>
    </w:p>
    <w:p w:rsidR="00DC7918" w:rsidRPr="00666E00" w:rsidRDefault="00DC7918" w:rsidP="00895325">
      <w:pPr>
        <w:pStyle w:val="Amain"/>
        <w:rPr>
          <w:lang w:eastAsia="en-AU"/>
        </w:rPr>
      </w:pPr>
      <w:r w:rsidRPr="00666E00">
        <w:rPr>
          <w:lang w:eastAsia="en-AU"/>
        </w:rPr>
        <w:tab/>
        <w:t>(3)</w:t>
      </w:r>
      <w:r w:rsidRPr="00666E00">
        <w:rPr>
          <w:lang w:eastAsia="en-AU"/>
        </w:rPr>
        <w:tab/>
        <w:t>Unless otherwise agreed by the parties, either party may amend or supplement the party’s claim or defence during the course of the arbitral proceedings, unless the arbitral tribunal considers it inappropriate to allow such amendment having regard to the delay in making it.</w:t>
      </w:r>
    </w:p>
    <w:p w:rsidR="00DC7918" w:rsidRPr="00666E00" w:rsidRDefault="00DC7918" w:rsidP="00895325">
      <w:pPr>
        <w:pStyle w:val="Amain"/>
        <w:rPr>
          <w:lang w:eastAsia="en-AU"/>
        </w:rPr>
      </w:pPr>
      <w:r w:rsidRPr="00666E00">
        <w:rPr>
          <w:lang w:eastAsia="en-AU"/>
        </w:rPr>
        <w:tab/>
        <w:t>(4)</w:t>
      </w:r>
      <w:r w:rsidRPr="00666E00">
        <w:rPr>
          <w:lang w:eastAsia="en-AU"/>
        </w:rPr>
        <w:tab/>
        <w:t>Subsection (1) does not require a statement by a claimant or respondent to be in a particular form.</w:t>
      </w:r>
    </w:p>
    <w:p w:rsidR="006D6764" w:rsidRPr="00666E00" w:rsidRDefault="00813527" w:rsidP="00895325">
      <w:pPr>
        <w:pStyle w:val="AH5Sec"/>
      </w:pPr>
      <w:bookmarkStart w:id="59" w:name="_Toc526338586"/>
      <w:r w:rsidRPr="0053081B">
        <w:rPr>
          <w:rStyle w:val="CharSectNo"/>
        </w:rPr>
        <w:t>24</w:t>
      </w:r>
      <w:r w:rsidRPr="00666E00">
        <w:tab/>
      </w:r>
      <w:r w:rsidR="006D6764" w:rsidRPr="00666E00">
        <w:t>Hearings and written proceedings</w:t>
      </w:r>
      <w:bookmarkEnd w:id="59"/>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24)</w:t>
      </w:r>
    </w:p>
    <w:p w:rsidR="00DC7918" w:rsidRPr="00666E00" w:rsidRDefault="00DC7918" w:rsidP="008513DB">
      <w:pPr>
        <w:pStyle w:val="Amain"/>
        <w:keepLines/>
        <w:rPr>
          <w:lang w:eastAsia="en-AU"/>
        </w:rPr>
      </w:pPr>
      <w:r w:rsidRPr="00666E00">
        <w:rPr>
          <w:lang w:eastAsia="en-AU"/>
        </w:rPr>
        <w:tab/>
        <w:t>(1)</w:t>
      </w:r>
      <w:r w:rsidRPr="00666E00">
        <w:rPr>
          <w:lang w:eastAsia="en-AU"/>
        </w:rPr>
        <w:tab/>
        <w:t>Subject to any contrary agreement by the parties, the arbitral tribunal is to decide whether to hold oral hearings for the presentation of evidence or for oral argument, or whether the proceedings are to be conducted on the basis of documents and other materials.</w:t>
      </w:r>
    </w:p>
    <w:p w:rsidR="00DC7918" w:rsidRPr="00666E00" w:rsidRDefault="00DC7918" w:rsidP="00895325">
      <w:pPr>
        <w:pStyle w:val="Amain"/>
        <w:rPr>
          <w:lang w:eastAsia="en-AU"/>
        </w:rPr>
      </w:pPr>
      <w:r w:rsidRPr="00666E00">
        <w:rPr>
          <w:lang w:eastAsia="en-AU"/>
        </w:rPr>
        <w:tab/>
        <w:t>(2)</w:t>
      </w:r>
      <w:r w:rsidRPr="00666E00">
        <w:rPr>
          <w:lang w:eastAsia="en-AU"/>
        </w:rPr>
        <w:tab/>
        <w:t>However, unless the parties have agreed that no hearings are to be held, the arbitral tribunal must hold such hearings at an appropriate stage of the proceedings, if so requested by a party.</w:t>
      </w:r>
    </w:p>
    <w:p w:rsidR="00DC7918" w:rsidRPr="00666E00" w:rsidRDefault="00DC7918" w:rsidP="00895325">
      <w:pPr>
        <w:pStyle w:val="Amain"/>
        <w:rPr>
          <w:lang w:eastAsia="en-AU"/>
        </w:rPr>
      </w:pPr>
      <w:r w:rsidRPr="00666E00">
        <w:rPr>
          <w:lang w:eastAsia="en-AU"/>
        </w:rPr>
        <w:lastRenderedPageBreak/>
        <w:tab/>
        <w:t>(3)</w:t>
      </w:r>
      <w:r w:rsidRPr="00666E00">
        <w:rPr>
          <w:lang w:eastAsia="en-AU"/>
        </w:rPr>
        <w:tab/>
        <w:t>The parties must be given sufficient advance notice of any hearing and of any meeting of the arbitral tribunal for the purposes of inspection of goods, other property or documents.</w:t>
      </w:r>
    </w:p>
    <w:p w:rsidR="00DC7918" w:rsidRPr="00666E00" w:rsidRDefault="00DC7918" w:rsidP="00895325">
      <w:pPr>
        <w:pStyle w:val="Amain"/>
        <w:rPr>
          <w:lang w:eastAsia="en-AU"/>
        </w:rPr>
      </w:pPr>
      <w:r w:rsidRPr="00666E00">
        <w:rPr>
          <w:lang w:eastAsia="en-AU"/>
        </w:rPr>
        <w:tab/>
        <w:t>(4)</w:t>
      </w:r>
      <w:r w:rsidRPr="00666E00">
        <w:rPr>
          <w:lang w:eastAsia="en-AU"/>
        </w:rPr>
        <w:tab/>
        <w:t xml:space="preserve">All statements, documents or other information supplied to the arbitral tribunal by </w:t>
      </w:r>
      <w:r w:rsidR="00CF1760" w:rsidRPr="00666E00">
        <w:rPr>
          <w:lang w:eastAsia="en-AU"/>
        </w:rPr>
        <w:t>1</w:t>
      </w:r>
      <w:r w:rsidRPr="00666E00">
        <w:rPr>
          <w:lang w:eastAsia="en-AU"/>
        </w:rPr>
        <w:t xml:space="preserve"> party must be communicated to the other party.</w:t>
      </w:r>
    </w:p>
    <w:p w:rsidR="00DC7918" w:rsidRPr="00666E00" w:rsidRDefault="00DC7918" w:rsidP="00895325">
      <w:pPr>
        <w:pStyle w:val="Amain"/>
        <w:rPr>
          <w:lang w:eastAsia="en-AU"/>
        </w:rPr>
      </w:pPr>
      <w:r w:rsidRPr="00666E00">
        <w:rPr>
          <w:lang w:eastAsia="en-AU"/>
        </w:rPr>
        <w:tab/>
        <w:t>(</w:t>
      </w:r>
      <w:r w:rsidR="00AA29C1" w:rsidRPr="00666E00">
        <w:rPr>
          <w:lang w:eastAsia="en-AU"/>
        </w:rPr>
        <w:t>5</w:t>
      </w:r>
      <w:r w:rsidRPr="00666E00">
        <w:rPr>
          <w:lang w:eastAsia="en-AU"/>
        </w:rPr>
        <w:t>)</w:t>
      </w:r>
      <w:r w:rsidRPr="00666E00">
        <w:rPr>
          <w:lang w:eastAsia="en-AU"/>
        </w:rPr>
        <w:tab/>
        <w:t>Also, any expert report or evidentiary document on which the arbitral tribunal may rely in making its decision must be communicated to the parties.</w:t>
      </w:r>
    </w:p>
    <w:p w:rsidR="006D6764" w:rsidRPr="00666E00" w:rsidRDefault="006D6764" w:rsidP="00895325">
      <w:pPr>
        <w:pStyle w:val="AH5Sec"/>
      </w:pPr>
      <w:bookmarkStart w:id="60" w:name="_Toc526338587"/>
      <w:r w:rsidRPr="0053081B">
        <w:rPr>
          <w:rStyle w:val="CharSectNo"/>
        </w:rPr>
        <w:t>24A</w:t>
      </w:r>
      <w:r w:rsidRPr="00666E00">
        <w:tab/>
        <w:t>Representation</w:t>
      </w:r>
      <w:bookmarkEnd w:id="60"/>
    </w:p>
    <w:p w:rsidR="00DC7918" w:rsidRPr="00666E00" w:rsidRDefault="00DC7918" w:rsidP="00895325">
      <w:pPr>
        <w:pStyle w:val="Amain"/>
        <w:rPr>
          <w:lang w:eastAsia="en-AU"/>
        </w:rPr>
      </w:pPr>
      <w:r w:rsidRPr="00666E00">
        <w:rPr>
          <w:lang w:eastAsia="en-AU"/>
        </w:rPr>
        <w:tab/>
        <w:t>(1)</w:t>
      </w:r>
      <w:r w:rsidRPr="00666E00">
        <w:rPr>
          <w:lang w:eastAsia="en-AU"/>
        </w:rPr>
        <w:tab/>
        <w:t>The parties may appear or act in person, or may be represented by another person of their choice, in any oral hearings under section 24.</w:t>
      </w:r>
    </w:p>
    <w:p w:rsidR="00DC7918" w:rsidRPr="00666E00" w:rsidRDefault="00DC7918" w:rsidP="00895325">
      <w:pPr>
        <w:pStyle w:val="Amain"/>
        <w:rPr>
          <w:lang w:eastAsia="en-AU"/>
        </w:rPr>
      </w:pPr>
      <w:r w:rsidRPr="00666E00">
        <w:rPr>
          <w:lang w:eastAsia="en-AU"/>
        </w:rPr>
        <w:tab/>
        <w:t>(2)</w:t>
      </w:r>
      <w:r w:rsidRPr="00666E00">
        <w:rPr>
          <w:lang w:eastAsia="en-AU"/>
        </w:rPr>
        <w:tab/>
        <w:t>A person who is not an Australian legal practitioner does not commit an offence under</w:t>
      </w:r>
      <w:r w:rsidR="001F1972" w:rsidRPr="00666E00">
        <w:rPr>
          <w:lang w:eastAsia="en-AU"/>
        </w:rPr>
        <w:t>,</w:t>
      </w:r>
      <w:r w:rsidRPr="00666E00">
        <w:rPr>
          <w:lang w:eastAsia="en-AU"/>
        </w:rPr>
        <w:t xml:space="preserve"> or breach the provisions of</w:t>
      </w:r>
      <w:r w:rsidR="001F1972" w:rsidRPr="00666E00">
        <w:rPr>
          <w:lang w:eastAsia="en-AU"/>
        </w:rPr>
        <w:t>,</w:t>
      </w:r>
      <w:r w:rsidRPr="00666E00">
        <w:rPr>
          <w:lang w:eastAsia="en-AU"/>
        </w:rPr>
        <w:t xml:space="preserve"> the</w:t>
      </w:r>
      <w:r w:rsidR="001F1972" w:rsidRPr="00666E00">
        <w:rPr>
          <w:lang w:eastAsia="en-AU"/>
        </w:rPr>
        <w:t xml:space="preserve"> </w:t>
      </w:r>
      <w:hyperlink r:id="rId39" w:tooltip="A2006-25" w:history="1">
        <w:r w:rsidR="00EB21A6" w:rsidRPr="00EB21A6">
          <w:rPr>
            <w:rStyle w:val="charCitHyperlinkItal"/>
          </w:rPr>
          <w:t>Legal Profession Act 2006</w:t>
        </w:r>
      </w:hyperlink>
      <w:r w:rsidR="001F1972" w:rsidRPr="00666E00">
        <w:rPr>
          <w:lang w:eastAsia="en-AU"/>
        </w:rPr>
        <w:t xml:space="preserve"> </w:t>
      </w:r>
      <w:r w:rsidRPr="00666E00">
        <w:rPr>
          <w:lang w:eastAsia="en-AU"/>
        </w:rPr>
        <w:t>or any other Act</w:t>
      </w:r>
      <w:r w:rsidR="001F1972" w:rsidRPr="00666E00">
        <w:rPr>
          <w:lang w:eastAsia="en-AU"/>
        </w:rPr>
        <w:t xml:space="preserve"> </w:t>
      </w:r>
      <w:r w:rsidRPr="00666E00">
        <w:rPr>
          <w:lang w:eastAsia="en-AU"/>
        </w:rPr>
        <w:t>merely by representing a party in arbitral proceedings in th</w:t>
      </w:r>
      <w:r w:rsidR="001E0C18" w:rsidRPr="00666E00">
        <w:rPr>
          <w:lang w:eastAsia="en-AU"/>
        </w:rPr>
        <w:t>e ACT</w:t>
      </w:r>
      <w:r w:rsidRPr="00666E00">
        <w:rPr>
          <w:lang w:eastAsia="en-AU"/>
        </w:rPr>
        <w:t>.</w:t>
      </w:r>
    </w:p>
    <w:p w:rsidR="00DC7918" w:rsidRPr="00666E00" w:rsidRDefault="001E0C18" w:rsidP="001E0C18">
      <w:pPr>
        <w:pStyle w:val="aNote"/>
      </w:pPr>
      <w:r w:rsidRPr="00EB21A6">
        <w:rPr>
          <w:rStyle w:val="charItals"/>
        </w:rPr>
        <w:t>Note</w:t>
      </w:r>
      <w:r w:rsidRPr="00EB21A6">
        <w:rPr>
          <w:rStyle w:val="charItals"/>
        </w:rPr>
        <w:tab/>
      </w:r>
      <w:r w:rsidRPr="00666E00">
        <w:rPr>
          <w:shd w:val="clear" w:color="auto" w:fill="FFFFFF"/>
        </w:rPr>
        <w:t>There is no equivalent of this section in the Model Law.</w:t>
      </w:r>
    </w:p>
    <w:p w:rsidR="006D6764" w:rsidRPr="00666E00" w:rsidRDefault="006D6764" w:rsidP="00895325">
      <w:pPr>
        <w:pStyle w:val="AH5Sec"/>
      </w:pPr>
      <w:bookmarkStart w:id="61" w:name="_Toc526338588"/>
      <w:r w:rsidRPr="0053081B">
        <w:rPr>
          <w:rStyle w:val="CharSectNo"/>
        </w:rPr>
        <w:t>24B</w:t>
      </w:r>
      <w:r w:rsidRPr="00666E00">
        <w:tab/>
        <w:t>General duties of parties</w:t>
      </w:r>
      <w:bookmarkEnd w:id="61"/>
    </w:p>
    <w:p w:rsidR="001E0C18" w:rsidRPr="00666E00" w:rsidRDefault="001E0C18" w:rsidP="008513DB">
      <w:pPr>
        <w:pStyle w:val="Amain"/>
        <w:keepNext/>
        <w:rPr>
          <w:lang w:eastAsia="en-AU"/>
        </w:rPr>
      </w:pPr>
      <w:r w:rsidRPr="00666E00">
        <w:rPr>
          <w:lang w:eastAsia="en-AU"/>
        </w:rPr>
        <w:tab/>
        <w:t>(1)</w:t>
      </w:r>
      <w:r w:rsidRPr="00666E00">
        <w:rPr>
          <w:lang w:eastAsia="en-AU"/>
        </w:rPr>
        <w:tab/>
        <w:t>The parties must do all things necessary for the proper and expeditious conduct of the arbitral proceedings.</w:t>
      </w:r>
    </w:p>
    <w:p w:rsidR="001E0C18" w:rsidRPr="00666E00" w:rsidRDefault="001E0C18" w:rsidP="00895325">
      <w:pPr>
        <w:pStyle w:val="Amain"/>
        <w:rPr>
          <w:lang w:eastAsia="en-AU"/>
        </w:rPr>
      </w:pPr>
      <w:r w:rsidRPr="00666E00">
        <w:rPr>
          <w:lang w:eastAsia="en-AU"/>
        </w:rPr>
        <w:tab/>
        <w:t>(2)</w:t>
      </w:r>
      <w:r w:rsidRPr="00666E00">
        <w:rPr>
          <w:lang w:eastAsia="en-AU"/>
        </w:rPr>
        <w:tab/>
        <w:t>Without limitation, the parties must</w:t>
      </w:r>
      <w:r w:rsidR="00C02396">
        <w:rPr>
          <w:lang w:eastAsia="en-AU"/>
        </w:rPr>
        <w:t xml:space="preserve"> </w:t>
      </w:r>
      <w:r w:rsidR="00C02396" w:rsidRPr="00666E00">
        <w:rPr>
          <w:lang w:eastAsia="en-AU"/>
        </w:rPr>
        <w:t>without undue delay</w:t>
      </w:r>
      <w:r w:rsidR="00753D36" w:rsidRPr="00666E00">
        <w:rPr>
          <w:lang w:eastAsia="en-AU"/>
        </w:rPr>
        <w:t>—</w:t>
      </w:r>
    </w:p>
    <w:p w:rsidR="001E0C18" w:rsidRPr="00666E00" w:rsidRDefault="001E0C18" w:rsidP="00895325">
      <w:pPr>
        <w:pStyle w:val="Apara"/>
        <w:rPr>
          <w:lang w:eastAsia="en-AU"/>
        </w:rPr>
      </w:pPr>
      <w:r w:rsidRPr="00666E00">
        <w:rPr>
          <w:lang w:eastAsia="en-AU"/>
        </w:rPr>
        <w:tab/>
        <w:t>(a)</w:t>
      </w:r>
      <w:r w:rsidRPr="00666E00">
        <w:rPr>
          <w:lang w:eastAsia="en-AU"/>
        </w:rPr>
        <w:tab/>
        <w:t>comply</w:t>
      </w:r>
      <w:r w:rsidR="00E80826" w:rsidRPr="00666E00">
        <w:rPr>
          <w:lang w:eastAsia="en-AU"/>
        </w:rPr>
        <w:t xml:space="preserve"> </w:t>
      </w:r>
      <w:r w:rsidRPr="00666E00">
        <w:rPr>
          <w:lang w:eastAsia="en-AU"/>
        </w:rPr>
        <w:t>with any order or direction of the arbitral tribunal with respect to any procedur</w:t>
      </w:r>
      <w:r w:rsidR="00753D36" w:rsidRPr="00666E00">
        <w:rPr>
          <w:lang w:eastAsia="en-AU"/>
        </w:rPr>
        <w:t>al, evidentiary or other matter;</w:t>
      </w:r>
      <w:r w:rsidRPr="00666E00">
        <w:rPr>
          <w:lang w:eastAsia="en-AU"/>
        </w:rPr>
        <w:t xml:space="preserve"> and</w:t>
      </w:r>
    </w:p>
    <w:p w:rsidR="001E0C18" w:rsidRPr="00666E00" w:rsidRDefault="001E0C18" w:rsidP="00895325">
      <w:pPr>
        <w:pStyle w:val="Apara"/>
        <w:rPr>
          <w:lang w:eastAsia="en-AU"/>
        </w:rPr>
      </w:pPr>
      <w:r w:rsidRPr="00666E00">
        <w:rPr>
          <w:lang w:eastAsia="en-AU"/>
        </w:rPr>
        <w:tab/>
        <w:t>(b)</w:t>
      </w:r>
      <w:r w:rsidRPr="00666E00">
        <w:rPr>
          <w:lang w:eastAsia="en-AU"/>
        </w:rPr>
        <w:tab/>
        <w:t>take</w:t>
      </w:r>
      <w:r w:rsidR="00E80826" w:rsidRPr="00666E00">
        <w:rPr>
          <w:lang w:eastAsia="en-AU"/>
        </w:rPr>
        <w:t xml:space="preserve"> </w:t>
      </w:r>
      <w:r w:rsidRPr="00666E00">
        <w:rPr>
          <w:lang w:eastAsia="en-AU"/>
        </w:rPr>
        <w:t xml:space="preserve">any necessary steps to obtain a decision (if required) of the </w:t>
      </w:r>
      <w:r w:rsidR="006171A4" w:rsidRPr="00666E00">
        <w:rPr>
          <w:lang w:eastAsia="en-AU"/>
        </w:rPr>
        <w:t>c</w:t>
      </w:r>
      <w:r w:rsidR="00AA29C1" w:rsidRPr="00666E00">
        <w:rPr>
          <w:lang w:eastAsia="en-AU"/>
        </w:rPr>
        <w:t>ourt</w:t>
      </w:r>
      <w:r w:rsidRPr="00666E00">
        <w:rPr>
          <w:lang w:eastAsia="en-AU"/>
        </w:rPr>
        <w:t xml:space="preserve"> with respect to any function conferred on the </w:t>
      </w:r>
      <w:r w:rsidR="006171A4" w:rsidRPr="00666E00">
        <w:rPr>
          <w:lang w:eastAsia="en-AU"/>
        </w:rPr>
        <w:t>c</w:t>
      </w:r>
      <w:r w:rsidR="00AA29C1" w:rsidRPr="00666E00">
        <w:rPr>
          <w:lang w:eastAsia="en-AU"/>
        </w:rPr>
        <w:t>ourt</w:t>
      </w:r>
      <w:r w:rsidRPr="00666E00">
        <w:rPr>
          <w:lang w:eastAsia="en-AU"/>
        </w:rPr>
        <w:t xml:space="preserve"> under section 6.</w:t>
      </w:r>
    </w:p>
    <w:p w:rsidR="001E0C18" w:rsidRPr="00666E00" w:rsidRDefault="001E0C18" w:rsidP="00DD3FDD">
      <w:pPr>
        <w:pStyle w:val="Amain"/>
        <w:keepNext/>
        <w:rPr>
          <w:lang w:eastAsia="en-AU"/>
        </w:rPr>
      </w:pPr>
      <w:r w:rsidRPr="00666E00">
        <w:rPr>
          <w:lang w:eastAsia="en-AU"/>
        </w:rPr>
        <w:tab/>
        <w:t>(3)</w:t>
      </w:r>
      <w:r w:rsidRPr="00666E00">
        <w:rPr>
          <w:lang w:eastAsia="en-AU"/>
        </w:rPr>
        <w:tab/>
        <w:t>A party must not wilfully do</w:t>
      </w:r>
      <w:r w:rsidR="001F1972" w:rsidRPr="00666E00">
        <w:rPr>
          <w:lang w:eastAsia="en-AU"/>
        </w:rPr>
        <w:t>,</w:t>
      </w:r>
      <w:r w:rsidRPr="00666E00">
        <w:rPr>
          <w:lang w:eastAsia="en-AU"/>
        </w:rPr>
        <w:t xml:space="preserve"> or cause to be done</w:t>
      </w:r>
      <w:r w:rsidR="001F1972" w:rsidRPr="00666E00">
        <w:rPr>
          <w:lang w:eastAsia="en-AU"/>
        </w:rPr>
        <w:t>,</w:t>
      </w:r>
      <w:r w:rsidRPr="00666E00">
        <w:rPr>
          <w:lang w:eastAsia="en-AU"/>
        </w:rPr>
        <w:t xml:space="preserve"> any act to delay or prevent an award being made.</w:t>
      </w:r>
    </w:p>
    <w:p w:rsidR="001E0C18" w:rsidRPr="00666E00" w:rsidRDefault="001E0C18" w:rsidP="001E0C18">
      <w:pPr>
        <w:pStyle w:val="aNote"/>
      </w:pPr>
      <w:r w:rsidRPr="00EB21A6">
        <w:rPr>
          <w:rStyle w:val="charItals"/>
        </w:rPr>
        <w:t>Note</w:t>
      </w:r>
      <w:r w:rsidRPr="00EB21A6">
        <w:rPr>
          <w:rStyle w:val="charItals"/>
        </w:rPr>
        <w:tab/>
      </w:r>
      <w:r w:rsidRPr="00666E00">
        <w:rPr>
          <w:shd w:val="clear" w:color="auto" w:fill="FFFFFF"/>
        </w:rPr>
        <w:t>There is no equivalent of this section in the Model Law.</w:t>
      </w:r>
    </w:p>
    <w:p w:rsidR="006D6764" w:rsidRPr="00666E00" w:rsidRDefault="00813527" w:rsidP="00895325">
      <w:pPr>
        <w:pStyle w:val="AH5Sec"/>
      </w:pPr>
      <w:bookmarkStart w:id="62" w:name="_Toc526338589"/>
      <w:r w:rsidRPr="0053081B">
        <w:rPr>
          <w:rStyle w:val="CharSectNo"/>
        </w:rPr>
        <w:lastRenderedPageBreak/>
        <w:t>25</w:t>
      </w:r>
      <w:r w:rsidRPr="00666E00">
        <w:tab/>
      </w:r>
      <w:r w:rsidR="006D6764" w:rsidRPr="00666E00">
        <w:t>Default of a party</w:t>
      </w:r>
      <w:bookmarkEnd w:id="62"/>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25)</w:t>
      </w:r>
    </w:p>
    <w:p w:rsidR="001E0C18" w:rsidRPr="00666E00" w:rsidRDefault="001E0C18" w:rsidP="008C3392">
      <w:pPr>
        <w:pStyle w:val="Amain"/>
        <w:keepNext/>
        <w:rPr>
          <w:lang w:eastAsia="en-AU"/>
        </w:rPr>
      </w:pPr>
      <w:r w:rsidRPr="00666E00">
        <w:rPr>
          <w:lang w:eastAsia="en-AU"/>
        </w:rPr>
        <w:tab/>
        <w:t>(1)</w:t>
      </w:r>
      <w:r w:rsidRPr="00666E00">
        <w:rPr>
          <w:lang w:eastAsia="en-AU"/>
        </w:rPr>
        <w:tab/>
        <w:t>Unless otherwise agreed by the parties, w</w:t>
      </w:r>
      <w:r w:rsidR="00753D36" w:rsidRPr="00666E00">
        <w:rPr>
          <w:lang w:eastAsia="en-AU"/>
        </w:rPr>
        <w:t>ithout showing sufficient cause—</w:t>
      </w:r>
    </w:p>
    <w:p w:rsidR="001E0C18" w:rsidRPr="00666E00" w:rsidRDefault="001E0C18" w:rsidP="00895325">
      <w:pPr>
        <w:pStyle w:val="Apara"/>
        <w:rPr>
          <w:lang w:eastAsia="en-AU"/>
        </w:rPr>
      </w:pPr>
      <w:r w:rsidRPr="00666E00">
        <w:rPr>
          <w:lang w:eastAsia="en-AU"/>
        </w:rPr>
        <w:tab/>
        <w:t>(a)</w:t>
      </w:r>
      <w:r w:rsidRPr="00666E00">
        <w:rPr>
          <w:lang w:eastAsia="en-AU"/>
        </w:rPr>
        <w:tab/>
      </w:r>
      <w:r w:rsidR="001F1972" w:rsidRPr="00666E00">
        <w:rPr>
          <w:lang w:eastAsia="en-AU"/>
        </w:rPr>
        <w:t xml:space="preserve">if </w:t>
      </w:r>
      <w:r w:rsidRPr="00666E00">
        <w:rPr>
          <w:lang w:eastAsia="en-AU"/>
        </w:rPr>
        <w:t>the claimant fails to communicate the claimant’s statement of claim in accordance with section 23 (1)—the arbitral tribuna</w:t>
      </w:r>
      <w:r w:rsidR="00753D36" w:rsidRPr="00666E00">
        <w:rPr>
          <w:lang w:eastAsia="en-AU"/>
        </w:rPr>
        <w:t>l may terminate the proceedings;</w:t>
      </w:r>
      <w:r w:rsidRPr="00666E00">
        <w:rPr>
          <w:lang w:eastAsia="en-AU"/>
        </w:rPr>
        <w:t xml:space="preserve"> or</w:t>
      </w:r>
    </w:p>
    <w:p w:rsidR="001E0C18" w:rsidRPr="00666E00" w:rsidRDefault="001E0C18" w:rsidP="00895325">
      <w:pPr>
        <w:pStyle w:val="Apara"/>
        <w:rPr>
          <w:lang w:eastAsia="en-AU"/>
        </w:rPr>
      </w:pPr>
      <w:r w:rsidRPr="00666E00">
        <w:rPr>
          <w:lang w:eastAsia="en-AU"/>
        </w:rPr>
        <w:tab/>
        <w:t>(b)</w:t>
      </w:r>
      <w:r w:rsidRPr="00666E00">
        <w:rPr>
          <w:lang w:eastAsia="en-AU"/>
        </w:rPr>
        <w:tab/>
      </w:r>
      <w:r w:rsidR="001F1972" w:rsidRPr="00666E00">
        <w:rPr>
          <w:lang w:eastAsia="en-AU"/>
        </w:rPr>
        <w:t xml:space="preserve">if </w:t>
      </w:r>
      <w:r w:rsidRPr="00666E00">
        <w:rPr>
          <w:lang w:eastAsia="en-AU"/>
        </w:rPr>
        <w:t>the respondent fails to communicate the respondent’s statement of defence in accordance with section 23 (1)—the arbitral tribunal may continue the proceedings without treating such failure in itself as an admission of the claimant’s allegations</w:t>
      </w:r>
      <w:r w:rsidR="00753D36" w:rsidRPr="00666E00">
        <w:rPr>
          <w:lang w:eastAsia="en-AU"/>
        </w:rPr>
        <w:t>;</w:t>
      </w:r>
      <w:r w:rsidRPr="00666E00">
        <w:rPr>
          <w:lang w:eastAsia="en-AU"/>
        </w:rPr>
        <w:t xml:space="preserve"> or</w:t>
      </w:r>
    </w:p>
    <w:p w:rsidR="001E0C18" w:rsidRPr="00666E00" w:rsidRDefault="001E0C18" w:rsidP="00895325">
      <w:pPr>
        <w:pStyle w:val="Apara"/>
        <w:rPr>
          <w:lang w:eastAsia="en-AU"/>
        </w:rPr>
      </w:pPr>
      <w:r w:rsidRPr="00666E00">
        <w:rPr>
          <w:lang w:eastAsia="en-AU"/>
        </w:rPr>
        <w:tab/>
        <w:t>(c)</w:t>
      </w:r>
      <w:r w:rsidRPr="00666E00">
        <w:rPr>
          <w:lang w:eastAsia="en-AU"/>
        </w:rPr>
        <w:tab/>
      </w:r>
      <w:r w:rsidR="001F1972" w:rsidRPr="00666E00">
        <w:rPr>
          <w:lang w:eastAsia="en-AU"/>
        </w:rPr>
        <w:t xml:space="preserve">if </w:t>
      </w:r>
      <w:r w:rsidRPr="00666E00">
        <w:rPr>
          <w:lang w:eastAsia="en-AU"/>
        </w:rPr>
        <w:t>any party fails to appear at a hearing or to produce documentary evidence—the arbitral tribunal may continue the proceedings and make the award on the evidence before it.</w:t>
      </w:r>
    </w:p>
    <w:p w:rsidR="001E0C18" w:rsidRPr="00666E00" w:rsidRDefault="001E0C18" w:rsidP="00895325">
      <w:pPr>
        <w:pStyle w:val="Amain"/>
        <w:rPr>
          <w:lang w:eastAsia="en-AU"/>
        </w:rPr>
      </w:pPr>
      <w:r w:rsidRPr="00666E00">
        <w:rPr>
          <w:lang w:eastAsia="en-AU"/>
        </w:rPr>
        <w:tab/>
        <w:t>(2)</w:t>
      </w:r>
      <w:r w:rsidRPr="00666E00">
        <w:rPr>
          <w:lang w:eastAsia="en-AU"/>
        </w:rPr>
        <w:tab/>
        <w:t>Unless otherwise agreed by the parties, if a party fails to do any other thing necessary for the proper and expeditious conduct of the ar</w:t>
      </w:r>
      <w:r w:rsidR="00753D36" w:rsidRPr="00666E00">
        <w:rPr>
          <w:lang w:eastAsia="en-AU"/>
        </w:rPr>
        <w:t>bitration the arbitral tribunal</w:t>
      </w:r>
      <w:r w:rsidR="001F1972" w:rsidRPr="00666E00">
        <w:rPr>
          <w:lang w:eastAsia="en-AU"/>
        </w:rPr>
        <w:t xml:space="preserve"> may</w:t>
      </w:r>
      <w:r w:rsidR="00753D36" w:rsidRPr="00666E00">
        <w:rPr>
          <w:lang w:eastAsia="en-AU"/>
        </w:rPr>
        <w:t>—</w:t>
      </w:r>
    </w:p>
    <w:p w:rsidR="001E0C18" w:rsidRPr="00666E00" w:rsidRDefault="001E0C18" w:rsidP="00895325">
      <w:pPr>
        <w:pStyle w:val="Apara"/>
        <w:rPr>
          <w:lang w:eastAsia="en-AU"/>
        </w:rPr>
      </w:pPr>
      <w:r w:rsidRPr="00666E00">
        <w:rPr>
          <w:lang w:eastAsia="en-AU"/>
        </w:rPr>
        <w:tab/>
        <w:t>(a)</w:t>
      </w:r>
      <w:r w:rsidRPr="00666E00">
        <w:rPr>
          <w:lang w:eastAsia="en-AU"/>
        </w:rPr>
        <w:tab/>
        <w:t>if satisfied that there has been inordinate and inexcusable delay on the part of the claimant in pursuing the claim—make an award dismissing the claim or may give directions (with or without conditions) for the sp</w:t>
      </w:r>
      <w:r w:rsidR="00753D36" w:rsidRPr="00666E00">
        <w:rPr>
          <w:lang w:eastAsia="en-AU"/>
        </w:rPr>
        <w:t>eedy determination of the claim;</w:t>
      </w:r>
      <w:r w:rsidRPr="00666E00">
        <w:rPr>
          <w:lang w:eastAsia="en-AU"/>
        </w:rPr>
        <w:t xml:space="preserve"> or</w:t>
      </w:r>
    </w:p>
    <w:p w:rsidR="001E0C18" w:rsidRPr="00666E00" w:rsidRDefault="001E0C18" w:rsidP="00895325">
      <w:pPr>
        <w:pStyle w:val="Apara"/>
        <w:rPr>
          <w:lang w:eastAsia="en-AU"/>
        </w:rPr>
      </w:pPr>
      <w:r w:rsidRPr="00666E00">
        <w:rPr>
          <w:lang w:eastAsia="en-AU"/>
        </w:rPr>
        <w:tab/>
        <w:t>(b)</w:t>
      </w:r>
      <w:r w:rsidRPr="00666E00">
        <w:rPr>
          <w:lang w:eastAsia="en-AU"/>
        </w:rPr>
        <w:tab/>
        <w:t>if without sufficient cause a party fails to comply with any order or direction of the arbitral tribunal—make an order requiring the party to comply with the terms of the earlier order or direction within the period specified by the arbitral tribunal (a</w:t>
      </w:r>
      <w:r w:rsidR="004E0975" w:rsidRPr="00666E00">
        <w:rPr>
          <w:lang w:eastAsia="en-AU"/>
        </w:rPr>
        <w:t xml:space="preserve"> </w:t>
      </w:r>
      <w:r w:rsidRPr="00EB21A6">
        <w:rPr>
          <w:rStyle w:val="charBoldItals"/>
        </w:rPr>
        <w:t>peremptory order</w:t>
      </w:r>
      <w:r w:rsidRPr="00666E00">
        <w:rPr>
          <w:lang w:eastAsia="en-AU"/>
        </w:rPr>
        <w:t>).</w:t>
      </w:r>
    </w:p>
    <w:p w:rsidR="001E0C18" w:rsidRPr="00666E00" w:rsidRDefault="001E0C18" w:rsidP="00B04278">
      <w:pPr>
        <w:pStyle w:val="Amain"/>
        <w:keepNext/>
        <w:rPr>
          <w:lang w:eastAsia="en-AU"/>
        </w:rPr>
      </w:pPr>
      <w:r w:rsidRPr="00666E00">
        <w:rPr>
          <w:lang w:eastAsia="en-AU"/>
        </w:rPr>
        <w:lastRenderedPageBreak/>
        <w:tab/>
        <w:t>(3)</w:t>
      </w:r>
      <w:r w:rsidRPr="00666E00">
        <w:rPr>
          <w:lang w:eastAsia="en-AU"/>
        </w:rPr>
        <w:tab/>
        <w:t>If a party fails to comply with a peremptory order, the arbitral tribunal may do any of the following:</w:t>
      </w:r>
    </w:p>
    <w:p w:rsidR="001E0C18" w:rsidRPr="00666E00" w:rsidRDefault="001E0C18" w:rsidP="00895325">
      <w:pPr>
        <w:pStyle w:val="Apara"/>
        <w:rPr>
          <w:lang w:eastAsia="en-AU"/>
        </w:rPr>
      </w:pPr>
      <w:r w:rsidRPr="00666E00">
        <w:rPr>
          <w:lang w:eastAsia="en-AU"/>
        </w:rPr>
        <w:tab/>
        <w:t>(a)</w:t>
      </w:r>
      <w:r w:rsidRPr="00666E00">
        <w:rPr>
          <w:lang w:eastAsia="en-AU"/>
        </w:rPr>
        <w:tab/>
        <w:t>direct that the party in default is not to be entitled to rely on any allegation or material which was the subject</w:t>
      </w:r>
      <w:r w:rsidR="00753D36" w:rsidRPr="00666E00">
        <w:rPr>
          <w:lang w:eastAsia="en-AU"/>
        </w:rPr>
        <w:t xml:space="preserve"> matter of the peremptory order;</w:t>
      </w:r>
    </w:p>
    <w:p w:rsidR="001E0C18" w:rsidRPr="00666E00" w:rsidRDefault="001E0C18" w:rsidP="00895325">
      <w:pPr>
        <w:pStyle w:val="Apara"/>
        <w:rPr>
          <w:lang w:eastAsia="en-AU"/>
        </w:rPr>
      </w:pPr>
      <w:r w:rsidRPr="00666E00">
        <w:rPr>
          <w:lang w:eastAsia="en-AU"/>
        </w:rPr>
        <w:tab/>
        <w:t>(b)</w:t>
      </w:r>
      <w:r w:rsidRPr="00666E00">
        <w:rPr>
          <w:lang w:eastAsia="en-AU"/>
        </w:rPr>
        <w:tab/>
        <w:t>draw such adverse inferences from the failure to comp</w:t>
      </w:r>
      <w:r w:rsidR="00753D36" w:rsidRPr="00666E00">
        <w:rPr>
          <w:lang w:eastAsia="en-AU"/>
        </w:rPr>
        <w:t>ly as the circumstances justify;</w:t>
      </w:r>
    </w:p>
    <w:p w:rsidR="001E0C18" w:rsidRPr="00666E00" w:rsidRDefault="001E0C18" w:rsidP="00895325">
      <w:pPr>
        <w:pStyle w:val="Apara"/>
        <w:rPr>
          <w:lang w:eastAsia="en-AU"/>
        </w:rPr>
      </w:pPr>
      <w:r w:rsidRPr="00666E00">
        <w:rPr>
          <w:lang w:eastAsia="en-AU"/>
        </w:rPr>
        <w:tab/>
        <w:t>(c)</w:t>
      </w:r>
      <w:r w:rsidRPr="00666E00">
        <w:rPr>
          <w:lang w:eastAsia="en-AU"/>
        </w:rPr>
        <w:tab/>
        <w:t>proceed to an award on the basis of any materials that have been properly pr</w:t>
      </w:r>
      <w:r w:rsidR="00753D36" w:rsidRPr="00666E00">
        <w:rPr>
          <w:lang w:eastAsia="en-AU"/>
        </w:rPr>
        <w:t>ovided to the arbitral tribunal;</w:t>
      </w:r>
    </w:p>
    <w:p w:rsidR="001E0C18" w:rsidRPr="00666E00" w:rsidRDefault="001E0C18" w:rsidP="00895325">
      <w:pPr>
        <w:pStyle w:val="Apara"/>
        <w:rPr>
          <w:lang w:eastAsia="en-AU"/>
        </w:rPr>
      </w:pPr>
      <w:r w:rsidRPr="00666E00">
        <w:rPr>
          <w:lang w:eastAsia="en-AU"/>
        </w:rPr>
        <w:tab/>
        <w:t>(d)</w:t>
      </w:r>
      <w:r w:rsidRPr="00666E00">
        <w:rPr>
          <w:lang w:eastAsia="en-AU"/>
        </w:rPr>
        <w:tab/>
        <w:t>without limiting section 33B (4), in making an award give any direction or order that it thinks fit as to the payment of the costs of the arbitration incurred in consequence of the non</w:t>
      </w:r>
      <w:r w:rsidR="00406416" w:rsidRPr="00666E00">
        <w:rPr>
          <w:lang w:eastAsia="en-AU"/>
        </w:rPr>
        <w:noBreakHyphen/>
      </w:r>
      <w:r w:rsidRPr="00666E00">
        <w:rPr>
          <w:lang w:eastAsia="en-AU"/>
        </w:rPr>
        <w:t>compliance.</w:t>
      </w:r>
    </w:p>
    <w:p w:rsidR="001E0C18" w:rsidRDefault="001E0C18" w:rsidP="001E0C18">
      <w:pPr>
        <w:pStyle w:val="aNote"/>
        <w:rPr>
          <w:shd w:val="clear" w:color="auto" w:fill="FFFFFF"/>
        </w:rPr>
      </w:pPr>
      <w:r w:rsidRPr="00EB21A6">
        <w:rPr>
          <w:rStyle w:val="charItals"/>
        </w:rPr>
        <w:t>Note</w:t>
      </w:r>
      <w:r w:rsidRPr="00EB21A6">
        <w:rPr>
          <w:rStyle w:val="charItals"/>
        </w:rPr>
        <w:tab/>
      </w:r>
      <w:r w:rsidRPr="00666E00">
        <w:rPr>
          <w:shd w:val="clear" w:color="auto" w:fill="FFFFFF"/>
        </w:rPr>
        <w:t xml:space="preserve">Subsection (1) is substantially the same as </w:t>
      </w:r>
      <w:r w:rsidR="006171A4"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25. There are no equivalents to the other provisions of the section in the Model Law.</w:t>
      </w:r>
    </w:p>
    <w:p w:rsidR="006D6764" w:rsidRPr="00666E00" w:rsidRDefault="00A81B9C" w:rsidP="00895325">
      <w:pPr>
        <w:pStyle w:val="AH5Sec"/>
      </w:pPr>
      <w:bookmarkStart w:id="63" w:name="_Toc526338590"/>
      <w:r w:rsidRPr="0053081B">
        <w:rPr>
          <w:rStyle w:val="CharSectNo"/>
        </w:rPr>
        <w:t>26</w:t>
      </w:r>
      <w:r w:rsidR="00813527" w:rsidRPr="00666E00">
        <w:tab/>
      </w:r>
      <w:r w:rsidR="006D6764" w:rsidRPr="00666E00">
        <w:t>Expert appointed by arbitral tribunal</w:t>
      </w:r>
      <w:bookmarkEnd w:id="63"/>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26)</w:t>
      </w:r>
    </w:p>
    <w:p w:rsidR="001E0C18" w:rsidRPr="00666E00" w:rsidRDefault="001E0C18" w:rsidP="00895325">
      <w:pPr>
        <w:pStyle w:val="Amain"/>
        <w:rPr>
          <w:lang w:eastAsia="en-AU"/>
        </w:rPr>
      </w:pPr>
      <w:r w:rsidRPr="00666E00">
        <w:rPr>
          <w:lang w:eastAsia="en-AU"/>
        </w:rPr>
        <w:tab/>
        <w:t>(1)</w:t>
      </w:r>
      <w:r w:rsidRPr="00666E00">
        <w:rPr>
          <w:lang w:eastAsia="en-AU"/>
        </w:rPr>
        <w:tab/>
        <w:t>Unless otherwise agreed by the</w:t>
      </w:r>
      <w:r w:rsidR="001F1972" w:rsidRPr="00666E00">
        <w:rPr>
          <w:lang w:eastAsia="en-AU"/>
        </w:rPr>
        <w:t xml:space="preserve"> parties, the arbitral tribunal</w:t>
      </w:r>
      <w:r w:rsidR="006F7438">
        <w:rPr>
          <w:lang w:eastAsia="en-AU"/>
        </w:rPr>
        <w:t xml:space="preserve"> may</w:t>
      </w:r>
      <w:r w:rsidR="001F1972" w:rsidRPr="00666E00">
        <w:rPr>
          <w:lang w:eastAsia="en-AU"/>
        </w:rPr>
        <w:t>—</w:t>
      </w:r>
    </w:p>
    <w:p w:rsidR="001E0C18" w:rsidRPr="00666E00" w:rsidRDefault="001E0C18" w:rsidP="00895325">
      <w:pPr>
        <w:pStyle w:val="Apara"/>
        <w:rPr>
          <w:lang w:eastAsia="en-AU"/>
        </w:rPr>
      </w:pPr>
      <w:r w:rsidRPr="00666E00">
        <w:rPr>
          <w:lang w:eastAsia="en-AU"/>
        </w:rPr>
        <w:tab/>
        <w:t>(a)</w:t>
      </w:r>
      <w:r w:rsidRPr="00666E00">
        <w:rPr>
          <w:lang w:eastAsia="en-AU"/>
        </w:rPr>
        <w:tab/>
        <w:t xml:space="preserve">appoint </w:t>
      </w:r>
      <w:r w:rsidR="00C57780" w:rsidRPr="00666E00">
        <w:rPr>
          <w:lang w:eastAsia="en-AU"/>
        </w:rPr>
        <w:t>1</w:t>
      </w:r>
      <w:r w:rsidRPr="00666E00">
        <w:rPr>
          <w:lang w:eastAsia="en-AU"/>
        </w:rPr>
        <w:t xml:space="preserve"> or more experts to report to it on specific issues to be dete</w:t>
      </w:r>
      <w:r w:rsidR="00753D36" w:rsidRPr="00666E00">
        <w:rPr>
          <w:lang w:eastAsia="en-AU"/>
        </w:rPr>
        <w:t>rmined by the arbitral tribunal;</w:t>
      </w:r>
      <w:r w:rsidRPr="00666E00">
        <w:rPr>
          <w:lang w:eastAsia="en-AU"/>
        </w:rPr>
        <w:t xml:space="preserve"> and</w:t>
      </w:r>
    </w:p>
    <w:p w:rsidR="001E0C18" w:rsidRPr="00666E00" w:rsidRDefault="001E0C18" w:rsidP="00895325">
      <w:pPr>
        <w:pStyle w:val="Apara"/>
        <w:rPr>
          <w:lang w:eastAsia="en-AU"/>
        </w:rPr>
      </w:pPr>
      <w:r w:rsidRPr="00666E00">
        <w:rPr>
          <w:lang w:eastAsia="en-AU"/>
        </w:rPr>
        <w:tab/>
        <w:t>(b)</w:t>
      </w:r>
      <w:r w:rsidRPr="00666E00">
        <w:rPr>
          <w:lang w:eastAsia="en-AU"/>
        </w:rPr>
        <w:tab/>
        <w:t>require a party to give the expert any relevant information or to produce, or to provide access to, any relevant documents, goods or other property for the expert’s inspection.</w:t>
      </w:r>
    </w:p>
    <w:p w:rsidR="001E0C18" w:rsidRPr="00666E00" w:rsidRDefault="001E0C18" w:rsidP="00895325">
      <w:pPr>
        <w:pStyle w:val="Amain"/>
        <w:rPr>
          <w:lang w:eastAsia="en-AU"/>
        </w:rPr>
      </w:pPr>
      <w:r w:rsidRPr="00666E00">
        <w:rPr>
          <w:lang w:eastAsia="en-AU"/>
        </w:rPr>
        <w:tab/>
        <w:t>(2)</w:t>
      </w:r>
      <w:r w:rsidRPr="00666E00">
        <w:rPr>
          <w:lang w:eastAsia="en-AU"/>
        </w:rPr>
        <w:tab/>
        <w:t>Unless otherwise agreed by the parties, if a party so requests or if the arbitral tribunal considers it necessary, the expert must, after delivery of the expert’s written or oral report, participate in a hearing where the parties have the opportunity to put questions to the expert and present expert witnesses in order to testify on the points at issue.</w:t>
      </w:r>
    </w:p>
    <w:p w:rsidR="006D6764" w:rsidRPr="00666E00" w:rsidRDefault="00A81B9C" w:rsidP="00895325">
      <w:pPr>
        <w:pStyle w:val="AH5Sec"/>
      </w:pPr>
      <w:bookmarkStart w:id="64" w:name="_Toc526338591"/>
      <w:r w:rsidRPr="0053081B">
        <w:rPr>
          <w:rStyle w:val="CharSectNo"/>
        </w:rPr>
        <w:lastRenderedPageBreak/>
        <w:t>27</w:t>
      </w:r>
      <w:r w:rsidRPr="00666E00">
        <w:tab/>
      </w:r>
      <w:r w:rsidR="00AA29C1" w:rsidRPr="00666E00">
        <w:t>Court</w:t>
      </w:r>
      <w:r w:rsidR="006D6764" w:rsidRPr="00666E00">
        <w:t xml:space="preserve"> assistance in taking evidence</w:t>
      </w:r>
      <w:bookmarkEnd w:id="64"/>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27)</w:t>
      </w:r>
    </w:p>
    <w:p w:rsidR="001E0C18" w:rsidRPr="00666E00" w:rsidRDefault="001E0C18" w:rsidP="00895325">
      <w:pPr>
        <w:pStyle w:val="Amain"/>
        <w:rPr>
          <w:lang w:eastAsia="en-AU"/>
        </w:rPr>
      </w:pPr>
      <w:r w:rsidRPr="00666E00">
        <w:rPr>
          <w:lang w:eastAsia="en-AU"/>
        </w:rPr>
        <w:tab/>
        <w:t>(1)</w:t>
      </w:r>
      <w:r w:rsidRPr="00666E00">
        <w:rPr>
          <w:lang w:eastAsia="en-AU"/>
        </w:rPr>
        <w:tab/>
        <w:t xml:space="preserve">The arbitral tribunal or a party with the approval of the arbitral tribunal may request from the </w:t>
      </w:r>
      <w:r w:rsidR="006171A4" w:rsidRPr="00666E00">
        <w:rPr>
          <w:lang w:eastAsia="en-AU"/>
        </w:rPr>
        <w:t>c</w:t>
      </w:r>
      <w:r w:rsidR="00AA29C1" w:rsidRPr="00666E00">
        <w:rPr>
          <w:lang w:eastAsia="en-AU"/>
        </w:rPr>
        <w:t>ourt</w:t>
      </w:r>
      <w:r w:rsidRPr="00666E00">
        <w:rPr>
          <w:lang w:eastAsia="en-AU"/>
        </w:rPr>
        <w:t xml:space="preserve"> assistance in taking evidence.</w:t>
      </w:r>
    </w:p>
    <w:p w:rsidR="001E0C18" w:rsidRPr="00666E00" w:rsidRDefault="001E0C18" w:rsidP="00895325">
      <w:pPr>
        <w:pStyle w:val="Amain"/>
        <w:rPr>
          <w:lang w:eastAsia="en-AU"/>
        </w:rPr>
      </w:pPr>
      <w:r w:rsidRPr="00666E00">
        <w:rPr>
          <w:lang w:eastAsia="en-AU"/>
        </w:rPr>
        <w:tab/>
        <w:t>(2)</w:t>
      </w:r>
      <w:r w:rsidRPr="00666E00">
        <w:rPr>
          <w:lang w:eastAsia="en-AU"/>
        </w:rPr>
        <w:tab/>
        <w:t xml:space="preserve">The </w:t>
      </w:r>
      <w:r w:rsidR="006171A4" w:rsidRPr="00666E00">
        <w:rPr>
          <w:lang w:eastAsia="en-AU"/>
        </w:rPr>
        <w:t>c</w:t>
      </w:r>
      <w:r w:rsidR="00AA29C1" w:rsidRPr="00666E00">
        <w:rPr>
          <w:lang w:eastAsia="en-AU"/>
        </w:rPr>
        <w:t>ourt</w:t>
      </w:r>
      <w:r w:rsidRPr="00666E00">
        <w:rPr>
          <w:lang w:eastAsia="en-AU"/>
        </w:rPr>
        <w:t xml:space="preserve"> may execute the request within its competence and subject to and in accordance with rules of </w:t>
      </w:r>
      <w:r w:rsidR="006171A4" w:rsidRPr="00666E00">
        <w:rPr>
          <w:lang w:eastAsia="en-AU"/>
        </w:rPr>
        <w:t>c</w:t>
      </w:r>
      <w:r w:rsidR="00AA29C1" w:rsidRPr="00666E00">
        <w:rPr>
          <w:lang w:eastAsia="en-AU"/>
        </w:rPr>
        <w:t>ourt</w:t>
      </w:r>
      <w:r w:rsidRPr="00666E00">
        <w:rPr>
          <w:lang w:eastAsia="en-AU"/>
        </w:rPr>
        <w:t>.</w:t>
      </w:r>
    </w:p>
    <w:p w:rsidR="006D6764" w:rsidRPr="00666E00" w:rsidRDefault="006D6764" w:rsidP="00895325">
      <w:pPr>
        <w:pStyle w:val="AH5Sec"/>
      </w:pPr>
      <w:bookmarkStart w:id="65" w:name="_Toc526338592"/>
      <w:r w:rsidRPr="0053081B">
        <w:rPr>
          <w:rStyle w:val="CharSectNo"/>
        </w:rPr>
        <w:t>27A</w:t>
      </w:r>
      <w:r w:rsidRPr="00666E00">
        <w:tab/>
        <w:t>Parties may obtain subpoenas</w:t>
      </w:r>
      <w:bookmarkEnd w:id="65"/>
    </w:p>
    <w:p w:rsidR="001E0C18" w:rsidRPr="00666E00" w:rsidRDefault="001E0C18" w:rsidP="00895325">
      <w:pPr>
        <w:pStyle w:val="Amain"/>
        <w:rPr>
          <w:lang w:eastAsia="en-AU"/>
        </w:rPr>
      </w:pPr>
      <w:r w:rsidRPr="00666E00">
        <w:rPr>
          <w:lang w:eastAsia="en-AU"/>
        </w:rPr>
        <w:tab/>
        <w:t>(1)</w:t>
      </w:r>
      <w:r w:rsidRPr="00666E00">
        <w:rPr>
          <w:lang w:eastAsia="en-AU"/>
        </w:rPr>
        <w:tab/>
        <w:t xml:space="preserve">The </w:t>
      </w:r>
      <w:r w:rsidR="006171A4" w:rsidRPr="00666E00">
        <w:rPr>
          <w:lang w:eastAsia="en-AU"/>
        </w:rPr>
        <w:t>c</w:t>
      </w:r>
      <w:r w:rsidR="00AA29C1" w:rsidRPr="00666E00">
        <w:rPr>
          <w:lang w:eastAsia="en-AU"/>
        </w:rPr>
        <w:t>ourt</w:t>
      </w:r>
      <w:r w:rsidRPr="00666E00">
        <w:rPr>
          <w:lang w:eastAsia="en-AU"/>
        </w:rPr>
        <w:t xml:space="preserve"> may, on the application of any party, and subject to and in accordance with rules of </w:t>
      </w:r>
      <w:r w:rsidR="006171A4" w:rsidRPr="00666E00">
        <w:rPr>
          <w:lang w:eastAsia="en-AU"/>
        </w:rPr>
        <w:t>c</w:t>
      </w:r>
      <w:r w:rsidR="00AA29C1" w:rsidRPr="00666E00">
        <w:rPr>
          <w:lang w:eastAsia="en-AU"/>
        </w:rPr>
        <w:t>ourt</w:t>
      </w:r>
      <w:r w:rsidRPr="00666E00">
        <w:rPr>
          <w:lang w:eastAsia="en-AU"/>
        </w:rPr>
        <w:t>, issue a subpoena requiring a person</w:t>
      </w:r>
      <w:r w:rsidR="00AA29C1" w:rsidRPr="00666E00">
        <w:rPr>
          <w:lang w:eastAsia="en-AU"/>
        </w:rPr>
        <w:t>—</w:t>
      </w:r>
    </w:p>
    <w:p w:rsidR="001E0C18" w:rsidRPr="00666E00" w:rsidRDefault="001E0C18" w:rsidP="00895325">
      <w:pPr>
        <w:pStyle w:val="Apara"/>
        <w:rPr>
          <w:lang w:eastAsia="en-AU"/>
        </w:rPr>
      </w:pPr>
      <w:r w:rsidRPr="00666E00">
        <w:rPr>
          <w:lang w:eastAsia="en-AU"/>
        </w:rPr>
        <w:tab/>
        <w:t>(a)</w:t>
      </w:r>
      <w:r w:rsidRPr="00666E00">
        <w:rPr>
          <w:lang w:eastAsia="en-AU"/>
        </w:rPr>
        <w:tab/>
        <w:t>to attend for examinati</w:t>
      </w:r>
      <w:r w:rsidR="00753D36" w:rsidRPr="00666E00">
        <w:rPr>
          <w:lang w:eastAsia="en-AU"/>
        </w:rPr>
        <w:t>on before the arbitral tribunal;</w:t>
      </w:r>
      <w:r w:rsidRPr="00666E00">
        <w:rPr>
          <w:lang w:eastAsia="en-AU"/>
        </w:rPr>
        <w:t xml:space="preserve"> or</w:t>
      </w:r>
    </w:p>
    <w:p w:rsidR="001E0C18" w:rsidRPr="00666E00" w:rsidRDefault="001E0C18" w:rsidP="00895325">
      <w:pPr>
        <w:pStyle w:val="Apara"/>
        <w:rPr>
          <w:lang w:eastAsia="en-AU"/>
        </w:rPr>
      </w:pPr>
      <w:r w:rsidRPr="00666E00">
        <w:rPr>
          <w:lang w:eastAsia="en-AU"/>
        </w:rPr>
        <w:tab/>
        <w:t>(b)</w:t>
      </w:r>
      <w:r w:rsidRPr="00666E00">
        <w:rPr>
          <w:lang w:eastAsia="en-AU"/>
        </w:rPr>
        <w:tab/>
        <w:t>to produce to the arbitral tribunal the docu</w:t>
      </w:r>
      <w:r w:rsidR="00753D36" w:rsidRPr="00666E00">
        <w:rPr>
          <w:lang w:eastAsia="en-AU"/>
        </w:rPr>
        <w:t>ments specified in the subpoena;</w:t>
      </w:r>
      <w:r w:rsidRPr="00666E00">
        <w:rPr>
          <w:lang w:eastAsia="en-AU"/>
        </w:rPr>
        <w:t xml:space="preserve"> or</w:t>
      </w:r>
    </w:p>
    <w:p w:rsidR="001E0C18" w:rsidRPr="00666E00" w:rsidRDefault="001E0C18" w:rsidP="00895325">
      <w:pPr>
        <w:pStyle w:val="Apara"/>
        <w:rPr>
          <w:lang w:eastAsia="en-AU"/>
        </w:rPr>
      </w:pPr>
      <w:r w:rsidRPr="00666E00">
        <w:rPr>
          <w:lang w:eastAsia="en-AU"/>
        </w:rPr>
        <w:tab/>
        <w:t>(c)</w:t>
      </w:r>
      <w:r w:rsidRPr="00666E00">
        <w:rPr>
          <w:lang w:eastAsia="en-AU"/>
        </w:rPr>
        <w:tab/>
        <w:t>to do both of those things.</w:t>
      </w:r>
    </w:p>
    <w:p w:rsidR="001E0C18" w:rsidRPr="00666E00" w:rsidRDefault="001E0C18" w:rsidP="00895325">
      <w:pPr>
        <w:pStyle w:val="Amain"/>
        <w:rPr>
          <w:lang w:eastAsia="en-AU"/>
        </w:rPr>
      </w:pPr>
      <w:r w:rsidRPr="00666E00">
        <w:rPr>
          <w:lang w:eastAsia="en-AU"/>
        </w:rPr>
        <w:tab/>
        <w:t>(2)</w:t>
      </w:r>
      <w:r w:rsidRPr="00666E00">
        <w:rPr>
          <w:lang w:eastAsia="en-AU"/>
        </w:rPr>
        <w:tab/>
        <w:t xml:space="preserve">A party may only make an application to the </w:t>
      </w:r>
      <w:r w:rsidR="006171A4" w:rsidRPr="00666E00">
        <w:rPr>
          <w:lang w:eastAsia="en-AU"/>
        </w:rPr>
        <w:t>c</w:t>
      </w:r>
      <w:r w:rsidR="00AA29C1" w:rsidRPr="00666E00">
        <w:rPr>
          <w:lang w:eastAsia="en-AU"/>
        </w:rPr>
        <w:t>ourt</w:t>
      </w:r>
      <w:r w:rsidRPr="00666E00">
        <w:rPr>
          <w:lang w:eastAsia="en-AU"/>
        </w:rPr>
        <w:t xml:space="preserve"> under subsection</w:t>
      </w:r>
      <w:r w:rsidR="00AA29C1" w:rsidRPr="00666E00">
        <w:rPr>
          <w:lang w:eastAsia="en-AU"/>
        </w:rPr>
        <w:t> </w:t>
      </w:r>
      <w:r w:rsidRPr="00666E00">
        <w:rPr>
          <w:lang w:eastAsia="en-AU"/>
        </w:rPr>
        <w:t>(1) with the permission of the arbitral tribunal.</w:t>
      </w:r>
    </w:p>
    <w:p w:rsidR="001E0C18" w:rsidRPr="00666E00" w:rsidRDefault="001E0C18" w:rsidP="00895325">
      <w:pPr>
        <w:pStyle w:val="Amain"/>
        <w:rPr>
          <w:lang w:eastAsia="en-AU"/>
        </w:rPr>
      </w:pPr>
      <w:r w:rsidRPr="00666E00">
        <w:rPr>
          <w:lang w:eastAsia="en-AU"/>
        </w:rPr>
        <w:tab/>
        <w:t>(3)</w:t>
      </w:r>
      <w:r w:rsidRPr="00666E00">
        <w:rPr>
          <w:lang w:eastAsia="en-AU"/>
        </w:rPr>
        <w:tab/>
        <w:t xml:space="preserve">A person must not be compelled under any subpoena issued in accordance with subsection (1) to answer any question or produce any document that the person could not be compelled to answer or produce in a proceeding before the </w:t>
      </w:r>
      <w:r w:rsidR="006171A4" w:rsidRPr="00666E00">
        <w:rPr>
          <w:lang w:eastAsia="en-AU"/>
        </w:rPr>
        <w:t>c</w:t>
      </w:r>
      <w:r w:rsidR="00AA29C1" w:rsidRPr="00666E00">
        <w:rPr>
          <w:lang w:eastAsia="en-AU"/>
        </w:rPr>
        <w:t>ourt</w:t>
      </w:r>
      <w:r w:rsidRPr="00666E00">
        <w:rPr>
          <w:lang w:eastAsia="en-AU"/>
        </w:rPr>
        <w:t>.</w:t>
      </w:r>
    </w:p>
    <w:p w:rsidR="001E0C18" w:rsidRPr="00666E00" w:rsidRDefault="001E0C18" w:rsidP="001E0C18">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CC616E">
      <w:pPr>
        <w:pStyle w:val="AH5Sec"/>
      </w:pPr>
      <w:bookmarkStart w:id="66" w:name="_Toc526338593"/>
      <w:r w:rsidRPr="0053081B">
        <w:rPr>
          <w:rStyle w:val="CharSectNo"/>
        </w:rPr>
        <w:t>27B</w:t>
      </w:r>
      <w:r w:rsidRPr="00666E00">
        <w:tab/>
        <w:t>Refusal or failure to attend before arbitral tribunal or to produce document</w:t>
      </w:r>
      <w:bookmarkEnd w:id="66"/>
    </w:p>
    <w:p w:rsidR="005A280A" w:rsidRPr="00666E00" w:rsidRDefault="005A280A" w:rsidP="00CC616E">
      <w:pPr>
        <w:pStyle w:val="Amain"/>
        <w:keepNext/>
        <w:rPr>
          <w:lang w:eastAsia="en-AU"/>
        </w:rPr>
      </w:pPr>
      <w:r w:rsidRPr="00666E00">
        <w:rPr>
          <w:lang w:eastAsia="en-AU"/>
        </w:rPr>
        <w:tab/>
        <w:t>(1)</w:t>
      </w:r>
      <w:r w:rsidRPr="00666E00">
        <w:rPr>
          <w:lang w:eastAsia="en-AU"/>
        </w:rPr>
        <w:tab/>
      </w:r>
      <w:r w:rsidR="001F1972" w:rsidRPr="00666E00">
        <w:rPr>
          <w:lang w:eastAsia="en-AU"/>
        </w:rPr>
        <w:t xml:space="preserve">For this section, a person is a </w:t>
      </w:r>
      <w:r w:rsidRPr="00EB21A6">
        <w:rPr>
          <w:rStyle w:val="charBoldItals"/>
        </w:rPr>
        <w:t>person in default</w:t>
      </w:r>
      <w:r w:rsidR="001F1972" w:rsidRPr="00EB21A6">
        <w:rPr>
          <w:rStyle w:val="charBoldItals"/>
        </w:rPr>
        <w:t xml:space="preserve"> </w:t>
      </w:r>
      <w:r w:rsidRPr="00666E00">
        <w:rPr>
          <w:lang w:eastAsia="en-AU"/>
        </w:rPr>
        <w:t>in relation to proceedings before an arbitral tribunal under an arbitration agreement if the person</w:t>
      </w:r>
      <w:r w:rsidR="001F1972" w:rsidRPr="00666E00">
        <w:rPr>
          <w:lang w:eastAsia="en-AU"/>
        </w:rPr>
        <w:t xml:space="preserve"> fails to</w:t>
      </w:r>
      <w:r w:rsidR="00C952AA" w:rsidRPr="00666E00">
        <w:rPr>
          <w:lang w:eastAsia="en-AU"/>
        </w:rPr>
        <w:t>—</w:t>
      </w:r>
    </w:p>
    <w:p w:rsidR="005A280A" w:rsidRPr="00666E00" w:rsidRDefault="005A280A" w:rsidP="00895325">
      <w:pPr>
        <w:pStyle w:val="Apara"/>
        <w:rPr>
          <w:lang w:eastAsia="en-AU"/>
        </w:rPr>
      </w:pPr>
      <w:r w:rsidRPr="00666E00">
        <w:rPr>
          <w:lang w:eastAsia="en-AU"/>
        </w:rPr>
        <w:tab/>
        <w:t>(a)</w:t>
      </w:r>
      <w:r w:rsidRPr="00666E00">
        <w:rPr>
          <w:lang w:eastAsia="en-AU"/>
        </w:rPr>
        <w:tab/>
        <w:t>attend before the arbitral tribunal for examination when required under a subpoena or by</w:t>
      </w:r>
      <w:r w:rsidR="00753D36" w:rsidRPr="00666E00">
        <w:rPr>
          <w:lang w:eastAsia="en-AU"/>
        </w:rPr>
        <w:t xml:space="preserve"> the arbitral tribunal to do so;</w:t>
      </w:r>
      <w:r w:rsidRPr="00666E00">
        <w:rPr>
          <w:lang w:eastAsia="en-AU"/>
        </w:rPr>
        <w:t xml:space="preserve"> or</w:t>
      </w:r>
    </w:p>
    <w:p w:rsidR="005A280A" w:rsidRPr="00666E00" w:rsidRDefault="005A280A" w:rsidP="00895325">
      <w:pPr>
        <w:pStyle w:val="Apara"/>
        <w:rPr>
          <w:lang w:eastAsia="en-AU"/>
        </w:rPr>
      </w:pPr>
      <w:r w:rsidRPr="00666E00">
        <w:rPr>
          <w:lang w:eastAsia="en-AU"/>
        </w:rPr>
        <w:lastRenderedPageBreak/>
        <w:tab/>
        <w:t>(b)</w:t>
      </w:r>
      <w:r w:rsidRPr="00666E00">
        <w:rPr>
          <w:lang w:eastAsia="en-AU"/>
        </w:rPr>
        <w:tab/>
        <w:t>produce a document that the person is required under a subpoena or by t</w:t>
      </w:r>
      <w:r w:rsidR="00753D36" w:rsidRPr="00666E00">
        <w:rPr>
          <w:lang w:eastAsia="en-AU"/>
        </w:rPr>
        <w:t>he arbitral tribunal to produce;</w:t>
      </w:r>
      <w:r w:rsidRPr="00666E00">
        <w:rPr>
          <w:lang w:eastAsia="en-AU"/>
        </w:rPr>
        <w:t xml:space="preserve"> or</w:t>
      </w:r>
    </w:p>
    <w:p w:rsidR="005A280A" w:rsidRPr="00666E00" w:rsidRDefault="005A280A" w:rsidP="00895325">
      <w:pPr>
        <w:pStyle w:val="Apara"/>
        <w:rPr>
          <w:lang w:eastAsia="en-AU"/>
        </w:rPr>
      </w:pPr>
      <w:r w:rsidRPr="00666E00">
        <w:rPr>
          <w:lang w:eastAsia="en-AU"/>
        </w:rPr>
        <w:tab/>
        <w:t>(c)</w:t>
      </w:r>
      <w:r w:rsidRPr="00666E00">
        <w:rPr>
          <w:lang w:eastAsia="en-AU"/>
        </w:rPr>
        <w:tab/>
        <w:t>when appearing as a witness before the arbitral tribunal—</w:t>
      </w:r>
    </w:p>
    <w:p w:rsidR="005A280A" w:rsidRPr="00666E00" w:rsidRDefault="005A280A" w:rsidP="00895325">
      <w:pPr>
        <w:pStyle w:val="Asubpara"/>
        <w:rPr>
          <w:lang w:eastAsia="en-AU"/>
        </w:rPr>
      </w:pPr>
      <w:r w:rsidRPr="00666E00">
        <w:rPr>
          <w:lang w:eastAsia="en-AU"/>
        </w:rPr>
        <w:tab/>
        <w:t>(i)</w:t>
      </w:r>
      <w:r w:rsidRPr="00666E00">
        <w:rPr>
          <w:lang w:eastAsia="en-AU"/>
        </w:rPr>
        <w:tab/>
        <w:t>take an oath or to make an affirmation or affidavit when required by the arbitral tribunal to do so; or</w:t>
      </w:r>
    </w:p>
    <w:p w:rsidR="005A280A" w:rsidRPr="00666E00" w:rsidRDefault="005A280A" w:rsidP="00895325">
      <w:pPr>
        <w:pStyle w:val="Asubpara"/>
        <w:rPr>
          <w:lang w:eastAsia="en-AU"/>
        </w:rPr>
      </w:pPr>
      <w:r w:rsidRPr="00666E00">
        <w:rPr>
          <w:lang w:eastAsia="en-AU"/>
        </w:rPr>
        <w:tab/>
        <w:t>(ii)</w:t>
      </w:r>
      <w:r w:rsidRPr="00666E00">
        <w:rPr>
          <w:lang w:eastAsia="en-AU"/>
        </w:rPr>
        <w:tab/>
        <w:t>answer a question that the witness is required by the arbitral tribunal to answer; or</w:t>
      </w:r>
    </w:p>
    <w:p w:rsidR="005A280A" w:rsidRPr="00666E00" w:rsidRDefault="005A280A" w:rsidP="00895325">
      <w:pPr>
        <w:pStyle w:val="Apara"/>
        <w:rPr>
          <w:lang w:eastAsia="en-AU"/>
        </w:rPr>
      </w:pPr>
      <w:r w:rsidRPr="00666E00">
        <w:rPr>
          <w:lang w:eastAsia="en-AU"/>
        </w:rPr>
        <w:tab/>
        <w:t>(d)</w:t>
      </w:r>
      <w:r w:rsidRPr="00666E00">
        <w:rPr>
          <w:lang w:eastAsia="en-AU"/>
        </w:rPr>
        <w:tab/>
        <w:t>do any other thing which the arbitral tribunal may require.</w:t>
      </w:r>
    </w:p>
    <w:p w:rsidR="001F1972" w:rsidRPr="00666E00" w:rsidRDefault="001F1972" w:rsidP="001F1972">
      <w:pPr>
        <w:pStyle w:val="aNote"/>
        <w:rPr>
          <w:lang w:eastAsia="en-AU"/>
        </w:rPr>
      </w:pPr>
      <w:r w:rsidRPr="00EB21A6">
        <w:rPr>
          <w:rStyle w:val="charItals"/>
        </w:rPr>
        <w:t>Note</w:t>
      </w:r>
      <w:r w:rsidRPr="00666E00">
        <w:tab/>
      </w:r>
      <w:r w:rsidRPr="00EB21A6">
        <w:rPr>
          <w:rStyle w:val="charBoldItals"/>
        </w:rPr>
        <w:t xml:space="preserve">Fail </w:t>
      </w:r>
      <w:r w:rsidRPr="00666E00">
        <w:rPr>
          <w:lang w:eastAsia="en-AU"/>
        </w:rPr>
        <w:t xml:space="preserve">includes refuse (see </w:t>
      </w:r>
      <w:hyperlink r:id="rId40" w:tooltip="A2001-14" w:history="1">
        <w:r w:rsidR="00EB21A6" w:rsidRPr="00EB21A6">
          <w:rPr>
            <w:rStyle w:val="charCitHyperlinkAbbrev"/>
          </w:rPr>
          <w:t>Legislation Act</w:t>
        </w:r>
      </w:hyperlink>
      <w:r w:rsidRPr="00666E00">
        <w:rPr>
          <w:lang w:eastAsia="en-AU"/>
        </w:rPr>
        <w:t>, dict, pt 1).</w:t>
      </w:r>
    </w:p>
    <w:p w:rsidR="005A280A" w:rsidRPr="00666E00" w:rsidRDefault="005A280A" w:rsidP="00895325">
      <w:pPr>
        <w:pStyle w:val="Amain"/>
        <w:rPr>
          <w:lang w:eastAsia="en-AU"/>
        </w:rPr>
      </w:pPr>
      <w:r w:rsidRPr="00666E00">
        <w:rPr>
          <w:lang w:eastAsia="en-AU"/>
        </w:rPr>
        <w:tab/>
        <w:t>(2)</w:t>
      </w:r>
      <w:r w:rsidRPr="00666E00">
        <w:rPr>
          <w:lang w:eastAsia="en-AU"/>
        </w:rPr>
        <w:tab/>
        <w:t xml:space="preserve">Unless otherwise agreed by the parties, the </w:t>
      </w:r>
      <w:r w:rsidR="00193850" w:rsidRPr="00666E00">
        <w:rPr>
          <w:lang w:eastAsia="en-AU"/>
        </w:rPr>
        <w:t>c</w:t>
      </w:r>
      <w:r w:rsidR="00AA29C1" w:rsidRPr="00666E00">
        <w:rPr>
          <w:lang w:eastAsia="en-AU"/>
        </w:rPr>
        <w:t>ourt</w:t>
      </w:r>
      <w:r w:rsidRPr="00666E00">
        <w:rPr>
          <w:lang w:eastAsia="en-AU"/>
        </w:rPr>
        <w:t xml:space="preserve"> may, on the application of a party or the arbitral tribunal, order a person in default to do any or all of the following:</w:t>
      </w:r>
    </w:p>
    <w:p w:rsidR="005A280A" w:rsidRPr="00666E00" w:rsidRDefault="005A280A" w:rsidP="00895325">
      <w:pPr>
        <w:pStyle w:val="Apara"/>
        <w:rPr>
          <w:lang w:eastAsia="en-AU"/>
        </w:rPr>
      </w:pPr>
      <w:r w:rsidRPr="00666E00">
        <w:rPr>
          <w:lang w:eastAsia="en-AU"/>
        </w:rPr>
        <w:tab/>
        <w:t>(a)</w:t>
      </w:r>
      <w:r w:rsidRPr="00666E00">
        <w:rPr>
          <w:lang w:eastAsia="en-AU"/>
        </w:rPr>
        <w:tab/>
        <w:t xml:space="preserve">attend the </w:t>
      </w:r>
      <w:r w:rsidR="00193850" w:rsidRPr="00666E00">
        <w:rPr>
          <w:lang w:eastAsia="en-AU"/>
        </w:rPr>
        <w:t>c</w:t>
      </w:r>
      <w:r w:rsidR="00AA29C1" w:rsidRPr="00666E00">
        <w:rPr>
          <w:lang w:eastAsia="en-AU"/>
        </w:rPr>
        <w:t>ourt</w:t>
      </w:r>
      <w:r w:rsidR="00753D36" w:rsidRPr="00666E00">
        <w:rPr>
          <w:lang w:eastAsia="en-AU"/>
        </w:rPr>
        <w:t xml:space="preserve"> to be examined as a witness;</w:t>
      </w:r>
    </w:p>
    <w:p w:rsidR="005A280A" w:rsidRPr="00666E00" w:rsidRDefault="005A280A" w:rsidP="00895325">
      <w:pPr>
        <w:pStyle w:val="Apara"/>
        <w:rPr>
          <w:lang w:eastAsia="en-AU"/>
        </w:rPr>
      </w:pPr>
      <w:r w:rsidRPr="00666E00">
        <w:rPr>
          <w:lang w:eastAsia="en-AU"/>
        </w:rPr>
        <w:tab/>
        <w:t>(b)</w:t>
      </w:r>
      <w:r w:rsidRPr="00666E00">
        <w:rPr>
          <w:lang w:eastAsia="en-AU"/>
        </w:rPr>
        <w:tab/>
        <w:t>produce the</w:t>
      </w:r>
      <w:r w:rsidR="00753D36" w:rsidRPr="00666E00">
        <w:rPr>
          <w:lang w:eastAsia="en-AU"/>
        </w:rPr>
        <w:t xml:space="preserve"> relevant document to the </w:t>
      </w:r>
      <w:r w:rsidR="00193850" w:rsidRPr="00666E00">
        <w:rPr>
          <w:lang w:eastAsia="en-AU"/>
        </w:rPr>
        <w:t>c</w:t>
      </w:r>
      <w:r w:rsidR="00AA29C1" w:rsidRPr="00666E00">
        <w:rPr>
          <w:lang w:eastAsia="en-AU"/>
        </w:rPr>
        <w:t>ourt</w:t>
      </w:r>
      <w:r w:rsidR="00753D36" w:rsidRPr="00666E00">
        <w:rPr>
          <w:lang w:eastAsia="en-AU"/>
        </w:rPr>
        <w:t>;</w:t>
      </w:r>
    </w:p>
    <w:p w:rsidR="005A280A" w:rsidRPr="00666E00" w:rsidRDefault="005A280A" w:rsidP="00895325">
      <w:pPr>
        <w:pStyle w:val="Apara"/>
        <w:rPr>
          <w:lang w:eastAsia="en-AU"/>
        </w:rPr>
      </w:pPr>
      <w:r w:rsidRPr="00666E00">
        <w:rPr>
          <w:lang w:eastAsia="en-AU"/>
        </w:rPr>
        <w:tab/>
        <w:t>(c)</w:t>
      </w:r>
      <w:r w:rsidRPr="00666E00">
        <w:rPr>
          <w:lang w:eastAsia="en-AU"/>
        </w:rPr>
        <w:tab/>
        <w:t>do the relevant thing.</w:t>
      </w:r>
    </w:p>
    <w:p w:rsidR="005A280A" w:rsidRPr="00666E00" w:rsidRDefault="005A280A" w:rsidP="00895325">
      <w:pPr>
        <w:pStyle w:val="Amain"/>
        <w:rPr>
          <w:lang w:eastAsia="en-AU"/>
        </w:rPr>
      </w:pPr>
      <w:r w:rsidRPr="00666E00">
        <w:rPr>
          <w:lang w:eastAsia="en-AU"/>
        </w:rPr>
        <w:tab/>
        <w:t>(3)</w:t>
      </w:r>
      <w:r w:rsidRPr="00666E00">
        <w:rPr>
          <w:lang w:eastAsia="en-AU"/>
        </w:rPr>
        <w:tab/>
        <w:t xml:space="preserve">A party may only make an application to the </w:t>
      </w:r>
      <w:r w:rsidR="00193850" w:rsidRPr="00666E00">
        <w:rPr>
          <w:lang w:eastAsia="en-AU"/>
        </w:rPr>
        <w:t>c</w:t>
      </w:r>
      <w:r w:rsidR="00AA29C1" w:rsidRPr="00666E00">
        <w:rPr>
          <w:lang w:eastAsia="en-AU"/>
        </w:rPr>
        <w:t>ourt</w:t>
      </w:r>
      <w:r w:rsidRPr="00666E00">
        <w:rPr>
          <w:lang w:eastAsia="en-AU"/>
        </w:rPr>
        <w:t xml:space="preserve"> under subsection</w:t>
      </w:r>
      <w:r w:rsidR="00AA29C1" w:rsidRPr="00666E00">
        <w:rPr>
          <w:lang w:eastAsia="en-AU"/>
        </w:rPr>
        <w:t> </w:t>
      </w:r>
      <w:r w:rsidRPr="00666E00">
        <w:rPr>
          <w:lang w:eastAsia="en-AU"/>
        </w:rPr>
        <w:t>(2) with the permission of the arbitral tribunal.</w:t>
      </w:r>
    </w:p>
    <w:p w:rsidR="005A280A" w:rsidRPr="00666E00" w:rsidRDefault="005A280A" w:rsidP="00AA31CC">
      <w:pPr>
        <w:pStyle w:val="Amain"/>
        <w:keepNext/>
        <w:rPr>
          <w:lang w:eastAsia="en-AU"/>
        </w:rPr>
      </w:pPr>
      <w:r w:rsidRPr="00666E00">
        <w:rPr>
          <w:lang w:eastAsia="en-AU"/>
        </w:rPr>
        <w:tab/>
        <w:t>(4)</w:t>
      </w:r>
      <w:r w:rsidRPr="00666E00">
        <w:rPr>
          <w:lang w:eastAsia="en-AU"/>
        </w:rPr>
        <w:tab/>
        <w:t xml:space="preserve">The </w:t>
      </w:r>
      <w:r w:rsidR="00193850" w:rsidRPr="00666E00">
        <w:rPr>
          <w:lang w:eastAsia="en-AU"/>
        </w:rPr>
        <w:t>c</w:t>
      </w:r>
      <w:r w:rsidR="00AA29C1" w:rsidRPr="00666E00">
        <w:rPr>
          <w:lang w:eastAsia="en-AU"/>
        </w:rPr>
        <w:t>ourt</w:t>
      </w:r>
      <w:r w:rsidRPr="00666E00">
        <w:rPr>
          <w:lang w:eastAsia="en-AU"/>
        </w:rPr>
        <w:t xml:space="preserve"> must not make an order under subsection (2) in relation to a person who is not a party to </w:t>
      </w:r>
      <w:r w:rsidR="00753D36" w:rsidRPr="00666E00">
        <w:rPr>
          <w:lang w:eastAsia="en-AU"/>
        </w:rPr>
        <w:t>the arbitral proceedings unless—</w:t>
      </w:r>
    </w:p>
    <w:p w:rsidR="005A280A" w:rsidRPr="00666E00" w:rsidRDefault="005A280A" w:rsidP="00895325">
      <w:pPr>
        <w:pStyle w:val="Apara"/>
        <w:rPr>
          <w:lang w:eastAsia="en-AU"/>
        </w:rPr>
      </w:pPr>
      <w:r w:rsidRPr="00666E00">
        <w:rPr>
          <w:lang w:eastAsia="en-AU"/>
        </w:rPr>
        <w:tab/>
        <w:t>(a)</w:t>
      </w:r>
      <w:r w:rsidRPr="00666E00">
        <w:rPr>
          <w:lang w:eastAsia="en-AU"/>
        </w:rPr>
        <w:tab/>
        <w:t>before the order is made, the person is given an opportunity to ma</w:t>
      </w:r>
      <w:r w:rsidR="00753D36" w:rsidRPr="00666E00">
        <w:rPr>
          <w:lang w:eastAsia="en-AU"/>
        </w:rPr>
        <w:t xml:space="preserve">ke representations to the </w:t>
      </w:r>
      <w:r w:rsidR="00193850" w:rsidRPr="00666E00">
        <w:rPr>
          <w:lang w:eastAsia="en-AU"/>
        </w:rPr>
        <w:t>c</w:t>
      </w:r>
      <w:r w:rsidR="00AA29C1" w:rsidRPr="00666E00">
        <w:rPr>
          <w:lang w:eastAsia="en-AU"/>
        </w:rPr>
        <w:t>ourt</w:t>
      </w:r>
      <w:r w:rsidR="00753D36" w:rsidRPr="00666E00">
        <w:rPr>
          <w:lang w:eastAsia="en-AU"/>
        </w:rPr>
        <w:t>;</w:t>
      </w:r>
      <w:r w:rsidRPr="00666E00">
        <w:rPr>
          <w:lang w:eastAsia="en-AU"/>
        </w:rPr>
        <w:t xml:space="preserve"> and</w:t>
      </w:r>
    </w:p>
    <w:p w:rsidR="005A280A" w:rsidRPr="00666E00" w:rsidRDefault="005A280A" w:rsidP="00895325">
      <w:pPr>
        <w:pStyle w:val="Apara"/>
        <w:rPr>
          <w:lang w:eastAsia="en-AU"/>
        </w:rPr>
      </w:pPr>
      <w:r w:rsidRPr="00666E00">
        <w:rPr>
          <w:lang w:eastAsia="en-AU"/>
        </w:rPr>
        <w:tab/>
        <w:t>(b)</w:t>
      </w:r>
      <w:r w:rsidRPr="00666E00">
        <w:rPr>
          <w:lang w:eastAsia="en-AU"/>
        </w:rPr>
        <w:tab/>
        <w:t xml:space="preserve">the </w:t>
      </w:r>
      <w:r w:rsidR="00193850" w:rsidRPr="00666E00">
        <w:rPr>
          <w:lang w:eastAsia="en-AU"/>
        </w:rPr>
        <w:t>c</w:t>
      </w:r>
      <w:r w:rsidR="00AA29C1" w:rsidRPr="00666E00">
        <w:rPr>
          <w:lang w:eastAsia="en-AU"/>
        </w:rPr>
        <w:t>ourt</w:t>
      </w:r>
      <w:r w:rsidRPr="00666E00">
        <w:rPr>
          <w:lang w:eastAsia="en-AU"/>
        </w:rPr>
        <w:t xml:space="preserve"> is satisfied that it is reasonable in all the circumstances to make the order.</w:t>
      </w:r>
    </w:p>
    <w:p w:rsidR="005A280A" w:rsidRPr="00666E00" w:rsidRDefault="005A280A" w:rsidP="00895325">
      <w:pPr>
        <w:pStyle w:val="Amain"/>
        <w:rPr>
          <w:lang w:eastAsia="en-AU"/>
        </w:rPr>
      </w:pPr>
      <w:r w:rsidRPr="00666E00">
        <w:rPr>
          <w:lang w:eastAsia="en-AU"/>
        </w:rPr>
        <w:tab/>
        <w:t>(5)</w:t>
      </w:r>
      <w:r w:rsidRPr="00666E00">
        <w:rPr>
          <w:lang w:eastAsia="en-AU"/>
        </w:rPr>
        <w:tab/>
        <w:t xml:space="preserve">A person must not be compelled under an order made under subsection (2) to answer any question or produce any document which the person could not be compelled to answer or produce in a proceeding before the </w:t>
      </w:r>
      <w:r w:rsidR="00193850" w:rsidRPr="00666E00">
        <w:rPr>
          <w:lang w:eastAsia="en-AU"/>
        </w:rPr>
        <w:t>c</w:t>
      </w:r>
      <w:r w:rsidR="00AA29C1" w:rsidRPr="00666E00">
        <w:rPr>
          <w:lang w:eastAsia="en-AU"/>
        </w:rPr>
        <w:t>ourt</w:t>
      </w:r>
      <w:r w:rsidRPr="00666E00">
        <w:rPr>
          <w:lang w:eastAsia="en-AU"/>
        </w:rPr>
        <w:t>.</w:t>
      </w:r>
    </w:p>
    <w:p w:rsidR="005A280A" w:rsidRPr="00666E00" w:rsidRDefault="005A280A" w:rsidP="00895325">
      <w:pPr>
        <w:pStyle w:val="Amain"/>
        <w:rPr>
          <w:lang w:eastAsia="en-AU"/>
        </w:rPr>
      </w:pPr>
      <w:r w:rsidRPr="00666E00">
        <w:rPr>
          <w:lang w:eastAsia="en-AU"/>
        </w:rPr>
        <w:lastRenderedPageBreak/>
        <w:tab/>
        <w:t>(6)</w:t>
      </w:r>
      <w:r w:rsidRPr="00666E00">
        <w:rPr>
          <w:lang w:eastAsia="en-AU"/>
        </w:rPr>
        <w:tab/>
        <w:t xml:space="preserve">If the </w:t>
      </w:r>
      <w:r w:rsidR="00193850" w:rsidRPr="00666E00">
        <w:rPr>
          <w:lang w:eastAsia="en-AU"/>
        </w:rPr>
        <w:t>c</w:t>
      </w:r>
      <w:r w:rsidR="00AA29C1" w:rsidRPr="00666E00">
        <w:rPr>
          <w:lang w:eastAsia="en-AU"/>
        </w:rPr>
        <w:t>ourt</w:t>
      </w:r>
      <w:r w:rsidRPr="00666E00">
        <w:rPr>
          <w:lang w:eastAsia="en-AU"/>
        </w:rPr>
        <w:t xml:space="preserve"> makes an order under subsection (2), it may in addition make orders for the transmission to the arbitral tribunal of any of the following:</w:t>
      </w:r>
    </w:p>
    <w:p w:rsidR="005A280A" w:rsidRPr="00666E00" w:rsidRDefault="005A280A" w:rsidP="00895325">
      <w:pPr>
        <w:pStyle w:val="Apara"/>
        <w:rPr>
          <w:lang w:eastAsia="en-AU"/>
        </w:rPr>
      </w:pPr>
      <w:r w:rsidRPr="00666E00">
        <w:rPr>
          <w:lang w:eastAsia="en-AU"/>
        </w:rPr>
        <w:tab/>
        <w:t>(a)</w:t>
      </w:r>
      <w:r w:rsidRPr="00666E00">
        <w:rPr>
          <w:lang w:eastAsia="en-AU"/>
        </w:rPr>
        <w:tab/>
        <w:t>a record of any</w:t>
      </w:r>
      <w:r w:rsidR="00753D36" w:rsidRPr="00666E00">
        <w:rPr>
          <w:lang w:eastAsia="en-AU"/>
        </w:rPr>
        <w:t xml:space="preserve"> evidence given under the order;</w:t>
      </w:r>
    </w:p>
    <w:p w:rsidR="005A280A" w:rsidRPr="00666E00" w:rsidRDefault="005A280A" w:rsidP="00895325">
      <w:pPr>
        <w:pStyle w:val="Apara"/>
        <w:rPr>
          <w:lang w:eastAsia="en-AU"/>
        </w:rPr>
      </w:pPr>
      <w:r w:rsidRPr="00666E00">
        <w:rPr>
          <w:lang w:eastAsia="en-AU"/>
        </w:rPr>
        <w:tab/>
        <w:t>(b)</w:t>
      </w:r>
      <w:r w:rsidRPr="00666E00">
        <w:rPr>
          <w:lang w:eastAsia="en-AU"/>
        </w:rPr>
        <w:tab/>
        <w:t>any document produced under the order</w:t>
      </w:r>
      <w:r w:rsidR="00753D36" w:rsidRPr="00666E00">
        <w:rPr>
          <w:lang w:eastAsia="en-AU"/>
        </w:rPr>
        <w:t xml:space="preserve"> or a copy of any such document;</w:t>
      </w:r>
    </w:p>
    <w:p w:rsidR="005A280A" w:rsidRPr="00666E00" w:rsidRDefault="005A280A" w:rsidP="00895325">
      <w:pPr>
        <w:pStyle w:val="Apara"/>
        <w:rPr>
          <w:lang w:eastAsia="en-AU"/>
        </w:rPr>
      </w:pPr>
      <w:r w:rsidRPr="00666E00">
        <w:rPr>
          <w:lang w:eastAsia="en-AU"/>
        </w:rPr>
        <w:tab/>
        <w:t>(c)</w:t>
      </w:r>
      <w:r w:rsidRPr="00666E00">
        <w:rPr>
          <w:lang w:eastAsia="en-AU"/>
        </w:rPr>
        <w:tab/>
        <w:t>particulars of any thing done under the order.</w:t>
      </w:r>
    </w:p>
    <w:p w:rsidR="005A280A" w:rsidRPr="00666E00" w:rsidRDefault="005A280A" w:rsidP="005B385E">
      <w:pPr>
        <w:pStyle w:val="Amain"/>
        <w:keepNext/>
        <w:rPr>
          <w:lang w:eastAsia="en-AU"/>
        </w:rPr>
      </w:pPr>
      <w:r w:rsidRPr="00666E00">
        <w:rPr>
          <w:lang w:eastAsia="en-AU"/>
        </w:rPr>
        <w:tab/>
        <w:t>(7)</w:t>
      </w:r>
      <w:r w:rsidRPr="00666E00">
        <w:rPr>
          <w:lang w:eastAsia="en-AU"/>
        </w:rPr>
        <w:tab/>
        <w:t>Any evidence, document or thing transmitted under subsection (6) is taken to have been given, produced or done (as the case requires) in the course of the arbitral proceedings.</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67" w:name="_Toc526338594"/>
      <w:r w:rsidRPr="0053081B">
        <w:rPr>
          <w:rStyle w:val="CharSectNo"/>
        </w:rPr>
        <w:t>27C</w:t>
      </w:r>
      <w:r w:rsidRPr="00666E00">
        <w:tab/>
        <w:t>Consolidation of arbitral proceedings</w:t>
      </w:r>
      <w:bookmarkEnd w:id="67"/>
    </w:p>
    <w:p w:rsidR="005A280A" w:rsidRPr="00666E00" w:rsidRDefault="005A280A" w:rsidP="00AA31CC">
      <w:pPr>
        <w:pStyle w:val="Amain"/>
        <w:keepNext/>
        <w:rPr>
          <w:lang w:eastAsia="en-AU"/>
        </w:rPr>
      </w:pPr>
      <w:r w:rsidRPr="00666E00">
        <w:rPr>
          <w:lang w:eastAsia="en-AU"/>
        </w:rPr>
        <w:tab/>
        <w:t>(1)</w:t>
      </w:r>
      <w:r w:rsidRPr="00666E00">
        <w:rPr>
          <w:lang w:eastAsia="en-AU"/>
        </w:rPr>
        <w:tab/>
        <w:t>Unless otherwise agreed by the parties, a party to arbitral proceedings may apply to the arbitral tribunal for an order under this section in relation to those proceedings and other arbitral proceedings (whether before that tribunal or an</w:t>
      </w:r>
      <w:r w:rsidR="00623A16" w:rsidRPr="00666E00">
        <w:rPr>
          <w:lang w:eastAsia="en-AU"/>
        </w:rPr>
        <w:t>y other tribunal</w:t>
      </w:r>
      <w:r w:rsidR="00753D36" w:rsidRPr="00666E00">
        <w:rPr>
          <w:lang w:eastAsia="en-AU"/>
        </w:rPr>
        <w:t>) on the ground that—</w:t>
      </w:r>
    </w:p>
    <w:p w:rsidR="005A280A" w:rsidRPr="00666E00" w:rsidRDefault="005A280A" w:rsidP="00895325">
      <w:pPr>
        <w:pStyle w:val="Apara"/>
        <w:rPr>
          <w:lang w:eastAsia="en-AU"/>
        </w:rPr>
      </w:pPr>
      <w:r w:rsidRPr="00666E00">
        <w:rPr>
          <w:lang w:eastAsia="en-AU"/>
        </w:rPr>
        <w:tab/>
        <w:t>(a)</w:t>
      </w:r>
      <w:r w:rsidRPr="00666E00">
        <w:rPr>
          <w:lang w:eastAsia="en-AU"/>
        </w:rPr>
        <w:tab/>
        <w:t>a common question of law or fact arises in all those proceedings</w:t>
      </w:r>
      <w:r w:rsidR="00753D36" w:rsidRPr="00666E00">
        <w:rPr>
          <w:lang w:eastAsia="en-AU"/>
        </w:rPr>
        <w:t>;</w:t>
      </w:r>
      <w:r w:rsidRPr="00666E00">
        <w:rPr>
          <w:lang w:eastAsia="en-AU"/>
        </w:rPr>
        <w:t xml:space="preserve"> or</w:t>
      </w:r>
    </w:p>
    <w:p w:rsidR="005A280A" w:rsidRPr="00666E00" w:rsidRDefault="005A280A" w:rsidP="00895325">
      <w:pPr>
        <w:pStyle w:val="Apara"/>
        <w:rPr>
          <w:lang w:eastAsia="en-AU"/>
        </w:rPr>
      </w:pPr>
      <w:r w:rsidRPr="00666E00">
        <w:rPr>
          <w:lang w:eastAsia="en-AU"/>
        </w:rPr>
        <w:tab/>
        <w:t>(b)</w:t>
      </w:r>
      <w:r w:rsidRPr="00666E00">
        <w:rPr>
          <w:lang w:eastAsia="en-AU"/>
        </w:rPr>
        <w:tab/>
        <w:t>the rights to relief claimed in all those proceedings are in respect of, or arise out of, the same transa</w:t>
      </w:r>
      <w:r w:rsidR="00753D36" w:rsidRPr="00666E00">
        <w:rPr>
          <w:lang w:eastAsia="en-AU"/>
        </w:rPr>
        <w:t>ction or series of transactions;</w:t>
      </w:r>
      <w:r w:rsidRPr="00666E00">
        <w:rPr>
          <w:lang w:eastAsia="en-AU"/>
        </w:rPr>
        <w:t xml:space="preserve"> or</w:t>
      </w:r>
    </w:p>
    <w:p w:rsidR="005A280A" w:rsidRPr="00666E00" w:rsidRDefault="005A280A" w:rsidP="00895325">
      <w:pPr>
        <w:pStyle w:val="Apara"/>
        <w:rPr>
          <w:lang w:eastAsia="en-AU"/>
        </w:rPr>
      </w:pPr>
      <w:r w:rsidRPr="00666E00">
        <w:rPr>
          <w:lang w:eastAsia="en-AU"/>
        </w:rPr>
        <w:tab/>
        <w:t>(c)</w:t>
      </w:r>
      <w:r w:rsidRPr="00666E00">
        <w:rPr>
          <w:lang w:eastAsia="en-AU"/>
        </w:rPr>
        <w:tab/>
        <w:t>for some other reason specified in the application, it is desirable that an order be made under this section.</w:t>
      </w:r>
    </w:p>
    <w:p w:rsidR="005A280A" w:rsidRPr="00666E00" w:rsidRDefault="005A280A" w:rsidP="00895325">
      <w:pPr>
        <w:pStyle w:val="Amain"/>
        <w:rPr>
          <w:lang w:eastAsia="en-AU"/>
        </w:rPr>
      </w:pPr>
      <w:r w:rsidRPr="00666E00">
        <w:rPr>
          <w:lang w:eastAsia="en-AU"/>
        </w:rPr>
        <w:tab/>
        <w:t>(2)</w:t>
      </w:r>
      <w:r w:rsidRPr="00666E00">
        <w:rPr>
          <w:lang w:eastAsia="en-AU"/>
        </w:rPr>
        <w:tab/>
        <w:t>In this section, 2 or more arbitral proceedings that are the subject of an application unde</w:t>
      </w:r>
      <w:r w:rsidR="00623A16" w:rsidRPr="00666E00">
        <w:rPr>
          <w:lang w:eastAsia="en-AU"/>
        </w:rPr>
        <w:t xml:space="preserve">r subsection (1) are called the </w:t>
      </w:r>
      <w:r w:rsidR="00E80826" w:rsidRPr="00EB21A6">
        <w:rPr>
          <w:rStyle w:val="charBoldItals"/>
        </w:rPr>
        <w:t>related </w:t>
      </w:r>
      <w:r w:rsidRPr="00EB21A6">
        <w:rPr>
          <w:rStyle w:val="charBoldItals"/>
        </w:rPr>
        <w:t>proceedings</w:t>
      </w:r>
      <w:r w:rsidRPr="00666E00">
        <w:rPr>
          <w:lang w:eastAsia="en-AU"/>
        </w:rPr>
        <w:t>.</w:t>
      </w:r>
    </w:p>
    <w:p w:rsidR="005A280A" w:rsidRPr="00666E00" w:rsidRDefault="005A280A" w:rsidP="00B04278">
      <w:pPr>
        <w:pStyle w:val="Amain"/>
        <w:keepNext/>
        <w:rPr>
          <w:lang w:eastAsia="en-AU"/>
        </w:rPr>
      </w:pPr>
      <w:r w:rsidRPr="00666E00">
        <w:rPr>
          <w:lang w:eastAsia="en-AU"/>
        </w:rPr>
        <w:lastRenderedPageBreak/>
        <w:tab/>
        <w:t>(3)</w:t>
      </w:r>
      <w:r w:rsidRPr="00666E00">
        <w:rPr>
          <w:lang w:eastAsia="en-AU"/>
        </w:rPr>
        <w:tab/>
        <w:t>The following orders may be made under this section in rela</w:t>
      </w:r>
      <w:r w:rsidR="00753D36" w:rsidRPr="00666E00">
        <w:rPr>
          <w:lang w:eastAsia="en-AU"/>
        </w:rPr>
        <w:t>tion to the rela</w:t>
      </w:r>
      <w:r w:rsidR="00AA29C1" w:rsidRPr="00666E00">
        <w:rPr>
          <w:lang w:eastAsia="en-AU"/>
        </w:rPr>
        <w:t>ted proceedings:</w:t>
      </w:r>
    </w:p>
    <w:p w:rsidR="005A280A" w:rsidRPr="00666E00" w:rsidRDefault="005A280A" w:rsidP="00895325">
      <w:pPr>
        <w:pStyle w:val="Apara"/>
        <w:rPr>
          <w:lang w:eastAsia="en-AU"/>
        </w:rPr>
      </w:pPr>
      <w:r w:rsidRPr="00666E00">
        <w:rPr>
          <w:lang w:eastAsia="en-AU"/>
        </w:rPr>
        <w:tab/>
        <w:t>(a)</w:t>
      </w:r>
      <w:r w:rsidRPr="00666E00">
        <w:rPr>
          <w:lang w:eastAsia="en-AU"/>
        </w:rPr>
        <w:tab/>
        <w:t xml:space="preserve">that the proceedings be consolidated </w:t>
      </w:r>
      <w:r w:rsidR="00753D36" w:rsidRPr="00666E00">
        <w:rPr>
          <w:lang w:eastAsia="en-AU"/>
        </w:rPr>
        <w:t>on terms specified in the order;</w:t>
      </w:r>
    </w:p>
    <w:p w:rsidR="005A280A" w:rsidRPr="00666E00" w:rsidRDefault="005A280A" w:rsidP="00895325">
      <w:pPr>
        <w:pStyle w:val="Apara"/>
        <w:rPr>
          <w:lang w:eastAsia="en-AU"/>
        </w:rPr>
      </w:pPr>
      <w:r w:rsidRPr="00666E00">
        <w:rPr>
          <w:lang w:eastAsia="en-AU"/>
        </w:rPr>
        <w:tab/>
        <w:t>(b)</w:t>
      </w:r>
      <w:r w:rsidRPr="00666E00">
        <w:rPr>
          <w:lang w:eastAsia="en-AU"/>
        </w:rPr>
        <w:tab/>
        <w:t xml:space="preserve">that the proceedings be heard at the same time or in a </w:t>
      </w:r>
      <w:r w:rsidR="00753D36" w:rsidRPr="00666E00">
        <w:rPr>
          <w:lang w:eastAsia="en-AU"/>
        </w:rPr>
        <w:t>sequence specified in the order;</w:t>
      </w:r>
    </w:p>
    <w:p w:rsidR="005A280A" w:rsidRPr="00666E00" w:rsidRDefault="005A280A" w:rsidP="00895325">
      <w:pPr>
        <w:pStyle w:val="Apara"/>
        <w:rPr>
          <w:lang w:eastAsia="en-AU"/>
        </w:rPr>
      </w:pPr>
      <w:r w:rsidRPr="00666E00">
        <w:rPr>
          <w:lang w:eastAsia="en-AU"/>
        </w:rPr>
        <w:tab/>
        <w:t>(c)</w:t>
      </w:r>
      <w:r w:rsidRPr="00666E00">
        <w:rPr>
          <w:lang w:eastAsia="en-AU"/>
        </w:rPr>
        <w:tab/>
        <w:t>that any of the proceedings be stayed pending the determination of any of the other proceedings.</w:t>
      </w:r>
    </w:p>
    <w:p w:rsidR="005A280A" w:rsidRPr="00666E00" w:rsidRDefault="005A280A" w:rsidP="002A3C73">
      <w:pPr>
        <w:pStyle w:val="Amain"/>
        <w:keepLines/>
        <w:rPr>
          <w:lang w:eastAsia="en-AU"/>
        </w:rPr>
      </w:pPr>
      <w:r w:rsidRPr="00666E00">
        <w:rPr>
          <w:lang w:eastAsia="en-AU"/>
        </w:rPr>
        <w:tab/>
        <w:t>(4)</w:t>
      </w:r>
      <w:r w:rsidRPr="00666E00">
        <w:rPr>
          <w:lang w:eastAsia="en-AU"/>
        </w:rPr>
        <w:tab/>
        <w:t>If all the related proceedings are being conducted by the same tribunal, the tribunal may make any order under this section that it thinks fit in relation to those proceedings and, if an order is made, the proceedings must be dealt with in accordance with the order.</w:t>
      </w:r>
    </w:p>
    <w:p w:rsidR="005A280A" w:rsidRPr="00666E00" w:rsidRDefault="005A280A" w:rsidP="008C3392">
      <w:pPr>
        <w:pStyle w:val="Amain"/>
        <w:keepNext/>
        <w:rPr>
          <w:lang w:eastAsia="en-AU"/>
        </w:rPr>
      </w:pPr>
      <w:r w:rsidRPr="00666E00">
        <w:rPr>
          <w:lang w:eastAsia="en-AU"/>
        </w:rPr>
        <w:tab/>
        <w:t>(5)</w:t>
      </w:r>
      <w:r w:rsidRPr="00666E00">
        <w:rPr>
          <w:lang w:eastAsia="en-AU"/>
        </w:rPr>
        <w:tab/>
        <w:t>If 2 or more arbitral tribunals are conducting the related proceedings</w:t>
      </w:r>
      <w:r w:rsidR="00753D36" w:rsidRPr="00666E00">
        <w:rPr>
          <w:lang w:eastAsia="en-AU"/>
        </w:rPr>
        <w:t>—</w:t>
      </w:r>
    </w:p>
    <w:p w:rsidR="005A280A" w:rsidRPr="00666E00" w:rsidRDefault="005A280A" w:rsidP="00895325">
      <w:pPr>
        <w:pStyle w:val="Apara"/>
        <w:rPr>
          <w:lang w:eastAsia="en-AU"/>
        </w:rPr>
      </w:pPr>
      <w:r w:rsidRPr="00666E00">
        <w:rPr>
          <w:lang w:eastAsia="en-AU"/>
        </w:rPr>
        <w:tab/>
        <w:t>(a)</w:t>
      </w:r>
      <w:r w:rsidRPr="00666E00">
        <w:rPr>
          <w:lang w:eastAsia="en-AU"/>
        </w:rPr>
        <w:tab/>
        <w:t>the tribunal that received the application must communicate the substance of the application t</w:t>
      </w:r>
      <w:r w:rsidR="00623A16" w:rsidRPr="00666E00">
        <w:rPr>
          <w:lang w:eastAsia="en-AU"/>
        </w:rPr>
        <w:t>o the other tribunals concerned;</w:t>
      </w:r>
      <w:r w:rsidRPr="00666E00">
        <w:rPr>
          <w:lang w:eastAsia="en-AU"/>
        </w:rPr>
        <w:t xml:space="preserve"> and</w:t>
      </w:r>
    </w:p>
    <w:p w:rsidR="005A280A" w:rsidRPr="00666E00" w:rsidRDefault="005A280A" w:rsidP="00895325">
      <w:pPr>
        <w:pStyle w:val="Apara"/>
        <w:rPr>
          <w:lang w:eastAsia="en-AU"/>
        </w:rPr>
      </w:pPr>
      <w:r w:rsidRPr="00666E00">
        <w:rPr>
          <w:lang w:eastAsia="en-AU"/>
        </w:rPr>
        <w:tab/>
        <w:t>(b)</w:t>
      </w:r>
      <w:r w:rsidRPr="00666E00">
        <w:rPr>
          <w:lang w:eastAsia="en-AU"/>
        </w:rPr>
        <w:tab/>
        <w:t>the tribunals must, as soon as practicable, deliberate jointly on the application.</w:t>
      </w:r>
    </w:p>
    <w:p w:rsidR="005A280A" w:rsidRPr="00666E00" w:rsidRDefault="005A280A" w:rsidP="00CC616E">
      <w:pPr>
        <w:pStyle w:val="Amain"/>
        <w:keepNext/>
        <w:rPr>
          <w:lang w:eastAsia="en-AU"/>
        </w:rPr>
      </w:pPr>
      <w:r w:rsidRPr="00666E00">
        <w:rPr>
          <w:lang w:eastAsia="en-AU"/>
        </w:rPr>
        <w:tab/>
        <w:t>(6)</w:t>
      </w:r>
      <w:r w:rsidRPr="00666E00">
        <w:rPr>
          <w:lang w:eastAsia="en-AU"/>
        </w:rPr>
        <w:tab/>
        <w:t>If the tribunals agree, after deliberation on the application, that a particular order under this section should be made in relation to the related proceedings</w:t>
      </w:r>
      <w:r w:rsidR="00AA29C1" w:rsidRPr="00666E00">
        <w:rPr>
          <w:lang w:eastAsia="en-AU"/>
        </w:rPr>
        <w:t>—</w:t>
      </w:r>
    </w:p>
    <w:p w:rsidR="005A280A" w:rsidRPr="00666E00" w:rsidRDefault="005A280A" w:rsidP="00895325">
      <w:pPr>
        <w:pStyle w:val="Apara"/>
        <w:rPr>
          <w:lang w:eastAsia="en-AU"/>
        </w:rPr>
      </w:pPr>
      <w:r w:rsidRPr="00666E00">
        <w:rPr>
          <w:lang w:eastAsia="en-AU"/>
        </w:rPr>
        <w:tab/>
        <w:t>(a)</w:t>
      </w:r>
      <w:r w:rsidRPr="00666E00">
        <w:rPr>
          <w:lang w:eastAsia="en-AU"/>
        </w:rPr>
        <w:tab/>
        <w:t>the tribunal</w:t>
      </w:r>
      <w:r w:rsidR="00753D36" w:rsidRPr="00666E00">
        <w:rPr>
          <w:lang w:eastAsia="en-AU"/>
        </w:rPr>
        <w:t>s are to jointly make the order;</w:t>
      </w:r>
      <w:r w:rsidRPr="00666E00">
        <w:rPr>
          <w:lang w:eastAsia="en-AU"/>
        </w:rPr>
        <w:t xml:space="preserve"> and</w:t>
      </w:r>
    </w:p>
    <w:p w:rsidR="005A280A" w:rsidRPr="00666E00" w:rsidRDefault="005A280A" w:rsidP="00895325">
      <w:pPr>
        <w:pStyle w:val="Apara"/>
        <w:rPr>
          <w:lang w:eastAsia="en-AU"/>
        </w:rPr>
      </w:pPr>
      <w:r w:rsidRPr="00666E00">
        <w:rPr>
          <w:lang w:eastAsia="en-AU"/>
        </w:rPr>
        <w:tab/>
        <w:t>(b)</w:t>
      </w:r>
      <w:r w:rsidRPr="00666E00">
        <w:rPr>
          <w:lang w:eastAsia="en-AU"/>
        </w:rPr>
        <w:tab/>
        <w:t>the related proceedings are to be dealt with in acc</w:t>
      </w:r>
      <w:r w:rsidR="00753D36" w:rsidRPr="00666E00">
        <w:rPr>
          <w:lang w:eastAsia="en-AU"/>
        </w:rPr>
        <w:t>ordance with the order;</w:t>
      </w:r>
      <w:r w:rsidRPr="00666E00">
        <w:rPr>
          <w:lang w:eastAsia="en-AU"/>
        </w:rPr>
        <w:t xml:space="preserve"> and</w:t>
      </w:r>
    </w:p>
    <w:p w:rsidR="005A280A" w:rsidRPr="00666E00" w:rsidRDefault="005A280A" w:rsidP="00895325">
      <w:pPr>
        <w:pStyle w:val="Apara"/>
        <w:rPr>
          <w:lang w:eastAsia="en-AU"/>
        </w:rPr>
      </w:pPr>
      <w:r w:rsidRPr="00666E00">
        <w:rPr>
          <w:lang w:eastAsia="en-AU"/>
        </w:rPr>
        <w:tab/>
        <w:t>(c)</w:t>
      </w:r>
      <w:r w:rsidRPr="00666E00">
        <w:rPr>
          <w:lang w:eastAsia="en-AU"/>
        </w:rPr>
        <w:tab/>
        <w:t>if the order is that the related proceedings be consolidated—the arbitrator or arbitrators</w:t>
      </w:r>
      <w:r w:rsidR="00406416" w:rsidRPr="00666E00">
        <w:rPr>
          <w:lang w:eastAsia="en-AU"/>
        </w:rPr>
        <w:t xml:space="preserve"> for </w:t>
      </w:r>
      <w:r w:rsidRPr="00666E00">
        <w:rPr>
          <w:lang w:eastAsia="en-AU"/>
        </w:rPr>
        <w:t>the consolidated proceedings are to be appointed, in accordance with section</w:t>
      </w:r>
      <w:r w:rsidR="00406416" w:rsidRPr="00666E00">
        <w:rPr>
          <w:lang w:eastAsia="en-AU"/>
        </w:rPr>
        <w:t xml:space="preserve"> </w:t>
      </w:r>
      <w:r w:rsidRPr="00666E00">
        <w:rPr>
          <w:lang w:eastAsia="en-AU"/>
        </w:rPr>
        <w:t xml:space="preserve">10 and </w:t>
      </w:r>
      <w:r w:rsidR="00AA29C1" w:rsidRPr="00666E00">
        <w:rPr>
          <w:lang w:eastAsia="en-AU"/>
        </w:rPr>
        <w:t xml:space="preserve">section </w:t>
      </w:r>
      <w:r w:rsidRPr="00666E00">
        <w:rPr>
          <w:lang w:eastAsia="en-AU"/>
        </w:rPr>
        <w:t>11, from the members of the tribunals.</w:t>
      </w:r>
    </w:p>
    <w:p w:rsidR="005A280A" w:rsidRPr="00666E00" w:rsidRDefault="005A280A" w:rsidP="00895325">
      <w:pPr>
        <w:pStyle w:val="Amain"/>
        <w:rPr>
          <w:lang w:eastAsia="en-AU"/>
        </w:rPr>
      </w:pPr>
      <w:r w:rsidRPr="00666E00">
        <w:rPr>
          <w:lang w:eastAsia="en-AU"/>
        </w:rPr>
        <w:lastRenderedPageBreak/>
        <w:tab/>
        <w:t>(7)</w:t>
      </w:r>
      <w:r w:rsidRPr="00666E00">
        <w:rPr>
          <w:lang w:eastAsia="en-AU"/>
        </w:rPr>
        <w:tab/>
        <w:t>If the tribunals are unable to make an order under subsection (6), the related proceedings are to proceed as if no application has been made under subsection (1).</w:t>
      </w:r>
    </w:p>
    <w:p w:rsidR="005A280A" w:rsidRPr="00666E00" w:rsidRDefault="005A280A" w:rsidP="00895325">
      <w:pPr>
        <w:pStyle w:val="Amain"/>
        <w:rPr>
          <w:lang w:eastAsia="en-AU"/>
        </w:rPr>
      </w:pPr>
      <w:r w:rsidRPr="00666E00">
        <w:rPr>
          <w:lang w:eastAsia="en-AU"/>
        </w:rPr>
        <w:tab/>
        <w:t>(8)</w:t>
      </w:r>
      <w:r w:rsidRPr="00666E00">
        <w:rPr>
          <w:lang w:eastAsia="en-AU"/>
        </w:rPr>
        <w:tab/>
        <w:t>Before making an order under this section, the arbitral tribunal or tribunals concerned must take into account whether any party would</w:t>
      </w:r>
      <w:r w:rsidR="00623A16" w:rsidRPr="00666E00">
        <w:rPr>
          <w:lang w:eastAsia="en-AU"/>
        </w:rPr>
        <w:t>,</w:t>
      </w:r>
      <w:r w:rsidRPr="00666E00">
        <w:rPr>
          <w:lang w:eastAsia="en-AU"/>
        </w:rPr>
        <w:t xml:space="preserve"> or might suffer substantial hardship if the order were made.</w:t>
      </w:r>
    </w:p>
    <w:p w:rsidR="005A280A" w:rsidRPr="00666E00" w:rsidRDefault="005A280A" w:rsidP="00895325">
      <w:pPr>
        <w:pStyle w:val="Amain"/>
        <w:rPr>
          <w:lang w:eastAsia="en-AU"/>
        </w:rPr>
      </w:pPr>
      <w:r w:rsidRPr="00666E00">
        <w:rPr>
          <w:lang w:eastAsia="en-AU"/>
        </w:rPr>
        <w:tab/>
        <w:t>(9)</w:t>
      </w:r>
      <w:r w:rsidRPr="00666E00">
        <w:rPr>
          <w:lang w:eastAsia="en-AU"/>
        </w:rPr>
        <w:tab/>
        <w:t xml:space="preserve">This section does not prevent the parties to related proceedings from agreeing to consolidate them and taking </w:t>
      </w:r>
      <w:r w:rsidR="00623A16" w:rsidRPr="00666E00">
        <w:rPr>
          <w:lang w:eastAsia="en-AU"/>
        </w:rPr>
        <w:t xml:space="preserve">necessary steps </w:t>
      </w:r>
      <w:r w:rsidRPr="00666E00">
        <w:rPr>
          <w:lang w:eastAsia="en-AU"/>
        </w:rPr>
        <w:t>to effect that consolidation.</w:t>
      </w:r>
    </w:p>
    <w:p w:rsidR="00406416" w:rsidRDefault="00406416" w:rsidP="00406416">
      <w:pPr>
        <w:pStyle w:val="aNote"/>
        <w:rPr>
          <w:shd w:val="clear" w:color="auto" w:fill="FFFFFF"/>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8513DB" w:rsidRPr="008513DB" w:rsidRDefault="008513DB" w:rsidP="00C34452">
      <w:pPr>
        <w:pStyle w:val="PageBreak"/>
        <w:suppressLineNumbers/>
      </w:pPr>
      <w:r w:rsidRPr="008513DB">
        <w:br w:type="page"/>
      </w:r>
    </w:p>
    <w:p w:rsidR="006D6764" w:rsidRPr="00666E00" w:rsidRDefault="006D6764" w:rsidP="00895325">
      <w:pPr>
        <w:pStyle w:val="AH5Sec"/>
      </w:pPr>
      <w:bookmarkStart w:id="68" w:name="_Toc526338595"/>
      <w:r w:rsidRPr="0053081B">
        <w:rPr>
          <w:rStyle w:val="CharSectNo"/>
        </w:rPr>
        <w:lastRenderedPageBreak/>
        <w:t>27D</w:t>
      </w:r>
      <w:r w:rsidRPr="00666E00">
        <w:tab/>
        <w:t>Power of arbitrator to act as mediator, conciliator or other non-arbitral intermediary</w:t>
      </w:r>
      <w:bookmarkEnd w:id="68"/>
    </w:p>
    <w:p w:rsidR="005A280A" w:rsidRPr="00666E00" w:rsidRDefault="005A280A" w:rsidP="00895325">
      <w:pPr>
        <w:pStyle w:val="Amain"/>
        <w:rPr>
          <w:lang w:eastAsia="en-AU"/>
        </w:rPr>
      </w:pPr>
      <w:r w:rsidRPr="00666E00">
        <w:rPr>
          <w:lang w:eastAsia="en-AU"/>
        </w:rPr>
        <w:tab/>
        <w:t>(1)</w:t>
      </w:r>
      <w:r w:rsidRPr="00666E00">
        <w:rPr>
          <w:lang w:eastAsia="en-AU"/>
        </w:rPr>
        <w:tab/>
        <w:t>An arbitrator may act as a mediator in proceedings relating to a dispute between the parties to an arbitration agreement (</w:t>
      </w:r>
      <w:r w:rsidRPr="00EB21A6">
        <w:rPr>
          <w:rStyle w:val="charBoldItals"/>
        </w:rPr>
        <w:t>mediation proceedings</w:t>
      </w:r>
      <w:r w:rsidR="00753D36" w:rsidRPr="00666E00">
        <w:rPr>
          <w:lang w:eastAsia="en-AU"/>
        </w:rPr>
        <w:t>) if—</w:t>
      </w:r>
    </w:p>
    <w:p w:rsidR="005A280A" w:rsidRPr="00666E00" w:rsidRDefault="005A280A" w:rsidP="00895325">
      <w:pPr>
        <w:pStyle w:val="Apara"/>
        <w:rPr>
          <w:lang w:eastAsia="en-AU"/>
        </w:rPr>
      </w:pPr>
      <w:r w:rsidRPr="00666E00">
        <w:rPr>
          <w:lang w:eastAsia="en-AU"/>
        </w:rPr>
        <w:tab/>
        <w:t>(a)</w:t>
      </w:r>
      <w:r w:rsidRPr="00666E00">
        <w:rPr>
          <w:lang w:eastAsia="en-AU"/>
        </w:rPr>
        <w:tab/>
        <w:t>the arbitration agreement provides for the arbitrator to act as mediator in mediation proceedings (whether before or after proceeding to arbitration, and whether or not c</w:t>
      </w:r>
      <w:r w:rsidR="00753D36" w:rsidRPr="00666E00">
        <w:rPr>
          <w:lang w:eastAsia="en-AU"/>
        </w:rPr>
        <w:t>ontinuing with the arbitration);</w:t>
      </w:r>
      <w:r w:rsidRPr="00666E00">
        <w:rPr>
          <w:lang w:eastAsia="en-AU"/>
        </w:rPr>
        <w:t xml:space="preserve"> or</w:t>
      </w:r>
    </w:p>
    <w:p w:rsidR="005A280A" w:rsidRPr="00666E00" w:rsidRDefault="005A280A" w:rsidP="00895325">
      <w:pPr>
        <w:pStyle w:val="Apara"/>
        <w:rPr>
          <w:lang w:eastAsia="en-AU"/>
        </w:rPr>
      </w:pPr>
      <w:r w:rsidRPr="00666E00">
        <w:rPr>
          <w:lang w:eastAsia="en-AU"/>
        </w:rPr>
        <w:tab/>
        <w:t>(b)</w:t>
      </w:r>
      <w:r w:rsidRPr="00666E00">
        <w:rPr>
          <w:lang w:eastAsia="en-AU"/>
        </w:rPr>
        <w:tab/>
        <w:t>each party has consented in writing to the arbitrator so acting.</w:t>
      </w:r>
    </w:p>
    <w:p w:rsidR="005A280A" w:rsidRPr="00666E00" w:rsidRDefault="005A280A" w:rsidP="00895325">
      <w:pPr>
        <w:pStyle w:val="Amain"/>
        <w:rPr>
          <w:lang w:eastAsia="en-AU"/>
        </w:rPr>
      </w:pPr>
      <w:r w:rsidRPr="00666E00">
        <w:rPr>
          <w:lang w:eastAsia="en-AU"/>
        </w:rPr>
        <w:tab/>
        <w:t>(2)</w:t>
      </w:r>
      <w:r w:rsidRPr="00666E00">
        <w:rPr>
          <w:lang w:eastAsia="en-AU"/>
        </w:rPr>
        <w:tab/>
        <w:t>An arbitrator acting as a mediator</w:t>
      </w:r>
      <w:r w:rsidR="00753D36" w:rsidRPr="00666E00">
        <w:rPr>
          <w:lang w:eastAsia="en-AU"/>
        </w:rPr>
        <w:t>—</w:t>
      </w:r>
    </w:p>
    <w:p w:rsidR="005A280A" w:rsidRPr="00666E00" w:rsidRDefault="005A280A" w:rsidP="00895325">
      <w:pPr>
        <w:pStyle w:val="Apara"/>
        <w:rPr>
          <w:lang w:eastAsia="en-AU"/>
        </w:rPr>
      </w:pPr>
      <w:r w:rsidRPr="00666E00">
        <w:rPr>
          <w:lang w:eastAsia="en-AU"/>
        </w:rPr>
        <w:tab/>
        <w:t>(a)</w:t>
      </w:r>
      <w:r w:rsidRPr="00666E00">
        <w:rPr>
          <w:lang w:eastAsia="en-AU"/>
        </w:rPr>
        <w:tab/>
        <w:t>may communicate with the parties collectively or separately</w:t>
      </w:r>
      <w:r w:rsidR="00753D36" w:rsidRPr="00666E00">
        <w:rPr>
          <w:lang w:eastAsia="en-AU"/>
        </w:rPr>
        <w:t>;</w:t>
      </w:r>
      <w:r w:rsidRPr="00666E00">
        <w:rPr>
          <w:lang w:eastAsia="en-AU"/>
        </w:rPr>
        <w:t xml:space="preserve"> and</w:t>
      </w:r>
    </w:p>
    <w:p w:rsidR="005A280A" w:rsidRPr="00666E00" w:rsidRDefault="005A280A" w:rsidP="00895325">
      <w:pPr>
        <w:pStyle w:val="Apara"/>
        <w:rPr>
          <w:lang w:eastAsia="en-AU"/>
        </w:rPr>
      </w:pPr>
      <w:r w:rsidRPr="00666E00">
        <w:rPr>
          <w:lang w:eastAsia="en-AU"/>
        </w:rPr>
        <w:tab/>
        <w:t>(b)</w:t>
      </w:r>
      <w:r w:rsidRPr="00666E00">
        <w:rPr>
          <w:lang w:eastAsia="en-AU"/>
        </w:rPr>
        <w:tab/>
        <w:t>must treat information obtained by the arbitrator from a party with whom he or she communicates separately as confidential, unless that party otherwise agrees or unless the provisions of the arbitration agreement relating to mediation proceedings otherwise provide.</w:t>
      </w:r>
    </w:p>
    <w:p w:rsidR="005A280A" w:rsidRPr="00666E00" w:rsidRDefault="005A280A" w:rsidP="00895325">
      <w:pPr>
        <w:pStyle w:val="Amain"/>
        <w:rPr>
          <w:lang w:eastAsia="en-AU"/>
        </w:rPr>
      </w:pPr>
      <w:r w:rsidRPr="00666E00">
        <w:rPr>
          <w:lang w:eastAsia="en-AU"/>
        </w:rPr>
        <w:tab/>
        <w:t>(3)</w:t>
      </w:r>
      <w:r w:rsidRPr="00666E00">
        <w:rPr>
          <w:lang w:eastAsia="en-AU"/>
        </w:rPr>
        <w:tab/>
        <w:t>Mediation proceedings in relation to a dispute terminate if</w:t>
      </w:r>
      <w:r w:rsidR="00753D36" w:rsidRPr="00666E00">
        <w:rPr>
          <w:lang w:eastAsia="en-AU"/>
        </w:rPr>
        <w:t>—</w:t>
      </w:r>
    </w:p>
    <w:p w:rsidR="005A280A" w:rsidRPr="00666E00" w:rsidRDefault="005A280A" w:rsidP="00895325">
      <w:pPr>
        <w:pStyle w:val="Apara"/>
        <w:rPr>
          <w:lang w:eastAsia="en-AU"/>
        </w:rPr>
      </w:pPr>
      <w:r w:rsidRPr="00666E00">
        <w:rPr>
          <w:lang w:eastAsia="en-AU"/>
        </w:rPr>
        <w:tab/>
        <w:t>(a)</w:t>
      </w:r>
      <w:r w:rsidRPr="00666E00">
        <w:rPr>
          <w:lang w:eastAsia="en-AU"/>
        </w:rPr>
        <w:tab/>
        <w:t>the parties to the dispute agree to terminate the proceedings</w:t>
      </w:r>
      <w:r w:rsidR="00753D36" w:rsidRPr="00666E00">
        <w:rPr>
          <w:lang w:eastAsia="en-AU"/>
        </w:rPr>
        <w:t>;</w:t>
      </w:r>
      <w:r w:rsidRPr="00666E00">
        <w:rPr>
          <w:lang w:eastAsia="en-AU"/>
        </w:rPr>
        <w:t xml:space="preserve"> or</w:t>
      </w:r>
    </w:p>
    <w:p w:rsidR="005A280A" w:rsidRPr="00666E00" w:rsidRDefault="005A280A" w:rsidP="00895325">
      <w:pPr>
        <w:pStyle w:val="Apara"/>
        <w:rPr>
          <w:lang w:eastAsia="en-AU"/>
        </w:rPr>
      </w:pPr>
      <w:r w:rsidRPr="00666E00">
        <w:rPr>
          <w:lang w:eastAsia="en-AU"/>
        </w:rPr>
        <w:tab/>
        <w:t>(b)</w:t>
      </w:r>
      <w:r w:rsidRPr="00666E00">
        <w:rPr>
          <w:lang w:eastAsia="en-AU"/>
        </w:rPr>
        <w:tab/>
        <w:t>any party to the dispute withdraws consent to the arbitrator acting</w:t>
      </w:r>
      <w:r w:rsidR="00753D36" w:rsidRPr="00666E00">
        <w:rPr>
          <w:lang w:eastAsia="en-AU"/>
        </w:rPr>
        <w:t xml:space="preserve"> as mediator in the proceedings;</w:t>
      </w:r>
      <w:r w:rsidRPr="00666E00">
        <w:rPr>
          <w:lang w:eastAsia="en-AU"/>
        </w:rPr>
        <w:t xml:space="preserve"> or</w:t>
      </w:r>
    </w:p>
    <w:p w:rsidR="005A280A" w:rsidRPr="00666E00" w:rsidRDefault="005A280A" w:rsidP="00895325">
      <w:pPr>
        <w:pStyle w:val="Apara"/>
        <w:rPr>
          <w:lang w:eastAsia="en-AU"/>
        </w:rPr>
      </w:pPr>
      <w:r w:rsidRPr="00666E00">
        <w:rPr>
          <w:lang w:eastAsia="en-AU"/>
        </w:rPr>
        <w:tab/>
        <w:t>(c)</w:t>
      </w:r>
      <w:r w:rsidRPr="00666E00">
        <w:rPr>
          <w:lang w:eastAsia="en-AU"/>
        </w:rPr>
        <w:tab/>
        <w:t>the arbitrator terminates the proceedings.</w:t>
      </w:r>
    </w:p>
    <w:p w:rsidR="005A280A" w:rsidRPr="00666E00" w:rsidRDefault="005A280A" w:rsidP="00895325">
      <w:pPr>
        <w:pStyle w:val="Amain"/>
        <w:rPr>
          <w:lang w:eastAsia="en-AU"/>
        </w:rPr>
      </w:pPr>
      <w:r w:rsidRPr="00666E00">
        <w:rPr>
          <w:lang w:eastAsia="en-AU"/>
        </w:rPr>
        <w:tab/>
        <w:t>(4)</w:t>
      </w:r>
      <w:r w:rsidRPr="00666E00">
        <w:rPr>
          <w:lang w:eastAsia="en-AU"/>
        </w:rPr>
        <w:tab/>
        <w:t>An arbitrator who has acted as mediator in mediation proceedings that are terminated may not conduct subsequent arbitration proceedings in relation to the dispute without the written consent of all the parties to the arbitration given on or after the termination of the mediation proceedings.</w:t>
      </w:r>
    </w:p>
    <w:p w:rsidR="005A280A" w:rsidRPr="00666E00" w:rsidRDefault="005A280A" w:rsidP="008C3392">
      <w:pPr>
        <w:pStyle w:val="Amain"/>
        <w:keepLines/>
        <w:rPr>
          <w:lang w:eastAsia="en-AU"/>
        </w:rPr>
      </w:pPr>
      <w:r w:rsidRPr="00666E00">
        <w:rPr>
          <w:lang w:eastAsia="en-AU"/>
        </w:rPr>
        <w:lastRenderedPageBreak/>
        <w:tab/>
        <w:t>(5)</w:t>
      </w:r>
      <w:r w:rsidRPr="00666E00">
        <w:rPr>
          <w:lang w:eastAsia="en-AU"/>
        </w:rPr>
        <w:tab/>
        <w:t>If the parties consent under subsection (4), no objection may be taken to the conduct of subsequent arbitration proceedings by the arbitrator solely on the ground that he or she has acted previously as a mediator in accordance with this section.</w:t>
      </w:r>
    </w:p>
    <w:p w:rsidR="005A280A" w:rsidRPr="00666E00" w:rsidRDefault="005A280A" w:rsidP="00895325">
      <w:pPr>
        <w:pStyle w:val="Amain"/>
        <w:rPr>
          <w:lang w:eastAsia="en-AU"/>
        </w:rPr>
      </w:pPr>
      <w:r w:rsidRPr="00666E00">
        <w:rPr>
          <w:lang w:eastAsia="en-AU"/>
        </w:rPr>
        <w:tab/>
        <w:t>(6)</w:t>
      </w:r>
      <w:r w:rsidRPr="00666E00">
        <w:rPr>
          <w:lang w:eastAsia="en-AU"/>
        </w:rPr>
        <w:tab/>
        <w:t>If the parties do not consent under subsection (4), the arbitrator’s mandate is taken to have been terminated under section 14 and a substitute arbitrator is to be appointed in accordance with section 15.</w:t>
      </w:r>
    </w:p>
    <w:p w:rsidR="005A280A" w:rsidRPr="00666E00" w:rsidRDefault="005A280A" w:rsidP="00895325">
      <w:pPr>
        <w:pStyle w:val="Amain"/>
        <w:rPr>
          <w:lang w:eastAsia="en-AU"/>
        </w:rPr>
      </w:pPr>
      <w:r w:rsidRPr="00666E00">
        <w:rPr>
          <w:lang w:eastAsia="en-AU"/>
        </w:rPr>
        <w:tab/>
        <w:t>(7)</w:t>
      </w:r>
      <w:r w:rsidRPr="00666E00">
        <w:rPr>
          <w:lang w:eastAsia="en-AU"/>
        </w:rPr>
        <w:tab/>
        <w:t>If confidential information is obtained from a party during mediation proceedings as referred to in subsection (2) (b) and the mediation proceedings terminate, the arbitrator must, before conducting subsequent arbitration proceedings in relation to the dispute, disclose to all other parties to the arbitration proceedings so much of the information as the arbitrator considers material to the arbitration proceedings.</w:t>
      </w:r>
    </w:p>
    <w:p w:rsidR="005A280A" w:rsidRPr="00666E00" w:rsidRDefault="005A280A" w:rsidP="00895325">
      <w:pPr>
        <w:pStyle w:val="Amain"/>
        <w:rPr>
          <w:lang w:eastAsia="en-AU"/>
        </w:rPr>
      </w:pPr>
      <w:r w:rsidRPr="00666E00">
        <w:rPr>
          <w:lang w:eastAsia="en-AU"/>
        </w:rPr>
        <w:tab/>
        <w:t>(8)</w:t>
      </w:r>
      <w:r w:rsidRPr="00666E00">
        <w:rPr>
          <w:lang w:eastAsia="en-AU"/>
        </w:rPr>
        <w:tab/>
        <w:t>In this section, a reference to a</w:t>
      </w:r>
      <w:r w:rsidR="004E0975" w:rsidRPr="00666E00">
        <w:rPr>
          <w:lang w:eastAsia="en-AU"/>
        </w:rPr>
        <w:t xml:space="preserve"> </w:t>
      </w:r>
      <w:r w:rsidRPr="00EB21A6">
        <w:rPr>
          <w:rStyle w:val="charBoldItals"/>
        </w:rPr>
        <w:t>mediator</w:t>
      </w:r>
      <w:r w:rsidR="004E0975" w:rsidRPr="00666E00">
        <w:rPr>
          <w:lang w:eastAsia="en-AU"/>
        </w:rPr>
        <w:t xml:space="preserve"> </w:t>
      </w:r>
      <w:r w:rsidRPr="00666E00">
        <w:rPr>
          <w:lang w:eastAsia="en-AU"/>
        </w:rPr>
        <w:t>includes a reference to a conciliator or other non-arbitral intermediary between parties.</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69" w:name="_Toc526338596"/>
      <w:r w:rsidRPr="0053081B">
        <w:rPr>
          <w:rStyle w:val="CharSectNo"/>
        </w:rPr>
        <w:t>27E</w:t>
      </w:r>
      <w:r w:rsidRPr="00666E00">
        <w:tab/>
        <w:t>Disclosure of confidential information</w:t>
      </w:r>
      <w:bookmarkEnd w:id="69"/>
    </w:p>
    <w:p w:rsidR="009226E9" w:rsidRPr="00666E00" w:rsidRDefault="009226E9" w:rsidP="00895325">
      <w:pPr>
        <w:pStyle w:val="Amain"/>
        <w:rPr>
          <w:lang w:eastAsia="en-AU"/>
        </w:rPr>
      </w:pPr>
      <w:r w:rsidRPr="00666E00">
        <w:rPr>
          <w:lang w:eastAsia="en-AU"/>
        </w:rPr>
        <w:tab/>
        <w:t>(1)</w:t>
      </w:r>
      <w:r w:rsidRPr="00666E00">
        <w:rPr>
          <w:lang w:eastAsia="en-AU"/>
        </w:rPr>
        <w:tab/>
        <w:t>The provisions of this section apply in arbitral proceedings unless otherwise agreed by the parties.</w:t>
      </w:r>
    </w:p>
    <w:p w:rsidR="009226E9" w:rsidRPr="00666E00" w:rsidRDefault="009226E9" w:rsidP="00895325">
      <w:pPr>
        <w:pStyle w:val="Amain"/>
        <w:rPr>
          <w:lang w:eastAsia="en-AU"/>
        </w:rPr>
      </w:pPr>
      <w:r w:rsidRPr="00666E00">
        <w:rPr>
          <w:lang w:eastAsia="en-AU"/>
        </w:rPr>
        <w:tab/>
        <w:t>(2)</w:t>
      </w:r>
      <w:r w:rsidRPr="00666E00">
        <w:rPr>
          <w:lang w:eastAsia="en-AU"/>
        </w:rPr>
        <w:tab/>
        <w:t>The parties must not disclose confidential information in relation to the arbitral proceedings unless</w:t>
      </w:r>
      <w:r w:rsidR="00753D36" w:rsidRPr="00666E00">
        <w:rPr>
          <w:lang w:eastAsia="en-AU"/>
        </w:rPr>
        <w:t>—</w:t>
      </w:r>
    </w:p>
    <w:p w:rsidR="009226E9" w:rsidRPr="00666E00" w:rsidRDefault="009226E9" w:rsidP="00895325">
      <w:pPr>
        <w:pStyle w:val="Apara"/>
        <w:rPr>
          <w:lang w:eastAsia="en-AU"/>
        </w:rPr>
      </w:pPr>
      <w:r w:rsidRPr="00666E00">
        <w:rPr>
          <w:lang w:eastAsia="en-AU"/>
        </w:rPr>
        <w:tab/>
        <w:t>(a)</w:t>
      </w:r>
      <w:r w:rsidRPr="00666E00">
        <w:rPr>
          <w:lang w:eastAsia="en-AU"/>
        </w:rPr>
        <w:tab/>
        <w:t>the disclosu</w:t>
      </w:r>
      <w:r w:rsidR="00753D36" w:rsidRPr="00666E00">
        <w:rPr>
          <w:lang w:eastAsia="en-AU"/>
        </w:rPr>
        <w:t>re is allowed under section 27F;</w:t>
      </w:r>
      <w:r w:rsidRPr="00666E00">
        <w:rPr>
          <w:lang w:eastAsia="en-AU"/>
        </w:rPr>
        <w:t xml:space="preserve"> or</w:t>
      </w:r>
    </w:p>
    <w:p w:rsidR="009226E9" w:rsidRPr="00666E00" w:rsidRDefault="009226E9" w:rsidP="00895325">
      <w:pPr>
        <w:pStyle w:val="Apara"/>
        <w:rPr>
          <w:lang w:eastAsia="en-AU"/>
        </w:rPr>
      </w:pPr>
      <w:r w:rsidRPr="00666E00">
        <w:rPr>
          <w:lang w:eastAsia="en-AU"/>
        </w:rPr>
        <w:tab/>
        <w:t>(b)</w:t>
      </w:r>
      <w:r w:rsidRPr="00666E00">
        <w:rPr>
          <w:lang w:eastAsia="en-AU"/>
        </w:rPr>
        <w:tab/>
        <w:t>the disclosure is allowed under an order made under section 27G and no order is in force under section 27H prohibiting that disclosure</w:t>
      </w:r>
      <w:r w:rsidR="00753D36" w:rsidRPr="00666E00">
        <w:rPr>
          <w:lang w:eastAsia="en-AU"/>
        </w:rPr>
        <w:t>;</w:t>
      </w:r>
      <w:r w:rsidRPr="00666E00">
        <w:rPr>
          <w:lang w:eastAsia="en-AU"/>
        </w:rPr>
        <w:t xml:space="preserve"> or</w:t>
      </w:r>
    </w:p>
    <w:p w:rsidR="009226E9" w:rsidRPr="00666E00" w:rsidRDefault="009226E9" w:rsidP="00895325">
      <w:pPr>
        <w:pStyle w:val="Apara"/>
        <w:rPr>
          <w:lang w:eastAsia="en-AU"/>
        </w:rPr>
      </w:pPr>
      <w:r w:rsidRPr="00666E00">
        <w:rPr>
          <w:lang w:eastAsia="en-AU"/>
        </w:rPr>
        <w:tab/>
        <w:t>(c)</w:t>
      </w:r>
      <w:r w:rsidRPr="00666E00">
        <w:rPr>
          <w:lang w:eastAsia="en-AU"/>
        </w:rPr>
        <w:tab/>
        <w:t>the disclosure is allowed under an order made under section 27I.</w:t>
      </w:r>
    </w:p>
    <w:p w:rsidR="009226E9" w:rsidRPr="00666E00" w:rsidRDefault="009226E9" w:rsidP="00B04278">
      <w:pPr>
        <w:pStyle w:val="Amain"/>
        <w:keepNext/>
        <w:rPr>
          <w:lang w:eastAsia="en-AU"/>
        </w:rPr>
      </w:pPr>
      <w:r w:rsidRPr="00666E00">
        <w:rPr>
          <w:lang w:eastAsia="en-AU"/>
        </w:rPr>
        <w:lastRenderedPageBreak/>
        <w:tab/>
        <w:t>(3)</w:t>
      </w:r>
      <w:r w:rsidRPr="00666E00">
        <w:rPr>
          <w:lang w:eastAsia="en-AU"/>
        </w:rPr>
        <w:tab/>
        <w:t>An arbitral tribunal must not disclose confidential information in relation to the arbitral proceedings unless</w:t>
      </w:r>
      <w:r w:rsidR="00753D36" w:rsidRPr="00666E00">
        <w:rPr>
          <w:lang w:eastAsia="en-AU"/>
        </w:rPr>
        <w:t>—</w:t>
      </w:r>
    </w:p>
    <w:p w:rsidR="009226E9" w:rsidRPr="00666E00" w:rsidRDefault="009226E9" w:rsidP="00895325">
      <w:pPr>
        <w:pStyle w:val="Apara"/>
        <w:rPr>
          <w:lang w:eastAsia="en-AU"/>
        </w:rPr>
      </w:pPr>
      <w:r w:rsidRPr="00666E00">
        <w:rPr>
          <w:lang w:eastAsia="en-AU"/>
        </w:rPr>
        <w:tab/>
        <w:t>(a)</w:t>
      </w:r>
      <w:r w:rsidRPr="00666E00">
        <w:rPr>
          <w:lang w:eastAsia="en-AU"/>
        </w:rPr>
        <w:tab/>
        <w:t>the disclosure is allowed under section 27F</w:t>
      </w:r>
      <w:r w:rsidR="00753D36" w:rsidRPr="00666E00">
        <w:rPr>
          <w:lang w:eastAsia="en-AU"/>
        </w:rPr>
        <w:t>;</w:t>
      </w:r>
      <w:r w:rsidRPr="00666E00">
        <w:rPr>
          <w:lang w:eastAsia="en-AU"/>
        </w:rPr>
        <w:t xml:space="preserve"> or</w:t>
      </w:r>
    </w:p>
    <w:p w:rsidR="009226E9" w:rsidRPr="00666E00" w:rsidRDefault="009226E9" w:rsidP="00895325">
      <w:pPr>
        <w:pStyle w:val="Apara"/>
        <w:rPr>
          <w:lang w:eastAsia="en-AU"/>
        </w:rPr>
      </w:pPr>
      <w:r w:rsidRPr="00666E00">
        <w:rPr>
          <w:lang w:eastAsia="en-AU"/>
        </w:rPr>
        <w:tab/>
        <w:t>(b)</w:t>
      </w:r>
      <w:r w:rsidRPr="00666E00">
        <w:rPr>
          <w:lang w:eastAsia="en-AU"/>
        </w:rPr>
        <w:tab/>
        <w:t xml:space="preserve">the disclosure is allowed under an order made under section 27G and no order is in force under section </w:t>
      </w:r>
      <w:r w:rsidR="00753D36" w:rsidRPr="00666E00">
        <w:rPr>
          <w:lang w:eastAsia="en-AU"/>
        </w:rPr>
        <w:t>27H prohibiting that disclosure;</w:t>
      </w:r>
      <w:r w:rsidRPr="00666E00">
        <w:rPr>
          <w:lang w:eastAsia="en-AU"/>
        </w:rPr>
        <w:t xml:space="preserve"> or</w:t>
      </w:r>
    </w:p>
    <w:p w:rsidR="009226E9" w:rsidRPr="00666E00" w:rsidRDefault="009226E9" w:rsidP="00895325">
      <w:pPr>
        <w:pStyle w:val="Apara"/>
        <w:rPr>
          <w:lang w:eastAsia="en-AU"/>
        </w:rPr>
      </w:pPr>
      <w:r w:rsidRPr="00666E00">
        <w:rPr>
          <w:lang w:eastAsia="en-AU"/>
        </w:rPr>
        <w:tab/>
        <w:t>(c)</w:t>
      </w:r>
      <w:r w:rsidRPr="00666E00">
        <w:rPr>
          <w:lang w:eastAsia="en-AU"/>
        </w:rPr>
        <w:tab/>
        <w:t>the disclosure is allowed under an order made under section 27I.</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70" w:name="_Toc526338597"/>
      <w:r w:rsidRPr="0053081B">
        <w:rPr>
          <w:rStyle w:val="CharSectNo"/>
        </w:rPr>
        <w:t>27F</w:t>
      </w:r>
      <w:r w:rsidRPr="00666E00">
        <w:tab/>
        <w:t>Circumstances in which confidential information may be disclosed</w:t>
      </w:r>
      <w:bookmarkEnd w:id="70"/>
    </w:p>
    <w:p w:rsidR="009226E9" w:rsidRPr="00666E00" w:rsidRDefault="009226E9" w:rsidP="00895325">
      <w:pPr>
        <w:pStyle w:val="Amain"/>
        <w:rPr>
          <w:lang w:eastAsia="en-AU"/>
        </w:rPr>
      </w:pPr>
      <w:r w:rsidRPr="00666E00">
        <w:rPr>
          <w:lang w:eastAsia="en-AU"/>
        </w:rPr>
        <w:tab/>
        <w:t>(1)</w:t>
      </w:r>
      <w:r w:rsidRPr="00666E00">
        <w:rPr>
          <w:lang w:eastAsia="en-AU"/>
        </w:rPr>
        <w:tab/>
        <w:t>This section sets out the circumstances in which confidential information in relation to arbitral proceedings may be disclosed by</w:t>
      </w:r>
      <w:r w:rsidR="00753D36" w:rsidRPr="00666E00">
        <w:rPr>
          <w:lang w:eastAsia="en-AU"/>
        </w:rPr>
        <w:t>—</w:t>
      </w:r>
    </w:p>
    <w:p w:rsidR="009226E9" w:rsidRPr="00666E00" w:rsidRDefault="009226E9" w:rsidP="00895325">
      <w:pPr>
        <w:pStyle w:val="Apara"/>
        <w:rPr>
          <w:lang w:eastAsia="en-AU"/>
        </w:rPr>
      </w:pPr>
      <w:r w:rsidRPr="00666E00">
        <w:rPr>
          <w:lang w:eastAsia="en-AU"/>
        </w:rPr>
        <w:tab/>
        <w:t>(a)</w:t>
      </w:r>
      <w:r w:rsidRPr="00666E00">
        <w:rPr>
          <w:lang w:eastAsia="en-AU"/>
        </w:rPr>
        <w:tab/>
        <w:t>a party; or</w:t>
      </w:r>
    </w:p>
    <w:p w:rsidR="009226E9" w:rsidRPr="00666E00" w:rsidRDefault="009226E9" w:rsidP="00895325">
      <w:pPr>
        <w:pStyle w:val="Apara"/>
        <w:rPr>
          <w:lang w:eastAsia="en-AU"/>
        </w:rPr>
      </w:pPr>
      <w:r w:rsidRPr="00666E00">
        <w:rPr>
          <w:lang w:eastAsia="en-AU"/>
        </w:rPr>
        <w:tab/>
        <w:t>(b)</w:t>
      </w:r>
      <w:r w:rsidRPr="00666E00">
        <w:rPr>
          <w:lang w:eastAsia="en-AU"/>
        </w:rPr>
        <w:tab/>
        <w:t>an arbitral tribunal.</w:t>
      </w:r>
    </w:p>
    <w:p w:rsidR="009226E9" w:rsidRPr="00666E00" w:rsidRDefault="009226E9" w:rsidP="00895325">
      <w:pPr>
        <w:pStyle w:val="Amain"/>
        <w:rPr>
          <w:lang w:eastAsia="en-AU"/>
        </w:rPr>
      </w:pPr>
      <w:r w:rsidRPr="00666E00">
        <w:rPr>
          <w:lang w:eastAsia="en-AU"/>
        </w:rPr>
        <w:tab/>
        <w:t>(2)</w:t>
      </w:r>
      <w:r w:rsidRPr="00666E00">
        <w:rPr>
          <w:lang w:eastAsia="en-AU"/>
        </w:rPr>
        <w:tab/>
        <w:t>The information may be disclosed with the consent of all the parties to the arbitral proceedings.</w:t>
      </w:r>
    </w:p>
    <w:p w:rsidR="009226E9" w:rsidRPr="00666E00" w:rsidRDefault="009226E9" w:rsidP="00895325">
      <w:pPr>
        <w:pStyle w:val="Amain"/>
        <w:rPr>
          <w:lang w:eastAsia="en-AU"/>
        </w:rPr>
      </w:pPr>
      <w:r w:rsidRPr="00666E00">
        <w:rPr>
          <w:lang w:eastAsia="en-AU"/>
        </w:rPr>
        <w:tab/>
        <w:t>(3)</w:t>
      </w:r>
      <w:r w:rsidRPr="00666E00">
        <w:rPr>
          <w:lang w:eastAsia="en-AU"/>
        </w:rPr>
        <w:tab/>
        <w:t>The information may be disclosed to a professional or other adviser of any of the parties.</w:t>
      </w:r>
    </w:p>
    <w:p w:rsidR="009226E9" w:rsidRPr="00666E00" w:rsidRDefault="009226E9" w:rsidP="00895325">
      <w:pPr>
        <w:pStyle w:val="Amain"/>
        <w:rPr>
          <w:lang w:eastAsia="en-AU"/>
        </w:rPr>
      </w:pPr>
      <w:r w:rsidRPr="00666E00">
        <w:rPr>
          <w:lang w:eastAsia="en-AU"/>
        </w:rPr>
        <w:tab/>
        <w:t>(4)</w:t>
      </w:r>
      <w:r w:rsidRPr="00666E00">
        <w:rPr>
          <w:lang w:eastAsia="en-AU"/>
        </w:rPr>
        <w:tab/>
        <w:t>The information may be disclosed if it is necessary to ensure that a party has a reasonable opportunity to present the party’s case and the disclosure is no more than reasonable for that purpose.</w:t>
      </w:r>
    </w:p>
    <w:p w:rsidR="009226E9" w:rsidRPr="00666E00" w:rsidRDefault="009226E9" w:rsidP="00895325">
      <w:pPr>
        <w:pStyle w:val="Amain"/>
        <w:rPr>
          <w:lang w:eastAsia="en-AU"/>
        </w:rPr>
      </w:pPr>
      <w:r w:rsidRPr="00666E00">
        <w:rPr>
          <w:lang w:eastAsia="en-AU"/>
        </w:rPr>
        <w:tab/>
        <w:t>(5)</w:t>
      </w:r>
      <w:r w:rsidRPr="00666E00">
        <w:rPr>
          <w:lang w:eastAsia="en-AU"/>
        </w:rPr>
        <w:tab/>
        <w:t>The information may be disclosed if it is necessary for the establishment or protection of a party’s legal rights in relation to a third</w:t>
      </w:r>
      <w:r w:rsidR="00406416" w:rsidRPr="00666E00">
        <w:rPr>
          <w:lang w:eastAsia="en-AU"/>
        </w:rPr>
        <w:t>-</w:t>
      </w:r>
      <w:r w:rsidRPr="00666E00">
        <w:rPr>
          <w:lang w:eastAsia="en-AU"/>
        </w:rPr>
        <w:t>party and the disclosure is no more than reasonable for that purpose.</w:t>
      </w:r>
    </w:p>
    <w:p w:rsidR="009226E9" w:rsidRPr="00666E00" w:rsidRDefault="009226E9" w:rsidP="00895325">
      <w:pPr>
        <w:pStyle w:val="Amain"/>
        <w:rPr>
          <w:lang w:eastAsia="en-AU"/>
        </w:rPr>
      </w:pPr>
      <w:r w:rsidRPr="00666E00">
        <w:rPr>
          <w:lang w:eastAsia="en-AU"/>
        </w:rPr>
        <w:tab/>
        <w:t>(6)</w:t>
      </w:r>
      <w:r w:rsidRPr="00666E00">
        <w:rPr>
          <w:lang w:eastAsia="en-AU"/>
        </w:rPr>
        <w:tab/>
        <w:t>The information may be disclosed if it is necessary for the purpose of enforcing an arbitral award and the disclosure is no more than reasonable for that purpose.</w:t>
      </w:r>
    </w:p>
    <w:p w:rsidR="009226E9" w:rsidRPr="00666E00" w:rsidRDefault="009226E9" w:rsidP="00895325">
      <w:pPr>
        <w:pStyle w:val="Amain"/>
        <w:rPr>
          <w:lang w:eastAsia="en-AU"/>
        </w:rPr>
      </w:pPr>
      <w:r w:rsidRPr="00666E00">
        <w:rPr>
          <w:lang w:eastAsia="en-AU"/>
        </w:rPr>
        <w:lastRenderedPageBreak/>
        <w:tab/>
        <w:t>(7)</w:t>
      </w:r>
      <w:r w:rsidRPr="00666E00">
        <w:rPr>
          <w:lang w:eastAsia="en-AU"/>
        </w:rPr>
        <w:tab/>
        <w:t>The information may be disclosed if it is necessary for this Act and the disclosure is no more than reasonable for that purpose.</w:t>
      </w:r>
    </w:p>
    <w:p w:rsidR="009226E9" w:rsidRPr="00666E00" w:rsidRDefault="009226E9" w:rsidP="00895325">
      <w:pPr>
        <w:pStyle w:val="Amain"/>
        <w:rPr>
          <w:lang w:eastAsia="en-AU"/>
        </w:rPr>
      </w:pPr>
      <w:r w:rsidRPr="00666E00">
        <w:rPr>
          <w:lang w:eastAsia="en-AU"/>
        </w:rPr>
        <w:tab/>
        <w:t>(8)</w:t>
      </w:r>
      <w:r w:rsidRPr="00666E00">
        <w:rPr>
          <w:lang w:eastAsia="en-AU"/>
        </w:rPr>
        <w:tab/>
        <w:t xml:space="preserve">The information may be disclosed if the disclosure is in accordance with an order made or a subpoena issued by a </w:t>
      </w:r>
      <w:r w:rsidR="008A35B1" w:rsidRPr="00666E00">
        <w:rPr>
          <w:lang w:eastAsia="en-AU"/>
        </w:rPr>
        <w:t>c</w:t>
      </w:r>
      <w:r w:rsidR="00AA29C1" w:rsidRPr="00666E00">
        <w:rPr>
          <w:lang w:eastAsia="en-AU"/>
        </w:rPr>
        <w:t>ourt</w:t>
      </w:r>
      <w:r w:rsidRPr="00666E00">
        <w:rPr>
          <w:lang w:eastAsia="en-AU"/>
        </w:rPr>
        <w:t>.</w:t>
      </w:r>
    </w:p>
    <w:p w:rsidR="009226E9" w:rsidRPr="00666E00" w:rsidRDefault="009226E9" w:rsidP="00895325">
      <w:pPr>
        <w:pStyle w:val="Amain"/>
        <w:rPr>
          <w:lang w:eastAsia="en-AU"/>
        </w:rPr>
      </w:pPr>
      <w:r w:rsidRPr="00666E00">
        <w:rPr>
          <w:lang w:eastAsia="en-AU"/>
        </w:rPr>
        <w:tab/>
        <w:t>(9)</w:t>
      </w:r>
      <w:r w:rsidRPr="00666E00">
        <w:rPr>
          <w:lang w:eastAsia="en-AU"/>
        </w:rPr>
        <w:tab/>
        <w:t>The information may be disclosed if the disclosure is authorised or required by a relevant law or required by a competent regulatory body, and the person making the disclosure gives written details of the disclosure (including an explanation of the reasons for the disclosure) to</w:t>
      </w:r>
      <w:r w:rsidR="00753D36" w:rsidRPr="00666E00">
        <w:rPr>
          <w:lang w:eastAsia="en-AU"/>
        </w:rPr>
        <w:t>—</w:t>
      </w:r>
    </w:p>
    <w:p w:rsidR="009226E9" w:rsidRPr="00666E00" w:rsidRDefault="009226E9" w:rsidP="00895325">
      <w:pPr>
        <w:pStyle w:val="Apara"/>
        <w:rPr>
          <w:lang w:eastAsia="en-AU"/>
        </w:rPr>
      </w:pPr>
      <w:r w:rsidRPr="00666E00">
        <w:rPr>
          <w:lang w:eastAsia="en-AU"/>
        </w:rPr>
        <w:tab/>
        <w:t>(a)</w:t>
      </w:r>
      <w:r w:rsidRPr="00666E00">
        <w:rPr>
          <w:lang w:eastAsia="en-AU"/>
        </w:rPr>
        <w:tab/>
        <w:t>if the person is a party—the other parties and the arbitral tribunal</w:t>
      </w:r>
      <w:r w:rsidR="00753D36" w:rsidRPr="00666E00">
        <w:rPr>
          <w:lang w:eastAsia="en-AU"/>
        </w:rPr>
        <w:t>;</w:t>
      </w:r>
      <w:r w:rsidRPr="00666E00">
        <w:rPr>
          <w:lang w:eastAsia="en-AU"/>
        </w:rPr>
        <w:t xml:space="preserve"> and</w:t>
      </w:r>
    </w:p>
    <w:p w:rsidR="009226E9" w:rsidRPr="00666E00" w:rsidRDefault="009226E9" w:rsidP="00895325">
      <w:pPr>
        <w:pStyle w:val="Apara"/>
        <w:rPr>
          <w:lang w:eastAsia="en-AU"/>
        </w:rPr>
      </w:pPr>
      <w:r w:rsidRPr="00666E00">
        <w:rPr>
          <w:lang w:eastAsia="en-AU"/>
        </w:rPr>
        <w:tab/>
        <w:t>(b)</w:t>
      </w:r>
      <w:r w:rsidRPr="00666E00">
        <w:rPr>
          <w:lang w:eastAsia="en-AU"/>
        </w:rPr>
        <w:tab/>
        <w:t>if the arbitral tribunal is making the disclosure—all the parties.</w:t>
      </w:r>
    </w:p>
    <w:p w:rsidR="009226E9" w:rsidRPr="00666E00" w:rsidRDefault="009226E9" w:rsidP="00895325">
      <w:pPr>
        <w:pStyle w:val="Amain"/>
        <w:rPr>
          <w:lang w:eastAsia="en-AU"/>
        </w:rPr>
      </w:pPr>
      <w:r w:rsidRPr="00666E00">
        <w:rPr>
          <w:lang w:eastAsia="en-AU"/>
        </w:rPr>
        <w:tab/>
        <w:t>(10)</w:t>
      </w:r>
      <w:r w:rsidRPr="00666E00">
        <w:rPr>
          <w:lang w:eastAsia="en-AU"/>
        </w:rPr>
        <w:tab/>
        <w:t>In this section:</w:t>
      </w:r>
    </w:p>
    <w:p w:rsidR="009226E9" w:rsidRPr="00666E00" w:rsidRDefault="009226E9" w:rsidP="00815F69">
      <w:pPr>
        <w:pStyle w:val="aDef"/>
        <w:rPr>
          <w:lang w:eastAsia="en-AU"/>
        </w:rPr>
      </w:pPr>
      <w:r w:rsidRPr="00EB21A6">
        <w:rPr>
          <w:rStyle w:val="charBoldItals"/>
        </w:rPr>
        <w:t>relevant law</w:t>
      </w:r>
      <w:r w:rsidR="004E0975" w:rsidRPr="00666E00">
        <w:rPr>
          <w:lang w:eastAsia="en-AU"/>
        </w:rPr>
        <w:t xml:space="preserve"> </w:t>
      </w:r>
      <w:r w:rsidRPr="00666E00">
        <w:rPr>
          <w:lang w:eastAsia="en-AU"/>
        </w:rPr>
        <w:t>means—</w:t>
      </w:r>
    </w:p>
    <w:p w:rsidR="009226E9" w:rsidRPr="00666E00" w:rsidRDefault="009226E9" w:rsidP="00895325">
      <w:pPr>
        <w:pStyle w:val="aDefpara"/>
        <w:rPr>
          <w:lang w:eastAsia="en-AU"/>
        </w:rPr>
      </w:pPr>
      <w:r w:rsidRPr="00666E00">
        <w:rPr>
          <w:lang w:eastAsia="en-AU"/>
        </w:rPr>
        <w:tab/>
        <w:t>(a)</w:t>
      </w:r>
      <w:r w:rsidRPr="00666E00">
        <w:rPr>
          <w:lang w:eastAsia="en-AU"/>
        </w:rPr>
        <w:tab/>
        <w:t xml:space="preserve">a law of the </w:t>
      </w:r>
      <w:r w:rsidR="00406416" w:rsidRPr="00666E00">
        <w:rPr>
          <w:lang w:eastAsia="en-AU"/>
        </w:rPr>
        <w:t>Territory</w:t>
      </w:r>
      <w:r w:rsidR="00753D36" w:rsidRPr="00666E00">
        <w:rPr>
          <w:lang w:eastAsia="en-AU"/>
        </w:rPr>
        <w:t xml:space="preserve"> (other than this Act);</w:t>
      </w:r>
      <w:r w:rsidRPr="00666E00">
        <w:rPr>
          <w:lang w:eastAsia="en-AU"/>
        </w:rPr>
        <w:t xml:space="preserve"> and</w:t>
      </w:r>
    </w:p>
    <w:p w:rsidR="009226E9" w:rsidRPr="00666E00" w:rsidRDefault="009226E9" w:rsidP="00895325">
      <w:pPr>
        <w:pStyle w:val="Apara"/>
        <w:rPr>
          <w:lang w:eastAsia="en-AU"/>
        </w:rPr>
      </w:pPr>
      <w:r w:rsidRPr="00666E00">
        <w:rPr>
          <w:lang w:eastAsia="en-AU"/>
        </w:rPr>
        <w:tab/>
        <w:t>(b)</w:t>
      </w:r>
      <w:r w:rsidRPr="00666E00">
        <w:rPr>
          <w:lang w:eastAsia="en-AU"/>
        </w:rPr>
        <w:tab/>
      </w:r>
      <w:r w:rsidR="00753D36" w:rsidRPr="00666E00">
        <w:rPr>
          <w:lang w:eastAsia="en-AU"/>
        </w:rPr>
        <w:t>a law of the Commonwealth;</w:t>
      </w:r>
      <w:r w:rsidRPr="00666E00">
        <w:rPr>
          <w:lang w:eastAsia="en-AU"/>
        </w:rPr>
        <w:t xml:space="preserve"> and</w:t>
      </w:r>
    </w:p>
    <w:p w:rsidR="009226E9" w:rsidRPr="00666E00" w:rsidRDefault="009226E9" w:rsidP="00895325">
      <w:pPr>
        <w:pStyle w:val="Apara"/>
        <w:rPr>
          <w:lang w:eastAsia="en-AU"/>
        </w:rPr>
      </w:pPr>
      <w:r w:rsidRPr="00666E00">
        <w:rPr>
          <w:lang w:eastAsia="en-AU"/>
        </w:rPr>
        <w:tab/>
        <w:t>(c)</w:t>
      </w:r>
      <w:r w:rsidRPr="00666E00">
        <w:rPr>
          <w:lang w:eastAsia="en-AU"/>
        </w:rPr>
        <w:tab/>
        <w:t>a law of a State or</w:t>
      </w:r>
      <w:r w:rsidR="00406416" w:rsidRPr="00666E00">
        <w:rPr>
          <w:lang w:eastAsia="en-AU"/>
        </w:rPr>
        <w:t xml:space="preserve"> another</w:t>
      </w:r>
      <w:r w:rsidRPr="00666E00">
        <w:rPr>
          <w:lang w:eastAsia="en-AU"/>
        </w:rPr>
        <w:t xml:space="preserve"> Territory.</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71" w:name="_Toc526338598"/>
      <w:r w:rsidRPr="0053081B">
        <w:rPr>
          <w:rStyle w:val="CharSectNo"/>
        </w:rPr>
        <w:t>27G</w:t>
      </w:r>
      <w:r w:rsidRPr="00666E00">
        <w:tab/>
        <w:t>Arbitral tribunal may allow disclosure of confidential information in certain circumstances</w:t>
      </w:r>
      <w:bookmarkEnd w:id="71"/>
    </w:p>
    <w:p w:rsidR="00241509" w:rsidRPr="00666E00" w:rsidRDefault="00241509" w:rsidP="00895325">
      <w:pPr>
        <w:pStyle w:val="Amain"/>
        <w:rPr>
          <w:lang w:eastAsia="en-AU"/>
        </w:rPr>
      </w:pPr>
      <w:r w:rsidRPr="00666E00">
        <w:rPr>
          <w:lang w:eastAsia="en-AU"/>
        </w:rPr>
        <w:tab/>
        <w:t>(1)</w:t>
      </w:r>
      <w:r w:rsidRPr="00666E00">
        <w:rPr>
          <w:lang w:eastAsia="en-AU"/>
        </w:rPr>
        <w:tab/>
        <w:t>An arbitral tribunal may make an order allowing a party to arbitral proceedings to disclose confidential information in relation to the proceedings in circumstances other than those mentioned in section 27F.</w:t>
      </w:r>
    </w:p>
    <w:p w:rsidR="00241509" w:rsidRPr="00666E00" w:rsidRDefault="00241509" w:rsidP="00895325">
      <w:pPr>
        <w:pStyle w:val="Amain"/>
        <w:rPr>
          <w:lang w:eastAsia="en-AU"/>
        </w:rPr>
      </w:pPr>
      <w:r w:rsidRPr="00666E00">
        <w:rPr>
          <w:lang w:eastAsia="en-AU"/>
        </w:rPr>
        <w:tab/>
        <w:t>(2)</w:t>
      </w:r>
      <w:r w:rsidRPr="00666E00">
        <w:rPr>
          <w:lang w:eastAsia="en-AU"/>
        </w:rPr>
        <w:tab/>
        <w:t xml:space="preserve">An order under subsection (1) may only be made at the request of </w:t>
      </w:r>
      <w:r w:rsidR="00C57780" w:rsidRPr="00666E00">
        <w:rPr>
          <w:lang w:eastAsia="en-AU"/>
        </w:rPr>
        <w:t>1</w:t>
      </w:r>
      <w:r w:rsidR="00623A16" w:rsidRPr="00666E00">
        <w:rPr>
          <w:lang w:eastAsia="en-AU"/>
        </w:rPr>
        <w:t> </w:t>
      </w:r>
      <w:r w:rsidRPr="00666E00">
        <w:rPr>
          <w:lang w:eastAsia="en-AU"/>
        </w:rPr>
        <w:t>of the parties and after giving each of the parties the opportunity to be heard.</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72" w:name="_Toc526338599"/>
      <w:r w:rsidRPr="0053081B">
        <w:rPr>
          <w:rStyle w:val="CharSectNo"/>
        </w:rPr>
        <w:lastRenderedPageBreak/>
        <w:t>27H</w:t>
      </w:r>
      <w:r w:rsidRPr="00666E00">
        <w:tab/>
      </w:r>
      <w:r w:rsidR="00AA29C1" w:rsidRPr="00666E00">
        <w:t>Court</w:t>
      </w:r>
      <w:r w:rsidRPr="00666E00">
        <w:t xml:space="preserve"> may prohibit disclosure of confidential information in certain circumstances</w:t>
      </w:r>
      <w:bookmarkEnd w:id="72"/>
    </w:p>
    <w:p w:rsidR="00241509" w:rsidRPr="00666E00" w:rsidRDefault="00241509" w:rsidP="00895325">
      <w:pPr>
        <w:pStyle w:val="Amain"/>
        <w:rPr>
          <w:lang w:eastAsia="en-AU"/>
        </w:rPr>
      </w:pPr>
      <w:r w:rsidRPr="00666E00">
        <w:rPr>
          <w:lang w:eastAsia="en-AU"/>
        </w:rPr>
        <w:tab/>
        <w:t>(1)</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xml:space="preserve"> may make an order prohibiting a party from disclosing confidential information in relation to the arbitral proceedings if the </w:t>
      </w:r>
      <w:r w:rsidR="00480E18" w:rsidRPr="00666E00">
        <w:rPr>
          <w:lang w:eastAsia="en-AU"/>
        </w:rPr>
        <w:t>c</w:t>
      </w:r>
      <w:r w:rsidR="00AA29C1" w:rsidRPr="00666E00">
        <w:rPr>
          <w:lang w:eastAsia="en-AU"/>
        </w:rPr>
        <w:t>ourt</w:t>
      </w:r>
      <w:r w:rsidRPr="00666E00">
        <w:rPr>
          <w:lang w:eastAsia="en-AU"/>
        </w:rPr>
        <w:t xml:space="preserve"> is satisfied, in the circumstanc</w:t>
      </w:r>
      <w:r w:rsidR="00753D36" w:rsidRPr="00666E00">
        <w:rPr>
          <w:lang w:eastAsia="en-AU"/>
        </w:rPr>
        <w:t>es of the particular case, that—</w:t>
      </w:r>
    </w:p>
    <w:p w:rsidR="00241509" w:rsidRPr="00666E00" w:rsidRDefault="00241509" w:rsidP="00895325">
      <w:pPr>
        <w:pStyle w:val="Apara"/>
        <w:rPr>
          <w:lang w:eastAsia="en-AU"/>
        </w:rPr>
      </w:pPr>
      <w:r w:rsidRPr="00666E00">
        <w:rPr>
          <w:lang w:eastAsia="en-AU"/>
        </w:rPr>
        <w:tab/>
        <w:t>(a)</w:t>
      </w:r>
      <w:r w:rsidRPr="00666E00">
        <w:rPr>
          <w:lang w:eastAsia="en-AU"/>
        </w:rPr>
        <w:tab/>
        <w:t>the public interest in preserving the confidentiality of arbitral proceedings is not outweighed by other considerations that render it desirable in the public interest for the confidential informa</w:t>
      </w:r>
      <w:r w:rsidR="00753D36" w:rsidRPr="00666E00">
        <w:rPr>
          <w:lang w:eastAsia="en-AU"/>
        </w:rPr>
        <w:t>tion to be disclosed;</w:t>
      </w:r>
      <w:r w:rsidRPr="00666E00">
        <w:rPr>
          <w:lang w:eastAsia="en-AU"/>
        </w:rPr>
        <w:t xml:space="preserve"> and</w:t>
      </w:r>
    </w:p>
    <w:p w:rsidR="00241509" w:rsidRPr="00666E00" w:rsidRDefault="00241509" w:rsidP="00895325">
      <w:pPr>
        <w:pStyle w:val="Apara"/>
        <w:rPr>
          <w:lang w:eastAsia="en-AU"/>
        </w:rPr>
      </w:pPr>
      <w:r w:rsidRPr="00666E00">
        <w:rPr>
          <w:lang w:eastAsia="en-AU"/>
        </w:rPr>
        <w:tab/>
        <w:t>(b)</w:t>
      </w:r>
      <w:r w:rsidRPr="00666E00">
        <w:rPr>
          <w:lang w:eastAsia="en-AU"/>
        </w:rPr>
        <w:tab/>
        <w:t>the disclosure is</w:t>
      </w:r>
      <w:r w:rsidR="00623A16" w:rsidRPr="00666E00">
        <w:rPr>
          <w:lang w:eastAsia="en-AU"/>
        </w:rPr>
        <w:t xml:space="preserve"> no</w:t>
      </w:r>
      <w:r w:rsidRPr="00666E00">
        <w:rPr>
          <w:lang w:eastAsia="en-AU"/>
        </w:rPr>
        <w:t xml:space="preserve"> more than reasonable for that purpose.</w:t>
      </w:r>
    </w:p>
    <w:p w:rsidR="00241509" w:rsidRPr="00666E00" w:rsidRDefault="00241509" w:rsidP="00895325">
      <w:pPr>
        <w:pStyle w:val="Amain"/>
        <w:rPr>
          <w:lang w:eastAsia="en-AU"/>
        </w:rPr>
      </w:pPr>
      <w:r w:rsidRPr="00666E00">
        <w:rPr>
          <w:lang w:eastAsia="en-AU"/>
        </w:rPr>
        <w:tab/>
        <w:t>(2)</w:t>
      </w:r>
      <w:r w:rsidRPr="00666E00">
        <w:rPr>
          <w:lang w:eastAsia="en-AU"/>
        </w:rPr>
        <w:tab/>
        <w:t>An order under subsection (1) may only be made on the application of a party to the arbitral proceedings and after giving each of the parties to the arbitral proceedings the opportunity to be heard.</w:t>
      </w:r>
    </w:p>
    <w:p w:rsidR="00241509" w:rsidRPr="00666E00" w:rsidRDefault="00241509" w:rsidP="00895325">
      <w:pPr>
        <w:pStyle w:val="Amain"/>
        <w:rPr>
          <w:lang w:eastAsia="en-AU"/>
        </w:rPr>
      </w:pPr>
      <w:r w:rsidRPr="00666E00">
        <w:rPr>
          <w:lang w:eastAsia="en-AU"/>
        </w:rPr>
        <w:tab/>
        <w:t>(3)</w:t>
      </w:r>
      <w:r w:rsidRPr="00666E00">
        <w:rPr>
          <w:lang w:eastAsia="en-AU"/>
        </w:rPr>
        <w:tab/>
        <w:t>A party may only apply for an order under subsection (1) if the arbitral tribunal has made an order under section 27G (1) allowing disclosure of the information.</w:t>
      </w:r>
    </w:p>
    <w:p w:rsidR="00241509" w:rsidRPr="00666E00" w:rsidRDefault="00241509" w:rsidP="00895325">
      <w:pPr>
        <w:pStyle w:val="Amain"/>
        <w:rPr>
          <w:lang w:eastAsia="en-AU"/>
        </w:rPr>
      </w:pPr>
      <w:r w:rsidRPr="00666E00">
        <w:rPr>
          <w:lang w:eastAsia="en-AU"/>
        </w:rPr>
        <w:tab/>
        <w:t>(4)</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xml:space="preserve"> may order that the confidential information not be disclosed pending the outcome of the application under subsection (2).</w:t>
      </w:r>
    </w:p>
    <w:p w:rsidR="00241509" w:rsidRPr="00666E00" w:rsidRDefault="00241509" w:rsidP="00895325">
      <w:pPr>
        <w:pStyle w:val="Amain"/>
        <w:rPr>
          <w:lang w:eastAsia="en-AU"/>
        </w:rPr>
      </w:pPr>
      <w:r w:rsidRPr="00666E00">
        <w:rPr>
          <w:lang w:eastAsia="en-AU"/>
        </w:rPr>
        <w:tab/>
        <w:t>(5)</w:t>
      </w:r>
      <w:r w:rsidRPr="00666E00">
        <w:rPr>
          <w:lang w:eastAsia="en-AU"/>
        </w:rPr>
        <w:tab/>
        <w:t xml:space="preserve">An order of the </w:t>
      </w:r>
      <w:r w:rsidR="00480E18" w:rsidRPr="00666E00">
        <w:rPr>
          <w:lang w:eastAsia="en-AU"/>
        </w:rPr>
        <w:t>c</w:t>
      </w:r>
      <w:r w:rsidR="00AA29C1" w:rsidRPr="00666E00">
        <w:rPr>
          <w:lang w:eastAsia="en-AU"/>
        </w:rPr>
        <w:t>ourt</w:t>
      </w:r>
      <w:r w:rsidRPr="00666E00">
        <w:rPr>
          <w:lang w:eastAsia="en-AU"/>
        </w:rPr>
        <w:t xml:space="preserve"> under this section that is made within the limits of the authority of the </w:t>
      </w:r>
      <w:r w:rsidR="00480E18" w:rsidRPr="00666E00">
        <w:rPr>
          <w:lang w:eastAsia="en-AU"/>
        </w:rPr>
        <w:t>c</w:t>
      </w:r>
      <w:r w:rsidR="00AA29C1" w:rsidRPr="00666E00">
        <w:rPr>
          <w:lang w:eastAsia="en-AU"/>
        </w:rPr>
        <w:t>ourt</w:t>
      </w:r>
      <w:r w:rsidRPr="00666E00">
        <w:rPr>
          <w:lang w:eastAsia="en-AU"/>
        </w:rPr>
        <w:t xml:space="preserve"> is final.</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B04278">
      <w:pPr>
        <w:pStyle w:val="AH5Sec"/>
        <w:keepLines/>
      </w:pPr>
      <w:bookmarkStart w:id="73" w:name="_Toc526338600"/>
      <w:r w:rsidRPr="0053081B">
        <w:rPr>
          <w:rStyle w:val="CharSectNo"/>
        </w:rPr>
        <w:lastRenderedPageBreak/>
        <w:t>27I</w:t>
      </w:r>
      <w:r w:rsidRPr="00666E00">
        <w:tab/>
      </w:r>
      <w:r w:rsidR="00AA29C1" w:rsidRPr="00666E00">
        <w:t>Court</w:t>
      </w:r>
      <w:r w:rsidRPr="00666E00">
        <w:t xml:space="preserve"> may allow disclosure of confidential information in certain circumstances</w:t>
      </w:r>
      <w:bookmarkEnd w:id="73"/>
    </w:p>
    <w:p w:rsidR="00241509" w:rsidRPr="00666E00" w:rsidRDefault="00241509" w:rsidP="00B04278">
      <w:pPr>
        <w:pStyle w:val="Amain"/>
        <w:keepNext/>
        <w:keepLines/>
        <w:rPr>
          <w:lang w:eastAsia="en-AU"/>
        </w:rPr>
      </w:pPr>
      <w:r w:rsidRPr="00666E00">
        <w:rPr>
          <w:lang w:eastAsia="en-AU"/>
        </w:rPr>
        <w:tab/>
        <w:t>(1)</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xml:space="preserve"> may make an order allowing a party to disclose confidential information in relation to the arbitral proceedings in circumstances other than those mentioned in section 27F if the </w:t>
      </w:r>
      <w:r w:rsidR="00480E18" w:rsidRPr="00666E00">
        <w:rPr>
          <w:lang w:eastAsia="en-AU"/>
        </w:rPr>
        <w:t>c</w:t>
      </w:r>
      <w:r w:rsidR="00AA29C1" w:rsidRPr="00666E00">
        <w:rPr>
          <w:lang w:eastAsia="en-AU"/>
        </w:rPr>
        <w:t>ourt</w:t>
      </w:r>
      <w:r w:rsidRPr="00666E00">
        <w:rPr>
          <w:lang w:eastAsia="en-AU"/>
        </w:rPr>
        <w:t xml:space="preserve"> is satisfied, in the circumstances of the particular case, that</w:t>
      </w:r>
      <w:r w:rsidR="00D173A9" w:rsidRPr="00666E00">
        <w:rPr>
          <w:lang w:eastAsia="en-AU"/>
        </w:rPr>
        <w:t>—</w:t>
      </w:r>
    </w:p>
    <w:p w:rsidR="00241509" w:rsidRPr="00666E00" w:rsidRDefault="00241509" w:rsidP="008C3392">
      <w:pPr>
        <w:pStyle w:val="Apara"/>
        <w:keepLines/>
        <w:rPr>
          <w:lang w:eastAsia="en-AU"/>
        </w:rPr>
      </w:pPr>
      <w:r w:rsidRPr="00666E00">
        <w:rPr>
          <w:lang w:eastAsia="en-AU"/>
        </w:rPr>
        <w:tab/>
        <w:t>(a)</w:t>
      </w:r>
      <w:r w:rsidRPr="00666E00">
        <w:rPr>
          <w:lang w:eastAsia="en-AU"/>
        </w:rPr>
        <w:tab/>
        <w:t>the public interest in preserving the confidentiality of arbitral proceedings is outweighed by other considerations that render it desirable in the public interest for the confidential information to be disclosed</w:t>
      </w:r>
      <w:r w:rsidR="00753D36" w:rsidRPr="00666E00">
        <w:rPr>
          <w:lang w:eastAsia="en-AU"/>
        </w:rPr>
        <w:t>;</w:t>
      </w:r>
      <w:r w:rsidRPr="00666E00">
        <w:rPr>
          <w:lang w:eastAsia="en-AU"/>
        </w:rPr>
        <w:t xml:space="preserve"> and</w:t>
      </w:r>
    </w:p>
    <w:p w:rsidR="00241509" w:rsidRPr="00666E00" w:rsidRDefault="00241509" w:rsidP="00895325">
      <w:pPr>
        <w:pStyle w:val="Apara"/>
        <w:rPr>
          <w:lang w:eastAsia="en-AU"/>
        </w:rPr>
      </w:pPr>
      <w:r w:rsidRPr="00666E00">
        <w:rPr>
          <w:lang w:eastAsia="en-AU"/>
        </w:rPr>
        <w:tab/>
        <w:t>(b)</w:t>
      </w:r>
      <w:r w:rsidRPr="00666E00">
        <w:rPr>
          <w:lang w:eastAsia="en-AU"/>
        </w:rPr>
        <w:tab/>
        <w:t>the disclosure is no more than reasonable for that purpose.</w:t>
      </w:r>
    </w:p>
    <w:p w:rsidR="00241509" w:rsidRPr="00666E00" w:rsidRDefault="00241509" w:rsidP="00895325">
      <w:pPr>
        <w:pStyle w:val="Amain"/>
        <w:rPr>
          <w:lang w:eastAsia="en-AU"/>
        </w:rPr>
      </w:pPr>
      <w:r w:rsidRPr="00666E00">
        <w:rPr>
          <w:lang w:eastAsia="en-AU"/>
        </w:rPr>
        <w:tab/>
        <w:t>(2)</w:t>
      </w:r>
      <w:r w:rsidRPr="00666E00">
        <w:rPr>
          <w:lang w:eastAsia="en-AU"/>
        </w:rPr>
        <w:tab/>
        <w:t>An order under subsection (1) may only be made on the application of a person who is or was a party to the arbitral proceedings and after giving each person who is or was a party to the arbitral proceedings the opportunity to be heard.</w:t>
      </w:r>
    </w:p>
    <w:p w:rsidR="00241509" w:rsidRPr="00666E00" w:rsidRDefault="00241509" w:rsidP="00895325">
      <w:pPr>
        <w:pStyle w:val="Amain"/>
        <w:rPr>
          <w:lang w:eastAsia="en-AU"/>
        </w:rPr>
      </w:pPr>
      <w:r w:rsidRPr="00666E00">
        <w:rPr>
          <w:lang w:eastAsia="en-AU"/>
        </w:rPr>
        <w:tab/>
        <w:t>(3)</w:t>
      </w:r>
      <w:r w:rsidRPr="00666E00">
        <w:rPr>
          <w:lang w:eastAsia="en-AU"/>
        </w:rPr>
        <w:tab/>
        <w:t>A party to arbitral proceedings may only apply for an order under subsection (1) if</w:t>
      </w:r>
      <w:r w:rsidR="00753D36" w:rsidRPr="00666E00">
        <w:rPr>
          <w:lang w:eastAsia="en-AU"/>
        </w:rPr>
        <w:t>—</w:t>
      </w:r>
    </w:p>
    <w:p w:rsidR="00241509" w:rsidRPr="00666E00" w:rsidRDefault="00241509" w:rsidP="00895325">
      <w:pPr>
        <w:pStyle w:val="Apara"/>
        <w:rPr>
          <w:lang w:eastAsia="en-AU"/>
        </w:rPr>
      </w:pPr>
      <w:r w:rsidRPr="00666E00">
        <w:rPr>
          <w:lang w:eastAsia="en-AU"/>
        </w:rPr>
        <w:tab/>
        <w:t>(a)</w:t>
      </w:r>
      <w:r w:rsidRPr="00666E00">
        <w:rPr>
          <w:lang w:eastAsia="en-AU"/>
        </w:rPr>
        <w:tab/>
        <w:t>the mandate of the arbitral tribunal has b</w:t>
      </w:r>
      <w:r w:rsidR="00753D36" w:rsidRPr="00666E00">
        <w:rPr>
          <w:lang w:eastAsia="en-AU"/>
        </w:rPr>
        <w:t>een terminated under section 32;</w:t>
      </w:r>
      <w:r w:rsidRPr="00666E00">
        <w:rPr>
          <w:lang w:eastAsia="en-AU"/>
        </w:rPr>
        <w:t xml:space="preserve"> or</w:t>
      </w:r>
    </w:p>
    <w:p w:rsidR="00241509" w:rsidRPr="00666E00" w:rsidRDefault="003221C0" w:rsidP="00895325">
      <w:pPr>
        <w:pStyle w:val="Apara"/>
        <w:rPr>
          <w:lang w:eastAsia="en-AU"/>
        </w:rPr>
      </w:pPr>
      <w:r w:rsidRPr="00666E00">
        <w:rPr>
          <w:lang w:eastAsia="en-AU"/>
        </w:rPr>
        <w:tab/>
        <w:t>(b)</w:t>
      </w:r>
      <w:r w:rsidRPr="00666E00">
        <w:rPr>
          <w:lang w:eastAsia="en-AU"/>
        </w:rPr>
        <w:tab/>
      </w:r>
      <w:r w:rsidR="00241509" w:rsidRPr="00666E00">
        <w:rPr>
          <w:lang w:eastAsia="en-AU"/>
        </w:rPr>
        <w:t>a request by the party to the arbitral tribunal to make an order under section 27G has been refused.</w:t>
      </w:r>
    </w:p>
    <w:p w:rsidR="00241509" w:rsidRPr="00666E00" w:rsidRDefault="003221C0" w:rsidP="00895325">
      <w:pPr>
        <w:pStyle w:val="Amain"/>
        <w:rPr>
          <w:lang w:eastAsia="en-AU"/>
        </w:rPr>
      </w:pPr>
      <w:r w:rsidRPr="00666E00">
        <w:rPr>
          <w:lang w:eastAsia="en-AU"/>
        </w:rPr>
        <w:tab/>
        <w:t>(4)</w:t>
      </w:r>
      <w:r w:rsidRPr="00666E00">
        <w:rPr>
          <w:lang w:eastAsia="en-AU"/>
        </w:rPr>
        <w:tab/>
      </w:r>
      <w:r w:rsidR="00241509" w:rsidRPr="00666E00">
        <w:rPr>
          <w:lang w:eastAsia="en-AU"/>
        </w:rPr>
        <w:t xml:space="preserve">An order of the </w:t>
      </w:r>
      <w:r w:rsidR="00480E18" w:rsidRPr="00666E00">
        <w:rPr>
          <w:lang w:eastAsia="en-AU"/>
        </w:rPr>
        <w:t>c</w:t>
      </w:r>
      <w:r w:rsidR="00AA29C1" w:rsidRPr="00666E00">
        <w:rPr>
          <w:lang w:eastAsia="en-AU"/>
        </w:rPr>
        <w:t>ourt</w:t>
      </w:r>
      <w:r w:rsidR="00241509" w:rsidRPr="00666E00">
        <w:rPr>
          <w:lang w:eastAsia="en-AU"/>
        </w:rPr>
        <w:t xml:space="preserve"> under this section that is made within the limits of the authority of the </w:t>
      </w:r>
      <w:r w:rsidR="00480E18" w:rsidRPr="00666E00">
        <w:rPr>
          <w:lang w:eastAsia="en-AU"/>
        </w:rPr>
        <w:t>c</w:t>
      </w:r>
      <w:r w:rsidR="00AA29C1" w:rsidRPr="00666E00">
        <w:rPr>
          <w:lang w:eastAsia="en-AU"/>
        </w:rPr>
        <w:t>ourt</w:t>
      </w:r>
      <w:r w:rsidR="00241509" w:rsidRPr="00666E00">
        <w:rPr>
          <w:lang w:eastAsia="en-AU"/>
        </w:rPr>
        <w:t xml:space="preserve"> is final.</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B04278">
      <w:pPr>
        <w:pStyle w:val="AH5Sec"/>
        <w:keepLines/>
      </w:pPr>
      <w:bookmarkStart w:id="74" w:name="_Toc526338601"/>
      <w:r w:rsidRPr="0053081B">
        <w:rPr>
          <w:rStyle w:val="CharSectNo"/>
        </w:rPr>
        <w:lastRenderedPageBreak/>
        <w:t>27J</w:t>
      </w:r>
      <w:r w:rsidRPr="00666E00">
        <w:tab/>
        <w:t xml:space="preserve">Determination of preliminary point of law by </w:t>
      </w:r>
      <w:r w:rsidR="00480E18" w:rsidRPr="00666E00">
        <w:t>c</w:t>
      </w:r>
      <w:r w:rsidR="00AA29C1" w:rsidRPr="00666E00">
        <w:t>ourt</w:t>
      </w:r>
      <w:bookmarkEnd w:id="74"/>
    </w:p>
    <w:p w:rsidR="003221C0" w:rsidRPr="00666E00" w:rsidRDefault="003221C0" w:rsidP="00B04278">
      <w:pPr>
        <w:pStyle w:val="Amain"/>
        <w:keepNext/>
        <w:keepLines/>
        <w:rPr>
          <w:lang w:eastAsia="en-AU"/>
        </w:rPr>
      </w:pPr>
      <w:r w:rsidRPr="00666E00">
        <w:rPr>
          <w:lang w:eastAsia="en-AU"/>
        </w:rPr>
        <w:tab/>
        <w:t>(1)</w:t>
      </w:r>
      <w:r w:rsidRPr="00666E00">
        <w:rPr>
          <w:lang w:eastAsia="en-AU"/>
        </w:rPr>
        <w:tab/>
        <w:t xml:space="preserve">Unless otherwise agreed by the parties, on an application to the </w:t>
      </w:r>
      <w:r w:rsidR="00480E18" w:rsidRPr="00666E00">
        <w:rPr>
          <w:lang w:eastAsia="en-AU"/>
        </w:rPr>
        <w:t>c</w:t>
      </w:r>
      <w:r w:rsidR="00AA29C1" w:rsidRPr="00666E00">
        <w:rPr>
          <w:lang w:eastAsia="en-AU"/>
        </w:rPr>
        <w:t>ourt</w:t>
      </w:r>
      <w:r w:rsidRPr="00666E00">
        <w:rPr>
          <w:lang w:eastAsia="en-AU"/>
        </w:rPr>
        <w:t xml:space="preserve"> made by any of the parties to an arbitration agreement the </w:t>
      </w:r>
      <w:r w:rsidR="00480E18" w:rsidRPr="00666E00">
        <w:rPr>
          <w:lang w:eastAsia="en-AU"/>
        </w:rPr>
        <w:t>c</w:t>
      </w:r>
      <w:r w:rsidR="00AA29C1" w:rsidRPr="00666E00">
        <w:rPr>
          <w:lang w:eastAsia="en-AU"/>
        </w:rPr>
        <w:t>ourt</w:t>
      </w:r>
      <w:r w:rsidRPr="00666E00">
        <w:rPr>
          <w:lang w:eastAsia="en-AU"/>
        </w:rPr>
        <w:t xml:space="preserve"> has jurisdiction to determine any question of law arising in the course of the arbitration.</w:t>
      </w:r>
    </w:p>
    <w:p w:rsidR="003221C0" w:rsidRPr="00666E00" w:rsidRDefault="003221C0" w:rsidP="008C3392">
      <w:pPr>
        <w:pStyle w:val="Amain"/>
        <w:keepNext/>
        <w:rPr>
          <w:lang w:eastAsia="en-AU"/>
        </w:rPr>
      </w:pPr>
      <w:r w:rsidRPr="00666E00">
        <w:rPr>
          <w:lang w:eastAsia="en-AU"/>
        </w:rPr>
        <w:tab/>
        <w:t>(2)</w:t>
      </w:r>
      <w:r w:rsidRPr="00666E00">
        <w:rPr>
          <w:lang w:eastAsia="en-AU"/>
        </w:rPr>
        <w:tab/>
        <w:t>An application under this section may be made by a party only with the consent of</w:t>
      </w:r>
      <w:r w:rsidR="00753D36" w:rsidRPr="00666E00">
        <w:rPr>
          <w:lang w:eastAsia="en-AU"/>
        </w:rPr>
        <w:t>—</w:t>
      </w:r>
    </w:p>
    <w:p w:rsidR="003221C0" w:rsidRPr="00666E00" w:rsidRDefault="003221C0" w:rsidP="00895325">
      <w:pPr>
        <w:pStyle w:val="Apara"/>
        <w:rPr>
          <w:lang w:eastAsia="en-AU"/>
        </w:rPr>
      </w:pPr>
      <w:r w:rsidRPr="00666E00">
        <w:rPr>
          <w:lang w:eastAsia="en-AU"/>
        </w:rPr>
        <w:tab/>
        <w:t>(a)</w:t>
      </w:r>
      <w:r w:rsidRPr="00666E00">
        <w:rPr>
          <w:lang w:eastAsia="en-AU"/>
        </w:rPr>
        <w:tab/>
        <w:t>an arbitrator who has entered on the reference; or</w:t>
      </w:r>
    </w:p>
    <w:p w:rsidR="003221C0" w:rsidRPr="00666E00" w:rsidRDefault="003221C0" w:rsidP="00895325">
      <w:pPr>
        <w:pStyle w:val="Apara"/>
        <w:rPr>
          <w:lang w:eastAsia="en-AU"/>
        </w:rPr>
      </w:pPr>
      <w:r w:rsidRPr="00666E00">
        <w:rPr>
          <w:lang w:eastAsia="en-AU"/>
        </w:rPr>
        <w:tab/>
        <w:t>(b)</w:t>
      </w:r>
      <w:r w:rsidRPr="00666E00">
        <w:rPr>
          <w:lang w:eastAsia="en-AU"/>
        </w:rPr>
        <w:tab/>
        <w:t>all the other parties;</w:t>
      </w:r>
    </w:p>
    <w:p w:rsidR="003221C0" w:rsidRPr="00666E00" w:rsidRDefault="003221C0" w:rsidP="00815F69">
      <w:pPr>
        <w:pStyle w:val="Amainreturn"/>
        <w:keepNext/>
        <w:rPr>
          <w:lang w:eastAsia="en-AU"/>
        </w:rPr>
      </w:pPr>
      <w:r w:rsidRPr="00666E00">
        <w:rPr>
          <w:lang w:eastAsia="en-AU"/>
        </w:rPr>
        <w:t xml:space="preserve">and with the leave of the </w:t>
      </w:r>
      <w:r w:rsidR="00480E18" w:rsidRPr="00666E00">
        <w:rPr>
          <w:lang w:eastAsia="en-AU"/>
        </w:rPr>
        <w:t>c</w:t>
      </w:r>
      <w:r w:rsidR="00AA29C1" w:rsidRPr="00666E00">
        <w:rPr>
          <w:lang w:eastAsia="en-AU"/>
        </w:rPr>
        <w:t>ourt</w:t>
      </w:r>
      <w:r w:rsidRPr="00666E00">
        <w:rPr>
          <w:lang w:eastAsia="en-AU"/>
        </w:rPr>
        <w:t>.</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1D5883" w:rsidRPr="00666E00" w:rsidRDefault="001D5883" w:rsidP="00C34452">
      <w:pPr>
        <w:pStyle w:val="PageBreak"/>
        <w:suppressLineNumbers/>
      </w:pPr>
      <w:r w:rsidRPr="00666E00">
        <w:br w:type="page"/>
      </w:r>
    </w:p>
    <w:p w:rsidR="006D6764" w:rsidRPr="0053081B" w:rsidRDefault="006D6764" w:rsidP="00895325">
      <w:pPr>
        <w:pStyle w:val="AH2Part"/>
      </w:pPr>
      <w:bookmarkStart w:id="75" w:name="_Toc526338602"/>
      <w:r w:rsidRPr="0053081B">
        <w:rPr>
          <w:rStyle w:val="CharPartNo"/>
        </w:rPr>
        <w:lastRenderedPageBreak/>
        <w:t>Part 6</w:t>
      </w:r>
      <w:r w:rsidRPr="00666E00">
        <w:tab/>
      </w:r>
      <w:r w:rsidRPr="0053081B">
        <w:rPr>
          <w:rStyle w:val="CharPartText"/>
        </w:rPr>
        <w:t>Making of award and termination of proceedings</w:t>
      </w:r>
      <w:bookmarkEnd w:id="75"/>
    </w:p>
    <w:p w:rsidR="000B51A4" w:rsidRPr="00666E00" w:rsidRDefault="00A81B9C" w:rsidP="00895325">
      <w:pPr>
        <w:pStyle w:val="AH5Sec"/>
      </w:pPr>
      <w:bookmarkStart w:id="76" w:name="_Toc526338603"/>
      <w:r w:rsidRPr="0053081B">
        <w:rPr>
          <w:rStyle w:val="CharSectNo"/>
        </w:rPr>
        <w:t>28</w:t>
      </w:r>
      <w:r w:rsidRPr="00666E00">
        <w:tab/>
      </w:r>
      <w:r w:rsidR="006D6764" w:rsidRPr="00666E00">
        <w:t>Rules applicable to substance of dispute</w:t>
      </w:r>
      <w:bookmarkEnd w:id="76"/>
      <w:r w:rsidR="006D6764" w:rsidRPr="00666E00">
        <w:tab/>
      </w:r>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28)</w:t>
      </w:r>
    </w:p>
    <w:p w:rsidR="003221C0" w:rsidRPr="00666E00" w:rsidRDefault="003221C0" w:rsidP="00895325">
      <w:pPr>
        <w:pStyle w:val="Amain"/>
        <w:rPr>
          <w:lang w:eastAsia="en-AU"/>
        </w:rPr>
      </w:pPr>
      <w:r w:rsidRPr="00666E00">
        <w:rPr>
          <w:lang w:eastAsia="en-AU"/>
        </w:rPr>
        <w:tab/>
        <w:t>(1)</w:t>
      </w:r>
      <w:r w:rsidRPr="00666E00">
        <w:rPr>
          <w:lang w:eastAsia="en-AU"/>
        </w:rPr>
        <w:tab/>
        <w:t>The arbitral tribunal must decide the dispute in accordance with such rules of law as are chosen by the parties as applicable to the substance of the dispute.</w:t>
      </w:r>
    </w:p>
    <w:p w:rsidR="003221C0" w:rsidRPr="00666E00" w:rsidRDefault="003221C0" w:rsidP="00895325">
      <w:pPr>
        <w:pStyle w:val="Amain"/>
        <w:rPr>
          <w:lang w:eastAsia="en-AU"/>
        </w:rPr>
      </w:pPr>
      <w:r w:rsidRPr="00666E00">
        <w:rPr>
          <w:lang w:eastAsia="en-AU"/>
        </w:rPr>
        <w:tab/>
        <w:t>(2)</w:t>
      </w:r>
      <w:r w:rsidRPr="00666E00">
        <w:rPr>
          <w:lang w:eastAsia="en-AU"/>
        </w:rPr>
        <w:tab/>
        <w:t>Any designation of the law or legal system of a given State or Territory must be construed, unless otherwise expressed, as directly referring to the substantive law of that State or Territory and not to its conflict of laws rules.</w:t>
      </w:r>
    </w:p>
    <w:p w:rsidR="003221C0" w:rsidRPr="00666E00" w:rsidRDefault="003221C0" w:rsidP="00895325">
      <w:pPr>
        <w:pStyle w:val="Amain"/>
        <w:rPr>
          <w:lang w:eastAsia="en-AU"/>
        </w:rPr>
      </w:pPr>
      <w:r w:rsidRPr="00666E00">
        <w:rPr>
          <w:lang w:eastAsia="en-AU"/>
        </w:rPr>
        <w:tab/>
        <w:t>(3)</w:t>
      </w:r>
      <w:r w:rsidRPr="00666E00">
        <w:rPr>
          <w:lang w:eastAsia="en-AU"/>
        </w:rPr>
        <w:tab/>
        <w:t>Failing any designation by the parties, the arbitral tribunal must apply the law determined by the conflict of laws rules which it considers applicable.</w:t>
      </w:r>
    </w:p>
    <w:p w:rsidR="003221C0" w:rsidRPr="00666E00" w:rsidRDefault="003221C0" w:rsidP="00895325">
      <w:pPr>
        <w:pStyle w:val="Amain"/>
        <w:rPr>
          <w:lang w:eastAsia="en-AU"/>
        </w:rPr>
      </w:pPr>
      <w:r w:rsidRPr="00666E00">
        <w:rPr>
          <w:lang w:eastAsia="en-AU"/>
        </w:rPr>
        <w:tab/>
        <w:t>(4)</w:t>
      </w:r>
      <w:r w:rsidRPr="00666E00">
        <w:rPr>
          <w:lang w:eastAsia="en-AU"/>
        </w:rPr>
        <w:tab/>
        <w:t>The arbitral tribunal must decide the dispute, if the parties so agree, in accordance with such other considerations as are agreed to by the parties.</w:t>
      </w:r>
    </w:p>
    <w:p w:rsidR="003221C0" w:rsidRPr="00666E00" w:rsidRDefault="003221C0" w:rsidP="00895325">
      <w:pPr>
        <w:pStyle w:val="Amain"/>
        <w:rPr>
          <w:lang w:eastAsia="en-AU"/>
        </w:rPr>
      </w:pPr>
      <w:r w:rsidRPr="00666E00">
        <w:rPr>
          <w:lang w:eastAsia="en-AU"/>
        </w:rPr>
        <w:tab/>
        <w:t>(5)</w:t>
      </w:r>
      <w:r w:rsidRPr="00666E00">
        <w:rPr>
          <w:lang w:eastAsia="en-AU"/>
        </w:rPr>
        <w:tab/>
        <w:t>In all cases, the arbitral tribunal must decide in accordance with the terms of the contract and must take into account the usages of the trade applicable to the transaction.</w:t>
      </w:r>
    </w:p>
    <w:p w:rsidR="003221C0" w:rsidRPr="00666E00" w:rsidRDefault="003221C0" w:rsidP="003221C0">
      <w:pPr>
        <w:pStyle w:val="aNote"/>
      </w:pPr>
      <w:r w:rsidRPr="00EB21A6">
        <w:rPr>
          <w:rStyle w:val="charItals"/>
        </w:rPr>
        <w:t>Note</w:t>
      </w:r>
      <w:r w:rsidRPr="00EB21A6">
        <w:rPr>
          <w:rStyle w:val="charItals"/>
        </w:rPr>
        <w:tab/>
      </w:r>
      <w:r w:rsidRPr="00666E00">
        <w:rPr>
          <w:shd w:val="clear" w:color="auto" w:fill="FFFFFF"/>
        </w:rPr>
        <w:t>This section (other than s (4)) is substantially the same as</w:t>
      </w:r>
      <w:r w:rsidR="00480E18" w:rsidRPr="00666E00">
        <w:rPr>
          <w:shd w:val="clear" w:color="auto" w:fill="FFFFFF"/>
        </w:rPr>
        <w:t xml:space="preserve"> the </w:t>
      </w:r>
      <w:r w:rsidR="001D5883" w:rsidRPr="00666E00">
        <w:rPr>
          <w:shd w:val="clear" w:color="auto" w:fill="FFFFFF"/>
        </w:rPr>
        <w:t>Model Law, art</w:t>
      </w:r>
      <w:r w:rsidRPr="00666E00">
        <w:rPr>
          <w:shd w:val="clear" w:color="auto" w:fill="FFFFFF"/>
        </w:rPr>
        <w:t xml:space="preserve"> 28.</w:t>
      </w:r>
    </w:p>
    <w:p w:rsidR="006D6764" w:rsidRPr="00666E00" w:rsidRDefault="00A81B9C" w:rsidP="00895325">
      <w:pPr>
        <w:pStyle w:val="AH5Sec"/>
      </w:pPr>
      <w:bookmarkStart w:id="77" w:name="_Toc526338604"/>
      <w:r w:rsidRPr="0053081B">
        <w:rPr>
          <w:rStyle w:val="CharSectNo"/>
        </w:rPr>
        <w:t>29</w:t>
      </w:r>
      <w:r w:rsidRPr="00666E00">
        <w:tab/>
      </w:r>
      <w:r w:rsidR="006D6764" w:rsidRPr="00666E00">
        <w:t xml:space="preserve">Decision-making </w:t>
      </w:r>
      <w:r w:rsidR="00B661D1">
        <w:t xml:space="preserve">by </w:t>
      </w:r>
      <w:r w:rsidR="006D6764" w:rsidRPr="00666E00">
        <w:t>panel of arbitrators</w:t>
      </w:r>
      <w:bookmarkEnd w:id="77"/>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29)</w:t>
      </w:r>
    </w:p>
    <w:p w:rsidR="003221C0" w:rsidRPr="00666E00" w:rsidRDefault="003221C0" w:rsidP="00895325">
      <w:pPr>
        <w:pStyle w:val="Amain"/>
        <w:rPr>
          <w:lang w:eastAsia="en-AU"/>
        </w:rPr>
      </w:pPr>
      <w:r w:rsidRPr="00666E00">
        <w:rPr>
          <w:lang w:eastAsia="en-AU"/>
        </w:rPr>
        <w:tab/>
        <w:t>(1)</w:t>
      </w:r>
      <w:r w:rsidRPr="00666E00">
        <w:rPr>
          <w:lang w:eastAsia="en-AU"/>
        </w:rPr>
        <w:tab/>
        <w:t xml:space="preserve">In arbitral proceedings with more than </w:t>
      </w:r>
      <w:r w:rsidR="00C57780" w:rsidRPr="00666E00">
        <w:rPr>
          <w:lang w:eastAsia="en-AU"/>
        </w:rPr>
        <w:t>1</w:t>
      </w:r>
      <w:r w:rsidRPr="00666E00">
        <w:rPr>
          <w:lang w:eastAsia="en-AU"/>
        </w:rPr>
        <w:t xml:space="preserve"> arbitrator, any decision of the arbitral tribunal must be made, unless otherwise agreed by the parties, by a majority of all its members.</w:t>
      </w:r>
    </w:p>
    <w:p w:rsidR="003221C0" w:rsidRPr="00666E00" w:rsidRDefault="003221C0" w:rsidP="00895325">
      <w:pPr>
        <w:pStyle w:val="Amain"/>
        <w:rPr>
          <w:lang w:eastAsia="en-AU"/>
        </w:rPr>
      </w:pPr>
      <w:r w:rsidRPr="00666E00">
        <w:rPr>
          <w:lang w:eastAsia="en-AU"/>
        </w:rPr>
        <w:tab/>
        <w:t>(2)</w:t>
      </w:r>
      <w:r w:rsidRPr="00666E00">
        <w:rPr>
          <w:lang w:eastAsia="en-AU"/>
        </w:rPr>
        <w:tab/>
        <w:t>However, questions of procedure may be decided by a presiding arbitrator, if so authorised by the parties or all members of the arbitral tribunal.</w:t>
      </w:r>
    </w:p>
    <w:p w:rsidR="006D6764" w:rsidRPr="00666E00" w:rsidRDefault="00A81B9C" w:rsidP="00895325">
      <w:pPr>
        <w:pStyle w:val="AH5Sec"/>
      </w:pPr>
      <w:bookmarkStart w:id="78" w:name="_Toc526338605"/>
      <w:r w:rsidRPr="0053081B">
        <w:rPr>
          <w:rStyle w:val="CharSectNo"/>
        </w:rPr>
        <w:lastRenderedPageBreak/>
        <w:t>30</w:t>
      </w:r>
      <w:r w:rsidRPr="00666E00">
        <w:tab/>
      </w:r>
      <w:r w:rsidR="006D6764" w:rsidRPr="00666E00">
        <w:t>Settlement</w:t>
      </w:r>
      <w:bookmarkEnd w:id="78"/>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30)</w:t>
      </w:r>
    </w:p>
    <w:p w:rsidR="003221C0" w:rsidRPr="00666E00" w:rsidRDefault="003221C0" w:rsidP="00895325">
      <w:pPr>
        <w:pStyle w:val="Amain"/>
        <w:rPr>
          <w:lang w:eastAsia="en-AU"/>
        </w:rPr>
      </w:pPr>
      <w:r w:rsidRPr="00666E00">
        <w:rPr>
          <w:lang w:eastAsia="en-AU"/>
        </w:rPr>
        <w:tab/>
        <w:t>(1)</w:t>
      </w:r>
      <w:r w:rsidRPr="00666E00">
        <w:rPr>
          <w:lang w:eastAsia="en-AU"/>
        </w:rPr>
        <w:tab/>
        <w:t>If, during arbitral proceedings, the parties settle the dispute, the arbitral tribunal must terminate the proceedings and, if requested by the parties and not objected to by the arbitral tribunal, record the settlement in the form of an arbitral award on agreed terms.</w:t>
      </w:r>
    </w:p>
    <w:p w:rsidR="003221C0" w:rsidRPr="00666E00" w:rsidRDefault="003221C0" w:rsidP="00895325">
      <w:pPr>
        <w:pStyle w:val="Amain"/>
        <w:rPr>
          <w:lang w:eastAsia="en-AU"/>
        </w:rPr>
      </w:pPr>
      <w:r w:rsidRPr="00666E00">
        <w:rPr>
          <w:lang w:eastAsia="en-AU"/>
        </w:rPr>
        <w:tab/>
        <w:t>(2)</w:t>
      </w:r>
      <w:r w:rsidRPr="00666E00">
        <w:rPr>
          <w:lang w:eastAsia="en-AU"/>
        </w:rPr>
        <w:tab/>
        <w:t>An award on agreed terms is to be made in accordance with section 31 and must state that it is an award.</w:t>
      </w:r>
    </w:p>
    <w:p w:rsidR="003221C0" w:rsidRPr="00666E00" w:rsidRDefault="003221C0" w:rsidP="00895325">
      <w:pPr>
        <w:pStyle w:val="Amain"/>
        <w:rPr>
          <w:lang w:eastAsia="en-AU"/>
        </w:rPr>
      </w:pPr>
      <w:r w:rsidRPr="00666E00">
        <w:rPr>
          <w:lang w:eastAsia="en-AU"/>
        </w:rPr>
        <w:tab/>
        <w:t>(3)</w:t>
      </w:r>
      <w:r w:rsidRPr="00666E00">
        <w:rPr>
          <w:lang w:eastAsia="en-AU"/>
        </w:rPr>
        <w:tab/>
        <w:t>Such an award has the same status and effect as any other award on the merits of the case.</w:t>
      </w:r>
    </w:p>
    <w:p w:rsidR="006D6764" w:rsidRPr="00666E00" w:rsidRDefault="00A81B9C" w:rsidP="00895325">
      <w:pPr>
        <w:pStyle w:val="AH5Sec"/>
      </w:pPr>
      <w:bookmarkStart w:id="79" w:name="_Toc526338606"/>
      <w:r w:rsidRPr="0053081B">
        <w:rPr>
          <w:rStyle w:val="CharSectNo"/>
        </w:rPr>
        <w:t>31</w:t>
      </w:r>
      <w:r w:rsidRPr="00666E00">
        <w:tab/>
      </w:r>
      <w:r w:rsidR="006D6764" w:rsidRPr="00666E00">
        <w:t>Form and contents of award</w:t>
      </w:r>
      <w:bookmarkEnd w:id="79"/>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31)</w:t>
      </w:r>
    </w:p>
    <w:p w:rsidR="003221C0" w:rsidRPr="00666E00" w:rsidRDefault="003221C0" w:rsidP="00895325">
      <w:pPr>
        <w:pStyle w:val="Amain"/>
        <w:rPr>
          <w:lang w:eastAsia="en-AU"/>
        </w:rPr>
      </w:pPr>
      <w:r w:rsidRPr="00666E00">
        <w:rPr>
          <w:lang w:eastAsia="en-AU"/>
        </w:rPr>
        <w:tab/>
        <w:t>(1)</w:t>
      </w:r>
      <w:r w:rsidRPr="00666E00">
        <w:rPr>
          <w:lang w:eastAsia="en-AU"/>
        </w:rPr>
        <w:tab/>
        <w:t>The award must be made in writing and must be signed by the arbitrator or arbitrators.</w:t>
      </w:r>
    </w:p>
    <w:p w:rsidR="003221C0" w:rsidRPr="00666E00" w:rsidRDefault="003221C0" w:rsidP="00895325">
      <w:pPr>
        <w:pStyle w:val="Amain"/>
        <w:rPr>
          <w:lang w:eastAsia="en-AU"/>
        </w:rPr>
      </w:pPr>
      <w:r w:rsidRPr="00666E00">
        <w:rPr>
          <w:lang w:eastAsia="en-AU"/>
        </w:rPr>
        <w:tab/>
        <w:t>(2)</w:t>
      </w:r>
      <w:r w:rsidRPr="00666E00">
        <w:rPr>
          <w:lang w:eastAsia="en-AU"/>
        </w:rPr>
        <w:tab/>
        <w:t xml:space="preserve">In arbitral proceedings with more than </w:t>
      </w:r>
      <w:r w:rsidR="00C57780" w:rsidRPr="00666E00">
        <w:rPr>
          <w:lang w:eastAsia="en-AU"/>
        </w:rPr>
        <w:t>1</w:t>
      </w:r>
      <w:r w:rsidRPr="00666E00">
        <w:rPr>
          <w:lang w:eastAsia="en-AU"/>
        </w:rPr>
        <w:t xml:space="preserve"> arbitrator, the signatures of the majority of all members of the arbitral tribunal suffices, provided that the reason for any omitted signature is stated.</w:t>
      </w:r>
    </w:p>
    <w:p w:rsidR="003221C0" w:rsidRPr="00666E00" w:rsidRDefault="003221C0" w:rsidP="00895325">
      <w:pPr>
        <w:pStyle w:val="Amain"/>
        <w:rPr>
          <w:lang w:eastAsia="en-AU"/>
        </w:rPr>
      </w:pPr>
      <w:r w:rsidRPr="00666E00">
        <w:rPr>
          <w:lang w:eastAsia="en-AU"/>
        </w:rPr>
        <w:tab/>
        <w:t>(3)</w:t>
      </w:r>
      <w:r w:rsidRPr="00666E00">
        <w:rPr>
          <w:lang w:eastAsia="en-AU"/>
        </w:rPr>
        <w:tab/>
        <w:t>The award must state the reasons upon which it is based, unless the parties have agreed that no reasons are to be given or the award is an award on agreed terms under section 30.</w:t>
      </w:r>
    </w:p>
    <w:p w:rsidR="003221C0" w:rsidRPr="00666E00" w:rsidRDefault="003221C0" w:rsidP="00895325">
      <w:pPr>
        <w:pStyle w:val="Amain"/>
        <w:rPr>
          <w:lang w:eastAsia="en-AU"/>
        </w:rPr>
      </w:pPr>
      <w:r w:rsidRPr="00666E00">
        <w:rPr>
          <w:lang w:eastAsia="en-AU"/>
        </w:rPr>
        <w:tab/>
        <w:t>(4)</w:t>
      </w:r>
      <w:r w:rsidRPr="00666E00">
        <w:rPr>
          <w:lang w:eastAsia="en-AU"/>
        </w:rPr>
        <w:tab/>
        <w:t>The award must state its date and the place of arbitration as determined in accordance with section 20.</w:t>
      </w:r>
    </w:p>
    <w:p w:rsidR="003221C0" w:rsidRPr="00666E00" w:rsidRDefault="003221C0" w:rsidP="00895325">
      <w:pPr>
        <w:pStyle w:val="Amain"/>
        <w:rPr>
          <w:lang w:eastAsia="en-AU"/>
        </w:rPr>
      </w:pPr>
      <w:r w:rsidRPr="00666E00">
        <w:rPr>
          <w:lang w:eastAsia="en-AU"/>
        </w:rPr>
        <w:tab/>
        <w:t>(5)</w:t>
      </w:r>
      <w:r w:rsidRPr="00666E00">
        <w:rPr>
          <w:lang w:eastAsia="en-AU"/>
        </w:rPr>
        <w:tab/>
        <w:t>The award is taken to have been made at the place stated in the award in accordance with subsection (4).</w:t>
      </w:r>
    </w:p>
    <w:p w:rsidR="003221C0" w:rsidRPr="00666E00" w:rsidRDefault="003221C0" w:rsidP="00895325">
      <w:pPr>
        <w:pStyle w:val="Amain"/>
        <w:rPr>
          <w:lang w:eastAsia="en-AU"/>
        </w:rPr>
      </w:pPr>
      <w:r w:rsidRPr="00666E00">
        <w:rPr>
          <w:lang w:eastAsia="en-AU"/>
        </w:rPr>
        <w:tab/>
        <w:t>(6)</w:t>
      </w:r>
      <w:r w:rsidRPr="00666E00">
        <w:rPr>
          <w:lang w:eastAsia="en-AU"/>
        </w:rPr>
        <w:tab/>
        <w:t>After the award is made, a copy signed by the arbitrators in accordance with subsection (1) must be delivered to each party.</w:t>
      </w:r>
    </w:p>
    <w:p w:rsidR="006D6764" w:rsidRPr="00666E00" w:rsidRDefault="00A81B9C" w:rsidP="00895325">
      <w:pPr>
        <w:pStyle w:val="AH5Sec"/>
      </w:pPr>
      <w:bookmarkStart w:id="80" w:name="_Toc526338607"/>
      <w:r w:rsidRPr="0053081B">
        <w:rPr>
          <w:rStyle w:val="CharSectNo"/>
        </w:rPr>
        <w:lastRenderedPageBreak/>
        <w:t>32</w:t>
      </w:r>
      <w:r w:rsidRPr="00666E00">
        <w:tab/>
      </w:r>
      <w:r w:rsidR="006D6764" w:rsidRPr="00666E00">
        <w:t>Termination of proceedings</w:t>
      </w:r>
      <w:bookmarkEnd w:id="80"/>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32)</w:t>
      </w:r>
    </w:p>
    <w:p w:rsidR="003221C0" w:rsidRPr="00666E00" w:rsidRDefault="003221C0" w:rsidP="008C3392">
      <w:pPr>
        <w:pStyle w:val="Amain"/>
        <w:keepNext/>
        <w:rPr>
          <w:lang w:eastAsia="en-AU"/>
        </w:rPr>
      </w:pPr>
      <w:r w:rsidRPr="00666E00">
        <w:rPr>
          <w:lang w:eastAsia="en-AU"/>
        </w:rPr>
        <w:tab/>
        <w:t>(1)</w:t>
      </w:r>
      <w:r w:rsidRPr="00666E00">
        <w:rPr>
          <w:lang w:eastAsia="en-AU"/>
        </w:rPr>
        <w:tab/>
        <w:t>The arbitral proceedings are terminated by the final award or by an order of the arbitral tribunal in accordance with subsection (2).</w:t>
      </w:r>
    </w:p>
    <w:p w:rsidR="003221C0" w:rsidRPr="00666E00" w:rsidRDefault="003221C0" w:rsidP="00895325">
      <w:pPr>
        <w:pStyle w:val="Amain"/>
        <w:rPr>
          <w:lang w:eastAsia="en-AU"/>
        </w:rPr>
      </w:pPr>
      <w:r w:rsidRPr="00666E00">
        <w:rPr>
          <w:lang w:eastAsia="en-AU"/>
        </w:rPr>
        <w:tab/>
        <w:t>(2)</w:t>
      </w:r>
      <w:r w:rsidRPr="00666E00">
        <w:rPr>
          <w:lang w:eastAsia="en-AU"/>
        </w:rPr>
        <w:tab/>
        <w:t>The arbitral tribunal is to issue an order for the termination o</w:t>
      </w:r>
      <w:r w:rsidR="00753D36" w:rsidRPr="00666E00">
        <w:rPr>
          <w:lang w:eastAsia="en-AU"/>
        </w:rPr>
        <w:t>f the arbitral proceedings when—</w:t>
      </w:r>
    </w:p>
    <w:p w:rsidR="003221C0" w:rsidRPr="00666E00" w:rsidRDefault="003221C0" w:rsidP="00895325">
      <w:pPr>
        <w:pStyle w:val="Apara"/>
        <w:rPr>
          <w:lang w:eastAsia="en-AU"/>
        </w:rPr>
      </w:pPr>
      <w:r w:rsidRPr="00666E00">
        <w:rPr>
          <w:lang w:eastAsia="en-AU"/>
        </w:rPr>
        <w:tab/>
        <w:t>(a)</w:t>
      </w:r>
      <w:r w:rsidRPr="00666E00">
        <w:rPr>
          <w:lang w:eastAsia="en-AU"/>
        </w:rPr>
        <w:tab/>
        <w:t xml:space="preserve">the claimant withdraws his or her claim, unless the respondent objects and the arbitral tribunal recognises a legitimate interest on the respondent’s part in obtaining a </w:t>
      </w:r>
      <w:r w:rsidR="00753D36" w:rsidRPr="00666E00">
        <w:rPr>
          <w:lang w:eastAsia="en-AU"/>
        </w:rPr>
        <w:t>final settlement of the dispute;</w:t>
      </w:r>
      <w:r w:rsidRPr="00666E00">
        <w:rPr>
          <w:lang w:eastAsia="en-AU"/>
        </w:rPr>
        <w:t xml:space="preserve"> or</w:t>
      </w:r>
    </w:p>
    <w:p w:rsidR="003221C0" w:rsidRPr="00666E00" w:rsidRDefault="003221C0" w:rsidP="00895325">
      <w:pPr>
        <w:pStyle w:val="Apara"/>
        <w:rPr>
          <w:lang w:eastAsia="en-AU"/>
        </w:rPr>
      </w:pPr>
      <w:r w:rsidRPr="00666E00">
        <w:rPr>
          <w:lang w:eastAsia="en-AU"/>
        </w:rPr>
        <w:tab/>
        <w:t>(b)</w:t>
      </w:r>
      <w:r w:rsidRPr="00666E00">
        <w:rPr>
          <w:lang w:eastAsia="en-AU"/>
        </w:rPr>
        <w:tab/>
        <w:t>the parties agree on the</w:t>
      </w:r>
      <w:r w:rsidR="00753D36" w:rsidRPr="00666E00">
        <w:rPr>
          <w:lang w:eastAsia="en-AU"/>
        </w:rPr>
        <w:t xml:space="preserve"> termination of the proceedings;</w:t>
      </w:r>
      <w:r w:rsidRPr="00666E00">
        <w:rPr>
          <w:lang w:eastAsia="en-AU"/>
        </w:rPr>
        <w:t xml:space="preserve"> or</w:t>
      </w:r>
    </w:p>
    <w:p w:rsidR="003221C0" w:rsidRPr="00666E00" w:rsidRDefault="003221C0" w:rsidP="00895325">
      <w:pPr>
        <w:pStyle w:val="Apara"/>
        <w:rPr>
          <w:lang w:eastAsia="en-AU"/>
        </w:rPr>
      </w:pPr>
      <w:r w:rsidRPr="00666E00">
        <w:rPr>
          <w:lang w:eastAsia="en-AU"/>
        </w:rPr>
        <w:tab/>
        <w:t>(c)</w:t>
      </w:r>
      <w:r w:rsidRPr="00666E00">
        <w:rPr>
          <w:lang w:eastAsia="en-AU"/>
        </w:rPr>
        <w:tab/>
        <w:t>the arbitral tribunal finds that the continuation of the proceedings has for any other reason b</w:t>
      </w:r>
      <w:r w:rsidR="00753D36" w:rsidRPr="00666E00">
        <w:rPr>
          <w:lang w:eastAsia="en-AU"/>
        </w:rPr>
        <w:t>ecome unnecessary or impossible;</w:t>
      </w:r>
      <w:r w:rsidRPr="00666E00">
        <w:rPr>
          <w:lang w:eastAsia="en-AU"/>
        </w:rPr>
        <w:t xml:space="preserve"> or</w:t>
      </w:r>
    </w:p>
    <w:p w:rsidR="003221C0" w:rsidRPr="00666E00" w:rsidRDefault="003221C0" w:rsidP="00895325">
      <w:pPr>
        <w:pStyle w:val="Apara"/>
        <w:rPr>
          <w:lang w:eastAsia="en-AU"/>
        </w:rPr>
      </w:pPr>
      <w:r w:rsidRPr="00666E00">
        <w:rPr>
          <w:lang w:eastAsia="en-AU"/>
        </w:rPr>
        <w:tab/>
        <w:t>(d)</w:t>
      </w:r>
      <w:r w:rsidRPr="00666E00">
        <w:rPr>
          <w:lang w:eastAsia="en-AU"/>
        </w:rPr>
        <w:tab/>
        <w:t>the arbitral tribunal makes an award under section 25 (2) (a) dismissing the claim.</w:t>
      </w:r>
    </w:p>
    <w:p w:rsidR="003221C0" w:rsidRPr="00666E00" w:rsidRDefault="003221C0" w:rsidP="00895325">
      <w:pPr>
        <w:pStyle w:val="Amain"/>
        <w:rPr>
          <w:lang w:eastAsia="en-AU"/>
        </w:rPr>
      </w:pPr>
      <w:r w:rsidRPr="00666E00">
        <w:rPr>
          <w:lang w:eastAsia="en-AU"/>
        </w:rPr>
        <w:tab/>
        <w:t>(3)</w:t>
      </w:r>
      <w:r w:rsidRPr="00666E00">
        <w:rPr>
          <w:lang w:eastAsia="en-AU"/>
        </w:rPr>
        <w:tab/>
        <w:t xml:space="preserve">The mandate of the arbitral tribunal terminates with the termination of the arbitral proceedings, subject to section 33 and </w:t>
      </w:r>
      <w:r w:rsidR="00D173A9" w:rsidRPr="00666E00">
        <w:rPr>
          <w:lang w:eastAsia="en-AU"/>
        </w:rPr>
        <w:t xml:space="preserve">section </w:t>
      </w:r>
      <w:r w:rsidRPr="00666E00">
        <w:rPr>
          <w:lang w:eastAsia="en-AU"/>
        </w:rPr>
        <w:t>34 (4).</w:t>
      </w:r>
    </w:p>
    <w:p w:rsidR="006D6764" w:rsidRPr="00666E00" w:rsidRDefault="00A81B9C" w:rsidP="00895325">
      <w:pPr>
        <w:pStyle w:val="AH5Sec"/>
      </w:pPr>
      <w:bookmarkStart w:id="81" w:name="_Toc526338608"/>
      <w:r w:rsidRPr="0053081B">
        <w:rPr>
          <w:rStyle w:val="CharSectNo"/>
        </w:rPr>
        <w:t>33</w:t>
      </w:r>
      <w:r w:rsidRPr="00666E00">
        <w:tab/>
      </w:r>
      <w:r w:rsidR="006D6764" w:rsidRPr="00666E00">
        <w:t>Correction and interpretation of award</w:t>
      </w:r>
      <w:r w:rsidR="00AC424E" w:rsidRPr="00666E00">
        <w:t>, and making</w:t>
      </w:r>
      <w:r w:rsidR="006D6764" w:rsidRPr="00666E00">
        <w:t xml:space="preserve"> additional award</w:t>
      </w:r>
      <w:bookmarkEnd w:id="81"/>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33)</w:t>
      </w:r>
    </w:p>
    <w:p w:rsidR="00B20A54" w:rsidRPr="00666E00" w:rsidRDefault="00B20A54" w:rsidP="00895325">
      <w:pPr>
        <w:pStyle w:val="Amain"/>
        <w:rPr>
          <w:lang w:eastAsia="en-AU"/>
        </w:rPr>
      </w:pPr>
      <w:r w:rsidRPr="00666E00">
        <w:rPr>
          <w:lang w:eastAsia="en-AU"/>
        </w:rPr>
        <w:tab/>
        <w:t>(1)</w:t>
      </w:r>
      <w:r w:rsidRPr="00666E00">
        <w:rPr>
          <w:lang w:eastAsia="en-AU"/>
        </w:rPr>
        <w:tab/>
        <w:t>Within 30 days of receipt of the award, unless another period of time has been agreed on by the parties</w:t>
      </w:r>
      <w:r w:rsidR="00480E18" w:rsidRPr="00666E00">
        <w:rPr>
          <w:lang w:eastAsia="en-AU"/>
        </w:rPr>
        <w:t>—</w:t>
      </w:r>
    </w:p>
    <w:p w:rsidR="00B20A54" w:rsidRPr="00666E00" w:rsidRDefault="00B20A54" w:rsidP="00895325">
      <w:pPr>
        <w:pStyle w:val="Apara"/>
        <w:rPr>
          <w:lang w:eastAsia="en-AU"/>
        </w:rPr>
      </w:pPr>
      <w:r w:rsidRPr="00666E00">
        <w:rPr>
          <w:lang w:eastAsia="en-AU"/>
        </w:rPr>
        <w:tab/>
        <w:t>(a)</w:t>
      </w:r>
      <w:r w:rsidRPr="00666E00">
        <w:rPr>
          <w:lang w:eastAsia="en-AU"/>
        </w:rPr>
        <w:tab/>
        <w:t xml:space="preserve">a party, with notice to the other party, may request the arbitral tribunal to correct in the award any errors in computation, any clerical or typographical errors </w:t>
      </w:r>
      <w:r w:rsidR="00753D36" w:rsidRPr="00666E00">
        <w:rPr>
          <w:lang w:eastAsia="en-AU"/>
        </w:rPr>
        <w:t>or any errors of similar nature;</w:t>
      </w:r>
      <w:r w:rsidRPr="00666E00">
        <w:rPr>
          <w:lang w:eastAsia="en-AU"/>
        </w:rPr>
        <w:t xml:space="preserve"> and</w:t>
      </w:r>
    </w:p>
    <w:p w:rsidR="00B20A54" w:rsidRPr="00666E00" w:rsidRDefault="00B20A54" w:rsidP="00895325">
      <w:pPr>
        <w:pStyle w:val="Apara"/>
        <w:rPr>
          <w:lang w:eastAsia="en-AU"/>
        </w:rPr>
      </w:pPr>
      <w:r w:rsidRPr="00666E00">
        <w:rPr>
          <w:lang w:eastAsia="en-AU"/>
        </w:rPr>
        <w:tab/>
        <w:t>(b)</w:t>
      </w:r>
      <w:r w:rsidRPr="00666E00">
        <w:rPr>
          <w:lang w:eastAsia="en-AU"/>
        </w:rPr>
        <w:tab/>
        <w:t>if so agreed by the parties, a party, with notice to the other party, may request the arbitral tribunal to give an interpretation of a specific point or part of the award.</w:t>
      </w:r>
    </w:p>
    <w:p w:rsidR="00B20A54" w:rsidRPr="00666E00" w:rsidRDefault="00B20A54" w:rsidP="00895325">
      <w:pPr>
        <w:pStyle w:val="Amain"/>
        <w:rPr>
          <w:lang w:eastAsia="en-AU"/>
        </w:rPr>
      </w:pPr>
      <w:r w:rsidRPr="00666E00">
        <w:rPr>
          <w:lang w:eastAsia="en-AU"/>
        </w:rPr>
        <w:lastRenderedPageBreak/>
        <w:tab/>
        <w:t>(2)</w:t>
      </w:r>
      <w:r w:rsidRPr="00666E00">
        <w:rPr>
          <w:lang w:eastAsia="en-AU"/>
        </w:rPr>
        <w:tab/>
        <w:t>If the arbitral tribunal considers a request under subsection (1) to be justified, it must make the correction or give the interpretation within 30 days of receipt of the request.</w:t>
      </w:r>
    </w:p>
    <w:p w:rsidR="00B20A54" w:rsidRPr="00666E00" w:rsidRDefault="00B20A54" w:rsidP="00895325">
      <w:pPr>
        <w:pStyle w:val="Amain"/>
        <w:rPr>
          <w:lang w:eastAsia="en-AU"/>
        </w:rPr>
      </w:pPr>
      <w:r w:rsidRPr="00666E00">
        <w:rPr>
          <w:lang w:eastAsia="en-AU"/>
        </w:rPr>
        <w:tab/>
        <w:t>(3)</w:t>
      </w:r>
      <w:r w:rsidRPr="00666E00">
        <w:rPr>
          <w:lang w:eastAsia="en-AU"/>
        </w:rPr>
        <w:tab/>
        <w:t>The interpretation forms part of the award.</w:t>
      </w:r>
    </w:p>
    <w:p w:rsidR="00B20A54" w:rsidRPr="00666E00" w:rsidRDefault="00B20A54" w:rsidP="00895325">
      <w:pPr>
        <w:pStyle w:val="Amain"/>
        <w:rPr>
          <w:lang w:eastAsia="en-AU"/>
        </w:rPr>
      </w:pPr>
      <w:r w:rsidRPr="00666E00">
        <w:rPr>
          <w:lang w:eastAsia="en-AU"/>
        </w:rPr>
        <w:tab/>
        <w:t>(4)</w:t>
      </w:r>
      <w:r w:rsidRPr="00666E00">
        <w:rPr>
          <w:lang w:eastAsia="en-AU"/>
        </w:rPr>
        <w:tab/>
        <w:t>The arbitral tribunal may correct any error of the type referred to in subsection (1) (a) on its own initiative within 30 days of the date of the award.</w:t>
      </w:r>
    </w:p>
    <w:p w:rsidR="00B20A54" w:rsidRPr="00666E00" w:rsidRDefault="00B20A54" w:rsidP="00895325">
      <w:pPr>
        <w:pStyle w:val="Amain"/>
        <w:rPr>
          <w:lang w:eastAsia="en-AU"/>
        </w:rPr>
      </w:pPr>
      <w:r w:rsidRPr="00666E00">
        <w:rPr>
          <w:lang w:eastAsia="en-AU"/>
        </w:rPr>
        <w:tab/>
        <w:t>(5)</w:t>
      </w:r>
      <w:r w:rsidRPr="00666E00">
        <w:rPr>
          <w:lang w:eastAsia="en-AU"/>
        </w:rPr>
        <w:tab/>
        <w:t>Unless otherwise agreed by the parties, a party, with notice to the other party, may request, within 30 days of receipt of the award, the arbitral tribunal to make an additional award as to claims presented in the arbitral proceedings but omitted from the award.</w:t>
      </w:r>
    </w:p>
    <w:p w:rsidR="00B20A54" w:rsidRPr="00666E00" w:rsidRDefault="00B20A54" w:rsidP="00895325">
      <w:pPr>
        <w:pStyle w:val="Amain"/>
        <w:rPr>
          <w:lang w:eastAsia="en-AU"/>
        </w:rPr>
      </w:pPr>
      <w:r w:rsidRPr="00666E00">
        <w:rPr>
          <w:lang w:eastAsia="en-AU"/>
        </w:rPr>
        <w:tab/>
        <w:t>(6)</w:t>
      </w:r>
      <w:r w:rsidRPr="00666E00">
        <w:rPr>
          <w:lang w:eastAsia="en-AU"/>
        </w:rPr>
        <w:tab/>
        <w:t>If the arbitral tribunal considers the request to be justified, it must make the additional award within 60 days.</w:t>
      </w:r>
    </w:p>
    <w:p w:rsidR="00B20A54" w:rsidRPr="00666E00" w:rsidRDefault="00B20A54" w:rsidP="00895325">
      <w:pPr>
        <w:pStyle w:val="Amain"/>
        <w:rPr>
          <w:lang w:eastAsia="en-AU"/>
        </w:rPr>
      </w:pPr>
      <w:r w:rsidRPr="00666E00">
        <w:rPr>
          <w:lang w:eastAsia="en-AU"/>
        </w:rPr>
        <w:tab/>
        <w:t>(7)</w:t>
      </w:r>
      <w:r w:rsidRPr="00666E00">
        <w:rPr>
          <w:lang w:eastAsia="en-AU"/>
        </w:rPr>
        <w:tab/>
        <w:t>The arbitral tribunal may extend, if necessary, the period of time within which it may make a correction, interpretation or an additional award under subsection (2) or (5).</w:t>
      </w:r>
    </w:p>
    <w:p w:rsidR="00B20A54" w:rsidRPr="00666E00" w:rsidRDefault="00B20A54" w:rsidP="00895325">
      <w:pPr>
        <w:pStyle w:val="Amain"/>
        <w:rPr>
          <w:lang w:eastAsia="en-AU"/>
        </w:rPr>
      </w:pPr>
      <w:r w:rsidRPr="00666E00">
        <w:rPr>
          <w:lang w:eastAsia="en-AU"/>
        </w:rPr>
        <w:tab/>
        <w:t>(8)</w:t>
      </w:r>
      <w:r w:rsidRPr="00666E00">
        <w:rPr>
          <w:lang w:eastAsia="en-AU"/>
        </w:rPr>
        <w:tab/>
        <w:t>Section 31 applies to a correction or interpretation of the award or to an additional award.</w:t>
      </w:r>
    </w:p>
    <w:p w:rsidR="006D6764" w:rsidRPr="00666E00" w:rsidRDefault="006D6764" w:rsidP="00895325">
      <w:pPr>
        <w:pStyle w:val="AH5Sec"/>
      </w:pPr>
      <w:bookmarkStart w:id="82" w:name="_Toc526338609"/>
      <w:r w:rsidRPr="0053081B">
        <w:rPr>
          <w:rStyle w:val="CharSectNo"/>
        </w:rPr>
        <w:t>33A</w:t>
      </w:r>
      <w:r w:rsidRPr="00666E00">
        <w:tab/>
        <w:t>Specific performance</w:t>
      </w:r>
      <w:bookmarkEnd w:id="82"/>
    </w:p>
    <w:p w:rsidR="00B20A54" w:rsidRPr="00666E00" w:rsidRDefault="00B20A54" w:rsidP="00815F69">
      <w:pPr>
        <w:pStyle w:val="Amainreturn"/>
        <w:keepNext/>
        <w:rPr>
          <w:shd w:val="clear" w:color="auto" w:fill="FFFFFF"/>
        </w:rPr>
      </w:pPr>
      <w:r w:rsidRPr="00666E00">
        <w:rPr>
          <w:shd w:val="clear" w:color="auto" w:fill="FFFFFF"/>
        </w:rPr>
        <w:t xml:space="preserve">Unless otherwise agreed by the parties, the arbitrator has the power to make an award ordering specific performance of any contract if the </w:t>
      </w:r>
      <w:r w:rsidR="00480E18" w:rsidRPr="00666E00">
        <w:rPr>
          <w:shd w:val="clear" w:color="auto" w:fill="FFFFFF"/>
        </w:rPr>
        <w:t>c</w:t>
      </w:r>
      <w:r w:rsidR="00AA29C1" w:rsidRPr="00666E00">
        <w:rPr>
          <w:shd w:val="clear" w:color="auto" w:fill="FFFFFF"/>
        </w:rPr>
        <w:t>ourt</w:t>
      </w:r>
      <w:r w:rsidRPr="00666E00">
        <w:rPr>
          <w:shd w:val="clear" w:color="auto" w:fill="FFFFFF"/>
        </w:rPr>
        <w:t xml:space="preserve"> would have power to order specific performance of that contract.</w:t>
      </w:r>
    </w:p>
    <w:p w:rsidR="00B20A54" w:rsidRPr="00666E00" w:rsidRDefault="00B20A54" w:rsidP="00B20A54">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83" w:name="_Toc526338610"/>
      <w:r w:rsidRPr="0053081B">
        <w:rPr>
          <w:rStyle w:val="CharSectNo"/>
        </w:rPr>
        <w:lastRenderedPageBreak/>
        <w:t>33B</w:t>
      </w:r>
      <w:r w:rsidRPr="00666E00">
        <w:tab/>
        <w:t>Costs</w:t>
      </w:r>
      <w:bookmarkEnd w:id="83"/>
    </w:p>
    <w:p w:rsidR="00B20A54" w:rsidRPr="00666E00" w:rsidRDefault="00B20A54" w:rsidP="008C3392">
      <w:pPr>
        <w:pStyle w:val="Amain"/>
        <w:keepNext/>
        <w:rPr>
          <w:lang w:eastAsia="en-AU"/>
        </w:rPr>
      </w:pPr>
      <w:r w:rsidRPr="00666E00">
        <w:rPr>
          <w:lang w:eastAsia="en-AU"/>
        </w:rPr>
        <w:tab/>
        <w:t>(1)</w:t>
      </w:r>
      <w:r w:rsidRPr="00666E00">
        <w:rPr>
          <w:lang w:eastAsia="en-AU"/>
        </w:rPr>
        <w:tab/>
        <w:t>Unless otherwise agreed by the parties, the costs of an arbitration (including the fees and expenses of the arbitrator or arbitrators) are to be in the discretion of the arbitral tribunal.</w:t>
      </w:r>
    </w:p>
    <w:p w:rsidR="00B20A54" w:rsidRPr="00666E00" w:rsidRDefault="00B20A54" w:rsidP="00895325">
      <w:pPr>
        <w:pStyle w:val="Amain"/>
        <w:rPr>
          <w:lang w:eastAsia="en-AU"/>
        </w:rPr>
      </w:pPr>
      <w:r w:rsidRPr="00666E00">
        <w:rPr>
          <w:lang w:eastAsia="en-AU"/>
        </w:rPr>
        <w:tab/>
        <w:t>(2)</w:t>
      </w:r>
      <w:r w:rsidRPr="00666E00">
        <w:rPr>
          <w:lang w:eastAsia="en-AU"/>
        </w:rPr>
        <w:tab/>
        <w:t>Unless otherwise agreed by the parties, the arbitral tribunal may direct that the costs of an arbitration, or of any part of the arbitral proceedings, are to be limited to a specified amount.</w:t>
      </w:r>
    </w:p>
    <w:p w:rsidR="00B20A54" w:rsidRPr="00666E00" w:rsidRDefault="00B20A54" w:rsidP="00895325">
      <w:pPr>
        <w:pStyle w:val="Amain"/>
        <w:rPr>
          <w:lang w:eastAsia="en-AU"/>
        </w:rPr>
      </w:pPr>
      <w:r w:rsidRPr="00666E00">
        <w:rPr>
          <w:lang w:eastAsia="en-AU"/>
        </w:rPr>
        <w:tab/>
        <w:t>(3)</w:t>
      </w:r>
      <w:r w:rsidRPr="00666E00">
        <w:rPr>
          <w:lang w:eastAsia="en-AU"/>
        </w:rPr>
        <w:tab/>
        <w:t>A direction under subsection (2) may be varied at any stage, but this must be done sufficiently in advance of the incurring of costs to which it relates, or the taking of any steps in the proceedings which may be affected by it, for the limit to be taken into account.</w:t>
      </w:r>
    </w:p>
    <w:p w:rsidR="00B20A54" w:rsidRPr="00666E00" w:rsidRDefault="00B20A54" w:rsidP="00895325">
      <w:pPr>
        <w:pStyle w:val="Amain"/>
        <w:rPr>
          <w:lang w:eastAsia="en-AU"/>
        </w:rPr>
      </w:pPr>
      <w:r w:rsidRPr="00666E00">
        <w:rPr>
          <w:lang w:eastAsia="en-AU"/>
        </w:rPr>
        <w:tab/>
        <w:t>(4)</w:t>
      </w:r>
      <w:r w:rsidRPr="00666E00">
        <w:rPr>
          <w:lang w:eastAsia="en-AU"/>
        </w:rPr>
        <w:tab/>
        <w:t>The arbitral tribunal may, in making an award—</w:t>
      </w:r>
    </w:p>
    <w:p w:rsidR="00B20A54" w:rsidRPr="00666E00" w:rsidRDefault="00B20A54" w:rsidP="00895325">
      <w:pPr>
        <w:pStyle w:val="Apara"/>
        <w:rPr>
          <w:lang w:eastAsia="en-AU"/>
        </w:rPr>
      </w:pPr>
      <w:r w:rsidRPr="00666E00">
        <w:rPr>
          <w:lang w:eastAsia="en-AU"/>
        </w:rPr>
        <w:tab/>
        <w:t>(a)</w:t>
      </w:r>
      <w:r w:rsidRPr="00666E00">
        <w:rPr>
          <w:lang w:eastAsia="en-AU"/>
        </w:rPr>
        <w:tab/>
        <w:t>direct to whom, by whom, and in what manner, the whole or any part of the cost</w:t>
      </w:r>
      <w:r w:rsidR="00D470C0" w:rsidRPr="00666E00">
        <w:rPr>
          <w:lang w:eastAsia="en-AU"/>
        </w:rPr>
        <w:t>s that it awards are to be paid;</w:t>
      </w:r>
      <w:r w:rsidRPr="00666E00">
        <w:rPr>
          <w:lang w:eastAsia="en-AU"/>
        </w:rPr>
        <w:t xml:space="preserve"> and</w:t>
      </w:r>
    </w:p>
    <w:p w:rsidR="00B20A54" w:rsidRPr="00666E00" w:rsidRDefault="00B20A54" w:rsidP="00895325">
      <w:pPr>
        <w:pStyle w:val="Apara"/>
        <w:rPr>
          <w:lang w:eastAsia="en-AU"/>
        </w:rPr>
      </w:pPr>
      <w:r w:rsidRPr="00666E00">
        <w:rPr>
          <w:lang w:eastAsia="en-AU"/>
        </w:rPr>
        <w:tab/>
        <w:t>(b)</w:t>
      </w:r>
      <w:r w:rsidRPr="00666E00">
        <w:rPr>
          <w:lang w:eastAsia="en-AU"/>
        </w:rPr>
        <w:tab/>
        <w:t>tax or settle the amount of costs to be paid or any part of those costs</w:t>
      </w:r>
      <w:r w:rsidR="00D470C0" w:rsidRPr="00666E00">
        <w:rPr>
          <w:lang w:eastAsia="en-AU"/>
        </w:rPr>
        <w:t>;</w:t>
      </w:r>
      <w:r w:rsidRPr="00666E00">
        <w:rPr>
          <w:lang w:eastAsia="en-AU"/>
        </w:rPr>
        <w:t xml:space="preserve"> and</w:t>
      </w:r>
    </w:p>
    <w:p w:rsidR="00B20A54" w:rsidRPr="00666E00" w:rsidRDefault="00B20A54" w:rsidP="00895325">
      <w:pPr>
        <w:pStyle w:val="Apara"/>
        <w:rPr>
          <w:lang w:eastAsia="en-AU"/>
        </w:rPr>
      </w:pPr>
      <w:r w:rsidRPr="00666E00">
        <w:rPr>
          <w:lang w:eastAsia="en-AU"/>
        </w:rPr>
        <w:tab/>
        <w:t>(c)</w:t>
      </w:r>
      <w:r w:rsidRPr="00666E00">
        <w:rPr>
          <w:lang w:eastAsia="en-AU"/>
        </w:rPr>
        <w:tab/>
        <w:t>award costs to be taxed or settled as between party and party or as between legal practitioner and client.</w:t>
      </w:r>
    </w:p>
    <w:p w:rsidR="00B20A54" w:rsidRPr="00666E00" w:rsidRDefault="00B20A54" w:rsidP="00895325">
      <w:pPr>
        <w:pStyle w:val="Amain"/>
        <w:rPr>
          <w:lang w:eastAsia="en-AU"/>
        </w:rPr>
      </w:pPr>
      <w:r w:rsidRPr="00666E00">
        <w:rPr>
          <w:lang w:eastAsia="en-AU"/>
        </w:rPr>
        <w:tab/>
        <w:t>(5)</w:t>
      </w:r>
      <w:r w:rsidRPr="00666E00">
        <w:rPr>
          <w:lang w:eastAsia="en-AU"/>
        </w:rPr>
        <w:tab/>
        <w:t>Any costs of an arbitration (other than the fees or expenses of an arbitrator) that are directed to be paid by an award are, to the extent that they have not been taxed or settled by the arbitral tribunal, to be assessed in accordance with section 33C.</w:t>
      </w:r>
    </w:p>
    <w:p w:rsidR="00B20A54" w:rsidRPr="00666E00" w:rsidRDefault="00B20A54" w:rsidP="00895325">
      <w:pPr>
        <w:pStyle w:val="Amain"/>
        <w:rPr>
          <w:lang w:eastAsia="en-AU"/>
        </w:rPr>
      </w:pPr>
      <w:r w:rsidRPr="00666E00">
        <w:rPr>
          <w:lang w:eastAsia="en-AU"/>
        </w:rPr>
        <w:tab/>
        <w:t>(6)</w:t>
      </w:r>
      <w:r w:rsidRPr="00666E00">
        <w:rPr>
          <w:lang w:eastAsia="en-AU"/>
        </w:rPr>
        <w:tab/>
        <w:t>If no provision is made by an award with respect to the costs of the arbitration, a party may, within 14 days after receiving the award, apply to the arbitral tribunal for directions as to the payment of those costs.</w:t>
      </w:r>
    </w:p>
    <w:p w:rsidR="00B20A54" w:rsidRPr="00666E00" w:rsidRDefault="00B20A54" w:rsidP="00B04278">
      <w:pPr>
        <w:pStyle w:val="Amain"/>
        <w:keepNext/>
        <w:keepLines/>
        <w:rPr>
          <w:lang w:eastAsia="en-AU"/>
        </w:rPr>
      </w:pPr>
      <w:r w:rsidRPr="00666E00">
        <w:rPr>
          <w:lang w:eastAsia="en-AU"/>
        </w:rPr>
        <w:lastRenderedPageBreak/>
        <w:tab/>
        <w:t>(7)</w:t>
      </w:r>
      <w:r w:rsidRPr="00666E00">
        <w:rPr>
          <w:lang w:eastAsia="en-AU"/>
        </w:rPr>
        <w:tab/>
        <w:t>The arbitral tribunal must, after hearing any party who wishes to be heard, amend the award by adding to it such directions as the arbitral tribunal thinks proper with respect to the payment of the costs of the arbitration.</w:t>
      </w:r>
    </w:p>
    <w:p w:rsidR="00B20A54" w:rsidRPr="00666E00" w:rsidRDefault="00B20A54" w:rsidP="00B20A54">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84" w:name="_Toc526338611"/>
      <w:r w:rsidRPr="0053081B">
        <w:rPr>
          <w:rStyle w:val="CharSectNo"/>
        </w:rPr>
        <w:t>33C</w:t>
      </w:r>
      <w:r w:rsidRPr="00666E00">
        <w:rPr>
          <w:rFonts w:cs="Arial"/>
          <w:szCs w:val="24"/>
        </w:rPr>
        <w:tab/>
        <w:t>Appli</w:t>
      </w:r>
      <w:r w:rsidR="00886CB3" w:rsidRPr="00666E00">
        <w:rPr>
          <w:rFonts w:cs="Arial"/>
          <w:szCs w:val="24"/>
        </w:rPr>
        <w:t xml:space="preserve">cation of Legal </w:t>
      </w:r>
      <w:r w:rsidR="001D5883" w:rsidRPr="00666E00">
        <w:rPr>
          <w:rFonts w:cs="Arial"/>
          <w:szCs w:val="24"/>
        </w:rPr>
        <w:t>P</w:t>
      </w:r>
      <w:r w:rsidR="00886CB3" w:rsidRPr="00666E00">
        <w:rPr>
          <w:rFonts w:cs="Arial"/>
          <w:szCs w:val="24"/>
        </w:rPr>
        <w:t>rofession Act</w:t>
      </w:r>
      <w:r w:rsidR="001D5883" w:rsidRPr="00666E00">
        <w:rPr>
          <w:rFonts w:cs="Arial"/>
          <w:szCs w:val="24"/>
        </w:rPr>
        <w:t xml:space="preserve"> 2006</w:t>
      </w:r>
      <w:bookmarkEnd w:id="84"/>
    </w:p>
    <w:p w:rsidR="00B20A54" w:rsidRPr="00666E00" w:rsidRDefault="00B20A54" w:rsidP="00815F69">
      <w:pPr>
        <w:pStyle w:val="Amainreturn"/>
        <w:keepNext/>
        <w:rPr>
          <w:lang w:eastAsia="en-AU"/>
        </w:rPr>
      </w:pPr>
      <w:r w:rsidRPr="00666E00">
        <w:rPr>
          <w:lang w:eastAsia="en-AU"/>
        </w:rPr>
        <w:t>For section 33B (5), the costs of an arbitration are to be assessed in accordance with</w:t>
      </w:r>
      <w:r w:rsidR="001D5883" w:rsidRPr="00666E00">
        <w:rPr>
          <w:lang w:eastAsia="en-AU"/>
        </w:rPr>
        <w:t xml:space="preserve"> the</w:t>
      </w:r>
      <w:r w:rsidRPr="00666E00">
        <w:rPr>
          <w:lang w:eastAsia="en-AU"/>
        </w:rPr>
        <w:t xml:space="preserve"> </w:t>
      </w:r>
      <w:hyperlink r:id="rId41" w:tooltip="A2006-25" w:history="1">
        <w:r w:rsidR="00EB21A6" w:rsidRPr="00EB21A6">
          <w:rPr>
            <w:rStyle w:val="charCitHyperlinkItal"/>
          </w:rPr>
          <w:t>Legal Profession Act 2006</w:t>
        </w:r>
      </w:hyperlink>
      <w:r w:rsidR="00804A30" w:rsidRPr="00666E00">
        <w:rPr>
          <w:lang w:eastAsia="en-AU"/>
        </w:rPr>
        <w:t>, division</w:t>
      </w:r>
      <w:r w:rsidR="00D173A9" w:rsidRPr="00666E00">
        <w:rPr>
          <w:lang w:eastAsia="en-AU"/>
        </w:rPr>
        <w:t> </w:t>
      </w:r>
      <w:r w:rsidR="00804A30" w:rsidRPr="00666E00">
        <w:rPr>
          <w:lang w:eastAsia="en-AU"/>
        </w:rPr>
        <w:t>3.2.7</w:t>
      </w:r>
      <w:r w:rsidRPr="00666E00">
        <w:rPr>
          <w:lang w:eastAsia="en-AU"/>
        </w:rPr>
        <w:t>.</w:t>
      </w:r>
    </w:p>
    <w:p w:rsidR="00B20A54" w:rsidRPr="00666E00" w:rsidRDefault="00B20A54" w:rsidP="00B20A54">
      <w:pPr>
        <w:pStyle w:val="aNote"/>
        <w:rPr>
          <w:shd w:val="clear" w:color="auto" w:fill="FFFFFF"/>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85" w:name="_Toc526338612"/>
      <w:r w:rsidRPr="0053081B">
        <w:rPr>
          <w:rStyle w:val="CharSectNo"/>
        </w:rPr>
        <w:t>33D</w:t>
      </w:r>
      <w:r w:rsidRPr="00666E00">
        <w:rPr>
          <w:rFonts w:cs="Arial"/>
          <w:szCs w:val="24"/>
        </w:rPr>
        <w:tab/>
        <w:t>Costs of abortive arbitration</w:t>
      </w:r>
      <w:bookmarkEnd w:id="85"/>
    </w:p>
    <w:p w:rsidR="00B20A54" w:rsidRPr="00666E00" w:rsidRDefault="00B20A54" w:rsidP="00895325">
      <w:pPr>
        <w:pStyle w:val="Amain"/>
        <w:rPr>
          <w:lang w:eastAsia="en-AU"/>
        </w:rPr>
      </w:pPr>
      <w:r w:rsidRPr="00666E00">
        <w:rPr>
          <w:lang w:eastAsia="en-AU"/>
        </w:rPr>
        <w:tab/>
        <w:t>(1)</w:t>
      </w:r>
      <w:r w:rsidRPr="00666E00">
        <w:rPr>
          <w:lang w:eastAsia="en-AU"/>
        </w:rPr>
        <w:tab/>
        <w:t xml:space="preserve">Unless otherwise agreed in writing by the parties, if an arbitration is commenced but for any reason fails, the </w:t>
      </w:r>
      <w:r w:rsidR="00480E18" w:rsidRPr="00666E00">
        <w:rPr>
          <w:lang w:eastAsia="en-AU"/>
        </w:rPr>
        <w:t>c</w:t>
      </w:r>
      <w:r w:rsidR="00AA29C1" w:rsidRPr="00666E00">
        <w:rPr>
          <w:lang w:eastAsia="en-AU"/>
        </w:rPr>
        <w:t>ourt</w:t>
      </w:r>
      <w:r w:rsidRPr="00666E00">
        <w:rPr>
          <w:lang w:eastAsia="en-AU"/>
        </w:rPr>
        <w:t xml:space="preserve"> may, on the application of a party or the arbitral tribunal made within 6 months after the failure of the arbitration, make such orders in relation to the costs of the arbitration as it thinks just.</w:t>
      </w:r>
    </w:p>
    <w:p w:rsidR="00B20A54" w:rsidRPr="00666E00" w:rsidRDefault="00B20A54" w:rsidP="00895325">
      <w:pPr>
        <w:pStyle w:val="Amain"/>
        <w:rPr>
          <w:lang w:eastAsia="en-AU"/>
        </w:rPr>
      </w:pPr>
      <w:r w:rsidRPr="00666E00">
        <w:rPr>
          <w:lang w:eastAsia="en-AU"/>
        </w:rPr>
        <w:tab/>
        <w:t>(2)</w:t>
      </w:r>
      <w:r w:rsidRPr="00666E00">
        <w:rPr>
          <w:lang w:eastAsia="en-AU"/>
        </w:rPr>
        <w:tab/>
        <w:t>For the purposes of this section, an arbitration is taken to have failed if</w:t>
      </w:r>
      <w:r w:rsidR="00D470C0" w:rsidRPr="00666E00">
        <w:rPr>
          <w:lang w:eastAsia="en-AU"/>
        </w:rPr>
        <w:t>—</w:t>
      </w:r>
    </w:p>
    <w:p w:rsidR="00B20A54" w:rsidRPr="00666E00" w:rsidRDefault="00B20A54" w:rsidP="00895325">
      <w:pPr>
        <w:pStyle w:val="Apara"/>
        <w:rPr>
          <w:lang w:eastAsia="en-AU"/>
        </w:rPr>
      </w:pPr>
      <w:r w:rsidRPr="00666E00">
        <w:rPr>
          <w:lang w:eastAsia="en-AU"/>
        </w:rPr>
        <w:tab/>
        <w:t>(a)</w:t>
      </w:r>
      <w:r w:rsidRPr="00666E00">
        <w:rPr>
          <w:lang w:eastAsia="en-AU"/>
        </w:rPr>
        <w:tab/>
        <w:t>a final award is not made by the arbitral tribunal before the arbitration terminates</w:t>
      </w:r>
      <w:r w:rsidR="00D470C0" w:rsidRPr="00666E00">
        <w:rPr>
          <w:lang w:eastAsia="en-AU"/>
        </w:rPr>
        <w:t>;</w:t>
      </w:r>
      <w:r w:rsidRPr="00666E00">
        <w:rPr>
          <w:lang w:eastAsia="en-AU"/>
        </w:rPr>
        <w:t xml:space="preserve"> or</w:t>
      </w:r>
    </w:p>
    <w:p w:rsidR="00B20A54" w:rsidRPr="00666E00" w:rsidRDefault="00B20A54" w:rsidP="00895325">
      <w:pPr>
        <w:pStyle w:val="Apara"/>
        <w:rPr>
          <w:lang w:eastAsia="en-AU"/>
        </w:rPr>
      </w:pPr>
      <w:r w:rsidRPr="00666E00">
        <w:rPr>
          <w:lang w:eastAsia="en-AU"/>
        </w:rPr>
        <w:tab/>
        <w:t>(b)</w:t>
      </w:r>
      <w:r w:rsidRPr="00666E00">
        <w:rPr>
          <w:lang w:eastAsia="en-AU"/>
        </w:rPr>
        <w:tab/>
        <w:t xml:space="preserve">an award made is wholly set aside by the </w:t>
      </w:r>
      <w:r w:rsidR="00AC424E" w:rsidRPr="00666E00">
        <w:rPr>
          <w:lang w:eastAsia="en-AU"/>
        </w:rPr>
        <w:t>c</w:t>
      </w:r>
      <w:r w:rsidR="00AA29C1" w:rsidRPr="00666E00">
        <w:rPr>
          <w:lang w:eastAsia="en-AU"/>
        </w:rPr>
        <w:t>ourt</w:t>
      </w:r>
      <w:r w:rsidRPr="00666E00">
        <w:rPr>
          <w:lang w:eastAsia="en-AU"/>
        </w:rPr>
        <w:t>.</w:t>
      </w:r>
    </w:p>
    <w:p w:rsidR="00B20A54" w:rsidRPr="00666E00" w:rsidRDefault="00B20A54" w:rsidP="00895325">
      <w:pPr>
        <w:pStyle w:val="Amain"/>
        <w:rPr>
          <w:lang w:eastAsia="en-AU"/>
        </w:rPr>
      </w:pPr>
      <w:r w:rsidRPr="00666E00">
        <w:rPr>
          <w:lang w:eastAsia="en-AU"/>
        </w:rPr>
        <w:tab/>
        <w:t>(3)</w:t>
      </w:r>
      <w:r w:rsidRPr="00666E00">
        <w:rPr>
          <w:lang w:eastAsia="en-AU"/>
        </w:rPr>
        <w:tab/>
        <w:t xml:space="preserve">If the failed arbitration is a related proceedings (within the meaning of section 27C), the </w:t>
      </w:r>
      <w:r w:rsidR="00480E18" w:rsidRPr="00666E00">
        <w:rPr>
          <w:lang w:eastAsia="en-AU"/>
        </w:rPr>
        <w:t>c</w:t>
      </w:r>
      <w:r w:rsidR="00AA29C1" w:rsidRPr="00666E00">
        <w:rPr>
          <w:lang w:eastAsia="en-AU"/>
        </w:rPr>
        <w:t>ourt</w:t>
      </w:r>
      <w:r w:rsidRPr="00666E00">
        <w:rPr>
          <w:lang w:eastAsia="en-AU"/>
        </w:rPr>
        <w:t xml:space="preserve"> may stay proceedings on the application under subsection (1) pending the determination of the other arbitration proceedings to which the failed arbitration is related.</w:t>
      </w:r>
    </w:p>
    <w:p w:rsidR="00B20A54" w:rsidRPr="00666E00" w:rsidRDefault="00B20A54" w:rsidP="00B20A54">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86" w:name="_Toc526338613"/>
      <w:r w:rsidRPr="0053081B">
        <w:rPr>
          <w:rStyle w:val="CharSectNo"/>
        </w:rPr>
        <w:lastRenderedPageBreak/>
        <w:t>33E</w:t>
      </w:r>
      <w:r w:rsidRPr="00666E00">
        <w:rPr>
          <w:rFonts w:cs="Arial"/>
          <w:szCs w:val="24"/>
        </w:rPr>
        <w:tab/>
        <w:t>Interest up to making of award</w:t>
      </w:r>
      <w:bookmarkEnd w:id="86"/>
    </w:p>
    <w:p w:rsidR="00B20A54" w:rsidRPr="00666E00" w:rsidRDefault="00B20A54" w:rsidP="00AA31CC">
      <w:pPr>
        <w:pStyle w:val="Amain"/>
        <w:keepLines/>
        <w:rPr>
          <w:lang w:eastAsia="en-AU"/>
        </w:rPr>
      </w:pPr>
      <w:r w:rsidRPr="00666E00">
        <w:rPr>
          <w:lang w:eastAsia="en-AU"/>
        </w:rPr>
        <w:tab/>
        <w:t>(1)</w:t>
      </w:r>
      <w:r w:rsidRPr="00666E00">
        <w:rPr>
          <w:lang w:eastAsia="en-AU"/>
        </w:rPr>
        <w:tab/>
        <w:t>Unless otherwise agreed by the parties, where an arbitral tribunal makes an award for the payment of money (whether on a claim for a liquidated or an unliquidated amount), the arbitral tribunal may include in the sum for which the award is made interest, at such reasonable rate as the arbitral tribunal determines—</w:t>
      </w:r>
    </w:p>
    <w:p w:rsidR="00B20A54" w:rsidRPr="00666E00" w:rsidRDefault="00B20A54" w:rsidP="00895325">
      <w:pPr>
        <w:pStyle w:val="Apara"/>
        <w:rPr>
          <w:lang w:eastAsia="en-AU"/>
        </w:rPr>
      </w:pPr>
      <w:r w:rsidRPr="00666E00">
        <w:rPr>
          <w:lang w:eastAsia="en-AU"/>
        </w:rPr>
        <w:tab/>
        <w:t>(a)</w:t>
      </w:r>
      <w:r w:rsidRPr="00666E00">
        <w:rPr>
          <w:lang w:eastAsia="en-AU"/>
        </w:rPr>
        <w:tab/>
        <w:t>on the whole or any part of the money</w:t>
      </w:r>
      <w:r w:rsidR="00D470C0" w:rsidRPr="00666E00">
        <w:rPr>
          <w:lang w:eastAsia="en-AU"/>
        </w:rPr>
        <w:t>;</w:t>
      </w:r>
      <w:r w:rsidRPr="00666E00">
        <w:rPr>
          <w:lang w:eastAsia="en-AU"/>
        </w:rPr>
        <w:t xml:space="preserve"> and</w:t>
      </w:r>
    </w:p>
    <w:p w:rsidR="00B20A54" w:rsidRPr="00666E00" w:rsidRDefault="00B20A54" w:rsidP="00895325">
      <w:pPr>
        <w:pStyle w:val="Apara"/>
        <w:rPr>
          <w:lang w:eastAsia="en-AU"/>
        </w:rPr>
      </w:pPr>
      <w:r w:rsidRPr="00666E00">
        <w:rPr>
          <w:lang w:eastAsia="en-AU"/>
        </w:rPr>
        <w:tab/>
        <w:t>(b)</w:t>
      </w:r>
      <w:r w:rsidRPr="00666E00">
        <w:rPr>
          <w:lang w:eastAsia="en-AU"/>
        </w:rPr>
        <w:tab/>
        <w:t>for the whole or any part of the period between the date on which the cause of action arose and the date on which the award is made.</w:t>
      </w:r>
    </w:p>
    <w:p w:rsidR="00B20A54" w:rsidRPr="00666E00" w:rsidRDefault="00B20A54" w:rsidP="00895325">
      <w:pPr>
        <w:pStyle w:val="Amain"/>
        <w:rPr>
          <w:lang w:eastAsia="en-AU"/>
        </w:rPr>
      </w:pPr>
      <w:r w:rsidRPr="00666E00">
        <w:rPr>
          <w:lang w:eastAsia="en-AU"/>
        </w:rPr>
        <w:tab/>
        <w:t>(2)</w:t>
      </w:r>
      <w:r w:rsidRPr="00666E00">
        <w:rPr>
          <w:lang w:eastAsia="en-AU"/>
        </w:rPr>
        <w:tab/>
        <w:t>Subsection (1) does not</w:t>
      </w:r>
      <w:r w:rsidR="00D470C0" w:rsidRPr="00666E00">
        <w:rPr>
          <w:lang w:eastAsia="en-AU"/>
        </w:rPr>
        <w:t>—</w:t>
      </w:r>
    </w:p>
    <w:p w:rsidR="00B20A54" w:rsidRPr="00666E00" w:rsidRDefault="00B20A54" w:rsidP="00895325">
      <w:pPr>
        <w:pStyle w:val="Apara"/>
        <w:rPr>
          <w:lang w:eastAsia="en-AU"/>
        </w:rPr>
      </w:pPr>
      <w:r w:rsidRPr="00666E00">
        <w:rPr>
          <w:lang w:eastAsia="en-AU"/>
        </w:rPr>
        <w:tab/>
        <w:t>(a)</w:t>
      </w:r>
      <w:r w:rsidRPr="00666E00">
        <w:rPr>
          <w:lang w:eastAsia="en-AU"/>
        </w:rPr>
        <w:tab/>
        <w:t>authorise the awarding of interest on interest awarded under this section</w:t>
      </w:r>
      <w:r w:rsidR="00D470C0" w:rsidRPr="00666E00">
        <w:rPr>
          <w:lang w:eastAsia="en-AU"/>
        </w:rPr>
        <w:t>;</w:t>
      </w:r>
      <w:r w:rsidRPr="00666E00">
        <w:rPr>
          <w:lang w:eastAsia="en-AU"/>
        </w:rPr>
        <w:t xml:space="preserve"> or</w:t>
      </w:r>
    </w:p>
    <w:p w:rsidR="00B20A54" w:rsidRPr="00666E00" w:rsidRDefault="00B20A54" w:rsidP="00895325">
      <w:pPr>
        <w:pStyle w:val="Apara"/>
        <w:rPr>
          <w:lang w:eastAsia="en-AU"/>
        </w:rPr>
      </w:pPr>
      <w:r w:rsidRPr="00666E00">
        <w:rPr>
          <w:lang w:eastAsia="en-AU"/>
        </w:rPr>
        <w:tab/>
        <w:t>(b)</w:t>
      </w:r>
      <w:r w:rsidRPr="00666E00">
        <w:rPr>
          <w:lang w:eastAsia="en-AU"/>
        </w:rPr>
        <w:tab/>
        <w:t>apply in relation to any amount on which interest is payable as of right whether because of an agreement or otherwise</w:t>
      </w:r>
      <w:r w:rsidR="00D470C0" w:rsidRPr="00666E00">
        <w:rPr>
          <w:lang w:eastAsia="en-AU"/>
        </w:rPr>
        <w:t>;</w:t>
      </w:r>
      <w:r w:rsidRPr="00666E00">
        <w:rPr>
          <w:lang w:eastAsia="en-AU"/>
        </w:rPr>
        <w:t xml:space="preserve"> or</w:t>
      </w:r>
    </w:p>
    <w:p w:rsidR="00B20A54" w:rsidRPr="00666E00" w:rsidRDefault="00B20A54" w:rsidP="00895325">
      <w:pPr>
        <w:pStyle w:val="Apara"/>
        <w:rPr>
          <w:lang w:eastAsia="en-AU"/>
        </w:rPr>
      </w:pPr>
      <w:r w:rsidRPr="00666E00">
        <w:rPr>
          <w:lang w:eastAsia="en-AU"/>
        </w:rPr>
        <w:tab/>
        <w:t>(c)</w:t>
      </w:r>
      <w:r w:rsidRPr="00666E00">
        <w:rPr>
          <w:lang w:eastAsia="en-AU"/>
        </w:rPr>
        <w:tab/>
        <w:t>affect the damages recoverable for the dishonour of a bill of exchange.</w:t>
      </w:r>
    </w:p>
    <w:p w:rsidR="00B20A54" w:rsidRPr="00666E00" w:rsidRDefault="00B20A54" w:rsidP="00B20A54">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1766CB" w:rsidP="00895325">
      <w:pPr>
        <w:pStyle w:val="AH5Sec"/>
      </w:pPr>
      <w:bookmarkStart w:id="87" w:name="_Toc526338614"/>
      <w:r w:rsidRPr="0053081B">
        <w:rPr>
          <w:rStyle w:val="CharSectNo"/>
        </w:rPr>
        <w:t>33F</w:t>
      </w:r>
      <w:r w:rsidRPr="00666E00">
        <w:tab/>
      </w:r>
      <w:r w:rsidR="006D6764" w:rsidRPr="00666E00">
        <w:t>Interest on debt under award</w:t>
      </w:r>
      <w:bookmarkEnd w:id="87"/>
    </w:p>
    <w:p w:rsidR="00B20A54" w:rsidRPr="00666E00" w:rsidRDefault="00B20A54" w:rsidP="00895325">
      <w:pPr>
        <w:pStyle w:val="Amain"/>
        <w:rPr>
          <w:lang w:eastAsia="en-AU"/>
        </w:rPr>
      </w:pPr>
      <w:r w:rsidRPr="00666E00">
        <w:rPr>
          <w:lang w:eastAsia="en-AU"/>
        </w:rPr>
        <w:tab/>
        <w:t>(1)</w:t>
      </w:r>
      <w:r w:rsidRPr="00666E00">
        <w:rPr>
          <w:lang w:eastAsia="en-AU"/>
        </w:rPr>
        <w:tab/>
        <w:t>This section applies if</w:t>
      </w:r>
      <w:r w:rsidR="00D470C0" w:rsidRPr="00666E00">
        <w:rPr>
          <w:lang w:eastAsia="en-AU"/>
        </w:rPr>
        <w:t>—</w:t>
      </w:r>
    </w:p>
    <w:p w:rsidR="00B20A54" w:rsidRPr="00666E00" w:rsidRDefault="00B20A54" w:rsidP="00895325">
      <w:pPr>
        <w:pStyle w:val="Apara"/>
        <w:rPr>
          <w:lang w:eastAsia="en-AU"/>
        </w:rPr>
      </w:pPr>
      <w:r w:rsidRPr="00666E00">
        <w:rPr>
          <w:lang w:eastAsia="en-AU"/>
        </w:rPr>
        <w:tab/>
        <w:t>(a)</w:t>
      </w:r>
      <w:r w:rsidRPr="00666E00">
        <w:rPr>
          <w:lang w:eastAsia="en-AU"/>
        </w:rPr>
        <w:tab/>
        <w:t>an arbitral tribunal makes an award for the payment of an amount of money; and</w:t>
      </w:r>
    </w:p>
    <w:p w:rsidR="00B20A54" w:rsidRPr="00666E00" w:rsidRDefault="00B20A54" w:rsidP="00895325">
      <w:pPr>
        <w:pStyle w:val="Apara"/>
        <w:rPr>
          <w:lang w:eastAsia="en-AU"/>
        </w:rPr>
      </w:pPr>
      <w:r w:rsidRPr="00666E00">
        <w:rPr>
          <w:lang w:eastAsia="en-AU"/>
        </w:rPr>
        <w:tab/>
        <w:t>(b)</w:t>
      </w:r>
      <w:r w:rsidRPr="00666E00">
        <w:rPr>
          <w:lang w:eastAsia="en-AU"/>
        </w:rPr>
        <w:tab/>
        <w:t>under the award, the amount is to be paid by a particular day (the</w:t>
      </w:r>
      <w:r w:rsidR="004E0975" w:rsidRPr="00666E00">
        <w:rPr>
          <w:lang w:eastAsia="en-AU"/>
        </w:rPr>
        <w:t xml:space="preserve"> </w:t>
      </w:r>
      <w:r w:rsidRPr="00EB21A6">
        <w:rPr>
          <w:rStyle w:val="charBoldItals"/>
        </w:rPr>
        <w:t>due date</w:t>
      </w:r>
      <w:r w:rsidRPr="00666E00">
        <w:rPr>
          <w:lang w:eastAsia="en-AU"/>
        </w:rPr>
        <w:t>);</w:t>
      </w:r>
    </w:p>
    <w:p w:rsidR="00B20A54" w:rsidRPr="00666E00" w:rsidRDefault="00B20A54" w:rsidP="00B20A54">
      <w:pPr>
        <w:pStyle w:val="Amainreturn"/>
        <w:rPr>
          <w:lang w:eastAsia="en-AU"/>
        </w:rPr>
      </w:pPr>
      <w:r w:rsidRPr="00666E00">
        <w:rPr>
          <w:lang w:eastAsia="en-AU"/>
        </w:rPr>
        <w:t>unless otherwise agreed by the parties.</w:t>
      </w:r>
    </w:p>
    <w:p w:rsidR="00B20A54" w:rsidRPr="00666E00" w:rsidRDefault="00B20A54" w:rsidP="00895325">
      <w:pPr>
        <w:pStyle w:val="Amain"/>
        <w:rPr>
          <w:lang w:eastAsia="en-AU"/>
        </w:rPr>
      </w:pPr>
      <w:r w:rsidRPr="00666E00">
        <w:rPr>
          <w:lang w:eastAsia="en-AU"/>
        </w:rPr>
        <w:tab/>
        <w:t>(2)</w:t>
      </w:r>
      <w:r w:rsidRPr="00666E00">
        <w:rPr>
          <w:lang w:eastAsia="en-AU"/>
        </w:rPr>
        <w:tab/>
        <w:t>The arbitral tribunal may direct that interest, including compound interest, is payable if the amount is not paid on or before the due date.</w:t>
      </w:r>
    </w:p>
    <w:p w:rsidR="00B20A54" w:rsidRPr="00666E00" w:rsidRDefault="00B20A54" w:rsidP="00895325">
      <w:pPr>
        <w:pStyle w:val="Amain"/>
        <w:rPr>
          <w:lang w:eastAsia="en-AU"/>
        </w:rPr>
      </w:pPr>
      <w:r w:rsidRPr="00666E00">
        <w:rPr>
          <w:lang w:eastAsia="en-AU"/>
        </w:rPr>
        <w:lastRenderedPageBreak/>
        <w:tab/>
        <w:t>(3)</w:t>
      </w:r>
      <w:r w:rsidRPr="00666E00">
        <w:rPr>
          <w:lang w:eastAsia="en-AU"/>
        </w:rPr>
        <w:tab/>
        <w:t>The arbitral tribunal may set a reasonable rate of interest.</w:t>
      </w:r>
    </w:p>
    <w:p w:rsidR="00B20A54" w:rsidRPr="00666E00" w:rsidRDefault="00B20A54" w:rsidP="00895325">
      <w:pPr>
        <w:pStyle w:val="Amain"/>
        <w:rPr>
          <w:lang w:eastAsia="en-AU"/>
        </w:rPr>
      </w:pPr>
      <w:r w:rsidRPr="00666E00">
        <w:rPr>
          <w:lang w:eastAsia="en-AU"/>
        </w:rPr>
        <w:tab/>
        <w:t>(4)</w:t>
      </w:r>
      <w:r w:rsidRPr="00666E00">
        <w:rPr>
          <w:lang w:eastAsia="en-AU"/>
        </w:rPr>
        <w:tab/>
        <w:t>The interest is payable</w:t>
      </w:r>
      <w:r w:rsidR="00D470C0" w:rsidRPr="00666E00">
        <w:rPr>
          <w:lang w:eastAsia="en-AU"/>
        </w:rPr>
        <w:t>—</w:t>
      </w:r>
    </w:p>
    <w:p w:rsidR="00B20A54" w:rsidRPr="00666E00" w:rsidRDefault="00B20A54" w:rsidP="00895325">
      <w:pPr>
        <w:pStyle w:val="Apara"/>
        <w:rPr>
          <w:lang w:eastAsia="en-AU"/>
        </w:rPr>
      </w:pPr>
      <w:r w:rsidRPr="00666E00">
        <w:rPr>
          <w:lang w:eastAsia="en-AU"/>
        </w:rPr>
        <w:tab/>
        <w:t>(a)</w:t>
      </w:r>
      <w:r w:rsidRPr="00666E00">
        <w:rPr>
          <w:lang w:eastAsia="en-AU"/>
        </w:rPr>
        <w:tab/>
        <w:t xml:space="preserve">from the day immediately following the </w:t>
      </w:r>
      <w:r w:rsidR="00D470C0" w:rsidRPr="00666E00">
        <w:rPr>
          <w:lang w:eastAsia="en-AU"/>
        </w:rPr>
        <w:t>due date;</w:t>
      </w:r>
      <w:r w:rsidRPr="00666E00">
        <w:rPr>
          <w:lang w:eastAsia="en-AU"/>
        </w:rPr>
        <w:t xml:space="preserve"> and</w:t>
      </w:r>
    </w:p>
    <w:p w:rsidR="00B20A54" w:rsidRPr="00666E00" w:rsidRDefault="00B20A54" w:rsidP="00895325">
      <w:pPr>
        <w:pStyle w:val="Apara"/>
        <w:rPr>
          <w:lang w:eastAsia="en-AU"/>
        </w:rPr>
      </w:pPr>
      <w:r w:rsidRPr="00666E00">
        <w:rPr>
          <w:lang w:eastAsia="en-AU"/>
        </w:rPr>
        <w:tab/>
        <w:t>(b)</w:t>
      </w:r>
      <w:r w:rsidRPr="00666E00">
        <w:rPr>
          <w:lang w:eastAsia="en-AU"/>
        </w:rPr>
        <w:tab/>
        <w:t>on so much of the money as remains unpaid.</w:t>
      </w:r>
    </w:p>
    <w:p w:rsidR="00B20A54" w:rsidRPr="00666E00" w:rsidRDefault="00B20A54" w:rsidP="00895325">
      <w:pPr>
        <w:pStyle w:val="Amain"/>
        <w:rPr>
          <w:lang w:eastAsia="en-AU"/>
        </w:rPr>
      </w:pPr>
      <w:r w:rsidRPr="00666E00">
        <w:rPr>
          <w:lang w:eastAsia="en-AU"/>
        </w:rPr>
        <w:tab/>
        <w:t>(5)</w:t>
      </w:r>
      <w:r w:rsidRPr="00666E00">
        <w:rPr>
          <w:lang w:eastAsia="en-AU"/>
        </w:rPr>
        <w:tab/>
        <w:t>The direction is taken to form part of the award.</w:t>
      </w:r>
    </w:p>
    <w:p w:rsidR="00B20A54" w:rsidRPr="00666E00" w:rsidRDefault="00B20A54" w:rsidP="00B20A54">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1D5883" w:rsidRPr="00666E00" w:rsidRDefault="001D5883" w:rsidP="00C34452">
      <w:pPr>
        <w:pStyle w:val="PageBreak"/>
        <w:suppressLineNumbers/>
      </w:pPr>
      <w:r w:rsidRPr="00666E00">
        <w:br w:type="page"/>
      </w:r>
    </w:p>
    <w:p w:rsidR="006D6764" w:rsidRPr="0053081B" w:rsidRDefault="006D6764" w:rsidP="00895325">
      <w:pPr>
        <w:pStyle w:val="AH2Part"/>
      </w:pPr>
      <w:bookmarkStart w:id="88" w:name="_Toc526338615"/>
      <w:r w:rsidRPr="0053081B">
        <w:rPr>
          <w:rStyle w:val="CharPartNo"/>
        </w:rPr>
        <w:lastRenderedPageBreak/>
        <w:t>Part 7</w:t>
      </w:r>
      <w:r w:rsidRPr="00666E00">
        <w:tab/>
      </w:r>
      <w:r w:rsidRPr="0053081B">
        <w:rPr>
          <w:rStyle w:val="CharPartText"/>
        </w:rPr>
        <w:t>Recourse against award</w:t>
      </w:r>
      <w:bookmarkEnd w:id="88"/>
    </w:p>
    <w:p w:rsidR="000742DE" w:rsidRDefault="000742DE" w:rsidP="00C34452">
      <w:pPr>
        <w:pStyle w:val="Placeholder"/>
        <w:suppressLineNumbers/>
      </w:pPr>
      <w:r>
        <w:rPr>
          <w:rStyle w:val="CharDivNo"/>
        </w:rPr>
        <w:t xml:space="preserve">  </w:t>
      </w:r>
      <w:r>
        <w:rPr>
          <w:rStyle w:val="CharDivText"/>
        </w:rPr>
        <w:t xml:space="preserve">  </w:t>
      </w:r>
    </w:p>
    <w:p w:rsidR="006D6764" w:rsidRPr="00666E00" w:rsidRDefault="00A81B9C" w:rsidP="00895325">
      <w:pPr>
        <w:pStyle w:val="AH5Sec"/>
      </w:pPr>
      <w:bookmarkStart w:id="89" w:name="_Toc526338616"/>
      <w:r w:rsidRPr="0053081B">
        <w:rPr>
          <w:rStyle w:val="CharSectNo"/>
        </w:rPr>
        <w:t>34</w:t>
      </w:r>
      <w:r w:rsidRPr="00666E00">
        <w:tab/>
      </w:r>
      <w:r w:rsidR="006D6764" w:rsidRPr="00666E00">
        <w:t>Application for setting aside as exclusive recourse against arbitral award</w:t>
      </w:r>
      <w:bookmarkEnd w:id="89"/>
    </w:p>
    <w:p w:rsidR="002F139D" w:rsidRPr="00666E00" w:rsidRDefault="002F139D" w:rsidP="002F139D">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34)</w:t>
      </w:r>
    </w:p>
    <w:p w:rsidR="00B20A54" w:rsidRPr="00666E00" w:rsidRDefault="00B20A54" w:rsidP="00895325">
      <w:pPr>
        <w:pStyle w:val="Amain"/>
        <w:rPr>
          <w:shd w:val="clear" w:color="auto" w:fill="FFFFFF"/>
        </w:rPr>
      </w:pPr>
      <w:r w:rsidRPr="00666E00">
        <w:rPr>
          <w:shd w:val="clear" w:color="auto" w:fill="FFFFFF"/>
        </w:rPr>
        <w:tab/>
        <w:t>(1)</w:t>
      </w:r>
      <w:r w:rsidRPr="00666E00">
        <w:rPr>
          <w:shd w:val="clear" w:color="auto" w:fill="FFFFFF"/>
        </w:rPr>
        <w:tab/>
        <w:t xml:space="preserve">Recourse to the </w:t>
      </w:r>
      <w:r w:rsidR="00480E18" w:rsidRPr="00666E00">
        <w:rPr>
          <w:shd w:val="clear" w:color="auto" w:fill="FFFFFF"/>
        </w:rPr>
        <w:t>c</w:t>
      </w:r>
      <w:r w:rsidR="00AA29C1" w:rsidRPr="00666E00">
        <w:rPr>
          <w:shd w:val="clear" w:color="auto" w:fill="FFFFFF"/>
        </w:rPr>
        <w:t>ourt</w:t>
      </w:r>
      <w:r w:rsidRPr="00666E00">
        <w:rPr>
          <w:shd w:val="clear" w:color="auto" w:fill="FFFFFF"/>
        </w:rPr>
        <w:t xml:space="preserve"> against an arbitral award may be made only by an application for setting aside in accordance with subsections (2)</w:t>
      </w:r>
      <w:r w:rsidR="004E0975" w:rsidRPr="00666E00">
        <w:rPr>
          <w:shd w:val="clear" w:color="auto" w:fill="FFFFFF"/>
        </w:rPr>
        <w:t xml:space="preserve"> </w:t>
      </w:r>
      <w:r w:rsidRPr="00666E00">
        <w:rPr>
          <w:shd w:val="clear" w:color="auto" w:fill="FFFFFF"/>
        </w:rPr>
        <w:t>and (3) or by an appeal under section 34A.</w:t>
      </w:r>
    </w:p>
    <w:p w:rsidR="00B20A54" w:rsidRPr="00666E00" w:rsidRDefault="006A42AB" w:rsidP="006A42AB">
      <w:pPr>
        <w:pStyle w:val="aNote"/>
        <w:rPr>
          <w:shd w:val="clear" w:color="auto" w:fill="FFFFFF"/>
        </w:rPr>
      </w:pPr>
      <w:r w:rsidRPr="00EB21A6">
        <w:rPr>
          <w:rStyle w:val="charItals"/>
        </w:rPr>
        <w:t>Note</w:t>
      </w:r>
      <w:r w:rsidRPr="00EB21A6">
        <w:rPr>
          <w:rStyle w:val="charItals"/>
        </w:rPr>
        <w:tab/>
      </w:r>
      <w:r w:rsidRPr="00666E00">
        <w:rPr>
          <w:shd w:val="clear" w:color="auto" w:fill="FFFFFF"/>
        </w:rPr>
        <w:t>The Model Law does not provide for appeals as under s 34A.</w:t>
      </w:r>
    </w:p>
    <w:p w:rsidR="006A42AB" w:rsidRPr="00666E00" w:rsidRDefault="006A42AB" w:rsidP="00895325">
      <w:pPr>
        <w:pStyle w:val="Amain"/>
        <w:rPr>
          <w:lang w:eastAsia="en-AU"/>
        </w:rPr>
      </w:pPr>
      <w:r w:rsidRPr="00666E00">
        <w:tab/>
        <w:t>(2)</w:t>
      </w:r>
      <w:r w:rsidRPr="00666E00">
        <w:tab/>
      </w:r>
      <w:r w:rsidRPr="00666E00">
        <w:rPr>
          <w:shd w:val="clear" w:color="auto" w:fill="FFFFFF"/>
          <w:lang w:eastAsia="en-AU"/>
        </w:rPr>
        <w:t xml:space="preserve">An arbitral award may be set aside by the </w:t>
      </w:r>
      <w:r w:rsidR="00480E18" w:rsidRPr="00666E00">
        <w:rPr>
          <w:shd w:val="clear" w:color="auto" w:fill="FFFFFF"/>
          <w:lang w:eastAsia="en-AU"/>
        </w:rPr>
        <w:t>c</w:t>
      </w:r>
      <w:r w:rsidR="00AA29C1" w:rsidRPr="00666E00">
        <w:rPr>
          <w:shd w:val="clear" w:color="auto" w:fill="FFFFFF"/>
          <w:lang w:eastAsia="en-AU"/>
        </w:rPr>
        <w:t>ourt</w:t>
      </w:r>
      <w:r w:rsidRPr="00666E00">
        <w:rPr>
          <w:shd w:val="clear" w:color="auto" w:fill="FFFFFF"/>
          <w:lang w:eastAsia="en-AU"/>
        </w:rPr>
        <w:t xml:space="preserve"> only if</w:t>
      </w:r>
      <w:r w:rsidR="00D470C0" w:rsidRPr="00666E00">
        <w:rPr>
          <w:lang w:eastAsia="en-AU"/>
        </w:rPr>
        <w:t>—</w:t>
      </w:r>
    </w:p>
    <w:p w:rsidR="006A42AB" w:rsidRPr="00666E00" w:rsidRDefault="006A42AB" w:rsidP="00895325">
      <w:pPr>
        <w:pStyle w:val="Apara"/>
        <w:rPr>
          <w:lang w:eastAsia="en-AU"/>
        </w:rPr>
      </w:pPr>
      <w:r w:rsidRPr="00666E00">
        <w:rPr>
          <w:lang w:eastAsia="en-AU"/>
        </w:rPr>
        <w:tab/>
        <w:t>(a)</w:t>
      </w:r>
      <w:r w:rsidRPr="00666E00">
        <w:rPr>
          <w:lang w:eastAsia="en-AU"/>
        </w:rPr>
        <w:tab/>
        <w:t>the party making the application furnishes proof that</w:t>
      </w:r>
      <w:r w:rsidR="00D470C0" w:rsidRPr="00666E00">
        <w:rPr>
          <w:lang w:eastAsia="en-AU"/>
        </w:rPr>
        <w:t>—</w:t>
      </w:r>
    </w:p>
    <w:p w:rsidR="006A42AB" w:rsidRPr="00666E00" w:rsidRDefault="006A42AB" w:rsidP="00895325">
      <w:pPr>
        <w:pStyle w:val="Asubpara"/>
        <w:rPr>
          <w:lang w:eastAsia="en-AU"/>
        </w:rPr>
      </w:pPr>
      <w:r w:rsidRPr="00666E00">
        <w:rPr>
          <w:lang w:eastAsia="en-AU"/>
        </w:rPr>
        <w:tab/>
        <w:t>(i)</w:t>
      </w:r>
      <w:r w:rsidRPr="00666E00">
        <w:rPr>
          <w:lang w:eastAsia="en-AU"/>
        </w:rPr>
        <w:tab/>
        <w:t>a party to the arbitration agreement referred to in section</w:t>
      </w:r>
      <w:r w:rsidR="00AC424E" w:rsidRPr="00666E00">
        <w:rPr>
          <w:lang w:eastAsia="en-AU"/>
        </w:rPr>
        <w:t> </w:t>
      </w:r>
      <w:r w:rsidRPr="00666E00">
        <w:rPr>
          <w:lang w:eastAsia="en-AU"/>
        </w:rPr>
        <w:t xml:space="preserve">7 was under some incapacity, or the arbitration agreement is not valid under the law to which the parties have subjected it or, failing any indication in it, under the law of the </w:t>
      </w:r>
      <w:r w:rsidR="00AC424E" w:rsidRPr="00666E00">
        <w:rPr>
          <w:lang w:eastAsia="en-AU"/>
        </w:rPr>
        <w:t>Territory</w:t>
      </w:r>
      <w:r w:rsidR="00D470C0" w:rsidRPr="00666E00">
        <w:rPr>
          <w:lang w:eastAsia="en-AU"/>
        </w:rPr>
        <w:t>;</w:t>
      </w:r>
      <w:r w:rsidRPr="00666E00">
        <w:rPr>
          <w:lang w:eastAsia="en-AU"/>
        </w:rPr>
        <w:t xml:space="preserve"> or</w:t>
      </w:r>
    </w:p>
    <w:p w:rsidR="006A42AB" w:rsidRPr="00666E00" w:rsidRDefault="006A42AB" w:rsidP="00895325">
      <w:pPr>
        <w:pStyle w:val="Asubpara"/>
        <w:rPr>
          <w:lang w:eastAsia="en-AU"/>
        </w:rPr>
      </w:pPr>
      <w:r w:rsidRPr="00666E00">
        <w:rPr>
          <w:lang w:eastAsia="en-AU"/>
        </w:rPr>
        <w:tab/>
        <w:t>(ii)</w:t>
      </w:r>
      <w:r w:rsidRPr="00666E00">
        <w:rPr>
          <w:lang w:eastAsia="en-AU"/>
        </w:rPr>
        <w:tab/>
        <w:t>the party making the application was not given proper notice of the appointment of an arbitral tribunal or of the arbitral proceedings or was otherwise una</w:t>
      </w:r>
      <w:r w:rsidR="00D470C0" w:rsidRPr="00666E00">
        <w:rPr>
          <w:lang w:eastAsia="en-AU"/>
        </w:rPr>
        <w:t>ble to present the party’s case;</w:t>
      </w:r>
      <w:r w:rsidRPr="00666E00">
        <w:rPr>
          <w:lang w:eastAsia="en-AU"/>
        </w:rPr>
        <w:t xml:space="preserve"> or</w:t>
      </w:r>
    </w:p>
    <w:p w:rsidR="006A42AB" w:rsidRPr="00666E00" w:rsidRDefault="006A42AB" w:rsidP="00895325">
      <w:pPr>
        <w:pStyle w:val="Asubpara"/>
        <w:rPr>
          <w:lang w:eastAsia="en-AU"/>
        </w:rPr>
      </w:pPr>
      <w:r w:rsidRPr="00666E00">
        <w:rPr>
          <w:lang w:eastAsia="en-AU"/>
        </w:rPr>
        <w:tab/>
        <w:t>(iii)</w:t>
      </w:r>
      <w:r w:rsidRPr="00666E00">
        <w:rPr>
          <w:lang w:eastAsia="en-AU"/>
        </w:rPr>
        <w:tab/>
        <w:t>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only that part of the award which contains decisions on matters not submitted to arbitration may be set aside</w:t>
      </w:r>
      <w:r w:rsidR="00D470C0" w:rsidRPr="00666E00">
        <w:rPr>
          <w:lang w:eastAsia="en-AU"/>
        </w:rPr>
        <w:t>;</w:t>
      </w:r>
      <w:r w:rsidRPr="00666E00">
        <w:rPr>
          <w:lang w:eastAsia="en-AU"/>
        </w:rPr>
        <w:t xml:space="preserve"> or</w:t>
      </w:r>
    </w:p>
    <w:p w:rsidR="006A42AB" w:rsidRPr="00666E00" w:rsidRDefault="006A42AB" w:rsidP="00AA31CC">
      <w:pPr>
        <w:pStyle w:val="Asubpara"/>
        <w:keepLines/>
        <w:rPr>
          <w:lang w:eastAsia="en-AU"/>
        </w:rPr>
      </w:pPr>
      <w:r w:rsidRPr="00666E00">
        <w:rPr>
          <w:lang w:eastAsia="en-AU"/>
        </w:rPr>
        <w:lastRenderedPageBreak/>
        <w:tab/>
        <w:t>(iv)</w:t>
      </w:r>
      <w:r w:rsidRPr="00666E00">
        <w:rPr>
          <w:lang w:eastAsia="en-AU"/>
        </w:rPr>
        <w:tab/>
        <w:t>the composition of the arbitral tribunal or the arbitral procedure was not in accordance with the agreement of the parties, unless such agreement was in conflict with a provision of this Act from which the parties cannot derogate, or, failing such agreement, was not in accordance with this Act</w:t>
      </w:r>
      <w:r w:rsidR="00D470C0" w:rsidRPr="00666E00">
        <w:rPr>
          <w:lang w:eastAsia="en-AU"/>
        </w:rPr>
        <w:t>;</w:t>
      </w:r>
      <w:r w:rsidRPr="00666E00">
        <w:rPr>
          <w:lang w:eastAsia="en-AU"/>
        </w:rPr>
        <w:t xml:space="preserve"> or</w:t>
      </w:r>
    </w:p>
    <w:p w:rsidR="006A42AB" w:rsidRPr="00666E00" w:rsidRDefault="006A42AB" w:rsidP="00895325">
      <w:pPr>
        <w:pStyle w:val="Apara"/>
        <w:rPr>
          <w:lang w:eastAsia="en-AU"/>
        </w:rPr>
      </w:pPr>
      <w:r w:rsidRPr="00666E00">
        <w:rPr>
          <w:lang w:eastAsia="en-AU"/>
        </w:rPr>
        <w:tab/>
        <w:t>(b)</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xml:space="preserve"> finds that</w:t>
      </w:r>
      <w:r w:rsidR="00D470C0" w:rsidRPr="00666E00">
        <w:rPr>
          <w:lang w:eastAsia="en-AU"/>
        </w:rPr>
        <w:t>—</w:t>
      </w:r>
    </w:p>
    <w:p w:rsidR="006A42AB" w:rsidRPr="00666E00" w:rsidRDefault="006A42AB" w:rsidP="00895325">
      <w:pPr>
        <w:pStyle w:val="Asubpara"/>
        <w:rPr>
          <w:lang w:eastAsia="en-AU"/>
        </w:rPr>
      </w:pPr>
      <w:r w:rsidRPr="00666E00">
        <w:rPr>
          <w:lang w:eastAsia="en-AU"/>
        </w:rPr>
        <w:tab/>
        <w:t>(i)</w:t>
      </w:r>
      <w:r w:rsidRPr="00666E00">
        <w:rPr>
          <w:lang w:eastAsia="en-AU"/>
        </w:rPr>
        <w:tab/>
        <w:t xml:space="preserve">the subject-matter of the dispute is not capable of settlement by arbitration under the law of </w:t>
      </w:r>
      <w:r w:rsidR="008A35B1" w:rsidRPr="00666E00">
        <w:rPr>
          <w:lang w:eastAsia="en-AU"/>
        </w:rPr>
        <w:t xml:space="preserve">the </w:t>
      </w:r>
      <w:r w:rsidR="00AC424E" w:rsidRPr="00666E00">
        <w:rPr>
          <w:lang w:eastAsia="en-AU"/>
        </w:rPr>
        <w:t>Territory</w:t>
      </w:r>
      <w:r w:rsidR="00D470C0" w:rsidRPr="00666E00">
        <w:rPr>
          <w:lang w:eastAsia="en-AU"/>
        </w:rPr>
        <w:t>;</w:t>
      </w:r>
      <w:r w:rsidRPr="00666E00">
        <w:rPr>
          <w:lang w:eastAsia="en-AU"/>
        </w:rPr>
        <w:t xml:space="preserve"> or</w:t>
      </w:r>
    </w:p>
    <w:p w:rsidR="006A42AB" w:rsidRPr="00666E00" w:rsidRDefault="006A42AB" w:rsidP="00895325">
      <w:pPr>
        <w:pStyle w:val="Asubpara"/>
        <w:rPr>
          <w:lang w:eastAsia="en-AU"/>
        </w:rPr>
      </w:pPr>
      <w:r w:rsidRPr="00666E00">
        <w:rPr>
          <w:lang w:eastAsia="en-AU"/>
        </w:rPr>
        <w:tab/>
        <w:t>(ii)</w:t>
      </w:r>
      <w:r w:rsidRPr="00666E00">
        <w:rPr>
          <w:lang w:eastAsia="en-AU"/>
        </w:rPr>
        <w:tab/>
        <w:t xml:space="preserve">the award is in conflict with the public policy of </w:t>
      </w:r>
      <w:r w:rsidR="008A35B1" w:rsidRPr="00666E00">
        <w:rPr>
          <w:lang w:eastAsia="en-AU"/>
        </w:rPr>
        <w:t xml:space="preserve">the </w:t>
      </w:r>
      <w:r w:rsidR="00AC424E" w:rsidRPr="00666E00">
        <w:rPr>
          <w:lang w:eastAsia="en-AU"/>
        </w:rPr>
        <w:t>Territory</w:t>
      </w:r>
      <w:r w:rsidRPr="00666E00">
        <w:rPr>
          <w:lang w:eastAsia="en-AU"/>
        </w:rPr>
        <w:t>.</w:t>
      </w:r>
    </w:p>
    <w:p w:rsidR="006A42AB" w:rsidRPr="00666E00" w:rsidRDefault="006A42AB" w:rsidP="00895325">
      <w:pPr>
        <w:pStyle w:val="Amain"/>
        <w:rPr>
          <w:lang w:eastAsia="en-AU"/>
        </w:rPr>
      </w:pPr>
      <w:r w:rsidRPr="00666E00">
        <w:rPr>
          <w:lang w:eastAsia="en-AU"/>
        </w:rPr>
        <w:tab/>
        <w:t>(3)</w:t>
      </w:r>
      <w:r w:rsidRPr="00666E00">
        <w:rPr>
          <w:lang w:eastAsia="en-AU"/>
        </w:rPr>
        <w:tab/>
        <w:t>An application for setting aside may not be made after 3 months have elapsed from the date on which the party making that application had received the award or, if a request had been made under section 33, from the date on which that request had been disposed of by the arbitral tribunal.</w:t>
      </w:r>
    </w:p>
    <w:p w:rsidR="006A42AB" w:rsidRPr="00666E00" w:rsidRDefault="006A42AB" w:rsidP="00895325">
      <w:pPr>
        <w:pStyle w:val="Amain"/>
        <w:rPr>
          <w:lang w:eastAsia="en-AU"/>
        </w:rPr>
      </w:pPr>
      <w:r w:rsidRPr="00666E00">
        <w:rPr>
          <w:lang w:eastAsia="en-AU"/>
        </w:rPr>
        <w:tab/>
        <w:t>(4)</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when asked to set aside an award, may, where appropriate and so requested by a party, suspend the setting aside of proceedings for a period of time determined by it in order to give the arbitral tribunal an opportunity to resume the arbitral proceedings or to take such other action as in the arbitral tribunal’s opinion will eliminate the grounds for setting aside.</w:t>
      </w:r>
    </w:p>
    <w:p w:rsidR="006D6764" w:rsidRPr="00666E00" w:rsidRDefault="001D5883" w:rsidP="00895325">
      <w:pPr>
        <w:pStyle w:val="AH5Sec"/>
      </w:pPr>
      <w:bookmarkStart w:id="90" w:name="_Toc526338617"/>
      <w:r w:rsidRPr="0053081B">
        <w:rPr>
          <w:rStyle w:val="CharSectNo"/>
        </w:rPr>
        <w:t>34A</w:t>
      </w:r>
      <w:r w:rsidRPr="00666E00">
        <w:tab/>
        <w:t>Appeals against awards</w:t>
      </w:r>
      <w:bookmarkEnd w:id="90"/>
    </w:p>
    <w:p w:rsidR="006A42AB" w:rsidRPr="00666E00" w:rsidRDefault="006A42AB" w:rsidP="00895325">
      <w:pPr>
        <w:pStyle w:val="Amain"/>
        <w:rPr>
          <w:lang w:eastAsia="en-AU"/>
        </w:rPr>
      </w:pPr>
      <w:r w:rsidRPr="00666E00">
        <w:rPr>
          <w:lang w:eastAsia="en-AU"/>
        </w:rPr>
        <w:tab/>
        <w:t>(1)</w:t>
      </w:r>
      <w:r w:rsidRPr="00666E00">
        <w:rPr>
          <w:lang w:eastAsia="en-AU"/>
        </w:rPr>
        <w:tab/>
        <w:t xml:space="preserve">An appeal lies to the </w:t>
      </w:r>
      <w:r w:rsidR="00480E18" w:rsidRPr="00666E00">
        <w:rPr>
          <w:lang w:eastAsia="en-AU"/>
        </w:rPr>
        <w:t>c</w:t>
      </w:r>
      <w:r w:rsidR="00AA29C1" w:rsidRPr="00666E00">
        <w:rPr>
          <w:lang w:eastAsia="en-AU"/>
        </w:rPr>
        <w:t>ourt</w:t>
      </w:r>
      <w:r w:rsidRPr="00666E00">
        <w:rPr>
          <w:lang w:eastAsia="en-AU"/>
        </w:rPr>
        <w:t xml:space="preserve"> on a question of law arising out of an award if</w:t>
      </w:r>
      <w:r w:rsidR="00D173A9" w:rsidRPr="00666E00">
        <w:rPr>
          <w:lang w:eastAsia="en-AU"/>
        </w:rPr>
        <w:t>—</w:t>
      </w:r>
    </w:p>
    <w:p w:rsidR="006A42AB" w:rsidRPr="00666E00" w:rsidRDefault="006A42AB" w:rsidP="00895325">
      <w:pPr>
        <w:pStyle w:val="Apara"/>
        <w:rPr>
          <w:lang w:eastAsia="en-AU"/>
        </w:rPr>
      </w:pPr>
      <w:r w:rsidRPr="00666E00">
        <w:rPr>
          <w:lang w:eastAsia="en-AU"/>
        </w:rPr>
        <w:tab/>
        <w:t>(a)</w:t>
      </w:r>
      <w:r w:rsidRPr="00666E00">
        <w:rPr>
          <w:lang w:eastAsia="en-AU"/>
        </w:rPr>
        <w:tab/>
        <w:t>the parties agree, before the end of the appeal period referred to in subsection (6), that an appeal may be made under this section</w:t>
      </w:r>
      <w:r w:rsidR="00D470C0" w:rsidRPr="00666E00">
        <w:rPr>
          <w:lang w:eastAsia="en-AU"/>
        </w:rPr>
        <w:t>;</w:t>
      </w:r>
      <w:r w:rsidRPr="00666E00">
        <w:rPr>
          <w:lang w:eastAsia="en-AU"/>
        </w:rPr>
        <w:t xml:space="preserve"> and</w:t>
      </w:r>
    </w:p>
    <w:p w:rsidR="006A42AB" w:rsidRPr="00666E00" w:rsidRDefault="006A42AB" w:rsidP="00895325">
      <w:pPr>
        <w:pStyle w:val="Apara"/>
        <w:rPr>
          <w:lang w:eastAsia="en-AU"/>
        </w:rPr>
      </w:pPr>
      <w:r w:rsidRPr="00666E00">
        <w:rPr>
          <w:lang w:eastAsia="en-AU"/>
        </w:rPr>
        <w:tab/>
        <w:t>(b)</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xml:space="preserve"> grants leave.</w:t>
      </w:r>
    </w:p>
    <w:p w:rsidR="006A42AB" w:rsidRPr="00666E00" w:rsidRDefault="006A42AB" w:rsidP="00895325">
      <w:pPr>
        <w:pStyle w:val="Amain"/>
        <w:rPr>
          <w:lang w:eastAsia="en-AU"/>
        </w:rPr>
      </w:pPr>
      <w:r w:rsidRPr="00666E00">
        <w:rPr>
          <w:lang w:eastAsia="en-AU"/>
        </w:rPr>
        <w:lastRenderedPageBreak/>
        <w:tab/>
        <w:t>(2)</w:t>
      </w:r>
      <w:r w:rsidRPr="00666E00">
        <w:rPr>
          <w:lang w:eastAsia="en-AU"/>
        </w:rPr>
        <w:tab/>
        <w:t>An appeal under this section may be brought by any of the parties to an arbitration agreement.</w:t>
      </w:r>
    </w:p>
    <w:p w:rsidR="006A42AB" w:rsidRPr="00666E00" w:rsidRDefault="006A42AB" w:rsidP="00895325">
      <w:pPr>
        <w:pStyle w:val="Amain"/>
        <w:rPr>
          <w:lang w:eastAsia="en-AU"/>
        </w:rPr>
      </w:pPr>
      <w:r w:rsidRPr="00666E00">
        <w:rPr>
          <w:lang w:eastAsia="en-AU"/>
        </w:rPr>
        <w:tab/>
        <w:t>(3)</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xml:space="preserve"> must not grant leave unless it is satisfied</w:t>
      </w:r>
      <w:r w:rsidR="00D470C0" w:rsidRPr="00666E00">
        <w:rPr>
          <w:lang w:eastAsia="en-AU"/>
        </w:rPr>
        <w:t>—</w:t>
      </w:r>
    </w:p>
    <w:p w:rsidR="006A42AB" w:rsidRPr="00666E00" w:rsidRDefault="006A42AB" w:rsidP="00895325">
      <w:pPr>
        <w:pStyle w:val="Apara"/>
        <w:rPr>
          <w:lang w:eastAsia="en-AU"/>
        </w:rPr>
      </w:pPr>
      <w:r w:rsidRPr="00666E00">
        <w:rPr>
          <w:lang w:eastAsia="en-AU"/>
        </w:rPr>
        <w:tab/>
        <w:t>(a)</w:t>
      </w:r>
      <w:r w:rsidRPr="00666E00">
        <w:rPr>
          <w:lang w:eastAsia="en-AU"/>
        </w:rPr>
        <w:tab/>
        <w:t xml:space="preserve">the determination of the question will substantially affect the rights of </w:t>
      </w:r>
      <w:r w:rsidR="00C57780" w:rsidRPr="00666E00">
        <w:rPr>
          <w:lang w:eastAsia="en-AU"/>
        </w:rPr>
        <w:t>1</w:t>
      </w:r>
      <w:r w:rsidRPr="00666E00">
        <w:rPr>
          <w:lang w:eastAsia="en-AU"/>
        </w:rPr>
        <w:t xml:space="preserve"> or more of the parties</w:t>
      </w:r>
      <w:r w:rsidR="00D470C0" w:rsidRPr="00666E00">
        <w:rPr>
          <w:lang w:eastAsia="en-AU"/>
        </w:rPr>
        <w:t xml:space="preserve">; </w:t>
      </w:r>
      <w:r w:rsidRPr="00666E00">
        <w:rPr>
          <w:lang w:eastAsia="en-AU"/>
        </w:rPr>
        <w:t>and</w:t>
      </w:r>
    </w:p>
    <w:p w:rsidR="006A42AB" w:rsidRPr="00666E00" w:rsidRDefault="006A42AB" w:rsidP="00895325">
      <w:pPr>
        <w:pStyle w:val="Apara"/>
        <w:rPr>
          <w:lang w:eastAsia="en-AU"/>
        </w:rPr>
      </w:pPr>
      <w:r w:rsidRPr="00666E00">
        <w:rPr>
          <w:lang w:eastAsia="en-AU"/>
        </w:rPr>
        <w:tab/>
        <w:t>(b)</w:t>
      </w:r>
      <w:r w:rsidRPr="00666E00">
        <w:rPr>
          <w:lang w:eastAsia="en-AU"/>
        </w:rPr>
        <w:tab/>
        <w:t xml:space="preserve">the question is </w:t>
      </w:r>
      <w:r w:rsidR="00AC424E" w:rsidRPr="00666E00">
        <w:rPr>
          <w:lang w:eastAsia="en-AU"/>
        </w:rPr>
        <w:t>one</w:t>
      </w:r>
      <w:r w:rsidRPr="00666E00">
        <w:rPr>
          <w:lang w:eastAsia="en-AU"/>
        </w:rPr>
        <w:t xml:space="preserve"> which the arbitral tribunal was asked to determine</w:t>
      </w:r>
      <w:r w:rsidR="00D470C0" w:rsidRPr="00666E00">
        <w:rPr>
          <w:lang w:eastAsia="en-AU"/>
        </w:rPr>
        <w:t>;</w:t>
      </w:r>
      <w:r w:rsidRPr="00666E00">
        <w:rPr>
          <w:lang w:eastAsia="en-AU"/>
        </w:rPr>
        <w:t xml:space="preserve"> and</w:t>
      </w:r>
    </w:p>
    <w:p w:rsidR="006A42AB" w:rsidRPr="00666E00" w:rsidRDefault="00BA022B" w:rsidP="00895325">
      <w:pPr>
        <w:pStyle w:val="Apara"/>
        <w:rPr>
          <w:lang w:eastAsia="en-AU"/>
        </w:rPr>
      </w:pPr>
      <w:r w:rsidRPr="00666E00">
        <w:rPr>
          <w:lang w:eastAsia="en-AU"/>
        </w:rPr>
        <w:tab/>
        <w:t>(c)</w:t>
      </w:r>
      <w:r w:rsidRPr="00666E00">
        <w:rPr>
          <w:lang w:eastAsia="en-AU"/>
        </w:rPr>
        <w:tab/>
      </w:r>
      <w:r w:rsidR="006A42AB" w:rsidRPr="00666E00">
        <w:rPr>
          <w:lang w:eastAsia="en-AU"/>
        </w:rPr>
        <w:t>on the basis of the findings of fact in the award</w:t>
      </w:r>
      <w:r w:rsidR="00D470C0" w:rsidRPr="00666E00">
        <w:rPr>
          <w:lang w:eastAsia="en-AU"/>
        </w:rPr>
        <w:t>—</w:t>
      </w:r>
    </w:p>
    <w:p w:rsidR="006A42AB" w:rsidRPr="00666E00" w:rsidRDefault="006A42AB" w:rsidP="00895325">
      <w:pPr>
        <w:pStyle w:val="Asubpara"/>
        <w:rPr>
          <w:lang w:eastAsia="en-AU"/>
        </w:rPr>
      </w:pPr>
      <w:r w:rsidRPr="00666E00">
        <w:rPr>
          <w:lang w:eastAsia="en-AU"/>
        </w:rPr>
        <w:tab/>
        <w:t>(i)</w:t>
      </w:r>
      <w:r w:rsidRPr="00666E00">
        <w:rPr>
          <w:lang w:eastAsia="en-AU"/>
        </w:rPr>
        <w:tab/>
        <w:t>the decision of the tribunal on the question is obviously wrong</w:t>
      </w:r>
      <w:r w:rsidR="00D470C0" w:rsidRPr="00666E00">
        <w:rPr>
          <w:lang w:eastAsia="en-AU"/>
        </w:rPr>
        <w:t>;</w:t>
      </w:r>
      <w:r w:rsidRPr="00666E00">
        <w:rPr>
          <w:lang w:eastAsia="en-AU"/>
        </w:rPr>
        <w:t xml:space="preserve"> or</w:t>
      </w:r>
    </w:p>
    <w:p w:rsidR="006A42AB" w:rsidRPr="00666E00" w:rsidRDefault="006A42AB" w:rsidP="00895325">
      <w:pPr>
        <w:pStyle w:val="Asubpara"/>
        <w:rPr>
          <w:lang w:eastAsia="en-AU"/>
        </w:rPr>
      </w:pPr>
      <w:r w:rsidRPr="00666E00">
        <w:rPr>
          <w:lang w:eastAsia="en-AU"/>
        </w:rPr>
        <w:tab/>
        <w:t>(ii)</w:t>
      </w:r>
      <w:r w:rsidRPr="00666E00">
        <w:rPr>
          <w:lang w:eastAsia="en-AU"/>
        </w:rPr>
        <w:tab/>
        <w:t xml:space="preserve">the question is </w:t>
      </w:r>
      <w:r w:rsidR="00AC424E" w:rsidRPr="00666E00">
        <w:rPr>
          <w:lang w:eastAsia="en-AU"/>
        </w:rPr>
        <w:t>one</w:t>
      </w:r>
      <w:r w:rsidRPr="00666E00">
        <w:rPr>
          <w:lang w:eastAsia="en-AU"/>
        </w:rPr>
        <w:t xml:space="preserve"> of general public importance and the decision of the tribunal is at least open to</w:t>
      </w:r>
      <w:r w:rsidR="001D5883" w:rsidRPr="00666E00">
        <w:rPr>
          <w:lang w:eastAsia="en-AU"/>
        </w:rPr>
        <w:t xml:space="preserve"> serious doubt;</w:t>
      </w:r>
      <w:r w:rsidRPr="00666E00">
        <w:rPr>
          <w:lang w:eastAsia="en-AU"/>
        </w:rPr>
        <w:t xml:space="preserve"> and</w:t>
      </w:r>
    </w:p>
    <w:p w:rsidR="006A42AB" w:rsidRPr="00666E00" w:rsidRDefault="006A42AB" w:rsidP="00895325">
      <w:pPr>
        <w:pStyle w:val="Apara"/>
        <w:rPr>
          <w:lang w:eastAsia="en-AU"/>
        </w:rPr>
      </w:pPr>
      <w:r w:rsidRPr="00666E00">
        <w:rPr>
          <w:lang w:eastAsia="en-AU"/>
        </w:rPr>
        <w:tab/>
        <w:t>(d)</w:t>
      </w:r>
      <w:r w:rsidRPr="00666E00">
        <w:rPr>
          <w:lang w:eastAsia="en-AU"/>
        </w:rPr>
        <w:tab/>
        <w:t xml:space="preserve">despite the agreement of the parties to resolve the matter by arbitration, it is just and proper in all the circumstances for the </w:t>
      </w:r>
      <w:r w:rsidR="00480E18" w:rsidRPr="00666E00">
        <w:rPr>
          <w:lang w:eastAsia="en-AU"/>
        </w:rPr>
        <w:t>c</w:t>
      </w:r>
      <w:r w:rsidR="00AA29C1" w:rsidRPr="00666E00">
        <w:rPr>
          <w:lang w:eastAsia="en-AU"/>
        </w:rPr>
        <w:t>ourt</w:t>
      </w:r>
      <w:r w:rsidRPr="00666E00">
        <w:rPr>
          <w:lang w:eastAsia="en-AU"/>
        </w:rPr>
        <w:t xml:space="preserve"> to determine the question.</w:t>
      </w:r>
    </w:p>
    <w:p w:rsidR="006A42AB" w:rsidRPr="00666E00" w:rsidRDefault="006A42AB" w:rsidP="00895325">
      <w:pPr>
        <w:pStyle w:val="Amain"/>
        <w:rPr>
          <w:lang w:eastAsia="en-AU"/>
        </w:rPr>
      </w:pPr>
      <w:r w:rsidRPr="00666E00">
        <w:rPr>
          <w:lang w:eastAsia="en-AU"/>
        </w:rPr>
        <w:tab/>
        <w:t>(4)</w:t>
      </w:r>
      <w:r w:rsidRPr="00666E00">
        <w:rPr>
          <w:lang w:eastAsia="en-AU"/>
        </w:rPr>
        <w:tab/>
        <w:t>An application for leave to appeal must identify the question of law to be determined and state the grounds on which it is alleged that leave to appeal should be granted.</w:t>
      </w:r>
    </w:p>
    <w:p w:rsidR="006A42AB" w:rsidRPr="00666E00" w:rsidRDefault="006A42AB" w:rsidP="00895325">
      <w:pPr>
        <w:pStyle w:val="Amain"/>
        <w:rPr>
          <w:lang w:eastAsia="en-AU"/>
        </w:rPr>
      </w:pPr>
      <w:r w:rsidRPr="00666E00">
        <w:rPr>
          <w:lang w:eastAsia="en-AU"/>
        </w:rPr>
        <w:tab/>
        <w:t>(5)</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xml:space="preserve"> is to determine an application for leave to appeal without a hearing unless it appears to the </w:t>
      </w:r>
      <w:r w:rsidR="00480E18" w:rsidRPr="00666E00">
        <w:rPr>
          <w:lang w:eastAsia="en-AU"/>
        </w:rPr>
        <w:t>c</w:t>
      </w:r>
      <w:r w:rsidR="00AA29C1" w:rsidRPr="00666E00">
        <w:rPr>
          <w:lang w:eastAsia="en-AU"/>
        </w:rPr>
        <w:t>ourt</w:t>
      </w:r>
      <w:r w:rsidRPr="00666E00">
        <w:rPr>
          <w:lang w:eastAsia="en-AU"/>
        </w:rPr>
        <w:t xml:space="preserve"> that a hearing is required.</w:t>
      </w:r>
    </w:p>
    <w:p w:rsidR="006A42AB" w:rsidRPr="00666E00" w:rsidRDefault="006A42AB" w:rsidP="00895325">
      <w:pPr>
        <w:pStyle w:val="Amain"/>
        <w:rPr>
          <w:lang w:eastAsia="en-AU"/>
        </w:rPr>
      </w:pPr>
      <w:r w:rsidRPr="00666E00">
        <w:rPr>
          <w:lang w:eastAsia="en-AU"/>
        </w:rPr>
        <w:tab/>
        <w:t>(6)</w:t>
      </w:r>
      <w:r w:rsidRPr="00666E00">
        <w:rPr>
          <w:lang w:eastAsia="en-AU"/>
        </w:rPr>
        <w:tab/>
        <w:t>An appeal may not be made under this section after 3 months have elapsed from the date on which the party making the appeal received the award or, if a request had been made under section 33, from the date on which that request had been disposed of by the arbitral tribunal (in this section referred to as the</w:t>
      </w:r>
      <w:r w:rsidR="004E0975" w:rsidRPr="00666E00">
        <w:rPr>
          <w:lang w:eastAsia="en-AU"/>
        </w:rPr>
        <w:t xml:space="preserve"> </w:t>
      </w:r>
      <w:r w:rsidRPr="00EB21A6">
        <w:rPr>
          <w:rStyle w:val="charBoldItals"/>
        </w:rPr>
        <w:t>appeal period</w:t>
      </w:r>
      <w:r w:rsidRPr="00666E00">
        <w:rPr>
          <w:lang w:eastAsia="en-AU"/>
        </w:rPr>
        <w:t>).</w:t>
      </w:r>
    </w:p>
    <w:p w:rsidR="006A42AB" w:rsidRPr="00666E00" w:rsidRDefault="006A42AB" w:rsidP="00FA1A4B">
      <w:pPr>
        <w:pStyle w:val="Amain"/>
        <w:keepNext/>
        <w:rPr>
          <w:lang w:eastAsia="en-AU"/>
        </w:rPr>
      </w:pPr>
      <w:r w:rsidRPr="00666E00">
        <w:rPr>
          <w:lang w:eastAsia="en-AU"/>
        </w:rPr>
        <w:lastRenderedPageBreak/>
        <w:tab/>
        <w:t>(7)</w:t>
      </w:r>
      <w:r w:rsidRPr="00666E00">
        <w:rPr>
          <w:lang w:eastAsia="en-AU"/>
        </w:rPr>
        <w:tab/>
        <w:t xml:space="preserve">On the determination of an appeal under this section the </w:t>
      </w:r>
      <w:r w:rsidR="00480E18" w:rsidRPr="00666E00">
        <w:rPr>
          <w:lang w:eastAsia="en-AU"/>
        </w:rPr>
        <w:t>c</w:t>
      </w:r>
      <w:r w:rsidR="00AA29C1" w:rsidRPr="00666E00">
        <w:rPr>
          <w:lang w:eastAsia="en-AU"/>
        </w:rPr>
        <w:t>ourt</w:t>
      </w:r>
      <w:r w:rsidRPr="00666E00">
        <w:rPr>
          <w:lang w:eastAsia="en-AU"/>
        </w:rPr>
        <w:t xml:space="preserve"> may by order</w:t>
      </w:r>
      <w:r w:rsidR="00D470C0" w:rsidRPr="00666E00">
        <w:rPr>
          <w:lang w:eastAsia="en-AU"/>
        </w:rPr>
        <w:t>—</w:t>
      </w:r>
    </w:p>
    <w:p w:rsidR="006A42AB" w:rsidRPr="00666E00" w:rsidRDefault="006A42AB" w:rsidP="00FA1A4B">
      <w:pPr>
        <w:pStyle w:val="Apara"/>
        <w:keepNext/>
        <w:rPr>
          <w:lang w:eastAsia="en-AU"/>
        </w:rPr>
      </w:pPr>
      <w:r w:rsidRPr="00666E00">
        <w:rPr>
          <w:lang w:eastAsia="en-AU"/>
        </w:rPr>
        <w:tab/>
        <w:t>(a)</w:t>
      </w:r>
      <w:r w:rsidRPr="00666E00">
        <w:rPr>
          <w:lang w:eastAsia="en-AU"/>
        </w:rPr>
        <w:tab/>
        <w:t>confirm the award</w:t>
      </w:r>
      <w:r w:rsidR="00D470C0" w:rsidRPr="00666E00">
        <w:rPr>
          <w:lang w:eastAsia="en-AU"/>
        </w:rPr>
        <w:t>;</w:t>
      </w:r>
      <w:r w:rsidRPr="00666E00">
        <w:rPr>
          <w:lang w:eastAsia="en-AU"/>
        </w:rPr>
        <w:t xml:space="preserve"> or</w:t>
      </w:r>
    </w:p>
    <w:p w:rsidR="006A42AB" w:rsidRPr="00666E00" w:rsidRDefault="006A42AB" w:rsidP="00895325">
      <w:pPr>
        <w:pStyle w:val="Apara"/>
        <w:rPr>
          <w:lang w:eastAsia="en-AU"/>
        </w:rPr>
      </w:pPr>
      <w:r w:rsidRPr="00666E00">
        <w:rPr>
          <w:lang w:eastAsia="en-AU"/>
        </w:rPr>
        <w:tab/>
        <w:t>(b)</w:t>
      </w:r>
      <w:r w:rsidRPr="00666E00">
        <w:rPr>
          <w:lang w:eastAsia="en-AU"/>
        </w:rPr>
        <w:tab/>
        <w:t>vary the award</w:t>
      </w:r>
      <w:r w:rsidR="00D470C0" w:rsidRPr="00666E00">
        <w:rPr>
          <w:lang w:eastAsia="en-AU"/>
        </w:rPr>
        <w:t>;</w:t>
      </w:r>
      <w:r w:rsidRPr="00666E00">
        <w:rPr>
          <w:lang w:eastAsia="en-AU"/>
        </w:rPr>
        <w:t xml:space="preserve"> or</w:t>
      </w:r>
    </w:p>
    <w:p w:rsidR="006A42AB" w:rsidRPr="00666E00" w:rsidRDefault="007E7D26" w:rsidP="008C3392">
      <w:pPr>
        <w:pStyle w:val="Apara"/>
        <w:keepLines/>
        <w:rPr>
          <w:lang w:eastAsia="en-AU"/>
        </w:rPr>
      </w:pPr>
      <w:r w:rsidRPr="00666E00">
        <w:rPr>
          <w:lang w:eastAsia="en-AU"/>
        </w:rPr>
        <w:tab/>
        <w:t>(c)</w:t>
      </w:r>
      <w:r w:rsidRPr="00666E00">
        <w:rPr>
          <w:lang w:eastAsia="en-AU"/>
        </w:rPr>
        <w:tab/>
      </w:r>
      <w:r w:rsidR="006A42AB" w:rsidRPr="00666E00">
        <w:rPr>
          <w:lang w:eastAsia="en-AU"/>
        </w:rPr>
        <w:t xml:space="preserve">remit the award, together with the </w:t>
      </w:r>
      <w:r w:rsidR="00480E18" w:rsidRPr="00666E00">
        <w:rPr>
          <w:lang w:eastAsia="en-AU"/>
        </w:rPr>
        <w:t>c</w:t>
      </w:r>
      <w:r w:rsidR="00AA29C1" w:rsidRPr="00666E00">
        <w:rPr>
          <w:lang w:eastAsia="en-AU"/>
        </w:rPr>
        <w:t>ourt</w:t>
      </w:r>
      <w:r w:rsidR="006A42AB" w:rsidRPr="00666E00">
        <w:rPr>
          <w:lang w:eastAsia="en-AU"/>
        </w:rPr>
        <w:t>’s opinion on the question of law which was the subject of the appeal, to the arbitrator for reconsideration or, where a new arbitrator has been appointed, to that arbitrator for consideration</w:t>
      </w:r>
      <w:r w:rsidR="00D470C0" w:rsidRPr="00666E00">
        <w:rPr>
          <w:lang w:eastAsia="en-AU"/>
        </w:rPr>
        <w:t>;</w:t>
      </w:r>
      <w:r w:rsidR="006A42AB" w:rsidRPr="00666E00">
        <w:rPr>
          <w:lang w:eastAsia="en-AU"/>
        </w:rPr>
        <w:t xml:space="preserve"> or</w:t>
      </w:r>
    </w:p>
    <w:p w:rsidR="006A42AB" w:rsidRPr="00666E00" w:rsidRDefault="007E7D26" w:rsidP="00895325">
      <w:pPr>
        <w:pStyle w:val="Apara"/>
        <w:rPr>
          <w:lang w:eastAsia="en-AU"/>
        </w:rPr>
      </w:pPr>
      <w:r w:rsidRPr="00666E00">
        <w:rPr>
          <w:lang w:eastAsia="en-AU"/>
        </w:rPr>
        <w:tab/>
        <w:t>(d)</w:t>
      </w:r>
      <w:r w:rsidRPr="00666E00">
        <w:rPr>
          <w:lang w:eastAsia="en-AU"/>
        </w:rPr>
        <w:tab/>
      </w:r>
      <w:r w:rsidR="006A42AB" w:rsidRPr="00666E00">
        <w:rPr>
          <w:lang w:eastAsia="en-AU"/>
        </w:rPr>
        <w:t>set aside the award in whole or in part.</w:t>
      </w:r>
    </w:p>
    <w:p w:rsidR="006A42AB" w:rsidRPr="00666E00" w:rsidRDefault="007E7D26" w:rsidP="00895325">
      <w:pPr>
        <w:pStyle w:val="Amain"/>
        <w:rPr>
          <w:lang w:eastAsia="en-AU"/>
        </w:rPr>
      </w:pPr>
      <w:r w:rsidRPr="00666E00">
        <w:rPr>
          <w:lang w:eastAsia="en-AU"/>
        </w:rPr>
        <w:tab/>
        <w:t>(8)</w:t>
      </w:r>
      <w:r w:rsidRPr="00666E00">
        <w:rPr>
          <w:lang w:eastAsia="en-AU"/>
        </w:rPr>
        <w:tab/>
      </w:r>
      <w:r w:rsidR="006A42AB" w:rsidRPr="00666E00">
        <w:rPr>
          <w:lang w:eastAsia="en-AU"/>
        </w:rPr>
        <w:t xml:space="preserve">The </w:t>
      </w:r>
      <w:r w:rsidR="00480E18" w:rsidRPr="00666E00">
        <w:rPr>
          <w:lang w:eastAsia="en-AU"/>
        </w:rPr>
        <w:t>c</w:t>
      </w:r>
      <w:r w:rsidR="00AA29C1" w:rsidRPr="00666E00">
        <w:rPr>
          <w:lang w:eastAsia="en-AU"/>
        </w:rPr>
        <w:t>ourt</w:t>
      </w:r>
      <w:r w:rsidR="006A42AB" w:rsidRPr="00666E00">
        <w:rPr>
          <w:lang w:eastAsia="en-AU"/>
        </w:rPr>
        <w:t xml:space="preserve"> must not exercise its power to set aside an award, in whole or in part, unless it is satisfied that it would be inappropriate to remit the matters in question to the arbitral tribunal for reconsideration.</w:t>
      </w:r>
    </w:p>
    <w:p w:rsidR="006A42AB" w:rsidRPr="00666E00" w:rsidRDefault="007E7D26" w:rsidP="00895325">
      <w:pPr>
        <w:pStyle w:val="Amain"/>
        <w:rPr>
          <w:lang w:eastAsia="en-AU"/>
        </w:rPr>
      </w:pPr>
      <w:r w:rsidRPr="00666E00">
        <w:rPr>
          <w:lang w:eastAsia="en-AU"/>
        </w:rPr>
        <w:tab/>
        <w:t>(9)</w:t>
      </w:r>
      <w:r w:rsidRPr="00666E00">
        <w:rPr>
          <w:lang w:eastAsia="en-AU"/>
        </w:rPr>
        <w:tab/>
      </w:r>
      <w:r w:rsidR="006A42AB" w:rsidRPr="00666E00">
        <w:rPr>
          <w:lang w:eastAsia="en-AU"/>
        </w:rPr>
        <w:t>Where the award is remitted under subsection (7) (c) the arbitrator must, unless the order otherwise d</w:t>
      </w:r>
      <w:r w:rsidR="001D5883" w:rsidRPr="00666E00">
        <w:rPr>
          <w:lang w:eastAsia="en-AU"/>
        </w:rPr>
        <w:t>irects, make the award within 3 </w:t>
      </w:r>
      <w:r w:rsidR="006A42AB" w:rsidRPr="00666E00">
        <w:rPr>
          <w:lang w:eastAsia="en-AU"/>
        </w:rPr>
        <w:t>months after the date of the order.</w:t>
      </w:r>
    </w:p>
    <w:p w:rsidR="006A42AB" w:rsidRPr="00666E00" w:rsidRDefault="007E7D26" w:rsidP="00895325">
      <w:pPr>
        <w:pStyle w:val="Amain"/>
        <w:rPr>
          <w:lang w:eastAsia="en-AU"/>
        </w:rPr>
      </w:pPr>
      <w:r w:rsidRPr="00666E00">
        <w:rPr>
          <w:lang w:eastAsia="en-AU"/>
        </w:rPr>
        <w:tab/>
        <w:t>(10)</w:t>
      </w:r>
      <w:r w:rsidRPr="00666E00">
        <w:rPr>
          <w:lang w:eastAsia="en-AU"/>
        </w:rPr>
        <w:tab/>
      </w:r>
      <w:r w:rsidR="006A42AB" w:rsidRPr="00666E00">
        <w:rPr>
          <w:lang w:eastAsia="en-AU"/>
        </w:rPr>
        <w:t xml:space="preserve">The </w:t>
      </w:r>
      <w:r w:rsidR="00480E18" w:rsidRPr="00666E00">
        <w:rPr>
          <w:lang w:eastAsia="en-AU"/>
        </w:rPr>
        <w:t>c</w:t>
      </w:r>
      <w:r w:rsidR="00AA29C1" w:rsidRPr="00666E00">
        <w:rPr>
          <w:lang w:eastAsia="en-AU"/>
        </w:rPr>
        <w:t>ourt</w:t>
      </w:r>
      <w:r w:rsidR="006A42AB" w:rsidRPr="00666E00">
        <w:rPr>
          <w:lang w:eastAsia="en-AU"/>
        </w:rPr>
        <w:t xml:space="preserve"> may make any leave which it grants under subsection</w:t>
      </w:r>
      <w:r w:rsidR="008A35B1" w:rsidRPr="00666E00">
        <w:rPr>
          <w:lang w:eastAsia="en-AU"/>
        </w:rPr>
        <w:t> </w:t>
      </w:r>
      <w:r w:rsidR="006A42AB" w:rsidRPr="00666E00">
        <w:rPr>
          <w:lang w:eastAsia="en-AU"/>
        </w:rPr>
        <w:t>(3)</w:t>
      </w:r>
      <w:r w:rsidR="008A35B1" w:rsidRPr="00666E00">
        <w:rPr>
          <w:lang w:eastAsia="en-AU"/>
        </w:rPr>
        <w:t> </w:t>
      </w:r>
      <w:r w:rsidR="006A42AB" w:rsidRPr="00666E00">
        <w:rPr>
          <w:lang w:eastAsia="en-AU"/>
        </w:rPr>
        <w:t>(c) subject to the applicant complying with any conditions it considers appropriate.</w:t>
      </w:r>
    </w:p>
    <w:p w:rsidR="006A42AB" w:rsidRPr="00666E00" w:rsidRDefault="007E7D26" w:rsidP="00895325">
      <w:pPr>
        <w:pStyle w:val="Amain"/>
        <w:rPr>
          <w:lang w:eastAsia="en-AU"/>
        </w:rPr>
      </w:pPr>
      <w:r w:rsidRPr="00666E00">
        <w:rPr>
          <w:lang w:eastAsia="en-AU"/>
        </w:rPr>
        <w:tab/>
        <w:t>(1</w:t>
      </w:r>
      <w:r w:rsidR="00AC424E" w:rsidRPr="00666E00">
        <w:rPr>
          <w:lang w:eastAsia="en-AU"/>
        </w:rPr>
        <w:t>1</w:t>
      </w:r>
      <w:r w:rsidRPr="00666E00">
        <w:rPr>
          <w:lang w:eastAsia="en-AU"/>
        </w:rPr>
        <w:t>)</w:t>
      </w:r>
      <w:r w:rsidRPr="00666E00">
        <w:rPr>
          <w:lang w:eastAsia="en-AU"/>
        </w:rPr>
        <w:tab/>
      </w:r>
      <w:r w:rsidR="006A42AB" w:rsidRPr="00666E00">
        <w:rPr>
          <w:lang w:eastAsia="en-AU"/>
        </w:rPr>
        <w:t>Where the award of an arbitrator is varied on an appeal under this section, the award as varied has effect (except for this section) as if it were the award of the arbitrator.</w:t>
      </w:r>
    </w:p>
    <w:p w:rsidR="006A42AB" w:rsidRPr="00666E00" w:rsidRDefault="006A42AB" w:rsidP="006A42AB">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C34452">
      <w:pPr>
        <w:pStyle w:val="PageBreak"/>
        <w:suppressLineNumbers/>
      </w:pPr>
      <w:r w:rsidRPr="00666E00">
        <w:br w:type="page"/>
      </w:r>
    </w:p>
    <w:p w:rsidR="006D6764" w:rsidRPr="0053081B" w:rsidRDefault="006D6764" w:rsidP="00895325">
      <w:pPr>
        <w:pStyle w:val="AH2Part"/>
      </w:pPr>
      <w:bookmarkStart w:id="91" w:name="_Toc526338618"/>
      <w:r w:rsidRPr="0053081B">
        <w:rPr>
          <w:rStyle w:val="CharPartNo"/>
        </w:rPr>
        <w:lastRenderedPageBreak/>
        <w:t>Part 8</w:t>
      </w:r>
      <w:r w:rsidRPr="00666E00">
        <w:tab/>
      </w:r>
      <w:r w:rsidRPr="0053081B">
        <w:rPr>
          <w:rStyle w:val="CharPartText"/>
        </w:rPr>
        <w:t>Recognition and enforcement of awards</w:t>
      </w:r>
      <w:bookmarkEnd w:id="91"/>
    </w:p>
    <w:p w:rsidR="006D6764" w:rsidRPr="00666E00" w:rsidRDefault="00A81B9C" w:rsidP="00895325">
      <w:pPr>
        <w:pStyle w:val="AH5Sec"/>
      </w:pPr>
      <w:bookmarkStart w:id="92" w:name="_Toc526338619"/>
      <w:r w:rsidRPr="0053081B">
        <w:rPr>
          <w:rStyle w:val="CharSectNo"/>
        </w:rPr>
        <w:t>35</w:t>
      </w:r>
      <w:r w:rsidRPr="00666E00">
        <w:tab/>
      </w:r>
      <w:r w:rsidR="006D6764" w:rsidRPr="00666E00">
        <w:t>Recognition and enforcement</w:t>
      </w:r>
      <w:bookmarkEnd w:id="92"/>
    </w:p>
    <w:p w:rsidR="002F139D" w:rsidRPr="00666E00" w:rsidRDefault="002F139D" w:rsidP="002F139D">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35)</w:t>
      </w:r>
    </w:p>
    <w:p w:rsidR="007E7D26" w:rsidRPr="00666E00" w:rsidRDefault="007E7D26" w:rsidP="00895325">
      <w:pPr>
        <w:pStyle w:val="Amain"/>
        <w:rPr>
          <w:lang w:eastAsia="en-AU"/>
        </w:rPr>
      </w:pPr>
      <w:r w:rsidRPr="00666E00">
        <w:rPr>
          <w:lang w:eastAsia="en-AU"/>
        </w:rPr>
        <w:tab/>
        <w:t>(1)</w:t>
      </w:r>
      <w:r w:rsidRPr="00666E00">
        <w:rPr>
          <w:lang w:eastAsia="en-AU"/>
        </w:rPr>
        <w:tab/>
        <w:t xml:space="preserve">An arbitral award, irrespective of the State or </w:t>
      </w:r>
      <w:r w:rsidR="00AC424E" w:rsidRPr="00666E00">
        <w:rPr>
          <w:lang w:eastAsia="en-AU"/>
        </w:rPr>
        <w:t xml:space="preserve">other </w:t>
      </w:r>
      <w:r w:rsidRPr="00666E00">
        <w:rPr>
          <w:lang w:eastAsia="en-AU"/>
        </w:rPr>
        <w:t xml:space="preserve">Territory in which it was made, is to be recognised in </w:t>
      </w:r>
      <w:r w:rsidR="008A35B1" w:rsidRPr="00666E00">
        <w:rPr>
          <w:lang w:eastAsia="en-AU"/>
        </w:rPr>
        <w:t>the ACT</w:t>
      </w:r>
      <w:r w:rsidRPr="00666E00">
        <w:rPr>
          <w:lang w:eastAsia="en-AU"/>
        </w:rPr>
        <w:t xml:space="preserve"> as binding and, on application in writing to the </w:t>
      </w:r>
      <w:r w:rsidR="00480E18" w:rsidRPr="00666E00">
        <w:rPr>
          <w:lang w:eastAsia="en-AU"/>
        </w:rPr>
        <w:t>c</w:t>
      </w:r>
      <w:r w:rsidR="00AA29C1" w:rsidRPr="00666E00">
        <w:rPr>
          <w:lang w:eastAsia="en-AU"/>
        </w:rPr>
        <w:t>ourt</w:t>
      </w:r>
      <w:r w:rsidRPr="00666E00">
        <w:rPr>
          <w:lang w:eastAsia="en-AU"/>
        </w:rPr>
        <w:t>, is to be enforced subject to the provisions of this section and section 36.</w:t>
      </w:r>
    </w:p>
    <w:p w:rsidR="007E7D26" w:rsidRPr="00666E00" w:rsidRDefault="007E7D26" w:rsidP="00895325">
      <w:pPr>
        <w:pStyle w:val="Amain"/>
        <w:rPr>
          <w:lang w:eastAsia="en-AU"/>
        </w:rPr>
      </w:pPr>
      <w:r w:rsidRPr="00666E00">
        <w:rPr>
          <w:lang w:eastAsia="en-AU"/>
        </w:rPr>
        <w:tab/>
        <w:t>(2)</w:t>
      </w:r>
      <w:r w:rsidRPr="00666E00">
        <w:rPr>
          <w:lang w:eastAsia="en-AU"/>
        </w:rPr>
        <w:tab/>
        <w:t>The party relying on an award or applying for its enforcement must supply the original award or a copy of the original award.</w:t>
      </w:r>
    </w:p>
    <w:p w:rsidR="007E7D26" w:rsidRPr="00666E00" w:rsidRDefault="007E7D26" w:rsidP="00895325">
      <w:pPr>
        <w:pStyle w:val="Amain"/>
        <w:rPr>
          <w:lang w:eastAsia="en-AU"/>
        </w:rPr>
      </w:pPr>
      <w:r w:rsidRPr="00666E00">
        <w:rPr>
          <w:lang w:eastAsia="en-AU"/>
        </w:rPr>
        <w:tab/>
        <w:t>(3)</w:t>
      </w:r>
      <w:r w:rsidRPr="00666E00">
        <w:rPr>
          <w:lang w:eastAsia="en-AU"/>
        </w:rPr>
        <w:tab/>
        <w:t xml:space="preserve">If the award is not made in English, the </w:t>
      </w:r>
      <w:r w:rsidR="00480E18" w:rsidRPr="00666E00">
        <w:rPr>
          <w:lang w:eastAsia="en-AU"/>
        </w:rPr>
        <w:t>c</w:t>
      </w:r>
      <w:r w:rsidR="00AA29C1" w:rsidRPr="00666E00">
        <w:rPr>
          <w:lang w:eastAsia="en-AU"/>
        </w:rPr>
        <w:t>ourt</w:t>
      </w:r>
      <w:r w:rsidRPr="00666E00">
        <w:rPr>
          <w:lang w:eastAsia="en-AU"/>
        </w:rPr>
        <w:t xml:space="preserve"> may request the party to supply a translation of it into English.</w:t>
      </w:r>
    </w:p>
    <w:p w:rsidR="007E7D26" w:rsidRPr="00666E00" w:rsidRDefault="007E7D26" w:rsidP="007E7D26">
      <w:pPr>
        <w:pStyle w:val="aNote"/>
      </w:pPr>
      <w:r w:rsidRPr="00EB21A6">
        <w:rPr>
          <w:rStyle w:val="charItals"/>
        </w:rPr>
        <w:t>Note</w:t>
      </w:r>
      <w:r w:rsidRPr="00EB21A6">
        <w:rPr>
          <w:rStyle w:val="charItals"/>
        </w:rPr>
        <w:tab/>
      </w:r>
      <w:r w:rsidRPr="00666E00">
        <w:rPr>
          <w:shd w:val="clear" w:color="auto" w:fill="FFFFFF"/>
        </w:rPr>
        <w:t xml:space="preserve">So much of </w:t>
      </w:r>
      <w:r w:rsidR="00480E18"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35 (2) as provides for the translation of an award that is not in the official language of the enforcing State has been modified.</w:t>
      </w:r>
    </w:p>
    <w:p w:rsidR="001766CB" w:rsidRPr="00666E00" w:rsidRDefault="00A81B9C" w:rsidP="00895325">
      <w:pPr>
        <w:pStyle w:val="AH5Sec"/>
      </w:pPr>
      <w:bookmarkStart w:id="93" w:name="_Toc526338620"/>
      <w:r w:rsidRPr="0053081B">
        <w:rPr>
          <w:rStyle w:val="CharSectNo"/>
        </w:rPr>
        <w:t>36</w:t>
      </w:r>
      <w:r w:rsidRPr="00666E00">
        <w:tab/>
      </w:r>
      <w:r w:rsidR="006D6764" w:rsidRPr="00666E00">
        <w:t>Grounds for refusing recognition or enforcement</w:t>
      </w:r>
      <w:bookmarkEnd w:id="93"/>
    </w:p>
    <w:p w:rsidR="002F139D" w:rsidRPr="00666E00" w:rsidRDefault="002F139D" w:rsidP="002F139D">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36)</w:t>
      </w:r>
    </w:p>
    <w:p w:rsidR="007E7D26" w:rsidRPr="00666E00" w:rsidRDefault="007E7D26" w:rsidP="00895325">
      <w:pPr>
        <w:pStyle w:val="Amain"/>
        <w:rPr>
          <w:lang w:eastAsia="en-AU"/>
        </w:rPr>
      </w:pPr>
      <w:r w:rsidRPr="00666E00">
        <w:rPr>
          <w:lang w:eastAsia="en-AU"/>
        </w:rPr>
        <w:tab/>
        <w:t>(1)</w:t>
      </w:r>
      <w:r w:rsidRPr="00666E00">
        <w:rPr>
          <w:lang w:eastAsia="en-AU"/>
        </w:rPr>
        <w:tab/>
        <w:t>Recognition or enforcement of an arbitral award, irrespective of the State or Territory in which it was made, may be refused only</w:t>
      </w:r>
      <w:r w:rsidR="00D470C0" w:rsidRPr="00666E00">
        <w:rPr>
          <w:lang w:eastAsia="en-AU"/>
        </w:rPr>
        <w:t>—</w:t>
      </w:r>
    </w:p>
    <w:p w:rsidR="007E7D26" w:rsidRPr="00666E00" w:rsidRDefault="007E7D26" w:rsidP="00895325">
      <w:pPr>
        <w:pStyle w:val="Apara"/>
        <w:rPr>
          <w:lang w:eastAsia="en-AU"/>
        </w:rPr>
      </w:pPr>
      <w:r w:rsidRPr="00666E00">
        <w:rPr>
          <w:lang w:eastAsia="en-AU"/>
        </w:rPr>
        <w:tab/>
        <w:t>(a)</w:t>
      </w:r>
      <w:r w:rsidRPr="00666E00">
        <w:rPr>
          <w:lang w:eastAsia="en-AU"/>
        </w:rPr>
        <w:tab/>
        <w:t xml:space="preserve">at the request of the party against whom it is invoked, if that party furnishes to the </w:t>
      </w:r>
      <w:r w:rsidR="00480E18" w:rsidRPr="00666E00">
        <w:rPr>
          <w:lang w:eastAsia="en-AU"/>
        </w:rPr>
        <w:t>c</w:t>
      </w:r>
      <w:r w:rsidR="00AA29C1" w:rsidRPr="00666E00">
        <w:rPr>
          <w:lang w:eastAsia="en-AU"/>
        </w:rPr>
        <w:t>ourt</w:t>
      </w:r>
      <w:r w:rsidRPr="00666E00">
        <w:rPr>
          <w:lang w:eastAsia="en-AU"/>
        </w:rPr>
        <w:t xml:space="preserve"> proof that</w:t>
      </w:r>
      <w:r w:rsidR="00D470C0" w:rsidRPr="00666E00">
        <w:rPr>
          <w:lang w:eastAsia="en-AU"/>
        </w:rPr>
        <w:t>—</w:t>
      </w:r>
    </w:p>
    <w:p w:rsidR="007E7D26" w:rsidRPr="00666E00" w:rsidRDefault="007E7D26" w:rsidP="00895325">
      <w:pPr>
        <w:pStyle w:val="Asubpara"/>
        <w:rPr>
          <w:lang w:eastAsia="en-AU"/>
        </w:rPr>
      </w:pPr>
      <w:r w:rsidRPr="00666E00">
        <w:rPr>
          <w:lang w:eastAsia="en-AU"/>
        </w:rPr>
        <w:tab/>
        <w:t>(i)</w:t>
      </w:r>
      <w:r w:rsidRPr="00666E00">
        <w:rPr>
          <w:lang w:eastAsia="en-AU"/>
        </w:rPr>
        <w:tab/>
        <w:t>a party to the arbitration agreement was under some incapacity, or the arbitration agreement is not valid under the law to which the parties have subjected it or, failing any indication in it, under the law of the State or Territory where the award was made</w:t>
      </w:r>
      <w:r w:rsidR="00D470C0" w:rsidRPr="00666E00">
        <w:rPr>
          <w:lang w:eastAsia="en-AU"/>
        </w:rPr>
        <w:t>;</w:t>
      </w:r>
      <w:r w:rsidRPr="00666E00">
        <w:rPr>
          <w:lang w:eastAsia="en-AU"/>
        </w:rPr>
        <w:t xml:space="preserve"> or</w:t>
      </w:r>
    </w:p>
    <w:p w:rsidR="007E7D26" w:rsidRPr="00666E00" w:rsidRDefault="007E7D26" w:rsidP="00AA31CC">
      <w:pPr>
        <w:pStyle w:val="Asubpara"/>
        <w:keepLines/>
        <w:rPr>
          <w:lang w:eastAsia="en-AU"/>
        </w:rPr>
      </w:pPr>
      <w:r w:rsidRPr="00666E00">
        <w:rPr>
          <w:lang w:eastAsia="en-AU"/>
        </w:rPr>
        <w:tab/>
        <w:t>(ii)</w:t>
      </w:r>
      <w:r w:rsidRPr="00666E00">
        <w:rPr>
          <w:lang w:eastAsia="en-AU"/>
        </w:rPr>
        <w:tab/>
        <w:t>the party against whom the award is invoked was not given proper notice of the appointment of an arbitrator or of the arbitral proceedings or was otherwise unable to present the party’s case</w:t>
      </w:r>
      <w:r w:rsidR="00D470C0" w:rsidRPr="00666E00">
        <w:rPr>
          <w:lang w:eastAsia="en-AU"/>
        </w:rPr>
        <w:t>;</w:t>
      </w:r>
      <w:r w:rsidRPr="00666E00">
        <w:rPr>
          <w:lang w:eastAsia="en-AU"/>
        </w:rPr>
        <w:t xml:space="preserve"> or</w:t>
      </w:r>
    </w:p>
    <w:p w:rsidR="007E7D26" w:rsidRPr="00666E00" w:rsidRDefault="007E7D26" w:rsidP="00895325">
      <w:pPr>
        <w:pStyle w:val="Asubpara"/>
        <w:rPr>
          <w:lang w:eastAsia="en-AU"/>
        </w:rPr>
      </w:pPr>
      <w:r w:rsidRPr="00666E00">
        <w:rPr>
          <w:lang w:eastAsia="en-AU"/>
        </w:rPr>
        <w:lastRenderedPageBreak/>
        <w:tab/>
        <w:t>(iii)</w:t>
      </w:r>
      <w:r w:rsidRPr="00666E00">
        <w:rPr>
          <w:lang w:eastAsia="en-AU"/>
        </w:rPr>
        <w:tab/>
        <w:t>the award deals with a dispute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recognised and enforced</w:t>
      </w:r>
      <w:r w:rsidR="00D470C0" w:rsidRPr="00666E00">
        <w:rPr>
          <w:lang w:eastAsia="en-AU"/>
        </w:rPr>
        <w:t>;</w:t>
      </w:r>
      <w:r w:rsidRPr="00666E00">
        <w:rPr>
          <w:lang w:eastAsia="en-AU"/>
        </w:rPr>
        <w:t xml:space="preserve"> or</w:t>
      </w:r>
    </w:p>
    <w:p w:rsidR="007E7D26" w:rsidRPr="00666E00" w:rsidRDefault="007E7D26" w:rsidP="00895325">
      <w:pPr>
        <w:pStyle w:val="Asubpara"/>
        <w:rPr>
          <w:lang w:eastAsia="en-AU"/>
        </w:rPr>
      </w:pPr>
      <w:r w:rsidRPr="00666E00">
        <w:rPr>
          <w:lang w:eastAsia="en-AU"/>
        </w:rPr>
        <w:tab/>
        <w:t>(iv)</w:t>
      </w:r>
      <w:r w:rsidRPr="00666E00">
        <w:rPr>
          <w:lang w:eastAsia="en-AU"/>
        </w:rPr>
        <w:tab/>
        <w:t>the composition of the arbitral tribunal or the arbitral procedure was not in accordance with the agreement of the parties or, failing such agreement, was not in accordance with the law of the State or Territory where the arbitration took place</w:t>
      </w:r>
      <w:r w:rsidR="00D470C0" w:rsidRPr="00666E00">
        <w:rPr>
          <w:lang w:eastAsia="en-AU"/>
        </w:rPr>
        <w:t>;</w:t>
      </w:r>
      <w:r w:rsidRPr="00666E00">
        <w:rPr>
          <w:lang w:eastAsia="en-AU"/>
        </w:rPr>
        <w:t xml:space="preserve"> or</w:t>
      </w:r>
    </w:p>
    <w:p w:rsidR="007E7D26" w:rsidRPr="00666E00" w:rsidRDefault="007E7D26" w:rsidP="00895325">
      <w:pPr>
        <w:pStyle w:val="Asubpara"/>
        <w:rPr>
          <w:lang w:eastAsia="en-AU"/>
        </w:rPr>
      </w:pPr>
      <w:r w:rsidRPr="00666E00">
        <w:rPr>
          <w:lang w:eastAsia="en-AU"/>
        </w:rPr>
        <w:tab/>
        <w:t>(v)</w:t>
      </w:r>
      <w:r w:rsidRPr="00666E00">
        <w:rPr>
          <w:lang w:eastAsia="en-AU"/>
        </w:rPr>
        <w:tab/>
        <w:t xml:space="preserve">the award has not yet become binding on the parties or has been set aside or suspended by a </w:t>
      </w:r>
      <w:r w:rsidR="00294DA8" w:rsidRPr="00666E00">
        <w:rPr>
          <w:lang w:eastAsia="en-AU"/>
        </w:rPr>
        <w:t>c</w:t>
      </w:r>
      <w:r w:rsidR="00AA29C1" w:rsidRPr="00666E00">
        <w:rPr>
          <w:lang w:eastAsia="en-AU"/>
        </w:rPr>
        <w:t>ourt</w:t>
      </w:r>
      <w:r w:rsidRPr="00666E00">
        <w:rPr>
          <w:lang w:eastAsia="en-AU"/>
        </w:rPr>
        <w:t xml:space="preserve"> of the State or Territory in which, or under the law of which, that award was made</w:t>
      </w:r>
      <w:r w:rsidR="00D470C0" w:rsidRPr="00666E00">
        <w:rPr>
          <w:lang w:eastAsia="en-AU"/>
        </w:rPr>
        <w:t>;</w:t>
      </w:r>
      <w:r w:rsidRPr="00666E00">
        <w:rPr>
          <w:lang w:eastAsia="en-AU"/>
        </w:rPr>
        <w:t xml:space="preserve"> or</w:t>
      </w:r>
    </w:p>
    <w:p w:rsidR="007E7D26" w:rsidRPr="00666E00" w:rsidRDefault="007E7D26" w:rsidP="00895325">
      <w:pPr>
        <w:pStyle w:val="Apara"/>
        <w:rPr>
          <w:lang w:eastAsia="en-AU"/>
        </w:rPr>
      </w:pPr>
      <w:r w:rsidRPr="00666E00">
        <w:rPr>
          <w:lang w:eastAsia="en-AU"/>
        </w:rPr>
        <w:tab/>
        <w:t>(b)</w:t>
      </w:r>
      <w:r w:rsidRPr="00666E00">
        <w:rPr>
          <w:lang w:eastAsia="en-AU"/>
        </w:rPr>
        <w:tab/>
        <w:t xml:space="preserve">if the </w:t>
      </w:r>
      <w:r w:rsidR="00294DA8" w:rsidRPr="00666E00">
        <w:rPr>
          <w:lang w:eastAsia="en-AU"/>
        </w:rPr>
        <w:t>c</w:t>
      </w:r>
      <w:r w:rsidR="00AA29C1" w:rsidRPr="00666E00">
        <w:rPr>
          <w:lang w:eastAsia="en-AU"/>
        </w:rPr>
        <w:t>ourt</w:t>
      </w:r>
      <w:r w:rsidRPr="00666E00">
        <w:rPr>
          <w:lang w:eastAsia="en-AU"/>
        </w:rPr>
        <w:t xml:space="preserve"> fi</w:t>
      </w:r>
      <w:r w:rsidR="00D470C0" w:rsidRPr="00666E00">
        <w:rPr>
          <w:lang w:eastAsia="en-AU"/>
        </w:rPr>
        <w:t>nds that—</w:t>
      </w:r>
    </w:p>
    <w:p w:rsidR="007E7D26" w:rsidRPr="00666E00" w:rsidRDefault="007E7D26" w:rsidP="00895325">
      <w:pPr>
        <w:pStyle w:val="Asubpara"/>
        <w:rPr>
          <w:lang w:eastAsia="en-AU"/>
        </w:rPr>
      </w:pPr>
      <w:r w:rsidRPr="00666E00">
        <w:rPr>
          <w:lang w:eastAsia="en-AU"/>
        </w:rPr>
        <w:tab/>
        <w:t>(i)</w:t>
      </w:r>
      <w:r w:rsidRPr="00666E00">
        <w:rPr>
          <w:lang w:eastAsia="en-AU"/>
        </w:rPr>
        <w:tab/>
        <w:t xml:space="preserve">the subject-matter of the dispute is not capable of settlement by arbitration under the law of the </w:t>
      </w:r>
      <w:r w:rsidR="00BB2EC9" w:rsidRPr="00666E00">
        <w:rPr>
          <w:lang w:eastAsia="en-AU"/>
        </w:rPr>
        <w:t>Territory</w:t>
      </w:r>
      <w:r w:rsidRPr="00666E00">
        <w:rPr>
          <w:lang w:eastAsia="en-AU"/>
        </w:rPr>
        <w:t>; or</w:t>
      </w:r>
    </w:p>
    <w:p w:rsidR="007E7D26" w:rsidRPr="00666E00" w:rsidRDefault="007E7D26" w:rsidP="00895325">
      <w:pPr>
        <w:pStyle w:val="Asubpara"/>
        <w:rPr>
          <w:lang w:eastAsia="en-AU"/>
        </w:rPr>
      </w:pPr>
      <w:r w:rsidRPr="00666E00">
        <w:rPr>
          <w:lang w:eastAsia="en-AU"/>
        </w:rPr>
        <w:tab/>
        <w:t>(ii)</w:t>
      </w:r>
      <w:r w:rsidRPr="00666E00">
        <w:rPr>
          <w:lang w:eastAsia="en-AU"/>
        </w:rPr>
        <w:tab/>
        <w:t>the recognition or enforcement of the award would be contrary to the public policy of th</w:t>
      </w:r>
      <w:r w:rsidR="008A35B1" w:rsidRPr="00666E00">
        <w:rPr>
          <w:lang w:eastAsia="en-AU"/>
        </w:rPr>
        <w:t xml:space="preserve">e </w:t>
      </w:r>
      <w:r w:rsidR="00BB2EC9" w:rsidRPr="00666E00">
        <w:rPr>
          <w:lang w:eastAsia="en-AU"/>
        </w:rPr>
        <w:t>Territory</w:t>
      </w:r>
      <w:r w:rsidRPr="00666E00">
        <w:rPr>
          <w:lang w:eastAsia="en-AU"/>
        </w:rPr>
        <w:t>.</w:t>
      </w:r>
    </w:p>
    <w:p w:rsidR="007E7D26" w:rsidRPr="00666E00" w:rsidRDefault="00D173A9" w:rsidP="00895325">
      <w:pPr>
        <w:pStyle w:val="Amain"/>
        <w:rPr>
          <w:lang w:eastAsia="en-AU"/>
        </w:rPr>
      </w:pPr>
      <w:r w:rsidRPr="00666E00">
        <w:rPr>
          <w:lang w:eastAsia="en-AU"/>
        </w:rPr>
        <w:tab/>
        <w:t>(2)</w:t>
      </w:r>
      <w:r w:rsidRPr="00666E00">
        <w:rPr>
          <w:lang w:eastAsia="en-AU"/>
        </w:rPr>
        <w:tab/>
      </w:r>
      <w:r w:rsidR="007E7D26" w:rsidRPr="00666E00">
        <w:rPr>
          <w:lang w:eastAsia="en-AU"/>
        </w:rPr>
        <w:t xml:space="preserve">If an application for setting aside or suspension of an award has been made to a </w:t>
      </w:r>
      <w:r w:rsidR="00294DA8" w:rsidRPr="00666E00">
        <w:rPr>
          <w:lang w:eastAsia="en-AU"/>
        </w:rPr>
        <w:t>c</w:t>
      </w:r>
      <w:r w:rsidR="00AA29C1" w:rsidRPr="00666E00">
        <w:rPr>
          <w:lang w:eastAsia="en-AU"/>
        </w:rPr>
        <w:t>ourt</w:t>
      </w:r>
      <w:r w:rsidR="007E7D26" w:rsidRPr="00666E00">
        <w:rPr>
          <w:lang w:eastAsia="en-AU"/>
        </w:rPr>
        <w:t xml:space="preserve"> referred to in subsection (1) (a) (v), the </w:t>
      </w:r>
      <w:r w:rsidR="00294DA8" w:rsidRPr="00666E00">
        <w:rPr>
          <w:lang w:eastAsia="en-AU"/>
        </w:rPr>
        <w:t>c</w:t>
      </w:r>
      <w:r w:rsidR="00AA29C1" w:rsidRPr="00666E00">
        <w:rPr>
          <w:lang w:eastAsia="en-AU"/>
        </w:rPr>
        <w:t>ourt</w:t>
      </w:r>
      <w:r w:rsidR="007E7D26" w:rsidRPr="00666E00">
        <w:rPr>
          <w:lang w:eastAsia="en-AU"/>
        </w:rPr>
        <w:t xml:space="preserve"> may, if it considers it proper, adjourn its decision and may also, on the application of the party claiming recognition or enforcement of the award, order the party to provide appropriate security.</w:t>
      </w:r>
    </w:p>
    <w:p w:rsidR="006D6764" w:rsidRPr="00666E00" w:rsidRDefault="006D6764" w:rsidP="00C34452">
      <w:pPr>
        <w:pStyle w:val="PageBreak"/>
        <w:suppressLineNumbers/>
      </w:pPr>
      <w:r w:rsidRPr="00666E00">
        <w:br w:type="page"/>
      </w:r>
    </w:p>
    <w:p w:rsidR="006D6764" w:rsidRPr="0053081B" w:rsidRDefault="006D6764" w:rsidP="00895325">
      <w:pPr>
        <w:pStyle w:val="AH2Part"/>
      </w:pPr>
      <w:bookmarkStart w:id="94" w:name="_Toc526338621"/>
      <w:r w:rsidRPr="0053081B">
        <w:rPr>
          <w:rStyle w:val="CharPartNo"/>
        </w:rPr>
        <w:lastRenderedPageBreak/>
        <w:t>Part 9</w:t>
      </w:r>
      <w:r w:rsidRPr="00666E00">
        <w:tab/>
      </w:r>
      <w:r w:rsidRPr="0053081B">
        <w:rPr>
          <w:rStyle w:val="CharPartText"/>
        </w:rPr>
        <w:t>Miscellaneous</w:t>
      </w:r>
      <w:bookmarkEnd w:id="94"/>
    </w:p>
    <w:p w:rsidR="006D6764" w:rsidRPr="00666E00" w:rsidRDefault="006D6764" w:rsidP="00895325">
      <w:pPr>
        <w:pStyle w:val="AH5Sec"/>
      </w:pPr>
      <w:bookmarkStart w:id="95" w:name="_Toc526338622"/>
      <w:r w:rsidRPr="0053081B">
        <w:rPr>
          <w:rStyle w:val="CharSectNo"/>
        </w:rPr>
        <w:t>37</w:t>
      </w:r>
      <w:r w:rsidRPr="00666E00">
        <w:tab/>
        <w:t>Death of party</w:t>
      </w:r>
      <w:bookmarkEnd w:id="95"/>
    </w:p>
    <w:p w:rsidR="007E7D26" w:rsidRPr="00666E00" w:rsidRDefault="007E7D26" w:rsidP="00895325">
      <w:pPr>
        <w:pStyle w:val="Amain"/>
        <w:rPr>
          <w:lang w:eastAsia="en-AU"/>
        </w:rPr>
      </w:pPr>
      <w:r w:rsidRPr="00666E00">
        <w:rPr>
          <w:lang w:eastAsia="en-AU"/>
        </w:rPr>
        <w:tab/>
        <w:t>(1)</w:t>
      </w:r>
      <w:r w:rsidRPr="00666E00">
        <w:rPr>
          <w:lang w:eastAsia="en-AU"/>
        </w:rPr>
        <w:tab/>
        <w:t>Unless otherwise agreed by the parties, if a party to an arbitration agreement dies the agreement is not discharged (either as respects the deceased or any other party) and the authority of an arbitral tribunal is not revoked by the death but that agreement is enforceable by or against the personal representative of the deceased.</w:t>
      </w:r>
    </w:p>
    <w:p w:rsidR="007E7D26" w:rsidRPr="00666E00" w:rsidRDefault="007E7D26" w:rsidP="00895325">
      <w:pPr>
        <w:pStyle w:val="Amain"/>
        <w:rPr>
          <w:lang w:eastAsia="en-AU"/>
        </w:rPr>
      </w:pPr>
      <w:r w:rsidRPr="00666E00">
        <w:rPr>
          <w:lang w:eastAsia="en-AU"/>
        </w:rPr>
        <w:tab/>
        <w:t>(2)</w:t>
      </w:r>
      <w:r w:rsidRPr="00666E00">
        <w:rPr>
          <w:lang w:eastAsia="en-AU"/>
        </w:rPr>
        <w:tab/>
        <w:t>Nothing in subsection (1) affects the operation of any enactment or rule of law by virtue of which a right of action is extinguished by the death of a person.</w:t>
      </w:r>
    </w:p>
    <w:p w:rsidR="007E7D26" w:rsidRPr="00666E00" w:rsidRDefault="007E7D26" w:rsidP="007E7D26">
      <w:pPr>
        <w:pStyle w:val="aNote"/>
        <w:rPr>
          <w:lang w:eastAsia="en-AU"/>
        </w:rPr>
      </w:pPr>
      <w:r w:rsidRPr="00EB21A6">
        <w:rPr>
          <w:rStyle w:val="charItals"/>
        </w:rPr>
        <w:t>Note</w:t>
      </w:r>
      <w:r w:rsidRPr="00EB21A6">
        <w:rPr>
          <w:rStyle w:val="charItals"/>
        </w:rPr>
        <w:tab/>
      </w:r>
      <w:r w:rsidRPr="00666E00">
        <w:rPr>
          <w:lang w:eastAsia="en-AU"/>
        </w:rPr>
        <w:t>There is no equivalent to this section in the Model Law.</w:t>
      </w:r>
    </w:p>
    <w:p w:rsidR="006D6764" w:rsidRPr="00666E00" w:rsidRDefault="006D6764" w:rsidP="00895325">
      <w:pPr>
        <w:pStyle w:val="AH5Sec"/>
      </w:pPr>
      <w:bookmarkStart w:id="96" w:name="_Toc526338623"/>
      <w:r w:rsidRPr="0053081B">
        <w:rPr>
          <w:rStyle w:val="CharSectNo"/>
        </w:rPr>
        <w:t>38</w:t>
      </w:r>
      <w:r w:rsidRPr="00666E00">
        <w:tab/>
        <w:t>Interpleader</w:t>
      </w:r>
      <w:bookmarkEnd w:id="96"/>
    </w:p>
    <w:p w:rsidR="007E7D26" w:rsidRPr="00666E00" w:rsidRDefault="007E7D26" w:rsidP="00815F69">
      <w:pPr>
        <w:pStyle w:val="Amainreturn"/>
        <w:keepNext/>
        <w:rPr>
          <w:shd w:val="clear" w:color="auto" w:fill="FFFFFF"/>
        </w:rPr>
      </w:pPr>
      <w:r w:rsidRPr="00666E00">
        <w:rPr>
          <w:shd w:val="clear" w:color="auto" w:fill="FFFFFF"/>
        </w:rPr>
        <w:t xml:space="preserve">Where relief by way of interpleader is granted in any </w:t>
      </w:r>
      <w:r w:rsidR="00294DA8" w:rsidRPr="00666E00">
        <w:rPr>
          <w:shd w:val="clear" w:color="auto" w:fill="FFFFFF"/>
        </w:rPr>
        <w:t>c</w:t>
      </w:r>
      <w:r w:rsidR="00AA29C1" w:rsidRPr="00666E00">
        <w:rPr>
          <w:shd w:val="clear" w:color="auto" w:fill="FFFFFF"/>
        </w:rPr>
        <w:t>ourt</w:t>
      </w:r>
      <w:r w:rsidRPr="00666E00">
        <w:rPr>
          <w:shd w:val="clear" w:color="auto" w:fill="FFFFFF"/>
        </w:rPr>
        <w:t xml:space="preserve"> and it appears to that </w:t>
      </w:r>
      <w:r w:rsidR="00294DA8" w:rsidRPr="00666E00">
        <w:rPr>
          <w:shd w:val="clear" w:color="auto" w:fill="FFFFFF"/>
        </w:rPr>
        <w:t>c</w:t>
      </w:r>
      <w:r w:rsidR="00AA29C1" w:rsidRPr="00666E00">
        <w:rPr>
          <w:shd w:val="clear" w:color="auto" w:fill="FFFFFF"/>
        </w:rPr>
        <w:t>ourt</w:t>
      </w:r>
      <w:r w:rsidRPr="00666E00">
        <w:rPr>
          <w:shd w:val="clear" w:color="auto" w:fill="FFFFFF"/>
        </w:rPr>
        <w:t xml:space="preserve"> that the claims in question are matters to which an arbitration agreement (to which the claimants are parties) applies, the </w:t>
      </w:r>
      <w:r w:rsidR="00294DA8" w:rsidRPr="00666E00">
        <w:rPr>
          <w:shd w:val="clear" w:color="auto" w:fill="FFFFFF"/>
        </w:rPr>
        <w:t>c</w:t>
      </w:r>
      <w:r w:rsidR="00AA29C1" w:rsidRPr="00666E00">
        <w:rPr>
          <w:shd w:val="clear" w:color="auto" w:fill="FFFFFF"/>
        </w:rPr>
        <w:t>ourt</w:t>
      </w:r>
      <w:r w:rsidRPr="00666E00">
        <w:rPr>
          <w:shd w:val="clear" w:color="auto" w:fill="FFFFFF"/>
        </w:rPr>
        <w:t xml:space="preserve"> must, unless it is satisfied that there is sufficient reason why the matters should not be referred to arbitration in accordance with the agreement, make an order directing the issue between the claimants to be determined in accordance with the agreement.</w:t>
      </w:r>
    </w:p>
    <w:p w:rsidR="007E7D26" w:rsidRPr="00666E00" w:rsidRDefault="007E7D26" w:rsidP="007E7D26">
      <w:pPr>
        <w:pStyle w:val="aNote"/>
        <w:rPr>
          <w:lang w:eastAsia="en-AU"/>
        </w:rPr>
      </w:pPr>
      <w:r w:rsidRPr="00EB21A6">
        <w:rPr>
          <w:rStyle w:val="charItals"/>
        </w:rPr>
        <w:t>Note</w:t>
      </w:r>
      <w:r w:rsidRPr="00EB21A6">
        <w:rPr>
          <w:rStyle w:val="charItals"/>
        </w:rPr>
        <w:tab/>
      </w:r>
      <w:r w:rsidRPr="00666E00">
        <w:rPr>
          <w:lang w:eastAsia="en-AU"/>
        </w:rPr>
        <w:t>There is no equivalent to this section in the Model Law.</w:t>
      </w:r>
    </w:p>
    <w:p w:rsidR="006D6764" w:rsidRPr="00666E00" w:rsidRDefault="006D6764" w:rsidP="00895325">
      <w:pPr>
        <w:pStyle w:val="AH5Sec"/>
      </w:pPr>
      <w:bookmarkStart w:id="97" w:name="_Toc526338624"/>
      <w:r w:rsidRPr="0053081B">
        <w:rPr>
          <w:rStyle w:val="CharSectNo"/>
        </w:rPr>
        <w:t>39</w:t>
      </w:r>
      <w:r w:rsidRPr="00666E00">
        <w:tab/>
        <w:t>Immunity</w:t>
      </w:r>
      <w:bookmarkEnd w:id="97"/>
    </w:p>
    <w:p w:rsidR="007E7D26" w:rsidRPr="00666E00" w:rsidRDefault="007E7D26" w:rsidP="00895325">
      <w:pPr>
        <w:pStyle w:val="Amain"/>
        <w:rPr>
          <w:lang w:eastAsia="en-AU"/>
        </w:rPr>
      </w:pPr>
      <w:r w:rsidRPr="00666E00">
        <w:rPr>
          <w:lang w:eastAsia="en-AU"/>
        </w:rPr>
        <w:tab/>
        <w:t>(1)</w:t>
      </w:r>
      <w:r w:rsidRPr="00666E00">
        <w:rPr>
          <w:lang w:eastAsia="en-AU"/>
        </w:rPr>
        <w:tab/>
        <w:t>An arbitrator is not liable for anything done or omitted to be done in good faith in his or her capacity as arbitrator.</w:t>
      </w:r>
    </w:p>
    <w:p w:rsidR="007E7D26" w:rsidRPr="00666E00" w:rsidRDefault="007E7D26" w:rsidP="00895325">
      <w:pPr>
        <w:pStyle w:val="Amain"/>
        <w:rPr>
          <w:lang w:eastAsia="en-AU"/>
        </w:rPr>
      </w:pPr>
      <w:r w:rsidRPr="00666E00">
        <w:rPr>
          <w:lang w:eastAsia="en-AU"/>
        </w:rPr>
        <w:tab/>
        <w:t>(2)</w:t>
      </w:r>
      <w:r w:rsidRPr="00666E00">
        <w:rPr>
          <w:lang w:eastAsia="en-AU"/>
        </w:rPr>
        <w:tab/>
        <w:t>An entity that appoints, or fails to appoint, a person as arbitrator is not liable in relation to the appointment, failure or refusal if done in good faith.</w:t>
      </w:r>
    </w:p>
    <w:p w:rsidR="007E7D26" w:rsidRPr="00666E00" w:rsidRDefault="007E7D26" w:rsidP="000742DE">
      <w:pPr>
        <w:pStyle w:val="Amain"/>
        <w:keepNext/>
        <w:rPr>
          <w:lang w:eastAsia="en-AU"/>
        </w:rPr>
      </w:pPr>
      <w:r w:rsidRPr="00666E00">
        <w:rPr>
          <w:lang w:eastAsia="en-AU"/>
        </w:rPr>
        <w:lastRenderedPageBreak/>
        <w:tab/>
        <w:t>(3)</w:t>
      </w:r>
      <w:r w:rsidRPr="00666E00">
        <w:rPr>
          <w:lang w:eastAsia="en-AU"/>
        </w:rPr>
        <w:tab/>
        <w:t>In this section, a reference to an</w:t>
      </w:r>
      <w:r w:rsidR="004E0975" w:rsidRPr="00666E00">
        <w:rPr>
          <w:lang w:eastAsia="en-AU"/>
        </w:rPr>
        <w:t xml:space="preserve"> </w:t>
      </w:r>
      <w:r w:rsidRPr="00EB21A6">
        <w:rPr>
          <w:rStyle w:val="charBoldItals"/>
        </w:rPr>
        <w:t>arbitrator</w:t>
      </w:r>
      <w:r w:rsidR="004E0975" w:rsidRPr="00666E00">
        <w:rPr>
          <w:lang w:eastAsia="en-AU"/>
        </w:rPr>
        <w:t xml:space="preserve"> </w:t>
      </w:r>
      <w:r w:rsidRPr="00666E00">
        <w:rPr>
          <w:lang w:eastAsia="en-AU"/>
        </w:rPr>
        <w:t>includes an arbitrator acting as a mediator, conciliator or other non-arbitral intermediary under section 27D.</w:t>
      </w:r>
    </w:p>
    <w:p w:rsidR="007E7D26" w:rsidRPr="00666E00" w:rsidRDefault="007E7D26" w:rsidP="007E7D26">
      <w:pPr>
        <w:pStyle w:val="aNote"/>
        <w:rPr>
          <w:lang w:eastAsia="en-AU"/>
        </w:rPr>
      </w:pPr>
      <w:r w:rsidRPr="00EB21A6">
        <w:rPr>
          <w:rStyle w:val="charItals"/>
        </w:rPr>
        <w:t>Note</w:t>
      </w:r>
      <w:r w:rsidRPr="00EB21A6">
        <w:rPr>
          <w:rStyle w:val="charItals"/>
        </w:rPr>
        <w:tab/>
      </w:r>
      <w:r w:rsidRPr="00666E00">
        <w:rPr>
          <w:lang w:eastAsia="en-AU"/>
        </w:rPr>
        <w:t>There is no equivalent to this section in the Model Law.</w:t>
      </w:r>
    </w:p>
    <w:p w:rsidR="006D6764" w:rsidRPr="00666E00" w:rsidRDefault="009A231B" w:rsidP="00895325">
      <w:pPr>
        <w:pStyle w:val="AH5Sec"/>
      </w:pPr>
      <w:bookmarkStart w:id="98" w:name="_Toc526338625"/>
      <w:r w:rsidRPr="0053081B">
        <w:rPr>
          <w:rStyle w:val="CharSectNo"/>
        </w:rPr>
        <w:t>40</w:t>
      </w:r>
      <w:r w:rsidR="006D6764" w:rsidRPr="00666E00">
        <w:tab/>
      </w:r>
      <w:r w:rsidR="00AA29C1" w:rsidRPr="00666E00">
        <w:t>Court</w:t>
      </w:r>
      <w:r w:rsidR="006D6764" w:rsidRPr="00666E00">
        <w:t xml:space="preserve"> rules</w:t>
      </w:r>
      <w:bookmarkEnd w:id="98"/>
    </w:p>
    <w:p w:rsidR="007E7D26" w:rsidRPr="00666E00" w:rsidRDefault="007E7D26" w:rsidP="00895325">
      <w:pPr>
        <w:pStyle w:val="Amain"/>
        <w:rPr>
          <w:lang w:eastAsia="en-AU"/>
        </w:rPr>
      </w:pPr>
      <w:r w:rsidRPr="00666E00">
        <w:rPr>
          <w:lang w:eastAsia="en-AU"/>
        </w:rPr>
        <w:tab/>
        <w:t>(1)</w:t>
      </w:r>
      <w:r w:rsidRPr="00666E00">
        <w:rPr>
          <w:lang w:eastAsia="en-AU"/>
        </w:rPr>
        <w:tab/>
        <w:t xml:space="preserve">Rules of </w:t>
      </w:r>
      <w:r w:rsidR="00294DA8" w:rsidRPr="00666E00">
        <w:rPr>
          <w:lang w:eastAsia="en-AU"/>
        </w:rPr>
        <w:t>c</w:t>
      </w:r>
      <w:r w:rsidR="00AA29C1" w:rsidRPr="00666E00">
        <w:rPr>
          <w:lang w:eastAsia="en-AU"/>
        </w:rPr>
        <w:t>ourt</w:t>
      </w:r>
      <w:r w:rsidRPr="00666E00">
        <w:rPr>
          <w:lang w:eastAsia="en-AU"/>
        </w:rPr>
        <w:t xml:space="preserve"> may be made </w:t>
      </w:r>
      <w:r w:rsidR="00804A30" w:rsidRPr="00666E00">
        <w:rPr>
          <w:lang w:eastAsia="en-AU"/>
        </w:rPr>
        <w:t xml:space="preserve">under the </w:t>
      </w:r>
      <w:hyperlink r:id="rId42" w:tooltip="A2004-59" w:history="1">
        <w:r w:rsidR="00EB21A6" w:rsidRPr="00EB21A6">
          <w:rPr>
            <w:rStyle w:val="charCitHyperlinkItal"/>
          </w:rPr>
          <w:t>Court Procedures Act 2004</w:t>
        </w:r>
      </w:hyperlink>
      <w:r w:rsidR="00804A30" w:rsidRPr="00EB21A6">
        <w:rPr>
          <w:rStyle w:val="charItals"/>
        </w:rPr>
        <w:t xml:space="preserve"> </w:t>
      </w:r>
      <w:r w:rsidRPr="00666E00">
        <w:rPr>
          <w:lang w:eastAsia="en-AU"/>
        </w:rPr>
        <w:t>for carrying the purposes of this Act into effect and, in particular, for or with respect to the following:</w:t>
      </w:r>
    </w:p>
    <w:p w:rsidR="007E7D26" w:rsidRPr="00666E00" w:rsidRDefault="007E7D26" w:rsidP="00895325">
      <w:pPr>
        <w:pStyle w:val="Apara"/>
        <w:rPr>
          <w:lang w:eastAsia="en-AU"/>
        </w:rPr>
      </w:pPr>
      <w:r w:rsidRPr="00666E00">
        <w:rPr>
          <w:lang w:eastAsia="en-AU"/>
        </w:rPr>
        <w:tab/>
        <w:t>(a)</w:t>
      </w:r>
      <w:r w:rsidRPr="00666E00">
        <w:rPr>
          <w:lang w:eastAsia="en-AU"/>
        </w:rPr>
        <w:tab/>
        <w:t xml:space="preserve">applications to a </w:t>
      </w:r>
      <w:r w:rsidR="00294DA8" w:rsidRPr="00666E00">
        <w:rPr>
          <w:lang w:eastAsia="en-AU"/>
        </w:rPr>
        <w:t>c</w:t>
      </w:r>
      <w:r w:rsidR="00AA29C1" w:rsidRPr="00666E00">
        <w:rPr>
          <w:lang w:eastAsia="en-AU"/>
        </w:rPr>
        <w:t>ourt</w:t>
      </w:r>
      <w:r w:rsidRPr="00666E00">
        <w:rPr>
          <w:lang w:eastAsia="en-AU"/>
        </w:rPr>
        <w:t xml:space="preserve"> under this Act and</w:t>
      </w:r>
      <w:r w:rsidR="00D470C0" w:rsidRPr="00666E00">
        <w:rPr>
          <w:lang w:eastAsia="en-AU"/>
        </w:rPr>
        <w:t xml:space="preserve"> the costs of such applications;</w:t>
      </w:r>
    </w:p>
    <w:p w:rsidR="007E7D26" w:rsidRPr="00666E00" w:rsidRDefault="007E7D26" w:rsidP="00895325">
      <w:pPr>
        <w:pStyle w:val="Apara"/>
        <w:rPr>
          <w:lang w:eastAsia="en-AU"/>
        </w:rPr>
      </w:pPr>
      <w:r w:rsidRPr="00666E00">
        <w:rPr>
          <w:lang w:eastAsia="en-AU"/>
        </w:rPr>
        <w:tab/>
        <w:t>(b)</w:t>
      </w:r>
      <w:r w:rsidRPr="00666E00">
        <w:rPr>
          <w:lang w:eastAsia="en-AU"/>
        </w:rPr>
        <w:tab/>
        <w:t xml:space="preserve">the payment or bringing of money into and out of a </w:t>
      </w:r>
      <w:r w:rsidR="00294DA8" w:rsidRPr="00666E00">
        <w:rPr>
          <w:lang w:eastAsia="en-AU"/>
        </w:rPr>
        <w:t>c</w:t>
      </w:r>
      <w:r w:rsidR="00AA29C1" w:rsidRPr="00666E00">
        <w:rPr>
          <w:lang w:eastAsia="en-AU"/>
        </w:rPr>
        <w:t>ourt</w:t>
      </w:r>
      <w:r w:rsidRPr="00666E00">
        <w:rPr>
          <w:lang w:eastAsia="en-AU"/>
        </w:rPr>
        <w:t xml:space="preserve"> in satisfaction of claims to which arbitration agreements apply a</w:t>
      </w:r>
      <w:r w:rsidR="00D470C0" w:rsidRPr="00666E00">
        <w:rPr>
          <w:lang w:eastAsia="en-AU"/>
        </w:rPr>
        <w:t>nd the investment of that money;</w:t>
      </w:r>
    </w:p>
    <w:p w:rsidR="007E7D26" w:rsidRPr="00666E00" w:rsidRDefault="007E7D26" w:rsidP="00895325">
      <w:pPr>
        <w:pStyle w:val="Apara"/>
        <w:rPr>
          <w:lang w:eastAsia="en-AU"/>
        </w:rPr>
      </w:pPr>
      <w:r w:rsidRPr="00666E00">
        <w:rPr>
          <w:lang w:eastAsia="en-AU"/>
        </w:rPr>
        <w:tab/>
        <w:t>(c)</w:t>
      </w:r>
      <w:r w:rsidRPr="00666E00">
        <w:rPr>
          <w:lang w:eastAsia="en-AU"/>
        </w:rPr>
        <w:tab/>
        <w:t xml:space="preserve">the examination of witnesses before a </w:t>
      </w:r>
      <w:r w:rsidR="00294DA8" w:rsidRPr="00666E00">
        <w:rPr>
          <w:lang w:eastAsia="en-AU"/>
        </w:rPr>
        <w:t>c</w:t>
      </w:r>
      <w:r w:rsidR="00AA29C1" w:rsidRPr="00666E00">
        <w:rPr>
          <w:lang w:eastAsia="en-AU"/>
        </w:rPr>
        <w:t>ourt</w:t>
      </w:r>
      <w:r w:rsidRPr="00666E00">
        <w:rPr>
          <w:lang w:eastAsia="en-AU"/>
        </w:rPr>
        <w:t xml:space="preserve"> or before any other person and the issue of commissions or requests for the examination of witnesses outside </w:t>
      </w:r>
      <w:r w:rsidR="00804A30" w:rsidRPr="00666E00">
        <w:rPr>
          <w:lang w:eastAsia="en-AU"/>
        </w:rPr>
        <w:t xml:space="preserve">the </w:t>
      </w:r>
      <w:r w:rsidR="00BB2EC9" w:rsidRPr="00666E00">
        <w:rPr>
          <w:lang w:eastAsia="en-AU"/>
        </w:rPr>
        <w:t>T</w:t>
      </w:r>
      <w:r w:rsidR="00804A30" w:rsidRPr="00666E00">
        <w:rPr>
          <w:lang w:eastAsia="en-AU"/>
        </w:rPr>
        <w:t>erritory</w:t>
      </w:r>
      <w:r w:rsidRPr="00666E00">
        <w:rPr>
          <w:lang w:eastAsia="en-AU"/>
        </w:rPr>
        <w:t>, for</w:t>
      </w:r>
      <w:r w:rsidR="00D470C0" w:rsidRPr="00666E00">
        <w:rPr>
          <w:lang w:eastAsia="en-AU"/>
        </w:rPr>
        <w:t xml:space="preserve"> an arbitration;</w:t>
      </w:r>
    </w:p>
    <w:p w:rsidR="007E7D26" w:rsidRPr="00666E00" w:rsidRDefault="007E7D26" w:rsidP="00895325">
      <w:pPr>
        <w:pStyle w:val="Apara"/>
        <w:rPr>
          <w:lang w:eastAsia="en-AU"/>
        </w:rPr>
      </w:pPr>
      <w:r w:rsidRPr="00666E00">
        <w:rPr>
          <w:lang w:eastAsia="en-AU"/>
        </w:rPr>
        <w:tab/>
        <w:t>(d)</w:t>
      </w:r>
      <w:r w:rsidRPr="00666E00">
        <w:rPr>
          <w:lang w:eastAsia="en-AU"/>
        </w:rPr>
        <w:tab/>
        <w:t>offers of compromise in relation to claims to which arbitration agreements apply</w:t>
      </w:r>
      <w:r w:rsidR="00D470C0" w:rsidRPr="00666E00">
        <w:rPr>
          <w:lang w:eastAsia="en-AU"/>
        </w:rPr>
        <w:t>;</w:t>
      </w:r>
    </w:p>
    <w:p w:rsidR="007E7D26" w:rsidRPr="00666E00" w:rsidRDefault="00440362" w:rsidP="00895325">
      <w:pPr>
        <w:pStyle w:val="Apara"/>
        <w:rPr>
          <w:lang w:eastAsia="en-AU"/>
        </w:rPr>
      </w:pPr>
      <w:r w:rsidRPr="00666E00">
        <w:rPr>
          <w:lang w:eastAsia="en-AU"/>
        </w:rPr>
        <w:tab/>
        <w:t>(e)</w:t>
      </w:r>
      <w:r w:rsidRPr="00666E00">
        <w:rPr>
          <w:lang w:eastAsia="en-AU"/>
        </w:rPr>
        <w:tab/>
      </w:r>
      <w:r w:rsidR="007E7D26" w:rsidRPr="00666E00">
        <w:rPr>
          <w:lang w:eastAsia="en-AU"/>
        </w:rPr>
        <w:t xml:space="preserve">any other matter or thing for or with respect to which rules are by this Act authorised or required to be made by a </w:t>
      </w:r>
      <w:r w:rsidR="00294DA8" w:rsidRPr="00666E00">
        <w:rPr>
          <w:lang w:eastAsia="en-AU"/>
        </w:rPr>
        <w:t>c</w:t>
      </w:r>
      <w:r w:rsidR="00AA29C1" w:rsidRPr="00666E00">
        <w:rPr>
          <w:lang w:eastAsia="en-AU"/>
        </w:rPr>
        <w:t>ourt</w:t>
      </w:r>
      <w:r w:rsidR="007E7D26" w:rsidRPr="00666E00">
        <w:rPr>
          <w:lang w:eastAsia="en-AU"/>
        </w:rPr>
        <w:t>.</w:t>
      </w:r>
    </w:p>
    <w:p w:rsidR="007E7D26" w:rsidRPr="00666E00" w:rsidRDefault="00440362" w:rsidP="00895325">
      <w:pPr>
        <w:pStyle w:val="Amain"/>
        <w:rPr>
          <w:lang w:eastAsia="en-AU"/>
        </w:rPr>
      </w:pPr>
      <w:r w:rsidRPr="00666E00">
        <w:rPr>
          <w:lang w:eastAsia="en-AU"/>
        </w:rPr>
        <w:tab/>
        <w:t>(2)</w:t>
      </w:r>
      <w:r w:rsidRPr="00666E00">
        <w:rPr>
          <w:lang w:eastAsia="en-AU"/>
        </w:rPr>
        <w:tab/>
      </w:r>
      <w:r w:rsidR="007E7D26" w:rsidRPr="00666E00">
        <w:rPr>
          <w:lang w:eastAsia="en-AU"/>
        </w:rPr>
        <w:t xml:space="preserve">Subsection (1) does not limit the rule-making powers conferred on a </w:t>
      </w:r>
      <w:r w:rsidR="00294DA8" w:rsidRPr="00666E00">
        <w:rPr>
          <w:lang w:eastAsia="en-AU"/>
        </w:rPr>
        <w:t>c</w:t>
      </w:r>
      <w:r w:rsidR="00AA29C1" w:rsidRPr="00666E00">
        <w:rPr>
          <w:lang w:eastAsia="en-AU"/>
        </w:rPr>
        <w:t>ourt</w:t>
      </w:r>
      <w:r w:rsidR="007E7D26" w:rsidRPr="00666E00">
        <w:rPr>
          <w:lang w:eastAsia="en-AU"/>
        </w:rPr>
        <w:t xml:space="preserve"> by any other Act.</w:t>
      </w:r>
    </w:p>
    <w:p w:rsidR="007E7D26" w:rsidRPr="00666E00" w:rsidRDefault="007E7D26" w:rsidP="007E7D26">
      <w:pPr>
        <w:pStyle w:val="aNote"/>
        <w:rPr>
          <w:lang w:eastAsia="en-AU"/>
        </w:rPr>
      </w:pPr>
      <w:r w:rsidRPr="00EB21A6">
        <w:rPr>
          <w:rStyle w:val="charItals"/>
        </w:rPr>
        <w:t>Note</w:t>
      </w:r>
      <w:r w:rsidRPr="00EB21A6">
        <w:rPr>
          <w:rStyle w:val="charItals"/>
        </w:rPr>
        <w:tab/>
      </w:r>
      <w:r w:rsidRPr="00666E00">
        <w:rPr>
          <w:lang w:eastAsia="en-AU"/>
        </w:rPr>
        <w:t>There is no equivalent to this section in the Model Law.</w:t>
      </w:r>
    </w:p>
    <w:p w:rsidR="006D6764" w:rsidRPr="00666E00" w:rsidRDefault="002F7B2F" w:rsidP="00895325">
      <w:pPr>
        <w:pStyle w:val="AH5Sec"/>
      </w:pPr>
      <w:bookmarkStart w:id="99" w:name="_Toc526338626"/>
      <w:r w:rsidRPr="0053081B">
        <w:rPr>
          <w:rStyle w:val="CharSectNo"/>
        </w:rPr>
        <w:lastRenderedPageBreak/>
        <w:t>41</w:t>
      </w:r>
      <w:r w:rsidRPr="00666E00">
        <w:tab/>
        <w:t>Regulation-making power</w:t>
      </w:r>
      <w:bookmarkEnd w:id="99"/>
    </w:p>
    <w:p w:rsidR="00440362" w:rsidRPr="00666E00" w:rsidRDefault="00440362" w:rsidP="00AA31CC">
      <w:pPr>
        <w:pStyle w:val="Amainreturn"/>
        <w:keepNext/>
      </w:pPr>
      <w:r w:rsidRPr="00666E00">
        <w:t>The Executive may make regulations for this Act.</w:t>
      </w:r>
    </w:p>
    <w:p w:rsidR="00440362" w:rsidRPr="00666E00" w:rsidRDefault="00440362" w:rsidP="00815F69">
      <w:pPr>
        <w:pStyle w:val="aNote"/>
        <w:keepNext/>
      </w:pPr>
      <w:r w:rsidRPr="00666E00">
        <w:rPr>
          <w:rStyle w:val="charItals"/>
        </w:rPr>
        <w:t>Note 1</w:t>
      </w:r>
      <w:r w:rsidRPr="00666E00">
        <w:rPr>
          <w:rStyle w:val="charItals"/>
        </w:rPr>
        <w:tab/>
      </w:r>
      <w:r w:rsidRPr="00666E00">
        <w:t xml:space="preserve">A regulation must be notified, and presented to the Legislative Assembly, under the </w:t>
      </w:r>
      <w:hyperlink r:id="rId43" w:tooltip="A2001-14" w:history="1">
        <w:r w:rsidR="00EB21A6" w:rsidRPr="00EB21A6">
          <w:rPr>
            <w:rStyle w:val="charCitHyperlinkAbbrev"/>
          </w:rPr>
          <w:t>Legislation Act</w:t>
        </w:r>
      </w:hyperlink>
      <w:r w:rsidRPr="00666E00">
        <w:t>.</w:t>
      </w:r>
    </w:p>
    <w:p w:rsidR="007E7D26" w:rsidRPr="00666E00" w:rsidRDefault="007E7D26" w:rsidP="007E7D26">
      <w:pPr>
        <w:pStyle w:val="aNote"/>
        <w:rPr>
          <w:lang w:eastAsia="en-AU"/>
        </w:rPr>
      </w:pPr>
      <w:r w:rsidRPr="00EB21A6">
        <w:rPr>
          <w:rStyle w:val="charItals"/>
        </w:rPr>
        <w:t>Note</w:t>
      </w:r>
      <w:r w:rsidR="00440362" w:rsidRPr="00EB21A6">
        <w:rPr>
          <w:rStyle w:val="charItals"/>
        </w:rPr>
        <w:t xml:space="preserve"> 2</w:t>
      </w:r>
      <w:r w:rsidRPr="00EB21A6">
        <w:rPr>
          <w:rStyle w:val="charItals"/>
        </w:rPr>
        <w:tab/>
      </w:r>
      <w:r w:rsidRPr="00666E00">
        <w:rPr>
          <w:lang w:eastAsia="en-AU"/>
        </w:rPr>
        <w:t>There is no equivalent to this section in the Model Law.</w:t>
      </w:r>
    </w:p>
    <w:p w:rsidR="00FB3355" w:rsidRPr="00666E00" w:rsidRDefault="00FB3355" w:rsidP="00C34452">
      <w:pPr>
        <w:pStyle w:val="PageBreak"/>
        <w:suppressLineNumbers/>
      </w:pPr>
      <w:r w:rsidRPr="00666E00">
        <w:br w:type="page"/>
      </w:r>
    </w:p>
    <w:p w:rsidR="006D6764" w:rsidRPr="0053081B" w:rsidRDefault="00BB2EC9" w:rsidP="00895325">
      <w:pPr>
        <w:pStyle w:val="AH2Part"/>
      </w:pPr>
      <w:bookmarkStart w:id="100" w:name="_Toc526338627"/>
      <w:r w:rsidRPr="0053081B">
        <w:rPr>
          <w:rStyle w:val="CharPartNo"/>
        </w:rPr>
        <w:lastRenderedPageBreak/>
        <w:t>Part 20</w:t>
      </w:r>
      <w:r w:rsidR="006D6764" w:rsidRPr="00666E00">
        <w:tab/>
      </w:r>
      <w:r w:rsidR="006D6764" w:rsidRPr="0053081B">
        <w:rPr>
          <w:rStyle w:val="CharPartText"/>
        </w:rPr>
        <w:t>Transitional</w:t>
      </w:r>
      <w:bookmarkEnd w:id="100"/>
    </w:p>
    <w:p w:rsidR="006D6764" w:rsidRPr="00666E00" w:rsidRDefault="00BB2EC9" w:rsidP="00895325">
      <w:pPr>
        <w:pStyle w:val="AH5Sec"/>
      </w:pPr>
      <w:bookmarkStart w:id="101" w:name="_Toc526338628"/>
      <w:r w:rsidRPr="0053081B">
        <w:rPr>
          <w:rStyle w:val="CharSectNo"/>
        </w:rPr>
        <w:t>200</w:t>
      </w:r>
      <w:r w:rsidRPr="00666E00">
        <w:tab/>
        <w:t>Definitions—pt 20</w:t>
      </w:r>
      <w:bookmarkEnd w:id="101"/>
    </w:p>
    <w:p w:rsidR="009C5CBD" w:rsidRPr="00666E00" w:rsidRDefault="009C5CBD" w:rsidP="009C5CBD">
      <w:pPr>
        <w:pStyle w:val="Amainreturn"/>
      </w:pPr>
      <w:r w:rsidRPr="00666E00">
        <w:t>In this part:</w:t>
      </w:r>
    </w:p>
    <w:p w:rsidR="009C5CBD" w:rsidRPr="00666E00" w:rsidRDefault="009C5CBD" w:rsidP="00815F69">
      <w:pPr>
        <w:pStyle w:val="aDef"/>
      </w:pPr>
      <w:r w:rsidRPr="00666E00">
        <w:rPr>
          <w:rStyle w:val="charBoldItals"/>
        </w:rPr>
        <w:t>commencement day</w:t>
      </w:r>
      <w:r w:rsidRPr="00666E00">
        <w:t xml:space="preserve"> means the day this Act, section </w:t>
      </w:r>
      <w:r w:rsidR="00D173A9" w:rsidRPr="00666E00">
        <w:t>1</w:t>
      </w:r>
      <w:r w:rsidR="00BB2EC9" w:rsidRPr="00666E00">
        <w:t>C</w:t>
      </w:r>
      <w:r w:rsidRPr="00666E00">
        <w:t xml:space="preserve"> commences.</w:t>
      </w:r>
    </w:p>
    <w:p w:rsidR="009C5CBD" w:rsidRPr="00666E00" w:rsidRDefault="009C5CBD" w:rsidP="00815F69">
      <w:pPr>
        <w:pStyle w:val="aDef"/>
        <w:rPr>
          <w:bCs/>
          <w:iCs/>
        </w:rPr>
      </w:pPr>
      <w:r w:rsidRPr="00666E00">
        <w:rPr>
          <w:rStyle w:val="charBoldItals"/>
        </w:rPr>
        <w:t xml:space="preserve">repealed Act </w:t>
      </w:r>
      <w:r w:rsidRPr="00666E00">
        <w:rPr>
          <w:bCs/>
          <w:iCs/>
        </w:rPr>
        <w:t xml:space="preserve">means the </w:t>
      </w:r>
      <w:hyperlink r:id="rId44" w:tooltip="A1986-84" w:history="1">
        <w:r w:rsidR="00EB21A6" w:rsidRPr="00EB21A6">
          <w:rPr>
            <w:rStyle w:val="charCitHyperlinkItal"/>
          </w:rPr>
          <w:t>Commercial Arbitration Act 1986</w:t>
        </w:r>
      </w:hyperlink>
      <w:r w:rsidRPr="00666E00">
        <w:t xml:space="preserve"> </w:t>
      </w:r>
      <w:r w:rsidR="00BB2EC9" w:rsidRPr="00666E00">
        <w:rPr>
          <w:bCs/>
          <w:iCs/>
        </w:rPr>
        <w:t>as in force immediately before the commencement day</w:t>
      </w:r>
      <w:r w:rsidRPr="00666E00">
        <w:rPr>
          <w:bCs/>
          <w:iCs/>
        </w:rPr>
        <w:t>.</w:t>
      </w:r>
    </w:p>
    <w:p w:rsidR="006D6764" w:rsidRPr="00666E00" w:rsidRDefault="00BB2EC9" w:rsidP="00895325">
      <w:pPr>
        <w:pStyle w:val="AH5Sec"/>
      </w:pPr>
      <w:bookmarkStart w:id="102" w:name="_Toc526338629"/>
      <w:r w:rsidRPr="0053081B">
        <w:rPr>
          <w:rStyle w:val="CharSectNo"/>
        </w:rPr>
        <w:t>201</w:t>
      </w:r>
      <w:r w:rsidR="00AB34A8" w:rsidRPr="00666E00">
        <w:tab/>
        <w:t>Arbitration under repealed Act</w:t>
      </w:r>
      <w:bookmarkEnd w:id="102"/>
    </w:p>
    <w:p w:rsidR="00AB34A8" w:rsidRPr="00666E00" w:rsidRDefault="00294DA8" w:rsidP="00895325">
      <w:pPr>
        <w:pStyle w:val="Amain"/>
      </w:pPr>
      <w:r w:rsidRPr="00666E00">
        <w:tab/>
        <w:t>(1)</w:t>
      </w:r>
      <w:r w:rsidRPr="00666E00">
        <w:tab/>
        <w:t>Subject to subsection (2)—</w:t>
      </w:r>
    </w:p>
    <w:p w:rsidR="00AB34A8" w:rsidRPr="00666E00" w:rsidRDefault="00AB34A8" w:rsidP="00895325">
      <w:pPr>
        <w:pStyle w:val="Apara"/>
      </w:pPr>
      <w:r w:rsidRPr="00666E00">
        <w:tab/>
        <w:t>(a)</w:t>
      </w:r>
      <w:r w:rsidRPr="00666E00">
        <w:tab/>
        <w:t>this Act applies to an arbitration agreement (whether made before</w:t>
      </w:r>
      <w:r w:rsidR="00FB3355" w:rsidRPr="00666E00">
        <w:t>, on</w:t>
      </w:r>
      <w:r w:rsidRPr="00666E00">
        <w:t xml:space="preserve"> or after the commencement of this Act) and to an arbitration under such an agreement; and</w:t>
      </w:r>
    </w:p>
    <w:p w:rsidR="00AB34A8" w:rsidRPr="00666E00" w:rsidRDefault="00AB34A8" w:rsidP="00895325">
      <w:pPr>
        <w:pStyle w:val="Apara"/>
      </w:pPr>
      <w:r w:rsidRPr="00666E00">
        <w:tab/>
        <w:t>(b)</w:t>
      </w:r>
      <w:r w:rsidRPr="00666E00">
        <w:tab/>
        <w:t>a reference in an arbitration agreement to the repealed Act, or a provision of that Act, is to be construed as a reference to this Act or the corresponding provision (if any) of this Act.</w:t>
      </w:r>
    </w:p>
    <w:p w:rsidR="00AB34A8" w:rsidRPr="00666E00" w:rsidRDefault="00AB34A8" w:rsidP="00895325">
      <w:pPr>
        <w:pStyle w:val="Amain"/>
      </w:pPr>
      <w:r w:rsidRPr="00666E00">
        <w:tab/>
        <w:t>(2)</w:t>
      </w:r>
      <w:r w:rsidRPr="00666E00">
        <w:tab/>
        <w:t>If an arbitration was commenced before the commencement day, the law governing the arbitration and the arbitration agreement is to be that which would have been applicable if this Act had not been enacted.</w:t>
      </w:r>
    </w:p>
    <w:p w:rsidR="00CE6820" w:rsidRPr="00666E00" w:rsidRDefault="00CE6820" w:rsidP="00895325">
      <w:pPr>
        <w:pStyle w:val="Amain"/>
      </w:pPr>
      <w:r w:rsidRPr="00666E00">
        <w:tab/>
        <w:t>(3)</w:t>
      </w:r>
      <w:r w:rsidRPr="00666E00">
        <w:tab/>
        <w:t>For this section, an arbitration agreement is taken to have been commenced if—</w:t>
      </w:r>
    </w:p>
    <w:p w:rsidR="00CE6820" w:rsidRPr="00666E00" w:rsidRDefault="00CE6820" w:rsidP="00895325">
      <w:pPr>
        <w:pStyle w:val="Apara"/>
      </w:pPr>
      <w:r w:rsidRPr="00666E00">
        <w:tab/>
        <w:t>(a)</w:t>
      </w:r>
      <w:r w:rsidRPr="00666E00">
        <w:tab/>
        <w:t>a dispute to which the relevant agreement applies has arisen; and</w:t>
      </w:r>
    </w:p>
    <w:p w:rsidR="00CE6820" w:rsidRPr="00666E00" w:rsidRDefault="00CE6820" w:rsidP="00895325">
      <w:pPr>
        <w:pStyle w:val="Apara"/>
      </w:pPr>
      <w:r w:rsidRPr="00666E00">
        <w:tab/>
        <w:t>(b)</w:t>
      </w:r>
      <w:r w:rsidRPr="00666E00">
        <w:tab/>
        <w:t>the arbitral tribunal has been properly constituted.</w:t>
      </w:r>
    </w:p>
    <w:p w:rsidR="009C5CBD" w:rsidRPr="00666E00" w:rsidRDefault="00BB2EC9" w:rsidP="00895325">
      <w:pPr>
        <w:pStyle w:val="AH5Sec"/>
      </w:pPr>
      <w:bookmarkStart w:id="103" w:name="_Toc526338630"/>
      <w:r w:rsidRPr="0053081B">
        <w:rPr>
          <w:rStyle w:val="CharSectNo"/>
        </w:rPr>
        <w:lastRenderedPageBreak/>
        <w:t>202</w:t>
      </w:r>
      <w:r w:rsidR="009C5CBD" w:rsidRPr="00666E00">
        <w:tab/>
        <w:t>Transitional regulations</w:t>
      </w:r>
      <w:bookmarkEnd w:id="103"/>
    </w:p>
    <w:p w:rsidR="009C5CBD" w:rsidRPr="00666E00" w:rsidRDefault="009C5CBD" w:rsidP="007E299F">
      <w:pPr>
        <w:pStyle w:val="Amain"/>
        <w:keepNext/>
      </w:pPr>
      <w:r w:rsidRPr="00666E00">
        <w:tab/>
        <w:t>(1)</w:t>
      </w:r>
      <w:r w:rsidRPr="00666E00">
        <w:tab/>
        <w:t>A regulation may prescribe transitional matters necessary or convenient to be prescribed because of the enactment of this Act.</w:t>
      </w:r>
    </w:p>
    <w:p w:rsidR="009C5CBD" w:rsidRPr="00666E00" w:rsidRDefault="009C5CBD" w:rsidP="007E299F">
      <w:pPr>
        <w:pStyle w:val="Amain"/>
        <w:keepLines/>
      </w:pPr>
      <w:r w:rsidRPr="00666E00">
        <w:tab/>
        <w:t>(2)</w:t>
      </w:r>
      <w:r w:rsidRPr="00666E00">
        <w:tab/>
        <w:t>A regulation may modify this part (including in relation to another territory law) to make provision in relation to anything that, in the Executive’s opinion, is not, or is not adequately or appropriately, dealt with in this part.</w:t>
      </w:r>
    </w:p>
    <w:p w:rsidR="009C5CBD" w:rsidRPr="00666E00" w:rsidRDefault="009C5CBD" w:rsidP="00895325">
      <w:pPr>
        <w:pStyle w:val="Amain"/>
      </w:pPr>
      <w:r w:rsidRPr="00666E00">
        <w:tab/>
        <w:t>(3)</w:t>
      </w:r>
      <w:r w:rsidRPr="00666E00">
        <w:tab/>
        <w:t>A regulation under subsection (2) has effect despite anything elsewhere in this Act or another territory law.</w:t>
      </w:r>
    </w:p>
    <w:p w:rsidR="009C5CBD" w:rsidRPr="00666E00" w:rsidRDefault="00BB2EC9" w:rsidP="00895325">
      <w:pPr>
        <w:pStyle w:val="AH5Sec"/>
      </w:pPr>
      <w:bookmarkStart w:id="104" w:name="_Toc526338631"/>
      <w:r w:rsidRPr="0053081B">
        <w:rPr>
          <w:rStyle w:val="CharSectNo"/>
        </w:rPr>
        <w:t>203</w:t>
      </w:r>
      <w:r w:rsidRPr="00666E00">
        <w:tab/>
        <w:t>Expiry—pt 20</w:t>
      </w:r>
      <w:bookmarkEnd w:id="104"/>
    </w:p>
    <w:p w:rsidR="009C5CBD" w:rsidRPr="00666E00" w:rsidRDefault="009C5CBD" w:rsidP="009C5CBD">
      <w:pPr>
        <w:pStyle w:val="Amainreturn"/>
        <w:keepNext/>
      </w:pPr>
      <w:r w:rsidRPr="00666E00">
        <w:t xml:space="preserve">This part expires </w:t>
      </w:r>
      <w:r w:rsidR="00CE6820" w:rsidRPr="00666E00">
        <w:t>2</w:t>
      </w:r>
      <w:r w:rsidRPr="00666E00">
        <w:t xml:space="preserve"> year</w:t>
      </w:r>
      <w:r w:rsidR="00CE6820" w:rsidRPr="00666E00">
        <w:t>s</w:t>
      </w:r>
      <w:r w:rsidRPr="00666E00">
        <w:t xml:space="preserve"> after the commencement day.</w:t>
      </w:r>
    </w:p>
    <w:p w:rsidR="009C5CBD" w:rsidRPr="00666E00" w:rsidRDefault="009C5CBD" w:rsidP="009C5CBD">
      <w:pPr>
        <w:pStyle w:val="aNote"/>
      </w:pPr>
      <w:r w:rsidRPr="00666E00">
        <w:rPr>
          <w:rStyle w:val="charItals"/>
        </w:rPr>
        <w:t>Note</w:t>
      </w:r>
      <w:r w:rsidRPr="00666E00">
        <w:rPr>
          <w:rStyle w:val="charItals"/>
        </w:rPr>
        <w:tab/>
      </w:r>
      <w:r w:rsidRPr="00666E00">
        <w:t xml:space="preserve">Transitional provisions are kept in the Act for a limited time.  A transitional provision is repealed on its expiry but continues to have effect after its repeal (see </w:t>
      </w:r>
      <w:hyperlink r:id="rId45" w:tooltip="A2001-14" w:history="1">
        <w:r w:rsidR="00EB21A6" w:rsidRPr="00EB21A6">
          <w:rPr>
            <w:rStyle w:val="charCitHyperlinkAbbrev"/>
          </w:rPr>
          <w:t>Legislation Act</w:t>
        </w:r>
      </w:hyperlink>
      <w:r w:rsidRPr="00666E00">
        <w:t>, s 88).</w:t>
      </w:r>
    </w:p>
    <w:p w:rsidR="00B708F4" w:rsidRDefault="00B708F4" w:rsidP="00B708F4">
      <w:pPr>
        <w:pStyle w:val="02Text"/>
        <w:sectPr w:rsidR="00B708F4">
          <w:headerReference w:type="even" r:id="rId46"/>
          <w:headerReference w:type="default" r:id="rId47"/>
          <w:footerReference w:type="even" r:id="rId48"/>
          <w:footerReference w:type="default" r:id="rId49"/>
          <w:footerReference w:type="first" r:id="rId50"/>
          <w:pgSz w:w="11907" w:h="16839" w:code="9"/>
          <w:pgMar w:top="3880" w:right="1900" w:bottom="3100" w:left="2300" w:header="2280" w:footer="1760" w:gutter="0"/>
          <w:pgNumType w:start="1"/>
          <w:cols w:space="720"/>
          <w:titlePg/>
          <w:docGrid w:linePitch="254"/>
        </w:sectPr>
      </w:pPr>
    </w:p>
    <w:p w:rsidR="002E526A" w:rsidRPr="00666E00" w:rsidRDefault="002E526A" w:rsidP="00C34452">
      <w:pPr>
        <w:pStyle w:val="PageBreak"/>
        <w:suppressLineNumbers/>
      </w:pPr>
      <w:r w:rsidRPr="00666E00">
        <w:br w:type="page"/>
      </w:r>
    </w:p>
    <w:p w:rsidR="00531E35" w:rsidRPr="00666E00" w:rsidRDefault="00531E35">
      <w:pPr>
        <w:pStyle w:val="Dict-Heading"/>
      </w:pPr>
      <w:bookmarkStart w:id="105" w:name="_Toc526338632"/>
      <w:r w:rsidRPr="00666E00">
        <w:lastRenderedPageBreak/>
        <w:t>Dictionary</w:t>
      </w:r>
      <w:bookmarkEnd w:id="105"/>
    </w:p>
    <w:p w:rsidR="00531E35" w:rsidRPr="00666E00" w:rsidRDefault="00531E35" w:rsidP="00815F69">
      <w:pPr>
        <w:pStyle w:val="ref"/>
        <w:keepNext/>
      </w:pPr>
      <w:r w:rsidRPr="00666E00">
        <w:t xml:space="preserve">(see s </w:t>
      </w:r>
      <w:r w:rsidR="006864A5" w:rsidRPr="00666E00">
        <w:t>1</w:t>
      </w:r>
      <w:r w:rsidR="00510F3C" w:rsidRPr="00666E00">
        <w:t>E</w:t>
      </w:r>
      <w:r w:rsidRPr="00666E00">
        <w:t>)</w:t>
      </w:r>
    </w:p>
    <w:p w:rsidR="00531E35" w:rsidRPr="00666E00" w:rsidRDefault="00531E35" w:rsidP="00815F69">
      <w:pPr>
        <w:pStyle w:val="aNote"/>
        <w:keepNext/>
      </w:pPr>
      <w:r w:rsidRPr="00EB21A6">
        <w:rPr>
          <w:rStyle w:val="charItals"/>
        </w:rPr>
        <w:t>Note 1</w:t>
      </w:r>
      <w:r w:rsidRPr="00EB21A6">
        <w:rPr>
          <w:rStyle w:val="charItals"/>
        </w:rPr>
        <w:tab/>
      </w:r>
      <w:r w:rsidRPr="00666E00">
        <w:t xml:space="preserve">The </w:t>
      </w:r>
      <w:hyperlink r:id="rId51" w:tooltip="A2001-14" w:history="1">
        <w:r w:rsidR="00EB21A6" w:rsidRPr="00EB21A6">
          <w:rPr>
            <w:rStyle w:val="charCitHyperlinkAbbrev"/>
          </w:rPr>
          <w:t>Legislation Act</w:t>
        </w:r>
      </w:hyperlink>
      <w:r w:rsidRPr="00666E00">
        <w:t xml:space="preserve"> contains definitions and other provisions relevant to this Act.</w:t>
      </w:r>
    </w:p>
    <w:p w:rsidR="00531E35" w:rsidRPr="00666E00" w:rsidRDefault="00531E35">
      <w:pPr>
        <w:pStyle w:val="aNote"/>
      </w:pPr>
      <w:r w:rsidRPr="00EB21A6">
        <w:rPr>
          <w:rStyle w:val="charItals"/>
        </w:rPr>
        <w:t>Note 2</w:t>
      </w:r>
      <w:r w:rsidRPr="00EB21A6">
        <w:rPr>
          <w:rStyle w:val="charItals"/>
        </w:rPr>
        <w:tab/>
      </w:r>
      <w:r w:rsidRPr="00666E00">
        <w:t xml:space="preserve">For example, the </w:t>
      </w:r>
      <w:hyperlink r:id="rId52" w:tooltip="A2001-14" w:history="1">
        <w:r w:rsidR="00EB21A6" w:rsidRPr="00EB21A6">
          <w:rPr>
            <w:rStyle w:val="charCitHyperlinkAbbrev"/>
          </w:rPr>
          <w:t>Legislation Act</w:t>
        </w:r>
      </w:hyperlink>
      <w:r w:rsidRPr="00666E00">
        <w:t>, dict, pt 1, defines the following terms:</w:t>
      </w:r>
    </w:p>
    <w:p w:rsidR="00531E35"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D470C0" w:rsidRPr="00666E00">
        <w:t>exercise</w:t>
      </w:r>
    </w:p>
    <w:p w:rsidR="00D470C0"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D470C0" w:rsidRPr="00666E00">
        <w:t>function</w:t>
      </w:r>
    </w:p>
    <w:p w:rsidR="00891955"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891955" w:rsidRPr="00666E00">
        <w:t>oath</w:t>
      </w:r>
    </w:p>
    <w:p w:rsidR="00891955"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891955" w:rsidRPr="00666E00">
        <w:t>person</w:t>
      </w:r>
    </w:p>
    <w:p w:rsidR="00891955"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891955" w:rsidRPr="00666E00">
        <w:t xml:space="preserve">Supreme </w:t>
      </w:r>
      <w:r w:rsidR="00AA29C1" w:rsidRPr="00666E00">
        <w:t>Court</w:t>
      </w:r>
    </w:p>
    <w:p w:rsidR="00BB2EC9" w:rsidRPr="00666E00" w:rsidRDefault="00815F69" w:rsidP="00815F69">
      <w:pPr>
        <w:pStyle w:val="aNoteBulletss"/>
        <w:keepNext/>
        <w:tabs>
          <w:tab w:val="left" w:pos="2300"/>
        </w:tabs>
      </w:pPr>
      <w:r w:rsidRPr="00666E00">
        <w:rPr>
          <w:rFonts w:ascii="Symbol" w:hAnsi="Symbol"/>
        </w:rPr>
        <w:t></w:t>
      </w:r>
      <w:r w:rsidRPr="00666E00">
        <w:rPr>
          <w:rFonts w:ascii="Symbol" w:hAnsi="Symbol"/>
        </w:rPr>
        <w:tab/>
      </w:r>
      <w:r w:rsidR="003712CF" w:rsidRPr="00666E00">
        <w:t>t</w:t>
      </w:r>
      <w:r w:rsidR="00BB2EC9" w:rsidRPr="00666E00">
        <w:t>he Territory</w:t>
      </w:r>
      <w:r w:rsidR="003712CF" w:rsidRPr="00666E00">
        <w:t>.</w:t>
      </w:r>
    </w:p>
    <w:p w:rsidR="003712CF" w:rsidRPr="00666E00" w:rsidRDefault="003712CF" w:rsidP="003712CF">
      <w:pPr>
        <w:pStyle w:val="aNote"/>
      </w:pPr>
      <w:r w:rsidRPr="00EB21A6">
        <w:rPr>
          <w:rStyle w:val="charItals"/>
        </w:rPr>
        <w:t>Note 3</w:t>
      </w:r>
      <w:r w:rsidRPr="00EB21A6">
        <w:rPr>
          <w:rStyle w:val="charItals"/>
        </w:rPr>
        <w:tab/>
      </w:r>
      <w:r w:rsidR="005831E8" w:rsidRPr="00666E00">
        <w:t>The Model Law does not include</w:t>
      </w:r>
      <w:r w:rsidR="001D5721" w:rsidRPr="00666E00">
        <w:t xml:space="preserve"> definitions of</w:t>
      </w:r>
      <w:r w:rsidR="005831E8" w:rsidRPr="00666E00">
        <w:t xml:space="preserve"> the following terms</w:t>
      </w:r>
      <w:r w:rsidRPr="00666E00">
        <w:t>:</w:t>
      </w:r>
    </w:p>
    <w:p w:rsidR="003712CF"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arbitration agreement</w:t>
      </w:r>
    </w:p>
    <w:p w:rsidR="003712CF"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confidential information</w:t>
      </w:r>
    </w:p>
    <w:p w:rsidR="005831E8"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disclose</w:t>
      </w:r>
    </w:p>
    <w:p w:rsidR="005831E8"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domestic commercial arbitration</w:t>
      </w:r>
    </w:p>
    <w:p w:rsidR="001D5721"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1D5721" w:rsidRPr="00666E00">
        <w:t>exercise</w:t>
      </w:r>
    </w:p>
    <w:p w:rsidR="001D5721"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1D5721" w:rsidRPr="00666E00">
        <w:t>function</w:t>
      </w:r>
    </w:p>
    <w:p w:rsidR="005831E8"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interim measure</w:t>
      </w:r>
    </w:p>
    <w:p w:rsidR="005831E8"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Model Law</w:t>
      </w:r>
    </w:p>
    <w:p w:rsidR="005831E8"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party</w:t>
      </w:r>
    </w:p>
    <w:p w:rsidR="005831E8"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the court.</w:t>
      </w:r>
    </w:p>
    <w:p w:rsidR="00D470C0" w:rsidRPr="00666E00" w:rsidRDefault="00D470C0" w:rsidP="00815F69">
      <w:pPr>
        <w:pStyle w:val="aDef"/>
        <w:shd w:val="clear" w:color="auto" w:fill="FFFFFF"/>
        <w:spacing w:before="160" w:after="200"/>
        <w:rPr>
          <w:sz w:val="14"/>
          <w:szCs w:val="14"/>
          <w:lang w:eastAsia="en-AU"/>
        </w:rPr>
      </w:pPr>
      <w:r w:rsidRPr="00EB21A6">
        <w:rPr>
          <w:rStyle w:val="charBoldItals"/>
        </w:rPr>
        <w:t>arbitral tribunal</w:t>
      </w:r>
      <w:r w:rsidR="004E0975" w:rsidRPr="00666E00">
        <w:rPr>
          <w:lang w:eastAsia="en-AU"/>
        </w:rPr>
        <w:t xml:space="preserve"> </w:t>
      </w:r>
      <w:r w:rsidRPr="00666E00">
        <w:rPr>
          <w:lang w:eastAsia="en-AU"/>
        </w:rPr>
        <w:t>means a sole arbitrator or a panel of arbitrators.</w:t>
      </w:r>
    </w:p>
    <w:p w:rsidR="00D470C0" w:rsidRPr="00666E00" w:rsidRDefault="00D470C0" w:rsidP="00815F69">
      <w:pPr>
        <w:pStyle w:val="aDef"/>
        <w:rPr>
          <w:lang w:eastAsia="en-AU"/>
        </w:rPr>
      </w:pPr>
      <w:r w:rsidRPr="00EB21A6">
        <w:rPr>
          <w:rStyle w:val="charBoldItals"/>
        </w:rPr>
        <w:t>arbitration</w:t>
      </w:r>
      <w:r w:rsidR="004E0975" w:rsidRPr="00666E00">
        <w:rPr>
          <w:lang w:eastAsia="en-AU"/>
        </w:rPr>
        <w:t xml:space="preserve"> </w:t>
      </w:r>
      <w:r w:rsidRPr="00666E00">
        <w:rPr>
          <w:lang w:eastAsia="en-AU"/>
        </w:rPr>
        <w:t>means any domestic commercial arbitration whether or not administered by a permanent arbitral institution.</w:t>
      </w:r>
    </w:p>
    <w:p w:rsidR="00D470C0" w:rsidRPr="00666E00" w:rsidRDefault="00D470C0" w:rsidP="00815F69">
      <w:pPr>
        <w:pStyle w:val="aDef"/>
        <w:rPr>
          <w:lang w:eastAsia="en-AU"/>
        </w:rPr>
      </w:pPr>
      <w:r w:rsidRPr="00EB21A6">
        <w:rPr>
          <w:rStyle w:val="charBoldItals"/>
        </w:rPr>
        <w:t>arbitration agreement</w:t>
      </w:r>
      <w:r w:rsidRPr="00666E00">
        <w:rPr>
          <w:lang w:eastAsia="en-AU"/>
        </w:rPr>
        <w:t>—see section 7</w:t>
      </w:r>
      <w:r w:rsidR="00BB2EC9" w:rsidRPr="00666E00">
        <w:rPr>
          <w:lang w:eastAsia="en-AU"/>
        </w:rPr>
        <w:t xml:space="preserve"> (1)</w:t>
      </w:r>
      <w:r w:rsidRPr="00666E00">
        <w:rPr>
          <w:lang w:eastAsia="en-AU"/>
        </w:rPr>
        <w:t>.</w:t>
      </w:r>
    </w:p>
    <w:p w:rsidR="00D470C0" w:rsidRPr="00666E00" w:rsidRDefault="00D470C0" w:rsidP="00551C2E">
      <w:pPr>
        <w:pStyle w:val="aDef"/>
        <w:keepNext/>
        <w:rPr>
          <w:lang w:eastAsia="en-AU"/>
        </w:rPr>
      </w:pPr>
      <w:r w:rsidRPr="00EB21A6">
        <w:rPr>
          <w:rStyle w:val="charBoldItals"/>
        </w:rPr>
        <w:t>confidential information</w:t>
      </w:r>
      <w:r w:rsidRPr="00666E00">
        <w:rPr>
          <w:lang w:eastAsia="en-AU"/>
        </w:rPr>
        <w:t>, in relation to arbitral proceedings, means information that relates to the arbitral proceedings or to an award made in those proceedings and includes the following:</w:t>
      </w:r>
    </w:p>
    <w:p w:rsidR="00D470C0" w:rsidRPr="00666E00" w:rsidRDefault="00D470C0" w:rsidP="00D470C0">
      <w:pPr>
        <w:pStyle w:val="Ipara"/>
        <w:rPr>
          <w:lang w:eastAsia="en-AU"/>
        </w:rPr>
      </w:pPr>
      <w:r w:rsidRPr="00666E00">
        <w:rPr>
          <w:lang w:eastAsia="en-AU"/>
        </w:rPr>
        <w:tab/>
        <w:t>(a)</w:t>
      </w:r>
      <w:r w:rsidRPr="00666E00">
        <w:rPr>
          <w:lang w:eastAsia="en-AU"/>
        </w:rPr>
        <w:tab/>
        <w:t>the statement of claim, statement of defence and all other pleadings, submissions, statements or other information supplied to the arbitral tribunal by a party;</w:t>
      </w:r>
    </w:p>
    <w:p w:rsidR="00D470C0" w:rsidRPr="00666E00" w:rsidRDefault="00D470C0" w:rsidP="00D470C0">
      <w:pPr>
        <w:pStyle w:val="Ipara"/>
        <w:rPr>
          <w:lang w:eastAsia="en-AU"/>
        </w:rPr>
      </w:pPr>
      <w:r w:rsidRPr="00666E00">
        <w:rPr>
          <w:lang w:eastAsia="en-AU"/>
        </w:rPr>
        <w:lastRenderedPageBreak/>
        <w:tab/>
        <w:t>(b)</w:t>
      </w:r>
      <w:r w:rsidRPr="00666E00">
        <w:rPr>
          <w:lang w:eastAsia="en-AU"/>
        </w:rPr>
        <w:tab/>
        <w:t>any information supplied by a party to another party in compliance with a direction of the arbitral tribunal;</w:t>
      </w:r>
    </w:p>
    <w:p w:rsidR="00D470C0" w:rsidRPr="00666E00" w:rsidRDefault="00D470C0" w:rsidP="00D470C0">
      <w:pPr>
        <w:pStyle w:val="Ipara"/>
        <w:rPr>
          <w:lang w:eastAsia="en-AU"/>
        </w:rPr>
      </w:pPr>
      <w:r w:rsidRPr="00666E00">
        <w:rPr>
          <w:lang w:eastAsia="en-AU"/>
        </w:rPr>
        <w:tab/>
        <w:t>(c)</w:t>
      </w:r>
      <w:r w:rsidRPr="00666E00">
        <w:rPr>
          <w:lang w:eastAsia="en-AU"/>
        </w:rPr>
        <w:tab/>
        <w:t>any evidence (whether documentary or otherwise) supplied to the arbitral tribunal;</w:t>
      </w:r>
    </w:p>
    <w:p w:rsidR="00D470C0" w:rsidRPr="00666E00" w:rsidRDefault="00D470C0" w:rsidP="00D470C0">
      <w:pPr>
        <w:pStyle w:val="Ipara"/>
        <w:rPr>
          <w:lang w:eastAsia="en-AU"/>
        </w:rPr>
      </w:pPr>
      <w:r w:rsidRPr="00666E00">
        <w:rPr>
          <w:lang w:eastAsia="en-AU"/>
        </w:rPr>
        <w:tab/>
        <w:t>(d)</w:t>
      </w:r>
      <w:r w:rsidRPr="00666E00">
        <w:rPr>
          <w:lang w:eastAsia="en-AU"/>
        </w:rPr>
        <w:tab/>
        <w:t>any notes made by the arbitral tribunal of oral evidence or submissions given before the arbitral tribunal;</w:t>
      </w:r>
    </w:p>
    <w:p w:rsidR="00D470C0" w:rsidRPr="00666E00" w:rsidRDefault="00D470C0" w:rsidP="00D470C0">
      <w:pPr>
        <w:pStyle w:val="Ipara"/>
        <w:rPr>
          <w:lang w:eastAsia="en-AU"/>
        </w:rPr>
      </w:pPr>
      <w:r w:rsidRPr="00666E00">
        <w:rPr>
          <w:lang w:eastAsia="en-AU"/>
        </w:rPr>
        <w:tab/>
        <w:t>(e)</w:t>
      </w:r>
      <w:r w:rsidRPr="00666E00">
        <w:rPr>
          <w:lang w:eastAsia="en-AU"/>
        </w:rPr>
        <w:tab/>
        <w:t>any transcript of oral evidence or submissions given before the arbitral tribunal;</w:t>
      </w:r>
    </w:p>
    <w:p w:rsidR="00D470C0" w:rsidRPr="00666E00" w:rsidRDefault="00D470C0" w:rsidP="00D470C0">
      <w:pPr>
        <w:pStyle w:val="Ipara"/>
        <w:rPr>
          <w:lang w:eastAsia="en-AU"/>
        </w:rPr>
      </w:pPr>
      <w:r w:rsidRPr="00666E00">
        <w:rPr>
          <w:lang w:eastAsia="en-AU"/>
        </w:rPr>
        <w:tab/>
        <w:t>(f)</w:t>
      </w:r>
      <w:r w:rsidRPr="00666E00">
        <w:rPr>
          <w:lang w:eastAsia="en-AU"/>
        </w:rPr>
        <w:tab/>
        <w:t>any rulings of the arbitral tribunal;</w:t>
      </w:r>
    </w:p>
    <w:p w:rsidR="00D470C0" w:rsidRPr="00666E00" w:rsidRDefault="00D470C0" w:rsidP="00D470C0">
      <w:pPr>
        <w:pStyle w:val="Ipara"/>
        <w:rPr>
          <w:lang w:eastAsia="en-AU"/>
        </w:rPr>
      </w:pPr>
      <w:r w:rsidRPr="00666E00">
        <w:rPr>
          <w:lang w:eastAsia="en-AU"/>
        </w:rPr>
        <w:tab/>
        <w:t>(g)</w:t>
      </w:r>
      <w:r w:rsidRPr="00666E00">
        <w:rPr>
          <w:lang w:eastAsia="en-AU"/>
        </w:rPr>
        <w:tab/>
        <w:t>any award of the arbitral tribunal.</w:t>
      </w:r>
    </w:p>
    <w:p w:rsidR="00D470C0" w:rsidRPr="00666E00" w:rsidRDefault="00D470C0" w:rsidP="00815F69">
      <w:pPr>
        <w:pStyle w:val="aDef"/>
        <w:rPr>
          <w:lang w:eastAsia="en-AU"/>
        </w:rPr>
      </w:pPr>
      <w:r w:rsidRPr="00EB21A6">
        <w:rPr>
          <w:rStyle w:val="charBoldItals"/>
        </w:rPr>
        <w:t>disclose</w:t>
      </w:r>
      <w:r w:rsidRPr="00666E00">
        <w:rPr>
          <w:lang w:eastAsia="en-AU"/>
        </w:rPr>
        <w:t>, in relation to confidential information, includes publishing or communicating or otherwise supplying the confidential information.</w:t>
      </w:r>
    </w:p>
    <w:p w:rsidR="0059369D" w:rsidRPr="00666E00" w:rsidRDefault="00D470C0" w:rsidP="00815F69">
      <w:pPr>
        <w:pStyle w:val="aDef"/>
        <w:rPr>
          <w:lang w:eastAsia="en-AU"/>
        </w:rPr>
      </w:pPr>
      <w:r w:rsidRPr="00EB21A6">
        <w:rPr>
          <w:rStyle w:val="charBoldItals"/>
        </w:rPr>
        <w:t>domestic</w:t>
      </w:r>
      <w:r w:rsidR="00510F3C" w:rsidRPr="00666E00">
        <w:rPr>
          <w:lang w:eastAsia="en-AU"/>
        </w:rPr>
        <w:t>,</w:t>
      </w:r>
      <w:r w:rsidRPr="00EB21A6">
        <w:t xml:space="preserve"> </w:t>
      </w:r>
      <w:r w:rsidR="00BB2EC9" w:rsidRPr="00666E00">
        <w:rPr>
          <w:lang w:eastAsia="en-AU"/>
        </w:rPr>
        <w:t>in relation to an arbitration—see section 1 (3).</w:t>
      </w:r>
    </w:p>
    <w:p w:rsidR="00D470C0" w:rsidRPr="00666E00" w:rsidRDefault="00D470C0" w:rsidP="00815F69">
      <w:pPr>
        <w:pStyle w:val="aDef"/>
        <w:rPr>
          <w:lang w:eastAsia="en-AU"/>
        </w:rPr>
      </w:pPr>
      <w:r w:rsidRPr="00EB21A6">
        <w:rPr>
          <w:rStyle w:val="charBoldItals"/>
        </w:rPr>
        <w:t>interim measure</w:t>
      </w:r>
      <w:r w:rsidRPr="00666E00">
        <w:rPr>
          <w:lang w:eastAsia="en-AU"/>
        </w:rPr>
        <w:t>—see section 17.</w:t>
      </w:r>
    </w:p>
    <w:p w:rsidR="00D470C0" w:rsidRPr="00666E00" w:rsidRDefault="00D470C0" w:rsidP="00815F69">
      <w:pPr>
        <w:pStyle w:val="aDef"/>
        <w:rPr>
          <w:lang w:eastAsia="en-AU"/>
        </w:rPr>
      </w:pPr>
      <w:r w:rsidRPr="00EB21A6">
        <w:rPr>
          <w:rStyle w:val="charBoldItals"/>
        </w:rPr>
        <w:t>Model Law</w:t>
      </w:r>
      <w:r w:rsidR="004E0975" w:rsidRPr="00666E00">
        <w:rPr>
          <w:lang w:eastAsia="en-AU"/>
        </w:rPr>
        <w:t xml:space="preserve"> </w:t>
      </w:r>
      <w:r w:rsidRPr="00666E00">
        <w:rPr>
          <w:lang w:eastAsia="en-AU"/>
        </w:rPr>
        <w:t>means the UNCITRAL Model Law on International Commercial Arbitration (as adopted by the United Nations Commission on International Trade Law on 21 June 1985, and as amended by the United Nations Commission on International Trade Law on 7 July 2006).</w:t>
      </w:r>
    </w:p>
    <w:p w:rsidR="00D470C0" w:rsidRPr="00666E00" w:rsidRDefault="00D470C0" w:rsidP="00551C2E">
      <w:pPr>
        <w:pStyle w:val="aDef"/>
        <w:keepNext/>
        <w:rPr>
          <w:lang w:eastAsia="en-AU"/>
        </w:rPr>
      </w:pPr>
      <w:r w:rsidRPr="00EB21A6">
        <w:rPr>
          <w:rStyle w:val="charBoldItals"/>
        </w:rPr>
        <w:t>party</w:t>
      </w:r>
      <w:r w:rsidR="00CD6E43" w:rsidRPr="00666E00">
        <w:rPr>
          <w:lang w:eastAsia="en-AU"/>
        </w:rPr>
        <w:t xml:space="preserve"> </w:t>
      </w:r>
      <w:r w:rsidRPr="00666E00">
        <w:rPr>
          <w:lang w:eastAsia="en-AU"/>
        </w:rPr>
        <w:t>means a party to an arbitration agreement and includes—</w:t>
      </w:r>
    </w:p>
    <w:p w:rsidR="00D470C0" w:rsidRPr="00666E00" w:rsidRDefault="00D470C0" w:rsidP="00D470C0">
      <w:pPr>
        <w:pStyle w:val="Idefpara"/>
        <w:rPr>
          <w:lang w:eastAsia="en-AU"/>
        </w:rPr>
      </w:pPr>
      <w:r w:rsidRPr="00666E00">
        <w:rPr>
          <w:lang w:eastAsia="en-AU"/>
        </w:rPr>
        <w:tab/>
        <w:t>(a)</w:t>
      </w:r>
      <w:r w:rsidRPr="00666E00">
        <w:rPr>
          <w:lang w:eastAsia="en-AU"/>
        </w:rPr>
        <w:tab/>
        <w:t>any person claiming through or under a party to the arbitration agreement; and</w:t>
      </w:r>
    </w:p>
    <w:p w:rsidR="00D470C0" w:rsidRPr="00666E00" w:rsidRDefault="00D470C0" w:rsidP="00D470C0">
      <w:pPr>
        <w:pStyle w:val="Ipara"/>
        <w:rPr>
          <w:lang w:eastAsia="en-AU"/>
        </w:rPr>
      </w:pPr>
      <w:r w:rsidRPr="00666E00">
        <w:rPr>
          <w:lang w:eastAsia="en-AU"/>
        </w:rPr>
        <w:tab/>
        <w:t>(b)</w:t>
      </w:r>
      <w:r w:rsidRPr="00666E00">
        <w:rPr>
          <w:lang w:eastAsia="en-AU"/>
        </w:rPr>
        <w:tab/>
        <w:t>in any case where an arbitration does not involve all of the parties to the arbitration agreement, those parties to the arbitration agreement who are parties to the arbitration.</w:t>
      </w:r>
    </w:p>
    <w:p w:rsidR="00D470C0" w:rsidRPr="00666E00" w:rsidRDefault="00D470C0" w:rsidP="00815F69">
      <w:pPr>
        <w:pStyle w:val="aDef"/>
        <w:rPr>
          <w:lang w:eastAsia="en-AU"/>
        </w:rPr>
      </w:pPr>
      <w:r w:rsidRPr="00EB21A6">
        <w:rPr>
          <w:rStyle w:val="charBoldItals"/>
        </w:rPr>
        <w:t xml:space="preserve">the </w:t>
      </w:r>
      <w:r w:rsidR="0048678B" w:rsidRPr="00EB21A6">
        <w:rPr>
          <w:rStyle w:val="charBoldItals"/>
        </w:rPr>
        <w:t>c</w:t>
      </w:r>
      <w:r w:rsidR="00AA29C1" w:rsidRPr="00EB21A6">
        <w:rPr>
          <w:rStyle w:val="charBoldItals"/>
        </w:rPr>
        <w:t>ourt</w:t>
      </w:r>
      <w:r w:rsidR="00CD6E43" w:rsidRPr="00666E00">
        <w:rPr>
          <w:lang w:eastAsia="en-AU"/>
        </w:rPr>
        <w:t xml:space="preserve"> </w:t>
      </w:r>
      <w:r w:rsidRPr="00666E00">
        <w:rPr>
          <w:lang w:eastAsia="en-AU"/>
        </w:rPr>
        <w:t xml:space="preserve">means, subject to section 6 (2), the Supreme </w:t>
      </w:r>
      <w:r w:rsidR="00AA29C1" w:rsidRPr="00666E00">
        <w:rPr>
          <w:lang w:eastAsia="en-AU"/>
        </w:rPr>
        <w:t>Court</w:t>
      </w:r>
      <w:r w:rsidRPr="00666E00">
        <w:rPr>
          <w:lang w:eastAsia="en-AU"/>
        </w:rPr>
        <w:t>.</w:t>
      </w:r>
    </w:p>
    <w:p w:rsidR="00815F69" w:rsidRDefault="00815F69">
      <w:pPr>
        <w:pStyle w:val="04Dictionary"/>
        <w:sectPr w:rsidR="00815F69" w:rsidSect="00430518">
          <w:headerReference w:type="even" r:id="rId53"/>
          <w:headerReference w:type="default" r:id="rId54"/>
          <w:footerReference w:type="even" r:id="rId55"/>
          <w:footerReference w:type="default" r:id="rId56"/>
          <w:type w:val="continuous"/>
          <w:pgSz w:w="11907" w:h="16839" w:code="9"/>
          <w:pgMar w:top="3000" w:right="1900" w:bottom="2500" w:left="2300" w:header="2480" w:footer="1701" w:gutter="0"/>
          <w:cols w:space="720"/>
          <w:docGrid w:linePitch="326"/>
        </w:sectPr>
      </w:pPr>
    </w:p>
    <w:p w:rsidR="00B708F4" w:rsidRDefault="00B708F4">
      <w:pPr>
        <w:pStyle w:val="Endnote1"/>
      </w:pPr>
      <w:bookmarkStart w:id="106" w:name="_Toc526338633"/>
      <w:r>
        <w:lastRenderedPageBreak/>
        <w:t>Endnotes</w:t>
      </w:r>
      <w:bookmarkEnd w:id="106"/>
    </w:p>
    <w:p w:rsidR="00B708F4" w:rsidRPr="0053081B" w:rsidRDefault="00B708F4">
      <w:pPr>
        <w:pStyle w:val="Endnote20"/>
      </w:pPr>
      <w:bookmarkStart w:id="107" w:name="_Toc526338634"/>
      <w:r w:rsidRPr="0053081B">
        <w:rPr>
          <w:rStyle w:val="charTableNo"/>
        </w:rPr>
        <w:t>1</w:t>
      </w:r>
      <w:r>
        <w:tab/>
      </w:r>
      <w:r w:rsidRPr="0053081B">
        <w:rPr>
          <w:rStyle w:val="charTableText"/>
        </w:rPr>
        <w:t>About the endnotes</w:t>
      </w:r>
      <w:bookmarkEnd w:id="107"/>
    </w:p>
    <w:p w:rsidR="00B708F4" w:rsidRDefault="00B708F4">
      <w:pPr>
        <w:pStyle w:val="EndNoteTextPub"/>
      </w:pPr>
      <w:r>
        <w:t>Amending and modifying laws are annotated in the legislation history and the amendment history.  Current modifications are not included in the republished law but are set out in the endnotes.</w:t>
      </w:r>
    </w:p>
    <w:p w:rsidR="00B708F4" w:rsidRDefault="00B708F4">
      <w:pPr>
        <w:pStyle w:val="EndNoteTextPub"/>
      </w:pPr>
      <w:r>
        <w:t xml:space="preserve">Not all editorial amendments made under the </w:t>
      </w:r>
      <w:hyperlink r:id="rId57" w:tooltip="A2001-14" w:history="1">
        <w:r w:rsidR="008D0267" w:rsidRPr="008D0267">
          <w:rPr>
            <w:rStyle w:val="charCitHyperlinkItal"/>
          </w:rPr>
          <w:t>Legislation Act 2001</w:t>
        </w:r>
      </w:hyperlink>
      <w:r>
        <w:t>, part 11.3 are annotated in the amendment history.  Full details of any amendments can be obtained from the Parliamentary Counsel’s Office.</w:t>
      </w:r>
    </w:p>
    <w:p w:rsidR="00B708F4" w:rsidRDefault="00B708F4" w:rsidP="00B708F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708F4" w:rsidRDefault="00B708F4">
      <w:pPr>
        <w:pStyle w:val="EndNoteTextPub"/>
      </w:pPr>
      <w:r>
        <w:t xml:space="preserve">If all the provisions of the law have been renumbered, a table of renumbered provisions gives details of previous and current numbering.  </w:t>
      </w:r>
    </w:p>
    <w:p w:rsidR="00B708F4" w:rsidRDefault="00B708F4">
      <w:pPr>
        <w:pStyle w:val="EndNoteTextPub"/>
      </w:pPr>
      <w:r>
        <w:t>The endnotes also include a table of earlier republications.</w:t>
      </w:r>
    </w:p>
    <w:p w:rsidR="00B708F4" w:rsidRPr="0053081B" w:rsidRDefault="00B708F4">
      <w:pPr>
        <w:pStyle w:val="Endnote20"/>
      </w:pPr>
      <w:bookmarkStart w:id="108" w:name="_Toc526338635"/>
      <w:r w:rsidRPr="0053081B">
        <w:rPr>
          <w:rStyle w:val="charTableNo"/>
        </w:rPr>
        <w:t>2</w:t>
      </w:r>
      <w:r>
        <w:tab/>
      </w:r>
      <w:r w:rsidRPr="0053081B">
        <w:rPr>
          <w:rStyle w:val="charTableText"/>
        </w:rPr>
        <w:t>Abbreviation key</w:t>
      </w:r>
      <w:bookmarkEnd w:id="108"/>
    </w:p>
    <w:p w:rsidR="00B708F4" w:rsidRDefault="00B708F4">
      <w:pPr>
        <w:rPr>
          <w:sz w:val="4"/>
        </w:rPr>
      </w:pPr>
    </w:p>
    <w:tbl>
      <w:tblPr>
        <w:tblW w:w="7372" w:type="dxa"/>
        <w:tblInd w:w="1100" w:type="dxa"/>
        <w:tblLayout w:type="fixed"/>
        <w:tblLook w:val="0000" w:firstRow="0" w:lastRow="0" w:firstColumn="0" w:lastColumn="0" w:noHBand="0" w:noVBand="0"/>
      </w:tblPr>
      <w:tblGrid>
        <w:gridCol w:w="3720"/>
        <w:gridCol w:w="3652"/>
      </w:tblGrid>
      <w:tr w:rsidR="00B708F4" w:rsidTr="00B708F4">
        <w:tc>
          <w:tcPr>
            <w:tcW w:w="3720" w:type="dxa"/>
          </w:tcPr>
          <w:p w:rsidR="00B708F4" w:rsidRDefault="00B708F4">
            <w:pPr>
              <w:pStyle w:val="EndnotesAbbrev"/>
            </w:pPr>
            <w:r>
              <w:t>A = Act</w:t>
            </w:r>
          </w:p>
        </w:tc>
        <w:tc>
          <w:tcPr>
            <w:tcW w:w="3652" w:type="dxa"/>
          </w:tcPr>
          <w:p w:rsidR="00B708F4" w:rsidRDefault="00B708F4" w:rsidP="00B708F4">
            <w:pPr>
              <w:pStyle w:val="EndnotesAbbrev"/>
            </w:pPr>
            <w:r>
              <w:t>NI = Notifiable instrument</w:t>
            </w:r>
          </w:p>
        </w:tc>
      </w:tr>
      <w:tr w:rsidR="00B708F4" w:rsidTr="00B708F4">
        <w:tc>
          <w:tcPr>
            <w:tcW w:w="3720" w:type="dxa"/>
          </w:tcPr>
          <w:p w:rsidR="00B708F4" w:rsidRDefault="00B708F4" w:rsidP="00B708F4">
            <w:pPr>
              <w:pStyle w:val="EndnotesAbbrev"/>
            </w:pPr>
            <w:r>
              <w:t>AF = Approved form</w:t>
            </w:r>
          </w:p>
        </w:tc>
        <w:tc>
          <w:tcPr>
            <w:tcW w:w="3652" w:type="dxa"/>
          </w:tcPr>
          <w:p w:rsidR="00B708F4" w:rsidRDefault="00B708F4" w:rsidP="00B708F4">
            <w:pPr>
              <w:pStyle w:val="EndnotesAbbrev"/>
            </w:pPr>
            <w:r>
              <w:t>o = order</w:t>
            </w:r>
          </w:p>
        </w:tc>
      </w:tr>
      <w:tr w:rsidR="00B708F4" w:rsidTr="00B708F4">
        <w:tc>
          <w:tcPr>
            <w:tcW w:w="3720" w:type="dxa"/>
          </w:tcPr>
          <w:p w:rsidR="00B708F4" w:rsidRDefault="00B708F4">
            <w:pPr>
              <w:pStyle w:val="EndnotesAbbrev"/>
            </w:pPr>
            <w:r>
              <w:t>am = amended</w:t>
            </w:r>
          </w:p>
        </w:tc>
        <w:tc>
          <w:tcPr>
            <w:tcW w:w="3652" w:type="dxa"/>
          </w:tcPr>
          <w:p w:rsidR="00B708F4" w:rsidRDefault="00B708F4" w:rsidP="00B708F4">
            <w:pPr>
              <w:pStyle w:val="EndnotesAbbrev"/>
            </w:pPr>
            <w:r>
              <w:t>om = omitted/repealed</w:t>
            </w:r>
          </w:p>
        </w:tc>
      </w:tr>
      <w:tr w:rsidR="00B708F4" w:rsidTr="00B708F4">
        <w:tc>
          <w:tcPr>
            <w:tcW w:w="3720" w:type="dxa"/>
          </w:tcPr>
          <w:p w:rsidR="00B708F4" w:rsidRDefault="00B708F4">
            <w:pPr>
              <w:pStyle w:val="EndnotesAbbrev"/>
            </w:pPr>
            <w:r>
              <w:t>amdt = amendment</w:t>
            </w:r>
          </w:p>
        </w:tc>
        <w:tc>
          <w:tcPr>
            <w:tcW w:w="3652" w:type="dxa"/>
          </w:tcPr>
          <w:p w:rsidR="00B708F4" w:rsidRDefault="00B708F4" w:rsidP="00B708F4">
            <w:pPr>
              <w:pStyle w:val="EndnotesAbbrev"/>
            </w:pPr>
            <w:r>
              <w:t>ord = ordinance</w:t>
            </w:r>
          </w:p>
        </w:tc>
      </w:tr>
      <w:tr w:rsidR="00B708F4" w:rsidTr="00B708F4">
        <w:tc>
          <w:tcPr>
            <w:tcW w:w="3720" w:type="dxa"/>
          </w:tcPr>
          <w:p w:rsidR="00B708F4" w:rsidRDefault="00B708F4">
            <w:pPr>
              <w:pStyle w:val="EndnotesAbbrev"/>
            </w:pPr>
            <w:r>
              <w:t>AR = Assembly resolution</w:t>
            </w:r>
          </w:p>
        </w:tc>
        <w:tc>
          <w:tcPr>
            <w:tcW w:w="3652" w:type="dxa"/>
          </w:tcPr>
          <w:p w:rsidR="00B708F4" w:rsidRDefault="00B708F4" w:rsidP="00B708F4">
            <w:pPr>
              <w:pStyle w:val="EndnotesAbbrev"/>
            </w:pPr>
            <w:r>
              <w:t>orig = original</w:t>
            </w:r>
          </w:p>
        </w:tc>
      </w:tr>
      <w:tr w:rsidR="00B708F4" w:rsidTr="00B708F4">
        <w:tc>
          <w:tcPr>
            <w:tcW w:w="3720" w:type="dxa"/>
          </w:tcPr>
          <w:p w:rsidR="00B708F4" w:rsidRDefault="00B708F4">
            <w:pPr>
              <w:pStyle w:val="EndnotesAbbrev"/>
            </w:pPr>
            <w:r>
              <w:t>ch = chapter</w:t>
            </w:r>
          </w:p>
        </w:tc>
        <w:tc>
          <w:tcPr>
            <w:tcW w:w="3652" w:type="dxa"/>
          </w:tcPr>
          <w:p w:rsidR="00B708F4" w:rsidRDefault="00B708F4" w:rsidP="00B708F4">
            <w:pPr>
              <w:pStyle w:val="EndnotesAbbrev"/>
            </w:pPr>
            <w:r>
              <w:t>par = paragraph/subparagraph</w:t>
            </w:r>
          </w:p>
        </w:tc>
      </w:tr>
      <w:tr w:rsidR="00B708F4" w:rsidTr="00B708F4">
        <w:tc>
          <w:tcPr>
            <w:tcW w:w="3720" w:type="dxa"/>
          </w:tcPr>
          <w:p w:rsidR="00B708F4" w:rsidRDefault="00B708F4">
            <w:pPr>
              <w:pStyle w:val="EndnotesAbbrev"/>
            </w:pPr>
            <w:r>
              <w:t>CN = Commencement notice</w:t>
            </w:r>
          </w:p>
        </w:tc>
        <w:tc>
          <w:tcPr>
            <w:tcW w:w="3652" w:type="dxa"/>
          </w:tcPr>
          <w:p w:rsidR="00B708F4" w:rsidRDefault="00B708F4" w:rsidP="00B708F4">
            <w:pPr>
              <w:pStyle w:val="EndnotesAbbrev"/>
            </w:pPr>
            <w:r>
              <w:t>pres = present</w:t>
            </w:r>
          </w:p>
        </w:tc>
      </w:tr>
      <w:tr w:rsidR="00B708F4" w:rsidTr="00B708F4">
        <w:tc>
          <w:tcPr>
            <w:tcW w:w="3720" w:type="dxa"/>
          </w:tcPr>
          <w:p w:rsidR="00B708F4" w:rsidRDefault="00B708F4">
            <w:pPr>
              <w:pStyle w:val="EndnotesAbbrev"/>
            </w:pPr>
            <w:r>
              <w:t>def = definition</w:t>
            </w:r>
          </w:p>
        </w:tc>
        <w:tc>
          <w:tcPr>
            <w:tcW w:w="3652" w:type="dxa"/>
          </w:tcPr>
          <w:p w:rsidR="00B708F4" w:rsidRDefault="00B708F4" w:rsidP="00B708F4">
            <w:pPr>
              <w:pStyle w:val="EndnotesAbbrev"/>
            </w:pPr>
            <w:r>
              <w:t>prev = previous</w:t>
            </w:r>
          </w:p>
        </w:tc>
      </w:tr>
      <w:tr w:rsidR="00B708F4" w:rsidTr="00B708F4">
        <w:tc>
          <w:tcPr>
            <w:tcW w:w="3720" w:type="dxa"/>
          </w:tcPr>
          <w:p w:rsidR="00B708F4" w:rsidRDefault="00B708F4">
            <w:pPr>
              <w:pStyle w:val="EndnotesAbbrev"/>
            </w:pPr>
            <w:r>
              <w:t>DI = Disallowable instrument</w:t>
            </w:r>
          </w:p>
        </w:tc>
        <w:tc>
          <w:tcPr>
            <w:tcW w:w="3652" w:type="dxa"/>
          </w:tcPr>
          <w:p w:rsidR="00B708F4" w:rsidRDefault="00B708F4" w:rsidP="00B708F4">
            <w:pPr>
              <w:pStyle w:val="EndnotesAbbrev"/>
            </w:pPr>
            <w:r>
              <w:t>(prev...) = previously</w:t>
            </w:r>
          </w:p>
        </w:tc>
      </w:tr>
      <w:tr w:rsidR="00B708F4" w:rsidTr="00B708F4">
        <w:tc>
          <w:tcPr>
            <w:tcW w:w="3720" w:type="dxa"/>
          </w:tcPr>
          <w:p w:rsidR="00B708F4" w:rsidRDefault="00B708F4">
            <w:pPr>
              <w:pStyle w:val="EndnotesAbbrev"/>
            </w:pPr>
            <w:r>
              <w:t>dict = dictionary</w:t>
            </w:r>
          </w:p>
        </w:tc>
        <w:tc>
          <w:tcPr>
            <w:tcW w:w="3652" w:type="dxa"/>
          </w:tcPr>
          <w:p w:rsidR="00B708F4" w:rsidRDefault="00B708F4" w:rsidP="00B708F4">
            <w:pPr>
              <w:pStyle w:val="EndnotesAbbrev"/>
            </w:pPr>
            <w:r>
              <w:t>pt = part</w:t>
            </w:r>
          </w:p>
        </w:tc>
      </w:tr>
      <w:tr w:rsidR="00B708F4" w:rsidTr="00B708F4">
        <w:tc>
          <w:tcPr>
            <w:tcW w:w="3720" w:type="dxa"/>
          </w:tcPr>
          <w:p w:rsidR="00B708F4" w:rsidRDefault="00B708F4">
            <w:pPr>
              <w:pStyle w:val="EndnotesAbbrev"/>
            </w:pPr>
            <w:r>
              <w:t xml:space="preserve">disallowed = disallowed by the Legislative </w:t>
            </w:r>
          </w:p>
        </w:tc>
        <w:tc>
          <w:tcPr>
            <w:tcW w:w="3652" w:type="dxa"/>
          </w:tcPr>
          <w:p w:rsidR="00B708F4" w:rsidRDefault="00B708F4" w:rsidP="00B708F4">
            <w:pPr>
              <w:pStyle w:val="EndnotesAbbrev"/>
            </w:pPr>
            <w:r>
              <w:t>r = rule/subrule</w:t>
            </w:r>
          </w:p>
        </w:tc>
      </w:tr>
      <w:tr w:rsidR="00B708F4" w:rsidTr="00B708F4">
        <w:tc>
          <w:tcPr>
            <w:tcW w:w="3720" w:type="dxa"/>
          </w:tcPr>
          <w:p w:rsidR="00B708F4" w:rsidRDefault="00B708F4">
            <w:pPr>
              <w:pStyle w:val="EndnotesAbbrev"/>
              <w:ind w:left="972"/>
            </w:pPr>
            <w:r>
              <w:t>Assembly</w:t>
            </w:r>
          </w:p>
        </w:tc>
        <w:tc>
          <w:tcPr>
            <w:tcW w:w="3652" w:type="dxa"/>
          </w:tcPr>
          <w:p w:rsidR="00B708F4" w:rsidRDefault="00B708F4" w:rsidP="00B708F4">
            <w:pPr>
              <w:pStyle w:val="EndnotesAbbrev"/>
            </w:pPr>
            <w:r>
              <w:t>reloc = relocated</w:t>
            </w:r>
          </w:p>
        </w:tc>
      </w:tr>
      <w:tr w:rsidR="00B708F4" w:rsidTr="00B708F4">
        <w:tc>
          <w:tcPr>
            <w:tcW w:w="3720" w:type="dxa"/>
          </w:tcPr>
          <w:p w:rsidR="00B708F4" w:rsidRDefault="00B708F4">
            <w:pPr>
              <w:pStyle w:val="EndnotesAbbrev"/>
            </w:pPr>
            <w:r>
              <w:t>div = division</w:t>
            </w:r>
          </w:p>
        </w:tc>
        <w:tc>
          <w:tcPr>
            <w:tcW w:w="3652" w:type="dxa"/>
          </w:tcPr>
          <w:p w:rsidR="00B708F4" w:rsidRDefault="00B708F4" w:rsidP="00B708F4">
            <w:pPr>
              <w:pStyle w:val="EndnotesAbbrev"/>
            </w:pPr>
            <w:r>
              <w:t>renum = renumbered</w:t>
            </w:r>
          </w:p>
        </w:tc>
      </w:tr>
      <w:tr w:rsidR="00B708F4" w:rsidTr="00B708F4">
        <w:tc>
          <w:tcPr>
            <w:tcW w:w="3720" w:type="dxa"/>
          </w:tcPr>
          <w:p w:rsidR="00B708F4" w:rsidRDefault="00B708F4">
            <w:pPr>
              <w:pStyle w:val="EndnotesAbbrev"/>
            </w:pPr>
            <w:r>
              <w:t>exp = expires/expired</w:t>
            </w:r>
          </w:p>
        </w:tc>
        <w:tc>
          <w:tcPr>
            <w:tcW w:w="3652" w:type="dxa"/>
          </w:tcPr>
          <w:p w:rsidR="00B708F4" w:rsidRDefault="00B708F4" w:rsidP="00B708F4">
            <w:pPr>
              <w:pStyle w:val="EndnotesAbbrev"/>
            </w:pPr>
            <w:r>
              <w:t>R[X] = Republication No</w:t>
            </w:r>
          </w:p>
        </w:tc>
      </w:tr>
      <w:tr w:rsidR="00B708F4" w:rsidTr="00B708F4">
        <w:tc>
          <w:tcPr>
            <w:tcW w:w="3720" w:type="dxa"/>
          </w:tcPr>
          <w:p w:rsidR="00B708F4" w:rsidRDefault="00B708F4">
            <w:pPr>
              <w:pStyle w:val="EndnotesAbbrev"/>
            </w:pPr>
            <w:r>
              <w:t>Gaz = gazette</w:t>
            </w:r>
          </w:p>
        </w:tc>
        <w:tc>
          <w:tcPr>
            <w:tcW w:w="3652" w:type="dxa"/>
          </w:tcPr>
          <w:p w:rsidR="00B708F4" w:rsidRDefault="00B708F4" w:rsidP="00B708F4">
            <w:pPr>
              <w:pStyle w:val="EndnotesAbbrev"/>
            </w:pPr>
            <w:r>
              <w:t>RI = reissue</w:t>
            </w:r>
          </w:p>
        </w:tc>
      </w:tr>
      <w:tr w:rsidR="00B708F4" w:rsidTr="00B708F4">
        <w:tc>
          <w:tcPr>
            <w:tcW w:w="3720" w:type="dxa"/>
          </w:tcPr>
          <w:p w:rsidR="00B708F4" w:rsidRDefault="00B708F4">
            <w:pPr>
              <w:pStyle w:val="EndnotesAbbrev"/>
            </w:pPr>
            <w:r>
              <w:t>hdg = heading</w:t>
            </w:r>
          </w:p>
        </w:tc>
        <w:tc>
          <w:tcPr>
            <w:tcW w:w="3652" w:type="dxa"/>
          </w:tcPr>
          <w:p w:rsidR="00B708F4" w:rsidRDefault="00B708F4" w:rsidP="00B708F4">
            <w:pPr>
              <w:pStyle w:val="EndnotesAbbrev"/>
            </w:pPr>
            <w:r>
              <w:t>s = section/subsection</w:t>
            </w:r>
          </w:p>
        </w:tc>
      </w:tr>
      <w:tr w:rsidR="00B708F4" w:rsidTr="00B708F4">
        <w:tc>
          <w:tcPr>
            <w:tcW w:w="3720" w:type="dxa"/>
          </w:tcPr>
          <w:p w:rsidR="00B708F4" w:rsidRDefault="00B708F4">
            <w:pPr>
              <w:pStyle w:val="EndnotesAbbrev"/>
            </w:pPr>
            <w:r>
              <w:t>IA = Interpretation Act 1967</w:t>
            </w:r>
          </w:p>
        </w:tc>
        <w:tc>
          <w:tcPr>
            <w:tcW w:w="3652" w:type="dxa"/>
          </w:tcPr>
          <w:p w:rsidR="00B708F4" w:rsidRDefault="00B708F4" w:rsidP="00B708F4">
            <w:pPr>
              <w:pStyle w:val="EndnotesAbbrev"/>
            </w:pPr>
            <w:r>
              <w:t>sch = schedule</w:t>
            </w:r>
          </w:p>
        </w:tc>
      </w:tr>
      <w:tr w:rsidR="00B708F4" w:rsidTr="00B708F4">
        <w:tc>
          <w:tcPr>
            <w:tcW w:w="3720" w:type="dxa"/>
          </w:tcPr>
          <w:p w:rsidR="00B708F4" w:rsidRDefault="00B708F4">
            <w:pPr>
              <w:pStyle w:val="EndnotesAbbrev"/>
            </w:pPr>
            <w:r>
              <w:t>ins = inserted/added</w:t>
            </w:r>
          </w:p>
        </w:tc>
        <w:tc>
          <w:tcPr>
            <w:tcW w:w="3652" w:type="dxa"/>
          </w:tcPr>
          <w:p w:rsidR="00B708F4" w:rsidRDefault="00B708F4" w:rsidP="00B708F4">
            <w:pPr>
              <w:pStyle w:val="EndnotesAbbrev"/>
            </w:pPr>
            <w:r>
              <w:t>sdiv = subdivision</w:t>
            </w:r>
          </w:p>
        </w:tc>
      </w:tr>
      <w:tr w:rsidR="00B708F4" w:rsidTr="00B708F4">
        <w:tc>
          <w:tcPr>
            <w:tcW w:w="3720" w:type="dxa"/>
          </w:tcPr>
          <w:p w:rsidR="00B708F4" w:rsidRDefault="00B708F4">
            <w:pPr>
              <w:pStyle w:val="EndnotesAbbrev"/>
            </w:pPr>
            <w:r>
              <w:t>LA = Legislation Act 2001</w:t>
            </w:r>
          </w:p>
        </w:tc>
        <w:tc>
          <w:tcPr>
            <w:tcW w:w="3652" w:type="dxa"/>
          </w:tcPr>
          <w:p w:rsidR="00B708F4" w:rsidRDefault="00B708F4" w:rsidP="00B708F4">
            <w:pPr>
              <w:pStyle w:val="EndnotesAbbrev"/>
            </w:pPr>
            <w:r>
              <w:t>SL = Subordinate law</w:t>
            </w:r>
          </w:p>
        </w:tc>
      </w:tr>
      <w:tr w:rsidR="00B708F4" w:rsidTr="00B708F4">
        <w:tc>
          <w:tcPr>
            <w:tcW w:w="3720" w:type="dxa"/>
          </w:tcPr>
          <w:p w:rsidR="00B708F4" w:rsidRDefault="00B708F4">
            <w:pPr>
              <w:pStyle w:val="EndnotesAbbrev"/>
            </w:pPr>
            <w:r>
              <w:t>LR = legislation register</w:t>
            </w:r>
          </w:p>
        </w:tc>
        <w:tc>
          <w:tcPr>
            <w:tcW w:w="3652" w:type="dxa"/>
          </w:tcPr>
          <w:p w:rsidR="00B708F4" w:rsidRDefault="00B708F4" w:rsidP="00B708F4">
            <w:pPr>
              <w:pStyle w:val="EndnotesAbbrev"/>
            </w:pPr>
            <w:r>
              <w:t>sub = substituted</w:t>
            </w:r>
          </w:p>
        </w:tc>
      </w:tr>
      <w:tr w:rsidR="00B708F4" w:rsidTr="00B708F4">
        <w:tc>
          <w:tcPr>
            <w:tcW w:w="3720" w:type="dxa"/>
          </w:tcPr>
          <w:p w:rsidR="00B708F4" w:rsidRDefault="00B708F4">
            <w:pPr>
              <w:pStyle w:val="EndnotesAbbrev"/>
            </w:pPr>
            <w:r>
              <w:t>LRA = Legislation (Republication) Act 1996</w:t>
            </w:r>
          </w:p>
        </w:tc>
        <w:tc>
          <w:tcPr>
            <w:tcW w:w="3652" w:type="dxa"/>
          </w:tcPr>
          <w:p w:rsidR="00B708F4" w:rsidRDefault="00B708F4" w:rsidP="00B708F4">
            <w:pPr>
              <w:pStyle w:val="EndnotesAbbrev"/>
            </w:pPr>
            <w:r>
              <w:rPr>
                <w:u w:val="single"/>
              </w:rPr>
              <w:t>underlining</w:t>
            </w:r>
            <w:r>
              <w:t xml:space="preserve"> = whole or part not commenced</w:t>
            </w:r>
          </w:p>
        </w:tc>
      </w:tr>
      <w:tr w:rsidR="00B708F4" w:rsidTr="00B708F4">
        <w:tc>
          <w:tcPr>
            <w:tcW w:w="3720" w:type="dxa"/>
          </w:tcPr>
          <w:p w:rsidR="00B708F4" w:rsidRDefault="00B708F4">
            <w:pPr>
              <w:pStyle w:val="EndnotesAbbrev"/>
            </w:pPr>
            <w:r>
              <w:t>mod = modified/modification</w:t>
            </w:r>
          </w:p>
        </w:tc>
        <w:tc>
          <w:tcPr>
            <w:tcW w:w="3652" w:type="dxa"/>
          </w:tcPr>
          <w:p w:rsidR="00B708F4" w:rsidRDefault="00B708F4" w:rsidP="00B708F4">
            <w:pPr>
              <w:pStyle w:val="EndnotesAbbrev"/>
              <w:ind w:left="1073"/>
            </w:pPr>
            <w:r>
              <w:t>or to be expired</w:t>
            </w:r>
          </w:p>
        </w:tc>
      </w:tr>
    </w:tbl>
    <w:p w:rsidR="00B708F4" w:rsidRPr="00BB6F39" w:rsidRDefault="00B708F4" w:rsidP="00B708F4"/>
    <w:p w:rsidR="00B708F4" w:rsidRPr="0047411E" w:rsidRDefault="00B708F4" w:rsidP="00B708F4">
      <w:pPr>
        <w:pStyle w:val="PageBreak"/>
      </w:pPr>
      <w:r w:rsidRPr="0047411E">
        <w:br w:type="page"/>
      </w:r>
    </w:p>
    <w:p w:rsidR="00B708F4" w:rsidRPr="0053081B" w:rsidRDefault="00B708F4">
      <w:pPr>
        <w:pStyle w:val="Endnote20"/>
      </w:pPr>
      <w:bookmarkStart w:id="109" w:name="_Toc526338636"/>
      <w:r w:rsidRPr="0053081B">
        <w:rPr>
          <w:rStyle w:val="charTableNo"/>
        </w:rPr>
        <w:lastRenderedPageBreak/>
        <w:t>3</w:t>
      </w:r>
      <w:r>
        <w:tab/>
      </w:r>
      <w:r w:rsidRPr="0053081B">
        <w:rPr>
          <w:rStyle w:val="charTableText"/>
        </w:rPr>
        <w:t>Legislation history</w:t>
      </w:r>
      <w:bookmarkEnd w:id="109"/>
    </w:p>
    <w:p w:rsidR="00AF26E4" w:rsidRDefault="00AF26E4" w:rsidP="00AF26E4">
      <w:pPr>
        <w:pStyle w:val="NewAct"/>
      </w:pPr>
      <w:r w:rsidRPr="00383ABB">
        <w:rPr>
          <w:rStyle w:val="charCitHyperlinkAbbrev"/>
          <w:color w:val="auto"/>
        </w:rPr>
        <w:t>Commercial Arbitration Act 2017</w:t>
      </w:r>
      <w:r w:rsidRPr="00383ABB">
        <w:t xml:space="preserve"> </w:t>
      </w:r>
      <w:r>
        <w:t>A2017-7</w:t>
      </w:r>
    </w:p>
    <w:p w:rsidR="00AF26E4" w:rsidRDefault="00AF26E4" w:rsidP="00AF26E4">
      <w:pPr>
        <w:pStyle w:val="Actdetails"/>
      </w:pPr>
      <w:r>
        <w:t>notified LR 4 April 2017</w:t>
      </w:r>
    </w:p>
    <w:p w:rsidR="00AF26E4" w:rsidRDefault="00AF26E4" w:rsidP="00AF26E4">
      <w:pPr>
        <w:pStyle w:val="Actdetails"/>
      </w:pPr>
      <w:r>
        <w:t>s 1A, s 1B commenced 4 April 2017 (LA s 75 (1))</w:t>
      </w:r>
    </w:p>
    <w:p w:rsidR="00B708F4" w:rsidRDefault="00AF26E4" w:rsidP="00AF26E4">
      <w:pPr>
        <w:pStyle w:val="Actdetails"/>
      </w:pPr>
      <w:r>
        <w:t xml:space="preserve">remainder commenced 1 July 2017 (s 1B and </w:t>
      </w:r>
      <w:hyperlink r:id="rId58" w:tooltip="CN2017-1" w:history="1">
        <w:r>
          <w:rPr>
            <w:rStyle w:val="charCitHyperlinkAbbrev"/>
          </w:rPr>
          <w:t>CN2017</w:t>
        </w:r>
        <w:r>
          <w:rPr>
            <w:rStyle w:val="charCitHyperlinkAbbrev"/>
          </w:rPr>
          <w:noBreakHyphen/>
          <w:t>1</w:t>
        </w:r>
      </w:hyperlink>
      <w:r>
        <w:t>)</w:t>
      </w:r>
    </w:p>
    <w:p w:rsidR="001D1082" w:rsidRDefault="001D1082" w:rsidP="001D1082">
      <w:pPr>
        <w:pStyle w:val="Asamby"/>
      </w:pPr>
      <w:r>
        <w:t>as amended by</w:t>
      </w:r>
    </w:p>
    <w:p w:rsidR="001D1082" w:rsidRDefault="00EA0741" w:rsidP="001D1082">
      <w:pPr>
        <w:pStyle w:val="NewAct"/>
      </w:pPr>
      <w:hyperlink r:id="rId59" w:tooltip="A2018-33" w:history="1">
        <w:r w:rsidR="001D1082">
          <w:rPr>
            <w:rStyle w:val="charCitHyperlinkAbbrev"/>
          </w:rPr>
          <w:t>Red Tape Reduction Legislation Amendment Act 2018</w:t>
        </w:r>
      </w:hyperlink>
      <w:r w:rsidR="001D1082">
        <w:t xml:space="preserve"> A201</w:t>
      </w:r>
      <w:r w:rsidR="00482D03">
        <w:t>8-33</w:t>
      </w:r>
      <w:r w:rsidR="001D1082">
        <w:t xml:space="preserve"> sch </w:t>
      </w:r>
      <w:r w:rsidR="00482D03">
        <w:t>1 </w:t>
      </w:r>
      <w:r w:rsidR="001D1082">
        <w:t>pt </w:t>
      </w:r>
      <w:r w:rsidR="00482D03">
        <w:t>1.4</w:t>
      </w:r>
    </w:p>
    <w:p w:rsidR="001D1082" w:rsidRDefault="001D1082" w:rsidP="001D1082">
      <w:pPr>
        <w:pStyle w:val="Actdetails"/>
        <w:keepNext/>
      </w:pPr>
      <w:r>
        <w:t xml:space="preserve">notified LR </w:t>
      </w:r>
      <w:r w:rsidR="00482D03">
        <w:t>25 September 2018</w:t>
      </w:r>
    </w:p>
    <w:p w:rsidR="001D1082" w:rsidRDefault="001D1082" w:rsidP="001D1082">
      <w:pPr>
        <w:pStyle w:val="Actdetails"/>
        <w:keepNext/>
      </w:pPr>
      <w:r>
        <w:t xml:space="preserve">s 1, s 2 commenced </w:t>
      </w:r>
      <w:r w:rsidR="00482D03">
        <w:t>25 September 2018</w:t>
      </w:r>
      <w:r>
        <w:t xml:space="preserve"> (LA s 75 (1))</w:t>
      </w:r>
    </w:p>
    <w:p w:rsidR="001D1082" w:rsidRDefault="001D1082" w:rsidP="001D1082">
      <w:pPr>
        <w:pStyle w:val="Actdetails"/>
      </w:pPr>
      <w:r>
        <w:t xml:space="preserve">sch </w:t>
      </w:r>
      <w:r w:rsidR="00482D03">
        <w:t>1</w:t>
      </w:r>
      <w:r>
        <w:t xml:space="preserve"> pt </w:t>
      </w:r>
      <w:r w:rsidR="00482D03">
        <w:t>1.4</w:t>
      </w:r>
      <w:r>
        <w:t xml:space="preserve"> </w:t>
      </w:r>
      <w:r w:rsidRPr="00AE7C72">
        <w:t xml:space="preserve">commenced </w:t>
      </w:r>
      <w:r w:rsidR="00482D03">
        <w:t>23 October 2018</w:t>
      </w:r>
      <w:r w:rsidRPr="00AE7C72">
        <w:t xml:space="preserve"> (</w:t>
      </w:r>
      <w:r>
        <w:t xml:space="preserve">s </w:t>
      </w:r>
      <w:r w:rsidR="00054341">
        <w:t>2 (</w:t>
      </w:r>
      <w:r w:rsidR="00482D03">
        <w:t>4</w:t>
      </w:r>
      <w:r>
        <w:t>)</w:t>
      </w:r>
      <w:r w:rsidR="00054341">
        <w:t>)</w:t>
      </w:r>
    </w:p>
    <w:p w:rsidR="00B708F4" w:rsidRPr="00B9187D" w:rsidRDefault="00B708F4" w:rsidP="00B708F4">
      <w:pPr>
        <w:pStyle w:val="PageBreak"/>
      </w:pPr>
      <w:r w:rsidRPr="00B9187D">
        <w:br w:type="page"/>
      </w:r>
    </w:p>
    <w:p w:rsidR="00B708F4" w:rsidRPr="0053081B" w:rsidRDefault="00B708F4">
      <w:pPr>
        <w:pStyle w:val="Endnote20"/>
      </w:pPr>
      <w:bookmarkStart w:id="110" w:name="_Toc526338637"/>
      <w:r w:rsidRPr="0053081B">
        <w:rPr>
          <w:rStyle w:val="charTableNo"/>
        </w:rPr>
        <w:lastRenderedPageBreak/>
        <w:t>4</w:t>
      </w:r>
      <w:r>
        <w:tab/>
      </w:r>
      <w:r w:rsidRPr="0053081B">
        <w:rPr>
          <w:rStyle w:val="charTableText"/>
        </w:rPr>
        <w:t>Amendment history</w:t>
      </w:r>
      <w:bookmarkEnd w:id="110"/>
    </w:p>
    <w:p w:rsidR="00B708F4" w:rsidRDefault="007507EE" w:rsidP="00B708F4">
      <w:pPr>
        <w:pStyle w:val="AmdtsEntryHd"/>
      </w:pPr>
      <w:r>
        <w:t>Commencement</w:t>
      </w:r>
    </w:p>
    <w:p w:rsidR="007507EE" w:rsidRDefault="007507EE" w:rsidP="007507EE">
      <w:pPr>
        <w:pStyle w:val="AmdtsEntries"/>
      </w:pPr>
      <w:r>
        <w:t>s 1B</w:t>
      </w:r>
      <w:r>
        <w:tab/>
        <w:t>om LA s 89 (4)</w:t>
      </w:r>
    </w:p>
    <w:p w:rsidR="001F5DAD" w:rsidRDefault="001F5DAD" w:rsidP="006027FF">
      <w:pPr>
        <w:pStyle w:val="AmdtsEntryHd"/>
      </w:pPr>
      <w:r w:rsidRPr="001F5DAD">
        <w:t xml:space="preserve">Definition and form of </w:t>
      </w:r>
      <w:r w:rsidRPr="007D1217">
        <w:rPr>
          <w:i/>
        </w:rPr>
        <w:t>arbitration agreement</w:t>
      </w:r>
    </w:p>
    <w:p w:rsidR="001F5DAD" w:rsidRPr="001F5DAD" w:rsidRDefault="001F5DAD" w:rsidP="001F5DAD">
      <w:pPr>
        <w:pStyle w:val="AmdtsEntries"/>
      </w:pPr>
      <w:r>
        <w:t>s 7</w:t>
      </w:r>
      <w:r>
        <w:tab/>
        <w:t xml:space="preserve">am </w:t>
      </w:r>
      <w:hyperlink r:id="rId60" w:tooltip="Red Tape Reduction Legislation Amendment Act 2018" w:history="1">
        <w:r w:rsidR="00081725">
          <w:rPr>
            <w:rStyle w:val="charCitHyperlinkAbbrev"/>
          </w:rPr>
          <w:t>A2018-33</w:t>
        </w:r>
      </w:hyperlink>
      <w:r w:rsidR="00081725">
        <w:t xml:space="preserve"> amdt 1.9</w:t>
      </w:r>
    </w:p>
    <w:p w:rsidR="006027FF" w:rsidRDefault="006027FF" w:rsidP="006027FF">
      <w:pPr>
        <w:pStyle w:val="AmdtsEntryHd"/>
        <w:rPr>
          <w:lang w:eastAsia="en-AU"/>
        </w:rPr>
      </w:pPr>
      <w:r>
        <w:rPr>
          <w:lang w:eastAsia="en-AU"/>
        </w:rPr>
        <w:t>Repeal and consequential amendments</w:t>
      </w:r>
    </w:p>
    <w:p w:rsidR="006027FF" w:rsidRDefault="006027FF" w:rsidP="006027FF">
      <w:pPr>
        <w:pStyle w:val="AmdtsEntries"/>
      </w:pPr>
      <w:r>
        <w:t>pt 10 hdg</w:t>
      </w:r>
      <w:r w:rsidRPr="008B3C1E">
        <w:tab/>
      </w:r>
      <w:r>
        <w:t>om LA s 89 (3)</w:t>
      </w:r>
    </w:p>
    <w:p w:rsidR="008B3C1E" w:rsidRDefault="008B3C1E" w:rsidP="001A1C04">
      <w:pPr>
        <w:pStyle w:val="AmdtsEntryHd"/>
        <w:rPr>
          <w:lang w:eastAsia="en-AU"/>
        </w:rPr>
      </w:pPr>
      <w:r>
        <w:rPr>
          <w:lang w:eastAsia="en-AU"/>
        </w:rPr>
        <w:t>Legislation repealed</w:t>
      </w:r>
    </w:p>
    <w:p w:rsidR="008B3C1E" w:rsidRDefault="008B3C1E" w:rsidP="007507EE">
      <w:pPr>
        <w:pStyle w:val="AmdtsEntries"/>
      </w:pPr>
      <w:r w:rsidRPr="008B3C1E">
        <w:t>s 42</w:t>
      </w:r>
      <w:r w:rsidRPr="008B3C1E">
        <w:tab/>
      </w:r>
      <w:r>
        <w:t>om LA s 89 (3)</w:t>
      </w:r>
    </w:p>
    <w:p w:rsidR="008B3C1E" w:rsidRDefault="008B3C1E" w:rsidP="001A1C04">
      <w:pPr>
        <w:pStyle w:val="AmdtsEntryHd"/>
        <w:rPr>
          <w:lang w:eastAsia="en-AU"/>
        </w:rPr>
      </w:pPr>
      <w:r>
        <w:rPr>
          <w:lang w:eastAsia="en-AU"/>
        </w:rPr>
        <w:t>Legislation amended—sch 1</w:t>
      </w:r>
    </w:p>
    <w:p w:rsidR="008B3C1E" w:rsidRDefault="008B3C1E" w:rsidP="007507EE">
      <w:pPr>
        <w:pStyle w:val="AmdtsEntries"/>
      </w:pPr>
      <w:r w:rsidRPr="008B3C1E">
        <w:t>s 43</w:t>
      </w:r>
      <w:r w:rsidRPr="008B3C1E">
        <w:tab/>
      </w:r>
      <w:r>
        <w:t>om LA s 89 (3)</w:t>
      </w:r>
    </w:p>
    <w:p w:rsidR="001A1C04" w:rsidRDefault="001A1C04" w:rsidP="001A1C04">
      <w:pPr>
        <w:pStyle w:val="AmdtsEntryHd"/>
        <w:rPr>
          <w:lang w:eastAsia="en-AU"/>
        </w:rPr>
      </w:pPr>
      <w:r>
        <w:rPr>
          <w:lang w:eastAsia="en-AU"/>
        </w:rPr>
        <w:t>Transitional</w:t>
      </w:r>
    </w:p>
    <w:p w:rsidR="001A1C04" w:rsidRPr="00D47604" w:rsidRDefault="001A1C04" w:rsidP="001A1C04">
      <w:pPr>
        <w:pStyle w:val="AmdtsEntries"/>
      </w:pPr>
      <w:r>
        <w:t>pt 20 hdg</w:t>
      </w:r>
      <w:r>
        <w:tab/>
      </w:r>
      <w:r>
        <w:rPr>
          <w:u w:val="single"/>
        </w:rPr>
        <w:t>exp</w:t>
      </w:r>
      <w:r w:rsidRPr="00D47604">
        <w:rPr>
          <w:u w:val="single"/>
        </w:rPr>
        <w:t xml:space="preserve"> 1 July 2019</w:t>
      </w:r>
      <w:r>
        <w:rPr>
          <w:u w:val="single"/>
        </w:rPr>
        <w:t xml:space="preserve"> (s 203)</w:t>
      </w:r>
    </w:p>
    <w:p w:rsidR="00D47604" w:rsidRDefault="00D47604" w:rsidP="001A1C04">
      <w:pPr>
        <w:pStyle w:val="AmdtsEntryHd"/>
        <w:rPr>
          <w:lang w:eastAsia="en-AU"/>
        </w:rPr>
      </w:pPr>
      <w:r>
        <w:rPr>
          <w:lang w:eastAsia="en-AU"/>
        </w:rPr>
        <w:t>Definitions—pt 20</w:t>
      </w:r>
    </w:p>
    <w:p w:rsidR="00D47604" w:rsidRPr="00D47604" w:rsidRDefault="00D47604" w:rsidP="007507EE">
      <w:pPr>
        <w:pStyle w:val="AmdtsEntries"/>
      </w:pPr>
      <w:r w:rsidRPr="00D47604">
        <w:t>s 200</w:t>
      </w:r>
      <w:r>
        <w:tab/>
      </w:r>
      <w:r w:rsidR="006B3415">
        <w:rPr>
          <w:u w:val="single"/>
        </w:rPr>
        <w:t>exp</w:t>
      </w:r>
      <w:r w:rsidRPr="00D47604">
        <w:rPr>
          <w:u w:val="single"/>
        </w:rPr>
        <w:t xml:space="preserve"> 1 July 2019</w:t>
      </w:r>
      <w:r w:rsidR="00045123">
        <w:rPr>
          <w:u w:val="single"/>
        </w:rPr>
        <w:t xml:space="preserve"> (s 203)</w:t>
      </w:r>
    </w:p>
    <w:p w:rsidR="00D47604" w:rsidRDefault="00D47604" w:rsidP="001A1C04">
      <w:pPr>
        <w:pStyle w:val="AmdtsEntryHd"/>
        <w:rPr>
          <w:lang w:eastAsia="en-AU"/>
        </w:rPr>
      </w:pPr>
      <w:r>
        <w:rPr>
          <w:lang w:eastAsia="en-AU"/>
        </w:rPr>
        <w:t>Arbitration under repealed Act</w:t>
      </w:r>
    </w:p>
    <w:p w:rsidR="00D47604" w:rsidRPr="00D47604" w:rsidRDefault="00D47604" w:rsidP="007507EE">
      <w:pPr>
        <w:pStyle w:val="AmdtsEntries"/>
      </w:pPr>
      <w:r w:rsidRPr="00D47604">
        <w:t>s 201</w:t>
      </w:r>
      <w:r>
        <w:tab/>
      </w:r>
      <w:r w:rsidR="00045123">
        <w:rPr>
          <w:u w:val="single"/>
        </w:rPr>
        <w:t>exp</w:t>
      </w:r>
      <w:r w:rsidR="00045123" w:rsidRPr="00D47604">
        <w:rPr>
          <w:u w:val="single"/>
        </w:rPr>
        <w:t xml:space="preserve"> 1 July 2019</w:t>
      </w:r>
      <w:r w:rsidR="00045123">
        <w:rPr>
          <w:u w:val="single"/>
        </w:rPr>
        <w:t xml:space="preserve"> (s 203)</w:t>
      </w:r>
    </w:p>
    <w:p w:rsidR="00D47604" w:rsidRDefault="00D47604" w:rsidP="001A1C04">
      <w:pPr>
        <w:pStyle w:val="AmdtsEntryHd"/>
        <w:rPr>
          <w:lang w:eastAsia="en-AU"/>
        </w:rPr>
      </w:pPr>
      <w:r>
        <w:rPr>
          <w:lang w:eastAsia="en-AU"/>
        </w:rPr>
        <w:t>Transitional regulations</w:t>
      </w:r>
    </w:p>
    <w:p w:rsidR="00D47604" w:rsidRPr="00D47604" w:rsidRDefault="00D47604" w:rsidP="007507EE">
      <w:pPr>
        <w:pStyle w:val="AmdtsEntries"/>
      </w:pPr>
      <w:r w:rsidRPr="00D47604">
        <w:t>s 202</w:t>
      </w:r>
      <w:r>
        <w:tab/>
      </w:r>
      <w:r w:rsidR="00045123">
        <w:rPr>
          <w:u w:val="single"/>
        </w:rPr>
        <w:t>exp</w:t>
      </w:r>
      <w:r w:rsidR="00045123" w:rsidRPr="00D47604">
        <w:rPr>
          <w:u w:val="single"/>
        </w:rPr>
        <w:t xml:space="preserve"> 1 July 2019</w:t>
      </w:r>
      <w:r w:rsidR="00045123">
        <w:rPr>
          <w:u w:val="single"/>
        </w:rPr>
        <w:t xml:space="preserve"> (s 203)</w:t>
      </w:r>
    </w:p>
    <w:p w:rsidR="00D47604" w:rsidRDefault="00D47604" w:rsidP="001A1C04">
      <w:pPr>
        <w:pStyle w:val="AmdtsEntryHd"/>
        <w:rPr>
          <w:lang w:eastAsia="en-AU"/>
        </w:rPr>
      </w:pPr>
      <w:r>
        <w:rPr>
          <w:lang w:eastAsia="en-AU"/>
        </w:rPr>
        <w:t>Expiry—pt 20</w:t>
      </w:r>
    </w:p>
    <w:p w:rsidR="00D47604" w:rsidRDefault="00D47604" w:rsidP="007507EE">
      <w:pPr>
        <w:pStyle w:val="AmdtsEntries"/>
        <w:rPr>
          <w:u w:val="single"/>
        </w:rPr>
      </w:pPr>
      <w:r w:rsidRPr="00D47604">
        <w:t>s 203</w:t>
      </w:r>
      <w:r>
        <w:tab/>
      </w:r>
      <w:r w:rsidR="00045123">
        <w:rPr>
          <w:u w:val="single"/>
        </w:rPr>
        <w:t>exp</w:t>
      </w:r>
      <w:r w:rsidR="00045123" w:rsidRPr="00D47604">
        <w:rPr>
          <w:u w:val="single"/>
        </w:rPr>
        <w:t xml:space="preserve"> 1 July 2019</w:t>
      </w:r>
      <w:r w:rsidR="00045123">
        <w:rPr>
          <w:u w:val="single"/>
        </w:rPr>
        <w:t xml:space="preserve"> (s 203)</w:t>
      </w:r>
    </w:p>
    <w:p w:rsidR="00EB04FE" w:rsidRDefault="00EB04FE" w:rsidP="00EB04FE">
      <w:pPr>
        <w:pStyle w:val="AmdtsEntryHd"/>
        <w:rPr>
          <w:lang w:eastAsia="en-AU"/>
        </w:rPr>
      </w:pPr>
      <w:r>
        <w:rPr>
          <w:lang w:eastAsia="en-AU"/>
        </w:rPr>
        <w:t>Consequential amendments</w:t>
      </w:r>
    </w:p>
    <w:p w:rsidR="00EB04FE" w:rsidRDefault="00EB04FE" w:rsidP="00EB04FE">
      <w:pPr>
        <w:pStyle w:val="AmdtsEntries"/>
      </w:pPr>
      <w:r>
        <w:t>sch 1</w:t>
      </w:r>
      <w:r>
        <w:tab/>
      </w:r>
      <w:r w:rsidR="00107186">
        <w:t>om LA s 89 (3)</w:t>
      </w:r>
    </w:p>
    <w:p w:rsidR="00355498" w:rsidRPr="00FC50FC" w:rsidRDefault="00355498" w:rsidP="00355498">
      <w:pPr>
        <w:pStyle w:val="PageBreak"/>
      </w:pPr>
      <w:r w:rsidRPr="00FC50FC">
        <w:br w:type="page"/>
      </w:r>
    </w:p>
    <w:p w:rsidR="00355498" w:rsidRPr="0053081B" w:rsidRDefault="00355498">
      <w:pPr>
        <w:pStyle w:val="Endnote20"/>
      </w:pPr>
      <w:bookmarkStart w:id="111" w:name="_Toc526338638"/>
      <w:r w:rsidRPr="0053081B">
        <w:rPr>
          <w:rStyle w:val="charTableNo"/>
        </w:rPr>
        <w:lastRenderedPageBreak/>
        <w:t>5</w:t>
      </w:r>
      <w:r>
        <w:tab/>
      </w:r>
      <w:r w:rsidRPr="0053081B">
        <w:rPr>
          <w:rStyle w:val="charTableText"/>
        </w:rPr>
        <w:t>Earlier republications</w:t>
      </w:r>
      <w:bookmarkEnd w:id="111"/>
    </w:p>
    <w:p w:rsidR="00355498" w:rsidRDefault="00355498">
      <w:pPr>
        <w:pStyle w:val="EndNoteTextPub"/>
      </w:pPr>
      <w:r>
        <w:t xml:space="preserve">Some earlier republications were not numbered. The number in column 1 refers to the publication order.  </w:t>
      </w:r>
    </w:p>
    <w:p w:rsidR="00355498" w:rsidRDefault="0035549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55498" w:rsidRDefault="00355498">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355498" w:rsidTr="00E25576">
        <w:trPr>
          <w:tblHeader/>
        </w:trPr>
        <w:tc>
          <w:tcPr>
            <w:tcW w:w="1576" w:type="dxa"/>
            <w:tcBorders>
              <w:bottom w:val="single" w:sz="4" w:space="0" w:color="auto"/>
            </w:tcBorders>
          </w:tcPr>
          <w:p w:rsidR="00355498" w:rsidRDefault="00355498">
            <w:pPr>
              <w:pStyle w:val="EarlierRepubHdg"/>
            </w:pPr>
            <w:r>
              <w:t>Republication No and date</w:t>
            </w:r>
          </w:p>
        </w:tc>
        <w:tc>
          <w:tcPr>
            <w:tcW w:w="1681" w:type="dxa"/>
            <w:tcBorders>
              <w:bottom w:val="single" w:sz="4" w:space="0" w:color="auto"/>
            </w:tcBorders>
          </w:tcPr>
          <w:p w:rsidR="00355498" w:rsidRDefault="00355498">
            <w:pPr>
              <w:pStyle w:val="EarlierRepubHdg"/>
            </w:pPr>
            <w:r>
              <w:t>Effective</w:t>
            </w:r>
          </w:p>
        </w:tc>
        <w:tc>
          <w:tcPr>
            <w:tcW w:w="1783" w:type="dxa"/>
            <w:tcBorders>
              <w:bottom w:val="single" w:sz="4" w:space="0" w:color="auto"/>
            </w:tcBorders>
          </w:tcPr>
          <w:p w:rsidR="00355498" w:rsidRDefault="00355498">
            <w:pPr>
              <w:pStyle w:val="EarlierRepubHdg"/>
            </w:pPr>
            <w:r>
              <w:t>Last amendment made by</w:t>
            </w:r>
          </w:p>
        </w:tc>
        <w:tc>
          <w:tcPr>
            <w:tcW w:w="1783" w:type="dxa"/>
            <w:tcBorders>
              <w:bottom w:val="single" w:sz="4" w:space="0" w:color="auto"/>
            </w:tcBorders>
          </w:tcPr>
          <w:p w:rsidR="00355498" w:rsidRDefault="00355498">
            <w:pPr>
              <w:pStyle w:val="EarlierRepubHdg"/>
            </w:pPr>
            <w:r>
              <w:t>Republication for</w:t>
            </w:r>
          </w:p>
        </w:tc>
      </w:tr>
      <w:tr w:rsidR="00355498" w:rsidTr="00E25576">
        <w:tc>
          <w:tcPr>
            <w:tcW w:w="1576" w:type="dxa"/>
            <w:tcBorders>
              <w:top w:val="single" w:sz="4" w:space="0" w:color="auto"/>
              <w:bottom w:val="single" w:sz="4" w:space="0" w:color="auto"/>
            </w:tcBorders>
          </w:tcPr>
          <w:p w:rsidR="00355498" w:rsidRDefault="00E25576">
            <w:pPr>
              <w:pStyle w:val="EarlierRepubEntries"/>
            </w:pPr>
            <w:r>
              <w:t>R1</w:t>
            </w:r>
            <w:r>
              <w:br/>
              <w:t>1 July 201</w:t>
            </w:r>
            <w:r w:rsidR="0066747D">
              <w:t>7</w:t>
            </w:r>
          </w:p>
        </w:tc>
        <w:tc>
          <w:tcPr>
            <w:tcW w:w="1681" w:type="dxa"/>
            <w:tcBorders>
              <w:top w:val="single" w:sz="4" w:space="0" w:color="auto"/>
              <w:bottom w:val="single" w:sz="4" w:space="0" w:color="auto"/>
            </w:tcBorders>
          </w:tcPr>
          <w:p w:rsidR="00355498" w:rsidRDefault="00E25576">
            <w:pPr>
              <w:pStyle w:val="EarlierRepubEntries"/>
            </w:pPr>
            <w:r>
              <w:t>1 July 2017–</w:t>
            </w:r>
            <w:r>
              <w:br/>
            </w:r>
            <w:r w:rsidR="00501551">
              <w:t>22 Oct 2018</w:t>
            </w:r>
          </w:p>
        </w:tc>
        <w:tc>
          <w:tcPr>
            <w:tcW w:w="1783" w:type="dxa"/>
            <w:tcBorders>
              <w:top w:val="single" w:sz="4" w:space="0" w:color="auto"/>
              <w:bottom w:val="single" w:sz="4" w:space="0" w:color="auto"/>
            </w:tcBorders>
          </w:tcPr>
          <w:p w:rsidR="00355498" w:rsidRDefault="00E25576">
            <w:pPr>
              <w:pStyle w:val="EarlierRepubEntries"/>
            </w:pPr>
            <w:r>
              <w:t>not amended</w:t>
            </w:r>
          </w:p>
        </w:tc>
        <w:tc>
          <w:tcPr>
            <w:tcW w:w="1783" w:type="dxa"/>
            <w:tcBorders>
              <w:top w:val="single" w:sz="4" w:space="0" w:color="auto"/>
              <w:bottom w:val="single" w:sz="4" w:space="0" w:color="auto"/>
            </w:tcBorders>
          </w:tcPr>
          <w:p w:rsidR="00355498" w:rsidRDefault="00E25576">
            <w:pPr>
              <w:pStyle w:val="EarlierRepubEntries"/>
            </w:pPr>
            <w:r>
              <w:t>new Act</w:t>
            </w:r>
          </w:p>
        </w:tc>
      </w:tr>
    </w:tbl>
    <w:p w:rsidR="00B708F4" w:rsidRDefault="00B708F4">
      <w:pPr>
        <w:pStyle w:val="05EndNote"/>
        <w:sectPr w:rsidR="00B708F4">
          <w:headerReference w:type="even" r:id="rId61"/>
          <w:headerReference w:type="default" r:id="rId62"/>
          <w:footerReference w:type="even" r:id="rId63"/>
          <w:footerReference w:type="default" r:id="rId64"/>
          <w:pgSz w:w="11907" w:h="16839" w:code="9"/>
          <w:pgMar w:top="3000" w:right="1900" w:bottom="2500" w:left="2300" w:header="2480" w:footer="2100" w:gutter="0"/>
          <w:cols w:space="720"/>
          <w:docGrid w:linePitch="254"/>
        </w:sectPr>
      </w:pPr>
    </w:p>
    <w:p w:rsidR="00B708F4" w:rsidRDefault="00B708F4"/>
    <w:p w:rsidR="00B708F4" w:rsidRDefault="00B708F4"/>
    <w:p w:rsidR="00617BCA" w:rsidRDefault="00617BCA"/>
    <w:p w:rsidR="00617BCA" w:rsidRDefault="00617BCA"/>
    <w:p w:rsidR="00B708F4" w:rsidRDefault="00B708F4"/>
    <w:p w:rsidR="00B708F4" w:rsidRDefault="00B708F4">
      <w:pPr>
        <w:rPr>
          <w:color w:val="000000"/>
          <w:sz w:val="22"/>
        </w:rPr>
      </w:pPr>
    </w:p>
    <w:p w:rsidR="00B708F4" w:rsidRDefault="00B708F4">
      <w:pPr>
        <w:rPr>
          <w:color w:val="000000"/>
          <w:sz w:val="22"/>
        </w:rPr>
      </w:pPr>
    </w:p>
    <w:p w:rsidR="00B708F4" w:rsidRPr="00617BCA" w:rsidRDefault="00B708F4">
      <w:pPr>
        <w:rPr>
          <w:color w:val="000000"/>
          <w:sz w:val="22"/>
        </w:rPr>
      </w:pPr>
      <w:r>
        <w:rPr>
          <w:color w:val="000000"/>
          <w:sz w:val="22"/>
        </w:rPr>
        <w:t xml:space="preserve">©  Australian Capital Territory </w:t>
      </w:r>
      <w:r w:rsidR="00FF2CC8">
        <w:rPr>
          <w:noProof/>
          <w:color w:val="000000"/>
          <w:sz w:val="22"/>
        </w:rPr>
        <w:t>2018</w:t>
      </w:r>
    </w:p>
    <w:p w:rsidR="00B708F4" w:rsidRDefault="00B708F4">
      <w:pPr>
        <w:pStyle w:val="06Copyright"/>
        <w:sectPr w:rsidR="00B708F4" w:rsidSect="00B708F4">
          <w:headerReference w:type="even" r:id="rId65"/>
          <w:headerReference w:type="default" r:id="rId66"/>
          <w:footerReference w:type="even" r:id="rId67"/>
          <w:footerReference w:type="default" r:id="rId68"/>
          <w:headerReference w:type="first" r:id="rId69"/>
          <w:footerReference w:type="first" r:id="rId70"/>
          <w:type w:val="continuous"/>
          <w:pgSz w:w="11907" w:h="16839" w:code="9"/>
          <w:pgMar w:top="3000" w:right="1900" w:bottom="2500" w:left="2300" w:header="2480" w:footer="2100" w:gutter="0"/>
          <w:pgNumType w:fmt="lowerRoman"/>
          <w:cols w:space="720"/>
          <w:titlePg/>
          <w:docGrid w:linePitch="326"/>
        </w:sectPr>
      </w:pPr>
    </w:p>
    <w:p w:rsidR="00430518" w:rsidRDefault="00430518" w:rsidP="00B708F4"/>
    <w:sectPr w:rsidR="00430518" w:rsidSect="00B708F4">
      <w:headerReference w:type="even" r:id="rId71"/>
      <w:headerReference w:type="default" r:id="rId72"/>
      <w:headerReference w:type="first" r:id="rId73"/>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9A7" w:rsidRDefault="003F59A7">
      <w:r>
        <w:separator/>
      </w:r>
    </w:p>
  </w:endnote>
  <w:endnote w:type="continuationSeparator" w:id="0">
    <w:p w:rsidR="003F59A7" w:rsidRDefault="003F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1E2" w:rsidRPr="00EA0741" w:rsidRDefault="00EA0741" w:rsidP="00EA0741">
    <w:pPr>
      <w:pStyle w:val="Footer"/>
      <w:jc w:val="center"/>
      <w:rPr>
        <w:rFonts w:cs="Arial"/>
        <w:sz w:val="14"/>
      </w:rPr>
    </w:pPr>
    <w:r w:rsidRPr="00EA074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B4" w:rsidRDefault="001870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70B4">
      <w:tc>
        <w:tcPr>
          <w:tcW w:w="847" w:type="pct"/>
        </w:tcPr>
        <w:p w:rsidR="001870B4" w:rsidRDefault="001870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45957">
            <w:rPr>
              <w:rStyle w:val="PageNumber"/>
              <w:noProof/>
            </w:rPr>
            <w:t>64</w:t>
          </w:r>
          <w:r>
            <w:rPr>
              <w:rStyle w:val="PageNumber"/>
            </w:rPr>
            <w:fldChar w:fldCharType="end"/>
          </w:r>
        </w:p>
      </w:tc>
      <w:tc>
        <w:tcPr>
          <w:tcW w:w="3092" w:type="pct"/>
        </w:tcPr>
        <w:p w:rsidR="001870B4" w:rsidRDefault="00EA0741">
          <w:pPr>
            <w:pStyle w:val="Footer"/>
            <w:jc w:val="center"/>
          </w:pPr>
          <w:r>
            <w:fldChar w:fldCharType="begin"/>
          </w:r>
          <w:r>
            <w:instrText xml:space="preserve"> REF Citation *\charformat </w:instrText>
          </w:r>
          <w:r>
            <w:fldChar w:fldCharType="separate"/>
          </w:r>
          <w:r w:rsidR="002E3782">
            <w:t>Commercial Arbitration Act 2017</w:t>
          </w:r>
          <w:r>
            <w:fldChar w:fldCharType="end"/>
          </w:r>
        </w:p>
        <w:p w:rsidR="001870B4" w:rsidRDefault="00EA0741">
          <w:pPr>
            <w:pStyle w:val="FooterInfoCentre"/>
          </w:pPr>
          <w:r>
            <w:fldChar w:fldCharType="begin"/>
          </w:r>
          <w:r>
            <w:instrText xml:space="preserve"> DOCPROPERTY "Eff"  *\charformat </w:instrText>
          </w:r>
          <w:r>
            <w:fldChar w:fldCharType="separate"/>
          </w:r>
          <w:r w:rsidR="002E3782">
            <w:t xml:space="preserve">Effective:  </w:t>
          </w:r>
          <w:r>
            <w:fldChar w:fldCharType="end"/>
          </w:r>
          <w:r>
            <w:fldChar w:fldCharType="begin"/>
          </w:r>
          <w:r>
            <w:instrText xml:space="preserve"> DOCPROPERTY "StartDt"  *\charformat </w:instrText>
          </w:r>
          <w:r>
            <w:fldChar w:fldCharType="separate"/>
          </w:r>
          <w:r w:rsidR="002E3782">
            <w:t>23/10/18</w:t>
          </w:r>
          <w:r>
            <w:fldChar w:fldCharType="end"/>
          </w:r>
          <w:r>
            <w:fldChar w:fldCharType="begin"/>
          </w:r>
          <w:r>
            <w:instrText xml:space="preserve"> DOCPROPERTY "EndDt"  *\charformat </w:instrText>
          </w:r>
          <w:r>
            <w:fldChar w:fldCharType="separate"/>
          </w:r>
          <w:r w:rsidR="002E3782">
            <w:t>-01/07/19</w:t>
          </w:r>
          <w:r>
            <w:fldChar w:fldCharType="end"/>
          </w:r>
        </w:p>
      </w:tc>
      <w:tc>
        <w:tcPr>
          <w:tcW w:w="1061" w:type="pct"/>
        </w:tcPr>
        <w:p w:rsidR="001870B4" w:rsidRDefault="00EA0741">
          <w:pPr>
            <w:pStyle w:val="Footer"/>
            <w:jc w:val="right"/>
          </w:pPr>
          <w:r>
            <w:fldChar w:fldCharType="begin"/>
          </w:r>
          <w:r>
            <w:instrText xml:space="preserve"> DOCPROPERTY "Category"  *\charformat  </w:instrText>
          </w:r>
          <w:r>
            <w:fldChar w:fldCharType="separate"/>
          </w:r>
          <w:r w:rsidR="002E3782">
            <w:t>R2</w:t>
          </w:r>
          <w:r>
            <w:fldChar w:fldCharType="end"/>
          </w:r>
          <w:r w:rsidR="001870B4">
            <w:br/>
          </w:r>
          <w:r>
            <w:fldChar w:fldCharType="begin"/>
          </w:r>
          <w:r>
            <w:instrText xml:space="preserve"> DOCPROPERTY "RepubDt"  *\charformat  </w:instrText>
          </w:r>
          <w:r>
            <w:fldChar w:fldCharType="separate"/>
          </w:r>
          <w:r w:rsidR="002E3782">
            <w:t>23/10/18</w:t>
          </w:r>
          <w:r>
            <w:fldChar w:fldCharType="end"/>
          </w:r>
        </w:p>
      </w:tc>
    </w:tr>
  </w:tbl>
  <w:p w:rsidR="001870B4" w:rsidRPr="00EA0741" w:rsidRDefault="00EA0741" w:rsidP="00EA0741">
    <w:pPr>
      <w:pStyle w:val="Status"/>
      <w:rPr>
        <w:rFonts w:cs="Arial"/>
      </w:rPr>
    </w:pPr>
    <w:r w:rsidRPr="00EA0741">
      <w:rPr>
        <w:rFonts w:cs="Arial"/>
      </w:rPr>
      <w:fldChar w:fldCharType="begin"/>
    </w:r>
    <w:r w:rsidRPr="00EA0741">
      <w:rPr>
        <w:rFonts w:cs="Arial"/>
      </w:rPr>
      <w:instrText xml:space="preserve"> DOCPROPERTY "Status" </w:instrText>
    </w:r>
    <w:r w:rsidRPr="00EA0741">
      <w:rPr>
        <w:rFonts w:cs="Arial"/>
      </w:rPr>
      <w:fldChar w:fldCharType="separate"/>
    </w:r>
    <w:r w:rsidR="002E3782" w:rsidRPr="00EA0741">
      <w:rPr>
        <w:rFonts w:cs="Arial"/>
      </w:rPr>
      <w:t xml:space="preserve"> </w:t>
    </w:r>
    <w:r w:rsidRPr="00EA0741">
      <w:rPr>
        <w:rFonts w:cs="Arial"/>
      </w:rPr>
      <w:fldChar w:fldCharType="end"/>
    </w:r>
    <w:r w:rsidRPr="00EA074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B4" w:rsidRDefault="001870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70B4">
      <w:tc>
        <w:tcPr>
          <w:tcW w:w="1061" w:type="pct"/>
        </w:tcPr>
        <w:p w:rsidR="001870B4" w:rsidRDefault="00EA0741">
          <w:pPr>
            <w:pStyle w:val="Footer"/>
          </w:pPr>
          <w:r>
            <w:fldChar w:fldCharType="begin"/>
          </w:r>
          <w:r>
            <w:instrText xml:space="preserve"> DOCPROPERTY "Category"  *\charformat  </w:instrText>
          </w:r>
          <w:r>
            <w:fldChar w:fldCharType="separate"/>
          </w:r>
          <w:r w:rsidR="002E3782">
            <w:t>R2</w:t>
          </w:r>
          <w:r>
            <w:fldChar w:fldCharType="end"/>
          </w:r>
          <w:r w:rsidR="001870B4">
            <w:br/>
          </w:r>
          <w:r>
            <w:fldChar w:fldCharType="begin"/>
          </w:r>
          <w:r>
            <w:instrText xml:space="preserve"> DOCPROPERTY "RepubDt"  *\charformat  </w:instrText>
          </w:r>
          <w:r>
            <w:fldChar w:fldCharType="separate"/>
          </w:r>
          <w:r w:rsidR="002E3782">
            <w:t>23/10/18</w:t>
          </w:r>
          <w:r>
            <w:fldChar w:fldCharType="end"/>
          </w:r>
        </w:p>
      </w:tc>
      <w:tc>
        <w:tcPr>
          <w:tcW w:w="3092" w:type="pct"/>
        </w:tcPr>
        <w:p w:rsidR="001870B4" w:rsidRDefault="00EA0741">
          <w:pPr>
            <w:pStyle w:val="Footer"/>
            <w:jc w:val="center"/>
          </w:pPr>
          <w:r>
            <w:fldChar w:fldCharType="begin"/>
          </w:r>
          <w:r>
            <w:instrText xml:space="preserve"> REF Citation *\charformat </w:instrText>
          </w:r>
          <w:r>
            <w:fldChar w:fldCharType="separate"/>
          </w:r>
          <w:r w:rsidR="002E3782">
            <w:t>Commercial Arbitration Act 2017</w:t>
          </w:r>
          <w:r>
            <w:fldChar w:fldCharType="end"/>
          </w:r>
        </w:p>
        <w:p w:rsidR="001870B4" w:rsidRDefault="00EA0741">
          <w:pPr>
            <w:pStyle w:val="FooterInfoCentre"/>
          </w:pPr>
          <w:r>
            <w:fldChar w:fldCharType="begin"/>
          </w:r>
          <w:r>
            <w:instrText xml:space="preserve"> DOCPROPERTY "Eff"  *\charformat </w:instrText>
          </w:r>
          <w:r>
            <w:fldChar w:fldCharType="separate"/>
          </w:r>
          <w:r w:rsidR="002E3782">
            <w:t xml:space="preserve">Effective:  </w:t>
          </w:r>
          <w:r>
            <w:fldChar w:fldCharType="end"/>
          </w:r>
          <w:r>
            <w:fldChar w:fldCharType="begin"/>
          </w:r>
          <w:r>
            <w:instrText xml:space="preserve"> DOCPROPERTY "StartDt"  *\charformat </w:instrText>
          </w:r>
          <w:r>
            <w:fldChar w:fldCharType="separate"/>
          </w:r>
          <w:r w:rsidR="002E3782">
            <w:t>23/10/18</w:t>
          </w:r>
          <w:r>
            <w:fldChar w:fldCharType="end"/>
          </w:r>
          <w:r>
            <w:fldChar w:fldCharType="begin"/>
          </w:r>
          <w:r>
            <w:instrText xml:space="preserve"> DOCPROPERTY "EndDt"  *\charformat </w:instrText>
          </w:r>
          <w:r>
            <w:fldChar w:fldCharType="separate"/>
          </w:r>
          <w:r w:rsidR="002E3782">
            <w:t>-01/07/19</w:t>
          </w:r>
          <w:r>
            <w:fldChar w:fldCharType="end"/>
          </w:r>
        </w:p>
      </w:tc>
      <w:tc>
        <w:tcPr>
          <w:tcW w:w="847" w:type="pct"/>
        </w:tcPr>
        <w:p w:rsidR="001870B4" w:rsidRDefault="001870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45957">
            <w:rPr>
              <w:rStyle w:val="PageNumber"/>
              <w:noProof/>
            </w:rPr>
            <w:t>65</w:t>
          </w:r>
          <w:r>
            <w:rPr>
              <w:rStyle w:val="PageNumber"/>
            </w:rPr>
            <w:fldChar w:fldCharType="end"/>
          </w:r>
        </w:p>
      </w:tc>
    </w:tr>
  </w:tbl>
  <w:p w:rsidR="001870B4" w:rsidRPr="00EA0741" w:rsidRDefault="00EA0741" w:rsidP="00EA0741">
    <w:pPr>
      <w:pStyle w:val="Status"/>
      <w:rPr>
        <w:rFonts w:cs="Arial"/>
      </w:rPr>
    </w:pPr>
    <w:r w:rsidRPr="00EA0741">
      <w:rPr>
        <w:rFonts w:cs="Arial"/>
      </w:rPr>
      <w:fldChar w:fldCharType="begin"/>
    </w:r>
    <w:r w:rsidRPr="00EA0741">
      <w:rPr>
        <w:rFonts w:cs="Arial"/>
      </w:rPr>
      <w:instrText xml:space="preserve"> DOCPROPERTY "Status" </w:instrText>
    </w:r>
    <w:r w:rsidRPr="00EA0741">
      <w:rPr>
        <w:rFonts w:cs="Arial"/>
      </w:rPr>
      <w:fldChar w:fldCharType="separate"/>
    </w:r>
    <w:r w:rsidR="002E3782" w:rsidRPr="00EA0741">
      <w:rPr>
        <w:rFonts w:cs="Arial"/>
      </w:rPr>
      <w:t xml:space="preserve"> </w:t>
    </w:r>
    <w:r w:rsidRPr="00EA0741">
      <w:rPr>
        <w:rFonts w:cs="Arial"/>
      </w:rPr>
      <w:fldChar w:fldCharType="end"/>
    </w:r>
    <w:r w:rsidRPr="00EA074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B4" w:rsidRDefault="001870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70B4">
      <w:tc>
        <w:tcPr>
          <w:tcW w:w="847" w:type="pct"/>
        </w:tcPr>
        <w:p w:rsidR="001870B4" w:rsidRDefault="001870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45957">
            <w:rPr>
              <w:rStyle w:val="PageNumber"/>
              <w:noProof/>
            </w:rPr>
            <w:t>68</w:t>
          </w:r>
          <w:r>
            <w:rPr>
              <w:rStyle w:val="PageNumber"/>
            </w:rPr>
            <w:fldChar w:fldCharType="end"/>
          </w:r>
        </w:p>
      </w:tc>
      <w:tc>
        <w:tcPr>
          <w:tcW w:w="3092" w:type="pct"/>
        </w:tcPr>
        <w:p w:rsidR="001870B4" w:rsidRDefault="00EA0741">
          <w:pPr>
            <w:pStyle w:val="Footer"/>
            <w:jc w:val="center"/>
          </w:pPr>
          <w:r>
            <w:fldChar w:fldCharType="begin"/>
          </w:r>
          <w:r>
            <w:instrText xml:space="preserve"> REF Citation *\charformat </w:instrText>
          </w:r>
          <w:r>
            <w:fldChar w:fldCharType="separate"/>
          </w:r>
          <w:r w:rsidR="002E3782">
            <w:t>Commercial Arbitration Act 2017</w:t>
          </w:r>
          <w:r>
            <w:fldChar w:fldCharType="end"/>
          </w:r>
        </w:p>
        <w:p w:rsidR="001870B4" w:rsidRDefault="00EA0741">
          <w:pPr>
            <w:pStyle w:val="FooterInfoCentre"/>
          </w:pPr>
          <w:r>
            <w:fldChar w:fldCharType="begin"/>
          </w:r>
          <w:r>
            <w:instrText xml:space="preserve"> DOCPROPERTY "Eff"  *\charformat </w:instrText>
          </w:r>
          <w:r>
            <w:fldChar w:fldCharType="separate"/>
          </w:r>
          <w:r w:rsidR="002E3782">
            <w:t xml:space="preserve">Effective:  </w:t>
          </w:r>
          <w:r>
            <w:fldChar w:fldCharType="end"/>
          </w:r>
          <w:r>
            <w:fldChar w:fldCharType="begin"/>
          </w:r>
          <w:r>
            <w:instrText xml:space="preserve"> DOCPROPERTY "StartDt"  *\charformat </w:instrText>
          </w:r>
          <w:r>
            <w:fldChar w:fldCharType="separate"/>
          </w:r>
          <w:r w:rsidR="002E3782">
            <w:t>23/10/18</w:t>
          </w:r>
          <w:r>
            <w:fldChar w:fldCharType="end"/>
          </w:r>
          <w:r>
            <w:fldChar w:fldCharType="begin"/>
          </w:r>
          <w:r>
            <w:instrText xml:space="preserve"> DOCPROPERTY "EndDt"  *\charformat </w:instrText>
          </w:r>
          <w:r>
            <w:fldChar w:fldCharType="separate"/>
          </w:r>
          <w:r w:rsidR="002E3782">
            <w:t>-01/07/19</w:t>
          </w:r>
          <w:r>
            <w:fldChar w:fldCharType="end"/>
          </w:r>
        </w:p>
      </w:tc>
      <w:tc>
        <w:tcPr>
          <w:tcW w:w="1061" w:type="pct"/>
        </w:tcPr>
        <w:p w:rsidR="001870B4" w:rsidRDefault="00EA0741">
          <w:pPr>
            <w:pStyle w:val="Footer"/>
            <w:jc w:val="right"/>
          </w:pPr>
          <w:r>
            <w:fldChar w:fldCharType="begin"/>
          </w:r>
          <w:r>
            <w:instrText xml:space="preserve"> DOCPROPERTY "Category"  *\charformat  </w:instrText>
          </w:r>
          <w:r>
            <w:fldChar w:fldCharType="separate"/>
          </w:r>
          <w:r w:rsidR="002E3782">
            <w:t>R2</w:t>
          </w:r>
          <w:r>
            <w:fldChar w:fldCharType="end"/>
          </w:r>
          <w:r w:rsidR="001870B4">
            <w:br/>
          </w:r>
          <w:r>
            <w:fldChar w:fldCharType="begin"/>
          </w:r>
          <w:r>
            <w:instrText xml:space="preserve"> DOCPROPERTY "RepubDt"  *\charformat  </w:instrText>
          </w:r>
          <w:r>
            <w:fldChar w:fldCharType="separate"/>
          </w:r>
          <w:r w:rsidR="002E3782">
            <w:t>23/10/18</w:t>
          </w:r>
          <w:r>
            <w:fldChar w:fldCharType="end"/>
          </w:r>
        </w:p>
      </w:tc>
    </w:tr>
  </w:tbl>
  <w:p w:rsidR="001870B4" w:rsidRPr="00EA0741" w:rsidRDefault="00EA0741" w:rsidP="00EA0741">
    <w:pPr>
      <w:pStyle w:val="Status"/>
      <w:rPr>
        <w:rFonts w:cs="Arial"/>
      </w:rPr>
    </w:pPr>
    <w:r w:rsidRPr="00EA0741">
      <w:rPr>
        <w:rFonts w:cs="Arial"/>
      </w:rPr>
      <w:fldChar w:fldCharType="begin"/>
    </w:r>
    <w:r w:rsidRPr="00EA0741">
      <w:rPr>
        <w:rFonts w:cs="Arial"/>
      </w:rPr>
      <w:instrText xml:space="preserve"> DOCPROPERTY "Status" </w:instrText>
    </w:r>
    <w:r w:rsidRPr="00EA0741">
      <w:rPr>
        <w:rFonts w:cs="Arial"/>
      </w:rPr>
      <w:fldChar w:fldCharType="separate"/>
    </w:r>
    <w:r w:rsidR="002E3782" w:rsidRPr="00EA0741">
      <w:rPr>
        <w:rFonts w:cs="Arial"/>
      </w:rPr>
      <w:t xml:space="preserve"> </w:t>
    </w:r>
    <w:r w:rsidRPr="00EA0741">
      <w:rPr>
        <w:rFonts w:cs="Arial"/>
      </w:rPr>
      <w:fldChar w:fldCharType="end"/>
    </w:r>
    <w:r w:rsidRPr="00EA074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B4" w:rsidRDefault="001870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70B4">
      <w:tc>
        <w:tcPr>
          <w:tcW w:w="1061" w:type="pct"/>
        </w:tcPr>
        <w:p w:rsidR="001870B4" w:rsidRDefault="00EA0741">
          <w:pPr>
            <w:pStyle w:val="Footer"/>
          </w:pPr>
          <w:r>
            <w:fldChar w:fldCharType="begin"/>
          </w:r>
          <w:r>
            <w:instrText xml:space="preserve"> DOCPROPERTY "Category"  *\charformat  </w:instrText>
          </w:r>
          <w:r>
            <w:fldChar w:fldCharType="separate"/>
          </w:r>
          <w:r w:rsidR="002E3782">
            <w:t>R2</w:t>
          </w:r>
          <w:r>
            <w:fldChar w:fldCharType="end"/>
          </w:r>
          <w:r w:rsidR="001870B4">
            <w:br/>
          </w:r>
          <w:r>
            <w:fldChar w:fldCharType="begin"/>
          </w:r>
          <w:r>
            <w:instrText xml:space="preserve"> DOCPROPERTY "RepubDt"  *\charformat  </w:instrText>
          </w:r>
          <w:r>
            <w:fldChar w:fldCharType="separate"/>
          </w:r>
          <w:r w:rsidR="002E3782">
            <w:t>23/10/18</w:t>
          </w:r>
          <w:r>
            <w:fldChar w:fldCharType="end"/>
          </w:r>
        </w:p>
      </w:tc>
      <w:tc>
        <w:tcPr>
          <w:tcW w:w="3092" w:type="pct"/>
        </w:tcPr>
        <w:p w:rsidR="001870B4" w:rsidRDefault="00EA0741">
          <w:pPr>
            <w:pStyle w:val="Footer"/>
            <w:jc w:val="center"/>
          </w:pPr>
          <w:r>
            <w:fldChar w:fldCharType="begin"/>
          </w:r>
          <w:r>
            <w:instrText xml:space="preserve"> REF Citation *\charformat </w:instrText>
          </w:r>
          <w:r>
            <w:fldChar w:fldCharType="separate"/>
          </w:r>
          <w:r w:rsidR="002E3782">
            <w:t>Commercial Arbitration Act 2017</w:t>
          </w:r>
          <w:r>
            <w:fldChar w:fldCharType="end"/>
          </w:r>
        </w:p>
        <w:p w:rsidR="001870B4" w:rsidRDefault="00EA0741">
          <w:pPr>
            <w:pStyle w:val="FooterInfoCentre"/>
          </w:pPr>
          <w:r>
            <w:fldChar w:fldCharType="begin"/>
          </w:r>
          <w:r>
            <w:instrText xml:space="preserve"> DOCPROPERTY "Eff"  *\charformat </w:instrText>
          </w:r>
          <w:r>
            <w:fldChar w:fldCharType="separate"/>
          </w:r>
          <w:r w:rsidR="002E3782">
            <w:t xml:space="preserve">Effective:  </w:t>
          </w:r>
          <w:r>
            <w:fldChar w:fldCharType="end"/>
          </w:r>
          <w:r>
            <w:fldChar w:fldCharType="begin"/>
          </w:r>
          <w:r>
            <w:instrText xml:space="preserve"> DOCPROPERTY "StartDt"  *\charformat </w:instrText>
          </w:r>
          <w:r>
            <w:fldChar w:fldCharType="separate"/>
          </w:r>
          <w:r w:rsidR="002E3782">
            <w:t>23/10/18</w:t>
          </w:r>
          <w:r>
            <w:fldChar w:fldCharType="end"/>
          </w:r>
          <w:r>
            <w:fldChar w:fldCharType="begin"/>
          </w:r>
          <w:r>
            <w:instrText xml:space="preserve"> DOCPROPERTY "EndDt"  *\charformat </w:instrText>
          </w:r>
          <w:r>
            <w:fldChar w:fldCharType="separate"/>
          </w:r>
          <w:r w:rsidR="002E3782">
            <w:t>-01/07/19</w:t>
          </w:r>
          <w:r>
            <w:fldChar w:fldCharType="end"/>
          </w:r>
        </w:p>
      </w:tc>
      <w:tc>
        <w:tcPr>
          <w:tcW w:w="847" w:type="pct"/>
        </w:tcPr>
        <w:p w:rsidR="001870B4" w:rsidRDefault="001870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45957">
            <w:rPr>
              <w:rStyle w:val="PageNumber"/>
              <w:noProof/>
            </w:rPr>
            <w:t>69</w:t>
          </w:r>
          <w:r>
            <w:rPr>
              <w:rStyle w:val="PageNumber"/>
            </w:rPr>
            <w:fldChar w:fldCharType="end"/>
          </w:r>
        </w:p>
      </w:tc>
    </w:tr>
  </w:tbl>
  <w:p w:rsidR="001870B4" w:rsidRPr="00EA0741" w:rsidRDefault="00EA0741" w:rsidP="00EA0741">
    <w:pPr>
      <w:pStyle w:val="Status"/>
      <w:rPr>
        <w:rFonts w:cs="Arial"/>
      </w:rPr>
    </w:pPr>
    <w:r w:rsidRPr="00EA0741">
      <w:rPr>
        <w:rFonts w:cs="Arial"/>
      </w:rPr>
      <w:fldChar w:fldCharType="begin"/>
    </w:r>
    <w:r w:rsidRPr="00EA0741">
      <w:rPr>
        <w:rFonts w:cs="Arial"/>
      </w:rPr>
      <w:instrText xml:space="preserve"> DOCPROPERTY "Status" </w:instrText>
    </w:r>
    <w:r w:rsidRPr="00EA0741">
      <w:rPr>
        <w:rFonts w:cs="Arial"/>
      </w:rPr>
      <w:fldChar w:fldCharType="separate"/>
    </w:r>
    <w:r w:rsidR="002E3782" w:rsidRPr="00EA0741">
      <w:rPr>
        <w:rFonts w:cs="Arial"/>
      </w:rPr>
      <w:t xml:space="preserve"> </w:t>
    </w:r>
    <w:r w:rsidRPr="00EA0741">
      <w:rPr>
        <w:rFonts w:cs="Arial"/>
      </w:rPr>
      <w:fldChar w:fldCharType="end"/>
    </w:r>
    <w:r w:rsidRPr="00EA074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B4" w:rsidRPr="00EA0741" w:rsidRDefault="00EA0741" w:rsidP="00EA0741">
    <w:pPr>
      <w:pStyle w:val="Footer"/>
      <w:jc w:val="center"/>
      <w:rPr>
        <w:rFonts w:cs="Arial"/>
        <w:sz w:val="14"/>
      </w:rPr>
    </w:pPr>
    <w:r w:rsidRPr="00EA074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B4" w:rsidRPr="00EA0741" w:rsidRDefault="001870B4" w:rsidP="00EA0741">
    <w:pPr>
      <w:pStyle w:val="Footer"/>
      <w:jc w:val="center"/>
      <w:rPr>
        <w:rFonts w:cs="Arial"/>
        <w:sz w:val="14"/>
      </w:rPr>
    </w:pPr>
    <w:r w:rsidRPr="00EA0741">
      <w:rPr>
        <w:rFonts w:cs="Arial"/>
        <w:sz w:val="14"/>
      </w:rPr>
      <w:fldChar w:fldCharType="begin"/>
    </w:r>
    <w:r w:rsidRPr="00EA0741">
      <w:rPr>
        <w:rFonts w:cs="Arial"/>
        <w:sz w:val="14"/>
      </w:rPr>
      <w:instrText xml:space="preserve"> COMMENTS  \* MERGEFORMAT </w:instrText>
    </w:r>
    <w:r w:rsidRPr="00EA0741">
      <w:rPr>
        <w:rFonts w:cs="Arial"/>
        <w:sz w:val="14"/>
      </w:rPr>
      <w:fldChar w:fldCharType="end"/>
    </w:r>
    <w:r w:rsidR="00EA0741" w:rsidRPr="00EA074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B4" w:rsidRPr="00EA0741" w:rsidRDefault="00EA0741" w:rsidP="00EA0741">
    <w:pPr>
      <w:pStyle w:val="Footer"/>
      <w:jc w:val="center"/>
      <w:rPr>
        <w:rFonts w:cs="Arial"/>
        <w:sz w:val="14"/>
      </w:rPr>
    </w:pPr>
    <w:r w:rsidRPr="00EA074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B4" w:rsidRPr="00EA0741" w:rsidRDefault="001870B4" w:rsidP="00EA0741">
    <w:pPr>
      <w:pStyle w:val="Footer"/>
      <w:jc w:val="center"/>
      <w:rPr>
        <w:rFonts w:cs="Arial"/>
        <w:sz w:val="14"/>
      </w:rPr>
    </w:pPr>
    <w:r w:rsidRPr="00EA0741">
      <w:rPr>
        <w:rFonts w:cs="Arial"/>
        <w:sz w:val="14"/>
      </w:rPr>
      <w:fldChar w:fldCharType="begin"/>
    </w:r>
    <w:r w:rsidRPr="00EA0741">
      <w:rPr>
        <w:rFonts w:cs="Arial"/>
        <w:sz w:val="14"/>
      </w:rPr>
      <w:instrText xml:space="preserve"> DOCPROPERTY "Status" </w:instrText>
    </w:r>
    <w:r w:rsidRPr="00EA0741">
      <w:rPr>
        <w:rFonts w:cs="Arial"/>
        <w:sz w:val="14"/>
      </w:rPr>
      <w:fldChar w:fldCharType="separate"/>
    </w:r>
    <w:r w:rsidR="002E3782" w:rsidRPr="00EA0741">
      <w:rPr>
        <w:rFonts w:cs="Arial"/>
        <w:sz w:val="14"/>
      </w:rPr>
      <w:t xml:space="preserve"> </w:t>
    </w:r>
    <w:r w:rsidRPr="00EA0741">
      <w:rPr>
        <w:rFonts w:cs="Arial"/>
        <w:sz w:val="14"/>
      </w:rPr>
      <w:fldChar w:fldCharType="end"/>
    </w:r>
    <w:r w:rsidRPr="00EA0741">
      <w:rPr>
        <w:rFonts w:cs="Arial"/>
        <w:sz w:val="14"/>
      </w:rPr>
      <w:fldChar w:fldCharType="begin"/>
    </w:r>
    <w:r w:rsidRPr="00EA0741">
      <w:rPr>
        <w:rFonts w:cs="Arial"/>
        <w:sz w:val="14"/>
      </w:rPr>
      <w:instrText xml:space="preserve"> COMMENTS  \* MERGEFORMAT </w:instrText>
    </w:r>
    <w:r w:rsidRPr="00EA0741">
      <w:rPr>
        <w:rFonts w:cs="Arial"/>
        <w:sz w:val="14"/>
      </w:rPr>
      <w:fldChar w:fldCharType="end"/>
    </w:r>
    <w:r w:rsidR="00EA0741" w:rsidRPr="00EA074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1E2" w:rsidRPr="00EA0741" w:rsidRDefault="00EA0741" w:rsidP="00EA0741">
    <w:pPr>
      <w:pStyle w:val="Footer"/>
      <w:jc w:val="center"/>
      <w:rPr>
        <w:rFonts w:cs="Arial"/>
        <w:sz w:val="14"/>
      </w:rPr>
    </w:pPr>
    <w:r w:rsidRPr="00EA074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B4" w:rsidRDefault="001870B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870B4">
      <w:tc>
        <w:tcPr>
          <w:tcW w:w="846" w:type="pct"/>
        </w:tcPr>
        <w:p w:rsidR="001870B4" w:rsidRDefault="001870B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45957">
            <w:rPr>
              <w:rStyle w:val="PageNumber"/>
              <w:noProof/>
            </w:rPr>
            <w:t>4</w:t>
          </w:r>
          <w:r>
            <w:rPr>
              <w:rStyle w:val="PageNumber"/>
            </w:rPr>
            <w:fldChar w:fldCharType="end"/>
          </w:r>
        </w:p>
      </w:tc>
      <w:tc>
        <w:tcPr>
          <w:tcW w:w="3093" w:type="pct"/>
        </w:tcPr>
        <w:p w:rsidR="001870B4" w:rsidRDefault="00EA0741">
          <w:pPr>
            <w:pStyle w:val="Footer"/>
            <w:jc w:val="center"/>
          </w:pPr>
          <w:r>
            <w:fldChar w:fldCharType="begin"/>
          </w:r>
          <w:r>
            <w:instrText xml:space="preserve"> REF Citation *\charformat </w:instrText>
          </w:r>
          <w:r>
            <w:fldChar w:fldCharType="separate"/>
          </w:r>
          <w:r w:rsidR="002E3782">
            <w:t>Commercial Arbitration Act 2017</w:t>
          </w:r>
          <w:r>
            <w:fldChar w:fldCharType="end"/>
          </w:r>
        </w:p>
        <w:p w:rsidR="001870B4" w:rsidRDefault="00EA0741">
          <w:pPr>
            <w:pStyle w:val="FooterInfoCentre"/>
          </w:pPr>
          <w:r>
            <w:fldChar w:fldCharType="begin"/>
          </w:r>
          <w:r>
            <w:instrText xml:space="preserve"> DOCPROPERTY "Eff"  </w:instrText>
          </w:r>
          <w:r>
            <w:fldChar w:fldCharType="separate"/>
          </w:r>
          <w:r w:rsidR="002E3782">
            <w:t xml:space="preserve">Effective:  </w:t>
          </w:r>
          <w:r>
            <w:fldChar w:fldCharType="end"/>
          </w:r>
          <w:r>
            <w:fldChar w:fldCharType="begin"/>
          </w:r>
          <w:r>
            <w:instrText xml:space="preserve"> DOCPROPERTY "StartDt"   </w:instrText>
          </w:r>
          <w:r>
            <w:fldChar w:fldCharType="separate"/>
          </w:r>
          <w:r w:rsidR="002E3782">
            <w:t>23/10/18</w:t>
          </w:r>
          <w:r>
            <w:fldChar w:fldCharType="end"/>
          </w:r>
          <w:r>
            <w:fldChar w:fldCharType="begin"/>
          </w:r>
          <w:r>
            <w:instrText xml:space="preserve"> DOCPROPERTY "EndDt"  </w:instrText>
          </w:r>
          <w:r>
            <w:fldChar w:fldCharType="separate"/>
          </w:r>
          <w:r w:rsidR="002E3782">
            <w:t>-01/07/19</w:t>
          </w:r>
          <w:r>
            <w:fldChar w:fldCharType="end"/>
          </w:r>
        </w:p>
      </w:tc>
      <w:tc>
        <w:tcPr>
          <w:tcW w:w="1061" w:type="pct"/>
        </w:tcPr>
        <w:p w:rsidR="001870B4" w:rsidRDefault="00EA0741">
          <w:pPr>
            <w:pStyle w:val="Footer"/>
            <w:jc w:val="right"/>
          </w:pPr>
          <w:r>
            <w:fldChar w:fldCharType="begin"/>
          </w:r>
          <w:r>
            <w:instrText xml:space="preserve"> DOCPROPERTY "Category"  </w:instrText>
          </w:r>
          <w:r>
            <w:fldChar w:fldCharType="separate"/>
          </w:r>
          <w:r w:rsidR="002E3782">
            <w:t>R2</w:t>
          </w:r>
          <w:r>
            <w:fldChar w:fldCharType="end"/>
          </w:r>
          <w:r w:rsidR="001870B4">
            <w:br/>
          </w:r>
          <w:r>
            <w:fldChar w:fldCharType="begin"/>
          </w:r>
          <w:r>
            <w:instrText xml:space="preserve"> DOCPROPERTY "RepubDt"  </w:instrText>
          </w:r>
          <w:r>
            <w:fldChar w:fldCharType="separate"/>
          </w:r>
          <w:r w:rsidR="002E3782">
            <w:t>23/10/18</w:t>
          </w:r>
          <w:r>
            <w:fldChar w:fldCharType="end"/>
          </w:r>
        </w:p>
      </w:tc>
    </w:tr>
  </w:tbl>
  <w:p w:rsidR="001870B4" w:rsidRPr="00EA0741" w:rsidRDefault="00EA0741" w:rsidP="00EA0741">
    <w:pPr>
      <w:pStyle w:val="Status"/>
      <w:rPr>
        <w:rFonts w:cs="Arial"/>
      </w:rPr>
    </w:pPr>
    <w:r w:rsidRPr="00EA0741">
      <w:rPr>
        <w:rFonts w:cs="Arial"/>
      </w:rPr>
      <w:fldChar w:fldCharType="begin"/>
    </w:r>
    <w:r w:rsidRPr="00EA0741">
      <w:rPr>
        <w:rFonts w:cs="Arial"/>
      </w:rPr>
      <w:instrText xml:space="preserve"> DOCPROPERTY "Status" </w:instrText>
    </w:r>
    <w:r w:rsidRPr="00EA0741">
      <w:rPr>
        <w:rFonts w:cs="Arial"/>
      </w:rPr>
      <w:fldChar w:fldCharType="separate"/>
    </w:r>
    <w:r w:rsidR="002E3782" w:rsidRPr="00EA0741">
      <w:rPr>
        <w:rFonts w:cs="Arial"/>
      </w:rPr>
      <w:t xml:space="preserve"> </w:t>
    </w:r>
    <w:r w:rsidRPr="00EA0741">
      <w:rPr>
        <w:rFonts w:cs="Arial"/>
      </w:rPr>
      <w:fldChar w:fldCharType="end"/>
    </w:r>
    <w:r w:rsidRPr="00EA074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B4" w:rsidRDefault="001870B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870B4">
      <w:tc>
        <w:tcPr>
          <w:tcW w:w="1061" w:type="pct"/>
        </w:tcPr>
        <w:p w:rsidR="001870B4" w:rsidRDefault="00EA0741">
          <w:pPr>
            <w:pStyle w:val="Footer"/>
          </w:pPr>
          <w:r>
            <w:fldChar w:fldCharType="begin"/>
          </w:r>
          <w:r>
            <w:instrText xml:space="preserve"> DOCPROPERTY "Category"  </w:instrText>
          </w:r>
          <w:r>
            <w:fldChar w:fldCharType="separate"/>
          </w:r>
          <w:r w:rsidR="002E3782">
            <w:t>R2</w:t>
          </w:r>
          <w:r>
            <w:fldChar w:fldCharType="end"/>
          </w:r>
          <w:r w:rsidR="001870B4">
            <w:br/>
          </w:r>
          <w:r>
            <w:fldChar w:fldCharType="begin"/>
          </w:r>
          <w:r>
            <w:instrText xml:space="preserve"> DOCPROPERTY "RepubDt"  </w:instrText>
          </w:r>
          <w:r>
            <w:fldChar w:fldCharType="separate"/>
          </w:r>
          <w:r w:rsidR="002E3782">
            <w:t>23/10/18</w:t>
          </w:r>
          <w:r>
            <w:fldChar w:fldCharType="end"/>
          </w:r>
        </w:p>
      </w:tc>
      <w:tc>
        <w:tcPr>
          <w:tcW w:w="3093" w:type="pct"/>
        </w:tcPr>
        <w:p w:rsidR="001870B4" w:rsidRDefault="00EA0741">
          <w:pPr>
            <w:pStyle w:val="Footer"/>
            <w:jc w:val="center"/>
          </w:pPr>
          <w:r>
            <w:fldChar w:fldCharType="begin"/>
          </w:r>
          <w:r>
            <w:instrText xml:space="preserve"> REF Citation *\charformat </w:instrText>
          </w:r>
          <w:r>
            <w:fldChar w:fldCharType="separate"/>
          </w:r>
          <w:r w:rsidR="002E3782">
            <w:t>Commercial Arbitration Act 2017</w:t>
          </w:r>
          <w:r>
            <w:fldChar w:fldCharType="end"/>
          </w:r>
        </w:p>
        <w:p w:rsidR="001870B4" w:rsidRDefault="00EA0741">
          <w:pPr>
            <w:pStyle w:val="FooterInfoCentre"/>
          </w:pPr>
          <w:r>
            <w:fldChar w:fldCharType="begin"/>
          </w:r>
          <w:r>
            <w:instrText xml:space="preserve"> DOCPROPERTY "Eff"  </w:instrText>
          </w:r>
          <w:r>
            <w:fldChar w:fldCharType="separate"/>
          </w:r>
          <w:r w:rsidR="002E3782">
            <w:t xml:space="preserve">Effective:  </w:t>
          </w:r>
          <w:r>
            <w:fldChar w:fldCharType="end"/>
          </w:r>
          <w:r>
            <w:fldChar w:fldCharType="begin"/>
          </w:r>
          <w:r>
            <w:instrText xml:space="preserve"> DOCPROPERTY "StartDt"  </w:instrText>
          </w:r>
          <w:r>
            <w:fldChar w:fldCharType="separate"/>
          </w:r>
          <w:r w:rsidR="002E3782">
            <w:t>23/10/18</w:t>
          </w:r>
          <w:r>
            <w:fldChar w:fldCharType="end"/>
          </w:r>
          <w:r>
            <w:fldChar w:fldCharType="begin"/>
          </w:r>
          <w:r>
            <w:instrText xml:space="preserve"> DOCPROPERTY "EndDt"  </w:instrText>
          </w:r>
          <w:r>
            <w:fldChar w:fldCharType="separate"/>
          </w:r>
          <w:r w:rsidR="002E3782">
            <w:t>-01/07/19</w:t>
          </w:r>
          <w:r>
            <w:fldChar w:fldCharType="end"/>
          </w:r>
        </w:p>
      </w:tc>
      <w:tc>
        <w:tcPr>
          <w:tcW w:w="846" w:type="pct"/>
        </w:tcPr>
        <w:p w:rsidR="001870B4" w:rsidRDefault="001870B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45957">
            <w:rPr>
              <w:rStyle w:val="PageNumber"/>
              <w:noProof/>
            </w:rPr>
            <w:t>5</w:t>
          </w:r>
          <w:r>
            <w:rPr>
              <w:rStyle w:val="PageNumber"/>
            </w:rPr>
            <w:fldChar w:fldCharType="end"/>
          </w:r>
        </w:p>
      </w:tc>
    </w:tr>
  </w:tbl>
  <w:p w:rsidR="001870B4" w:rsidRPr="00EA0741" w:rsidRDefault="00EA0741" w:rsidP="00EA0741">
    <w:pPr>
      <w:pStyle w:val="Status"/>
      <w:rPr>
        <w:rFonts w:cs="Arial"/>
      </w:rPr>
    </w:pPr>
    <w:r w:rsidRPr="00EA0741">
      <w:rPr>
        <w:rFonts w:cs="Arial"/>
      </w:rPr>
      <w:fldChar w:fldCharType="begin"/>
    </w:r>
    <w:r w:rsidRPr="00EA0741">
      <w:rPr>
        <w:rFonts w:cs="Arial"/>
      </w:rPr>
      <w:instrText xml:space="preserve"> DOCPROPERTY "Status" </w:instrText>
    </w:r>
    <w:r w:rsidRPr="00EA0741">
      <w:rPr>
        <w:rFonts w:cs="Arial"/>
      </w:rPr>
      <w:fldChar w:fldCharType="separate"/>
    </w:r>
    <w:r w:rsidR="002E3782" w:rsidRPr="00EA0741">
      <w:rPr>
        <w:rFonts w:cs="Arial"/>
      </w:rPr>
      <w:t xml:space="preserve"> </w:t>
    </w:r>
    <w:r w:rsidRPr="00EA0741">
      <w:rPr>
        <w:rFonts w:cs="Arial"/>
      </w:rPr>
      <w:fldChar w:fldCharType="end"/>
    </w:r>
    <w:r w:rsidRPr="00EA074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B4" w:rsidRDefault="001870B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870B4">
      <w:tc>
        <w:tcPr>
          <w:tcW w:w="1061" w:type="pct"/>
        </w:tcPr>
        <w:p w:rsidR="001870B4" w:rsidRDefault="00EA0741">
          <w:pPr>
            <w:pStyle w:val="Footer"/>
          </w:pPr>
          <w:r>
            <w:fldChar w:fldCharType="begin"/>
          </w:r>
          <w:r>
            <w:instrText xml:space="preserve"> DOCPROPERTY "Category"  </w:instrText>
          </w:r>
          <w:r>
            <w:fldChar w:fldCharType="separate"/>
          </w:r>
          <w:r w:rsidR="002E3782">
            <w:t>R2</w:t>
          </w:r>
          <w:r>
            <w:fldChar w:fldCharType="end"/>
          </w:r>
          <w:r w:rsidR="001870B4">
            <w:br/>
          </w:r>
          <w:r>
            <w:fldChar w:fldCharType="begin"/>
          </w:r>
          <w:r>
            <w:instrText xml:space="preserve"> DOCPROPERTY "RepubDt"  </w:instrText>
          </w:r>
          <w:r>
            <w:fldChar w:fldCharType="separate"/>
          </w:r>
          <w:r w:rsidR="002E3782">
            <w:t>23/10/18</w:t>
          </w:r>
          <w:r>
            <w:fldChar w:fldCharType="end"/>
          </w:r>
        </w:p>
      </w:tc>
      <w:tc>
        <w:tcPr>
          <w:tcW w:w="3093" w:type="pct"/>
        </w:tcPr>
        <w:p w:rsidR="001870B4" w:rsidRDefault="00EA0741">
          <w:pPr>
            <w:pStyle w:val="Footer"/>
            <w:jc w:val="center"/>
          </w:pPr>
          <w:r>
            <w:fldChar w:fldCharType="begin"/>
          </w:r>
          <w:r>
            <w:instrText xml:space="preserve"> REF Citation *\charformat </w:instrText>
          </w:r>
          <w:r>
            <w:fldChar w:fldCharType="separate"/>
          </w:r>
          <w:r w:rsidR="002E3782">
            <w:t>Commercial Arbitration Act 2017</w:t>
          </w:r>
          <w:r>
            <w:fldChar w:fldCharType="end"/>
          </w:r>
        </w:p>
        <w:p w:rsidR="001870B4" w:rsidRDefault="00EA0741">
          <w:pPr>
            <w:pStyle w:val="FooterInfoCentre"/>
          </w:pPr>
          <w:r>
            <w:fldChar w:fldCharType="begin"/>
          </w:r>
          <w:r>
            <w:instrText xml:space="preserve"> DOCPROPERTY "Eff"  </w:instrText>
          </w:r>
          <w:r>
            <w:fldChar w:fldCharType="separate"/>
          </w:r>
          <w:r w:rsidR="002E3782">
            <w:t xml:space="preserve">Effective:  </w:t>
          </w:r>
          <w:r>
            <w:fldChar w:fldCharType="end"/>
          </w:r>
          <w:r>
            <w:fldChar w:fldCharType="begin"/>
          </w:r>
          <w:r>
            <w:instrText xml:space="preserve"> DOCPROP</w:instrText>
          </w:r>
          <w:r>
            <w:instrText xml:space="preserve">ERTY "StartDt"   </w:instrText>
          </w:r>
          <w:r>
            <w:fldChar w:fldCharType="separate"/>
          </w:r>
          <w:r w:rsidR="002E3782">
            <w:t>23/10/18</w:t>
          </w:r>
          <w:r>
            <w:fldChar w:fldCharType="end"/>
          </w:r>
          <w:r>
            <w:fldChar w:fldCharType="begin"/>
          </w:r>
          <w:r>
            <w:instrText xml:space="preserve"> DOCPROPERTY "EndDt"  </w:instrText>
          </w:r>
          <w:r>
            <w:fldChar w:fldCharType="separate"/>
          </w:r>
          <w:r w:rsidR="002E3782">
            <w:t>-01/07/19</w:t>
          </w:r>
          <w:r>
            <w:fldChar w:fldCharType="end"/>
          </w:r>
        </w:p>
      </w:tc>
      <w:tc>
        <w:tcPr>
          <w:tcW w:w="846" w:type="pct"/>
        </w:tcPr>
        <w:p w:rsidR="001870B4" w:rsidRDefault="001870B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A1760">
            <w:rPr>
              <w:rStyle w:val="PageNumber"/>
              <w:noProof/>
            </w:rPr>
            <w:t>1</w:t>
          </w:r>
          <w:r>
            <w:rPr>
              <w:rStyle w:val="PageNumber"/>
            </w:rPr>
            <w:fldChar w:fldCharType="end"/>
          </w:r>
        </w:p>
      </w:tc>
    </w:tr>
  </w:tbl>
  <w:p w:rsidR="001870B4" w:rsidRPr="00EA0741" w:rsidRDefault="00EA0741" w:rsidP="00EA0741">
    <w:pPr>
      <w:pStyle w:val="Status"/>
      <w:rPr>
        <w:rFonts w:cs="Arial"/>
      </w:rPr>
    </w:pPr>
    <w:r w:rsidRPr="00EA074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B4" w:rsidRDefault="001870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70B4">
      <w:tc>
        <w:tcPr>
          <w:tcW w:w="847" w:type="pct"/>
        </w:tcPr>
        <w:p w:rsidR="001870B4" w:rsidRDefault="001870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45957">
            <w:rPr>
              <w:rStyle w:val="PageNumber"/>
              <w:noProof/>
            </w:rPr>
            <w:t>62</w:t>
          </w:r>
          <w:r>
            <w:rPr>
              <w:rStyle w:val="PageNumber"/>
            </w:rPr>
            <w:fldChar w:fldCharType="end"/>
          </w:r>
        </w:p>
      </w:tc>
      <w:tc>
        <w:tcPr>
          <w:tcW w:w="3092" w:type="pct"/>
        </w:tcPr>
        <w:p w:rsidR="001870B4" w:rsidRDefault="00EA0741">
          <w:pPr>
            <w:pStyle w:val="Footer"/>
            <w:jc w:val="center"/>
          </w:pPr>
          <w:r>
            <w:fldChar w:fldCharType="begin"/>
          </w:r>
          <w:r>
            <w:instrText xml:space="preserve"> REF Citation *\charformat </w:instrText>
          </w:r>
          <w:r>
            <w:fldChar w:fldCharType="separate"/>
          </w:r>
          <w:r w:rsidR="002E3782">
            <w:t>Commercial Arbitration Act 2017</w:t>
          </w:r>
          <w:r>
            <w:fldChar w:fldCharType="end"/>
          </w:r>
        </w:p>
        <w:p w:rsidR="001870B4" w:rsidRDefault="00EA0741">
          <w:pPr>
            <w:pStyle w:val="FooterInfoCentre"/>
          </w:pPr>
          <w:r>
            <w:fldChar w:fldCharType="begin"/>
          </w:r>
          <w:r>
            <w:instrText xml:space="preserve"> DOCPROPERTY "Eff"  *\charformat </w:instrText>
          </w:r>
          <w:r>
            <w:fldChar w:fldCharType="separate"/>
          </w:r>
          <w:r w:rsidR="002E3782">
            <w:t xml:space="preserve">Effective:  </w:t>
          </w:r>
          <w:r>
            <w:fldChar w:fldCharType="end"/>
          </w:r>
          <w:r>
            <w:fldChar w:fldCharType="begin"/>
          </w:r>
          <w:r>
            <w:instrText xml:space="preserve"> DOCPROPERTY "StartDt"  *\charformat </w:instrText>
          </w:r>
          <w:r>
            <w:fldChar w:fldCharType="separate"/>
          </w:r>
          <w:r w:rsidR="002E3782">
            <w:t>23/10/18</w:t>
          </w:r>
          <w:r>
            <w:fldChar w:fldCharType="end"/>
          </w:r>
          <w:r>
            <w:fldChar w:fldCharType="begin"/>
          </w:r>
          <w:r>
            <w:instrText xml:space="preserve"> DOCPROPERTY "EndDt"  *\charformat </w:instrText>
          </w:r>
          <w:r>
            <w:fldChar w:fldCharType="separate"/>
          </w:r>
          <w:r w:rsidR="002E3782">
            <w:t>-01/07/19</w:t>
          </w:r>
          <w:r>
            <w:fldChar w:fldCharType="end"/>
          </w:r>
        </w:p>
      </w:tc>
      <w:tc>
        <w:tcPr>
          <w:tcW w:w="1061" w:type="pct"/>
        </w:tcPr>
        <w:p w:rsidR="001870B4" w:rsidRDefault="00EA0741">
          <w:pPr>
            <w:pStyle w:val="Footer"/>
            <w:jc w:val="right"/>
          </w:pPr>
          <w:r>
            <w:fldChar w:fldCharType="begin"/>
          </w:r>
          <w:r>
            <w:instrText xml:space="preserve"> DOCPROPERTY "Category"  *\charformat  </w:instrText>
          </w:r>
          <w:r>
            <w:fldChar w:fldCharType="separate"/>
          </w:r>
          <w:r w:rsidR="002E3782">
            <w:t>R2</w:t>
          </w:r>
          <w:r>
            <w:fldChar w:fldCharType="end"/>
          </w:r>
          <w:r w:rsidR="001870B4">
            <w:br/>
          </w:r>
          <w:r>
            <w:fldChar w:fldCharType="begin"/>
          </w:r>
          <w:r>
            <w:instrText xml:space="preserve"> DOCPROPERTY "RepubDt"  *\charformat  </w:instrText>
          </w:r>
          <w:r>
            <w:fldChar w:fldCharType="separate"/>
          </w:r>
          <w:r w:rsidR="002E3782">
            <w:t>23/10/18</w:t>
          </w:r>
          <w:r>
            <w:fldChar w:fldCharType="end"/>
          </w:r>
        </w:p>
      </w:tc>
    </w:tr>
  </w:tbl>
  <w:p w:rsidR="001870B4" w:rsidRPr="00EA0741" w:rsidRDefault="00EA0741" w:rsidP="00EA0741">
    <w:pPr>
      <w:pStyle w:val="Status"/>
      <w:rPr>
        <w:rFonts w:cs="Arial"/>
      </w:rPr>
    </w:pPr>
    <w:r w:rsidRPr="00EA0741">
      <w:rPr>
        <w:rFonts w:cs="Arial"/>
      </w:rPr>
      <w:fldChar w:fldCharType="begin"/>
    </w:r>
    <w:r w:rsidRPr="00EA0741">
      <w:rPr>
        <w:rFonts w:cs="Arial"/>
      </w:rPr>
      <w:instrText xml:space="preserve"> DOCPROPERTY "Status" </w:instrText>
    </w:r>
    <w:r w:rsidRPr="00EA0741">
      <w:rPr>
        <w:rFonts w:cs="Arial"/>
      </w:rPr>
      <w:fldChar w:fldCharType="separate"/>
    </w:r>
    <w:r w:rsidR="002E3782" w:rsidRPr="00EA0741">
      <w:rPr>
        <w:rFonts w:cs="Arial"/>
      </w:rPr>
      <w:t xml:space="preserve"> </w:t>
    </w:r>
    <w:r w:rsidRPr="00EA0741">
      <w:rPr>
        <w:rFonts w:cs="Arial"/>
      </w:rPr>
      <w:fldChar w:fldCharType="end"/>
    </w:r>
    <w:r w:rsidRPr="00EA074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B4" w:rsidRDefault="001870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70B4">
      <w:tc>
        <w:tcPr>
          <w:tcW w:w="1061" w:type="pct"/>
        </w:tcPr>
        <w:p w:rsidR="001870B4" w:rsidRDefault="00EA0741">
          <w:pPr>
            <w:pStyle w:val="Footer"/>
          </w:pPr>
          <w:r>
            <w:fldChar w:fldCharType="begin"/>
          </w:r>
          <w:r>
            <w:instrText xml:space="preserve"> DOCPROPERTY "Category"  *\charformat  </w:instrText>
          </w:r>
          <w:r>
            <w:fldChar w:fldCharType="separate"/>
          </w:r>
          <w:r w:rsidR="002E3782">
            <w:t>R2</w:t>
          </w:r>
          <w:r>
            <w:fldChar w:fldCharType="end"/>
          </w:r>
          <w:r w:rsidR="001870B4">
            <w:br/>
          </w:r>
          <w:r>
            <w:fldChar w:fldCharType="begin"/>
          </w:r>
          <w:r>
            <w:instrText xml:space="preserve"> DOCPROPERTY "RepubDt"  *\charformat  </w:instrText>
          </w:r>
          <w:r>
            <w:fldChar w:fldCharType="separate"/>
          </w:r>
          <w:r w:rsidR="002E3782">
            <w:t>23/10/18</w:t>
          </w:r>
          <w:r>
            <w:fldChar w:fldCharType="end"/>
          </w:r>
        </w:p>
      </w:tc>
      <w:tc>
        <w:tcPr>
          <w:tcW w:w="3092" w:type="pct"/>
        </w:tcPr>
        <w:p w:rsidR="001870B4" w:rsidRDefault="00EA0741">
          <w:pPr>
            <w:pStyle w:val="Footer"/>
            <w:jc w:val="center"/>
          </w:pPr>
          <w:r>
            <w:fldChar w:fldCharType="begin"/>
          </w:r>
          <w:r>
            <w:instrText xml:space="preserve"> REF Citation *\charformat </w:instrText>
          </w:r>
          <w:r>
            <w:fldChar w:fldCharType="separate"/>
          </w:r>
          <w:r w:rsidR="002E3782">
            <w:t>Commercial Arbitration Act 2017</w:t>
          </w:r>
          <w:r>
            <w:fldChar w:fldCharType="end"/>
          </w:r>
        </w:p>
        <w:p w:rsidR="001870B4" w:rsidRDefault="00EA0741">
          <w:pPr>
            <w:pStyle w:val="FooterInfoCentre"/>
          </w:pPr>
          <w:r>
            <w:fldChar w:fldCharType="begin"/>
          </w:r>
          <w:r>
            <w:instrText xml:space="preserve"> DOCPROPERTY "Eff"  *\charformat </w:instrText>
          </w:r>
          <w:r>
            <w:fldChar w:fldCharType="separate"/>
          </w:r>
          <w:r w:rsidR="002E3782">
            <w:t xml:space="preserve">Effective:  </w:t>
          </w:r>
          <w:r>
            <w:fldChar w:fldCharType="end"/>
          </w:r>
          <w:r>
            <w:fldChar w:fldCharType="begin"/>
          </w:r>
          <w:r>
            <w:instrText xml:space="preserve"> DOCPROPERTY "StartDt"  *\charformat </w:instrText>
          </w:r>
          <w:r>
            <w:fldChar w:fldCharType="separate"/>
          </w:r>
          <w:r w:rsidR="002E3782">
            <w:t>23/10/18</w:t>
          </w:r>
          <w:r>
            <w:fldChar w:fldCharType="end"/>
          </w:r>
          <w:r>
            <w:fldChar w:fldCharType="begin"/>
          </w:r>
          <w:r>
            <w:instrText xml:space="preserve"> DOCPROPERTY "EndDt"  *\charformat </w:instrText>
          </w:r>
          <w:r>
            <w:fldChar w:fldCharType="separate"/>
          </w:r>
          <w:r w:rsidR="002E3782">
            <w:t>-01/07/19</w:t>
          </w:r>
          <w:r>
            <w:fldChar w:fldCharType="end"/>
          </w:r>
        </w:p>
      </w:tc>
      <w:tc>
        <w:tcPr>
          <w:tcW w:w="847" w:type="pct"/>
        </w:tcPr>
        <w:p w:rsidR="001870B4" w:rsidRDefault="001870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45957">
            <w:rPr>
              <w:rStyle w:val="PageNumber"/>
              <w:noProof/>
            </w:rPr>
            <w:t>63</w:t>
          </w:r>
          <w:r>
            <w:rPr>
              <w:rStyle w:val="PageNumber"/>
            </w:rPr>
            <w:fldChar w:fldCharType="end"/>
          </w:r>
        </w:p>
      </w:tc>
    </w:tr>
  </w:tbl>
  <w:p w:rsidR="001870B4" w:rsidRPr="00EA0741" w:rsidRDefault="00EA0741" w:rsidP="00EA0741">
    <w:pPr>
      <w:pStyle w:val="Status"/>
      <w:rPr>
        <w:rFonts w:cs="Arial"/>
      </w:rPr>
    </w:pPr>
    <w:r w:rsidRPr="00EA0741">
      <w:rPr>
        <w:rFonts w:cs="Arial"/>
      </w:rPr>
      <w:fldChar w:fldCharType="begin"/>
    </w:r>
    <w:r w:rsidRPr="00EA0741">
      <w:rPr>
        <w:rFonts w:cs="Arial"/>
      </w:rPr>
      <w:instrText xml:space="preserve"> DOCPROPERTY "Status" </w:instrText>
    </w:r>
    <w:r w:rsidRPr="00EA0741">
      <w:rPr>
        <w:rFonts w:cs="Arial"/>
      </w:rPr>
      <w:fldChar w:fldCharType="separate"/>
    </w:r>
    <w:r w:rsidR="002E3782" w:rsidRPr="00EA0741">
      <w:rPr>
        <w:rFonts w:cs="Arial"/>
      </w:rPr>
      <w:t xml:space="preserve"> </w:t>
    </w:r>
    <w:r w:rsidRPr="00EA0741">
      <w:rPr>
        <w:rFonts w:cs="Arial"/>
      </w:rPr>
      <w:fldChar w:fldCharType="end"/>
    </w:r>
    <w:r w:rsidRPr="00EA074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B4" w:rsidRDefault="001870B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870B4">
      <w:tc>
        <w:tcPr>
          <w:tcW w:w="1061" w:type="pct"/>
        </w:tcPr>
        <w:p w:rsidR="001870B4" w:rsidRDefault="00EA0741">
          <w:pPr>
            <w:pStyle w:val="Footer"/>
          </w:pPr>
          <w:r>
            <w:fldChar w:fldCharType="begin"/>
          </w:r>
          <w:r>
            <w:instrText xml:space="preserve"> DOCPROPERTY "Category"  *\charformat  </w:instrText>
          </w:r>
          <w:r>
            <w:fldChar w:fldCharType="separate"/>
          </w:r>
          <w:r w:rsidR="002E3782">
            <w:t>R2</w:t>
          </w:r>
          <w:r>
            <w:fldChar w:fldCharType="end"/>
          </w:r>
          <w:r w:rsidR="001870B4">
            <w:br/>
          </w:r>
          <w:r>
            <w:fldChar w:fldCharType="begin"/>
          </w:r>
          <w:r>
            <w:instrText xml:space="preserve"> DOCPROPERTY "RepubDt"  *\charformat  </w:instrText>
          </w:r>
          <w:r>
            <w:fldChar w:fldCharType="separate"/>
          </w:r>
          <w:r w:rsidR="002E3782">
            <w:t>23/10/18</w:t>
          </w:r>
          <w:r>
            <w:fldChar w:fldCharType="end"/>
          </w:r>
        </w:p>
      </w:tc>
      <w:tc>
        <w:tcPr>
          <w:tcW w:w="3092" w:type="pct"/>
        </w:tcPr>
        <w:p w:rsidR="001870B4" w:rsidRDefault="00EA0741">
          <w:pPr>
            <w:pStyle w:val="Footer"/>
            <w:jc w:val="center"/>
          </w:pPr>
          <w:r>
            <w:fldChar w:fldCharType="begin"/>
          </w:r>
          <w:r>
            <w:instrText xml:space="preserve"> REF Citation *\charformat </w:instrText>
          </w:r>
          <w:r>
            <w:fldChar w:fldCharType="separate"/>
          </w:r>
          <w:r w:rsidR="002E3782">
            <w:t>Commercial Arbitration Act 2017</w:t>
          </w:r>
          <w:r>
            <w:fldChar w:fldCharType="end"/>
          </w:r>
        </w:p>
        <w:p w:rsidR="001870B4" w:rsidRDefault="00EA0741">
          <w:pPr>
            <w:pStyle w:val="FooterInfoCentre"/>
          </w:pPr>
          <w:r>
            <w:fldChar w:fldCharType="begin"/>
          </w:r>
          <w:r>
            <w:instrText xml:space="preserve"> DOCPROPERTY "Eff"  *\charformat </w:instrText>
          </w:r>
          <w:r>
            <w:fldChar w:fldCharType="separate"/>
          </w:r>
          <w:r w:rsidR="002E3782">
            <w:t xml:space="preserve">Effective:  </w:t>
          </w:r>
          <w:r>
            <w:fldChar w:fldCharType="end"/>
          </w:r>
          <w:r>
            <w:fldChar w:fldCharType="begin"/>
          </w:r>
          <w:r>
            <w:instrText xml:space="preserve"> DOCPROPERTY "StartDt" </w:instrText>
          </w:r>
          <w:r>
            <w:instrText xml:space="preserve"> *\charformat </w:instrText>
          </w:r>
          <w:r>
            <w:fldChar w:fldCharType="separate"/>
          </w:r>
          <w:r w:rsidR="002E3782">
            <w:t>23/10/18</w:t>
          </w:r>
          <w:r>
            <w:fldChar w:fldCharType="end"/>
          </w:r>
          <w:r>
            <w:fldChar w:fldCharType="begin"/>
          </w:r>
          <w:r>
            <w:instrText xml:space="preserve"> DOCPROPERTY "EndDt"  *\charformat </w:instrText>
          </w:r>
          <w:r>
            <w:fldChar w:fldCharType="separate"/>
          </w:r>
          <w:r w:rsidR="002E3782">
            <w:t>-01/07/19</w:t>
          </w:r>
          <w:r>
            <w:fldChar w:fldCharType="end"/>
          </w:r>
        </w:p>
      </w:tc>
      <w:tc>
        <w:tcPr>
          <w:tcW w:w="847" w:type="pct"/>
        </w:tcPr>
        <w:p w:rsidR="001870B4" w:rsidRDefault="001870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45957">
            <w:rPr>
              <w:rStyle w:val="PageNumber"/>
              <w:noProof/>
            </w:rPr>
            <w:t>1</w:t>
          </w:r>
          <w:r>
            <w:rPr>
              <w:rStyle w:val="PageNumber"/>
            </w:rPr>
            <w:fldChar w:fldCharType="end"/>
          </w:r>
        </w:p>
      </w:tc>
    </w:tr>
  </w:tbl>
  <w:p w:rsidR="001870B4" w:rsidRPr="00EA0741" w:rsidRDefault="00EA0741" w:rsidP="00EA0741">
    <w:pPr>
      <w:pStyle w:val="Status"/>
      <w:rPr>
        <w:rFonts w:cs="Arial"/>
      </w:rPr>
    </w:pPr>
    <w:r w:rsidRPr="00EA0741">
      <w:rPr>
        <w:rFonts w:cs="Arial"/>
      </w:rPr>
      <w:fldChar w:fldCharType="begin"/>
    </w:r>
    <w:r w:rsidRPr="00EA0741">
      <w:rPr>
        <w:rFonts w:cs="Arial"/>
      </w:rPr>
      <w:instrText xml:space="preserve"> DOCPROPERTY "Status" </w:instrText>
    </w:r>
    <w:r w:rsidRPr="00EA0741">
      <w:rPr>
        <w:rFonts w:cs="Arial"/>
      </w:rPr>
      <w:fldChar w:fldCharType="separate"/>
    </w:r>
    <w:r w:rsidR="002E3782" w:rsidRPr="00EA0741">
      <w:rPr>
        <w:rFonts w:cs="Arial"/>
      </w:rPr>
      <w:t xml:space="preserve"> </w:t>
    </w:r>
    <w:r w:rsidRPr="00EA0741">
      <w:rPr>
        <w:rFonts w:cs="Arial"/>
      </w:rPr>
      <w:fldChar w:fldCharType="end"/>
    </w:r>
    <w:r w:rsidRPr="00EA074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9A7" w:rsidRDefault="003F59A7">
      <w:r>
        <w:separator/>
      </w:r>
    </w:p>
  </w:footnote>
  <w:footnote w:type="continuationSeparator" w:id="0">
    <w:p w:rsidR="003F59A7" w:rsidRDefault="003F5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1E2" w:rsidRDefault="00D301E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870B4">
      <w:trPr>
        <w:jc w:val="center"/>
      </w:trPr>
      <w:tc>
        <w:tcPr>
          <w:tcW w:w="1234" w:type="dxa"/>
          <w:gridSpan w:val="2"/>
        </w:tcPr>
        <w:p w:rsidR="001870B4" w:rsidRDefault="001870B4">
          <w:pPr>
            <w:pStyle w:val="HeaderEven"/>
            <w:rPr>
              <w:b/>
            </w:rPr>
          </w:pPr>
          <w:r>
            <w:rPr>
              <w:b/>
            </w:rPr>
            <w:t>Endnotes</w:t>
          </w:r>
        </w:p>
      </w:tc>
      <w:tc>
        <w:tcPr>
          <w:tcW w:w="6062" w:type="dxa"/>
        </w:tcPr>
        <w:p w:rsidR="001870B4" w:rsidRDefault="001870B4">
          <w:pPr>
            <w:pStyle w:val="HeaderEven"/>
          </w:pPr>
        </w:p>
      </w:tc>
    </w:tr>
    <w:tr w:rsidR="001870B4">
      <w:trPr>
        <w:cantSplit/>
        <w:jc w:val="center"/>
      </w:trPr>
      <w:tc>
        <w:tcPr>
          <w:tcW w:w="7296" w:type="dxa"/>
          <w:gridSpan w:val="3"/>
        </w:tcPr>
        <w:p w:rsidR="001870B4" w:rsidRDefault="001870B4">
          <w:pPr>
            <w:pStyle w:val="HeaderEven"/>
          </w:pPr>
        </w:p>
      </w:tc>
    </w:tr>
    <w:tr w:rsidR="001870B4">
      <w:trPr>
        <w:cantSplit/>
        <w:jc w:val="center"/>
      </w:trPr>
      <w:tc>
        <w:tcPr>
          <w:tcW w:w="700" w:type="dxa"/>
          <w:tcBorders>
            <w:bottom w:val="single" w:sz="4" w:space="0" w:color="auto"/>
          </w:tcBorders>
        </w:tcPr>
        <w:p w:rsidR="001870B4" w:rsidRDefault="003F59A7">
          <w:pPr>
            <w:pStyle w:val="HeaderEven6"/>
          </w:pPr>
          <w:r>
            <w:rPr>
              <w:noProof/>
            </w:rPr>
            <w:fldChar w:fldCharType="begin"/>
          </w:r>
          <w:r>
            <w:rPr>
              <w:noProof/>
            </w:rPr>
            <w:instrText xml:space="preserve"> STYLEREF charTableNo \*charformat </w:instrText>
          </w:r>
          <w:r>
            <w:rPr>
              <w:noProof/>
            </w:rPr>
            <w:fldChar w:fldCharType="separate"/>
          </w:r>
          <w:r w:rsidR="00EA0741">
            <w:rPr>
              <w:noProof/>
            </w:rPr>
            <w:t>4</w:t>
          </w:r>
          <w:r>
            <w:rPr>
              <w:noProof/>
            </w:rPr>
            <w:fldChar w:fldCharType="end"/>
          </w:r>
        </w:p>
      </w:tc>
      <w:tc>
        <w:tcPr>
          <w:tcW w:w="6600" w:type="dxa"/>
          <w:gridSpan w:val="2"/>
          <w:tcBorders>
            <w:bottom w:val="single" w:sz="4" w:space="0" w:color="auto"/>
          </w:tcBorders>
        </w:tcPr>
        <w:p w:rsidR="001870B4" w:rsidRDefault="003F59A7">
          <w:pPr>
            <w:pStyle w:val="HeaderEven6"/>
          </w:pPr>
          <w:r>
            <w:rPr>
              <w:noProof/>
            </w:rPr>
            <w:fldChar w:fldCharType="begin"/>
          </w:r>
          <w:r>
            <w:rPr>
              <w:noProof/>
            </w:rPr>
            <w:instrText xml:space="preserve"> STYLEREF charTableText \*charformat </w:instrText>
          </w:r>
          <w:r>
            <w:rPr>
              <w:noProof/>
            </w:rPr>
            <w:fldChar w:fldCharType="separate"/>
          </w:r>
          <w:r w:rsidR="00EA0741">
            <w:rPr>
              <w:noProof/>
            </w:rPr>
            <w:t>Amendment history</w:t>
          </w:r>
          <w:r>
            <w:rPr>
              <w:noProof/>
            </w:rPr>
            <w:fldChar w:fldCharType="end"/>
          </w:r>
        </w:p>
      </w:tc>
    </w:tr>
  </w:tbl>
  <w:p w:rsidR="001870B4" w:rsidRDefault="001870B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870B4">
      <w:trPr>
        <w:jc w:val="center"/>
      </w:trPr>
      <w:tc>
        <w:tcPr>
          <w:tcW w:w="5741" w:type="dxa"/>
        </w:tcPr>
        <w:p w:rsidR="001870B4" w:rsidRDefault="001870B4">
          <w:pPr>
            <w:pStyle w:val="HeaderEven"/>
            <w:jc w:val="right"/>
          </w:pPr>
        </w:p>
      </w:tc>
      <w:tc>
        <w:tcPr>
          <w:tcW w:w="1560" w:type="dxa"/>
          <w:gridSpan w:val="2"/>
        </w:tcPr>
        <w:p w:rsidR="001870B4" w:rsidRDefault="001870B4">
          <w:pPr>
            <w:pStyle w:val="HeaderEven"/>
            <w:jc w:val="right"/>
            <w:rPr>
              <w:b/>
            </w:rPr>
          </w:pPr>
          <w:r>
            <w:rPr>
              <w:b/>
            </w:rPr>
            <w:t>Endnotes</w:t>
          </w:r>
        </w:p>
      </w:tc>
    </w:tr>
    <w:tr w:rsidR="001870B4">
      <w:trPr>
        <w:jc w:val="center"/>
      </w:trPr>
      <w:tc>
        <w:tcPr>
          <w:tcW w:w="7301" w:type="dxa"/>
          <w:gridSpan w:val="3"/>
        </w:tcPr>
        <w:p w:rsidR="001870B4" w:rsidRDefault="001870B4">
          <w:pPr>
            <w:pStyle w:val="HeaderEven"/>
            <w:jc w:val="right"/>
            <w:rPr>
              <w:b/>
            </w:rPr>
          </w:pPr>
        </w:p>
      </w:tc>
    </w:tr>
    <w:tr w:rsidR="001870B4">
      <w:trPr>
        <w:jc w:val="center"/>
      </w:trPr>
      <w:tc>
        <w:tcPr>
          <w:tcW w:w="6600" w:type="dxa"/>
          <w:gridSpan w:val="2"/>
          <w:tcBorders>
            <w:bottom w:val="single" w:sz="4" w:space="0" w:color="auto"/>
          </w:tcBorders>
        </w:tcPr>
        <w:p w:rsidR="001870B4" w:rsidRDefault="003F59A7">
          <w:pPr>
            <w:pStyle w:val="HeaderOdd6"/>
          </w:pPr>
          <w:r>
            <w:rPr>
              <w:noProof/>
            </w:rPr>
            <w:fldChar w:fldCharType="begin"/>
          </w:r>
          <w:r>
            <w:rPr>
              <w:noProof/>
            </w:rPr>
            <w:instrText xml:space="preserve"> STYLEREF charTableText \*charformat </w:instrText>
          </w:r>
          <w:r>
            <w:rPr>
              <w:noProof/>
            </w:rPr>
            <w:fldChar w:fldCharType="separate"/>
          </w:r>
          <w:r w:rsidR="00EA0741">
            <w:rPr>
              <w:noProof/>
            </w:rPr>
            <w:t>Earlier republications</w:t>
          </w:r>
          <w:r>
            <w:rPr>
              <w:noProof/>
            </w:rPr>
            <w:fldChar w:fldCharType="end"/>
          </w:r>
        </w:p>
      </w:tc>
      <w:tc>
        <w:tcPr>
          <w:tcW w:w="700" w:type="dxa"/>
          <w:tcBorders>
            <w:bottom w:val="single" w:sz="4" w:space="0" w:color="auto"/>
          </w:tcBorders>
        </w:tcPr>
        <w:p w:rsidR="001870B4" w:rsidRDefault="003F59A7">
          <w:pPr>
            <w:pStyle w:val="HeaderOdd6"/>
          </w:pPr>
          <w:r>
            <w:rPr>
              <w:noProof/>
            </w:rPr>
            <w:fldChar w:fldCharType="begin"/>
          </w:r>
          <w:r>
            <w:rPr>
              <w:noProof/>
            </w:rPr>
            <w:instrText xml:space="preserve"> STYLEREF charTableNo \*charformat </w:instrText>
          </w:r>
          <w:r>
            <w:rPr>
              <w:noProof/>
            </w:rPr>
            <w:fldChar w:fldCharType="separate"/>
          </w:r>
          <w:r w:rsidR="00EA0741">
            <w:rPr>
              <w:noProof/>
            </w:rPr>
            <w:t>5</w:t>
          </w:r>
          <w:r>
            <w:rPr>
              <w:noProof/>
            </w:rPr>
            <w:fldChar w:fldCharType="end"/>
          </w:r>
        </w:p>
      </w:tc>
    </w:tr>
  </w:tbl>
  <w:p w:rsidR="001870B4" w:rsidRDefault="001870B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B4" w:rsidRDefault="001870B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B4" w:rsidRDefault="001870B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B4" w:rsidRDefault="001870B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1870B4" w:rsidRPr="00E06D02" w:rsidTr="00567644">
      <w:trPr>
        <w:jc w:val="center"/>
      </w:trPr>
      <w:tc>
        <w:tcPr>
          <w:tcW w:w="1068" w:type="pct"/>
        </w:tcPr>
        <w:p w:rsidR="001870B4" w:rsidRPr="00567644" w:rsidRDefault="001870B4" w:rsidP="00567644">
          <w:pPr>
            <w:pStyle w:val="HeaderEven"/>
            <w:tabs>
              <w:tab w:val="left" w:pos="700"/>
            </w:tabs>
            <w:ind w:left="697" w:hanging="697"/>
            <w:rPr>
              <w:rFonts w:cs="Arial"/>
              <w:szCs w:val="18"/>
            </w:rPr>
          </w:pPr>
        </w:p>
      </w:tc>
      <w:tc>
        <w:tcPr>
          <w:tcW w:w="3932" w:type="pct"/>
        </w:tcPr>
        <w:p w:rsidR="001870B4" w:rsidRPr="00567644" w:rsidRDefault="001870B4" w:rsidP="00567644">
          <w:pPr>
            <w:pStyle w:val="HeaderEven"/>
            <w:tabs>
              <w:tab w:val="left" w:pos="700"/>
            </w:tabs>
            <w:ind w:left="697" w:hanging="697"/>
            <w:rPr>
              <w:rFonts w:cs="Arial"/>
              <w:szCs w:val="18"/>
            </w:rPr>
          </w:pPr>
        </w:p>
      </w:tc>
    </w:tr>
    <w:tr w:rsidR="001870B4" w:rsidRPr="00E06D02" w:rsidTr="00567644">
      <w:trPr>
        <w:jc w:val="center"/>
      </w:trPr>
      <w:tc>
        <w:tcPr>
          <w:tcW w:w="1068" w:type="pct"/>
        </w:tcPr>
        <w:p w:rsidR="001870B4" w:rsidRPr="00567644" w:rsidRDefault="001870B4" w:rsidP="00567644">
          <w:pPr>
            <w:pStyle w:val="HeaderEven"/>
            <w:tabs>
              <w:tab w:val="left" w:pos="700"/>
            </w:tabs>
            <w:ind w:left="697" w:hanging="697"/>
            <w:rPr>
              <w:rFonts w:cs="Arial"/>
              <w:szCs w:val="18"/>
            </w:rPr>
          </w:pPr>
        </w:p>
      </w:tc>
      <w:tc>
        <w:tcPr>
          <w:tcW w:w="3932" w:type="pct"/>
        </w:tcPr>
        <w:p w:rsidR="001870B4" w:rsidRPr="00567644" w:rsidRDefault="001870B4" w:rsidP="00567644">
          <w:pPr>
            <w:pStyle w:val="HeaderEven"/>
            <w:tabs>
              <w:tab w:val="left" w:pos="700"/>
            </w:tabs>
            <w:ind w:left="697" w:hanging="697"/>
            <w:rPr>
              <w:rFonts w:cs="Arial"/>
              <w:szCs w:val="18"/>
            </w:rPr>
          </w:pPr>
        </w:p>
      </w:tc>
    </w:tr>
    <w:tr w:rsidR="001870B4" w:rsidRPr="00E06D02" w:rsidTr="00A2782F">
      <w:trPr>
        <w:cantSplit/>
        <w:jc w:val="center"/>
      </w:trPr>
      <w:tc>
        <w:tcPr>
          <w:tcW w:w="5000" w:type="pct"/>
          <w:gridSpan w:val="2"/>
          <w:tcBorders>
            <w:bottom w:val="single" w:sz="4" w:space="0" w:color="auto"/>
          </w:tcBorders>
        </w:tcPr>
        <w:p w:rsidR="001870B4" w:rsidRPr="00567644" w:rsidRDefault="001870B4" w:rsidP="00567644">
          <w:pPr>
            <w:pStyle w:val="HeaderEven6"/>
            <w:tabs>
              <w:tab w:val="left" w:pos="700"/>
            </w:tabs>
            <w:ind w:left="697" w:hanging="697"/>
            <w:rPr>
              <w:szCs w:val="18"/>
            </w:rPr>
          </w:pPr>
        </w:p>
      </w:tc>
    </w:tr>
  </w:tbl>
  <w:p w:rsidR="001870B4" w:rsidRDefault="001870B4" w:rsidP="00E41AF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B4" w:rsidRPr="00430518" w:rsidRDefault="001870B4" w:rsidP="0043051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B4" w:rsidRPr="00430518" w:rsidRDefault="001870B4" w:rsidP="00430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1E2" w:rsidRDefault="00D30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1E2" w:rsidRDefault="00D301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870B4">
      <w:tc>
        <w:tcPr>
          <w:tcW w:w="900" w:type="pct"/>
        </w:tcPr>
        <w:p w:rsidR="001870B4" w:rsidRDefault="001870B4">
          <w:pPr>
            <w:pStyle w:val="HeaderEven"/>
          </w:pPr>
        </w:p>
      </w:tc>
      <w:tc>
        <w:tcPr>
          <w:tcW w:w="4100" w:type="pct"/>
        </w:tcPr>
        <w:p w:rsidR="001870B4" w:rsidRDefault="001870B4">
          <w:pPr>
            <w:pStyle w:val="HeaderEven"/>
          </w:pPr>
        </w:p>
      </w:tc>
    </w:tr>
    <w:tr w:rsidR="001870B4">
      <w:tc>
        <w:tcPr>
          <w:tcW w:w="4100" w:type="pct"/>
          <w:gridSpan w:val="2"/>
          <w:tcBorders>
            <w:bottom w:val="single" w:sz="4" w:space="0" w:color="auto"/>
          </w:tcBorders>
        </w:tcPr>
        <w:p w:rsidR="001870B4" w:rsidRDefault="003F59A7">
          <w:pPr>
            <w:pStyle w:val="HeaderEven6"/>
          </w:pPr>
          <w:r>
            <w:rPr>
              <w:noProof/>
            </w:rPr>
            <w:fldChar w:fldCharType="begin"/>
          </w:r>
          <w:r>
            <w:rPr>
              <w:noProof/>
            </w:rPr>
            <w:instrText xml:space="preserve"> STYLEREF charContents \* MERGEFORMAT </w:instrText>
          </w:r>
          <w:r>
            <w:rPr>
              <w:noProof/>
            </w:rPr>
            <w:fldChar w:fldCharType="separate"/>
          </w:r>
          <w:r w:rsidR="00EA0741">
            <w:rPr>
              <w:noProof/>
            </w:rPr>
            <w:t>Contents</w:t>
          </w:r>
          <w:r>
            <w:rPr>
              <w:noProof/>
            </w:rPr>
            <w:fldChar w:fldCharType="end"/>
          </w:r>
        </w:p>
      </w:tc>
    </w:tr>
  </w:tbl>
  <w:p w:rsidR="001870B4" w:rsidRDefault="001870B4">
    <w:pPr>
      <w:pStyle w:val="N-9pt"/>
    </w:pPr>
    <w:r>
      <w:tab/>
    </w:r>
    <w:r w:rsidR="003F59A7">
      <w:rPr>
        <w:noProof/>
      </w:rPr>
      <w:fldChar w:fldCharType="begin"/>
    </w:r>
    <w:r w:rsidR="003F59A7">
      <w:rPr>
        <w:noProof/>
      </w:rPr>
      <w:instrText xml:space="preserve"> STYLEREF charPage \* MERGEFORMAT </w:instrText>
    </w:r>
    <w:r w:rsidR="003F59A7">
      <w:rPr>
        <w:noProof/>
      </w:rPr>
      <w:fldChar w:fldCharType="separate"/>
    </w:r>
    <w:r w:rsidR="00EA0741">
      <w:rPr>
        <w:noProof/>
      </w:rPr>
      <w:t>Page</w:t>
    </w:r>
    <w:r w:rsidR="003F59A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870B4">
      <w:tc>
        <w:tcPr>
          <w:tcW w:w="4100" w:type="pct"/>
        </w:tcPr>
        <w:p w:rsidR="001870B4" w:rsidRDefault="001870B4">
          <w:pPr>
            <w:pStyle w:val="HeaderOdd"/>
          </w:pPr>
        </w:p>
      </w:tc>
      <w:tc>
        <w:tcPr>
          <w:tcW w:w="900" w:type="pct"/>
        </w:tcPr>
        <w:p w:rsidR="001870B4" w:rsidRDefault="001870B4">
          <w:pPr>
            <w:pStyle w:val="HeaderOdd"/>
          </w:pPr>
        </w:p>
      </w:tc>
    </w:tr>
    <w:tr w:rsidR="001870B4">
      <w:tc>
        <w:tcPr>
          <w:tcW w:w="900" w:type="pct"/>
          <w:gridSpan w:val="2"/>
          <w:tcBorders>
            <w:bottom w:val="single" w:sz="4" w:space="0" w:color="auto"/>
          </w:tcBorders>
        </w:tcPr>
        <w:p w:rsidR="001870B4" w:rsidRDefault="003F59A7">
          <w:pPr>
            <w:pStyle w:val="HeaderOdd6"/>
          </w:pPr>
          <w:r>
            <w:rPr>
              <w:noProof/>
            </w:rPr>
            <w:fldChar w:fldCharType="begin"/>
          </w:r>
          <w:r>
            <w:rPr>
              <w:noProof/>
            </w:rPr>
            <w:instrText xml:space="preserve"> STYLEREF charContents \* MERGEFORMAT </w:instrText>
          </w:r>
          <w:r>
            <w:rPr>
              <w:noProof/>
            </w:rPr>
            <w:fldChar w:fldCharType="separate"/>
          </w:r>
          <w:r w:rsidR="00EA0741">
            <w:rPr>
              <w:noProof/>
            </w:rPr>
            <w:t>Contents</w:t>
          </w:r>
          <w:r>
            <w:rPr>
              <w:noProof/>
            </w:rPr>
            <w:fldChar w:fldCharType="end"/>
          </w:r>
        </w:p>
      </w:tc>
    </w:tr>
  </w:tbl>
  <w:p w:rsidR="001870B4" w:rsidRDefault="001870B4">
    <w:pPr>
      <w:pStyle w:val="N-9pt"/>
    </w:pPr>
    <w:r>
      <w:tab/>
    </w:r>
    <w:r w:rsidR="003F59A7">
      <w:rPr>
        <w:noProof/>
      </w:rPr>
      <w:fldChar w:fldCharType="begin"/>
    </w:r>
    <w:r w:rsidR="003F59A7">
      <w:rPr>
        <w:noProof/>
      </w:rPr>
      <w:instrText xml:space="preserve"> STYLEREF charPage \* MERGEFORMAT </w:instrText>
    </w:r>
    <w:r w:rsidR="003F59A7">
      <w:rPr>
        <w:noProof/>
      </w:rPr>
      <w:fldChar w:fldCharType="separate"/>
    </w:r>
    <w:r w:rsidR="00EA0741">
      <w:rPr>
        <w:noProof/>
      </w:rPr>
      <w:t>Page</w:t>
    </w:r>
    <w:r w:rsidR="003F59A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870B4">
      <w:tc>
        <w:tcPr>
          <w:tcW w:w="900" w:type="pct"/>
        </w:tcPr>
        <w:p w:rsidR="001870B4" w:rsidRDefault="001870B4">
          <w:pPr>
            <w:pStyle w:val="HeaderEven"/>
            <w:rPr>
              <w:b/>
            </w:rPr>
          </w:pPr>
          <w:r>
            <w:rPr>
              <w:b/>
            </w:rPr>
            <w:fldChar w:fldCharType="begin"/>
          </w:r>
          <w:r>
            <w:rPr>
              <w:b/>
            </w:rPr>
            <w:instrText xml:space="preserve"> STYLEREF CharPartNo \*charformat </w:instrText>
          </w:r>
          <w:r>
            <w:rPr>
              <w:b/>
            </w:rPr>
            <w:fldChar w:fldCharType="separate"/>
          </w:r>
          <w:r w:rsidR="00EA0741">
            <w:rPr>
              <w:b/>
              <w:noProof/>
            </w:rPr>
            <w:t>Part 20</w:t>
          </w:r>
          <w:r>
            <w:rPr>
              <w:b/>
            </w:rPr>
            <w:fldChar w:fldCharType="end"/>
          </w:r>
        </w:p>
      </w:tc>
      <w:tc>
        <w:tcPr>
          <w:tcW w:w="4100" w:type="pct"/>
        </w:tcPr>
        <w:p w:rsidR="001870B4" w:rsidRDefault="003F59A7">
          <w:pPr>
            <w:pStyle w:val="HeaderEven"/>
          </w:pPr>
          <w:r>
            <w:rPr>
              <w:noProof/>
            </w:rPr>
            <w:fldChar w:fldCharType="begin"/>
          </w:r>
          <w:r>
            <w:rPr>
              <w:noProof/>
            </w:rPr>
            <w:instrText xml:space="preserve"> STYLEREF CharPartText \*charformat </w:instrText>
          </w:r>
          <w:r>
            <w:rPr>
              <w:noProof/>
            </w:rPr>
            <w:fldChar w:fldCharType="separate"/>
          </w:r>
          <w:r w:rsidR="00EA0741">
            <w:rPr>
              <w:noProof/>
            </w:rPr>
            <w:t>Transitional</w:t>
          </w:r>
          <w:r>
            <w:rPr>
              <w:noProof/>
            </w:rPr>
            <w:fldChar w:fldCharType="end"/>
          </w:r>
        </w:p>
      </w:tc>
    </w:tr>
    <w:tr w:rsidR="001870B4">
      <w:tc>
        <w:tcPr>
          <w:tcW w:w="900" w:type="pct"/>
        </w:tcPr>
        <w:p w:rsidR="001870B4" w:rsidRDefault="001870B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870B4" w:rsidRDefault="001870B4">
          <w:pPr>
            <w:pStyle w:val="HeaderEven"/>
          </w:pPr>
          <w:r>
            <w:fldChar w:fldCharType="begin"/>
          </w:r>
          <w:r>
            <w:instrText xml:space="preserve"> STYLEREF CharDivText \*charformat </w:instrText>
          </w:r>
          <w:r>
            <w:fldChar w:fldCharType="end"/>
          </w:r>
        </w:p>
      </w:tc>
    </w:tr>
    <w:tr w:rsidR="001870B4">
      <w:trPr>
        <w:cantSplit/>
      </w:trPr>
      <w:tc>
        <w:tcPr>
          <w:tcW w:w="4997" w:type="pct"/>
          <w:gridSpan w:val="2"/>
          <w:tcBorders>
            <w:bottom w:val="single" w:sz="4" w:space="0" w:color="auto"/>
          </w:tcBorders>
        </w:tcPr>
        <w:p w:rsidR="001870B4" w:rsidRDefault="00EA0741">
          <w:pPr>
            <w:pStyle w:val="HeaderEven6"/>
          </w:pPr>
          <w:r>
            <w:fldChar w:fldCharType="begin"/>
          </w:r>
          <w:r>
            <w:instrText xml:space="preserve"> DOCPROPERTY "Company"  \* MERGEFORMAT </w:instrText>
          </w:r>
          <w:r>
            <w:fldChar w:fldCharType="separate"/>
          </w:r>
          <w:r w:rsidR="002E3782">
            <w:t>Section</w:t>
          </w:r>
          <w:r>
            <w:fldChar w:fldCharType="end"/>
          </w:r>
          <w:r w:rsidR="001870B4">
            <w:t xml:space="preserve"> </w:t>
          </w:r>
          <w:r w:rsidR="003F59A7">
            <w:rPr>
              <w:noProof/>
            </w:rPr>
            <w:fldChar w:fldCharType="begin"/>
          </w:r>
          <w:r w:rsidR="003F59A7">
            <w:rPr>
              <w:noProof/>
            </w:rPr>
            <w:instrText xml:space="preserve"> STYLEREF CharSectNo \*charformat </w:instrText>
          </w:r>
          <w:r w:rsidR="003F59A7">
            <w:rPr>
              <w:noProof/>
            </w:rPr>
            <w:fldChar w:fldCharType="separate"/>
          </w:r>
          <w:r>
            <w:rPr>
              <w:noProof/>
            </w:rPr>
            <w:t>200</w:t>
          </w:r>
          <w:r w:rsidR="003F59A7">
            <w:rPr>
              <w:noProof/>
            </w:rPr>
            <w:fldChar w:fldCharType="end"/>
          </w:r>
        </w:p>
      </w:tc>
    </w:tr>
  </w:tbl>
  <w:p w:rsidR="001870B4" w:rsidRDefault="001870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870B4">
      <w:tc>
        <w:tcPr>
          <w:tcW w:w="4100" w:type="pct"/>
        </w:tcPr>
        <w:p w:rsidR="001870B4" w:rsidRDefault="003F59A7">
          <w:pPr>
            <w:pStyle w:val="HeaderEven"/>
            <w:jc w:val="right"/>
          </w:pPr>
          <w:r>
            <w:rPr>
              <w:noProof/>
            </w:rPr>
            <w:fldChar w:fldCharType="begin"/>
          </w:r>
          <w:r>
            <w:rPr>
              <w:noProof/>
            </w:rPr>
            <w:instrText xml:space="preserve"> STYLEREF CharPartText \*charformat </w:instrText>
          </w:r>
          <w:r>
            <w:rPr>
              <w:noProof/>
            </w:rPr>
            <w:fldChar w:fldCharType="separate"/>
          </w:r>
          <w:r w:rsidR="00EA0741">
            <w:rPr>
              <w:noProof/>
            </w:rPr>
            <w:t>Transitional</w:t>
          </w:r>
          <w:r>
            <w:rPr>
              <w:noProof/>
            </w:rPr>
            <w:fldChar w:fldCharType="end"/>
          </w:r>
        </w:p>
      </w:tc>
      <w:tc>
        <w:tcPr>
          <w:tcW w:w="900" w:type="pct"/>
        </w:tcPr>
        <w:p w:rsidR="001870B4" w:rsidRDefault="001870B4">
          <w:pPr>
            <w:pStyle w:val="HeaderEven"/>
            <w:jc w:val="right"/>
            <w:rPr>
              <w:b/>
            </w:rPr>
          </w:pPr>
          <w:r>
            <w:rPr>
              <w:b/>
            </w:rPr>
            <w:fldChar w:fldCharType="begin"/>
          </w:r>
          <w:r>
            <w:rPr>
              <w:b/>
            </w:rPr>
            <w:instrText xml:space="preserve"> STYLEREF CharPartNo \*charformat </w:instrText>
          </w:r>
          <w:r>
            <w:rPr>
              <w:b/>
            </w:rPr>
            <w:fldChar w:fldCharType="separate"/>
          </w:r>
          <w:r w:rsidR="00EA0741">
            <w:rPr>
              <w:b/>
              <w:noProof/>
            </w:rPr>
            <w:t>Part 20</w:t>
          </w:r>
          <w:r>
            <w:rPr>
              <w:b/>
            </w:rPr>
            <w:fldChar w:fldCharType="end"/>
          </w:r>
        </w:p>
      </w:tc>
    </w:tr>
    <w:tr w:rsidR="001870B4">
      <w:tc>
        <w:tcPr>
          <w:tcW w:w="4100" w:type="pct"/>
        </w:tcPr>
        <w:p w:rsidR="001870B4" w:rsidRDefault="001870B4">
          <w:pPr>
            <w:pStyle w:val="HeaderEven"/>
            <w:jc w:val="right"/>
          </w:pPr>
          <w:r>
            <w:fldChar w:fldCharType="begin"/>
          </w:r>
          <w:r>
            <w:instrText xml:space="preserve"> STYLEREF CharDivText \*charformat </w:instrText>
          </w:r>
          <w:r>
            <w:fldChar w:fldCharType="end"/>
          </w:r>
        </w:p>
      </w:tc>
      <w:tc>
        <w:tcPr>
          <w:tcW w:w="900" w:type="pct"/>
        </w:tcPr>
        <w:p w:rsidR="001870B4" w:rsidRDefault="001870B4">
          <w:pPr>
            <w:pStyle w:val="HeaderEven"/>
            <w:jc w:val="right"/>
            <w:rPr>
              <w:b/>
            </w:rPr>
          </w:pPr>
          <w:r>
            <w:rPr>
              <w:b/>
            </w:rPr>
            <w:fldChar w:fldCharType="begin"/>
          </w:r>
          <w:r>
            <w:rPr>
              <w:b/>
            </w:rPr>
            <w:instrText xml:space="preserve"> STYLEREF CharDivNo \*charformat </w:instrText>
          </w:r>
          <w:r>
            <w:rPr>
              <w:b/>
            </w:rPr>
            <w:fldChar w:fldCharType="end"/>
          </w:r>
        </w:p>
      </w:tc>
    </w:tr>
    <w:tr w:rsidR="001870B4">
      <w:trPr>
        <w:cantSplit/>
      </w:trPr>
      <w:tc>
        <w:tcPr>
          <w:tcW w:w="5000" w:type="pct"/>
          <w:gridSpan w:val="2"/>
          <w:tcBorders>
            <w:bottom w:val="single" w:sz="4" w:space="0" w:color="auto"/>
          </w:tcBorders>
        </w:tcPr>
        <w:p w:rsidR="001870B4" w:rsidRDefault="00EA0741">
          <w:pPr>
            <w:pStyle w:val="HeaderOdd6"/>
          </w:pPr>
          <w:r>
            <w:fldChar w:fldCharType="begin"/>
          </w:r>
          <w:r>
            <w:instrText xml:space="preserve"> DOCPROPERTY "Company"  \* MERGEFORMAT </w:instrText>
          </w:r>
          <w:r>
            <w:fldChar w:fldCharType="separate"/>
          </w:r>
          <w:r w:rsidR="002E3782">
            <w:t>Section</w:t>
          </w:r>
          <w:r>
            <w:fldChar w:fldCharType="end"/>
          </w:r>
          <w:r w:rsidR="001870B4">
            <w:t xml:space="preserve"> </w:t>
          </w:r>
          <w:r w:rsidR="003F59A7">
            <w:rPr>
              <w:noProof/>
            </w:rPr>
            <w:fldChar w:fldCharType="begin"/>
          </w:r>
          <w:r w:rsidR="003F59A7">
            <w:rPr>
              <w:noProof/>
            </w:rPr>
            <w:instrText xml:space="preserve"> STYLEREF CharSectNo \*charformat </w:instrText>
          </w:r>
          <w:r w:rsidR="003F59A7">
            <w:rPr>
              <w:noProof/>
            </w:rPr>
            <w:fldChar w:fldCharType="separate"/>
          </w:r>
          <w:r>
            <w:rPr>
              <w:noProof/>
            </w:rPr>
            <w:t>202</w:t>
          </w:r>
          <w:r w:rsidR="003F59A7">
            <w:rPr>
              <w:noProof/>
            </w:rPr>
            <w:fldChar w:fldCharType="end"/>
          </w:r>
        </w:p>
      </w:tc>
    </w:tr>
  </w:tbl>
  <w:p w:rsidR="001870B4" w:rsidRDefault="001870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870B4" w:rsidTr="00942133">
      <w:trPr>
        <w:jc w:val="center"/>
      </w:trPr>
      <w:tc>
        <w:tcPr>
          <w:tcW w:w="1340" w:type="dxa"/>
        </w:tcPr>
        <w:p w:rsidR="001870B4" w:rsidRDefault="001870B4" w:rsidP="00942133">
          <w:pPr>
            <w:pStyle w:val="HeaderEven"/>
          </w:pPr>
        </w:p>
      </w:tc>
      <w:tc>
        <w:tcPr>
          <w:tcW w:w="6583" w:type="dxa"/>
        </w:tcPr>
        <w:p w:rsidR="001870B4" w:rsidRDefault="001870B4" w:rsidP="00942133">
          <w:pPr>
            <w:pStyle w:val="HeaderEven"/>
          </w:pPr>
        </w:p>
      </w:tc>
    </w:tr>
    <w:tr w:rsidR="001870B4" w:rsidTr="00942133">
      <w:trPr>
        <w:jc w:val="center"/>
      </w:trPr>
      <w:tc>
        <w:tcPr>
          <w:tcW w:w="7923" w:type="dxa"/>
          <w:gridSpan w:val="2"/>
          <w:tcBorders>
            <w:bottom w:val="single" w:sz="4" w:space="0" w:color="auto"/>
          </w:tcBorders>
        </w:tcPr>
        <w:p w:rsidR="001870B4" w:rsidRDefault="001870B4" w:rsidP="00942133">
          <w:pPr>
            <w:pStyle w:val="HeaderEven6"/>
          </w:pPr>
          <w:r>
            <w:t>Dictionary</w:t>
          </w:r>
        </w:p>
      </w:tc>
    </w:tr>
  </w:tbl>
  <w:p w:rsidR="001870B4" w:rsidRPr="00AF10A6" w:rsidRDefault="001870B4" w:rsidP="00AF10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870B4" w:rsidTr="00942133">
      <w:trPr>
        <w:jc w:val="center"/>
      </w:trPr>
      <w:tc>
        <w:tcPr>
          <w:tcW w:w="6583" w:type="dxa"/>
        </w:tcPr>
        <w:p w:rsidR="001870B4" w:rsidRDefault="001870B4" w:rsidP="00942133">
          <w:pPr>
            <w:pStyle w:val="HeaderOdd"/>
          </w:pPr>
        </w:p>
      </w:tc>
      <w:tc>
        <w:tcPr>
          <w:tcW w:w="1340" w:type="dxa"/>
        </w:tcPr>
        <w:p w:rsidR="001870B4" w:rsidRDefault="001870B4" w:rsidP="00942133">
          <w:pPr>
            <w:pStyle w:val="HeaderOdd"/>
          </w:pPr>
        </w:p>
      </w:tc>
    </w:tr>
    <w:tr w:rsidR="001870B4" w:rsidTr="00942133">
      <w:trPr>
        <w:jc w:val="center"/>
      </w:trPr>
      <w:tc>
        <w:tcPr>
          <w:tcW w:w="7923" w:type="dxa"/>
          <w:gridSpan w:val="2"/>
          <w:tcBorders>
            <w:bottom w:val="single" w:sz="4" w:space="0" w:color="auto"/>
          </w:tcBorders>
        </w:tcPr>
        <w:p w:rsidR="001870B4" w:rsidRDefault="001870B4" w:rsidP="00942133">
          <w:pPr>
            <w:pStyle w:val="HeaderOdd6"/>
          </w:pPr>
          <w:r>
            <w:t>Dictionary</w:t>
          </w:r>
        </w:p>
      </w:tc>
    </w:tr>
  </w:tbl>
  <w:p w:rsidR="001870B4" w:rsidRPr="006E5CEA" w:rsidRDefault="001870B4" w:rsidP="006E5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2B022A4"/>
    <w:multiLevelType w:val="hybridMultilevel"/>
    <w:tmpl w:val="B7141EF2"/>
    <w:lvl w:ilvl="0" w:tplc="D86EA4C6">
      <w:start w:val="1"/>
      <w:numFmt w:val="decimal"/>
      <w:lvlText w:val="(%1)"/>
      <w:lvlJc w:val="left"/>
      <w:pPr>
        <w:ind w:left="1095" w:hanging="465"/>
      </w:pPr>
      <w:rPr>
        <w:rFonts w:hint="default"/>
        <w:i w:val="0"/>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39"/>
  </w:num>
  <w:num w:numId="5">
    <w:abstractNumId w:val="28"/>
  </w:num>
  <w:num w:numId="6">
    <w:abstractNumId w:val="10"/>
  </w:num>
  <w:num w:numId="7">
    <w:abstractNumId w:val="31"/>
  </w:num>
  <w:num w:numId="8">
    <w:abstractNumId w:val="27"/>
  </w:num>
  <w:num w:numId="9">
    <w:abstractNumId w:val="38"/>
  </w:num>
  <w:num w:numId="10">
    <w:abstractNumId w:val="26"/>
  </w:num>
  <w:num w:numId="11">
    <w:abstractNumId w:val="34"/>
  </w:num>
  <w:num w:numId="12">
    <w:abstractNumId w:val="23"/>
  </w:num>
  <w:num w:numId="13">
    <w:abstractNumId w:val="16"/>
  </w:num>
  <w:num w:numId="14">
    <w:abstractNumId w:val="35"/>
  </w:num>
  <w:num w:numId="15">
    <w:abstractNumId w:val="19"/>
  </w:num>
  <w:num w:numId="16">
    <w:abstractNumId w:val="12"/>
  </w:num>
  <w:num w:numId="17">
    <w:abstractNumId w:val="40"/>
  </w:num>
  <w:num w:numId="18">
    <w:abstractNumId w:val="24"/>
  </w:num>
  <w:num w:numId="19">
    <w:abstractNumId w:val="41"/>
  </w:num>
  <w:num w:numId="20">
    <w:abstractNumId w:val="15"/>
  </w:num>
  <w:num w:numId="21">
    <w:abstractNumId w:val="21"/>
  </w:num>
  <w:num w:numId="22">
    <w:abstractNumId w:val="32"/>
  </w:num>
  <w:num w:numId="23">
    <w:abstractNumId w:val="40"/>
    <w:lvlOverride w:ilvl="0">
      <w:startOverride w:val="1"/>
    </w:lvlOverride>
  </w:num>
  <w:num w:numId="24">
    <w:abstractNumId w:val="22"/>
  </w:num>
  <w:num w:numId="25">
    <w:abstractNumId w:val="18"/>
  </w:num>
  <w:num w:numId="26">
    <w:abstractNumId w:val="11"/>
  </w:num>
  <w:num w:numId="27">
    <w:abstractNumId w:val="3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69"/>
    <w:rsid w:val="00000C1F"/>
    <w:rsid w:val="000038FA"/>
    <w:rsid w:val="00004573"/>
    <w:rsid w:val="000066C0"/>
    <w:rsid w:val="0001347E"/>
    <w:rsid w:val="00013A46"/>
    <w:rsid w:val="00016846"/>
    <w:rsid w:val="0002034F"/>
    <w:rsid w:val="000215AA"/>
    <w:rsid w:val="000237D1"/>
    <w:rsid w:val="00024D53"/>
    <w:rsid w:val="0002517D"/>
    <w:rsid w:val="00025988"/>
    <w:rsid w:val="0003249F"/>
    <w:rsid w:val="000417E5"/>
    <w:rsid w:val="000420DE"/>
    <w:rsid w:val="000448E6"/>
    <w:rsid w:val="00045123"/>
    <w:rsid w:val="00046E24"/>
    <w:rsid w:val="00047170"/>
    <w:rsid w:val="00047369"/>
    <w:rsid w:val="000474F2"/>
    <w:rsid w:val="000510F0"/>
    <w:rsid w:val="00052B1E"/>
    <w:rsid w:val="000537EA"/>
    <w:rsid w:val="00054197"/>
    <w:rsid w:val="00054341"/>
    <w:rsid w:val="00055507"/>
    <w:rsid w:val="000572D1"/>
    <w:rsid w:val="00060744"/>
    <w:rsid w:val="00063210"/>
    <w:rsid w:val="00064576"/>
    <w:rsid w:val="00066F6A"/>
    <w:rsid w:val="00072848"/>
    <w:rsid w:val="00072B06"/>
    <w:rsid w:val="00072ED8"/>
    <w:rsid w:val="000738F3"/>
    <w:rsid w:val="000742DE"/>
    <w:rsid w:val="00076B6D"/>
    <w:rsid w:val="000812D4"/>
    <w:rsid w:val="00081725"/>
    <w:rsid w:val="00083C32"/>
    <w:rsid w:val="00086D20"/>
    <w:rsid w:val="000906B4"/>
    <w:rsid w:val="00091575"/>
    <w:rsid w:val="00095165"/>
    <w:rsid w:val="0009641C"/>
    <w:rsid w:val="00096AE4"/>
    <w:rsid w:val="000A5DCB"/>
    <w:rsid w:val="000B16DC"/>
    <w:rsid w:val="000B1C99"/>
    <w:rsid w:val="000B3404"/>
    <w:rsid w:val="000B4951"/>
    <w:rsid w:val="000B51A4"/>
    <w:rsid w:val="000B569B"/>
    <w:rsid w:val="000B6E91"/>
    <w:rsid w:val="000C0164"/>
    <w:rsid w:val="000C687C"/>
    <w:rsid w:val="000C737B"/>
    <w:rsid w:val="000C7832"/>
    <w:rsid w:val="000C7850"/>
    <w:rsid w:val="000D0A64"/>
    <w:rsid w:val="000D778A"/>
    <w:rsid w:val="000E29CA"/>
    <w:rsid w:val="000E3E75"/>
    <w:rsid w:val="000E576D"/>
    <w:rsid w:val="000F2735"/>
    <w:rsid w:val="000F76EF"/>
    <w:rsid w:val="000F7E66"/>
    <w:rsid w:val="001002C3"/>
    <w:rsid w:val="00101528"/>
    <w:rsid w:val="001033CB"/>
    <w:rsid w:val="00103BCC"/>
    <w:rsid w:val="001041EC"/>
    <w:rsid w:val="001047CB"/>
    <w:rsid w:val="00104843"/>
    <w:rsid w:val="0010511B"/>
    <w:rsid w:val="001053AD"/>
    <w:rsid w:val="0010576F"/>
    <w:rsid w:val="001058DF"/>
    <w:rsid w:val="00107186"/>
    <w:rsid w:val="00107A20"/>
    <w:rsid w:val="00112394"/>
    <w:rsid w:val="001148EB"/>
    <w:rsid w:val="00120354"/>
    <w:rsid w:val="001239BE"/>
    <w:rsid w:val="00126AE2"/>
    <w:rsid w:val="0013046D"/>
    <w:rsid w:val="001315A1"/>
    <w:rsid w:val="00133395"/>
    <w:rsid w:val="001343A6"/>
    <w:rsid w:val="0013531D"/>
    <w:rsid w:val="001438DD"/>
    <w:rsid w:val="001439D3"/>
    <w:rsid w:val="00143CB5"/>
    <w:rsid w:val="00147781"/>
    <w:rsid w:val="00150851"/>
    <w:rsid w:val="00154977"/>
    <w:rsid w:val="001572E4"/>
    <w:rsid w:val="00160DF7"/>
    <w:rsid w:val="001618D7"/>
    <w:rsid w:val="001636EC"/>
    <w:rsid w:val="0016372E"/>
    <w:rsid w:val="00164204"/>
    <w:rsid w:val="00170DB2"/>
    <w:rsid w:val="0017182C"/>
    <w:rsid w:val="00172D13"/>
    <w:rsid w:val="001766CB"/>
    <w:rsid w:val="00176AE6"/>
    <w:rsid w:val="00180311"/>
    <w:rsid w:val="001815FB"/>
    <w:rsid w:val="00181D8C"/>
    <w:rsid w:val="00182FAB"/>
    <w:rsid w:val="001842C7"/>
    <w:rsid w:val="001870B4"/>
    <w:rsid w:val="0019297A"/>
    <w:rsid w:val="00193850"/>
    <w:rsid w:val="00193D6B"/>
    <w:rsid w:val="001A1C04"/>
    <w:rsid w:val="001A351C"/>
    <w:rsid w:val="001A3B6D"/>
    <w:rsid w:val="001A43CC"/>
    <w:rsid w:val="001B218A"/>
    <w:rsid w:val="001B449A"/>
    <w:rsid w:val="001B6311"/>
    <w:rsid w:val="001B6BC0"/>
    <w:rsid w:val="001C1849"/>
    <w:rsid w:val="001C29CC"/>
    <w:rsid w:val="001C547E"/>
    <w:rsid w:val="001D09C2"/>
    <w:rsid w:val="001D0FE9"/>
    <w:rsid w:val="001D1082"/>
    <w:rsid w:val="001D15FB"/>
    <w:rsid w:val="001D1F85"/>
    <w:rsid w:val="001D5475"/>
    <w:rsid w:val="001D5721"/>
    <w:rsid w:val="001D5883"/>
    <w:rsid w:val="001D73DF"/>
    <w:rsid w:val="001E0780"/>
    <w:rsid w:val="001E0A54"/>
    <w:rsid w:val="001E0C18"/>
    <w:rsid w:val="001E1A01"/>
    <w:rsid w:val="001E3D00"/>
    <w:rsid w:val="001E4694"/>
    <w:rsid w:val="001E480C"/>
    <w:rsid w:val="001E5A2F"/>
    <w:rsid w:val="001E5D92"/>
    <w:rsid w:val="001F1972"/>
    <w:rsid w:val="001F3DB4"/>
    <w:rsid w:val="001F44E7"/>
    <w:rsid w:val="001F55E5"/>
    <w:rsid w:val="001F5A2B"/>
    <w:rsid w:val="001F5DAD"/>
    <w:rsid w:val="00200557"/>
    <w:rsid w:val="002012E6"/>
    <w:rsid w:val="00203655"/>
    <w:rsid w:val="002037B2"/>
    <w:rsid w:val="00204662"/>
    <w:rsid w:val="00204E34"/>
    <w:rsid w:val="0020610F"/>
    <w:rsid w:val="00214594"/>
    <w:rsid w:val="002178B4"/>
    <w:rsid w:val="00217C8C"/>
    <w:rsid w:val="002208AF"/>
    <w:rsid w:val="0022149F"/>
    <w:rsid w:val="002222A8"/>
    <w:rsid w:val="00225307"/>
    <w:rsid w:val="00231509"/>
    <w:rsid w:val="002337F1"/>
    <w:rsid w:val="00234574"/>
    <w:rsid w:val="00240406"/>
    <w:rsid w:val="002409EB"/>
    <w:rsid w:val="00241509"/>
    <w:rsid w:val="00246F34"/>
    <w:rsid w:val="002502C9"/>
    <w:rsid w:val="00256093"/>
    <w:rsid w:val="00256E0F"/>
    <w:rsid w:val="00260019"/>
    <w:rsid w:val="00260B5A"/>
    <w:rsid w:val="002612B5"/>
    <w:rsid w:val="00263163"/>
    <w:rsid w:val="00263573"/>
    <w:rsid w:val="002644DC"/>
    <w:rsid w:val="00273B6D"/>
    <w:rsid w:val="0027591C"/>
    <w:rsid w:val="00275B13"/>
    <w:rsid w:val="00275CE9"/>
    <w:rsid w:val="00277DA8"/>
    <w:rsid w:val="00284C42"/>
    <w:rsid w:val="00286B6F"/>
    <w:rsid w:val="00287065"/>
    <w:rsid w:val="00290D70"/>
    <w:rsid w:val="00292CA1"/>
    <w:rsid w:val="00294DA8"/>
    <w:rsid w:val="0029692F"/>
    <w:rsid w:val="002A23F3"/>
    <w:rsid w:val="002A35BA"/>
    <w:rsid w:val="002A3C73"/>
    <w:rsid w:val="002A6F4D"/>
    <w:rsid w:val="002A707A"/>
    <w:rsid w:val="002A756E"/>
    <w:rsid w:val="002B0E37"/>
    <w:rsid w:val="002B2682"/>
    <w:rsid w:val="002B58FC"/>
    <w:rsid w:val="002C5DB3"/>
    <w:rsid w:val="002D09CB"/>
    <w:rsid w:val="002D2532"/>
    <w:rsid w:val="002D26EA"/>
    <w:rsid w:val="002D2A42"/>
    <w:rsid w:val="002D2FE5"/>
    <w:rsid w:val="002E1041"/>
    <w:rsid w:val="002E144D"/>
    <w:rsid w:val="002E3186"/>
    <w:rsid w:val="002E3782"/>
    <w:rsid w:val="002E526A"/>
    <w:rsid w:val="002E6372"/>
    <w:rsid w:val="002F139D"/>
    <w:rsid w:val="002F43A0"/>
    <w:rsid w:val="002F686A"/>
    <w:rsid w:val="002F696A"/>
    <w:rsid w:val="002F7B2F"/>
    <w:rsid w:val="003003EC"/>
    <w:rsid w:val="00302034"/>
    <w:rsid w:val="00303D53"/>
    <w:rsid w:val="003068E0"/>
    <w:rsid w:val="00310533"/>
    <w:rsid w:val="003108B2"/>
    <w:rsid w:val="0031143F"/>
    <w:rsid w:val="00314266"/>
    <w:rsid w:val="00315B62"/>
    <w:rsid w:val="003179E8"/>
    <w:rsid w:val="0032063D"/>
    <w:rsid w:val="003221C0"/>
    <w:rsid w:val="003224C1"/>
    <w:rsid w:val="00331203"/>
    <w:rsid w:val="00336345"/>
    <w:rsid w:val="00337D9F"/>
    <w:rsid w:val="00342E3D"/>
    <w:rsid w:val="0034336E"/>
    <w:rsid w:val="0034583F"/>
    <w:rsid w:val="003478D2"/>
    <w:rsid w:val="00355498"/>
    <w:rsid w:val="0035708C"/>
    <w:rsid w:val="003574D1"/>
    <w:rsid w:val="00363E56"/>
    <w:rsid w:val="003646D5"/>
    <w:rsid w:val="003659ED"/>
    <w:rsid w:val="003700C0"/>
    <w:rsid w:val="003712CF"/>
    <w:rsid w:val="00372EF0"/>
    <w:rsid w:val="003746AD"/>
    <w:rsid w:val="00375B2E"/>
    <w:rsid w:val="00377D1F"/>
    <w:rsid w:val="00381D64"/>
    <w:rsid w:val="00383ABB"/>
    <w:rsid w:val="00385097"/>
    <w:rsid w:val="00391C6F"/>
    <w:rsid w:val="00396646"/>
    <w:rsid w:val="00396B0E"/>
    <w:rsid w:val="00397375"/>
    <w:rsid w:val="003A0664"/>
    <w:rsid w:val="003A160E"/>
    <w:rsid w:val="003A24B7"/>
    <w:rsid w:val="003A779F"/>
    <w:rsid w:val="003A7A6C"/>
    <w:rsid w:val="003B01DB"/>
    <w:rsid w:val="003B0F80"/>
    <w:rsid w:val="003B134D"/>
    <w:rsid w:val="003B2C7A"/>
    <w:rsid w:val="003B31A1"/>
    <w:rsid w:val="003B799F"/>
    <w:rsid w:val="003C0702"/>
    <w:rsid w:val="003C50A2"/>
    <w:rsid w:val="003C6DE9"/>
    <w:rsid w:val="003C6EDF"/>
    <w:rsid w:val="003D0740"/>
    <w:rsid w:val="003D4AAE"/>
    <w:rsid w:val="003D4C75"/>
    <w:rsid w:val="003D7254"/>
    <w:rsid w:val="003E0653"/>
    <w:rsid w:val="003E4E22"/>
    <w:rsid w:val="003E6B00"/>
    <w:rsid w:val="003E7FDB"/>
    <w:rsid w:val="003F06EE"/>
    <w:rsid w:val="003F1DCE"/>
    <w:rsid w:val="003F434D"/>
    <w:rsid w:val="003F4912"/>
    <w:rsid w:val="003F5904"/>
    <w:rsid w:val="003F59A7"/>
    <w:rsid w:val="003F7523"/>
    <w:rsid w:val="004005F0"/>
    <w:rsid w:val="00401087"/>
    <w:rsid w:val="0040136F"/>
    <w:rsid w:val="00403645"/>
    <w:rsid w:val="00404FE0"/>
    <w:rsid w:val="0040562D"/>
    <w:rsid w:val="00406416"/>
    <w:rsid w:val="00407C5F"/>
    <w:rsid w:val="00410C20"/>
    <w:rsid w:val="004110BA"/>
    <w:rsid w:val="00414004"/>
    <w:rsid w:val="00416A4F"/>
    <w:rsid w:val="00423AC4"/>
    <w:rsid w:val="00430518"/>
    <w:rsid w:val="00433064"/>
    <w:rsid w:val="00435893"/>
    <w:rsid w:val="004376CF"/>
    <w:rsid w:val="00440362"/>
    <w:rsid w:val="0044067A"/>
    <w:rsid w:val="00440811"/>
    <w:rsid w:val="0044230D"/>
    <w:rsid w:val="00443ADD"/>
    <w:rsid w:val="00444785"/>
    <w:rsid w:val="004478FA"/>
    <w:rsid w:val="00447C31"/>
    <w:rsid w:val="004510ED"/>
    <w:rsid w:val="004536AA"/>
    <w:rsid w:val="0045398D"/>
    <w:rsid w:val="00454F58"/>
    <w:rsid w:val="00455046"/>
    <w:rsid w:val="00456074"/>
    <w:rsid w:val="0046076C"/>
    <w:rsid w:val="00460A67"/>
    <w:rsid w:val="004614FB"/>
    <w:rsid w:val="00461D78"/>
    <w:rsid w:val="00462B21"/>
    <w:rsid w:val="00464341"/>
    <w:rsid w:val="00472639"/>
    <w:rsid w:val="00472DD2"/>
    <w:rsid w:val="00474E3D"/>
    <w:rsid w:val="00475017"/>
    <w:rsid w:val="00476DCA"/>
    <w:rsid w:val="00480A8E"/>
    <w:rsid w:val="00480E18"/>
    <w:rsid w:val="00480E79"/>
    <w:rsid w:val="00482225"/>
    <w:rsid w:val="00482D03"/>
    <w:rsid w:val="00485BE7"/>
    <w:rsid w:val="00485E82"/>
    <w:rsid w:val="0048678B"/>
    <w:rsid w:val="004875BE"/>
    <w:rsid w:val="00487D5F"/>
    <w:rsid w:val="00491D7C"/>
    <w:rsid w:val="00493ED5"/>
    <w:rsid w:val="00494267"/>
    <w:rsid w:val="00497D33"/>
    <w:rsid w:val="004A1E58"/>
    <w:rsid w:val="004A2333"/>
    <w:rsid w:val="004A2FDC"/>
    <w:rsid w:val="004A3D43"/>
    <w:rsid w:val="004B0E9D"/>
    <w:rsid w:val="004B30B7"/>
    <w:rsid w:val="004B5B98"/>
    <w:rsid w:val="004C2A16"/>
    <w:rsid w:val="004C2FF1"/>
    <w:rsid w:val="004C4664"/>
    <w:rsid w:val="004C5DC4"/>
    <w:rsid w:val="004C724A"/>
    <w:rsid w:val="004D4557"/>
    <w:rsid w:val="004D53B8"/>
    <w:rsid w:val="004D53D5"/>
    <w:rsid w:val="004E05FC"/>
    <w:rsid w:val="004E0975"/>
    <w:rsid w:val="004E1B0B"/>
    <w:rsid w:val="004E2567"/>
    <w:rsid w:val="004E2568"/>
    <w:rsid w:val="004E3576"/>
    <w:rsid w:val="004F1050"/>
    <w:rsid w:val="004F25B3"/>
    <w:rsid w:val="004F6688"/>
    <w:rsid w:val="005002BC"/>
    <w:rsid w:val="00501495"/>
    <w:rsid w:val="00501551"/>
    <w:rsid w:val="00503AE3"/>
    <w:rsid w:val="005061E1"/>
    <w:rsid w:val="0050662E"/>
    <w:rsid w:val="00510F3C"/>
    <w:rsid w:val="00512972"/>
    <w:rsid w:val="00514D11"/>
    <w:rsid w:val="00515082"/>
    <w:rsid w:val="00515E14"/>
    <w:rsid w:val="005171DC"/>
    <w:rsid w:val="0052097D"/>
    <w:rsid w:val="005218EE"/>
    <w:rsid w:val="00524CBC"/>
    <w:rsid w:val="0052579A"/>
    <w:rsid w:val="005259D1"/>
    <w:rsid w:val="005265BB"/>
    <w:rsid w:val="0053081B"/>
    <w:rsid w:val="00531AF6"/>
    <w:rsid w:val="00531E35"/>
    <w:rsid w:val="005337EA"/>
    <w:rsid w:val="0053499F"/>
    <w:rsid w:val="00543739"/>
    <w:rsid w:val="0054378B"/>
    <w:rsid w:val="00544938"/>
    <w:rsid w:val="005458BA"/>
    <w:rsid w:val="005474CA"/>
    <w:rsid w:val="00547C35"/>
    <w:rsid w:val="00551C2E"/>
    <w:rsid w:val="00552735"/>
    <w:rsid w:val="00552FFB"/>
    <w:rsid w:val="00553A7C"/>
    <w:rsid w:val="00553EA6"/>
    <w:rsid w:val="00560B0F"/>
    <w:rsid w:val="005620CA"/>
    <w:rsid w:val="00562392"/>
    <w:rsid w:val="0056302F"/>
    <w:rsid w:val="005658C2"/>
    <w:rsid w:val="00566049"/>
    <w:rsid w:val="005666F8"/>
    <w:rsid w:val="00567644"/>
    <w:rsid w:val="00567CF2"/>
    <w:rsid w:val="00570680"/>
    <w:rsid w:val="005710D7"/>
    <w:rsid w:val="00572756"/>
    <w:rsid w:val="00574382"/>
    <w:rsid w:val="00575646"/>
    <w:rsid w:val="005768D1"/>
    <w:rsid w:val="005831E8"/>
    <w:rsid w:val="005840DF"/>
    <w:rsid w:val="005859BF"/>
    <w:rsid w:val="00587DFD"/>
    <w:rsid w:val="0059278C"/>
    <w:rsid w:val="00593203"/>
    <w:rsid w:val="0059369D"/>
    <w:rsid w:val="00596BB3"/>
    <w:rsid w:val="005A280A"/>
    <w:rsid w:val="005A4EE0"/>
    <w:rsid w:val="005A5916"/>
    <w:rsid w:val="005B0BD9"/>
    <w:rsid w:val="005B385E"/>
    <w:rsid w:val="005C28C5"/>
    <w:rsid w:val="005C2E30"/>
    <w:rsid w:val="005C3189"/>
    <w:rsid w:val="005C4167"/>
    <w:rsid w:val="005C74A6"/>
    <w:rsid w:val="005D1B78"/>
    <w:rsid w:val="005D425A"/>
    <w:rsid w:val="005D47C0"/>
    <w:rsid w:val="005E077A"/>
    <w:rsid w:val="005E0D08"/>
    <w:rsid w:val="005E0ECD"/>
    <w:rsid w:val="005E14CB"/>
    <w:rsid w:val="005E3659"/>
    <w:rsid w:val="005E5186"/>
    <w:rsid w:val="005E749D"/>
    <w:rsid w:val="005F3E37"/>
    <w:rsid w:val="005F4BE0"/>
    <w:rsid w:val="005F4CD2"/>
    <w:rsid w:val="005F56A8"/>
    <w:rsid w:val="005F58E5"/>
    <w:rsid w:val="006027FF"/>
    <w:rsid w:val="00604885"/>
    <w:rsid w:val="00606A2F"/>
    <w:rsid w:val="00606F53"/>
    <w:rsid w:val="00612BA6"/>
    <w:rsid w:val="006144C4"/>
    <w:rsid w:val="00616C21"/>
    <w:rsid w:val="006171A4"/>
    <w:rsid w:val="00617BCA"/>
    <w:rsid w:val="006236B5"/>
    <w:rsid w:val="00623A16"/>
    <w:rsid w:val="006253B7"/>
    <w:rsid w:val="006320A3"/>
    <w:rsid w:val="00642456"/>
    <w:rsid w:val="00643F71"/>
    <w:rsid w:val="006465B2"/>
    <w:rsid w:val="00646AED"/>
    <w:rsid w:val="006473C1"/>
    <w:rsid w:val="00650E47"/>
    <w:rsid w:val="00651669"/>
    <w:rsid w:val="00651FCE"/>
    <w:rsid w:val="006522E1"/>
    <w:rsid w:val="00653944"/>
    <w:rsid w:val="006564B9"/>
    <w:rsid w:val="00656C84"/>
    <w:rsid w:val="006570FC"/>
    <w:rsid w:val="00660E96"/>
    <w:rsid w:val="00663807"/>
    <w:rsid w:val="0066416B"/>
    <w:rsid w:val="00666E00"/>
    <w:rsid w:val="0066747D"/>
    <w:rsid w:val="00671280"/>
    <w:rsid w:val="00671AC6"/>
    <w:rsid w:val="0067608C"/>
    <w:rsid w:val="00680887"/>
    <w:rsid w:val="00682401"/>
    <w:rsid w:val="0068447C"/>
    <w:rsid w:val="00685233"/>
    <w:rsid w:val="006855FC"/>
    <w:rsid w:val="006864A5"/>
    <w:rsid w:val="00687A2B"/>
    <w:rsid w:val="00690237"/>
    <w:rsid w:val="00693C2C"/>
    <w:rsid w:val="006A1760"/>
    <w:rsid w:val="006A42AB"/>
    <w:rsid w:val="006B02E6"/>
    <w:rsid w:val="006B3415"/>
    <w:rsid w:val="006C02F6"/>
    <w:rsid w:val="006C08D3"/>
    <w:rsid w:val="006C0CF0"/>
    <w:rsid w:val="006C265F"/>
    <w:rsid w:val="006C332F"/>
    <w:rsid w:val="006C3D19"/>
    <w:rsid w:val="006C552F"/>
    <w:rsid w:val="006C7AAC"/>
    <w:rsid w:val="006D06E3"/>
    <w:rsid w:val="006D07E0"/>
    <w:rsid w:val="006D3568"/>
    <w:rsid w:val="006D6764"/>
    <w:rsid w:val="006D756E"/>
    <w:rsid w:val="006E2568"/>
    <w:rsid w:val="006E272E"/>
    <w:rsid w:val="006E5983"/>
    <w:rsid w:val="006E5CEA"/>
    <w:rsid w:val="006F1D48"/>
    <w:rsid w:val="006F2595"/>
    <w:rsid w:val="006F5105"/>
    <w:rsid w:val="006F6520"/>
    <w:rsid w:val="006F7438"/>
    <w:rsid w:val="00700158"/>
    <w:rsid w:val="00702F8D"/>
    <w:rsid w:val="00704185"/>
    <w:rsid w:val="007119B4"/>
    <w:rsid w:val="007123AC"/>
    <w:rsid w:val="0071254F"/>
    <w:rsid w:val="00715808"/>
    <w:rsid w:val="00715DE2"/>
    <w:rsid w:val="00716D6A"/>
    <w:rsid w:val="00726FD8"/>
    <w:rsid w:val="00730107"/>
    <w:rsid w:val="00730EBF"/>
    <w:rsid w:val="0073456C"/>
    <w:rsid w:val="00737580"/>
    <w:rsid w:val="007421C8"/>
    <w:rsid w:val="00743755"/>
    <w:rsid w:val="0074503E"/>
    <w:rsid w:val="00747988"/>
    <w:rsid w:val="00747C76"/>
    <w:rsid w:val="00750265"/>
    <w:rsid w:val="007507EE"/>
    <w:rsid w:val="00750A2A"/>
    <w:rsid w:val="00753ABC"/>
    <w:rsid w:val="00753D36"/>
    <w:rsid w:val="00754F9A"/>
    <w:rsid w:val="00756CF6"/>
    <w:rsid w:val="00757268"/>
    <w:rsid w:val="0075734B"/>
    <w:rsid w:val="00761C8E"/>
    <w:rsid w:val="00762E3C"/>
    <w:rsid w:val="00763210"/>
    <w:rsid w:val="00763EBC"/>
    <w:rsid w:val="0076666F"/>
    <w:rsid w:val="007669FC"/>
    <w:rsid w:val="00766D30"/>
    <w:rsid w:val="00767BC1"/>
    <w:rsid w:val="0077185E"/>
    <w:rsid w:val="00776635"/>
    <w:rsid w:val="00776724"/>
    <w:rsid w:val="00777203"/>
    <w:rsid w:val="007807B1"/>
    <w:rsid w:val="00784BA5"/>
    <w:rsid w:val="00785543"/>
    <w:rsid w:val="0078654C"/>
    <w:rsid w:val="00793841"/>
    <w:rsid w:val="00793C42"/>
    <w:rsid w:val="00793FEA"/>
    <w:rsid w:val="007979AF"/>
    <w:rsid w:val="007A6970"/>
    <w:rsid w:val="007B0D31"/>
    <w:rsid w:val="007B3910"/>
    <w:rsid w:val="007B6E4E"/>
    <w:rsid w:val="007B7D81"/>
    <w:rsid w:val="007C0150"/>
    <w:rsid w:val="007C29F6"/>
    <w:rsid w:val="007C3346"/>
    <w:rsid w:val="007C3BD1"/>
    <w:rsid w:val="007D1217"/>
    <w:rsid w:val="007D2426"/>
    <w:rsid w:val="007D3EA1"/>
    <w:rsid w:val="007D4606"/>
    <w:rsid w:val="007D78B4"/>
    <w:rsid w:val="007E10D3"/>
    <w:rsid w:val="007E299F"/>
    <w:rsid w:val="007E54BB"/>
    <w:rsid w:val="007E6376"/>
    <w:rsid w:val="007E7D26"/>
    <w:rsid w:val="007F228D"/>
    <w:rsid w:val="007F30A9"/>
    <w:rsid w:val="007F3E33"/>
    <w:rsid w:val="00800B18"/>
    <w:rsid w:val="00803456"/>
    <w:rsid w:val="00804649"/>
    <w:rsid w:val="00804A30"/>
    <w:rsid w:val="008109A6"/>
    <w:rsid w:val="00811382"/>
    <w:rsid w:val="008129FF"/>
    <w:rsid w:val="00813527"/>
    <w:rsid w:val="00815F69"/>
    <w:rsid w:val="00820CF5"/>
    <w:rsid w:val="008211B6"/>
    <w:rsid w:val="008255E8"/>
    <w:rsid w:val="0083086E"/>
    <w:rsid w:val="00833D0D"/>
    <w:rsid w:val="00834DA5"/>
    <w:rsid w:val="008362B6"/>
    <w:rsid w:val="00837AE4"/>
    <w:rsid w:val="00837C3E"/>
    <w:rsid w:val="00837DCE"/>
    <w:rsid w:val="0084403D"/>
    <w:rsid w:val="0084531A"/>
    <w:rsid w:val="00845957"/>
    <w:rsid w:val="00845EA3"/>
    <w:rsid w:val="00850545"/>
    <w:rsid w:val="008513DB"/>
    <w:rsid w:val="00854631"/>
    <w:rsid w:val="008549E4"/>
    <w:rsid w:val="008552AC"/>
    <w:rsid w:val="008630BC"/>
    <w:rsid w:val="00865EDE"/>
    <w:rsid w:val="00866E4A"/>
    <w:rsid w:val="00866F6F"/>
    <w:rsid w:val="0087140C"/>
    <w:rsid w:val="00875E43"/>
    <w:rsid w:val="00875F55"/>
    <w:rsid w:val="00876237"/>
    <w:rsid w:val="00876D14"/>
    <w:rsid w:val="008803D6"/>
    <w:rsid w:val="00884870"/>
    <w:rsid w:val="00886CB3"/>
    <w:rsid w:val="008906AE"/>
    <w:rsid w:val="00891955"/>
    <w:rsid w:val="008921BF"/>
    <w:rsid w:val="0089523E"/>
    <w:rsid w:val="00895325"/>
    <w:rsid w:val="008955D1"/>
    <w:rsid w:val="008A012C"/>
    <w:rsid w:val="008A35B1"/>
    <w:rsid w:val="008A3E95"/>
    <w:rsid w:val="008A4C1E"/>
    <w:rsid w:val="008B3C1E"/>
    <w:rsid w:val="008B4029"/>
    <w:rsid w:val="008B6788"/>
    <w:rsid w:val="008B7D6F"/>
    <w:rsid w:val="008C1F06"/>
    <w:rsid w:val="008C3392"/>
    <w:rsid w:val="008C5AE1"/>
    <w:rsid w:val="008C5D2F"/>
    <w:rsid w:val="008C6452"/>
    <w:rsid w:val="008C72B4"/>
    <w:rsid w:val="008D0267"/>
    <w:rsid w:val="008D6275"/>
    <w:rsid w:val="008E1838"/>
    <w:rsid w:val="008E2C2B"/>
    <w:rsid w:val="008E3B0E"/>
    <w:rsid w:val="008E3EA7"/>
    <w:rsid w:val="008E5040"/>
    <w:rsid w:val="008E7EE9"/>
    <w:rsid w:val="008F01BE"/>
    <w:rsid w:val="008F13A0"/>
    <w:rsid w:val="008F5980"/>
    <w:rsid w:val="008F740F"/>
    <w:rsid w:val="009005E6"/>
    <w:rsid w:val="00900ACF"/>
    <w:rsid w:val="009016CF"/>
    <w:rsid w:val="00912736"/>
    <w:rsid w:val="00913FC8"/>
    <w:rsid w:val="009163BB"/>
    <w:rsid w:val="00920330"/>
    <w:rsid w:val="009226E9"/>
    <w:rsid w:val="00922821"/>
    <w:rsid w:val="00923380"/>
    <w:rsid w:val="00925BBA"/>
    <w:rsid w:val="00926876"/>
    <w:rsid w:val="00927090"/>
    <w:rsid w:val="009300BB"/>
    <w:rsid w:val="00930ACD"/>
    <w:rsid w:val="00932ADC"/>
    <w:rsid w:val="00934806"/>
    <w:rsid w:val="00942133"/>
    <w:rsid w:val="009453C3"/>
    <w:rsid w:val="009531DF"/>
    <w:rsid w:val="00954381"/>
    <w:rsid w:val="0095612A"/>
    <w:rsid w:val="00956FCD"/>
    <w:rsid w:val="0095751B"/>
    <w:rsid w:val="00963647"/>
    <w:rsid w:val="00963864"/>
    <w:rsid w:val="00964166"/>
    <w:rsid w:val="009651DD"/>
    <w:rsid w:val="00966515"/>
    <w:rsid w:val="00972325"/>
    <w:rsid w:val="00976895"/>
    <w:rsid w:val="00981C9E"/>
    <w:rsid w:val="009821D4"/>
    <w:rsid w:val="00983499"/>
    <w:rsid w:val="00984748"/>
    <w:rsid w:val="009848B1"/>
    <w:rsid w:val="00984EA3"/>
    <w:rsid w:val="009851FB"/>
    <w:rsid w:val="009860B0"/>
    <w:rsid w:val="00986FBD"/>
    <w:rsid w:val="00993D24"/>
    <w:rsid w:val="0099455C"/>
    <w:rsid w:val="00996C7C"/>
    <w:rsid w:val="009A0FDB"/>
    <w:rsid w:val="009A231B"/>
    <w:rsid w:val="009A7EC2"/>
    <w:rsid w:val="009B0A60"/>
    <w:rsid w:val="009B56CF"/>
    <w:rsid w:val="009B60AA"/>
    <w:rsid w:val="009C0F3D"/>
    <w:rsid w:val="009C12E7"/>
    <w:rsid w:val="009C137D"/>
    <w:rsid w:val="009C166E"/>
    <w:rsid w:val="009C17F8"/>
    <w:rsid w:val="009C2421"/>
    <w:rsid w:val="009C5CBD"/>
    <w:rsid w:val="009C634A"/>
    <w:rsid w:val="009D063C"/>
    <w:rsid w:val="009D0A91"/>
    <w:rsid w:val="009D0B8D"/>
    <w:rsid w:val="009D22FC"/>
    <w:rsid w:val="009D3904"/>
    <w:rsid w:val="009D3D77"/>
    <w:rsid w:val="009D4319"/>
    <w:rsid w:val="009D454B"/>
    <w:rsid w:val="009D558E"/>
    <w:rsid w:val="009D57E5"/>
    <w:rsid w:val="009D59D5"/>
    <w:rsid w:val="009D6C80"/>
    <w:rsid w:val="009D7641"/>
    <w:rsid w:val="009E2265"/>
    <w:rsid w:val="009E2846"/>
    <w:rsid w:val="009E2EF5"/>
    <w:rsid w:val="009E435E"/>
    <w:rsid w:val="009E4BA9"/>
    <w:rsid w:val="009F05AE"/>
    <w:rsid w:val="009F1951"/>
    <w:rsid w:val="009F4046"/>
    <w:rsid w:val="009F55FD"/>
    <w:rsid w:val="009F7D03"/>
    <w:rsid w:val="009F7F80"/>
    <w:rsid w:val="00A04A82"/>
    <w:rsid w:val="00A05C7B"/>
    <w:rsid w:val="00A05FB5"/>
    <w:rsid w:val="00A0780F"/>
    <w:rsid w:val="00A11572"/>
    <w:rsid w:val="00A12948"/>
    <w:rsid w:val="00A13E1B"/>
    <w:rsid w:val="00A14BB7"/>
    <w:rsid w:val="00A20130"/>
    <w:rsid w:val="00A21CCE"/>
    <w:rsid w:val="00A2369C"/>
    <w:rsid w:val="00A268AB"/>
    <w:rsid w:val="00A2782F"/>
    <w:rsid w:val="00A27C2E"/>
    <w:rsid w:val="00A31DBB"/>
    <w:rsid w:val="00A4040B"/>
    <w:rsid w:val="00A40F41"/>
    <w:rsid w:val="00A4114C"/>
    <w:rsid w:val="00A4319D"/>
    <w:rsid w:val="00A43215"/>
    <w:rsid w:val="00A43426"/>
    <w:rsid w:val="00A43BFF"/>
    <w:rsid w:val="00A464E4"/>
    <w:rsid w:val="00A46605"/>
    <w:rsid w:val="00A5089E"/>
    <w:rsid w:val="00A5140C"/>
    <w:rsid w:val="00A52521"/>
    <w:rsid w:val="00A5319F"/>
    <w:rsid w:val="00A53D3B"/>
    <w:rsid w:val="00A55454"/>
    <w:rsid w:val="00A60D21"/>
    <w:rsid w:val="00A62896"/>
    <w:rsid w:val="00A63852"/>
    <w:rsid w:val="00A63DC2"/>
    <w:rsid w:val="00A64826"/>
    <w:rsid w:val="00A64843"/>
    <w:rsid w:val="00A64E41"/>
    <w:rsid w:val="00A673BC"/>
    <w:rsid w:val="00A70437"/>
    <w:rsid w:val="00A72452"/>
    <w:rsid w:val="00A7290E"/>
    <w:rsid w:val="00A74757"/>
    <w:rsid w:val="00A74954"/>
    <w:rsid w:val="00A76646"/>
    <w:rsid w:val="00A81B9C"/>
    <w:rsid w:val="00A81EF8"/>
    <w:rsid w:val="00A82050"/>
    <w:rsid w:val="00A8252E"/>
    <w:rsid w:val="00A83CA7"/>
    <w:rsid w:val="00A84644"/>
    <w:rsid w:val="00A85172"/>
    <w:rsid w:val="00A85940"/>
    <w:rsid w:val="00A86199"/>
    <w:rsid w:val="00A87EE2"/>
    <w:rsid w:val="00A919E1"/>
    <w:rsid w:val="00A93CC6"/>
    <w:rsid w:val="00A97C49"/>
    <w:rsid w:val="00AA29C1"/>
    <w:rsid w:val="00AA31CC"/>
    <w:rsid w:val="00AA42D4"/>
    <w:rsid w:val="00AA58FD"/>
    <w:rsid w:val="00AA6D95"/>
    <w:rsid w:val="00AA78AB"/>
    <w:rsid w:val="00AB13F3"/>
    <w:rsid w:val="00AB2573"/>
    <w:rsid w:val="00AB34A5"/>
    <w:rsid w:val="00AB34A8"/>
    <w:rsid w:val="00AB365E"/>
    <w:rsid w:val="00AB4443"/>
    <w:rsid w:val="00AB53B3"/>
    <w:rsid w:val="00AB6309"/>
    <w:rsid w:val="00AB6BF1"/>
    <w:rsid w:val="00AB78E7"/>
    <w:rsid w:val="00AC0074"/>
    <w:rsid w:val="00AC39F8"/>
    <w:rsid w:val="00AC3B3B"/>
    <w:rsid w:val="00AC424E"/>
    <w:rsid w:val="00AC444E"/>
    <w:rsid w:val="00AC62C3"/>
    <w:rsid w:val="00AC6727"/>
    <w:rsid w:val="00AC79E2"/>
    <w:rsid w:val="00AD5394"/>
    <w:rsid w:val="00AE3DC2"/>
    <w:rsid w:val="00AE4ED6"/>
    <w:rsid w:val="00AE541E"/>
    <w:rsid w:val="00AE56F2"/>
    <w:rsid w:val="00AE6A93"/>
    <w:rsid w:val="00AE7A99"/>
    <w:rsid w:val="00AF10A6"/>
    <w:rsid w:val="00AF18C5"/>
    <w:rsid w:val="00AF26E4"/>
    <w:rsid w:val="00AF3E1C"/>
    <w:rsid w:val="00AF72C4"/>
    <w:rsid w:val="00B007EF"/>
    <w:rsid w:val="00B01C0E"/>
    <w:rsid w:val="00B02B41"/>
    <w:rsid w:val="00B04278"/>
    <w:rsid w:val="00B04F31"/>
    <w:rsid w:val="00B06A0A"/>
    <w:rsid w:val="00B11C78"/>
    <w:rsid w:val="00B15B90"/>
    <w:rsid w:val="00B17B89"/>
    <w:rsid w:val="00B20169"/>
    <w:rsid w:val="00B20A54"/>
    <w:rsid w:val="00B2418D"/>
    <w:rsid w:val="00B24A04"/>
    <w:rsid w:val="00B25E9E"/>
    <w:rsid w:val="00B34606"/>
    <w:rsid w:val="00B36347"/>
    <w:rsid w:val="00B40D84"/>
    <w:rsid w:val="00B41093"/>
    <w:rsid w:val="00B41E45"/>
    <w:rsid w:val="00B43442"/>
    <w:rsid w:val="00B43BEF"/>
    <w:rsid w:val="00B4566C"/>
    <w:rsid w:val="00B4773C"/>
    <w:rsid w:val="00B50039"/>
    <w:rsid w:val="00B511D9"/>
    <w:rsid w:val="00B5282A"/>
    <w:rsid w:val="00B538F4"/>
    <w:rsid w:val="00B566AC"/>
    <w:rsid w:val="00B6012B"/>
    <w:rsid w:val="00B60142"/>
    <w:rsid w:val="00B606F4"/>
    <w:rsid w:val="00B620F6"/>
    <w:rsid w:val="00B645B9"/>
    <w:rsid w:val="00B661D1"/>
    <w:rsid w:val="00B666F6"/>
    <w:rsid w:val="00B6704F"/>
    <w:rsid w:val="00B708F4"/>
    <w:rsid w:val="00B72078"/>
    <w:rsid w:val="00B724E8"/>
    <w:rsid w:val="00B73C67"/>
    <w:rsid w:val="00B77AEF"/>
    <w:rsid w:val="00B80DF7"/>
    <w:rsid w:val="00B83B16"/>
    <w:rsid w:val="00B855F0"/>
    <w:rsid w:val="00B861FF"/>
    <w:rsid w:val="00B86983"/>
    <w:rsid w:val="00B923AC"/>
    <w:rsid w:val="00B9300F"/>
    <w:rsid w:val="00B95B1D"/>
    <w:rsid w:val="00B9665F"/>
    <w:rsid w:val="00BA022B"/>
    <w:rsid w:val="00BA0398"/>
    <w:rsid w:val="00BA08B4"/>
    <w:rsid w:val="00BA268E"/>
    <w:rsid w:val="00BA27C8"/>
    <w:rsid w:val="00BA5216"/>
    <w:rsid w:val="00BB0F03"/>
    <w:rsid w:val="00BB166E"/>
    <w:rsid w:val="00BB2EC9"/>
    <w:rsid w:val="00BB3115"/>
    <w:rsid w:val="00BB39B4"/>
    <w:rsid w:val="00BB4A47"/>
    <w:rsid w:val="00BB4AC3"/>
    <w:rsid w:val="00BB5A48"/>
    <w:rsid w:val="00BC014C"/>
    <w:rsid w:val="00BC14BD"/>
    <w:rsid w:val="00BC4898"/>
    <w:rsid w:val="00BC54A4"/>
    <w:rsid w:val="00BC6661"/>
    <w:rsid w:val="00BC6ACF"/>
    <w:rsid w:val="00BD00EE"/>
    <w:rsid w:val="00BD3506"/>
    <w:rsid w:val="00BD479E"/>
    <w:rsid w:val="00BD50B0"/>
    <w:rsid w:val="00BE3666"/>
    <w:rsid w:val="00BE37CC"/>
    <w:rsid w:val="00BE39CA"/>
    <w:rsid w:val="00BE62C2"/>
    <w:rsid w:val="00BE7F9A"/>
    <w:rsid w:val="00BF302E"/>
    <w:rsid w:val="00BF31E6"/>
    <w:rsid w:val="00BF5F8B"/>
    <w:rsid w:val="00BF62D8"/>
    <w:rsid w:val="00C01BCA"/>
    <w:rsid w:val="00C02396"/>
    <w:rsid w:val="00C02FCB"/>
    <w:rsid w:val="00C03188"/>
    <w:rsid w:val="00C070F2"/>
    <w:rsid w:val="00C118E7"/>
    <w:rsid w:val="00C12406"/>
    <w:rsid w:val="00C12B87"/>
    <w:rsid w:val="00C13661"/>
    <w:rsid w:val="00C2110A"/>
    <w:rsid w:val="00C2203D"/>
    <w:rsid w:val="00C249D7"/>
    <w:rsid w:val="00C30267"/>
    <w:rsid w:val="00C34452"/>
    <w:rsid w:val="00C34982"/>
    <w:rsid w:val="00C34B49"/>
    <w:rsid w:val="00C36A36"/>
    <w:rsid w:val="00C408F8"/>
    <w:rsid w:val="00C40F05"/>
    <w:rsid w:val="00C46309"/>
    <w:rsid w:val="00C47253"/>
    <w:rsid w:val="00C52A6A"/>
    <w:rsid w:val="00C553CE"/>
    <w:rsid w:val="00C57780"/>
    <w:rsid w:val="00C61DA2"/>
    <w:rsid w:val="00C65765"/>
    <w:rsid w:val="00C66894"/>
    <w:rsid w:val="00C67A6D"/>
    <w:rsid w:val="00C71B6A"/>
    <w:rsid w:val="00C7765D"/>
    <w:rsid w:val="00C805EF"/>
    <w:rsid w:val="00C8149E"/>
    <w:rsid w:val="00C8212A"/>
    <w:rsid w:val="00C82A58"/>
    <w:rsid w:val="00C82D4F"/>
    <w:rsid w:val="00C85A4F"/>
    <w:rsid w:val="00C86706"/>
    <w:rsid w:val="00C87AB0"/>
    <w:rsid w:val="00C91D31"/>
    <w:rsid w:val="00C952AA"/>
    <w:rsid w:val="00C96409"/>
    <w:rsid w:val="00C97660"/>
    <w:rsid w:val="00C97CE3"/>
    <w:rsid w:val="00CA72F3"/>
    <w:rsid w:val="00CB2461"/>
    <w:rsid w:val="00CB2912"/>
    <w:rsid w:val="00CB4BCC"/>
    <w:rsid w:val="00CB6A2E"/>
    <w:rsid w:val="00CB7CFF"/>
    <w:rsid w:val="00CC00D7"/>
    <w:rsid w:val="00CC19E0"/>
    <w:rsid w:val="00CC2BE9"/>
    <w:rsid w:val="00CC40AF"/>
    <w:rsid w:val="00CC4DAB"/>
    <w:rsid w:val="00CC4E32"/>
    <w:rsid w:val="00CC51AA"/>
    <w:rsid w:val="00CC540C"/>
    <w:rsid w:val="00CC5D20"/>
    <w:rsid w:val="00CC616E"/>
    <w:rsid w:val="00CD081E"/>
    <w:rsid w:val="00CD0DFA"/>
    <w:rsid w:val="00CD0FE1"/>
    <w:rsid w:val="00CD2639"/>
    <w:rsid w:val="00CD33FB"/>
    <w:rsid w:val="00CD492A"/>
    <w:rsid w:val="00CD5F5D"/>
    <w:rsid w:val="00CD6E43"/>
    <w:rsid w:val="00CE307C"/>
    <w:rsid w:val="00CE6820"/>
    <w:rsid w:val="00CE6EA1"/>
    <w:rsid w:val="00CE6EC3"/>
    <w:rsid w:val="00CE6FA1"/>
    <w:rsid w:val="00CF1542"/>
    <w:rsid w:val="00CF1760"/>
    <w:rsid w:val="00CF1953"/>
    <w:rsid w:val="00CF55C1"/>
    <w:rsid w:val="00CF692C"/>
    <w:rsid w:val="00CF77AE"/>
    <w:rsid w:val="00D02191"/>
    <w:rsid w:val="00D0246D"/>
    <w:rsid w:val="00D025D0"/>
    <w:rsid w:val="00D02E41"/>
    <w:rsid w:val="00D0335B"/>
    <w:rsid w:val="00D067B5"/>
    <w:rsid w:val="00D06C2B"/>
    <w:rsid w:val="00D103AD"/>
    <w:rsid w:val="00D1314F"/>
    <w:rsid w:val="00D16B8B"/>
    <w:rsid w:val="00D173A9"/>
    <w:rsid w:val="00D174D8"/>
    <w:rsid w:val="00D22821"/>
    <w:rsid w:val="00D301E2"/>
    <w:rsid w:val="00D32398"/>
    <w:rsid w:val="00D34E4F"/>
    <w:rsid w:val="00D36B21"/>
    <w:rsid w:val="00D40830"/>
    <w:rsid w:val="00D41B0A"/>
    <w:rsid w:val="00D4288C"/>
    <w:rsid w:val="00D43CA9"/>
    <w:rsid w:val="00D43F88"/>
    <w:rsid w:val="00D44B05"/>
    <w:rsid w:val="00D46296"/>
    <w:rsid w:val="00D470C0"/>
    <w:rsid w:val="00D47604"/>
    <w:rsid w:val="00D510F3"/>
    <w:rsid w:val="00D51BAE"/>
    <w:rsid w:val="00D51BDC"/>
    <w:rsid w:val="00D5257A"/>
    <w:rsid w:val="00D63802"/>
    <w:rsid w:val="00D63A38"/>
    <w:rsid w:val="00D66FA1"/>
    <w:rsid w:val="00D7189E"/>
    <w:rsid w:val="00D72E30"/>
    <w:rsid w:val="00D806F9"/>
    <w:rsid w:val="00D8155E"/>
    <w:rsid w:val="00D84E42"/>
    <w:rsid w:val="00D8504F"/>
    <w:rsid w:val="00D85CA5"/>
    <w:rsid w:val="00D91037"/>
    <w:rsid w:val="00D928DD"/>
    <w:rsid w:val="00D941AF"/>
    <w:rsid w:val="00D9547D"/>
    <w:rsid w:val="00DA261A"/>
    <w:rsid w:val="00DA2D77"/>
    <w:rsid w:val="00DA2EB6"/>
    <w:rsid w:val="00DA4966"/>
    <w:rsid w:val="00DA4EB0"/>
    <w:rsid w:val="00DA5FED"/>
    <w:rsid w:val="00DA6058"/>
    <w:rsid w:val="00DA78FE"/>
    <w:rsid w:val="00DB10BF"/>
    <w:rsid w:val="00DB42B9"/>
    <w:rsid w:val="00DB74F1"/>
    <w:rsid w:val="00DB7B4B"/>
    <w:rsid w:val="00DC05D1"/>
    <w:rsid w:val="00DC0D89"/>
    <w:rsid w:val="00DC0ED8"/>
    <w:rsid w:val="00DC2B12"/>
    <w:rsid w:val="00DC7918"/>
    <w:rsid w:val="00DD1349"/>
    <w:rsid w:val="00DD17E9"/>
    <w:rsid w:val="00DD3FDD"/>
    <w:rsid w:val="00DD46AE"/>
    <w:rsid w:val="00DD77D7"/>
    <w:rsid w:val="00DE1ADA"/>
    <w:rsid w:val="00DE5F53"/>
    <w:rsid w:val="00DE60F1"/>
    <w:rsid w:val="00DF1CAD"/>
    <w:rsid w:val="00DF3C40"/>
    <w:rsid w:val="00DF796D"/>
    <w:rsid w:val="00DF7F9A"/>
    <w:rsid w:val="00E06664"/>
    <w:rsid w:val="00E06DE5"/>
    <w:rsid w:val="00E079B9"/>
    <w:rsid w:val="00E12571"/>
    <w:rsid w:val="00E12D68"/>
    <w:rsid w:val="00E13B68"/>
    <w:rsid w:val="00E13BFD"/>
    <w:rsid w:val="00E14DDA"/>
    <w:rsid w:val="00E20636"/>
    <w:rsid w:val="00E225D9"/>
    <w:rsid w:val="00E2278F"/>
    <w:rsid w:val="00E238EA"/>
    <w:rsid w:val="00E2427A"/>
    <w:rsid w:val="00E24B7B"/>
    <w:rsid w:val="00E25576"/>
    <w:rsid w:val="00E2618C"/>
    <w:rsid w:val="00E26A2E"/>
    <w:rsid w:val="00E26D75"/>
    <w:rsid w:val="00E3161F"/>
    <w:rsid w:val="00E33724"/>
    <w:rsid w:val="00E34589"/>
    <w:rsid w:val="00E34B0A"/>
    <w:rsid w:val="00E36C87"/>
    <w:rsid w:val="00E37080"/>
    <w:rsid w:val="00E37FD5"/>
    <w:rsid w:val="00E40405"/>
    <w:rsid w:val="00E404CB"/>
    <w:rsid w:val="00E41AF8"/>
    <w:rsid w:val="00E45359"/>
    <w:rsid w:val="00E5643C"/>
    <w:rsid w:val="00E569BB"/>
    <w:rsid w:val="00E57927"/>
    <w:rsid w:val="00E60C23"/>
    <w:rsid w:val="00E63C36"/>
    <w:rsid w:val="00E6433C"/>
    <w:rsid w:val="00E65503"/>
    <w:rsid w:val="00E66CD2"/>
    <w:rsid w:val="00E7277E"/>
    <w:rsid w:val="00E73064"/>
    <w:rsid w:val="00E73B26"/>
    <w:rsid w:val="00E74724"/>
    <w:rsid w:val="00E76C83"/>
    <w:rsid w:val="00E80826"/>
    <w:rsid w:val="00E808D2"/>
    <w:rsid w:val="00E83DB1"/>
    <w:rsid w:val="00E84E6A"/>
    <w:rsid w:val="00E91C0F"/>
    <w:rsid w:val="00E92F84"/>
    <w:rsid w:val="00E93198"/>
    <w:rsid w:val="00E93300"/>
    <w:rsid w:val="00E93562"/>
    <w:rsid w:val="00E964F9"/>
    <w:rsid w:val="00E9774F"/>
    <w:rsid w:val="00EA0741"/>
    <w:rsid w:val="00EA2CE2"/>
    <w:rsid w:val="00EA2DBA"/>
    <w:rsid w:val="00EA4B6F"/>
    <w:rsid w:val="00EA76D0"/>
    <w:rsid w:val="00EB03EA"/>
    <w:rsid w:val="00EB04FE"/>
    <w:rsid w:val="00EB0EB4"/>
    <w:rsid w:val="00EB1160"/>
    <w:rsid w:val="00EB1433"/>
    <w:rsid w:val="00EB1C79"/>
    <w:rsid w:val="00EB1DE5"/>
    <w:rsid w:val="00EB21A6"/>
    <w:rsid w:val="00EB3272"/>
    <w:rsid w:val="00EB60D9"/>
    <w:rsid w:val="00EB627F"/>
    <w:rsid w:val="00EC0738"/>
    <w:rsid w:val="00EC078A"/>
    <w:rsid w:val="00EC28D8"/>
    <w:rsid w:val="00EC3630"/>
    <w:rsid w:val="00EC3A35"/>
    <w:rsid w:val="00EC4C15"/>
    <w:rsid w:val="00EC5E52"/>
    <w:rsid w:val="00EC74DD"/>
    <w:rsid w:val="00ED2D1C"/>
    <w:rsid w:val="00ED2ED4"/>
    <w:rsid w:val="00ED591E"/>
    <w:rsid w:val="00ED7943"/>
    <w:rsid w:val="00EE1106"/>
    <w:rsid w:val="00EE29A8"/>
    <w:rsid w:val="00EE4FC4"/>
    <w:rsid w:val="00EE634E"/>
    <w:rsid w:val="00EE6501"/>
    <w:rsid w:val="00EF35BE"/>
    <w:rsid w:val="00EF42EB"/>
    <w:rsid w:val="00EF4AD3"/>
    <w:rsid w:val="00EF4B42"/>
    <w:rsid w:val="00EF5C18"/>
    <w:rsid w:val="00F016D8"/>
    <w:rsid w:val="00F02C94"/>
    <w:rsid w:val="00F04CD5"/>
    <w:rsid w:val="00F0540D"/>
    <w:rsid w:val="00F10450"/>
    <w:rsid w:val="00F121C7"/>
    <w:rsid w:val="00F149EE"/>
    <w:rsid w:val="00F1614C"/>
    <w:rsid w:val="00F1615C"/>
    <w:rsid w:val="00F17809"/>
    <w:rsid w:val="00F20D7B"/>
    <w:rsid w:val="00F21AE1"/>
    <w:rsid w:val="00F253FB"/>
    <w:rsid w:val="00F2647F"/>
    <w:rsid w:val="00F27521"/>
    <w:rsid w:val="00F279ED"/>
    <w:rsid w:val="00F30499"/>
    <w:rsid w:val="00F3083D"/>
    <w:rsid w:val="00F344CC"/>
    <w:rsid w:val="00F346D2"/>
    <w:rsid w:val="00F347CD"/>
    <w:rsid w:val="00F353C4"/>
    <w:rsid w:val="00F363CC"/>
    <w:rsid w:val="00F37466"/>
    <w:rsid w:val="00F40075"/>
    <w:rsid w:val="00F403D7"/>
    <w:rsid w:val="00F437A1"/>
    <w:rsid w:val="00F459A0"/>
    <w:rsid w:val="00F45AC2"/>
    <w:rsid w:val="00F50A06"/>
    <w:rsid w:val="00F5321D"/>
    <w:rsid w:val="00F54850"/>
    <w:rsid w:val="00F553D8"/>
    <w:rsid w:val="00F57421"/>
    <w:rsid w:val="00F60EAF"/>
    <w:rsid w:val="00F718CE"/>
    <w:rsid w:val="00F75671"/>
    <w:rsid w:val="00F765E2"/>
    <w:rsid w:val="00F7783F"/>
    <w:rsid w:val="00F77BAC"/>
    <w:rsid w:val="00F8205B"/>
    <w:rsid w:val="00F8521F"/>
    <w:rsid w:val="00F903AB"/>
    <w:rsid w:val="00F91095"/>
    <w:rsid w:val="00F9158E"/>
    <w:rsid w:val="00F91FD9"/>
    <w:rsid w:val="00F97BCF"/>
    <w:rsid w:val="00FA1A4B"/>
    <w:rsid w:val="00FA1C22"/>
    <w:rsid w:val="00FA6994"/>
    <w:rsid w:val="00FA6F31"/>
    <w:rsid w:val="00FB1248"/>
    <w:rsid w:val="00FB2393"/>
    <w:rsid w:val="00FB293B"/>
    <w:rsid w:val="00FB3355"/>
    <w:rsid w:val="00FB49E9"/>
    <w:rsid w:val="00FB4FC8"/>
    <w:rsid w:val="00FB6764"/>
    <w:rsid w:val="00FB7419"/>
    <w:rsid w:val="00FC10D2"/>
    <w:rsid w:val="00FC28D6"/>
    <w:rsid w:val="00FC2D85"/>
    <w:rsid w:val="00FC2E84"/>
    <w:rsid w:val="00FC7E37"/>
    <w:rsid w:val="00FD5148"/>
    <w:rsid w:val="00FD73A4"/>
    <w:rsid w:val="00FD7989"/>
    <w:rsid w:val="00FD79BB"/>
    <w:rsid w:val="00FE260E"/>
    <w:rsid w:val="00FE2D06"/>
    <w:rsid w:val="00FE39B9"/>
    <w:rsid w:val="00FE3DD1"/>
    <w:rsid w:val="00FE3E27"/>
    <w:rsid w:val="00FE64D2"/>
    <w:rsid w:val="00FF2A9C"/>
    <w:rsid w:val="00FF2CC8"/>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CA3EC17-E03D-403A-A3EC-E958AFA1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1A6"/>
    <w:pPr>
      <w:tabs>
        <w:tab w:val="left" w:pos="0"/>
      </w:tabs>
    </w:pPr>
    <w:rPr>
      <w:sz w:val="24"/>
      <w:lang w:eastAsia="en-US"/>
    </w:rPr>
  </w:style>
  <w:style w:type="paragraph" w:styleId="Heading1">
    <w:name w:val="heading 1"/>
    <w:basedOn w:val="Normal"/>
    <w:next w:val="Normal"/>
    <w:qFormat/>
    <w:rsid w:val="00EB21A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B21A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B21A6"/>
    <w:pPr>
      <w:keepNext/>
      <w:spacing w:before="140"/>
      <w:outlineLvl w:val="2"/>
    </w:pPr>
    <w:rPr>
      <w:b/>
    </w:rPr>
  </w:style>
  <w:style w:type="paragraph" w:styleId="Heading4">
    <w:name w:val="heading 4"/>
    <w:basedOn w:val="Normal"/>
    <w:next w:val="Normal"/>
    <w:qFormat/>
    <w:rsid w:val="00EB21A6"/>
    <w:pPr>
      <w:keepNext/>
      <w:spacing w:before="240" w:after="60"/>
      <w:outlineLvl w:val="3"/>
    </w:pPr>
    <w:rPr>
      <w:rFonts w:ascii="Arial" w:hAnsi="Arial"/>
      <w:b/>
      <w:bCs/>
      <w:sz w:val="22"/>
      <w:szCs w:val="28"/>
    </w:rPr>
  </w:style>
  <w:style w:type="paragraph" w:styleId="Heading5">
    <w:name w:val="heading 5"/>
    <w:basedOn w:val="Normal"/>
    <w:next w:val="Normal"/>
    <w:qFormat/>
    <w:rsid w:val="00AC79E2"/>
    <w:pPr>
      <w:numPr>
        <w:ilvl w:val="4"/>
        <w:numId w:val="1"/>
      </w:numPr>
      <w:spacing w:before="240" w:after="60"/>
      <w:outlineLvl w:val="4"/>
    </w:pPr>
    <w:rPr>
      <w:sz w:val="22"/>
    </w:rPr>
  </w:style>
  <w:style w:type="paragraph" w:styleId="Heading6">
    <w:name w:val="heading 6"/>
    <w:basedOn w:val="Normal"/>
    <w:next w:val="Normal"/>
    <w:qFormat/>
    <w:rsid w:val="00AC79E2"/>
    <w:pPr>
      <w:numPr>
        <w:ilvl w:val="5"/>
        <w:numId w:val="1"/>
      </w:numPr>
      <w:spacing w:before="240" w:after="60"/>
      <w:outlineLvl w:val="5"/>
    </w:pPr>
    <w:rPr>
      <w:i/>
      <w:sz w:val="22"/>
    </w:rPr>
  </w:style>
  <w:style w:type="paragraph" w:styleId="Heading7">
    <w:name w:val="heading 7"/>
    <w:basedOn w:val="Normal"/>
    <w:next w:val="Normal"/>
    <w:qFormat/>
    <w:rsid w:val="00AC79E2"/>
    <w:pPr>
      <w:numPr>
        <w:ilvl w:val="6"/>
        <w:numId w:val="1"/>
      </w:numPr>
      <w:spacing w:before="240" w:after="60"/>
      <w:outlineLvl w:val="6"/>
    </w:pPr>
    <w:rPr>
      <w:rFonts w:ascii="Arial" w:hAnsi="Arial"/>
      <w:sz w:val="20"/>
    </w:rPr>
  </w:style>
  <w:style w:type="paragraph" w:styleId="Heading8">
    <w:name w:val="heading 8"/>
    <w:basedOn w:val="Normal"/>
    <w:next w:val="Normal"/>
    <w:qFormat/>
    <w:rsid w:val="00AC79E2"/>
    <w:pPr>
      <w:numPr>
        <w:ilvl w:val="7"/>
        <w:numId w:val="1"/>
      </w:numPr>
      <w:spacing w:before="240" w:after="60"/>
      <w:outlineLvl w:val="7"/>
    </w:pPr>
    <w:rPr>
      <w:rFonts w:ascii="Arial" w:hAnsi="Arial"/>
      <w:i/>
      <w:sz w:val="20"/>
    </w:rPr>
  </w:style>
  <w:style w:type="paragraph" w:styleId="Heading9">
    <w:name w:val="heading 9"/>
    <w:basedOn w:val="Normal"/>
    <w:next w:val="Normal"/>
    <w:qFormat/>
    <w:rsid w:val="00AC79E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B21A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B21A6"/>
  </w:style>
  <w:style w:type="paragraph" w:customStyle="1" w:styleId="00ClientCover">
    <w:name w:val="00ClientCover"/>
    <w:basedOn w:val="Normal"/>
    <w:rsid w:val="00EB21A6"/>
  </w:style>
  <w:style w:type="paragraph" w:customStyle="1" w:styleId="02Text">
    <w:name w:val="02Text"/>
    <w:basedOn w:val="Normal"/>
    <w:rsid w:val="00EB21A6"/>
  </w:style>
  <w:style w:type="paragraph" w:customStyle="1" w:styleId="BillBasic">
    <w:name w:val="BillBasic"/>
    <w:link w:val="BillBasicChar"/>
    <w:rsid w:val="00EB21A6"/>
    <w:pPr>
      <w:spacing w:before="140"/>
      <w:jc w:val="both"/>
    </w:pPr>
    <w:rPr>
      <w:sz w:val="24"/>
      <w:lang w:eastAsia="en-US"/>
    </w:rPr>
  </w:style>
  <w:style w:type="paragraph" w:styleId="Header">
    <w:name w:val="header"/>
    <w:basedOn w:val="Normal"/>
    <w:link w:val="HeaderChar"/>
    <w:rsid w:val="00EB21A6"/>
    <w:pPr>
      <w:tabs>
        <w:tab w:val="center" w:pos="4153"/>
        <w:tab w:val="right" w:pos="8306"/>
      </w:tabs>
    </w:pPr>
  </w:style>
  <w:style w:type="paragraph" w:styleId="Footer">
    <w:name w:val="footer"/>
    <w:basedOn w:val="Normal"/>
    <w:link w:val="FooterChar"/>
    <w:rsid w:val="00EB21A6"/>
    <w:pPr>
      <w:spacing w:before="120" w:line="240" w:lineRule="exact"/>
    </w:pPr>
    <w:rPr>
      <w:rFonts w:ascii="Arial" w:hAnsi="Arial"/>
      <w:sz w:val="18"/>
    </w:rPr>
  </w:style>
  <w:style w:type="paragraph" w:customStyle="1" w:styleId="Billname">
    <w:name w:val="Billname"/>
    <w:basedOn w:val="Normal"/>
    <w:rsid w:val="00EB21A6"/>
    <w:pPr>
      <w:spacing w:before="1220"/>
    </w:pPr>
    <w:rPr>
      <w:rFonts w:ascii="Arial" w:hAnsi="Arial"/>
      <w:b/>
      <w:sz w:val="40"/>
    </w:rPr>
  </w:style>
  <w:style w:type="paragraph" w:customStyle="1" w:styleId="BillBasicHeading">
    <w:name w:val="BillBasicHeading"/>
    <w:basedOn w:val="BillBasic"/>
    <w:rsid w:val="00EB21A6"/>
    <w:pPr>
      <w:keepNext/>
      <w:tabs>
        <w:tab w:val="left" w:pos="2600"/>
      </w:tabs>
      <w:jc w:val="left"/>
    </w:pPr>
    <w:rPr>
      <w:rFonts w:ascii="Arial" w:hAnsi="Arial"/>
      <w:b/>
    </w:rPr>
  </w:style>
  <w:style w:type="paragraph" w:customStyle="1" w:styleId="EnactingWordsRules">
    <w:name w:val="EnactingWordsRules"/>
    <w:basedOn w:val="EnactingWords"/>
    <w:rsid w:val="00EB21A6"/>
    <w:pPr>
      <w:spacing w:before="240"/>
    </w:pPr>
  </w:style>
  <w:style w:type="paragraph" w:customStyle="1" w:styleId="EnactingWords">
    <w:name w:val="EnactingWords"/>
    <w:basedOn w:val="BillBasic"/>
    <w:rsid w:val="00EB21A6"/>
    <w:pPr>
      <w:spacing w:before="120"/>
    </w:pPr>
  </w:style>
  <w:style w:type="paragraph" w:customStyle="1" w:styleId="Amain">
    <w:name w:val="A main"/>
    <w:basedOn w:val="BillBasic"/>
    <w:link w:val="AmainChar"/>
    <w:rsid w:val="00EB21A6"/>
    <w:pPr>
      <w:tabs>
        <w:tab w:val="right" w:pos="900"/>
        <w:tab w:val="left" w:pos="1100"/>
      </w:tabs>
      <w:ind w:left="1100" w:hanging="1100"/>
      <w:outlineLvl w:val="5"/>
    </w:pPr>
  </w:style>
  <w:style w:type="paragraph" w:customStyle="1" w:styleId="Amainreturn">
    <w:name w:val="A main return"/>
    <w:basedOn w:val="BillBasic"/>
    <w:link w:val="AmainreturnChar"/>
    <w:rsid w:val="00EB21A6"/>
    <w:pPr>
      <w:ind w:left="1100"/>
    </w:pPr>
  </w:style>
  <w:style w:type="paragraph" w:customStyle="1" w:styleId="Apara">
    <w:name w:val="A para"/>
    <w:basedOn w:val="BillBasic"/>
    <w:rsid w:val="00EB21A6"/>
    <w:pPr>
      <w:tabs>
        <w:tab w:val="right" w:pos="1400"/>
        <w:tab w:val="left" w:pos="1600"/>
      </w:tabs>
      <w:ind w:left="1600" w:hanging="1600"/>
      <w:outlineLvl w:val="6"/>
    </w:pPr>
  </w:style>
  <w:style w:type="paragraph" w:customStyle="1" w:styleId="Asubpara">
    <w:name w:val="A subpara"/>
    <w:basedOn w:val="BillBasic"/>
    <w:rsid w:val="00EB21A6"/>
    <w:pPr>
      <w:tabs>
        <w:tab w:val="right" w:pos="1900"/>
        <w:tab w:val="left" w:pos="2100"/>
      </w:tabs>
      <w:ind w:left="2100" w:hanging="2100"/>
      <w:outlineLvl w:val="7"/>
    </w:pPr>
  </w:style>
  <w:style w:type="paragraph" w:customStyle="1" w:styleId="Asubsubpara">
    <w:name w:val="A subsubpara"/>
    <w:basedOn w:val="BillBasic"/>
    <w:rsid w:val="00EB21A6"/>
    <w:pPr>
      <w:tabs>
        <w:tab w:val="right" w:pos="2400"/>
        <w:tab w:val="left" w:pos="2600"/>
      </w:tabs>
      <w:ind w:left="2600" w:hanging="2600"/>
      <w:outlineLvl w:val="8"/>
    </w:pPr>
  </w:style>
  <w:style w:type="paragraph" w:customStyle="1" w:styleId="aDef">
    <w:name w:val="aDef"/>
    <w:basedOn w:val="BillBasic"/>
    <w:link w:val="aDefChar"/>
    <w:rsid w:val="00EB21A6"/>
    <w:pPr>
      <w:ind w:left="1100"/>
    </w:pPr>
  </w:style>
  <w:style w:type="paragraph" w:customStyle="1" w:styleId="aExamHead">
    <w:name w:val="aExam Head"/>
    <w:basedOn w:val="BillBasicHeading"/>
    <w:next w:val="aExam"/>
    <w:rsid w:val="00EB21A6"/>
    <w:pPr>
      <w:tabs>
        <w:tab w:val="clear" w:pos="2600"/>
      </w:tabs>
      <w:ind w:left="1100"/>
    </w:pPr>
    <w:rPr>
      <w:sz w:val="18"/>
    </w:rPr>
  </w:style>
  <w:style w:type="paragraph" w:customStyle="1" w:styleId="aExam">
    <w:name w:val="aExam"/>
    <w:basedOn w:val="aNoteSymb"/>
    <w:rsid w:val="00EB21A6"/>
    <w:pPr>
      <w:spacing w:before="60"/>
      <w:ind w:left="1100" w:firstLine="0"/>
    </w:pPr>
  </w:style>
  <w:style w:type="paragraph" w:customStyle="1" w:styleId="aNote">
    <w:name w:val="aNote"/>
    <w:basedOn w:val="BillBasic"/>
    <w:link w:val="aNoteChar"/>
    <w:rsid w:val="00EB21A6"/>
    <w:pPr>
      <w:ind w:left="1900" w:hanging="800"/>
    </w:pPr>
    <w:rPr>
      <w:sz w:val="20"/>
    </w:rPr>
  </w:style>
  <w:style w:type="paragraph" w:customStyle="1" w:styleId="HeaderEven">
    <w:name w:val="HeaderEven"/>
    <w:basedOn w:val="Normal"/>
    <w:rsid w:val="00EB21A6"/>
    <w:rPr>
      <w:rFonts w:ascii="Arial" w:hAnsi="Arial"/>
      <w:sz w:val="18"/>
    </w:rPr>
  </w:style>
  <w:style w:type="paragraph" w:customStyle="1" w:styleId="HeaderEven6">
    <w:name w:val="HeaderEven6"/>
    <w:basedOn w:val="HeaderEven"/>
    <w:rsid w:val="00EB21A6"/>
    <w:pPr>
      <w:spacing w:before="120" w:after="60"/>
    </w:pPr>
  </w:style>
  <w:style w:type="paragraph" w:customStyle="1" w:styleId="HeaderOdd6">
    <w:name w:val="HeaderOdd6"/>
    <w:basedOn w:val="HeaderEven6"/>
    <w:rsid w:val="00EB21A6"/>
    <w:pPr>
      <w:jc w:val="right"/>
    </w:pPr>
  </w:style>
  <w:style w:type="paragraph" w:customStyle="1" w:styleId="HeaderOdd">
    <w:name w:val="HeaderOdd"/>
    <w:basedOn w:val="HeaderEven"/>
    <w:rsid w:val="00EB21A6"/>
    <w:pPr>
      <w:jc w:val="right"/>
    </w:pPr>
  </w:style>
  <w:style w:type="paragraph" w:customStyle="1" w:styleId="N-TOCheading">
    <w:name w:val="N-TOCheading"/>
    <w:basedOn w:val="BillBasicHeading"/>
    <w:next w:val="N-9pt"/>
    <w:rsid w:val="00EB21A6"/>
    <w:pPr>
      <w:pBdr>
        <w:bottom w:val="single" w:sz="4" w:space="1" w:color="auto"/>
      </w:pBdr>
      <w:spacing w:before="800"/>
    </w:pPr>
    <w:rPr>
      <w:sz w:val="32"/>
    </w:rPr>
  </w:style>
  <w:style w:type="paragraph" w:customStyle="1" w:styleId="N-9pt">
    <w:name w:val="N-9pt"/>
    <w:basedOn w:val="BillBasic"/>
    <w:next w:val="BillBasic"/>
    <w:rsid w:val="00EB21A6"/>
    <w:pPr>
      <w:keepNext/>
      <w:tabs>
        <w:tab w:val="right" w:pos="7707"/>
      </w:tabs>
      <w:spacing w:before="120"/>
    </w:pPr>
    <w:rPr>
      <w:rFonts w:ascii="Arial" w:hAnsi="Arial"/>
      <w:sz w:val="18"/>
    </w:rPr>
  </w:style>
  <w:style w:type="paragraph" w:customStyle="1" w:styleId="N-14pt">
    <w:name w:val="N-14pt"/>
    <w:basedOn w:val="BillBasic"/>
    <w:rsid w:val="00EB21A6"/>
    <w:pPr>
      <w:spacing w:before="0"/>
    </w:pPr>
    <w:rPr>
      <w:b/>
      <w:sz w:val="28"/>
    </w:rPr>
  </w:style>
  <w:style w:type="paragraph" w:customStyle="1" w:styleId="N-16pt">
    <w:name w:val="N-16pt"/>
    <w:basedOn w:val="BillBasic"/>
    <w:rsid w:val="00EB21A6"/>
    <w:pPr>
      <w:spacing w:before="800"/>
    </w:pPr>
    <w:rPr>
      <w:b/>
      <w:sz w:val="32"/>
    </w:rPr>
  </w:style>
  <w:style w:type="paragraph" w:customStyle="1" w:styleId="N-line3">
    <w:name w:val="N-line3"/>
    <w:basedOn w:val="BillBasic"/>
    <w:next w:val="BillBasic"/>
    <w:rsid w:val="00EB21A6"/>
    <w:pPr>
      <w:pBdr>
        <w:bottom w:val="single" w:sz="12" w:space="1" w:color="auto"/>
      </w:pBdr>
      <w:spacing w:before="60"/>
    </w:pPr>
  </w:style>
  <w:style w:type="paragraph" w:customStyle="1" w:styleId="Comment">
    <w:name w:val="Comment"/>
    <w:basedOn w:val="BillBasic"/>
    <w:rsid w:val="00EB21A6"/>
    <w:pPr>
      <w:tabs>
        <w:tab w:val="left" w:pos="1800"/>
      </w:tabs>
      <w:ind w:left="1300"/>
      <w:jc w:val="left"/>
    </w:pPr>
    <w:rPr>
      <w:b/>
      <w:sz w:val="18"/>
    </w:rPr>
  </w:style>
  <w:style w:type="paragraph" w:customStyle="1" w:styleId="FooterInfo">
    <w:name w:val="FooterInfo"/>
    <w:basedOn w:val="Normal"/>
    <w:rsid w:val="00EB21A6"/>
    <w:pPr>
      <w:tabs>
        <w:tab w:val="right" w:pos="7707"/>
      </w:tabs>
    </w:pPr>
    <w:rPr>
      <w:rFonts w:ascii="Arial" w:hAnsi="Arial"/>
      <w:sz w:val="18"/>
    </w:rPr>
  </w:style>
  <w:style w:type="paragraph" w:customStyle="1" w:styleId="AH1Chapter">
    <w:name w:val="A H1 Chapter"/>
    <w:basedOn w:val="BillBasicHeading"/>
    <w:next w:val="AH2Part"/>
    <w:rsid w:val="00EB21A6"/>
    <w:pPr>
      <w:spacing w:before="320"/>
      <w:ind w:left="2600" w:hanging="2600"/>
      <w:outlineLvl w:val="0"/>
    </w:pPr>
    <w:rPr>
      <w:sz w:val="34"/>
    </w:rPr>
  </w:style>
  <w:style w:type="paragraph" w:customStyle="1" w:styleId="AH2Part">
    <w:name w:val="A H2 Part"/>
    <w:basedOn w:val="BillBasicHeading"/>
    <w:next w:val="AH3Div"/>
    <w:rsid w:val="00EB21A6"/>
    <w:pPr>
      <w:spacing w:before="380"/>
      <w:ind w:left="2600" w:hanging="2600"/>
      <w:outlineLvl w:val="1"/>
    </w:pPr>
    <w:rPr>
      <w:sz w:val="32"/>
    </w:rPr>
  </w:style>
  <w:style w:type="paragraph" w:customStyle="1" w:styleId="AH3Div">
    <w:name w:val="A H3 Div"/>
    <w:basedOn w:val="BillBasicHeading"/>
    <w:next w:val="AH5Sec"/>
    <w:rsid w:val="00EB21A6"/>
    <w:pPr>
      <w:spacing w:before="240"/>
      <w:ind w:left="2600" w:hanging="2600"/>
      <w:outlineLvl w:val="2"/>
    </w:pPr>
    <w:rPr>
      <w:sz w:val="28"/>
    </w:rPr>
  </w:style>
  <w:style w:type="paragraph" w:customStyle="1" w:styleId="AH5Sec">
    <w:name w:val="A H5 Sec"/>
    <w:basedOn w:val="BillBasicHeading"/>
    <w:next w:val="Amain"/>
    <w:link w:val="AH5SecChar"/>
    <w:rsid w:val="00EB21A6"/>
    <w:pPr>
      <w:tabs>
        <w:tab w:val="clear" w:pos="2600"/>
        <w:tab w:val="left" w:pos="1100"/>
      </w:tabs>
      <w:spacing w:before="240"/>
      <w:ind w:left="1100" w:hanging="1100"/>
      <w:outlineLvl w:val="4"/>
    </w:pPr>
  </w:style>
  <w:style w:type="paragraph" w:customStyle="1" w:styleId="direction">
    <w:name w:val="direction"/>
    <w:basedOn w:val="BillBasic"/>
    <w:next w:val="AmainreturnSymb"/>
    <w:rsid w:val="00EB21A6"/>
    <w:pPr>
      <w:keepNext/>
      <w:ind w:left="1100"/>
    </w:pPr>
    <w:rPr>
      <w:i/>
    </w:rPr>
  </w:style>
  <w:style w:type="paragraph" w:customStyle="1" w:styleId="AH4SubDiv">
    <w:name w:val="A H4 SubDiv"/>
    <w:basedOn w:val="BillBasicHeading"/>
    <w:next w:val="AH5Sec"/>
    <w:rsid w:val="00EB21A6"/>
    <w:pPr>
      <w:spacing w:before="240"/>
      <w:ind w:left="2600" w:hanging="2600"/>
      <w:outlineLvl w:val="3"/>
    </w:pPr>
    <w:rPr>
      <w:sz w:val="26"/>
    </w:rPr>
  </w:style>
  <w:style w:type="paragraph" w:customStyle="1" w:styleId="Sched-heading">
    <w:name w:val="Sched-heading"/>
    <w:basedOn w:val="BillBasicHeading"/>
    <w:next w:val="refSymb"/>
    <w:rsid w:val="00EB21A6"/>
    <w:pPr>
      <w:spacing w:before="380"/>
      <w:ind w:left="2600" w:hanging="2600"/>
      <w:outlineLvl w:val="0"/>
    </w:pPr>
    <w:rPr>
      <w:sz w:val="34"/>
    </w:rPr>
  </w:style>
  <w:style w:type="paragraph" w:customStyle="1" w:styleId="ref">
    <w:name w:val="ref"/>
    <w:basedOn w:val="BillBasic"/>
    <w:next w:val="Normal"/>
    <w:rsid w:val="00EB21A6"/>
    <w:pPr>
      <w:spacing w:before="60"/>
    </w:pPr>
    <w:rPr>
      <w:sz w:val="18"/>
    </w:rPr>
  </w:style>
  <w:style w:type="paragraph" w:customStyle="1" w:styleId="Sched-Part">
    <w:name w:val="Sched-Part"/>
    <w:basedOn w:val="BillBasicHeading"/>
    <w:next w:val="Sched-Form"/>
    <w:rsid w:val="00EB21A6"/>
    <w:pPr>
      <w:spacing w:before="380"/>
      <w:ind w:left="2600" w:hanging="2600"/>
      <w:outlineLvl w:val="1"/>
    </w:pPr>
    <w:rPr>
      <w:sz w:val="32"/>
    </w:rPr>
  </w:style>
  <w:style w:type="paragraph" w:customStyle="1" w:styleId="ShadedSchClause">
    <w:name w:val="Shaded Sch Clause"/>
    <w:basedOn w:val="Schclauseheading"/>
    <w:next w:val="direction"/>
    <w:rsid w:val="00EB21A6"/>
    <w:pPr>
      <w:shd w:val="pct25" w:color="auto" w:fill="auto"/>
      <w:outlineLvl w:val="3"/>
    </w:pPr>
  </w:style>
  <w:style w:type="paragraph" w:customStyle="1" w:styleId="Sched-Form">
    <w:name w:val="Sched-Form"/>
    <w:basedOn w:val="BillBasicHeading"/>
    <w:next w:val="Schclauseheading"/>
    <w:rsid w:val="00EB21A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B21A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B21A6"/>
    <w:pPr>
      <w:spacing w:before="320"/>
      <w:ind w:left="2600" w:hanging="2600"/>
      <w:jc w:val="both"/>
      <w:outlineLvl w:val="0"/>
    </w:pPr>
    <w:rPr>
      <w:sz w:val="34"/>
    </w:rPr>
  </w:style>
  <w:style w:type="paragraph" w:styleId="TOC7">
    <w:name w:val="toc 7"/>
    <w:basedOn w:val="TOC2"/>
    <w:next w:val="Normal"/>
    <w:autoRedefine/>
    <w:uiPriority w:val="39"/>
    <w:rsid w:val="00EB21A6"/>
    <w:pPr>
      <w:keepNext w:val="0"/>
      <w:spacing w:before="120"/>
    </w:pPr>
    <w:rPr>
      <w:sz w:val="20"/>
    </w:rPr>
  </w:style>
  <w:style w:type="paragraph" w:styleId="TOC2">
    <w:name w:val="toc 2"/>
    <w:basedOn w:val="Normal"/>
    <w:next w:val="Normal"/>
    <w:autoRedefine/>
    <w:uiPriority w:val="39"/>
    <w:rsid w:val="00EB21A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B21A6"/>
    <w:pPr>
      <w:keepNext/>
      <w:tabs>
        <w:tab w:val="left" w:pos="400"/>
      </w:tabs>
      <w:spacing w:before="0"/>
      <w:jc w:val="left"/>
    </w:pPr>
    <w:rPr>
      <w:rFonts w:ascii="Arial" w:hAnsi="Arial"/>
      <w:b/>
      <w:sz w:val="28"/>
    </w:rPr>
  </w:style>
  <w:style w:type="paragraph" w:customStyle="1" w:styleId="EndNote2">
    <w:name w:val="EndNote2"/>
    <w:basedOn w:val="BillBasic"/>
    <w:rsid w:val="00AC79E2"/>
    <w:pPr>
      <w:keepNext/>
      <w:tabs>
        <w:tab w:val="left" w:pos="240"/>
      </w:tabs>
      <w:spacing w:before="320"/>
      <w:jc w:val="left"/>
    </w:pPr>
    <w:rPr>
      <w:b/>
      <w:sz w:val="18"/>
    </w:rPr>
  </w:style>
  <w:style w:type="paragraph" w:customStyle="1" w:styleId="IH1Chap">
    <w:name w:val="I H1 Chap"/>
    <w:basedOn w:val="BillBasicHeading"/>
    <w:next w:val="Normal"/>
    <w:rsid w:val="00EB21A6"/>
    <w:pPr>
      <w:spacing w:before="320"/>
      <w:ind w:left="2600" w:hanging="2600"/>
    </w:pPr>
    <w:rPr>
      <w:sz w:val="34"/>
    </w:rPr>
  </w:style>
  <w:style w:type="paragraph" w:customStyle="1" w:styleId="IH2Part">
    <w:name w:val="I H2 Part"/>
    <w:basedOn w:val="BillBasicHeading"/>
    <w:next w:val="Normal"/>
    <w:rsid w:val="00EB21A6"/>
    <w:pPr>
      <w:spacing w:before="380"/>
      <w:ind w:left="2600" w:hanging="2600"/>
    </w:pPr>
    <w:rPr>
      <w:sz w:val="32"/>
    </w:rPr>
  </w:style>
  <w:style w:type="paragraph" w:customStyle="1" w:styleId="IH3Div">
    <w:name w:val="I H3 Div"/>
    <w:basedOn w:val="BillBasicHeading"/>
    <w:next w:val="Normal"/>
    <w:rsid w:val="00EB21A6"/>
    <w:pPr>
      <w:spacing w:before="240"/>
      <w:ind w:left="2600" w:hanging="2600"/>
    </w:pPr>
    <w:rPr>
      <w:sz w:val="28"/>
    </w:rPr>
  </w:style>
  <w:style w:type="paragraph" w:customStyle="1" w:styleId="IH5Sec">
    <w:name w:val="I H5 Sec"/>
    <w:basedOn w:val="BillBasicHeading"/>
    <w:next w:val="Normal"/>
    <w:rsid w:val="00EB21A6"/>
    <w:pPr>
      <w:tabs>
        <w:tab w:val="clear" w:pos="2600"/>
        <w:tab w:val="left" w:pos="1100"/>
      </w:tabs>
      <w:spacing w:before="240"/>
      <w:ind w:left="1100" w:hanging="1100"/>
    </w:pPr>
  </w:style>
  <w:style w:type="paragraph" w:customStyle="1" w:styleId="IH4SubDiv">
    <w:name w:val="I H4 SubDiv"/>
    <w:basedOn w:val="BillBasicHeading"/>
    <w:next w:val="Normal"/>
    <w:rsid w:val="00EB21A6"/>
    <w:pPr>
      <w:spacing w:before="240"/>
      <w:ind w:left="2600" w:hanging="2600"/>
      <w:jc w:val="both"/>
    </w:pPr>
    <w:rPr>
      <w:sz w:val="26"/>
    </w:rPr>
  </w:style>
  <w:style w:type="character" w:styleId="LineNumber">
    <w:name w:val="line number"/>
    <w:basedOn w:val="DefaultParagraphFont"/>
    <w:rsid w:val="00EB21A6"/>
    <w:rPr>
      <w:rFonts w:ascii="Arial" w:hAnsi="Arial"/>
      <w:sz w:val="16"/>
    </w:rPr>
  </w:style>
  <w:style w:type="paragraph" w:customStyle="1" w:styleId="PageBreak">
    <w:name w:val="PageBreak"/>
    <w:basedOn w:val="Normal"/>
    <w:rsid w:val="00EB21A6"/>
    <w:rPr>
      <w:sz w:val="4"/>
    </w:rPr>
  </w:style>
  <w:style w:type="paragraph" w:customStyle="1" w:styleId="04Dictionary">
    <w:name w:val="04Dictionary"/>
    <w:basedOn w:val="Normal"/>
    <w:rsid w:val="00EB21A6"/>
  </w:style>
  <w:style w:type="paragraph" w:customStyle="1" w:styleId="N-line1">
    <w:name w:val="N-line1"/>
    <w:basedOn w:val="BillBasic"/>
    <w:rsid w:val="00EB21A6"/>
    <w:pPr>
      <w:pBdr>
        <w:bottom w:val="single" w:sz="4" w:space="0" w:color="auto"/>
      </w:pBdr>
      <w:spacing w:before="100"/>
      <w:ind w:left="2980" w:right="3020"/>
      <w:jc w:val="center"/>
    </w:pPr>
  </w:style>
  <w:style w:type="paragraph" w:customStyle="1" w:styleId="N-line2">
    <w:name w:val="N-line2"/>
    <w:basedOn w:val="Normal"/>
    <w:rsid w:val="00EB21A6"/>
    <w:pPr>
      <w:pBdr>
        <w:bottom w:val="single" w:sz="8" w:space="0" w:color="auto"/>
      </w:pBdr>
    </w:pPr>
  </w:style>
  <w:style w:type="paragraph" w:customStyle="1" w:styleId="EndNote">
    <w:name w:val="EndNote"/>
    <w:basedOn w:val="BillBasicHeading"/>
    <w:rsid w:val="00EB21A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B21A6"/>
    <w:pPr>
      <w:tabs>
        <w:tab w:val="left" w:pos="700"/>
      </w:tabs>
      <w:spacing w:before="160"/>
      <w:ind w:left="700" w:hanging="700"/>
    </w:pPr>
    <w:rPr>
      <w:rFonts w:ascii="Arial (W1)" w:hAnsi="Arial (W1)"/>
    </w:rPr>
  </w:style>
  <w:style w:type="paragraph" w:customStyle="1" w:styleId="PenaltyHeading">
    <w:name w:val="PenaltyHeading"/>
    <w:basedOn w:val="Normal"/>
    <w:rsid w:val="00EB21A6"/>
    <w:pPr>
      <w:tabs>
        <w:tab w:val="left" w:pos="1100"/>
      </w:tabs>
      <w:spacing w:before="120"/>
      <w:ind w:left="1100" w:hanging="1100"/>
    </w:pPr>
    <w:rPr>
      <w:rFonts w:ascii="Arial" w:hAnsi="Arial"/>
      <w:b/>
      <w:sz w:val="20"/>
    </w:rPr>
  </w:style>
  <w:style w:type="paragraph" w:customStyle="1" w:styleId="05EndNote">
    <w:name w:val="05EndNote"/>
    <w:basedOn w:val="Normal"/>
    <w:rsid w:val="00EB21A6"/>
  </w:style>
  <w:style w:type="paragraph" w:customStyle="1" w:styleId="03Schedule">
    <w:name w:val="03Schedule"/>
    <w:basedOn w:val="Normal"/>
    <w:rsid w:val="00EB21A6"/>
  </w:style>
  <w:style w:type="paragraph" w:customStyle="1" w:styleId="ISched-heading">
    <w:name w:val="I Sched-heading"/>
    <w:basedOn w:val="BillBasicHeading"/>
    <w:next w:val="Normal"/>
    <w:rsid w:val="00EB21A6"/>
    <w:pPr>
      <w:spacing w:before="320"/>
      <w:ind w:left="2600" w:hanging="2600"/>
    </w:pPr>
    <w:rPr>
      <w:sz w:val="34"/>
    </w:rPr>
  </w:style>
  <w:style w:type="paragraph" w:customStyle="1" w:styleId="ISched-Part">
    <w:name w:val="I Sched-Part"/>
    <w:basedOn w:val="BillBasicHeading"/>
    <w:rsid w:val="00EB21A6"/>
    <w:pPr>
      <w:spacing w:before="380"/>
      <w:ind w:left="2600" w:hanging="2600"/>
    </w:pPr>
    <w:rPr>
      <w:sz w:val="32"/>
    </w:rPr>
  </w:style>
  <w:style w:type="paragraph" w:customStyle="1" w:styleId="ISched-form">
    <w:name w:val="I Sched-form"/>
    <w:basedOn w:val="BillBasicHeading"/>
    <w:rsid w:val="00EB21A6"/>
    <w:pPr>
      <w:tabs>
        <w:tab w:val="right" w:pos="7200"/>
      </w:tabs>
      <w:spacing w:before="240"/>
      <w:ind w:left="2600" w:hanging="2600"/>
    </w:pPr>
    <w:rPr>
      <w:sz w:val="28"/>
    </w:rPr>
  </w:style>
  <w:style w:type="paragraph" w:customStyle="1" w:styleId="ISchclauseheading">
    <w:name w:val="I Sch clause heading"/>
    <w:basedOn w:val="BillBasic"/>
    <w:rsid w:val="00EB21A6"/>
    <w:pPr>
      <w:keepNext/>
      <w:tabs>
        <w:tab w:val="left" w:pos="1100"/>
      </w:tabs>
      <w:spacing w:before="240"/>
      <w:ind w:left="1100" w:hanging="1100"/>
      <w:jc w:val="left"/>
    </w:pPr>
    <w:rPr>
      <w:rFonts w:ascii="Arial" w:hAnsi="Arial"/>
      <w:b/>
    </w:rPr>
  </w:style>
  <w:style w:type="paragraph" w:customStyle="1" w:styleId="IMain">
    <w:name w:val="I Main"/>
    <w:basedOn w:val="Amain"/>
    <w:rsid w:val="00EB21A6"/>
  </w:style>
  <w:style w:type="paragraph" w:customStyle="1" w:styleId="Ipara">
    <w:name w:val="I para"/>
    <w:basedOn w:val="Apara"/>
    <w:rsid w:val="00EB21A6"/>
    <w:pPr>
      <w:outlineLvl w:val="9"/>
    </w:pPr>
  </w:style>
  <w:style w:type="paragraph" w:customStyle="1" w:styleId="Isubpara">
    <w:name w:val="I subpara"/>
    <w:basedOn w:val="Asubpara"/>
    <w:rsid w:val="00EB21A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B21A6"/>
    <w:pPr>
      <w:tabs>
        <w:tab w:val="clear" w:pos="2400"/>
        <w:tab w:val="clear" w:pos="2600"/>
        <w:tab w:val="right" w:pos="2460"/>
        <w:tab w:val="left" w:pos="2660"/>
      </w:tabs>
      <w:ind w:left="2660" w:hanging="2660"/>
    </w:pPr>
  </w:style>
  <w:style w:type="character" w:customStyle="1" w:styleId="CharSectNo">
    <w:name w:val="CharSectNo"/>
    <w:basedOn w:val="DefaultParagraphFont"/>
    <w:rsid w:val="00EB21A6"/>
  </w:style>
  <w:style w:type="character" w:customStyle="1" w:styleId="CharDivNo">
    <w:name w:val="CharDivNo"/>
    <w:basedOn w:val="DefaultParagraphFont"/>
    <w:rsid w:val="00EB21A6"/>
  </w:style>
  <w:style w:type="character" w:customStyle="1" w:styleId="CharDivText">
    <w:name w:val="CharDivText"/>
    <w:basedOn w:val="DefaultParagraphFont"/>
    <w:rsid w:val="00EB21A6"/>
  </w:style>
  <w:style w:type="character" w:customStyle="1" w:styleId="CharPartNo">
    <w:name w:val="CharPartNo"/>
    <w:basedOn w:val="DefaultParagraphFont"/>
    <w:rsid w:val="00EB21A6"/>
  </w:style>
  <w:style w:type="paragraph" w:customStyle="1" w:styleId="Placeholder">
    <w:name w:val="Placeholder"/>
    <w:basedOn w:val="Normal"/>
    <w:rsid w:val="00EB21A6"/>
    <w:rPr>
      <w:sz w:val="10"/>
    </w:rPr>
  </w:style>
  <w:style w:type="paragraph" w:styleId="PlainText">
    <w:name w:val="Plain Text"/>
    <w:basedOn w:val="Normal"/>
    <w:rsid w:val="00EB21A6"/>
    <w:rPr>
      <w:rFonts w:ascii="Courier New" w:hAnsi="Courier New"/>
      <w:sz w:val="20"/>
    </w:rPr>
  </w:style>
  <w:style w:type="character" w:customStyle="1" w:styleId="CharChapNo">
    <w:name w:val="CharChapNo"/>
    <w:basedOn w:val="DefaultParagraphFont"/>
    <w:rsid w:val="00EB21A6"/>
  </w:style>
  <w:style w:type="character" w:customStyle="1" w:styleId="CharChapText">
    <w:name w:val="CharChapText"/>
    <w:basedOn w:val="DefaultParagraphFont"/>
    <w:rsid w:val="00EB21A6"/>
  </w:style>
  <w:style w:type="character" w:customStyle="1" w:styleId="CharPartText">
    <w:name w:val="CharPartText"/>
    <w:basedOn w:val="DefaultParagraphFont"/>
    <w:rsid w:val="00EB21A6"/>
  </w:style>
  <w:style w:type="paragraph" w:styleId="TOC1">
    <w:name w:val="toc 1"/>
    <w:basedOn w:val="Normal"/>
    <w:next w:val="Normal"/>
    <w:autoRedefine/>
    <w:uiPriority w:val="39"/>
    <w:rsid w:val="00EB21A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B21A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B21A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B21A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42456"/>
    <w:pPr>
      <w:keepNext w:val="0"/>
    </w:pPr>
  </w:style>
  <w:style w:type="paragraph" w:styleId="Title">
    <w:name w:val="Title"/>
    <w:basedOn w:val="Normal"/>
    <w:qFormat/>
    <w:rsid w:val="00AC79E2"/>
    <w:pPr>
      <w:spacing w:before="240" w:after="60"/>
      <w:jc w:val="center"/>
      <w:outlineLvl w:val="0"/>
    </w:pPr>
    <w:rPr>
      <w:rFonts w:ascii="Arial" w:hAnsi="Arial"/>
      <w:b/>
      <w:kern w:val="28"/>
      <w:sz w:val="32"/>
    </w:rPr>
  </w:style>
  <w:style w:type="paragraph" w:styleId="Signature">
    <w:name w:val="Signature"/>
    <w:basedOn w:val="Normal"/>
    <w:rsid w:val="00EB21A6"/>
    <w:pPr>
      <w:ind w:left="4252"/>
    </w:pPr>
  </w:style>
  <w:style w:type="paragraph" w:customStyle="1" w:styleId="ActNo">
    <w:name w:val="ActNo"/>
    <w:basedOn w:val="BillBasicHeading"/>
    <w:rsid w:val="00EB21A6"/>
    <w:pPr>
      <w:keepNext w:val="0"/>
      <w:tabs>
        <w:tab w:val="clear" w:pos="2600"/>
      </w:tabs>
      <w:spacing w:before="220"/>
    </w:pPr>
  </w:style>
  <w:style w:type="paragraph" w:customStyle="1" w:styleId="aParaNote">
    <w:name w:val="aParaNote"/>
    <w:basedOn w:val="BillBasic"/>
    <w:rsid w:val="00EB21A6"/>
    <w:pPr>
      <w:ind w:left="2840" w:hanging="1240"/>
    </w:pPr>
    <w:rPr>
      <w:sz w:val="20"/>
    </w:rPr>
  </w:style>
  <w:style w:type="paragraph" w:customStyle="1" w:styleId="aExamNum">
    <w:name w:val="aExamNum"/>
    <w:basedOn w:val="aExam"/>
    <w:rsid w:val="00EB21A6"/>
    <w:pPr>
      <w:ind w:left="1500" w:hanging="400"/>
    </w:pPr>
  </w:style>
  <w:style w:type="paragraph" w:customStyle="1" w:styleId="LongTitle">
    <w:name w:val="LongTitle"/>
    <w:basedOn w:val="BillBasic"/>
    <w:rsid w:val="00EB21A6"/>
    <w:pPr>
      <w:spacing w:before="300"/>
    </w:pPr>
  </w:style>
  <w:style w:type="paragraph" w:customStyle="1" w:styleId="Minister">
    <w:name w:val="Minister"/>
    <w:basedOn w:val="BillBasic"/>
    <w:rsid w:val="00EB21A6"/>
    <w:pPr>
      <w:spacing w:before="640"/>
      <w:jc w:val="right"/>
    </w:pPr>
    <w:rPr>
      <w:caps/>
    </w:rPr>
  </w:style>
  <w:style w:type="paragraph" w:customStyle="1" w:styleId="DateLine">
    <w:name w:val="DateLine"/>
    <w:basedOn w:val="BillBasic"/>
    <w:rsid w:val="00EB21A6"/>
    <w:pPr>
      <w:tabs>
        <w:tab w:val="left" w:pos="4320"/>
      </w:tabs>
    </w:pPr>
  </w:style>
  <w:style w:type="paragraph" w:customStyle="1" w:styleId="madeunder">
    <w:name w:val="made under"/>
    <w:basedOn w:val="BillBasic"/>
    <w:rsid w:val="00EB21A6"/>
    <w:pPr>
      <w:spacing w:before="240"/>
    </w:pPr>
  </w:style>
  <w:style w:type="paragraph" w:customStyle="1" w:styleId="EndNoteSubHeading">
    <w:name w:val="EndNoteSubHeading"/>
    <w:basedOn w:val="Normal"/>
    <w:next w:val="EndNoteText"/>
    <w:rsid w:val="00AC79E2"/>
    <w:pPr>
      <w:keepNext/>
      <w:tabs>
        <w:tab w:val="left" w:pos="700"/>
      </w:tabs>
      <w:spacing w:before="240"/>
      <w:ind w:left="700" w:hanging="700"/>
    </w:pPr>
    <w:rPr>
      <w:rFonts w:ascii="Arial" w:hAnsi="Arial"/>
      <w:b/>
      <w:sz w:val="20"/>
    </w:rPr>
  </w:style>
  <w:style w:type="paragraph" w:customStyle="1" w:styleId="EndNoteText">
    <w:name w:val="EndNoteText"/>
    <w:basedOn w:val="BillBasic"/>
    <w:rsid w:val="00EB21A6"/>
    <w:pPr>
      <w:tabs>
        <w:tab w:val="left" w:pos="700"/>
        <w:tab w:val="right" w:pos="6160"/>
      </w:tabs>
      <w:spacing w:before="80"/>
      <w:ind w:left="700" w:hanging="700"/>
    </w:pPr>
    <w:rPr>
      <w:sz w:val="20"/>
    </w:rPr>
  </w:style>
  <w:style w:type="paragraph" w:customStyle="1" w:styleId="BillBasicItalics">
    <w:name w:val="BillBasicItalics"/>
    <w:basedOn w:val="BillBasic"/>
    <w:rsid w:val="00EB21A6"/>
    <w:rPr>
      <w:i/>
    </w:rPr>
  </w:style>
  <w:style w:type="paragraph" w:customStyle="1" w:styleId="00SigningPage">
    <w:name w:val="00SigningPage"/>
    <w:basedOn w:val="Normal"/>
    <w:rsid w:val="00EB21A6"/>
  </w:style>
  <w:style w:type="paragraph" w:customStyle="1" w:styleId="Aparareturn">
    <w:name w:val="A para return"/>
    <w:basedOn w:val="BillBasic"/>
    <w:rsid w:val="00EB21A6"/>
    <w:pPr>
      <w:ind w:left="1600"/>
    </w:pPr>
  </w:style>
  <w:style w:type="paragraph" w:customStyle="1" w:styleId="Asubparareturn">
    <w:name w:val="A subpara return"/>
    <w:basedOn w:val="BillBasic"/>
    <w:rsid w:val="00EB21A6"/>
    <w:pPr>
      <w:ind w:left="2100"/>
    </w:pPr>
  </w:style>
  <w:style w:type="paragraph" w:customStyle="1" w:styleId="CommentNum">
    <w:name w:val="CommentNum"/>
    <w:basedOn w:val="Comment"/>
    <w:rsid w:val="00EB21A6"/>
    <w:pPr>
      <w:ind w:left="1800" w:hanging="1800"/>
    </w:pPr>
  </w:style>
  <w:style w:type="paragraph" w:styleId="TOC8">
    <w:name w:val="toc 8"/>
    <w:basedOn w:val="TOC3"/>
    <w:next w:val="Normal"/>
    <w:autoRedefine/>
    <w:uiPriority w:val="39"/>
    <w:rsid w:val="00EB21A6"/>
    <w:pPr>
      <w:keepNext w:val="0"/>
      <w:spacing w:before="120"/>
    </w:pPr>
  </w:style>
  <w:style w:type="paragraph" w:customStyle="1" w:styleId="Judges">
    <w:name w:val="Judges"/>
    <w:basedOn w:val="Minister"/>
    <w:rsid w:val="00EB21A6"/>
    <w:pPr>
      <w:spacing w:before="180"/>
    </w:pPr>
  </w:style>
  <w:style w:type="paragraph" w:customStyle="1" w:styleId="BillFor">
    <w:name w:val="BillFor"/>
    <w:basedOn w:val="BillBasicHeading"/>
    <w:rsid w:val="00EB21A6"/>
    <w:pPr>
      <w:keepNext w:val="0"/>
      <w:spacing w:before="320"/>
      <w:jc w:val="both"/>
    </w:pPr>
    <w:rPr>
      <w:sz w:val="28"/>
    </w:rPr>
  </w:style>
  <w:style w:type="paragraph" w:customStyle="1" w:styleId="draft">
    <w:name w:val="draft"/>
    <w:basedOn w:val="Normal"/>
    <w:rsid w:val="00EB21A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B21A6"/>
    <w:pPr>
      <w:spacing w:line="260" w:lineRule="atLeast"/>
      <w:jc w:val="center"/>
    </w:pPr>
  </w:style>
  <w:style w:type="paragraph" w:customStyle="1" w:styleId="Amainbullet">
    <w:name w:val="A main bullet"/>
    <w:basedOn w:val="BillBasic"/>
    <w:rsid w:val="00EB21A6"/>
    <w:pPr>
      <w:spacing w:before="60"/>
      <w:ind w:left="1500" w:hanging="400"/>
    </w:pPr>
  </w:style>
  <w:style w:type="paragraph" w:customStyle="1" w:styleId="Aparabullet">
    <w:name w:val="A para bullet"/>
    <w:basedOn w:val="BillBasic"/>
    <w:rsid w:val="00EB21A6"/>
    <w:pPr>
      <w:spacing w:before="60"/>
      <w:ind w:left="2000" w:hanging="400"/>
    </w:pPr>
  </w:style>
  <w:style w:type="paragraph" w:customStyle="1" w:styleId="Asubparabullet">
    <w:name w:val="A subpara bullet"/>
    <w:basedOn w:val="BillBasic"/>
    <w:rsid w:val="00EB21A6"/>
    <w:pPr>
      <w:spacing w:before="60"/>
      <w:ind w:left="2540" w:hanging="400"/>
    </w:pPr>
  </w:style>
  <w:style w:type="paragraph" w:customStyle="1" w:styleId="aDefpara">
    <w:name w:val="aDef para"/>
    <w:basedOn w:val="Apara"/>
    <w:rsid w:val="00EB21A6"/>
  </w:style>
  <w:style w:type="paragraph" w:customStyle="1" w:styleId="aDefsubpara">
    <w:name w:val="aDef subpara"/>
    <w:basedOn w:val="Asubpara"/>
    <w:rsid w:val="00EB21A6"/>
  </w:style>
  <w:style w:type="paragraph" w:customStyle="1" w:styleId="Idefpara">
    <w:name w:val="I def para"/>
    <w:basedOn w:val="Ipara"/>
    <w:rsid w:val="00EB21A6"/>
  </w:style>
  <w:style w:type="paragraph" w:customStyle="1" w:styleId="Idefsubpara">
    <w:name w:val="I def subpara"/>
    <w:basedOn w:val="Isubpara"/>
    <w:rsid w:val="00EB21A6"/>
  </w:style>
  <w:style w:type="paragraph" w:customStyle="1" w:styleId="Notified">
    <w:name w:val="Notified"/>
    <w:basedOn w:val="BillBasic"/>
    <w:rsid w:val="00EB21A6"/>
    <w:pPr>
      <w:spacing w:before="360"/>
      <w:jc w:val="right"/>
    </w:pPr>
    <w:rPr>
      <w:i/>
    </w:rPr>
  </w:style>
  <w:style w:type="paragraph" w:customStyle="1" w:styleId="03ScheduleLandscape">
    <w:name w:val="03ScheduleLandscape"/>
    <w:basedOn w:val="Normal"/>
    <w:rsid w:val="00EB21A6"/>
  </w:style>
  <w:style w:type="paragraph" w:customStyle="1" w:styleId="IDict-Heading">
    <w:name w:val="I Dict-Heading"/>
    <w:basedOn w:val="BillBasicHeading"/>
    <w:rsid w:val="00EB21A6"/>
    <w:pPr>
      <w:spacing w:before="320"/>
      <w:ind w:left="2600" w:hanging="2600"/>
      <w:jc w:val="both"/>
    </w:pPr>
    <w:rPr>
      <w:sz w:val="34"/>
    </w:rPr>
  </w:style>
  <w:style w:type="paragraph" w:customStyle="1" w:styleId="02TextLandscape">
    <w:name w:val="02TextLandscape"/>
    <w:basedOn w:val="Normal"/>
    <w:rsid w:val="00EB21A6"/>
  </w:style>
  <w:style w:type="paragraph" w:styleId="Salutation">
    <w:name w:val="Salutation"/>
    <w:basedOn w:val="Normal"/>
    <w:next w:val="Normal"/>
    <w:rsid w:val="00AC79E2"/>
  </w:style>
  <w:style w:type="paragraph" w:customStyle="1" w:styleId="aNoteBullet">
    <w:name w:val="aNoteBullet"/>
    <w:basedOn w:val="aNoteSymb"/>
    <w:rsid w:val="00EB21A6"/>
    <w:pPr>
      <w:tabs>
        <w:tab w:val="left" w:pos="2200"/>
      </w:tabs>
      <w:spacing w:before="60"/>
      <w:ind w:left="2600" w:hanging="700"/>
    </w:pPr>
  </w:style>
  <w:style w:type="paragraph" w:customStyle="1" w:styleId="aNotess">
    <w:name w:val="aNotess"/>
    <w:basedOn w:val="BillBasic"/>
    <w:rsid w:val="00AC79E2"/>
    <w:pPr>
      <w:ind w:left="1900" w:hanging="800"/>
    </w:pPr>
    <w:rPr>
      <w:sz w:val="20"/>
    </w:rPr>
  </w:style>
  <w:style w:type="paragraph" w:customStyle="1" w:styleId="aParaNoteBullet">
    <w:name w:val="aParaNoteBullet"/>
    <w:basedOn w:val="aParaNote"/>
    <w:rsid w:val="00EB21A6"/>
    <w:pPr>
      <w:tabs>
        <w:tab w:val="left" w:pos="2700"/>
      </w:tabs>
      <w:spacing w:before="60"/>
      <w:ind w:left="3100" w:hanging="700"/>
    </w:pPr>
  </w:style>
  <w:style w:type="paragraph" w:customStyle="1" w:styleId="aNotepar">
    <w:name w:val="aNotepar"/>
    <w:basedOn w:val="BillBasic"/>
    <w:next w:val="Normal"/>
    <w:rsid w:val="00EB21A6"/>
    <w:pPr>
      <w:ind w:left="2400" w:hanging="800"/>
    </w:pPr>
    <w:rPr>
      <w:sz w:val="20"/>
    </w:rPr>
  </w:style>
  <w:style w:type="paragraph" w:customStyle="1" w:styleId="aNoteTextpar">
    <w:name w:val="aNoteTextpar"/>
    <w:basedOn w:val="aNotepar"/>
    <w:rsid w:val="00EB21A6"/>
    <w:pPr>
      <w:spacing w:before="60"/>
      <w:ind w:firstLine="0"/>
    </w:pPr>
  </w:style>
  <w:style w:type="paragraph" w:customStyle="1" w:styleId="MinisterWord">
    <w:name w:val="MinisterWord"/>
    <w:basedOn w:val="Normal"/>
    <w:rsid w:val="00EB21A6"/>
    <w:pPr>
      <w:spacing w:before="60"/>
      <w:jc w:val="right"/>
    </w:pPr>
  </w:style>
  <w:style w:type="paragraph" w:customStyle="1" w:styleId="aExamPara">
    <w:name w:val="aExamPara"/>
    <w:basedOn w:val="aExam"/>
    <w:rsid w:val="00EB21A6"/>
    <w:pPr>
      <w:tabs>
        <w:tab w:val="right" w:pos="1720"/>
        <w:tab w:val="left" w:pos="2000"/>
        <w:tab w:val="left" w:pos="2300"/>
      </w:tabs>
      <w:ind w:left="2400" w:hanging="1300"/>
    </w:pPr>
  </w:style>
  <w:style w:type="paragraph" w:customStyle="1" w:styleId="aExamNumText">
    <w:name w:val="aExamNumText"/>
    <w:basedOn w:val="aExam"/>
    <w:rsid w:val="00EB21A6"/>
    <w:pPr>
      <w:ind w:left="1500"/>
    </w:pPr>
  </w:style>
  <w:style w:type="paragraph" w:customStyle="1" w:styleId="aExamBullet">
    <w:name w:val="aExamBullet"/>
    <w:basedOn w:val="aExam"/>
    <w:rsid w:val="00EB21A6"/>
    <w:pPr>
      <w:tabs>
        <w:tab w:val="left" w:pos="1500"/>
        <w:tab w:val="left" w:pos="2300"/>
      </w:tabs>
      <w:ind w:left="1900" w:hanging="800"/>
    </w:pPr>
  </w:style>
  <w:style w:type="paragraph" w:customStyle="1" w:styleId="aNotePara">
    <w:name w:val="aNotePara"/>
    <w:basedOn w:val="aNote"/>
    <w:rsid w:val="00EB21A6"/>
    <w:pPr>
      <w:tabs>
        <w:tab w:val="right" w:pos="2140"/>
        <w:tab w:val="left" w:pos="2400"/>
      </w:tabs>
      <w:spacing w:before="60"/>
      <w:ind w:left="2400" w:hanging="1300"/>
    </w:pPr>
  </w:style>
  <w:style w:type="paragraph" w:customStyle="1" w:styleId="aExplanHeading">
    <w:name w:val="aExplanHeading"/>
    <w:basedOn w:val="BillBasicHeading"/>
    <w:next w:val="Normal"/>
    <w:rsid w:val="00EB21A6"/>
    <w:rPr>
      <w:rFonts w:ascii="Arial (W1)" w:hAnsi="Arial (W1)"/>
      <w:sz w:val="18"/>
    </w:rPr>
  </w:style>
  <w:style w:type="paragraph" w:customStyle="1" w:styleId="aExplanText">
    <w:name w:val="aExplanText"/>
    <w:basedOn w:val="BillBasic"/>
    <w:rsid w:val="00EB21A6"/>
    <w:rPr>
      <w:sz w:val="20"/>
    </w:rPr>
  </w:style>
  <w:style w:type="paragraph" w:customStyle="1" w:styleId="aParaNotePara">
    <w:name w:val="aParaNotePara"/>
    <w:basedOn w:val="aNoteParaSymb"/>
    <w:rsid w:val="00EB21A6"/>
    <w:pPr>
      <w:tabs>
        <w:tab w:val="clear" w:pos="2140"/>
        <w:tab w:val="clear" w:pos="2400"/>
        <w:tab w:val="right" w:pos="2644"/>
      </w:tabs>
      <w:ind w:left="3320" w:hanging="1720"/>
    </w:pPr>
  </w:style>
  <w:style w:type="character" w:customStyle="1" w:styleId="charBold">
    <w:name w:val="charBold"/>
    <w:basedOn w:val="DefaultParagraphFont"/>
    <w:rsid w:val="00EB21A6"/>
    <w:rPr>
      <w:b/>
    </w:rPr>
  </w:style>
  <w:style w:type="character" w:customStyle="1" w:styleId="charBoldItals">
    <w:name w:val="charBoldItals"/>
    <w:basedOn w:val="DefaultParagraphFont"/>
    <w:rsid w:val="00EB21A6"/>
    <w:rPr>
      <w:b/>
      <w:i/>
    </w:rPr>
  </w:style>
  <w:style w:type="character" w:customStyle="1" w:styleId="charItals">
    <w:name w:val="charItals"/>
    <w:basedOn w:val="DefaultParagraphFont"/>
    <w:rsid w:val="00EB21A6"/>
    <w:rPr>
      <w:i/>
    </w:rPr>
  </w:style>
  <w:style w:type="character" w:customStyle="1" w:styleId="charUnderline">
    <w:name w:val="charUnderline"/>
    <w:basedOn w:val="DefaultParagraphFont"/>
    <w:rsid w:val="00EB21A6"/>
    <w:rPr>
      <w:u w:val="single"/>
    </w:rPr>
  </w:style>
  <w:style w:type="paragraph" w:customStyle="1" w:styleId="TableHd">
    <w:name w:val="TableHd"/>
    <w:basedOn w:val="Normal"/>
    <w:rsid w:val="00EB21A6"/>
    <w:pPr>
      <w:keepNext/>
      <w:spacing w:before="300"/>
      <w:ind w:left="1200" w:hanging="1200"/>
    </w:pPr>
    <w:rPr>
      <w:rFonts w:ascii="Arial" w:hAnsi="Arial"/>
      <w:b/>
      <w:sz w:val="20"/>
    </w:rPr>
  </w:style>
  <w:style w:type="paragraph" w:customStyle="1" w:styleId="TableColHd">
    <w:name w:val="TableColHd"/>
    <w:basedOn w:val="Normal"/>
    <w:rsid w:val="00EB21A6"/>
    <w:pPr>
      <w:keepNext/>
      <w:spacing w:after="60"/>
    </w:pPr>
    <w:rPr>
      <w:rFonts w:ascii="Arial" w:hAnsi="Arial"/>
      <w:b/>
      <w:sz w:val="18"/>
    </w:rPr>
  </w:style>
  <w:style w:type="paragraph" w:customStyle="1" w:styleId="PenaltyPara">
    <w:name w:val="PenaltyPara"/>
    <w:basedOn w:val="Normal"/>
    <w:rsid w:val="00EB21A6"/>
    <w:pPr>
      <w:tabs>
        <w:tab w:val="right" w:pos="1360"/>
      </w:tabs>
      <w:spacing w:before="60"/>
      <w:ind w:left="1600" w:hanging="1600"/>
      <w:jc w:val="both"/>
    </w:pPr>
  </w:style>
  <w:style w:type="paragraph" w:customStyle="1" w:styleId="tablepara">
    <w:name w:val="table para"/>
    <w:basedOn w:val="Normal"/>
    <w:rsid w:val="00EB21A6"/>
    <w:pPr>
      <w:tabs>
        <w:tab w:val="right" w:pos="800"/>
        <w:tab w:val="left" w:pos="1100"/>
      </w:tabs>
      <w:spacing w:before="80" w:after="60"/>
      <w:ind w:left="1100" w:hanging="1100"/>
    </w:pPr>
  </w:style>
  <w:style w:type="paragraph" w:customStyle="1" w:styleId="tablesubpara">
    <w:name w:val="table subpara"/>
    <w:basedOn w:val="Normal"/>
    <w:rsid w:val="00EB21A6"/>
    <w:pPr>
      <w:tabs>
        <w:tab w:val="right" w:pos="1500"/>
        <w:tab w:val="left" w:pos="1800"/>
      </w:tabs>
      <w:spacing w:before="80" w:after="60"/>
      <w:ind w:left="1800" w:hanging="1800"/>
    </w:pPr>
  </w:style>
  <w:style w:type="paragraph" w:customStyle="1" w:styleId="TableText">
    <w:name w:val="TableText"/>
    <w:basedOn w:val="Normal"/>
    <w:rsid w:val="00EB21A6"/>
    <w:pPr>
      <w:spacing w:before="60" w:after="60"/>
    </w:pPr>
  </w:style>
  <w:style w:type="paragraph" w:customStyle="1" w:styleId="IshadedH5Sec">
    <w:name w:val="I shaded H5 Sec"/>
    <w:basedOn w:val="AH5Sec"/>
    <w:rsid w:val="00EB21A6"/>
    <w:pPr>
      <w:shd w:val="pct25" w:color="auto" w:fill="auto"/>
      <w:outlineLvl w:val="9"/>
    </w:pPr>
  </w:style>
  <w:style w:type="paragraph" w:customStyle="1" w:styleId="IshadedSchClause">
    <w:name w:val="I shaded Sch Clause"/>
    <w:basedOn w:val="IshadedH5Sec"/>
    <w:rsid w:val="00EB21A6"/>
  </w:style>
  <w:style w:type="paragraph" w:customStyle="1" w:styleId="Penalty">
    <w:name w:val="Penalty"/>
    <w:basedOn w:val="Amainreturn"/>
    <w:rsid w:val="00EB21A6"/>
  </w:style>
  <w:style w:type="paragraph" w:customStyle="1" w:styleId="aNoteText">
    <w:name w:val="aNoteText"/>
    <w:basedOn w:val="aNoteSymb"/>
    <w:rsid w:val="00EB21A6"/>
    <w:pPr>
      <w:spacing w:before="60"/>
      <w:ind w:firstLine="0"/>
    </w:pPr>
  </w:style>
  <w:style w:type="paragraph" w:customStyle="1" w:styleId="aExamINum">
    <w:name w:val="aExamINum"/>
    <w:basedOn w:val="aExam"/>
    <w:rsid w:val="00AC79E2"/>
    <w:pPr>
      <w:tabs>
        <w:tab w:val="left" w:pos="1500"/>
      </w:tabs>
      <w:ind w:left="1500" w:hanging="400"/>
    </w:pPr>
  </w:style>
  <w:style w:type="paragraph" w:customStyle="1" w:styleId="AExamIPara">
    <w:name w:val="AExamIPara"/>
    <w:basedOn w:val="aExam"/>
    <w:rsid w:val="00EB21A6"/>
    <w:pPr>
      <w:tabs>
        <w:tab w:val="right" w:pos="1720"/>
        <w:tab w:val="left" w:pos="2000"/>
      </w:tabs>
      <w:ind w:left="2000" w:hanging="900"/>
    </w:pPr>
  </w:style>
  <w:style w:type="paragraph" w:customStyle="1" w:styleId="AH3sec">
    <w:name w:val="A H3 sec"/>
    <w:basedOn w:val="Normal"/>
    <w:next w:val="Amain"/>
    <w:rsid w:val="00AC79E2"/>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B21A6"/>
    <w:pPr>
      <w:tabs>
        <w:tab w:val="clear" w:pos="2600"/>
      </w:tabs>
      <w:ind w:left="1100"/>
    </w:pPr>
    <w:rPr>
      <w:sz w:val="18"/>
    </w:rPr>
  </w:style>
  <w:style w:type="paragraph" w:customStyle="1" w:styleId="aExamss">
    <w:name w:val="aExamss"/>
    <w:basedOn w:val="aNoteSymb"/>
    <w:rsid w:val="00EB21A6"/>
    <w:pPr>
      <w:spacing w:before="60"/>
      <w:ind w:left="1100" w:firstLine="0"/>
    </w:pPr>
  </w:style>
  <w:style w:type="paragraph" w:customStyle="1" w:styleId="aExamHdgpar">
    <w:name w:val="aExamHdgpar"/>
    <w:basedOn w:val="aExamHdgss"/>
    <w:next w:val="Normal"/>
    <w:rsid w:val="00EB21A6"/>
    <w:pPr>
      <w:ind w:left="1600"/>
    </w:pPr>
  </w:style>
  <w:style w:type="paragraph" w:customStyle="1" w:styleId="aExampar">
    <w:name w:val="aExampar"/>
    <w:basedOn w:val="aExamss"/>
    <w:rsid w:val="00EB21A6"/>
    <w:pPr>
      <w:ind w:left="1600"/>
    </w:pPr>
  </w:style>
  <w:style w:type="paragraph" w:customStyle="1" w:styleId="aExamINumss">
    <w:name w:val="aExamINumss"/>
    <w:basedOn w:val="aExamss"/>
    <w:rsid w:val="00EB21A6"/>
    <w:pPr>
      <w:tabs>
        <w:tab w:val="left" w:pos="1500"/>
      </w:tabs>
      <w:ind w:left="1500" w:hanging="400"/>
    </w:pPr>
  </w:style>
  <w:style w:type="paragraph" w:customStyle="1" w:styleId="aExamINumpar">
    <w:name w:val="aExamINumpar"/>
    <w:basedOn w:val="aExampar"/>
    <w:rsid w:val="00EB21A6"/>
    <w:pPr>
      <w:tabs>
        <w:tab w:val="left" w:pos="2000"/>
      </w:tabs>
      <w:ind w:left="2000" w:hanging="400"/>
    </w:pPr>
  </w:style>
  <w:style w:type="paragraph" w:customStyle="1" w:styleId="aExamNumTextss">
    <w:name w:val="aExamNumTextss"/>
    <w:basedOn w:val="aExamss"/>
    <w:rsid w:val="00EB21A6"/>
    <w:pPr>
      <w:ind w:left="1500"/>
    </w:pPr>
  </w:style>
  <w:style w:type="paragraph" w:customStyle="1" w:styleId="aExamNumTextpar">
    <w:name w:val="aExamNumTextpar"/>
    <w:basedOn w:val="aExampar"/>
    <w:rsid w:val="00AC79E2"/>
    <w:pPr>
      <w:ind w:left="2000"/>
    </w:pPr>
  </w:style>
  <w:style w:type="paragraph" w:customStyle="1" w:styleId="aExamBulletss">
    <w:name w:val="aExamBulletss"/>
    <w:basedOn w:val="aExamss"/>
    <w:rsid w:val="00EB21A6"/>
    <w:pPr>
      <w:ind w:left="1500" w:hanging="400"/>
    </w:pPr>
  </w:style>
  <w:style w:type="paragraph" w:customStyle="1" w:styleId="aExamBulletpar">
    <w:name w:val="aExamBulletpar"/>
    <w:basedOn w:val="aExampar"/>
    <w:rsid w:val="00EB21A6"/>
    <w:pPr>
      <w:ind w:left="2000" w:hanging="400"/>
    </w:pPr>
  </w:style>
  <w:style w:type="paragraph" w:customStyle="1" w:styleId="aExamHdgsubpar">
    <w:name w:val="aExamHdgsubpar"/>
    <w:basedOn w:val="aExamHdgss"/>
    <w:next w:val="Normal"/>
    <w:rsid w:val="00EB21A6"/>
    <w:pPr>
      <w:ind w:left="2140"/>
    </w:pPr>
  </w:style>
  <w:style w:type="paragraph" w:customStyle="1" w:styleId="aExamsubpar">
    <w:name w:val="aExamsubpar"/>
    <w:basedOn w:val="aExamss"/>
    <w:rsid w:val="00EB21A6"/>
    <w:pPr>
      <w:ind w:left="2140"/>
    </w:pPr>
  </w:style>
  <w:style w:type="paragraph" w:customStyle="1" w:styleId="aExamNumsubpar">
    <w:name w:val="aExamNumsubpar"/>
    <w:basedOn w:val="aExamsubpar"/>
    <w:rsid w:val="00AC79E2"/>
    <w:pPr>
      <w:tabs>
        <w:tab w:val="left" w:pos="2540"/>
      </w:tabs>
      <w:ind w:left="2540" w:hanging="400"/>
    </w:pPr>
  </w:style>
  <w:style w:type="paragraph" w:customStyle="1" w:styleId="aExamNumTextsubpar">
    <w:name w:val="aExamNumTextsubpar"/>
    <w:basedOn w:val="aExampar"/>
    <w:rsid w:val="00AC79E2"/>
    <w:pPr>
      <w:ind w:left="2540"/>
    </w:pPr>
  </w:style>
  <w:style w:type="paragraph" w:customStyle="1" w:styleId="aExamBulletsubpar">
    <w:name w:val="aExamBulletsubpar"/>
    <w:basedOn w:val="aExamsubpar"/>
    <w:rsid w:val="00AC79E2"/>
    <w:pPr>
      <w:tabs>
        <w:tab w:val="num" w:pos="2540"/>
      </w:tabs>
      <w:ind w:left="2540" w:hanging="400"/>
    </w:pPr>
  </w:style>
  <w:style w:type="paragraph" w:customStyle="1" w:styleId="aNoteTextss">
    <w:name w:val="aNoteTextss"/>
    <w:basedOn w:val="Normal"/>
    <w:rsid w:val="00EB21A6"/>
    <w:pPr>
      <w:spacing w:before="60"/>
      <w:ind w:left="1900"/>
      <w:jc w:val="both"/>
    </w:pPr>
    <w:rPr>
      <w:sz w:val="20"/>
    </w:rPr>
  </w:style>
  <w:style w:type="paragraph" w:customStyle="1" w:styleId="aNoteParass">
    <w:name w:val="aNoteParass"/>
    <w:basedOn w:val="Normal"/>
    <w:rsid w:val="00EB21A6"/>
    <w:pPr>
      <w:tabs>
        <w:tab w:val="right" w:pos="2140"/>
        <w:tab w:val="left" w:pos="2400"/>
      </w:tabs>
      <w:spacing w:before="60"/>
      <w:ind w:left="2400" w:hanging="1300"/>
      <w:jc w:val="both"/>
    </w:pPr>
    <w:rPr>
      <w:sz w:val="20"/>
    </w:rPr>
  </w:style>
  <w:style w:type="paragraph" w:customStyle="1" w:styleId="aNoteParapar">
    <w:name w:val="aNoteParapar"/>
    <w:basedOn w:val="aNotepar"/>
    <w:rsid w:val="00EB21A6"/>
    <w:pPr>
      <w:tabs>
        <w:tab w:val="right" w:pos="2640"/>
      </w:tabs>
      <w:spacing w:before="60"/>
      <w:ind w:left="2920" w:hanging="1320"/>
    </w:pPr>
  </w:style>
  <w:style w:type="paragraph" w:customStyle="1" w:styleId="aNotesubpar">
    <w:name w:val="aNotesubpar"/>
    <w:basedOn w:val="BillBasic"/>
    <w:next w:val="Normal"/>
    <w:rsid w:val="00EB21A6"/>
    <w:pPr>
      <w:ind w:left="2940" w:hanging="800"/>
    </w:pPr>
    <w:rPr>
      <w:sz w:val="20"/>
    </w:rPr>
  </w:style>
  <w:style w:type="paragraph" w:customStyle="1" w:styleId="aNoteTextsubpar">
    <w:name w:val="aNoteTextsubpar"/>
    <w:basedOn w:val="aNotesubpar"/>
    <w:rsid w:val="00EB21A6"/>
    <w:pPr>
      <w:spacing w:before="60"/>
      <w:ind w:firstLine="0"/>
    </w:pPr>
  </w:style>
  <w:style w:type="paragraph" w:customStyle="1" w:styleId="aNoteParasubpar">
    <w:name w:val="aNoteParasubpar"/>
    <w:basedOn w:val="aNotesubpar"/>
    <w:rsid w:val="00AC79E2"/>
    <w:pPr>
      <w:tabs>
        <w:tab w:val="right" w:pos="3180"/>
      </w:tabs>
      <w:spacing w:before="60"/>
      <w:ind w:left="3460" w:hanging="1320"/>
    </w:pPr>
  </w:style>
  <w:style w:type="paragraph" w:customStyle="1" w:styleId="aNoteBulletsubpar">
    <w:name w:val="aNoteBulletsubpar"/>
    <w:basedOn w:val="aNotesubpar"/>
    <w:rsid w:val="00AC79E2"/>
    <w:pPr>
      <w:numPr>
        <w:numId w:val="12"/>
      </w:numPr>
      <w:tabs>
        <w:tab w:val="left" w:pos="3240"/>
      </w:tabs>
      <w:spacing w:before="60"/>
    </w:pPr>
  </w:style>
  <w:style w:type="paragraph" w:customStyle="1" w:styleId="aNoteBulletss">
    <w:name w:val="aNoteBulletss"/>
    <w:basedOn w:val="Normal"/>
    <w:rsid w:val="00EB21A6"/>
    <w:pPr>
      <w:spacing w:before="60"/>
      <w:ind w:left="2300" w:hanging="400"/>
      <w:jc w:val="both"/>
    </w:pPr>
    <w:rPr>
      <w:sz w:val="20"/>
    </w:rPr>
  </w:style>
  <w:style w:type="paragraph" w:customStyle="1" w:styleId="aNoteBulletpar">
    <w:name w:val="aNoteBulletpar"/>
    <w:basedOn w:val="aNotepar"/>
    <w:rsid w:val="00EB21A6"/>
    <w:pPr>
      <w:spacing w:before="60"/>
      <w:ind w:left="2800" w:hanging="400"/>
    </w:pPr>
  </w:style>
  <w:style w:type="paragraph" w:customStyle="1" w:styleId="aExplanBullet">
    <w:name w:val="aExplanBullet"/>
    <w:basedOn w:val="Normal"/>
    <w:rsid w:val="00EB21A6"/>
    <w:pPr>
      <w:spacing w:before="140"/>
      <w:ind w:left="400" w:hanging="400"/>
      <w:jc w:val="both"/>
    </w:pPr>
    <w:rPr>
      <w:snapToGrid w:val="0"/>
      <w:sz w:val="20"/>
    </w:rPr>
  </w:style>
  <w:style w:type="paragraph" w:customStyle="1" w:styleId="AuthLaw">
    <w:name w:val="AuthLaw"/>
    <w:basedOn w:val="BillBasic"/>
    <w:rsid w:val="00AC79E2"/>
    <w:rPr>
      <w:rFonts w:ascii="Arial" w:hAnsi="Arial"/>
      <w:b/>
      <w:sz w:val="20"/>
    </w:rPr>
  </w:style>
  <w:style w:type="paragraph" w:customStyle="1" w:styleId="aExamNumpar">
    <w:name w:val="aExamNumpar"/>
    <w:basedOn w:val="aExamINumss"/>
    <w:rsid w:val="00AC79E2"/>
    <w:pPr>
      <w:tabs>
        <w:tab w:val="clear" w:pos="1500"/>
        <w:tab w:val="left" w:pos="2000"/>
      </w:tabs>
      <w:ind w:left="2000"/>
    </w:pPr>
  </w:style>
  <w:style w:type="paragraph" w:customStyle="1" w:styleId="Schsectionheading">
    <w:name w:val="Sch section heading"/>
    <w:basedOn w:val="BillBasic"/>
    <w:next w:val="Amain"/>
    <w:rsid w:val="00AC79E2"/>
    <w:pPr>
      <w:spacing w:before="240"/>
      <w:jc w:val="left"/>
      <w:outlineLvl w:val="4"/>
    </w:pPr>
    <w:rPr>
      <w:rFonts w:ascii="Arial" w:hAnsi="Arial"/>
      <w:b/>
    </w:rPr>
  </w:style>
  <w:style w:type="paragraph" w:customStyle="1" w:styleId="SchAmain">
    <w:name w:val="Sch A main"/>
    <w:basedOn w:val="Amain"/>
    <w:rsid w:val="00EB21A6"/>
  </w:style>
  <w:style w:type="paragraph" w:customStyle="1" w:styleId="SchApara">
    <w:name w:val="Sch A para"/>
    <w:basedOn w:val="Apara"/>
    <w:rsid w:val="00EB21A6"/>
  </w:style>
  <w:style w:type="paragraph" w:customStyle="1" w:styleId="SchAsubpara">
    <w:name w:val="Sch A subpara"/>
    <w:basedOn w:val="Asubpara"/>
    <w:rsid w:val="00EB21A6"/>
  </w:style>
  <w:style w:type="paragraph" w:customStyle="1" w:styleId="SchAsubsubpara">
    <w:name w:val="Sch A subsubpara"/>
    <w:basedOn w:val="Asubsubpara"/>
    <w:rsid w:val="00EB21A6"/>
  </w:style>
  <w:style w:type="paragraph" w:customStyle="1" w:styleId="TOCOL1">
    <w:name w:val="TOCOL 1"/>
    <w:basedOn w:val="TOC1"/>
    <w:rsid w:val="00EB21A6"/>
  </w:style>
  <w:style w:type="paragraph" w:customStyle="1" w:styleId="TOCOL2">
    <w:name w:val="TOCOL 2"/>
    <w:basedOn w:val="TOC2"/>
    <w:rsid w:val="00EB21A6"/>
    <w:pPr>
      <w:keepNext w:val="0"/>
    </w:pPr>
  </w:style>
  <w:style w:type="paragraph" w:customStyle="1" w:styleId="TOCOL3">
    <w:name w:val="TOCOL 3"/>
    <w:basedOn w:val="TOC3"/>
    <w:rsid w:val="00EB21A6"/>
    <w:pPr>
      <w:keepNext w:val="0"/>
    </w:pPr>
  </w:style>
  <w:style w:type="paragraph" w:customStyle="1" w:styleId="TOCOL4">
    <w:name w:val="TOCOL 4"/>
    <w:basedOn w:val="TOC4"/>
    <w:rsid w:val="00EB21A6"/>
    <w:pPr>
      <w:keepNext w:val="0"/>
    </w:pPr>
  </w:style>
  <w:style w:type="paragraph" w:customStyle="1" w:styleId="TOCOL5">
    <w:name w:val="TOCOL 5"/>
    <w:basedOn w:val="TOC5"/>
    <w:rsid w:val="00EB21A6"/>
    <w:pPr>
      <w:tabs>
        <w:tab w:val="left" w:pos="400"/>
      </w:tabs>
    </w:pPr>
  </w:style>
  <w:style w:type="paragraph" w:customStyle="1" w:styleId="TOCOL6">
    <w:name w:val="TOCOL 6"/>
    <w:basedOn w:val="TOC6"/>
    <w:rsid w:val="00EB21A6"/>
  </w:style>
  <w:style w:type="paragraph" w:customStyle="1" w:styleId="TOCOL7">
    <w:name w:val="TOCOL 7"/>
    <w:basedOn w:val="TOC7"/>
    <w:rsid w:val="00EB21A6"/>
  </w:style>
  <w:style w:type="paragraph" w:customStyle="1" w:styleId="TOCOL8">
    <w:name w:val="TOCOL 8"/>
    <w:basedOn w:val="TOC8"/>
    <w:rsid w:val="00EB21A6"/>
  </w:style>
  <w:style w:type="paragraph" w:customStyle="1" w:styleId="TOCOL9">
    <w:name w:val="TOCOL 9"/>
    <w:basedOn w:val="TOC9"/>
    <w:rsid w:val="00EB21A6"/>
    <w:pPr>
      <w:ind w:right="0"/>
    </w:pPr>
  </w:style>
  <w:style w:type="paragraph" w:styleId="TOC9">
    <w:name w:val="toc 9"/>
    <w:basedOn w:val="Normal"/>
    <w:next w:val="Normal"/>
    <w:autoRedefine/>
    <w:uiPriority w:val="39"/>
    <w:rsid w:val="00EB21A6"/>
    <w:pPr>
      <w:ind w:left="1920" w:right="600"/>
    </w:pPr>
  </w:style>
  <w:style w:type="paragraph" w:customStyle="1" w:styleId="Billname1">
    <w:name w:val="Billname1"/>
    <w:basedOn w:val="Normal"/>
    <w:rsid w:val="00EB21A6"/>
    <w:pPr>
      <w:tabs>
        <w:tab w:val="left" w:pos="2400"/>
      </w:tabs>
      <w:spacing w:before="1220"/>
    </w:pPr>
    <w:rPr>
      <w:rFonts w:ascii="Arial" w:hAnsi="Arial"/>
      <w:b/>
      <w:sz w:val="40"/>
    </w:rPr>
  </w:style>
  <w:style w:type="paragraph" w:customStyle="1" w:styleId="TableText10">
    <w:name w:val="TableText10"/>
    <w:basedOn w:val="TableText"/>
    <w:rsid w:val="00EB21A6"/>
    <w:rPr>
      <w:sz w:val="20"/>
    </w:rPr>
  </w:style>
  <w:style w:type="paragraph" w:customStyle="1" w:styleId="TablePara10">
    <w:name w:val="TablePara10"/>
    <w:basedOn w:val="tablepara"/>
    <w:rsid w:val="00EB21A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B21A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B21A6"/>
  </w:style>
  <w:style w:type="character" w:customStyle="1" w:styleId="charPage">
    <w:name w:val="charPage"/>
    <w:basedOn w:val="DefaultParagraphFont"/>
    <w:rsid w:val="00EB21A6"/>
  </w:style>
  <w:style w:type="character" w:styleId="PageNumber">
    <w:name w:val="page number"/>
    <w:basedOn w:val="DefaultParagraphFont"/>
    <w:rsid w:val="00EB21A6"/>
  </w:style>
  <w:style w:type="paragraph" w:customStyle="1" w:styleId="Letterhead">
    <w:name w:val="Letterhead"/>
    <w:rsid w:val="00AC79E2"/>
    <w:pPr>
      <w:widowControl w:val="0"/>
      <w:spacing w:after="180"/>
      <w:jc w:val="right"/>
    </w:pPr>
    <w:rPr>
      <w:rFonts w:ascii="Arial" w:hAnsi="Arial"/>
      <w:sz w:val="32"/>
      <w:lang w:eastAsia="en-US"/>
    </w:rPr>
  </w:style>
  <w:style w:type="paragraph" w:customStyle="1" w:styleId="IShadedschclause0">
    <w:name w:val="I Shaded sch clause"/>
    <w:basedOn w:val="IH5Sec"/>
    <w:rsid w:val="00AC79E2"/>
    <w:pPr>
      <w:shd w:val="pct15" w:color="auto" w:fill="FFFFFF"/>
      <w:tabs>
        <w:tab w:val="clear" w:pos="1100"/>
        <w:tab w:val="left" w:pos="700"/>
      </w:tabs>
      <w:ind w:left="700" w:hanging="700"/>
    </w:pPr>
  </w:style>
  <w:style w:type="paragraph" w:customStyle="1" w:styleId="Billfooter">
    <w:name w:val="Billfooter"/>
    <w:basedOn w:val="Normal"/>
    <w:rsid w:val="00AC79E2"/>
    <w:pPr>
      <w:tabs>
        <w:tab w:val="right" w:pos="7200"/>
      </w:tabs>
      <w:jc w:val="both"/>
    </w:pPr>
    <w:rPr>
      <w:sz w:val="18"/>
    </w:rPr>
  </w:style>
  <w:style w:type="paragraph" w:styleId="BalloonText">
    <w:name w:val="Balloon Text"/>
    <w:basedOn w:val="Normal"/>
    <w:link w:val="BalloonTextChar"/>
    <w:uiPriority w:val="99"/>
    <w:unhideWhenUsed/>
    <w:rsid w:val="00EB21A6"/>
    <w:rPr>
      <w:rFonts w:ascii="Tahoma" w:hAnsi="Tahoma" w:cs="Tahoma"/>
      <w:sz w:val="16"/>
      <w:szCs w:val="16"/>
    </w:rPr>
  </w:style>
  <w:style w:type="character" w:customStyle="1" w:styleId="BalloonTextChar">
    <w:name w:val="Balloon Text Char"/>
    <w:basedOn w:val="DefaultParagraphFont"/>
    <w:link w:val="BalloonText"/>
    <w:uiPriority w:val="99"/>
    <w:rsid w:val="00EB21A6"/>
    <w:rPr>
      <w:rFonts w:ascii="Tahoma" w:hAnsi="Tahoma" w:cs="Tahoma"/>
      <w:sz w:val="16"/>
      <w:szCs w:val="16"/>
      <w:lang w:eastAsia="en-US"/>
    </w:rPr>
  </w:style>
  <w:style w:type="paragraph" w:customStyle="1" w:styleId="00AssAm">
    <w:name w:val="00AssAm"/>
    <w:basedOn w:val="00SigningPage"/>
    <w:rsid w:val="00AC79E2"/>
  </w:style>
  <w:style w:type="character" w:customStyle="1" w:styleId="FooterChar">
    <w:name w:val="Footer Char"/>
    <w:basedOn w:val="DefaultParagraphFont"/>
    <w:link w:val="Footer"/>
    <w:rsid w:val="00EB21A6"/>
    <w:rPr>
      <w:rFonts w:ascii="Arial" w:hAnsi="Arial"/>
      <w:sz w:val="18"/>
      <w:lang w:eastAsia="en-US"/>
    </w:rPr>
  </w:style>
  <w:style w:type="character" w:customStyle="1" w:styleId="HeaderChar">
    <w:name w:val="Header Char"/>
    <w:basedOn w:val="DefaultParagraphFont"/>
    <w:link w:val="Header"/>
    <w:rsid w:val="00AC79E2"/>
    <w:rPr>
      <w:sz w:val="24"/>
      <w:lang w:eastAsia="en-US"/>
    </w:rPr>
  </w:style>
  <w:style w:type="paragraph" w:customStyle="1" w:styleId="01aPreamble">
    <w:name w:val="01aPreamble"/>
    <w:basedOn w:val="Normal"/>
    <w:qFormat/>
    <w:rsid w:val="00EB21A6"/>
  </w:style>
  <w:style w:type="paragraph" w:customStyle="1" w:styleId="TableBullet">
    <w:name w:val="TableBullet"/>
    <w:basedOn w:val="TableText10"/>
    <w:qFormat/>
    <w:rsid w:val="00EB21A6"/>
    <w:pPr>
      <w:numPr>
        <w:numId w:val="22"/>
      </w:numPr>
    </w:pPr>
  </w:style>
  <w:style w:type="paragraph" w:customStyle="1" w:styleId="BillCrest">
    <w:name w:val="Bill Crest"/>
    <w:basedOn w:val="Normal"/>
    <w:next w:val="Normal"/>
    <w:rsid w:val="00EB21A6"/>
    <w:pPr>
      <w:tabs>
        <w:tab w:val="center" w:pos="3160"/>
      </w:tabs>
      <w:spacing w:after="60"/>
    </w:pPr>
    <w:rPr>
      <w:sz w:val="216"/>
    </w:rPr>
  </w:style>
  <w:style w:type="paragraph" w:customStyle="1" w:styleId="BillNo">
    <w:name w:val="BillNo"/>
    <w:basedOn w:val="BillBasicHeading"/>
    <w:rsid w:val="00EB21A6"/>
    <w:pPr>
      <w:keepNext w:val="0"/>
      <w:spacing w:before="240"/>
      <w:jc w:val="both"/>
    </w:pPr>
  </w:style>
  <w:style w:type="paragraph" w:customStyle="1" w:styleId="aNoteBulletann">
    <w:name w:val="aNoteBulletann"/>
    <w:basedOn w:val="aNotess"/>
    <w:rsid w:val="00AC79E2"/>
    <w:pPr>
      <w:tabs>
        <w:tab w:val="left" w:pos="2200"/>
      </w:tabs>
      <w:spacing w:before="0"/>
      <w:ind w:left="0" w:firstLine="0"/>
    </w:pPr>
  </w:style>
  <w:style w:type="paragraph" w:customStyle="1" w:styleId="aNoteBulletparann">
    <w:name w:val="aNoteBulletparann"/>
    <w:basedOn w:val="aNotepar"/>
    <w:rsid w:val="00AC79E2"/>
    <w:pPr>
      <w:tabs>
        <w:tab w:val="left" w:pos="2700"/>
      </w:tabs>
      <w:spacing w:before="0"/>
      <w:ind w:left="0" w:firstLine="0"/>
    </w:pPr>
  </w:style>
  <w:style w:type="paragraph" w:customStyle="1" w:styleId="TableNumbered">
    <w:name w:val="TableNumbered"/>
    <w:basedOn w:val="TableText10"/>
    <w:qFormat/>
    <w:rsid w:val="00EB21A6"/>
    <w:pPr>
      <w:numPr>
        <w:numId w:val="17"/>
      </w:numPr>
    </w:pPr>
  </w:style>
  <w:style w:type="paragraph" w:customStyle="1" w:styleId="ISchMain">
    <w:name w:val="I Sch Main"/>
    <w:basedOn w:val="BillBasic"/>
    <w:rsid w:val="00EB21A6"/>
    <w:pPr>
      <w:tabs>
        <w:tab w:val="right" w:pos="900"/>
        <w:tab w:val="left" w:pos="1100"/>
      </w:tabs>
      <w:ind w:left="1100" w:hanging="1100"/>
    </w:pPr>
  </w:style>
  <w:style w:type="paragraph" w:customStyle="1" w:styleId="ISchpara">
    <w:name w:val="I Sch para"/>
    <w:basedOn w:val="BillBasic"/>
    <w:rsid w:val="00EB21A6"/>
    <w:pPr>
      <w:tabs>
        <w:tab w:val="right" w:pos="1400"/>
        <w:tab w:val="left" w:pos="1600"/>
      </w:tabs>
      <w:ind w:left="1600" w:hanging="1600"/>
    </w:pPr>
  </w:style>
  <w:style w:type="paragraph" w:customStyle="1" w:styleId="ISchsubpara">
    <w:name w:val="I Sch subpara"/>
    <w:basedOn w:val="BillBasic"/>
    <w:rsid w:val="00EB21A6"/>
    <w:pPr>
      <w:tabs>
        <w:tab w:val="right" w:pos="1940"/>
        <w:tab w:val="left" w:pos="2140"/>
      </w:tabs>
      <w:ind w:left="2140" w:hanging="2140"/>
    </w:pPr>
  </w:style>
  <w:style w:type="paragraph" w:customStyle="1" w:styleId="ISchsubsubpara">
    <w:name w:val="I Sch subsubpara"/>
    <w:basedOn w:val="BillBasic"/>
    <w:rsid w:val="00EB21A6"/>
    <w:pPr>
      <w:tabs>
        <w:tab w:val="right" w:pos="2460"/>
        <w:tab w:val="left" w:pos="2660"/>
      </w:tabs>
      <w:ind w:left="2660" w:hanging="2660"/>
    </w:pPr>
  </w:style>
  <w:style w:type="character" w:customStyle="1" w:styleId="aNoteChar">
    <w:name w:val="aNote Char"/>
    <w:basedOn w:val="DefaultParagraphFont"/>
    <w:link w:val="aNote"/>
    <w:locked/>
    <w:rsid w:val="00AC79E2"/>
    <w:rPr>
      <w:lang w:eastAsia="en-US"/>
    </w:rPr>
  </w:style>
  <w:style w:type="character" w:customStyle="1" w:styleId="charCitHyperlinkAbbrev">
    <w:name w:val="charCitHyperlinkAbbrev"/>
    <w:basedOn w:val="Hyperlink"/>
    <w:uiPriority w:val="1"/>
    <w:rsid w:val="00EB21A6"/>
    <w:rPr>
      <w:color w:val="0000FF" w:themeColor="hyperlink"/>
      <w:u w:val="none"/>
    </w:rPr>
  </w:style>
  <w:style w:type="character" w:styleId="Hyperlink">
    <w:name w:val="Hyperlink"/>
    <w:basedOn w:val="DefaultParagraphFont"/>
    <w:uiPriority w:val="99"/>
    <w:unhideWhenUsed/>
    <w:rsid w:val="00EB21A6"/>
    <w:rPr>
      <w:color w:val="0000FF" w:themeColor="hyperlink"/>
      <w:u w:val="single"/>
    </w:rPr>
  </w:style>
  <w:style w:type="character" w:customStyle="1" w:styleId="charCitHyperlinkItal">
    <w:name w:val="charCitHyperlinkItal"/>
    <w:basedOn w:val="Hyperlink"/>
    <w:uiPriority w:val="1"/>
    <w:rsid w:val="00EB21A6"/>
    <w:rPr>
      <w:i/>
      <w:color w:val="0000FF" w:themeColor="hyperlink"/>
      <w:u w:val="none"/>
    </w:rPr>
  </w:style>
  <w:style w:type="character" w:customStyle="1" w:styleId="AH5SecChar">
    <w:name w:val="A H5 Sec Char"/>
    <w:basedOn w:val="DefaultParagraphFont"/>
    <w:link w:val="AH5Sec"/>
    <w:locked/>
    <w:rsid w:val="00AC79E2"/>
    <w:rPr>
      <w:rFonts w:ascii="Arial" w:hAnsi="Arial"/>
      <w:b/>
      <w:sz w:val="24"/>
      <w:lang w:eastAsia="en-US"/>
    </w:rPr>
  </w:style>
  <w:style w:type="character" w:customStyle="1" w:styleId="BillBasicChar">
    <w:name w:val="BillBasic Char"/>
    <w:basedOn w:val="DefaultParagraphFont"/>
    <w:link w:val="BillBasic"/>
    <w:locked/>
    <w:rsid w:val="00AC79E2"/>
    <w:rPr>
      <w:sz w:val="24"/>
      <w:lang w:eastAsia="en-US"/>
    </w:rPr>
  </w:style>
  <w:style w:type="character" w:styleId="PlaceholderText">
    <w:name w:val="Placeholder Text"/>
    <w:basedOn w:val="DefaultParagraphFont"/>
    <w:uiPriority w:val="99"/>
    <w:semiHidden/>
    <w:rsid w:val="00EB21A6"/>
    <w:rPr>
      <w:color w:val="808080"/>
    </w:rPr>
  </w:style>
  <w:style w:type="paragraph" w:customStyle="1" w:styleId="Status">
    <w:name w:val="Status"/>
    <w:basedOn w:val="Normal"/>
    <w:rsid w:val="00EB21A6"/>
    <w:pPr>
      <w:spacing w:before="280"/>
      <w:jc w:val="center"/>
    </w:pPr>
    <w:rPr>
      <w:rFonts w:ascii="Arial" w:hAnsi="Arial"/>
      <w:sz w:val="14"/>
    </w:rPr>
  </w:style>
  <w:style w:type="paragraph" w:customStyle="1" w:styleId="headingparagraph">
    <w:name w:val="headingparagraph"/>
    <w:basedOn w:val="Normal"/>
    <w:rsid w:val="00EA4B6F"/>
    <w:pPr>
      <w:spacing w:before="100" w:beforeAutospacing="1" w:after="100" w:afterAutospacing="1"/>
    </w:pPr>
    <w:rPr>
      <w:szCs w:val="24"/>
      <w:lang w:eastAsia="en-AU"/>
    </w:rPr>
  </w:style>
  <w:style w:type="character" w:customStyle="1" w:styleId="apple-converted-space">
    <w:name w:val="apple-converted-space"/>
    <w:basedOn w:val="DefaultParagraphFont"/>
    <w:rsid w:val="00EA4B6F"/>
  </w:style>
  <w:style w:type="paragraph" w:styleId="ListParagraph">
    <w:name w:val="List Paragraph"/>
    <w:basedOn w:val="Normal"/>
    <w:uiPriority w:val="34"/>
    <w:qFormat/>
    <w:rsid w:val="002B0E37"/>
    <w:pPr>
      <w:ind w:left="720"/>
      <w:contextualSpacing/>
    </w:pPr>
  </w:style>
  <w:style w:type="paragraph" w:customStyle="1" w:styleId="leftparagraph">
    <w:name w:val="leftparagraph"/>
    <w:basedOn w:val="Normal"/>
    <w:rsid w:val="000D778A"/>
    <w:pPr>
      <w:spacing w:before="100" w:beforeAutospacing="1" w:after="100" w:afterAutospacing="1"/>
    </w:pPr>
    <w:rPr>
      <w:szCs w:val="24"/>
      <w:lang w:eastAsia="en-AU"/>
    </w:rPr>
  </w:style>
  <w:style w:type="paragraph" w:customStyle="1" w:styleId="note">
    <w:name w:val="note"/>
    <w:basedOn w:val="Normal"/>
    <w:rsid w:val="000D778A"/>
    <w:pPr>
      <w:spacing w:before="100" w:beforeAutospacing="1" w:after="100" w:afterAutospacing="1"/>
    </w:pPr>
    <w:rPr>
      <w:szCs w:val="24"/>
      <w:lang w:eastAsia="en-AU"/>
    </w:rPr>
  </w:style>
  <w:style w:type="character" w:customStyle="1" w:styleId="AmainChar">
    <w:name w:val="A main Char"/>
    <w:basedOn w:val="DefaultParagraphFont"/>
    <w:link w:val="Amain"/>
    <w:locked/>
    <w:rsid w:val="00440362"/>
    <w:rPr>
      <w:sz w:val="24"/>
      <w:lang w:eastAsia="en-US"/>
    </w:rPr>
  </w:style>
  <w:style w:type="character" w:customStyle="1" w:styleId="AmainreturnChar">
    <w:name w:val="A main return Char"/>
    <w:basedOn w:val="DefaultParagraphFont"/>
    <w:link w:val="Amainreturn"/>
    <w:locked/>
    <w:rsid w:val="002E526A"/>
    <w:rPr>
      <w:sz w:val="24"/>
      <w:lang w:eastAsia="en-US"/>
    </w:rPr>
  </w:style>
  <w:style w:type="character" w:customStyle="1" w:styleId="aDefChar">
    <w:name w:val="aDef Char"/>
    <w:basedOn w:val="DefaultParagraphFont"/>
    <w:link w:val="aDef"/>
    <w:locked/>
    <w:rsid w:val="009C5CBD"/>
    <w:rPr>
      <w:sz w:val="24"/>
      <w:lang w:eastAsia="en-US"/>
    </w:rPr>
  </w:style>
  <w:style w:type="paragraph" w:customStyle="1" w:styleId="FooterInfoCentre">
    <w:name w:val="FooterInfoCentre"/>
    <w:basedOn w:val="FooterInfo"/>
    <w:rsid w:val="00EB21A6"/>
    <w:pPr>
      <w:spacing w:before="60"/>
      <w:jc w:val="center"/>
    </w:pPr>
  </w:style>
  <w:style w:type="paragraph" w:customStyle="1" w:styleId="00Spine">
    <w:name w:val="00Spine"/>
    <w:basedOn w:val="Normal"/>
    <w:rsid w:val="00EB21A6"/>
  </w:style>
  <w:style w:type="paragraph" w:customStyle="1" w:styleId="05Endnote0">
    <w:name w:val="05Endnote"/>
    <w:basedOn w:val="Normal"/>
    <w:rsid w:val="00EB21A6"/>
  </w:style>
  <w:style w:type="paragraph" w:customStyle="1" w:styleId="06Copyright">
    <w:name w:val="06Copyright"/>
    <w:basedOn w:val="Normal"/>
    <w:rsid w:val="00EB21A6"/>
  </w:style>
  <w:style w:type="paragraph" w:customStyle="1" w:styleId="RepubNo">
    <w:name w:val="RepubNo"/>
    <w:basedOn w:val="BillBasicHeading"/>
    <w:rsid w:val="00EB21A6"/>
    <w:pPr>
      <w:keepNext w:val="0"/>
      <w:spacing w:before="600"/>
      <w:jc w:val="both"/>
    </w:pPr>
    <w:rPr>
      <w:sz w:val="26"/>
    </w:rPr>
  </w:style>
  <w:style w:type="paragraph" w:customStyle="1" w:styleId="EffectiveDate">
    <w:name w:val="EffectiveDate"/>
    <w:basedOn w:val="Normal"/>
    <w:rsid w:val="00EB21A6"/>
    <w:pPr>
      <w:spacing w:before="120"/>
    </w:pPr>
    <w:rPr>
      <w:rFonts w:ascii="Arial" w:hAnsi="Arial"/>
      <w:b/>
      <w:sz w:val="26"/>
    </w:rPr>
  </w:style>
  <w:style w:type="paragraph" w:customStyle="1" w:styleId="CoverInForce">
    <w:name w:val="CoverInForce"/>
    <w:basedOn w:val="BillBasicHeading"/>
    <w:rsid w:val="00EB21A6"/>
    <w:pPr>
      <w:keepNext w:val="0"/>
      <w:spacing w:before="400"/>
    </w:pPr>
    <w:rPr>
      <w:b w:val="0"/>
    </w:rPr>
  </w:style>
  <w:style w:type="paragraph" w:customStyle="1" w:styleId="CoverHeading">
    <w:name w:val="CoverHeading"/>
    <w:basedOn w:val="Normal"/>
    <w:rsid w:val="00EB21A6"/>
    <w:rPr>
      <w:rFonts w:ascii="Arial" w:hAnsi="Arial"/>
      <w:b/>
    </w:rPr>
  </w:style>
  <w:style w:type="paragraph" w:customStyle="1" w:styleId="CoverSubHdg">
    <w:name w:val="CoverSubHdg"/>
    <w:basedOn w:val="CoverHeading"/>
    <w:rsid w:val="00EB21A6"/>
    <w:pPr>
      <w:spacing w:before="120"/>
    </w:pPr>
    <w:rPr>
      <w:sz w:val="20"/>
    </w:rPr>
  </w:style>
  <w:style w:type="paragraph" w:customStyle="1" w:styleId="CoverActName">
    <w:name w:val="CoverActName"/>
    <w:basedOn w:val="BillBasicHeading"/>
    <w:rsid w:val="00EB21A6"/>
    <w:pPr>
      <w:keepNext w:val="0"/>
      <w:spacing w:before="260"/>
    </w:pPr>
  </w:style>
  <w:style w:type="paragraph" w:customStyle="1" w:styleId="CoverText">
    <w:name w:val="CoverText"/>
    <w:basedOn w:val="Normal"/>
    <w:uiPriority w:val="99"/>
    <w:rsid w:val="00EB21A6"/>
    <w:pPr>
      <w:spacing w:before="100"/>
      <w:jc w:val="both"/>
    </w:pPr>
    <w:rPr>
      <w:sz w:val="20"/>
    </w:rPr>
  </w:style>
  <w:style w:type="paragraph" w:customStyle="1" w:styleId="CoverTextPara">
    <w:name w:val="CoverTextPara"/>
    <w:basedOn w:val="CoverText"/>
    <w:rsid w:val="00EB21A6"/>
    <w:pPr>
      <w:tabs>
        <w:tab w:val="right" w:pos="600"/>
        <w:tab w:val="left" w:pos="840"/>
      </w:tabs>
      <w:ind w:left="840" w:hanging="840"/>
    </w:pPr>
  </w:style>
  <w:style w:type="paragraph" w:customStyle="1" w:styleId="AH1ChapterSymb">
    <w:name w:val="A H1 Chapter Symb"/>
    <w:basedOn w:val="AH1Chapter"/>
    <w:next w:val="AH2Part"/>
    <w:rsid w:val="00EB21A6"/>
    <w:pPr>
      <w:tabs>
        <w:tab w:val="clear" w:pos="2600"/>
        <w:tab w:val="left" w:pos="0"/>
      </w:tabs>
      <w:ind w:left="2480" w:hanging="2960"/>
    </w:pPr>
  </w:style>
  <w:style w:type="paragraph" w:customStyle="1" w:styleId="AH2PartSymb">
    <w:name w:val="A H2 Part Symb"/>
    <w:basedOn w:val="AH2Part"/>
    <w:next w:val="AH3Div"/>
    <w:rsid w:val="00EB21A6"/>
    <w:pPr>
      <w:tabs>
        <w:tab w:val="clear" w:pos="2600"/>
        <w:tab w:val="left" w:pos="0"/>
      </w:tabs>
      <w:ind w:left="2480" w:hanging="2960"/>
    </w:pPr>
  </w:style>
  <w:style w:type="paragraph" w:customStyle="1" w:styleId="AH3DivSymb">
    <w:name w:val="A H3 Div Symb"/>
    <w:basedOn w:val="AH3Div"/>
    <w:next w:val="AH5Sec"/>
    <w:rsid w:val="00EB21A6"/>
    <w:pPr>
      <w:tabs>
        <w:tab w:val="clear" w:pos="2600"/>
        <w:tab w:val="left" w:pos="0"/>
      </w:tabs>
      <w:ind w:left="2480" w:hanging="2960"/>
    </w:pPr>
  </w:style>
  <w:style w:type="paragraph" w:customStyle="1" w:styleId="AH4SubDivSymb">
    <w:name w:val="A H4 SubDiv Symb"/>
    <w:basedOn w:val="AH4SubDiv"/>
    <w:next w:val="AH5Sec"/>
    <w:rsid w:val="00EB21A6"/>
    <w:pPr>
      <w:tabs>
        <w:tab w:val="clear" w:pos="2600"/>
        <w:tab w:val="left" w:pos="0"/>
      </w:tabs>
      <w:ind w:left="2480" w:hanging="2960"/>
    </w:pPr>
  </w:style>
  <w:style w:type="paragraph" w:customStyle="1" w:styleId="AH5SecSymb">
    <w:name w:val="A H5 Sec Symb"/>
    <w:basedOn w:val="AH5Sec"/>
    <w:next w:val="Amain"/>
    <w:rsid w:val="00EB21A6"/>
    <w:pPr>
      <w:tabs>
        <w:tab w:val="clear" w:pos="1100"/>
        <w:tab w:val="left" w:pos="0"/>
      </w:tabs>
      <w:ind w:hanging="1580"/>
    </w:pPr>
  </w:style>
  <w:style w:type="paragraph" w:customStyle="1" w:styleId="AmainSymb">
    <w:name w:val="A main Symb"/>
    <w:basedOn w:val="Amain"/>
    <w:rsid w:val="00EB21A6"/>
    <w:pPr>
      <w:tabs>
        <w:tab w:val="left" w:pos="0"/>
      </w:tabs>
      <w:ind w:left="1120" w:hanging="1600"/>
    </w:pPr>
  </w:style>
  <w:style w:type="paragraph" w:customStyle="1" w:styleId="AparaSymb">
    <w:name w:val="A para Symb"/>
    <w:basedOn w:val="Apara"/>
    <w:rsid w:val="00EB21A6"/>
    <w:pPr>
      <w:tabs>
        <w:tab w:val="right" w:pos="0"/>
      </w:tabs>
      <w:ind w:hanging="2080"/>
    </w:pPr>
  </w:style>
  <w:style w:type="paragraph" w:customStyle="1" w:styleId="Assectheading">
    <w:name w:val="A ssect heading"/>
    <w:basedOn w:val="Amain"/>
    <w:rsid w:val="00EB21A6"/>
    <w:pPr>
      <w:keepNext/>
      <w:tabs>
        <w:tab w:val="clear" w:pos="900"/>
        <w:tab w:val="clear" w:pos="1100"/>
      </w:tabs>
      <w:spacing w:before="300"/>
      <w:ind w:left="0" w:firstLine="0"/>
      <w:outlineLvl w:val="9"/>
    </w:pPr>
    <w:rPr>
      <w:i/>
    </w:rPr>
  </w:style>
  <w:style w:type="paragraph" w:customStyle="1" w:styleId="AsubparaSymb">
    <w:name w:val="A subpara Symb"/>
    <w:basedOn w:val="Asubpara"/>
    <w:rsid w:val="00EB21A6"/>
    <w:pPr>
      <w:tabs>
        <w:tab w:val="left" w:pos="0"/>
      </w:tabs>
      <w:ind w:left="2098" w:hanging="2580"/>
    </w:pPr>
  </w:style>
  <w:style w:type="paragraph" w:customStyle="1" w:styleId="Actdetails">
    <w:name w:val="Act details"/>
    <w:basedOn w:val="Normal"/>
    <w:rsid w:val="00EB21A6"/>
    <w:pPr>
      <w:spacing w:before="20"/>
      <w:ind w:left="1400"/>
    </w:pPr>
    <w:rPr>
      <w:rFonts w:ascii="Arial" w:hAnsi="Arial"/>
      <w:sz w:val="20"/>
    </w:rPr>
  </w:style>
  <w:style w:type="paragraph" w:customStyle="1" w:styleId="AmdtsEntriesDefL2">
    <w:name w:val="AmdtsEntriesDefL2"/>
    <w:basedOn w:val="Normal"/>
    <w:rsid w:val="00EB21A6"/>
    <w:pPr>
      <w:tabs>
        <w:tab w:val="left" w:pos="3000"/>
      </w:tabs>
      <w:ind w:left="3100" w:hanging="2000"/>
    </w:pPr>
    <w:rPr>
      <w:rFonts w:ascii="Arial" w:hAnsi="Arial"/>
      <w:sz w:val="18"/>
    </w:rPr>
  </w:style>
  <w:style w:type="paragraph" w:customStyle="1" w:styleId="AmdtsEntries">
    <w:name w:val="AmdtsEntries"/>
    <w:basedOn w:val="BillBasicHeading"/>
    <w:rsid w:val="00EB21A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B21A6"/>
    <w:pPr>
      <w:tabs>
        <w:tab w:val="clear" w:pos="2600"/>
      </w:tabs>
      <w:spacing w:before="120"/>
      <w:ind w:left="1100"/>
    </w:pPr>
    <w:rPr>
      <w:sz w:val="18"/>
    </w:rPr>
  </w:style>
  <w:style w:type="paragraph" w:customStyle="1" w:styleId="Asamby">
    <w:name w:val="As am by"/>
    <w:basedOn w:val="Normal"/>
    <w:next w:val="Normal"/>
    <w:rsid w:val="00EB21A6"/>
    <w:pPr>
      <w:spacing w:before="240"/>
      <w:ind w:left="1100"/>
    </w:pPr>
    <w:rPr>
      <w:rFonts w:ascii="Arial" w:hAnsi="Arial"/>
      <w:sz w:val="20"/>
    </w:rPr>
  </w:style>
  <w:style w:type="character" w:customStyle="1" w:styleId="charSymb">
    <w:name w:val="charSymb"/>
    <w:basedOn w:val="DefaultParagraphFont"/>
    <w:rsid w:val="00EB21A6"/>
    <w:rPr>
      <w:rFonts w:ascii="Arial" w:hAnsi="Arial"/>
      <w:sz w:val="24"/>
      <w:bdr w:val="single" w:sz="4" w:space="0" w:color="auto"/>
    </w:rPr>
  </w:style>
  <w:style w:type="character" w:customStyle="1" w:styleId="charTableNo">
    <w:name w:val="charTableNo"/>
    <w:basedOn w:val="DefaultParagraphFont"/>
    <w:rsid w:val="00EB21A6"/>
  </w:style>
  <w:style w:type="character" w:customStyle="1" w:styleId="charTableText">
    <w:name w:val="charTableText"/>
    <w:basedOn w:val="DefaultParagraphFont"/>
    <w:rsid w:val="00EB21A6"/>
  </w:style>
  <w:style w:type="paragraph" w:customStyle="1" w:styleId="Dict-HeadingSymb">
    <w:name w:val="Dict-Heading Symb"/>
    <w:basedOn w:val="Dict-Heading"/>
    <w:rsid w:val="00EB21A6"/>
    <w:pPr>
      <w:tabs>
        <w:tab w:val="left" w:pos="0"/>
      </w:tabs>
      <w:ind w:left="2480" w:hanging="2960"/>
    </w:pPr>
  </w:style>
  <w:style w:type="paragraph" w:customStyle="1" w:styleId="EarlierRepubEntries">
    <w:name w:val="EarlierRepubEntries"/>
    <w:basedOn w:val="Normal"/>
    <w:rsid w:val="00EB21A6"/>
    <w:pPr>
      <w:spacing w:before="60" w:after="60"/>
    </w:pPr>
    <w:rPr>
      <w:rFonts w:ascii="Arial" w:hAnsi="Arial"/>
      <w:sz w:val="18"/>
    </w:rPr>
  </w:style>
  <w:style w:type="paragraph" w:customStyle="1" w:styleId="EarlierRepubHdg">
    <w:name w:val="EarlierRepubHdg"/>
    <w:basedOn w:val="Normal"/>
    <w:rsid w:val="00EB21A6"/>
    <w:pPr>
      <w:keepNext/>
    </w:pPr>
    <w:rPr>
      <w:rFonts w:ascii="Arial" w:hAnsi="Arial"/>
      <w:b/>
      <w:sz w:val="20"/>
    </w:rPr>
  </w:style>
  <w:style w:type="paragraph" w:customStyle="1" w:styleId="Endnote20">
    <w:name w:val="Endnote2"/>
    <w:basedOn w:val="Normal"/>
    <w:rsid w:val="00EB21A6"/>
    <w:pPr>
      <w:keepNext/>
      <w:tabs>
        <w:tab w:val="left" w:pos="1100"/>
      </w:tabs>
      <w:spacing w:before="360"/>
    </w:pPr>
    <w:rPr>
      <w:rFonts w:ascii="Arial" w:hAnsi="Arial"/>
      <w:b/>
    </w:rPr>
  </w:style>
  <w:style w:type="paragraph" w:customStyle="1" w:styleId="Endnote3">
    <w:name w:val="Endnote3"/>
    <w:basedOn w:val="Normal"/>
    <w:rsid w:val="00EB21A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B21A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B21A6"/>
    <w:pPr>
      <w:spacing w:before="60"/>
      <w:ind w:left="1100"/>
      <w:jc w:val="both"/>
    </w:pPr>
    <w:rPr>
      <w:sz w:val="20"/>
    </w:rPr>
  </w:style>
  <w:style w:type="paragraph" w:customStyle="1" w:styleId="EndNoteParas">
    <w:name w:val="EndNoteParas"/>
    <w:basedOn w:val="EndNoteTextEPS"/>
    <w:rsid w:val="00EB21A6"/>
    <w:pPr>
      <w:tabs>
        <w:tab w:val="right" w:pos="1432"/>
      </w:tabs>
      <w:ind w:left="1840" w:hanging="1840"/>
    </w:pPr>
  </w:style>
  <w:style w:type="paragraph" w:customStyle="1" w:styleId="EndnotesAbbrev">
    <w:name w:val="EndnotesAbbrev"/>
    <w:basedOn w:val="Normal"/>
    <w:rsid w:val="00EB21A6"/>
    <w:pPr>
      <w:spacing w:before="20"/>
    </w:pPr>
    <w:rPr>
      <w:rFonts w:ascii="Arial" w:hAnsi="Arial"/>
      <w:color w:val="000000"/>
      <w:sz w:val="16"/>
    </w:rPr>
  </w:style>
  <w:style w:type="paragraph" w:customStyle="1" w:styleId="EPSCoverTop">
    <w:name w:val="EPSCoverTop"/>
    <w:basedOn w:val="Normal"/>
    <w:rsid w:val="00EB21A6"/>
    <w:pPr>
      <w:jc w:val="right"/>
    </w:pPr>
    <w:rPr>
      <w:rFonts w:ascii="Arial" w:hAnsi="Arial"/>
      <w:sz w:val="20"/>
    </w:rPr>
  </w:style>
  <w:style w:type="paragraph" w:customStyle="1" w:styleId="LegHistNote">
    <w:name w:val="LegHistNote"/>
    <w:basedOn w:val="Actdetails"/>
    <w:rsid w:val="00EB21A6"/>
    <w:pPr>
      <w:spacing w:before="60"/>
      <w:ind w:left="2700" w:right="-60" w:hanging="1300"/>
    </w:pPr>
    <w:rPr>
      <w:sz w:val="18"/>
    </w:rPr>
  </w:style>
  <w:style w:type="paragraph" w:customStyle="1" w:styleId="LongTitleSymb">
    <w:name w:val="LongTitleSymb"/>
    <w:basedOn w:val="LongTitle"/>
    <w:rsid w:val="00EB21A6"/>
    <w:pPr>
      <w:ind w:hanging="480"/>
    </w:pPr>
  </w:style>
  <w:style w:type="paragraph" w:styleId="MacroText">
    <w:name w:val="macro"/>
    <w:link w:val="MacroTextChar"/>
    <w:semiHidden/>
    <w:rsid w:val="00EB21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15F69"/>
    <w:rPr>
      <w:rFonts w:ascii="Courier New" w:hAnsi="Courier New" w:cs="Courier New"/>
      <w:lang w:eastAsia="en-US"/>
    </w:rPr>
  </w:style>
  <w:style w:type="paragraph" w:customStyle="1" w:styleId="NewAct">
    <w:name w:val="New Act"/>
    <w:basedOn w:val="Normal"/>
    <w:next w:val="Actdetails"/>
    <w:link w:val="NewActChar"/>
    <w:rsid w:val="00EB21A6"/>
    <w:pPr>
      <w:keepNext/>
      <w:spacing w:before="180"/>
      <w:ind w:left="1100"/>
    </w:pPr>
    <w:rPr>
      <w:rFonts w:ascii="Arial" w:hAnsi="Arial"/>
      <w:b/>
      <w:sz w:val="20"/>
    </w:rPr>
  </w:style>
  <w:style w:type="paragraph" w:customStyle="1" w:styleId="NewReg">
    <w:name w:val="New Reg"/>
    <w:basedOn w:val="NewAct"/>
    <w:next w:val="Actdetails"/>
    <w:rsid w:val="00EB21A6"/>
  </w:style>
  <w:style w:type="paragraph" w:customStyle="1" w:styleId="RenumProvEntries">
    <w:name w:val="RenumProvEntries"/>
    <w:basedOn w:val="Normal"/>
    <w:rsid w:val="00EB21A6"/>
    <w:pPr>
      <w:spacing w:before="60"/>
    </w:pPr>
    <w:rPr>
      <w:rFonts w:ascii="Arial" w:hAnsi="Arial"/>
      <w:sz w:val="20"/>
    </w:rPr>
  </w:style>
  <w:style w:type="paragraph" w:customStyle="1" w:styleId="RenumProvHdg">
    <w:name w:val="RenumProvHdg"/>
    <w:basedOn w:val="Normal"/>
    <w:rsid w:val="00EB21A6"/>
    <w:rPr>
      <w:rFonts w:ascii="Arial" w:hAnsi="Arial"/>
      <w:b/>
      <w:sz w:val="22"/>
    </w:rPr>
  </w:style>
  <w:style w:type="paragraph" w:customStyle="1" w:styleId="RenumProvHeader">
    <w:name w:val="RenumProvHeader"/>
    <w:basedOn w:val="Normal"/>
    <w:rsid w:val="00EB21A6"/>
    <w:rPr>
      <w:rFonts w:ascii="Arial" w:hAnsi="Arial"/>
      <w:b/>
      <w:sz w:val="22"/>
    </w:rPr>
  </w:style>
  <w:style w:type="paragraph" w:customStyle="1" w:styleId="RenumProvSubsectEntries">
    <w:name w:val="RenumProvSubsectEntries"/>
    <w:basedOn w:val="RenumProvEntries"/>
    <w:rsid w:val="00EB21A6"/>
    <w:pPr>
      <w:ind w:left="252"/>
    </w:pPr>
  </w:style>
  <w:style w:type="paragraph" w:customStyle="1" w:styleId="RenumTableHdg">
    <w:name w:val="RenumTableHdg"/>
    <w:basedOn w:val="Normal"/>
    <w:rsid w:val="00EB21A6"/>
    <w:pPr>
      <w:spacing w:before="120"/>
    </w:pPr>
    <w:rPr>
      <w:rFonts w:ascii="Arial" w:hAnsi="Arial"/>
      <w:b/>
      <w:sz w:val="20"/>
    </w:rPr>
  </w:style>
  <w:style w:type="paragraph" w:customStyle="1" w:styleId="SchclauseheadingSymb">
    <w:name w:val="Sch clause heading Symb"/>
    <w:basedOn w:val="Schclauseheading"/>
    <w:rsid w:val="00EB21A6"/>
    <w:pPr>
      <w:tabs>
        <w:tab w:val="left" w:pos="0"/>
      </w:tabs>
      <w:ind w:left="980" w:hanging="1460"/>
    </w:pPr>
  </w:style>
  <w:style w:type="paragraph" w:customStyle="1" w:styleId="SchSubClause">
    <w:name w:val="Sch SubClause"/>
    <w:basedOn w:val="Schclauseheading"/>
    <w:rsid w:val="00EB21A6"/>
    <w:rPr>
      <w:b w:val="0"/>
    </w:rPr>
  </w:style>
  <w:style w:type="paragraph" w:customStyle="1" w:styleId="Sched-FormSymb">
    <w:name w:val="Sched-Form Symb"/>
    <w:basedOn w:val="Sched-Form"/>
    <w:rsid w:val="00EB21A6"/>
    <w:pPr>
      <w:tabs>
        <w:tab w:val="left" w:pos="0"/>
      </w:tabs>
      <w:ind w:left="2480" w:hanging="2960"/>
    </w:pPr>
  </w:style>
  <w:style w:type="paragraph" w:customStyle="1" w:styleId="Sched-headingSymb">
    <w:name w:val="Sched-heading Symb"/>
    <w:basedOn w:val="Sched-heading"/>
    <w:rsid w:val="00EB21A6"/>
    <w:pPr>
      <w:tabs>
        <w:tab w:val="left" w:pos="0"/>
      </w:tabs>
      <w:ind w:left="2480" w:hanging="2960"/>
    </w:pPr>
  </w:style>
  <w:style w:type="paragraph" w:customStyle="1" w:styleId="Sched-PartSymb">
    <w:name w:val="Sched-Part Symb"/>
    <w:basedOn w:val="Sched-Part"/>
    <w:rsid w:val="00EB21A6"/>
    <w:pPr>
      <w:tabs>
        <w:tab w:val="left" w:pos="0"/>
      </w:tabs>
      <w:ind w:left="2480" w:hanging="2960"/>
    </w:pPr>
  </w:style>
  <w:style w:type="paragraph" w:styleId="Subtitle">
    <w:name w:val="Subtitle"/>
    <w:basedOn w:val="Normal"/>
    <w:link w:val="SubtitleChar"/>
    <w:qFormat/>
    <w:rsid w:val="00EB21A6"/>
    <w:pPr>
      <w:spacing w:after="60"/>
      <w:jc w:val="center"/>
      <w:outlineLvl w:val="1"/>
    </w:pPr>
    <w:rPr>
      <w:rFonts w:ascii="Arial" w:hAnsi="Arial"/>
    </w:rPr>
  </w:style>
  <w:style w:type="character" w:customStyle="1" w:styleId="SubtitleChar">
    <w:name w:val="Subtitle Char"/>
    <w:basedOn w:val="DefaultParagraphFont"/>
    <w:link w:val="Subtitle"/>
    <w:rsid w:val="00815F69"/>
    <w:rPr>
      <w:rFonts w:ascii="Arial" w:hAnsi="Arial"/>
      <w:sz w:val="24"/>
      <w:lang w:eastAsia="en-US"/>
    </w:rPr>
  </w:style>
  <w:style w:type="paragraph" w:customStyle="1" w:styleId="TLegEntries">
    <w:name w:val="TLegEntries"/>
    <w:basedOn w:val="Normal"/>
    <w:rsid w:val="00EB21A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B21A6"/>
    <w:pPr>
      <w:ind w:firstLine="0"/>
    </w:pPr>
    <w:rPr>
      <w:b/>
    </w:rPr>
  </w:style>
  <w:style w:type="paragraph" w:customStyle="1" w:styleId="EndNoteTextPub">
    <w:name w:val="EndNoteTextPub"/>
    <w:basedOn w:val="Normal"/>
    <w:rsid w:val="00EB21A6"/>
    <w:pPr>
      <w:spacing w:before="60"/>
      <w:ind w:left="1100"/>
      <w:jc w:val="both"/>
    </w:pPr>
    <w:rPr>
      <w:sz w:val="20"/>
    </w:rPr>
  </w:style>
  <w:style w:type="paragraph" w:customStyle="1" w:styleId="TOC10">
    <w:name w:val="TOC 10"/>
    <w:basedOn w:val="TOC5"/>
    <w:rsid w:val="00EB21A6"/>
    <w:rPr>
      <w:szCs w:val="24"/>
    </w:rPr>
  </w:style>
  <w:style w:type="character" w:customStyle="1" w:styleId="charNotBold">
    <w:name w:val="charNotBold"/>
    <w:basedOn w:val="DefaultParagraphFont"/>
    <w:rsid w:val="00EB21A6"/>
    <w:rPr>
      <w:rFonts w:ascii="Arial" w:hAnsi="Arial"/>
      <w:sz w:val="20"/>
    </w:rPr>
  </w:style>
  <w:style w:type="paragraph" w:customStyle="1" w:styleId="ShadedSchClauseSymb">
    <w:name w:val="Shaded Sch Clause Symb"/>
    <w:basedOn w:val="ShadedSchClause"/>
    <w:rsid w:val="00EB21A6"/>
    <w:pPr>
      <w:tabs>
        <w:tab w:val="left" w:pos="0"/>
      </w:tabs>
      <w:ind w:left="975" w:hanging="1457"/>
    </w:pPr>
  </w:style>
  <w:style w:type="paragraph" w:customStyle="1" w:styleId="CoverTextBullet">
    <w:name w:val="CoverTextBullet"/>
    <w:basedOn w:val="CoverText"/>
    <w:qFormat/>
    <w:rsid w:val="00EB21A6"/>
    <w:pPr>
      <w:numPr>
        <w:numId w:val="27"/>
      </w:numPr>
    </w:pPr>
    <w:rPr>
      <w:color w:val="000000"/>
    </w:rPr>
  </w:style>
  <w:style w:type="character" w:customStyle="1" w:styleId="Heading3Char">
    <w:name w:val="Heading 3 Char"/>
    <w:aliases w:val="h3 Char,sec Char"/>
    <w:basedOn w:val="DefaultParagraphFont"/>
    <w:link w:val="Heading3"/>
    <w:rsid w:val="00EB21A6"/>
    <w:rPr>
      <w:b/>
      <w:sz w:val="24"/>
      <w:lang w:eastAsia="en-US"/>
    </w:rPr>
  </w:style>
  <w:style w:type="paragraph" w:customStyle="1" w:styleId="Sched-Form-18Space">
    <w:name w:val="Sched-Form-18Space"/>
    <w:basedOn w:val="Normal"/>
    <w:rsid w:val="00EB21A6"/>
    <w:pPr>
      <w:spacing w:before="360" w:after="60"/>
    </w:pPr>
    <w:rPr>
      <w:sz w:val="22"/>
    </w:rPr>
  </w:style>
  <w:style w:type="paragraph" w:customStyle="1" w:styleId="FormRule">
    <w:name w:val="FormRule"/>
    <w:basedOn w:val="Normal"/>
    <w:rsid w:val="00EB21A6"/>
    <w:pPr>
      <w:pBdr>
        <w:top w:val="single" w:sz="4" w:space="1" w:color="auto"/>
      </w:pBdr>
      <w:spacing w:before="160" w:after="40"/>
      <w:ind w:left="3220" w:right="3260"/>
    </w:pPr>
    <w:rPr>
      <w:sz w:val="8"/>
    </w:rPr>
  </w:style>
  <w:style w:type="paragraph" w:customStyle="1" w:styleId="OldAmdtsEntries">
    <w:name w:val="OldAmdtsEntries"/>
    <w:basedOn w:val="BillBasicHeading"/>
    <w:rsid w:val="00EB21A6"/>
    <w:pPr>
      <w:tabs>
        <w:tab w:val="clear" w:pos="2600"/>
        <w:tab w:val="left" w:leader="dot" w:pos="2700"/>
      </w:tabs>
      <w:ind w:left="2700" w:hanging="2000"/>
    </w:pPr>
    <w:rPr>
      <w:sz w:val="18"/>
    </w:rPr>
  </w:style>
  <w:style w:type="paragraph" w:customStyle="1" w:styleId="OldAmdt2ndLine">
    <w:name w:val="OldAmdt2ndLine"/>
    <w:basedOn w:val="OldAmdtsEntries"/>
    <w:rsid w:val="00EB21A6"/>
    <w:pPr>
      <w:tabs>
        <w:tab w:val="left" w:pos="2700"/>
      </w:tabs>
      <w:spacing w:before="0"/>
    </w:pPr>
  </w:style>
  <w:style w:type="paragraph" w:customStyle="1" w:styleId="parainpara">
    <w:name w:val="para in para"/>
    <w:rsid w:val="00EB21A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B21A6"/>
    <w:pPr>
      <w:spacing w:after="60"/>
      <w:ind w:left="2800"/>
    </w:pPr>
    <w:rPr>
      <w:rFonts w:ascii="ACTCrest" w:hAnsi="ACTCrest"/>
      <w:sz w:val="216"/>
    </w:rPr>
  </w:style>
  <w:style w:type="paragraph" w:customStyle="1" w:styleId="Actbullet">
    <w:name w:val="Act bullet"/>
    <w:basedOn w:val="Normal"/>
    <w:uiPriority w:val="99"/>
    <w:rsid w:val="00EB21A6"/>
    <w:pPr>
      <w:numPr>
        <w:numId w:val="38"/>
      </w:numPr>
      <w:tabs>
        <w:tab w:val="left" w:pos="900"/>
      </w:tabs>
      <w:spacing w:before="20"/>
      <w:ind w:right="-60"/>
    </w:pPr>
    <w:rPr>
      <w:rFonts w:ascii="Arial" w:hAnsi="Arial"/>
      <w:sz w:val="18"/>
    </w:rPr>
  </w:style>
  <w:style w:type="paragraph" w:customStyle="1" w:styleId="AuthorisedBlock">
    <w:name w:val="AuthorisedBlock"/>
    <w:basedOn w:val="Normal"/>
    <w:rsid w:val="00EB21A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B21A6"/>
    <w:rPr>
      <w:b w:val="0"/>
      <w:sz w:val="32"/>
    </w:rPr>
  </w:style>
  <w:style w:type="paragraph" w:customStyle="1" w:styleId="MH1Chapter">
    <w:name w:val="M H1 Chapter"/>
    <w:basedOn w:val="AH1Chapter"/>
    <w:rsid w:val="00EB21A6"/>
    <w:pPr>
      <w:tabs>
        <w:tab w:val="clear" w:pos="2600"/>
        <w:tab w:val="left" w:pos="2720"/>
      </w:tabs>
      <w:ind w:left="4000" w:hanging="3300"/>
    </w:pPr>
  </w:style>
  <w:style w:type="paragraph" w:customStyle="1" w:styleId="ModH1Chapter">
    <w:name w:val="Mod H1 Chapter"/>
    <w:basedOn w:val="IH1ChapSymb"/>
    <w:rsid w:val="00EB21A6"/>
    <w:pPr>
      <w:tabs>
        <w:tab w:val="clear" w:pos="2600"/>
        <w:tab w:val="left" w:pos="3300"/>
      </w:tabs>
      <w:ind w:left="3300"/>
    </w:pPr>
  </w:style>
  <w:style w:type="paragraph" w:customStyle="1" w:styleId="ModH2Part">
    <w:name w:val="Mod H2 Part"/>
    <w:basedOn w:val="IH2PartSymb"/>
    <w:rsid w:val="00EB21A6"/>
    <w:pPr>
      <w:tabs>
        <w:tab w:val="clear" w:pos="2600"/>
        <w:tab w:val="left" w:pos="3300"/>
      </w:tabs>
      <w:ind w:left="3300"/>
    </w:pPr>
  </w:style>
  <w:style w:type="paragraph" w:customStyle="1" w:styleId="ModH3Div">
    <w:name w:val="Mod H3 Div"/>
    <w:basedOn w:val="IH3DivSymb"/>
    <w:rsid w:val="00EB21A6"/>
    <w:pPr>
      <w:tabs>
        <w:tab w:val="clear" w:pos="2600"/>
        <w:tab w:val="left" w:pos="3300"/>
      </w:tabs>
      <w:ind w:left="3300"/>
    </w:pPr>
  </w:style>
  <w:style w:type="paragraph" w:customStyle="1" w:styleId="ModH4SubDiv">
    <w:name w:val="Mod H4 SubDiv"/>
    <w:basedOn w:val="IH4SubDivSymb"/>
    <w:rsid w:val="00EB21A6"/>
    <w:pPr>
      <w:tabs>
        <w:tab w:val="clear" w:pos="2600"/>
        <w:tab w:val="left" w:pos="3300"/>
      </w:tabs>
      <w:ind w:left="3300"/>
    </w:pPr>
  </w:style>
  <w:style w:type="paragraph" w:customStyle="1" w:styleId="ModH5Sec">
    <w:name w:val="Mod H5 Sec"/>
    <w:basedOn w:val="IH5SecSymb"/>
    <w:rsid w:val="00EB21A6"/>
    <w:pPr>
      <w:tabs>
        <w:tab w:val="clear" w:pos="1100"/>
        <w:tab w:val="left" w:pos="1800"/>
      </w:tabs>
      <w:ind w:left="2200"/>
    </w:pPr>
  </w:style>
  <w:style w:type="paragraph" w:customStyle="1" w:styleId="Modmain">
    <w:name w:val="Mod main"/>
    <w:basedOn w:val="Amain"/>
    <w:rsid w:val="00EB21A6"/>
    <w:pPr>
      <w:tabs>
        <w:tab w:val="clear" w:pos="900"/>
        <w:tab w:val="clear" w:pos="1100"/>
        <w:tab w:val="right" w:pos="1600"/>
        <w:tab w:val="left" w:pos="1800"/>
      </w:tabs>
      <w:ind w:left="2200"/>
    </w:pPr>
  </w:style>
  <w:style w:type="paragraph" w:customStyle="1" w:styleId="Modpara">
    <w:name w:val="Mod para"/>
    <w:basedOn w:val="BillBasic"/>
    <w:rsid w:val="00EB21A6"/>
    <w:pPr>
      <w:tabs>
        <w:tab w:val="right" w:pos="2100"/>
        <w:tab w:val="left" w:pos="2300"/>
      </w:tabs>
      <w:ind w:left="2700" w:hanging="1600"/>
      <w:outlineLvl w:val="6"/>
    </w:pPr>
  </w:style>
  <w:style w:type="paragraph" w:customStyle="1" w:styleId="Modsubpara">
    <w:name w:val="Mod subpara"/>
    <w:basedOn w:val="Asubpara"/>
    <w:rsid w:val="00EB21A6"/>
    <w:pPr>
      <w:tabs>
        <w:tab w:val="clear" w:pos="1900"/>
        <w:tab w:val="clear" w:pos="2100"/>
        <w:tab w:val="right" w:pos="2640"/>
        <w:tab w:val="left" w:pos="2840"/>
      </w:tabs>
      <w:ind w:left="3240" w:hanging="2140"/>
    </w:pPr>
  </w:style>
  <w:style w:type="paragraph" w:customStyle="1" w:styleId="Modsubsubpara">
    <w:name w:val="Mod subsubpara"/>
    <w:basedOn w:val="AsubsubparaSymb"/>
    <w:rsid w:val="00EB21A6"/>
    <w:pPr>
      <w:tabs>
        <w:tab w:val="clear" w:pos="2400"/>
        <w:tab w:val="clear" w:pos="2600"/>
        <w:tab w:val="right" w:pos="3160"/>
        <w:tab w:val="left" w:pos="3360"/>
      </w:tabs>
      <w:ind w:left="3760" w:hanging="2660"/>
    </w:pPr>
  </w:style>
  <w:style w:type="paragraph" w:customStyle="1" w:styleId="Modmainreturn">
    <w:name w:val="Mod main return"/>
    <w:basedOn w:val="AmainreturnSymb"/>
    <w:rsid w:val="00EB21A6"/>
    <w:pPr>
      <w:ind w:left="1800"/>
    </w:pPr>
  </w:style>
  <w:style w:type="paragraph" w:customStyle="1" w:styleId="Modparareturn">
    <w:name w:val="Mod para return"/>
    <w:basedOn w:val="AparareturnSymb"/>
    <w:rsid w:val="00EB21A6"/>
    <w:pPr>
      <w:ind w:left="2300"/>
    </w:pPr>
  </w:style>
  <w:style w:type="paragraph" w:customStyle="1" w:styleId="Modsubparareturn">
    <w:name w:val="Mod subpara return"/>
    <w:basedOn w:val="AsubparareturnSymb"/>
    <w:rsid w:val="00EB21A6"/>
    <w:pPr>
      <w:ind w:left="3040"/>
    </w:pPr>
  </w:style>
  <w:style w:type="paragraph" w:customStyle="1" w:styleId="Modref">
    <w:name w:val="Mod ref"/>
    <w:basedOn w:val="refSymb"/>
    <w:rsid w:val="00EB21A6"/>
    <w:pPr>
      <w:ind w:left="1100"/>
    </w:pPr>
  </w:style>
  <w:style w:type="paragraph" w:customStyle="1" w:styleId="ModaNote">
    <w:name w:val="Mod aNote"/>
    <w:basedOn w:val="aNoteSymb"/>
    <w:rsid w:val="00EB21A6"/>
    <w:pPr>
      <w:tabs>
        <w:tab w:val="left" w:pos="2600"/>
      </w:tabs>
      <w:ind w:left="2600"/>
    </w:pPr>
  </w:style>
  <w:style w:type="paragraph" w:customStyle="1" w:styleId="ModNote">
    <w:name w:val="Mod Note"/>
    <w:basedOn w:val="aNoteSymb"/>
    <w:rsid w:val="00EB21A6"/>
    <w:pPr>
      <w:tabs>
        <w:tab w:val="left" w:pos="2600"/>
      </w:tabs>
      <w:ind w:left="2600"/>
    </w:pPr>
  </w:style>
  <w:style w:type="paragraph" w:customStyle="1" w:styleId="ApprFormHd">
    <w:name w:val="ApprFormHd"/>
    <w:basedOn w:val="Sched-heading"/>
    <w:rsid w:val="00EB21A6"/>
    <w:pPr>
      <w:ind w:left="0" w:firstLine="0"/>
    </w:pPr>
  </w:style>
  <w:style w:type="paragraph" w:customStyle="1" w:styleId="AmdtEntries">
    <w:name w:val="AmdtEntries"/>
    <w:basedOn w:val="BillBasicHeading"/>
    <w:rsid w:val="00EB21A6"/>
    <w:pPr>
      <w:keepNext w:val="0"/>
      <w:tabs>
        <w:tab w:val="clear" w:pos="2600"/>
      </w:tabs>
      <w:spacing w:before="0"/>
      <w:ind w:left="3200" w:hanging="2100"/>
    </w:pPr>
    <w:rPr>
      <w:sz w:val="18"/>
    </w:rPr>
  </w:style>
  <w:style w:type="paragraph" w:customStyle="1" w:styleId="AmdtEntriesDefL2">
    <w:name w:val="AmdtEntriesDefL2"/>
    <w:basedOn w:val="AmdtEntries"/>
    <w:rsid w:val="00EB21A6"/>
    <w:pPr>
      <w:tabs>
        <w:tab w:val="left" w:pos="3000"/>
      </w:tabs>
      <w:ind w:left="3600" w:hanging="2500"/>
    </w:pPr>
  </w:style>
  <w:style w:type="paragraph" w:customStyle="1" w:styleId="Actdetailsnote">
    <w:name w:val="Act details note"/>
    <w:basedOn w:val="Actdetails"/>
    <w:uiPriority w:val="99"/>
    <w:rsid w:val="00EB21A6"/>
    <w:pPr>
      <w:ind w:left="1620" w:right="-60" w:hanging="720"/>
    </w:pPr>
    <w:rPr>
      <w:sz w:val="18"/>
    </w:rPr>
  </w:style>
  <w:style w:type="paragraph" w:customStyle="1" w:styleId="DetailsNo">
    <w:name w:val="Details No"/>
    <w:basedOn w:val="Actdetails"/>
    <w:uiPriority w:val="99"/>
    <w:rsid w:val="00EB21A6"/>
    <w:pPr>
      <w:ind w:left="0"/>
    </w:pPr>
    <w:rPr>
      <w:sz w:val="18"/>
    </w:rPr>
  </w:style>
  <w:style w:type="paragraph" w:customStyle="1" w:styleId="AssectheadingSymb">
    <w:name w:val="A ssect heading Symb"/>
    <w:basedOn w:val="Amain"/>
    <w:rsid w:val="00EB21A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B21A6"/>
    <w:pPr>
      <w:tabs>
        <w:tab w:val="left" w:pos="0"/>
        <w:tab w:val="right" w:pos="2400"/>
        <w:tab w:val="left" w:pos="2600"/>
      </w:tabs>
      <w:ind w:left="2602" w:hanging="3084"/>
      <w:outlineLvl w:val="8"/>
    </w:pPr>
  </w:style>
  <w:style w:type="paragraph" w:customStyle="1" w:styleId="AmainreturnSymb">
    <w:name w:val="A main return Symb"/>
    <w:basedOn w:val="BillBasic"/>
    <w:rsid w:val="00EB21A6"/>
    <w:pPr>
      <w:tabs>
        <w:tab w:val="left" w:pos="1582"/>
      </w:tabs>
      <w:ind w:left="1100" w:hanging="1582"/>
    </w:pPr>
  </w:style>
  <w:style w:type="paragraph" w:customStyle="1" w:styleId="AparareturnSymb">
    <w:name w:val="A para return Symb"/>
    <w:basedOn w:val="BillBasic"/>
    <w:rsid w:val="00EB21A6"/>
    <w:pPr>
      <w:tabs>
        <w:tab w:val="left" w:pos="2081"/>
      </w:tabs>
      <w:ind w:left="1599" w:hanging="2081"/>
    </w:pPr>
  </w:style>
  <w:style w:type="paragraph" w:customStyle="1" w:styleId="AsubparareturnSymb">
    <w:name w:val="A subpara return Symb"/>
    <w:basedOn w:val="BillBasic"/>
    <w:rsid w:val="00EB21A6"/>
    <w:pPr>
      <w:tabs>
        <w:tab w:val="left" w:pos="2580"/>
      </w:tabs>
      <w:ind w:left="2098" w:hanging="2580"/>
    </w:pPr>
  </w:style>
  <w:style w:type="paragraph" w:customStyle="1" w:styleId="aDefSymb">
    <w:name w:val="aDef Symb"/>
    <w:basedOn w:val="BillBasic"/>
    <w:rsid w:val="00EB21A6"/>
    <w:pPr>
      <w:tabs>
        <w:tab w:val="left" w:pos="1582"/>
      </w:tabs>
      <w:ind w:left="1100" w:hanging="1582"/>
    </w:pPr>
  </w:style>
  <w:style w:type="paragraph" w:customStyle="1" w:styleId="aDefparaSymb">
    <w:name w:val="aDef para Symb"/>
    <w:basedOn w:val="Apara"/>
    <w:rsid w:val="00EB21A6"/>
    <w:pPr>
      <w:tabs>
        <w:tab w:val="clear" w:pos="1600"/>
        <w:tab w:val="left" w:pos="0"/>
        <w:tab w:val="left" w:pos="1599"/>
      </w:tabs>
      <w:ind w:left="1599" w:hanging="2081"/>
    </w:pPr>
  </w:style>
  <w:style w:type="paragraph" w:customStyle="1" w:styleId="aDefsubparaSymb">
    <w:name w:val="aDef subpara Symb"/>
    <w:basedOn w:val="Asubpara"/>
    <w:rsid w:val="00EB21A6"/>
    <w:pPr>
      <w:tabs>
        <w:tab w:val="left" w:pos="0"/>
      </w:tabs>
      <w:ind w:left="2098" w:hanging="2580"/>
    </w:pPr>
  </w:style>
  <w:style w:type="paragraph" w:customStyle="1" w:styleId="SchAmainSymb">
    <w:name w:val="Sch A main Symb"/>
    <w:basedOn w:val="Amain"/>
    <w:rsid w:val="00EB21A6"/>
    <w:pPr>
      <w:tabs>
        <w:tab w:val="left" w:pos="0"/>
      </w:tabs>
      <w:ind w:hanging="1580"/>
    </w:pPr>
  </w:style>
  <w:style w:type="paragraph" w:customStyle="1" w:styleId="SchAparaSymb">
    <w:name w:val="Sch A para Symb"/>
    <w:basedOn w:val="Apara"/>
    <w:rsid w:val="00EB21A6"/>
    <w:pPr>
      <w:tabs>
        <w:tab w:val="left" w:pos="0"/>
      </w:tabs>
      <w:ind w:hanging="2080"/>
    </w:pPr>
  </w:style>
  <w:style w:type="paragraph" w:customStyle="1" w:styleId="SchAsubparaSymb">
    <w:name w:val="Sch A subpara Symb"/>
    <w:basedOn w:val="Asubpara"/>
    <w:rsid w:val="00EB21A6"/>
    <w:pPr>
      <w:tabs>
        <w:tab w:val="left" w:pos="0"/>
      </w:tabs>
      <w:ind w:hanging="2580"/>
    </w:pPr>
  </w:style>
  <w:style w:type="paragraph" w:customStyle="1" w:styleId="SchAsubsubparaSymb">
    <w:name w:val="Sch A subsubpara Symb"/>
    <w:basedOn w:val="AsubsubparaSymb"/>
    <w:rsid w:val="00EB21A6"/>
  </w:style>
  <w:style w:type="paragraph" w:customStyle="1" w:styleId="refSymb">
    <w:name w:val="ref Symb"/>
    <w:basedOn w:val="BillBasic"/>
    <w:next w:val="Normal"/>
    <w:rsid w:val="00EB21A6"/>
    <w:pPr>
      <w:tabs>
        <w:tab w:val="left" w:pos="-480"/>
      </w:tabs>
      <w:spacing w:before="60"/>
      <w:ind w:hanging="480"/>
    </w:pPr>
    <w:rPr>
      <w:sz w:val="18"/>
    </w:rPr>
  </w:style>
  <w:style w:type="paragraph" w:customStyle="1" w:styleId="IshadedH5SecSymb">
    <w:name w:val="I shaded H5 Sec Symb"/>
    <w:basedOn w:val="AH5Sec"/>
    <w:rsid w:val="00EB21A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B21A6"/>
    <w:pPr>
      <w:tabs>
        <w:tab w:val="clear" w:pos="-1580"/>
      </w:tabs>
      <w:ind w:left="975" w:hanging="1457"/>
    </w:pPr>
  </w:style>
  <w:style w:type="paragraph" w:customStyle="1" w:styleId="IH1ChapSymb">
    <w:name w:val="I H1 Chap Symb"/>
    <w:basedOn w:val="BillBasicHeading"/>
    <w:next w:val="Normal"/>
    <w:rsid w:val="00EB21A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B21A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B21A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B21A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B21A6"/>
    <w:pPr>
      <w:tabs>
        <w:tab w:val="clear" w:pos="2600"/>
        <w:tab w:val="left" w:pos="-1580"/>
        <w:tab w:val="left" w:pos="0"/>
        <w:tab w:val="left" w:pos="1100"/>
      </w:tabs>
      <w:spacing w:before="240"/>
      <w:ind w:left="1100" w:hanging="1580"/>
    </w:pPr>
  </w:style>
  <w:style w:type="paragraph" w:customStyle="1" w:styleId="IMainSymb">
    <w:name w:val="I Main Symb"/>
    <w:basedOn w:val="Amain"/>
    <w:rsid w:val="00EB21A6"/>
    <w:pPr>
      <w:tabs>
        <w:tab w:val="left" w:pos="0"/>
      </w:tabs>
      <w:ind w:hanging="1580"/>
    </w:pPr>
  </w:style>
  <w:style w:type="paragraph" w:customStyle="1" w:styleId="IparaSymb">
    <w:name w:val="I para Symb"/>
    <w:basedOn w:val="Apara"/>
    <w:rsid w:val="00EB21A6"/>
    <w:pPr>
      <w:tabs>
        <w:tab w:val="left" w:pos="0"/>
      </w:tabs>
      <w:ind w:hanging="2080"/>
      <w:outlineLvl w:val="9"/>
    </w:pPr>
  </w:style>
  <w:style w:type="paragraph" w:customStyle="1" w:styleId="IsubparaSymb">
    <w:name w:val="I subpara Symb"/>
    <w:basedOn w:val="Asubpara"/>
    <w:rsid w:val="00EB21A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B21A6"/>
    <w:pPr>
      <w:tabs>
        <w:tab w:val="clear" w:pos="2400"/>
        <w:tab w:val="clear" w:pos="2600"/>
        <w:tab w:val="right" w:pos="2460"/>
        <w:tab w:val="left" w:pos="2660"/>
      </w:tabs>
      <w:ind w:left="2660" w:hanging="3140"/>
    </w:pPr>
  </w:style>
  <w:style w:type="paragraph" w:customStyle="1" w:styleId="IdefparaSymb">
    <w:name w:val="I def para Symb"/>
    <w:basedOn w:val="IparaSymb"/>
    <w:rsid w:val="00EB21A6"/>
    <w:pPr>
      <w:ind w:left="1599" w:hanging="2081"/>
    </w:pPr>
  </w:style>
  <w:style w:type="paragraph" w:customStyle="1" w:styleId="IdefsubparaSymb">
    <w:name w:val="I def subpara Symb"/>
    <w:basedOn w:val="IsubparaSymb"/>
    <w:rsid w:val="00EB21A6"/>
    <w:pPr>
      <w:ind w:left="2138"/>
    </w:pPr>
  </w:style>
  <w:style w:type="paragraph" w:customStyle="1" w:styleId="ISched-headingSymb">
    <w:name w:val="I Sched-heading Symb"/>
    <w:basedOn w:val="BillBasicHeading"/>
    <w:next w:val="Normal"/>
    <w:rsid w:val="00EB21A6"/>
    <w:pPr>
      <w:tabs>
        <w:tab w:val="left" w:pos="-3080"/>
        <w:tab w:val="left" w:pos="0"/>
      </w:tabs>
      <w:spacing w:before="320"/>
      <w:ind w:left="2600" w:hanging="3080"/>
    </w:pPr>
    <w:rPr>
      <w:sz w:val="34"/>
    </w:rPr>
  </w:style>
  <w:style w:type="paragraph" w:customStyle="1" w:styleId="ISched-PartSymb">
    <w:name w:val="I Sched-Part Symb"/>
    <w:basedOn w:val="BillBasicHeading"/>
    <w:rsid w:val="00EB21A6"/>
    <w:pPr>
      <w:tabs>
        <w:tab w:val="left" w:pos="-3080"/>
        <w:tab w:val="left" w:pos="0"/>
      </w:tabs>
      <w:spacing w:before="380"/>
      <w:ind w:left="2600" w:hanging="3080"/>
    </w:pPr>
    <w:rPr>
      <w:sz w:val="32"/>
    </w:rPr>
  </w:style>
  <w:style w:type="paragraph" w:customStyle="1" w:styleId="ISched-formSymb">
    <w:name w:val="I Sched-form Symb"/>
    <w:basedOn w:val="BillBasicHeading"/>
    <w:rsid w:val="00EB21A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B21A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B21A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B21A6"/>
    <w:pPr>
      <w:tabs>
        <w:tab w:val="left" w:pos="1100"/>
      </w:tabs>
      <w:spacing w:before="60"/>
      <w:ind w:left="1500" w:hanging="1986"/>
    </w:pPr>
  </w:style>
  <w:style w:type="paragraph" w:customStyle="1" w:styleId="aExamHdgssSymb">
    <w:name w:val="aExamHdgss Symb"/>
    <w:basedOn w:val="BillBasicHeading"/>
    <w:next w:val="Normal"/>
    <w:rsid w:val="00EB21A6"/>
    <w:pPr>
      <w:tabs>
        <w:tab w:val="clear" w:pos="2600"/>
        <w:tab w:val="left" w:pos="1582"/>
      </w:tabs>
      <w:ind w:left="1100" w:hanging="1582"/>
    </w:pPr>
    <w:rPr>
      <w:sz w:val="18"/>
    </w:rPr>
  </w:style>
  <w:style w:type="paragraph" w:customStyle="1" w:styleId="aExamssSymb">
    <w:name w:val="aExamss Symb"/>
    <w:basedOn w:val="aNote"/>
    <w:rsid w:val="00EB21A6"/>
    <w:pPr>
      <w:tabs>
        <w:tab w:val="left" w:pos="1582"/>
      </w:tabs>
      <w:spacing w:before="60"/>
      <w:ind w:left="1100" w:hanging="1582"/>
    </w:pPr>
  </w:style>
  <w:style w:type="paragraph" w:customStyle="1" w:styleId="aExamINumssSymb">
    <w:name w:val="aExamINumss Symb"/>
    <w:basedOn w:val="aExamssSymb"/>
    <w:rsid w:val="00EB21A6"/>
    <w:pPr>
      <w:tabs>
        <w:tab w:val="left" w:pos="1100"/>
      </w:tabs>
      <w:ind w:left="1500" w:hanging="1986"/>
    </w:pPr>
  </w:style>
  <w:style w:type="paragraph" w:customStyle="1" w:styleId="aExamNumTextssSymb">
    <w:name w:val="aExamNumTextss Symb"/>
    <w:basedOn w:val="aExamssSymb"/>
    <w:rsid w:val="00EB21A6"/>
    <w:pPr>
      <w:tabs>
        <w:tab w:val="clear" w:pos="1582"/>
        <w:tab w:val="left" w:pos="1985"/>
      </w:tabs>
      <w:ind w:left="1503" w:hanging="1985"/>
    </w:pPr>
  </w:style>
  <w:style w:type="paragraph" w:customStyle="1" w:styleId="AExamIParaSymb">
    <w:name w:val="AExamIPara Symb"/>
    <w:basedOn w:val="aExam"/>
    <w:rsid w:val="00EB21A6"/>
    <w:pPr>
      <w:tabs>
        <w:tab w:val="right" w:pos="1718"/>
      </w:tabs>
      <w:ind w:left="1984" w:hanging="2466"/>
    </w:pPr>
  </w:style>
  <w:style w:type="paragraph" w:customStyle="1" w:styleId="aExamBulletssSymb">
    <w:name w:val="aExamBulletss Symb"/>
    <w:basedOn w:val="aExamssSymb"/>
    <w:rsid w:val="00EB21A6"/>
    <w:pPr>
      <w:tabs>
        <w:tab w:val="left" w:pos="1100"/>
      </w:tabs>
      <w:ind w:left="1500" w:hanging="1986"/>
    </w:pPr>
  </w:style>
  <w:style w:type="paragraph" w:customStyle="1" w:styleId="aNoteSymb">
    <w:name w:val="aNote Symb"/>
    <w:basedOn w:val="BillBasic"/>
    <w:rsid w:val="00EB21A6"/>
    <w:pPr>
      <w:tabs>
        <w:tab w:val="left" w:pos="1100"/>
        <w:tab w:val="left" w:pos="2381"/>
      </w:tabs>
      <w:ind w:left="1899" w:hanging="2381"/>
    </w:pPr>
    <w:rPr>
      <w:sz w:val="20"/>
    </w:rPr>
  </w:style>
  <w:style w:type="paragraph" w:customStyle="1" w:styleId="aNoteTextssSymb">
    <w:name w:val="aNoteTextss Symb"/>
    <w:basedOn w:val="Normal"/>
    <w:rsid w:val="00EB21A6"/>
    <w:pPr>
      <w:tabs>
        <w:tab w:val="clear" w:pos="0"/>
        <w:tab w:val="left" w:pos="1418"/>
      </w:tabs>
      <w:spacing w:before="60"/>
      <w:ind w:left="1417" w:hanging="1899"/>
      <w:jc w:val="both"/>
    </w:pPr>
    <w:rPr>
      <w:sz w:val="20"/>
    </w:rPr>
  </w:style>
  <w:style w:type="paragraph" w:customStyle="1" w:styleId="aNoteParaSymb">
    <w:name w:val="aNotePara Symb"/>
    <w:basedOn w:val="aNoteSymb"/>
    <w:rsid w:val="00EB21A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B21A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B21A6"/>
    <w:pPr>
      <w:tabs>
        <w:tab w:val="left" w:pos="1616"/>
        <w:tab w:val="left" w:pos="2495"/>
      </w:tabs>
      <w:spacing w:before="60"/>
      <w:ind w:left="2013" w:hanging="2495"/>
    </w:pPr>
  </w:style>
  <w:style w:type="paragraph" w:customStyle="1" w:styleId="aExamHdgparSymb">
    <w:name w:val="aExamHdgpar Symb"/>
    <w:basedOn w:val="aExamHdgssSymb"/>
    <w:next w:val="Normal"/>
    <w:rsid w:val="00EB21A6"/>
    <w:pPr>
      <w:tabs>
        <w:tab w:val="clear" w:pos="1582"/>
        <w:tab w:val="left" w:pos="1599"/>
      </w:tabs>
      <w:ind w:left="1599" w:hanging="2081"/>
    </w:pPr>
  </w:style>
  <w:style w:type="paragraph" w:customStyle="1" w:styleId="aExamparSymb">
    <w:name w:val="aExampar Symb"/>
    <w:basedOn w:val="aExamssSymb"/>
    <w:rsid w:val="00EB21A6"/>
    <w:pPr>
      <w:tabs>
        <w:tab w:val="clear" w:pos="1582"/>
        <w:tab w:val="left" w:pos="1599"/>
      </w:tabs>
      <w:ind w:left="1599" w:hanging="2081"/>
    </w:pPr>
  </w:style>
  <w:style w:type="paragraph" w:customStyle="1" w:styleId="aExamINumparSymb">
    <w:name w:val="aExamINumpar Symb"/>
    <w:basedOn w:val="aExamparSymb"/>
    <w:rsid w:val="00EB21A6"/>
    <w:pPr>
      <w:tabs>
        <w:tab w:val="left" w:pos="2000"/>
      </w:tabs>
      <w:ind w:left="2041" w:hanging="2495"/>
    </w:pPr>
  </w:style>
  <w:style w:type="paragraph" w:customStyle="1" w:styleId="aExamBulletparSymb">
    <w:name w:val="aExamBulletpar Symb"/>
    <w:basedOn w:val="aExamparSymb"/>
    <w:rsid w:val="00EB21A6"/>
    <w:pPr>
      <w:tabs>
        <w:tab w:val="clear" w:pos="1599"/>
        <w:tab w:val="left" w:pos="1616"/>
        <w:tab w:val="left" w:pos="2495"/>
      </w:tabs>
      <w:ind w:left="2013" w:hanging="2495"/>
    </w:pPr>
  </w:style>
  <w:style w:type="paragraph" w:customStyle="1" w:styleId="aNoteparSymb">
    <w:name w:val="aNotepar Symb"/>
    <w:basedOn w:val="BillBasic"/>
    <w:next w:val="Normal"/>
    <w:rsid w:val="00EB21A6"/>
    <w:pPr>
      <w:tabs>
        <w:tab w:val="left" w:pos="1599"/>
        <w:tab w:val="left" w:pos="2398"/>
      </w:tabs>
      <w:ind w:left="2410" w:hanging="2892"/>
    </w:pPr>
    <w:rPr>
      <w:sz w:val="20"/>
    </w:rPr>
  </w:style>
  <w:style w:type="paragraph" w:customStyle="1" w:styleId="aNoteTextparSymb">
    <w:name w:val="aNoteTextpar Symb"/>
    <w:basedOn w:val="aNoteparSymb"/>
    <w:rsid w:val="00EB21A6"/>
    <w:pPr>
      <w:tabs>
        <w:tab w:val="clear" w:pos="1599"/>
        <w:tab w:val="clear" w:pos="2398"/>
        <w:tab w:val="left" w:pos="2880"/>
      </w:tabs>
      <w:spacing w:before="60"/>
      <w:ind w:left="2398" w:hanging="2880"/>
    </w:pPr>
  </w:style>
  <w:style w:type="paragraph" w:customStyle="1" w:styleId="aNoteParaparSymb">
    <w:name w:val="aNoteParapar Symb"/>
    <w:basedOn w:val="aNoteparSymb"/>
    <w:rsid w:val="00EB21A6"/>
    <w:pPr>
      <w:tabs>
        <w:tab w:val="right" w:pos="2640"/>
      </w:tabs>
      <w:spacing w:before="60"/>
      <w:ind w:left="2920" w:hanging="3402"/>
    </w:pPr>
  </w:style>
  <w:style w:type="paragraph" w:customStyle="1" w:styleId="aNoteBulletparSymb">
    <w:name w:val="aNoteBulletpar Symb"/>
    <w:basedOn w:val="aNoteparSymb"/>
    <w:rsid w:val="00EB21A6"/>
    <w:pPr>
      <w:tabs>
        <w:tab w:val="clear" w:pos="1599"/>
        <w:tab w:val="left" w:pos="3289"/>
      </w:tabs>
      <w:spacing w:before="60"/>
      <w:ind w:left="2807" w:hanging="3289"/>
    </w:pPr>
  </w:style>
  <w:style w:type="paragraph" w:customStyle="1" w:styleId="AsubparabulletSymb">
    <w:name w:val="A subpara bullet Symb"/>
    <w:basedOn w:val="BillBasic"/>
    <w:rsid w:val="00EB21A6"/>
    <w:pPr>
      <w:tabs>
        <w:tab w:val="left" w:pos="2138"/>
        <w:tab w:val="left" w:pos="3005"/>
      </w:tabs>
      <w:spacing w:before="60"/>
      <w:ind w:left="2523" w:hanging="3005"/>
    </w:pPr>
  </w:style>
  <w:style w:type="paragraph" w:customStyle="1" w:styleId="aExamHdgsubparSymb">
    <w:name w:val="aExamHdgsubpar Symb"/>
    <w:basedOn w:val="aExamHdgssSymb"/>
    <w:next w:val="Normal"/>
    <w:rsid w:val="00EB21A6"/>
    <w:pPr>
      <w:tabs>
        <w:tab w:val="clear" w:pos="1582"/>
        <w:tab w:val="left" w:pos="2620"/>
      </w:tabs>
      <w:ind w:left="2138" w:hanging="2620"/>
    </w:pPr>
  </w:style>
  <w:style w:type="paragraph" w:customStyle="1" w:styleId="aExamsubparSymb">
    <w:name w:val="aExamsubpar Symb"/>
    <w:basedOn w:val="aExamssSymb"/>
    <w:rsid w:val="00EB21A6"/>
    <w:pPr>
      <w:tabs>
        <w:tab w:val="clear" w:pos="1582"/>
        <w:tab w:val="left" w:pos="2620"/>
      </w:tabs>
      <w:ind w:left="2138" w:hanging="2620"/>
    </w:pPr>
  </w:style>
  <w:style w:type="paragraph" w:customStyle="1" w:styleId="aNotesubparSymb">
    <w:name w:val="aNotesubpar Symb"/>
    <w:basedOn w:val="BillBasic"/>
    <w:next w:val="Normal"/>
    <w:rsid w:val="00EB21A6"/>
    <w:pPr>
      <w:tabs>
        <w:tab w:val="left" w:pos="2138"/>
        <w:tab w:val="left" w:pos="2937"/>
      </w:tabs>
      <w:ind w:left="2455" w:hanging="2937"/>
    </w:pPr>
    <w:rPr>
      <w:sz w:val="20"/>
    </w:rPr>
  </w:style>
  <w:style w:type="paragraph" w:customStyle="1" w:styleId="aNoteTextsubparSymb">
    <w:name w:val="aNoteTextsubpar Symb"/>
    <w:basedOn w:val="aNotesubparSymb"/>
    <w:rsid w:val="00EB21A6"/>
    <w:pPr>
      <w:tabs>
        <w:tab w:val="clear" w:pos="2138"/>
        <w:tab w:val="clear" w:pos="2937"/>
        <w:tab w:val="left" w:pos="2943"/>
      </w:tabs>
      <w:spacing w:before="60"/>
      <w:ind w:left="2943" w:hanging="3425"/>
    </w:pPr>
  </w:style>
  <w:style w:type="paragraph" w:customStyle="1" w:styleId="PenaltySymb">
    <w:name w:val="Penalty Symb"/>
    <w:basedOn w:val="AmainreturnSymb"/>
    <w:rsid w:val="00EB21A6"/>
  </w:style>
  <w:style w:type="paragraph" w:customStyle="1" w:styleId="PenaltyParaSymb">
    <w:name w:val="PenaltyPara Symb"/>
    <w:basedOn w:val="Normal"/>
    <w:rsid w:val="00EB21A6"/>
    <w:pPr>
      <w:tabs>
        <w:tab w:val="right" w:pos="1360"/>
      </w:tabs>
      <w:spacing w:before="60"/>
      <w:ind w:left="1599" w:hanging="2081"/>
      <w:jc w:val="both"/>
    </w:pPr>
  </w:style>
  <w:style w:type="paragraph" w:customStyle="1" w:styleId="FormulaSymb">
    <w:name w:val="Formula Symb"/>
    <w:basedOn w:val="BillBasic"/>
    <w:rsid w:val="00EB21A6"/>
    <w:pPr>
      <w:tabs>
        <w:tab w:val="left" w:pos="-480"/>
      </w:tabs>
      <w:spacing w:line="260" w:lineRule="atLeast"/>
      <w:ind w:hanging="480"/>
      <w:jc w:val="center"/>
    </w:pPr>
  </w:style>
  <w:style w:type="paragraph" w:customStyle="1" w:styleId="NormalSymb">
    <w:name w:val="Normal Symb"/>
    <w:basedOn w:val="Normal"/>
    <w:qFormat/>
    <w:rsid w:val="00EB21A6"/>
    <w:pPr>
      <w:ind w:hanging="482"/>
    </w:pPr>
  </w:style>
  <w:style w:type="character" w:customStyle="1" w:styleId="NewActChar">
    <w:name w:val="New Act Char"/>
    <w:basedOn w:val="DefaultParagraphFont"/>
    <w:link w:val="NewAct"/>
    <w:locked/>
    <w:rsid w:val="00AF26E4"/>
    <w:rPr>
      <w:rFonts w:ascii="Arial" w:hAnsi="Arial"/>
      <w:b/>
      <w:lang w:eastAsia="en-US"/>
    </w:rPr>
  </w:style>
  <w:style w:type="character" w:styleId="UnresolvedMention">
    <w:name w:val="Unresolved Mention"/>
    <w:basedOn w:val="DefaultParagraphFont"/>
    <w:uiPriority w:val="99"/>
    <w:semiHidden/>
    <w:unhideWhenUsed/>
    <w:rsid w:val="00526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204">
      <w:bodyDiv w:val="1"/>
      <w:marLeft w:val="0"/>
      <w:marRight w:val="0"/>
      <w:marTop w:val="0"/>
      <w:marBottom w:val="0"/>
      <w:divBdr>
        <w:top w:val="none" w:sz="0" w:space="0" w:color="auto"/>
        <w:left w:val="none" w:sz="0" w:space="0" w:color="auto"/>
        <w:bottom w:val="none" w:sz="0" w:space="0" w:color="auto"/>
        <w:right w:val="none" w:sz="0" w:space="0" w:color="auto"/>
      </w:divBdr>
      <w:divsChild>
        <w:div w:id="72394253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752386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36410104">
          <w:blockQuote w:val="1"/>
          <w:marLeft w:val="400"/>
          <w:marRight w:val="0"/>
          <w:marTop w:val="160"/>
          <w:marBottom w:val="200"/>
          <w:divBdr>
            <w:top w:val="none" w:sz="0" w:space="0" w:color="auto"/>
            <w:left w:val="none" w:sz="0" w:space="0" w:color="auto"/>
            <w:bottom w:val="none" w:sz="0" w:space="0" w:color="auto"/>
            <w:right w:val="none" w:sz="0" w:space="0" w:color="auto"/>
          </w:divBdr>
        </w:div>
        <w:div w:id="114728014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282464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995889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9480100">
      <w:bodyDiv w:val="1"/>
      <w:marLeft w:val="0"/>
      <w:marRight w:val="0"/>
      <w:marTop w:val="0"/>
      <w:marBottom w:val="0"/>
      <w:divBdr>
        <w:top w:val="none" w:sz="0" w:space="0" w:color="auto"/>
        <w:left w:val="none" w:sz="0" w:space="0" w:color="auto"/>
        <w:bottom w:val="none" w:sz="0" w:space="0" w:color="auto"/>
        <w:right w:val="none" w:sz="0" w:space="0" w:color="auto"/>
      </w:divBdr>
      <w:divsChild>
        <w:div w:id="1108160050">
          <w:blockQuote w:val="1"/>
          <w:marLeft w:val="400"/>
          <w:marRight w:val="0"/>
          <w:marTop w:val="160"/>
          <w:marBottom w:val="200"/>
          <w:divBdr>
            <w:top w:val="none" w:sz="0" w:space="0" w:color="auto"/>
            <w:left w:val="none" w:sz="0" w:space="0" w:color="auto"/>
            <w:bottom w:val="none" w:sz="0" w:space="0" w:color="auto"/>
            <w:right w:val="none" w:sz="0" w:space="0" w:color="auto"/>
          </w:divBdr>
        </w:div>
        <w:div w:id="1204173453">
          <w:blockQuote w:val="1"/>
          <w:marLeft w:val="400"/>
          <w:marRight w:val="0"/>
          <w:marTop w:val="160"/>
          <w:marBottom w:val="200"/>
          <w:divBdr>
            <w:top w:val="none" w:sz="0" w:space="0" w:color="auto"/>
            <w:left w:val="none" w:sz="0" w:space="0" w:color="auto"/>
            <w:bottom w:val="none" w:sz="0" w:space="0" w:color="auto"/>
            <w:right w:val="none" w:sz="0" w:space="0" w:color="auto"/>
          </w:divBdr>
        </w:div>
        <w:div w:id="1592202680">
          <w:blockQuote w:val="1"/>
          <w:marLeft w:val="400"/>
          <w:marRight w:val="0"/>
          <w:marTop w:val="160"/>
          <w:marBottom w:val="200"/>
          <w:divBdr>
            <w:top w:val="none" w:sz="0" w:space="0" w:color="auto"/>
            <w:left w:val="none" w:sz="0" w:space="0" w:color="auto"/>
            <w:bottom w:val="none" w:sz="0" w:space="0" w:color="auto"/>
            <w:right w:val="none" w:sz="0" w:space="0" w:color="auto"/>
          </w:divBdr>
        </w:div>
        <w:div w:id="1299526813">
          <w:blockQuote w:val="1"/>
          <w:marLeft w:val="400"/>
          <w:marRight w:val="0"/>
          <w:marTop w:val="160"/>
          <w:marBottom w:val="200"/>
          <w:divBdr>
            <w:top w:val="none" w:sz="0" w:space="0" w:color="auto"/>
            <w:left w:val="none" w:sz="0" w:space="0" w:color="auto"/>
            <w:bottom w:val="none" w:sz="0" w:space="0" w:color="auto"/>
            <w:right w:val="none" w:sz="0" w:space="0" w:color="auto"/>
          </w:divBdr>
        </w:div>
        <w:div w:id="2134789196">
          <w:blockQuote w:val="1"/>
          <w:marLeft w:val="400"/>
          <w:marRight w:val="0"/>
          <w:marTop w:val="160"/>
          <w:marBottom w:val="200"/>
          <w:divBdr>
            <w:top w:val="none" w:sz="0" w:space="0" w:color="auto"/>
            <w:left w:val="none" w:sz="0" w:space="0" w:color="auto"/>
            <w:bottom w:val="none" w:sz="0" w:space="0" w:color="auto"/>
            <w:right w:val="none" w:sz="0" w:space="0" w:color="auto"/>
          </w:divBdr>
        </w:div>
        <w:div w:id="6948841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541673">
      <w:bodyDiv w:val="1"/>
      <w:marLeft w:val="0"/>
      <w:marRight w:val="0"/>
      <w:marTop w:val="0"/>
      <w:marBottom w:val="0"/>
      <w:divBdr>
        <w:top w:val="none" w:sz="0" w:space="0" w:color="auto"/>
        <w:left w:val="none" w:sz="0" w:space="0" w:color="auto"/>
        <w:bottom w:val="none" w:sz="0" w:space="0" w:color="auto"/>
        <w:right w:val="none" w:sz="0" w:space="0" w:color="auto"/>
      </w:divBdr>
      <w:divsChild>
        <w:div w:id="557782657">
          <w:blockQuote w:val="1"/>
          <w:marLeft w:val="400"/>
          <w:marRight w:val="0"/>
          <w:marTop w:val="160"/>
          <w:marBottom w:val="200"/>
          <w:divBdr>
            <w:top w:val="none" w:sz="0" w:space="0" w:color="auto"/>
            <w:left w:val="none" w:sz="0" w:space="0" w:color="auto"/>
            <w:bottom w:val="none" w:sz="0" w:space="0" w:color="auto"/>
            <w:right w:val="none" w:sz="0" w:space="0" w:color="auto"/>
          </w:divBdr>
        </w:div>
        <w:div w:id="13951986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9108191">
      <w:bodyDiv w:val="1"/>
      <w:marLeft w:val="0"/>
      <w:marRight w:val="0"/>
      <w:marTop w:val="0"/>
      <w:marBottom w:val="0"/>
      <w:divBdr>
        <w:top w:val="none" w:sz="0" w:space="0" w:color="auto"/>
        <w:left w:val="none" w:sz="0" w:space="0" w:color="auto"/>
        <w:bottom w:val="none" w:sz="0" w:space="0" w:color="auto"/>
        <w:right w:val="none" w:sz="0" w:space="0" w:color="auto"/>
      </w:divBdr>
      <w:divsChild>
        <w:div w:id="1125075838">
          <w:blockQuote w:val="1"/>
          <w:marLeft w:val="400"/>
          <w:marRight w:val="0"/>
          <w:marTop w:val="160"/>
          <w:marBottom w:val="200"/>
          <w:divBdr>
            <w:top w:val="none" w:sz="0" w:space="0" w:color="auto"/>
            <w:left w:val="none" w:sz="0" w:space="0" w:color="auto"/>
            <w:bottom w:val="none" w:sz="0" w:space="0" w:color="auto"/>
            <w:right w:val="none" w:sz="0" w:space="0" w:color="auto"/>
          </w:divBdr>
        </w:div>
        <w:div w:id="177682860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02403173">
              <w:blockQuote w:val="1"/>
              <w:marLeft w:val="400"/>
              <w:marRight w:val="0"/>
              <w:marTop w:val="160"/>
              <w:marBottom w:val="200"/>
              <w:divBdr>
                <w:top w:val="none" w:sz="0" w:space="0" w:color="auto"/>
                <w:left w:val="none" w:sz="0" w:space="0" w:color="auto"/>
                <w:bottom w:val="none" w:sz="0" w:space="0" w:color="auto"/>
                <w:right w:val="none" w:sz="0" w:space="0" w:color="auto"/>
              </w:divBdr>
            </w:div>
            <w:div w:id="1994530774">
              <w:blockQuote w:val="1"/>
              <w:marLeft w:val="400"/>
              <w:marRight w:val="0"/>
              <w:marTop w:val="160"/>
              <w:marBottom w:val="200"/>
              <w:divBdr>
                <w:top w:val="none" w:sz="0" w:space="0" w:color="auto"/>
                <w:left w:val="none" w:sz="0" w:space="0" w:color="auto"/>
                <w:bottom w:val="none" w:sz="0" w:space="0" w:color="auto"/>
                <w:right w:val="none" w:sz="0" w:space="0" w:color="auto"/>
              </w:divBdr>
            </w:div>
            <w:div w:id="15317213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0547524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58638625">
              <w:blockQuote w:val="1"/>
              <w:marLeft w:val="400"/>
              <w:marRight w:val="0"/>
              <w:marTop w:val="160"/>
              <w:marBottom w:val="200"/>
              <w:divBdr>
                <w:top w:val="none" w:sz="0" w:space="0" w:color="auto"/>
                <w:left w:val="none" w:sz="0" w:space="0" w:color="auto"/>
                <w:bottom w:val="none" w:sz="0" w:space="0" w:color="auto"/>
                <w:right w:val="none" w:sz="0" w:space="0" w:color="auto"/>
              </w:divBdr>
            </w:div>
            <w:div w:id="254484459">
              <w:blockQuote w:val="1"/>
              <w:marLeft w:val="400"/>
              <w:marRight w:val="0"/>
              <w:marTop w:val="160"/>
              <w:marBottom w:val="200"/>
              <w:divBdr>
                <w:top w:val="none" w:sz="0" w:space="0" w:color="auto"/>
                <w:left w:val="none" w:sz="0" w:space="0" w:color="auto"/>
                <w:bottom w:val="none" w:sz="0" w:space="0" w:color="auto"/>
                <w:right w:val="none" w:sz="0" w:space="0" w:color="auto"/>
              </w:divBdr>
            </w:div>
            <w:div w:id="44725452">
              <w:blockQuote w:val="1"/>
              <w:marLeft w:val="400"/>
              <w:marRight w:val="0"/>
              <w:marTop w:val="160"/>
              <w:marBottom w:val="200"/>
              <w:divBdr>
                <w:top w:val="none" w:sz="0" w:space="0" w:color="auto"/>
                <w:left w:val="none" w:sz="0" w:space="0" w:color="auto"/>
                <w:bottom w:val="none" w:sz="0" w:space="0" w:color="auto"/>
                <w:right w:val="none" w:sz="0" w:space="0" w:color="auto"/>
              </w:divBdr>
            </w:div>
            <w:div w:id="1929996234">
              <w:blockQuote w:val="1"/>
              <w:marLeft w:val="400"/>
              <w:marRight w:val="0"/>
              <w:marTop w:val="160"/>
              <w:marBottom w:val="200"/>
              <w:divBdr>
                <w:top w:val="none" w:sz="0" w:space="0" w:color="auto"/>
                <w:left w:val="none" w:sz="0" w:space="0" w:color="auto"/>
                <w:bottom w:val="none" w:sz="0" w:space="0" w:color="auto"/>
                <w:right w:val="none" w:sz="0" w:space="0" w:color="auto"/>
              </w:divBdr>
            </w:div>
            <w:div w:id="1504081521">
              <w:blockQuote w:val="1"/>
              <w:marLeft w:val="400"/>
              <w:marRight w:val="0"/>
              <w:marTop w:val="160"/>
              <w:marBottom w:val="200"/>
              <w:divBdr>
                <w:top w:val="none" w:sz="0" w:space="0" w:color="auto"/>
                <w:left w:val="none" w:sz="0" w:space="0" w:color="auto"/>
                <w:bottom w:val="none" w:sz="0" w:space="0" w:color="auto"/>
                <w:right w:val="none" w:sz="0" w:space="0" w:color="auto"/>
              </w:divBdr>
            </w:div>
            <w:div w:id="19088813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35170542">
      <w:bodyDiv w:val="1"/>
      <w:marLeft w:val="0"/>
      <w:marRight w:val="0"/>
      <w:marTop w:val="0"/>
      <w:marBottom w:val="0"/>
      <w:divBdr>
        <w:top w:val="none" w:sz="0" w:space="0" w:color="auto"/>
        <w:left w:val="none" w:sz="0" w:space="0" w:color="auto"/>
        <w:bottom w:val="none" w:sz="0" w:space="0" w:color="auto"/>
        <w:right w:val="none" w:sz="0" w:space="0" w:color="auto"/>
      </w:divBdr>
      <w:divsChild>
        <w:div w:id="1962304959">
          <w:blockQuote w:val="1"/>
          <w:marLeft w:val="400"/>
          <w:marRight w:val="0"/>
          <w:marTop w:val="160"/>
          <w:marBottom w:val="200"/>
          <w:divBdr>
            <w:top w:val="none" w:sz="0" w:space="0" w:color="auto"/>
            <w:left w:val="none" w:sz="0" w:space="0" w:color="auto"/>
            <w:bottom w:val="none" w:sz="0" w:space="0" w:color="auto"/>
            <w:right w:val="none" w:sz="0" w:space="0" w:color="auto"/>
          </w:divBdr>
        </w:div>
        <w:div w:id="1673725768">
          <w:blockQuote w:val="1"/>
          <w:marLeft w:val="400"/>
          <w:marRight w:val="0"/>
          <w:marTop w:val="160"/>
          <w:marBottom w:val="200"/>
          <w:divBdr>
            <w:top w:val="none" w:sz="0" w:space="0" w:color="auto"/>
            <w:left w:val="none" w:sz="0" w:space="0" w:color="auto"/>
            <w:bottom w:val="none" w:sz="0" w:space="0" w:color="auto"/>
            <w:right w:val="none" w:sz="0" w:space="0" w:color="auto"/>
          </w:divBdr>
        </w:div>
        <w:div w:id="1867474666">
          <w:blockQuote w:val="1"/>
          <w:marLeft w:val="400"/>
          <w:marRight w:val="0"/>
          <w:marTop w:val="160"/>
          <w:marBottom w:val="200"/>
          <w:divBdr>
            <w:top w:val="none" w:sz="0" w:space="0" w:color="auto"/>
            <w:left w:val="none" w:sz="0" w:space="0" w:color="auto"/>
            <w:bottom w:val="none" w:sz="0" w:space="0" w:color="auto"/>
            <w:right w:val="none" w:sz="0" w:space="0" w:color="auto"/>
          </w:divBdr>
        </w:div>
        <w:div w:id="1170103053">
          <w:blockQuote w:val="1"/>
          <w:marLeft w:val="400"/>
          <w:marRight w:val="0"/>
          <w:marTop w:val="160"/>
          <w:marBottom w:val="200"/>
          <w:divBdr>
            <w:top w:val="none" w:sz="0" w:space="0" w:color="auto"/>
            <w:left w:val="none" w:sz="0" w:space="0" w:color="auto"/>
            <w:bottom w:val="none" w:sz="0" w:space="0" w:color="auto"/>
            <w:right w:val="none" w:sz="0" w:space="0" w:color="auto"/>
          </w:divBdr>
        </w:div>
        <w:div w:id="310526634">
          <w:blockQuote w:val="1"/>
          <w:marLeft w:val="400"/>
          <w:marRight w:val="0"/>
          <w:marTop w:val="160"/>
          <w:marBottom w:val="200"/>
          <w:divBdr>
            <w:top w:val="none" w:sz="0" w:space="0" w:color="auto"/>
            <w:left w:val="none" w:sz="0" w:space="0" w:color="auto"/>
            <w:bottom w:val="none" w:sz="0" w:space="0" w:color="auto"/>
            <w:right w:val="none" w:sz="0" w:space="0" w:color="auto"/>
          </w:divBdr>
        </w:div>
        <w:div w:id="756362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44346778">
      <w:bodyDiv w:val="1"/>
      <w:marLeft w:val="0"/>
      <w:marRight w:val="0"/>
      <w:marTop w:val="0"/>
      <w:marBottom w:val="0"/>
      <w:divBdr>
        <w:top w:val="none" w:sz="0" w:space="0" w:color="auto"/>
        <w:left w:val="none" w:sz="0" w:space="0" w:color="auto"/>
        <w:bottom w:val="none" w:sz="0" w:space="0" w:color="auto"/>
        <w:right w:val="none" w:sz="0" w:space="0" w:color="auto"/>
      </w:divBdr>
      <w:divsChild>
        <w:div w:id="2030981797">
          <w:blockQuote w:val="1"/>
          <w:marLeft w:val="400"/>
          <w:marRight w:val="0"/>
          <w:marTop w:val="160"/>
          <w:marBottom w:val="200"/>
          <w:divBdr>
            <w:top w:val="none" w:sz="0" w:space="0" w:color="auto"/>
            <w:left w:val="none" w:sz="0" w:space="0" w:color="auto"/>
            <w:bottom w:val="none" w:sz="0" w:space="0" w:color="auto"/>
            <w:right w:val="none" w:sz="0" w:space="0" w:color="auto"/>
          </w:divBdr>
        </w:div>
        <w:div w:id="385877558">
          <w:blockQuote w:val="1"/>
          <w:marLeft w:val="400"/>
          <w:marRight w:val="0"/>
          <w:marTop w:val="160"/>
          <w:marBottom w:val="200"/>
          <w:divBdr>
            <w:top w:val="none" w:sz="0" w:space="0" w:color="auto"/>
            <w:left w:val="none" w:sz="0" w:space="0" w:color="auto"/>
            <w:bottom w:val="none" w:sz="0" w:space="0" w:color="auto"/>
            <w:right w:val="none" w:sz="0" w:space="0" w:color="auto"/>
          </w:divBdr>
        </w:div>
        <w:div w:id="1153449248">
          <w:blockQuote w:val="1"/>
          <w:marLeft w:val="400"/>
          <w:marRight w:val="0"/>
          <w:marTop w:val="160"/>
          <w:marBottom w:val="200"/>
          <w:divBdr>
            <w:top w:val="none" w:sz="0" w:space="0" w:color="auto"/>
            <w:left w:val="none" w:sz="0" w:space="0" w:color="auto"/>
            <w:bottom w:val="none" w:sz="0" w:space="0" w:color="auto"/>
            <w:right w:val="none" w:sz="0" w:space="0" w:color="auto"/>
          </w:divBdr>
        </w:div>
        <w:div w:id="415564782">
          <w:blockQuote w:val="1"/>
          <w:marLeft w:val="400"/>
          <w:marRight w:val="0"/>
          <w:marTop w:val="160"/>
          <w:marBottom w:val="200"/>
          <w:divBdr>
            <w:top w:val="none" w:sz="0" w:space="0" w:color="auto"/>
            <w:left w:val="none" w:sz="0" w:space="0" w:color="auto"/>
            <w:bottom w:val="none" w:sz="0" w:space="0" w:color="auto"/>
            <w:right w:val="none" w:sz="0" w:space="0" w:color="auto"/>
          </w:divBdr>
        </w:div>
        <w:div w:id="938870879">
          <w:blockQuote w:val="1"/>
          <w:marLeft w:val="400"/>
          <w:marRight w:val="0"/>
          <w:marTop w:val="160"/>
          <w:marBottom w:val="200"/>
          <w:divBdr>
            <w:top w:val="none" w:sz="0" w:space="0" w:color="auto"/>
            <w:left w:val="none" w:sz="0" w:space="0" w:color="auto"/>
            <w:bottom w:val="none" w:sz="0" w:space="0" w:color="auto"/>
            <w:right w:val="none" w:sz="0" w:space="0" w:color="auto"/>
          </w:divBdr>
        </w:div>
        <w:div w:id="1103918646">
          <w:blockQuote w:val="1"/>
          <w:marLeft w:val="400"/>
          <w:marRight w:val="0"/>
          <w:marTop w:val="160"/>
          <w:marBottom w:val="200"/>
          <w:divBdr>
            <w:top w:val="none" w:sz="0" w:space="0" w:color="auto"/>
            <w:left w:val="none" w:sz="0" w:space="0" w:color="auto"/>
            <w:bottom w:val="none" w:sz="0" w:space="0" w:color="auto"/>
            <w:right w:val="none" w:sz="0" w:space="0" w:color="auto"/>
          </w:divBdr>
        </w:div>
        <w:div w:id="512378071">
          <w:blockQuote w:val="1"/>
          <w:marLeft w:val="400"/>
          <w:marRight w:val="0"/>
          <w:marTop w:val="160"/>
          <w:marBottom w:val="200"/>
          <w:divBdr>
            <w:top w:val="none" w:sz="0" w:space="0" w:color="auto"/>
            <w:left w:val="none" w:sz="0" w:space="0" w:color="auto"/>
            <w:bottom w:val="none" w:sz="0" w:space="0" w:color="auto"/>
            <w:right w:val="none" w:sz="0" w:space="0" w:color="auto"/>
          </w:divBdr>
        </w:div>
        <w:div w:id="3642524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98848911">
      <w:bodyDiv w:val="1"/>
      <w:marLeft w:val="0"/>
      <w:marRight w:val="0"/>
      <w:marTop w:val="0"/>
      <w:marBottom w:val="0"/>
      <w:divBdr>
        <w:top w:val="none" w:sz="0" w:space="0" w:color="auto"/>
        <w:left w:val="none" w:sz="0" w:space="0" w:color="auto"/>
        <w:bottom w:val="none" w:sz="0" w:space="0" w:color="auto"/>
        <w:right w:val="none" w:sz="0" w:space="0" w:color="auto"/>
      </w:divBdr>
      <w:divsChild>
        <w:div w:id="70687460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610124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4811940">
          <w:blockQuote w:val="1"/>
          <w:marLeft w:val="400"/>
          <w:marRight w:val="0"/>
          <w:marTop w:val="160"/>
          <w:marBottom w:val="200"/>
          <w:divBdr>
            <w:top w:val="none" w:sz="0" w:space="0" w:color="auto"/>
            <w:left w:val="none" w:sz="0" w:space="0" w:color="auto"/>
            <w:bottom w:val="none" w:sz="0" w:space="0" w:color="auto"/>
            <w:right w:val="none" w:sz="0" w:space="0" w:color="auto"/>
          </w:divBdr>
        </w:div>
        <w:div w:id="1867450160">
          <w:blockQuote w:val="1"/>
          <w:marLeft w:val="400"/>
          <w:marRight w:val="0"/>
          <w:marTop w:val="160"/>
          <w:marBottom w:val="200"/>
          <w:divBdr>
            <w:top w:val="none" w:sz="0" w:space="0" w:color="auto"/>
            <w:left w:val="none" w:sz="0" w:space="0" w:color="auto"/>
            <w:bottom w:val="none" w:sz="0" w:space="0" w:color="auto"/>
            <w:right w:val="none" w:sz="0" w:space="0" w:color="auto"/>
          </w:divBdr>
        </w:div>
        <w:div w:id="61329469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320058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5619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9597683">
      <w:bodyDiv w:val="1"/>
      <w:marLeft w:val="0"/>
      <w:marRight w:val="0"/>
      <w:marTop w:val="0"/>
      <w:marBottom w:val="0"/>
      <w:divBdr>
        <w:top w:val="none" w:sz="0" w:space="0" w:color="auto"/>
        <w:left w:val="none" w:sz="0" w:space="0" w:color="auto"/>
        <w:bottom w:val="none" w:sz="0" w:space="0" w:color="auto"/>
        <w:right w:val="none" w:sz="0" w:space="0" w:color="auto"/>
      </w:divBdr>
      <w:divsChild>
        <w:div w:id="14451499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82001335">
              <w:blockQuote w:val="1"/>
              <w:marLeft w:val="400"/>
              <w:marRight w:val="0"/>
              <w:marTop w:val="160"/>
              <w:marBottom w:val="200"/>
              <w:divBdr>
                <w:top w:val="none" w:sz="0" w:space="0" w:color="auto"/>
                <w:left w:val="none" w:sz="0" w:space="0" w:color="auto"/>
                <w:bottom w:val="none" w:sz="0" w:space="0" w:color="auto"/>
                <w:right w:val="none" w:sz="0" w:space="0" w:color="auto"/>
              </w:divBdr>
            </w:div>
            <w:div w:id="1171677148">
              <w:blockQuote w:val="1"/>
              <w:marLeft w:val="400"/>
              <w:marRight w:val="0"/>
              <w:marTop w:val="160"/>
              <w:marBottom w:val="200"/>
              <w:divBdr>
                <w:top w:val="none" w:sz="0" w:space="0" w:color="auto"/>
                <w:left w:val="none" w:sz="0" w:space="0" w:color="auto"/>
                <w:bottom w:val="none" w:sz="0" w:space="0" w:color="auto"/>
                <w:right w:val="none" w:sz="0" w:space="0" w:color="auto"/>
              </w:divBdr>
            </w:div>
            <w:div w:id="125227343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557911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8668807">
          <w:blockQuote w:val="1"/>
          <w:marLeft w:val="400"/>
          <w:marRight w:val="0"/>
          <w:marTop w:val="160"/>
          <w:marBottom w:val="200"/>
          <w:divBdr>
            <w:top w:val="none" w:sz="0" w:space="0" w:color="auto"/>
            <w:left w:val="none" w:sz="0" w:space="0" w:color="auto"/>
            <w:bottom w:val="none" w:sz="0" w:space="0" w:color="auto"/>
            <w:right w:val="none" w:sz="0" w:space="0" w:color="auto"/>
          </w:divBdr>
        </w:div>
        <w:div w:id="6640876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62825013">
      <w:bodyDiv w:val="1"/>
      <w:marLeft w:val="0"/>
      <w:marRight w:val="0"/>
      <w:marTop w:val="0"/>
      <w:marBottom w:val="0"/>
      <w:divBdr>
        <w:top w:val="none" w:sz="0" w:space="0" w:color="auto"/>
        <w:left w:val="none" w:sz="0" w:space="0" w:color="auto"/>
        <w:bottom w:val="none" w:sz="0" w:space="0" w:color="auto"/>
        <w:right w:val="none" w:sz="0" w:space="0" w:color="auto"/>
      </w:divBdr>
      <w:divsChild>
        <w:div w:id="14564096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85181389">
      <w:bodyDiv w:val="1"/>
      <w:marLeft w:val="0"/>
      <w:marRight w:val="0"/>
      <w:marTop w:val="0"/>
      <w:marBottom w:val="0"/>
      <w:divBdr>
        <w:top w:val="none" w:sz="0" w:space="0" w:color="auto"/>
        <w:left w:val="none" w:sz="0" w:space="0" w:color="auto"/>
        <w:bottom w:val="none" w:sz="0" w:space="0" w:color="auto"/>
        <w:right w:val="none" w:sz="0" w:space="0" w:color="auto"/>
      </w:divBdr>
      <w:divsChild>
        <w:div w:id="862592654">
          <w:blockQuote w:val="1"/>
          <w:marLeft w:val="400"/>
          <w:marRight w:val="0"/>
          <w:marTop w:val="160"/>
          <w:marBottom w:val="200"/>
          <w:divBdr>
            <w:top w:val="none" w:sz="0" w:space="0" w:color="auto"/>
            <w:left w:val="none" w:sz="0" w:space="0" w:color="auto"/>
            <w:bottom w:val="none" w:sz="0" w:space="0" w:color="auto"/>
            <w:right w:val="none" w:sz="0" w:space="0" w:color="auto"/>
          </w:divBdr>
        </w:div>
        <w:div w:id="889539503">
          <w:blockQuote w:val="1"/>
          <w:marLeft w:val="400"/>
          <w:marRight w:val="0"/>
          <w:marTop w:val="160"/>
          <w:marBottom w:val="200"/>
          <w:divBdr>
            <w:top w:val="none" w:sz="0" w:space="0" w:color="auto"/>
            <w:left w:val="none" w:sz="0" w:space="0" w:color="auto"/>
            <w:bottom w:val="none" w:sz="0" w:space="0" w:color="auto"/>
            <w:right w:val="none" w:sz="0" w:space="0" w:color="auto"/>
          </w:divBdr>
        </w:div>
        <w:div w:id="512653092">
          <w:blockQuote w:val="1"/>
          <w:marLeft w:val="400"/>
          <w:marRight w:val="0"/>
          <w:marTop w:val="160"/>
          <w:marBottom w:val="200"/>
          <w:divBdr>
            <w:top w:val="none" w:sz="0" w:space="0" w:color="auto"/>
            <w:left w:val="none" w:sz="0" w:space="0" w:color="auto"/>
            <w:bottom w:val="none" w:sz="0" w:space="0" w:color="auto"/>
            <w:right w:val="none" w:sz="0" w:space="0" w:color="auto"/>
          </w:divBdr>
        </w:div>
        <w:div w:id="1513717176">
          <w:blockQuote w:val="1"/>
          <w:marLeft w:val="400"/>
          <w:marRight w:val="0"/>
          <w:marTop w:val="160"/>
          <w:marBottom w:val="200"/>
          <w:divBdr>
            <w:top w:val="none" w:sz="0" w:space="0" w:color="auto"/>
            <w:left w:val="none" w:sz="0" w:space="0" w:color="auto"/>
            <w:bottom w:val="none" w:sz="0" w:space="0" w:color="auto"/>
            <w:right w:val="none" w:sz="0" w:space="0" w:color="auto"/>
          </w:divBdr>
        </w:div>
        <w:div w:id="6139512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9274170">
      <w:bodyDiv w:val="1"/>
      <w:marLeft w:val="0"/>
      <w:marRight w:val="0"/>
      <w:marTop w:val="0"/>
      <w:marBottom w:val="0"/>
      <w:divBdr>
        <w:top w:val="none" w:sz="0" w:space="0" w:color="auto"/>
        <w:left w:val="none" w:sz="0" w:space="0" w:color="auto"/>
        <w:bottom w:val="none" w:sz="0" w:space="0" w:color="auto"/>
        <w:right w:val="none" w:sz="0" w:space="0" w:color="auto"/>
      </w:divBdr>
      <w:divsChild>
        <w:div w:id="117560753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70075296">
              <w:blockQuote w:val="1"/>
              <w:marLeft w:val="400"/>
              <w:marRight w:val="0"/>
              <w:marTop w:val="160"/>
              <w:marBottom w:val="200"/>
              <w:divBdr>
                <w:top w:val="none" w:sz="0" w:space="0" w:color="auto"/>
                <w:left w:val="none" w:sz="0" w:space="0" w:color="auto"/>
                <w:bottom w:val="none" w:sz="0" w:space="0" w:color="auto"/>
                <w:right w:val="none" w:sz="0" w:space="0" w:color="auto"/>
              </w:divBdr>
            </w:div>
            <w:div w:id="1732313629">
              <w:blockQuote w:val="1"/>
              <w:marLeft w:val="400"/>
              <w:marRight w:val="0"/>
              <w:marTop w:val="160"/>
              <w:marBottom w:val="200"/>
              <w:divBdr>
                <w:top w:val="none" w:sz="0" w:space="0" w:color="auto"/>
                <w:left w:val="none" w:sz="0" w:space="0" w:color="auto"/>
                <w:bottom w:val="none" w:sz="0" w:space="0" w:color="auto"/>
                <w:right w:val="none" w:sz="0" w:space="0" w:color="auto"/>
              </w:divBdr>
            </w:div>
            <w:div w:id="550575680">
              <w:blockQuote w:val="1"/>
              <w:marLeft w:val="400"/>
              <w:marRight w:val="0"/>
              <w:marTop w:val="160"/>
              <w:marBottom w:val="200"/>
              <w:divBdr>
                <w:top w:val="none" w:sz="0" w:space="0" w:color="auto"/>
                <w:left w:val="none" w:sz="0" w:space="0" w:color="auto"/>
                <w:bottom w:val="none" w:sz="0" w:space="0" w:color="auto"/>
                <w:right w:val="none" w:sz="0" w:space="0" w:color="auto"/>
              </w:divBdr>
            </w:div>
            <w:div w:id="791080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54877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58886587">
      <w:bodyDiv w:val="1"/>
      <w:marLeft w:val="0"/>
      <w:marRight w:val="0"/>
      <w:marTop w:val="0"/>
      <w:marBottom w:val="0"/>
      <w:divBdr>
        <w:top w:val="none" w:sz="0" w:space="0" w:color="auto"/>
        <w:left w:val="none" w:sz="0" w:space="0" w:color="auto"/>
        <w:bottom w:val="none" w:sz="0" w:space="0" w:color="auto"/>
        <w:right w:val="none" w:sz="0" w:space="0" w:color="auto"/>
      </w:divBdr>
      <w:divsChild>
        <w:div w:id="848913542">
          <w:blockQuote w:val="1"/>
          <w:marLeft w:val="400"/>
          <w:marRight w:val="0"/>
          <w:marTop w:val="160"/>
          <w:marBottom w:val="200"/>
          <w:divBdr>
            <w:top w:val="none" w:sz="0" w:space="0" w:color="auto"/>
            <w:left w:val="none" w:sz="0" w:space="0" w:color="auto"/>
            <w:bottom w:val="none" w:sz="0" w:space="0" w:color="auto"/>
            <w:right w:val="none" w:sz="0" w:space="0" w:color="auto"/>
          </w:divBdr>
        </w:div>
        <w:div w:id="90697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73108692">
      <w:bodyDiv w:val="1"/>
      <w:marLeft w:val="0"/>
      <w:marRight w:val="0"/>
      <w:marTop w:val="0"/>
      <w:marBottom w:val="0"/>
      <w:divBdr>
        <w:top w:val="none" w:sz="0" w:space="0" w:color="auto"/>
        <w:left w:val="none" w:sz="0" w:space="0" w:color="auto"/>
        <w:bottom w:val="none" w:sz="0" w:space="0" w:color="auto"/>
        <w:right w:val="none" w:sz="0" w:space="0" w:color="auto"/>
      </w:divBdr>
      <w:divsChild>
        <w:div w:id="105034948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428766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5359775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651854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9445526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83317935">
              <w:blockQuote w:val="1"/>
              <w:marLeft w:val="400"/>
              <w:marRight w:val="0"/>
              <w:marTop w:val="160"/>
              <w:marBottom w:val="200"/>
              <w:divBdr>
                <w:top w:val="none" w:sz="0" w:space="0" w:color="auto"/>
                <w:left w:val="none" w:sz="0" w:space="0" w:color="auto"/>
                <w:bottom w:val="none" w:sz="0" w:space="0" w:color="auto"/>
                <w:right w:val="none" w:sz="0" w:space="0" w:color="auto"/>
              </w:divBdr>
            </w:div>
            <w:div w:id="13204210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9790340">
          <w:blockQuote w:val="1"/>
          <w:marLeft w:val="400"/>
          <w:marRight w:val="0"/>
          <w:marTop w:val="160"/>
          <w:marBottom w:val="200"/>
          <w:divBdr>
            <w:top w:val="none" w:sz="0" w:space="0" w:color="auto"/>
            <w:left w:val="none" w:sz="0" w:space="0" w:color="auto"/>
            <w:bottom w:val="none" w:sz="0" w:space="0" w:color="auto"/>
            <w:right w:val="none" w:sz="0" w:space="0" w:color="auto"/>
          </w:divBdr>
        </w:div>
        <w:div w:id="1769157190">
          <w:blockQuote w:val="1"/>
          <w:marLeft w:val="400"/>
          <w:marRight w:val="0"/>
          <w:marTop w:val="160"/>
          <w:marBottom w:val="200"/>
          <w:divBdr>
            <w:top w:val="none" w:sz="0" w:space="0" w:color="auto"/>
            <w:left w:val="none" w:sz="0" w:space="0" w:color="auto"/>
            <w:bottom w:val="none" w:sz="0" w:space="0" w:color="auto"/>
            <w:right w:val="none" w:sz="0" w:space="0" w:color="auto"/>
          </w:divBdr>
        </w:div>
        <w:div w:id="1276400488">
          <w:blockQuote w:val="1"/>
          <w:marLeft w:val="400"/>
          <w:marRight w:val="0"/>
          <w:marTop w:val="160"/>
          <w:marBottom w:val="200"/>
          <w:divBdr>
            <w:top w:val="none" w:sz="0" w:space="0" w:color="auto"/>
            <w:left w:val="none" w:sz="0" w:space="0" w:color="auto"/>
            <w:bottom w:val="none" w:sz="0" w:space="0" w:color="auto"/>
            <w:right w:val="none" w:sz="0" w:space="0" w:color="auto"/>
          </w:divBdr>
        </w:div>
        <w:div w:id="1253854813">
          <w:blockQuote w:val="1"/>
          <w:marLeft w:val="400"/>
          <w:marRight w:val="0"/>
          <w:marTop w:val="160"/>
          <w:marBottom w:val="200"/>
          <w:divBdr>
            <w:top w:val="none" w:sz="0" w:space="0" w:color="auto"/>
            <w:left w:val="none" w:sz="0" w:space="0" w:color="auto"/>
            <w:bottom w:val="none" w:sz="0" w:space="0" w:color="auto"/>
            <w:right w:val="none" w:sz="0" w:space="0" w:color="auto"/>
          </w:divBdr>
        </w:div>
        <w:div w:id="16791876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91870287">
      <w:bodyDiv w:val="1"/>
      <w:marLeft w:val="0"/>
      <w:marRight w:val="0"/>
      <w:marTop w:val="0"/>
      <w:marBottom w:val="0"/>
      <w:divBdr>
        <w:top w:val="none" w:sz="0" w:space="0" w:color="auto"/>
        <w:left w:val="none" w:sz="0" w:space="0" w:color="auto"/>
        <w:bottom w:val="none" w:sz="0" w:space="0" w:color="auto"/>
        <w:right w:val="none" w:sz="0" w:space="0" w:color="auto"/>
      </w:divBdr>
      <w:divsChild>
        <w:div w:id="1866937726">
          <w:blockQuote w:val="1"/>
          <w:marLeft w:val="400"/>
          <w:marRight w:val="0"/>
          <w:marTop w:val="160"/>
          <w:marBottom w:val="200"/>
          <w:divBdr>
            <w:top w:val="none" w:sz="0" w:space="0" w:color="auto"/>
            <w:left w:val="none" w:sz="0" w:space="0" w:color="auto"/>
            <w:bottom w:val="none" w:sz="0" w:space="0" w:color="auto"/>
            <w:right w:val="none" w:sz="0" w:space="0" w:color="auto"/>
          </w:divBdr>
        </w:div>
        <w:div w:id="918901169">
          <w:blockQuote w:val="1"/>
          <w:marLeft w:val="400"/>
          <w:marRight w:val="0"/>
          <w:marTop w:val="160"/>
          <w:marBottom w:val="200"/>
          <w:divBdr>
            <w:top w:val="none" w:sz="0" w:space="0" w:color="auto"/>
            <w:left w:val="none" w:sz="0" w:space="0" w:color="auto"/>
            <w:bottom w:val="none" w:sz="0" w:space="0" w:color="auto"/>
            <w:right w:val="none" w:sz="0" w:space="0" w:color="auto"/>
          </w:divBdr>
        </w:div>
        <w:div w:id="499588361">
          <w:blockQuote w:val="1"/>
          <w:marLeft w:val="400"/>
          <w:marRight w:val="0"/>
          <w:marTop w:val="160"/>
          <w:marBottom w:val="200"/>
          <w:divBdr>
            <w:top w:val="none" w:sz="0" w:space="0" w:color="auto"/>
            <w:left w:val="none" w:sz="0" w:space="0" w:color="auto"/>
            <w:bottom w:val="none" w:sz="0" w:space="0" w:color="auto"/>
            <w:right w:val="none" w:sz="0" w:space="0" w:color="auto"/>
          </w:divBdr>
        </w:div>
        <w:div w:id="622593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48539244">
      <w:bodyDiv w:val="1"/>
      <w:marLeft w:val="0"/>
      <w:marRight w:val="0"/>
      <w:marTop w:val="0"/>
      <w:marBottom w:val="0"/>
      <w:divBdr>
        <w:top w:val="none" w:sz="0" w:space="0" w:color="auto"/>
        <w:left w:val="none" w:sz="0" w:space="0" w:color="auto"/>
        <w:bottom w:val="none" w:sz="0" w:space="0" w:color="auto"/>
        <w:right w:val="none" w:sz="0" w:space="0" w:color="auto"/>
      </w:divBdr>
      <w:divsChild>
        <w:div w:id="1690526127">
          <w:blockQuote w:val="1"/>
          <w:marLeft w:val="400"/>
          <w:marRight w:val="0"/>
          <w:marTop w:val="160"/>
          <w:marBottom w:val="200"/>
          <w:divBdr>
            <w:top w:val="none" w:sz="0" w:space="0" w:color="auto"/>
            <w:left w:val="none" w:sz="0" w:space="0" w:color="auto"/>
            <w:bottom w:val="none" w:sz="0" w:space="0" w:color="auto"/>
            <w:right w:val="none" w:sz="0" w:space="0" w:color="auto"/>
          </w:divBdr>
        </w:div>
        <w:div w:id="24661565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66765622">
      <w:bodyDiv w:val="1"/>
      <w:marLeft w:val="0"/>
      <w:marRight w:val="0"/>
      <w:marTop w:val="0"/>
      <w:marBottom w:val="0"/>
      <w:divBdr>
        <w:top w:val="none" w:sz="0" w:space="0" w:color="auto"/>
        <w:left w:val="none" w:sz="0" w:space="0" w:color="auto"/>
        <w:bottom w:val="none" w:sz="0" w:space="0" w:color="auto"/>
        <w:right w:val="none" w:sz="0" w:space="0" w:color="auto"/>
      </w:divBdr>
      <w:divsChild>
        <w:div w:id="320088691">
          <w:blockQuote w:val="1"/>
          <w:marLeft w:val="400"/>
          <w:marRight w:val="0"/>
          <w:marTop w:val="160"/>
          <w:marBottom w:val="200"/>
          <w:divBdr>
            <w:top w:val="none" w:sz="0" w:space="0" w:color="auto"/>
            <w:left w:val="none" w:sz="0" w:space="0" w:color="auto"/>
            <w:bottom w:val="none" w:sz="0" w:space="0" w:color="auto"/>
            <w:right w:val="none" w:sz="0" w:space="0" w:color="auto"/>
          </w:divBdr>
        </w:div>
        <w:div w:id="38857333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499675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83297142">
      <w:bodyDiv w:val="1"/>
      <w:marLeft w:val="0"/>
      <w:marRight w:val="0"/>
      <w:marTop w:val="0"/>
      <w:marBottom w:val="0"/>
      <w:divBdr>
        <w:top w:val="none" w:sz="0" w:space="0" w:color="auto"/>
        <w:left w:val="none" w:sz="0" w:space="0" w:color="auto"/>
        <w:bottom w:val="none" w:sz="0" w:space="0" w:color="auto"/>
        <w:right w:val="none" w:sz="0" w:space="0" w:color="auto"/>
      </w:divBdr>
      <w:divsChild>
        <w:div w:id="75519382">
          <w:blockQuote w:val="1"/>
          <w:marLeft w:val="400"/>
          <w:marRight w:val="0"/>
          <w:marTop w:val="160"/>
          <w:marBottom w:val="200"/>
          <w:divBdr>
            <w:top w:val="none" w:sz="0" w:space="0" w:color="auto"/>
            <w:left w:val="none" w:sz="0" w:space="0" w:color="auto"/>
            <w:bottom w:val="none" w:sz="0" w:space="0" w:color="auto"/>
            <w:right w:val="none" w:sz="0" w:space="0" w:color="auto"/>
          </w:divBdr>
        </w:div>
        <w:div w:id="120108852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14754332">
              <w:blockQuote w:val="1"/>
              <w:marLeft w:val="400"/>
              <w:marRight w:val="0"/>
              <w:marTop w:val="160"/>
              <w:marBottom w:val="200"/>
              <w:divBdr>
                <w:top w:val="none" w:sz="0" w:space="0" w:color="auto"/>
                <w:left w:val="none" w:sz="0" w:space="0" w:color="auto"/>
                <w:bottom w:val="none" w:sz="0" w:space="0" w:color="auto"/>
                <w:right w:val="none" w:sz="0" w:space="0" w:color="auto"/>
              </w:divBdr>
            </w:div>
            <w:div w:id="285818403">
              <w:blockQuote w:val="1"/>
              <w:marLeft w:val="400"/>
              <w:marRight w:val="0"/>
              <w:marTop w:val="160"/>
              <w:marBottom w:val="200"/>
              <w:divBdr>
                <w:top w:val="none" w:sz="0" w:space="0" w:color="auto"/>
                <w:left w:val="none" w:sz="0" w:space="0" w:color="auto"/>
                <w:bottom w:val="none" w:sz="0" w:space="0" w:color="auto"/>
                <w:right w:val="none" w:sz="0" w:space="0" w:color="auto"/>
              </w:divBdr>
            </w:div>
            <w:div w:id="13385380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64932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86158407">
      <w:bodyDiv w:val="1"/>
      <w:marLeft w:val="0"/>
      <w:marRight w:val="0"/>
      <w:marTop w:val="0"/>
      <w:marBottom w:val="0"/>
      <w:divBdr>
        <w:top w:val="none" w:sz="0" w:space="0" w:color="auto"/>
        <w:left w:val="none" w:sz="0" w:space="0" w:color="auto"/>
        <w:bottom w:val="none" w:sz="0" w:space="0" w:color="auto"/>
        <w:right w:val="none" w:sz="0" w:space="0" w:color="auto"/>
      </w:divBdr>
      <w:divsChild>
        <w:div w:id="1014648253">
          <w:blockQuote w:val="1"/>
          <w:marLeft w:val="400"/>
          <w:marRight w:val="0"/>
          <w:marTop w:val="160"/>
          <w:marBottom w:val="200"/>
          <w:divBdr>
            <w:top w:val="none" w:sz="0" w:space="0" w:color="auto"/>
            <w:left w:val="none" w:sz="0" w:space="0" w:color="auto"/>
            <w:bottom w:val="none" w:sz="0" w:space="0" w:color="auto"/>
            <w:right w:val="none" w:sz="0" w:space="0" w:color="auto"/>
          </w:divBdr>
        </w:div>
        <w:div w:id="19636110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52103500">
      <w:bodyDiv w:val="1"/>
      <w:marLeft w:val="0"/>
      <w:marRight w:val="0"/>
      <w:marTop w:val="0"/>
      <w:marBottom w:val="0"/>
      <w:divBdr>
        <w:top w:val="none" w:sz="0" w:space="0" w:color="auto"/>
        <w:left w:val="none" w:sz="0" w:space="0" w:color="auto"/>
        <w:bottom w:val="none" w:sz="0" w:space="0" w:color="auto"/>
        <w:right w:val="none" w:sz="0" w:space="0" w:color="auto"/>
      </w:divBdr>
      <w:divsChild>
        <w:div w:id="9355118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041464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41515123">
          <w:blockQuote w:val="1"/>
          <w:marLeft w:val="400"/>
          <w:marRight w:val="0"/>
          <w:marTop w:val="160"/>
          <w:marBottom w:val="200"/>
          <w:divBdr>
            <w:top w:val="none" w:sz="0" w:space="0" w:color="auto"/>
            <w:left w:val="none" w:sz="0" w:space="0" w:color="auto"/>
            <w:bottom w:val="none" w:sz="0" w:space="0" w:color="auto"/>
            <w:right w:val="none" w:sz="0" w:space="0" w:color="auto"/>
          </w:divBdr>
        </w:div>
        <w:div w:id="152533714">
          <w:blockQuote w:val="1"/>
          <w:marLeft w:val="400"/>
          <w:marRight w:val="0"/>
          <w:marTop w:val="160"/>
          <w:marBottom w:val="200"/>
          <w:divBdr>
            <w:top w:val="none" w:sz="0" w:space="0" w:color="auto"/>
            <w:left w:val="none" w:sz="0" w:space="0" w:color="auto"/>
            <w:bottom w:val="none" w:sz="0" w:space="0" w:color="auto"/>
            <w:right w:val="none" w:sz="0" w:space="0" w:color="auto"/>
          </w:divBdr>
        </w:div>
        <w:div w:id="2128422980">
          <w:blockQuote w:val="1"/>
          <w:marLeft w:val="400"/>
          <w:marRight w:val="0"/>
          <w:marTop w:val="160"/>
          <w:marBottom w:val="200"/>
          <w:divBdr>
            <w:top w:val="none" w:sz="0" w:space="0" w:color="auto"/>
            <w:left w:val="none" w:sz="0" w:space="0" w:color="auto"/>
            <w:bottom w:val="none" w:sz="0" w:space="0" w:color="auto"/>
            <w:right w:val="none" w:sz="0" w:space="0" w:color="auto"/>
          </w:divBdr>
        </w:div>
        <w:div w:id="1078866458">
          <w:blockQuote w:val="1"/>
          <w:marLeft w:val="400"/>
          <w:marRight w:val="0"/>
          <w:marTop w:val="160"/>
          <w:marBottom w:val="200"/>
          <w:divBdr>
            <w:top w:val="none" w:sz="0" w:space="0" w:color="auto"/>
            <w:left w:val="none" w:sz="0" w:space="0" w:color="auto"/>
            <w:bottom w:val="none" w:sz="0" w:space="0" w:color="auto"/>
            <w:right w:val="none" w:sz="0" w:space="0" w:color="auto"/>
          </w:divBdr>
        </w:div>
        <w:div w:id="456680667">
          <w:blockQuote w:val="1"/>
          <w:marLeft w:val="400"/>
          <w:marRight w:val="0"/>
          <w:marTop w:val="160"/>
          <w:marBottom w:val="200"/>
          <w:divBdr>
            <w:top w:val="none" w:sz="0" w:space="0" w:color="auto"/>
            <w:left w:val="none" w:sz="0" w:space="0" w:color="auto"/>
            <w:bottom w:val="none" w:sz="0" w:space="0" w:color="auto"/>
            <w:right w:val="none" w:sz="0" w:space="0" w:color="auto"/>
          </w:divBdr>
        </w:div>
        <w:div w:id="1547256465">
          <w:blockQuote w:val="1"/>
          <w:marLeft w:val="400"/>
          <w:marRight w:val="0"/>
          <w:marTop w:val="160"/>
          <w:marBottom w:val="200"/>
          <w:divBdr>
            <w:top w:val="none" w:sz="0" w:space="0" w:color="auto"/>
            <w:left w:val="none" w:sz="0" w:space="0" w:color="auto"/>
            <w:bottom w:val="none" w:sz="0" w:space="0" w:color="auto"/>
            <w:right w:val="none" w:sz="0" w:space="0" w:color="auto"/>
          </w:divBdr>
        </w:div>
        <w:div w:id="12449469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52224653">
      <w:bodyDiv w:val="1"/>
      <w:marLeft w:val="0"/>
      <w:marRight w:val="0"/>
      <w:marTop w:val="0"/>
      <w:marBottom w:val="0"/>
      <w:divBdr>
        <w:top w:val="none" w:sz="0" w:space="0" w:color="auto"/>
        <w:left w:val="none" w:sz="0" w:space="0" w:color="auto"/>
        <w:bottom w:val="none" w:sz="0" w:space="0" w:color="auto"/>
        <w:right w:val="none" w:sz="0" w:space="0" w:color="auto"/>
      </w:divBdr>
      <w:divsChild>
        <w:div w:id="25720660">
          <w:blockQuote w:val="1"/>
          <w:marLeft w:val="400"/>
          <w:marRight w:val="0"/>
          <w:marTop w:val="160"/>
          <w:marBottom w:val="200"/>
          <w:divBdr>
            <w:top w:val="none" w:sz="0" w:space="0" w:color="auto"/>
            <w:left w:val="none" w:sz="0" w:space="0" w:color="auto"/>
            <w:bottom w:val="none" w:sz="0" w:space="0" w:color="auto"/>
            <w:right w:val="none" w:sz="0" w:space="0" w:color="auto"/>
          </w:divBdr>
        </w:div>
        <w:div w:id="165826759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395230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948224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61203464">
      <w:bodyDiv w:val="1"/>
      <w:marLeft w:val="0"/>
      <w:marRight w:val="0"/>
      <w:marTop w:val="0"/>
      <w:marBottom w:val="0"/>
      <w:divBdr>
        <w:top w:val="none" w:sz="0" w:space="0" w:color="auto"/>
        <w:left w:val="none" w:sz="0" w:space="0" w:color="auto"/>
        <w:bottom w:val="none" w:sz="0" w:space="0" w:color="auto"/>
        <w:right w:val="none" w:sz="0" w:space="0" w:color="auto"/>
      </w:divBdr>
      <w:divsChild>
        <w:div w:id="1107893259">
          <w:blockQuote w:val="1"/>
          <w:marLeft w:val="400"/>
          <w:marRight w:val="0"/>
          <w:marTop w:val="160"/>
          <w:marBottom w:val="200"/>
          <w:divBdr>
            <w:top w:val="none" w:sz="0" w:space="0" w:color="auto"/>
            <w:left w:val="none" w:sz="0" w:space="0" w:color="auto"/>
            <w:bottom w:val="none" w:sz="0" w:space="0" w:color="auto"/>
            <w:right w:val="none" w:sz="0" w:space="0" w:color="auto"/>
          </w:divBdr>
        </w:div>
        <w:div w:id="1568614184">
          <w:blockQuote w:val="1"/>
          <w:marLeft w:val="400"/>
          <w:marRight w:val="0"/>
          <w:marTop w:val="160"/>
          <w:marBottom w:val="200"/>
          <w:divBdr>
            <w:top w:val="none" w:sz="0" w:space="0" w:color="auto"/>
            <w:left w:val="none" w:sz="0" w:space="0" w:color="auto"/>
            <w:bottom w:val="none" w:sz="0" w:space="0" w:color="auto"/>
            <w:right w:val="none" w:sz="0" w:space="0" w:color="auto"/>
          </w:divBdr>
        </w:div>
        <w:div w:id="1003974024">
          <w:blockQuote w:val="1"/>
          <w:marLeft w:val="400"/>
          <w:marRight w:val="0"/>
          <w:marTop w:val="160"/>
          <w:marBottom w:val="200"/>
          <w:divBdr>
            <w:top w:val="none" w:sz="0" w:space="0" w:color="auto"/>
            <w:left w:val="none" w:sz="0" w:space="0" w:color="auto"/>
            <w:bottom w:val="none" w:sz="0" w:space="0" w:color="auto"/>
            <w:right w:val="none" w:sz="0" w:space="0" w:color="auto"/>
          </w:divBdr>
        </w:div>
        <w:div w:id="8837175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44768123">
      <w:bodyDiv w:val="1"/>
      <w:marLeft w:val="0"/>
      <w:marRight w:val="0"/>
      <w:marTop w:val="0"/>
      <w:marBottom w:val="0"/>
      <w:divBdr>
        <w:top w:val="none" w:sz="0" w:space="0" w:color="auto"/>
        <w:left w:val="none" w:sz="0" w:space="0" w:color="auto"/>
        <w:bottom w:val="none" w:sz="0" w:space="0" w:color="auto"/>
        <w:right w:val="none" w:sz="0" w:space="0" w:color="auto"/>
      </w:divBdr>
      <w:divsChild>
        <w:div w:id="557711400">
          <w:blockQuote w:val="1"/>
          <w:marLeft w:val="400"/>
          <w:marRight w:val="0"/>
          <w:marTop w:val="160"/>
          <w:marBottom w:val="200"/>
          <w:divBdr>
            <w:top w:val="none" w:sz="0" w:space="0" w:color="auto"/>
            <w:left w:val="none" w:sz="0" w:space="0" w:color="auto"/>
            <w:bottom w:val="none" w:sz="0" w:space="0" w:color="auto"/>
            <w:right w:val="none" w:sz="0" w:space="0" w:color="auto"/>
          </w:divBdr>
        </w:div>
        <w:div w:id="2423716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12331534">
      <w:bodyDiv w:val="1"/>
      <w:marLeft w:val="0"/>
      <w:marRight w:val="0"/>
      <w:marTop w:val="0"/>
      <w:marBottom w:val="0"/>
      <w:divBdr>
        <w:top w:val="none" w:sz="0" w:space="0" w:color="auto"/>
        <w:left w:val="none" w:sz="0" w:space="0" w:color="auto"/>
        <w:bottom w:val="none" w:sz="0" w:space="0" w:color="auto"/>
        <w:right w:val="none" w:sz="0" w:space="0" w:color="auto"/>
      </w:divBdr>
      <w:divsChild>
        <w:div w:id="240989893">
          <w:blockQuote w:val="1"/>
          <w:marLeft w:val="400"/>
          <w:marRight w:val="0"/>
          <w:marTop w:val="160"/>
          <w:marBottom w:val="200"/>
          <w:divBdr>
            <w:top w:val="none" w:sz="0" w:space="0" w:color="auto"/>
            <w:left w:val="none" w:sz="0" w:space="0" w:color="auto"/>
            <w:bottom w:val="none" w:sz="0" w:space="0" w:color="auto"/>
            <w:right w:val="none" w:sz="0" w:space="0" w:color="auto"/>
          </w:divBdr>
        </w:div>
        <w:div w:id="12764507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11893764">
      <w:bodyDiv w:val="1"/>
      <w:marLeft w:val="0"/>
      <w:marRight w:val="0"/>
      <w:marTop w:val="0"/>
      <w:marBottom w:val="0"/>
      <w:divBdr>
        <w:top w:val="none" w:sz="0" w:space="0" w:color="auto"/>
        <w:left w:val="none" w:sz="0" w:space="0" w:color="auto"/>
        <w:bottom w:val="none" w:sz="0" w:space="0" w:color="auto"/>
        <w:right w:val="none" w:sz="0" w:space="0" w:color="auto"/>
      </w:divBdr>
      <w:divsChild>
        <w:div w:id="25266277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80376651">
              <w:blockQuote w:val="1"/>
              <w:marLeft w:val="400"/>
              <w:marRight w:val="0"/>
              <w:marTop w:val="160"/>
              <w:marBottom w:val="200"/>
              <w:divBdr>
                <w:top w:val="none" w:sz="0" w:space="0" w:color="auto"/>
                <w:left w:val="none" w:sz="0" w:space="0" w:color="auto"/>
                <w:bottom w:val="none" w:sz="0" w:space="0" w:color="auto"/>
                <w:right w:val="none" w:sz="0" w:space="0" w:color="auto"/>
              </w:divBdr>
            </w:div>
            <w:div w:id="49126399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624549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1347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6894982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0180055">
              <w:blockQuote w:val="1"/>
              <w:marLeft w:val="400"/>
              <w:marRight w:val="0"/>
              <w:marTop w:val="160"/>
              <w:marBottom w:val="200"/>
              <w:divBdr>
                <w:top w:val="none" w:sz="0" w:space="0" w:color="auto"/>
                <w:left w:val="none" w:sz="0" w:space="0" w:color="auto"/>
                <w:bottom w:val="none" w:sz="0" w:space="0" w:color="auto"/>
                <w:right w:val="none" w:sz="0" w:space="0" w:color="auto"/>
              </w:divBdr>
            </w:div>
            <w:div w:id="1489050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42465891">
          <w:blockQuote w:val="1"/>
          <w:marLeft w:val="400"/>
          <w:marRight w:val="0"/>
          <w:marTop w:val="160"/>
          <w:marBottom w:val="200"/>
          <w:divBdr>
            <w:top w:val="none" w:sz="0" w:space="0" w:color="auto"/>
            <w:left w:val="none" w:sz="0" w:space="0" w:color="auto"/>
            <w:bottom w:val="none" w:sz="0" w:space="0" w:color="auto"/>
            <w:right w:val="none" w:sz="0" w:space="0" w:color="auto"/>
          </w:divBdr>
        </w:div>
        <w:div w:id="60892635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989781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59985782">
          <w:blockQuote w:val="1"/>
          <w:marLeft w:val="400"/>
          <w:marRight w:val="0"/>
          <w:marTop w:val="160"/>
          <w:marBottom w:val="200"/>
          <w:divBdr>
            <w:top w:val="none" w:sz="0" w:space="0" w:color="auto"/>
            <w:left w:val="none" w:sz="0" w:space="0" w:color="auto"/>
            <w:bottom w:val="none" w:sz="0" w:space="0" w:color="auto"/>
            <w:right w:val="none" w:sz="0" w:space="0" w:color="auto"/>
          </w:divBdr>
        </w:div>
        <w:div w:id="82647571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03605314">
              <w:blockQuote w:val="1"/>
              <w:marLeft w:val="400"/>
              <w:marRight w:val="0"/>
              <w:marTop w:val="160"/>
              <w:marBottom w:val="200"/>
              <w:divBdr>
                <w:top w:val="none" w:sz="0" w:space="0" w:color="auto"/>
                <w:left w:val="none" w:sz="0" w:space="0" w:color="auto"/>
                <w:bottom w:val="none" w:sz="0" w:space="0" w:color="auto"/>
                <w:right w:val="none" w:sz="0" w:space="0" w:color="auto"/>
              </w:divBdr>
            </w:div>
            <w:div w:id="15502657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82016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16600226">
      <w:bodyDiv w:val="1"/>
      <w:marLeft w:val="0"/>
      <w:marRight w:val="0"/>
      <w:marTop w:val="0"/>
      <w:marBottom w:val="0"/>
      <w:divBdr>
        <w:top w:val="none" w:sz="0" w:space="0" w:color="auto"/>
        <w:left w:val="none" w:sz="0" w:space="0" w:color="auto"/>
        <w:bottom w:val="none" w:sz="0" w:space="0" w:color="auto"/>
        <w:right w:val="none" w:sz="0" w:space="0" w:color="auto"/>
      </w:divBdr>
      <w:divsChild>
        <w:div w:id="1856461463">
          <w:blockQuote w:val="1"/>
          <w:marLeft w:val="400"/>
          <w:marRight w:val="0"/>
          <w:marTop w:val="160"/>
          <w:marBottom w:val="200"/>
          <w:divBdr>
            <w:top w:val="none" w:sz="0" w:space="0" w:color="auto"/>
            <w:left w:val="none" w:sz="0" w:space="0" w:color="auto"/>
            <w:bottom w:val="none" w:sz="0" w:space="0" w:color="auto"/>
            <w:right w:val="none" w:sz="0" w:space="0" w:color="auto"/>
          </w:divBdr>
        </w:div>
        <w:div w:id="60990061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749435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41304424">
      <w:bodyDiv w:val="1"/>
      <w:marLeft w:val="0"/>
      <w:marRight w:val="0"/>
      <w:marTop w:val="0"/>
      <w:marBottom w:val="0"/>
      <w:divBdr>
        <w:top w:val="none" w:sz="0" w:space="0" w:color="auto"/>
        <w:left w:val="none" w:sz="0" w:space="0" w:color="auto"/>
        <w:bottom w:val="none" w:sz="0" w:space="0" w:color="auto"/>
        <w:right w:val="none" w:sz="0" w:space="0" w:color="auto"/>
      </w:divBdr>
      <w:divsChild>
        <w:div w:id="787628825">
          <w:blockQuote w:val="1"/>
          <w:marLeft w:val="400"/>
          <w:marRight w:val="0"/>
          <w:marTop w:val="160"/>
          <w:marBottom w:val="200"/>
          <w:divBdr>
            <w:top w:val="none" w:sz="0" w:space="0" w:color="auto"/>
            <w:left w:val="none" w:sz="0" w:space="0" w:color="auto"/>
            <w:bottom w:val="none" w:sz="0" w:space="0" w:color="auto"/>
            <w:right w:val="none" w:sz="0" w:space="0" w:color="auto"/>
          </w:divBdr>
        </w:div>
        <w:div w:id="8422794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8416172">
      <w:bodyDiv w:val="1"/>
      <w:marLeft w:val="0"/>
      <w:marRight w:val="0"/>
      <w:marTop w:val="0"/>
      <w:marBottom w:val="0"/>
      <w:divBdr>
        <w:top w:val="none" w:sz="0" w:space="0" w:color="auto"/>
        <w:left w:val="none" w:sz="0" w:space="0" w:color="auto"/>
        <w:bottom w:val="none" w:sz="0" w:space="0" w:color="auto"/>
        <w:right w:val="none" w:sz="0" w:space="0" w:color="auto"/>
      </w:divBdr>
      <w:divsChild>
        <w:div w:id="1278954006">
          <w:blockQuote w:val="1"/>
          <w:marLeft w:val="400"/>
          <w:marRight w:val="0"/>
          <w:marTop w:val="160"/>
          <w:marBottom w:val="200"/>
          <w:divBdr>
            <w:top w:val="none" w:sz="0" w:space="0" w:color="auto"/>
            <w:left w:val="none" w:sz="0" w:space="0" w:color="auto"/>
            <w:bottom w:val="none" w:sz="0" w:space="0" w:color="auto"/>
            <w:right w:val="none" w:sz="0" w:space="0" w:color="auto"/>
          </w:divBdr>
        </w:div>
        <w:div w:id="11923753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99701515">
      <w:bodyDiv w:val="1"/>
      <w:marLeft w:val="0"/>
      <w:marRight w:val="0"/>
      <w:marTop w:val="0"/>
      <w:marBottom w:val="0"/>
      <w:divBdr>
        <w:top w:val="none" w:sz="0" w:space="0" w:color="auto"/>
        <w:left w:val="none" w:sz="0" w:space="0" w:color="auto"/>
        <w:bottom w:val="none" w:sz="0" w:space="0" w:color="auto"/>
        <w:right w:val="none" w:sz="0" w:space="0" w:color="auto"/>
      </w:divBdr>
      <w:divsChild>
        <w:div w:id="548414826">
          <w:blockQuote w:val="1"/>
          <w:marLeft w:val="400"/>
          <w:marRight w:val="0"/>
          <w:marTop w:val="160"/>
          <w:marBottom w:val="200"/>
          <w:divBdr>
            <w:top w:val="none" w:sz="0" w:space="0" w:color="auto"/>
            <w:left w:val="none" w:sz="0" w:space="0" w:color="auto"/>
            <w:bottom w:val="none" w:sz="0" w:space="0" w:color="auto"/>
            <w:right w:val="none" w:sz="0" w:space="0" w:color="auto"/>
          </w:divBdr>
        </w:div>
        <w:div w:id="19200199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6680595">
      <w:bodyDiv w:val="1"/>
      <w:marLeft w:val="0"/>
      <w:marRight w:val="0"/>
      <w:marTop w:val="0"/>
      <w:marBottom w:val="0"/>
      <w:divBdr>
        <w:top w:val="none" w:sz="0" w:space="0" w:color="auto"/>
        <w:left w:val="none" w:sz="0" w:space="0" w:color="auto"/>
        <w:bottom w:val="none" w:sz="0" w:space="0" w:color="auto"/>
        <w:right w:val="none" w:sz="0" w:space="0" w:color="auto"/>
      </w:divBdr>
      <w:divsChild>
        <w:div w:id="357052749">
          <w:blockQuote w:val="1"/>
          <w:marLeft w:val="400"/>
          <w:marRight w:val="0"/>
          <w:marTop w:val="160"/>
          <w:marBottom w:val="200"/>
          <w:divBdr>
            <w:top w:val="none" w:sz="0" w:space="0" w:color="auto"/>
            <w:left w:val="none" w:sz="0" w:space="0" w:color="auto"/>
            <w:bottom w:val="none" w:sz="0" w:space="0" w:color="auto"/>
            <w:right w:val="none" w:sz="0" w:space="0" w:color="auto"/>
          </w:divBdr>
        </w:div>
        <w:div w:id="185630919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2414169">
      <w:bodyDiv w:val="1"/>
      <w:marLeft w:val="0"/>
      <w:marRight w:val="0"/>
      <w:marTop w:val="0"/>
      <w:marBottom w:val="0"/>
      <w:divBdr>
        <w:top w:val="none" w:sz="0" w:space="0" w:color="auto"/>
        <w:left w:val="none" w:sz="0" w:space="0" w:color="auto"/>
        <w:bottom w:val="none" w:sz="0" w:space="0" w:color="auto"/>
        <w:right w:val="none" w:sz="0" w:space="0" w:color="auto"/>
      </w:divBdr>
      <w:divsChild>
        <w:div w:id="451558553">
          <w:blockQuote w:val="1"/>
          <w:marLeft w:val="400"/>
          <w:marRight w:val="0"/>
          <w:marTop w:val="160"/>
          <w:marBottom w:val="200"/>
          <w:divBdr>
            <w:top w:val="none" w:sz="0" w:space="0" w:color="auto"/>
            <w:left w:val="none" w:sz="0" w:space="0" w:color="auto"/>
            <w:bottom w:val="none" w:sz="0" w:space="0" w:color="auto"/>
            <w:right w:val="none" w:sz="0" w:space="0" w:color="auto"/>
          </w:divBdr>
        </w:div>
        <w:div w:id="11589618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3406832">
      <w:bodyDiv w:val="1"/>
      <w:marLeft w:val="0"/>
      <w:marRight w:val="0"/>
      <w:marTop w:val="0"/>
      <w:marBottom w:val="0"/>
      <w:divBdr>
        <w:top w:val="none" w:sz="0" w:space="0" w:color="auto"/>
        <w:left w:val="none" w:sz="0" w:space="0" w:color="auto"/>
        <w:bottom w:val="none" w:sz="0" w:space="0" w:color="auto"/>
        <w:right w:val="none" w:sz="0" w:space="0" w:color="auto"/>
      </w:divBdr>
      <w:divsChild>
        <w:div w:id="1928732734">
          <w:blockQuote w:val="1"/>
          <w:marLeft w:val="400"/>
          <w:marRight w:val="0"/>
          <w:marTop w:val="160"/>
          <w:marBottom w:val="200"/>
          <w:divBdr>
            <w:top w:val="none" w:sz="0" w:space="0" w:color="auto"/>
            <w:left w:val="none" w:sz="0" w:space="0" w:color="auto"/>
            <w:bottom w:val="none" w:sz="0" w:space="0" w:color="auto"/>
            <w:right w:val="none" w:sz="0" w:space="0" w:color="auto"/>
          </w:divBdr>
        </w:div>
        <w:div w:id="854205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9517354">
      <w:bodyDiv w:val="1"/>
      <w:marLeft w:val="0"/>
      <w:marRight w:val="0"/>
      <w:marTop w:val="0"/>
      <w:marBottom w:val="0"/>
      <w:divBdr>
        <w:top w:val="none" w:sz="0" w:space="0" w:color="auto"/>
        <w:left w:val="none" w:sz="0" w:space="0" w:color="auto"/>
        <w:bottom w:val="none" w:sz="0" w:space="0" w:color="auto"/>
        <w:right w:val="none" w:sz="0" w:space="0" w:color="auto"/>
      </w:divBdr>
      <w:divsChild>
        <w:div w:id="411973360">
          <w:blockQuote w:val="1"/>
          <w:marLeft w:val="400"/>
          <w:marRight w:val="0"/>
          <w:marTop w:val="160"/>
          <w:marBottom w:val="200"/>
          <w:divBdr>
            <w:top w:val="none" w:sz="0" w:space="0" w:color="auto"/>
            <w:left w:val="none" w:sz="0" w:space="0" w:color="auto"/>
            <w:bottom w:val="none" w:sz="0" w:space="0" w:color="auto"/>
            <w:right w:val="none" w:sz="0" w:space="0" w:color="auto"/>
          </w:divBdr>
        </w:div>
        <w:div w:id="1028723984">
          <w:blockQuote w:val="1"/>
          <w:marLeft w:val="400"/>
          <w:marRight w:val="0"/>
          <w:marTop w:val="160"/>
          <w:marBottom w:val="200"/>
          <w:divBdr>
            <w:top w:val="none" w:sz="0" w:space="0" w:color="auto"/>
            <w:left w:val="none" w:sz="0" w:space="0" w:color="auto"/>
            <w:bottom w:val="none" w:sz="0" w:space="0" w:color="auto"/>
            <w:right w:val="none" w:sz="0" w:space="0" w:color="auto"/>
          </w:divBdr>
        </w:div>
        <w:div w:id="281500348">
          <w:blockQuote w:val="1"/>
          <w:marLeft w:val="400"/>
          <w:marRight w:val="0"/>
          <w:marTop w:val="160"/>
          <w:marBottom w:val="200"/>
          <w:divBdr>
            <w:top w:val="none" w:sz="0" w:space="0" w:color="auto"/>
            <w:left w:val="none" w:sz="0" w:space="0" w:color="auto"/>
            <w:bottom w:val="none" w:sz="0" w:space="0" w:color="auto"/>
            <w:right w:val="none" w:sz="0" w:space="0" w:color="auto"/>
          </w:divBdr>
        </w:div>
        <w:div w:id="21446149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89082425">
      <w:bodyDiv w:val="1"/>
      <w:marLeft w:val="0"/>
      <w:marRight w:val="0"/>
      <w:marTop w:val="0"/>
      <w:marBottom w:val="0"/>
      <w:divBdr>
        <w:top w:val="none" w:sz="0" w:space="0" w:color="auto"/>
        <w:left w:val="none" w:sz="0" w:space="0" w:color="auto"/>
        <w:bottom w:val="none" w:sz="0" w:space="0" w:color="auto"/>
        <w:right w:val="none" w:sz="0" w:space="0" w:color="auto"/>
      </w:divBdr>
      <w:divsChild>
        <w:div w:id="698044039">
          <w:blockQuote w:val="1"/>
          <w:marLeft w:val="400"/>
          <w:marRight w:val="0"/>
          <w:marTop w:val="160"/>
          <w:marBottom w:val="200"/>
          <w:divBdr>
            <w:top w:val="none" w:sz="0" w:space="0" w:color="auto"/>
            <w:left w:val="none" w:sz="0" w:space="0" w:color="auto"/>
            <w:bottom w:val="none" w:sz="0" w:space="0" w:color="auto"/>
            <w:right w:val="none" w:sz="0" w:space="0" w:color="auto"/>
          </w:divBdr>
        </w:div>
        <w:div w:id="994576536">
          <w:blockQuote w:val="1"/>
          <w:marLeft w:val="400"/>
          <w:marRight w:val="0"/>
          <w:marTop w:val="160"/>
          <w:marBottom w:val="200"/>
          <w:divBdr>
            <w:top w:val="none" w:sz="0" w:space="0" w:color="auto"/>
            <w:left w:val="none" w:sz="0" w:space="0" w:color="auto"/>
            <w:bottom w:val="none" w:sz="0" w:space="0" w:color="auto"/>
            <w:right w:val="none" w:sz="0" w:space="0" w:color="auto"/>
          </w:divBdr>
        </w:div>
        <w:div w:id="12210150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02871242">
      <w:bodyDiv w:val="1"/>
      <w:marLeft w:val="0"/>
      <w:marRight w:val="0"/>
      <w:marTop w:val="0"/>
      <w:marBottom w:val="0"/>
      <w:divBdr>
        <w:top w:val="none" w:sz="0" w:space="0" w:color="auto"/>
        <w:left w:val="none" w:sz="0" w:space="0" w:color="auto"/>
        <w:bottom w:val="none" w:sz="0" w:space="0" w:color="auto"/>
        <w:right w:val="none" w:sz="0" w:space="0" w:color="auto"/>
      </w:divBdr>
      <w:divsChild>
        <w:div w:id="1165165379">
          <w:blockQuote w:val="1"/>
          <w:marLeft w:val="400"/>
          <w:marRight w:val="0"/>
          <w:marTop w:val="160"/>
          <w:marBottom w:val="200"/>
          <w:divBdr>
            <w:top w:val="none" w:sz="0" w:space="0" w:color="auto"/>
            <w:left w:val="none" w:sz="0" w:space="0" w:color="auto"/>
            <w:bottom w:val="none" w:sz="0" w:space="0" w:color="auto"/>
            <w:right w:val="none" w:sz="0" w:space="0" w:color="auto"/>
          </w:divBdr>
        </w:div>
        <w:div w:id="456534666">
          <w:blockQuote w:val="1"/>
          <w:marLeft w:val="400"/>
          <w:marRight w:val="0"/>
          <w:marTop w:val="160"/>
          <w:marBottom w:val="200"/>
          <w:divBdr>
            <w:top w:val="none" w:sz="0" w:space="0" w:color="auto"/>
            <w:left w:val="none" w:sz="0" w:space="0" w:color="auto"/>
            <w:bottom w:val="none" w:sz="0" w:space="0" w:color="auto"/>
            <w:right w:val="none" w:sz="0" w:space="0" w:color="auto"/>
          </w:divBdr>
        </w:div>
        <w:div w:id="270167535">
          <w:blockQuote w:val="1"/>
          <w:marLeft w:val="400"/>
          <w:marRight w:val="0"/>
          <w:marTop w:val="160"/>
          <w:marBottom w:val="200"/>
          <w:divBdr>
            <w:top w:val="none" w:sz="0" w:space="0" w:color="auto"/>
            <w:left w:val="none" w:sz="0" w:space="0" w:color="auto"/>
            <w:bottom w:val="none" w:sz="0" w:space="0" w:color="auto"/>
            <w:right w:val="none" w:sz="0" w:space="0" w:color="auto"/>
          </w:divBdr>
        </w:div>
        <w:div w:id="329724623">
          <w:blockQuote w:val="1"/>
          <w:marLeft w:val="400"/>
          <w:marRight w:val="0"/>
          <w:marTop w:val="160"/>
          <w:marBottom w:val="200"/>
          <w:divBdr>
            <w:top w:val="none" w:sz="0" w:space="0" w:color="auto"/>
            <w:left w:val="none" w:sz="0" w:space="0" w:color="auto"/>
            <w:bottom w:val="none" w:sz="0" w:space="0" w:color="auto"/>
            <w:right w:val="none" w:sz="0" w:space="0" w:color="auto"/>
          </w:divBdr>
        </w:div>
        <w:div w:id="1344741351">
          <w:blockQuote w:val="1"/>
          <w:marLeft w:val="400"/>
          <w:marRight w:val="0"/>
          <w:marTop w:val="160"/>
          <w:marBottom w:val="200"/>
          <w:divBdr>
            <w:top w:val="none" w:sz="0" w:space="0" w:color="auto"/>
            <w:left w:val="none" w:sz="0" w:space="0" w:color="auto"/>
            <w:bottom w:val="none" w:sz="0" w:space="0" w:color="auto"/>
            <w:right w:val="none" w:sz="0" w:space="0" w:color="auto"/>
          </w:divBdr>
        </w:div>
        <w:div w:id="20594729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67864387">
      <w:bodyDiv w:val="1"/>
      <w:marLeft w:val="0"/>
      <w:marRight w:val="0"/>
      <w:marTop w:val="0"/>
      <w:marBottom w:val="0"/>
      <w:divBdr>
        <w:top w:val="none" w:sz="0" w:space="0" w:color="auto"/>
        <w:left w:val="none" w:sz="0" w:space="0" w:color="auto"/>
        <w:bottom w:val="none" w:sz="0" w:space="0" w:color="auto"/>
        <w:right w:val="none" w:sz="0" w:space="0" w:color="auto"/>
      </w:divBdr>
      <w:divsChild>
        <w:div w:id="114677895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306842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4543245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10457097">
      <w:bodyDiv w:val="1"/>
      <w:marLeft w:val="0"/>
      <w:marRight w:val="0"/>
      <w:marTop w:val="0"/>
      <w:marBottom w:val="0"/>
      <w:divBdr>
        <w:top w:val="none" w:sz="0" w:space="0" w:color="auto"/>
        <w:left w:val="none" w:sz="0" w:space="0" w:color="auto"/>
        <w:bottom w:val="none" w:sz="0" w:space="0" w:color="auto"/>
        <w:right w:val="none" w:sz="0" w:space="0" w:color="auto"/>
      </w:divBdr>
      <w:divsChild>
        <w:div w:id="1729187223">
          <w:blockQuote w:val="1"/>
          <w:marLeft w:val="400"/>
          <w:marRight w:val="0"/>
          <w:marTop w:val="160"/>
          <w:marBottom w:val="200"/>
          <w:divBdr>
            <w:top w:val="none" w:sz="0" w:space="0" w:color="auto"/>
            <w:left w:val="none" w:sz="0" w:space="0" w:color="auto"/>
            <w:bottom w:val="none" w:sz="0" w:space="0" w:color="auto"/>
            <w:right w:val="none" w:sz="0" w:space="0" w:color="auto"/>
          </w:divBdr>
        </w:div>
        <w:div w:id="117167392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917445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806011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32694871">
      <w:bodyDiv w:val="1"/>
      <w:marLeft w:val="0"/>
      <w:marRight w:val="0"/>
      <w:marTop w:val="0"/>
      <w:marBottom w:val="0"/>
      <w:divBdr>
        <w:top w:val="none" w:sz="0" w:space="0" w:color="auto"/>
        <w:left w:val="none" w:sz="0" w:space="0" w:color="auto"/>
        <w:bottom w:val="none" w:sz="0" w:space="0" w:color="auto"/>
        <w:right w:val="none" w:sz="0" w:space="0" w:color="auto"/>
      </w:divBdr>
      <w:divsChild>
        <w:div w:id="62831994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26690477">
              <w:blockQuote w:val="1"/>
              <w:marLeft w:val="400"/>
              <w:marRight w:val="0"/>
              <w:marTop w:val="160"/>
              <w:marBottom w:val="200"/>
              <w:divBdr>
                <w:top w:val="none" w:sz="0" w:space="0" w:color="auto"/>
                <w:left w:val="none" w:sz="0" w:space="0" w:color="auto"/>
                <w:bottom w:val="none" w:sz="0" w:space="0" w:color="auto"/>
                <w:right w:val="none" w:sz="0" w:space="0" w:color="auto"/>
              </w:divBdr>
            </w:div>
            <w:div w:id="28261531">
              <w:blockQuote w:val="1"/>
              <w:marLeft w:val="400"/>
              <w:marRight w:val="0"/>
              <w:marTop w:val="160"/>
              <w:marBottom w:val="200"/>
              <w:divBdr>
                <w:top w:val="none" w:sz="0" w:space="0" w:color="auto"/>
                <w:left w:val="none" w:sz="0" w:space="0" w:color="auto"/>
                <w:bottom w:val="none" w:sz="0" w:space="0" w:color="auto"/>
                <w:right w:val="none" w:sz="0" w:space="0" w:color="auto"/>
              </w:divBdr>
            </w:div>
            <w:div w:id="806242244">
              <w:blockQuote w:val="1"/>
              <w:marLeft w:val="400"/>
              <w:marRight w:val="0"/>
              <w:marTop w:val="160"/>
              <w:marBottom w:val="200"/>
              <w:divBdr>
                <w:top w:val="none" w:sz="0" w:space="0" w:color="auto"/>
                <w:left w:val="none" w:sz="0" w:space="0" w:color="auto"/>
                <w:bottom w:val="none" w:sz="0" w:space="0" w:color="auto"/>
                <w:right w:val="none" w:sz="0" w:space="0" w:color="auto"/>
              </w:divBdr>
            </w:div>
            <w:div w:id="1342245138">
              <w:blockQuote w:val="1"/>
              <w:marLeft w:val="400"/>
              <w:marRight w:val="0"/>
              <w:marTop w:val="160"/>
              <w:marBottom w:val="200"/>
              <w:divBdr>
                <w:top w:val="none" w:sz="0" w:space="0" w:color="auto"/>
                <w:left w:val="none" w:sz="0" w:space="0" w:color="auto"/>
                <w:bottom w:val="none" w:sz="0" w:space="0" w:color="auto"/>
                <w:right w:val="none" w:sz="0" w:space="0" w:color="auto"/>
              </w:divBdr>
            </w:div>
            <w:div w:id="72714406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755588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402050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34583884">
      <w:bodyDiv w:val="1"/>
      <w:marLeft w:val="0"/>
      <w:marRight w:val="0"/>
      <w:marTop w:val="0"/>
      <w:marBottom w:val="0"/>
      <w:divBdr>
        <w:top w:val="none" w:sz="0" w:space="0" w:color="auto"/>
        <w:left w:val="none" w:sz="0" w:space="0" w:color="auto"/>
        <w:bottom w:val="none" w:sz="0" w:space="0" w:color="auto"/>
        <w:right w:val="none" w:sz="0" w:space="0" w:color="auto"/>
      </w:divBdr>
      <w:divsChild>
        <w:div w:id="95671284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977674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81513047">
          <w:blockQuote w:val="1"/>
          <w:marLeft w:val="400"/>
          <w:marRight w:val="0"/>
          <w:marTop w:val="160"/>
          <w:marBottom w:val="200"/>
          <w:divBdr>
            <w:top w:val="none" w:sz="0" w:space="0" w:color="auto"/>
            <w:left w:val="none" w:sz="0" w:space="0" w:color="auto"/>
            <w:bottom w:val="none" w:sz="0" w:space="0" w:color="auto"/>
            <w:right w:val="none" w:sz="0" w:space="0" w:color="auto"/>
          </w:divBdr>
        </w:div>
        <w:div w:id="1781955277">
          <w:blockQuote w:val="1"/>
          <w:marLeft w:val="400"/>
          <w:marRight w:val="0"/>
          <w:marTop w:val="160"/>
          <w:marBottom w:val="200"/>
          <w:divBdr>
            <w:top w:val="none" w:sz="0" w:space="0" w:color="auto"/>
            <w:left w:val="none" w:sz="0" w:space="0" w:color="auto"/>
            <w:bottom w:val="none" w:sz="0" w:space="0" w:color="auto"/>
            <w:right w:val="none" w:sz="0" w:space="0" w:color="auto"/>
          </w:divBdr>
        </w:div>
        <w:div w:id="641737773">
          <w:blockQuote w:val="1"/>
          <w:marLeft w:val="400"/>
          <w:marRight w:val="0"/>
          <w:marTop w:val="160"/>
          <w:marBottom w:val="200"/>
          <w:divBdr>
            <w:top w:val="none" w:sz="0" w:space="0" w:color="auto"/>
            <w:left w:val="none" w:sz="0" w:space="0" w:color="auto"/>
            <w:bottom w:val="none" w:sz="0" w:space="0" w:color="auto"/>
            <w:right w:val="none" w:sz="0" w:space="0" w:color="auto"/>
          </w:divBdr>
        </w:div>
        <w:div w:id="1812138196">
          <w:blockQuote w:val="1"/>
          <w:marLeft w:val="400"/>
          <w:marRight w:val="0"/>
          <w:marTop w:val="160"/>
          <w:marBottom w:val="200"/>
          <w:divBdr>
            <w:top w:val="none" w:sz="0" w:space="0" w:color="auto"/>
            <w:left w:val="none" w:sz="0" w:space="0" w:color="auto"/>
            <w:bottom w:val="none" w:sz="0" w:space="0" w:color="auto"/>
            <w:right w:val="none" w:sz="0" w:space="0" w:color="auto"/>
          </w:divBdr>
        </w:div>
        <w:div w:id="981153445">
          <w:blockQuote w:val="1"/>
          <w:marLeft w:val="400"/>
          <w:marRight w:val="0"/>
          <w:marTop w:val="160"/>
          <w:marBottom w:val="200"/>
          <w:divBdr>
            <w:top w:val="none" w:sz="0" w:space="0" w:color="auto"/>
            <w:left w:val="none" w:sz="0" w:space="0" w:color="auto"/>
            <w:bottom w:val="none" w:sz="0" w:space="0" w:color="auto"/>
            <w:right w:val="none" w:sz="0" w:space="0" w:color="auto"/>
          </w:divBdr>
        </w:div>
        <w:div w:id="2034647103">
          <w:blockQuote w:val="1"/>
          <w:marLeft w:val="400"/>
          <w:marRight w:val="0"/>
          <w:marTop w:val="160"/>
          <w:marBottom w:val="200"/>
          <w:divBdr>
            <w:top w:val="none" w:sz="0" w:space="0" w:color="auto"/>
            <w:left w:val="none" w:sz="0" w:space="0" w:color="auto"/>
            <w:bottom w:val="none" w:sz="0" w:space="0" w:color="auto"/>
            <w:right w:val="none" w:sz="0" w:space="0" w:color="auto"/>
          </w:divBdr>
        </w:div>
        <w:div w:id="1549681198">
          <w:blockQuote w:val="1"/>
          <w:marLeft w:val="400"/>
          <w:marRight w:val="0"/>
          <w:marTop w:val="160"/>
          <w:marBottom w:val="200"/>
          <w:divBdr>
            <w:top w:val="none" w:sz="0" w:space="0" w:color="auto"/>
            <w:left w:val="none" w:sz="0" w:space="0" w:color="auto"/>
            <w:bottom w:val="none" w:sz="0" w:space="0" w:color="auto"/>
            <w:right w:val="none" w:sz="0" w:space="0" w:color="auto"/>
          </w:divBdr>
        </w:div>
        <w:div w:id="19866587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147216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8237951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63397539">
              <w:blockQuote w:val="1"/>
              <w:marLeft w:val="400"/>
              <w:marRight w:val="0"/>
              <w:marTop w:val="160"/>
              <w:marBottom w:val="200"/>
              <w:divBdr>
                <w:top w:val="none" w:sz="0" w:space="0" w:color="auto"/>
                <w:left w:val="none" w:sz="0" w:space="0" w:color="auto"/>
                <w:bottom w:val="none" w:sz="0" w:space="0" w:color="auto"/>
                <w:right w:val="none" w:sz="0" w:space="0" w:color="auto"/>
              </w:divBdr>
            </w:div>
            <w:div w:id="344478940">
              <w:blockQuote w:val="1"/>
              <w:marLeft w:val="400"/>
              <w:marRight w:val="0"/>
              <w:marTop w:val="160"/>
              <w:marBottom w:val="200"/>
              <w:divBdr>
                <w:top w:val="none" w:sz="0" w:space="0" w:color="auto"/>
                <w:left w:val="none" w:sz="0" w:space="0" w:color="auto"/>
                <w:bottom w:val="none" w:sz="0" w:space="0" w:color="auto"/>
                <w:right w:val="none" w:sz="0" w:space="0" w:color="auto"/>
              </w:divBdr>
            </w:div>
            <w:div w:id="7308867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56330165">
      <w:bodyDiv w:val="1"/>
      <w:marLeft w:val="0"/>
      <w:marRight w:val="0"/>
      <w:marTop w:val="0"/>
      <w:marBottom w:val="0"/>
      <w:divBdr>
        <w:top w:val="none" w:sz="0" w:space="0" w:color="auto"/>
        <w:left w:val="none" w:sz="0" w:space="0" w:color="auto"/>
        <w:bottom w:val="none" w:sz="0" w:space="0" w:color="auto"/>
        <w:right w:val="none" w:sz="0" w:space="0" w:color="auto"/>
      </w:divBdr>
      <w:divsChild>
        <w:div w:id="526678469">
          <w:blockQuote w:val="1"/>
          <w:marLeft w:val="400"/>
          <w:marRight w:val="0"/>
          <w:marTop w:val="160"/>
          <w:marBottom w:val="200"/>
          <w:divBdr>
            <w:top w:val="none" w:sz="0" w:space="0" w:color="auto"/>
            <w:left w:val="none" w:sz="0" w:space="0" w:color="auto"/>
            <w:bottom w:val="none" w:sz="0" w:space="0" w:color="auto"/>
            <w:right w:val="none" w:sz="0" w:space="0" w:color="auto"/>
          </w:divBdr>
        </w:div>
        <w:div w:id="696665202">
          <w:blockQuote w:val="1"/>
          <w:marLeft w:val="400"/>
          <w:marRight w:val="0"/>
          <w:marTop w:val="160"/>
          <w:marBottom w:val="200"/>
          <w:divBdr>
            <w:top w:val="none" w:sz="0" w:space="0" w:color="auto"/>
            <w:left w:val="none" w:sz="0" w:space="0" w:color="auto"/>
            <w:bottom w:val="none" w:sz="0" w:space="0" w:color="auto"/>
            <w:right w:val="none" w:sz="0" w:space="0" w:color="auto"/>
          </w:divBdr>
        </w:div>
        <w:div w:id="1392197695">
          <w:blockQuote w:val="1"/>
          <w:marLeft w:val="400"/>
          <w:marRight w:val="0"/>
          <w:marTop w:val="160"/>
          <w:marBottom w:val="200"/>
          <w:divBdr>
            <w:top w:val="none" w:sz="0" w:space="0" w:color="auto"/>
            <w:left w:val="none" w:sz="0" w:space="0" w:color="auto"/>
            <w:bottom w:val="none" w:sz="0" w:space="0" w:color="auto"/>
            <w:right w:val="none" w:sz="0" w:space="0" w:color="auto"/>
          </w:divBdr>
        </w:div>
        <w:div w:id="134555090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03872816">
              <w:blockQuote w:val="1"/>
              <w:marLeft w:val="400"/>
              <w:marRight w:val="0"/>
              <w:marTop w:val="160"/>
              <w:marBottom w:val="200"/>
              <w:divBdr>
                <w:top w:val="none" w:sz="0" w:space="0" w:color="auto"/>
                <w:left w:val="none" w:sz="0" w:space="0" w:color="auto"/>
                <w:bottom w:val="none" w:sz="0" w:space="0" w:color="auto"/>
                <w:right w:val="none" w:sz="0" w:space="0" w:color="auto"/>
              </w:divBdr>
            </w:div>
            <w:div w:id="5998724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8037693">
          <w:blockQuote w:val="1"/>
          <w:marLeft w:val="400"/>
          <w:marRight w:val="0"/>
          <w:marTop w:val="160"/>
          <w:marBottom w:val="200"/>
          <w:divBdr>
            <w:top w:val="none" w:sz="0" w:space="0" w:color="auto"/>
            <w:left w:val="none" w:sz="0" w:space="0" w:color="auto"/>
            <w:bottom w:val="none" w:sz="0" w:space="0" w:color="auto"/>
            <w:right w:val="none" w:sz="0" w:space="0" w:color="auto"/>
          </w:divBdr>
        </w:div>
        <w:div w:id="281808268">
          <w:blockQuote w:val="1"/>
          <w:marLeft w:val="400"/>
          <w:marRight w:val="0"/>
          <w:marTop w:val="160"/>
          <w:marBottom w:val="200"/>
          <w:divBdr>
            <w:top w:val="none" w:sz="0" w:space="0" w:color="auto"/>
            <w:left w:val="none" w:sz="0" w:space="0" w:color="auto"/>
            <w:bottom w:val="none" w:sz="0" w:space="0" w:color="auto"/>
            <w:right w:val="none" w:sz="0" w:space="0" w:color="auto"/>
          </w:divBdr>
        </w:div>
        <w:div w:id="12899716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1227564">
      <w:bodyDiv w:val="1"/>
      <w:marLeft w:val="0"/>
      <w:marRight w:val="0"/>
      <w:marTop w:val="0"/>
      <w:marBottom w:val="0"/>
      <w:divBdr>
        <w:top w:val="none" w:sz="0" w:space="0" w:color="auto"/>
        <w:left w:val="none" w:sz="0" w:space="0" w:color="auto"/>
        <w:bottom w:val="none" w:sz="0" w:space="0" w:color="auto"/>
        <w:right w:val="none" w:sz="0" w:space="0" w:color="auto"/>
      </w:divBdr>
      <w:divsChild>
        <w:div w:id="390809052">
          <w:blockQuote w:val="1"/>
          <w:marLeft w:val="400"/>
          <w:marRight w:val="0"/>
          <w:marTop w:val="160"/>
          <w:marBottom w:val="200"/>
          <w:divBdr>
            <w:top w:val="none" w:sz="0" w:space="0" w:color="auto"/>
            <w:left w:val="none" w:sz="0" w:space="0" w:color="auto"/>
            <w:bottom w:val="none" w:sz="0" w:space="0" w:color="auto"/>
            <w:right w:val="none" w:sz="0" w:space="0" w:color="auto"/>
          </w:divBdr>
        </w:div>
        <w:div w:id="6322557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23243350">
      <w:bodyDiv w:val="1"/>
      <w:marLeft w:val="0"/>
      <w:marRight w:val="0"/>
      <w:marTop w:val="0"/>
      <w:marBottom w:val="0"/>
      <w:divBdr>
        <w:top w:val="none" w:sz="0" w:space="0" w:color="auto"/>
        <w:left w:val="none" w:sz="0" w:space="0" w:color="auto"/>
        <w:bottom w:val="none" w:sz="0" w:space="0" w:color="auto"/>
        <w:right w:val="none" w:sz="0" w:space="0" w:color="auto"/>
      </w:divBdr>
      <w:divsChild>
        <w:div w:id="1612585688">
          <w:marLeft w:val="0"/>
          <w:marRight w:val="0"/>
          <w:marTop w:val="0"/>
          <w:marBottom w:val="0"/>
          <w:divBdr>
            <w:top w:val="none" w:sz="0" w:space="0" w:color="auto"/>
            <w:left w:val="none" w:sz="0" w:space="0" w:color="auto"/>
            <w:bottom w:val="none" w:sz="0" w:space="0" w:color="auto"/>
            <w:right w:val="none" w:sz="0" w:space="0" w:color="auto"/>
          </w:divBdr>
          <w:divsChild>
            <w:div w:id="224222207">
              <w:marLeft w:val="0"/>
              <w:marRight w:val="0"/>
              <w:marTop w:val="0"/>
              <w:marBottom w:val="0"/>
              <w:divBdr>
                <w:top w:val="none" w:sz="0" w:space="0" w:color="auto"/>
                <w:left w:val="none" w:sz="0" w:space="0" w:color="auto"/>
                <w:bottom w:val="none" w:sz="0" w:space="0" w:color="auto"/>
                <w:right w:val="none" w:sz="0" w:space="0" w:color="auto"/>
              </w:divBdr>
              <w:divsChild>
                <w:div w:id="223151552">
                  <w:marLeft w:val="-225"/>
                  <w:marRight w:val="-225"/>
                  <w:marTop w:val="0"/>
                  <w:marBottom w:val="0"/>
                  <w:divBdr>
                    <w:top w:val="none" w:sz="0" w:space="0" w:color="auto"/>
                    <w:left w:val="none" w:sz="0" w:space="0" w:color="auto"/>
                    <w:bottom w:val="none" w:sz="0" w:space="0" w:color="auto"/>
                    <w:right w:val="none" w:sz="0" w:space="0" w:color="auto"/>
                  </w:divBdr>
                  <w:divsChild>
                    <w:div w:id="453528308">
                      <w:marLeft w:val="0"/>
                      <w:marRight w:val="0"/>
                      <w:marTop w:val="0"/>
                      <w:marBottom w:val="0"/>
                      <w:divBdr>
                        <w:top w:val="none" w:sz="0" w:space="0" w:color="auto"/>
                        <w:left w:val="none" w:sz="0" w:space="0" w:color="auto"/>
                        <w:bottom w:val="none" w:sz="0" w:space="0" w:color="auto"/>
                        <w:right w:val="none" w:sz="0" w:space="0" w:color="auto"/>
                      </w:divBdr>
                      <w:divsChild>
                        <w:div w:id="2123987540">
                          <w:marLeft w:val="0"/>
                          <w:marRight w:val="0"/>
                          <w:marTop w:val="0"/>
                          <w:marBottom w:val="0"/>
                          <w:divBdr>
                            <w:top w:val="none" w:sz="0" w:space="0" w:color="auto"/>
                            <w:left w:val="none" w:sz="0" w:space="0" w:color="auto"/>
                            <w:bottom w:val="none" w:sz="0" w:space="0" w:color="auto"/>
                            <w:right w:val="none" w:sz="0" w:space="0" w:color="auto"/>
                          </w:divBdr>
                          <w:divsChild>
                            <w:div w:id="857623624">
                              <w:marLeft w:val="0"/>
                              <w:marRight w:val="0"/>
                              <w:marTop w:val="0"/>
                              <w:marBottom w:val="0"/>
                              <w:divBdr>
                                <w:top w:val="none" w:sz="0" w:space="0" w:color="auto"/>
                                <w:left w:val="none" w:sz="0" w:space="0" w:color="auto"/>
                                <w:bottom w:val="none" w:sz="0" w:space="0" w:color="auto"/>
                                <w:right w:val="none" w:sz="0" w:space="0" w:color="auto"/>
                              </w:divBdr>
                              <w:divsChild>
                                <w:div w:id="106673083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09760279">
                                      <w:blockQuote w:val="1"/>
                                      <w:marLeft w:val="400"/>
                                      <w:marRight w:val="0"/>
                                      <w:marTop w:val="160"/>
                                      <w:marBottom w:val="200"/>
                                      <w:divBdr>
                                        <w:top w:val="none" w:sz="0" w:space="0" w:color="auto"/>
                                        <w:left w:val="none" w:sz="0" w:space="0" w:color="auto"/>
                                        <w:bottom w:val="none" w:sz="0" w:space="0" w:color="auto"/>
                                        <w:right w:val="none" w:sz="0" w:space="0" w:color="auto"/>
                                      </w:divBdr>
                                    </w:div>
                                    <w:div w:id="1797528898">
                                      <w:blockQuote w:val="1"/>
                                      <w:marLeft w:val="400"/>
                                      <w:marRight w:val="0"/>
                                      <w:marTop w:val="160"/>
                                      <w:marBottom w:val="200"/>
                                      <w:divBdr>
                                        <w:top w:val="none" w:sz="0" w:space="0" w:color="auto"/>
                                        <w:left w:val="none" w:sz="0" w:space="0" w:color="auto"/>
                                        <w:bottom w:val="none" w:sz="0" w:space="0" w:color="auto"/>
                                        <w:right w:val="none" w:sz="0" w:space="0" w:color="auto"/>
                                      </w:divBdr>
                                    </w:div>
                                    <w:div w:id="249169527">
                                      <w:blockQuote w:val="1"/>
                                      <w:marLeft w:val="400"/>
                                      <w:marRight w:val="0"/>
                                      <w:marTop w:val="160"/>
                                      <w:marBottom w:val="200"/>
                                      <w:divBdr>
                                        <w:top w:val="none" w:sz="0" w:space="0" w:color="auto"/>
                                        <w:left w:val="none" w:sz="0" w:space="0" w:color="auto"/>
                                        <w:bottom w:val="none" w:sz="0" w:space="0" w:color="auto"/>
                                        <w:right w:val="none" w:sz="0" w:space="0" w:color="auto"/>
                                      </w:divBdr>
                                    </w:div>
                                    <w:div w:id="282539952">
                                      <w:blockQuote w:val="1"/>
                                      <w:marLeft w:val="400"/>
                                      <w:marRight w:val="0"/>
                                      <w:marTop w:val="160"/>
                                      <w:marBottom w:val="200"/>
                                      <w:divBdr>
                                        <w:top w:val="none" w:sz="0" w:space="0" w:color="auto"/>
                                        <w:left w:val="none" w:sz="0" w:space="0" w:color="auto"/>
                                        <w:bottom w:val="none" w:sz="0" w:space="0" w:color="auto"/>
                                        <w:right w:val="none" w:sz="0" w:space="0" w:color="auto"/>
                                      </w:divBdr>
                                    </w:div>
                                    <w:div w:id="18758502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729966">
      <w:bodyDiv w:val="1"/>
      <w:marLeft w:val="0"/>
      <w:marRight w:val="0"/>
      <w:marTop w:val="0"/>
      <w:marBottom w:val="0"/>
      <w:divBdr>
        <w:top w:val="none" w:sz="0" w:space="0" w:color="auto"/>
        <w:left w:val="none" w:sz="0" w:space="0" w:color="auto"/>
        <w:bottom w:val="none" w:sz="0" w:space="0" w:color="auto"/>
        <w:right w:val="none" w:sz="0" w:space="0" w:color="auto"/>
      </w:divBdr>
      <w:divsChild>
        <w:div w:id="99537729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844831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7895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20756715">
              <w:blockQuote w:val="1"/>
              <w:marLeft w:val="400"/>
              <w:marRight w:val="0"/>
              <w:marTop w:val="160"/>
              <w:marBottom w:val="200"/>
              <w:divBdr>
                <w:top w:val="none" w:sz="0" w:space="0" w:color="auto"/>
                <w:left w:val="none" w:sz="0" w:space="0" w:color="auto"/>
                <w:bottom w:val="none" w:sz="0" w:space="0" w:color="auto"/>
                <w:right w:val="none" w:sz="0" w:space="0" w:color="auto"/>
              </w:divBdr>
            </w:div>
            <w:div w:id="17133868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84258703">
      <w:bodyDiv w:val="1"/>
      <w:marLeft w:val="0"/>
      <w:marRight w:val="0"/>
      <w:marTop w:val="0"/>
      <w:marBottom w:val="0"/>
      <w:divBdr>
        <w:top w:val="none" w:sz="0" w:space="0" w:color="auto"/>
        <w:left w:val="none" w:sz="0" w:space="0" w:color="auto"/>
        <w:bottom w:val="none" w:sz="0" w:space="0" w:color="auto"/>
        <w:right w:val="none" w:sz="0" w:space="0" w:color="auto"/>
      </w:divBdr>
      <w:divsChild>
        <w:div w:id="674382610">
          <w:blockQuote w:val="1"/>
          <w:marLeft w:val="400"/>
          <w:marRight w:val="0"/>
          <w:marTop w:val="160"/>
          <w:marBottom w:val="200"/>
          <w:divBdr>
            <w:top w:val="none" w:sz="0" w:space="0" w:color="auto"/>
            <w:left w:val="none" w:sz="0" w:space="0" w:color="auto"/>
            <w:bottom w:val="none" w:sz="0" w:space="0" w:color="auto"/>
            <w:right w:val="none" w:sz="0" w:space="0" w:color="auto"/>
          </w:divBdr>
        </w:div>
        <w:div w:id="373386242">
          <w:blockQuote w:val="1"/>
          <w:marLeft w:val="400"/>
          <w:marRight w:val="0"/>
          <w:marTop w:val="160"/>
          <w:marBottom w:val="200"/>
          <w:divBdr>
            <w:top w:val="none" w:sz="0" w:space="0" w:color="auto"/>
            <w:left w:val="none" w:sz="0" w:space="0" w:color="auto"/>
            <w:bottom w:val="none" w:sz="0" w:space="0" w:color="auto"/>
            <w:right w:val="none" w:sz="0" w:space="0" w:color="auto"/>
          </w:divBdr>
        </w:div>
        <w:div w:id="7163179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87030623">
      <w:bodyDiv w:val="1"/>
      <w:marLeft w:val="0"/>
      <w:marRight w:val="0"/>
      <w:marTop w:val="0"/>
      <w:marBottom w:val="0"/>
      <w:divBdr>
        <w:top w:val="none" w:sz="0" w:space="0" w:color="auto"/>
        <w:left w:val="none" w:sz="0" w:space="0" w:color="auto"/>
        <w:bottom w:val="none" w:sz="0" w:space="0" w:color="auto"/>
        <w:right w:val="none" w:sz="0" w:space="0" w:color="auto"/>
      </w:divBdr>
      <w:divsChild>
        <w:div w:id="1089623090">
          <w:blockQuote w:val="1"/>
          <w:marLeft w:val="400"/>
          <w:marRight w:val="0"/>
          <w:marTop w:val="160"/>
          <w:marBottom w:val="200"/>
          <w:divBdr>
            <w:top w:val="none" w:sz="0" w:space="0" w:color="auto"/>
            <w:left w:val="none" w:sz="0" w:space="0" w:color="auto"/>
            <w:bottom w:val="none" w:sz="0" w:space="0" w:color="auto"/>
            <w:right w:val="none" w:sz="0" w:space="0" w:color="auto"/>
          </w:divBdr>
        </w:div>
        <w:div w:id="862286796">
          <w:blockQuote w:val="1"/>
          <w:marLeft w:val="400"/>
          <w:marRight w:val="0"/>
          <w:marTop w:val="160"/>
          <w:marBottom w:val="200"/>
          <w:divBdr>
            <w:top w:val="none" w:sz="0" w:space="0" w:color="auto"/>
            <w:left w:val="none" w:sz="0" w:space="0" w:color="auto"/>
            <w:bottom w:val="none" w:sz="0" w:space="0" w:color="auto"/>
            <w:right w:val="none" w:sz="0" w:space="0" w:color="auto"/>
          </w:divBdr>
        </w:div>
        <w:div w:id="232160640">
          <w:blockQuote w:val="1"/>
          <w:marLeft w:val="400"/>
          <w:marRight w:val="0"/>
          <w:marTop w:val="160"/>
          <w:marBottom w:val="200"/>
          <w:divBdr>
            <w:top w:val="none" w:sz="0" w:space="0" w:color="auto"/>
            <w:left w:val="none" w:sz="0" w:space="0" w:color="auto"/>
            <w:bottom w:val="none" w:sz="0" w:space="0" w:color="auto"/>
            <w:right w:val="none" w:sz="0" w:space="0" w:color="auto"/>
          </w:divBdr>
        </w:div>
        <w:div w:id="1301499526">
          <w:blockQuote w:val="1"/>
          <w:marLeft w:val="400"/>
          <w:marRight w:val="0"/>
          <w:marTop w:val="160"/>
          <w:marBottom w:val="200"/>
          <w:divBdr>
            <w:top w:val="none" w:sz="0" w:space="0" w:color="auto"/>
            <w:left w:val="none" w:sz="0" w:space="0" w:color="auto"/>
            <w:bottom w:val="none" w:sz="0" w:space="0" w:color="auto"/>
            <w:right w:val="none" w:sz="0" w:space="0" w:color="auto"/>
          </w:divBdr>
        </w:div>
        <w:div w:id="421220876">
          <w:blockQuote w:val="1"/>
          <w:marLeft w:val="400"/>
          <w:marRight w:val="0"/>
          <w:marTop w:val="160"/>
          <w:marBottom w:val="200"/>
          <w:divBdr>
            <w:top w:val="none" w:sz="0" w:space="0" w:color="auto"/>
            <w:left w:val="none" w:sz="0" w:space="0" w:color="auto"/>
            <w:bottom w:val="none" w:sz="0" w:space="0" w:color="auto"/>
            <w:right w:val="none" w:sz="0" w:space="0" w:color="auto"/>
          </w:divBdr>
        </w:div>
        <w:div w:id="702093816">
          <w:blockQuote w:val="1"/>
          <w:marLeft w:val="400"/>
          <w:marRight w:val="0"/>
          <w:marTop w:val="160"/>
          <w:marBottom w:val="200"/>
          <w:divBdr>
            <w:top w:val="none" w:sz="0" w:space="0" w:color="auto"/>
            <w:left w:val="none" w:sz="0" w:space="0" w:color="auto"/>
            <w:bottom w:val="none" w:sz="0" w:space="0" w:color="auto"/>
            <w:right w:val="none" w:sz="0" w:space="0" w:color="auto"/>
          </w:divBdr>
        </w:div>
        <w:div w:id="1554853980">
          <w:blockQuote w:val="1"/>
          <w:marLeft w:val="400"/>
          <w:marRight w:val="0"/>
          <w:marTop w:val="160"/>
          <w:marBottom w:val="200"/>
          <w:divBdr>
            <w:top w:val="none" w:sz="0" w:space="0" w:color="auto"/>
            <w:left w:val="none" w:sz="0" w:space="0" w:color="auto"/>
            <w:bottom w:val="none" w:sz="0" w:space="0" w:color="auto"/>
            <w:right w:val="none" w:sz="0" w:space="0" w:color="auto"/>
          </w:divBdr>
        </w:div>
        <w:div w:id="1463962420">
          <w:blockQuote w:val="1"/>
          <w:marLeft w:val="400"/>
          <w:marRight w:val="0"/>
          <w:marTop w:val="160"/>
          <w:marBottom w:val="200"/>
          <w:divBdr>
            <w:top w:val="none" w:sz="0" w:space="0" w:color="auto"/>
            <w:left w:val="none" w:sz="0" w:space="0" w:color="auto"/>
            <w:bottom w:val="none" w:sz="0" w:space="0" w:color="auto"/>
            <w:right w:val="none" w:sz="0" w:space="0" w:color="auto"/>
          </w:divBdr>
        </w:div>
        <w:div w:id="7103085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94962176">
      <w:bodyDiv w:val="1"/>
      <w:marLeft w:val="0"/>
      <w:marRight w:val="0"/>
      <w:marTop w:val="0"/>
      <w:marBottom w:val="0"/>
      <w:divBdr>
        <w:top w:val="none" w:sz="0" w:space="0" w:color="auto"/>
        <w:left w:val="none" w:sz="0" w:space="0" w:color="auto"/>
        <w:bottom w:val="none" w:sz="0" w:space="0" w:color="auto"/>
        <w:right w:val="none" w:sz="0" w:space="0" w:color="auto"/>
      </w:divBdr>
      <w:divsChild>
        <w:div w:id="100414304">
          <w:blockQuote w:val="1"/>
          <w:marLeft w:val="400"/>
          <w:marRight w:val="0"/>
          <w:marTop w:val="160"/>
          <w:marBottom w:val="200"/>
          <w:divBdr>
            <w:top w:val="none" w:sz="0" w:space="0" w:color="auto"/>
            <w:left w:val="none" w:sz="0" w:space="0" w:color="auto"/>
            <w:bottom w:val="none" w:sz="0" w:space="0" w:color="auto"/>
            <w:right w:val="none" w:sz="0" w:space="0" w:color="auto"/>
          </w:divBdr>
        </w:div>
        <w:div w:id="32124395">
          <w:blockQuote w:val="1"/>
          <w:marLeft w:val="400"/>
          <w:marRight w:val="0"/>
          <w:marTop w:val="160"/>
          <w:marBottom w:val="200"/>
          <w:divBdr>
            <w:top w:val="none" w:sz="0" w:space="0" w:color="auto"/>
            <w:left w:val="none" w:sz="0" w:space="0" w:color="auto"/>
            <w:bottom w:val="none" w:sz="0" w:space="0" w:color="auto"/>
            <w:right w:val="none" w:sz="0" w:space="0" w:color="auto"/>
          </w:divBdr>
        </w:div>
        <w:div w:id="452987657">
          <w:blockQuote w:val="1"/>
          <w:marLeft w:val="400"/>
          <w:marRight w:val="0"/>
          <w:marTop w:val="160"/>
          <w:marBottom w:val="200"/>
          <w:divBdr>
            <w:top w:val="none" w:sz="0" w:space="0" w:color="auto"/>
            <w:left w:val="none" w:sz="0" w:space="0" w:color="auto"/>
            <w:bottom w:val="none" w:sz="0" w:space="0" w:color="auto"/>
            <w:right w:val="none" w:sz="0" w:space="0" w:color="auto"/>
          </w:divBdr>
        </w:div>
        <w:div w:id="18883768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9857226">
      <w:bodyDiv w:val="1"/>
      <w:marLeft w:val="0"/>
      <w:marRight w:val="0"/>
      <w:marTop w:val="0"/>
      <w:marBottom w:val="0"/>
      <w:divBdr>
        <w:top w:val="none" w:sz="0" w:space="0" w:color="auto"/>
        <w:left w:val="none" w:sz="0" w:space="0" w:color="auto"/>
        <w:bottom w:val="none" w:sz="0" w:space="0" w:color="auto"/>
        <w:right w:val="none" w:sz="0" w:space="0" w:color="auto"/>
      </w:divBdr>
      <w:divsChild>
        <w:div w:id="951713913">
          <w:blockQuote w:val="1"/>
          <w:marLeft w:val="400"/>
          <w:marRight w:val="0"/>
          <w:marTop w:val="160"/>
          <w:marBottom w:val="200"/>
          <w:divBdr>
            <w:top w:val="none" w:sz="0" w:space="0" w:color="auto"/>
            <w:left w:val="none" w:sz="0" w:space="0" w:color="auto"/>
            <w:bottom w:val="none" w:sz="0" w:space="0" w:color="auto"/>
            <w:right w:val="none" w:sz="0" w:space="0" w:color="auto"/>
          </w:divBdr>
        </w:div>
        <w:div w:id="462306204">
          <w:blockQuote w:val="1"/>
          <w:marLeft w:val="400"/>
          <w:marRight w:val="0"/>
          <w:marTop w:val="160"/>
          <w:marBottom w:val="200"/>
          <w:divBdr>
            <w:top w:val="none" w:sz="0" w:space="0" w:color="auto"/>
            <w:left w:val="none" w:sz="0" w:space="0" w:color="auto"/>
            <w:bottom w:val="none" w:sz="0" w:space="0" w:color="auto"/>
            <w:right w:val="none" w:sz="0" w:space="0" w:color="auto"/>
          </w:divBdr>
        </w:div>
        <w:div w:id="1525366534">
          <w:blockQuote w:val="1"/>
          <w:marLeft w:val="400"/>
          <w:marRight w:val="0"/>
          <w:marTop w:val="160"/>
          <w:marBottom w:val="200"/>
          <w:divBdr>
            <w:top w:val="none" w:sz="0" w:space="0" w:color="auto"/>
            <w:left w:val="none" w:sz="0" w:space="0" w:color="auto"/>
            <w:bottom w:val="none" w:sz="0" w:space="0" w:color="auto"/>
            <w:right w:val="none" w:sz="0" w:space="0" w:color="auto"/>
          </w:divBdr>
        </w:div>
        <w:div w:id="1949269857">
          <w:blockQuote w:val="1"/>
          <w:marLeft w:val="400"/>
          <w:marRight w:val="0"/>
          <w:marTop w:val="160"/>
          <w:marBottom w:val="200"/>
          <w:divBdr>
            <w:top w:val="none" w:sz="0" w:space="0" w:color="auto"/>
            <w:left w:val="none" w:sz="0" w:space="0" w:color="auto"/>
            <w:bottom w:val="none" w:sz="0" w:space="0" w:color="auto"/>
            <w:right w:val="none" w:sz="0" w:space="0" w:color="auto"/>
          </w:divBdr>
        </w:div>
        <w:div w:id="1358196203">
          <w:blockQuote w:val="1"/>
          <w:marLeft w:val="400"/>
          <w:marRight w:val="0"/>
          <w:marTop w:val="160"/>
          <w:marBottom w:val="200"/>
          <w:divBdr>
            <w:top w:val="none" w:sz="0" w:space="0" w:color="auto"/>
            <w:left w:val="none" w:sz="0" w:space="0" w:color="auto"/>
            <w:bottom w:val="none" w:sz="0" w:space="0" w:color="auto"/>
            <w:right w:val="none" w:sz="0" w:space="0" w:color="auto"/>
          </w:divBdr>
        </w:div>
        <w:div w:id="131602221">
          <w:blockQuote w:val="1"/>
          <w:marLeft w:val="400"/>
          <w:marRight w:val="0"/>
          <w:marTop w:val="160"/>
          <w:marBottom w:val="200"/>
          <w:divBdr>
            <w:top w:val="none" w:sz="0" w:space="0" w:color="auto"/>
            <w:left w:val="none" w:sz="0" w:space="0" w:color="auto"/>
            <w:bottom w:val="none" w:sz="0" w:space="0" w:color="auto"/>
            <w:right w:val="none" w:sz="0" w:space="0" w:color="auto"/>
          </w:divBdr>
        </w:div>
        <w:div w:id="915895103">
          <w:blockQuote w:val="1"/>
          <w:marLeft w:val="400"/>
          <w:marRight w:val="0"/>
          <w:marTop w:val="160"/>
          <w:marBottom w:val="200"/>
          <w:divBdr>
            <w:top w:val="none" w:sz="0" w:space="0" w:color="auto"/>
            <w:left w:val="none" w:sz="0" w:space="0" w:color="auto"/>
            <w:bottom w:val="none" w:sz="0" w:space="0" w:color="auto"/>
            <w:right w:val="none" w:sz="0" w:space="0" w:color="auto"/>
          </w:divBdr>
        </w:div>
        <w:div w:id="15937756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08248751">
      <w:bodyDiv w:val="1"/>
      <w:marLeft w:val="0"/>
      <w:marRight w:val="0"/>
      <w:marTop w:val="0"/>
      <w:marBottom w:val="0"/>
      <w:divBdr>
        <w:top w:val="none" w:sz="0" w:space="0" w:color="auto"/>
        <w:left w:val="none" w:sz="0" w:space="0" w:color="auto"/>
        <w:bottom w:val="none" w:sz="0" w:space="0" w:color="auto"/>
        <w:right w:val="none" w:sz="0" w:space="0" w:color="auto"/>
      </w:divBdr>
      <w:divsChild>
        <w:div w:id="134397385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723582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88168386">
          <w:blockQuote w:val="1"/>
          <w:marLeft w:val="400"/>
          <w:marRight w:val="0"/>
          <w:marTop w:val="160"/>
          <w:marBottom w:val="200"/>
          <w:divBdr>
            <w:top w:val="none" w:sz="0" w:space="0" w:color="auto"/>
            <w:left w:val="none" w:sz="0" w:space="0" w:color="auto"/>
            <w:bottom w:val="none" w:sz="0" w:space="0" w:color="auto"/>
            <w:right w:val="none" w:sz="0" w:space="0" w:color="auto"/>
          </w:divBdr>
        </w:div>
        <w:div w:id="11404590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9584274">
      <w:bodyDiv w:val="1"/>
      <w:marLeft w:val="0"/>
      <w:marRight w:val="0"/>
      <w:marTop w:val="0"/>
      <w:marBottom w:val="0"/>
      <w:divBdr>
        <w:top w:val="none" w:sz="0" w:space="0" w:color="auto"/>
        <w:left w:val="none" w:sz="0" w:space="0" w:color="auto"/>
        <w:bottom w:val="none" w:sz="0" w:space="0" w:color="auto"/>
        <w:right w:val="none" w:sz="0" w:space="0" w:color="auto"/>
      </w:divBdr>
      <w:divsChild>
        <w:div w:id="656225957">
          <w:blockQuote w:val="1"/>
          <w:marLeft w:val="400"/>
          <w:marRight w:val="0"/>
          <w:marTop w:val="160"/>
          <w:marBottom w:val="200"/>
          <w:divBdr>
            <w:top w:val="none" w:sz="0" w:space="0" w:color="auto"/>
            <w:left w:val="none" w:sz="0" w:space="0" w:color="auto"/>
            <w:bottom w:val="none" w:sz="0" w:space="0" w:color="auto"/>
            <w:right w:val="none" w:sz="0" w:space="0" w:color="auto"/>
          </w:divBdr>
        </w:div>
        <w:div w:id="1715545645">
          <w:blockQuote w:val="1"/>
          <w:marLeft w:val="400"/>
          <w:marRight w:val="0"/>
          <w:marTop w:val="160"/>
          <w:marBottom w:val="200"/>
          <w:divBdr>
            <w:top w:val="none" w:sz="0" w:space="0" w:color="auto"/>
            <w:left w:val="none" w:sz="0" w:space="0" w:color="auto"/>
            <w:bottom w:val="none" w:sz="0" w:space="0" w:color="auto"/>
            <w:right w:val="none" w:sz="0" w:space="0" w:color="auto"/>
          </w:divBdr>
        </w:div>
        <w:div w:id="8065105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57400702">
      <w:bodyDiv w:val="1"/>
      <w:marLeft w:val="0"/>
      <w:marRight w:val="0"/>
      <w:marTop w:val="0"/>
      <w:marBottom w:val="0"/>
      <w:divBdr>
        <w:top w:val="none" w:sz="0" w:space="0" w:color="auto"/>
        <w:left w:val="none" w:sz="0" w:space="0" w:color="auto"/>
        <w:bottom w:val="none" w:sz="0" w:space="0" w:color="auto"/>
        <w:right w:val="none" w:sz="0" w:space="0" w:color="auto"/>
      </w:divBdr>
      <w:divsChild>
        <w:div w:id="744571172">
          <w:blockQuote w:val="1"/>
          <w:marLeft w:val="400"/>
          <w:marRight w:val="0"/>
          <w:marTop w:val="160"/>
          <w:marBottom w:val="200"/>
          <w:divBdr>
            <w:top w:val="none" w:sz="0" w:space="0" w:color="auto"/>
            <w:left w:val="none" w:sz="0" w:space="0" w:color="auto"/>
            <w:bottom w:val="none" w:sz="0" w:space="0" w:color="auto"/>
            <w:right w:val="none" w:sz="0" w:space="0" w:color="auto"/>
          </w:divBdr>
        </w:div>
        <w:div w:id="7551713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58473698">
      <w:bodyDiv w:val="1"/>
      <w:marLeft w:val="0"/>
      <w:marRight w:val="0"/>
      <w:marTop w:val="0"/>
      <w:marBottom w:val="0"/>
      <w:divBdr>
        <w:top w:val="none" w:sz="0" w:space="0" w:color="auto"/>
        <w:left w:val="none" w:sz="0" w:space="0" w:color="auto"/>
        <w:bottom w:val="none" w:sz="0" w:space="0" w:color="auto"/>
        <w:right w:val="none" w:sz="0" w:space="0" w:color="auto"/>
      </w:divBdr>
      <w:divsChild>
        <w:div w:id="43105123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04300202">
              <w:blockQuote w:val="1"/>
              <w:marLeft w:val="400"/>
              <w:marRight w:val="0"/>
              <w:marTop w:val="160"/>
              <w:marBottom w:val="200"/>
              <w:divBdr>
                <w:top w:val="none" w:sz="0" w:space="0" w:color="auto"/>
                <w:left w:val="none" w:sz="0" w:space="0" w:color="auto"/>
                <w:bottom w:val="none" w:sz="0" w:space="0" w:color="auto"/>
                <w:right w:val="none" w:sz="0" w:space="0" w:color="auto"/>
              </w:divBdr>
            </w:div>
            <w:div w:id="9695509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18487279">
          <w:blockQuote w:val="1"/>
          <w:marLeft w:val="400"/>
          <w:marRight w:val="0"/>
          <w:marTop w:val="160"/>
          <w:marBottom w:val="200"/>
          <w:divBdr>
            <w:top w:val="none" w:sz="0" w:space="0" w:color="auto"/>
            <w:left w:val="none" w:sz="0" w:space="0" w:color="auto"/>
            <w:bottom w:val="none" w:sz="0" w:space="0" w:color="auto"/>
            <w:right w:val="none" w:sz="0" w:space="0" w:color="auto"/>
          </w:divBdr>
        </w:div>
        <w:div w:id="16296296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90428082">
      <w:bodyDiv w:val="1"/>
      <w:marLeft w:val="0"/>
      <w:marRight w:val="0"/>
      <w:marTop w:val="0"/>
      <w:marBottom w:val="0"/>
      <w:divBdr>
        <w:top w:val="none" w:sz="0" w:space="0" w:color="auto"/>
        <w:left w:val="none" w:sz="0" w:space="0" w:color="auto"/>
        <w:bottom w:val="none" w:sz="0" w:space="0" w:color="auto"/>
        <w:right w:val="none" w:sz="0" w:space="0" w:color="auto"/>
      </w:divBdr>
      <w:divsChild>
        <w:div w:id="170015777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25391176">
              <w:blockQuote w:val="1"/>
              <w:marLeft w:val="400"/>
              <w:marRight w:val="0"/>
              <w:marTop w:val="160"/>
              <w:marBottom w:val="200"/>
              <w:divBdr>
                <w:top w:val="none" w:sz="0" w:space="0" w:color="auto"/>
                <w:left w:val="none" w:sz="0" w:space="0" w:color="auto"/>
                <w:bottom w:val="none" w:sz="0" w:space="0" w:color="auto"/>
                <w:right w:val="none" w:sz="0" w:space="0" w:color="auto"/>
              </w:divBdr>
            </w:div>
            <w:div w:id="7538186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9209597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501930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8295229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06921254">
              <w:blockQuote w:val="1"/>
              <w:marLeft w:val="400"/>
              <w:marRight w:val="0"/>
              <w:marTop w:val="160"/>
              <w:marBottom w:val="200"/>
              <w:divBdr>
                <w:top w:val="none" w:sz="0" w:space="0" w:color="auto"/>
                <w:left w:val="none" w:sz="0" w:space="0" w:color="auto"/>
                <w:bottom w:val="none" w:sz="0" w:space="0" w:color="auto"/>
                <w:right w:val="none" w:sz="0" w:space="0" w:color="auto"/>
              </w:divBdr>
            </w:div>
            <w:div w:id="1555239092">
              <w:blockQuote w:val="1"/>
              <w:marLeft w:val="400"/>
              <w:marRight w:val="0"/>
              <w:marTop w:val="160"/>
              <w:marBottom w:val="200"/>
              <w:divBdr>
                <w:top w:val="none" w:sz="0" w:space="0" w:color="auto"/>
                <w:left w:val="none" w:sz="0" w:space="0" w:color="auto"/>
                <w:bottom w:val="none" w:sz="0" w:space="0" w:color="auto"/>
                <w:right w:val="none" w:sz="0" w:space="0" w:color="auto"/>
              </w:divBdr>
            </w:div>
            <w:div w:id="15052416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07927043">
      <w:bodyDiv w:val="1"/>
      <w:marLeft w:val="0"/>
      <w:marRight w:val="0"/>
      <w:marTop w:val="0"/>
      <w:marBottom w:val="0"/>
      <w:divBdr>
        <w:top w:val="none" w:sz="0" w:space="0" w:color="auto"/>
        <w:left w:val="none" w:sz="0" w:space="0" w:color="auto"/>
        <w:bottom w:val="none" w:sz="0" w:space="0" w:color="auto"/>
        <w:right w:val="none" w:sz="0" w:space="0" w:color="auto"/>
      </w:divBdr>
      <w:divsChild>
        <w:div w:id="1469661303">
          <w:blockQuote w:val="1"/>
          <w:marLeft w:val="400"/>
          <w:marRight w:val="0"/>
          <w:marTop w:val="160"/>
          <w:marBottom w:val="200"/>
          <w:divBdr>
            <w:top w:val="none" w:sz="0" w:space="0" w:color="auto"/>
            <w:left w:val="none" w:sz="0" w:space="0" w:color="auto"/>
            <w:bottom w:val="none" w:sz="0" w:space="0" w:color="auto"/>
            <w:right w:val="none" w:sz="0" w:space="0" w:color="auto"/>
          </w:divBdr>
        </w:div>
        <w:div w:id="5050952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95304753">
      <w:bodyDiv w:val="1"/>
      <w:marLeft w:val="0"/>
      <w:marRight w:val="0"/>
      <w:marTop w:val="0"/>
      <w:marBottom w:val="0"/>
      <w:divBdr>
        <w:top w:val="none" w:sz="0" w:space="0" w:color="auto"/>
        <w:left w:val="none" w:sz="0" w:space="0" w:color="auto"/>
        <w:bottom w:val="none" w:sz="0" w:space="0" w:color="auto"/>
        <w:right w:val="none" w:sz="0" w:space="0" w:color="auto"/>
      </w:divBdr>
      <w:divsChild>
        <w:div w:id="73439814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8203915">
              <w:blockQuote w:val="1"/>
              <w:marLeft w:val="400"/>
              <w:marRight w:val="0"/>
              <w:marTop w:val="160"/>
              <w:marBottom w:val="200"/>
              <w:divBdr>
                <w:top w:val="none" w:sz="0" w:space="0" w:color="auto"/>
                <w:left w:val="none" w:sz="0" w:space="0" w:color="auto"/>
                <w:bottom w:val="none" w:sz="0" w:space="0" w:color="auto"/>
                <w:right w:val="none" w:sz="0" w:space="0" w:color="auto"/>
              </w:divBdr>
            </w:div>
            <w:div w:id="1866559944">
              <w:blockQuote w:val="1"/>
              <w:marLeft w:val="400"/>
              <w:marRight w:val="0"/>
              <w:marTop w:val="160"/>
              <w:marBottom w:val="200"/>
              <w:divBdr>
                <w:top w:val="none" w:sz="0" w:space="0" w:color="auto"/>
                <w:left w:val="none" w:sz="0" w:space="0" w:color="auto"/>
                <w:bottom w:val="none" w:sz="0" w:space="0" w:color="auto"/>
                <w:right w:val="none" w:sz="0" w:space="0" w:color="auto"/>
              </w:divBdr>
            </w:div>
            <w:div w:id="3375398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916440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06517777">
      <w:bodyDiv w:val="1"/>
      <w:marLeft w:val="0"/>
      <w:marRight w:val="0"/>
      <w:marTop w:val="0"/>
      <w:marBottom w:val="0"/>
      <w:divBdr>
        <w:top w:val="none" w:sz="0" w:space="0" w:color="auto"/>
        <w:left w:val="none" w:sz="0" w:space="0" w:color="auto"/>
        <w:bottom w:val="none" w:sz="0" w:space="0" w:color="auto"/>
        <w:right w:val="none" w:sz="0" w:space="0" w:color="auto"/>
      </w:divBdr>
      <w:divsChild>
        <w:div w:id="98181009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3939150">
              <w:blockQuote w:val="1"/>
              <w:marLeft w:val="400"/>
              <w:marRight w:val="0"/>
              <w:marTop w:val="160"/>
              <w:marBottom w:val="200"/>
              <w:divBdr>
                <w:top w:val="none" w:sz="0" w:space="0" w:color="auto"/>
                <w:left w:val="none" w:sz="0" w:space="0" w:color="auto"/>
                <w:bottom w:val="none" w:sz="0" w:space="0" w:color="auto"/>
                <w:right w:val="none" w:sz="0" w:space="0" w:color="auto"/>
              </w:divBdr>
            </w:div>
            <w:div w:id="118420104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213252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39166370">
              <w:blockQuote w:val="1"/>
              <w:marLeft w:val="400"/>
              <w:marRight w:val="0"/>
              <w:marTop w:val="160"/>
              <w:marBottom w:val="200"/>
              <w:divBdr>
                <w:top w:val="none" w:sz="0" w:space="0" w:color="auto"/>
                <w:left w:val="none" w:sz="0" w:space="0" w:color="auto"/>
                <w:bottom w:val="none" w:sz="0" w:space="0" w:color="auto"/>
                <w:right w:val="none" w:sz="0" w:space="0" w:color="auto"/>
              </w:divBdr>
            </w:div>
            <w:div w:id="4594210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06558841">
      <w:bodyDiv w:val="1"/>
      <w:marLeft w:val="0"/>
      <w:marRight w:val="0"/>
      <w:marTop w:val="0"/>
      <w:marBottom w:val="0"/>
      <w:divBdr>
        <w:top w:val="none" w:sz="0" w:space="0" w:color="auto"/>
        <w:left w:val="none" w:sz="0" w:space="0" w:color="auto"/>
        <w:bottom w:val="none" w:sz="0" w:space="0" w:color="auto"/>
        <w:right w:val="none" w:sz="0" w:space="0" w:color="auto"/>
      </w:divBdr>
      <w:divsChild>
        <w:div w:id="833373993">
          <w:blockQuote w:val="1"/>
          <w:marLeft w:val="400"/>
          <w:marRight w:val="0"/>
          <w:marTop w:val="160"/>
          <w:marBottom w:val="200"/>
          <w:divBdr>
            <w:top w:val="none" w:sz="0" w:space="0" w:color="auto"/>
            <w:left w:val="none" w:sz="0" w:space="0" w:color="auto"/>
            <w:bottom w:val="none" w:sz="0" w:space="0" w:color="auto"/>
            <w:right w:val="none" w:sz="0" w:space="0" w:color="auto"/>
          </w:divBdr>
        </w:div>
        <w:div w:id="284776933">
          <w:blockQuote w:val="1"/>
          <w:marLeft w:val="400"/>
          <w:marRight w:val="0"/>
          <w:marTop w:val="160"/>
          <w:marBottom w:val="200"/>
          <w:divBdr>
            <w:top w:val="none" w:sz="0" w:space="0" w:color="auto"/>
            <w:left w:val="none" w:sz="0" w:space="0" w:color="auto"/>
            <w:bottom w:val="none" w:sz="0" w:space="0" w:color="auto"/>
            <w:right w:val="none" w:sz="0" w:space="0" w:color="auto"/>
          </w:divBdr>
        </w:div>
        <w:div w:id="12779113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7816243">
      <w:bodyDiv w:val="1"/>
      <w:marLeft w:val="0"/>
      <w:marRight w:val="0"/>
      <w:marTop w:val="0"/>
      <w:marBottom w:val="0"/>
      <w:divBdr>
        <w:top w:val="none" w:sz="0" w:space="0" w:color="auto"/>
        <w:left w:val="none" w:sz="0" w:space="0" w:color="auto"/>
        <w:bottom w:val="none" w:sz="0" w:space="0" w:color="auto"/>
        <w:right w:val="none" w:sz="0" w:space="0" w:color="auto"/>
      </w:divBdr>
      <w:divsChild>
        <w:div w:id="124533896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12889045">
              <w:blockQuote w:val="1"/>
              <w:marLeft w:val="400"/>
              <w:marRight w:val="0"/>
              <w:marTop w:val="160"/>
              <w:marBottom w:val="200"/>
              <w:divBdr>
                <w:top w:val="none" w:sz="0" w:space="0" w:color="auto"/>
                <w:left w:val="none" w:sz="0" w:space="0" w:color="auto"/>
                <w:bottom w:val="none" w:sz="0" w:space="0" w:color="auto"/>
                <w:right w:val="none" w:sz="0" w:space="0" w:color="auto"/>
              </w:divBdr>
            </w:div>
            <w:div w:id="11605794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04807055">
          <w:blockQuote w:val="1"/>
          <w:marLeft w:val="400"/>
          <w:marRight w:val="0"/>
          <w:marTop w:val="160"/>
          <w:marBottom w:val="200"/>
          <w:divBdr>
            <w:top w:val="none" w:sz="0" w:space="0" w:color="auto"/>
            <w:left w:val="none" w:sz="0" w:space="0" w:color="auto"/>
            <w:bottom w:val="none" w:sz="0" w:space="0" w:color="auto"/>
            <w:right w:val="none" w:sz="0" w:space="0" w:color="auto"/>
          </w:divBdr>
        </w:div>
        <w:div w:id="135896981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48018080">
              <w:blockQuote w:val="1"/>
              <w:marLeft w:val="400"/>
              <w:marRight w:val="0"/>
              <w:marTop w:val="160"/>
              <w:marBottom w:val="200"/>
              <w:divBdr>
                <w:top w:val="none" w:sz="0" w:space="0" w:color="auto"/>
                <w:left w:val="none" w:sz="0" w:space="0" w:color="auto"/>
                <w:bottom w:val="none" w:sz="0" w:space="0" w:color="auto"/>
                <w:right w:val="none" w:sz="0" w:space="0" w:color="auto"/>
              </w:divBdr>
            </w:div>
            <w:div w:id="13289042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26100926">
          <w:blockQuote w:val="1"/>
          <w:marLeft w:val="400"/>
          <w:marRight w:val="0"/>
          <w:marTop w:val="160"/>
          <w:marBottom w:val="200"/>
          <w:divBdr>
            <w:top w:val="none" w:sz="0" w:space="0" w:color="auto"/>
            <w:left w:val="none" w:sz="0" w:space="0" w:color="auto"/>
            <w:bottom w:val="none" w:sz="0" w:space="0" w:color="auto"/>
            <w:right w:val="none" w:sz="0" w:space="0" w:color="auto"/>
          </w:divBdr>
        </w:div>
        <w:div w:id="46034107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604811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6327051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18369369">
              <w:blockQuote w:val="1"/>
              <w:marLeft w:val="400"/>
              <w:marRight w:val="0"/>
              <w:marTop w:val="160"/>
              <w:marBottom w:val="200"/>
              <w:divBdr>
                <w:top w:val="none" w:sz="0" w:space="0" w:color="auto"/>
                <w:left w:val="none" w:sz="0" w:space="0" w:color="auto"/>
                <w:bottom w:val="none" w:sz="0" w:space="0" w:color="auto"/>
                <w:right w:val="none" w:sz="0" w:space="0" w:color="auto"/>
              </w:divBdr>
            </w:div>
            <w:div w:id="7465403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37030577">
          <w:blockQuote w:val="1"/>
          <w:marLeft w:val="400"/>
          <w:marRight w:val="0"/>
          <w:marTop w:val="160"/>
          <w:marBottom w:val="200"/>
          <w:divBdr>
            <w:top w:val="none" w:sz="0" w:space="0" w:color="auto"/>
            <w:left w:val="none" w:sz="0" w:space="0" w:color="auto"/>
            <w:bottom w:val="none" w:sz="0" w:space="0" w:color="auto"/>
            <w:right w:val="none" w:sz="0" w:space="0" w:color="auto"/>
          </w:divBdr>
        </w:div>
        <w:div w:id="285544810">
          <w:blockQuote w:val="1"/>
          <w:marLeft w:val="400"/>
          <w:marRight w:val="0"/>
          <w:marTop w:val="160"/>
          <w:marBottom w:val="200"/>
          <w:divBdr>
            <w:top w:val="none" w:sz="0" w:space="0" w:color="auto"/>
            <w:left w:val="none" w:sz="0" w:space="0" w:color="auto"/>
            <w:bottom w:val="none" w:sz="0" w:space="0" w:color="auto"/>
            <w:right w:val="none" w:sz="0" w:space="0" w:color="auto"/>
          </w:divBdr>
        </w:div>
        <w:div w:id="3778187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18256604">
      <w:bodyDiv w:val="1"/>
      <w:marLeft w:val="0"/>
      <w:marRight w:val="0"/>
      <w:marTop w:val="0"/>
      <w:marBottom w:val="0"/>
      <w:divBdr>
        <w:top w:val="none" w:sz="0" w:space="0" w:color="auto"/>
        <w:left w:val="none" w:sz="0" w:space="0" w:color="auto"/>
        <w:bottom w:val="none" w:sz="0" w:space="0" w:color="auto"/>
        <w:right w:val="none" w:sz="0" w:space="0" w:color="auto"/>
      </w:divBdr>
      <w:divsChild>
        <w:div w:id="1420373260">
          <w:blockQuote w:val="1"/>
          <w:marLeft w:val="400"/>
          <w:marRight w:val="0"/>
          <w:marTop w:val="160"/>
          <w:marBottom w:val="200"/>
          <w:divBdr>
            <w:top w:val="none" w:sz="0" w:space="0" w:color="auto"/>
            <w:left w:val="none" w:sz="0" w:space="0" w:color="auto"/>
            <w:bottom w:val="none" w:sz="0" w:space="0" w:color="auto"/>
            <w:right w:val="none" w:sz="0" w:space="0" w:color="auto"/>
          </w:divBdr>
        </w:div>
        <w:div w:id="1237742754">
          <w:blockQuote w:val="1"/>
          <w:marLeft w:val="400"/>
          <w:marRight w:val="0"/>
          <w:marTop w:val="160"/>
          <w:marBottom w:val="200"/>
          <w:divBdr>
            <w:top w:val="none" w:sz="0" w:space="0" w:color="auto"/>
            <w:left w:val="none" w:sz="0" w:space="0" w:color="auto"/>
            <w:bottom w:val="none" w:sz="0" w:space="0" w:color="auto"/>
            <w:right w:val="none" w:sz="0" w:space="0" w:color="auto"/>
          </w:divBdr>
        </w:div>
        <w:div w:id="3874140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30779647">
      <w:bodyDiv w:val="1"/>
      <w:marLeft w:val="0"/>
      <w:marRight w:val="0"/>
      <w:marTop w:val="0"/>
      <w:marBottom w:val="0"/>
      <w:divBdr>
        <w:top w:val="none" w:sz="0" w:space="0" w:color="auto"/>
        <w:left w:val="none" w:sz="0" w:space="0" w:color="auto"/>
        <w:bottom w:val="none" w:sz="0" w:space="0" w:color="auto"/>
        <w:right w:val="none" w:sz="0" w:space="0" w:color="auto"/>
      </w:divBdr>
      <w:divsChild>
        <w:div w:id="62739897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56040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18487624">
          <w:blockQuote w:val="1"/>
          <w:marLeft w:val="400"/>
          <w:marRight w:val="0"/>
          <w:marTop w:val="160"/>
          <w:marBottom w:val="200"/>
          <w:divBdr>
            <w:top w:val="none" w:sz="0" w:space="0" w:color="auto"/>
            <w:left w:val="none" w:sz="0" w:space="0" w:color="auto"/>
            <w:bottom w:val="none" w:sz="0" w:space="0" w:color="auto"/>
            <w:right w:val="none" w:sz="0" w:space="0" w:color="auto"/>
          </w:divBdr>
        </w:div>
        <w:div w:id="190402391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11934462">
              <w:blockQuote w:val="1"/>
              <w:marLeft w:val="400"/>
              <w:marRight w:val="0"/>
              <w:marTop w:val="160"/>
              <w:marBottom w:val="200"/>
              <w:divBdr>
                <w:top w:val="none" w:sz="0" w:space="0" w:color="auto"/>
                <w:left w:val="none" w:sz="0" w:space="0" w:color="auto"/>
                <w:bottom w:val="none" w:sz="0" w:space="0" w:color="auto"/>
                <w:right w:val="none" w:sz="0" w:space="0" w:color="auto"/>
              </w:divBdr>
            </w:div>
            <w:div w:id="32802082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720691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809698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3996475">
          <w:blockQuote w:val="1"/>
          <w:marLeft w:val="400"/>
          <w:marRight w:val="0"/>
          <w:marTop w:val="160"/>
          <w:marBottom w:val="200"/>
          <w:divBdr>
            <w:top w:val="none" w:sz="0" w:space="0" w:color="auto"/>
            <w:left w:val="none" w:sz="0" w:space="0" w:color="auto"/>
            <w:bottom w:val="none" w:sz="0" w:space="0" w:color="auto"/>
            <w:right w:val="none" w:sz="0" w:space="0" w:color="auto"/>
          </w:divBdr>
        </w:div>
        <w:div w:id="21758076">
          <w:blockQuote w:val="1"/>
          <w:marLeft w:val="400"/>
          <w:marRight w:val="0"/>
          <w:marTop w:val="160"/>
          <w:marBottom w:val="200"/>
          <w:divBdr>
            <w:top w:val="none" w:sz="0" w:space="0" w:color="auto"/>
            <w:left w:val="none" w:sz="0" w:space="0" w:color="auto"/>
            <w:bottom w:val="none" w:sz="0" w:space="0" w:color="auto"/>
            <w:right w:val="none" w:sz="0" w:space="0" w:color="auto"/>
          </w:divBdr>
        </w:div>
        <w:div w:id="514610069">
          <w:blockQuote w:val="1"/>
          <w:marLeft w:val="400"/>
          <w:marRight w:val="0"/>
          <w:marTop w:val="160"/>
          <w:marBottom w:val="200"/>
          <w:divBdr>
            <w:top w:val="none" w:sz="0" w:space="0" w:color="auto"/>
            <w:left w:val="none" w:sz="0" w:space="0" w:color="auto"/>
            <w:bottom w:val="none" w:sz="0" w:space="0" w:color="auto"/>
            <w:right w:val="none" w:sz="0" w:space="0" w:color="auto"/>
          </w:divBdr>
        </w:div>
        <w:div w:id="46478426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11123765">
              <w:blockQuote w:val="1"/>
              <w:marLeft w:val="400"/>
              <w:marRight w:val="0"/>
              <w:marTop w:val="160"/>
              <w:marBottom w:val="200"/>
              <w:divBdr>
                <w:top w:val="none" w:sz="0" w:space="0" w:color="auto"/>
                <w:left w:val="none" w:sz="0" w:space="0" w:color="auto"/>
                <w:bottom w:val="none" w:sz="0" w:space="0" w:color="auto"/>
                <w:right w:val="none" w:sz="0" w:space="0" w:color="auto"/>
              </w:divBdr>
            </w:div>
            <w:div w:id="566186896">
              <w:blockQuote w:val="1"/>
              <w:marLeft w:val="400"/>
              <w:marRight w:val="0"/>
              <w:marTop w:val="160"/>
              <w:marBottom w:val="200"/>
              <w:divBdr>
                <w:top w:val="none" w:sz="0" w:space="0" w:color="auto"/>
                <w:left w:val="none" w:sz="0" w:space="0" w:color="auto"/>
                <w:bottom w:val="none" w:sz="0" w:space="0" w:color="auto"/>
                <w:right w:val="none" w:sz="0" w:space="0" w:color="auto"/>
              </w:divBdr>
            </w:div>
            <w:div w:id="13990100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2207704">
          <w:blockQuote w:val="1"/>
          <w:marLeft w:val="400"/>
          <w:marRight w:val="0"/>
          <w:marTop w:val="160"/>
          <w:marBottom w:val="200"/>
          <w:divBdr>
            <w:top w:val="none" w:sz="0" w:space="0" w:color="auto"/>
            <w:left w:val="none" w:sz="0" w:space="0" w:color="auto"/>
            <w:bottom w:val="none" w:sz="0" w:space="0" w:color="auto"/>
            <w:right w:val="none" w:sz="0" w:space="0" w:color="auto"/>
          </w:divBdr>
        </w:div>
        <w:div w:id="1062102713">
          <w:blockQuote w:val="1"/>
          <w:marLeft w:val="400"/>
          <w:marRight w:val="0"/>
          <w:marTop w:val="160"/>
          <w:marBottom w:val="200"/>
          <w:divBdr>
            <w:top w:val="none" w:sz="0" w:space="0" w:color="auto"/>
            <w:left w:val="none" w:sz="0" w:space="0" w:color="auto"/>
            <w:bottom w:val="none" w:sz="0" w:space="0" w:color="auto"/>
            <w:right w:val="none" w:sz="0" w:space="0" w:color="auto"/>
          </w:divBdr>
        </w:div>
        <w:div w:id="1726680925">
          <w:blockQuote w:val="1"/>
          <w:marLeft w:val="400"/>
          <w:marRight w:val="0"/>
          <w:marTop w:val="160"/>
          <w:marBottom w:val="200"/>
          <w:divBdr>
            <w:top w:val="none" w:sz="0" w:space="0" w:color="auto"/>
            <w:left w:val="none" w:sz="0" w:space="0" w:color="auto"/>
            <w:bottom w:val="none" w:sz="0" w:space="0" w:color="auto"/>
            <w:right w:val="none" w:sz="0" w:space="0" w:color="auto"/>
          </w:divBdr>
        </w:div>
        <w:div w:id="18784726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53300416">
      <w:bodyDiv w:val="1"/>
      <w:marLeft w:val="0"/>
      <w:marRight w:val="0"/>
      <w:marTop w:val="0"/>
      <w:marBottom w:val="0"/>
      <w:divBdr>
        <w:top w:val="none" w:sz="0" w:space="0" w:color="auto"/>
        <w:left w:val="none" w:sz="0" w:space="0" w:color="auto"/>
        <w:bottom w:val="none" w:sz="0" w:space="0" w:color="auto"/>
        <w:right w:val="none" w:sz="0" w:space="0" w:color="auto"/>
      </w:divBdr>
      <w:divsChild>
        <w:div w:id="1005933450">
          <w:blockQuote w:val="1"/>
          <w:marLeft w:val="400"/>
          <w:marRight w:val="0"/>
          <w:marTop w:val="160"/>
          <w:marBottom w:val="200"/>
          <w:divBdr>
            <w:top w:val="none" w:sz="0" w:space="0" w:color="auto"/>
            <w:left w:val="none" w:sz="0" w:space="0" w:color="auto"/>
            <w:bottom w:val="none" w:sz="0" w:space="0" w:color="auto"/>
            <w:right w:val="none" w:sz="0" w:space="0" w:color="auto"/>
          </w:divBdr>
        </w:div>
        <w:div w:id="11259699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77146296">
              <w:blockQuote w:val="1"/>
              <w:marLeft w:val="400"/>
              <w:marRight w:val="0"/>
              <w:marTop w:val="160"/>
              <w:marBottom w:val="200"/>
              <w:divBdr>
                <w:top w:val="none" w:sz="0" w:space="0" w:color="auto"/>
                <w:left w:val="none" w:sz="0" w:space="0" w:color="auto"/>
                <w:bottom w:val="none" w:sz="0" w:space="0" w:color="auto"/>
                <w:right w:val="none" w:sz="0" w:space="0" w:color="auto"/>
              </w:divBdr>
            </w:div>
            <w:div w:id="5047060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1781764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82787504">
              <w:blockQuote w:val="1"/>
              <w:marLeft w:val="400"/>
              <w:marRight w:val="0"/>
              <w:marTop w:val="160"/>
              <w:marBottom w:val="200"/>
              <w:divBdr>
                <w:top w:val="none" w:sz="0" w:space="0" w:color="auto"/>
                <w:left w:val="none" w:sz="0" w:space="0" w:color="auto"/>
                <w:bottom w:val="none" w:sz="0" w:space="0" w:color="auto"/>
                <w:right w:val="none" w:sz="0" w:space="0" w:color="auto"/>
              </w:divBdr>
            </w:div>
            <w:div w:id="4976987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71213753">
      <w:bodyDiv w:val="1"/>
      <w:marLeft w:val="0"/>
      <w:marRight w:val="0"/>
      <w:marTop w:val="0"/>
      <w:marBottom w:val="0"/>
      <w:divBdr>
        <w:top w:val="none" w:sz="0" w:space="0" w:color="auto"/>
        <w:left w:val="none" w:sz="0" w:space="0" w:color="auto"/>
        <w:bottom w:val="none" w:sz="0" w:space="0" w:color="auto"/>
        <w:right w:val="none" w:sz="0" w:space="0" w:color="auto"/>
      </w:divBdr>
      <w:divsChild>
        <w:div w:id="850948188">
          <w:blockQuote w:val="1"/>
          <w:marLeft w:val="400"/>
          <w:marRight w:val="0"/>
          <w:marTop w:val="160"/>
          <w:marBottom w:val="200"/>
          <w:divBdr>
            <w:top w:val="none" w:sz="0" w:space="0" w:color="auto"/>
            <w:left w:val="none" w:sz="0" w:space="0" w:color="auto"/>
            <w:bottom w:val="none" w:sz="0" w:space="0" w:color="auto"/>
            <w:right w:val="none" w:sz="0" w:space="0" w:color="auto"/>
          </w:divBdr>
        </w:div>
        <w:div w:id="4613094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84173683">
      <w:bodyDiv w:val="1"/>
      <w:marLeft w:val="0"/>
      <w:marRight w:val="0"/>
      <w:marTop w:val="0"/>
      <w:marBottom w:val="0"/>
      <w:divBdr>
        <w:top w:val="none" w:sz="0" w:space="0" w:color="auto"/>
        <w:left w:val="none" w:sz="0" w:space="0" w:color="auto"/>
        <w:bottom w:val="none" w:sz="0" w:space="0" w:color="auto"/>
        <w:right w:val="none" w:sz="0" w:space="0" w:color="auto"/>
      </w:divBdr>
      <w:divsChild>
        <w:div w:id="1213618227">
          <w:blockQuote w:val="1"/>
          <w:marLeft w:val="400"/>
          <w:marRight w:val="0"/>
          <w:marTop w:val="160"/>
          <w:marBottom w:val="200"/>
          <w:divBdr>
            <w:top w:val="none" w:sz="0" w:space="0" w:color="auto"/>
            <w:left w:val="none" w:sz="0" w:space="0" w:color="auto"/>
            <w:bottom w:val="none" w:sz="0" w:space="0" w:color="auto"/>
            <w:right w:val="none" w:sz="0" w:space="0" w:color="auto"/>
          </w:divBdr>
        </w:div>
        <w:div w:id="850920355">
          <w:blockQuote w:val="1"/>
          <w:marLeft w:val="400"/>
          <w:marRight w:val="0"/>
          <w:marTop w:val="160"/>
          <w:marBottom w:val="200"/>
          <w:divBdr>
            <w:top w:val="none" w:sz="0" w:space="0" w:color="auto"/>
            <w:left w:val="none" w:sz="0" w:space="0" w:color="auto"/>
            <w:bottom w:val="none" w:sz="0" w:space="0" w:color="auto"/>
            <w:right w:val="none" w:sz="0" w:space="0" w:color="auto"/>
          </w:divBdr>
        </w:div>
        <w:div w:id="2240335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93300896">
      <w:bodyDiv w:val="1"/>
      <w:marLeft w:val="0"/>
      <w:marRight w:val="0"/>
      <w:marTop w:val="0"/>
      <w:marBottom w:val="0"/>
      <w:divBdr>
        <w:top w:val="none" w:sz="0" w:space="0" w:color="auto"/>
        <w:left w:val="none" w:sz="0" w:space="0" w:color="auto"/>
        <w:bottom w:val="none" w:sz="0" w:space="0" w:color="auto"/>
        <w:right w:val="none" w:sz="0" w:space="0" w:color="auto"/>
      </w:divBdr>
      <w:divsChild>
        <w:div w:id="6588597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716479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86640989">
          <w:blockQuote w:val="1"/>
          <w:marLeft w:val="400"/>
          <w:marRight w:val="0"/>
          <w:marTop w:val="160"/>
          <w:marBottom w:val="200"/>
          <w:divBdr>
            <w:top w:val="none" w:sz="0" w:space="0" w:color="auto"/>
            <w:left w:val="none" w:sz="0" w:space="0" w:color="auto"/>
            <w:bottom w:val="none" w:sz="0" w:space="0" w:color="auto"/>
            <w:right w:val="none" w:sz="0" w:space="0" w:color="auto"/>
          </w:divBdr>
        </w:div>
        <w:div w:id="1861233112">
          <w:blockQuote w:val="1"/>
          <w:marLeft w:val="400"/>
          <w:marRight w:val="0"/>
          <w:marTop w:val="160"/>
          <w:marBottom w:val="200"/>
          <w:divBdr>
            <w:top w:val="none" w:sz="0" w:space="0" w:color="auto"/>
            <w:left w:val="none" w:sz="0" w:space="0" w:color="auto"/>
            <w:bottom w:val="none" w:sz="0" w:space="0" w:color="auto"/>
            <w:right w:val="none" w:sz="0" w:space="0" w:color="auto"/>
          </w:divBdr>
        </w:div>
        <w:div w:id="1647855557">
          <w:blockQuote w:val="1"/>
          <w:marLeft w:val="400"/>
          <w:marRight w:val="0"/>
          <w:marTop w:val="160"/>
          <w:marBottom w:val="200"/>
          <w:divBdr>
            <w:top w:val="none" w:sz="0" w:space="0" w:color="auto"/>
            <w:left w:val="none" w:sz="0" w:space="0" w:color="auto"/>
            <w:bottom w:val="none" w:sz="0" w:space="0" w:color="auto"/>
            <w:right w:val="none" w:sz="0" w:space="0" w:color="auto"/>
          </w:divBdr>
        </w:div>
        <w:div w:id="181116747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66812767">
      <w:bodyDiv w:val="1"/>
      <w:marLeft w:val="0"/>
      <w:marRight w:val="0"/>
      <w:marTop w:val="0"/>
      <w:marBottom w:val="0"/>
      <w:divBdr>
        <w:top w:val="none" w:sz="0" w:space="0" w:color="auto"/>
        <w:left w:val="none" w:sz="0" w:space="0" w:color="auto"/>
        <w:bottom w:val="none" w:sz="0" w:space="0" w:color="auto"/>
        <w:right w:val="none" w:sz="0" w:space="0" w:color="auto"/>
      </w:divBdr>
      <w:divsChild>
        <w:div w:id="772095125">
          <w:blockQuote w:val="1"/>
          <w:marLeft w:val="400"/>
          <w:marRight w:val="0"/>
          <w:marTop w:val="160"/>
          <w:marBottom w:val="200"/>
          <w:divBdr>
            <w:top w:val="none" w:sz="0" w:space="0" w:color="auto"/>
            <w:left w:val="none" w:sz="0" w:space="0" w:color="auto"/>
            <w:bottom w:val="none" w:sz="0" w:space="0" w:color="auto"/>
            <w:right w:val="none" w:sz="0" w:space="0" w:color="auto"/>
          </w:divBdr>
        </w:div>
        <w:div w:id="7764099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67546761">
      <w:bodyDiv w:val="1"/>
      <w:marLeft w:val="0"/>
      <w:marRight w:val="0"/>
      <w:marTop w:val="0"/>
      <w:marBottom w:val="0"/>
      <w:divBdr>
        <w:top w:val="none" w:sz="0" w:space="0" w:color="auto"/>
        <w:left w:val="none" w:sz="0" w:space="0" w:color="auto"/>
        <w:bottom w:val="none" w:sz="0" w:space="0" w:color="auto"/>
        <w:right w:val="none" w:sz="0" w:space="0" w:color="auto"/>
      </w:divBdr>
      <w:divsChild>
        <w:div w:id="1936479343">
          <w:blockQuote w:val="1"/>
          <w:marLeft w:val="400"/>
          <w:marRight w:val="0"/>
          <w:marTop w:val="160"/>
          <w:marBottom w:val="200"/>
          <w:divBdr>
            <w:top w:val="none" w:sz="0" w:space="0" w:color="auto"/>
            <w:left w:val="none" w:sz="0" w:space="0" w:color="auto"/>
            <w:bottom w:val="none" w:sz="0" w:space="0" w:color="auto"/>
            <w:right w:val="none" w:sz="0" w:space="0" w:color="auto"/>
          </w:divBdr>
        </w:div>
        <w:div w:id="1050154316">
          <w:blockQuote w:val="1"/>
          <w:marLeft w:val="400"/>
          <w:marRight w:val="0"/>
          <w:marTop w:val="160"/>
          <w:marBottom w:val="200"/>
          <w:divBdr>
            <w:top w:val="none" w:sz="0" w:space="0" w:color="auto"/>
            <w:left w:val="none" w:sz="0" w:space="0" w:color="auto"/>
            <w:bottom w:val="none" w:sz="0" w:space="0" w:color="auto"/>
            <w:right w:val="none" w:sz="0" w:space="0" w:color="auto"/>
          </w:divBdr>
        </w:div>
        <w:div w:id="528379329">
          <w:blockQuote w:val="1"/>
          <w:marLeft w:val="400"/>
          <w:marRight w:val="0"/>
          <w:marTop w:val="160"/>
          <w:marBottom w:val="200"/>
          <w:divBdr>
            <w:top w:val="none" w:sz="0" w:space="0" w:color="auto"/>
            <w:left w:val="none" w:sz="0" w:space="0" w:color="auto"/>
            <w:bottom w:val="none" w:sz="0" w:space="0" w:color="auto"/>
            <w:right w:val="none" w:sz="0" w:space="0" w:color="auto"/>
          </w:divBdr>
        </w:div>
        <w:div w:id="5487352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78686166">
      <w:bodyDiv w:val="1"/>
      <w:marLeft w:val="0"/>
      <w:marRight w:val="0"/>
      <w:marTop w:val="0"/>
      <w:marBottom w:val="0"/>
      <w:divBdr>
        <w:top w:val="none" w:sz="0" w:space="0" w:color="auto"/>
        <w:left w:val="none" w:sz="0" w:space="0" w:color="auto"/>
        <w:bottom w:val="none" w:sz="0" w:space="0" w:color="auto"/>
        <w:right w:val="none" w:sz="0" w:space="0" w:color="auto"/>
      </w:divBdr>
      <w:divsChild>
        <w:div w:id="288126435">
          <w:blockQuote w:val="1"/>
          <w:marLeft w:val="400"/>
          <w:marRight w:val="0"/>
          <w:marTop w:val="160"/>
          <w:marBottom w:val="200"/>
          <w:divBdr>
            <w:top w:val="none" w:sz="0" w:space="0" w:color="auto"/>
            <w:left w:val="none" w:sz="0" w:space="0" w:color="auto"/>
            <w:bottom w:val="none" w:sz="0" w:space="0" w:color="auto"/>
            <w:right w:val="none" w:sz="0" w:space="0" w:color="auto"/>
          </w:divBdr>
        </w:div>
        <w:div w:id="1078988874">
          <w:blockQuote w:val="1"/>
          <w:marLeft w:val="400"/>
          <w:marRight w:val="0"/>
          <w:marTop w:val="160"/>
          <w:marBottom w:val="200"/>
          <w:divBdr>
            <w:top w:val="none" w:sz="0" w:space="0" w:color="auto"/>
            <w:left w:val="none" w:sz="0" w:space="0" w:color="auto"/>
            <w:bottom w:val="none" w:sz="0" w:space="0" w:color="auto"/>
            <w:right w:val="none" w:sz="0" w:space="0" w:color="auto"/>
          </w:divBdr>
        </w:div>
        <w:div w:id="1928347474">
          <w:blockQuote w:val="1"/>
          <w:marLeft w:val="400"/>
          <w:marRight w:val="0"/>
          <w:marTop w:val="160"/>
          <w:marBottom w:val="200"/>
          <w:divBdr>
            <w:top w:val="none" w:sz="0" w:space="0" w:color="auto"/>
            <w:left w:val="none" w:sz="0" w:space="0" w:color="auto"/>
            <w:bottom w:val="none" w:sz="0" w:space="0" w:color="auto"/>
            <w:right w:val="none" w:sz="0" w:space="0" w:color="auto"/>
          </w:divBdr>
        </w:div>
        <w:div w:id="76349692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7411790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32412630">
      <w:bodyDiv w:val="1"/>
      <w:marLeft w:val="0"/>
      <w:marRight w:val="0"/>
      <w:marTop w:val="0"/>
      <w:marBottom w:val="0"/>
      <w:divBdr>
        <w:top w:val="none" w:sz="0" w:space="0" w:color="auto"/>
        <w:left w:val="none" w:sz="0" w:space="0" w:color="auto"/>
        <w:bottom w:val="none" w:sz="0" w:space="0" w:color="auto"/>
        <w:right w:val="none" w:sz="0" w:space="0" w:color="auto"/>
      </w:divBdr>
      <w:divsChild>
        <w:div w:id="1294602242">
          <w:blockQuote w:val="1"/>
          <w:marLeft w:val="400"/>
          <w:marRight w:val="0"/>
          <w:marTop w:val="160"/>
          <w:marBottom w:val="200"/>
          <w:divBdr>
            <w:top w:val="none" w:sz="0" w:space="0" w:color="auto"/>
            <w:left w:val="none" w:sz="0" w:space="0" w:color="auto"/>
            <w:bottom w:val="none" w:sz="0" w:space="0" w:color="auto"/>
            <w:right w:val="none" w:sz="0" w:space="0" w:color="auto"/>
          </w:divBdr>
        </w:div>
        <w:div w:id="827283574">
          <w:blockQuote w:val="1"/>
          <w:marLeft w:val="400"/>
          <w:marRight w:val="0"/>
          <w:marTop w:val="160"/>
          <w:marBottom w:val="200"/>
          <w:divBdr>
            <w:top w:val="none" w:sz="0" w:space="0" w:color="auto"/>
            <w:left w:val="none" w:sz="0" w:space="0" w:color="auto"/>
            <w:bottom w:val="none" w:sz="0" w:space="0" w:color="auto"/>
            <w:right w:val="none" w:sz="0" w:space="0" w:color="auto"/>
          </w:divBdr>
        </w:div>
        <w:div w:id="50286220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364904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560300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39771159">
      <w:bodyDiv w:val="1"/>
      <w:marLeft w:val="0"/>
      <w:marRight w:val="0"/>
      <w:marTop w:val="0"/>
      <w:marBottom w:val="0"/>
      <w:divBdr>
        <w:top w:val="none" w:sz="0" w:space="0" w:color="auto"/>
        <w:left w:val="none" w:sz="0" w:space="0" w:color="auto"/>
        <w:bottom w:val="none" w:sz="0" w:space="0" w:color="auto"/>
        <w:right w:val="none" w:sz="0" w:space="0" w:color="auto"/>
      </w:divBdr>
      <w:divsChild>
        <w:div w:id="105471444">
          <w:blockQuote w:val="1"/>
          <w:marLeft w:val="400"/>
          <w:marRight w:val="0"/>
          <w:marTop w:val="160"/>
          <w:marBottom w:val="200"/>
          <w:divBdr>
            <w:top w:val="none" w:sz="0" w:space="0" w:color="auto"/>
            <w:left w:val="none" w:sz="0" w:space="0" w:color="auto"/>
            <w:bottom w:val="none" w:sz="0" w:space="0" w:color="auto"/>
            <w:right w:val="none" w:sz="0" w:space="0" w:color="auto"/>
          </w:divBdr>
        </w:div>
        <w:div w:id="867566296">
          <w:blockQuote w:val="1"/>
          <w:marLeft w:val="400"/>
          <w:marRight w:val="0"/>
          <w:marTop w:val="160"/>
          <w:marBottom w:val="200"/>
          <w:divBdr>
            <w:top w:val="none" w:sz="0" w:space="0" w:color="auto"/>
            <w:left w:val="none" w:sz="0" w:space="0" w:color="auto"/>
            <w:bottom w:val="none" w:sz="0" w:space="0" w:color="auto"/>
            <w:right w:val="none" w:sz="0" w:space="0" w:color="auto"/>
          </w:divBdr>
        </w:div>
        <w:div w:id="832452369">
          <w:blockQuote w:val="1"/>
          <w:marLeft w:val="400"/>
          <w:marRight w:val="0"/>
          <w:marTop w:val="160"/>
          <w:marBottom w:val="200"/>
          <w:divBdr>
            <w:top w:val="none" w:sz="0" w:space="0" w:color="auto"/>
            <w:left w:val="none" w:sz="0" w:space="0" w:color="auto"/>
            <w:bottom w:val="none" w:sz="0" w:space="0" w:color="auto"/>
            <w:right w:val="none" w:sz="0" w:space="0" w:color="auto"/>
          </w:divBdr>
        </w:div>
        <w:div w:id="757678345">
          <w:blockQuote w:val="1"/>
          <w:marLeft w:val="400"/>
          <w:marRight w:val="0"/>
          <w:marTop w:val="160"/>
          <w:marBottom w:val="200"/>
          <w:divBdr>
            <w:top w:val="none" w:sz="0" w:space="0" w:color="auto"/>
            <w:left w:val="none" w:sz="0" w:space="0" w:color="auto"/>
            <w:bottom w:val="none" w:sz="0" w:space="0" w:color="auto"/>
            <w:right w:val="none" w:sz="0" w:space="0" w:color="auto"/>
          </w:divBdr>
        </w:div>
        <w:div w:id="128597458">
          <w:blockQuote w:val="1"/>
          <w:marLeft w:val="400"/>
          <w:marRight w:val="0"/>
          <w:marTop w:val="160"/>
          <w:marBottom w:val="200"/>
          <w:divBdr>
            <w:top w:val="none" w:sz="0" w:space="0" w:color="auto"/>
            <w:left w:val="none" w:sz="0" w:space="0" w:color="auto"/>
            <w:bottom w:val="none" w:sz="0" w:space="0" w:color="auto"/>
            <w:right w:val="none" w:sz="0" w:space="0" w:color="auto"/>
          </w:divBdr>
        </w:div>
        <w:div w:id="8019220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hyperlink" Target="http://www.legislation.act.gov.au/a/2006-25" TargetMode="External"/><Relationship Id="rId21" Type="http://schemas.openxmlformats.org/officeDocument/2006/relationships/footer" Target="footer2.xml"/><Relationship Id="rId34" Type="http://schemas.openxmlformats.org/officeDocument/2006/relationships/hyperlink" Target="https://www.legislation.gov.au/Series/C2004A00192" TargetMode="External"/><Relationship Id="rId42" Type="http://schemas.openxmlformats.org/officeDocument/2006/relationships/hyperlink" Target="http://www.legislation.act.gov.au/a/2004-59" TargetMode="External"/><Relationship Id="rId47" Type="http://schemas.openxmlformats.org/officeDocument/2006/relationships/header" Target="header7.xml"/><Relationship Id="rId50" Type="http://schemas.openxmlformats.org/officeDocument/2006/relationships/footer" Target="footer9.xml"/><Relationship Id="rId55" Type="http://schemas.openxmlformats.org/officeDocument/2006/relationships/footer" Target="footer10.xml"/><Relationship Id="rId63" Type="http://schemas.openxmlformats.org/officeDocument/2006/relationships/footer" Target="footer12.xml"/><Relationship Id="rId68" Type="http://schemas.openxmlformats.org/officeDocument/2006/relationships/footer" Target="footer15.xml"/><Relationship Id="rId7" Type="http://schemas.openxmlformats.org/officeDocument/2006/relationships/footnotes" Target="footnotes.xml"/><Relationship Id="rId71"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53" Type="http://schemas.openxmlformats.org/officeDocument/2006/relationships/header" Target="header8.xml"/><Relationship Id="rId58" Type="http://schemas.openxmlformats.org/officeDocument/2006/relationships/hyperlink" Target="http://www.legislation.act.gov.au/cn/2017-1/default.asp" TargetMode="External"/><Relationship Id="rId66" Type="http://schemas.openxmlformats.org/officeDocument/2006/relationships/header" Target="header13.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s://www.legislation.gov.au/Series/C2004A00192" TargetMode="External"/><Relationship Id="rId49" Type="http://schemas.openxmlformats.org/officeDocument/2006/relationships/footer" Target="footer8.xml"/><Relationship Id="rId57" Type="http://schemas.openxmlformats.org/officeDocument/2006/relationships/hyperlink" Target="http://www.legislation.act.gov.au/a/2001-14" TargetMode="External"/><Relationship Id="rId61" Type="http://schemas.openxmlformats.org/officeDocument/2006/relationships/header" Target="header10.xml"/><Relationship Id="rId10" Type="http://schemas.openxmlformats.org/officeDocument/2006/relationships/hyperlink" Target="http://www.legislation.act.gov.au/a/2001-14" TargetMode="External"/><Relationship Id="rId19" Type="http://schemas.openxmlformats.org/officeDocument/2006/relationships/header" Target="header2.xm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1986-8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18-33/" TargetMode="External"/><Relationship Id="rId65" Type="http://schemas.openxmlformats.org/officeDocument/2006/relationships/header" Target="header12.xml"/><Relationship Id="rId73" Type="http://schemas.openxmlformats.org/officeDocument/2006/relationships/header" Target="header1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s://www.legislation.gov.au/Series/C2004A00192" TargetMode="External"/><Relationship Id="rId43" Type="http://schemas.openxmlformats.org/officeDocument/2006/relationships/hyperlink" Target="http://www.legislation.act.gov.au/a/2001-14" TargetMode="External"/><Relationship Id="rId48" Type="http://schemas.openxmlformats.org/officeDocument/2006/relationships/footer" Target="footer7.xml"/><Relationship Id="rId56" Type="http://schemas.openxmlformats.org/officeDocument/2006/relationships/footer" Target="footer11.xml"/><Relationship Id="rId64" Type="http://schemas.openxmlformats.org/officeDocument/2006/relationships/footer" Target="footer13.xml"/><Relationship Id="rId69" Type="http://schemas.openxmlformats.org/officeDocument/2006/relationships/header" Target="header14.xml"/><Relationship Id="rId8" Type="http://schemas.openxmlformats.org/officeDocument/2006/relationships/endnotes" Target="endnotes.xml"/><Relationship Id="rId51" Type="http://schemas.openxmlformats.org/officeDocument/2006/relationships/hyperlink" Target="http://www.legislation.act.gov.au/a/2001-14" TargetMode="External"/><Relationship Id="rId72" Type="http://schemas.openxmlformats.org/officeDocument/2006/relationships/header" Target="header16.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s://www.legislation.gov.au/Series/C2004A00192" TargetMode="External"/><Relationship Id="rId38" Type="http://schemas.openxmlformats.org/officeDocument/2006/relationships/hyperlink" Target="http://www.legislation.govt.nz/act/public/1996/0099/latest/DLM403277.html?search=ta_act_A_ac%40ainf%40anif_an%40bn%40rn_25_a&amp;p=2" TargetMode="External"/><Relationship Id="rId46" Type="http://schemas.openxmlformats.org/officeDocument/2006/relationships/header" Target="header6.xml"/><Relationship Id="rId59" Type="http://schemas.openxmlformats.org/officeDocument/2006/relationships/hyperlink" Target="http://www.legislation.act.gov.au/a/2018-33/" TargetMode="External"/><Relationship Id="rId67" Type="http://schemas.openxmlformats.org/officeDocument/2006/relationships/footer" Target="footer14.xml"/><Relationship Id="rId20" Type="http://schemas.openxmlformats.org/officeDocument/2006/relationships/footer" Target="footer1.xml"/><Relationship Id="rId41" Type="http://schemas.openxmlformats.org/officeDocument/2006/relationships/hyperlink" Target="http://www.legislation.act.gov.au/a/2006-25" TargetMode="External"/><Relationship Id="rId54" Type="http://schemas.openxmlformats.org/officeDocument/2006/relationships/header" Target="header9.xml"/><Relationship Id="rId62" Type="http://schemas.openxmlformats.org/officeDocument/2006/relationships/header" Target="header11.xml"/><Relationship Id="rId70" Type="http://schemas.openxmlformats.org/officeDocument/2006/relationships/footer" Target="footer16.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FD78-2884-4394-B416-F0BDC9337C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F982A0D-7A93-44EA-B92C-1236E072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15977</Words>
  <Characters>78373</Characters>
  <Application>Microsoft Office Word</Application>
  <DocSecurity>0</DocSecurity>
  <Lines>1913</Lines>
  <Paragraphs>948</Paragraphs>
  <ScaleCrop>false</ScaleCrop>
  <HeadingPairs>
    <vt:vector size="2" baseType="variant">
      <vt:variant>
        <vt:lpstr>Title</vt:lpstr>
      </vt:variant>
      <vt:variant>
        <vt:i4>1</vt:i4>
      </vt:variant>
    </vt:vector>
  </HeadingPairs>
  <TitlesOfParts>
    <vt:vector size="1" baseType="lpstr">
      <vt:lpstr>Commercial Arbitration Act 2017</vt:lpstr>
    </vt:vector>
  </TitlesOfParts>
  <Manager>Section</Manager>
  <Company>Section</Company>
  <LinksUpToDate>false</LinksUpToDate>
  <CharactersWithSpaces>93987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Arbitration Act 2017</dc:title>
  <dc:creator>ACT Government</dc:creator>
  <cp:keywords>R02</cp:keywords>
  <dc:description/>
  <cp:lastModifiedBy>PCODCS</cp:lastModifiedBy>
  <cp:revision>4</cp:revision>
  <cp:lastPrinted>2017-03-24T00:55:00Z</cp:lastPrinted>
  <dcterms:created xsi:type="dcterms:W3CDTF">2019-07-01T04:24:00Z</dcterms:created>
  <dcterms:modified xsi:type="dcterms:W3CDTF">2019-07-01T04:24:00Z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f3547746-8994-4827-9bd5-b046d37dae46</vt:lpwstr>
  </property>
  <property fmtid="{D5CDD505-2E9C-101B-9397-08002B2CF9AE}" pid="3" name="bjSaver">
    <vt:lpwstr>l/4yYGTipftitspSbGeaV9UXQI5d0j6T</vt:lpwstr>
  </property>
  <property fmtid="{D5CDD505-2E9C-101B-9397-08002B2CF9AE}" pid="4" name="Security">
    <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uid="a68a5297-83bb-4ba8-a7cd-4b62d6981a77" value="" /&gt;&lt;/sisl&gt;</vt:lpwstr>
  </property>
  <property fmtid="{D5CDD505-2E9C-101B-9397-08002B2CF9AE}" pid="7" name="bjDocumentSecurityLabel">
    <vt:lpwstr>UNCLASSIFIED - NO MARKING</vt:lpwstr>
  </property>
  <property fmtid="{D5CDD505-2E9C-101B-9397-08002B2CF9AE}" pid="8" name="bjDocumentLabelFieldCode">
    <vt:lpwstr>UNCLASSIFIED - NO MARKING</vt:lpwstr>
  </property>
  <property fmtid="{D5CDD505-2E9C-101B-9397-08002B2CF9AE}" pid="9" name="bjDocumentLabelFieldCodeHeaderFooter">
    <vt:lpwstr>UNCLASSIFIED - NO MARKING</vt:lpwstr>
  </property>
  <property fmtid="{D5CDD505-2E9C-101B-9397-08002B2CF9AE}" pid="10" name="Status">
    <vt:lpwstr> </vt:lpwstr>
  </property>
  <property fmtid="{D5CDD505-2E9C-101B-9397-08002B2CF9AE}" pid="11" name="Eff">
    <vt:lpwstr>Effective:  </vt:lpwstr>
  </property>
  <property fmtid="{D5CDD505-2E9C-101B-9397-08002B2CF9AE}" pid="12" name="EndDt">
    <vt:lpwstr>-01/07/19</vt:lpwstr>
  </property>
  <property fmtid="{D5CDD505-2E9C-101B-9397-08002B2CF9AE}" pid="13" name="RepubDt">
    <vt:lpwstr>23/10/18</vt:lpwstr>
  </property>
  <property fmtid="{D5CDD505-2E9C-101B-9397-08002B2CF9AE}" pid="14" name="StartDt">
    <vt:lpwstr>23/10/18</vt:lpwstr>
  </property>
  <property fmtid="{D5CDD505-2E9C-101B-9397-08002B2CF9AE}" pid="15" name="DMSID">
    <vt:lpwstr>958498</vt:lpwstr>
  </property>
  <property fmtid="{D5CDD505-2E9C-101B-9397-08002B2CF9AE}" pid="16" name="JMSREQUIREDCHECKIN">
    <vt:lpwstr/>
  </property>
  <property fmtid="{D5CDD505-2E9C-101B-9397-08002B2CF9AE}" pid="17" name="CHECKEDOUTFROMJMS">
    <vt:lpwstr/>
  </property>
</Properties>
</file>