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62" w:rsidRPr="00E42D31" w:rsidRDefault="007D3F62" w:rsidP="00B8229D">
      <w:pPr>
        <w:spacing w:before="480"/>
        <w:jc w:val="center"/>
      </w:pPr>
      <w:bookmarkStart w:id="0" w:name="_GoBack"/>
      <w:bookmarkEnd w:id="0"/>
      <w:r w:rsidRPr="00E42D31">
        <w:rPr>
          <w:noProof/>
          <w:lang w:eastAsia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62" w:rsidRPr="00E42D31" w:rsidRDefault="007D3F62">
      <w:pPr>
        <w:jc w:val="center"/>
        <w:rPr>
          <w:rFonts w:ascii="Arial" w:hAnsi="Arial"/>
        </w:rPr>
      </w:pPr>
      <w:r w:rsidRPr="00E42D31">
        <w:rPr>
          <w:rFonts w:ascii="Arial" w:hAnsi="Arial"/>
        </w:rPr>
        <w:t>Australian Capital Territory</w:t>
      </w:r>
    </w:p>
    <w:p w:rsidR="005108AC" w:rsidRPr="00E42D31" w:rsidRDefault="0029466B">
      <w:pPr>
        <w:pStyle w:val="Billname1"/>
      </w:pPr>
      <w:fldSimple w:instr=" REF Citation \*charformat  \* MERGEFORMAT ">
        <w:r w:rsidR="00394381" w:rsidRPr="00E42D31">
          <w:t>Health (Improving Abortion</w:t>
        </w:r>
        <w:r w:rsidR="00394381">
          <w:t xml:space="preserve"> Access) Amendment Act </w:t>
        </w:r>
        <w:r w:rsidR="00394381" w:rsidRPr="00E42D31">
          <w:t>2018</w:t>
        </w:r>
      </w:fldSimple>
    </w:p>
    <w:p w:rsidR="005108AC" w:rsidRPr="00E42D31" w:rsidRDefault="0029466B">
      <w:pPr>
        <w:pStyle w:val="ActNo"/>
      </w:pPr>
      <w:fldSimple w:instr=" DOCPROPERTY &quot;Category&quot;  \* MERGEFORMAT ">
        <w:r w:rsidR="00394381">
          <w:t>A2018-37</w:t>
        </w:r>
      </w:fldSimple>
    </w:p>
    <w:p w:rsidR="005108AC" w:rsidRPr="00E42D31" w:rsidRDefault="005108AC">
      <w:pPr>
        <w:pStyle w:val="Placeholder"/>
      </w:pPr>
      <w:r w:rsidRPr="00E42D31">
        <w:rPr>
          <w:rStyle w:val="charContents"/>
          <w:sz w:val="16"/>
        </w:rPr>
        <w:t xml:space="preserve">  </w:t>
      </w:r>
      <w:r w:rsidRPr="00E42D31">
        <w:rPr>
          <w:rStyle w:val="charPage"/>
        </w:rPr>
        <w:t xml:space="preserve">  </w:t>
      </w:r>
    </w:p>
    <w:p w:rsidR="005108AC" w:rsidRPr="00E42D31" w:rsidRDefault="005108AC">
      <w:pPr>
        <w:pStyle w:val="N-TOCheading"/>
      </w:pPr>
      <w:r w:rsidRPr="00E42D31">
        <w:rPr>
          <w:rStyle w:val="charContents"/>
        </w:rPr>
        <w:t>Contents</w:t>
      </w:r>
    </w:p>
    <w:p w:rsidR="005108AC" w:rsidRPr="00E42D31" w:rsidRDefault="005108AC">
      <w:pPr>
        <w:pStyle w:val="N-9pt"/>
      </w:pPr>
      <w:r w:rsidRPr="00E42D31">
        <w:tab/>
      </w:r>
      <w:r w:rsidRPr="00E42D31">
        <w:rPr>
          <w:rStyle w:val="charPage"/>
        </w:rPr>
        <w:t>Page</w:t>
      </w:r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525289717" w:history="1">
        <w:r w:rsidRPr="00552FC6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Name of Act</w:t>
        </w:r>
        <w:r>
          <w:tab/>
        </w:r>
        <w:r>
          <w:fldChar w:fldCharType="begin"/>
        </w:r>
        <w:r>
          <w:instrText xml:space="preserve"> PAGEREF _Toc525289717 \h </w:instrText>
        </w:r>
        <w:r>
          <w:fldChar w:fldCharType="separate"/>
        </w:r>
        <w:r w:rsidR="00394381">
          <w:t>2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18" w:history="1">
        <w:r w:rsidRPr="00552FC6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Commencement</w:t>
        </w:r>
        <w:r>
          <w:tab/>
        </w:r>
        <w:r>
          <w:fldChar w:fldCharType="begin"/>
        </w:r>
        <w:r>
          <w:instrText xml:space="preserve"> PAGEREF _Toc525289718 \h </w:instrText>
        </w:r>
        <w:r>
          <w:fldChar w:fldCharType="separate"/>
        </w:r>
        <w:r w:rsidR="00394381">
          <w:t>2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19" w:history="1">
        <w:r w:rsidRPr="00552FC6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Legislation amended</w:t>
        </w:r>
        <w:r>
          <w:tab/>
        </w:r>
        <w:r>
          <w:fldChar w:fldCharType="begin"/>
        </w:r>
        <w:r>
          <w:instrText xml:space="preserve"> PAGEREF _Toc525289719 \h </w:instrText>
        </w:r>
        <w:r>
          <w:fldChar w:fldCharType="separate"/>
        </w:r>
        <w:r w:rsidR="00394381">
          <w:t>2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0" w:history="1">
        <w:r w:rsidRPr="00552FC6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Division 6.1</w:t>
        </w:r>
        <w:r>
          <w:tab/>
        </w:r>
        <w:r>
          <w:fldChar w:fldCharType="begin"/>
        </w:r>
        <w:r>
          <w:instrText xml:space="preserve"> PAGEREF _Toc525289720 \h </w:instrText>
        </w:r>
        <w:r>
          <w:fldChar w:fldCharType="separate"/>
        </w:r>
        <w:r w:rsidR="00394381">
          <w:t>2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1" w:history="1">
        <w:r w:rsidRPr="00E42D31">
          <w:rPr>
            <w:rStyle w:val="CharSectNo"/>
          </w:rPr>
          <w:t>5</w:t>
        </w:r>
        <w:r w:rsidRPr="00E42D31">
          <w:rPr>
            <w:rStyle w:val="charItals"/>
            <w:i w:val="0"/>
          </w:rPr>
          <w:tab/>
        </w:r>
        <w:r w:rsidRPr="00E42D31">
          <w:t>Definitions—div 6.2</w:t>
        </w:r>
        <w:r>
          <w:br/>
        </w:r>
        <w:r w:rsidRPr="00E42D31">
          <w:t xml:space="preserve">Section 85 (1), definition of </w:t>
        </w:r>
        <w:r w:rsidRPr="00E42D31">
          <w:rPr>
            <w:rStyle w:val="charItals"/>
          </w:rPr>
          <w:t>approved medical facility</w:t>
        </w:r>
        <w:r>
          <w:tab/>
        </w:r>
        <w:r>
          <w:fldChar w:fldCharType="begin"/>
        </w:r>
        <w:r>
          <w:instrText xml:space="preserve"> PAGEREF _Toc525289721 \h </w:instrText>
        </w:r>
        <w:r>
          <w:fldChar w:fldCharType="separate"/>
        </w:r>
        <w:r w:rsidR="00394381">
          <w:t>6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2" w:history="1">
        <w:r w:rsidRPr="00552FC6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Section 85 (1), definition of </w:t>
        </w:r>
        <w:r w:rsidRPr="00552FC6">
          <w:rPr>
            <w:i/>
          </w:rPr>
          <w:t>prohibited behaviour</w:t>
        </w:r>
        <w:r>
          <w:tab/>
        </w:r>
        <w:r>
          <w:fldChar w:fldCharType="begin"/>
        </w:r>
        <w:r>
          <w:instrText xml:space="preserve"> PAGEREF _Toc525289722 \h </w:instrText>
        </w:r>
        <w:r>
          <w:fldChar w:fldCharType="separate"/>
        </w:r>
        <w:r w:rsidR="00394381">
          <w:t>6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3" w:history="1">
        <w:r w:rsidRPr="00552FC6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Section 85 (1), definition of </w:t>
        </w:r>
        <w:r w:rsidRPr="00552FC6">
          <w:rPr>
            <w:i/>
          </w:rPr>
          <w:t xml:space="preserve">prohibited behaviour, </w:t>
        </w:r>
        <w:r w:rsidRPr="00552FC6">
          <w:t>paragraph (a) (i)</w:t>
        </w:r>
        <w:r>
          <w:tab/>
        </w:r>
        <w:r>
          <w:fldChar w:fldCharType="begin"/>
        </w:r>
        <w:r>
          <w:instrText xml:space="preserve"> PAGEREF _Toc525289723 \h </w:instrText>
        </w:r>
        <w:r>
          <w:fldChar w:fldCharType="separate"/>
        </w:r>
        <w:r w:rsidR="00394381">
          <w:t>6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4" w:history="1">
        <w:r w:rsidRPr="00552FC6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Section 85 (1), definition of </w:t>
        </w:r>
        <w:r w:rsidRPr="00552FC6">
          <w:rPr>
            <w:i/>
          </w:rPr>
          <w:t xml:space="preserve">prohibited behaviour, </w:t>
        </w:r>
        <w:r w:rsidRPr="00552FC6">
          <w:t>paragraph (a) (ii)</w:t>
        </w:r>
        <w:r>
          <w:tab/>
        </w:r>
        <w:r>
          <w:fldChar w:fldCharType="begin"/>
        </w:r>
        <w:r>
          <w:instrText xml:space="preserve"> PAGEREF _Toc525289724 \h </w:instrText>
        </w:r>
        <w:r>
          <w:fldChar w:fldCharType="separate"/>
        </w:r>
        <w:r w:rsidR="00394381">
          <w:t>6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5" w:history="1">
        <w:r w:rsidRPr="00552FC6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Section 85 (1), definition of </w:t>
        </w:r>
        <w:r w:rsidRPr="00552FC6">
          <w:rPr>
            <w:i/>
          </w:rPr>
          <w:t xml:space="preserve">prohibited behaviour, </w:t>
        </w:r>
        <w:r w:rsidRPr="00552FC6">
          <w:t>paragraph (b) (ii)</w:t>
        </w:r>
        <w:r>
          <w:tab/>
        </w:r>
        <w:r>
          <w:fldChar w:fldCharType="begin"/>
        </w:r>
        <w:r>
          <w:instrText xml:space="preserve"> PAGEREF _Toc525289725 \h </w:instrText>
        </w:r>
        <w:r>
          <w:fldChar w:fldCharType="separate"/>
        </w:r>
        <w:r w:rsidR="00394381">
          <w:t>7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6" w:history="1">
        <w:r w:rsidRPr="00552FC6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Section 85 (1), definition of </w:t>
        </w:r>
        <w:r w:rsidRPr="00552FC6">
          <w:rPr>
            <w:i/>
          </w:rPr>
          <w:t xml:space="preserve">prohibited behaviour, </w:t>
        </w:r>
        <w:r w:rsidRPr="00552FC6">
          <w:t>paragraph  (c)</w:t>
        </w:r>
        <w:r>
          <w:tab/>
        </w:r>
        <w:r>
          <w:fldChar w:fldCharType="begin"/>
        </w:r>
        <w:r>
          <w:instrText xml:space="preserve"> PAGEREF _Toc525289726 \h </w:instrText>
        </w:r>
        <w:r>
          <w:fldChar w:fldCharType="separate"/>
        </w:r>
        <w:r w:rsidR="00394381">
          <w:t>7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525289727" w:history="1">
        <w:r w:rsidRPr="00552FC6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Section 85 (1), new definition of </w:t>
        </w:r>
        <w:r w:rsidRPr="00552FC6">
          <w:rPr>
            <w:i/>
          </w:rPr>
          <w:t>protected facility</w:t>
        </w:r>
        <w:r>
          <w:tab/>
        </w:r>
        <w:r>
          <w:fldChar w:fldCharType="begin"/>
        </w:r>
        <w:r>
          <w:instrText xml:space="preserve"> PAGEREF _Toc525289727 \h </w:instrText>
        </w:r>
        <w:r>
          <w:fldChar w:fldCharType="separate"/>
        </w:r>
        <w:r w:rsidR="00394381">
          <w:t>7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8" w:history="1">
        <w:r w:rsidRPr="00552FC6">
          <w:t>12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Section 85 (2)</w:t>
        </w:r>
        <w:r>
          <w:tab/>
        </w:r>
        <w:r>
          <w:fldChar w:fldCharType="begin"/>
        </w:r>
        <w:r>
          <w:instrText xml:space="preserve"> PAGEREF _Toc525289728 \h </w:instrText>
        </w:r>
        <w:r>
          <w:fldChar w:fldCharType="separate"/>
        </w:r>
        <w:r w:rsidR="00394381">
          <w:t>7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29" w:history="1">
        <w:r w:rsidRPr="00E42D31">
          <w:rPr>
            <w:rStyle w:val="CharSectNo"/>
          </w:rPr>
          <w:t>13</w:t>
        </w:r>
        <w:r w:rsidRPr="00E42D31">
          <w:tab/>
          <w:t>Declaration of protected area</w:t>
        </w:r>
        <w:r>
          <w:br/>
        </w:r>
        <w:r w:rsidRPr="00E42D31">
          <w:t>New section 86 (1A)</w:t>
        </w:r>
        <w:r>
          <w:tab/>
        </w:r>
        <w:r>
          <w:fldChar w:fldCharType="begin"/>
        </w:r>
        <w:r>
          <w:instrText xml:space="preserve"> PAGEREF _Toc525289729 \h </w:instrText>
        </w:r>
        <w:r>
          <w:fldChar w:fldCharType="separate"/>
        </w:r>
        <w:r w:rsidR="00394381">
          <w:t>8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0" w:history="1">
        <w:r w:rsidRPr="00552FC6">
          <w:t>14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Section 86 (2) (a)</w:t>
        </w:r>
        <w:r>
          <w:tab/>
        </w:r>
        <w:r>
          <w:fldChar w:fldCharType="begin"/>
        </w:r>
        <w:r>
          <w:instrText xml:space="preserve"> PAGEREF _Toc525289730 \h </w:instrText>
        </w:r>
        <w:r>
          <w:fldChar w:fldCharType="separate"/>
        </w:r>
        <w:r w:rsidR="00394381">
          <w:t>8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1" w:history="1">
        <w:r w:rsidRPr="00552FC6">
          <w:t>15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Section 86 (2) (b)</w:t>
        </w:r>
        <w:r>
          <w:tab/>
        </w:r>
        <w:r>
          <w:fldChar w:fldCharType="begin"/>
        </w:r>
        <w:r>
          <w:instrText xml:space="preserve"> PAGEREF _Toc525289731 \h </w:instrText>
        </w:r>
        <w:r>
          <w:fldChar w:fldCharType="separate"/>
        </w:r>
        <w:r w:rsidR="00394381">
          <w:t>8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2" w:history="1">
        <w:r w:rsidRPr="00E42D31">
          <w:rPr>
            <w:rStyle w:val="CharSectNo"/>
          </w:rPr>
          <w:t>16</w:t>
        </w:r>
        <w:r w:rsidRPr="00E42D31">
          <w:tab/>
          <w:t>Prohibited behaviour in or in relation to protected area</w:t>
        </w:r>
        <w:r>
          <w:br/>
        </w:r>
        <w:r w:rsidRPr="00E42D31">
          <w:t>Section 87 (2) (a)</w:t>
        </w:r>
        <w:r>
          <w:tab/>
        </w:r>
        <w:r>
          <w:fldChar w:fldCharType="begin"/>
        </w:r>
        <w:r>
          <w:instrText xml:space="preserve"> PAGEREF _Toc525289732 \h </w:instrText>
        </w:r>
        <w:r>
          <w:fldChar w:fldCharType="separate"/>
        </w:r>
        <w:r w:rsidR="00394381">
          <w:t>8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3" w:history="1">
        <w:r w:rsidRPr="00552FC6">
          <w:t>17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Section 87 (2) (b)</w:t>
        </w:r>
        <w:r>
          <w:tab/>
        </w:r>
        <w:r>
          <w:fldChar w:fldCharType="begin"/>
        </w:r>
        <w:r>
          <w:instrText xml:space="preserve"> PAGEREF _Toc525289733 \h </w:instrText>
        </w:r>
        <w:r>
          <w:fldChar w:fldCharType="separate"/>
        </w:r>
        <w:r w:rsidR="00394381">
          <w:t>9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4" w:history="1">
        <w:r w:rsidRPr="00E42D31">
          <w:rPr>
            <w:rStyle w:val="CharSectNo"/>
          </w:rPr>
          <w:t>18</w:t>
        </w:r>
        <w:r w:rsidRPr="00E42D31">
          <w:tab/>
          <w:t>Review of decisions</w:t>
        </w:r>
        <w:r>
          <w:br/>
        </w:r>
        <w:r w:rsidRPr="00E42D31">
          <w:t>New section 130 (2)</w:t>
        </w:r>
        <w:r>
          <w:tab/>
        </w:r>
        <w:r>
          <w:fldChar w:fldCharType="begin"/>
        </w:r>
        <w:r>
          <w:instrText xml:space="preserve"> PAGEREF _Toc525289734 \h </w:instrText>
        </w:r>
        <w:r>
          <w:fldChar w:fldCharType="separate"/>
        </w:r>
        <w:r w:rsidR="00394381">
          <w:t>9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5" w:history="1">
        <w:r w:rsidRPr="00E42D31">
          <w:rPr>
            <w:rStyle w:val="CharSectNo"/>
          </w:rPr>
          <w:t>19</w:t>
        </w:r>
        <w:r w:rsidRPr="00E42D31">
          <w:tab/>
          <w:t>Pt 10 obligations—no contracting out</w:t>
        </w:r>
        <w:r>
          <w:br/>
        </w:r>
        <w:r w:rsidRPr="00E42D31">
          <w:t>Section 131</w:t>
        </w:r>
        <w:r>
          <w:tab/>
        </w:r>
        <w:r>
          <w:fldChar w:fldCharType="begin"/>
        </w:r>
        <w:r>
          <w:instrText xml:space="preserve"> PAGEREF _Toc525289735 \h </w:instrText>
        </w:r>
        <w:r>
          <w:fldChar w:fldCharType="separate"/>
        </w:r>
        <w:r w:rsidR="00394381">
          <w:t>9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6" w:history="1">
        <w:r w:rsidRPr="00552FC6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New part 23</w:t>
        </w:r>
        <w:r>
          <w:tab/>
        </w:r>
        <w:r>
          <w:fldChar w:fldCharType="begin"/>
        </w:r>
        <w:r>
          <w:instrText xml:space="preserve"> PAGEREF _Toc525289736 \h </w:instrText>
        </w:r>
        <w:r>
          <w:fldChar w:fldCharType="separate"/>
        </w:r>
        <w:r w:rsidR="00394381">
          <w:t>10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7" w:history="1">
        <w:r w:rsidRPr="00552FC6">
          <w:t>21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Dictionary, note 2</w:t>
        </w:r>
        <w:r>
          <w:tab/>
        </w:r>
        <w:r>
          <w:fldChar w:fldCharType="begin"/>
        </w:r>
        <w:r>
          <w:instrText xml:space="preserve"> PAGEREF _Toc525289737 \h </w:instrText>
        </w:r>
        <w:r>
          <w:fldChar w:fldCharType="separate"/>
        </w:r>
        <w:r w:rsidR="00394381">
          <w:t>11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8" w:history="1">
        <w:r w:rsidRPr="00552FC6">
          <w:t>22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Dictionary, new definition of </w:t>
        </w:r>
        <w:r w:rsidRPr="00552FC6">
          <w:rPr>
            <w:i/>
          </w:rPr>
          <w:t>abortifacient</w:t>
        </w:r>
        <w:r>
          <w:tab/>
        </w:r>
        <w:r>
          <w:fldChar w:fldCharType="begin"/>
        </w:r>
        <w:r>
          <w:instrText xml:space="preserve"> PAGEREF _Toc525289738 \h </w:instrText>
        </w:r>
        <w:r>
          <w:fldChar w:fldCharType="separate"/>
        </w:r>
        <w:r w:rsidR="00394381">
          <w:t>11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39" w:history="1">
        <w:r w:rsidRPr="00552FC6">
          <w:t>23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Dictionary, definition of </w:t>
        </w:r>
        <w:r w:rsidRPr="00552FC6">
          <w:rPr>
            <w:i/>
          </w:rPr>
          <w:t>abortion</w:t>
        </w:r>
        <w:r>
          <w:tab/>
        </w:r>
        <w:r>
          <w:fldChar w:fldCharType="begin"/>
        </w:r>
        <w:r>
          <w:instrText xml:space="preserve"> PAGEREF _Toc525289739 \h </w:instrText>
        </w:r>
        <w:r>
          <w:fldChar w:fldCharType="separate"/>
        </w:r>
        <w:r w:rsidR="00394381">
          <w:t>11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40" w:history="1">
        <w:r w:rsidRPr="00552FC6">
          <w:t>24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 xml:space="preserve">Dictionary, definition of </w:t>
        </w:r>
        <w:r w:rsidRPr="00552FC6">
          <w:rPr>
            <w:i/>
          </w:rPr>
          <w:t>approved medical facility</w:t>
        </w:r>
        <w:r>
          <w:tab/>
        </w:r>
        <w:r>
          <w:fldChar w:fldCharType="begin"/>
        </w:r>
        <w:r>
          <w:instrText xml:space="preserve"> PAGEREF _Toc525289740 \h </w:instrText>
        </w:r>
        <w:r>
          <w:fldChar w:fldCharType="separate"/>
        </w:r>
        <w:r w:rsidR="00394381">
          <w:t>11</w:t>
        </w:r>
        <w:r>
          <w:fldChar w:fldCharType="end"/>
        </w:r>
      </w:hyperlink>
    </w:p>
    <w:p w:rsidR="00083448" w:rsidRDefault="00083448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525289741" w:history="1">
        <w:r w:rsidRPr="00552FC6">
          <w:t>25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552FC6">
          <w:t>Dictionary, new definitions</w:t>
        </w:r>
        <w:r>
          <w:tab/>
        </w:r>
        <w:r>
          <w:fldChar w:fldCharType="begin"/>
        </w:r>
        <w:r>
          <w:instrText xml:space="preserve"> PAGEREF _Toc525289741 \h </w:instrText>
        </w:r>
        <w:r>
          <w:fldChar w:fldCharType="separate"/>
        </w:r>
        <w:r w:rsidR="00394381">
          <w:t>11</w:t>
        </w:r>
        <w:r>
          <w:fldChar w:fldCharType="end"/>
        </w:r>
      </w:hyperlink>
    </w:p>
    <w:p w:rsidR="005108AC" w:rsidRPr="00E42D31" w:rsidRDefault="00083448">
      <w:pPr>
        <w:pStyle w:val="BillBasic"/>
      </w:pPr>
      <w:r>
        <w:fldChar w:fldCharType="end"/>
      </w:r>
    </w:p>
    <w:p w:rsidR="00E42D31" w:rsidRDefault="00E42D31">
      <w:pPr>
        <w:pStyle w:val="01Contents"/>
        <w:sectPr w:rsidR="00E42D31" w:rsidSect="00134E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7D3F62" w:rsidRPr="00E42D31" w:rsidRDefault="007D3F62" w:rsidP="00B8229D">
      <w:pPr>
        <w:spacing w:before="480"/>
        <w:jc w:val="center"/>
      </w:pPr>
      <w:r w:rsidRPr="00E42D31">
        <w:rPr>
          <w:noProof/>
          <w:lang w:eastAsia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F62" w:rsidRPr="00E42D31" w:rsidRDefault="007D3F62">
      <w:pPr>
        <w:jc w:val="center"/>
        <w:rPr>
          <w:rFonts w:ascii="Arial" w:hAnsi="Arial"/>
        </w:rPr>
      </w:pPr>
      <w:r w:rsidRPr="00E42D31">
        <w:rPr>
          <w:rFonts w:ascii="Arial" w:hAnsi="Arial"/>
        </w:rPr>
        <w:t>Australian Capital Territory</w:t>
      </w:r>
    </w:p>
    <w:p w:rsidR="005108AC" w:rsidRPr="00E42D31" w:rsidRDefault="007D3F62">
      <w:pPr>
        <w:pStyle w:val="Billname"/>
      </w:pPr>
      <w:bookmarkStart w:id="1" w:name="citation"/>
      <w:r w:rsidRPr="00E42D31">
        <w:t>Health (Improving Abortion</w:t>
      </w:r>
      <w:r w:rsidR="00F914DE">
        <w:t xml:space="preserve"> Access) Amendment Act </w:t>
      </w:r>
      <w:r w:rsidRPr="00E42D31">
        <w:t>2018</w:t>
      </w:r>
      <w:bookmarkEnd w:id="1"/>
    </w:p>
    <w:p w:rsidR="005108AC" w:rsidRPr="00E42D31" w:rsidRDefault="0029466B">
      <w:pPr>
        <w:pStyle w:val="ActNo"/>
      </w:pPr>
      <w:fldSimple w:instr=" DOCPROPERTY &quot;Category&quot;  \* MERGEFORMAT ">
        <w:r w:rsidR="00394381">
          <w:t>A2018-37</w:t>
        </w:r>
      </w:fldSimple>
    </w:p>
    <w:p w:rsidR="005108AC" w:rsidRPr="00E42D31" w:rsidRDefault="005108AC">
      <w:pPr>
        <w:pStyle w:val="N-line3"/>
      </w:pPr>
    </w:p>
    <w:p w:rsidR="005108AC" w:rsidRPr="00E42D31" w:rsidRDefault="005108AC">
      <w:pPr>
        <w:pStyle w:val="LongTitle"/>
      </w:pPr>
      <w:r w:rsidRPr="00E42D31">
        <w:t xml:space="preserve">An Act to amend the </w:t>
      </w:r>
      <w:bookmarkStart w:id="2" w:name="AmCitation"/>
      <w:r w:rsidR="00C51313" w:rsidRPr="00E42D31">
        <w:rPr>
          <w:rStyle w:val="charCitHyperlinkItal"/>
        </w:rPr>
        <w:fldChar w:fldCharType="begin"/>
      </w:r>
      <w:r w:rsidR="00EE1602" w:rsidRPr="00E42D31">
        <w:rPr>
          <w:rStyle w:val="charCitHyperlinkItal"/>
        </w:rPr>
        <w:instrText>HYPERLINK "http://www.legislation.act.gov.au/a/1993-13"</w:instrText>
      </w:r>
      <w:r w:rsidR="00C51313" w:rsidRPr="00E42D31">
        <w:rPr>
          <w:rStyle w:val="charCitHyperlinkItal"/>
        </w:rPr>
        <w:fldChar w:fldCharType="separate"/>
      </w:r>
      <w:r w:rsidR="00EE1602" w:rsidRPr="00E42D31">
        <w:rPr>
          <w:rStyle w:val="charCitHyperlinkItal"/>
        </w:rPr>
        <w:t>Health Act 1993</w:t>
      </w:r>
      <w:r w:rsidR="00C51313" w:rsidRPr="00E42D31">
        <w:rPr>
          <w:rStyle w:val="charCitHyperlinkItal"/>
        </w:rPr>
        <w:fldChar w:fldCharType="end"/>
      </w:r>
      <w:bookmarkEnd w:id="2"/>
    </w:p>
    <w:p w:rsidR="005108AC" w:rsidRPr="00E42D31" w:rsidRDefault="005108AC">
      <w:pPr>
        <w:pStyle w:val="N-line3"/>
      </w:pPr>
    </w:p>
    <w:p w:rsidR="005108AC" w:rsidRPr="00E42D31" w:rsidRDefault="005108AC">
      <w:pPr>
        <w:pStyle w:val="Placeholder"/>
      </w:pPr>
      <w:r w:rsidRPr="00E42D31">
        <w:rPr>
          <w:rStyle w:val="charContents"/>
          <w:sz w:val="16"/>
        </w:rPr>
        <w:t xml:space="preserve">  </w:t>
      </w:r>
      <w:r w:rsidRPr="00E42D31">
        <w:rPr>
          <w:rStyle w:val="charPage"/>
        </w:rPr>
        <w:t xml:space="preserve">  </w:t>
      </w:r>
    </w:p>
    <w:p w:rsidR="005108AC" w:rsidRPr="00E42D31" w:rsidRDefault="005108AC">
      <w:pPr>
        <w:pStyle w:val="Placeholder"/>
      </w:pPr>
      <w:r w:rsidRPr="00E42D31">
        <w:rPr>
          <w:rStyle w:val="CharChapNo"/>
        </w:rPr>
        <w:t xml:space="preserve">  </w:t>
      </w:r>
      <w:r w:rsidRPr="00E42D31">
        <w:rPr>
          <w:rStyle w:val="CharChapText"/>
        </w:rPr>
        <w:t xml:space="preserve">  </w:t>
      </w:r>
    </w:p>
    <w:p w:rsidR="005108AC" w:rsidRPr="00E42D31" w:rsidRDefault="005108AC">
      <w:pPr>
        <w:pStyle w:val="Placeholder"/>
      </w:pPr>
      <w:r w:rsidRPr="00E42D31">
        <w:rPr>
          <w:rStyle w:val="CharPartNo"/>
        </w:rPr>
        <w:t xml:space="preserve">  </w:t>
      </w:r>
      <w:r w:rsidRPr="00E42D31">
        <w:rPr>
          <w:rStyle w:val="CharPartText"/>
        </w:rPr>
        <w:t xml:space="preserve">  </w:t>
      </w:r>
    </w:p>
    <w:p w:rsidR="005108AC" w:rsidRPr="00E42D31" w:rsidRDefault="005108AC">
      <w:pPr>
        <w:pStyle w:val="Placeholder"/>
      </w:pPr>
      <w:r w:rsidRPr="00E42D31">
        <w:rPr>
          <w:rStyle w:val="CharDivNo"/>
        </w:rPr>
        <w:t xml:space="preserve">  </w:t>
      </w:r>
      <w:r w:rsidRPr="00E42D31">
        <w:rPr>
          <w:rStyle w:val="CharDivText"/>
        </w:rPr>
        <w:t xml:space="preserve">  </w:t>
      </w:r>
    </w:p>
    <w:p w:rsidR="005108AC" w:rsidRPr="00E42D31" w:rsidRDefault="005108AC">
      <w:pPr>
        <w:pStyle w:val="Notified"/>
      </w:pPr>
    </w:p>
    <w:p w:rsidR="005108AC" w:rsidRPr="00E42D31" w:rsidRDefault="005108AC">
      <w:pPr>
        <w:pStyle w:val="EnactingWords"/>
      </w:pPr>
      <w:r w:rsidRPr="00E42D31">
        <w:t>The Legislative Assembly for the Australian Capital Territory enacts as follows:</w:t>
      </w:r>
    </w:p>
    <w:p w:rsidR="005108AC" w:rsidRPr="00E42D31" w:rsidRDefault="005108AC">
      <w:pPr>
        <w:pStyle w:val="PageBreak"/>
      </w:pPr>
      <w:r w:rsidRPr="00E42D31">
        <w:br w:type="page"/>
      </w:r>
    </w:p>
    <w:p w:rsidR="005108AC" w:rsidRPr="00E42D31" w:rsidRDefault="00E42D31" w:rsidP="00E42D31">
      <w:pPr>
        <w:pStyle w:val="AH5Sec"/>
        <w:shd w:val="pct25" w:color="auto" w:fill="auto"/>
      </w:pPr>
      <w:bookmarkStart w:id="3" w:name="_Toc525289717"/>
      <w:r w:rsidRPr="00E42D31">
        <w:rPr>
          <w:rStyle w:val="CharSectNo"/>
        </w:rPr>
        <w:t>1</w:t>
      </w:r>
      <w:r w:rsidRPr="00E42D31">
        <w:tab/>
      </w:r>
      <w:r w:rsidR="005108AC" w:rsidRPr="00E42D31">
        <w:t>Name of Act</w:t>
      </w:r>
      <w:bookmarkEnd w:id="3"/>
    </w:p>
    <w:p w:rsidR="005108AC" w:rsidRPr="00E42D31" w:rsidRDefault="005108AC">
      <w:pPr>
        <w:pStyle w:val="Amainreturn"/>
      </w:pPr>
      <w:r w:rsidRPr="00E42D31">
        <w:t xml:space="preserve">This Act is the </w:t>
      </w:r>
      <w:r w:rsidRPr="00E42D31">
        <w:rPr>
          <w:i/>
        </w:rPr>
        <w:fldChar w:fldCharType="begin"/>
      </w:r>
      <w:r w:rsidRPr="00E42D31">
        <w:rPr>
          <w:i/>
        </w:rPr>
        <w:instrText xml:space="preserve"> TITLE</w:instrText>
      </w:r>
      <w:r w:rsidRPr="00E42D31">
        <w:rPr>
          <w:i/>
        </w:rPr>
        <w:fldChar w:fldCharType="separate"/>
      </w:r>
      <w:r w:rsidR="00394381">
        <w:rPr>
          <w:i/>
        </w:rPr>
        <w:t>Health (Improving Abortion Access) Amendment Act 2018</w:t>
      </w:r>
      <w:r w:rsidRPr="00E42D31">
        <w:rPr>
          <w:i/>
        </w:rPr>
        <w:fldChar w:fldCharType="end"/>
      </w:r>
      <w:r w:rsidRPr="00E42D31">
        <w:t>.</w:t>
      </w:r>
    </w:p>
    <w:p w:rsidR="00EA7D8F" w:rsidRPr="00E42D31" w:rsidRDefault="00E42D31" w:rsidP="00E42D31">
      <w:pPr>
        <w:pStyle w:val="AH5Sec"/>
        <w:shd w:val="pct25" w:color="auto" w:fill="auto"/>
      </w:pPr>
      <w:bookmarkStart w:id="4" w:name="_Toc525289718"/>
      <w:r w:rsidRPr="00E42D31">
        <w:rPr>
          <w:rStyle w:val="CharSectNo"/>
        </w:rPr>
        <w:t>2</w:t>
      </w:r>
      <w:r w:rsidRPr="00E42D31">
        <w:tab/>
      </w:r>
      <w:r w:rsidR="00EA7D8F" w:rsidRPr="00E42D31">
        <w:t>Commencement</w:t>
      </w:r>
      <w:bookmarkEnd w:id="4"/>
    </w:p>
    <w:p w:rsidR="00EA7D8F" w:rsidRPr="00E42D31" w:rsidRDefault="00EA7D8F" w:rsidP="00E42D31">
      <w:pPr>
        <w:pStyle w:val="IMain"/>
        <w:keepNext/>
      </w:pPr>
      <w:r w:rsidRPr="00E42D31">
        <w:tab/>
        <w:t>(1)</w:t>
      </w:r>
      <w:r w:rsidRPr="00E42D31">
        <w:tab/>
        <w:t>This Act commences on a day fixed by the Minister by written notice.</w:t>
      </w:r>
    </w:p>
    <w:p w:rsidR="00EA7D8F" w:rsidRPr="00E42D31" w:rsidRDefault="00EA7D8F" w:rsidP="00E42D31">
      <w:pPr>
        <w:pStyle w:val="aNote"/>
        <w:keepNext/>
      </w:pPr>
      <w:r w:rsidRPr="00E42D31">
        <w:rPr>
          <w:i/>
        </w:rPr>
        <w:t>Note 1</w:t>
      </w:r>
      <w:r w:rsidRPr="00E42D31">
        <w:rPr>
          <w:i/>
        </w:rPr>
        <w:tab/>
      </w:r>
      <w:r w:rsidRPr="00E42D31">
        <w:t xml:space="preserve">The naming and commencement provisions automatically commence on the notification day (see </w:t>
      </w:r>
      <w:hyperlink r:id="rId15" w:tooltip="A2001-14" w:history="1">
        <w:r w:rsidR="00105669" w:rsidRPr="00E11905">
          <w:rPr>
            <w:rStyle w:val="charCitHyperlinkAbbrev"/>
          </w:rPr>
          <w:t>Legislation Act</w:t>
        </w:r>
      </w:hyperlink>
      <w:r w:rsidRPr="00E42D31">
        <w:t>, s 75 (1)).</w:t>
      </w:r>
    </w:p>
    <w:p w:rsidR="00EA7D8F" w:rsidRPr="00E42D31" w:rsidRDefault="00EA7D8F" w:rsidP="00EA7D8F">
      <w:pPr>
        <w:pStyle w:val="aNote"/>
      </w:pPr>
      <w:r w:rsidRPr="00E42D31">
        <w:rPr>
          <w:i/>
        </w:rPr>
        <w:t>Note 2</w:t>
      </w:r>
      <w:r w:rsidRPr="00E42D31">
        <w:rPr>
          <w:i/>
        </w:rPr>
        <w:tab/>
      </w:r>
      <w:r w:rsidRPr="00E42D31">
        <w:t xml:space="preserve">A single day or time may be fixed, or different days or times may be fixed, for the commencement of different provisions (see </w:t>
      </w:r>
      <w:hyperlink r:id="rId16" w:tooltip="A2001-14" w:history="1">
        <w:r w:rsidR="00105669" w:rsidRPr="00E11905">
          <w:rPr>
            <w:rStyle w:val="charCitHyperlinkAbbrev"/>
          </w:rPr>
          <w:t>Legislation Act</w:t>
        </w:r>
      </w:hyperlink>
      <w:r w:rsidRPr="00E42D31">
        <w:t>, s 77 (1)).</w:t>
      </w:r>
    </w:p>
    <w:p w:rsidR="00EA7D8F" w:rsidRPr="00E42D31" w:rsidRDefault="00EA7D8F" w:rsidP="00EA7D8F">
      <w:pPr>
        <w:pStyle w:val="IMain"/>
      </w:pPr>
      <w:r w:rsidRPr="00E42D31">
        <w:tab/>
        <w:t>(2)</w:t>
      </w:r>
      <w:r w:rsidRPr="00E42D31">
        <w:tab/>
        <w:t>If this Act has not commenced within 12 months beginning on its notification day, it automatically commences on the first day after that period.</w:t>
      </w:r>
    </w:p>
    <w:p w:rsidR="00EA7D8F" w:rsidRPr="00E42D31" w:rsidRDefault="00EA7D8F" w:rsidP="00EA7D8F">
      <w:pPr>
        <w:pStyle w:val="IMain"/>
      </w:pPr>
      <w:r w:rsidRPr="00E42D31">
        <w:tab/>
        <w:t>(3)</w:t>
      </w:r>
      <w:r w:rsidRPr="00E42D31">
        <w:tab/>
        <w:t xml:space="preserve">The </w:t>
      </w:r>
      <w:hyperlink r:id="rId17" w:tooltip="A2001-14" w:history="1">
        <w:r w:rsidR="00105669" w:rsidRPr="00E11905">
          <w:rPr>
            <w:rStyle w:val="charCitHyperlinkAbbrev"/>
          </w:rPr>
          <w:t>Legislation Act</w:t>
        </w:r>
      </w:hyperlink>
      <w:r w:rsidRPr="00E42D31">
        <w:t>, section 79 (Automatic commencement of postponed law) does not apply to this Act.</w:t>
      </w:r>
    </w:p>
    <w:p w:rsidR="005108AC" w:rsidRPr="00E42D31" w:rsidRDefault="00E42D31" w:rsidP="00E42D31">
      <w:pPr>
        <w:pStyle w:val="AH5Sec"/>
        <w:shd w:val="pct25" w:color="auto" w:fill="auto"/>
      </w:pPr>
      <w:bookmarkStart w:id="5" w:name="_Toc525289719"/>
      <w:r w:rsidRPr="00E42D31">
        <w:rPr>
          <w:rStyle w:val="CharSectNo"/>
        </w:rPr>
        <w:t>3</w:t>
      </w:r>
      <w:r w:rsidRPr="00E42D31">
        <w:tab/>
      </w:r>
      <w:r w:rsidR="005108AC" w:rsidRPr="00E42D31">
        <w:t>Legislation amended</w:t>
      </w:r>
      <w:bookmarkEnd w:id="5"/>
    </w:p>
    <w:p w:rsidR="005108AC" w:rsidRPr="00E42D31" w:rsidRDefault="005108AC">
      <w:pPr>
        <w:pStyle w:val="Amainreturn"/>
      </w:pPr>
      <w:r w:rsidRPr="00E42D31">
        <w:t xml:space="preserve">This Act amends the </w:t>
      </w:r>
      <w:hyperlink r:id="rId18" w:tooltip="A1993-13" w:history="1">
        <w:r w:rsidR="00D42C7C" w:rsidRPr="00E42D31">
          <w:rPr>
            <w:rStyle w:val="charCitHyperlinkItal"/>
          </w:rPr>
          <w:t>Health Act 1993</w:t>
        </w:r>
      </w:hyperlink>
      <w:r w:rsidRPr="00E42D31">
        <w:t>.</w:t>
      </w:r>
    </w:p>
    <w:p w:rsidR="0000668D" w:rsidRPr="00E42D31" w:rsidRDefault="00E42D31" w:rsidP="00E42D31">
      <w:pPr>
        <w:pStyle w:val="AH5Sec"/>
        <w:shd w:val="pct25" w:color="auto" w:fill="auto"/>
      </w:pPr>
      <w:bookmarkStart w:id="6" w:name="_Toc525289720"/>
      <w:r w:rsidRPr="00E42D31">
        <w:rPr>
          <w:rStyle w:val="CharSectNo"/>
        </w:rPr>
        <w:t>4</w:t>
      </w:r>
      <w:r w:rsidRPr="00E42D31">
        <w:tab/>
      </w:r>
      <w:r w:rsidR="0000668D" w:rsidRPr="00E42D31">
        <w:t>Division 6.1</w:t>
      </w:r>
      <w:bookmarkEnd w:id="6"/>
    </w:p>
    <w:p w:rsidR="0000668D" w:rsidRPr="00E42D31" w:rsidRDefault="0000668D" w:rsidP="0000668D">
      <w:pPr>
        <w:pStyle w:val="direction"/>
      </w:pPr>
      <w:r w:rsidRPr="00E42D31">
        <w:t>substitute</w:t>
      </w:r>
    </w:p>
    <w:p w:rsidR="00D271B5" w:rsidRPr="00E42D31" w:rsidRDefault="0000668D" w:rsidP="0000668D">
      <w:pPr>
        <w:pStyle w:val="IH3Div"/>
      </w:pPr>
      <w:r w:rsidRPr="00E42D31">
        <w:t>Division 6.1</w:t>
      </w:r>
      <w:r w:rsidRPr="00E42D31">
        <w:tab/>
      </w:r>
      <w:r w:rsidR="00806785" w:rsidRPr="00E42D31">
        <w:t>Abortions</w:t>
      </w:r>
      <w:r w:rsidRPr="00E42D31">
        <w:t>—generally</w:t>
      </w:r>
    </w:p>
    <w:p w:rsidR="00B63469" w:rsidRPr="00E42D31" w:rsidRDefault="00B63469" w:rsidP="00B63469">
      <w:pPr>
        <w:pStyle w:val="IH5Sec"/>
      </w:pPr>
      <w:r w:rsidRPr="00E42D31">
        <w:t>80</w:t>
      </w:r>
      <w:r w:rsidRPr="00E42D31">
        <w:tab/>
        <w:t>Definitions—pt 6</w:t>
      </w:r>
    </w:p>
    <w:p w:rsidR="00B63469" w:rsidRPr="00E42D31" w:rsidRDefault="00B63469" w:rsidP="00B63469">
      <w:pPr>
        <w:pStyle w:val="IMain"/>
      </w:pPr>
      <w:r w:rsidRPr="00E42D31">
        <w:tab/>
        <w:t>(1)</w:t>
      </w:r>
      <w:r w:rsidRPr="00E42D31">
        <w:tab/>
        <w:t>In this part:</w:t>
      </w:r>
    </w:p>
    <w:p w:rsidR="00B63469" w:rsidRPr="00E42D31" w:rsidRDefault="00B63469" w:rsidP="00E42D31">
      <w:pPr>
        <w:pStyle w:val="aDef"/>
      </w:pPr>
      <w:r w:rsidRPr="00E42D31">
        <w:rPr>
          <w:rFonts w:ascii="TimesNewRomanPS-BoldItalicMT" w:hAnsi="TimesNewRomanPS-BoldItalicMT" w:cs="TimesNewRomanPS-BoldItalicMT"/>
          <w:b/>
          <w:bCs/>
          <w:i/>
          <w:iCs/>
          <w:lang w:eastAsia="en-AU"/>
        </w:rPr>
        <w:t xml:space="preserve">abortifacient </w:t>
      </w:r>
      <w:r w:rsidRPr="00E42D31">
        <w:rPr>
          <w:lang w:eastAsia="en-AU"/>
        </w:rPr>
        <w:t xml:space="preserve">means a medicine, drug or other substance that causes a pregnancy to end prematurely. </w:t>
      </w:r>
    </w:p>
    <w:p w:rsidR="00B63469" w:rsidRPr="00E42D31" w:rsidRDefault="00B63469" w:rsidP="00E42D31">
      <w:pPr>
        <w:pStyle w:val="aDef"/>
      </w:pPr>
      <w:r w:rsidRPr="00E42D31">
        <w:rPr>
          <w:b/>
          <w:i/>
        </w:rPr>
        <w:t>abortion</w:t>
      </w:r>
      <w:r w:rsidRPr="00E42D31">
        <w:t xml:space="preserve"> means a medical abortion or surgical abortion.</w:t>
      </w:r>
    </w:p>
    <w:p w:rsidR="00B63469" w:rsidRPr="00E42D31" w:rsidRDefault="00B63469" w:rsidP="00E42D31">
      <w:pPr>
        <w:pStyle w:val="aDef"/>
      </w:pPr>
      <w:r w:rsidRPr="00E42D31">
        <w:rPr>
          <w:rFonts w:ascii="TimesNewRomanPS-BoldItalicMT" w:hAnsi="TimesNewRomanPS-BoldItalicMT" w:cs="TimesNewRomanPS-BoldItalicMT"/>
          <w:b/>
          <w:bCs/>
          <w:i/>
          <w:iCs/>
          <w:lang w:eastAsia="en-AU"/>
        </w:rPr>
        <w:t xml:space="preserve">approved medical facility </w:t>
      </w:r>
      <w:r w:rsidRPr="00E42D31">
        <w:rPr>
          <w:lang w:eastAsia="en-AU"/>
        </w:rPr>
        <w:t xml:space="preserve">means a medical facility approved under </w:t>
      </w:r>
      <w:r w:rsidRPr="00E42D31">
        <w:rPr>
          <w:rFonts w:ascii="TimesNewRomanPSMT" w:hAnsi="TimesNewRomanPSMT" w:cs="TimesNewRomanPSMT"/>
          <w:szCs w:val="24"/>
          <w:lang w:eastAsia="en-AU"/>
        </w:rPr>
        <w:t>section 84</w:t>
      </w:r>
      <w:r w:rsidRPr="00E42D31">
        <w:t xml:space="preserve">. </w:t>
      </w:r>
    </w:p>
    <w:p w:rsidR="00B63469" w:rsidRPr="00E42D31" w:rsidRDefault="00B63469" w:rsidP="00E42D31">
      <w:pPr>
        <w:pStyle w:val="aDef"/>
        <w:rPr>
          <w:lang w:eastAsia="en-AU"/>
        </w:rPr>
      </w:pPr>
      <w:r w:rsidRPr="00E42D31">
        <w:rPr>
          <w:rFonts w:ascii="TimesNewRomanPS-BoldItalicMT" w:hAnsi="TimesNewRomanPS-BoldItalicMT" w:cs="TimesNewRomanPS-BoldItalicMT"/>
          <w:b/>
          <w:bCs/>
          <w:i/>
          <w:iCs/>
          <w:lang w:eastAsia="en-AU"/>
        </w:rPr>
        <w:t xml:space="preserve">surgical abortion </w:t>
      </w:r>
      <w:r w:rsidRPr="00E42D31">
        <w:rPr>
          <w:lang w:eastAsia="en-AU"/>
        </w:rPr>
        <w:t xml:space="preserve">means a surgical procedure or any other procedure or act (other than the administration or supply of an abortifacient) that causes a pregnancy to end prematurely. </w:t>
      </w:r>
    </w:p>
    <w:p w:rsidR="00B63469" w:rsidRPr="00E42D31" w:rsidRDefault="00B63469" w:rsidP="00B63469">
      <w:pPr>
        <w:pStyle w:val="IMain"/>
      </w:pPr>
      <w:r w:rsidRPr="00E42D31">
        <w:tab/>
        <w:t>(2)</w:t>
      </w:r>
      <w:r w:rsidRPr="00E42D31">
        <w:tab/>
        <w:t>In this section:</w:t>
      </w:r>
    </w:p>
    <w:p w:rsidR="00B63469" w:rsidRPr="00E42D31" w:rsidRDefault="00B63469" w:rsidP="00E42D31">
      <w:pPr>
        <w:pStyle w:val="aDef"/>
        <w:rPr>
          <w:lang w:eastAsia="en-AU"/>
        </w:rPr>
      </w:pPr>
      <w:r w:rsidRPr="00E42D31">
        <w:rPr>
          <w:rFonts w:ascii="TimesNewRomanPS-BoldItalicMT" w:hAnsi="TimesNewRomanPS-BoldItalicMT" w:cs="TimesNewRomanPS-BoldItalicMT"/>
          <w:b/>
          <w:bCs/>
          <w:i/>
          <w:iCs/>
          <w:lang w:eastAsia="en-AU"/>
        </w:rPr>
        <w:t xml:space="preserve">medical abortion </w:t>
      </w:r>
      <w:r w:rsidRPr="00E42D31">
        <w:rPr>
          <w:lang w:eastAsia="en-AU"/>
        </w:rPr>
        <w:t>means the prescription, supply or administration of an abortifacient.</w:t>
      </w:r>
    </w:p>
    <w:p w:rsidR="00D271B5" w:rsidRPr="00E42D31" w:rsidRDefault="00D271B5" w:rsidP="00D271B5">
      <w:pPr>
        <w:pStyle w:val="IH5Sec"/>
      </w:pPr>
      <w:r w:rsidRPr="00E42D31">
        <w:t>81</w:t>
      </w:r>
      <w:r w:rsidRPr="00E42D31">
        <w:tab/>
        <w:t xml:space="preserve">Offence—unauthorised supply or administration of </w:t>
      </w:r>
      <w:r w:rsidR="006234A8" w:rsidRPr="00E42D31">
        <w:t>abortifacient</w:t>
      </w:r>
    </w:p>
    <w:p w:rsidR="00D271B5" w:rsidRPr="00E42D31" w:rsidRDefault="00D271B5" w:rsidP="00D271B5">
      <w:pPr>
        <w:pStyle w:val="IMain"/>
      </w:pPr>
      <w:r w:rsidRPr="00E42D31">
        <w:tab/>
        <w:t>(1)</w:t>
      </w:r>
      <w:r w:rsidRPr="00E42D31">
        <w:tab/>
        <w:t>A person commits an offence if—</w:t>
      </w:r>
    </w:p>
    <w:p w:rsidR="00D271B5" w:rsidRPr="00E42D31" w:rsidRDefault="00D271B5" w:rsidP="00D271B5">
      <w:pPr>
        <w:pStyle w:val="Ipara"/>
      </w:pPr>
      <w:r w:rsidRPr="00E42D31">
        <w:tab/>
        <w:t>(a)</w:t>
      </w:r>
      <w:r w:rsidRPr="00E42D31">
        <w:tab/>
        <w:t xml:space="preserve">the person supplies or administers </w:t>
      </w:r>
      <w:r w:rsidR="00D80107" w:rsidRPr="00E42D31">
        <w:rPr>
          <w:lang w:eastAsia="en-AU"/>
        </w:rPr>
        <w:t>an abortifacient</w:t>
      </w:r>
      <w:r w:rsidRPr="00E42D31">
        <w:t xml:space="preserve"> to another person; and</w:t>
      </w:r>
    </w:p>
    <w:p w:rsidR="00D271B5" w:rsidRPr="00E42D31" w:rsidRDefault="00D271B5" w:rsidP="00D271B5">
      <w:pPr>
        <w:pStyle w:val="Ipara"/>
      </w:pPr>
      <w:r w:rsidRPr="00E42D31">
        <w:tab/>
        <w:t>(b)</w:t>
      </w:r>
      <w:r w:rsidRPr="00E42D31">
        <w:tab/>
        <w:t xml:space="preserve">the </w:t>
      </w:r>
      <w:r w:rsidR="0051100E" w:rsidRPr="00E42D31">
        <w:rPr>
          <w:lang w:eastAsia="en-AU"/>
        </w:rPr>
        <w:t>abortifacient</w:t>
      </w:r>
      <w:r w:rsidR="00952392" w:rsidRPr="00E42D31">
        <w:t xml:space="preserve"> </w:t>
      </w:r>
      <w:r w:rsidRPr="00E42D31">
        <w:t>is supplied or administered by the person for the purpose of ending a pregnancy; and</w:t>
      </w:r>
    </w:p>
    <w:p w:rsidR="00D271B5" w:rsidRPr="00E42D31" w:rsidRDefault="00D271B5" w:rsidP="00E42D31">
      <w:pPr>
        <w:pStyle w:val="Ipara"/>
        <w:keepNext/>
      </w:pPr>
      <w:r w:rsidRPr="00E42D31">
        <w:tab/>
        <w:t>(c)</w:t>
      </w:r>
      <w:r w:rsidRPr="00E42D31">
        <w:tab/>
        <w:t>the person is no</w:t>
      </w:r>
      <w:r w:rsidR="00F664B0" w:rsidRPr="00E42D31">
        <w:t>t a doctor</w:t>
      </w:r>
      <w:r w:rsidRPr="00E42D31">
        <w:t>.</w:t>
      </w:r>
    </w:p>
    <w:p w:rsidR="00D271B5" w:rsidRPr="00E42D31" w:rsidRDefault="00D271B5" w:rsidP="00D271B5">
      <w:pPr>
        <w:pStyle w:val="Penalty"/>
      </w:pPr>
      <w:r w:rsidRPr="00E42D31">
        <w:t>Maximum penalty:  imprisonment for 5 years.</w:t>
      </w:r>
    </w:p>
    <w:p w:rsidR="00D271B5" w:rsidRPr="00E42D31" w:rsidRDefault="00D271B5" w:rsidP="00D271B5">
      <w:pPr>
        <w:pStyle w:val="IMain"/>
      </w:pPr>
      <w:r w:rsidRPr="00E42D31">
        <w:tab/>
        <w:t>(2)</w:t>
      </w:r>
      <w:r w:rsidRPr="00E42D31">
        <w:tab/>
        <w:t>Subsection (1) does not apply to—</w:t>
      </w:r>
    </w:p>
    <w:p w:rsidR="00D271B5" w:rsidRPr="00E42D31" w:rsidRDefault="00D271B5" w:rsidP="00D271B5">
      <w:pPr>
        <w:pStyle w:val="Ipara"/>
      </w:pPr>
      <w:r w:rsidRPr="00E42D31">
        <w:tab/>
        <w:t>(a)</w:t>
      </w:r>
      <w:r w:rsidRPr="00E42D31">
        <w:tab/>
        <w:t xml:space="preserve">a pharmacist supplying </w:t>
      </w:r>
      <w:r w:rsidR="00B64BD8" w:rsidRPr="00E42D31">
        <w:t xml:space="preserve">an </w:t>
      </w:r>
      <w:r w:rsidR="00B64BD8" w:rsidRPr="00E42D31">
        <w:rPr>
          <w:lang w:eastAsia="en-AU"/>
        </w:rPr>
        <w:t>abortifacient</w:t>
      </w:r>
      <w:r w:rsidRPr="00E42D31">
        <w:t xml:space="preserve"> in accordance with a prescription; or </w:t>
      </w:r>
    </w:p>
    <w:p w:rsidR="00D271B5" w:rsidRPr="00E42D31" w:rsidRDefault="00D271B5" w:rsidP="00D271B5">
      <w:pPr>
        <w:pStyle w:val="Ipara"/>
      </w:pPr>
      <w:r w:rsidRPr="00E42D31">
        <w:tab/>
        <w:t>(b)</w:t>
      </w:r>
      <w:r w:rsidRPr="00E42D31">
        <w:tab/>
        <w:t xml:space="preserve">a person assisting a pharmacist in supplying </w:t>
      </w:r>
      <w:r w:rsidR="00374E1E" w:rsidRPr="00E42D31">
        <w:t xml:space="preserve">an </w:t>
      </w:r>
      <w:r w:rsidR="00374E1E" w:rsidRPr="00E42D31">
        <w:rPr>
          <w:lang w:eastAsia="en-AU"/>
        </w:rPr>
        <w:t>abortifacient</w:t>
      </w:r>
      <w:r w:rsidR="00952392" w:rsidRPr="00E42D31">
        <w:t xml:space="preserve"> </w:t>
      </w:r>
      <w:r w:rsidRPr="00E42D31">
        <w:t>in accordance with a prescription.</w:t>
      </w:r>
    </w:p>
    <w:p w:rsidR="00D271B5" w:rsidRPr="00E42D31" w:rsidRDefault="00D271B5" w:rsidP="00D271B5">
      <w:pPr>
        <w:pStyle w:val="IMain"/>
      </w:pPr>
      <w:r w:rsidRPr="00E42D31">
        <w:tab/>
        <w:t>(3)</w:t>
      </w:r>
      <w:r w:rsidRPr="00E42D31">
        <w:tab/>
        <w:t>For this section, it does not matter whether or not—</w:t>
      </w:r>
    </w:p>
    <w:p w:rsidR="00D271B5" w:rsidRPr="00E42D31" w:rsidRDefault="00D271B5" w:rsidP="00D271B5">
      <w:pPr>
        <w:pStyle w:val="Ipara"/>
      </w:pPr>
      <w:r w:rsidRPr="00E42D31">
        <w:tab/>
        <w:t>(a)</w:t>
      </w:r>
      <w:r w:rsidRPr="00E42D31">
        <w:tab/>
        <w:t>the other person was pregnant; or</w:t>
      </w:r>
    </w:p>
    <w:p w:rsidR="00D271B5" w:rsidRPr="00E42D31" w:rsidRDefault="00D271B5" w:rsidP="00D271B5">
      <w:pPr>
        <w:pStyle w:val="Ipara"/>
      </w:pPr>
      <w:r w:rsidRPr="00E42D31">
        <w:tab/>
        <w:t>(b)</w:t>
      </w:r>
      <w:r w:rsidRPr="00E42D31">
        <w:tab/>
        <w:t xml:space="preserve">the </w:t>
      </w:r>
      <w:r w:rsidR="004D0805" w:rsidRPr="00E42D31">
        <w:rPr>
          <w:lang w:eastAsia="en-AU"/>
        </w:rPr>
        <w:t>abortifacient</w:t>
      </w:r>
      <w:r w:rsidRPr="00E42D31">
        <w:t xml:space="preserve"> supplied or administered was sufficient to end a pregnancy.</w:t>
      </w:r>
    </w:p>
    <w:p w:rsidR="00D271B5" w:rsidRPr="00E42D31" w:rsidRDefault="00D271B5" w:rsidP="00D271B5">
      <w:pPr>
        <w:pStyle w:val="IMain"/>
      </w:pPr>
      <w:r w:rsidRPr="00E42D31">
        <w:tab/>
        <w:t>(4)</w:t>
      </w:r>
      <w:r w:rsidRPr="00E42D31">
        <w:tab/>
        <w:t>In this section:</w:t>
      </w:r>
    </w:p>
    <w:p w:rsidR="00D271B5" w:rsidRPr="00E42D31" w:rsidRDefault="00D271B5" w:rsidP="00E42D31">
      <w:pPr>
        <w:pStyle w:val="aDef"/>
      </w:pPr>
      <w:r w:rsidRPr="00E42D31">
        <w:rPr>
          <w:rStyle w:val="charBoldItals"/>
        </w:rPr>
        <w:t>prescription</w:t>
      </w:r>
      <w:r w:rsidRPr="00E42D31">
        <w:t xml:space="preserve">—see the </w:t>
      </w:r>
      <w:hyperlink r:id="rId19" w:tooltip="A2008-26" w:history="1">
        <w:r w:rsidR="00AC431F" w:rsidRPr="00E42D31">
          <w:rPr>
            <w:rStyle w:val="charCitHyperlinkItal"/>
          </w:rPr>
          <w:t>Medicines, Poisons and Therapeutic Goods Act 2008</w:t>
        </w:r>
      </w:hyperlink>
      <w:r w:rsidRPr="00E42D31">
        <w:t>, dictionary.</w:t>
      </w:r>
    </w:p>
    <w:p w:rsidR="00D271B5" w:rsidRPr="00E42D31" w:rsidRDefault="00D271B5" w:rsidP="00D271B5">
      <w:pPr>
        <w:pStyle w:val="IH5Sec"/>
      </w:pPr>
      <w:r w:rsidRPr="00E42D31">
        <w:t>82</w:t>
      </w:r>
      <w:r w:rsidRPr="00E42D31">
        <w:tab/>
        <w:t xml:space="preserve">Offence—unauthorised surgical </w:t>
      </w:r>
      <w:r w:rsidR="002949EA" w:rsidRPr="00E42D31">
        <w:t>abortion</w:t>
      </w:r>
    </w:p>
    <w:p w:rsidR="00D271B5" w:rsidRPr="00E42D31" w:rsidRDefault="00D271B5" w:rsidP="00D271B5">
      <w:pPr>
        <w:pStyle w:val="IMain"/>
      </w:pPr>
      <w:r w:rsidRPr="00E42D31">
        <w:tab/>
        <w:t>(1)</w:t>
      </w:r>
      <w:r w:rsidRPr="00E42D31">
        <w:tab/>
        <w:t>A person commits an offence if the person—</w:t>
      </w:r>
    </w:p>
    <w:p w:rsidR="00D271B5" w:rsidRPr="00E42D31" w:rsidRDefault="00D271B5" w:rsidP="00D271B5">
      <w:pPr>
        <w:pStyle w:val="Ipara"/>
      </w:pPr>
      <w:r w:rsidRPr="00E42D31">
        <w:tab/>
        <w:t>(a)</w:t>
      </w:r>
      <w:r w:rsidRPr="00E42D31">
        <w:tab/>
        <w:t xml:space="preserve">carries out a surgical </w:t>
      </w:r>
      <w:r w:rsidR="002949EA" w:rsidRPr="00E42D31">
        <w:t>abortion</w:t>
      </w:r>
      <w:r w:rsidRPr="00E42D31">
        <w:t>; and</w:t>
      </w:r>
    </w:p>
    <w:p w:rsidR="00D271B5" w:rsidRPr="00E42D31" w:rsidRDefault="00D271B5" w:rsidP="00E42D31">
      <w:pPr>
        <w:pStyle w:val="Ipara"/>
        <w:keepNext/>
      </w:pPr>
      <w:r w:rsidRPr="00E42D31">
        <w:tab/>
        <w:t>(b)</w:t>
      </w:r>
      <w:r w:rsidRPr="00E42D31">
        <w:tab/>
        <w:t>is not a doctor.</w:t>
      </w:r>
    </w:p>
    <w:p w:rsidR="00D271B5" w:rsidRPr="00E42D31" w:rsidRDefault="00D271B5" w:rsidP="00D271B5">
      <w:pPr>
        <w:pStyle w:val="Penalty"/>
      </w:pPr>
      <w:r w:rsidRPr="00E42D31">
        <w:t>Maximum penalty:  imprisonment for 5 years.</w:t>
      </w:r>
    </w:p>
    <w:p w:rsidR="00D271B5" w:rsidRPr="00E42D31" w:rsidRDefault="00D271B5" w:rsidP="00D271B5">
      <w:pPr>
        <w:pStyle w:val="IMain"/>
      </w:pPr>
      <w:r w:rsidRPr="00E42D31">
        <w:tab/>
        <w:t>(2)</w:t>
      </w:r>
      <w:r w:rsidRPr="00E42D31">
        <w:tab/>
        <w:t xml:space="preserve">Subsection (1) does not apply to a person assisting a doctor to carry out a surgical </w:t>
      </w:r>
      <w:r w:rsidR="00BE5A60" w:rsidRPr="00E42D31">
        <w:t>abortion</w:t>
      </w:r>
      <w:r w:rsidRPr="00E42D31">
        <w:t>.</w:t>
      </w:r>
    </w:p>
    <w:p w:rsidR="00D271B5" w:rsidRPr="00E42D31" w:rsidRDefault="00D271B5" w:rsidP="00D271B5">
      <w:pPr>
        <w:pStyle w:val="IH5Sec"/>
      </w:pPr>
      <w:r w:rsidRPr="00E42D31">
        <w:t>83</w:t>
      </w:r>
      <w:r w:rsidRPr="00E42D31">
        <w:tab/>
        <w:t xml:space="preserve">Surgical </w:t>
      </w:r>
      <w:r w:rsidR="00141E04" w:rsidRPr="00E42D31">
        <w:t>abortion</w:t>
      </w:r>
      <w:r w:rsidR="000B6595" w:rsidRPr="00E42D31">
        <w:t xml:space="preserve"> </w:t>
      </w:r>
      <w:r w:rsidRPr="00E42D31">
        <w:t>to be carried out in approved medical facility</w:t>
      </w:r>
    </w:p>
    <w:p w:rsidR="00D271B5" w:rsidRPr="00E42D31" w:rsidRDefault="00D271B5" w:rsidP="00E42D31">
      <w:pPr>
        <w:pStyle w:val="Amainreturn"/>
        <w:keepNext/>
      </w:pPr>
      <w:r w:rsidRPr="00E42D31">
        <w:t xml:space="preserve">A person commits an offence if the person carries out a surgical </w:t>
      </w:r>
      <w:r w:rsidR="00D153BE" w:rsidRPr="00E42D31">
        <w:t>abortion</w:t>
      </w:r>
      <w:r w:rsidR="000B6595" w:rsidRPr="00E42D31">
        <w:t xml:space="preserve"> </w:t>
      </w:r>
      <w:r w:rsidRPr="00E42D31">
        <w:t>other than in an approved medical facility.</w:t>
      </w:r>
    </w:p>
    <w:p w:rsidR="00D271B5" w:rsidRPr="00E42D31" w:rsidRDefault="00D271B5" w:rsidP="00D271B5">
      <w:pPr>
        <w:pStyle w:val="Penalty"/>
      </w:pPr>
      <w:r w:rsidRPr="00E42D31">
        <w:t>Maximum penalty:  50 penalty units, imprisonment for 6 months or both.</w:t>
      </w:r>
    </w:p>
    <w:p w:rsidR="00D271B5" w:rsidRPr="00E42D31" w:rsidRDefault="00D271B5" w:rsidP="00D271B5">
      <w:pPr>
        <w:pStyle w:val="IH5Sec"/>
      </w:pPr>
      <w:r w:rsidRPr="00E42D31">
        <w:t>84</w:t>
      </w:r>
      <w:r w:rsidRPr="00E42D31">
        <w:tab/>
        <w:t>Approval of facilities</w:t>
      </w:r>
    </w:p>
    <w:p w:rsidR="00D271B5" w:rsidRPr="00E42D31" w:rsidRDefault="00D271B5" w:rsidP="00D271B5">
      <w:pPr>
        <w:pStyle w:val="IMain"/>
      </w:pPr>
      <w:r w:rsidRPr="00E42D31">
        <w:tab/>
        <w:t>(1)</w:t>
      </w:r>
      <w:r w:rsidRPr="00E42D31">
        <w:tab/>
        <w:t xml:space="preserve">A person may apply to the Minister to have a medical facility, or a part of </w:t>
      </w:r>
      <w:r w:rsidR="00A827A6" w:rsidRPr="00E42D31">
        <w:t xml:space="preserve">a </w:t>
      </w:r>
      <w:r w:rsidRPr="00E42D31">
        <w:t xml:space="preserve">medical facility, approved to carry out surgical </w:t>
      </w:r>
      <w:r w:rsidR="00A873CD" w:rsidRPr="00E42D31">
        <w:t>abortions</w:t>
      </w:r>
      <w:r w:rsidRPr="00E42D31">
        <w:t>.</w:t>
      </w:r>
    </w:p>
    <w:p w:rsidR="00D271B5" w:rsidRPr="00E42D31" w:rsidRDefault="00D271B5" w:rsidP="00D271B5">
      <w:pPr>
        <w:pStyle w:val="IMain"/>
      </w:pPr>
      <w:r w:rsidRPr="00E42D31">
        <w:tab/>
        <w:t>(2)</w:t>
      </w:r>
      <w:r w:rsidRPr="00E42D31">
        <w:tab/>
        <w:t>The Minister must approve the application if reasonably satisfied the medical facility is suitable.</w:t>
      </w:r>
    </w:p>
    <w:p w:rsidR="00D271B5" w:rsidRPr="00E42D31" w:rsidRDefault="00D271B5" w:rsidP="00E42D31">
      <w:pPr>
        <w:pStyle w:val="IMain"/>
        <w:keepNext/>
      </w:pPr>
      <w:r w:rsidRPr="00E42D31">
        <w:tab/>
        <w:t>(3)</w:t>
      </w:r>
      <w:r w:rsidRPr="00E42D31">
        <w:tab/>
        <w:t>An approval is a notifiable instrument.</w:t>
      </w:r>
    </w:p>
    <w:p w:rsidR="00D271B5" w:rsidRPr="00E42D31" w:rsidRDefault="00D271B5" w:rsidP="00D271B5">
      <w:pPr>
        <w:pStyle w:val="aNote"/>
      </w:pPr>
      <w:r w:rsidRPr="00E42D31">
        <w:rPr>
          <w:rStyle w:val="charItals"/>
        </w:rPr>
        <w:t>Note</w:t>
      </w:r>
      <w:r w:rsidRPr="00E42D31">
        <w:rPr>
          <w:rStyle w:val="charItals"/>
        </w:rPr>
        <w:tab/>
      </w:r>
      <w:r w:rsidRPr="00E42D31">
        <w:t xml:space="preserve">A notifiable instrument must be notified under the </w:t>
      </w:r>
      <w:hyperlink r:id="rId20" w:tooltip="A2001-14" w:history="1">
        <w:r w:rsidRPr="00E42D31">
          <w:rPr>
            <w:rStyle w:val="charCitHyperlinkAbbrev"/>
          </w:rPr>
          <w:t>Legislation Act</w:t>
        </w:r>
      </w:hyperlink>
      <w:r w:rsidRPr="00E42D31">
        <w:t>.</w:t>
      </w:r>
    </w:p>
    <w:p w:rsidR="00D271B5" w:rsidRPr="00E42D31" w:rsidRDefault="00D271B5" w:rsidP="00D271B5">
      <w:pPr>
        <w:pStyle w:val="IH5Sec"/>
      </w:pPr>
      <w:r w:rsidRPr="00E42D31">
        <w:t>8</w:t>
      </w:r>
      <w:r w:rsidR="00A827A6" w:rsidRPr="00E42D31">
        <w:t>4A</w:t>
      </w:r>
      <w:r w:rsidRPr="00E42D31">
        <w:tab/>
        <w:t>Conscientious objection</w:t>
      </w:r>
    </w:p>
    <w:p w:rsidR="00D271B5" w:rsidRPr="00E42D31" w:rsidRDefault="00D271B5" w:rsidP="00D271B5">
      <w:pPr>
        <w:pStyle w:val="IMain"/>
      </w:pPr>
      <w:r w:rsidRPr="00E42D31">
        <w:tab/>
        <w:t>(1)</w:t>
      </w:r>
      <w:r w:rsidRPr="00E42D31">
        <w:tab/>
        <w:t xml:space="preserve">Subject to subsection (2), an authorised person may refuse to </w:t>
      </w:r>
      <w:r w:rsidR="005A64F3" w:rsidRPr="00E42D31">
        <w:t>prescribe, supply or administer an abortifacient</w:t>
      </w:r>
      <w:r w:rsidRPr="00E42D31">
        <w:t xml:space="preserve">, or carry out or assist in carrying out a surgical </w:t>
      </w:r>
      <w:r w:rsidR="007D2455" w:rsidRPr="00E42D31">
        <w:t>abortion</w:t>
      </w:r>
      <w:r w:rsidRPr="00E42D31">
        <w:t xml:space="preserve">, on religious or other conscientious grounds (a </w:t>
      </w:r>
      <w:r w:rsidRPr="00E42D31">
        <w:rPr>
          <w:rStyle w:val="charBoldItals"/>
        </w:rPr>
        <w:t>conscientious objection</w:t>
      </w:r>
      <w:r w:rsidRPr="00E42D31">
        <w:t>).</w:t>
      </w:r>
    </w:p>
    <w:p w:rsidR="00C50115" w:rsidRPr="00E42D31" w:rsidRDefault="00C50115" w:rsidP="00C50115">
      <w:pPr>
        <w:pStyle w:val="IMain"/>
      </w:pPr>
      <w:r w:rsidRPr="00E42D31">
        <w:tab/>
        <w:t>(2)</w:t>
      </w:r>
      <w:r w:rsidRPr="00E42D31">
        <w:tab/>
        <w:t>An authorised person must not refuse, only because of a conscientious objection—</w:t>
      </w:r>
    </w:p>
    <w:p w:rsidR="00C50115" w:rsidRPr="00E42D31" w:rsidRDefault="00C50115" w:rsidP="00C50115">
      <w:pPr>
        <w:pStyle w:val="Ipara"/>
      </w:pPr>
      <w:r w:rsidRPr="00E42D31">
        <w:tab/>
        <w:t>(a)</w:t>
      </w:r>
      <w:r w:rsidRPr="00E42D31">
        <w:tab/>
        <w:t>to carry out, or assist in carrying out, a surgical abortion in an emergency where an abortion is necessary to preserve the life of the pregnant person; or</w:t>
      </w:r>
    </w:p>
    <w:p w:rsidR="00C50115" w:rsidRPr="00E42D31" w:rsidRDefault="00C50115" w:rsidP="00C50115">
      <w:pPr>
        <w:pStyle w:val="Ipara"/>
      </w:pPr>
      <w:r w:rsidRPr="00E42D31">
        <w:tab/>
        <w:t>(b)</w:t>
      </w:r>
      <w:r w:rsidRPr="00E42D31">
        <w:tab/>
        <w:t>to provide medical assistance or treatment to a person requiring medical treatment because of an abortion.</w:t>
      </w:r>
    </w:p>
    <w:p w:rsidR="00D271B5" w:rsidRPr="00E42D31" w:rsidRDefault="00D271B5" w:rsidP="00D271B5">
      <w:pPr>
        <w:pStyle w:val="IMain"/>
      </w:pPr>
      <w:r w:rsidRPr="00E42D31">
        <w:tab/>
        <w:t>(3)</w:t>
      </w:r>
      <w:r w:rsidRPr="00E42D31">
        <w:tab/>
        <w:t xml:space="preserve">There is no breach of duty (by contract or by statutory or other legal requirement) or contravention of a territory law if an authorised person refuses to </w:t>
      </w:r>
      <w:r w:rsidR="00A055B5" w:rsidRPr="00E42D31">
        <w:t>prescribe, supply or administer an abortifacient</w:t>
      </w:r>
      <w:r w:rsidRPr="00E42D31">
        <w:t xml:space="preserve">, or carry out or assist in carrying out a surgical </w:t>
      </w:r>
      <w:r w:rsidR="0048001A" w:rsidRPr="00E42D31">
        <w:t>abortion</w:t>
      </w:r>
      <w:r w:rsidRPr="00E42D31">
        <w:t>, because of a conscientious objection.</w:t>
      </w:r>
    </w:p>
    <w:p w:rsidR="00D271B5" w:rsidRPr="00E42D31" w:rsidRDefault="00D271B5" w:rsidP="00D271B5">
      <w:pPr>
        <w:pStyle w:val="IMain"/>
      </w:pPr>
      <w:r w:rsidRPr="00E42D31">
        <w:tab/>
        <w:t>(4)</w:t>
      </w:r>
      <w:r w:rsidRPr="00E42D31">
        <w:tab/>
        <w:t xml:space="preserve">However, if an authorised person refuses to </w:t>
      </w:r>
      <w:r w:rsidR="005F2CC2" w:rsidRPr="00E42D31">
        <w:t>prescribe, supply or administer an abortifacient</w:t>
      </w:r>
      <w:r w:rsidRPr="00E42D31">
        <w:t xml:space="preserve">, or carry out or assist in carrying out a surgical </w:t>
      </w:r>
      <w:r w:rsidR="00FA4397" w:rsidRPr="00E42D31">
        <w:t>abortion</w:t>
      </w:r>
      <w:r w:rsidRPr="00E42D31">
        <w:t xml:space="preserve"> because of a conscientious objection, the authorised person must tell a person requesting the </w:t>
      </w:r>
      <w:r w:rsidR="00442033" w:rsidRPr="00E42D31">
        <w:t>abortifacient or abortion</w:t>
      </w:r>
      <w:r w:rsidR="009017C7" w:rsidRPr="00E42D31">
        <w:t xml:space="preserve"> </w:t>
      </w:r>
      <w:r w:rsidRPr="00E42D31">
        <w:t>that the authorised person refuses because of the objection.</w:t>
      </w:r>
    </w:p>
    <w:p w:rsidR="00D271B5" w:rsidRPr="00E42D31" w:rsidRDefault="00D271B5" w:rsidP="00D271B5">
      <w:pPr>
        <w:pStyle w:val="IMain"/>
      </w:pPr>
      <w:r w:rsidRPr="00E42D31">
        <w:tab/>
        <w:t>(5)</w:t>
      </w:r>
      <w:r w:rsidRPr="00E42D31">
        <w:tab/>
        <w:t>In this section:</w:t>
      </w:r>
    </w:p>
    <w:p w:rsidR="00D271B5" w:rsidRPr="00E42D31" w:rsidRDefault="00D271B5" w:rsidP="00E42D31">
      <w:pPr>
        <w:pStyle w:val="aDef"/>
      </w:pPr>
      <w:r w:rsidRPr="00E42D31">
        <w:rPr>
          <w:rStyle w:val="charBoldItals"/>
        </w:rPr>
        <w:t>authorised person</w:t>
      </w:r>
      <w:r w:rsidRPr="00E42D31">
        <w:t xml:space="preserve"> means a doctor or nurse.</w:t>
      </w:r>
    </w:p>
    <w:p w:rsidR="00D271B5" w:rsidRPr="00E42D31" w:rsidRDefault="00E42D31" w:rsidP="00E42D31">
      <w:pPr>
        <w:pStyle w:val="AH5Sec"/>
        <w:shd w:val="pct25" w:color="auto" w:fill="auto"/>
        <w:rPr>
          <w:rStyle w:val="charItals"/>
        </w:rPr>
      </w:pPr>
      <w:bookmarkStart w:id="7" w:name="_Toc525289721"/>
      <w:r w:rsidRPr="00E42D31">
        <w:rPr>
          <w:rStyle w:val="CharSectNo"/>
        </w:rPr>
        <w:t>5</w:t>
      </w:r>
      <w:r w:rsidRPr="00E42D31">
        <w:rPr>
          <w:rStyle w:val="charItals"/>
          <w:i w:val="0"/>
        </w:rPr>
        <w:tab/>
      </w:r>
      <w:r w:rsidR="00D271B5" w:rsidRPr="00E42D31">
        <w:t>Definitions—div 6.2</w:t>
      </w:r>
      <w:r w:rsidR="00D271B5" w:rsidRPr="00E42D31">
        <w:br/>
        <w:t xml:space="preserve">Section 85 (1), definition of </w:t>
      </w:r>
      <w:r w:rsidR="00D271B5" w:rsidRPr="00E42D31">
        <w:rPr>
          <w:rStyle w:val="charItals"/>
        </w:rPr>
        <w:t>approved medical facility</w:t>
      </w:r>
      <w:bookmarkEnd w:id="7"/>
    </w:p>
    <w:p w:rsidR="00D271B5" w:rsidRPr="00E42D31" w:rsidRDefault="00D271B5" w:rsidP="00D271B5">
      <w:pPr>
        <w:pStyle w:val="direction"/>
      </w:pPr>
      <w:r w:rsidRPr="00E42D31">
        <w:t>omit</w:t>
      </w:r>
    </w:p>
    <w:p w:rsidR="00D85C14" w:rsidRPr="00E42D31" w:rsidRDefault="00E42D31" w:rsidP="00E42D31">
      <w:pPr>
        <w:pStyle w:val="AH5Sec"/>
        <w:shd w:val="pct25" w:color="auto" w:fill="auto"/>
        <w:rPr>
          <w:i/>
        </w:rPr>
      </w:pPr>
      <w:bookmarkStart w:id="8" w:name="_Toc525289722"/>
      <w:r w:rsidRPr="00E42D31">
        <w:rPr>
          <w:rStyle w:val="CharSectNo"/>
        </w:rPr>
        <w:t>6</w:t>
      </w:r>
      <w:r w:rsidRPr="00E42D31">
        <w:tab/>
      </w:r>
      <w:r w:rsidR="00D85C14" w:rsidRPr="00E42D31">
        <w:t xml:space="preserve">Section 85 (1), definition of </w:t>
      </w:r>
      <w:r w:rsidR="00D85C14" w:rsidRPr="00E42D31">
        <w:rPr>
          <w:i/>
        </w:rPr>
        <w:t>prohibited behaviour</w:t>
      </w:r>
      <w:bookmarkEnd w:id="8"/>
    </w:p>
    <w:p w:rsidR="00D85C14" w:rsidRPr="00E42D31" w:rsidRDefault="00D85C14" w:rsidP="00D85C14">
      <w:pPr>
        <w:pStyle w:val="direction"/>
      </w:pPr>
      <w:r w:rsidRPr="00E42D31">
        <w:t>omit</w:t>
      </w:r>
    </w:p>
    <w:p w:rsidR="00D85C14" w:rsidRPr="00E42D31" w:rsidRDefault="00D85C14" w:rsidP="00D85C14">
      <w:pPr>
        <w:pStyle w:val="Amainreturn"/>
      </w:pPr>
      <w:r w:rsidRPr="00E42D31">
        <w:t>an approved medical</w:t>
      </w:r>
    </w:p>
    <w:p w:rsidR="00D85C14" w:rsidRPr="00E42D31" w:rsidRDefault="00D85C14" w:rsidP="00D85C14">
      <w:pPr>
        <w:pStyle w:val="direction"/>
      </w:pPr>
      <w:r w:rsidRPr="00E42D31">
        <w:t>substitute</w:t>
      </w:r>
    </w:p>
    <w:p w:rsidR="00D85C14" w:rsidRPr="00E42D31" w:rsidRDefault="00D85C14" w:rsidP="00D85C14">
      <w:pPr>
        <w:pStyle w:val="Amainreturn"/>
      </w:pPr>
      <w:r w:rsidRPr="00E42D31">
        <w:t>a protected</w:t>
      </w:r>
    </w:p>
    <w:p w:rsidR="00D85C14" w:rsidRPr="00E42D31" w:rsidRDefault="00E42D31" w:rsidP="00E42D31">
      <w:pPr>
        <w:pStyle w:val="AH5Sec"/>
        <w:shd w:val="pct25" w:color="auto" w:fill="auto"/>
      </w:pPr>
      <w:bookmarkStart w:id="9" w:name="_Toc525289723"/>
      <w:r w:rsidRPr="00E42D31">
        <w:rPr>
          <w:rStyle w:val="CharSectNo"/>
        </w:rPr>
        <w:t>7</w:t>
      </w:r>
      <w:r w:rsidRPr="00E42D31">
        <w:tab/>
      </w:r>
      <w:r w:rsidR="00D85C14" w:rsidRPr="00E42D31">
        <w:t xml:space="preserve">Section 85 (1), definition of </w:t>
      </w:r>
      <w:r w:rsidR="00D85C14" w:rsidRPr="00E42D31">
        <w:rPr>
          <w:i/>
        </w:rPr>
        <w:t xml:space="preserve">prohibited behaviour, </w:t>
      </w:r>
      <w:r w:rsidR="00D85C14" w:rsidRPr="00E42D31">
        <w:t>paragraph (a) (i)</w:t>
      </w:r>
      <w:bookmarkEnd w:id="9"/>
      <w:r w:rsidR="00D85C14" w:rsidRPr="00E42D31">
        <w:t xml:space="preserve"> </w:t>
      </w:r>
    </w:p>
    <w:p w:rsidR="00D85C14" w:rsidRPr="00E42D31" w:rsidRDefault="00D85C14" w:rsidP="00D85C14">
      <w:pPr>
        <w:pStyle w:val="direction"/>
      </w:pPr>
      <w:r w:rsidRPr="00E42D31">
        <w:t>omit</w:t>
      </w:r>
    </w:p>
    <w:p w:rsidR="00D85C14" w:rsidRPr="00E42D31" w:rsidRDefault="00D85C14" w:rsidP="00D85C14">
      <w:pPr>
        <w:pStyle w:val="Amainreturn"/>
        <w:keepNext/>
      </w:pPr>
      <w:r w:rsidRPr="00E42D31">
        <w:t>approved medical</w:t>
      </w:r>
    </w:p>
    <w:p w:rsidR="00D85C14" w:rsidRPr="00E42D31" w:rsidRDefault="00D85C14" w:rsidP="00D85C14">
      <w:pPr>
        <w:pStyle w:val="direction"/>
      </w:pPr>
      <w:r w:rsidRPr="00E42D31">
        <w:t>substitute</w:t>
      </w:r>
    </w:p>
    <w:p w:rsidR="00D85C14" w:rsidRPr="00E42D31" w:rsidRDefault="00D85C14" w:rsidP="00D85C14">
      <w:pPr>
        <w:pStyle w:val="Amainreturn"/>
      </w:pPr>
      <w:r w:rsidRPr="00E42D31">
        <w:t>protected</w:t>
      </w:r>
    </w:p>
    <w:p w:rsidR="00D85C14" w:rsidRPr="00E42D31" w:rsidRDefault="00E42D31" w:rsidP="00E42D31">
      <w:pPr>
        <w:pStyle w:val="AH5Sec"/>
        <w:shd w:val="pct25" w:color="auto" w:fill="auto"/>
      </w:pPr>
      <w:bookmarkStart w:id="10" w:name="_Toc525289724"/>
      <w:r w:rsidRPr="00E42D31">
        <w:rPr>
          <w:rStyle w:val="CharSectNo"/>
        </w:rPr>
        <w:t>8</w:t>
      </w:r>
      <w:r w:rsidRPr="00E42D31">
        <w:tab/>
      </w:r>
      <w:r w:rsidR="00D85C14" w:rsidRPr="00E42D31">
        <w:t xml:space="preserve">Section 85 (1), definition of </w:t>
      </w:r>
      <w:r w:rsidR="00D85C14" w:rsidRPr="00E42D31">
        <w:rPr>
          <w:i/>
        </w:rPr>
        <w:t xml:space="preserve">prohibited behaviour, </w:t>
      </w:r>
      <w:r w:rsidR="00D85C14" w:rsidRPr="00E42D31">
        <w:t>paragraph (a) (ii)</w:t>
      </w:r>
      <w:bookmarkEnd w:id="10"/>
      <w:r w:rsidR="00D85C14" w:rsidRPr="00E42D31">
        <w:t xml:space="preserve"> </w:t>
      </w:r>
    </w:p>
    <w:p w:rsidR="00D85C14" w:rsidRPr="00E42D31" w:rsidRDefault="00D85C14" w:rsidP="00D85C14">
      <w:pPr>
        <w:pStyle w:val="direction"/>
      </w:pPr>
      <w:r w:rsidRPr="00E42D31">
        <w:t>substitute</w:t>
      </w:r>
    </w:p>
    <w:p w:rsidR="00D85C14" w:rsidRPr="00E42D31" w:rsidRDefault="00D85C14" w:rsidP="00D85C14">
      <w:pPr>
        <w:pStyle w:val="Idefsubpara"/>
      </w:pPr>
      <w:r w:rsidRPr="00E42D31">
        <w:tab/>
        <w:t>(ii)</w:t>
      </w:r>
      <w:r w:rsidRPr="00E42D31">
        <w:tab/>
        <w:t>having an abortion, providing a surgical abortion or prescribing, supplying or administering an abortifacient in the protected facility;</w:t>
      </w:r>
    </w:p>
    <w:p w:rsidR="00926FA6" w:rsidRPr="00E42D31" w:rsidRDefault="00E42D31" w:rsidP="00E42D31">
      <w:pPr>
        <w:pStyle w:val="AH5Sec"/>
        <w:shd w:val="pct25" w:color="auto" w:fill="auto"/>
      </w:pPr>
      <w:bookmarkStart w:id="11" w:name="_Toc525289725"/>
      <w:r w:rsidRPr="00E42D31">
        <w:rPr>
          <w:rStyle w:val="CharSectNo"/>
        </w:rPr>
        <w:t>9</w:t>
      </w:r>
      <w:r w:rsidRPr="00E42D31">
        <w:tab/>
      </w:r>
      <w:r w:rsidR="00926FA6" w:rsidRPr="00E42D31">
        <w:t xml:space="preserve">Section 85 (1), definition of </w:t>
      </w:r>
      <w:r w:rsidR="00926FA6" w:rsidRPr="00E42D31">
        <w:rPr>
          <w:i/>
        </w:rPr>
        <w:t xml:space="preserve">prohibited behaviour, </w:t>
      </w:r>
      <w:r w:rsidR="00926FA6" w:rsidRPr="00E42D31">
        <w:t>paragraph (b) (ii)</w:t>
      </w:r>
      <w:bookmarkEnd w:id="11"/>
    </w:p>
    <w:p w:rsidR="00926FA6" w:rsidRPr="00E42D31" w:rsidRDefault="00926FA6" w:rsidP="00926FA6">
      <w:pPr>
        <w:pStyle w:val="direction"/>
      </w:pPr>
      <w:r w:rsidRPr="00E42D31">
        <w:t>substitute</w:t>
      </w:r>
    </w:p>
    <w:p w:rsidR="00926FA6" w:rsidRPr="00E42D31" w:rsidRDefault="00926FA6" w:rsidP="00933CF5">
      <w:pPr>
        <w:pStyle w:val="Idefsubpara"/>
        <w:keepNext/>
      </w:pPr>
      <w:r w:rsidRPr="00E42D31">
        <w:tab/>
        <w:t>(ii)</w:t>
      </w:r>
      <w:r w:rsidRPr="00E42D31">
        <w:tab/>
        <w:t>is intended to stop a person from—</w:t>
      </w:r>
    </w:p>
    <w:p w:rsidR="00926FA6" w:rsidRPr="00E42D31" w:rsidRDefault="00926FA6" w:rsidP="00926FA6">
      <w:pPr>
        <w:pStyle w:val="Isubsubpara"/>
      </w:pPr>
      <w:r w:rsidRPr="00E42D31">
        <w:tab/>
        <w:t>(A)</w:t>
      </w:r>
      <w:r w:rsidRPr="00E42D31">
        <w:tab/>
        <w:t xml:space="preserve">entering the protected facility; or </w:t>
      </w:r>
    </w:p>
    <w:p w:rsidR="00926FA6" w:rsidRPr="00E42D31" w:rsidRDefault="00926FA6" w:rsidP="00926FA6">
      <w:pPr>
        <w:pStyle w:val="Isubsubpara"/>
      </w:pPr>
      <w:r w:rsidRPr="00E42D31">
        <w:tab/>
        <w:t>(B)</w:t>
      </w:r>
      <w:r w:rsidRPr="00E42D31">
        <w:tab/>
        <w:t>having an abortion, providing a surgical abortion or prescribing, supplying or administering an abortifacient in the protected facility;</w:t>
      </w:r>
    </w:p>
    <w:p w:rsidR="008F4140" w:rsidRPr="00E42D31" w:rsidRDefault="00E42D31" w:rsidP="00E42D31">
      <w:pPr>
        <w:pStyle w:val="AH5Sec"/>
        <w:shd w:val="pct25" w:color="auto" w:fill="auto"/>
      </w:pPr>
      <w:bookmarkStart w:id="12" w:name="_Toc525289726"/>
      <w:r w:rsidRPr="00E42D31">
        <w:rPr>
          <w:rStyle w:val="CharSectNo"/>
        </w:rPr>
        <w:t>10</w:t>
      </w:r>
      <w:r w:rsidRPr="00E42D31">
        <w:tab/>
      </w:r>
      <w:r w:rsidR="008F4140" w:rsidRPr="00E42D31">
        <w:t xml:space="preserve">Section 85 (1), definition of </w:t>
      </w:r>
      <w:r w:rsidR="008F4140" w:rsidRPr="00E42D31">
        <w:rPr>
          <w:i/>
        </w:rPr>
        <w:t xml:space="preserve">prohibited behaviour, </w:t>
      </w:r>
      <w:r w:rsidR="008F4140" w:rsidRPr="00E42D31">
        <w:t>paragraph  (c)</w:t>
      </w:r>
      <w:bookmarkEnd w:id="12"/>
      <w:r w:rsidR="008F4140" w:rsidRPr="00E42D31">
        <w:t xml:space="preserve"> </w:t>
      </w:r>
    </w:p>
    <w:p w:rsidR="008F4140" w:rsidRPr="00E42D31" w:rsidRDefault="008F4140" w:rsidP="008F4140">
      <w:pPr>
        <w:pStyle w:val="direction"/>
      </w:pPr>
      <w:r w:rsidRPr="00E42D31">
        <w:t>omit</w:t>
      </w:r>
    </w:p>
    <w:p w:rsidR="008F4140" w:rsidRPr="00E42D31" w:rsidRDefault="008F4140" w:rsidP="008F4140">
      <w:pPr>
        <w:pStyle w:val="Amainreturn"/>
      </w:pPr>
      <w:r w:rsidRPr="00E42D31">
        <w:t>the provision of abortions in the approved medical facility</w:t>
      </w:r>
    </w:p>
    <w:p w:rsidR="008F4140" w:rsidRPr="00E42D31" w:rsidRDefault="008F4140" w:rsidP="008F4140">
      <w:pPr>
        <w:pStyle w:val="direction"/>
      </w:pPr>
      <w:r w:rsidRPr="00E42D31">
        <w:t>substitute</w:t>
      </w:r>
    </w:p>
    <w:p w:rsidR="008F4140" w:rsidRPr="00E42D31" w:rsidRDefault="008F4140" w:rsidP="008F4140">
      <w:pPr>
        <w:pStyle w:val="Amainreturn"/>
      </w:pPr>
      <w:r w:rsidRPr="00E42D31">
        <w:t>a person doing any of the things mentioned in paragraph (b) (ii) (A) or (B)</w:t>
      </w:r>
    </w:p>
    <w:p w:rsidR="008F4140" w:rsidRPr="00E42D31" w:rsidRDefault="00E42D31" w:rsidP="00E42D31">
      <w:pPr>
        <w:pStyle w:val="AH5Sec"/>
        <w:shd w:val="pct25" w:color="auto" w:fill="auto"/>
        <w:rPr>
          <w:i/>
        </w:rPr>
      </w:pPr>
      <w:bookmarkStart w:id="13" w:name="_Toc525289727"/>
      <w:r w:rsidRPr="00E42D31">
        <w:rPr>
          <w:rStyle w:val="CharSectNo"/>
        </w:rPr>
        <w:t>11</w:t>
      </w:r>
      <w:r w:rsidRPr="00E42D31">
        <w:tab/>
      </w:r>
      <w:r w:rsidR="008F4140" w:rsidRPr="00E42D31">
        <w:t xml:space="preserve">Section 85 (1), new definition of </w:t>
      </w:r>
      <w:r w:rsidR="008F4140" w:rsidRPr="00E42D31">
        <w:rPr>
          <w:i/>
        </w:rPr>
        <w:t>protected facility</w:t>
      </w:r>
      <w:bookmarkEnd w:id="13"/>
    </w:p>
    <w:p w:rsidR="008F4140" w:rsidRPr="00E42D31" w:rsidRDefault="008F4140" w:rsidP="004774CD">
      <w:pPr>
        <w:pStyle w:val="direction"/>
      </w:pPr>
      <w:r w:rsidRPr="00E42D31">
        <w:t>insert</w:t>
      </w:r>
    </w:p>
    <w:p w:rsidR="008F4140" w:rsidRPr="00E42D31" w:rsidRDefault="008F4140" w:rsidP="00E42D31">
      <w:pPr>
        <w:pStyle w:val="aDef"/>
      </w:pPr>
      <w:r w:rsidRPr="00E42D31">
        <w:rPr>
          <w:b/>
          <w:i/>
        </w:rPr>
        <w:t>protected facility</w:t>
      </w:r>
      <w:r w:rsidRPr="00E42D31">
        <w:t xml:space="preserve"> means an approved medical facility or other place around which a protected area has been declared under section 86. </w:t>
      </w:r>
    </w:p>
    <w:p w:rsidR="008F4140" w:rsidRPr="00E42D31" w:rsidRDefault="00E42D31" w:rsidP="00E42D31">
      <w:pPr>
        <w:pStyle w:val="AH5Sec"/>
        <w:shd w:val="pct25" w:color="auto" w:fill="auto"/>
        <w:rPr>
          <w:i/>
        </w:rPr>
      </w:pPr>
      <w:bookmarkStart w:id="14" w:name="_Toc525289728"/>
      <w:r w:rsidRPr="00E42D31">
        <w:rPr>
          <w:rStyle w:val="CharSectNo"/>
        </w:rPr>
        <w:t>12</w:t>
      </w:r>
      <w:r w:rsidRPr="00E42D31">
        <w:tab/>
      </w:r>
      <w:r w:rsidR="008F4140" w:rsidRPr="00E42D31">
        <w:t>Section 85 (2)</w:t>
      </w:r>
      <w:bookmarkEnd w:id="14"/>
    </w:p>
    <w:p w:rsidR="008F4140" w:rsidRPr="00E42D31" w:rsidRDefault="008F4140" w:rsidP="008F4140">
      <w:pPr>
        <w:pStyle w:val="direction"/>
      </w:pPr>
      <w:r w:rsidRPr="00E42D31">
        <w:t>omit</w:t>
      </w:r>
    </w:p>
    <w:p w:rsidR="008F4140" w:rsidRPr="00E42D31" w:rsidRDefault="008F4140" w:rsidP="008F4140">
      <w:pPr>
        <w:pStyle w:val="Amainreturn"/>
      </w:pPr>
      <w:r w:rsidRPr="00E42D31">
        <w:t>an approved medical</w:t>
      </w:r>
    </w:p>
    <w:p w:rsidR="008F4140" w:rsidRPr="00E42D31" w:rsidRDefault="008F4140" w:rsidP="008F4140">
      <w:pPr>
        <w:pStyle w:val="direction"/>
      </w:pPr>
      <w:r w:rsidRPr="00E42D31">
        <w:t>substitute</w:t>
      </w:r>
    </w:p>
    <w:p w:rsidR="008F4140" w:rsidRPr="00E42D31" w:rsidRDefault="008F4140" w:rsidP="008F4140">
      <w:pPr>
        <w:pStyle w:val="Amainreturn"/>
      </w:pPr>
      <w:r w:rsidRPr="00E42D31">
        <w:t>a protected</w:t>
      </w:r>
    </w:p>
    <w:p w:rsidR="008F4140" w:rsidRPr="00E42D31" w:rsidRDefault="00E42D31" w:rsidP="00E42D31">
      <w:pPr>
        <w:pStyle w:val="AH5Sec"/>
        <w:shd w:val="pct25" w:color="auto" w:fill="auto"/>
        <w:rPr>
          <w:i/>
        </w:rPr>
      </w:pPr>
      <w:bookmarkStart w:id="15" w:name="_Toc525289729"/>
      <w:r w:rsidRPr="00E42D31">
        <w:rPr>
          <w:rStyle w:val="CharSectNo"/>
        </w:rPr>
        <w:t>13</w:t>
      </w:r>
      <w:r w:rsidRPr="00E42D31">
        <w:tab/>
      </w:r>
      <w:r w:rsidR="008F4140" w:rsidRPr="00E42D31">
        <w:t>Declaration of protected area</w:t>
      </w:r>
      <w:r w:rsidR="008F4140" w:rsidRPr="00E42D31">
        <w:br/>
        <w:t>New section 86 (1A)</w:t>
      </w:r>
      <w:bookmarkEnd w:id="15"/>
    </w:p>
    <w:p w:rsidR="008F4140" w:rsidRPr="00E42D31" w:rsidRDefault="008F4140" w:rsidP="004774CD">
      <w:pPr>
        <w:pStyle w:val="direction"/>
      </w:pPr>
      <w:r w:rsidRPr="00E42D31">
        <w:t>insert</w:t>
      </w:r>
    </w:p>
    <w:p w:rsidR="008F4140" w:rsidRPr="00E42D31" w:rsidRDefault="008F4140" w:rsidP="008F4140">
      <w:pPr>
        <w:pStyle w:val="IMain"/>
      </w:pPr>
      <w:r w:rsidRPr="00E42D31">
        <w:tab/>
        <w:t>(1A)</w:t>
      </w:r>
      <w:r w:rsidRPr="00E42D31">
        <w:tab/>
        <w:t>The Minister may declare an area around a place where an abortifacient is prescribed, supplied or administered to be a protected area.</w:t>
      </w:r>
    </w:p>
    <w:p w:rsidR="008F4140" w:rsidRPr="00E42D31" w:rsidRDefault="00E42D31" w:rsidP="00E42D31">
      <w:pPr>
        <w:pStyle w:val="AH5Sec"/>
        <w:shd w:val="pct25" w:color="auto" w:fill="auto"/>
        <w:rPr>
          <w:i/>
        </w:rPr>
      </w:pPr>
      <w:bookmarkStart w:id="16" w:name="_Toc525289730"/>
      <w:r w:rsidRPr="00E42D31">
        <w:rPr>
          <w:rStyle w:val="CharSectNo"/>
        </w:rPr>
        <w:t>14</w:t>
      </w:r>
      <w:r w:rsidRPr="00E42D31">
        <w:tab/>
      </w:r>
      <w:r w:rsidR="008F4140" w:rsidRPr="00E42D31">
        <w:t>Section 86 (2) (a)</w:t>
      </w:r>
      <w:bookmarkEnd w:id="16"/>
    </w:p>
    <w:p w:rsidR="008F4140" w:rsidRPr="00E42D31" w:rsidRDefault="008F4140" w:rsidP="008F4140">
      <w:pPr>
        <w:pStyle w:val="direction"/>
      </w:pPr>
      <w:r w:rsidRPr="00E42D31">
        <w:t>omit</w:t>
      </w:r>
    </w:p>
    <w:p w:rsidR="008F4140" w:rsidRPr="00E42D31" w:rsidRDefault="008F4140" w:rsidP="008F4140">
      <w:pPr>
        <w:pStyle w:val="Amainreturn"/>
      </w:pPr>
      <w:r w:rsidRPr="00E42D31">
        <w:t>approved medical</w:t>
      </w:r>
    </w:p>
    <w:p w:rsidR="008F4140" w:rsidRPr="00E42D31" w:rsidRDefault="008F4140" w:rsidP="008F4140">
      <w:pPr>
        <w:pStyle w:val="direction"/>
      </w:pPr>
      <w:r w:rsidRPr="00E42D31">
        <w:t>substitute</w:t>
      </w:r>
    </w:p>
    <w:p w:rsidR="008F4140" w:rsidRPr="00E42D31" w:rsidRDefault="008F4140" w:rsidP="008F4140">
      <w:pPr>
        <w:pStyle w:val="Amainreturn"/>
      </w:pPr>
      <w:r w:rsidRPr="00E42D31">
        <w:t>protected</w:t>
      </w:r>
    </w:p>
    <w:p w:rsidR="008F4140" w:rsidRPr="00E42D31" w:rsidRDefault="00E42D31" w:rsidP="00E42D31">
      <w:pPr>
        <w:pStyle w:val="AH5Sec"/>
        <w:shd w:val="pct25" w:color="auto" w:fill="auto"/>
        <w:rPr>
          <w:i/>
        </w:rPr>
      </w:pPr>
      <w:bookmarkStart w:id="17" w:name="_Toc525289731"/>
      <w:r w:rsidRPr="00E42D31">
        <w:rPr>
          <w:rStyle w:val="CharSectNo"/>
        </w:rPr>
        <w:t>15</w:t>
      </w:r>
      <w:r w:rsidRPr="00E42D31">
        <w:tab/>
      </w:r>
      <w:r w:rsidR="008F4140" w:rsidRPr="00E42D31">
        <w:t>Section 86 (2) (b)</w:t>
      </w:r>
      <w:bookmarkEnd w:id="17"/>
    </w:p>
    <w:p w:rsidR="008F4140" w:rsidRPr="00E42D31" w:rsidRDefault="008F4140" w:rsidP="008F4140">
      <w:pPr>
        <w:pStyle w:val="direction"/>
      </w:pPr>
      <w:r w:rsidRPr="00E42D31">
        <w:t>omit</w:t>
      </w:r>
    </w:p>
    <w:p w:rsidR="008F4140" w:rsidRPr="00E42D31" w:rsidRDefault="008F4140" w:rsidP="008F4140">
      <w:pPr>
        <w:pStyle w:val="Amainreturn"/>
      </w:pPr>
      <w:r w:rsidRPr="00E42D31">
        <w:t>an approved medical</w:t>
      </w:r>
    </w:p>
    <w:p w:rsidR="008F4140" w:rsidRPr="00E42D31" w:rsidRDefault="008F4140" w:rsidP="008F4140">
      <w:pPr>
        <w:pStyle w:val="direction"/>
      </w:pPr>
      <w:r w:rsidRPr="00E42D31">
        <w:t>substitute</w:t>
      </w:r>
    </w:p>
    <w:p w:rsidR="008F4140" w:rsidRPr="00E42D31" w:rsidRDefault="008F4140" w:rsidP="008F4140">
      <w:pPr>
        <w:pStyle w:val="Amainreturn"/>
      </w:pPr>
      <w:r w:rsidRPr="00E42D31">
        <w:t>the protected</w:t>
      </w:r>
    </w:p>
    <w:p w:rsidR="008F4140" w:rsidRPr="00E42D31" w:rsidRDefault="00E42D31" w:rsidP="00E42D31">
      <w:pPr>
        <w:pStyle w:val="AH5Sec"/>
        <w:shd w:val="pct25" w:color="auto" w:fill="auto"/>
      </w:pPr>
      <w:bookmarkStart w:id="18" w:name="_Toc525289732"/>
      <w:r w:rsidRPr="00E42D31">
        <w:rPr>
          <w:rStyle w:val="CharSectNo"/>
        </w:rPr>
        <w:t>16</w:t>
      </w:r>
      <w:r w:rsidRPr="00E42D31">
        <w:tab/>
      </w:r>
      <w:r w:rsidR="008F4140" w:rsidRPr="00E42D31">
        <w:t>Prohibited behaviour in or in relation to protected area</w:t>
      </w:r>
      <w:r w:rsidR="008F4140" w:rsidRPr="00E42D31">
        <w:br/>
        <w:t>Section 87 (2) (a)</w:t>
      </w:r>
      <w:bookmarkEnd w:id="18"/>
    </w:p>
    <w:p w:rsidR="008F4140" w:rsidRPr="00E42D31" w:rsidRDefault="008F4140" w:rsidP="008F4140">
      <w:pPr>
        <w:pStyle w:val="direction"/>
      </w:pPr>
      <w:r w:rsidRPr="00E42D31">
        <w:t>omit</w:t>
      </w:r>
    </w:p>
    <w:p w:rsidR="008F4140" w:rsidRPr="00E42D31" w:rsidRDefault="008F4140" w:rsidP="008F4140">
      <w:pPr>
        <w:pStyle w:val="Amainreturn"/>
      </w:pPr>
      <w:r w:rsidRPr="00E42D31">
        <w:t>an approved medical</w:t>
      </w:r>
    </w:p>
    <w:p w:rsidR="008F4140" w:rsidRPr="00E42D31" w:rsidRDefault="008F4140" w:rsidP="008F4140">
      <w:pPr>
        <w:pStyle w:val="direction"/>
      </w:pPr>
      <w:r w:rsidRPr="00E42D31">
        <w:t>substitute</w:t>
      </w:r>
    </w:p>
    <w:p w:rsidR="008F4140" w:rsidRPr="00E42D31" w:rsidRDefault="008F4140" w:rsidP="008F4140">
      <w:pPr>
        <w:pStyle w:val="Amainreturn"/>
      </w:pPr>
      <w:r w:rsidRPr="00E42D31">
        <w:t>a protected</w:t>
      </w:r>
    </w:p>
    <w:p w:rsidR="008F4140" w:rsidRPr="00E42D31" w:rsidRDefault="00E42D31" w:rsidP="00E42D31">
      <w:pPr>
        <w:pStyle w:val="AH5Sec"/>
        <w:shd w:val="pct25" w:color="auto" w:fill="auto"/>
      </w:pPr>
      <w:bookmarkStart w:id="19" w:name="_Toc525289733"/>
      <w:r w:rsidRPr="00E42D31">
        <w:rPr>
          <w:rStyle w:val="CharSectNo"/>
        </w:rPr>
        <w:t>17</w:t>
      </w:r>
      <w:r w:rsidRPr="00E42D31">
        <w:tab/>
      </w:r>
      <w:r w:rsidR="008F4140" w:rsidRPr="00E42D31">
        <w:t>Section 87 (2) (b)</w:t>
      </w:r>
      <w:bookmarkEnd w:id="19"/>
    </w:p>
    <w:p w:rsidR="008F4140" w:rsidRPr="00E42D31" w:rsidRDefault="008F4140" w:rsidP="008F4140">
      <w:pPr>
        <w:pStyle w:val="direction"/>
      </w:pPr>
      <w:r w:rsidRPr="00E42D31">
        <w:t>substitute</w:t>
      </w:r>
    </w:p>
    <w:p w:rsidR="008F4140" w:rsidRPr="00E42D31" w:rsidRDefault="008F4140" w:rsidP="008F4140">
      <w:pPr>
        <w:pStyle w:val="Ipara"/>
      </w:pPr>
      <w:r w:rsidRPr="00E42D31">
        <w:tab/>
        <w:t>(b)</w:t>
      </w:r>
      <w:r w:rsidRPr="00E42D31">
        <w:tab/>
        <w:t>the person does so with the intention of stopping a person from—</w:t>
      </w:r>
    </w:p>
    <w:p w:rsidR="008F4140" w:rsidRPr="00E42D31" w:rsidRDefault="008F4140" w:rsidP="008F4140">
      <w:pPr>
        <w:pStyle w:val="Isubpara"/>
      </w:pPr>
      <w:r w:rsidRPr="00E42D31">
        <w:tab/>
        <w:t>(i)</w:t>
      </w:r>
      <w:r w:rsidRPr="00E42D31">
        <w:tab/>
        <w:t>having an abortion; or</w:t>
      </w:r>
    </w:p>
    <w:p w:rsidR="008F4140" w:rsidRPr="00E42D31" w:rsidRDefault="008F4140" w:rsidP="008F4140">
      <w:pPr>
        <w:pStyle w:val="Isubpara"/>
      </w:pPr>
      <w:r w:rsidRPr="00E42D31">
        <w:tab/>
        <w:t>(ii)</w:t>
      </w:r>
      <w:r w:rsidRPr="00E42D31">
        <w:tab/>
        <w:t>providing a surgical abortion; or</w:t>
      </w:r>
    </w:p>
    <w:p w:rsidR="008F4140" w:rsidRPr="00E42D31" w:rsidRDefault="008F4140" w:rsidP="008F4140">
      <w:pPr>
        <w:pStyle w:val="Isubpara"/>
      </w:pPr>
      <w:r w:rsidRPr="00E42D31">
        <w:tab/>
        <w:t>(iii)</w:t>
      </w:r>
      <w:r w:rsidRPr="00E42D31">
        <w:tab/>
        <w:t>prescribing, supplying or administering an abortifacient; and</w:t>
      </w:r>
    </w:p>
    <w:p w:rsidR="00D271B5" w:rsidRPr="00E42D31" w:rsidRDefault="00E42D31" w:rsidP="00E42D31">
      <w:pPr>
        <w:pStyle w:val="AH5Sec"/>
        <w:shd w:val="pct25" w:color="auto" w:fill="auto"/>
      </w:pPr>
      <w:bookmarkStart w:id="20" w:name="_Toc525289734"/>
      <w:r w:rsidRPr="00E42D31">
        <w:rPr>
          <w:rStyle w:val="CharSectNo"/>
        </w:rPr>
        <w:t>18</w:t>
      </w:r>
      <w:r w:rsidRPr="00E42D31">
        <w:tab/>
      </w:r>
      <w:r w:rsidR="00D271B5" w:rsidRPr="00E42D31">
        <w:t>Review of decisions</w:t>
      </w:r>
      <w:r w:rsidR="00D271B5" w:rsidRPr="00E42D31">
        <w:br/>
        <w:t>New section 130 (2)</w:t>
      </w:r>
      <w:bookmarkEnd w:id="20"/>
    </w:p>
    <w:p w:rsidR="00D271B5" w:rsidRPr="00E42D31" w:rsidRDefault="00D271B5" w:rsidP="00D271B5">
      <w:pPr>
        <w:pStyle w:val="direction"/>
      </w:pPr>
      <w:r w:rsidRPr="00E42D31">
        <w:t>insert</w:t>
      </w:r>
    </w:p>
    <w:p w:rsidR="00D271B5" w:rsidRPr="00E42D31" w:rsidRDefault="00D271B5" w:rsidP="00D271B5">
      <w:pPr>
        <w:pStyle w:val="IMain"/>
      </w:pPr>
      <w:r w:rsidRPr="00E42D31">
        <w:tab/>
        <w:t>(2)</w:t>
      </w:r>
      <w:r w:rsidRPr="00E42D31">
        <w:tab/>
        <w:t xml:space="preserve">An applicant under section 84 may apply to the ACAT for review of a decision of the Minister to refuse approval of a medical facility, or a part of </w:t>
      </w:r>
      <w:r w:rsidR="00A827A6" w:rsidRPr="00E42D31">
        <w:t xml:space="preserve">a </w:t>
      </w:r>
      <w:r w:rsidRPr="00E42D31">
        <w:t xml:space="preserve">medical facility, to carry out </w:t>
      </w:r>
      <w:r w:rsidR="00F302B3" w:rsidRPr="00E42D31">
        <w:t xml:space="preserve">surgical </w:t>
      </w:r>
      <w:r w:rsidR="00B9784F" w:rsidRPr="00E42D31">
        <w:t>abortions</w:t>
      </w:r>
      <w:r w:rsidRPr="00E42D31">
        <w:t>.</w:t>
      </w:r>
    </w:p>
    <w:p w:rsidR="00D271B5" w:rsidRPr="00E42D31" w:rsidRDefault="00E42D31" w:rsidP="00E42D31">
      <w:pPr>
        <w:pStyle w:val="AH5Sec"/>
        <w:shd w:val="pct25" w:color="auto" w:fill="auto"/>
      </w:pPr>
      <w:bookmarkStart w:id="21" w:name="_Toc525289735"/>
      <w:r w:rsidRPr="00E42D31">
        <w:rPr>
          <w:rStyle w:val="CharSectNo"/>
        </w:rPr>
        <w:t>19</w:t>
      </w:r>
      <w:r w:rsidRPr="00E42D31">
        <w:tab/>
      </w:r>
      <w:r w:rsidR="00D271B5" w:rsidRPr="00E42D31">
        <w:t>Pt 10 obligations—no contracting out</w:t>
      </w:r>
      <w:r w:rsidR="00D271B5" w:rsidRPr="00E42D31">
        <w:br/>
        <w:t>Section 131</w:t>
      </w:r>
      <w:bookmarkEnd w:id="21"/>
    </w:p>
    <w:p w:rsidR="00D271B5" w:rsidRPr="00E42D31" w:rsidRDefault="00D271B5" w:rsidP="00D271B5">
      <w:pPr>
        <w:pStyle w:val="direction"/>
      </w:pPr>
      <w:r w:rsidRPr="00E42D31">
        <w:t>before</w:t>
      </w:r>
    </w:p>
    <w:p w:rsidR="00D271B5" w:rsidRPr="00E42D31" w:rsidRDefault="00D271B5" w:rsidP="00D271B5">
      <w:pPr>
        <w:pStyle w:val="Amainreturn"/>
      </w:pPr>
      <w:r w:rsidRPr="00E42D31">
        <w:t>this part</w:t>
      </w:r>
    </w:p>
    <w:p w:rsidR="00D271B5" w:rsidRPr="00E42D31" w:rsidRDefault="00D271B5" w:rsidP="00D271B5">
      <w:pPr>
        <w:pStyle w:val="direction"/>
      </w:pPr>
      <w:r w:rsidRPr="00E42D31">
        <w:t>insert</w:t>
      </w:r>
    </w:p>
    <w:p w:rsidR="00D271B5" w:rsidRPr="00E42D31" w:rsidRDefault="00D271B5" w:rsidP="00D271B5">
      <w:pPr>
        <w:pStyle w:val="Amainreturn"/>
      </w:pPr>
      <w:r w:rsidRPr="00E42D31">
        <w:t>for section 130</w:t>
      </w:r>
    </w:p>
    <w:p w:rsidR="00D271B5" w:rsidRPr="00E42D31" w:rsidRDefault="00E42D31" w:rsidP="00E42D31">
      <w:pPr>
        <w:pStyle w:val="AH5Sec"/>
        <w:shd w:val="pct25" w:color="auto" w:fill="auto"/>
      </w:pPr>
      <w:bookmarkStart w:id="22" w:name="_Toc525289736"/>
      <w:r w:rsidRPr="00E42D31">
        <w:rPr>
          <w:rStyle w:val="CharSectNo"/>
        </w:rPr>
        <w:t>20</w:t>
      </w:r>
      <w:r w:rsidRPr="00E42D31">
        <w:tab/>
      </w:r>
      <w:r w:rsidR="00D271B5" w:rsidRPr="00E42D31">
        <w:t>New part 23</w:t>
      </w:r>
      <w:bookmarkEnd w:id="22"/>
    </w:p>
    <w:p w:rsidR="00D271B5" w:rsidRPr="00E42D31" w:rsidRDefault="00D271B5" w:rsidP="00D271B5">
      <w:pPr>
        <w:pStyle w:val="direction"/>
      </w:pPr>
      <w:r w:rsidRPr="00E42D31">
        <w:t>insert</w:t>
      </w:r>
    </w:p>
    <w:p w:rsidR="00D271B5" w:rsidRPr="00E42D31" w:rsidRDefault="00D271B5" w:rsidP="00D271B5">
      <w:pPr>
        <w:pStyle w:val="IH2Part"/>
      </w:pPr>
      <w:r w:rsidRPr="00E42D31">
        <w:t>Part 23</w:t>
      </w:r>
      <w:r w:rsidRPr="00E42D31">
        <w:tab/>
        <w:t>Transitional—Health (</w:t>
      </w:r>
      <w:r w:rsidR="00A827A6" w:rsidRPr="00E42D31">
        <w:t>Improving Abortion Access</w:t>
      </w:r>
      <w:r w:rsidRPr="00E42D31">
        <w:t>) Amendment Act 2018</w:t>
      </w:r>
    </w:p>
    <w:p w:rsidR="00D271B5" w:rsidRPr="00E42D31" w:rsidRDefault="00D271B5" w:rsidP="00D271B5">
      <w:pPr>
        <w:pStyle w:val="IH5Sec"/>
      </w:pPr>
      <w:r w:rsidRPr="00E42D31">
        <w:t>261</w:t>
      </w:r>
      <w:r w:rsidRPr="00E42D31">
        <w:tab/>
        <w:t xml:space="preserve">Meaning of </w:t>
      </w:r>
      <w:r w:rsidRPr="00E42D31">
        <w:rPr>
          <w:rStyle w:val="charItals"/>
        </w:rPr>
        <w:t>commencement day</w:t>
      </w:r>
      <w:r w:rsidRPr="00E42D31">
        <w:t>—pt 23</w:t>
      </w:r>
    </w:p>
    <w:p w:rsidR="00D271B5" w:rsidRPr="00E42D31" w:rsidRDefault="00D271B5" w:rsidP="00D271B5">
      <w:pPr>
        <w:pStyle w:val="Amainreturn"/>
      </w:pPr>
      <w:r w:rsidRPr="00E42D31">
        <w:t>In this part:</w:t>
      </w:r>
    </w:p>
    <w:p w:rsidR="00D271B5" w:rsidRPr="00E42D31" w:rsidRDefault="00D271B5" w:rsidP="00E42D31">
      <w:pPr>
        <w:pStyle w:val="aDef"/>
      </w:pPr>
      <w:r w:rsidRPr="00E42D31">
        <w:rPr>
          <w:rStyle w:val="charBoldItals"/>
        </w:rPr>
        <w:t>commencement day</w:t>
      </w:r>
      <w:r w:rsidRPr="00E42D31">
        <w:t xml:space="preserve"> means the day the </w:t>
      </w:r>
      <w:r w:rsidRPr="00E42D31">
        <w:rPr>
          <w:rStyle w:val="charItals"/>
        </w:rPr>
        <w:t>Health (</w:t>
      </w:r>
      <w:r w:rsidR="00A827A6" w:rsidRPr="00E42D31">
        <w:rPr>
          <w:rStyle w:val="charItals"/>
        </w:rPr>
        <w:t>Improving Abortion Access</w:t>
      </w:r>
      <w:r w:rsidRPr="00E42D31">
        <w:rPr>
          <w:rStyle w:val="charItals"/>
        </w:rPr>
        <w:t>) Amendment Act 2018</w:t>
      </w:r>
      <w:r w:rsidR="00ED5FF9" w:rsidRPr="00E42D31">
        <w:t>, section 3</w:t>
      </w:r>
      <w:r w:rsidRPr="00E42D31">
        <w:t xml:space="preserve"> commences.</w:t>
      </w:r>
    </w:p>
    <w:p w:rsidR="00D271B5" w:rsidRPr="00E42D31" w:rsidRDefault="00D271B5" w:rsidP="00D271B5">
      <w:pPr>
        <w:pStyle w:val="IH5Sec"/>
      </w:pPr>
      <w:r w:rsidRPr="00E42D31">
        <w:t>262</w:t>
      </w:r>
      <w:r w:rsidRPr="00E42D31">
        <w:tab/>
        <w:t>Existing approvals of medical facilities</w:t>
      </w:r>
    </w:p>
    <w:p w:rsidR="00D271B5" w:rsidRPr="00E42D31" w:rsidRDefault="00D271B5" w:rsidP="00D271B5">
      <w:pPr>
        <w:pStyle w:val="IMain"/>
      </w:pPr>
      <w:r w:rsidRPr="00E42D31">
        <w:tab/>
        <w:t>(1)</w:t>
      </w:r>
      <w:r w:rsidRPr="00E42D31">
        <w:tab/>
        <w:t>An existing approval is taken to be an approval under section 84.</w:t>
      </w:r>
    </w:p>
    <w:p w:rsidR="00D271B5" w:rsidRPr="00E42D31" w:rsidRDefault="00D271B5" w:rsidP="00D271B5">
      <w:pPr>
        <w:pStyle w:val="IMain"/>
      </w:pPr>
      <w:r w:rsidRPr="00E42D31">
        <w:tab/>
        <w:t>(2)</w:t>
      </w:r>
      <w:r w:rsidRPr="00E42D31">
        <w:tab/>
        <w:t>In this section:</w:t>
      </w:r>
    </w:p>
    <w:p w:rsidR="00D271B5" w:rsidRPr="00E42D31" w:rsidRDefault="00D271B5" w:rsidP="00E42D31">
      <w:pPr>
        <w:pStyle w:val="aDef"/>
      </w:pPr>
      <w:r w:rsidRPr="00E42D31">
        <w:rPr>
          <w:rStyle w:val="charBoldItals"/>
        </w:rPr>
        <w:t>existing approval</w:t>
      </w:r>
      <w:r w:rsidRPr="00E42D31">
        <w:t xml:space="preserve"> means an approval—</w:t>
      </w:r>
    </w:p>
    <w:p w:rsidR="00D271B5" w:rsidRPr="00E42D31" w:rsidRDefault="00D271B5" w:rsidP="00D271B5">
      <w:pPr>
        <w:pStyle w:val="Idefpara"/>
      </w:pPr>
      <w:r w:rsidRPr="00E42D31">
        <w:tab/>
        <w:t>(a)</w:t>
      </w:r>
      <w:r w:rsidRPr="00E42D31">
        <w:tab/>
        <w:t>under section 83 (Approval of facilities) as in force immediately before the commencement day; and</w:t>
      </w:r>
    </w:p>
    <w:p w:rsidR="00D271B5" w:rsidRPr="00E42D31" w:rsidRDefault="00D271B5" w:rsidP="00D271B5">
      <w:pPr>
        <w:pStyle w:val="Idefpara"/>
      </w:pPr>
      <w:r w:rsidRPr="00E42D31">
        <w:tab/>
        <w:t>(b)</w:t>
      </w:r>
      <w:r w:rsidRPr="00E42D31">
        <w:tab/>
        <w:t>in force immediately before the commencement day.</w:t>
      </w:r>
    </w:p>
    <w:p w:rsidR="00D271B5" w:rsidRPr="00E42D31" w:rsidRDefault="00A827A6" w:rsidP="00D271B5">
      <w:pPr>
        <w:pStyle w:val="IH5Sec"/>
      </w:pPr>
      <w:r w:rsidRPr="00E42D31">
        <w:t>263</w:t>
      </w:r>
      <w:r w:rsidR="00D271B5" w:rsidRPr="00E42D31">
        <w:tab/>
        <w:t>Expiry—pt 23</w:t>
      </w:r>
    </w:p>
    <w:p w:rsidR="00D271B5" w:rsidRPr="00E42D31" w:rsidRDefault="00D271B5" w:rsidP="00E42D31">
      <w:pPr>
        <w:pStyle w:val="Amainreturn"/>
        <w:keepNext/>
        <w:rPr>
          <w:rStyle w:val="charItals"/>
        </w:rPr>
      </w:pPr>
      <w:r w:rsidRPr="00E42D31">
        <w:t>This part expires on the commencement day</w:t>
      </w:r>
      <w:r w:rsidRPr="00E42D31">
        <w:rPr>
          <w:rStyle w:val="charItals"/>
        </w:rPr>
        <w:t>.</w:t>
      </w:r>
    </w:p>
    <w:p w:rsidR="00D271B5" w:rsidRPr="00E42D31" w:rsidRDefault="00D271B5" w:rsidP="00D271B5">
      <w:pPr>
        <w:pStyle w:val="aNote"/>
      </w:pPr>
      <w:r w:rsidRPr="00E42D31">
        <w:rPr>
          <w:rStyle w:val="charItals"/>
        </w:rPr>
        <w:t>Note</w:t>
      </w:r>
      <w:r w:rsidRPr="00E42D31">
        <w:tab/>
      </w:r>
      <w:r w:rsidR="00A827A6" w:rsidRPr="00E42D31">
        <w:t xml:space="preserve">Transitional </w:t>
      </w:r>
      <w:r w:rsidR="00E80B2A" w:rsidRPr="00E42D31">
        <w:t>p</w:t>
      </w:r>
      <w:r w:rsidR="00A827A6" w:rsidRPr="00E42D31">
        <w:t xml:space="preserve">rovisions are kept in the Act for a limited time. </w:t>
      </w:r>
      <w:r w:rsidRPr="00E42D31">
        <w:t xml:space="preserve">A transitional provision is repealed on its expiry but continues to have effect after its repeal (see </w:t>
      </w:r>
      <w:hyperlink r:id="rId21" w:tooltip="A2001-14" w:history="1">
        <w:r w:rsidRPr="00E42D31">
          <w:rPr>
            <w:rStyle w:val="charCitHyperlinkAbbrev"/>
          </w:rPr>
          <w:t>Legislation Act</w:t>
        </w:r>
      </w:hyperlink>
      <w:r w:rsidRPr="00E42D31">
        <w:t>, s 88).</w:t>
      </w:r>
    </w:p>
    <w:p w:rsidR="00D271B5" w:rsidRPr="00E42D31" w:rsidRDefault="00E42D31" w:rsidP="00E42D31">
      <w:pPr>
        <w:pStyle w:val="AH5Sec"/>
        <w:shd w:val="pct25" w:color="auto" w:fill="auto"/>
      </w:pPr>
      <w:bookmarkStart w:id="23" w:name="_Toc525289737"/>
      <w:r w:rsidRPr="00E42D31">
        <w:rPr>
          <w:rStyle w:val="CharSectNo"/>
        </w:rPr>
        <w:t>21</w:t>
      </w:r>
      <w:r w:rsidRPr="00E42D31">
        <w:tab/>
      </w:r>
      <w:r w:rsidR="00D271B5" w:rsidRPr="00E42D31">
        <w:t>Dictionary, note 2</w:t>
      </w:r>
      <w:bookmarkEnd w:id="23"/>
    </w:p>
    <w:p w:rsidR="00D271B5" w:rsidRPr="00E42D31" w:rsidRDefault="00D271B5" w:rsidP="00D271B5">
      <w:pPr>
        <w:pStyle w:val="direction"/>
      </w:pPr>
      <w:r w:rsidRPr="00E42D31">
        <w:t>insert</w:t>
      </w:r>
    </w:p>
    <w:p w:rsidR="00D271B5" w:rsidRPr="00E42D31" w:rsidRDefault="00E42D31" w:rsidP="00933CF5">
      <w:pPr>
        <w:pStyle w:val="aNoteBulletss"/>
        <w:keepNext/>
        <w:tabs>
          <w:tab w:val="left" w:pos="2300"/>
        </w:tabs>
      </w:pPr>
      <w:r w:rsidRPr="00E42D31">
        <w:rPr>
          <w:rFonts w:ascii="Symbol" w:hAnsi="Symbol"/>
        </w:rPr>
        <w:t></w:t>
      </w:r>
      <w:r w:rsidRPr="00E42D31">
        <w:rPr>
          <w:rFonts w:ascii="Symbol" w:hAnsi="Symbol"/>
        </w:rPr>
        <w:tab/>
      </w:r>
      <w:r w:rsidR="00D271B5" w:rsidRPr="00E42D31">
        <w:t>doctor</w:t>
      </w:r>
    </w:p>
    <w:p w:rsidR="00D271B5" w:rsidRPr="00E42D31" w:rsidRDefault="00E42D31" w:rsidP="00E42D31">
      <w:pPr>
        <w:pStyle w:val="aNoteBulletss"/>
        <w:tabs>
          <w:tab w:val="left" w:pos="2300"/>
        </w:tabs>
      </w:pPr>
      <w:r w:rsidRPr="00E42D31">
        <w:rPr>
          <w:rFonts w:ascii="Symbol" w:hAnsi="Symbol"/>
        </w:rPr>
        <w:t></w:t>
      </w:r>
      <w:r w:rsidRPr="00E42D31">
        <w:rPr>
          <w:rFonts w:ascii="Symbol" w:hAnsi="Symbol"/>
        </w:rPr>
        <w:tab/>
      </w:r>
      <w:r w:rsidR="00D271B5" w:rsidRPr="00E42D31">
        <w:t>Minister (see s 162)</w:t>
      </w:r>
    </w:p>
    <w:p w:rsidR="00D271B5" w:rsidRPr="00E42D31" w:rsidRDefault="00E42D31" w:rsidP="00E42D31">
      <w:pPr>
        <w:pStyle w:val="aNoteBulletss"/>
        <w:tabs>
          <w:tab w:val="left" w:pos="2300"/>
        </w:tabs>
      </w:pPr>
      <w:r w:rsidRPr="00E42D31">
        <w:rPr>
          <w:rFonts w:ascii="Symbol" w:hAnsi="Symbol"/>
        </w:rPr>
        <w:t></w:t>
      </w:r>
      <w:r w:rsidRPr="00E42D31">
        <w:rPr>
          <w:rFonts w:ascii="Symbol" w:hAnsi="Symbol"/>
        </w:rPr>
        <w:tab/>
      </w:r>
      <w:r w:rsidR="00D271B5" w:rsidRPr="00E42D31">
        <w:t>notifiable instrument (see s 10)</w:t>
      </w:r>
    </w:p>
    <w:p w:rsidR="00D271B5" w:rsidRPr="00E42D31" w:rsidRDefault="00E42D31" w:rsidP="00E42D31">
      <w:pPr>
        <w:pStyle w:val="aNoteBulletss"/>
        <w:tabs>
          <w:tab w:val="left" w:pos="2300"/>
        </w:tabs>
      </w:pPr>
      <w:r w:rsidRPr="00E42D31">
        <w:rPr>
          <w:rFonts w:ascii="Symbol" w:hAnsi="Symbol"/>
        </w:rPr>
        <w:t></w:t>
      </w:r>
      <w:r w:rsidRPr="00E42D31">
        <w:rPr>
          <w:rFonts w:ascii="Symbol" w:hAnsi="Symbol"/>
        </w:rPr>
        <w:tab/>
      </w:r>
      <w:r w:rsidR="00D271B5" w:rsidRPr="00E42D31">
        <w:t>penalty unit (see s 133)</w:t>
      </w:r>
    </w:p>
    <w:p w:rsidR="002456EA" w:rsidRPr="00E42D31" w:rsidRDefault="00E42D31" w:rsidP="00E42D31">
      <w:pPr>
        <w:pStyle w:val="AH5Sec"/>
        <w:shd w:val="pct25" w:color="auto" w:fill="auto"/>
        <w:rPr>
          <w:i/>
        </w:rPr>
      </w:pPr>
      <w:bookmarkStart w:id="24" w:name="_Toc525289738"/>
      <w:r w:rsidRPr="00E42D31">
        <w:rPr>
          <w:rStyle w:val="CharSectNo"/>
        </w:rPr>
        <w:t>22</w:t>
      </w:r>
      <w:r w:rsidRPr="00E42D31">
        <w:tab/>
      </w:r>
      <w:r w:rsidR="002456EA" w:rsidRPr="00E42D31">
        <w:t xml:space="preserve">Dictionary, new definition of </w:t>
      </w:r>
      <w:r w:rsidR="002456EA" w:rsidRPr="00E42D31">
        <w:rPr>
          <w:i/>
        </w:rPr>
        <w:t>abortifacient</w:t>
      </w:r>
      <w:bookmarkEnd w:id="24"/>
    </w:p>
    <w:p w:rsidR="002456EA" w:rsidRPr="00E42D31" w:rsidRDefault="002456EA" w:rsidP="002456EA">
      <w:pPr>
        <w:pStyle w:val="direction"/>
      </w:pPr>
      <w:r w:rsidRPr="00E42D31">
        <w:t>insert</w:t>
      </w:r>
    </w:p>
    <w:p w:rsidR="002456EA" w:rsidRPr="00E42D31" w:rsidRDefault="002456EA" w:rsidP="00E42D31">
      <w:pPr>
        <w:pStyle w:val="aDef"/>
      </w:pPr>
      <w:r w:rsidRPr="00E42D31">
        <w:rPr>
          <w:rStyle w:val="charBoldItals"/>
        </w:rPr>
        <w:t>abortifacient</w:t>
      </w:r>
      <w:r w:rsidRPr="00E42D31">
        <w:t xml:space="preserve">, for part 6 (Abortions)—see section 80 (1). </w:t>
      </w:r>
    </w:p>
    <w:p w:rsidR="0078275E" w:rsidRPr="00E42D31" w:rsidRDefault="00E42D31" w:rsidP="00E42D31">
      <w:pPr>
        <w:pStyle w:val="AH5Sec"/>
        <w:shd w:val="pct25" w:color="auto" w:fill="auto"/>
        <w:rPr>
          <w:i/>
        </w:rPr>
      </w:pPr>
      <w:bookmarkStart w:id="25" w:name="_Toc525289739"/>
      <w:r w:rsidRPr="00E42D31">
        <w:rPr>
          <w:rStyle w:val="CharSectNo"/>
        </w:rPr>
        <w:t>23</w:t>
      </w:r>
      <w:r w:rsidRPr="00E42D31">
        <w:tab/>
      </w:r>
      <w:r w:rsidR="0078275E" w:rsidRPr="00E42D31">
        <w:t xml:space="preserve">Dictionary, definition of </w:t>
      </w:r>
      <w:r w:rsidR="0078275E" w:rsidRPr="00E42D31">
        <w:rPr>
          <w:i/>
        </w:rPr>
        <w:t>abortion</w:t>
      </w:r>
      <w:bookmarkEnd w:id="25"/>
    </w:p>
    <w:p w:rsidR="0078275E" w:rsidRPr="00E42D31" w:rsidRDefault="0078275E" w:rsidP="0078275E">
      <w:pPr>
        <w:pStyle w:val="direction"/>
      </w:pPr>
      <w:r w:rsidRPr="00E42D31">
        <w:t>substitute</w:t>
      </w:r>
    </w:p>
    <w:p w:rsidR="0078275E" w:rsidRPr="00E42D31" w:rsidRDefault="0078275E" w:rsidP="00E42D31">
      <w:pPr>
        <w:pStyle w:val="aDef"/>
      </w:pPr>
      <w:r w:rsidRPr="00E42D31">
        <w:rPr>
          <w:rStyle w:val="charBoldItals"/>
        </w:rPr>
        <w:t>abortion</w:t>
      </w:r>
      <w:r w:rsidRPr="00E42D31">
        <w:t xml:space="preserve">, for part 6 (Abortions)—see section 80 (1). </w:t>
      </w:r>
    </w:p>
    <w:p w:rsidR="00D271B5" w:rsidRPr="00E42D31" w:rsidRDefault="00E42D31" w:rsidP="00E42D31">
      <w:pPr>
        <w:pStyle w:val="AH5Sec"/>
        <w:shd w:val="pct25" w:color="auto" w:fill="auto"/>
      </w:pPr>
      <w:bookmarkStart w:id="26" w:name="_Toc525289740"/>
      <w:r w:rsidRPr="00E42D31">
        <w:rPr>
          <w:rStyle w:val="CharSectNo"/>
        </w:rPr>
        <w:t>24</w:t>
      </w:r>
      <w:r w:rsidRPr="00E42D31">
        <w:tab/>
      </w:r>
      <w:r w:rsidR="00D271B5" w:rsidRPr="00E42D31">
        <w:t xml:space="preserve">Dictionary, definition of </w:t>
      </w:r>
      <w:r w:rsidR="00D271B5" w:rsidRPr="00E42D31">
        <w:rPr>
          <w:rStyle w:val="charItals"/>
        </w:rPr>
        <w:t>approved medical facility</w:t>
      </w:r>
      <w:bookmarkEnd w:id="26"/>
    </w:p>
    <w:p w:rsidR="00D271B5" w:rsidRPr="00E42D31" w:rsidRDefault="00D271B5" w:rsidP="00D271B5">
      <w:pPr>
        <w:pStyle w:val="direction"/>
      </w:pPr>
      <w:r w:rsidRPr="00E42D31">
        <w:t>substitute</w:t>
      </w:r>
    </w:p>
    <w:p w:rsidR="00D271B5" w:rsidRPr="00E42D31" w:rsidRDefault="00D271B5" w:rsidP="00E42D31">
      <w:pPr>
        <w:pStyle w:val="aDef"/>
      </w:pPr>
      <w:r w:rsidRPr="00E42D31">
        <w:rPr>
          <w:rStyle w:val="charBoldItals"/>
        </w:rPr>
        <w:t>approved medical facility</w:t>
      </w:r>
      <w:r w:rsidRPr="00E42D31">
        <w:t xml:space="preserve">, for part 6 </w:t>
      </w:r>
      <w:r w:rsidR="0098373D" w:rsidRPr="00E42D31">
        <w:t>(Abortions)</w:t>
      </w:r>
      <w:r w:rsidR="00DB56B2" w:rsidRPr="00E42D31">
        <w:t>—see section 80 (1).</w:t>
      </w:r>
    </w:p>
    <w:p w:rsidR="008C7C6F" w:rsidRPr="00E42D31" w:rsidRDefault="00E42D31" w:rsidP="00E42D31">
      <w:pPr>
        <w:pStyle w:val="AH5Sec"/>
        <w:shd w:val="pct25" w:color="auto" w:fill="auto"/>
        <w:rPr>
          <w:i/>
        </w:rPr>
      </w:pPr>
      <w:bookmarkStart w:id="27" w:name="_Toc525289741"/>
      <w:r w:rsidRPr="00E42D31">
        <w:rPr>
          <w:rStyle w:val="CharSectNo"/>
        </w:rPr>
        <w:t>25</w:t>
      </w:r>
      <w:r w:rsidRPr="00E42D31">
        <w:tab/>
      </w:r>
      <w:r w:rsidR="008C7C6F" w:rsidRPr="00E42D31">
        <w:t>Dictionary, new definitions</w:t>
      </w:r>
      <w:bookmarkEnd w:id="27"/>
    </w:p>
    <w:p w:rsidR="008C7C6F" w:rsidRPr="00E42D31" w:rsidRDefault="008C7C6F" w:rsidP="008C7C6F">
      <w:pPr>
        <w:pStyle w:val="Amainreturn"/>
        <w:rPr>
          <w:i/>
        </w:rPr>
      </w:pPr>
      <w:r w:rsidRPr="00E42D31">
        <w:rPr>
          <w:i/>
        </w:rPr>
        <w:t>insert</w:t>
      </w:r>
    </w:p>
    <w:p w:rsidR="008C7C6F" w:rsidRPr="00E42D31" w:rsidRDefault="008C7C6F" w:rsidP="00E42D31">
      <w:pPr>
        <w:pStyle w:val="aDef"/>
        <w:rPr>
          <w:i/>
        </w:rPr>
      </w:pPr>
      <w:r w:rsidRPr="00E42D31">
        <w:rPr>
          <w:rStyle w:val="charBoldItals"/>
        </w:rPr>
        <w:t>protected facility</w:t>
      </w:r>
      <w:r w:rsidRPr="00E42D31">
        <w:t xml:space="preserve">, for division 6.2 (Patient privacy in protected areas)—see section 85. </w:t>
      </w:r>
    </w:p>
    <w:p w:rsidR="008C7C6F" w:rsidRPr="00E42D31" w:rsidRDefault="008C7C6F" w:rsidP="00E42D31">
      <w:pPr>
        <w:pStyle w:val="aDef"/>
      </w:pPr>
      <w:r w:rsidRPr="00E42D31">
        <w:rPr>
          <w:rStyle w:val="charBoldItals"/>
        </w:rPr>
        <w:t>surgical abortion</w:t>
      </w:r>
      <w:r w:rsidRPr="00E42D31">
        <w:t xml:space="preserve">, for part 6 (Abortions)—see section 80 (1). </w:t>
      </w:r>
    </w:p>
    <w:p w:rsidR="00E42D31" w:rsidRDefault="00E42D31">
      <w:pPr>
        <w:pStyle w:val="02Text"/>
        <w:sectPr w:rsidR="00E42D31" w:rsidSect="00E42D31">
          <w:headerReference w:type="even" r:id="rId22"/>
          <w:headerReference w:type="default" r:id="rId23"/>
          <w:footerReference w:type="even" r:id="rId24"/>
          <w:footerReference w:type="default" r:id="rId25"/>
          <w:footerReference w:type="first" r:id="rId2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:rsidR="005108AC" w:rsidRPr="00E42D31" w:rsidRDefault="005108AC">
      <w:pPr>
        <w:pStyle w:val="EndNoteHeading"/>
      </w:pPr>
      <w:r w:rsidRPr="00E42D31">
        <w:t>Endnotes</w:t>
      </w:r>
    </w:p>
    <w:p w:rsidR="005108AC" w:rsidRPr="00E42D31" w:rsidRDefault="005108AC">
      <w:pPr>
        <w:pStyle w:val="EndNoteSubHeading"/>
      </w:pPr>
      <w:r w:rsidRPr="00E42D31">
        <w:t>1</w:t>
      </w:r>
      <w:r w:rsidRPr="00E42D31">
        <w:tab/>
        <w:t>Presentation speech</w:t>
      </w:r>
    </w:p>
    <w:p w:rsidR="005108AC" w:rsidRPr="00E42D31" w:rsidRDefault="005108AC">
      <w:pPr>
        <w:pStyle w:val="EndNoteText"/>
      </w:pPr>
      <w:r w:rsidRPr="00E42D31">
        <w:tab/>
        <w:t>Presentation speech made in the Legislative Assembly on</w:t>
      </w:r>
      <w:r w:rsidR="007D3F62" w:rsidRPr="00E42D31">
        <w:t xml:space="preserve"> 21 March 2018.</w:t>
      </w:r>
    </w:p>
    <w:p w:rsidR="005108AC" w:rsidRPr="00E42D31" w:rsidRDefault="005108AC">
      <w:pPr>
        <w:pStyle w:val="EndNoteSubHeading"/>
      </w:pPr>
      <w:r w:rsidRPr="00E42D31">
        <w:t>2</w:t>
      </w:r>
      <w:r w:rsidRPr="00E42D31">
        <w:tab/>
        <w:t>Notification</w:t>
      </w:r>
    </w:p>
    <w:p w:rsidR="005108AC" w:rsidRPr="00E42D31" w:rsidRDefault="005108AC">
      <w:pPr>
        <w:pStyle w:val="EndNoteText"/>
      </w:pPr>
      <w:r w:rsidRPr="00E42D31">
        <w:tab/>
        <w:t xml:space="preserve">Notified under the </w:t>
      </w:r>
      <w:hyperlink r:id="rId27" w:tooltip="A2001-14" w:history="1">
        <w:r w:rsidR="00C51313" w:rsidRPr="00E42D31">
          <w:rPr>
            <w:rStyle w:val="charCitHyperlinkAbbrev"/>
          </w:rPr>
          <w:t>Legislation Act</w:t>
        </w:r>
      </w:hyperlink>
      <w:r w:rsidRPr="00E42D31">
        <w:t xml:space="preserve"> on</w:t>
      </w:r>
      <w:r w:rsidR="007D3F62" w:rsidRPr="00E42D31">
        <w:t xml:space="preserve"> </w:t>
      </w:r>
      <w:r w:rsidR="004C014B">
        <w:t>27 September 2018</w:t>
      </w:r>
      <w:r w:rsidR="007D3F62" w:rsidRPr="00E42D31">
        <w:t>.</w:t>
      </w:r>
    </w:p>
    <w:p w:rsidR="005108AC" w:rsidRPr="00E42D31" w:rsidRDefault="005108AC">
      <w:pPr>
        <w:pStyle w:val="EndNoteSubHeading"/>
      </w:pPr>
      <w:r w:rsidRPr="00E42D31">
        <w:t>3</w:t>
      </w:r>
      <w:r w:rsidRPr="00E42D31">
        <w:tab/>
        <w:t>Republications of amended laws</w:t>
      </w:r>
    </w:p>
    <w:p w:rsidR="005108AC" w:rsidRPr="00E42D31" w:rsidRDefault="005108AC">
      <w:pPr>
        <w:pStyle w:val="EndNoteText"/>
      </w:pPr>
      <w:r w:rsidRPr="00E42D31">
        <w:tab/>
        <w:t xml:space="preserve">For the latest republication of amended laws, see </w:t>
      </w:r>
      <w:hyperlink r:id="rId28" w:history="1">
        <w:r w:rsidR="00C51313" w:rsidRPr="00E42D31">
          <w:rPr>
            <w:rStyle w:val="charCitHyperlinkAbbrev"/>
          </w:rPr>
          <w:t>www.legislation.act.gov.au</w:t>
        </w:r>
      </w:hyperlink>
      <w:r w:rsidRPr="00E42D31">
        <w:t>.</w:t>
      </w:r>
    </w:p>
    <w:p w:rsidR="005108AC" w:rsidRPr="00E42D31" w:rsidRDefault="005108AC">
      <w:pPr>
        <w:pStyle w:val="N-line2"/>
      </w:pPr>
    </w:p>
    <w:p w:rsidR="00E42D31" w:rsidRDefault="00E42D31">
      <w:pPr>
        <w:pStyle w:val="05EndNote"/>
        <w:sectPr w:rsidR="00E42D31" w:rsidSect="00933CF5">
          <w:headerReference w:type="even" r:id="rId29"/>
          <w:headerReference w:type="default" r:id="rId30"/>
          <w:footerReference w:type="even" r:id="rId31"/>
          <w:footerReference w:type="default" r:id="rId3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:rsidR="00A94211" w:rsidRPr="00E42D31" w:rsidRDefault="00A94211" w:rsidP="005108AC"/>
    <w:p w:rsidR="007D3F62" w:rsidRPr="00E42D31" w:rsidRDefault="007D3F62">
      <w:pPr>
        <w:pStyle w:val="BillBasic"/>
      </w:pPr>
      <w:r w:rsidRPr="00E42D31">
        <w:t xml:space="preserve">I certify that the above is a true copy of the Health (Improving Abortion Access) Amendment Bill 2018, which was passed by the Legislative Assembly on 19 September 2018. </w:t>
      </w:r>
    </w:p>
    <w:p w:rsidR="007D3F62" w:rsidRPr="00E42D31" w:rsidRDefault="007D3F62"/>
    <w:p w:rsidR="007D3F62" w:rsidRPr="00E42D31" w:rsidRDefault="007D3F62"/>
    <w:p w:rsidR="007D3F62" w:rsidRPr="00E42D31" w:rsidRDefault="007D3F62"/>
    <w:p w:rsidR="007D3F62" w:rsidRPr="00E42D31" w:rsidRDefault="007D3F62"/>
    <w:p w:rsidR="007D3F62" w:rsidRPr="00E42D31" w:rsidRDefault="007D3F62">
      <w:pPr>
        <w:pStyle w:val="BillBasic"/>
        <w:jc w:val="right"/>
      </w:pPr>
      <w:r w:rsidRPr="00E42D31">
        <w:t>Clerk of the Legislative Assembly</w:t>
      </w:r>
    </w:p>
    <w:p w:rsidR="007D3F62" w:rsidRDefault="007D3F62" w:rsidP="005108AC"/>
    <w:p w:rsidR="00E42D31" w:rsidRDefault="00E42D31" w:rsidP="00E42D31"/>
    <w:p w:rsidR="00E42D31" w:rsidRDefault="00E42D31" w:rsidP="00E42D31">
      <w:pPr>
        <w:suppressLineNumbers/>
      </w:pPr>
    </w:p>
    <w:p w:rsidR="00E42D31" w:rsidRDefault="00E42D31" w:rsidP="00E42D31"/>
    <w:p w:rsidR="00E42D31" w:rsidRDefault="00E42D31" w:rsidP="00E42D31"/>
    <w:p w:rsidR="00E42D31" w:rsidRDefault="00E42D31" w:rsidP="00E42D31">
      <w:pPr>
        <w:suppressLineNumbers/>
      </w:pPr>
    </w:p>
    <w:p w:rsidR="00E42D31" w:rsidRDefault="00E42D31" w:rsidP="00E42D31">
      <w:pPr>
        <w:suppressLineNumbers/>
      </w:pPr>
    </w:p>
    <w:p w:rsidR="00933CF5" w:rsidRDefault="00933CF5" w:rsidP="00E42D31">
      <w:pPr>
        <w:suppressLineNumbers/>
      </w:pPr>
    </w:p>
    <w:p w:rsidR="00E42D31" w:rsidRDefault="00E42D31" w:rsidP="00E42D31">
      <w:pPr>
        <w:suppressLineNumbers/>
      </w:pPr>
    </w:p>
    <w:p w:rsidR="00E42D31" w:rsidRDefault="00E42D31" w:rsidP="00E42D31">
      <w:pPr>
        <w:suppressLineNumbers/>
      </w:pPr>
    </w:p>
    <w:p w:rsidR="00E42D31" w:rsidRDefault="00E42D31" w:rsidP="00E42D31">
      <w:pPr>
        <w:suppressLineNumbers/>
      </w:pPr>
    </w:p>
    <w:p w:rsidR="00E42D31" w:rsidRDefault="00E42D31" w:rsidP="00E42D31">
      <w:pPr>
        <w:suppressLineNumbers/>
      </w:pPr>
    </w:p>
    <w:p w:rsidR="00E42D31" w:rsidRDefault="00E42D31" w:rsidP="00E42D31">
      <w:pPr>
        <w:suppressLineNumbers/>
      </w:pPr>
    </w:p>
    <w:p w:rsidR="00E42D31" w:rsidRDefault="00E42D31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2018</w:t>
      </w:r>
    </w:p>
    <w:sectPr w:rsidR="00E42D31" w:rsidSect="00E42D31">
      <w:headerReference w:type="even" r:id="rId3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23" w:rsidRDefault="00134E23">
      <w:r>
        <w:separator/>
      </w:r>
    </w:p>
  </w:endnote>
  <w:endnote w:type="continuationSeparator" w:id="0">
    <w:p w:rsidR="00134E23" w:rsidRDefault="001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134E23" w:rsidRPr="00CB3D59">
      <w:tc>
        <w:tcPr>
          <w:tcW w:w="845" w:type="pct"/>
        </w:tcPr>
        <w:p w:rsidR="00134E23" w:rsidRPr="0097645D" w:rsidRDefault="00134E23" w:rsidP="00134E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3D08EA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:rsidR="00134E23" w:rsidRPr="00783A18" w:rsidRDefault="0029466B" w:rsidP="00134E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D9588D" w:rsidRPr="00E42D31">
              <w:t>Health (Improving Abortion</w:t>
            </w:r>
            <w:r w:rsidR="00D9588D">
              <w:t xml:space="preserve"> Access) Amendment Act </w:t>
            </w:r>
            <w:r w:rsidR="00D9588D" w:rsidRPr="00E42D31">
              <w:t>2018</w:t>
            </w:r>
          </w:fldSimple>
        </w:p>
        <w:p w:rsidR="00134E23" w:rsidRPr="00783A18" w:rsidRDefault="00134E23" w:rsidP="00134E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:rsidR="00134E23" w:rsidRPr="00743346" w:rsidRDefault="00134E23" w:rsidP="00134E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>A2018-37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:rsidR="00134E23" w:rsidRPr="003D08EA" w:rsidRDefault="0029466B" w:rsidP="003D08EA">
    <w:pPr>
      <w:pStyle w:val="Status"/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79"/>
      <w:gridCol w:w="4903"/>
      <w:gridCol w:w="1341"/>
    </w:tblGrid>
    <w:tr w:rsidR="00134E23" w:rsidRPr="00CB3D59">
      <w:tc>
        <w:tcPr>
          <w:tcW w:w="1060" w:type="pct"/>
        </w:tcPr>
        <w:p w:rsidR="00134E23" w:rsidRPr="00743346" w:rsidRDefault="00134E23" w:rsidP="00134E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>A2018-37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:rsidR="00134E23" w:rsidRPr="00783A18" w:rsidRDefault="0029466B" w:rsidP="00134E23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fldSimple w:instr=" REF Citation *\charformat  \* MERGEFORMAT ">
            <w:r w:rsidR="00D9588D" w:rsidRPr="00E42D31">
              <w:t>Health (Improving Abortion</w:t>
            </w:r>
            <w:r w:rsidR="00D9588D">
              <w:t xml:space="preserve"> Access) Amendment Act </w:t>
            </w:r>
            <w:r w:rsidR="00D9588D" w:rsidRPr="00E42D31">
              <w:t>2018</w:t>
            </w:r>
          </w:fldSimple>
        </w:p>
        <w:p w:rsidR="00134E23" w:rsidRPr="00783A18" w:rsidRDefault="00134E23" w:rsidP="00134E23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:rsidR="00134E23" w:rsidRPr="0097645D" w:rsidRDefault="00134E23" w:rsidP="00134E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105669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34E23" w:rsidRPr="003D08EA" w:rsidRDefault="0029466B" w:rsidP="003D08EA">
    <w:pPr>
      <w:pStyle w:val="Status"/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p w:rsidR="00134E23" w:rsidRDefault="00134E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9588D">
      <w:rPr>
        <w:rFonts w:ascii="Arial" w:hAnsi="Arial"/>
        <w:sz w:val="12"/>
      </w:rPr>
      <w:t>J2018-12</w:t>
    </w:r>
    <w:r>
      <w:rPr>
        <w:rFonts w:ascii="Arial" w:hAnsi="Arial"/>
        <w:sz w:val="12"/>
      </w:rPr>
      <w:fldChar w:fldCharType="end"/>
    </w:r>
  </w:p>
  <w:p w:rsidR="00134E23" w:rsidRPr="003D08EA" w:rsidRDefault="0029466B" w:rsidP="003D08EA">
    <w:pPr>
      <w:pStyle w:val="Status"/>
      <w:tabs>
        <w:tab w:val="center" w:pos="3853"/>
        <w:tab w:val="left" w:pos="4575"/>
      </w:tabs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4E23" w:rsidRPr="00CB3D59">
      <w:tc>
        <w:tcPr>
          <w:tcW w:w="847" w:type="pct"/>
        </w:tcPr>
        <w:p w:rsidR="00134E23" w:rsidRPr="006D109C" w:rsidRDefault="00134E23" w:rsidP="00134E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D08EA"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34E23" w:rsidRPr="006D109C" w:rsidRDefault="00134E23" w:rsidP="00134E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9588D" w:rsidRPr="00D9588D">
            <w:rPr>
              <w:rFonts w:cs="Arial"/>
              <w:szCs w:val="18"/>
            </w:rPr>
            <w:t xml:space="preserve">Health (Improving Abortion </w:t>
          </w:r>
          <w:r w:rsidR="00D9588D">
            <w:t>Access) Amendment Act </w:t>
          </w:r>
          <w:r w:rsidR="00D9588D" w:rsidRPr="00E42D31">
            <w:t>2018</w:t>
          </w:r>
          <w:r>
            <w:fldChar w:fldCharType="end"/>
          </w:r>
        </w:p>
        <w:p w:rsidR="00134E23" w:rsidRPr="00783A18" w:rsidRDefault="00134E23" w:rsidP="00134E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:rsidR="00134E23" w:rsidRPr="006D109C" w:rsidRDefault="00134E23" w:rsidP="00134E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>A2018-37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34E23" w:rsidRPr="003D08EA" w:rsidRDefault="0029466B" w:rsidP="003D08EA">
    <w:pPr>
      <w:pStyle w:val="Status"/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4E23" w:rsidRPr="00CB3D59">
      <w:tc>
        <w:tcPr>
          <w:tcW w:w="1061" w:type="pct"/>
        </w:tcPr>
        <w:p w:rsidR="00134E23" w:rsidRPr="006D109C" w:rsidRDefault="00134E23" w:rsidP="00134E23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>A2018-37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:rsidR="00134E23" w:rsidRPr="006D109C" w:rsidRDefault="00134E23" w:rsidP="00134E23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D9588D" w:rsidRPr="00D9588D">
            <w:rPr>
              <w:rFonts w:cs="Arial"/>
              <w:szCs w:val="18"/>
            </w:rPr>
            <w:t xml:space="preserve">Health (Improving Abortion </w:t>
          </w:r>
          <w:r w:rsidR="00D9588D">
            <w:t>Access) Amendment Act </w:t>
          </w:r>
          <w:r w:rsidR="00D9588D" w:rsidRPr="00E42D31">
            <w:t>2018</w:t>
          </w:r>
          <w:r>
            <w:fldChar w:fldCharType="end"/>
          </w:r>
        </w:p>
        <w:p w:rsidR="00134E23" w:rsidRPr="00783A18" w:rsidRDefault="00134E23" w:rsidP="00134E23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9588D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:rsidR="00134E23" w:rsidRPr="006D109C" w:rsidRDefault="00134E23" w:rsidP="00134E23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3D08EA"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:rsidR="00134E23" w:rsidRPr="003D08EA" w:rsidRDefault="0029466B" w:rsidP="003D08EA">
    <w:pPr>
      <w:pStyle w:val="Status"/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p w:rsidR="00134E23" w:rsidRDefault="00134E23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9588D">
      <w:rPr>
        <w:rFonts w:ascii="Arial" w:hAnsi="Arial"/>
        <w:sz w:val="12"/>
      </w:rPr>
      <w:t>J2018-12</w:t>
    </w:r>
    <w:r>
      <w:rPr>
        <w:rFonts w:ascii="Arial" w:hAnsi="Arial"/>
        <w:sz w:val="12"/>
      </w:rPr>
      <w:fldChar w:fldCharType="end"/>
    </w:r>
  </w:p>
  <w:p w:rsidR="00134E23" w:rsidRPr="003D08EA" w:rsidRDefault="0029466B" w:rsidP="003D08EA">
    <w:pPr>
      <w:pStyle w:val="Status"/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134E23">
      <w:trPr>
        <w:jc w:val="center"/>
      </w:trPr>
      <w:tc>
        <w:tcPr>
          <w:tcW w:w="1240" w:type="dxa"/>
        </w:tcPr>
        <w:p w:rsidR="00134E23" w:rsidRDefault="00134E23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94381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:rsidR="00134E23" w:rsidRDefault="0029466B">
          <w:pPr>
            <w:pStyle w:val="Footer"/>
            <w:jc w:val="center"/>
          </w:pPr>
          <w:fldSimple w:instr=" REF Citation *\charformat ">
            <w:r w:rsidR="00D9588D" w:rsidRPr="00E42D31">
              <w:t>Health (Improving Abortion</w:t>
            </w:r>
            <w:r w:rsidR="00D9588D">
              <w:t xml:space="preserve"> Access) Amendment Act </w:t>
            </w:r>
            <w:r w:rsidR="00D9588D" w:rsidRPr="00E42D31">
              <w:t>2018</w:t>
            </w:r>
          </w:fldSimple>
        </w:p>
        <w:p w:rsidR="00134E23" w:rsidRDefault="0029466B">
          <w:pPr>
            <w:pStyle w:val="Footer"/>
            <w:spacing w:before="0"/>
            <w:jc w:val="center"/>
          </w:pPr>
          <w:fldSimple w:instr=" DOCPROPERTY &quot;Eff&quot;  *\charformat ">
            <w:r w:rsidR="00D9588D">
              <w:t xml:space="preserve"> </w:t>
            </w:r>
          </w:fldSimple>
          <w:fldSimple w:instr=" DOCPROPERTY &quot;StartDt&quot;  *\charformat ">
            <w:r w:rsidR="00D9588D">
              <w:t xml:space="preserve">  </w:t>
            </w:r>
          </w:fldSimple>
          <w:fldSimple w:instr=" DOCPROPERTY &quot;EndDt&quot;  *\charformat ">
            <w:r w:rsidR="00D9588D">
              <w:t xml:space="preserve">  </w:t>
            </w:r>
          </w:fldSimple>
        </w:p>
      </w:tc>
      <w:tc>
        <w:tcPr>
          <w:tcW w:w="1553" w:type="dxa"/>
        </w:tcPr>
        <w:p w:rsidR="00134E23" w:rsidRDefault="0029466B">
          <w:pPr>
            <w:pStyle w:val="Footer"/>
            <w:jc w:val="right"/>
          </w:pPr>
          <w:fldSimple w:instr=" DOCPROPERTY &quot;Category&quot;  *\charformat  ">
            <w:r w:rsidR="00D9588D">
              <w:t>A2018-37</w:t>
            </w:r>
          </w:fldSimple>
          <w:r w:rsidR="00134E23">
            <w:br/>
          </w:r>
          <w:fldSimple w:instr=" DOCPROPERTY &quot;RepubDt&quot;  *\charformat  ">
            <w:r w:rsidR="00D9588D">
              <w:t xml:space="preserve">  </w:t>
            </w:r>
          </w:fldSimple>
        </w:p>
      </w:tc>
    </w:tr>
  </w:tbl>
  <w:p w:rsidR="00134E23" w:rsidRPr="003D08EA" w:rsidRDefault="0029466B" w:rsidP="003D08EA">
    <w:pPr>
      <w:pStyle w:val="Status"/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E23" w:rsidRDefault="00134E23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134E23">
      <w:trPr>
        <w:jc w:val="center"/>
      </w:trPr>
      <w:tc>
        <w:tcPr>
          <w:tcW w:w="1553" w:type="dxa"/>
        </w:tcPr>
        <w:p w:rsidR="00134E23" w:rsidRDefault="0029466B">
          <w:pPr>
            <w:pStyle w:val="Footer"/>
          </w:pPr>
          <w:fldSimple w:instr=" DOCPROPERTY &quot;Category&quot;  *\charformat  ">
            <w:r w:rsidR="00D9588D">
              <w:t>A2018-37</w:t>
            </w:r>
          </w:fldSimple>
          <w:r w:rsidR="00134E23">
            <w:br/>
          </w:r>
          <w:fldSimple w:instr=" DOCPROPERTY &quot;RepubDt&quot;  *\charformat  ">
            <w:r w:rsidR="00D9588D">
              <w:t xml:space="preserve">  </w:t>
            </w:r>
          </w:fldSimple>
        </w:p>
      </w:tc>
      <w:tc>
        <w:tcPr>
          <w:tcW w:w="4527" w:type="dxa"/>
        </w:tcPr>
        <w:p w:rsidR="00134E23" w:rsidRDefault="0029466B">
          <w:pPr>
            <w:pStyle w:val="Footer"/>
            <w:jc w:val="center"/>
          </w:pPr>
          <w:fldSimple w:instr=" REF Citation *\charformat ">
            <w:r w:rsidR="00D9588D" w:rsidRPr="00E42D31">
              <w:t>Health (Improving Abortion</w:t>
            </w:r>
            <w:r w:rsidR="00D9588D">
              <w:t xml:space="preserve"> Access) Amendment Act </w:t>
            </w:r>
            <w:r w:rsidR="00D9588D" w:rsidRPr="00E42D31">
              <w:t>2018</w:t>
            </w:r>
          </w:fldSimple>
        </w:p>
        <w:p w:rsidR="00134E23" w:rsidRDefault="0029466B">
          <w:pPr>
            <w:pStyle w:val="Footer"/>
            <w:spacing w:before="0"/>
            <w:jc w:val="center"/>
          </w:pPr>
          <w:fldSimple w:instr=" DOCPROPERTY &quot;Eff&quot;  *\charformat ">
            <w:r w:rsidR="00D9588D">
              <w:t xml:space="preserve"> </w:t>
            </w:r>
          </w:fldSimple>
          <w:fldSimple w:instr=" DOCPROPERTY &quot;StartDt&quot;  *\charformat ">
            <w:r w:rsidR="00D9588D">
              <w:t xml:space="preserve">  </w:t>
            </w:r>
          </w:fldSimple>
          <w:fldSimple w:instr=" DOCPROPERTY &quot;EndDt&quot;  *\charformat ">
            <w:r w:rsidR="00D9588D">
              <w:t xml:space="preserve">  </w:t>
            </w:r>
          </w:fldSimple>
        </w:p>
      </w:tc>
      <w:tc>
        <w:tcPr>
          <w:tcW w:w="1240" w:type="dxa"/>
        </w:tcPr>
        <w:p w:rsidR="00134E23" w:rsidRDefault="00134E23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105669">
            <w:rPr>
              <w:rStyle w:val="PageNumber"/>
              <w:noProof/>
            </w:rPr>
            <w:t>12</w:t>
          </w:r>
          <w:r>
            <w:rPr>
              <w:rStyle w:val="PageNumber"/>
            </w:rPr>
            <w:fldChar w:fldCharType="end"/>
          </w:r>
        </w:p>
      </w:tc>
    </w:tr>
  </w:tbl>
  <w:p w:rsidR="00134E23" w:rsidRPr="003D08EA" w:rsidRDefault="0029466B" w:rsidP="003D08EA">
    <w:pPr>
      <w:pStyle w:val="Status"/>
      <w:rPr>
        <w:rFonts w:cs="Arial"/>
      </w:rPr>
    </w:pPr>
    <w:r w:rsidRPr="003D08EA">
      <w:rPr>
        <w:rFonts w:cs="Arial"/>
      </w:rPr>
      <w:fldChar w:fldCharType="begin"/>
    </w:r>
    <w:r w:rsidRPr="003D08EA">
      <w:rPr>
        <w:rFonts w:cs="Arial"/>
      </w:rPr>
      <w:instrText xml:space="preserve"> DOCPROPERTY "Status" </w:instrText>
    </w:r>
    <w:r w:rsidRPr="003D08EA">
      <w:rPr>
        <w:rFonts w:cs="Arial"/>
      </w:rPr>
      <w:fldChar w:fldCharType="separate"/>
    </w:r>
    <w:r w:rsidR="00D9588D" w:rsidRPr="003D08EA">
      <w:rPr>
        <w:rFonts w:cs="Arial"/>
      </w:rPr>
      <w:t xml:space="preserve"> </w:t>
    </w:r>
    <w:r w:rsidRPr="003D08EA">
      <w:rPr>
        <w:rFonts w:cs="Arial"/>
      </w:rPr>
      <w:fldChar w:fldCharType="end"/>
    </w:r>
    <w:r w:rsidR="003D08EA" w:rsidRPr="003D08E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23" w:rsidRDefault="00134E23">
      <w:r>
        <w:separator/>
      </w:r>
    </w:p>
  </w:footnote>
  <w:footnote w:type="continuationSeparator" w:id="0">
    <w:p w:rsidR="00134E23" w:rsidRDefault="00134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34E23" w:rsidRPr="00CB3D59">
      <w:tc>
        <w:tcPr>
          <w:tcW w:w="900" w:type="pct"/>
        </w:tcPr>
        <w:p w:rsidR="00134E23" w:rsidRPr="00783A18" w:rsidRDefault="00134E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:rsidR="00134E23" w:rsidRPr="00783A18" w:rsidRDefault="00134E23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134E23" w:rsidRPr="00CB3D59">
      <w:tc>
        <w:tcPr>
          <w:tcW w:w="4100" w:type="pct"/>
          <w:gridSpan w:val="2"/>
          <w:tcBorders>
            <w:bottom w:val="single" w:sz="4" w:space="0" w:color="auto"/>
          </w:tcBorders>
        </w:tcPr>
        <w:p w:rsidR="00134E23" w:rsidRPr="0097645D" w:rsidRDefault="00134E23" w:rsidP="00134E23">
          <w:pPr>
            <w:pStyle w:val="HeaderEven6"/>
            <w:rPr>
              <w:rFonts w:cs="Arial"/>
              <w:szCs w:val="18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3D08EA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134E23" w:rsidRDefault="00134E23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3D08EA">
      <w:rPr>
        <w:noProof/>
      </w:rPr>
      <w:t>Page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497"/>
      <w:gridCol w:w="1426"/>
    </w:tblGrid>
    <w:tr w:rsidR="00134E23" w:rsidRPr="00CB3D59">
      <w:tc>
        <w:tcPr>
          <w:tcW w:w="4100" w:type="pct"/>
        </w:tcPr>
        <w:p w:rsidR="00134E23" w:rsidRPr="00783A18" w:rsidRDefault="00134E23" w:rsidP="00134E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:rsidR="00134E23" w:rsidRPr="00783A18" w:rsidRDefault="00134E23" w:rsidP="00134E23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134E23" w:rsidRPr="00CB3D59">
      <w:tc>
        <w:tcPr>
          <w:tcW w:w="900" w:type="pct"/>
          <w:gridSpan w:val="2"/>
          <w:tcBorders>
            <w:bottom w:val="single" w:sz="4" w:space="0" w:color="auto"/>
          </w:tcBorders>
        </w:tcPr>
        <w:p w:rsidR="00134E23" w:rsidRPr="0097645D" w:rsidRDefault="00134E23" w:rsidP="00134E23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134E23" w:rsidRDefault="00134E23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8EA" w:rsidRDefault="003D08E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134E23" w:rsidRPr="00CB3D59">
      <w:tc>
        <w:tcPr>
          <w:tcW w:w="900" w:type="pct"/>
        </w:tcPr>
        <w:p w:rsidR="00134E23" w:rsidRPr="006D109C" w:rsidRDefault="00134E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34E23" w:rsidRPr="006D109C" w:rsidRDefault="00134E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4E23" w:rsidRPr="00CB3D59">
      <w:tc>
        <w:tcPr>
          <w:tcW w:w="900" w:type="pct"/>
        </w:tcPr>
        <w:p w:rsidR="00134E23" w:rsidRPr="006D109C" w:rsidRDefault="00134E23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:rsidR="00134E23" w:rsidRPr="006D109C" w:rsidRDefault="00134E23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134E23" w:rsidRPr="00CB3D59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34E23" w:rsidRPr="006D109C" w:rsidRDefault="00134E23" w:rsidP="00134E23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8E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34E23" w:rsidRDefault="00134E23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134E23" w:rsidRPr="00CB3D59">
      <w:tc>
        <w:tcPr>
          <w:tcW w:w="4100" w:type="pct"/>
        </w:tcPr>
        <w:p w:rsidR="00134E23" w:rsidRPr="006D109C" w:rsidRDefault="00134E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34E23" w:rsidRPr="006D109C" w:rsidRDefault="00134E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4E23" w:rsidRPr="00CB3D59">
      <w:tc>
        <w:tcPr>
          <w:tcW w:w="4100" w:type="pct"/>
        </w:tcPr>
        <w:p w:rsidR="00134E23" w:rsidRPr="006D109C" w:rsidRDefault="00134E23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:rsidR="00134E23" w:rsidRPr="006D109C" w:rsidRDefault="00134E23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134E23" w:rsidRPr="00CB3D59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134E23" w:rsidRPr="006D109C" w:rsidRDefault="00134E23" w:rsidP="00134E23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9588D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D08EA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:rsidR="00134E23" w:rsidRDefault="00134E23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134E23">
      <w:trPr>
        <w:jc w:val="center"/>
      </w:trPr>
      <w:tc>
        <w:tcPr>
          <w:tcW w:w="1234" w:type="dxa"/>
        </w:tcPr>
        <w:p w:rsidR="00134E23" w:rsidRDefault="00134E23">
          <w:pPr>
            <w:pStyle w:val="HeaderEven"/>
          </w:pPr>
        </w:p>
      </w:tc>
      <w:tc>
        <w:tcPr>
          <w:tcW w:w="6062" w:type="dxa"/>
        </w:tcPr>
        <w:p w:rsidR="00134E23" w:rsidRDefault="00134E23">
          <w:pPr>
            <w:pStyle w:val="HeaderEven"/>
          </w:pPr>
        </w:p>
      </w:tc>
    </w:tr>
    <w:tr w:rsidR="00134E23">
      <w:trPr>
        <w:jc w:val="center"/>
      </w:trPr>
      <w:tc>
        <w:tcPr>
          <w:tcW w:w="1234" w:type="dxa"/>
        </w:tcPr>
        <w:p w:rsidR="00134E23" w:rsidRDefault="00134E23">
          <w:pPr>
            <w:pStyle w:val="HeaderEven"/>
          </w:pPr>
        </w:p>
      </w:tc>
      <w:tc>
        <w:tcPr>
          <w:tcW w:w="6062" w:type="dxa"/>
        </w:tcPr>
        <w:p w:rsidR="00134E23" w:rsidRDefault="00134E23">
          <w:pPr>
            <w:pStyle w:val="HeaderEven"/>
          </w:pPr>
        </w:p>
      </w:tc>
    </w:tr>
    <w:tr w:rsidR="00134E23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34E23" w:rsidRDefault="00134E23">
          <w:pPr>
            <w:pStyle w:val="HeaderEven6"/>
          </w:pPr>
        </w:p>
      </w:tc>
    </w:tr>
  </w:tbl>
  <w:p w:rsidR="00134E23" w:rsidRDefault="00134E2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134E23">
      <w:trPr>
        <w:jc w:val="center"/>
      </w:trPr>
      <w:tc>
        <w:tcPr>
          <w:tcW w:w="6062" w:type="dxa"/>
        </w:tcPr>
        <w:p w:rsidR="00134E23" w:rsidRDefault="00134E23">
          <w:pPr>
            <w:pStyle w:val="HeaderOdd"/>
          </w:pPr>
        </w:p>
      </w:tc>
      <w:tc>
        <w:tcPr>
          <w:tcW w:w="1234" w:type="dxa"/>
        </w:tcPr>
        <w:p w:rsidR="00134E23" w:rsidRDefault="00134E23">
          <w:pPr>
            <w:pStyle w:val="HeaderOdd"/>
          </w:pPr>
        </w:p>
      </w:tc>
    </w:tr>
    <w:tr w:rsidR="00134E23">
      <w:trPr>
        <w:jc w:val="center"/>
      </w:trPr>
      <w:tc>
        <w:tcPr>
          <w:tcW w:w="6062" w:type="dxa"/>
        </w:tcPr>
        <w:p w:rsidR="00134E23" w:rsidRDefault="00134E23">
          <w:pPr>
            <w:pStyle w:val="HeaderOdd"/>
          </w:pPr>
        </w:p>
      </w:tc>
      <w:tc>
        <w:tcPr>
          <w:tcW w:w="1234" w:type="dxa"/>
        </w:tcPr>
        <w:p w:rsidR="00134E23" w:rsidRDefault="00134E23">
          <w:pPr>
            <w:pStyle w:val="HeaderOdd"/>
          </w:pPr>
        </w:p>
      </w:tc>
    </w:tr>
    <w:tr w:rsidR="00134E23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134E23" w:rsidRDefault="00134E23">
          <w:pPr>
            <w:pStyle w:val="HeaderOdd6"/>
          </w:pPr>
        </w:p>
      </w:tc>
    </w:tr>
  </w:tbl>
  <w:p w:rsidR="00134E23" w:rsidRDefault="00134E2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134E23" w:rsidRPr="00E06D02" w:rsidTr="00567644">
      <w:trPr>
        <w:jc w:val="center"/>
      </w:trPr>
      <w:tc>
        <w:tcPr>
          <w:tcW w:w="1068" w:type="pct"/>
        </w:tcPr>
        <w:p w:rsidR="00134E23" w:rsidRPr="00567644" w:rsidRDefault="00134E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34E23" w:rsidRPr="00567644" w:rsidRDefault="00134E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34E23" w:rsidRPr="00E06D02" w:rsidTr="00567644">
      <w:trPr>
        <w:jc w:val="center"/>
      </w:trPr>
      <w:tc>
        <w:tcPr>
          <w:tcW w:w="1068" w:type="pct"/>
        </w:tcPr>
        <w:p w:rsidR="00134E23" w:rsidRPr="00567644" w:rsidRDefault="00134E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:rsidR="00134E23" w:rsidRPr="00567644" w:rsidRDefault="00134E23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134E23" w:rsidRPr="00E06D02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134E23" w:rsidRPr="00567644" w:rsidRDefault="00134E23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:rsidR="00134E23" w:rsidRDefault="00134E23" w:rsidP="00567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2E91727"/>
    <w:multiLevelType w:val="multilevel"/>
    <w:tmpl w:val="58FC364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BC84AB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39"/>
  </w:num>
  <w:num w:numId="5">
    <w:abstractNumId w:val="28"/>
  </w:num>
  <w:num w:numId="6">
    <w:abstractNumId w:val="10"/>
  </w:num>
  <w:num w:numId="7">
    <w:abstractNumId w:val="31"/>
  </w:num>
  <w:num w:numId="8">
    <w:abstractNumId w:val="27"/>
  </w:num>
  <w:num w:numId="9">
    <w:abstractNumId w:val="38"/>
  </w:num>
  <w:num w:numId="10">
    <w:abstractNumId w:val="26"/>
  </w:num>
  <w:num w:numId="11">
    <w:abstractNumId w:val="34"/>
  </w:num>
  <w:num w:numId="12">
    <w:abstractNumId w:val="23"/>
  </w:num>
  <w:num w:numId="13">
    <w:abstractNumId w:val="16"/>
  </w:num>
  <w:num w:numId="14">
    <w:abstractNumId w:val="35"/>
  </w:num>
  <w:num w:numId="15">
    <w:abstractNumId w:val="19"/>
  </w:num>
  <w:num w:numId="16">
    <w:abstractNumId w:val="12"/>
  </w:num>
  <w:num w:numId="17">
    <w:abstractNumId w:val="40"/>
    <w:lvlOverride w:ilvl="0">
      <w:startOverride w:val="1"/>
    </w:lvlOverride>
  </w:num>
  <w:num w:numId="18">
    <w:abstractNumId w:val="24"/>
  </w:num>
  <w:num w:numId="19">
    <w:abstractNumId w:val="41"/>
  </w:num>
  <w:num w:numId="20">
    <w:abstractNumId w:val="21"/>
  </w:num>
  <w:num w:numId="21">
    <w:abstractNumId w:val="32"/>
  </w:num>
  <w:num w:numId="22">
    <w:abstractNumId w:val="40"/>
  </w:num>
  <w:num w:numId="23">
    <w:abstractNumId w:val="22"/>
  </w:num>
  <w:num w:numId="24">
    <w:abstractNumId w:val="18"/>
  </w:num>
  <w:num w:numId="25">
    <w:abstractNumId w:val="37"/>
  </w:num>
  <w:num w:numId="26">
    <w:abstractNumId w:val="11"/>
  </w:num>
  <w:num w:numId="27">
    <w:abstractNumId w:val="15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AC"/>
    <w:rsid w:val="00000C1F"/>
    <w:rsid w:val="000038FA"/>
    <w:rsid w:val="000043A6"/>
    <w:rsid w:val="00004573"/>
    <w:rsid w:val="00005825"/>
    <w:rsid w:val="0000668D"/>
    <w:rsid w:val="00010513"/>
    <w:rsid w:val="0001347E"/>
    <w:rsid w:val="0002034F"/>
    <w:rsid w:val="00020A45"/>
    <w:rsid w:val="000215AA"/>
    <w:rsid w:val="00023F2E"/>
    <w:rsid w:val="0002517D"/>
    <w:rsid w:val="00025988"/>
    <w:rsid w:val="0003249F"/>
    <w:rsid w:val="00036A2C"/>
    <w:rsid w:val="00040E7F"/>
    <w:rsid w:val="0004144E"/>
    <w:rsid w:val="000417E5"/>
    <w:rsid w:val="000420DE"/>
    <w:rsid w:val="000448E6"/>
    <w:rsid w:val="00044B17"/>
    <w:rsid w:val="00046D88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F6A"/>
    <w:rsid w:val="000702A7"/>
    <w:rsid w:val="00072B06"/>
    <w:rsid w:val="00072E52"/>
    <w:rsid w:val="00072ED8"/>
    <w:rsid w:val="000812D4"/>
    <w:rsid w:val="00081D6E"/>
    <w:rsid w:val="0008211A"/>
    <w:rsid w:val="00082761"/>
    <w:rsid w:val="00083448"/>
    <w:rsid w:val="00083C32"/>
    <w:rsid w:val="00090085"/>
    <w:rsid w:val="000906B4"/>
    <w:rsid w:val="00091575"/>
    <w:rsid w:val="00092BB8"/>
    <w:rsid w:val="000949A6"/>
    <w:rsid w:val="00095165"/>
    <w:rsid w:val="0009641C"/>
    <w:rsid w:val="000972CC"/>
    <w:rsid w:val="000A2213"/>
    <w:rsid w:val="000A5DCB"/>
    <w:rsid w:val="000A637A"/>
    <w:rsid w:val="000B16DC"/>
    <w:rsid w:val="000B1C99"/>
    <w:rsid w:val="000B1E4F"/>
    <w:rsid w:val="000B3404"/>
    <w:rsid w:val="000B4951"/>
    <w:rsid w:val="000B5685"/>
    <w:rsid w:val="000B6595"/>
    <w:rsid w:val="000B729E"/>
    <w:rsid w:val="000C54A0"/>
    <w:rsid w:val="000C5EE5"/>
    <w:rsid w:val="000C687C"/>
    <w:rsid w:val="000C7832"/>
    <w:rsid w:val="000C7850"/>
    <w:rsid w:val="000D139D"/>
    <w:rsid w:val="000D54F2"/>
    <w:rsid w:val="000E29CA"/>
    <w:rsid w:val="000E5145"/>
    <w:rsid w:val="000E576D"/>
    <w:rsid w:val="000F2735"/>
    <w:rsid w:val="000F329E"/>
    <w:rsid w:val="000F64D3"/>
    <w:rsid w:val="000F6A45"/>
    <w:rsid w:val="001002C3"/>
    <w:rsid w:val="00101528"/>
    <w:rsid w:val="001033CB"/>
    <w:rsid w:val="001047CB"/>
    <w:rsid w:val="001053AD"/>
    <w:rsid w:val="00105669"/>
    <w:rsid w:val="001058DF"/>
    <w:rsid w:val="00107055"/>
    <w:rsid w:val="00107F85"/>
    <w:rsid w:val="00112443"/>
    <w:rsid w:val="00121A35"/>
    <w:rsid w:val="00121D05"/>
    <w:rsid w:val="00126287"/>
    <w:rsid w:val="0013046D"/>
    <w:rsid w:val="001315A1"/>
    <w:rsid w:val="00132957"/>
    <w:rsid w:val="001343A6"/>
    <w:rsid w:val="00134E23"/>
    <w:rsid w:val="0013531D"/>
    <w:rsid w:val="00136FBE"/>
    <w:rsid w:val="00141C5F"/>
    <w:rsid w:val="00141E04"/>
    <w:rsid w:val="00147781"/>
    <w:rsid w:val="00150851"/>
    <w:rsid w:val="001520FC"/>
    <w:rsid w:val="001533C1"/>
    <w:rsid w:val="00153482"/>
    <w:rsid w:val="00154977"/>
    <w:rsid w:val="00156C45"/>
    <w:rsid w:val="001570F0"/>
    <w:rsid w:val="001572E4"/>
    <w:rsid w:val="00157C41"/>
    <w:rsid w:val="00160DF7"/>
    <w:rsid w:val="00164204"/>
    <w:rsid w:val="0017182C"/>
    <w:rsid w:val="00172D13"/>
    <w:rsid w:val="001741FF"/>
    <w:rsid w:val="00176AE6"/>
    <w:rsid w:val="00180311"/>
    <w:rsid w:val="001815FB"/>
    <w:rsid w:val="00181AAE"/>
    <w:rsid w:val="00181D8C"/>
    <w:rsid w:val="001842C7"/>
    <w:rsid w:val="00186AC2"/>
    <w:rsid w:val="0019297A"/>
    <w:rsid w:val="00192D1E"/>
    <w:rsid w:val="00193D6B"/>
    <w:rsid w:val="00195101"/>
    <w:rsid w:val="001A351C"/>
    <w:rsid w:val="001A3B6D"/>
    <w:rsid w:val="001A71FB"/>
    <w:rsid w:val="001B1114"/>
    <w:rsid w:val="001B11DF"/>
    <w:rsid w:val="001B1AD4"/>
    <w:rsid w:val="001B218A"/>
    <w:rsid w:val="001B3B53"/>
    <w:rsid w:val="001B449A"/>
    <w:rsid w:val="001B4F53"/>
    <w:rsid w:val="001B6311"/>
    <w:rsid w:val="001B6BC0"/>
    <w:rsid w:val="001B6EFB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D7519"/>
    <w:rsid w:val="001D788F"/>
    <w:rsid w:val="001E0780"/>
    <w:rsid w:val="001E0BBC"/>
    <w:rsid w:val="001E1A01"/>
    <w:rsid w:val="001E4694"/>
    <w:rsid w:val="001E5D92"/>
    <w:rsid w:val="001E79DB"/>
    <w:rsid w:val="001F167D"/>
    <w:rsid w:val="001F3032"/>
    <w:rsid w:val="001F3DB4"/>
    <w:rsid w:val="001F55E5"/>
    <w:rsid w:val="001F5A2B"/>
    <w:rsid w:val="00200557"/>
    <w:rsid w:val="002012E6"/>
    <w:rsid w:val="00202420"/>
    <w:rsid w:val="00203655"/>
    <w:rsid w:val="002037B2"/>
    <w:rsid w:val="00204E34"/>
    <w:rsid w:val="0020610F"/>
    <w:rsid w:val="00214AB4"/>
    <w:rsid w:val="00217C8C"/>
    <w:rsid w:val="002208AF"/>
    <w:rsid w:val="0022149F"/>
    <w:rsid w:val="002222A8"/>
    <w:rsid w:val="00223090"/>
    <w:rsid w:val="00224E5C"/>
    <w:rsid w:val="00225307"/>
    <w:rsid w:val="002263A5"/>
    <w:rsid w:val="00231509"/>
    <w:rsid w:val="002337F1"/>
    <w:rsid w:val="00234574"/>
    <w:rsid w:val="002409EB"/>
    <w:rsid w:val="002456EA"/>
    <w:rsid w:val="00246F34"/>
    <w:rsid w:val="002502C9"/>
    <w:rsid w:val="00251A5A"/>
    <w:rsid w:val="002528BC"/>
    <w:rsid w:val="00256093"/>
    <w:rsid w:val="002563A5"/>
    <w:rsid w:val="00256E0F"/>
    <w:rsid w:val="00260019"/>
    <w:rsid w:val="0026001C"/>
    <w:rsid w:val="002612B5"/>
    <w:rsid w:val="00261C00"/>
    <w:rsid w:val="00263163"/>
    <w:rsid w:val="002644DC"/>
    <w:rsid w:val="00266598"/>
    <w:rsid w:val="00267BE3"/>
    <w:rsid w:val="002702D4"/>
    <w:rsid w:val="00272968"/>
    <w:rsid w:val="00273B6D"/>
    <w:rsid w:val="00275CE9"/>
    <w:rsid w:val="0028107C"/>
    <w:rsid w:val="00282B0F"/>
    <w:rsid w:val="0028413D"/>
    <w:rsid w:val="00287065"/>
    <w:rsid w:val="00290D70"/>
    <w:rsid w:val="0029417C"/>
    <w:rsid w:val="0029466B"/>
    <w:rsid w:val="002949EA"/>
    <w:rsid w:val="0029692F"/>
    <w:rsid w:val="002A6F4D"/>
    <w:rsid w:val="002A756E"/>
    <w:rsid w:val="002B2682"/>
    <w:rsid w:val="002B58FC"/>
    <w:rsid w:val="002C4A3C"/>
    <w:rsid w:val="002C5DB3"/>
    <w:rsid w:val="002C7985"/>
    <w:rsid w:val="002D09CB"/>
    <w:rsid w:val="002D26EA"/>
    <w:rsid w:val="002D2A42"/>
    <w:rsid w:val="002D2FE5"/>
    <w:rsid w:val="002E01EA"/>
    <w:rsid w:val="002E144D"/>
    <w:rsid w:val="002E31CE"/>
    <w:rsid w:val="002E35F0"/>
    <w:rsid w:val="002E5CAD"/>
    <w:rsid w:val="002E6E0C"/>
    <w:rsid w:val="002E7BE5"/>
    <w:rsid w:val="002F43A0"/>
    <w:rsid w:val="002F696A"/>
    <w:rsid w:val="003003EC"/>
    <w:rsid w:val="00302B11"/>
    <w:rsid w:val="00303D53"/>
    <w:rsid w:val="00306531"/>
    <w:rsid w:val="003068E0"/>
    <w:rsid w:val="003108D1"/>
    <w:rsid w:val="0031143F"/>
    <w:rsid w:val="00313A82"/>
    <w:rsid w:val="00314266"/>
    <w:rsid w:val="00314554"/>
    <w:rsid w:val="00315B62"/>
    <w:rsid w:val="0031688A"/>
    <w:rsid w:val="00316BF0"/>
    <w:rsid w:val="00317374"/>
    <w:rsid w:val="003179E8"/>
    <w:rsid w:val="00317FDC"/>
    <w:rsid w:val="0032030B"/>
    <w:rsid w:val="0032063D"/>
    <w:rsid w:val="003260D7"/>
    <w:rsid w:val="00331203"/>
    <w:rsid w:val="003330CA"/>
    <w:rsid w:val="003344D3"/>
    <w:rsid w:val="00336345"/>
    <w:rsid w:val="00336FAD"/>
    <w:rsid w:val="00342E3D"/>
    <w:rsid w:val="0034336E"/>
    <w:rsid w:val="0034583F"/>
    <w:rsid w:val="003478D2"/>
    <w:rsid w:val="00353FF3"/>
    <w:rsid w:val="00355AD9"/>
    <w:rsid w:val="003574D1"/>
    <w:rsid w:val="003631C0"/>
    <w:rsid w:val="003646D5"/>
    <w:rsid w:val="003659ED"/>
    <w:rsid w:val="003700C0"/>
    <w:rsid w:val="00370AE8"/>
    <w:rsid w:val="00372EF0"/>
    <w:rsid w:val="00374E1E"/>
    <w:rsid w:val="00375B2E"/>
    <w:rsid w:val="00377D1F"/>
    <w:rsid w:val="00381D64"/>
    <w:rsid w:val="003848FD"/>
    <w:rsid w:val="00385097"/>
    <w:rsid w:val="003903D8"/>
    <w:rsid w:val="00391C6F"/>
    <w:rsid w:val="003928D9"/>
    <w:rsid w:val="00394381"/>
    <w:rsid w:val="0039482B"/>
    <w:rsid w:val="00396646"/>
    <w:rsid w:val="00396B0E"/>
    <w:rsid w:val="003A0664"/>
    <w:rsid w:val="003A160E"/>
    <w:rsid w:val="003A44BB"/>
    <w:rsid w:val="003A44ED"/>
    <w:rsid w:val="003A779F"/>
    <w:rsid w:val="003A7A6C"/>
    <w:rsid w:val="003B01DB"/>
    <w:rsid w:val="003B0344"/>
    <w:rsid w:val="003B0F80"/>
    <w:rsid w:val="003B2C7A"/>
    <w:rsid w:val="003B31A1"/>
    <w:rsid w:val="003C0702"/>
    <w:rsid w:val="003C0A3A"/>
    <w:rsid w:val="003C50A2"/>
    <w:rsid w:val="003C5262"/>
    <w:rsid w:val="003C6DE9"/>
    <w:rsid w:val="003C6EDF"/>
    <w:rsid w:val="003C7B9C"/>
    <w:rsid w:val="003D02A5"/>
    <w:rsid w:val="003D0740"/>
    <w:rsid w:val="003D08EA"/>
    <w:rsid w:val="003D1BF8"/>
    <w:rsid w:val="003D2D8A"/>
    <w:rsid w:val="003D4AAE"/>
    <w:rsid w:val="003D4C75"/>
    <w:rsid w:val="003D7254"/>
    <w:rsid w:val="003E0653"/>
    <w:rsid w:val="003E39A3"/>
    <w:rsid w:val="003E6B00"/>
    <w:rsid w:val="003E7FDB"/>
    <w:rsid w:val="003F06EE"/>
    <w:rsid w:val="003F3B87"/>
    <w:rsid w:val="003F3CAB"/>
    <w:rsid w:val="003F4912"/>
    <w:rsid w:val="003F5904"/>
    <w:rsid w:val="003F7A0F"/>
    <w:rsid w:val="003F7DB2"/>
    <w:rsid w:val="004005F0"/>
    <w:rsid w:val="0040136F"/>
    <w:rsid w:val="00401919"/>
    <w:rsid w:val="004033B4"/>
    <w:rsid w:val="00403645"/>
    <w:rsid w:val="00403A1A"/>
    <w:rsid w:val="00403F92"/>
    <w:rsid w:val="00404FE0"/>
    <w:rsid w:val="00410C20"/>
    <w:rsid w:val="004110BA"/>
    <w:rsid w:val="00416A4F"/>
    <w:rsid w:val="00423AC4"/>
    <w:rsid w:val="0042799E"/>
    <w:rsid w:val="00427BE0"/>
    <w:rsid w:val="00431D2C"/>
    <w:rsid w:val="00433064"/>
    <w:rsid w:val="00433FBA"/>
    <w:rsid w:val="00435893"/>
    <w:rsid w:val="004358D2"/>
    <w:rsid w:val="004405DE"/>
    <w:rsid w:val="0044067A"/>
    <w:rsid w:val="00440811"/>
    <w:rsid w:val="00442033"/>
    <w:rsid w:val="00443ADD"/>
    <w:rsid w:val="00443ECA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579EE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4A61"/>
    <w:rsid w:val="00475017"/>
    <w:rsid w:val="004751D3"/>
    <w:rsid w:val="00475F03"/>
    <w:rsid w:val="00476DCA"/>
    <w:rsid w:val="004774CD"/>
    <w:rsid w:val="0048001A"/>
    <w:rsid w:val="00480A8E"/>
    <w:rsid w:val="00482B46"/>
    <w:rsid w:val="00482C91"/>
    <w:rsid w:val="0048525E"/>
    <w:rsid w:val="00486FE2"/>
    <w:rsid w:val="004875BE"/>
    <w:rsid w:val="00487D5F"/>
    <w:rsid w:val="00490BA3"/>
    <w:rsid w:val="00491236"/>
    <w:rsid w:val="00491D7C"/>
    <w:rsid w:val="00493ED5"/>
    <w:rsid w:val="00494267"/>
    <w:rsid w:val="00497D33"/>
    <w:rsid w:val="004A1E58"/>
    <w:rsid w:val="004A2333"/>
    <w:rsid w:val="004A2FDC"/>
    <w:rsid w:val="004A32C4"/>
    <w:rsid w:val="004A3D43"/>
    <w:rsid w:val="004B0E9D"/>
    <w:rsid w:val="004B5743"/>
    <w:rsid w:val="004B5B98"/>
    <w:rsid w:val="004C014B"/>
    <w:rsid w:val="004C2A16"/>
    <w:rsid w:val="004C40CF"/>
    <w:rsid w:val="004C724A"/>
    <w:rsid w:val="004D0805"/>
    <w:rsid w:val="004D4557"/>
    <w:rsid w:val="004D53B8"/>
    <w:rsid w:val="004E2567"/>
    <w:rsid w:val="004E2568"/>
    <w:rsid w:val="004E3576"/>
    <w:rsid w:val="004F1050"/>
    <w:rsid w:val="004F25B3"/>
    <w:rsid w:val="004F6688"/>
    <w:rsid w:val="00501495"/>
    <w:rsid w:val="00503AE3"/>
    <w:rsid w:val="005055B0"/>
    <w:rsid w:val="0050662E"/>
    <w:rsid w:val="005108AC"/>
    <w:rsid w:val="0051100E"/>
    <w:rsid w:val="00512972"/>
    <w:rsid w:val="00512A17"/>
    <w:rsid w:val="00515082"/>
    <w:rsid w:val="00515E14"/>
    <w:rsid w:val="005171DC"/>
    <w:rsid w:val="00520513"/>
    <w:rsid w:val="00520761"/>
    <w:rsid w:val="0052097D"/>
    <w:rsid w:val="005218EE"/>
    <w:rsid w:val="005249B7"/>
    <w:rsid w:val="00524CBC"/>
    <w:rsid w:val="005259D1"/>
    <w:rsid w:val="00531AF6"/>
    <w:rsid w:val="00532B52"/>
    <w:rsid w:val="005337EA"/>
    <w:rsid w:val="0053499F"/>
    <w:rsid w:val="00542E65"/>
    <w:rsid w:val="00543739"/>
    <w:rsid w:val="0054378B"/>
    <w:rsid w:val="00543798"/>
    <w:rsid w:val="00544938"/>
    <w:rsid w:val="00544CF0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AC7"/>
    <w:rsid w:val="00567CF2"/>
    <w:rsid w:val="00570680"/>
    <w:rsid w:val="005710D7"/>
    <w:rsid w:val="005717D0"/>
    <w:rsid w:val="00571859"/>
    <w:rsid w:val="00574382"/>
    <w:rsid w:val="00574534"/>
    <w:rsid w:val="00574D27"/>
    <w:rsid w:val="00575646"/>
    <w:rsid w:val="005757BB"/>
    <w:rsid w:val="005768D1"/>
    <w:rsid w:val="00580EBD"/>
    <w:rsid w:val="005817FE"/>
    <w:rsid w:val="005840DF"/>
    <w:rsid w:val="005859BF"/>
    <w:rsid w:val="00587DFD"/>
    <w:rsid w:val="0059278C"/>
    <w:rsid w:val="00593733"/>
    <w:rsid w:val="00596BB3"/>
    <w:rsid w:val="005A227C"/>
    <w:rsid w:val="005A48DD"/>
    <w:rsid w:val="005A4CBB"/>
    <w:rsid w:val="005A4EE0"/>
    <w:rsid w:val="005A5916"/>
    <w:rsid w:val="005A64F3"/>
    <w:rsid w:val="005B446D"/>
    <w:rsid w:val="005B6C66"/>
    <w:rsid w:val="005C28C5"/>
    <w:rsid w:val="005C297B"/>
    <w:rsid w:val="005C2E30"/>
    <w:rsid w:val="005C3189"/>
    <w:rsid w:val="005C4167"/>
    <w:rsid w:val="005C4AF9"/>
    <w:rsid w:val="005C7F58"/>
    <w:rsid w:val="005D1B78"/>
    <w:rsid w:val="005D4049"/>
    <w:rsid w:val="005D425A"/>
    <w:rsid w:val="005D47C0"/>
    <w:rsid w:val="005E077A"/>
    <w:rsid w:val="005E0ECD"/>
    <w:rsid w:val="005E14CB"/>
    <w:rsid w:val="005E3659"/>
    <w:rsid w:val="005E5186"/>
    <w:rsid w:val="005E749D"/>
    <w:rsid w:val="005F2CC2"/>
    <w:rsid w:val="005F2D8B"/>
    <w:rsid w:val="005F56A8"/>
    <w:rsid w:val="005F58E5"/>
    <w:rsid w:val="00600C45"/>
    <w:rsid w:val="00603ACE"/>
    <w:rsid w:val="00604AF5"/>
    <w:rsid w:val="00604FA6"/>
    <w:rsid w:val="006065D7"/>
    <w:rsid w:val="006065EF"/>
    <w:rsid w:val="00610E78"/>
    <w:rsid w:val="00611AE7"/>
    <w:rsid w:val="00612BA6"/>
    <w:rsid w:val="00614787"/>
    <w:rsid w:val="00616C21"/>
    <w:rsid w:val="00622136"/>
    <w:rsid w:val="006234A8"/>
    <w:rsid w:val="006236B5"/>
    <w:rsid w:val="006253B7"/>
    <w:rsid w:val="006320A3"/>
    <w:rsid w:val="00632EB1"/>
    <w:rsid w:val="00641C9A"/>
    <w:rsid w:val="00641CC6"/>
    <w:rsid w:val="00643F71"/>
    <w:rsid w:val="00645BCE"/>
    <w:rsid w:val="00646AED"/>
    <w:rsid w:val="00646CA9"/>
    <w:rsid w:val="006473C1"/>
    <w:rsid w:val="00651669"/>
    <w:rsid w:val="00651FCE"/>
    <w:rsid w:val="006522E1"/>
    <w:rsid w:val="00654C2B"/>
    <w:rsid w:val="00655EEF"/>
    <w:rsid w:val="00656400"/>
    <w:rsid w:val="006564B9"/>
    <w:rsid w:val="00656C84"/>
    <w:rsid w:val="006570FC"/>
    <w:rsid w:val="00660E96"/>
    <w:rsid w:val="00667638"/>
    <w:rsid w:val="00671280"/>
    <w:rsid w:val="00671AC6"/>
    <w:rsid w:val="00673674"/>
    <w:rsid w:val="00673FF9"/>
    <w:rsid w:val="00675E77"/>
    <w:rsid w:val="00680547"/>
    <w:rsid w:val="00680887"/>
    <w:rsid w:val="00680A95"/>
    <w:rsid w:val="00681044"/>
    <w:rsid w:val="006820DF"/>
    <w:rsid w:val="0068447C"/>
    <w:rsid w:val="00685233"/>
    <w:rsid w:val="006855FC"/>
    <w:rsid w:val="00687A2B"/>
    <w:rsid w:val="0069061D"/>
    <w:rsid w:val="00691796"/>
    <w:rsid w:val="00693558"/>
    <w:rsid w:val="00693C2C"/>
    <w:rsid w:val="006A145B"/>
    <w:rsid w:val="006A1762"/>
    <w:rsid w:val="006B00FB"/>
    <w:rsid w:val="006B2384"/>
    <w:rsid w:val="006C02F6"/>
    <w:rsid w:val="006C08D3"/>
    <w:rsid w:val="006C1B36"/>
    <w:rsid w:val="006C265F"/>
    <w:rsid w:val="006C332F"/>
    <w:rsid w:val="006C3D19"/>
    <w:rsid w:val="006C552F"/>
    <w:rsid w:val="006C6B7E"/>
    <w:rsid w:val="006C7475"/>
    <w:rsid w:val="006C7AAC"/>
    <w:rsid w:val="006D07E0"/>
    <w:rsid w:val="006D1ABC"/>
    <w:rsid w:val="006D3568"/>
    <w:rsid w:val="006D3AEF"/>
    <w:rsid w:val="006D756E"/>
    <w:rsid w:val="006E0A8E"/>
    <w:rsid w:val="006E0B9F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17C7"/>
    <w:rsid w:val="0072412D"/>
    <w:rsid w:val="0072518C"/>
    <w:rsid w:val="00726FD8"/>
    <w:rsid w:val="00730107"/>
    <w:rsid w:val="00730EBF"/>
    <w:rsid w:val="007319BE"/>
    <w:rsid w:val="007327A5"/>
    <w:rsid w:val="00733937"/>
    <w:rsid w:val="0073456C"/>
    <w:rsid w:val="00734DC1"/>
    <w:rsid w:val="00737580"/>
    <w:rsid w:val="0074064C"/>
    <w:rsid w:val="007416B3"/>
    <w:rsid w:val="00741907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6D89"/>
    <w:rsid w:val="00757268"/>
    <w:rsid w:val="0075734B"/>
    <w:rsid w:val="00761C8E"/>
    <w:rsid w:val="00762E3C"/>
    <w:rsid w:val="00762EC4"/>
    <w:rsid w:val="00763210"/>
    <w:rsid w:val="00763EBC"/>
    <w:rsid w:val="0076666F"/>
    <w:rsid w:val="00766D30"/>
    <w:rsid w:val="00770703"/>
    <w:rsid w:val="00770EB6"/>
    <w:rsid w:val="0077185E"/>
    <w:rsid w:val="00776635"/>
    <w:rsid w:val="00776724"/>
    <w:rsid w:val="007807B1"/>
    <w:rsid w:val="00781707"/>
    <w:rsid w:val="0078210C"/>
    <w:rsid w:val="0078275E"/>
    <w:rsid w:val="00784BA5"/>
    <w:rsid w:val="0078654C"/>
    <w:rsid w:val="00792C4D"/>
    <w:rsid w:val="00793841"/>
    <w:rsid w:val="00793FEA"/>
    <w:rsid w:val="00794CA5"/>
    <w:rsid w:val="007951B2"/>
    <w:rsid w:val="00795A01"/>
    <w:rsid w:val="007979AF"/>
    <w:rsid w:val="007A6970"/>
    <w:rsid w:val="007A70B1"/>
    <w:rsid w:val="007A7320"/>
    <w:rsid w:val="007A75DD"/>
    <w:rsid w:val="007B0D31"/>
    <w:rsid w:val="007B1D57"/>
    <w:rsid w:val="007B32F0"/>
    <w:rsid w:val="007B3910"/>
    <w:rsid w:val="007B7D81"/>
    <w:rsid w:val="007C114A"/>
    <w:rsid w:val="007C29F6"/>
    <w:rsid w:val="007C3BD1"/>
    <w:rsid w:val="007C401E"/>
    <w:rsid w:val="007D2426"/>
    <w:rsid w:val="007D2455"/>
    <w:rsid w:val="007D3EA1"/>
    <w:rsid w:val="007D3F62"/>
    <w:rsid w:val="007D78B4"/>
    <w:rsid w:val="007E0456"/>
    <w:rsid w:val="007E10D3"/>
    <w:rsid w:val="007E54BB"/>
    <w:rsid w:val="007E6376"/>
    <w:rsid w:val="007E78F5"/>
    <w:rsid w:val="007F0255"/>
    <w:rsid w:val="007F0503"/>
    <w:rsid w:val="007F0D05"/>
    <w:rsid w:val="007F228D"/>
    <w:rsid w:val="007F30A9"/>
    <w:rsid w:val="007F3E33"/>
    <w:rsid w:val="007F482C"/>
    <w:rsid w:val="00800B18"/>
    <w:rsid w:val="00800E80"/>
    <w:rsid w:val="00804649"/>
    <w:rsid w:val="00806717"/>
    <w:rsid w:val="00806785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5050"/>
    <w:rsid w:val="00837C3E"/>
    <w:rsid w:val="00837DCE"/>
    <w:rsid w:val="00843CDB"/>
    <w:rsid w:val="00850545"/>
    <w:rsid w:val="008523FB"/>
    <w:rsid w:val="008628C6"/>
    <w:rsid w:val="008630BC"/>
    <w:rsid w:val="00863C34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3E87"/>
    <w:rsid w:val="00884870"/>
    <w:rsid w:val="00884D43"/>
    <w:rsid w:val="00887231"/>
    <w:rsid w:val="008940BB"/>
    <w:rsid w:val="0089523E"/>
    <w:rsid w:val="008955D1"/>
    <w:rsid w:val="00896657"/>
    <w:rsid w:val="008A012C"/>
    <w:rsid w:val="008A3E95"/>
    <w:rsid w:val="008A4C1E"/>
    <w:rsid w:val="008A7F47"/>
    <w:rsid w:val="008B6788"/>
    <w:rsid w:val="008B779C"/>
    <w:rsid w:val="008B7D6F"/>
    <w:rsid w:val="008C1F06"/>
    <w:rsid w:val="008C72B4"/>
    <w:rsid w:val="008C7C6F"/>
    <w:rsid w:val="008D6275"/>
    <w:rsid w:val="008E1838"/>
    <w:rsid w:val="008E2C2B"/>
    <w:rsid w:val="008E3EA7"/>
    <w:rsid w:val="008E4ECC"/>
    <w:rsid w:val="008E5040"/>
    <w:rsid w:val="008E7EE9"/>
    <w:rsid w:val="008F13A0"/>
    <w:rsid w:val="008F27EA"/>
    <w:rsid w:val="008F3877"/>
    <w:rsid w:val="008F39EB"/>
    <w:rsid w:val="008F3CA6"/>
    <w:rsid w:val="008F4140"/>
    <w:rsid w:val="008F436E"/>
    <w:rsid w:val="008F4548"/>
    <w:rsid w:val="008F740F"/>
    <w:rsid w:val="008F7DCA"/>
    <w:rsid w:val="009005E6"/>
    <w:rsid w:val="00900ACF"/>
    <w:rsid w:val="009016CF"/>
    <w:rsid w:val="009017C7"/>
    <w:rsid w:val="0090415D"/>
    <w:rsid w:val="00911C30"/>
    <w:rsid w:val="00913FC8"/>
    <w:rsid w:val="00916C91"/>
    <w:rsid w:val="00920330"/>
    <w:rsid w:val="00922821"/>
    <w:rsid w:val="00923380"/>
    <w:rsid w:val="0092414A"/>
    <w:rsid w:val="00924A54"/>
    <w:rsid w:val="00924E20"/>
    <w:rsid w:val="00925BBA"/>
    <w:rsid w:val="00926FA6"/>
    <w:rsid w:val="00927090"/>
    <w:rsid w:val="00930553"/>
    <w:rsid w:val="00930ACD"/>
    <w:rsid w:val="009320B1"/>
    <w:rsid w:val="00932ADC"/>
    <w:rsid w:val="00933CF5"/>
    <w:rsid w:val="00934806"/>
    <w:rsid w:val="009453C3"/>
    <w:rsid w:val="00952392"/>
    <w:rsid w:val="00953084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67E8B"/>
    <w:rsid w:val="00972325"/>
    <w:rsid w:val="00976895"/>
    <w:rsid w:val="00981C9E"/>
    <w:rsid w:val="0098373D"/>
    <w:rsid w:val="00984748"/>
    <w:rsid w:val="009937E2"/>
    <w:rsid w:val="00993D24"/>
    <w:rsid w:val="009966FF"/>
    <w:rsid w:val="00997034"/>
    <w:rsid w:val="009971A9"/>
    <w:rsid w:val="009A0FDB"/>
    <w:rsid w:val="009A204F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1C2F"/>
    <w:rsid w:val="009C2421"/>
    <w:rsid w:val="009C56A5"/>
    <w:rsid w:val="009C634A"/>
    <w:rsid w:val="009D02C2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1974"/>
    <w:rsid w:val="009F55FD"/>
    <w:rsid w:val="009F5B59"/>
    <w:rsid w:val="009F7C2B"/>
    <w:rsid w:val="009F7F80"/>
    <w:rsid w:val="00A0052C"/>
    <w:rsid w:val="00A04A82"/>
    <w:rsid w:val="00A055B5"/>
    <w:rsid w:val="00A05C7B"/>
    <w:rsid w:val="00A05FB5"/>
    <w:rsid w:val="00A0780F"/>
    <w:rsid w:val="00A11572"/>
    <w:rsid w:val="00A11A8D"/>
    <w:rsid w:val="00A14942"/>
    <w:rsid w:val="00A15D01"/>
    <w:rsid w:val="00A208CE"/>
    <w:rsid w:val="00A20902"/>
    <w:rsid w:val="00A22C01"/>
    <w:rsid w:val="00A24FAC"/>
    <w:rsid w:val="00A2668A"/>
    <w:rsid w:val="00A27C2E"/>
    <w:rsid w:val="00A33590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2C2A"/>
    <w:rsid w:val="00A5319F"/>
    <w:rsid w:val="00A53D3B"/>
    <w:rsid w:val="00A55454"/>
    <w:rsid w:val="00A56EF2"/>
    <w:rsid w:val="00A62896"/>
    <w:rsid w:val="00A63852"/>
    <w:rsid w:val="00A63DC2"/>
    <w:rsid w:val="00A64826"/>
    <w:rsid w:val="00A64D3C"/>
    <w:rsid w:val="00A64E41"/>
    <w:rsid w:val="00A673BC"/>
    <w:rsid w:val="00A72452"/>
    <w:rsid w:val="00A74954"/>
    <w:rsid w:val="00A76646"/>
    <w:rsid w:val="00A77212"/>
    <w:rsid w:val="00A8007F"/>
    <w:rsid w:val="00A81EF8"/>
    <w:rsid w:val="00A8252E"/>
    <w:rsid w:val="00A827A6"/>
    <w:rsid w:val="00A83CA7"/>
    <w:rsid w:val="00A84644"/>
    <w:rsid w:val="00A85172"/>
    <w:rsid w:val="00A85940"/>
    <w:rsid w:val="00A86199"/>
    <w:rsid w:val="00A873CD"/>
    <w:rsid w:val="00A919E1"/>
    <w:rsid w:val="00A93CC6"/>
    <w:rsid w:val="00A94211"/>
    <w:rsid w:val="00A97C49"/>
    <w:rsid w:val="00AA42D4"/>
    <w:rsid w:val="00AA4F7F"/>
    <w:rsid w:val="00AA58FD"/>
    <w:rsid w:val="00AA5AE1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0AF1"/>
    <w:rsid w:val="00AC1F38"/>
    <w:rsid w:val="00AC39F8"/>
    <w:rsid w:val="00AC3B3B"/>
    <w:rsid w:val="00AC431F"/>
    <w:rsid w:val="00AC6727"/>
    <w:rsid w:val="00AD5394"/>
    <w:rsid w:val="00AE1040"/>
    <w:rsid w:val="00AE3DC2"/>
    <w:rsid w:val="00AE4ED6"/>
    <w:rsid w:val="00AE541E"/>
    <w:rsid w:val="00AE56F2"/>
    <w:rsid w:val="00AE6611"/>
    <w:rsid w:val="00AE689E"/>
    <w:rsid w:val="00AE6A93"/>
    <w:rsid w:val="00AE7A99"/>
    <w:rsid w:val="00AE7CC0"/>
    <w:rsid w:val="00AF2E90"/>
    <w:rsid w:val="00B007EF"/>
    <w:rsid w:val="00B01C0E"/>
    <w:rsid w:val="00B02B41"/>
    <w:rsid w:val="00B0371D"/>
    <w:rsid w:val="00B04F31"/>
    <w:rsid w:val="00B12806"/>
    <w:rsid w:val="00B12F98"/>
    <w:rsid w:val="00B15B90"/>
    <w:rsid w:val="00B17B89"/>
    <w:rsid w:val="00B2418D"/>
    <w:rsid w:val="00B2491B"/>
    <w:rsid w:val="00B24A04"/>
    <w:rsid w:val="00B310BA"/>
    <w:rsid w:val="00B3290A"/>
    <w:rsid w:val="00B34E4A"/>
    <w:rsid w:val="00B36347"/>
    <w:rsid w:val="00B40D84"/>
    <w:rsid w:val="00B41E45"/>
    <w:rsid w:val="00B43442"/>
    <w:rsid w:val="00B445CB"/>
    <w:rsid w:val="00B4566C"/>
    <w:rsid w:val="00B46A46"/>
    <w:rsid w:val="00B4773C"/>
    <w:rsid w:val="00B50039"/>
    <w:rsid w:val="00B511D9"/>
    <w:rsid w:val="00B5282A"/>
    <w:rsid w:val="00B538F4"/>
    <w:rsid w:val="00B6012B"/>
    <w:rsid w:val="00B60142"/>
    <w:rsid w:val="00B604DD"/>
    <w:rsid w:val="00B606F4"/>
    <w:rsid w:val="00B620F6"/>
    <w:rsid w:val="00B63469"/>
    <w:rsid w:val="00B64BD8"/>
    <w:rsid w:val="00B666F6"/>
    <w:rsid w:val="00B66969"/>
    <w:rsid w:val="00B6704F"/>
    <w:rsid w:val="00B71167"/>
    <w:rsid w:val="00B724E8"/>
    <w:rsid w:val="00B77AEF"/>
    <w:rsid w:val="00B8229D"/>
    <w:rsid w:val="00B83B16"/>
    <w:rsid w:val="00B855F0"/>
    <w:rsid w:val="00B861FF"/>
    <w:rsid w:val="00B86514"/>
    <w:rsid w:val="00B86983"/>
    <w:rsid w:val="00B91703"/>
    <w:rsid w:val="00B923AC"/>
    <w:rsid w:val="00B9300F"/>
    <w:rsid w:val="00B95B1D"/>
    <w:rsid w:val="00B9665F"/>
    <w:rsid w:val="00B975EA"/>
    <w:rsid w:val="00B9784F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EE3"/>
    <w:rsid w:val="00BC4898"/>
    <w:rsid w:val="00BC6ACF"/>
    <w:rsid w:val="00BD3506"/>
    <w:rsid w:val="00BD50B0"/>
    <w:rsid w:val="00BD5C2E"/>
    <w:rsid w:val="00BE3666"/>
    <w:rsid w:val="00BE37CC"/>
    <w:rsid w:val="00BE399F"/>
    <w:rsid w:val="00BE39CA"/>
    <w:rsid w:val="00BE5A60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6708"/>
    <w:rsid w:val="00C070F2"/>
    <w:rsid w:val="00C12406"/>
    <w:rsid w:val="00C12B87"/>
    <w:rsid w:val="00C13661"/>
    <w:rsid w:val="00C14B20"/>
    <w:rsid w:val="00C14C23"/>
    <w:rsid w:val="00C15C1A"/>
    <w:rsid w:val="00C27723"/>
    <w:rsid w:val="00C30267"/>
    <w:rsid w:val="00C33D9A"/>
    <w:rsid w:val="00C34982"/>
    <w:rsid w:val="00C35828"/>
    <w:rsid w:val="00C36A36"/>
    <w:rsid w:val="00C374EB"/>
    <w:rsid w:val="00C408F8"/>
    <w:rsid w:val="00C41E35"/>
    <w:rsid w:val="00C429F3"/>
    <w:rsid w:val="00C44145"/>
    <w:rsid w:val="00C46309"/>
    <w:rsid w:val="00C47253"/>
    <w:rsid w:val="00C50115"/>
    <w:rsid w:val="00C51313"/>
    <w:rsid w:val="00C53C49"/>
    <w:rsid w:val="00C553CE"/>
    <w:rsid w:val="00C61DA2"/>
    <w:rsid w:val="00C66894"/>
    <w:rsid w:val="00C67A6D"/>
    <w:rsid w:val="00C71B6A"/>
    <w:rsid w:val="00C73FC5"/>
    <w:rsid w:val="00C74578"/>
    <w:rsid w:val="00C771B0"/>
    <w:rsid w:val="00C7765D"/>
    <w:rsid w:val="00C803B0"/>
    <w:rsid w:val="00C805EF"/>
    <w:rsid w:val="00C810B5"/>
    <w:rsid w:val="00C8149E"/>
    <w:rsid w:val="00C8212A"/>
    <w:rsid w:val="00C82A58"/>
    <w:rsid w:val="00C85A4F"/>
    <w:rsid w:val="00C87AB0"/>
    <w:rsid w:val="00C91D31"/>
    <w:rsid w:val="00C934DF"/>
    <w:rsid w:val="00C96409"/>
    <w:rsid w:val="00C977B8"/>
    <w:rsid w:val="00C97CE3"/>
    <w:rsid w:val="00C97DAB"/>
    <w:rsid w:val="00CA27A3"/>
    <w:rsid w:val="00CA72F3"/>
    <w:rsid w:val="00CB1742"/>
    <w:rsid w:val="00CB2461"/>
    <w:rsid w:val="00CB2912"/>
    <w:rsid w:val="00CB383A"/>
    <w:rsid w:val="00CB4BCC"/>
    <w:rsid w:val="00CB538E"/>
    <w:rsid w:val="00CB6A2E"/>
    <w:rsid w:val="00CB728B"/>
    <w:rsid w:val="00CB74B3"/>
    <w:rsid w:val="00CC00D7"/>
    <w:rsid w:val="00CC06AD"/>
    <w:rsid w:val="00CC19E0"/>
    <w:rsid w:val="00CC40AF"/>
    <w:rsid w:val="00CC4244"/>
    <w:rsid w:val="00CC540C"/>
    <w:rsid w:val="00CC5D20"/>
    <w:rsid w:val="00CD081E"/>
    <w:rsid w:val="00CD0D20"/>
    <w:rsid w:val="00CD0FE1"/>
    <w:rsid w:val="00CD1FA2"/>
    <w:rsid w:val="00CD2C13"/>
    <w:rsid w:val="00CD33FB"/>
    <w:rsid w:val="00CD4299"/>
    <w:rsid w:val="00CD492A"/>
    <w:rsid w:val="00CD62C0"/>
    <w:rsid w:val="00CD7672"/>
    <w:rsid w:val="00CE307C"/>
    <w:rsid w:val="00CE3DFA"/>
    <w:rsid w:val="00CE6EA1"/>
    <w:rsid w:val="00CE6FA1"/>
    <w:rsid w:val="00CF1542"/>
    <w:rsid w:val="00CF1953"/>
    <w:rsid w:val="00CF2697"/>
    <w:rsid w:val="00CF4D23"/>
    <w:rsid w:val="00CF4FA2"/>
    <w:rsid w:val="00CF77AE"/>
    <w:rsid w:val="00D02191"/>
    <w:rsid w:val="00D0246D"/>
    <w:rsid w:val="00D02E41"/>
    <w:rsid w:val="00D030E4"/>
    <w:rsid w:val="00D05C22"/>
    <w:rsid w:val="00D06C2B"/>
    <w:rsid w:val="00D1089A"/>
    <w:rsid w:val="00D12A31"/>
    <w:rsid w:val="00D1314F"/>
    <w:rsid w:val="00D1514D"/>
    <w:rsid w:val="00D153BE"/>
    <w:rsid w:val="00D16B8B"/>
    <w:rsid w:val="00D16EDC"/>
    <w:rsid w:val="00D174D8"/>
    <w:rsid w:val="00D1783E"/>
    <w:rsid w:val="00D22821"/>
    <w:rsid w:val="00D243E0"/>
    <w:rsid w:val="00D26430"/>
    <w:rsid w:val="00D271B5"/>
    <w:rsid w:val="00D2793C"/>
    <w:rsid w:val="00D32398"/>
    <w:rsid w:val="00D34B85"/>
    <w:rsid w:val="00D34E4F"/>
    <w:rsid w:val="00D36B21"/>
    <w:rsid w:val="00D40830"/>
    <w:rsid w:val="00D41B0A"/>
    <w:rsid w:val="00D4288C"/>
    <w:rsid w:val="00D42C7C"/>
    <w:rsid w:val="00D43CA9"/>
    <w:rsid w:val="00D43F88"/>
    <w:rsid w:val="00D44B05"/>
    <w:rsid w:val="00D46296"/>
    <w:rsid w:val="00D463E7"/>
    <w:rsid w:val="00D508B2"/>
    <w:rsid w:val="00D510F3"/>
    <w:rsid w:val="00D51BDC"/>
    <w:rsid w:val="00D5257A"/>
    <w:rsid w:val="00D56503"/>
    <w:rsid w:val="00D63802"/>
    <w:rsid w:val="00D63A38"/>
    <w:rsid w:val="00D63F64"/>
    <w:rsid w:val="00D66311"/>
    <w:rsid w:val="00D67262"/>
    <w:rsid w:val="00D72E30"/>
    <w:rsid w:val="00D80107"/>
    <w:rsid w:val="00D8098E"/>
    <w:rsid w:val="00D8155E"/>
    <w:rsid w:val="00D8504F"/>
    <w:rsid w:val="00D851AE"/>
    <w:rsid w:val="00D85C14"/>
    <w:rsid w:val="00D85CA5"/>
    <w:rsid w:val="00D91037"/>
    <w:rsid w:val="00D928DD"/>
    <w:rsid w:val="00D93CCE"/>
    <w:rsid w:val="00D941AF"/>
    <w:rsid w:val="00D9588D"/>
    <w:rsid w:val="00DA2D77"/>
    <w:rsid w:val="00DA2EB6"/>
    <w:rsid w:val="00DA35D2"/>
    <w:rsid w:val="00DA4966"/>
    <w:rsid w:val="00DA4EB0"/>
    <w:rsid w:val="00DA5AAF"/>
    <w:rsid w:val="00DA5FED"/>
    <w:rsid w:val="00DA6058"/>
    <w:rsid w:val="00DA78FE"/>
    <w:rsid w:val="00DB10BF"/>
    <w:rsid w:val="00DB2577"/>
    <w:rsid w:val="00DB379C"/>
    <w:rsid w:val="00DB3ED7"/>
    <w:rsid w:val="00DB42B9"/>
    <w:rsid w:val="00DB56B2"/>
    <w:rsid w:val="00DB58F5"/>
    <w:rsid w:val="00DB6E04"/>
    <w:rsid w:val="00DB74F1"/>
    <w:rsid w:val="00DB7B4B"/>
    <w:rsid w:val="00DC05D1"/>
    <w:rsid w:val="00DC0D3D"/>
    <w:rsid w:val="00DC0D89"/>
    <w:rsid w:val="00DC0ED8"/>
    <w:rsid w:val="00DC2B12"/>
    <w:rsid w:val="00DC5C97"/>
    <w:rsid w:val="00DC6287"/>
    <w:rsid w:val="00DD1349"/>
    <w:rsid w:val="00DD17E9"/>
    <w:rsid w:val="00DD46AE"/>
    <w:rsid w:val="00DD5243"/>
    <w:rsid w:val="00DE1ADA"/>
    <w:rsid w:val="00DE5F53"/>
    <w:rsid w:val="00DE60F1"/>
    <w:rsid w:val="00DF027E"/>
    <w:rsid w:val="00DF1608"/>
    <w:rsid w:val="00DF1CAD"/>
    <w:rsid w:val="00DF3C40"/>
    <w:rsid w:val="00DF5A64"/>
    <w:rsid w:val="00DF796D"/>
    <w:rsid w:val="00DF7F9A"/>
    <w:rsid w:val="00E01CF5"/>
    <w:rsid w:val="00E06664"/>
    <w:rsid w:val="00E06DE5"/>
    <w:rsid w:val="00E079B9"/>
    <w:rsid w:val="00E103CA"/>
    <w:rsid w:val="00E10F9E"/>
    <w:rsid w:val="00E115F0"/>
    <w:rsid w:val="00E13B68"/>
    <w:rsid w:val="00E13BFD"/>
    <w:rsid w:val="00E16001"/>
    <w:rsid w:val="00E174FF"/>
    <w:rsid w:val="00E20D17"/>
    <w:rsid w:val="00E225D9"/>
    <w:rsid w:val="00E2278F"/>
    <w:rsid w:val="00E238EA"/>
    <w:rsid w:val="00E23D23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2037"/>
    <w:rsid w:val="00E42D31"/>
    <w:rsid w:val="00E43487"/>
    <w:rsid w:val="00E45826"/>
    <w:rsid w:val="00E54E35"/>
    <w:rsid w:val="00E55051"/>
    <w:rsid w:val="00E5643C"/>
    <w:rsid w:val="00E57927"/>
    <w:rsid w:val="00E61E25"/>
    <w:rsid w:val="00E63351"/>
    <w:rsid w:val="00E63C36"/>
    <w:rsid w:val="00E6433C"/>
    <w:rsid w:val="00E65503"/>
    <w:rsid w:val="00E66CD2"/>
    <w:rsid w:val="00E71EA0"/>
    <w:rsid w:val="00E72508"/>
    <w:rsid w:val="00E7277E"/>
    <w:rsid w:val="00E73B26"/>
    <w:rsid w:val="00E74724"/>
    <w:rsid w:val="00E76C83"/>
    <w:rsid w:val="00E808D2"/>
    <w:rsid w:val="00E80B2A"/>
    <w:rsid w:val="00E83DB1"/>
    <w:rsid w:val="00E84E6A"/>
    <w:rsid w:val="00E8534D"/>
    <w:rsid w:val="00E85C22"/>
    <w:rsid w:val="00E868AB"/>
    <w:rsid w:val="00E875B2"/>
    <w:rsid w:val="00E92F84"/>
    <w:rsid w:val="00E93562"/>
    <w:rsid w:val="00E9774F"/>
    <w:rsid w:val="00EA3355"/>
    <w:rsid w:val="00EA737E"/>
    <w:rsid w:val="00EA76D0"/>
    <w:rsid w:val="00EA7D8F"/>
    <w:rsid w:val="00EB0EB4"/>
    <w:rsid w:val="00EB1433"/>
    <w:rsid w:val="00EB3272"/>
    <w:rsid w:val="00EB33B2"/>
    <w:rsid w:val="00EB60D9"/>
    <w:rsid w:val="00EB627F"/>
    <w:rsid w:val="00EB7DBE"/>
    <w:rsid w:val="00EC0738"/>
    <w:rsid w:val="00EC078A"/>
    <w:rsid w:val="00EC3630"/>
    <w:rsid w:val="00EC3A35"/>
    <w:rsid w:val="00EC4C15"/>
    <w:rsid w:val="00EC5E52"/>
    <w:rsid w:val="00EC6215"/>
    <w:rsid w:val="00EC7994"/>
    <w:rsid w:val="00ED14CB"/>
    <w:rsid w:val="00ED1900"/>
    <w:rsid w:val="00ED2D1C"/>
    <w:rsid w:val="00ED2ED4"/>
    <w:rsid w:val="00ED591E"/>
    <w:rsid w:val="00ED5FF9"/>
    <w:rsid w:val="00ED6181"/>
    <w:rsid w:val="00ED758F"/>
    <w:rsid w:val="00EE1106"/>
    <w:rsid w:val="00EE1602"/>
    <w:rsid w:val="00EE40A9"/>
    <w:rsid w:val="00EE4FC4"/>
    <w:rsid w:val="00EE6501"/>
    <w:rsid w:val="00EE7763"/>
    <w:rsid w:val="00EE7B49"/>
    <w:rsid w:val="00EF1341"/>
    <w:rsid w:val="00EF3833"/>
    <w:rsid w:val="00EF42EB"/>
    <w:rsid w:val="00EF4B42"/>
    <w:rsid w:val="00EF5C18"/>
    <w:rsid w:val="00EF61AE"/>
    <w:rsid w:val="00F016D8"/>
    <w:rsid w:val="00F034F8"/>
    <w:rsid w:val="00F03A67"/>
    <w:rsid w:val="00F04B41"/>
    <w:rsid w:val="00F04CD5"/>
    <w:rsid w:val="00F0540D"/>
    <w:rsid w:val="00F05B4A"/>
    <w:rsid w:val="00F10450"/>
    <w:rsid w:val="00F121C7"/>
    <w:rsid w:val="00F13E17"/>
    <w:rsid w:val="00F149EE"/>
    <w:rsid w:val="00F1614C"/>
    <w:rsid w:val="00F1615C"/>
    <w:rsid w:val="00F17809"/>
    <w:rsid w:val="00F20D7B"/>
    <w:rsid w:val="00F23479"/>
    <w:rsid w:val="00F236D2"/>
    <w:rsid w:val="00F25EDF"/>
    <w:rsid w:val="00F2647F"/>
    <w:rsid w:val="00F27521"/>
    <w:rsid w:val="00F279ED"/>
    <w:rsid w:val="00F302B3"/>
    <w:rsid w:val="00F30499"/>
    <w:rsid w:val="00F3083D"/>
    <w:rsid w:val="00F344CC"/>
    <w:rsid w:val="00F347CD"/>
    <w:rsid w:val="00F352E0"/>
    <w:rsid w:val="00F353C4"/>
    <w:rsid w:val="00F37466"/>
    <w:rsid w:val="00F402D9"/>
    <w:rsid w:val="00F403D7"/>
    <w:rsid w:val="00F41A6C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0A0"/>
    <w:rsid w:val="00F62247"/>
    <w:rsid w:val="00F65665"/>
    <w:rsid w:val="00F664B0"/>
    <w:rsid w:val="00F67166"/>
    <w:rsid w:val="00F726EE"/>
    <w:rsid w:val="00F75671"/>
    <w:rsid w:val="00F765E2"/>
    <w:rsid w:val="00F7680B"/>
    <w:rsid w:val="00F7783F"/>
    <w:rsid w:val="00F77BAC"/>
    <w:rsid w:val="00F80A32"/>
    <w:rsid w:val="00F8205B"/>
    <w:rsid w:val="00F84268"/>
    <w:rsid w:val="00F8631C"/>
    <w:rsid w:val="00F86758"/>
    <w:rsid w:val="00F879B5"/>
    <w:rsid w:val="00F914DE"/>
    <w:rsid w:val="00F91FD9"/>
    <w:rsid w:val="00F942C4"/>
    <w:rsid w:val="00F945BD"/>
    <w:rsid w:val="00F96676"/>
    <w:rsid w:val="00F97BCF"/>
    <w:rsid w:val="00FA338B"/>
    <w:rsid w:val="00FA4397"/>
    <w:rsid w:val="00FA6994"/>
    <w:rsid w:val="00FA6F31"/>
    <w:rsid w:val="00FB1248"/>
    <w:rsid w:val="00FB293B"/>
    <w:rsid w:val="00FB49E9"/>
    <w:rsid w:val="00FB4FC8"/>
    <w:rsid w:val="00FB7419"/>
    <w:rsid w:val="00FC18C2"/>
    <w:rsid w:val="00FC28D6"/>
    <w:rsid w:val="00FC2D85"/>
    <w:rsid w:val="00FC2E84"/>
    <w:rsid w:val="00FD5148"/>
    <w:rsid w:val="00FD73A4"/>
    <w:rsid w:val="00FD7989"/>
    <w:rsid w:val="00FD79BB"/>
    <w:rsid w:val="00FE260E"/>
    <w:rsid w:val="00FE2D06"/>
    <w:rsid w:val="00FE39B9"/>
    <w:rsid w:val="00FE3DD1"/>
    <w:rsid w:val="00FE3E27"/>
    <w:rsid w:val="00FE4894"/>
    <w:rsid w:val="00FE64D2"/>
    <w:rsid w:val="00FF04AA"/>
    <w:rsid w:val="00FF1999"/>
    <w:rsid w:val="00FF2285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240A56D1-F538-423E-849D-53BD7C54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31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42D31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E42D31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E42D31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42D31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3848F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3848F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848F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3848F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3848F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E42D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E42D31"/>
  </w:style>
  <w:style w:type="paragraph" w:customStyle="1" w:styleId="00ClientCover">
    <w:name w:val="00ClientCover"/>
    <w:basedOn w:val="Normal"/>
    <w:rsid w:val="00E42D31"/>
  </w:style>
  <w:style w:type="paragraph" w:customStyle="1" w:styleId="02Text">
    <w:name w:val="02Text"/>
    <w:basedOn w:val="Normal"/>
    <w:rsid w:val="00E42D31"/>
  </w:style>
  <w:style w:type="paragraph" w:customStyle="1" w:styleId="BillBasic">
    <w:name w:val="BillBasic"/>
    <w:link w:val="BillBasicChar"/>
    <w:rsid w:val="00E42D31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E42D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2D31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E42D31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E42D31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E42D31"/>
    <w:pPr>
      <w:spacing w:before="240"/>
    </w:pPr>
  </w:style>
  <w:style w:type="paragraph" w:customStyle="1" w:styleId="EnactingWords">
    <w:name w:val="EnactingWords"/>
    <w:basedOn w:val="BillBasic"/>
    <w:rsid w:val="00E42D31"/>
    <w:pPr>
      <w:spacing w:before="120"/>
    </w:pPr>
  </w:style>
  <w:style w:type="paragraph" w:customStyle="1" w:styleId="Amain">
    <w:name w:val="A main"/>
    <w:basedOn w:val="BillBasic"/>
    <w:rsid w:val="00E42D31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E42D31"/>
    <w:pPr>
      <w:ind w:left="1100"/>
    </w:pPr>
  </w:style>
  <w:style w:type="paragraph" w:customStyle="1" w:styleId="Apara">
    <w:name w:val="A para"/>
    <w:basedOn w:val="BillBasic"/>
    <w:rsid w:val="00E42D31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E42D31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E42D31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link w:val="aDefChar"/>
    <w:rsid w:val="00E42D31"/>
    <w:pPr>
      <w:ind w:left="1100"/>
    </w:pPr>
  </w:style>
  <w:style w:type="paragraph" w:customStyle="1" w:styleId="aExamHead">
    <w:name w:val="aExam Head"/>
    <w:basedOn w:val="BillBasicHeading"/>
    <w:next w:val="aExam"/>
    <w:rsid w:val="00E42D31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E42D31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E42D31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E42D31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E42D31"/>
    <w:pPr>
      <w:spacing w:before="120" w:after="60"/>
    </w:pPr>
  </w:style>
  <w:style w:type="paragraph" w:customStyle="1" w:styleId="HeaderOdd6">
    <w:name w:val="HeaderOdd6"/>
    <w:basedOn w:val="HeaderEven6"/>
    <w:rsid w:val="00E42D31"/>
    <w:pPr>
      <w:jc w:val="right"/>
    </w:pPr>
  </w:style>
  <w:style w:type="paragraph" w:customStyle="1" w:styleId="HeaderOdd">
    <w:name w:val="HeaderOdd"/>
    <w:basedOn w:val="HeaderEven"/>
    <w:rsid w:val="00E42D31"/>
    <w:pPr>
      <w:jc w:val="right"/>
    </w:pPr>
  </w:style>
  <w:style w:type="paragraph" w:customStyle="1" w:styleId="N-TOCheading">
    <w:name w:val="N-TOCheading"/>
    <w:basedOn w:val="BillBasicHeading"/>
    <w:next w:val="N-9pt"/>
    <w:rsid w:val="00E42D31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E42D31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E42D31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E42D31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E42D31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E42D31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E42D31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E42D31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E42D31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E42D31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E42D31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E42D31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E42D31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E42D31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E42D31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E42D31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E42D31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E42D31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E42D31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E42D31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E42D31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E42D31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E42D31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3848FD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E42D31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E42D31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E42D31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E42D31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E42D31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E42D31"/>
    <w:rPr>
      <w:rFonts w:ascii="Arial" w:hAnsi="Arial"/>
      <w:sz w:val="16"/>
    </w:rPr>
  </w:style>
  <w:style w:type="paragraph" w:customStyle="1" w:styleId="PageBreak">
    <w:name w:val="PageBreak"/>
    <w:basedOn w:val="Normal"/>
    <w:rsid w:val="00E42D31"/>
    <w:rPr>
      <w:sz w:val="4"/>
    </w:rPr>
  </w:style>
  <w:style w:type="paragraph" w:customStyle="1" w:styleId="04Dictionary">
    <w:name w:val="04Dictionary"/>
    <w:basedOn w:val="Normal"/>
    <w:rsid w:val="00E42D31"/>
  </w:style>
  <w:style w:type="paragraph" w:customStyle="1" w:styleId="N-line1">
    <w:name w:val="N-line1"/>
    <w:basedOn w:val="BillBasic"/>
    <w:rsid w:val="00E42D31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E42D31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E42D31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E42D31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E42D31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E42D31"/>
  </w:style>
  <w:style w:type="paragraph" w:customStyle="1" w:styleId="03Schedule">
    <w:name w:val="03Schedule"/>
    <w:basedOn w:val="Normal"/>
    <w:rsid w:val="00E42D31"/>
  </w:style>
  <w:style w:type="paragraph" w:customStyle="1" w:styleId="ISched-heading">
    <w:name w:val="I Sched-heading"/>
    <w:basedOn w:val="BillBasicHeading"/>
    <w:next w:val="Normal"/>
    <w:rsid w:val="00E42D31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E42D31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E42D31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E42D31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E42D31"/>
  </w:style>
  <w:style w:type="paragraph" w:customStyle="1" w:styleId="Ipara">
    <w:name w:val="I para"/>
    <w:basedOn w:val="Apara"/>
    <w:rsid w:val="00E42D31"/>
    <w:pPr>
      <w:outlineLvl w:val="9"/>
    </w:pPr>
  </w:style>
  <w:style w:type="paragraph" w:customStyle="1" w:styleId="Isubpara">
    <w:name w:val="I subpara"/>
    <w:basedOn w:val="Asubpara"/>
    <w:rsid w:val="00E42D31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E42D31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E42D31"/>
  </w:style>
  <w:style w:type="character" w:customStyle="1" w:styleId="CharDivNo">
    <w:name w:val="CharDivNo"/>
    <w:basedOn w:val="DefaultParagraphFont"/>
    <w:rsid w:val="00E42D31"/>
  </w:style>
  <w:style w:type="character" w:customStyle="1" w:styleId="CharDivText">
    <w:name w:val="CharDivText"/>
    <w:basedOn w:val="DefaultParagraphFont"/>
    <w:rsid w:val="00E42D31"/>
  </w:style>
  <w:style w:type="character" w:customStyle="1" w:styleId="CharPartNo">
    <w:name w:val="CharPartNo"/>
    <w:basedOn w:val="DefaultParagraphFont"/>
    <w:rsid w:val="00E42D31"/>
  </w:style>
  <w:style w:type="paragraph" w:customStyle="1" w:styleId="Placeholder">
    <w:name w:val="Placeholder"/>
    <w:basedOn w:val="Normal"/>
    <w:rsid w:val="00E42D31"/>
    <w:rPr>
      <w:sz w:val="10"/>
    </w:rPr>
  </w:style>
  <w:style w:type="paragraph" w:styleId="PlainText">
    <w:name w:val="Plain Text"/>
    <w:basedOn w:val="Normal"/>
    <w:rsid w:val="00E42D31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E42D31"/>
  </w:style>
  <w:style w:type="character" w:customStyle="1" w:styleId="CharChapText">
    <w:name w:val="CharChapText"/>
    <w:basedOn w:val="DefaultParagraphFont"/>
    <w:rsid w:val="00E42D31"/>
  </w:style>
  <w:style w:type="character" w:customStyle="1" w:styleId="CharPartText">
    <w:name w:val="CharPartText"/>
    <w:basedOn w:val="DefaultParagraphFont"/>
    <w:rsid w:val="00E42D31"/>
  </w:style>
  <w:style w:type="paragraph" w:styleId="TOC1">
    <w:name w:val="toc 1"/>
    <w:basedOn w:val="Normal"/>
    <w:next w:val="Normal"/>
    <w:autoRedefine/>
    <w:rsid w:val="00E42D31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E42D3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E42D31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E42D31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E42D31"/>
  </w:style>
  <w:style w:type="paragraph" w:styleId="Title">
    <w:name w:val="Title"/>
    <w:basedOn w:val="Normal"/>
    <w:qFormat/>
    <w:rsid w:val="003848F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E42D31"/>
    <w:pPr>
      <w:ind w:left="4252"/>
    </w:pPr>
  </w:style>
  <w:style w:type="paragraph" w:customStyle="1" w:styleId="ActNo">
    <w:name w:val="ActNo"/>
    <w:basedOn w:val="BillBasicHeading"/>
    <w:rsid w:val="00E42D31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E42D31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E42D31"/>
    <w:pPr>
      <w:ind w:left="1500" w:hanging="400"/>
    </w:pPr>
  </w:style>
  <w:style w:type="paragraph" w:customStyle="1" w:styleId="LongTitle">
    <w:name w:val="LongTitle"/>
    <w:basedOn w:val="BillBasic"/>
    <w:rsid w:val="00E42D31"/>
    <w:pPr>
      <w:spacing w:before="300"/>
    </w:pPr>
  </w:style>
  <w:style w:type="paragraph" w:customStyle="1" w:styleId="Minister">
    <w:name w:val="Minister"/>
    <w:basedOn w:val="BillBasic"/>
    <w:rsid w:val="00E42D31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E42D31"/>
    <w:pPr>
      <w:tabs>
        <w:tab w:val="left" w:pos="4320"/>
      </w:tabs>
    </w:pPr>
  </w:style>
  <w:style w:type="paragraph" w:customStyle="1" w:styleId="madeunder">
    <w:name w:val="made under"/>
    <w:basedOn w:val="BillBasic"/>
    <w:rsid w:val="00E42D31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3848FD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E42D31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E42D31"/>
    <w:rPr>
      <w:i/>
    </w:rPr>
  </w:style>
  <w:style w:type="paragraph" w:customStyle="1" w:styleId="00SigningPage">
    <w:name w:val="00SigningPage"/>
    <w:basedOn w:val="Normal"/>
    <w:rsid w:val="00E42D31"/>
  </w:style>
  <w:style w:type="paragraph" w:customStyle="1" w:styleId="Aparareturn">
    <w:name w:val="A para return"/>
    <w:basedOn w:val="BillBasic"/>
    <w:rsid w:val="00E42D31"/>
    <w:pPr>
      <w:ind w:left="1600"/>
    </w:pPr>
  </w:style>
  <w:style w:type="paragraph" w:customStyle="1" w:styleId="Asubparareturn">
    <w:name w:val="A subpara return"/>
    <w:basedOn w:val="BillBasic"/>
    <w:rsid w:val="00E42D31"/>
    <w:pPr>
      <w:ind w:left="2100"/>
    </w:pPr>
  </w:style>
  <w:style w:type="paragraph" w:customStyle="1" w:styleId="CommentNum">
    <w:name w:val="CommentNum"/>
    <w:basedOn w:val="Comment"/>
    <w:rsid w:val="00E42D31"/>
    <w:pPr>
      <w:ind w:left="1800" w:hanging="1800"/>
    </w:pPr>
  </w:style>
  <w:style w:type="paragraph" w:styleId="TOC8">
    <w:name w:val="toc 8"/>
    <w:basedOn w:val="TOC3"/>
    <w:next w:val="Normal"/>
    <w:autoRedefine/>
    <w:rsid w:val="00E42D31"/>
    <w:pPr>
      <w:keepNext w:val="0"/>
      <w:spacing w:before="120"/>
    </w:pPr>
  </w:style>
  <w:style w:type="paragraph" w:customStyle="1" w:styleId="Judges">
    <w:name w:val="Judges"/>
    <w:basedOn w:val="Minister"/>
    <w:rsid w:val="00E42D31"/>
    <w:pPr>
      <w:spacing w:before="180"/>
    </w:pPr>
  </w:style>
  <w:style w:type="paragraph" w:customStyle="1" w:styleId="BillFor">
    <w:name w:val="BillFor"/>
    <w:basedOn w:val="BillBasicHeading"/>
    <w:rsid w:val="00E42D31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E42D31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rsid w:val="00E42D31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E42D31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E42D31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E42D31"/>
    <w:pPr>
      <w:spacing w:before="60"/>
      <w:ind w:left="2540" w:hanging="400"/>
    </w:pPr>
  </w:style>
  <w:style w:type="paragraph" w:customStyle="1" w:styleId="aDefpara">
    <w:name w:val="aDef para"/>
    <w:basedOn w:val="Apara"/>
    <w:rsid w:val="00E42D31"/>
  </w:style>
  <w:style w:type="paragraph" w:customStyle="1" w:styleId="aDefsubpara">
    <w:name w:val="aDef subpara"/>
    <w:basedOn w:val="Asubpara"/>
    <w:rsid w:val="00E42D31"/>
  </w:style>
  <w:style w:type="paragraph" w:customStyle="1" w:styleId="Idefpara">
    <w:name w:val="I def para"/>
    <w:basedOn w:val="Ipara"/>
    <w:rsid w:val="00E42D31"/>
  </w:style>
  <w:style w:type="paragraph" w:customStyle="1" w:styleId="Idefsubpara">
    <w:name w:val="I def subpara"/>
    <w:basedOn w:val="Isubpara"/>
    <w:rsid w:val="00E42D31"/>
  </w:style>
  <w:style w:type="paragraph" w:customStyle="1" w:styleId="Notified">
    <w:name w:val="Notified"/>
    <w:basedOn w:val="BillBasic"/>
    <w:rsid w:val="00E42D31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E42D31"/>
  </w:style>
  <w:style w:type="paragraph" w:customStyle="1" w:styleId="IDict-Heading">
    <w:name w:val="I Dict-Heading"/>
    <w:basedOn w:val="BillBasicHeading"/>
    <w:rsid w:val="00E42D31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E42D31"/>
  </w:style>
  <w:style w:type="paragraph" w:styleId="Salutation">
    <w:name w:val="Salutation"/>
    <w:basedOn w:val="Normal"/>
    <w:next w:val="Normal"/>
    <w:rsid w:val="003848FD"/>
  </w:style>
  <w:style w:type="paragraph" w:customStyle="1" w:styleId="aNoteBullet">
    <w:name w:val="aNoteBullet"/>
    <w:basedOn w:val="aNoteSymb"/>
    <w:rsid w:val="00E42D31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3848FD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E42D31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E42D31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E42D31"/>
    <w:pPr>
      <w:spacing w:before="60"/>
      <w:ind w:firstLine="0"/>
    </w:pPr>
  </w:style>
  <w:style w:type="paragraph" w:customStyle="1" w:styleId="MinisterWord">
    <w:name w:val="MinisterWord"/>
    <w:basedOn w:val="Normal"/>
    <w:rsid w:val="00E42D31"/>
    <w:pPr>
      <w:spacing w:before="60"/>
      <w:jc w:val="right"/>
    </w:pPr>
  </w:style>
  <w:style w:type="paragraph" w:customStyle="1" w:styleId="aExamPara">
    <w:name w:val="aExamPara"/>
    <w:basedOn w:val="aExam"/>
    <w:rsid w:val="00E42D31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E42D31"/>
    <w:pPr>
      <w:ind w:left="1500"/>
    </w:pPr>
  </w:style>
  <w:style w:type="paragraph" w:customStyle="1" w:styleId="aExamBullet">
    <w:name w:val="aExamBullet"/>
    <w:basedOn w:val="aExam"/>
    <w:rsid w:val="00E42D31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E42D31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E42D31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E42D31"/>
    <w:rPr>
      <w:sz w:val="20"/>
    </w:rPr>
  </w:style>
  <w:style w:type="paragraph" w:customStyle="1" w:styleId="aParaNotePara">
    <w:name w:val="aParaNotePara"/>
    <w:basedOn w:val="aNoteParaSymb"/>
    <w:rsid w:val="00E42D31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E42D31"/>
    <w:rPr>
      <w:b/>
    </w:rPr>
  </w:style>
  <w:style w:type="character" w:customStyle="1" w:styleId="charBoldItals">
    <w:name w:val="charBoldItals"/>
    <w:basedOn w:val="DefaultParagraphFont"/>
    <w:rsid w:val="00E42D31"/>
    <w:rPr>
      <w:b/>
      <w:i/>
    </w:rPr>
  </w:style>
  <w:style w:type="character" w:customStyle="1" w:styleId="charItals">
    <w:name w:val="charItals"/>
    <w:basedOn w:val="DefaultParagraphFont"/>
    <w:rsid w:val="00E42D31"/>
    <w:rPr>
      <w:i/>
    </w:rPr>
  </w:style>
  <w:style w:type="character" w:customStyle="1" w:styleId="charUnderline">
    <w:name w:val="charUnderline"/>
    <w:basedOn w:val="DefaultParagraphFont"/>
    <w:rsid w:val="00E42D31"/>
    <w:rPr>
      <w:u w:val="single"/>
    </w:rPr>
  </w:style>
  <w:style w:type="paragraph" w:customStyle="1" w:styleId="TableHd">
    <w:name w:val="TableHd"/>
    <w:basedOn w:val="Normal"/>
    <w:rsid w:val="00E42D31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E42D31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E42D31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E42D31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E42D31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E42D31"/>
    <w:pPr>
      <w:spacing w:before="60" w:after="60"/>
    </w:pPr>
  </w:style>
  <w:style w:type="paragraph" w:customStyle="1" w:styleId="IshadedH5Sec">
    <w:name w:val="I shaded H5 Sec"/>
    <w:basedOn w:val="AH5Sec"/>
    <w:rsid w:val="00E42D31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E42D31"/>
  </w:style>
  <w:style w:type="paragraph" w:customStyle="1" w:styleId="Penalty">
    <w:name w:val="Penalty"/>
    <w:basedOn w:val="Amainreturn"/>
    <w:rsid w:val="00E42D31"/>
  </w:style>
  <w:style w:type="paragraph" w:customStyle="1" w:styleId="aNoteText">
    <w:name w:val="aNoteText"/>
    <w:basedOn w:val="aNoteSymb"/>
    <w:rsid w:val="00E42D31"/>
    <w:pPr>
      <w:spacing w:before="60"/>
      <w:ind w:firstLine="0"/>
    </w:pPr>
  </w:style>
  <w:style w:type="paragraph" w:customStyle="1" w:styleId="aExamINum">
    <w:name w:val="aExamINum"/>
    <w:basedOn w:val="aExam"/>
    <w:rsid w:val="003848FD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E42D31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3848FD"/>
    <w:pPr>
      <w:keepNext/>
      <w:keepLines/>
      <w:numPr>
        <w:numId w:val="9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E42D31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E42D31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E42D31"/>
    <w:pPr>
      <w:ind w:left="1600"/>
    </w:pPr>
  </w:style>
  <w:style w:type="paragraph" w:customStyle="1" w:styleId="aExampar">
    <w:name w:val="aExampar"/>
    <w:basedOn w:val="aExamss"/>
    <w:rsid w:val="00E42D31"/>
    <w:pPr>
      <w:ind w:left="1600"/>
    </w:pPr>
  </w:style>
  <w:style w:type="paragraph" w:customStyle="1" w:styleId="aExamINumss">
    <w:name w:val="aExamINumss"/>
    <w:basedOn w:val="aExamss"/>
    <w:rsid w:val="00E42D31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E42D31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E42D31"/>
    <w:pPr>
      <w:ind w:left="1500"/>
    </w:pPr>
  </w:style>
  <w:style w:type="paragraph" w:customStyle="1" w:styleId="aExamNumTextpar">
    <w:name w:val="aExamNumTextpar"/>
    <w:basedOn w:val="aExampar"/>
    <w:rsid w:val="003848FD"/>
    <w:pPr>
      <w:ind w:left="2000"/>
    </w:pPr>
  </w:style>
  <w:style w:type="paragraph" w:customStyle="1" w:styleId="aExamBulletss">
    <w:name w:val="aExamBulletss"/>
    <w:basedOn w:val="aExamss"/>
    <w:rsid w:val="00E42D31"/>
    <w:pPr>
      <w:ind w:left="1500" w:hanging="400"/>
    </w:pPr>
  </w:style>
  <w:style w:type="paragraph" w:customStyle="1" w:styleId="aExamBulletpar">
    <w:name w:val="aExamBulletpar"/>
    <w:basedOn w:val="aExampar"/>
    <w:rsid w:val="00E42D31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E42D31"/>
    <w:pPr>
      <w:ind w:left="2140"/>
    </w:pPr>
  </w:style>
  <w:style w:type="paragraph" w:customStyle="1" w:styleId="aExamsubpar">
    <w:name w:val="aExamsubpar"/>
    <w:basedOn w:val="aExamss"/>
    <w:rsid w:val="00E42D31"/>
    <w:pPr>
      <w:ind w:left="2140"/>
    </w:pPr>
  </w:style>
  <w:style w:type="paragraph" w:customStyle="1" w:styleId="aExamNumsubpar">
    <w:name w:val="aExamNumsubpar"/>
    <w:basedOn w:val="aExamsubpar"/>
    <w:rsid w:val="003848FD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3848FD"/>
    <w:pPr>
      <w:ind w:left="2540"/>
    </w:pPr>
  </w:style>
  <w:style w:type="paragraph" w:customStyle="1" w:styleId="aExamBulletsubpar">
    <w:name w:val="aExamBulletsubpar"/>
    <w:basedOn w:val="aExamsubpar"/>
    <w:rsid w:val="003848FD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E42D31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E42D31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E42D31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E42D31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E42D31"/>
    <w:pPr>
      <w:spacing w:before="60"/>
      <w:ind w:firstLine="0"/>
    </w:pPr>
  </w:style>
  <w:style w:type="paragraph" w:customStyle="1" w:styleId="aNoteParasubpar">
    <w:name w:val="aNoteParasubpar"/>
    <w:basedOn w:val="aNotesubpar"/>
    <w:rsid w:val="003848FD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848FD"/>
    <w:pPr>
      <w:numPr>
        <w:numId w:val="12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E42D31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E42D31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E42D31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3848FD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3848FD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3848FD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E42D31"/>
  </w:style>
  <w:style w:type="paragraph" w:customStyle="1" w:styleId="SchApara">
    <w:name w:val="Sch A para"/>
    <w:basedOn w:val="Apara"/>
    <w:rsid w:val="00E42D31"/>
  </w:style>
  <w:style w:type="paragraph" w:customStyle="1" w:styleId="SchAsubpara">
    <w:name w:val="Sch A subpara"/>
    <w:basedOn w:val="Asubpara"/>
    <w:rsid w:val="00E42D31"/>
  </w:style>
  <w:style w:type="paragraph" w:customStyle="1" w:styleId="SchAsubsubpara">
    <w:name w:val="Sch A subsubpara"/>
    <w:basedOn w:val="Asubsubpara"/>
    <w:rsid w:val="00E42D31"/>
  </w:style>
  <w:style w:type="paragraph" w:customStyle="1" w:styleId="TOCOL1">
    <w:name w:val="TOCOL 1"/>
    <w:basedOn w:val="TOC1"/>
    <w:rsid w:val="00E42D31"/>
  </w:style>
  <w:style w:type="paragraph" w:customStyle="1" w:styleId="TOCOL2">
    <w:name w:val="TOCOL 2"/>
    <w:basedOn w:val="TOC2"/>
    <w:rsid w:val="00E42D31"/>
    <w:pPr>
      <w:keepNext w:val="0"/>
    </w:pPr>
  </w:style>
  <w:style w:type="paragraph" w:customStyle="1" w:styleId="TOCOL3">
    <w:name w:val="TOCOL 3"/>
    <w:basedOn w:val="TOC3"/>
    <w:rsid w:val="00E42D31"/>
    <w:pPr>
      <w:keepNext w:val="0"/>
    </w:pPr>
  </w:style>
  <w:style w:type="paragraph" w:customStyle="1" w:styleId="TOCOL4">
    <w:name w:val="TOCOL 4"/>
    <w:basedOn w:val="TOC4"/>
    <w:rsid w:val="00E42D31"/>
    <w:pPr>
      <w:keepNext w:val="0"/>
    </w:pPr>
  </w:style>
  <w:style w:type="paragraph" w:customStyle="1" w:styleId="TOCOL5">
    <w:name w:val="TOCOL 5"/>
    <w:basedOn w:val="TOC5"/>
    <w:rsid w:val="00E42D31"/>
    <w:pPr>
      <w:tabs>
        <w:tab w:val="left" w:pos="400"/>
      </w:tabs>
    </w:pPr>
  </w:style>
  <w:style w:type="paragraph" w:customStyle="1" w:styleId="TOCOL6">
    <w:name w:val="TOCOL 6"/>
    <w:basedOn w:val="TOC6"/>
    <w:rsid w:val="00E42D31"/>
    <w:pPr>
      <w:keepNext w:val="0"/>
    </w:pPr>
  </w:style>
  <w:style w:type="paragraph" w:customStyle="1" w:styleId="TOCOL7">
    <w:name w:val="TOCOL 7"/>
    <w:basedOn w:val="TOC7"/>
    <w:rsid w:val="00E42D31"/>
  </w:style>
  <w:style w:type="paragraph" w:customStyle="1" w:styleId="TOCOL8">
    <w:name w:val="TOCOL 8"/>
    <w:basedOn w:val="TOC8"/>
    <w:rsid w:val="00E42D31"/>
  </w:style>
  <w:style w:type="paragraph" w:customStyle="1" w:styleId="TOCOL9">
    <w:name w:val="TOCOL 9"/>
    <w:basedOn w:val="TOC9"/>
    <w:rsid w:val="00E42D31"/>
    <w:pPr>
      <w:ind w:right="0"/>
    </w:pPr>
  </w:style>
  <w:style w:type="paragraph" w:styleId="TOC9">
    <w:name w:val="toc 9"/>
    <w:basedOn w:val="Normal"/>
    <w:next w:val="Normal"/>
    <w:autoRedefine/>
    <w:rsid w:val="00E42D31"/>
    <w:pPr>
      <w:ind w:left="1920" w:right="600"/>
    </w:pPr>
  </w:style>
  <w:style w:type="paragraph" w:customStyle="1" w:styleId="Billname1">
    <w:name w:val="Billname1"/>
    <w:basedOn w:val="Normal"/>
    <w:rsid w:val="00E42D31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E42D31"/>
    <w:rPr>
      <w:sz w:val="20"/>
    </w:rPr>
  </w:style>
  <w:style w:type="paragraph" w:customStyle="1" w:styleId="TablePara10">
    <w:name w:val="TablePara10"/>
    <w:basedOn w:val="tablepara"/>
    <w:rsid w:val="00E42D31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E42D31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E42D31"/>
  </w:style>
  <w:style w:type="character" w:customStyle="1" w:styleId="charPage">
    <w:name w:val="charPage"/>
    <w:basedOn w:val="DefaultParagraphFont"/>
    <w:rsid w:val="00E42D31"/>
  </w:style>
  <w:style w:type="character" w:styleId="PageNumber">
    <w:name w:val="page number"/>
    <w:basedOn w:val="DefaultParagraphFont"/>
    <w:rsid w:val="00E42D31"/>
  </w:style>
  <w:style w:type="paragraph" w:customStyle="1" w:styleId="Letterhead">
    <w:name w:val="Letterhead"/>
    <w:rsid w:val="003848F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3848FD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3848FD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E42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2D31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3848FD"/>
  </w:style>
  <w:style w:type="character" w:customStyle="1" w:styleId="FooterChar">
    <w:name w:val="Footer Char"/>
    <w:basedOn w:val="DefaultParagraphFont"/>
    <w:link w:val="Footer"/>
    <w:rsid w:val="00E42D31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3848FD"/>
    <w:rPr>
      <w:sz w:val="24"/>
      <w:lang w:eastAsia="en-US"/>
    </w:rPr>
  </w:style>
  <w:style w:type="paragraph" w:customStyle="1" w:styleId="01aPreamble">
    <w:name w:val="01aPreamble"/>
    <w:basedOn w:val="Normal"/>
    <w:qFormat/>
    <w:rsid w:val="00E42D31"/>
  </w:style>
  <w:style w:type="paragraph" w:customStyle="1" w:styleId="TableBullet">
    <w:name w:val="TableBullet"/>
    <w:basedOn w:val="TableText10"/>
    <w:qFormat/>
    <w:rsid w:val="00E42D31"/>
    <w:pPr>
      <w:numPr>
        <w:numId w:val="21"/>
      </w:numPr>
    </w:pPr>
  </w:style>
  <w:style w:type="paragraph" w:customStyle="1" w:styleId="BillCrest">
    <w:name w:val="Bill Crest"/>
    <w:basedOn w:val="Normal"/>
    <w:next w:val="Normal"/>
    <w:rsid w:val="00E42D31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E42D31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3848FD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3848FD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E42D31"/>
    <w:pPr>
      <w:numPr>
        <w:numId w:val="22"/>
      </w:numPr>
    </w:pPr>
  </w:style>
  <w:style w:type="paragraph" w:customStyle="1" w:styleId="ISchMain">
    <w:name w:val="I Sch Main"/>
    <w:basedOn w:val="BillBasic"/>
    <w:rsid w:val="00E42D31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E42D31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E42D31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E42D31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E42D31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E42D31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E42D31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E42D31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3848FD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3848FD"/>
    <w:rPr>
      <w:sz w:val="24"/>
      <w:lang w:eastAsia="en-US"/>
    </w:rPr>
  </w:style>
  <w:style w:type="paragraph" w:customStyle="1" w:styleId="Status">
    <w:name w:val="Status"/>
    <w:basedOn w:val="Normal"/>
    <w:rsid w:val="00E42D31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E42D31"/>
    <w:pPr>
      <w:spacing w:before="60"/>
      <w:jc w:val="center"/>
    </w:pPr>
  </w:style>
  <w:style w:type="character" w:customStyle="1" w:styleId="aDefChar">
    <w:name w:val="aDef Char"/>
    <w:basedOn w:val="DefaultParagraphFont"/>
    <w:link w:val="aDef"/>
    <w:locked/>
    <w:rsid w:val="00B66969"/>
    <w:rPr>
      <w:sz w:val="24"/>
      <w:lang w:eastAsia="en-US"/>
    </w:rPr>
  </w:style>
  <w:style w:type="character" w:customStyle="1" w:styleId="AmainreturnChar">
    <w:name w:val="A main return Char"/>
    <w:basedOn w:val="DefaultParagraphFont"/>
    <w:link w:val="Amainreturn"/>
    <w:locked/>
    <w:rsid w:val="00B66969"/>
    <w:rPr>
      <w:sz w:val="24"/>
      <w:lang w:eastAsia="en-US"/>
    </w:rPr>
  </w:style>
  <w:style w:type="character" w:customStyle="1" w:styleId="st1">
    <w:name w:val="st1"/>
    <w:basedOn w:val="DefaultParagraphFont"/>
    <w:rsid w:val="002528BC"/>
  </w:style>
  <w:style w:type="paragraph" w:customStyle="1" w:styleId="00Spine">
    <w:name w:val="00Spine"/>
    <w:basedOn w:val="Normal"/>
    <w:rsid w:val="00E42D31"/>
  </w:style>
  <w:style w:type="paragraph" w:customStyle="1" w:styleId="05Endnote0">
    <w:name w:val="05Endnote"/>
    <w:basedOn w:val="Normal"/>
    <w:rsid w:val="00E42D31"/>
  </w:style>
  <w:style w:type="paragraph" w:customStyle="1" w:styleId="06Copyright">
    <w:name w:val="06Copyright"/>
    <w:basedOn w:val="Normal"/>
    <w:rsid w:val="00E42D31"/>
  </w:style>
  <w:style w:type="paragraph" w:customStyle="1" w:styleId="RepubNo">
    <w:name w:val="RepubNo"/>
    <w:basedOn w:val="BillBasicHeading"/>
    <w:rsid w:val="00E42D31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E42D31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E42D31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E42D31"/>
    <w:rPr>
      <w:rFonts w:ascii="Arial" w:hAnsi="Arial"/>
      <w:b/>
    </w:rPr>
  </w:style>
  <w:style w:type="paragraph" w:customStyle="1" w:styleId="CoverSubHdg">
    <w:name w:val="CoverSubHdg"/>
    <w:basedOn w:val="CoverHeading"/>
    <w:rsid w:val="00E42D31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E42D31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E42D31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E42D31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E42D31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E42D31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E42D31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E42D31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E42D31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E42D31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E42D31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E42D31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E42D31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E42D31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E42D31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E42D31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E42D31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E42D31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E42D31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E42D31"/>
  </w:style>
  <w:style w:type="character" w:customStyle="1" w:styleId="charTableText">
    <w:name w:val="charTableText"/>
    <w:basedOn w:val="DefaultParagraphFont"/>
    <w:rsid w:val="00E42D31"/>
  </w:style>
  <w:style w:type="paragraph" w:customStyle="1" w:styleId="Dict-HeadingSymb">
    <w:name w:val="Dict-Heading Symb"/>
    <w:basedOn w:val="Dict-Heading"/>
    <w:rsid w:val="00E42D31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E42D31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E42D31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E42D31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E42D31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E42D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E42D31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E42D31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E42D31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E42D31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E42D31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E42D31"/>
    <w:pPr>
      <w:ind w:hanging="480"/>
    </w:pPr>
  </w:style>
  <w:style w:type="paragraph" w:styleId="MacroText">
    <w:name w:val="macro"/>
    <w:link w:val="MacroTextChar"/>
    <w:semiHidden/>
    <w:rsid w:val="00E42D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E42D31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E42D31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E42D31"/>
  </w:style>
  <w:style w:type="paragraph" w:customStyle="1" w:styleId="RenumProvEntries">
    <w:name w:val="RenumProvEntries"/>
    <w:basedOn w:val="Normal"/>
    <w:rsid w:val="00E42D31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E42D31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E42D31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E42D31"/>
    <w:pPr>
      <w:ind w:left="252"/>
    </w:pPr>
  </w:style>
  <w:style w:type="paragraph" w:customStyle="1" w:styleId="RenumTableHdg">
    <w:name w:val="RenumTableHdg"/>
    <w:basedOn w:val="Normal"/>
    <w:rsid w:val="00E42D31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E42D31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E42D31"/>
    <w:rPr>
      <w:b w:val="0"/>
    </w:rPr>
  </w:style>
  <w:style w:type="paragraph" w:customStyle="1" w:styleId="Sched-FormSymb">
    <w:name w:val="Sched-Form Symb"/>
    <w:basedOn w:val="Sched-Form"/>
    <w:rsid w:val="00E42D31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E42D31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E42D31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E42D3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E42D31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E42D31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E42D31"/>
    <w:pPr>
      <w:ind w:firstLine="0"/>
    </w:pPr>
    <w:rPr>
      <w:b/>
    </w:rPr>
  </w:style>
  <w:style w:type="paragraph" w:customStyle="1" w:styleId="EndNoteTextPub">
    <w:name w:val="EndNoteTextPub"/>
    <w:basedOn w:val="Normal"/>
    <w:rsid w:val="00E42D31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E42D31"/>
    <w:rPr>
      <w:szCs w:val="24"/>
    </w:rPr>
  </w:style>
  <w:style w:type="character" w:customStyle="1" w:styleId="charNotBold">
    <w:name w:val="charNotBold"/>
    <w:basedOn w:val="DefaultParagraphFont"/>
    <w:rsid w:val="00E42D31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E42D31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E42D31"/>
    <w:pPr>
      <w:numPr>
        <w:numId w:val="2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E42D31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E42D31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E42D31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E42D31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E42D31"/>
    <w:pPr>
      <w:tabs>
        <w:tab w:val="left" w:pos="2700"/>
      </w:tabs>
      <w:spacing w:before="0"/>
    </w:pPr>
  </w:style>
  <w:style w:type="paragraph" w:customStyle="1" w:styleId="parainpara">
    <w:name w:val="para in para"/>
    <w:rsid w:val="00E42D31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E42D31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E42D31"/>
    <w:pPr>
      <w:numPr>
        <w:numId w:val="3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E42D31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E42D31"/>
    <w:rPr>
      <w:b w:val="0"/>
      <w:sz w:val="32"/>
    </w:rPr>
  </w:style>
  <w:style w:type="paragraph" w:customStyle="1" w:styleId="MH1Chapter">
    <w:name w:val="M H1 Chapter"/>
    <w:basedOn w:val="AH1Chapter"/>
    <w:rsid w:val="00E42D31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E42D31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E42D31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E42D31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E42D31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E42D31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E42D31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E42D31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E42D31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E42D31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E42D31"/>
    <w:pPr>
      <w:ind w:left="1800"/>
    </w:pPr>
  </w:style>
  <w:style w:type="paragraph" w:customStyle="1" w:styleId="Modparareturn">
    <w:name w:val="Mod para return"/>
    <w:basedOn w:val="AparareturnSymb"/>
    <w:rsid w:val="00E42D31"/>
    <w:pPr>
      <w:ind w:left="2300"/>
    </w:pPr>
  </w:style>
  <w:style w:type="paragraph" w:customStyle="1" w:styleId="Modsubparareturn">
    <w:name w:val="Mod subpara return"/>
    <w:basedOn w:val="AsubparareturnSymb"/>
    <w:rsid w:val="00E42D31"/>
    <w:pPr>
      <w:ind w:left="3040"/>
    </w:pPr>
  </w:style>
  <w:style w:type="paragraph" w:customStyle="1" w:styleId="Modref">
    <w:name w:val="Mod ref"/>
    <w:basedOn w:val="refSymb"/>
    <w:rsid w:val="00E42D31"/>
    <w:pPr>
      <w:ind w:left="1100"/>
    </w:pPr>
  </w:style>
  <w:style w:type="paragraph" w:customStyle="1" w:styleId="ModaNote">
    <w:name w:val="Mod aNote"/>
    <w:basedOn w:val="aNoteSymb"/>
    <w:rsid w:val="00E42D31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E42D31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E42D31"/>
    <w:pPr>
      <w:ind w:left="0" w:firstLine="0"/>
    </w:pPr>
  </w:style>
  <w:style w:type="paragraph" w:customStyle="1" w:styleId="AmdtEntries">
    <w:name w:val="AmdtEntries"/>
    <w:basedOn w:val="BillBasicHeading"/>
    <w:rsid w:val="00E42D31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E42D31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E42D31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E42D31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E42D31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E42D31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E42D31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E42D31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E42D31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E42D31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E42D31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E42D31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E42D31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E42D31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E42D31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E42D31"/>
  </w:style>
  <w:style w:type="paragraph" w:customStyle="1" w:styleId="refSymb">
    <w:name w:val="ref Symb"/>
    <w:basedOn w:val="BillBasic"/>
    <w:next w:val="Normal"/>
    <w:rsid w:val="00E42D31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E42D31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E42D31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E42D3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E42D3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E42D31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E42D31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E42D31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E42D31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E42D31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E42D31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E42D31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E42D31"/>
    <w:pPr>
      <w:ind w:left="1599" w:hanging="2081"/>
    </w:pPr>
  </w:style>
  <w:style w:type="paragraph" w:customStyle="1" w:styleId="IdefsubparaSymb">
    <w:name w:val="I def subpara Symb"/>
    <w:basedOn w:val="IsubparaSymb"/>
    <w:rsid w:val="00E42D31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E42D31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E42D31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E42D31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E42D31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E42D31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E42D31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E42D31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E42D31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E42D31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E42D31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E42D31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E42D31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E42D31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E42D31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E42D31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E42D31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E42D31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E42D31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E42D31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E42D31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E42D31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E42D31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E42D31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E42D31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E42D31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E42D31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E42D31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E42D31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E42D31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E42D31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E42D31"/>
  </w:style>
  <w:style w:type="paragraph" w:customStyle="1" w:styleId="PenaltyParaSymb">
    <w:name w:val="PenaltyPara Symb"/>
    <w:basedOn w:val="Normal"/>
    <w:rsid w:val="00E42D31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E42D31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E42D31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E42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1993-13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/a/2001-14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footer" Target="footer5.xml"/><Relationship Id="rId33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1-14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eader" Target="header5.xml"/><Relationship Id="rId28" Type="http://schemas.openxmlformats.org/officeDocument/2006/relationships/hyperlink" Target="http://www.legislation.act.gov.a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a/2008-26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eader" Target="head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723C-CAF1-4FC2-AB2F-2C718E56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1658</Words>
  <Characters>8720</Characters>
  <Application>Microsoft Office Word</Application>
  <DocSecurity>0</DocSecurity>
  <Lines>313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(Improving Abortion Access) Amendment Act 2018</vt:lpstr>
    </vt:vector>
  </TitlesOfParts>
  <Manager>Section</Manager>
  <Company>Section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(Improving Abortion Access) Amendment Act 2018</dc:title>
  <dc:subject>Amendment</dc:subject>
  <dc:creator>ACT Government</dc:creator>
  <cp:keywords>D10</cp:keywords>
  <dc:description>J2018-12</dc:description>
  <cp:lastModifiedBy>PCODCS</cp:lastModifiedBy>
  <cp:revision>5</cp:revision>
  <cp:lastPrinted>2018-09-21T00:49:00Z</cp:lastPrinted>
  <dcterms:created xsi:type="dcterms:W3CDTF">2018-09-24T05:24:00Z</dcterms:created>
  <dcterms:modified xsi:type="dcterms:W3CDTF">2018-09-24T05:24:00Z</dcterms:modified>
  <cp:category>A2018-37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DrafterName">
    <vt:lpwstr>Lyndall Kennedy</vt:lpwstr>
  </property>
  <property fmtid="{D5CDD505-2E9C-101B-9397-08002B2CF9AE}" pid="4" name="DrafterEmail">
    <vt:lpwstr>lyndall.kennedy@act.gov.au</vt:lpwstr>
  </property>
  <property fmtid="{D5CDD505-2E9C-101B-9397-08002B2CF9AE}" pid="5" name="DrafterPh">
    <vt:lpwstr>62077534</vt:lpwstr>
  </property>
  <property fmtid="{D5CDD505-2E9C-101B-9397-08002B2CF9AE}" pid="6" name="SettlerName">
    <vt:lpwstr>Sandra Georges</vt:lpwstr>
  </property>
  <property fmtid="{D5CDD505-2E9C-101B-9397-08002B2CF9AE}" pid="7" name="SettlerEmail">
    <vt:lpwstr>sandra.georges@act.gov.au</vt:lpwstr>
  </property>
  <property fmtid="{D5CDD505-2E9C-101B-9397-08002B2CF9AE}" pid="8" name="SettlerPh">
    <vt:lpwstr>62057650</vt:lpwstr>
  </property>
  <property fmtid="{D5CDD505-2E9C-101B-9397-08002B2CF9AE}" pid="9" name="Client">
    <vt:lpwstr>Caroline Le Couteur</vt:lpwstr>
  </property>
  <property fmtid="{D5CDD505-2E9C-101B-9397-08002B2CF9AE}" pid="10" name="ClientName1">
    <vt:lpwstr>Travis Jordan</vt:lpwstr>
  </property>
  <property fmtid="{D5CDD505-2E9C-101B-9397-08002B2CF9AE}" pid="11" name="ClientEmail1">
    <vt:lpwstr>Travis.Jordan@parliament.act.gov.au</vt:lpwstr>
  </property>
  <property fmtid="{D5CDD505-2E9C-101B-9397-08002B2CF9AE}" pid="12" name="ClientPh1">
    <vt:lpwstr>62051941</vt:lpwstr>
  </property>
  <property fmtid="{D5CDD505-2E9C-101B-9397-08002B2CF9AE}" pid="13" name="ClientName2">
    <vt:lpwstr/>
  </property>
  <property fmtid="{D5CDD505-2E9C-101B-9397-08002B2CF9AE}" pid="14" name="ClientEmail2">
    <vt:lpwstr/>
  </property>
  <property fmtid="{D5CDD505-2E9C-101B-9397-08002B2CF9AE}" pid="15" name="ClientPh2">
    <vt:lpwstr/>
  </property>
  <property fmtid="{D5CDD505-2E9C-101B-9397-08002B2CF9AE}" pid="16" name="jobType">
    <vt:lpwstr>Drafting</vt:lpwstr>
  </property>
  <property fmtid="{D5CDD505-2E9C-101B-9397-08002B2CF9AE}" pid="17" name="DMSID">
    <vt:lpwstr>949580</vt:lpwstr>
  </property>
  <property fmtid="{D5CDD505-2E9C-101B-9397-08002B2CF9AE}" pid="18" name="JMSREQUIREDCHECKIN">
    <vt:lpwstr/>
  </property>
  <property fmtid="{D5CDD505-2E9C-101B-9397-08002B2CF9AE}" pid="19" name="CHECKEDOUTFROMJMS">
    <vt:lpwstr/>
  </property>
  <property fmtid="{D5CDD505-2E9C-101B-9397-08002B2CF9AE}" pid="20" name="Citation">
    <vt:lpwstr>Health (Improving Abortion Access) Amendment Bill 2018</vt:lpwstr>
  </property>
  <property fmtid="{D5CDD505-2E9C-101B-9397-08002B2CF9AE}" pid="21" name="AmCitation">
    <vt:lpwstr>Health Act 1993</vt:lpwstr>
  </property>
  <property fmtid="{D5CDD505-2E9C-101B-9397-08002B2CF9AE}" pid="22" name="ActName">
    <vt:lpwstr/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